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ADAEC" w14:textId="77777777" w:rsidR="000E55AF" w:rsidRPr="00EE6D59" w:rsidRDefault="000E55AF" w:rsidP="000E55AF">
      <w:pPr>
        <w:spacing w:line="240" w:lineRule="auto"/>
        <w:jc w:val="both"/>
        <w:rPr>
          <w:rFonts w:cs="Times New Roman"/>
        </w:rPr>
      </w:pPr>
      <w:r>
        <w:rPr>
          <w:rFonts w:cs="Times New Roman"/>
          <w:noProof/>
        </w:rPr>
        <w:drawing>
          <wp:anchor distT="0" distB="0" distL="114300" distR="114300" simplePos="0" relativeHeight="251654656" behindDoc="0" locked="0" layoutInCell="1" allowOverlap="1" wp14:anchorId="43AE2147" wp14:editId="54EBD6FF">
            <wp:simplePos x="0" y="0"/>
            <wp:positionH relativeFrom="page">
              <wp:align>right</wp:align>
            </wp:positionH>
            <wp:positionV relativeFrom="page">
              <wp:align>top</wp:align>
            </wp:positionV>
            <wp:extent cx="7550150" cy="10700690"/>
            <wp:effectExtent l="0" t="0" r="0" b="5715"/>
            <wp:wrapNone/>
            <wp:docPr id="908449974" name="Imagen 1"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49974" name="Imagen 1" descr="P1#y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0150" cy="10700690"/>
                    </a:xfrm>
                    <a:prstGeom prst="rect">
                      <a:avLst/>
                    </a:prstGeom>
                  </pic:spPr>
                </pic:pic>
              </a:graphicData>
            </a:graphic>
            <wp14:sizeRelH relativeFrom="margin">
              <wp14:pctWidth>0</wp14:pctWidth>
            </wp14:sizeRelH>
            <wp14:sizeRelV relativeFrom="margin">
              <wp14:pctHeight>0</wp14:pctHeight>
            </wp14:sizeRelV>
          </wp:anchor>
        </w:drawing>
      </w:r>
    </w:p>
    <w:p w14:paraId="0CDD5EA3" w14:textId="77777777" w:rsidR="000E55AF" w:rsidRPr="00EE6D59" w:rsidRDefault="000E55AF" w:rsidP="000E55AF">
      <w:pPr>
        <w:spacing w:line="240" w:lineRule="auto"/>
        <w:jc w:val="both"/>
        <w:rPr>
          <w:rFonts w:cs="Times New Roman"/>
        </w:rPr>
      </w:pPr>
      <w:r w:rsidRPr="00EE6D59">
        <w:rPr>
          <w:rFonts w:cs="Times New Roman"/>
        </w:rPr>
        <w:br w:type="page"/>
      </w:r>
    </w:p>
    <w:sdt>
      <w:sdtPr>
        <w:rPr>
          <w:rFonts w:asciiTheme="minorHAnsi" w:eastAsiaTheme="minorHAnsi" w:hAnsiTheme="minorHAnsi" w:cstheme="minorBidi"/>
          <w:color w:val="auto"/>
          <w:kern w:val="2"/>
          <w:sz w:val="16"/>
          <w:szCs w:val="16"/>
          <w:lang w:val="es-ES" w:eastAsia="en-US"/>
          <w14:ligatures w14:val="standardContextual"/>
        </w:rPr>
        <w:id w:val="1733577223"/>
        <w:docPartObj>
          <w:docPartGallery w:val="Table of Contents"/>
          <w:docPartUnique/>
        </w:docPartObj>
      </w:sdtPr>
      <w:sdtEndPr>
        <w:rPr>
          <w:b/>
          <w:bCs/>
        </w:rPr>
      </w:sdtEndPr>
      <w:sdtContent>
        <w:p w14:paraId="238450F5" w14:textId="77777777" w:rsidR="000E55AF" w:rsidRPr="00617D8E" w:rsidRDefault="000E55AF" w:rsidP="000E55AF">
          <w:pPr>
            <w:pStyle w:val="TtuloTDC"/>
            <w:rPr>
              <w:rFonts w:asciiTheme="minorHAnsi" w:hAnsiTheme="minorHAnsi"/>
              <w:b/>
              <w:bCs/>
              <w:color w:val="auto"/>
              <w:lang w:val="es-ES"/>
            </w:rPr>
          </w:pPr>
          <w:r w:rsidRPr="00617D8E">
            <w:rPr>
              <w:rFonts w:asciiTheme="minorHAnsi" w:hAnsiTheme="minorHAnsi"/>
              <w:b/>
              <w:bCs/>
              <w:color w:val="auto"/>
              <w:lang w:val="es-ES"/>
            </w:rPr>
            <w:t>Índice</w:t>
          </w:r>
        </w:p>
        <w:p w14:paraId="26229442" w14:textId="77777777" w:rsidR="000E55AF" w:rsidRPr="000C350F" w:rsidRDefault="000E55AF" w:rsidP="000E55AF">
          <w:pPr>
            <w:rPr>
              <w:sz w:val="16"/>
              <w:szCs w:val="16"/>
              <w:lang w:eastAsia="es-AR"/>
            </w:rPr>
          </w:pPr>
        </w:p>
        <w:p w14:paraId="4D4124DE" w14:textId="5294F689" w:rsidR="007C4383" w:rsidRPr="007C4383" w:rsidRDefault="000E55AF">
          <w:pPr>
            <w:pStyle w:val="TDC1"/>
            <w:rPr>
              <w:rFonts w:eastAsiaTheme="minorEastAsia" w:cstheme="minorBidi"/>
              <w:b w:val="0"/>
              <w:bCs w:val="0"/>
              <w:sz w:val="12"/>
              <w:szCs w:val="12"/>
              <w:lang w:val="es-AR" w:eastAsia="es-AR"/>
            </w:rPr>
          </w:pPr>
          <w:r w:rsidRPr="007C4383">
            <w:rPr>
              <w:sz w:val="12"/>
              <w:szCs w:val="12"/>
            </w:rPr>
            <w:fldChar w:fldCharType="begin"/>
          </w:r>
          <w:r w:rsidRPr="007C4383">
            <w:rPr>
              <w:sz w:val="12"/>
              <w:szCs w:val="12"/>
            </w:rPr>
            <w:instrText xml:space="preserve"> TOC \o "1-3" \h \z \u </w:instrText>
          </w:r>
          <w:r w:rsidRPr="007C4383">
            <w:rPr>
              <w:sz w:val="12"/>
              <w:szCs w:val="12"/>
            </w:rPr>
            <w:fldChar w:fldCharType="separate"/>
          </w:r>
          <w:hyperlink w:anchor="_Toc231243357" w:history="1">
            <w:r w:rsidR="007C4383" w:rsidRPr="007C4383">
              <w:rPr>
                <w:rStyle w:val="Hipervnculo"/>
                <w:sz w:val="12"/>
                <w:szCs w:val="12"/>
              </w:rPr>
              <w:t>1.</w:t>
            </w:r>
            <w:r w:rsidR="007C4383" w:rsidRPr="007C4383">
              <w:rPr>
                <w:rFonts w:eastAsiaTheme="minorEastAsia" w:cstheme="minorBidi"/>
                <w:b w:val="0"/>
                <w:bCs w:val="0"/>
                <w:sz w:val="12"/>
                <w:szCs w:val="12"/>
                <w:lang w:val="es-AR" w:eastAsia="es-AR"/>
              </w:rPr>
              <w:tab/>
            </w:r>
            <w:r w:rsidR="007C4383" w:rsidRPr="007C4383">
              <w:rPr>
                <w:rStyle w:val="Hipervnculo"/>
                <w:sz w:val="12"/>
                <w:szCs w:val="12"/>
              </w:rPr>
              <w:t>Plan de Iteración</w:t>
            </w:r>
            <w:r w:rsidR="007C4383" w:rsidRPr="007C4383">
              <w:rPr>
                <w:webHidden/>
                <w:sz w:val="12"/>
                <w:szCs w:val="12"/>
              </w:rPr>
              <w:tab/>
            </w:r>
            <w:r w:rsidR="007C4383" w:rsidRPr="007C4383">
              <w:rPr>
                <w:webHidden/>
                <w:sz w:val="12"/>
                <w:szCs w:val="12"/>
              </w:rPr>
              <w:fldChar w:fldCharType="begin"/>
            </w:r>
            <w:r w:rsidR="007C4383" w:rsidRPr="007C4383">
              <w:rPr>
                <w:webHidden/>
                <w:sz w:val="12"/>
                <w:szCs w:val="12"/>
              </w:rPr>
              <w:instrText xml:space="preserve"> PAGEREF _Toc231243357 \h </w:instrText>
            </w:r>
            <w:r w:rsidR="007C4383" w:rsidRPr="007C4383">
              <w:rPr>
                <w:webHidden/>
                <w:sz w:val="12"/>
                <w:szCs w:val="12"/>
              </w:rPr>
            </w:r>
            <w:r w:rsidR="007C4383" w:rsidRPr="007C4383">
              <w:rPr>
                <w:webHidden/>
                <w:sz w:val="12"/>
                <w:szCs w:val="12"/>
              </w:rPr>
              <w:fldChar w:fldCharType="separate"/>
            </w:r>
            <w:r w:rsidR="007C4383" w:rsidRPr="007C4383">
              <w:rPr>
                <w:webHidden/>
                <w:sz w:val="12"/>
                <w:szCs w:val="12"/>
              </w:rPr>
              <w:t>6</w:t>
            </w:r>
            <w:r w:rsidR="007C4383" w:rsidRPr="007C4383">
              <w:rPr>
                <w:webHidden/>
                <w:sz w:val="12"/>
                <w:szCs w:val="12"/>
              </w:rPr>
              <w:fldChar w:fldCharType="end"/>
            </w:r>
          </w:hyperlink>
        </w:p>
        <w:p w14:paraId="573038DB" w14:textId="47543D4A" w:rsidR="007C4383" w:rsidRPr="007C4383" w:rsidRDefault="007C4383">
          <w:pPr>
            <w:pStyle w:val="TDC2"/>
            <w:rPr>
              <w:rFonts w:eastAsiaTheme="minorEastAsia"/>
              <w:sz w:val="12"/>
              <w:szCs w:val="12"/>
              <w:lang w:val="es-AR" w:eastAsia="es-AR"/>
            </w:rPr>
          </w:pPr>
          <w:hyperlink w:anchor="_Toc231243358" w:history="1">
            <w:r w:rsidRPr="007C4383">
              <w:rPr>
                <w:rStyle w:val="Hipervnculo"/>
                <w:rFonts w:cs="Times New Roman"/>
                <w:b/>
                <w:bCs/>
                <w:sz w:val="12"/>
                <w:szCs w:val="12"/>
              </w:rPr>
              <w:t>1.1.</w:t>
            </w:r>
            <w:r w:rsidRPr="007C4383">
              <w:rPr>
                <w:rFonts w:eastAsiaTheme="minorEastAsia"/>
                <w:sz w:val="12"/>
                <w:szCs w:val="12"/>
                <w:lang w:val="es-AR" w:eastAsia="es-AR"/>
              </w:rPr>
              <w:tab/>
            </w:r>
            <w:r w:rsidRPr="007C4383">
              <w:rPr>
                <w:rStyle w:val="Hipervnculo"/>
                <w:rFonts w:cs="Times New Roman"/>
                <w:b/>
                <w:bCs/>
                <w:sz w:val="12"/>
                <w:szCs w:val="12"/>
              </w:rPr>
              <w:t>Lista de Cambios</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_Toc231243358 \h </w:instrText>
            </w:r>
            <w:r w:rsidRPr="007C4383">
              <w:rPr>
                <w:webHidden/>
                <w:sz w:val="12"/>
                <w:szCs w:val="12"/>
              </w:rPr>
            </w:r>
            <w:r w:rsidRPr="007C4383">
              <w:rPr>
                <w:webHidden/>
                <w:sz w:val="12"/>
                <w:szCs w:val="12"/>
              </w:rPr>
              <w:fldChar w:fldCharType="separate"/>
            </w:r>
            <w:r w:rsidRPr="007C4383">
              <w:rPr>
                <w:webHidden/>
                <w:sz w:val="12"/>
                <w:szCs w:val="12"/>
              </w:rPr>
              <w:t>6</w:t>
            </w:r>
            <w:r w:rsidRPr="007C4383">
              <w:rPr>
                <w:webHidden/>
                <w:sz w:val="12"/>
                <w:szCs w:val="12"/>
              </w:rPr>
              <w:fldChar w:fldCharType="end"/>
            </w:r>
          </w:hyperlink>
        </w:p>
        <w:p w14:paraId="70020C16" w14:textId="35B31F5D" w:rsidR="007C4383" w:rsidRPr="007C4383" w:rsidRDefault="007C4383">
          <w:pPr>
            <w:pStyle w:val="TDC2"/>
            <w:rPr>
              <w:rFonts w:eastAsiaTheme="minorEastAsia"/>
              <w:sz w:val="12"/>
              <w:szCs w:val="12"/>
              <w:lang w:val="es-AR" w:eastAsia="es-AR"/>
            </w:rPr>
          </w:pPr>
          <w:hyperlink w:anchor="_Toc231243359" w:history="1">
            <w:r w:rsidRPr="007C4383">
              <w:rPr>
                <w:rStyle w:val="Hipervnculo"/>
                <w:rFonts w:cs="Times New Roman"/>
                <w:b/>
                <w:bCs/>
                <w:sz w:val="12"/>
                <w:szCs w:val="12"/>
              </w:rPr>
              <w:t>1.2.</w:t>
            </w:r>
            <w:r w:rsidRPr="007C4383">
              <w:rPr>
                <w:rFonts w:eastAsiaTheme="minorEastAsia"/>
                <w:sz w:val="12"/>
                <w:szCs w:val="12"/>
                <w:lang w:val="es-AR" w:eastAsia="es-AR"/>
              </w:rPr>
              <w:tab/>
            </w:r>
            <w:r w:rsidRPr="007C4383">
              <w:rPr>
                <w:rStyle w:val="Hipervnculo"/>
                <w:rFonts w:cs="Times New Roman"/>
                <w:b/>
                <w:bCs/>
                <w:sz w:val="12"/>
                <w:szCs w:val="12"/>
              </w:rPr>
              <w:t>Sobre este Documento</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_Toc231243359 \h </w:instrText>
            </w:r>
            <w:r w:rsidRPr="007C4383">
              <w:rPr>
                <w:webHidden/>
                <w:sz w:val="12"/>
                <w:szCs w:val="12"/>
              </w:rPr>
            </w:r>
            <w:r w:rsidRPr="007C4383">
              <w:rPr>
                <w:webHidden/>
                <w:sz w:val="12"/>
                <w:szCs w:val="12"/>
              </w:rPr>
              <w:fldChar w:fldCharType="separate"/>
            </w:r>
            <w:r w:rsidRPr="007C4383">
              <w:rPr>
                <w:webHidden/>
                <w:sz w:val="12"/>
                <w:szCs w:val="12"/>
              </w:rPr>
              <w:t>7</w:t>
            </w:r>
            <w:r w:rsidRPr="007C4383">
              <w:rPr>
                <w:webHidden/>
                <w:sz w:val="12"/>
                <w:szCs w:val="12"/>
              </w:rPr>
              <w:fldChar w:fldCharType="end"/>
            </w:r>
          </w:hyperlink>
        </w:p>
        <w:p w14:paraId="1996A2BA" w14:textId="73B28506" w:rsidR="007C4383" w:rsidRPr="007C4383" w:rsidRDefault="007C4383">
          <w:pPr>
            <w:pStyle w:val="TDC2"/>
            <w:rPr>
              <w:rFonts w:eastAsiaTheme="minorEastAsia"/>
              <w:sz w:val="12"/>
              <w:szCs w:val="12"/>
              <w:lang w:val="es-AR" w:eastAsia="es-AR"/>
            </w:rPr>
          </w:pPr>
          <w:hyperlink w:anchor="_Toc231243360" w:history="1">
            <w:r w:rsidRPr="007C4383">
              <w:rPr>
                <w:rStyle w:val="Hipervnculo"/>
                <w:rFonts w:cs="Times New Roman"/>
                <w:b/>
                <w:bCs/>
                <w:sz w:val="12"/>
                <w:szCs w:val="12"/>
              </w:rPr>
              <w:t>1.3.</w:t>
            </w:r>
            <w:r w:rsidRPr="007C4383">
              <w:rPr>
                <w:rFonts w:eastAsiaTheme="minorEastAsia"/>
                <w:sz w:val="12"/>
                <w:szCs w:val="12"/>
                <w:lang w:val="es-AR" w:eastAsia="es-AR"/>
              </w:rPr>
              <w:tab/>
            </w:r>
            <w:r w:rsidRPr="007C4383">
              <w:rPr>
                <w:rStyle w:val="Hipervnculo"/>
                <w:rFonts w:cs="Times New Roman"/>
                <w:b/>
                <w:bCs/>
                <w:sz w:val="12"/>
                <w:szCs w:val="12"/>
              </w:rPr>
              <w:t>Configuración de la Iteración</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_Toc231243360 \h </w:instrText>
            </w:r>
            <w:r w:rsidRPr="007C4383">
              <w:rPr>
                <w:webHidden/>
                <w:sz w:val="12"/>
                <w:szCs w:val="12"/>
              </w:rPr>
            </w:r>
            <w:r w:rsidRPr="007C4383">
              <w:rPr>
                <w:webHidden/>
                <w:sz w:val="12"/>
                <w:szCs w:val="12"/>
              </w:rPr>
              <w:fldChar w:fldCharType="separate"/>
            </w:r>
            <w:r w:rsidRPr="007C4383">
              <w:rPr>
                <w:webHidden/>
                <w:sz w:val="12"/>
                <w:szCs w:val="12"/>
              </w:rPr>
              <w:t>7</w:t>
            </w:r>
            <w:r w:rsidRPr="007C4383">
              <w:rPr>
                <w:webHidden/>
                <w:sz w:val="12"/>
                <w:szCs w:val="12"/>
              </w:rPr>
              <w:fldChar w:fldCharType="end"/>
            </w:r>
          </w:hyperlink>
        </w:p>
        <w:p w14:paraId="42ED816D" w14:textId="596EACF9" w:rsidR="007C4383" w:rsidRPr="007C4383" w:rsidRDefault="007C4383">
          <w:pPr>
            <w:pStyle w:val="TDC2"/>
            <w:rPr>
              <w:rFonts w:eastAsiaTheme="minorEastAsia"/>
              <w:sz w:val="12"/>
              <w:szCs w:val="12"/>
              <w:lang w:val="es-AR" w:eastAsia="es-AR"/>
            </w:rPr>
          </w:pPr>
          <w:hyperlink w:anchor="_Toc231243361" w:history="1">
            <w:r w:rsidRPr="007C4383">
              <w:rPr>
                <w:rStyle w:val="Hipervnculo"/>
                <w:rFonts w:cs="Times New Roman"/>
                <w:b/>
                <w:bCs/>
                <w:sz w:val="12"/>
                <w:szCs w:val="12"/>
              </w:rPr>
              <w:t>1.4.</w:t>
            </w:r>
            <w:r w:rsidRPr="007C4383">
              <w:rPr>
                <w:rFonts w:eastAsiaTheme="minorEastAsia"/>
                <w:sz w:val="12"/>
                <w:szCs w:val="12"/>
                <w:lang w:val="es-AR" w:eastAsia="es-AR"/>
              </w:rPr>
              <w:tab/>
            </w:r>
            <w:r w:rsidRPr="007C4383">
              <w:rPr>
                <w:rStyle w:val="Hipervnculo"/>
                <w:rFonts w:cs="Times New Roman"/>
                <w:b/>
                <w:bCs/>
                <w:sz w:val="12"/>
                <w:szCs w:val="12"/>
              </w:rPr>
              <w:t>Metas de la Iteración</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_Toc231243361 \h </w:instrText>
            </w:r>
            <w:r w:rsidRPr="007C4383">
              <w:rPr>
                <w:webHidden/>
                <w:sz w:val="12"/>
                <w:szCs w:val="12"/>
              </w:rPr>
            </w:r>
            <w:r w:rsidRPr="007C4383">
              <w:rPr>
                <w:webHidden/>
                <w:sz w:val="12"/>
                <w:szCs w:val="12"/>
              </w:rPr>
              <w:fldChar w:fldCharType="separate"/>
            </w:r>
            <w:r w:rsidRPr="007C4383">
              <w:rPr>
                <w:webHidden/>
                <w:sz w:val="12"/>
                <w:szCs w:val="12"/>
              </w:rPr>
              <w:t>7</w:t>
            </w:r>
            <w:r w:rsidRPr="007C4383">
              <w:rPr>
                <w:webHidden/>
                <w:sz w:val="12"/>
                <w:szCs w:val="12"/>
              </w:rPr>
              <w:fldChar w:fldCharType="end"/>
            </w:r>
          </w:hyperlink>
        </w:p>
        <w:p w14:paraId="2C8B13DB" w14:textId="32A77E2A" w:rsidR="007C4383" w:rsidRPr="007C4383" w:rsidRDefault="007C4383">
          <w:pPr>
            <w:pStyle w:val="TDC2"/>
            <w:rPr>
              <w:rFonts w:eastAsiaTheme="minorEastAsia"/>
              <w:sz w:val="12"/>
              <w:szCs w:val="12"/>
              <w:lang w:val="es-AR" w:eastAsia="es-AR"/>
            </w:rPr>
          </w:pPr>
          <w:hyperlink w:anchor="_Toc231243362" w:history="1">
            <w:r w:rsidRPr="007C4383">
              <w:rPr>
                <w:rStyle w:val="Hipervnculo"/>
                <w:rFonts w:cs="Times New Roman"/>
                <w:b/>
                <w:bCs/>
                <w:sz w:val="12"/>
                <w:szCs w:val="12"/>
              </w:rPr>
              <w:t>1.5.</w:t>
            </w:r>
            <w:r w:rsidRPr="007C4383">
              <w:rPr>
                <w:rFonts w:eastAsiaTheme="minorEastAsia"/>
                <w:sz w:val="12"/>
                <w:szCs w:val="12"/>
                <w:lang w:val="es-AR" w:eastAsia="es-AR"/>
              </w:rPr>
              <w:tab/>
            </w:r>
            <w:r w:rsidRPr="007C4383">
              <w:rPr>
                <w:rStyle w:val="Hipervnculo"/>
                <w:rFonts w:cs="Times New Roman"/>
                <w:b/>
                <w:bCs/>
                <w:sz w:val="12"/>
                <w:szCs w:val="12"/>
              </w:rPr>
              <w:t>Estado de Avance al 01/06/2026</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_Toc231243362 \h </w:instrText>
            </w:r>
            <w:r w:rsidRPr="007C4383">
              <w:rPr>
                <w:webHidden/>
                <w:sz w:val="12"/>
                <w:szCs w:val="12"/>
              </w:rPr>
            </w:r>
            <w:r w:rsidRPr="007C4383">
              <w:rPr>
                <w:webHidden/>
                <w:sz w:val="12"/>
                <w:szCs w:val="12"/>
              </w:rPr>
              <w:fldChar w:fldCharType="separate"/>
            </w:r>
            <w:r w:rsidRPr="007C4383">
              <w:rPr>
                <w:webHidden/>
                <w:sz w:val="12"/>
                <w:szCs w:val="12"/>
              </w:rPr>
              <w:t>8</w:t>
            </w:r>
            <w:r w:rsidRPr="007C4383">
              <w:rPr>
                <w:webHidden/>
                <w:sz w:val="12"/>
                <w:szCs w:val="12"/>
              </w:rPr>
              <w:fldChar w:fldCharType="end"/>
            </w:r>
          </w:hyperlink>
        </w:p>
        <w:p w14:paraId="6E85898E" w14:textId="38F3C547" w:rsidR="007C4383" w:rsidRPr="007C4383" w:rsidRDefault="007C4383">
          <w:pPr>
            <w:pStyle w:val="TDC2"/>
            <w:rPr>
              <w:rFonts w:eastAsiaTheme="minorEastAsia"/>
              <w:sz w:val="12"/>
              <w:szCs w:val="12"/>
              <w:lang w:val="es-AR" w:eastAsia="es-AR"/>
            </w:rPr>
          </w:pPr>
          <w:hyperlink w:anchor="_Toc231243363" w:history="1">
            <w:r w:rsidRPr="007C4383">
              <w:rPr>
                <w:rStyle w:val="Hipervnculo"/>
                <w:rFonts w:cs="Times New Roman"/>
                <w:b/>
                <w:bCs/>
                <w:sz w:val="12"/>
                <w:szCs w:val="12"/>
              </w:rPr>
              <w:t>1.6.</w:t>
            </w:r>
            <w:r w:rsidRPr="007C4383">
              <w:rPr>
                <w:rFonts w:eastAsiaTheme="minorEastAsia"/>
                <w:sz w:val="12"/>
                <w:szCs w:val="12"/>
                <w:lang w:val="es-AR" w:eastAsia="es-AR"/>
              </w:rPr>
              <w:tab/>
            </w:r>
            <w:r w:rsidRPr="007C4383">
              <w:rPr>
                <w:rStyle w:val="Hipervnculo"/>
                <w:rFonts w:cs="Times New Roman"/>
                <w:b/>
                <w:bCs/>
                <w:sz w:val="12"/>
                <w:szCs w:val="12"/>
              </w:rPr>
              <w:t>Requisitos Suplementarios</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_Toc231243363 \h </w:instrText>
            </w:r>
            <w:r w:rsidRPr="007C4383">
              <w:rPr>
                <w:webHidden/>
                <w:sz w:val="12"/>
                <w:szCs w:val="12"/>
              </w:rPr>
            </w:r>
            <w:r w:rsidRPr="007C4383">
              <w:rPr>
                <w:webHidden/>
                <w:sz w:val="12"/>
                <w:szCs w:val="12"/>
              </w:rPr>
              <w:fldChar w:fldCharType="separate"/>
            </w:r>
            <w:r w:rsidRPr="007C4383">
              <w:rPr>
                <w:webHidden/>
                <w:sz w:val="12"/>
                <w:szCs w:val="12"/>
              </w:rPr>
              <w:t>9</w:t>
            </w:r>
            <w:r w:rsidRPr="007C4383">
              <w:rPr>
                <w:webHidden/>
                <w:sz w:val="12"/>
                <w:szCs w:val="12"/>
              </w:rPr>
              <w:fldChar w:fldCharType="end"/>
            </w:r>
          </w:hyperlink>
        </w:p>
        <w:p w14:paraId="13FAF3FD" w14:textId="1BB8BB84" w:rsidR="007C4383" w:rsidRPr="007C4383" w:rsidRDefault="007C4383">
          <w:pPr>
            <w:pStyle w:val="TDC2"/>
            <w:rPr>
              <w:rFonts w:eastAsiaTheme="minorEastAsia"/>
              <w:sz w:val="12"/>
              <w:szCs w:val="12"/>
              <w:lang w:val="es-AR" w:eastAsia="es-AR"/>
            </w:rPr>
          </w:pPr>
          <w:hyperlink w:anchor="_Toc231243364" w:history="1">
            <w:r w:rsidRPr="007C4383">
              <w:rPr>
                <w:rStyle w:val="Hipervnculo"/>
                <w:rFonts w:cs="Times New Roman"/>
                <w:b/>
                <w:bCs/>
                <w:sz w:val="12"/>
                <w:szCs w:val="12"/>
              </w:rPr>
              <w:t>1.7.</w:t>
            </w:r>
            <w:r w:rsidRPr="007C4383">
              <w:rPr>
                <w:rFonts w:eastAsiaTheme="minorEastAsia"/>
                <w:sz w:val="12"/>
                <w:szCs w:val="12"/>
                <w:lang w:val="es-AR" w:eastAsia="es-AR"/>
              </w:rPr>
              <w:tab/>
            </w:r>
            <w:r w:rsidRPr="007C4383">
              <w:rPr>
                <w:rStyle w:val="Hipervnculo"/>
                <w:rFonts w:cs="Times New Roman"/>
                <w:b/>
                <w:bCs/>
                <w:sz w:val="12"/>
                <w:szCs w:val="12"/>
              </w:rPr>
              <w:t>Problemas a Resolver</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_Toc231243364 \h </w:instrText>
            </w:r>
            <w:r w:rsidRPr="007C4383">
              <w:rPr>
                <w:webHidden/>
                <w:sz w:val="12"/>
                <w:szCs w:val="12"/>
              </w:rPr>
            </w:r>
            <w:r w:rsidRPr="007C4383">
              <w:rPr>
                <w:webHidden/>
                <w:sz w:val="12"/>
                <w:szCs w:val="12"/>
              </w:rPr>
              <w:fldChar w:fldCharType="separate"/>
            </w:r>
            <w:r w:rsidRPr="007C4383">
              <w:rPr>
                <w:webHidden/>
                <w:sz w:val="12"/>
                <w:szCs w:val="12"/>
              </w:rPr>
              <w:t>9</w:t>
            </w:r>
            <w:r w:rsidRPr="007C4383">
              <w:rPr>
                <w:webHidden/>
                <w:sz w:val="12"/>
                <w:szCs w:val="12"/>
              </w:rPr>
              <w:fldChar w:fldCharType="end"/>
            </w:r>
          </w:hyperlink>
        </w:p>
        <w:p w14:paraId="1D6EFDDD" w14:textId="746B0270" w:rsidR="007C4383" w:rsidRPr="007C4383" w:rsidRDefault="007C4383">
          <w:pPr>
            <w:pStyle w:val="TDC1"/>
            <w:rPr>
              <w:rFonts w:eastAsiaTheme="minorEastAsia" w:cstheme="minorBidi"/>
              <w:b w:val="0"/>
              <w:bCs w:val="0"/>
              <w:sz w:val="12"/>
              <w:szCs w:val="12"/>
              <w:lang w:val="es-AR" w:eastAsia="es-AR"/>
            </w:rPr>
          </w:pPr>
          <w:hyperlink w:anchor="_Toc231243365" w:history="1">
            <w:r w:rsidRPr="007C4383">
              <w:rPr>
                <w:rStyle w:val="Hipervnculo"/>
                <w:sz w:val="12"/>
                <w:szCs w:val="12"/>
              </w:rPr>
              <w:t>2.</w:t>
            </w:r>
            <w:r w:rsidRPr="007C4383">
              <w:rPr>
                <w:rFonts w:eastAsiaTheme="minorEastAsia" w:cstheme="minorBidi"/>
                <w:b w:val="0"/>
                <w:bCs w:val="0"/>
                <w:sz w:val="12"/>
                <w:szCs w:val="12"/>
                <w:lang w:val="es-AR" w:eastAsia="es-AR"/>
              </w:rPr>
              <w:tab/>
            </w:r>
            <w:r w:rsidRPr="007C4383">
              <w:rPr>
                <w:rStyle w:val="Hipervnculo"/>
                <w:sz w:val="12"/>
                <w:szCs w:val="12"/>
              </w:rPr>
              <w:t>Introducción y Planificación del Proyecto</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_Toc231243365 \h </w:instrText>
            </w:r>
            <w:r w:rsidRPr="007C4383">
              <w:rPr>
                <w:webHidden/>
                <w:sz w:val="12"/>
                <w:szCs w:val="12"/>
              </w:rPr>
            </w:r>
            <w:r w:rsidRPr="007C4383">
              <w:rPr>
                <w:webHidden/>
                <w:sz w:val="12"/>
                <w:szCs w:val="12"/>
              </w:rPr>
              <w:fldChar w:fldCharType="separate"/>
            </w:r>
            <w:r w:rsidRPr="007C4383">
              <w:rPr>
                <w:webHidden/>
                <w:sz w:val="12"/>
                <w:szCs w:val="12"/>
              </w:rPr>
              <w:t>10</w:t>
            </w:r>
            <w:r w:rsidRPr="007C4383">
              <w:rPr>
                <w:webHidden/>
                <w:sz w:val="12"/>
                <w:szCs w:val="12"/>
              </w:rPr>
              <w:fldChar w:fldCharType="end"/>
            </w:r>
          </w:hyperlink>
        </w:p>
        <w:p w14:paraId="460DCFAA" w14:textId="475D3481" w:rsidR="007C4383" w:rsidRPr="007C4383" w:rsidRDefault="007C4383">
          <w:pPr>
            <w:pStyle w:val="TDC2"/>
            <w:rPr>
              <w:rFonts w:eastAsiaTheme="minorEastAsia"/>
              <w:sz w:val="12"/>
              <w:szCs w:val="12"/>
              <w:lang w:val="es-AR" w:eastAsia="es-AR"/>
            </w:rPr>
          </w:pPr>
          <w:hyperlink w:anchor="_Toc231243366" w:history="1">
            <w:r w:rsidRPr="007C4383">
              <w:rPr>
                <w:rStyle w:val="Hipervnculo"/>
                <w:b/>
                <w:bCs/>
                <w:sz w:val="12"/>
                <w:szCs w:val="12"/>
              </w:rPr>
              <w:t>2.1.</w:t>
            </w:r>
            <w:r w:rsidRPr="007C4383">
              <w:rPr>
                <w:rFonts w:eastAsiaTheme="minorEastAsia"/>
                <w:sz w:val="12"/>
                <w:szCs w:val="12"/>
                <w:lang w:val="es-AR" w:eastAsia="es-AR"/>
              </w:rPr>
              <w:tab/>
            </w:r>
            <w:r w:rsidRPr="007C4383">
              <w:rPr>
                <w:rStyle w:val="Hipervnculo"/>
                <w:b/>
                <w:bCs/>
                <w:sz w:val="12"/>
                <w:szCs w:val="12"/>
              </w:rPr>
              <w:t>Introducción del Sistema</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_Toc231243366 \h </w:instrText>
            </w:r>
            <w:r w:rsidRPr="007C4383">
              <w:rPr>
                <w:webHidden/>
                <w:sz w:val="12"/>
                <w:szCs w:val="12"/>
              </w:rPr>
            </w:r>
            <w:r w:rsidRPr="007C4383">
              <w:rPr>
                <w:webHidden/>
                <w:sz w:val="12"/>
                <w:szCs w:val="12"/>
              </w:rPr>
              <w:fldChar w:fldCharType="separate"/>
            </w:r>
            <w:r w:rsidRPr="007C4383">
              <w:rPr>
                <w:webHidden/>
                <w:sz w:val="12"/>
                <w:szCs w:val="12"/>
              </w:rPr>
              <w:t>10</w:t>
            </w:r>
            <w:r w:rsidRPr="007C4383">
              <w:rPr>
                <w:webHidden/>
                <w:sz w:val="12"/>
                <w:szCs w:val="12"/>
              </w:rPr>
              <w:fldChar w:fldCharType="end"/>
            </w:r>
          </w:hyperlink>
        </w:p>
        <w:p w14:paraId="1AE4986F" w14:textId="62D65730"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367" w:history="1">
            <w:r w:rsidRPr="007C4383">
              <w:rPr>
                <w:rStyle w:val="Hipervnculo"/>
                <w:b/>
                <w:bCs/>
                <w:i/>
                <w:iCs/>
                <w:noProof/>
                <w:sz w:val="12"/>
                <w:szCs w:val="12"/>
              </w:rPr>
              <w:t>2.1.1.</w:t>
            </w:r>
            <w:r w:rsidRPr="007C4383">
              <w:rPr>
                <w:rFonts w:eastAsiaTheme="minorEastAsia"/>
                <w:noProof/>
                <w:sz w:val="12"/>
                <w:szCs w:val="12"/>
                <w:lang w:val="es-AR" w:eastAsia="es-AR"/>
              </w:rPr>
              <w:tab/>
            </w:r>
            <w:r w:rsidRPr="007C4383">
              <w:rPr>
                <w:rStyle w:val="Hipervnculo"/>
                <w:b/>
                <w:bCs/>
                <w:i/>
                <w:iCs/>
                <w:noProof/>
                <w:sz w:val="12"/>
                <w:szCs w:val="12"/>
              </w:rPr>
              <w:t>Misión del Sistema</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_Toc231243367 \h </w:instrText>
            </w:r>
            <w:r w:rsidRPr="007C4383">
              <w:rPr>
                <w:noProof/>
                <w:webHidden/>
                <w:sz w:val="12"/>
                <w:szCs w:val="12"/>
              </w:rPr>
            </w:r>
            <w:r w:rsidRPr="007C4383">
              <w:rPr>
                <w:noProof/>
                <w:webHidden/>
                <w:sz w:val="12"/>
                <w:szCs w:val="12"/>
              </w:rPr>
              <w:fldChar w:fldCharType="separate"/>
            </w:r>
            <w:r w:rsidRPr="007C4383">
              <w:rPr>
                <w:noProof/>
                <w:webHidden/>
                <w:sz w:val="12"/>
                <w:szCs w:val="12"/>
              </w:rPr>
              <w:t>10</w:t>
            </w:r>
            <w:r w:rsidRPr="007C4383">
              <w:rPr>
                <w:noProof/>
                <w:webHidden/>
                <w:sz w:val="12"/>
                <w:szCs w:val="12"/>
              </w:rPr>
              <w:fldChar w:fldCharType="end"/>
            </w:r>
          </w:hyperlink>
        </w:p>
        <w:p w14:paraId="4EB88E79" w14:textId="2D8697F5"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368" w:history="1">
            <w:r w:rsidRPr="007C4383">
              <w:rPr>
                <w:rStyle w:val="Hipervnculo"/>
                <w:b/>
                <w:bCs/>
                <w:i/>
                <w:iCs/>
                <w:noProof/>
                <w:sz w:val="12"/>
                <w:szCs w:val="12"/>
              </w:rPr>
              <w:t>2.1.2.</w:t>
            </w:r>
            <w:r w:rsidRPr="007C4383">
              <w:rPr>
                <w:rFonts w:eastAsiaTheme="minorEastAsia"/>
                <w:noProof/>
                <w:sz w:val="12"/>
                <w:szCs w:val="12"/>
                <w:lang w:val="es-AR" w:eastAsia="es-AR"/>
              </w:rPr>
              <w:tab/>
            </w:r>
            <w:r w:rsidRPr="007C4383">
              <w:rPr>
                <w:rStyle w:val="Hipervnculo"/>
                <w:b/>
                <w:bCs/>
                <w:i/>
                <w:iCs/>
                <w:noProof/>
                <w:sz w:val="12"/>
                <w:szCs w:val="12"/>
              </w:rPr>
              <w:t>Vision del Sistema</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_Toc231243368 \h </w:instrText>
            </w:r>
            <w:r w:rsidRPr="007C4383">
              <w:rPr>
                <w:noProof/>
                <w:webHidden/>
                <w:sz w:val="12"/>
                <w:szCs w:val="12"/>
              </w:rPr>
            </w:r>
            <w:r w:rsidRPr="007C4383">
              <w:rPr>
                <w:noProof/>
                <w:webHidden/>
                <w:sz w:val="12"/>
                <w:szCs w:val="12"/>
              </w:rPr>
              <w:fldChar w:fldCharType="separate"/>
            </w:r>
            <w:r w:rsidRPr="007C4383">
              <w:rPr>
                <w:noProof/>
                <w:webHidden/>
                <w:sz w:val="12"/>
                <w:szCs w:val="12"/>
              </w:rPr>
              <w:t>10</w:t>
            </w:r>
            <w:r w:rsidRPr="007C4383">
              <w:rPr>
                <w:noProof/>
                <w:webHidden/>
                <w:sz w:val="12"/>
                <w:szCs w:val="12"/>
              </w:rPr>
              <w:fldChar w:fldCharType="end"/>
            </w:r>
          </w:hyperlink>
        </w:p>
        <w:p w14:paraId="193EA1FC" w14:textId="196BD509" w:rsidR="007C4383" w:rsidRPr="007C4383" w:rsidRDefault="007C4383">
          <w:pPr>
            <w:pStyle w:val="TDC2"/>
            <w:rPr>
              <w:rFonts w:eastAsiaTheme="minorEastAsia"/>
              <w:sz w:val="12"/>
              <w:szCs w:val="12"/>
              <w:lang w:val="es-AR" w:eastAsia="es-AR"/>
            </w:rPr>
          </w:pPr>
          <w:hyperlink w:anchor="_Toc231243369" w:history="1">
            <w:r w:rsidRPr="007C4383">
              <w:rPr>
                <w:rStyle w:val="Hipervnculo"/>
                <w:b/>
                <w:bCs/>
                <w:sz w:val="12"/>
                <w:szCs w:val="12"/>
              </w:rPr>
              <w:t>2.2.</w:t>
            </w:r>
            <w:r w:rsidRPr="007C4383">
              <w:rPr>
                <w:rFonts w:eastAsiaTheme="minorEastAsia"/>
                <w:sz w:val="12"/>
                <w:szCs w:val="12"/>
                <w:lang w:val="es-AR" w:eastAsia="es-AR"/>
              </w:rPr>
              <w:tab/>
            </w:r>
            <w:r w:rsidRPr="007C4383">
              <w:rPr>
                <w:rStyle w:val="Hipervnculo"/>
                <w:b/>
                <w:bCs/>
                <w:sz w:val="12"/>
                <w:szCs w:val="12"/>
              </w:rPr>
              <w:t>Plan del Proyecto</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_Toc231243369 \h </w:instrText>
            </w:r>
            <w:r w:rsidRPr="007C4383">
              <w:rPr>
                <w:webHidden/>
                <w:sz w:val="12"/>
                <w:szCs w:val="12"/>
              </w:rPr>
            </w:r>
            <w:r w:rsidRPr="007C4383">
              <w:rPr>
                <w:webHidden/>
                <w:sz w:val="12"/>
                <w:szCs w:val="12"/>
              </w:rPr>
              <w:fldChar w:fldCharType="separate"/>
            </w:r>
            <w:r w:rsidRPr="007C4383">
              <w:rPr>
                <w:webHidden/>
                <w:sz w:val="12"/>
                <w:szCs w:val="12"/>
              </w:rPr>
              <w:t>11</w:t>
            </w:r>
            <w:r w:rsidRPr="007C4383">
              <w:rPr>
                <w:webHidden/>
                <w:sz w:val="12"/>
                <w:szCs w:val="12"/>
              </w:rPr>
              <w:fldChar w:fldCharType="end"/>
            </w:r>
          </w:hyperlink>
        </w:p>
        <w:p w14:paraId="12D8F4DA" w14:textId="04A04B6A"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370" w:history="1">
            <w:r w:rsidRPr="007C4383">
              <w:rPr>
                <w:rStyle w:val="Hipervnculo"/>
                <w:b/>
                <w:bCs/>
                <w:i/>
                <w:iCs/>
                <w:noProof/>
                <w:sz w:val="12"/>
                <w:szCs w:val="12"/>
              </w:rPr>
              <w:t>2.2.1.</w:t>
            </w:r>
            <w:r w:rsidRPr="007C4383">
              <w:rPr>
                <w:rFonts w:eastAsiaTheme="minorEastAsia"/>
                <w:noProof/>
                <w:sz w:val="12"/>
                <w:szCs w:val="12"/>
                <w:lang w:val="es-AR" w:eastAsia="es-AR"/>
              </w:rPr>
              <w:tab/>
            </w:r>
            <w:r w:rsidRPr="007C4383">
              <w:rPr>
                <w:rStyle w:val="Hipervnculo"/>
                <w:b/>
                <w:bCs/>
                <w:i/>
                <w:iCs/>
                <w:noProof/>
                <w:sz w:val="12"/>
                <w:szCs w:val="12"/>
              </w:rPr>
              <w:t>Plan de Fases</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_Toc231243370 \h </w:instrText>
            </w:r>
            <w:r w:rsidRPr="007C4383">
              <w:rPr>
                <w:noProof/>
                <w:webHidden/>
                <w:sz w:val="12"/>
                <w:szCs w:val="12"/>
              </w:rPr>
            </w:r>
            <w:r w:rsidRPr="007C4383">
              <w:rPr>
                <w:noProof/>
                <w:webHidden/>
                <w:sz w:val="12"/>
                <w:szCs w:val="12"/>
              </w:rPr>
              <w:fldChar w:fldCharType="separate"/>
            </w:r>
            <w:r w:rsidRPr="007C4383">
              <w:rPr>
                <w:noProof/>
                <w:webHidden/>
                <w:sz w:val="12"/>
                <w:szCs w:val="12"/>
              </w:rPr>
              <w:t>11</w:t>
            </w:r>
            <w:r w:rsidRPr="007C4383">
              <w:rPr>
                <w:noProof/>
                <w:webHidden/>
                <w:sz w:val="12"/>
                <w:szCs w:val="12"/>
              </w:rPr>
              <w:fldChar w:fldCharType="end"/>
            </w:r>
          </w:hyperlink>
        </w:p>
        <w:p w14:paraId="2835FA6E" w14:textId="1E37D863"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371" w:history="1">
            <w:r w:rsidRPr="007C4383">
              <w:rPr>
                <w:rStyle w:val="Hipervnculo"/>
                <w:b/>
                <w:bCs/>
                <w:i/>
                <w:iCs/>
                <w:noProof/>
                <w:sz w:val="12"/>
                <w:szCs w:val="12"/>
              </w:rPr>
              <w:t>2.2.2.</w:t>
            </w:r>
            <w:r w:rsidRPr="007C4383">
              <w:rPr>
                <w:rFonts w:eastAsiaTheme="minorEastAsia"/>
                <w:noProof/>
                <w:sz w:val="12"/>
                <w:szCs w:val="12"/>
                <w:lang w:val="es-AR" w:eastAsia="es-AR"/>
              </w:rPr>
              <w:tab/>
            </w:r>
            <w:r w:rsidRPr="007C4383">
              <w:rPr>
                <w:rStyle w:val="Hipervnculo"/>
                <w:b/>
                <w:bCs/>
                <w:i/>
                <w:iCs/>
                <w:noProof/>
                <w:sz w:val="12"/>
                <w:szCs w:val="12"/>
              </w:rPr>
              <w:t>Calendario del Proyecto</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_Toc231243371 \h </w:instrText>
            </w:r>
            <w:r w:rsidRPr="007C4383">
              <w:rPr>
                <w:noProof/>
                <w:webHidden/>
                <w:sz w:val="12"/>
                <w:szCs w:val="12"/>
              </w:rPr>
            </w:r>
            <w:r w:rsidRPr="007C4383">
              <w:rPr>
                <w:noProof/>
                <w:webHidden/>
                <w:sz w:val="12"/>
                <w:szCs w:val="12"/>
              </w:rPr>
              <w:fldChar w:fldCharType="separate"/>
            </w:r>
            <w:r w:rsidRPr="007C4383">
              <w:rPr>
                <w:noProof/>
                <w:webHidden/>
                <w:sz w:val="12"/>
                <w:szCs w:val="12"/>
              </w:rPr>
              <w:t>13</w:t>
            </w:r>
            <w:r w:rsidRPr="007C4383">
              <w:rPr>
                <w:noProof/>
                <w:webHidden/>
                <w:sz w:val="12"/>
                <w:szCs w:val="12"/>
              </w:rPr>
              <w:fldChar w:fldCharType="end"/>
            </w:r>
          </w:hyperlink>
        </w:p>
        <w:p w14:paraId="39D52062" w14:textId="2BCFC3A8"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372" w:history="1">
            <w:r w:rsidRPr="007C4383">
              <w:rPr>
                <w:rStyle w:val="Hipervnculo"/>
                <w:b/>
                <w:bCs/>
                <w:i/>
                <w:iCs/>
                <w:noProof/>
                <w:sz w:val="12"/>
                <w:szCs w:val="12"/>
              </w:rPr>
              <w:t>2.2.3.</w:t>
            </w:r>
            <w:r w:rsidRPr="007C4383">
              <w:rPr>
                <w:rFonts w:eastAsiaTheme="minorEastAsia"/>
                <w:noProof/>
                <w:sz w:val="12"/>
                <w:szCs w:val="12"/>
                <w:lang w:val="es-AR" w:eastAsia="es-AR"/>
              </w:rPr>
              <w:tab/>
            </w:r>
            <w:r w:rsidRPr="007C4383">
              <w:rPr>
                <w:rStyle w:val="Hipervnculo"/>
                <w:b/>
                <w:bCs/>
                <w:i/>
                <w:iCs/>
                <w:noProof/>
                <w:sz w:val="12"/>
                <w:szCs w:val="12"/>
              </w:rPr>
              <w:t>Diagrama de Gantt</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_Toc231243372 \h </w:instrText>
            </w:r>
            <w:r w:rsidRPr="007C4383">
              <w:rPr>
                <w:noProof/>
                <w:webHidden/>
                <w:sz w:val="12"/>
                <w:szCs w:val="12"/>
              </w:rPr>
            </w:r>
            <w:r w:rsidRPr="007C4383">
              <w:rPr>
                <w:noProof/>
                <w:webHidden/>
                <w:sz w:val="12"/>
                <w:szCs w:val="12"/>
              </w:rPr>
              <w:fldChar w:fldCharType="separate"/>
            </w:r>
            <w:r w:rsidRPr="007C4383">
              <w:rPr>
                <w:noProof/>
                <w:webHidden/>
                <w:sz w:val="12"/>
                <w:szCs w:val="12"/>
              </w:rPr>
              <w:t>14</w:t>
            </w:r>
            <w:r w:rsidRPr="007C4383">
              <w:rPr>
                <w:noProof/>
                <w:webHidden/>
                <w:sz w:val="12"/>
                <w:szCs w:val="12"/>
              </w:rPr>
              <w:fldChar w:fldCharType="end"/>
            </w:r>
          </w:hyperlink>
        </w:p>
        <w:p w14:paraId="404821F3" w14:textId="619235D9" w:rsidR="007C4383" w:rsidRPr="007C4383" w:rsidRDefault="007C4383">
          <w:pPr>
            <w:pStyle w:val="TDC2"/>
            <w:rPr>
              <w:rFonts w:eastAsiaTheme="minorEastAsia"/>
              <w:sz w:val="12"/>
              <w:szCs w:val="12"/>
              <w:lang w:val="es-AR" w:eastAsia="es-AR"/>
            </w:rPr>
          </w:pPr>
          <w:hyperlink w:anchor="_Toc231243373" w:history="1">
            <w:r w:rsidRPr="007C4383">
              <w:rPr>
                <w:rStyle w:val="Hipervnculo"/>
                <w:rFonts w:cs="Times New Roman"/>
                <w:b/>
                <w:bCs/>
                <w:sz w:val="12"/>
                <w:szCs w:val="12"/>
              </w:rPr>
              <w:t>2.3.</w:t>
            </w:r>
            <w:r w:rsidRPr="007C4383">
              <w:rPr>
                <w:rFonts w:eastAsiaTheme="minorEastAsia"/>
                <w:sz w:val="12"/>
                <w:szCs w:val="12"/>
                <w:lang w:val="es-AR" w:eastAsia="es-AR"/>
              </w:rPr>
              <w:tab/>
            </w:r>
            <w:r w:rsidRPr="007C4383">
              <w:rPr>
                <w:rStyle w:val="Hipervnculo"/>
                <w:rFonts w:cs="Times New Roman"/>
                <w:b/>
                <w:bCs/>
                <w:sz w:val="12"/>
                <w:szCs w:val="12"/>
              </w:rPr>
              <w:t>Planificación de Entrevistas e Informe de Relevamiento</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_Toc231243373 \h </w:instrText>
            </w:r>
            <w:r w:rsidRPr="007C4383">
              <w:rPr>
                <w:webHidden/>
                <w:sz w:val="12"/>
                <w:szCs w:val="12"/>
              </w:rPr>
            </w:r>
            <w:r w:rsidRPr="007C4383">
              <w:rPr>
                <w:webHidden/>
                <w:sz w:val="12"/>
                <w:szCs w:val="12"/>
              </w:rPr>
              <w:fldChar w:fldCharType="separate"/>
            </w:r>
            <w:r w:rsidRPr="007C4383">
              <w:rPr>
                <w:webHidden/>
                <w:sz w:val="12"/>
                <w:szCs w:val="12"/>
              </w:rPr>
              <w:t>14</w:t>
            </w:r>
            <w:r w:rsidRPr="007C4383">
              <w:rPr>
                <w:webHidden/>
                <w:sz w:val="12"/>
                <w:szCs w:val="12"/>
              </w:rPr>
              <w:fldChar w:fldCharType="end"/>
            </w:r>
          </w:hyperlink>
        </w:p>
        <w:p w14:paraId="2A4B32A8" w14:textId="50E69F9C"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374" w:history="1">
            <w:r w:rsidRPr="007C4383">
              <w:rPr>
                <w:rStyle w:val="Hipervnculo"/>
                <w:rFonts w:cs="Times New Roman"/>
                <w:b/>
                <w:bCs/>
                <w:i/>
                <w:iCs/>
                <w:noProof/>
                <w:sz w:val="12"/>
                <w:szCs w:val="12"/>
              </w:rPr>
              <w:t>2.3.1.</w:t>
            </w:r>
            <w:r w:rsidRPr="007C4383">
              <w:rPr>
                <w:rFonts w:eastAsiaTheme="minorEastAsia"/>
                <w:noProof/>
                <w:sz w:val="12"/>
                <w:szCs w:val="12"/>
                <w:lang w:val="es-AR" w:eastAsia="es-AR"/>
              </w:rPr>
              <w:tab/>
            </w:r>
            <w:r w:rsidRPr="007C4383">
              <w:rPr>
                <w:rStyle w:val="Hipervnculo"/>
                <w:rFonts w:cs="Times New Roman"/>
                <w:b/>
                <w:bCs/>
                <w:i/>
                <w:iCs/>
                <w:noProof/>
                <w:sz w:val="12"/>
                <w:szCs w:val="12"/>
              </w:rPr>
              <w:t>Plan de Entrevista</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_Toc231243374 \h </w:instrText>
            </w:r>
            <w:r w:rsidRPr="007C4383">
              <w:rPr>
                <w:noProof/>
                <w:webHidden/>
                <w:sz w:val="12"/>
                <w:szCs w:val="12"/>
              </w:rPr>
            </w:r>
            <w:r w:rsidRPr="007C4383">
              <w:rPr>
                <w:noProof/>
                <w:webHidden/>
                <w:sz w:val="12"/>
                <w:szCs w:val="12"/>
              </w:rPr>
              <w:fldChar w:fldCharType="separate"/>
            </w:r>
            <w:r w:rsidRPr="007C4383">
              <w:rPr>
                <w:noProof/>
                <w:webHidden/>
                <w:sz w:val="12"/>
                <w:szCs w:val="12"/>
              </w:rPr>
              <w:t>14</w:t>
            </w:r>
            <w:r w:rsidRPr="007C4383">
              <w:rPr>
                <w:noProof/>
                <w:webHidden/>
                <w:sz w:val="12"/>
                <w:szCs w:val="12"/>
              </w:rPr>
              <w:fldChar w:fldCharType="end"/>
            </w:r>
          </w:hyperlink>
        </w:p>
        <w:p w14:paraId="21E32688" w14:textId="41F97526"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375" w:history="1">
            <w:r w:rsidRPr="007C4383">
              <w:rPr>
                <w:rStyle w:val="Hipervnculo"/>
                <w:rFonts w:cs="Times New Roman"/>
                <w:b/>
                <w:bCs/>
                <w:i/>
                <w:iCs/>
                <w:noProof/>
                <w:sz w:val="12"/>
                <w:szCs w:val="12"/>
              </w:rPr>
              <w:t>2.3.2.</w:t>
            </w:r>
            <w:r w:rsidRPr="007C4383">
              <w:rPr>
                <w:rFonts w:eastAsiaTheme="minorEastAsia"/>
                <w:noProof/>
                <w:sz w:val="12"/>
                <w:szCs w:val="12"/>
                <w:lang w:val="es-AR" w:eastAsia="es-AR"/>
              </w:rPr>
              <w:tab/>
            </w:r>
            <w:r w:rsidRPr="007C4383">
              <w:rPr>
                <w:rStyle w:val="Hipervnculo"/>
                <w:rFonts w:cs="Times New Roman"/>
                <w:b/>
                <w:bCs/>
                <w:i/>
                <w:iCs/>
                <w:noProof/>
                <w:sz w:val="12"/>
                <w:szCs w:val="12"/>
              </w:rPr>
              <w:t>Informe de Relevamiento</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_Toc231243375 \h </w:instrText>
            </w:r>
            <w:r w:rsidRPr="007C4383">
              <w:rPr>
                <w:noProof/>
                <w:webHidden/>
                <w:sz w:val="12"/>
                <w:szCs w:val="12"/>
              </w:rPr>
            </w:r>
            <w:r w:rsidRPr="007C4383">
              <w:rPr>
                <w:noProof/>
                <w:webHidden/>
                <w:sz w:val="12"/>
                <w:szCs w:val="12"/>
              </w:rPr>
              <w:fldChar w:fldCharType="separate"/>
            </w:r>
            <w:r w:rsidRPr="007C4383">
              <w:rPr>
                <w:noProof/>
                <w:webHidden/>
                <w:sz w:val="12"/>
                <w:szCs w:val="12"/>
              </w:rPr>
              <w:t>17</w:t>
            </w:r>
            <w:r w:rsidRPr="007C4383">
              <w:rPr>
                <w:noProof/>
                <w:webHidden/>
                <w:sz w:val="12"/>
                <w:szCs w:val="12"/>
              </w:rPr>
              <w:fldChar w:fldCharType="end"/>
            </w:r>
          </w:hyperlink>
        </w:p>
        <w:p w14:paraId="2249FE88" w14:textId="7537C24F" w:rsidR="007C4383" w:rsidRPr="007C4383" w:rsidRDefault="007C4383">
          <w:pPr>
            <w:pStyle w:val="TDC1"/>
            <w:rPr>
              <w:rFonts w:eastAsiaTheme="minorEastAsia" w:cstheme="minorBidi"/>
              <w:b w:val="0"/>
              <w:bCs w:val="0"/>
              <w:sz w:val="12"/>
              <w:szCs w:val="12"/>
              <w:lang w:val="es-AR" w:eastAsia="es-AR"/>
            </w:rPr>
          </w:pPr>
          <w:hyperlink w:anchor="_Toc231243376" w:history="1">
            <w:r w:rsidRPr="007C4383">
              <w:rPr>
                <w:rStyle w:val="Hipervnculo"/>
                <w:sz w:val="12"/>
                <w:szCs w:val="12"/>
              </w:rPr>
              <w:t>3.</w:t>
            </w:r>
            <w:r w:rsidRPr="007C4383">
              <w:rPr>
                <w:rFonts w:eastAsiaTheme="minorEastAsia" w:cstheme="minorBidi"/>
                <w:b w:val="0"/>
                <w:bCs w:val="0"/>
                <w:sz w:val="12"/>
                <w:szCs w:val="12"/>
                <w:lang w:val="es-AR" w:eastAsia="es-AR"/>
              </w:rPr>
              <w:tab/>
            </w:r>
            <w:r w:rsidRPr="007C4383">
              <w:rPr>
                <w:rStyle w:val="Hipervnculo"/>
                <w:sz w:val="12"/>
                <w:szCs w:val="12"/>
              </w:rPr>
              <w:t>Contexto y Escenario</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_Toc231243376 \h </w:instrText>
            </w:r>
            <w:r w:rsidRPr="007C4383">
              <w:rPr>
                <w:webHidden/>
                <w:sz w:val="12"/>
                <w:szCs w:val="12"/>
              </w:rPr>
            </w:r>
            <w:r w:rsidRPr="007C4383">
              <w:rPr>
                <w:webHidden/>
                <w:sz w:val="12"/>
                <w:szCs w:val="12"/>
              </w:rPr>
              <w:fldChar w:fldCharType="separate"/>
            </w:r>
            <w:r w:rsidRPr="007C4383">
              <w:rPr>
                <w:webHidden/>
                <w:sz w:val="12"/>
                <w:szCs w:val="12"/>
              </w:rPr>
              <w:t>19</w:t>
            </w:r>
            <w:r w:rsidRPr="007C4383">
              <w:rPr>
                <w:webHidden/>
                <w:sz w:val="12"/>
                <w:szCs w:val="12"/>
              </w:rPr>
              <w:fldChar w:fldCharType="end"/>
            </w:r>
          </w:hyperlink>
        </w:p>
        <w:p w14:paraId="0BB67A0E" w14:textId="11963B4A" w:rsidR="007C4383" w:rsidRPr="007C4383" w:rsidRDefault="007C4383">
          <w:pPr>
            <w:pStyle w:val="TDC2"/>
            <w:rPr>
              <w:rFonts w:eastAsiaTheme="minorEastAsia"/>
              <w:sz w:val="12"/>
              <w:szCs w:val="12"/>
              <w:lang w:val="es-AR" w:eastAsia="es-AR"/>
            </w:rPr>
          </w:pPr>
          <w:hyperlink w:anchor="_Toc231243379" w:history="1">
            <w:r w:rsidRPr="007C4383">
              <w:rPr>
                <w:rStyle w:val="Hipervnculo"/>
                <w:rFonts w:cs="Times New Roman"/>
                <w:b/>
                <w:bCs/>
                <w:sz w:val="12"/>
                <w:szCs w:val="12"/>
              </w:rPr>
              <w:t>2.1.</w:t>
            </w:r>
            <w:r w:rsidRPr="007C4383">
              <w:rPr>
                <w:rFonts w:eastAsiaTheme="minorEastAsia"/>
                <w:sz w:val="12"/>
                <w:szCs w:val="12"/>
                <w:lang w:val="es-AR" w:eastAsia="es-AR"/>
              </w:rPr>
              <w:tab/>
            </w:r>
            <w:r w:rsidRPr="007C4383">
              <w:rPr>
                <w:rStyle w:val="Hipervnculo"/>
                <w:rFonts w:cs="Times New Roman"/>
                <w:b/>
                <w:bCs/>
                <w:sz w:val="12"/>
                <w:szCs w:val="12"/>
              </w:rPr>
              <w:t>Descripción del Escenario y Contexto</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_Toc231243379 \h </w:instrText>
            </w:r>
            <w:r w:rsidRPr="007C4383">
              <w:rPr>
                <w:webHidden/>
                <w:sz w:val="12"/>
                <w:szCs w:val="12"/>
              </w:rPr>
            </w:r>
            <w:r w:rsidRPr="007C4383">
              <w:rPr>
                <w:webHidden/>
                <w:sz w:val="12"/>
                <w:szCs w:val="12"/>
              </w:rPr>
              <w:fldChar w:fldCharType="separate"/>
            </w:r>
            <w:r w:rsidRPr="007C4383">
              <w:rPr>
                <w:webHidden/>
                <w:sz w:val="12"/>
                <w:szCs w:val="12"/>
              </w:rPr>
              <w:t>19</w:t>
            </w:r>
            <w:r w:rsidRPr="007C4383">
              <w:rPr>
                <w:webHidden/>
                <w:sz w:val="12"/>
                <w:szCs w:val="12"/>
              </w:rPr>
              <w:fldChar w:fldCharType="end"/>
            </w:r>
          </w:hyperlink>
        </w:p>
        <w:p w14:paraId="72752BF9" w14:textId="39974093" w:rsidR="007C4383" w:rsidRPr="007C4383" w:rsidRDefault="007C4383">
          <w:pPr>
            <w:pStyle w:val="TDC2"/>
            <w:rPr>
              <w:rFonts w:eastAsiaTheme="minorEastAsia"/>
              <w:sz w:val="12"/>
              <w:szCs w:val="12"/>
              <w:lang w:val="es-AR" w:eastAsia="es-AR"/>
            </w:rPr>
          </w:pPr>
          <w:hyperlink w:anchor="_Toc231243380" w:history="1">
            <w:r w:rsidRPr="007C4383">
              <w:rPr>
                <w:rStyle w:val="Hipervnculo"/>
                <w:rFonts w:cs="Times New Roman"/>
                <w:b/>
                <w:bCs/>
                <w:sz w:val="12"/>
                <w:szCs w:val="12"/>
              </w:rPr>
              <w:t>2.2.</w:t>
            </w:r>
            <w:r w:rsidRPr="007C4383">
              <w:rPr>
                <w:rFonts w:eastAsiaTheme="minorEastAsia"/>
                <w:sz w:val="12"/>
                <w:szCs w:val="12"/>
                <w:lang w:val="es-AR" w:eastAsia="es-AR"/>
              </w:rPr>
              <w:tab/>
            </w:r>
            <w:r w:rsidRPr="007C4383">
              <w:rPr>
                <w:rStyle w:val="Hipervnculo"/>
                <w:rFonts w:cs="Times New Roman"/>
                <w:b/>
                <w:bCs/>
                <w:sz w:val="12"/>
                <w:szCs w:val="12"/>
              </w:rPr>
              <w:t>Problemáticas y Necesidades</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_Toc231243380 \h </w:instrText>
            </w:r>
            <w:r w:rsidRPr="007C4383">
              <w:rPr>
                <w:webHidden/>
                <w:sz w:val="12"/>
                <w:szCs w:val="12"/>
              </w:rPr>
            </w:r>
            <w:r w:rsidRPr="007C4383">
              <w:rPr>
                <w:webHidden/>
                <w:sz w:val="12"/>
                <w:szCs w:val="12"/>
              </w:rPr>
              <w:fldChar w:fldCharType="separate"/>
            </w:r>
            <w:r w:rsidRPr="007C4383">
              <w:rPr>
                <w:webHidden/>
                <w:sz w:val="12"/>
                <w:szCs w:val="12"/>
              </w:rPr>
              <w:t>19</w:t>
            </w:r>
            <w:r w:rsidRPr="007C4383">
              <w:rPr>
                <w:webHidden/>
                <w:sz w:val="12"/>
                <w:szCs w:val="12"/>
              </w:rPr>
              <w:fldChar w:fldCharType="end"/>
            </w:r>
          </w:hyperlink>
        </w:p>
        <w:p w14:paraId="1424D4D7" w14:textId="46B8D2BB"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381" w:history="1">
            <w:r w:rsidRPr="007C4383">
              <w:rPr>
                <w:rStyle w:val="Hipervnculo"/>
                <w:rFonts w:cs="Times New Roman"/>
                <w:b/>
                <w:bCs/>
                <w:i/>
                <w:iCs/>
                <w:noProof/>
                <w:sz w:val="12"/>
                <w:szCs w:val="12"/>
                <w:lang w:val="es-AR"/>
              </w:rPr>
              <w:t>2.2.1.</w:t>
            </w:r>
            <w:r w:rsidRPr="007C4383">
              <w:rPr>
                <w:rFonts w:eastAsiaTheme="minorEastAsia"/>
                <w:noProof/>
                <w:sz w:val="12"/>
                <w:szCs w:val="12"/>
                <w:lang w:val="es-AR" w:eastAsia="es-AR"/>
              </w:rPr>
              <w:tab/>
            </w:r>
            <w:r w:rsidRPr="007C4383">
              <w:rPr>
                <w:rStyle w:val="Hipervnculo"/>
                <w:rFonts w:cs="Times New Roman"/>
                <w:b/>
                <w:bCs/>
                <w:i/>
                <w:iCs/>
                <w:noProof/>
                <w:sz w:val="12"/>
                <w:szCs w:val="12"/>
                <w:lang w:val="es-AR"/>
              </w:rPr>
              <w:t>Problemáticas</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_Toc231243381 \h </w:instrText>
            </w:r>
            <w:r w:rsidRPr="007C4383">
              <w:rPr>
                <w:noProof/>
                <w:webHidden/>
                <w:sz w:val="12"/>
                <w:szCs w:val="12"/>
              </w:rPr>
            </w:r>
            <w:r w:rsidRPr="007C4383">
              <w:rPr>
                <w:noProof/>
                <w:webHidden/>
                <w:sz w:val="12"/>
                <w:szCs w:val="12"/>
              </w:rPr>
              <w:fldChar w:fldCharType="separate"/>
            </w:r>
            <w:r w:rsidRPr="007C4383">
              <w:rPr>
                <w:noProof/>
                <w:webHidden/>
                <w:sz w:val="12"/>
                <w:szCs w:val="12"/>
              </w:rPr>
              <w:t>19</w:t>
            </w:r>
            <w:r w:rsidRPr="007C4383">
              <w:rPr>
                <w:noProof/>
                <w:webHidden/>
                <w:sz w:val="12"/>
                <w:szCs w:val="12"/>
              </w:rPr>
              <w:fldChar w:fldCharType="end"/>
            </w:r>
          </w:hyperlink>
        </w:p>
        <w:p w14:paraId="6405E670" w14:textId="3010FBF3"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382" w:history="1">
            <w:r w:rsidRPr="007C4383">
              <w:rPr>
                <w:rStyle w:val="Hipervnculo"/>
                <w:rFonts w:cs="Times New Roman"/>
                <w:b/>
                <w:bCs/>
                <w:i/>
                <w:iCs/>
                <w:noProof/>
                <w:sz w:val="12"/>
                <w:szCs w:val="12"/>
                <w:lang w:val="es-AR"/>
              </w:rPr>
              <w:t>2.2.2.</w:t>
            </w:r>
            <w:r w:rsidRPr="007C4383">
              <w:rPr>
                <w:rFonts w:eastAsiaTheme="minorEastAsia"/>
                <w:noProof/>
                <w:sz w:val="12"/>
                <w:szCs w:val="12"/>
                <w:lang w:val="es-AR" w:eastAsia="es-AR"/>
              </w:rPr>
              <w:tab/>
            </w:r>
            <w:r w:rsidRPr="007C4383">
              <w:rPr>
                <w:rStyle w:val="Hipervnculo"/>
                <w:rFonts w:cs="Times New Roman"/>
                <w:b/>
                <w:bCs/>
                <w:i/>
                <w:iCs/>
                <w:noProof/>
                <w:sz w:val="12"/>
                <w:szCs w:val="12"/>
                <w:lang w:val="es-AR"/>
              </w:rPr>
              <w:t>Necesidades</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_Toc231243382 \h </w:instrText>
            </w:r>
            <w:r w:rsidRPr="007C4383">
              <w:rPr>
                <w:noProof/>
                <w:webHidden/>
                <w:sz w:val="12"/>
                <w:szCs w:val="12"/>
              </w:rPr>
            </w:r>
            <w:r w:rsidRPr="007C4383">
              <w:rPr>
                <w:noProof/>
                <w:webHidden/>
                <w:sz w:val="12"/>
                <w:szCs w:val="12"/>
              </w:rPr>
              <w:fldChar w:fldCharType="separate"/>
            </w:r>
            <w:r w:rsidRPr="007C4383">
              <w:rPr>
                <w:noProof/>
                <w:webHidden/>
                <w:sz w:val="12"/>
                <w:szCs w:val="12"/>
              </w:rPr>
              <w:t>20</w:t>
            </w:r>
            <w:r w:rsidRPr="007C4383">
              <w:rPr>
                <w:noProof/>
                <w:webHidden/>
                <w:sz w:val="12"/>
                <w:szCs w:val="12"/>
              </w:rPr>
              <w:fldChar w:fldCharType="end"/>
            </w:r>
          </w:hyperlink>
        </w:p>
        <w:p w14:paraId="51664894" w14:textId="57F254B9" w:rsidR="007C4383" w:rsidRPr="007C4383" w:rsidRDefault="007C4383">
          <w:pPr>
            <w:pStyle w:val="TDC2"/>
            <w:rPr>
              <w:rFonts w:eastAsiaTheme="minorEastAsia"/>
              <w:sz w:val="12"/>
              <w:szCs w:val="12"/>
              <w:lang w:val="es-AR" w:eastAsia="es-AR"/>
            </w:rPr>
          </w:pPr>
          <w:hyperlink w:anchor="_Toc231243383" w:history="1">
            <w:r w:rsidRPr="007C4383">
              <w:rPr>
                <w:rStyle w:val="Hipervnculo"/>
                <w:rFonts w:cs="Times New Roman"/>
                <w:b/>
                <w:bCs/>
                <w:sz w:val="12"/>
                <w:szCs w:val="12"/>
              </w:rPr>
              <w:t>2.3.</w:t>
            </w:r>
            <w:r w:rsidRPr="007C4383">
              <w:rPr>
                <w:rFonts w:eastAsiaTheme="minorEastAsia"/>
                <w:sz w:val="12"/>
                <w:szCs w:val="12"/>
                <w:lang w:val="es-AR" w:eastAsia="es-AR"/>
              </w:rPr>
              <w:tab/>
            </w:r>
            <w:r w:rsidRPr="007C4383">
              <w:rPr>
                <w:rStyle w:val="Hipervnculo"/>
                <w:rFonts w:cs="Times New Roman"/>
                <w:b/>
                <w:bCs/>
                <w:sz w:val="12"/>
                <w:szCs w:val="12"/>
              </w:rPr>
              <w:t>Objetivos y Metas del Sistema</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_Toc231243383 \h </w:instrText>
            </w:r>
            <w:r w:rsidRPr="007C4383">
              <w:rPr>
                <w:webHidden/>
                <w:sz w:val="12"/>
                <w:szCs w:val="12"/>
              </w:rPr>
            </w:r>
            <w:r w:rsidRPr="007C4383">
              <w:rPr>
                <w:webHidden/>
                <w:sz w:val="12"/>
                <w:szCs w:val="12"/>
              </w:rPr>
              <w:fldChar w:fldCharType="separate"/>
            </w:r>
            <w:r w:rsidRPr="007C4383">
              <w:rPr>
                <w:webHidden/>
                <w:sz w:val="12"/>
                <w:szCs w:val="12"/>
              </w:rPr>
              <w:t>22</w:t>
            </w:r>
            <w:r w:rsidRPr="007C4383">
              <w:rPr>
                <w:webHidden/>
                <w:sz w:val="12"/>
                <w:szCs w:val="12"/>
              </w:rPr>
              <w:fldChar w:fldCharType="end"/>
            </w:r>
          </w:hyperlink>
        </w:p>
        <w:p w14:paraId="5BFB3333" w14:textId="237DCFA6"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384" w:history="1">
            <w:r w:rsidRPr="007C4383">
              <w:rPr>
                <w:rStyle w:val="Hipervnculo"/>
                <w:rFonts w:cs="Times New Roman"/>
                <w:b/>
                <w:bCs/>
                <w:i/>
                <w:iCs/>
                <w:noProof/>
                <w:sz w:val="12"/>
                <w:szCs w:val="12"/>
              </w:rPr>
              <w:t>2.3.1.</w:t>
            </w:r>
            <w:r w:rsidRPr="007C4383">
              <w:rPr>
                <w:rFonts w:eastAsiaTheme="minorEastAsia"/>
                <w:noProof/>
                <w:sz w:val="12"/>
                <w:szCs w:val="12"/>
                <w:lang w:val="es-AR" w:eastAsia="es-AR"/>
              </w:rPr>
              <w:tab/>
            </w:r>
            <w:r w:rsidRPr="007C4383">
              <w:rPr>
                <w:rStyle w:val="Hipervnculo"/>
                <w:rFonts w:cs="Times New Roman"/>
                <w:b/>
                <w:bCs/>
                <w:i/>
                <w:iCs/>
                <w:noProof/>
                <w:sz w:val="12"/>
                <w:szCs w:val="12"/>
              </w:rPr>
              <w:t>Objetivos Generales y Metas de Solución</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_Toc231243384 \h </w:instrText>
            </w:r>
            <w:r w:rsidRPr="007C4383">
              <w:rPr>
                <w:noProof/>
                <w:webHidden/>
                <w:sz w:val="12"/>
                <w:szCs w:val="12"/>
              </w:rPr>
            </w:r>
            <w:r w:rsidRPr="007C4383">
              <w:rPr>
                <w:noProof/>
                <w:webHidden/>
                <w:sz w:val="12"/>
                <w:szCs w:val="12"/>
              </w:rPr>
              <w:fldChar w:fldCharType="separate"/>
            </w:r>
            <w:r w:rsidRPr="007C4383">
              <w:rPr>
                <w:noProof/>
                <w:webHidden/>
                <w:sz w:val="12"/>
                <w:szCs w:val="12"/>
              </w:rPr>
              <w:t>22</w:t>
            </w:r>
            <w:r w:rsidRPr="007C4383">
              <w:rPr>
                <w:noProof/>
                <w:webHidden/>
                <w:sz w:val="12"/>
                <w:szCs w:val="12"/>
              </w:rPr>
              <w:fldChar w:fldCharType="end"/>
            </w:r>
          </w:hyperlink>
        </w:p>
        <w:p w14:paraId="4EE818C6" w14:textId="3FC44FB8"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385" w:history="1">
            <w:r w:rsidRPr="007C4383">
              <w:rPr>
                <w:rStyle w:val="Hipervnculo"/>
                <w:rFonts w:cs="Times New Roman"/>
                <w:b/>
                <w:bCs/>
                <w:i/>
                <w:iCs/>
                <w:noProof/>
                <w:sz w:val="12"/>
                <w:szCs w:val="12"/>
              </w:rPr>
              <w:t>2.3.2.</w:t>
            </w:r>
            <w:r w:rsidRPr="007C4383">
              <w:rPr>
                <w:rFonts w:eastAsiaTheme="minorEastAsia"/>
                <w:noProof/>
                <w:sz w:val="12"/>
                <w:szCs w:val="12"/>
                <w:lang w:val="es-AR" w:eastAsia="es-AR"/>
              </w:rPr>
              <w:tab/>
            </w:r>
            <w:r w:rsidRPr="007C4383">
              <w:rPr>
                <w:rStyle w:val="Hipervnculo"/>
                <w:rFonts w:cs="Times New Roman"/>
                <w:b/>
                <w:bCs/>
                <w:i/>
                <w:iCs/>
                <w:noProof/>
                <w:sz w:val="12"/>
                <w:szCs w:val="12"/>
              </w:rPr>
              <w:t>Objetivos Específicos</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_Toc231243385 \h </w:instrText>
            </w:r>
            <w:r w:rsidRPr="007C4383">
              <w:rPr>
                <w:noProof/>
                <w:webHidden/>
                <w:sz w:val="12"/>
                <w:szCs w:val="12"/>
              </w:rPr>
            </w:r>
            <w:r w:rsidRPr="007C4383">
              <w:rPr>
                <w:noProof/>
                <w:webHidden/>
                <w:sz w:val="12"/>
                <w:szCs w:val="12"/>
              </w:rPr>
              <w:fldChar w:fldCharType="separate"/>
            </w:r>
            <w:r w:rsidRPr="007C4383">
              <w:rPr>
                <w:noProof/>
                <w:webHidden/>
                <w:sz w:val="12"/>
                <w:szCs w:val="12"/>
              </w:rPr>
              <w:t>22</w:t>
            </w:r>
            <w:r w:rsidRPr="007C4383">
              <w:rPr>
                <w:noProof/>
                <w:webHidden/>
                <w:sz w:val="12"/>
                <w:szCs w:val="12"/>
              </w:rPr>
              <w:fldChar w:fldCharType="end"/>
            </w:r>
          </w:hyperlink>
        </w:p>
        <w:p w14:paraId="390B3753" w14:textId="6ACEBD2C" w:rsidR="007C4383" w:rsidRPr="007C4383" w:rsidRDefault="007C4383">
          <w:pPr>
            <w:pStyle w:val="TDC3"/>
            <w:tabs>
              <w:tab w:val="left" w:pos="1200"/>
              <w:tab w:val="right" w:leader="dot" w:pos="8494"/>
            </w:tabs>
            <w:rPr>
              <w:rFonts w:eastAsiaTheme="minorEastAsia"/>
              <w:noProof/>
              <w:sz w:val="12"/>
              <w:szCs w:val="12"/>
              <w:lang w:val="es-AR" w:eastAsia="es-AR"/>
            </w:rPr>
          </w:pPr>
          <w:hyperlink w:anchor="_Toc231243386" w:history="1">
            <w:r w:rsidRPr="007C4383">
              <w:rPr>
                <w:rStyle w:val="Hipervnculo"/>
                <w:rFonts w:cs="Times New Roman"/>
                <w:b/>
                <w:bCs/>
                <w:noProof/>
                <w:sz w:val="12"/>
                <w:szCs w:val="12"/>
                <w:lang w:val="es-AR"/>
              </w:rPr>
              <w:t>2.4.</w:t>
            </w:r>
            <w:r w:rsidRPr="007C4383">
              <w:rPr>
                <w:rFonts w:eastAsiaTheme="minorEastAsia"/>
                <w:noProof/>
                <w:sz w:val="12"/>
                <w:szCs w:val="12"/>
                <w:lang w:val="es-AR" w:eastAsia="es-AR"/>
              </w:rPr>
              <w:tab/>
            </w:r>
            <w:r w:rsidRPr="007C4383">
              <w:rPr>
                <w:rStyle w:val="Hipervnculo"/>
                <w:rFonts w:cs="Times New Roman"/>
                <w:b/>
                <w:bCs/>
                <w:noProof/>
                <w:sz w:val="12"/>
                <w:szCs w:val="12"/>
                <w:lang w:val="es-AR"/>
              </w:rPr>
              <w:t>Justificación de la Metodología de Desarrollo</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_Toc231243386 \h </w:instrText>
            </w:r>
            <w:r w:rsidRPr="007C4383">
              <w:rPr>
                <w:noProof/>
                <w:webHidden/>
                <w:sz w:val="12"/>
                <w:szCs w:val="12"/>
              </w:rPr>
            </w:r>
            <w:r w:rsidRPr="007C4383">
              <w:rPr>
                <w:noProof/>
                <w:webHidden/>
                <w:sz w:val="12"/>
                <w:szCs w:val="12"/>
              </w:rPr>
              <w:fldChar w:fldCharType="separate"/>
            </w:r>
            <w:r w:rsidRPr="007C4383">
              <w:rPr>
                <w:noProof/>
                <w:webHidden/>
                <w:sz w:val="12"/>
                <w:szCs w:val="12"/>
              </w:rPr>
              <w:t>24</w:t>
            </w:r>
            <w:r w:rsidRPr="007C4383">
              <w:rPr>
                <w:noProof/>
                <w:webHidden/>
                <w:sz w:val="12"/>
                <w:szCs w:val="12"/>
              </w:rPr>
              <w:fldChar w:fldCharType="end"/>
            </w:r>
          </w:hyperlink>
        </w:p>
        <w:p w14:paraId="7E564B5B" w14:textId="5983ECDB"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387" w:history="1">
            <w:r w:rsidRPr="007C4383">
              <w:rPr>
                <w:rStyle w:val="Hipervnculo"/>
                <w:rFonts w:cs="Times New Roman"/>
                <w:b/>
                <w:bCs/>
                <w:i/>
                <w:iCs/>
                <w:noProof/>
                <w:sz w:val="12"/>
                <w:szCs w:val="12"/>
              </w:rPr>
              <w:t>2.4.1.</w:t>
            </w:r>
            <w:r w:rsidRPr="007C4383">
              <w:rPr>
                <w:rFonts w:eastAsiaTheme="minorEastAsia"/>
                <w:noProof/>
                <w:sz w:val="12"/>
                <w:szCs w:val="12"/>
                <w:lang w:val="es-AR" w:eastAsia="es-AR"/>
              </w:rPr>
              <w:tab/>
            </w:r>
            <w:r w:rsidRPr="007C4383">
              <w:rPr>
                <w:rStyle w:val="Hipervnculo"/>
                <w:rFonts w:cs="Times New Roman"/>
                <w:b/>
                <w:bCs/>
                <w:i/>
                <w:iCs/>
                <w:noProof/>
                <w:sz w:val="12"/>
                <w:szCs w:val="12"/>
              </w:rPr>
              <w:t>Justificación de la elección metodológica</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_Toc231243387 \h </w:instrText>
            </w:r>
            <w:r w:rsidRPr="007C4383">
              <w:rPr>
                <w:noProof/>
                <w:webHidden/>
                <w:sz w:val="12"/>
                <w:szCs w:val="12"/>
              </w:rPr>
            </w:r>
            <w:r w:rsidRPr="007C4383">
              <w:rPr>
                <w:noProof/>
                <w:webHidden/>
                <w:sz w:val="12"/>
                <w:szCs w:val="12"/>
              </w:rPr>
              <w:fldChar w:fldCharType="separate"/>
            </w:r>
            <w:r w:rsidRPr="007C4383">
              <w:rPr>
                <w:noProof/>
                <w:webHidden/>
                <w:sz w:val="12"/>
                <w:szCs w:val="12"/>
              </w:rPr>
              <w:t>24</w:t>
            </w:r>
            <w:r w:rsidRPr="007C4383">
              <w:rPr>
                <w:noProof/>
                <w:webHidden/>
                <w:sz w:val="12"/>
                <w:szCs w:val="12"/>
              </w:rPr>
              <w:fldChar w:fldCharType="end"/>
            </w:r>
          </w:hyperlink>
        </w:p>
        <w:p w14:paraId="4F95EAF4" w14:textId="07E7B790" w:rsidR="007C4383" w:rsidRPr="007C4383" w:rsidRDefault="007C4383">
          <w:pPr>
            <w:pStyle w:val="TDC1"/>
            <w:rPr>
              <w:rFonts w:eastAsiaTheme="minorEastAsia" w:cstheme="minorBidi"/>
              <w:b w:val="0"/>
              <w:bCs w:val="0"/>
              <w:sz w:val="12"/>
              <w:szCs w:val="12"/>
              <w:lang w:val="es-AR" w:eastAsia="es-AR"/>
            </w:rPr>
          </w:pPr>
          <w:hyperlink w:anchor="_Toc231243388" w:history="1">
            <w:r w:rsidRPr="007C4383">
              <w:rPr>
                <w:rStyle w:val="Hipervnculo"/>
                <w:sz w:val="12"/>
                <w:szCs w:val="12"/>
              </w:rPr>
              <w:t>3.</w:t>
            </w:r>
            <w:r w:rsidRPr="007C4383">
              <w:rPr>
                <w:rFonts w:eastAsiaTheme="minorEastAsia" w:cstheme="minorBidi"/>
                <w:b w:val="0"/>
                <w:bCs w:val="0"/>
                <w:sz w:val="12"/>
                <w:szCs w:val="12"/>
                <w:lang w:val="es-AR" w:eastAsia="es-AR"/>
              </w:rPr>
              <w:tab/>
            </w:r>
            <w:r w:rsidRPr="007C4383">
              <w:rPr>
                <w:rStyle w:val="Hipervnculo"/>
                <w:sz w:val="12"/>
                <w:szCs w:val="12"/>
              </w:rPr>
              <w:t>Alcance y Limitaciones</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_Toc231243388 \h </w:instrText>
            </w:r>
            <w:r w:rsidRPr="007C4383">
              <w:rPr>
                <w:webHidden/>
                <w:sz w:val="12"/>
                <w:szCs w:val="12"/>
              </w:rPr>
            </w:r>
            <w:r w:rsidRPr="007C4383">
              <w:rPr>
                <w:webHidden/>
                <w:sz w:val="12"/>
                <w:szCs w:val="12"/>
              </w:rPr>
              <w:fldChar w:fldCharType="separate"/>
            </w:r>
            <w:r w:rsidRPr="007C4383">
              <w:rPr>
                <w:webHidden/>
                <w:sz w:val="12"/>
                <w:szCs w:val="12"/>
              </w:rPr>
              <w:t>25</w:t>
            </w:r>
            <w:r w:rsidRPr="007C4383">
              <w:rPr>
                <w:webHidden/>
                <w:sz w:val="12"/>
                <w:szCs w:val="12"/>
              </w:rPr>
              <w:fldChar w:fldCharType="end"/>
            </w:r>
          </w:hyperlink>
        </w:p>
        <w:p w14:paraId="45636716" w14:textId="5B1EC8FB" w:rsidR="007C4383" w:rsidRPr="007C4383" w:rsidRDefault="007C4383">
          <w:pPr>
            <w:pStyle w:val="TDC2"/>
            <w:rPr>
              <w:rFonts w:eastAsiaTheme="minorEastAsia"/>
              <w:sz w:val="12"/>
              <w:szCs w:val="12"/>
              <w:lang w:val="es-AR" w:eastAsia="es-AR"/>
            </w:rPr>
          </w:pPr>
          <w:hyperlink w:anchor="_Toc231243389" w:history="1">
            <w:r w:rsidRPr="007C4383">
              <w:rPr>
                <w:rStyle w:val="Hipervnculo"/>
                <w:b/>
                <w:bCs/>
                <w:sz w:val="12"/>
                <w:szCs w:val="12"/>
              </w:rPr>
              <w:t>3.1.</w:t>
            </w:r>
            <w:r w:rsidRPr="007C4383">
              <w:rPr>
                <w:rFonts w:eastAsiaTheme="minorEastAsia"/>
                <w:sz w:val="12"/>
                <w:szCs w:val="12"/>
                <w:lang w:val="es-AR" w:eastAsia="es-AR"/>
              </w:rPr>
              <w:tab/>
            </w:r>
            <w:r w:rsidRPr="007C4383">
              <w:rPr>
                <w:rStyle w:val="Hipervnculo"/>
                <w:b/>
                <w:bCs/>
                <w:sz w:val="12"/>
                <w:szCs w:val="12"/>
              </w:rPr>
              <w:t>Límites y Alcance del Sistema</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_Toc231243389 \h </w:instrText>
            </w:r>
            <w:r w:rsidRPr="007C4383">
              <w:rPr>
                <w:webHidden/>
                <w:sz w:val="12"/>
                <w:szCs w:val="12"/>
              </w:rPr>
            </w:r>
            <w:r w:rsidRPr="007C4383">
              <w:rPr>
                <w:webHidden/>
                <w:sz w:val="12"/>
                <w:szCs w:val="12"/>
              </w:rPr>
              <w:fldChar w:fldCharType="separate"/>
            </w:r>
            <w:r w:rsidRPr="007C4383">
              <w:rPr>
                <w:webHidden/>
                <w:sz w:val="12"/>
                <w:szCs w:val="12"/>
              </w:rPr>
              <w:t>25</w:t>
            </w:r>
            <w:r w:rsidRPr="007C4383">
              <w:rPr>
                <w:webHidden/>
                <w:sz w:val="12"/>
                <w:szCs w:val="12"/>
              </w:rPr>
              <w:fldChar w:fldCharType="end"/>
            </w:r>
          </w:hyperlink>
        </w:p>
        <w:p w14:paraId="117685AC" w14:textId="7613E408"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390" w:history="1">
            <w:r w:rsidRPr="007C4383">
              <w:rPr>
                <w:rStyle w:val="Hipervnculo"/>
                <w:b/>
                <w:bCs/>
                <w:i/>
                <w:iCs/>
                <w:noProof/>
                <w:sz w:val="12"/>
                <w:szCs w:val="12"/>
              </w:rPr>
              <w:t>3.1.1.</w:t>
            </w:r>
            <w:r w:rsidRPr="007C4383">
              <w:rPr>
                <w:rFonts w:eastAsiaTheme="minorEastAsia"/>
                <w:noProof/>
                <w:sz w:val="12"/>
                <w:szCs w:val="12"/>
                <w:lang w:val="es-AR" w:eastAsia="es-AR"/>
              </w:rPr>
              <w:tab/>
            </w:r>
            <w:r w:rsidRPr="007C4383">
              <w:rPr>
                <w:rStyle w:val="Hipervnculo"/>
                <w:b/>
                <w:bCs/>
                <w:i/>
                <w:iCs/>
                <w:noProof/>
                <w:sz w:val="12"/>
                <w:szCs w:val="12"/>
              </w:rPr>
              <w:t>Alcance</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_Toc231243390 \h </w:instrText>
            </w:r>
            <w:r w:rsidRPr="007C4383">
              <w:rPr>
                <w:noProof/>
                <w:webHidden/>
                <w:sz w:val="12"/>
                <w:szCs w:val="12"/>
              </w:rPr>
            </w:r>
            <w:r w:rsidRPr="007C4383">
              <w:rPr>
                <w:noProof/>
                <w:webHidden/>
                <w:sz w:val="12"/>
                <w:szCs w:val="12"/>
              </w:rPr>
              <w:fldChar w:fldCharType="separate"/>
            </w:r>
            <w:r w:rsidRPr="007C4383">
              <w:rPr>
                <w:noProof/>
                <w:webHidden/>
                <w:sz w:val="12"/>
                <w:szCs w:val="12"/>
              </w:rPr>
              <w:t>25</w:t>
            </w:r>
            <w:r w:rsidRPr="007C4383">
              <w:rPr>
                <w:noProof/>
                <w:webHidden/>
                <w:sz w:val="12"/>
                <w:szCs w:val="12"/>
              </w:rPr>
              <w:fldChar w:fldCharType="end"/>
            </w:r>
          </w:hyperlink>
        </w:p>
        <w:p w14:paraId="0AF2C053" w14:textId="09874879"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391" w:history="1">
            <w:r w:rsidRPr="007C4383">
              <w:rPr>
                <w:rStyle w:val="Hipervnculo"/>
                <w:b/>
                <w:bCs/>
                <w:i/>
                <w:iCs/>
                <w:noProof/>
                <w:sz w:val="12"/>
                <w:szCs w:val="12"/>
              </w:rPr>
              <w:t>3.1.2.</w:t>
            </w:r>
            <w:r w:rsidRPr="007C4383">
              <w:rPr>
                <w:rFonts w:eastAsiaTheme="minorEastAsia"/>
                <w:noProof/>
                <w:sz w:val="12"/>
                <w:szCs w:val="12"/>
                <w:lang w:val="es-AR" w:eastAsia="es-AR"/>
              </w:rPr>
              <w:tab/>
            </w:r>
            <w:r w:rsidRPr="007C4383">
              <w:rPr>
                <w:rStyle w:val="Hipervnculo"/>
                <w:b/>
                <w:bCs/>
                <w:i/>
                <w:iCs/>
                <w:noProof/>
                <w:sz w:val="12"/>
                <w:szCs w:val="12"/>
              </w:rPr>
              <w:t>Límites del Sistema</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_Toc231243391 \h </w:instrText>
            </w:r>
            <w:r w:rsidRPr="007C4383">
              <w:rPr>
                <w:noProof/>
                <w:webHidden/>
                <w:sz w:val="12"/>
                <w:szCs w:val="12"/>
              </w:rPr>
            </w:r>
            <w:r w:rsidRPr="007C4383">
              <w:rPr>
                <w:noProof/>
                <w:webHidden/>
                <w:sz w:val="12"/>
                <w:szCs w:val="12"/>
              </w:rPr>
              <w:fldChar w:fldCharType="separate"/>
            </w:r>
            <w:r w:rsidRPr="007C4383">
              <w:rPr>
                <w:noProof/>
                <w:webHidden/>
                <w:sz w:val="12"/>
                <w:szCs w:val="12"/>
              </w:rPr>
              <w:t>26</w:t>
            </w:r>
            <w:r w:rsidRPr="007C4383">
              <w:rPr>
                <w:noProof/>
                <w:webHidden/>
                <w:sz w:val="12"/>
                <w:szCs w:val="12"/>
              </w:rPr>
              <w:fldChar w:fldCharType="end"/>
            </w:r>
          </w:hyperlink>
        </w:p>
        <w:p w14:paraId="1DC8E368" w14:textId="1F453ADB" w:rsidR="007C4383" w:rsidRPr="007C4383" w:rsidRDefault="007C4383">
          <w:pPr>
            <w:pStyle w:val="TDC1"/>
            <w:rPr>
              <w:rFonts w:eastAsiaTheme="minorEastAsia" w:cstheme="minorBidi"/>
              <w:b w:val="0"/>
              <w:bCs w:val="0"/>
              <w:sz w:val="12"/>
              <w:szCs w:val="12"/>
              <w:lang w:val="es-AR" w:eastAsia="es-AR"/>
            </w:rPr>
          </w:pPr>
          <w:hyperlink w:anchor="_Toc231243392" w:history="1">
            <w:r w:rsidRPr="007C4383">
              <w:rPr>
                <w:rStyle w:val="Hipervnculo"/>
                <w:sz w:val="12"/>
                <w:szCs w:val="12"/>
              </w:rPr>
              <w:t>4.</w:t>
            </w:r>
            <w:r w:rsidRPr="007C4383">
              <w:rPr>
                <w:rFonts w:eastAsiaTheme="minorEastAsia" w:cstheme="minorBidi"/>
                <w:b w:val="0"/>
                <w:bCs w:val="0"/>
                <w:sz w:val="12"/>
                <w:szCs w:val="12"/>
                <w:lang w:val="es-AR" w:eastAsia="es-AR"/>
              </w:rPr>
              <w:tab/>
            </w:r>
            <w:r w:rsidRPr="007C4383">
              <w:rPr>
                <w:rStyle w:val="Hipervnculo"/>
                <w:sz w:val="12"/>
                <w:szCs w:val="12"/>
              </w:rPr>
              <w:t>Estudio de Factibilidad</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_Toc231243392 \h </w:instrText>
            </w:r>
            <w:r w:rsidRPr="007C4383">
              <w:rPr>
                <w:webHidden/>
                <w:sz w:val="12"/>
                <w:szCs w:val="12"/>
              </w:rPr>
            </w:r>
            <w:r w:rsidRPr="007C4383">
              <w:rPr>
                <w:webHidden/>
                <w:sz w:val="12"/>
                <w:szCs w:val="12"/>
              </w:rPr>
              <w:fldChar w:fldCharType="separate"/>
            </w:r>
            <w:r w:rsidRPr="007C4383">
              <w:rPr>
                <w:webHidden/>
                <w:sz w:val="12"/>
                <w:szCs w:val="12"/>
              </w:rPr>
              <w:t>27</w:t>
            </w:r>
            <w:r w:rsidRPr="007C4383">
              <w:rPr>
                <w:webHidden/>
                <w:sz w:val="12"/>
                <w:szCs w:val="12"/>
              </w:rPr>
              <w:fldChar w:fldCharType="end"/>
            </w:r>
          </w:hyperlink>
        </w:p>
        <w:p w14:paraId="3EC8C98C" w14:textId="2F1F9C4D" w:rsidR="007C4383" w:rsidRPr="007C4383" w:rsidRDefault="007C4383">
          <w:pPr>
            <w:pStyle w:val="TDC2"/>
            <w:rPr>
              <w:rFonts w:eastAsiaTheme="minorEastAsia"/>
              <w:sz w:val="12"/>
              <w:szCs w:val="12"/>
              <w:lang w:val="es-AR" w:eastAsia="es-AR"/>
            </w:rPr>
          </w:pPr>
          <w:hyperlink w:anchor="_Toc231243393" w:history="1">
            <w:r w:rsidRPr="007C4383">
              <w:rPr>
                <w:rStyle w:val="Hipervnculo"/>
                <w:rFonts w:cs="Times New Roman"/>
                <w:b/>
                <w:bCs/>
                <w:sz w:val="12"/>
                <w:szCs w:val="12"/>
              </w:rPr>
              <w:t>4.1.</w:t>
            </w:r>
            <w:r w:rsidRPr="007C4383">
              <w:rPr>
                <w:rFonts w:eastAsiaTheme="minorEastAsia"/>
                <w:sz w:val="12"/>
                <w:szCs w:val="12"/>
                <w:lang w:val="es-AR" w:eastAsia="es-AR"/>
              </w:rPr>
              <w:tab/>
            </w:r>
            <w:r w:rsidRPr="007C4383">
              <w:rPr>
                <w:rStyle w:val="Hipervnculo"/>
                <w:rFonts w:cs="Times New Roman"/>
                <w:b/>
                <w:bCs/>
                <w:sz w:val="12"/>
                <w:szCs w:val="12"/>
              </w:rPr>
              <w:t>Factibilidad Económica</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_Toc231243393 \h </w:instrText>
            </w:r>
            <w:r w:rsidRPr="007C4383">
              <w:rPr>
                <w:webHidden/>
                <w:sz w:val="12"/>
                <w:szCs w:val="12"/>
              </w:rPr>
            </w:r>
            <w:r w:rsidRPr="007C4383">
              <w:rPr>
                <w:webHidden/>
                <w:sz w:val="12"/>
                <w:szCs w:val="12"/>
              </w:rPr>
              <w:fldChar w:fldCharType="separate"/>
            </w:r>
            <w:r w:rsidRPr="007C4383">
              <w:rPr>
                <w:webHidden/>
                <w:sz w:val="12"/>
                <w:szCs w:val="12"/>
              </w:rPr>
              <w:t>27</w:t>
            </w:r>
            <w:r w:rsidRPr="007C4383">
              <w:rPr>
                <w:webHidden/>
                <w:sz w:val="12"/>
                <w:szCs w:val="12"/>
              </w:rPr>
              <w:fldChar w:fldCharType="end"/>
            </w:r>
          </w:hyperlink>
        </w:p>
        <w:p w14:paraId="37E8E59D" w14:textId="48421811" w:rsidR="007C4383" w:rsidRPr="007C4383" w:rsidRDefault="007C4383">
          <w:pPr>
            <w:pStyle w:val="TDC2"/>
            <w:rPr>
              <w:rFonts w:eastAsiaTheme="minorEastAsia"/>
              <w:sz w:val="12"/>
              <w:szCs w:val="12"/>
              <w:lang w:val="es-AR" w:eastAsia="es-AR"/>
            </w:rPr>
          </w:pPr>
          <w:hyperlink w:anchor="_Toc231243394" w:history="1">
            <w:r w:rsidRPr="007C4383">
              <w:rPr>
                <w:rStyle w:val="Hipervnculo"/>
                <w:rFonts w:cs="Times New Roman"/>
                <w:b/>
                <w:bCs/>
                <w:sz w:val="12"/>
                <w:szCs w:val="12"/>
              </w:rPr>
              <w:t>4.2.</w:t>
            </w:r>
            <w:r w:rsidRPr="007C4383">
              <w:rPr>
                <w:rFonts w:eastAsiaTheme="minorEastAsia"/>
                <w:sz w:val="12"/>
                <w:szCs w:val="12"/>
                <w:lang w:val="es-AR" w:eastAsia="es-AR"/>
              </w:rPr>
              <w:tab/>
            </w:r>
            <w:r w:rsidRPr="007C4383">
              <w:rPr>
                <w:rStyle w:val="Hipervnculo"/>
                <w:rFonts w:cs="Times New Roman"/>
                <w:b/>
                <w:bCs/>
                <w:sz w:val="12"/>
                <w:szCs w:val="12"/>
              </w:rPr>
              <w:t>Factibilidad Técnica</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_Toc231243394 \h </w:instrText>
            </w:r>
            <w:r w:rsidRPr="007C4383">
              <w:rPr>
                <w:webHidden/>
                <w:sz w:val="12"/>
                <w:szCs w:val="12"/>
              </w:rPr>
            </w:r>
            <w:r w:rsidRPr="007C4383">
              <w:rPr>
                <w:webHidden/>
                <w:sz w:val="12"/>
                <w:szCs w:val="12"/>
              </w:rPr>
              <w:fldChar w:fldCharType="separate"/>
            </w:r>
            <w:r w:rsidRPr="007C4383">
              <w:rPr>
                <w:webHidden/>
                <w:sz w:val="12"/>
                <w:szCs w:val="12"/>
              </w:rPr>
              <w:t>28</w:t>
            </w:r>
            <w:r w:rsidRPr="007C4383">
              <w:rPr>
                <w:webHidden/>
                <w:sz w:val="12"/>
                <w:szCs w:val="12"/>
              </w:rPr>
              <w:fldChar w:fldCharType="end"/>
            </w:r>
          </w:hyperlink>
        </w:p>
        <w:p w14:paraId="7CBD8522" w14:textId="28D38C36" w:rsidR="007C4383" w:rsidRPr="007C4383" w:rsidRDefault="007C4383">
          <w:pPr>
            <w:pStyle w:val="TDC2"/>
            <w:rPr>
              <w:rFonts w:eastAsiaTheme="minorEastAsia"/>
              <w:sz w:val="12"/>
              <w:szCs w:val="12"/>
              <w:lang w:val="es-AR" w:eastAsia="es-AR"/>
            </w:rPr>
          </w:pPr>
          <w:hyperlink w:anchor="_Toc231243395" w:history="1">
            <w:r w:rsidRPr="007C4383">
              <w:rPr>
                <w:rStyle w:val="Hipervnculo"/>
                <w:rFonts w:cs="Times New Roman"/>
                <w:b/>
                <w:bCs/>
                <w:sz w:val="12"/>
                <w:szCs w:val="12"/>
              </w:rPr>
              <w:t>4.3.</w:t>
            </w:r>
            <w:r w:rsidRPr="007C4383">
              <w:rPr>
                <w:rFonts w:eastAsiaTheme="minorEastAsia"/>
                <w:sz w:val="12"/>
                <w:szCs w:val="12"/>
                <w:lang w:val="es-AR" w:eastAsia="es-AR"/>
              </w:rPr>
              <w:tab/>
            </w:r>
            <w:r w:rsidRPr="007C4383">
              <w:rPr>
                <w:rStyle w:val="Hipervnculo"/>
                <w:rFonts w:cs="Times New Roman"/>
                <w:b/>
                <w:bCs/>
                <w:sz w:val="12"/>
                <w:szCs w:val="12"/>
              </w:rPr>
              <w:t>Factibilidad Operativa</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_Toc231243395 \h </w:instrText>
            </w:r>
            <w:r w:rsidRPr="007C4383">
              <w:rPr>
                <w:webHidden/>
                <w:sz w:val="12"/>
                <w:szCs w:val="12"/>
              </w:rPr>
            </w:r>
            <w:r w:rsidRPr="007C4383">
              <w:rPr>
                <w:webHidden/>
                <w:sz w:val="12"/>
                <w:szCs w:val="12"/>
              </w:rPr>
              <w:fldChar w:fldCharType="separate"/>
            </w:r>
            <w:r w:rsidRPr="007C4383">
              <w:rPr>
                <w:webHidden/>
                <w:sz w:val="12"/>
                <w:szCs w:val="12"/>
              </w:rPr>
              <w:t>30</w:t>
            </w:r>
            <w:r w:rsidRPr="007C4383">
              <w:rPr>
                <w:webHidden/>
                <w:sz w:val="12"/>
                <w:szCs w:val="12"/>
              </w:rPr>
              <w:fldChar w:fldCharType="end"/>
            </w:r>
          </w:hyperlink>
        </w:p>
        <w:p w14:paraId="0DA96609" w14:textId="3D6AD962" w:rsidR="007C4383" w:rsidRPr="007C4383" w:rsidRDefault="007C4383">
          <w:pPr>
            <w:pStyle w:val="TDC2"/>
            <w:rPr>
              <w:rFonts w:eastAsiaTheme="minorEastAsia"/>
              <w:sz w:val="12"/>
              <w:szCs w:val="12"/>
              <w:lang w:val="es-AR" w:eastAsia="es-AR"/>
            </w:rPr>
          </w:pPr>
          <w:hyperlink w:anchor="_Toc231243396" w:history="1">
            <w:r w:rsidRPr="007C4383">
              <w:rPr>
                <w:rStyle w:val="Hipervnculo"/>
                <w:rFonts w:cs="Times New Roman"/>
                <w:b/>
                <w:bCs/>
                <w:sz w:val="12"/>
                <w:szCs w:val="12"/>
              </w:rPr>
              <w:t>4.4.</w:t>
            </w:r>
            <w:r w:rsidRPr="007C4383">
              <w:rPr>
                <w:rFonts w:eastAsiaTheme="minorEastAsia"/>
                <w:sz w:val="12"/>
                <w:szCs w:val="12"/>
                <w:lang w:val="es-AR" w:eastAsia="es-AR"/>
              </w:rPr>
              <w:tab/>
            </w:r>
            <w:r w:rsidRPr="007C4383">
              <w:rPr>
                <w:rStyle w:val="Hipervnculo"/>
                <w:rFonts w:cs="Times New Roman"/>
                <w:b/>
                <w:bCs/>
                <w:sz w:val="12"/>
                <w:szCs w:val="12"/>
              </w:rPr>
              <w:t>Factibilidad Legal</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_Toc231243396 \h </w:instrText>
            </w:r>
            <w:r w:rsidRPr="007C4383">
              <w:rPr>
                <w:webHidden/>
                <w:sz w:val="12"/>
                <w:szCs w:val="12"/>
              </w:rPr>
            </w:r>
            <w:r w:rsidRPr="007C4383">
              <w:rPr>
                <w:webHidden/>
                <w:sz w:val="12"/>
                <w:szCs w:val="12"/>
              </w:rPr>
              <w:fldChar w:fldCharType="separate"/>
            </w:r>
            <w:r w:rsidRPr="007C4383">
              <w:rPr>
                <w:webHidden/>
                <w:sz w:val="12"/>
                <w:szCs w:val="12"/>
              </w:rPr>
              <w:t>31</w:t>
            </w:r>
            <w:r w:rsidRPr="007C4383">
              <w:rPr>
                <w:webHidden/>
                <w:sz w:val="12"/>
                <w:szCs w:val="12"/>
              </w:rPr>
              <w:fldChar w:fldCharType="end"/>
            </w:r>
          </w:hyperlink>
        </w:p>
        <w:p w14:paraId="36BC2456" w14:textId="0D629D28" w:rsidR="007C4383" w:rsidRPr="007C4383" w:rsidRDefault="007C4383">
          <w:pPr>
            <w:pStyle w:val="TDC2"/>
            <w:rPr>
              <w:rFonts w:eastAsiaTheme="minorEastAsia"/>
              <w:sz w:val="12"/>
              <w:szCs w:val="12"/>
              <w:lang w:val="es-AR" w:eastAsia="es-AR"/>
            </w:rPr>
          </w:pPr>
          <w:hyperlink w:anchor="_Toc231243397" w:history="1">
            <w:r w:rsidRPr="007C4383">
              <w:rPr>
                <w:rStyle w:val="Hipervnculo"/>
                <w:rFonts w:cs="Times New Roman"/>
                <w:b/>
                <w:bCs/>
                <w:sz w:val="12"/>
                <w:szCs w:val="12"/>
              </w:rPr>
              <w:t>4.5.</w:t>
            </w:r>
            <w:r w:rsidRPr="007C4383">
              <w:rPr>
                <w:rFonts w:eastAsiaTheme="minorEastAsia"/>
                <w:sz w:val="12"/>
                <w:szCs w:val="12"/>
                <w:lang w:val="es-AR" w:eastAsia="es-AR"/>
              </w:rPr>
              <w:tab/>
            </w:r>
            <w:r w:rsidRPr="007C4383">
              <w:rPr>
                <w:rStyle w:val="Hipervnculo"/>
                <w:rFonts w:cs="Times New Roman"/>
                <w:b/>
                <w:bCs/>
                <w:sz w:val="12"/>
                <w:szCs w:val="12"/>
              </w:rPr>
              <w:t>Conclusión de Factibilidad</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_Toc231243397 \h </w:instrText>
            </w:r>
            <w:r w:rsidRPr="007C4383">
              <w:rPr>
                <w:webHidden/>
                <w:sz w:val="12"/>
                <w:szCs w:val="12"/>
              </w:rPr>
            </w:r>
            <w:r w:rsidRPr="007C4383">
              <w:rPr>
                <w:webHidden/>
                <w:sz w:val="12"/>
                <w:szCs w:val="12"/>
              </w:rPr>
              <w:fldChar w:fldCharType="separate"/>
            </w:r>
            <w:r w:rsidRPr="007C4383">
              <w:rPr>
                <w:webHidden/>
                <w:sz w:val="12"/>
                <w:szCs w:val="12"/>
              </w:rPr>
              <w:t>33</w:t>
            </w:r>
            <w:r w:rsidRPr="007C4383">
              <w:rPr>
                <w:webHidden/>
                <w:sz w:val="12"/>
                <w:szCs w:val="12"/>
              </w:rPr>
              <w:fldChar w:fldCharType="end"/>
            </w:r>
          </w:hyperlink>
        </w:p>
        <w:p w14:paraId="6ACAD281" w14:textId="2AD38AD0" w:rsidR="007C4383" w:rsidRPr="007C4383" w:rsidRDefault="007C4383">
          <w:pPr>
            <w:pStyle w:val="TDC1"/>
            <w:rPr>
              <w:rFonts w:eastAsiaTheme="minorEastAsia" w:cstheme="minorBidi"/>
              <w:b w:val="0"/>
              <w:bCs w:val="0"/>
              <w:sz w:val="12"/>
              <w:szCs w:val="12"/>
              <w:lang w:val="es-AR" w:eastAsia="es-AR"/>
            </w:rPr>
          </w:pPr>
          <w:hyperlink w:anchor="_Toc231243398" w:history="1">
            <w:r w:rsidRPr="007C4383">
              <w:rPr>
                <w:rStyle w:val="Hipervnculo"/>
                <w:sz w:val="12"/>
                <w:szCs w:val="12"/>
              </w:rPr>
              <w:t>5.</w:t>
            </w:r>
            <w:r w:rsidRPr="007C4383">
              <w:rPr>
                <w:rFonts w:eastAsiaTheme="minorEastAsia" w:cstheme="minorBidi"/>
                <w:b w:val="0"/>
                <w:bCs w:val="0"/>
                <w:sz w:val="12"/>
                <w:szCs w:val="12"/>
                <w:lang w:val="es-AR" w:eastAsia="es-AR"/>
              </w:rPr>
              <w:tab/>
            </w:r>
            <w:r w:rsidRPr="007C4383">
              <w:rPr>
                <w:rStyle w:val="Hipervnculo"/>
                <w:sz w:val="12"/>
                <w:szCs w:val="12"/>
              </w:rPr>
              <w:t>Análisis de Riesgo</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_Toc231243398 \h </w:instrText>
            </w:r>
            <w:r w:rsidRPr="007C4383">
              <w:rPr>
                <w:webHidden/>
                <w:sz w:val="12"/>
                <w:szCs w:val="12"/>
              </w:rPr>
            </w:r>
            <w:r w:rsidRPr="007C4383">
              <w:rPr>
                <w:webHidden/>
                <w:sz w:val="12"/>
                <w:szCs w:val="12"/>
              </w:rPr>
              <w:fldChar w:fldCharType="separate"/>
            </w:r>
            <w:r w:rsidRPr="007C4383">
              <w:rPr>
                <w:webHidden/>
                <w:sz w:val="12"/>
                <w:szCs w:val="12"/>
              </w:rPr>
              <w:t>34</w:t>
            </w:r>
            <w:r w:rsidRPr="007C4383">
              <w:rPr>
                <w:webHidden/>
                <w:sz w:val="12"/>
                <w:szCs w:val="12"/>
              </w:rPr>
              <w:fldChar w:fldCharType="end"/>
            </w:r>
          </w:hyperlink>
        </w:p>
        <w:p w14:paraId="01FA81D9" w14:textId="44E5B6B2" w:rsidR="007C4383" w:rsidRPr="007C4383" w:rsidRDefault="007C4383">
          <w:pPr>
            <w:pStyle w:val="TDC2"/>
            <w:rPr>
              <w:rFonts w:eastAsiaTheme="minorEastAsia"/>
              <w:sz w:val="12"/>
              <w:szCs w:val="12"/>
              <w:lang w:val="es-AR" w:eastAsia="es-AR"/>
            </w:rPr>
          </w:pPr>
          <w:hyperlink w:anchor="_Toc231243399" w:history="1">
            <w:r w:rsidRPr="007C4383">
              <w:rPr>
                <w:rStyle w:val="Hipervnculo"/>
                <w:b/>
                <w:bCs/>
                <w:sz w:val="12"/>
                <w:szCs w:val="12"/>
              </w:rPr>
              <w:t>5.1.</w:t>
            </w:r>
            <w:r w:rsidRPr="007C4383">
              <w:rPr>
                <w:rFonts w:eastAsiaTheme="minorEastAsia"/>
                <w:sz w:val="12"/>
                <w:szCs w:val="12"/>
                <w:lang w:val="es-AR" w:eastAsia="es-AR"/>
              </w:rPr>
              <w:tab/>
            </w:r>
            <w:r w:rsidRPr="007C4383">
              <w:rPr>
                <w:rStyle w:val="Hipervnculo"/>
                <w:b/>
                <w:bCs/>
                <w:sz w:val="12"/>
                <w:szCs w:val="12"/>
              </w:rPr>
              <w:t>Escala de Probabilidad</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_Toc231243399 \h </w:instrText>
            </w:r>
            <w:r w:rsidRPr="007C4383">
              <w:rPr>
                <w:webHidden/>
                <w:sz w:val="12"/>
                <w:szCs w:val="12"/>
              </w:rPr>
            </w:r>
            <w:r w:rsidRPr="007C4383">
              <w:rPr>
                <w:webHidden/>
                <w:sz w:val="12"/>
                <w:szCs w:val="12"/>
              </w:rPr>
              <w:fldChar w:fldCharType="separate"/>
            </w:r>
            <w:r w:rsidRPr="007C4383">
              <w:rPr>
                <w:webHidden/>
                <w:sz w:val="12"/>
                <w:szCs w:val="12"/>
              </w:rPr>
              <w:t>34</w:t>
            </w:r>
            <w:r w:rsidRPr="007C4383">
              <w:rPr>
                <w:webHidden/>
                <w:sz w:val="12"/>
                <w:szCs w:val="12"/>
              </w:rPr>
              <w:fldChar w:fldCharType="end"/>
            </w:r>
          </w:hyperlink>
        </w:p>
        <w:p w14:paraId="0254135D" w14:textId="4EEEC7FC" w:rsidR="007C4383" w:rsidRPr="007C4383" w:rsidRDefault="007C4383">
          <w:pPr>
            <w:pStyle w:val="TDC2"/>
            <w:rPr>
              <w:rFonts w:eastAsiaTheme="minorEastAsia"/>
              <w:sz w:val="12"/>
              <w:szCs w:val="12"/>
              <w:lang w:val="es-AR" w:eastAsia="es-AR"/>
            </w:rPr>
          </w:pPr>
          <w:hyperlink w:anchor="_Toc231243400" w:history="1">
            <w:r w:rsidRPr="007C4383">
              <w:rPr>
                <w:rStyle w:val="Hipervnculo"/>
                <w:b/>
                <w:bCs/>
                <w:sz w:val="12"/>
                <w:szCs w:val="12"/>
              </w:rPr>
              <w:t>5.2.</w:t>
            </w:r>
            <w:r w:rsidRPr="007C4383">
              <w:rPr>
                <w:rFonts w:eastAsiaTheme="minorEastAsia"/>
                <w:sz w:val="12"/>
                <w:szCs w:val="12"/>
                <w:lang w:val="es-AR" w:eastAsia="es-AR"/>
              </w:rPr>
              <w:tab/>
            </w:r>
            <w:r w:rsidRPr="007C4383">
              <w:rPr>
                <w:rStyle w:val="Hipervnculo"/>
                <w:b/>
                <w:bCs/>
                <w:sz w:val="12"/>
                <w:szCs w:val="12"/>
              </w:rPr>
              <w:t>Escala de Impacto</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_Toc231243400 \h </w:instrText>
            </w:r>
            <w:r w:rsidRPr="007C4383">
              <w:rPr>
                <w:webHidden/>
                <w:sz w:val="12"/>
                <w:szCs w:val="12"/>
              </w:rPr>
            </w:r>
            <w:r w:rsidRPr="007C4383">
              <w:rPr>
                <w:webHidden/>
                <w:sz w:val="12"/>
                <w:szCs w:val="12"/>
              </w:rPr>
              <w:fldChar w:fldCharType="separate"/>
            </w:r>
            <w:r w:rsidRPr="007C4383">
              <w:rPr>
                <w:webHidden/>
                <w:sz w:val="12"/>
                <w:szCs w:val="12"/>
              </w:rPr>
              <w:t>34</w:t>
            </w:r>
            <w:r w:rsidRPr="007C4383">
              <w:rPr>
                <w:webHidden/>
                <w:sz w:val="12"/>
                <w:szCs w:val="12"/>
              </w:rPr>
              <w:fldChar w:fldCharType="end"/>
            </w:r>
          </w:hyperlink>
        </w:p>
        <w:p w14:paraId="6E778CBC" w14:textId="3C1DA508" w:rsidR="007C4383" w:rsidRPr="007C4383" w:rsidRDefault="007C4383">
          <w:pPr>
            <w:pStyle w:val="TDC2"/>
            <w:rPr>
              <w:rFonts w:eastAsiaTheme="minorEastAsia"/>
              <w:sz w:val="12"/>
              <w:szCs w:val="12"/>
              <w:lang w:val="es-AR" w:eastAsia="es-AR"/>
            </w:rPr>
          </w:pPr>
          <w:hyperlink w:anchor="_Toc231243401" w:history="1">
            <w:r w:rsidRPr="007C4383">
              <w:rPr>
                <w:rStyle w:val="Hipervnculo"/>
                <w:b/>
                <w:bCs/>
                <w:sz w:val="12"/>
                <w:szCs w:val="12"/>
              </w:rPr>
              <w:t>5.3.</w:t>
            </w:r>
            <w:r w:rsidRPr="007C4383">
              <w:rPr>
                <w:rFonts w:eastAsiaTheme="minorEastAsia"/>
                <w:sz w:val="12"/>
                <w:szCs w:val="12"/>
                <w:lang w:val="es-AR" w:eastAsia="es-AR"/>
              </w:rPr>
              <w:tab/>
            </w:r>
            <w:r w:rsidRPr="007C4383">
              <w:rPr>
                <w:rStyle w:val="Hipervnculo"/>
                <w:b/>
                <w:bCs/>
                <w:sz w:val="12"/>
                <w:szCs w:val="12"/>
              </w:rPr>
              <w:t>Tabla de Riesgos</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_Toc231243401 \h </w:instrText>
            </w:r>
            <w:r w:rsidRPr="007C4383">
              <w:rPr>
                <w:webHidden/>
                <w:sz w:val="12"/>
                <w:szCs w:val="12"/>
              </w:rPr>
            </w:r>
            <w:r w:rsidRPr="007C4383">
              <w:rPr>
                <w:webHidden/>
                <w:sz w:val="12"/>
                <w:szCs w:val="12"/>
              </w:rPr>
              <w:fldChar w:fldCharType="separate"/>
            </w:r>
            <w:r w:rsidRPr="007C4383">
              <w:rPr>
                <w:webHidden/>
                <w:sz w:val="12"/>
                <w:szCs w:val="12"/>
              </w:rPr>
              <w:t>35</w:t>
            </w:r>
            <w:r w:rsidRPr="007C4383">
              <w:rPr>
                <w:webHidden/>
                <w:sz w:val="12"/>
                <w:szCs w:val="12"/>
              </w:rPr>
              <w:fldChar w:fldCharType="end"/>
            </w:r>
          </w:hyperlink>
        </w:p>
        <w:p w14:paraId="7B5EF0BD" w14:textId="372BCE29" w:rsidR="007C4383" w:rsidRPr="007C4383" w:rsidRDefault="007C4383">
          <w:pPr>
            <w:pStyle w:val="TDC2"/>
            <w:rPr>
              <w:rFonts w:eastAsiaTheme="minorEastAsia"/>
              <w:sz w:val="12"/>
              <w:szCs w:val="12"/>
              <w:lang w:val="es-AR" w:eastAsia="es-AR"/>
            </w:rPr>
          </w:pPr>
          <w:hyperlink w:anchor="_Toc231243402" w:history="1">
            <w:r w:rsidRPr="007C4383">
              <w:rPr>
                <w:rStyle w:val="Hipervnculo"/>
                <w:b/>
                <w:bCs/>
                <w:sz w:val="12"/>
                <w:szCs w:val="12"/>
              </w:rPr>
              <w:t>5.4.</w:t>
            </w:r>
            <w:r w:rsidRPr="007C4383">
              <w:rPr>
                <w:rFonts w:eastAsiaTheme="minorEastAsia"/>
                <w:sz w:val="12"/>
                <w:szCs w:val="12"/>
                <w:lang w:val="es-AR" w:eastAsia="es-AR"/>
              </w:rPr>
              <w:tab/>
            </w:r>
            <w:r w:rsidRPr="007C4383">
              <w:rPr>
                <w:rStyle w:val="Hipervnculo"/>
                <w:b/>
                <w:bCs/>
                <w:sz w:val="12"/>
                <w:szCs w:val="12"/>
              </w:rPr>
              <w:t>Planes de Mitigación y Contingencia</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_Toc231243402 \h </w:instrText>
            </w:r>
            <w:r w:rsidRPr="007C4383">
              <w:rPr>
                <w:webHidden/>
                <w:sz w:val="12"/>
                <w:szCs w:val="12"/>
              </w:rPr>
            </w:r>
            <w:r w:rsidRPr="007C4383">
              <w:rPr>
                <w:webHidden/>
                <w:sz w:val="12"/>
                <w:szCs w:val="12"/>
              </w:rPr>
              <w:fldChar w:fldCharType="separate"/>
            </w:r>
            <w:r w:rsidRPr="007C4383">
              <w:rPr>
                <w:webHidden/>
                <w:sz w:val="12"/>
                <w:szCs w:val="12"/>
              </w:rPr>
              <w:t>37</w:t>
            </w:r>
            <w:r w:rsidRPr="007C4383">
              <w:rPr>
                <w:webHidden/>
                <w:sz w:val="12"/>
                <w:szCs w:val="12"/>
              </w:rPr>
              <w:fldChar w:fldCharType="end"/>
            </w:r>
          </w:hyperlink>
        </w:p>
        <w:p w14:paraId="04468351" w14:textId="1DD93AFD" w:rsidR="007C4383" w:rsidRPr="007C4383" w:rsidRDefault="007C4383">
          <w:pPr>
            <w:pStyle w:val="TDC1"/>
            <w:rPr>
              <w:rFonts w:eastAsiaTheme="minorEastAsia" w:cstheme="minorBidi"/>
              <w:b w:val="0"/>
              <w:bCs w:val="0"/>
              <w:sz w:val="12"/>
              <w:szCs w:val="12"/>
              <w:lang w:val="es-AR" w:eastAsia="es-AR"/>
            </w:rPr>
          </w:pPr>
          <w:hyperlink w:anchor="_Toc231243403" w:history="1">
            <w:r w:rsidRPr="007C4383">
              <w:rPr>
                <w:rStyle w:val="Hipervnculo"/>
                <w:sz w:val="12"/>
                <w:szCs w:val="12"/>
              </w:rPr>
              <w:t>6.</w:t>
            </w:r>
            <w:r w:rsidRPr="007C4383">
              <w:rPr>
                <w:rFonts w:eastAsiaTheme="minorEastAsia" w:cstheme="minorBidi"/>
                <w:b w:val="0"/>
                <w:bCs w:val="0"/>
                <w:sz w:val="12"/>
                <w:szCs w:val="12"/>
                <w:lang w:val="es-AR" w:eastAsia="es-AR"/>
              </w:rPr>
              <w:tab/>
            </w:r>
            <w:r w:rsidRPr="007C4383">
              <w:rPr>
                <w:rStyle w:val="Hipervnculo"/>
                <w:sz w:val="12"/>
                <w:szCs w:val="12"/>
              </w:rPr>
              <w:t>Modelado</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_Toc231243403 \h </w:instrText>
            </w:r>
            <w:r w:rsidRPr="007C4383">
              <w:rPr>
                <w:webHidden/>
                <w:sz w:val="12"/>
                <w:szCs w:val="12"/>
              </w:rPr>
            </w:r>
            <w:r w:rsidRPr="007C4383">
              <w:rPr>
                <w:webHidden/>
                <w:sz w:val="12"/>
                <w:szCs w:val="12"/>
              </w:rPr>
              <w:fldChar w:fldCharType="separate"/>
            </w:r>
            <w:r w:rsidRPr="007C4383">
              <w:rPr>
                <w:webHidden/>
                <w:sz w:val="12"/>
                <w:szCs w:val="12"/>
              </w:rPr>
              <w:t>39</w:t>
            </w:r>
            <w:r w:rsidRPr="007C4383">
              <w:rPr>
                <w:webHidden/>
                <w:sz w:val="12"/>
                <w:szCs w:val="12"/>
              </w:rPr>
              <w:fldChar w:fldCharType="end"/>
            </w:r>
          </w:hyperlink>
        </w:p>
        <w:p w14:paraId="20286942" w14:textId="16412E39" w:rsidR="007C4383" w:rsidRPr="007C4383" w:rsidRDefault="007C4383">
          <w:pPr>
            <w:pStyle w:val="TDC2"/>
            <w:rPr>
              <w:rFonts w:eastAsiaTheme="minorEastAsia"/>
              <w:sz w:val="12"/>
              <w:szCs w:val="12"/>
              <w:lang w:val="es-AR" w:eastAsia="es-AR"/>
            </w:rPr>
          </w:pPr>
          <w:hyperlink w:anchor="_Toc231243404" w:history="1">
            <w:r w:rsidRPr="007C4383">
              <w:rPr>
                <w:rStyle w:val="Hipervnculo"/>
                <w:b/>
                <w:bCs/>
                <w:sz w:val="12"/>
                <w:szCs w:val="12"/>
              </w:rPr>
              <w:t>6.1.</w:t>
            </w:r>
            <w:r w:rsidRPr="007C4383">
              <w:rPr>
                <w:rFonts w:eastAsiaTheme="minorEastAsia"/>
                <w:sz w:val="12"/>
                <w:szCs w:val="12"/>
                <w:lang w:val="es-AR" w:eastAsia="es-AR"/>
              </w:rPr>
              <w:tab/>
            </w:r>
            <w:r w:rsidRPr="007C4383">
              <w:rPr>
                <w:rStyle w:val="Hipervnculo"/>
                <w:b/>
                <w:bCs/>
                <w:sz w:val="12"/>
                <w:szCs w:val="12"/>
              </w:rPr>
              <w:t>Reconocimiento de Actores</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_Toc231243404 \h </w:instrText>
            </w:r>
            <w:r w:rsidRPr="007C4383">
              <w:rPr>
                <w:webHidden/>
                <w:sz w:val="12"/>
                <w:szCs w:val="12"/>
              </w:rPr>
            </w:r>
            <w:r w:rsidRPr="007C4383">
              <w:rPr>
                <w:webHidden/>
                <w:sz w:val="12"/>
                <w:szCs w:val="12"/>
              </w:rPr>
              <w:fldChar w:fldCharType="separate"/>
            </w:r>
            <w:r w:rsidRPr="007C4383">
              <w:rPr>
                <w:webHidden/>
                <w:sz w:val="12"/>
                <w:szCs w:val="12"/>
              </w:rPr>
              <w:t>39</w:t>
            </w:r>
            <w:r w:rsidRPr="007C4383">
              <w:rPr>
                <w:webHidden/>
                <w:sz w:val="12"/>
                <w:szCs w:val="12"/>
              </w:rPr>
              <w:fldChar w:fldCharType="end"/>
            </w:r>
          </w:hyperlink>
        </w:p>
        <w:p w14:paraId="495AD09C" w14:textId="07051401" w:rsidR="007C4383" w:rsidRPr="007C4383" w:rsidRDefault="007C4383">
          <w:pPr>
            <w:pStyle w:val="TDC2"/>
            <w:rPr>
              <w:rFonts w:eastAsiaTheme="minorEastAsia"/>
              <w:sz w:val="12"/>
              <w:szCs w:val="12"/>
              <w:lang w:val="es-AR" w:eastAsia="es-AR"/>
            </w:rPr>
          </w:pPr>
          <w:hyperlink w:anchor="_Toc231243405" w:history="1">
            <w:r w:rsidRPr="007C4383">
              <w:rPr>
                <w:rStyle w:val="Hipervnculo"/>
                <w:b/>
                <w:bCs/>
                <w:sz w:val="12"/>
                <w:szCs w:val="12"/>
                <w:lang w:val="es-AR"/>
              </w:rPr>
              <w:t>6.2.</w:t>
            </w:r>
            <w:r w:rsidRPr="007C4383">
              <w:rPr>
                <w:rFonts w:eastAsiaTheme="minorEastAsia"/>
                <w:sz w:val="12"/>
                <w:szCs w:val="12"/>
                <w:lang w:val="es-AR" w:eastAsia="es-AR"/>
              </w:rPr>
              <w:tab/>
            </w:r>
            <w:r w:rsidRPr="007C4383">
              <w:rPr>
                <w:rStyle w:val="Hipervnculo"/>
                <w:b/>
                <w:bCs/>
                <w:sz w:val="12"/>
                <w:szCs w:val="12"/>
                <w:lang w:val="es-AR"/>
              </w:rPr>
              <w:t>Diagrama de Contexto</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_Toc231243405 \h </w:instrText>
            </w:r>
            <w:r w:rsidRPr="007C4383">
              <w:rPr>
                <w:webHidden/>
                <w:sz w:val="12"/>
                <w:szCs w:val="12"/>
              </w:rPr>
            </w:r>
            <w:r w:rsidRPr="007C4383">
              <w:rPr>
                <w:webHidden/>
                <w:sz w:val="12"/>
                <w:szCs w:val="12"/>
              </w:rPr>
              <w:fldChar w:fldCharType="separate"/>
            </w:r>
            <w:r w:rsidRPr="007C4383">
              <w:rPr>
                <w:webHidden/>
                <w:sz w:val="12"/>
                <w:szCs w:val="12"/>
              </w:rPr>
              <w:t>42</w:t>
            </w:r>
            <w:r w:rsidRPr="007C4383">
              <w:rPr>
                <w:webHidden/>
                <w:sz w:val="12"/>
                <w:szCs w:val="12"/>
              </w:rPr>
              <w:fldChar w:fldCharType="end"/>
            </w:r>
          </w:hyperlink>
        </w:p>
        <w:p w14:paraId="3C01BD06" w14:textId="04C61EAE" w:rsidR="007C4383" w:rsidRPr="007C4383" w:rsidRDefault="007C4383">
          <w:pPr>
            <w:pStyle w:val="TDC2"/>
            <w:rPr>
              <w:rFonts w:eastAsiaTheme="minorEastAsia"/>
              <w:sz w:val="12"/>
              <w:szCs w:val="12"/>
              <w:lang w:val="es-AR" w:eastAsia="es-AR"/>
            </w:rPr>
          </w:pPr>
          <w:hyperlink w:anchor="_Toc231243406" w:history="1">
            <w:r w:rsidRPr="007C4383">
              <w:rPr>
                <w:rStyle w:val="Hipervnculo"/>
                <w:b/>
                <w:bCs/>
                <w:sz w:val="12"/>
                <w:szCs w:val="12"/>
              </w:rPr>
              <w:t>6.3.</w:t>
            </w:r>
            <w:r w:rsidRPr="007C4383">
              <w:rPr>
                <w:rFonts w:eastAsiaTheme="minorEastAsia"/>
                <w:sz w:val="12"/>
                <w:szCs w:val="12"/>
                <w:lang w:val="es-AR" w:eastAsia="es-AR"/>
              </w:rPr>
              <w:tab/>
            </w:r>
            <w:r w:rsidRPr="007C4383">
              <w:rPr>
                <w:rStyle w:val="Hipervnculo"/>
                <w:b/>
                <w:bCs/>
                <w:sz w:val="12"/>
                <w:szCs w:val="12"/>
              </w:rPr>
              <w:t>Identificación de los Casos de Uso</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_Toc231243406 \h </w:instrText>
            </w:r>
            <w:r w:rsidRPr="007C4383">
              <w:rPr>
                <w:webHidden/>
                <w:sz w:val="12"/>
                <w:szCs w:val="12"/>
              </w:rPr>
            </w:r>
            <w:r w:rsidRPr="007C4383">
              <w:rPr>
                <w:webHidden/>
                <w:sz w:val="12"/>
                <w:szCs w:val="12"/>
              </w:rPr>
              <w:fldChar w:fldCharType="separate"/>
            </w:r>
            <w:r w:rsidRPr="007C4383">
              <w:rPr>
                <w:webHidden/>
                <w:sz w:val="12"/>
                <w:szCs w:val="12"/>
              </w:rPr>
              <w:t>43</w:t>
            </w:r>
            <w:r w:rsidRPr="007C4383">
              <w:rPr>
                <w:webHidden/>
                <w:sz w:val="12"/>
                <w:szCs w:val="12"/>
              </w:rPr>
              <w:fldChar w:fldCharType="end"/>
            </w:r>
          </w:hyperlink>
        </w:p>
        <w:p w14:paraId="29BD6C8B" w14:textId="1E96F626"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07" w:history="1">
            <w:r w:rsidRPr="007C4383">
              <w:rPr>
                <w:rStyle w:val="Hipervnculo"/>
                <w:b/>
                <w:bCs/>
                <w:noProof/>
                <w:sz w:val="12"/>
                <w:szCs w:val="12"/>
              </w:rPr>
              <w:t>6.3.1.</w:t>
            </w:r>
            <w:r w:rsidRPr="007C4383">
              <w:rPr>
                <w:rFonts w:eastAsiaTheme="minorEastAsia"/>
                <w:noProof/>
                <w:sz w:val="12"/>
                <w:szCs w:val="12"/>
                <w:lang w:val="es-AR" w:eastAsia="es-AR"/>
              </w:rPr>
              <w:tab/>
            </w:r>
            <w:r w:rsidRPr="007C4383">
              <w:rPr>
                <w:rStyle w:val="Hipervnculo"/>
                <w:b/>
                <w:bCs/>
                <w:noProof/>
                <w:sz w:val="12"/>
                <w:szCs w:val="12"/>
              </w:rPr>
              <w:t>Módulo 01: Alta Editorial</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_Toc231243407 \h </w:instrText>
            </w:r>
            <w:r w:rsidRPr="007C4383">
              <w:rPr>
                <w:noProof/>
                <w:webHidden/>
                <w:sz w:val="12"/>
                <w:szCs w:val="12"/>
              </w:rPr>
            </w:r>
            <w:r w:rsidRPr="007C4383">
              <w:rPr>
                <w:noProof/>
                <w:webHidden/>
                <w:sz w:val="12"/>
                <w:szCs w:val="12"/>
              </w:rPr>
              <w:fldChar w:fldCharType="separate"/>
            </w:r>
            <w:r w:rsidRPr="007C4383">
              <w:rPr>
                <w:noProof/>
                <w:webHidden/>
                <w:sz w:val="12"/>
                <w:szCs w:val="12"/>
              </w:rPr>
              <w:t>43</w:t>
            </w:r>
            <w:r w:rsidRPr="007C4383">
              <w:rPr>
                <w:noProof/>
                <w:webHidden/>
                <w:sz w:val="12"/>
                <w:szCs w:val="12"/>
              </w:rPr>
              <w:fldChar w:fldCharType="end"/>
            </w:r>
          </w:hyperlink>
        </w:p>
        <w:p w14:paraId="62F9D068" w14:textId="2E5C6DA8"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08" w:history="1">
            <w:r w:rsidRPr="007C4383">
              <w:rPr>
                <w:rStyle w:val="Hipervnculo"/>
                <w:b/>
                <w:bCs/>
                <w:noProof/>
                <w:sz w:val="12"/>
                <w:szCs w:val="12"/>
              </w:rPr>
              <w:t>6.3.2.</w:t>
            </w:r>
            <w:r w:rsidRPr="007C4383">
              <w:rPr>
                <w:rFonts w:eastAsiaTheme="minorEastAsia"/>
                <w:noProof/>
                <w:sz w:val="12"/>
                <w:szCs w:val="12"/>
                <w:lang w:val="es-AR" w:eastAsia="es-AR"/>
              </w:rPr>
              <w:tab/>
            </w:r>
            <w:r w:rsidRPr="007C4383">
              <w:rPr>
                <w:rStyle w:val="Hipervnculo"/>
                <w:b/>
                <w:bCs/>
                <w:noProof/>
                <w:sz w:val="12"/>
                <w:szCs w:val="12"/>
              </w:rPr>
              <w:t>Módulo 02: Catálogo</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_Toc231243408 \h </w:instrText>
            </w:r>
            <w:r w:rsidRPr="007C4383">
              <w:rPr>
                <w:noProof/>
                <w:webHidden/>
                <w:sz w:val="12"/>
                <w:szCs w:val="12"/>
              </w:rPr>
            </w:r>
            <w:r w:rsidRPr="007C4383">
              <w:rPr>
                <w:noProof/>
                <w:webHidden/>
                <w:sz w:val="12"/>
                <w:szCs w:val="12"/>
              </w:rPr>
              <w:fldChar w:fldCharType="separate"/>
            </w:r>
            <w:r w:rsidRPr="007C4383">
              <w:rPr>
                <w:noProof/>
                <w:webHidden/>
                <w:sz w:val="12"/>
                <w:szCs w:val="12"/>
              </w:rPr>
              <w:t>45</w:t>
            </w:r>
            <w:r w:rsidRPr="007C4383">
              <w:rPr>
                <w:noProof/>
                <w:webHidden/>
                <w:sz w:val="12"/>
                <w:szCs w:val="12"/>
              </w:rPr>
              <w:fldChar w:fldCharType="end"/>
            </w:r>
          </w:hyperlink>
        </w:p>
        <w:p w14:paraId="24BD23AA" w14:textId="1126D41F"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09" w:history="1">
            <w:r w:rsidRPr="007C4383">
              <w:rPr>
                <w:rStyle w:val="Hipervnculo"/>
                <w:b/>
                <w:bCs/>
                <w:noProof/>
                <w:sz w:val="12"/>
                <w:szCs w:val="12"/>
              </w:rPr>
              <w:t>6.3.3.</w:t>
            </w:r>
            <w:r w:rsidRPr="007C4383">
              <w:rPr>
                <w:rFonts w:eastAsiaTheme="minorEastAsia"/>
                <w:noProof/>
                <w:sz w:val="12"/>
                <w:szCs w:val="12"/>
                <w:lang w:val="es-AR" w:eastAsia="es-AR"/>
              </w:rPr>
              <w:tab/>
            </w:r>
            <w:r w:rsidRPr="007C4383">
              <w:rPr>
                <w:rStyle w:val="Hipervnculo"/>
                <w:b/>
                <w:bCs/>
                <w:noProof/>
                <w:sz w:val="12"/>
                <w:szCs w:val="12"/>
              </w:rPr>
              <w:t>Módulo 03: Pricing</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_Toc231243409 \h </w:instrText>
            </w:r>
            <w:r w:rsidRPr="007C4383">
              <w:rPr>
                <w:noProof/>
                <w:webHidden/>
                <w:sz w:val="12"/>
                <w:szCs w:val="12"/>
              </w:rPr>
            </w:r>
            <w:r w:rsidRPr="007C4383">
              <w:rPr>
                <w:noProof/>
                <w:webHidden/>
                <w:sz w:val="12"/>
                <w:szCs w:val="12"/>
              </w:rPr>
              <w:fldChar w:fldCharType="separate"/>
            </w:r>
            <w:r w:rsidRPr="007C4383">
              <w:rPr>
                <w:noProof/>
                <w:webHidden/>
                <w:sz w:val="12"/>
                <w:szCs w:val="12"/>
              </w:rPr>
              <w:t>46</w:t>
            </w:r>
            <w:r w:rsidRPr="007C4383">
              <w:rPr>
                <w:noProof/>
                <w:webHidden/>
                <w:sz w:val="12"/>
                <w:szCs w:val="12"/>
              </w:rPr>
              <w:fldChar w:fldCharType="end"/>
            </w:r>
          </w:hyperlink>
        </w:p>
        <w:p w14:paraId="070DEA3B" w14:textId="514D12EB"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10" w:history="1">
            <w:r w:rsidRPr="007C4383">
              <w:rPr>
                <w:rStyle w:val="Hipervnculo"/>
                <w:b/>
                <w:bCs/>
                <w:noProof/>
                <w:sz w:val="12"/>
                <w:szCs w:val="12"/>
              </w:rPr>
              <w:t>6.3.4.</w:t>
            </w:r>
            <w:r w:rsidRPr="007C4383">
              <w:rPr>
                <w:rFonts w:eastAsiaTheme="minorEastAsia"/>
                <w:noProof/>
                <w:sz w:val="12"/>
                <w:szCs w:val="12"/>
                <w:lang w:val="es-AR" w:eastAsia="es-AR"/>
              </w:rPr>
              <w:tab/>
            </w:r>
            <w:r w:rsidRPr="007C4383">
              <w:rPr>
                <w:rStyle w:val="Hipervnculo"/>
                <w:b/>
                <w:bCs/>
                <w:noProof/>
                <w:sz w:val="12"/>
                <w:szCs w:val="12"/>
              </w:rPr>
              <w:t>Modulo 04: Proveedores</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_Toc231243410 \h </w:instrText>
            </w:r>
            <w:r w:rsidRPr="007C4383">
              <w:rPr>
                <w:noProof/>
                <w:webHidden/>
                <w:sz w:val="12"/>
                <w:szCs w:val="12"/>
              </w:rPr>
            </w:r>
            <w:r w:rsidRPr="007C4383">
              <w:rPr>
                <w:noProof/>
                <w:webHidden/>
                <w:sz w:val="12"/>
                <w:szCs w:val="12"/>
              </w:rPr>
              <w:fldChar w:fldCharType="separate"/>
            </w:r>
            <w:r w:rsidRPr="007C4383">
              <w:rPr>
                <w:noProof/>
                <w:webHidden/>
                <w:sz w:val="12"/>
                <w:szCs w:val="12"/>
              </w:rPr>
              <w:t>47</w:t>
            </w:r>
            <w:r w:rsidRPr="007C4383">
              <w:rPr>
                <w:noProof/>
                <w:webHidden/>
                <w:sz w:val="12"/>
                <w:szCs w:val="12"/>
              </w:rPr>
              <w:fldChar w:fldCharType="end"/>
            </w:r>
          </w:hyperlink>
        </w:p>
        <w:p w14:paraId="3BDF9920" w14:textId="48A76F3C"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11" w:history="1">
            <w:r w:rsidRPr="007C4383">
              <w:rPr>
                <w:rStyle w:val="Hipervnculo"/>
                <w:b/>
                <w:bCs/>
                <w:noProof/>
                <w:sz w:val="12"/>
                <w:szCs w:val="12"/>
              </w:rPr>
              <w:t>6.3.5.</w:t>
            </w:r>
            <w:r w:rsidRPr="007C4383">
              <w:rPr>
                <w:rFonts w:eastAsiaTheme="minorEastAsia"/>
                <w:noProof/>
                <w:sz w:val="12"/>
                <w:szCs w:val="12"/>
                <w:lang w:val="es-AR" w:eastAsia="es-AR"/>
              </w:rPr>
              <w:tab/>
            </w:r>
            <w:r w:rsidRPr="007C4383">
              <w:rPr>
                <w:rStyle w:val="Hipervnculo"/>
                <w:b/>
                <w:bCs/>
                <w:noProof/>
                <w:sz w:val="12"/>
                <w:szCs w:val="12"/>
              </w:rPr>
              <w:t>Módulo 05: Restock</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_Toc231243411 \h </w:instrText>
            </w:r>
            <w:r w:rsidRPr="007C4383">
              <w:rPr>
                <w:noProof/>
                <w:webHidden/>
                <w:sz w:val="12"/>
                <w:szCs w:val="12"/>
              </w:rPr>
            </w:r>
            <w:r w:rsidRPr="007C4383">
              <w:rPr>
                <w:noProof/>
                <w:webHidden/>
                <w:sz w:val="12"/>
                <w:szCs w:val="12"/>
              </w:rPr>
              <w:fldChar w:fldCharType="separate"/>
            </w:r>
            <w:r w:rsidRPr="007C4383">
              <w:rPr>
                <w:noProof/>
                <w:webHidden/>
                <w:sz w:val="12"/>
                <w:szCs w:val="12"/>
              </w:rPr>
              <w:t>48</w:t>
            </w:r>
            <w:r w:rsidRPr="007C4383">
              <w:rPr>
                <w:noProof/>
                <w:webHidden/>
                <w:sz w:val="12"/>
                <w:szCs w:val="12"/>
              </w:rPr>
              <w:fldChar w:fldCharType="end"/>
            </w:r>
          </w:hyperlink>
        </w:p>
        <w:p w14:paraId="0C02233D" w14:textId="2C1961DA"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12" w:history="1">
            <w:r w:rsidRPr="007C4383">
              <w:rPr>
                <w:rStyle w:val="Hipervnculo"/>
                <w:b/>
                <w:bCs/>
                <w:noProof/>
                <w:sz w:val="12"/>
                <w:szCs w:val="12"/>
              </w:rPr>
              <w:t>6.3.6.</w:t>
            </w:r>
            <w:r w:rsidRPr="007C4383">
              <w:rPr>
                <w:rFonts w:eastAsiaTheme="minorEastAsia"/>
                <w:noProof/>
                <w:sz w:val="12"/>
                <w:szCs w:val="12"/>
                <w:lang w:val="es-AR" w:eastAsia="es-AR"/>
              </w:rPr>
              <w:tab/>
            </w:r>
            <w:r w:rsidRPr="007C4383">
              <w:rPr>
                <w:rStyle w:val="Hipervnculo"/>
                <w:b/>
                <w:bCs/>
                <w:noProof/>
                <w:sz w:val="12"/>
                <w:szCs w:val="12"/>
              </w:rPr>
              <w:t>Módulo 06: Ventas Presenciales</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_Toc231243412 \h </w:instrText>
            </w:r>
            <w:r w:rsidRPr="007C4383">
              <w:rPr>
                <w:noProof/>
                <w:webHidden/>
                <w:sz w:val="12"/>
                <w:szCs w:val="12"/>
              </w:rPr>
            </w:r>
            <w:r w:rsidRPr="007C4383">
              <w:rPr>
                <w:noProof/>
                <w:webHidden/>
                <w:sz w:val="12"/>
                <w:szCs w:val="12"/>
              </w:rPr>
              <w:fldChar w:fldCharType="separate"/>
            </w:r>
            <w:r w:rsidRPr="007C4383">
              <w:rPr>
                <w:noProof/>
                <w:webHidden/>
                <w:sz w:val="12"/>
                <w:szCs w:val="12"/>
              </w:rPr>
              <w:t>49</w:t>
            </w:r>
            <w:r w:rsidRPr="007C4383">
              <w:rPr>
                <w:noProof/>
                <w:webHidden/>
                <w:sz w:val="12"/>
                <w:szCs w:val="12"/>
              </w:rPr>
              <w:fldChar w:fldCharType="end"/>
            </w:r>
          </w:hyperlink>
        </w:p>
        <w:p w14:paraId="490EA0FE" w14:textId="73509972"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13" w:history="1">
            <w:r w:rsidRPr="007C4383">
              <w:rPr>
                <w:rStyle w:val="Hipervnculo"/>
                <w:b/>
                <w:bCs/>
                <w:noProof/>
                <w:sz w:val="12"/>
                <w:szCs w:val="12"/>
              </w:rPr>
              <w:t>6.3.7.</w:t>
            </w:r>
            <w:r w:rsidRPr="007C4383">
              <w:rPr>
                <w:rFonts w:eastAsiaTheme="minorEastAsia"/>
                <w:noProof/>
                <w:sz w:val="12"/>
                <w:szCs w:val="12"/>
                <w:lang w:val="es-AR" w:eastAsia="es-AR"/>
              </w:rPr>
              <w:tab/>
            </w:r>
            <w:r w:rsidRPr="007C4383">
              <w:rPr>
                <w:rStyle w:val="Hipervnculo"/>
                <w:b/>
                <w:bCs/>
                <w:noProof/>
                <w:sz w:val="12"/>
                <w:szCs w:val="12"/>
              </w:rPr>
              <w:t>Módulo 07: Tienda Online</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_Toc231243413 \h </w:instrText>
            </w:r>
            <w:r w:rsidRPr="007C4383">
              <w:rPr>
                <w:noProof/>
                <w:webHidden/>
                <w:sz w:val="12"/>
                <w:szCs w:val="12"/>
              </w:rPr>
            </w:r>
            <w:r w:rsidRPr="007C4383">
              <w:rPr>
                <w:noProof/>
                <w:webHidden/>
                <w:sz w:val="12"/>
                <w:szCs w:val="12"/>
              </w:rPr>
              <w:fldChar w:fldCharType="separate"/>
            </w:r>
            <w:r w:rsidRPr="007C4383">
              <w:rPr>
                <w:noProof/>
                <w:webHidden/>
                <w:sz w:val="12"/>
                <w:szCs w:val="12"/>
              </w:rPr>
              <w:t>49</w:t>
            </w:r>
            <w:r w:rsidRPr="007C4383">
              <w:rPr>
                <w:noProof/>
                <w:webHidden/>
                <w:sz w:val="12"/>
                <w:szCs w:val="12"/>
              </w:rPr>
              <w:fldChar w:fldCharType="end"/>
            </w:r>
          </w:hyperlink>
        </w:p>
        <w:p w14:paraId="51431533" w14:textId="1C22DB88"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14" w:history="1">
            <w:r w:rsidRPr="007C4383">
              <w:rPr>
                <w:rStyle w:val="Hipervnculo"/>
                <w:b/>
                <w:bCs/>
                <w:noProof/>
                <w:sz w:val="12"/>
                <w:szCs w:val="12"/>
              </w:rPr>
              <w:t>6.3.8.</w:t>
            </w:r>
            <w:r w:rsidRPr="007C4383">
              <w:rPr>
                <w:rFonts w:eastAsiaTheme="minorEastAsia"/>
                <w:noProof/>
                <w:sz w:val="12"/>
                <w:szCs w:val="12"/>
                <w:lang w:val="es-AR" w:eastAsia="es-AR"/>
              </w:rPr>
              <w:tab/>
            </w:r>
            <w:r w:rsidRPr="007C4383">
              <w:rPr>
                <w:rStyle w:val="Hipervnculo"/>
                <w:b/>
                <w:bCs/>
                <w:noProof/>
                <w:sz w:val="12"/>
                <w:szCs w:val="12"/>
              </w:rPr>
              <w:t>Módulo 08: Gestión de Pedidos</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_Toc231243414 \h </w:instrText>
            </w:r>
            <w:r w:rsidRPr="007C4383">
              <w:rPr>
                <w:noProof/>
                <w:webHidden/>
                <w:sz w:val="12"/>
                <w:szCs w:val="12"/>
              </w:rPr>
            </w:r>
            <w:r w:rsidRPr="007C4383">
              <w:rPr>
                <w:noProof/>
                <w:webHidden/>
                <w:sz w:val="12"/>
                <w:szCs w:val="12"/>
              </w:rPr>
              <w:fldChar w:fldCharType="separate"/>
            </w:r>
            <w:r w:rsidRPr="007C4383">
              <w:rPr>
                <w:noProof/>
                <w:webHidden/>
                <w:sz w:val="12"/>
                <w:szCs w:val="12"/>
              </w:rPr>
              <w:t>50</w:t>
            </w:r>
            <w:r w:rsidRPr="007C4383">
              <w:rPr>
                <w:noProof/>
                <w:webHidden/>
                <w:sz w:val="12"/>
                <w:szCs w:val="12"/>
              </w:rPr>
              <w:fldChar w:fldCharType="end"/>
            </w:r>
          </w:hyperlink>
        </w:p>
        <w:p w14:paraId="15913912" w14:textId="17B66116"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15" w:history="1">
            <w:r w:rsidRPr="007C4383">
              <w:rPr>
                <w:rStyle w:val="Hipervnculo"/>
                <w:b/>
                <w:bCs/>
                <w:noProof/>
                <w:sz w:val="12"/>
                <w:szCs w:val="12"/>
              </w:rPr>
              <w:t>6.3.9.</w:t>
            </w:r>
            <w:r w:rsidRPr="007C4383">
              <w:rPr>
                <w:rFonts w:eastAsiaTheme="minorEastAsia"/>
                <w:noProof/>
                <w:sz w:val="12"/>
                <w:szCs w:val="12"/>
                <w:lang w:val="es-AR" w:eastAsia="es-AR"/>
              </w:rPr>
              <w:tab/>
            </w:r>
            <w:r w:rsidRPr="007C4383">
              <w:rPr>
                <w:rStyle w:val="Hipervnculo"/>
                <w:b/>
                <w:bCs/>
                <w:noProof/>
                <w:sz w:val="12"/>
                <w:szCs w:val="12"/>
              </w:rPr>
              <w:t>Módulo 09: Devoluciones</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_Toc231243415 \h </w:instrText>
            </w:r>
            <w:r w:rsidRPr="007C4383">
              <w:rPr>
                <w:noProof/>
                <w:webHidden/>
                <w:sz w:val="12"/>
                <w:szCs w:val="12"/>
              </w:rPr>
            </w:r>
            <w:r w:rsidRPr="007C4383">
              <w:rPr>
                <w:noProof/>
                <w:webHidden/>
                <w:sz w:val="12"/>
                <w:szCs w:val="12"/>
              </w:rPr>
              <w:fldChar w:fldCharType="separate"/>
            </w:r>
            <w:r w:rsidRPr="007C4383">
              <w:rPr>
                <w:noProof/>
                <w:webHidden/>
                <w:sz w:val="12"/>
                <w:szCs w:val="12"/>
              </w:rPr>
              <w:t>51</w:t>
            </w:r>
            <w:r w:rsidRPr="007C4383">
              <w:rPr>
                <w:noProof/>
                <w:webHidden/>
                <w:sz w:val="12"/>
                <w:szCs w:val="12"/>
              </w:rPr>
              <w:fldChar w:fldCharType="end"/>
            </w:r>
          </w:hyperlink>
        </w:p>
        <w:p w14:paraId="7F471E75" w14:textId="7418D64D"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16" w:history="1">
            <w:r w:rsidRPr="007C4383">
              <w:rPr>
                <w:rStyle w:val="Hipervnculo"/>
                <w:b/>
                <w:bCs/>
                <w:noProof/>
                <w:sz w:val="12"/>
                <w:szCs w:val="12"/>
              </w:rPr>
              <w:t>6.3.10.</w:t>
            </w:r>
            <w:r w:rsidRPr="007C4383">
              <w:rPr>
                <w:rFonts w:eastAsiaTheme="minorEastAsia"/>
                <w:noProof/>
                <w:sz w:val="12"/>
                <w:szCs w:val="12"/>
                <w:lang w:val="es-AR" w:eastAsia="es-AR"/>
              </w:rPr>
              <w:tab/>
            </w:r>
            <w:r w:rsidRPr="007C4383">
              <w:rPr>
                <w:rStyle w:val="Hipervnculo"/>
                <w:b/>
                <w:bCs/>
                <w:noProof/>
                <w:sz w:val="12"/>
                <w:szCs w:val="12"/>
              </w:rPr>
              <w:t>Módulo 10: Puntos</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_Toc231243416 \h </w:instrText>
            </w:r>
            <w:r w:rsidRPr="007C4383">
              <w:rPr>
                <w:noProof/>
                <w:webHidden/>
                <w:sz w:val="12"/>
                <w:szCs w:val="12"/>
              </w:rPr>
            </w:r>
            <w:r w:rsidRPr="007C4383">
              <w:rPr>
                <w:noProof/>
                <w:webHidden/>
                <w:sz w:val="12"/>
                <w:szCs w:val="12"/>
              </w:rPr>
              <w:fldChar w:fldCharType="separate"/>
            </w:r>
            <w:r w:rsidRPr="007C4383">
              <w:rPr>
                <w:noProof/>
                <w:webHidden/>
                <w:sz w:val="12"/>
                <w:szCs w:val="12"/>
              </w:rPr>
              <w:t>52</w:t>
            </w:r>
            <w:r w:rsidRPr="007C4383">
              <w:rPr>
                <w:noProof/>
                <w:webHidden/>
                <w:sz w:val="12"/>
                <w:szCs w:val="12"/>
              </w:rPr>
              <w:fldChar w:fldCharType="end"/>
            </w:r>
          </w:hyperlink>
        </w:p>
        <w:p w14:paraId="6668742D" w14:textId="3D17AD9E"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17" w:history="1">
            <w:r w:rsidRPr="007C4383">
              <w:rPr>
                <w:rStyle w:val="Hipervnculo"/>
                <w:b/>
                <w:bCs/>
                <w:noProof/>
                <w:sz w:val="12"/>
                <w:szCs w:val="12"/>
              </w:rPr>
              <w:t>6.3.11.</w:t>
            </w:r>
            <w:r w:rsidRPr="007C4383">
              <w:rPr>
                <w:rFonts w:eastAsiaTheme="minorEastAsia"/>
                <w:noProof/>
                <w:sz w:val="12"/>
                <w:szCs w:val="12"/>
                <w:lang w:val="es-AR" w:eastAsia="es-AR"/>
              </w:rPr>
              <w:tab/>
            </w:r>
            <w:r w:rsidRPr="007C4383">
              <w:rPr>
                <w:rStyle w:val="Hipervnculo"/>
                <w:b/>
                <w:bCs/>
                <w:noProof/>
                <w:sz w:val="12"/>
                <w:szCs w:val="12"/>
              </w:rPr>
              <w:t>Módulo 11: Cuenta de Cliente</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_Toc231243417 \h </w:instrText>
            </w:r>
            <w:r w:rsidRPr="007C4383">
              <w:rPr>
                <w:noProof/>
                <w:webHidden/>
                <w:sz w:val="12"/>
                <w:szCs w:val="12"/>
              </w:rPr>
            </w:r>
            <w:r w:rsidRPr="007C4383">
              <w:rPr>
                <w:noProof/>
                <w:webHidden/>
                <w:sz w:val="12"/>
                <w:szCs w:val="12"/>
              </w:rPr>
              <w:fldChar w:fldCharType="separate"/>
            </w:r>
            <w:r w:rsidRPr="007C4383">
              <w:rPr>
                <w:noProof/>
                <w:webHidden/>
                <w:sz w:val="12"/>
                <w:szCs w:val="12"/>
              </w:rPr>
              <w:t>53</w:t>
            </w:r>
            <w:r w:rsidRPr="007C4383">
              <w:rPr>
                <w:noProof/>
                <w:webHidden/>
                <w:sz w:val="12"/>
                <w:szCs w:val="12"/>
              </w:rPr>
              <w:fldChar w:fldCharType="end"/>
            </w:r>
          </w:hyperlink>
        </w:p>
        <w:p w14:paraId="503DBDFC" w14:textId="684D5A7C"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18" w:history="1">
            <w:r w:rsidRPr="007C4383">
              <w:rPr>
                <w:rStyle w:val="Hipervnculo"/>
                <w:b/>
                <w:bCs/>
                <w:noProof/>
                <w:sz w:val="12"/>
                <w:szCs w:val="12"/>
              </w:rPr>
              <w:t>6.3.12.</w:t>
            </w:r>
            <w:r w:rsidRPr="007C4383">
              <w:rPr>
                <w:rFonts w:eastAsiaTheme="minorEastAsia"/>
                <w:noProof/>
                <w:sz w:val="12"/>
                <w:szCs w:val="12"/>
                <w:lang w:val="es-AR" w:eastAsia="es-AR"/>
              </w:rPr>
              <w:tab/>
            </w:r>
            <w:r w:rsidRPr="007C4383">
              <w:rPr>
                <w:rStyle w:val="Hipervnculo"/>
                <w:b/>
                <w:bCs/>
                <w:noProof/>
                <w:sz w:val="12"/>
                <w:szCs w:val="12"/>
              </w:rPr>
              <w:t>Módulo 12: Autenticación</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_Toc231243418 \h </w:instrText>
            </w:r>
            <w:r w:rsidRPr="007C4383">
              <w:rPr>
                <w:noProof/>
                <w:webHidden/>
                <w:sz w:val="12"/>
                <w:szCs w:val="12"/>
              </w:rPr>
            </w:r>
            <w:r w:rsidRPr="007C4383">
              <w:rPr>
                <w:noProof/>
                <w:webHidden/>
                <w:sz w:val="12"/>
                <w:szCs w:val="12"/>
              </w:rPr>
              <w:fldChar w:fldCharType="separate"/>
            </w:r>
            <w:r w:rsidRPr="007C4383">
              <w:rPr>
                <w:noProof/>
                <w:webHidden/>
                <w:sz w:val="12"/>
                <w:szCs w:val="12"/>
              </w:rPr>
              <w:t>53</w:t>
            </w:r>
            <w:r w:rsidRPr="007C4383">
              <w:rPr>
                <w:noProof/>
                <w:webHidden/>
                <w:sz w:val="12"/>
                <w:szCs w:val="12"/>
              </w:rPr>
              <w:fldChar w:fldCharType="end"/>
            </w:r>
          </w:hyperlink>
        </w:p>
        <w:p w14:paraId="6BAE4C01" w14:textId="4B067D7E"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19" w:history="1">
            <w:r w:rsidRPr="007C4383">
              <w:rPr>
                <w:rStyle w:val="Hipervnculo"/>
                <w:b/>
                <w:bCs/>
                <w:noProof/>
                <w:sz w:val="12"/>
                <w:szCs w:val="12"/>
              </w:rPr>
              <w:t>6.3.13.</w:t>
            </w:r>
            <w:r w:rsidRPr="007C4383">
              <w:rPr>
                <w:rFonts w:eastAsiaTheme="minorEastAsia"/>
                <w:noProof/>
                <w:sz w:val="12"/>
                <w:szCs w:val="12"/>
                <w:lang w:val="es-AR" w:eastAsia="es-AR"/>
              </w:rPr>
              <w:tab/>
            </w:r>
            <w:r w:rsidRPr="007C4383">
              <w:rPr>
                <w:rStyle w:val="Hipervnculo"/>
                <w:b/>
                <w:bCs/>
                <w:noProof/>
                <w:sz w:val="12"/>
                <w:szCs w:val="12"/>
              </w:rPr>
              <w:t>Módulo 13: Gestión de Usuarios</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_Toc231243419 \h </w:instrText>
            </w:r>
            <w:r w:rsidRPr="007C4383">
              <w:rPr>
                <w:noProof/>
                <w:webHidden/>
                <w:sz w:val="12"/>
                <w:szCs w:val="12"/>
              </w:rPr>
            </w:r>
            <w:r w:rsidRPr="007C4383">
              <w:rPr>
                <w:noProof/>
                <w:webHidden/>
                <w:sz w:val="12"/>
                <w:szCs w:val="12"/>
              </w:rPr>
              <w:fldChar w:fldCharType="separate"/>
            </w:r>
            <w:r w:rsidRPr="007C4383">
              <w:rPr>
                <w:noProof/>
                <w:webHidden/>
                <w:sz w:val="12"/>
                <w:szCs w:val="12"/>
              </w:rPr>
              <w:t>54</w:t>
            </w:r>
            <w:r w:rsidRPr="007C4383">
              <w:rPr>
                <w:noProof/>
                <w:webHidden/>
                <w:sz w:val="12"/>
                <w:szCs w:val="12"/>
              </w:rPr>
              <w:fldChar w:fldCharType="end"/>
            </w:r>
          </w:hyperlink>
        </w:p>
        <w:p w14:paraId="18A6ABF1" w14:textId="207270D9"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20" w:history="1">
            <w:r w:rsidRPr="007C4383">
              <w:rPr>
                <w:rStyle w:val="Hipervnculo"/>
                <w:b/>
                <w:bCs/>
                <w:noProof/>
                <w:sz w:val="12"/>
                <w:szCs w:val="12"/>
              </w:rPr>
              <w:t>6.3.14.</w:t>
            </w:r>
            <w:r w:rsidRPr="007C4383">
              <w:rPr>
                <w:rFonts w:eastAsiaTheme="minorEastAsia"/>
                <w:noProof/>
                <w:sz w:val="12"/>
                <w:szCs w:val="12"/>
                <w:lang w:val="es-AR" w:eastAsia="es-AR"/>
              </w:rPr>
              <w:tab/>
            </w:r>
            <w:r w:rsidRPr="007C4383">
              <w:rPr>
                <w:rStyle w:val="Hipervnculo"/>
                <w:b/>
                <w:bCs/>
                <w:noProof/>
                <w:sz w:val="12"/>
                <w:szCs w:val="12"/>
              </w:rPr>
              <w:t>Módulo 14: Caja</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_Toc231243420 \h </w:instrText>
            </w:r>
            <w:r w:rsidRPr="007C4383">
              <w:rPr>
                <w:noProof/>
                <w:webHidden/>
                <w:sz w:val="12"/>
                <w:szCs w:val="12"/>
              </w:rPr>
            </w:r>
            <w:r w:rsidRPr="007C4383">
              <w:rPr>
                <w:noProof/>
                <w:webHidden/>
                <w:sz w:val="12"/>
                <w:szCs w:val="12"/>
              </w:rPr>
              <w:fldChar w:fldCharType="separate"/>
            </w:r>
            <w:r w:rsidRPr="007C4383">
              <w:rPr>
                <w:noProof/>
                <w:webHidden/>
                <w:sz w:val="12"/>
                <w:szCs w:val="12"/>
              </w:rPr>
              <w:t>55</w:t>
            </w:r>
            <w:r w:rsidRPr="007C4383">
              <w:rPr>
                <w:noProof/>
                <w:webHidden/>
                <w:sz w:val="12"/>
                <w:szCs w:val="12"/>
              </w:rPr>
              <w:fldChar w:fldCharType="end"/>
            </w:r>
          </w:hyperlink>
        </w:p>
        <w:p w14:paraId="4D1EED7A" w14:textId="39D2942E"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21" w:history="1">
            <w:r w:rsidRPr="007C4383">
              <w:rPr>
                <w:rStyle w:val="Hipervnculo"/>
                <w:b/>
                <w:bCs/>
                <w:noProof/>
                <w:sz w:val="12"/>
                <w:szCs w:val="12"/>
              </w:rPr>
              <w:t>6.3.15.</w:t>
            </w:r>
            <w:r w:rsidRPr="007C4383">
              <w:rPr>
                <w:rFonts w:eastAsiaTheme="minorEastAsia"/>
                <w:noProof/>
                <w:sz w:val="12"/>
                <w:szCs w:val="12"/>
                <w:lang w:val="es-AR" w:eastAsia="es-AR"/>
              </w:rPr>
              <w:tab/>
            </w:r>
            <w:r w:rsidRPr="007C4383">
              <w:rPr>
                <w:rStyle w:val="Hipervnculo"/>
                <w:b/>
                <w:bCs/>
                <w:noProof/>
                <w:sz w:val="12"/>
                <w:szCs w:val="12"/>
              </w:rPr>
              <w:t>Módulo 15: Reportes</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_Toc231243421 \h </w:instrText>
            </w:r>
            <w:r w:rsidRPr="007C4383">
              <w:rPr>
                <w:noProof/>
                <w:webHidden/>
                <w:sz w:val="12"/>
                <w:szCs w:val="12"/>
              </w:rPr>
            </w:r>
            <w:r w:rsidRPr="007C4383">
              <w:rPr>
                <w:noProof/>
                <w:webHidden/>
                <w:sz w:val="12"/>
                <w:szCs w:val="12"/>
              </w:rPr>
              <w:fldChar w:fldCharType="separate"/>
            </w:r>
            <w:r w:rsidRPr="007C4383">
              <w:rPr>
                <w:noProof/>
                <w:webHidden/>
                <w:sz w:val="12"/>
                <w:szCs w:val="12"/>
              </w:rPr>
              <w:t>55</w:t>
            </w:r>
            <w:r w:rsidRPr="007C4383">
              <w:rPr>
                <w:noProof/>
                <w:webHidden/>
                <w:sz w:val="12"/>
                <w:szCs w:val="12"/>
              </w:rPr>
              <w:fldChar w:fldCharType="end"/>
            </w:r>
          </w:hyperlink>
        </w:p>
        <w:p w14:paraId="3689529D" w14:textId="26A3C959"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22" w:history="1">
            <w:r w:rsidRPr="007C4383">
              <w:rPr>
                <w:rStyle w:val="Hipervnculo"/>
                <w:b/>
                <w:bCs/>
                <w:noProof/>
                <w:sz w:val="12"/>
                <w:szCs w:val="12"/>
              </w:rPr>
              <w:t>6.3.16.</w:t>
            </w:r>
            <w:r w:rsidRPr="007C4383">
              <w:rPr>
                <w:rFonts w:eastAsiaTheme="minorEastAsia"/>
                <w:noProof/>
                <w:sz w:val="12"/>
                <w:szCs w:val="12"/>
                <w:lang w:val="es-AR" w:eastAsia="es-AR"/>
              </w:rPr>
              <w:tab/>
            </w:r>
            <w:r w:rsidRPr="007C4383">
              <w:rPr>
                <w:rStyle w:val="Hipervnculo"/>
                <w:b/>
                <w:bCs/>
                <w:noProof/>
                <w:sz w:val="12"/>
                <w:szCs w:val="12"/>
              </w:rPr>
              <w:t>Módulo 16: Auditoría</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_Toc231243422 \h </w:instrText>
            </w:r>
            <w:r w:rsidRPr="007C4383">
              <w:rPr>
                <w:noProof/>
                <w:webHidden/>
                <w:sz w:val="12"/>
                <w:szCs w:val="12"/>
              </w:rPr>
            </w:r>
            <w:r w:rsidRPr="007C4383">
              <w:rPr>
                <w:noProof/>
                <w:webHidden/>
                <w:sz w:val="12"/>
                <w:szCs w:val="12"/>
              </w:rPr>
              <w:fldChar w:fldCharType="separate"/>
            </w:r>
            <w:r w:rsidRPr="007C4383">
              <w:rPr>
                <w:noProof/>
                <w:webHidden/>
                <w:sz w:val="12"/>
                <w:szCs w:val="12"/>
              </w:rPr>
              <w:t>56</w:t>
            </w:r>
            <w:r w:rsidRPr="007C4383">
              <w:rPr>
                <w:noProof/>
                <w:webHidden/>
                <w:sz w:val="12"/>
                <w:szCs w:val="12"/>
              </w:rPr>
              <w:fldChar w:fldCharType="end"/>
            </w:r>
          </w:hyperlink>
        </w:p>
        <w:p w14:paraId="4D331D16" w14:textId="0D8703C0"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23" w:history="1">
            <w:r w:rsidRPr="007C4383">
              <w:rPr>
                <w:rStyle w:val="Hipervnculo"/>
                <w:b/>
                <w:bCs/>
                <w:noProof/>
                <w:sz w:val="12"/>
                <w:szCs w:val="12"/>
              </w:rPr>
              <w:t>6.3.17.</w:t>
            </w:r>
            <w:r w:rsidRPr="007C4383">
              <w:rPr>
                <w:rFonts w:eastAsiaTheme="minorEastAsia"/>
                <w:noProof/>
                <w:sz w:val="12"/>
                <w:szCs w:val="12"/>
                <w:lang w:val="es-AR" w:eastAsia="es-AR"/>
              </w:rPr>
              <w:tab/>
            </w:r>
            <w:r w:rsidRPr="007C4383">
              <w:rPr>
                <w:rStyle w:val="Hipervnculo"/>
                <w:b/>
                <w:bCs/>
                <w:noProof/>
                <w:sz w:val="12"/>
                <w:szCs w:val="12"/>
              </w:rPr>
              <w:t>Módulo 17: Configuración del Sistema</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_Toc231243423 \h </w:instrText>
            </w:r>
            <w:r w:rsidRPr="007C4383">
              <w:rPr>
                <w:noProof/>
                <w:webHidden/>
                <w:sz w:val="12"/>
                <w:szCs w:val="12"/>
              </w:rPr>
            </w:r>
            <w:r w:rsidRPr="007C4383">
              <w:rPr>
                <w:noProof/>
                <w:webHidden/>
                <w:sz w:val="12"/>
                <w:szCs w:val="12"/>
              </w:rPr>
              <w:fldChar w:fldCharType="separate"/>
            </w:r>
            <w:r w:rsidRPr="007C4383">
              <w:rPr>
                <w:noProof/>
                <w:webHidden/>
                <w:sz w:val="12"/>
                <w:szCs w:val="12"/>
              </w:rPr>
              <w:t>56</w:t>
            </w:r>
            <w:r w:rsidRPr="007C4383">
              <w:rPr>
                <w:noProof/>
                <w:webHidden/>
                <w:sz w:val="12"/>
                <w:szCs w:val="12"/>
              </w:rPr>
              <w:fldChar w:fldCharType="end"/>
            </w:r>
          </w:hyperlink>
        </w:p>
        <w:p w14:paraId="3CEFBCD8" w14:textId="2957DE20"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24" w:history="1">
            <w:r w:rsidRPr="007C4383">
              <w:rPr>
                <w:rStyle w:val="Hipervnculo"/>
                <w:b/>
                <w:bCs/>
                <w:noProof/>
                <w:sz w:val="12"/>
                <w:szCs w:val="12"/>
              </w:rPr>
              <w:t>6.3.18.</w:t>
            </w:r>
            <w:r w:rsidRPr="007C4383">
              <w:rPr>
                <w:rFonts w:eastAsiaTheme="minorEastAsia"/>
                <w:noProof/>
                <w:sz w:val="12"/>
                <w:szCs w:val="12"/>
                <w:lang w:val="es-AR" w:eastAsia="es-AR"/>
              </w:rPr>
              <w:tab/>
            </w:r>
            <w:r w:rsidRPr="007C4383">
              <w:rPr>
                <w:rStyle w:val="Hipervnculo"/>
                <w:b/>
                <w:bCs/>
                <w:noProof/>
                <w:sz w:val="12"/>
                <w:szCs w:val="12"/>
              </w:rPr>
              <w:t>Módulo 18: Stock Almacenado en Local</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_Toc231243424 \h </w:instrText>
            </w:r>
            <w:r w:rsidRPr="007C4383">
              <w:rPr>
                <w:noProof/>
                <w:webHidden/>
                <w:sz w:val="12"/>
                <w:szCs w:val="12"/>
              </w:rPr>
            </w:r>
            <w:r w:rsidRPr="007C4383">
              <w:rPr>
                <w:noProof/>
                <w:webHidden/>
                <w:sz w:val="12"/>
                <w:szCs w:val="12"/>
              </w:rPr>
              <w:fldChar w:fldCharType="separate"/>
            </w:r>
            <w:r w:rsidRPr="007C4383">
              <w:rPr>
                <w:noProof/>
                <w:webHidden/>
                <w:sz w:val="12"/>
                <w:szCs w:val="12"/>
              </w:rPr>
              <w:t>57</w:t>
            </w:r>
            <w:r w:rsidRPr="007C4383">
              <w:rPr>
                <w:noProof/>
                <w:webHidden/>
                <w:sz w:val="12"/>
                <w:szCs w:val="12"/>
              </w:rPr>
              <w:fldChar w:fldCharType="end"/>
            </w:r>
          </w:hyperlink>
        </w:p>
        <w:p w14:paraId="542C7ADE" w14:textId="02B2CAE5" w:rsidR="007C4383" w:rsidRPr="007C4383" w:rsidRDefault="007C4383">
          <w:pPr>
            <w:pStyle w:val="TDC2"/>
            <w:rPr>
              <w:rFonts w:eastAsiaTheme="minorEastAsia"/>
              <w:sz w:val="12"/>
              <w:szCs w:val="12"/>
              <w:lang w:val="es-AR" w:eastAsia="es-AR"/>
            </w:rPr>
          </w:pPr>
          <w:hyperlink w:anchor="_Toc231243425" w:history="1">
            <w:r w:rsidRPr="007C4383">
              <w:rPr>
                <w:rStyle w:val="Hipervnculo"/>
                <w:b/>
                <w:bCs/>
                <w:sz w:val="12"/>
                <w:szCs w:val="12"/>
              </w:rPr>
              <w:t>6.4.</w:t>
            </w:r>
            <w:r w:rsidRPr="007C4383">
              <w:rPr>
                <w:rFonts w:eastAsiaTheme="minorEastAsia"/>
                <w:sz w:val="12"/>
                <w:szCs w:val="12"/>
                <w:lang w:val="es-AR" w:eastAsia="es-AR"/>
              </w:rPr>
              <w:tab/>
            </w:r>
            <w:r w:rsidRPr="007C4383">
              <w:rPr>
                <w:rStyle w:val="Hipervnculo"/>
                <w:b/>
                <w:bCs/>
                <w:sz w:val="12"/>
                <w:szCs w:val="12"/>
              </w:rPr>
              <w:t>Diagrama de Subsistemas</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_Toc231243425 \h </w:instrText>
            </w:r>
            <w:r w:rsidRPr="007C4383">
              <w:rPr>
                <w:webHidden/>
                <w:sz w:val="12"/>
                <w:szCs w:val="12"/>
              </w:rPr>
            </w:r>
            <w:r w:rsidRPr="007C4383">
              <w:rPr>
                <w:webHidden/>
                <w:sz w:val="12"/>
                <w:szCs w:val="12"/>
              </w:rPr>
              <w:fldChar w:fldCharType="separate"/>
            </w:r>
            <w:r w:rsidRPr="007C4383">
              <w:rPr>
                <w:webHidden/>
                <w:sz w:val="12"/>
                <w:szCs w:val="12"/>
              </w:rPr>
              <w:t>58</w:t>
            </w:r>
            <w:r w:rsidRPr="007C4383">
              <w:rPr>
                <w:webHidden/>
                <w:sz w:val="12"/>
                <w:szCs w:val="12"/>
              </w:rPr>
              <w:fldChar w:fldCharType="end"/>
            </w:r>
          </w:hyperlink>
        </w:p>
        <w:p w14:paraId="49726CAA" w14:textId="47AC12EF" w:rsidR="007C4383" w:rsidRPr="007C4383" w:rsidRDefault="007C4383">
          <w:pPr>
            <w:pStyle w:val="TDC2"/>
            <w:rPr>
              <w:rFonts w:eastAsiaTheme="minorEastAsia"/>
              <w:sz w:val="12"/>
              <w:szCs w:val="12"/>
              <w:lang w:val="es-AR" w:eastAsia="es-AR"/>
            </w:rPr>
          </w:pPr>
          <w:hyperlink w:anchor="_Toc231243426" w:history="1">
            <w:r w:rsidRPr="007C4383">
              <w:rPr>
                <w:rStyle w:val="Hipervnculo"/>
                <w:b/>
                <w:bCs/>
                <w:sz w:val="12"/>
                <w:szCs w:val="12"/>
              </w:rPr>
              <w:t>6.5.</w:t>
            </w:r>
            <w:r w:rsidRPr="007C4383">
              <w:rPr>
                <w:rFonts w:eastAsiaTheme="minorEastAsia"/>
                <w:sz w:val="12"/>
                <w:szCs w:val="12"/>
                <w:lang w:val="es-AR" w:eastAsia="es-AR"/>
              </w:rPr>
              <w:tab/>
            </w:r>
            <w:r w:rsidRPr="007C4383">
              <w:rPr>
                <w:rStyle w:val="Hipervnculo"/>
                <w:b/>
                <w:bCs/>
                <w:sz w:val="12"/>
                <w:szCs w:val="12"/>
              </w:rPr>
              <w:t>Diagramas de Caso de Uso</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_Toc231243426 \h </w:instrText>
            </w:r>
            <w:r w:rsidRPr="007C4383">
              <w:rPr>
                <w:webHidden/>
                <w:sz w:val="12"/>
                <w:szCs w:val="12"/>
              </w:rPr>
            </w:r>
            <w:r w:rsidRPr="007C4383">
              <w:rPr>
                <w:webHidden/>
                <w:sz w:val="12"/>
                <w:szCs w:val="12"/>
              </w:rPr>
              <w:fldChar w:fldCharType="separate"/>
            </w:r>
            <w:r w:rsidRPr="007C4383">
              <w:rPr>
                <w:webHidden/>
                <w:sz w:val="12"/>
                <w:szCs w:val="12"/>
              </w:rPr>
              <w:t>59</w:t>
            </w:r>
            <w:r w:rsidRPr="007C4383">
              <w:rPr>
                <w:webHidden/>
                <w:sz w:val="12"/>
                <w:szCs w:val="12"/>
              </w:rPr>
              <w:fldChar w:fldCharType="end"/>
            </w:r>
          </w:hyperlink>
        </w:p>
        <w:p w14:paraId="45BFA3AD" w14:textId="753FEF39" w:rsidR="007C4383" w:rsidRPr="007C4383" w:rsidRDefault="007C4383">
          <w:pPr>
            <w:pStyle w:val="TDC2"/>
            <w:rPr>
              <w:rFonts w:eastAsiaTheme="minorEastAsia"/>
              <w:sz w:val="12"/>
              <w:szCs w:val="12"/>
              <w:lang w:val="es-AR" w:eastAsia="es-AR"/>
            </w:rPr>
          </w:pPr>
          <w:hyperlink w:anchor="_Toc231243427" w:history="1">
            <w:r w:rsidRPr="007C4383">
              <w:rPr>
                <w:rStyle w:val="Hipervnculo"/>
                <w:b/>
                <w:bCs/>
                <w:sz w:val="12"/>
                <w:szCs w:val="12"/>
              </w:rPr>
              <w:t>6.6.</w:t>
            </w:r>
            <w:r w:rsidRPr="007C4383">
              <w:rPr>
                <w:rFonts w:eastAsiaTheme="minorEastAsia"/>
                <w:sz w:val="12"/>
                <w:szCs w:val="12"/>
                <w:lang w:val="es-AR" w:eastAsia="es-AR"/>
              </w:rPr>
              <w:tab/>
            </w:r>
            <w:r w:rsidRPr="007C4383">
              <w:rPr>
                <w:rStyle w:val="Hipervnculo"/>
                <w:b/>
                <w:bCs/>
                <w:sz w:val="12"/>
                <w:szCs w:val="12"/>
              </w:rPr>
              <w:t>Casos de Uso Extendidos</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_Toc231243427 \h </w:instrText>
            </w:r>
            <w:r w:rsidRPr="007C4383">
              <w:rPr>
                <w:webHidden/>
                <w:sz w:val="12"/>
                <w:szCs w:val="12"/>
              </w:rPr>
            </w:r>
            <w:r w:rsidRPr="007C4383">
              <w:rPr>
                <w:webHidden/>
                <w:sz w:val="12"/>
                <w:szCs w:val="12"/>
              </w:rPr>
              <w:fldChar w:fldCharType="separate"/>
            </w:r>
            <w:r w:rsidRPr="007C4383">
              <w:rPr>
                <w:webHidden/>
                <w:sz w:val="12"/>
                <w:szCs w:val="12"/>
              </w:rPr>
              <w:t>67</w:t>
            </w:r>
            <w:r w:rsidRPr="007C4383">
              <w:rPr>
                <w:webHidden/>
                <w:sz w:val="12"/>
                <w:szCs w:val="12"/>
              </w:rPr>
              <w:fldChar w:fldCharType="end"/>
            </w:r>
          </w:hyperlink>
        </w:p>
        <w:p w14:paraId="63F70F98" w14:textId="3986158F"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28" w:history="1">
            <w:r w:rsidRPr="007C4383">
              <w:rPr>
                <w:rStyle w:val="Hipervnculo"/>
                <w:b/>
                <w:bCs/>
                <w:noProof/>
                <w:sz w:val="12"/>
                <w:szCs w:val="12"/>
              </w:rPr>
              <w:t>6.6.1.</w:t>
            </w:r>
            <w:r w:rsidRPr="007C4383">
              <w:rPr>
                <w:rFonts w:eastAsiaTheme="minorEastAsia"/>
                <w:noProof/>
                <w:sz w:val="12"/>
                <w:szCs w:val="12"/>
                <w:lang w:val="es-AR" w:eastAsia="es-AR"/>
              </w:rPr>
              <w:tab/>
            </w:r>
            <w:r w:rsidRPr="007C4383">
              <w:rPr>
                <w:rStyle w:val="Hipervnculo"/>
                <w:b/>
                <w:bCs/>
                <w:noProof/>
                <w:sz w:val="12"/>
                <w:szCs w:val="12"/>
              </w:rPr>
              <w:t>Tabla de Referencia: Estabilidad y Frecuencia</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_Toc231243428 \h </w:instrText>
            </w:r>
            <w:r w:rsidRPr="007C4383">
              <w:rPr>
                <w:noProof/>
                <w:webHidden/>
                <w:sz w:val="12"/>
                <w:szCs w:val="12"/>
              </w:rPr>
            </w:r>
            <w:r w:rsidRPr="007C4383">
              <w:rPr>
                <w:noProof/>
                <w:webHidden/>
                <w:sz w:val="12"/>
                <w:szCs w:val="12"/>
              </w:rPr>
              <w:fldChar w:fldCharType="separate"/>
            </w:r>
            <w:r w:rsidRPr="007C4383">
              <w:rPr>
                <w:noProof/>
                <w:webHidden/>
                <w:sz w:val="12"/>
                <w:szCs w:val="12"/>
              </w:rPr>
              <w:t>67</w:t>
            </w:r>
            <w:r w:rsidRPr="007C4383">
              <w:rPr>
                <w:noProof/>
                <w:webHidden/>
                <w:sz w:val="12"/>
                <w:szCs w:val="12"/>
              </w:rPr>
              <w:fldChar w:fldCharType="end"/>
            </w:r>
          </w:hyperlink>
        </w:p>
        <w:p w14:paraId="181E1BB4" w14:textId="60BC75DF"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29" w:history="1">
            <w:r w:rsidRPr="007C4383">
              <w:rPr>
                <w:rStyle w:val="Hipervnculo"/>
                <w:b/>
                <w:bCs/>
                <w:noProof/>
                <w:sz w:val="12"/>
                <w:szCs w:val="12"/>
              </w:rPr>
              <w:t>6.6.2.</w:t>
            </w:r>
            <w:r w:rsidRPr="007C4383">
              <w:rPr>
                <w:rFonts w:eastAsiaTheme="minorEastAsia"/>
                <w:noProof/>
                <w:sz w:val="12"/>
                <w:szCs w:val="12"/>
                <w:lang w:val="es-AR" w:eastAsia="es-AR"/>
              </w:rPr>
              <w:tab/>
            </w:r>
            <w:r w:rsidRPr="007C4383">
              <w:rPr>
                <w:rStyle w:val="Hipervnculo"/>
                <w:b/>
                <w:bCs/>
                <w:noProof/>
                <w:sz w:val="12"/>
                <w:szCs w:val="12"/>
              </w:rPr>
              <w:t>Módulo 01: Alta Editorial</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_Toc231243429 \h </w:instrText>
            </w:r>
            <w:r w:rsidRPr="007C4383">
              <w:rPr>
                <w:noProof/>
                <w:webHidden/>
                <w:sz w:val="12"/>
                <w:szCs w:val="12"/>
              </w:rPr>
            </w:r>
            <w:r w:rsidRPr="007C4383">
              <w:rPr>
                <w:noProof/>
                <w:webHidden/>
                <w:sz w:val="12"/>
                <w:szCs w:val="12"/>
              </w:rPr>
              <w:fldChar w:fldCharType="separate"/>
            </w:r>
            <w:r w:rsidRPr="007C4383">
              <w:rPr>
                <w:noProof/>
                <w:webHidden/>
                <w:sz w:val="12"/>
                <w:szCs w:val="12"/>
              </w:rPr>
              <w:t>68</w:t>
            </w:r>
            <w:r w:rsidRPr="007C4383">
              <w:rPr>
                <w:noProof/>
                <w:webHidden/>
                <w:sz w:val="12"/>
                <w:szCs w:val="12"/>
              </w:rPr>
              <w:fldChar w:fldCharType="end"/>
            </w:r>
          </w:hyperlink>
        </w:p>
        <w:p w14:paraId="561987EE" w14:textId="3C80D5F1"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30" w:history="1">
            <w:r w:rsidRPr="007C4383">
              <w:rPr>
                <w:rStyle w:val="Hipervnculo"/>
                <w:b/>
                <w:bCs/>
                <w:noProof/>
                <w:sz w:val="12"/>
                <w:szCs w:val="12"/>
              </w:rPr>
              <w:t>6.6.3.</w:t>
            </w:r>
            <w:r w:rsidRPr="007C4383">
              <w:rPr>
                <w:rFonts w:eastAsiaTheme="minorEastAsia"/>
                <w:noProof/>
                <w:sz w:val="12"/>
                <w:szCs w:val="12"/>
                <w:lang w:val="es-AR" w:eastAsia="es-AR"/>
              </w:rPr>
              <w:tab/>
            </w:r>
            <w:r w:rsidRPr="007C4383">
              <w:rPr>
                <w:rStyle w:val="Hipervnculo"/>
                <w:b/>
                <w:bCs/>
                <w:noProof/>
                <w:sz w:val="12"/>
                <w:szCs w:val="12"/>
              </w:rPr>
              <w:t>Módulo 02: Catálogo</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_Toc231243430 \h </w:instrText>
            </w:r>
            <w:r w:rsidRPr="007C4383">
              <w:rPr>
                <w:noProof/>
                <w:webHidden/>
                <w:sz w:val="12"/>
                <w:szCs w:val="12"/>
              </w:rPr>
            </w:r>
            <w:r w:rsidRPr="007C4383">
              <w:rPr>
                <w:noProof/>
                <w:webHidden/>
                <w:sz w:val="12"/>
                <w:szCs w:val="12"/>
              </w:rPr>
              <w:fldChar w:fldCharType="separate"/>
            </w:r>
            <w:r w:rsidRPr="007C4383">
              <w:rPr>
                <w:noProof/>
                <w:webHidden/>
                <w:sz w:val="12"/>
                <w:szCs w:val="12"/>
              </w:rPr>
              <w:t>78</w:t>
            </w:r>
            <w:r w:rsidRPr="007C4383">
              <w:rPr>
                <w:noProof/>
                <w:webHidden/>
                <w:sz w:val="12"/>
                <w:szCs w:val="12"/>
              </w:rPr>
              <w:fldChar w:fldCharType="end"/>
            </w:r>
          </w:hyperlink>
        </w:p>
        <w:p w14:paraId="2C809080" w14:textId="4AA15E5F"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31" w:history="1">
            <w:r w:rsidRPr="007C4383">
              <w:rPr>
                <w:rStyle w:val="Hipervnculo"/>
                <w:b/>
                <w:bCs/>
                <w:noProof/>
                <w:sz w:val="12"/>
                <w:szCs w:val="12"/>
              </w:rPr>
              <w:t>6.6.4.</w:t>
            </w:r>
            <w:r w:rsidRPr="007C4383">
              <w:rPr>
                <w:rFonts w:eastAsiaTheme="minorEastAsia"/>
                <w:noProof/>
                <w:sz w:val="12"/>
                <w:szCs w:val="12"/>
                <w:lang w:val="es-AR" w:eastAsia="es-AR"/>
              </w:rPr>
              <w:tab/>
            </w:r>
            <w:r w:rsidRPr="007C4383">
              <w:rPr>
                <w:rStyle w:val="Hipervnculo"/>
                <w:b/>
                <w:bCs/>
                <w:noProof/>
                <w:sz w:val="12"/>
                <w:szCs w:val="12"/>
              </w:rPr>
              <w:t>Módulo 03: Pricing</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_Toc231243431 \h </w:instrText>
            </w:r>
            <w:r w:rsidRPr="007C4383">
              <w:rPr>
                <w:noProof/>
                <w:webHidden/>
                <w:sz w:val="12"/>
                <w:szCs w:val="12"/>
              </w:rPr>
            </w:r>
            <w:r w:rsidRPr="007C4383">
              <w:rPr>
                <w:noProof/>
                <w:webHidden/>
                <w:sz w:val="12"/>
                <w:szCs w:val="12"/>
              </w:rPr>
              <w:fldChar w:fldCharType="separate"/>
            </w:r>
            <w:r w:rsidRPr="007C4383">
              <w:rPr>
                <w:noProof/>
                <w:webHidden/>
                <w:sz w:val="12"/>
                <w:szCs w:val="12"/>
              </w:rPr>
              <w:t>84</w:t>
            </w:r>
            <w:r w:rsidRPr="007C4383">
              <w:rPr>
                <w:noProof/>
                <w:webHidden/>
                <w:sz w:val="12"/>
                <w:szCs w:val="12"/>
              </w:rPr>
              <w:fldChar w:fldCharType="end"/>
            </w:r>
          </w:hyperlink>
        </w:p>
        <w:p w14:paraId="5B344C93" w14:textId="544B9184"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32" w:history="1">
            <w:r w:rsidRPr="007C4383">
              <w:rPr>
                <w:rStyle w:val="Hipervnculo"/>
                <w:b/>
                <w:bCs/>
                <w:noProof/>
                <w:sz w:val="12"/>
                <w:szCs w:val="12"/>
              </w:rPr>
              <w:t>6.6.5.</w:t>
            </w:r>
            <w:r w:rsidRPr="007C4383">
              <w:rPr>
                <w:rFonts w:eastAsiaTheme="minorEastAsia"/>
                <w:noProof/>
                <w:sz w:val="12"/>
                <w:szCs w:val="12"/>
                <w:lang w:val="es-AR" w:eastAsia="es-AR"/>
              </w:rPr>
              <w:tab/>
            </w:r>
            <w:r w:rsidRPr="007C4383">
              <w:rPr>
                <w:rStyle w:val="Hipervnculo"/>
                <w:b/>
                <w:bCs/>
                <w:noProof/>
                <w:sz w:val="12"/>
                <w:szCs w:val="12"/>
              </w:rPr>
              <w:t>Módulo 04: Proveedores</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_Toc231243432 \h </w:instrText>
            </w:r>
            <w:r w:rsidRPr="007C4383">
              <w:rPr>
                <w:noProof/>
                <w:webHidden/>
                <w:sz w:val="12"/>
                <w:szCs w:val="12"/>
              </w:rPr>
            </w:r>
            <w:r w:rsidRPr="007C4383">
              <w:rPr>
                <w:noProof/>
                <w:webHidden/>
                <w:sz w:val="12"/>
                <w:szCs w:val="12"/>
              </w:rPr>
              <w:fldChar w:fldCharType="separate"/>
            </w:r>
            <w:r w:rsidRPr="007C4383">
              <w:rPr>
                <w:noProof/>
                <w:webHidden/>
                <w:sz w:val="12"/>
                <w:szCs w:val="12"/>
              </w:rPr>
              <w:t>91</w:t>
            </w:r>
            <w:r w:rsidRPr="007C4383">
              <w:rPr>
                <w:noProof/>
                <w:webHidden/>
                <w:sz w:val="12"/>
                <w:szCs w:val="12"/>
              </w:rPr>
              <w:fldChar w:fldCharType="end"/>
            </w:r>
          </w:hyperlink>
        </w:p>
        <w:p w14:paraId="006A8796" w14:textId="778CA50F"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33" w:history="1">
            <w:r w:rsidRPr="007C4383">
              <w:rPr>
                <w:rStyle w:val="Hipervnculo"/>
                <w:b/>
                <w:bCs/>
                <w:noProof/>
                <w:sz w:val="12"/>
                <w:szCs w:val="12"/>
              </w:rPr>
              <w:t>6.6.6.</w:t>
            </w:r>
            <w:r w:rsidRPr="007C4383">
              <w:rPr>
                <w:rFonts w:eastAsiaTheme="minorEastAsia"/>
                <w:noProof/>
                <w:sz w:val="12"/>
                <w:szCs w:val="12"/>
                <w:lang w:val="es-AR" w:eastAsia="es-AR"/>
              </w:rPr>
              <w:tab/>
            </w:r>
            <w:r w:rsidRPr="007C4383">
              <w:rPr>
                <w:rStyle w:val="Hipervnculo"/>
                <w:b/>
                <w:bCs/>
                <w:noProof/>
                <w:sz w:val="12"/>
                <w:szCs w:val="12"/>
              </w:rPr>
              <w:t>Módulo 05: Restock</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_Toc231243433 \h </w:instrText>
            </w:r>
            <w:r w:rsidRPr="007C4383">
              <w:rPr>
                <w:noProof/>
                <w:webHidden/>
                <w:sz w:val="12"/>
                <w:szCs w:val="12"/>
              </w:rPr>
            </w:r>
            <w:r w:rsidRPr="007C4383">
              <w:rPr>
                <w:noProof/>
                <w:webHidden/>
                <w:sz w:val="12"/>
                <w:szCs w:val="12"/>
              </w:rPr>
              <w:fldChar w:fldCharType="separate"/>
            </w:r>
            <w:r w:rsidRPr="007C4383">
              <w:rPr>
                <w:noProof/>
                <w:webHidden/>
                <w:sz w:val="12"/>
                <w:szCs w:val="12"/>
              </w:rPr>
              <w:t>95</w:t>
            </w:r>
            <w:r w:rsidRPr="007C4383">
              <w:rPr>
                <w:noProof/>
                <w:webHidden/>
                <w:sz w:val="12"/>
                <w:szCs w:val="12"/>
              </w:rPr>
              <w:fldChar w:fldCharType="end"/>
            </w:r>
          </w:hyperlink>
        </w:p>
        <w:p w14:paraId="11E0335A" w14:textId="01AA0406"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34" w:history="1">
            <w:r w:rsidRPr="007C4383">
              <w:rPr>
                <w:rStyle w:val="Hipervnculo"/>
                <w:b/>
                <w:bCs/>
                <w:noProof/>
                <w:sz w:val="12"/>
                <w:szCs w:val="12"/>
              </w:rPr>
              <w:t>6.6.7.</w:t>
            </w:r>
            <w:r w:rsidRPr="007C4383">
              <w:rPr>
                <w:rFonts w:eastAsiaTheme="minorEastAsia"/>
                <w:noProof/>
                <w:sz w:val="12"/>
                <w:szCs w:val="12"/>
                <w:lang w:val="es-AR" w:eastAsia="es-AR"/>
              </w:rPr>
              <w:tab/>
            </w:r>
            <w:r w:rsidRPr="007C4383">
              <w:rPr>
                <w:rStyle w:val="Hipervnculo"/>
                <w:b/>
                <w:bCs/>
                <w:noProof/>
                <w:sz w:val="12"/>
                <w:szCs w:val="12"/>
              </w:rPr>
              <w:t>Módulo 06: Ventas Presenciales</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_Toc231243434 \h </w:instrText>
            </w:r>
            <w:r w:rsidRPr="007C4383">
              <w:rPr>
                <w:noProof/>
                <w:webHidden/>
                <w:sz w:val="12"/>
                <w:szCs w:val="12"/>
              </w:rPr>
            </w:r>
            <w:r w:rsidRPr="007C4383">
              <w:rPr>
                <w:noProof/>
                <w:webHidden/>
                <w:sz w:val="12"/>
                <w:szCs w:val="12"/>
              </w:rPr>
              <w:fldChar w:fldCharType="separate"/>
            </w:r>
            <w:r w:rsidRPr="007C4383">
              <w:rPr>
                <w:noProof/>
                <w:webHidden/>
                <w:sz w:val="12"/>
                <w:szCs w:val="12"/>
              </w:rPr>
              <w:t>102</w:t>
            </w:r>
            <w:r w:rsidRPr="007C4383">
              <w:rPr>
                <w:noProof/>
                <w:webHidden/>
                <w:sz w:val="12"/>
                <w:szCs w:val="12"/>
              </w:rPr>
              <w:fldChar w:fldCharType="end"/>
            </w:r>
          </w:hyperlink>
        </w:p>
        <w:p w14:paraId="611EBD77" w14:textId="4077B7A6"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35" w:history="1">
            <w:r w:rsidRPr="007C4383">
              <w:rPr>
                <w:rStyle w:val="Hipervnculo"/>
                <w:b/>
                <w:bCs/>
                <w:noProof/>
                <w:sz w:val="12"/>
                <w:szCs w:val="12"/>
              </w:rPr>
              <w:t>6.6.8.</w:t>
            </w:r>
            <w:r w:rsidRPr="007C4383">
              <w:rPr>
                <w:rFonts w:eastAsiaTheme="minorEastAsia"/>
                <w:noProof/>
                <w:sz w:val="12"/>
                <w:szCs w:val="12"/>
                <w:lang w:val="es-AR" w:eastAsia="es-AR"/>
              </w:rPr>
              <w:tab/>
            </w:r>
            <w:r w:rsidRPr="007C4383">
              <w:rPr>
                <w:rStyle w:val="Hipervnculo"/>
                <w:b/>
                <w:bCs/>
                <w:noProof/>
                <w:sz w:val="12"/>
                <w:szCs w:val="12"/>
              </w:rPr>
              <w:t>Módulo 07: Tienda Online</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_Toc231243435 \h </w:instrText>
            </w:r>
            <w:r w:rsidRPr="007C4383">
              <w:rPr>
                <w:noProof/>
                <w:webHidden/>
                <w:sz w:val="12"/>
                <w:szCs w:val="12"/>
              </w:rPr>
            </w:r>
            <w:r w:rsidRPr="007C4383">
              <w:rPr>
                <w:noProof/>
                <w:webHidden/>
                <w:sz w:val="12"/>
                <w:szCs w:val="12"/>
              </w:rPr>
              <w:fldChar w:fldCharType="separate"/>
            </w:r>
            <w:r w:rsidRPr="007C4383">
              <w:rPr>
                <w:noProof/>
                <w:webHidden/>
                <w:sz w:val="12"/>
                <w:szCs w:val="12"/>
              </w:rPr>
              <w:t>103</w:t>
            </w:r>
            <w:r w:rsidRPr="007C4383">
              <w:rPr>
                <w:noProof/>
                <w:webHidden/>
                <w:sz w:val="12"/>
                <w:szCs w:val="12"/>
              </w:rPr>
              <w:fldChar w:fldCharType="end"/>
            </w:r>
          </w:hyperlink>
        </w:p>
        <w:p w14:paraId="7357654B" w14:textId="1979E9C1"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36" w:history="1">
            <w:r w:rsidRPr="007C4383">
              <w:rPr>
                <w:rStyle w:val="Hipervnculo"/>
                <w:b/>
                <w:bCs/>
                <w:noProof/>
                <w:sz w:val="12"/>
                <w:szCs w:val="12"/>
              </w:rPr>
              <w:t>6.6.9.</w:t>
            </w:r>
            <w:r w:rsidRPr="007C4383">
              <w:rPr>
                <w:rFonts w:eastAsiaTheme="minorEastAsia"/>
                <w:noProof/>
                <w:sz w:val="12"/>
                <w:szCs w:val="12"/>
                <w:lang w:val="es-AR" w:eastAsia="es-AR"/>
              </w:rPr>
              <w:tab/>
            </w:r>
            <w:r w:rsidRPr="007C4383">
              <w:rPr>
                <w:rStyle w:val="Hipervnculo"/>
                <w:b/>
                <w:bCs/>
                <w:noProof/>
                <w:sz w:val="12"/>
                <w:szCs w:val="12"/>
              </w:rPr>
              <w:t>Módulo 08: Gestión de Pedidos</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_Toc231243436 \h </w:instrText>
            </w:r>
            <w:r w:rsidRPr="007C4383">
              <w:rPr>
                <w:noProof/>
                <w:webHidden/>
                <w:sz w:val="12"/>
                <w:szCs w:val="12"/>
              </w:rPr>
            </w:r>
            <w:r w:rsidRPr="007C4383">
              <w:rPr>
                <w:noProof/>
                <w:webHidden/>
                <w:sz w:val="12"/>
                <w:szCs w:val="12"/>
              </w:rPr>
              <w:fldChar w:fldCharType="separate"/>
            </w:r>
            <w:r w:rsidRPr="007C4383">
              <w:rPr>
                <w:noProof/>
                <w:webHidden/>
                <w:sz w:val="12"/>
                <w:szCs w:val="12"/>
              </w:rPr>
              <w:t>109</w:t>
            </w:r>
            <w:r w:rsidRPr="007C4383">
              <w:rPr>
                <w:noProof/>
                <w:webHidden/>
                <w:sz w:val="12"/>
                <w:szCs w:val="12"/>
              </w:rPr>
              <w:fldChar w:fldCharType="end"/>
            </w:r>
          </w:hyperlink>
        </w:p>
        <w:p w14:paraId="7AD5D558" w14:textId="035EFB14"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37" w:history="1">
            <w:r w:rsidRPr="007C4383">
              <w:rPr>
                <w:rStyle w:val="Hipervnculo"/>
                <w:b/>
                <w:bCs/>
                <w:noProof/>
                <w:sz w:val="12"/>
                <w:szCs w:val="12"/>
              </w:rPr>
              <w:t>6.6.10.</w:t>
            </w:r>
            <w:r w:rsidRPr="007C4383">
              <w:rPr>
                <w:rFonts w:eastAsiaTheme="minorEastAsia"/>
                <w:noProof/>
                <w:sz w:val="12"/>
                <w:szCs w:val="12"/>
                <w:lang w:val="es-AR" w:eastAsia="es-AR"/>
              </w:rPr>
              <w:tab/>
            </w:r>
            <w:r w:rsidRPr="007C4383">
              <w:rPr>
                <w:rStyle w:val="Hipervnculo"/>
                <w:b/>
                <w:bCs/>
                <w:noProof/>
                <w:sz w:val="12"/>
                <w:szCs w:val="12"/>
              </w:rPr>
              <w:t>Módulo 09: Devoluciones</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_Toc231243437 \h </w:instrText>
            </w:r>
            <w:r w:rsidRPr="007C4383">
              <w:rPr>
                <w:noProof/>
                <w:webHidden/>
                <w:sz w:val="12"/>
                <w:szCs w:val="12"/>
              </w:rPr>
            </w:r>
            <w:r w:rsidRPr="007C4383">
              <w:rPr>
                <w:noProof/>
                <w:webHidden/>
                <w:sz w:val="12"/>
                <w:szCs w:val="12"/>
              </w:rPr>
              <w:fldChar w:fldCharType="separate"/>
            </w:r>
            <w:r w:rsidRPr="007C4383">
              <w:rPr>
                <w:noProof/>
                <w:webHidden/>
                <w:sz w:val="12"/>
                <w:szCs w:val="12"/>
              </w:rPr>
              <w:t>115</w:t>
            </w:r>
            <w:r w:rsidRPr="007C4383">
              <w:rPr>
                <w:noProof/>
                <w:webHidden/>
                <w:sz w:val="12"/>
                <w:szCs w:val="12"/>
              </w:rPr>
              <w:fldChar w:fldCharType="end"/>
            </w:r>
          </w:hyperlink>
        </w:p>
        <w:p w14:paraId="78668EC5" w14:textId="4D958E6B"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38" w:history="1">
            <w:r w:rsidRPr="007C4383">
              <w:rPr>
                <w:rStyle w:val="Hipervnculo"/>
                <w:b/>
                <w:bCs/>
                <w:noProof/>
                <w:sz w:val="12"/>
                <w:szCs w:val="12"/>
              </w:rPr>
              <w:t>6.6.11.</w:t>
            </w:r>
            <w:r w:rsidRPr="007C4383">
              <w:rPr>
                <w:rFonts w:eastAsiaTheme="minorEastAsia"/>
                <w:noProof/>
                <w:sz w:val="12"/>
                <w:szCs w:val="12"/>
                <w:lang w:val="es-AR" w:eastAsia="es-AR"/>
              </w:rPr>
              <w:tab/>
            </w:r>
            <w:r w:rsidRPr="007C4383">
              <w:rPr>
                <w:rStyle w:val="Hipervnculo"/>
                <w:b/>
                <w:bCs/>
                <w:noProof/>
                <w:sz w:val="12"/>
                <w:szCs w:val="12"/>
              </w:rPr>
              <w:t>Módulo 10: Puntos</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_Toc231243438 \h </w:instrText>
            </w:r>
            <w:r w:rsidRPr="007C4383">
              <w:rPr>
                <w:noProof/>
                <w:webHidden/>
                <w:sz w:val="12"/>
                <w:szCs w:val="12"/>
              </w:rPr>
            </w:r>
            <w:r w:rsidRPr="007C4383">
              <w:rPr>
                <w:noProof/>
                <w:webHidden/>
                <w:sz w:val="12"/>
                <w:szCs w:val="12"/>
              </w:rPr>
              <w:fldChar w:fldCharType="separate"/>
            </w:r>
            <w:r w:rsidRPr="007C4383">
              <w:rPr>
                <w:noProof/>
                <w:webHidden/>
                <w:sz w:val="12"/>
                <w:szCs w:val="12"/>
              </w:rPr>
              <w:t>117</w:t>
            </w:r>
            <w:r w:rsidRPr="007C4383">
              <w:rPr>
                <w:noProof/>
                <w:webHidden/>
                <w:sz w:val="12"/>
                <w:szCs w:val="12"/>
              </w:rPr>
              <w:fldChar w:fldCharType="end"/>
            </w:r>
          </w:hyperlink>
        </w:p>
        <w:p w14:paraId="11801ADF" w14:textId="07C78983"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39" w:history="1">
            <w:r w:rsidRPr="007C4383">
              <w:rPr>
                <w:rStyle w:val="Hipervnculo"/>
                <w:b/>
                <w:bCs/>
                <w:noProof/>
                <w:sz w:val="12"/>
                <w:szCs w:val="12"/>
              </w:rPr>
              <w:t>6.6.12.</w:t>
            </w:r>
            <w:r w:rsidRPr="007C4383">
              <w:rPr>
                <w:rFonts w:eastAsiaTheme="minorEastAsia"/>
                <w:noProof/>
                <w:sz w:val="12"/>
                <w:szCs w:val="12"/>
                <w:lang w:val="es-AR" w:eastAsia="es-AR"/>
              </w:rPr>
              <w:tab/>
            </w:r>
            <w:r w:rsidRPr="007C4383">
              <w:rPr>
                <w:rStyle w:val="Hipervnculo"/>
                <w:b/>
                <w:bCs/>
                <w:noProof/>
                <w:sz w:val="12"/>
                <w:szCs w:val="12"/>
              </w:rPr>
              <w:t>Módulo 11: Cuenta de Cliente</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_Toc231243439 \h </w:instrText>
            </w:r>
            <w:r w:rsidRPr="007C4383">
              <w:rPr>
                <w:noProof/>
                <w:webHidden/>
                <w:sz w:val="12"/>
                <w:szCs w:val="12"/>
              </w:rPr>
            </w:r>
            <w:r w:rsidRPr="007C4383">
              <w:rPr>
                <w:noProof/>
                <w:webHidden/>
                <w:sz w:val="12"/>
                <w:szCs w:val="12"/>
              </w:rPr>
              <w:fldChar w:fldCharType="separate"/>
            </w:r>
            <w:r w:rsidRPr="007C4383">
              <w:rPr>
                <w:noProof/>
                <w:webHidden/>
                <w:sz w:val="12"/>
                <w:szCs w:val="12"/>
              </w:rPr>
              <w:t>123</w:t>
            </w:r>
            <w:r w:rsidRPr="007C4383">
              <w:rPr>
                <w:noProof/>
                <w:webHidden/>
                <w:sz w:val="12"/>
                <w:szCs w:val="12"/>
              </w:rPr>
              <w:fldChar w:fldCharType="end"/>
            </w:r>
          </w:hyperlink>
        </w:p>
        <w:p w14:paraId="7A93A7DD" w14:textId="665B42EA"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40" w:history="1">
            <w:r w:rsidRPr="007C4383">
              <w:rPr>
                <w:rStyle w:val="Hipervnculo"/>
                <w:b/>
                <w:bCs/>
                <w:noProof/>
                <w:sz w:val="12"/>
                <w:szCs w:val="12"/>
              </w:rPr>
              <w:t>6.6.13.</w:t>
            </w:r>
            <w:r w:rsidRPr="007C4383">
              <w:rPr>
                <w:rFonts w:eastAsiaTheme="minorEastAsia"/>
                <w:noProof/>
                <w:sz w:val="12"/>
                <w:szCs w:val="12"/>
                <w:lang w:val="es-AR" w:eastAsia="es-AR"/>
              </w:rPr>
              <w:tab/>
            </w:r>
            <w:r w:rsidRPr="007C4383">
              <w:rPr>
                <w:rStyle w:val="Hipervnculo"/>
                <w:b/>
                <w:bCs/>
                <w:noProof/>
                <w:sz w:val="12"/>
                <w:szCs w:val="12"/>
              </w:rPr>
              <w:t>Módulo 12: Autenticación</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_Toc231243440 \h </w:instrText>
            </w:r>
            <w:r w:rsidRPr="007C4383">
              <w:rPr>
                <w:noProof/>
                <w:webHidden/>
                <w:sz w:val="12"/>
                <w:szCs w:val="12"/>
              </w:rPr>
            </w:r>
            <w:r w:rsidRPr="007C4383">
              <w:rPr>
                <w:noProof/>
                <w:webHidden/>
                <w:sz w:val="12"/>
                <w:szCs w:val="12"/>
              </w:rPr>
              <w:fldChar w:fldCharType="separate"/>
            </w:r>
            <w:r w:rsidRPr="007C4383">
              <w:rPr>
                <w:noProof/>
                <w:webHidden/>
                <w:sz w:val="12"/>
                <w:szCs w:val="12"/>
              </w:rPr>
              <w:t>126</w:t>
            </w:r>
            <w:r w:rsidRPr="007C4383">
              <w:rPr>
                <w:noProof/>
                <w:webHidden/>
                <w:sz w:val="12"/>
                <w:szCs w:val="12"/>
              </w:rPr>
              <w:fldChar w:fldCharType="end"/>
            </w:r>
          </w:hyperlink>
        </w:p>
        <w:p w14:paraId="0D9BB4BC" w14:textId="151C5A36"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41" w:history="1">
            <w:r w:rsidRPr="007C4383">
              <w:rPr>
                <w:rStyle w:val="Hipervnculo"/>
                <w:b/>
                <w:bCs/>
                <w:noProof/>
                <w:sz w:val="12"/>
                <w:szCs w:val="12"/>
              </w:rPr>
              <w:t>6.6.14.</w:t>
            </w:r>
            <w:r w:rsidRPr="007C4383">
              <w:rPr>
                <w:rFonts w:eastAsiaTheme="minorEastAsia"/>
                <w:noProof/>
                <w:sz w:val="12"/>
                <w:szCs w:val="12"/>
                <w:lang w:val="es-AR" w:eastAsia="es-AR"/>
              </w:rPr>
              <w:tab/>
            </w:r>
            <w:r w:rsidRPr="007C4383">
              <w:rPr>
                <w:rStyle w:val="Hipervnculo"/>
                <w:b/>
                <w:bCs/>
                <w:noProof/>
                <w:sz w:val="12"/>
                <w:szCs w:val="12"/>
              </w:rPr>
              <w:t>Módulo 13: Gestión de Usuarios</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_Toc231243441 \h </w:instrText>
            </w:r>
            <w:r w:rsidRPr="007C4383">
              <w:rPr>
                <w:noProof/>
                <w:webHidden/>
                <w:sz w:val="12"/>
                <w:szCs w:val="12"/>
              </w:rPr>
            </w:r>
            <w:r w:rsidRPr="007C4383">
              <w:rPr>
                <w:noProof/>
                <w:webHidden/>
                <w:sz w:val="12"/>
                <w:szCs w:val="12"/>
              </w:rPr>
              <w:fldChar w:fldCharType="separate"/>
            </w:r>
            <w:r w:rsidRPr="007C4383">
              <w:rPr>
                <w:noProof/>
                <w:webHidden/>
                <w:sz w:val="12"/>
                <w:szCs w:val="12"/>
              </w:rPr>
              <w:t>131</w:t>
            </w:r>
            <w:r w:rsidRPr="007C4383">
              <w:rPr>
                <w:noProof/>
                <w:webHidden/>
                <w:sz w:val="12"/>
                <w:szCs w:val="12"/>
              </w:rPr>
              <w:fldChar w:fldCharType="end"/>
            </w:r>
          </w:hyperlink>
        </w:p>
        <w:p w14:paraId="2971560F" w14:textId="320FB563"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42" w:history="1">
            <w:r w:rsidRPr="007C4383">
              <w:rPr>
                <w:rStyle w:val="Hipervnculo"/>
                <w:b/>
                <w:bCs/>
                <w:noProof/>
                <w:sz w:val="12"/>
                <w:szCs w:val="12"/>
              </w:rPr>
              <w:t>6.6.15.</w:t>
            </w:r>
            <w:r w:rsidRPr="007C4383">
              <w:rPr>
                <w:rFonts w:eastAsiaTheme="minorEastAsia"/>
                <w:noProof/>
                <w:sz w:val="12"/>
                <w:szCs w:val="12"/>
                <w:lang w:val="es-AR" w:eastAsia="es-AR"/>
              </w:rPr>
              <w:tab/>
            </w:r>
            <w:r w:rsidRPr="007C4383">
              <w:rPr>
                <w:rStyle w:val="Hipervnculo"/>
                <w:b/>
                <w:bCs/>
                <w:noProof/>
                <w:sz w:val="12"/>
                <w:szCs w:val="12"/>
              </w:rPr>
              <w:t>Módulo 14: Caja</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_Toc231243442 \h </w:instrText>
            </w:r>
            <w:r w:rsidRPr="007C4383">
              <w:rPr>
                <w:noProof/>
                <w:webHidden/>
                <w:sz w:val="12"/>
                <w:szCs w:val="12"/>
              </w:rPr>
            </w:r>
            <w:r w:rsidRPr="007C4383">
              <w:rPr>
                <w:noProof/>
                <w:webHidden/>
                <w:sz w:val="12"/>
                <w:szCs w:val="12"/>
              </w:rPr>
              <w:fldChar w:fldCharType="separate"/>
            </w:r>
            <w:r w:rsidRPr="007C4383">
              <w:rPr>
                <w:noProof/>
                <w:webHidden/>
                <w:sz w:val="12"/>
                <w:szCs w:val="12"/>
              </w:rPr>
              <w:t>134</w:t>
            </w:r>
            <w:r w:rsidRPr="007C4383">
              <w:rPr>
                <w:noProof/>
                <w:webHidden/>
                <w:sz w:val="12"/>
                <w:szCs w:val="12"/>
              </w:rPr>
              <w:fldChar w:fldCharType="end"/>
            </w:r>
          </w:hyperlink>
        </w:p>
        <w:p w14:paraId="7BFF350B" w14:textId="0291DBDB"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43" w:history="1">
            <w:r w:rsidRPr="007C4383">
              <w:rPr>
                <w:rStyle w:val="Hipervnculo"/>
                <w:b/>
                <w:bCs/>
                <w:noProof/>
                <w:sz w:val="12"/>
                <w:szCs w:val="12"/>
              </w:rPr>
              <w:t>6.6.16.</w:t>
            </w:r>
            <w:r w:rsidRPr="007C4383">
              <w:rPr>
                <w:rFonts w:eastAsiaTheme="minorEastAsia"/>
                <w:noProof/>
                <w:sz w:val="12"/>
                <w:szCs w:val="12"/>
                <w:lang w:val="es-AR" w:eastAsia="es-AR"/>
              </w:rPr>
              <w:tab/>
            </w:r>
            <w:r w:rsidRPr="007C4383">
              <w:rPr>
                <w:rStyle w:val="Hipervnculo"/>
                <w:b/>
                <w:bCs/>
                <w:noProof/>
                <w:sz w:val="12"/>
                <w:szCs w:val="12"/>
              </w:rPr>
              <w:t>Módulo 15: Reportes</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_Toc231243443 \h </w:instrText>
            </w:r>
            <w:r w:rsidRPr="007C4383">
              <w:rPr>
                <w:noProof/>
                <w:webHidden/>
                <w:sz w:val="12"/>
                <w:szCs w:val="12"/>
              </w:rPr>
            </w:r>
            <w:r w:rsidRPr="007C4383">
              <w:rPr>
                <w:noProof/>
                <w:webHidden/>
                <w:sz w:val="12"/>
                <w:szCs w:val="12"/>
              </w:rPr>
              <w:fldChar w:fldCharType="separate"/>
            </w:r>
            <w:r w:rsidRPr="007C4383">
              <w:rPr>
                <w:noProof/>
                <w:webHidden/>
                <w:sz w:val="12"/>
                <w:szCs w:val="12"/>
              </w:rPr>
              <w:t>136</w:t>
            </w:r>
            <w:r w:rsidRPr="007C4383">
              <w:rPr>
                <w:noProof/>
                <w:webHidden/>
                <w:sz w:val="12"/>
                <w:szCs w:val="12"/>
              </w:rPr>
              <w:fldChar w:fldCharType="end"/>
            </w:r>
          </w:hyperlink>
        </w:p>
        <w:p w14:paraId="08A2DEA9" w14:textId="553BA6ED"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44" w:history="1">
            <w:r w:rsidRPr="007C4383">
              <w:rPr>
                <w:rStyle w:val="Hipervnculo"/>
                <w:b/>
                <w:bCs/>
                <w:noProof/>
                <w:sz w:val="12"/>
                <w:szCs w:val="12"/>
              </w:rPr>
              <w:t>6.6.17.</w:t>
            </w:r>
            <w:r w:rsidRPr="007C4383">
              <w:rPr>
                <w:rFonts w:eastAsiaTheme="minorEastAsia"/>
                <w:noProof/>
                <w:sz w:val="12"/>
                <w:szCs w:val="12"/>
                <w:lang w:val="es-AR" w:eastAsia="es-AR"/>
              </w:rPr>
              <w:tab/>
            </w:r>
            <w:r w:rsidRPr="007C4383">
              <w:rPr>
                <w:rStyle w:val="Hipervnculo"/>
                <w:b/>
                <w:bCs/>
                <w:noProof/>
                <w:sz w:val="12"/>
                <w:szCs w:val="12"/>
              </w:rPr>
              <w:t>Módulo 16: Auditoría</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_Toc231243444 \h </w:instrText>
            </w:r>
            <w:r w:rsidRPr="007C4383">
              <w:rPr>
                <w:noProof/>
                <w:webHidden/>
                <w:sz w:val="12"/>
                <w:szCs w:val="12"/>
              </w:rPr>
            </w:r>
            <w:r w:rsidRPr="007C4383">
              <w:rPr>
                <w:noProof/>
                <w:webHidden/>
                <w:sz w:val="12"/>
                <w:szCs w:val="12"/>
              </w:rPr>
              <w:fldChar w:fldCharType="separate"/>
            </w:r>
            <w:r w:rsidRPr="007C4383">
              <w:rPr>
                <w:noProof/>
                <w:webHidden/>
                <w:sz w:val="12"/>
                <w:szCs w:val="12"/>
              </w:rPr>
              <w:t>137</w:t>
            </w:r>
            <w:r w:rsidRPr="007C4383">
              <w:rPr>
                <w:noProof/>
                <w:webHidden/>
                <w:sz w:val="12"/>
                <w:szCs w:val="12"/>
              </w:rPr>
              <w:fldChar w:fldCharType="end"/>
            </w:r>
          </w:hyperlink>
        </w:p>
        <w:p w14:paraId="6B44B004" w14:textId="78898CA4"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45" w:history="1">
            <w:r w:rsidRPr="007C4383">
              <w:rPr>
                <w:rStyle w:val="Hipervnculo"/>
                <w:b/>
                <w:bCs/>
                <w:noProof/>
                <w:sz w:val="12"/>
                <w:szCs w:val="12"/>
              </w:rPr>
              <w:t>6.6.18.</w:t>
            </w:r>
            <w:r w:rsidRPr="007C4383">
              <w:rPr>
                <w:rFonts w:eastAsiaTheme="minorEastAsia"/>
                <w:noProof/>
                <w:sz w:val="12"/>
                <w:szCs w:val="12"/>
                <w:lang w:val="es-AR" w:eastAsia="es-AR"/>
              </w:rPr>
              <w:tab/>
            </w:r>
            <w:r w:rsidRPr="007C4383">
              <w:rPr>
                <w:rStyle w:val="Hipervnculo"/>
                <w:b/>
                <w:bCs/>
                <w:noProof/>
                <w:sz w:val="12"/>
                <w:szCs w:val="12"/>
              </w:rPr>
              <w:t>Módulo 17: Configuración del Sistema</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_Toc231243445 \h </w:instrText>
            </w:r>
            <w:r w:rsidRPr="007C4383">
              <w:rPr>
                <w:noProof/>
                <w:webHidden/>
                <w:sz w:val="12"/>
                <w:szCs w:val="12"/>
              </w:rPr>
            </w:r>
            <w:r w:rsidRPr="007C4383">
              <w:rPr>
                <w:noProof/>
                <w:webHidden/>
                <w:sz w:val="12"/>
                <w:szCs w:val="12"/>
              </w:rPr>
              <w:fldChar w:fldCharType="separate"/>
            </w:r>
            <w:r w:rsidRPr="007C4383">
              <w:rPr>
                <w:noProof/>
                <w:webHidden/>
                <w:sz w:val="12"/>
                <w:szCs w:val="12"/>
              </w:rPr>
              <w:t>138</w:t>
            </w:r>
            <w:r w:rsidRPr="007C4383">
              <w:rPr>
                <w:noProof/>
                <w:webHidden/>
                <w:sz w:val="12"/>
                <w:szCs w:val="12"/>
              </w:rPr>
              <w:fldChar w:fldCharType="end"/>
            </w:r>
          </w:hyperlink>
        </w:p>
        <w:p w14:paraId="45217340" w14:textId="2FCA5FBB"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46" w:history="1">
            <w:r w:rsidRPr="007C4383">
              <w:rPr>
                <w:rStyle w:val="Hipervnculo"/>
                <w:b/>
                <w:bCs/>
                <w:noProof/>
                <w:sz w:val="12"/>
                <w:szCs w:val="12"/>
              </w:rPr>
              <w:t>6.6.19.</w:t>
            </w:r>
            <w:r w:rsidRPr="007C4383">
              <w:rPr>
                <w:rFonts w:eastAsiaTheme="minorEastAsia"/>
                <w:noProof/>
                <w:sz w:val="12"/>
                <w:szCs w:val="12"/>
                <w:lang w:val="es-AR" w:eastAsia="es-AR"/>
              </w:rPr>
              <w:tab/>
            </w:r>
            <w:r w:rsidRPr="007C4383">
              <w:rPr>
                <w:rStyle w:val="Hipervnculo"/>
                <w:b/>
                <w:bCs/>
                <w:noProof/>
                <w:sz w:val="12"/>
                <w:szCs w:val="12"/>
              </w:rPr>
              <w:t>Módulo 18: Stock Almacenado en Local</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_Toc231243446 \h </w:instrText>
            </w:r>
            <w:r w:rsidRPr="007C4383">
              <w:rPr>
                <w:noProof/>
                <w:webHidden/>
                <w:sz w:val="12"/>
                <w:szCs w:val="12"/>
              </w:rPr>
            </w:r>
            <w:r w:rsidRPr="007C4383">
              <w:rPr>
                <w:noProof/>
                <w:webHidden/>
                <w:sz w:val="12"/>
                <w:szCs w:val="12"/>
              </w:rPr>
              <w:fldChar w:fldCharType="separate"/>
            </w:r>
            <w:r w:rsidRPr="007C4383">
              <w:rPr>
                <w:noProof/>
                <w:webHidden/>
                <w:sz w:val="12"/>
                <w:szCs w:val="12"/>
              </w:rPr>
              <w:t>143</w:t>
            </w:r>
            <w:r w:rsidRPr="007C4383">
              <w:rPr>
                <w:noProof/>
                <w:webHidden/>
                <w:sz w:val="12"/>
                <w:szCs w:val="12"/>
              </w:rPr>
              <w:fldChar w:fldCharType="end"/>
            </w:r>
          </w:hyperlink>
        </w:p>
        <w:p w14:paraId="2F4F4A5F" w14:textId="59BD70BF" w:rsidR="007C4383" w:rsidRPr="007C4383" w:rsidRDefault="007C4383">
          <w:pPr>
            <w:pStyle w:val="TDC2"/>
            <w:rPr>
              <w:rFonts w:eastAsiaTheme="minorEastAsia"/>
              <w:sz w:val="12"/>
              <w:szCs w:val="12"/>
              <w:lang w:val="es-AR" w:eastAsia="es-AR"/>
            </w:rPr>
          </w:pPr>
          <w:hyperlink w:anchor="_Toc231243447" w:history="1">
            <w:r w:rsidRPr="007C4383">
              <w:rPr>
                <w:rStyle w:val="Hipervnculo"/>
                <w:b/>
                <w:bCs/>
                <w:sz w:val="12"/>
                <w:szCs w:val="12"/>
              </w:rPr>
              <w:t>6.7.</w:t>
            </w:r>
            <w:r w:rsidRPr="007C4383">
              <w:rPr>
                <w:rFonts w:eastAsiaTheme="minorEastAsia"/>
                <w:sz w:val="12"/>
                <w:szCs w:val="12"/>
                <w:lang w:val="es-AR" w:eastAsia="es-AR"/>
              </w:rPr>
              <w:tab/>
            </w:r>
            <w:r w:rsidRPr="007C4383">
              <w:rPr>
                <w:rStyle w:val="Hipervnculo"/>
                <w:b/>
                <w:bCs/>
                <w:sz w:val="12"/>
                <w:szCs w:val="12"/>
              </w:rPr>
              <w:t>Procesos Automatizados</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_Toc231243447 \h </w:instrText>
            </w:r>
            <w:r w:rsidRPr="007C4383">
              <w:rPr>
                <w:webHidden/>
                <w:sz w:val="12"/>
                <w:szCs w:val="12"/>
              </w:rPr>
            </w:r>
            <w:r w:rsidRPr="007C4383">
              <w:rPr>
                <w:webHidden/>
                <w:sz w:val="12"/>
                <w:szCs w:val="12"/>
              </w:rPr>
              <w:fldChar w:fldCharType="separate"/>
            </w:r>
            <w:r w:rsidRPr="007C4383">
              <w:rPr>
                <w:webHidden/>
                <w:sz w:val="12"/>
                <w:szCs w:val="12"/>
              </w:rPr>
              <w:t>149</w:t>
            </w:r>
            <w:r w:rsidRPr="007C4383">
              <w:rPr>
                <w:webHidden/>
                <w:sz w:val="12"/>
                <w:szCs w:val="12"/>
              </w:rPr>
              <w:fldChar w:fldCharType="end"/>
            </w:r>
          </w:hyperlink>
        </w:p>
        <w:p w14:paraId="0FE4FC7A" w14:textId="043B8B39" w:rsidR="007C4383" w:rsidRPr="007C4383" w:rsidRDefault="007C4383">
          <w:pPr>
            <w:pStyle w:val="TDC1"/>
            <w:rPr>
              <w:rFonts w:eastAsiaTheme="minorEastAsia" w:cstheme="minorBidi"/>
              <w:b w:val="0"/>
              <w:bCs w:val="0"/>
              <w:sz w:val="12"/>
              <w:szCs w:val="12"/>
              <w:lang w:val="es-AR" w:eastAsia="es-AR"/>
            </w:rPr>
          </w:pPr>
          <w:hyperlink w:anchor="_Toc231243448" w:history="1">
            <w:r w:rsidRPr="007C4383">
              <w:rPr>
                <w:rStyle w:val="Hipervnculo"/>
                <w:sz w:val="12"/>
                <w:szCs w:val="12"/>
              </w:rPr>
              <w:t>7.</w:t>
            </w:r>
            <w:r w:rsidRPr="007C4383">
              <w:rPr>
                <w:rFonts w:eastAsiaTheme="minorEastAsia" w:cstheme="minorBidi"/>
                <w:b w:val="0"/>
                <w:bCs w:val="0"/>
                <w:sz w:val="12"/>
                <w:szCs w:val="12"/>
                <w:lang w:val="es-AR" w:eastAsia="es-AR"/>
              </w:rPr>
              <w:tab/>
            </w:r>
            <w:r w:rsidRPr="007C4383">
              <w:rPr>
                <w:rStyle w:val="Hipervnculo"/>
                <w:sz w:val="12"/>
                <w:szCs w:val="12"/>
              </w:rPr>
              <w:t>Requisitos</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_Toc231243448 \h </w:instrText>
            </w:r>
            <w:r w:rsidRPr="007C4383">
              <w:rPr>
                <w:webHidden/>
                <w:sz w:val="12"/>
                <w:szCs w:val="12"/>
              </w:rPr>
            </w:r>
            <w:r w:rsidRPr="007C4383">
              <w:rPr>
                <w:webHidden/>
                <w:sz w:val="12"/>
                <w:szCs w:val="12"/>
              </w:rPr>
              <w:fldChar w:fldCharType="separate"/>
            </w:r>
            <w:r w:rsidRPr="007C4383">
              <w:rPr>
                <w:webHidden/>
                <w:sz w:val="12"/>
                <w:szCs w:val="12"/>
              </w:rPr>
              <w:t>155</w:t>
            </w:r>
            <w:r w:rsidRPr="007C4383">
              <w:rPr>
                <w:webHidden/>
                <w:sz w:val="12"/>
                <w:szCs w:val="12"/>
              </w:rPr>
              <w:fldChar w:fldCharType="end"/>
            </w:r>
          </w:hyperlink>
        </w:p>
        <w:p w14:paraId="5EB67F41" w14:textId="13ACA4CA" w:rsidR="007C4383" w:rsidRPr="007C4383" w:rsidRDefault="007C4383">
          <w:pPr>
            <w:pStyle w:val="TDC2"/>
            <w:rPr>
              <w:rFonts w:eastAsiaTheme="minorEastAsia"/>
              <w:sz w:val="12"/>
              <w:szCs w:val="12"/>
              <w:lang w:val="es-AR" w:eastAsia="es-AR"/>
            </w:rPr>
          </w:pPr>
          <w:hyperlink w:anchor="_Toc231243449" w:history="1">
            <w:r w:rsidRPr="007C4383">
              <w:rPr>
                <w:rStyle w:val="Hipervnculo"/>
                <w:b/>
                <w:bCs/>
                <w:sz w:val="12"/>
                <w:szCs w:val="12"/>
              </w:rPr>
              <w:t>7.1.</w:t>
            </w:r>
            <w:r w:rsidRPr="007C4383">
              <w:rPr>
                <w:rFonts w:eastAsiaTheme="minorEastAsia"/>
                <w:sz w:val="12"/>
                <w:szCs w:val="12"/>
                <w:lang w:val="es-AR" w:eastAsia="es-AR"/>
              </w:rPr>
              <w:tab/>
            </w:r>
            <w:r w:rsidRPr="007C4383">
              <w:rPr>
                <w:rStyle w:val="Hipervnculo"/>
                <w:b/>
                <w:bCs/>
                <w:sz w:val="12"/>
                <w:szCs w:val="12"/>
              </w:rPr>
              <w:t>Requisitos Funcionales</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_Toc231243449 \h </w:instrText>
            </w:r>
            <w:r w:rsidRPr="007C4383">
              <w:rPr>
                <w:webHidden/>
                <w:sz w:val="12"/>
                <w:szCs w:val="12"/>
              </w:rPr>
            </w:r>
            <w:r w:rsidRPr="007C4383">
              <w:rPr>
                <w:webHidden/>
                <w:sz w:val="12"/>
                <w:szCs w:val="12"/>
              </w:rPr>
              <w:fldChar w:fldCharType="separate"/>
            </w:r>
            <w:r w:rsidRPr="007C4383">
              <w:rPr>
                <w:webHidden/>
                <w:sz w:val="12"/>
                <w:szCs w:val="12"/>
              </w:rPr>
              <w:t>155</w:t>
            </w:r>
            <w:r w:rsidRPr="007C4383">
              <w:rPr>
                <w:webHidden/>
                <w:sz w:val="12"/>
                <w:szCs w:val="12"/>
              </w:rPr>
              <w:fldChar w:fldCharType="end"/>
            </w:r>
          </w:hyperlink>
        </w:p>
        <w:p w14:paraId="1A3CBD87" w14:textId="1CED3499"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50" w:history="1">
            <w:r w:rsidRPr="007C4383">
              <w:rPr>
                <w:rStyle w:val="Hipervnculo"/>
                <w:b/>
                <w:bCs/>
                <w:i/>
                <w:iCs/>
                <w:noProof/>
                <w:sz w:val="12"/>
                <w:szCs w:val="12"/>
              </w:rPr>
              <w:t>7.1.1.</w:t>
            </w:r>
            <w:r w:rsidRPr="007C4383">
              <w:rPr>
                <w:rFonts w:eastAsiaTheme="minorEastAsia"/>
                <w:noProof/>
                <w:sz w:val="12"/>
                <w:szCs w:val="12"/>
                <w:lang w:val="es-AR" w:eastAsia="es-AR"/>
              </w:rPr>
              <w:tab/>
            </w:r>
            <w:r w:rsidRPr="007C4383">
              <w:rPr>
                <w:rStyle w:val="Hipervnculo"/>
                <w:b/>
                <w:bCs/>
                <w:i/>
                <w:iCs/>
                <w:noProof/>
                <w:sz w:val="12"/>
                <w:szCs w:val="12"/>
              </w:rPr>
              <w:t>Módulos de Gestión de Inventario y Catálogo</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_Toc231243450 \h </w:instrText>
            </w:r>
            <w:r w:rsidRPr="007C4383">
              <w:rPr>
                <w:noProof/>
                <w:webHidden/>
                <w:sz w:val="12"/>
                <w:szCs w:val="12"/>
              </w:rPr>
            </w:r>
            <w:r w:rsidRPr="007C4383">
              <w:rPr>
                <w:noProof/>
                <w:webHidden/>
                <w:sz w:val="12"/>
                <w:szCs w:val="12"/>
              </w:rPr>
              <w:fldChar w:fldCharType="separate"/>
            </w:r>
            <w:r w:rsidRPr="007C4383">
              <w:rPr>
                <w:noProof/>
                <w:webHidden/>
                <w:sz w:val="12"/>
                <w:szCs w:val="12"/>
              </w:rPr>
              <w:t>155</w:t>
            </w:r>
            <w:r w:rsidRPr="007C4383">
              <w:rPr>
                <w:noProof/>
                <w:webHidden/>
                <w:sz w:val="12"/>
                <w:szCs w:val="12"/>
              </w:rPr>
              <w:fldChar w:fldCharType="end"/>
            </w:r>
          </w:hyperlink>
        </w:p>
        <w:p w14:paraId="273FA083" w14:textId="651D8460"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51" w:history="1">
            <w:r w:rsidRPr="007C4383">
              <w:rPr>
                <w:rStyle w:val="Hipervnculo"/>
                <w:b/>
                <w:bCs/>
                <w:i/>
                <w:iCs/>
                <w:noProof/>
                <w:sz w:val="12"/>
                <w:szCs w:val="12"/>
              </w:rPr>
              <w:t>7.1.2.</w:t>
            </w:r>
            <w:r w:rsidRPr="007C4383">
              <w:rPr>
                <w:rFonts w:eastAsiaTheme="minorEastAsia"/>
                <w:noProof/>
                <w:sz w:val="12"/>
                <w:szCs w:val="12"/>
                <w:lang w:val="es-AR" w:eastAsia="es-AR"/>
              </w:rPr>
              <w:tab/>
            </w:r>
            <w:r w:rsidRPr="007C4383">
              <w:rPr>
                <w:rStyle w:val="Hipervnculo"/>
                <w:b/>
                <w:bCs/>
                <w:i/>
                <w:iCs/>
                <w:noProof/>
                <w:sz w:val="12"/>
                <w:szCs w:val="12"/>
              </w:rPr>
              <w:t>Módulos de Ventas y de Importaciones</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_Toc231243451 \h </w:instrText>
            </w:r>
            <w:r w:rsidRPr="007C4383">
              <w:rPr>
                <w:noProof/>
                <w:webHidden/>
                <w:sz w:val="12"/>
                <w:szCs w:val="12"/>
              </w:rPr>
            </w:r>
            <w:r w:rsidRPr="007C4383">
              <w:rPr>
                <w:noProof/>
                <w:webHidden/>
                <w:sz w:val="12"/>
                <w:szCs w:val="12"/>
              </w:rPr>
              <w:fldChar w:fldCharType="separate"/>
            </w:r>
            <w:r w:rsidRPr="007C4383">
              <w:rPr>
                <w:noProof/>
                <w:webHidden/>
                <w:sz w:val="12"/>
                <w:szCs w:val="12"/>
              </w:rPr>
              <w:t>160</w:t>
            </w:r>
            <w:r w:rsidRPr="007C4383">
              <w:rPr>
                <w:noProof/>
                <w:webHidden/>
                <w:sz w:val="12"/>
                <w:szCs w:val="12"/>
              </w:rPr>
              <w:fldChar w:fldCharType="end"/>
            </w:r>
          </w:hyperlink>
        </w:p>
        <w:p w14:paraId="4EFD8B78" w14:textId="2B339B88"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52" w:history="1">
            <w:r w:rsidRPr="007C4383">
              <w:rPr>
                <w:rStyle w:val="Hipervnculo"/>
                <w:b/>
                <w:bCs/>
                <w:i/>
                <w:iCs/>
                <w:noProof/>
                <w:sz w:val="12"/>
                <w:szCs w:val="12"/>
              </w:rPr>
              <w:t>7.1.3.</w:t>
            </w:r>
            <w:r w:rsidRPr="007C4383">
              <w:rPr>
                <w:rFonts w:eastAsiaTheme="minorEastAsia"/>
                <w:noProof/>
                <w:sz w:val="12"/>
                <w:szCs w:val="12"/>
                <w:lang w:val="es-AR" w:eastAsia="es-AR"/>
              </w:rPr>
              <w:tab/>
            </w:r>
            <w:r w:rsidRPr="007C4383">
              <w:rPr>
                <w:rStyle w:val="Hipervnculo"/>
                <w:b/>
                <w:bCs/>
                <w:i/>
                <w:iCs/>
                <w:noProof/>
                <w:sz w:val="12"/>
                <w:szCs w:val="12"/>
              </w:rPr>
              <w:t>Módulos de Logística y Gestión de Envíos Fraccionados</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_Toc231243452 \h </w:instrText>
            </w:r>
            <w:r w:rsidRPr="007C4383">
              <w:rPr>
                <w:noProof/>
                <w:webHidden/>
                <w:sz w:val="12"/>
                <w:szCs w:val="12"/>
              </w:rPr>
            </w:r>
            <w:r w:rsidRPr="007C4383">
              <w:rPr>
                <w:noProof/>
                <w:webHidden/>
                <w:sz w:val="12"/>
                <w:szCs w:val="12"/>
              </w:rPr>
              <w:fldChar w:fldCharType="separate"/>
            </w:r>
            <w:r w:rsidRPr="007C4383">
              <w:rPr>
                <w:noProof/>
                <w:webHidden/>
                <w:sz w:val="12"/>
                <w:szCs w:val="12"/>
              </w:rPr>
              <w:t>162</w:t>
            </w:r>
            <w:r w:rsidRPr="007C4383">
              <w:rPr>
                <w:noProof/>
                <w:webHidden/>
                <w:sz w:val="12"/>
                <w:szCs w:val="12"/>
              </w:rPr>
              <w:fldChar w:fldCharType="end"/>
            </w:r>
          </w:hyperlink>
        </w:p>
        <w:p w14:paraId="6FDC582D" w14:textId="0C1B4460"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53" w:history="1">
            <w:r w:rsidRPr="007C4383">
              <w:rPr>
                <w:rStyle w:val="Hipervnculo"/>
                <w:b/>
                <w:bCs/>
                <w:i/>
                <w:iCs/>
                <w:noProof/>
                <w:sz w:val="12"/>
                <w:szCs w:val="12"/>
              </w:rPr>
              <w:t>7.1.4.</w:t>
            </w:r>
            <w:r w:rsidRPr="007C4383">
              <w:rPr>
                <w:rFonts w:eastAsiaTheme="minorEastAsia"/>
                <w:noProof/>
                <w:sz w:val="12"/>
                <w:szCs w:val="12"/>
                <w:lang w:val="es-AR" w:eastAsia="es-AR"/>
              </w:rPr>
              <w:tab/>
            </w:r>
            <w:r w:rsidRPr="007C4383">
              <w:rPr>
                <w:rStyle w:val="Hipervnculo"/>
                <w:b/>
                <w:bCs/>
                <w:i/>
                <w:iCs/>
                <w:noProof/>
                <w:sz w:val="12"/>
                <w:szCs w:val="12"/>
              </w:rPr>
              <w:t>Módulos de Fidelización (Puntos) y Métricas de Demanda</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_Toc231243453 \h </w:instrText>
            </w:r>
            <w:r w:rsidRPr="007C4383">
              <w:rPr>
                <w:noProof/>
                <w:webHidden/>
                <w:sz w:val="12"/>
                <w:szCs w:val="12"/>
              </w:rPr>
            </w:r>
            <w:r w:rsidRPr="007C4383">
              <w:rPr>
                <w:noProof/>
                <w:webHidden/>
                <w:sz w:val="12"/>
                <w:szCs w:val="12"/>
              </w:rPr>
              <w:fldChar w:fldCharType="separate"/>
            </w:r>
            <w:r w:rsidRPr="007C4383">
              <w:rPr>
                <w:noProof/>
                <w:webHidden/>
                <w:sz w:val="12"/>
                <w:szCs w:val="12"/>
              </w:rPr>
              <w:t>165</w:t>
            </w:r>
            <w:r w:rsidRPr="007C4383">
              <w:rPr>
                <w:noProof/>
                <w:webHidden/>
                <w:sz w:val="12"/>
                <w:szCs w:val="12"/>
              </w:rPr>
              <w:fldChar w:fldCharType="end"/>
            </w:r>
          </w:hyperlink>
        </w:p>
        <w:p w14:paraId="732FB187" w14:textId="5A3314F3" w:rsidR="007C4383" w:rsidRPr="007C4383" w:rsidRDefault="007C4383">
          <w:pPr>
            <w:pStyle w:val="TDC3"/>
            <w:tabs>
              <w:tab w:val="left" w:pos="1440"/>
              <w:tab w:val="right" w:leader="dot" w:pos="8494"/>
            </w:tabs>
            <w:rPr>
              <w:rFonts w:eastAsiaTheme="minorEastAsia"/>
              <w:noProof/>
              <w:sz w:val="12"/>
              <w:szCs w:val="12"/>
              <w:lang w:val="es-AR" w:eastAsia="es-AR"/>
            </w:rPr>
          </w:pPr>
          <w:hyperlink w:anchor="_Toc231243454" w:history="1">
            <w:r w:rsidRPr="007C4383">
              <w:rPr>
                <w:rStyle w:val="Hipervnculo"/>
                <w:b/>
                <w:bCs/>
                <w:i/>
                <w:iCs/>
                <w:noProof/>
                <w:sz w:val="12"/>
                <w:szCs w:val="12"/>
                <w:lang w:val="es-AR"/>
              </w:rPr>
              <w:t>7.1.5.</w:t>
            </w:r>
            <w:r w:rsidRPr="007C4383">
              <w:rPr>
                <w:rFonts w:eastAsiaTheme="minorEastAsia"/>
                <w:noProof/>
                <w:sz w:val="12"/>
                <w:szCs w:val="12"/>
                <w:lang w:val="es-AR" w:eastAsia="es-AR"/>
              </w:rPr>
              <w:tab/>
            </w:r>
            <w:r w:rsidRPr="007C4383">
              <w:rPr>
                <w:rStyle w:val="Hipervnculo"/>
                <w:b/>
                <w:bCs/>
                <w:i/>
                <w:iCs/>
                <w:noProof/>
                <w:sz w:val="12"/>
                <w:szCs w:val="12"/>
                <w:lang w:val="es-AR"/>
              </w:rPr>
              <w:t>Módulos de Seguridad, Roles y Caja</w:t>
            </w:r>
            <w:r w:rsidRPr="007C4383">
              <w:rPr>
                <w:noProof/>
                <w:webHidden/>
                <w:sz w:val="12"/>
                <w:szCs w:val="12"/>
              </w:rPr>
              <w:tab/>
            </w:r>
            <w:r w:rsidRPr="007C4383">
              <w:rPr>
                <w:noProof/>
                <w:webHidden/>
                <w:sz w:val="12"/>
                <w:szCs w:val="12"/>
              </w:rPr>
              <w:fldChar w:fldCharType="begin"/>
            </w:r>
            <w:r w:rsidRPr="007C4383">
              <w:rPr>
                <w:noProof/>
                <w:webHidden/>
                <w:sz w:val="12"/>
                <w:szCs w:val="12"/>
              </w:rPr>
              <w:instrText xml:space="preserve"> PAGEREF _Toc231243454 \h </w:instrText>
            </w:r>
            <w:r w:rsidRPr="007C4383">
              <w:rPr>
                <w:noProof/>
                <w:webHidden/>
                <w:sz w:val="12"/>
                <w:szCs w:val="12"/>
              </w:rPr>
            </w:r>
            <w:r w:rsidRPr="007C4383">
              <w:rPr>
                <w:noProof/>
                <w:webHidden/>
                <w:sz w:val="12"/>
                <w:szCs w:val="12"/>
              </w:rPr>
              <w:fldChar w:fldCharType="separate"/>
            </w:r>
            <w:r w:rsidRPr="007C4383">
              <w:rPr>
                <w:noProof/>
                <w:webHidden/>
                <w:sz w:val="12"/>
                <w:szCs w:val="12"/>
              </w:rPr>
              <w:t>167</w:t>
            </w:r>
            <w:r w:rsidRPr="007C4383">
              <w:rPr>
                <w:noProof/>
                <w:webHidden/>
                <w:sz w:val="12"/>
                <w:szCs w:val="12"/>
              </w:rPr>
              <w:fldChar w:fldCharType="end"/>
            </w:r>
          </w:hyperlink>
        </w:p>
        <w:p w14:paraId="07BA7990" w14:textId="4129EA58" w:rsidR="007C4383" w:rsidRPr="007C4383" w:rsidRDefault="007C4383">
          <w:pPr>
            <w:pStyle w:val="TDC2"/>
            <w:rPr>
              <w:rFonts w:eastAsiaTheme="minorEastAsia"/>
              <w:sz w:val="12"/>
              <w:szCs w:val="12"/>
              <w:lang w:val="es-AR" w:eastAsia="es-AR"/>
            </w:rPr>
          </w:pPr>
          <w:hyperlink w:anchor="_Toc231243455" w:history="1">
            <w:r w:rsidRPr="007C4383">
              <w:rPr>
                <w:rStyle w:val="Hipervnculo"/>
                <w:b/>
                <w:bCs/>
                <w:sz w:val="12"/>
                <w:szCs w:val="12"/>
              </w:rPr>
              <w:t>7.2.</w:t>
            </w:r>
            <w:r w:rsidRPr="007C4383">
              <w:rPr>
                <w:rFonts w:eastAsiaTheme="minorEastAsia"/>
                <w:sz w:val="12"/>
                <w:szCs w:val="12"/>
                <w:lang w:val="es-AR" w:eastAsia="es-AR"/>
              </w:rPr>
              <w:tab/>
            </w:r>
            <w:r w:rsidRPr="007C4383">
              <w:rPr>
                <w:rStyle w:val="Hipervnculo"/>
                <w:b/>
                <w:bCs/>
                <w:sz w:val="12"/>
                <w:szCs w:val="12"/>
              </w:rPr>
              <w:t>Requisitos No Funcionales</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_Toc231243455 \h </w:instrText>
            </w:r>
            <w:r w:rsidRPr="007C4383">
              <w:rPr>
                <w:webHidden/>
                <w:sz w:val="12"/>
                <w:szCs w:val="12"/>
              </w:rPr>
            </w:r>
            <w:r w:rsidRPr="007C4383">
              <w:rPr>
                <w:webHidden/>
                <w:sz w:val="12"/>
                <w:szCs w:val="12"/>
              </w:rPr>
              <w:fldChar w:fldCharType="separate"/>
            </w:r>
            <w:r w:rsidRPr="007C4383">
              <w:rPr>
                <w:webHidden/>
                <w:sz w:val="12"/>
                <w:szCs w:val="12"/>
              </w:rPr>
              <w:t>169</w:t>
            </w:r>
            <w:r w:rsidRPr="007C4383">
              <w:rPr>
                <w:webHidden/>
                <w:sz w:val="12"/>
                <w:szCs w:val="12"/>
              </w:rPr>
              <w:fldChar w:fldCharType="end"/>
            </w:r>
          </w:hyperlink>
        </w:p>
        <w:p w14:paraId="17D643FC" w14:textId="039ECA7F" w:rsidR="007C4383" w:rsidRPr="007C4383" w:rsidRDefault="007C4383">
          <w:pPr>
            <w:pStyle w:val="TDC2"/>
            <w:rPr>
              <w:rFonts w:eastAsiaTheme="minorEastAsia"/>
              <w:sz w:val="12"/>
              <w:szCs w:val="12"/>
              <w:lang w:val="es-AR" w:eastAsia="es-AR"/>
            </w:rPr>
          </w:pPr>
          <w:hyperlink w:anchor="_Toc231243456" w:history="1">
            <w:r w:rsidRPr="007C4383">
              <w:rPr>
                <w:rStyle w:val="Hipervnculo"/>
                <w:b/>
                <w:bCs/>
                <w:sz w:val="12"/>
                <w:szCs w:val="12"/>
              </w:rPr>
              <w:t>7.3.</w:t>
            </w:r>
            <w:r w:rsidRPr="007C4383">
              <w:rPr>
                <w:rFonts w:eastAsiaTheme="minorEastAsia"/>
                <w:sz w:val="12"/>
                <w:szCs w:val="12"/>
                <w:lang w:val="es-AR" w:eastAsia="es-AR"/>
              </w:rPr>
              <w:tab/>
            </w:r>
            <w:r w:rsidRPr="007C4383">
              <w:rPr>
                <w:rStyle w:val="Hipervnculo"/>
                <w:b/>
                <w:bCs/>
                <w:sz w:val="12"/>
                <w:szCs w:val="12"/>
              </w:rPr>
              <w:t>Matriz de Rastreabilidad</w:t>
            </w:r>
            <w:r w:rsidRPr="007C4383">
              <w:rPr>
                <w:webHidden/>
                <w:sz w:val="12"/>
                <w:szCs w:val="12"/>
              </w:rPr>
              <w:tab/>
            </w:r>
            <w:r w:rsidRPr="007C4383">
              <w:rPr>
                <w:webHidden/>
                <w:sz w:val="12"/>
                <w:szCs w:val="12"/>
              </w:rPr>
              <w:fldChar w:fldCharType="begin"/>
            </w:r>
            <w:r w:rsidRPr="007C4383">
              <w:rPr>
                <w:webHidden/>
                <w:sz w:val="12"/>
                <w:szCs w:val="12"/>
              </w:rPr>
              <w:instrText xml:space="preserve"> PAGEREF _Toc231243456 \h </w:instrText>
            </w:r>
            <w:r w:rsidRPr="007C4383">
              <w:rPr>
                <w:webHidden/>
                <w:sz w:val="12"/>
                <w:szCs w:val="12"/>
              </w:rPr>
            </w:r>
            <w:r w:rsidRPr="007C4383">
              <w:rPr>
                <w:webHidden/>
                <w:sz w:val="12"/>
                <w:szCs w:val="12"/>
              </w:rPr>
              <w:fldChar w:fldCharType="separate"/>
            </w:r>
            <w:r w:rsidRPr="007C4383">
              <w:rPr>
                <w:webHidden/>
                <w:sz w:val="12"/>
                <w:szCs w:val="12"/>
              </w:rPr>
              <w:t>173</w:t>
            </w:r>
            <w:r w:rsidRPr="007C4383">
              <w:rPr>
                <w:webHidden/>
                <w:sz w:val="12"/>
                <w:szCs w:val="12"/>
              </w:rPr>
              <w:fldChar w:fldCharType="end"/>
            </w:r>
          </w:hyperlink>
        </w:p>
        <w:p w14:paraId="2F791BD0" w14:textId="11FAD6A4" w:rsidR="00617D8E" w:rsidRPr="00617D8E" w:rsidRDefault="000E55AF">
          <w:r w:rsidRPr="007C4383">
            <w:rPr>
              <w:b/>
              <w:bCs/>
              <w:sz w:val="12"/>
              <w:szCs w:val="12"/>
            </w:rPr>
            <w:fldChar w:fldCharType="end"/>
          </w:r>
        </w:p>
      </w:sdtContent>
    </w:sdt>
    <w:p w14:paraId="44F447A8" w14:textId="77777777" w:rsidR="00617D8E" w:rsidRDefault="00617D8E">
      <w:pPr>
        <w:rPr>
          <w:rFonts w:cs="Times New Roman"/>
          <w:b/>
          <w:bCs/>
          <w:sz w:val="32"/>
          <w:szCs w:val="32"/>
        </w:rPr>
      </w:pPr>
      <w:r>
        <w:rPr>
          <w:rFonts w:cs="Times New Roman"/>
          <w:b/>
          <w:bCs/>
          <w:sz w:val="32"/>
          <w:szCs w:val="32"/>
        </w:rPr>
        <w:br w:type="page"/>
      </w:r>
    </w:p>
    <w:p w14:paraId="60255A96" w14:textId="3E0E4831" w:rsidR="0068415C" w:rsidRDefault="00617D8E" w:rsidP="000E55AF">
      <w:pPr>
        <w:spacing w:line="240" w:lineRule="auto"/>
        <w:jc w:val="both"/>
        <w:rPr>
          <w:rFonts w:cs="Times New Roman"/>
          <w:b/>
          <w:bCs/>
          <w:sz w:val="32"/>
          <w:szCs w:val="32"/>
        </w:rPr>
      </w:pPr>
      <w:r w:rsidRPr="00617D8E">
        <w:rPr>
          <w:rFonts w:cs="Times New Roman"/>
          <w:b/>
          <w:bCs/>
          <w:sz w:val="32"/>
          <w:szCs w:val="32"/>
        </w:rPr>
        <w:lastRenderedPageBreak/>
        <w:t>Tabla de Figuras</w:t>
      </w:r>
    </w:p>
    <w:p w14:paraId="28F2311A" w14:textId="474CDA03" w:rsidR="00D36A64" w:rsidRPr="00D36A64" w:rsidRDefault="004D0612" w:rsidP="00D36A64">
      <w:pPr>
        <w:pStyle w:val="Tabladeilustraciones"/>
        <w:tabs>
          <w:tab w:val="right" w:leader="dot" w:pos="8494"/>
        </w:tabs>
        <w:spacing w:before="120" w:after="120"/>
        <w:rPr>
          <w:rFonts w:eastAsiaTheme="minorEastAsia"/>
          <w:noProof/>
          <w:sz w:val="18"/>
          <w:szCs w:val="18"/>
          <w:lang w:val="es-AR" w:eastAsia="es-AR"/>
        </w:rPr>
      </w:pPr>
      <w:r w:rsidRPr="00D36A64">
        <w:rPr>
          <w:rFonts w:cs="Times New Roman"/>
          <w:sz w:val="4"/>
          <w:szCs w:val="4"/>
        </w:rPr>
        <w:fldChar w:fldCharType="begin"/>
      </w:r>
      <w:r w:rsidRPr="00D36A64">
        <w:rPr>
          <w:rFonts w:cs="Times New Roman"/>
          <w:sz w:val="4"/>
          <w:szCs w:val="4"/>
        </w:rPr>
        <w:instrText xml:space="preserve"> TOC \h \z \c "Figura" </w:instrText>
      </w:r>
      <w:r w:rsidRPr="00D36A64">
        <w:rPr>
          <w:rFonts w:cs="Times New Roman"/>
          <w:sz w:val="4"/>
          <w:szCs w:val="4"/>
        </w:rPr>
        <w:fldChar w:fldCharType="separate"/>
      </w:r>
      <w:hyperlink w:anchor="_Toc240212838" w:history="1">
        <w:r w:rsidR="00D36A64" w:rsidRPr="00D36A64">
          <w:rPr>
            <w:rStyle w:val="Hipervnculo"/>
            <w:b/>
            <w:bCs/>
            <w:noProof/>
            <w:sz w:val="16"/>
            <w:szCs w:val="16"/>
          </w:rPr>
          <w:t xml:space="preserve">Figura 1 – </w:t>
        </w:r>
        <w:r w:rsidR="00D36A64" w:rsidRPr="00D36A64">
          <w:rPr>
            <w:rStyle w:val="Hipervnculo"/>
            <w:noProof/>
            <w:sz w:val="16"/>
            <w:szCs w:val="16"/>
          </w:rPr>
          <w:t>Diagrama de Contexto</w:t>
        </w:r>
        <w:r w:rsidR="00D36A64" w:rsidRPr="00D36A64">
          <w:rPr>
            <w:rStyle w:val="Hipervnculo"/>
            <w:rFonts w:cs="ZWAdobeF"/>
            <w:noProof/>
            <w:sz w:val="16"/>
            <w:szCs w:val="16"/>
          </w:rPr>
          <w:t>0F0F</w:t>
        </w:r>
        <w:r w:rsidR="00D36A64" w:rsidRPr="00D36A64">
          <w:rPr>
            <w:noProof/>
            <w:webHidden/>
            <w:sz w:val="16"/>
            <w:szCs w:val="16"/>
          </w:rPr>
          <w:tab/>
        </w:r>
        <w:r w:rsidR="00D36A64" w:rsidRPr="00D36A64">
          <w:rPr>
            <w:noProof/>
            <w:webHidden/>
            <w:sz w:val="16"/>
            <w:szCs w:val="16"/>
          </w:rPr>
          <w:fldChar w:fldCharType="begin"/>
        </w:r>
        <w:r w:rsidR="00D36A64" w:rsidRPr="00D36A64">
          <w:rPr>
            <w:noProof/>
            <w:webHidden/>
            <w:sz w:val="16"/>
            <w:szCs w:val="16"/>
          </w:rPr>
          <w:instrText xml:space="preserve"> PAGEREF _Toc240212838 \h </w:instrText>
        </w:r>
        <w:r w:rsidR="00D36A64" w:rsidRPr="00D36A64">
          <w:rPr>
            <w:noProof/>
            <w:webHidden/>
            <w:sz w:val="16"/>
            <w:szCs w:val="16"/>
          </w:rPr>
        </w:r>
        <w:r w:rsidR="00D36A64" w:rsidRPr="00D36A64">
          <w:rPr>
            <w:noProof/>
            <w:webHidden/>
            <w:sz w:val="16"/>
            <w:szCs w:val="16"/>
          </w:rPr>
          <w:fldChar w:fldCharType="separate"/>
        </w:r>
        <w:r w:rsidR="00D36A64" w:rsidRPr="00D36A64">
          <w:rPr>
            <w:noProof/>
            <w:webHidden/>
            <w:sz w:val="16"/>
            <w:szCs w:val="16"/>
          </w:rPr>
          <w:t>56</w:t>
        </w:r>
        <w:r w:rsidR="00D36A64" w:rsidRPr="00D36A64">
          <w:rPr>
            <w:noProof/>
            <w:webHidden/>
            <w:sz w:val="16"/>
            <w:szCs w:val="16"/>
          </w:rPr>
          <w:fldChar w:fldCharType="end"/>
        </w:r>
      </w:hyperlink>
    </w:p>
    <w:p w14:paraId="6E526DB6" w14:textId="43E7410B"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39" w:history="1">
        <w:r w:rsidRPr="00D36A64">
          <w:rPr>
            <w:rStyle w:val="Hipervnculo"/>
            <w:b/>
            <w:bCs/>
            <w:noProof/>
            <w:sz w:val="16"/>
            <w:szCs w:val="16"/>
          </w:rPr>
          <w:t xml:space="preserve">Figura 2 – </w:t>
        </w:r>
        <w:r w:rsidRPr="00D36A64">
          <w:rPr>
            <w:rStyle w:val="Hipervnculo"/>
            <w:noProof/>
            <w:sz w:val="16"/>
            <w:szCs w:val="16"/>
          </w:rPr>
          <w:t>Diagrama de Subsistemas</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_Toc240212839 \h </w:instrText>
        </w:r>
        <w:r w:rsidRPr="00D36A64">
          <w:rPr>
            <w:noProof/>
            <w:webHidden/>
            <w:sz w:val="16"/>
            <w:szCs w:val="16"/>
          </w:rPr>
        </w:r>
        <w:r w:rsidRPr="00D36A64">
          <w:rPr>
            <w:noProof/>
            <w:webHidden/>
            <w:sz w:val="16"/>
            <w:szCs w:val="16"/>
          </w:rPr>
          <w:fldChar w:fldCharType="separate"/>
        </w:r>
        <w:r w:rsidRPr="00D36A64">
          <w:rPr>
            <w:noProof/>
            <w:webHidden/>
            <w:sz w:val="16"/>
            <w:szCs w:val="16"/>
          </w:rPr>
          <w:t>83</w:t>
        </w:r>
        <w:r w:rsidRPr="00D36A64">
          <w:rPr>
            <w:noProof/>
            <w:webHidden/>
            <w:sz w:val="16"/>
            <w:szCs w:val="16"/>
          </w:rPr>
          <w:fldChar w:fldCharType="end"/>
        </w:r>
      </w:hyperlink>
    </w:p>
    <w:p w14:paraId="6B47D2F4" w14:textId="1EE8C5CA"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40" w:history="1">
        <w:r w:rsidRPr="00D36A64">
          <w:rPr>
            <w:rStyle w:val="Hipervnculo"/>
            <w:b/>
            <w:bCs/>
            <w:noProof/>
            <w:sz w:val="16"/>
            <w:szCs w:val="16"/>
          </w:rPr>
          <w:t xml:space="preserve">Figura 3 – </w:t>
        </w:r>
        <w:r w:rsidRPr="00D36A64">
          <w:rPr>
            <w:rStyle w:val="Hipervnculo"/>
            <w:noProof/>
            <w:sz w:val="16"/>
            <w:szCs w:val="16"/>
          </w:rPr>
          <w:t xml:space="preserve">Diagrama de </w:t>
        </w:r>
        <w:r w:rsidRPr="00D36A64">
          <w:rPr>
            <w:rStyle w:val="Hipervnculo"/>
            <w:i/>
            <w:iCs/>
            <w:noProof/>
            <w:sz w:val="16"/>
            <w:szCs w:val="16"/>
          </w:rPr>
          <w:t>Casos de Uso (Subsistema de Alta Editorial)</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_Toc240212840 \h </w:instrText>
        </w:r>
        <w:r w:rsidRPr="00D36A64">
          <w:rPr>
            <w:noProof/>
            <w:webHidden/>
            <w:sz w:val="16"/>
            <w:szCs w:val="16"/>
          </w:rPr>
        </w:r>
        <w:r w:rsidRPr="00D36A64">
          <w:rPr>
            <w:noProof/>
            <w:webHidden/>
            <w:sz w:val="16"/>
            <w:szCs w:val="16"/>
          </w:rPr>
          <w:fldChar w:fldCharType="separate"/>
        </w:r>
        <w:r w:rsidRPr="00D36A64">
          <w:rPr>
            <w:noProof/>
            <w:webHidden/>
            <w:sz w:val="16"/>
            <w:szCs w:val="16"/>
          </w:rPr>
          <w:t>84</w:t>
        </w:r>
        <w:r w:rsidRPr="00D36A64">
          <w:rPr>
            <w:noProof/>
            <w:webHidden/>
            <w:sz w:val="16"/>
            <w:szCs w:val="16"/>
          </w:rPr>
          <w:fldChar w:fldCharType="end"/>
        </w:r>
      </w:hyperlink>
    </w:p>
    <w:p w14:paraId="3D74D3F3" w14:textId="7717C8B3"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41" w:history="1">
        <w:r w:rsidRPr="00D36A64">
          <w:rPr>
            <w:rStyle w:val="Hipervnculo"/>
            <w:b/>
            <w:bCs/>
            <w:noProof/>
            <w:sz w:val="16"/>
            <w:szCs w:val="16"/>
          </w:rPr>
          <w:t xml:space="preserve">Figura 4 – </w:t>
        </w:r>
        <w:r w:rsidRPr="00D36A64">
          <w:rPr>
            <w:rStyle w:val="Hipervnculo"/>
            <w:noProof/>
            <w:sz w:val="16"/>
            <w:szCs w:val="16"/>
          </w:rPr>
          <w:t xml:space="preserve">Diagrama de </w:t>
        </w:r>
        <w:r w:rsidRPr="00D36A64">
          <w:rPr>
            <w:rStyle w:val="Hipervnculo"/>
            <w:i/>
            <w:iCs/>
            <w:noProof/>
            <w:sz w:val="16"/>
            <w:szCs w:val="16"/>
          </w:rPr>
          <w:t>Casos de Uso (Subsistema de Catalogo)</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_Toc240212841 \h </w:instrText>
        </w:r>
        <w:r w:rsidRPr="00D36A64">
          <w:rPr>
            <w:noProof/>
            <w:webHidden/>
            <w:sz w:val="16"/>
            <w:szCs w:val="16"/>
          </w:rPr>
        </w:r>
        <w:r w:rsidRPr="00D36A64">
          <w:rPr>
            <w:noProof/>
            <w:webHidden/>
            <w:sz w:val="16"/>
            <w:szCs w:val="16"/>
          </w:rPr>
          <w:fldChar w:fldCharType="separate"/>
        </w:r>
        <w:r w:rsidRPr="00D36A64">
          <w:rPr>
            <w:noProof/>
            <w:webHidden/>
            <w:sz w:val="16"/>
            <w:szCs w:val="16"/>
          </w:rPr>
          <w:t>84</w:t>
        </w:r>
        <w:r w:rsidRPr="00D36A64">
          <w:rPr>
            <w:noProof/>
            <w:webHidden/>
            <w:sz w:val="16"/>
            <w:szCs w:val="16"/>
          </w:rPr>
          <w:fldChar w:fldCharType="end"/>
        </w:r>
      </w:hyperlink>
    </w:p>
    <w:p w14:paraId="45F3EE1D" w14:textId="27679876"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42" w:history="1">
        <w:r w:rsidRPr="00D36A64">
          <w:rPr>
            <w:rStyle w:val="Hipervnculo"/>
            <w:b/>
            <w:bCs/>
            <w:noProof/>
            <w:sz w:val="16"/>
            <w:szCs w:val="16"/>
          </w:rPr>
          <w:t xml:space="preserve">Figura 5 – </w:t>
        </w:r>
        <w:r w:rsidRPr="00D36A64">
          <w:rPr>
            <w:rStyle w:val="Hipervnculo"/>
            <w:noProof/>
            <w:sz w:val="16"/>
            <w:szCs w:val="16"/>
          </w:rPr>
          <w:t xml:space="preserve">Diagrama de </w:t>
        </w:r>
        <w:r w:rsidRPr="00D36A64">
          <w:rPr>
            <w:rStyle w:val="Hipervnculo"/>
            <w:i/>
            <w:iCs/>
            <w:noProof/>
            <w:sz w:val="16"/>
            <w:szCs w:val="16"/>
          </w:rPr>
          <w:t>Casos de Uso (Subsistema de Pricing)</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_Toc240212842 \h </w:instrText>
        </w:r>
        <w:r w:rsidRPr="00D36A64">
          <w:rPr>
            <w:noProof/>
            <w:webHidden/>
            <w:sz w:val="16"/>
            <w:szCs w:val="16"/>
          </w:rPr>
        </w:r>
        <w:r w:rsidRPr="00D36A64">
          <w:rPr>
            <w:noProof/>
            <w:webHidden/>
            <w:sz w:val="16"/>
            <w:szCs w:val="16"/>
          </w:rPr>
          <w:fldChar w:fldCharType="separate"/>
        </w:r>
        <w:r w:rsidRPr="00D36A64">
          <w:rPr>
            <w:noProof/>
            <w:webHidden/>
            <w:sz w:val="16"/>
            <w:szCs w:val="16"/>
          </w:rPr>
          <w:t>85</w:t>
        </w:r>
        <w:r w:rsidRPr="00D36A64">
          <w:rPr>
            <w:noProof/>
            <w:webHidden/>
            <w:sz w:val="16"/>
            <w:szCs w:val="16"/>
          </w:rPr>
          <w:fldChar w:fldCharType="end"/>
        </w:r>
      </w:hyperlink>
    </w:p>
    <w:p w14:paraId="3A02AA66" w14:textId="4BD08D0B"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43" w:history="1">
        <w:r w:rsidRPr="00D36A64">
          <w:rPr>
            <w:rStyle w:val="Hipervnculo"/>
            <w:b/>
            <w:bCs/>
            <w:noProof/>
            <w:sz w:val="16"/>
            <w:szCs w:val="16"/>
          </w:rPr>
          <w:t xml:space="preserve">Figura 6 – </w:t>
        </w:r>
        <w:r w:rsidRPr="00D36A64">
          <w:rPr>
            <w:rStyle w:val="Hipervnculo"/>
            <w:noProof/>
            <w:sz w:val="16"/>
            <w:szCs w:val="16"/>
          </w:rPr>
          <w:t xml:space="preserve">Diagrama de </w:t>
        </w:r>
        <w:r w:rsidRPr="00D36A64">
          <w:rPr>
            <w:rStyle w:val="Hipervnculo"/>
            <w:i/>
            <w:iCs/>
            <w:noProof/>
            <w:sz w:val="16"/>
            <w:szCs w:val="16"/>
          </w:rPr>
          <w:t>Casos de Uso (Subsistema de Proveedores)</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_Toc240212843 \h </w:instrText>
        </w:r>
        <w:r w:rsidRPr="00D36A64">
          <w:rPr>
            <w:noProof/>
            <w:webHidden/>
            <w:sz w:val="16"/>
            <w:szCs w:val="16"/>
          </w:rPr>
        </w:r>
        <w:r w:rsidRPr="00D36A64">
          <w:rPr>
            <w:noProof/>
            <w:webHidden/>
            <w:sz w:val="16"/>
            <w:szCs w:val="16"/>
          </w:rPr>
          <w:fldChar w:fldCharType="separate"/>
        </w:r>
        <w:r w:rsidRPr="00D36A64">
          <w:rPr>
            <w:noProof/>
            <w:webHidden/>
            <w:sz w:val="16"/>
            <w:szCs w:val="16"/>
          </w:rPr>
          <w:t>85</w:t>
        </w:r>
        <w:r w:rsidRPr="00D36A64">
          <w:rPr>
            <w:noProof/>
            <w:webHidden/>
            <w:sz w:val="16"/>
            <w:szCs w:val="16"/>
          </w:rPr>
          <w:fldChar w:fldCharType="end"/>
        </w:r>
      </w:hyperlink>
    </w:p>
    <w:p w14:paraId="134FD90F" w14:textId="4B10F9A9"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44" w:history="1">
        <w:r w:rsidRPr="00D36A64">
          <w:rPr>
            <w:rStyle w:val="Hipervnculo"/>
            <w:b/>
            <w:bCs/>
            <w:noProof/>
            <w:sz w:val="16"/>
            <w:szCs w:val="16"/>
          </w:rPr>
          <w:t xml:space="preserve">Figura 7 – </w:t>
        </w:r>
        <w:r w:rsidRPr="00D36A64">
          <w:rPr>
            <w:rStyle w:val="Hipervnculo"/>
            <w:noProof/>
            <w:sz w:val="16"/>
            <w:szCs w:val="16"/>
          </w:rPr>
          <w:t xml:space="preserve">Diagrama de </w:t>
        </w:r>
        <w:r w:rsidRPr="00D36A64">
          <w:rPr>
            <w:rStyle w:val="Hipervnculo"/>
            <w:i/>
            <w:iCs/>
            <w:noProof/>
            <w:sz w:val="16"/>
            <w:szCs w:val="16"/>
          </w:rPr>
          <w:t>Casos de Uso (Subsistema de Restock)</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_Toc240212844 \h </w:instrText>
        </w:r>
        <w:r w:rsidRPr="00D36A64">
          <w:rPr>
            <w:noProof/>
            <w:webHidden/>
            <w:sz w:val="16"/>
            <w:szCs w:val="16"/>
          </w:rPr>
        </w:r>
        <w:r w:rsidRPr="00D36A64">
          <w:rPr>
            <w:noProof/>
            <w:webHidden/>
            <w:sz w:val="16"/>
            <w:szCs w:val="16"/>
          </w:rPr>
          <w:fldChar w:fldCharType="separate"/>
        </w:r>
        <w:r w:rsidRPr="00D36A64">
          <w:rPr>
            <w:noProof/>
            <w:webHidden/>
            <w:sz w:val="16"/>
            <w:szCs w:val="16"/>
          </w:rPr>
          <w:t>86</w:t>
        </w:r>
        <w:r w:rsidRPr="00D36A64">
          <w:rPr>
            <w:noProof/>
            <w:webHidden/>
            <w:sz w:val="16"/>
            <w:szCs w:val="16"/>
          </w:rPr>
          <w:fldChar w:fldCharType="end"/>
        </w:r>
      </w:hyperlink>
    </w:p>
    <w:p w14:paraId="7946CB4B" w14:textId="6182CCB3"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45" w:history="1">
        <w:r w:rsidRPr="00D36A64">
          <w:rPr>
            <w:rStyle w:val="Hipervnculo"/>
            <w:b/>
            <w:bCs/>
            <w:noProof/>
            <w:sz w:val="16"/>
            <w:szCs w:val="16"/>
          </w:rPr>
          <w:t xml:space="preserve">Figura 8 – </w:t>
        </w:r>
        <w:r w:rsidRPr="00D36A64">
          <w:rPr>
            <w:rStyle w:val="Hipervnculo"/>
            <w:noProof/>
            <w:sz w:val="16"/>
            <w:szCs w:val="16"/>
          </w:rPr>
          <w:t xml:space="preserve">Diagrama de </w:t>
        </w:r>
        <w:r w:rsidRPr="00D36A64">
          <w:rPr>
            <w:rStyle w:val="Hipervnculo"/>
            <w:i/>
            <w:iCs/>
            <w:noProof/>
            <w:sz w:val="16"/>
            <w:szCs w:val="16"/>
          </w:rPr>
          <w:t>Casos de Uso (Subsistema de Ventas Presenciales)</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_Toc240212845 \h </w:instrText>
        </w:r>
        <w:r w:rsidRPr="00D36A64">
          <w:rPr>
            <w:noProof/>
            <w:webHidden/>
            <w:sz w:val="16"/>
            <w:szCs w:val="16"/>
          </w:rPr>
        </w:r>
        <w:r w:rsidRPr="00D36A64">
          <w:rPr>
            <w:noProof/>
            <w:webHidden/>
            <w:sz w:val="16"/>
            <w:szCs w:val="16"/>
          </w:rPr>
          <w:fldChar w:fldCharType="separate"/>
        </w:r>
        <w:r w:rsidRPr="00D36A64">
          <w:rPr>
            <w:noProof/>
            <w:webHidden/>
            <w:sz w:val="16"/>
            <w:szCs w:val="16"/>
          </w:rPr>
          <w:t>86</w:t>
        </w:r>
        <w:r w:rsidRPr="00D36A64">
          <w:rPr>
            <w:noProof/>
            <w:webHidden/>
            <w:sz w:val="16"/>
            <w:szCs w:val="16"/>
          </w:rPr>
          <w:fldChar w:fldCharType="end"/>
        </w:r>
      </w:hyperlink>
    </w:p>
    <w:p w14:paraId="2BF1FAF4" w14:textId="344D71B4"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46" w:history="1">
        <w:r w:rsidRPr="00D36A64">
          <w:rPr>
            <w:rStyle w:val="Hipervnculo"/>
            <w:b/>
            <w:bCs/>
            <w:noProof/>
            <w:sz w:val="16"/>
            <w:szCs w:val="16"/>
          </w:rPr>
          <w:t xml:space="preserve">Figura 9 – </w:t>
        </w:r>
        <w:r w:rsidRPr="00D36A64">
          <w:rPr>
            <w:rStyle w:val="Hipervnculo"/>
            <w:noProof/>
            <w:sz w:val="16"/>
            <w:szCs w:val="16"/>
          </w:rPr>
          <w:t xml:space="preserve">Diagrama de </w:t>
        </w:r>
        <w:r w:rsidRPr="00D36A64">
          <w:rPr>
            <w:rStyle w:val="Hipervnculo"/>
            <w:i/>
            <w:iCs/>
            <w:noProof/>
            <w:sz w:val="16"/>
            <w:szCs w:val="16"/>
          </w:rPr>
          <w:t>Casos de Uso (Subsistema de Tienda Online)</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_Toc240212846 \h </w:instrText>
        </w:r>
        <w:r w:rsidRPr="00D36A64">
          <w:rPr>
            <w:noProof/>
            <w:webHidden/>
            <w:sz w:val="16"/>
            <w:szCs w:val="16"/>
          </w:rPr>
        </w:r>
        <w:r w:rsidRPr="00D36A64">
          <w:rPr>
            <w:noProof/>
            <w:webHidden/>
            <w:sz w:val="16"/>
            <w:szCs w:val="16"/>
          </w:rPr>
          <w:fldChar w:fldCharType="separate"/>
        </w:r>
        <w:r w:rsidRPr="00D36A64">
          <w:rPr>
            <w:noProof/>
            <w:webHidden/>
            <w:sz w:val="16"/>
            <w:szCs w:val="16"/>
          </w:rPr>
          <w:t>87</w:t>
        </w:r>
        <w:r w:rsidRPr="00D36A64">
          <w:rPr>
            <w:noProof/>
            <w:webHidden/>
            <w:sz w:val="16"/>
            <w:szCs w:val="16"/>
          </w:rPr>
          <w:fldChar w:fldCharType="end"/>
        </w:r>
      </w:hyperlink>
    </w:p>
    <w:p w14:paraId="7D351C1B" w14:textId="6DB28DC2"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47" w:history="1">
        <w:r w:rsidRPr="00D36A64">
          <w:rPr>
            <w:rStyle w:val="Hipervnculo"/>
            <w:b/>
            <w:bCs/>
            <w:noProof/>
            <w:sz w:val="16"/>
            <w:szCs w:val="16"/>
          </w:rPr>
          <w:t xml:space="preserve">Figura 10 – </w:t>
        </w:r>
        <w:r w:rsidRPr="00D36A64">
          <w:rPr>
            <w:rStyle w:val="Hipervnculo"/>
            <w:noProof/>
            <w:sz w:val="16"/>
            <w:szCs w:val="16"/>
          </w:rPr>
          <w:t xml:space="preserve">Diagrama de </w:t>
        </w:r>
        <w:r w:rsidRPr="00D36A64">
          <w:rPr>
            <w:rStyle w:val="Hipervnculo"/>
            <w:i/>
            <w:iCs/>
            <w:noProof/>
            <w:sz w:val="16"/>
            <w:szCs w:val="16"/>
          </w:rPr>
          <w:t>Casos de Uso (Subsistema de Gestión de Pedidos)</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_Toc240212847 \h </w:instrText>
        </w:r>
        <w:r w:rsidRPr="00D36A64">
          <w:rPr>
            <w:noProof/>
            <w:webHidden/>
            <w:sz w:val="16"/>
            <w:szCs w:val="16"/>
          </w:rPr>
        </w:r>
        <w:r w:rsidRPr="00D36A64">
          <w:rPr>
            <w:noProof/>
            <w:webHidden/>
            <w:sz w:val="16"/>
            <w:szCs w:val="16"/>
          </w:rPr>
          <w:fldChar w:fldCharType="separate"/>
        </w:r>
        <w:r w:rsidRPr="00D36A64">
          <w:rPr>
            <w:noProof/>
            <w:webHidden/>
            <w:sz w:val="16"/>
            <w:szCs w:val="16"/>
          </w:rPr>
          <w:t>87</w:t>
        </w:r>
        <w:r w:rsidRPr="00D36A64">
          <w:rPr>
            <w:noProof/>
            <w:webHidden/>
            <w:sz w:val="16"/>
            <w:szCs w:val="16"/>
          </w:rPr>
          <w:fldChar w:fldCharType="end"/>
        </w:r>
      </w:hyperlink>
    </w:p>
    <w:p w14:paraId="79844439" w14:textId="5D906D87"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48" w:history="1">
        <w:r w:rsidRPr="00D36A64">
          <w:rPr>
            <w:rStyle w:val="Hipervnculo"/>
            <w:b/>
            <w:bCs/>
            <w:noProof/>
            <w:sz w:val="16"/>
            <w:szCs w:val="16"/>
          </w:rPr>
          <w:t xml:space="preserve">Figura 11 – </w:t>
        </w:r>
        <w:r w:rsidRPr="00D36A64">
          <w:rPr>
            <w:rStyle w:val="Hipervnculo"/>
            <w:noProof/>
            <w:sz w:val="16"/>
            <w:szCs w:val="16"/>
          </w:rPr>
          <w:t xml:space="preserve">Diagrama de </w:t>
        </w:r>
        <w:r w:rsidRPr="00D36A64">
          <w:rPr>
            <w:rStyle w:val="Hipervnculo"/>
            <w:i/>
            <w:iCs/>
            <w:noProof/>
            <w:sz w:val="16"/>
            <w:szCs w:val="16"/>
          </w:rPr>
          <w:t>Casos de Uso (Subsistema de Devoluciones)</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_Toc240212848 \h </w:instrText>
        </w:r>
        <w:r w:rsidRPr="00D36A64">
          <w:rPr>
            <w:noProof/>
            <w:webHidden/>
            <w:sz w:val="16"/>
            <w:szCs w:val="16"/>
          </w:rPr>
        </w:r>
        <w:r w:rsidRPr="00D36A64">
          <w:rPr>
            <w:noProof/>
            <w:webHidden/>
            <w:sz w:val="16"/>
            <w:szCs w:val="16"/>
          </w:rPr>
          <w:fldChar w:fldCharType="separate"/>
        </w:r>
        <w:r w:rsidRPr="00D36A64">
          <w:rPr>
            <w:noProof/>
            <w:webHidden/>
            <w:sz w:val="16"/>
            <w:szCs w:val="16"/>
          </w:rPr>
          <w:t>87</w:t>
        </w:r>
        <w:r w:rsidRPr="00D36A64">
          <w:rPr>
            <w:noProof/>
            <w:webHidden/>
            <w:sz w:val="16"/>
            <w:szCs w:val="16"/>
          </w:rPr>
          <w:fldChar w:fldCharType="end"/>
        </w:r>
      </w:hyperlink>
    </w:p>
    <w:p w14:paraId="623A27D4" w14:textId="49BBC0C1"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49" w:history="1">
        <w:r w:rsidRPr="00D36A64">
          <w:rPr>
            <w:rStyle w:val="Hipervnculo"/>
            <w:b/>
            <w:bCs/>
            <w:noProof/>
            <w:sz w:val="16"/>
            <w:szCs w:val="16"/>
          </w:rPr>
          <w:t xml:space="preserve">Figura 12 – </w:t>
        </w:r>
        <w:r w:rsidRPr="00D36A64">
          <w:rPr>
            <w:rStyle w:val="Hipervnculo"/>
            <w:noProof/>
            <w:sz w:val="16"/>
            <w:szCs w:val="16"/>
          </w:rPr>
          <w:t xml:space="preserve">Diagrama de </w:t>
        </w:r>
        <w:r w:rsidRPr="00D36A64">
          <w:rPr>
            <w:rStyle w:val="Hipervnculo"/>
            <w:i/>
            <w:iCs/>
            <w:noProof/>
            <w:sz w:val="16"/>
            <w:szCs w:val="16"/>
          </w:rPr>
          <w:t>Casos de Uso (Subsistema de Puntos)</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_Toc240212849 \h </w:instrText>
        </w:r>
        <w:r w:rsidRPr="00D36A64">
          <w:rPr>
            <w:noProof/>
            <w:webHidden/>
            <w:sz w:val="16"/>
            <w:szCs w:val="16"/>
          </w:rPr>
        </w:r>
        <w:r w:rsidRPr="00D36A64">
          <w:rPr>
            <w:noProof/>
            <w:webHidden/>
            <w:sz w:val="16"/>
            <w:szCs w:val="16"/>
          </w:rPr>
          <w:fldChar w:fldCharType="separate"/>
        </w:r>
        <w:r w:rsidRPr="00D36A64">
          <w:rPr>
            <w:noProof/>
            <w:webHidden/>
            <w:sz w:val="16"/>
            <w:szCs w:val="16"/>
          </w:rPr>
          <w:t>88</w:t>
        </w:r>
        <w:r w:rsidRPr="00D36A64">
          <w:rPr>
            <w:noProof/>
            <w:webHidden/>
            <w:sz w:val="16"/>
            <w:szCs w:val="16"/>
          </w:rPr>
          <w:fldChar w:fldCharType="end"/>
        </w:r>
      </w:hyperlink>
    </w:p>
    <w:p w14:paraId="6C16EA39" w14:textId="6FA89D95"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50" w:history="1">
        <w:r w:rsidRPr="00D36A64">
          <w:rPr>
            <w:rStyle w:val="Hipervnculo"/>
            <w:b/>
            <w:bCs/>
            <w:noProof/>
            <w:sz w:val="16"/>
            <w:szCs w:val="16"/>
          </w:rPr>
          <w:t xml:space="preserve">Figura 13 – </w:t>
        </w:r>
        <w:r w:rsidRPr="00D36A64">
          <w:rPr>
            <w:rStyle w:val="Hipervnculo"/>
            <w:noProof/>
            <w:sz w:val="16"/>
            <w:szCs w:val="16"/>
          </w:rPr>
          <w:t xml:space="preserve">Diagrama de </w:t>
        </w:r>
        <w:r w:rsidRPr="00D36A64">
          <w:rPr>
            <w:rStyle w:val="Hipervnculo"/>
            <w:i/>
            <w:iCs/>
            <w:noProof/>
            <w:sz w:val="16"/>
            <w:szCs w:val="16"/>
          </w:rPr>
          <w:t>Casos de Uso (Subsistema de Cuenta del Cliente)</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_Toc240212850 \h </w:instrText>
        </w:r>
        <w:r w:rsidRPr="00D36A64">
          <w:rPr>
            <w:noProof/>
            <w:webHidden/>
            <w:sz w:val="16"/>
            <w:szCs w:val="16"/>
          </w:rPr>
        </w:r>
        <w:r w:rsidRPr="00D36A64">
          <w:rPr>
            <w:noProof/>
            <w:webHidden/>
            <w:sz w:val="16"/>
            <w:szCs w:val="16"/>
          </w:rPr>
          <w:fldChar w:fldCharType="separate"/>
        </w:r>
        <w:r w:rsidRPr="00D36A64">
          <w:rPr>
            <w:noProof/>
            <w:webHidden/>
            <w:sz w:val="16"/>
            <w:szCs w:val="16"/>
          </w:rPr>
          <w:t>88</w:t>
        </w:r>
        <w:r w:rsidRPr="00D36A64">
          <w:rPr>
            <w:noProof/>
            <w:webHidden/>
            <w:sz w:val="16"/>
            <w:szCs w:val="16"/>
          </w:rPr>
          <w:fldChar w:fldCharType="end"/>
        </w:r>
      </w:hyperlink>
    </w:p>
    <w:p w14:paraId="4624705D" w14:textId="7F5D1B80"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51" w:history="1">
        <w:r w:rsidRPr="00D36A64">
          <w:rPr>
            <w:rStyle w:val="Hipervnculo"/>
            <w:b/>
            <w:bCs/>
            <w:noProof/>
            <w:sz w:val="16"/>
            <w:szCs w:val="16"/>
          </w:rPr>
          <w:t xml:space="preserve">Figura 14 – </w:t>
        </w:r>
        <w:r w:rsidRPr="00D36A64">
          <w:rPr>
            <w:rStyle w:val="Hipervnculo"/>
            <w:noProof/>
            <w:sz w:val="16"/>
            <w:szCs w:val="16"/>
          </w:rPr>
          <w:t xml:space="preserve">Diagrama de </w:t>
        </w:r>
        <w:r w:rsidRPr="00D36A64">
          <w:rPr>
            <w:rStyle w:val="Hipervnculo"/>
            <w:i/>
            <w:iCs/>
            <w:noProof/>
            <w:sz w:val="16"/>
            <w:szCs w:val="16"/>
          </w:rPr>
          <w:t>Casos de Uso (Subsistema de Autenticación)</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_Toc240212851 \h </w:instrText>
        </w:r>
        <w:r w:rsidRPr="00D36A64">
          <w:rPr>
            <w:noProof/>
            <w:webHidden/>
            <w:sz w:val="16"/>
            <w:szCs w:val="16"/>
          </w:rPr>
        </w:r>
        <w:r w:rsidRPr="00D36A64">
          <w:rPr>
            <w:noProof/>
            <w:webHidden/>
            <w:sz w:val="16"/>
            <w:szCs w:val="16"/>
          </w:rPr>
          <w:fldChar w:fldCharType="separate"/>
        </w:r>
        <w:r w:rsidRPr="00D36A64">
          <w:rPr>
            <w:noProof/>
            <w:webHidden/>
            <w:sz w:val="16"/>
            <w:szCs w:val="16"/>
          </w:rPr>
          <w:t>88</w:t>
        </w:r>
        <w:r w:rsidRPr="00D36A64">
          <w:rPr>
            <w:noProof/>
            <w:webHidden/>
            <w:sz w:val="16"/>
            <w:szCs w:val="16"/>
          </w:rPr>
          <w:fldChar w:fldCharType="end"/>
        </w:r>
      </w:hyperlink>
    </w:p>
    <w:p w14:paraId="7EF769BC" w14:textId="20F77A12"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52" w:history="1">
        <w:r w:rsidRPr="00D36A64">
          <w:rPr>
            <w:rStyle w:val="Hipervnculo"/>
            <w:b/>
            <w:bCs/>
            <w:noProof/>
            <w:sz w:val="16"/>
            <w:szCs w:val="16"/>
          </w:rPr>
          <w:t xml:space="preserve">Figura 15 – </w:t>
        </w:r>
        <w:r w:rsidRPr="00D36A64">
          <w:rPr>
            <w:rStyle w:val="Hipervnculo"/>
            <w:noProof/>
            <w:sz w:val="16"/>
            <w:szCs w:val="16"/>
          </w:rPr>
          <w:t xml:space="preserve">Diagrama de </w:t>
        </w:r>
        <w:r w:rsidRPr="00D36A64">
          <w:rPr>
            <w:rStyle w:val="Hipervnculo"/>
            <w:i/>
            <w:iCs/>
            <w:noProof/>
            <w:sz w:val="16"/>
            <w:szCs w:val="16"/>
          </w:rPr>
          <w:t>Casos de Uso (Subsistema de Gestión de Usuarios)</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_Toc240212852 \h </w:instrText>
        </w:r>
        <w:r w:rsidRPr="00D36A64">
          <w:rPr>
            <w:noProof/>
            <w:webHidden/>
            <w:sz w:val="16"/>
            <w:szCs w:val="16"/>
          </w:rPr>
        </w:r>
        <w:r w:rsidRPr="00D36A64">
          <w:rPr>
            <w:noProof/>
            <w:webHidden/>
            <w:sz w:val="16"/>
            <w:szCs w:val="16"/>
          </w:rPr>
          <w:fldChar w:fldCharType="separate"/>
        </w:r>
        <w:r w:rsidRPr="00D36A64">
          <w:rPr>
            <w:noProof/>
            <w:webHidden/>
            <w:sz w:val="16"/>
            <w:szCs w:val="16"/>
          </w:rPr>
          <w:t>89</w:t>
        </w:r>
        <w:r w:rsidRPr="00D36A64">
          <w:rPr>
            <w:noProof/>
            <w:webHidden/>
            <w:sz w:val="16"/>
            <w:szCs w:val="16"/>
          </w:rPr>
          <w:fldChar w:fldCharType="end"/>
        </w:r>
      </w:hyperlink>
    </w:p>
    <w:p w14:paraId="74A05C36" w14:textId="5871C8DF"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53" w:history="1">
        <w:r w:rsidRPr="00D36A64">
          <w:rPr>
            <w:rStyle w:val="Hipervnculo"/>
            <w:b/>
            <w:bCs/>
            <w:noProof/>
            <w:sz w:val="16"/>
            <w:szCs w:val="16"/>
          </w:rPr>
          <w:t xml:space="preserve">Figura 16 – </w:t>
        </w:r>
        <w:r w:rsidRPr="00D36A64">
          <w:rPr>
            <w:rStyle w:val="Hipervnculo"/>
            <w:noProof/>
            <w:sz w:val="16"/>
            <w:szCs w:val="16"/>
          </w:rPr>
          <w:t xml:space="preserve">Diagrama de </w:t>
        </w:r>
        <w:r w:rsidRPr="00D36A64">
          <w:rPr>
            <w:rStyle w:val="Hipervnculo"/>
            <w:i/>
            <w:iCs/>
            <w:noProof/>
            <w:sz w:val="16"/>
            <w:szCs w:val="16"/>
          </w:rPr>
          <w:t>Casos de Uso (Subsistema de Caja)</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_Toc240212853 \h </w:instrText>
        </w:r>
        <w:r w:rsidRPr="00D36A64">
          <w:rPr>
            <w:noProof/>
            <w:webHidden/>
            <w:sz w:val="16"/>
            <w:szCs w:val="16"/>
          </w:rPr>
        </w:r>
        <w:r w:rsidRPr="00D36A64">
          <w:rPr>
            <w:noProof/>
            <w:webHidden/>
            <w:sz w:val="16"/>
            <w:szCs w:val="16"/>
          </w:rPr>
          <w:fldChar w:fldCharType="separate"/>
        </w:r>
        <w:r w:rsidRPr="00D36A64">
          <w:rPr>
            <w:noProof/>
            <w:webHidden/>
            <w:sz w:val="16"/>
            <w:szCs w:val="16"/>
          </w:rPr>
          <w:t>89</w:t>
        </w:r>
        <w:r w:rsidRPr="00D36A64">
          <w:rPr>
            <w:noProof/>
            <w:webHidden/>
            <w:sz w:val="16"/>
            <w:szCs w:val="16"/>
          </w:rPr>
          <w:fldChar w:fldCharType="end"/>
        </w:r>
      </w:hyperlink>
    </w:p>
    <w:p w14:paraId="46FE7AD4" w14:textId="041D8CD8"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54" w:history="1">
        <w:r w:rsidRPr="00D36A64">
          <w:rPr>
            <w:rStyle w:val="Hipervnculo"/>
            <w:b/>
            <w:bCs/>
            <w:noProof/>
            <w:sz w:val="16"/>
            <w:szCs w:val="16"/>
          </w:rPr>
          <w:t xml:space="preserve">Figura 17 – </w:t>
        </w:r>
        <w:r w:rsidRPr="00D36A64">
          <w:rPr>
            <w:rStyle w:val="Hipervnculo"/>
            <w:noProof/>
            <w:sz w:val="16"/>
            <w:szCs w:val="16"/>
          </w:rPr>
          <w:t xml:space="preserve">Diagrama de </w:t>
        </w:r>
        <w:r w:rsidRPr="00D36A64">
          <w:rPr>
            <w:rStyle w:val="Hipervnculo"/>
            <w:i/>
            <w:iCs/>
            <w:noProof/>
            <w:sz w:val="16"/>
            <w:szCs w:val="16"/>
          </w:rPr>
          <w:t>Casos de Uso (Subsistema de Reportes)</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_Toc240212854 \h </w:instrText>
        </w:r>
        <w:r w:rsidRPr="00D36A64">
          <w:rPr>
            <w:noProof/>
            <w:webHidden/>
            <w:sz w:val="16"/>
            <w:szCs w:val="16"/>
          </w:rPr>
        </w:r>
        <w:r w:rsidRPr="00D36A64">
          <w:rPr>
            <w:noProof/>
            <w:webHidden/>
            <w:sz w:val="16"/>
            <w:szCs w:val="16"/>
          </w:rPr>
          <w:fldChar w:fldCharType="separate"/>
        </w:r>
        <w:r w:rsidRPr="00D36A64">
          <w:rPr>
            <w:noProof/>
            <w:webHidden/>
            <w:sz w:val="16"/>
            <w:szCs w:val="16"/>
          </w:rPr>
          <w:t>89</w:t>
        </w:r>
        <w:r w:rsidRPr="00D36A64">
          <w:rPr>
            <w:noProof/>
            <w:webHidden/>
            <w:sz w:val="16"/>
            <w:szCs w:val="16"/>
          </w:rPr>
          <w:fldChar w:fldCharType="end"/>
        </w:r>
      </w:hyperlink>
    </w:p>
    <w:p w14:paraId="2BBAF08E" w14:textId="2AA24EB8"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55" w:history="1">
        <w:r w:rsidRPr="00D36A64">
          <w:rPr>
            <w:rStyle w:val="Hipervnculo"/>
            <w:b/>
            <w:bCs/>
            <w:noProof/>
            <w:sz w:val="16"/>
            <w:szCs w:val="16"/>
          </w:rPr>
          <w:t xml:space="preserve">Figura 18 – </w:t>
        </w:r>
        <w:r w:rsidRPr="00D36A64">
          <w:rPr>
            <w:rStyle w:val="Hipervnculo"/>
            <w:noProof/>
            <w:sz w:val="16"/>
            <w:szCs w:val="16"/>
          </w:rPr>
          <w:t xml:space="preserve">Diagrama de </w:t>
        </w:r>
        <w:r w:rsidRPr="00D36A64">
          <w:rPr>
            <w:rStyle w:val="Hipervnculo"/>
            <w:i/>
            <w:iCs/>
            <w:noProof/>
            <w:sz w:val="16"/>
            <w:szCs w:val="16"/>
          </w:rPr>
          <w:t>Casos de Uso (Subsistema de Auditoría)</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_Toc240212855 \h </w:instrText>
        </w:r>
        <w:r w:rsidRPr="00D36A64">
          <w:rPr>
            <w:noProof/>
            <w:webHidden/>
            <w:sz w:val="16"/>
            <w:szCs w:val="16"/>
          </w:rPr>
        </w:r>
        <w:r w:rsidRPr="00D36A64">
          <w:rPr>
            <w:noProof/>
            <w:webHidden/>
            <w:sz w:val="16"/>
            <w:szCs w:val="16"/>
          </w:rPr>
          <w:fldChar w:fldCharType="separate"/>
        </w:r>
        <w:r w:rsidRPr="00D36A64">
          <w:rPr>
            <w:noProof/>
            <w:webHidden/>
            <w:sz w:val="16"/>
            <w:szCs w:val="16"/>
          </w:rPr>
          <w:t>90</w:t>
        </w:r>
        <w:r w:rsidRPr="00D36A64">
          <w:rPr>
            <w:noProof/>
            <w:webHidden/>
            <w:sz w:val="16"/>
            <w:szCs w:val="16"/>
          </w:rPr>
          <w:fldChar w:fldCharType="end"/>
        </w:r>
      </w:hyperlink>
    </w:p>
    <w:p w14:paraId="3DAB53C0" w14:textId="72B380FE"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56" w:history="1">
        <w:r w:rsidRPr="00D36A64">
          <w:rPr>
            <w:rStyle w:val="Hipervnculo"/>
            <w:b/>
            <w:bCs/>
            <w:noProof/>
            <w:sz w:val="16"/>
            <w:szCs w:val="16"/>
          </w:rPr>
          <w:t xml:space="preserve">Figura 19 – </w:t>
        </w:r>
        <w:r w:rsidRPr="00D36A64">
          <w:rPr>
            <w:rStyle w:val="Hipervnculo"/>
            <w:noProof/>
            <w:sz w:val="16"/>
            <w:szCs w:val="16"/>
          </w:rPr>
          <w:t xml:space="preserve">Diagrama de </w:t>
        </w:r>
        <w:r w:rsidRPr="00D36A64">
          <w:rPr>
            <w:rStyle w:val="Hipervnculo"/>
            <w:i/>
            <w:iCs/>
            <w:noProof/>
            <w:sz w:val="16"/>
            <w:szCs w:val="16"/>
          </w:rPr>
          <w:t>Casos de Uso (Subsistema de Configuración de Sistema)</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_Toc240212856 \h </w:instrText>
        </w:r>
        <w:r w:rsidRPr="00D36A64">
          <w:rPr>
            <w:noProof/>
            <w:webHidden/>
            <w:sz w:val="16"/>
            <w:szCs w:val="16"/>
          </w:rPr>
        </w:r>
        <w:r w:rsidRPr="00D36A64">
          <w:rPr>
            <w:noProof/>
            <w:webHidden/>
            <w:sz w:val="16"/>
            <w:szCs w:val="16"/>
          </w:rPr>
          <w:fldChar w:fldCharType="separate"/>
        </w:r>
        <w:r w:rsidRPr="00D36A64">
          <w:rPr>
            <w:noProof/>
            <w:webHidden/>
            <w:sz w:val="16"/>
            <w:szCs w:val="16"/>
          </w:rPr>
          <w:t>90</w:t>
        </w:r>
        <w:r w:rsidRPr="00D36A64">
          <w:rPr>
            <w:noProof/>
            <w:webHidden/>
            <w:sz w:val="16"/>
            <w:szCs w:val="16"/>
          </w:rPr>
          <w:fldChar w:fldCharType="end"/>
        </w:r>
      </w:hyperlink>
    </w:p>
    <w:p w14:paraId="70B8B042" w14:textId="2348036B"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57" w:history="1">
        <w:r w:rsidRPr="00D36A64">
          <w:rPr>
            <w:rStyle w:val="Hipervnculo"/>
            <w:b/>
            <w:bCs/>
            <w:noProof/>
            <w:sz w:val="16"/>
            <w:szCs w:val="16"/>
          </w:rPr>
          <w:t xml:space="preserve">Figura 20 – </w:t>
        </w:r>
        <w:r w:rsidRPr="00D36A64">
          <w:rPr>
            <w:rStyle w:val="Hipervnculo"/>
            <w:noProof/>
            <w:sz w:val="16"/>
            <w:szCs w:val="16"/>
          </w:rPr>
          <w:t xml:space="preserve">Diagrama de </w:t>
        </w:r>
        <w:r w:rsidRPr="00D36A64">
          <w:rPr>
            <w:rStyle w:val="Hipervnculo"/>
            <w:i/>
            <w:iCs/>
            <w:noProof/>
            <w:sz w:val="16"/>
            <w:szCs w:val="16"/>
          </w:rPr>
          <w:t>Casos de Uso (Subsistema de Stock Almacenado en Local)</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_Toc240212857 \h </w:instrText>
        </w:r>
        <w:r w:rsidRPr="00D36A64">
          <w:rPr>
            <w:noProof/>
            <w:webHidden/>
            <w:sz w:val="16"/>
            <w:szCs w:val="16"/>
          </w:rPr>
        </w:r>
        <w:r w:rsidRPr="00D36A64">
          <w:rPr>
            <w:noProof/>
            <w:webHidden/>
            <w:sz w:val="16"/>
            <w:szCs w:val="16"/>
          </w:rPr>
          <w:fldChar w:fldCharType="separate"/>
        </w:r>
        <w:r w:rsidRPr="00D36A64">
          <w:rPr>
            <w:noProof/>
            <w:webHidden/>
            <w:sz w:val="16"/>
            <w:szCs w:val="16"/>
          </w:rPr>
          <w:t>91</w:t>
        </w:r>
        <w:r w:rsidRPr="00D36A64">
          <w:rPr>
            <w:noProof/>
            <w:webHidden/>
            <w:sz w:val="16"/>
            <w:szCs w:val="16"/>
          </w:rPr>
          <w:fldChar w:fldCharType="end"/>
        </w:r>
      </w:hyperlink>
    </w:p>
    <w:p w14:paraId="784EC710" w14:textId="54814000"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58" w:history="1">
        <w:r w:rsidRPr="00D36A64">
          <w:rPr>
            <w:rStyle w:val="Hipervnculo"/>
            <w:b/>
            <w:bCs/>
            <w:noProof/>
            <w:sz w:val="16"/>
            <w:szCs w:val="16"/>
          </w:rPr>
          <w:t>Figura 21:</w:t>
        </w:r>
        <w:r w:rsidRPr="00D36A64">
          <w:rPr>
            <w:rStyle w:val="Hipervnculo"/>
            <w:noProof/>
            <w:sz w:val="16"/>
            <w:szCs w:val="16"/>
          </w:rPr>
          <w:t xml:space="preserve"> Diagrama de Secuencia – Alta Nacional (DSS-ALT-NAC)</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_Toc240212858 \h </w:instrText>
        </w:r>
        <w:r w:rsidRPr="00D36A64">
          <w:rPr>
            <w:noProof/>
            <w:webHidden/>
            <w:sz w:val="16"/>
            <w:szCs w:val="16"/>
          </w:rPr>
        </w:r>
        <w:r w:rsidRPr="00D36A64">
          <w:rPr>
            <w:noProof/>
            <w:webHidden/>
            <w:sz w:val="16"/>
            <w:szCs w:val="16"/>
          </w:rPr>
          <w:fldChar w:fldCharType="separate"/>
        </w:r>
        <w:r w:rsidRPr="00D36A64">
          <w:rPr>
            <w:noProof/>
            <w:webHidden/>
            <w:sz w:val="16"/>
            <w:szCs w:val="16"/>
          </w:rPr>
          <w:t>227</w:t>
        </w:r>
        <w:r w:rsidRPr="00D36A64">
          <w:rPr>
            <w:noProof/>
            <w:webHidden/>
            <w:sz w:val="16"/>
            <w:szCs w:val="16"/>
          </w:rPr>
          <w:fldChar w:fldCharType="end"/>
        </w:r>
      </w:hyperlink>
    </w:p>
    <w:p w14:paraId="0137B105" w14:textId="5FD13BDC"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59" w:history="1">
        <w:r w:rsidRPr="00D36A64">
          <w:rPr>
            <w:rStyle w:val="Hipervnculo"/>
            <w:b/>
            <w:bCs/>
            <w:noProof/>
            <w:sz w:val="16"/>
            <w:szCs w:val="16"/>
          </w:rPr>
          <w:t>Figura 22:</w:t>
        </w:r>
        <w:r w:rsidRPr="00D36A64">
          <w:rPr>
            <w:rStyle w:val="Hipervnculo"/>
            <w:noProof/>
            <w:sz w:val="16"/>
            <w:szCs w:val="16"/>
          </w:rPr>
          <w:t xml:space="preserve"> Diagrama de Secuencia – Alta Nacional A3 (DSS-ALT-NAC-A3)</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_Toc240212859 \h </w:instrText>
        </w:r>
        <w:r w:rsidRPr="00D36A64">
          <w:rPr>
            <w:noProof/>
            <w:webHidden/>
            <w:sz w:val="16"/>
            <w:szCs w:val="16"/>
          </w:rPr>
        </w:r>
        <w:r w:rsidRPr="00D36A64">
          <w:rPr>
            <w:noProof/>
            <w:webHidden/>
            <w:sz w:val="16"/>
            <w:szCs w:val="16"/>
          </w:rPr>
          <w:fldChar w:fldCharType="separate"/>
        </w:r>
        <w:r w:rsidRPr="00D36A64">
          <w:rPr>
            <w:noProof/>
            <w:webHidden/>
            <w:sz w:val="16"/>
            <w:szCs w:val="16"/>
          </w:rPr>
          <w:t>227</w:t>
        </w:r>
        <w:r w:rsidRPr="00D36A64">
          <w:rPr>
            <w:noProof/>
            <w:webHidden/>
            <w:sz w:val="16"/>
            <w:szCs w:val="16"/>
          </w:rPr>
          <w:fldChar w:fldCharType="end"/>
        </w:r>
      </w:hyperlink>
    </w:p>
    <w:p w14:paraId="508EB833" w14:textId="00944B8D"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60" w:history="1">
        <w:r w:rsidRPr="00D36A64">
          <w:rPr>
            <w:rStyle w:val="Hipervnculo"/>
            <w:b/>
            <w:bCs/>
            <w:noProof/>
            <w:sz w:val="16"/>
            <w:szCs w:val="16"/>
          </w:rPr>
          <w:t>Figura 23:</w:t>
        </w:r>
        <w:r w:rsidRPr="00D36A64">
          <w:rPr>
            <w:rStyle w:val="Hipervnculo"/>
            <w:noProof/>
            <w:sz w:val="16"/>
            <w:szCs w:val="16"/>
          </w:rPr>
          <w:t xml:space="preserve"> Diagrama de Secuencia – Alta Importados (DSS-ALT-IMP)</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_Toc240212860 \h </w:instrText>
        </w:r>
        <w:r w:rsidRPr="00D36A64">
          <w:rPr>
            <w:noProof/>
            <w:webHidden/>
            <w:sz w:val="16"/>
            <w:szCs w:val="16"/>
          </w:rPr>
        </w:r>
        <w:r w:rsidRPr="00D36A64">
          <w:rPr>
            <w:noProof/>
            <w:webHidden/>
            <w:sz w:val="16"/>
            <w:szCs w:val="16"/>
          </w:rPr>
          <w:fldChar w:fldCharType="separate"/>
        </w:r>
        <w:r w:rsidRPr="00D36A64">
          <w:rPr>
            <w:noProof/>
            <w:webHidden/>
            <w:sz w:val="16"/>
            <w:szCs w:val="16"/>
          </w:rPr>
          <w:t>228</w:t>
        </w:r>
        <w:r w:rsidRPr="00D36A64">
          <w:rPr>
            <w:noProof/>
            <w:webHidden/>
            <w:sz w:val="16"/>
            <w:szCs w:val="16"/>
          </w:rPr>
          <w:fldChar w:fldCharType="end"/>
        </w:r>
      </w:hyperlink>
    </w:p>
    <w:p w14:paraId="0E3D5CE4" w14:textId="5FDD1587"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61" w:history="1">
        <w:r w:rsidRPr="00D36A64">
          <w:rPr>
            <w:rStyle w:val="Hipervnculo"/>
            <w:b/>
            <w:bCs/>
            <w:noProof/>
            <w:sz w:val="16"/>
            <w:szCs w:val="16"/>
          </w:rPr>
          <w:t>Figura 24:</w:t>
        </w:r>
        <w:r w:rsidRPr="00D36A64">
          <w:rPr>
            <w:rStyle w:val="Hipervnculo"/>
            <w:noProof/>
            <w:sz w:val="16"/>
            <w:szCs w:val="16"/>
          </w:rPr>
          <w:t xml:space="preserve"> Diagrama de Secuencia – </w:t>
        </w:r>
        <w:r w:rsidRPr="00D36A64">
          <w:rPr>
            <w:rStyle w:val="Hipervnculo"/>
            <w:noProof/>
            <w:sz w:val="16"/>
            <w:szCs w:val="16"/>
            <w:lang w:val="es-AR"/>
          </w:rPr>
          <w:t>Transición Automática de Pre-Venta a Catálogo</w:t>
        </w:r>
        <w:r w:rsidRPr="00D36A64">
          <w:rPr>
            <w:rStyle w:val="Hipervnculo"/>
            <w:noProof/>
            <w:sz w:val="16"/>
            <w:szCs w:val="16"/>
          </w:rPr>
          <w:t xml:space="preserve"> (DSS-ALT-TRA)</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_Toc240212861 \h </w:instrText>
        </w:r>
        <w:r w:rsidRPr="00D36A64">
          <w:rPr>
            <w:noProof/>
            <w:webHidden/>
            <w:sz w:val="16"/>
            <w:szCs w:val="16"/>
          </w:rPr>
        </w:r>
        <w:r w:rsidRPr="00D36A64">
          <w:rPr>
            <w:noProof/>
            <w:webHidden/>
            <w:sz w:val="16"/>
            <w:szCs w:val="16"/>
          </w:rPr>
          <w:fldChar w:fldCharType="separate"/>
        </w:r>
        <w:r w:rsidRPr="00D36A64">
          <w:rPr>
            <w:noProof/>
            <w:webHidden/>
            <w:sz w:val="16"/>
            <w:szCs w:val="16"/>
          </w:rPr>
          <w:t>228</w:t>
        </w:r>
        <w:r w:rsidRPr="00D36A64">
          <w:rPr>
            <w:noProof/>
            <w:webHidden/>
            <w:sz w:val="16"/>
            <w:szCs w:val="16"/>
          </w:rPr>
          <w:fldChar w:fldCharType="end"/>
        </w:r>
      </w:hyperlink>
    </w:p>
    <w:p w14:paraId="63214608" w14:textId="09D972E7"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62" w:history="1">
        <w:r w:rsidRPr="00D36A64">
          <w:rPr>
            <w:rStyle w:val="Hipervnculo"/>
            <w:b/>
            <w:bCs/>
            <w:noProof/>
            <w:sz w:val="16"/>
            <w:szCs w:val="16"/>
          </w:rPr>
          <w:t xml:space="preserve">Figura 25: </w:t>
        </w:r>
        <w:r w:rsidRPr="00D36A64">
          <w:rPr>
            <w:rStyle w:val="Hipervnculo"/>
            <w:noProof/>
            <w:sz w:val="16"/>
            <w:szCs w:val="16"/>
          </w:rPr>
          <w:t>Registrar Demora en Artículo de Pre-Venta (DSS-ALT-DEM)</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_Toc240212862 \h </w:instrText>
        </w:r>
        <w:r w:rsidRPr="00D36A64">
          <w:rPr>
            <w:noProof/>
            <w:webHidden/>
            <w:sz w:val="16"/>
            <w:szCs w:val="16"/>
          </w:rPr>
        </w:r>
        <w:r w:rsidRPr="00D36A64">
          <w:rPr>
            <w:noProof/>
            <w:webHidden/>
            <w:sz w:val="16"/>
            <w:szCs w:val="16"/>
          </w:rPr>
          <w:fldChar w:fldCharType="separate"/>
        </w:r>
        <w:r w:rsidRPr="00D36A64">
          <w:rPr>
            <w:noProof/>
            <w:webHidden/>
            <w:sz w:val="16"/>
            <w:szCs w:val="16"/>
          </w:rPr>
          <w:t>229</w:t>
        </w:r>
        <w:r w:rsidRPr="00D36A64">
          <w:rPr>
            <w:noProof/>
            <w:webHidden/>
            <w:sz w:val="16"/>
            <w:szCs w:val="16"/>
          </w:rPr>
          <w:fldChar w:fldCharType="end"/>
        </w:r>
      </w:hyperlink>
    </w:p>
    <w:p w14:paraId="0E888B62" w14:textId="5536B7DA"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63" w:history="1">
        <w:r w:rsidRPr="00D36A64">
          <w:rPr>
            <w:rStyle w:val="Hipervnculo"/>
            <w:b/>
            <w:bCs/>
            <w:noProof/>
            <w:sz w:val="16"/>
            <w:szCs w:val="16"/>
          </w:rPr>
          <w:t>Figura 26:</w:t>
        </w:r>
        <w:r w:rsidRPr="00D36A64">
          <w:rPr>
            <w:rStyle w:val="Hipervnculo"/>
            <w:noProof/>
            <w:sz w:val="16"/>
            <w:szCs w:val="16"/>
          </w:rPr>
          <w:t xml:space="preserve"> Procesar Notificación de Novedades del Proveedor (DSS-ALT-NOV)</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_Toc240212863 \h </w:instrText>
        </w:r>
        <w:r w:rsidRPr="00D36A64">
          <w:rPr>
            <w:noProof/>
            <w:webHidden/>
            <w:sz w:val="16"/>
            <w:szCs w:val="16"/>
          </w:rPr>
        </w:r>
        <w:r w:rsidRPr="00D36A64">
          <w:rPr>
            <w:noProof/>
            <w:webHidden/>
            <w:sz w:val="16"/>
            <w:szCs w:val="16"/>
          </w:rPr>
          <w:fldChar w:fldCharType="separate"/>
        </w:r>
        <w:r w:rsidRPr="00D36A64">
          <w:rPr>
            <w:noProof/>
            <w:webHidden/>
            <w:sz w:val="16"/>
            <w:szCs w:val="16"/>
          </w:rPr>
          <w:t>229</w:t>
        </w:r>
        <w:r w:rsidRPr="00D36A64">
          <w:rPr>
            <w:noProof/>
            <w:webHidden/>
            <w:sz w:val="16"/>
            <w:szCs w:val="16"/>
          </w:rPr>
          <w:fldChar w:fldCharType="end"/>
        </w:r>
      </w:hyperlink>
    </w:p>
    <w:p w14:paraId="2757E65A" w14:textId="14DE8E7E"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64" w:history="1">
        <w:r w:rsidRPr="00D36A64">
          <w:rPr>
            <w:rStyle w:val="Hipervnculo"/>
            <w:b/>
            <w:bCs/>
            <w:noProof/>
            <w:sz w:val="16"/>
            <w:szCs w:val="16"/>
          </w:rPr>
          <w:t>Figura 27:</w:t>
        </w:r>
        <w:r w:rsidRPr="00D36A64">
          <w:rPr>
            <w:rStyle w:val="Hipervnculo"/>
            <w:noProof/>
            <w:sz w:val="16"/>
            <w:szCs w:val="16"/>
          </w:rPr>
          <w:t xml:space="preserve"> Revisar y Confirmar Alta Automatizada de Productos (DSS-ALT-REV)</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_Toc240212864 \h </w:instrText>
        </w:r>
        <w:r w:rsidRPr="00D36A64">
          <w:rPr>
            <w:noProof/>
            <w:webHidden/>
            <w:sz w:val="16"/>
            <w:szCs w:val="16"/>
          </w:rPr>
        </w:r>
        <w:r w:rsidRPr="00D36A64">
          <w:rPr>
            <w:noProof/>
            <w:webHidden/>
            <w:sz w:val="16"/>
            <w:szCs w:val="16"/>
          </w:rPr>
          <w:fldChar w:fldCharType="separate"/>
        </w:r>
        <w:r w:rsidRPr="00D36A64">
          <w:rPr>
            <w:noProof/>
            <w:webHidden/>
            <w:sz w:val="16"/>
            <w:szCs w:val="16"/>
          </w:rPr>
          <w:t>230</w:t>
        </w:r>
        <w:r w:rsidRPr="00D36A64">
          <w:rPr>
            <w:noProof/>
            <w:webHidden/>
            <w:sz w:val="16"/>
            <w:szCs w:val="16"/>
          </w:rPr>
          <w:fldChar w:fldCharType="end"/>
        </w:r>
      </w:hyperlink>
    </w:p>
    <w:p w14:paraId="722CC390" w14:textId="4B4C3062"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65" w:history="1">
        <w:r w:rsidRPr="00D36A64">
          <w:rPr>
            <w:rStyle w:val="Hipervnculo"/>
            <w:b/>
            <w:bCs/>
            <w:noProof/>
            <w:sz w:val="16"/>
            <w:szCs w:val="16"/>
          </w:rPr>
          <w:t>Figura 28:</w:t>
        </w:r>
        <w:r w:rsidRPr="00D36A64">
          <w:rPr>
            <w:rStyle w:val="Hipervnculo"/>
            <w:noProof/>
            <w:sz w:val="16"/>
            <w:szCs w:val="16"/>
          </w:rPr>
          <w:t xml:space="preserve"> Cancelar Pre-Ventas en Lote (DSS-ALT-CAN)</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_Toc240212865 \h </w:instrText>
        </w:r>
        <w:r w:rsidRPr="00D36A64">
          <w:rPr>
            <w:noProof/>
            <w:webHidden/>
            <w:sz w:val="16"/>
            <w:szCs w:val="16"/>
          </w:rPr>
        </w:r>
        <w:r w:rsidRPr="00D36A64">
          <w:rPr>
            <w:noProof/>
            <w:webHidden/>
            <w:sz w:val="16"/>
            <w:szCs w:val="16"/>
          </w:rPr>
          <w:fldChar w:fldCharType="separate"/>
        </w:r>
        <w:r w:rsidRPr="00D36A64">
          <w:rPr>
            <w:noProof/>
            <w:webHidden/>
            <w:sz w:val="16"/>
            <w:szCs w:val="16"/>
          </w:rPr>
          <w:t>231</w:t>
        </w:r>
        <w:r w:rsidRPr="00D36A64">
          <w:rPr>
            <w:noProof/>
            <w:webHidden/>
            <w:sz w:val="16"/>
            <w:szCs w:val="16"/>
          </w:rPr>
          <w:fldChar w:fldCharType="end"/>
        </w:r>
      </w:hyperlink>
    </w:p>
    <w:p w14:paraId="3A576658" w14:textId="3B3A18C1"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66" w:history="1">
        <w:r w:rsidRPr="00D36A64">
          <w:rPr>
            <w:rStyle w:val="Hipervnculo"/>
            <w:b/>
            <w:bCs/>
            <w:noProof/>
            <w:sz w:val="16"/>
            <w:szCs w:val="16"/>
          </w:rPr>
          <w:t>Figura 29:</w:t>
        </w:r>
        <w:r w:rsidRPr="00D36A64">
          <w:rPr>
            <w:rStyle w:val="Hipervnculo"/>
            <w:noProof/>
            <w:sz w:val="16"/>
            <w:szCs w:val="16"/>
          </w:rPr>
          <w:t xml:space="preserve"> Registrar Alta de Producto No Editorial (DSS-CAT-ALT)</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_Toc240212866 \h </w:instrText>
        </w:r>
        <w:r w:rsidRPr="00D36A64">
          <w:rPr>
            <w:noProof/>
            <w:webHidden/>
            <w:sz w:val="16"/>
            <w:szCs w:val="16"/>
          </w:rPr>
        </w:r>
        <w:r w:rsidRPr="00D36A64">
          <w:rPr>
            <w:noProof/>
            <w:webHidden/>
            <w:sz w:val="16"/>
            <w:szCs w:val="16"/>
          </w:rPr>
          <w:fldChar w:fldCharType="separate"/>
        </w:r>
        <w:r w:rsidRPr="00D36A64">
          <w:rPr>
            <w:noProof/>
            <w:webHidden/>
            <w:sz w:val="16"/>
            <w:szCs w:val="16"/>
          </w:rPr>
          <w:t>232</w:t>
        </w:r>
        <w:r w:rsidRPr="00D36A64">
          <w:rPr>
            <w:noProof/>
            <w:webHidden/>
            <w:sz w:val="16"/>
            <w:szCs w:val="16"/>
          </w:rPr>
          <w:fldChar w:fldCharType="end"/>
        </w:r>
      </w:hyperlink>
    </w:p>
    <w:p w14:paraId="45FE21B3" w14:textId="78839039"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67" w:history="1">
        <w:r w:rsidRPr="00D36A64">
          <w:rPr>
            <w:rStyle w:val="Hipervnculo"/>
            <w:b/>
            <w:bCs/>
            <w:noProof/>
            <w:sz w:val="16"/>
            <w:szCs w:val="16"/>
          </w:rPr>
          <w:t>Figura 30:</w:t>
        </w:r>
        <w:r w:rsidRPr="00D36A64">
          <w:rPr>
            <w:rStyle w:val="Hipervnculo"/>
            <w:noProof/>
            <w:sz w:val="16"/>
            <w:szCs w:val="16"/>
          </w:rPr>
          <w:t xml:space="preserve"> Editar Producto (Editorial o No Editorial) (DSS-CAT-EDI)</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_Toc240212867 \h </w:instrText>
        </w:r>
        <w:r w:rsidRPr="00D36A64">
          <w:rPr>
            <w:noProof/>
            <w:webHidden/>
            <w:sz w:val="16"/>
            <w:szCs w:val="16"/>
          </w:rPr>
        </w:r>
        <w:r w:rsidRPr="00D36A64">
          <w:rPr>
            <w:noProof/>
            <w:webHidden/>
            <w:sz w:val="16"/>
            <w:szCs w:val="16"/>
          </w:rPr>
          <w:fldChar w:fldCharType="separate"/>
        </w:r>
        <w:r w:rsidRPr="00D36A64">
          <w:rPr>
            <w:noProof/>
            <w:webHidden/>
            <w:sz w:val="16"/>
            <w:szCs w:val="16"/>
          </w:rPr>
          <w:t>233</w:t>
        </w:r>
        <w:r w:rsidRPr="00D36A64">
          <w:rPr>
            <w:noProof/>
            <w:webHidden/>
            <w:sz w:val="16"/>
            <w:szCs w:val="16"/>
          </w:rPr>
          <w:fldChar w:fldCharType="end"/>
        </w:r>
      </w:hyperlink>
    </w:p>
    <w:p w14:paraId="415FA0CD" w14:textId="558269BC"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68" w:history="1">
        <w:r w:rsidRPr="00D36A64">
          <w:rPr>
            <w:rStyle w:val="Hipervnculo"/>
            <w:b/>
            <w:bCs/>
            <w:noProof/>
            <w:sz w:val="16"/>
            <w:szCs w:val="16"/>
          </w:rPr>
          <w:t>Figura 31:</w:t>
        </w:r>
        <w:r w:rsidRPr="00D36A64">
          <w:rPr>
            <w:rStyle w:val="Hipervnculo"/>
            <w:noProof/>
            <w:sz w:val="16"/>
            <w:szCs w:val="16"/>
          </w:rPr>
          <w:t xml:space="preserve"> Dar de Baja Producto (DSS-CAT-BAJ)</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_Toc240212868 \h </w:instrText>
        </w:r>
        <w:r w:rsidRPr="00D36A64">
          <w:rPr>
            <w:noProof/>
            <w:webHidden/>
            <w:sz w:val="16"/>
            <w:szCs w:val="16"/>
          </w:rPr>
        </w:r>
        <w:r w:rsidRPr="00D36A64">
          <w:rPr>
            <w:noProof/>
            <w:webHidden/>
            <w:sz w:val="16"/>
            <w:szCs w:val="16"/>
          </w:rPr>
          <w:fldChar w:fldCharType="separate"/>
        </w:r>
        <w:r w:rsidRPr="00D36A64">
          <w:rPr>
            <w:noProof/>
            <w:webHidden/>
            <w:sz w:val="16"/>
            <w:szCs w:val="16"/>
          </w:rPr>
          <w:t>234</w:t>
        </w:r>
        <w:r w:rsidRPr="00D36A64">
          <w:rPr>
            <w:noProof/>
            <w:webHidden/>
            <w:sz w:val="16"/>
            <w:szCs w:val="16"/>
          </w:rPr>
          <w:fldChar w:fldCharType="end"/>
        </w:r>
      </w:hyperlink>
    </w:p>
    <w:p w14:paraId="0CA8AAF9" w14:textId="53843B57"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69" w:history="1">
        <w:r w:rsidRPr="00D36A64">
          <w:rPr>
            <w:rStyle w:val="Hipervnculo"/>
            <w:b/>
            <w:bCs/>
            <w:noProof/>
            <w:sz w:val="16"/>
            <w:szCs w:val="16"/>
          </w:rPr>
          <w:t>Figura 32:</w:t>
        </w:r>
        <w:r w:rsidRPr="00D36A64">
          <w:rPr>
            <w:rStyle w:val="Hipervnculo"/>
            <w:noProof/>
            <w:sz w:val="16"/>
            <w:szCs w:val="16"/>
          </w:rPr>
          <w:t xml:space="preserve"> Reactivar Producto Descatalogado (DSS-CAT-REA)</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_Toc240212869 \h </w:instrText>
        </w:r>
        <w:r w:rsidRPr="00D36A64">
          <w:rPr>
            <w:noProof/>
            <w:webHidden/>
            <w:sz w:val="16"/>
            <w:szCs w:val="16"/>
          </w:rPr>
        </w:r>
        <w:r w:rsidRPr="00D36A64">
          <w:rPr>
            <w:noProof/>
            <w:webHidden/>
            <w:sz w:val="16"/>
            <w:szCs w:val="16"/>
          </w:rPr>
          <w:fldChar w:fldCharType="separate"/>
        </w:r>
        <w:r w:rsidRPr="00D36A64">
          <w:rPr>
            <w:noProof/>
            <w:webHidden/>
            <w:sz w:val="16"/>
            <w:szCs w:val="16"/>
          </w:rPr>
          <w:t>234</w:t>
        </w:r>
        <w:r w:rsidRPr="00D36A64">
          <w:rPr>
            <w:noProof/>
            <w:webHidden/>
            <w:sz w:val="16"/>
            <w:szCs w:val="16"/>
          </w:rPr>
          <w:fldChar w:fldCharType="end"/>
        </w:r>
      </w:hyperlink>
    </w:p>
    <w:p w14:paraId="3DB3C569" w14:textId="0489FAB7"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70" w:history="1">
        <w:r w:rsidRPr="00D36A64">
          <w:rPr>
            <w:rStyle w:val="Hipervnculo"/>
            <w:b/>
            <w:bCs/>
            <w:noProof/>
            <w:sz w:val="16"/>
            <w:szCs w:val="16"/>
          </w:rPr>
          <w:t>Figura 33:</w:t>
        </w:r>
        <w:r w:rsidRPr="00D36A64">
          <w:rPr>
            <w:rStyle w:val="Hipervnculo"/>
            <w:noProof/>
            <w:sz w:val="16"/>
            <w:szCs w:val="16"/>
          </w:rPr>
          <w:t xml:space="preserve"> Consultar Inventario (DSS-CAT-INV)</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_Toc240212870 \h </w:instrText>
        </w:r>
        <w:r w:rsidRPr="00D36A64">
          <w:rPr>
            <w:noProof/>
            <w:webHidden/>
            <w:sz w:val="16"/>
            <w:szCs w:val="16"/>
          </w:rPr>
        </w:r>
        <w:r w:rsidRPr="00D36A64">
          <w:rPr>
            <w:noProof/>
            <w:webHidden/>
            <w:sz w:val="16"/>
            <w:szCs w:val="16"/>
          </w:rPr>
          <w:fldChar w:fldCharType="separate"/>
        </w:r>
        <w:r w:rsidRPr="00D36A64">
          <w:rPr>
            <w:noProof/>
            <w:webHidden/>
            <w:sz w:val="16"/>
            <w:szCs w:val="16"/>
          </w:rPr>
          <w:t>235</w:t>
        </w:r>
        <w:r w:rsidRPr="00D36A64">
          <w:rPr>
            <w:noProof/>
            <w:webHidden/>
            <w:sz w:val="16"/>
            <w:szCs w:val="16"/>
          </w:rPr>
          <w:fldChar w:fldCharType="end"/>
        </w:r>
      </w:hyperlink>
    </w:p>
    <w:p w14:paraId="34A91467" w14:textId="63991AE7"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71" w:history="1">
        <w:r w:rsidRPr="00D36A64">
          <w:rPr>
            <w:rStyle w:val="Hipervnculo"/>
            <w:b/>
            <w:bCs/>
            <w:noProof/>
            <w:sz w:val="16"/>
            <w:szCs w:val="16"/>
          </w:rPr>
          <w:t xml:space="preserve">Figura 34: </w:t>
        </w:r>
        <w:r w:rsidRPr="00D36A64">
          <w:rPr>
            <w:rStyle w:val="Hipervnculo"/>
            <w:noProof/>
            <w:sz w:val="16"/>
            <w:szCs w:val="16"/>
          </w:rPr>
          <w:t>Administrar Etiquetas y Grupos de Etiqueta (DSS-CAT-ETQ)</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_Toc240212871 \h </w:instrText>
        </w:r>
        <w:r w:rsidRPr="00D36A64">
          <w:rPr>
            <w:noProof/>
            <w:webHidden/>
            <w:sz w:val="16"/>
            <w:szCs w:val="16"/>
          </w:rPr>
        </w:r>
        <w:r w:rsidRPr="00D36A64">
          <w:rPr>
            <w:noProof/>
            <w:webHidden/>
            <w:sz w:val="16"/>
            <w:szCs w:val="16"/>
          </w:rPr>
          <w:fldChar w:fldCharType="separate"/>
        </w:r>
        <w:r w:rsidRPr="00D36A64">
          <w:rPr>
            <w:noProof/>
            <w:webHidden/>
            <w:sz w:val="16"/>
            <w:szCs w:val="16"/>
          </w:rPr>
          <w:t>236</w:t>
        </w:r>
        <w:r w:rsidRPr="00D36A64">
          <w:rPr>
            <w:noProof/>
            <w:webHidden/>
            <w:sz w:val="16"/>
            <w:szCs w:val="16"/>
          </w:rPr>
          <w:fldChar w:fldCharType="end"/>
        </w:r>
      </w:hyperlink>
    </w:p>
    <w:p w14:paraId="5580834A" w14:textId="2CCC375C"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72" w:history="1">
        <w:r w:rsidRPr="00D36A64">
          <w:rPr>
            <w:rStyle w:val="Hipervnculo"/>
            <w:b/>
            <w:bCs/>
            <w:noProof/>
            <w:sz w:val="16"/>
            <w:szCs w:val="16"/>
          </w:rPr>
          <w:t xml:space="preserve">Figura 35: </w:t>
        </w:r>
        <w:r w:rsidRPr="00D36A64">
          <w:rPr>
            <w:rStyle w:val="Hipervnculo"/>
            <w:noProof/>
            <w:sz w:val="16"/>
            <w:szCs w:val="16"/>
          </w:rPr>
          <w:t>Configurar Tabla de Precios Nacionales (DSS-PVP-TAB)</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_Toc240212872 \h </w:instrText>
        </w:r>
        <w:r w:rsidRPr="00D36A64">
          <w:rPr>
            <w:noProof/>
            <w:webHidden/>
            <w:sz w:val="16"/>
            <w:szCs w:val="16"/>
          </w:rPr>
        </w:r>
        <w:r w:rsidRPr="00D36A64">
          <w:rPr>
            <w:noProof/>
            <w:webHidden/>
            <w:sz w:val="16"/>
            <w:szCs w:val="16"/>
          </w:rPr>
          <w:fldChar w:fldCharType="separate"/>
        </w:r>
        <w:r w:rsidRPr="00D36A64">
          <w:rPr>
            <w:noProof/>
            <w:webHidden/>
            <w:sz w:val="16"/>
            <w:szCs w:val="16"/>
          </w:rPr>
          <w:t>237</w:t>
        </w:r>
        <w:r w:rsidRPr="00D36A64">
          <w:rPr>
            <w:noProof/>
            <w:webHidden/>
            <w:sz w:val="16"/>
            <w:szCs w:val="16"/>
          </w:rPr>
          <w:fldChar w:fldCharType="end"/>
        </w:r>
      </w:hyperlink>
    </w:p>
    <w:p w14:paraId="3E399FD9" w14:textId="5FC8FA74"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73" w:history="1">
        <w:r w:rsidRPr="00D36A64">
          <w:rPr>
            <w:rStyle w:val="Hipervnculo"/>
            <w:b/>
            <w:bCs/>
            <w:noProof/>
            <w:sz w:val="16"/>
            <w:szCs w:val="16"/>
          </w:rPr>
          <w:t>Figura 36:</w:t>
        </w:r>
        <w:r w:rsidRPr="00D36A64">
          <w:rPr>
            <w:rStyle w:val="Hipervnculo"/>
            <w:noProof/>
            <w:sz w:val="16"/>
            <w:szCs w:val="16"/>
          </w:rPr>
          <w:t xml:space="preserve"> Configurar Margen de Ganancia Global de Importados (DSS-PVP-MAR)</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_Toc240212873 \h </w:instrText>
        </w:r>
        <w:r w:rsidRPr="00D36A64">
          <w:rPr>
            <w:noProof/>
            <w:webHidden/>
            <w:sz w:val="16"/>
            <w:szCs w:val="16"/>
          </w:rPr>
        </w:r>
        <w:r w:rsidRPr="00D36A64">
          <w:rPr>
            <w:noProof/>
            <w:webHidden/>
            <w:sz w:val="16"/>
            <w:szCs w:val="16"/>
          </w:rPr>
          <w:fldChar w:fldCharType="separate"/>
        </w:r>
        <w:r w:rsidRPr="00D36A64">
          <w:rPr>
            <w:noProof/>
            <w:webHidden/>
            <w:sz w:val="16"/>
            <w:szCs w:val="16"/>
          </w:rPr>
          <w:t>238</w:t>
        </w:r>
        <w:r w:rsidRPr="00D36A64">
          <w:rPr>
            <w:noProof/>
            <w:webHidden/>
            <w:sz w:val="16"/>
            <w:szCs w:val="16"/>
          </w:rPr>
          <w:fldChar w:fldCharType="end"/>
        </w:r>
      </w:hyperlink>
    </w:p>
    <w:p w14:paraId="43B62C3C" w14:textId="0EFA7497"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74" w:history="1">
        <w:r w:rsidRPr="00D36A64">
          <w:rPr>
            <w:rStyle w:val="Hipervnculo"/>
            <w:b/>
            <w:bCs/>
            <w:noProof/>
            <w:sz w:val="16"/>
            <w:szCs w:val="16"/>
          </w:rPr>
          <w:t>Figura 37:</w:t>
        </w:r>
        <w:r w:rsidRPr="00D36A64">
          <w:rPr>
            <w:rStyle w:val="Hipervnculo"/>
            <w:noProof/>
            <w:sz w:val="16"/>
            <w:szCs w:val="16"/>
          </w:rPr>
          <w:t xml:space="preserve"> Dar de Alta Ofertas (DSS-PVP-ALT)</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_Toc240212874 \h </w:instrText>
        </w:r>
        <w:r w:rsidRPr="00D36A64">
          <w:rPr>
            <w:noProof/>
            <w:webHidden/>
            <w:sz w:val="16"/>
            <w:szCs w:val="16"/>
          </w:rPr>
        </w:r>
        <w:r w:rsidRPr="00D36A64">
          <w:rPr>
            <w:noProof/>
            <w:webHidden/>
            <w:sz w:val="16"/>
            <w:szCs w:val="16"/>
          </w:rPr>
          <w:fldChar w:fldCharType="separate"/>
        </w:r>
        <w:r w:rsidRPr="00D36A64">
          <w:rPr>
            <w:noProof/>
            <w:webHidden/>
            <w:sz w:val="16"/>
            <w:szCs w:val="16"/>
          </w:rPr>
          <w:t>239</w:t>
        </w:r>
        <w:r w:rsidRPr="00D36A64">
          <w:rPr>
            <w:noProof/>
            <w:webHidden/>
            <w:sz w:val="16"/>
            <w:szCs w:val="16"/>
          </w:rPr>
          <w:fldChar w:fldCharType="end"/>
        </w:r>
      </w:hyperlink>
    </w:p>
    <w:p w14:paraId="3ECBE2EC" w14:textId="6B9647B6"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75" w:history="1">
        <w:r w:rsidRPr="00D36A64">
          <w:rPr>
            <w:rStyle w:val="Hipervnculo"/>
            <w:b/>
            <w:bCs/>
            <w:noProof/>
            <w:sz w:val="16"/>
            <w:szCs w:val="16"/>
          </w:rPr>
          <w:t>Figura 38:</w:t>
        </w:r>
        <w:r w:rsidRPr="00D36A64">
          <w:rPr>
            <w:rStyle w:val="Hipervnculo"/>
            <w:noProof/>
            <w:sz w:val="16"/>
            <w:szCs w:val="16"/>
          </w:rPr>
          <w:t xml:space="preserve"> Editar Ofertas (DSS-PVP-EDI)</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_Toc240212875 \h </w:instrText>
        </w:r>
        <w:r w:rsidRPr="00D36A64">
          <w:rPr>
            <w:noProof/>
            <w:webHidden/>
            <w:sz w:val="16"/>
            <w:szCs w:val="16"/>
          </w:rPr>
        </w:r>
        <w:r w:rsidRPr="00D36A64">
          <w:rPr>
            <w:noProof/>
            <w:webHidden/>
            <w:sz w:val="16"/>
            <w:szCs w:val="16"/>
          </w:rPr>
          <w:fldChar w:fldCharType="separate"/>
        </w:r>
        <w:r w:rsidRPr="00D36A64">
          <w:rPr>
            <w:noProof/>
            <w:webHidden/>
            <w:sz w:val="16"/>
            <w:szCs w:val="16"/>
          </w:rPr>
          <w:t>240</w:t>
        </w:r>
        <w:r w:rsidRPr="00D36A64">
          <w:rPr>
            <w:noProof/>
            <w:webHidden/>
            <w:sz w:val="16"/>
            <w:szCs w:val="16"/>
          </w:rPr>
          <w:fldChar w:fldCharType="end"/>
        </w:r>
      </w:hyperlink>
    </w:p>
    <w:p w14:paraId="2ECD4B81" w14:textId="57452B6F"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76" w:history="1">
        <w:r w:rsidRPr="00D36A64">
          <w:rPr>
            <w:rStyle w:val="Hipervnculo"/>
            <w:b/>
            <w:bCs/>
            <w:noProof/>
            <w:sz w:val="16"/>
            <w:szCs w:val="16"/>
          </w:rPr>
          <w:t xml:space="preserve">Figura 39: </w:t>
        </w:r>
        <w:r w:rsidRPr="00D36A64">
          <w:rPr>
            <w:rStyle w:val="Hipervnculo"/>
            <w:noProof/>
            <w:sz w:val="16"/>
            <w:szCs w:val="16"/>
          </w:rPr>
          <w:t>Dar de Baja Ofertas (DSS-PVP-BAJ)</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_Toc240212876 \h </w:instrText>
        </w:r>
        <w:r w:rsidRPr="00D36A64">
          <w:rPr>
            <w:noProof/>
            <w:webHidden/>
            <w:sz w:val="16"/>
            <w:szCs w:val="16"/>
          </w:rPr>
        </w:r>
        <w:r w:rsidRPr="00D36A64">
          <w:rPr>
            <w:noProof/>
            <w:webHidden/>
            <w:sz w:val="16"/>
            <w:szCs w:val="16"/>
          </w:rPr>
          <w:fldChar w:fldCharType="separate"/>
        </w:r>
        <w:r w:rsidRPr="00D36A64">
          <w:rPr>
            <w:noProof/>
            <w:webHidden/>
            <w:sz w:val="16"/>
            <w:szCs w:val="16"/>
          </w:rPr>
          <w:t>241</w:t>
        </w:r>
        <w:r w:rsidRPr="00D36A64">
          <w:rPr>
            <w:noProof/>
            <w:webHidden/>
            <w:sz w:val="16"/>
            <w:szCs w:val="16"/>
          </w:rPr>
          <w:fldChar w:fldCharType="end"/>
        </w:r>
      </w:hyperlink>
    </w:p>
    <w:p w14:paraId="14D6708D" w14:textId="02E54D6A"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77" w:history="1">
        <w:r w:rsidRPr="00D36A64">
          <w:rPr>
            <w:rStyle w:val="Hipervnculo"/>
            <w:b/>
            <w:bCs/>
            <w:noProof/>
            <w:sz w:val="16"/>
            <w:szCs w:val="16"/>
          </w:rPr>
          <w:t xml:space="preserve">Figura 40: </w:t>
        </w:r>
        <w:r w:rsidRPr="00D36A64">
          <w:rPr>
            <w:rStyle w:val="Hipervnculo"/>
            <w:noProof/>
            <w:sz w:val="16"/>
            <w:szCs w:val="16"/>
          </w:rPr>
          <w:t>Vencimiento automático de ofertas (Temporizador) (DSS-PVP-VENC)</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_Toc240212877 \h </w:instrText>
        </w:r>
        <w:r w:rsidRPr="00D36A64">
          <w:rPr>
            <w:noProof/>
            <w:webHidden/>
            <w:sz w:val="16"/>
            <w:szCs w:val="16"/>
          </w:rPr>
        </w:r>
        <w:r w:rsidRPr="00D36A64">
          <w:rPr>
            <w:noProof/>
            <w:webHidden/>
            <w:sz w:val="16"/>
            <w:szCs w:val="16"/>
          </w:rPr>
          <w:fldChar w:fldCharType="separate"/>
        </w:r>
        <w:r w:rsidRPr="00D36A64">
          <w:rPr>
            <w:noProof/>
            <w:webHidden/>
            <w:sz w:val="16"/>
            <w:szCs w:val="16"/>
          </w:rPr>
          <w:t>241</w:t>
        </w:r>
        <w:r w:rsidRPr="00D36A64">
          <w:rPr>
            <w:noProof/>
            <w:webHidden/>
            <w:sz w:val="16"/>
            <w:szCs w:val="16"/>
          </w:rPr>
          <w:fldChar w:fldCharType="end"/>
        </w:r>
      </w:hyperlink>
    </w:p>
    <w:p w14:paraId="01A89F27" w14:textId="337E8347"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78" w:history="1">
        <w:r w:rsidRPr="00D36A64">
          <w:rPr>
            <w:rStyle w:val="Hipervnculo"/>
            <w:b/>
            <w:bCs/>
            <w:noProof/>
            <w:sz w:val="16"/>
            <w:szCs w:val="16"/>
          </w:rPr>
          <w:t>Figura 41:</w:t>
        </w:r>
        <w:r w:rsidRPr="00D36A64">
          <w:rPr>
            <w:rStyle w:val="Hipervnculo"/>
            <w:noProof/>
            <w:sz w:val="16"/>
            <w:szCs w:val="16"/>
          </w:rPr>
          <w:t xml:space="preserve"> Consultar Ofertas (DSS-PVP-CON)</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_Toc240212878 \h </w:instrText>
        </w:r>
        <w:r w:rsidRPr="00D36A64">
          <w:rPr>
            <w:noProof/>
            <w:webHidden/>
            <w:sz w:val="16"/>
            <w:szCs w:val="16"/>
          </w:rPr>
        </w:r>
        <w:r w:rsidRPr="00D36A64">
          <w:rPr>
            <w:noProof/>
            <w:webHidden/>
            <w:sz w:val="16"/>
            <w:szCs w:val="16"/>
          </w:rPr>
          <w:fldChar w:fldCharType="separate"/>
        </w:r>
        <w:r w:rsidRPr="00D36A64">
          <w:rPr>
            <w:noProof/>
            <w:webHidden/>
            <w:sz w:val="16"/>
            <w:szCs w:val="16"/>
          </w:rPr>
          <w:t>242</w:t>
        </w:r>
        <w:r w:rsidRPr="00D36A64">
          <w:rPr>
            <w:noProof/>
            <w:webHidden/>
            <w:sz w:val="16"/>
            <w:szCs w:val="16"/>
          </w:rPr>
          <w:fldChar w:fldCharType="end"/>
        </w:r>
      </w:hyperlink>
    </w:p>
    <w:p w14:paraId="3CEE4B0C" w14:textId="7ECC191A"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79" w:history="1">
        <w:r w:rsidRPr="00D36A64">
          <w:rPr>
            <w:rStyle w:val="Hipervnculo"/>
            <w:b/>
            <w:bCs/>
            <w:noProof/>
            <w:sz w:val="16"/>
            <w:szCs w:val="16"/>
          </w:rPr>
          <w:t>Figura 42:</w:t>
        </w:r>
        <w:r w:rsidRPr="00D36A64">
          <w:rPr>
            <w:rStyle w:val="Hipervnculo"/>
            <w:noProof/>
            <w:sz w:val="16"/>
            <w:szCs w:val="16"/>
          </w:rPr>
          <w:t xml:space="preserve"> Registrar Proveedor Editorial (DSS-PRV-ALT)</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_Toc240212879 \h </w:instrText>
        </w:r>
        <w:r w:rsidRPr="00D36A64">
          <w:rPr>
            <w:noProof/>
            <w:webHidden/>
            <w:sz w:val="16"/>
            <w:szCs w:val="16"/>
          </w:rPr>
        </w:r>
        <w:r w:rsidRPr="00D36A64">
          <w:rPr>
            <w:noProof/>
            <w:webHidden/>
            <w:sz w:val="16"/>
            <w:szCs w:val="16"/>
          </w:rPr>
          <w:fldChar w:fldCharType="separate"/>
        </w:r>
        <w:r w:rsidRPr="00D36A64">
          <w:rPr>
            <w:noProof/>
            <w:webHidden/>
            <w:sz w:val="16"/>
            <w:szCs w:val="16"/>
          </w:rPr>
          <w:t>243</w:t>
        </w:r>
        <w:r w:rsidRPr="00D36A64">
          <w:rPr>
            <w:noProof/>
            <w:webHidden/>
            <w:sz w:val="16"/>
            <w:szCs w:val="16"/>
          </w:rPr>
          <w:fldChar w:fldCharType="end"/>
        </w:r>
      </w:hyperlink>
    </w:p>
    <w:p w14:paraId="1CC1E7D3" w14:textId="546BF5F4"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80" w:history="1">
        <w:r w:rsidRPr="00D36A64">
          <w:rPr>
            <w:rStyle w:val="Hipervnculo"/>
            <w:b/>
            <w:bCs/>
            <w:noProof/>
            <w:sz w:val="16"/>
            <w:szCs w:val="16"/>
          </w:rPr>
          <w:t>Figura 43:</w:t>
        </w:r>
        <w:r w:rsidRPr="00D36A64">
          <w:rPr>
            <w:rStyle w:val="Hipervnculo"/>
            <w:noProof/>
            <w:sz w:val="16"/>
            <w:szCs w:val="16"/>
          </w:rPr>
          <w:t xml:space="preserve"> Editar Proveedor Editorial (DSS-PRV-EDI)</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_Toc240212880 \h </w:instrText>
        </w:r>
        <w:r w:rsidRPr="00D36A64">
          <w:rPr>
            <w:noProof/>
            <w:webHidden/>
            <w:sz w:val="16"/>
            <w:szCs w:val="16"/>
          </w:rPr>
        </w:r>
        <w:r w:rsidRPr="00D36A64">
          <w:rPr>
            <w:noProof/>
            <w:webHidden/>
            <w:sz w:val="16"/>
            <w:szCs w:val="16"/>
          </w:rPr>
          <w:fldChar w:fldCharType="separate"/>
        </w:r>
        <w:r w:rsidRPr="00D36A64">
          <w:rPr>
            <w:noProof/>
            <w:webHidden/>
            <w:sz w:val="16"/>
            <w:szCs w:val="16"/>
          </w:rPr>
          <w:t>244</w:t>
        </w:r>
        <w:r w:rsidRPr="00D36A64">
          <w:rPr>
            <w:noProof/>
            <w:webHidden/>
            <w:sz w:val="16"/>
            <w:szCs w:val="16"/>
          </w:rPr>
          <w:fldChar w:fldCharType="end"/>
        </w:r>
      </w:hyperlink>
    </w:p>
    <w:p w14:paraId="55E74E23" w14:textId="19002488"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81" w:history="1">
        <w:r w:rsidRPr="00D36A64">
          <w:rPr>
            <w:rStyle w:val="Hipervnculo"/>
            <w:b/>
            <w:bCs/>
            <w:noProof/>
            <w:sz w:val="16"/>
            <w:szCs w:val="16"/>
          </w:rPr>
          <w:t>Figura 44:</w:t>
        </w:r>
        <w:r w:rsidRPr="00D36A64">
          <w:rPr>
            <w:rStyle w:val="Hipervnculo"/>
            <w:noProof/>
            <w:sz w:val="16"/>
            <w:szCs w:val="16"/>
          </w:rPr>
          <w:t xml:space="preserve"> Dar de Baja Proveedor Editorial (DSS-PRV-BAJ)</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_Toc240212881 \h </w:instrText>
        </w:r>
        <w:r w:rsidRPr="00D36A64">
          <w:rPr>
            <w:noProof/>
            <w:webHidden/>
            <w:sz w:val="16"/>
            <w:szCs w:val="16"/>
          </w:rPr>
        </w:r>
        <w:r w:rsidRPr="00D36A64">
          <w:rPr>
            <w:noProof/>
            <w:webHidden/>
            <w:sz w:val="16"/>
            <w:szCs w:val="16"/>
          </w:rPr>
          <w:fldChar w:fldCharType="separate"/>
        </w:r>
        <w:r w:rsidRPr="00D36A64">
          <w:rPr>
            <w:noProof/>
            <w:webHidden/>
            <w:sz w:val="16"/>
            <w:szCs w:val="16"/>
          </w:rPr>
          <w:t>244</w:t>
        </w:r>
        <w:r w:rsidRPr="00D36A64">
          <w:rPr>
            <w:noProof/>
            <w:webHidden/>
            <w:sz w:val="16"/>
            <w:szCs w:val="16"/>
          </w:rPr>
          <w:fldChar w:fldCharType="end"/>
        </w:r>
      </w:hyperlink>
    </w:p>
    <w:p w14:paraId="25AD6F4E" w14:textId="787EE4E4"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82" w:history="1">
        <w:r w:rsidRPr="00D36A64">
          <w:rPr>
            <w:rStyle w:val="Hipervnculo"/>
            <w:b/>
            <w:bCs/>
            <w:noProof/>
            <w:sz w:val="16"/>
            <w:szCs w:val="16"/>
          </w:rPr>
          <w:t>Figura 45:</w:t>
        </w:r>
        <w:r w:rsidRPr="00D36A64">
          <w:rPr>
            <w:rStyle w:val="Hipervnculo"/>
            <w:noProof/>
            <w:sz w:val="16"/>
            <w:szCs w:val="16"/>
          </w:rPr>
          <w:t xml:space="preserve"> Reactivar Proveedor Editorial (DSS-PRV-REA)</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_Toc240212882 \h </w:instrText>
        </w:r>
        <w:r w:rsidRPr="00D36A64">
          <w:rPr>
            <w:noProof/>
            <w:webHidden/>
            <w:sz w:val="16"/>
            <w:szCs w:val="16"/>
          </w:rPr>
        </w:r>
        <w:r w:rsidRPr="00D36A64">
          <w:rPr>
            <w:noProof/>
            <w:webHidden/>
            <w:sz w:val="16"/>
            <w:szCs w:val="16"/>
          </w:rPr>
          <w:fldChar w:fldCharType="separate"/>
        </w:r>
        <w:r w:rsidRPr="00D36A64">
          <w:rPr>
            <w:noProof/>
            <w:webHidden/>
            <w:sz w:val="16"/>
            <w:szCs w:val="16"/>
          </w:rPr>
          <w:t>245</w:t>
        </w:r>
        <w:r w:rsidRPr="00D36A64">
          <w:rPr>
            <w:noProof/>
            <w:webHidden/>
            <w:sz w:val="16"/>
            <w:szCs w:val="16"/>
          </w:rPr>
          <w:fldChar w:fldCharType="end"/>
        </w:r>
      </w:hyperlink>
    </w:p>
    <w:p w14:paraId="0993CDF8" w14:textId="5D8855B1"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83" w:history="1">
        <w:r w:rsidRPr="00D36A64">
          <w:rPr>
            <w:rStyle w:val="Hipervnculo"/>
            <w:b/>
            <w:bCs/>
            <w:noProof/>
            <w:sz w:val="16"/>
            <w:szCs w:val="16"/>
          </w:rPr>
          <w:t xml:space="preserve">Figura 46: </w:t>
        </w:r>
        <w:r w:rsidRPr="00D36A64">
          <w:rPr>
            <w:rStyle w:val="Hipervnculo"/>
            <w:noProof/>
            <w:sz w:val="16"/>
            <w:szCs w:val="16"/>
          </w:rPr>
          <w:t>Consultar Proveedores (DSS-PRV-CON)</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_Toc240212883 \h </w:instrText>
        </w:r>
        <w:r w:rsidRPr="00D36A64">
          <w:rPr>
            <w:noProof/>
            <w:webHidden/>
            <w:sz w:val="16"/>
            <w:szCs w:val="16"/>
          </w:rPr>
        </w:r>
        <w:r w:rsidRPr="00D36A64">
          <w:rPr>
            <w:noProof/>
            <w:webHidden/>
            <w:sz w:val="16"/>
            <w:szCs w:val="16"/>
          </w:rPr>
          <w:fldChar w:fldCharType="separate"/>
        </w:r>
        <w:r w:rsidRPr="00D36A64">
          <w:rPr>
            <w:noProof/>
            <w:webHidden/>
            <w:sz w:val="16"/>
            <w:szCs w:val="16"/>
          </w:rPr>
          <w:t>245</w:t>
        </w:r>
        <w:r w:rsidRPr="00D36A64">
          <w:rPr>
            <w:noProof/>
            <w:webHidden/>
            <w:sz w:val="16"/>
            <w:szCs w:val="16"/>
          </w:rPr>
          <w:fldChar w:fldCharType="end"/>
        </w:r>
      </w:hyperlink>
    </w:p>
    <w:p w14:paraId="06515347" w14:textId="54CA5876"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84" w:history="1">
        <w:r w:rsidRPr="00D36A64">
          <w:rPr>
            <w:rStyle w:val="Hipervnculo"/>
            <w:b/>
            <w:bCs/>
            <w:noProof/>
            <w:sz w:val="16"/>
            <w:szCs w:val="16"/>
          </w:rPr>
          <w:t>Figura 47:</w:t>
        </w:r>
        <w:r w:rsidRPr="00D36A64">
          <w:rPr>
            <w:rStyle w:val="Hipervnculo"/>
            <w:noProof/>
            <w:sz w:val="16"/>
            <w:szCs w:val="16"/>
          </w:rPr>
          <w:t xml:space="preserve"> Gestionar Cola de Correos de Proveedor (DSS-PRV-COL)</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_Toc240212884 \h </w:instrText>
        </w:r>
        <w:r w:rsidRPr="00D36A64">
          <w:rPr>
            <w:noProof/>
            <w:webHidden/>
            <w:sz w:val="16"/>
            <w:szCs w:val="16"/>
          </w:rPr>
        </w:r>
        <w:r w:rsidRPr="00D36A64">
          <w:rPr>
            <w:noProof/>
            <w:webHidden/>
            <w:sz w:val="16"/>
            <w:szCs w:val="16"/>
          </w:rPr>
          <w:fldChar w:fldCharType="separate"/>
        </w:r>
        <w:r w:rsidRPr="00D36A64">
          <w:rPr>
            <w:noProof/>
            <w:webHidden/>
            <w:sz w:val="16"/>
            <w:szCs w:val="16"/>
          </w:rPr>
          <w:t>246</w:t>
        </w:r>
        <w:r w:rsidRPr="00D36A64">
          <w:rPr>
            <w:noProof/>
            <w:webHidden/>
            <w:sz w:val="16"/>
            <w:szCs w:val="16"/>
          </w:rPr>
          <w:fldChar w:fldCharType="end"/>
        </w:r>
      </w:hyperlink>
    </w:p>
    <w:p w14:paraId="78F47666" w14:textId="1D20BC17"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85" w:history="1">
        <w:r w:rsidRPr="00D36A64">
          <w:rPr>
            <w:rStyle w:val="Hipervnculo"/>
            <w:b/>
            <w:bCs/>
            <w:noProof/>
            <w:sz w:val="16"/>
            <w:szCs w:val="16"/>
          </w:rPr>
          <w:t>Figura 48:</w:t>
        </w:r>
        <w:r w:rsidRPr="00D36A64">
          <w:rPr>
            <w:rStyle w:val="Hipervnculo"/>
            <w:noProof/>
            <w:sz w:val="16"/>
            <w:szCs w:val="16"/>
          </w:rPr>
          <w:t xml:space="preserve"> Generar Propuesta de Restock por Demanda (DSS-RST-PRO)</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_Toc240212885 \h </w:instrText>
        </w:r>
        <w:r w:rsidRPr="00D36A64">
          <w:rPr>
            <w:noProof/>
            <w:webHidden/>
            <w:sz w:val="16"/>
            <w:szCs w:val="16"/>
          </w:rPr>
        </w:r>
        <w:r w:rsidRPr="00D36A64">
          <w:rPr>
            <w:noProof/>
            <w:webHidden/>
            <w:sz w:val="16"/>
            <w:szCs w:val="16"/>
          </w:rPr>
          <w:fldChar w:fldCharType="separate"/>
        </w:r>
        <w:r w:rsidRPr="00D36A64">
          <w:rPr>
            <w:noProof/>
            <w:webHidden/>
            <w:sz w:val="16"/>
            <w:szCs w:val="16"/>
          </w:rPr>
          <w:t>247</w:t>
        </w:r>
        <w:r w:rsidRPr="00D36A64">
          <w:rPr>
            <w:noProof/>
            <w:webHidden/>
            <w:sz w:val="16"/>
            <w:szCs w:val="16"/>
          </w:rPr>
          <w:fldChar w:fldCharType="end"/>
        </w:r>
      </w:hyperlink>
    </w:p>
    <w:p w14:paraId="556F1C51" w14:textId="248EB877"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86" w:history="1">
        <w:r w:rsidRPr="00D36A64">
          <w:rPr>
            <w:rStyle w:val="Hipervnculo"/>
            <w:b/>
            <w:bCs/>
            <w:noProof/>
            <w:sz w:val="16"/>
            <w:szCs w:val="16"/>
          </w:rPr>
          <w:t>Figura 49:</w:t>
        </w:r>
        <w:r w:rsidRPr="00D36A64">
          <w:rPr>
            <w:rStyle w:val="Hipervnculo"/>
            <w:noProof/>
            <w:sz w:val="16"/>
            <w:szCs w:val="16"/>
          </w:rPr>
          <w:t xml:space="preserve"> Aprobar y Despachar Solicitud de Restock (DSS-RST-APR)</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_Toc240212886 \h </w:instrText>
        </w:r>
        <w:r w:rsidRPr="00D36A64">
          <w:rPr>
            <w:noProof/>
            <w:webHidden/>
            <w:sz w:val="16"/>
            <w:szCs w:val="16"/>
          </w:rPr>
        </w:r>
        <w:r w:rsidRPr="00D36A64">
          <w:rPr>
            <w:noProof/>
            <w:webHidden/>
            <w:sz w:val="16"/>
            <w:szCs w:val="16"/>
          </w:rPr>
          <w:fldChar w:fldCharType="separate"/>
        </w:r>
        <w:r w:rsidRPr="00D36A64">
          <w:rPr>
            <w:noProof/>
            <w:webHidden/>
            <w:sz w:val="16"/>
            <w:szCs w:val="16"/>
          </w:rPr>
          <w:t>248</w:t>
        </w:r>
        <w:r w:rsidRPr="00D36A64">
          <w:rPr>
            <w:noProof/>
            <w:webHidden/>
            <w:sz w:val="16"/>
            <w:szCs w:val="16"/>
          </w:rPr>
          <w:fldChar w:fldCharType="end"/>
        </w:r>
      </w:hyperlink>
    </w:p>
    <w:p w14:paraId="229E339B" w14:textId="59837856"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87" w:history="1">
        <w:r w:rsidRPr="00D36A64">
          <w:rPr>
            <w:rStyle w:val="Hipervnculo"/>
            <w:b/>
            <w:bCs/>
            <w:noProof/>
            <w:sz w:val="16"/>
            <w:szCs w:val="16"/>
          </w:rPr>
          <w:t>Figura 50:</w:t>
        </w:r>
        <w:r w:rsidRPr="00D36A64">
          <w:rPr>
            <w:rStyle w:val="Hipervnculo"/>
            <w:noProof/>
            <w:sz w:val="16"/>
            <w:szCs w:val="16"/>
          </w:rPr>
          <w:t xml:space="preserve"> Enviar Correo de Pedido Consolidado (DSS-RST-PED)</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_Toc240212887 \h </w:instrText>
        </w:r>
        <w:r w:rsidRPr="00D36A64">
          <w:rPr>
            <w:noProof/>
            <w:webHidden/>
            <w:sz w:val="16"/>
            <w:szCs w:val="16"/>
          </w:rPr>
        </w:r>
        <w:r w:rsidRPr="00D36A64">
          <w:rPr>
            <w:noProof/>
            <w:webHidden/>
            <w:sz w:val="16"/>
            <w:szCs w:val="16"/>
          </w:rPr>
          <w:fldChar w:fldCharType="separate"/>
        </w:r>
        <w:r w:rsidRPr="00D36A64">
          <w:rPr>
            <w:noProof/>
            <w:webHidden/>
            <w:sz w:val="16"/>
            <w:szCs w:val="16"/>
          </w:rPr>
          <w:t>248</w:t>
        </w:r>
        <w:r w:rsidRPr="00D36A64">
          <w:rPr>
            <w:noProof/>
            <w:webHidden/>
            <w:sz w:val="16"/>
            <w:szCs w:val="16"/>
          </w:rPr>
          <w:fldChar w:fldCharType="end"/>
        </w:r>
      </w:hyperlink>
    </w:p>
    <w:p w14:paraId="2A2E9588" w14:textId="26234E79"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88" w:history="1">
        <w:r w:rsidRPr="00D36A64">
          <w:rPr>
            <w:rStyle w:val="Hipervnculo"/>
            <w:b/>
            <w:bCs/>
            <w:noProof/>
            <w:sz w:val="16"/>
            <w:szCs w:val="16"/>
          </w:rPr>
          <w:t xml:space="preserve">Figura 51: </w:t>
        </w:r>
        <w:r w:rsidRPr="00D36A64">
          <w:rPr>
            <w:rStyle w:val="Hipervnculo"/>
            <w:noProof/>
            <w:sz w:val="16"/>
            <w:szCs w:val="16"/>
          </w:rPr>
          <w:t>Suscribirse a Notificación de Reposición (DSS-RST-SUS)</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_Toc240212888 \h </w:instrText>
        </w:r>
        <w:r w:rsidRPr="00D36A64">
          <w:rPr>
            <w:noProof/>
            <w:webHidden/>
            <w:sz w:val="16"/>
            <w:szCs w:val="16"/>
          </w:rPr>
        </w:r>
        <w:r w:rsidRPr="00D36A64">
          <w:rPr>
            <w:noProof/>
            <w:webHidden/>
            <w:sz w:val="16"/>
            <w:szCs w:val="16"/>
          </w:rPr>
          <w:fldChar w:fldCharType="separate"/>
        </w:r>
        <w:r w:rsidRPr="00D36A64">
          <w:rPr>
            <w:noProof/>
            <w:webHidden/>
            <w:sz w:val="16"/>
            <w:szCs w:val="16"/>
          </w:rPr>
          <w:t>249</w:t>
        </w:r>
        <w:r w:rsidRPr="00D36A64">
          <w:rPr>
            <w:noProof/>
            <w:webHidden/>
            <w:sz w:val="16"/>
            <w:szCs w:val="16"/>
          </w:rPr>
          <w:fldChar w:fldCharType="end"/>
        </w:r>
      </w:hyperlink>
    </w:p>
    <w:p w14:paraId="582B3C2D" w14:textId="41FA1C6C"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89" w:history="1">
        <w:r w:rsidRPr="00D36A64">
          <w:rPr>
            <w:rStyle w:val="Hipervnculo"/>
            <w:b/>
            <w:bCs/>
            <w:noProof/>
            <w:sz w:val="16"/>
            <w:szCs w:val="16"/>
          </w:rPr>
          <w:t>Figura 52:</w:t>
        </w:r>
        <w:r w:rsidRPr="00D36A64">
          <w:rPr>
            <w:rStyle w:val="Hipervnculo"/>
            <w:noProof/>
            <w:sz w:val="16"/>
            <w:szCs w:val="16"/>
          </w:rPr>
          <w:t xml:space="preserve"> Notificar Reposición a Suscriptores (DSS-RST-NOT)</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_Toc240212889 \h </w:instrText>
        </w:r>
        <w:r w:rsidRPr="00D36A64">
          <w:rPr>
            <w:noProof/>
            <w:webHidden/>
            <w:sz w:val="16"/>
            <w:szCs w:val="16"/>
          </w:rPr>
        </w:r>
        <w:r w:rsidRPr="00D36A64">
          <w:rPr>
            <w:noProof/>
            <w:webHidden/>
            <w:sz w:val="16"/>
            <w:szCs w:val="16"/>
          </w:rPr>
          <w:fldChar w:fldCharType="separate"/>
        </w:r>
        <w:r w:rsidRPr="00D36A64">
          <w:rPr>
            <w:noProof/>
            <w:webHidden/>
            <w:sz w:val="16"/>
            <w:szCs w:val="16"/>
          </w:rPr>
          <w:t>249</w:t>
        </w:r>
        <w:r w:rsidRPr="00D36A64">
          <w:rPr>
            <w:noProof/>
            <w:webHidden/>
            <w:sz w:val="16"/>
            <w:szCs w:val="16"/>
          </w:rPr>
          <w:fldChar w:fldCharType="end"/>
        </w:r>
      </w:hyperlink>
    </w:p>
    <w:p w14:paraId="0DB065EA" w14:textId="1A040257"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90" w:history="1">
        <w:r w:rsidRPr="00D36A64">
          <w:rPr>
            <w:rStyle w:val="Hipervnculo"/>
            <w:b/>
            <w:bCs/>
            <w:noProof/>
            <w:sz w:val="16"/>
            <w:szCs w:val="16"/>
          </w:rPr>
          <w:t>Figura 53:</w:t>
        </w:r>
        <w:r w:rsidRPr="00D36A64">
          <w:rPr>
            <w:rStyle w:val="Hipervnculo"/>
            <w:noProof/>
            <w:sz w:val="16"/>
            <w:szCs w:val="16"/>
          </w:rPr>
          <w:t xml:space="preserve"> Confirmación de ingreso de stock (DSS-RST-NOT-DISPARO)</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_Toc240212890 \h </w:instrText>
        </w:r>
        <w:r w:rsidRPr="00D36A64">
          <w:rPr>
            <w:noProof/>
            <w:webHidden/>
            <w:sz w:val="16"/>
            <w:szCs w:val="16"/>
          </w:rPr>
        </w:r>
        <w:r w:rsidRPr="00D36A64">
          <w:rPr>
            <w:noProof/>
            <w:webHidden/>
            <w:sz w:val="16"/>
            <w:szCs w:val="16"/>
          </w:rPr>
          <w:fldChar w:fldCharType="separate"/>
        </w:r>
        <w:r w:rsidRPr="00D36A64">
          <w:rPr>
            <w:noProof/>
            <w:webHidden/>
            <w:sz w:val="16"/>
            <w:szCs w:val="16"/>
          </w:rPr>
          <w:t>250</w:t>
        </w:r>
        <w:r w:rsidRPr="00D36A64">
          <w:rPr>
            <w:noProof/>
            <w:webHidden/>
            <w:sz w:val="16"/>
            <w:szCs w:val="16"/>
          </w:rPr>
          <w:fldChar w:fldCharType="end"/>
        </w:r>
      </w:hyperlink>
    </w:p>
    <w:p w14:paraId="43427423" w14:textId="257BF949"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91" w:history="1">
        <w:r w:rsidRPr="00D36A64">
          <w:rPr>
            <w:rStyle w:val="Hipervnculo"/>
            <w:b/>
            <w:bCs/>
            <w:noProof/>
            <w:sz w:val="16"/>
            <w:szCs w:val="16"/>
          </w:rPr>
          <w:t>Figura 54:</w:t>
        </w:r>
        <w:r w:rsidRPr="00D36A64">
          <w:rPr>
            <w:rStyle w:val="Hipervnculo"/>
            <w:noProof/>
            <w:sz w:val="16"/>
            <w:szCs w:val="16"/>
          </w:rPr>
          <w:t xml:space="preserve"> Registrar Venta Presencial (DSS-VTA-REG)</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_Toc240212891 \h </w:instrText>
        </w:r>
        <w:r w:rsidRPr="00D36A64">
          <w:rPr>
            <w:noProof/>
            <w:webHidden/>
            <w:sz w:val="16"/>
            <w:szCs w:val="16"/>
          </w:rPr>
        </w:r>
        <w:r w:rsidRPr="00D36A64">
          <w:rPr>
            <w:noProof/>
            <w:webHidden/>
            <w:sz w:val="16"/>
            <w:szCs w:val="16"/>
          </w:rPr>
          <w:fldChar w:fldCharType="separate"/>
        </w:r>
        <w:r w:rsidRPr="00D36A64">
          <w:rPr>
            <w:noProof/>
            <w:webHidden/>
            <w:sz w:val="16"/>
            <w:szCs w:val="16"/>
          </w:rPr>
          <w:t>251</w:t>
        </w:r>
        <w:r w:rsidRPr="00D36A64">
          <w:rPr>
            <w:noProof/>
            <w:webHidden/>
            <w:sz w:val="16"/>
            <w:szCs w:val="16"/>
          </w:rPr>
          <w:fldChar w:fldCharType="end"/>
        </w:r>
      </w:hyperlink>
    </w:p>
    <w:p w14:paraId="676E2A0B" w14:textId="35B00C10"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92" w:history="1">
        <w:r w:rsidRPr="00D36A64">
          <w:rPr>
            <w:rStyle w:val="Hipervnculo"/>
            <w:b/>
            <w:bCs/>
            <w:noProof/>
            <w:sz w:val="16"/>
            <w:szCs w:val="16"/>
          </w:rPr>
          <w:t xml:space="preserve">Figura 55: </w:t>
        </w:r>
        <w:r w:rsidRPr="00D36A64">
          <w:rPr>
            <w:rStyle w:val="Hipervnculo"/>
            <w:noProof/>
            <w:sz w:val="16"/>
            <w:szCs w:val="16"/>
          </w:rPr>
          <w:t>Consultar Catálogo Público (CU-TDA-CAT)</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_Toc240212892 \h </w:instrText>
        </w:r>
        <w:r w:rsidRPr="00D36A64">
          <w:rPr>
            <w:noProof/>
            <w:webHidden/>
            <w:sz w:val="16"/>
            <w:szCs w:val="16"/>
          </w:rPr>
        </w:r>
        <w:r w:rsidRPr="00D36A64">
          <w:rPr>
            <w:noProof/>
            <w:webHidden/>
            <w:sz w:val="16"/>
            <w:szCs w:val="16"/>
          </w:rPr>
          <w:fldChar w:fldCharType="separate"/>
        </w:r>
        <w:r w:rsidRPr="00D36A64">
          <w:rPr>
            <w:noProof/>
            <w:webHidden/>
            <w:sz w:val="16"/>
            <w:szCs w:val="16"/>
          </w:rPr>
          <w:t>252</w:t>
        </w:r>
        <w:r w:rsidRPr="00D36A64">
          <w:rPr>
            <w:noProof/>
            <w:webHidden/>
            <w:sz w:val="16"/>
            <w:szCs w:val="16"/>
          </w:rPr>
          <w:fldChar w:fldCharType="end"/>
        </w:r>
      </w:hyperlink>
    </w:p>
    <w:p w14:paraId="084FE534" w14:textId="44C38280"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93" w:history="1">
        <w:r w:rsidRPr="00D36A64">
          <w:rPr>
            <w:rStyle w:val="Hipervnculo"/>
            <w:b/>
            <w:bCs/>
            <w:noProof/>
            <w:sz w:val="16"/>
            <w:szCs w:val="16"/>
          </w:rPr>
          <w:t>Figura 56:</w:t>
        </w:r>
        <w:r w:rsidRPr="00D36A64">
          <w:rPr>
            <w:rStyle w:val="Hipervnculo"/>
            <w:noProof/>
            <w:sz w:val="16"/>
            <w:szCs w:val="16"/>
          </w:rPr>
          <w:t xml:space="preserve"> Gestionar Carrito (DSS-TDA-CAR)</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_Toc240212893 \h </w:instrText>
        </w:r>
        <w:r w:rsidRPr="00D36A64">
          <w:rPr>
            <w:noProof/>
            <w:webHidden/>
            <w:sz w:val="16"/>
            <w:szCs w:val="16"/>
          </w:rPr>
        </w:r>
        <w:r w:rsidRPr="00D36A64">
          <w:rPr>
            <w:noProof/>
            <w:webHidden/>
            <w:sz w:val="16"/>
            <w:szCs w:val="16"/>
          </w:rPr>
          <w:fldChar w:fldCharType="separate"/>
        </w:r>
        <w:r w:rsidRPr="00D36A64">
          <w:rPr>
            <w:noProof/>
            <w:webHidden/>
            <w:sz w:val="16"/>
            <w:szCs w:val="16"/>
          </w:rPr>
          <w:t>253</w:t>
        </w:r>
        <w:r w:rsidRPr="00D36A64">
          <w:rPr>
            <w:noProof/>
            <w:webHidden/>
            <w:sz w:val="16"/>
            <w:szCs w:val="16"/>
          </w:rPr>
          <w:fldChar w:fldCharType="end"/>
        </w:r>
      </w:hyperlink>
    </w:p>
    <w:p w14:paraId="7C18C35E" w14:textId="06CCF349"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94" w:history="1">
        <w:r w:rsidRPr="00D36A64">
          <w:rPr>
            <w:rStyle w:val="Hipervnculo"/>
            <w:b/>
            <w:bCs/>
            <w:noProof/>
            <w:sz w:val="16"/>
            <w:szCs w:val="16"/>
          </w:rPr>
          <w:t>Figura 57:</w:t>
        </w:r>
        <w:r w:rsidRPr="00D36A64">
          <w:rPr>
            <w:rStyle w:val="Hipervnculo"/>
            <w:noProof/>
            <w:sz w:val="16"/>
            <w:szCs w:val="16"/>
          </w:rPr>
          <w:t xml:space="preserve"> Realizar Compra Online (DSS-TDA-CMP)</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_Toc240212894 \h </w:instrText>
        </w:r>
        <w:r w:rsidRPr="00D36A64">
          <w:rPr>
            <w:noProof/>
            <w:webHidden/>
            <w:sz w:val="16"/>
            <w:szCs w:val="16"/>
          </w:rPr>
        </w:r>
        <w:r w:rsidRPr="00D36A64">
          <w:rPr>
            <w:noProof/>
            <w:webHidden/>
            <w:sz w:val="16"/>
            <w:szCs w:val="16"/>
          </w:rPr>
          <w:fldChar w:fldCharType="separate"/>
        </w:r>
        <w:r w:rsidRPr="00D36A64">
          <w:rPr>
            <w:noProof/>
            <w:webHidden/>
            <w:sz w:val="16"/>
            <w:szCs w:val="16"/>
          </w:rPr>
          <w:t>254</w:t>
        </w:r>
        <w:r w:rsidRPr="00D36A64">
          <w:rPr>
            <w:noProof/>
            <w:webHidden/>
            <w:sz w:val="16"/>
            <w:szCs w:val="16"/>
          </w:rPr>
          <w:fldChar w:fldCharType="end"/>
        </w:r>
      </w:hyperlink>
    </w:p>
    <w:p w14:paraId="5D0BF84A" w14:textId="67C8D041"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95" w:history="1">
        <w:r w:rsidRPr="00D36A64">
          <w:rPr>
            <w:rStyle w:val="Hipervnculo"/>
            <w:b/>
            <w:bCs/>
            <w:noProof/>
            <w:sz w:val="16"/>
            <w:szCs w:val="16"/>
          </w:rPr>
          <w:t xml:space="preserve">Figura 58: </w:t>
        </w:r>
        <w:r w:rsidRPr="00D36A64">
          <w:rPr>
            <w:rStyle w:val="Hipervnculo"/>
            <w:noProof/>
            <w:sz w:val="16"/>
            <w:szCs w:val="16"/>
          </w:rPr>
          <w:t>Registrar resultado de pago (DSS-TDA-CMP-Webhook)</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_Toc240212895 \h </w:instrText>
        </w:r>
        <w:r w:rsidRPr="00D36A64">
          <w:rPr>
            <w:noProof/>
            <w:webHidden/>
            <w:sz w:val="16"/>
            <w:szCs w:val="16"/>
          </w:rPr>
        </w:r>
        <w:r w:rsidRPr="00D36A64">
          <w:rPr>
            <w:noProof/>
            <w:webHidden/>
            <w:sz w:val="16"/>
            <w:szCs w:val="16"/>
          </w:rPr>
          <w:fldChar w:fldCharType="separate"/>
        </w:r>
        <w:r w:rsidRPr="00D36A64">
          <w:rPr>
            <w:noProof/>
            <w:webHidden/>
            <w:sz w:val="16"/>
            <w:szCs w:val="16"/>
          </w:rPr>
          <w:t>255</w:t>
        </w:r>
        <w:r w:rsidRPr="00D36A64">
          <w:rPr>
            <w:noProof/>
            <w:webHidden/>
            <w:sz w:val="16"/>
            <w:szCs w:val="16"/>
          </w:rPr>
          <w:fldChar w:fldCharType="end"/>
        </w:r>
      </w:hyperlink>
    </w:p>
    <w:p w14:paraId="2F411490" w14:textId="4050A141"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96" w:history="1">
        <w:r w:rsidRPr="00D36A64">
          <w:rPr>
            <w:rStyle w:val="Hipervnculo"/>
            <w:b/>
            <w:bCs/>
            <w:noProof/>
            <w:sz w:val="16"/>
            <w:szCs w:val="16"/>
          </w:rPr>
          <w:t>Figura 59:</w:t>
        </w:r>
        <w:r w:rsidRPr="00D36A64">
          <w:rPr>
            <w:rStyle w:val="Hipervnculo"/>
            <w:noProof/>
            <w:sz w:val="16"/>
            <w:szCs w:val="16"/>
          </w:rPr>
          <w:t xml:space="preserve"> Realizar Compra como Invitado (DSS-TDA-INV)</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_Toc240212896 \h </w:instrText>
        </w:r>
        <w:r w:rsidRPr="00D36A64">
          <w:rPr>
            <w:noProof/>
            <w:webHidden/>
            <w:sz w:val="16"/>
            <w:szCs w:val="16"/>
          </w:rPr>
        </w:r>
        <w:r w:rsidRPr="00D36A64">
          <w:rPr>
            <w:noProof/>
            <w:webHidden/>
            <w:sz w:val="16"/>
            <w:szCs w:val="16"/>
          </w:rPr>
          <w:fldChar w:fldCharType="separate"/>
        </w:r>
        <w:r w:rsidRPr="00D36A64">
          <w:rPr>
            <w:noProof/>
            <w:webHidden/>
            <w:sz w:val="16"/>
            <w:szCs w:val="16"/>
          </w:rPr>
          <w:t>255</w:t>
        </w:r>
        <w:r w:rsidRPr="00D36A64">
          <w:rPr>
            <w:noProof/>
            <w:webHidden/>
            <w:sz w:val="16"/>
            <w:szCs w:val="16"/>
          </w:rPr>
          <w:fldChar w:fldCharType="end"/>
        </w:r>
      </w:hyperlink>
    </w:p>
    <w:p w14:paraId="6EBE9E71" w14:textId="7113C161" w:rsidR="00D36A64" w:rsidRPr="00D36A64" w:rsidRDefault="00D36A64" w:rsidP="00D36A64">
      <w:pPr>
        <w:pStyle w:val="Tabladeilustraciones"/>
        <w:tabs>
          <w:tab w:val="right" w:leader="dot" w:pos="8494"/>
        </w:tabs>
        <w:spacing w:before="120" w:after="120"/>
        <w:rPr>
          <w:rFonts w:eastAsiaTheme="minorEastAsia"/>
          <w:noProof/>
          <w:sz w:val="18"/>
          <w:szCs w:val="18"/>
          <w:lang w:val="es-AR" w:eastAsia="es-AR"/>
        </w:rPr>
      </w:pPr>
      <w:hyperlink w:anchor="_Toc240212897" w:history="1">
        <w:r w:rsidRPr="00D36A64">
          <w:rPr>
            <w:rStyle w:val="Hipervnculo"/>
            <w:b/>
            <w:bCs/>
            <w:noProof/>
            <w:sz w:val="16"/>
            <w:szCs w:val="16"/>
          </w:rPr>
          <w:t>Figura 54:</w:t>
        </w:r>
        <w:r w:rsidRPr="00D36A64">
          <w:rPr>
            <w:rStyle w:val="Hipervnculo"/>
            <w:noProof/>
            <w:sz w:val="16"/>
            <w:szCs w:val="16"/>
          </w:rPr>
          <w:t xml:space="preserve"> Registrar Venta Presencial (DSS-VTA-REG)</w:t>
        </w:r>
        <w:r w:rsidRPr="00D36A64">
          <w:rPr>
            <w:noProof/>
            <w:webHidden/>
            <w:sz w:val="16"/>
            <w:szCs w:val="16"/>
          </w:rPr>
          <w:tab/>
        </w:r>
        <w:r w:rsidRPr="00D36A64">
          <w:rPr>
            <w:noProof/>
            <w:webHidden/>
            <w:sz w:val="16"/>
            <w:szCs w:val="16"/>
          </w:rPr>
          <w:fldChar w:fldCharType="begin"/>
        </w:r>
        <w:r w:rsidRPr="00D36A64">
          <w:rPr>
            <w:noProof/>
            <w:webHidden/>
            <w:sz w:val="16"/>
            <w:szCs w:val="16"/>
          </w:rPr>
          <w:instrText xml:space="preserve"> PAGEREF _Toc240212897 \h </w:instrText>
        </w:r>
        <w:r w:rsidRPr="00D36A64">
          <w:rPr>
            <w:noProof/>
            <w:webHidden/>
            <w:sz w:val="16"/>
            <w:szCs w:val="16"/>
          </w:rPr>
        </w:r>
        <w:r w:rsidRPr="00D36A64">
          <w:rPr>
            <w:noProof/>
            <w:webHidden/>
            <w:sz w:val="16"/>
            <w:szCs w:val="16"/>
          </w:rPr>
          <w:fldChar w:fldCharType="separate"/>
        </w:r>
        <w:r w:rsidRPr="00D36A64">
          <w:rPr>
            <w:noProof/>
            <w:webHidden/>
            <w:sz w:val="16"/>
            <w:szCs w:val="16"/>
          </w:rPr>
          <w:t>256</w:t>
        </w:r>
        <w:r w:rsidRPr="00D36A64">
          <w:rPr>
            <w:noProof/>
            <w:webHidden/>
            <w:sz w:val="16"/>
            <w:szCs w:val="16"/>
          </w:rPr>
          <w:fldChar w:fldCharType="end"/>
        </w:r>
      </w:hyperlink>
    </w:p>
    <w:p w14:paraId="588F6498" w14:textId="21D155DB" w:rsidR="004D0612" w:rsidRDefault="004D0612" w:rsidP="00D36A64">
      <w:pPr>
        <w:spacing w:before="120" w:after="120" w:line="240" w:lineRule="auto"/>
        <w:jc w:val="both"/>
        <w:rPr>
          <w:rFonts w:cs="Times New Roman"/>
          <w:b/>
          <w:bCs/>
          <w:sz w:val="32"/>
          <w:szCs w:val="32"/>
        </w:rPr>
      </w:pPr>
      <w:r w:rsidRPr="00D36A64">
        <w:rPr>
          <w:rFonts w:cs="Times New Roman"/>
          <w:sz w:val="4"/>
          <w:szCs w:val="4"/>
        </w:rPr>
        <w:fldChar w:fldCharType="end"/>
      </w:r>
    </w:p>
    <w:p w14:paraId="432ED823" w14:textId="21C0A679" w:rsidR="004D0612" w:rsidRDefault="004D0612">
      <w:pPr>
        <w:rPr>
          <w:rFonts w:cs="Times New Roman"/>
          <w:b/>
          <w:bCs/>
          <w:sz w:val="32"/>
          <w:szCs w:val="32"/>
        </w:rPr>
      </w:pPr>
      <w:r>
        <w:rPr>
          <w:rFonts w:cs="Times New Roman"/>
          <w:b/>
          <w:bCs/>
          <w:sz w:val="32"/>
          <w:szCs w:val="32"/>
        </w:rPr>
        <w:br w:type="page"/>
      </w:r>
    </w:p>
    <w:p w14:paraId="04D3F4A4" w14:textId="77777777" w:rsidR="004D0612" w:rsidRDefault="004D0612" w:rsidP="007C4383">
      <w:pPr>
        <w:pStyle w:val="Prrafodelista"/>
        <w:numPr>
          <w:ilvl w:val="0"/>
          <w:numId w:val="2"/>
        </w:numPr>
        <w:spacing w:line="240" w:lineRule="auto"/>
        <w:ind w:hanging="720"/>
        <w:jc w:val="both"/>
        <w:outlineLvl w:val="0"/>
        <w:rPr>
          <w:rFonts w:cs="Times New Roman"/>
          <w:b/>
          <w:bCs/>
          <w:sz w:val="32"/>
          <w:szCs w:val="32"/>
        </w:rPr>
      </w:pPr>
      <w:bookmarkStart w:id="0" w:name="_Toc231243357"/>
      <w:r>
        <w:rPr>
          <w:rFonts w:cs="Times New Roman"/>
          <w:b/>
          <w:bCs/>
          <w:sz w:val="32"/>
          <w:szCs w:val="32"/>
        </w:rPr>
        <w:lastRenderedPageBreak/>
        <w:t>Plan de Iteración</w:t>
      </w:r>
      <w:bookmarkEnd w:id="0"/>
    </w:p>
    <w:p w14:paraId="047759F1" w14:textId="6258C8A4" w:rsidR="004D0612" w:rsidRDefault="004D0612" w:rsidP="004D0612">
      <w:pPr>
        <w:rPr>
          <w:rFonts w:cs="Times New Roman"/>
        </w:rPr>
      </w:pPr>
    </w:p>
    <w:tbl>
      <w:tblPr>
        <w:tblStyle w:val="Tablaconcuadrcula"/>
        <w:tblW w:w="0" w:type="auto"/>
        <w:tblLook w:val="04A0" w:firstRow="1" w:lastRow="0" w:firstColumn="1" w:lastColumn="0" w:noHBand="0" w:noVBand="1"/>
      </w:tblPr>
      <w:tblGrid>
        <w:gridCol w:w="1696"/>
        <w:gridCol w:w="6798"/>
      </w:tblGrid>
      <w:tr w:rsidR="00EC62B9" w14:paraId="1C0A4D43" w14:textId="77777777" w:rsidTr="00C75A15">
        <w:tc>
          <w:tcPr>
            <w:tcW w:w="8494" w:type="dxa"/>
            <w:gridSpan w:val="2"/>
            <w:shd w:val="clear" w:color="auto" w:fill="0D0D0D" w:themeFill="text1" w:themeFillTint="F2"/>
            <w:vAlign w:val="center"/>
          </w:tcPr>
          <w:p w14:paraId="69772D1B" w14:textId="24D1B976" w:rsidR="00EC62B9" w:rsidRPr="0078146E" w:rsidRDefault="00EC62B9" w:rsidP="00C75A15">
            <w:pPr>
              <w:spacing w:before="120" w:after="120"/>
              <w:rPr>
                <w:rFonts w:cs="Times New Roman"/>
                <w:b/>
                <w:bCs/>
                <w:sz w:val="16"/>
                <w:szCs w:val="16"/>
              </w:rPr>
            </w:pPr>
            <w:r w:rsidRPr="0078146E">
              <w:rPr>
                <w:rFonts w:cs="Times New Roman"/>
                <w:b/>
                <w:bCs/>
                <w:sz w:val="16"/>
                <w:szCs w:val="16"/>
              </w:rPr>
              <w:t>Iteración E1 – Fase de Elaboración</w:t>
            </w:r>
          </w:p>
        </w:tc>
      </w:tr>
      <w:tr w:rsidR="00D33D40" w14:paraId="43CE5593" w14:textId="77777777" w:rsidTr="00C75A15">
        <w:tc>
          <w:tcPr>
            <w:tcW w:w="1696" w:type="dxa"/>
            <w:shd w:val="clear" w:color="auto" w:fill="262626" w:themeFill="text1" w:themeFillTint="D9"/>
            <w:vAlign w:val="center"/>
          </w:tcPr>
          <w:p w14:paraId="6888F0A4" w14:textId="2A01FEF2" w:rsidR="00D33D40" w:rsidRPr="0078146E" w:rsidRDefault="00D33D40" w:rsidP="00C75A15">
            <w:pPr>
              <w:spacing w:before="120" w:after="120"/>
              <w:rPr>
                <w:rFonts w:cs="Times New Roman"/>
                <w:i/>
                <w:iCs/>
                <w:sz w:val="16"/>
                <w:szCs w:val="16"/>
              </w:rPr>
            </w:pPr>
            <w:r w:rsidRPr="0078146E">
              <w:rPr>
                <w:rFonts w:cs="Times New Roman"/>
                <w:i/>
                <w:iCs/>
                <w:sz w:val="16"/>
                <w:szCs w:val="16"/>
              </w:rPr>
              <w:t>Proyecto</w:t>
            </w:r>
          </w:p>
        </w:tc>
        <w:tc>
          <w:tcPr>
            <w:tcW w:w="6798" w:type="dxa"/>
            <w:vAlign w:val="center"/>
          </w:tcPr>
          <w:p w14:paraId="6884A582" w14:textId="6314DC99" w:rsidR="00D33D40" w:rsidRPr="0078146E" w:rsidRDefault="00D33D40" w:rsidP="00C75A15">
            <w:pPr>
              <w:spacing w:before="120" w:after="120"/>
              <w:rPr>
                <w:rFonts w:cs="Times New Roman"/>
                <w:sz w:val="16"/>
                <w:szCs w:val="16"/>
              </w:rPr>
            </w:pPr>
            <w:proofErr w:type="spellStart"/>
            <w:r w:rsidRPr="0078146E">
              <w:rPr>
                <w:rFonts w:cs="Times New Roman"/>
                <w:sz w:val="16"/>
                <w:szCs w:val="16"/>
              </w:rPr>
              <w:t>LongBox</w:t>
            </w:r>
            <w:proofErr w:type="spellEnd"/>
            <w:r w:rsidRPr="0078146E">
              <w:rPr>
                <w:rFonts w:cs="Times New Roman"/>
                <w:sz w:val="16"/>
                <w:szCs w:val="16"/>
              </w:rPr>
              <w:t xml:space="preserve"> – Sistema de Gestión de Comiquería</w:t>
            </w:r>
          </w:p>
        </w:tc>
      </w:tr>
      <w:tr w:rsidR="00D33D40" w14:paraId="06A9BBE9" w14:textId="77777777" w:rsidTr="00C75A15">
        <w:tc>
          <w:tcPr>
            <w:tcW w:w="1696" w:type="dxa"/>
            <w:shd w:val="clear" w:color="auto" w:fill="262626" w:themeFill="text1" w:themeFillTint="D9"/>
            <w:vAlign w:val="center"/>
          </w:tcPr>
          <w:p w14:paraId="5DB5D113" w14:textId="0C2E99F9" w:rsidR="00D33D40" w:rsidRPr="0078146E" w:rsidRDefault="00D33D40" w:rsidP="00C75A15">
            <w:pPr>
              <w:spacing w:before="120" w:after="120"/>
              <w:rPr>
                <w:rFonts w:cs="Times New Roman"/>
                <w:i/>
                <w:iCs/>
                <w:sz w:val="16"/>
                <w:szCs w:val="16"/>
              </w:rPr>
            </w:pPr>
            <w:r w:rsidRPr="0078146E">
              <w:rPr>
                <w:rFonts w:cs="Times New Roman"/>
                <w:i/>
                <w:iCs/>
                <w:sz w:val="16"/>
                <w:szCs w:val="16"/>
              </w:rPr>
              <w:t>Título</w:t>
            </w:r>
          </w:p>
        </w:tc>
        <w:tc>
          <w:tcPr>
            <w:tcW w:w="6798" w:type="dxa"/>
            <w:vAlign w:val="center"/>
          </w:tcPr>
          <w:p w14:paraId="2322BC97" w14:textId="0E63C8A6" w:rsidR="00D33D40" w:rsidRPr="0078146E" w:rsidRDefault="008F2D60" w:rsidP="00C75A15">
            <w:pPr>
              <w:spacing w:before="60" w:after="60"/>
              <w:rPr>
                <w:sz w:val="16"/>
                <w:szCs w:val="16"/>
                <w:lang w:val="es-AR"/>
              </w:rPr>
            </w:pPr>
            <w:r w:rsidRPr="008F2D60">
              <w:rPr>
                <w:sz w:val="16"/>
                <w:szCs w:val="16"/>
              </w:rPr>
              <w:t>Modelado de Análisis y Especificación de Requisitos</w:t>
            </w:r>
          </w:p>
        </w:tc>
      </w:tr>
      <w:tr w:rsidR="00D33D40" w14:paraId="5C820FE0" w14:textId="77777777" w:rsidTr="00C75A15">
        <w:tc>
          <w:tcPr>
            <w:tcW w:w="1696" w:type="dxa"/>
            <w:shd w:val="clear" w:color="auto" w:fill="262626" w:themeFill="text1" w:themeFillTint="D9"/>
            <w:vAlign w:val="center"/>
          </w:tcPr>
          <w:p w14:paraId="389A7EF6" w14:textId="2CDC8B6F" w:rsidR="00D33D40" w:rsidRPr="0078146E" w:rsidRDefault="00D33D40" w:rsidP="00C75A15">
            <w:pPr>
              <w:spacing w:before="120" w:after="120"/>
              <w:rPr>
                <w:rFonts w:cs="Times New Roman"/>
                <w:i/>
                <w:iCs/>
                <w:sz w:val="16"/>
                <w:szCs w:val="16"/>
              </w:rPr>
            </w:pPr>
            <w:r w:rsidRPr="0078146E">
              <w:rPr>
                <w:rFonts w:cs="Times New Roman"/>
                <w:i/>
                <w:iCs/>
                <w:sz w:val="16"/>
                <w:szCs w:val="16"/>
              </w:rPr>
              <w:t>Generado por</w:t>
            </w:r>
          </w:p>
        </w:tc>
        <w:tc>
          <w:tcPr>
            <w:tcW w:w="6798" w:type="dxa"/>
            <w:vAlign w:val="center"/>
          </w:tcPr>
          <w:p w14:paraId="1A056861" w14:textId="185E37B1" w:rsidR="00D33D40" w:rsidRPr="0078146E" w:rsidRDefault="00DB7439" w:rsidP="00C75A15">
            <w:pPr>
              <w:spacing w:before="120" w:after="120"/>
              <w:rPr>
                <w:rFonts w:cs="Times New Roman"/>
                <w:sz w:val="16"/>
                <w:szCs w:val="16"/>
              </w:rPr>
            </w:pPr>
            <w:r w:rsidRPr="0078146E">
              <w:rPr>
                <w:rFonts w:cs="Times New Roman"/>
                <w:sz w:val="16"/>
                <w:szCs w:val="16"/>
              </w:rPr>
              <w:t>Pulikoski, Mauricio Ezequiel</w:t>
            </w:r>
          </w:p>
        </w:tc>
      </w:tr>
      <w:tr w:rsidR="00D33D40" w14:paraId="1AA5F964" w14:textId="77777777" w:rsidTr="00C75A15">
        <w:tc>
          <w:tcPr>
            <w:tcW w:w="1696" w:type="dxa"/>
            <w:shd w:val="clear" w:color="auto" w:fill="262626" w:themeFill="text1" w:themeFillTint="D9"/>
            <w:vAlign w:val="center"/>
          </w:tcPr>
          <w:p w14:paraId="04A7FEE3" w14:textId="190A64C5" w:rsidR="00D33D40" w:rsidRPr="0078146E" w:rsidRDefault="00D33D40" w:rsidP="00C75A15">
            <w:pPr>
              <w:spacing w:before="120" w:after="120"/>
              <w:rPr>
                <w:rFonts w:cs="Times New Roman"/>
                <w:i/>
                <w:iCs/>
                <w:sz w:val="16"/>
                <w:szCs w:val="16"/>
              </w:rPr>
            </w:pPr>
            <w:r w:rsidRPr="0078146E">
              <w:rPr>
                <w:rFonts w:cs="Times New Roman"/>
                <w:i/>
                <w:iCs/>
                <w:sz w:val="16"/>
                <w:szCs w:val="16"/>
              </w:rPr>
              <w:t>Aprobado por</w:t>
            </w:r>
          </w:p>
        </w:tc>
        <w:tc>
          <w:tcPr>
            <w:tcW w:w="6798" w:type="dxa"/>
            <w:vAlign w:val="center"/>
          </w:tcPr>
          <w:p w14:paraId="3BE9FD44" w14:textId="07B9BBB5" w:rsidR="00D33D40" w:rsidRPr="0078146E" w:rsidRDefault="00DB7439" w:rsidP="00C75A15">
            <w:pPr>
              <w:spacing w:before="120" w:after="120"/>
              <w:rPr>
                <w:rFonts w:cs="Times New Roman"/>
                <w:sz w:val="16"/>
                <w:szCs w:val="16"/>
              </w:rPr>
            </w:pPr>
            <w:r w:rsidRPr="0078146E">
              <w:rPr>
                <w:rFonts w:cs="Times New Roman"/>
                <w:sz w:val="16"/>
                <w:szCs w:val="16"/>
              </w:rPr>
              <w:t>---</w:t>
            </w:r>
          </w:p>
        </w:tc>
      </w:tr>
      <w:tr w:rsidR="00D33D40" w14:paraId="4F615BD1" w14:textId="77777777" w:rsidTr="00C75A15">
        <w:tc>
          <w:tcPr>
            <w:tcW w:w="1696" w:type="dxa"/>
            <w:shd w:val="clear" w:color="auto" w:fill="262626" w:themeFill="text1" w:themeFillTint="D9"/>
            <w:vAlign w:val="center"/>
          </w:tcPr>
          <w:p w14:paraId="7C223AF2" w14:textId="167D42F8" w:rsidR="00D33D40" w:rsidRPr="0078146E" w:rsidRDefault="00D33D40" w:rsidP="00C75A15">
            <w:pPr>
              <w:spacing w:before="120" w:after="120"/>
              <w:rPr>
                <w:rFonts w:cs="Times New Roman"/>
                <w:i/>
                <w:iCs/>
                <w:sz w:val="16"/>
                <w:szCs w:val="16"/>
              </w:rPr>
            </w:pPr>
            <w:r w:rsidRPr="0078146E">
              <w:rPr>
                <w:rFonts w:cs="Times New Roman"/>
                <w:i/>
                <w:iCs/>
                <w:sz w:val="16"/>
                <w:szCs w:val="16"/>
              </w:rPr>
              <w:t>Alcance de distribución</w:t>
            </w:r>
          </w:p>
        </w:tc>
        <w:tc>
          <w:tcPr>
            <w:tcW w:w="6798" w:type="dxa"/>
            <w:vAlign w:val="center"/>
          </w:tcPr>
          <w:p w14:paraId="483C60FB" w14:textId="0A522364" w:rsidR="00D33D40" w:rsidRPr="0078146E" w:rsidRDefault="00DB7439" w:rsidP="00C75A15">
            <w:pPr>
              <w:spacing w:before="120" w:after="120"/>
              <w:rPr>
                <w:rFonts w:cs="Times New Roman"/>
                <w:sz w:val="16"/>
                <w:szCs w:val="16"/>
              </w:rPr>
            </w:pPr>
            <w:r w:rsidRPr="0078146E">
              <w:rPr>
                <w:rFonts w:cs="Times New Roman"/>
                <w:sz w:val="16"/>
                <w:szCs w:val="16"/>
              </w:rPr>
              <w:t>Documento Interno – Alcance a todo el proyecto</w:t>
            </w:r>
          </w:p>
        </w:tc>
      </w:tr>
    </w:tbl>
    <w:p w14:paraId="0F5A4287" w14:textId="77777777" w:rsidR="004D0612" w:rsidRDefault="004D0612" w:rsidP="004D0612">
      <w:pPr>
        <w:rPr>
          <w:rFonts w:cs="Times New Roman"/>
        </w:rPr>
      </w:pPr>
    </w:p>
    <w:p w14:paraId="15A28317" w14:textId="77777777" w:rsidR="006C4A81" w:rsidRDefault="006C4A81" w:rsidP="004D0612">
      <w:pPr>
        <w:rPr>
          <w:rFonts w:cs="Times New Roman"/>
        </w:rPr>
      </w:pPr>
    </w:p>
    <w:p w14:paraId="2054E09A" w14:textId="041DA568" w:rsidR="006C4A81" w:rsidRPr="00C84AF9" w:rsidRDefault="006C4A81" w:rsidP="007C4383">
      <w:pPr>
        <w:pStyle w:val="Prrafodelista"/>
        <w:numPr>
          <w:ilvl w:val="1"/>
          <w:numId w:val="2"/>
        </w:numPr>
        <w:ind w:left="709" w:hanging="709"/>
        <w:outlineLvl w:val="1"/>
        <w:rPr>
          <w:rFonts w:cs="Times New Roman"/>
          <w:b/>
          <w:bCs/>
          <w:sz w:val="24"/>
          <w:szCs w:val="24"/>
        </w:rPr>
      </w:pPr>
      <w:bookmarkStart w:id="1" w:name="_Toc231243358"/>
      <w:r w:rsidRPr="00C84AF9">
        <w:rPr>
          <w:rFonts w:cs="Times New Roman"/>
          <w:b/>
          <w:bCs/>
          <w:sz w:val="24"/>
          <w:szCs w:val="24"/>
        </w:rPr>
        <w:t>Lista de Cambios</w:t>
      </w:r>
      <w:bookmarkEnd w:id="1"/>
    </w:p>
    <w:tbl>
      <w:tblPr>
        <w:tblStyle w:val="Tablaconcuadrcula"/>
        <w:tblW w:w="0" w:type="auto"/>
        <w:tblLook w:val="04A0" w:firstRow="1" w:lastRow="0" w:firstColumn="1" w:lastColumn="0" w:noHBand="0" w:noVBand="1"/>
      </w:tblPr>
      <w:tblGrid>
        <w:gridCol w:w="704"/>
        <w:gridCol w:w="1418"/>
        <w:gridCol w:w="4677"/>
        <w:gridCol w:w="1695"/>
      </w:tblGrid>
      <w:tr w:rsidR="00D11BE2" w14:paraId="1D637D39" w14:textId="77777777" w:rsidTr="00720BC3">
        <w:trPr>
          <w:tblHeader/>
        </w:trPr>
        <w:tc>
          <w:tcPr>
            <w:tcW w:w="704" w:type="dxa"/>
            <w:shd w:val="clear" w:color="auto" w:fill="0D0D0D" w:themeFill="text1" w:themeFillTint="F2"/>
            <w:vAlign w:val="center"/>
          </w:tcPr>
          <w:p w14:paraId="3D8436B8" w14:textId="3F81A401" w:rsidR="00D11BE2" w:rsidRPr="004B2E80" w:rsidRDefault="00D11BE2" w:rsidP="00D11BE2">
            <w:pPr>
              <w:spacing w:before="120" w:after="120"/>
              <w:jc w:val="center"/>
              <w:rPr>
                <w:rFonts w:cs="Times New Roman"/>
                <w:b/>
                <w:bCs/>
                <w:sz w:val="16"/>
                <w:szCs w:val="16"/>
              </w:rPr>
            </w:pPr>
            <w:proofErr w:type="spellStart"/>
            <w:r w:rsidRPr="004B2E80">
              <w:rPr>
                <w:rFonts w:cs="Times New Roman"/>
                <w:b/>
                <w:bCs/>
                <w:sz w:val="16"/>
                <w:szCs w:val="16"/>
              </w:rPr>
              <w:t>Nro</w:t>
            </w:r>
            <w:proofErr w:type="spellEnd"/>
          </w:p>
        </w:tc>
        <w:tc>
          <w:tcPr>
            <w:tcW w:w="1418" w:type="dxa"/>
            <w:shd w:val="clear" w:color="auto" w:fill="0D0D0D" w:themeFill="text1" w:themeFillTint="F2"/>
            <w:vAlign w:val="center"/>
          </w:tcPr>
          <w:p w14:paraId="1433FA80" w14:textId="3F3F14F5" w:rsidR="00D11BE2" w:rsidRPr="004B2E80" w:rsidRDefault="00D11BE2" w:rsidP="00D11BE2">
            <w:pPr>
              <w:spacing w:before="120" w:after="120"/>
              <w:jc w:val="center"/>
              <w:rPr>
                <w:rFonts w:cs="Times New Roman"/>
                <w:b/>
                <w:bCs/>
                <w:sz w:val="16"/>
                <w:szCs w:val="16"/>
              </w:rPr>
            </w:pPr>
            <w:r w:rsidRPr="004B2E80">
              <w:rPr>
                <w:rFonts w:cs="Times New Roman"/>
                <w:b/>
                <w:bCs/>
                <w:sz w:val="16"/>
                <w:szCs w:val="16"/>
              </w:rPr>
              <w:t>Fecha</w:t>
            </w:r>
          </w:p>
        </w:tc>
        <w:tc>
          <w:tcPr>
            <w:tcW w:w="4677" w:type="dxa"/>
            <w:shd w:val="clear" w:color="auto" w:fill="0D0D0D" w:themeFill="text1" w:themeFillTint="F2"/>
            <w:vAlign w:val="center"/>
          </w:tcPr>
          <w:p w14:paraId="291DC92F" w14:textId="61AA440C" w:rsidR="00D11BE2" w:rsidRPr="004B2E80" w:rsidRDefault="00D11BE2" w:rsidP="00D11BE2">
            <w:pPr>
              <w:spacing w:before="120" w:after="120"/>
              <w:jc w:val="center"/>
              <w:rPr>
                <w:rFonts w:cs="Times New Roman"/>
                <w:b/>
                <w:bCs/>
                <w:sz w:val="16"/>
                <w:szCs w:val="16"/>
              </w:rPr>
            </w:pPr>
            <w:r w:rsidRPr="004B2E80">
              <w:rPr>
                <w:rFonts w:cs="Times New Roman"/>
                <w:b/>
                <w:bCs/>
                <w:sz w:val="16"/>
                <w:szCs w:val="16"/>
              </w:rPr>
              <w:t>Descripción</w:t>
            </w:r>
          </w:p>
        </w:tc>
        <w:tc>
          <w:tcPr>
            <w:tcW w:w="1695" w:type="dxa"/>
            <w:shd w:val="clear" w:color="auto" w:fill="0D0D0D" w:themeFill="text1" w:themeFillTint="F2"/>
            <w:vAlign w:val="center"/>
          </w:tcPr>
          <w:p w14:paraId="76BBCAE4" w14:textId="511FD217" w:rsidR="00D11BE2" w:rsidRPr="004B2E80" w:rsidRDefault="00D11BE2" w:rsidP="00D11BE2">
            <w:pPr>
              <w:spacing w:before="120" w:after="120"/>
              <w:jc w:val="center"/>
              <w:rPr>
                <w:rFonts w:cs="Times New Roman"/>
                <w:b/>
                <w:bCs/>
                <w:sz w:val="16"/>
                <w:szCs w:val="16"/>
              </w:rPr>
            </w:pPr>
            <w:r w:rsidRPr="004B2E80">
              <w:rPr>
                <w:rFonts w:cs="Times New Roman"/>
                <w:b/>
                <w:bCs/>
                <w:sz w:val="16"/>
                <w:szCs w:val="16"/>
              </w:rPr>
              <w:t>Autor</w:t>
            </w:r>
          </w:p>
        </w:tc>
      </w:tr>
      <w:tr w:rsidR="00FA42CA" w14:paraId="653E4026" w14:textId="77777777" w:rsidTr="00724350">
        <w:tc>
          <w:tcPr>
            <w:tcW w:w="704" w:type="dxa"/>
            <w:vAlign w:val="center"/>
          </w:tcPr>
          <w:p w14:paraId="0CC7B8DF" w14:textId="1FEF19BC" w:rsidR="00FA42CA" w:rsidRPr="004B2E80" w:rsidRDefault="00FA42CA" w:rsidP="00FA42CA">
            <w:pPr>
              <w:spacing w:before="120" w:after="120"/>
              <w:jc w:val="center"/>
              <w:rPr>
                <w:rFonts w:cs="Times New Roman"/>
                <w:sz w:val="16"/>
                <w:szCs w:val="16"/>
              </w:rPr>
            </w:pPr>
            <w:r w:rsidRPr="004B2E80">
              <w:rPr>
                <w:sz w:val="16"/>
                <w:szCs w:val="16"/>
              </w:rPr>
              <w:t>0</w:t>
            </w:r>
          </w:p>
        </w:tc>
        <w:tc>
          <w:tcPr>
            <w:tcW w:w="1418" w:type="dxa"/>
            <w:vAlign w:val="center"/>
          </w:tcPr>
          <w:p w14:paraId="650BE939" w14:textId="32BB0110" w:rsidR="00FA42CA" w:rsidRPr="004B2E80" w:rsidRDefault="00FA42CA" w:rsidP="00FA42CA">
            <w:pPr>
              <w:spacing w:before="120" w:after="120"/>
              <w:jc w:val="center"/>
              <w:rPr>
                <w:rFonts w:cs="Times New Roman"/>
                <w:sz w:val="16"/>
                <w:szCs w:val="16"/>
              </w:rPr>
            </w:pPr>
            <w:r w:rsidRPr="004B2E80">
              <w:rPr>
                <w:sz w:val="16"/>
                <w:szCs w:val="16"/>
              </w:rPr>
              <w:t>15/04/2026</w:t>
            </w:r>
          </w:p>
        </w:tc>
        <w:tc>
          <w:tcPr>
            <w:tcW w:w="4677" w:type="dxa"/>
          </w:tcPr>
          <w:p w14:paraId="14FF21FA" w14:textId="5710C646" w:rsidR="00FA42CA" w:rsidRPr="00FA42CA" w:rsidRDefault="00FA42CA" w:rsidP="00FA42CA">
            <w:pPr>
              <w:spacing w:before="120" w:after="120"/>
              <w:jc w:val="center"/>
              <w:rPr>
                <w:sz w:val="16"/>
                <w:szCs w:val="16"/>
              </w:rPr>
            </w:pPr>
            <w:r w:rsidRPr="00FA42CA">
              <w:rPr>
                <w:sz w:val="16"/>
                <w:szCs w:val="16"/>
              </w:rPr>
              <w:t xml:space="preserve">Inicio de la Iteración E1 </w:t>
            </w:r>
            <w:r>
              <w:rPr>
                <w:sz w:val="16"/>
                <w:szCs w:val="16"/>
              </w:rPr>
              <w:t>-</w:t>
            </w:r>
            <w:r w:rsidRPr="00FA42CA">
              <w:rPr>
                <w:sz w:val="16"/>
                <w:szCs w:val="16"/>
              </w:rPr>
              <w:t xml:space="preserve"> Fase de Elaboración. Comienzo del modelado de análisis completo.</w:t>
            </w:r>
          </w:p>
        </w:tc>
        <w:tc>
          <w:tcPr>
            <w:tcW w:w="1695" w:type="dxa"/>
            <w:vAlign w:val="center"/>
          </w:tcPr>
          <w:p w14:paraId="1AC72760" w14:textId="3F58BE4E" w:rsidR="00FA42CA" w:rsidRPr="004B2E80" w:rsidRDefault="00FA42CA" w:rsidP="00FA42CA">
            <w:pPr>
              <w:spacing w:before="120" w:after="120"/>
              <w:jc w:val="center"/>
              <w:rPr>
                <w:rFonts w:cs="Times New Roman"/>
                <w:sz w:val="16"/>
                <w:szCs w:val="16"/>
              </w:rPr>
            </w:pPr>
            <w:r>
              <w:rPr>
                <w:rFonts w:cs="Times New Roman"/>
                <w:sz w:val="16"/>
                <w:szCs w:val="16"/>
              </w:rPr>
              <w:t>Pulikoski, Mauricio Ezequiel</w:t>
            </w:r>
          </w:p>
        </w:tc>
      </w:tr>
      <w:tr w:rsidR="00FA42CA" w14:paraId="0EC45ED3" w14:textId="77777777" w:rsidTr="00724350">
        <w:tc>
          <w:tcPr>
            <w:tcW w:w="704" w:type="dxa"/>
            <w:vAlign w:val="center"/>
          </w:tcPr>
          <w:p w14:paraId="202FED70" w14:textId="072414BA" w:rsidR="00FA42CA" w:rsidRPr="004B2E80" w:rsidRDefault="00FA42CA" w:rsidP="00FA42CA">
            <w:pPr>
              <w:spacing w:before="120" w:after="120"/>
              <w:jc w:val="center"/>
              <w:rPr>
                <w:rFonts w:cs="Times New Roman"/>
                <w:sz w:val="16"/>
                <w:szCs w:val="16"/>
              </w:rPr>
            </w:pPr>
            <w:r w:rsidRPr="004B2E80">
              <w:rPr>
                <w:sz w:val="16"/>
                <w:szCs w:val="16"/>
              </w:rPr>
              <w:t>1</w:t>
            </w:r>
          </w:p>
        </w:tc>
        <w:tc>
          <w:tcPr>
            <w:tcW w:w="1418" w:type="dxa"/>
            <w:vAlign w:val="center"/>
          </w:tcPr>
          <w:p w14:paraId="69B4B049" w14:textId="0E3BC6DD" w:rsidR="00FA42CA" w:rsidRPr="004B2E80" w:rsidRDefault="00FA42CA" w:rsidP="00FA42CA">
            <w:pPr>
              <w:spacing w:before="120" w:after="120"/>
              <w:jc w:val="center"/>
              <w:rPr>
                <w:rFonts w:cs="Times New Roman"/>
                <w:sz w:val="16"/>
                <w:szCs w:val="16"/>
              </w:rPr>
            </w:pPr>
            <w:r w:rsidRPr="004B2E80">
              <w:rPr>
                <w:sz w:val="16"/>
                <w:szCs w:val="16"/>
              </w:rPr>
              <w:t>25/04/2026</w:t>
            </w:r>
          </w:p>
        </w:tc>
        <w:tc>
          <w:tcPr>
            <w:tcW w:w="4677" w:type="dxa"/>
          </w:tcPr>
          <w:p w14:paraId="53DBCF1D" w14:textId="70DF30A4" w:rsidR="00FA42CA" w:rsidRPr="00FA42CA" w:rsidRDefault="00FA42CA" w:rsidP="00FA42CA">
            <w:pPr>
              <w:spacing w:before="120" w:after="120"/>
              <w:jc w:val="center"/>
              <w:rPr>
                <w:rFonts w:cs="Times New Roman"/>
                <w:sz w:val="16"/>
                <w:szCs w:val="16"/>
              </w:rPr>
            </w:pPr>
            <w:r w:rsidRPr="00FA42CA">
              <w:rPr>
                <w:sz w:val="16"/>
                <w:szCs w:val="16"/>
              </w:rPr>
              <w:t>Revisión del Modelo de CU. Decisiones de diseño del DCU: subsistemas, actores secundarios, flechas.</w:t>
            </w:r>
          </w:p>
        </w:tc>
        <w:tc>
          <w:tcPr>
            <w:tcW w:w="1695" w:type="dxa"/>
            <w:vAlign w:val="center"/>
          </w:tcPr>
          <w:p w14:paraId="32A56946" w14:textId="198B8215" w:rsidR="00FA42CA" w:rsidRPr="004B2E80" w:rsidRDefault="00FA42CA" w:rsidP="00FA42CA">
            <w:pPr>
              <w:spacing w:before="120" w:after="120"/>
              <w:jc w:val="center"/>
              <w:rPr>
                <w:rFonts w:cs="Times New Roman"/>
                <w:sz w:val="16"/>
                <w:szCs w:val="16"/>
              </w:rPr>
            </w:pPr>
            <w:r w:rsidRPr="000A1ACD">
              <w:rPr>
                <w:rFonts w:cs="Times New Roman"/>
                <w:sz w:val="16"/>
                <w:szCs w:val="16"/>
              </w:rPr>
              <w:t>Pulikoski, Mauricio Ezequiel</w:t>
            </w:r>
          </w:p>
        </w:tc>
      </w:tr>
      <w:tr w:rsidR="00FA42CA" w14:paraId="2B6EF6A7" w14:textId="77777777" w:rsidTr="00724350">
        <w:tc>
          <w:tcPr>
            <w:tcW w:w="704" w:type="dxa"/>
            <w:vAlign w:val="center"/>
          </w:tcPr>
          <w:p w14:paraId="1E768791" w14:textId="63DA2309" w:rsidR="00FA42CA" w:rsidRPr="004B2E80" w:rsidRDefault="00FA42CA" w:rsidP="00FA42CA">
            <w:pPr>
              <w:spacing w:before="120" w:after="120"/>
              <w:jc w:val="center"/>
              <w:rPr>
                <w:rFonts w:cs="Times New Roman"/>
                <w:sz w:val="16"/>
                <w:szCs w:val="16"/>
              </w:rPr>
            </w:pPr>
            <w:r w:rsidRPr="004B2E80">
              <w:rPr>
                <w:sz w:val="16"/>
                <w:szCs w:val="16"/>
              </w:rPr>
              <w:t>2</w:t>
            </w:r>
          </w:p>
        </w:tc>
        <w:tc>
          <w:tcPr>
            <w:tcW w:w="1418" w:type="dxa"/>
            <w:vAlign w:val="center"/>
          </w:tcPr>
          <w:p w14:paraId="443B8105" w14:textId="427EFBCB" w:rsidR="00FA42CA" w:rsidRPr="004B2E80" w:rsidRDefault="00FA42CA" w:rsidP="00FA42CA">
            <w:pPr>
              <w:spacing w:before="120" w:after="120"/>
              <w:jc w:val="center"/>
              <w:rPr>
                <w:rFonts w:cs="Times New Roman"/>
                <w:sz w:val="16"/>
                <w:szCs w:val="16"/>
              </w:rPr>
            </w:pPr>
            <w:r w:rsidRPr="004B2E80">
              <w:rPr>
                <w:sz w:val="16"/>
                <w:szCs w:val="16"/>
              </w:rPr>
              <w:t>16/05/2026</w:t>
            </w:r>
          </w:p>
        </w:tc>
        <w:tc>
          <w:tcPr>
            <w:tcW w:w="4677" w:type="dxa"/>
          </w:tcPr>
          <w:p w14:paraId="39D17143" w14:textId="418C3E9D" w:rsidR="00FA42CA" w:rsidRPr="00FA42CA" w:rsidRDefault="00FA42CA" w:rsidP="00FA42CA">
            <w:pPr>
              <w:spacing w:before="120" w:after="120"/>
              <w:jc w:val="center"/>
              <w:rPr>
                <w:rFonts w:cs="Times New Roman"/>
                <w:sz w:val="16"/>
                <w:szCs w:val="16"/>
              </w:rPr>
            </w:pPr>
            <w:r w:rsidRPr="00FA42CA">
              <w:rPr>
                <w:sz w:val="16"/>
                <w:szCs w:val="16"/>
              </w:rPr>
              <w:t xml:space="preserve">Definición de Procesos Automatizados PA-01/02/03. Decisión bibliográfica: Diagramas de Actividad para </w:t>
            </w:r>
            <w:proofErr w:type="spellStart"/>
            <w:r w:rsidRPr="00FA42CA">
              <w:rPr>
                <w:sz w:val="16"/>
                <w:szCs w:val="16"/>
              </w:rPr>
              <w:t>PAs</w:t>
            </w:r>
            <w:proofErr w:type="spellEnd"/>
            <w:r w:rsidRPr="00FA42CA">
              <w:rPr>
                <w:sz w:val="16"/>
                <w:szCs w:val="16"/>
              </w:rPr>
              <w:t>. Clarificación actor Temporizador.</w:t>
            </w:r>
          </w:p>
        </w:tc>
        <w:tc>
          <w:tcPr>
            <w:tcW w:w="1695" w:type="dxa"/>
            <w:vAlign w:val="center"/>
          </w:tcPr>
          <w:p w14:paraId="32F2E604" w14:textId="180A1069" w:rsidR="00FA42CA" w:rsidRPr="004B2E80" w:rsidRDefault="00FA42CA" w:rsidP="00FA42CA">
            <w:pPr>
              <w:spacing w:before="120" w:after="120"/>
              <w:jc w:val="center"/>
              <w:rPr>
                <w:rFonts w:cs="Times New Roman"/>
                <w:sz w:val="16"/>
                <w:szCs w:val="16"/>
              </w:rPr>
            </w:pPr>
            <w:r w:rsidRPr="000A1ACD">
              <w:rPr>
                <w:rFonts w:cs="Times New Roman"/>
                <w:sz w:val="16"/>
                <w:szCs w:val="16"/>
              </w:rPr>
              <w:t>Pulikoski, Mauricio Ezequiel</w:t>
            </w:r>
          </w:p>
        </w:tc>
      </w:tr>
      <w:tr w:rsidR="00FA42CA" w14:paraId="5B541EB9" w14:textId="77777777" w:rsidTr="00724350">
        <w:tc>
          <w:tcPr>
            <w:tcW w:w="704" w:type="dxa"/>
            <w:vAlign w:val="center"/>
          </w:tcPr>
          <w:p w14:paraId="5AF93E48" w14:textId="18FB9E01" w:rsidR="00FA42CA" w:rsidRPr="004B2E80" w:rsidRDefault="00FA42CA" w:rsidP="00FA42CA">
            <w:pPr>
              <w:spacing w:before="120" w:after="120"/>
              <w:jc w:val="center"/>
              <w:rPr>
                <w:rFonts w:cs="Times New Roman"/>
                <w:sz w:val="16"/>
                <w:szCs w:val="16"/>
              </w:rPr>
            </w:pPr>
            <w:r w:rsidRPr="004B2E80">
              <w:rPr>
                <w:sz w:val="16"/>
                <w:szCs w:val="16"/>
              </w:rPr>
              <w:t>3</w:t>
            </w:r>
          </w:p>
        </w:tc>
        <w:tc>
          <w:tcPr>
            <w:tcW w:w="1418" w:type="dxa"/>
            <w:vAlign w:val="center"/>
          </w:tcPr>
          <w:p w14:paraId="26D7334A" w14:textId="07E93EA5" w:rsidR="00FA42CA" w:rsidRPr="004B2E80" w:rsidRDefault="00FA42CA" w:rsidP="00FA42CA">
            <w:pPr>
              <w:spacing w:before="120" w:after="120"/>
              <w:jc w:val="center"/>
              <w:rPr>
                <w:rFonts w:cs="Times New Roman"/>
                <w:sz w:val="16"/>
                <w:szCs w:val="16"/>
              </w:rPr>
            </w:pPr>
            <w:r w:rsidRPr="004B2E80">
              <w:rPr>
                <w:sz w:val="16"/>
                <w:szCs w:val="16"/>
              </w:rPr>
              <w:t>21/05/2026</w:t>
            </w:r>
          </w:p>
        </w:tc>
        <w:tc>
          <w:tcPr>
            <w:tcW w:w="4677" w:type="dxa"/>
          </w:tcPr>
          <w:p w14:paraId="28D75D46" w14:textId="1EFE22C4" w:rsidR="00FA42CA" w:rsidRPr="00FA42CA" w:rsidRDefault="00FA42CA" w:rsidP="00FA42CA">
            <w:pPr>
              <w:spacing w:before="120" w:after="120"/>
              <w:jc w:val="center"/>
              <w:rPr>
                <w:rFonts w:cs="Times New Roman"/>
                <w:sz w:val="16"/>
                <w:szCs w:val="16"/>
              </w:rPr>
            </w:pPr>
            <w:r w:rsidRPr="00FA42CA">
              <w:rPr>
                <w:sz w:val="16"/>
                <w:szCs w:val="16"/>
              </w:rPr>
              <w:t>Comparación Modelo UP vs Shibuya. Propuesta de nuevo índice. Identificación de apartados de alto valor: Plan de Iteración, Lista de Cambios, Tabla Actores-Objetivos EBP, Reglas de Dominio.</w:t>
            </w:r>
          </w:p>
        </w:tc>
        <w:tc>
          <w:tcPr>
            <w:tcW w:w="1695" w:type="dxa"/>
            <w:vAlign w:val="center"/>
          </w:tcPr>
          <w:p w14:paraId="69221387" w14:textId="55244923" w:rsidR="00FA42CA" w:rsidRPr="004B2E80" w:rsidRDefault="00FA42CA" w:rsidP="00FA42CA">
            <w:pPr>
              <w:spacing w:before="120" w:after="120"/>
              <w:jc w:val="center"/>
              <w:rPr>
                <w:rFonts w:cs="Times New Roman"/>
                <w:sz w:val="16"/>
                <w:szCs w:val="16"/>
              </w:rPr>
            </w:pPr>
            <w:r w:rsidRPr="000A1ACD">
              <w:rPr>
                <w:rFonts w:cs="Times New Roman"/>
                <w:sz w:val="16"/>
                <w:szCs w:val="16"/>
              </w:rPr>
              <w:t>Pulikoski, Mauricio Ezequiel</w:t>
            </w:r>
          </w:p>
        </w:tc>
      </w:tr>
      <w:tr w:rsidR="00FA42CA" w14:paraId="2E71A4BA" w14:textId="77777777" w:rsidTr="00724350">
        <w:tc>
          <w:tcPr>
            <w:tcW w:w="704" w:type="dxa"/>
            <w:vAlign w:val="center"/>
          </w:tcPr>
          <w:p w14:paraId="452B82A3" w14:textId="350B6F8E" w:rsidR="00FA42CA" w:rsidRPr="004B2E80" w:rsidRDefault="00FA42CA" w:rsidP="00FA42CA">
            <w:pPr>
              <w:spacing w:before="120" w:after="120"/>
              <w:jc w:val="center"/>
              <w:rPr>
                <w:rFonts w:cs="Times New Roman"/>
                <w:sz w:val="16"/>
                <w:szCs w:val="16"/>
              </w:rPr>
            </w:pPr>
            <w:r w:rsidRPr="004B2E80">
              <w:rPr>
                <w:sz w:val="16"/>
                <w:szCs w:val="16"/>
              </w:rPr>
              <w:t>4</w:t>
            </w:r>
          </w:p>
        </w:tc>
        <w:tc>
          <w:tcPr>
            <w:tcW w:w="1418" w:type="dxa"/>
            <w:vAlign w:val="center"/>
          </w:tcPr>
          <w:p w14:paraId="313F827B" w14:textId="12C37853" w:rsidR="00FA42CA" w:rsidRPr="004B2E80" w:rsidRDefault="00FA42CA" w:rsidP="00FA42CA">
            <w:pPr>
              <w:spacing w:before="120" w:after="120"/>
              <w:jc w:val="center"/>
              <w:rPr>
                <w:rFonts w:cs="Times New Roman"/>
                <w:sz w:val="16"/>
                <w:szCs w:val="16"/>
              </w:rPr>
            </w:pPr>
            <w:r w:rsidRPr="004B2E80">
              <w:rPr>
                <w:sz w:val="16"/>
                <w:szCs w:val="16"/>
              </w:rPr>
              <w:t>31/05/2026</w:t>
            </w:r>
          </w:p>
        </w:tc>
        <w:tc>
          <w:tcPr>
            <w:tcW w:w="4677" w:type="dxa"/>
          </w:tcPr>
          <w:p w14:paraId="6C7D654C" w14:textId="0ECBD233" w:rsidR="00FA42CA" w:rsidRPr="00FA42CA" w:rsidRDefault="00FA42CA" w:rsidP="00FA42CA">
            <w:pPr>
              <w:spacing w:before="120" w:after="120"/>
              <w:jc w:val="center"/>
              <w:rPr>
                <w:rFonts w:cs="Times New Roman"/>
                <w:sz w:val="16"/>
                <w:szCs w:val="16"/>
              </w:rPr>
            </w:pPr>
            <w:r w:rsidRPr="00FA42CA">
              <w:rPr>
                <w:sz w:val="16"/>
                <w:szCs w:val="16"/>
              </w:rPr>
              <w:t>Revisión exhaustiva de consistencia: CU Extendidos faltantes, referencias cruzadas RF/RNF/Objetivos, incorporación RF-25, RF-26, RNF-10, Matriz de Rastreabilidad.</w:t>
            </w:r>
          </w:p>
        </w:tc>
        <w:tc>
          <w:tcPr>
            <w:tcW w:w="1695" w:type="dxa"/>
            <w:vAlign w:val="center"/>
          </w:tcPr>
          <w:p w14:paraId="21A412CA" w14:textId="6C169802" w:rsidR="00FA42CA" w:rsidRPr="004B2E80" w:rsidRDefault="00FA42CA" w:rsidP="00FA42CA">
            <w:pPr>
              <w:spacing w:before="120" w:after="120"/>
              <w:jc w:val="center"/>
              <w:rPr>
                <w:rFonts w:cs="Times New Roman"/>
                <w:sz w:val="16"/>
                <w:szCs w:val="16"/>
              </w:rPr>
            </w:pPr>
            <w:r w:rsidRPr="000A1ACD">
              <w:rPr>
                <w:rFonts w:cs="Times New Roman"/>
                <w:sz w:val="16"/>
                <w:szCs w:val="16"/>
              </w:rPr>
              <w:t>Pulikoski, Mauricio Ezequiel</w:t>
            </w:r>
          </w:p>
        </w:tc>
      </w:tr>
      <w:tr w:rsidR="00FA42CA" w14:paraId="5786A112" w14:textId="77777777" w:rsidTr="00724350">
        <w:tc>
          <w:tcPr>
            <w:tcW w:w="704" w:type="dxa"/>
            <w:vAlign w:val="center"/>
          </w:tcPr>
          <w:p w14:paraId="31922FC6" w14:textId="244AF45A" w:rsidR="00FA42CA" w:rsidRPr="004B2E80" w:rsidRDefault="00FA42CA" w:rsidP="00FA42CA">
            <w:pPr>
              <w:spacing w:before="120" w:after="120"/>
              <w:jc w:val="center"/>
              <w:rPr>
                <w:rFonts w:cs="Times New Roman"/>
                <w:sz w:val="16"/>
                <w:szCs w:val="16"/>
              </w:rPr>
            </w:pPr>
            <w:r w:rsidRPr="004B2E80">
              <w:rPr>
                <w:sz w:val="16"/>
                <w:szCs w:val="16"/>
              </w:rPr>
              <w:t>5</w:t>
            </w:r>
          </w:p>
        </w:tc>
        <w:tc>
          <w:tcPr>
            <w:tcW w:w="1418" w:type="dxa"/>
            <w:vAlign w:val="center"/>
          </w:tcPr>
          <w:p w14:paraId="503F995E" w14:textId="6A8CD5BE" w:rsidR="00FA42CA" w:rsidRPr="004B2E80" w:rsidRDefault="00FA42CA" w:rsidP="00FA42CA">
            <w:pPr>
              <w:spacing w:before="120" w:after="120"/>
              <w:jc w:val="center"/>
              <w:rPr>
                <w:rFonts w:cs="Times New Roman"/>
                <w:sz w:val="16"/>
                <w:szCs w:val="16"/>
              </w:rPr>
            </w:pPr>
            <w:r w:rsidRPr="004B2E80">
              <w:rPr>
                <w:sz w:val="16"/>
                <w:szCs w:val="16"/>
              </w:rPr>
              <w:t>01/06/2026</w:t>
            </w:r>
          </w:p>
        </w:tc>
        <w:tc>
          <w:tcPr>
            <w:tcW w:w="4677" w:type="dxa"/>
          </w:tcPr>
          <w:p w14:paraId="32EB8E34" w14:textId="3DC66433" w:rsidR="00FA42CA" w:rsidRPr="00FA42CA" w:rsidRDefault="00FA42CA" w:rsidP="00FA42CA">
            <w:pPr>
              <w:spacing w:before="120" w:after="120"/>
              <w:jc w:val="center"/>
              <w:rPr>
                <w:rFonts w:cs="Times New Roman"/>
                <w:sz w:val="16"/>
                <w:szCs w:val="16"/>
              </w:rPr>
            </w:pPr>
            <w:r w:rsidRPr="00FA42CA">
              <w:rPr>
                <w:sz w:val="16"/>
                <w:szCs w:val="16"/>
              </w:rPr>
              <w:t xml:space="preserve">Consultas bibliográficas DCU: notación </w:t>
            </w:r>
            <w:proofErr w:type="spellStart"/>
            <w:r w:rsidRPr="00FA42CA">
              <w:rPr>
                <w:sz w:val="16"/>
                <w:szCs w:val="16"/>
              </w:rPr>
              <w:t>include</w:t>
            </w:r>
            <w:proofErr w:type="spellEnd"/>
            <w:r w:rsidRPr="00FA42CA">
              <w:rPr>
                <w:sz w:val="16"/>
                <w:szCs w:val="16"/>
              </w:rPr>
              <w:t>, actores secundarios, división por subsistemas. Instrucciones Diagramas de Actividad PA-01/02/03. Reflexión metodológica sobre el concepto de iteración en UP.</w:t>
            </w:r>
          </w:p>
        </w:tc>
        <w:tc>
          <w:tcPr>
            <w:tcW w:w="1695" w:type="dxa"/>
            <w:vAlign w:val="center"/>
          </w:tcPr>
          <w:p w14:paraId="11BB3FAE" w14:textId="39D26BD4" w:rsidR="00FA42CA" w:rsidRPr="004B2E80" w:rsidRDefault="00FA42CA" w:rsidP="00FA42CA">
            <w:pPr>
              <w:spacing w:before="120" w:after="120"/>
              <w:jc w:val="center"/>
              <w:rPr>
                <w:rFonts w:cs="Times New Roman"/>
                <w:sz w:val="16"/>
                <w:szCs w:val="16"/>
              </w:rPr>
            </w:pPr>
            <w:r w:rsidRPr="000A1ACD">
              <w:rPr>
                <w:rFonts w:cs="Times New Roman"/>
                <w:sz w:val="16"/>
                <w:szCs w:val="16"/>
              </w:rPr>
              <w:t>Pulikoski, Mauricio Ezequiel</w:t>
            </w:r>
          </w:p>
        </w:tc>
      </w:tr>
      <w:tr w:rsidR="00720BC3" w14:paraId="2B644DDA" w14:textId="77777777" w:rsidTr="00B263A5">
        <w:tc>
          <w:tcPr>
            <w:tcW w:w="704" w:type="dxa"/>
          </w:tcPr>
          <w:p w14:paraId="2ABF8830" w14:textId="78124CC1" w:rsidR="00720BC3" w:rsidRPr="00720BC3" w:rsidRDefault="00720BC3" w:rsidP="00720BC3">
            <w:pPr>
              <w:spacing w:before="120" w:after="120"/>
              <w:jc w:val="center"/>
              <w:rPr>
                <w:sz w:val="16"/>
                <w:szCs w:val="16"/>
              </w:rPr>
            </w:pPr>
            <w:r w:rsidRPr="00720BC3">
              <w:rPr>
                <w:sz w:val="16"/>
                <w:szCs w:val="16"/>
              </w:rPr>
              <w:t>6</w:t>
            </w:r>
          </w:p>
        </w:tc>
        <w:tc>
          <w:tcPr>
            <w:tcW w:w="1418" w:type="dxa"/>
          </w:tcPr>
          <w:p w14:paraId="10D85F46" w14:textId="711776DB" w:rsidR="00720BC3" w:rsidRPr="00720BC3" w:rsidRDefault="00720BC3" w:rsidP="00720BC3">
            <w:pPr>
              <w:spacing w:before="120" w:after="120"/>
              <w:jc w:val="center"/>
              <w:rPr>
                <w:sz w:val="16"/>
                <w:szCs w:val="16"/>
              </w:rPr>
            </w:pPr>
            <w:r w:rsidRPr="00720BC3">
              <w:rPr>
                <w:sz w:val="16"/>
                <w:szCs w:val="16"/>
              </w:rPr>
              <w:t>13/06/2026</w:t>
            </w:r>
          </w:p>
        </w:tc>
        <w:tc>
          <w:tcPr>
            <w:tcW w:w="4677" w:type="dxa"/>
          </w:tcPr>
          <w:p w14:paraId="57CBBEFE" w14:textId="2C379B62" w:rsidR="00720BC3" w:rsidRPr="00720BC3" w:rsidRDefault="00720BC3" w:rsidP="00720BC3">
            <w:pPr>
              <w:spacing w:before="120" w:after="120"/>
              <w:jc w:val="center"/>
              <w:rPr>
                <w:sz w:val="16"/>
                <w:szCs w:val="16"/>
              </w:rPr>
            </w:pPr>
            <w:r w:rsidRPr="00720BC3">
              <w:rPr>
                <w:sz w:val="16"/>
                <w:szCs w:val="16"/>
              </w:rPr>
              <w:t>Cierre formal de la Iteración E1. Apertura de la Fase de Construcción, Iteración C1. Se define el orden de construcción por fases: cimientos, catálogo e inventario, configuración transversal, comercio.</w:t>
            </w:r>
          </w:p>
        </w:tc>
        <w:tc>
          <w:tcPr>
            <w:tcW w:w="1695" w:type="dxa"/>
          </w:tcPr>
          <w:p w14:paraId="3E6B09D0" w14:textId="6C50C0C3" w:rsidR="00720BC3" w:rsidRPr="00720BC3" w:rsidRDefault="00720BC3" w:rsidP="00720BC3">
            <w:pPr>
              <w:spacing w:before="120" w:after="120"/>
              <w:jc w:val="center"/>
              <w:rPr>
                <w:rFonts w:cs="Times New Roman"/>
                <w:sz w:val="16"/>
                <w:szCs w:val="16"/>
              </w:rPr>
            </w:pPr>
            <w:r w:rsidRPr="00720BC3">
              <w:rPr>
                <w:sz w:val="16"/>
                <w:szCs w:val="16"/>
              </w:rPr>
              <w:t>Pulikoski, Mauricio Ezequiel</w:t>
            </w:r>
          </w:p>
        </w:tc>
      </w:tr>
      <w:tr w:rsidR="00720BC3" w14:paraId="38B5F8BB" w14:textId="77777777" w:rsidTr="00B263A5">
        <w:tc>
          <w:tcPr>
            <w:tcW w:w="704" w:type="dxa"/>
          </w:tcPr>
          <w:p w14:paraId="6B3A800E" w14:textId="70FFE196" w:rsidR="00720BC3" w:rsidRPr="00720BC3" w:rsidRDefault="00720BC3" w:rsidP="00720BC3">
            <w:pPr>
              <w:spacing w:before="120" w:after="120"/>
              <w:jc w:val="center"/>
              <w:rPr>
                <w:sz w:val="16"/>
                <w:szCs w:val="16"/>
              </w:rPr>
            </w:pPr>
            <w:r w:rsidRPr="00720BC3">
              <w:rPr>
                <w:sz w:val="16"/>
                <w:szCs w:val="16"/>
              </w:rPr>
              <w:t>7</w:t>
            </w:r>
          </w:p>
        </w:tc>
        <w:tc>
          <w:tcPr>
            <w:tcW w:w="1418" w:type="dxa"/>
          </w:tcPr>
          <w:p w14:paraId="3E4F8369" w14:textId="237E354D" w:rsidR="00720BC3" w:rsidRPr="00720BC3" w:rsidRDefault="00720BC3" w:rsidP="00720BC3">
            <w:pPr>
              <w:spacing w:before="120" w:after="120"/>
              <w:jc w:val="center"/>
              <w:rPr>
                <w:sz w:val="16"/>
                <w:szCs w:val="16"/>
              </w:rPr>
            </w:pPr>
            <w:r w:rsidRPr="00720BC3">
              <w:rPr>
                <w:sz w:val="16"/>
                <w:szCs w:val="16"/>
              </w:rPr>
              <w:t>30/06/2026</w:t>
            </w:r>
          </w:p>
        </w:tc>
        <w:tc>
          <w:tcPr>
            <w:tcW w:w="4677" w:type="dxa"/>
          </w:tcPr>
          <w:p w14:paraId="0B712365" w14:textId="3BCF7D8D" w:rsidR="00720BC3" w:rsidRPr="00720BC3" w:rsidRDefault="00720BC3" w:rsidP="00720BC3">
            <w:pPr>
              <w:spacing w:before="120" w:after="120"/>
              <w:jc w:val="center"/>
              <w:rPr>
                <w:sz w:val="16"/>
                <w:szCs w:val="16"/>
              </w:rPr>
            </w:pPr>
            <w:r w:rsidRPr="00720BC3">
              <w:rPr>
                <w:sz w:val="16"/>
                <w:szCs w:val="16"/>
              </w:rPr>
              <w:t>Construcción de los módulos de Cuenta de Cliente, Autenticación y Gestión de Usuarios. Primeras divergencias con la fuente registradas: reactivación de cuentas y congelamiento de la cuenta inactiva.</w:t>
            </w:r>
          </w:p>
        </w:tc>
        <w:tc>
          <w:tcPr>
            <w:tcW w:w="1695" w:type="dxa"/>
          </w:tcPr>
          <w:p w14:paraId="0E67A1C7" w14:textId="22105501" w:rsidR="00720BC3" w:rsidRPr="00720BC3" w:rsidRDefault="00720BC3" w:rsidP="00720BC3">
            <w:pPr>
              <w:spacing w:before="120" w:after="120"/>
              <w:jc w:val="center"/>
              <w:rPr>
                <w:rFonts w:cs="Times New Roman"/>
                <w:sz w:val="16"/>
                <w:szCs w:val="16"/>
              </w:rPr>
            </w:pPr>
            <w:r w:rsidRPr="00720BC3">
              <w:rPr>
                <w:sz w:val="16"/>
                <w:szCs w:val="16"/>
              </w:rPr>
              <w:t>Pulikoski, Mauricio Ezequiel</w:t>
            </w:r>
          </w:p>
        </w:tc>
      </w:tr>
      <w:tr w:rsidR="00720BC3" w14:paraId="523CDC37" w14:textId="77777777" w:rsidTr="00B263A5">
        <w:tc>
          <w:tcPr>
            <w:tcW w:w="704" w:type="dxa"/>
          </w:tcPr>
          <w:p w14:paraId="0949EBBE" w14:textId="6799C57A" w:rsidR="00720BC3" w:rsidRPr="00720BC3" w:rsidRDefault="00720BC3" w:rsidP="00720BC3">
            <w:pPr>
              <w:spacing w:before="120" w:after="120"/>
              <w:jc w:val="center"/>
              <w:rPr>
                <w:sz w:val="16"/>
                <w:szCs w:val="16"/>
              </w:rPr>
            </w:pPr>
            <w:r w:rsidRPr="00720BC3">
              <w:rPr>
                <w:sz w:val="16"/>
                <w:szCs w:val="16"/>
              </w:rPr>
              <w:t>8</w:t>
            </w:r>
          </w:p>
        </w:tc>
        <w:tc>
          <w:tcPr>
            <w:tcW w:w="1418" w:type="dxa"/>
          </w:tcPr>
          <w:p w14:paraId="73E57C70" w14:textId="1139C96B" w:rsidR="00720BC3" w:rsidRPr="00720BC3" w:rsidRDefault="00720BC3" w:rsidP="00720BC3">
            <w:pPr>
              <w:spacing w:before="120" w:after="120"/>
              <w:jc w:val="center"/>
              <w:rPr>
                <w:sz w:val="16"/>
                <w:szCs w:val="16"/>
              </w:rPr>
            </w:pPr>
            <w:r w:rsidRPr="00720BC3">
              <w:rPr>
                <w:sz w:val="16"/>
                <w:szCs w:val="16"/>
              </w:rPr>
              <w:t>31/07/2026</w:t>
            </w:r>
          </w:p>
        </w:tc>
        <w:tc>
          <w:tcPr>
            <w:tcW w:w="4677" w:type="dxa"/>
          </w:tcPr>
          <w:p w14:paraId="45E3B92B" w14:textId="70F0B727" w:rsidR="00720BC3" w:rsidRPr="00720BC3" w:rsidRDefault="00720BC3" w:rsidP="00720BC3">
            <w:pPr>
              <w:spacing w:before="120" w:after="120"/>
              <w:jc w:val="center"/>
              <w:rPr>
                <w:sz w:val="16"/>
                <w:szCs w:val="16"/>
              </w:rPr>
            </w:pPr>
            <w:r w:rsidRPr="00720BC3">
              <w:rPr>
                <w:sz w:val="16"/>
                <w:szCs w:val="16"/>
              </w:rPr>
              <w:t>Construcción de Alta Editorial y Proveedores. Reestructuración del modelo de clasificación del catálogo: se separan Tipo y Formato, y la franquicia pasa a ser etiqueta. Incorporación del ISBN como criterio primario de duplicados.</w:t>
            </w:r>
          </w:p>
        </w:tc>
        <w:tc>
          <w:tcPr>
            <w:tcW w:w="1695" w:type="dxa"/>
          </w:tcPr>
          <w:p w14:paraId="4C43706D" w14:textId="5DAF5697" w:rsidR="00720BC3" w:rsidRPr="00720BC3" w:rsidRDefault="00720BC3" w:rsidP="00720BC3">
            <w:pPr>
              <w:spacing w:before="120" w:after="120"/>
              <w:jc w:val="center"/>
              <w:rPr>
                <w:rFonts w:cs="Times New Roman"/>
                <w:sz w:val="16"/>
                <w:szCs w:val="16"/>
              </w:rPr>
            </w:pPr>
            <w:r w:rsidRPr="00720BC3">
              <w:rPr>
                <w:sz w:val="16"/>
                <w:szCs w:val="16"/>
              </w:rPr>
              <w:t>Pulikoski, Mauricio Ezequiel</w:t>
            </w:r>
          </w:p>
        </w:tc>
      </w:tr>
      <w:tr w:rsidR="00720BC3" w14:paraId="126695EC" w14:textId="77777777" w:rsidTr="00B263A5">
        <w:tc>
          <w:tcPr>
            <w:tcW w:w="704" w:type="dxa"/>
          </w:tcPr>
          <w:p w14:paraId="58BFD2B7" w14:textId="2A99CFC6" w:rsidR="00720BC3" w:rsidRPr="00720BC3" w:rsidRDefault="00720BC3" w:rsidP="00720BC3">
            <w:pPr>
              <w:spacing w:before="120" w:after="120"/>
              <w:jc w:val="center"/>
              <w:rPr>
                <w:sz w:val="16"/>
                <w:szCs w:val="16"/>
              </w:rPr>
            </w:pPr>
            <w:r w:rsidRPr="00720BC3">
              <w:rPr>
                <w:sz w:val="16"/>
                <w:szCs w:val="16"/>
              </w:rPr>
              <w:lastRenderedPageBreak/>
              <w:t>9</w:t>
            </w:r>
          </w:p>
        </w:tc>
        <w:tc>
          <w:tcPr>
            <w:tcW w:w="1418" w:type="dxa"/>
          </w:tcPr>
          <w:p w14:paraId="5203938A" w14:textId="69C4AE80" w:rsidR="00720BC3" w:rsidRPr="00720BC3" w:rsidRDefault="00720BC3" w:rsidP="00720BC3">
            <w:pPr>
              <w:spacing w:before="120" w:after="120"/>
              <w:jc w:val="center"/>
              <w:rPr>
                <w:sz w:val="16"/>
                <w:szCs w:val="16"/>
              </w:rPr>
            </w:pPr>
            <w:r w:rsidRPr="00720BC3">
              <w:rPr>
                <w:sz w:val="16"/>
                <w:szCs w:val="16"/>
              </w:rPr>
              <w:t>20/08/2026</w:t>
            </w:r>
          </w:p>
        </w:tc>
        <w:tc>
          <w:tcPr>
            <w:tcW w:w="4677" w:type="dxa"/>
          </w:tcPr>
          <w:p w14:paraId="6E4005E6" w14:textId="396760F5" w:rsidR="00720BC3" w:rsidRPr="00720BC3" w:rsidRDefault="00720BC3" w:rsidP="00720BC3">
            <w:pPr>
              <w:spacing w:before="120" w:after="120"/>
              <w:jc w:val="center"/>
              <w:rPr>
                <w:sz w:val="16"/>
                <w:szCs w:val="16"/>
              </w:rPr>
            </w:pPr>
            <w:r w:rsidRPr="00720BC3">
              <w:rPr>
                <w:sz w:val="16"/>
                <w:szCs w:val="16"/>
              </w:rPr>
              <w:t>Puesta a prueba del pipeline de novedades contra correos reales de proveedor. Se detectan cinco supuestos de la especificación que el material real no cumple. Incorporación de la cola de aprobación de correos y de la sesión de revisión como entidades.</w:t>
            </w:r>
          </w:p>
        </w:tc>
        <w:tc>
          <w:tcPr>
            <w:tcW w:w="1695" w:type="dxa"/>
          </w:tcPr>
          <w:p w14:paraId="292F308F" w14:textId="4DFF6587" w:rsidR="00720BC3" w:rsidRPr="00720BC3" w:rsidRDefault="00720BC3" w:rsidP="00720BC3">
            <w:pPr>
              <w:spacing w:before="120" w:after="120"/>
              <w:jc w:val="center"/>
              <w:rPr>
                <w:rFonts w:cs="Times New Roman"/>
                <w:sz w:val="16"/>
                <w:szCs w:val="16"/>
              </w:rPr>
            </w:pPr>
            <w:r w:rsidRPr="00720BC3">
              <w:rPr>
                <w:sz w:val="16"/>
                <w:szCs w:val="16"/>
              </w:rPr>
              <w:t>Pulikoski, Mauricio Ezequiel</w:t>
            </w:r>
          </w:p>
        </w:tc>
      </w:tr>
      <w:tr w:rsidR="00720BC3" w14:paraId="0E7EFB6D" w14:textId="77777777" w:rsidTr="00B263A5">
        <w:tc>
          <w:tcPr>
            <w:tcW w:w="704" w:type="dxa"/>
          </w:tcPr>
          <w:p w14:paraId="362A514D" w14:textId="59E6D3AB" w:rsidR="00720BC3" w:rsidRPr="00720BC3" w:rsidRDefault="00720BC3" w:rsidP="00720BC3">
            <w:pPr>
              <w:spacing w:before="120" w:after="120"/>
              <w:jc w:val="center"/>
              <w:rPr>
                <w:sz w:val="16"/>
                <w:szCs w:val="16"/>
              </w:rPr>
            </w:pPr>
            <w:r w:rsidRPr="00720BC3">
              <w:rPr>
                <w:sz w:val="16"/>
                <w:szCs w:val="16"/>
              </w:rPr>
              <w:t>10</w:t>
            </w:r>
          </w:p>
        </w:tc>
        <w:tc>
          <w:tcPr>
            <w:tcW w:w="1418" w:type="dxa"/>
          </w:tcPr>
          <w:p w14:paraId="107DD529" w14:textId="075328FB" w:rsidR="00720BC3" w:rsidRPr="00720BC3" w:rsidRDefault="00720BC3" w:rsidP="00720BC3">
            <w:pPr>
              <w:spacing w:before="120" w:after="120"/>
              <w:jc w:val="center"/>
              <w:rPr>
                <w:sz w:val="16"/>
                <w:szCs w:val="16"/>
              </w:rPr>
            </w:pPr>
            <w:r w:rsidRPr="00720BC3">
              <w:rPr>
                <w:sz w:val="16"/>
                <w:szCs w:val="16"/>
              </w:rPr>
              <w:t>02/09/2026</w:t>
            </w:r>
          </w:p>
        </w:tc>
        <w:tc>
          <w:tcPr>
            <w:tcW w:w="4677" w:type="dxa"/>
          </w:tcPr>
          <w:p w14:paraId="466745BC" w14:textId="1C57E134" w:rsidR="00720BC3" w:rsidRPr="00720BC3" w:rsidRDefault="00720BC3" w:rsidP="00720BC3">
            <w:pPr>
              <w:spacing w:before="120" w:after="120"/>
              <w:jc w:val="center"/>
              <w:rPr>
                <w:sz w:val="16"/>
                <w:szCs w:val="16"/>
              </w:rPr>
            </w:pPr>
            <w:r w:rsidRPr="00720BC3">
              <w:rPr>
                <w:sz w:val="16"/>
                <w:szCs w:val="16"/>
              </w:rPr>
              <w:t>Elaboración del Plan de Pruebas formal y del procedimiento de respaldo verificado de la base de datos.</w:t>
            </w:r>
          </w:p>
        </w:tc>
        <w:tc>
          <w:tcPr>
            <w:tcW w:w="1695" w:type="dxa"/>
          </w:tcPr>
          <w:p w14:paraId="02EB0DD9" w14:textId="72674E52" w:rsidR="00720BC3" w:rsidRPr="00720BC3" w:rsidRDefault="00720BC3" w:rsidP="00720BC3">
            <w:pPr>
              <w:spacing w:before="120" w:after="120"/>
              <w:jc w:val="center"/>
              <w:rPr>
                <w:rFonts w:cs="Times New Roman"/>
                <w:sz w:val="16"/>
                <w:szCs w:val="16"/>
              </w:rPr>
            </w:pPr>
            <w:r w:rsidRPr="00720BC3">
              <w:rPr>
                <w:sz w:val="16"/>
                <w:szCs w:val="16"/>
              </w:rPr>
              <w:t>Pulikoski, Mauricio Ezequiel</w:t>
            </w:r>
          </w:p>
        </w:tc>
      </w:tr>
      <w:tr w:rsidR="00720BC3" w14:paraId="7EBB43E5" w14:textId="77777777" w:rsidTr="00B263A5">
        <w:tc>
          <w:tcPr>
            <w:tcW w:w="704" w:type="dxa"/>
          </w:tcPr>
          <w:p w14:paraId="373AD5C3" w14:textId="0034961B" w:rsidR="00720BC3" w:rsidRPr="00720BC3" w:rsidRDefault="00720BC3" w:rsidP="00720BC3">
            <w:pPr>
              <w:spacing w:before="120" w:after="120"/>
              <w:jc w:val="center"/>
              <w:rPr>
                <w:sz w:val="16"/>
                <w:szCs w:val="16"/>
              </w:rPr>
            </w:pPr>
            <w:r w:rsidRPr="00720BC3">
              <w:rPr>
                <w:sz w:val="16"/>
                <w:szCs w:val="16"/>
              </w:rPr>
              <w:t>11</w:t>
            </w:r>
          </w:p>
        </w:tc>
        <w:tc>
          <w:tcPr>
            <w:tcW w:w="1418" w:type="dxa"/>
          </w:tcPr>
          <w:p w14:paraId="67276417" w14:textId="7C6F3616" w:rsidR="00720BC3" w:rsidRPr="00720BC3" w:rsidRDefault="00720BC3" w:rsidP="00720BC3">
            <w:pPr>
              <w:spacing w:before="120" w:after="120"/>
              <w:jc w:val="center"/>
              <w:rPr>
                <w:sz w:val="16"/>
                <w:szCs w:val="16"/>
              </w:rPr>
            </w:pPr>
            <w:r w:rsidRPr="00720BC3">
              <w:rPr>
                <w:sz w:val="16"/>
                <w:szCs w:val="16"/>
              </w:rPr>
              <w:t>03/09/2026</w:t>
            </w:r>
          </w:p>
        </w:tc>
        <w:tc>
          <w:tcPr>
            <w:tcW w:w="4677" w:type="dxa"/>
          </w:tcPr>
          <w:p w14:paraId="6D37C6C8" w14:textId="517AF79B" w:rsidR="00720BC3" w:rsidRPr="00720BC3" w:rsidRDefault="00720BC3" w:rsidP="00720BC3">
            <w:pPr>
              <w:spacing w:before="120" w:after="120"/>
              <w:jc w:val="center"/>
              <w:rPr>
                <w:sz w:val="16"/>
                <w:szCs w:val="16"/>
              </w:rPr>
            </w:pPr>
            <w:r w:rsidRPr="00720BC3">
              <w:rPr>
                <w:sz w:val="16"/>
                <w:szCs w:val="16"/>
              </w:rPr>
              <w:t>Elaboración del Modelo de Dominio y del Modelo de Datos a partir del código y de las migraciones aplicadas. Se incorporan como capítulo nuevo del documento.</w:t>
            </w:r>
          </w:p>
        </w:tc>
        <w:tc>
          <w:tcPr>
            <w:tcW w:w="1695" w:type="dxa"/>
          </w:tcPr>
          <w:p w14:paraId="0FD1CD3D" w14:textId="7579E912" w:rsidR="00720BC3" w:rsidRPr="00720BC3" w:rsidRDefault="00720BC3" w:rsidP="00720BC3">
            <w:pPr>
              <w:spacing w:before="120" w:after="120"/>
              <w:jc w:val="center"/>
              <w:rPr>
                <w:rFonts w:cs="Times New Roman"/>
                <w:sz w:val="16"/>
                <w:szCs w:val="16"/>
              </w:rPr>
            </w:pPr>
            <w:r w:rsidRPr="00720BC3">
              <w:rPr>
                <w:sz w:val="16"/>
                <w:szCs w:val="16"/>
              </w:rPr>
              <w:t>Pulikoski, Mauricio Ezequiel</w:t>
            </w:r>
          </w:p>
        </w:tc>
      </w:tr>
      <w:tr w:rsidR="00720BC3" w14:paraId="2ED5739A" w14:textId="77777777" w:rsidTr="00B263A5">
        <w:tc>
          <w:tcPr>
            <w:tcW w:w="704" w:type="dxa"/>
          </w:tcPr>
          <w:p w14:paraId="4C254BB4" w14:textId="60EF49BA" w:rsidR="00720BC3" w:rsidRPr="00720BC3" w:rsidRDefault="00720BC3" w:rsidP="00720BC3">
            <w:pPr>
              <w:spacing w:before="120" w:after="120"/>
              <w:jc w:val="center"/>
              <w:rPr>
                <w:sz w:val="16"/>
                <w:szCs w:val="16"/>
              </w:rPr>
            </w:pPr>
            <w:r w:rsidRPr="00720BC3">
              <w:rPr>
                <w:sz w:val="16"/>
                <w:szCs w:val="16"/>
              </w:rPr>
              <w:t>12</w:t>
            </w:r>
          </w:p>
        </w:tc>
        <w:tc>
          <w:tcPr>
            <w:tcW w:w="1418" w:type="dxa"/>
          </w:tcPr>
          <w:p w14:paraId="4DD60E1C" w14:textId="56EC5DE1" w:rsidR="00720BC3" w:rsidRPr="00720BC3" w:rsidRDefault="00720BC3" w:rsidP="00720BC3">
            <w:pPr>
              <w:spacing w:before="120" w:after="120"/>
              <w:jc w:val="center"/>
              <w:rPr>
                <w:sz w:val="16"/>
                <w:szCs w:val="16"/>
              </w:rPr>
            </w:pPr>
            <w:r w:rsidRPr="00720BC3">
              <w:rPr>
                <w:sz w:val="16"/>
                <w:szCs w:val="16"/>
              </w:rPr>
              <w:t>04/09/2026</w:t>
            </w:r>
          </w:p>
        </w:tc>
        <w:tc>
          <w:tcPr>
            <w:tcW w:w="4677" w:type="dxa"/>
          </w:tcPr>
          <w:p w14:paraId="27E81A38" w14:textId="44DA5D80" w:rsidR="00720BC3" w:rsidRPr="00720BC3" w:rsidRDefault="00720BC3" w:rsidP="00720BC3">
            <w:pPr>
              <w:spacing w:before="120" w:after="120"/>
              <w:jc w:val="center"/>
              <w:rPr>
                <w:sz w:val="16"/>
                <w:szCs w:val="16"/>
              </w:rPr>
            </w:pPr>
            <w:r w:rsidRPr="00720BC3">
              <w:rPr>
                <w:sz w:val="16"/>
                <w:szCs w:val="16"/>
              </w:rPr>
              <w:t>Revisión de consistencia entre el documento de análisis y el sistema construido. Se registran 25 correcciones a trasladar al documento formal y 13 correcciones de consistencia interna.</w:t>
            </w:r>
          </w:p>
        </w:tc>
        <w:tc>
          <w:tcPr>
            <w:tcW w:w="1695" w:type="dxa"/>
          </w:tcPr>
          <w:p w14:paraId="0E42AC37" w14:textId="0841CC66" w:rsidR="00720BC3" w:rsidRPr="00720BC3" w:rsidRDefault="00720BC3" w:rsidP="00720BC3">
            <w:pPr>
              <w:spacing w:before="120" w:after="120"/>
              <w:jc w:val="center"/>
              <w:rPr>
                <w:rFonts w:cs="Times New Roman"/>
                <w:sz w:val="16"/>
                <w:szCs w:val="16"/>
              </w:rPr>
            </w:pPr>
            <w:r w:rsidRPr="00720BC3">
              <w:rPr>
                <w:sz w:val="16"/>
                <w:szCs w:val="16"/>
              </w:rPr>
              <w:t>Pulikoski, Mauricio Ezequiel</w:t>
            </w:r>
          </w:p>
        </w:tc>
      </w:tr>
      <w:tr w:rsidR="00720BC3" w14:paraId="2B4D439A" w14:textId="77777777" w:rsidTr="00B263A5">
        <w:tc>
          <w:tcPr>
            <w:tcW w:w="704" w:type="dxa"/>
          </w:tcPr>
          <w:p w14:paraId="40A16464" w14:textId="5F4B10D0" w:rsidR="00720BC3" w:rsidRPr="00720BC3" w:rsidRDefault="00720BC3" w:rsidP="00720BC3">
            <w:pPr>
              <w:spacing w:before="120" w:after="120"/>
              <w:jc w:val="center"/>
              <w:rPr>
                <w:sz w:val="16"/>
                <w:szCs w:val="16"/>
              </w:rPr>
            </w:pPr>
            <w:r w:rsidRPr="00720BC3">
              <w:rPr>
                <w:sz w:val="16"/>
                <w:szCs w:val="16"/>
              </w:rPr>
              <w:t>13</w:t>
            </w:r>
          </w:p>
        </w:tc>
        <w:tc>
          <w:tcPr>
            <w:tcW w:w="1418" w:type="dxa"/>
          </w:tcPr>
          <w:p w14:paraId="0A95291F" w14:textId="5DD0D866" w:rsidR="00720BC3" w:rsidRPr="00720BC3" w:rsidRDefault="00720BC3" w:rsidP="00720BC3">
            <w:pPr>
              <w:spacing w:before="120" w:after="120"/>
              <w:jc w:val="center"/>
              <w:rPr>
                <w:sz w:val="16"/>
                <w:szCs w:val="16"/>
              </w:rPr>
            </w:pPr>
            <w:r w:rsidRPr="00720BC3">
              <w:rPr>
                <w:sz w:val="16"/>
                <w:szCs w:val="16"/>
              </w:rPr>
              <w:t>05/09/2026</w:t>
            </w:r>
          </w:p>
        </w:tc>
        <w:tc>
          <w:tcPr>
            <w:tcW w:w="4677" w:type="dxa"/>
          </w:tcPr>
          <w:p w14:paraId="1757471B" w14:textId="25FEDCF3" w:rsidR="00720BC3" w:rsidRPr="00720BC3" w:rsidRDefault="00720BC3" w:rsidP="00720BC3">
            <w:pPr>
              <w:spacing w:before="120" w:after="120"/>
              <w:jc w:val="center"/>
              <w:rPr>
                <w:sz w:val="16"/>
                <w:szCs w:val="16"/>
              </w:rPr>
            </w:pPr>
            <w:r w:rsidRPr="00720BC3">
              <w:rPr>
                <w:sz w:val="16"/>
                <w:szCs w:val="16"/>
              </w:rPr>
              <w:t xml:space="preserve">Inventario de operaciones del sistema cruzado contra el modelo de casos de uso. Se identifican 12 operaciones con actor, decisión y excepciones propias que la especificación no </w:t>
            </w:r>
            <w:proofErr w:type="gramStart"/>
            <w:r w:rsidRPr="00720BC3">
              <w:rPr>
                <w:sz w:val="16"/>
                <w:szCs w:val="16"/>
              </w:rPr>
              <w:t>declaraba como</w:t>
            </w:r>
            <w:proofErr w:type="gramEnd"/>
            <w:r w:rsidRPr="00720BC3">
              <w:rPr>
                <w:sz w:val="16"/>
                <w:szCs w:val="16"/>
              </w:rPr>
              <w:t xml:space="preserve"> caso de uso, y se incorporan como </w:t>
            </w:r>
            <w:r w:rsidR="00B06562">
              <w:rPr>
                <w:sz w:val="16"/>
                <w:szCs w:val="16"/>
              </w:rPr>
              <w:t>CU-CAT-ETQ</w:t>
            </w:r>
            <w:r w:rsidRPr="00720BC3">
              <w:rPr>
                <w:sz w:val="16"/>
                <w:szCs w:val="16"/>
              </w:rPr>
              <w:t xml:space="preserve"> a </w:t>
            </w:r>
            <w:r w:rsidR="002D250D">
              <w:rPr>
                <w:sz w:val="16"/>
                <w:szCs w:val="16"/>
              </w:rPr>
              <w:t>CU-CFG-LLM</w:t>
            </w:r>
            <w:r w:rsidRPr="00720BC3">
              <w:rPr>
                <w:sz w:val="16"/>
                <w:szCs w:val="16"/>
              </w:rPr>
              <w:t>. Se incorpora el apartado de Módulos del Sistema y el capítulo de Plan de Pruebas.</w:t>
            </w:r>
          </w:p>
        </w:tc>
        <w:tc>
          <w:tcPr>
            <w:tcW w:w="1695" w:type="dxa"/>
          </w:tcPr>
          <w:p w14:paraId="0A4F9D2B" w14:textId="2232B160" w:rsidR="00720BC3" w:rsidRPr="00720BC3" w:rsidRDefault="00720BC3" w:rsidP="00720BC3">
            <w:pPr>
              <w:spacing w:before="120" w:after="120"/>
              <w:jc w:val="center"/>
              <w:rPr>
                <w:rFonts w:cs="Times New Roman"/>
                <w:sz w:val="16"/>
                <w:szCs w:val="16"/>
              </w:rPr>
            </w:pPr>
            <w:r w:rsidRPr="00720BC3">
              <w:rPr>
                <w:sz w:val="16"/>
                <w:szCs w:val="16"/>
              </w:rPr>
              <w:t>Pulikoski, Mauricio Ezequiel</w:t>
            </w:r>
          </w:p>
        </w:tc>
      </w:tr>
    </w:tbl>
    <w:p w14:paraId="0BE33184" w14:textId="559F36C4" w:rsidR="006C4A81" w:rsidRPr="006C4A81" w:rsidRDefault="006C4A81" w:rsidP="006C4A81">
      <w:pPr>
        <w:rPr>
          <w:rFonts w:cs="Times New Roman"/>
        </w:rPr>
      </w:pPr>
    </w:p>
    <w:p w14:paraId="4EF461C8" w14:textId="33DAF047" w:rsidR="00BA15BA" w:rsidRDefault="00BA15BA">
      <w:pPr>
        <w:rPr>
          <w:rFonts w:cs="Times New Roman"/>
        </w:rPr>
      </w:pPr>
      <w:r>
        <w:rPr>
          <w:rFonts w:cs="Times New Roman"/>
        </w:rPr>
        <w:br w:type="page"/>
      </w:r>
    </w:p>
    <w:p w14:paraId="7140A4DD" w14:textId="07F4C910" w:rsidR="006C4A81" w:rsidRPr="00420897" w:rsidRDefault="00BA15BA" w:rsidP="007C4383">
      <w:pPr>
        <w:pStyle w:val="Prrafodelista"/>
        <w:numPr>
          <w:ilvl w:val="1"/>
          <w:numId w:val="2"/>
        </w:numPr>
        <w:ind w:left="709" w:hanging="709"/>
        <w:outlineLvl w:val="1"/>
        <w:rPr>
          <w:rFonts w:cs="Times New Roman"/>
          <w:b/>
          <w:bCs/>
          <w:sz w:val="24"/>
          <w:szCs w:val="24"/>
        </w:rPr>
      </w:pPr>
      <w:bookmarkStart w:id="2" w:name="_Toc231243359"/>
      <w:r w:rsidRPr="00420897">
        <w:rPr>
          <w:rFonts w:cs="Times New Roman"/>
          <w:b/>
          <w:bCs/>
          <w:sz w:val="24"/>
          <w:szCs w:val="24"/>
        </w:rPr>
        <w:lastRenderedPageBreak/>
        <w:t>Sobre este Documento</w:t>
      </w:r>
      <w:bookmarkEnd w:id="2"/>
    </w:p>
    <w:p w14:paraId="7A700318" w14:textId="10F951EB" w:rsidR="007820FB" w:rsidRPr="007820FB" w:rsidRDefault="007820FB" w:rsidP="007820FB">
      <w:pPr>
        <w:ind w:firstLine="709"/>
        <w:jc w:val="both"/>
        <w:rPr>
          <w:rFonts w:cs="Times New Roman"/>
          <w:lang w:val="es-AR"/>
        </w:rPr>
      </w:pPr>
      <w:r w:rsidRPr="007820FB">
        <w:rPr>
          <w:rFonts w:cs="Times New Roman"/>
          <w:lang w:val="es-AR"/>
        </w:rPr>
        <w:t xml:space="preserve">El presente documento reúne el modelado de análisis y la especificación de requisitos del proyecto </w:t>
      </w:r>
      <w:proofErr w:type="spellStart"/>
      <w:r w:rsidRPr="007820FB">
        <w:rPr>
          <w:rFonts w:cs="Times New Roman"/>
          <w:lang w:val="es-AR"/>
        </w:rPr>
        <w:t>LongBox</w:t>
      </w:r>
      <w:proofErr w:type="spellEnd"/>
      <w:r w:rsidRPr="007820FB">
        <w:rPr>
          <w:rFonts w:cs="Times New Roman"/>
          <w:lang w:val="es-AR"/>
        </w:rPr>
        <w:t>, y se mantiene vivo a lo largo de todo el ciclo de desarrollo: no se congela al cerrar la fase que lo originó, sino que se corrige a medida que la construcción del sistema revela vacíos, contradicciones o supuestos incorrectos en la especificación.</w:t>
      </w:r>
    </w:p>
    <w:p w14:paraId="3633BC36" w14:textId="77777777" w:rsidR="007820FB" w:rsidRPr="007820FB" w:rsidRDefault="007820FB" w:rsidP="007820FB">
      <w:pPr>
        <w:ind w:firstLine="709"/>
        <w:jc w:val="both"/>
        <w:rPr>
          <w:rFonts w:cs="Times New Roman"/>
          <w:lang w:val="es-AR"/>
        </w:rPr>
      </w:pPr>
      <w:r w:rsidRPr="007820FB">
        <w:rPr>
          <w:rFonts w:cs="Times New Roman"/>
          <w:lang w:val="es-AR"/>
        </w:rPr>
        <w:t xml:space="preserve">Su núcleo fue producido durante la </w:t>
      </w:r>
      <w:r w:rsidRPr="007820FB">
        <w:rPr>
          <w:rFonts w:cs="Times New Roman"/>
          <w:b/>
          <w:bCs/>
          <w:lang w:val="es-AR"/>
        </w:rPr>
        <w:t>Iteración E1 de la Fase de Elaboración</w:t>
      </w:r>
      <w:r w:rsidRPr="007820FB">
        <w:rPr>
          <w:rFonts w:cs="Times New Roman"/>
          <w:lang w:val="es-AR"/>
        </w:rPr>
        <w:t>, entre el 15 de abril y el 13 de junio de 2026, cuyo propósito fue completar la especificación de la totalidad de los Casos de Uso Extendidos, la definición de los Requisitos Funcionales y No Funcionales, la elaboración de los Procesos Automatizados y la construcción de la Matriz de Rastreabilidad.</w:t>
      </w:r>
    </w:p>
    <w:p w14:paraId="79C82D45" w14:textId="77777777" w:rsidR="007820FB" w:rsidRPr="007820FB" w:rsidRDefault="007820FB" w:rsidP="007820FB">
      <w:pPr>
        <w:ind w:firstLine="709"/>
        <w:jc w:val="both"/>
        <w:rPr>
          <w:rFonts w:cs="Times New Roman"/>
          <w:lang w:val="es-AR"/>
        </w:rPr>
      </w:pPr>
      <w:r w:rsidRPr="007820FB">
        <w:rPr>
          <w:rFonts w:cs="Times New Roman"/>
          <w:lang w:val="es-AR"/>
        </w:rPr>
        <w:t xml:space="preserve">A partir del 13 de junio de 2026 el proyecto ingresó en la </w:t>
      </w:r>
      <w:r w:rsidRPr="007820FB">
        <w:rPr>
          <w:rFonts w:cs="Times New Roman"/>
          <w:b/>
          <w:bCs/>
          <w:lang w:val="es-AR"/>
        </w:rPr>
        <w:t>Fase de Construcción</w:t>
      </w:r>
      <w:r w:rsidRPr="007820FB">
        <w:rPr>
          <w:rFonts w:cs="Times New Roman"/>
          <w:lang w:val="es-AR"/>
        </w:rPr>
        <w:t>, y esta versión del documento incorpora los resultados de esa fase en tres formas distintas, que conviene distinguir:</w:t>
      </w:r>
    </w:p>
    <w:p w14:paraId="0F7D9F1D" w14:textId="77777777" w:rsidR="007820FB" w:rsidRPr="007820FB" w:rsidRDefault="007820FB">
      <w:pPr>
        <w:numPr>
          <w:ilvl w:val="0"/>
          <w:numId w:val="64"/>
        </w:numPr>
        <w:jc w:val="both"/>
        <w:rPr>
          <w:rFonts w:cs="Times New Roman"/>
          <w:lang w:val="es-AR"/>
        </w:rPr>
      </w:pPr>
      <w:r w:rsidRPr="007820FB">
        <w:rPr>
          <w:rFonts w:cs="Times New Roman"/>
          <w:b/>
          <w:bCs/>
          <w:lang w:val="es-AR"/>
        </w:rPr>
        <w:t>Correcciones a la especificación.</w:t>
      </w:r>
      <w:r w:rsidRPr="007820FB">
        <w:rPr>
          <w:rFonts w:cs="Times New Roman"/>
          <w:lang w:val="es-AR"/>
        </w:rPr>
        <w:t xml:space="preserve"> Defectos reales del análisis que la implementación destapó: datos del modelo mal definidos, supuestos que el material real no cumple, operaciones que un caso de uso presupone y ningún caso de uso define. Se aplican sobre los apartados afectados y quedan trazadas en la Lista de Cambios.</w:t>
      </w:r>
    </w:p>
    <w:p w14:paraId="614DD681" w14:textId="77777777" w:rsidR="007820FB" w:rsidRPr="007820FB" w:rsidRDefault="007820FB">
      <w:pPr>
        <w:numPr>
          <w:ilvl w:val="0"/>
          <w:numId w:val="64"/>
        </w:numPr>
        <w:jc w:val="both"/>
        <w:rPr>
          <w:rFonts w:cs="Times New Roman"/>
          <w:lang w:val="es-AR"/>
        </w:rPr>
      </w:pPr>
      <w:r w:rsidRPr="007820FB">
        <w:rPr>
          <w:rFonts w:cs="Times New Roman"/>
          <w:b/>
          <w:bCs/>
          <w:lang w:val="es-AR"/>
        </w:rPr>
        <w:t>Artefactos nuevos.</w:t>
      </w:r>
      <w:r w:rsidRPr="007820FB">
        <w:rPr>
          <w:rFonts w:cs="Times New Roman"/>
          <w:lang w:val="es-AR"/>
        </w:rPr>
        <w:t xml:space="preserve"> El Modelo de Dominio y el Modelo de Datos, que el Plan de Fases enunciaba como productos de la Elaboración y que se completaron durante la Construcción, leídos del código y de las migraciones aplicadas y no redactados de memoria.</w:t>
      </w:r>
    </w:p>
    <w:p w14:paraId="7B4E1DAD" w14:textId="7DEEEFBE" w:rsidR="00D95537" w:rsidRPr="000D629F" w:rsidRDefault="007820FB">
      <w:pPr>
        <w:numPr>
          <w:ilvl w:val="0"/>
          <w:numId w:val="64"/>
        </w:numPr>
        <w:jc w:val="both"/>
        <w:rPr>
          <w:rFonts w:cs="Times New Roman"/>
          <w:lang w:val="es-AR"/>
        </w:rPr>
      </w:pPr>
      <w:r w:rsidRPr="007820FB">
        <w:rPr>
          <w:rFonts w:cs="Times New Roman"/>
          <w:b/>
          <w:bCs/>
          <w:lang w:val="es-AR"/>
        </w:rPr>
        <w:t>Estado de avance.</w:t>
      </w:r>
      <w:r w:rsidRPr="007820FB">
        <w:rPr>
          <w:rFonts w:cs="Times New Roman"/>
          <w:lang w:val="es-AR"/>
        </w:rPr>
        <w:t xml:space="preserve"> El grado de implementación de cada caso de uso, que permite leer la especificación sabiendo qué parte del sistema la sostiene hoy y qué parte sigue siendo declaración de intención.</w:t>
      </w:r>
    </w:p>
    <w:p w14:paraId="6D242C41" w14:textId="77777777" w:rsidR="0012475B" w:rsidRPr="0012475B" w:rsidRDefault="0012475B" w:rsidP="0012475B">
      <w:pPr>
        <w:jc w:val="both"/>
        <w:rPr>
          <w:rFonts w:cs="Times New Roman"/>
          <w:lang w:val="es-AR"/>
        </w:rPr>
      </w:pPr>
    </w:p>
    <w:p w14:paraId="786DDA0B" w14:textId="10D00398" w:rsidR="00420897" w:rsidRPr="00420897" w:rsidRDefault="00EE5334" w:rsidP="007C4383">
      <w:pPr>
        <w:pStyle w:val="Prrafodelista"/>
        <w:numPr>
          <w:ilvl w:val="1"/>
          <w:numId w:val="2"/>
        </w:numPr>
        <w:ind w:left="709" w:hanging="709"/>
        <w:outlineLvl w:val="1"/>
        <w:rPr>
          <w:rFonts w:cs="Times New Roman"/>
          <w:b/>
          <w:bCs/>
          <w:sz w:val="24"/>
          <w:szCs w:val="24"/>
        </w:rPr>
      </w:pPr>
      <w:bookmarkStart w:id="3" w:name="_Toc231243360"/>
      <w:r>
        <w:rPr>
          <w:rFonts w:cs="Times New Roman"/>
          <w:b/>
          <w:bCs/>
          <w:sz w:val="24"/>
          <w:szCs w:val="24"/>
        </w:rPr>
        <w:t>Configuración de la Iteración</w:t>
      </w:r>
      <w:bookmarkEnd w:id="3"/>
    </w:p>
    <w:tbl>
      <w:tblPr>
        <w:tblStyle w:val="Tablaconcuadrcula"/>
        <w:tblW w:w="0" w:type="auto"/>
        <w:tblLook w:val="04A0" w:firstRow="1" w:lastRow="0" w:firstColumn="1" w:lastColumn="0" w:noHBand="0" w:noVBand="1"/>
      </w:tblPr>
      <w:tblGrid>
        <w:gridCol w:w="2263"/>
        <w:gridCol w:w="6231"/>
      </w:tblGrid>
      <w:tr w:rsidR="009253DC" w14:paraId="4EE7A857" w14:textId="77777777" w:rsidTr="009253DC">
        <w:tc>
          <w:tcPr>
            <w:tcW w:w="8494" w:type="dxa"/>
            <w:gridSpan w:val="2"/>
            <w:shd w:val="clear" w:color="auto" w:fill="000000" w:themeFill="text1"/>
          </w:tcPr>
          <w:p w14:paraId="70BAF220" w14:textId="00B51E93" w:rsidR="009253DC" w:rsidRPr="009253DC" w:rsidRDefault="009253DC" w:rsidP="009253DC">
            <w:pPr>
              <w:spacing w:before="120" w:after="120"/>
              <w:jc w:val="center"/>
              <w:rPr>
                <w:rFonts w:cs="Times New Roman"/>
                <w:b/>
                <w:bCs/>
              </w:rPr>
            </w:pPr>
            <w:r w:rsidRPr="009253DC">
              <w:rPr>
                <w:rFonts w:cs="Times New Roman"/>
                <w:b/>
                <w:bCs/>
              </w:rPr>
              <w:t>Identificación de la Iteración</w:t>
            </w:r>
          </w:p>
        </w:tc>
      </w:tr>
      <w:tr w:rsidR="005E1469" w14:paraId="511B6E22" w14:textId="77777777" w:rsidTr="007759D2">
        <w:tc>
          <w:tcPr>
            <w:tcW w:w="2263" w:type="dxa"/>
            <w:shd w:val="clear" w:color="auto" w:fill="262626" w:themeFill="text1" w:themeFillTint="D9"/>
            <w:vAlign w:val="center"/>
          </w:tcPr>
          <w:p w14:paraId="2831EF0B" w14:textId="02F0A061" w:rsidR="005E1469" w:rsidRPr="007759D2" w:rsidRDefault="005E1469" w:rsidP="007759D2">
            <w:pPr>
              <w:spacing w:before="120" w:after="120"/>
              <w:rPr>
                <w:rFonts w:cs="Times New Roman"/>
                <w:i/>
                <w:iCs/>
                <w:sz w:val="18"/>
                <w:szCs w:val="18"/>
              </w:rPr>
            </w:pPr>
            <w:r w:rsidRPr="007759D2">
              <w:rPr>
                <w:i/>
                <w:iCs/>
                <w:sz w:val="18"/>
                <w:szCs w:val="18"/>
              </w:rPr>
              <w:t>Código de la Iteración</w:t>
            </w:r>
          </w:p>
        </w:tc>
        <w:tc>
          <w:tcPr>
            <w:tcW w:w="6231" w:type="dxa"/>
            <w:vAlign w:val="center"/>
          </w:tcPr>
          <w:p w14:paraId="1EAC3FE1" w14:textId="4A03315F" w:rsidR="005E1469" w:rsidRPr="00D26153" w:rsidRDefault="00D95537" w:rsidP="007759D2">
            <w:pPr>
              <w:spacing w:before="120" w:after="120"/>
              <w:rPr>
                <w:rFonts w:cs="Times New Roman"/>
                <w:sz w:val="16"/>
                <w:szCs w:val="16"/>
              </w:rPr>
            </w:pPr>
            <w:r w:rsidRPr="00D26153">
              <w:rPr>
                <w:rFonts w:cs="Times New Roman"/>
                <w:sz w:val="16"/>
                <w:szCs w:val="16"/>
              </w:rPr>
              <w:t>E1</w:t>
            </w:r>
          </w:p>
        </w:tc>
      </w:tr>
      <w:tr w:rsidR="005E1469" w14:paraId="4923310D" w14:textId="77777777" w:rsidTr="007759D2">
        <w:tc>
          <w:tcPr>
            <w:tcW w:w="2263" w:type="dxa"/>
            <w:shd w:val="clear" w:color="auto" w:fill="262626" w:themeFill="text1" w:themeFillTint="D9"/>
            <w:vAlign w:val="center"/>
          </w:tcPr>
          <w:p w14:paraId="245CEE90" w14:textId="64456148" w:rsidR="005E1469" w:rsidRPr="007759D2" w:rsidRDefault="005E1469" w:rsidP="007759D2">
            <w:pPr>
              <w:spacing w:before="120" w:after="120"/>
              <w:rPr>
                <w:rFonts w:cs="Times New Roman"/>
                <w:i/>
                <w:iCs/>
                <w:sz w:val="18"/>
                <w:szCs w:val="18"/>
              </w:rPr>
            </w:pPr>
            <w:r w:rsidRPr="007759D2">
              <w:rPr>
                <w:i/>
                <w:iCs/>
                <w:sz w:val="18"/>
                <w:szCs w:val="18"/>
              </w:rPr>
              <w:t>Fase a la que pertenece</w:t>
            </w:r>
          </w:p>
        </w:tc>
        <w:tc>
          <w:tcPr>
            <w:tcW w:w="6231" w:type="dxa"/>
            <w:vAlign w:val="center"/>
          </w:tcPr>
          <w:p w14:paraId="1C38C67C" w14:textId="0952C26E" w:rsidR="005E1469" w:rsidRPr="00D26153" w:rsidRDefault="00D95537" w:rsidP="007759D2">
            <w:pPr>
              <w:spacing w:before="120" w:after="120"/>
              <w:rPr>
                <w:rFonts w:cs="Times New Roman"/>
                <w:sz w:val="16"/>
                <w:szCs w:val="16"/>
              </w:rPr>
            </w:pPr>
            <w:r w:rsidRPr="00D26153">
              <w:rPr>
                <w:rFonts w:cs="Times New Roman"/>
                <w:sz w:val="16"/>
                <w:szCs w:val="16"/>
              </w:rPr>
              <w:t>Elaboración</w:t>
            </w:r>
          </w:p>
        </w:tc>
      </w:tr>
      <w:tr w:rsidR="00950B20" w14:paraId="0E251D6B" w14:textId="77777777" w:rsidTr="00B358E2">
        <w:tc>
          <w:tcPr>
            <w:tcW w:w="2263" w:type="dxa"/>
            <w:shd w:val="clear" w:color="auto" w:fill="262626" w:themeFill="text1" w:themeFillTint="D9"/>
            <w:vAlign w:val="center"/>
          </w:tcPr>
          <w:p w14:paraId="661DADCA" w14:textId="54B20244" w:rsidR="00950B20" w:rsidRPr="007759D2" w:rsidRDefault="00950B20" w:rsidP="00950B20">
            <w:pPr>
              <w:spacing w:before="120" w:after="120"/>
              <w:rPr>
                <w:rFonts w:cs="Times New Roman"/>
                <w:i/>
                <w:iCs/>
                <w:sz w:val="18"/>
                <w:szCs w:val="18"/>
              </w:rPr>
            </w:pPr>
            <w:r w:rsidRPr="007759D2">
              <w:rPr>
                <w:i/>
                <w:iCs/>
                <w:sz w:val="18"/>
                <w:szCs w:val="18"/>
              </w:rPr>
              <w:t>Fecha de Inicio</w:t>
            </w:r>
          </w:p>
        </w:tc>
        <w:tc>
          <w:tcPr>
            <w:tcW w:w="6231" w:type="dxa"/>
          </w:tcPr>
          <w:p w14:paraId="1BA11812" w14:textId="2FCC2D8E" w:rsidR="00950B20" w:rsidRPr="00D26153" w:rsidRDefault="00950B20" w:rsidP="00950B20">
            <w:pPr>
              <w:spacing w:before="120" w:after="120"/>
              <w:rPr>
                <w:rFonts w:cs="Times New Roman"/>
                <w:sz w:val="16"/>
                <w:szCs w:val="16"/>
              </w:rPr>
            </w:pPr>
            <w:r w:rsidRPr="00D26153">
              <w:rPr>
                <w:color w:val="1A1A2E"/>
                <w:sz w:val="16"/>
                <w:szCs w:val="16"/>
              </w:rPr>
              <w:t>15/04/2026</w:t>
            </w:r>
          </w:p>
        </w:tc>
      </w:tr>
      <w:tr w:rsidR="00950B20" w14:paraId="6F43700E" w14:textId="77777777" w:rsidTr="00B358E2">
        <w:tc>
          <w:tcPr>
            <w:tcW w:w="2263" w:type="dxa"/>
            <w:shd w:val="clear" w:color="auto" w:fill="262626" w:themeFill="text1" w:themeFillTint="D9"/>
            <w:vAlign w:val="center"/>
          </w:tcPr>
          <w:p w14:paraId="40E65229" w14:textId="4C0DC5E4" w:rsidR="00950B20" w:rsidRPr="007759D2" w:rsidRDefault="00950B20" w:rsidP="00950B20">
            <w:pPr>
              <w:spacing w:before="120" w:after="120"/>
              <w:rPr>
                <w:rFonts w:cs="Times New Roman"/>
                <w:i/>
                <w:iCs/>
                <w:sz w:val="18"/>
                <w:szCs w:val="18"/>
              </w:rPr>
            </w:pPr>
            <w:r w:rsidRPr="007759D2">
              <w:rPr>
                <w:i/>
                <w:iCs/>
                <w:sz w:val="18"/>
                <w:szCs w:val="18"/>
              </w:rPr>
              <w:t>Fecha de Cierre estimada</w:t>
            </w:r>
          </w:p>
        </w:tc>
        <w:tc>
          <w:tcPr>
            <w:tcW w:w="6231" w:type="dxa"/>
          </w:tcPr>
          <w:p w14:paraId="5EEAC2E3" w14:textId="46FC64D8" w:rsidR="00950B20" w:rsidRPr="00D26153" w:rsidRDefault="00950B20" w:rsidP="00950B20">
            <w:pPr>
              <w:spacing w:before="120" w:after="120"/>
              <w:rPr>
                <w:rFonts w:cs="Times New Roman"/>
                <w:sz w:val="16"/>
                <w:szCs w:val="16"/>
              </w:rPr>
            </w:pPr>
            <w:r w:rsidRPr="00D26153">
              <w:rPr>
                <w:color w:val="1A1A2E"/>
                <w:sz w:val="16"/>
                <w:szCs w:val="16"/>
              </w:rPr>
              <w:t>13/06/2026</w:t>
            </w:r>
          </w:p>
        </w:tc>
      </w:tr>
      <w:tr w:rsidR="005E1469" w14:paraId="25471546" w14:textId="77777777" w:rsidTr="007759D2">
        <w:tc>
          <w:tcPr>
            <w:tcW w:w="2263" w:type="dxa"/>
            <w:shd w:val="clear" w:color="auto" w:fill="262626" w:themeFill="text1" w:themeFillTint="D9"/>
            <w:vAlign w:val="center"/>
          </w:tcPr>
          <w:p w14:paraId="092EB104" w14:textId="476D97D7" w:rsidR="005E1469" w:rsidRPr="007759D2" w:rsidRDefault="005E1469" w:rsidP="007759D2">
            <w:pPr>
              <w:spacing w:before="120" w:after="120"/>
              <w:rPr>
                <w:rFonts w:cs="Times New Roman"/>
                <w:i/>
                <w:iCs/>
                <w:sz w:val="18"/>
                <w:szCs w:val="18"/>
              </w:rPr>
            </w:pPr>
            <w:r w:rsidRPr="007759D2">
              <w:rPr>
                <w:i/>
                <w:iCs/>
                <w:sz w:val="18"/>
                <w:szCs w:val="18"/>
              </w:rPr>
              <w:t>Estado</w:t>
            </w:r>
          </w:p>
        </w:tc>
        <w:tc>
          <w:tcPr>
            <w:tcW w:w="6231" w:type="dxa"/>
            <w:vAlign w:val="center"/>
          </w:tcPr>
          <w:p w14:paraId="5F499788" w14:textId="6BBCE6E2" w:rsidR="005E1469" w:rsidRPr="00D26153" w:rsidRDefault="000D629F" w:rsidP="007759D2">
            <w:pPr>
              <w:spacing w:before="120" w:after="120"/>
              <w:rPr>
                <w:rFonts w:cs="Times New Roman"/>
                <w:sz w:val="16"/>
                <w:szCs w:val="16"/>
              </w:rPr>
            </w:pPr>
            <w:r>
              <w:rPr>
                <w:rFonts w:cs="Times New Roman"/>
                <w:sz w:val="16"/>
                <w:szCs w:val="16"/>
              </w:rPr>
              <w:t>Cerrada</w:t>
            </w:r>
          </w:p>
        </w:tc>
      </w:tr>
      <w:tr w:rsidR="007759D2" w14:paraId="62D33746" w14:textId="77777777" w:rsidTr="007759D2">
        <w:tc>
          <w:tcPr>
            <w:tcW w:w="2263" w:type="dxa"/>
            <w:shd w:val="clear" w:color="auto" w:fill="262626" w:themeFill="text1" w:themeFillTint="D9"/>
            <w:vAlign w:val="center"/>
          </w:tcPr>
          <w:p w14:paraId="7E969B66" w14:textId="63687FBC" w:rsidR="007759D2" w:rsidRPr="007759D2" w:rsidRDefault="007759D2" w:rsidP="007759D2">
            <w:pPr>
              <w:spacing w:before="120" w:after="120"/>
              <w:rPr>
                <w:i/>
                <w:iCs/>
                <w:sz w:val="18"/>
                <w:szCs w:val="18"/>
              </w:rPr>
            </w:pPr>
            <w:r w:rsidRPr="007759D2">
              <w:rPr>
                <w:i/>
                <w:iCs/>
                <w:sz w:val="18"/>
                <w:szCs w:val="18"/>
              </w:rPr>
              <w:t>Comentarios</w:t>
            </w:r>
          </w:p>
        </w:tc>
        <w:tc>
          <w:tcPr>
            <w:tcW w:w="6231" w:type="dxa"/>
            <w:vAlign w:val="center"/>
          </w:tcPr>
          <w:p w14:paraId="72D4A538" w14:textId="49BCE465" w:rsidR="007759D2" w:rsidRPr="00D26153" w:rsidRDefault="004E1D5C" w:rsidP="007759D2">
            <w:pPr>
              <w:spacing w:before="120" w:after="120"/>
              <w:rPr>
                <w:sz w:val="16"/>
                <w:szCs w:val="16"/>
              </w:rPr>
            </w:pPr>
            <w:r w:rsidRPr="004E1D5C">
              <w:rPr>
                <w:sz w:val="16"/>
                <w:szCs w:val="16"/>
              </w:rPr>
              <w:t>Primera y única iteración de la Fase de Elaboración. Centró su esfuerzo en el modelado de análisis completo, la especificación detallada de los 18 módulos funcionales y la validación de consistencia del modelo. Se cerró con el ítem P-01 (Diagramas de Actividad de los Procesos Automatizados) trasladado a la fase siguiente, por no bloquear el inicio de la construcción.</w:t>
            </w:r>
          </w:p>
        </w:tc>
      </w:tr>
    </w:tbl>
    <w:p w14:paraId="5C39136F" w14:textId="6266B660" w:rsidR="009253DC" w:rsidRDefault="009253DC" w:rsidP="004D0612">
      <w:pPr>
        <w:rPr>
          <w:rFonts w:cs="Times New Roman"/>
        </w:rPr>
      </w:pPr>
    </w:p>
    <w:tbl>
      <w:tblPr>
        <w:tblStyle w:val="Tablaconcuadrcula"/>
        <w:tblW w:w="0" w:type="auto"/>
        <w:tblLook w:val="04A0" w:firstRow="1" w:lastRow="0" w:firstColumn="1" w:lastColumn="0" w:noHBand="0" w:noVBand="1"/>
      </w:tblPr>
      <w:tblGrid>
        <w:gridCol w:w="2263"/>
        <w:gridCol w:w="6231"/>
      </w:tblGrid>
      <w:tr w:rsidR="000D629F" w14:paraId="46B90143" w14:textId="77777777" w:rsidTr="009B379D">
        <w:tc>
          <w:tcPr>
            <w:tcW w:w="8494" w:type="dxa"/>
            <w:gridSpan w:val="2"/>
            <w:shd w:val="clear" w:color="auto" w:fill="000000" w:themeFill="text1"/>
          </w:tcPr>
          <w:p w14:paraId="273C1331" w14:textId="77777777" w:rsidR="000D629F" w:rsidRPr="009253DC" w:rsidRDefault="000D629F" w:rsidP="009B379D">
            <w:pPr>
              <w:spacing w:before="120" w:after="120"/>
              <w:jc w:val="center"/>
              <w:rPr>
                <w:rFonts w:cs="Times New Roman"/>
                <w:b/>
                <w:bCs/>
              </w:rPr>
            </w:pPr>
            <w:r w:rsidRPr="009253DC">
              <w:rPr>
                <w:rFonts w:cs="Times New Roman"/>
                <w:b/>
                <w:bCs/>
              </w:rPr>
              <w:t>Identificación de la Iteración</w:t>
            </w:r>
          </w:p>
        </w:tc>
      </w:tr>
      <w:tr w:rsidR="005B7609" w14:paraId="4D35178A" w14:textId="77777777" w:rsidTr="001053D1">
        <w:tc>
          <w:tcPr>
            <w:tcW w:w="2263" w:type="dxa"/>
            <w:shd w:val="clear" w:color="auto" w:fill="262626" w:themeFill="text1" w:themeFillTint="D9"/>
            <w:vAlign w:val="center"/>
          </w:tcPr>
          <w:p w14:paraId="4272459A" w14:textId="77777777" w:rsidR="005B7609" w:rsidRPr="007759D2" w:rsidRDefault="005B7609" w:rsidP="005B7609">
            <w:pPr>
              <w:spacing w:before="120" w:after="120"/>
              <w:rPr>
                <w:rFonts w:cs="Times New Roman"/>
                <w:i/>
                <w:iCs/>
                <w:sz w:val="18"/>
                <w:szCs w:val="18"/>
              </w:rPr>
            </w:pPr>
            <w:r w:rsidRPr="007759D2">
              <w:rPr>
                <w:i/>
                <w:iCs/>
                <w:sz w:val="18"/>
                <w:szCs w:val="18"/>
              </w:rPr>
              <w:t>Código de la Iteración</w:t>
            </w:r>
          </w:p>
        </w:tc>
        <w:tc>
          <w:tcPr>
            <w:tcW w:w="6231" w:type="dxa"/>
          </w:tcPr>
          <w:p w14:paraId="34E4EBC1" w14:textId="508749CE" w:rsidR="005B7609" w:rsidRPr="005B7609" w:rsidRDefault="005B7609" w:rsidP="005B7609">
            <w:pPr>
              <w:spacing w:before="120" w:after="120"/>
              <w:rPr>
                <w:rFonts w:cs="Times New Roman"/>
                <w:sz w:val="16"/>
                <w:szCs w:val="16"/>
              </w:rPr>
            </w:pPr>
            <w:r w:rsidRPr="005B7609">
              <w:rPr>
                <w:sz w:val="16"/>
                <w:szCs w:val="16"/>
              </w:rPr>
              <w:t>C1</w:t>
            </w:r>
          </w:p>
        </w:tc>
      </w:tr>
      <w:tr w:rsidR="005B7609" w14:paraId="73D58011" w14:textId="77777777" w:rsidTr="001053D1">
        <w:tc>
          <w:tcPr>
            <w:tcW w:w="2263" w:type="dxa"/>
            <w:shd w:val="clear" w:color="auto" w:fill="262626" w:themeFill="text1" w:themeFillTint="D9"/>
            <w:vAlign w:val="center"/>
          </w:tcPr>
          <w:p w14:paraId="08D4ED77" w14:textId="77777777" w:rsidR="005B7609" w:rsidRPr="007759D2" w:rsidRDefault="005B7609" w:rsidP="005B7609">
            <w:pPr>
              <w:spacing w:before="120" w:after="120"/>
              <w:rPr>
                <w:rFonts w:cs="Times New Roman"/>
                <w:i/>
                <w:iCs/>
                <w:sz w:val="18"/>
                <w:szCs w:val="18"/>
              </w:rPr>
            </w:pPr>
            <w:r w:rsidRPr="007759D2">
              <w:rPr>
                <w:i/>
                <w:iCs/>
                <w:sz w:val="18"/>
                <w:szCs w:val="18"/>
              </w:rPr>
              <w:t>Fase a la que pertenece</w:t>
            </w:r>
          </w:p>
        </w:tc>
        <w:tc>
          <w:tcPr>
            <w:tcW w:w="6231" w:type="dxa"/>
          </w:tcPr>
          <w:p w14:paraId="6BA6AA05" w14:textId="09F181F6" w:rsidR="005B7609" w:rsidRPr="005B7609" w:rsidRDefault="005B7609" w:rsidP="005B7609">
            <w:pPr>
              <w:spacing w:before="120" w:after="120"/>
              <w:rPr>
                <w:rFonts w:cs="Times New Roman"/>
                <w:sz w:val="16"/>
                <w:szCs w:val="16"/>
              </w:rPr>
            </w:pPr>
            <w:r w:rsidRPr="005B7609">
              <w:rPr>
                <w:sz w:val="16"/>
                <w:szCs w:val="16"/>
              </w:rPr>
              <w:t>Construcción</w:t>
            </w:r>
          </w:p>
        </w:tc>
      </w:tr>
      <w:tr w:rsidR="005B7609" w14:paraId="6594D22F" w14:textId="77777777" w:rsidTr="009B379D">
        <w:tc>
          <w:tcPr>
            <w:tcW w:w="2263" w:type="dxa"/>
            <w:shd w:val="clear" w:color="auto" w:fill="262626" w:themeFill="text1" w:themeFillTint="D9"/>
            <w:vAlign w:val="center"/>
          </w:tcPr>
          <w:p w14:paraId="609F0EED" w14:textId="77777777" w:rsidR="005B7609" w:rsidRPr="007759D2" w:rsidRDefault="005B7609" w:rsidP="005B7609">
            <w:pPr>
              <w:spacing w:before="120" w:after="120"/>
              <w:rPr>
                <w:rFonts w:cs="Times New Roman"/>
                <w:i/>
                <w:iCs/>
                <w:sz w:val="18"/>
                <w:szCs w:val="18"/>
              </w:rPr>
            </w:pPr>
            <w:r w:rsidRPr="007759D2">
              <w:rPr>
                <w:i/>
                <w:iCs/>
                <w:sz w:val="18"/>
                <w:szCs w:val="18"/>
              </w:rPr>
              <w:t>Fecha de Inicio</w:t>
            </w:r>
          </w:p>
        </w:tc>
        <w:tc>
          <w:tcPr>
            <w:tcW w:w="6231" w:type="dxa"/>
          </w:tcPr>
          <w:p w14:paraId="510C7296" w14:textId="338BF092" w:rsidR="005B7609" w:rsidRPr="005B7609" w:rsidRDefault="005B7609" w:rsidP="005B7609">
            <w:pPr>
              <w:spacing w:before="120" w:after="120"/>
              <w:rPr>
                <w:rFonts w:cs="Times New Roman"/>
                <w:sz w:val="16"/>
                <w:szCs w:val="16"/>
              </w:rPr>
            </w:pPr>
            <w:r w:rsidRPr="005B7609">
              <w:rPr>
                <w:sz w:val="16"/>
                <w:szCs w:val="16"/>
              </w:rPr>
              <w:t>13/06/2026</w:t>
            </w:r>
          </w:p>
        </w:tc>
      </w:tr>
      <w:tr w:rsidR="005B7609" w14:paraId="4CD560FE" w14:textId="77777777" w:rsidTr="009B379D">
        <w:tc>
          <w:tcPr>
            <w:tcW w:w="2263" w:type="dxa"/>
            <w:shd w:val="clear" w:color="auto" w:fill="262626" w:themeFill="text1" w:themeFillTint="D9"/>
            <w:vAlign w:val="center"/>
          </w:tcPr>
          <w:p w14:paraId="19505248" w14:textId="77777777" w:rsidR="005B7609" w:rsidRPr="007759D2" w:rsidRDefault="005B7609" w:rsidP="005B7609">
            <w:pPr>
              <w:spacing w:before="120" w:after="120"/>
              <w:rPr>
                <w:rFonts w:cs="Times New Roman"/>
                <w:i/>
                <w:iCs/>
                <w:sz w:val="18"/>
                <w:szCs w:val="18"/>
              </w:rPr>
            </w:pPr>
            <w:r w:rsidRPr="007759D2">
              <w:rPr>
                <w:i/>
                <w:iCs/>
                <w:sz w:val="18"/>
                <w:szCs w:val="18"/>
              </w:rPr>
              <w:t>Fecha de Cierre estimada</w:t>
            </w:r>
          </w:p>
        </w:tc>
        <w:tc>
          <w:tcPr>
            <w:tcW w:w="6231" w:type="dxa"/>
          </w:tcPr>
          <w:p w14:paraId="39715BA3" w14:textId="750AA757" w:rsidR="005B7609" w:rsidRPr="005B7609" w:rsidRDefault="005B7609" w:rsidP="005B7609">
            <w:pPr>
              <w:spacing w:before="120" w:after="120"/>
              <w:rPr>
                <w:rFonts w:cs="Times New Roman"/>
                <w:sz w:val="16"/>
                <w:szCs w:val="16"/>
              </w:rPr>
            </w:pPr>
            <w:r w:rsidRPr="005B7609">
              <w:rPr>
                <w:sz w:val="16"/>
                <w:szCs w:val="16"/>
              </w:rPr>
              <w:t>17/10/2026</w:t>
            </w:r>
          </w:p>
        </w:tc>
      </w:tr>
      <w:tr w:rsidR="005B7609" w14:paraId="78A29779" w14:textId="77777777" w:rsidTr="001053D1">
        <w:tc>
          <w:tcPr>
            <w:tcW w:w="2263" w:type="dxa"/>
            <w:shd w:val="clear" w:color="auto" w:fill="262626" w:themeFill="text1" w:themeFillTint="D9"/>
            <w:vAlign w:val="center"/>
          </w:tcPr>
          <w:p w14:paraId="30F6D5E1" w14:textId="77777777" w:rsidR="005B7609" w:rsidRPr="007759D2" w:rsidRDefault="005B7609" w:rsidP="005B7609">
            <w:pPr>
              <w:spacing w:before="120" w:after="120"/>
              <w:rPr>
                <w:rFonts w:cs="Times New Roman"/>
                <w:i/>
                <w:iCs/>
                <w:sz w:val="18"/>
                <w:szCs w:val="18"/>
              </w:rPr>
            </w:pPr>
            <w:r w:rsidRPr="007759D2">
              <w:rPr>
                <w:i/>
                <w:iCs/>
                <w:sz w:val="18"/>
                <w:szCs w:val="18"/>
              </w:rPr>
              <w:t>Estado</w:t>
            </w:r>
          </w:p>
        </w:tc>
        <w:tc>
          <w:tcPr>
            <w:tcW w:w="6231" w:type="dxa"/>
          </w:tcPr>
          <w:p w14:paraId="0877D7E8" w14:textId="2DB8EE46" w:rsidR="005B7609" w:rsidRPr="005B7609" w:rsidRDefault="005B7609" w:rsidP="005B7609">
            <w:pPr>
              <w:spacing w:before="120" w:after="120"/>
              <w:rPr>
                <w:rFonts w:cs="Times New Roman"/>
                <w:sz w:val="16"/>
                <w:szCs w:val="16"/>
              </w:rPr>
            </w:pPr>
            <w:r w:rsidRPr="005B7609">
              <w:rPr>
                <w:sz w:val="16"/>
                <w:szCs w:val="16"/>
              </w:rPr>
              <w:t>En curso</w:t>
            </w:r>
          </w:p>
        </w:tc>
      </w:tr>
      <w:tr w:rsidR="005B7609" w14:paraId="11B2460A" w14:textId="77777777" w:rsidTr="001053D1">
        <w:tc>
          <w:tcPr>
            <w:tcW w:w="2263" w:type="dxa"/>
            <w:shd w:val="clear" w:color="auto" w:fill="262626" w:themeFill="text1" w:themeFillTint="D9"/>
            <w:vAlign w:val="center"/>
          </w:tcPr>
          <w:p w14:paraId="109A0601" w14:textId="77777777" w:rsidR="005B7609" w:rsidRPr="007759D2" w:rsidRDefault="005B7609" w:rsidP="005B7609">
            <w:pPr>
              <w:spacing w:before="120" w:after="120"/>
              <w:rPr>
                <w:i/>
                <w:iCs/>
                <w:sz w:val="18"/>
                <w:szCs w:val="18"/>
              </w:rPr>
            </w:pPr>
            <w:r w:rsidRPr="007759D2">
              <w:rPr>
                <w:i/>
                <w:iCs/>
                <w:sz w:val="18"/>
                <w:szCs w:val="18"/>
              </w:rPr>
              <w:t>Comentarios</w:t>
            </w:r>
          </w:p>
        </w:tc>
        <w:tc>
          <w:tcPr>
            <w:tcW w:w="6231" w:type="dxa"/>
          </w:tcPr>
          <w:p w14:paraId="7FE51061" w14:textId="67569967" w:rsidR="005B7609" w:rsidRPr="005B7609" w:rsidRDefault="005B7609" w:rsidP="005B7609">
            <w:pPr>
              <w:spacing w:before="120" w:after="120"/>
              <w:rPr>
                <w:sz w:val="16"/>
                <w:szCs w:val="16"/>
              </w:rPr>
            </w:pPr>
            <w:r w:rsidRPr="005B7609">
              <w:rPr>
                <w:sz w:val="16"/>
                <w:szCs w:val="16"/>
              </w:rPr>
              <w:t>Construcción del sistema por fases funcionales, comenzando por los módulos que no dependen de ningún otro y avanzando hacia los que sí. Cada módulo construido produce, además del código y sus pruebas, un registro de las divergencias entre lo especificado y lo implementable, que alimenta la corrección de este documento.</w:t>
            </w:r>
          </w:p>
        </w:tc>
      </w:tr>
    </w:tbl>
    <w:p w14:paraId="7E6296B1" w14:textId="77777777" w:rsidR="000D629F" w:rsidRDefault="000D629F" w:rsidP="004D0612">
      <w:pPr>
        <w:rPr>
          <w:rFonts w:cs="Times New Roman"/>
        </w:rPr>
      </w:pPr>
    </w:p>
    <w:p w14:paraId="76DA4075" w14:textId="6D658FC3" w:rsidR="00771A54" w:rsidRPr="00420897" w:rsidRDefault="00EE3FAD" w:rsidP="007C4383">
      <w:pPr>
        <w:pStyle w:val="Prrafodelista"/>
        <w:numPr>
          <w:ilvl w:val="1"/>
          <w:numId w:val="2"/>
        </w:numPr>
        <w:ind w:left="709" w:hanging="709"/>
        <w:outlineLvl w:val="1"/>
        <w:rPr>
          <w:rFonts w:cs="Times New Roman"/>
          <w:b/>
          <w:bCs/>
          <w:sz w:val="24"/>
          <w:szCs w:val="24"/>
        </w:rPr>
      </w:pPr>
      <w:bookmarkStart w:id="4" w:name="_Toc231243361"/>
      <w:r>
        <w:rPr>
          <w:rFonts w:cs="Times New Roman"/>
          <w:b/>
          <w:bCs/>
          <w:sz w:val="24"/>
          <w:szCs w:val="24"/>
        </w:rPr>
        <w:t>Metas de la Iteración</w:t>
      </w:r>
      <w:bookmarkEnd w:id="4"/>
    </w:p>
    <w:p w14:paraId="2412BA39" w14:textId="5DBF8A95" w:rsidR="0065144F" w:rsidRPr="0065144F" w:rsidRDefault="0065144F" w:rsidP="0065144F">
      <w:pPr>
        <w:rPr>
          <w:rFonts w:cs="Times New Roman"/>
          <w:lang w:val="es-AR"/>
        </w:rPr>
      </w:pPr>
      <w:r w:rsidRPr="0065144F">
        <w:rPr>
          <w:rFonts w:cs="Times New Roman"/>
          <w:b/>
          <w:bCs/>
          <w:lang w:val="es-AR"/>
        </w:rPr>
        <w:t>Metas cumplidas de la Iteración E1 (Elaboración)</w:t>
      </w:r>
    </w:p>
    <w:p w14:paraId="7D7EE10A" w14:textId="77777777" w:rsidR="0065144F" w:rsidRPr="0065144F" w:rsidRDefault="0065144F">
      <w:pPr>
        <w:numPr>
          <w:ilvl w:val="0"/>
          <w:numId w:val="64"/>
        </w:numPr>
        <w:rPr>
          <w:rFonts w:cs="Times New Roman"/>
          <w:lang w:val="es-AR"/>
        </w:rPr>
      </w:pPr>
      <w:r w:rsidRPr="0065144F">
        <w:rPr>
          <w:rFonts w:cs="Times New Roman"/>
          <w:lang w:val="es-AR"/>
        </w:rPr>
        <w:t>Completar los Casos de Uso Extendidos de los 18 módulos identificados, incluyendo flujos alternativos y de excepción para todos los escenarios relevantes del negocio.</w:t>
      </w:r>
    </w:p>
    <w:p w14:paraId="078C2FA7" w14:textId="29B811F9" w:rsidR="0065144F" w:rsidRPr="0065144F" w:rsidRDefault="0065144F">
      <w:pPr>
        <w:numPr>
          <w:ilvl w:val="0"/>
          <w:numId w:val="64"/>
        </w:numPr>
        <w:rPr>
          <w:rFonts w:cs="Times New Roman"/>
          <w:lang w:val="es-AR"/>
        </w:rPr>
      </w:pPr>
      <w:r w:rsidRPr="0065144F">
        <w:rPr>
          <w:rFonts w:cs="Times New Roman"/>
          <w:lang w:val="es-AR"/>
        </w:rPr>
        <w:t xml:space="preserve">Documentar los tres Procesos Automatizados del sistema </w:t>
      </w:r>
      <w:r w:rsidRPr="0065144F">
        <w:rPr>
          <w:rFonts w:cs="Times New Roman"/>
          <w:b/>
          <w:bCs/>
          <w:lang w:val="es-AR"/>
        </w:rPr>
        <w:t xml:space="preserve">PA-01: Alta Automatizada de Novedades desde Correos de Proveedores; PA-02: </w:t>
      </w:r>
      <w:proofErr w:type="spellStart"/>
      <w:r w:rsidRPr="0065144F">
        <w:rPr>
          <w:rFonts w:cs="Times New Roman"/>
          <w:b/>
          <w:bCs/>
          <w:lang w:val="es-AR"/>
        </w:rPr>
        <w:t>Restock</w:t>
      </w:r>
      <w:proofErr w:type="spellEnd"/>
      <w:r w:rsidRPr="0065144F">
        <w:rPr>
          <w:rFonts w:cs="Times New Roman"/>
          <w:b/>
          <w:bCs/>
          <w:lang w:val="es-AR"/>
        </w:rPr>
        <w:t xml:space="preserve"> Automatizado por Demanda de Suscriptores; PA-03: Notificación Automática y Gestión de Decisión ante Artículo Demorado</w:t>
      </w:r>
      <w:r>
        <w:rPr>
          <w:rFonts w:cs="Times New Roman"/>
          <w:lang w:val="es-AR"/>
        </w:rPr>
        <w:t xml:space="preserve"> </w:t>
      </w:r>
      <w:r w:rsidRPr="0065144F">
        <w:rPr>
          <w:rFonts w:cs="Times New Roman"/>
          <w:lang w:val="es-AR"/>
        </w:rPr>
        <w:t>con su disparador, actores, flujo y condición de verificación.</w:t>
      </w:r>
    </w:p>
    <w:p w14:paraId="280CC641" w14:textId="77777777" w:rsidR="0065144F" w:rsidRPr="0065144F" w:rsidRDefault="0065144F">
      <w:pPr>
        <w:numPr>
          <w:ilvl w:val="0"/>
          <w:numId w:val="64"/>
        </w:numPr>
        <w:rPr>
          <w:rFonts w:cs="Times New Roman"/>
          <w:lang w:val="es-AR"/>
        </w:rPr>
      </w:pPr>
      <w:r w:rsidRPr="0065144F">
        <w:rPr>
          <w:rFonts w:cs="Times New Roman"/>
          <w:lang w:val="es-AR"/>
        </w:rPr>
        <w:t>Especificar los Requisitos Funcionales (RF-01 a RF-27) y No Funcionales (RNF-01 a RNF-12) del sistema y construir la Matriz de Rastreabilidad que vincule cada RF con sus objetivos de negocio y casos de uso correspondientes.</w:t>
      </w:r>
    </w:p>
    <w:p w14:paraId="0D1E6204" w14:textId="77777777" w:rsidR="0065144F" w:rsidRPr="0065144F" w:rsidRDefault="0065144F">
      <w:pPr>
        <w:numPr>
          <w:ilvl w:val="0"/>
          <w:numId w:val="64"/>
        </w:numPr>
        <w:rPr>
          <w:rFonts w:cs="Times New Roman"/>
          <w:lang w:val="es-AR"/>
        </w:rPr>
      </w:pPr>
      <w:r w:rsidRPr="0065144F">
        <w:rPr>
          <w:rFonts w:cs="Times New Roman"/>
          <w:lang w:val="es-AR"/>
        </w:rPr>
        <w:t>Validar la consistencia interna del modelo completo: verificar referencias cruzadas RF/RNF/Objetivos, coherencia de actores y subsistemas, e incorporar los requisitos y casos de uso faltantes detectados en la revisión.</w:t>
      </w:r>
    </w:p>
    <w:p w14:paraId="61A2E1FB" w14:textId="77777777" w:rsidR="0065144F" w:rsidRPr="0065144F" w:rsidRDefault="0065144F">
      <w:pPr>
        <w:numPr>
          <w:ilvl w:val="0"/>
          <w:numId w:val="64"/>
        </w:numPr>
        <w:rPr>
          <w:rFonts w:cs="Times New Roman"/>
          <w:lang w:val="es-AR"/>
        </w:rPr>
      </w:pPr>
      <w:r w:rsidRPr="0065144F">
        <w:rPr>
          <w:rFonts w:cs="Times New Roman"/>
          <w:lang w:val="es-AR"/>
        </w:rPr>
        <w:t>Sentar las bases arquitectónicas para la transición a la Fase de Construcción, identificando los casos de uso de mayor riesgo e impacto técnico como punto de partida.</w:t>
      </w:r>
    </w:p>
    <w:p w14:paraId="40C452AB" w14:textId="77777777" w:rsidR="0065144F" w:rsidRPr="0065144F" w:rsidRDefault="0065144F" w:rsidP="0065144F">
      <w:pPr>
        <w:rPr>
          <w:rFonts w:cs="Times New Roman"/>
          <w:lang w:val="es-AR"/>
        </w:rPr>
      </w:pPr>
      <w:r w:rsidRPr="0065144F">
        <w:rPr>
          <w:rFonts w:cs="Times New Roman"/>
          <w:b/>
          <w:bCs/>
          <w:lang w:val="es-AR"/>
        </w:rPr>
        <w:t>Metas de la Iteración C1 (Construcción)</w:t>
      </w:r>
    </w:p>
    <w:p w14:paraId="46A446F5" w14:textId="77777777" w:rsidR="0065144F" w:rsidRPr="0065144F" w:rsidRDefault="0065144F">
      <w:pPr>
        <w:numPr>
          <w:ilvl w:val="0"/>
          <w:numId w:val="64"/>
        </w:numPr>
        <w:rPr>
          <w:rFonts w:cs="Times New Roman"/>
          <w:lang w:val="es-AR"/>
        </w:rPr>
      </w:pPr>
      <w:r w:rsidRPr="0065144F">
        <w:rPr>
          <w:rFonts w:cs="Times New Roman"/>
          <w:lang w:val="es-AR"/>
        </w:rPr>
        <w:t>Construir los módulos de la Fase 1 (cimientos: Cuenta de Cliente, Autenticación, Gestión de Usuarios) y de la Fase 2 (catálogo e inventario: Alta Editorial, Catálogo, Proveedores), con cobertura de pruebas en los cuatro niveles definidos en el Plan de Pruebas.</w:t>
      </w:r>
    </w:p>
    <w:p w14:paraId="274300DE" w14:textId="77777777" w:rsidR="0065144F" w:rsidRPr="0065144F" w:rsidRDefault="0065144F">
      <w:pPr>
        <w:numPr>
          <w:ilvl w:val="0"/>
          <w:numId w:val="64"/>
        </w:numPr>
        <w:rPr>
          <w:rFonts w:cs="Times New Roman"/>
          <w:lang w:val="es-AR"/>
        </w:rPr>
      </w:pPr>
      <w:r w:rsidRPr="0065144F">
        <w:rPr>
          <w:rFonts w:cs="Times New Roman"/>
          <w:lang w:val="es-AR"/>
        </w:rPr>
        <w:t>Producir el Modelo de Dominio y el Modelo de Datos del sistema construido, derivados del código fuente y de las migraciones aplicadas.</w:t>
      </w:r>
    </w:p>
    <w:p w14:paraId="508512A6" w14:textId="77777777" w:rsidR="0065144F" w:rsidRPr="0065144F" w:rsidRDefault="0065144F">
      <w:pPr>
        <w:numPr>
          <w:ilvl w:val="0"/>
          <w:numId w:val="64"/>
        </w:numPr>
        <w:rPr>
          <w:rFonts w:cs="Times New Roman"/>
          <w:lang w:val="es-AR"/>
        </w:rPr>
      </w:pPr>
      <w:r w:rsidRPr="0065144F">
        <w:rPr>
          <w:rFonts w:cs="Times New Roman"/>
          <w:lang w:val="es-AR"/>
        </w:rPr>
        <w:lastRenderedPageBreak/>
        <w:t>Registrar de forma sistemática toda divergencia entre la especificación y lo implementable, clasificándola como corrección a la fuente o como decisión de diseño agregada, y trasladar las correcciones a este documento.</w:t>
      </w:r>
    </w:p>
    <w:p w14:paraId="1C294785" w14:textId="77777777" w:rsidR="0065144F" w:rsidRPr="0065144F" w:rsidRDefault="0065144F">
      <w:pPr>
        <w:numPr>
          <w:ilvl w:val="0"/>
          <w:numId w:val="64"/>
        </w:numPr>
        <w:rPr>
          <w:rFonts w:cs="Times New Roman"/>
          <w:lang w:val="es-AR"/>
        </w:rPr>
      </w:pPr>
      <w:r w:rsidRPr="0065144F">
        <w:rPr>
          <w:rFonts w:cs="Times New Roman"/>
          <w:lang w:val="es-AR"/>
        </w:rPr>
        <w:t>Establecer las puertas de calidad automatizadas del proyecto y el procedimiento de respaldo verificado de la base de datos.</w:t>
      </w:r>
    </w:p>
    <w:p w14:paraId="76A96B4A" w14:textId="77777777" w:rsidR="0065144F" w:rsidRPr="0065144F" w:rsidRDefault="0065144F">
      <w:pPr>
        <w:numPr>
          <w:ilvl w:val="0"/>
          <w:numId w:val="64"/>
        </w:numPr>
        <w:rPr>
          <w:rFonts w:cs="Times New Roman"/>
          <w:lang w:val="es-AR"/>
        </w:rPr>
      </w:pPr>
      <w:r w:rsidRPr="0065144F">
        <w:rPr>
          <w:rFonts w:cs="Times New Roman"/>
          <w:lang w:val="es-AR"/>
        </w:rPr>
        <w:t>Delimitar con precisión qué casos de uso quedan fuera del alcance construido y por qué, distinguiendo los bloqueados por dependencias de los no iniciados.</w:t>
      </w:r>
    </w:p>
    <w:p w14:paraId="7E2D31C4" w14:textId="4DEE6319" w:rsidR="00C22F8C" w:rsidRDefault="0065144F" w:rsidP="0065144F">
      <w:pPr>
        <w:rPr>
          <w:rFonts w:cs="Times New Roman"/>
          <w:i/>
          <w:iCs/>
          <w:lang w:val="es-AR"/>
        </w:rPr>
      </w:pPr>
      <w:r w:rsidRPr="0065144F">
        <w:rPr>
          <w:rFonts w:cs="Times New Roman"/>
          <w:b/>
          <w:bCs/>
          <w:i/>
          <w:iCs/>
          <w:lang w:val="es-AR"/>
        </w:rPr>
        <w:t>Nota sobre la numeración de requisitos:</w:t>
      </w:r>
      <w:r w:rsidRPr="0065144F">
        <w:rPr>
          <w:rFonts w:cs="Times New Roman"/>
          <w:i/>
          <w:iCs/>
          <w:lang w:val="es-AR"/>
        </w:rPr>
        <w:t xml:space="preserve"> los rangos declarados en esta sección incorporan los requisitos nuevos surgidos de la Construcción </w:t>
      </w:r>
      <w:r>
        <w:rPr>
          <w:rFonts w:cs="Times New Roman"/>
          <w:i/>
          <w:iCs/>
          <w:lang w:val="es-AR"/>
        </w:rPr>
        <w:t>(</w:t>
      </w:r>
      <w:r w:rsidRPr="0065144F">
        <w:rPr>
          <w:rFonts w:cs="Times New Roman"/>
          <w:i/>
          <w:iCs/>
          <w:lang w:val="es-AR"/>
        </w:rPr>
        <w:t>RF-26, RF-27, RNF-11 y RNF-12</w:t>
      </w:r>
      <w:r>
        <w:rPr>
          <w:rFonts w:cs="Times New Roman"/>
          <w:i/>
          <w:iCs/>
          <w:lang w:val="es-AR"/>
        </w:rPr>
        <w:t>)</w:t>
      </w:r>
      <w:r w:rsidRPr="0065144F">
        <w:rPr>
          <w:rFonts w:cs="Times New Roman"/>
          <w:i/>
          <w:iCs/>
          <w:lang w:val="es-AR"/>
        </w:rPr>
        <w:t>, especificados en el capítulo de Requisito</w:t>
      </w:r>
      <w:r>
        <w:rPr>
          <w:rFonts w:cs="Times New Roman"/>
          <w:i/>
          <w:iCs/>
          <w:lang w:val="es-AR"/>
        </w:rPr>
        <w:t>s.</w:t>
      </w:r>
    </w:p>
    <w:p w14:paraId="72DC2479" w14:textId="77777777" w:rsidR="0065144F" w:rsidRPr="00C22F8C" w:rsidRDefault="0065144F" w:rsidP="0065144F">
      <w:pPr>
        <w:rPr>
          <w:rFonts w:cs="Times New Roman"/>
          <w:lang w:val="es-AR"/>
        </w:rPr>
      </w:pPr>
    </w:p>
    <w:p w14:paraId="635756D8" w14:textId="02702AED" w:rsidR="0038430B" w:rsidRPr="00420897" w:rsidRDefault="001B772E" w:rsidP="007C4383">
      <w:pPr>
        <w:pStyle w:val="Prrafodelista"/>
        <w:numPr>
          <w:ilvl w:val="1"/>
          <w:numId w:val="2"/>
        </w:numPr>
        <w:ind w:left="709" w:hanging="709"/>
        <w:outlineLvl w:val="1"/>
        <w:rPr>
          <w:rFonts w:cs="Times New Roman"/>
          <w:b/>
          <w:bCs/>
          <w:sz w:val="24"/>
          <w:szCs w:val="24"/>
        </w:rPr>
      </w:pPr>
      <w:bookmarkStart w:id="5" w:name="_Toc231243362"/>
      <w:r>
        <w:rPr>
          <w:rFonts w:cs="Times New Roman"/>
          <w:b/>
          <w:bCs/>
          <w:sz w:val="24"/>
          <w:szCs w:val="24"/>
        </w:rPr>
        <w:t>Estado de Avance</w:t>
      </w:r>
      <w:bookmarkEnd w:id="5"/>
    </w:p>
    <w:p w14:paraId="14E10CF1" w14:textId="189AE90D" w:rsidR="001C5D67" w:rsidRPr="001C5D67" w:rsidRDefault="00C941C6" w:rsidP="001C5D67">
      <w:pPr>
        <w:spacing w:before="60" w:after="60"/>
        <w:rPr>
          <w:lang w:val="es-AR"/>
        </w:rPr>
      </w:pPr>
      <w:r w:rsidRPr="00C941C6">
        <w:t>La siguiente tabla muestra el estado de los artefactos de la Iteración E1 al momento de su cierre. Se conserva como registro histórico</w:t>
      </w:r>
      <w:r w:rsidR="001C5D67">
        <w:t>.</w:t>
      </w:r>
    </w:p>
    <w:p w14:paraId="3055B6EC" w14:textId="77777777" w:rsidR="0038430B" w:rsidRDefault="0038430B" w:rsidP="004D0612">
      <w:pPr>
        <w:rPr>
          <w:rFonts w:cs="Times New Roman"/>
        </w:rPr>
      </w:pPr>
    </w:p>
    <w:tbl>
      <w:tblPr>
        <w:tblStyle w:val="Tablaconcuadrcula"/>
        <w:tblW w:w="0" w:type="auto"/>
        <w:tblLook w:val="04A0" w:firstRow="1" w:lastRow="0" w:firstColumn="1" w:lastColumn="0" w:noHBand="0" w:noVBand="1"/>
      </w:tblPr>
      <w:tblGrid>
        <w:gridCol w:w="3114"/>
        <w:gridCol w:w="5380"/>
      </w:tblGrid>
      <w:tr w:rsidR="001B772E" w14:paraId="30DF0A42" w14:textId="77777777" w:rsidTr="001B772E">
        <w:tc>
          <w:tcPr>
            <w:tcW w:w="8494" w:type="dxa"/>
            <w:gridSpan w:val="2"/>
            <w:shd w:val="clear" w:color="auto" w:fill="0D0D0D" w:themeFill="text1" w:themeFillTint="F2"/>
          </w:tcPr>
          <w:p w14:paraId="46727AD5" w14:textId="1EB8DFB0" w:rsidR="001B772E" w:rsidRPr="001B772E" w:rsidRDefault="00CC6974" w:rsidP="001B772E">
            <w:pPr>
              <w:spacing w:before="120" w:after="120"/>
              <w:jc w:val="center"/>
              <w:rPr>
                <w:rFonts w:cs="Times New Roman"/>
                <w:b/>
                <w:bCs/>
                <w:sz w:val="16"/>
                <w:szCs w:val="16"/>
              </w:rPr>
            </w:pPr>
            <w:r w:rsidRPr="00CC6974">
              <w:rPr>
                <w:rFonts w:cs="Times New Roman"/>
                <w:b/>
                <w:bCs/>
                <w:sz w:val="16"/>
                <w:szCs w:val="16"/>
              </w:rPr>
              <w:t>Estado de Avance al cierre de E1 — 13/06/2026</w:t>
            </w:r>
          </w:p>
        </w:tc>
      </w:tr>
      <w:tr w:rsidR="001B772E" w14:paraId="7EBAD2BD" w14:textId="77777777" w:rsidTr="00432B71">
        <w:tc>
          <w:tcPr>
            <w:tcW w:w="8494" w:type="dxa"/>
            <w:gridSpan w:val="2"/>
            <w:shd w:val="clear" w:color="auto" w:fill="595959" w:themeFill="text1" w:themeFillTint="A6"/>
            <w:vAlign w:val="center"/>
          </w:tcPr>
          <w:p w14:paraId="26B4BCC7" w14:textId="5FA5526C" w:rsidR="001B772E" w:rsidRPr="001B772E" w:rsidRDefault="001B772E" w:rsidP="00432B71">
            <w:pPr>
              <w:spacing w:before="120" w:after="120"/>
              <w:rPr>
                <w:rFonts w:cs="Times New Roman"/>
                <w:b/>
                <w:bCs/>
                <w:sz w:val="16"/>
                <w:szCs w:val="16"/>
              </w:rPr>
            </w:pPr>
            <w:r w:rsidRPr="001B772E">
              <w:rPr>
                <w:rFonts w:cs="Times New Roman"/>
                <w:b/>
                <w:bCs/>
                <w:color w:val="FFFFFF" w:themeColor="background1"/>
                <w:sz w:val="16"/>
                <w:szCs w:val="16"/>
              </w:rPr>
              <w:t xml:space="preserve">Disciplina: </w:t>
            </w:r>
            <w:r w:rsidR="00B93618">
              <w:rPr>
                <w:rFonts w:cs="Times New Roman"/>
                <w:b/>
                <w:bCs/>
                <w:color w:val="FFFFFF" w:themeColor="background1"/>
                <w:sz w:val="16"/>
                <w:szCs w:val="16"/>
              </w:rPr>
              <w:t>Requisitos</w:t>
            </w:r>
          </w:p>
        </w:tc>
      </w:tr>
      <w:tr w:rsidR="00F40C93" w14:paraId="2BC08A5F" w14:textId="77777777" w:rsidTr="00D37CAF">
        <w:tc>
          <w:tcPr>
            <w:tcW w:w="3114" w:type="dxa"/>
            <w:vAlign w:val="center"/>
          </w:tcPr>
          <w:p w14:paraId="6033A28E" w14:textId="238B81A8" w:rsidR="00F40C93" w:rsidRPr="00F40C93" w:rsidRDefault="00F40C93" w:rsidP="00F40C93">
            <w:pPr>
              <w:spacing w:before="120" w:after="120"/>
              <w:rPr>
                <w:rFonts w:cs="Times New Roman"/>
                <w:sz w:val="16"/>
                <w:szCs w:val="16"/>
              </w:rPr>
            </w:pPr>
            <w:r w:rsidRPr="00F40C93">
              <w:rPr>
                <w:sz w:val="16"/>
                <w:szCs w:val="16"/>
              </w:rPr>
              <w:t>Casos de Uso Extendidos (18 módulos)</w:t>
            </w:r>
          </w:p>
        </w:tc>
        <w:tc>
          <w:tcPr>
            <w:tcW w:w="5380" w:type="dxa"/>
            <w:vAlign w:val="center"/>
          </w:tcPr>
          <w:p w14:paraId="18D12D38" w14:textId="39F9D26A" w:rsidR="00F40C93" w:rsidRPr="00F40C93" w:rsidRDefault="00F40C93" w:rsidP="00F40C93">
            <w:pPr>
              <w:spacing w:before="120" w:after="120"/>
              <w:rPr>
                <w:rFonts w:cs="Times New Roman"/>
                <w:sz w:val="16"/>
                <w:szCs w:val="16"/>
              </w:rPr>
            </w:pPr>
            <w:r w:rsidRPr="00F40C93">
              <w:rPr>
                <w:b/>
                <w:bCs/>
                <w:sz w:val="16"/>
                <w:szCs w:val="16"/>
              </w:rPr>
              <w:t>100 %</w:t>
            </w:r>
            <w:r w:rsidRPr="00F40C93">
              <w:rPr>
                <w:sz w:val="16"/>
                <w:szCs w:val="16"/>
              </w:rPr>
              <w:t xml:space="preserve"> — Todos los flujos principales, alternativos y de excepción completados</w:t>
            </w:r>
          </w:p>
        </w:tc>
      </w:tr>
      <w:tr w:rsidR="00F40C93" w14:paraId="3B3A65A5" w14:textId="77777777" w:rsidTr="00D37CAF">
        <w:tc>
          <w:tcPr>
            <w:tcW w:w="3114" w:type="dxa"/>
            <w:vAlign w:val="center"/>
          </w:tcPr>
          <w:p w14:paraId="3B421782" w14:textId="4009F1D1" w:rsidR="00F40C93" w:rsidRPr="00F40C93" w:rsidRDefault="00F40C93" w:rsidP="00F40C93">
            <w:pPr>
              <w:spacing w:before="120" w:after="120"/>
              <w:rPr>
                <w:color w:val="1A1A2E"/>
                <w:sz w:val="16"/>
                <w:szCs w:val="16"/>
              </w:rPr>
            </w:pPr>
            <w:r w:rsidRPr="00F40C93">
              <w:rPr>
                <w:sz w:val="16"/>
                <w:szCs w:val="16"/>
              </w:rPr>
              <w:t>Requisitos Funcionales y No Funcionales</w:t>
            </w:r>
          </w:p>
        </w:tc>
        <w:tc>
          <w:tcPr>
            <w:tcW w:w="5380" w:type="dxa"/>
            <w:vAlign w:val="center"/>
          </w:tcPr>
          <w:p w14:paraId="718CA247" w14:textId="588EB970" w:rsidR="00F40C93" w:rsidRPr="00F40C93" w:rsidRDefault="00F40C93" w:rsidP="00F40C93">
            <w:pPr>
              <w:spacing w:before="120" w:after="120"/>
              <w:rPr>
                <w:rFonts w:cs="Times New Roman"/>
                <w:sz w:val="16"/>
                <w:szCs w:val="16"/>
              </w:rPr>
            </w:pPr>
            <w:r w:rsidRPr="00F40C93">
              <w:rPr>
                <w:b/>
                <w:bCs/>
                <w:sz w:val="16"/>
                <w:szCs w:val="16"/>
              </w:rPr>
              <w:t>100 %</w:t>
            </w:r>
            <w:r w:rsidRPr="00F40C93">
              <w:rPr>
                <w:sz w:val="16"/>
                <w:szCs w:val="16"/>
              </w:rPr>
              <w:t xml:space="preserve"> — Especificados y referenciados</w:t>
            </w:r>
          </w:p>
        </w:tc>
      </w:tr>
      <w:tr w:rsidR="00F40C93" w14:paraId="2CCAB33A" w14:textId="77777777" w:rsidTr="00D37CAF">
        <w:tc>
          <w:tcPr>
            <w:tcW w:w="3114" w:type="dxa"/>
            <w:vAlign w:val="center"/>
          </w:tcPr>
          <w:p w14:paraId="2A98EB77" w14:textId="766CE7B5" w:rsidR="00F40C93" w:rsidRPr="00F40C93" w:rsidRDefault="00F40C93" w:rsidP="00F40C93">
            <w:pPr>
              <w:spacing w:before="120" w:after="120"/>
              <w:rPr>
                <w:color w:val="1A1A2E"/>
                <w:sz w:val="16"/>
                <w:szCs w:val="16"/>
              </w:rPr>
            </w:pPr>
            <w:r w:rsidRPr="00F40C93">
              <w:rPr>
                <w:sz w:val="16"/>
                <w:szCs w:val="16"/>
              </w:rPr>
              <w:t>Matriz de Rastreabilidad</w:t>
            </w:r>
          </w:p>
        </w:tc>
        <w:tc>
          <w:tcPr>
            <w:tcW w:w="5380" w:type="dxa"/>
            <w:vAlign w:val="center"/>
          </w:tcPr>
          <w:p w14:paraId="478DFA5E" w14:textId="4B020BC8" w:rsidR="00F40C93" w:rsidRPr="00F40C93" w:rsidRDefault="00F40C93" w:rsidP="00F40C93">
            <w:pPr>
              <w:spacing w:before="120" w:after="120"/>
              <w:rPr>
                <w:rFonts w:cs="Times New Roman"/>
                <w:sz w:val="16"/>
                <w:szCs w:val="16"/>
              </w:rPr>
            </w:pPr>
            <w:r w:rsidRPr="00F40C93">
              <w:rPr>
                <w:b/>
                <w:bCs/>
                <w:sz w:val="16"/>
                <w:szCs w:val="16"/>
              </w:rPr>
              <w:t>100 %</w:t>
            </w:r>
            <w:r w:rsidRPr="00F40C93">
              <w:rPr>
                <w:sz w:val="16"/>
                <w:szCs w:val="16"/>
              </w:rPr>
              <w:t xml:space="preserve"> — Validada contra la lista de RF y Objetivos</w:t>
            </w:r>
          </w:p>
        </w:tc>
      </w:tr>
      <w:tr w:rsidR="004A2768" w14:paraId="641F45E2" w14:textId="77777777" w:rsidTr="00432B71">
        <w:tc>
          <w:tcPr>
            <w:tcW w:w="8494" w:type="dxa"/>
            <w:gridSpan w:val="2"/>
            <w:shd w:val="clear" w:color="auto" w:fill="595959" w:themeFill="text1" w:themeFillTint="A6"/>
            <w:vAlign w:val="center"/>
          </w:tcPr>
          <w:p w14:paraId="2259A518" w14:textId="681B060A" w:rsidR="004A2768" w:rsidRPr="001B772E" w:rsidRDefault="004A2768" w:rsidP="00432B71">
            <w:pPr>
              <w:spacing w:before="120" w:after="120"/>
              <w:rPr>
                <w:rFonts w:cs="Times New Roman"/>
                <w:sz w:val="16"/>
                <w:szCs w:val="16"/>
              </w:rPr>
            </w:pPr>
            <w:r w:rsidRPr="001B772E">
              <w:rPr>
                <w:rFonts w:cs="Times New Roman"/>
                <w:b/>
                <w:bCs/>
                <w:color w:val="FFFFFF" w:themeColor="background1"/>
                <w:sz w:val="16"/>
                <w:szCs w:val="16"/>
              </w:rPr>
              <w:t xml:space="preserve">Disciplina: </w:t>
            </w:r>
            <w:r w:rsidR="00B93618">
              <w:rPr>
                <w:rFonts w:cs="Times New Roman"/>
                <w:b/>
                <w:bCs/>
                <w:color w:val="FFFFFF" w:themeColor="background1"/>
                <w:sz w:val="16"/>
                <w:szCs w:val="16"/>
              </w:rPr>
              <w:t>Modelado</w:t>
            </w:r>
          </w:p>
        </w:tc>
      </w:tr>
      <w:tr w:rsidR="00170C83" w14:paraId="5986C29A" w14:textId="77777777" w:rsidTr="00D37CAF">
        <w:tc>
          <w:tcPr>
            <w:tcW w:w="3114" w:type="dxa"/>
          </w:tcPr>
          <w:p w14:paraId="6756D3B0" w14:textId="7CB5D99E" w:rsidR="00170C83" w:rsidRPr="00170C83" w:rsidRDefault="00170C83" w:rsidP="00170C83">
            <w:pPr>
              <w:spacing w:before="120" w:after="120"/>
              <w:rPr>
                <w:rFonts w:cs="Times New Roman"/>
                <w:sz w:val="16"/>
                <w:szCs w:val="16"/>
              </w:rPr>
            </w:pPr>
            <w:r w:rsidRPr="00170C83">
              <w:rPr>
                <w:sz w:val="16"/>
                <w:szCs w:val="16"/>
              </w:rPr>
              <w:t>Diagrama de Casos de Uso (18 subsistemas)</w:t>
            </w:r>
          </w:p>
        </w:tc>
        <w:tc>
          <w:tcPr>
            <w:tcW w:w="5380" w:type="dxa"/>
          </w:tcPr>
          <w:p w14:paraId="28E0F794" w14:textId="676A8033" w:rsidR="00170C83" w:rsidRPr="00170C83" w:rsidRDefault="00170C83" w:rsidP="00170C83">
            <w:pPr>
              <w:spacing w:before="120" w:after="120"/>
              <w:rPr>
                <w:rFonts w:cs="Times New Roman"/>
                <w:sz w:val="16"/>
                <w:szCs w:val="16"/>
              </w:rPr>
            </w:pPr>
            <w:r w:rsidRPr="00170C83">
              <w:rPr>
                <w:b/>
                <w:bCs/>
                <w:sz w:val="16"/>
                <w:szCs w:val="16"/>
              </w:rPr>
              <w:t>100 %</w:t>
            </w:r>
          </w:p>
        </w:tc>
      </w:tr>
      <w:tr w:rsidR="00170C83" w14:paraId="22563B53" w14:textId="77777777" w:rsidTr="00D37CAF">
        <w:tc>
          <w:tcPr>
            <w:tcW w:w="3114" w:type="dxa"/>
          </w:tcPr>
          <w:p w14:paraId="75F7E9EB" w14:textId="7BC523D4" w:rsidR="00170C83" w:rsidRPr="00170C83" w:rsidRDefault="00170C83" w:rsidP="00170C83">
            <w:pPr>
              <w:spacing w:before="120" w:after="120"/>
              <w:rPr>
                <w:color w:val="1A1A2E"/>
                <w:sz w:val="16"/>
                <w:szCs w:val="16"/>
              </w:rPr>
            </w:pPr>
            <w:r w:rsidRPr="00170C83">
              <w:rPr>
                <w:sz w:val="16"/>
                <w:szCs w:val="16"/>
              </w:rPr>
              <w:t>Diagrama de Contexto</w:t>
            </w:r>
          </w:p>
        </w:tc>
        <w:tc>
          <w:tcPr>
            <w:tcW w:w="5380" w:type="dxa"/>
          </w:tcPr>
          <w:p w14:paraId="42D5E245" w14:textId="54FC6D28" w:rsidR="00170C83" w:rsidRPr="00170C83" w:rsidRDefault="00170C83" w:rsidP="00170C83">
            <w:pPr>
              <w:spacing w:before="120" w:after="120"/>
              <w:rPr>
                <w:rFonts w:cs="Times New Roman"/>
                <w:sz w:val="16"/>
                <w:szCs w:val="16"/>
              </w:rPr>
            </w:pPr>
            <w:r w:rsidRPr="00170C83">
              <w:rPr>
                <w:b/>
                <w:bCs/>
                <w:sz w:val="16"/>
                <w:szCs w:val="16"/>
              </w:rPr>
              <w:t>100 %</w:t>
            </w:r>
          </w:p>
        </w:tc>
      </w:tr>
      <w:tr w:rsidR="00170C83" w14:paraId="04DB5140" w14:textId="77777777" w:rsidTr="00D37CAF">
        <w:tc>
          <w:tcPr>
            <w:tcW w:w="3114" w:type="dxa"/>
          </w:tcPr>
          <w:p w14:paraId="5B98C7F4" w14:textId="72F47C28" w:rsidR="00170C83" w:rsidRPr="00170C83" w:rsidRDefault="00170C83" w:rsidP="00170C83">
            <w:pPr>
              <w:spacing w:before="120" w:after="120"/>
              <w:rPr>
                <w:color w:val="1A1A2E"/>
                <w:sz w:val="16"/>
                <w:szCs w:val="16"/>
              </w:rPr>
            </w:pPr>
            <w:r w:rsidRPr="00170C83">
              <w:rPr>
                <w:sz w:val="16"/>
                <w:szCs w:val="16"/>
              </w:rPr>
              <w:t>Procesos Automatizados PA-01 / 02 / 03</w:t>
            </w:r>
          </w:p>
        </w:tc>
        <w:tc>
          <w:tcPr>
            <w:tcW w:w="5380" w:type="dxa"/>
          </w:tcPr>
          <w:p w14:paraId="0F3BD15B" w14:textId="284C0890" w:rsidR="00170C83" w:rsidRPr="00170C83" w:rsidRDefault="00170C83" w:rsidP="00170C83">
            <w:pPr>
              <w:spacing w:before="120" w:after="120"/>
              <w:rPr>
                <w:rFonts w:cs="Times New Roman"/>
                <w:sz w:val="16"/>
                <w:szCs w:val="16"/>
              </w:rPr>
            </w:pPr>
            <w:r w:rsidRPr="00170C83">
              <w:rPr>
                <w:b/>
                <w:bCs/>
                <w:sz w:val="16"/>
                <w:szCs w:val="16"/>
              </w:rPr>
              <w:t>80 %</w:t>
            </w:r>
            <w:r w:rsidRPr="00170C83">
              <w:rPr>
                <w:sz w:val="16"/>
                <w:szCs w:val="16"/>
              </w:rPr>
              <w:t xml:space="preserve"> — Lógica y reglas definidas; Diagramas de Actividad pendientes (P-01)</w:t>
            </w:r>
          </w:p>
        </w:tc>
      </w:tr>
      <w:tr w:rsidR="00D200D8" w14:paraId="38F9B70A" w14:textId="77777777" w:rsidTr="00432B71">
        <w:tc>
          <w:tcPr>
            <w:tcW w:w="8494" w:type="dxa"/>
            <w:gridSpan w:val="2"/>
            <w:shd w:val="clear" w:color="auto" w:fill="595959" w:themeFill="text1" w:themeFillTint="A6"/>
            <w:vAlign w:val="center"/>
          </w:tcPr>
          <w:p w14:paraId="2ADE9B54" w14:textId="0D9D1645" w:rsidR="00D200D8" w:rsidRPr="00B42129" w:rsidRDefault="00233E5B" w:rsidP="00432B71">
            <w:pPr>
              <w:spacing w:before="120" w:after="120"/>
              <w:rPr>
                <w:rFonts w:cs="Times New Roman"/>
                <w:b/>
                <w:bCs/>
                <w:sz w:val="16"/>
                <w:szCs w:val="16"/>
              </w:rPr>
            </w:pPr>
            <w:r w:rsidRPr="00B42129">
              <w:rPr>
                <w:rFonts w:cs="Times New Roman"/>
                <w:b/>
                <w:bCs/>
                <w:color w:val="FFFFFF" w:themeColor="background1"/>
                <w:sz w:val="16"/>
                <w:szCs w:val="16"/>
              </w:rPr>
              <w:t xml:space="preserve">Disciplina: </w:t>
            </w:r>
            <w:r w:rsidR="00B93618">
              <w:rPr>
                <w:rFonts w:cs="Times New Roman"/>
                <w:b/>
                <w:bCs/>
                <w:color w:val="FFFFFF" w:themeColor="background1"/>
                <w:sz w:val="16"/>
                <w:szCs w:val="16"/>
              </w:rPr>
              <w:t>Análisis</w:t>
            </w:r>
          </w:p>
        </w:tc>
      </w:tr>
      <w:tr w:rsidR="00293899" w14:paraId="3D8A2357" w14:textId="77777777" w:rsidTr="00D37CAF">
        <w:tc>
          <w:tcPr>
            <w:tcW w:w="3114" w:type="dxa"/>
          </w:tcPr>
          <w:p w14:paraId="4B9BEDA3" w14:textId="52CCD1E1" w:rsidR="00293899" w:rsidRPr="00293899" w:rsidRDefault="00293899" w:rsidP="00293899">
            <w:pPr>
              <w:spacing w:before="120" w:after="120"/>
              <w:rPr>
                <w:rFonts w:cs="Times New Roman"/>
                <w:sz w:val="16"/>
                <w:szCs w:val="16"/>
              </w:rPr>
            </w:pPr>
            <w:r w:rsidRPr="00293899">
              <w:rPr>
                <w:sz w:val="16"/>
                <w:szCs w:val="16"/>
              </w:rPr>
              <w:t>Reconocimiento y descripción de Actores</w:t>
            </w:r>
          </w:p>
        </w:tc>
        <w:tc>
          <w:tcPr>
            <w:tcW w:w="5380" w:type="dxa"/>
          </w:tcPr>
          <w:p w14:paraId="77EC4118" w14:textId="169C7510" w:rsidR="00293899" w:rsidRPr="00293899" w:rsidRDefault="00293899" w:rsidP="00293899">
            <w:pPr>
              <w:spacing w:before="120" w:after="120"/>
              <w:rPr>
                <w:rFonts w:cs="Times New Roman"/>
                <w:sz w:val="16"/>
                <w:szCs w:val="16"/>
              </w:rPr>
            </w:pPr>
            <w:r w:rsidRPr="00293899">
              <w:rPr>
                <w:b/>
                <w:bCs/>
                <w:sz w:val="16"/>
                <w:szCs w:val="16"/>
              </w:rPr>
              <w:t>100 %</w:t>
            </w:r>
          </w:p>
        </w:tc>
      </w:tr>
      <w:tr w:rsidR="00293899" w14:paraId="7A5DCC72" w14:textId="77777777" w:rsidTr="00D37CAF">
        <w:tc>
          <w:tcPr>
            <w:tcW w:w="3114" w:type="dxa"/>
          </w:tcPr>
          <w:p w14:paraId="4A046C77" w14:textId="0B43B5DE" w:rsidR="00293899" w:rsidRPr="00293899" w:rsidRDefault="00293899" w:rsidP="00293899">
            <w:pPr>
              <w:spacing w:before="120" w:after="120"/>
              <w:rPr>
                <w:color w:val="1A1A2E"/>
                <w:sz w:val="16"/>
                <w:szCs w:val="16"/>
              </w:rPr>
            </w:pPr>
            <w:r w:rsidRPr="00293899">
              <w:rPr>
                <w:sz w:val="16"/>
                <w:szCs w:val="16"/>
              </w:rPr>
              <w:t>Identificación de Casos de Uso</w:t>
            </w:r>
          </w:p>
        </w:tc>
        <w:tc>
          <w:tcPr>
            <w:tcW w:w="5380" w:type="dxa"/>
          </w:tcPr>
          <w:p w14:paraId="26C1F842" w14:textId="3FA4AAF7" w:rsidR="00293899" w:rsidRPr="00293899" w:rsidRDefault="00293899" w:rsidP="00293899">
            <w:pPr>
              <w:spacing w:before="120" w:after="120"/>
              <w:rPr>
                <w:rFonts w:cs="Times New Roman"/>
                <w:sz w:val="16"/>
                <w:szCs w:val="16"/>
              </w:rPr>
            </w:pPr>
            <w:r w:rsidRPr="00293899">
              <w:rPr>
                <w:b/>
                <w:bCs/>
                <w:sz w:val="16"/>
                <w:szCs w:val="16"/>
              </w:rPr>
              <w:t>100 %</w:t>
            </w:r>
          </w:p>
        </w:tc>
      </w:tr>
    </w:tbl>
    <w:p w14:paraId="074C585B" w14:textId="2B3357EF" w:rsidR="0049590B" w:rsidRPr="00002184" w:rsidRDefault="0049590B" w:rsidP="00002184">
      <w:pPr>
        <w:rPr>
          <w:rFonts w:cs="Times New Roman"/>
        </w:rPr>
      </w:pPr>
    </w:p>
    <w:p w14:paraId="67BBE48C" w14:textId="77777777" w:rsidR="00293899" w:rsidRDefault="00293899">
      <w:pPr>
        <w:rPr>
          <w:rFonts w:cs="Times New Roman"/>
        </w:rPr>
      </w:pPr>
      <w:r>
        <w:rPr>
          <w:rFonts w:cs="Times New Roman"/>
        </w:rPr>
        <w:br w:type="page"/>
      </w:r>
    </w:p>
    <w:p w14:paraId="73407AD0" w14:textId="77777777" w:rsidR="0075722D" w:rsidRDefault="0075722D" w:rsidP="004D0612">
      <w:pPr>
        <w:rPr>
          <w:rFonts w:cs="Times New Roman"/>
        </w:rPr>
      </w:pPr>
      <w:r w:rsidRPr="0075722D">
        <w:rPr>
          <w:rFonts w:cs="Times New Roman"/>
        </w:rPr>
        <w:lastRenderedPageBreak/>
        <w:t>La siguiente tabla muestra el estado de la Iteración C1 al 3 de septiembre de 2026. El detalle por caso de uso se encuentra en el capítulo de Modelad</w:t>
      </w:r>
      <w:r>
        <w:rPr>
          <w:rFonts w:cs="Times New Roman"/>
        </w:rPr>
        <w:t>o:</w:t>
      </w:r>
    </w:p>
    <w:tbl>
      <w:tblPr>
        <w:tblStyle w:val="Tablaconcuadrcula"/>
        <w:tblW w:w="0" w:type="auto"/>
        <w:tblLook w:val="04A0" w:firstRow="1" w:lastRow="0" w:firstColumn="1" w:lastColumn="0" w:noHBand="0" w:noVBand="1"/>
      </w:tblPr>
      <w:tblGrid>
        <w:gridCol w:w="3114"/>
        <w:gridCol w:w="5380"/>
      </w:tblGrid>
      <w:tr w:rsidR="0075722D" w14:paraId="19B41E1D" w14:textId="77777777" w:rsidTr="009B379D">
        <w:tc>
          <w:tcPr>
            <w:tcW w:w="8494" w:type="dxa"/>
            <w:gridSpan w:val="2"/>
            <w:shd w:val="clear" w:color="auto" w:fill="0D0D0D" w:themeFill="text1" w:themeFillTint="F2"/>
          </w:tcPr>
          <w:p w14:paraId="215A2116" w14:textId="77777777" w:rsidR="0075722D" w:rsidRPr="001B772E" w:rsidRDefault="0075722D" w:rsidP="009B379D">
            <w:pPr>
              <w:spacing w:before="120" w:after="120"/>
              <w:jc w:val="center"/>
              <w:rPr>
                <w:rFonts w:cs="Times New Roman"/>
                <w:b/>
                <w:bCs/>
                <w:sz w:val="16"/>
                <w:szCs w:val="16"/>
              </w:rPr>
            </w:pPr>
            <w:r w:rsidRPr="00CC6974">
              <w:rPr>
                <w:rFonts w:cs="Times New Roman"/>
                <w:b/>
                <w:bCs/>
                <w:sz w:val="16"/>
                <w:szCs w:val="16"/>
              </w:rPr>
              <w:t>Estado de Avance al cierre de E1 — 13/06/2026</w:t>
            </w:r>
          </w:p>
        </w:tc>
      </w:tr>
      <w:tr w:rsidR="0075722D" w14:paraId="04921801" w14:textId="77777777" w:rsidTr="009B379D">
        <w:tc>
          <w:tcPr>
            <w:tcW w:w="8494" w:type="dxa"/>
            <w:gridSpan w:val="2"/>
            <w:shd w:val="clear" w:color="auto" w:fill="595959" w:themeFill="text1" w:themeFillTint="A6"/>
            <w:vAlign w:val="center"/>
          </w:tcPr>
          <w:p w14:paraId="2DF3FF33" w14:textId="1645E123" w:rsidR="0075722D" w:rsidRPr="001B772E" w:rsidRDefault="0075722D" w:rsidP="009B379D">
            <w:pPr>
              <w:spacing w:before="120" w:after="120"/>
              <w:rPr>
                <w:rFonts w:cs="Times New Roman"/>
                <w:b/>
                <w:bCs/>
                <w:sz w:val="16"/>
                <w:szCs w:val="16"/>
              </w:rPr>
            </w:pPr>
            <w:r w:rsidRPr="001B772E">
              <w:rPr>
                <w:rFonts w:cs="Times New Roman"/>
                <w:b/>
                <w:bCs/>
                <w:color w:val="FFFFFF" w:themeColor="background1"/>
                <w:sz w:val="16"/>
                <w:szCs w:val="16"/>
              </w:rPr>
              <w:t xml:space="preserve">Disciplina: </w:t>
            </w:r>
            <w:r>
              <w:rPr>
                <w:rFonts w:cs="Times New Roman"/>
                <w:b/>
                <w:bCs/>
                <w:color w:val="FFFFFF" w:themeColor="background1"/>
                <w:sz w:val="16"/>
                <w:szCs w:val="16"/>
              </w:rPr>
              <w:t>Implementación</w:t>
            </w:r>
          </w:p>
        </w:tc>
      </w:tr>
      <w:tr w:rsidR="006A30F6" w14:paraId="63502917" w14:textId="77777777" w:rsidTr="00E54941">
        <w:tc>
          <w:tcPr>
            <w:tcW w:w="3114" w:type="dxa"/>
          </w:tcPr>
          <w:p w14:paraId="73AF94FC" w14:textId="5DC7A747" w:rsidR="006A30F6" w:rsidRPr="006A30F6" w:rsidRDefault="006A30F6" w:rsidP="006A30F6">
            <w:pPr>
              <w:spacing w:before="120" w:after="120"/>
              <w:rPr>
                <w:rFonts w:cs="Times New Roman"/>
                <w:sz w:val="16"/>
                <w:szCs w:val="16"/>
              </w:rPr>
            </w:pPr>
            <w:r w:rsidRPr="006A30F6">
              <w:rPr>
                <w:sz w:val="16"/>
                <w:szCs w:val="16"/>
              </w:rPr>
              <w:t>Casos de uso con implementación</w:t>
            </w:r>
          </w:p>
        </w:tc>
        <w:tc>
          <w:tcPr>
            <w:tcW w:w="5380" w:type="dxa"/>
          </w:tcPr>
          <w:p w14:paraId="31F37159" w14:textId="0FCD0616" w:rsidR="006A30F6" w:rsidRPr="006A30F6" w:rsidRDefault="006A30F6" w:rsidP="006A30F6">
            <w:pPr>
              <w:spacing w:before="120" w:after="120"/>
              <w:rPr>
                <w:rFonts w:cs="Times New Roman"/>
                <w:sz w:val="16"/>
                <w:szCs w:val="16"/>
              </w:rPr>
            </w:pPr>
            <w:r w:rsidRPr="006A30F6">
              <w:rPr>
                <w:b/>
                <w:bCs/>
                <w:sz w:val="16"/>
                <w:szCs w:val="16"/>
              </w:rPr>
              <w:t>35 de 75.</w:t>
            </w:r>
            <w:r w:rsidRPr="006A30F6">
              <w:rPr>
                <w:sz w:val="16"/>
                <w:szCs w:val="16"/>
              </w:rPr>
              <w:t xml:space="preserve"> Veintiséis construidos y verificados; nueve con alcance parcial declarado. El detalle por caso de uso está en el apéndice de estado de construcción</w:t>
            </w:r>
          </w:p>
        </w:tc>
      </w:tr>
      <w:tr w:rsidR="006A30F6" w14:paraId="7DE8D71D" w14:textId="77777777" w:rsidTr="00E54941">
        <w:tc>
          <w:tcPr>
            <w:tcW w:w="3114" w:type="dxa"/>
          </w:tcPr>
          <w:p w14:paraId="15453552" w14:textId="12AE1E0C" w:rsidR="006A30F6" w:rsidRPr="006A30F6" w:rsidRDefault="006A30F6" w:rsidP="006A30F6">
            <w:pPr>
              <w:spacing w:before="120" w:after="120"/>
              <w:rPr>
                <w:color w:val="1A1A2E"/>
                <w:sz w:val="16"/>
                <w:szCs w:val="16"/>
              </w:rPr>
            </w:pPr>
            <w:r w:rsidRPr="006A30F6">
              <w:rPr>
                <w:sz w:val="16"/>
                <w:szCs w:val="16"/>
              </w:rPr>
              <w:t>Casos de uso incorporados en la Construcción</w:t>
            </w:r>
          </w:p>
        </w:tc>
        <w:tc>
          <w:tcPr>
            <w:tcW w:w="5380" w:type="dxa"/>
          </w:tcPr>
          <w:p w14:paraId="1B1B35BA" w14:textId="474F2E68" w:rsidR="006A30F6" w:rsidRPr="006A30F6" w:rsidRDefault="006A30F6" w:rsidP="006A30F6">
            <w:pPr>
              <w:spacing w:before="120" w:after="120"/>
              <w:rPr>
                <w:rFonts w:cs="Times New Roman"/>
                <w:sz w:val="16"/>
                <w:szCs w:val="16"/>
              </w:rPr>
            </w:pPr>
            <w:r w:rsidRPr="006A30F6">
              <w:rPr>
                <w:b/>
                <w:bCs/>
                <w:sz w:val="16"/>
                <w:szCs w:val="16"/>
              </w:rPr>
              <w:t>12</w:t>
            </w:r>
            <w:r w:rsidRPr="006A30F6">
              <w:rPr>
                <w:sz w:val="16"/>
                <w:szCs w:val="16"/>
              </w:rPr>
              <w:t xml:space="preserve"> </w:t>
            </w:r>
            <w:r w:rsidR="0095054C">
              <w:rPr>
                <w:sz w:val="16"/>
                <w:szCs w:val="16"/>
              </w:rPr>
              <w:t>operaciones</w:t>
            </w:r>
            <w:r w:rsidRPr="006A30F6">
              <w:rPr>
                <w:sz w:val="16"/>
                <w:szCs w:val="16"/>
              </w:rPr>
              <w:t xml:space="preserve"> que el sistema ejecuta y que la especificación original no declaraba caso de uso. No son funcionalidad nueva: son funcionalidad que estaba sin documentar</w:t>
            </w:r>
          </w:p>
        </w:tc>
      </w:tr>
      <w:tr w:rsidR="006A30F6" w14:paraId="0E827806" w14:textId="77777777" w:rsidTr="00E54941">
        <w:tc>
          <w:tcPr>
            <w:tcW w:w="3114" w:type="dxa"/>
          </w:tcPr>
          <w:p w14:paraId="68917CBA" w14:textId="78787500" w:rsidR="006A30F6" w:rsidRPr="006A30F6" w:rsidRDefault="006A30F6" w:rsidP="006A30F6">
            <w:pPr>
              <w:spacing w:before="120" w:after="120"/>
              <w:rPr>
                <w:color w:val="1A1A2E"/>
                <w:sz w:val="16"/>
                <w:szCs w:val="16"/>
              </w:rPr>
            </w:pPr>
            <w:r w:rsidRPr="006A30F6">
              <w:rPr>
                <w:sz w:val="16"/>
                <w:szCs w:val="16"/>
              </w:rPr>
              <w:t>Módulos funcionales con implementación</w:t>
            </w:r>
          </w:p>
        </w:tc>
        <w:tc>
          <w:tcPr>
            <w:tcW w:w="5380" w:type="dxa"/>
          </w:tcPr>
          <w:p w14:paraId="306ADBE4" w14:textId="29220356" w:rsidR="006A30F6" w:rsidRPr="006A30F6" w:rsidRDefault="006A30F6" w:rsidP="006A30F6">
            <w:pPr>
              <w:spacing w:before="120" w:after="120"/>
              <w:rPr>
                <w:rFonts w:cs="Times New Roman"/>
                <w:sz w:val="16"/>
                <w:szCs w:val="16"/>
              </w:rPr>
            </w:pPr>
            <w:r w:rsidRPr="006A30F6">
              <w:rPr>
                <w:b/>
                <w:bCs/>
                <w:sz w:val="16"/>
                <w:szCs w:val="16"/>
              </w:rPr>
              <w:t>8 de 18</w:t>
            </w:r>
            <w:r w:rsidRPr="006A30F6">
              <w:rPr>
                <w:sz w:val="16"/>
                <w:szCs w:val="16"/>
              </w:rPr>
              <w:t xml:space="preserve"> — Alta Editorial, Catálogo, </w:t>
            </w:r>
            <w:proofErr w:type="spellStart"/>
            <w:r w:rsidRPr="006A30F6">
              <w:rPr>
                <w:sz w:val="16"/>
                <w:szCs w:val="16"/>
              </w:rPr>
              <w:t>Pricing</w:t>
            </w:r>
            <w:proofErr w:type="spellEnd"/>
            <w:r w:rsidRPr="006A30F6">
              <w:rPr>
                <w:sz w:val="16"/>
                <w:szCs w:val="16"/>
              </w:rPr>
              <w:t xml:space="preserve"> (parcial), Proveedores, Cuenta de Cliente (parcial), Autenticación, Gestión de Usuarios, Configuración (parcial)</w:t>
            </w:r>
          </w:p>
        </w:tc>
      </w:tr>
      <w:tr w:rsidR="006A30F6" w14:paraId="5A01C9EE" w14:textId="77777777" w:rsidTr="00E54941">
        <w:tc>
          <w:tcPr>
            <w:tcW w:w="3114" w:type="dxa"/>
          </w:tcPr>
          <w:p w14:paraId="0732CF82" w14:textId="18E6C805" w:rsidR="006A30F6" w:rsidRPr="006A30F6" w:rsidRDefault="006A30F6" w:rsidP="006A30F6">
            <w:pPr>
              <w:spacing w:before="120" w:after="120"/>
              <w:rPr>
                <w:sz w:val="16"/>
                <w:szCs w:val="16"/>
              </w:rPr>
            </w:pPr>
            <w:r w:rsidRPr="006A30F6">
              <w:rPr>
                <w:sz w:val="16"/>
                <w:szCs w:val="16"/>
              </w:rPr>
              <w:t>Aplicaciones del sistema</w:t>
            </w:r>
          </w:p>
        </w:tc>
        <w:tc>
          <w:tcPr>
            <w:tcW w:w="5380" w:type="dxa"/>
          </w:tcPr>
          <w:p w14:paraId="434F7329" w14:textId="6894301F" w:rsidR="006A30F6" w:rsidRPr="006A30F6" w:rsidRDefault="006A30F6" w:rsidP="006A30F6">
            <w:pPr>
              <w:spacing w:before="120" w:after="120"/>
              <w:rPr>
                <w:b/>
                <w:bCs/>
                <w:sz w:val="16"/>
                <w:szCs w:val="16"/>
              </w:rPr>
            </w:pPr>
            <w:r w:rsidRPr="006A30F6">
              <w:rPr>
                <w:b/>
                <w:bCs/>
                <w:sz w:val="16"/>
                <w:szCs w:val="16"/>
              </w:rPr>
              <w:t>4 de 10 previstas</w:t>
            </w:r>
            <w:r w:rsidRPr="006A30F6">
              <w:rPr>
                <w:sz w:val="16"/>
                <w:szCs w:val="16"/>
              </w:rPr>
              <w:t xml:space="preserve"> — núcleo, cuentas, catálogo y proveedores</w:t>
            </w:r>
          </w:p>
        </w:tc>
      </w:tr>
      <w:tr w:rsidR="006A30F6" w14:paraId="765CB6E2" w14:textId="77777777" w:rsidTr="00E54941">
        <w:tc>
          <w:tcPr>
            <w:tcW w:w="3114" w:type="dxa"/>
          </w:tcPr>
          <w:p w14:paraId="7D5683A0" w14:textId="1806F9F8" w:rsidR="006A30F6" w:rsidRPr="006A30F6" w:rsidRDefault="006A30F6" w:rsidP="006A30F6">
            <w:pPr>
              <w:spacing w:before="120" w:after="120"/>
              <w:rPr>
                <w:sz w:val="16"/>
                <w:szCs w:val="16"/>
              </w:rPr>
            </w:pPr>
            <w:r w:rsidRPr="006A30F6">
              <w:rPr>
                <w:sz w:val="16"/>
                <w:szCs w:val="16"/>
              </w:rPr>
              <w:t>Migraciones de base de datos aplicadas</w:t>
            </w:r>
          </w:p>
        </w:tc>
        <w:tc>
          <w:tcPr>
            <w:tcW w:w="5380" w:type="dxa"/>
          </w:tcPr>
          <w:p w14:paraId="7B047DD8" w14:textId="5EB0575D" w:rsidR="006A30F6" w:rsidRPr="006A30F6" w:rsidRDefault="006A30F6" w:rsidP="006A30F6">
            <w:pPr>
              <w:spacing w:before="120" w:after="120"/>
              <w:rPr>
                <w:b/>
                <w:bCs/>
                <w:sz w:val="16"/>
                <w:szCs w:val="16"/>
              </w:rPr>
            </w:pPr>
            <w:r w:rsidRPr="006A30F6">
              <w:rPr>
                <w:b/>
                <w:bCs/>
                <w:sz w:val="16"/>
                <w:szCs w:val="16"/>
              </w:rPr>
              <w:t>46</w:t>
            </w:r>
          </w:p>
        </w:tc>
      </w:tr>
      <w:tr w:rsidR="0075722D" w14:paraId="31761B7B" w14:textId="77777777" w:rsidTr="009B379D">
        <w:tc>
          <w:tcPr>
            <w:tcW w:w="8494" w:type="dxa"/>
            <w:gridSpan w:val="2"/>
            <w:shd w:val="clear" w:color="auto" w:fill="595959" w:themeFill="text1" w:themeFillTint="A6"/>
            <w:vAlign w:val="center"/>
          </w:tcPr>
          <w:p w14:paraId="3E432884" w14:textId="3DA7ADA7" w:rsidR="0075722D" w:rsidRPr="001B772E" w:rsidRDefault="0075722D" w:rsidP="009B379D">
            <w:pPr>
              <w:spacing w:before="120" w:after="120"/>
              <w:rPr>
                <w:rFonts w:cs="Times New Roman"/>
                <w:sz w:val="16"/>
                <w:szCs w:val="16"/>
              </w:rPr>
            </w:pPr>
            <w:r w:rsidRPr="001B772E">
              <w:rPr>
                <w:rFonts w:cs="Times New Roman"/>
                <w:b/>
                <w:bCs/>
                <w:color w:val="FFFFFF" w:themeColor="background1"/>
                <w:sz w:val="16"/>
                <w:szCs w:val="16"/>
              </w:rPr>
              <w:t xml:space="preserve">Disciplina: </w:t>
            </w:r>
            <w:r w:rsidR="0095054C">
              <w:rPr>
                <w:rFonts w:cs="Times New Roman"/>
                <w:b/>
                <w:bCs/>
                <w:color w:val="FFFFFF" w:themeColor="background1"/>
                <w:sz w:val="16"/>
                <w:szCs w:val="16"/>
              </w:rPr>
              <w:t>Pruebas</w:t>
            </w:r>
          </w:p>
        </w:tc>
      </w:tr>
      <w:tr w:rsidR="00045BAC" w14:paraId="1E83CDD7" w14:textId="77777777" w:rsidTr="00D37CAF">
        <w:tc>
          <w:tcPr>
            <w:tcW w:w="3114" w:type="dxa"/>
          </w:tcPr>
          <w:p w14:paraId="1B091B1F" w14:textId="20B97A26" w:rsidR="00045BAC" w:rsidRPr="00045BAC" w:rsidRDefault="00045BAC" w:rsidP="00045BAC">
            <w:pPr>
              <w:spacing w:before="120" w:after="120"/>
              <w:rPr>
                <w:rFonts w:cs="Times New Roman"/>
                <w:sz w:val="16"/>
                <w:szCs w:val="16"/>
              </w:rPr>
            </w:pPr>
            <w:r w:rsidRPr="00045BAC">
              <w:rPr>
                <w:sz w:val="16"/>
                <w:szCs w:val="16"/>
              </w:rPr>
              <w:t>Plan de Pruebas formal</w:t>
            </w:r>
          </w:p>
        </w:tc>
        <w:tc>
          <w:tcPr>
            <w:tcW w:w="5380" w:type="dxa"/>
          </w:tcPr>
          <w:p w14:paraId="47623B25" w14:textId="52463907" w:rsidR="00045BAC" w:rsidRPr="00045BAC" w:rsidRDefault="00045BAC" w:rsidP="00045BAC">
            <w:pPr>
              <w:spacing w:before="120" w:after="120"/>
              <w:rPr>
                <w:rFonts w:cs="Times New Roman"/>
                <w:sz w:val="16"/>
                <w:szCs w:val="16"/>
              </w:rPr>
            </w:pPr>
            <w:r w:rsidRPr="00045BAC">
              <w:rPr>
                <w:b/>
                <w:bCs/>
                <w:sz w:val="16"/>
                <w:szCs w:val="16"/>
              </w:rPr>
              <w:t>100 %</w:t>
            </w:r>
            <w:r w:rsidRPr="00045BAC">
              <w:rPr>
                <w:sz w:val="16"/>
                <w:szCs w:val="16"/>
              </w:rPr>
              <w:t xml:space="preserve"> — Cuatro niveles definidos con trazabilidad prueba–caso de uso</w:t>
            </w:r>
          </w:p>
        </w:tc>
      </w:tr>
      <w:tr w:rsidR="00045BAC" w14:paraId="284DAF92" w14:textId="77777777" w:rsidTr="00D37CAF">
        <w:tc>
          <w:tcPr>
            <w:tcW w:w="3114" w:type="dxa"/>
          </w:tcPr>
          <w:p w14:paraId="417C6AF3" w14:textId="7672BC8E" w:rsidR="00045BAC" w:rsidRPr="00045BAC" w:rsidRDefault="00045BAC" w:rsidP="00045BAC">
            <w:pPr>
              <w:spacing w:before="120" w:after="120"/>
              <w:rPr>
                <w:color w:val="1A1A2E"/>
                <w:sz w:val="16"/>
                <w:szCs w:val="16"/>
              </w:rPr>
            </w:pPr>
            <w:r w:rsidRPr="00045BAC">
              <w:rPr>
                <w:sz w:val="16"/>
                <w:szCs w:val="16"/>
              </w:rPr>
              <w:t>Suite automatizada</w:t>
            </w:r>
          </w:p>
        </w:tc>
        <w:tc>
          <w:tcPr>
            <w:tcW w:w="5380" w:type="dxa"/>
          </w:tcPr>
          <w:p w14:paraId="5D1FCECE" w14:textId="0729F133" w:rsidR="00045BAC" w:rsidRPr="00045BAC" w:rsidRDefault="00045BAC" w:rsidP="00045BAC">
            <w:pPr>
              <w:spacing w:before="120" w:after="120"/>
              <w:rPr>
                <w:rFonts w:cs="Times New Roman"/>
                <w:sz w:val="16"/>
                <w:szCs w:val="16"/>
              </w:rPr>
            </w:pPr>
            <w:r w:rsidRPr="00045BAC">
              <w:rPr>
                <w:b/>
                <w:bCs/>
                <w:sz w:val="16"/>
                <w:szCs w:val="16"/>
              </w:rPr>
              <w:t>1023 funciones de prueba en 59 archivos</w:t>
            </w:r>
            <w:r w:rsidRPr="00045BAC">
              <w:rPr>
                <w:sz w:val="16"/>
                <w:szCs w:val="16"/>
              </w:rPr>
              <w:t>, con cobertura mínima exigida del 80 % como puerta de integración continua</w:t>
            </w:r>
          </w:p>
        </w:tc>
      </w:tr>
      <w:tr w:rsidR="0075722D" w14:paraId="2FE2D318" w14:textId="77777777" w:rsidTr="009B379D">
        <w:tc>
          <w:tcPr>
            <w:tcW w:w="8494" w:type="dxa"/>
            <w:gridSpan w:val="2"/>
            <w:shd w:val="clear" w:color="auto" w:fill="595959" w:themeFill="text1" w:themeFillTint="A6"/>
            <w:vAlign w:val="center"/>
          </w:tcPr>
          <w:p w14:paraId="7DFEB7EC" w14:textId="6AB924C9" w:rsidR="0075722D" w:rsidRPr="00B42129" w:rsidRDefault="0075722D" w:rsidP="009B379D">
            <w:pPr>
              <w:spacing w:before="120" w:after="120"/>
              <w:rPr>
                <w:rFonts w:cs="Times New Roman"/>
                <w:b/>
                <w:bCs/>
                <w:sz w:val="16"/>
                <w:szCs w:val="16"/>
              </w:rPr>
            </w:pPr>
            <w:r w:rsidRPr="00B42129">
              <w:rPr>
                <w:rFonts w:cs="Times New Roman"/>
                <w:b/>
                <w:bCs/>
                <w:color w:val="FFFFFF" w:themeColor="background1"/>
                <w:sz w:val="16"/>
                <w:szCs w:val="16"/>
              </w:rPr>
              <w:t xml:space="preserve">Disciplina: </w:t>
            </w:r>
            <w:r w:rsidR="00045BAC">
              <w:rPr>
                <w:rFonts w:cs="Times New Roman"/>
                <w:b/>
                <w:bCs/>
                <w:color w:val="FFFFFF" w:themeColor="background1"/>
                <w:sz w:val="16"/>
                <w:szCs w:val="16"/>
              </w:rPr>
              <w:t>Modelado y Documentación</w:t>
            </w:r>
          </w:p>
        </w:tc>
      </w:tr>
      <w:tr w:rsidR="00DA7079" w14:paraId="79ECF25C" w14:textId="77777777" w:rsidTr="00D37CAF">
        <w:tc>
          <w:tcPr>
            <w:tcW w:w="3114" w:type="dxa"/>
          </w:tcPr>
          <w:p w14:paraId="2BC90B06" w14:textId="5B5B9C82" w:rsidR="00DA7079" w:rsidRPr="00DA7079" w:rsidRDefault="00DA7079" w:rsidP="00DA7079">
            <w:pPr>
              <w:spacing w:before="120" w:after="120"/>
              <w:rPr>
                <w:rFonts w:cs="Times New Roman"/>
                <w:sz w:val="16"/>
                <w:szCs w:val="16"/>
              </w:rPr>
            </w:pPr>
            <w:r w:rsidRPr="00DA7079">
              <w:rPr>
                <w:sz w:val="16"/>
                <w:szCs w:val="16"/>
              </w:rPr>
              <w:t>Modelo de Dominio</w:t>
            </w:r>
          </w:p>
        </w:tc>
        <w:tc>
          <w:tcPr>
            <w:tcW w:w="5380" w:type="dxa"/>
          </w:tcPr>
          <w:p w14:paraId="5AB8ADB5" w14:textId="0734906F" w:rsidR="00DA7079" w:rsidRPr="00DA7079" w:rsidRDefault="00DA7079" w:rsidP="00DA7079">
            <w:pPr>
              <w:spacing w:before="120" w:after="120"/>
              <w:rPr>
                <w:rFonts w:cs="Times New Roman"/>
                <w:sz w:val="16"/>
                <w:szCs w:val="16"/>
              </w:rPr>
            </w:pPr>
            <w:r w:rsidRPr="00DA7079">
              <w:rPr>
                <w:b/>
                <w:bCs/>
                <w:sz w:val="16"/>
                <w:szCs w:val="16"/>
              </w:rPr>
              <w:t>100 %</w:t>
            </w:r>
            <w:r w:rsidRPr="00DA7079">
              <w:rPr>
                <w:sz w:val="16"/>
                <w:szCs w:val="16"/>
              </w:rPr>
              <w:t xml:space="preserve"> — Cinco áreas, ciclos de vida y tabla de invariantes</w:t>
            </w:r>
          </w:p>
        </w:tc>
      </w:tr>
      <w:tr w:rsidR="00DA7079" w14:paraId="6606AE48" w14:textId="77777777" w:rsidTr="00D37CAF">
        <w:tc>
          <w:tcPr>
            <w:tcW w:w="3114" w:type="dxa"/>
          </w:tcPr>
          <w:p w14:paraId="121AAC0F" w14:textId="349C4B71" w:rsidR="00DA7079" w:rsidRPr="00DA7079" w:rsidRDefault="00DA7079" w:rsidP="00DA7079">
            <w:pPr>
              <w:spacing w:before="120" w:after="120"/>
              <w:rPr>
                <w:color w:val="1A1A2E"/>
                <w:sz w:val="16"/>
                <w:szCs w:val="16"/>
              </w:rPr>
            </w:pPr>
            <w:r w:rsidRPr="00DA7079">
              <w:rPr>
                <w:sz w:val="16"/>
                <w:szCs w:val="16"/>
              </w:rPr>
              <w:t>Modelo de Datos</w:t>
            </w:r>
          </w:p>
        </w:tc>
        <w:tc>
          <w:tcPr>
            <w:tcW w:w="5380" w:type="dxa"/>
          </w:tcPr>
          <w:p w14:paraId="24478003" w14:textId="0509270F" w:rsidR="00DA7079" w:rsidRPr="00DA7079" w:rsidRDefault="00DA7079" w:rsidP="00DA7079">
            <w:pPr>
              <w:spacing w:before="120" w:after="120"/>
              <w:rPr>
                <w:rFonts w:cs="Times New Roman"/>
                <w:sz w:val="16"/>
                <w:szCs w:val="16"/>
              </w:rPr>
            </w:pPr>
            <w:r w:rsidRPr="00DA7079">
              <w:rPr>
                <w:b/>
                <w:bCs/>
                <w:sz w:val="16"/>
                <w:szCs w:val="16"/>
              </w:rPr>
              <w:t>100 %</w:t>
            </w:r>
            <w:r w:rsidRPr="00DA7079">
              <w:rPr>
                <w:sz w:val="16"/>
                <w:szCs w:val="16"/>
              </w:rPr>
              <w:t xml:space="preserve"> — Diagrama entidad-relación, detalle por tabla, restricciones de unicidad y política de borrado</w:t>
            </w:r>
          </w:p>
        </w:tc>
      </w:tr>
      <w:tr w:rsidR="00DA7079" w14:paraId="0C985846" w14:textId="77777777" w:rsidTr="00D37CAF">
        <w:tc>
          <w:tcPr>
            <w:tcW w:w="3114" w:type="dxa"/>
          </w:tcPr>
          <w:p w14:paraId="2D94AE95" w14:textId="4B2C25B8" w:rsidR="00DA7079" w:rsidRPr="00DA7079" w:rsidRDefault="00DA7079" w:rsidP="00DA7079">
            <w:pPr>
              <w:spacing w:before="120" w:after="120"/>
              <w:rPr>
                <w:sz w:val="16"/>
                <w:szCs w:val="16"/>
              </w:rPr>
            </w:pPr>
            <w:r w:rsidRPr="00DA7079">
              <w:rPr>
                <w:sz w:val="16"/>
                <w:szCs w:val="16"/>
              </w:rPr>
              <w:t>Correcciones a la especificación</w:t>
            </w:r>
          </w:p>
        </w:tc>
        <w:tc>
          <w:tcPr>
            <w:tcW w:w="5380" w:type="dxa"/>
          </w:tcPr>
          <w:p w14:paraId="3BFA4E3D" w14:textId="77AFD151" w:rsidR="00DA7079" w:rsidRPr="00DA7079" w:rsidRDefault="00DA7079" w:rsidP="00DA7079">
            <w:pPr>
              <w:spacing w:before="120" w:after="120"/>
              <w:rPr>
                <w:b/>
                <w:bCs/>
                <w:sz w:val="16"/>
                <w:szCs w:val="16"/>
              </w:rPr>
            </w:pPr>
            <w:r w:rsidRPr="00DA7079">
              <w:rPr>
                <w:b/>
                <w:bCs/>
                <w:sz w:val="16"/>
                <w:szCs w:val="16"/>
              </w:rPr>
              <w:t>25 correcciones a la especificación y 13 de consistencia interna, detectadas y no trasladadas.</w:t>
            </w:r>
            <w:r w:rsidRPr="00DA7079">
              <w:rPr>
                <w:sz w:val="16"/>
                <w:szCs w:val="16"/>
              </w:rPr>
              <w:t xml:space="preserve"> El traslado al documento formal se realiza en una sola pasada, sobre esta revisión</w:t>
            </w:r>
          </w:p>
        </w:tc>
      </w:tr>
      <w:tr w:rsidR="00DA7079" w14:paraId="1AD69EAD" w14:textId="77777777" w:rsidTr="00D37CAF">
        <w:tc>
          <w:tcPr>
            <w:tcW w:w="3114" w:type="dxa"/>
          </w:tcPr>
          <w:p w14:paraId="0EC4BB29" w14:textId="2EFE0996" w:rsidR="00DA7079" w:rsidRPr="00DA7079" w:rsidRDefault="00DA7079" w:rsidP="00DA7079">
            <w:pPr>
              <w:spacing w:before="120" w:after="120"/>
              <w:rPr>
                <w:sz w:val="16"/>
                <w:szCs w:val="16"/>
              </w:rPr>
            </w:pPr>
            <w:r w:rsidRPr="00DA7079">
              <w:rPr>
                <w:sz w:val="16"/>
                <w:szCs w:val="16"/>
              </w:rPr>
              <w:t>Diagramas de Actividad de los PA</w:t>
            </w:r>
          </w:p>
        </w:tc>
        <w:tc>
          <w:tcPr>
            <w:tcW w:w="5380" w:type="dxa"/>
          </w:tcPr>
          <w:p w14:paraId="2C4CD6BB" w14:textId="62C28E64" w:rsidR="00DA7079" w:rsidRPr="00DA7079" w:rsidRDefault="00DA7079" w:rsidP="00DA7079">
            <w:pPr>
              <w:spacing w:before="120" w:after="120"/>
              <w:rPr>
                <w:b/>
                <w:bCs/>
                <w:sz w:val="16"/>
                <w:szCs w:val="16"/>
              </w:rPr>
            </w:pPr>
            <w:r w:rsidRPr="00DA7079">
              <w:rPr>
                <w:b/>
                <w:bCs/>
                <w:sz w:val="16"/>
                <w:szCs w:val="16"/>
              </w:rPr>
              <w:t>0 %</w:t>
            </w:r>
            <w:r w:rsidRPr="00DA7079">
              <w:rPr>
                <w:sz w:val="16"/>
                <w:szCs w:val="16"/>
              </w:rPr>
              <w:t xml:space="preserve"> — Pendiente (P-01)</w:t>
            </w:r>
          </w:p>
        </w:tc>
      </w:tr>
      <w:tr w:rsidR="00DA7079" w14:paraId="0B77F6F3" w14:textId="77777777" w:rsidTr="00D37CAF">
        <w:tc>
          <w:tcPr>
            <w:tcW w:w="3114" w:type="dxa"/>
          </w:tcPr>
          <w:p w14:paraId="5D921D8F" w14:textId="5CDD766E" w:rsidR="00DA7079" w:rsidRPr="00DA7079" w:rsidRDefault="00DA7079" w:rsidP="00DA7079">
            <w:pPr>
              <w:spacing w:before="120" w:after="120"/>
              <w:rPr>
                <w:sz w:val="16"/>
                <w:szCs w:val="16"/>
              </w:rPr>
            </w:pPr>
            <w:r w:rsidRPr="00DA7079">
              <w:rPr>
                <w:sz w:val="16"/>
                <w:szCs w:val="16"/>
              </w:rPr>
              <w:t>Diagramas de Secuencia del Sistema</w:t>
            </w:r>
          </w:p>
        </w:tc>
        <w:tc>
          <w:tcPr>
            <w:tcW w:w="5380" w:type="dxa"/>
          </w:tcPr>
          <w:p w14:paraId="4984ECA9" w14:textId="37154D93" w:rsidR="00DA7079" w:rsidRPr="00DA7079" w:rsidRDefault="00DA7079" w:rsidP="00DA7079">
            <w:pPr>
              <w:spacing w:before="120" w:after="120"/>
              <w:rPr>
                <w:b/>
                <w:bCs/>
                <w:sz w:val="16"/>
                <w:szCs w:val="16"/>
              </w:rPr>
            </w:pPr>
            <w:r w:rsidRPr="00DA7079">
              <w:rPr>
                <w:b/>
                <w:bCs/>
                <w:sz w:val="16"/>
                <w:szCs w:val="16"/>
              </w:rPr>
              <w:t>0 %</w:t>
            </w:r>
            <w:r w:rsidRPr="00DA7079">
              <w:rPr>
                <w:sz w:val="16"/>
                <w:szCs w:val="16"/>
              </w:rPr>
              <w:t xml:space="preserve"> — Pendiente (P-02), con el registro previo pendiente (P-06)</w:t>
            </w:r>
          </w:p>
        </w:tc>
      </w:tr>
      <w:tr w:rsidR="00760CE5" w14:paraId="0E88C56F" w14:textId="77777777" w:rsidTr="00760CE5">
        <w:tc>
          <w:tcPr>
            <w:tcW w:w="8494" w:type="dxa"/>
            <w:gridSpan w:val="2"/>
            <w:shd w:val="clear" w:color="auto" w:fill="595959" w:themeFill="text1" w:themeFillTint="A6"/>
          </w:tcPr>
          <w:p w14:paraId="5E8AD135" w14:textId="03C17BA5" w:rsidR="00760CE5" w:rsidRPr="00293899" w:rsidRDefault="00E74D26" w:rsidP="009B379D">
            <w:pPr>
              <w:spacing w:before="120" w:after="120"/>
              <w:rPr>
                <w:b/>
                <w:bCs/>
                <w:sz w:val="16"/>
                <w:szCs w:val="16"/>
              </w:rPr>
            </w:pPr>
            <w:r w:rsidRPr="00E74D26">
              <w:rPr>
                <w:rFonts w:cs="Times New Roman"/>
                <w:b/>
                <w:bCs/>
                <w:color w:val="FFFFFF" w:themeColor="background1"/>
                <w:sz w:val="16"/>
                <w:szCs w:val="16"/>
              </w:rPr>
              <w:t>Hito de la Iteración</w:t>
            </w:r>
          </w:p>
        </w:tc>
      </w:tr>
      <w:tr w:rsidR="006D7048" w14:paraId="488A8892" w14:textId="77777777" w:rsidTr="00D37CAF">
        <w:tc>
          <w:tcPr>
            <w:tcW w:w="3114" w:type="dxa"/>
          </w:tcPr>
          <w:p w14:paraId="1583582A" w14:textId="177F42B6" w:rsidR="006D7048" w:rsidRPr="006D7048" w:rsidRDefault="006D7048" w:rsidP="006D7048">
            <w:pPr>
              <w:spacing w:before="120" w:after="120"/>
              <w:rPr>
                <w:sz w:val="16"/>
                <w:szCs w:val="16"/>
              </w:rPr>
            </w:pPr>
            <w:r w:rsidRPr="006D7048">
              <w:rPr>
                <w:sz w:val="16"/>
                <w:szCs w:val="16"/>
              </w:rPr>
              <w:t>Cierre formal de la Iteración C1</w:t>
            </w:r>
          </w:p>
        </w:tc>
        <w:tc>
          <w:tcPr>
            <w:tcW w:w="5380" w:type="dxa"/>
          </w:tcPr>
          <w:p w14:paraId="6ADA01F8" w14:textId="082EF3AC" w:rsidR="006D7048" w:rsidRPr="006D7048" w:rsidRDefault="006D7048" w:rsidP="006D7048">
            <w:pPr>
              <w:spacing w:before="120" w:after="120"/>
              <w:rPr>
                <w:b/>
                <w:bCs/>
                <w:sz w:val="16"/>
                <w:szCs w:val="16"/>
              </w:rPr>
            </w:pPr>
            <w:r w:rsidRPr="006D7048">
              <w:rPr>
                <w:b/>
                <w:bCs/>
                <w:sz w:val="16"/>
                <w:szCs w:val="16"/>
              </w:rPr>
              <w:t>En curso.</w:t>
            </w:r>
            <w:r w:rsidRPr="006D7048">
              <w:rPr>
                <w:sz w:val="16"/>
                <w:szCs w:val="16"/>
              </w:rPr>
              <w:t xml:space="preserve"> Bloqueado por: P-01, P-04 y P-05</w:t>
            </w:r>
          </w:p>
        </w:tc>
      </w:tr>
    </w:tbl>
    <w:p w14:paraId="440A75A9" w14:textId="4CF878D6" w:rsidR="001B772E" w:rsidRDefault="0049590B" w:rsidP="004D0612">
      <w:pPr>
        <w:rPr>
          <w:rFonts w:cs="Times New Roman"/>
        </w:rPr>
      </w:pPr>
      <w:r>
        <w:rPr>
          <w:rFonts w:cs="Times New Roman"/>
        </w:rPr>
        <w:br w:type="page"/>
      </w:r>
    </w:p>
    <w:p w14:paraId="4D84BB3E" w14:textId="27FB1C95" w:rsidR="00EE3FAD" w:rsidRDefault="00FC0416" w:rsidP="007C4383">
      <w:pPr>
        <w:pStyle w:val="Prrafodelista"/>
        <w:numPr>
          <w:ilvl w:val="1"/>
          <w:numId w:val="2"/>
        </w:numPr>
        <w:ind w:left="709" w:hanging="709"/>
        <w:outlineLvl w:val="1"/>
        <w:rPr>
          <w:rFonts w:cs="Times New Roman"/>
          <w:b/>
          <w:bCs/>
          <w:sz w:val="24"/>
          <w:szCs w:val="24"/>
        </w:rPr>
      </w:pPr>
      <w:bookmarkStart w:id="6" w:name="_Toc231243363"/>
      <w:r w:rsidRPr="00FC0416">
        <w:rPr>
          <w:rFonts w:cs="Times New Roman"/>
          <w:b/>
          <w:bCs/>
          <w:sz w:val="24"/>
          <w:szCs w:val="24"/>
        </w:rPr>
        <w:lastRenderedPageBreak/>
        <w:t>Requisitos Suplementarios</w:t>
      </w:r>
      <w:bookmarkEnd w:id="6"/>
    </w:p>
    <w:p w14:paraId="1940942D" w14:textId="1C523910" w:rsidR="004C5193" w:rsidRDefault="004C5193" w:rsidP="004C5193">
      <w:pPr>
        <w:spacing w:before="60" w:after="60"/>
      </w:pPr>
      <w:r>
        <w:t>R</w:t>
      </w:r>
      <w:r w:rsidR="008907CA" w:rsidRPr="008907CA">
        <w:t>equisitos y principios que enmarcan el trabajo de la iteración y deben tenerse presentes en todos los artefactos producidos.</w:t>
      </w:r>
    </w:p>
    <w:p w14:paraId="77DB3361" w14:textId="77777777" w:rsidR="00A01C22" w:rsidRDefault="00A01C22" w:rsidP="004C5193">
      <w:pPr>
        <w:spacing w:before="60" w:after="60"/>
      </w:pPr>
    </w:p>
    <w:tbl>
      <w:tblPr>
        <w:tblStyle w:val="Tablaconcuadrcula"/>
        <w:tblW w:w="0" w:type="auto"/>
        <w:tblLook w:val="04A0" w:firstRow="1" w:lastRow="0" w:firstColumn="1" w:lastColumn="0" w:noHBand="0" w:noVBand="1"/>
      </w:tblPr>
      <w:tblGrid>
        <w:gridCol w:w="2122"/>
        <w:gridCol w:w="6372"/>
      </w:tblGrid>
      <w:tr w:rsidR="00A01C22" w14:paraId="3733E17E" w14:textId="77777777" w:rsidTr="00A01C22">
        <w:tc>
          <w:tcPr>
            <w:tcW w:w="2122" w:type="dxa"/>
            <w:shd w:val="clear" w:color="auto" w:fill="0D0D0D" w:themeFill="text1" w:themeFillTint="F2"/>
            <w:vAlign w:val="center"/>
          </w:tcPr>
          <w:p w14:paraId="286368A4" w14:textId="4E86013F" w:rsidR="00A01C22" w:rsidRPr="00A01C22" w:rsidRDefault="00A01C22" w:rsidP="00A01C22">
            <w:pPr>
              <w:spacing w:before="120" w:after="120"/>
              <w:rPr>
                <w:b/>
                <w:bCs/>
                <w:sz w:val="16"/>
                <w:szCs w:val="16"/>
                <w:lang w:val="es-AR"/>
              </w:rPr>
            </w:pPr>
            <w:r w:rsidRPr="00A01C22">
              <w:rPr>
                <w:b/>
                <w:bCs/>
                <w:sz w:val="16"/>
                <w:szCs w:val="16"/>
                <w:lang w:val="es-AR"/>
              </w:rPr>
              <w:t>Referencia</w:t>
            </w:r>
          </w:p>
        </w:tc>
        <w:tc>
          <w:tcPr>
            <w:tcW w:w="6372" w:type="dxa"/>
            <w:shd w:val="clear" w:color="auto" w:fill="0D0D0D" w:themeFill="text1" w:themeFillTint="F2"/>
            <w:vAlign w:val="center"/>
          </w:tcPr>
          <w:p w14:paraId="08B231F9" w14:textId="79365C00" w:rsidR="00A01C22" w:rsidRPr="00A01C22" w:rsidRDefault="00A01C22" w:rsidP="00A01C22">
            <w:pPr>
              <w:spacing w:before="120" w:after="120"/>
              <w:rPr>
                <w:b/>
                <w:bCs/>
                <w:sz w:val="16"/>
                <w:szCs w:val="16"/>
                <w:lang w:val="es-AR"/>
              </w:rPr>
            </w:pPr>
            <w:r w:rsidRPr="00A01C22">
              <w:rPr>
                <w:b/>
                <w:bCs/>
                <w:sz w:val="16"/>
                <w:szCs w:val="16"/>
                <w:lang w:val="es-AR"/>
              </w:rPr>
              <w:t>Descripción</w:t>
            </w:r>
          </w:p>
        </w:tc>
      </w:tr>
      <w:tr w:rsidR="00A11813" w14:paraId="27494515" w14:textId="77777777" w:rsidTr="00316155">
        <w:tc>
          <w:tcPr>
            <w:tcW w:w="2122" w:type="dxa"/>
          </w:tcPr>
          <w:p w14:paraId="5C5E75EA" w14:textId="76668C5D" w:rsidR="00A11813" w:rsidRPr="00A11813" w:rsidRDefault="00A11813" w:rsidP="00A11813">
            <w:pPr>
              <w:spacing w:before="120" w:after="120"/>
              <w:rPr>
                <w:sz w:val="16"/>
                <w:szCs w:val="16"/>
                <w:lang w:val="es-AR"/>
              </w:rPr>
            </w:pPr>
            <w:r w:rsidRPr="00A11813">
              <w:rPr>
                <w:sz w:val="16"/>
                <w:szCs w:val="16"/>
              </w:rPr>
              <w:t>RNF-02</w:t>
            </w:r>
          </w:p>
        </w:tc>
        <w:tc>
          <w:tcPr>
            <w:tcW w:w="6372" w:type="dxa"/>
          </w:tcPr>
          <w:p w14:paraId="2EDE755D" w14:textId="1197EEA1" w:rsidR="00A11813" w:rsidRPr="00A11813" w:rsidRDefault="00A11813" w:rsidP="00A11813">
            <w:pPr>
              <w:spacing w:before="120" w:after="120"/>
              <w:rPr>
                <w:sz w:val="16"/>
                <w:szCs w:val="16"/>
                <w:lang w:val="es-AR"/>
              </w:rPr>
            </w:pPr>
            <w:r w:rsidRPr="00A11813">
              <w:rPr>
                <w:sz w:val="16"/>
                <w:szCs w:val="16"/>
              </w:rPr>
              <w:t>Tiempo de respuesta máximo de 2 segundos para consultas de catálogo y operaciones de stock, medido desde la interfaz del usuario.</w:t>
            </w:r>
          </w:p>
        </w:tc>
      </w:tr>
      <w:tr w:rsidR="00A11813" w14:paraId="1C9FAF88" w14:textId="77777777" w:rsidTr="00316155">
        <w:tc>
          <w:tcPr>
            <w:tcW w:w="2122" w:type="dxa"/>
          </w:tcPr>
          <w:p w14:paraId="44B0F0A2" w14:textId="7F90501C" w:rsidR="00A11813" w:rsidRPr="00A11813" w:rsidRDefault="00A11813" w:rsidP="00A11813">
            <w:pPr>
              <w:spacing w:before="120" w:after="120"/>
              <w:rPr>
                <w:sz w:val="16"/>
                <w:szCs w:val="16"/>
                <w:lang w:val="es-AR"/>
              </w:rPr>
            </w:pPr>
            <w:r w:rsidRPr="00A11813">
              <w:rPr>
                <w:sz w:val="16"/>
                <w:szCs w:val="16"/>
              </w:rPr>
              <w:t>RNF-03</w:t>
            </w:r>
          </w:p>
        </w:tc>
        <w:tc>
          <w:tcPr>
            <w:tcW w:w="6372" w:type="dxa"/>
          </w:tcPr>
          <w:p w14:paraId="530C5EDA" w14:textId="605917BA" w:rsidR="00A11813" w:rsidRPr="00A11813" w:rsidRDefault="00A11813" w:rsidP="00A11813">
            <w:pPr>
              <w:spacing w:before="120" w:after="120"/>
              <w:rPr>
                <w:sz w:val="16"/>
                <w:szCs w:val="16"/>
                <w:lang w:val="es-AR"/>
              </w:rPr>
            </w:pPr>
            <w:r w:rsidRPr="00A11813">
              <w:rPr>
                <w:sz w:val="16"/>
                <w:szCs w:val="16"/>
              </w:rPr>
              <w:t>Control de accesos basado en roles con validación en el servidor: todo artefacto que implique operaciones sobre datos debe considerar la separación de permisos entre Administrador, Cajero y Cliente.</w:t>
            </w:r>
          </w:p>
        </w:tc>
      </w:tr>
      <w:tr w:rsidR="00A11813" w14:paraId="1FDD96BA" w14:textId="77777777" w:rsidTr="00316155">
        <w:tc>
          <w:tcPr>
            <w:tcW w:w="2122" w:type="dxa"/>
          </w:tcPr>
          <w:p w14:paraId="4D3866F1" w14:textId="1CD54915" w:rsidR="00A11813" w:rsidRPr="00A11813" w:rsidRDefault="00A11813" w:rsidP="00A11813">
            <w:pPr>
              <w:spacing w:before="120" w:after="120"/>
              <w:rPr>
                <w:sz w:val="16"/>
                <w:szCs w:val="16"/>
                <w:lang w:val="es-AR"/>
              </w:rPr>
            </w:pPr>
            <w:r w:rsidRPr="00A11813">
              <w:rPr>
                <w:sz w:val="16"/>
                <w:szCs w:val="16"/>
              </w:rPr>
              <w:t>RNF-06</w:t>
            </w:r>
          </w:p>
        </w:tc>
        <w:tc>
          <w:tcPr>
            <w:tcW w:w="6372" w:type="dxa"/>
          </w:tcPr>
          <w:p w14:paraId="07D20A30" w14:textId="5C415985" w:rsidR="00A11813" w:rsidRPr="00A11813" w:rsidRDefault="00A11813" w:rsidP="00A11813">
            <w:pPr>
              <w:spacing w:before="120" w:after="120"/>
              <w:rPr>
                <w:sz w:val="16"/>
                <w:szCs w:val="16"/>
                <w:lang w:val="es-AR"/>
              </w:rPr>
            </w:pPr>
            <w:r w:rsidRPr="00A11813">
              <w:rPr>
                <w:sz w:val="16"/>
                <w:szCs w:val="16"/>
              </w:rPr>
              <w:t>Integridad transaccional garantizada mediante transacciones ACID y control de concurrencia a nivel de registro en todas las operaciones que afecten el stock o los movimientos de caja.</w:t>
            </w:r>
          </w:p>
        </w:tc>
      </w:tr>
      <w:tr w:rsidR="00A11813" w14:paraId="55DAD8E5" w14:textId="77777777" w:rsidTr="00316155">
        <w:tc>
          <w:tcPr>
            <w:tcW w:w="2122" w:type="dxa"/>
          </w:tcPr>
          <w:p w14:paraId="69ABC8F4" w14:textId="6CCE49BD" w:rsidR="00A11813" w:rsidRPr="00A11813" w:rsidRDefault="00A11813" w:rsidP="00A11813">
            <w:pPr>
              <w:spacing w:before="120" w:after="120"/>
              <w:rPr>
                <w:sz w:val="16"/>
                <w:szCs w:val="16"/>
                <w:lang w:val="es-AR"/>
              </w:rPr>
            </w:pPr>
            <w:r w:rsidRPr="00A11813">
              <w:rPr>
                <w:sz w:val="16"/>
                <w:szCs w:val="16"/>
              </w:rPr>
              <w:t>RNF-09</w:t>
            </w:r>
          </w:p>
        </w:tc>
        <w:tc>
          <w:tcPr>
            <w:tcW w:w="6372" w:type="dxa"/>
          </w:tcPr>
          <w:p w14:paraId="7E491C97" w14:textId="49B807CC" w:rsidR="00A11813" w:rsidRPr="00A11813" w:rsidRDefault="00A11813" w:rsidP="00A11813">
            <w:pPr>
              <w:spacing w:before="120" w:after="120"/>
              <w:rPr>
                <w:sz w:val="16"/>
                <w:szCs w:val="16"/>
                <w:lang w:val="es-AR"/>
              </w:rPr>
            </w:pPr>
            <w:r w:rsidRPr="00A11813">
              <w:rPr>
                <w:sz w:val="16"/>
                <w:szCs w:val="16"/>
              </w:rPr>
              <w:t>Registro de auditoría obligatorio, completo e inmutable para todas las operaciones de escritura, con atención particular a modificación de precios, cambios de roles, cierre de caja y configuración del sistema.</w:t>
            </w:r>
          </w:p>
        </w:tc>
      </w:tr>
      <w:tr w:rsidR="00A11813" w14:paraId="6C72F27A" w14:textId="77777777" w:rsidTr="00316155">
        <w:tc>
          <w:tcPr>
            <w:tcW w:w="2122" w:type="dxa"/>
          </w:tcPr>
          <w:p w14:paraId="2263DED3" w14:textId="632E3DB3" w:rsidR="00A11813" w:rsidRPr="00A11813" w:rsidRDefault="00A11813" w:rsidP="00A11813">
            <w:pPr>
              <w:spacing w:before="120" w:after="120"/>
              <w:rPr>
                <w:sz w:val="16"/>
                <w:szCs w:val="16"/>
                <w:lang w:val="es-AR"/>
              </w:rPr>
            </w:pPr>
            <w:r w:rsidRPr="00A11813">
              <w:rPr>
                <w:sz w:val="16"/>
                <w:szCs w:val="16"/>
              </w:rPr>
              <w:t>RNF-11</w:t>
            </w:r>
          </w:p>
        </w:tc>
        <w:tc>
          <w:tcPr>
            <w:tcW w:w="6372" w:type="dxa"/>
          </w:tcPr>
          <w:p w14:paraId="6C67FD72" w14:textId="620ED077" w:rsidR="00A11813" w:rsidRPr="00A11813" w:rsidRDefault="00A11813" w:rsidP="00A11813">
            <w:pPr>
              <w:spacing w:before="120" w:after="120"/>
              <w:rPr>
                <w:sz w:val="16"/>
                <w:szCs w:val="16"/>
                <w:lang w:val="es-AR"/>
              </w:rPr>
            </w:pPr>
            <w:r w:rsidRPr="00A11813">
              <w:rPr>
                <w:sz w:val="16"/>
                <w:szCs w:val="16"/>
              </w:rPr>
              <w:t>No autoridad del modelo de lenguaje: ninguna salida de un modelo de lenguaje modifica el estado del sistema sin confirmación humana explícita.</w:t>
            </w:r>
          </w:p>
        </w:tc>
      </w:tr>
      <w:tr w:rsidR="00A11813" w14:paraId="1D688602" w14:textId="77777777" w:rsidTr="00316155">
        <w:tc>
          <w:tcPr>
            <w:tcW w:w="2122" w:type="dxa"/>
          </w:tcPr>
          <w:p w14:paraId="67902D99" w14:textId="2212818C" w:rsidR="00A11813" w:rsidRPr="00A11813" w:rsidRDefault="00A11813" w:rsidP="00A11813">
            <w:pPr>
              <w:spacing w:before="120" w:after="120"/>
              <w:rPr>
                <w:sz w:val="16"/>
                <w:szCs w:val="16"/>
                <w:lang w:val="es-AR"/>
              </w:rPr>
            </w:pPr>
            <w:r w:rsidRPr="00A11813">
              <w:rPr>
                <w:sz w:val="16"/>
                <w:szCs w:val="16"/>
              </w:rPr>
              <w:t>Marco legal</w:t>
            </w:r>
          </w:p>
        </w:tc>
        <w:tc>
          <w:tcPr>
            <w:tcW w:w="6372" w:type="dxa"/>
          </w:tcPr>
          <w:p w14:paraId="21323002" w14:textId="21161B16" w:rsidR="00A11813" w:rsidRPr="00A11813" w:rsidRDefault="00A11813" w:rsidP="00A11813">
            <w:pPr>
              <w:spacing w:before="120" w:after="120"/>
              <w:rPr>
                <w:sz w:val="16"/>
                <w:szCs w:val="16"/>
                <w:lang w:val="es-AR"/>
              </w:rPr>
            </w:pPr>
            <w:r w:rsidRPr="00A11813">
              <w:rPr>
                <w:sz w:val="16"/>
                <w:szCs w:val="16"/>
              </w:rPr>
              <w:t>Conformidad con el marco legal vigente en Argentina: Ley 25.326 (Protección de Datos Personales), Ley 24.240 (Defensa del Consumidor) y Res. 424/2020 (botón de arrepentimiento). Desarrollado en el Estudio de Factibilidad Legal.</w:t>
            </w:r>
          </w:p>
        </w:tc>
      </w:tr>
    </w:tbl>
    <w:p w14:paraId="3527D015" w14:textId="77777777" w:rsidR="00FC0416" w:rsidRPr="00FC0416" w:rsidRDefault="00FC0416" w:rsidP="00FC0416">
      <w:pPr>
        <w:rPr>
          <w:rFonts w:cs="Times New Roman"/>
          <w:b/>
          <w:bCs/>
          <w:sz w:val="24"/>
          <w:szCs w:val="24"/>
        </w:rPr>
      </w:pPr>
    </w:p>
    <w:p w14:paraId="79CBBD2F" w14:textId="02840A9C" w:rsidR="00FC0416" w:rsidRPr="00FC0416" w:rsidRDefault="00FC0416" w:rsidP="007C4383">
      <w:pPr>
        <w:pStyle w:val="Prrafodelista"/>
        <w:numPr>
          <w:ilvl w:val="1"/>
          <w:numId w:val="2"/>
        </w:numPr>
        <w:ind w:left="709" w:hanging="709"/>
        <w:outlineLvl w:val="1"/>
        <w:rPr>
          <w:rFonts w:cs="Times New Roman"/>
          <w:b/>
          <w:bCs/>
          <w:sz w:val="24"/>
          <w:szCs w:val="24"/>
        </w:rPr>
      </w:pPr>
      <w:bookmarkStart w:id="7" w:name="_Toc231243364"/>
      <w:proofErr w:type="gramStart"/>
      <w:r>
        <w:rPr>
          <w:rFonts w:cs="Times New Roman"/>
          <w:b/>
          <w:bCs/>
          <w:sz w:val="24"/>
          <w:szCs w:val="24"/>
        </w:rPr>
        <w:t>Problemas a Resolver</w:t>
      </w:r>
      <w:bookmarkEnd w:id="7"/>
      <w:proofErr w:type="gramEnd"/>
    </w:p>
    <w:p w14:paraId="10107A92" w14:textId="4093A450" w:rsidR="00A01C22" w:rsidRDefault="00A01C22" w:rsidP="004D0612">
      <w:pPr>
        <w:rPr>
          <w:rFonts w:cs="Times New Roman"/>
          <w:lang w:val="es-AR"/>
        </w:rPr>
      </w:pPr>
      <w:r w:rsidRPr="00A01C22">
        <w:rPr>
          <w:rFonts w:cs="Times New Roman"/>
          <w:lang w:val="es-AR"/>
        </w:rPr>
        <w:t>Ítems abiertos que deben resolverse antes del cierre formal de la iteración. Los marcados como "bloquea cierre de iteración" son condición necesaria para avanzar a la siguiente.</w:t>
      </w:r>
    </w:p>
    <w:p w14:paraId="33520D95" w14:textId="77777777" w:rsidR="00A01C22" w:rsidRPr="00A01C22" w:rsidRDefault="00A01C22" w:rsidP="004D0612">
      <w:pPr>
        <w:rPr>
          <w:rFonts w:cs="Times New Roman"/>
          <w:lang w:val="es-AR"/>
        </w:rPr>
      </w:pPr>
    </w:p>
    <w:tbl>
      <w:tblPr>
        <w:tblStyle w:val="Tablaconcuadrcula"/>
        <w:tblW w:w="0" w:type="auto"/>
        <w:tblLook w:val="04A0" w:firstRow="1" w:lastRow="0" w:firstColumn="1" w:lastColumn="0" w:noHBand="0" w:noVBand="1"/>
      </w:tblPr>
      <w:tblGrid>
        <w:gridCol w:w="1555"/>
        <w:gridCol w:w="5244"/>
        <w:gridCol w:w="1695"/>
      </w:tblGrid>
      <w:tr w:rsidR="00A01C22" w14:paraId="41DF32E0" w14:textId="5DAE8F9F" w:rsidTr="007A53B3">
        <w:trPr>
          <w:cantSplit/>
          <w:tblHeader/>
        </w:trPr>
        <w:tc>
          <w:tcPr>
            <w:tcW w:w="1555" w:type="dxa"/>
            <w:shd w:val="clear" w:color="auto" w:fill="0D0D0D" w:themeFill="text1" w:themeFillTint="F2"/>
            <w:vAlign w:val="center"/>
          </w:tcPr>
          <w:p w14:paraId="633AE7A3" w14:textId="5519536B" w:rsidR="00A01C22" w:rsidRPr="00A01C22" w:rsidRDefault="00A01C22" w:rsidP="00A01C22">
            <w:pPr>
              <w:spacing w:before="120" w:after="120"/>
              <w:rPr>
                <w:b/>
                <w:bCs/>
                <w:sz w:val="16"/>
                <w:szCs w:val="16"/>
                <w:lang w:val="es-AR"/>
              </w:rPr>
            </w:pPr>
            <w:r>
              <w:rPr>
                <w:b/>
                <w:bCs/>
                <w:sz w:val="16"/>
                <w:szCs w:val="16"/>
                <w:lang w:val="es-AR"/>
              </w:rPr>
              <w:t>Código</w:t>
            </w:r>
          </w:p>
        </w:tc>
        <w:tc>
          <w:tcPr>
            <w:tcW w:w="5244" w:type="dxa"/>
            <w:shd w:val="clear" w:color="auto" w:fill="0D0D0D" w:themeFill="text1" w:themeFillTint="F2"/>
            <w:vAlign w:val="center"/>
          </w:tcPr>
          <w:p w14:paraId="65D545AF" w14:textId="77777777" w:rsidR="00A01C22" w:rsidRPr="00A01C22" w:rsidRDefault="00A01C22" w:rsidP="00A01C22">
            <w:pPr>
              <w:spacing w:before="120" w:after="120"/>
              <w:rPr>
                <w:b/>
                <w:bCs/>
                <w:sz w:val="16"/>
                <w:szCs w:val="16"/>
                <w:lang w:val="es-AR"/>
              </w:rPr>
            </w:pPr>
            <w:r w:rsidRPr="00A01C22">
              <w:rPr>
                <w:b/>
                <w:bCs/>
                <w:sz w:val="16"/>
                <w:szCs w:val="16"/>
                <w:lang w:val="es-AR"/>
              </w:rPr>
              <w:t>Descripción</w:t>
            </w:r>
          </w:p>
        </w:tc>
        <w:tc>
          <w:tcPr>
            <w:tcW w:w="1695" w:type="dxa"/>
            <w:shd w:val="clear" w:color="auto" w:fill="0D0D0D" w:themeFill="text1" w:themeFillTint="F2"/>
          </w:tcPr>
          <w:p w14:paraId="0CC8A939" w14:textId="00665BE3" w:rsidR="00A01C22" w:rsidRPr="00A01C22" w:rsidRDefault="00A01C22" w:rsidP="00A01C22">
            <w:pPr>
              <w:spacing w:before="120" w:after="120"/>
              <w:rPr>
                <w:b/>
                <w:bCs/>
                <w:sz w:val="16"/>
                <w:szCs w:val="16"/>
                <w:lang w:val="es-AR"/>
              </w:rPr>
            </w:pPr>
            <w:r>
              <w:rPr>
                <w:b/>
                <w:bCs/>
                <w:sz w:val="16"/>
                <w:szCs w:val="16"/>
                <w:lang w:val="es-AR"/>
              </w:rPr>
              <w:t>Estado</w:t>
            </w:r>
          </w:p>
        </w:tc>
      </w:tr>
      <w:tr w:rsidR="007A53B3" w14:paraId="6BE238CD" w14:textId="65C6B5ED" w:rsidTr="007A53B3">
        <w:trPr>
          <w:cantSplit/>
        </w:trPr>
        <w:tc>
          <w:tcPr>
            <w:tcW w:w="1555" w:type="dxa"/>
          </w:tcPr>
          <w:p w14:paraId="2AAF8F39" w14:textId="73FB16BB" w:rsidR="007A53B3" w:rsidRPr="007A53B3" w:rsidRDefault="007A53B3" w:rsidP="007A53B3">
            <w:pPr>
              <w:spacing w:before="120" w:after="120"/>
              <w:rPr>
                <w:sz w:val="16"/>
                <w:szCs w:val="16"/>
                <w:lang w:val="es-AR"/>
              </w:rPr>
            </w:pPr>
            <w:r w:rsidRPr="007A53B3">
              <w:rPr>
                <w:sz w:val="16"/>
                <w:szCs w:val="16"/>
              </w:rPr>
              <w:t>P-01</w:t>
            </w:r>
          </w:p>
        </w:tc>
        <w:tc>
          <w:tcPr>
            <w:tcW w:w="5244" w:type="dxa"/>
          </w:tcPr>
          <w:p w14:paraId="2C163B00" w14:textId="6784D860" w:rsidR="007A53B3" w:rsidRPr="007A53B3" w:rsidRDefault="007A53B3" w:rsidP="007A53B3">
            <w:pPr>
              <w:spacing w:before="120" w:after="120"/>
              <w:rPr>
                <w:sz w:val="16"/>
                <w:szCs w:val="16"/>
                <w:lang w:val="es-AR"/>
              </w:rPr>
            </w:pPr>
            <w:r w:rsidRPr="007A53B3">
              <w:rPr>
                <w:sz w:val="16"/>
                <w:szCs w:val="16"/>
              </w:rPr>
              <w:t>Confección formal de los Diagramas de Actividad correspondientes a PA-01 (Alta Automatizada de Novedades), PA-02 (</w:t>
            </w:r>
            <w:proofErr w:type="spellStart"/>
            <w:r w:rsidRPr="007A53B3">
              <w:rPr>
                <w:sz w:val="16"/>
                <w:szCs w:val="16"/>
              </w:rPr>
              <w:t>Restock</w:t>
            </w:r>
            <w:proofErr w:type="spellEnd"/>
            <w:r w:rsidRPr="007A53B3">
              <w:rPr>
                <w:sz w:val="16"/>
                <w:szCs w:val="16"/>
              </w:rPr>
              <w:t xml:space="preserve"> Automatizado por Demanda), PA-03 (Notificación y Gestión de Decisión ante Artículo Demorado) y PA-04 (Sincronización de Cotizaciones). La lógica de los cuatro está definida; resta su representación gráfica. </w:t>
            </w:r>
            <w:r w:rsidRPr="007A53B3">
              <w:rPr>
                <w:b/>
                <w:bCs/>
                <w:sz w:val="16"/>
                <w:szCs w:val="16"/>
              </w:rPr>
              <w:t>[Bloquea cierre de iteración]</w:t>
            </w:r>
          </w:p>
        </w:tc>
        <w:tc>
          <w:tcPr>
            <w:tcW w:w="1695" w:type="dxa"/>
          </w:tcPr>
          <w:p w14:paraId="133E21DD" w14:textId="05D3E9F5" w:rsidR="007A53B3" w:rsidRPr="007A53B3" w:rsidRDefault="007A53B3" w:rsidP="007A53B3">
            <w:pPr>
              <w:spacing w:before="120" w:after="120"/>
              <w:rPr>
                <w:sz w:val="16"/>
                <w:szCs w:val="16"/>
                <w:lang w:val="es-AR"/>
              </w:rPr>
            </w:pPr>
            <w:r w:rsidRPr="007A53B3">
              <w:rPr>
                <w:sz w:val="16"/>
                <w:szCs w:val="16"/>
              </w:rPr>
              <w:t>Abierto</w:t>
            </w:r>
          </w:p>
        </w:tc>
      </w:tr>
      <w:tr w:rsidR="007A53B3" w14:paraId="3B48730A" w14:textId="77777777" w:rsidTr="007A53B3">
        <w:trPr>
          <w:cantSplit/>
        </w:trPr>
        <w:tc>
          <w:tcPr>
            <w:tcW w:w="1555" w:type="dxa"/>
          </w:tcPr>
          <w:p w14:paraId="421F1FB5" w14:textId="2C9AD15C" w:rsidR="007A53B3" w:rsidRPr="007A53B3" w:rsidRDefault="007A53B3" w:rsidP="007A53B3">
            <w:pPr>
              <w:spacing w:before="120" w:after="120"/>
              <w:rPr>
                <w:sz w:val="16"/>
                <w:szCs w:val="16"/>
                <w:lang w:val="es-AR"/>
              </w:rPr>
            </w:pPr>
            <w:r w:rsidRPr="007A53B3">
              <w:rPr>
                <w:sz w:val="16"/>
                <w:szCs w:val="16"/>
              </w:rPr>
              <w:t>P-02</w:t>
            </w:r>
          </w:p>
        </w:tc>
        <w:tc>
          <w:tcPr>
            <w:tcW w:w="5244" w:type="dxa"/>
          </w:tcPr>
          <w:p w14:paraId="3F102B96" w14:textId="284CF1F6" w:rsidR="007A53B3" w:rsidRPr="007A53B3" w:rsidRDefault="007A53B3" w:rsidP="007A53B3">
            <w:pPr>
              <w:spacing w:before="120" w:after="120"/>
              <w:rPr>
                <w:sz w:val="16"/>
                <w:szCs w:val="16"/>
                <w:lang w:val="es-AR"/>
              </w:rPr>
            </w:pPr>
            <w:r w:rsidRPr="007A53B3">
              <w:rPr>
                <w:sz w:val="16"/>
                <w:szCs w:val="16"/>
              </w:rPr>
              <w:t>Elaboración de los Diagramas de Secuencia del Sistema. Depende de P-06: no puede determinarse qué diagramas rehacer sin el registro de cuáles existen.</w:t>
            </w:r>
          </w:p>
        </w:tc>
        <w:tc>
          <w:tcPr>
            <w:tcW w:w="1695" w:type="dxa"/>
          </w:tcPr>
          <w:p w14:paraId="6A64E23F" w14:textId="1E3CFB95" w:rsidR="007A53B3" w:rsidRPr="007A53B3" w:rsidRDefault="007A53B3" w:rsidP="007A53B3">
            <w:pPr>
              <w:spacing w:before="120" w:after="120"/>
              <w:rPr>
                <w:sz w:val="16"/>
                <w:szCs w:val="16"/>
                <w:lang w:val="es-AR"/>
              </w:rPr>
            </w:pPr>
            <w:r w:rsidRPr="007A53B3">
              <w:rPr>
                <w:sz w:val="16"/>
                <w:szCs w:val="16"/>
              </w:rPr>
              <w:t>Abierto, bloqueado por P-06</w:t>
            </w:r>
          </w:p>
        </w:tc>
      </w:tr>
      <w:tr w:rsidR="007A53B3" w14:paraId="35AABAD9" w14:textId="77777777" w:rsidTr="007A53B3">
        <w:trPr>
          <w:cantSplit/>
        </w:trPr>
        <w:tc>
          <w:tcPr>
            <w:tcW w:w="1555" w:type="dxa"/>
          </w:tcPr>
          <w:p w14:paraId="7D361006" w14:textId="3702B156" w:rsidR="007A53B3" w:rsidRPr="007A53B3" w:rsidRDefault="007A53B3" w:rsidP="007A53B3">
            <w:pPr>
              <w:spacing w:before="120" w:after="120"/>
              <w:rPr>
                <w:sz w:val="16"/>
                <w:szCs w:val="16"/>
                <w:lang w:val="es-AR"/>
              </w:rPr>
            </w:pPr>
            <w:r w:rsidRPr="007A53B3">
              <w:rPr>
                <w:sz w:val="16"/>
                <w:szCs w:val="16"/>
              </w:rPr>
              <w:t>P-03</w:t>
            </w:r>
          </w:p>
        </w:tc>
        <w:tc>
          <w:tcPr>
            <w:tcW w:w="5244" w:type="dxa"/>
          </w:tcPr>
          <w:p w14:paraId="1E11B855" w14:textId="01E59D71" w:rsidR="007A53B3" w:rsidRPr="007A53B3" w:rsidRDefault="007A53B3" w:rsidP="007A53B3">
            <w:pPr>
              <w:spacing w:before="120" w:after="120"/>
              <w:rPr>
                <w:sz w:val="16"/>
                <w:szCs w:val="16"/>
                <w:lang w:val="es-AR"/>
              </w:rPr>
            </w:pPr>
            <w:r w:rsidRPr="007A53B3">
              <w:rPr>
                <w:sz w:val="16"/>
                <w:szCs w:val="16"/>
              </w:rPr>
              <w:t>Revisión final del índice del documento principal para incorporar los apartados nuevos (Plan de Iteración, Modelo de Dominio, Modelo de Datos) y corregir la numeración duplicada del capítulo 3.</w:t>
            </w:r>
          </w:p>
        </w:tc>
        <w:tc>
          <w:tcPr>
            <w:tcW w:w="1695" w:type="dxa"/>
          </w:tcPr>
          <w:p w14:paraId="28D95BFD" w14:textId="029A8F45" w:rsidR="007A53B3" w:rsidRPr="007A53B3" w:rsidRDefault="007A53B3" w:rsidP="007A53B3">
            <w:pPr>
              <w:spacing w:before="120" w:after="120"/>
              <w:rPr>
                <w:sz w:val="16"/>
                <w:szCs w:val="16"/>
                <w:lang w:val="es-AR"/>
              </w:rPr>
            </w:pPr>
            <w:r w:rsidRPr="007A53B3">
              <w:rPr>
                <w:sz w:val="16"/>
                <w:szCs w:val="16"/>
              </w:rPr>
              <w:t>En curso</w:t>
            </w:r>
          </w:p>
        </w:tc>
      </w:tr>
      <w:tr w:rsidR="007A53B3" w14:paraId="1D633964" w14:textId="77777777" w:rsidTr="007A53B3">
        <w:trPr>
          <w:cantSplit/>
        </w:trPr>
        <w:tc>
          <w:tcPr>
            <w:tcW w:w="1555" w:type="dxa"/>
          </w:tcPr>
          <w:p w14:paraId="5CE16F76" w14:textId="7E76FBD1" w:rsidR="007A53B3" w:rsidRPr="007A53B3" w:rsidRDefault="007A53B3" w:rsidP="007A53B3">
            <w:pPr>
              <w:spacing w:before="120" w:after="120"/>
              <w:rPr>
                <w:color w:val="1A1A2E"/>
                <w:sz w:val="16"/>
                <w:szCs w:val="16"/>
              </w:rPr>
            </w:pPr>
            <w:r w:rsidRPr="007A53B3">
              <w:rPr>
                <w:sz w:val="16"/>
                <w:szCs w:val="16"/>
              </w:rPr>
              <w:t>P-04</w:t>
            </w:r>
          </w:p>
        </w:tc>
        <w:tc>
          <w:tcPr>
            <w:tcW w:w="5244" w:type="dxa"/>
          </w:tcPr>
          <w:p w14:paraId="4F7DF15C" w14:textId="35A77225" w:rsidR="007A53B3" w:rsidRPr="007A53B3" w:rsidRDefault="007A53B3" w:rsidP="007A53B3">
            <w:pPr>
              <w:spacing w:before="120" w:after="120"/>
              <w:rPr>
                <w:color w:val="1A1A2E"/>
                <w:sz w:val="16"/>
                <w:szCs w:val="16"/>
              </w:rPr>
            </w:pPr>
            <w:r w:rsidRPr="007A53B3">
              <w:rPr>
                <w:sz w:val="16"/>
                <w:szCs w:val="16"/>
              </w:rPr>
              <w:t xml:space="preserve">Traslado al documento formal de las 25 correcciones a la especificación detectadas durante la Construcción. Se realiza en una sola pasada para evitar versiones intermedias inconsistentes. </w:t>
            </w:r>
            <w:r w:rsidRPr="007A53B3">
              <w:rPr>
                <w:b/>
                <w:bCs/>
                <w:sz w:val="16"/>
                <w:szCs w:val="16"/>
              </w:rPr>
              <w:t>[Bloquea cierre de iteración]</w:t>
            </w:r>
          </w:p>
        </w:tc>
        <w:tc>
          <w:tcPr>
            <w:tcW w:w="1695" w:type="dxa"/>
          </w:tcPr>
          <w:p w14:paraId="2DA13B0D" w14:textId="73D2D187" w:rsidR="007A53B3" w:rsidRPr="007A53B3" w:rsidRDefault="007A53B3" w:rsidP="007A53B3">
            <w:pPr>
              <w:spacing w:before="120" w:after="120"/>
              <w:rPr>
                <w:color w:val="1A1A2E"/>
                <w:sz w:val="16"/>
                <w:szCs w:val="16"/>
              </w:rPr>
            </w:pPr>
            <w:r w:rsidRPr="007A53B3">
              <w:rPr>
                <w:sz w:val="16"/>
                <w:szCs w:val="16"/>
              </w:rPr>
              <w:t>En curso</w:t>
            </w:r>
          </w:p>
        </w:tc>
      </w:tr>
      <w:tr w:rsidR="007A53B3" w14:paraId="2E3317B3" w14:textId="77777777" w:rsidTr="007A53B3">
        <w:trPr>
          <w:cantSplit/>
        </w:trPr>
        <w:tc>
          <w:tcPr>
            <w:tcW w:w="1555" w:type="dxa"/>
          </w:tcPr>
          <w:p w14:paraId="05169091" w14:textId="79BD0AF2" w:rsidR="007A53B3" w:rsidRPr="007A53B3" w:rsidRDefault="007A53B3" w:rsidP="007A53B3">
            <w:pPr>
              <w:spacing w:before="120" w:after="120"/>
              <w:rPr>
                <w:color w:val="1A1A2E"/>
                <w:sz w:val="16"/>
                <w:szCs w:val="16"/>
              </w:rPr>
            </w:pPr>
            <w:r w:rsidRPr="007A53B3">
              <w:rPr>
                <w:sz w:val="16"/>
                <w:szCs w:val="16"/>
              </w:rPr>
              <w:lastRenderedPageBreak/>
              <w:t>P-05</w:t>
            </w:r>
          </w:p>
        </w:tc>
        <w:tc>
          <w:tcPr>
            <w:tcW w:w="5244" w:type="dxa"/>
          </w:tcPr>
          <w:p w14:paraId="4DB4BD54" w14:textId="4A80D317" w:rsidR="007A53B3" w:rsidRPr="007A53B3" w:rsidRDefault="007A53B3" w:rsidP="007A53B3">
            <w:pPr>
              <w:spacing w:before="120" w:after="120"/>
              <w:rPr>
                <w:color w:val="1A1A2E"/>
                <w:sz w:val="16"/>
                <w:szCs w:val="16"/>
              </w:rPr>
            </w:pPr>
            <w:r w:rsidRPr="007A53B3">
              <w:rPr>
                <w:sz w:val="16"/>
                <w:szCs w:val="16"/>
              </w:rPr>
              <w:t xml:space="preserve">Decisión sobre el mecanismo de ejecución de procesos en segundo plano. Es una decisión transversal: la esperan </w:t>
            </w:r>
            <w:r w:rsidR="00D42323">
              <w:rPr>
                <w:sz w:val="16"/>
                <w:szCs w:val="16"/>
              </w:rPr>
              <w:t>CU-ALT-NOV</w:t>
            </w:r>
            <w:r w:rsidRPr="007A53B3">
              <w:rPr>
                <w:sz w:val="16"/>
                <w:szCs w:val="16"/>
              </w:rPr>
              <w:t xml:space="preserve"> (ciclo de monitoreo), </w:t>
            </w:r>
            <w:r w:rsidR="00B56FA1">
              <w:rPr>
                <w:sz w:val="16"/>
                <w:szCs w:val="16"/>
              </w:rPr>
              <w:t>CU-RST-NOT</w:t>
            </w:r>
            <w:r w:rsidRPr="007A53B3">
              <w:rPr>
                <w:sz w:val="16"/>
                <w:szCs w:val="16"/>
              </w:rPr>
              <w:t xml:space="preserve"> (notificación de reposición), </w:t>
            </w:r>
            <w:r w:rsidR="00B56FA1">
              <w:rPr>
                <w:sz w:val="16"/>
                <w:szCs w:val="16"/>
              </w:rPr>
              <w:t>CU-PTS-CAD</w:t>
            </w:r>
            <w:r w:rsidRPr="007A53B3">
              <w:rPr>
                <w:sz w:val="16"/>
                <w:szCs w:val="16"/>
              </w:rPr>
              <w:t xml:space="preserve"> (caducidad de puntos) y </w:t>
            </w:r>
            <w:r w:rsidR="002D250D">
              <w:rPr>
                <w:sz w:val="16"/>
                <w:szCs w:val="16"/>
              </w:rPr>
              <w:t>CU-STK-VEN</w:t>
            </w:r>
            <w:r w:rsidRPr="007A53B3">
              <w:rPr>
                <w:sz w:val="16"/>
                <w:szCs w:val="16"/>
              </w:rPr>
              <w:t xml:space="preserve"> (vencimiento de retención). Cuatro casos de uso de cuatro módulos distintos. </w:t>
            </w:r>
            <w:r w:rsidRPr="007A53B3">
              <w:rPr>
                <w:b/>
                <w:bCs/>
                <w:sz w:val="16"/>
                <w:szCs w:val="16"/>
              </w:rPr>
              <w:t>[Bloquea cierre de iteración]</w:t>
            </w:r>
          </w:p>
        </w:tc>
        <w:tc>
          <w:tcPr>
            <w:tcW w:w="1695" w:type="dxa"/>
          </w:tcPr>
          <w:p w14:paraId="29D01144" w14:textId="6684EE2A" w:rsidR="007A53B3" w:rsidRPr="007A53B3" w:rsidRDefault="007A53B3" w:rsidP="007A53B3">
            <w:pPr>
              <w:spacing w:before="120" w:after="120"/>
              <w:rPr>
                <w:color w:val="1A1A2E"/>
                <w:sz w:val="16"/>
                <w:szCs w:val="16"/>
              </w:rPr>
            </w:pPr>
            <w:r w:rsidRPr="007A53B3">
              <w:rPr>
                <w:sz w:val="16"/>
                <w:szCs w:val="16"/>
              </w:rPr>
              <w:t>Abierto</w:t>
            </w:r>
          </w:p>
        </w:tc>
      </w:tr>
      <w:tr w:rsidR="007A53B3" w14:paraId="7CFA0AB4" w14:textId="77777777" w:rsidTr="007A53B3">
        <w:trPr>
          <w:cantSplit/>
        </w:trPr>
        <w:tc>
          <w:tcPr>
            <w:tcW w:w="1555" w:type="dxa"/>
          </w:tcPr>
          <w:p w14:paraId="3158085C" w14:textId="14B19D6C" w:rsidR="007A53B3" w:rsidRPr="007A53B3" w:rsidRDefault="007A53B3" w:rsidP="007A53B3">
            <w:pPr>
              <w:spacing w:before="120" w:after="120"/>
              <w:rPr>
                <w:color w:val="1A1A2E"/>
                <w:sz w:val="16"/>
                <w:szCs w:val="16"/>
              </w:rPr>
            </w:pPr>
            <w:r w:rsidRPr="007A53B3">
              <w:rPr>
                <w:sz w:val="16"/>
                <w:szCs w:val="16"/>
              </w:rPr>
              <w:t>P-06</w:t>
            </w:r>
          </w:p>
        </w:tc>
        <w:tc>
          <w:tcPr>
            <w:tcW w:w="5244" w:type="dxa"/>
          </w:tcPr>
          <w:p w14:paraId="19456CF5" w14:textId="7CF0FBBE" w:rsidR="007A53B3" w:rsidRPr="007A53B3" w:rsidRDefault="007A53B3" w:rsidP="007A53B3">
            <w:pPr>
              <w:spacing w:before="120" w:after="120"/>
              <w:rPr>
                <w:color w:val="1A1A2E"/>
                <w:sz w:val="16"/>
                <w:szCs w:val="16"/>
              </w:rPr>
            </w:pPr>
            <w:r w:rsidRPr="007A53B3">
              <w:rPr>
                <w:sz w:val="16"/>
                <w:szCs w:val="16"/>
              </w:rPr>
              <w:t>Registro de qué casos de uso cuentan con Diagrama de Secuencia del Sistema. La lista no consta en ningún artefacto del proyecto, lo que impide determinar cuáles quedaron desactualizados por la implementación. Debe reconstruirse y dejarse escrita.</w:t>
            </w:r>
          </w:p>
        </w:tc>
        <w:tc>
          <w:tcPr>
            <w:tcW w:w="1695" w:type="dxa"/>
          </w:tcPr>
          <w:p w14:paraId="17719F54" w14:textId="43F69B1D" w:rsidR="007A53B3" w:rsidRPr="007A53B3" w:rsidRDefault="007A53B3" w:rsidP="007A53B3">
            <w:pPr>
              <w:spacing w:before="120" w:after="120"/>
              <w:rPr>
                <w:color w:val="1A1A2E"/>
                <w:sz w:val="16"/>
                <w:szCs w:val="16"/>
              </w:rPr>
            </w:pPr>
            <w:r w:rsidRPr="007A53B3">
              <w:rPr>
                <w:sz w:val="16"/>
                <w:szCs w:val="16"/>
              </w:rPr>
              <w:t>Abierto</w:t>
            </w:r>
          </w:p>
        </w:tc>
      </w:tr>
      <w:tr w:rsidR="007A53B3" w14:paraId="644AA78A" w14:textId="77777777" w:rsidTr="007A53B3">
        <w:trPr>
          <w:cantSplit/>
        </w:trPr>
        <w:tc>
          <w:tcPr>
            <w:tcW w:w="1555" w:type="dxa"/>
          </w:tcPr>
          <w:p w14:paraId="1F6CA842" w14:textId="66A9815F" w:rsidR="007A53B3" w:rsidRPr="007A53B3" w:rsidRDefault="007A53B3" w:rsidP="007A53B3">
            <w:pPr>
              <w:spacing w:before="120" w:after="120"/>
              <w:rPr>
                <w:color w:val="1A1A2E"/>
                <w:sz w:val="16"/>
                <w:szCs w:val="16"/>
              </w:rPr>
            </w:pPr>
            <w:r w:rsidRPr="007A53B3">
              <w:rPr>
                <w:sz w:val="16"/>
                <w:szCs w:val="16"/>
              </w:rPr>
              <w:t>P-07</w:t>
            </w:r>
          </w:p>
        </w:tc>
        <w:tc>
          <w:tcPr>
            <w:tcW w:w="5244" w:type="dxa"/>
          </w:tcPr>
          <w:p w14:paraId="267FB39C" w14:textId="0626A955" w:rsidR="007A53B3" w:rsidRPr="007A53B3" w:rsidRDefault="007A53B3" w:rsidP="007A53B3">
            <w:pPr>
              <w:spacing w:before="120" w:after="120"/>
              <w:rPr>
                <w:color w:val="1A1A2E"/>
                <w:sz w:val="16"/>
                <w:szCs w:val="16"/>
              </w:rPr>
            </w:pPr>
            <w:r w:rsidRPr="007A53B3">
              <w:rPr>
                <w:sz w:val="16"/>
                <w:szCs w:val="16"/>
              </w:rPr>
              <w:t xml:space="preserve">Resolución de la decisión abierta de </w:t>
            </w:r>
            <w:r w:rsidR="002D250D">
              <w:rPr>
                <w:sz w:val="16"/>
                <w:szCs w:val="16"/>
              </w:rPr>
              <w:t>CU-CFG-VIS</w:t>
            </w:r>
            <w:r w:rsidRPr="007A53B3">
              <w:rPr>
                <w:sz w:val="16"/>
                <w:szCs w:val="16"/>
              </w:rPr>
              <w:t xml:space="preserve"> (Configurar Identidad Visual): delimitar qué elementos son parte fija del sistema de diseño y cuáles pasan a ser configurables por el Administrador.</w:t>
            </w:r>
          </w:p>
        </w:tc>
        <w:tc>
          <w:tcPr>
            <w:tcW w:w="1695" w:type="dxa"/>
          </w:tcPr>
          <w:p w14:paraId="0C1A3407" w14:textId="7C0F013F" w:rsidR="007A53B3" w:rsidRPr="007A53B3" w:rsidRDefault="007A53B3" w:rsidP="007A53B3">
            <w:pPr>
              <w:spacing w:before="120" w:after="120"/>
              <w:rPr>
                <w:color w:val="1A1A2E"/>
                <w:sz w:val="16"/>
                <w:szCs w:val="16"/>
              </w:rPr>
            </w:pPr>
            <w:r w:rsidRPr="007A53B3">
              <w:rPr>
                <w:sz w:val="16"/>
                <w:szCs w:val="16"/>
              </w:rPr>
              <w:t>Abierto</w:t>
            </w:r>
          </w:p>
        </w:tc>
      </w:tr>
    </w:tbl>
    <w:p w14:paraId="28147637" w14:textId="380417C4" w:rsidR="004D0612" w:rsidRPr="00D33D40" w:rsidRDefault="004D0612" w:rsidP="004D0612">
      <w:pPr>
        <w:rPr>
          <w:rFonts w:cs="Times New Roman"/>
        </w:rPr>
      </w:pPr>
      <w:r>
        <w:rPr>
          <w:rFonts w:cs="Times New Roman"/>
          <w:b/>
          <w:bCs/>
          <w:sz w:val="32"/>
          <w:szCs w:val="32"/>
        </w:rPr>
        <w:br w:type="page"/>
      </w:r>
    </w:p>
    <w:p w14:paraId="31360422" w14:textId="1F290C92" w:rsidR="000E55AF" w:rsidRPr="004D0612" w:rsidRDefault="000E55AF" w:rsidP="004D0612">
      <w:pPr>
        <w:pStyle w:val="Prrafodelista"/>
        <w:numPr>
          <w:ilvl w:val="0"/>
          <w:numId w:val="2"/>
        </w:numPr>
        <w:spacing w:line="240" w:lineRule="auto"/>
        <w:ind w:hanging="720"/>
        <w:jc w:val="both"/>
        <w:outlineLvl w:val="0"/>
        <w:rPr>
          <w:rFonts w:cs="Times New Roman"/>
          <w:b/>
          <w:bCs/>
          <w:sz w:val="32"/>
          <w:szCs w:val="32"/>
        </w:rPr>
      </w:pPr>
      <w:bookmarkStart w:id="8" w:name="_Toc231243365"/>
      <w:r w:rsidRPr="004D0612">
        <w:rPr>
          <w:rFonts w:cs="Times New Roman"/>
          <w:b/>
          <w:bCs/>
          <w:sz w:val="32"/>
          <w:szCs w:val="32"/>
        </w:rPr>
        <w:lastRenderedPageBreak/>
        <w:t>Introducción y Planificación del Proyecto</w:t>
      </w:r>
      <w:bookmarkEnd w:id="8"/>
    </w:p>
    <w:p w14:paraId="00495A6E" w14:textId="21DDF3CE" w:rsidR="000E55AF" w:rsidRPr="00927EEF" w:rsidRDefault="000E55AF">
      <w:pPr>
        <w:pStyle w:val="Prrafodelista"/>
        <w:numPr>
          <w:ilvl w:val="1"/>
          <w:numId w:val="2"/>
        </w:numPr>
        <w:spacing w:line="240" w:lineRule="auto"/>
        <w:ind w:left="709" w:hanging="709"/>
        <w:outlineLvl w:val="1"/>
        <w:rPr>
          <w:b/>
          <w:bCs/>
          <w:sz w:val="24"/>
          <w:szCs w:val="24"/>
        </w:rPr>
      </w:pPr>
      <w:bookmarkStart w:id="9" w:name="_Toc231243366"/>
      <w:r w:rsidRPr="00927EEF">
        <w:rPr>
          <w:b/>
          <w:bCs/>
          <w:sz w:val="24"/>
          <w:szCs w:val="24"/>
        </w:rPr>
        <w:t>In</w:t>
      </w:r>
      <w:r w:rsidRPr="00701591">
        <w:rPr>
          <w:b/>
          <w:bCs/>
          <w:sz w:val="24"/>
          <w:szCs w:val="24"/>
        </w:rPr>
        <w:t>troducción del Sistema</w:t>
      </w:r>
      <w:bookmarkEnd w:id="9"/>
    </w:p>
    <w:p w14:paraId="191EEBC8" w14:textId="77777777" w:rsidR="000E55AF" w:rsidRDefault="000E55AF" w:rsidP="000E55AF">
      <w:pPr>
        <w:spacing w:line="240" w:lineRule="auto"/>
        <w:ind w:firstLine="709"/>
        <w:rPr>
          <w:kern w:val="0"/>
          <w14:ligatures w14:val="none"/>
        </w:rPr>
      </w:pPr>
      <w:r>
        <w:t>El proyecto busca desarrollar e implementar un sistema de gestión integral y comercio electrónico personalizado para una comiquería física en Córdoba, Argentina, cuya actividad principal es la venta de cómics, mangas, cartas de juegos coleccionables, figuras y otros artículos para coleccionistas. El objetivo es reemplazar la actual infraestructura tecnológica descentralizada, que depende de plataformas genéricas y planillas de cálculo, por una solución unificada que permita resolver problemas operativos frecuentes, como la falta de sincronización entre el stock físico y online, dificultades en la logística de envíos, pérdida de trazabilidad en las ventas y deficiencias en la fidelización de clientes.</w:t>
      </w:r>
    </w:p>
    <w:p w14:paraId="52480583" w14:textId="77777777" w:rsidR="000E55AF" w:rsidRDefault="000E55AF" w:rsidP="000E55AF">
      <w:pPr>
        <w:spacing w:line="240" w:lineRule="auto"/>
        <w:ind w:firstLine="709"/>
      </w:pPr>
      <w:r>
        <w:t>Esta nueva plataforma centralizará la administración comercial y operativa, facilitando la gestión de inventarios, permitiendo envíos parciales según disponibilidad, mejorando la atención al cliente y automatizando procesos clave. Así, se busca dotar al negocio de una herramienta adaptada a sus necesidades reales, eliminando los cuellos de botella manuales y potenciando la experiencia tanto para empleados como para clientes.</w:t>
      </w:r>
    </w:p>
    <w:p w14:paraId="3EA84DB2" w14:textId="4751DDAC" w:rsidR="00A632B4" w:rsidRDefault="00911D38" w:rsidP="00911D38">
      <w:r>
        <w:br w:type="page"/>
      </w:r>
    </w:p>
    <w:p w14:paraId="4C818DFD" w14:textId="77777777" w:rsidR="000E55AF" w:rsidRDefault="000E55AF">
      <w:pPr>
        <w:pStyle w:val="Prrafodelista"/>
        <w:numPr>
          <w:ilvl w:val="1"/>
          <w:numId w:val="2"/>
        </w:numPr>
        <w:spacing w:line="240" w:lineRule="auto"/>
        <w:ind w:left="709" w:hanging="709"/>
        <w:outlineLvl w:val="1"/>
        <w:rPr>
          <w:b/>
          <w:bCs/>
          <w:sz w:val="24"/>
          <w:szCs w:val="24"/>
        </w:rPr>
      </w:pPr>
      <w:bookmarkStart w:id="10" w:name="_Toc231243369"/>
      <w:r>
        <w:rPr>
          <w:b/>
          <w:bCs/>
          <w:sz w:val="24"/>
          <w:szCs w:val="24"/>
        </w:rPr>
        <w:lastRenderedPageBreak/>
        <w:t>Plan del Proyecto</w:t>
      </w:r>
      <w:bookmarkEnd w:id="10"/>
    </w:p>
    <w:p w14:paraId="21310C90" w14:textId="77777777" w:rsidR="000E55AF" w:rsidRPr="00C04063" w:rsidRDefault="000E55AF">
      <w:pPr>
        <w:pStyle w:val="Prrafodelista"/>
        <w:numPr>
          <w:ilvl w:val="2"/>
          <w:numId w:val="2"/>
        </w:numPr>
        <w:spacing w:line="240" w:lineRule="auto"/>
        <w:ind w:left="709"/>
        <w:outlineLvl w:val="2"/>
        <w:rPr>
          <w:b/>
          <w:bCs/>
          <w:i/>
          <w:iCs/>
          <w:sz w:val="24"/>
          <w:szCs w:val="24"/>
        </w:rPr>
      </w:pPr>
      <w:bookmarkStart w:id="11" w:name="_Toc231243370"/>
      <w:r w:rsidRPr="00C04063">
        <w:rPr>
          <w:b/>
          <w:bCs/>
          <w:i/>
          <w:iCs/>
          <w:sz w:val="24"/>
          <w:szCs w:val="24"/>
        </w:rPr>
        <w:t>Plan de Fases</w:t>
      </w:r>
      <w:bookmarkEnd w:id="11"/>
    </w:p>
    <w:p w14:paraId="71BBA822" w14:textId="77777777" w:rsidR="000E55AF" w:rsidRPr="000C366F" w:rsidRDefault="000E55AF" w:rsidP="000E55AF">
      <w:pPr>
        <w:spacing w:line="240" w:lineRule="auto"/>
        <w:ind w:firstLine="709"/>
      </w:pPr>
      <w:r w:rsidRPr="000C366F">
        <w:t>Para organizar el desarrollo iterativo e incremental del sistema de la comiquería, se ha estructurado el ciclo de vida del proyecto en las siguientes fases metodológicas:</w:t>
      </w:r>
    </w:p>
    <w:tbl>
      <w:tblPr>
        <w:tblStyle w:val="Tablaconcuadrcula"/>
        <w:tblW w:w="0" w:type="auto"/>
        <w:tblLook w:val="04A0" w:firstRow="1" w:lastRow="0" w:firstColumn="1" w:lastColumn="0" w:noHBand="0" w:noVBand="1"/>
      </w:tblPr>
      <w:tblGrid>
        <w:gridCol w:w="2831"/>
        <w:gridCol w:w="2831"/>
        <w:gridCol w:w="2832"/>
      </w:tblGrid>
      <w:tr w:rsidR="000E55AF" w14:paraId="481C1803" w14:textId="77777777" w:rsidTr="001166D0">
        <w:trPr>
          <w:trHeight w:val="510"/>
        </w:trPr>
        <w:tc>
          <w:tcPr>
            <w:tcW w:w="2831" w:type="dxa"/>
            <w:shd w:val="clear" w:color="auto" w:fill="000000" w:themeFill="text1"/>
            <w:vAlign w:val="center"/>
          </w:tcPr>
          <w:p w14:paraId="472E068E" w14:textId="77777777" w:rsidR="000E55AF" w:rsidRPr="00740195" w:rsidRDefault="000E55AF" w:rsidP="001166D0">
            <w:pPr>
              <w:jc w:val="center"/>
              <w:rPr>
                <w:b/>
                <w:bCs/>
                <w:sz w:val="24"/>
                <w:szCs w:val="24"/>
              </w:rPr>
            </w:pPr>
            <w:r w:rsidRPr="00740195">
              <w:rPr>
                <w:b/>
                <w:bCs/>
                <w:sz w:val="24"/>
                <w:szCs w:val="24"/>
              </w:rPr>
              <w:t>Fase</w:t>
            </w:r>
          </w:p>
        </w:tc>
        <w:tc>
          <w:tcPr>
            <w:tcW w:w="2831" w:type="dxa"/>
            <w:shd w:val="clear" w:color="auto" w:fill="000000" w:themeFill="text1"/>
            <w:vAlign w:val="center"/>
          </w:tcPr>
          <w:p w14:paraId="4BBE4622" w14:textId="77777777" w:rsidR="000E55AF" w:rsidRPr="00740195" w:rsidRDefault="000E55AF" w:rsidP="001166D0">
            <w:pPr>
              <w:jc w:val="center"/>
              <w:rPr>
                <w:b/>
                <w:bCs/>
                <w:sz w:val="24"/>
                <w:szCs w:val="24"/>
              </w:rPr>
            </w:pPr>
            <w:r w:rsidRPr="00740195">
              <w:rPr>
                <w:b/>
                <w:bCs/>
                <w:sz w:val="24"/>
                <w:szCs w:val="24"/>
              </w:rPr>
              <w:t>Nro. Iteraciones</w:t>
            </w:r>
          </w:p>
        </w:tc>
        <w:tc>
          <w:tcPr>
            <w:tcW w:w="2832" w:type="dxa"/>
            <w:shd w:val="clear" w:color="auto" w:fill="000000" w:themeFill="text1"/>
            <w:vAlign w:val="center"/>
          </w:tcPr>
          <w:p w14:paraId="5D956A4E" w14:textId="77777777" w:rsidR="000E55AF" w:rsidRPr="00740195" w:rsidRDefault="000E55AF" w:rsidP="001166D0">
            <w:pPr>
              <w:jc w:val="center"/>
              <w:rPr>
                <w:b/>
                <w:bCs/>
                <w:sz w:val="24"/>
                <w:szCs w:val="24"/>
              </w:rPr>
            </w:pPr>
            <w:r w:rsidRPr="00740195">
              <w:rPr>
                <w:b/>
                <w:bCs/>
                <w:sz w:val="24"/>
                <w:szCs w:val="24"/>
              </w:rPr>
              <w:t>Duración</w:t>
            </w:r>
          </w:p>
        </w:tc>
      </w:tr>
      <w:tr w:rsidR="000E55AF" w14:paraId="3388269C" w14:textId="77777777" w:rsidTr="001166D0">
        <w:trPr>
          <w:trHeight w:val="567"/>
        </w:trPr>
        <w:tc>
          <w:tcPr>
            <w:tcW w:w="2831" w:type="dxa"/>
            <w:vAlign w:val="center"/>
          </w:tcPr>
          <w:p w14:paraId="78D21795" w14:textId="77777777" w:rsidR="000E55AF" w:rsidRPr="00336DEF" w:rsidRDefault="000E55AF" w:rsidP="001166D0">
            <w:r>
              <w:t>Fase de Concepción</w:t>
            </w:r>
          </w:p>
        </w:tc>
        <w:tc>
          <w:tcPr>
            <w:tcW w:w="2831" w:type="dxa"/>
            <w:vAlign w:val="center"/>
          </w:tcPr>
          <w:p w14:paraId="2EDFAFEF" w14:textId="77777777" w:rsidR="000E55AF" w:rsidRPr="00336DEF" w:rsidRDefault="000E55AF" w:rsidP="001166D0">
            <w:pPr>
              <w:jc w:val="center"/>
            </w:pPr>
            <w:r>
              <w:t>1</w:t>
            </w:r>
          </w:p>
        </w:tc>
        <w:tc>
          <w:tcPr>
            <w:tcW w:w="2832" w:type="dxa"/>
            <w:vAlign w:val="center"/>
          </w:tcPr>
          <w:p w14:paraId="566D2097" w14:textId="77777777" w:rsidR="000E55AF" w:rsidRPr="007710CC" w:rsidRDefault="000E55AF" w:rsidP="001166D0">
            <w:r w:rsidRPr="007710CC">
              <w:t>2 semanas</w:t>
            </w:r>
          </w:p>
        </w:tc>
      </w:tr>
      <w:tr w:rsidR="000E55AF" w14:paraId="72557BB0" w14:textId="77777777" w:rsidTr="001166D0">
        <w:trPr>
          <w:trHeight w:val="567"/>
        </w:trPr>
        <w:tc>
          <w:tcPr>
            <w:tcW w:w="2831" w:type="dxa"/>
            <w:vAlign w:val="center"/>
          </w:tcPr>
          <w:p w14:paraId="093DFBC7" w14:textId="77777777" w:rsidR="000E55AF" w:rsidRPr="00336DEF" w:rsidRDefault="000E55AF" w:rsidP="001166D0">
            <w:r>
              <w:t>Fase de Elaboración</w:t>
            </w:r>
          </w:p>
        </w:tc>
        <w:tc>
          <w:tcPr>
            <w:tcW w:w="2831" w:type="dxa"/>
            <w:vAlign w:val="center"/>
          </w:tcPr>
          <w:p w14:paraId="29F0B140" w14:textId="77777777" w:rsidR="000E55AF" w:rsidRPr="00336DEF" w:rsidRDefault="000E55AF" w:rsidP="001166D0">
            <w:pPr>
              <w:jc w:val="center"/>
            </w:pPr>
            <w:r>
              <w:t>2</w:t>
            </w:r>
          </w:p>
        </w:tc>
        <w:tc>
          <w:tcPr>
            <w:tcW w:w="2832" w:type="dxa"/>
            <w:vAlign w:val="center"/>
          </w:tcPr>
          <w:p w14:paraId="11CCA152" w14:textId="77777777" w:rsidR="000E55AF" w:rsidRPr="007710CC" w:rsidRDefault="000E55AF" w:rsidP="001166D0">
            <w:r>
              <w:t>3 semanas</w:t>
            </w:r>
          </w:p>
        </w:tc>
      </w:tr>
      <w:tr w:rsidR="000E55AF" w14:paraId="1304E21E" w14:textId="77777777" w:rsidTr="001166D0">
        <w:trPr>
          <w:trHeight w:val="567"/>
        </w:trPr>
        <w:tc>
          <w:tcPr>
            <w:tcW w:w="2831" w:type="dxa"/>
            <w:vAlign w:val="center"/>
          </w:tcPr>
          <w:p w14:paraId="5476F1EB" w14:textId="77777777" w:rsidR="000E55AF" w:rsidRDefault="000E55AF" w:rsidP="001166D0">
            <w:r>
              <w:t>Fase de Construcción</w:t>
            </w:r>
          </w:p>
        </w:tc>
        <w:tc>
          <w:tcPr>
            <w:tcW w:w="2831" w:type="dxa"/>
            <w:vAlign w:val="center"/>
          </w:tcPr>
          <w:p w14:paraId="722B9C42" w14:textId="77777777" w:rsidR="000E55AF" w:rsidRPr="00336DEF" w:rsidRDefault="000E55AF" w:rsidP="001166D0">
            <w:pPr>
              <w:jc w:val="center"/>
            </w:pPr>
            <w:r>
              <w:t>3 a 4</w:t>
            </w:r>
          </w:p>
        </w:tc>
        <w:tc>
          <w:tcPr>
            <w:tcW w:w="2832" w:type="dxa"/>
            <w:vAlign w:val="center"/>
          </w:tcPr>
          <w:p w14:paraId="0E1692A8" w14:textId="77777777" w:rsidR="000E55AF" w:rsidRPr="007710CC" w:rsidRDefault="000E55AF" w:rsidP="001166D0">
            <w:r>
              <w:t>3 semanas</w:t>
            </w:r>
          </w:p>
        </w:tc>
      </w:tr>
      <w:tr w:rsidR="000E55AF" w14:paraId="7C93D780" w14:textId="77777777" w:rsidTr="001166D0">
        <w:trPr>
          <w:trHeight w:val="567"/>
        </w:trPr>
        <w:tc>
          <w:tcPr>
            <w:tcW w:w="2831" w:type="dxa"/>
            <w:vAlign w:val="center"/>
          </w:tcPr>
          <w:p w14:paraId="3D635D62" w14:textId="77777777" w:rsidR="000E55AF" w:rsidRDefault="000E55AF" w:rsidP="001166D0">
            <w:r>
              <w:t>Fase de Transición</w:t>
            </w:r>
          </w:p>
        </w:tc>
        <w:tc>
          <w:tcPr>
            <w:tcW w:w="2831" w:type="dxa"/>
            <w:vAlign w:val="center"/>
          </w:tcPr>
          <w:p w14:paraId="28025331" w14:textId="77777777" w:rsidR="000E55AF" w:rsidRPr="00336DEF" w:rsidRDefault="000E55AF" w:rsidP="001166D0">
            <w:pPr>
              <w:jc w:val="center"/>
            </w:pPr>
            <w:r>
              <w:t>1 a 2</w:t>
            </w:r>
          </w:p>
        </w:tc>
        <w:tc>
          <w:tcPr>
            <w:tcW w:w="2832" w:type="dxa"/>
            <w:vAlign w:val="center"/>
          </w:tcPr>
          <w:p w14:paraId="7C3E496D" w14:textId="77777777" w:rsidR="000E55AF" w:rsidRPr="007710CC" w:rsidRDefault="000E55AF" w:rsidP="001166D0">
            <w:r>
              <w:t>4 semanas</w:t>
            </w:r>
          </w:p>
        </w:tc>
      </w:tr>
    </w:tbl>
    <w:p w14:paraId="4EBF41E9" w14:textId="77777777" w:rsidR="000E55AF" w:rsidRPr="00336DEF" w:rsidRDefault="000E55AF" w:rsidP="000E55AF">
      <w:pPr>
        <w:spacing w:line="240" w:lineRule="auto"/>
        <w:rPr>
          <w:b/>
          <w:bCs/>
          <w:sz w:val="24"/>
          <w:szCs w:val="24"/>
        </w:rPr>
      </w:pPr>
    </w:p>
    <w:p w14:paraId="1A505D97" w14:textId="77777777" w:rsidR="000E55AF" w:rsidRPr="005A67A4" w:rsidRDefault="000E55AF" w:rsidP="000E55AF">
      <w:pPr>
        <w:spacing w:line="240" w:lineRule="auto"/>
        <w:rPr>
          <w:b/>
          <w:bCs/>
          <w:i/>
          <w:iCs/>
        </w:rPr>
      </w:pPr>
      <w:r w:rsidRPr="005A67A4">
        <w:rPr>
          <w:b/>
          <w:bCs/>
          <w:i/>
          <w:iCs/>
        </w:rPr>
        <w:t>Fase 1: Concepción</w:t>
      </w:r>
    </w:p>
    <w:p w14:paraId="18232A72" w14:textId="77777777" w:rsidR="000E55AF" w:rsidRDefault="000E55AF" w:rsidP="000E55AF">
      <w:pPr>
        <w:spacing w:line="240" w:lineRule="auto"/>
        <w:ind w:firstLine="709"/>
      </w:pPr>
      <w:r w:rsidRPr="005A67A4">
        <w:t>La fase de concepción establece una base para el proyecto al definir su visión y delimitar su alcance. En esta etapa no se busca programar, sino responder a la pregunta de si tiene sentido para el negocio de la comiquería continuar con este esfuerzo</w:t>
      </w:r>
      <w:r>
        <w:t>.</w:t>
      </w:r>
    </w:p>
    <w:p w14:paraId="182020EC" w14:textId="4D92975D" w:rsidR="000E55AF" w:rsidRDefault="000E55AF">
      <w:pPr>
        <w:pStyle w:val="Prrafodelista"/>
        <w:numPr>
          <w:ilvl w:val="0"/>
          <w:numId w:val="3"/>
        </w:numPr>
        <w:rPr>
          <w:rFonts w:cs="Times New Roman"/>
        </w:rPr>
      </w:pPr>
      <w:r w:rsidRPr="008B5B60">
        <w:rPr>
          <w:rFonts w:cs="Times New Roman"/>
          <w:b/>
          <w:bCs/>
        </w:rPr>
        <w:t>Objetivos:</w:t>
      </w:r>
      <w:r w:rsidRPr="008B5B60">
        <w:rPr>
          <w:rFonts w:cs="Times New Roman"/>
        </w:rPr>
        <w:t xml:space="preserve"> Definir las problemáticas operativas (ej. desfasaje de stock, logística trabada), justificar el caso de negocio, identificar a los actores principales y esbozar los casos de uso esenciales de alto nivel. También se identifican los riesgos críticos del proyecto</w:t>
      </w:r>
      <w:r>
        <w:rPr>
          <w:rFonts w:cs="Times New Roman"/>
        </w:rPr>
        <w:t>.</w:t>
      </w:r>
    </w:p>
    <w:p w14:paraId="239BB87B" w14:textId="77777777" w:rsidR="000E55AF" w:rsidRPr="008B5B60" w:rsidRDefault="000E55AF" w:rsidP="000E55AF">
      <w:pPr>
        <w:pStyle w:val="Prrafodelista"/>
        <w:rPr>
          <w:rFonts w:cs="Times New Roman"/>
        </w:rPr>
      </w:pPr>
    </w:p>
    <w:p w14:paraId="280109BF" w14:textId="77777777" w:rsidR="000E55AF" w:rsidRPr="00D6294D" w:rsidRDefault="000E55AF">
      <w:pPr>
        <w:pStyle w:val="Prrafodelista"/>
        <w:numPr>
          <w:ilvl w:val="0"/>
          <w:numId w:val="3"/>
        </w:numPr>
        <w:rPr>
          <w:rFonts w:cs="Times New Roman"/>
        </w:rPr>
      </w:pPr>
      <w:r w:rsidRPr="003326D6">
        <w:rPr>
          <w:rFonts w:cs="Times New Roman"/>
          <w:b/>
          <w:bCs/>
        </w:rPr>
        <w:t>Hito final:</w:t>
      </w:r>
      <w:r w:rsidRPr="003326D6">
        <w:rPr>
          <w:i/>
          <w:iCs/>
        </w:rPr>
        <w:t xml:space="preserve"> </w:t>
      </w:r>
      <w:r w:rsidRPr="003326D6">
        <w:rPr>
          <w:rFonts w:cs="Times New Roman"/>
        </w:rPr>
        <w:t>Se marca con la aceptación del cliente sobre la visión del producto y la viabilidad del proyecto, obteniendo "luz verde" para continuar.</w:t>
      </w:r>
    </w:p>
    <w:p w14:paraId="4ADFADAB" w14:textId="77777777" w:rsidR="000E55AF" w:rsidRPr="005A67A4" w:rsidRDefault="000E55AF" w:rsidP="000E55AF">
      <w:pPr>
        <w:spacing w:line="240" w:lineRule="auto"/>
        <w:rPr>
          <w:b/>
          <w:bCs/>
          <w:i/>
          <w:iCs/>
        </w:rPr>
      </w:pPr>
      <w:r w:rsidRPr="005A67A4">
        <w:rPr>
          <w:b/>
          <w:bCs/>
          <w:i/>
          <w:iCs/>
        </w:rPr>
        <w:t xml:space="preserve">Fase </w:t>
      </w:r>
      <w:r>
        <w:rPr>
          <w:b/>
          <w:bCs/>
          <w:i/>
          <w:iCs/>
        </w:rPr>
        <w:t>2</w:t>
      </w:r>
      <w:r w:rsidRPr="005A67A4">
        <w:rPr>
          <w:b/>
          <w:bCs/>
          <w:i/>
          <w:iCs/>
        </w:rPr>
        <w:t xml:space="preserve">: </w:t>
      </w:r>
      <w:r>
        <w:rPr>
          <w:b/>
          <w:bCs/>
          <w:i/>
          <w:iCs/>
        </w:rPr>
        <w:t>Elaboración</w:t>
      </w:r>
    </w:p>
    <w:p w14:paraId="02164554" w14:textId="77777777" w:rsidR="000E55AF" w:rsidRDefault="000E55AF" w:rsidP="000E55AF">
      <w:pPr>
        <w:spacing w:line="240" w:lineRule="auto"/>
        <w:ind w:firstLine="709"/>
      </w:pPr>
      <w:r w:rsidRPr="005A67A4">
        <w:t>El</w:t>
      </w:r>
      <w:r w:rsidRPr="00721B3E">
        <w:t xml:space="preserve"> objetivo principal de esta fase es realizar un análisis profundo del dominio del problema y establecer una base arquitectónica. El esfuerzo se centra en mitigar los factores de mayor riesgo descubiertos en la fase anterior</w:t>
      </w:r>
    </w:p>
    <w:p w14:paraId="2B6E5094" w14:textId="77777777" w:rsidR="000E55AF" w:rsidRDefault="000E55AF">
      <w:pPr>
        <w:pStyle w:val="Prrafodelista"/>
        <w:numPr>
          <w:ilvl w:val="0"/>
          <w:numId w:val="3"/>
        </w:numPr>
        <w:rPr>
          <w:rFonts w:cs="Times New Roman"/>
        </w:rPr>
      </w:pPr>
      <w:r w:rsidRPr="008B5B60">
        <w:rPr>
          <w:rFonts w:cs="Times New Roman"/>
          <w:b/>
          <w:bCs/>
        </w:rPr>
        <w:t>Objetivos:</w:t>
      </w:r>
      <w:r w:rsidRPr="008B5B60">
        <w:rPr>
          <w:rFonts w:cs="Times New Roman"/>
        </w:rPr>
        <w:t xml:space="preserve"> </w:t>
      </w:r>
      <w:r w:rsidRPr="00925585">
        <w:rPr>
          <w:rFonts w:cs="Times New Roman"/>
        </w:rPr>
        <w:t>Capturar y detallar la gran mayoría de los requerimientos funcionales a través de la expansión de los casos de uso. Se elaboran modelos como el Modelo de Dominio, el Diagrama de Casos de Uso y la Arquitectura preliminar de Base de Datos. Esta fase sirve para planificar con mayor exactitud las tareas y costos de la fase de construcción</w:t>
      </w:r>
    </w:p>
    <w:p w14:paraId="421605ED" w14:textId="77777777" w:rsidR="000E55AF" w:rsidRPr="008B5B60" w:rsidRDefault="000E55AF" w:rsidP="000E55AF">
      <w:pPr>
        <w:pStyle w:val="Prrafodelista"/>
        <w:rPr>
          <w:rFonts w:cs="Times New Roman"/>
        </w:rPr>
      </w:pPr>
    </w:p>
    <w:p w14:paraId="420578DA" w14:textId="6A0A1E7B" w:rsidR="00F00C37" w:rsidRDefault="000E55AF" w:rsidP="00F00C37">
      <w:pPr>
        <w:pStyle w:val="Prrafodelista"/>
        <w:numPr>
          <w:ilvl w:val="0"/>
          <w:numId w:val="3"/>
        </w:numPr>
        <w:rPr>
          <w:rFonts w:cs="Times New Roman"/>
        </w:rPr>
      </w:pPr>
      <w:r w:rsidRPr="003326D6">
        <w:rPr>
          <w:rFonts w:cs="Times New Roman"/>
          <w:b/>
          <w:bCs/>
        </w:rPr>
        <w:t>Hito final:</w:t>
      </w:r>
      <w:r w:rsidRPr="003326D6">
        <w:rPr>
          <w:i/>
          <w:iCs/>
        </w:rPr>
        <w:t xml:space="preserve"> </w:t>
      </w:r>
      <w:r w:rsidRPr="00925585">
        <w:rPr>
          <w:rFonts w:cs="Times New Roman"/>
        </w:rPr>
        <w:t>Se alcanza cuando la arquitectura base ha sido validada, la mayoría de los casos de uso han sido descritos y los riesgos más importantes han sido mitigados o planificados.</w:t>
      </w:r>
    </w:p>
    <w:p w14:paraId="3A6D2C80" w14:textId="40CF0D49" w:rsidR="00F00C37" w:rsidRPr="00F00C37" w:rsidRDefault="00F00C37" w:rsidP="00F00C37">
      <w:pPr>
        <w:rPr>
          <w:rFonts w:cs="Times New Roman"/>
        </w:rPr>
      </w:pPr>
      <w:r w:rsidRPr="00F00C37">
        <w:rPr>
          <w:rFonts w:cs="Times New Roman"/>
          <w:b/>
          <w:bCs/>
        </w:rPr>
        <w:t>Nota sobre los artefactos de esta fase.</w:t>
      </w:r>
      <w:r w:rsidRPr="00F00C37">
        <w:rPr>
          <w:rFonts w:cs="Times New Roman"/>
        </w:rPr>
        <w:t xml:space="preserve"> El Modelo de Dominio y la arquitectura de base de datos se enuncian aquí como productos de la Elaboración. En la práctica, ambos se completaron durante la Fase de Construcción y no antes, y la razón es metodológicamente relevante: un modelo de dominio redactado sin haber implementado </w:t>
      </w:r>
      <w:r w:rsidRPr="00F00C37">
        <w:rPr>
          <w:rFonts w:cs="Times New Roman"/>
        </w:rPr>
        <w:lastRenderedPageBreak/>
        <w:t>nada describe los conceptos que el analista supone que existen, no los que el sistema necesita. Los cinco conceptos centrales del pipeline de novedades de este sistema la cola de correos, el borrador, la confianza por campo, la sesión de revisión y el reparo de validación no aparecen en ninguna lectura del relevamiento: aparecieron al construirlo. Los artefactos que se incorporan en el capítulo correspondiente están derivados del código fuente y de las migraciones aplicadas, y no de una relectura de la especificación</w:t>
      </w:r>
    </w:p>
    <w:p w14:paraId="07CF2ADA" w14:textId="77777777" w:rsidR="00FB25FB" w:rsidRDefault="00FB25FB" w:rsidP="000E55AF">
      <w:pPr>
        <w:rPr>
          <w:rFonts w:cs="Times New Roman"/>
        </w:rPr>
      </w:pPr>
    </w:p>
    <w:p w14:paraId="4FE4D635" w14:textId="77777777" w:rsidR="000E55AF" w:rsidRPr="005A67A4" w:rsidRDefault="000E55AF" w:rsidP="000E55AF">
      <w:pPr>
        <w:spacing w:line="240" w:lineRule="auto"/>
        <w:rPr>
          <w:b/>
          <w:bCs/>
          <w:i/>
          <w:iCs/>
        </w:rPr>
      </w:pPr>
      <w:r w:rsidRPr="005A67A4">
        <w:rPr>
          <w:b/>
          <w:bCs/>
          <w:i/>
          <w:iCs/>
        </w:rPr>
        <w:t xml:space="preserve">Fase </w:t>
      </w:r>
      <w:r>
        <w:rPr>
          <w:b/>
          <w:bCs/>
          <w:i/>
          <w:iCs/>
        </w:rPr>
        <w:t>3</w:t>
      </w:r>
      <w:r w:rsidRPr="005A67A4">
        <w:rPr>
          <w:b/>
          <w:bCs/>
          <w:i/>
          <w:iCs/>
        </w:rPr>
        <w:t>: Con</w:t>
      </w:r>
      <w:r>
        <w:rPr>
          <w:b/>
          <w:bCs/>
          <w:i/>
          <w:iCs/>
        </w:rPr>
        <w:t>strucción</w:t>
      </w:r>
    </w:p>
    <w:p w14:paraId="18FA9469" w14:textId="77777777" w:rsidR="000E55AF" w:rsidRDefault="000E55AF" w:rsidP="000E55AF">
      <w:pPr>
        <w:spacing w:line="240" w:lineRule="auto"/>
        <w:ind w:firstLine="709"/>
      </w:pPr>
      <w:r w:rsidRPr="003A0B4C">
        <w:t>En esta fase se lleva a cabo el desarrollo iterativo del sistema. El enfoque cambia del análisis y la arquitectura hacia la producción de código</w:t>
      </w:r>
      <w:r>
        <w:t xml:space="preserve"> </w:t>
      </w:r>
      <w:r w:rsidRPr="003A0B4C">
        <w:t>funcional.</w:t>
      </w:r>
    </w:p>
    <w:p w14:paraId="601C3BDC" w14:textId="77777777" w:rsidR="000E55AF" w:rsidRDefault="000E55AF">
      <w:pPr>
        <w:pStyle w:val="Prrafodelista"/>
        <w:numPr>
          <w:ilvl w:val="0"/>
          <w:numId w:val="3"/>
        </w:numPr>
        <w:rPr>
          <w:rFonts w:cs="Times New Roman"/>
        </w:rPr>
      </w:pPr>
      <w:r w:rsidRPr="008B5B60">
        <w:rPr>
          <w:rFonts w:cs="Times New Roman"/>
          <w:b/>
          <w:bCs/>
        </w:rPr>
        <w:t>Objetivos:</w:t>
      </w:r>
      <w:r w:rsidRPr="008B5B60">
        <w:rPr>
          <w:rFonts w:cs="Times New Roman"/>
        </w:rPr>
        <w:t xml:space="preserve"> </w:t>
      </w:r>
      <w:r w:rsidRPr="003A0B4C">
        <w:rPr>
          <w:rFonts w:cs="Times New Roman"/>
        </w:rPr>
        <w:t>Construir el producto final a través de una serie de iteraciones controladas, donde cada iteración incluye actividades de análisis, diseño, implementación y pruebas. Aquí se desarrollan por completo los procesos automatizados y funcionales requeridos, resultando en versiones operativas incrementales del sistema</w:t>
      </w:r>
      <w:r>
        <w:rPr>
          <w:rFonts w:cs="Times New Roman"/>
        </w:rPr>
        <w:t>.</w:t>
      </w:r>
    </w:p>
    <w:p w14:paraId="36315E35" w14:textId="77777777" w:rsidR="000E55AF" w:rsidRDefault="000E55AF" w:rsidP="000E55AF">
      <w:pPr>
        <w:pStyle w:val="Prrafodelista"/>
        <w:rPr>
          <w:rFonts w:cs="Times New Roman"/>
        </w:rPr>
      </w:pPr>
    </w:p>
    <w:p w14:paraId="1EF7F7B0" w14:textId="77777777" w:rsidR="000E55AF" w:rsidRPr="008B5B60" w:rsidRDefault="000E55AF">
      <w:pPr>
        <w:pStyle w:val="Prrafodelista"/>
        <w:numPr>
          <w:ilvl w:val="0"/>
          <w:numId w:val="3"/>
        </w:numPr>
        <w:rPr>
          <w:rFonts w:cs="Times New Roman"/>
        </w:rPr>
      </w:pPr>
      <w:r w:rsidRPr="003326D6">
        <w:rPr>
          <w:rFonts w:cs="Times New Roman"/>
          <w:b/>
          <w:bCs/>
        </w:rPr>
        <w:t>Hito final:</w:t>
      </w:r>
      <w:r w:rsidRPr="003326D6">
        <w:rPr>
          <w:i/>
          <w:iCs/>
        </w:rPr>
        <w:t xml:space="preserve"> </w:t>
      </w:r>
      <w:r w:rsidRPr="001144B5">
        <w:rPr>
          <w:rFonts w:cs="Times New Roman"/>
        </w:rPr>
        <w:t>Se logra cuando el software cuenta con las funcionalidades suficientes para ser evaluado en un entorno real o "beta</w:t>
      </w:r>
      <w:r>
        <w:rPr>
          <w:rFonts w:cs="Times New Roman"/>
        </w:rPr>
        <w:t>”</w:t>
      </w:r>
      <w:r w:rsidRPr="003326D6">
        <w:rPr>
          <w:rFonts w:cs="Times New Roman"/>
        </w:rPr>
        <w:t>.</w:t>
      </w:r>
    </w:p>
    <w:p w14:paraId="29E5EC03" w14:textId="77777777" w:rsidR="000E55AF" w:rsidRDefault="000E55AF" w:rsidP="000E55AF">
      <w:pPr>
        <w:rPr>
          <w:rFonts w:cs="Times New Roman"/>
        </w:rPr>
      </w:pPr>
    </w:p>
    <w:p w14:paraId="749BF718" w14:textId="77777777" w:rsidR="000E55AF" w:rsidRPr="005A67A4" w:rsidRDefault="000E55AF" w:rsidP="000E55AF">
      <w:pPr>
        <w:spacing w:line="240" w:lineRule="auto"/>
        <w:rPr>
          <w:b/>
          <w:bCs/>
          <w:i/>
          <w:iCs/>
        </w:rPr>
      </w:pPr>
      <w:r w:rsidRPr="005A67A4">
        <w:rPr>
          <w:b/>
          <w:bCs/>
          <w:i/>
          <w:iCs/>
        </w:rPr>
        <w:t xml:space="preserve">Fase </w:t>
      </w:r>
      <w:r>
        <w:rPr>
          <w:b/>
          <w:bCs/>
          <w:i/>
          <w:iCs/>
        </w:rPr>
        <w:t>4</w:t>
      </w:r>
      <w:r w:rsidRPr="005A67A4">
        <w:rPr>
          <w:b/>
          <w:bCs/>
          <w:i/>
          <w:iCs/>
        </w:rPr>
        <w:t xml:space="preserve">: </w:t>
      </w:r>
      <w:r>
        <w:rPr>
          <w:b/>
          <w:bCs/>
          <w:i/>
          <w:iCs/>
        </w:rPr>
        <w:t>Transición</w:t>
      </w:r>
    </w:p>
    <w:p w14:paraId="1E6342EA" w14:textId="77777777" w:rsidR="000E55AF" w:rsidRDefault="000E55AF" w:rsidP="000E55AF">
      <w:pPr>
        <w:spacing w:line="240" w:lineRule="auto"/>
        <w:ind w:firstLine="709"/>
      </w:pPr>
      <w:r w:rsidRPr="00F31E12">
        <w:t>Esta fase se centra en entregar el sistema terminado a la comunidad de usuarios finales (personal y clientes de la comiquería) y asegurar su correcto funcionamiento en el entorno de producción.</w:t>
      </w:r>
    </w:p>
    <w:p w14:paraId="610AD3C3" w14:textId="77777777" w:rsidR="000E55AF" w:rsidRDefault="000E55AF">
      <w:pPr>
        <w:pStyle w:val="Prrafodelista"/>
        <w:numPr>
          <w:ilvl w:val="0"/>
          <w:numId w:val="3"/>
        </w:numPr>
        <w:rPr>
          <w:rFonts w:cs="Times New Roman"/>
        </w:rPr>
      </w:pPr>
      <w:r w:rsidRPr="008B5B60">
        <w:rPr>
          <w:rFonts w:cs="Times New Roman"/>
          <w:b/>
          <w:bCs/>
        </w:rPr>
        <w:t>Objetivos:</w:t>
      </w:r>
      <w:r w:rsidRPr="008B5B60">
        <w:rPr>
          <w:rFonts w:cs="Times New Roman"/>
        </w:rPr>
        <w:t xml:space="preserve"> </w:t>
      </w:r>
      <w:r w:rsidRPr="00D6294D">
        <w:rPr>
          <w:rFonts w:cs="Times New Roman"/>
        </w:rPr>
        <w:t>Desplegar el sistema, realizar pruebas beta o de aceptación final, ajustar el rendimiento, corregir errores (depuración) que surjan del uso real y adaptar el producto al entorno del usuario. Además, durante esta etapa se genera y entrega la documentación final, incluyendo guías de usuario y capacitación para el personal del local</w:t>
      </w:r>
      <w:r>
        <w:rPr>
          <w:rFonts w:cs="Times New Roman"/>
        </w:rPr>
        <w:t>.</w:t>
      </w:r>
    </w:p>
    <w:p w14:paraId="776AC7FD" w14:textId="77777777" w:rsidR="000E55AF" w:rsidRPr="008B5B60" w:rsidRDefault="000E55AF" w:rsidP="000E55AF">
      <w:pPr>
        <w:pStyle w:val="Prrafodelista"/>
        <w:rPr>
          <w:rFonts w:cs="Times New Roman"/>
        </w:rPr>
      </w:pPr>
    </w:p>
    <w:p w14:paraId="5687212E" w14:textId="77777777" w:rsidR="000E55AF" w:rsidRDefault="000E55AF">
      <w:pPr>
        <w:pStyle w:val="Prrafodelista"/>
        <w:numPr>
          <w:ilvl w:val="0"/>
          <w:numId w:val="3"/>
        </w:numPr>
        <w:rPr>
          <w:rFonts w:cs="Times New Roman"/>
        </w:rPr>
      </w:pPr>
      <w:r w:rsidRPr="003326D6">
        <w:rPr>
          <w:rFonts w:cs="Times New Roman"/>
          <w:b/>
          <w:bCs/>
        </w:rPr>
        <w:t>Hito final:</w:t>
      </w:r>
      <w:r w:rsidRPr="003326D6">
        <w:rPr>
          <w:i/>
          <w:iCs/>
        </w:rPr>
        <w:t xml:space="preserve"> </w:t>
      </w:r>
      <w:r w:rsidRPr="00D6294D">
        <w:rPr>
          <w:rFonts w:cs="Times New Roman"/>
        </w:rPr>
        <w:t>El sistema se encuentra completamente operativo, los usuarios están capacitados y se da por finalizado el ciclo de desarrollo principal del proyect</w:t>
      </w:r>
      <w:r>
        <w:rPr>
          <w:rFonts w:cs="Times New Roman"/>
        </w:rPr>
        <w:t>o</w:t>
      </w:r>
      <w:r w:rsidRPr="003326D6">
        <w:rPr>
          <w:rFonts w:cs="Times New Roman"/>
        </w:rPr>
        <w:t>.</w:t>
      </w:r>
    </w:p>
    <w:p w14:paraId="1910CDAF" w14:textId="77777777" w:rsidR="000E55AF" w:rsidRPr="00213627" w:rsidRDefault="000E55AF" w:rsidP="000E55AF">
      <w:pPr>
        <w:rPr>
          <w:rFonts w:cs="Times New Roman"/>
        </w:rPr>
      </w:pPr>
      <w:r>
        <w:rPr>
          <w:rFonts w:cs="Times New Roman"/>
        </w:rPr>
        <w:br w:type="page"/>
      </w:r>
    </w:p>
    <w:p w14:paraId="34AF8299" w14:textId="7DBD3950" w:rsidR="000E55AF" w:rsidRPr="00A139CD" w:rsidRDefault="000E55AF">
      <w:pPr>
        <w:pStyle w:val="Prrafodelista"/>
        <w:numPr>
          <w:ilvl w:val="2"/>
          <w:numId w:val="2"/>
        </w:numPr>
        <w:spacing w:line="240" w:lineRule="auto"/>
        <w:ind w:left="709"/>
        <w:outlineLvl w:val="2"/>
        <w:rPr>
          <w:b/>
          <w:bCs/>
          <w:i/>
          <w:iCs/>
          <w:sz w:val="24"/>
          <w:szCs w:val="24"/>
        </w:rPr>
      </w:pPr>
      <w:bookmarkStart w:id="12" w:name="_Toc231243371"/>
      <w:r w:rsidRPr="00A139CD">
        <w:rPr>
          <w:b/>
          <w:bCs/>
          <w:i/>
          <w:iCs/>
          <w:sz w:val="24"/>
          <w:szCs w:val="24"/>
        </w:rPr>
        <w:lastRenderedPageBreak/>
        <w:t>Calendario del Proyecto</w:t>
      </w:r>
      <w:bookmarkEnd w:id="12"/>
    </w:p>
    <w:p w14:paraId="6320E271" w14:textId="1FB278FB" w:rsidR="00A139CD" w:rsidRPr="00377029" w:rsidRDefault="00A139CD" w:rsidP="00A139CD">
      <w:pPr>
        <w:spacing w:line="240" w:lineRule="auto"/>
        <w:ind w:left="-11"/>
        <w:rPr>
          <w:lang w:val="es-AR"/>
        </w:rPr>
      </w:pPr>
      <w:r w:rsidRPr="00377029">
        <w:t>L</w:t>
      </w:r>
      <w:r w:rsidRPr="00377029">
        <w:rPr>
          <w:lang w:val="es-AR"/>
        </w:rPr>
        <w:t xml:space="preserve">a Fase de Construcción se organiza en </w:t>
      </w:r>
      <w:r w:rsidRPr="00377029">
        <w:rPr>
          <w:b/>
          <w:bCs/>
          <w:lang w:val="es-AR"/>
        </w:rPr>
        <w:t>bloques por módulo</w:t>
      </w:r>
      <w:r w:rsidRPr="00377029">
        <w:rPr>
          <w:lang w:val="es-AR"/>
        </w:rPr>
        <w:t xml:space="preserve">. Cada bloque es una unidad completa: análisis de las divergencias entre lo especificado y lo implementable, construcción, pruebas de la funcionalidad construida y registro de las correcciones que el módulo destapó. </w:t>
      </w:r>
      <w:r w:rsidRPr="00377029">
        <w:rPr>
          <w:b/>
          <w:bCs/>
          <w:lang w:val="es-AR"/>
        </w:rPr>
        <w:t>Las pruebas no son una fase posterior sino un constituyente de cada bloque</w:t>
      </w:r>
      <w:r w:rsidRPr="00377029">
        <w:rPr>
          <w:lang w:val="es-AR"/>
        </w:rPr>
        <w:t>, y un módulo no se da por cerrado hasta que atraviesa las puertas de calidad definidas en el capítulo de Plan de Pruebas.</w:t>
      </w:r>
    </w:p>
    <w:p w14:paraId="26B41724" w14:textId="47E1EC87" w:rsidR="00A139CD" w:rsidRDefault="00A139CD" w:rsidP="00A139CD">
      <w:pPr>
        <w:spacing w:line="240" w:lineRule="auto"/>
        <w:ind w:left="-11"/>
        <w:rPr>
          <w:lang w:val="es-AR"/>
        </w:rPr>
      </w:pPr>
      <w:r w:rsidRPr="00377029">
        <w:rPr>
          <w:lang w:val="es-AR"/>
        </w:rPr>
        <w:t xml:space="preserve">Lo que sí constituye una fase posterior es la </w:t>
      </w:r>
      <w:r w:rsidRPr="00377029">
        <w:rPr>
          <w:b/>
          <w:bCs/>
          <w:lang w:val="es-AR"/>
        </w:rPr>
        <w:t>verificación del sistema contra los requisitos no funcionales</w:t>
      </w:r>
      <w:r w:rsidRPr="00377029">
        <w:rPr>
          <w:lang w:val="es-AR"/>
        </w:rPr>
        <w:t xml:space="preserve"> (tiempo de respuesta, concurrencia bajo carga, configuración de despliegue), que es de otra naturaleza y no puede ejecutarse sobre un módulo aislado.</w:t>
      </w:r>
    </w:p>
    <w:p w14:paraId="5791F98B" w14:textId="77777777" w:rsidR="00377029" w:rsidRDefault="00377029" w:rsidP="00A139CD">
      <w:pPr>
        <w:spacing w:line="240" w:lineRule="auto"/>
        <w:ind w:left="-11"/>
        <w:rPr>
          <w:lang w:val="es-A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
        <w:gridCol w:w="3204"/>
        <w:gridCol w:w="1057"/>
        <w:gridCol w:w="1920"/>
        <w:gridCol w:w="1490"/>
      </w:tblGrid>
      <w:tr w:rsidR="00F90FED" w:rsidRPr="00F90FED" w14:paraId="194B2C80" w14:textId="77777777" w:rsidTr="00F90FED">
        <w:trPr>
          <w:tblHeader/>
        </w:trPr>
        <w:tc>
          <w:tcPr>
            <w:tcW w:w="484" w:type="pct"/>
            <w:tcBorders>
              <w:top w:val="single" w:sz="4" w:space="0" w:color="auto"/>
              <w:left w:val="single" w:sz="4" w:space="0" w:color="auto"/>
              <w:bottom w:val="single" w:sz="4" w:space="0" w:color="auto"/>
              <w:right w:val="single" w:sz="4" w:space="0" w:color="auto"/>
            </w:tcBorders>
            <w:shd w:val="clear" w:color="auto" w:fill="000000" w:themeFill="text1"/>
            <w:tcMar>
              <w:top w:w="60" w:type="dxa"/>
              <w:left w:w="110" w:type="dxa"/>
              <w:bottom w:w="60" w:type="dxa"/>
              <w:right w:w="110" w:type="dxa"/>
            </w:tcMar>
            <w:vAlign w:val="center"/>
            <w:hideMark/>
          </w:tcPr>
          <w:p w14:paraId="357198D4"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Tarea</w:t>
            </w:r>
          </w:p>
        </w:tc>
        <w:tc>
          <w:tcPr>
            <w:tcW w:w="1886" w:type="pct"/>
            <w:tcBorders>
              <w:top w:val="single" w:sz="4" w:space="0" w:color="auto"/>
              <w:left w:val="single" w:sz="4" w:space="0" w:color="auto"/>
              <w:bottom w:val="single" w:sz="4" w:space="0" w:color="auto"/>
              <w:right w:val="single" w:sz="4" w:space="0" w:color="auto"/>
            </w:tcBorders>
            <w:shd w:val="clear" w:color="auto" w:fill="000000" w:themeFill="text1"/>
            <w:tcMar>
              <w:top w:w="60" w:type="dxa"/>
              <w:left w:w="110" w:type="dxa"/>
              <w:bottom w:w="60" w:type="dxa"/>
              <w:right w:w="110" w:type="dxa"/>
            </w:tcMar>
            <w:vAlign w:val="center"/>
            <w:hideMark/>
          </w:tcPr>
          <w:p w14:paraId="6200BC41"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Descripción</w:t>
            </w:r>
          </w:p>
        </w:tc>
        <w:tc>
          <w:tcPr>
            <w:tcW w:w="622" w:type="pct"/>
            <w:tcBorders>
              <w:top w:val="single" w:sz="4" w:space="0" w:color="auto"/>
              <w:left w:val="single" w:sz="4" w:space="0" w:color="auto"/>
              <w:bottom w:val="single" w:sz="4" w:space="0" w:color="auto"/>
              <w:right w:val="single" w:sz="4" w:space="0" w:color="auto"/>
            </w:tcBorders>
            <w:shd w:val="clear" w:color="auto" w:fill="000000" w:themeFill="text1"/>
            <w:tcMar>
              <w:top w:w="60" w:type="dxa"/>
              <w:left w:w="110" w:type="dxa"/>
              <w:bottom w:w="60" w:type="dxa"/>
              <w:right w:w="110" w:type="dxa"/>
            </w:tcMar>
            <w:vAlign w:val="center"/>
            <w:hideMark/>
          </w:tcPr>
          <w:p w14:paraId="5142EF24"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Duración (días)</w:t>
            </w:r>
          </w:p>
        </w:tc>
        <w:tc>
          <w:tcPr>
            <w:tcW w:w="1130" w:type="pct"/>
            <w:tcBorders>
              <w:top w:val="single" w:sz="4" w:space="0" w:color="auto"/>
              <w:left w:val="single" w:sz="4" w:space="0" w:color="auto"/>
              <w:bottom w:val="single" w:sz="4" w:space="0" w:color="auto"/>
              <w:right w:val="single" w:sz="4" w:space="0" w:color="auto"/>
            </w:tcBorders>
            <w:shd w:val="clear" w:color="auto" w:fill="000000" w:themeFill="text1"/>
            <w:tcMar>
              <w:top w:w="60" w:type="dxa"/>
              <w:left w:w="110" w:type="dxa"/>
              <w:bottom w:w="60" w:type="dxa"/>
              <w:right w:w="110" w:type="dxa"/>
            </w:tcMar>
            <w:vAlign w:val="center"/>
            <w:hideMark/>
          </w:tcPr>
          <w:p w14:paraId="0FDD16A4"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Plazo</w:t>
            </w:r>
          </w:p>
        </w:tc>
        <w:tc>
          <w:tcPr>
            <w:tcW w:w="877" w:type="pct"/>
            <w:tcBorders>
              <w:top w:val="single" w:sz="4" w:space="0" w:color="auto"/>
              <w:left w:val="single" w:sz="4" w:space="0" w:color="auto"/>
              <w:bottom w:val="single" w:sz="4" w:space="0" w:color="auto"/>
              <w:right w:val="single" w:sz="4" w:space="0" w:color="auto"/>
            </w:tcBorders>
            <w:shd w:val="clear" w:color="auto" w:fill="000000" w:themeFill="text1"/>
            <w:tcMar>
              <w:top w:w="60" w:type="dxa"/>
              <w:left w:w="110" w:type="dxa"/>
              <w:bottom w:w="60" w:type="dxa"/>
              <w:right w:w="110" w:type="dxa"/>
            </w:tcMar>
            <w:vAlign w:val="center"/>
            <w:hideMark/>
          </w:tcPr>
          <w:p w14:paraId="2FBA4DE6"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Predecesoras</w:t>
            </w:r>
          </w:p>
        </w:tc>
      </w:tr>
      <w:tr w:rsidR="00F90FED" w:rsidRPr="00F90FED" w14:paraId="3430C1AB"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73F6E9F6" w14:textId="77777777" w:rsidR="00F90FED" w:rsidRPr="00F90FED" w:rsidRDefault="00F90FED" w:rsidP="00F90FED">
            <w:pPr>
              <w:spacing w:before="120" w:after="120" w:line="240" w:lineRule="auto"/>
              <w:ind w:left="-11"/>
              <w:rPr>
                <w:sz w:val="16"/>
                <w:szCs w:val="16"/>
                <w:lang w:val="es-AR"/>
              </w:rPr>
            </w:pPr>
          </w:p>
        </w:tc>
        <w:tc>
          <w:tcPr>
            <w:tcW w:w="2508"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627A7CCC"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Planificación</w:t>
            </w:r>
          </w:p>
        </w:tc>
        <w:tc>
          <w:tcPr>
            <w:tcW w:w="2007"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101296D2"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15/04/26 – 19/04/26</w:t>
            </w:r>
          </w:p>
        </w:tc>
      </w:tr>
      <w:tr w:rsidR="00F90FED" w:rsidRPr="00F90FED" w14:paraId="10324DA9"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D828C9F"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0</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4597EE3"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Planificación de actividades</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8659D1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0D49226D"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9BA6E9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w:t>
            </w:r>
          </w:p>
        </w:tc>
      </w:tr>
      <w:tr w:rsidR="00F90FED" w:rsidRPr="00F90FED" w14:paraId="1B9D1B4B"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4DA10F3"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CC94232"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Reunión con el cliente</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FFD652E"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371FA101"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370709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0</w:t>
            </w:r>
          </w:p>
        </w:tc>
      </w:tr>
      <w:tr w:rsidR="00F90FED" w:rsidRPr="00F90FED" w14:paraId="02AE25DE"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752CC111" w14:textId="77777777" w:rsidR="00F90FED" w:rsidRPr="00F90FED" w:rsidRDefault="00F90FED" w:rsidP="00F90FED">
            <w:pPr>
              <w:spacing w:before="120" w:after="120" w:line="240" w:lineRule="auto"/>
              <w:ind w:left="-11"/>
              <w:rPr>
                <w:sz w:val="16"/>
                <w:szCs w:val="16"/>
                <w:lang w:val="es-AR"/>
              </w:rPr>
            </w:pPr>
          </w:p>
        </w:tc>
        <w:tc>
          <w:tcPr>
            <w:tcW w:w="2508"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50F7AB8D"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Relevamiento</w:t>
            </w:r>
          </w:p>
        </w:tc>
        <w:tc>
          <w:tcPr>
            <w:tcW w:w="2007"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487D1C29"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20/04/26 – 21/04/26</w:t>
            </w:r>
          </w:p>
        </w:tc>
      </w:tr>
      <w:tr w:rsidR="00F90FED" w:rsidRPr="00F90FED" w14:paraId="2CC5A905"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DEF685F"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484039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Informe de Relevamiento</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78AAB2C"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0DD57F5E"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283FE75"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w:t>
            </w:r>
          </w:p>
        </w:tc>
      </w:tr>
      <w:tr w:rsidR="00F90FED" w:rsidRPr="00F90FED" w14:paraId="6715B8DC"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35F1E87A" w14:textId="77777777" w:rsidR="00F90FED" w:rsidRPr="00F90FED" w:rsidRDefault="00F90FED" w:rsidP="00F90FED">
            <w:pPr>
              <w:spacing w:before="120" w:after="120" w:line="240" w:lineRule="auto"/>
              <w:ind w:left="-11"/>
              <w:rPr>
                <w:sz w:val="16"/>
                <w:szCs w:val="16"/>
                <w:lang w:val="es-AR"/>
              </w:rPr>
            </w:pPr>
          </w:p>
        </w:tc>
        <w:tc>
          <w:tcPr>
            <w:tcW w:w="2508"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1C706AFC"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Análisis</w:t>
            </w:r>
          </w:p>
        </w:tc>
        <w:tc>
          <w:tcPr>
            <w:tcW w:w="2007"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1FC51725"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22/04/26 – 30/04/26</w:t>
            </w:r>
          </w:p>
        </w:tc>
      </w:tr>
      <w:tr w:rsidR="00F90FED" w:rsidRPr="00F90FED" w14:paraId="158EFFFD"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761C8A2"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D5ABA3C"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Descripción del escenario y problemáticas</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CA738EE"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663FF7F2"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F17F7EC"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w:t>
            </w:r>
          </w:p>
        </w:tc>
      </w:tr>
      <w:tr w:rsidR="00F90FED" w:rsidRPr="00F90FED" w14:paraId="25C18440"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9FF4BE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21093B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Objetivos del sistema, alcance y limitaciones</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0FFE4C5"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43F814C3"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F41435A"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w:t>
            </w:r>
          </w:p>
        </w:tc>
      </w:tr>
      <w:tr w:rsidR="00F90FED" w:rsidRPr="00F90FED" w14:paraId="233FB585"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BFB59B4"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4AD08AF"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Requisitos Funcionales y No Funcionales</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D33078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69B58E3A"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51E3763"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w:t>
            </w:r>
          </w:p>
        </w:tc>
      </w:tr>
      <w:tr w:rsidR="00F90FED" w:rsidRPr="00F90FED" w14:paraId="0E3BF244"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E23802A"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6</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2F8A4BA"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Estudio de Factibilidad</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7D42266"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5038910C"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5216C14"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w:t>
            </w:r>
          </w:p>
        </w:tc>
      </w:tr>
      <w:tr w:rsidR="00F90FED" w:rsidRPr="00F90FED" w14:paraId="4B2D000F"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CC9DA9E"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7</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6D4B6EA"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Análisis de Riesgos</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97A0ED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1A983429"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C15CB81"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6</w:t>
            </w:r>
          </w:p>
        </w:tc>
      </w:tr>
      <w:tr w:rsidR="00F90FED" w:rsidRPr="00F90FED" w14:paraId="5C13E821"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18682461" w14:textId="77777777" w:rsidR="00F90FED" w:rsidRPr="00F90FED" w:rsidRDefault="00F90FED" w:rsidP="00F90FED">
            <w:pPr>
              <w:spacing w:before="120" w:after="120" w:line="240" w:lineRule="auto"/>
              <w:ind w:left="-11"/>
              <w:rPr>
                <w:sz w:val="16"/>
                <w:szCs w:val="16"/>
                <w:lang w:val="es-AR"/>
              </w:rPr>
            </w:pPr>
          </w:p>
        </w:tc>
        <w:tc>
          <w:tcPr>
            <w:tcW w:w="2508"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6E486A69" w14:textId="0DE26339" w:rsidR="00F90FED" w:rsidRPr="00F90FED" w:rsidRDefault="00F90FED" w:rsidP="00F90FED">
            <w:pPr>
              <w:spacing w:before="120" w:after="120" w:line="240" w:lineRule="auto"/>
              <w:ind w:left="-11"/>
              <w:rPr>
                <w:sz w:val="16"/>
                <w:szCs w:val="16"/>
                <w:lang w:val="es-AR"/>
              </w:rPr>
            </w:pPr>
            <w:r w:rsidRPr="00F90FED">
              <w:rPr>
                <w:b/>
                <w:bCs/>
                <w:sz w:val="16"/>
                <w:szCs w:val="16"/>
                <w:lang w:val="es-AR"/>
              </w:rPr>
              <w:t xml:space="preserve">Modelado de análisis </w:t>
            </w:r>
            <w:r>
              <w:rPr>
                <w:b/>
                <w:bCs/>
                <w:sz w:val="16"/>
                <w:szCs w:val="16"/>
                <w:lang w:val="es-AR"/>
              </w:rPr>
              <w:t xml:space="preserve">- </w:t>
            </w:r>
            <w:r w:rsidRPr="00F90FED">
              <w:rPr>
                <w:b/>
                <w:bCs/>
                <w:sz w:val="16"/>
                <w:szCs w:val="16"/>
                <w:lang w:val="es-AR"/>
              </w:rPr>
              <w:t>Fase de Elaboración</w:t>
            </w:r>
          </w:p>
        </w:tc>
        <w:tc>
          <w:tcPr>
            <w:tcW w:w="2007"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6B2741CB"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01/05/26 – 13/06/26</w:t>
            </w:r>
          </w:p>
        </w:tc>
      </w:tr>
      <w:tr w:rsidR="00F90FED" w:rsidRPr="00F90FED" w14:paraId="2CA2D3AA"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2BD1CAC"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8</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C01AE6E"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Reconocimiento de Actores y Diagrama de Contexto</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78D716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68454DAB"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5C1889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w:t>
            </w:r>
          </w:p>
        </w:tc>
      </w:tr>
      <w:tr w:rsidR="00F90FED" w:rsidRPr="00F90FED" w14:paraId="66470C90"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D9EF86C"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9</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6AD3501"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Diagrama de Subsistemas y Diagramas de Casos de Uso</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DD7453F"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56887294"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BA078CC"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8</w:t>
            </w:r>
          </w:p>
        </w:tc>
      </w:tr>
      <w:tr w:rsidR="00F90FED" w:rsidRPr="00F90FED" w14:paraId="578EEC8E"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EB9E413"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10</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C6F9F1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Casos de Uso Extendidos de los 18 módulos</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1372EA9"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12</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6D060C84"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C1B1F5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9</w:t>
            </w:r>
          </w:p>
        </w:tc>
      </w:tr>
      <w:tr w:rsidR="00F90FED" w:rsidRPr="00F90FED" w14:paraId="3B7C01EA"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115DF27"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lastRenderedPageBreak/>
              <w:t>11</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F1E8D4B"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Modelo de Dominio preliminar</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21F63F1"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7949EB64"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3D8492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10</w:t>
            </w:r>
          </w:p>
        </w:tc>
      </w:tr>
      <w:tr w:rsidR="00F90FED" w:rsidRPr="00F90FED" w14:paraId="3B17A9DC"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F623B30"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12</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685575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Arquitectura preliminar de base de datos</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47543BC"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71B43891"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9EB1880"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11</w:t>
            </w:r>
          </w:p>
        </w:tc>
      </w:tr>
      <w:tr w:rsidR="00F90FED" w:rsidRPr="00F90FED" w14:paraId="424D5268"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5DC4214"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13</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DDFB4FC"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Procesos Automatizados</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A2EF87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06FEF408"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DE4819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10</w:t>
            </w:r>
          </w:p>
        </w:tc>
      </w:tr>
      <w:tr w:rsidR="00F90FED" w:rsidRPr="00F90FED" w14:paraId="7FE94A1B"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B5F28B0"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14</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CA8B7A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Matriz de Rastreabilidad y validación de consistencia</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F9AB26C"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1CBBC5F5"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AA6110F"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10, 13</w:t>
            </w:r>
          </w:p>
        </w:tc>
      </w:tr>
      <w:tr w:rsidR="00F90FED" w:rsidRPr="00F90FED" w14:paraId="079FC8D3"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33CCEFF6" w14:textId="77777777" w:rsidR="00F90FED" w:rsidRPr="00F90FED" w:rsidRDefault="00F90FED" w:rsidP="00F90FED">
            <w:pPr>
              <w:spacing w:before="120" w:after="120" w:line="240" w:lineRule="auto"/>
              <w:ind w:left="-11"/>
              <w:rPr>
                <w:sz w:val="16"/>
                <w:szCs w:val="16"/>
                <w:lang w:val="es-AR"/>
              </w:rPr>
            </w:pPr>
          </w:p>
        </w:tc>
        <w:tc>
          <w:tcPr>
            <w:tcW w:w="2508"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581E7779" w14:textId="014EACCF" w:rsidR="00F90FED" w:rsidRPr="00F90FED" w:rsidRDefault="00F90FED" w:rsidP="00F90FED">
            <w:pPr>
              <w:spacing w:before="120" w:after="120" w:line="240" w:lineRule="auto"/>
              <w:ind w:left="-11"/>
              <w:rPr>
                <w:sz w:val="16"/>
                <w:szCs w:val="16"/>
                <w:lang w:val="es-AR"/>
              </w:rPr>
            </w:pPr>
            <w:r w:rsidRPr="00F90FED">
              <w:rPr>
                <w:b/>
                <w:bCs/>
                <w:sz w:val="16"/>
                <w:szCs w:val="16"/>
                <w:lang w:val="es-AR"/>
              </w:rPr>
              <w:t xml:space="preserve">Construcción </w:t>
            </w:r>
            <w:r>
              <w:rPr>
                <w:b/>
                <w:bCs/>
                <w:sz w:val="16"/>
                <w:szCs w:val="16"/>
                <w:lang w:val="es-AR"/>
              </w:rPr>
              <w:t>-</w:t>
            </w:r>
            <w:r w:rsidRPr="00F90FED">
              <w:rPr>
                <w:b/>
                <w:bCs/>
                <w:sz w:val="16"/>
                <w:szCs w:val="16"/>
                <w:lang w:val="es-AR"/>
              </w:rPr>
              <w:t xml:space="preserve"> Bloque 1: Cimientos</w:t>
            </w:r>
          </w:p>
        </w:tc>
        <w:tc>
          <w:tcPr>
            <w:tcW w:w="2007"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23DA4542"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13/06/26 – 30/06/26</w:t>
            </w:r>
          </w:p>
        </w:tc>
      </w:tr>
      <w:tr w:rsidR="00F90FED" w:rsidRPr="00F90FED" w14:paraId="4A90FE73"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7E803F2"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15</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AEC24B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Núcleo del sistema: auditoría inmutable, parámetros globales, puerta de integración externa y envío de correo</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0497D77"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6E5EF0CE"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B48FFFA"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14</w:t>
            </w:r>
          </w:p>
        </w:tc>
      </w:tr>
      <w:tr w:rsidR="00F90FED" w:rsidRPr="00F90FED" w14:paraId="386D39FE"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77E5972"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16</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53A31D3" w14:textId="34A9C086"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12</w:t>
            </w:r>
            <w:r w:rsidRPr="00F90FED">
              <w:rPr>
                <w:sz w:val="16"/>
                <w:szCs w:val="16"/>
                <w:lang w:val="es-AR"/>
              </w:rPr>
              <w:t xml:space="preserve"> </w:t>
            </w:r>
            <w:r>
              <w:rPr>
                <w:sz w:val="16"/>
                <w:szCs w:val="16"/>
                <w:lang w:val="es-AR"/>
              </w:rPr>
              <w:t>-</w:t>
            </w:r>
            <w:r w:rsidRPr="00F90FED">
              <w:rPr>
                <w:sz w:val="16"/>
                <w:szCs w:val="16"/>
                <w:lang w:val="es-AR"/>
              </w:rPr>
              <w:t xml:space="preserve"> Autenticación (CU-46 a CU-48, CU-69)</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496231A"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2ECD5FCF"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7E146FE"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15</w:t>
            </w:r>
          </w:p>
        </w:tc>
      </w:tr>
      <w:tr w:rsidR="00F90FED" w:rsidRPr="00F90FED" w14:paraId="2605ED49"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1569632"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17</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1CCDC9A" w14:textId="41A481D4"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13</w:t>
            </w:r>
            <w:r w:rsidRPr="00F90FED">
              <w:rPr>
                <w:sz w:val="16"/>
                <w:szCs w:val="16"/>
                <w:lang w:val="es-AR"/>
              </w:rPr>
              <w:t xml:space="preserve"> </w:t>
            </w:r>
            <w:r>
              <w:rPr>
                <w:sz w:val="16"/>
                <w:szCs w:val="16"/>
                <w:lang w:val="es-AR"/>
              </w:rPr>
              <w:t>-</w:t>
            </w:r>
            <w:r w:rsidRPr="00F90FED">
              <w:rPr>
                <w:sz w:val="16"/>
                <w:szCs w:val="16"/>
                <w:lang w:val="es-AR"/>
              </w:rPr>
              <w:t xml:space="preserve"> Gestión de Usuarios (CU-50 a CU-52, CU-70 a CU-72)</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B37AAA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119AB70B"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76CDA77"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16</w:t>
            </w:r>
          </w:p>
        </w:tc>
      </w:tr>
      <w:tr w:rsidR="00F90FED" w:rsidRPr="00F90FED" w14:paraId="5EA181FE"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C6CCC4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18</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4E5B9EE" w14:textId="58933754"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11</w:t>
            </w:r>
            <w:r w:rsidRPr="00F90FED">
              <w:rPr>
                <w:sz w:val="16"/>
                <w:szCs w:val="16"/>
                <w:lang w:val="es-AR"/>
              </w:rPr>
              <w:t xml:space="preserve"> </w:t>
            </w:r>
            <w:r>
              <w:rPr>
                <w:sz w:val="16"/>
                <w:szCs w:val="16"/>
                <w:lang w:val="es-AR"/>
              </w:rPr>
              <w:t>-</w:t>
            </w:r>
            <w:r w:rsidRPr="00F90FED">
              <w:rPr>
                <w:sz w:val="16"/>
                <w:szCs w:val="16"/>
                <w:lang w:val="es-AR"/>
              </w:rPr>
              <w:t xml:space="preserve"> Cuenta de Cliente: registro y consulta (CU-43, CU-68)</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C1A95C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22F10DF2"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4B0D329"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16</w:t>
            </w:r>
          </w:p>
        </w:tc>
      </w:tr>
      <w:tr w:rsidR="00F90FED" w:rsidRPr="00F90FED" w14:paraId="47C9F62C"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7504CCA7" w14:textId="77777777" w:rsidR="00F90FED" w:rsidRPr="00F90FED" w:rsidRDefault="00F90FED" w:rsidP="00F90FED">
            <w:pPr>
              <w:spacing w:before="120" w:after="120" w:line="240" w:lineRule="auto"/>
              <w:ind w:left="-11"/>
              <w:rPr>
                <w:sz w:val="16"/>
                <w:szCs w:val="16"/>
                <w:lang w:val="es-AR"/>
              </w:rPr>
            </w:pPr>
          </w:p>
        </w:tc>
        <w:tc>
          <w:tcPr>
            <w:tcW w:w="2508"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542C2BA3" w14:textId="669E0814" w:rsidR="00F90FED" w:rsidRPr="00F90FED" w:rsidRDefault="00F90FED" w:rsidP="00F90FED">
            <w:pPr>
              <w:spacing w:before="120" w:after="120" w:line="240" w:lineRule="auto"/>
              <w:ind w:left="-11"/>
              <w:rPr>
                <w:sz w:val="16"/>
                <w:szCs w:val="16"/>
                <w:lang w:val="es-AR"/>
              </w:rPr>
            </w:pPr>
            <w:r w:rsidRPr="00F90FED">
              <w:rPr>
                <w:b/>
                <w:bCs/>
                <w:sz w:val="16"/>
                <w:szCs w:val="16"/>
                <w:lang w:val="es-AR"/>
              </w:rPr>
              <w:t xml:space="preserve">Construcción </w:t>
            </w:r>
            <w:r>
              <w:rPr>
                <w:b/>
                <w:bCs/>
                <w:sz w:val="16"/>
                <w:szCs w:val="16"/>
                <w:lang w:val="es-AR"/>
              </w:rPr>
              <w:t>-</w:t>
            </w:r>
            <w:r w:rsidRPr="00F90FED">
              <w:rPr>
                <w:b/>
                <w:bCs/>
                <w:sz w:val="16"/>
                <w:szCs w:val="16"/>
                <w:lang w:val="es-AR"/>
              </w:rPr>
              <w:t xml:space="preserve"> Bloque 2: Catálogo, proveedores y novedades</w:t>
            </w:r>
          </w:p>
        </w:tc>
        <w:tc>
          <w:tcPr>
            <w:tcW w:w="2007"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3D92E78E"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01/07/26 – 31/08/26</w:t>
            </w:r>
          </w:p>
        </w:tc>
      </w:tr>
      <w:tr w:rsidR="00F90FED" w:rsidRPr="00F90FED" w14:paraId="5E34E104"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9F5C9AE"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19</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546EDEE" w14:textId="01DDE90F"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17</w:t>
            </w:r>
            <w:r w:rsidRPr="00F90FED">
              <w:rPr>
                <w:sz w:val="16"/>
                <w:szCs w:val="16"/>
                <w:lang w:val="es-AR"/>
              </w:rPr>
              <w:t xml:space="preserve"> </w:t>
            </w:r>
            <w:r>
              <w:rPr>
                <w:sz w:val="16"/>
                <w:szCs w:val="16"/>
                <w:lang w:val="es-AR"/>
              </w:rPr>
              <w:t>-</w:t>
            </w:r>
            <w:r w:rsidRPr="00F90FED">
              <w:rPr>
                <w:sz w:val="16"/>
                <w:szCs w:val="16"/>
                <w:lang w:val="es-AR"/>
              </w:rPr>
              <w:t xml:space="preserve"> Catálogos de clasificación (CU-73, CU-74) y parámetros operacionales (CU-56, parcial)</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D229583"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6</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52CE7218"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4FBE2B3"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15</w:t>
            </w:r>
          </w:p>
        </w:tc>
      </w:tr>
      <w:tr w:rsidR="00F90FED" w:rsidRPr="00F90FED" w14:paraId="452EC9D5"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DA93730"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20</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FB6F305" w14:textId="4824CF4B"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02</w:t>
            </w:r>
            <w:r w:rsidRPr="00F90FED">
              <w:rPr>
                <w:sz w:val="16"/>
                <w:szCs w:val="16"/>
                <w:lang w:val="es-AR"/>
              </w:rPr>
              <w:t xml:space="preserve"> </w:t>
            </w:r>
            <w:r>
              <w:rPr>
                <w:sz w:val="16"/>
                <w:szCs w:val="16"/>
                <w:lang w:val="es-AR"/>
              </w:rPr>
              <w:t>-</w:t>
            </w:r>
            <w:r w:rsidRPr="00F90FED">
              <w:rPr>
                <w:sz w:val="16"/>
                <w:szCs w:val="16"/>
                <w:lang w:val="es-AR"/>
              </w:rPr>
              <w:t xml:space="preserve"> Catálogo: alta, edición, baja, reactivación, consulta y etiquetas (CU-08 a CU-11, CU-64, CU-65)</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895E4B4"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14</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697397B8"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2904EE1"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19</w:t>
            </w:r>
          </w:p>
        </w:tc>
      </w:tr>
      <w:tr w:rsidR="00F90FED" w:rsidRPr="00F90FED" w14:paraId="588C5245"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F01BDC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21</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0DA6D7B" w14:textId="489AE3AC"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01</w:t>
            </w:r>
            <w:r w:rsidRPr="00F90FED">
              <w:rPr>
                <w:sz w:val="16"/>
                <w:szCs w:val="16"/>
                <w:lang w:val="es-AR"/>
              </w:rPr>
              <w:t xml:space="preserve"> </w:t>
            </w:r>
            <w:r>
              <w:rPr>
                <w:sz w:val="16"/>
                <w:szCs w:val="16"/>
                <w:lang w:val="es-AR"/>
              </w:rPr>
              <w:t>-</w:t>
            </w:r>
            <w:r w:rsidRPr="00F90FED">
              <w:rPr>
                <w:sz w:val="16"/>
                <w:szCs w:val="16"/>
                <w:lang w:val="es-AR"/>
              </w:rPr>
              <w:t xml:space="preserve"> Alta Editorial: carga en lote nacional e importada (CU-01, CU-02)</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6A700FF"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10</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4FDDED1C"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FDE270A"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20</w:t>
            </w:r>
          </w:p>
        </w:tc>
      </w:tr>
      <w:tr w:rsidR="00F90FED" w:rsidRPr="00F90FED" w14:paraId="1BBC6094"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A3CFE4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22</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0F3C222" w14:textId="6DE927BE"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03</w:t>
            </w:r>
            <w:r w:rsidRPr="00F90FED">
              <w:rPr>
                <w:sz w:val="16"/>
                <w:szCs w:val="16"/>
                <w:lang w:val="es-AR"/>
              </w:rPr>
              <w:t xml:space="preserve"> </w:t>
            </w:r>
            <w:r>
              <w:rPr>
                <w:sz w:val="16"/>
                <w:szCs w:val="16"/>
                <w:lang w:val="es-AR"/>
              </w:rPr>
              <w:t>-</w:t>
            </w:r>
            <w:r w:rsidRPr="00F90FED">
              <w:rPr>
                <w:sz w:val="16"/>
                <w:szCs w:val="16"/>
                <w:lang w:val="es-AR"/>
              </w:rPr>
              <w:t xml:space="preserve"> </w:t>
            </w:r>
            <w:proofErr w:type="spellStart"/>
            <w:r w:rsidRPr="00F90FED">
              <w:rPr>
                <w:sz w:val="16"/>
                <w:szCs w:val="16"/>
                <w:lang w:val="es-AR"/>
              </w:rPr>
              <w:t>Pricing</w:t>
            </w:r>
            <w:proofErr w:type="spellEnd"/>
            <w:r w:rsidRPr="00F90FED">
              <w:rPr>
                <w:sz w:val="16"/>
                <w:szCs w:val="16"/>
                <w:lang w:val="es-AR"/>
              </w:rPr>
              <w:t>: tabla de precios de referencia y margen global (CU-12, CU-13, parcial)</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26B721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3F057B42"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05659B5"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21</w:t>
            </w:r>
          </w:p>
        </w:tc>
      </w:tr>
      <w:tr w:rsidR="00F90FED" w:rsidRPr="00F90FED" w14:paraId="39813A08"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4D1CFDB"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23</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01FBFFB" w14:textId="24FA7938"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04</w:t>
            </w:r>
            <w:r w:rsidRPr="00F90FED">
              <w:rPr>
                <w:sz w:val="16"/>
                <w:szCs w:val="16"/>
                <w:lang w:val="es-AR"/>
              </w:rPr>
              <w:t xml:space="preserve"> </w:t>
            </w:r>
            <w:r>
              <w:rPr>
                <w:sz w:val="16"/>
                <w:szCs w:val="16"/>
                <w:lang w:val="es-AR"/>
              </w:rPr>
              <w:t>-</w:t>
            </w:r>
            <w:r w:rsidRPr="00F90FED">
              <w:rPr>
                <w:sz w:val="16"/>
                <w:szCs w:val="16"/>
                <w:lang w:val="es-AR"/>
              </w:rPr>
              <w:t xml:space="preserve"> Proveedores: padrón, baja y reactivación (CU-18 a CU-21, CU-67)</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D14B53B"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6</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1E79895A"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797115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20</w:t>
            </w:r>
          </w:p>
        </w:tc>
      </w:tr>
      <w:tr w:rsidR="00F90FED" w:rsidRPr="00F90FED" w14:paraId="6000D91A"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D9C0F50"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24</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70431B3" w14:textId="5284D4B0"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Módulos 01 y 04</w:t>
            </w:r>
            <w:r w:rsidRPr="00F90FED">
              <w:rPr>
                <w:sz w:val="16"/>
                <w:szCs w:val="16"/>
                <w:lang w:val="es-AR"/>
              </w:rPr>
              <w:t xml:space="preserve"> </w:t>
            </w:r>
            <w:r>
              <w:rPr>
                <w:sz w:val="16"/>
                <w:szCs w:val="16"/>
                <w:lang w:val="es-AR"/>
              </w:rPr>
              <w:t>-</w:t>
            </w:r>
            <w:r w:rsidRPr="00F90FED">
              <w:rPr>
                <w:sz w:val="16"/>
                <w:szCs w:val="16"/>
                <w:lang w:val="es-AR"/>
              </w:rPr>
              <w:t xml:space="preserve"> Pipeline de novedades: cola de correos, extracción asistida, revisión de borradores y pedido consolidado (CU-04, CU-05, CU-24, CU-66)</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6F37E5C"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16</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5643838F"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71AF39E"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23</w:t>
            </w:r>
          </w:p>
        </w:tc>
      </w:tr>
      <w:tr w:rsidR="00F90FED" w:rsidRPr="00F90FED" w14:paraId="2BEA929A"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B959915"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lastRenderedPageBreak/>
              <w:t>25</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51E7DEA" w14:textId="5207E8F4"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17</w:t>
            </w:r>
            <w:r w:rsidRPr="00F90FED">
              <w:rPr>
                <w:sz w:val="16"/>
                <w:szCs w:val="16"/>
                <w:lang w:val="es-AR"/>
              </w:rPr>
              <w:t xml:space="preserve"> </w:t>
            </w:r>
            <w:r>
              <w:rPr>
                <w:sz w:val="16"/>
                <w:szCs w:val="16"/>
                <w:lang w:val="es-AR"/>
              </w:rPr>
              <w:t>-</w:t>
            </w:r>
            <w:r w:rsidRPr="00F90FED">
              <w:rPr>
                <w:sz w:val="16"/>
                <w:szCs w:val="16"/>
                <w:lang w:val="es-AR"/>
              </w:rPr>
              <w:t xml:space="preserve"> Diagnóstico del servicio de modelo de lenguaje (CU-75)</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DD15832"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33313601"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1F194EA"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24</w:t>
            </w:r>
          </w:p>
        </w:tc>
      </w:tr>
      <w:tr w:rsidR="00F90FED" w:rsidRPr="00F90FED" w14:paraId="027A2F2F"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6106DD43" w14:textId="77777777" w:rsidR="00F90FED" w:rsidRPr="00F90FED" w:rsidRDefault="00F90FED" w:rsidP="00F90FED">
            <w:pPr>
              <w:spacing w:before="120" w:after="120" w:line="240" w:lineRule="auto"/>
              <w:ind w:left="-11"/>
              <w:rPr>
                <w:sz w:val="16"/>
                <w:szCs w:val="16"/>
                <w:lang w:val="es-AR"/>
              </w:rPr>
            </w:pPr>
          </w:p>
        </w:tc>
        <w:tc>
          <w:tcPr>
            <w:tcW w:w="2508"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5F633079" w14:textId="053ABE7A" w:rsidR="00F90FED" w:rsidRPr="00F90FED" w:rsidRDefault="00F90FED" w:rsidP="00F90FED">
            <w:pPr>
              <w:spacing w:before="120" w:after="120" w:line="240" w:lineRule="auto"/>
              <w:ind w:left="-11"/>
              <w:rPr>
                <w:sz w:val="16"/>
                <w:szCs w:val="16"/>
                <w:lang w:val="es-AR"/>
              </w:rPr>
            </w:pPr>
            <w:r w:rsidRPr="00F90FED">
              <w:rPr>
                <w:b/>
                <w:bCs/>
                <w:sz w:val="16"/>
                <w:szCs w:val="16"/>
                <w:lang w:val="es-AR"/>
              </w:rPr>
              <w:t xml:space="preserve">Construcción </w:t>
            </w:r>
            <w:r>
              <w:rPr>
                <w:b/>
                <w:bCs/>
                <w:sz w:val="16"/>
                <w:szCs w:val="16"/>
                <w:lang w:val="es-AR"/>
              </w:rPr>
              <w:t>-</w:t>
            </w:r>
            <w:r w:rsidRPr="00F90FED">
              <w:rPr>
                <w:b/>
                <w:bCs/>
                <w:sz w:val="16"/>
                <w:szCs w:val="16"/>
                <w:lang w:val="es-AR"/>
              </w:rPr>
              <w:t xml:space="preserve"> Bloque 3: Aseguramiento y revisión de modelos</w:t>
            </w:r>
          </w:p>
        </w:tc>
        <w:tc>
          <w:tcPr>
            <w:tcW w:w="2007"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7B4789B0"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01/09/26 – 05/09/26</w:t>
            </w:r>
          </w:p>
        </w:tc>
      </w:tr>
      <w:tr w:rsidR="00F90FED" w:rsidRPr="00F90FED" w14:paraId="4D68EE9D"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470D67F"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26</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7E1975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Plan de Pruebas formal y trazabilidad prueba–caso de uso</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478915E"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606DA108"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8C7A099"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24</w:t>
            </w:r>
          </w:p>
        </w:tc>
      </w:tr>
      <w:tr w:rsidR="00F90FED" w:rsidRPr="00F90FED" w14:paraId="69FD709E"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D96DF7E"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27</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008B22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Procedimiento de respaldo verificado de la base de datos</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8A8342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47E6754B"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F2E9B01"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15</w:t>
            </w:r>
          </w:p>
        </w:tc>
      </w:tr>
      <w:tr w:rsidR="00F90FED" w:rsidRPr="00F90FED" w14:paraId="227B0C1F"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AD655F5"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28</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BAC7BCF"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Revisión del Modelo de Dominio y del Modelo de Datos</w:t>
            </w:r>
            <w:r w:rsidRPr="00F90FED">
              <w:rPr>
                <w:sz w:val="16"/>
                <w:szCs w:val="16"/>
                <w:lang w:val="es-AR"/>
              </w:rPr>
              <w:t>, derivada del código fuente y de las 46 migraciones aplicadas</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3168BF1"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03036AEE"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529DFCA"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24</w:t>
            </w:r>
          </w:p>
        </w:tc>
      </w:tr>
      <w:tr w:rsidR="00F90FED" w:rsidRPr="00F90FED" w14:paraId="46FD7E86"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58CD38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29</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69BF32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Inventario de operaciones y detección de casos de uso no documentados</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7CCFF56"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5E6C2EA1"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745ACA7"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28</w:t>
            </w:r>
          </w:p>
        </w:tc>
      </w:tr>
      <w:tr w:rsidR="00F90FED" w:rsidRPr="00F90FED" w14:paraId="4B2F648F"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05EBBE43" w14:textId="77777777" w:rsidR="00F90FED" w:rsidRPr="00F90FED" w:rsidRDefault="00F90FED" w:rsidP="00F90FED">
            <w:pPr>
              <w:spacing w:before="120" w:after="120" w:line="240" w:lineRule="auto"/>
              <w:ind w:left="-11"/>
              <w:rPr>
                <w:sz w:val="16"/>
                <w:szCs w:val="16"/>
                <w:lang w:val="es-AR"/>
              </w:rPr>
            </w:pPr>
          </w:p>
        </w:tc>
        <w:tc>
          <w:tcPr>
            <w:tcW w:w="2508"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3FEED32D" w14:textId="4AE87736" w:rsidR="00F90FED" w:rsidRPr="00F90FED" w:rsidRDefault="00F90FED" w:rsidP="00F90FED">
            <w:pPr>
              <w:spacing w:before="120" w:after="120" w:line="240" w:lineRule="auto"/>
              <w:ind w:left="-11"/>
              <w:rPr>
                <w:sz w:val="16"/>
                <w:szCs w:val="16"/>
                <w:lang w:val="es-AR"/>
              </w:rPr>
            </w:pPr>
            <w:r w:rsidRPr="00F90FED">
              <w:rPr>
                <w:b/>
                <w:bCs/>
                <w:sz w:val="16"/>
                <w:szCs w:val="16"/>
                <w:lang w:val="es-AR"/>
              </w:rPr>
              <w:t xml:space="preserve">Construcción </w:t>
            </w:r>
            <w:r>
              <w:rPr>
                <w:b/>
                <w:bCs/>
                <w:sz w:val="16"/>
                <w:szCs w:val="16"/>
                <w:lang w:val="es-AR"/>
              </w:rPr>
              <w:t>-</w:t>
            </w:r>
            <w:r w:rsidRPr="00F90FED">
              <w:rPr>
                <w:b/>
                <w:bCs/>
                <w:sz w:val="16"/>
                <w:szCs w:val="16"/>
                <w:lang w:val="es-AR"/>
              </w:rPr>
              <w:t xml:space="preserve"> Bloque 4: Transversales pendientes</w:t>
            </w:r>
          </w:p>
        </w:tc>
        <w:tc>
          <w:tcPr>
            <w:tcW w:w="2007"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48284016"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06/09/26 – 17/09/26</w:t>
            </w:r>
          </w:p>
        </w:tc>
      </w:tr>
      <w:tr w:rsidR="00F90FED" w:rsidRPr="00F90FED" w14:paraId="7D79476B"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431903F"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30</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C77B9F9"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Mecanismo de ejecución de procesos periódicos (resuelve P-05; desbloquea CU-04, CU-26, CU-41 y CU-63)</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8264D51"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4070D752"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40135C9"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29</w:t>
            </w:r>
          </w:p>
        </w:tc>
      </w:tr>
      <w:tr w:rsidR="00F90FED" w:rsidRPr="00F90FED" w14:paraId="5745220E"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0B5C730"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31</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8A744E5" w14:textId="2C149EC6"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16</w:t>
            </w:r>
            <w:r w:rsidRPr="00F90FED">
              <w:rPr>
                <w:sz w:val="16"/>
                <w:szCs w:val="16"/>
                <w:lang w:val="es-AR"/>
              </w:rPr>
              <w:t xml:space="preserve"> </w:t>
            </w:r>
            <w:r>
              <w:rPr>
                <w:sz w:val="16"/>
                <w:szCs w:val="16"/>
                <w:lang w:val="es-AR"/>
              </w:rPr>
              <w:t>-</w:t>
            </w:r>
            <w:r w:rsidRPr="00F90FED">
              <w:rPr>
                <w:sz w:val="16"/>
                <w:szCs w:val="16"/>
                <w:lang w:val="es-AR"/>
              </w:rPr>
              <w:t xml:space="preserve"> Auditoría: consulta del registro (CU-55)</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40AD17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3E12BEFD"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035B3F1"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29</w:t>
            </w:r>
          </w:p>
        </w:tc>
      </w:tr>
      <w:tr w:rsidR="00F90FED" w:rsidRPr="00F90FED" w14:paraId="3D30AC71"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2385685"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32</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65BE138" w14:textId="7EF76455"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Módulos 01 y 04</w:t>
            </w:r>
            <w:r w:rsidRPr="00F90FED">
              <w:rPr>
                <w:sz w:val="16"/>
                <w:szCs w:val="16"/>
                <w:lang w:val="es-AR"/>
              </w:rPr>
              <w:t xml:space="preserve"> </w:t>
            </w:r>
            <w:r>
              <w:rPr>
                <w:sz w:val="16"/>
                <w:szCs w:val="16"/>
                <w:lang w:val="es-AR"/>
              </w:rPr>
              <w:t>-</w:t>
            </w:r>
            <w:r w:rsidRPr="00F90FED">
              <w:rPr>
                <w:sz w:val="16"/>
                <w:szCs w:val="16"/>
                <w:lang w:val="es-AR"/>
              </w:rPr>
              <w:t xml:space="preserve"> Cierre del pipeline: ciclo de monitoreo de la casilla y aprobación desde la interfaz (CU-04, CU-66)</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DDBDDF6"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56DEFE2F"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3CA266B"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30</w:t>
            </w:r>
          </w:p>
        </w:tc>
      </w:tr>
      <w:tr w:rsidR="00F90FED" w:rsidRPr="00F90FED" w14:paraId="24176138"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F542F2A"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33</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BA21602" w14:textId="34CB9859"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11</w:t>
            </w:r>
            <w:r w:rsidRPr="00F90FED">
              <w:rPr>
                <w:sz w:val="16"/>
                <w:szCs w:val="16"/>
                <w:lang w:val="es-AR"/>
              </w:rPr>
              <w:t xml:space="preserve"> </w:t>
            </w:r>
            <w:r>
              <w:rPr>
                <w:sz w:val="16"/>
                <w:szCs w:val="16"/>
                <w:lang w:val="es-AR"/>
              </w:rPr>
              <w:t>-</w:t>
            </w:r>
            <w:r w:rsidRPr="00F90FED">
              <w:rPr>
                <w:sz w:val="16"/>
                <w:szCs w:val="16"/>
                <w:lang w:val="es-AR"/>
              </w:rPr>
              <w:t xml:space="preserve"> Actualización de datos personales (CU-44)</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433039A"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341DD941"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8244FD4"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29</w:t>
            </w:r>
          </w:p>
        </w:tc>
      </w:tr>
      <w:tr w:rsidR="00F90FED" w:rsidRPr="00F90FED" w14:paraId="3F00D65F"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FF955B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34</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B5A4C6A" w14:textId="7FB84973"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02</w:t>
            </w:r>
            <w:r w:rsidRPr="00F90FED">
              <w:rPr>
                <w:sz w:val="16"/>
                <w:szCs w:val="16"/>
                <w:lang w:val="es-AR"/>
              </w:rPr>
              <w:t xml:space="preserve"> </w:t>
            </w:r>
            <w:r>
              <w:rPr>
                <w:sz w:val="16"/>
                <w:szCs w:val="16"/>
                <w:lang w:val="es-AR"/>
              </w:rPr>
              <w:t>-</w:t>
            </w:r>
            <w:r w:rsidRPr="00F90FED">
              <w:rPr>
                <w:sz w:val="16"/>
                <w:szCs w:val="16"/>
                <w:lang w:val="es-AR"/>
              </w:rPr>
              <w:t xml:space="preserve"> Exportación del inventario filtrado (CU-11 A1)</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2322672"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78F9B622"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ECD2493"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29</w:t>
            </w:r>
          </w:p>
        </w:tc>
      </w:tr>
      <w:tr w:rsidR="00F90FED" w:rsidRPr="00F90FED" w14:paraId="5EADDC4A"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1E2CD27B" w14:textId="77777777" w:rsidR="00F90FED" w:rsidRPr="00F90FED" w:rsidRDefault="00F90FED" w:rsidP="00F90FED">
            <w:pPr>
              <w:spacing w:before="120" w:after="120" w:line="240" w:lineRule="auto"/>
              <w:ind w:left="-11"/>
              <w:jc w:val="both"/>
              <w:rPr>
                <w:sz w:val="16"/>
                <w:szCs w:val="16"/>
                <w:lang w:val="es-AR"/>
              </w:rPr>
            </w:pPr>
          </w:p>
        </w:tc>
        <w:tc>
          <w:tcPr>
            <w:tcW w:w="2508"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3893759A" w14:textId="4719D397" w:rsidR="00F90FED" w:rsidRPr="00F90FED" w:rsidRDefault="00F90FED" w:rsidP="00F90FED">
            <w:pPr>
              <w:spacing w:before="120" w:after="120" w:line="240" w:lineRule="auto"/>
              <w:ind w:left="-11"/>
              <w:jc w:val="both"/>
              <w:rPr>
                <w:sz w:val="16"/>
                <w:szCs w:val="16"/>
                <w:lang w:val="es-AR"/>
              </w:rPr>
            </w:pPr>
            <w:r w:rsidRPr="00F90FED">
              <w:rPr>
                <w:b/>
                <w:bCs/>
                <w:sz w:val="16"/>
                <w:szCs w:val="16"/>
                <w:lang w:val="es-AR"/>
              </w:rPr>
              <w:t xml:space="preserve">Construcción </w:t>
            </w:r>
            <w:r>
              <w:rPr>
                <w:b/>
                <w:bCs/>
                <w:sz w:val="16"/>
                <w:szCs w:val="16"/>
                <w:lang w:val="es-AR"/>
              </w:rPr>
              <w:t>-</w:t>
            </w:r>
            <w:r w:rsidRPr="00F90FED">
              <w:rPr>
                <w:b/>
                <w:bCs/>
                <w:sz w:val="16"/>
                <w:szCs w:val="16"/>
                <w:lang w:val="es-AR"/>
              </w:rPr>
              <w:t xml:space="preserve"> Bloque 5: Comercio</w:t>
            </w:r>
          </w:p>
        </w:tc>
        <w:tc>
          <w:tcPr>
            <w:tcW w:w="2007"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0C136246" w14:textId="77777777" w:rsidR="00F90FED" w:rsidRPr="00F90FED" w:rsidRDefault="00F90FED" w:rsidP="00F90FED">
            <w:pPr>
              <w:spacing w:before="120" w:after="120" w:line="240" w:lineRule="auto"/>
              <w:ind w:left="-11"/>
              <w:jc w:val="both"/>
              <w:rPr>
                <w:sz w:val="16"/>
                <w:szCs w:val="16"/>
                <w:lang w:val="es-AR"/>
              </w:rPr>
            </w:pPr>
            <w:r w:rsidRPr="00F90FED">
              <w:rPr>
                <w:b/>
                <w:bCs/>
                <w:sz w:val="16"/>
                <w:szCs w:val="16"/>
                <w:lang w:val="es-AR"/>
              </w:rPr>
              <w:t>18/09/26 – 20/10/26</w:t>
            </w:r>
          </w:p>
        </w:tc>
      </w:tr>
      <w:tr w:rsidR="00F90FED" w:rsidRPr="00F90FED" w14:paraId="74FE7CE2"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EE8D9F3"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35</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5FE1BAA" w14:textId="3D1C0AC4"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06</w:t>
            </w:r>
            <w:r w:rsidRPr="00F90FED">
              <w:rPr>
                <w:sz w:val="16"/>
                <w:szCs w:val="16"/>
                <w:lang w:val="es-AR"/>
              </w:rPr>
              <w:t xml:space="preserve"> </w:t>
            </w:r>
            <w:r>
              <w:rPr>
                <w:sz w:val="16"/>
                <w:szCs w:val="16"/>
                <w:lang w:val="es-AR"/>
              </w:rPr>
              <w:t>-</w:t>
            </w:r>
            <w:r w:rsidRPr="00F90FED">
              <w:rPr>
                <w:sz w:val="16"/>
                <w:szCs w:val="16"/>
                <w:lang w:val="es-AR"/>
              </w:rPr>
              <w:t xml:space="preserve"> Ventas Presenciales (CU-27)</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078212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7</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6B9D7BB5"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39FD015"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32</w:t>
            </w:r>
          </w:p>
        </w:tc>
      </w:tr>
      <w:tr w:rsidR="00F90FED" w:rsidRPr="00F90FED" w14:paraId="67C01365"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209E056"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36</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FF0355C" w14:textId="6066BC01"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07</w:t>
            </w:r>
            <w:r w:rsidRPr="00F90FED">
              <w:rPr>
                <w:sz w:val="16"/>
                <w:szCs w:val="16"/>
                <w:lang w:val="es-AR"/>
              </w:rPr>
              <w:t xml:space="preserve"> </w:t>
            </w:r>
            <w:r>
              <w:rPr>
                <w:sz w:val="16"/>
                <w:szCs w:val="16"/>
                <w:lang w:val="es-AR"/>
              </w:rPr>
              <w:t>-</w:t>
            </w:r>
            <w:r w:rsidRPr="00F90FED">
              <w:rPr>
                <w:sz w:val="16"/>
                <w:szCs w:val="16"/>
                <w:lang w:val="es-AR"/>
              </w:rPr>
              <w:t xml:space="preserve"> Tienda Online: catálogo público y carrito (CU-28, CU-29)</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D3BD667"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8</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6B9CE7EF"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D7AB6B4"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34</w:t>
            </w:r>
          </w:p>
        </w:tc>
      </w:tr>
      <w:tr w:rsidR="00F90FED" w:rsidRPr="00F90FED" w14:paraId="1E951059"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EB4FB35"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37</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0160137" w14:textId="2E5F493B"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07</w:t>
            </w:r>
            <w:r w:rsidRPr="00F90FED">
              <w:rPr>
                <w:sz w:val="16"/>
                <w:szCs w:val="16"/>
                <w:lang w:val="es-AR"/>
              </w:rPr>
              <w:t xml:space="preserve"> </w:t>
            </w:r>
            <w:r>
              <w:rPr>
                <w:sz w:val="16"/>
                <w:szCs w:val="16"/>
                <w:lang w:val="es-AR"/>
              </w:rPr>
              <w:t>-</w:t>
            </w:r>
            <w:r w:rsidRPr="00F90FED">
              <w:rPr>
                <w:sz w:val="16"/>
                <w:szCs w:val="16"/>
                <w:lang w:val="es-AR"/>
              </w:rPr>
              <w:t xml:space="preserve"> Integración de Pasarela de Pago y compra online (CU-30, CU-31)</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739501B"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6</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2CC2ED55"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D17A155"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36</w:t>
            </w:r>
          </w:p>
        </w:tc>
      </w:tr>
      <w:tr w:rsidR="00F90FED" w:rsidRPr="00F90FED" w14:paraId="0459AE58"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7A0F156"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lastRenderedPageBreak/>
              <w:t>38</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4574343" w14:textId="611102D4"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08</w:t>
            </w:r>
            <w:r w:rsidRPr="00F90FED">
              <w:rPr>
                <w:sz w:val="16"/>
                <w:szCs w:val="16"/>
                <w:lang w:val="es-AR"/>
              </w:rPr>
              <w:t xml:space="preserve"> </w:t>
            </w:r>
            <w:r>
              <w:rPr>
                <w:sz w:val="16"/>
                <w:szCs w:val="16"/>
                <w:lang w:val="es-AR"/>
              </w:rPr>
              <w:t>-</w:t>
            </w:r>
            <w:r w:rsidRPr="00F90FED">
              <w:rPr>
                <w:sz w:val="16"/>
                <w:szCs w:val="16"/>
                <w:lang w:val="es-AR"/>
              </w:rPr>
              <w:t xml:space="preserve"> Gestión de Pedidos: ciclo de vida, envíos fraccionados y decisión ante demora (CU-32 a CU-36)</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2BC4512"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11</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7BB2944F"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CF09390"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37</w:t>
            </w:r>
          </w:p>
        </w:tc>
      </w:tr>
      <w:tr w:rsidR="00F90FED" w:rsidRPr="00F90FED" w14:paraId="5E60C8FD"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F820DD4"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39</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B597022" w14:textId="5CDF58E7"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01</w:t>
            </w:r>
            <w:r w:rsidRPr="00F90FED">
              <w:rPr>
                <w:sz w:val="16"/>
                <w:szCs w:val="16"/>
                <w:lang w:val="es-AR"/>
              </w:rPr>
              <w:t xml:space="preserve"> </w:t>
            </w:r>
            <w:r>
              <w:rPr>
                <w:sz w:val="16"/>
                <w:szCs w:val="16"/>
                <w:lang w:val="es-AR"/>
              </w:rPr>
              <w:t>-</w:t>
            </w:r>
            <w:r w:rsidRPr="00F90FED">
              <w:rPr>
                <w:sz w:val="16"/>
                <w:szCs w:val="16"/>
                <w:lang w:val="es-AR"/>
              </w:rPr>
              <w:t xml:space="preserve"> Cierre: transición de </w:t>
            </w:r>
            <w:proofErr w:type="spellStart"/>
            <w:r w:rsidRPr="00F90FED">
              <w:rPr>
                <w:sz w:val="16"/>
                <w:szCs w:val="16"/>
                <w:lang w:val="es-AR"/>
              </w:rPr>
              <w:t>pre-venta</w:t>
            </w:r>
            <w:proofErr w:type="spellEnd"/>
            <w:r w:rsidRPr="00F90FED">
              <w:rPr>
                <w:sz w:val="16"/>
                <w:szCs w:val="16"/>
                <w:lang w:val="es-AR"/>
              </w:rPr>
              <w:t>, cancelación en lote y registro de demora (CU-03, CU-06, CU-07)</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12F9467"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495D1B45"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3EBF69E"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38</w:t>
            </w:r>
          </w:p>
        </w:tc>
      </w:tr>
      <w:tr w:rsidR="00F90FED" w:rsidRPr="00F90FED" w14:paraId="10AD00FA"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20B7797"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40</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CF7A1FD" w14:textId="7EB6B386"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11</w:t>
            </w:r>
            <w:r w:rsidRPr="00F90FED">
              <w:rPr>
                <w:sz w:val="16"/>
                <w:szCs w:val="16"/>
                <w:lang w:val="es-AR"/>
              </w:rPr>
              <w:t xml:space="preserve"> </w:t>
            </w:r>
            <w:r>
              <w:rPr>
                <w:sz w:val="16"/>
                <w:szCs w:val="16"/>
                <w:lang w:val="es-AR"/>
              </w:rPr>
              <w:t>-</w:t>
            </w:r>
            <w:r w:rsidRPr="00F90FED">
              <w:rPr>
                <w:sz w:val="16"/>
                <w:szCs w:val="16"/>
                <w:lang w:val="es-AR"/>
              </w:rPr>
              <w:t xml:space="preserve"> Cierre: historial de pedidos y baja de cuenta (CU-45, CU-49)</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30E4159"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64EDD663"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34672C1"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38</w:t>
            </w:r>
          </w:p>
        </w:tc>
      </w:tr>
      <w:tr w:rsidR="00F90FED" w:rsidRPr="00F90FED" w14:paraId="0894248B"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580B2666" w14:textId="77777777" w:rsidR="00F90FED" w:rsidRPr="00F90FED" w:rsidRDefault="00F90FED" w:rsidP="00F90FED">
            <w:pPr>
              <w:spacing w:before="120" w:after="120" w:line="240" w:lineRule="auto"/>
              <w:ind w:left="-11"/>
              <w:rPr>
                <w:sz w:val="16"/>
                <w:szCs w:val="16"/>
                <w:lang w:val="es-AR"/>
              </w:rPr>
            </w:pPr>
          </w:p>
        </w:tc>
        <w:tc>
          <w:tcPr>
            <w:tcW w:w="2508"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3ECCFE02" w14:textId="0B48C5F2" w:rsidR="00F90FED" w:rsidRPr="00F90FED" w:rsidRDefault="00F90FED" w:rsidP="00F90FED">
            <w:pPr>
              <w:spacing w:before="120" w:after="120" w:line="240" w:lineRule="auto"/>
              <w:ind w:left="-11"/>
              <w:rPr>
                <w:sz w:val="16"/>
                <w:szCs w:val="16"/>
                <w:lang w:val="es-AR"/>
              </w:rPr>
            </w:pPr>
            <w:r w:rsidRPr="00F90FED">
              <w:rPr>
                <w:b/>
                <w:bCs/>
                <w:sz w:val="16"/>
                <w:szCs w:val="16"/>
                <w:lang w:val="es-AR"/>
              </w:rPr>
              <w:t xml:space="preserve">Construcción </w:t>
            </w:r>
            <w:r>
              <w:rPr>
                <w:b/>
                <w:bCs/>
                <w:sz w:val="16"/>
                <w:szCs w:val="16"/>
                <w:lang w:val="es-AR"/>
              </w:rPr>
              <w:t>-</w:t>
            </w:r>
            <w:r w:rsidRPr="00F90FED">
              <w:rPr>
                <w:b/>
                <w:bCs/>
                <w:sz w:val="16"/>
                <w:szCs w:val="16"/>
                <w:lang w:val="es-AR"/>
              </w:rPr>
              <w:t xml:space="preserve"> Bloque 6: Fidelización, reposición y precios</w:t>
            </w:r>
          </w:p>
        </w:tc>
        <w:tc>
          <w:tcPr>
            <w:tcW w:w="2007"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59395C3B"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21/10/26 – 03/11/26</w:t>
            </w:r>
          </w:p>
        </w:tc>
      </w:tr>
      <w:tr w:rsidR="00F90FED" w:rsidRPr="00F90FED" w14:paraId="7A4D9310"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64AAB8F"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41</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9A4563A" w14:textId="4BAD7FE2"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10</w:t>
            </w:r>
            <w:r w:rsidRPr="00F90FED">
              <w:rPr>
                <w:sz w:val="16"/>
                <w:szCs w:val="16"/>
                <w:lang w:val="es-AR"/>
              </w:rPr>
              <w:t xml:space="preserve"> </w:t>
            </w:r>
            <w:r>
              <w:rPr>
                <w:sz w:val="16"/>
                <w:szCs w:val="16"/>
                <w:lang w:val="es-AR"/>
              </w:rPr>
              <w:t>-</w:t>
            </w:r>
            <w:r w:rsidRPr="00F90FED">
              <w:rPr>
                <w:sz w:val="16"/>
                <w:szCs w:val="16"/>
                <w:lang w:val="es-AR"/>
              </w:rPr>
              <w:t xml:space="preserve"> Puntos: acreditación, canje y caducidad (CU-39 a CU-42)</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08CE1A2"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17B8F9A4"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E4DD0BC"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38</w:t>
            </w:r>
          </w:p>
        </w:tc>
      </w:tr>
      <w:tr w:rsidR="00F90FED" w:rsidRPr="00F90FED" w14:paraId="5BE032B3"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D0FB3B1"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42</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E6D4FEA" w14:textId="2D7A3F49"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09</w:t>
            </w:r>
            <w:r w:rsidRPr="00F90FED">
              <w:rPr>
                <w:sz w:val="16"/>
                <w:szCs w:val="16"/>
                <w:lang w:val="es-AR"/>
              </w:rPr>
              <w:t xml:space="preserve"> </w:t>
            </w:r>
            <w:r>
              <w:rPr>
                <w:sz w:val="16"/>
                <w:szCs w:val="16"/>
                <w:lang w:val="es-AR"/>
              </w:rPr>
              <w:t>-</w:t>
            </w:r>
            <w:r w:rsidRPr="00F90FED">
              <w:rPr>
                <w:sz w:val="16"/>
                <w:szCs w:val="16"/>
                <w:lang w:val="es-AR"/>
              </w:rPr>
              <w:t xml:space="preserve"> Devoluciones y arrepentimiento (CU-37, CU-38)</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29F89D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2D77E209"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B274072"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41</w:t>
            </w:r>
          </w:p>
        </w:tc>
      </w:tr>
      <w:tr w:rsidR="00F90FED" w:rsidRPr="00F90FED" w14:paraId="0A023F9C"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305DC69"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43</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2E58AC0" w14:textId="6DA47D59"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05</w:t>
            </w:r>
            <w:r w:rsidRPr="00F90FED">
              <w:rPr>
                <w:sz w:val="16"/>
                <w:szCs w:val="16"/>
                <w:lang w:val="es-AR"/>
              </w:rPr>
              <w:t xml:space="preserve"> </w:t>
            </w:r>
            <w:r>
              <w:rPr>
                <w:sz w:val="16"/>
                <w:szCs w:val="16"/>
                <w:lang w:val="es-AR"/>
              </w:rPr>
              <w:t>-</w:t>
            </w:r>
            <w:r w:rsidRPr="00F90FED">
              <w:rPr>
                <w:sz w:val="16"/>
                <w:szCs w:val="16"/>
                <w:lang w:val="es-AR"/>
              </w:rPr>
              <w:t xml:space="preserve"> </w:t>
            </w:r>
            <w:proofErr w:type="spellStart"/>
            <w:r w:rsidRPr="00F90FED">
              <w:rPr>
                <w:sz w:val="16"/>
                <w:szCs w:val="16"/>
                <w:lang w:val="es-AR"/>
              </w:rPr>
              <w:t>Restock</w:t>
            </w:r>
            <w:proofErr w:type="spellEnd"/>
            <w:r w:rsidRPr="00F90FED">
              <w:rPr>
                <w:sz w:val="16"/>
                <w:szCs w:val="16"/>
                <w:lang w:val="es-AR"/>
              </w:rPr>
              <w:t>: propuesta, aprobación, suscripción y notificación (CU-22, CU-23, CU-25, CU-26)</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B08C316"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6</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2A310CF1"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6CA4D3F"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35, 36</w:t>
            </w:r>
          </w:p>
        </w:tc>
      </w:tr>
      <w:tr w:rsidR="00F90FED" w:rsidRPr="00F90FED" w14:paraId="733F7CE9"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34EEF5C"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44</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6414BED" w14:textId="219E8DDE"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03</w:t>
            </w:r>
            <w:r w:rsidRPr="00F90FED">
              <w:rPr>
                <w:sz w:val="16"/>
                <w:szCs w:val="16"/>
                <w:lang w:val="es-AR"/>
              </w:rPr>
              <w:t xml:space="preserve"> </w:t>
            </w:r>
            <w:r>
              <w:rPr>
                <w:sz w:val="16"/>
                <w:szCs w:val="16"/>
                <w:lang w:val="es-AR"/>
              </w:rPr>
              <w:t>-</w:t>
            </w:r>
            <w:r w:rsidRPr="00F90FED">
              <w:rPr>
                <w:sz w:val="16"/>
                <w:szCs w:val="16"/>
                <w:lang w:val="es-AR"/>
              </w:rPr>
              <w:t xml:space="preserve"> Cierre: propagación de precios y gestión de ofertas (CU-12, CU-13, CU-14 a CU-17)</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20AA315"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7</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0D1F2A42"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FA4E05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36</w:t>
            </w:r>
          </w:p>
        </w:tc>
      </w:tr>
      <w:tr w:rsidR="00F90FED" w:rsidRPr="00F90FED" w14:paraId="6D2D25CF"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5A7FB0A"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45</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856AD55" w14:textId="75C577CD"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18</w:t>
            </w:r>
            <w:r w:rsidRPr="00F90FED">
              <w:rPr>
                <w:sz w:val="16"/>
                <w:szCs w:val="16"/>
                <w:lang w:val="es-AR"/>
              </w:rPr>
              <w:t xml:space="preserve"> </w:t>
            </w:r>
            <w:r>
              <w:rPr>
                <w:sz w:val="16"/>
                <w:szCs w:val="16"/>
                <w:lang w:val="es-AR"/>
              </w:rPr>
              <w:t>-</w:t>
            </w:r>
            <w:r w:rsidRPr="00F90FED">
              <w:rPr>
                <w:sz w:val="16"/>
                <w:szCs w:val="16"/>
                <w:lang w:val="es-AR"/>
              </w:rPr>
              <w:t xml:space="preserve"> Stock Almacenado en Local (CU-60 a CU-63)</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0449C00"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53218B3C"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8E75177"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38</w:t>
            </w:r>
          </w:p>
        </w:tc>
      </w:tr>
      <w:tr w:rsidR="00F90FED" w:rsidRPr="00F90FED" w14:paraId="0163B53D"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78105F65" w14:textId="77777777" w:rsidR="00F90FED" w:rsidRPr="00F90FED" w:rsidRDefault="00F90FED" w:rsidP="00F90FED">
            <w:pPr>
              <w:spacing w:before="120" w:after="120" w:line="240" w:lineRule="auto"/>
              <w:ind w:left="-11"/>
              <w:rPr>
                <w:sz w:val="16"/>
                <w:szCs w:val="16"/>
                <w:lang w:val="es-AR"/>
              </w:rPr>
            </w:pPr>
          </w:p>
        </w:tc>
        <w:tc>
          <w:tcPr>
            <w:tcW w:w="2508"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2728A6CB" w14:textId="7D7F8777" w:rsidR="00F90FED" w:rsidRPr="00F90FED" w:rsidRDefault="00F90FED" w:rsidP="00F90FED">
            <w:pPr>
              <w:spacing w:before="120" w:after="120" w:line="240" w:lineRule="auto"/>
              <w:ind w:left="-11"/>
              <w:rPr>
                <w:sz w:val="16"/>
                <w:szCs w:val="16"/>
                <w:lang w:val="es-AR"/>
              </w:rPr>
            </w:pPr>
            <w:r w:rsidRPr="00F90FED">
              <w:rPr>
                <w:b/>
                <w:bCs/>
                <w:sz w:val="16"/>
                <w:szCs w:val="16"/>
                <w:lang w:val="es-AR"/>
              </w:rPr>
              <w:t xml:space="preserve">Construcción </w:t>
            </w:r>
            <w:r>
              <w:rPr>
                <w:b/>
                <w:bCs/>
                <w:sz w:val="16"/>
                <w:szCs w:val="16"/>
                <w:lang w:val="es-AR"/>
              </w:rPr>
              <w:t xml:space="preserve">- </w:t>
            </w:r>
            <w:r w:rsidRPr="00F90FED">
              <w:rPr>
                <w:b/>
                <w:bCs/>
                <w:sz w:val="16"/>
                <w:szCs w:val="16"/>
                <w:lang w:val="es-AR"/>
              </w:rPr>
              <w:t>Bloque 7: Consolidación</w:t>
            </w:r>
          </w:p>
        </w:tc>
        <w:tc>
          <w:tcPr>
            <w:tcW w:w="2007"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5D939263"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04/11/26 – 09/11/26</w:t>
            </w:r>
          </w:p>
        </w:tc>
      </w:tr>
      <w:tr w:rsidR="00F90FED" w:rsidRPr="00F90FED" w14:paraId="2A37B2F7"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92C8D65"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46</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D394A49" w14:textId="7F18FE38"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14</w:t>
            </w:r>
            <w:r w:rsidRPr="00F90FED">
              <w:rPr>
                <w:sz w:val="16"/>
                <w:szCs w:val="16"/>
                <w:lang w:val="es-AR"/>
              </w:rPr>
              <w:t xml:space="preserve"> </w:t>
            </w:r>
            <w:r>
              <w:rPr>
                <w:sz w:val="16"/>
                <w:szCs w:val="16"/>
                <w:lang w:val="es-AR"/>
              </w:rPr>
              <w:t>-</w:t>
            </w:r>
            <w:r w:rsidRPr="00F90FED">
              <w:rPr>
                <w:sz w:val="16"/>
                <w:szCs w:val="16"/>
                <w:lang w:val="es-AR"/>
              </w:rPr>
              <w:t xml:space="preserve"> Caja: cierre de jornada y conciliación (CU-53)</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9E3BBB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40A55C95"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2DD98B2"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35, 37</w:t>
            </w:r>
          </w:p>
        </w:tc>
      </w:tr>
      <w:tr w:rsidR="00F90FED" w:rsidRPr="00F90FED" w14:paraId="2D23AED7"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5D98074"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47</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421A9FE" w14:textId="5C0D4F66"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15</w:t>
            </w:r>
            <w:r w:rsidRPr="00F90FED">
              <w:rPr>
                <w:sz w:val="16"/>
                <w:szCs w:val="16"/>
                <w:lang w:val="es-AR"/>
              </w:rPr>
              <w:t xml:space="preserve"> </w:t>
            </w:r>
            <w:r>
              <w:rPr>
                <w:sz w:val="16"/>
                <w:szCs w:val="16"/>
                <w:lang w:val="es-AR"/>
              </w:rPr>
              <w:t>-</w:t>
            </w:r>
            <w:r w:rsidRPr="00F90FED">
              <w:rPr>
                <w:sz w:val="16"/>
                <w:szCs w:val="16"/>
                <w:lang w:val="es-AR"/>
              </w:rPr>
              <w:t xml:space="preserve"> Reportes de gestión (CU-54)</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A837CE5"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315B2E57"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20D8E95"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46</w:t>
            </w:r>
          </w:p>
        </w:tc>
      </w:tr>
      <w:tr w:rsidR="00F90FED" w:rsidRPr="00F90FED" w14:paraId="7E86FFE7"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CF7373C"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48</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30EDD6D" w14:textId="2F4760B0"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17</w:t>
            </w:r>
            <w:r w:rsidRPr="00F90FED">
              <w:rPr>
                <w:sz w:val="16"/>
                <w:szCs w:val="16"/>
                <w:lang w:val="es-AR"/>
              </w:rPr>
              <w:t xml:space="preserve"> </w:t>
            </w:r>
            <w:r>
              <w:rPr>
                <w:sz w:val="16"/>
                <w:szCs w:val="16"/>
                <w:lang w:val="es-AR"/>
              </w:rPr>
              <w:t>-</w:t>
            </w:r>
            <w:r w:rsidRPr="00F90FED">
              <w:rPr>
                <w:sz w:val="16"/>
                <w:szCs w:val="16"/>
                <w:lang w:val="es-AR"/>
              </w:rPr>
              <w:t xml:space="preserve"> Cierre: identidad visual, banners y FAQ (CU-57 a CU-59)</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C517644"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4C32D61C"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54CCDFB"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36</w:t>
            </w:r>
          </w:p>
        </w:tc>
      </w:tr>
      <w:tr w:rsidR="00F90FED" w:rsidRPr="00F90FED" w14:paraId="1F942851"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C144C70"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49</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1C5208E" w14:textId="3A77883A" w:rsidR="00F90FED" w:rsidRPr="00F90FED" w:rsidRDefault="00F90FED" w:rsidP="00F90FED">
            <w:pPr>
              <w:spacing w:before="120" w:after="120" w:line="240" w:lineRule="auto"/>
              <w:ind w:left="-11"/>
              <w:rPr>
                <w:sz w:val="16"/>
                <w:szCs w:val="16"/>
                <w:lang w:val="es-AR"/>
              </w:rPr>
            </w:pPr>
            <w:r w:rsidRPr="00F90FED">
              <w:rPr>
                <w:b/>
                <w:bCs/>
                <w:sz w:val="16"/>
                <w:szCs w:val="16"/>
                <w:lang w:val="es-AR"/>
              </w:rPr>
              <w:t>Módulo 17</w:t>
            </w:r>
            <w:r w:rsidRPr="00F90FED">
              <w:rPr>
                <w:sz w:val="16"/>
                <w:szCs w:val="16"/>
                <w:lang w:val="es-AR"/>
              </w:rPr>
              <w:t xml:space="preserve"> </w:t>
            </w:r>
            <w:r>
              <w:rPr>
                <w:sz w:val="16"/>
                <w:szCs w:val="16"/>
                <w:lang w:val="es-AR"/>
              </w:rPr>
              <w:t>-</w:t>
            </w:r>
            <w:r w:rsidRPr="00F90FED">
              <w:rPr>
                <w:sz w:val="16"/>
                <w:szCs w:val="16"/>
                <w:lang w:val="es-AR"/>
              </w:rPr>
              <w:t xml:space="preserve"> Parámetros operacionales restantes (CU-56, cierre)</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27EC673"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248FDB9B"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DE89B21"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45, 46</w:t>
            </w:r>
          </w:p>
        </w:tc>
      </w:tr>
      <w:tr w:rsidR="00F90FED" w:rsidRPr="00F90FED" w14:paraId="4CA0F032"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11DB7169" w14:textId="77777777" w:rsidR="00F90FED" w:rsidRPr="00F90FED" w:rsidRDefault="00F90FED" w:rsidP="00F90FED">
            <w:pPr>
              <w:spacing w:before="120" w:after="120" w:line="240" w:lineRule="auto"/>
              <w:ind w:left="-11"/>
              <w:rPr>
                <w:sz w:val="16"/>
                <w:szCs w:val="16"/>
                <w:lang w:val="es-AR"/>
              </w:rPr>
            </w:pPr>
          </w:p>
        </w:tc>
        <w:tc>
          <w:tcPr>
            <w:tcW w:w="2508"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2A9A95A6" w14:textId="71678ED2" w:rsidR="00F90FED" w:rsidRPr="00F90FED" w:rsidRDefault="00F90FED" w:rsidP="00F90FED">
            <w:pPr>
              <w:spacing w:before="120" w:after="120" w:line="240" w:lineRule="auto"/>
              <w:ind w:left="-11"/>
              <w:rPr>
                <w:sz w:val="16"/>
                <w:szCs w:val="16"/>
                <w:lang w:val="es-AR"/>
              </w:rPr>
            </w:pPr>
            <w:r w:rsidRPr="00F90FED">
              <w:rPr>
                <w:b/>
                <w:bCs/>
                <w:sz w:val="16"/>
                <w:szCs w:val="16"/>
                <w:lang w:val="es-AR"/>
              </w:rPr>
              <w:t xml:space="preserve">Corrección documental </w:t>
            </w:r>
            <w:r>
              <w:rPr>
                <w:b/>
                <w:bCs/>
                <w:sz w:val="16"/>
                <w:szCs w:val="16"/>
                <w:lang w:val="es-AR"/>
              </w:rPr>
              <w:t>-</w:t>
            </w:r>
            <w:r w:rsidRPr="00F90FED">
              <w:rPr>
                <w:b/>
                <w:bCs/>
                <w:sz w:val="16"/>
                <w:szCs w:val="16"/>
                <w:lang w:val="es-AR"/>
              </w:rPr>
              <w:t xml:space="preserve"> en paralelo a la Construcción</w:t>
            </w:r>
          </w:p>
        </w:tc>
        <w:tc>
          <w:tcPr>
            <w:tcW w:w="2007"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076BC63E"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06/09/26 – 25/10/26</w:t>
            </w:r>
          </w:p>
        </w:tc>
      </w:tr>
      <w:tr w:rsidR="00F90FED" w:rsidRPr="00F90FED" w14:paraId="73469530"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52B866E"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50</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1D102C1"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Traslado de las correcciones a la especificación (P-04)</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A6362F4"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9</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61D8175D"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A052AC5"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29</w:t>
            </w:r>
          </w:p>
        </w:tc>
      </w:tr>
      <w:tr w:rsidR="00F90FED" w:rsidRPr="00F90FED" w14:paraId="379C19DF"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5D6598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lastRenderedPageBreak/>
              <w:t>51</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B35A36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Incorporación del Modelo de Dominio y del Modelo de Datos revisados al documento</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3CB7187"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7ECF1537"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96DE2A1"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28</w:t>
            </w:r>
          </w:p>
        </w:tc>
      </w:tr>
      <w:tr w:rsidR="00F90FED" w:rsidRPr="00F90FED" w14:paraId="01852B8D"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A99629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52</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96922BC"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Diagramas de Actividad de los cuatro Procesos Automatizados (P-01)</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1667053"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51EFD474"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8B637BC"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50</w:t>
            </w:r>
          </w:p>
        </w:tc>
      </w:tr>
      <w:tr w:rsidR="00F90FED" w:rsidRPr="00F90FED" w14:paraId="421AEE38"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CE46443"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53</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0E74658"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Registro y actualización de los Diagramas de Secuencia del Sistema (P-02, P-06)</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382617B"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7</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0BE2786A"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A322DF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50</w:t>
            </w:r>
          </w:p>
        </w:tc>
      </w:tr>
      <w:tr w:rsidR="00F90FED" w:rsidRPr="00F90FED" w14:paraId="74852C6E"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E31B3BC"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54</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3C90185"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Actualización de los Diagramas de Casos de Uso con las relaciones de inclusión y extensión</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14C3D70"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64DD9760"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40525BB"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50</w:t>
            </w:r>
          </w:p>
        </w:tc>
      </w:tr>
      <w:tr w:rsidR="00F90FED" w:rsidRPr="00F90FED" w14:paraId="4FF94E46"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34066C53" w14:textId="77777777" w:rsidR="00F90FED" w:rsidRPr="00F90FED" w:rsidRDefault="00F90FED" w:rsidP="00F90FED">
            <w:pPr>
              <w:spacing w:before="120" w:after="120" w:line="240" w:lineRule="auto"/>
              <w:ind w:left="-11"/>
              <w:rPr>
                <w:sz w:val="16"/>
                <w:szCs w:val="16"/>
                <w:lang w:val="es-AR"/>
              </w:rPr>
            </w:pPr>
          </w:p>
        </w:tc>
        <w:tc>
          <w:tcPr>
            <w:tcW w:w="2508"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7576896F" w14:textId="0483A637" w:rsidR="00F90FED" w:rsidRPr="00F90FED" w:rsidRDefault="00F90FED" w:rsidP="00F90FED">
            <w:pPr>
              <w:spacing w:before="120" w:after="120" w:line="240" w:lineRule="auto"/>
              <w:ind w:left="-11"/>
              <w:rPr>
                <w:sz w:val="16"/>
                <w:szCs w:val="16"/>
                <w:lang w:val="es-AR"/>
              </w:rPr>
            </w:pPr>
            <w:r w:rsidRPr="00F90FED">
              <w:rPr>
                <w:b/>
                <w:bCs/>
                <w:sz w:val="16"/>
                <w:szCs w:val="16"/>
                <w:lang w:val="es-AR"/>
              </w:rPr>
              <w:t xml:space="preserve">Documentación de entrega </w:t>
            </w:r>
            <w:r>
              <w:rPr>
                <w:b/>
                <w:bCs/>
                <w:sz w:val="16"/>
                <w:szCs w:val="16"/>
                <w:lang w:val="es-AR"/>
              </w:rPr>
              <w:t>-</w:t>
            </w:r>
            <w:r w:rsidRPr="00F90FED">
              <w:rPr>
                <w:b/>
                <w:bCs/>
                <w:sz w:val="16"/>
                <w:szCs w:val="16"/>
                <w:lang w:val="es-AR"/>
              </w:rPr>
              <w:t xml:space="preserve"> en paralelo a la Construcción</w:t>
            </w:r>
          </w:p>
        </w:tc>
        <w:tc>
          <w:tcPr>
            <w:tcW w:w="2007"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5F836CFF"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12/10/26 – 14/11/26</w:t>
            </w:r>
          </w:p>
        </w:tc>
      </w:tr>
      <w:tr w:rsidR="00F90FED" w:rsidRPr="00F90FED" w14:paraId="06A2A3DF"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A3CB2E4"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55</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5A79809"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Manual de Usuario</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9808EDA"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12</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13F50529"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9D39FB5"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38</w:t>
            </w:r>
          </w:p>
        </w:tc>
      </w:tr>
      <w:tr w:rsidR="00F90FED" w:rsidRPr="00F90FED" w14:paraId="7D2E1FFC"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8754F92"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56</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77A584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Informe Final del Trabajo</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B9A47A7"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14</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18BBCF07"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801EEAB"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50</w:t>
            </w:r>
          </w:p>
        </w:tc>
      </w:tr>
      <w:tr w:rsidR="00F90FED" w:rsidRPr="00F90FED" w14:paraId="5F25BDE5"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6D8E0F24" w14:textId="77777777" w:rsidR="00F90FED" w:rsidRPr="00F90FED" w:rsidRDefault="00F90FED" w:rsidP="00F90FED">
            <w:pPr>
              <w:spacing w:before="120" w:after="120" w:line="240" w:lineRule="auto"/>
              <w:ind w:left="-11"/>
              <w:rPr>
                <w:sz w:val="16"/>
                <w:szCs w:val="16"/>
                <w:lang w:val="es-AR"/>
              </w:rPr>
            </w:pPr>
          </w:p>
        </w:tc>
        <w:tc>
          <w:tcPr>
            <w:tcW w:w="2508"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7DE7B702"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Verificación del sistema</w:t>
            </w:r>
          </w:p>
        </w:tc>
        <w:tc>
          <w:tcPr>
            <w:tcW w:w="2007"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3D64CD53"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10/11/26 – 14/11/26</w:t>
            </w:r>
          </w:p>
        </w:tc>
      </w:tr>
      <w:tr w:rsidR="00F90FED" w:rsidRPr="00F90FED" w14:paraId="2967487F"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5F2E4BD"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57</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23E0BBE"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Pruebas de sistema contra requisitos no funcionales: tiempo de respuesta, concurrencia bajo carga y configuración de despliegue</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1552CC5"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3</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6BA37CF9"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9FE3C96"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47, 48, 49</w:t>
            </w:r>
          </w:p>
        </w:tc>
      </w:tr>
      <w:tr w:rsidR="00F90FED" w:rsidRPr="00F90FED" w14:paraId="0BC476BA"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A54E94E"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58</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68745E1"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Verificaciones manuales: modelo de lenguaje contra servicio real, pipeline de punta a punta, restauración efectiva de un respaldo</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E909BFC"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7CBCE4D1"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5A310B2"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57</w:t>
            </w:r>
          </w:p>
        </w:tc>
      </w:tr>
      <w:tr w:rsidR="00F90FED" w:rsidRPr="00F90FED" w14:paraId="1A8E502B"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B0B6D01"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59</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0617204"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Depuración y corrección de los hallazgos</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55FD533"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2</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0882E5E4"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0B9FF92"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58</w:t>
            </w:r>
          </w:p>
        </w:tc>
      </w:tr>
      <w:tr w:rsidR="00F90FED" w:rsidRPr="00F90FED" w14:paraId="1DFA85DE"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60A64A13" w14:textId="77777777" w:rsidR="00F90FED" w:rsidRPr="00F90FED" w:rsidRDefault="00F90FED" w:rsidP="00F90FED">
            <w:pPr>
              <w:spacing w:before="120" w:after="120" w:line="240" w:lineRule="auto"/>
              <w:ind w:left="-11"/>
              <w:rPr>
                <w:sz w:val="16"/>
                <w:szCs w:val="16"/>
                <w:lang w:val="es-AR"/>
              </w:rPr>
            </w:pPr>
          </w:p>
        </w:tc>
        <w:tc>
          <w:tcPr>
            <w:tcW w:w="2508"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6674AD8A"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Cierre</w:t>
            </w:r>
          </w:p>
        </w:tc>
        <w:tc>
          <w:tcPr>
            <w:tcW w:w="2007"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253283E4"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15/11/26</w:t>
            </w:r>
          </w:p>
        </w:tc>
      </w:tr>
      <w:tr w:rsidR="00F90FED" w:rsidRPr="00F90FED" w14:paraId="7307BEFF"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EEE466E"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60</w:t>
            </w:r>
          </w:p>
        </w:tc>
        <w:tc>
          <w:tcPr>
            <w:tcW w:w="1886"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610A6F5"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Presentación final del sistema</w:t>
            </w:r>
          </w:p>
        </w:tc>
        <w:tc>
          <w:tcPr>
            <w:tcW w:w="62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7E1B2EF"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1</w:t>
            </w:r>
          </w:p>
        </w:tc>
        <w:tc>
          <w:tcPr>
            <w:tcW w:w="1130"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tcPr>
          <w:p w14:paraId="389A61ED" w14:textId="77777777" w:rsidR="00F90FED" w:rsidRPr="00F90FED" w:rsidRDefault="00F90FED" w:rsidP="00F90FED">
            <w:pPr>
              <w:spacing w:before="120" w:after="120" w:line="240" w:lineRule="auto"/>
              <w:ind w:left="-11"/>
              <w:rPr>
                <w:sz w:val="16"/>
                <w:szCs w:val="16"/>
                <w:lang w:val="es-AR"/>
              </w:rPr>
            </w:pPr>
          </w:p>
        </w:tc>
        <w:tc>
          <w:tcPr>
            <w:tcW w:w="877"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5AB988B" w14:textId="77777777" w:rsidR="00F90FED" w:rsidRPr="00F90FED" w:rsidRDefault="00F90FED" w:rsidP="00F90FED">
            <w:pPr>
              <w:spacing w:before="120" w:after="120" w:line="240" w:lineRule="auto"/>
              <w:ind w:left="-11"/>
              <w:rPr>
                <w:sz w:val="16"/>
                <w:szCs w:val="16"/>
                <w:lang w:val="es-AR"/>
              </w:rPr>
            </w:pPr>
            <w:r w:rsidRPr="00F90FED">
              <w:rPr>
                <w:sz w:val="16"/>
                <w:szCs w:val="16"/>
                <w:lang w:val="es-AR"/>
              </w:rPr>
              <w:t>55, 56, 59</w:t>
            </w:r>
          </w:p>
        </w:tc>
      </w:tr>
      <w:tr w:rsidR="00F90FED" w:rsidRPr="00F90FED" w14:paraId="13A0B214" w14:textId="77777777" w:rsidTr="00F90FED">
        <w:tc>
          <w:tcPr>
            <w:tcW w:w="484"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0B3726D0" w14:textId="77777777" w:rsidR="00F90FED" w:rsidRPr="00F90FED" w:rsidRDefault="00F90FED" w:rsidP="00F90FED">
            <w:pPr>
              <w:spacing w:before="120" w:after="120" w:line="240" w:lineRule="auto"/>
              <w:ind w:left="-11"/>
              <w:rPr>
                <w:sz w:val="16"/>
                <w:szCs w:val="16"/>
                <w:lang w:val="es-AR"/>
              </w:rPr>
            </w:pPr>
          </w:p>
        </w:tc>
        <w:tc>
          <w:tcPr>
            <w:tcW w:w="1886"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5DD8BBDF"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Duración total del proyecto</w:t>
            </w:r>
          </w:p>
        </w:tc>
        <w:tc>
          <w:tcPr>
            <w:tcW w:w="2629" w:type="pct"/>
            <w:gridSpan w:val="3"/>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hideMark/>
          </w:tcPr>
          <w:p w14:paraId="5EAC50B2" w14:textId="77777777" w:rsidR="00F90FED" w:rsidRPr="00F90FED" w:rsidRDefault="00F90FED" w:rsidP="00F90FED">
            <w:pPr>
              <w:spacing w:before="120" w:after="120" w:line="240" w:lineRule="auto"/>
              <w:ind w:left="-11"/>
              <w:rPr>
                <w:sz w:val="16"/>
                <w:szCs w:val="16"/>
                <w:lang w:val="es-AR"/>
              </w:rPr>
            </w:pPr>
            <w:r w:rsidRPr="00F90FED">
              <w:rPr>
                <w:b/>
                <w:bCs/>
                <w:sz w:val="16"/>
                <w:szCs w:val="16"/>
                <w:lang w:val="es-AR"/>
              </w:rPr>
              <w:t>215 días corridos — 15/04/2026 a 15/11/2026</w:t>
            </w:r>
          </w:p>
        </w:tc>
      </w:tr>
    </w:tbl>
    <w:p w14:paraId="39382DF5" w14:textId="77777777" w:rsidR="001B589B" w:rsidRDefault="001B589B" w:rsidP="00A139CD">
      <w:pPr>
        <w:spacing w:line="240" w:lineRule="auto"/>
        <w:ind w:left="-11"/>
        <w:rPr>
          <w:lang w:val="es-AR"/>
        </w:rPr>
      </w:pPr>
    </w:p>
    <w:p w14:paraId="286260DC" w14:textId="77777777" w:rsidR="001B589B" w:rsidRPr="00377029" w:rsidRDefault="001B589B" w:rsidP="00A139CD">
      <w:pPr>
        <w:spacing w:line="240" w:lineRule="auto"/>
        <w:ind w:left="-11"/>
        <w:rPr>
          <w:lang w:val="es-AR"/>
        </w:rPr>
      </w:pPr>
    </w:p>
    <w:p w14:paraId="027B1735" w14:textId="77777777" w:rsidR="00A139CD" w:rsidRPr="00377029" w:rsidRDefault="00A139CD" w:rsidP="00A139CD">
      <w:pPr>
        <w:spacing w:line="240" w:lineRule="auto"/>
        <w:ind w:left="-11"/>
        <w:rPr>
          <w:lang w:val="es-AR"/>
        </w:rPr>
      </w:pPr>
    </w:p>
    <w:p w14:paraId="01A22CD4" w14:textId="77777777" w:rsidR="00377029" w:rsidRPr="00377029" w:rsidRDefault="00377029" w:rsidP="008B1FB6">
      <w:pPr>
        <w:spacing w:line="240" w:lineRule="auto"/>
        <w:rPr>
          <w:lang w:val="es-AR"/>
        </w:rPr>
      </w:pPr>
    </w:p>
    <w:p w14:paraId="0E0E2AB8" w14:textId="1FB0C47B" w:rsidR="000E55AF" w:rsidRPr="00B06601" w:rsidRDefault="00F90FED" w:rsidP="00F90FED">
      <w:pPr>
        <w:rPr>
          <w:b/>
          <w:bCs/>
          <w:sz w:val="24"/>
          <w:szCs w:val="24"/>
        </w:rPr>
      </w:pPr>
      <w:r>
        <w:rPr>
          <w:b/>
          <w:bCs/>
          <w:sz w:val="24"/>
          <w:szCs w:val="24"/>
        </w:rPr>
        <w:br w:type="page"/>
      </w:r>
    </w:p>
    <w:p w14:paraId="1E89B865" w14:textId="1A616659" w:rsidR="000E55AF" w:rsidRPr="00BC049C" w:rsidRDefault="000E55AF">
      <w:pPr>
        <w:pStyle w:val="Prrafodelista"/>
        <w:numPr>
          <w:ilvl w:val="2"/>
          <w:numId w:val="2"/>
        </w:numPr>
        <w:spacing w:line="240" w:lineRule="auto"/>
        <w:ind w:left="709"/>
        <w:outlineLvl w:val="2"/>
        <w:rPr>
          <w:b/>
          <w:bCs/>
          <w:i/>
          <w:iCs/>
          <w:color w:val="EE0000"/>
          <w:sz w:val="24"/>
          <w:szCs w:val="24"/>
        </w:rPr>
      </w:pPr>
      <w:bookmarkStart w:id="13" w:name="_Toc231243372"/>
      <w:r w:rsidRPr="00BC049C">
        <w:rPr>
          <w:b/>
          <w:bCs/>
          <w:i/>
          <w:iCs/>
          <w:color w:val="EE0000"/>
          <w:sz w:val="24"/>
          <w:szCs w:val="24"/>
        </w:rPr>
        <w:lastRenderedPageBreak/>
        <w:t>Diagrama de Gantt</w:t>
      </w:r>
      <w:bookmarkEnd w:id="13"/>
      <w:r w:rsidR="00BC049C">
        <w:rPr>
          <w:b/>
          <w:bCs/>
          <w:i/>
          <w:iCs/>
          <w:color w:val="EE0000"/>
          <w:sz w:val="24"/>
          <w:szCs w:val="24"/>
        </w:rPr>
        <w:t xml:space="preserve"> (Actualizar)</w:t>
      </w:r>
    </w:p>
    <w:p w14:paraId="2473B43D" w14:textId="77777777" w:rsidR="000E55AF" w:rsidRDefault="000E55AF" w:rsidP="000E55AF">
      <w:pPr>
        <w:rPr>
          <w:rFonts w:cs="Times New Roman"/>
        </w:rPr>
      </w:pPr>
      <w:hyperlink r:id="rId9" w:history="1">
        <w:r w:rsidRPr="006702F7">
          <w:rPr>
            <w:rStyle w:val="Hipervnculo"/>
            <w:rFonts w:cs="Times New Roman"/>
          </w:rPr>
          <w:t>Enlace al Diagrama</w:t>
        </w:r>
      </w:hyperlink>
    </w:p>
    <w:p w14:paraId="05D64ED2" w14:textId="77777777" w:rsidR="000E55AF" w:rsidRDefault="000E55AF" w:rsidP="000E55AF">
      <w:hyperlink r:id="rId10" w:history="1">
        <w:r w:rsidRPr="00A50BE4">
          <w:rPr>
            <w:rStyle w:val="Hipervnculo"/>
            <w:rFonts w:cs="Times New Roman"/>
          </w:rPr>
          <w:t>Enlace alternativo</w:t>
        </w:r>
      </w:hyperlink>
    </w:p>
    <w:p w14:paraId="099A8CC8" w14:textId="77777777" w:rsidR="000E55AF" w:rsidRDefault="000E55AF" w:rsidP="000E55AF"/>
    <w:p w14:paraId="09179ADE" w14:textId="77777777" w:rsidR="000E55AF" w:rsidRPr="00AD6599" w:rsidRDefault="000E55AF">
      <w:pPr>
        <w:pStyle w:val="Prrafodelista"/>
        <w:numPr>
          <w:ilvl w:val="1"/>
          <w:numId w:val="2"/>
        </w:numPr>
        <w:ind w:left="709"/>
        <w:outlineLvl w:val="1"/>
        <w:rPr>
          <w:rFonts w:cs="Times New Roman"/>
          <w:sz w:val="24"/>
          <w:szCs w:val="24"/>
        </w:rPr>
      </w:pPr>
      <w:bookmarkStart w:id="14" w:name="_Toc231243373"/>
      <w:r w:rsidRPr="00AD6599">
        <w:rPr>
          <w:rFonts w:cs="Times New Roman"/>
          <w:b/>
          <w:bCs/>
          <w:sz w:val="24"/>
          <w:szCs w:val="24"/>
        </w:rPr>
        <w:t>Planificación de Entrevistas e Informe de Relevamiento</w:t>
      </w:r>
      <w:bookmarkEnd w:id="14"/>
    </w:p>
    <w:p w14:paraId="699CF1B1" w14:textId="77777777" w:rsidR="000E55AF" w:rsidRPr="00AD6599" w:rsidRDefault="000E55AF">
      <w:pPr>
        <w:pStyle w:val="Prrafodelista"/>
        <w:numPr>
          <w:ilvl w:val="2"/>
          <w:numId w:val="2"/>
        </w:numPr>
        <w:ind w:left="709"/>
        <w:outlineLvl w:val="2"/>
        <w:rPr>
          <w:rFonts w:cs="Times New Roman"/>
          <w:i/>
          <w:iCs/>
          <w:sz w:val="24"/>
          <w:szCs w:val="24"/>
        </w:rPr>
      </w:pPr>
      <w:bookmarkStart w:id="15" w:name="_Toc231243374"/>
      <w:r w:rsidRPr="00AD6599">
        <w:rPr>
          <w:rFonts w:cs="Times New Roman"/>
          <w:b/>
          <w:bCs/>
          <w:i/>
          <w:iCs/>
          <w:sz w:val="24"/>
          <w:szCs w:val="24"/>
        </w:rPr>
        <w:t>Plan de Entrevista</w:t>
      </w:r>
      <w:bookmarkEnd w:id="15"/>
    </w:p>
    <w:p w14:paraId="44F0F23C" w14:textId="67EB62ED" w:rsidR="000E55AF" w:rsidRDefault="000E55AF" w:rsidP="000E55AF">
      <w:pPr>
        <w:spacing w:line="240" w:lineRule="auto"/>
        <w:ind w:left="-11" w:firstLine="709"/>
        <w:jc w:val="both"/>
        <w:rPr>
          <w:rFonts w:cs="Times New Roman"/>
          <w:lang w:val="es-AR"/>
        </w:rPr>
      </w:pPr>
      <w:r w:rsidRPr="00F46680">
        <w:rPr>
          <w:rFonts w:cs="Times New Roman"/>
          <w:lang w:val="es-AR"/>
        </w:rPr>
        <w:t>A continuación, se presenta la formalización del Plan de Entrevista con el Cliente, estructurado por bloques temáticos</w:t>
      </w:r>
      <w:r w:rsidR="00122A69">
        <w:rPr>
          <w:rFonts w:cs="Times New Roman"/>
          <w:lang w:val="es-AR"/>
        </w:rPr>
        <w:t xml:space="preserve"> siguiendo una metodología de Diamante Invertido</w:t>
      </w:r>
      <w:r w:rsidRPr="00F46680">
        <w:rPr>
          <w:rFonts w:cs="Times New Roman"/>
          <w:lang w:val="es-AR"/>
        </w:rPr>
        <w:t xml:space="preserve"> y enfocado exclusivamente en las preguntas formuladas durante el proceso de relevamiento de requisitos:</w:t>
      </w:r>
    </w:p>
    <w:p w14:paraId="774711D4" w14:textId="77777777" w:rsidR="00224741" w:rsidRPr="00F46680" w:rsidRDefault="00224741" w:rsidP="000E55AF">
      <w:pPr>
        <w:spacing w:line="240" w:lineRule="auto"/>
        <w:ind w:left="-11" w:firstLine="709"/>
        <w:jc w:val="both"/>
        <w:rPr>
          <w:rFonts w:cs="Times New Roman"/>
          <w:lang w:val="es-AR"/>
        </w:rPr>
      </w:pPr>
    </w:p>
    <w:p w14:paraId="42A272B4" w14:textId="4BA00CD8" w:rsidR="000E55AF" w:rsidRPr="00F549BF" w:rsidRDefault="000E55AF">
      <w:pPr>
        <w:pStyle w:val="Prrafodelista"/>
        <w:numPr>
          <w:ilvl w:val="0"/>
          <w:numId w:val="4"/>
        </w:numPr>
        <w:rPr>
          <w:rFonts w:cs="Times New Roman"/>
          <w:i/>
          <w:iCs/>
          <w:lang w:val="es-AR"/>
        </w:rPr>
      </w:pPr>
      <w:r w:rsidRPr="00F549BF">
        <w:rPr>
          <w:rFonts w:cs="Times New Roman"/>
          <w:i/>
          <w:iCs/>
          <w:lang w:val="es-AR"/>
        </w:rPr>
        <w:t>"</w:t>
      </w:r>
      <w:proofErr w:type="gramStart"/>
      <w:r w:rsidR="003E7730">
        <w:rPr>
          <w:rFonts w:cs="Times New Roman"/>
          <w:i/>
          <w:iCs/>
          <w:lang w:val="es-AR"/>
        </w:rPr>
        <w:t>’¿</w:t>
      </w:r>
      <w:proofErr w:type="gramEnd"/>
      <w:r w:rsidR="003E7730">
        <w:rPr>
          <w:rFonts w:cs="Times New Roman"/>
          <w:i/>
          <w:iCs/>
          <w:lang w:val="es-AR"/>
        </w:rPr>
        <w:t>C</w:t>
      </w:r>
      <w:r w:rsidRPr="00F549BF">
        <w:rPr>
          <w:rFonts w:cs="Times New Roman"/>
          <w:i/>
          <w:iCs/>
          <w:lang w:val="es-AR"/>
        </w:rPr>
        <w:t xml:space="preserve">ómo es un día normal cuando llega una caja de una editorial nacional. Desde que abren la caja hasta que el producto está a la venta, ¿cuál es el paso a paso que hacen hoy?" </w:t>
      </w:r>
    </w:p>
    <w:p w14:paraId="6D174B17" w14:textId="77777777" w:rsidR="000E55AF" w:rsidRDefault="000E55AF" w:rsidP="000E55AF">
      <w:pPr>
        <w:pStyle w:val="Prrafodelista"/>
        <w:rPr>
          <w:rFonts w:cs="Times New Roman"/>
          <w:i/>
          <w:iCs/>
          <w:lang w:val="es-AR"/>
        </w:rPr>
      </w:pPr>
    </w:p>
    <w:p w14:paraId="31A89A2E" w14:textId="77777777" w:rsidR="000E55AF" w:rsidRPr="00F549BF" w:rsidRDefault="000E55AF">
      <w:pPr>
        <w:pStyle w:val="Prrafodelista"/>
        <w:numPr>
          <w:ilvl w:val="0"/>
          <w:numId w:val="4"/>
        </w:numPr>
        <w:rPr>
          <w:rFonts w:cs="Times New Roman"/>
          <w:i/>
          <w:iCs/>
          <w:lang w:val="es-AR"/>
        </w:rPr>
      </w:pPr>
      <w:r w:rsidRPr="00F549BF">
        <w:rPr>
          <w:rFonts w:cs="Times New Roman"/>
          <w:i/>
          <w:iCs/>
          <w:lang w:val="es-AR"/>
        </w:rPr>
        <w:t xml:space="preserve">"Actualmente, ¿cómo ingresan esos productos nuevos a su sistema que usan? ¿Tienen que tipear todo a mano, usan lector de código de barras, o importan algún archivo de la editorial?" </w:t>
      </w:r>
    </w:p>
    <w:p w14:paraId="2C2FB50C" w14:textId="77777777" w:rsidR="000E55AF" w:rsidRDefault="000E55AF" w:rsidP="000E55AF">
      <w:pPr>
        <w:pStyle w:val="Prrafodelista"/>
        <w:rPr>
          <w:rFonts w:cs="Times New Roman"/>
          <w:i/>
          <w:iCs/>
          <w:lang w:val="es-AR"/>
        </w:rPr>
      </w:pPr>
    </w:p>
    <w:p w14:paraId="3D415B23" w14:textId="380DF316" w:rsidR="000E55AF" w:rsidRPr="00753442" w:rsidRDefault="000E55AF">
      <w:pPr>
        <w:pStyle w:val="Prrafodelista"/>
        <w:numPr>
          <w:ilvl w:val="0"/>
          <w:numId w:val="4"/>
        </w:numPr>
        <w:rPr>
          <w:rFonts w:cs="Times New Roman"/>
          <w:i/>
          <w:iCs/>
          <w:lang w:val="es-AR"/>
        </w:rPr>
      </w:pPr>
      <w:r w:rsidRPr="00F549BF">
        <w:rPr>
          <w:rFonts w:cs="Times New Roman"/>
          <w:i/>
          <w:iCs/>
          <w:lang w:val="es-AR"/>
        </w:rPr>
        <w:t xml:space="preserve">"Para el material que traen de afuera, </w:t>
      </w:r>
      <w:r>
        <w:rPr>
          <w:rFonts w:cs="Times New Roman"/>
          <w:i/>
          <w:iCs/>
          <w:lang w:val="es-AR"/>
        </w:rPr>
        <w:t>me comentaron</w:t>
      </w:r>
      <w:r w:rsidR="00E808B6">
        <w:rPr>
          <w:rFonts w:cs="Times New Roman"/>
          <w:i/>
          <w:iCs/>
          <w:lang w:val="es-AR"/>
        </w:rPr>
        <w:t xml:space="preserve"> en un encuentro previo</w:t>
      </w:r>
      <w:r>
        <w:rPr>
          <w:rFonts w:cs="Times New Roman"/>
          <w:i/>
          <w:iCs/>
          <w:lang w:val="es-AR"/>
        </w:rPr>
        <w:t xml:space="preserve"> </w:t>
      </w:r>
      <w:r w:rsidRPr="00F549BF">
        <w:rPr>
          <w:rFonts w:cs="Times New Roman"/>
          <w:i/>
          <w:iCs/>
          <w:lang w:val="es-AR"/>
        </w:rPr>
        <w:t xml:space="preserve">que </w:t>
      </w:r>
      <w:r w:rsidR="00307D47">
        <w:rPr>
          <w:rFonts w:cs="Times New Roman"/>
          <w:i/>
          <w:iCs/>
          <w:lang w:val="es-AR"/>
        </w:rPr>
        <w:t>calculan costos según</w:t>
      </w:r>
      <w:r w:rsidRPr="00F549BF">
        <w:rPr>
          <w:rFonts w:cs="Times New Roman"/>
          <w:i/>
          <w:iCs/>
          <w:lang w:val="es-AR"/>
        </w:rPr>
        <w:t xml:space="preserve"> el </w:t>
      </w:r>
      <w:r w:rsidR="00E808B6">
        <w:rPr>
          <w:rFonts w:cs="Times New Roman"/>
          <w:i/>
          <w:iCs/>
          <w:lang w:val="es-AR"/>
        </w:rPr>
        <w:t>envío</w:t>
      </w:r>
      <w:r w:rsidRPr="00F549BF">
        <w:rPr>
          <w:rFonts w:cs="Times New Roman"/>
          <w:i/>
          <w:iCs/>
          <w:lang w:val="es-AR"/>
        </w:rPr>
        <w:t xml:space="preserve"> el precio base</w:t>
      </w:r>
      <w:r w:rsidR="00E808B6">
        <w:rPr>
          <w:rFonts w:cs="Times New Roman"/>
          <w:i/>
          <w:iCs/>
          <w:lang w:val="es-AR"/>
        </w:rPr>
        <w:t xml:space="preserve"> y un margen de ganancia</w:t>
      </w:r>
      <w:r w:rsidRPr="00F549BF">
        <w:rPr>
          <w:rFonts w:cs="Times New Roman"/>
          <w:i/>
          <w:iCs/>
          <w:lang w:val="es-AR"/>
        </w:rPr>
        <w:t>. Hoy en día, ¿quién hace ese cálculo y dónde queda registrado?</w:t>
      </w:r>
      <w:r>
        <w:rPr>
          <w:rFonts w:cs="Times New Roman"/>
          <w:i/>
          <w:iCs/>
          <w:lang w:val="es-AR"/>
        </w:rPr>
        <w:t>”</w:t>
      </w:r>
      <w:r w:rsidRPr="00F549BF">
        <w:rPr>
          <w:rFonts w:cs="Times New Roman"/>
          <w:i/>
          <w:iCs/>
          <w:lang w:val="es-AR"/>
        </w:rPr>
        <w:t xml:space="preserve"> </w:t>
      </w:r>
    </w:p>
    <w:p w14:paraId="0F521606" w14:textId="77777777" w:rsidR="000E55AF" w:rsidRDefault="000E55AF" w:rsidP="000E55AF">
      <w:pPr>
        <w:pStyle w:val="Prrafodelista"/>
        <w:rPr>
          <w:rFonts w:cs="Times New Roman"/>
          <w:i/>
          <w:iCs/>
          <w:lang w:val="es-AR"/>
        </w:rPr>
      </w:pPr>
    </w:p>
    <w:p w14:paraId="5B23A285" w14:textId="77777777" w:rsidR="000E55AF" w:rsidRPr="00F549BF" w:rsidRDefault="000E55AF">
      <w:pPr>
        <w:pStyle w:val="Prrafodelista"/>
        <w:numPr>
          <w:ilvl w:val="0"/>
          <w:numId w:val="4"/>
        </w:numPr>
        <w:rPr>
          <w:rFonts w:cs="Times New Roman"/>
          <w:i/>
          <w:iCs/>
          <w:lang w:val="es-AR"/>
        </w:rPr>
      </w:pPr>
      <w:r>
        <w:rPr>
          <w:rFonts w:cs="Times New Roman"/>
          <w:i/>
          <w:iCs/>
          <w:lang w:val="es-AR"/>
        </w:rPr>
        <w:t>“</w:t>
      </w:r>
      <w:r w:rsidRPr="00F549BF">
        <w:rPr>
          <w:rFonts w:cs="Times New Roman"/>
          <w:i/>
          <w:iCs/>
          <w:lang w:val="es-AR"/>
        </w:rPr>
        <w:t>¿El proceso de ingreso es exactamente igual para un manga</w:t>
      </w:r>
      <w:r>
        <w:rPr>
          <w:rFonts w:cs="Times New Roman"/>
          <w:i/>
          <w:iCs/>
          <w:lang w:val="es-AR"/>
        </w:rPr>
        <w:t>/comic</w:t>
      </w:r>
      <w:r w:rsidRPr="00F549BF">
        <w:rPr>
          <w:rFonts w:cs="Times New Roman"/>
          <w:i/>
          <w:iCs/>
          <w:lang w:val="es-AR"/>
        </w:rPr>
        <w:t xml:space="preserve"> que para una carta de TCG suelta o una figura de colección?" </w:t>
      </w:r>
    </w:p>
    <w:p w14:paraId="011EA6F4" w14:textId="77777777" w:rsidR="000E55AF" w:rsidRDefault="000E55AF" w:rsidP="000E55AF">
      <w:pPr>
        <w:pStyle w:val="Prrafodelista"/>
        <w:rPr>
          <w:rFonts w:cs="Times New Roman"/>
          <w:i/>
          <w:iCs/>
          <w:lang w:val="es-AR"/>
        </w:rPr>
      </w:pPr>
    </w:p>
    <w:p w14:paraId="6BDC40A2" w14:textId="1E936B30" w:rsidR="00C175C4" w:rsidRPr="00C175C4" w:rsidRDefault="000E55AF" w:rsidP="00C175C4">
      <w:pPr>
        <w:pStyle w:val="Prrafodelista"/>
        <w:numPr>
          <w:ilvl w:val="0"/>
          <w:numId w:val="4"/>
        </w:numPr>
        <w:rPr>
          <w:rFonts w:cs="Times New Roman"/>
          <w:i/>
          <w:iCs/>
          <w:lang w:val="es-AR"/>
        </w:rPr>
      </w:pPr>
      <w:r w:rsidRPr="00F549BF">
        <w:rPr>
          <w:rFonts w:cs="Times New Roman"/>
          <w:i/>
          <w:iCs/>
          <w:lang w:val="es-AR"/>
        </w:rPr>
        <w:t xml:space="preserve">"Hoy en día, si venden un </w:t>
      </w:r>
      <w:r>
        <w:rPr>
          <w:rFonts w:cs="Times New Roman"/>
          <w:i/>
          <w:iCs/>
          <w:lang w:val="es-AR"/>
        </w:rPr>
        <w:t>producto</w:t>
      </w:r>
      <w:r w:rsidRPr="00F549BF">
        <w:rPr>
          <w:rFonts w:cs="Times New Roman"/>
          <w:i/>
          <w:iCs/>
          <w:lang w:val="es-AR"/>
        </w:rPr>
        <w:t xml:space="preserve"> en el mostrador, ¿cómo hacen para que ese tomo se descuente de la tienda web? ¿Quién es el responsable de hacer esa bajada y en qué momento del día la hace?" </w:t>
      </w:r>
    </w:p>
    <w:p w14:paraId="3DA130DC" w14:textId="77777777" w:rsidR="00C175C4" w:rsidRPr="00F549BF" w:rsidRDefault="00C175C4" w:rsidP="00C175C4">
      <w:pPr>
        <w:pStyle w:val="Prrafodelista"/>
        <w:rPr>
          <w:rFonts w:cs="Times New Roman"/>
          <w:i/>
          <w:iCs/>
          <w:lang w:val="es-AR"/>
        </w:rPr>
      </w:pPr>
    </w:p>
    <w:p w14:paraId="2A0BDF49" w14:textId="77777777" w:rsidR="000E55AF" w:rsidRPr="00F549BF" w:rsidRDefault="000E55AF">
      <w:pPr>
        <w:pStyle w:val="Prrafodelista"/>
        <w:numPr>
          <w:ilvl w:val="0"/>
          <w:numId w:val="4"/>
        </w:numPr>
        <w:rPr>
          <w:rFonts w:cs="Times New Roman"/>
          <w:i/>
          <w:iCs/>
          <w:lang w:val="es-AR"/>
        </w:rPr>
      </w:pPr>
      <w:r w:rsidRPr="00F549BF">
        <w:rPr>
          <w:rFonts w:cs="Times New Roman"/>
          <w:i/>
          <w:iCs/>
          <w:lang w:val="es-AR"/>
        </w:rPr>
        <w:t xml:space="preserve">"Si justo ocurre una doble venta porque el stock web no se actualizó a tiempo, ¿qué protocolo siguen hoy? ¿A quién le cancelan la venta y cómo manejan el reclamo?" </w:t>
      </w:r>
    </w:p>
    <w:p w14:paraId="2481BEDD" w14:textId="77777777" w:rsidR="000E55AF" w:rsidRDefault="000E55AF" w:rsidP="000E55AF">
      <w:pPr>
        <w:pStyle w:val="Prrafodelista"/>
        <w:rPr>
          <w:rFonts w:cs="Times New Roman"/>
          <w:i/>
          <w:iCs/>
          <w:lang w:val="es-AR"/>
        </w:rPr>
      </w:pPr>
    </w:p>
    <w:p w14:paraId="2083DD1F" w14:textId="77777777" w:rsidR="000E55AF" w:rsidRPr="00F549BF" w:rsidRDefault="000E55AF">
      <w:pPr>
        <w:pStyle w:val="Prrafodelista"/>
        <w:numPr>
          <w:ilvl w:val="0"/>
          <w:numId w:val="4"/>
        </w:numPr>
        <w:rPr>
          <w:rFonts w:cs="Times New Roman"/>
          <w:i/>
          <w:iCs/>
          <w:lang w:val="es-AR"/>
        </w:rPr>
      </w:pPr>
      <w:r w:rsidRPr="00F549BF">
        <w:rPr>
          <w:rFonts w:cs="Times New Roman"/>
          <w:i/>
          <w:iCs/>
          <w:lang w:val="es-AR"/>
        </w:rPr>
        <w:t xml:space="preserve">"Cuando lanzan una preventa y finalmente llega el stock físico al local, ¿cómo es el proceso manual para cambiar el estado de esos productos y avisarles a los clientes que ya pueden retirar?" </w:t>
      </w:r>
    </w:p>
    <w:p w14:paraId="7DC6AC43" w14:textId="77777777" w:rsidR="000E55AF" w:rsidRDefault="000E55AF" w:rsidP="000E55AF">
      <w:pPr>
        <w:pStyle w:val="Prrafodelista"/>
        <w:rPr>
          <w:rFonts w:cs="Times New Roman"/>
          <w:i/>
          <w:iCs/>
          <w:lang w:val="es-AR"/>
        </w:rPr>
      </w:pPr>
    </w:p>
    <w:p w14:paraId="49CB7F29" w14:textId="77777777" w:rsidR="000E55AF" w:rsidRPr="00F549BF" w:rsidRDefault="000E55AF">
      <w:pPr>
        <w:pStyle w:val="Prrafodelista"/>
        <w:numPr>
          <w:ilvl w:val="0"/>
          <w:numId w:val="4"/>
        </w:numPr>
        <w:rPr>
          <w:rFonts w:cs="Times New Roman"/>
          <w:i/>
          <w:iCs/>
          <w:lang w:val="es-AR"/>
        </w:rPr>
      </w:pPr>
      <w:r w:rsidRPr="00F549BF">
        <w:rPr>
          <w:rFonts w:cs="Times New Roman"/>
          <w:i/>
          <w:iCs/>
          <w:lang w:val="es-AR"/>
        </w:rPr>
        <w:t xml:space="preserve">"Cuando entra una compra por la página web, ¿cómo se organiza el equipo en el local? ¿Imprimen un papel, van a la estantería, separan el producto y arman el paquete de inmediato?" </w:t>
      </w:r>
    </w:p>
    <w:p w14:paraId="1EDA3105" w14:textId="77777777" w:rsidR="000E55AF" w:rsidRDefault="000E55AF" w:rsidP="000E55AF">
      <w:pPr>
        <w:pStyle w:val="Prrafodelista"/>
        <w:rPr>
          <w:rFonts w:cs="Times New Roman"/>
          <w:i/>
          <w:iCs/>
          <w:lang w:val="es-AR"/>
        </w:rPr>
      </w:pPr>
    </w:p>
    <w:p w14:paraId="33976096" w14:textId="77777777" w:rsidR="000E55AF" w:rsidRPr="00F549BF" w:rsidRDefault="000E55AF">
      <w:pPr>
        <w:pStyle w:val="Prrafodelista"/>
        <w:numPr>
          <w:ilvl w:val="0"/>
          <w:numId w:val="4"/>
        </w:numPr>
        <w:rPr>
          <w:rFonts w:cs="Times New Roman"/>
          <w:i/>
          <w:iCs/>
          <w:lang w:val="es-AR"/>
        </w:rPr>
      </w:pPr>
      <w:r w:rsidRPr="00F549BF">
        <w:rPr>
          <w:rFonts w:cs="Times New Roman"/>
          <w:i/>
          <w:iCs/>
          <w:lang w:val="es-AR"/>
        </w:rPr>
        <w:lastRenderedPageBreak/>
        <w:t>" Hoy, si un cliente compró 5 tomos y 1 se retrasó, ¿qué hacen físicamente con los 4 tomos que sí tienen? ¿Los guardan en una caja especial en el depósito, los dejan en la estantería con un</w:t>
      </w:r>
      <w:r>
        <w:rPr>
          <w:rFonts w:cs="Times New Roman"/>
          <w:i/>
          <w:iCs/>
          <w:lang w:val="es-AR"/>
        </w:rPr>
        <w:t xml:space="preserve"> papel, </w:t>
      </w:r>
      <w:r w:rsidRPr="00F549BF">
        <w:rPr>
          <w:rFonts w:cs="Times New Roman"/>
          <w:i/>
          <w:iCs/>
          <w:lang w:val="es-AR"/>
        </w:rPr>
        <w:t xml:space="preserve">o cómo evitan venderlos por error?" </w:t>
      </w:r>
    </w:p>
    <w:p w14:paraId="5161372E" w14:textId="77777777" w:rsidR="000E55AF" w:rsidRDefault="000E55AF" w:rsidP="000E55AF">
      <w:pPr>
        <w:pStyle w:val="Prrafodelista"/>
        <w:rPr>
          <w:rFonts w:cs="Times New Roman"/>
          <w:i/>
          <w:iCs/>
          <w:lang w:val="es-AR"/>
        </w:rPr>
      </w:pPr>
    </w:p>
    <w:p w14:paraId="198EADA4" w14:textId="77777777" w:rsidR="000E55AF" w:rsidRPr="00F549BF" w:rsidRDefault="000E55AF">
      <w:pPr>
        <w:pStyle w:val="Prrafodelista"/>
        <w:numPr>
          <w:ilvl w:val="0"/>
          <w:numId w:val="4"/>
        </w:numPr>
        <w:rPr>
          <w:rFonts w:cs="Times New Roman"/>
          <w:i/>
          <w:iCs/>
          <w:lang w:val="es-AR"/>
        </w:rPr>
      </w:pPr>
      <w:r w:rsidRPr="00F549BF">
        <w:rPr>
          <w:rFonts w:cs="Times New Roman"/>
          <w:i/>
          <w:iCs/>
          <w:lang w:val="es-AR"/>
        </w:rPr>
        <w:t xml:space="preserve">"Actualmente, ¿cómo se entera el cliente de que su pedido ya fue despachado o que hubo un problema con su envío?" </w:t>
      </w:r>
    </w:p>
    <w:p w14:paraId="11A81C76" w14:textId="77777777" w:rsidR="000E55AF" w:rsidRDefault="000E55AF" w:rsidP="000E55AF">
      <w:pPr>
        <w:pStyle w:val="Prrafodelista"/>
        <w:rPr>
          <w:rFonts w:cs="Times New Roman"/>
          <w:i/>
          <w:iCs/>
          <w:lang w:val="es-AR"/>
        </w:rPr>
      </w:pPr>
    </w:p>
    <w:p w14:paraId="795890F6" w14:textId="77777777" w:rsidR="000E55AF" w:rsidRPr="00F549BF" w:rsidRDefault="000E55AF">
      <w:pPr>
        <w:pStyle w:val="Prrafodelista"/>
        <w:numPr>
          <w:ilvl w:val="0"/>
          <w:numId w:val="4"/>
        </w:numPr>
        <w:rPr>
          <w:rFonts w:cs="Times New Roman"/>
          <w:i/>
          <w:iCs/>
          <w:lang w:val="es-AR"/>
        </w:rPr>
      </w:pPr>
      <w:r w:rsidRPr="00F549BF">
        <w:rPr>
          <w:rFonts w:cs="Times New Roman"/>
          <w:i/>
          <w:iCs/>
          <w:lang w:val="es-AR"/>
        </w:rPr>
        <w:t xml:space="preserve">"Me comentaron que el programa de puntos externo que usan tiene problemas y duplica cuentas. ¿Cómo es la experiencia hoy en el mostrador cuando un cliente quiere usar sus puntos y el sistema falla? ¿Qué hacen para solucionarlo en el momento?" </w:t>
      </w:r>
    </w:p>
    <w:p w14:paraId="55BE331D" w14:textId="77777777" w:rsidR="000E55AF" w:rsidRDefault="000E55AF" w:rsidP="000E55AF">
      <w:pPr>
        <w:pStyle w:val="Prrafodelista"/>
        <w:rPr>
          <w:rFonts w:cs="Times New Roman"/>
          <w:i/>
          <w:iCs/>
          <w:lang w:val="es-AR"/>
        </w:rPr>
      </w:pPr>
    </w:p>
    <w:p w14:paraId="7CBBC236" w14:textId="77777777" w:rsidR="000E55AF" w:rsidRPr="00F549BF" w:rsidRDefault="000E55AF">
      <w:pPr>
        <w:pStyle w:val="Prrafodelista"/>
        <w:numPr>
          <w:ilvl w:val="0"/>
          <w:numId w:val="4"/>
        </w:numPr>
        <w:rPr>
          <w:rFonts w:cs="Times New Roman"/>
          <w:i/>
          <w:iCs/>
          <w:lang w:val="es-AR"/>
        </w:rPr>
      </w:pPr>
      <w:r w:rsidRPr="00F549BF">
        <w:rPr>
          <w:rFonts w:cs="Times New Roman"/>
          <w:i/>
          <w:iCs/>
          <w:lang w:val="es-AR"/>
        </w:rPr>
        <w:t xml:space="preserve">"Cuando un cliente entra al local y les pide un manga que está agotado, ¿anotan ese pedido de reposición en algún lado (un cuaderno, un grupo de WhatsApp, un Excel) o es información que simplemente se pierde?" </w:t>
      </w:r>
    </w:p>
    <w:p w14:paraId="4A169A49" w14:textId="77777777" w:rsidR="000E55AF" w:rsidRDefault="000E55AF" w:rsidP="000E55AF">
      <w:pPr>
        <w:pStyle w:val="Prrafodelista"/>
        <w:rPr>
          <w:rFonts w:cs="Times New Roman"/>
          <w:i/>
          <w:iCs/>
          <w:lang w:val="es-AR"/>
        </w:rPr>
      </w:pPr>
    </w:p>
    <w:p w14:paraId="6029C858" w14:textId="77777777" w:rsidR="000E55AF" w:rsidRPr="00F549BF" w:rsidRDefault="000E55AF">
      <w:pPr>
        <w:pStyle w:val="Prrafodelista"/>
        <w:numPr>
          <w:ilvl w:val="0"/>
          <w:numId w:val="4"/>
        </w:numPr>
        <w:rPr>
          <w:rFonts w:cs="Times New Roman"/>
          <w:i/>
          <w:iCs/>
          <w:lang w:val="es-AR"/>
        </w:rPr>
      </w:pPr>
      <w:r w:rsidRPr="00F549BF">
        <w:rPr>
          <w:rFonts w:cs="Times New Roman"/>
          <w:i/>
          <w:iCs/>
          <w:lang w:val="es-AR"/>
        </w:rPr>
        <w:t xml:space="preserve">"Al final del día, cuando cierran el local, ¿qué tareas manuales tienen que hacer para conciliar la plata de la caja física con las ventas que entraron por las pasarelas de pago de la web?" </w:t>
      </w:r>
    </w:p>
    <w:p w14:paraId="3DF7D267" w14:textId="77777777" w:rsidR="000E55AF" w:rsidRDefault="000E55AF" w:rsidP="000E55AF">
      <w:pPr>
        <w:pStyle w:val="Prrafodelista"/>
        <w:rPr>
          <w:rFonts w:cs="Times New Roman"/>
          <w:i/>
          <w:iCs/>
          <w:lang w:val="es-AR"/>
        </w:rPr>
      </w:pPr>
    </w:p>
    <w:p w14:paraId="3163CF2E" w14:textId="188C0FDE" w:rsidR="00E43601" w:rsidRPr="00E43601" w:rsidRDefault="000E55AF">
      <w:pPr>
        <w:pStyle w:val="Prrafodelista"/>
        <w:numPr>
          <w:ilvl w:val="0"/>
          <w:numId w:val="4"/>
        </w:numPr>
        <w:rPr>
          <w:rFonts w:cs="Times New Roman"/>
          <w:i/>
          <w:iCs/>
          <w:lang w:val="es-AR"/>
        </w:rPr>
      </w:pPr>
      <w:r w:rsidRPr="00F549BF">
        <w:rPr>
          <w:rFonts w:cs="Times New Roman"/>
          <w:i/>
          <w:iCs/>
          <w:lang w:val="es-AR"/>
        </w:rPr>
        <w:t>"Si hoy un cliente viene con un tique de hace un mes para hacer un cambio, ¿qué tan fácil o difícil es para ustedes rastrear esa venta en las herramientas que usan actualmente?"</w:t>
      </w:r>
    </w:p>
    <w:p w14:paraId="0FCFC922" w14:textId="77777777" w:rsidR="00E43601" w:rsidRPr="00E43601" w:rsidRDefault="00E43601" w:rsidP="00E43601">
      <w:pPr>
        <w:pStyle w:val="Prrafodelista"/>
        <w:rPr>
          <w:rFonts w:cs="Times New Roman"/>
          <w:i/>
          <w:iCs/>
          <w:lang w:val="es-AR"/>
        </w:rPr>
      </w:pPr>
    </w:p>
    <w:p w14:paraId="60926269" w14:textId="557BD28D" w:rsidR="000E55AF" w:rsidRDefault="000E55AF">
      <w:pPr>
        <w:pStyle w:val="Prrafodelista"/>
        <w:numPr>
          <w:ilvl w:val="0"/>
          <w:numId w:val="5"/>
        </w:numPr>
        <w:rPr>
          <w:rFonts w:cs="Times New Roman"/>
          <w:i/>
          <w:iCs/>
          <w:lang w:val="es-AR"/>
        </w:rPr>
      </w:pPr>
      <w:r w:rsidRPr="00BA6453">
        <w:rPr>
          <w:rFonts w:cs="Times New Roman"/>
          <w:i/>
          <w:iCs/>
          <w:lang w:val="es-AR"/>
        </w:rPr>
        <w:t>"</w:t>
      </w:r>
      <w:r>
        <w:rPr>
          <w:rFonts w:cs="Times New Roman"/>
          <w:i/>
          <w:iCs/>
          <w:lang w:val="es-AR"/>
        </w:rPr>
        <w:t>Entiendo que</w:t>
      </w:r>
      <w:r w:rsidRPr="00BA6453">
        <w:rPr>
          <w:rFonts w:cs="Times New Roman"/>
          <w:i/>
          <w:iCs/>
          <w:lang w:val="es-AR"/>
        </w:rPr>
        <w:t xml:space="preserve"> necesitan que los tomos pasen de '</w:t>
      </w:r>
      <w:proofErr w:type="spellStart"/>
      <w:r w:rsidRPr="00BA6453">
        <w:rPr>
          <w:rFonts w:cs="Times New Roman"/>
          <w:i/>
          <w:iCs/>
          <w:lang w:val="es-AR"/>
        </w:rPr>
        <w:t>Pre-venta</w:t>
      </w:r>
      <w:proofErr w:type="spellEnd"/>
      <w:r w:rsidRPr="00BA6453">
        <w:rPr>
          <w:rFonts w:cs="Times New Roman"/>
          <w:i/>
          <w:iCs/>
          <w:lang w:val="es-AR"/>
        </w:rPr>
        <w:t xml:space="preserve">' al catálogo general automáticamente. ¿Ese cambio de estado se debe disparar en una fecha calendario específica programada, o lo debe disparar un empleado en el momento exacto en que la caja con los cómics físicos entra por la puerta del local?" </w:t>
      </w:r>
    </w:p>
    <w:p w14:paraId="39557831" w14:textId="77777777" w:rsidR="00F17DCE" w:rsidRPr="00F17DCE" w:rsidRDefault="00F17DCE" w:rsidP="00F17DCE">
      <w:pPr>
        <w:pStyle w:val="Prrafodelista"/>
        <w:rPr>
          <w:rFonts w:cs="Times New Roman"/>
          <w:i/>
          <w:iCs/>
          <w:lang w:val="es-AR"/>
        </w:rPr>
      </w:pPr>
    </w:p>
    <w:p w14:paraId="6AD63407" w14:textId="77777777" w:rsidR="000E55AF" w:rsidRPr="00BA6453" w:rsidRDefault="000E55AF">
      <w:pPr>
        <w:pStyle w:val="Prrafodelista"/>
        <w:numPr>
          <w:ilvl w:val="0"/>
          <w:numId w:val="5"/>
        </w:numPr>
        <w:rPr>
          <w:rFonts w:cs="Times New Roman"/>
          <w:i/>
          <w:iCs/>
          <w:lang w:val="es-AR"/>
        </w:rPr>
      </w:pPr>
      <w:r w:rsidRPr="00BA6453">
        <w:rPr>
          <w:rFonts w:cs="Times New Roman"/>
          <w:i/>
          <w:iCs/>
          <w:lang w:val="es-AR"/>
        </w:rPr>
        <w:t xml:space="preserve">"Para reducir las horas que pierden cargando novedades, ¿cuáles son los datos estrictamente obligatorios que necesitan para dar de alta un tomo en el momento? (ej. ISBN, título, precio, editorial). ¿Hay datos que se puedan dejar vacíos y completar después?" </w:t>
      </w:r>
    </w:p>
    <w:p w14:paraId="3696E13C" w14:textId="77777777" w:rsidR="000E55AF" w:rsidRPr="00BA6453" w:rsidRDefault="000E55AF" w:rsidP="000E55AF">
      <w:pPr>
        <w:pStyle w:val="Prrafodelista"/>
        <w:rPr>
          <w:rFonts w:cs="Times New Roman"/>
          <w:i/>
          <w:iCs/>
          <w:lang w:val="es-AR"/>
        </w:rPr>
      </w:pPr>
    </w:p>
    <w:p w14:paraId="554B9BD4" w14:textId="77777777" w:rsidR="000E55AF" w:rsidRPr="00BA6453" w:rsidRDefault="000E55AF">
      <w:pPr>
        <w:pStyle w:val="Prrafodelista"/>
        <w:numPr>
          <w:ilvl w:val="0"/>
          <w:numId w:val="5"/>
        </w:numPr>
        <w:rPr>
          <w:rFonts w:cs="Times New Roman"/>
          <w:i/>
          <w:iCs/>
          <w:lang w:val="es-AR"/>
        </w:rPr>
      </w:pPr>
      <w:r w:rsidRPr="00BA6453">
        <w:rPr>
          <w:rFonts w:cs="Times New Roman"/>
          <w:i/>
          <w:iCs/>
          <w:lang w:val="es-AR"/>
        </w:rPr>
        <w:t xml:space="preserve">"Cuando un tomo se retrasa en la imprenta y el cliente pide que le manden ya lo que sí está en stock, ¿cómo manejamos el costo del envío de esa segunda parte retrasada? ¿La comiquería absorbe ese segundo envío, se le cobra por adelantado al cliente, o el sistema debe retenerlo para que lo retire por sucursal?" </w:t>
      </w:r>
    </w:p>
    <w:p w14:paraId="50A5F679" w14:textId="77777777" w:rsidR="000E55AF" w:rsidRPr="00BA6453" w:rsidRDefault="000E55AF" w:rsidP="000E55AF">
      <w:pPr>
        <w:pStyle w:val="Prrafodelista"/>
        <w:rPr>
          <w:rFonts w:cs="Times New Roman"/>
          <w:i/>
          <w:iCs/>
          <w:lang w:val="es-AR"/>
        </w:rPr>
      </w:pPr>
    </w:p>
    <w:p w14:paraId="09ED4D5D" w14:textId="77777777" w:rsidR="000E55AF" w:rsidRPr="00BA6453" w:rsidRDefault="000E55AF">
      <w:pPr>
        <w:pStyle w:val="Prrafodelista"/>
        <w:numPr>
          <w:ilvl w:val="0"/>
          <w:numId w:val="5"/>
        </w:numPr>
        <w:rPr>
          <w:rFonts w:cs="Times New Roman"/>
          <w:i/>
          <w:iCs/>
          <w:lang w:val="es-AR"/>
        </w:rPr>
      </w:pPr>
      <w:r w:rsidRPr="00BA6453">
        <w:rPr>
          <w:rFonts w:cs="Times New Roman"/>
          <w:i/>
          <w:iCs/>
          <w:lang w:val="es-AR"/>
        </w:rPr>
        <w:t xml:space="preserve">"Queremos que el cliente vea el estado real de su pedido sin tener que preguntar. ¿Cuáles son los 'estados' exactos por los que pasa un pedido físico en su local? (ej. Armado, Esperando Tomo Retrasado, Empaquetado, Despachado)." </w:t>
      </w:r>
    </w:p>
    <w:p w14:paraId="6FBD8E3F" w14:textId="77777777" w:rsidR="000E55AF" w:rsidRPr="00BA6453" w:rsidRDefault="000E55AF" w:rsidP="000E55AF">
      <w:pPr>
        <w:pStyle w:val="Prrafodelista"/>
        <w:rPr>
          <w:rFonts w:cs="Times New Roman"/>
          <w:i/>
          <w:iCs/>
          <w:lang w:val="es-AR"/>
        </w:rPr>
      </w:pPr>
    </w:p>
    <w:p w14:paraId="56070032" w14:textId="77777777" w:rsidR="000E55AF" w:rsidRPr="00BA6453" w:rsidRDefault="000E55AF">
      <w:pPr>
        <w:pStyle w:val="Prrafodelista"/>
        <w:numPr>
          <w:ilvl w:val="0"/>
          <w:numId w:val="5"/>
        </w:numPr>
        <w:rPr>
          <w:rFonts w:cs="Times New Roman"/>
          <w:i/>
          <w:iCs/>
          <w:lang w:val="es-AR"/>
        </w:rPr>
      </w:pPr>
      <w:r w:rsidRPr="00BA6453">
        <w:rPr>
          <w:rFonts w:cs="Times New Roman"/>
          <w:i/>
          <w:iCs/>
          <w:lang w:val="es-AR"/>
        </w:rPr>
        <w:t xml:space="preserve">"Para armar el sistema de puntos propio y dejar de depender del externo que falla: ¿Cómo se calculan? (ej. 1 punto cada $1000). ¿Estos puntos tienen fecha de </w:t>
      </w:r>
      <w:r w:rsidRPr="00BA6453">
        <w:rPr>
          <w:rFonts w:cs="Times New Roman"/>
          <w:i/>
          <w:iCs/>
          <w:lang w:val="es-AR"/>
        </w:rPr>
        <w:lastRenderedPageBreak/>
        <w:t xml:space="preserve">vencimiento? ¿Se pueden usar para cubrir el 100% de un cómic o solo como descuento parcial?" </w:t>
      </w:r>
    </w:p>
    <w:p w14:paraId="659F5B00" w14:textId="77777777" w:rsidR="000E55AF" w:rsidRPr="00BA6453" w:rsidRDefault="000E55AF" w:rsidP="000E55AF">
      <w:pPr>
        <w:pStyle w:val="Prrafodelista"/>
        <w:rPr>
          <w:rFonts w:cs="Times New Roman"/>
          <w:i/>
          <w:iCs/>
          <w:lang w:val="es-AR"/>
        </w:rPr>
      </w:pPr>
    </w:p>
    <w:p w14:paraId="2D72EADD" w14:textId="77777777" w:rsidR="000E55AF" w:rsidRPr="00BA6453" w:rsidRDefault="000E55AF">
      <w:pPr>
        <w:pStyle w:val="Prrafodelista"/>
        <w:numPr>
          <w:ilvl w:val="0"/>
          <w:numId w:val="5"/>
        </w:numPr>
        <w:rPr>
          <w:rFonts w:cs="Times New Roman"/>
          <w:i/>
          <w:iCs/>
          <w:lang w:val="es-AR"/>
        </w:rPr>
      </w:pPr>
      <w:r w:rsidRPr="00BA6453">
        <w:rPr>
          <w:rFonts w:cs="Times New Roman"/>
          <w:i/>
          <w:iCs/>
          <w:lang w:val="es-AR"/>
        </w:rPr>
        <w:t xml:space="preserve">"Mencionaron que pierden ventas por no reponer a tiempo material agotado muy pedido. ¿Cómo quieren que el sistema mida esa demanda? ¿Por la cantidad de veces que un usuario hace clic en 'Avisarme cuando haya stock' o mediante las consultas al </w:t>
      </w:r>
      <w:proofErr w:type="spellStart"/>
      <w:r w:rsidRPr="00BA6453">
        <w:rPr>
          <w:rFonts w:cs="Times New Roman"/>
          <w:i/>
          <w:iCs/>
          <w:lang w:val="es-AR"/>
        </w:rPr>
        <w:t>bot</w:t>
      </w:r>
      <w:proofErr w:type="spellEnd"/>
      <w:r w:rsidRPr="00BA6453">
        <w:rPr>
          <w:rFonts w:cs="Times New Roman"/>
          <w:i/>
          <w:iCs/>
          <w:lang w:val="es-AR"/>
        </w:rPr>
        <w:t xml:space="preserve"> de respuestas rápidas?" </w:t>
      </w:r>
    </w:p>
    <w:p w14:paraId="2CA8EE49" w14:textId="77777777" w:rsidR="000E55AF" w:rsidRPr="00BA6453" w:rsidRDefault="000E55AF" w:rsidP="000E55AF">
      <w:pPr>
        <w:pStyle w:val="Prrafodelista"/>
        <w:rPr>
          <w:rFonts w:cs="Times New Roman"/>
          <w:i/>
          <w:iCs/>
          <w:lang w:val="es-AR"/>
        </w:rPr>
      </w:pPr>
    </w:p>
    <w:p w14:paraId="67CA43BA" w14:textId="77777777" w:rsidR="000E55AF" w:rsidRPr="00BA6453" w:rsidRDefault="000E55AF">
      <w:pPr>
        <w:pStyle w:val="Prrafodelista"/>
        <w:numPr>
          <w:ilvl w:val="0"/>
          <w:numId w:val="5"/>
        </w:numPr>
        <w:rPr>
          <w:rFonts w:cs="Times New Roman"/>
          <w:i/>
          <w:iCs/>
          <w:lang w:val="es-AR"/>
        </w:rPr>
      </w:pPr>
      <w:r w:rsidRPr="00BA6453">
        <w:rPr>
          <w:rFonts w:cs="Times New Roman"/>
          <w:i/>
          <w:iCs/>
          <w:lang w:val="es-AR"/>
        </w:rPr>
        <w:t xml:space="preserve">"La herramienta de respuestas rápidas automáticas, ¿dónde la imaginan operando principalmente? ¿Integrada como un chat en la página web propia, conectada al WhatsApp del local, o a sus redes sociales?" </w:t>
      </w:r>
    </w:p>
    <w:p w14:paraId="55953546" w14:textId="77777777" w:rsidR="000E55AF" w:rsidRPr="00BA6453" w:rsidRDefault="000E55AF" w:rsidP="000E55AF">
      <w:pPr>
        <w:pStyle w:val="Prrafodelista"/>
        <w:rPr>
          <w:rFonts w:cs="Times New Roman"/>
          <w:i/>
          <w:iCs/>
          <w:lang w:val="es-AR"/>
        </w:rPr>
      </w:pPr>
    </w:p>
    <w:p w14:paraId="58299E30" w14:textId="77777777" w:rsidR="000E55AF" w:rsidRPr="00BA6453" w:rsidRDefault="000E55AF">
      <w:pPr>
        <w:pStyle w:val="Prrafodelista"/>
        <w:numPr>
          <w:ilvl w:val="0"/>
          <w:numId w:val="5"/>
        </w:numPr>
        <w:rPr>
          <w:rFonts w:cs="Times New Roman"/>
          <w:i/>
          <w:iCs/>
          <w:lang w:val="es-AR"/>
        </w:rPr>
      </w:pPr>
      <w:r w:rsidRPr="00BA6453">
        <w:rPr>
          <w:rFonts w:cs="Times New Roman"/>
          <w:i/>
          <w:iCs/>
          <w:lang w:val="es-AR"/>
        </w:rPr>
        <w:t xml:space="preserve">"Sabemos que el sistema manejará apertura de caja, facturación y reportes. Aparte del rol de 'Administrador/Dueño' y el rol de 'Cajero', ¿hay algún otro puesto? ¿Qué cosas tiene estrictamente prohibido ver o hacer un cajero normal? (ej. cambiar precios, ver recaudación total, eliminar ventas)." </w:t>
      </w:r>
    </w:p>
    <w:p w14:paraId="4FA67685" w14:textId="77777777" w:rsidR="000E55AF" w:rsidRPr="00BA6453" w:rsidRDefault="000E55AF" w:rsidP="000E55AF">
      <w:pPr>
        <w:pStyle w:val="Prrafodelista"/>
        <w:rPr>
          <w:rFonts w:cs="Times New Roman"/>
          <w:i/>
          <w:iCs/>
          <w:lang w:val="es-AR"/>
        </w:rPr>
      </w:pPr>
    </w:p>
    <w:p w14:paraId="134F8E77" w14:textId="7B47E1E7" w:rsidR="00F17DCE" w:rsidRPr="00E43601" w:rsidRDefault="000E55AF">
      <w:pPr>
        <w:pStyle w:val="Prrafodelista"/>
        <w:numPr>
          <w:ilvl w:val="0"/>
          <w:numId w:val="5"/>
        </w:numPr>
        <w:rPr>
          <w:rFonts w:cs="Times New Roman"/>
          <w:i/>
          <w:iCs/>
          <w:lang w:val="es-AR"/>
        </w:rPr>
      </w:pPr>
      <w:r w:rsidRPr="00BA6453">
        <w:rPr>
          <w:rFonts w:cs="Times New Roman"/>
          <w:i/>
          <w:iCs/>
          <w:lang w:val="es-AR"/>
        </w:rPr>
        <w:t xml:space="preserve">"¿Tienen alguna expectativa de tiempo de respuesta para las búsquedas del catálogo o para la sincronización web-mostrador? (ej. 'Necesitamos que la búsqueda no tarde más de 2 segundos porque frena la fila en el mostrador')." </w:t>
      </w:r>
    </w:p>
    <w:p w14:paraId="551D9307" w14:textId="77777777" w:rsidR="00F17DCE" w:rsidRPr="00BA6453" w:rsidRDefault="00F17DCE" w:rsidP="000E55AF">
      <w:pPr>
        <w:pStyle w:val="Prrafodelista"/>
        <w:rPr>
          <w:rFonts w:cs="Times New Roman"/>
          <w:i/>
          <w:iCs/>
          <w:lang w:val="es-AR"/>
        </w:rPr>
      </w:pPr>
    </w:p>
    <w:p w14:paraId="054FD82F" w14:textId="77777777" w:rsidR="000E55AF" w:rsidRPr="00BA6453" w:rsidRDefault="000E55AF">
      <w:pPr>
        <w:pStyle w:val="Prrafodelista"/>
        <w:numPr>
          <w:ilvl w:val="0"/>
          <w:numId w:val="5"/>
        </w:numPr>
        <w:rPr>
          <w:rFonts w:cs="Times New Roman"/>
          <w:i/>
          <w:iCs/>
          <w:lang w:val="es-AR"/>
        </w:rPr>
      </w:pPr>
      <w:r w:rsidRPr="00BA6453">
        <w:rPr>
          <w:rFonts w:cs="Times New Roman"/>
          <w:i/>
          <w:iCs/>
          <w:lang w:val="es-AR"/>
        </w:rPr>
        <w:t xml:space="preserve">"Si un cliente viene al local y quiere llevarse un lote de mangas, pero necesita pagar la mitad en efectivo y la otra mitad con transferencia o tarjeta, ¿el sistema debe permitir dividir ese pago en una misma orden, o prefieren pasarlo como dos ventas separadas?" </w:t>
      </w:r>
    </w:p>
    <w:p w14:paraId="63253E7E" w14:textId="77777777" w:rsidR="000E55AF" w:rsidRPr="00BA6453" w:rsidRDefault="000E55AF" w:rsidP="000E55AF">
      <w:pPr>
        <w:pStyle w:val="Prrafodelista"/>
        <w:rPr>
          <w:rFonts w:cs="Times New Roman"/>
          <w:i/>
          <w:iCs/>
          <w:lang w:val="es-AR"/>
        </w:rPr>
      </w:pPr>
    </w:p>
    <w:p w14:paraId="59C2BBB2" w14:textId="6AC8994F" w:rsidR="00F17DCE" w:rsidRPr="00F17DCE" w:rsidRDefault="000E55AF">
      <w:pPr>
        <w:pStyle w:val="Prrafodelista"/>
        <w:numPr>
          <w:ilvl w:val="0"/>
          <w:numId w:val="5"/>
        </w:numPr>
        <w:rPr>
          <w:rFonts w:cs="Times New Roman"/>
          <w:i/>
          <w:iCs/>
          <w:lang w:val="es-AR"/>
        </w:rPr>
      </w:pPr>
      <w:r w:rsidRPr="00BA6453">
        <w:rPr>
          <w:rFonts w:cs="Times New Roman"/>
          <w:i/>
          <w:iCs/>
          <w:lang w:val="es-AR"/>
        </w:rPr>
        <w:t xml:space="preserve">"Para la tienda online, ¿qué pasarelas de pago (ej. </w:t>
      </w:r>
      <w:proofErr w:type="spellStart"/>
      <w:r w:rsidRPr="00BA6453">
        <w:rPr>
          <w:rFonts w:cs="Times New Roman"/>
          <w:i/>
          <w:iCs/>
          <w:lang w:val="es-AR"/>
        </w:rPr>
        <w:t>MercadoPago</w:t>
      </w:r>
      <w:proofErr w:type="spellEnd"/>
      <w:r w:rsidRPr="00BA6453">
        <w:rPr>
          <w:rFonts w:cs="Times New Roman"/>
          <w:i/>
          <w:iCs/>
          <w:lang w:val="es-AR"/>
        </w:rPr>
        <w:t xml:space="preserve">, </w:t>
      </w:r>
      <w:proofErr w:type="gramStart"/>
      <w:r w:rsidRPr="00BA6453">
        <w:rPr>
          <w:rFonts w:cs="Times New Roman"/>
          <w:i/>
          <w:iCs/>
          <w:lang w:val="es-AR"/>
        </w:rPr>
        <w:t>MODO) y de envíos (ej. Correo Argentino, Andreani) necesitan tener integradas el día uno para poder operar?</w:t>
      </w:r>
      <w:proofErr w:type="gramEnd"/>
      <w:r w:rsidRPr="00BA6453">
        <w:rPr>
          <w:rFonts w:cs="Times New Roman"/>
          <w:i/>
          <w:iCs/>
          <w:lang w:val="es-AR"/>
        </w:rPr>
        <w:t xml:space="preserve">" </w:t>
      </w:r>
    </w:p>
    <w:p w14:paraId="5A5714B8" w14:textId="77777777" w:rsidR="00F17DCE" w:rsidRPr="00F17DCE" w:rsidRDefault="00F17DCE" w:rsidP="00F17DCE">
      <w:pPr>
        <w:pStyle w:val="Prrafodelista"/>
        <w:rPr>
          <w:rFonts w:cs="Times New Roman"/>
          <w:i/>
          <w:iCs/>
          <w:lang w:val="es-AR"/>
        </w:rPr>
      </w:pPr>
    </w:p>
    <w:p w14:paraId="1961BFED" w14:textId="4C595B4E" w:rsidR="000E55AF" w:rsidRPr="002513DD" w:rsidRDefault="000E55AF">
      <w:pPr>
        <w:pStyle w:val="Prrafodelista"/>
        <w:numPr>
          <w:ilvl w:val="0"/>
          <w:numId w:val="5"/>
        </w:numPr>
        <w:rPr>
          <w:rFonts w:cs="Times New Roman"/>
          <w:i/>
          <w:iCs/>
          <w:lang w:val="es-AR"/>
        </w:rPr>
      </w:pPr>
      <w:r w:rsidRPr="00BA6453">
        <w:rPr>
          <w:rFonts w:cs="Times New Roman"/>
          <w:i/>
          <w:iCs/>
          <w:lang w:val="es-AR"/>
        </w:rPr>
        <w:t>"</w:t>
      </w:r>
      <w:r w:rsidR="004D779A">
        <w:rPr>
          <w:rFonts w:cs="Times New Roman"/>
          <w:i/>
          <w:iCs/>
          <w:lang w:val="es-AR"/>
        </w:rPr>
        <w:t>P</w:t>
      </w:r>
      <w:r w:rsidRPr="00BA6453">
        <w:rPr>
          <w:rFonts w:cs="Times New Roman"/>
          <w:i/>
          <w:iCs/>
          <w:lang w:val="es-AR"/>
        </w:rPr>
        <w:t xml:space="preserve">ara los pedidos internacionales. ¿Quieren que el sistema calcule automáticamente el precio final de venta al público ingresando solo el peso y el costo en origen, o prefieren poner el precio final a mano?" </w:t>
      </w:r>
    </w:p>
    <w:p w14:paraId="560CB59F" w14:textId="77777777" w:rsidR="000E55AF" w:rsidRPr="00BA6453" w:rsidRDefault="000E55AF" w:rsidP="000E55AF">
      <w:pPr>
        <w:pStyle w:val="Prrafodelista"/>
        <w:rPr>
          <w:rFonts w:cs="Times New Roman"/>
          <w:i/>
          <w:iCs/>
          <w:lang w:val="es-AR"/>
        </w:rPr>
      </w:pPr>
    </w:p>
    <w:p w14:paraId="40A07C63" w14:textId="77777777" w:rsidR="000E55AF" w:rsidRPr="00BA6453" w:rsidRDefault="000E55AF">
      <w:pPr>
        <w:pStyle w:val="Prrafodelista"/>
        <w:numPr>
          <w:ilvl w:val="0"/>
          <w:numId w:val="5"/>
        </w:numPr>
        <w:rPr>
          <w:rFonts w:cs="Times New Roman"/>
          <w:i/>
          <w:iCs/>
          <w:lang w:val="es-AR"/>
        </w:rPr>
      </w:pPr>
      <w:r w:rsidRPr="00BA6453">
        <w:rPr>
          <w:rFonts w:cs="Times New Roman"/>
          <w:i/>
          <w:iCs/>
          <w:lang w:val="es-AR"/>
        </w:rPr>
        <w:t>"En la web, ¿vamos a obligar a que la gente se cree una cuenta para poder comprar, o el sistema debe permitir un '</w:t>
      </w:r>
      <w:proofErr w:type="spellStart"/>
      <w:r w:rsidRPr="00BA6453">
        <w:rPr>
          <w:rFonts w:cs="Times New Roman"/>
          <w:i/>
          <w:iCs/>
          <w:lang w:val="es-AR"/>
        </w:rPr>
        <w:t>checkout</w:t>
      </w:r>
      <w:proofErr w:type="spellEnd"/>
      <w:r w:rsidRPr="00BA6453">
        <w:rPr>
          <w:rFonts w:cs="Times New Roman"/>
          <w:i/>
          <w:iCs/>
          <w:lang w:val="es-AR"/>
        </w:rPr>
        <w:t xml:space="preserve"> de invitado' rápido solo pidiendo un mail y dirección?" </w:t>
      </w:r>
    </w:p>
    <w:p w14:paraId="67D0C3D2" w14:textId="77777777" w:rsidR="000E55AF" w:rsidRPr="00BA6453" w:rsidRDefault="000E55AF" w:rsidP="000E55AF">
      <w:pPr>
        <w:pStyle w:val="Prrafodelista"/>
        <w:rPr>
          <w:rFonts w:cs="Times New Roman"/>
          <w:i/>
          <w:iCs/>
          <w:lang w:val="es-AR"/>
        </w:rPr>
      </w:pPr>
    </w:p>
    <w:p w14:paraId="2F7F59EB" w14:textId="4983BC59" w:rsidR="000E55AF" w:rsidRPr="00B06601" w:rsidRDefault="000E55AF" w:rsidP="00B06601">
      <w:pPr>
        <w:pStyle w:val="Prrafodelista"/>
        <w:numPr>
          <w:ilvl w:val="0"/>
          <w:numId w:val="5"/>
        </w:numPr>
        <w:rPr>
          <w:rFonts w:cs="Times New Roman"/>
          <w:i/>
          <w:iCs/>
          <w:lang w:val="es-AR"/>
        </w:rPr>
      </w:pPr>
      <w:r w:rsidRPr="00BA6453">
        <w:rPr>
          <w:rFonts w:cs="Times New Roman"/>
          <w:i/>
          <w:iCs/>
          <w:lang w:val="es-AR"/>
        </w:rPr>
        <w:t xml:space="preserve">"¿Les interesaría que el sistema guarde los carritos que la gente armó, pero no pagó, y les envíe un mail automático de recordatorio, o por ahora con que se vacíe la sesión es suficiente?" </w:t>
      </w:r>
    </w:p>
    <w:p w14:paraId="43A95C52" w14:textId="77777777" w:rsidR="000E55AF" w:rsidRPr="00AD6599" w:rsidRDefault="000E55AF" w:rsidP="000E55AF">
      <w:pPr>
        <w:pStyle w:val="Prrafodelista"/>
        <w:ind w:left="709"/>
        <w:rPr>
          <w:rFonts w:cs="Times New Roman"/>
        </w:rPr>
      </w:pPr>
    </w:p>
    <w:p w14:paraId="5347885C" w14:textId="77777777" w:rsidR="000E55AF" w:rsidRPr="00126548" w:rsidRDefault="000E55AF">
      <w:pPr>
        <w:pStyle w:val="Prrafodelista"/>
        <w:numPr>
          <w:ilvl w:val="2"/>
          <w:numId w:val="2"/>
        </w:numPr>
        <w:ind w:left="709"/>
        <w:outlineLvl w:val="2"/>
        <w:rPr>
          <w:rFonts w:cs="Times New Roman"/>
          <w:i/>
          <w:iCs/>
          <w:sz w:val="24"/>
          <w:szCs w:val="24"/>
        </w:rPr>
      </w:pPr>
      <w:bookmarkStart w:id="16" w:name="_Toc231243375"/>
      <w:r w:rsidRPr="00AD6599">
        <w:rPr>
          <w:rFonts w:cs="Times New Roman"/>
          <w:b/>
          <w:bCs/>
          <w:i/>
          <w:iCs/>
          <w:sz w:val="24"/>
          <w:szCs w:val="24"/>
        </w:rPr>
        <w:t>Informe de Relevamiento</w:t>
      </w:r>
      <w:bookmarkEnd w:id="16"/>
    </w:p>
    <w:p w14:paraId="137F0FE5" w14:textId="77777777" w:rsidR="000E55AF" w:rsidRDefault="000E55AF" w:rsidP="000E55AF">
      <w:pPr>
        <w:spacing w:line="240" w:lineRule="auto"/>
        <w:ind w:left="-11" w:firstLine="709"/>
        <w:jc w:val="both"/>
        <w:rPr>
          <w:rFonts w:cs="Times New Roman"/>
        </w:rPr>
      </w:pPr>
      <w:r w:rsidRPr="008975C2">
        <w:rPr>
          <w:rFonts w:cs="Times New Roman"/>
        </w:rPr>
        <w:t>El escenario del proyecto se centra en una comiquería local que cuenta con una tienda física ubicada en la ciudad de Córdoba, Argentina</w:t>
      </w:r>
      <w:r>
        <w:rPr>
          <w:rFonts w:cs="Times New Roman"/>
        </w:rPr>
        <w:t>.</w:t>
      </w:r>
      <w:r w:rsidRPr="008975C2">
        <w:rPr>
          <w:rFonts w:cs="Times New Roman"/>
        </w:rPr>
        <w:t xml:space="preserve"> El rubro principal de este negocio abarca la comercialización de cómics, mangas, cartas de juegos coleccionables (TCG), figuras de colección y diversos artículos de merchandising afines. Para abastecer su </w:t>
      </w:r>
      <w:r w:rsidRPr="008975C2">
        <w:rPr>
          <w:rFonts w:cs="Times New Roman"/>
        </w:rPr>
        <w:lastRenderedPageBreak/>
        <w:t>inventario, la cadena de suministro de la empresa opera mediante dos canales principales: un volumen mayoritario que proviene de editoriales y distribuidoras nacionales, gestionado de forma tradicional a través de correos electrónicos con los equipos de ventas, y un canal de material de importación internacional que se administra exclusivamente bajo demanda de los clientes</w:t>
      </w:r>
      <w:r>
        <w:rPr>
          <w:rFonts w:cs="Times New Roman"/>
        </w:rPr>
        <w:t>, con un proveedor externo</w:t>
      </w:r>
      <w:r w:rsidRPr="008975C2">
        <w:rPr>
          <w:rFonts w:cs="Times New Roman"/>
        </w:rPr>
        <w:t xml:space="preserve">. </w:t>
      </w:r>
    </w:p>
    <w:p w14:paraId="0C916E14" w14:textId="63C2D4C5" w:rsidR="000E55AF" w:rsidRPr="00753442" w:rsidRDefault="000E55AF" w:rsidP="000E55AF">
      <w:pPr>
        <w:spacing w:line="240" w:lineRule="auto"/>
        <w:ind w:left="-11" w:firstLine="709"/>
        <w:jc w:val="both"/>
        <w:rPr>
          <w:rFonts w:cs="Times New Roman"/>
        </w:rPr>
      </w:pPr>
      <w:r w:rsidRPr="008975C2">
        <w:rPr>
          <w:rFonts w:cs="Times New Roman"/>
        </w:rPr>
        <w:t xml:space="preserve">Una característica determinante de este modelo de negocio es su ventaja impositiva, dado que el ingreso de libros y material de lectura al país se encuentra prácticamente exento de cargas tributarias. Aprovechando esto, la fijación de los precios para los artículos importados se realiza mediante un cálculo operativo que toma en cuenta el </w:t>
      </w:r>
      <w:r w:rsidR="00C175C4" w:rsidRPr="008975C2">
        <w:rPr>
          <w:rFonts w:cs="Times New Roman"/>
        </w:rPr>
        <w:t>costo base en origen</w:t>
      </w:r>
      <w:r w:rsidRPr="008975C2">
        <w:rPr>
          <w:rFonts w:cs="Times New Roman"/>
        </w:rPr>
        <w:t xml:space="preserve"> del producto, el margen de ganancia del local y tasas de envío internacionales fijas que varían según el país de origen, como España o Japón</w:t>
      </w:r>
      <w:r>
        <w:rPr>
          <w:rFonts w:cs="Times New Roman"/>
        </w:rPr>
        <w:t xml:space="preserve">. </w:t>
      </w:r>
    </w:p>
    <w:p w14:paraId="4238BD59" w14:textId="0B1600A8" w:rsidR="000E55AF" w:rsidRPr="0017138B" w:rsidRDefault="000E55AF" w:rsidP="007F5D78">
      <w:pPr>
        <w:spacing w:line="240" w:lineRule="auto"/>
        <w:ind w:left="-11" w:firstLine="709"/>
        <w:jc w:val="both"/>
        <w:rPr>
          <w:rFonts w:cs="Times New Roman"/>
          <w:lang w:val="es-AR"/>
        </w:rPr>
      </w:pPr>
      <w:r w:rsidRPr="0017138B">
        <w:rPr>
          <w:rFonts w:cs="Times New Roman"/>
          <w:lang w:val="es-AR"/>
        </w:rPr>
        <w:t xml:space="preserve">El ingreso de mercadería representa un proceso </w:t>
      </w:r>
      <w:r>
        <w:rPr>
          <w:rFonts w:cs="Times New Roman"/>
          <w:lang w:val="es-AR"/>
        </w:rPr>
        <w:t xml:space="preserve">principalmente </w:t>
      </w:r>
      <w:r w:rsidRPr="0017138B">
        <w:rPr>
          <w:rFonts w:cs="Times New Roman"/>
          <w:lang w:val="es-AR"/>
        </w:rPr>
        <w:t>manual y visual.</w:t>
      </w:r>
      <w:r w:rsidR="00E40D19">
        <w:rPr>
          <w:rFonts w:cs="Times New Roman"/>
          <w:lang w:val="es-AR"/>
        </w:rPr>
        <w:t xml:space="preserve"> En principio, contactan con el equipo de ventas de la editorial a través de correo electrónico para encargar los productos desde el catálogo ofrecido, además, semanalmente, reciben las novedades </w:t>
      </w:r>
      <w:r w:rsidR="00C03D75">
        <w:rPr>
          <w:rFonts w:cs="Times New Roman"/>
          <w:lang w:val="es-AR"/>
        </w:rPr>
        <w:t>programadas para salir esa misma semana</w:t>
      </w:r>
      <w:r w:rsidR="00013EF2">
        <w:rPr>
          <w:rFonts w:cs="Times New Roman"/>
          <w:lang w:val="es-AR"/>
        </w:rPr>
        <w:t xml:space="preserve"> por el mismo medio.</w:t>
      </w:r>
      <w:r w:rsidRPr="0017138B">
        <w:rPr>
          <w:rFonts w:cs="Times New Roman"/>
          <w:lang w:val="es-AR"/>
        </w:rPr>
        <w:t xml:space="preserve"> Al abrir las cajas recibidas, el personal cuenta y verifica cada artículo a ojo para descartar fallas de imprenta salvo aquellos productos sellados con plástico protector</w:t>
      </w:r>
      <w:r>
        <w:rPr>
          <w:rFonts w:cs="Times New Roman"/>
          <w:lang w:val="es-AR"/>
        </w:rPr>
        <w:t xml:space="preserve"> </w:t>
      </w:r>
      <w:r w:rsidRPr="0017138B">
        <w:rPr>
          <w:rFonts w:cs="Times New Roman"/>
          <w:lang w:val="es-AR"/>
        </w:rPr>
        <w:t>y realiza la separación física manual entre las preventas reservadas por clientes y el stock destinado a las estanterías o al almacén trasero. Posteriormente, la carga de</w:t>
      </w:r>
      <w:r w:rsidR="00013EF2">
        <w:rPr>
          <w:rFonts w:cs="Times New Roman"/>
          <w:lang w:val="es-AR"/>
        </w:rPr>
        <w:t xml:space="preserve"> </w:t>
      </w:r>
      <w:r w:rsidRPr="0017138B">
        <w:rPr>
          <w:rFonts w:cs="Times New Roman"/>
          <w:lang w:val="es-AR"/>
        </w:rPr>
        <w:t>datos al sistema requiere tipear la información uno a uno, llenando los campos obligatorios de título, volumen, formato, editorial y añadiendo las portadas correspondientes que envían las editoriales.</w:t>
      </w:r>
    </w:p>
    <w:p w14:paraId="4B06DBA6" w14:textId="77777777" w:rsidR="00B06601" w:rsidRDefault="000E55AF" w:rsidP="000E55AF">
      <w:pPr>
        <w:spacing w:line="240" w:lineRule="auto"/>
        <w:ind w:left="-11" w:firstLine="709"/>
        <w:jc w:val="both"/>
        <w:rPr>
          <w:rFonts w:cs="Times New Roman"/>
          <w:lang w:val="es-AR"/>
        </w:rPr>
      </w:pPr>
      <w:r w:rsidRPr="0017138B">
        <w:rPr>
          <w:rFonts w:cs="Times New Roman"/>
          <w:lang w:val="es-AR"/>
        </w:rPr>
        <w:t>En el área de ventas, la operativa actual depende de planillas de cálculo (Excel) y de un sistema virtual que no sincroniza en tiempo real con la tienda física, generando un desfasaje entre el mostrador y la web</w:t>
      </w:r>
      <w:r>
        <w:rPr>
          <w:rFonts w:cs="Times New Roman"/>
          <w:lang w:val="es-AR"/>
        </w:rPr>
        <w:t xml:space="preserve">. </w:t>
      </w:r>
      <w:r w:rsidRPr="0017138B">
        <w:rPr>
          <w:rFonts w:cs="Times New Roman"/>
          <w:lang w:val="es-AR"/>
        </w:rPr>
        <w:t xml:space="preserve">Cuando se realiza una venta en persona, el personal debe acceder manualmente a la computadora para reducir el stock. Esto provoca que </w:t>
      </w:r>
      <w:r>
        <w:rPr>
          <w:rFonts w:cs="Times New Roman"/>
          <w:lang w:val="es-AR"/>
        </w:rPr>
        <w:t>exista el riesgo de que</w:t>
      </w:r>
      <w:r w:rsidRPr="0017138B">
        <w:rPr>
          <w:rFonts w:cs="Times New Roman"/>
          <w:lang w:val="es-AR"/>
        </w:rPr>
        <w:t xml:space="preserve"> se produzcan conflictos de doble venta sobre un mismo artículo físico, los cuales deben resolverse de manera manual enviando un mensaje al cliente afectado para ofrecerle el cambio por otro producto o la espera de un nuevo ingreso.</w:t>
      </w:r>
      <w:r w:rsidR="006D0DB7">
        <w:rPr>
          <w:rFonts w:cs="Times New Roman"/>
          <w:lang w:val="es-AR"/>
        </w:rPr>
        <w:t xml:space="preserve"> </w:t>
      </w:r>
    </w:p>
    <w:p w14:paraId="7DA26132" w14:textId="47B391CB" w:rsidR="002E6B99" w:rsidRDefault="006D0DB7" w:rsidP="00B06601">
      <w:pPr>
        <w:spacing w:line="240" w:lineRule="auto"/>
        <w:ind w:left="-11" w:firstLine="709"/>
        <w:jc w:val="both"/>
        <w:rPr>
          <w:rFonts w:cs="Times New Roman"/>
          <w:lang w:val="es-AR"/>
        </w:rPr>
      </w:pPr>
      <w:r>
        <w:rPr>
          <w:rFonts w:cs="Times New Roman"/>
          <w:lang w:val="es-AR"/>
        </w:rPr>
        <w:t>Ha habido casos de este tipo, donde se informó al cliente</w:t>
      </w:r>
      <w:r w:rsidR="004E54C1">
        <w:rPr>
          <w:rFonts w:cs="Times New Roman"/>
          <w:lang w:val="es-AR"/>
        </w:rPr>
        <w:t xml:space="preserve"> online de la falta de stock y se le ofreció la oportunidad de cambiar el tomo por otro del mismo valor, o un reembolso del valor del producto en puntos de la tienda.</w:t>
      </w:r>
    </w:p>
    <w:p w14:paraId="3A4B0FFD" w14:textId="432953C0" w:rsidR="000E55AF" w:rsidRPr="0017138B" w:rsidRDefault="000E55AF" w:rsidP="000E55AF">
      <w:pPr>
        <w:spacing w:line="240" w:lineRule="auto"/>
        <w:ind w:left="-11" w:firstLine="709"/>
        <w:jc w:val="both"/>
        <w:rPr>
          <w:rFonts w:cs="Times New Roman"/>
          <w:lang w:val="es-AR"/>
        </w:rPr>
      </w:pPr>
      <w:r w:rsidRPr="0017138B">
        <w:rPr>
          <w:rFonts w:cs="Times New Roman"/>
          <w:lang w:val="es-AR"/>
        </w:rPr>
        <w:t xml:space="preserve">En cuanto a la logística, se basa en un proceso de </w:t>
      </w:r>
      <w:proofErr w:type="spellStart"/>
      <w:r w:rsidRPr="0017138B">
        <w:rPr>
          <w:rFonts w:cs="Times New Roman"/>
          <w:i/>
          <w:iCs/>
          <w:lang w:val="es-AR"/>
        </w:rPr>
        <w:t>picking</w:t>
      </w:r>
      <w:proofErr w:type="spellEnd"/>
      <w:r w:rsidRPr="0017138B">
        <w:rPr>
          <w:rFonts w:cs="Times New Roman"/>
          <w:lang w:val="es-AR"/>
        </w:rPr>
        <w:t xml:space="preserve"> y </w:t>
      </w:r>
      <w:proofErr w:type="spellStart"/>
      <w:r w:rsidRPr="0017138B">
        <w:rPr>
          <w:rFonts w:cs="Times New Roman"/>
          <w:i/>
          <w:iCs/>
          <w:lang w:val="es-AR"/>
        </w:rPr>
        <w:t>packin</w:t>
      </w:r>
      <w:r w:rsidR="002D74F4">
        <w:rPr>
          <w:rFonts w:cs="Times New Roman"/>
          <w:i/>
          <w:iCs/>
          <w:lang w:val="es-AR"/>
        </w:rPr>
        <w:t>g</w:t>
      </w:r>
      <w:proofErr w:type="spellEnd"/>
      <w:r w:rsidR="002D74F4">
        <w:rPr>
          <w:rFonts w:cs="Times New Roman"/>
          <w:i/>
          <w:iCs/>
          <w:lang w:val="es-AR"/>
        </w:rPr>
        <w:t xml:space="preserve"> </w:t>
      </w:r>
      <w:r w:rsidRPr="0017138B">
        <w:rPr>
          <w:rFonts w:cs="Times New Roman"/>
          <w:lang w:val="es-AR"/>
        </w:rPr>
        <w:t>artesanal: el personal toma la orden de la web, busca los tomos, envuelve y encinta el paquete junto a su número de orden, y aguarda a que el servicio de logística pase a retirarlo</w:t>
      </w:r>
      <w:r>
        <w:rPr>
          <w:rFonts w:cs="Times New Roman"/>
          <w:lang w:val="es-AR"/>
        </w:rPr>
        <w:t xml:space="preserve">. </w:t>
      </w:r>
      <w:r w:rsidRPr="0017138B">
        <w:rPr>
          <w:rFonts w:cs="Times New Roman"/>
          <w:lang w:val="es-AR"/>
        </w:rPr>
        <w:t>Esta tarea se complica frecuentemente por los retrasos crónicos de las imprentas; cuando esto sucede, la empresa debe separar físicamente en el depósito los productos que sí tiene en stock y comunicarse por correo electrónico con los compradores para informarles sobre las demoras del material faltante.</w:t>
      </w:r>
    </w:p>
    <w:p w14:paraId="7A2A615D" w14:textId="77777777" w:rsidR="006A3A33" w:rsidRDefault="000E55AF" w:rsidP="006A3A33">
      <w:pPr>
        <w:spacing w:line="240" w:lineRule="auto"/>
        <w:ind w:left="-11" w:firstLine="709"/>
        <w:jc w:val="both"/>
        <w:rPr>
          <w:rFonts w:cs="Times New Roman"/>
          <w:lang w:val="es-AR"/>
        </w:rPr>
      </w:pPr>
      <w:r w:rsidRPr="0017138B">
        <w:rPr>
          <w:rFonts w:cs="Times New Roman"/>
          <w:lang w:val="es-AR"/>
        </w:rPr>
        <w:t xml:space="preserve">Por último, la fidelización de clientes y el cierre operativo presentan trabas. El local utiliza un proveedor externo para su programa de puntos que resulta inestable y tiende a duplicar las cuentas, lo que obliga al equipo a depender del servicio de soporte técnico externo para resolver inconvenientes durante la atención al cliente. </w:t>
      </w:r>
      <w:r w:rsidR="0065049B">
        <w:rPr>
          <w:rFonts w:cs="Times New Roman"/>
          <w:lang w:val="es-AR"/>
        </w:rPr>
        <w:t xml:space="preserve">Ha habido ocasiones donde </w:t>
      </w:r>
      <w:r w:rsidR="00C54386">
        <w:rPr>
          <w:rFonts w:cs="Times New Roman"/>
          <w:lang w:val="es-AR"/>
        </w:rPr>
        <w:t xml:space="preserve">también, por errores del sistema de puntos, no se impactaron </w:t>
      </w:r>
      <w:r w:rsidR="00D32F83">
        <w:rPr>
          <w:rFonts w:cs="Times New Roman"/>
          <w:lang w:val="es-AR"/>
        </w:rPr>
        <w:t xml:space="preserve">en la cuenta del cliente aun habiendo pagado, por lo que se tuvo que contactar con soporte para arreglar el caso. </w:t>
      </w:r>
      <w:r w:rsidRPr="0017138B">
        <w:rPr>
          <w:rFonts w:cs="Times New Roman"/>
          <w:lang w:val="es-AR"/>
        </w:rPr>
        <w:t xml:space="preserve">A la vez, el registro de productos agotados con alta demanda se realiza mediante simples anotaciones informales en una hoja de papel, corriendo el riesgo de perder oportunidades de ventas. Para concluir la jornada, el cierre de caja exige una conciliación </w:t>
      </w:r>
      <w:r w:rsidRPr="0017138B">
        <w:rPr>
          <w:rFonts w:cs="Times New Roman"/>
          <w:lang w:val="es-AR"/>
        </w:rPr>
        <w:lastRenderedPageBreak/>
        <w:t>totalmente manual donde el empleado cruza los datos del Excel de ventas presenciales con los ingresos reportados en las cuentas bancarias vinculadas a la web.</w:t>
      </w:r>
    </w:p>
    <w:p w14:paraId="767C0D04" w14:textId="67A32E0C" w:rsidR="000E55AF" w:rsidRPr="00E5339D" w:rsidRDefault="000E55AF" w:rsidP="006A3A33">
      <w:pPr>
        <w:spacing w:line="240" w:lineRule="auto"/>
        <w:ind w:left="-11" w:firstLine="709"/>
        <w:jc w:val="both"/>
        <w:rPr>
          <w:rFonts w:cs="Times New Roman"/>
          <w:lang w:val="es-AR"/>
        </w:rPr>
      </w:pPr>
      <w:r w:rsidRPr="00E5339D">
        <w:rPr>
          <w:rFonts w:cs="Times New Roman"/>
          <w:lang w:val="es-AR"/>
        </w:rPr>
        <w:t>Surge como principal necesidad la automatización de catálogo. Se requiere que el sistema sea capaz de realizar transiciones automáticas de estado en los productos, garantizando que el paso de "</w:t>
      </w:r>
      <w:proofErr w:type="spellStart"/>
      <w:r w:rsidRPr="00E5339D">
        <w:rPr>
          <w:rFonts w:cs="Times New Roman"/>
          <w:lang w:val="es-AR"/>
        </w:rPr>
        <w:t>Pre-venta</w:t>
      </w:r>
      <w:proofErr w:type="spellEnd"/>
      <w:r w:rsidRPr="00E5339D">
        <w:rPr>
          <w:rFonts w:cs="Times New Roman"/>
          <w:lang w:val="es-AR"/>
        </w:rPr>
        <w:t xml:space="preserve">" al catálogo general ocurra sin intervención humana una vez alcanzada una fecha establecida. Asimismo, resulta necesario agilizar la fijación de precios de importación; la nueva herramienta debería poder calcular automáticamente el valor final de venta al público en función de parámetros básicos introducidos por el usuario, y el costo </w:t>
      </w:r>
      <w:r>
        <w:rPr>
          <w:rFonts w:cs="Times New Roman"/>
          <w:lang w:val="es-AR"/>
        </w:rPr>
        <w:t>base</w:t>
      </w:r>
      <w:r w:rsidRPr="00E5339D">
        <w:rPr>
          <w:rFonts w:cs="Times New Roman"/>
          <w:lang w:val="es-AR"/>
        </w:rPr>
        <w:t>.</w:t>
      </w:r>
    </w:p>
    <w:p w14:paraId="100C3CC8" w14:textId="790A3620" w:rsidR="000E55AF" w:rsidRPr="00E5339D" w:rsidRDefault="000E55AF" w:rsidP="000E55AF">
      <w:pPr>
        <w:spacing w:line="240" w:lineRule="auto"/>
        <w:ind w:firstLine="709"/>
        <w:rPr>
          <w:rFonts w:cs="Times New Roman"/>
          <w:lang w:val="es-AR"/>
        </w:rPr>
      </w:pPr>
      <w:r w:rsidRPr="00E5339D">
        <w:rPr>
          <w:rFonts w:cs="Times New Roman"/>
          <w:lang w:val="es-AR"/>
        </w:rPr>
        <w:t>En materia logística, la gestión de envíos fraccionados es un requerimiento en el que se insiste. El sistema debe permitir flexibilizar las opciones del cliente frente a las habituales demoras de la imprenta, dándole la posibilidad de dejar todo el paquete en pausa, o bien, separar el artículo retrasado permitiendo su envío diferido con una compensación en puntos (5% de recargo por semana de atraso</w:t>
      </w:r>
      <w:r w:rsidR="00B06601">
        <w:rPr>
          <w:rFonts w:cs="Times New Roman"/>
          <w:lang w:val="es-AR"/>
        </w:rPr>
        <w:t>, con un máximo total del 25%</w:t>
      </w:r>
      <w:r w:rsidRPr="00E5339D">
        <w:rPr>
          <w:rFonts w:cs="Times New Roman"/>
          <w:lang w:val="es-AR"/>
        </w:rPr>
        <w:t>). También debe poder ofrecer la cancelación del tomo faltante a cambio de un reembolso integro en puntos nativos de la tienda.</w:t>
      </w:r>
    </w:p>
    <w:p w14:paraId="40846E8B" w14:textId="475378B4" w:rsidR="000E55AF" w:rsidRPr="00E5339D" w:rsidRDefault="000E55AF" w:rsidP="006A3A33">
      <w:pPr>
        <w:spacing w:line="240" w:lineRule="auto"/>
        <w:ind w:firstLine="709"/>
        <w:rPr>
          <w:rFonts w:cs="Times New Roman"/>
          <w:lang w:val="es-AR"/>
        </w:rPr>
      </w:pPr>
      <w:r w:rsidRPr="00E5339D">
        <w:rPr>
          <w:rFonts w:cs="Times New Roman"/>
          <w:lang w:val="es-AR"/>
        </w:rPr>
        <w:t>Para mejorar la relación con la comunidad, se requiere el diseño de un nuevo sistema de fidelidad. Este módulo se espera pueda independizar al negocio de herramientas de terceros, otorgando puntos propios con una caducidad anual, donde un punto equivale a diez pesos argentinos y puede usarse para bonificar la totalidad de una compra.</w:t>
      </w:r>
      <w:r w:rsidR="006A3A33">
        <w:rPr>
          <w:rFonts w:cs="Times New Roman"/>
          <w:lang w:val="es-AR"/>
        </w:rPr>
        <w:t xml:space="preserve"> </w:t>
      </w:r>
      <w:r w:rsidRPr="00E5339D">
        <w:rPr>
          <w:rFonts w:cs="Times New Roman"/>
          <w:lang w:val="es-AR"/>
        </w:rPr>
        <w:t>Adicionalmente, para mitigar las ventas perdidas, se espera la implementación de métricas de demanda reales basadas en la cantidad de usuarios que seleccionen un botón de "Avisarme cuando haya stock", sustituyendo las anotaciones manuales por datos concretos que faciliten el análisis de reposición.</w:t>
      </w:r>
    </w:p>
    <w:p w14:paraId="73ADD2D2" w14:textId="5935AE86" w:rsidR="004D779A" w:rsidRDefault="000E55AF" w:rsidP="00B06601">
      <w:pPr>
        <w:spacing w:line="240" w:lineRule="auto"/>
        <w:ind w:firstLine="709"/>
        <w:rPr>
          <w:rFonts w:cs="Times New Roman"/>
          <w:lang w:val="es-AR"/>
        </w:rPr>
      </w:pPr>
      <w:r w:rsidRPr="00E5339D">
        <w:rPr>
          <w:rFonts w:cs="Times New Roman"/>
          <w:lang w:val="es-AR"/>
        </w:rPr>
        <w:t>Finalmente, las lógicas de seguridad y roles deben fortalecerse mediante una separación estricta de permisos. La solución tecnológica no debe permitir a usuarios estándar intervenir en información sensible; en consecuencia, el rol de "Cajero" deberá tener sus capacidades rígidamente limitadas a la visualización de catálogos, consulta de inventario y ejecución de cobros. Quedará totalmente restringido el acceso a la recaudación total, la posibilidad de alterar precios y las facultades de configuración de la tienda, reservando estos permisos exclusivamente al rol de administración.</w:t>
      </w:r>
    </w:p>
    <w:p w14:paraId="5A17BC31" w14:textId="77777777" w:rsidR="00B06601" w:rsidRDefault="00B06601" w:rsidP="00B06601">
      <w:pPr>
        <w:spacing w:line="240" w:lineRule="auto"/>
        <w:rPr>
          <w:rFonts w:cs="Times New Roman"/>
          <w:lang w:val="es-AR"/>
        </w:rPr>
      </w:pPr>
    </w:p>
    <w:p w14:paraId="744E7A1A" w14:textId="77777777" w:rsidR="00DB3475" w:rsidRPr="002513DD" w:rsidRDefault="00DB3475" w:rsidP="00DB3475">
      <w:pPr>
        <w:spacing w:line="240" w:lineRule="auto"/>
        <w:ind w:firstLine="709"/>
        <w:rPr>
          <w:rFonts w:cs="Times New Roman"/>
          <w:lang w:val="es-AR"/>
        </w:rPr>
      </w:pPr>
    </w:p>
    <w:p w14:paraId="72B10790" w14:textId="385311C3" w:rsidR="000E55AF" w:rsidRPr="009B5714" w:rsidRDefault="000E55AF">
      <w:pPr>
        <w:pStyle w:val="Prrafodelista"/>
        <w:numPr>
          <w:ilvl w:val="0"/>
          <w:numId w:val="2"/>
        </w:numPr>
        <w:spacing w:line="240" w:lineRule="auto"/>
        <w:ind w:hanging="720"/>
        <w:jc w:val="both"/>
        <w:outlineLvl w:val="0"/>
        <w:rPr>
          <w:rFonts w:cs="Times New Roman"/>
          <w:b/>
          <w:bCs/>
          <w:sz w:val="32"/>
          <w:szCs w:val="32"/>
        </w:rPr>
      </w:pPr>
      <w:bookmarkStart w:id="17" w:name="_Toc231243376"/>
      <w:r w:rsidRPr="005778E0">
        <w:rPr>
          <w:rFonts w:cs="Times New Roman"/>
          <w:b/>
          <w:bCs/>
          <w:sz w:val="32"/>
          <w:szCs w:val="32"/>
        </w:rPr>
        <w:t>Contexto</w:t>
      </w:r>
      <w:r w:rsidR="002119D6">
        <w:rPr>
          <w:rFonts w:cs="Times New Roman"/>
          <w:b/>
          <w:bCs/>
          <w:sz w:val="32"/>
          <w:szCs w:val="32"/>
        </w:rPr>
        <w:t xml:space="preserve"> y </w:t>
      </w:r>
      <w:r w:rsidRPr="005778E0">
        <w:rPr>
          <w:rFonts w:cs="Times New Roman"/>
          <w:b/>
          <w:bCs/>
          <w:sz w:val="32"/>
          <w:szCs w:val="32"/>
        </w:rPr>
        <w:t>Escenario</w:t>
      </w:r>
      <w:bookmarkEnd w:id="17"/>
    </w:p>
    <w:p w14:paraId="0C7C0A50" w14:textId="3AABE908" w:rsidR="000E55AF" w:rsidRDefault="000E55AF" w:rsidP="000E55AF">
      <w:pPr>
        <w:spacing w:line="240" w:lineRule="auto"/>
        <w:ind w:firstLine="709"/>
        <w:jc w:val="both"/>
        <w:rPr>
          <w:rFonts w:cs="Times New Roman"/>
        </w:rPr>
      </w:pPr>
      <w:r w:rsidRPr="00CE26BC">
        <w:rPr>
          <w:rFonts w:cs="Times New Roman"/>
        </w:rPr>
        <w:t>El presente documento expone la visión general para el desarrollo de un sistema de gestión a medida para una comiquería, analizando su contexto, problemáticas actuales y la solución tecnológica propuesta.</w:t>
      </w:r>
    </w:p>
    <w:p w14:paraId="0DA4613A" w14:textId="77777777" w:rsidR="000E55AF" w:rsidRDefault="000E55AF" w:rsidP="000E55AF">
      <w:pPr>
        <w:spacing w:line="240" w:lineRule="auto"/>
        <w:jc w:val="both"/>
        <w:rPr>
          <w:rFonts w:cs="Times New Roman"/>
        </w:rPr>
      </w:pPr>
    </w:p>
    <w:p w14:paraId="7632B074" w14:textId="77777777" w:rsidR="000E55AF" w:rsidRPr="007D1E1D" w:rsidRDefault="000E55AF">
      <w:pPr>
        <w:pStyle w:val="Prrafodelista"/>
        <w:numPr>
          <w:ilvl w:val="0"/>
          <w:numId w:val="1"/>
        </w:numPr>
        <w:spacing w:line="240" w:lineRule="auto"/>
        <w:jc w:val="both"/>
        <w:outlineLvl w:val="1"/>
        <w:rPr>
          <w:rFonts w:cs="Times New Roman"/>
          <w:b/>
          <w:bCs/>
          <w:vanish/>
          <w:sz w:val="24"/>
          <w:szCs w:val="24"/>
        </w:rPr>
      </w:pPr>
      <w:bookmarkStart w:id="18" w:name="_Toc227147204"/>
      <w:bookmarkStart w:id="19" w:name="_Toc227147228"/>
      <w:bookmarkStart w:id="20" w:name="_Toc227153017"/>
      <w:bookmarkStart w:id="21" w:name="_Toc227248270"/>
      <w:bookmarkStart w:id="22" w:name="_Toc227257333"/>
      <w:bookmarkStart w:id="23" w:name="_Toc227343688"/>
      <w:bookmarkStart w:id="24" w:name="_Toc227344572"/>
      <w:bookmarkStart w:id="25" w:name="_Toc227424016"/>
      <w:bookmarkStart w:id="26" w:name="_Toc227424114"/>
      <w:bookmarkStart w:id="27" w:name="_Toc228193846"/>
      <w:bookmarkStart w:id="28" w:name="_Toc228194098"/>
      <w:bookmarkStart w:id="29" w:name="_Toc228451592"/>
      <w:bookmarkStart w:id="30" w:name="_Toc228539633"/>
      <w:bookmarkStart w:id="31" w:name="_Toc228539736"/>
      <w:bookmarkStart w:id="32" w:name="_Toc228545288"/>
      <w:bookmarkStart w:id="33" w:name="_Toc229160390"/>
      <w:bookmarkStart w:id="34" w:name="_Toc230944138"/>
      <w:bookmarkStart w:id="35" w:name="_Toc230983711"/>
      <w:bookmarkStart w:id="36" w:name="_Toc231084089"/>
      <w:bookmarkStart w:id="37" w:name="_Toc231216635"/>
      <w:bookmarkStart w:id="38" w:name="_Toc231243159"/>
      <w:bookmarkStart w:id="39" w:name="_Toc231243277"/>
      <w:bookmarkStart w:id="40" w:name="_Toc23124337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14:paraId="11A84FCC" w14:textId="77777777" w:rsidR="000E55AF" w:rsidRPr="007D1E1D" w:rsidRDefault="000E55AF">
      <w:pPr>
        <w:pStyle w:val="Prrafodelista"/>
        <w:numPr>
          <w:ilvl w:val="0"/>
          <w:numId w:val="1"/>
        </w:numPr>
        <w:spacing w:line="240" w:lineRule="auto"/>
        <w:jc w:val="both"/>
        <w:outlineLvl w:val="1"/>
        <w:rPr>
          <w:rFonts w:cs="Times New Roman"/>
          <w:b/>
          <w:bCs/>
          <w:vanish/>
          <w:sz w:val="24"/>
          <w:szCs w:val="24"/>
        </w:rPr>
      </w:pPr>
      <w:bookmarkStart w:id="41" w:name="_Toc227147205"/>
      <w:bookmarkStart w:id="42" w:name="_Toc227147229"/>
      <w:bookmarkStart w:id="43" w:name="_Toc227153018"/>
      <w:bookmarkStart w:id="44" w:name="_Toc227248271"/>
      <w:bookmarkStart w:id="45" w:name="_Toc227257334"/>
      <w:bookmarkStart w:id="46" w:name="_Toc227343689"/>
      <w:bookmarkStart w:id="47" w:name="_Toc227344573"/>
      <w:bookmarkStart w:id="48" w:name="_Toc227424017"/>
      <w:bookmarkStart w:id="49" w:name="_Toc227424115"/>
      <w:bookmarkStart w:id="50" w:name="_Toc228193847"/>
      <w:bookmarkStart w:id="51" w:name="_Toc228194099"/>
      <w:bookmarkStart w:id="52" w:name="_Toc228451593"/>
      <w:bookmarkStart w:id="53" w:name="_Toc228539634"/>
      <w:bookmarkStart w:id="54" w:name="_Toc228539737"/>
      <w:bookmarkStart w:id="55" w:name="_Toc228545289"/>
      <w:bookmarkStart w:id="56" w:name="_Toc229160391"/>
      <w:bookmarkStart w:id="57" w:name="_Toc230944139"/>
      <w:bookmarkStart w:id="58" w:name="_Toc230983712"/>
      <w:bookmarkStart w:id="59" w:name="_Toc231084090"/>
      <w:bookmarkStart w:id="60" w:name="_Toc231216636"/>
      <w:bookmarkStart w:id="61" w:name="_Toc231243160"/>
      <w:bookmarkStart w:id="62" w:name="_Toc231243278"/>
      <w:bookmarkStart w:id="63" w:name="_Toc231243378"/>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010A101E" w14:textId="77777777" w:rsidR="000E55AF" w:rsidRPr="00EE2B61" w:rsidRDefault="000E55AF">
      <w:pPr>
        <w:pStyle w:val="Prrafodelista"/>
        <w:numPr>
          <w:ilvl w:val="1"/>
          <w:numId w:val="1"/>
        </w:numPr>
        <w:spacing w:line="240" w:lineRule="auto"/>
        <w:jc w:val="both"/>
        <w:outlineLvl w:val="1"/>
        <w:rPr>
          <w:rFonts w:cs="Times New Roman"/>
          <w:b/>
          <w:bCs/>
          <w:sz w:val="24"/>
          <w:szCs w:val="24"/>
        </w:rPr>
      </w:pPr>
      <w:bookmarkStart w:id="64" w:name="_Toc231243379"/>
      <w:r w:rsidRPr="005778E0">
        <w:rPr>
          <w:rFonts w:cs="Times New Roman"/>
          <w:b/>
          <w:bCs/>
          <w:sz w:val="24"/>
          <w:szCs w:val="24"/>
        </w:rPr>
        <w:t>Descripción del Escenario y Contexto</w:t>
      </w:r>
      <w:bookmarkEnd w:id="64"/>
    </w:p>
    <w:p w14:paraId="7A18FB8D" w14:textId="472055E3" w:rsidR="000E55AF" w:rsidRPr="004123BE" w:rsidRDefault="000E55AF" w:rsidP="000E55AF">
      <w:pPr>
        <w:spacing w:line="240" w:lineRule="auto"/>
        <w:ind w:firstLine="709"/>
        <w:jc w:val="both"/>
        <w:rPr>
          <w:rFonts w:cs="Times New Roman"/>
        </w:rPr>
      </w:pPr>
      <w:r w:rsidRPr="004123BE">
        <w:rPr>
          <w:rFonts w:cs="Times New Roman"/>
        </w:rPr>
        <w:t xml:space="preserve">El escenario de este proyecto se centra en una comiquería local con tienda física ubicada en la </w:t>
      </w:r>
      <w:r w:rsidR="00B06601">
        <w:rPr>
          <w:rFonts w:cs="Times New Roman"/>
        </w:rPr>
        <w:t>provincia</w:t>
      </w:r>
      <w:r w:rsidRPr="004123BE">
        <w:rPr>
          <w:rFonts w:cs="Times New Roman"/>
        </w:rPr>
        <w:t xml:space="preserve"> de Córdoba, Argentina. El rubro del negocio abarca la comercialización de cómics, mangas y material de coleccionismo, incluyendo cartas de TCG (Trading Card Games), figuras, peluches y otros artículos de merchandising afines.</w:t>
      </w:r>
    </w:p>
    <w:p w14:paraId="2B775A51" w14:textId="220B88EC" w:rsidR="000E55AF" w:rsidRPr="004123BE" w:rsidRDefault="000E55AF" w:rsidP="000E55AF">
      <w:pPr>
        <w:spacing w:line="240" w:lineRule="auto"/>
        <w:ind w:firstLine="709"/>
        <w:jc w:val="both"/>
        <w:rPr>
          <w:rFonts w:cs="Times New Roman"/>
        </w:rPr>
      </w:pPr>
      <w:r w:rsidRPr="004123BE">
        <w:rPr>
          <w:rFonts w:cs="Times New Roman"/>
        </w:rPr>
        <w:lastRenderedPageBreak/>
        <w:t>La cadena de suministro del negocio se abastece a través de dos canales principales. Por un lado, el volumen mayoritario proviene de la distribución de ediciones de editoriales nacionales, cuyo contacto y gestión se realiza de manera tradicional mediante correos electrónicos con los equipos de ventas de cada editorial. Por otro lado, la adquisición de material de proveedores internacionales se maneja a través de un contacto externo, centrándose exclusivamente en pedidos a demanda de los clientes. Es importante destacar una ventaja impositiva del dominio: el ingreso de libros a la Argentina se encuentra prácticamente exento de carga tributaria. Consecuentemente, la estructura de costos para estos envíos se calcula mediante una fórmula operativa directa basada en el precio base del elemento</w:t>
      </w:r>
      <w:r w:rsidR="00B06601">
        <w:rPr>
          <w:rFonts w:cs="Times New Roman"/>
        </w:rPr>
        <w:t>, costos de envío</w:t>
      </w:r>
      <w:r w:rsidRPr="004123BE">
        <w:rPr>
          <w:rFonts w:cs="Times New Roman"/>
        </w:rPr>
        <w:t xml:space="preserve"> y el margen de ganancia establecido por el local.</w:t>
      </w:r>
    </w:p>
    <w:p w14:paraId="0D293B12" w14:textId="693E2742" w:rsidR="004D779A" w:rsidRDefault="000E55AF" w:rsidP="002D74F4">
      <w:pPr>
        <w:spacing w:line="240" w:lineRule="auto"/>
        <w:ind w:firstLine="709"/>
        <w:jc w:val="both"/>
        <w:rPr>
          <w:rFonts w:cs="Times New Roman"/>
        </w:rPr>
      </w:pPr>
      <w:r w:rsidRPr="004123BE">
        <w:rPr>
          <w:rFonts w:cs="Times New Roman"/>
        </w:rPr>
        <w:t>A nivel operativo, la comiquería se apoya actualmente en una plataforma de e-</w:t>
      </w:r>
      <w:proofErr w:type="spellStart"/>
      <w:r w:rsidRPr="004123BE">
        <w:rPr>
          <w:rFonts w:cs="Times New Roman"/>
        </w:rPr>
        <w:t>commerce</w:t>
      </w:r>
      <w:proofErr w:type="spellEnd"/>
      <w:r w:rsidRPr="004123BE">
        <w:rPr>
          <w:rFonts w:cs="Times New Roman"/>
        </w:rPr>
        <w:t xml:space="preserve"> genérica (SaaS) para canalizar las ventas online y en planillas de cálculo de Excel para la gestión interna de datos.</w:t>
      </w:r>
    </w:p>
    <w:p w14:paraId="65D8042C" w14:textId="77777777" w:rsidR="004D779A" w:rsidRDefault="004D779A" w:rsidP="000E55AF">
      <w:pPr>
        <w:spacing w:line="240" w:lineRule="auto"/>
        <w:jc w:val="both"/>
        <w:rPr>
          <w:rFonts w:cs="Times New Roman"/>
        </w:rPr>
      </w:pPr>
    </w:p>
    <w:p w14:paraId="44296D8C" w14:textId="77777777" w:rsidR="000E55AF" w:rsidRPr="000953E1" w:rsidRDefault="000E55AF">
      <w:pPr>
        <w:pStyle w:val="Prrafodelista"/>
        <w:numPr>
          <w:ilvl w:val="1"/>
          <w:numId w:val="1"/>
        </w:numPr>
        <w:spacing w:line="240" w:lineRule="auto"/>
        <w:jc w:val="both"/>
        <w:outlineLvl w:val="1"/>
        <w:rPr>
          <w:rFonts w:cs="Times New Roman"/>
          <w:b/>
          <w:bCs/>
          <w:sz w:val="24"/>
          <w:szCs w:val="24"/>
        </w:rPr>
      </w:pPr>
      <w:r w:rsidRPr="00EE2B61">
        <w:rPr>
          <w:rFonts w:cs="Times New Roman"/>
          <w:sz w:val="24"/>
          <w:szCs w:val="24"/>
        </w:rPr>
        <w:t xml:space="preserve"> </w:t>
      </w:r>
      <w:bookmarkStart w:id="65" w:name="_Toc231243380"/>
      <w:r w:rsidRPr="00EE2B61">
        <w:rPr>
          <w:rFonts w:cs="Times New Roman"/>
          <w:b/>
          <w:bCs/>
          <w:sz w:val="24"/>
          <w:szCs w:val="24"/>
        </w:rPr>
        <w:t>Problemáticas y Necesidades</w:t>
      </w:r>
      <w:bookmarkEnd w:id="65"/>
    </w:p>
    <w:p w14:paraId="045C6ED4" w14:textId="77777777" w:rsidR="000E55AF" w:rsidRDefault="000E55AF" w:rsidP="00FD2CAA">
      <w:pPr>
        <w:spacing w:line="240" w:lineRule="auto"/>
        <w:ind w:firstLine="709"/>
        <w:jc w:val="both"/>
        <w:rPr>
          <w:rFonts w:cs="Times New Roman"/>
        </w:rPr>
      </w:pPr>
      <w:r w:rsidRPr="00F974AA">
        <w:rPr>
          <w:rFonts w:cs="Times New Roman"/>
        </w:rPr>
        <w:t>Este apartado detalla los problemas operativos detectados en la gestión actual de la comiquería y justifica las necesidades tecnológicas a cubrir para solucionar dichos inconvenientes desde la perspectiva del negocio.</w:t>
      </w:r>
    </w:p>
    <w:p w14:paraId="69145BC2" w14:textId="77777777" w:rsidR="000E55AF" w:rsidRDefault="000E55AF" w:rsidP="000E55AF">
      <w:pPr>
        <w:spacing w:line="240" w:lineRule="auto"/>
        <w:jc w:val="both"/>
        <w:rPr>
          <w:rFonts w:cs="Times New Roman"/>
        </w:rPr>
      </w:pPr>
    </w:p>
    <w:p w14:paraId="4D1109C7" w14:textId="77777777" w:rsidR="000E55AF" w:rsidRPr="00860A81" w:rsidRDefault="000E55AF">
      <w:pPr>
        <w:pStyle w:val="Prrafodelista"/>
        <w:numPr>
          <w:ilvl w:val="2"/>
          <w:numId w:val="1"/>
        </w:numPr>
        <w:spacing w:line="240" w:lineRule="auto"/>
        <w:jc w:val="both"/>
        <w:outlineLvl w:val="2"/>
        <w:rPr>
          <w:rFonts w:cs="Times New Roman"/>
          <w:b/>
          <w:bCs/>
          <w:i/>
          <w:iCs/>
          <w:sz w:val="24"/>
          <w:szCs w:val="24"/>
          <w:lang w:val="es-AR"/>
        </w:rPr>
      </w:pPr>
      <w:bookmarkStart w:id="66" w:name="_Toc231243381"/>
      <w:r w:rsidRPr="00860A81">
        <w:rPr>
          <w:rFonts w:cs="Times New Roman"/>
          <w:b/>
          <w:bCs/>
          <w:i/>
          <w:iCs/>
          <w:sz w:val="24"/>
          <w:szCs w:val="24"/>
          <w:lang w:val="es-AR"/>
        </w:rPr>
        <w:t>Problemáticas</w:t>
      </w:r>
      <w:bookmarkEnd w:id="66"/>
    </w:p>
    <w:p w14:paraId="21B0EB24" w14:textId="12E7050D" w:rsidR="000E55AF" w:rsidRDefault="00142ABC" w:rsidP="00142ABC">
      <w:pPr>
        <w:spacing w:line="240" w:lineRule="auto"/>
        <w:ind w:firstLine="709"/>
        <w:jc w:val="both"/>
        <w:rPr>
          <w:rFonts w:cs="Times New Roman"/>
        </w:rPr>
      </w:pPr>
      <w:r w:rsidRPr="00142ABC">
        <w:rPr>
          <w:rFonts w:cs="Times New Roman"/>
        </w:rPr>
        <w:t>Actualmente, el negocio opera con una infraestructura tecnológica descentralizada que depende de plataformas de e-</w:t>
      </w:r>
      <w:proofErr w:type="spellStart"/>
      <w:r w:rsidRPr="00142ABC">
        <w:rPr>
          <w:rFonts w:cs="Times New Roman"/>
        </w:rPr>
        <w:t>commerce</w:t>
      </w:r>
      <w:proofErr w:type="spellEnd"/>
      <w:r w:rsidRPr="00142ABC">
        <w:rPr>
          <w:rFonts w:cs="Times New Roman"/>
        </w:rPr>
        <w:t xml:space="preserve"> genéricas (SaaS) y planillas de cálculo (Excel), lo que genera los siguientes cuellos de botella y fallas:</w:t>
      </w:r>
    </w:p>
    <w:p w14:paraId="635D52E1" w14:textId="3C40B6F9" w:rsidR="00A21DA8" w:rsidRDefault="00A21DA8">
      <w:pPr>
        <w:pStyle w:val="Prrafodelista"/>
        <w:numPr>
          <w:ilvl w:val="0"/>
          <w:numId w:val="8"/>
        </w:numPr>
        <w:spacing w:line="240" w:lineRule="auto"/>
        <w:jc w:val="both"/>
        <w:rPr>
          <w:rFonts w:cs="Times New Roman"/>
          <w:lang w:val="es-AR"/>
        </w:rPr>
      </w:pPr>
      <w:r w:rsidRPr="00A21DA8">
        <w:rPr>
          <w:rFonts w:cs="Times New Roman"/>
          <w:lang w:val="es-AR"/>
        </w:rPr>
        <w:t>El sistema virtual que utilizan no se sincroniza en tiempo real con el inventario físico de la tienda, creando una brecha de información entre las compras web y las del mostrador. Cuando se realiza una venta presencial, el empleado debe acceder manualmente a una computadora para descontar el stock. Esta demora provoca frecuentemente situaciones de "doble venta" sobre un mismo tomo físico, forzando al equipo a resolver el problema de manera manual mediante mensajes al cliente afectado para ofrecerle cambios o pedirle que aguarde a un nuevo ingreso.</w:t>
      </w:r>
    </w:p>
    <w:p w14:paraId="5B155EE5" w14:textId="77777777" w:rsidR="00A21DA8" w:rsidRDefault="00A21DA8" w:rsidP="00A21DA8">
      <w:pPr>
        <w:pStyle w:val="Prrafodelista"/>
        <w:spacing w:line="240" w:lineRule="auto"/>
        <w:jc w:val="both"/>
        <w:rPr>
          <w:rFonts w:cs="Times New Roman"/>
          <w:lang w:val="es-AR"/>
        </w:rPr>
      </w:pPr>
    </w:p>
    <w:p w14:paraId="05BDE43F" w14:textId="77777777" w:rsidR="00A21DA8" w:rsidRPr="00A21DA8" w:rsidRDefault="00A21DA8" w:rsidP="00A21DA8">
      <w:pPr>
        <w:pStyle w:val="Prrafodelista"/>
        <w:spacing w:line="240" w:lineRule="auto"/>
        <w:jc w:val="both"/>
        <w:rPr>
          <w:rFonts w:cs="Times New Roman"/>
          <w:lang w:val="es-AR"/>
        </w:rPr>
      </w:pPr>
    </w:p>
    <w:p w14:paraId="0E4179C7" w14:textId="52985CAD" w:rsidR="00A21DA8" w:rsidRDefault="00A21DA8">
      <w:pPr>
        <w:pStyle w:val="Prrafodelista"/>
        <w:numPr>
          <w:ilvl w:val="0"/>
          <w:numId w:val="8"/>
        </w:numPr>
        <w:spacing w:line="240" w:lineRule="auto"/>
        <w:jc w:val="both"/>
        <w:rPr>
          <w:rFonts w:cs="Times New Roman"/>
          <w:lang w:val="es-AR"/>
        </w:rPr>
      </w:pPr>
      <w:r w:rsidRPr="00A21DA8">
        <w:rPr>
          <w:rFonts w:cs="Times New Roman"/>
          <w:lang w:val="es-AR"/>
        </w:rPr>
        <w:t xml:space="preserve">Existe una alta carga de tiempo y tendencia al error humano en la operativa de recepción de mercadería, ya que el personal debe abrir cajas, contar a ojo para descartar fallas de imprenta y separar físicamente las preventas del stock general. Sumado a esto, la carga de productos al sistema exige tipear la información uno a uno </w:t>
      </w:r>
      <w:r>
        <w:rPr>
          <w:rFonts w:cs="Times New Roman"/>
          <w:lang w:val="es-AR"/>
        </w:rPr>
        <w:t>(</w:t>
      </w:r>
      <w:r w:rsidRPr="00A21DA8">
        <w:rPr>
          <w:rFonts w:cs="Times New Roman"/>
          <w:lang w:val="es-AR"/>
        </w:rPr>
        <w:t>completando datos como título, volumen, editorial, formato y portada</w:t>
      </w:r>
      <w:r>
        <w:rPr>
          <w:rFonts w:cs="Times New Roman"/>
          <w:lang w:val="es-AR"/>
        </w:rPr>
        <w:t>)</w:t>
      </w:r>
      <w:r w:rsidRPr="00A21DA8">
        <w:rPr>
          <w:rFonts w:cs="Times New Roman"/>
          <w:lang w:val="es-AR"/>
        </w:rPr>
        <w:t xml:space="preserve"> sin posibilidad de automatización.</w:t>
      </w:r>
    </w:p>
    <w:p w14:paraId="086E960B" w14:textId="77777777" w:rsidR="00A21DA8" w:rsidRPr="00A21DA8" w:rsidRDefault="00A21DA8" w:rsidP="00A21DA8">
      <w:pPr>
        <w:pStyle w:val="Prrafodelista"/>
        <w:spacing w:line="240" w:lineRule="auto"/>
        <w:jc w:val="both"/>
        <w:rPr>
          <w:rFonts w:cs="Times New Roman"/>
          <w:lang w:val="es-AR"/>
        </w:rPr>
      </w:pPr>
    </w:p>
    <w:p w14:paraId="00E97A53" w14:textId="47BDF807" w:rsidR="00A21DA8" w:rsidRDefault="00A21DA8">
      <w:pPr>
        <w:pStyle w:val="Prrafodelista"/>
        <w:numPr>
          <w:ilvl w:val="0"/>
          <w:numId w:val="8"/>
        </w:numPr>
        <w:spacing w:line="240" w:lineRule="auto"/>
        <w:jc w:val="both"/>
        <w:rPr>
          <w:rFonts w:cs="Times New Roman"/>
          <w:lang w:val="es-AR"/>
        </w:rPr>
      </w:pPr>
      <w:r w:rsidRPr="00A21DA8">
        <w:rPr>
          <w:rFonts w:cs="Times New Roman"/>
          <w:lang w:val="es-AR"/>
        </w:rPr>
        <w:t xml:space="preserve">El cliente no cuenta con visibilidad alguna sobre el estado de su pedido una vez realizada la compra. El proceso logístico interno </w:t>
      </w:r>
      <w:r>
        <w:rPr>
          <w:rFonts w:cs="Times New Roman"/>
          <w:lang w:val="es-AR"/>
        </w:rPr>
        <w:t>(</w:t>
      </w:r>
      <w:r w:rsidRPr="00A21DA8">
        <w:rPr>
          <w:rFonts w:cs="Times New Roman"/>
          <w:lang w:val="es-AR"/>
        </w:rPr>
        <w:t>búsqueda, empaquetado y despacho</w:t>
      </w:r>
      <w:r>
        <w:rPr>
          <w:rFonts w:cs="Times New Roman"/>
          <w:lang w:val="es-AR"/>
        </w:rPr>
        <w:t>)</w:t>
      </w:r>
      <w:r w:rsidRPr="00A21DA8">
        <w:rPr>
          <w:rFonts w:cs="Times New Roman"/>
          <w:lang w:val="es-AR"/>
        </w:rPr>
        <w:t xml:space="preserve"> transcurre sin que el comprador reciba información sobre su progreso, lo que genera consultas recurrentes al personal del local y una experiencia de compra deficiente en el canal online.</w:t>
      </w:r>
    </w:p>
    <w:p w14:paraId="3C8D809B" w14:textId="77777777" w:rsidR="00A21DA8" w:rsidRPr="00A21DA8" w:rsidRDefault="00A21DA8" w:rsidP="00A21DA8">
      <w:pPr>
        <w:pStyle w:val="Prrafodelista"/>
        <w:spacing w:line="240" w:lineRule="auto"/>
        <w:jc w:val="both"/>
        <w:rPr>
          <w:rFonts w:cs="Times New Roman"/>
          <w:lang w:val="es-AR"/>
        </w:rPr>
      </w:pPr>
    </w:p>
    <w:p w14:paraId="18066A04" w14:textId="6D38E97B" w:rsidR="00A21DA8" w:rsidRPr="00A21DA8" w:rsidRDefault="00A21DA8">
      <w:pPr>
        <w:pStyle w:val="Prrafodelista"/>
        <w:numPr>
          <w:ilvl w:val="0"/>
          <w:numId w:val="8"/>
        </w:numPr>
        <w:spacing w:line="240" w:lineRule="auto"/>
        <w:jc w:val="both"/>
        <w:rPr>
          <w:rFonts w:cs="Times New Roman"/>
          <w:lang w:val="es-AR"/>
        </w:rPr>
      </w:pPr>
      <w:r w:rsidRPr="00A21DA8">
        <w:rPr>
          <w:rFonts w:cs="Times New Roman"/>
          <w:lang w:val="es-AR"/>
        </w:rPr>
        <w:lastRenderedPageBreak/>
        <w:t>La preparación de los paquetes para su envío colapsa frecuentemente debido a los crónicos retrasos de las imprentas, lo que obliga al personal a separar físicamente en el depósito los cómics disponibles y redactar correos electrónicos a los compradores informando sobre las demoras del material faltante, imposibilitando la preparación de un paquete completo.</w:t>
      </w:r>
    </w:p>
    <w:p w14:paraId="332A7BBD" w14:textId="77777777" w:rsidR="00A21DA8" w:rsidRDefault="00A21DA8" w:rsidP="00A21DA8">
      <w:pPr>
        <w:pStyle w:val="Prrafodelista"/>
        <w:spacing w:line="240" w:lineRule="auto"/>
        <w:jc w:val="both"/>
        <w:rPr>
          <w:rFonts w:cs="Times New Roman"/>
          <w:lang w:val="es-AR"/>
        </w:rPr>
      </w:pPr>
    </w:p>
    <w:p w14:paraId="491DE735" w14:textId="3A28329D" w:rsidR="00A21DA8" w:rsidRPr="00A21DA8" w:rsidRDefault="00A21DA8">
      <w:pPr>
        <w:pStyle w:val="Prrafodelista"/>
        <w:numPr>
          <w:ilvl w:val="0"/>
          <w:numId w:val="8"/>
        </w:numPr>
        <w:spacing w:line="240" w:lineRule="auto"/>
        <w:jc w:val="both"/>
        <w:rPr>
          <w:rFonts w:cs="Times New Roman"/>
          <w:lang w:val="es-AR"/>
        </w:rPr>
      </w:pPr>
      <w:r w:rsidRPr="00A21DA8">
        <w:rPr>
          <w:rFonts w:cs="Times New Roman"/>
          <w:lang w:val="es-AR"/>
        </w:rPr>
        <w:t>El sistema de fidelización falla constantemente en sus operaciones principales. El local utiliza un proveedor externo para su programa de puntos que resulta altamente inestable y tiende a duplicar las cuentas de los usuarios. Esto entorpece la atención al público en el mostrador, obligando al negocio a depender del soporte técnico de un tercero para destrabar operaciones, con el consiguiente impacto negativo en la experiencia del cliente.</w:t>
      </w:r>
    </w:p>
    <w:p w14:paraId="645368D5" w14:textId="77777777" w:rsidR="00A21DA8" w:rsidRDefault="00A21DA8" w:rsidP="00A21DA8">
      <w:pPr>
        <w:pStyle w:val="Prrafodelista"/>
        <w:spacing w:line="240" w:lineRule="auto"/>
        <w:jc w:val="both"/>
        <w:rPr>
          <w:rFonts w:cs="Times New Roman"/>
          <w:lang w:val="es-AR"/>
        </w:rPr>
      </w:pPr>
    </w:p>
    <w:p w14:paraId="1B3BB3BC" w14:textId="7FD9DF2B" w:rsidR="00A21DA8" w:rsidRPr="00A21DA8" w:rsidRDefault="00A21DA8">
      <w:pPr>
        <w:pStyle w:val="Prrafodelista"/>
        <w:numPr>
          <w:ilvl w:val="0"/>
          <w:numId w:val="8"/>
        </w:numPr>
        <w:spacing w:line="240" w:lineRule="auto"/>
        <w:jc w:val="both"/>
        <w:rPr>
          <w:rFonts w:cs="Times New Roman"/>
          <w:lang w:val="es-AR"/>
        </w:rPr>
      </w:pPr>
      <w:r w:rsidRPr="00A21DA8">
        <w:rPr>
          <w:rFonts w:cs="Times New Roman"/>
          <w:lang w:val="es-AR"/>
        </w:rPr>
        <w:t>El seguimiento de los productos agotados que los clientes demandan se realiza mediante simples anotaciones en hojas de papel, lo que implica un riesgo constante de perder oportunidades de venta por no reponer a tiempo material con alta demanda. El negocio carece de métricas objetivas que orienten las decisiones de reposición.</w:t>
      </w:r>
    </w:p>
    <w:p w14:paraId="1508BEE9" w14:textId="77777777" w:rsidR="00A21DA8" w:rsidRDefault="00A21DA8" w:rsidP="00A21DA8">
      <w:pPr>
        <w:pStyle w:val="Prrafodelista"/>
        <w:spacing w:line="240" w:lineRule="auto"/>
        <w:jc w:val="both"/>
        <w:rPr>
          <w:rFonts w:cs="Times New Roman"/>
          <w:lang w:val="es-AR"/>
        </w:rPr>
      </w:pPr>
    </w:p>
    <w:p w14:paraId="5C6AFC6D" w14:textId="6EE9A917" w:rsidR="00A21DA8" w:rsidRPr="00A21DA8" w:rsidRDefault="00A21DA8">
      <w:pPr>
        <w:pStyle w:val="Prrafodelista"/>
        <w:numPr>
          <w:ilvl w:val="0"/>
          <w:numId w:val="8"/>
        </w:numPr>
        <w:spacing w:line="240" w:lineRule="auto"/>
        <w:jc w:val="both"/>
        <w:rPr>
          <w:rFonts w:cs="Times New Roman"/>
          <w:lang w:val="es-AR"/>
        </w:rPr>
      </w:pPr>
      <w:r w:rsidRPr="00A21DA8">
        <w:rPr>
          <w:rFonts w:cs="Times New Roman"/>
          <w:lang w:val="es-AR"/>
        </w:rPr>
        <w:t>Al finalizar la jornada, la conciliación de la caja exige un proceso completamente manual de cruce de datos entre el registro de ventas presenciales en Excel y los ingresos reportados por las pasarelas de pago de la web, con una alta exposición a errores contables y un costo operativo significativo en tiempo del personal.</w:t>
      </w:r>
    </w:p>
    <w:p w14:paraId="1E063D15" w14:textId="77777777" w:rsidR="004D779A" w:rsidRPr="00860A81" w:rsidRDefault="004D779A" w:rsidP="000E55AF">
      <w:pPr>
        <w:spacing w:line="240" w:lineRule="auto"/>
        <w:jc w:val="both"/>
        <w:rPr>
          <w:rFonts w:cs="Times New Roman"/>
          <w:lang w:val="es-AR"/>
        </w:rPr>
      </w:pPr>
    </w:p>
    <w:p w14:paraId="5D3DA74A" w14:textId="77777777" w:rsidR="000E55AF" w:rsidRPr="005077AB" w:rsidRDefault="000E55AF">
      <w:pPr>
        <w:pStyle w:val="Prrafodelista"/>
        <w:numPr>
          <w:ilvl w:val="2"/>
          <w:numId w:val="1"/>
        </w:numPr>
        <w:spacing w:line="240" w:lineRule="auto"/>
        <w:jc w:val="both"/>
        <w:outlineLvl w:val="2"/>
        <w:rPr>
          <w:rFonts w:cs="Times New Roman"/>
          <w:b/>
          <w:bCs/>
          <w:i/>
          <w:iCs/>
          <w:sz w:val="24"/>
          <w:szCs w:val="24"/>
          <w:lang w:val="es-AR"/>
        </w:rPr>
      </w:pPr>
      <w:bookmarkStart w:id="67" w:name="_Toc231243382"/>
      <w:r w:rsidRPr="005077AB">
        <w:rPr>
          <w:rFonts w:cs="Times New Roman"/>
          <w:b/>
          <w:bCs/>
          <w:i/>
          <w:iCs/>
          <w:sz w:val="24"/>
          <w:szCs w:val="24"/>
          <w:lang w:val="es-AR"/>
        </w:rPr>
        <w:t>Necesidades</w:t>
      </w:r>
      <w:bookmarkEnd w:id="67"/>
    </w:p>
    <w:p w14:paraId="2147A9E3" w14:textId="67A12093" w:rsidR="000E55AF" w:rsidRDefault="00F40EC5" w:rsidP="00FD2CAA">
      <w:pPr>
        <w:spacing w:line="240" w:lineRule="auto"/>
        <w:ind w:firstLine="709"/>
        <w:jc w:val="both"/>
        <w:rPr>
          <w:rFonts w:cs="Times New Roman"/>
        </w:rPr>
      </w:pPr>
      <w:r w:rsidRPr="00F40EC5">
        <w:rPr>
          <w:rFonts w:cs="Times New Roman"/>
        </w:rPr>
        <w:t>Para resolver las problemáticas mencionadas, se hace imperativo reemplazar la gestión manual actual por una plataforma unificada que centralice la administración comercial y operativa. El sistema propuesto debe satisfacer las siguientes necesidades clave:</w:t>
      </w:r>
    </w:p>
    <w:p w14:paraId="2F159AA1" w14:textId="3A2B19EB" w:rsidR="00A74014" w:rsidRDefault="00A74014">
      <w:pPr>
        <w:pStyle w:val="Prrafodelista"/>
        <w:numPr>
          <w:ilvl w:val="0"/>
          <w:numId w:val="9"/>
        </w:numPr>
        <w:spacing w:line="240" w:lineRule="auto"/>
        <w:jc w:val="both"/>
        <w:rPr>
          <w:rFonts w:cs="Times New Roman"/>
          <w:lang w:val="es-AR"/>
        </w:rPr>
      </w:pPr>
      <w:r w:rsidRPr="00A74014">
        <w:rPr>
          <w:rFonts w:cs="Times New Roman"/>
          <w:lang w:val="es-AR"/>
        </w:rPr>
        <w:t>El negocio necesita que los productos pasen de forma automática del estado de "</w:t>
      </w:r>
      <w:proofErr w:type="spellStart"/>
      <w:r w:rsidRPr="00A74014">
        <w:rPr>
          <w:rFonts w:cs="Times New Roman"/>
          <w:lang w:val="es-AR"/>
        </w:rPr>
        <w:t>Pre-venta</w:t>
      </w:r>
      <w:proofErr w:type="spellEnd"/>
      <w:r w:rsidRPr="00A74014">
        <w:rPr>
          <w:rFonts w:cs="Times New Roman"/>
          <w:lang w:val="es-AR"/>
        </w:rPr>
        <w:t>" al catálogo general en una fecha programada, sin que un empleado deba intervenir manualmente. Esto, sumado a herramientas de alta rápida de productos que reduzcan la cantidad de campos obligatorios al mínimo operativo, permitirá agilizar significativamente el ingreso de mercadería al sistema.</w:t>
      </w:r>
    </w:p>
    <w:p w14:paraId="0A72597F" w14:textId="77777777" w:rsidR="00A74014" w:rsidRPr="00A74014" w:rsidRDefault="00A74014" w:rsidP="00A74014">
      <w:pPr>
        <w:pStyle w:val="Prrafodelista"/>
        <w:spacing w:line="240" w:lineRule="auto"/>
        <w:jc w:val="both"/>
        <w:rPr>
          <w:rFonts w:cs="Times New Roman"/>
          <w:lang w:val="es-AR"/>
        </w:rPr>
      </w:pPr>
    </w:p>
    <w:p w14:paraId="6AD9D8C5" w14:textId="02A2D195" w:rsidR="00A74014" w:rsidRPr="00A74014" w:rsidRDefault="00A74014">
      <w:pPr>
        <w:pStyle w:val="Prrafodelista"/>
        <w:numPr>
          <w:ilvl w:val="0"/>
          <w:numId w:val="9"/>
        </w:numPr>
        <w:spacing w:line="240" w:lineRule="auto"/>
        <w:jc w:val="both"/>
        <w:rPr>
          <w:rFonts w:cs="Times New Roman"/>
          <w:lang w:val="es-AR"/>
        </w:rPr>
      </w:pPr>
      <w:r w:rsidRPr="00A74014">
        <w:rPr>
          <w:rFonts w:cs="Times New Roman"/>
          <w:lang w:val="es-AR"/>
        </w:rPr>
        <w:t xml:space="preserve">Para el material importado, se requiere una herramienta que calcule por sí sola el precio final de venta al público a partir del costo base en origen, </w:t>
      </w:r>
      <w:r w:rsidR="0083759C">
        <w:rPr>
          <w:rFonts w:cs="Times New Roman"/>
          <w:lang w:val="es-AR"/>
        </w:rPr>
        <w:t>costos de envío</w:t>
      </w:r>
      <w:r w:rsidRPr="00A74014">
        <w:rPr>
          <w:rFonts w:cs="Times New Roman"/>
          <w:lang w:val="es-AR"/>
        </w:rPr>
        <w:t xml:space="preserve"> y el margen de ganancia establecido, eliminando el cálculo manual y su consecuente margen de error.</w:t>
      </w:r>
    </w:p>
    <w:p w14:paraId="327CC21D" w14:textId="77777777" w:rsidR="00A74014" w:rsidRDefault="00A74014" w:rsidP="00A74014">
      <w:pPr>
        <w:pStyle w:val="Prrafodelista"/>
        <w:spacing w:line="240" w:lineRule="auto"/>
        <w:jc w:val="both"/>
        <w:rPr>
          <w:rFonts w:cs="Times New Roman"/>
          <w:lang w:val="es-AR"/>
        </w:rPr>
      </w:pPr>
    </w:p>
    <w:p w14:paraId="425DE5F1" w14:textId="5FE0146F" w:rsidR="00A74014" w:rsidRPr="00A74014" w:rsidRDefault="00A74014">
      <w:pPr>
        <w:pStyle w:val="Prrafodelista"/>
        <w:numPr>
          <w:ilvl w:val="0"/>
          <w:numId w:val="9"/>
        </w:numPr>
        <w:spacing w:line="240" w:lineRule="auto"/>
        <w:jc w:val="both"/>
        <w:rPr>
          <w:rFonts w:cs="Times New Roman"/>
          <w:lang w:val="es-AR"/>
        </w:rPr>
      </w:pPr>
      <w:r w:rsidRPr="00A74014">
        <w:rPr>
          <w:rFonts w:cs="Times New Roman"/>
          <w:lang w:val="es-AR"/>
        </w:rPr>
        <w:t>Los clientes necesitan contar con visibilidad en tiempo real sobre el estado de sus pedidos (desde el armado hasta el despacho) sin depender de contacto directo con el personal del local para obtener esa información.</w:t>
      </w:r>
    </w:p>
    <w:p w14:paraId="78233101" w14:textId="77777777" w:rsidR="00A74014" w:rsidRDefault="00A74014" w:rsidP="00A74014">
      <w:pPr>
        <w:pStyle w:val="Prrafodelista"/>
        <w:spacing w:line="240" w:lineRule="auto"/>
        <w:jc w:val="both"/>
        <w:rPr>
          <w:rFonts w:cs="Times New Roman"/>
          <w:lang w:val="es-AR"/>
        </w:rPr>
      </w:pPr>
    </w:p>
    <w:p w14:paraId="274B2971" w14:textId="772F9990" w:rsidR="00A74014" w:rsidRPr="00A74014" w:rsidRDefault="00A74014">
      <w:pPr>
        <w:pStyle w:val="Prrafodelista"/>
        <w:numPr>
          <w:ilvl w:val="0"/>
          <w:numId w:val="9"/>
        </w:numPr>
        <w:spacing w:line="240" w:lineRule="auto"/>
        <w:jc w:val="both"/>
        <w:rPr>
          <w:rFonts w:cs="Times New Roman"/>
          <w:lang w:val="es-AR"/>
        </w:rPr>
      </w:pPr>
      <w:r w:rsidRPr="00A74014">
        <w:rPr>
          <w:rFonts w:cs="Times New Roman"/>
          <w:lang w:val="es-AR"/>
        </w:rPr>
        <w:t xml:space="preserve">Ante las constantes demoras de las imprentas, el negocio necesita poder ofrecer a los clientes opciones claras para sus pedidos incompletos: pausar el envío completo, realizar un envío diferido del material atrasado con una compensación </w:t>
      </w:r>
      <w:r w:rsidRPr="00A74014">
        <w:rPr>
          <w:rFonts w:cs="Times New Roman"/>
          <w:lang w:val="es-AR"/>
        </w:rPr>
        <w:lastRenderedPageBreak/>
        <w:t>en puntos, o cancelar el producto faltante con reembolso íntegro en puntos de la tienda.</w:t>
      </w:r>
    </w:p>
    <w:p w14:paraId="4016D687" w14:textId="77777777" w:rsidR="00A74014" w:rsidRDefault="00A74014" w:rsidP="00A74014">
      <w:pPr>
        <w:pStyle w:val="Prrafodelista"/>
        <w:spacing w:line="240" w:lineRule="auto"/>
        <w:jc w:val="both"/>
        <w:rPr>
          <w:rFonts w:cs="Times New Roman"/>
          <w:lang w:val="es-AR"/>
        </w:rPr>
      </w:pPr>
    </w:p>
    <w:p w14:paraId="09819431" w14:textId="791BF1C4" w:rsidR="00A74014" w:rsidRPr="00A74014" w:rsidRDefault="00A74014">
      <w:pPr>
        <w:pStyle w:val="Prrafodelista"/>
        <w:numPr>
          <w:ilvl w:val="0"/>
          <w:numId w:val="9"/>
        </w:numPr>
        <w:spacing w:line="240" w:lineRule="auto"/>
        <w:jc w:val="both"/>
        <w:rPr>
          <w:rFonts w:cs="Times New Roman"/>
          <w:lang w:val="es-AR"/>
        </w:rPr>
      </w:pPr>
      <w:r w:rsidRPr="00A74014">
        <w:rPr>
          <w:rFonts w:cs="Times New Roman"/>
          <w:lang w:val="es-AR"/>
        </w:rPr>
        <w:t>Para dejar de depender del sistema de terceros que presenta fallas, se requiere un módulo de puntos nativo. Este sistema debe permitir otorgar puntos con validez anual, con una equivalencia clara y parametrizable, y permitir que los clientes los utilicen para cubrir la totalidad de una compra.</w:t>
      </w:r>
    </w:p>
    <w:p w14:paraId="35A70A54" w14:textId="77777777" w:rsidR="00A74014" w:rsidRDefault="00A74014" w:rsidP="00A74014">
      <w:pPr>
        <w:pStyle w:val="Prrafodelista"/>
        <w:spacing w:line="240" w:lineRule="auto"/>
        <w:jc w:val="both"/>
        <w:rPr>
          <w:rFonts w:cs="Times New Roman"/>
          <w:lang w:val="es-AR"/>
        </w:rPr>
      </w:pPr>
    </w:p>
    <w:p w14:paraId="4B1EE1DC" w14:textId="4730C94B" w:rsidR="00A74014" w:rsidRPr="00A74014" w:rsidRDefault="00A74014">
      <w:pPr>
        <w:pStyle w:val="Prrafodelista"/>
        <w:numPr>
          <w:ilvl w:val="0"/>
          <w:numId w:val="9"/>
        </w:numPr>
        <w:spacing w:line="240" w:lineRule="auto"/>
        <w:jc w:val="both"/>
        <w:rPr>
          <w:rFonts w:cs="Times New Roman"/>
          <w:lang w:val="es-AR"/>
        </w:rPr>
      </w:pPr>
      <w:r w:rsidRPr="00A74014">
        <w:rPr>
          <w:rFonts w:cs="Times New Roman"/>
          <w:lang w:val="es-AR"/>
        </w:rPr>
        <w:t>El negocio necesita sustituir las anotaciones en papel por un mecanismo digital que cuantifique concretamente la demanda de material agotado, facilitando decisiones informadas de reposición basadas en datos reales.</w:t>
      </w:r>
    </w:p>
    <w:p w14:paraId="20FFD010" w14:textId="77777777" w:rsidR="00A74014" w:rsidRDefault="00A74014" w:rsidP="00A74014">
      <w:pPr>
        <w:pStyle w:val="Prrafodelista"/>
        <w:spacing w:line="240" w:lineRule="auto"/>
        <w:jc w:val="both"/>
        <w:rPr>
          <w:rFonts w:cs="Times New Roman"/>
          <w:lang w:val="es-AR"/>
        </w:rPr>
      </w:pPr>
    </w:p>
    <w:p w14:paraId="7ACB8864" w14:textId="64440850" w:rsidR="00A74014" w:rsidRPr="00A74014" w:rsidRDefault="00A74014">
      <w:pPr>
        <w:pStyle w:val="Prrafodelista"/>
        <w:numPr>
          <w:ilvl w:val="0"/>
          <w:numId w:val="9"/>
        </w:numPr>
        <w:spacing w:line="240" w:lineRule="auto"/>
        <w:jc w:val="both"/>
        <w:rPr>
          <w:rFonts w:cs="Times New Roman"/>
          <w:lang w:val="es-AR"/>
        </w:rPr>
      </w:pPr>
      <w:r w:rsidRPr="00A74014">
        <w:rPr>
          <w:rFonts w:cs="Times New Roman"/>
          <w:lang w:val="es-AR"/>
        </w:rPr>
        <w:t>Se requiere un módulo de cierre y conciliación de caja que consolide automáticamente los movimientos de ventas presenciales y online al final de la jornada, eliminando el cruce manual entre Excel y pasarelas de pago y reduciendo el margen de error contable.</w:t>
      </w:r>
    </w:p>
    <w:p w14:paraId="24E7B435" w14:textId="77777777" w:rsidR="00A74014" w:rsidRDefault="00A74014" w:rsidP="00A74014">
      <w:pPr>
        <w:pStyle w:val="Prrafodelista"/>
        <w:spacing w:line="240" w:lineRule="auto"/>
        <w:jc w:val="both"/>
        <w:rPr>
          <w:rFonts w:cs="Times New Roman"/>
          <w:lang w:val="es-AR"/>
        </w:rPr>
      </w:pPr>
    </w:p>
    <w:p w14:paraId="6D3C4B81" w14:textId="10DDB7FA" w:rsidR="00A74014" w:rsidRPr="00A74014" w:rsidRDefault="00A74014">
      <w:pPr>
        <w:pStyle w:val="Prrafodelista"/>
        <w:numPr>
          <w:ilvl w:val="0"/>
          <w:numId w:val="9"/>
        </w:numPr>
        <w:spacing w:line="240" w:lineRule="auto"/>
        <w:jc w:val="both"/>
        <w:rPr>
          <w:rFonts w:cs="Times New Roman"/>
          <w:lang w:val="es-AR"/>
        </w:rPr>
      </w:pPr>
      <w:r w:rsidRPr="00A74014">
        <w:rPr>
          <w:rFonts w:cs="Times New Roman"/>
          <w:lang w:val="es-AR"/>
        </w:rPr>
        <w:t>El negocio tiene la necesidad crítica de proteger su información comercial y financiera. Por ello, se requiere un esquema de permisos estricto donde el rol de "Cajero" se limite exclusivamente a consultar catálogo, verificar stock y registrar cobros, bloqueando por completo la posibilidad de alterar precios, acceder a la recaudación total o modificar las configuraciones del local.</w:t>
      </w:r>
    </w:p>
    <w:p w14:paraId="34EB8D8C" w14:textId="654EB4C7" w:rsidR="00C022C0" w:rsidRPr="005077AB" w:rsidRDefault="00AF1DBE" w:rsidP="006155A0">
      <w:pPr>
        <w:rPr>
          <w:rFonts w:cs="Times New Roman"/>
          <w:lang w:val="es-AR"/>
        </w:rPr>
      </w:pPr>
      <w:r>
        <w:rPr>
          <w:rFonts w:cs="Times New Roman"/>
          <w:lang w:val="es-AR"/>
        </w:rPr>
        <w:br w:type="page"/>
      </w:r>
    </w:p>
    <w:p w14:paraId="31DDC90E" w14:textId="77777777" w:rsidR="000E55AF" w:rsidRDefault="000E55AF">
      <w:pPr>
        <w:pStyle w:val="Prrafodelista"/>
        <w:numPr>
          <w:ilvl w:val="1"/>
          <w:numId w:val="1"/>
        </w:numPr>
        <w:spacing w:line="240" w:lineRule="auto"/>
        <w:jc w:val="both"/>
        <w:outlineLvl w:val="1"/>
        <w:rPr>
          <w:rFonts w:cs="Times New Roman"/>
          <w:b/>
          <w:bCs/>
          <w:sz w:val="24"/>
          <w:szCs w:val="24"/>
        </w:rPr>
      </w:pPr>
      <w:bookmarkStart w:id="68" w:name="_Toc231243383"/>
      <w:r w:rsidRPr="00724ACD">
        <w:rPr>
          <w:rFonts w:cs="Times New Roman"/>
          <w:b/>
          <w:bCs/>
          <w:sz w:val="24"/>
          <w:szCs w:val="24"/>
        </w:rPr>
        <w:lastRenderedPageBreak/>
        <w:t>Objetivos y Metas del Sistema</w:t>
      </w:r>
      <w:bookmarkEnd w:id="68"/>
    </w:p>
    <w:p w14:paraId="2476E439" w14:textId="77777777" w:rsidR="000E55AF" w:rsidRDefault="000E55AF" w:rsidP="000E55AF">
      <w:pPr>
        <w:spacing w:line="240" w:lineRule="auto"/>
        <w:ind w:firstLine="709"/>
        <w:jc w:val="both"/>
        <w:rPr>
          <w:rFonts w:cs="Times New Roman"/>
        </w:rPr>
      </w:pPr>
      <w:r w:rsidRPr="001A05F0">
        <w:rPr>
          <w:rFonts w:cs="Times New Roman"/>
        </w:rPr>
        <w:t>Este apartado define el propósito fundamental de la nueva plataforma para la comiquería, estableciendo las soluciones a las problemáticas operativas y necesidades detectadas previamente en el local. A partir de la reestructuración de las prioridades frente a los principales cuellos de botella del negocio, esta sección articula lo que el software debe lograr</w:t>
      </w:r>
      <w:r>
        <w:rPr>
          <w:rFonts w:cs="Times New Roman"/>
        </w:rPr>
        <w:t>.</w:t>
      </w:r>
    </w:p>
    <w:p w14:paraId="5E72D204" w14:textId="4BA1F618" w:rsidR="004D779A" w:rsidRPr="001A05F0" w:rsidRDefault="004D779A" w:rsidP="00C022C0">
      <w:pPr>
        <w:rPr>
          <w:rFonts w:cs="Times New Roman"/>
        </w:rPr>
      </w:pPr>
    </w:p>
    <w:p w14:paraId="1CC365B7" w14:textId="77777777" w:rsidR="000E55AF" w:rsidRPr="00AF1DBE" w:rsidRDefault="000E55AF">
      <w:pPr>
        <w:pStyle w:val="Prrafodelista"/>
        <w:numPr>
          <w:ilvl w:val="2"/>
          <w:numId w:val="1"/>
        </w:numPr>
        <w:spacing w:line="240" w:lineRule="auto"/>
        <w:jc w:val="both"/>
        <w:outlineLvl w:val="2"/>
        <w:rPr>
          <w:rFonts w:cs="Times New Roman"/>
          <w:b/>
          <w:bCs/>
          <w:i/>
          <w:iCs/>
          <w:sz w:val="24"/>
          <w:szCs w:val="24"/>
        </w:rPr>
      </w:pPr>
      <w:bookmarkStart w:id="69" w:name="_Toc231243384"/>
      <w:r w:rsidRPr="00AF1DBE">
        <w:rPr>
          <w:rFonts w:cs="Times New Roman"/>
          <w:b/>
          <w:bCs/>
          <w:i/>
          <w:iCs/>
          <w:sz w:val="24"/>
          <w:szCs w:val="24"/>
        </w:rPr>
        <w:t>Objetivos Generales y Metas de Solución</w:t>
      </w:r>
      <w:bookmarkEnd w:id="69"/>
    </w:p>
    <w:p w14:paraId="6956A49B" w14:textId="4D40F210" w:rsidR="000E55AF" w:rsidRDefault="000E55AF" w:rsidP="001D7140">
      <w:pPr>
        <w:spacing w:line="240" w:lineRule="auto"/>
        <w:ind w:firstLine="709"/>
        <w:jc w:val="both"/>
        <w:rPr>
          <w:rFonts w:cs="Times New Roman"/>
          <w:lang w:val="es-AR"/>
        </w:rPr>
      </w:pPr>
      <w:r w:rsidRPr="00415227">
        <w:rPr>
          <w:rFonts w:cs="Times New Roman"/>
          <w:lang w:val="es-AR"/>
        </w:rPr>
        <w:t>Al reestructurar las prioridades del sistema según los principales cuellos de botella del negocio, se establecen los siguientes objetivos generales:</w:t>
      </w:r>
    </w:p>
    <w:p w14:paraId="784BD1E5" w14:textId="75E9F256" w:rsidR="001D7140" w:rsidRDefault="001D7140">
      <w:pPr>
        <w:pStyle w:val="Prrafodelista"/>
        <w:numPr>
          <w:ilvl w:val="0"/>
          <w:numId w:val="10"/>
        </w:numPr>
        <w:spacing w:line="240" w:lineRule="auto"/>
        <w:jc w:val="both"/>
        <w:rPr>
          <w:rFonts w:cs="Times New Roman"/>
          <w:lang w:val="es-AR"/>
        </w:rPr>
      </w:pPr>
      <w:r w:rsidRPr="001D7140">
        <w:rPr>
          <w:rFonts w:cs="Times New Roman"/>
          <w:lang w:val="es-AR"/>
        </w:rPr>
        <w:t>Reemplazar la infraestructura tecnológica descentralizada de la comiquería por una plataforma unificada que centralice y sincronice la gestión comercial, operativa y logística en un único sistema.</w:t>
      </w:r>
    </w:p>
    <w:p w14:paraId="3B9EC4E3" w14:textId="77777777" w:rsidR="001D7140" w:rsidRPr="001D7140" w:rsidRDefault="001D7140" w:rsidP="001D7140">
      <w:pPr>
        <w:pStyle w:val="Prrafodelista"/>
        <w:spacing w:line="240" w:lineRule="auto"/>
        <w:jc w:val="both"/>
        <w:rPr>
          <w:rFonts w:cs="Times New Roman"/>
          <w:lang w:val="es-AR"/>
        </w:rPr>
      </w:pPr>
    </w:p>
    <w:p w14:paraId="0FC037A7" w14:textId="096BD4F9" w:rsidR="001D7140" w:rsidRPr="001D7140" w:rsidRDefault="001D7140">
      <w:pPr>
        <w:pStyle w:val="Prrafodelista"/>
        <w:numPr>
          <w:ilvl w:val="0"/>
          <w:numId w:val="10"/>
        </w:numPr>
        <w:spacing w:line="240" w:lineRule="auto"/>
        <w:jc w:val="both"/>
        <w:rPr>
          <w:rFonts w:cs="Times New Roman"/>
          <w:lang w:val="es-AR"/>
        </w:rPr>
      </w:pPr>
      <w:r w:rsidRPr="001D7140">
        <w:rPr>
          <w:rFonts w:cs="Times New Roman"/>
          <w:lang w:val="es-AR"/>
        </w:rPr>
        <w:t>Automatizar los procesos manuales y repetitivos de gestión de catálogo y fijación de precios, reduciendo la intervención humana, el tiempo operativo y el margen de error en el ingreso y mantenimiento del inventario.</w:t>
      </w:r>
    </w:p>
    <w:p w14:paraId="2EE2B4E0" w14:textId="77777777" w:rsidR="001D7140" w:rsidRDefault="001D7140" w:rsidP="001D7140">
      <w:pPr>
        <w:pStyle w:val="Prrafodelista"/>
        <w:spacing w:line="240" w:lineRule="auto"/>
        <w:jc w:val="both"/>
        <w:rPr>
          <w:rFonts w:cs="Times New Roman"/>
          <w:lang w:val="es-AR"/>
        </w:rPr>
      </w:pPr>
    </w:p>
    <w:p w14:paraId="5C23C613" w14:textId="54F3FAA0" w:rsidR="001D7140" w:rsidRPr="001D7140" w:rsidRDefault="001D7140">
      <w:pPr>
        <w:pStyle w:val="Prrafodelista"/>
        <w:numPr>
          <w:ilvl w:val="0"/>
          <w:numId w:val="10"/>
        </w:numPr>
        <w:spacing w:line="240" w:lineRule="auto"/>
        <w:jc w:val="both"/>
        <w:rPr>
          <w:rFonts w:cs="Times New Roman"/>
          <w:lang w:val="es-AR"/>
        </w:rPr>
      </w:pPr>
      <w:r w:rsidRPr="001D7140">
        <w:rPr>
          <w:rFonts w:cs="Times New Roman"/>
          <w:lang w:val="es-AR"/>
        </w:rPr>
        <w:t>Mejorar la experiencia del cliente en los canales físico y digital, brindando visibilidad sobre el estado de sus pedidos y flexibilidad ante contingencias logísticas, con mecanismos claros de compensación y autogestión.</w:t>
      </w:r>
    </w:p>
    <w:p w14:paraId="5955870C" w14:textId="77777777" w:rsidR="001D7140" w:rsidRDefault="001D7140" w:rsidP="001D7140">
      <w:pPr>
        <w:pStyle w:val="Prrafodelista"/>
        <w:spacing w:line="240" w:lineRule="auto"/>
        <w:jc w:val="both"/>
        <w:rPr>
          <w:rFonts w:cs="Times New Roman"/>
          <w:lang w:val="es-AR"/>
        </w:rPr>
      </w:pPr>
    </w:p>
    <w:p w14:paraId="6372C0E2" w14:textId="4A41CCAB" w:rsidR="001D7140" w:rsidRPr="001D7140" w:rsidRDefault="001D7140">
      <w:pPr>
        <w:pStyle w:val="Prrafodelista"/>
        <w:numPr>
          <w:ilvl w:val="0"/>
          <w:numId w:val="10"/>
        </w:numPr>
        <w:spacing w:line="240" w:lineRule="auto"/>
        <w:jc w:val="both"/>
        <w:rPr>
          <w:rFonts w:cs="Times New Roman"/>
          <w:lang w:val="es-AR"/>
        </w:rPr>
      </w:pPr>
      <w:r w:rsidRPr="001D7140">
        <w:rPr>
          <w:rFonts w:cs="Times New Roman"/>
          <w:lang w:val="es-AR"/>
        </w:rPr>
        <w:t>Fortalecer la retención de clientes y la inteligencia comercial del negocio mediante un programa de fidelización propio, independiente de proveedores externos, y métricas de demanda basadas en datos reales.</w:t>
      </w:r>
    </w:p>
    <w:p w14:paraId="218B98C8" w14:textId="77777777" w:rsidR="001D7140" w:rsidRDefault="001D7140" w:rsidP="001D7140">
      <w:pPr>
        <w:pStyle w:val="Prrafodelista"/>
        <w:spacing w:line="240" w:lineRule="auto"/>
        <w:jc w:val="both"/>
        <w:rPr>
          <w:rFonts w:cs="Times New Roman"/>
          <w:lang w:val="es-AR"/>
        </w:rPr>
      </w:pPr>
    </w:p>
    <w:p w14:paraId="5B6140F6" w14:textId="09CA0624" w:rsidR="001D7140" w:rsidRPr="001D7140" w:rsidRDefault="001D7140">
      <w:pPr>
        <w:pStyle w:val="Prrafodelista"/>
        <w:numPr>
          <w:ilvl w:val="0"/>
          <w:numId w:val="10"/>
        </w:numPr>
        <w:spacing w:line="240" w:lineRule="auto"/>
        <w:jc w:val="both"/>
        <w:rPr>
          <w:rFonts w:cs="Times New Roman"/>
          <w:lang w:val="es-AR"/>
        </w:rPr>
      </w:pPr>
      <w:r w:rsidRPr="001D7140">
        <w:rPr>
          <w:rFonts w:cs="Times New Roman"/>
          <w:lang w:val="es-AR"/>
        </w:rPr>
        <w:t>Proteger la integridad operativa, comercial y financiera de la comiquería mediante un control estricto de accesos por roles, la automatización del cierre contable diario y el registro de auditoría de las actividades del sistema.</w:t>
      </w:r>
    </w:p>
    <w:p w14:paraId="3638459A" w14:textId="77777777" w:rsidR="00E845B9" w:rsidRPr="0024234A" w:rsidRDefault="00E845B9" w:rsidP="000E55AF">
      <w:pPr>
        <w:rPr>
          <w:rFonts w:cs="Times New Roman"/>
          <w:lang w:val="es-AR"/>
        </w:rPr>
      </w:pPr>
    </w:p>
    <w:p w14:paraId="3BF5AFCA" w14:textId="77777777" w:rsidR="000E55AF" w:rsidRPr="00C04063" w:rsidRDefault="000E55AF">
      <w:pPr>
        <w:pStyle w:val="Prrafodelista"/>
        <w:numPr>
          <w:ilvl w:val="2"/>
          <w:numId w:val="1"/>
        </w:numPr>
        <w:spacing w:line="240" w:lineRule="auto"/>
        <w:jc w:val="both"/>
        <w:outlineLvl w:val="2"/>
        <w:rPr>
          <w:rFonts w:cs="Times New Roman"/>
          <w:b/>
          <w:bCs/>
          <w:i/>
          <w:iCs/>
        </w:rPr>
      </w:pPr>
      <w:bookmarkStart w:id="70" w:name="_Toc231243385"/>
      <w:r w:rsidRPr="00C04063">
        <w:rPr>
          <w:rFonts w:cs="Times New Roman"/>
          <w:b/>
          <w:bCs/>
          <w:i/>
          <w:iCs/>
        </w:rPr>
        <w:t>Objetivos Específicos</w:t>
      </w:r>
      <w:bookmarkEnd w:id="70"/>
    </w:p>
    <w:p w14:paraId="5B65BE49" w14:textId="77777777" w:rsidR="000E55AF" w:rsidRDefault="000E55AF" w:rsidP="000E55AF">
      <w:pPr>
        <w:spacing w:line="240" w:lineRule="auto"/>
        <w:ind w:firstLine="709"/>
        <w:jc w:val="both"/>
        <w:rPr>
          <w:rFonts w:cs="Times New Roman"/>
        </w:rPr>
      </w:pPr>
      <w:r w:rsidRPr="00AA63A9">
        <w:rPr>
          <w:rFonts w:cs="Times New Roman"/>
        </w:rPr>
        <w:t>Para alcanzar las metas propuestas, el sistema debe cumplir con las siguientes funciones y reglas de negocio precisas:</w:t>
      </w:r>
    </w:p>
    <w:p w14:paraId="6941D18E" w14:textId="77777777" w:rsidR="000E55AF" w:rsidRPr="00AA63A9" w:rsidRDefault="000E55AF" w:rsidP="000E55AF">
      <w:pPr>
        <w:spacing w:line="240" w:lineRule="auto"/>
        <w:jc w:val="both"/>
        <w:rPr>
          <w:rFonts w:cs="Times New Roman"/>
        </w:rPr>
      </w:pPr>
    </w:p>
    <w:tbl>
      <w:tblPr>
        <w:tblStyle w:val="Tablaconcuadrcula"/>
        <w:tblW w:w="0" w:type="auto"/>
        <w:tblLook w:val="04A0" w:firstRow="1" w:lastRow="0" w:firstColumn="1" w:lastColumn="0" w:noHBand="0" w:noVBand="1"/>
      </w:tblPr>
      <w:tblGrid>
        <w:gridCol w:w="1413"/>
        <w:gridCol w:w="7081"/>
      </w:tblGrid>
      <w:tr w:rsidR="000E55AF" w14:paraId="0FD730A5" w14:textId="77777777" w:rsidTr="001166D0">
        <w:trPr>
          <w:trHeight w:val="1020"/>
        </w:trPr>
        <w:tc>
          <w:tcPr>
            <w:tcW w:w="1413" w:type="dxa"/>
            <w:shd w:val="clear" w:color="auto" w:fill="000000" w:themeFill="text1"/>
            <w:vAlign w:val="center"/>
          </w:tcPr>
          <w:p w14:paraId="1D112907" w14:textId="77777777" w:rsidR="000E55AF" w:rsidRPr="009E43E7" w:rsidRDefault="000E55AF" w:rsidP="001166D0">
            <w:pPr>
              <w:jc w:val="center"/>
              <w:rPr>
                <w:rFonts w:cs="Times New Roman"/>
                <w:b/>
                <w:bCs/>
                <w:sz w:val="18"/>
                <w:szCs w:val="18"/>
              </w:rPr>
            </w:pPr>
            <w:r w:rsidRPr="009E43E7">
              <w:rPr>
                <w:rFonts w:cs="Times New Roman"/>
                <w:b/>
                <w:bCs/>
                <w:sz w:val="18"/>
                <w:szCs w:val="18"/>
              </w:rPr>
              <w:t>OBJ-01</w:t>
            </w:r>
          </w:p>
        </w:tc>
        <w:tc>
          <w:tcPr>
            <w:tcW w:w="7081" w:type="dxa"/>
            <w:vAlign w:val="center"/>
          </w:tcPr>
          <w:p w14:paraId="365FAF5C" w14:textId="14AB71C8" w:rsidR="000E55AF" w:rsidRPr="009E43E7" w:rsidRDefault="00DD7A39" w:rsidP="001166D0">
            <w:pPr>
              <w:spacing w:before="120" w:after="120"/>
              <w:rPr>
                <w:rFonts w:cs="Times New Roman"/>
                <w:sz w:val="18"/>
                <w:szCs w:val="18"/>
                <w:lang w:val="es-AR"/>
              </w:rPr>
            </w:pPr>
            <w:r w:rsidRPr="009E43E7">
              <w:rPr>
                <w:rFonts w:cs="Times New Roman"/>
                <w:sz w:val="18"/>
                <w:szCs w:val="18"/>
              </w:rPr>
              <w:t>Eliminar las incidencias de "doble venta" y los conflictos generados por el desfasaje entre el stock físico y el virtual, garantizando la fluidez en la atención al mostrador.</w:t>
            </w:r>
          </w:p>
        </w:tc>
      </w:tr>
    </w:tbl>
    <w:p w14:paraId="631729DB" w14:textId="77777777" w:rsidR="00AF1DBE" w:rsidRDefault="00AF1DBE" w:rsidP="000E55AF">
      <w:pPr>
        <w:spacing w:line="240" w:lineRule="auto"/>
        <w:jc w:val="both"/>
        <w:rPr>
          <w:rFonts w:cs="Times New Roman"/>
        </w:rPr>
      </w:pPr>
    </w:p>
    <w:tbl>
      <w:tblPr>
        <w:tblStyle w:val="Tablaconcuadrcula"/>
        <w:tblW w:w="0" w:type="auto"/>
        <w:tblLook w:val="04A0" w:firstRow="1" w:lastRow="0" w:firstColumn="1" w:lastColumn="0" w:noHBand="0" w:noVBand="1"/>
      </w:tblPr>
      <w:tblGrid>
        <w:gridCol w:w="1413"/>
        <w:gridCol w:w="7081"/>
      </w:tblGrid>
      <w:tr w:rsidR="000E55AF" w14:paraId="669D77B8" w14:textId="77777777" w:rsidTr="001166D0">
        <w:trPr>
          <w:trHeight w:val="1020"/>
        </w:trPr>
        <w:tc>
          <w:tcPr>
            <w:tcW w:w="1413" w:type="dxa"/>
            <w:shd w:val="clear" w:color="auto" w:fill="000000" w:themeFill="text1"/>
            <w:vAlign w:val="center"/>
          </w:tcPr>
          <w:p w14:paraId="253998AE" w14:textId="77777777" w:rsidR="000E55AF" w:rsidRPr="009E43E7" w:rsidRDefault="000E55AF" w:rsidP="001166D0">
            <w:pPr>
              <w:jc w:val="center"/>
              <w:rPr>
                <w:rFonts w:cs="Times New Roman"/>
                <w:b/>
                <w:bCs/>
                <w:sz w:val="18"/>
                <w:szCs w:val="18"/>
              </w:rPr>
            </w:pPr>
            <w:r w:rsidRPr="009E43E7">
              <w:rPr>
                <w:rFonts w:cs="Times New Roman"/>
                <w:b/>
                <w:bCs/>
                <w:sz w:val="18"/>
                <w:szCs w:val="18"/>
              </w:rPr>
              <w:t>OBJ-02</w:t>
            </w:r>
          </w:p>
        </w:tc>
        <w:tc>
          <w:tcPr>
            <w:tcW w:w="7081" w:type="dxa"/>
            <w:vAlign w:val="center"/>
          </w:tcPr>
          <w:p w14:paraId="2DA323B4" w14:textId="35ED0008" w:rsidR="000E55AF" w:rsidRPr="009E43E7" w:rsidRDefault="00DD7A39" w:rsidP="001166D0">
            <w:pPr>
              <w:spacing w:before="120" w:after="120"/>
              <w:rPr>
                <w:rFonts w:cs="Times New Roman"/>
                <w:sz w:val="18"/>
                <w:szCs w:val="18"/>
                <w:lang w:val="es-AR"/>
              </w:rPr>
            </w:pPr>
            <w:r w:rsidRPr="009E43E7">
              <w:rPr>
                <w:rFonts w:cs="Times New Roman"/>
                <w:sz w:val="18"/>
                <w:szCs w:val="18"/>
              </w:rPr>
              <w:t>Reducir el tiempo operativo y la intervención manual requerida en la gestión del catálogo, tanto en la transición automática de productos de preventa al estado general como en el ingreso de nuevas altas de productos editoriales.</w:t>
            </w:r>
          </w:p>
        </w:tc>
      </w:tr>
    </w:tbl>
    <w:p w14:paraId="4206CB0D" w14:textId="77777777" w:rsidR="000E55AF" w:rsidRDefault="000E55AF" w:rsidP="000E55AF">
      <w:pPr>
        <w:spacing w:line="240" w:lineRule="auto"/>
        <w:jc w:val="both"/>
        <w:rPr>
          <w:rFonts w:cs="Times New Roman"/>
        </w:rPr>
      </w:pPr>
    </w:p>
    <w:tbl>
      <w:tblPr>
        <w:tblStyle w:val="Tablaconcuadrcula"/>
        <w:tblW w:w="0" w:type="auto"/>
        <w:tblLook w:val="04A0" w:firstRow="1" w:lastRow="0" w:firstColumn="1" w:lastColumn="0" w:noHBand="0" w:noVBand="1"/>
      </w:tblPr>
      <w:tblGrid>
        <w:gridCol w:w="1413"/>
        <w:gridCol w:w="7081"/>
      </w:tblGrid>
      <w:tr w:rsidR="000E55AF" w14:paraId="514019B9" w14:textId="77777777" w:rsidTr="001166D0">
        <w:trPr>
          <w:trHeight w:val="1020"/>
        </w:trPr>
        <w:tc>
          <w:tcPr>
            <w:tcW w:w="1413" w:type="dxa"/>
            <w:shd w:val="clear" w:color="auto" w:fill="000000" w:themeFill="text1"/>
            <w:vAlign w:val="center"/>
          </w:tcPr>
          <w:p w14:paraId="19A87935" w14:textId="77777777" w:rsidR="000E55AF" w:rsidRPr="009E43E7" w:rsidRDefault="000E55AF" w:rsidP="001166D0">
            <w:pPr>
              <w:jc w:val="center"/>
              <w:rPr>
                <w:rFonts w:cs="Times New Roman"/>
                <w:b/>
                <w:bCs/>
                <w:sz w:val="18"/>
                <w:szCs w:val="18"/>
              </w:rPr>
            </w:pPr>
            <w:r w:rsidRPr="009E43E7">
              <w:rPr>
                <w:rFonts w:cs="Times New Roman"/>
                <w:b/>
                <w:bCs/>
                <w:sz w:val="18"/>
                <w:szCs w:val="18"/>
              </w:rPr>
              <w:lastRenderedPageBreak/>
              <w:t>OBJ-03</w:t>
            </w:r>
          </w:p>
        </w:tc>
        <w:tc>
          <w:tcPr>
            <w:tcW w:w="7081" w:type="dxa"/>
            <w:vAlign w:val="center"/>
          </w:tcPr>
          <w:p w14:paraId="6F3EA4AB" w14:textId="6727C48F" w:rsidR="000E55AF" w:rsidRPr="009E43E7" w:rsidRDefault="00AE658C" w:rsidP="001166D0">
            <w:pPr>
              <w:spacing w:before="120" w:after="120"/>
              <w:rPr>
                <w:rFonts w:cs="Times New Roman"/>
                <w:sz w:val="18"/>
                <w:szCs w:val="18"/>
                <w:lang w:val="es-AR"/>
              </w:rPr>
            </w:pPr>
            <w:r w:rsidRPr="009E43E7">
              <w:rPr>
                <w:rFonts w:cs="Times New Roman"/>
                <w:sz w:val="18"/>
                <w:szCs w:val="18"/>
              </w:rPr>
              <w:t>Minimizar el margen de error humano y agilizar la fijación de precios finales para el material de importación y el material nacional, mediante cálculos automatizados basados en parámetros configurables.</w:t>
            </w:r>
          </w:p>
        </w:tc>
      </w:tr>
    </w:tbl>
    <w:p w14:paraId="2327B3BD" w14:textId="77777777" w:rsidR="000E55AF" w:rsidRDefault="000E55AF" w:rsidP="000E55AF">
      <w:pPr>
        <w:spacing w:line="240" w:lineRule="auto"/>
        <w:jc w:val="both"/>
        <w:rPr>
          <w:rFonts w:cs="Times New Roman"/>
        </w:rPr>
      </w:pPr>
    </w:p>
    <w:tbl>
      <w:tblPr>
        <w:tblStyle w:val="Tablaconcuadrcula"/>
        <w:tblW w:w="0" w:type="auto"/>
        <w:tblLook w:val="04A0" w:firstRow="1" w:lastRow="0" w:firstColumn="1" w:lastColumn="0" w:noHBand="0" w:noVBand="1"/>
      </w:tblPr>
      <w:tblGrid>
        <w:gridCol w:w="1413"/>
        <w:gridCol w:w="7081"/>
      </w:tblGrid>
      <w:tr w:rsidR="000E55AF" w14:paraId="15A1C378" w14:textId="77777777" w:rsidTr="001166D0">
        <w:trPr>
          <w:trHeight w:val="1020"/>
        </w:trPr>
        <w:tc>
          <w:tcPr>
            <w:tcW w:w="1413" w:type="dxa"/>
            <w:shd w:val="clear" w:color="auto" w:fill="000000" w:themeFill="text1"/>
            <w:vAlign w:val="center"/>
          </w:tcPr>
          <w:p w14:paraId="452711DB" w14:textId="77777777" w:rsidR="000E55AF" w:rsidRPr="009E43E7" w:rsidRDefault="000E55AF" w:rsidP="001166D0">
            <w:pPr>
              <w:jc w:val="center"/>
              <w:rPr>
                <w:rFonts w:cs="Times New Roman"/>
                <w:b/>
                <w:bCs/>
                <w:sz w:val="18"/>
                <w:szCs w:val="18"/>
              </w:rPr>
            </w:pPr>
            <w:r w:rsidRPr="009E43E7">
              <w:rPr>
                <w:rFonts w:cs="Times New Roman"/>
                <w:b/>
                <w:bCs/>
                <w:sz w:val="18"/>
                <w:szCs w:val="18"/>
              </w:rPr>
              <w:t>OBJ-04</w:t>
            </w:r>
          </w:p>
        </w:tc>
        <w:tc>
          <w:tcPr>
            <w:tcW w:w="7081" w:type="dxa"/>
            <w:vAlign w:val="center"/>
          </w:tcPr>
          <w:p w14:paraId="06E4E13E" w14:textId="0C01A781" w:rsidR="000E55AF" w:rsidRPr="009E43E7" w:rsidRDefault="0060289F" w:rsidP="001166D0">
            <w:pPr>
              <w:spacing w:before="120" w:after="120"/>
              <w:rPr>
                <w:rFonts w:cs="Times New Roman"/>
                <w:sz w:val="18"/>
                <w:szCs w:val="18"/>
                <w:lang w:val="es-AR"/>
              </w:rPr>
            </w:pPr>
            <w:r w:rsidRPr="009E43E7">
              <w:rPr>
                <w:rFonts w:cs="Times New Roman"/>
                <w:sz w:val="18"/>
                <w:szCs w:val="18"/>
              </w:rPr>
              <w:t>Mitigar el impacto de los crónicos retrasos de las imprentas en la experiencia del cliente, ofreciendo opciones de flexibilidad logística y compensaciones automáticas claramente definidas.</w:t>
            </w:r>
          </w:p>
        </w:tc>
      </w:tr>
    </w:tbl>
    <w:p w14:paraId="79D4920E" w14:textId="77777777" w:rsidR="000E55AF" w:rsidRDefault="000E55AF" w:rsidP="000E55AF">
      <w:pPr>
        <w:spacing w:line="240" w:lineRule="auto"/>
        <w:jc w:val="both"/>
        <w:rPr>
          <w:rFonts w:cs="Times New Roman"/>
        </w:rPr>
      </w:pPr>
    </w:p>
    <w:tbl>
      <w:tblPr>
        <w:tblStyle w:val="Tablaconcuadrcula"/>
        <w:tblW w:w="0" w:type="auto"/>
        <w:tblLook w:val="04A0" w:firstRow="1" w:lastRow="0" w:firstColumn="1" w:lastColumn="0" w:noHBand="0" w:noVBand="1"/>
      </w:tblPr>
      <w:tblGrid>
        <w:gridCol w:w="1413"/>
        <w:gridCol w:w="7081"/>
      </w:tblGrid>
      <w:tr w:rsidR="006B20CA" w:rsidRPr="00AA4BB4" w14:paraId="761ED43C" w14:textId="77777777" w:rsidTr="001166D0">
        <w:trPr>
          <w:trHeight w:val="1020"/>
        </w:trPr>
        <w:tc>
          <w:tcPr>
            <w:tcW w:w="1413" w:type="dxa"/>
            <w:shd w:val="clear" w:color="auto" w:fill="000000" w:themeFill="text1"/>
            <w:vAlign w:val="center"/>
          </w:tcPr>
          <w:p w14:paraId="66C8E14D" w14:textId="2C38C2B1" w:rsidR="006B20CA" w:rsidRPr="009E43E7" w:rsidRDefault="006B20CA" w:rsidP="001166D0">
            <w:pPr>
              <w:jc w:val="center"/>
              <w:rPr>
                <w:rFonts w:cs="Times New Roman"/>
                <w:b/>
                <w:bCs/>
                <w:sz w:val="18"/>
                <w:szCs w:val="18"/>
              </w:rPr>
            </w:pPr>
            <w:r w:rsidRPr="009E43E7">
              <w:rPr>
                <w:rFonts w:cs="Times New Roman"/>
                <w:b/>
                <w:bCs/>
                <w:sz w:val="18"/>
                <w:szCs w:val="18"/>
              </w:rPr>
              <w:t>OBJ-05</w:t>
            </w:r>
          </w:p>
        </w:tc>
        <w:tc>
          <w:tcPr>
            <w:tcW w:w="7081" w:type="dxa"/>
            <w:vAlign w:val="center"/>
          </w:tcPr>
          <w:p w14:paraId="43783890" w14:textId="26BD7D31" w:rsidR="006B20CA" w:rsidRPr="009E43E7" w:rsidRDefault="0060289F" w:rsidP="00895E7A">
            <w:pPr>
              <w:rPr>
                <w:sz w:val="18"/>
                <w:szCs w:val="18"/>
                <w:lang w:val="es-AR"/>
              </w:rPr>
            </w:pPr>
            <w:r w:rsidRPr="009E43E7">
              <w:rPr>
                <w:rFonts w:ascii="Aptos" w:hAnsi="Aptos"/>
                <w:color w:val="000000"/>
                <w:sz w:val="18"/>
                <w:szCs w:val="18"/>
              </w:rPr>
              <w:t>Reducir la carga operativa del personal en la gestión de postventa implementando interfaces de autogestión que permitan al cliente iniciar solicitudes de cambios y reembolsos de manera autónoma.</w:t>
            </w:r>
          </w:p>
        </w:tc>
      </w:tr>
    </w:tbl>
    <w:p w14:paraId="21E4EF9B" w14:textId="77777777" w:rsidR="006B20CA" w:rsidRDefault="006B20CA" w:rsidP="000E55AF">
      <w:pPr>
        <w:spacing w:line="240" w:lineRule="auto"/>
        <w:jc w:val="both"/>
        <w:rPr>
          <w:rFonts w:cs="Times New Roman"/>
        </w:rPr>
      </w:pPr>
    </w:p>
    <w:tbl>
      <w:tblPr>
        <w:tblStyle w:val="Tablaconcuadrcula"/>
        <w:tblW w:w="0" w:type="auto"/>
        <w:tblLook w:val="04A0" w:firstRow="1" w:lastRow="0" w:firstColumn="1" w:lastColumn="0" w:noHBand="0" w:noVBand="1"/>
      </w:tblPr>
      <w:tblGrid>
        <w:gridCol w:w="1413"/>
        <w:gridCol w:w="7081"/>
      </w:tblGrid>
      <w:tr w:rsidR="000E55AF" w14:paraId="289FCA36" w14:textId="77777777" w:rsidTr="001166D0">
        <w:trPr>
          <w:trHeight w:val="1020"/>
        </w:trPr>
        <w:tc>
          <w:tcPr>
            <w:tcW w:w="1413" w:type="dxa"/>
            <w:shd w:val="clear" w:color="auto" w:fill="000000" w:themeFill="text1"/>
            <w:vAlign w:val="center"/>
          </w:tcPr>
          <w:p w14:paraId="6AF41D84" w14:textId="2ECED4C7" w:rsidR="000E55AF" w:rsidRPr="009E43E7" w:rsidRDefault="000E55AF" w:rsidP="001166D0">
            <w:pPr>
              <w:jc w:val="center"/>
              <w:rPr>
                <w:rFonts w:cs="Times New Roman"/>
                <w:b/>
                <w:bCs/>
                <w:sz w:val="18"/>
                <w:szCs w:val="18"/>
              </w:rPr>
            </w:pPr>
            <w:r w:rsidRPr="009E43E7">
              <w:rPr>
                <w:rFonts w:cs="Times New Roman"/>
                <w:b/>
                <w:bCs/>
                <w:sz w:val="18"/>
                <w:szCs w:val="18"/>
              </w:rPr>
              <w:t>OBJ-0</w:t>
            </w:r>
            <w:r w:rsidR="00895E7A" w:rsidRPr="009E43E7">
              <w:rPr>
                <w:rFonts w:cs="Times New Roman"/>
                <w:b/>
                <w:bCs/>
                <w:sz w:val="18"/>
                <w:szCs w:val="18"/>
              </w:rPr>
              <w:t>6</w:t>
            </w:r>
          </w:p>
        </w:tc>
        <w:tc>
          <w:tcPr>
            <w:tcW w:w="7081" w:type="dxa"/>
            <w:vAlign w:val="center"/>
          </w:tcPr>
          <w:p w14:paraId="321D49AA" w14:textId="6342AA27" w:rsidR="000E55AF" w:rsidRPr="009E43E7" w:rsidRDefault="0060289F" w:rsidP="001166D0">
            <w:pPr>
              <w:spacing w:before="120" w:after="120"/>
              <w:rPr>
                <w:rFonts w:cs="Times New Roman"/>
                <w:sz w:val="18"/>
                <w:szCs w:val="18"/>
                <w:lang w:val="es-AR"/>
              </w:rPr>
            </w:pPr>
            <w:r w:rsidRPr="009E43E7">
              <w:rPr>
                <w:rFonts w:cs="Times New Roman"/>
                <w:sz w:val="18"/>
                <w:szCs w:val="18"/>
              </w:rPr>
              <w:t>Consolidar la retención de clientes independizando al negocio de programas de fidelización de terceros mediante la implementación de un sistema de puntos nativo, estable y parametrizable.</w:t>
            </w:r>
          </w:p>
        </w:tc>
      </w:tr>
    </w:tbl>
    <w:p w14:paraId="151D5016" w14:textId="77777777" w:rsidR="000E55AF" w:rsidRDefault="000E55AF" w:rsidP="000E55AF">
      <w:pPr>
        <w:spacing w:line="240" w:lineRule="auto"/>
        <w:jc w:val="both"/>
        <w:rPr>
          <w:rFonts w:cs="Times New Roman"/>
        </w:rPr>
      </w:pPr>
    </w:p>
    <w:tbl>
      <w:tblPr>
        <w:tblStyle w:val="Tablaconcuadrcula"/>
        <w:tblW w:w="0" w:type="auto"/>
        <w:tblLook w:val="04A0" w:firstRow="1" w:lastRow="0" w:firstColumn="1" w:lastColumn="0" w:noHBand="0" w:noVBand="1"/>
      </w:tblPr>
      <w:tblGrid>
        <w:gridCol w:w="1413"/>
        <w:gridCol w:w="7081"/>
      </w:tblGrid>
      <w:tr w:rsidR="000E55AF" w14:paraId="59F82BC2" w14:textId="77777777" w:rsidTr="001166D0">
        <w:trPr>
          <w:trHeight w:val="1020"/>
        </w:trPr>
        <w:tc>
          <w:tcPr>
            <w:tcW w:w="1413" w:type="dxa"/>
            <w:shd w:val="clear" w:color="auto" w:fill="000000" w:themeFill="text1"/>
            <w:vAlign w:val="center"/>
          </w:tcPr>
          <w:p w14:paraId="209626FF" w14:textId="6B50F90F" w:rsidR="000E55AF" w:rsidRPr="009E43E7" w:rsidRDefault="000E55AF" w:rsidP="001166D0">
            <w:pPr>
              <w:jc w:val="center"/>
              <w:rPr>
                <w:rFonts w:cs="Times New Roman"/>
                <w:b/>
                <w:bCs/>
                <w:sz w:val="18"/>
                <w:szCs w:val="18"/>
              </w:rPr>
            </w:pPr>
            <w:r w:rsidRPr="009E43E7">
              <w:rPr>
                <w:rFonts w:cs="Times New Roman"/>
                <w:b/>
                <w:bCs/>
                <w:sz w:val="18"/>
                <w:szCs w:val="18"/>
              </w:rPr>
              <w:t>OBJ-0</w:t>
            </w:r>
            <w:r w:rsidR="00895E7A" w:rsidRPr="009E43E7">
              <w:rPr>
                <w:rFonts w:cs="Times New Roman"/>
                <w:b/>
                <w:bCs/>
                <w:sz w:val="18"/>
                <w:szCs w:val="18"/>
              </w:rPr>
              <w:t>7</w:t>
            </w:r>
          </w:p>
        </w:tc>
        <w:tc>
          <w:tcPr>
            <w:tcW w:w="7081" w:type="dxa"/>
            <w:vAlign w:val="center"/>
          </w:tcPr>
          <w:p w14:paraId="3B62D7A8" w14:textId="4E7C913A" w:rsidR="000E55AF" w:rsidRPr="009E43E7" w:rsidRDefault="00A46957" w:rsidP="001166D0">
            <w:pPr>
              <w:spacing w:before="120" w:after="120"/>
              <w:rPr>
                <w:rFonts w:cs="Times New Roman"/>
                <w:sz w:val="18"/>
                <w:szCs w:val="18"/>
                <w:lang w:val="es-AR"/>
              </w:rPr>
            </w:pPr>
            <w:r w:rsidRPr="009E43E7">
              <w:rPr>
                <w:rFonts w:cs="Times New Roman"/>
                <w:sz w:val="18"/>
                <w:szCs w:val="18"/>
              </w:rPr>
              <w:t>Evitar la pérdida de oportunidades de venta estableciendo un sistema de medición de demanda basado en datos concretos que guíe inteligentemente las decisiones de reposición de material agotado.</w:t>
            </w:r>
          </w:p>
        </w:tc>
      </w:tr>
    </w:tbl>
    <w:p w14:paraId="20B3A89D" w14:textId="77777777" w:rsidR="000E55AF" w:rsidRDefault="000E55AF" w:rsidP="000E55AF">
      <w:pPr>
        <w:spacing w:line="240" w:lineRule="auto"/>
        <w:jc w:val="both"/>
        <w:rPr>
          <w:rFonts w:cs="Times New Roman"/>
        </w:rPr>
      </w:pPr>
    </w:p>
    <w:tbl>
      <w:tblPr>
        <w:tblStyle w:val="Tablaconcuadrcula"/>
        <w:tblW w:w="0" w:type="auto"/>
        <w:tblLook w:val="04A0" w:firstRow="1" w:lastRow="0" w:firstColumn="1" w:lastColumn="0" w:noHBand="0" w:noVBand="1"/>
      </w:tblPr>
      <w:tblGrid>
        <w:gridCol w:w="1413"/>
        <w:gridCol w:w="7081"/>
      </w:tblGrid>
      <w:tr w:rsidR="000E55AF" w14:paraId="67D7BB76" w14:textId="77777777" w:rsidTr="001166D0">
        <w:trPr>
          <w:trHeight w:val="1020"/>
        </w:trPr>
        <w:tc>
          <w:tcPr>
            <w:tcW w:w="1413" w:type="dxa"/>
            <w:shd w:val="clear" w:color="auto" w:fill="000000" w:themeFill="text1"/>
            <w:vAlign w:val="center"/>
          </w:tcPr>
          <w:p w14:paraId="27586188" w14:textId="031F0BAE" w:rsidR="000E55AF" w:rsidRPr="009E43E7" w:rsidRDefault="000E55AF" w:rsidP="001166D0">
            <w:pPr>
              <w:jc w:val="center"/>
              <w:rPr>
                <w:rFonts w:cs="Times New Roman"/>
                <w:b/>
                <w:bCs/>
                <w:sz w:val="18"/>
                <w:szCs w:val="18"/>
              </w:rPr>
            </w:pPr>
            <w:r w:rsidRPr="009E43E7">
              <w:rPr>
                <w:rFonts w:cs="Times New Roman"/>
                <w:b/>
                <w:bCs/>
                <w:sz w:val="18"/>
                <w:szCs w:val="18"/>
              </w:rPr>
              <w:t>OBJ-0</w:t>
            </w:r>
            <w:r w:rsidR="00895E7A" w:rsidRPr="009E43E7">
              <w:rPr>
                <w:rFonts w:cs="Times New Roman"/>
                <w:b/>
                <w:bCs/>
                <w:sz w:val="18"/>
                <w:szCs w:val="18"/>
              </w:rPr>
              <w:t>8</w:t>
            </w:r>
          </w:p>
        </w:tc>
        <w:tc>
          <w:tcPr>
            <w:tcW w:w="7081" w:type="dxa"/>
            <w:vAlign w:val="center"/>
          </w:tcPr>
          <w:p w14:paraId="04A277BA" w14:textId="08A74DE4" w:rsidR="000E55AF" w:rsidRPr="009E43E7" w:rsidRDefault="004E038E" w:rsidP="001166D0">
            <w:pPr>
              <w:spacing w:before="120" w:after="120"/>
              <w:rPr>
                <w:rFonts w:cs="Times New Roman"/>
                <w:sz w:val="18"/>
                <w:szCs w:val="18"/>
                <w:lang w:val="es-AR"/>
              </w:rPr>
            </w:pPr>
            <w:r w:rsidRPr="009E43E7">
              <w:rPr>
                <w:rFonts w:cs="Times New Roman"/>
                <w:sz w:val="18"/>
                <w:szCs w:val="18"/>
              </w:rPr>
              <w:t>Proteger la integridad de la información comercial, financiera y de configuración de la tienda mediante un control estricto de accesos por roles del personal.</w:t>
            </w:r>
          </w:p>
        </w:tc>
      </w:tr>
    </w:tbl>
    <w:p w14:paraId="5A3F941A" w14:textId="77777777" w:rsidR="000E55AF" w:rsidRDefault="000E55AF" w:rsidP="000E55AF">
      <w:pPr>
        <w:spacing w:line="240" w:lineRule="auto"/>
        <w:jc w:val="both"/>
        <w:rPr>
          <w:rFonts w:cs="Times New Roman"/>
        </w:rPr>
      </w:pPr>
    </w:p>
    <w:tbl>
      <w:tblPr>
        <w:tblStyle w:val="Tablaconcuadrcula"/>
        <w:tblW w:w="0" w:type="auto"/>
        <w:tblLook w:val="04A0" w:firstRow="1" w:lastRow="0" w:firstColumn="1" w:lastColumn="0" w:noHBand="0" w:noVBand="1"/>
      </w:tblPr>
      <w:tblGrid>
        <w:gridCol w:w="1413"/>
        <w:gridCol w:w="7081"/>
      </w:tblGrid>
      <w:tr w:rsidR="000E55AF" w14:paraId="3719B6FC" w14:textId="77777777" w:rsidTr="001166D0">
        <w:trPr>
          <w:trHeight w:val="1020"/>
        </w:trPr>
        <w:tc>
          <w:tcPr>
            <w:tcW w:w="1413" w:type="dxa"/>
            <w:shd w:val="clear" w:color="auto" w:fill="000000" w:themeFill="text1"/>
            <w:vAlign w:val="center"/>
          </w:tcPr>
          <w:p w14:paraId="54219B69" w14:textId="4C3CACD4" w:rsidR="000E55AF" w:rsidRPr="009E43E7" w:rsidRDefault="000E55AF" w:rsidP="001166D0">
            <w:pPr>
              <w:jc w:val="center"/>
              <w:rPr>
                <w:rFonts w:cs="Times New Roman"/>
                <w:b/>
                <w:bCs/>
                <w:sz w:val="18"/>
                <w:szCs w:val="18"/>
              </w:rPr>
            </w:pPr>
            <w:r w:rsidRPr="009E43E7">
              <w:rPr>
                <w:rFonts w:cs="Times New Roman"/>
                <w:b/>
                <w:bCs/>
                <w:sz w:val="18"/>
                <w:szCs w:val="18"/>
              </w:rPr>
              <w:t>OBJ-0</w:t>
            </w:r>
            <w:r w:rsidR="00895E7A" w:rsidRPr="009E43E7">
              <w:rPr>
                <w:rFonts w:cs="Times New Roman"/>
                <w:b/>
                <w:bCs/>
                <w:sz w:val="18"/>
                <w:szCs w:val="18"/>
              </w:rPr>
              <w:t>9</w:t>
            </w:r>
          </w:p>
        </w:tc>
        <w:tc>
          <w:tcPr>
            <w:tcW w:w="7081" w:type="dxa"/>
            <w:vAlign w:val="center"/>
          </w:tcPr>
          <w:p w14:paraId="2853EF8D" w14:textId="7D40DABC" w:rsidR="000E55AF" w:rsidRPr="009E43E7" w:rsidRDefault="004E038E" w:rsidP="001166D0">
            <w:pPr>
              <w:spacing w:before="120" w:after="120"/>
              <w:rPr>
                <w:rFonts w:cs="Times New Roman"/>
                <w:sz w:val="18"/>
                <w:szCs w:val="18"/>
                <w:lang w:val="es-AR"/>
              </w:rPr>
            </w:pPr>
            <w:r w:rsidRPr="009E43E7">
              <w:rPr>
                <w:rFonts w:cs="Times New Roman"/>
                <w:sz w:val="18"/>
                <w:szCs w:val="18"/>
              </w:rPr>
              <w:t>Reducir el tiempo empleado y los errores contables en el proceso de conciliación y cierre de caja diario, proveyendo un módulo centralizado de reportes operativos, analítica de negocio y registro de auditoría.</w:t>
            </w:r>
          </w:p>
        </w:tc>
      </w:tr>
    </w:tbl>
    <w:p w14:paraId="0771C11E" w14:textId="77777777" w:rsidR="000E55AF" w:rsidRDefault="000E55AF" w:rsidP="000E55AF">
      <w:pPr>
        <w:spacing w:line="240" w:lineRule="auto"/>
        <w:jc w:val="both"/>
        <w:rPr>
          <w:rFonts w:cs="Times New Roman"/>
        </w:rPr>
      </w:pPr>
    </w:p>
    <w:tbl>
      <w:tblPr>
        <w:tblStyle w:val="Tablaconcuadrcula"/>
        <w:tblW w:w="0" w:type="auto"/>
        <w:tblLook w:val="04A0" w:firstRow="1" w:lastRow="0" w:firstColumn="1" w:lastColumn="0" w:noHBand="0" w:noVBand="1"/>
      </w:tblPr>
      <w:tblGrid>
        <w:gridCol w:w="1413"/>
        <w:gridCol w:w="7081"/>
      </w:tblGrid>
      <w:tr w:rsidR="00240C9D" w:rsidRPr="00AA4BB4" w14:paraId="30E90684" w14:textId="77777777" w:rsidTr="001166D0">
        <w:trPr>
          <w:trHeight w:val="1020"/>
        </w:trPr>
        <w:tc>
          <w:tcPr>
            <w:tcW w:w="1413" w:type="dxa"/>
            <w:shd w:val="clear" w:color="auto" w:fill="000000" w:themeFill="text1"/>
            <w:vAlign w:val="center"/>
          </w:tcPr>
          <w:p w14:paraId="61EA78AA" w14:textId="21166288" w:rsidR="00240C9D" w:rsidRPr="009E43E7" w:rsidRDefault="00240C9D" w:rsidP="001166D0">
            <w:pPr>
              <w:jc w:val="center"/>
              <w:rPr>
                <w:rFonts w:cs="Times New Roman"/>
                <w:b/>
                <w:bCs/>
                <w:sz w:val="18"/>
                <w:szCs w:val="18"/>
              </w:rPr>
            </w:pPr>
            <w:r w:rsidRPr="009E43E7">
              <w:rPr>
                <w:rFonts w:cs="Times New Roman"/>
                <w:b/>
                <w:bCs/>
                <w:sz w:val="18"/>
                <w:szCs w:val="18"/>
              </w:rPr>
              <w:t>OBJ-10</w:t>
            </w:r>
          </w:p>
        </w:tc>
        <w:tc>
          <w:tcPr>
            <w:tcW w:w="7081" w:type="dxa"/>
            <w:vAlign w:val="center"/>
          </w:tcPr>
          <w:p w14:paraId="7B240BE3" w14:textId="041A8954" w:rsidR="00240C9D" w:rsidRPr="009E43E7" w:rsidRDefault="004E038E" w:rsidP="00247855">
            <w:pPr>
              <w:spacing w:before="120" w:after="120"/>
              <w:rPr>
                <w:kern w:val="0"/>
                <w:sz w:val="18"/>
                <w:szCs w:val="18"/>
                <w14:ligatures w14:val="none"/>
              </w:rPr>
            </w:pPr>
            <w:r w:rsidRPr="009E43E7">
              <w:rPr>
                <w:sz w:val="18"/>
                <w:szCs w:val="18"/>
              </w:rPr>
              <w:t>Brindar al cliente visibilidad sobre el estado de sus pedidos a lo largo de todo el proceso logístico interno, reduciendo la dependencia de comunicación directa con el personal para el seguimiento de compras.</w:t>
            </w:r>
          </w:p>
        </w:tc>
      </w:tr>
    </w:tbl>
    <w:p w14:paraId="51205F07" w14:textId="77777777" w:rsidR="00240C9D" w:rsidRDefault="00240C9D" w:rsidP="000E55AF">
      <w:pPr>
        <w:spacing w:line="240" w:lineRule="auto"/>
        <w:jc w:val="both"/>
        <w:rPr>
          <w:rFonts w:cs="Times New Roman"/>
        </w:rPr>
      </w:pPr>
    </w:p>
    <w:p w14:paraId="1F6342D0" w14:textId="77777777" w:rsidR="004E038E" w:rsidRDefault="004E038E" w:rsidP="000E55AF">
      <w:pPr>
        <w:spacing w:line="240" w:lineRule="auto"/>
        <w:jc w:val="both"/>
        <w:rPr>
          <w:rFonts w:cs="Times New Roman"/>
        </w:rPr>
      </w:pPr>
    </w:p>
    <w:p w14:paraId="2043C410" w14:textId="77777777" w:rsidR="006155A0" w:rsidRDefault="006155A0" w:rsidP="000E55AF">
      <w:pPr>
        <w:spacing w:line="240" w:lineRule="auto"/>
        <w:jc w:val="both"/>
        <w:rPr>
          <w:rFonts w:cs="Times New Roman"/>
        </w:rPr>
      </w:pPr>
    </w:p>
    <w:p w14:paraId="4B4906F8" w14:textId="77777777" w:rsidR="006155A0" w:rsidRDefault="006155A0" w:rsidP="000E55AF">
      <w:pPr>
        <w:spacing w:line="240" w:lineRule="auto"/>
        <w:jc w:val="both"/>
        <w:rPr>
          <w:rFonts w:cs="Times New Roman"/>
        </w:rPr>
      </w:pPr>
    </w:p>
    <w:p w14:paraId="45F7D52B" w14:textId="77777777" w:rsidR="006155A0" w:rsidRDefault="006155A0" w:rsidP="000E55AF">
      <w:pPr>
        <w:spacing w:line="240" w:lineRule="auto"/>
        <w:jc w:val="both"/>
        <w:rPr>
          <w:rFonts w:cs="Times New Roman"/>
        </w:rPr>
      </w:pPr>
    </w:p>
    <w:p w14:paraId="4E203D17" w14:textId="77777777" w:rsidR="006155A0" w:rsidRPr="00FD2DCA" w:rsidRDefault="006155A0" w:rsidP="000E55AF">
      <w:pPr>
        <w:spacing w:line="240" w:lineRule="auto"/>
        <w:jc w:val="both"/>
        <w:rPr>
          <w:rFonts w:cs="Times New Roman"/>
        </w:rPr>
      </w:pPr>
    </w:p>
    <w:p w14:paraId="320A4389" w14:textId="773BC3B7" w:rsidR="000E55AF" w:rsidRPr="00635882" w:rsidRDefault="000E55AF">
      <w:pPr>
        <w:pStyle w:val="Prrafodelista"/>
        <w:numPr>
          <w:ilvl w:val="1"/>
          <w:numId w:val="1"/>
        </w:numPr>
        <w:spacing w:line="240" w:lineRule="auto"/>
        <w:jc w:val="both"/>
        <w:outlineLvl w:val="2"/>
        <w:rPr>
          <w:rFonts w:cs="Times New Roman"/>
          <w:b/>
          <w:bCs/>
          <w:sz w:val="24"/>
          <w:szCs w:val="24"/>
          <w:lang w:val="es-AR"/>
        </w:rPr>
      </w:pPr>
      <w:bookmarkStart w:id="71" w:name="_Toc231243386"/>
      <w:r w:rsidRPr="00635882">
        <w:rPr>
          <w:rFonts w:cs="Times New Roman"/>
          <w:b/>
          <w:bCs/>
          <w:sz w:val="24"/>
          <w:szCs w:val="24"/>
          <w:lang w:val="es-AR"/>
        </w:rPr>
        <w:lastRenderedPageBreak/>
        <w:t>Justificación de la Metodología de Desarrollo</w:t>
      </w:r>
      <w:bookmarkEnd w:id="71"/>
    </w:p>
    <w:p w14:paraId="793F8A13" w14:textId="1147C432" w:rsidR="00635882" w:rsidRPr="009E43E7" w:rsidRDefault="00635882" w:rsidP="00AF1DBE">
      <w:pPr>
        <w:spacing w:line="240" w:lineRule="auto"/>
        <w:ind w:firstLine="709"/>
        <w:jc w:val="both"/>
        <w:rPr>
          <w:rFonts w:cs="Times New Roman"/>
        </w:rPr>
      </w:pPr>
      <w:r w:rsidRPr="009E43E7">
        <w:rPr>
          <w:rFonts w:cs="Times New Roman"/>
        </w:rPr>
        <w:t>El presente proyecto es gestionado, diseñado e implementado siguiendo los lineamientos del Proceso Unificado de Desarrollo de Software (UP), tomando como referencia metodológica primaria la obra homónima de Jacobson, Booch y Rumbaugh. UP propone un proceso de desarrollo dirigido por casos de uso, centrado en la arquitectura, iterativo e incremental, características que lo distinguen tanto del modelo en cascada como de los marcos de trabajo ágiles puros.</w:t>
      </w:r>
    </w:p>
    <w:p w14:paraId="5AC8783F" w14:textId="77777777" w:rsidR="00635882" w:rsidRDefault="00635882" w:rsidP="002D74F4">
      <w:pPr>
        <w:spacing w:line="240" w:lineRule="auto"/>
        <w:jc w:val="both"/>
        <w:rPr>
          <w:rFonts w:cs="Times New Roman"/>
        </w:rPr>
      </w:pPr>
    </w:p>
    <w:p w14:paraId="159FB8AE" w14:textId="494B96C3" w:rsidR="00635882" w:rsidRPr="00AF1DBE" w:rsidRDefault="00195C19">
      <w:pPr>
        <w:pStyle w:val="Prrafodelista"/>
        <w:numPr>
          <w:ilvl w:val="2"/>
          <w:numId w:val="1"/>
        </w:numPr>
        <w:spacing w:line="240" w:lineRule="auto"/>
        <w:jc w:val="both"/>
        <w:outlineLvl w:val="2"/>
        <w:rPr>
          <w:rFonts w:cs="Times New Roman"/>
          <w:b/>
          <w:bCs/>
          <w:i/>
          <w:iCs/>
          <w:sz w:val="24"/>
          <w:szCs w:val="24"/>
        </w:rPr>
      </w:pPr>
      <w:bookmarkStart w:id="72" w:name="_Toc231243387"/>
      <w:r w:rsidRPr="00AF1DBE">
        <w:rPr>
          <w:rFonts w:cs="Times New Roman"/>
          <w:b/>
          <w:bCs/>
          <w:i/>
          <w:iCs/>
          <w:sz w:val="24"/>
          <w:szCs w:val="24"/>
        </w:rPr>
        <w:t>Justificación de la elección metodológica</w:t>
      </w:r>
      <w:bookmarkEnd w:id="72"/>
    </w:p>
    <w:p w14:paraId="2A957EFB" w14:textId="38610F72" w:rsidR="0018681F" w:rsidRPr="0018681F" w:rsidRDefault="0018681F" w:rsidP="0018681F">
      <w:pPr>
        <w:spacing w:line="240" w:lineRule="auto"/>
        <w:ind w:firstLine="709"/>
        <w:jc w:val="both"/>
        <w:rPr>
          <w:rFonts w:cs="Times New Roman"/>
          <w:lang w:val="es-AR"/>
        </w:rPr>
      </w:pPr>
      <w:r w:rsidRPr="0018681F">
        <w:rPr>
          <w:rFonts w:cs="Times New Roman"/>
          <w:lang w:val="es-AR"/>
        </w:rPr>
        <w:t>La elección de UP responde a las características concretas del sistema a construir y no a una preferencia genérica. Los argumentos son los siguientes:</w:t>
      </w:r>
    </w:p>
    <w:p w14:paraId="44353E99" w14:textId="37CB71C9" w:rsidR="0018681F" w:rsidRPr="0018681F" w:rsidRDefault="0018681F" w:rsidP="0018681F">
      <w:pPr>
        <w:spacing w:line="240" w:lineRule="auto"/>
        <w:ind w:firstLine="709"/>
        <w:jc w:val="both"/>
        <w:rPr>
          <w:rFonts w:cs="Times New Roman"/>
          <w:lang w:val="es-AR"/>
        </w:rPr>
      </w:pPr>
      <w:r w:rsidRPr="0018681F">
        <w:rPr>
          <w:rFonts w:cs="Times New Roman"/>
          <w:lang w:val="es-AR"/>
        </w:rPr>
        <w:t xml:space="preserve">En primer lugar, el sistema presenta una complejidad de dominio significativa: abarca múltiples módulos con lógicas de negocio interdependientes (gestión de inventario </w:t>
      </w:r>
      <w:proofErr w:type="spellStart"/>
      <w:r w:rsidRPr="0018681F">
        <w:rPr>
          <w:rFonts w:cs="Times New Roman"/>
          <w:lang w:val="es-AR"/>
        </w:rPr>
        <w:t>omnicanal</w:t>
      </w:r>
      <w:proofErr w:type="spellEnd"/>
      <w:r w:rsidRPr="0018681F">
        <w:rPr>
          <w:rFonts w:cs="Times New Roman"/>
          <w:lang w:val="es-AR"/>
        </w:rPr>
        <w:t xml:space="preserve">, </w:t>
      </w:r>
      <w:proofErr w:type="spellStart"/>
      <w:r w:rsidRPr="0018681F">
        <w:rPr>
          <w:rFonts w:cs="Times New Roman"/>
          <w:lang w:val="es-AR"/>
        </w:rPr>
        <w:t>pricing</w:t>
      </w:r>
      <w:proofErr w:type="spellEnd"/>
      <w:r w:rsidRPr="0018681F">
        <w:rPr>
          <w:rFonts w:cs="Times New Roman"/>
          <w:lang w:val="es-AR"/>
        </w:rPr>
        <w:t xml:space="preserve"> dinámico, logística fraccionada, fidelización nativa y control de accesos por roles) que requieren un relevamiento exhaustivo de requisitos y un modelado arquitectónico previo a la implementación. UP, al estructurar el trabajo en disciplinas explícitas (Requisitos, Análisis, Diseño, Implementación y Pruebas) que se ejecutan en cada iteración, garantiza que ningún dominio funcional quede sin análisis antes de ser construido.</w:t>
      </w:r>
    </w:p>
    <w:p w14:paraId="49AF4C86" w14:textId="14EA4438" w:rsidR="0018681F" w:rsidRPr="0018681F" w:rsidRDefault="0018681F" w:rsidP="0018681F">
      <w:pPr>
        <w:spacing w:line="240" w:lineRule="auto"/>
        <w:ind w:firstLine="709"/>
        <w:jc w:val="both"/>
        <w:rPr>
          <w:rFonts w:cs="Times New Roman"/>
          <w:lang w:val="es-AR"/>
        </w:rPr>
      </w:pPr>
      <w:r w:rsidRPr="0018681F">
        <w:rPr>
          <w:rFonts w:cs="Times New Roman"/>
          <w:lang w:val="es-AR"/>
        </w:rPr>
        <w:t>En segundo lugar, el sistema involucra múltiples actores con permisos diferenciados (Cliente, Cajero y Administrador) e integraciones con servicios externos (pasarelas de pago, operadores logísticos). Esta complejidad de interfaz exige que la arquitectura sea estabilizada tempranamente (durante la fase de Elaboración) para mitigar los riesgos técnicos más críticos antes de comprometer esfuerzo en la construcción. Esta práctica es un principio central de UP y resulta especialmente valiosa en proyectos donde un error arquitectónico tardío tiene alto costo de corrección.</w:t>
      </w:r>
    </w:p>
    <w:p w14:paraId="277646C0" w14:textId="230682FA" w:rsidR="006155A0" w:rsidRPr="00E760A1" w:rsidRDefault="0018681F" w:rsidP="00E760A1">
      <w:pPr>
        <w:spacing w:line="240" w:lineRule="auto"/>
        <w:ind w:firstLine="709"/>
        <w:jc w:val="both"/>
        <w:rPr>
          <w:rFonts w:cs="Times New Roman"/>
          <w:lang w:val="es-AR"/>
        </w:rPr>
      </w:pPr>
      <w:r w:rsidRPr="0018681F">
        <w:rPr>
          <w:rFonts w:cs="Times New Roman"/>
          <w:lang w:val="es-AR"/>
        </w:rPr>
        <w:t xml:space="preserve">En tercer lugar, el enfoque iterativo e incremental de UP permite que el sistema crezca en funcionalidad a través de ciclos controlados, cada uno con su propio análisis, diseño, implementación y pruebas. Esto es superior al modelo en cascada para un proyecto de estas características, ya que los requisitos de una comiquería (en particular los relativos a logística y </w:t>
      </w:r>
      <w:proofErr w:type="spellStart"/>
      <w:r w:rsidRPr="0018681F">
        <w:rPr>
          <w:rFonts w:cs="Times New Roman"/>
          <w:lang w:val="es-AR"/>
        </w:rPr>
        <w:t>pricing</w:t>
      </w:r>
      <w:proofErr w:type="spellEnd"/>
      <w:r w:rsidRPr="0018681F">
        <w:rPr>
          <w:rFonts w:cs="Times New Roman"/>
          <w:lang w:val="es-AR"/>
        </w:rPr>
        <w:t>) son susceptibles de refinamiento conforme avanza el entendimiento del dominio. El modelo en cascada no admite revisión de requisitos una vez cerrada su etapa, lo que expone al proyecto a una desalineación costosa entre lo especificado y lo que el negocio realmente necesita.</w:t>
      </w:r>
    </w:p>
    <w:p w14:paraId="6EB9970A" w14:textId="4E666F40" w:rsidR="006155A0" w:rsidRDefault="00034769">
      <w:r>
        <w:br w:type="page"/>
      </w:r>
    </w:p>
    <w:p w14:paraId="3D5D8798" w14:textId="2A61466B" w:rsidR="00E760A1" w:rsidRPr="00FD2CAA" w:rsidRDefault="00E760A1">
      <w:pPr>
        <w:pStyle w:val="Prrafodelista"/>
        <w:numPr>
          <w:ilvl w:val="0"/>
          <w:numId w:val="1"/>
        </w:numPr>
        <w:ind w:left="709" w:hanging="709"/>
        <w:outlineLvl w:val="0"/>
        <w:rPr>
          <w:b/>
          <w:bCs/>
          <w:sz w:val="32"/>
          <w:szCs w:val="32"/>
        </w:rPr>
      </w:pPr>
      <w:bookmarkStart w:id="73" w:name="_Toc231243388"/>
      <w:r w:rsidRPr="00FD2CAA">
        <w:rPr>
          <w:b/>
          <w:bCs/>
          <w:sz w:val="32"/>
          <w:szCs w:val="32"/>
        </w:rPr>
        <w:lastRenderedPageBreak/>
        <w:t>Alcance</w:t>
      </w:r>
      <w:r>
        <w:rPr>
          <w:b/>
          <w:bCs/>
          <w:sz w:val="32"/>
          <w:szCs w:val="32"/>
        </w:rPr>
        <w:t xml:space="preserve"> y Limitaciones</w:t>
      </w:r>
      <w:bookmarkEnd w:id="73"/>
    </w:p>
    <w:p w14:paraId="4827B5CC" w14:textId="77777777" w:rsidR="00E760A1" w:rsidRPr="00FD2CAA" w:rsidRDefault="00E760A1">
      <w:pPr>
        <w:pStyle w:val="Prrafodelista"/>
        <w:numPr>
          <w:ilvl w:val="1"/>
          <w:numId w:val="1"/>
        </w:numPr>
        <w:outlineLvl w:val="1"/>
        <w:rPr>
          <w:b/>
          <w:bCs/>
          <w:sz w:val="24"/>
          <w:szCs w:val="24"/>
        </w:rPr>
      </w:pPr>
      <w:bookmarkStart w:id="74" w:name="_Toc231243389"/>
      <w:r w:rsidRPr="00FD2CAA">
        <w:rPr>
          <w:b/>
          <w:bCs/>
          <w:sz w:val="24"/>
          <w:szCs w:val="24"/>
        </w:rPr>
        <w:t>Límites y Alcance del Sistema</w:t>
      </w:r>
      <w:bookmarkEnd w:id="74"/>
    </w:p>
    <w:p w14:paraId="36763C4F" w14:textId="77777777" w:rsidR="00E760A1" w:rsidRDefault="00E760A1" w:rsidP="00E760A1">
      <w:pPr>
        <w:spacing w:line="240" w:lineRule="auto"/>
        <w:ind w:firstLine="709"/>
        <w:jc w:val="both"/>
      </w:pPr>
      <w:r w:rsidRPr="00D479A2">
        <w:t>Para asegurar el éxito del proyecto y establecer expectativas claras sobre las capacidades de la plataforma, se definen a continuación las funcionalidades incluidas en el desarrollo (alcance) y las restricciones o procesos que el software no abordará (límites).</w:t>
      </w:r>
    </w:p>
    <w:p w14:paraId="70F47D6F" w14:textId="77777777" w:rsidR="00E760A1" w:rsidRDefault="00E760A1" w:rsidP="00E760A1"/>
    <w:p w14:paraId="6E7D0A40" w14:textId="77777777" w:rsidR="00E760A1" w:rsidRPr="00FD2CAA" w:rsidRDefault="00E760A1">
      <w:pPr>
        <w:pStyle w:val="Prrafodelista"/>
        <w:numPr>
          <w:ilvl w:val="2"/>
          <w:numId w:val="1"/>
        </w:numPr>
        <w:outlineLvl w:val="2"/>
        <w:rPr>
          <w:b/>
          <w:bCs/>
          <w:i/>
          <w:iCs/>
          <w:sz w:val="24"/>
          <w:szCs w:val="24"/>
        </w:rPr>
      </w:pPr>
      <w:bookmarkStart w:id="75" w:name="_Toc231243390"/>
      <w:r w:rsidRPr="00FD2CAA">
        <w:rPr>
          <w:b/>
          <w:bCs/>
          <w:i/>
          <w:iCs/>
          <w:sz w:val="24"/>
          <w:szCs w:val="24"/>
        </w:rPr>
        <w:t>Alcance</w:t>
      </w:r>
      <w:bookmarkEnd w:id="75"/>
    </w:p>
    <w:p w14:paraId="4DFF2E10" w14:textId="63A5435D" w:rsidR="00E760A1" w:rsidRPr="001A2F8C" w:rsidRDefault="001A2F8C" w:rsidP="001A2F8C">
      <w:pPr>
        <w:spacing w:line="240" w:lineRule="auto"/>
        <w:ind w:firstLine="709"/>
        <w:rPr>
          <w:lang w:val="es-AR"/>
        </w:rPr>
      </w:pPr>
      <w:r w:rsidRPr="001A2F8C">
        <w:rPr>
          <w:lang w:val="es-AR"/>
        </w:rPr>
        <w:t>Al concluir el desarrollo, el sistema habrá centralizado la operativa comercial y logística de la comiquería, abarcando los siguientes dominios funcionales:</w:t>
      </w:r>
    </w:p>
    <w:p w14:paraId="5196FC8B" w14:textId="1DC85B38" w:rsidR="00E760A1" w:rsidRPr="00AB23C6" w:rsidRDefault="00E760A1">
      <w:pPr>
        <w:pStyle w:val="Prrafodelista"/>
        <w:numPr>
          <w:ilvl w:val="0"/>
          <w:numId w:val="6"/>
        </w:numPr>
      </w:pPr>
      <w:r w:rsidRPr="00AB23C6">
        <w:rPr>
          <w:b/>
          <w:bCs/>
          <w:lang w:val="es-AR"/>
        </w:rPr>
        <w:t xml:space="preserve">Gestión de Inventario </w:t>
      </w:r>
      <w:proofErr w:type="spellStart"/>
      <w:r w:rsidRPr="00AB23C6">
        <w:rPr>
          <w:b/>
          <w:bCs/>
          <w:lang w:val="es-AR"/>
        </w:rPr>
        <w:t>Omnicanal</w:t>
      </w:r>
      <w:proofErr w:type="spellEnd"/>
      <w:r w:rsidRPr="00AB23C6">
        <w:rPr>
          <w:b/>
          <w:bCs/>
          <w:lang w:val="es-AR"/>
        </w:rPr>
        <w:t>:</w:t>
      </w:r>
      <w:r w:rsidRPr="00AB23C6">
        <w:rPr>
          <w:lang w:val="es-AR"/>
        </w:rPr>
        <w:t xml:space="preserve"> </w:t>
      </w:r>
      <w:r w:rsidR="003A4FB0">
        <w:rPr>
          <w:lang w:val="es-AR"/>
        </w:rPr>
        <w:t>Sincronizará</w:t>
      </w:r>
      <w:r w:rsidR="00D318AE" w:rsidRPr="00D318AE">
        <w:rPr>
          <w:lang w:val="es-AR"/>
        </w:rPr>
        <w:t xml:space="preserve"> en tiempo real el stock entre el canal físico y la tienda virtual, eliminando el desfasaje que origina los conflictos de doble venta entre el mostrador y las ventas web.</w:t>
      </w:r>
    </w:p>
    <w:p w14:paraId="28634D72" w14:textId="77777777" w:rsidR="00E760A1" w:rsidRPr="00AB23C6" w:rsidRDefault="00E760A1" w:rsidP="00E760A1">
      <w:pPr>
        <w:pStyle w:val="Prrafodelista"/>
        <w:rPr>
          <w:lang w:val="es-AR"/>
        </w:rPr>
      </w:pPr>
    </w:p>
    <w:p w14:paraId="049EC5F1" w14:textId="659DD8CA" w:rsidR="00E760A1" w:rsidRPr="00151BE1" w:rsidRDefault="00E760A1">
      <w:pPr>
        <w:pStyle w:val="Prrafodelista"/>
        <w:numPr>
          <w:ilvl w:val="0"/>
          <w:numId w:val="6"/>
        </w:numPr>
        <w:rPr>
          <w:lang w:val="es-AR"/>
        </w:rPr>
      </w:pPr>
      <w:r w:rsidRPr="00AB23C6">
        <w:rPr>
          <w:b/>
          <w:bCs/>
          <w:lang w:val="es-AR"/>
        </w:rPr>
        <w:t>Automatización de Catálogo Editorial:</w:t>
      </w:r>
      <w:r w:rsidRPr="00AB23C6">
        <w:rPr>
          <w:lang w:val="es-AR"/>
        </w:rPr>
        <w:t xml:space="preserve"> </w:t>
      </w:r>
      <w:r w:rsidR="00F0151E" w:rsidRPr="00F0151E">
        <w:t xml:space="preserve">Automatizará la transición de productos del estado de </w:t>
      </w:r>
      <w:proofErr w:type="spellStart"/>
      <w:r w:rsidR="00F0151E" w:rsidRPr="00F0151E">
        <w:t>Pre-venta</w:t>
      </w:r>
      <w:proofErr w:type="spellEnd"/>
      <w:r w:rsidR="00F0151E" w:rsidRPr="00F0151E">
        <w:t xml:space="preserve"> al catálogo general según las fechas programadas por el Administrador, con confirmación explícita de la recepción física del lote</w:t>
      </w:r>
      <w:r w:rsidR="00DD01A1" w:rsidRPr="00DD01A1">
        <w:t>.</w:t>
      </w:r>
    </w:p>
    <w:p w14:paraId="4E27E32D" w14:textId="77777777" w:rsidR="00151BE1" w:rsidRPr="00151BE1" w:rsidRDefault="00151BE1" w:rsidP="00151BE1">
      <w:pPr>
        <w:pStyle w:val="Prrafodelista"/>
        <w:rPr>
          <w:lang w:val="es-AR"/>
        </w:rPr>
      </w:pPr>
    </w:p>
    <w:p w14:paraId="38DB7E94" w14:textId="17293356" w:rsidR="00151BE1" w:rsidRPr="00AB23C6" w:rsidRDefault="00151BE1">
      <w:pPr>
        <w:pStyle w:val="Prrafodelista"/>
        <w:numPr>
          <w:ilvl w:val="0"/>
          <w:numId w:val="6"/>
        </w:numPr>
        <w:rPr>
          <w:lang w:val="es-AR"/>
        </w:rPr>
      </w:pPr>
      <w:r>
        <w:rPr>
          <w:b/>
          <w:bCs/>
          <w:lang w:val="es-AR"/>
        </w:rPr>
        <w:t>Extracción Asistida de Novedades Editoriales:</w:t>
      </w:r>
      <w:r>
        <w:rPr>
          <w:lang w:val="es-AR"/>
        </w:rPr>
        <w:t xml:space="preserve"> </w:t>
      </w:r>
      <w:r w:rsidRPr="00151BE1">
        <w:t xml:space="preserve">Procesará los correos de novedades de los proveedores mediante un modelo de lenguaje que extrae los datos de cada producto anunciado y genera borradores de alta. </w:t>
      </w:r>
    </w:p>
    <w:p w14:paraId="5A1C5284" w14:textId="77777777" w:rsidR="00E760A1" w:rsidRPr="00AB23C6" w:rsidRDefault="00E760A1" w:rsidP="00E760A1">
      <w:pPr>
        <w:pStyle w:val="Prrafodelista"/>
        <w:rPr>
          <w:lang w:val="es-AR"/>
        </w:rPr>
      </w:pPr>
    </w:p>
    <w:p w14:paraId="0B9672FD" w14:textId="380D2559" w:rsidR="00E760A1" w:rsidRPr="00AB23C6" w:rsidRDefault="00E760A1">
      <w:pPr>
        <w:pStyle w:val="Prrafodelista"/>
        <w:numPr>
          <w:ilvl w:val="0"/>
          <w:numId w:val="6"/>
        </w:numPr>
        <w:rPr>
          <w:lang w:val="es-AR"/>
        </w:rPr>
      </w:pPr>
      <w:proofErr w:type="spellStart"/>
      <w:r w:rsidRPr="00AB23C6">
        <w:rPr>
          <w:b/>
          <w:bCs/>
          <w:lang w:val="es-AR"/>
        </w:rPr>
        <w:t>Pricing</w:t>
      </w:r>
      <w:proofErr w:type="spellEnd"/>
      <w:r w:rsidRPr="00AB23C6">
        <w:rPr>
          <w:b/>
          <w:bCs/>
          <w:lang w:val="es-AR"/>
        </w:rPr>
        <w:t xml:space="preserve"> Dinámico para Importaciones:</w:t>
      </w:r>
      <w:r w:rsidRPr="00AB23C6">
        <w:rPr>
          <w:lang w:val="es-AR"/>
        </w:rPr>
        <w:t xml:space="preserve"> </w:t>
      </w:r>
      <w:r w:rsidR="00851EDC" w:rsidRPr="00851EDC">
        <w:t>Implementará un módulo de cálculo automático del precio final de venta al público para material importado, a partir del costo base en origen expresado en su moneda, la cotización vigente al momento del alta, el costo relativo del envío del lote y el margen de ganancia configurado</w:t>
      </w:r>
      <w:r w:rsidR="0047230E" w:rsidRPr="0047230E">
        <w:t>.</w:t>
      </w:r>
    </w:p>
    <w:p w14:paraId="25C61001" w14:textId="77777777" w:rsidR="00E760A1" w:rsidRPr="00AB23C6" w:rsidRDefault="00E760A1" w:rsidP="00E760A1">
      <w:pPr>
        <w:pStyle w:val="Prrafodelista"/>
        <w:rPr>
          <w:lang w:val="es-AR"/>
        </w:rPr>
      </w:pPr>
    </w:p>
    <w:p w14:paraId="3A60C3C4" w14:textId="34B718A0" w:rsidR="00E760A1" w:rsidRPr="00AB23C6" w:rsidRDefault="00E760A1">
      <w:pPr>
        <w:pStyle w:val="Prrafodelista"/>
        <w:numPr>
          <w:ilvl w:val="0"/>
          <w:numId w:val="6"/>
        </w:numPr>
        <w:rPr>
          <w:lang w:val="es-AR"/>
        </w:rPr>
      </w:pPr>
      <w:r w:rsidRPr="00AB23C6">
        <w:rPr>
          <w:b/>
          <w:bCs/>
          <w:lang w:val="es-AR"/>
        </w:rPr>
        <w:t>Logística Interna y Envíos Fraccionados:</w:t>
      </w:r>
      <w:r w:rsidRPr="00AB23C6">
        <w:rPr>
          <w:lang w:val="es-AR"/>
        </w:rPr>
        <w:t xml:space="preserve"> </w:t>
      </w:r>
      <w:r w:rsidR="00AF7D03" w:rsidRPr="00AF7D03">
        <w:t>Gestionará los estados internos de cada pedido y proveerá al cliente opciones claras ante demoras de imprenta: pausar el envío completo, fraccionar el despacho con compensación automática en puntos, o cancelar el artículo faltante con reembolso íntegro en puntos</w:t>
      </w:r>
      <w:r w:rsidR="002F1162" w:rsidRPr="002F1162">
        <w:t>.</w:t>
      </w:r>
    </w:p>
    <w:p w14:paraId="2D430208" w14:textId="77777777" w:rsidR="00E760A1" w:rsidRPr="00AB23C6" w:rsidRDefault="00E760A1" w:rsidP="00E760A1">
      <w:pPr>
        <w:pStyle w:val="Prrafodelista"/>
        <w:rPr>
          <w:lang w:val="es-AR"/>
        </w:rPr>
      </w:pPr>
    </w:p>
    <w:p w14:paraId="7EB1BFD9" w14:textId="7F3FD9C3" w:rsidR="00E760A1" w:rsidRPr="00AB23C6" w:rsidRDefault="00E760A1">
      <w:pPr>
        <w:pStyle w:val="Prrafodelista"/>
        <w:numPr>
          <w:ilvl w:val="0"/>
          <w:numId w:val="6"/>
        </w:numPr>
        <w:rPr>
          <w:lang w:val="es-AR"/>
        </w:rPr>
      </w:pPr>
      <w:r w:rsidRPr="00AB23C6">
        <w:rPr>
          <w:b/>
          <w:bCs/>
          <w:lang w:val="es-AR"/>
        </w:rPr>
        <w:t>Fidelización y Métricas</w:t>
      </w:r>
      <w:r w:rsidR="00F74B75">
        <w:rPr>
          <w:b/>
          <w:bCs/>
          <w:lang w:val="es-AR"/>
        </w:rPr>
        <w:t xml:space="preserve"> de Demanda</w:t>
      </w:r>
      <w:r w:rsidRPr="00AB23C6">
        <w:rPr>
          <w:b/>
          <w:bCs/>
          <w:lang w:val="es-AR"/>
        </w:rPr>
        <w:t>:</w:t>
      </w:r>
      <w:r w:rsidRPr="00AB23C6">
        <w:rPr>
          <w:lang w:val="es-AR"/>
        </w:rPr>
        <w:t xml:space="preserve"> </w:t>
      </w:r>
      <w:r w:rsidR="00475A2F" w:rsidRPr="00475A2F">
        <w:t>Implementará un sistema de puntos nativo con caducidad configurable, independiente de proveedores externos, y registrará la demanda de productos agotados mediante un mecanismo digital de alertas</w:t>
      </w:r>
      <w:r w:rsidR="00F74B75" w:rsidRPr="00F74B75">
        <w:t>.</w:t>
      </w:r>
    </w:p>
    <w:p w14:paraId="0419EAF6" w14:textId="77777777" w:rsidR="00E760A1" w:rsidRPr="00AB23C6" w:rsidRDefault="00E760A1" w:rsidP="00E760A1">
      <w:pPr>
        <w:pStyle w:val="Prrafodelista"/>
        <w:rPr>
          <w:lang w:val="es-AR"/>
        </w:rPr>
      </w:pPr>
    </w:p>
    <w:p w14:paraId="71578E0B" w14:textId="443E37BE" w:rsidR="00E760A1" w:rsidRDefault="00E760A1">
      <w:pPr>
        <w:pStyle w:val="Prrafodelista"/>
        <w:numPr>
          <w:ilvl w:val="0"/>
          <w:numId w:val="6"/>
        </w:numPr>
        <w:rPr>
          <w:lang w:val="es-AR"/>
        </w:rPr>
      </w:pPr>
      <w:r w:rsidRPr="00AB23C6">
        <w:rPr>
          <w:b/>
          <w:bCs/>
          <w:lang w:val="es-AR"/>
        </w:rPr>
        <w:t>Seguridad</w:t>
      </w:r>
      <w:r w:rsidR="00475A2F">
        <w:rPr>
          <w:b/>
          <w:bCs/>
          <w:lang w:val="es-AR"/>
        </w:rPr>
        <w:t>, Trazabilidad</w:t>
      </w:r>
      <w:r w:rsidRPr="00AB23C6">
        <w:rPr>
          <w:b/>
          <w:bCs/>
          <w:lang w:val="es-AR"/>
        </w:rPr>
        <w:t xml:space="preserve"> y Conciliación:</w:t>
      </w:r>
      <w:r w:rsidRPr="00AB23C6">
        <w:rPr>
          <w:lang w:val="es-AR"/>
        </w:rPr>
        <w:t xml:space="preserve"> </w:t>
      </w:r>
      <w:r w:rsidR="00A64E69" w:rsidRPr="00A64E69">
        <w:t>Aplicará control de accesos diferenciado por rol validado en el servidor, mantendrá un registro de auditoría completo e inmutable de toda operación de escritura, y consolidará automáticamente los movimientos de ventas presenciales y online al cierre de jornada</w:t>
      </w:r>
      <w:r w:rsidRPr="009E43E7">
        <w:rPr>
          <w:lang w:val="es-AR"/>
        </w:rPr>
        <w:t>.</w:t>
      </w:r>
    </w:p>
    <w:p w14:paraId="4EF144F6" w14:textId="77777777" w:rsidR="00A64E69" w:rsidRDefault="00A64E69" w:rsidP="00A64E69">
      <w:pPr>
        <w:pStyle w:val="Prrafodelista"/>
        <w:rPr>
          <w:lang w:val="es-AR"/>
        </w:rPr>
      </w:pPr>
    </w:p>
    <w:p w14:paraId="3F062EFB" w14:textId="6FECED08" w:rsidR="00086160" w:rsidRPr="002A58E2" w:rsidRDefault="00A64E69" w:rsidP="00E760A1">
      <w:pPr>
        <w:pStyle w:val="Prrafodelista"/>
        <w:numPr>
          <w:ilvl w:val="0"/>
          <w:numId w:val="6"/>
        </w:numPr>
        <w:rPr>
          <w:lang w:val="es-AR"/>
        </w:rPr>
      </w:pPr>
      <w:r w:rsidRPr="002A58E2">
        <w:rPr>
          <w:b/>
          <w:bCs/>
          <w:lang w:val="es-AR"/>
        </w:rPr>
        <w:t>Preservación de la Información:</w:t>
      </w:r>
      <w:r w:rsidR="002A58E2">
        <w:rPr>
          <w:lang w:val="es-AR"/>
        </w:rPr>
        <w:t xml:space="preserve"> </w:t>
      </w:r>
      <w:r w:rsidR="002A58E2" w:rsidRPr="002A58E2">
        <w:t>Ejecutará respaldos automatizados de la base de datos que se verifican antes de darse por válidos, de modo que un respaldo corrupto no pase inadvertido hasta el momento en que haga falta restaurarlo</w:t>
      </w:r>
      <w:r w:rsidR="002A58E2">
        <w:t>.</w:t>
      </w:r>
    </w:p>
    <w:p w14:paraId="308DD79E" w14:textId="77777777" w:rsidR="00E760A1" w:rsidRPr="00FD2CAA" w:rsidRDefault="00E760A1">
      <w:pPr>
        <w:pStyle w:val="Prrafodelista"/>
        <w:numPr>
          <w:ilvl w:val="2"/>
          <w:numId w:val="1"/>
        </w:numPr>
        <w:outlineLvl w:val="2"/>
        <w:rPr>
          <w:b/>
          <w:bCs/>
          <w:i/>
          <w:iCs/>
          <w:sz w:val="24"/>
          <w:szCs w:val="24"/>
        </w:rPr>
      </w:pPr>
      <w:bookmarkStart w:id="76" w:name="_Toc231243391"/>
      <w:r w:rsidRPr="00FD2CAA">
        <w:rPr>
          <w:b/>
          <w:bCs/>
          <w:i/>
          <w:iCs/>
          <w:sz w:val="24"/>
          <w:szCs w:val="24"/>
        </w:rPr>
        <w:lastRenderedPageBreak/>
        <w:t>Límites</w:t>
      </w:r>
      <w:r>
        <w:rPr>
          <w:b/>
          <w:bCs/>
          <w:i/>
          <w:iCs/>
          <w:sz w:val="24"/>
          <w:szCs w:val="24"/>
        </w:rPr>
        <w:t xml:space="preserve"> del Sistema</w:t>
      </w:r>
      <w:bookmarkEnd w:id="76"/>
    </w:p>
    <w:p w14:paraId="4C958C95" w14:textId="77777777" w:rsidR="00E760A1" w:rsidRDefault="00E760A1" w:rsidP="00E760A1">
      <w:pPr>
        <w:spacing w:line="240" w:lineRule="auto"/>
        <w:ind w:firstLine="709"/>
      </w:pPr>
      <w:r w:rsidRPr="00FC37DC">
        <w:t>Para acotar el desarrollo y garantizar la viabilidad técnica del proyecto, se establecen las siguientes restricciones estrictas:</w:t>
      </w:r>
    </w:p>
    <w:p w14:paraId="2F1D6D5E" w14:textId="5699D37B" w:rsidR="00E760A1" w:rsidRDefault="00E760A1" w:rsidP="00E760A1">
      <w:pPr>
        <w:pStyle w:val="Prrafodelista"/>
        <w:numPr>
          <w:ilvl w:val="0"/>
          <w:numId w:val="7"/>
        </w:numPr>
        <w:rPr>
          <w:lang w:val="es-AR"/>
        </w:rPr>
      </w:pPr>
      <w:r w:rsidRPr="00591493">
        <w:rPr>
          <w:b/>
          <w:bCs/>
          <w:lang w:val="es-AR"/>
        </w:rPr>
        <w:t>Gestión Impositiva y Emisión Fiscal:</w:t>
      </w:r>
      <w:r w:rsidRPr="00591493">
        <w:rPr>
          <w:lang w:val="es-AR"/>
        </w:rPr>
        <w:t xml:space="preserve"> </w:t>
      </w:r>
      <w:r w:rsidR="00045F86" w:rsidRPr="00045F86">
        <w:t>No emitirá comprobantes fiscales con validez legal (Facturas A, B o C), no ejecutará liquidaciones impositivas ni operará funciones de contabilidad formal.</w:t>
      </w:r>
    </w:p>
    <w:p w14:paraId="6E92A8FB" w14:textId="77777777" w:rsidR="003A4FB0" w:rsidRPr="003A4FB0" w:rsidRDefault="003A4FB0" w:rsidP="003A4FB0">
      <w:pPr>
        <w:pStyle w:val="Prrafodelista"/>
        <w:rPr>
          <w:lang w:val="es-AR"/>
        </w:rPr>
      </w:pPr>
    </w:p>
    <w:p w14:paraId="047538CE" w14:textId="7D4B0A1A" w:rsidR="007676CD" w:rsidRPr="00241765" w:rsidRDefault="00E760A1" w:rsidP="007676CD">
      <w:pPr>
        <w:pStyle w:val="Prrafodelista"/>
        <w:numPr>
          <w:ilvl w:val="0"/>
          <w:numId w:val="7"/>
        </w:numPr>
        <w:rPr>
          <w:lang w:val="es-AR"/>
        </w:rPr>
      </w:pPr>
      <w:r w:rsidRPr="00B17A2B">
        <w:rPr>
          <w:b/>
          <w:bCs/>
          <w:lang w:val="es-AR"/>
        </w:rPr>
        <w:t>Automatización de Carga No Editorial:</w:t>
      </w:r>
      <w:r w:rsidRPr="00B17A2B">
        <w:rPr>
          <w:lang w:val="es-AR"/>
        </w:rPr>
        <w:t xml:space="preserve"> </w:t>
      </w:r>
      <w:r w:rsidR="007676CD" w:rsidRPr="007676CD">
        <w:t>No automatizará la carga de datos para artículos misceláneos (cartas de TCG, figuras de colección, indumentaria o insumos); su ingreso al catálogo requerirá carga manual campo por campo. La extracción asistida por modelo de lenguaje se aplica exclusivamente al material editorial, que responde a estándares de catalogación unificados</w:t>
      </w:r>
      <w:r w:rsidR="00B17A2B" w:rsidRPr="00B17A2B">
        <w:t>.</w:t>
      </w:r>
    </w:p>
    <w:p w14:paraId="68E0DEED" w14:textId="77777777" w:rsidR="00241765" w:rsidRPr="007676CD" w:rsidRDefault="00241765" w:rsidP="00241765">
      <w:pPr>
        <w:pStyle w:val="Prrafodelista"/>
        <w:rPr>
          <w:lang w:val="es-AR"/>
        </w:rPr>
      </w:pPr>
    </w:p>
    <w:p w14:paraId="2B8E7FEB" w14:textId="322AE012" w:rsidR="007676CD" w:rsidRPr="007F3D20" w:rsidRDefault="007676CD" w:rsidP="007676CD">
      <w:pPr>
        <w:pStyle w:val="Prrafodelista"/>
        <w:numPr>
          <w:ilvl w:val="0"/>
          <w:numId w:val="7"/>
        </w:numPr>
        <w:rPr>
          <w:lang w:val="es-AR"/>
        </w:rPr>
      </w:pPr>
      <w:r>
        <w:rPr>
          <w:b/>
          <w:bCs/>
          <w:lang w:val="es-AR"/>
        </w:rPr>
        <w:t>Alcance del Registro de Proveedores:</w:t>
      </w:r>
      <w:r>
        <w:rPr>
          <w:lang w:val="es-AR"/>
        </w:rPr>
        <w:t xml:space="preserve"> </w:t>
      </w:r>
      <w:r w:rsidR="00241765" w:rsidRPr="00241765">
        <w:t>El módulo de Proveedores cubre exclusivamente proveedores editoriales nacionales. El material importado ingresa al país bajo el CUIT de la empresa y no requiere formalización de proveedor en el sistema</w:t>
      </w:r>
      <w:r w:rsidR="00241765">
        <w:t>.</w:t>
      </w:r>
    </w:p>
    <w:p w14:paraId="5D616C23" w14:textId="77777777" w:rsidR="007F3D20" w:rsidRPr="00241765" w:rsidRDefault="007F3D20" w:rsidP="007F3D20">
      <w:pPr>
        <w:pStyle w:val="Prrafodelista"/>
        <w:rPr>
          <w:lang w:val="es-AR"/>
        </w:rPr>
      </w:pPr>
    </w:p>
    <w:p w14:paraId="2BBF34ED" w14:textId="74C902DF" w:rsidR="00241765" w:rsidRPr="00433354" w:rsidRDefault="00241765" w:rsidP="007676CD">
      <w:pPr>
        <w:pStyle w:val="Prrafodelista"/>
        <w:numPr>
          <w:ilvl w:val="0"/>
          <w:numId w:val="7"/>
        </w:numPr>
        <w:rPr>
          <w:lang w:val="es-AR"/>
        </w:rPr>
      </w:pPr>
      <w:r>
        <w:rPr>
          <w:b/>
          <w:bCs/>
          <w:lang w:val="es-AR"/>
        </w:rPr>
        <w:t>Lectura de Códigos de Barras:</w:t>
      </w:r>
      <w:r>
        <w:rPr>
          <w:lang w:val="es-AR"/>
        </w:rPr>
        <w:t xml:space="preserve"> </w:t>
      </w:r>
      <w:r w:rsidR="007F3D20" w:rsidRPr="007F3D20">
        <w:t>No contemplará la integración de un lector de códigos de barras. La operación de mostrador se realiza mediante el código interno del producto</w:t>
      </w:r>
      <w:r w:rsidR="007F3D20">
        <w:t>.</w:t>
      </w:r>
    </w:p>
    <w:p w14:paraId="2077E7B1" w14:textId="77777777" w:rsidR="00433354" w:rsidRPr="00566DEE" w:rsidRDefault="00433354" w:rsidP="00433354">
      <w:pPr>
        <w:pStyle w:val="Prrafodelista"/>
        <w:rPr>
          <w:lang w:val="es-AR"/>
        </w:rPr>
      </w:pPr>
    </w:p>
    <w:p w14:paraId="752F94F6" w14:textId="0E28F898" w:rsidR="00566DEE" w:rsidRPr="007676CD" w:rsidRDefault="00566DEE" w:rsidP="007676CD">
      <w:pPr>
        <w:pStyle w:val="Prrafodelista"/>
        <w:numPr>
          <w:ilvl w:val="0"/>
          <w:numId w:val="7"/>
        </w:numPr>
        <w:rPr>
          <w:lang w:val="es-AR"/>
        </w:rPr>
      </w:pPr>
      <w:r>
        <w:rPr>
          <w:b/>
          <w:bCs/>
          <w:lang w:val="es-AR"/>
        </w:rPr>
        <w:t>Consulta de Catálogos Externos de Identificadores:</w:t>
      </w:r>
      <w:r>
        <w:rPr>
          <w:lang w:val="es-AR"/>
        </w:rPr>
        <w:t xml:space="preserve"> </w:t>
      </w:r>
      <w:r w:rsidR="00433354" w:rsidRPr="00433354">
        <w:t>No consultará bases de datos externas de ISBN ni servicios de catalogación bibliográfica. El ISBN se almacena a partir del dato que el propio proveedor comunica y se valida mediante la verificación aritmética de su dígito de control, sin salida a la red</w:t>
      </w:r>
      <w:r w:rsidR="00433354">
        <w:t>.</w:t>
      </w:r>
    </w:p>
    <w:p w14:paraId="05BA8367" w14:textId="77777777" w:rsidR="00B17A2B" w:rsidRPr="00B17A2B" w:rsidRDefault="00B17A2B" w:rsidP="00B17A2B">
      <w:pPr>
        <w:pStyle w:val="Prrafodelista"/>
        <w:rPr>
          <w:lang w:val="es-AR"/>
        </w:rPr>
      </w:pPr>
    </w:p>
    <w:p w14:paraId="2E0C6B84" w14:textId="4C21170A" w:rsidR="00E760A1" w:rsidRPr="00FD2CAA" w:rsidRDefault="00B7694F">
      <w:pPr>
        <w:pStyle w:val="Prrafodelista"/>
        <w:numPr>
          <w:ilvl w:val="0"/>
          <w:numId w:val="7"/>
        </w:numPr>
        <w:rPr>
          <w:lang w:val="es-AR"/>
        </w:rPr>
      </w:pPr>
      <w:r w:rsidRPr="00B7694F">
        <w:rPr>
          <w:b/>
          <w:bCs/>
        </w:rPr>
        <w:t>Despliegue en Infraestructura Productiva</w:t>
      </w:r>
      <w:r w:rsidR="00E760A1" w:rsidRPr="00FD2CAA">
        <w:rPr>
          <w:b/>
          <w:bCs/>
        </w:rPr>
        <w:t>:</w:t>
      </w:r>
      <w:r w:rsidR="00E760A1" w:rsidRPr="00FD2CAA">
        <w:t xml:space="preserve"> </w:t>
      </w:r>
      <w:r w:rsidR="00A47568" w:rsidRPr="00A47568">
        <w:t>No contemplará la contratación, configuración ni despliegue de infraestructura en la nube (hosting, VPS, gestión de dominios, certificados). Sí contempla, en cambio, la integración continua sobre el repositorio del proyecto, con puertas automatizadas de calidad de código, cobertura de pruebas y verificación de configuración de despliegue</w:t>
      </w:r>
      <w:r w:rsidR="00A47568">
        <w:t>.</w:t>
      </w:r>
    </w:p>
    <w:p w14:paraId="2D8583A4" w14:textId="77777777" w:rsidR="00E760A1" w:rsidRPr="00FD2CAA" w:rsidRDefault="00E760A1" w:rsidP="00E760A1">
      <w:pPr>
        <w:pStyle w:val="Prrafodelista"/>
        <w:rPr>
          <w:lang w:val="es-AR"/>
        </w:rPr>
      </w:pPr>
    </w:p>
    <w:p w14:paraId="7617F880" w14:textId="033EB3D6" w:rsidR="00E760A1" w:rsidRPr="00591493" w:rsidRDefault="00E760A1">
      <w:pPr>
        <w:pStyle w:val="Prrafodelista"/>
        <w:numPr>
          <w:ilvl w:val="0"/>
          <w:numId w:val="7"/>
        </w:numPr>
        <w:rPr>
          <w:lang w:val="es-AR"/>
        </w:rPr>
      </w:pPr>
      <w:r w:rsidRPr="00591493">
        <w:rPr>
          <w:b/>
          <w:bCs/>
          <w:lang w:val="es-AR"/>
        </w:rPr>
        <w:t>Trazabilidad Logística de Última Milla:</w:t>
      </w:r>
      <w:r w:rsidRPr="00591493">
        <w:rPr>
          <w:lang w:val="es-AR"/>
        </w:rPr>
        <w:t xml:space="preserve"> </w:t>
      </w:r>
      <w:r w:rsidR="00D7113C" w:rsidRPr="00D7113C">
        <w:t>No rastreará el paquete más allá del estado “Despachado”: el ruteo, la geolocalización en tiempo real y la entrega quedan delegados a los sistemas de la empresa logística contratada</w:t>
      </w:r>
      <w:r w:rsidR="004337F4" w:rsidRPr="004337F4">
        <w:rPr>
          <w:lang w:val="es-AR"/>
        </w:rPr>
        <w:t>.</w:t>
      </w:r>
    </w:p>
    <w:p w14:paraId="10A5431C" w14:textId="77777777" w:rsidR="00E760A1" w:rsidRPr="00591493" w:rsidRDefault="00E760A1" w:rsidP="00E760A1">
      <w:pPr>
        <w:pStyle w:val="Prrafodelista"/>
        <w:rPr>
          <w:lang w:val="es-AR"/>
        </w:rPr>
      </w:pPr>
    </w:p>
    <w:p w14:paraId="2F0C3F59" w14:textId="59460F87" w:rsidR="00E760A1" w:rsidRDefault="00E760A1">
      <w:pPr>
        <w:pStyle w:val="Prrafodelista"/>
        <w:numPr>
          <w:ilvl w:val="0"/>
          <w:numId w:val="7"/>
        </w:numPr>
        <w:rPr>
          <w:lang w:val="es-AR"/>
        </w:rPr>
      </w:pPr>
      <w:r w:rsidRPr="00591493">
        <w:rPr>
          <w:b/>
          <w:bCs/>
          <w:lang w:val="es-AR"/>
        </w:rPr>
        <w:t>Migración de Datos Históricos:</w:t>
      </w:r>
      <w:r w:rsidRPr="00591493">
        <w:rPr>
          <w:lang w:val="es-AR"/>
        </w:rPr>
        <w:t xml:space="preserve"> </w:t>
      </w:r>
      <w:r w:rsidR="00A05D44" w:rsidRPr="00A05D44">
        <w:t>No incluirá scripts de migración para importar historial de ventas ni métricas de clientes almacenados en planillas anteriores a la puesta en producción</w:t>
      </w:r>
      <w:r w:rsidR="00412B28" w:rsidRPr="00412B28">
        <w:t>.</w:t>
      </w:r>
    </w:p>
    <w:p w14:paraId="03E6F953" w14:textId="77777777" w:rsidR="00E760A1" w:rsidRDefault="00E760A1" w:rsidP="00E760A1">
      <w:pPr>
        <w:pStyle w:val="Prrafodelista"/>
      </w:pPr>
    </w:p>
    <w:p w14:paraId="4EF79D46" w14:textId="0933CD3F" w:rsidR="00E760A1" w:rsidRPr="00D569CE" w:rsidRDefault="00E760A1">
      <w:pPr>
        <w:pStyle w:val="Prrafodelista"/>
        <w:numPr>
          <w:ilvl w:val="0"/>
          <w:numId w:val="7"/>
        </w:numPr>
        <w:rPr>
          <w:lang w:val="es-AR"/>
        </w:rPr>
      </w:pPr>
      <w:r w:rsidRPr="00C70E90">
        <w:rPr>
          <w:b/>
          <w:bCs/>
        </w:rPr>
        <w:t>Integración con ERPs o Sistemas Contables Externos:</w:t>
      </w:r>
      <w:r w:rsidRPr="00C70E90">
        <w:t xml:space="preserve"> </w:t>
      </w:r>
      <w:r w:rsidR="00264FF7" w:rsidRPr="00264FF7">
        <w:t xml:space="preserve">No desarrollará </w:t>
      </w:r>
      <w:proofErr w:type="spellStart"/>
      <w:r w:rsidR="00264FF7" w:rsidRPr="00264FF7">
        <w:t>APIs</w:t>
      </w:r>
      <w:proofErr w:type="spellEnd"/>
      <w:r w:rsidR="00264FF7" w:rsidRPr="00264FF7">
        <w:t xml:space="preserve"> ni módulos de sincronización con software contable de terceros ni con sistemas o web </w:t>
      </w:r>
      <w:proofErr w:type="spellStart"/>
      <w:r w:rsidR="00264FF7" w:rsidRPr="00264FF7">
        <w:t>services</w:t>
      </w:r>
      <w:proofErr w:type="spellEnd"/>
      <w:r w:rsidR="00264FF7" w:rsidRPr="00264FF7">
        <w:t xml:space="preserve"> de AFIP</w:t>
      </w:r>
      <w:r w:rsidR="000D247E" w:rsidRPr="000D247E">
        <w:t>.</w:t>
      </w:r>
    </w:p>
    <w:p w14:paraId="0C596225" w14:textId="77777777" w:rsidR="00E760A1" w:rsidRDefault="00E760A1" w:rsidP="00E760A1">
      <w:pPr>
        <w:pStyle w:val="Prrafodelista"/>
      </w:pPr>
    </w:p>
    <w:p w14:paraId="78C61354" w14:textId="77777777" w:rsidR="009C70EB" w:rsidRPr="009C70EB" w:rsidRDefault="00E760A1" w:rsidP="00E760A1">
      <w:pPr>
        <w:pStyle w:val="Prrafodelista"/>
        <w:numPr>
          <w:ilvl w:val="0"/>
          <w:numId w:val="7"/>
        </w:numPr>
        <w:rPr>
          <w:lang w:val="es-AR"/>
        </w:rPr>
      </w:pPr>
      <w:r w:rsidRPr="00D569CE">
        <w:rPr>
          <w:b/>
          <w:bCs/>
        </w:rPr>
        <w:lastRenderedPageBreak/>
        <w:t>División de Pagos:</w:t>
      </w:r>
      <w:r>
        <w:t xml:space="preserve"> </w:t>
      </w:r>
      <w:r w:rsidR="009C70EB" w:rsidRPr="009C70EB">
        <w:t>No permitirá registrar una venta presencial dividiendo el cobro entre múltiples métodos de pago dentro de una misma orden</w:t>
      </w:r>
      <w:r w:rsidR="00D43822" w:rsidRPr="00D43822">
        <w:t>.</w:t>
      </w:r>
    </w:p>
    <w:p w14:paraId="25DA1EEE" w14:textId="77777777" w:rsidR="009C70EB" w:rsidRPr="009C70EB" w:rsidRDefault="009C70EB" w:rsidP="009C70EB">
      <w:pPr>
        <w:rPr>
          <w:lang w:val="es-AR"/>
        </w:rPr>
      </w:pPr>
    </w:p>
    <w:p w14:paraId="30FD804B" w14:textId="77777777" w:rsidR="009C70EB" w:rsidRPr="00BB5B54" w:rsidRDefault="009C70EB" w:rsidP="00BB5B54">
      <w:pPr>
        <w:pStyle w:val="Prrafodelista"/>
        <w:numPr>
          <w:ilvl w:val="2"/>
          <w:numId w:val="1"/>
        </w:numPr>
        <w:outlineLvl w:val="2"/>
        <w:rPr>
          <w:b/>
          <w:bCs/>
          <w:i/>
          <w:iCs/>
          <w:sz w:val="24"/>
          <w:szCs w:val="24"/>
          <w:lang w:val="es-AR"/>
        </w:rPr>
      </w:pPr>
      <w:r w:rsidRPr="00BB5B54">
        <w:rPr>
          <w:b/>
          <w:bCs/>
          <w:i/>
          <w:iCs/>
          <w:sz w:val="24"/>
          <w:szCs w:val="24"/>
          <w:lang w:val="es-AR"/>
        </w:rPr>
        <w:t>Alcance construido y alcance especificado</w:t>
      </w:r>
    </w:p>
    <w:p w14:paraId="4847CCB9" w14:textId="77777777" w:rsidR="00BB5B54" w:rsidRDefault="00BB5B54" w:rsidP="00BB5B54">
      <w:pPr>
        <w:ind w:firstLine="708"/>
      </w:pPr>
      <w:r w:rsidRPr="00BB5B54">
        <w:t>El alcance efectivamente construido dentro del marco temporal del trabajo es un subconjunto de esa especificación, y la distinción debe quedar explícita para no leer como implementado lo que es una declaración de diseñ</w:t>
      </w:r>
      <w:r>
        <w:t>o.</w:t>
      </w:r>
    </w:p>
    <w:tbl>
      <w:tblPr>
        <w:tblStyle w:val="Tablaconcuadrcula"/>
        <w:tblW w:w="0" w:type="auto"/>
        <w:tblLook w:val="04A0" w:firstRow="1" w:lastRow="0" w:firstColumn="1" w:lastColumn="0" w:noHBand="0" w:noVBand="1"/>
      </w:tblPr>
      <w:tblGrid>
        <w:gridCol w:w="1980"/>
        <w:gridCol w:w="2268"/>
        <w:gridCol w:w="4246"/>
      </w:tblGrid>
      <w:tr w:rsidR="00415A09" w:rsidRPr="00053F64" w14:paraId="76EBB8EF" w14:textId="77777777" w:rsidTr="00053F64">
        <w:tc>
          <w:tcPr>
            <w:tcW w:w="1980" w:type="dxa"/>
            <w:shd w:val="clear" w:color="auto" w:fill="262626" w:themeFill="text1" w:themeFillTint="D9"/>
            <w:vAlign w:val="center"/>
          </w:tcPr>
          <w:p w14:paraId="5AE91349" w14:textId="2521CB29" w:rsidR="00415A09" w:rsidRPr="00053F64" w:rsidRDefault="00415A09" w:rsidP="00053F64">
            <w:pPr>
              <w:spacing w:before="120" w:after="120"/>
              <w:rPr>
                <w:sz w:val="16"/>
                <w:szCs w:val="16"/>
                <w:lang w:val="es-AR"/>
              </w:rPr>
            </w:pPr>
            <w:r w:rsidRPr="00053F64">
              <w:rPr>
                <w:b/>
                <w:bCs/>
                <w:sz w:val="16"/>
                <w:szCs w:val="16"/>
              </w:rPr>
              <w:t>Dominio funcional</w:t>
            </w:r>
          </w:p>
        </w:tc>
        <w:tc>
          <w:tcPr>
            <w:tcW w:w="2268" w:type="dxa"/>
            <w:shd w:val="clear" w:color="auto" w:fill="262626" w:themeFill="text1" w:themeFillTint="D9"/>
            <w:vAlign w:val="center"/>
          </w:tcPr>
          <w:p w14:paraId="3A95B388" w14:textId="1C7B9C05" w:rsidR="00415A09" w:rsidRPr="00053F64" w:rsidRDefault="00415A09" w:rsidP="00053F64">
            <w:pPr>
              <w:spacing w:before="120" w:after="120"/>
              <w:rPr>
                <w:sz w:val="16"/>
                <w:szCs w:val="16"/>
                <w:lang w:val="es-AR"/>
              </w:rPr>
            </w:pPr>
            <w:r w:rsidRPr="00053F64">
              <w:rPr>
                <w:b/>
                <w:bCs/>
                <w:sz w:val="16"/>
                <w:szCs w:val="16"/>
              </w:rPr>
              <w:t>Estado</w:t>
            </w:r>
          </w:p>
        </w:tc>
        <w:tc>
          <w:tcPr>
            <w:tcW w:w="4246" w:type="dxa"/>
            <w:shd w:val="clear" w:color="auto" w:fill="262626" w:themeFill="text1" w:themeFillTint="D9"/>
            <w:vAlign w:val="center"/>
          </w:tcPr>
          <w:p w14:paraId="1C154459" w14:textId="4D1D212A" w:rsidR="00415A09" w:rsidRPr="00053F64" w:rsidRDefault="00415A09" w:rsidP="00053F64">
            <w:pPr>
              <w:spacing w:before="120" w:after="120"/>
              <w:rPr>
                <w:sz w:val="16"/>
                <w:szCs w:val="16"/>
                <w:lang w:val="es-AR"/>
              </w:rPr>
            </w:pPr>
            <w:r w:rsidRPr="00053F64">
              <w:rPr>
                <w:b/>
                <w:bCs/>
                <w:sz w:val="16"/>
                <w:szCs w:val="16"/>
              </w:rPr>
              <w:t>Observación</w:t>
            </w:r>
          </w:p>
        </w:tc>
      </w:tr>
      <w:tr w:rsidR="00415A09" w:rsidRPr="00053F64" w14:paraId="58F84899" w14:textId="77777777" w:rsidTr="00053F64">
        <w:tc>
          <w:tcPr>
            <w:tcW w:w="1980" w:type="dxa"/>
            <w:vAlign w:val="center"/>
          </w:tcPr>
          <w:p w14:paraId="4C22A847" w14:textId="718E2EAF" w:rsidR="00415A09" w:rsidRPr="00053F64" w:rsidRDefault="00415A09" w:rsidP="00053F64">
            <w:pPr>
              <w:spacing w:before="120" w:after="120"/>
              <w:rPr>
                <w:sz w:val="16"/>
                <w:szCs w:val="16"/>
                <w:lang w:val="es-AR"/>
              </w:rPr>
            </w:pPr>
            <w:r w:rsidRPr="00053F64">
              <w:rPr>
                <w:sz w:val="16"/>
                <w:szCs w:val="16"/>
              </w:rPr>
              <w:t>Seguridad, roles y trazabilidad</w:t>
            </w:r>
          </w:p>
        </w:tc>
        <w:tc>
          <w:tcPr>
            <w:tcW w:w="2268" w:type="dxa"/>
            <w:vAlign w:val="center"/>
          </w:tcPr>
          <w:p w14:paraId="689E8495" w14:textId="76A1D506" w:rsidR="00415A09" w:rsidRPr="00053F64" w:rsidRDefault="00415A09" w:rsidP="00053F64">
            <w:pPr>
              <w:spacing w:before="120" w:after="120"/>
              <w:rPr>
                <w:sz w:val="16"/>
                <w:szCs w:val="16"/>
                <w:lang w:val="es-AR"/>
              </w:rPr>
            </w:pPr>
            <w:r w:rsidRPr="00053F64">
              <w:rPr>
                <w:b/>
                <w:bCs/>
                <w:sz w:val="16"/>
                <w:szCs w:val="16"/>
              </w:rPr>
              <w:t>Construido</w:t>
            </w:r>
          </w:p>
        </w:tc>
        <w:tc>
          <w:tcPr>
            <w:tcW w:w="4246" w:type="dxa"/>
            <w:vAlign w:val="center"/>
          </w:tcPr>
          <w:p w14:paraId="24512B56" w14:textId="39764549" w:rsidR="00415A09" w:rsidRPr="00053F64" w:rsidRDefault="00415A09" w:rsidP="00053F64">
            <w:pPr>
              <w:spacing w:before="120" w:after="120"/>
              <w:rPr>
                <w:sz w:val="16"/>
                <w:szCs w:val="16"/>
                <w:lang w:val="es-AR"/>
              </w:rPr>
            </w:pPr>
            <w:r w:rsidRPr="00053F64">
              <w:rPr>
                <w:sz w:val="16"/>
                <w:szCs w:val="16"/>
              </w:rPr>
              <w:t>Cuentas, autenticación, gestión de usuarios y auditoría inmutable, con cobertura de pruebas completa</w:t>
            </w:r>
          </w:p>
        </w:tc>
      </w:tr>
      <w:tr w:rsidR="00415A09" w:rsidRPr="00053F64" w14:paraId="79E932E6" w14:textId="77777777" w:rsidTr="00053F64">
        <w:tc>
          <w:tcPr>
            <w:tcW w:w="1980" w:type="dxa"/>
            <w:vAlign w:val="center"/>
          </w:tcPr>
          <w:p w14:paraId="480604ED" w14:textId="094CCFF9" w:rsidR="00415A09" w:rsidRPr="00053F64" w:rsidRDefault="00415A09" w:rsidP="00053F64">
            <w:pPr>
              <w:spacing w:before="120" w:after="120"/>
              <w:rPr>
                <w:sz w:val="16"/>
                <w:szCs w:val="16"/>
                <w:lang w:val="es-AR"/>
              </w:rPr>
            </w:pPr>
            <w:r w:rsidRPr="00053F64">
              <w:rPr>
                <w:sz w:val="16"/>
                <w:szCs w:val="16"/>
              </w:rPr>
              <w:t>Automatización de catálogo editorial</w:t>
            </w:r>
          </w:p>
        </w:tc>
        <w:tc>
          <w:tcPr>
            <w:tcW w:w="2268" w:type="dxa"/>
            <w:vAlign w:val="center"/>
          </w:tcPr>
          <w:p w14:paraId="29F7CECB" w14:textId="62D33DC0" w:rsidR="00415A09" w:rsidRPr="00053F64" w:rsidRDefault="00415A09" w:rsidP="00053F64">
            <w:pPr>
              <w:spacing w:before="120" w:after="120"/>
              <w:rPr>
                <w:sz w:val="16"/>
                <w:szCs w:val="16"/>
                <w:lang w:val="es-AR"/>
              </w:rPr>
            </w:pPr>
            <w:r w:rsidRPr="00053F64">
              <w:rPr>
                <w:b/>
                <w:bCs/>
                <w:sz w:val="16"/>
                <w:szCs w:val="16"/>
              </w:rPr>
              <w:t>Construido parcialmente</w:t>
            </w:r>
          </w:p>
        </w:tc>
        <w:tc>
          <w:tcPr>
            <w:tcW w:w="4246" w:type="dxa"/>
            <w:vAlign w:val="center"/>
          </w:tcPr>
          <w:p w14:paraId="22C4FB4B" w14:textId="5CF4D4BA" w:rsidR="00415A09" w:rsidRPr="00053F64" w:rsidRDefault="00415A09" w:rsidP="00053F64">
            <w:pPr>
              <w:spacing w:before="120" w:after="120"/>
              <w:rPr>
                <w:sz w:val="16"/>
                <w:szCs w:val="16"/>
                <w:lang w:val="es-AR"/>
              </w:rPr>
            </w:pPr>
            <w:r w:rsidRPr="00053F64">
              <w:rPr>
                <w:sz w:val="16"/>
                <w:szCs w:val="16"/>
              </w:rPr>
              <w:t xml:space="preserve">El alta en lote y la revisión de borradores funcionan de punta a punta. La transición automática de </w:t>
            </w:r>
            <w:proofErr w:type="spellStart"/>
            <w:r w:rsidRPr="00053F64">
              <w:rPr>
                <w:sz w:val="16"/>
                <w:szCs w:val="16"/>
              </w:rPr>
              <w:t>Pre-venta</w:t>
            </w:r>
            <w:proofErr w:type="spellEnd"/>
            <w:r w:rsidRPr="00053F64">
              <w:rPr>
                <w:sz w:val="16"/>
                <w:szCs w:val="16"/>
              </w:rPr>
              <w:t xml:space="preserve"> depende del módulo de Pedidos</w:t>
            </w:r>
          </w:p>
        </w:tc>
      </w:tr>
      <w:tr w:rsidR="00415A09" w:rsidRPr="00053F64" w14:paraId="1C6EECFC" w14:textId="77777777" w:rsidTr="00053F64">
        <w:tc>
          <w:tcPr>
            <w:tcW w:w="1980" w:type="dxa"/>
            <w:vAlign w:val="center"/>
          </w:tcPr>
          <w:p w14:paraId="0252ACC7" w14:textId="3791C594" w:rsidR="00415A09" w:rsidRPr="00053F64" w:rsidRDefault="00415A09" w:rsidP="00053F64">
            <w:pPr>
              <w:spacing w:before="120" w:after="120"/>
              <w:rPr>
                <w:sz w:val="16"/>
                <w:szCs w:val="16"/>
                <w:lang w:val="es-AR"/>
              </w:rPr>
            </w:pPr>
            <w:r w:rsidRPr="00053F64">
              <w:rPr>
                <w:sz w:val="16"/>
                <w:szCs w:val="16"/>
              </w:rPr>
              <w:t>Extracción asistida de novedades</w:t>
            </w:r>
          </w:p>
        </w:tc>
        <w:tc>
          <w:tcPr>
            <w:tcW w:w="2268" w:type="dxa"/>
            <w:vAlign w:val="center"/>
          </w:tcPr>
          <w:p w14:paraId="38BAEE4A" w14:textId="6E5588B8" w:rsidR="00415A09" w:rsidRPr="00053F64" w:rsidRDefault="00415A09" w:rsidP="00053F64">
            <w:pPr>
              <w:spacing w:before="120" w:after="120"/>
              <w:rPr>
                <w:sz w:val="16"/>
                <w:szCs w:val="16"/>
                <w:lang w:val="es-AR"/>
              </w:rPr>
            </w:pPr>
            <w:r w:rsidRPr="00053F64">
              <w:rPr>
                <w:b/>
                <w:bCs/>
                <w:sz w:val="16"/>
                <w:szCs w:val="16"/>
              </w:rPr>
              <w:t>Construido parcialmente</w:t>
            </w:r>
          </w:p>
        </w:tc>
        <w:tc>
          <w:tcPr>
            <w:tcW w:w="4246" w:type="dxa"/>
            <w:vAlign w:val="center"/>
          </w:tcPr>
          <w:p w14:paraId="765455DD" w14:textId="626ADF65" w:rsidR="00415A09" w:rsidRPr="00053F64" w:rsidRDefault="00415A09" w:rsidP="00053F64">
            <w:pPr>
              <w:spacing w:before="120" w:after="120"/>
              <w:rPr>
                <w:sz w:val="16"/>
                <w:szCs w:val="16"/>
                <w:lang w:val="es-AR"/>
              </w:rPr>
            </w:pPr>
            <w:r w:rsidRPr="00053F64">
              <w:rPr>
                <w:sz w:val="16"/>
                <w:szCs w:val="16"/>
              </w:rPr>
              <w:t>El pipeline corre completo desde la aprobación de un correo encolado. Falta el ciclo de monitoreo automático de la casilla</w:t>
            </w:r>
          </w:p>
        </w:tc>
      </w:tr>
      <w:tr w:rsidR="00415A09" w:rsidRPr="00053F64" w14:paraId="00AE629C" w14:textId="77777777" w:rsidTr="00053F64">
        <w:tc>
          <w:tcPr>
            <w:tcW w:w="1980" w:type="dxa"/>
            <w:vAlign w:val="center"/>
          </w:tcPr>
          <w:p w14:paraId="66863006" w14:textId="39091CE7" w:rsidR="00415A09" w:rsidRPr="00053F64" w:rsidRDefault="00415A09" w:rsidP="00053F64">
            <w:pPr>
              <w:spacing w:before="120" w:after="120"/>
              <w:rPr>
                <w:sz w:val="16"/>
                <w:szCs w:val="16"/>
                <w:lang w:val="es-AR"/>
              </w:rPr>
            </w:pPr>
            <w:proofErr w:type="spellStart"/>
            <w:r w:rsidRPr="00053F64">
              <w:rPr>
                <w:sz w:val="16"/>
                <w:szCs w:val="16"/>
              </w:rPr>
              <w:t>Pricing</w:t>
            </w:r>
            <w:proofErr w:type="spellEnd"/>
            <w:r w:rsidRPr="00053F64">
              <w:rPr>
                <w:sz w:val="16"/>
                <w:szCs w:val="16"/>
              </w:rPr>
              <w:t xml:space="preserve"> dinámico para importaciones</w:t>
            </w:r>
          </w:p>
        </w:tc>
        <w:tc>
          <w:tcPr>
            <w:tcW w:w="2268" w:type="dxa"/>
            <w:vAlign w:val="center"/>
          </w:tcPr>
          <w:p w14:paraId="44ED4406" w14:textId="2DA6A362" w:rsidR="00415A09" w:rsidRPr="00053F64" w:rsidRDefault="00415A09" w:rsidP="00053F64">
            <w:pPr>
              <w:spacing w:before="120" w:after="120"/>
              <w:rPr>
                <w:sz w:val="16"/>
                <w:szCs w:val="16"/>
                <w:lang w:val="es-AR"/>
              </w:rPr>
            </w:pPr>
            <w:r w:rsidRPr="00053F64">
              <w:rPr>
                <w:b/>
                <w:bCs/>
                <w:sz w:val="16"/>
                <w:szCs w:val="16"/>
              </w:rPr>
              <w:t>Construido parcialmente</w:t>
            </w:r>
          </w:p>
        </w:tc>
        <w:tc>
          <w:tcPr>
            <w:tcW w:w="4246" w:type="dxa"/>
            <w:vAlign w:val="center"/>
          </w:tcPr>
          <w:p w14:paraId="5D577EF5" w14:textId="6CD6BBCB" w:rsidR="00415A09" w:rsidRPr="00053F64" w:rsidRDefault="00415A09" w:rsidP="00053F64">
            <w:pPr>
              <w:spacing w:before="120" w:after="120"/>
              <w:rPr>
                <w:sz w:val="16"/>
                <w:szCs w:val="16"/>
                <w:lang w:val="es-AR"/>
              </w:rPr>
            </w:pPr>
            <w:r w:rsidRPr="00053F64">
              <w:rPr>
                <w:sz w:val="16"/>
                <w:szCs w:val="16"/>
              </w:rPr>
              <w:t>El cálculo del precio en el alta funciona. La propagación de cambios de precio a productos ya cargados queda pendiente</w:t>
            </w:r>
          </w:p>
        </w:tc>
      </w:tr>
      <w:tr w:rsidR="00415A09" w:rsidRPr="00053F64" w14:paraId="6CF5FE2F" w14:textId="77777777" w:rsidTr="00053F64">
        <w:tc>
          <w:tcPr>
            <w:tcW w:w="1980" w:type="dxa"/>
            <w:vAlign w:val="center"/>
          </w:tcPr>
          <w:p w14:paraId="3D09B9D6" w14:textId="04EF48BF" w:rsidR="00415A09" w:rsidRPr="00053F64" w:rsidRDefault="00415A09" w:rsidP="00053F64">
            <w:pPr>
              <w:spacing w:before="120" w:after="120"/>
              <w:rPr>
                <w:sz w:val="16"/>
                <w:szCs w:val="16"/>
                <w:lang w:val="es-AR"/>
              </w:rPr>
            </w:pPr>
            <w:r w:rsidRPr="00053F64">
              <w:rPr>
                <w:sz w:val="16"/>
                <w:szCs w:val="16"/>
              </w:rPr>
              <w:t xml:space="preserve">Gestión de inventario </w:t>
            </w:r>
            <w:proofErr w:type="spellStart"/>
            <w:r w:rsidRPr="00053F64">
              <w:rPr>
                <w:sz w:val="16"/>
                <w:szCs w:val="16"/>
              </w:rPr>
              <w:t>omnicanal</w:t>
            </w:r>
            <w:proofErr w:type="spellEnd"/>
          </w:p>
        </w:tc>
        <w:tc>
          <w:tcPr>
            <w:tcW w:w="2268" w:type="dxa"/>
            <w:vAlign w:val="center"/>
          </w:tcPr>
          <w:p w14:paraId="392B254E" w14:textId="6AC66D60" w:rsidR="00415A09" w:rsidRPr="00053F64" w:rsidRDefault="00415A09" w:rsidP="00053F64">
            <w:pPr>
              <w:spacing w:before="120" w:after="120"/>
              <w:rPr>
                <w:sz w:val="16"/>
                <w:szCs w:val="16"/>
                <w:lang w:val="es-AR"/>
              </w:rPr>
            </w:pPr>
            <w:r w:rsidRPr="00053F64">
              <w:rPr>
                <w:b/>
                <w:bCs/>
                <w:sz w:val="16"/>
                <w:szCs w:val="16"/>
              </w:rPr>
              <w:t>Especificado</w:t>
            </w:r>
          </w:p>
        </w:tc>
        <w:tc>
          <w:tcPr>
            <w:tcW w:w="4246" w:type="dxa"/>
            <w:vAlign w:val="center"/>
          </w:tcPr>
          <w:p w14:paraId="4742E91E" w14:textId="595ED93C" w:rsidR="00415A09" w:rsidRPr="00053F64" w:rsidRDefault="00415A09" w:rsidP="00053F64">
            <w:pPr>
              <w:spacing w:before="120" w:after="120"/>
              <w:rPr>
                <w:sz w:val="16"/>
                <w:szCs w:val="16"/>
                <w:lang w:val="es-AR"/>
              </w:rPr>
            </w:pPr>
            <w:r w:rsidRPr="00053F64">
              <w:rPr>
                <w:sz w:val="16"/>
                <w:szCs w:val="16"/>
              </w:rPr>
              <w:t>Requiere los módulos de Ventas Presenciales y Tienda Online</w:t>
            </w:r>
          </w:p>
        </w:tc>
      </w:tr>
      <w:tr w:rsidR="00053F64" w:rsidRPr="00053F64" w14:paraId="664D375B" w14:textId="77777777" w:rsidTr="00053F64">
        <w:tc>
          <w:tcPr>
            <w:tcW w:w="1980" w:type="dxa"/>
            <w:vAlign w:val="center"/>
          </w:tcPr>
          <w:p w14:paraId="169CABC6" w14:textId="18C301E6" w:rsidR="00053F64" w:rsidRPr="00053F64" w:rsidRDefault="00053F64" w:rsidP="00053F64">
            <w:pPr>
              <w:spacing w:before="120" w:after="120"/>
              <w:rPr>
                <w:sz w:val="16"/>
                <w:szCs w:val="16"/>
              </w:rPr>
            </w:pPr>
            <w:r w:rsidRPr="00053F64">
              <w:rPr>
                <w:sz w:val="16"/>
                <w:szCs w:val="16"/>
              </w:rPr>
              <w:t>Logística y envíos fraccionados</w:t>
            </w:r>
          </w:p>
        </w:tc>
        <w:tc>
          <w:tcPr>
            <w:tcW w:w="2268" w:type="dxa"/>
            <w:vAlign w:val="center"/>
          </w:tcPr>
          <w:p w14:paraId="137697E2" w14:textId="0C2C84BD" w:rsidR="00053F64" w:rsidRPr="00053F64" w:rsidRDefault="00053F64" w:rsidP="00053F64">
            <w:pPr>
              <w:spacing w:before="120" w:after="120"/>
              <w:rPr>
                <w:b/>
                <w:bCs/>
                <w:sz w:val="16"/>
                <w:szCs w:val="16"/>
              </w:rPr>
            </w:pPr>
            <w:r w:rsidRPr="00053F64">
              <w:rPr>
                <w:b/>
                <w:bCs/>
                <w:sz w:val="16"/>
                <w:szCs w:val="16"/>
              </w:rPr>
              <w:t>Especificado</w:t>
            </w:r>
          </w:p>
        </w:tc>
        <w:tc>
          <w:tcPr>
            <w:tcW w:w="4246" w:type="dxa"/>
            <w:vAlign w:val="center"/>
          </w:tcPr>
          <w:p w14:paraId="47AD817B" w14:textId="22ECF245" w:rsidR="00053F64" w:rsidRPr="00053F64" w:rsidRDefault="00053F64" w:rsidP="00053F64">
            <w:pPr>
              <w:spacing w:before="120" w:after="120"/>
              <w:rPr>
                <w:sz w:val="16"/>
                <w:szCs w:val="16"/>
              </w:rPr>
            </w:pPr>
            <w:r w:rsidRPr="00053F64">
              <w:rPr>
                <w:sz w:val="16"/>
                <w:szCs w:val="16"/>
              </w:rPr>
              <w:t>Requiere el módulo de Gestión de Pedidos</w:t>
            </w:r>
          </w:p>
        </w:tc>
      </w:tr>
      <w:tr w:rsidR="00053F64" w:rsidRPr="00053F64" w14:paraId="0E6B5F1A" w14:textId="77777777" w:rsidTr="00053F64">
        <w:tc>
          <w:tcPr>
            <w:tcW w:w="1980" w:type="dxa"/>
            <w:vAlign w:val="center"/>
          </w:tcPr>
          <w:p w14:paraId="5CB114EA" w14:textId="77170FF6" w:rsidR="00053F64" w:rsidRPr="00053F64" w:rsidRDefault="00053F64" w:rsidP="00053F64">
            <w:pPr>
              <w:spacing w:before="120" w:after="120"/>
              <w:rPr>
                <w:sz w:val="16"/>
                <w:szCs w:val="16"/>
              </w:rPr>
            </w:pPr>
            <w:r w:rsidRPr="00053F64">
              <w:rPr>
                <w:sz w:val="16"/>
                <w:szCs w:val="16"/>
              </w:rPr>
              <w:t>Fidelización y métricas de demanda</w:t>
            </w:r>
          </w:p>
        </w:tc>
        <w:tc>
          <w:tcPr>
            <w:tcW w:w="2268" w:type="dxa"/>
            <w:vAlign w:val="center"/>
          </w:tcPr>
          <w:p w14:paraId="107C4DCC" w14:textId="4ACC5AD6" w:rsidR="00053F64" w:rsidRPr="00053F64" w:rsidRDefault="00053F64" w:rsidP="00053F64">
            <w:pPr>
              <w:spacing w:before="120" w:after="120"/>
              <w:rPr>
                <w:b/>
                <w:bCs/>
                <w:sz w:val="16"/>
                <w:szCs w:val="16"/>
              </w:rPr>
            </w:pPr>
            <w:r w:rsidRPr="00053F64">
              <w:rPr>
                <w:b/>
                <w:bCs/>
                <w:sz w:val="16"/>
                <w:szCs w:val="16"/>
              </w:rPr>
              <w:t>Especificado</w:t>
            </w:r>
          </w:p>
        </w:tc>
        <w:tc>
          <w:tcPr>
            <w:tcW w:w="4246" w:type="dxa"/>
            <w:vAlign w:val="center"/>
          </w:tcPr>
          <w:p w14:paraId="0BC13719" w14:textId="1CC590FF" w:rsidR="00053F64" w:rsidRPr="00053F64" w:rsidRDefault="00053F64" w:rsidP="00053F64">
            <w:pPr>
              <w:spacing w:before="120" w:after="120"/>
              <w:rPr>
                <w:sz w:val="16"/>
                <w:szCs w:val="16"/>
              </w:rPr>
            </w:pPr>
            <w:r w:rsidRPr="00053F64">
              <w:rPr>
                <w:sz w:val="16"/>
                <w:szCs w:val="16"/>
              </w:rPr>
              <w:t>Requiere los módulos de Puntos y Tienda Online</w:t>
            </w:r>
          </w:p>
        </w:tc>
      </w:tr>
      <w:tr w:rsidR="00053F64" w:rsidRPr="00053F64" w14:paraId="473DF871" w14:textId="77777777" w:rsidTr="00053F64">
        <w:tc>
          <w:tcPr>
            <w:tcW w:w="1980" w:type="dxa"/>
            <w:vAlign w:val="center"/>
          </w:tcPr>
          <w:p w14:paraId="013AEB3B" w14:textId="62584487" w:rsidR="00053F64" w:rsidRPr="00053F64" w:rsidRDefault="00053F64" w:rsidP="00053F64">
            <w:pPr>
              <w:spacing w:before="120" w:after="120"/>
              <w:rPr>
                <w:sz w:val="16"/>
                <w:szCs w:val="16"/>
              </w:rPr>
            </w:pPr>
            <w:r w:rsidRPr="00053F64">
              <w:rPr>
                <w:sz w:val="16"/>
                <w:szCs w:val="16"/>
              </w:rPr>
              <w:t>Conciliación de caja</w:t>
            </w:r>
          </w:p>
        </w:tc>
        <w:tc>
          <w:tcPr>
            <w:tcW w:w="2268" w:type="dxa"/>
            <w:vAlign w:val="center"/>
          </w:tcPr>
          <w:p w14:paraId="4C5EF573" w14:textId="6F49CA3A" w:rsidR="00053F64" w:rsidRPr="00053F64" w:rsidRDefault="00053F64" w:rsidP="00053F64">
            <w:pPr>
              <w:spacing w:before="120" w:after="120"/>
              <w:rPr>
                <w:b/>
                <w:bCs/>
                <w:sz w:val="16"/>
                <w:szCs w:val="16"/>
              </w:rPr>
            </w:pPr>
            <w:r w:rsidRPr="00053F64">
              <w:rPr>
                <w:b/>
                <w:bCs/>
                <w:sz w:val="16"/>
                <w:szCs w:val="16"/>
              </w:rPr>
              <w:t>Especificado</w:t>
            </w:r>
          </w:p>
        </w:tc>
        <w:tc>
          <w:tcPr>
            <w:tcW w:w="4246" w:type="dxa"/>
            <w:vAlign w:val="center"/>
          </w:tcPr>
          <w:p w14:paraId="71FB0D66" w14:textId="7CE01571" w:rsidR="00053F64" w:rsidRPr="00053F64" w:rsidRDefault="00053F64" w:rsidP="00053F64">
            <w:pPr>
              <w:spacing w:before="120" w:after="120"/>
              <w:rPr>
                <w:sz w:val="16"/>
                <w:szCs w:val="16"/>
              </w:rPr>
            </w:pPr>
            <w:r w:rsidRPr="00053F64">
              <w:rPr>
                <w:sz w:val="16"/>
                <w:szCs w:val="16"/>
              </w:rPr>
              <w:t>Requiere los módulos de Ventas Presenciales y Caja</w:t>
            </w:r>
          </w:p>
        </w:tc>
      </w:tr>
      <w:tr w:rsidR="00053F64" w:rsidRPr="00053F64" w14:paraId="1EB61DC4" w14:textId="77777777" w:rsidTr="00053F64">
        <w:tc>
          <w:tcPr>
            <w:tcW w:w="1980" w:type="dxa"/>
            <w:vAlign w:val="center"/>
          </w:tcPr>
          <w:p w14:paraId="71CE7F3D" w14:textId="3BA3925A" w:rsidR="00053F64" w:rsidRPr="00053F64" w:rsidRDefault="00053F64" w:rsidP="00053F64">
            <w:pPr>
              <w:spacing w:before="120" w:after="120"/>
              <w:rPr>
                <w:sz w:val="16"/>
                <w:szCs w:val="16"/>
              </w:rPr>
            </w:pPr>
            <w:r w:rsidRPr="00053F64">
              <w:rPr>
                <w:sz w:val="16"/>
                <w:szCs w:val="16"/>
              </w:rPr>
              <w:t>Preservación de la información</w:t>
            </w:r>
          </w:p>
        </w:tc>
        <w:tc>
          <w:tcPr>
            <w:tcW w:w="2268" w:type="dxa"/>
            <w:vAlign w:val="center"/>
          </w:tcPr>
          <w:p w14:paraId="19F4475D" w14:textId="0D325BBE" w:rsidR="00053F64" w:rsidRPr="00053F64" w:rsidRDefault="00053F64" w:rsidP="00053F64">
            <w:pPr>
              <w:spacing w:before="120" w:after="120"/>
              <w:rPr>
                <w:b/>
                <w:bCs/>
                <w:sz w:val="16"/>
                <w:szCs w:val="16"/>
              </w:rPr>
            </w:pPr>
            <w:r w:rsidRPr="00053F64">
              <w:rPr>
                <w:b/>
                <w:bCs/>
                <w:sz w:val="16"/>
                <w:szCs w:val="16"/>
              </w:rPr>
              <w:t>Construido</w:t>
            </w:r>
          </w:p>
        </w:tc>
        <w:tc>
          <w:tcPr>
            <w:tcW w:w="4246" w:type="dxa"/>
            <w:vAlign w:val="center"/>
          </w:tcPr>
          <w:p w14:paraId="4B628C88" w14:textId="5FF641B7" w:rsidR="00053F64" w:rsidRPr="00053F64" w:rsidRDefault="00053F64" w:rsidP="00053F64">
            <w:pPr>
              <w:spacing w:before="120" w:after="120"/>
              <w:rPr>
                <w:sz w:val="16"/>
                <w:szCs w:val="16"/>
              </w:rPr>
            </w:pPr>
            <w:r w:rsidRPr="00053F64">
              <w:rPr>
                <w:sz w:val="16"/>
                <w:szCs w:val="16"/>
              </w:rPr>
              <w:t>Respaldo automatizado con verificación de integridad</w:t>
            </w:r>
          </w:p>
        </w:tc>
      </w:tr>
    </w:tbl>
    <w:p w14:paraId="73DCB254" w14:textId="2EE2A7B0" w:rsidR="00E760A1" w:rsidRPr="00BB5B54" w:rsidRDefault="00E760A1" w:rsidP="00BB5B54">
      <w:pPr>
        <w:ind w:firstLine="708"/>
        <w:rPr>
          <w:lang w:val="es-AR"/>
        </w:rPr>
      </w:pPr>
      <w:r w:rsidRPr="00BB5B54">
        <w:rPr>
          <w:lang w:val="es-AR"/>
        </w:rPr>
        <w:br w:type="page"/>
      </w:r>
    </w:p>
    <w:p w14:paraId="544058C7" w14:textId="46A881A2" w:rsidR="002119D6" w:rsidRPr="002119D6" w:rsidRDefault="002119D6">
      <w:pPr>
        <w:pStyle w:val="Prrafodelista"/>
        <w:numPr>
          <w:ilvl w:val="0"/>
          <w:numId w:val="1"/>
        </w:numPr>
        <w:ind w:left="709" w:hanging="709"/>
        <w:outlineLvl w:val="0"/>
        <w:rPr>
          <w:b/>
          <w:bCs/>
          <w:sz w:val="32"/>
          <w:szCs w:val="32"/>
        </w:rPr>
      </w:pPr>
      <w:bookmarkStart w:id="77" w:name="_Toc231243392"/>
      <w:r>
        <w:rPr>
          <w:b/>
          <w:bCs/>
          <w:sz w:val="32"/>
          <w:szCs w:val="32"/>
        </w:rPr>
        <w:lastRenderedPageBreak/>
        <w:t>Estudio de Factibilidad</w:t>
      </w:r>
      <w:bookmarkEnd w:id="77"/>
    </w:p>
    <w:p w14:paraId="3D3CBD6B" w14:textId="55F0C6AD" w:rsidR="002119D6" w:rsidRPr="002119D6" w:rsidRDefault="002119D6">
      <w:pPr>
        <w:pStyle w:val="Prrafodelista"/>
        <w:numPr>
          <w:ilvl w:val="1"/>
          <w:numId w:val="1"/>
        </w:numPr>
        <w:spacing w:line="240" w:lineRule="auto"/>
        <w:outlineLvl w:val="1"/>
        <w:rPr>
          <w:rFonts w:cs="Times New Roman"/>
          <w:b/>
          <w:bCs/>
          <w:sz w:val="24"/>
          <w:szCs w:val="24"/>
        </w:rPr>
      </w:pPr>
      <w:bookmarkStart w:id="78" w:name="_Toc231243393"/>
      <w:r w:rsidRPr="002119D6">
        <w:rPr>
          <w:rFonts w:cs="Times New Roman"/>
          <w:b/>
          <w:bCs/>
          <w:sz w:val="24"/>
          <w:szCs w:val="24"/>
        </w:rPr>
        <w:t>Factibilidad Económica</w:t>
      </w:r>
      <w:bookmarkEnd w:id="78"/>
    </w:p>
    <w:p w14:paraId="43B67616" w14:textId="0112C9C5" w:rsidR="00E74EE3" w:rsidRDefault="00E74EE3" w:rsidP="00271493">
      <w:pPr>
        <w:spacing w:line="240" w:lineRule="auto"/>
        <w:ind w:firstLine="709"/>
        <w:jc w:val="both"/>
        <w:rPr>
          <w:rFonts w:cs="Times New Roman"/>
          <w:lang w:val="es-AR"/>
        </w:rPr>
      </w:pPr>
      <w:r w:rsidRPr="00E74EE3">
        <w:rPr>
          <w:rFonts w:cs="Times New Roman"/>
          <w:lang w:val="es-AR"/>
        </w:rPr>
        <w:t xml:space="preserve">El presente estudio de factibilidad económica se enmarca en el contexto de un proyecto de licenciatura académica, donde el costo de desarrollo no representa un egreso monetario real sino una inversión de tiempo del desarrollador en formación. En consecuencia, el análisis se estructura en dos planos: la estimación referencial de costos de producción </w:t>
      </w:r>
      <w:r>
        <w:rPr>
          <w:rFonts w:cs="Times New Roman"/>
          <w:lang w:val="es-AR"/>
        </w:rPr>
        <w:t>(</w:t>
      </w:r>
      <w:r w:rsidRPr="00E74EE3">
        <w:rPr>
          <w:rFonts w:cs="Times New Roman"/>
          <w:lang w:val="es-AR"/>
        </w:rPr>
        <w:t>que un cliente real debería contemplar</w:t>
      </w:r>
      <w:r>
        <w:rPr>
          <w:rFonts w:cs="Times New Roman"/>
          <w:lang w:val="es-AR"/>
        </w:rPr>
        <w:t>)</w:t>
      </w:r>
      <w:r w:rsidRPr="00E74EE3">
        <w:rPr>
          <w:rFonts w:cs="Times New Roman"/>
          <w:lang w:val="es-AR"/>
        </w:rPr>
        <w:t xml:space="preserve"> y el análisis del valor económico que el sistema aporta al negocio como justificación de su viabilidad.</w:t>
      </w:r>
    </w:p>
    <w:p w14:paraId="6B02DD8A" w14:textId="77777777" w:rsidR="00E74EE3" w:rsidRPr="00E74EE3" w:rsidRDefault="00E74EE3" w:rsidP="00271493">
      <w:pPr>
        <w:spacing w:line="240" w:lineRule="auto"/>
        <w:ind w:firstLine="709"/>
        <w:jc w:val="both"/>
        <w:rPr>
          <w:rFonts w:cs="Times New Roman"/>
          <w:lang w:val="es-AR"/>
        </w:rPr>
      </w:pPr>
    </w:p>
    <w:p w14:paraId="49DD09C0" w14:textId="77777777" w:rsidR="00E74EE3" w:rsidRPr="00E74EE3" w:rsidRDefault="00E74EE3" w:rsidP="00271493">
      <w:pPr>
        <w:spacing w:line="240" w:lineRule="auto"/>
        <w:jc w:val="both"/>
        <w:rPr>
          <w:rFonts w:cs="Times New Roman"/>
          <w:i/>
          <w:iCs/>
          <w:lang w:val="es-AR"/>
        </w:rPr>
      </w:pPr>
      <w:r w:rsidRPr="00E74EE3">
        <w:rPr>
          <w:rFonts w:cs="Times New Roman"/>
          <w:b/>
          <w:bCs/>
          <w:i/>
          <w:iCs/>
          <w:lang w:val="es-AR"/>
        </w:rPr>
        <w:t>Costos de desarrollo</w:t>
      </w:r>
    </w:p>
    <w:p w14:paraId="3FCBE9D6" w14:textId="5D6CBFCF" w:rsidR="00E74EE3" w:rsidRDefault="00E74EE3" w:rsidP="00271493">
      <w:pPr>
        <w:spacing w:line="240" w:lineRule="auto"/>
        <w:ind w:firstLine="709"/>
        <w:jc w:val="both"/>
        <w:rPr>
          <w:rFonts w:cs="Times New Roman"/>
          <w:lang w:val="es-AR"/>
        </w:rPr>
      </w:pPr>
      <w:r w:rsidRPr="00E74EE3">
        <w:rPr>
          <w:rFonts w:cs="Times New Roman"/>
          <w:lang w:val="es-AR"/>
        </w:rPr>
        <w:t xml:space="preserve">La totalidad del </w:t>
      </w:r>
      <w:proofErr w:type="spellStart"/>
      <w:r w:rsidRPr="00E74EE3">
        <w:rPr>
          <w:rFonts w:cs="Times New Roman"/>
          <w:lang w:val="es-AR"/>
        </w:rPr>
        <w:t>stack</w:t>
      </w:r>
      <w:proofErr w:type="spellEnd"/>
      <w:r w:rsidRPr="00E74EE3">
        <w:rPr>
          <w:rFonts w:cs="Times New Roman"/>
          <w:lang w:val="es-AR"/>
        </w:rPr>
        <w:t xml:space="preserve"> tecnológico seleccionado</w:t>
      </w:r>
      <w:r w:rsidR="002D43C5">
        <w:rPr>
          <w:rFonts w:cs="Times New Roman"/>
          <w:lang w:val="es-AR"/>
        </w:rPr>
        <w:t>,</w:t>
      </w:r>
      <w:r w:rsidRPr="00E74EE3">
        <w:rPr>
          <w:rFonts w:cs="Times New Roman"/>
          <w:lang w:val="es-AR"/>
        </w:rPr>
        <w:t xml:space="preserve"> Python, Django y </w:t>
      </w:r>
      <w:proofErr w:type="spellStart"/>
      <w:r w:rsidRPr="00E74EE3">
        <w:rPr>
          <w:rFonts w:cs="Times New Roman"/>
          <w:lang w:val="es-AR"/>
        </w:rPr>
        <w:t>Tailwind</w:t>
      </w:r>
      <w:proofErr w:type="spellEnd"/>
      <w:r w:rsidRPr="00E74EE3">
        <w:rPr>
          <w:rFonts w:cs="Times New Roman"/>
          <w:lang w:val="es-AR"/>
        </w:rPr>
        <w:t xml:space="preserve"> CSS</w:t>
      </w:r>
      <w:r w:rsidR="002D43C5">
        <w:rPr>
          <w:rFonts w:cs="Times New Roman"/>
          <w:lang w:val="es-AR"/>
        </w:rPr>
        <w:t>,</w:t>
      </w:r>
      <w:r w:rsidRPr="00E74EE3">
        <w:rPr>
          <w:rFonts w:cs="Times New Roman"/>
          <w:lang w:val="es-AR"/>
        </w:rPr>
        <w:t xml:space="preserve"> es de código abierto y distribución gratuita, sin costos de licenciamiento. Las herramientas de desarrollo (IDE, control de versiones con Git, entorno virtual de Python) son igualmente de acceso libre. El costo de desarrollo corresponde íntegramente a las horas de trabajo del desarrollador, que en el contexto académico no implica egreso económico.</w:t>
      </w:r>
    </w:p>
    <w:p w14:paraId="21270F30" w14:textId="77777777" w:rsidR="002D43C5" w:rsidRPr="00E74EE3" w:rsidRDefault="002D43C5" w:rsidP="00271493">
      <w:pPr>
        <w:spacing w:line="240" w:lineRule="auto"/>
        <w:ind w:firstLine="709"/>
        <w:jc w:val="both"/>
        <w:rPr>
          <w:rFonts w:cs="Times New Roman"/>
          <w:lang w:val="es-AR"/>
        </w:rPr>
      </w:pPr>
    </w:p>
    <w:p w14:paraId="0CD67D7A" w14:textId="77777777" w:rsidR="00E74EE3" w:rsidRPr="002D43C5" w:rsidRDefault="00E74EE3" w:rsidP="00271493">
      <w:pPr>
        <w:spacing w:line="240" w:lineRule="auto"/>
        <w:jc w:val="both"/>
        <w:rPr>
          <w:rFonts w:cs="Times New Roman"/>
          <w:i/>
          <w:iCs/>
          <w:lang w:val="es-AR"/>
        </w:rPr>
      </w:pPr>
      <w:r w:rsidRPr="002D43C5">
        <w:rPr>
          <w:rFonts w:cs="Times New Roman"/>
          <w:b/>
          <w:bCs/>
          <w:i/>
          <w:iCs/>
          <w:lang w:val="es-AR"/>
        </w:rPr>
        <w:t>Costos de infraestructura referenciales</w:t>
      </w:r>
    </w:p>
    <w:p w14:paraId="7AAD3964" w14:textId="06B2ACEB" w:rsidR="00F320C4" w:rsidRDefault="00E74EE3" w:rsidP="00271493">
      <w:pPr>
        <w:spacing w:line="240" w:lineRule="auto"/>
        <w:ind w:firstLine="709"/>
        <w:jc w:val="both"/>
        <w:rPr>
          <w:rFonts w:cs="Times New Roman"/>
        </w:rPr>
      </w:pPr>
      <w:r w:rsidRPr="00E74EE3">
        <w:rPr>
          <w:rFonts w:cs="Times New Roman"/>
          <w:lang w:val="es-AR"/>
        </w:rPr>
        <w:t xml:space="preserve">Dado que el proyecto se desarrolla y evalúa en entorno local, los costos de infraestructura quedan fuera del alcance de esta etapa. </w:t>
      </w:r>
      <w:r w:rsidR="00F320C4" w:rsidRPr="00F320C4">
        <w:rPr>
          <w:rFonts w:cs="Times New Roman"/>
        </w:rPr>
        <w:t xml:space="preserve">A título referencial, el despliegue productivo del sistema requeriría infraestructura de servidor, dominio y almacenamiento de objetos. Para garantizar los tiempos de respuesta, se recomienda un servidor con centro de datos en Argentina: el proveedor </w:t>
      </w:r>
      <w:proofErr w:type="spellStart"/>
      <w:r w:rsidR="00F320C4" w:rsidRPr="00F320C4">
        <w:rPr>
          <w:rFonts w:cs="Times New Roman"/>
        </w:rPr>
        <w:t>LightNode</w:t>
      </w:r>
      <w:proofErr w:type="spellEnd"/>
      <w:r w:rsidR="00F320C4" w:rsidRPr="00F320C4">
        <w:rPr>
          <w:rFonts w:cs="Times New Roman"/>
        </w:rPr>
        <w:t xml:space="preserve"> dispone de un nodo en Buenos Aires con planes desde USD 7,70 mensuales (1 CPU, 2 GB RAM, 50 GB SSD) y USD 13,70 mensuales para 2 CPU y 4 GB RAM, configuración adecuada para una aplicación Django en producción. </w:t>
      </w:r>
    </w:p>
    <w:p w14:paraId="2CDEF2EB" w14:textId="63602661" w:rsidR="00927AD2" w:rsidRDefault="00F320C4" w:rsidP="00271493">
      <w:pPr>
        <w:spacing w:line="240" w:lineRule="auto"/>
        <w:ind w:firstLine="709"/>
        <w:jc w:val="both"/>
        <w:rPr>
          <w:rFonts w:cs="Times New Roman"/>
        </w:rPr>
      </w:pPr>
      <w:r w:rsidRPr="00F320C4">
        <w:rPr>
          <w:rFonts w:cs="Times New Roman"/>
        </w:rPr>
        <w:t xml:space="preserve">Proveedores alternativos con infraestructura en Argentina presentan costos superiores. Para el dominio web, un </w:t>
      </w:r>
      <w:proofErr w:type="gramStart"/>
      <w:r w:rsidRPr="00F320C4">
        <w:rPr>
          <w:rFonts w:cs="Times New Roman"/>
        </w:rPr>
        <w:t>registro .</w:t>
      </w:r>
      <w:proofErr w:type="gramEnd"/>
      <w:r w:rsidRPr="00F320C4">
        <w:rPr>
          <w:rFonts w:cs="Times New Roman"/>
        </w:rPr>
        <w:t>com.ar en NIC Argentina tiene un costo de ARS $8.500 anuales; un dominio .</w:t>
      </w:r>
      <w:proofErr w:type="spellStart"/>
      <w:r w:rsidRPr="00F320C4">
        <w:rPr>
          <w:rFonts w:cs="Times New Roman"/>
        </w:rPr>
        <w:t>com</w:t>
      </w:r>
      <w:proofErr w:type="spellEnd"/>
      <w:r w:rsidRPr="00F320C4">
        <w:rPr>
          <w:rFonts w:cs="Times New Roman"/>
        </w:rPr>
        <w:t xml:space="preserve"> internacional ronda los USD 14 anuales. El almacenamiento de objetos para imágenes de portadas se estima en USD 5–10 mensuales según volumen de catálogo. En conjunto, el costo total de infraestructura productiva referencial se ubica entre USD 20 y USD 30 mensuales, representando una inversión accesible para un comercio de escala media.</w:t>
      </w:r>
    </w:p>
    <w:p w14:paraId="4FFA6805" w14:textId="77777777" w:rsidR="00151948" w:rsidRDefault="00151948" w:rsidP="00271493">
      <w:pPr>
        <w:spacing w:line="240" w:lineRule="auto"/>
        <w:ind w:firstLine="709"/>
        <w:jc w:val="both"/>
        <w:rPr>
          <w:rFonts w:cs="Times New Roman"/>
        </w:rPr>
      </w:pPr>
    </w:p>
    <w:p w14:paraId="4AA95288" w14:textId="77777777" w:rsidR="00151948" w:rsidRPr="00151948" w:rsidRDefault="00151948" w:rsidP="00151948">
      <w:pPr>
        <w:spacing w:line="240" w:lineRule="auto"/>
        <w:jc w:val="both"/>
        <w:rPr>
          <w:rFonts w:cs="Times New Roman"/>
          <w:b/>
          <w:bCs/>
          <w:i/>
          <w:iCs/>
          <w:lang w:val="es-AR"/>
        </w:rPr>
      </w:pPr>
      <w:r w:rsidRPr="00151948">
        <w:rPr>
          <w:rFonts w:cs="Times New Roman"/>
          <w:b/>
          <w:bCs/>
          <w:i/>
          <w:iCs/>
          <w:lang w:val="es-AR"/>
        </w:rPr>
        <w:t>Costos del servicio de modelo de lenguaje</w:t>
      </w:r>
    </w:p>
    <w:p w14:paraId="5CD01401" w14:textId="77777777" w:rsidR="00151948" w:rsidRPr="00151948" w:rsidRDefault="00151948" w:rsidP="00151948">
      <w:pPr>
        <w:spacing w:line="240" w:lineRule="auto"/>
        <w:ind w:firstLine="708"/>
        <w:jc w:val="both"/>
        <w:rPr>
          <w:rFonts w:cs="Times New Roman"/>
          <w:lang w:val="es-AR"/>
        </w:rPr>
      </w:pPr>
      <w:r w:rsidRPr="00151948">
        <w:rPr>
          <w:rFonts w:cs="Times New Roman"/>
          <w:lang w:val="es-AR"/>
        </w:rPr>
        <w:t>El sistema incorpora un modelo de lenguaje para la extracción de novedades editoriales, y su costo admite dos configuraciones que el sistema permite conmutar sin modificar código.</w:t>
      </w:r>
    </w:p>
    <w:p w14:paraId="359C5A15" w14:textId="77777777" w:rsidR="00151948" w:rsidRPr="00151948" w:rsidRDefault="00151948" w:rsidP="00151948">
      <w:pPr>
        <w:spacing w:line="240" w:lineRule="auto"/>
        <w:ind w:firstLine="708"/>
        <w:jc w:val="both"/>
        <w:rPr>
          <w:rFonts w:cs="Times New Roman"/>
          <w:lang w:val="es-AR"/>
        </w:rPr>
      </w:pPr>
      <w:r w:rsidRPr="00151948">
        <w:rPr>
          <w:rFonts w:cs="Times New Roman"/>
          <w:lang w:val="es-AR"/>
        </w:rPr>
        <w:t xml:space="preserve">En modalidad local, el modelo se ejecuta en un servidor propio mediante un entorno que expone una interfaz compatible con la de </w:t>
      </w:r>
      <w:proofErr w:type="spellStart"/>
      <w:r w:rsidRPr="00151948">
        <w:rPr>
          <w:rFonts w:cs="Times New Roman"/>
          <w:lang w:val="es-AR"/>
        </w:rPr>
        <w:t>OpenAI</w:t>
      </w:r>
      <w:proofErr w:type="spellEnd"/>
      <w:r w:rsidRPr="00151948">
        <w:rPr>
          <w:rFonts w:cs="Times New Roman"/>
          <w:lang w:val="es-AR"/>
        </w:rPr>
        <w:t xml:space="preserve">. No genera costo por uso ni depende de credenciales de terceros, y tiene una ventaja que en este dominio no es menor: los correos de un proveedor son información comercial de la comiquería, y procesarlos localmente evita entregarla a un tercero. Su costo es de hardware: requiere una unidad de procesamiento gráfico con memoria suficiente para el modelo elegido, que en el escenario </w:t>
      </w:r>
      <w:r w:rsidRPr="00151948">
        <w:rPr>
          <w:rFonts w:cs="Times New Roman"/>
          <w:lang w:val="es-AR"/>
        </w:rPr>
        <w:lastRenderedPageBreak/>
        <w:t>de un comercio de escala media representa una inversión de una sola vez en el equipo que ya opera como servidor.</w:t>
      </w:r>
    </w:p>
    <w:p w14:paraId="4A38AACD" w14:textId="32263046" w:rsidR="00151948" w:rsidRPr="00151948" w:rsidRDefault="00151948" w:rsidP="00151948">
      <w:pPr>
        <w:spacing w:line="240" w:lineRule="auto"/>
        <w:ind w:firstLine="708"/>
        <w:jc w:val="both"/>
        <w:rPr>
          <w:rFonts w:cs="Times New Roman"/>
          <w:lang w:val="es-AR"/>
        </w:rPr>
      </w:pPr>
      <w:r w:rsidRPr="00151948">
        <w:rPr>
          <w:rFonts w:cs="Times New Roman"/>
          <w:lang w:val="es-AR"/>
        </w:rPr>
        <w:t>En modalidad remota, el sistema se conecta a un proveedor de modelos accesible por API con costo por uso. Para el volumen de este negocio</w:t>
      </w:r>
      <w:r w:rsidR="00691760">
        <w:rPr>
          <w:rFonts w:cs="Times New Roman"/>
          <w:lang w:val="es-AR"/>
        </w:rPr>
        <w:t xml:space="preserve">, </w:t>
      </w:r>
      <w:r w:rsidRPr="00151948">
        <w:rPr>
          <w:rFonts w:cs="Times New Roman"/>
          <w:lang w:val="es-AR"/>
        </w:rPr>
        <w:t>un correo de novedades semanal por proveedor, con una decena de proveedores</w:t>
      </w:r>
      <w:r w:rsidR="00691760">
        <w:rPr>
          <w:rFonts w:cs="Times New Roman"/>
          <w:lang w:val="es-AR"/>
        </w:rPr>
        <w:t xml:space="preserve">, </w:t>
      </w:r>
      <w:r w:rsidRPr="00151948">
        <w:rPr>
          <w:rFonts w:cs="Times New Roman"/>
          <w:lang w:val="es-AR"/>
        </w:rPr>
        <w:t>el consumo es marginal frente a los costos de infraestructura ya estimados. Esta modalidad elimina el requerimiento de hardware y traslada el costo a un gasto operativo variable.</w:t>
      </w:r>
    </w:p>
    <w:p w14:paraId="7AFD45C6" w14:textId="77777777" w:rsidR="00151948" w:rsidRPr="00151948" w:rsidRDefault="00151948" w:rsidP="00151948">
      <w:pPr>
        <w:spacing w:line="240" w:lineRule="auto"/>
        <w:ind w:firstLine="708"/>
        <w:jc w:val="both"/>
        <w:rPr>
          <w:rFonts w:cs="Times New Roman"/>
          <w:lang w:val="es-AR"/>
        </w:rPr>
      </w:pPr>
      <w:r w:rsidRPr="00151948">
        <w:rPr>
          <w:rFonts w:cs="Times New Roman"/>
          <w:lang w:val="es-AR"/>
        </w:rPr>
        <w:t>La decisión no es excluyente: el sistema conserva las dos configuraciones y permite alternar entre ellas desde el panel de administración, lo que también resuelve el escenario de evaluación del sistema fuera del entorno donde reside el equipo con el modelo local.</w:t>
      </w:r>
    </w:p>
    <w:p w14:paraId="1E39827D" w14:textId="77777777" w:rsidR="00151948" w:rsidRPr="00151948" w:rsidRDefault="00151948" w:rsidP="00151948">
      <w:pPr>
        <w:spacing w:line="240" w:lineRule="auto"/>
        <w:ind w:firstLine="708"/>
        <w:jc w:val="both"/>
        <w:rPr>
          <w:rFonts w:cs="Times New Roman"/>
          <w:b/>
          <w:bCs/>
          <w:lang w:val="es-AR"/>
        </w:rPr>
      </w:pPr>
    </w:p>
    <w:p w14:paraId="616AABD2" w14:textId="77777777" w:rsidR="00151948" w:rsidRPr="00151948" w:rsidRDefault="00151948" w:rsidP="00151948">
      <w:pPr>
        <w:spacing w:line="240" w:lineRule="auto"/>
        <w:jc w:val="both"/>
        <w:rPr>
          <w:rFonts w:cs="Times New Roman"/>
          <w:b/>
          <w:bCs/>
          <w:i/>
          <w:iCs/>
          <w:lang w:val="es-AR"/>
        </w:rPr>
      </w:pPr>
      <w:r w:rsidRPr="00151948">
        <w:rPr>
          <w:rFonts w:cs="Times New Roman"/>
          <w:b/>
          <w:bCs/>
          <w:i/>
          <w:iCs/>
          <w:lang w:val="es-AR"/>
        </w:rPr>
        <w:t>Costos de herramientas de calidad e integración continua</w:t>
      </w:r>
    </w:p>
    <w:p w14:paraId="544E90E6" w14:textId="6B981A5D" w:rsidR="00151948" w:rsidRPr="00151948" w:rsidRDefault="00151948" w:rsidP="00151948">
      <w:pPr>
        <w:spacing w:line="240" w:lineRule="auto"/>
        <w:ind w:firstLine="708"/>
        <w:jc w:val="both"/>
        <w:rPr>
          <w:rFonts w:cs="Times New Roman"/>
          <w:lang w:val="es-AR"/>
        </w:rPr>
      </w:pPr>
      <w:r w:rsidRPr="00151948">
        <w:rPr>
          <w:rFonts w:cs="Times New Roman"/>
          <w:lang w:val="es-AR"/>
        </w:rPr>
        <w:t xml:space="preserve">Las puertas automatizadas de calidad del proyecto ejecución de la suite de pruebas, medición de cobertura, análisis estático de código, verificación de formato y auditoría de configuración de seguridad se ejecutan sobre la plataforma de integración </w:t>
      </w:r>
      <w:proofErr w:type="gramStart"/>
      <w:r w:rsidRPr="00151948">
        <w:rPr>
          <w:rFonts w:cs="Times New Roman"/>
          <w:lang w:val="es-AR"/>
        </w:rPr>
        <w:t>continua</w:t>
      </w:r>
      <w:proofErr w:type="gramEnd"/>
      <w:r w:rsidRPr="00151948">
        <w:rPr>
          <w:rFonts w:cs="Times New Roman"/>
          <w:lang w:val="es-AR"/>
        </w:rPr>
        <w:t xml:space="preserve"> asociada al repositorio, sin costo para proyectos de este tamaño. Las herramientas empleadas son de código abierto y no generan licenciamiento.</w:t>
      </w:r>
    </w:p>
    <w:p w14:paraId="67CCFD67" w14:textId="77777777" w:rsidR="00F320C4" w:rsidRDefault="00F320C4" w:rsidP="00F320C4">
      <w:pPr>
        <w:spacing w:line="240" w:lineRule="auto"/>
        <w:jc w:val="both"/>
        <w:rPr>
          <w:rFonts w:cs="Times New Roman"/>
          <w:b/>
          <w:bCs/>
          <w:lang w:val="es-AR"/>
        </w:rPr>
      </w:pPr>
    </w:p>
    <w:p w14:paraId="431198BE" w14:textId="2E956579" w:rsidR="00E74EE3" w:rsidRPr="006C32F5" w:rsidRDefault="00E74EE3" w:rsidP="00271493">
      <w:pPr>
        <w:spacing w:line="240" w:lineRule="auto"/>
        <w:jc w:val="both"/>
        <w:rPr>
          <w:rFonts w:cs="Times New Roman"/>
          <w:i/>
          <w:iCs/>
          <w:lang w:val="es-AR"/>
        </w:rPr>
      </w:pPr>
      <w:r w:rsidRPr="006C32F5">
        <w:rPr>
          <w:rFonts w:cs="Times New Roman"/>
          <w:b/>
          <w:bCs/>
          <w:i/>
          <w:iCs/>
          <w:lang w:val="es-AR"/>
        </w:rPr>
        <w:t>Análisis de valor económico</w:t>
      </w:r>
    </w:p>
    <w:p w14:paraId="151D92CF" w14:textId="77777777" w:rsidR="00E74EE3" w:rsidRPr="00E74EE3" w:rsidRDefault="00E74EE3" w:rsidP="00271493">
      <w:pPr>
        <w:spacing w:line="240" w:lineRule="auto"/>
        <w:ind w:firstLine="709"/>
        <w:jc w:val="both"/>
        <w:rPr>
          <w:rFonts w:cs="Times New Roman"/>
          <w:lang w:val="es-AR"/>
        </w:rPr>
      </w:pPr>
      <w:r w:rsidRPr="00E74EE3">
        <w:rPr>
          <w:rFonts w:cs="Times New Roman"/>
          <w:lang w:val="es-AR"/>
        </w:rPr>
        <w:t>La justificación económica del sistema no reside únicamente en sus costos sino en la eliminación de pérdidas operativas cuantificables que la comiquería experimenta actualmente:</w:t>
      </w:r>
    </w:p>
    <w:p w14:paraId="432DC5C9" w14:textId="140AED04" w:rsidR="00F320C4" w:rsidRPr="00691760" w:rsidRDefault="00E74EE3" w:rsidP="002A7002">
      <w:pPr>
        <w:pStyle w:val="Prrafodelista"/>
        <w:numPr>
          <w:ilvl w:val="0"/>
          <w:numId w:val="11"/>
        </w:numPr>
        <w:spacing w:line="240" w:lineRule="auto"/>
        <w:jc w:val="both"/>
        <w:rPr>
          <w:rFonts w:cs="Times New Roman"/>
          <w:lang w:val="es-AR"/>
        </w:rPr>
      </w:pPr>
      <w:r w:rsidRPr="001C385F">
        <w:rPr>
          <w:rFonts w:cs="Times New Roman"/>
          <w:lang w:val="es-AR"/>
        </w:rPr>
        <w:t>Los episodios de doble venta documentados en el relevamiento implican costos directos de resolución: compensaciones al cliente afectado, gestión manual del caso y potencial pérdida del cliente. Un sistema con control de concurrencia elimina esta fuente de pérdida por completo.</w:t>
      </w:r>
    </w:p>
    <w:p w14:paraId="5C206F71" w14:textId="77777777" w:rsidR="00F320C4" w:rsidRDefault="00F320C4" w:rsidP="001C385F">
      <w:pPr>
        <w:pStyle w:val="Prrafodelista"/>
        <w:spacing w:line="240" w:lineRule="auto"/>
        <w:jc w:val="both"/>
        <w:rPr>
          <w:rFonts w:cs="Times New Roman"/>
          <w:lang w:val="es-AR"/>
        </w:rPr>
      </w:pPr>
    </w:p>
    <w:p w14:paraId="4E9695CE" w14:textId="3BF6E55F" w:rsidR="00E74EE3" w:rsidRPr="001C385F" w:rsidRDefault="00E74EE3" w:rsidP="002A7002">
      <w:pPr>
        <w:pStyle w:val="Prrafodelista"/>
        <w:numPr>
          <w:ilvl w:val="0"/>
          <w:numId w:val="11"/>
        </w:numPr>
        <w:spacing w:line="240" w:lineRule="auto"/>
        <w:jc w:val="both"/>
        <w:rPr>
          <w:rFonts w:cs="Times New Roman"/>
          <w:lang w:val="es-AR"/>
        </w:rPr>
      </w:pPr>
      <w:r w:rsidRPr="001C385F">
        <w:rPr>
          <w:rFonts w:cs="Times New Roman"/>
          <w:lang w:val="es-AR"/>
        </w:rPr>
        <w:t>La conciliación manual de caja al cierre de jornada, realizada cruzando Excel con reportes de pasarelas de pago, representa un costo operativo diario de tiempo del personal que el sistema automatiza, liberando esas horas para tareas de atención al cliente.</w:t>
      </w:r>
    </w:p>
    <w:p w14:paraId="0255DBBB" w14:textId="77777777" w:rsidR="001C385F" w:rsidRDefault="001C385F" w:rsidP="001C385F">
      <w:pPr>
        <w:pStyle w:val="Prrafodelista"/>
        <w:spacing w:line="240" w:lineRule="auto"/>
        <w:jc w:val="both"/>
        <w:rPr>
          <w:rFonts w:cs="Times New Roman"/>
          <w:lang w:val="es-AR"/>
        </w:rPr>
      </w:pPr>
    </w:p>
    <w:p w14:paraId="7A01A638" w14:textId="5831310C" w:rsidR="00271493" w:rsidRDefault="00E74EE3" w:rsidP="002A7002">
      <w:pPr>
        <w:pStyle w:val="Prrafodelista"/>
        <w:numPr>
          <w:ilvl w:val="0"/>
          <w:numId w:val="11"/>
        </w:numPr>
        <w:spacing w:line="240" w:lineRule="auto"/>
        <w:jc w:val="both"/>
        <w:rPr>
          <w:rFonts w:cs="Times New Roman"/>
          <w:lang w:val="es-AR"/>
        </w:rPr>
      </w:pPr>
      <w:r w:rsidRPr="001C385F">
        <w:rPr>
          <w:rFonts w:cs="Times New Roman"/>
          <w:lang w:val="es-AR"/>
        </w:rPr>
        <w:t>El programa de puntos de terceros además de representar un costo de suscripción externo no cuantificado en el relevamiento genera pérdidas indirectas por interrupciones en la atención al mostrador y dependencia del soporte técnico externo. El módulo de puntos nativo elimina ese costo recurrente.</w:t>
      </w:r>
    </w:p>
    <w:p w14:paraId="3C4FCC42" w14:textId="77777777" w:rsidR="00D84551" w:rsidRPr="00D84551" w:rsidRDefault="00D84551" w:rsidP="00D84551">
      <w:pPr>
        <w:pStyle w:val="Prrafodelista"/>
        <w:spacing w:line="240" w:lineRule="auto"/>
        <w:jc w:val="both"/>
        <w:rPr>
          <w:rFonts w:cs="Times New Roman"/>
          <w:lang w:val="es-AR"/>
        </w:rPr>
      </w:pPr>
    </w:p>
    <w:p w14:paraId="1EE0AA90" w14:textId="42BE4048" w:rsidR="001C385F" w:rsidRDefault="00E74EE3" w:rsidP="002A7002">
      <w:pPr>
        <w:pStyle w:val="Prrafodelista"/>
        <w:numPr>
          <w:ilvl w:val="0"/>
          <w:numId w:val="11"/>
        </w:numPr>
        <w:spacing w:line="240" w:lineRule="auto"/>
        <w:jc w:val="both"/>
        <w:rPr>
          <w:rFonts w:cs="Times New Roman"/>
          <w:lang w:val="es-AR"/>
        </w:rPr>
      </w:pPr>
      <w:r w:rsidRPr="001C385F">
        <w:rPr>
          <w:rFonts w:cs="Times New Roman"/>
          <w:lang w:val="es-AR"/>
        </w:rPr>
        <w:t>La gestión de demanda mediante anotaciones en papel implica pérdidas de ventas por reposición tardía de material con alta demanda. El registro digital de suscriptores "Avisarme cuando haya stock" convierte esa demanda oculta en métricas accionables.</w:t>
      </w:r>
    </w:p>
    <w:p w14:paraId="1150C2AD" w14:textId="77777777" w:rsidR="00D84551" w:rsidRDefault="00D84551" w:rsidP="00D84551">
      <w:pPr>
        <w:spacing w:line="240" w:lineRule="auto"/>
        <w:jc w:val="both"/>
        <w:rPr>
          <w:rFonts w:cs="Times New Roman"/>
          <w:lang w:val="es-AR"/>
        </w:rPr>
      </w:pPr>
    </w:p>
    <w:p w14:paraId="42AB1CB1" w14:textId="77777777" w:rsidR="00D84551" w:rsidRPr="00D84551" w:rsidRDefault="00D84551" w:rsidP="00D84551">
      <w:pPr>
        <w:spacing w:line="240" w:lineRule="auto"/>
        <w:jc w:val="both"/>
        <w:rPr>
          <w:rFonts w:cs="Times New Roman"/>
          <w:lang w:val="es-AR"/>
        </w:rPr>
      </w:pPr>
    </w:p>
    <w:p w14:paraId="5E3B8185" w14:textId="03E7E0CA" w:rsidR="002119D6" w:rsidRDefault="00E74EE3" w:rsidP="00271493">
      <w:pPr>
        <w:spacing w:line="240" w:lineRule="auto"/>
        <w:ind w:firstLine="709"/>
        <w:jc w:val="both"/>
        <w:rPr>
          <w:rFonts w:cs="Times New Roman"/>
          <w:lang w:val="es-AR"/>
        </w:rPr>
      </w:pPr>
      <w:r w:rsidRPr="00E74EE3">
        <w:rPr>
          <w:rFonts w:cs="Times New Roman"/>
          <w:b/>
          <w:bCs/>
          <w:lang w:val="es-AR"/>
        </w:rPr>
        <w:lastRenderedPageBreak/>
        <w:t>Conclusión económica:</w:t>
      </w:r>
      <w:r w:rsidRPr="00E74EE3">
        <w:rPr>
          <w:rFonts w:cs="Times New Roman"/>
          <w:lang w:val="es-AR"/>
        </w:rPr>
        <w:t xml:space="preserve"> La factibilidad económica es positiva. Los costos de desarrollo son nulos en el contexto académico y acotados en un escenario real, el </w:t>
      </w:r>
      <w:proofErr w:type="spellStart"/>
      <w:r w:rsidRPr="00E74EE3">
        <w:rPr>
          <w:rFonts w:cs="Times New Roman"/>
          <w:lang w:val="es-AR"/>
        </w:rPr>
        <w:t>stack</w:t>
      </w:r>
      <w:proofErr w:type="spellEnd"/>
      <w:r w:rsidRPr="00E74EE3">
        <w:rPr>
          <w:rFonts w:cs="Times New Roman"/>
          <w:lang w:val="es-AR"/>
        </w:rPr>
        <w:t xml:space="preserve"> no genera costos de licenciamiento, y el sistema elimina múltiples fuentes de pérdida operativa documentadas con un claro retorno de valor para el negocio.</w:t>
      </w:r>
    </w:p>
    <w:p w14:paraId="3C61DD96" w14:textId="77777777" w:rsidR="00271493" w:rsidRPr="00271493" w:rsidRDefault="00271493" w:rsidP="002119D6">
      <w:pPr>
        <w:spacing w:line="240" w:lineRule="auto"/>
        <w:rPr>
          <w:rFonts w:cs="Times New Roman"/>
          <w:lang w:val="es-AR"/>
        </w:rPr>
      </w:pPr>
    </w:p>
    <w:p w14:paraId="2BE4A861" w14:textId="77777777" w:rsidR="002119D6" w:rsidRPr="00F46680" w:rsidRDefault="002119D6" w:rsidP="002119D6">
      <w:pPr>
        <w:pStyle w:val="Prrafodelista"/>
        <w:spacing w:line="240" w:lineRule="auto"/>
        <w:rPr>
          <w:rFonts w:cs="Times New Roman"/>
        </w:rPr>
      </w:pPr>
    </w:p>
    <w:p w14:paraId="7E1C5BA3" w14:textId="0D0B8B2B" w:rsidR="002119D6" w:rsidRPr="002119D6" w:rsidRDefault="002119D6">
      <w:pPr>
        <w:pStyle w:val="Prrafodelista"/>
        <w:numPr>
          <w:ilvl w:val="1"/>
          <w:numId w:val="1"/>
        </w:numPr>
        <w:spacing w:line="240" w:lineRule="auto"/>
        <w:outlineLvl w:val="1"/>
        <w:rPr>
          <w:rFonts w:cs="Times New Roman"/>
          <w:b/>
          <w:bCs/>
          <w:sz w:val="24"/>
          <w:szCs w:val="24"/>
        </w:rPr>
      </w:pPr>
      <w:bookmarkStart w:id="79" w:name="_Toc231243394"/>
      <w:r w:rsidRPr="002119D6">
        <w:rPr>
          <w:rFonts w:cs="Times New Roman"/>
          <w:b/>
          <w:bCs/>
          <w:sz w:val="24"/>
          <w:szCs w:val="24"/>
        </w:rPr>
        <w:t>Factibilidad Técnica</w:t>
      </w:r>
      <w:bookmarkEnd w:id="79"/>
    </w:p>
    <w:p w14:paraId="1B348A12" w14:textId="0985FC7B" w:rsidR="003B6506" w:rsidRDefault="003B6506" w:rsidP="003F25EC">
      <w:pPr>
        <w:spacing w:line="240" w:lineRule="auto"/>
        <w:ind w:firstLine="709"/>
        <w:jc w:val="both"/>
        <w:rPr>
          <w:rFonts w:cs="Times New Roman"/>
          <w:lang w:val="es-AR"/>
        </w:rPr>
      </w:pPr>
      <w:r w:rsidRPr="003B6506">
        <w:rPr>
          <w:rFonts w:cs="Times New Roman"/>
          <w:lang w:val="es-AR"/>
        </w:rPr>
        <w:t xml:space="preserve">La factibilidad técnica evalúa si el </w:t>
      </w:r>
      <w:proofErr w:type="spellStart"/>
      <w:r w:rsidRPr="003B6506">
        <w:rPr>
          <w:rFonts w:cs="Times New Roman"/>
          <w:lang w:val="es-AR"/>
        </w:rPr>
        <w:t>stack</w:t>
      </w:r>
      <w:proofErr w:type="spellEnd"/>
      <w:r w:rsidRPr="003B6506">
        <w:rPr>
          <w:rFonts w:cs="Times New Roman"/>
          <w:lang w:val="es-AR"/>
        </w:rPr>
        <w:t xml:space="preserve"> tecnológico seleccionado es adecuado para los requisitos del sistema y si el desarrollador cuenta con los medios y conocimientos para implementarlo.</w:t>
      </w:r>
    </w:p>
    <w:p w14:paraId="7C069F93" w14:textId="77777777" w:rsidR="003F25EC" w:rsidRPr="003B6506" w:rsidRDefault="003F25EC" w:rsidP="003F25EC">
      <w:pPr>
        <w:spacing w:line="240" w:lineRule="auto"/>
        <w:jc w:val="both"/>
        <w:rPr>
          <w:rFonts w:cs="Times New Roman"/>
          <w:lang w:val="es-AR"/>
        </w:rPr>
      </w:pPr>
    </w:p>
    <w:p w14:paraId="05745F3E" w14:textId="77777777" w:rsidR="003B6506" w:rsidRPr="001C385F" w:rsidRDefault="003B6506" w:rsidP="001C385F">
      <w:pPr>
        <w:spacing w:line="240" w:lineRule="auto"/>
        <w:jc w:val="both"/>
        <w:rPr>
          <w:rFonts w:cs="Times New Roman"/>
          <w:i/>
          <w:iCs/>
          <w:lang w:val="es-AR"/>
        </w:rPr>
      </w:pPr>
      <w:r w:rsidRPr="001C385F">
        <w:rPr>
          <w:rFonts w:cs="Times New Roman"/>
          <w:b/>
          <w:bCs/>
          <w:i/>
          <w:iCs/>
          <w:lang w:val="es-AR"/>
        </w:rPr>
        <w:t>Stack tecnológico y adecuación al sistema</w:t>
      </w:r>
    </w:p>
    <w:p w14:paraId="2907847D" w14:textId="77777777" w:rsidR="00D84551" w:rsidRDefault="00D84551" w:rsidP="00D84551">
      <w:pPr>
        <w:spacing w:line="240" w:lineRule="auto"/>
        <w:ind w:firstLine="709"/>
        <w:jc w:val="both"/>
        <w:rPr>
          <w:rFonts w:cs="Times New Roman"/>
          <w:lang w:val="es-AR"/>
        </w:rPr>
      </w:pPr>
      <w:r w:rsidRPr="00D84551">
        <w:rPr>
          <w:rFonts w:cs="Times New Roman"/>
          <w:lang w:val="es-AR"/>
        </w:rPr>
        <w:t xml:space="preserve">El </w:t>
      </w:r>
      <w:proofErr w:type="spellStart"/>
      <w:r w:rsidRPr="00D84551">
        <w:rPr>
          <w:rFonts w:cs="Times New Roman"/>
          <w:lang w:val="es-AR"/>
        </w:rPr>
        <w:t>backend</w:t>
      </w:r>
      <w:proofErr w:type="spellEnd"/>
      <w:r w:rsidRPr="00D84551">
        <w:rPr>
          <w:rFonts w:cs="Times New Roman"/>
          <w:lang w:val="es-AR"/>
        </w:rPr>
        <w:t xml:space="preserve"> del sistema se desarrolla en </w:t>
      </w:r>
      <w:r w:rsidRPr="00D84551">
        <w:rPr>
          <w:rFonts w:cs="Times New Roman"/>
          <w:b/>
          <w:bCs/>
          <w:lang w:val="es-AR"/>
        </w:rPr>
        <w:t>Python 3.14</w:t>
      </w:r>
      <w:r w:rsidRPr="00D84551">
        <w:rPr>
          <w:rFonts w:cs="Times New Roman"/>
          <w:lang w:val="es-AR"/>
        </w:rPr>
        <w:t xml:space="preserve"> utilizando el </w:t>
      </w:r>
      <w:proofErr w:type="spellStart"/>
      <w:r w:rsidRPr="00D84551">
        <w:rPr>
          <w:rFonts w:cs="Times New Roman"/>
          <w:lang w:val="es-AR"/>
        </w:rPr>
        <w:t>framework</w:t>
      </w:r>
      <w:proofErr w:type="spellEnd"/>
      <w:r w:rsidRPr="00D84551">
        <w:rPr>
          <w:rFonts w:cs="Times New Roman"/>
          <w:lang w:val="es-AR"/>
        </w:rPr>
        <w:t xml:space="preserve"> </w:t>
      </w:r>
      <w:r w:rsidRPr="00D84551">
        <w:rPr>
          <w:rFonts w:cs="Times New Roman"/>
          <w:b/>
          <w:bCs/>
          <w:lang w:val="es-AR"/>
        </w:rPr>
        <w:t>Django 6.0</w:t>
      </w:r>
      <w:r w:rsidRPr="00D84551">
        <w:rPr>
          <w:rFonts w:cs="Times New Roman"/>
          <w:lang w:val="es-AR"/>
        </w:rPr>
        <w:t xml:space="preserve">, sobre motor de base de datos </w:t>
      </w:r>
      <w:r w:rsidRPr="00D84551">
        <w:rPr>
          <w:rFonts w:cs="Times New Roman"/>
          <w:b/>
          <w:bCs/>
          <w:lang w:val="es-AR"/>
        </w:rPr>
        <w:t>PostgreSQL 16 o superior</w:t>
      </w:r>
      <w:r w:rsidRPr="00D84551">
        <w:rPr>
          <w:rFonts w:cs="Times New Roman"/>
          <w:lang w:val="es-AR"/>
        </w:rPr>
        <w:t xml:space="preserve">. Django es un </w:t>
      </w:r>
      <w:proofErr w:type="spellStart"/>
      <w:r w:rsidRPr="00D84551">
        <w:rPr>
          <w:rFonts w:cs="Times New Roman"/>
          <w:lang w:val="es-AR"/>
        </w:rPr>
        <w:t>framework</w:t>
      </w:r>
      <w:proofErr w:type="spellEnd"/>
      <w:r w:rsidRPr="00D84551">
        <w:rPr>
          <w:rFonts w:cs="Times New Roman"/>
          <w:lang w:val="es-AR"/>
        </w:rPr>
        <w:t xml:space="preserve"> web de alto nivel, maduro y ampliamente adoptado, que provee de forma nativa los componentes relevantes para este proyecto:</w:t>
      </w:r>
    </w:p>
    <w:p w14:paraId="693C99D4" w14:textId="77777777" w:rsidR="00D84551" w:rsidRDefault="00D84551">
      <w:pPr>
        <w:pStyle w:val="Prrafodelista"/>
        <w:numPr>
          <w:ilvl w:val="0"/>
          <w:numId w:val="65"/>
        </w:numPr>
        <w:spacing w:line="240" w:lineRule="auto"/>
        <w:jc w:val="both"/>
        <w:rPr>
          <w:rFonts w:cs="Times New Roman"/>
          <w:lang w:val="es-AR"/>
        </w:rPr>
      </w:pPr>
      <w:r w:rsidRPr="00D84551">
        <w:rPr>
          <w:rFonts w:cs="Times New Roman"/>
          <w:lang w:val="es-AR"/>
        </w:rPr>
        <w:t xml:space="preserve">Un mapeador objeto-relacional que abstrae la capa de base de datos y facilita la implementación de transacciones atómicas correctamente delimitadas, cubriendo los requisitos de integridad transaccional definidos en </w:t>
      </w:r>
      <w:r w:rsidRPr="00D84551">
        <w:rPr>
          <w:rFonts w:cs="Times New Roman"/>
          <w:b/>
          <w:bCs/>
          <w:lang w:val="es-AR"/>
        </w:rPr>
        <w:t>RNF-06</w:t>
      </w:r>
      <w:r w:rsidRPr="00D84551">
        <w:rPr>
          <w:rFonts w:cs="Times New Roman"/>
          <w:lang w:val="es-AR"/>
        </w:rPr>
        <w:t>. PostgreSQL garantiza pleno soporte de propiedades ACID, control de concurrencia mediante bloqueos a nivel de registro, restricciones de unicidad parciales y expresiones sobre columnas, que el modelo de datos del sistema utiliza de forma intensiva.</w:t>
      </w:r>
    </w:p>
    <w:p w14:paraId="7A83FC5F" w14:textId="77777777" w:rsidR="00D84551" w:rsidRPr="00D84551" w:rsidRDefault="00D84551" w:rsidP="00D84551">
      <w:pPr>
        <w:pStyle w:val="Prrafodelista"/>
        <w:spacing w:line="240" w:lineRule="auto"/>
        <w:jc w:val="both"/>
        <w:rPr>
          <w:rFonts w:cs="Times New Roman"/>
          <w:lang w:val="es-AR"/>
        </w:rPr>
      </w:pPr>
    </w:p>
    <w:p w14:paraId="0865C678" w14:textId="77777777" w:rsidR="00D84551" w:rsidRDefault="00D84551">
      <w:pPr>
        <w:pStyle w:val="Prrafodelista"/>
        <w:numPr>
          <w:ilvl w:val="0"/>
          <w:numId w:val="65"/>
        </w:numPr>
        <w:spacing w:line="240" w:lineRule="auto"/>
        <w:jc w:val="both"/>
        <w:rPr>
          <w:rFonts w:cs="Times New Roman"/>
          <w:lang w:val="es-AR"/>
        </w:rPr>
      </w:pPr>
      <w:r w:rsidRPr="00D84551">
        <w:rPr>
          <w:rFonts w:cs="Times New Roman"/>
          <w:lang w:val="es-AR"/>
        </w:rPr>
        <w:t>Un sistema de autenticación y autorización extensible, sobre el cual el proyecto define un modelo de usuario propio con rol y estado de negocio como fuente de verdad.</w:t>
      </w:r>
    </w:p>
    <w:p w14:paraId="2451956F" w14:textId="77777777" w:rsidR="00D84551" w:rsidRPr="00D84551" w:rsidRDefault="00D84551" w:rsidP="00D84551">
      <w:pPr>
        <w:pStyle w:val="Prrafodelista"/>
        <w:spacing w:line="240" w:lineRule="auto"/>
        <w:jc w:val="both"/>
        <w:rPr>
          <w:rFonts w:cs="Times New Roman"/>
          <w:lang w:val="es-AR"/>
        </w:rPr>
      </w:pPr>
    </w:p>
    <w:p w14:paraId="5608A940" w14:textId="77777777" w:rsidR="00D84551" w:rsidRDefault="00D84551">
      <w:pPr>
        <w:pStyle w:val="Prrafodelista"/>
        <w:numPr>
          <w:ilvl w:val="0"/>
          <w:numId w:val="65"/>
        </w:numPr>
        <w:spacing w:line="240" w:lineRule="auto"/>
        <w:jc w:val="both"/>
        <w:rPr>
          <w:rFonts w:cs="Times New Roman"/>
          <w:lang w:val="es-AR"/>
        </w:rPr>
      </w:pPr>
      <w:r w:rsidRPr="00D84551">
        <w:rPr>
          <w:rFonts w:cs="Times New Roman"/>
          <w:lang w:val="es-AR"/>
        </w:rPr>
        <w:t>Protecciones de seguridad activas por defecto contra los vectores de ataque más comunes: falsificación de petición entre sitios, inyección de código en plantillas e inyección SQL.</w:t>
      </w:r>
    </w:p>
    <w:p w14:paraId="3ECA4B3B" w14:textId="77777777" w:rsidR="00D84551" w:rsidRPr="00D84551" w:rsidRDefault="00D84551" w:rsidP="00D84551">
      <w:pPr>
        <w:pStyle w:val="Prrafodelista"/>
        <w:spacing w:line="240" w:lineRule="auto"/>
        <w:jc w:val="both"/>
        <w:rPr>
          <w:rFonts w:cs="Times New Roman"/>
          <w:lang w:val="es-AR"/>
        </w:rPr>
      </w:pPr>
    </w:p>
    <w:p w14:paraId="32FB7ADA" w14:textId="47425020" w:rsidR="00D84551" w:rsidRPr="00D84551" w:rsidRDefault="00D84551">
      <w:pPr>
        <w:pStyle w:val="Prrafodelista"/>
        <w:numPr>
          <w:ilvl w:val="0"/>
          <w:numId w:val="65"/>
        </w:numPr>
        <w:spacing w:line="240" w:lineRule="auto"/>
        <w:jc w:val="both"/>
        <w:rPr>
          <w:rFonts w:cs="Times New Roman"/>
          <w:lang w:val="es-AR"/>
        </w:rPr>
      </w:pPr>
      <w:r w:rsidRPr="00D84551">
        <w:rPr>
          <w:rFonts w:cs="Times New Roman"/>
          <w:lang w:val="es-AR"/>
        </w:rPr>
        <w:t>Un sistema de migraciones versionadas que permite que la evolución del esquema de base de datos quede registrada y sea reproducible.</w:t>
      </w:r>
    </w:p>
    <w:p w14:paraId="01F0D20C" w14:textId="7A4C3035" w:rsidR="003B6506" w:rsidRDefault="00D84551" w:rsidP="00D84551">
      <w:pPr>
        <w:spacing w:line="240" w:lineRule="auto"/>
        <w:ind w:firstLine="709"/>
        <w:jc w:val="both"/>
        <w:rPr>
          <w:rFonts w:cs="Times New Roman"/>
          <w:lang w:val="es-AR"/>
        </w:rPr>
      </w:pPr>
      <w:r w:rsidRPr="00D84551">
        <w:rPr>
          <w:rFonts w:cs="Times New Roman"/>
          <w:lang w:val="es-AR"/>
        </w:rPr>
        <w:t xml:space="preserve">El </w:t>
      </w:r>
      <w:proofErr w:type="spellStart"/>
      <w:r w:rsidRPr="00D84551">
        <w:rPr>
          <w:rFonts w:cs="Times New Roman"/>
          <w:lang w:val="es-AR"/>
        </w:rPr>
        <w:t>frontend</w:t>
      </w:r>
      <w:proofErr w:type="spellEnd"/>
      <w:r w:rsidRPr="00D84551">
        <w:rPr>
          <w:rFonts w:cs="Times New Roman"/>
          <w:lang w:val="es-AR"/>
        </w:rPr>
        <w:t xml:space="preserve"> utiliza </w:t>
      </w:r>
      <w:proofErr w:type="spellStart"/>
      <w:r w:rsidRPr="00D84551">
        <w:rPr>
          <w:rFonts w:cs="Times New Roman"/>
          <w:b/>
          <w:bCs/>
          <w:lang w:val="es-AR"/>
        </w:rPr>
        <w:t>Tailwind</w:t>
      </w:r>
      <w:proofErr w:type="spellEnd"/>
      <w:r w:rsidRPr="00D84551">
        <w:rPr>
          <w:rFonts w:cs="Times New Roman"/>
          <w:b/>
          <w:bCs/>
          <w:lang w:val="es-AR"/>
        </w:rPr>
        <w:t xml:space="preserve"> CSS</w:t>
      </w:r>
      <w:r w:rsidRPr="00D84551">
        <w:rPr>
          <w:rFonts w:cs="Times New Roman"/>
          <w:lang w:val="es-AR"/>
        </w:rPr>
        <w:t xml:space="preserve"> como </w:t>
      </w:r>
      <w:proofErr w:type="spellStart"/>
      <w:r w:rsidRPr="00D84551">
        <w:rPr>
          <w:rFonts w:cs="Times New Roman"/>
          <w:lang w:val="es-AR"/>
        </w:rPr>
        <w:t>framework</w:t>
      </w:r>
      <w:proofErr w:type="spellEnd"/>
      <w:r w:rsidRPr="00D84551">
        <w:rPr>
          <w:rFonts w:cs="Times New Roman"/>
          <w:lang w:val="es-AR"/>
        </w:rPr>
        <w:t xml:space="preserve"> de estilos utilitario. El sistema define dos bases de plantilla separadas </w:t>
      </w:r>
      <w:r>
        <w:rPr>
          <w:rFonts w:cs="Times New Roman"/>
          <w:lang w:val="es-AR"/>
        </w:rPr>
        <w:t>(</w:t>
      </w:r>
      <w:r w:rsidRPr="00D84551">
        <w:rPr>
          <w:rFonts w:cs="Times New Roman"/>
          <w:lang w:val="es-AR"/>
        </w:rPr>
        <w:t xml:space="preserve">modo público para la tienda y modo operativo para el </w:t>
      </w:r>
      <w:proofErr w:type="spellStart"/>
      <w:r w:rsidRPr="00D84551">
        <w:rPr>
          <w:rFonts w:cs="Times New Roman"/>
          <w:lang w:val="es-AR"/>
        </w:rPr>
        <w:t>backoffice</w:t>
      </w:r>
      <w:proofErr w:type="spellEnd"/>
      <w:r>
        <w:rPr>
          <w:rFonts w:cs="Times New Roman"/>
          <w:lang w:val="es-AR"/>
        </w:rPr>
        <w:t>)</w:t>
      </w:r>
      <w:r w:rsidRPr="00D84551">
        <w:rPr>
          <w:rFonts w:cs="Times New Roman"/>
          <w:lang w:val="es-AR"/>
        </w:rPr>
        <w:t>, que corresponden a dos intensidades distintas del sistema de diseño y no a una división meramente organizativa</w:t>
      </w:r>
      <w:r>
        <w:rPr>
          <w:rFonts w:cs="Times New Roman"/>
          <w:lang w:val="es-AR"/>
        </w:rPr>
        <w:t>.</w:t>
      </w:r>
    </w:p>
    <w:p w14:paraId="0E3B7C8B" w14:textId="77777777" w:rsidR="003F25EC" w:rsidRDefault="003F25EC" w:rsidP="00D84551">
      <w:pPr>
        <w:spacing w:line="240" w:lineRule="auto"/>
        <w:ind w:firstLine="709"/>
        <w:jc w:val="both"/>
        <w:rPr>
          <w:rFonts w:cs="Times New Roman"/>
          <w:lang w:val="es-AR"/>
        </w:rPr>
      </w:pPr>
    </w:p>
    <w:p w14:paraId="592C7B43" w14:textId="5380D9EC" w:rsidR="003B3AA6" w:rsidRDefault="003B3AA6" w:rsidP="003B3AA6">
      <w:pPr>
        <w:spacing w:line="240" w:lineRule="auto"/>
        <w:ind w:firstLine="708"/>
        <w:jc w:val="both"/>
        <w:rPr>
          <w:rFonts w:cs="Times New Roman"/>
        </w:rPr>
      </w:pPr>
      <w:r w:rsidRPr="003B3AA6">
        <w:rPr>
          <w:rFonts w:cs="Times New Roman"/>
          <w:b/>
          <w:bCs/>
        </w:rPr>
        <w:t>Sobre el panel de administración:</w:t>
      </w:r>
      <w:r w:rsidRPr="003B3AA6">
        <w:rPr>
          <w:rFonts w:cs="Times New Roman"/>
        </w:rPr>
        <w:t xml:space="preserve"> Django provee un panel de administración generado automáticamente. El proyecto </w:t>
      </w:r>
      <w:r w:rsidRPr="003B3AA6">
        <w:rPr>
          <w:rFonts w:cs="Times New Roman"/>
          <w:b/>
          <w:bCs/>
        </w:rPr>
        <w:t xml:space="preserve">no lo utiliza como </w:t>
      </w:r>
      <w:proofErr w:type="spellStart"/>
      <w:r w:rsidRPr="003B3AA6">
        <w:rPr>
          <w:rFonts w:cs="Times New Roman"/>
          <w:b/>
          <w:bCs/>
        </w:rPr>
        <w:t>backoffice</w:t>
      </w:r>
      <w:proofErr w:type="spellEnd"/>
      <w:r w:rsidRPr="003B3AA6">
        <w:rPr>
          <w:rFonts w:cs="Times New Roman"/>
        </w:rPr>
        <w:t xml:space="preserve">. La razón es que las pantallas de gestión de este sistema tienen reglas de negocio que un panel genérico no puede expresar: el alta en lote con herencia bloqueada de cabecera, el aviso de duplicado en vivo antes de confirmar, la revisión campo a campo con acción afirmativa sobre la confianza del modelo, o el informe de impacto previo a una baja. El </w:t>
      </w:r>
      <w:proofErr w:type="spellStart"/>
      <w:r w:rsidRPr="003B3AA6">
        <w:rPr>
          <w:rFonts w:cs="Times New Roman"/>
        </w:rPr>
        <w:t>backoffice</w:t>
      </w:r>
      <w:proofErr w:type="spellEnd"/>
      <w:r w:rsidRPr="003B3AA6">
        <w:rPr>
          <w:rFonts w:cs="Times New Roman"/>
        </w:rPr>
        <w:t xml:space="preserve"> se construye </w:t>
      </w:r>
      <w:r w:rsidRPr="003B3AA6">
        <w:rPr>
          <w:rFonts w:cs="Times New Roman"/>
        </w:rPr>
        <w:lastRenderedPageBreak/>
        <w:t>como conjunto de vistas propias, y el panel automático queda reservado para inspección durante el desarrollo.</w:t>
      </w:r>
    </w:p>
    <w:p w14:paraId="58CA4440" w14:textId="77777777" w:rsidR="002E6F50" w:rsidRDefault="002E6F50" w:rsidP="002E6F50">
      <w:pPr>
        <w:spacing w:line="240" w:lineRule="auto"/>
        <w:jc w:val="both"/>
        <w:rPr>
          <w:rFonts w:cs="Times New Roman"/>
        </w:rPr>
      </w:pPr>
    </w:p>
    <w:p w14:paraId="4B75FFDF" w14:textId="77777777" w:rsidR="002E6F50" w:rsidRPr="002E6F50" w:rsidRDefault="002E6F50" w:rsidP="002E6F50">
      <w:pPr>
        <w:spacing w:line="240" w:lineRule="auto"/>
        <w:jc w:val="both"/>
        <w:rPr>
          <w:rFonts w:cs="Times New Roman"/>
          <w:i/>
          <w:iCs/>
          <w:lang w:val="es-AR"/>
        </w:rPr>
      </w:pPr>
      <w:r w:rsidRPr="002E6F50">
        <w:rPr>
          <w:rFonts w:cs="Times New Roman"/>
          <w:b/>
          <w:bCs/>
          <w:i/>
          <w:iCs/>
          <w:lang w:val="es-AR"/>
        </w:rPr>
        <w:t>Componentes de integración externa</w:t>
      </w:r>
    </w:p>
    <w:p w14:paraId="0FEC3EEA" w14:textId="6521A014" w:rsidR="002E6F50" w:rsidRPr="001C385F" w:rsidRDefault="002E6F50" w:rsidP="002E6F50">
      <w:pPr>
        <w:spacing w:line="240" w:lineRule="auto"/>
        <w:ind w:firstLine="708"/>
        <w:jc w:val="both"/>
        <w:rPr>
          <w:rFonts w:cs="Times New Roman"/>
          <w:lang w:val="es-AR"/>
        </w:rPr>
      </w:pPr>
      <w:r w:rsidRPr="002E6F50">
        <w:rPr>
          <w:rFonts w:cs="Times New Roman"/>
          <w:lang w:val="es-AR"/>
        </w:rPr>
        <w:t xml:space="preserve">El sistema se comunica con cuatro servicios externos, todos a través de </w:t>
      </w:r>
      <w:r w:rsidRPr="002E6F50">
        <w:rPr>
          <w:rFonts w:cs="Times New Roman"/>
          <w:b/>
          <w:bCs/>
          <w:lang w:val="es-AR"/>
        </w:rPr>
        <w:t>una única puerta de salida HTTP</w:t>
      </w:r>
      <w:r w:rsidRPr="002E6F50">
        <w:rPr>
          <w:rFonts w:cs="Times New Roman"/>
          <w:lang w:val="es-AR"/>
        </w:rPr>
        <w:t xml:space="preserve"> centralizada en el núcleo. Esta decisión arquitectónica tiene una consecuencia verificable: la suite de pruebas puede interceptar esa única función y garantizar que ninguna prueba salga a la red, de modo que una integración nueva que se comunique por otro camino queda automáticamente fuera de cobertura y se detecta</w:t>
      </w:r>
      <w:r w:rsidR="00447327">
        <w:rPr>
          <w:rFonts w:cs="Times New Roman"/>
          <w:lang w:val="es-AR"/>
        </w:rPr>
        <w:t>.</w:t>
      </w:r>
    </w:p>
    <w:tbl>
      <w:tblPr>
        <w:tblStyle w:val="Tablaconcuadrcula"/>
        <w:tblW w:w="0" w:type="auto"/>
        <w:tblLook w:val="04A0" w:firstRow="1" w:lastRow="0" w:firstColumn="1" w:lastColumn="0" w:noHBand="0" w:noVBand="1"/>
      </w:tblPr>
      <w:tblGrid>
        <w:gridCol w:w="1895"/>
        <w:gridCol w:w="5471"/>
        <w:gridCol w:w="1128"/>
      </w:tblGrid>
      <w:tr w:rsidR="001B2481" w14:paraId="60547FB8" w14:textId="72DCED3B" w:rsidTr="001B2481">
        <w:tc>
          <w:tcPr>
            <w:tcW w:w="1895" w:type="dxa"/>
            <w:shd w:val="clear" w:color="auto" w:fill="262626" w:themeFill="text1" w:themeFillTint="D9"/>
            <w:vAlign w:val="center"/>
          </w:tcPr>
          <w:p w14:paraId="6EF438ED" w14:textId="4BE20A88" w:rsidR="001B2481" w:rsidRPr="001B2481" w:rsidRDefault="001B2481" w:rsidP="001B2481">
            <w:pPr>
              <w:spacing w:before="120" w:after="120"/>
              <w:rPr>
                <w:rFonts w:cs="Times New Roman"/>
                <w:sz w:val="16"/>
                <w:szCs w:val="16"/>
                <w:lang w:val="es-AR"/>
              </w:rPr>
            </w:pPr>
            <w:r w:rsidRPr="001B2481">
              <w:rPr>
                <w:b/>
                <w:bCs/>
                <w:sz w:val="16"/>
                <w:szCs w:val="16"/>
              </w:rPr>
              <w:t>Servicio</w:t>
            </w:r>
          </w:p>
        </w:tc>
        <w:tc>
          <w:tcPr>
            <w:tcW w:w="5471" w:type="dxa"/>
            <w:shd w:val="clear" w:color="auto" w:fill="262626" w:themeFill="text1" w:themeFillTint="D9"/>
            <w:vAlign w:val="center"/>
          </w:tcPr>
          <w:p w14:paraId="2A38CE71" w14:textId="39BAD6CD" w:rsidR="001B2481" w:rsidRPr="001B2481" w:rsidRDefault="001B2481" w:rsidP="001B2481">
            <w:pPr>
              <w:spacing w:before="120" w:after="120"/>
              <w:rPr>
                <w:rFonts w:cs="Times New Roman"/>
                <w:sz w:val="16"/>
                <w:szCs w:val="16"/>
                <w:lang w:val="es-AR"/>
              </w:rPr>
            </w:pPr>
            <w:r w:rsidRPr="001B2481">
              <w:rPr>
                <w:b/>
                <w:bCs/>
                <w:sz w:val="16"/>
                <w:szCs w:val="16"/>
              </w:rPr>
              <w:t>Para qué</w:t>
            </w:r>
          </w:p>
        </w:tc>
        <w:tc>
          <w:tcPr>
            <w:tcW w:w="1128" w:type="dxa"/>
            <w:shd w:val="clear" w:color="auto" w:fill="262626" w:themeFill="text1" w:themeFillTint="D9"/>
          </w:tcPr>
          <w:p w14:paraId="2085D9C9" w14:textId="0686F0D8" w:rsidR="001B2481" w:rsidRPr="001B2481" w:rsidRDefault="001B2481" w:rsidP="001B2481">
            <w:pPr>
              <w:spacing w:before="120" w:after="120"/>
              <w:rPr>
                <w:b/>
                <w:bCs/>
                <w:sz w:val="16"/>
                <w:szCs w:val="16"/>
              </w:rPr>
            </w:pPr>
            <w:r w:rsidRPr="001B2481">
              <w:rPr>
                <w:b/>
                <w:bCs/>
                <w:sz w:val="16"/>
                <w:szCs w:val="16"/>
              </w:rPr>
              <w:t>Estado</w:t>
            </w:r>
          </w:p>
        </w:tc>
      </w:tr>
      <w:tr w:rsidR="001B2481" w14:paraId="1DE021B4" w14:textId="05C48CBA" w:rsidTr="001B2481">
        <w:tc>
          <w:tcPr>
            <w:tcW w:w="1895" w:type="dxa"/>
            <w:vAlign w:val="center"/>
          </w:tcPr>
          <w:p w14:paraId="24B4984D" w14:textId="4FCF56AE" w:rsidR="001B2481" w:rsidRPr="001B2481" w:rsidRDefault="001B2481" w:rsidP="001B2481">
            <w:pPr>
              <w:spacing w:before="120" w:after="120"/>
              <w:rPr>
                <w:rFonts w:cs="Times New Roman"/>
                <w:sz w:val="16"/>
                <w:szCs w:val="16"/>
                <w:lang w:val="es-AR"/>
              </w:rPr>
            </w:pPr>
            <w:r w:rsidRPr="001B2481">
              <w:rPr>
                <w:sz w:val="16"/>
                <w:szCs w:val="16"/>
              </w:rPr>
              <w:t>Modelo de lenguaje</w:t>
            </w:r>
          </w:p>
        </w:tc>
        <w:tc>
          <w:tcPr>
            <w:tcW w:w="5471" w:type="dxa"/>
            <w:vAlign w:val="center"/>
          </w:tcPr>
          <w:p w14:paraId="3F438F60" w14:textId="603D33BD" w:rsidR="001B2481" w:rsidRPr="001B2481" w:rsidRDefault="001B2481" w:rsidP="001B2481">
            <w:pPr>
              <w:spacing w:before="120" w:after="120"/>
              <w:rPr>
                <w:rFonts w:cs="Times New Roman"/>
                <w:sz w:val="16"/>
                <w:szCs w:val="16"/>
                <w:lang w:val="es-AR"/>
              </w:rPr>
            </w:pPr>
            <w:r w:rsidRPr="001B2481">
              <w:rPr>
                <w:sz w:val="16"/>
                <w:szCs w:val="16"/>
              </w:rPr>
              <w:t xml:space="preserve">Extracción estructurada de los datos de producto de un correo de novedades. Interfaz compatible con la de </w:t>
            </w:r>
            <w:proofErr w:type="spellStart"/>
            <w:r w:rsidRPr="001B2481">
              <w:rPr>
                <w:sz w:val="16"/>
                <w:szCs w:val="16"/>
              </w:rPr>
              <w:t>OpenAI</w:t>
            </w:r>
            <w:proofErr w:type="spellEnd"/>
            <w:r w:rsidRPr="001B2481">
              <w:rPr>
                <w:sz w:val="16"/>
                <w:szCs w:val="16"/>
              </w:rPr>
              <w:t xml:space="preserve">, en modalidad local o remota, configurable desde el panel de administración. El </w:t>
            </w:r>
            <w:proofErr w:type="spellStart"/>
            <w:r w:rsidRPr="001B2481">
              <w:rPr>
                <w:sz w:val="16"/>
                <w:szCs w:val="16"/>
              </w:rPr>
              <w:t>prompt</w:t>
            </w:r>
            <w:proofErr w:type="spellEnd"/>
            <w:r w:rsidRPr="001B2481">
              <w:rPr>
                <w:sz w:val="16"/>
                <w:szCs w:val="16"/>
              </w:rPr>
              <w:t xml:space="preserve"> está versionado y la respuesta se valida contra un esquema antes de aceptarse</w:t>
            </w:r>
          </w:p>
        </w:tc>
        <w:tc>
          <w:tcPr>
            <w:tcW w:w="1128" w:type="dxa"/>
          </w:tcPr>
          <w:p w14:paraId="605761A2" w14:textId="01D24745" w:rsidR="001B2481" w:rsidRPr="001B2481" w:rsidRDefault="001B2481" w:rsidP="001B2481">
            <w:pPr>
              <w:spacing w:before="120" w:after="120"/>
              <w:rPr>
                <w:sz w:val="16"/>
                <w:szCs w:val="16"/>
              </w:rPr>
            </w:pPr>
            <w:r w:rsidRPr="001B2481">
              <w:rPr>
                <w:sz w:val="16"/>
                <w:szCs w:val="16"/>
              </w:rPr>
              <w:t>Integrado</w:t>
            </w:r>
          </w:p>
        </w:tc>
      </w:tr>
      <w:tr w:rsidR="001B2481" w14:paraId="0FEB8C43" w14:textId="4F2BB28A" w:rsidTr="001B2481">
        <w:tc>
          <w:tcPr>
            <w:tcW w:w="1895" w:type="dxa"/>
            <w:vAlign w:val="center"/>
          </w:tcPr>
          <w:p w14:paraId="3A79C956" w14:textId="26F6D465" w:rsidR="001B2481" w:rsidRPr="001B2481" w:rsidRDefault="001B2481" w:rsidP="001B2481">
            <w:pPr>
              <w:spacing w:before="120" w:after="120"/>
              <w:rPr>
                <w:rFonts w:cs="Times New Roman"/>
                <w:sz w:val="16"/>
                <w:szCs w:val="16"/>
                <w:lang w:val="es-AR"/>
              </w:rPr>
            </w:pPr>
            <w:r w:rsidRPr="001B2481">
              <w:rPr>
                <w:sz w:val="16"/>
                <w:szCs w:val="16"/>
              </w:rPr>
              <w:t>Servicio de cotizaciones</w:t>
            </w:r>
          </w:p>
        </w:tc>
        <w:tc>
          <w:tcPr>
            <w:tcW w:w="5471" w:type="dxa"/>
            <w:vAlign w:val="center"/>
          </w:tcPr>
          <w:p w14:paraId="6D2DC500" w14:textId="663EEE65" w:rsidR="001B2481" w:rsidRPr="001B2481" w:rsidRDefault="001B2481" w:rsidP="001B2481">
            <w:pPr>
              <w:spacing w:before="120" w:after="120"/>
              <w:rPr>
                <w:rFonts w:cs="Times New Roman"/>
                <w:sz w:val="16"/>
                <w:szCs w:val="16"/>
                <w:lang w:val="es-AR"/>
              </w:rPr>
            </w:pPr>
            <w:r w:rsidRPr="001B2481">
              <w:rPr>
                <w:sz w:val="16"/>
                <w:szCs w:val="16"/>
              </w:rPr>
              <w:t xml:space="preserve">Conversión del costo en origen del material importado a moneda local, con caché de seis horas y respaldo local </w:t>
            </w:r>
            <w:proofErr w:type="spellStart"/>
            <w:r w:rsidRPr="001B2481">
              <w:rPr>
                <w:sz w:val="16"/>
                <w:szCs w:val="16"/>
              </w:rPr>
              <w:t>regenerable</w:t>
            </w:r>
            <w:proofErr w:type="spellEnd"/>
            <w:r w:rsidRPr="001B2481">
              <w:rPr>
                <w:sz w:val="16"/>
                <w:szCs w:val="16"/>
              </w:rPr>
              <w:t xml:space="preserve"> ante indisponibilidad del servicio</w:t>
            </w:r>
          </w:p>
        </w:tc>
        <w:tc>
          <w:tcPr>
            <w:tcW w:w="1128" w:type="dxa"/>
          </w:tcPr>
          <w:p w14:paraId="5A6D3472" w14:textId="7B04C967" w:rsidR="001B2481" w:rsidRPr="001B2481" w:rsidRDefault="001B2481" w:rsidP="001B2481">
            <w:pPr>
              <w:spacing w:before="120" w:after="120"/>
              <w:rPr>
                <w:sz w:val="16"/>
                <w:szCs w:val="16"/>
              </w:rPr>
            </w:pPr>
            <w:r w:rsidRPr="001B2481">
              <w:rPr>
                <w:sz w:val="16"/>
                <w:szCs w:val="16"/>
              </w:rPr>
              <w:t>Integrado</w:t>
            </w:r>
          </w:p>
        </w:tc>
      </w:tr>
      <w:tr w:rsidR="001B2481" w14:paraId="61AD6E1F" w14:textId="70DC1096" w:rsidTr="001B2481">
        <w:tc>
          <w:tcPr>
            <w:tcW w:w="1895" w:type="dxa"/>
            <w:vAlign w:val="center"/>
          </w:tcPr>
          <w:p w14:paraId="5A70922C" w14:textId="174C9261" w:rsidR="001B2481" w:rsidRPr="001B2481" w:rsidRDefault="001B2481" w:rsidP="001B2481">
            <w:pPr>
              <w:spacing w:before="120" w:after="120"/>
              <w:rPr>
                <w:rFonts w:cs="Times New Roman"/>
                <w:sz w:val="16"/>
                <w:szCs w:val="16"/>
                <w:lang w:val="es-AR"/>
              </w:rPr>
            </w:pPr>
            <w:r w:rsidRPr="001B2481">
              <w:rPr>
                <w:sz w:val="16"/>
                <w:szCs w:val="16"/>
              </w:rPr>
              <w:t>Servicio de datos geográficos</w:t>
            </w:r>
          </w:p>
        </w:tc>
        <w:tc>
          <w:tcPr>
            <w:tcW w:w="5471" w:type="dxa"/>
            <w:vAlign w:val="center"/>
          </w:tcPr>
          <w:p w14:paraId="2BA485CA" w14:textId="6F98461D" w:rsidR="001B2481" w:rsidRPr="001B2481" w:rsidRDefault="001B2481" w:rsidP="001B2481">
            <w:pPr>
              <w:spacing w:before="120" w:after="120"/>
              <w:rPr>
                <w:rFonts w:cs="Times New Roman"/>
                <w:sz w:val="16"/>
                <w:szCs w:val="16"/>
                <w:lang w:val="es-AR"/>
              </w:rPr>
            </w:pPr>
            <w:r w:rsidRPr="001B2481">
              <w:rPr>
                <w:sz w:val="16"/>
                <w:szCs w:val="16"/>
              </w:rPr>
              <w:t>Validación de provincias y localidades del domicilio de envío contra el catálogo oficial vigente, en lugar de fijarlo en el código</w:t>
            </w:r>
          </w:p>
        </w:tc>
        <w:tc>
          <w:tcPr>
            <w:tcW w:w="1128" w:type="dxa"/>
          </w:tcPr>
          <w:p w14:paraId="45753B69" w14:textId="01AF5C20" w:rsidR="001B2481" w:rsidRPr="001B2481" w:rsidRDefault="001B2481" w:rsidP="001B2481">
            <w:pPr>
              <w:spacing w:before="120" w:after="120"/>
              <w:rPr>
                <w:sz w:val="16"/>
                <w:szCs w:val="16"/>
              </w:rPr>
            </w:pPr>
            <w:r w:rsidRPr="001B2481">
              <w:rPr>
                <w:sz w:val="16"/>
                <w:szCs w:val="16"/>
              </w:rPr>
              <w:t>Integrado</w:t>
            </w:r>
          </w:p>
        </w:tc>
      </w:tr>
      <w:tr w:rsidR="001B2481" w14:paraId="0CDF2F0A" w14:textId="09FF419B" w:rsidTr="001B2481">
        <w:tc>
          <w:tcPr>
            <w:tcW w:w="1895" w:type="dxa"/>
            <w:vAlign w:val="center"/>
          </w:tcPr>
          <w:p w14:paraId="55669000" w14:textId="3FC6AD30" w:rsidR="001B2481" w:rsidRPr="001B2481" w:rsidRDefault="001B2481" w:rsidP="001B2481">
            <w:pPr>
              <w:spacing w:before="120" w:after="120"/>
              <w:rPr>
                <w:rFonts w:cs="Times New Roman"/>
                <w:sz w:val="16"/>
                <w:szCs w:val="16"/>
                <w:lang w:val="es-AR"/>
              </w:rPr>
            </w:pPr>
            <w:r w:rsidRPr="001B2481">
              <w:rPr>
                <w:sz w:val="16"/>
                <w:szCs w:val="16"/>
              </w:rPr>
              <w:t>Servidor de correo</w:t>
            </w:r>
          </w:p>
        </w:tc>
        <w:tc>
          <w:tcPr>
            <w:tcW w:w="5471" w:type="dxa"/>
            <w:vAlign w:val="center"/>
          </w:tcPr>
          <w:p w14:paraId="5AAF29B0" w14:textId="43EEDE95" w:rsidR="001B2481" w:rsidRPr="001B2481" w:rsidRDefault="001B2481" w:rsidP="001B2481">
            <w:pPr>
              <w:spacing w:before="120" w:after="120"/>
              <w:rPr>
                <w:rFonts w:cs="Times New Roman"/>
                <w:sz w:val="16"/>
                <w:szCs w:val="16"/>
                <w:lang w:val="es-AR"/>
              </w:rPr>
            </w:pPr>
            <w:r w:rsidRPr="001B2481">
              <w:rPr>
                <w:sz w:val="16"/>
                <w:szCs w:val="16"/>
              </w:rPr>
              <w:t>Envío de correos transaccionales del sistema y de los pedidos consolidados a proveedores. La lectura de la casilla de novedades por protocolo IMAP queda pendiente</w:t>
            </w:r>
          </w:p>
        </w:tc>
        <w:tc>
          <w:tcPr>
            <w:tcW w:w="1128" w:type="dxa"/>
          </w:tcPr>
          <w:p w14:paraId="208498F3" w14:textId="3F6DEACD" w:rsidR="001B2481" w:rsidRPr="001B2481" w:rsidRDefault="001B2481" w:rsidP="001B2481">
            <w:pPr>
              <w:spacing w:before="120" w:after="120"/>
              <w:rPr>
                <w:sz w:val="16"/>
                <w:szCs w:val="16"/>
              </w:rPr>
            </w:pPr>
            <w:r w:rsidRPr="001B2481">
              <w:rPr>
                <w:sz w:val="16"/>
                <w:szCs w:val="16"/>
              </w:rPr>
              <w:t>Parcial</w:t>
            </w:r>
          </w:p>
        </w:tc>
      </w:tr>
      <w:tr w:rsidR="001B2481" w14:paraId="6449497C" w14:textId="44332FD9" w:rsidTr="001B2481">
        <w:tc>
          <w:tcPr>
            <w:tcW w:w="1895" w:type="dxa"/>
            <w:vAlign w:val="center"/>
          </w:tcPr>
          <w:p w14:paraId="691C4DE6" w14:textId="3DDDD34B" w:rsidR="001B2481" w:rsidRPr="001B2481" w:rsidRDefault="001B2481" w:rsidP="001B2481">
            <w:pPr>
              <w:spacing w:before="120" w:after="120"/>
              <w:rPr>
                <w:rFonts w:cs="Times New Roman"/>
                <w:sz w:val="16"/>
                <w:szCs w:val="16"/>
                <w:lang w:val="es-AR"/>
              </w:rPr>
            </w:pPr>
            <w:r w:rsidRPr="001B2481">
              <w:rPr>
                <w:sz w:val="16"/>
                <w:szCs w:val="16"/>
              </w:rPr>
              <w:t>Pasarela de pago</w:t>
            </w:r>
          </w:p>
        </w:tc>
        <w:tc>
          <w:tcPr>
            <w:tcW w:w="5471" w:type="dxa"/>
            <w:vAlign w:val="center"/>
          </w:tcPr>
          <w:p w14:paraId="7DE56464" w14:textId="01FFC3EF" w:rsidR="001B2481" w:rsidRPr="001B2481" w:rsidRDefault="001B2481" w:rsidP="001B2481">
            <w:pPr>
              <w:spacing w:before="120" w:after="120"/>
              <w:rPr>
                <w:rFonts w:cs="Times New Roman"/>
                <w:sz w:val="16"/>
                <w:szCs w:val="16"/>
                <w:lang w:val="es-AR"/>
              </w:rPr>
            </w:pPr>
            <w:r w:rsidRPr="001B2481">
              <w:rPr>
                <w:sz w:val="16"/>
                <w:szCs w:val="16"/>
              </w:rPr>
              <w:t>Procesamiento de transacciones de la tienda online mediante API REST del proveedor</w:t>
            </w:r>
          </w:p>
        </w:tc>
        <w:tc>
          <w:tcPr>
            <w:tcW w:w="1128" w:type="dxa"/>
          </w:tcPr>
          <w:p w14:paraId="7ABF7C88" w14:textId="76D596A2" w:rsidR="001B2481" w:rsidRPr="001B2481" w:rsidRDefault="001B2481" w:rsidP="001B2481">
            <w:pPr>
              <w:spacing w:before="120" w:after="120"/>
              <w:rPr>
                <w:sz w:val="16"/>
                <w:szCs w:val="16"/>
              </w:rPr>
            </w:pPr>
            <w:r w:rsidRPr="001B2481">
              <w:rPr>
                <w:sz w:val="16"/>
                <w:szCs w:val="16"/>
              </w:rPr>
              <w:t>No iniciado</w:t>
            </w:r>
          </w:p>
        </w:tc>
      </w:tr>
    </w:tbl>
    <w:p w14:paraId="4CD2D69C" w14:textId="77777777" w:rsidR="001D7911" w:rsidRDefault="001D7911" w:rsidP="00031D6F">
      <w:pPr>
        <w:spacing w:line="240" w:lineRule="auto"/>
        <w:jc w:val="both"/>
        <w:rPr>
          <w:rFonts w:cs="Times New Roman"/>
          <w:lang w:val="es-AR"/>
        </w:rPr>
      </w:pPr>
    </w:p>
    <w:p w14:paraId="196F3C9C" w14:textId="77777777" w:rsidR="00031D6F" w:rsidRPr="00031D6F" w:rsidRDefault="00031D6F" w:rsidP="00031D6F">
      <w:pPr>
        <w:spacing w:line="240" w:lineRule="auto"/>
        <w:jc w:val="both"/>
        <w:rPr>
          <w:rFonts w:cs="Times New Roman"/>
          <w:i/>
          <w:iCs/>
          <w:lang w:val="es-AR"/>
        </w:rPr>
      </w:pPr>
      <w:r w:rsidRPr="00031D6F">
        <w:rPr>
          <w:rFonts w:cs="Times New Roman"/>
          <w:b/>
          <w:bCs/>
          <w:i/>
          <w:iCs/>
          <w:lang w:val="es-AR"/>
        </w:rPr>
        <w:t>Ejecución de procesos periódicos</w:t>
      </w:r>
    </w:p>
    <w:p w14:paraId="2FEE6414" w14:textId="6149AF7A" w:rsidR="00BC41AB" w:rsidRDefault="00031D6F" w:rsidP="00BC41AB">
      <w:pPr>
        <w:spacing w:line="240" w:lineRule="auto"/>
        <w:ind w:firstLine="708"/>
        <w:jc w:val="both"/>
        <w:rPr>
          <w:rFonts w:cs="Times New Roman"/>
          <w:lang w:val="es-AR"/>
        </w:rPr>
      </w:pPr>
      <w:r w:rsidRPr="00031D6F">
        <w:rPr>
          <w:rFonts w:cs="Times New Roman"/>
          <w:lang w:val="es-AR"/>
        </w:rPr>
        <w:t>Cuatro casos de uso del sistema requieren la ejecución de procesos sin intervención humana en momentos determinados: el ciclo de monitoreo de la casilla de novedades, la notificación de reposición a suscriptores, la caducidad de puntos de fidelización y el vencimiento de la retención de stock almacenado</w:t>
      </w:r>
      <w:r>
        <w:rPr>
          <w:rFonts w:cs="Times New Roman"/>
          <w:lang w:val="es-AR"/>
        </w:rPr>
        <w:t>.</w:t>
      </w:r>
    </w:p>
    <w:p w14:paraId="7333013F" w14:textId="77777777" w:rsidR="00BC41AB" w:rsidRPr="003B6506" w:rsidRDefault="00BC41AB" w:rsidP="00BC41AB">
      <w:pPr>
        <w:spacing w:line="240" w:lineRule="auto"/>
        <w:ind w:firstLine="708"/>
        <w:jc w:val="both"/>
        <w:rPr>
          <w:rFonts w:cs="Times New Roman"/>
          <w:lang w:val="es-AR"/>
        </w:rPr>
      </w:pPr>
    </w:p>
    <w:p w14:paraId="63B43A4B" w14:textId="77777777" w:rsidR="003B6506" w:rsidRPr="001C385F" w:rsidRDefault="003B6506" w:rsidP="001C385F">
      <w:pPr>
        <w:spacing w:line="240" w:lineRule="auto"/>
        <w:jc w:val="both"/>
        <w:rPr>
          <w:rFonts w:cs="Times New Roman"/>
          <w:i/>
          <w:iCs/>
          <w:lang w:val="es-AR"/>
        </w:rPr>
      </w:pPr>
      <w:r w:rsidRPr="001C385F">
        <w:rPr>
          <w:rFonts w:cs="Times New Roman"/>
          <w:b/>
          <w:bCs/>
          <w:i/>
          <w:iCs/>
          <w:lang w:val="es-AR"/>
        </w:rPr>
        <w:t>Complejidad técnica y mitigación de riesgos</w:t>
      </w:r>
    </w:p>
    <w:p w14:paraId="066C89C3" w14:textId="77777777" w:rsidR="00BC41AB" w:rsidRDefault="003B6506" w:rsidP="001C385F">
      <w:pPr>
        <w:spacing w:line="240" w:lineRule="auto"/>
        <w:ind w:firstLine="709"/>
        <w:jc w:val="both"/>
        <w:rPr>
          <w:rFonts w:cs="Times New Roman"/>
          <w:lang w:val="es-AR"/>
        </w:rPr>
      </w:pPr>
      <w:r w:rsidRPr="003B6506">
        <w:rPr>
          <w:rFonts w:cs="Times New Roman"/>
          <w:lang w:val="es-AR"/>
        </w:rPr>
        <w:t>Los componentes de mayor complejidad técnica del sistema el control de concurrencia en ventas simultáneas, el motor de tareas programadas y la lógica de envíos fraccionados con compensación automática</w:t>
      </w:r>
      <w:r w:rsidR="001D7911">
        <w:rPr>
          <w:rFonts w:cs="Times New Roman"/>
          <w:lang w:val="es-AR"/>
        </w:rPr>
        <w:t xml:space="preserve"> </w:t>
      </w:r>
      <w:r w:rsidRPr="003B6506">
        <w:rPr>
          <w:rFonts w:cs="Times New Roman"/>
          <w:lang w:val="es-AR"/>
        </w:rPr>
        <w:t xml:space="preserve">cuentan con soluciones establecidas en el ecosistema Django/Python, reduciendo la necesidad de desarrollo desde cero. </w:t>
      </w:r>
    </w:p>
    <w:p w14:paraId="142D38C0" w14:textId="02F18449" w:rsidR="003B6506" w:rsidRDefault="003B6506" w:rsidP="001C385F">
      <w:pPr>
        <w:spacing w:line="240" w:lineRule="auto"/>
        <w:ind w:firstLine="709"/>
        <w:jc w:val="both"/>
        <w:rPr>
          <w:rFonts w:cs="Times New Roman"/>
          <w:lang w:val="es-AR"/>
        </w:rPr>
      </w:pPr>
      <w:r w:rsidRPr="003B6506">
        <w:rPr>
          <w:rFonts w:cs="Times New Roman"/>
          <w:lang w:val="es-AR"/>
        </w:rPr>
        <w:t>El relevamiento acota claramente los límites del sistema (sin integración fiscal, sin tracking de última milla, sin migración de datos históricos), lo que mantiene la complejidad técnica dentro de un rango abordable para un desarrollador individual.</w:t>
      </w:r>
    </w:p>
    <w:p w14:paraId="720DE69A" w14:textId="332B73DC" w:rsidR="00BC41AB" w:rsidRDefault="00BC41AB" w:rsidP="00BC41AB">
      <w:pPr>
        <w:rPr>
          <w:rFonts w:cs="Times New Roman"/>
          <w:lang w:val="es-AR"/>
        </w:rPr>
      </w:pPr>
      <w:r>
        <w:rPr>
          <w:rFonts w:cs="Times New Roman"/>
          <w:lang w:val="es-AR"/>
        </w:rPr>
        <w:br w:type="page"/>
      </w:r>
    </w:p>
    <w:p w14:paraId="72B4CF26" w14:textId="77777777" w:rsidR="00BC41AB" w:rsidRPr="00BC41AB" w:rsidRDefault="00BC41AB" w:rsidP="00BC41AB">
      <w:pPr>
        <w:spacing w:line="240" w:lineRule="auto"/>
        <w:jc w:val="both"/>
        <w:rPr>
          <w:rFonts w:cs="Times New Roman"/>
          <w:i/>
          <w:iCs/>
          <w:lang w:val="es-AR"/>
        </w:rPr>
      </w:pPr>
      <w:r w:rsidRPr="00BC41AB">
        <w:rPr>
          <w:rFonts w:cs="Times New Roman"/>
          <w:b/>
          <w:bCs/>
          <w:i/>
          <w:iCs/>
          <w:lang w:val="es-AR"/>
        </w:rPr>
        <w:lastRenderedPageBreak/>
        <w:t>Estrategia de verificación como factor de factibilidad</w:t>
      </w:r>
    </w:p>
    <w:p w14:paraId="1D7BEB4E" w14:textId="77777777" w:rsidR="00BC41AB" w:rsidRPr="00BC41AB" w:rsidRDefault="00BC41AB" w:rsidP="00BC41AB">
      <w:pPr>
        <w:spacing w:line="240" w:lineRule="auto"/>
        <w:ind w:firstLine="708"/>
        <w:jc w:val="both"/>
        <w:rPr>
          <w:rFonts w:cs="Times New Roman"/>
          <w:lang w:val="es-AR"/>
        </w:rPr>
      </w:pPr>
      <w:r w:rsidRPr="00BC41AB">
        <w:rPr>
          <w:rFonts w:cs="Times New Roman"/>
          <w:lang w:val="es-AR"/>
        </w:rPr>
        <w:t>La complejidad de este sistema no está en ninguna funcionalidad aislada sino en la cantidad de reglas de negocio que deben sostenerse simultáneamente sobre las mismas entidades. Ese tipo de complejidad se vuelve inabordable sin verificación automatizada, y por eso la estrategia de pruebas es un factor de factibilidad y no un detalle posterior.</w:t>
      </w:r>
    </w:p>
    <w:p w14:paraId="4D699327" w14:textId="25066F88" w:rsidR="001C385F" w:rsidRPr="003B6506" w:rsidRDefault="00BC41AB" w:rsidP="00BC41AB">
      <w:pPr>
        <w:spacing w:line="240" w:lineRule="auto"/>
        <w:ind w:firstLine="708"/>
        <w:jc w:val="both"/>
        <w:rPr>
          <w:rFonts w:cs="Times New Roman"/>
          <w:lang w:val="es-AR"/>
        </w:rPr>
      </w:pPr>
      <w:r w:rsidRPr="00BC41AB">
        <w:rPr>
          <w:rFonts w:cs="Times New Roman"/>
          <w:lang w:val="es-AR"/>
        </w:rPr>
        <w:t xml:space="preserve">El proyecto define cuatro niveles de prueba </w:t>
      </w:r>
      <w:r>
        <w:rPr>
          <w:rFonts w:cs="Times New Roman"/>
          <w:lang w:val="es-AR"/>
        </w:rPr>
        <w:t>(</w:t>
      </w:r>
      <w:r w:rsidRPr="00BC41AB">
        <w:rPr>
          <w:rFonts w:cs="Times New Roman"/>
          <w:lang w:val="es-AR"/>
        </w:rPr>
        <w:t>unitario, de integración entre servicios que coordinan varios modelos, de sistema a través del protocolo HTTP, y de contrato del modelo de datos</w:t>
      </w:r>
      <w:r>
        <w:rPr>
          <w:rFonts w:cs="Times New Roman"/>
          <w:lang w:val="es-AR"/>
        </w:rPr>
        <w:t>)</w:t>
      </w:r>
      <w:r w:rsidRPr="00BC41AB">
        <w:rPr>
          <w:rFonts w:cs="Times New Roman"/>
          <w:lang w:val="es-AR"/>
        </w:rPr>
        <w:t xml:space="preserve"> y establece como puertas de integración continua la ejecución completa de la suite, una cobertura mínima del 80 % sobre el código de aplicación, el análisis estático, la verificación de formato, la auditoría de seguridad y la comprobación de la configuración de despliegue. Ninguna incorporación al proyecto avanza sin atravesar las seis</w:t>
      </w:r>
    </w:p>
    <w:p w14:paraId="068EA49B" w14:textId="5C4EB516" w:rsidR="002119D6" w:rsidRDefault="003B6506" w:rsidP="00843692">
      <w:pPr>
        <w:spacing w:line="240" w:lineRule="auto"/>
        <w:ind w:firstLine="709"/>
        <w:jc w:val="both"/>
        <w:rPr>
          <w:rFonts w:cs="Times New Roman"/>
          <w:lang w:val="es-AR"/>
        </w:rPr>
      </w:pPr>
      <w:r w:rsidRPr="003B6506">
        <w:rPr>
          <w:rFonts w:cs="Times New Roman"/>
          <w:b/>
          <w:bCs/>
          <w:lang w:val="es-AR"/>
        </w:rPr>
        <w:t>Conclusión técnica:</w:t>
      </w:r>
      <w:r w:rsidRPr="003B6506">
        <w:rPr>
          <w:rFonts w:cs="Times New Roman"/>
          <w:lang w:val="es-AR"/>
        </w:rPr>
        <w:t xml:space="preserve"> La factibilidad técnica es positiva. El </w:t>
      </w:r>
      <w:proofErr w:type="spellStart"/>
      <w:r w:rsidRPr="003B6506">
        <w:rPr>
          <w:rFonts w:cs="Times New Roman"/>
          <w:lang w:val="es-AR"/>
        </w:rPr>
        <w:t>stack</w:t>
      </w:r>
      <w:proofErr w:type="spellEnd"/>
      <w:r w:rsidRPr="003B6506">
        <w:rPr>
          <w:rFonts w:cs="Times New Roman"/>
          <w:lang w:val="es-AR"/>
        </w:rPr>
        <w:t xml:space="preserve"> Python/Django/</w:t>
      </w:r>
      <w:proofErr w:type="spellStart"/>
      <w:r w:rsidRPr="003B6506">
        <w:rPr>
          <w:rFonts w:cs="Times New Roman"/>
          <w:lang w:val="es-AR"/>
        </w:rPr>
        <w:t>Tailwind</w:t>
      </w:r>
      <w:proofErr w:type="spellEnd"/>
      <w:r w:rsidRPr="003B6506">
        <w:rPr>
          <w:rFonts w:cs="Times New Roman"/>
          <w:lang w:val="es-AR"/>
        </w:rPr>
        <w:t xml:space="preserve"> es adecuado, maduro y bien documentado para los requisitos del sistema. Sus componentes nativos cubren los requerimientos más críticos de seguridad, integridad transaccional y gestión de roles. La complejidad técnica del proyecto es alta pero abordable, respaldada por un ecosistema robusto y herramientas de integración disponibles.</w:t>
      </w:r>
    </w:p>
    <w:p w14:paraId="35C137A2" w14:textId="77777777" w:rsidR="003F25EC" w:rsidRPr="00843692" w:rsidRDefault="003F25EC" w:rsidP="00843692">
      <w:pPr>
        <w:spacing w:line="240" w:lineRule="auto"/>
        <w:ind w:firstLine="709"/>
        <w:jc w:val="both"/>
        <w:rPr>
          <w:rFonts w:cs="Times New Roman"/>
          <w:lang w:val="es-AR"/>
        </w:rPr>
      </w:pPr>
    </w:p>
    <w:p w14:paraId="0A766939" w14:textId="46D5FA55" w:rsidR="002119D6" w:rsidRPr="002119D6" w:rsidRDefault="002119D6">
      <w:pPr>
        <w:pStyle w:val="Prrafodelista"/>
        <w:numPr>
          <w:ilvl w:val="1"/>
          <w:numId w:val="1"/>
        </w:numPr>
        <w:spacing w:line="240" w:lineRule="auto"/>
        <w:outlineLvl w:val="1"/>
        <w:rPr>
          <w:rFonts w:cs="Times New Roman"/>
          <w:b/>
          <w:bCs/>
          <w:sz w:val="24"/>
          <w:szCs w:val="24"/>
        </w:rPr>
      </w:pPr>
      <w:bookmarkStart w:id="80" w:name="_Toc231243395"/>
      <w:r w:rsidRPr="002119D6">
        <w:rPr>
          <w:rFonts w:cs="Times New Roman"/>
          <w:b/>
          <w:bCs/>
          <w:sz w:val="24"/>
          <w:szCs w:val="24"/>
        </w:rPr>
        <w:t>Factibilidad Operativa</w:t>
      </w:r>
      <w:bookmarkEnd w:id="80"/>
    </w:p>
    <w:p w14:paraId="53D0F891" w14:textId="753C4015" w:rsidR="0040666E" w:rsidRDefault="0040666E" w:rsidP="00D53621">
      <w:pPr>
        <w:spacing w:line="240" w:lineRule="auto"/>
        <w:ind w:firstLine="709"/>
        <w:jc w:val="both"/>
        <w:rPr>
          <w:rFonts w:cs="Times New Roman"/>
          <w:lang w:val="es-AR"/>
        </w:rPr>
      </w:pPr>
      <w:r w:rsidRPr="0040666E">
        <w:rPr>
          <w:rFonts w:cs="Times New Roman"/>
          <w:lang w:val="es-AR"/>
        </w:rPr>
        <w:t>La factibilidad operativa evalúa si el sistema será efectivamente adoptado y utilizado por las personas que lo operen, y si la organización tiene la capacidad de sostener su funcionamiento.</w:t>
      </w:r>
    </w:p>
    <w:p w14:paraId="5230CAF9" w14:textId="77777777" w:rsidR="00F865C3" w:rsidRPr="0040666E" w:rsidRDefault="00F865C3" w:rsidP="00D53621">
      <w:pPr>
        <w:spacing w:line="240" w:lineRule="auto"/>
        <w:ind w:firstLine="709"/>
        <w:jc w:val="both"/>
        <w:rPr>
          <w:rFonts w:cs="Times New Roman"/>
          <w:lang w:val="es-AR"/>
        </w:rPr>
      </w:pPr>
    </w:p>
    <w:p w14:paraId="12DCA327" w14:textId="77777777" w:rsidR="0040666E" w:rsidRPr="00D53621" w:rsidRDefault="0040666E" w:rsidP="00D53621">
      <w:pPr>
        <w:spacing w:line="240" w:lineRule="auto"/>
        <w:jc w:val="both"/>
        <w:rPr>
          <w:rFonts w:cs="Times New Roman"/>
          <w:i/>
          <w:iCs/>
          <w:lang w:val="es-AR"/>
        </w:rPr>
      </w:pPr>
      <w:r w:rsidRPr="00D53621">
        <w:rPr>
          <w:rFonts w:cs="Times New Roman"/>
          <w:b/>
          <w:bCs/>
          <w:i/>
          <w:iCs/>
          <w:lang w:val="es-AR"/>
        </w:rPr>
        <w:t>Usuarios del sistema y contexto operativo</w:t>
      </w:r>
    </w:p>
    <w:p w14:paraId="356BC5CB" w14:textId="77777777" w:rsidR="0040666E" w:rsidRPr="0040666E" w:rsidRDefault="0040666E" w:rsidP="00D53621">
      <w:pPr>
        <w:spacing w:line="240" w:lineRule="auto"/>
        <w:ind w:firstLine="709"/>
        <w:jc w:val="both"/>
        <w:rPr>
          <w:rFonts w:cs="Times New Roman"/>
          <w:lang w:val="es-AR"/>
        </w:rPr>
      </w:pPr>
      <w:r w:rsidRPr="0040666E">
        <w:rPr>
          <w:rFonts w:cs="Times New Roman"/>
          <w:lang w:val="es-AR"/>
        </w:rPr>
        <w:t>El sistema será operado por tres grupos de usuarios con perfiles y niveles de exposición tecnológica diferentes. El personal de la comiquería comprende al menos un Administrador (el dueño o encargado) y un conjunto de Cajeros, sobre un total de ocho empleados según el relevamiento. Los Clientes constituyen el tercer grupo, accediendo al sistema exclusivamente a través de la plataforma web pública.</w:t>
      </w:r>
    </w:p>
    <w:p w14:paraId="028FC030" w14:textId="77777777" w:rsidR="0040666E" w:rsidRDefault="0040666E" w:rsidP="00D53621">
      <w:pPr>
        <w:spacing w:line="240" w:lineRule="auto"/>
        <w:ind w:firstLine="709"/>
        <w:jc w:val="both"/>
        <w:rPr>
          <w:rFonts w:cs="Times New Roman"/>
          <w:lang w:val="es-AR"/>
        </w:rPr>
      </w:pPr>
      <w:r w:rsidRPr="0040666E">
        <w:rPr>
          <w:rFonts w:cs="Times New Roman"/>
          <w:lang w:val="es-AR"/>
        </w:rPr>
        <w:t>El personal actualmente utiliza planillas de cálculo Excel y una plataforma SaaS de e-</w:t>
      </w:r>
      <w:proofErr w:type="spellStart"/>
      <w:r w:rsidRPr="0040666E">
        <w:rPr>
          <w:rFonts w:cs="Times New Roman"/>
          <w:lang w:val="es-AR"/>
        </w:rPr>
        <w:t>commerce</w:t>
      </w:r>
      <w:proofErr w:type="spellEnd"/>
      <w:r w:rsidRPr="0040666E">
        <w:rPr>
          <w:rFonts w:cs="Times New Roman"/>
          <w:lang w:val="es-AR"/>
        </w:rPr>
        <w:t xml:space="preserve"> genérica, lo que implica un nivel básico de alfabetización digital en todos los empleados. Esto reduce la resistencia técnica esperada ante la adopción del nuevo sistema, dado que los usuarios ya operan con herramientas digitales en su jornada laboral.</w:t>
      </w:r>
    </w:p>
    <w:p w14:paraId="30464512" w14:textId="77777777" w:rsidR="00F865C3" w:rsidRPr="0040666E" w:rsidRDefault="00F865C3" w:rsidP="00D53621">
      <w:pPr>
        <w:spacing w:line="240" w:lineRule="auto"/>
        <w:ind w:firstLine="709"/>
        <w:jc w:val="both"/>
        <w:rPr>
          <w:rFonts w:cs="Times New Roman"/>
          <w:lang w:val="es-AR"/>
        </w:rPr>
      </w:pPr>
    </w:p>
    <w:p w14:paraId="5FCC90D5" w14:textId="77777777" w:rsidR="0040666E" w:rsidRPr="00D53621" w:rsidRDefault="0040666E" w:rsidP="00D53621">
      <w:pPr>
        <w:spacing w:line="240" w:lineRule="auto"/>
        <w:jc w:val="both"/>
        <w:rPr>
          <w:rFonts w:cs="Times New Roman"/>
          <w:i/>
          <w:iCs/>
          <w:lang w:val="es-AR"/>
        </w:rPr>
      </w:pPr>
      <w:r w:rsidRPr="00D53621">
        <w:rPr>
          <w:rFonts w:cs="Times New Roman"/>
          <w:b/>
          <w:bCs/>
          <w:i/>
          <w:iCs/>
          <w:lang w:val="es-AR"/>
        </w:rPr>
        <w:t>Impacto sobre los procesos actuales</w:t>
      </w:r>
    </w:p>
    <w:p w14:paraId="45DD1957" w14:textId="77777777" w:rsidR="0040666E" w:rsidRPr="00D53621" w:rsidRDefault="0040666E" w:rsidP="00D53621">
      <w:pPr>
        <w:spacing w:line="240" w:lineRule="auto"/>
        <w:ind w:firstLine="709"/>
        <w:jc w:val="both"/>
        <w:rPr>
          <w:rFonts w:cs="Times New Roman"/>
          <w:lang w:val="es-AR"/>
        </w:rPr>
      </w:pPr>
      <w:r w:rsidRPr="00D53621">
        <w:rPr>
          <w:rFonts w:cs="Times New Roman"/>
          <w:lang w:val="es-AR"/>
        </w:rPr>
        <w:t>La adopción del sistema implica la sustitución de flujos de trabajo manuales profundamente arraigados: el registro de ventas en Excel, el cruce manual de caja, el seguimiento de demanda en papel y la gestión de puntos a través de un tercero. Si bien estos flujos representan las principales fuentes de ineficiencia documentadas en el relevamiento, su reemplazo requiere un período de adaptación que debe ser gestionado activamente.</w:t>
      </w:r>
    </w:p>
    <w:p w14:paraId="4E2206E8" w14:textId="78D59EDF" w:rsidR="0040666E" w:rsidRDefault="0040666E" w:rsidP="00D53621">
      <w:pPr>
        <w:spacing w:line="240" w:lineRule="auto"/>
        <w:ind w:firstLine="709"/>
        <w:jc w:val="both"/>
        <w:rPr>
          <w:rFonts w:cs="Times New Roman"/>
          <w:lang w:val="es-AR"/>
        </w:rPr>
      </w:pPr>
      <w:r w:rsidRPr="00D53621">
        <w:rPr>
          <w:rFonts w:cs="Times New Roman"/>
          <w:lang w:val="es-AR"/>
        </w:rPr>
        <w:lastRenderedPageBreak/>
        <w:t>El principal factor de riesgo operativo es la resistencia al cambio por parte del personal de mostrador, para quienes el proceso actual</w:t>
      </w:r>
      <w:r w:rsidR="00F865C3" w:rsidRPr="00D53621">
        <w:rPr>
          <w:rFonts w:cs="Times New Roman"/>
          <w:lang w:val="es-AR"/>
        </w:rPr>
        <w:t xml:space="preserve">, </w:t>
      </w:r>
      <w:r w:rsidRPr="00D53621">
        <w:rPr>
          <w:rFonts w:cs="Times New Roman"/>
          <w:lang w:val="es-AR"/>
        </w:rPr>
        <w:t>aunque ineficiente</w:t>
      </w:r>
      <w:r w:rsidR="00F865C3" w:rsidRPr="00D53621">
        <w:rPr>
          <w:rFonts w:cs="Times New Roman"/>
          <w:lang w:val="es-AR"/>
        </w:rPr>
        <w:t>,</w:t>
      </w:r>
      <w:r w:rsidRPr="00D53621">
        <w:rPr>
          <w:rFonts w:cs="Times New Roman"/>
          <w:lang w:val="es-AR"/>
        </w:rPr>
        <w:t xml:space="preserve"> es conocido y predecible. Este riesgo se mitiga por dos factores propios del sistema: la interfaz de cajero está deliberadamente acotada a las operaciones de mostrador (catálogo, stock y cobro), minimizando la curva de aprendizaje; y las problemáticas actuales</w:t>
      </w:r>
      <w:r w:rsidR="00F865C3" w:rsidRPr="00D53621">
        <w:rPr>
          <w:rFonts w:cs="Times New Roman"/>
          <w:lang w:val="es-AR"/>
        </w:rPr>
        <w:t xml:space="preserve">, </w:t>
      </w:r>
      <w:r w:rsidRPr="00D53621">
        <w:rPr>
          <w:rFonts w:cs="Times New Roman"/>
          <w:lang w:val="es-AR"/>
        </w:rPr>
        <w:t>especialmente las dobles ventas y las fallas del sistema de puntos</w:t>
      </w:r>
      <w:r w:rsidR="00F865C3" w:rsidRPr="00D53621">
        <w:rPr>
          <w:rFonts w:cs="Times New Roman"/>
          <w:lang w:val="es-AR"/>
        </w:rPr>
        <w:t xml:space="preserve">, </w:t>
      </w:r>
      <w:r w:rsidRPr="00D53621">
        <w:rPr>
          <w:rFonts w:cs="Times New Roman"/>
          <w:lang w:val="es-AR"/>
        </w:rPr>
        <w:t>son fuentes de frustración documentada para el propio personal, lo que genera una motivación intrínseca hacia la adopción de una solución más robusta.</w:t>
      </w:r>
    </w:p>
    <w:p w14:paraId="6972ECE1" w14:textId="366B5ED1" w:rsidR="00397FCA" w:rsidRPr="00397FCA" w:rsidRDefault="00397FCA" w:rsidP="00397FCA">
      <w:pPr>
        <w:spacing w:line="240" w:lineRule="auto"/>
        <w:ind w:firstLine="709"/>
        <w:jc w:val="both"/>
        <w:rPr>
          <w:rFonts w:cs="Times New Roman"/>
          <w:lang w:val="es-AR"/>
        </w:rPr>
      </w:pPr>
      <w:r w:rsidRPr="00397FCA">
        <w:rPr>
          <w:rFonts w:cs="Times New Roman"/>
          <w:lang w:val="es-AR"/>
        </w:rPr>
        <w:t>La incorporación de un modelo de lenguaje al proceso de alta de novedades podría interpretarse como una fuente de desconfianza operativa: el personal que hoy tipea cada producto sabe exactamente qué queda cargado, y un proceso automático que decide por él es un cambio de naturaleza distinta al de reemplazar una planilla por un formulario.</w:t>
      </w:r>
    </w:p>
    <w:p w14:paraId="78F66AF2" w14:textId="7C2A59D8" w:rsidR="00397FCA" w:rsidRPr="00397FCA" w:rsidRDefault="00397FCA" w:rsidP="00397FCA">
      <w:pPr>
        <w:spacing w:line="240" w:lineRule="auto"/>
        <w:ind w:firstLine="709"/>
        <w:jc w:val="both"/>
        <w:rPr>
          <w:rFonts w:cs="Times New Roman"/>
          <w:lang w:val="es-AR"/>
        </w:rPr>
      </w:pPr>
      <w:r w:rsidRPr="00397FCA">
        <w:rPr>
          <w:rFonts w:cs="Times New Roman"/>
          <w:lang w:val="es-AR"/>
        </w:rPr>
        <w:t xml:space="preserve">El diseño del sistema responde a eso con una regla que no admite excepciones: el modelo propondrá y nunca aplicará por sí mismo. Lo que la extracción produce no es un producto en el catálogo sino un borrador que un Administrador </w:t>
      </w:r>
      <w:proofErr w:type="gramStart"/>
      <w:r w:rsidRPr="00397FCA">
        <w:rPr>
          <w:rFonts w:cs="Times New Roman"/>
          <w:lang w:val="es-AR"/>
        </w:rPr>
        <w:t>revisa,</w:t>
      </w:r>
      <w:proofErr w:type="gramEnd"/>
      <w:r w:rsidRPr="00397FCA">
        <w:rPr>
          <w:rFonts w:cs="Times New Roman"/>
          <w:lang w:val="es-AR"/>
        </w:rPr>
        <w:t xml:space="preserve"> corrige y confirma. </w:t>
      </w:r>
      <w:r w:rsidR="0018420E" w:rsidRPr="0018420E">
        <w:rPr>
          <w:rFonts w:cs="Times New Roman"/>
        </w:rPr>
        <w:t>Los campos sobre los que el modelo declara poca certeza no pueden confirmarse en masa: exigen una acción afirmativa sobre cada uno. Y el sistema distingue lo que el modelo dudó de lo que el sistema le corrigió al validarlo contra algo verificable, porque un modelo de lenguaje no falla avisando: falla devolviendo algo con la forma correcta y el contenido inventado</w:t>
      </w:r>
    </w:p>
    <w:p w14:paraId="2C680919" w14:textId="2071C5BE" w:rsidR="00397FCA" w:rsidRPr="00D53621" w:rsidRDefault="00397FCA" w:rsidP="00397FCA">
      <w:pPr>
        <w:spacing w:line="240" w:lineRule="auto"/>
        <w:ind w:firstLine="709"/>
        <w:jc w:val="both"/>
        <w:rPr>
          <w:rFonts w:cs="Times New Roman"/>
          <w:lang w:val="es-AR"/>
        </w:rPr>
      </w:pPr>
      <w:r w:rsidRPr="00397FCA">
        <w:rPr>
          <w:rFonts w:cs="Times New Roman"/>
          <w:lang w:val="es-AR"/>
        </w:rPr>
        <w:t>El resultado operativo es que el personal conserva el control final sobre todo lo que entra al catálogo, y lo que se elimina no es la decisión sino la transcripción. Esa distinción es la que hace la automatización aceptable para quien hoy hace el trabajo a mano</w:t>
      </w:r>
    </w:p>
    <w:p w14:paraId="7E566A0F" w14:textId="77777777" w:rsidR="00F865C3" w:rsidRPr="0040666E" w:rsidRDefault="00F865C3" w:rsidP="00D53621">
      <w:pPr>
        <w:spacing w:line="240" w:lineRule="auto"/>
        <w:ind w:firstLine="709"/>
        <w:jc w:val="both"/>
        <w:rPr>
          <w:rFonts w:cs="Times New Roman"/>
          <w:lang w:val="es-AR"/>
        </w:rPr>
      </w:pPr>
    </w:p>
    <w:p w14:paraId="0A6FC621" w14:textId="77777777" w:rsidR="0040666E" w:rsidRPr="00D53621" w:rsidRDefault="0040666E" w:rsidP="00D53621">
      <w:pPr>
        <w:spacing w:line="240" w:lineRule="auto"/>
        <w:jc w:val="both"/>
        <w:rPr>
          <w:rFonts w:cs="Times New Roman"/>
          <w:i/>
          <w:iCs/>
          <w:lang w:val="es-AR"/>
        </w:rPr>
      </w:pPr>
      <w:r w:rsidRPr="00D53621">
        <w:rPr>
          <w:rFonts w:cs="Times New Roman"/>
          <w:b/>
          <w:bCs/>
          <w:i/>
          <w:iCs/>
          <w:lang w:val="es-AR"/>
        </w:rPr>
        <w:t>Plan de capacitación</w:t>
      </w:r>
    </w:p>
    <w:p w14:paraId="7D109D47" w14:textId="77777777" w:rsidR="0040666E" w:rsidRDefault="0040666E" w:rsidP="00D53621">
      <w:pPr>
        <w:spacing w:line="240" w:lineRule="auto"/>
        <w:ind w:firstLine="709"/>
        <w:jc w:val="both"/>
        <w:rPr>
          <w:rFonts w:cs="Times New Roman"/>
          <w:lang w:val="es-AR"/>
        </w:rPr>
      </w:pPr>
      <w:r w:rsidRPr="0040666E">
        <w:rPr>
          <w:rFonts w:cs="Times New Roman"/>
          <w:lang w:val="es-AR"/>
        </w:rPr>
        <w:t>Se contempla una instancia de capacitación diferenciada por rol previo a la puesta en producción del sistema. La capacitación del Administrador abarcará la configuración de la plataforma, la gestión del catálogo, el módulo de reportes y cierre de caja, y la administración de roles y cuentas. La capacitación del Cajero se limitará al flujo de registro de ventas presenciales, consulta de stock y catálogo, dado que su perfil operativo en el sistema es intencionalmente restringido. Dado que el sistema es una aplicación web, no requiere instalación en los equipos del personal: el acceso es inmediato desde cualquier navegador habilitado, eliminando una barrera operativa frecuente en sistemas de escritorio.</w:t>
      </w:r>
    </w:p>
    <w:p w14:paraId="5599DFF2" w14:textId="77777777" w:rsidR="009A7B0F" w:rsidRPr="0040666E" w:rsidRDefault="009A7B0F" w:rsidP="00D53621">
      <w:pPr>
        <w:spacing w:line="240" w:lineRule="auto"/>
        <w:ind w:firstLine="709"/>
        <w:jc w:val="both"/>
        <w:rPr>
          <w:rFonts w:cs="Times New Roman"/>
          <w:lang w:val="es-AR"/>
        </w:rPr>
      </w:pPr>
    </w:p>
    <w:p w14:paraId="016E9CF7" w14:textId="77777777" w:rsidR="0040666E" w:rsidRPr="00D53621" w:rsidRDefault="0040666E" w:rsidP="00D53621">
      <w:pPr>
        <w:spacing w:line="240" w:lineRule="auto"/>
        <w:jc w:val="both"/>
        <w:rPr>
          <w:rFonts w:cs="Times New Roman"/>
          <w:i/>
          <w:iCs/>
          <w:lang w:val="es-AR"/>
        </w:rPr>
      </w:pPr>
      <w:r w:rsidRPr="00D53621">
        <w:rPr>
          <w:rFonts w:cs="Times New Roman"/>
          <w:b/>
          <w:bCs/>
          <w:i/>
          <w:iCs/>
          <w:lang w:val="es-AR"/>
        </w:rPr>
        <w:t>Sostenibilidad operativa</w:t>
      </w:r>
    </w:p>
    <w:p w14:paraId="0B886010" w14:textId="77777777" w:rsidR="0040666E" w:rsidRDefault="0040666E" w:rsidP="00D53621">
      <w:pPr>
        <w:spacing w:line="240" w:lineRule="auto"/>
        <w:ind w:firstLine="709"/>
        <w:jc w:val="both"/>
        <w:rPr>
          <w:rFonts w:cs="Times New Roman"/>
          <w:lang w:val="es-AR"/>
        </w:rPr>
      </w:pPr>
      <w:r w:rsidRPr="0040666E">
        <w:rPr>
          <w:rFonts w:cs="Times New Roman"/>
          <w:lang w:val="es-AR"/>
        </w:rPr>
        <w:t>El sistema fue diseñado para reducir la dependencia de intervención manual y de proveedores externos: el módulo de puntos nativo elimina la dependencia del proveedor actual, la automatización de catálogo elimina la intervención manual en la transición de preventas, y el cierre de caja automatizado elimina el cruce manual con Excel. En conjunto, estas características hacen al sistema más autosuficiente operativamente que la infraestructura que reemplaza.</w:t>
      </w:r>
    </w:p>
    <w:p w14:paraId="77E4B0B8" w14:textId="77777777" w:rsidR="009A7B0F" w:rsidRDefault="009A7B0F" w:rsidP="00D53621">
      <w:pPr>
        <w:spacing w:line="240" w:lineRule="auto"/>
        <w:ind w:firstLine="709"/>
        <w:jc w:val="both"/>
        <w:rPr>
          <w:rFonts w:cs="Times New Roman"/>
          <w:lang w:val="es-AR"/>
        </w:rPr>
      </w:pPr>
    </w:p>
    <w:p w14:paraId="0F5F5373" w14:textId="77777777" w:rsidR="0018420E" w:rsidRPr="0040666E" w:rsidRDefault="0018420E" w:rsidP="00D53621">
      <w:pPr>
        <w:spacing w:line="240" w:lineRule="auto"/>
        <w:ind w:firstLine="709"/>
        <w:jc w:val="both"/>
        <w:rPr>
          <w:rFonts w:cs="Times New Roman"/>
          <w:lang w:val="es-AR"/>
        </w:rPr>
      </w:pPr>
    </w:p>
    <w:p w14:paraId="09D9FF5D" w14:textId="1915B353" w:rsidR="0040666E" w:rsidRPr="0040666E" w:rsidRDefault="0040666E" w:rsidP="00D53621">
      <w:pPr>
        <w:spacing w:line="240" w:lineRule="auto"/>
        <w:ind w:firstLine="709"/>
        <w:jc w:val="both"/>
        <w:rPr>
          <w:rFonts w:cs="Times New Roman"/>
          <w:lang w:val="es-AR"/>
        </w:rPr>
      </w:pPr>
      <w:r w:rsidRPr="0040666E">
        <w:rPr>
          <w:rFonts w:cs="Times New Roman"/>
          <w:b/>
          <w:bCs/>
          <w:lang w:val="es-AR"/>
        </w:rPr>
        <w:lastRenderedPageBreak/>
        <w:t>Conclusión operativa:</w:t>
      </w:r>
      <w:r w:rsidRPr="0040666E">
        <w:rPr>
          <w:rFonts w:cs="Times New Roman"/>
          <w:lang w:val="es-AR"/>
        </w:rPr>
        <w:t xml:space="preserve"> La factibilidad operativa es positiva. El perfil tecnológico del personal, la acotación deliberada del perfil del Cajero y la eliminación de las principales fricciones operativas documentadas constituyen condiciones favorables para la adopción. El riesgo de resistencia al cambio </w:t>
      </w:r>
      <w:r w:rsidR="00D53621" w:rsidRPr="0040666E">
        <w:rPr>
          <w:rFonts w:cs="Times New Roman"/>
          <w:lang w:val="es-AR"/>
        </w:rPr>
        <w:t>existe,</w:t>
      </w:r>
      <w:r w:rsidRPr="0040666E">
        <w:rPr>
          <w:rFonts w:cs="Times New Roman"/>
          <w:lang w:val="es-AR"/>
        </w:rPr>
        <w:t xml:space="preserve"> pero es gestionable mediante capacitación y es contrarrestado por la motivación que generan las problemáticas actuales del sistema en uso.</w:t>
      </w:r>
    </w:p>
    <w:p w14:paraId="6756889D" w14:textId="5711094A" w:rsidR="002119D6" w:rsidRPr="0040666E" w:rsidRDefault="002119D6" w:rsidP="00866FE0">
      <w:pPr>
        <w:rPr>
          <w:rFonts w:cs="Times New Roman"/>
        </w:rPr>
      </w:pPr>
    </w:p>
    <w:p w14:paraId="1A4B1D62" w14:textId="565C782D" w:rsidR="002119D6" w:rsidRPr="002119D6" w:rsidRDefault="002119D6">
      <w:pPr>
        <w:pStyle w:val="Prrafodelista"/>
        <w:numPr>
          <w:ilvl w:val="1"/>
          <w:numId w:val="1"/>
        </w:numPr>
        <w:spacing w:line="240" w:lineRule="auto"/>
        <w:outlineLvl w:val="1"/>
        <w:rPr>
          <w:rFonts w:cs="Times New Roman"/>
          <w:b/>
          <w:bCs/>
          <w:sz w:val="24"/>
          <w:szCs w:val="24"/>
        </w:rPr>
      </w:pPr>
      <w:bookmarkStart w:id="81" w:name="_Toc231243396"/>
      <w:r w:rsidRPr="002119D6">
        <w:rPr>
          <w:rFonts w:cs="Times New Roman"/>
          <w:b/>
          <w:bCs/>
          <w:sz w:val="24"/>
          <w:szCs w:val="24"/>
        </w:rPr>
        <w:t>Factibilidad Legal</w:t>
      </w:r>
      <w:bookmarkEnd w:id="81"/>
    </w:p>
    <w:p w14:paraId="0E9B59D7" w14:textId="21B012FE" w:rsidR="005A1CB7" w:rsidRDefault="005A1CB7" w:rsidP="008351D3">
      <w:pPr>
        <w:spacing w:line="240" w:lineRule="auto"/>
        <w:ind w:firstLine="709"/>
        <w:jc w:val="both"/>
        <w:rPr>
          <w:rFonts w:cs="Times New Roman"/>
          <w:lang w:val="es-AR"/>
        </w:rPr>
      </w:pPr>
      <w:r w:rsidRPr="005A1CB7">
        <w:rPr>
          <w:rFonts w:cs="Times New Roman"/>
          <w:lang w:val="es-AR"/>
        </w:rPr>
        <w:t>La factibilidad legal evalúa si el sistema se encuadra dentro del marco normativo vigente en Argentina para los aspectos que involucra: protección de datos personales, comercio electrónico y defensa del consumidor.</w:t>
      </w:r>
    </w:p>
    <w:p w14:paraId="68AF1B65" w14:textId="77777777" w:rsidR="005A1CB7" w:rsidRPr="005A1CB7" w:rsidRDefault="005A1CB7" w:rsidP="00866FE0">
      <w:pPr>
        <w:spacing w:line="240" w:lineRule="auto"/>
        <w:jc w:val="both"/>
        <w:rPr>
          <w:rFonts w:cs="Times New Roman"/>
          <w:lang w:val="es-AR"/>
        </w:rPr>
      </w:pPr>
    </w:p>
    <w:p w14:paraId="78D23749" w14:textId="13E5FA08" w:rsidR="005A1CB7" w:rsidRPr="00445334" w:rsidRDefault="005A1CB7" w:rsidP="008351D3">
      <w:pPr>
        <w:spacing w:line="240" w:lineRule="auto"/>
        <w:jc w:val="both"/>
        <w:rPr>
          <w:rFonts w:cs="Times New Roman"/>
          <w:i/>
          <w:iCs/>
          <w:lang w:val="es-AR"/>
        </w:rPr>
      </w:pPr>
      <w:r w:rsidRPr="00445334">
        <w:rPr>
          <w:rFonts w:cs="Times New Roman"/>
          <w:b/>
          <w:bCs/>
          <w:i/>
          <w:iCs/>
          <w:lang w:val="es-AR"/>
        </w:rPr>
        <w:t xml:space="preserve">Protección de Datos Personales </w:t>
      </w:r>
      <w:r w:rsidR="002464F1">
        <w:rPr>
          <w:rFonts w:cs="Times New Roman"/>
          <w:b/>
          <w:bCs/>
          <w:i/>
          <w:iCs/>
          <w:lang w:val="es-AR"/>
        </w:rPr>
        <w:t>-</w:t>
      </w:r>
      <w:r w:rsidRPr="00445334">
        <w:rPr>
          <w:rFonts w:cs="Times New Roman"/>
          <w:b/>
          <w:bCs/>
          <w:i/>
          <w:iCs/>
          <w:lang w:val="es-AR"/>
        </w:rPr>
        <w:t xml:space="preserve"> Ley 25.326</w:t>
      </w:r>
    </w:p>
    <w:p w14:paraId="06469D81" w14:textId="77777777" w:rsidR="00866FE0" w:rsidRPr="00866FE0" w:rsidRDefault="00866FE0" w:rsidP="00866FE0">
      <w:pPr>
        <w:spacing w:line="240" w:lineRule="auto"/>
        <w:ind w:firstLine="709"/>
        <w:jc w:val="both"/>
        <w:rPr>
          <w:rFonts w:cs="Times New Roman"/>
          <w:lang w:val="es-AR"/>
        </w:rPr>
      </w:pPr>
      <w:r w:rsidRPr="00866FE0">
        <w:rPr>
          <w:rFonts w:cs="Times New Roman"/>
          <w:lang w:val="es-AR"/>
        </w:rPr>
        <w:t>El sistema recopila, almacena y procesa datos personales de los clientes registrados, alcanzados por la Ley 25.326 de Protección de los Datos Personales (B.O. 2/11/2000) y su Decreto Reglamentario 1558/2001. El Artículo 5° establece la obligatoriedad del consentimiento libre, expreso e informado del titular como condición de licitud del tratamiento; el Artículo 6° establece la información que debe proveerse al titular en el momento de la recopilación.</w:t>
      </w:r>
    </w:p>
    <w:p w14:paraId="5E151216" w14:textId="77777777" w:rsidR="00866FE0" w:rsidRPr="00866FE0" w:rsidRDefault="00866FE0" w:rsidP="00866FE0">
      <w:pPr>
        <w:spacing w:line="240" w:lineRule="auto"/>
        <w:ind w:firstLine="709"/>
        <w:jc w:val="both"/>
        <w:rPr>
          <w:rFonts w:cs="Times New Roman"/>
          <w:lang w:val="es-AR"/>
        </w:rPr>
      </w:pPr>
      <w:r w:rsidRPr="00866FE0">
        <w:rPr>
          <w:rFonts w:cs="Times New Roman"/>
          <w:lang w:val="es-AR"/>
        </w:rPr>
        <w:t>El sistema da cumplimiento a estas obligaciones mediante las siguientes medidas, todas implementadas:</w:t>
      </w:r>
    </w:p>
    <w:p w14:paraId="6963C6FB" w14:textId="77777777" w:rsidR="00866FE0" w:rsidRDefault="00866FE0">
      <w:pPr>
        <w:pStyle w:val="Prrafodelista"/>
        <w:numPr>
          <w:ilvl w:val="0"/>
          <w:numId w:val="66"/>
        </w:numPr>
        <w:spacing w:line="240" w:lineRule="auto"/>
        <w:jc w:val="both"/>
        <w:rPr>
          <w:rFonts w:cs="Times New Roman"/>
          <w:lang w:val="es-AR"/>
        </w:rPr>
      </w:pPr>
      <w:r w:rsidRPr="00866FE0">
        <w:rPr>
          <w:rFonts w:cs="Times New Roman"/>
          <w:b/>
          <w:bCs/>
          <w:lang w:val="es-AR"/>
        </w:rPr>
        <w:t>Consentimiento informado fechado.</w:t>
      </w:r>
      <w:r w:rsidRPr="00866FE0">
        <w:rPr>
          <w:rFonts w:cs="Times New Roman"/>
          <w:lang w:val="es-AR"/>
        </w:rPr>
        <w:t xml:space="preserve"> El registro de un cliente exige la aceptación explícita de la política de privacidad, y el sistema almacena </w:t>
      </w:r>
      <w:r w:rsidRPr="00866FE0">
        <w:rPr>
          <w:rFonts w:cs="Times New Roman"/>
          <w:b/>
          <w:bCs/>
          <w:lang w:val="es-AR"/>
        </w:rPr>
        <w:t>la fecha y hora del acto de aceptación</w:t>
      </w:r>
      <w:r w:rsidRPr="00866FE0">
        <w:rPr>
          <w:rFonts w:cs="Times New Roman"/>
          <w:lang w:val="es-AR"/>
        </w:rPr>
        <w:t xml:space="preserve">, no un indicador binario. La distinción es deliberada: un valor de sí o no acredita que el titular </w:t>
      </w:r>
      <w:proofErr w:type="gramStart"/>
      <w:r w:rsidRPr="00866FE0">
        <w:rPr>
          <w:rFonts w:cs="Times New Roman"/>
          <w:lang w:val="es-AR"/>
        </w:rPr>
        <w:t>aceptó</w:t>
      </w:r>
      <w:proofErr w:type="gramEnd"/>
      <w:r w:rsidRPr="00866FE0">
        <w:rPr>
          <w:rFonts w:cs="Times New Roman"/>
          <w:lang w:val="es-AR"/>
        </w:rPr>
        <w:t xml:space="preserve"> pero no cuándo, y lo que el Artículo 5° exige poder demostrar es el acto fechado. La ausencia de fecha equivale, además, a la ausencia de consentimiento, de modo que un solo dato cumple las dos funciones.</w:t>
      </w:r>
    </w:p>
    <w:p w14:paraId="7ED4BD67" w14:textId="77777777" w:rsidR="00866FE0" w:rsidRPr="00866FE0" w:rsidRDefault="00866FE0" w:rsidP="00866FE0">
      <w:pPr>
        <w:pStyle w:val="Prrafodelista"/>
        <w:spacing w:line="240" w:lineRule="auto"/>
        <w:jc w:val="both"/>
        <w:rPr>
          <w:rFonts w:cs="Times New Roman"/>
          <w:lang w:val="es-AR"/>
        </w:rPr>
      </w:pPr>
    </w:p>
    <w:p w14:paraId="33D58817" w14:textId="77777777" w:rsidR="00866FE0" w:rsidRDefault="00866FE0">
      <w:pPr>
        <w:pStyle w:val="Prrafodelista"/>
        <w:numPr>
          <w:ilvl w:val="0"/>
          <w:numId w:val="66"/>
        </w:numPr>
        <w:spacing w:line="240" w:lineRule="auto"/>
        <w:jc w:val="both"/>
        <w:rPr>
          <w:rFonts w:cs="Times New Roman"/>
          <w:lang w:val="es-AR"/>
        </w:rPr>
      </w:pPr>
      <w:r w:rsidRPr="00866FE0">
        <w:rPr>
          <w:rFonts w:cs="Times New Roman"/>
          <w:b/>
          <w:bCs/>
          <w:lang w:val="es-AR"/>
        </w:rPr>
        <w:t>Política de privacidad accesible</w:t>
      </w:r>
      <w:r w:rsidRPr="00866FE0">
        <w:rPr>
          <w:rFonts w:cs="Times New Roman"/>
          <w:lang w:val="es-AR"/>
        </w:rPr>
        <w:t xml:space="preserve"> desde el formulario de registro y desde la tienda pública, en cumplimiento del Artículo 6°.</w:t>
      </w:r>
    </w:p>
    <w:p w14:paraId="54CF1A25" w14:textId="77777777" w:rsidR="00866FE0" w:rsidRPr="00866FE0" w:rsidRDefault="00866FE0" w:rsidP="00866FE0">
      <w:pPr>
        <w:pStyle w:val="Prrafodelista"/>
        <w:spacing w:line="240" w:lineRule="auto"/>
        <w:jc w:val="both"/>
        <w:rPr>
          <w:rFonts w:cs="Times New Roman"/>
          <w:lang w:val="es-AR"/>
        </w:rPr>
      </w:pPr>
    </w:p>
    <w:p w14:paraId="21D2AC54" w14:textId="77777777" w:rsidR="00866FE0" w:rsidRDefault="00866FE0">
      <w:pPr>
        <w:pStyle w:val="Prrafodelista"/>
        <w:numPr>
          <w:ilvl w:val="0"/>
          <w:numId w:val="66"/>
        </w:numPr>
        <w:spacing w:line="240" w:lineRule="auto"/>
        <w:jc w:val="both"/>
        <w:rPr>
          <w:rFonts w:cs="Times New Roman"/>
          <w:lang w:val="es-AR"/>
        </w:rPr>
      </w:pPr>
      <w:r w:rsidRPr="00866FE0">
        <w:rPr>
          <w:rFonts w:cs="Times New Roman"/>
          <w:b/>
          <w:bCs/>
          <w:lang w:val="es-AR"/>
        </w:rPr>
        <w:t>Almacenamiento irrecuperable de credenciales</w:t>
      </w:r>
      <w:r w:rsidRPr="00866FE0">
        <w:rPr>
          <w:rFonts w:cs="Times New Roman"/>
          <w:lang w:val="es-AR"/>
        </w:rPr>
        <w:t xml:space="preserve"> mediante función de hash criptográfico unidireccional con sal única por registro, conforme a RNF-04.</w:t>
      </w:r>
    </w:p>
    <w:p w14:paraId="10BC7DDF" w14:textId="77777777" w:rsidR="00866FE0" w:rsidRPr="00866FE0" w:rsidRDefault="00866FE0" w:rsidP="00866FE0">
      <w:pPr>
        <w:pStyle w:val="Prrafodelista"/>
        <w:spacing w:line="240" w:lineRule="auto"/>
        <w:jc w:val="both"/>
        <w:rPr>
          <w:rFonts w:cs="Times New Roman"/>
          <w:lang w:val="es-AR"/>
        </w:rPr>
      </w:pPr>
    </w:p>
    <w:p w14:paraId="2A29E16B" w14:textId="77777777" w:rsidR="00866FE0" w:rsidRDefault="00866FE0">
      <w:pPr>
        <w:pStyle w:val="Prrafodelista"/>
        <w:numPr>
          <w:ilvl w:val="0"/>
          <w:numId w:val="66"/>
        </w:numPr>
        <w:spacing w:line="240" w:lineRule="auto"/>
        <w:jc w:val="both"/>
        <w:rPr>
          <w:rFonts w:cs="Times New Roman"/>
          <w:lang w:val="es-AR"/>
        </w:rPr>
      </w:pPr>
      <w:r w:rsidRPr="00866FE0">
        <w:rPr>
          <w:rFonts w:cs="Times New Roman"/>
          <w:b/>
          <w:bCs/>
          <w:lang w:val="es-AR"/>
        </w:rPr>
        <w:t>Validación de autorización en el servidor en cada petición</w:t>
      </w:r>
      <w:r w:rsidRPr="00866FE0">
        <w:rPr>
          <w:rFonts w:cs="Times New Roman"/>
          <w:lang w:val="es-AR"/>
        </w:rPr>
        <w:t>, de modo que la restricción de acceso a datos personales no dependa de ninguna limitación implementada en el cliente, conforme a RNF-03.</w:t>
      </w:r>
    </w:p>
    <w:p w14:paraId="64142723" w14:textId="77777777" w:rsidR="00866FE0" w:rsidRPr="00866FE0" w:rsidRDefault="00866FE0" w:rsidP="00866FE0">
      <w:pPr>
        <w:pStyle w:val="Prrafodelista"/>
        <w:spacing w:line="240" w:lineRule="auto"/>
        <w:jc w:val="both"/>
        <w:rPr>
          <w:rFonts w:cs="Times New Roman"/>
          <w:lang w:val="es-AR"/>
        </w:rPr>
      </w:pPr>
    </w:p>
    <w:p w14:paraId="2AB2F9BA" w14:textId="77777777" w:rsidR="00825C0C" w:rsidRDefault="00866FE0">
      <w:pPr>
        <w:pStyle w:val="Prrafodelista"/>
        <w:numPr>
          <w:ilvl w:val="0"/>
          <w:numId w:val="66"/>
        </w:numPr>
        <w:spacing w:line="240" w:lineRule="auto"/>
        <w:jc w:val="both"/>
        <w:rPr>
          <w:rFonts w:cs="Times New Roman"/>
          <w:lang w:val="es-AR"/>
        </w:rPr>
      </w:pPr>
      <w:r w:rsidRPr="00866FE0">
        <w:rPr>
          <w:rFonts w:cs="Times New Roman"/>
          <w:b/>
          <w:bCs/>
          <w:lang w:val="es-AR"/>
        </w:rPr>
        <w:t>Registro de auditoría completo e inmutable</w:t>
      </w:r>
      <w:r w:rsidRPr="00866FE0">
        <w:rPr>
          <w:rFonts w:cs="Times New Roman"/>
          <w:lang w:val="es-AR"/>
        </w:rPr>
        <w:t xml:space="preserve"> de toda operación sobre datos personales. La inmutabilidad se garantiza en el propio concepto de la entrada de auditoría y no en la pantalla que la muestra: una entrada registrada no puede modificarse ni eliminarse por ningún rol, incluido el Administrador, ni siquiera operando directamente sobre el sistema. Esto sostiene la trazabilidad que la norma exige y provee la evidencia necesaria para el deber de información del Artículo 11 ante un eventual incidente.</w:t>
      </w:r>
    </w:p>
    <w:p w14:paraId="733409C3" w14:textId="77777777" w:rsidR="00825C0C" w:rsidRDefault="00825C0C" w:rsidP="00825C0C">
      <w:pPr>
        <w:pStyle w:val="Prrafodelista"/>
        <w:spacing w:line="240" w:lineRule="auto"/>
        <w:jc w:val="both"/>
        <w:rPr>
          <w:rFonts w:cs="Times New Roman"/>
          <w:lang w:val="es-AR"/>
        </w:rPr>
      </w:pPr>
    </w:p>
    <w:p w14:paraId="1AA6F893" w14:textId="2A58C60F" w:rsidR="005A1CB7" w:rsidRPr="00825C0C" w:rsidRDefault="00866FE0">
      <w:pPr>
        <w:pStyle w:val="Prrafodelista"/>
        <w:numPr>
          <w:ilvl w:val="0"/>
          <w:numId w:val="66"/>
        </w:numPr>
        <w:spacing w:line="240" w:lineRule="auto"/>
        <w:jc w:val="both"/>
        <w:rPr>
          <w:rFonts w:cs="Times New Roman"/>
          <w:lang w:val="es-AR"/>
        </w:rPr>
      </w:pPr>
      <w:r w:rsidRPr="00825C0C">
        <w:rPr>
          <w:rFonts w:cs="Times New Roman"/>
          <w:b/>
          <w:bCs/>
          <w:lang w:val="es-AR"/>
        </w:rPr>
        <w:lastRenderedPageBreak/>
        <w:t>Segmentación de acceso por rol</w:t>
      </w:r>
      <w:r w:rsidRPr="00825C0C">
        <w:rPr>
          <w:rFonts w:cs="Times New Roman"/>
          <w:lang w:val="es-AR"/>
        </w:rPr>
        <w:t>, que impide que personal sin autorización acceda a datos de clientes</w:t>
      </w:r>
      <w:r w:rsidR="005A1CB7" w:rsidRPr="00825C0C">
        <w:rPr>
          <w:rFonts w:cs="Times New Roman"/>
          <w:lang w:val="es-AR"/>
        </w:rPr>
        <w:t>.</w:t>
      </w:r>
    </w:p>
    <w:p w14:paraId="75A4CEAB" w14:textId="745E4B29" w:rsidR="005A1CB7" w:rsidRDefault="000E6904" w:rsidP="000E6904">
      <w:pPr>
        <w:ind w:firstLine="708"/>
        <w:rPr>
          <w:rFonts w:cs="Times New Roman"/>
        </w:rPr>
      </w:pPr>
      <w:r w:rsidRPr="000E6904">
        <w:rPr>
          <w:rFonts w:cs="Times New Roman"/>
        </w:rPr>
        <w:t xml:space="preserve">El sistema opera con baja lógica: la desactivación de una cuenta conserva el registro y su historial, lo que resulta necesario para la integridad del registro histórico de operaciones comerciales y para la trazabilidad de auditoría. La </w:t>
      </w:r>
      <w:r w:rsidRPr="000E6904">
        <w:rPr>
          <w:rFonts w:cs="Times New Roman"/>
          <w:b/>
          <w:bCs/>
        </w:rPr>
        <w:t>única eliminación física</w:t>
      </w:r>
      <w:r w:rsidRPr="000E6904">
        <w:rPr>
          <w:rFonts w:cs="Times New Roman"/>
        </w:rPr>
        <w:t xml:space="preserve"> contemplada es la de una cuenta de personal que nunca llegó a activarse, y se justifica precisamente porque una cuenta que jamás inició sesión no pudo registrar ninguna operación: no hay historial que preservar. Cuando la eliminación ocurre, el registro de auditoría conserva de forma desnormalizada el correo del titular afectado, de modo que la traza siga siendo interpretable después de la supresión</w:t>
      </w:r>
    </w:p>
    <w:p w14:paraId="1B8B6056" w14:textId="77777777" w:rsidR="000E6904" w:rsidRPr="005A1CB7" w:rsidRDefault="000E6904" w:rsidP="000E6904">
      <w:pPr>
        <w:rPr>
          <w:rFonts w:cs="Times New Roman"/>
          <w:lang w:val="es-AR"/>
        </w:rPr>
      </w:pPr>
    </w:p>
    <w:p w14:paraId="129ACD1D" w14:textId="7257AC44" w:rsidR="005A1CB7" w:rsidRPr="00445334" w:rsidRDefault="005A1CB7" w:rsidP="008351D3">
      <w:pPr>
        <w:spacing w:line="240" w:lineRule="auto"/>
        <w:jc w:val="both"/>
        <w:rPr>
          <w:rFonts w:cs="Times New Roman"/>
          <w:i/>
          <w:iCs/>
          <w:lang w:val="es-AR"/>
        </w:rPr>
      </w:pPr>
      <w:r w:rsidRPr="00445334">
        <w:rPr>
          <w:rFonts w:cs="Times New Roman"/>
          <w:b/>
          <w:bCs/>
          <w:i/>
          <w:iCs/>
          <w:lang w:val="es-AR"/>
        </w:rPr>
        <w:t xml:space="preserve">Defensa del Consumidor </w:t>
      </w:r>
      <w:r w:rsidR="002464F1">
        <w:rPr>
          <w:rFonts w:cs="Times New Roman"/>
          <w:b/>
          <w:bCs/>
          <w:i/>
          <w:iCs/>
          <w:lang w:val="es-AR"/>
        </w:rPr>
        <w:t>-</w:t>
      </w:r>
      <w:r w:rsidRPr="00445334">
        <w:rPr>
          <w:rFonts w:cs="Times New Roman"/>
          <w:b/>
          <w:bCs/>
          <w:i/>
          <w:iCs/>
          <w:lang w:val="es-AR"/>
        </w:rPr>
        <w:t xml:space="preserve"> Ley 24.240</w:t>
      </w:r>
    </w:p>
    <w:p w14:paraId="1A48F6E7" w14:textId="60812B79" w:rsidR="008E0BFA" w:rsidRDefault="008E0BFA" w:rsidP="008351D3">
      <w:pPr>
        <w:spacing w:line="240" w:lineRule="auto"/>
        <w:ind w:firstLine="709"/>
        <w:jc w:val="both"/>
        <w:rPr>
          <w:rFonts w:cs="Times New Roman"/>
          <w:lang w:val="es-AR"/>
        </w:rPr>
      </w:pPr>
      <w:r w:rsidRPr="008E0BFA">
        <w:rPr>
          <w:rFonts w:cs="Times New Roman"/>
          <w:lang w:val="es-AR"/>
        </w:rPr>
        <w:t xml:space="preserve">Las operaciones de compra online y la gestión de devoluciones y cambios están alcanzadas por la Ley 24.240 de Defensa del Consumidor y sus modificatorias. Esta norma establece, entre otros derechos del consumidor, el derecho a la información clara sobre el producto y su precio, y el derecho de revocación de aceptación en compras a distancia establecido en su Artículo 34 (sustituido por Ley 26.361, B.O. 7/4/2008), que otorga al consumidor un plazo de diez (10) días corridos desde la recepción del bien para ejercer dicho derecho sin responsabilidad alguna. </w:t>
      </w:r>
    </w:p>
    <w:p w14:paraId="4BFC9135" w14:textId="76AA77D3" w:rsidR="00445334" w:rsidRDefault="008E0BFA" w:rsidP="008351D3">
      <w:pPr>
        <w:spacing w:line="240" w:lineRule="auto"/>
        <w:ind w:firstLine="709"/>
        <w:jc w:val="both"/>
        <w:rPr>
          <w:rFonts w:cs="Times New Roman"/>
          <w:lang w:val="es-AR"/>
        </w:rPr>
      </w:pPr>
      <w:r w:rsidRPr="008E0BFA">
        <w:rPr>
          <w:rFonts w:cs="Times New Roman"/>
          <w:lang w:val="es-AR"/>
        </w:rPr>
        <w:t>Complementariamente, la Resolución 424/2020 de la Secretaría de Comercio Interior y su actualizadora Disposición 954/2025 obliga a los proveedores con canal online a implementar un "botón de arrepentimiento" visible que permita al consumidor ejercer este derecho de forma sencilla. El plazo máximo para iniciar un caso de devolución, configurable por el Administrador en</w:t>
      </w:r>
      <w:r w:rsidR="00D46EDB">
        <w:rPr>
          <w:rFonts w:cs="Times New Roman"/>
          <w:lang w:val="es-AR"/>
        </w:rPr>
        <w:t xml:space="preserve"> </w:t>
      </w:r>
      <w:r w:rsidR="002D250D">
        <w:rPr>
          <w:rFonts w:cs="Times New Roman"/>
          <w:lang w:val="es-AR"/>
        </w:rPr>
        <w:t>CU-CFG-PAR</w:t>
      </w:r>
      <w:r w:rsidRPr="008E0BFA">
        <w:rPr>
          <w:rFonts w:cs="Times New Roman"/>
          <w:lang w:val="es-AR"/>
        </w:rPr>
        <w:t>, debe estar alineado con el plazo legal de diez días corridos establecido en el Artículo 34, y la plataforma debe contar con un mecanismo de revocación accesible en cumplimiento de la Resolución 424/2020.</w:t>
      </w:r>
    </w:p>
    <w:p w14:paraId="10ED3673" w14:textId="77777777" w:rsidR="008E0BFA" w:rsidRPr="005A1CB7" w:rsidRDefault="008E0BFA" w:rsidP="008E0BFA">
      <w:pPr>
        <w:spacing w:line="240" w:lineRule="auto"/>
        <w:jc w:val="both"/>
        <w:rPr>
          <w:rFonts w:cs="Times New Roman"/>
          <w:lang w:val="es-AR"/>
        </w:rPr>
      </w:pPr>
    </w:p>
    <w:p w14:paraId="05720263" w14:textId="77777777" w:rsidR="005A1CB7" w:rsidRPr="00445334" w:rsidRDefault="005A1CB7" w:rsidP="008351D3">
      <w:pPr>
        <w:spacing w:line="240" w:lineRule="auto"/>
        <w:jc w:val="both"/>
        <w:rPr>
          <w:rFonts w:cs="Times New Roman"/>
          <w:i/>
          <w:iCs/>
          <w:lang w:val="es-AR"/>
        </w:rPr>
      </w:pPr>
      <w:r w:rsidRPr="00445334">
        <w:rPr>
          <w:rFonts w:cs="Times New Roman"/>
          <w:b/>
          <w:bCs/>
          <w:i/>
          <w:iCs/>
          <w:lang w:val="es-AR"/>
        </w:rPr>
        <w:t>Comercio Electrónico y Medios de Pago</w:t>
      </w:r>
    </w:p>
    <w:p w14:paraId="01D237FB" w14:textId="77777777" w:rsidR="005A1CB7" w:rsidRDefault="005A1CB7" w:rsidP="008351D3">
      <w:pPr>
        <w:spacing w:line="240" w:lineRule="auto"/>
        <w:ind w:firstLine="709"/>
        <w:jc w:val="both"/>
        <w:rPr>
          <w:rFonts w:cs="Times New Roman"/>
          <w:lang w:val="es-AR"/>
        </w:rPr>
      </w:pPr>
      <w:r w:rsidRPr="005A1CB7">
        <w:rPr>
          <w:rFonts w:cs="Times New Roman"/>
          <w:lang w:val="es-AR"/>
        </w:rPr>
        <w:t xml:space="preserve">La integración con pasarelas de pago como </w:t>
      </w:r>
      <w:proofErr w:type="spellStart"/>
      <w:r w:rsidRPr="005A1CB7">
        <w:rPr>
          <w:rFonts w:cs="Times New Roman"/>
          <w:lang w:val="es-AR"/>
        </w:rPr>
        <w:t>MercadoPago</w:t>
      </w:r>
      <w:proofErr w:type="spellEnd"/>
      <w:r w:rsidRPr="005A1CB7">
        <w:rPr>
          <w:rFonts w:cs="Times New Roman"/>
          <w:lang w:val="es-AR"/>
        </w:rPr>
        <w:t xml:space="preserve"> opera bajo las condiciones de uso y el marco regulatorio de cada proveedor, que a su vez se encuadra en las normativas del Banco Central de la República Argentina (BCRA) para servicios de pago. Al delegar el procesamiento del pago a estas plataformas, el sistema no asume responsabilidad directa sobre el manejo de datos de tarjetas ni sobre la liquidación de fondos, que quedan a cargo del proveedor de la pasarela.</w:t>
      </w:r>
    </w:p>
    <w:p w14:paraId="55E7703A" w14:textId="77777777" w:rsidR="00445334" w:rsidRPr="005A1CB7" w:rsidRDefault="00445334" w:rsidP="008351D3">
      <w:pPr>
        <w:spacing w:line="240" w:lineRule="auto"/>
        <w:ind w:firstLine="709"/>
        <w:jc w:val="both"/>
        <w:rPr>
          <w:rFonts w:cs="Times New Roman"/>
          <w:lang w:val="es-AR"/>
        </w:rPr>
      </w:pPr>
    </w:p>
    <w:p w14:paraId="78BA4B82" w14:textId="77777777" w:rsidR="005A1CB7" w:rsidRPr="00445334" w:rsidRDefault="005A1CB7" w:rsidP="008351D3">
      <w:pPr>
        <w:spacing w:line="240" w:lineRule="auto"/>
        <w:jc w:val="both"/>
        <w:rPr>
          <w:rFonts w:cs="Times New Roman"/>
          <w:i/>
          <w:iCs/>
          <w:lang w:val="es-AR"/>
        </w:rPr>
      </w:pPr>
      <w:r w:rsidRPr="00445334">
        <w:rPr>
          <w:rFonts w:cs="Times New Roman"/>
          <w:b/>
          <w:bCs/>
          <w:i/>
          <w:iCs/>
          <w:lang w:val="es-AR"/>
        </w:rPr>
        <w:t>Alcance Fiscal</w:t>
      </w:r>
    </w:p>
    <w:p w14:paraId="1DEFA454" w14:textId="77777777" w:rsidR="005A1CB7" w:rsidRDefault="005A1CB7" w:rsidP="008351D3">
      <w:pPr>
        <w:spacing w:line="240" w:lineRule="auto"/>
        <w:ind w:firstLine="709"/>
        <w:jc w:val="both"/>
        <w:rPr>
          <w:rFonts w:cs="Times New Roman"/>
          <w:lang w:val="es-AR"/>
        </w:rPr>
      </w:pPr>
      <w:r w:rsidRPr="005A1CB7">
        <w:rPr>
          <w:rFonts w:cs="Times New Roman"/>
          <w:lang w:val="es-AR"/>
        </w:rPr>
        <w:t>El sistema no emite comprobantes fiscales con validez legal ni realiza liquidaciones impositivas, según lo establecido explícitamente en los Límites del Sistema (sección 3.1.2). En consecuencia, el sistema no está alcanzado por las obligaciones técnicas de los sistemas de facturación electrónica habilitados por AFIP. El negocio deberá gestionar su obligación fiscal de emisión de comprobantes mediante los medios actuales o un sistema complementario, independiente de esta plataforma.</w:t>
      </w:r>
    </w:p>
    <w:p w14:paraId="07ABCE60" w14:textId="77777777" w:rsidR="00445334" w:rsidRPr="005A1CB7" w:rsidRDefault="00445334" w:rsidP="008351D3">
      <w:pPr>
        <w:spacing w:line="240" w:lineRule="auto"/>
        <w:ind w:firstLine="709"/>
        <w:jc w:val="both"/>
        <w:rPr>
          <w:rFonts w:cs="Times New Roman"/>
          <w:lang w:val="es-AR"/>
        </w:rPr>
      </w:pPr>
    </w:p>
    <w:p w14:paraId="0D7FFCDD" w14:textId="77777777" w:rsidR="005A1CB7" w:rsidRPr="00445334" w:rsidRDefault="005A1CB7" w:rsidP="008351D3">
      <w:pPr>
        <w:spacing w:line="240" w:lineRule="auto"/>
        <w:jc w:val="both"/>
        <w:rPr>
          <w:rFonts w:cs="Times New Roman"/>
          <w:i/>
          <w:iCs/>
          <w:lang w:val="es-AR"/>
        </w:rPr>
      </w:pPr>
      <w:r w:rsidRPr="00445334">
        <w:rPr>
          <w:rFonts w:cs="Times New Roman"/>
          <w:b/>
          <w:bCs/>
          <w:i/>
          <w:iCs/>
          <w:lang w:val="es-AR"/>
        </w:rPr>
        <w:lastRenderedPageBreak/>
        <w:t>Régimen impositivo del material editorial importado</w:t>
      </w:r>
    </w:p>
    <w:p w14:paraId="00CFB4A8" w14:textId="5E37AEE3" w:rsidR="00843692" w:rsidRPr="005A1CB7" w:rsidRDefault="005A1CB7" w:rsidP="00AB1AD2">
      <w:pPr>
        <w:spacing w:line="240" w:lineRule="auto"/>
        <w:ind w:firstLine="709"/>
        <w:jc w:val="both"/>
        <w:rPr>
          <w:rFonts w:cs="Times New Roman"/>
          <w:lang w:val="es-AR"/>
        </w:rPr>
      </w:pPr>
      <w:r w:rsidRPr="005A1CB7">
        <w:rPr>
          <w:rFonts w:cs="Times New Roman"/>
          <w:lang w:val="es-AR"/>
        </w:rPr>
        <w:t xml:space="preserve">Como se documenta en el relevamiento, el ingreso de libros y material de lectura al país goza de una exención práctica de cargas tributarias en el marco de la normativa aduanera argentina. El módulo de </w:t>
      </w:r>
      <w:proofErr w:type="spellStart"/>
      <w:r w:rsidRPr="005A1CB7">
        <w:rPr>
          <w:rFonts w:cs="Times New Roman"/>
          <w:lang w:val="es-AR"/>
        </w:rPr>
        <w:t>pricing</w:t>
      </w:r>
      <w:proofErr w:type="spellEnd"/>
      <w:r w:rsidRPr="005A1CB7">
        <w:rPr>
          <w:rFonts w:cs="Times New Roman"/>
          <w:lang w:val="es-AR"/>
        </w:rPr>
        <w:t xml:space="preserve"> de importaciones opera sobre esta estructura de costos sin intervenir en el cálculo ni la liquidación de impuestos, lo que mantiene su operación dentro del alcance técnico declarado y fuera del dominio fiscal regulado.</w:t>
      </w:r>
    </w:p>
    <w:p w14:paraId="65F2CA41" w14:textId="77777777" w:rsidR="005A1CB7" w:rsidRPr="005A1CB7" w:rsidRDefault="005A1CB7" w:rsidP="008351D3">
      <w:pPr>
        <w:spacing w:line="240" w:lineRule="auto"/>
        <w:ind w:firstLine="709"/>
        <w:jc w:val="both"/>
        <w:rPr>
          <w:rFonts w:cs="Times New Roman"/>
          <w:lang w:val="es-AR"/>
        </w:rPr>
      </w:pPr>
      <w:r w:rsidRPr="005A1CB7">
        <w:rPr>
          <w:rFonts w:cs="Times New Roman"/>
          <w:b/>
          <w:bCs/>
          <w:lang w:val="es-AR"/>
        </w:rPr>
        <w:t>Conclusión legal:</w:t>
      </w:r>
      <w:r w:rsidRPr="005A1CB7">
        <w:rPr>
          <w:rFonts w:cs="Times New Roman"/>
          <w:lang w:val="es-AR"/>
        </w:rPr>
        <w:t xml:space="preserve"> La factibilidad legal es positiva. El sistema no presenta incompatibilidades con el marco normativo vigente en Argentina. Los requisitos de protección de datos personales son cubiertos por las medidas técnicas de seguridad implementadas. Los derechos del consumidor en operaciones online son contemplados por el módulo de devoluciones. La exclusión explícita del dominio fiscal del alcance del sistema elimina las obligaciones más complejas de cumplimiento normativo en este tipo de plataformas.</w:t>
      </w:r>
    </w:p>
    <w:p w14:paraId="0C7F5CFA" w14:textId="38488D19" w:rsidR="002119D6" w:rsidRPr="00F6107A" w:rsidRDefault="002119D6" w:rsidP="008351D3">
      <w:pPr>
        <w:jc w:val="both"/>
        <w:rPr>
          <w:rFonts w:cs="Times New Roman"/>
        </w:rPr>
      </w:pPr>
    </w:p>
    <w:p w14:paraId="238FF382" w14:textId="18FE0FAC" w:rsidR="002119D6" w:rsidRPr="002119D6" w:rsidRDefault="002119D6">
      <w:pPr>
        <w:pStyle w:val="Prrafodelista"/>
        <w:numPr>
          <w:ilvl w:val="1"/>
          <w:numId w:val="1"/>
        </w:numPr>
        <w:spacing w:line="240" w:lineRule="auto"/>
        <w:outlineLvl w:val="1"/>
        <w:rPr>
          <w:rFonts w:cs="Times New Roman"/>
          <w:b/>
          <w:bCs/>
          <w:sz w:val="24"/>
          <w:szCs w:val="24"/>
        </w:rPr>
      </w:pPr>
      <w:bookmarkStart w:id="82" w:name="_Toc231243397"/>
      <w:r w:rsidRPr="002119D6">
        <w:rPr>
          <w:rFonts w:cs="Times New Roman"/>
          <w:b/>
          <w:bCs/>
          <w:sz w:val="24"/>
          <w:szCs w:val="24"/>
        </w:rPr>
        <w:t>Conclusión de Factibilidad</w:t>
      </w:r>
      <w:bookmarkEnd w:id="82"/>
    </w:p>
    <w:p w14:paraId="139CF2A6" w14:textId="5C48F6A0" w:rsidR="008351D3" w:rsidRPr="008351D3" w:rsidRDefault="008351D3" w:rsidP="008351D3">
      <w:pPr>
        <w:spacing w:line="240" w:lineRule="auto"/>
        <w:ind w:firstLine="709"/>
        <w:jc w:val="both"/>
        <w:rPr>
          <w:rFonts w:cs="Times New Roman"/>
          <w:lang w:val="es-AR"/>
        </w:rPr>
      </w:pPr>
      <w:r w:rsidRPr="008351D3">
        <w:rPr>
          <w:rFonts w:cs="Times New Roman"/>
          <w:lang w:val="es-AR"/>
        </w:rPr>
        <w:t>El análisis realizado en las cuatro dimensiones de factibilidad arroja un resultado consistentemente favorable para la continuación del proyecto.</w:t>
      </w:r>
    </w:p>
    <w:p w14:paraId="07157E15" w14:textId="6C69A190" w:rsidR="008351D3" w:rsidRPr="008351D3" w:rsidRDefault="00877594" w:rsidP="008351D3">
      <w:pPr>
        <w:spacing w:line="240" w:lineRule="auto"/>
        <w:ind w:firstLine="709"/>
        <w:jc w:val="both"/>
        <w:rPr>
          <w:rFonts w:cs="Times New Roman"/>
          <w:lang w:val="es-AR"/>
        </w:rPr>
      </w:pPr>
      <w:r w:rsidRPr="00877594">
        <w:rPr>
          <w:rFonts w:cs="Times New Roman"/>
        </w:rPr>
        <w:t xml:space="preserve">Desde el punto de vista técnico, el </w:t>
      </w:r>
      <w:proofErr w:type="spellStart"/>
      <w:r w:rsidRPr="00877594">
        <w:rPr>
          <w:rFonts w:cs="Times New Roman"/>
        </w:rPr>
        <w:t>stack</w:t>
      </w:r>
      <w:proofErr w:type="spellEnd"/>
      <w:r w:rsidRPr="00877594">
        <w:rPr>
          <w:rFonts w:cs="Times New Roman"/>
        </w:rPr>
        <w:t xml:space="preserve"> Python/Django/PostgreSQL/</w:t>
      </w:r>
      <w:proofErr w:type="spellStart"/>
      <w:r w:rsidRPr="00877594">
        <w:rPr>
          <w:rFonts w:cs="Times New Roman"/>
        </w:rPr>
        <w:t>Tailwind</w:t>
      </w:r>
      <w:proofErr w:type="spellEnd"/>
      <w:r w:rsidRPr="00877594">
        <w:rPr>
          <w:rFonts w:cs="Times New Roman"/>
        </w:rPr>
        <w:t xml:space="preserve"> es maduro, adecuado a los requisitos del sistema y cuenta con componentes nativos que cubren los aspectos más críticos de seguridad, integridad de datos y evolución controlada del esquema. La complejidad técnica del proyecto es alta pero abordable: los componentes de mayor riesgo </w:t>
      </w:r>
      <w:r>
        <w:rPr>
          <w:rFonts w:cs="Times New Roman"/>
        </w:rPr>
        <w:t>(</w:t>
      </w:r>
      <w:r w:rsidRPr="00877594">
        <w:rPr>
          <w:rFonts w:cs="Times New Roman"/>
        </w:rPr>
        <w:t>el control de concurrencia en ventas simultáneas, la extracción estructurada asistida por modelo de lenguaje y la lógica de envíos fraccionados con compensación automática</w:t>
      </w:r>
      <w:r>
        <w:rPr>
          <w:rFonts w:cs="Times New Roman"/>
        </w:rPr>
        <w:t>)</w:t>
      </w:r>
      <w:r w:rsidRPr="00877594">
        <w:rPr>
          <w:rFonts w:cs="Times New Roman"/>
        </w:rPr>
        <w:t xml:space="preserve"> cuentan con soluciones establecidas o con estrategias de mitigación documentadas. Queda como decisión abierta el mecanismo de ejecución de procesos periódicos, que condiciona cuatro casos de uso y está registrada como tal en los Problemas a Resolver</w:t>
      </w:r>
      <w:r w:rsidR="008351D3" w:rsidRPr="008351D3">
        <w:rPr>
          <w:rFonts w:cs="Times New Roman"/>
          <w:lang w:val="es-AR"/>
        </w:rPr>
        <w:t>.</w:t>
      </w:r>
    </w:p>
    <w:p w14:paraId="61ADA560" w14:textId="7A63A871" w:rsidR="008D2B06" w:rsidRDefault="008351D3" w:rsidP="008D2B06">
      <w:pPr>
        <w:spacing w:line="240" w:lineRule="auto"/>
        <w:ind w:firstLine="709"/>
        <w:jc w:val="both"/>
        <w:rPr>
          <w:rFonts w:cs="Times New Roman"/>
          <w:lang w:val="es-AR"/>
        </w:rPr>
      </w:pPr>
      <w:r w:rsidRPr="008351D3">
        <w:rPr>
          <w:rFonts w:cs="Times New Roman"/>
          <w:lang w:val="es-AR"/>
        </w:rPr>
        <w:t>En virtud de lo expuesto, se concluye que el proyecto es factible en sus dimensiones económica, técnica, operativa y legal, y que existen condiciones suficientes para avanzar hacia las fases de elaboración y construcción del sistema.</w:t>
      </w:r>
    </w:p>
    <w:p w14:paraId="4FCB856D" w14:textId="2587F56B" w:rsidR="008D2B06" w:rsidRDefault="00877594" w:rsidP="00877594">
      <w:pPr>
        <w:rPr>
          <w:rFonts w:cs="Times New Roman"/>
          <w:lang w:val="es-AR"/>
        </w:rPr>
      </w:pPr>
      <w:r>
        <w:rPr>
          <w:rFonts w:cs="Times New Roman"/>
          <w:lang w:val="es-AR"/>
        </w:rPr>
        <w:br w:type="page"/>
      </w:r>
    </w:p>
    <w:p w14:paraId="6966CDFB" w14:textId="70CC27D2" w:rsidR="008D2B06" w:rsidRPr="008D2B06" w:rsidRDefault="008D2B06" w:rsidP="008D2B06">
      <w:pPr>
        <w:spacing w:line="240" w:lineRule="auto"/>
        <w:jc w:val="both"/>
        <w:rPr>
          <w:rFonts w:cs="Times New Roman"/>
          <w:b/>
          <w:bCs/>
          <w:i/>
          <w:iCs/>
          <w:lang w:val="es-AR"/>
        </w:rPr>
      </w:pPr>
      <w:r w:rsidRPr="008D2B06">
        <w:rPr>
          <w:rFonts w:cs="Times New Roman"/>
          <w:b/>
          <w:bCs/>
          <w:i/>
          <w:iCs/>
          <w:lang w:val="es-AR"/>
        </w:rPr>
        <w:lastRenderedPageBreak/>
        <w:t>Fuentes consultadas para la elaboración del informe</w:t>
      </w:r>
    </w:p>
    <w:tbl>
      <w:tblPr>
        <w:tblStyle w:val="Tablaconcuadrcula"/>
        <w:tblW w:w="0" w:type="auto"/>
        <w:tblLayout w:type="fixed"/>
        <w:tblLook w:val="04A0" w:firstRow="1" w:lastRow="0" w:firstColumn="1" w:lastColumn="0" w:noHBand="0" w:noVBand="1"/>
      </w:tblPr>
      <w:tblGrid>
        <w:gridCol w:w="2972"/>
        <w:gridCol w:w="3827"/>
        <w:gridCol w:w="1695"/>
      </w:tblGrid>
      <w:tr w:rsidR="001C1F52" w14:paraId="284BF56B" w14:textId="77777777" w:rsidTr="00C173D3">
        <w:tc>
          <w:tcPr>
            <w:tcW w:w="2972" w:type="dxa"/>
            <w:shd w:val="clear" w:color="auto" w:fill="0D0D0D" w:themeFill="text1" w:themeFillTint="F2"/>
          </w:tcPr>
          <w:p w14:paraId="0CBA3305" w14:textId="599AFFF3" w:rsidR="001C1F52" w:rsidRPr="001C1F52" w:rsidRDefault="001C1F52" w:rsidP="001C1F52">
            <w:pPr>
              <w:spacing w:before="120" w:after="120"/>
              <w:rPr>
                <w:b/>
                <w:bCs/>
                <w:color w:val="FFFFFF" w:themeColor="background1"/>
                <w:sz w:val="18"/>
                <w:szCs w:val="18"/>
              </w:rPr>
            </w:pPr>
            <w:r w:rsidRPr="001C1F52">
              <w:rPr>
                <w:b/>
                <w:bCs/>
                <w:color w:val="FFFFFF" w:themeColor="background1"/>
                <w:sz w:val="18"/>
                <w:szCs w:val="18"/>
              </w:rPr>
              <w:t>Dato</w:t>
            </w:r>
          </w:p>
        </w:tc>
        <w:tc>
          <w:tcPr>
            <w:tcW w:w="3827" w:type="dxa"/>
            <w:shd w:val="clear" w:color="auto" w:fill="0D0D0D" w:themeFill="text1" w:themeFillTint="F2"/>
          </w:tcPr>
          <w:p w14:paraId="5E43F9D7" w14:textId="66AD5A3D" w:rsidR="001C1F52" w:rsidRPr="001C1F52" w:rsidRDefault="001C1F52" w:rsidP="001C1F52">
            <w:pPr>
              <w:spacing w:before="120" w:after="120"/>
              <w:rPr>
                <w:b/>
                <w:bCs/>
                <w:color w:val="FFFFFF" w:themeColor="background1"/>
                <w:sz w:val="18"/>
                <w:szCs w:val="18"/>
              </w:rPr>
            </w:pPr>
            <w:r w:rsidRPr="001C1F52">
              <w:rPr>
                <w:b/>
                <w:bCs/>
                <w:color w:val="FFFFFF" w:themeColor="background1"/>
                <w:sz w:val="18"/>
                <w:szCs w:val="18"/>
              </w:rPr>
              <w:t>Fuente</w:t>
            </w:r>
          </w:p>
        </w:tc>
        <w:tc>
          <w:tcPr>
            <w:tcW w:w="1695" w:type="dxa"/>
            <w:shd w:val="clear" w:color="auto" w:fill="0D0D0D" w:themeFill="text1" w:themeFillTint="F2"/>
          </w:tcPr>
          <w:p w14:paraId="70D4A1B1" w14:textId="540428D7" w:rsidR="001C1F52" w:rsidRPr="001C1F52" w:rsidRDefault="001C1F52" w:rsidP="001C1F52">
            <w:pPr>
              <w:spacing w:before="120" w:after="120"/>
              <w:rPr>
                <w:b/>
                <w:bCs/>
                <w:color w:val="FFFFFF" w:themeColor="background1"/>
                <w:sz w:val="18"/>
                <w:szCs w:val="18"/>
              </w:rPr>
            </w:pPr>
            <w:r w:rsidRPr="001C1F52">
              <w:rPr>
                <w:b/>
                <w:bCs/>
                <w:color w:val="FFFFFF" w:themeColor="background1"/>
                <w:sz w:val="18"/>
                <w:szCs w:val="18"/>
              </w:rPr>
              <w:t>URL</w:t>
            </w:r>
          </w:p>
        </w:tc>
      </w:tr>
      <w:tr w:rsidR="001C1F52" w14:paraId="099A38D9" w14:textId="77777777" w:rsidTr="00C173D3">
        <w:tc>
          <w:tcPr>
            <w:tcW w:w="2972" w:type="dxa"/>
            <w:vAlign w:val="center"/>
          </w:tcPr>
          <w:p w14:paraId="0512D5ED" w14:textId="7B2CD2B6" w:rsidR="001C1F52" w:rsidRPr="009D78E4" w:rsidRDefault="009D78E4" w:rsidP="00C173D3">
            <w:pPr>
              <w:spacing w:before="120" w:after="120"/>
              <w:rPr>
                <w:sz w:val="18"/>
                <w:szCs w:val="18"/>
              </w:rPr>
            </w:pPr>
            <w:r w:rsidRPr="009D78E4">
              <w:rPr>
                <w:sz w:val="18"/>
                <w:szCs w:val="18"/>
              </w:rPr>
              <w:t>Ley 24.240 Artículo 34 (texto actualizado)</w:t>
            </w:r>
          </w:p>
        </w:tc>
        <w:tc>
          <w:tcPr>
            <w:tcW w:w="3827" w:type="dxa"/>
            <w:vAlign w:val="center"/>
          </w:tcPr>
          <w:p w14:paraId="3EA5A696" w14:textId="364F2BE5" w:rsidR="001C1F52" w:rsidRPr="009D78E4" w:rsidRDefault="00272140" w:rsidP="00C173D3">
            <w:pPr>
              <w:spacing w:before="120" w:after="120"/>
              <w:rPr>
                <w:sz w:val="18"/>
                <w:szCs w:val="18"/>
              </w:rPr>
            </w:pPr>
            <w:r w:rsidRPr="00272140">
              <w:rPr>
                <w:sz w:val="18"/>
                <w:szCs w:val="18"/>
              </w:rPr>
              <w:t xml:space="preserve">Argentina.gob.ar </w:t>
            </w:r>
            <w:r w:rsidR="002464F1">
              <w:rPr>
                <w:sz w:val="18"/>
                <w:szCs w:val="18"/>
              </w:rPr>
              <w:t>-</w:t>
            </w:r>
            <w:r w:rsidRPr="00272140">
              <w:rPr>
                <w:sz w:val="18"/>
                <w:szCs w:val="18"/>
              </w:rPr>
              <w:t xml:space="preserve"> Normativa Nacional</w:t>
            </w:r>
          </w:p>
        </w:tc>
        <w:tc>
          <w:tcPr>
            <w:tcW w:w="1695" w:type="dxa"/>
            <w:vAlign w:val="center"/>
          </w:tcPr>
          <w:p w14:paraId="73F498E3" w14:textId="78635186" w:rsidR="001C1F52" w:rsidRPr="009D78E4" w:rsidRDefault="00EC3BB0" w:rsidP="00C173D3">
            <w:pPr>
              <w:spacing w:before="120" w:after="120"/>
              <w:rPr>
                <w:sz w:val="18"/>
                <w:szCs w:val="18"/>
              </w:rPr>
            </w:pPr>
            <w:hyperlink r:id="rId11" w:history="1">
              <w:proofErr w:type="gramStart"/>
              <w:r w:rsidRPr="00EC3BB0">
                <w:rPr>
                  <w:rStyle w:val="Hipervnculo"/>
                  <w:sz w:val="18"/>
                  <w:szCs w:val="18"/>
                </w:rPr>
                <w:t>Link</w:t>
              </w:r>
              <w:proofErr w:type="gramEnd"/>
            </w:hyperlink>
          </w:p>
        </w:tc>
      </w:tr>
      <w:tr w:rsidR="001C1F52" w14:paraId="26837B3A" w14:textId="77777777" w:rsidTr="00C173D3">
        <w:tc>
          <w:tcPr>
            <w:tcW w:w="2972" w:type="dxa"/>
            <w:shd w:val="clear" w:color="auto" w:fill="D9D9D9" w:themeFill="background1" w:themeFillShade="D9"/>
            <w:vAlign w:val="center"/>
          </w:tcPr>
          <w:p w14:paraId="7C83A463" w14:textId="257D9D79" w:rsidR="001C1F52" w:rsidRPr="009D78E4" w:rsidRDefault="009D78E4" w:rsidP="00C173D3">
            <w:pPr>
              <w:spacing w:before="120" w:after="120"/>
              <w:rPr>
                <w:sz w:val="18"/>
                <w:szCs w:val="18"/>
              </w:rPr>
            </w:pPr>
            <w:r w:rsidRPr="009D78E4">
              <w:rPr>
                <w:sz w:val="18"/>
                <w:szCs w:val="18"/>
              </w:rPr>
              <w:t xml:space="preserve">Resolución 424/2020 </w:t>
            </w:r>
            <w:r w:rsidR="002464F1">
              <w:rPr>
                <w:sz w:val="18"/>
                <w:szCs w:val="18"/>
              </w:rPr>
              <w:t>-</w:t>
            </w:r>
            <w:r w:rsidRPr="009D78E4">
              <w:rPr>
                <w:sz w:val="18"/>
                <w:szCs w:val="18"/>
              </w:rPr>
              <w:t xml:space="preserve"> Botón de arrepentimiento</w:t>
            </w:r>
          </w:p>
        </w:tc>
        <w:tc>
          <w:tcPr>
            <w:tcW w:w="3827" w:type="dxa"/>
            <w:shd w:val="clear" w:color="auto" w:fill="D9D9D9" w:themeFill="background1" w:themeFillShade="D9"/>
            <w:vAlign w:val="center"/>
          </w:tcPr>
          <w:p w14:paraId="614655B6" w14:textId="7F377F14" w:rsidR="001C1F52" w:rsidRPr="009D78E4" w:rsidRDefault="00272140" w:rsidP="00C173D3">
            <w:pPr>
              <w:spacing w:before="120" w:after="120"/>
              <w:rPr>
                <w:sz w:val="18"/>
                <w:szCs w:val="18"/>
              </w:rPr>
            </w:pPr>
            <w:proofErr w:type="spellStart"/>
            <w:r w:rsidRPr="00272140">
              <w:rPr>
                <w:sz w:val="18"/>
                <w:szCs w:val="18"/>
              </w:rPr>
              <w:t>InfoLEG</w:t>
            </w:r>
            <w:proofErr w:type="spellEnd"/>
            <w:r w:rsidRPr="00272140">
              <w:rPr>
                <w:sz w:val="18"/>
                <w:szCs w:val="18"/>
              </w:rPr>
              <w:t xml:space="preserve"> / Secretaría de Comercio</w:t>
            </w:r>
          </w:p>
        </w:tc>
        <w:tc>
          <w:tcPr>
            <w:tcW w:w="1695" w:type="dxa"/>
            <w:shd w:val="clear" w:color="auto" w:fill="D9D9D9" w:themeFill="background1" w:themeFillShade="D9"/>
            <w:vAlign w:val="center"/>
          </w:tcPr>
          <w:p w14:paraId="625308BF" w14:textId="1CB47A25" w:rsidR="001C1F52" w:rsidRPr="009D78E4" w:rsidRDefault="003B1B54" w:rsidP="00C173D3">
            <w:pPr>
              <w:spacing w:before="120" w:after="120"/>
              <w:rPr>
                <w:sz w:val="18"/>
                <w:szCs w:val="18"/>
              </w:rPr>
            </w:pPr>
            <w:hyperlink r:id="rId12" w:history="1">
              <w:proofErr w:type="gramStart"/>
              <w:r w:rsidRPr="003B1B54">
                <w:rPr>
                  <w:rStyle w:val="Hipervnculo"/>
                  <w:sz w:val="18"/>
                  <w:szCs w:val="18"/>
                </w:rPr>
                <w:t>Link</w:t>
              </w:r>
              <w:proofErr w:type="gramEnd"/>
            </w:hyperlink>
          </w:p>
        </w:tc>
      </w:tr>
      <w:tr w:rsidR="001C1F52" w14:paraId="1DF8F218" w14:textId="77777777" w:rsidTr="00C173D3">
        <w:tc>
          <w:tcPr>
            <w:tcW w:w="2972" w:type="dxa"/>
            <w:vAlign w:val="center"/>
          </w:tcPr>
          <w:p w14:paraId="1D1B32DE" w14:textId="4C635B93" w:rsidR="001C1F52" w:rsidRPr="009D78E4" w:rsidRDefault="009D78E4" w:rsidP="00C173D3">
            <w:pPr>
              <w:spacing w:before="120" w:after="120"/>
              <w:rPr>
                <w:sz w:val="18"/>
                <w:szCs w:val="18"/>
              </w:rPr>
            </w:pPr>
            <w:r w:rsidRPr="009D78E4">
              <w:rPr>
                <w:sz w:val="18"/>
                <w:szCs w:val="18"/>
              </w:rPr>
              <w:t>Ley 25.326 Artículos 5° y 6°</w:t>
            </w:r>
          </w:p>
        </w:tc>
        <w:tc>
          <w:tcPr>
            <w:tcW w:w="3827" w:type="dxa"/>
            <w:vAlign w:val="center"/>
          </w:tcPr>
          <w:p w14:paraId="377B3D79" w14:textId="587AF9DE" w:rsidR="001C1F52" w:rsidRPr="009D78E4" w:rsidRDefault="00860AE2" w:rsidP="00C173D3">
            <w:pPr>
              <w:spacing w:before="120" w:after="120"/>
              <w:rPr>
                <w:sz w:val="18"/>
                <w:szCs w:val="18"/>
              </w:rPr>
            </w:pPr>
            <w:r w:rsidRPr="00860AE2">
              <w:rPr>
                <w:sz w:val="18"/>
                <w:szCs w:val="18"/>
              </w:rPr>
              <w:t xml:space="preserve">Argentina.gob.ar </w:t>
            </w:r>
            <w:r w:rsidR="002464F1">
              <w:rPr>
                <w:sz w:val="18"/>
                <w:szCs w:val="18"/>
              </w:rPr>
              <w:t>-</w:t>
            </w:r>
            <w:r w:rsidRPr="00860AE2">
              <w:rPr>
                <w:sz w:val="18"/>
                <w:szCs w:val="18"/>
              </w:rPr>
              <w:t xml:space="preserve"> Normativa Nacional</w:t>
            </w:r>
          </w:p>
        </w:tc>
        <w:tc>
          <w:tcPr>
            <w:tcW w:w="1695" w:type="dxa"/>
            <w:vAlign w:val="center"/>
          </w:tcPr>
          <w:p w14:paraId="0DF22819" w14:textId="2AB9B470" w:rsidR="001C1F52" w:rsidRPr="009D78E4" w:rsidRDefault="003B1B54" w:rsidP="00C173D3">
            <w:pPr>
              <w:spacing w:before="120" w:after="120"/>
              <w:rPr>
                <w:sz w:val="18"/>
                <w:szCs w:val="18"/>
              </w:rPr>
            </w:pPr>
            <w:hyperlink r:id="rId13" w:history="1">
              <w:proofErr w:type="gramStart"/>
              <w:r w:rsidRPr="003B1B54">
                <w:rPr>
                  <w:rStyle w:val="Hipervnculo"/>
                  <w:sz w:val="18"/>
                  <w:szCs w:val="18"/>
                </w:rPr>
                <w:t>Link</w:t>
              </w:r>
              <w:proofErr w:type="gramEnd"/>
            </w:hyperlink>
          </w:p>
        </w:tc>
      </w:tr>
      <w:tr w:rsidR="001C1F52" w14:paraId="59C955BF" w14:textId="77777777" w:rsidTr="00C173D3">
        <w:tc>
          <w:tcPr>
            <w:tcW w:w="2972" w:type="dxa"/>
            <w:shd w:val="clear" w:color="auto" w:fill="D9D9D9" w:themeFill="background1" w:themeFillShade="D9"/>
            <w:vAlign w:val="center"/>
          </w:tcPr>
          <w:p w14:paraId="726C403B" w14:textId="726A245A" w:rsidR="001C1F52" w:rsidRPr="009D78E4" w:rsidRDefault="009D78E4" w:rsidP="00C173D3">
            <w:pPr>
              <w:spacing w:before="120" w:after="120"/>
              <w:rPr>
                <w:sz w:val="18"/>
                <w:szCs w:val="18"/>
              </w:rPr>
            </w:pPr>
            <w:r w:rsidRPr="009D78E4">
              <w:rPr>
                <w:sz w:val="18"/>
                <w:szCs w:val="18"/>
              </w:rPr>
              <w:t>Decreto Reglamentario 1558/2001</w:t>
            </w:r>
          </w:p>
        </w:tc>
        <w:tc>
          <w:tcPr>
            <w:tcW w:w="3827" w:type="dxa"/>
            <w:shd w:val="clear" w:color="auto" w:fill="D9D9D9" w:themeFill="background1" w:themeFillShade="D9"/>
            <w:vAlign w:val="center"/>
          </w:tcPr>
          <w:p w14:paraId="3DE91C82" w14:textId="7051B422" w:rsidR="001C1F52" w:rsidRPr="009D78E4" w:rsidRDefault="00860AE2" w:rsidP="00C173D3">
            <w:pPr>
              <w:spacing w:before="120" w:after="120"/>
              <w:rPr>
                <w:sz w:val="18"/>
                <w:szCs w:val="18"/>
              </w:rPr>
            </w:pPr>
            <w:proofErr w:type="spellStart"/>
            <w:r w:rsidRPr="00860AE2">
              <w:rPr>
                <w:sz w:val="18"/>
                <w:szCs w:val="18"/>
              </w:rPr>
              <w:t>InfoLEG</w:t>
            </w:r>
            <w:proofErr w:type="spellEnd"/>
            <w:r w:rsidRPr="00860AE2">
              <w:rPr>
                <w:sz w:val="18"/>
                <w:szCs w:val="18"/>
              </w:rPr>
              <w:t xml:space="preserve"> </w:t>
            </w:r>
            <w:r w:rsidR="002464F1">
              <w:rPr>
                <w:sz w:val="18"/>
                <w:szCs w:val="18"/>
              </w:rPr>
              <w:t>-</w:t>
            </w:r>
            <w:r w:rsidRPr="00860AE2">
              <w:rPr>
                <w:sz w:val="18"/>
                <w:szCs w:val="18"/>
              </w:rPr>
              <w:t xml:space="preserve"> Ministerio de Justicia</w:t>
            </w:r>
          </w:p>
        </w:tc>
        <w:tc>
          <w:tcPr>
            <w:tcW w:w="1695" w:type="dxa"/>
            <w:shd w:val="clear" w:color="auto" w:fill="D9D9D9" w:themeFill="background1" w:themeFillShade="D9"/>
            <w:vAlign w:val="center"/>
          </w:tcPr>
          <w:p w14:paraId="32F7717B" w14:textId="666A78C0" w:rsidR="001C1F52" w:rsidRPr="009D78E4" w:rsidRDefault="003B1B54" w:rsidP="00C173D3">
            <w:pPr>
              <w:spacing w:before="120" w:after="120"/>
              <w:rPr>
                <w:sz w:val="18"/>
                <w:szCs w:val="18"/>
              </w:rPr>
            </w:pPr>
            <w:hyperlink r:id="rId14" w:history="1">
              <w:proofErr w:type="gramStart"/>
              <w:r w:rsidRPr="003B1B54">
                <w:rPr>
                  <w:rStyle w:val="Hipervnculo"/>
                  <w:sz w:val="18"/>
                  <w:szCs w:val="18"/>
                </w:rPr>
                <w:t>Link</w:t>
              </w:r>
              <w:proofErr w:type="gramEnd"/>
            </w:hyperlink>
          </w:p>
        </w:tc>
      </w:tr>
      <w:tr w:rsidR="001C1F52" w14:paraId="06BE9135" w14:textId="77777777" w:rsidTr="00C173D3">
        <w:tc>
          <w:tcPr>
            <w:tcW w:w="2972" w:type="dxa"/>
            <w:vAlign w:val="center"/>
          </w:tcPr>
          <w:p w14:paraId="1BEB66F7" w14:textId="5C079BF8" w:rsidR="001C1F52" w:rsidRPr="009D78E4" w:rsidRDefault="009D78E4" w:rsidP="00C173D3">
            <w:pPr>
              <w:spacing w:before="120" w:after="120"/>
              <w:rPr>
                <w:sz w:val="18"/>
                <w:szCs w:val="18"/>
              </w:rPr>
            </w:pPr>
            <w:r w:rsidRPr="009D78E4">
              <w:rPr>
                <w:sz w:val="18"/>
                <w:szCs w:val="18"/>
              </w:rPr>
              <w:t xml:space="preserve">Costos VPS </w:t>
            </w:r>
            <w:r w:rsidR="002464F1">
              <w:rPr>
                <w:sz w:val="18"/>
                <w:szCs w:val="18"/>
              </w:rPr>
              <w:t>-</w:t>
            </w:r>
            <w:r w:rsidRPr="009D78E4">
              <w:rPr>
                <w:sz w:val="18"/>
                <w:szCs w:val="18"/>
              </w:rPr>
              <w:t xml:space="preserve"> </w:t>
            </w:r>
            <w:proofErr w:type="spellStart"/>
            <w:r w:rsidRPr="009D78E4">
              <w:rPr>
                <w:sz w:val="18"/>
                <w:szCs w:val="18"/>
              </w:rPr>
              <w:t>DigitalOcean</w:t>
            </w:r>
            <w:proofErr w:type="spellEnd"/>
          </w:p>
        </w:tc>
        <w:tc>
          <w:tcPr>
            <w:tcW w:w="3827" w:type="dxa"/>
            <w:vAlign w:val="center"/>
          </w:tcPr>
          <w:p w14:paraId="30D9DEC2" w14:textId="6E71A3C7" w:rsidR="001C1F52" w:rsidRPr="009D78E4" w:rsidRDefault="00487FC7" w:rsidP="00C173D3">
            <w:pPr>
              <w:spacing w:before="120" w:after="120"/>
              <w:rPr>
                <w:sz w:val="18"/>
                <w:szCs w:val="18"/>
              </w:rPr>
            </w:pPr>
            <w:r w:rsidRPr="00487FC7">
              <w:rPr>
                <w:sz w:val="18"/>
                <w:szCs w:val="18"/>
              </w:rPr>
              <w:t xml:space="preserve">VPS SOS </w:t>
            </w:r>
            <w:r w:rsidR="002464F1">
              <w:rPr>
                <w:sz w:val="18"/>
                <w:szCs w:val="18"/>
              </w:rPr>
              <w:t>-</w:t>
            </w:r>
            <w:r w:rsidRPr="00487FC7">
              <w:rPr>
                <w:sz w:val="18"/>
                <w:szCs w:val="18"/>
              </w:rPr>
              <w:t xml:space="preserve"> TOP 4 Servidores VPS en Argentina</w:t>
            </w:r>
            <w:r>
              <w:rPr>
                <w:sz w:val="18"/>
                <w:szCs w:val="18"/>
              </w:rPr>
              <w:t xml:space="preserve"> (2026)</w:t>
            </w:r>
          </w:p>
        </w:tc>
        <w:tc>
          <w:tcPr>
            <w:tcW w:w="1695" w:type="dxa"/>
            <w:vAlign w:val="center"/>
          </w:tcPr>
          <w:p w14:paraId="314387D4" w14:textId="1B8DD0AD" w:rsidR="001C1F52" w:rsidRPr="009D78E4" w:rsidRDefault="00C173D3" w:rsidP="00C173D3">
            <w:pPr>
              <w:spacing w:before="120" w:after="120"/>
              <w:rPr>
                <w:sz w:val="18"/>
                <w:szCs w:val="18"/>
              </w:rPr>
            </w:pPr>
            <w:hyperlink r:id="rId15" w:anchor="_1-lightnode" w:history="1">
              <w:proofErr w:type="gramStart"/>
              <w:r w:rsidRPr="00C173D3">
                <w:rPr>
                  <w:rStyle w:val="Hipervnculo"/>
                  <w:sz w:val="18"/>
                  <w:szCs w:val="18"/>
                </w:rPr>
                <w:t>Link</w:t>
              </w:r>
              <w:proofErr w:type="gramEnd"/>
            </w:hyperlink>
          </w:p>
        </w:tc>
      </w:tr>
      <w:tr w:rsidR="001C1F52" w14:paraId="17127CF7" w14:textId="77777777" w:rsidTr="00C173D3">
        <w:tc>
          <w:tcPr>
            <w:tcW w:w="2972" w:type="dxa"/>
            <w:shd w:val="clear" w:color="auto" w:fill="D9D9D9" w:themeFill="background1" w:themeFillShade="D9"/>
            <w:vAlign w:val="center"/>
          </w:tcPr>
          <w:p w14:paraId="7C61D753" w14:textId="0DBAC6DA" w:rsidR="001C1F52" w:rsidRPr="009D78E4" w:rsidRDefault="00272140" w:rsidP="00C173D3">
            <w:pPr>
              <w:spacing w:before="120" w:after="120"/>
              <w:rPr>
                <w:sz w:val="18"/>
                <w:szCs w:val="18"/>
              </w:rPr>
            </w:pPr>
            <w:r w:rsidRPr="00272140">
              <w:rPr>
                <w:sz w:val="18"/>
                <w:szCs w:val="18"/>
              </w:rPr>
              <w:t xml:space="preserve">Costos </w:t>
            </w:r>
            <w:proofErr w:type="gramStart"/>
            <w:r w:rsidRPr="00272140">
              <w:rPr>
                <w:sz w:val="18"/>
                <w:szCs w:val="18"/>
              </w:rPr>
              <w:t>dominio .</w:t>
            </w:r>
            <w:proofErr w:type="gramEnd"/>
            <w:r w:rsidRPr="00272140">
              <w:rPr>
                <w:sz w:val="18"/>
                <w:szCs w:val="18"/>
              </w:rPr>
              <w:t xml:space="preserve">com.ar </w:t>
            </w:r>
            <w:r w:rsidR="002464F1">
              <w:rPr>
                <w:sz w:val="18"/>
                <w:szCs w:val="18"/>
              </w:rPr>
              <w:t>-</w:t>
            </w:r>
            <w:r w:rsidRPr="00272140">
              <w:rPr>
                <w:sz w:val="18"/>
                <w:szCs w:val="18"/>
              </w:rPr>
              <w:t xml:space="preserve"> NIC Argentina</w:t>
            </w:r>
          </w:p>
        </w:tc>
        <w:tc>
          <w:tcPr>
            <w:tcW w:w="3827" w:type="dxa"/>
            <w:shd w:val="clear" w:color="auto" w:fill="D9D9D9" w:themeFill="background1" w:themeFillShade="D9"/>
            <w:vAlign w:val="center"/>
          </w:tcPr>
          <w:p w14:paraId="508E7387" w14:textId="718C2733" w:rsidR="001C1F52" w:rsidRPr="009D78E4" w:rsidRDefault="00860AE2" w:rsidP="00C173D3">
            <w:pPr>
              <w:spacing w:before="120" w:after="120"/>
              <w:rPr>
                <w:sz w:val="18"/>
                <w:szCs w:val="18"/>
              </w:rPr>
            </w:pPr>
            <w:r w:rsidRPr="00860AE2">
              <w:rPr>
                <w:sz w:val="18"/>
                <w:szCs w:val="18"/>
              </w:rPr>
              <w:t>Tienda Nube / NIC Argentina</w:t>
            </w:r>
          </w:p>
        </w:tc>
        <w:tc>
          <w:tcPr>
            <w:tcW w:w="1695" w:type="dxa"/>
            <w:shd w:val="clear" w:color="auto" w:fill="D9D9D9" w:themeFill="background1" w:themeFillShade="D9"/>
            <w:vAlign w:val="center"/>
          </w:tcPr>
          <w:p w14:paraId="03F2DCEF" w14:textId="759EFD8F" w:rsidR="001C1F52" w:rsidRPr="009D78E4" w:rsidRDefault="00C173D3" w:rsidP="00C173D3">
            <w:pPr>
              <w:spacing w:before="120" w:after="120"/>
              <w:rPr>
                <w:sz w:val="18"/>
                <w:szCs w:val="18"/>
              </w:rPr>
            </w:pPr>
            <w:hyperlink r:id="rId16" w:history="1">
              <w:proofErr w:type="gramStart"/>
              <w:r w:rsidRPr="00C173D3">
                <w:rPr>
                  <w:rStyle w:val="Hipervnculo"/>
                  <w:sz w:val="18"/>
                  <w:szCs w:val="18"/>
                </w:rPr>
                <w:t>Link</w:t>
              </w:r>
              <w:proofErr w:type="gramEnd"/>
            </w:hyperlink>
          </w:p>
        </w:tc>
      </w:tr>
    </w:tbl>
    <w:p w14:paraId="007752AB" w14:textId="7F6D2588" w:rsidR="002119D6" w:rsidRPr="00BC3579" w:rsidRDefault="00BC3579" w:rsidP="00BC3579">
      <w:pPr>
        <w:spacing w:line="240" w:lineRule="auto"/>
        <w:ind w:firstLine="709"/>
        <w:jc w:val="both"/>
        <w:rPr>
          <w:rFonts w:cs="Times New Roman"/>
          <w:lang w:val="es-AR"/>
        </w:rPr>
      </w:pPr>
      <w:r>
        <w:rPr>
          <w:b/>
          <w:bCs/>
          <w:sz w:val="32"/>
          <w:szCs w:val="32"/>
        </w:rPr>
        <w:br w:type="page"/>
      </w:r>
    </w:p>
    <w:p w14:paraId="77A33B1E" w14:textId="4D9782D6" w:rsidR="00AF70C3" w:rsidRPr="002119D6" w:rsidRDefault="00AF70C3">
      <w:pPr>
        <w:pStyle w:val="Prrafodelista"/>
        <w:numPr>
          <w:ilvl w:val="0"/>
          <w:numId w:val="1"/>
        </w:numPr>
        <w:ind w:left="709" w:hanging="709"/>
        <w:outlineLvl w:val="0"/>
        <w:rPr>
          <w:b/>
          <w:bCs/>
          <w:sz w:val="32"/>
          <w:szCs w:val="32"/>
        </w:rPr>
      </w:pPr>
      <w:bookmarkStart w:id="83" w:name="_Toc231243398"/>
      <w:r w:rsidRPr="002119D6">
        <w:rPr>
          <w:b/>
          <w:bCs/>
          <w:sz w:val="32"/>
          <w:szCs w:val="32"/>
        </w:rPr>
        <w:lastRenderedPageBreak/>
        <w:t xml:space="preserve">Análisis </w:t>
      </w:r>
      <w:r w:rsidR="00B60EB7">
        <w:rPr>
          <w:b/>
          <w:bCs/>
          <w:sz w:val="32"/>
          <w:szCs w:val="32"/>
        </w:rPr>
        <w:t>de Riesgo</w:t>
      </w:r>
      <w:bookmarkEnd w:id="83"/>
    </w:p>
    <w:p w14:paraId="2C005D49" w14:textId="653B7411" w:rsidR="00E95DE5" w:rsidRDefault="00B60EB7">
      <w:pPr>
        <w:pStyle w:val="Prrafodelista"/>
        <w:numPr>
          <w:ilvl w:val="1"/>
          <w:numId w:val="1"/>
        </w:numPr>
        <w:outlineLvl w:val="1"/>
        <w:rPr>
          <w:b/>
          <w:bCs/>
          <w:sz w:val="24"/>
          <w:szCs w:val="24"/>
        </w:rPr>
      </w:pPr>
      <w:bookmarkStart w:id="84" w:name="_Toc231243399"/>
      <w:r>
        <w:rPr>
          <w:b/>
          <w:bCs/>
          <w:sz w:val="24"/>
          <w:szCs w:val="24"/>
        </w:rPr>
        <w:t>Escala de Probabilidad</w:t>
      </w:r>
      <w:bookmarkEnd w:id="84"/>
    </w:p>
    <w:p w14:paraId="13B225A8" w14:textId="71A1218C" w:rsidR="00F0494C" w:rsidRDefault="008C2196" w:rsidP="002A69E2">
      <w:pPr>
        <w:spacing w:line="240" w:lineRule="auto"/>
        <w:ind w:firstLine="709"/>
      </w:pPr>
      <w:r w:rsidRPr="008C2196">
        <w:t>Para estandarizar la estimación de probabilidades sin incurrir en precisión numérica infundada, se adopta la siguiente escala ordinal con rangos de referencia:</w:t>
      </w:r>
    </w:p>
    <w:tbl>
      <w:tblPr>
        <w:tblStyle w:val="Tablaconcuadrcula"/>
        <w:tblW w:w="0" w:type="auto"/>
        <w:tblLook w:val="04A0" w:firstRow="1" w:lastRow="0" w:firstColumn="1" w:lastColumn="0" w:noHBand="0" w:noVBand="1"/>
      </w:tblPr>
      <w:tblGrid>
        <w:gridCol w:w="2831"/>
        <w:gridCol w:w="2831"/>
        <w:gridCol w:w="2832"/>
      </w:tblGrid>
      <w:tr w:rsidR="00886170" w14:paraId="3C181BA0" w14:textId="77777777" w:rsidTr="002A69E2">
        <w:tc>
          <w:tcPr>
            <w:tcW w:w="2831" w:type="dxa"/>
            <w:shd w:val="clear" w:color="auto" w:fill="000000" w:themeFill="text1"/>
          </w:tcPr>
          <w:p w14:paraId="0134BC7A" w14:textId="671ACCC3" w:rsidR="00886170" w:rsidRPr="002A69E2" w:rsidRDefault="00886170" w:rsidP="002A69E2">
            <w:pPr>
              <w:spacing w:before="120" w:after="120"/>
              <w:rPr>
                <w:b/>
                <w:bCs/>
                <w:color w:val="FFFFFF" w:themeColor="background1"/>
                <w:sz w:val="18"/>
                <w:szCs w:val="18"/>
              </w:rPr>
            </w:pPr>
            <w:r w:rsidRPr="002A69E2">
              <w:rPr>
                <w:b/>
                <w:bCs/>
                <w:color w:val="FFFFFF" w:themeColor="background1"/>
                <w:sz w:val="18"/>
                <w:szCs w:val="18"/>
              </w:rPr>
              <w:t>Nivel</w:t>
            </w:r>
          </w:p>
        </w:tc>
        <w:tc>
          <w:tcPr>
            <w:tcW w:w="2831" w:type="dxa"/>
            <w:shd w:val="clear" w:color="auto" w:fill="000000" w:themeFill="text1"/>
          </w:tcPr>
          <w:p w14:paraId="5F2F514F" w14:textId="7C996CA6" w:rsidR="00886170" w:rsidRPr="002A69E2" w:rsidRDefault="00886170" w:rsidP="002A69E2">
            <w:pPr>
              <w:spacing w:before="120" w:after="120"/>
              <w:rPr>
                <w:b/>
                <w:bCs/>
                <w:color w:val="FFFFFF" w:themeColor="background1"/>
                <w:sz w:val="18"/>
                <w:szCs w:val="18"/>
              </w:rPr>
            </w:pPr>
            <w:r w:rsidRPr="002A69E2">
              <w:rPr>
                <w:b/>
                <w:bCs/>
                <w:color w:val="FFFFFF" w:themeColor="background1"/>
                <w:sz w:val="18"/>
                <w:szCs w:val="18"/>
              </w:rPr>
              <w:t>Rango de Referencia</w:t>
            </w:r>
          </w:p>
        </w:tc>
        <w:tc>
          <w:tcPr>
            <w:tcW w:w="2832" w:type="dxa"/>
            <w:shd w:val="clear" w:color="auto" w:fill="000000" w:themeFill="text1"/>
          </w:tcPr>
          <w:p w14:paraId="354F3E5C" w14:textId="33DDD63B" w:rsidR="00886170" w:rsidRPr="002A69E2" w:rsidRDefault="00886170" w:rsidP="002A69E2">
            <w:pPr>
              <w:spacing w:before="120" w:after="120"/>
              <w:rPr>
                <w:b/>
                <w:bCs/>
                <w:color w:val="FFFFFF" w:themeColor="background1"/>
                <w:sz w:val="18"/>
                <w:szCs w:val="18"/>
              </w:rPr>
            </w:pPr>
            <w:r w:rsidRPr="002A69E2">
              <w:rPr>
                <w:b/>
                <w:bCs/>
                <w:color w:val="FFFFFF" w:themeColor="background1"/>
                <w:sz w:val="18"/>
                <w:szCs w:val="18"/>
              </w:rPr>
              <w:t>Punto Medio</w:t>
            </w:r>
          </w:p>
        </w:tc>
      </w:tr>
      <w:tr w:rsidR="00886170" w14:paraId="442ED63D" w14:textId="77777777" w:rsidTr="00886170">
        <w:tc>
          <w:tcPr>
            <w:tcW w:w="2831" w:type="dxa"/>
          </w:tcPr>
          <w:p w14:paraId="03E8988E" w14:textId="0BA12EF2" w:rsidR="00886170" w:rsidRPr="002A69E2" w:rsidRDefault="002A69E2" w:rsidP="002A69E2">
            <w:pPr>
              <w:spacing w:before="120" w:after="120"/>
              <w:rPr>
                <w:i/>
                <w:iCs/>
                <w:sz w:val="18"/>
                <w:szCs w:val="18"/>
              </w:rPr>
            </w:pPr>
            <w:r w:rsidRPr="002A69E2">
              <w:rPr>
                <w:i/>
                <w:iCs/>
                <w:sz w:val="18"/>
                <w:szCs w:val="18"/>
              </w:rPr>
              <w:t>Muy Baja</w:t>
            </w:r>
          </w:p>
        </w:tc>
        <w:tc>
          <w:tcPr>
            <w:tcW w:w="2831" w:type="dxa"/>
          </w:tcPr>
          <w:p w14:paraId="0D312162" w14:textId="70CAA113" w:rsidR="00886170" w:rsidRPr="002A69E2" w:rsidRDefault="002A69E2" w:rsidP="002A69E2">
            <w:pPr>
              <w:spacing w:before="120" w:after="120"/>
              <w:rPr>
                <w:sz w:val="18"/>
                <w:szCs w:val="18"/>
              </w:rPr>
            </w:pPr>
            <w:r w:rsidRPr="002A69E2">
              <w:rPr>
                <w:sz w:val="18"/>
                <w:szCs w:val="18"/>
              </w:rPr>
              <w:t>5% - 15%</w:t>
            </w:r>
          </w:p>
        </w:tc>
        <w:tc>
          <w:tcPr>
            <w:tcW w:w="2832" w:type="dxa"/>
          </w:tcPr>
          <w:p w14:paraId="30DA5D02" w14:textId="1DD30F39" w:rsidR="00886170" w:rsidRPr="002A69E2" w:rsidRDefault="002A69E2" w:rsidP="002A69E2">
            <w:pPr>
              <w:spacing w:before="120" w:after="120"/>
              <w:rPr>
                <w:sz w:val="18"/>
                <w:szCs w:val="18"/>
              </w:rPr>
            </w:pPr>
            <w:r w:rsidRPr="002A69E2">
              <w:rPr>
                <w:sz w:val="18"/>
                <w:szCs w:val="18"/>
              </w:rPr>
              <w:t>0.10</w:t>
            </w:r>
          </w:p>
        </w:tc>
      </w:tr>
      <w:tr w:rsidR="00886170" w14:paraId="3F4CE082" w14:textId="77777777" w:rsidTr="002A69E2">
        <w:tc>
          <w:tcPr>
            <w:tcW w:w="2831" w:type="dxa"/>
            <w:shd w:val="clear" w:color="auto" w:fill="A6A6A6" w:themeFill="background1" w:themeFillShade="A6"/>
          </w:tcPr>
          <w:p w14:paraId="53DDCB0F" w14:textId="5CE96FEF" w:rsidR="00886170" w:rsidRPr="002A69E2" w:rsidRDefault="002A69E2" w:rsidP="002A69E2">
            <w:pPr>
              <w:spacing w:before="120" w:after="120"/>
              <w:rPr>
                <w:i/>
                <w:iCs/>
                <w:sz w:val="18"/>
                <w:szCs w:val="18"/>
              </w:rPr>
            </w:pPr>
            <w:r w:rsidRPr="002A69E2">
              <w:rPr>
                <w:i/>
                <w:iCs/>
                <w:sz w:val="18"/>
                <w:szCs w:val="18"/>
              </w:rPr>
              <w:t>Baja</w:t>
            </w:r>
          </w:p>
        </w:tc>
        <w:tc>
          <w:tcPr>
            <w:tcW w:w="2831" w:type="dxa"/>
            <w:shd w:val="clear" w:color="auto" w:fill="A6A6A6" w:themeFill="background1" w:themeFillShade="A6"/>
          </w:tcPr>
          <w:p w14:paraId="7EC3E3AD" w14:textId="705ADDA8" w:rsidR="00886170" w:rsidRPr="002A69E2" w:rsidRDefault="002A69E2" w:rsidP="002A69E2">
            <w:pPr>
              <w:spacing w:before="120" w:after="120"/>
              <w:rPr>
                <w:sz w:val="18"/>
                <w:szCs w:val="18"/>
              </w:rPr>
            </w:pPr>
            <w:r w:rsidRPr="002A69E2">
              <w:rPr>
                <w:sz w:val="18"/>
                <w:szCs w:val="18"/>
              </w:rPr>
              <w:t>16% - 30%</w:t>
            </w:r>
          </w:p>
        </w:tc>
        <w:tc>
          <w:tcPr>
            <w:tcW w:w="2832" w:type="dxa"/>
            <w:shd w:val="clear" w:color="auto" w:fill="A6A6A6" w:themeFill="background1" w:themeFillShade="A6"/>
          </w:tcPr>
          <w:p w14:paraId="3C024CE6" w14:textId="57D04DFA" w:rsidR="00886170" w:rsidRPr="002A69E2" w:rsidRDefault="002A69E2" w:rsidP="002A69E2">
            <w:pPr>
              <w:spacing w:before="120" w:after="120"/>
              <w:rPr>
                <w:sz w:val="18"/>
                <w:szCs w:val="18"/>
              </w:rPr>
            </w:pPr>
            <w:r w:rsidRPr="002A69E2">
              <w:rPr>
                <w:sz w:val="18"/>
                <w:szCs w:val="18"/>
              </w:rPr>
              <w:t>0.23</w:t>
            </w:r>
          </w:p>
        </w:tc>
      </w:tr>
      <w:tr w:rsidR="00886170" w14:paraId="24B524B1" w14:textId="77777777" w:rsidTr="00886170">
        <w:tc>
          <w:tcPr>
            <w:tcW w:w="2831" w:type="dxa"/>
          </w:tcPr>
          <w:p w14:paraId="034DA39C" w14:textId="76011D23" w:rsidR="00886170" w:rsidRPr="002A69E2" w:rsidRDefault="002A69E2" w:rsidP="002A69E2">
            <w:pPr>
              <w:spacing w:before="120" w:after="120"/>
              <w:rPr>
                <w:i/>
                <w:iCs/>
                <w:sz w:val="18"/>
                <w:szCs w:val="18"/>
              </w:rPr>
            </w:pPr>
            <w:r w:rsidRPr="002A69E2">
              <w:rPr>
                <w:i/>
                <w:iCs/>
                <w:sz w:val="18"/>
                <w:szCs w:val="18"/>
              </w:rPr>
              <w:t>Media</w:t>
            </w:r>
          </w:p>
        </w:tc>
        <w:tc>
          <w:tcPr>
            <w:tcW w:w="2831" w:type="dxa"/>
          </w:tcPr>
          <w:p w14:paraId="548A5CFB" w14:textId="3EFCEA80" w:rsidR="00886170" w:rsidRPr="002A69E2" w:rsidRDefault="002A69E2" w:rsidP="002A69E2">
            <w:pPr>
              <w:spacing w:before="120" w:after="120"/>
              <w:rPr>
                <w:sz w:val="18"/>
                <w:szCs w:val="18"/>
              </w:rPr>
            </w:pPr>
            <w:r w:rsidRPr="002A69E2">
              <w:rPr>
                <w:sz w:val="18"/>
                <w:szCs w:val="18"/>
              </w:rPr>
              <w:t>31% - 50%</w:t>
            </w:r>
          </w:p>
        </w:tc>
        <w:tc>
          <w:tcPr>
            <w:tcW w:w="2832" w:type="dxa"/>
          </w:tcPr>
          <w:p w14:paraId="5B1DE3B3" w14:textId="401C1392" w:rsidR="00886170" w:rsidRPr="002A69E2" w:rsidRDefault="002A69E2" w:rsidP="002A69E2">
            <w:pPr>
              <w:spacing w:before="120" w:after="120"/>
              <w:rPr>
                <w:sz w:val="18"/>
                <w:szCs w:val="18"/>
              </w:rPr>
            </w:pPr>
            <w:r w:rsidRPr="002A69E2">
              <w:rPr>
                <w:sz w:val="18"/>
                <w:szCs w:val="18"/>
              </w:rPr>
              <w:t>0.40</w:t>
            </w:r>
          </w:p>
        </w:tc>
      </w:tr>
      <w:tr w:rsidR="00886170" w14:paraId="7D4E29FF" w14:textId="77777777" w:rsidTr="002A69E2">
        <w:tc>
          <w:tcPr>
            <w:tcW w:w="2831" w:type="dxa"/>
            <w:shd w:val="clear" w:color="auto" w:fill="A6A6A6" w:themeFill="background1" w:themeFillShade="A6"/>
          </w:tcPr>
          <w:p w14:paraId="544D6BE6" w14:textId="57A6CD8F" w:rsidR="00886170" w:rsidRPr="002A69E2" w:rsidRDefault="002A69E2" w:rsidP="002A69E2">
            <w:pPr>
              <w:spacing w:before="120" w:after="120"/>
              <w:rPr>
                <w:i/>
                <w:iCs/>
                <w:sz w:val="18"/>
                <w:szCs w:val="18"/>
              </w:rPr>
            </w:pPr>
            <w:r w:rsidRPr="002A69E2">
              <w:rPr>
                <w:i/>
                <w:iCs/>
                <w:sz w:val="18"/>
                <w:szCs w:val="18"/>
              </w:rPr>
              <w:t>Alta</w:t>
            </w:r>
          </w:p>
        </w:tc>
        <w:tc>
          <w:tcPr>
            <w:tcW w:w="2831" w:type="dxa"/>
            <w:shd w:val="clear" w:color="auto" w:fill="A6A6A6" w:themeFill="background1" w:themeFillShade="A6"/>
          </w:tcPr>
          <w:p w14:paraId="393128FA" w14:textId="3803F31A" w:rsidR="00886170" w:rsidRPr="002A69E2" w:rsidRDefault="002A69E2" w:rsidP="002A69E2">
            <w:pPr>
              <w:spacing w:before="120" w:after="120"/>
              <w:rPr>
                <w:sz w:val="18"/>
                <w:szCs w:val="18"/>
              </w:rPr>
            </w:pPr>
            <w:r w:rsidRPr="002A69E2">
              <w:rPr>
                <w:sz w:val="18"/>
                <w:szCs w:val="18"/>
              </w:rPr>
              <w:t>51% - 70%</w:t>
            </w:r>
          </w:p>
        </w:tc>
        <w:tc>
          <w:tcPr>
            <w:tcW w:w="2832" w:type="dxa"/>
            <w:shd w:val="clear" w:color="auto" w:fill="A6A6A6" w:themeFill="background1" w:themeFillShade="A6"/>
          </w:tcPr>
          <w:p w14:paraId="2DFDD12B" w14:textId="0BDAB3CB" w:rsidR="00886170" w:rsidRPr="002A69E2" w:rsidRDefault="002A69E2" w:rsidP="002A69E2">
            <w:pPr>
              <w:spacing w:before="120" w:after="120"/>
              <w:rPr>
                <w:sz w:val="18"/>
                <w:szCs w:val="18"/>
              </w:rPr>
            </w:pPr>
            <w:r w:rsidRPr="002A69E2">
              <w:rPr>
                <w:sz w:val="18"/>
                <w:szCs w:val="18"/>
              </w:rPr>
              <w:t>0.60</w:t>
            </w:r>
          </w:p>
        </w:tc>
      </w:tr>
      <w:tr w:rsidR="00886170" w14:paraId="2EABECB6" w14:textId="77777777" w:rsidTr="00886170">
        <w:tc>
          <w:tcPr>
            <w:tcW w:w="2831" w:type="dxa"/>
          </w:tcPr>
          <w:p w14:paraId="3AAE1180" w14:textId="47DF7478" w:rsidR="00886170" w:rsidRPr="002A69E2" w:rsidRDefault="002A69E2" w:rsidP="002A69E2">
            <w:pPr>
              <w:spacing w:before="120" w:after="120"/>
              <w:rPr>
                <w:i/>
                <w:iCs/>
                <w:sz w:val="18"/>
                <w:szCs w:val="18"/>
              </w:rPr>
            </w:pPr>
            <w:r w:rsidRPr="002A69E2">
              <w:rPr>
                <w:i/>
                <w:iCs/>
                <w:sz w:val="18"/>
                <w:szCs w:val="18"/>
              </w:rPr>
              <w:t>Muy Alta</w:t>
            </w:r>
          </w:p>
        </w:tc>
        <w:tc>
          <w:tcPr>
            <w:tcW w:w="2831" w:type="dxa"/>
          </w:tcPr>
          <w:p w14:paraId="42E22AB3" w14:textId="55408E04" w:rsidR="00886170" w:rsidRPr="002A69E2" w:rsidRDefault="002A69E2" w:rsidP="002A69E2">
            <w:pPr>
              <w:spacing w:before="120" w:after="120"/>
              <w:rPr>
                <w:sz w:val="18"/>
                <w:szCs w:val="18"/>
              </w:rPr>
            </w:pPr>
            <w:r w:rsidRPr="002A69E2">
              <w:rPr>
                <w:sz w:val="18"/>
                <w:szCs w:val="18"/>
              </w:rPr>
              <w:t>71% - 90%</w:t>
            </w:r>
          </w:p>
        </w:tc>
        <w:tc>
          <w:tcPr>
            <w:tcW w:w="2832" w:type="dxa"/>
          </w:tcPr>
          <w:p w14:paraId="798CEEA3" w14:textId="2C0A24C8" w:rsidR="00886170" w:rsidRPr="002A69E2" w:rsidRDefault="002A69E2" w:rsidP="002A69E2">
            <w:pPr>
              <w:spacing w:before="120" w:after="120"/>
              <w:rPr>
                <w:sz w:val="18"/>
                <w:szCs w:val="18"/>
              </w:rPr>
            </w:pPr>
            <w:r w:rsidRPr="002A69E2">
              <w:rPr>
                <w:sz w:val="18"/>
                <w:szCs w:val="18"/>
              </w:rPr>
              <w:t>0.80</w:t>
            </w:r>
          </w:p>
        </w:tc>
      </w:tr>
    </w:tbl>
    <w:p w14:paraId="6920AF6B" w14:textId="77777777" w:rsidR="00886170" w:rsidRDefault="00886170" w:rsidP="00F0494C"/>
    <w:p w14:paraId="3B04ED19" w14:textId="77777777" w:rsidR="008C2196" w:rsidRDefault="008C2196" w:rsidP="00F0494C"/>
    <w:p w14:paraId="318AB455" w14:textId="081851D8" w:rsidR="008C2196" w:rsidRPr="00AA2C38" w:rsidRDefault="002A69E2">
      <w:pPr>
        <w:pStyle w:val="Prrafodelista"/>
        <w:numPr>
          <w:ilvl w:val="1"/>
          <w:numId w:val="1"/>
        </w:numPr>
        <w:outlineLvl w:val="1"/>
        <w:rPr>
          <w:b/>
          <w:bCs/>
          <w:sz w:val="24"/>
          <w:szCs w:val="24"/>
        </w:rPr>
      </w:pPr>
      <w:bookmarkStart w:id="85" w:name="_Toc231243400"/>
      <w:r w:rsidRPr="00AA2C38">
        <w:rPr>
          <w:b/>
          <w:bCs/>
          <w:sz w:val="24"/>
          <w:szCs w:val="24"/>
        </w:rPr>
        <w:t>Escala de Impacto</w:t>
      </w:r>
      <w:bookmarkEnd w:id="85"/>
    </w:p>
    <w:tbl>
      <w:tblPr>
        <w:tblStyle w:val="Tablaconcuadrcula"/>
        <w:tblW w:w="0" w:type="auto"/>
        <w:tblLook w:val="04A0" w:firstRow="1" w:lastRow="0" w:firstColumn="1" w:lastColumn="0" w:noHBand="0" w:noVBand="1"/>
      </w:tblPr>
      <w:tblGrid>
        <w:gridCol w:w="1696"/>
        <w:gridCol w:w="2268"/>
        <w:gridCol w:w="3402"/>
        <w:gridCol w:w="1128"/>
      </w:tblGrid>
      <w:tr w:rsidR="004E06AC" w14:paraId="65FE4801" w14:textId="6017D2D1" w:rsidTr="004E06AC">
        <w:tc>
          <w:tcPr>
            <w:tcW w:w="1696" w:type="dxa"/>
            <w:shd w:val="clear" w:color="auto" w:fill="000000" w:themeFill="text1"/>
          </w:tcPr>
          <w:p w14:paraId="47ABCF5A" w14:textId="2CACEA07" w:rsidR="004E06AC" w:rsidRPr="002A69E2" w:rsidRDefault="004E06AC" w:rsidP="001166D0">
            <w:pPr>
              <w:spacing w:before="120" w:after="120"/>
              <w:rPr>
                <w:b/>
                <w:bCs/>
                <w:color w:val="FFFFFF" w:themeColor="background1"/>
                <w:sz w:val="18"/>
                <w:szCs w:val="18"/>
              </w:rPr>
            </w:pPr>
            <w:r>
              <w:rPr>
                <w:b/>
                <w:bCs/>
                <w:color w:val="FFFFFF" w:themeColor="background1"/>
                <w:sz w:val="18"/>
                <w:szCs w:val="18"/>
              </w:rPr>
              <w:t>Nivel de Impacto</w:t>
            </w:r>
          </w:p>
        </w:tc>
        <w:tc>
          <w:tcPr>
            <w:tcW w:w="2268" w:type="dxa"/>
            <w:shd w:val="clear" w:color="auto" w:fill="000000" w:themeFill="text1"/>
          </w:tcPr>
          <w:p w14:paraId="253E936D" w14:textId="16B569B3" w:rsidR="004E06AC" w:rsidRPr="002A69E2" w:rsidRDefault="004E06AC" w:rsidP="001166D0">
            <w:pPr>
              <w:spacing w:before="120" w:after="120"/>
              <w:rPr>
                <w:b/>
                <w:bCs/>
                <w:color w:val="FFFFFF" w:themeColor="background1"/>
                <w:sz w:val="18"/>
                <w:szCs w:val="18"/>
              </w:rPr>
            </w:pPr>
            <w:r>
              <w:rPr>
                <w:b/>
                <w:bCs/>
                <w:color w:val="FFFFFF" w:themeColor="background1"/>
                <w:sz w:val="18"/>
                <w:szCs w:val="18"/>
              </w:rPr>
              <w:t>Descripción del Efecto</w:t>
            </w:r>
          </w:p>
        </w:tc>
        <w:tc>
          <w:tcPr>
            <w:tcW w:w="3402" w:type="dxa"/>
            <w:shd w:val="clear" w:color="auto" w:fill="000000" w:themeFill="text1"/>
          </w:tcPr>
          <w:p w14:paraId="6CAA8D5E" w14:textId="654CFC62" w:rsidR="004E06AC" w:rsidRPr="002A69E2" w:rsidRDefault="004E06AC" w:rsidP="001166D0">
            <w:pPr>
              <w:spacing w:before="120" w:after="120"/>
              <w:rPr>
                <w:b/>
                <w:bCs/>
                <w:color w:val="FFFFFF" w:themeColor="background1"/>
                <w:sz w:val="18"/>
                <w:szCs w:val="18"/>
              </w:rPr>
            </w:pPr>
            <w:r>
              <w:rPr>
                <w:b/>
                <w:bCs/>
                <w:color w:val="FFFFFF" w:themeColor="background1"/>
                <w:sz w:val="18"/>
                <w:szCs w:val="18"/>
              </w:rPr>
              <w:t>Consecuencia en el Proyecto/Negocio</w:t>
            </w:r>
          </w:p>
        </w:tc>
        <w:tc>
          <w:tcPr>
            <w:tcW w:w="1128" w:type="dxa"/>
            <w:shd w:val="clear" w:color="auto" w:fill="000000" w:themeFill="text1"/>
          </w:tcPr>
          <w:p w14:paraId="0CFF7B03" w14:textId="2F52BE5E" w:rsidR="004E06AC" w:rsidRPr="002A69E2" w:rsidRDefault="004E06AC" w:rsidP="001166D0">
            <w:pPr>
              <w:spacing w:before="120" w:after="120"/>
              <w:rPr>
                <w:b/>
                <w:bCs/>
                <w:color w:val="FFFFFF" w:themeColor="background1"/>
                <w:sz w:val="18"/>
                <w:szCs w:val="18"/>
              </w:rPr>
            </w:pPr>
            <w:r>
              <w:rPr>
                <w:b/>
                <w:bCs/>
                <w:color w:val="FFFFFF" w:themeColor="background1"/>
                <w:sz w:val="18"/>
                <w:szCs w:val="18"/>
              </w:rPr>
              <w:t>Peso</w:t>
            </w:r>
          </w:p>
        </w:tc>
      </w:tr>
      <w:tr w:rsidR="004E06AC" w14:paraId="38DA2B37" w14:textId="5295969F" w:rsidTr="00AA2C38">
        <w:tc>
          <w:tcPr>
            <w:tcW w:w="1696" w:type="dxa"/>
            <w:vAlign w:val="center"/>
          </w:tcPr>
          <w:p w14:paraId="671D4E1D" w14:textId="3076C377" w:rsidR="004E06AC" w:rsidRPr="002A69E2" w:rsidRDefault="004E06AC" w:rsidP="00AA2C38">
            <w:pPr>
              <w:spacing w:before="120" w:after="120"/>
              <w:rPr>
                <w:i/>
                <w:iCs/>
                <w:sz w:val="18"/>
                <w:szCs w:val="18"/>
              </w:rPr>
            </w:pPr>
            <w:r>
              <w:rPr>
                <w:i/>
                <w:iCs/>
                <w:sz w:val="18"/>
                <w:szCs w:val="18"/>
              </w:rPr>
              <w:t>Bajo</w:t>
            </w:r>
          </w:p>
        </w:tc>
        <w:tc>
          <w:tcPr>
            <w:tcW w:w="2268" w:type="dxa"/>
            <w:vAlign w:val="center"/>
          </w:tcPr>
          <w:p w14:paraId="6A4AA31F" w14:textId="463BF736" w:rsidR="004E06AC" w:rsidRPr="002A69E2" w:rsidRDefault="004E06AC" w:rsidP="00AA2C38">
            <w:pPr>
              <w:spacing w:before="120" w:after="120"/>
              <w:rPr>
                <w:sz w:val="18"/>
                <w:szCs w:val="18"/>
              </w:rPr>
            </w:pPr>
            <w:r w:rsidRPr="004E06AC">
              <w:rPr>
                <w:sz w:val="18"/>
                <w:szCs w:val="18"/>
              </w:rPr>
              <w:t>Afecta procesos secundarios. El sistema sigue siendo utilizable.</w:t>
            </w:r>
          </w:p>
        </w:tc>
        <w:tc>
          <w:tcPr>
            <w:tcW w:w="3402" w:type="dxa"/>
            <w:vAlign w:val="center"/>
          </w:tcPr>
          <w:p w14:paraId="4C60CE61" w14:textId="008B5532" w:rsidR="004E06AC" w:rsidRPr="002A69E2" w:rsidRDefault="00091ACF" w:rsidP="00AA2C38">
            <w:pPr>
              <w:spacing w:before="120" w:after="120"/>
              <w:rPr>
                <w:sz w:val="18"/>
                <w:szCs w:val="18"/>
              </w:rPr>
            </w:pPr>
            <w:r w:rsidRPr="00091ACF">
              <w:rPr>
                <w:sz w:val="18"/>
                <w:szCs w:val="18"/>
              </w:rPr>
              <w:t>Retrasos menores a 3 días. Sin pérdida económica medible.</w:t>
            </w:r>
          </w:p>
        </w:tc>
        <w:tc>
          <w:tcPr>
            <w:tcW w:w="1128" w:type="dxa"/>
            <w:vAlign w:val="center"/>
          </w:tcPr>
          <w:p w14:paraId="4FC033B1" w14:textId="1829E55D" w:rsidR="004E06AC" w:rsidRPr="002A69E2" w:rsidRDefault="00AA2C38" w:rsidP="00AA2C38">
            <w:pPr>
              <w:spacing w:before="120" w:after="120"/>
              <w:rPr>
                <w:sz w:val="18"/>
                <w:szCs w:val="18"/>
              </w:rPr>
            </w:pPr>
            <w:r>
              <w:rPr>
                <w:sz w:val="18"/>
                <w:szCs w:val="18"/>
              </w:rPr>
              <w:t>1</w:t>
            </w:r>
          </w:p>
        </w:tc>
      </w:tr>
      <w:tr w:rsidR="004E06AC" w14:paraId="19B850C4" w14:textId="131E3B83" w:rsidTr="00AA2C38">
        <w:tc>
          <w:tcPr>
            <w:tcW w:w="1696" w:type="dxa"/>
            <w:shd w:val="clear" w:color="auto" w:fill="A6A6A6" w:themeFill="background1" w:themeFillShade="A6"/>
            <w:vAlign w:val="center"/>
          </w:tcPr>
          <w:p w14:paraId="24B8BDDD" w14:textId="1C08DEF6" w:rsidR="004E06AC" w:rsidRPr="002A69E2" w:rsidRDefault="004E06AC" w:rsidP="00AA2C38">
            <w:pPr>
              <w:spacing w:before="120" w:after="120"/>
              <w:rPr>
                <w:i/>
                <w:iCs/>
                <w:sz w:val="18"/>
                <w:szCs w:val="18"/>
              </w:rPr>
            </w:pPr>
            <w:r>
              <w:rPr>
                <w:i/>
                <w:iCs/>
                <w:sz w:val="18"/>
                <w:szCs w:val="18"/>
              </w:rPr>
              <w:t>Medio</w:t>
            </w:r>
          </w:p>
        </w:tc>
        <w:tc>
          <w:tcPr>
            <w:tcW w:w="2268" w:type="dxa"/>
            <w:shd w:val="clear" w:color="auto" w:fill="A6A6A6" w:themeFill="background1" w:themeFillShade="A6"/>
            <w:vAlign w:val="center"/>
          </w:tcPr>
          <w:p w14:paraId="5E589BCE" w14:textId="0324366B" w:rsidR="004E06AC" w:rsidRPr="002A69E2" w:rsidRDefault="004E06AC" w:rsidP="00AA2C38">
            <w:pPr>
              <w:spacing w:before="120" w:after="120"/>
              <w:rPr>
                <w:sz w:val="18"/>
                <w:szCs w:val="18"/>
              </w:rPr>
            </w:pPr>
            <w:r w:rsidRPr="004E06AC">
              <w:rPr>
                <w:sz w:val="18"/>
                <w:szCs w:val="18"/>
              </w:rPr>
              <w:t>Degradación de funcionalidades importantes o fricción operativa, pero existen métodos alternativos temporales.</w:t>
            </w:r>
          </w:p>
        </w:tc>
        <w:tc>
          <w:tcPr>
            <w:tcW w:w="3402" w:type="dxa"/>
            <w:shd w:val="clear" w:color="auto" w:fill="A6A6A6" w:themeFill="background1" w:themeFillShade="A6"/>
            <w:vAlign w:val="center"/>
          </w:tcPr>
          <w:p w14:paraId="085E037C" w14:textId="6A67EE35" w:rsidR="004E06AC" w:rsidRPr="002A69E2" w:rsidRDefault="00091ACF" w:rsidP="00AA2C38">
            <w:pPr>
              <w:spacing w:before="120" w:after="120"/>
              <w:rPr>
                <w:sz w:val="18"/>
                <w:szCs w:val="18"/>
              </w:rPr>
            </w:pPr>
            <w:r w:rsidRPr="00091ACF">
              <w:rPr>
                <w:sz w:val="18"/>
                <w:szCs w:val="18"/>
              </w:rPr>
              <w:t>Retrasos tolerables. Ligera insatisfacción del cliente o personal.</w:t>
            </w:r>
          </w:p>
        </w:tc>
        <w:tc>
          <w:tcPr>
            <w:tcW w:w="1128" w:type="dxa"/>
            <w:shd w:val="clear" w:color="auto" w:fill="A6A6A6" w:themeFill="background1" w:themeFillShade="A6"/>
            <w:vAlign w:val="center"/>
          </w:tcPr>
          <w:p w14:paraId="09DDB948" w14:textId="1A50CE92" w:rsidR="004E06AC" w:rsidRPr="002A69E2" w:rsidRDefault="00AA2C38" w:rsidP="00AA2C38">
            <w:pPr>
              <w:spacing w:before="120" w:after="120"/>
              <w:rPr>
                <w:sz w:val="18"/>
                <w:szCs w:val="18"/>
              </w:rPr>
            </w:pPr>
            <w:r>
              <w:rPr>
                <w:sz w:val="18"/>
                <w:szCs w:val="18"/>
              </w:rPr>
              <w:t>2</w:t>
            </w:r>
          </w:p>
        </w:tc>
      </w:tr>
      <w:tr w:rsidR="004E06AC" w14:paraId="78437967" w14:textId="53C53ABC" w:rsidTr="00AA2C38">
        <w:tc>
          <w:tcPr>
            <w:tcW w:w="1696" w:type="dxa"/>
            <w:vAlign w:val="center"/>
          </w:tcPr>
          <w:p w14:paraId="4EFF22D4" w14:textId="22398A9D" w:rsidR="004E06AC" w:rsidRPr="002A69E2" w:rsidRDefault="004E06AC" w:rsidP="00AA2C38">
            <w:pPr>
              <w:spacing w:before="120" w:after="120"/>
              <w:rPr>
                <w:i/>
                <w:iCs/>
                <w:sz w:val="18"/>
                <w:szCs w:val="18"/>
              </w:rPr>
            </w:pPr>
            <w:r>
              <w:rPr>
                <w:i/>
                <w:iCs/>
                <w:sz w:val="18"/>
                <w:szCs w:val="18"/>
              </w:rPr>
              <w:t>Alto</w:t>
            </w:r>
          </w:p>
        </w:tc>
        <w:tc>
          <w:tcPr>
            <w:tcW w:w="2268" w:type="dxa"/>
            <w:vAlign w:val="center"/>
          </w:tcPr>
          <w:p w14:paraId="2CE7FEA0" w14:textId="21D683DF" w:rsidR="004E06AC" w:rsidRPr="002A69E2" w:rsidRDefault="004E06AC" w:rsidP="00AA2C38">
            <w:pPr>
              <w:spacing w:before="120" w:after="120"/>
              <w:rPr>
                <w:sz w:val="18"/>
                <w:szCs w:val="18"/>
              </w:rPr>
            </w:pPr>
            <w:r w:rsidRPr="004E06AC">
              <w:rPr>
                <w:sz w:val="18"/>
                <w:szCs w:val="18"/>
              </w:rPr>
              <w:t>Parálisis temporal de funciones críticas. Afecta directamente la experiencia del cliente y el cronograma.</w:t>
            </w:r>
          </w:p>
        </w:tc>
        <w:tc>
          <w:tcPr>
            <w:tcW w:w="3402" w:type="dxa"/>
            <w:vAlign w:val="center"/>
          </w:tcPr>
          <w:p w14:paraId="5B201145" w14:textId="57881811" w:rsidR="004E06AC" w:rsidRPr="002A69E2" w:rsidRDefault="00091ACF" w:rsidP="00AA2C38">
            <w:pPr>
              <w:spacing w:before="120" w:after="120"/>
              <w:rPr>
                <w:sz w:val="18"/>
                <w:szCs w:val="18"/>
              </w:rPr>
            </w:pPr>
            <w:r w:rsidRPr="00091ACF">
              <w:rPr>
                <w:sz w:val="18"/>
                <w:szCs w:val="18"/>
              </w:rPr>
              <w:t>Retrasos severos que requieren renegociación de plazos. Pérdida económica o de ventas directas.</w:t>
            </w:r>
          </w:p>
        </w:tc>
        <w:tc>
          <w:tcPr>
            <w:tcW w:w="1128" w:type="dxa"/>
            <w:vAlign w:val="center"/>
          </w:tcPr>
          <w:p w14:paraId="506B1271" w14:textId="291169D8" w:rsidR="004E06AC" w:rsidRPr="002A69E2" w:rsidRDefault="00AA2C38" w:rsidP="00AA2C38">
            <w:pPr>
              <w:spacing w:before="120" w:after="120"/>
              <w:rPr>
                <w:sz w:val="18"/>
                <w:szCs w:val="18"/>
              </w:rPr>
            </w:pPr>
            <w:r>
              <w:rPr>
                <w:sz w:val="18"/>
                <w:szCs w:val="18"/>
              </w:rPr>
              <w:t>3</w:t>
            </w:r>
          </w:p>
        </w:tc>
      </w:tr>
      <w:tr w:rsidR="004E06AC" w14:paraId="49F77B6A" w14:textId="21513CE0" w:rsidTr="00AA2C38">
        <w:tc>
          <w:tcPr>
            <w:tcW w:w="1696" w:type="dxa"/>
            <w:shd w:val="clear" w:color="auto" w:fill="A6A6A6" w:themeFill="background1" w:themeFillShade="A6"/>
            <w:vAlign w:val="center"/>
          </w:tcPr>
          <w:p w14:paraId="4F954F7D" w14:textId="3B12304E" w:rsidR="004E06AC" w:rsidRPr="002A69E2" w:rsidRDefault="004E06AC" w:rsidP="00AA2C38">
            <w:pPr>
              <w:spacing w:before="120" w:after="120"/>
              <w:rPr>
                <w:i/>
                <w:iCs/>
                <w:sz w:val="18"/>
                <w:szCs w:val="18"/>
              </w:rPr>
            </w:pPr>
            <w:r>
              <w:rPr>
                <w:i/>
                <w:iCs/>
                <w:sz w:val="18"/>
                <w:szCs w:val="18"/>
              </w:rPr>
              <w:t>Crítico</w:t>
            </w:r>
          </w:p>
        </w:tc>
        <w:tc>
          <w:tcPr>
            <w:tcW w:w="2268" w:type="dxa"/>
            <w:shd w:val="clear" w:color="auto" w:fill="A6A6A6" w:themeFill="background1" w:themeFillShade="A6"/>
            <w:vAlign w:val="center"/>
          </w:tcPr>
          <w:p w14:paraId="2E175DFB" w14:textId="597917CD" w:rsidR="004E06AC" w:rsidRPr="002A69E2" w:rsidRDefault="00091ACF" w:rsidP="00AA2C38">
            <w:pPr>
              <w:spacing w:before="120" w:after="120"/>
              <w:rPr>
                <w:sz w:val="18"/>
                <w:szCs w:val="18"/>
              </w:rPr>
            </w:pPr>
            <w:r w:rsidRPr="00091ACF">
              <w:rPr>
                <w:sz w:val="18"/>
                <w:szCs w:val="18"/>
              </w:rPr>
              <w:t>Imposibilidad absoluta de operar, pérdida irrecuperable de activos de información o quiebre total de los objetivos del sistema.</w:t>
            </w:r>
          </w:p>
        </w:tc>
        <w:tc>
          <w:tcPr>
            <w:tcW w:w="3402" w:type="dxa"/>
            <w:shd w:val="clear" w:color="auto" w:fill="A6A6A6" w:themeFill="background1" w:themeFillShade="A6"/>
            <w:vAlign w:val="center"/>
          </w:tcPr>
          <w:p w14:paraId="1F154BAB" w14:textId="58A05C3C" w:rsidR="004E06AC" w:rsidRDefault="00AA2C38" w:rsidP="00AA2C38">
            <w:pPr>
              <w:spacing w:before="120" w:after="120"/>
              <w:rPr>
                <w:sz w:val="18"/>
                <w:szCs w:val="18"/>
              </w:rPr>
            </w:pPr>
            <w:r w:rsidRPr="00AA2C38">
              <w:rPr>
                <w:sz w:val="18"/>
                <w:szCs w:val="18"/>
              </w:rPr>
              <w:t>Fracaso del proyecto, cese de operaciones comerciales o pérdida económica masiva.</w:t>
            </w:r>
          </w:p>
          <w:p w14:paraId="517D2B6B" w14:textId="24C68307" w:rsidR="00AA2C38" w:rsidRPr="00AA2C38" w:rsidRDefault="00AA2C38" w:rsidP="00AA2C38">
            <w:pPr>
              <w:rPr>
                <w:sz w:val="18"/>
                <w:szCs w:val="18"/>
              </w:rPr>
            </w:pPr>
          </w:p>
        </w:tc>
        <w:tc>
          <w:tcPr>
            <w:tcW w:w="1128" w:type="dxa"/>
            <w:shd w:val="clear" w:color="auto" w:fill="A6A6A6" w:themeFill="background1" w:themeFillShade="A6"/>
            <w:vAlign w:val="center"/>
          </w:tcPr>
          <w:p w14:paraId="4499283A" w14:textId="1C163CCB" w:rsidR="004E06AC" w:rsidRPr="002A69E2" w:rsidRDefault="00AA2C38" w:rsidP="00AA2C38">
            <w:pPr>
              <w:spacing w:before="120" w:after="120"/>
              <w:rPr>
                <w:sz w:val="18"/>
                <w:szCs w:val="18"/>
              </w:rPr>
            </w:pPr>
            <w:r>
              <w:rPr>
                <w:sz w:val="18"/>
                <w:szCs w:val="18"/>
              </w:rPr>
              <w:t>4</w:t>
            </w:r>
          </w:p>
        </w:tc>
      </w:tr>
    </w:tbl>
    <w:p w14:paraId="694E37D5" w14:textId="77777777" w:rsidR="002A69E2" w:rsidRDefault="002A69E2" w:rsidP="002A69E2"/>
    <w:p w14:paraId="6524821C" w14:textId="6E055B6A" w:rsidR="008B425F" w:rsidRPr="00B63B2C" w:rsidRDefault="00B63B2C" w:rsidP="008B425F">
      <w:pPr>
        <w:rPr>
          <w:i/>
          <w:iCs/>
          <w:sz w:val="18"/>
          <w:szCs w:val="18"/>
        </w:rPr>
      </w:pPr>
      <w:r w:rsidRPr="00B63B2C">
        <w:rPr>
          <w:i/>
          <w:iCs/>
          <w:sz w:val="18"/>
          <w:szCs w:val="18"/>
        </w:rPr>
        <w:t>*Fórmula de Exposición: Punto Medio de Probabilidad × Peso del Impacto. Rango resultante: 0.10 (mínimo) – 3.20 (máximo).</w:t>
      </w:r>
    </w:p>
    <w:p w14:paraId="78E4FC59" w14:textId="0850CC3F" w:rsidR="00B63B2C" w:rsidRDefault="00B63B2C">
      <w:r>
        <w:br w:type="page"/>
      </w:r>
    </w:p>
    <w:p w14:paraId="1EB846F5" w14:textId="3A63C427" w:rsidR="00B63B2C" w:rsidRPr="004961D0" w:rsidRDefault="00B63B2C">
      <w:pPr>
        <w:pStyle w:val="Prrafodelista"/>
        <w:numPr>
          <w:ilvl w:val="1"/>
          <w:numId w:val="1"/>
        </w:numPr>
        <w:outlineLvl w:val="1"/>
        <w:rPr>
          <w:b/>
          <w:bCs/>
          <w:sz w:val="24"/>
          <w:szCs w:val="24"/>
        </w:rPr>
      </w:pPr>
      <w:bookmarkStart w:id="86" w:name="_Toc231243401"/>
      <w:r w:rsidRPr="004961D0">
        <w:rPr>
          <w:b/>
          <w:bCs/>
          <w:sz w:val="24"/>
          <w:szCs w:val="24"/>
        </w:rPr>
        <w:lastRenderedPageBreak/>
        <w:t>Tabla de Riesgos</w:t>
      </w:r>
      <w:bookmarkEnd w:id="86"/>
    </w:p>
    <w:tbl>
      <w:tblPr>
        <w:tblStyle w:val="Tablaconcuadrcula"/>
        <w:tblW w:w="0" w:type="auto"/>
        <w:tblLook w:val="04A0" w:firstRow="1" w:lastRow="0" w:firstColumn="1" w:lastColumn="0" w:noHBand="0" w:noVBand="1"/>
      </w:tblPr>
      <w:tblGrid>
        <w:gridCol w:w="704"/>
        <w:gridCol w:w="1050"/>
        <w:gridCol w:w="2603"/>
        <w:gridCol w:w="823"/>
        <w:gridCol w:w="1145"/>
        <w:gridCol w:w="1012"/>
        <w:gridCol w:w="1157"/>
      </w:tblGrid>
      <w:tr w:rsidR="00FF50DB" w:rsidRPr="00261B2F" w14:paraId="27D17A2B" w14:textId="77777777" w:rsidTr="003931D7">
        <w:trPr>
          <w:cantSplit/>
          <w:tblHeader/>
        </w:trPr>
        <w:tc>
          <w:tcPr>
            <w:tcW w:w="704" w:type="dxa"/>
            <w:shd w:val="clear" w:color="auto" w:fill="000000" w:themeFill="text1"/>
          </w:tcPr>
          <w:p w14:paraId="6B4A7FE6" w14:textId="76993116" w:rsidR="00FF50DB" w:rsidRPr="00261B2F" w:rsidRDefault="00E5154D" w:rsidP="00261B2F">
            <w:pPr>
              <w:spacing w:before="120" w:after="120"/>
              <w:rPr>
                <w:b/>
                <w:bCs/>
                <w:color w:val="FFFFFF" w:themeColor="background1"/>
                <w:sz w:val="16"/>
                <w:szCs w:val="16"/>
              </w:rPr>
            </w:pPr>
            <w:r w:rsidRPr="00261B2F">
              <w:rPr>
                <w:b/>
                <w:bCs/>
                <w:color w:val="FFFFFF" w:themeColor="background1"/>
                <w:sz w:val="16"/>
                <w:szCs w:val="16"/>
              </w:rPr>
              <w:t>ID</w:t>
            </w:r>
          </w:p>
        </w:tc>
        <w:tc>
          <w:tcPr>
            <w:tcW w:w="1050" w:type="dxa"/>
            <w:shd w:val="clear" w:color="auto" w:fill="000000" w:themeFill="text1"/>
          </w:tcPr>
          <w:p w14:paraId="24199298" w14:textId="2A96AA03" w:rsidR="00FF50DB" w:rsidRPr="00261B2F" w:rsidRDefault="00E5154D" w:rsidP="00261B2F">
            <w:pPr>
              <w:spacing w:before="120" w:after="120"/>
              <w:rPr>
                <w:b/>
                <w:bCs/>
                <w:color w:val="FFFFFF" w:themeColor="background1"/>
                <w:sz w:val="16"/>
                <w:szCs w:val="16"/>
              </w:rPr>
            </w:pPr>
            <w:r w:rsidRPr="00261B2F">
              <w:rPr>
                <w:b/>
                <w:bCs/>
                <w:color w:val="FFFFFF" w:themeColor="background1"/>
                <w:sz w:val="16"/>
                <w:szCs w:val="16"/>
              </w:rPr>
              <w:t>Tipo</w:t>
            </w:r>
          </w:p>
        </w:tc>
        <w:tc>
          <w:tcPr>
            <w:tcW w:w="2603" w:type="dxa"/>
            <w:shd w:val="clear" w:color="auto" w:fill="000000" w:themeFill="text1"/>
          </w:tcPr>
          <w:p w14:paraId="04198466" w14:textId="20465398" w:rsidR="00FF50DB" w:rsidRPr="00261B2F" w:rsidRDefault="00E5154D" w:rsidP="00261B2F">
            <w:pPr>
              <w:spacing w:before="120" w:after="120"/>
              <w:rPr>
                <w:b/>
                <w:bCs/>
                <w:color w:val="FFFFFF" w:themeColor="background1"/>
                <w:sz w:val="16"/>
                <w:szCs w:val="16"/>
              </w:rPr>
            </w:pPr>
            <w:r w:rsidRPr="00261B2F">
              <w:rPr>
                <w:b/>
                <w:bCs/>
                <w:color w:val="FFFFFF" w:themeColor="background1"/>
                <w:sz w:val="16"/>
                <w:szCs w:val="16"/>
              </w:rPr>
              <w:t>Descripción</w:t>
            </w:r>
          </w:p>
        </w:tc>
        <w:tc>
          <w:tcPr>
            <w:tcW w:w="823" w:type="dxa"/>
            <w:shd w:val="clear" w:color="auto" w:fill="000000" w:themeFill="text1"/>
          </w:tcPr>
          <w:p w14:paraId="61F8F2DA" w14:textId="1174C6DE" w:rsidR="00FF50DB" w:rsidRPr="00261B2F" w:rsidRDefault="00E5154D" w:rsidP="00261B2F">
            <w:pPr>
              <w:spacing w:before="120" w:after="120"/>
              <w:rPr>
                <w:b/>
                <w:bCs/>
                <w:color w:val="FFFFFF" w:themeColor="background1"/>
                <w:sz w:val="16"/>
                <w:szCs w:val="16"/>
              </w:rPr>
            </w:pPr>
            <w:r w:rsidRPr="00261B2F">
              <w:rPr>
                <w:b/>
                <w:bCs/>
                <w:color w:val="FFFFFF" w:themeColor="background1"/>
                <w:sz w:val="16"/>
                <w:szCs w:val="16"/>
              </w:rPr>
              <w:t>Impacto</w:t>
            </w:r>
          </w:p>
        </w:tc>
        <w:tc>
          <w:tcPr>
            <w:tcW w:w="1145" w:type="dxa"/>
            <w:shd w:val="clear" w:color="auto" w:fill="000000" w:themeFill="text1"/>
          </w:tcPr>
          <w:p w14:paraId="26897F12" w14:textId="4F95AB4B" w:rsidR="00FF50DB" w:rsidRPr="00261B2F" w:rsidRDefault="00E5154D" w:rsidP="00261B2F">
            <w:pPr>
              <w:spacing w:before="120" w:after="120"/>
              <w:rPr>
                <w:b/>
                <w:bCs/>
                <w:color w:val="FFFFFF" w:themeColor="background1"/>
                <w:sz w:val="16"/>
                <w:szCs w:val="16"/>
              </w:rPr>
            </w:pPr>
            <w:r w:rsidRPr="00261B2F">
              <w:rPr>
                <w:b/>
                <w:bCs/>
                <w:color w:val="FFFFFF" w:themeColor="background1"/>
                <w:sz w:val="16"/>
                <w:szCs w:val="16"/>
              </w:rPr>
              <w:t>Probabilidad</w:t>
            </w:r>
          </w:p>
        </w:tc>
        <w:tc>
          <w:tcPr>
            <w:tcW w:w="1012" w:type="dxa"/>
            <w:shd w:val="clear" w:color="auto" w:fill="000000" w:themeFill="text1"/>
          </w:tcPr>
          <w:p w14:paraId="03DCA245" w14:textId="36A71B88" w:rsidR="00FF50DB" w:rsidRPr="00261B2F" w:rsidRDefault="00E5154D" w:rsidP="00261B2F">
            <w:pPr>
              <w:spacing w:before="120" w:after="120"/>
              <w:rPr>
                <w:b/>
                <w:bCs/>
                <w:color w:val="FFFFFF" w:themeColor="background1"/>
                <w:sz w:val="16"/>
                <w:szCs w:val="16"/>
              </w:rPr>
            </w:pPr>
            <w:r w:rsidRPr="00261B2F">
              <w:rPr>
                <w:b/>
                <w:bCs/>
                <w:color w:val="FFFFFF" w:themeColor="background1"/>
                <w:sz w:val="16"/>
                <w:szCs w:val="16"/>
              </w:rPr>
              <w:t>Exposición</w:t>
            </w:r>
          </w:p>
        </w:tc>
        <w:tc>
          <w:tcPr>
            <w:tcW w:w="1157" w:type="dxa"/>
            <w:shd w:val="clear" w:color="auto" w:fill="000000" w:themeFill="text1"/>
          </w:tcPr>
          <w:p w14:paraId="4249E48B" w14:textId="54FDFFDD" w:rsidR="00FF50DB" w:rsidRPr="00261B2F" w:rsidRDefault="00E5154D" w:rsidP="00261B2F">
            <w:pPr>
              <w:spacing w:before="120" w:after="120"/>
              <w:rPr>
                <w:b/>
                <w:bCs/>
                <w:color w:val="FFFFFF" w:themeColor="background1"/>
                <w:sz w:val="16"/>
                <w:szCs w:val="16"/>
              </w:rPr>
            </w:pPr>
            <w:r w:rsidRPr="00261B2F">
              <w:rPr>
                <w:b/>
                <w:bCs/>
                <w:color w:val="FFFFFF" w:themeColor="background1"/>
                <w:sz w:val="16"/>
                <w:szCs w:val="16"/>
              </w:rPr>
              <w:t>Fase</w:t>
            </w:r>
          </w:p>
        </w:tc>
      </w:tr>
      <w:tr w:rsidR="003D2E7B" w:rsidRPr="00261B2F" w14:paraId="191E748D" w14:textId="77777777" w:rsidTr="003931D7">
        <w:trPr>
          <w:cantSplit/>
        </w:trPr>
        <w:tc>
          <w:tcPr>
            <w:tcW w:w="704" w:type="dxa"/>
          </w:tcPr>
          <w:p w14:paraId="2A489D03" w14:textId="0082C693" w:rsidR="003D2E7B" w:rsidRPr="003D2E7B" w:rsidRDefault="003D2E7B" w:rsidP="003D2E7B">
            <w:pPr>
              <w:spacing w:before="120" w:after="120"/>
              <w:rPr>
                <w:sz w:val="16"/>
                <w:szCs w:val="16"/>
              </w:rPr>
            </w:pPr>
            <w:r w:rsidRPr="003D2E7B">
              <w:rPr>
                <w:sz w:val="16"/>
                <w:szCs w:val="16"/>
              </w:rPr>
              <w:t>R-01</w:t>
            </w:r>
          </w:p>
        </w:tc>
        <w:tc>
          <w:tcPr>
            <w:tcW w:w="1050" w:type="dxa"/>
          </w:tcPr>
          <w:p w14:paraId="3EBC4A51" w14:textId="4971E65D" w:rsidR="003D2E7B" w:rsidRPr="003D2E7B" w:rsidRDefault="003D2E7B" w:rsidP="003D2E7B">
            <w:pPr>
              <w:spacing w:before="120" w:after="120"/>
              <w:rPr>
                <w:sz w:val="16"/>
                <w:szCs w:val="16"/>
              </w:rPr>
            </w:pPr>
            <w:r w:rsidRPr="003D2E7B">
              <w:rPr>
                <w:sz w:val="16"/>
                <w:szCs w:val="16"/>
              </w:rPr>
              <w:t>Entorno / Negocio</w:t>
            </w:r>
          </w:p>
        </w:tc>
        <w:tc>
          <w:tcPr>
            <w:tcW w:w="2603" w:type="dxa"/>
          </w:tcPr>
          <w:p w14:paraId="587BD12D" w14:textId="4729CB55" w:rsidR="003D2E7B" w:rsidRPr="003D2E7B" w:rsidRDefault="003D2E7B" w:rsidP="003D2E7B">
            <w:pPr>
              <w:spacing w:before="120" w:after="120"/>
              <w:rPr>
                <w:sz w:val="16"/>
                <w:szCs w:val="16"/>
              </w:rPr>
            </w:pPr>
            <w:r w:rsidRPr="003D2E7B">
              <w:rPr>
                <w:sz w:val="16"/>
                <w:szCs w:val="16"/>
              </w:rPr>
              <w:t xml:space="preserve">La inflación estructural argentina y los controles cambiarios pueden volver obsoleta la fórmula de </w:t>
            </w:r>
            <w:proofErr w:type="spellStart"/>
            <w:r w:rsidRPr="003D2E7B">
              <w:rPr>
                <w:sz w:val="16"/>
                <w:szCs w:val="16"/>
              </w:rPr>
              <w:t>pricing</w:t>
            </w:r>
            <w:proofErr w:type="spellEnd"/>
            <w:r w:rsidRPr="003D2E7B">
              <w:rPr>
                <w:sz w:val="16"/>
                <w:szCs w:val="16"/>
              </w:rPr>
              <w:t xml:space="preserve"> de importaciones en semanas, desconectando los parámetros configurados del costo real. </w:t>
            </w:r>
            <w:r w:rsidRPr="003D2E7B">
              <w:rPr>
                <w:b/>
                <w:bCs/>
                <w:sz w:val="16"/>
                <w:szCs w:val="16"/>
              </w:rPr>
              <w:t>Mitigación parcialmente ejecutada:</w:t>
            </w:r>
            <w:r w:rsidRPr="003D2E7B">
              <w:rPr>
                <w:sz w:val="16"/>
                <w:szCs w:val="16"/>
              </w:rPr>
              <w:t xml:space="preserve"> todos los parámetros de cálculo son configurables desde el panel y la cotización se sincroniza automáticamente contra un servicio externo con caché y respaldo local. Resta la alerta de parámetro sin revisar.</w:t>
            </w:r>
          </w:p>
        </w:tc>
        <w:tc>
          <w:tcPr>
            <w:tcW w:w="823" w:type="dxa"/>
          </w:tcPr>
          <w:p w14:paraId="21149DB1" w14:textId="70027E88" w:rsidR="003D2E7B" w:rsidRPr="003D2E7B" w:rsidRDefault="003D2E7B" w:rsidP="003D2E7B">
            <w:pPr>
              <w:spacing w:before="120" w:after="120"/>
              <w:rPr>
                <w:sz w:val="16"/>
                <w:szCs w:val="16"/>
              </w:rPr>
            </w:pPr>
            <w:r w:rsidRPr="003D2E7B">
              <w:rPr>
                <w:sz w:val="16"/>
                <w:szCs w:val="16"/>
              </w:rPr>
              <w:t>Alto</w:t>
            </w:r>
          </w:p>
        </w:tc>
        <w:tc>
          <w:tcPr>
            <w:tcW w:w="1145" w:type="dxa"/>
          </w:tcPr>
          <w:p w14:paraId="2EF249D2" w14:textId="30F99338" w:rsidR="003D2E7B" w:rsidRPr="003D2E7B" w:rsidRDefault="003D2E7B" w:rsidP="003D2E7B">
            <w:pPr>
              <w:spacing w:before="120" w:after="120"/>
              <w:rPr>
                <w:sz w:val="16"/>
                <w:szCs w:val="16"/>
              </w:rPr>
            </w:pPr>
            <w:r w:rsidRPr="003D2E7B">
              <w:rPr>
                <w:sz w:val="16"/>
                <w:szCs w:val="16"/>
              </w:rPr>
              <w:t>Muy Alta</w:t>
            </w:r>
          </w:p>
        </w:tc>
        <w:tc>
          <w:tcPr>
            <w:tcW w:w="1012" w:type="dxa"/>
          </w:tcPr>
          <w:p w14:paraId="2006D1CF" w14:textId="7AA8F72F" w:rsidR="003D2E7B" w:rsidRPr="003D2E7B" w:rsidRDefault="003D2E7B" w:rsidP="003D2E7B">
            <w:pPr>
              <w:spacing w:before="120" w:after="120"/>
              <w:rPr>
                <w:sz w:val="16"/>
                <w:szCs w:val="16"/>
              </w:rPr>
            </w:pPr>
            <w:r w:rsidRPr="003D2E7B">
              <w:rPr>
                <w:sz w:val="16"/>
                <w:szCs w:val="16"/>
              </w:rPr>
              <w:t>2.40</w:t>
            </w:r>
          </w:p>
        </w:tc>
        <w:tc>
          <w:tcPr>
            <w:tcW w:w="1157" w:type="dxa"/>
          </w:tcPr>
          <w:p w14:paraId="40ABC7D8" w14:textId="400F2EA9" w:rsidR="003D2E7B" w:rsidRPr="003D2E7B" w:rsidRDefault="003D2E7B" w:rsidP="003D2E7B">
            <w:pPr>
              <w:spacing w:before="120" w:after="120"/>
              <w:rPr>
                <w:sz w:val="16"/>
                <w:szCs w:val="16"/>
              </w:rPr>
            </w:pPr>
            <w:r w:rsidRPr="003D2E7B">
              <w:rPr>
                <w:sz w:val="16"/>
                <w:szCs w:val="16"/>
              </w:rPr>
              <w:t>Todas</w:t>
            </w:r>
          </w:p>
        </w:tc>
      </w:tr>
      <w:tr w:rsidR="001C7A67" w:rsidRPr="00261B2F" w14:paraId="71002AEF" w14:textId="77777777" w:rsidTr="003931D7">
        <w:trPr>
          <w:cantSplit/>
        </w:trPr>
        <w:tc>
          <w:tcPr>
            <w:tcW w:w="704" w:type="dxa"/>
            <w:shd w:val="clear" w:color="auto" w:fill="D9D9D9" w:themeFill="background1" w:themeFillShade="D9"/>
          </w:tcPr>
          <w:p w14:paraId="4069F8D9" w14:textId="33DB8B15" w:rsidR="001C7A67" w:rsidRPr="001C7A67" w:rsidRDefault="001C7A67" w:rsidP="001C7A67">
            <w:pPr>
              <w:spacing w:before="120" w:after="120"/>
              <w:rPr>
                <w:sz w:val="16"/>
                <w:szCs w:val="16"/>
              </w:rPr>
            </w:pPr>
            <w:r w:rsidRPr="001C7A67">
              <w:rPr>
                <w:sz w:val="16"/>
                <w:szCs w:val="16"/>
              </w:rPr>
              <w:t>R-02</w:t>
            </w:r>
          </w:p>
        </w:tc>
        <w:tc>
          <w:tcPr>
            <w:tcW w:w="1050" w:type="dxa"/>
            <w:shd w:val="clear" w:color="auto" w:fill="D9D9D9" w:themeFill="background1" w:themeFillShade="D9"/>
          </w:tcPr>
          <w:p w14:paraId="3C7C7C71" w14:textId="5179F6C2" w:rsidR="001C7A67" w:rsidRPr="001C7A67" w:rsidRDefault="001C7A67" w:rsidP="001C7A67">
            <w:pPr>
              <w:spacing w:before="120" w:after="120"/>
              <w:rPr>
                <w:sz w:val="16"/>
                <w:szCs w:val="16"/>
              </w:rPr>
            </w:pPr>
            <w:r w:rsidRPr="001C7A67">
              <w:rPr>
                <w:sz w:val="16"/>
                <w:szCs w:val="16"/>
              </w:rPr>
              <w:t>Proyecto</w:t>
            </w:r>
          </w:p>
        </w:tc>
        <w:tc>
          <w:tcPr>
            <w:tcW w:w="2603" w:type="dxa"/>
            <w:shd w:val="clear" w:color="auto" w:fill="D9D9D9" w:themeFill="background1" w:themeFillShade="D9"/>
          </w:tcPr>
          <w:p w14:paraId="0EBECC34" w14:textId="3F17FE78" w:rsidR="001C7A67" w:rsidRPr="001C7A67" w:rsidRDefault="001C7A67" w:rsidP="001C7A67">
            <w:pPr>
              <w:spacing w:before="120" w:after="120"/>
              <w:rPr>
                <w:sz w:val="16"/>
                <w:szCs w:val="16"/>
              </w:rPr>
            </w:pPr>
            <w:r w:rsidRPr="001C7A67">
              <w:rPr>
                <w:sz w:val="16"/>
                <w:szCs w:val="16"/>
              </w:rPr>
              <w:t xml:space="preserve">Al ser un desarrollo individual, cualquier imprevisto personal, de salud o académico paralizará todas las fases del proyecto. </w:t>
            </w:r>
            <w:r w:rsidRPr="001C7A67">
              <w:rPr>
                <w:b/>
                <w:bCs/>
                <w:sz w:val="16"/>
                <w:szCs w:val="16"/>
              </w:rPr>
              <w:t>Mitigación ejecutada:</w:t>
            </w:r>
            <w:r w:rsidRPr="001C7A67">
              <w:rPr>
                <w:sz w:val="16"/>
                <w:szCs w:val="16"/>
              </w:rPr>
              <w:t xml:space="preserve"> código y documentación versionados en repositorio con </w:t>
            </w:r>
            <w:proofErr w:type="spellStart"/>
            <w:r w:rsidRPr="001C7A67">
              <w:rPr>
                <w:sz w:val="16"/>
                <w:szCs w:val="16"/>
              </w:rPr>
              <w:t>commits</w:t>
            </w:r>
            <w:proofErr w:type="spellEnd"/>
            <w:r w:rsidRPr="001C7A67">
              <w:rPr>
                <w:sz w:val="16"/>
                <w:szCs w:val="16"/>
              </w:rPr>
              <w:t xml:space="preserve"> frecuentes, decisiones de diseño registradas por módulo, y estándares de formato y análisis </w:t>
            </w:r>
            <w:proofErr w:type="gramStart"/>
            <w:r w:rsidRPr="001C7A67">
              <w:rPr>
                <w:sz w:val="16"/>
                <w:szCs w:val="16"/>
              </w:rPr>
              <w:t>estático aplicados</w:t>
            </w:r>
            <w:proofErr w:type="gramEnd"/>
            <w:r w:rsidRPr="001C7A67">
              <w:rPr>
                <w:sz w:val="16"/>
                <w:szCs w:val="16"/>
              </w:rPr>
              <w:t xml:space="preserve"> automáticamente en cada incorporación.</w:t>
            </w:r>
          </w:p>
        </w:tc>
        <w:tc>
          <w:tcPr>
            <w:tcW w:w="823" w:type="dxa"/>
            <w:shd w:val="clear" w:color="auto" w:fill="D9D9D9" w:themeFill="background1" w:themeFillShade="D9"/>
          </w:tcPr>
          <w:p w14:paraId="48AC8F80" w14:textId="168A1FB5" w:rsidR="001C7A67" w:rsidRPr="001C7A67" w:rsidRDefault="001C7A67" w:rsidP="001C7A67">
            <w:pPr>
              <w:spacing w:before="120" w:after="120"/>
              <w:rPr>
                <w:sz w:val="16"/>
                <w:szCs w:val="16"/>
              </w:rPr>
            </w:pPr>
            <w:r w:rsidRPr="001C7A67">
              <w:rPr>
                <w:sz w:val="16"/>
                <w:szCs w:val="16"/>
              </w:rPr>
              <w:t>Alto</w:t>
            </w:r>
          </w:p>
        </w:tc>
        <w:tc>
          <w:tcPr>
            <w:tcW w:w="1145" w:type="dxa"/>
            <w:shd w:val="clear" w:color="auto" w:fill="D9D9D9" w:themeFill="background1" w:themeFillShade="D9"/>
          </w:tcPr>
          <w:p w14:paraId="1F0A0C93" w14:textId="2F039DCC" w:rsidR="001C7A67" w:rsidRPr="001C7A67" w:rsidRDefault="001C7A67" w:rsidP="001C7A67">
            <w:pPr>
              <w:spacing w:before="120" w:after="120"/>
              <w:rPr>
                <w:sz w:val="16"/>
                <w:szCs w:val="16"/>
              </w:rPr>
            </w:pPr>
            <w:r w:rsidRPr="001C7A67">
              <w:rPr>
                <w:sz w:val="16"/>
                <w:szCs w:val="16"/>
              </w:rPr>
              <w:t>Media</w:t>
            </w:r>
          </w:p>
        </w:tc>
        <w:tc>
          <w:tcPr>
            <w:tcW w:w="1012" w:type="dxa"/>
            <w:shd w:val="clear" w:color="auto" w:fill="D9D9D9" w:themeFill="background1" w:themeFillShade="D9"/>
          </w:tcPr>
          <w:p w14:paraId="5F912C88" w14:textId="1F4E515B" w:rsidR="001C7A67" w:rsidRPr="001C7A67" w:rsidRDefault="001C7A67" w:rsidP="001C7A67">
            <w:pPr>
              <w:spacing w:before="120" w:after="120"/>
              <w:rPr>
                <w:sz w:val="16"/>
                <w:szCs w:val="16"/>
              </w:rPr>
            </w:pPr>
            <w:r w:rsidRPr="001C7A67">
              <w:rPr>
                <w:sz w:val="16"/>
                <w:szCs w:val="16"/>
              </w:rPr>
              <w:t>1.20</w:t>
            </w:r>
          </w:p>
        </w:tc>
        <w:tc>
          <w:tcPr>
            <w:tcW w:w="1157" w:type="dxa"/>
            <w:shd w:val="clear" w:color="auto" w:fill="D9D9D9" w:themeFill="background1" w:themeFillShade="D9"/>
          </w:tcPr>
          <w:p w14:paraId="5F664209" w14:textId="1A93C470" w:rsidR="001C7A67" w:rsidRPr="001C7A67" w:rsidRDefault="001C7A67" w:rsidP="001C7A67">
            <w:pPr>
              <w:spacing w:before="120" w:after="120"/>
              <w:rPr>
                <w:sz w:val="16"/>
                <w:szCs w:val="16"/>
              </w:rPr>
            </w:pPr>
            <w:r w:rsidRPr="001C7A67">
              <w:rPr>
                <w:sz w:val="16"/>
                <w:szCs w:val="16"/>
              </w:rPr>
              <w:t>Todas</w:t>
            </w:r>
          </w:p>
        </w:tc>
      </w:tr>
      <w:tr w:rsidR="00FF50DB" w:rsidRPr="00261B2F" w14:paraId="4D0E4ED5" w14:textId="77777777" w:rsidTr="003931D7">
        <w:trPr>
          <w:cantSplit/>
        </w:trPr>
        <w:tc>
          <w:tcPr>
            <w:tcW w:w="704" w:type="dxa"/>
          </w:tcPr>
          <w:p w14:paraId="2E7C0098" w14:textId="1946DFAB" w:rsidR="00FF50DB" w:rsidRPr="00261B2F" w:rsidRDefault="001F290C" w:rsidP="00261B2F">
            <w:pPr>
              <w:spacing w:before="120" w:after="120"/>
              <w:rPr>
                <w:sz w:val="16"/>
                <w:szCs w:val="16"/>
              </w:rPr>
            </w:pPr>
            <w:r w:rsidRPr="00261B2F">
              <w:rPr>
                <w:sz w:val="16"/>
                <w:szCs w:val="16"/>
              </w:rPr>
              <w:t>R-03</w:t>
            </w:r>
          </w:p>
        </w:tc>
        <w:tc>
          <w:tcPr>
            <w:tcW w:w="1050" w:type="dxa"/>
          </w:tcPr>
          <w:p w14:paraId="662FA51A" w14:textId="61853122" w:rsidR="00FF50DB" w:rsidRPr="00261B2F" w:rsidRDefault="004961D0" w:rsidP="00261B2F">
            <w:pPr>
              <w:spacing w:before="120" w:after="120"/>
              <w:rPr>
                <w:sz w:val="16"/>
                <w:szCs w:val="16"/>
              </w:rPr>
            </w:pPr>
            <w:r w:rsidRPr="00261B2F">
              <w:rPr>
                <w:sz w:val="16"/>
                <w:szCs w:val="16"/>
              </w:rPr>
              <w:t>Producto / Entorno</w:t>
            </w:r>
          </w:p>
        </w:tc>
        <w:tc>
          <w:tcPr>
            <w:tcW w:w="2603" w:type="dxa"/>
          </w:tcPr>
          <w:p w14:paraId="4CDDC723" w14:textId="5179B974" w:rsidR="00FF50DB" w:rsidRPr="00261B2F" w:rsidRDefault="004961D0" w:rsidP="00261B2F">
            <w:pPr>
              <w:spacing w:before="120" w:after="120"/>
              <w:rPr>
                <w:sz w:val="16"/>
                <w:szCs w:val="16"/>
              </w:rPr>
            </w:pPr>
            <w:r w:rsidRPr="00261B2F">
              <w:rPr>
                <w:sz w:val="16"/>
                <w:szCs w:val="16"/>
              </w:rPr>
              <w:t>Un corte de internet en la tienda física imposibilitará la consulta de stock y el cobro de ventas, ya que el sistema opera exclusivamente en la nube sin modo offline.</w:t>
            </w:r>
          </w:p>
        </w:tc>
        <w:tc>
          <w:tcPr>
            <w:tcW w:w="823" w:type="dxa"/>
          </w:tcPr>
          <w:p w14:paraId="54DA5D66" w14:textId="4F7F5565" w:rsidR="00FF50DB" w:rsidRPr="00261B2F" w:rsidRDefault="004961D0" w:rsidP="00261B2F">
            <w:pPr>
              <w:spacing w:before="120" w:after="120"/>
              <w:rPr>
                <w:sz w:val="16"/>
                <w:szCs w:val="16"/>
              </w:rPr>
            </w:pPr>
            <w:r w:rsidRPr="00261B2F">
              <w:rPr>
                <w:sz w:val="16"/>
                <w:szCs w:val="16"/>
              </w:rPr>
              <w:t>Alto</w:t>
            </w:r>
          </w:p>
          <w:p w14:paraId="732D6ABF" w14:textId="77777777" w:rsidR="004961D0" w:rsidRPr="00261B2F" w:rsidRDefault="004961D0" w:rsidP="00261B2F">
            <w:pPr>
              <w:spacing w:before="120" w:after="120"/>
              <w:rPr>
                <w:sz w:val="16"/>
                <w:szCs w:val="16"/>
              </w:rPr>
            </w:pPr>
          </w:p>
        </w:tc>
        <w:tc>
          <w:tcPr>
            <w:tcW w:w="1145" w:type="dxa"/>
          </w:tcPr>
          <w:p w14:paraId="3B19E9CD" w14:textId="686768D5" w:rsidR="00FF50DB" w:rsidRPr="00261B2F" w:rsidRDefault="004961D0" w:rsidP="00261B2F">
            <w:pPr>
              <w:spacing w:before="120" w:after="120"/>
              <w:rPr>
                <w:sz w:val="16"/>
                <w:szCs w:val="16"/>
              </w:rPr>
            </w:pPr>
            <w:r w:rsidRPr="00261B2F">
              <w:rPr>
                <w:sz w:val="16"/>
                <w:szCs w:val="16"/>
              </w:rPr>
              <w:t>Alta</w:t>
            </w:r>
          </w:p>
          <w:p w14:paraId="306503D8" w14:textId="77777777" w:rsidR="004961D0" w:rsidRPr="00261B2F" w:rsidRDefault="004961D0" w:rsidP="00261B2F">
            <w:pPr>
              <w:spacing w:before="120" w:after="120"/>
              <w:rPr>
                <w:sz w:val="16"/>
                <w:szCs w:val="16"/>
              </w:rPr>
            </w:pPr>
          </w:p>
        </w:tc>
        <w:tc>
          <w:tcPr>
            <w:tcW w:w="1012" w:type="dxa"/>
          </w:tcPr>
          <w:p w14:paraId="2F0C6253" w14:textId="5FE8919F" w:rsidR="00FF50DB" w:rsidRPr="00261B2F" w:rsidRDefault="000C7666" w:rsidP="00261B2F">
            <w:pPr>
              <w:spacing w:before="120" w:after="120"/>
              <w:rPr>
                <w:sz w:val="16"/>
                <w:szCs w:val="16"/>
              </w:rPr>
            </w:pPr>
            <w:r w:rsidRPr="00261B2F">
              <w:rPr>
                <w:sz w:val="16"/>
                <w:szCs w:val="16"/>
              </w:rPr>
              <w:t>1.80</w:t>
            </w:r>
          </w:p>
          <w:p w14:paraId="2E514305" w14:textId="77777777" w:rsidR="000C7666" w:rsidRPr="00261B2F" w:rsidRDefault="000C7666" w:rsidP="00261B2F">
            <w:pPr>
              <w:spacing w:before="120" w:after="120"/>
              <w:rPr>
                <w:sz w:val="16"/>
                <w:szCs w:val="16"/>
              </w:rPr>
            </w:pPr>
          </w:p>
        </w:tc>
        <w:tc>
          <w:tcPr>
            <w:tcW w:w="1157" w:type="dxa"/>
          </w:tcPr>
          <w:p w14:paraId="032EA46E" w14:textId="6AAA85EC" w:rsidR="00FF50DB" w:rsidRPr="00261B2F" w:rsidRDefault="000C7666" w:rsidP="00261B2F">
            <w:pPr>
              <w:spacing w:before="120" w:after="120"/>
              <w:rPr>
                <w:sz w:val="16"/>
                <w:szCs w:val="16"/>
              </w:rPr>
            </w:pPr>
            <w:r w:rsidRPr="00261B2F">
              <w:rPr>
                <w:sz w:val="16"/>
                <w:szCs w:val="16"/>
              </w:rPr>
              <w:t>Transición</w:t>
            </w:r>
          </w:p>
          <w:p w14:paraId="7E84F094" w14:textId="77777777" w:rsidR="000C7666" w:rsidRPr="00261B2F" w:rsidRDefault="000C7666" w:rsidP="00261B2F">
            <w:pPr>
              <w:spacing w:before="120" w:after="120"/>
              <w:rPr>
                <w:sz w:val="16"/>
                <w:szCs w:val="16"/>
              </w:rPr>
            </w:pPr>
          </w:p>
        </w:tc>
      </w:tr>
      <w:tr w:rsidR="00FF50DB" w:rsidRPr="00261B2F" w14:paraId="4EF5D760" w14:textId="77777777" w:rsidTr="003931D7">
        <w:trPr>
          <w:cantSplit/>
        </w:trPr>
        <w:tc>
          <w:tcPr>
            <w:tcW w:w="704" w:type="dxa"/>
            <w:shd w:val="clear" w:color="auto" w:fill="D9D9D9" w:themeFill="background1" w:themeFillShade="D9"/>
          </w:tcPr>
          <w:p w14:paraId="38F31EF7" w14:textId="28EAAE75" w:rsidR="00FF50DB" w:rsidRPr="00261B2F" w:rsidRDefault="001F290C" w:rsidP="00261B2F">
            <w:pPr>
              <w:spacing w:before="120" w:after="120"/>
              <w:rPr>
                <w:sz w:val="16"/>
                <w:szCs w:val="16"/>
              </w:rPr>
            </w:pPr>
            <w:r w:rsidRPr="00261B2F">
              <w:rPr>
                <w:sz w:val="16"/>
                <w:szCs w:val="16"/>
              </w:rPr>
              <w:t>R-04</w:t>
            </w:r>
          </w:p>
        </w:tc>
        <w:tc>
          <w:tcPr>
            <w:tcW w:w="1050" w:type="dxa"/>
            <w:shd w:val="clear" w:color="auto" w:fill="D9D9D9" w:themeFill="background1" w:themeFillShade="D9"/>
          </w:tcPr>
          <w:p w14:paraId="61F7BE8C" w14:textId="2EF28B55" w:rsidR="00FF50DB" w:rsidRPr="00261B2F" w:rsidRDefault="000C7666" w:rsidP="00261B2F">
            <w:pPr>
              <w:spacing w:before="120" w:after="120"/>
              <w:rPr>
                <w:sz w:val="16"/>
                <w:szCs w:val="16"/>
              </w:rPr>
            </w:pPr>
            <w:r w:rsidRPr="00261B2F">
              <w:rPr>
                <w:sz w:val="16"/>
                <w:szCs w:val="16"/>
              </w:rPr>
              <w:t>Negocio / Operativo</w:t>
            </w:r>
          </w:p>
        </w:tc>
        <w:tc>
          <w:tcPr>
            <w:tcW w:w="2603" w:type="dxa"/>
            <w:shd w:val="clear" w:color="auto" w:fill="D9D9D9" w:themeFill="background1" w:themeFillShade="D9"/>
          </w:tcPr>
          <w:p w14:paraId="7855F25F" w14:textId="3128E2BF" w:rsidR="00FF50DB" w:rsidRPr="00261B2F" w:rsidRDefault="000C7666" w:rsidP="00261B2F">
            <w:pPr>
              <w:spacing w:before="120" w:after="120"/>
              <w:rPr>
                <w:sz w:val="16"/>
                <w:szCs w:val="16"/>
              </w:rPr>
            </w:pPr>
            <w:r w:rsidRPr="00261B2F">
              <w:rPr>
                <w:sz w:val="16"/>
                <w:szCs w:val="16"/>
              </w:rPr>
              <w:t>El personal podría negarse a realizar la carga 100% manual del material no editorial (TCG, figuras), prefiriendo sus herramientas antiguas y generando un inventario desactualizado en el nuevo sistema.</w:t>
            </w:r>
          </w:p>
        </w:tc>
        <w:tc>
          <w:tcPr>
            <w:tcW w:w="823" w:type="dxa"/>
            <w:shd w:val="clear" w:color="auto" w:fill="D9D9D9" w:themeFill="background1" w:themeFillShade="D9"/>
          </w:tcPr>
          <w:p w14:paraId="14402DD6" w14:textId="46BC8D92" w:rsidR="00FF50DB" w:rsidRPr="00261B2F" w:rsidRDefault="000C7666" w:rsidP="00261B2F">
            <w:pPr>
              <w:spacing w:before="120" w:after="120"/>
              <w:rPr>
                <w:sz w:val="16"/>
                <w:szCs w:val="16"/>
              </w:rPr>
            </w:pPr>
            <w:r w:rsidRPr="00261B2F">
              <w:rPr>
                <w:sz w:val="16"/>
                <w:szCs w:val="16"/>
              </w:rPr>
              <w:t>Alto</w:t>
            </w:r>
          </w:p>
        </w:tc>
        <w:tc>
          <w:tcPr>
            <w:tcW w:w="1145" w:type="dxa"/>
            <w:shd w:val="clear" w:color="auto" w:fill="D9D9D9" w:themeFill="background1" w:themeFillShade="D9"/>
          </w:tcPr>
          <w:p w14:paraId="7D2B2003" w14:textId="54A396D7" w:rsidR="00FF50DB" w:rsidRPr="00261B2F" w:rsidRDefault="000C7666" w:rsidP="00261B2F">
            <w:pPr>
              <w:spacing w:before="120" w:after="120"/>
              <w:rPr>
                <w:sz w:val="16"/>
                <w:szCs w:val="16"/>
              </w:rPr>
            </w:pPr>
            <w:r w:rsidRPr="00261B2F">
              <w:rPr>
                <w:sz w:val="16"/>
                <w:szCs w:val="16"/>
              </w:rPr>
              <w:t>Alta</w:t>
            </w:r>
          </w:p>
        </w:tc>
        <w:tc>
          <w:tcPr>
            <w:tcW w:w="1012" w:type="dxa"/>
            <w:shd w:val="clear" w:color="auto" w:fill="D9D9D9" w:themeFill="background1" w:themeFillShade="D9"/>
          </w:tcPr>
          <w:p w14:paraId="7A7818E9" w14:textId="0D89D497" w:rsidR="00FF50DB" w:rsidRPr="00261B2F" w:rsidRDefault="00BF1329" w:rsidP="00261B2F">
            <w:pPr>
              <w:spacing w:before="120" w:after="120"/>
              <w:rPr>
                <w:sz w:val="16"/>
                <w:szCs w:val="16"/>
              </w:rPr>
            </w:pPr>
            <w:r w:rsidRPr="00261B2F">
              <w:rPr>
                <w:sz w:val="16"/>
                <w:szCs w:val="16"/>
              </w:rPr>
              <w:t>1.80</w:t>
            </w:r>
          </w:p>
        </w:tc>
        <w:tc>
          <w:tcPr>
            <w:tcW w:w="1157" w:type="dxa"/>
            <w:shd w:val="clear" w:color="auto" w:fill="D9D9D9" w:themeFill="background1" w:themeFillShade="D9"/>
          </w:tcPr>
          <w:p w14:paraId="6AE4F34A" w14:textId="38636A78" w:rsidR="00FF50DB" w:rsidRPr="00261B2F" w:rsidRDefault="00BF1329" w:rsidP="00261B2F">
            <w:pPr>
              <w:spacing w:before="120" w:after="120"/>
              <w:rPr>
                <w:sz w:val="16"/>
                <w:szCs w:val="16"/>
              </w:rPr>
            </w:pPr>
            <w:r w:rsidRPr="00261B2F">
              <w:rPr>
                <w:sz w:val="16"/>
                <w:szCs w:val="16"/>
              </w:rPr>
              <w:t>Transición</w:t>
            </w:r>
          </w:p>
          <w:p w14:paraId="6C608C5E" w14:textId="77777777" w:rsidR="00BF1329" w:rsidRPr="00261B2F" w:rsidRDefault="00BF1329" w:rsidP="00261B2F">
            <w:pPr>
              <w:spacing w:before="120" w:after="120"/>
              <w:rPr>
                <w:sz w:val="16"/>
                <w:szCs w:val="16"/>
              </w:rPr>
            </w:pPr>
          </w:p>
        </w:tc>
      </w:tr>
      <w:tr w:rsidR="00FF50DB" w:rsidRPr="00261B2F" w14:paraId="4AEAA4BB" w14:textId="77777777" w:rsidTr="003931D7">
        <w:trPr>
          <w:cantSplit/>
        </w:trPr>
        <w:tc>
          <w:tcPr>
            <w:tcW w:w="704" w:type="dxa"/>
          </w:tcPr>
          <w:p w14:paraId="48546700" w14:textId="3020CD19" w:rsidR="00FF50DB" w:rsidRPr="00261B2F" w:rsidRDefault="001F290C" w:rsidP="00261B2F">
            <w:pPr>
              <w:spacing w:before="120" w:after="120"/>
              <w:rPr>
                <w:sz w:val="16"/>
                <w:szCs w:val="16"/>
              </w:rPr>
            </w:pPr>
            <w:r w:rsidRPr="00261B2F">
              <w:rPr>
                <w:sz w:val="16"/>
                <w:szCs w:val="16"/>
              </w:rPr>
              <w:t>R-05</w:t>
            </w:r>
          </w:p>
        </w:tc>
        <w:tc>
          <w:tcPr>
            <w:tcW w:w="1050" w:type="dxa"/>
          </w:tcPr>
          <w:p w14:paraId="69003EC5" w14:textId="248838F6" w:rsidR="00FF50DB" w:rsidRPr="00261B2F" w:rsidRDefault="00BF1329" w:rsidP="00261B2F">
            <w:pPr>
              <w:spacing w:before="120" w:after="120"/>
              <w:rPr>
                <w:sz w:val="16"/>
                <w:szCs w:val="16"/>
              </w:rPr>
            </w:pPr>
            <w:r w:rsidRPr="00261B2F">
              <w:rPr>
                <w:sz w:val="16"/>
                <w:szCs w:val="16"/>
              </w:rPr>
              <w:t>Proyecto</w:t>
            </w:r>
          </w:p>
        </w:tc>
        <w:tc>
          <w:tcPr>
            <w:tcW w:w="2603" w:type="dxa"/>
          </w:tcPr>
          <w:p w14:paraId="4974E841" w14:textId="57AC015A" w:rsidR="00FF50DB" w:rsidRPr="00261B2F" w:rsidRDefault="00BF1329" w:rsidP="00261B2F">
            <w:pPr>
              <w:spacing w:before="120" w:after="120"/>
              <w:rPr>
                <w:sz w:val="16"/>
                <w:szCs w:val="16"/>
              </w:rPr>
            </w:pPr>
            <w:r w:rsidRPr="00261B2F">
              <w:rPr>
                <w:sz w:val="16"/>
                <w:szCs w:val="16"/>
              </w:rPr>
              <w:t xml:space="preserve">El cliente podría solicitar funcionalidades no contempladas originalmente (ej. facturación AFIP, </w:t>
            </w:r>
            <w:proofErr w:type="gramStart"/>
            <w:r w:rsidRPr="00261B2F">
              <w:rPr>
                <w:sz w:val="16"/>
                <w:szCs w:val="16"/>
              </w:rPr>
              <w:t>app</w:t>
            </w:r>
            <w:proofErr w:type="gramEnd"/>
            <w:r w:rsidRPr="00261B2F">
              <w:rPr>
                <w:sz w:val="16"/>
                <w:szCs w:val="16"/>
              </w:rPr>
              <w:t xml:space="preserve"> móvil) en etapas avanzadas de Construcción, desestabilizando los plazos y el alcance acordado.</w:t>
            </w:r>
          </w:p>
        </w:tc>
        <w:tc>
          <w:tcPr>
            <w:tcW w:w="823" w:type="dxa"/>
          </w:tcPr>
          <w:p w14:paraId="2AC064AC" w14:textId="18A367B8" w:rsidR="00FF50DB" w:rsidRPr="00261B2F" w:rsidRDefault="00BF1329" w:rsidP="00261B2F">
            <w:pPr>
              <w:spacing w:before="120" w:after="120"/>
              <w:rPr>
                <w:sz w:val="16"/>
                <w:szCs w:val="16"/>
              </w:rPr>
            </w:pPr>
            <w:r w:rsidRPr="00261B2F">
              <w:rPr>
                <w:sz w:val="16"/>
                <w:szCs w:val="16"/>
              </w:rPr>
              <w:t>Alto</w:t>
            </w:r>
          </w:p>
          <w:p w14:paraId="6717F01D" w14:textId="77777777" w:rsidR="00BF1329" w:rsidRPr="00261B2F" w:rsidRDefault="00BF1329" w:rsidP="00261B2F">
            <w:pPr>
              <w:spacing w:before="120" w:after="120"/>
              <w:rPr>
                <w:sz w:val="16"/>
                <w:szCs w:val="16"/>
              </w:rPr>
            </w:pPr>
          </w:p>
          <w:p w14:paraId="24FED38A" w14:textId="77777777" w:rsidR="00BF1329" w:rsidRPr="00261B2F" w:rsidRDefault="00BF1329" w:rsidP="00261B2F">
            <w:pPr>
              <w:spacing w:before="120" w:after="120"/>
              <w:rPr>
                <w:sz w:val="16"/>
                <w:szCs w:val="16"/>
              </w:rPr>
            </w:pPr>
          </w:p>
        </w:tc>
        <w:tc>
          <w:tcPr>
            <w:tcW w:w="1145" w:type="dxa"/>
          </w:tcPr>
          <w:p w14:paraId="328FD99C" w14:textId="12FDB280" w:rsidR="00FF50DB" w:rsidRPr="00261B2F" w:rsidRDefault="00BF1329" w:rsidP="00261B2F">
            <w:pPr>
              <w:spacing w:before="120" w:after="120"/>
              <w:rPr>
                <w:sz w:val="16"/>
                <w:szCs w:val="16"/>
              </w:rPr>
            </w:pPr>
            <w:r w:rsidRPr="00261B2F">
              <w:rPr>
                <w:sz w:val="16"/>
                <w:szCs w:val="16"/>
              </w:rPr>
              <w:t>Media</w:t>
            </w:r>
          </w:p>
          <w:p w14:paraId="20E1763E" w14:textId="77777777" w:rsidR="00BF1329" w:rsidRPr="00261B2F" w:rsidRDefault="00BF1329" w:rsidP="00261B2F">
            <w:pPr>
              <w:spacing w:before="120" w:after="120"/>
              <w:rPr>
                <w:sz w:val="16"/>
                <w:szCs w:val="16"/>
              </w:rPr>
            </w:pPr>
          </w:p>
          <w:p w14:paraId="5F062B60" w14:textId="0481FC4C" w:rsidR="00BF1329" w:rsidRPr="00261B2F" w:rsidRDefault="00BF1329" w:rsidP="00261B2F">
            <w:pPr>
              <w:tabs>
                <w:tab w:val="left" w:pos="622"/>
              </w:tabs>
              <w:spacing w:before="120" w:after="120"/>
              <w:rPr>
                <w:sz w:val="16"/>
                <w:szCs w:val="16"/>
              </w:rPr>
            </w:pPr>
            <w:r w:rsidRPr="00261B2F">
              <w:rPr>
                <w:sz w:val="16"/>
                <w:szCs w:val="16"/>
              </w:rPr>
              <w:tab/>
            </w:r>
          </w:p>
        </w:tc>
        <w:tc>
          <w:tcPr>
            <w:tcW w:w="1012" w:type="dxa"/>
          </w:tcPr>
          <w:p w14:paraId="0ABADE57" w14:textId="5BDF2E25" w:rsidR="00FF50DB" w:rsidRPr="00261B2F" w:rsidRDefault="00C67242" w:rsidP="00261B2F">
            <w:pPr>
              <w:spacing w:before="120" w:after="120"/>
              <w:rPr>
                <w:sz w:val="16"/>
                <w:szCs w:val="16"/>
              </w:rPr>
            </w:pPr>
            <w:r w:rsidRPr="00261B2F">
              <w:rPr>
                <w:sz w:val="16"/>
                <w:szCs w:val="16"/>
              </w:rPr>
              <w:t>1.20</w:t>
            </w:r>
          </w:p>
        </w:tc>
        <w:tc>
          <w:tcPr>
            <w:tcW w:w="1157" w:type="dxa"/>
          </w:tcPr>
          <w:p w14:paraId="7328AF05" w14:textId="77777777" w:rsidR="00FF50DB" w:rsidRPr="00261B2F" w:rsidRDefault="00C67242" w:rsidP="00261B2F">
            <w:pPr>
              <w:spacing w:before="120" w:after="120"/>
              <w:rPr>
                <w:sz w:val="16"/>
                <w:szCs w:val="16"/>
              </w:rPr>
            </w:pPr>
            <w:r w:rsidRPr="00261B2F">
              <w:rPr>
                <w:sz w:val="16"/>
                <w:szCs w:val="16"/>
              </w:rPr>
              <w:t>Elaboración</w:t>
            </w:r>
          </w:p>
          <w:p w14:paraId="3DF068A0" w14:textId="75F45433" w:rsidR="00C67242" w:rsidRPr="00261B2F" w:rsidRDefault="00C67242" w:rsidP="00261B2F">
            <w:pPr>
              <w:spacing w:before="120" w:after="120"/>
              <w:rPr>
                <w:sz w:val="16"/>
                <w:szCs w:val="16"/>
              </w:rPr>
            </w:pPr>
            <w:r w:rsidRPr="00261B2F">
              <w:rPr>
                <w:sz w:val="16"/>
                <w:szCs w:val="16"/>
              </w:rPr>
              <w:t>Construcción</w:t>
            </w:r>
          </w:p>
        </w:tc>
      </w:tr>
      <w:tr w:rsidR="001F290C" w:rsidRPr="00261B2F" w14:paraId="046E4413" w14:textId="77777777" w:rsidTr="003931D7">
        <w:trPr>
          <w:cantSplit/>
        </w:trPr>
        <w:tc>
          <w:tcPr>
            <w:tcW w:w="704" w:type="dxa"/>
            <w:shd w:val="clear" w:color="auto" w:fill="D9D9D9" w:themeFill="background1" w:themeFillShade="D9"/>
          </w:tcPr>
          <w:p w14:paraId="5FE1F625" w14:textId="252A3978" w:rsidR="001F290C" w:rsidRPr="00261B2F" w:rsidRDefault="001F290C" w:rsidP="00261B2F">
            <w:pPr>
              <w:spacing w:before="120" w:after="120"/>
              <w:rPr>
                <w:sz w:val="16"/>
                <w:szCs w:val="16"/>
              </w:rPr>
            </w:pPr>
            <w:r w:rsidRPr="00261B2F">
              <w:rPr>
                <w:sz w:val="16"/>
                <w:szCs w:val="16"/>
              </w:rPr>
              <w:t>R-06</w:t>
            </w:r>
          </w:p>
        </w:tc>
        <w:tc>
          <w:tcPr>
            <w:tcW w:w="1050" w:type="dxa"/>
            <w:shd w:val="clear" w:color="auto" w:fill="D9D9D9" w:themeFill="background1" w:themeFillShade="D9"/>
          </w:tcPr>
          <w:p w14:paraId="7AACC0E1" w14:textId="0CF057CD" w:rsidR="001F290C" w:rsidRPr="00261B2F" w:rsidRDefault="00DA5496" w:rsidP="00261B2F">
            <w:pPr>
              <w:spacing w:before="120" w:after="120"/>
              <w:rPr>
                <w:sz w:val="16"/>
                <w:szCs w:val="16"/>
              </w:rPr>
            </w:pPr>
            <w:r w:rsidRPr="00261B2F">
              <w:rPr>
                <w:sz w:val="16"/>
                <w:szCs w:val="16"/>
              </w:rPr>
              <w:t>Producto</w:t>
            </w:r>
          </w:p>
        </w:tc>
        <w:tc>
          <w:tcPr>
            <w:tcW w:w="2603" w:type="dxa"/>
            <w:shd w:val="clear" w:color="auto" w:fill="D9D9D9" w:themeFill="background1" w:themeFillShade="D9"/>
          </w:tcPr>
          <w:p w14:paraId="507076F7" w14:textId="2690C389" w:rsidR="001F290C" w:rsidRPr="00261B2F" w:rsidRDefault="00AD5F97" w:rsidP="00261B2F">
            <w:pPr>
              <w:spacing w:before="120" w:after="120"/>
              <w:rPr>
                <w:sz w:val="16"/>
                <w:szCs w:val="16"/>
              </w:rPr>
            </w:pPr>
            <w:r w:rsidRPr="00261B2F">
              <w:rPr>
                <w:sz w:val="16"/>
                <w:szCs w:val="16"/>
              </w:rPr>
              <w:t xml:space="preserve">Intermitencias o cambios no comunicados en las </w:t>
            </w:r>
            <w:proofErr w:type="spellStart"/>
            <w:r w:rsidRPr="00261B2F">
              <w:rPr>
                <w:sz w:val="16"/>
                <w:szCs w:val="16"/>
              </w:rPr>
              <w:t>APIs</w:t>
            </w:r>
            <w:proofErr w:type="spellEnd"/>
            <w:r w:rsidRPr="00261B2F">
              <w:rPr>
                <w:sz w:val="16"/>
                <w:szCs w:val="16"/>
              </w:rPr>
              <w:t xml:space="preserve"> de las pasarelas de pago integradas (ej. </w:t>
            </w:r>
            <w:proofErr w:type="spellStart"/>
            <w:r w:rsidRPr="00261B2F">
              <w:rPr>
                <w:sz w:val="16"/>
                <w:szCs w:val="16"/>
              </w:rPr>
              <w:t>MercadoPago</w:t>
            </w:r>
            <w:proofErr w:type="spellEnd"/>
            <w:r w:rsidRPr="00261B2F">
              <w:rPr>
                <w:sz w:val="16"/>
                <w:szCs w:val="16"/>
              </w:rPr>
              <w:t>) que generen cobros no registrados o requieran reescribir código de integración.</w:t>
            </w:r>
          </w:p>
        </w:tc>
        <w:tc>
          <w:tcPr>
            <w:tcW w:w="823" w:type="dxa"/>
            <w:shd w:val="clear" w:color="auto" w:fill="D9D9D9" w:themeFill="background1" w:themeFillShade="D9"/>
          </w:tcPr>
          <w:p w14:paraId="0590CC0F" w14:textId="35773066" w:rsidR="001F290C" w:rsidRPr="00261B2F" w:rsidRDefault="00AD5F97" w:rsidP="00261B2F">
            <w:pPr>
              <w:spacing w:before="120" w:after="120"/>
              <w:rPr>
                <w:sz w:val="16"/>
                <w:szCs w:val="16"/>
              </w:rPr>
            </w:pPr>
            <w:r w:rsidRPr="00261B2F">
              <w:rPr>
                <w:sz w:val="16"/>
                <w:szCs w:val="16"/>
              </w:rPr>
              <w:t>Alto</w:t>
            </w:r>
          </w:p>
        </w:tc>
        <w:tc>
          <w:tcPr>
            <w:tcW w:w="1145" w:type="dxa"/>
            <w:shd w:val="clear" w:color="auto" w:fill="D9D9D9" w:themeFill="background1" w:themeFillShade="D9"/>
          </w:tcPr>
          <w:p w14:paraId="1EF10543" w14:textId="29465424" w:rsidR="001F290C" w:rsidRPr="00261B2F" w:rsidRDefault="00AD5F97" w:rsidP="00261B2F">
            <w:pPr>
              <w:spacing w:before="120" w:after="120"/>
              <w:rPr>
                <w:sz w:val="16"/>
                <w:szCs w:val="16"/>
              </w:rPr>
            </w:pPr>
            <w:r w:rsidRPr="00261B2F">
              <w:rPr>
                <w:sz w:val="16"/>
                <w:szCs w:val="16"/>
              </w:rPr>
              <w:t>Media</w:t>
            </w:r>
          </w:p>
        </w:tc>
        <w:tc>
          <w:tcPr>
            <w:tcW w:w="1012" w:type="dxa"/>
            <w:shd w:val="clear" w:color="auto" w:fill="D9D9D9" w:themeFill="background1" w:themeFillShade="D9"/>
          </w:tcPr>
          <w:p w14:paraId="0A39971A" w14:textId="39308E8B" w:rsidR="001F290C" w:rsidRPr="00261B2F" w:rsidRDefault="00AD5F97" w:rsidP="00261B2F">
            <w:pPr>
              <w:spacing w:before="120" w:after="120"/>
              <w:rPr>
                <w:sz w:val="16"/>
                <w:szCs w:val="16"/>
              </w:rPr>
            </w:pPr>
            <w:r w:rsidRPr="00261B2F">
              <w:rPr>
                <w:sz w:val="16"/>
                <w:szCs w:val="16"/>
              </w:rPr>
              <w:t>1.20</w:t>
            </w:r>
          </w:p>
          <w:p w14:paraId="1F639C74" w14:textId="77777777" w:rsidR="00AD5F97" w:rsidRPr="00261B2F" w:rsidRDefault="00AD5F97" w:rsidP="00261B2F">
            <w:pPr>
              <w:spacing w:before="120" w:after="120"/>
              <w:rPr>
                <w:sz w:val="16"/>
                <w:szCs w:val="16"/>
              </w:rPr>
            </w:pPr>
          </w:p>
        </w:tc>
        <w:tc>
          <w:tcPr>
            <w:tcW w:w="1157" w:type="dxa"/>
            <w:shd w:val="clear" w:color="auto" w:fill="D9D9D9" w:themeFill="background1" w:themeFillShade="D9"/>
          </w:tcPr>
          <w:p w14:paraId="33A47490" w14:textId="77777777" w:rsidR="001F290C" w:rsidRPr="00261B2F" w:rsidRDefault="00AD5F97" w:rsidP="00261B2F">
            <w:pPr>
              <w:spacing w:before="120" w:after="120"/>
              <w:rPr>
                <w:sz w:val="16"/>
                <w:szCs w:val="16"/>
              </w:rPr>
            </w:pPr>
            <w:r w:rsidRPr="00261B2F">
              <w:rPr>
                <w:sz w:val="16"/>
                <w:szCs w:val="16"/>
              </w:rPr>
              <w:t>Construcción</w:t>
            </w:r>
          </w:p>
          <w:p w14:paraId="4B75E20F" w14:textId="3E8FF5D9" w:rsidR="00AD5F97" w:rsidRPr="00261B2F" w:rsidRDefault="00AD5F97" w:rsidP="00261B2F">
            <w:pPr>
              <w:spacing w:before="120" w:after="120"/>
              <w:rPr>
                <w:sz w:val="16"/>
                <w:szCs w:val="16"/>
              </w:rPr>
            </w:pPr>
            <w:r w:rsidRPr="00261B2F">
              <w:rPr>
                <w:sz w:val="16"/>
                <w:szCs w:val="16"/>
              </w:rPr>
              <w:t>Transición</w:t>
            </w:r>
          </w:p>
        </w:tc>
      </w:tr>
      <w:tr w:rsidR="003931D7" w:rsidRPr="00261B2F" w14:paraId="316F4E2C" w14:textId="77777777" w:rsidTr="003931D7">
        <w:trPr>
          <w:cantSplit/>
        </w:trPr>
        <w:tc>
          <w:tcPr>
            <w:tcW w:w="704" w:type="dxa"/>
          </w:tcPr>
          <w:p w14:paraId="5555421D" w14:textId="08B59510" w:rsidR="003931D7" w:rsidRPr="003931D7" w:rsidRDefault="003931D7" w:rsidP="003931D7">
            <w:pPr>
              <w:spacing w:before="120" w:after="120"/>
              <w:rPr>
                <w:sz w:val="16"/>
                <w:szCs w:val="16"/>
              </w:rPr>
            </w:pPr>
            <w:r w:rsidRPr="003931D7">
              <w:rPr>
                <w:sz w:val="16"/>
                <w:szCs w:val="16"/>
              </w:rPr>
              <w:lastRenderedPageBreak/>
              <w:t>R-07</w:t>
            </w:r>
          </w:p>
        </w:tc>
        <w:tc>
          <w:tcPr>
            <w:tcW w:w="1050" w:type="dxa"/>
          </w:tcPr>
          <w:p w14:paraId="42D63477" w14:textId="40B159F7" w:rsidR="003931D7" w:rsidRPr="003931D7" w:rsidRDefault="003931D7" w:rsidP="003931D7">
            <w:pPr>
              <w:spacing w:before="120" w:after="120"/>
              <w:rPr>
                <w:sz w:val="16"/>
                <w:szCs w:val="16"/>
              </w:rPr>
            </w:pPr>
            <w:r w:rsidRPr="003931D7">
              <w:rPr>
                <w:sz w:val="16"/>
                <w:szCs w:val="16"/>
              </w:rPr>
              <w:t>Seguridad</w:t>
            </w:r>
          </w:p>
        </w:tc>
        <w:tc>
          <w:tcPr>
            <w:tcW w:w="2603" w:type="dxa"/>
          </w:tcPr>
          <w:p w14:paraId="2EA7A295" w14:textId="03892226" w:rsidR="003931D7" w:rsidRPr="003931D7" w:rsidRDefault="003931D7" w:rsidP="003931D7">
            <w:pPr>
              <w:spacing w:before="120" w:after="120"/>
              <w:rPr>
                <w:sz w:val="16"/>
                <w:szCs w:val="16"/>
              </w:rPr>
            </w:pPr>
            <w:r w:rsidRPr="003931D7">
              <w:rPr>
                <w:sz w:val="16"/>
                <w:szCs w:val="16"/>
              </w:rPr>
              <w:t xml:space="preserve">Acceso no autorizado a </w:t>
            </w:r>
            <w:proofErr w:type="spellStart"/>
            <w:r w:rsidRPr="003931D7">
              <w:rPr>
                <w:sz w:val="16"/>
                <w:szCs w:val="16"/>
              </w:rPr>
              <w:t>endpoints</w:t>
            </w:r>
            <w:proofErr w:type="spellEnd"/>
            <w:r w:rsidRPr="003931D7">
              <w:rPr>
                <w:sz w:val="16"/>
                <w:szCs w:val="16"/>
              </w:rPr>
              <w:t xml:space="preserve"> administrativos con datos financieros, información personal de clientes o configuración de precios. </w:t>
            </w:r>
            <w:r w:rsidRPr="003931D7">
              <w:rPr>
                <w:b/>
                <w:bCs/>
                <w:sz w:val="16"/>
                <w:szCs w:val="16"/>
              </w:rPr>
              <w:t>Mitigación parcialmente ejecutada:</w:t>
            </w:r>
            <w:r w:rsidRPr="003931D7">
              <w:rPr>
                <w:sz w:val="16"/>
                <w:szCs w:val="16"/>
              </w:rPr>
              <w:t xml:space="preserve"> validación de autorización en el servidor por petición, hash de credenciales con sal, bloqueo por intentos fallidos con ventana temporal, y auditoría de seguridad y de configuración de despliegue como puertas de integración continua. Resta el cifrado en tránsito, que depende del despliegue productivo.</w:t>
            </w:r>
          </w:p>
        </w:tc>
        <w:tc>
          <w:tcPr>
            <w:tcW w:w="823" w:type="dxa"/>
          </w:tcPr>
          <w:p w14:paraId="7014F070" w14:textId="0BAA1FF0" w:rsidR="003931D7" w:rsidRPr="003931D7" w:rsidRDefault="003931D7" w:rsidP="003931D7">
            <w:pPr>
              <w:spacing w:before="120" w:after="120"/>
              <w:rPr>
                <w:sz w:val="16"/>
                <w:szCs w:val="16"/>
              </w:rPr>
            </w:pPr>
            <w:r w:rsidRPr="003931D7">
              <w:rPr>
                <w:sz w:val="16"/>
                <w:szCs w:val="16"/>
              </w:rPr>
              <w:t>Crítico</w:t>
            </w:r>
          </w:p>
        </w:tc>
        <w:tc>
          <w:tcPr>
            <w:tcW w:w="1145" w:type="dxa"/>
          </w:tcPr>
          <w:p w14:paraId="6E58EF5F" w14:textId="1A54041A" w:rsidR="003931D7" w:rsidRPr="003931D7" w:rsidRDefault="003931D7" w:rsidP="003931D7">
            <w:pPr>
              <w:spacing w:before="120" w:after="120"/>
              <w:rPr>
                <w:sz w:val="16"/>
                <w:szCs w:val="16"/>
              </w:rPr>
            </w:pPr>
            <w:r w:rsidRPr="003931D7">
              <w:rPr>
                <w:sz w:val="16"/>
                <w:szCs w:val="16"/>
              </w:rPr>
              <w:t>Baja</w:t>
            </w:r>
          </w:p>
        </w:tc>
        <w:tc>
          <w:tcPr>
            <w:tcW w:w="1012" w:type="dxa"/>
          </w:tcPr>
          <w:p w14:paraId="64E404EC" w14:textId="1676029D" w:rsidR="003931D7" w:rsidRPr="003931D7" w:rsidRDefault="003931D7" w:rsidP="003931D7">
            <w:pPr>
              <w:spacing w:before="120" w:after="120"/>
              <w:rPr>
                <w:sz w:val="16"/>
                <w:szCs w:val="16"/>
              </w:rPr>
            </w:pPr>
            <w:r w:rsidRPr="003931D7">
              <w:rPr>
                <w:sz w:val="16"/>
                <w:szCs w:val="16"/>
              </w:rPr>
              <w:t>0.92</w:t>
            </w:r>
          </w:p>
        </w:tc>
        <w:tc>
          <w:tcPr>
            <w:tcW w:w="1157" w:type="dxa"/>
          </w:tcPr>
          <w:p w14:paraId="1A9DC3DA" w14:textId="1BF52A00" w:rsidR="003931D7" w:rsidRPr="003931D7" w:rsidRDefault="003931D7" w:rsidP="003931D7">
            <w:pPr>
              <w:spacing w:before="120" w:after="120"/>
              <w:rPr>
                <w:sz w:val="16"/>
                <w:szCs w:val="16"/>
              </w:rPr>
            </w:pPr>
            <w:r w:rsidRPr="003931D7">
              <w:rPr>
                <w:sz w:val="16"/>
                <w:szCs w:val="16"/>
              </w:rPr>
              <w:t>Construcción Transición</w:t>
            </w:r>
          </w:p>
        </w:tc>
      </w:tr>
      <w:tr w:rsidR="00A85292" w:rsidRPr="00261B2F" w14:paraId="7AD35A06" w14:textId="77777777" w:rsidTr="003931D7">
        <w:trPr>
          <w:cantSplit/>
        </w:trPr>
        <w:tc>
          <w:tcPr>
            <w:tcW w:w="704" w:type="dxa"/>
            <w:shd w:val="clear" w:color="auto" w:fill="D9D9D9" w:themeFill="background1" w:themeFillShade="D9"/>
          </w:tcPr>
          <w:p w14:paraId="475AEB9C" w14:textId="3DBD2807" w:rsidR="00A85292" w:rsidRPr="00A85292" w:rsidRDefault="00A85292" w:rsidP="00A85292">
            <w:pPr>
              <w:spacing w:before="120" w:after="120"/>
              <w:rPr>
                <w:sz w:val="16"/>
                <w:szCs w:val="16"/>
              </w:rPr>
            </w:pPr>
            <w:r w:rsidRPr="00A85292">
              <w:rPr>
                <w:sz w:val="16"/>
                <w:szCs w:val="16"/>
              </w:rPr>
              <w:t>R-08</w:t>
            </w:r>
          </w:p>
        </w:tc>
        <w:tc>
          <w:tcPr>
            <w:tcW w:w="1050" w:type="dxa"/>
            <w:shd w:val="clear" w:color="auto" w:fill="D9D9D9" w:themeFill="background1" w:themeFillShade="D9"/>
          </w:tcPr>
          <w:p w14:paraId="060DAAF9" w14:textId="74111D09" w:rsidR="00A85292" w:rsidRPr="00A85292" w:rsidRDefault="00A85292" w:rsidP="00A85292">
            <w:pPr>
              <w:spacing w:before="120" w:after="120"/>
              <w:rPr>
                <w:sz w:val="16"/>
                <w:szCs w:val="16"/>
              </w:rPr>
            </w:pPr>
            <w:r w:rsidRPr="00A85292">
              <w:rPr>
                <w:sz w:val="16"/>
                <w:szCs w:val="16"/>
              </w:rPr>
              <w:t>Producto</w:t>
            </w:r>
          </w:p>
        </w:tc>
        <w:tc>
          <w:tcPr>
            <w:tcW w:w="2603" w:type="dxa"/>
            <w:shd w:val="clear" w:color="auto" w:fill="D9D9D9" w:themeFill="background1" w:themeFillShade="D9"/>
          </w:tcPr>
          <w:p w14:paraId="5564CA21" w14:textId="4E9C2F6B" w:rsidR="00A85292" w:rsidRPr="00A85292" w:rsidRDefault="00A85292" w:rsidP="00A85292">
            <w:pPr>
              <w:spacing w:before="120" w:after="120"/>
              <w:rPr>
                <w:sz w:val="16"/>
                <w:szCs w:val="16"/>
              </w:rPr>
            </w:pPr>
            <w:r w:rsidRPr="00A85292">
              <w:rPr>
                <w:sz w:val="16"/>
                <w:szCs w:val="16"/>
              </w:rPr>
              <w:t xml:space="preserve">Borrado accidental o fallo del servidor sin respaldos automatizados, con pérdida del historial de ventas, puntos de clientes o configuración. </w:t>
            </w:r>
            <w:r w:rsidRPr="00A85292">
              <w:rPr>
                <w:b/>
                <w:bCs/>
                <w:sz w:val="16"/>
                <w:szCs w:val="16"/>
              </w:rPr>
              <w:t>Mitigación ejecutada:</w:t>
            </w:r>
            <w:r w:rsidRPr="00A85292">
              <w:rPr>
                <w:sz w:val="16"/>
                <w:szCs w:val="16"/>
              </w:rPr>
              <w:t xml:space="preserve"> respaldo automatizado en formato comprimido con restauración selectiva, que se relee y valida antes de darse por bueno </w:t>
            </w:r>
            <w:r>
              <w:rPr>
                <w:sz w:val="16"/>
                <w:szCs w:val="16"/>
              </w:rPr>
              <w:t>(</w:t>
            </w:r>
            <w:r w:rsidRPr="00A85292">
              <w:rPr>
                <w:sz w:val="16"/>
                <w:szCs w:val="16"/>
              </w:rPr>
              <w:t>un volcado puede terminar sin error y quedar truncado</w:t>
            </w:r>
            <w:r>
              <w:rPr>
                <w:sz w:val="16"/>
                <w:szCs w:val="16"/>
              </w:rPr>
              <w:t>)</w:t>
            </w:r>
            <w:r w:rsidRPr="00A85292">
              <w:rPr>
                <w:sz w:val="16"/>
                <w:szCs w:val="16"/>
              </w:rPr>
              <w:t>, con tarea programada y cobertura de pruebas propia.</w:t>
            </w:r>
          </w:p>
        </w:tc>
        <w:tc>
          <w:tcPr>
            <w:tcW w:w="823" w:type="dxa"/>
            <w:shd w:val="clear" w:color="auto" w:fill="D9D9D9" w:themeFill="background1" w:themeFillShade="D9"/>
          </w:tcPr>
          <w:p w14:paraId="16AB2C42" w14:textId="70A136F0" w:rsidR="00A85292" w:rsidRPr="00A85292" w:rsidRDefault="00A85292" w:rsidP="00A85292">
            <w:pPr>
              <w:spacing w:before="120" w:after="120"/>
              <w:rPr>
                <w:sz w:val="16"/>
                <w:szCs w:val="16"/>
              </w:rPr>
            </w:pPr>
            <w:r w:rsidRPr="00A85292">
              <w:rPr>
                <w:sz w:val="16"/>
                <w:szCs w:val="16"/>
              </w:rPr>
              <w:t>Crítico</w:t>
            </w:r>
          </w:p>
        </w:tc>
        <w:tc>
          <w:tcPr>
            <w:tcW w:w="1145" w:type="dxa"/>
            <w:shd w:val="clear" w:color="auto" w:fill="D9D9D9" w:themeFill="background1" w:themeFillShade="D9"/>
          </w:tcPr>
          <w:p w14:paraId="3FCD9267" w14:textId="7DA2136A" w:rsidR="00A85292" w:rsidRPr="00A85292" w:rsidRDefault="00A85292" w:rsidP="00A85292">
            <w:pPr>
              <w:spacing w:before="120" w:after="120"/>
              <w:rPr>
                <w:sz w:val="16"/>
                <w:szCs w:val="16"/>
              </w:rPr>
            </w:pPr>
            <w:r w:rsidRPr="00A85292">
              <w:rPr>
                <w:sz w:val="16"/>
                <w:szCs w:val="16"/>
              </w:rPr>
              <w:t>Muy Baja</w:t>
            </w:r>
          </w:p>
        </w:tc>
        <w:tc>
          <w:tcPr>
            <w:tcW w:w="1012" w:type="dxa"/>
            <w:shd w:val="clear" w:color="auto" w:fill="D9D9D9" w:themeFill="background1" w:themeFillShade="D9"/>
          </w:tcPr>
          <w:p w14:paraId="4C765C9F" w14:textId="4DCFC5D0" w:rsidR="00A85292" w:rsidRPr="00A85292" w:rsidRDefault="00A85292" w:rsidP="00A85292">
            <w:pPr>
              <w:spacing w:before="120" w:after="120"/>
              <w:rPr>
                <w:sz w:val="16"/>
                <w:szCs w:val="16"/>
              </w:rPr>
            </w:pPr>
            <w:r w:rsidRPr="00A85292">
              <w:rPr>
                <w:sz w:val="16"/>
                <w:szCs w:val="16"/>
              </w:rPr>
              <w:t>0.40</w:t>
            </w:r>
          </w:p>
        </w:tc>
        <w:tc>
          <w:tcPr>
            <w:tcW w:w="1157" w:type="dxa"/>
            <w:shd w:val="clear" w:color="auto" w:fill="D9D9D9" w:themeFill="background1" w:themeFillShade="D9"/>
          </w:tcPr>
          <w:p w14:paraId="73CC2C7B" w14:textId="7C64A853" w:rsidR="00A85292" w:rsidRPr="00A85292" w:rsidRDefault="00A85292" w:rsidP="00A85292">
            <w:pPr>
              <w:spacing w:before="120" w:after="120"/>
              <w:rPr>
                <w:sz w:val="16"/>
                <w:szCs w:val="16"/>
              </w:rPr>
            </w:pPr>
            <w:r w:rsidRPr="00A85292">
              <w:rPr>
                <w:sz w:val="16"/>
                <w:szCs w:val="16"/>
              </w:rPr>
              <w:t>Construcción Transición</w:t>
            </w:r>
          </w:p>
        </w:tc>
      </w:tr>
      <w:tr w:rsidR="001F290C" w:rsidRPr="00261B2F" w14:paraId="1767B3F5" w14:textId="77777777" w:rsidTr="003931D7">
        <w:trPr>
          <w:cantSplit/>
        </w:trPr>
        <w:tc>
          <w:tcPr>
            <w:tcW w:w="704" w:type="dxa"/>
          </w:tcPr>
          <w:p w14:paraId="51A5B556" w14:textId="131294CB" w:rsidR="001F290C" w:rsidRPr="00261B2F" w:rsidRDefault="001F290C" w:rsidP="00261B2F">
            <w:pPr>
              <w:spacing w:before="120" w:after="120"/>
              <w:rPr>
                <w:sz w:val="16"/>
                <w:szCs w:val="16"/>
              </w:rPr>
            </w:pPr>
            <w:r w:rsidRPr="00261B2F">
              <w:rPr>
                <w:sz w:val="16"/>
                <w:szCs w:val="16"/>
              </w:rPr>
              <w:t>R-09</w:t>
            </w:r>
          </w:p>
        </w:tc>
        <w:tc>
          <w:tcPr>
            <w:tcW w:w="1050" w:type="dxa"/>
          </w:tcPr>
          <w:p w14:paraId="5D2A83B3" w14:textId="037AA375" w:rsidR="001F290C" w:rsidRPr="00261B2F" w:rsidRDefault="00621484" w:rsidP="00261B2F">
            <w:pPr>
              <w:spacing w:before="120" w:after="120"/>
              <w:rPr>
                <w:sz w:val="16"/>
                <w:szCs w:val="16"/>
              </w:rPr>
            </w:pPr>
            <w:r w:rsidRPr="00261B2F">
              <w:rPr>
                <w:sz w:val="16"/>
                <w:szCs w:val="16"/>
              </w:rPr>
              <w:t>Proyecto</w:t>
            </w:r>
          </w:p>
        </w:tc>
        <w:tc>
          <w:tcPr>
            <w:tcW w:w="2603" w:type="dxa"/>
          </w:tcPr>
          <w:p w14:paraId="430B539A" w14:textId="13E51629" w:rsidR="001F290C" w:rsidRPr="00261B2F" w:rsidRDefault="00182AD7" w:rsidP="00261B2F">
            <w:pPr>
              <w:spacing w:before="120" w:after="120"/>
              <w:rPr>
                <w:sz w:val="16"/>
                <w:szCs w:val="16"/>
              </w:rPr>
            </w:pPr>
            <w:r w:rsidRPr="00261B2F">
              <w:rPr>
                <w:sz w:val="16"/>
                <w:szCs w:val="16"/>
              </w:rPr>
              <w:t>Demoras por parte de los responsables de la comiquería para aprobar los hitos de las fases de Concepción y Elaboración, retrasando el inicio de las etapas de construcción.</w:t>
            </w:r>
          </w:p>
        </w:tc>
        <w:tc>
          <w:tcPr>
            <w:tcW w:w="823" w:type="dxa"/>
          </w:tcPr>
          <w:p w14:paraId="03F792B4" w14:textId="2C51C3B5" w:rsidR="001F290C" w:rsidRPr="00261B2F" w:rsidRDefault="00182AD7" w:rsidP="00261B2F">
            <w:pPr>
              <w:spacing w:before="120" w:after="120"/>
              <w:rPr>
                <w:sz w:val="16"/>
                <w:szCs w:val="16"/>
              </w:rPr>
            </w:pPr>
            <w:r w:rsidRPr="00261B2F">
              <w:rPr>
                <w:sz w:val="16"/>
                <w:szCs w:val="16"/>
              </w:rPr>
              <w:t>Medio</w:t>
            </w:r>
          </w:p>
          <w:p w14:paraId="2493122A" w14:textId="4BC3B777" w:rsidR="00621484" w:rsidRPr="00261B2F" w:rsidRDefault="00621484" w:rsidP="00261B2F">
            <w:pPr>
              <w:tabs>
                <w:tab w:val="left" w:pos="588"/>
              </w:tabs>
              <w:spacing w:before="120" w:after="120"/>
              <w:rPr>
                <w:sz w:val="16"/>
                <w:szCs w:val="16"/>
              </w:rPr>
            </w:pPr>
            <w:r w:rsidRPr="00261B2F">
              <w:rPr>
                <w:sz w:val="16"/>
                <w:szCs w:val="16"/>
              </w:rPr>
              <w:tab/>
            </w:r>
          </w:p>
        </w:tc>
        <w:tc>
          <w:tcPr>
            <w:tcW w:w="1145" w:type="dxa"/>
          </w:tcPr>
          <w:p w14:paraId="7764599B" w14:textId="00CB0876" w:rsidR="001F290C" w:rsidRPr="00261B2F" w:rsidRDefault="00182AD7" w:rsidP="00261B2F">
            <w:pPr>
              <w:spacing w:before="120" w:after="120"/>
              <w:rPr>
                <w:sz w:val="16"/>
                <w:szCs w:val="16"/>
              </w:rPr>
            </w:pPr>
            <w:r w:rsidRPr="00261B2F">
              <w:rPr>
                <w:sz w:val="16"/>
                <w:szCs w:val="16"/>
              </w:rPr>
              <w:t>Media</w:t>
            </w:r>
          </w:p>
          <w:p w14:paraId="392C9938" w14:textId="5FCE77AF" w:rsidR="00621484" w:rsidRPr="00261B2F" w:rsidRDefault="00621484" w:rsidP="00261B2F">
            <w:pPr>
              <w:tabs>
                <w:tab w:val="left" w:pos="772"/>
              </w:tabs>
              <w:spacing w:before="120" w:after="120"/>
              <w:rPr>
                <w:sz w:val="16"/>
                <w:szCs w:val="16"/>
              </w:rPr>
            </w:pPr>
            <w:r w:rsidRPr="00261B2F">
              <w:rPr>
                <w:sz w:val="16"/>
                <w:szCs w:val="16"/>
              </w:rPr>
              <w:tab/>
            </w:r>
          </w:p>
        </w:tc>
        <w:tc>
          <w:tcPr>
            <w:tcW w:w="1012" w:type="dxa"/>
          </w:tcPr>
          <w:p w14:paraId="7EFEC983" w14:textId="50226E37" w:rsidR="00182AD7" w:rsidRPr="00261B2F" w:rsidRDefault="00182AD7" w:rsidP="00261B2F">
            <w:pPr>
              <w:tabs>
                <w:tab w:val="left" w:pos="691"/>
              </w:tabs>
              <w:spacing w:before="120" w:after="120"/>
              <w:rPr>
                <w:sz w:val="16"/>
                <w:szCs w:val="16"/>
              </w:rPr>
            </w:pPr>
            <w:r w:rsidRPr="00261B2F">
              <w:rPr>
                <w:sz w:val="16"/>
                <w:szCs w:val="16"/>
              </w:rPr>
              <w:t>0.80</w:t>
            </w:r>
          </w:p>
        </w:tc>
        <w:tc>
          <w:tcPr>
            <w:tcW w:w="1157" w:type="dxa"/>
          </w:tcPr>
          <w:p w14:paraId="73FC01B8" w14:textId="77777777" w:rsidR="00182AD7" w:rsidRPr="00261B2F" w:rsidRDefault="00182AD7" w:rsidP="00261B2F">
            <w:pPr>
              <w:spacing w:before="120" w:after="120"/>
              <w:rPr>
                <w:sz w:val="16"/>
                <w:szCs w:val="16"/>
              </w:rPr>
            </w:pPr>
            <w:r w:rsidRPr="00261B2F">
              <w:rPr>
                <w:sz w:val="16"/>
                <w:szCs w:val="16"/>
              </w:rPr>
              <w:t>Concepción</w:t>
            </w:r>
          </w:p>
          <w:p w14:paraId="0F85B46F" w14:textId="0BFFEB8C" w:rsidR="001F290C" w:rsidRPr="00261B2F" w:rsidRDefault="00182AD7" w:rsidP="00261B2F">
            <w:pPr>
              <w:spacing w:before="120" w:after="120"/>
              <w:rPr>
                <w:sz w:val="16"/>
                <w:szCs w:val="16"/>
              </w:rPr>
            </w:pPr>
            <w:r w:rsidRPr="00261B2F">
              <w:rPr>
                <w:sz w:val="16"/>
                <w:szCs w:val="16"/>
              </w:rPr>
              <w:t>Elaboración</w:t>
            </w:r>
          </w:p>
        </w:tc>
      </w:tr>
      <w:tr w:rsidR="001F290C" w:rsidRPr="00261B2F" w14:paraId="5E40690E" w14:textId="77777777" w:rsidTr="003931D7">
        <w:trPr>
          <w:cantSplit/>
        </w:trPr>
        <w:tc>
          <w:tcPr>
            <w:tcW w:w="704" w:type="dxa"/>
            <w:shd w:val="clear" w:color="auto" w:fill="D9D9D9" w:themeFill="background1" w:themeFillShade="D9"/>
          </w:tcPr>
          <w:p w14:paraId="080C2779" w14:textId="556B5C33" w:rsidR="001F290C" w:rsidRPr="00261B2F" w:rsidRDefault="001F290C" w:rsidP="00261B2F">
            <w:pPr>
              <w:spacing w:before="120" w:after="120"/>
              <w:rPr>
                <w:sz w:val="16"/>
                <w:szCs w:val="16"/>
              </w:rPr>
            </w:pPr>
            <w:r w:rsidRPr="00261B2F">
              <w:rPr>
                <w:sz w:val="16"/>
                <w:szCs w:val="16"/>
              </w:rPr>
              <w:t>R-10</w:t>
            </w:r>
          </w:p>
        </w:tc>
        <w:tc>
          <w:tcPr>
            <w:tcW w:w="1050" w:type="dxa"/>
            <w:shd w:val="clear" w:color="auto" w:fill="D9D9D9" w:themeFill="background1" w:themeFillShade="D9"/>
          </w:tcPr>
          <w:p w14:paraId="5552F3C5" w14:textId="5E706268" w:rsidR="001F290C" w:rsidRPr="00261B2F" w:rsidRDefault="00E7484B" w:rsidP="00261B2F">
            <w:pPr>
              <w:spacing w:before="120" w:after="120"/>
              <w:rPr>
                <w:sz w:val="16"/>
                <w:szCs w:val="16"/>
              </w:rPr>
            </w:pPr>
            <w:r w:rsidRPr="00261B2F">
              <w:rPr>
                <w:sz w:val="16"/>
                <w:szCs w:val="16"/>
              </w:rPr>
              <w:t>Negocio / Requisitos</w:t>
            </w:r>
          </w:p>
        </w:tc>
        <w:tc>
          <w:tcPr>
            <w:tcW w:w="2603" w:type="dxa"/>
            <w:shd w:val="clear" w:color="auto" w:fill="D9D9D9" w:themeFill="background1" w:themeFillShade="D9"/>
          </w:tcPr>
          <w:p w14:paraId="6A5EA9DA" w14:textId="267A52E0" w:rsidR="001F290C" w:rsidRPr="00261B2F" w:rsidRDefault="00E7484B" w:rsidP="00261B2F">
            <w:pPr>
              <w:spacing w:before="120" w:after="120"/>
              <w:rPr>
                <w:sz w:val="16"/>
                <w:szCs w:val="16"/>
              </w:rPr>
            </w:pPr>
            <w:r w:rsidRPr="00261B2F">
              <w:rPr>
                <w:sz w:val="16"/>
                <w:szCs w:val="16"/>
              </w:rPr>
              <w:t>El flujo diseñado para los envíos fraccionados, compensaciones y devoluciones en puntos podría resultar excesivamente complejo o poco adaptado a la dinámica real del mostrador, generando fricción operativa.</w:t>
            </w:r>
          </w:p>
        </w:tc>
        <w:tc>
          <w:tcPr>
            <w:tcW w:w="823" w:type="dxa"/>
            <w:shd w:val="clear" w:color="auto" w:fill="D9D9D9" w:themeFill="background1" w:themeFillShade="D9"/>
          </w:tcPr>
          <w:p w14:paraId="109F2AFA" w14:textId="3EF2971F" w:rsidR="001F290C" w:rsidRPr="00261B2F" w:rsidRDefault="00E7484B" w:rsidP="00261B2F">
            <w:pPr>
              <w:spacing w:before="120" w:after="120"/>
              <w:rPr>
                <w:sz w:val="16"/>
                <w:szCs w:val="16"/>
              </w:rPr>
            </w:pPr>
            <w:r w:rsidRPr="00261B2F">
              <w:rPr>
                <w:sz w:val="16"/>
                <w:szCs w:val="16"/>
              </w:rPr>
              <w:t>Medio</w:t>
            </w:r>
          </w:p>
          <w:p w14:paraId="4CA6EF81" w14:textId="77777777" w:rsidR="00E7484B" w:rsidRPr="00261B2F" w:rsidRDefault="00E7484B" w:rsidP="00261B2F">
            <w:pPr>
              <w:spacing w:before="120" w:after="120"/>
              <w:rPr>
                <w:sz w:val="16"/>
                <w:szCs w:val="16"/>
              </w:rPr>
            </w:pPr>
          </w:p>
        </w:tc>
        <w:tc>
          <w:tcPr>
            <w:tcW w:w="1145" w:type="dxa"/>
            <w:shd w:val="clear" w:color="auto" w:fill="D9D9D9" w:themeFill="background1" w:themeFillShade="D9"/>
          </w:tcPr>
          <w:p w14:paraId="3B3F0380" w14:textId="44009B03" w:rsidR="001F290C" w:rsidRPr="00261B2F" w:rsidRDefault="00E7484B" w:rsidP="00261B2F">
            <w:pPr>
              <w:spacing w:before="120" w:after="120"/>
              <w:rPr>
                <w:sz w:val="16"/>
                <w:szCs w:val="16"/>
              </w:rPr>
            </w:pPr>
            <w:r w:rsidRPr="00261B2F">
              <w:rPr>
                <w:sz w:val="16"/>
                <w:szCs w:val="16"/>
              </w:rPr>
              <w:t>Media</w:t>
            </w:r>
          </w:p>
        </w:tc>
        <w:tc>
          <w:tcPr>
            <w:tcW w:w="1012" w:type="dxa"/>
            <w:shd w:val="clear" w:color="auto" w:fill="D9D9D9" w:themeFill="background1" w:themeFillShade="D9"/>
          </w:tcPr>
          <w:p w14:paraId="7B7624F5" w14:textId="3A2E7161" w:rsidR="001F290C" w:rsidRPr="00261B2F" w:rsidRDefault="00E7484B" w:rsidP="00261B2F">
            <w:pPr>
              <w:spacing w:before="120" w:after="120"/>
              <w:rPr>
                <w:sz w:val="16"/>
                <w:szCs w:val="16"/>
              </w:rPr>
            </w:pPr>
            <w:r w:rsidRPr="00261B2F">
              <w:rPr>
                <w:sz w:val="16"/>
                <w:szCs w:val="16"/>
              </w:rPr>
              <w:t>0.80</w:t>
            </w:r>
          </w:p>
        </w:tc>
        <w:tc>
          <w:tcPr>
            <w:tcW w:w="1157" w:type="dxa"/>
            <w:shd w:val="clear" w:color="auto" w:fill="D9D9D9" w:themeFill="background1" w:themeFillShade="D9"/>
          </w:tcPr>
          <w:p w14:paraId="7DC39887" w14:textId="77777777" w:rsidR="001F290C" w:rsidRPr="00261B2F" w:rsidRDefault="00E7484B" w:rsidP="00261B2F">
            <w:pPr>
              <w:spacing w:before="120" w:after="120"/>
              <w:rPr>
                <w:sz w:val="16"/>
                <w:szCs w:val="16"/>
              </w:rPr>
            </w:pPr>
            <w:r w:rsidRPr="00261B2F">
              <w:rPr>
                <w:sz w:val="16"/>
                <w:szCs w:val="16"/>
              </w:rPr>
              <w:t>Elaboración</w:t>
            </w:r>
          </w:p>
          <w:p w14:paraId="7E74B493" w14:textId="5EC7F353" w:rsidR="00E7484B" w:rsidRPr="00261B2F" w:rsidRDefault="00E7484B" w:rsidP="00261B2F">
            <w:pPr>
              <w:spacing w:before="120" w:after="120"/>
              <w:rPr>
                <w:sz w:val="16"/>
                <w:szCs w:val="16"/>
              </w:rPr>
            </w:pPr>
            <w:r w:rsidRPr="00261B2F">
              <w:rPr>
                <w:sz w:val="16"/>
                <w:szCs w:val="16"/>
              </w:rPr>
              <w:t>Construcción</w:t>
            </w:r>
          </w:p>
        </w:tc>
      </w:tr>
      <w:tr w:rsidR="001F290C" w:rsidRPr="00261B2F" w14:paraId="739A9E55" w14:textId="77777777" w:rsidTr="003931D7">
        <w:trPr>
          <w:cantSplit/>
        </w:trPr>
        <w:tc>
          <w:tcPr>
            <w:tcW w:w="704" w:type="dxa"/>
          </w:tcPr>
          <w:p w14:paraId="58BE8DAC" w14:textId="5929E8FA" w:rsidR="001F290C" w:rsidRPr="00261B2F" w:rsidRDefault="001F290C" w:rsidP="00261B2F">
            <w:pPr>
              <w:spacing w:before="120" w:after="120"/>
              <w:rPr>
                <w:sz w:val="16"/>
                <w:szCs w:val="16"/>
              </w:rPr>
            </w:pPr>
            <w:r w:rsidRPr="00261B2F">
              <w:rPr>
                <w:sz w:val="16"/>
                <w:szCs w:val="16"/>
              </w:rPr>
              <w:t>R-11</w:t>
            </w:r>
          </w:p>
        </w:tc>
        <w:tc>
          <w:tcPr>
            <w:tcW w:w="1050" w:type="dxa"/>
          </w:tcPr>
          <w:p w14:paraId="214DE17F" w14:textId="5A062B94" w:rsidR="001F290C" w:rsidRPr="00261B2F" w:rsidRDefault="004B30CC" w:rsidP="00261B2F">
            <w:pPr>
              <w:spacing w:before="120" w:after="120"/>
              <w:rPr>
                <w:sz w:val="16"/>
                <w:szCs w:val="16"/>
              </w:rPr>
            </w:pPr>
            <w:r w:rsidRPr="00261B2F">
              <w:rPr>
                <w:sz w:val="16"/>
                <w:szCs w:val="16"/>
              </w:rPr>
              <w:t>Negocio / Operativo</w:t>
            </w:r>
          </w:p>
        </w:tc>
        <w:tc>
          <w:tcPr>
            <w:tcW w:w="2603" w:type="dxa"/>
          </w:tcPr>
          <w:p w14:paraId="43D07FBB" w14:textId="4404EC97" w:rsidR="001F290C" w:rsidRPr="00261B2F" w:rsidRDefault="004B30CC" w:rsidP="00261B2F">
            <w:pPr>
              <w:spacing w:before="120" w:after="120"/>
              <w:rPr>
                <w:sz w:val="16"/>
                <w:szCs w:val="16"/>
              </w:rPr>
            </w:pPr>
            <w:r w:rsidRPr="00261B2F">
              <w:rPr>
                <w:sz w:val="16"/>
                <w:szCs w:val="16"/>
              </w:rPr>
              <w:t>Una tirada entera de un manga o cómic popular llega con defectos de fabricación y el sistema de autogestión de devoluciones recibe decenas de solicitudes simultáneas, desbordando la capacidad de revisión del staff.</w:t>
            </w:r>
          </w:p>
        </w:tc>
        <w:tc>
          <w:tcPr>
            <w:tcW w:w="823" w:type="dxa"/>
          </w:tcPr>
          <w:p w14:paraId="7A010AB3" w14:textId="37380209" w:rsidR="001F290C" w:rsidRPr="00261B2F" w:rsidRDefault="004B30CC" w:rsidP="00261B2F">
            <w:pPr>
              <w:spacing w:before="120" w:after="120"/>
              <w:rPr>
                <w:sz w:val="16"/>
                <w:szCs w:val="16"/>
              </w:rPr>
            </w:pPr>
            <w:r w:rsidRPr="00261B2F">
              <w:rPr>
                <w:sz w:val="16"/>
                <w:szCs w:val="16"/>
              </w:rPr>
              <w:t>Medio</w:t>
            </w:r>
          </w:p>
          <w:p w14:paraId="65321FB3" w14:textId="77777777" w:rsidR="004B30CC" w:rsidRPr="00261B2F" w:rsidRDefault="004B30CC" w:rsidP="00261B2F">
            <w:pPr>
              <w:spacing w:before="120" w:after="120"/>
              <w:rPr>
                <w:sz w:val="16"/>
                <w:szCs w:val="16"/>
              </w:rPr>
            </w:pPr>
          </w:p>
          <w:p w14:paraId="30C1046C" w14:textId="77777777" w:rsidR="004B30CC" w:rsidRPr="00261B2F" w:rsidRDefault="004B30CC" w:rsidP="00261B2F">
            <w:pPr>
              <w:spacing w:before="120" w:after="120"/>
              <w:rPr>
                <w:sz w:val="16"/>
                <w:szCs w:val="16"/>
              </w:rPr>
            </w:pPr>
          </w:p>
        </w:tc>
        <w:tc>
          <w:tcPr>
            <w:tcW w:w="1145" w:type="dxa"/>
          </w:tcPr>
          <w:p w14:paraId="4698E3EB" w14:textId="27546211" w:rsidR="001F290C" w:rsidRPr="00261B2F" w:rsidRDefault="004B30CC" w:rsidP="00261B2F">
            <w:pPr>
              <w:spacing w:before="120" w:after="120"/>
              <w:rPr>
                <w:sz w:val="16"/>
                <w:szCs w:val="16"/>
              </w:rPr>
            </w:pPr>
            <w:r w:rsidRPr="00261B2F">
              <w:rPr>
                <w:sz w:val="16"/>
                <w:szCs w:val="16"/>
              </w:rPr>
              <w:t>Media</w:t>
            </w:r>
          </w:p>
          <w:p w14:paraId="4753A111" w14:textId="77777777" w:rsidR="004B30CC" w:rsidRPr="00261B2F" w:rsidRDefault="004B30CC" w:rsidP="00261B2F">
            <w:pPr>
              <w:spacing w:before="120" w:after="120"/>
              <w:rPr>
                <w:sz w:val="16"/>
                <w:szCs w:val="16"/>
              </w:rPr>
            </w:pPr>
          </w:p>
          <w:p w14:paraId="77D374C1" w14:textId="77777777" w:rsidR="004B30CC" w:rsidRPr="00261B2F" w:rsidRDefault="004B30CC" w:rsidP="00261B2F">
            <w:pPr>
              <w:spacing w:before="120" w:after="120"/>
              <w:rPr>
                <w:sz w:val="16"/>
                <w:szCs w:val="16"/>
              </w:rPr>
            </w:pPr>
          </w:p>
        </w:tc>
        <w:tc>
          <w:tcPr>
            <w:tcW w:w="1012" w:type="dxa"/>
          </w:tcPr>
          <w:p w14:paraId="063301EF" w14:textId="58FCEA26" w:rsidR="001F290C" w:rsidRPr="00261B2F" w:rsidRDefault="004B30CC" w:rsidP="00261B2F">
            <w:pPr>
              <w:spacing w:before="120" w:after="120"/>
              <w:rPr>
                <w:sz w:val="16"/>
                <w:szCs w:val="16"/>
              </w:rPr>
            </w:pPr>
            <w:r w:rsidRPr="00261B2F">
              <w:rPr>
                <w:sz w:val="16"/>
                <w:szCs w:val="16"/>
              </w:rPr>
              <w:t>0.80</w:t>
            </w:r>
          </w:p>
        </w:tc>
        <w:tc>
          <w:tcPr>
            <w:tcW w:w="1157" w:type="dxa"/>
          </w:tcPr>
          <w:p w14:paraId="6DDDDE00" w14:textId="0F40C3D1" w:rsidR="001F290C" w:rsidRPr="00261B2F" w:rsidRDefault="004B30CC" w:rsidP="00261B2F">
            <w:pPr>
              <w:spacing w:before="120" w:after="120"/>
              <w:rPr>
                <w:sz w:val="16"/>
                <w:szCs w:val="16"/>
              </w:rPr>
            </w:pPr>
            <w:r w:rsidRPr="00261B2F">
              <w:rPr>
                <w:sz w:val="16"/>
                <w:szCs w:val="16"/>
              </w:rPr>
              <w:t>Transición</w:t>
            </w:r>
          </w:p>
        </w:tc>
      </w:tr>
      <w:tr w:rsidR="001F290C" w:rsidRPr="00261B2F" w14:paraId="4E270339" w14:textId="77777777" w:rsidTr="003931D7">
        <w:trPr>
          <w:cantSplit/>
        </w:trPr>
        <w:tc>
          <w:tcPr>
            <w:tcW w:w="704" w:type="dxa"/>
            <w:shd w:val="clear" w:color="auto" w:fill="D9D9D9" w:themeFill="background1" w:themeFillShade="D9"/>
          </w:tcPr>
          <w:p w14:paraId="5BA996BC" w14:textId="21AF252F" w:rsidR="001F290C" w:rsidRPr="00261B2F" w:rsidRDefault="001F290C" w:rsidP="00261B2F">
            <w:pPr>
              <w:spacing w:before="120" w:after="120"/>
              <w:rPr>
                <w:sz w:val="16"/>
                <w:szCs w:val="16"/>
              </w:rPr>
            </w:pPr>
            <w:r w:rsidRPr="00261B2F">
              <w:rPr>
                <w:sz w:val="16"/>
                <w:szCs w:val="16"/>
              </w:rPr>
              <w:t>R-12</w:t>
            </w:r>
          </w:p>
        </w:tc>
        <w:tc>
          <w:tcPr>
            <w:tcW w:w="1050" w:type="dxa"/>
            <w:shd w:val="clear" w:color="auto" w:fill="D9D9D9" w:themeFill="background1" w:themeFillShade="D9"/>
          </w:tcPr>
          <w:p w14:paraId="14088111" w14:textId="75E41CA4" w:rsidR="001F290C" w:rsidRPr="00261B2F" w:rsidRDefault="004B30CC" w:rsidP="00261B2F">
            <w:pPr>
              <w:spacing w:before="120" w:after="120"/>
              <w:rPr>
                <w:sz w:val="16"/>
                <w:szCs w:val="16"/>
              </w:rPr>
            </w:pPr>
            <w:r w:rsidRPr="00261B2F">
              <w:rPr>
                <w:sz w:val="16"/>
                <w:szCs w:val="16"/>
              </w:rPr>
              <w:t>Entorno</w:t>
            </w:r>
          </w:p>
        </w:tc>
        <w:tc>
          <w:tcPr>
            <w:tcW w:w="2603" w:type="dxa"/>
            <w:shd w:val="clear" w:color="auto" w:fill="D9D9D9" w:themeFill="background1" w:themeFillShade="D9"/>
          </w:tcPr>
          <w:p w14:paraId="254C29B1" w14:textId="0FEA594E" w:rsidR="001F290C" w:rsidRPr="00261B2F" w:rsidRDefault="004B30CC" w:rsidP="00261B2F">
            <w:pPr>
              <w:spacing w:before="120" w:after="120"/>
              <w:rPr>
                <w:sz w:val="16"/>
                <w:szCs w:val="16"/>
              </w:rPr>
            </w:pPr>
            <w:r w:rsidRPr="00261B2F">
              <w:rPr>
                <w:sz w:val="16"/>
                <w:szCs w:val="16"/>
              </w:rPr>
              <w:t xml:space="preserve">Modificaciones en las normativas que actualmente eximen de carga tributaria el ingreso de libros al país, lo que obligaría a reestructurar la lógica de cálculo del módulo de </w:t>
            </w:r>
            <w:proofErr w:type="spellStart"/>
            <w:r w:rsidRPr="00261B2F">
              <w:rPr>
                <w:sz w:val="16"/>
                <w:szCs w:val="16"/>
              </w:rPr>
              <w:t>pricing</w:t>
            </w:r>
            <w:proofErr w:type="spellEnd"/>
            <w:r w:rsidRPr="00261B2F">
              <w:rPr>
                <w:sz w:val="16"/>
                <w:szCs w:val="16"/>
              </w:rPr>
              <w:t xml:space="preserve"> de importaciones.</w:t>
            </w:r>
          </w:p>
        </w:tc>
        <w:tc>
          <w:tcPr>
            <w:tcW w:w="823" w:type="dxa"/>
            <w:shd w:val="clear" w:color="auto" w:fill="D9D9D9" w:themeFill="background1" w:themeFillShade="D9"/>
          </w:tcPr>
          <w:p w14:paraId="6BEB2D92" w14:textId="0A386FC4" w:rsidR="001F290C" w:rsidRPr="00261B2F" w:rsidRDefault="004B30CC" w:rsidP="00261B2F">
            <w:pPr>
              <w:spacing w:before="120" w:after="120"/>
              <w:rPr>
                <w:sz w:val="16"/>
                <w:szCs w:val="16"/>
              </w:rPr>
            </w:pPr>
            <w:r w:rsidRPr="00261B2F">
              <w:rPr>
                <w:sz w:val="16"/>
                <w:szCs w:val="16"/>
              </w:rPr>
              <w:t>Alto</w:t>
            </w:r>
          </w:p>
          <w:p w14:paraId="128E73B4" w14:textId="77777777" w:rsidR="004B30CC" w:rsidRPr="00261B2F" w:rsidRDefault="004B30CC" w:rsidP="00261B2F">
            <w:pPr>
              <w:spacing w:before="120" w:after="120"/>
              <w:rPr>
                <w:sz w:val="16"/>
                <w:szCs w:val="16"/>
              </w:rPr>
            </w:pPr>
          </w:p>
          <w:p w14:paraId="69CA102F" w14:textId="77777777" w:rsidR="004B30CC" w:rsidRPr="00261B2F" w:rsidRDefault="004B30CC" w:rsidP="00261B2F">
            <w:pPr>
              <w:spacing w:before="120" w:after="120"/>
              <w:rPr>
                <w:sz w:val="16"/>
                <w:szCs w:val="16"/>
              </w:rPr>
            </w:pPr>
          </w:p>
          <w:p w14:paraId="75E82DD6" w14:textId="77777777" w:rsidR="004B30CC" w:rsidRPr="00261B2F" w:rsidRDefault="004B30CC" w:rsidP="00261B2F">
            <w:pPr>
              <w:spacing w:before="120" w:after="120"/>
              <w:rPr>
                <w:sz w:val="16"/>
                <w:szCs w:val="16"/>
              </w:rPr>
            </w:pPr>
          </w:p>
        </w:tc>
        <w:tc>
          <w:tcPr>
            <w:tcW w:w="1145" w:type="dxa"/>
            <w:shd w:val="clear" w:color="auto" w:fill="D9D9D9" w:themeFill="background1" w:themeFillShade="D9"/>
          </w:tcPr>
          <w:p w14:paraId="6E716E17" w14:textId="7A6BBB87" w:rsidR="001F290C" w:rsidRPr="00261B2F" w:rsidRDefault="00261B2F" w:rsidP="00261B2F">
            <w:pPr>
              <w:spacing w:before="120" w:after="120"/>
              <w:rPr>
                <w:sz w:val="16"/>
                <w:szCs w:val="16"/>
              </w:rPr>
            </w:pPr>
            <w:r w:rsidRPr="00261B2F">
              <w:rPr>
                <w:sz w:val="16"/>
                <w:szCs w:val="16"/>
              </w:rPr>
              <w:t>Baja</w:t>
            </w:r>
          </w:p>
          <w:p w14:paraId="639B7DC1" w14:textId="77777777" w:rsidR="00261B2F" w:rsidRPr="00261B2F" w:rsidRDefault="00261B2F" w:rsidP="00261B2F">
            <w:pPr>
              <w:spacing w:before="120" w:after="120"/>
              <w:rPr>
                <w:sz w:val="16"/>
                <w:szCs w:val="16"/>
              </w:rPr>
            </w:pPr>
          </w:p>
          <w:p w14:paraId="67334FF8" w14:textId="5F3431B9" w:rsidR="00261B2F" w:rsidRPr="00261B2F" w:rsidRDefault="00261B2F" w:rsidP="00261B2F">
            <w:pPr>
              <w:tabs>
                <w:tab w:val="left" w:pos="634"/>
              </w:tabs>
              <w:spacing w:before="120" w:after="120"/>
              <w:rPr>
                <w:sz w:val="16"/>
                <w:szCs w:val="16"/>
              </w:rPr>
            </w:pPr>
            <w:r w:rsidRPr="00261B2F">
              <w:rPr>
                <w:sz w:val="16"/>
                <w:szCs w:val="16"/>
              </w:rPr>
              <w:tab/>
            </w:r>
          </w:p>
        </w:tc>
        <w:tc>
          <w:tcPr>
            <w:tcW w:w="1012" w:type="dxa"/>
            <w:shd w:val="clear" w:color="auto" w:fill="D9D9D9" w:themeFill="background1" w:themeFillShade="D9"/>
          </w:tcPr>
          <w:p w14:paraId="368FC638" w14:textId="0701687F" w:rsidR="001F290C" w:rsidRPr="00261B2F" w:rsidRDefault="00261B2F" w:rsidP="00261B2F">
            <w:pPr>
              <w:spacing w:before="120" w:after="120"/>
              <w:rPr>
                <w:sz w:val="16"/>
                <w:szCs w:val="16"/>
              </w:rPr>
            </w:pPr>
            <w:r w:rsidRPr="00261B2F">
              <w:rPr>
                <w:sz w:val="16"/>
                <w:szCs w:val="16"/>
              </w:rPr>
              <w:t>0.69</w:t>
            </w:r>
          </w:p>
        </w:tc>
        <w:tc>
          <w:tcPr>
            <w:tcW w:w="1157" w:type="dxa"/>
            <w:shd w:val="clear" w:color="auto" w:fill="D9D9D9" w:themeFill="background1" w:themeFillShade="D9"/>
          </w:tcPr>
          <w:p w14:paraId="3540E6D5" w14:textId="305DFD04" w:rsidR="001F290C" w:rsidRPr="00261B2F" w:rsidRDefault="00261B2F" w:rsidP="00261B2F">
            <w:pPr>
              <w:spacing w:before="120" w:after="120"/>
              <w:rPr>
                <w:sz w:val="16"/>
                <w:szCs w:val="16"/>
              </w:rPr>
            </w:pPr>
            <w:r w:rsidRPr="00261B2F">
              <w:rPr>
                <w:sz w:val="16"/>
                <w:szCs w:val="16"/>
              </w:rPr>
              <w:t>Todas</w:t>
            </w:r>
          </w:p>
          <w:p w14:paraId="44B4261D" w14:textId="15E45BEA" w:rsidR="00261B2F" w:rsidRPr="00261B2F" w:rsidRDefault="00261B2F" w:rsidP="00261B2F">
            <w:pPr>
              <w:tabs>
                <w:tab w:val="left" w:pos="576"/>
              </w:tabs>
              <w:spacing w:before="120" w:after="120"/>
              <w:rPr>
                <w:sz w:val="16"/>
                <w:szCs w:val="16"/>
              </w:rPr>
            </w:pPr>
            <w:r w:rsidRPr="00261B2F">
              <w:rPr>
                <w:sz w:val="16"/>
                <w:szCs w:val="16"/>
              </w:rPr>
              <w:tab/>
            </w:r>
          </w:p>
        </w:tc>
      </w:tr>
      <w:tr w:rsidR="00EF49AE" w:rsidRPr="00261B2F" w14:paraId="2B3E8919" w14:textId="77777777" w:rsidTr="00CB04C3">
        <w:trPr>
          <w:cantSplit/>
        </w:trPr>
        <w:tc>
          <w:tcPr>
            <w:tcW w:w="704" w:type="dxa"/>
            <w:shd w:val="clear" w:color="auto" w:fill="FFFFFF" w:themeFill="background1"/>
          </w:tcPr>
          <w:p w14:paraId="1AB95492" w14:textId="0C058BCA" w:rsidR="00EF49AE" w:rsidRPr="00EF49AE" w:rsidRDefault="00EF49AE" w:rsidP="00EF49AE">
            <w:pPr>
              <w:spacing w:before="120" w:after="120"/>
              <w:rPr>
                <w:sz w:val="16"/>
                <w:szCs w:val="16"/>
              </w:rPr>
            </w:pPr>
            <w:r w:rsidRPr="00EF49AE">
              <w:rPr>
                <w:sz w:val="16"/>
                <w:szCs w:val="16"/>
              </w:rPr>
              <w:lastRenderedPageBreak/>
              <w:t>R-13</w:t>
            </w:r>
          </w:p>
        </w:tc>
        <w:tc>
          <w:tcPr>
            <w:tcW w:w="1050" w:type="dxa"/>
            <w:shd w:val="clear" w:color="auto" w:fill="FFFFFF" w:themeFill="background1"/>
          </w:tcPr>
          <w:p w14:paraId="52EE2613" w14:textId="4BD07888" w:rsidR="00EF49AE" w:rsidRPr="00EF49AE" w:rsidRDefault="00EF49AE" w:rsidP="00EF49AE">
            <w:pPr>
              <w:spacing w:before="120" w:after="120"/>
              <w:rPr>
                <w:sz w:val="16"/>
                <w:szCs w:val="16"/>
              </w:rPr>
            </w:pPr>
            <w:r w:rsidRPr="00EF49AE">
              <w:rPr>
                <w:sz w:val="16"/>
                <w:szCs w:val="16"/>
              </w:rPr>
              <w:t>Producto / Entorno</w:t>
            </w:r>
          </w:p>
        </w:tc>
        <w:tc>
          <w:tcPr>
            <w:tcW w:w="2603" w:type="dxa"/>
            <w:shd w:val="clear" w:color="auto" w:fill="FFFFFF" w:themeFill="background1"/>
          </w:tcPr>
          <w:p w14:paraId="15379A38" w14:textId="17ACE36F" w:rsidR="00EF49AE" w:rsidRPr="00EF49AE" w:rsidRDefault="00EF49AE" w:rsidP="00EF49AE">
            <w:pPr>
              <w:spacing w:before="120" w:after="120"/>
              <w:rPr>
                <w:sz w:val="16"/>
                <w:szCs w:val="16"/>
              </w:rPr>
            </w:pPr>
            <w:r w:rsidRPr="00EF49AE">
              <w:rPr>
                <w:sz w:val="16"/>
                <w:szCs w:val="16"/>
              </w:rPr>
              <w:t>Indisponibilidad, cambio de versión o degradación de calidad del servicio de modelo de lenguaje, que dejaría el pipeline de novedades sin capacidad de extracción o produciría extracciones incorrectas sin señal de error.</w:t>
            </w:r>
          </w:p>
        </w:tc>
        <w:tc>
          <w:tcPr>
            <w:tcW w:w="823" w:type="dxa"/>
            <w:shd w:val="clear" w:color="auto" w:fill="FFFFFF" w:themeFill="background1"/>
          </w:tcPr>
          <w:p w14:paraId="11241EBA" w14:textId="5E9DCD9F" w:rsidR="00EF49AE" w:rsidRPr="00EF49AE" w:rsidRDefault="00EF49AE" w:rsidP="00EF49AE">
            <w:pPr>
              <w:spacing w:before="120" w:after="120"/>
              <w:rPr>
                <w:sz w:val="16"/>
                <w:szCs w:val="16"/>
              </w:rPr>
            </w:pPr>
            <w:r w:rsidRPr="00EF49AE">
              <w:rPr>
                <w:sz w:val="16"/>
                <w:szCs w:val="16"/>
              </w:rPr>
              <w:t>Medio</w:t>
            </w:r>
          </w:p>
        </w:tc>
        <w:tc>
          <w:tcPr>
            <w:tcW w:w="1145" w:type="dxa"/>
            <w:shd w:val="clear" w:color="auto" w:fill="FFFFFF" w:themeFill="background1"/>
          </w:tcPr>
          <w:p w14:paraId="31BB8AE1" w14:textId="66E644B8" w:rsidR="00EF49AE" w:rsidRPr="00EF49AE" w:rsidRDefault="00EF49AE" w:rsidP="00EF49AE">
            <w:pPr>
              <w:spacing w:before="120" w:after="120"/>
              <w:rPr>
                <w:sz w:val="16"/>
                <w:szCs w:val="16"/>
              </w:rPr>
            </w:pPr>
            <w:r w:rsidRPr="00EF49AE">
              <w:rPr>
                <w:sz w:val="16"/>
                <w:szCs w:val="16"/>
              </w:rPr>
              <w:t>Media</w:t>
            </w:r>
          </w:p>
        </w:tc>
        <w:tc>
          <w:tcPr>
            <w:tcW w:w="1012" w:type="dxa"/>
            <w:shd w:val="clear" w:color="auto" w:fill="FFFFFF" w:themeFill="background1"/>
          </w:tcPr>
          <w:p w14:paraId="02CBB441" w14:textId="2AE73FA1" w:rsidR="00EF49AE" w:rsidRPr="00EF49AE" w:rsidRDefault="00EF49AE" w:rsidP="00EF49AE">
            <w:pPr>
              <w:spacing w:before="120" w:after="120"/>
              <w:rPr>
                <w:sz w:val="16"/>
                <w:szCs w:val="16"/>
              </w:rPr>
            </w:pPr>
            <w:r w:rsidRPr="00EF49AE">
              <w:rPr>
                <w:sz w:val="16"/>
                <w:szCs w:val="16"/>
              </w:rPr>
              <w:t>0.80</w:t>
            </w:r>
          </w:p>
        </w:tc>
        <w:tc>
          <w:tcPr>
            <w:tcW w:w="1157" w:type="dxa"/>
            <w:shd w:val="clear" w:color="auto" w:fill="FFFFFF" w:themeFill="background1"/>
          </w:tcPr>
          <w:p w14:paraId="5BCEE546" w14:textId="0480D5D7" w:rsidR="00EF49AE" w:rsidRPr="00EF49AE" w:rsidRDefault="00EF49AE" w:rsidP="00EF49AE">
            <w:pPr>
              <w:spacing w:before="120" w:after="120"/>
              <w:rPr>
                <w:sz w:val="16"/>
                <w:szCs w:val="16"/>
              </w:rPr>
            </w:pPr>
            <w:r w:rsidRPr="00EF49AE">
              <w:rPr>
                <w:sz w:val="16"/>
                <w:szCs w:val="16"/>
              </w:rPr>
              <w:t>Construcción Transición</w:t>
            </w:r>
          </w:p>
        </w:tc>
      </w:tr>
      <w:tr w:rsidR="00C760CE" w:rsidRPr="00261B2F" w14:paraId="3A3FEE8C" w14:textId="77777777" w:rsidTr="003931D7">
        <w:trPr>
          <w:cantSplit/>
        </w:trPr>
        <w:tc>
          <w:tcPr>
            <w:tcW w:w="704" w:type="dxa"/>
            <w:shd w:val="clear" w:color="auto" w:fill="D9D9D9" w:themeFill="background1" w:themeFillShade="D9"/>
          </w:tcPr>
          <w:p w14:paraId="1FB2A915" w14:textId="5B288BA9" w:rsidR="00C760CE" w:rsidRPr="00C760CE" w:rsidRDefault="00C760CE" w:rsidP="00C760CE">
            <w:pPr>
              <w:spacing w:before="120" w:after="120"/>
              <w:rPr>
                <w:sz w:val="16"/>
                <w:szCs w:val="16"/>
              </w:rPr>
            </w:pPr>
            <w:r w:rsidRPr="00C760CE">
              <w:rPr>
                <w:sz w:val="16"/>
                <w:szCs w:val="16"/>
              </w:rPr>
              <w:t>R-14</w:t>
            </w:r>
          </w:p>
        </w:tc>
        <w:tc>
          <w:tcPr>
            <w:tcW w:w="1050" w:type="dxa"/>
            <w:shd w:val="clear" w:color="auto" w:fill="D9D9D9" w:themeFill="background1" w:themeFillShade="D9"/>
          </w:tcPr>
          <w:p w14:paraId="240D5B1B" w14:textId="3D82A68A" w:rsidR="00C760CE" w:rsidRPr="00C760CE" w:rsidRDefault="00C760CE" w:rsidP="00C760CE">
            <w:pPr>
              <w:spacing w:before="120" w:after="120"/>
              <w:rPr>
                <w:sz w:val="16"/>
                <w:szCs w:val="16"/>
              </w:rPr>
            </w:pPr>
            <w:r w:rsidRPr="00C760CE">
              <w:rPr>
                <w:sz w:val="16"/>
                <w:szCs w:val="16"/>
              </w:rPr>
              <w:t>Proyecto</w:t>
            </w:r>
          </w:p>
        </w:tc>
        <w:tc>
          <w:tcPr>
            <w:tcW w:w="2603" w:type="dxa"/>
            <w:shd w:val="clear" w:color="auto" w:fill="D9D9D9" w:themeFill="background1" w:themeFillShade="D9"/>
          </w:tcPr>
          <w:p w14:paraId="2F6CD16F" w14:textId="583BD54C" w:rsidR="00C760CE" w:rsidRPr="00C760CE" w:rsidRDefault="00C760CE" w:rsidP="00C760CE">
            <w:pPr>
              <w:spacing w:before="120" w:after="120"/>
              <w:rPr>
                <w:sz w:val="16"/>
                <w:szCs w:val="16"/>
              </w:rPr>
            </w:pPr>
            <w:r w:rsidRPr="00C760CE">
              <w:rPr>
                <w:sz w:val="16"/>
                <w:szCs w:val="16"/>
              </w:rPr>
              <w:t>El equipo que ejecuta el modelo de lenguaje en modalidad local no está disponible en el entorno donde el sistema debe demostrarse, dejando inoperante la funcionalidad más distintiva del proyecto en el momento de su evaluación.</w:t>
            </w:r>
          </w:p>
        </w:tc>
        <w:tc>
          <w:tcPr>
            <w:tcW w:w="823" w:type="dxa"/>
            <w:shd w:val="clear" w:color="auto" w:fill="D9D9D9" w:themeFill="background1" w:themeFillShade="D9"/>
          </w:tcPr>
          <w:p w14:paraId="7CAB52C2" w14:textId="0A72A44C" w:rsidR="00C760CE" w:rsidRPr="00C760CE" w:rsidRDefault="00C760CE" w:rsidP="00C760CE">
            <w:pPr>
              <w:spacing w:before="120" w:after="120"/>
              <w:rPr>
                <w:sz w:val="16"/>
                <w:szCs w:val="16"/>
              </w:rPr>
            </w:pPr>
            <w:r w:rsidRPr="00C760CE">
              <w:rPr>
                <w:sz w:val="16"/>
                <w:szCs w:val="16"/>
              </w:rPr>
              <w:t>Alto</w:t>
            </w:r>
          </w:p>
        </w:tc>
        <w:tc>
          <w:tcPr>
            <w:tcW w:w="1145" w:type="dxa"/>
            <w:shd w:val="clear" w:color="auto" w:fill="D9D9D9" w:themeFill="background1" w:themeFillShade="D9"/>
          </w:tcPr>
          <w:p w14:paraId="5392C899" w14:textId="6B15A95C" w:rsidR="00C760CE" w:rsidRPr="00C760CE" w:rsidRDefault="00C760CE" w:rsidP="00C760CE">
            <w:pPr>
              <w:spacing w:before="120" w:after="120"/>
              <w:rPr>
                <w:sz w:val="16"/>
                <w:szCs w:val="16"/>
              </w:rPr>
            </w:pPr>
            <w:r w:rsidRPr="00C760CE">
              <w:rPr>
                <w:sz w:val="16"/>
                <w:szCs w:val="16"/>
              </w:rPr>
              <w:t>Alta</w:t>
            </w:r>
          </w:p>
        </w:tc>
        <w:tc>
          <w:tcPr>
            <w:tcW w:w="1012" w:type="dxa"/>
            <w:shd w:val="clear" w:color="auto" w:fill="D9D9D9" w:themeFill="background1" w:themeFillShade="D9"/>
          </w:tcPr>
          <w:p w14:paraId="4126739E" w14:textId="390F1FA4" w:rsidR="00C760CE" w:rsidRPr="00C760CE" w:rsidRDefault="00C760CE" w:rsidP="00C760CE">
            <w:pPr>
              <w:spacing w:before="120" w:after="120"/>
              <w:rPr>
                <w:sz w:val="16"/>
                <w:szCs w:val="16"/>
              </w:rPr>
            </w:pPr>
            <w:r w:rsidRPr="00C760CE">
              <w:rPr>
                <w:sz w:val="16"/>
                <w:szCs w:val="16"/>
              </w:rPr>
              <w:t>1.80</w:t>
            </w:r>
          </w:p>
        </w:tc>
        <w:tc>
          <w:tcPr>
            <w:tcW w:w="1157" w:type="dxa"/>
            <w:shd w:val="clear" w:color="auto" w:fill="D9D9D9" w:themeFill="background1" w:themeFillShade="D9"/>
          </w:tcPr>
          <w:p w14:paraId="7B2E4CA9" w14:textId="143D9BBD" w:rsidR="00C760CE" w:rsidRPr="00C760CE" w:rsidRDefault="00C760CE" w:rsidP="00C760CE">
            <w:pPr>
              <w:spacing w:before="120" w:after="120"/>
              <w:rPr>
                <w:sz w:val="16"/>
                <w:szCs w:val="16"/>
              </w:rPr>
            </w:pPr>
            <w:r w:rsidRPr="00C760CE">
              <w:rPr>
                <w:sz w:val="16"/>
                <w:szCs w:val="16"/>
              </w:rPr>
              <w:t>Transición</w:t>
            </w:r>
          </w:p>
        </w:tc>
      </w:tr>
      <w:tr w:rsidR="000B5195" w:rsidRPr="00261B2F" w14:paraId="049BCCCA" w14:textId="77777777" w:rsidTr="00CB04C3">
        <w:trPr>
          <w:cantSplit/>
        </w:trPr>
        <w:tc>
          <w:tcPr>
            <w:tcW w:w="704" w:type="dxa"/>
            <w:shd w:val="clear" w:color="auto" w:fill="FFFFFF" w:themeFill="background1"/>
          </w:tcPr>
          <w:p w14:paraId="523695C6" w14:textId="46C9449C" w:rsidR="000B5195" w:rsidRPr="000B5195" w:rsidRDefault="000B5195" w:rsidP="000B5195">
            <w:pPr>
              <w:spacing w:before="120" w:after="120"/>
              <w:rPr>
                <w:sz w:val="16"/>
                <w:szCs w:val="16"/>
              </w:rPr>
            </w:pPr>
            <w:r w:rsidRPr="000B5195">
              <w:rPr>
                <w:sz w:val="16"/>
                <w:szCs w:val="16"/>
              </w:rPr>
              <w:t>R-15</w:t>
            </w:r>
          </w:p>
        </w:tc>
        <w:tc>
          <w:tcPr>
            <w:tcW w:w="1050" w:type="dxa"/>
            <w:shd w:val="clear" w:color="auto" w:fill="FFFFFF" w:themeFill="background1"/>
          </w:tcPr>
          <w:p w14:paraId="131C9CBB" w14:textId="3259ED63" w:rsidR="000B5195" w:rsidRPr="000B5195" w:rsidRDefault="000B5195" w:rsidP="000B5195">
            <w:pPr>
              <w:spacing w:before="120" w:after="120"/>
              <w:rPr>
                <w:sz w:val="16"/>
                <w:szCs w:val="16"/>
              </w:rPr>
            </w:pPr>
            <w:r w:rsidRPr="000B5195">
              <w:rPr>
                <w:sz w:val="16"/>
                <w:szCs w:val="16"/>
              </w:rPr>
              <w:t>Proyecto / Producto</w:t>
            </w:r>
          </w:p>
        </w:tc>
        <w:tc>
          <w:tcPr>
            <w:tcW w:w="2603" w:type="dxa"/>
            <w:shd w:val="clear" w:color="auto" w:fill="FFFFFF" w:themeFill="background1"/>
          </w:tcPr>
          <w:p w14:paraId="4BB57691" w14:textId="3EF4CB34" w:rsidR="000B5195" w:rsidRPr="000B5195" w:rsidRDefault="000B5195" w:rsidP="000B5195">
            <w:pPr>
              <w:spacing w:before="120" w:after="120"/>
              <w:rPr>
                <w:sz w:val="16"/>
                <w:szCs w:val="16"/>
              </w:rPr>
            </w:pPr>
            <w:r w:rsidRPr="000B5195">
              <w:rPr>
                <w:sz w:val="16"/>
                <w:szCs w:val="16"/>
              </w:rPr>
              <w:t>La decisión sobre el mecanismo de ejecución de procesos periódicos permanece abierta y bloquea cuatro casos de uso de cuatro módulos distintos. Resolverla tarde obliga a adaptar cuatro implementaciones ya escritas; resolverla dentro del primer módulo que la necesita produce una solución que no sirve a los otros tres.</w:t>
            </w:r>
          </w:p>
        </w:tc>
        <w:tc>
          <w:tcPr>
            <w:tcW w:w="823" w:type="dxa"/>
            <w:shd w:val="clear" w:color="auto" w:fill="FFFFFF" w:themeFill="background1"/>
          </w:tcPr>
          <w:p w14:paraId="0B928134" w14:textId="5024545E" w:rsidR="000B5195" w:rsidRPr="000B5195" w:rsidRDefault="000B5195" w:rsidP="000B5195">
            <w:pPr>
              <w:spacing w:before="120" w:after="120"/>
              <w:rPr>
                <w:sz w:val="16"/>
                <w:szCs w:val="16"/>
              </w:rPr>
            </w:pPr>
            <w:r w:rsidRPr="000B5195">
              <w:rPr>
                <w:sz w:val="16"/>
                <w:szCs w:val="16"/>
              </w:rPr>
              <w:t>Alto</w:t>
            </w:r>
          </w:p>
        </w:tc>
        <w:tc>
          <w:tcPr>
            <w:tcW w:w="1145" w:type="dxa"/>
            <w:shd w:val="clear" w:color="auto" w:fill="FFFFFF" w:themeFill="background1"/>
          </w:tcPr>
          <w:p w14:paraId="0E736A48" w14:textId="1CC5891F" w:rsidR="000B5195" w:rsidRPr="000B5195" w:rsidRDefault="000B5195" w:rsidP="000B5195">
            <w:pPr>
              <w:spacing w:before="120" w:after="120"/>
              <w:rPr>
                <w:sz w:val="16"/>
                <w:szCs w:val="16"/>
              </w:rPr>
            </w:pPr>
            <w:r w:rsidRPr="000B5195">
              <w:rPr>
                <w:sz w:val="16"/>
                <w:szCs w:val="16"/>
              </w:rPr>
              <w:t>Alta</w:t>
            </w:r>
          </w:p>
        </w:tc>
        <w:tc>
          <w:tcPr>
            <w:tcW w:w="1012" w:type="dxa"/>
            <w:shd w:val="clear" w:color="auto" w:fill="FFFFFF" w:themeFill="background1"/>
          </w:tcPr>
          <w:p w14:paraId="7CC0FD15" w14:textId="612A1E1C" w:rsidR="000B5195" w:rsidRPr="000B5195" w:rsidRDefault="000B5195" w:rsidP="000B5195">
            <w:pPr>
              <w:spacing w:before="120" w:after="120"/>
              <w:rPr>
                <w:sz w:val="16"/>
                <w:szCs w:val="16"/>
              </w:rPr>
            </w:pPr>
            <w:r w:rsidRPr="000B5195">
              <w:rPr>
                <w:sz w:val="16"/>
                <w:szCs w:val="16"/>
              </w:rPr>
              <w:t>1.80</w:t>
            </w:r>
          </w:p>
        </w:tc>
        <w:tc>
          <w:tcPr>
            <w:tcW w:w="1157" w:type="dxa"/>
            <w:shd w:val="clear" w:color="auto" w:fill="FFFFFF" w:themeFill="background1"/>
          </w:tcPr>
          <w:p w14:paraId="12B9FFEC" w14:textId="27D20CB0" w:rsidR="000B5195" w:rsidRPr="000B5195" w:rsidRDefault="000B5195" w:rsidP="000B5195">
            <w:pPr>
              <w:spacing w:before="120" w:after="120"/>
              <w:rPr>
                <w:sz w:val="16"/>
                <w:szCs w:val="16"/>
              </w:rPr>
            </w:pPr>
            <w:r w:rsidRPr="000B5195">
              <w:rPr>
                <w:sz w:val="16"/>
                <w:szCs w:val="16"/>
              </w:rPr>
              <w:t>Construcción</w:t>
            </w:r>
          </w:p>
        </w:tc>
      </w:tr>
    </w:tbl>
    <w:p w14:paraId="3A9B2546" w14:textId="77777777" w:rsidR="00B63B2C" w:rsidRDefault="00B63B2C" w:rsidP="008B425F"/>
    <w:p w14:paraId="6CC3C757" w14:textId="320421CB" w:rsidR="00E96417" w:rsidRPr="00F91DBF" w:rsidRDefault="00E96417">
      <w:pPr>
        <w:pStyle w:val="Prrafodelista"/>
        <w:numPr>
          <w:ilvl w:val="1"/>
          <w:numId w:val="1"/>
        </w:numPr>
        <w:outlineLvl w:val="1"/>
        <w:rPr>
          <w:b/>
          <w:bCs/>
          <w:sz w:val="24"/>
          <w:szCs w:val="24"/>
        </w:rPr>
      </w:pPr>
      <w:bookmarkStart w:id="87" w:name="_Toc231243402"/>
      <w:r w:rsidRPr="00F91DBF">
        <w:rPr>
          <w:b/>
          <w:bCs/>
          <w:sz w:val="24"/>
          <w:szCs w:val="24"/>
        </w:rPr>
        <w:t>Planes de Mitigación y Contingencia</w:t>
      </w:r>
      <w:bookmarkEnd w:id="87"/>
    </w:p>
    <w:tbl>
      <w:tblPr>
        <w:tblStyle w:val="Tablaconcuadrcula"/>
        <w:tblW w:w="0" w:type="auto"/>
        <w:tblLook w:val="04A0" w:firstRow="1" w:lastRow="0" w:firstColumn="1" w:lastColumn="0" w:noHBand="0" w:noVBand="1"/>
      </w:tblPr>
      <w:tblGrid>
        <w:gridCol w:w="704"/>
        <w:gridCol w:w="3895"/>
        <w:gridCol w:w="3895"/>
      </w:tblGrid>
      <w:tr w:rsidR="008C24AD" w:rsidRPr="00F42F9B" w14:paraId="2EFFF2EE" w14:textId="77777777" w:rsidTr="000B5195">
        <w:trPr>
          <w:cantSplit/>
          <w:tblHeader/>
        </w:trPr>
        <w:tc>
          <w:tcPr>
            <w:tcW w:w="704" w:type="dxa"/>
            <w:shd w:val="clear" w:color="auto" w:fill="000000" w:themeFill="text1"/>
            <w:vAlign w:val="center"/>
          </w:tcPr>
          <w:p w14:paraId="3440B7D3" w14:textId="74E44E6D" w:rsidR="008C24AD" w:rsidRPr="00F42F9B" w:rsidRDefault="008C24AD" w:rsidP="00160B08">
            <w:pPr>
              <w:spacing w:before="120" w:after="120"/>
              <w:rPr>
                <w:b/>
                <w:bCs/>
                <w:color w:val="FFFFFF" w:themeColor="background1"/>
                <w:sz w:val="16"/>
                <w:szCs w:val="16"/>
              </w:rPr>
            </w:pPr>
            <w:r w:rsidRPr="00F42F9B">
              <w:rPr>
                <w:b/>
                <w:bCs/>
                <w:color w:val="FFFFFF" w:themeColor="background1"/>
                <w:sz w:val="16"/>
                <w:szCs w:val="16"/>
              </w:rPr>
              <w:t>ID</w:t>
            </w:r>
          </w:p>
        </w:tc>
        <w:tc>
          <w:tcPr>
            <w:tcW w:w="3895" w:type="dxa"/>
            <w:shd w:val="clear" w:color="auto" w:fill="000000" w:themeFill="text1"/>
            <w:vAlign w:val="center"/>
          </w:tcPr>
          <w:p w14:paraId="31D8D7FE" w14:textId="0B8D4027" w:rsidR="008C24AD" w:rsidRPr="00F42F9B" w:rsidRDefault="00A8086C" w:rsidP="00160B08">
            <w:pPr>
              <w:spacing w:before="120" w:after="120"/>
              <w:rPr>
                <w:b/>
                <w:bCs/>
                <w:color w:val="FFFFFF" w:themeColor="background1"/>
                <w:sz w:val="16"/>
                <w:szCs w:val="16"/>
              </w:rPr>
            </w:pPr>
            <w:r w:rsidRPr="00F42F9B">
              <w:rPr>
                <w:b/>
                <w:bCs/>
                <w:color w:val="FFFFFF" w:themeColor="background1"/>
                <w:sz w:val="16"/>
                <w:szCs w:val="16"/>
              </w:rPr>
              <w:t>Acción Preventiva (Mitigación)</w:t>
            </w:r>
          </w:p>
        </w:tc>
        <w:tc>
          <w:tcPr>
            <w:tcW w:w="3895" w:type="dxa"/>
            <w:shd w:val="clear" w:color="auto" w:fill="000000" w:themeFill="text1"/>
            <w:vAlign w:val="center"/>
          </w:tcPr>
          <w:p w14:paraId="66E309E8" w14:textId="21A348AC" w:rsidR="008C24AD" w:rsidRPr="00F42F9B" w:rsidRDefault="00A8086C" w:rsidP="00160B08">
            <w:pPr>
              <w:spacing w:before="120" w:after="120"/>
              <w:rPr>
                <w:b/>
                <w:bCs/>
                <w:color w:val="FFFFFF" w:themeColor="background1"/>
                <w:sz w:val="16"/>
                <w:szCs w:val="16"/>
              </w:rPr>
            </w:pPr>
            <w:r w:rsidRPr="00F42F9B">
              <w:rPr>
                <w:b/>
                <w:bCs/>
                <w:color w:val="FFFFFF" w:themeColor="background1"/>
                <w:sz w:val="16"/>
                <w:szCs w:val="16"/>
              </w:rPr>
              <w:t>Acción Correctiva (Contingencia)</w:t>
            </w:r>
          </w:p>
        </w:tc>
      </w:tr>
      <w:tr w:rsidR="00A8086C" w:rsidRPr="00F42F9B" w14:paraId="458FB6DD" w14:textId="77777777" w:rsidTr="000B5195">
        <w:trPr>
          <w:cantSplit/>
        </w:trPr>
        <w:tc>
          <w:tcPr>
            <w:tcW w:w="704" w:type="dxa"/>
          </w:tcPr>
          <w:p w14:paraId="2C1772A6" w14:textId="65179CC2" w:rsidR="00A8086C" w:rsidRPr="00F42F9B" w:rsidRDefault="00A8086C" w:rsidP="00160B08">
            <w:pPr>
              <w:spacing w:before="120" w:after="120"/>
              <w:rPr>
                <w:sz w:val="16"/>
                <w:szCs w:val="16"/>
              </w:rPr>
            </w:pPr>
            <w:r w:rsidRPr="00F42F9B">
              <w:rPr>
                <w:sz w:val="16"/>
                <w:szCs w:val="16"/>
              </w:rPr>
              <w:t>R-01</w:t>
            </w:r>
          </w:p>
        </w:tc>
        <w:tc>
          <w:tcPr>
            <w:tcW w:w="3895" w:type="dxa"/>
          </w:tcPr>
          <w:p w14:paraId="1A960A25" w14:textId="527C55AD" w:rsidR="00A8086C" w:rsidRPr="00F42F9B" w:rsidRDefault="0037388E" w:rsidP="00160B08">
            <w:pPr>
              <w:spacing w:before="120" w:after="120"/>
              <w:rPr>
                <w:sz w:val="16"/>
                <w:szCs w:val="16"/>
              </w:rPr>
            </w:pPr>
            <w:r w:rsidRPr="00F42F9B">
              <w:rPr>
                <w:sz w:val="16"/>
                <w:szCs w:val="16"/>
              </w:rPr>
              <w:t xml:space="preserve">Diseñar el módulo de </w:t>
            </w:r>
            <w:proofErr w:type="spellStart"/>
            <w:r w:rsidRPr="00F42F9B">
              <w:rPr>
                <w:sz w:val="16"/>
                <w:szCs w:val="16"/>
              </w:rPr>
              <w:t>pricing</w:t>
            </w:r>
            <w:proofErr w:type="spellEnd"/>
            <w:r w:rsidRPr="00F42F9B">
              <w:rPr>
                <w:sz w:val="16"/>
                <w:szCs w:val="16"/>
              </w:rPr>
              <w:t xml:space="preserve"> con todos los parámetros de cálculo, margen de ganancia, tasas de envío por país, PVP por editorial, como variables configurables desde el panel de administración, sin valores </w:t>
            </w:r>
            <w:proofErr w:type="spellStart"/>
            <w:r w:rsidRPr="00F42F9B">
              <w:rPr>
                <w:sz w:val="16"/>
                <w:szCs w:val="16"/>
              </w:rPr>
              <w:t>hardcodeados</w:t>
            </w:r>
            <w:proofErr w:type="spellEnd"/>
            <w:r w:rsidRPr="00F42F9B">
              <w:rPr>
                <w:sz w:val="16"/>
                <w:szCs w:val="16"/>
              </w:rPr>
              <w:t xml:space="preserve">. Implementar una alerta visual en el panel cuando algún parámetro de </w:t>
            </w:r>
            <w:proofErr w:type="spellStart"/>
            <w:r w:rsidRPr="00F42F9B">
              <w:rPr>
                <w:sz w:val="16"/>
                <w:szCs w:val="16"/>
              </w:rPr>
              <w:t>pricing</w:t>
            </w:r>
            <w:proofErr w:type="spellEnd"/>
            <w:r w:rsidRPr="00F42F9B">
              <w:rPr>
                <w:sz w:val="16"/>
                <w:szCs w:val="16"/>
              </w:rPr>
              <w:t xml:space="preserve"> no haya sido revisado en más de 30 días.</w:t>
            </w:r>
          </w:p>
        </w:tc>
        <w:tc>
          <w:tcPr>
            <w:tcW w:w="3895" w:type="dxa"/>
          </w:tcPr>
          <w:p w14:paraId="090FFDFE" w14:textId="25D1A32B" w:rsidR="0037388E" w:rsidRPr="00F42F9B" w:rsidRDefault="0037388E" w:rsidP="00160B08">
            <w:pPr>
              <w:spacing w:before="120" w:after="120"/>
              <w:rPr>
                <w:sz w:val="16"/>
                <w:szCs w:val="16"/>
              </w:rPr>
            </w:pPr>
            <w:r w:rsidRPr="00F42F9B">
              <w:rPr>
                <w:sz w:val="16"/>
                <w:szCs w:val="16"/>
              </w:rPr>
              <w:t>El Administrador actualiza manualmente los parámetros afectados desde el panel de configuración. Para productos con precios claramente desactualizados, activar un estado temporal "Precio a consultar" que los oculte del catálogo público hasta que el valor sea revisado.</w:t>
            </w:r>
          </w:p>
        </w:tc>
      </w:tr>
      <w:tr w:rsidR="00A8086C" w:rsidRPr="00F42F9B" w14:paraId="2FF32A43" w14:textId="77777777" w:rsidTr="000B5195">
        <w:trPr>
          <w:cantSplit/>
        </w:trPr>
        <w:tc>
          <w:tcPr>
            <w:tcW w:w="704" w:type="dxa"/>
            <w:shd w:val="clear" w:color="auto" w:fill="D9D9D9" w:themeFill="background1" w:themeFillShade="D9"/>
          </w:tcPr>
          <w:p w14:paraId="356721F7" w14:textId="55E59A0A" w:rsidR="00A8086C" w:rsidRPr="00F42F9B" w:rsidRDefault="00A8086C" w:rsidP="00160B08">
            <w:pPr>
              <w:spacing w:before="120" w:after="120"/>
              <w:rPr>
                <w:sz w:val="16"/>
                <w:szCs w:val="16"/>
              </w:rPr>
            </w:pPr>
            <w:r w:rsidRPr="00F42F9B">
              <w:rPr>
                <w:sz w:val="16"/>
                <w:szCs w:val="16"/>
              </w:rPr>
              <w:t>R-02</w:t>
            </w:r>
          </w:p>
        </w:tc>
        <w:tc>
          <w:tcPr>
            <w:tcW w:w="3895" w:type="dxa"/>
            <w:shd w:val="clear" w:color="auto" w:fill="D9D9D9" w:themeFill="background1" w:themeFillShade="D9"/>
          </w:tcPr>
          <w:p w14:paraId="508EC6DD" w14:textId="1E397DBA" w:rsidR="00A8086C" w:rsidRPr="00F42F9B" w:rsidRDefault="00C20E75" w:rsidP="00160B08">
            <w:pPr>
              <w:spacing w:before="120" w:after="120"/>
              <w:rPr>
                <w:sz w:val="16"/>
                <w:szCs w:val="16"/>
              </w:rPr>
            </w:pPr>
            <w:r w:rsidRPr="00F42F9B">
              <w:rPr>
                <w:sz w:val="16"/>
                <w:szCs w:val="16"/>
              </w:rPr>
              <w:t xml:space="preserve">Mantener el código versionado en repositorio Git con </w:t>
            </w:r>
            <w:proofErr w:type="spellStart"/>
            <w:r w:rsidRPr="00F42F9B">
              <w:rPr>
                <w:sz w:val="16"/>
                <w:szCs w:val="16"/>
              </w:rPr>
              <w:t>commits</w:t>
            </w:r>
            <w:proofErr w:type="spellEnd"/>
            <w:r w:rsidRPr="00F42F9B">
              <w:rPr>
                <w:sz w:val="16"/>
                <w:szCs w:val="16"/>
              </w:rPr>
              <w:t xml:space="preserve"> frecuentes y mensajes descriptivos. Documentar las decisiones de arquitectura y diseño en el propio repositorio. Seguir estándares de código claros que reduzcan la curva de reincorporación tras una interrupción.</w:t>
            </w:r>
          </w:p>
        </w:tc>
        <w:tc>
          <w:tcPr>
            <w:tcW w:w="3895" w:type="dxa"/>
            <w:shd w:val="clear" w:color="auto" w:fill="D9D9D9" w:themeFill="background1" w:themeFillShade="D9"/>
          </w:tcPr>
          <w:p w14:paraId="106FE6BA" w14:textId="261B73F6" w:rsidR="00C20E75" w:rsidRPr="00F42F9B" w:rsidRDefault="00C20E75" w:rsidP="00160B08">
            <w:pPr>
              <w:spacing w:before="120" w:after="120"/>
              <w:rPr>
                <w:sz w:val="16"/>
                <w:szCs w:val="16"/>
              </w:rPr>
            </w:pPr>
            <w:r w:rsidRPr="00F42F9B">
              <w:rPr>
                <w:sz w:val="16"/>
                <w:szCs w:val="16"/>
              </w:rPr>
              <w:t>Renegociar plazos de entrega con el cliente de forma transparente, pausando el proyecto formalmente hasta recuperar la capacidad operativa. El estado del proyecto queda documentado en el repositorio para facilitar la reincorporación.</w:t>
            </w:r>
          </w:p>
        </w:tc>
      </w:tr>
      <w:tr w:rsidR="00A8086C" w:rsidRPr="00F42F9B" w14:paraId="0EE597E2" w14:textId="77777777" w:rsidTr="000B5195">
        <w:trPr>
          <w:cantSplit/>
        </w:trPr>
        <w:tc>
          <w:tcPr>
            <w:tcW w:w="704" w:type="dxa"/>
          </w:tcPr>
          <w:p w14:paraId="1EA92B20" w14:textId="64534A1F" w:rsidR="00A8086C" w:rsidRPr="00F42F9B" w:rsidRDefault="00A8086C" w:rsidP="00160B08">
            <w:pPr>
              <w:spacing w:before="120" w:after="120"/>
              <w:rPr>
                <w:sz w:val="16"/>
                <w:szCs w:val="16"/>
              </w:rPr>
            </w:pPr>
            <w:r w:rsidRPr="00F42F9B">
              <w:rPr>
                <w:sz w:val="16"/>
                <w:szCs w:val="16"/>
              </w:rPr>
              <w:t>R-03</w:t>
            </w:r>
          </w:p>
        </w:tc>
        <w:tc>
          <w:tcPr>
            <w:tcW w:w="3895" w:type="dxa"/>
          </w:tcPr>
          <w:p w14:paraId="5AE83BD9" w14:textId="70857243" w:rsidR="00A8086C" w:rsidRPr="00F42F9B" w:rsidRDefault="00C20E75" w:rsidP="00160B08">
            <w:pPr>
              <w:spacing w:before="120" w:after="120"/>
              <w:rPr>
                <w:sz w:val="16"/>
                <w:szCs w:val="16"/>
              </w:rPr>
            </w:pPr>
            <w:r w:rsidRPr="00F42F9B">
              <w:rPr>
                <w:sz w:val="16"/>
                <w:szCs w:val="16"/>
              </w:rPr>
              <w:t xml:space="preserve">El cliente debe contratar dos servicios de internet con proveedores distintos (ej. fibra principal + respaldo 4G/5G) y configurar </w:t>
            </w:r>
            <w:proofErr w:type="spellStart"/>
            <w:r w:rsidRPr="00F42F9B">
              <w:rPr>
                <w:sz w:val="16"/>
                <w:szCs w:val="16"/>
              </w:rPr>
              <w:t>failover</w:t>
            </w:r>
            <w:proofErr w:type="spellEnd"/>
            <w:r w:rsidRPr="00F42F9B">
              <w:rPr>
                <w:sz w:val="16"/>
                <w:szCs w:val="16"/>
              </w:rPr>
              <w:t xml:space="preserve"> automático entre ambos enlaces. Este requisito de infraestructura debe quedar establecido como condición previa a la puesta en producción del sistema, dado que la operación offline no está contemplada en el alcance (ver Límites del Sistema, sección 3.1.2).</w:t>
            </w:r>
          </w:p>
        </w:tc>
        <w:tc>
          <w:tcPr>
            <w:tcW w:w="3895" w:type="dxa"/>
          </w:tcPr>
          <w:p w14:paraId="672A8EAA" w14:textId="794E1E40" w:rsidR="00A8086C" w:rsidRPr="00F42F9B" w:rsidRDefault="00A509C1" w:rsidP="00160B08">
            <w:pPr>
              <w:spacing w:before="120" w:after="120"/>
              <w:rPr>
                <w:sz w:val="16"/>
                <w:szCs w:val="16"/>
              </w:rPr>
            </w:pPr>
            <w:r w:rsidRPr="00F42F9B">
              <w:rPr>
                <w:sz w:val="16"/>
                <w:szCs w:val="16"/>
              </w:rPr>
              <w:t xml:space="preserve">Activar el enlace de respaldo manualmente mediante </w:t>
            </w:r>
            <w:proofErr w:type="spellStart"/>
            <w:r w:rsidRPr="00F42F9B">
              <w:rPr>
                <w:sz w:val="16"/>
                <w:szCs w:val="16"/>
              </w:rPr>
              <w:t>hotspot</w:t>
            </w:r>
            <w:proofErr w:type="spellEnd"/>
            <w:r w:rsidRPr="00F42F9B">
              <w:rPr>
                <w:sz w:val="16"/>
                <w:szCs w:val="16"/>
              </w:rPr>
              <w:t xml:space="preserve"> móvil. Registrar las ventas presenciales en papel durante la interrupción e ingresarlas al sistema una vez restablecida la conectividad, verificando que no haya conflictos de stock.</w:t>
            </w:r>
          </w:p>
          <w:p w14:paraId="1A4CC9C7" w14:textId="77777777" w:rsidR="00A509C1" w:rsidRPr="00F42F9B" w:rsidRDefault="00A509C1" w:rsidP="00160B08">
            <w:pPr>
              <w:spacing w:before="120" w:after="120"/>
              <w:ind w:firstLine="708"/>
              <w:rPr>
                <w:sz w:val="16"/>
                <w:szCs w:val="16"/>
              </w:rPr>
            </w:pPr>
          </w:p>
        </w:tc>
      </w:tr>
      <w:tr w:rsidR="00A8086C" w:rsidRPr="00F42F9B" w14:paraId="5FA3161A" w14:textId="77777777" w:rsidTr="000B5195">
        <w:trPr>
          <w:cantSplit/>
        </w:trPr>
        <w:tc>
          <w:tcPr>
            <w:tcW w:w="704" w:type="dxa"/>
            <w:shd w:val="clear" w:color="auto" w:fill="D9D9D9" w:themeFill="background1" w:themeFillShade="D9"/>
          </w:tcPr>
          <w:p w14:paraId="1900829C" w14:textId="6A4F74F4" w:rsidR="00A8086C" w:rsidRPr="00F42F9B" w:rsidRDefault="00A8086C" w:rsidP="00160B08">
            <w:pPr>
              <w:spacing w:before="120" w:after="120"/>
              <w:rPr>
                <w:sz w:val="16"/>
                <w:szCs w:val="16"/>
              </w:rPr>
            </w:pPr>
            <w:r w:rsidRPr="00F42F9B">
              <w:rPr>
                <w:sz w:val="16"/>
                <w:szCs w:val="16"/>
              </w:rPr>
              <w:lastRenderedPageBreak/>
              <w:t>R-04</w:t>
            </w:r>
          </w:p>
        </w:tc>
        <w:tc>
          <w:tcPr>
            <w:tcW w:w="3895" w:type="dxa"/>
            <w:shd w:val="clear" w:color="auto" w:fill="D9D9D9" w:themeFill="background1" w:themeFillShade="D9"/>
          </w:tcPr>
          <w:p w14:paraId="439F556A" w14:textId="38A8D8BB" w:rsidR="00A8086C" w:rsidRPr="00F42F9B" w:rsidRDefault="00A509C1" w:rsidP="00160B08">
            <w:pPr>
              <w:spacing w:before="120" w:after="120"/>
              <w:rPr>
                <w:sz w:val="16"/>
                <w:szCs w:val="16"/>
              </w:rPr>
            </w:pPr>
            <w:r w:rsidRPr="00F42F9B">
              <w:rPr>
                <w:sz w:val="16"/>
                <w:szCs w:val="16"/>
              </w:rPr>
              <w:t>Diseñar la interfaz del módulo de carga de productos no editoriales con navegación optimizada por teclado, autocompletado de categorías y mínima fricción en el flujo de alta, reduciendo el tiempo de carga manual al mínimo operativo. Involucrar al personal de mostrador en las sesiones de validación del flujo durante la fase de Elaboración para detectar fricciones antes de la implementación.</w:t>
            </w:r>
          </w:p>
        </w:tc>
        <w:tc>
          <w:tcPr>
            <w:tcW w:w="3895" w:type="dxa"/>
            <w:shd w:val="clear" w:color="auto" w:fill="D9D9D9" w:themeFill="background1" w:themeFillShade="D9"/>
          </w:tcPr>
          <w:p w14:paraId="529CACEE" w14:textId="04E9B87A" w:rsidR="00A8086C" w:rsidRPr="00F42F9B" w:rsidRDefault="00A509C1" w:rsidP="00160B08">
            <w:pPr>
              <w:spacing w:before="120" w:after="120"/>
              <w:rPr>
                <w:sz w:val="16"/>
                <w:szCs w:val="16"/>
              </w:rPr>
            </w:pPr>
            <w:r w:rsidRPr="00F42F9B">
              <w:rPr>
                <w:sz w:val="16"/>
                <w:szCs w:val="16"/>
              </w:rPr>
              <w:t xml:space="preserve">Realizar sesiones de capacitación durante la primera semana de la Fase de Transición. </w:t>
            </w:r>
          </w:p>
        </w:tc>
      </w:tr>
      <w:tr w:rsidR="00A8086C" w:rsidRPr="00F42F9B" w14:paraId="3A7B58F1" w14:textId="77777777" w:rsidTr="000B5195">
        <w:trPr>
          <w:cantSplit/>
        </w:trPr>
        <w:tc>
          <w:tcPr>
            <w:tcW w:w="704" w:type="dxa"/>
          </w:tcPr>
          <w:p w14:paraId="0E93D604" w14:textId="0546B1DA" w:rsidR="00A8086C" w:rsidRPr="00F42F9B" w:rsidRDefault="00A8086C" w:rsidP="00160B08">
            <w:pPr>
              <w:spacing w:before="120" w:after="120"/>
              <w:rPr>
                <w:sz w:val="16"/>
                <w:szCs w:val="16"/>
              </w:rPr>
            </w:pPr>
            <w:r w:rsidRPr="00F42F9B">
              <w:rPr>
                <w:sz w:val="16"/>
                <w:szCs w:val="16"/>
              </w:rPr>
              <w:t>R-05</w:t>
            </w:r>
          </w:p>
        </w:tc>
        <w:tc>
          <w:tcPr>
            <w:tcW w:w="3895" w:type="dxa"/>
          </w:tcPr>
          <w:p w14:paraId="58860083" w14:textId="728D8798" w:rsidR="00A8086C" w:rsidRPr="00F42F9B" w:rsidRDefault="00A509C1" w:rsidP="00160B08">
            <w:pPr>
              <w:spacing w:before="120" w:after="120"/>
              <w:rPr>
                <w:sz w:val="16"/>
                <w:szCs w:val="16"/>
              </w:rPr>
            </w:pPr>
            <w:r w:rsidRPr="00F42F9B">
              <w:rPr>
                <w:sz w:val="16"/>
                <w:szCs w:val="16"/>
              </w:rPr>
              <w:t>Formalizar el documento de alcance y requisitos al finalizar la Fase de Elaboración, antes de iniciar la Construcción. Documentar explícitamente en ese acuerdo las funcionalidades excluidas del alcance (sección 3.1.2).</w:t>
            </w:r>
          </w:p>
        </w:tc>
        <w:tc>
          <w:tcPr>
            <w:tcW w:w="3895" w:type="dxa"/>
          </w:tcPr>
          <w:p w14:paraId="27CE901C" w14:textId="2BC9BF6B" w:rsidR="009D5DD6" w:rsidRPr="00F42F9B" w:rsidRDefault="009D5DD6" w:rsidP="00160B08">
            <w:pPr>
              <w:spacing w:before="120" w:after="120"/>
              <w:rPr>
                <w:sz w:val="16"/>
                <w:szCs w:val="16"/>
              </w:rPr>
            </w:pPr>
            <w:r w:rsidRPr="00F42F9B">
              <w:rPr>
                <w:sz w:val="16"/>
                <w:szCs w:val="16"/>
              </w:rPr>
              <w:t>Registrar la nueva solicitud como candidata para una versión futura (v2.0). Si el cliente insiste en su inclusión inmediata, reevaluar el impacto en cronograma y alcance antes de comprometerse, con documentación formal del cambio.</w:t>
            </w:r>
          </w:p>
        </w:tc>
      </w:tr>
      <w:tr w:rsidR="00A8086C" w:rsidRPr="00F42F9B" w14:paraId="6418A633" w14:textId="77777777" w:rsidTr="000B5195">
        <w:trPr>
          <w:cantSplit/>
        </w:trPr>
        <w:tc>
          <w:tcPr>
            <w:tcW w:w="704" w:type="dxa"/>
            <w:shd w:val="clear" w:color="auto" w:fill="D9D9D9" w:themeFill="background1" w:themeFillShade="D9"/>
          </w:tcPr>
          <w:p w14:paraId="1FAF3449" w14:textId="20ACD85B" w:rsidR="00A8086C" w:rsidRPr="00F42F9B" w:rsidRDefault="00A8086C" w:rsidP="00160B08">
            <w:pPr>
              <w:spacing w:before="120" w:after="120"/>
              <w:rPr>
                <w:sz w:val="16"/>
                <w:szCs w:val="16"/>
              </w:rPr>
            </w:pPr>
            <w:r w:rsidRPr="00F42F9B">
              <w:rPr>
                <w:sz w:val="16"/>
                <w:szCs w:val="16"/>
              </w:rPr>
              <w:t>R-06</w:t>
            </w:r>
          </w:p>
        </w:tc>
        <w:tc>
          <w:tcPr>
            <w:tcW w:w="3895" w:type="dxa"/>
            <w:shd w:val="clear" w:color="auto" w:fill="D9D9D9" w:themeFill="background1" w:themeFillShade="D9"/>
          </w:tcPr>
          <w:p w14:paraId="1F758CB8" w14:textId="7F8495B9" w:rsidR="00A8086C" w:rsidRPr="00F42F9B" w:rsidRDefault="00160B08" w:rsidP="00160B08">
            <w:pPr>
              <w:spacing w:before="120" w:after="120"/>
              <w:rPr>
                <w:sz w:val="16"/>
                <w:szCs w:val="16"/>
              </w:rPr>
            </w:pPr>
            <w:r w:rsidRPr="00F42F9B">
              <w:rPr>
                <w:sz w:val="16"/>
                <w:szCs w:val="16"/>
              </w:rPr>
              <w:t>Implementar lógicas de reintentos (</w:t>
            </w:r>
            <w:proofErr w:type="spellStart"/>
            <w:r w:rsidRPr="00F42F9B">
              <w:rPr>
                <w:i/>
                <w:iCs/>
                <w:sz w:val="16"/>
                <w:szCs w:val="16"/>
              </w:rPr>
              <w:t>retry</w:t>
            </w:r>
            <w:proofErr w:type="spellEnd"/>
            <w:r w:rsidRPr="00F42F9B">
              <w:rPr>
                <w:sz w:val="16"/>
                <w:szCs w:val="16"/>
              </w:rPr>
              <w:t xml:space="preserve">) con </w:t>
            </w:r>
            <w:proofErr w:type="spellStart"/>
            <w:r w:rsidRPr="00F42F9B">
              <w:rPr>
                <w:sz w:val="16"/>
                <w:szCs w:val="16"/>
              </w:rPr>
              <w:t>backoff</w:t>
            </w:r>
            <w:proofErr w:type="spellEnd"/>
            <w:r w:rsidRPr="00F42F9B">
              <w:rPr>
                <w:sz w:val="16"/>
                <w:szCs w:val="16"/>
              </w:rPr>
              <w:t xml:space="preserve"> exponencial y </w:t>
            </w:r>
            <w:proofErr w:type="spellStart"/>
            <w:r w:rsidRPr="00F42F9B">
              <w:rPr>
                <w:i/>
                <w:iCs/>
                <w:sz w:val="16"/>
                <w:szCs w:val="16"/>
              </w:rPr>
              <w:t>timeouts</w:t>
            </w:r>
            <w:proofErr w:type="spellEnd"/>
            <w:r w:rsidRPr="00F42F9B">
              <w:rPr>
                <w:sz w:val="16"/>
                <w:szCs w:val="16"/>
              </w:rPr>
              <w:t xml:space="preserve"> configurables en todas las integraciones con pasarelas de pago. Registrar cada intento de cobro exitoso o fallido en el log de auditoría. Monitorear los </w:t>
            </w:r>
            <w:proofErr w:type="spellStart"/>
            <w:r w:rsidRPr="00F42F9B">
              <w:rPr>
                <w:sz w:val="16"/>
                <w:szCs w:val="16"/>
              </w:rPr>
              <w:t>webhooks</w:t>
            </w:r>
            <w:proofErr w:type="spellEnd"/>
            <w:r w:rsidRPr="00F42F9B">
              <w:rPr>
                <w:sz w:val="16"/>
                <w:szCs w:val="16"/>
              </w:rPr>
              <w:t xml:space="preserve"> de notificación de pago para detectar discrepancias entre el estado reportado por la pasarela y el registrado en el sistema.</w:t>
            </w:r>
          </w:p>
        </w:tc>
        <w:tc>
          <w:tcPr>
            <w:tcW w:w="3895" w:type="dxa"/>
            <w:shd w:val="clear" w:color="auto" w:fill="D9D9D9" w:themeFill="background1" w:themeFillShade="D9"/>
          </w:tcPr>
          <w:p w14:paraId="7BA42B28" w14:textId="03D1A6D4" w:rsidR="00A8086C" w:rsidRPr="00F42F9B" w:rsidRDefault="00160B08" w:rsidP="00160B08">
            <w:pPr>
              <w:spacing w:before="120" w:after="120"/>
              <w:rPr>
                <w:sz w:val="16"/>
                <w:szCs w:val="16"/>
              </w:rPr>
            </w:pPr>
            <w:r w:rsidRPr="00F42F9B">
              <w:rPr>
                <w:sz w:val="16"/>
                <w:szCs w:val="16"/>
              </w:rPr>
              <w:t>Habilitar un flujo de "Cobro Alternativo" que permita al Cajero registrar la venta de forma manual</w:t>
            </w:r>
            <w:r w:rsidR="00275906" w:rsidRPr="00F42F9B">
              <w:rPr>
                <w:sz w:val="16"/>
                <w:szCs w:val="16"/>
              </w:rPr>
              <w:t xml:space="preserve"> o en efectivo</w:t>
            </w:r>
            <w:r w:rsidRPr="00F42F9B">
              <w:rPr>
                <w:sz w:val="16"/>
                <w:szCs w:val="16"/>
              </w:rPr>
              <w:t>, marcándola como "Pendiente de verificación", y confirmarla una vez comprobada la acreditación en la cuenta bancaria</w:t>
            </w:r>
            <w:r w:rsidR="00275906" w:rsidRPr="00F42F9B">
              <w:rPr>
                <w:sz w:val="16"/>
                <w:szCs w:val="16"/>
              </w:rPr>
              <w:t xml:space="preserve"> o recepción del dinero físico</w:t>
            </w:r>
            <w:r w:rsidRPr="00F42F9B">
              <w:rPr>
                <w:sz w:val="16"/>
                <w:szCs w:val="16"/>
              </w:rPr>
              <w:t>.</w:t>
            </w:r>
          </w:p>
        </w:tc>
      </w:tr>
      <w:tr w:rsidR="00A8086C" w:rsidRPr="00F42F9B" w14:paraId="01FA1DD0" w14:textId="77777777" w:rsidTr="000B5195">
        <w:trPr>
          <w:cantSplit/>
        </w:trPr>
        <w:tc>
          <w:tcPr>
            <w:tcW w:w="704" w:type="dxa"/>
          </w:tcPr>
          <w:p w14:paraId="02E7947C" w14:textId="7356577A" w:rsidR="00A8086C" w:rsidRPr="00F42F9B" w:rsidRDefault="00A8086C" w:rsidP="00160B08">
            <w:pPr>
              <w:spacing w:before="120" w:after="120"/>
              <w:rPr>
                <w:sz w:val="16"/>
                <w:szCs w:val="16"/>
              </w:rPr>
            </w:pPr>
            <w:r w:rsidRPr="00F42F9B">
              <w:rPr>
                <w:sz w:val="16"/>
                <w:szCs w:val="16"/>
              </w:rPr>
              <w:t>R-07</w:t>
            </w:r>
          </w:p>
        </w:tc>
        <w:tc>
          <w:tcPr>
            <w:tcW w:w="3895" w:type="dxa"/>
          </w:tcPr>
          <w:p w14:paraId="09380110" w14:textId="07C1C36D" w:rsidR="00A8086C" w:rsidRPr="00F42F9B" w:rsidRDefault="00911469" w:rsidP="00160B08">
            <w:pPr>
              <w:spacing w:before="120" w:after="120"/>
              <w:rPr>
                <w:sz w:val="16"/>
                <w:szCs w:val="16"/>
              </w:rPr>
            </w:pPr>
            <w:r w:rsidRPr="00F42F9B">
              <w:rPr>
                <w:sz w:val="16"/>
                <w:szCs w:val="16"/>
              </w:rPr>
              <w:t xml:space="preserve">Implementar todas las medidas de seguridad (autorización </w:t>
            </w:r>
            <w:proofErr w:type="gramStart"/>
            <w:r w:rsidRPr="00F42F9B">
              <w:rPr>
                <w:sz w:val="16"/>
                <w:szCs w:val="16"/>
              </w:rPr>
              <w:t>server</w:t>
            </w:r>
            <w:proofErr w:type="gramEnd"/>
            <w:r w:rsidRPr="00F42F9B">
              <w:rPr>
                <w:sz w:val="16"/>
                <w:szCs w:val="16"/>
              </w:rPr>
              <w:t>-</w:t>
            </w:r>
            <w:proofErr w:type="spellStart"/>
            <w:r w:rsidRPr="00F42F9B">
              <w:rPr>
                <w:sz w:val="16"/>
                <w:szCs w:val="16"/>
              </w:rPr>
              <w:t>side</w:t>
            </w:r>
            <w:proofErr w:type="spellEnd"/>
            <w:r w:rsidRPr="00F42F9B">
              <w:rPr>
                <w:sz w:val="16"/>
                <w:szCs w:val="16"/>
              </w:rPr>
              <w:t xml:space="preserve"> en cada petición</w:t>
            </w:r>
            <w:r w:rsidR="00E760A1" w:rsidRPr="00F42F9B">
              <w:rPr>
                <w:sz w:val="16"/>
                <w:szCs w:val="16"/>
              </w:rPr>
              <w:t xml:space="preserve">, </w:t>
            </w:r>
            <w:proofErr w:type="spellStart"/>
            <w:r w:rsidRPr="00F42F9B">
              <w:rPr>
                <w:sz w:val="16"/>
                <w:szCs w:val="16"/>
              </w:rPr>
              <w:t>hashing</w:t>
            </w:r>
            <w:proofErr w:type="spellEnd"/>
            <w:r w:rsidRPr="00F42F9B">
              <w:rPr>
                <w:sz w:val="16"/>
                <w:szCs w:val="16"/>
              </w:rPr>
              <w:t xml:space="preserve"> de credenciales con </w:t>
            </w:r>
            <w:proofErr w:type="spellStart"/>
            <w:r w:rsidRPr="00F42F9B">
              <w:rPr>
                <w:sz w:val="16"/>
                <w:szCs w:val="16"/>
              </w:rPr>
              <w:t>bcrypt</w:t>
            </w:r>
            <w:proofErr w:type="spellEnd"/>
            <w:r w:rsidRPr="00F42F9B">
              <w:rPr>
                <w:sz w:val="16"/>
                <w:szCs w:val="16"/>
              </w:rPr>
              <w:t xml:space="preserve"> o Argon2), HTTPS obligatorio, </w:t>
            </w:r>
            <w:proofErr w:type="spellStart"/>
            <w:r w:rsidRPr="00F42F9B">
              <w:rPr>
                <w:sz w:val="16"/>
                <w:szCs w:val="16"/>
              </w:rPr>
              <w:t>rate</w:t>
            </w:r>
            <w:proofErr w:type="spellEnd"/>
            <w:r w:rsidRPr="00F42F9B">
              <w:rPr>
                <w:sz w:val="16"/>
                <w:szCs w:val="16"/>
              </w:rPr>
              <w:t xml:space="preserve"> </w:t>
            </w:r>
            <w:proofErr w:type="spellStart"/>
            <w:r w:rsidRPr="00F42F9B">
              <w:rPr>
                <w:sz w:val="16"/>
                <w:szCs w:val="16"/>
              </w:rPr>
              <w:t>limiting</w:t>
            </w:r>
            <w:proofErr w:type="spellEnd"/>
            <w:r w:rsidRPr="00F42F9B">
              <w:rPr>
                <w:sz w:val="16"/>
                <w:szCs w:val="16"/>
              </w:rPr>
              <w:t xml:space="preserve"> en el </w:t>
            </w:r>
            <w:proofErr w:type="spellStart"/>
            <w:r w:rsidRPr="00F42F9B">
              <w:rPr>
                <w:sz w:val="16"/>
                <w:szCs w:val="16"/>
              </w:rPr>
              <w:t>endpoint</w:t>
            </w:r>
            <w:proofErr w:type="spellEnd"/>
            <w:r w:rsidRPr="00F42F9B">
              <w:rPr>
                <w:sz w:val="16"/>
                <w:szCs w:val="16"/>
              </w:rPr>
              <w:t xml:space="preserve"> de login para prevenir ataques de fuerza bruta, y verificar que la protección CSRF de Django esté activa en todos los formularios del sistema.</w:t>
            </w:r>
          </w:p>
        </w:tc>
        <w:tc>
          <w:tcPr>
            <w:tcW w:w="3895" w:type="dxa"/>
          </w:tcPr>
          <w:p w14:paraId="448D7624" w14:textId="18A954BC" w:rsidR="00A8086C" w:rsidRPr="00F42F9B" w:rsidRDefault="00911469" w:rsidP="00160B08">
            <w:pPr>
              <w:spacing w:before="120" w:after="120"/>
              <w:rPr>
                <w:sz w:val="16"/>
                <w:szCs w:val="16"/>
              </w:rPr>
            </w:pPr>
            <w:r w:rsidRPr="00F42F9B">
              <w:rPr>
                <w:sz w:val="16"/>
                <w:szCs w:val="16"/>
              </w:rPr>
              <w:t xml:space="preserve">Invalidar todas las sesiones activas de forma inmediata, forzar el </w:t>
            </w:r>
            <w:proofErr w:type="gramStart"/>
            <w:r w:rsidRPr="00F42F9B">
              <w:rPr>
                <w:sz w:val="16"/>
                <w:szCs w:val="16"/>
              </w:rPr>
              <w:t>reseteo</w:t>
            </w:r>
            <w:proofErr w:type="gramEnd"/>
            <w:r w:rsidRPr="00F42F9B">
              <w:rPr>
                <w:sz w:val="16"/>
                <w:szCs w:val="16"/>
              </w:rPr>
              <w:t xml:space="preserve"> de credenciales de todos los usuarios, consultar el log de auditoría para determinar el alcance de la brecha, y notificar a los usuarios afectados en cumplimiento del Artículo 11 de la Ley 25.326.</w:t>
            </w:r>
          </w:p>
        </w:tc>
      </w:tr>
      <w:tr w:rsidR="00A8086C" w:rsidRPr="00F42F9B" w14:paraId="0D822A64" w14:textId="77777777" w:rsidTr="000B5195">
        <w:trPr>
          <w:cantSplit/>
        </w:trPr>
        <w:tc>
          <w:tcPr>
            <w:tcW w:w="704" w:type="dxa"/>
            <w:shd w:val="clear" w:color="auto" w:fill="D9D9D9" w:themeFill="background1" w:themeFillShade="D9"/>
          </w:tcPr>
          <w:p w14:paraId="099254C0" w14:textId="55A10103" w:rsidR="00A8086C" w:rsidRPr="00F42F9B" w:rsidRDefault="00A8086C" w:rsidP="00160B08">
            <w:pPr>
              <w:spacing w:before="120" w:after="120"/>
              <w:rPr>
                <w:sz w:val="16"/>
                <w:szCs w:val="16"/>
              </w:rPr>
            </w:pPr>
            <w:r w:rsidRPr="00F42F9B">
              <w:rPr>
                <w:sz w:val="16"/>
                <w:szCs w:val="16"/>
              </w:rPr>
              <w:t>R-08</w:t>
            </w:r>
          </w:p>
        </w:tc>
        <w:tc>
          <w:tcPr>
            <w:tcW w:w="3895" w:type="dxa"/>
            <w:shd w:val="clear" w:color="auto" w:fill="D9D9D9" w:themeFill="background1" w:themeFillShade="D9"/>
          </w:tcPr>
          <w:p w14:paraId="4DCA0A43" w14:textId="52ED7A9A" w:rsidR="00A8086C" w:rsidRPr="00F42F9B" w:rsidRDefault="00911469" w:rsidP="00160B08">
            <w:pPr>
              <w:spacing w:before="120" w:after="120"/>
              <w:rPr>
                <w:sz w:val="16"/>
                <w:szCs w:val="16"/>
              </w:rPr>
            </w:pPr>
            <w:r w:rsidRPr="00F42F9B">
              <w:rPr>
                <w:sz w:val="16"/>
                <w:szCs w:val="16"/>
              </w:rPr>
              <w:t xml:space="preserve">Implementar un </w:t>
            </w:r>
            <w:r w:rsidRPr="00F42F9B">
              <w:rPr>
                <w:i/>
                <w:iCs/>
                <w:sz w:val="16"/>
                <w:szCs w:val="16"/>
              </w:rPr>
              <w:t xml:space="preserve">cron </w:t>
            </w:r>
            <w:proofErr w:type="spellStart"/>
            <w:r w:rsidRPr="00F42F9B">
              <w:rPr>
                <w:i/>
                <w:iCs/>
                <w:sz w:val="16"/>
                <w:szCs w:val="16"/>
              </w:rPr>
              <w:t>job</w:t>
            </w:r>
            <w:proofErr w:type="spellEnd"/>
            <w:r w:rsidRPr="00F42F9B">
              <w:rPr>
                <w:sz w:val="16"/>
                <w:szCs w:val="16"/>
              </w:rPr>
              <w:t xml:space="preserve"> automatizado en el servidor que genere y exporte </w:t>
            </w:r>
            <w:proofErr w:type="spellStart"/>
            <w:r w:rsidRPr="00F42F9B">
              <w:rPr>
                <w:sz w:val="16"/>
                <w:szCs w:val="16"/>
              </w:rPr>
              <w:t>backups</w:t>
            </w:r>
            <w:proofErr w:type="spellEnd"/>
            <w:r w:rsidRPr="00F42F9B">
              <w:rPr>
                <w:sz w:val="16"/>
                <w:szCs w:val="16"/>
              </w:rPr>
              <w:t xml:space="preserve"> diarios de la base de datos a un almacenamiento externo independiente del servidor principal (ej. </w:t>
            </w:r>
            <w:proofErr w:type="spellStart"/>
            <w:r w:rsidRPr="00F42F9B">
              <w:rPr>
                <w:sz w:val="16"/>
                <w:szCs w:val="16"/>
              </w:rPr>
              <w:t>bucket</w:t>
            </w:r>
            <w:proofErr w:type="spellEnd"/>
            <w:r w:rsidRPr="00F42F9B">
              <w:rPr>
                <w:sz w:val="16"/>
                <w:szCs w:val="16"/>
              </w:rPr>
              <w:t xml:space="preserve"> de almacenamiento de objetos). Verificar periódicamente la integridad de los </w:t>
            </w:r>
            <w:proofErr w:type="spellStart"/>
            <w:r w:rsidRPr="00F42F9B">
              <w:rPr>
                <w:sz w:val="16"/>
                <w:szCs w:val="16"/>
              </w:rPr>
              <w:t>backups</w:t>
            </w:r>
            <w:proofErr w:type="spellEnd"/>
            <w:r w:rsidRPr="00F42F9B">
              <w:rPr>
                <w:sz w:val="16"/>
                <w:szCs w:val="16"/>
              </w:rPr>
              <w:t xml:space="preserve"> generados mediante restauraciones de prueba.</w:t>
            </w:r>
          </w:p>
        </w:tc>
        <w:tc>
          <w:tcPr>
            <w:tcW w:w="3895" w:type="dxa"/>
            <w:shd w:val="clear" w:color="auto" w:fill="D9D9D9" w:themeFill="background1" w:themeFillShade="D9"/>
          </w:tcPr>
          <w:p w14:paraId="5AF8953D" w14:textId="2298A8EC" w:rsidR="00911469" w:rsidRPr="00F42F9B" w:rsidRDefault="00911469" w:rsidP="00160B08">
            <w:pPr>
              <w:spacing w:before="120" w:after="120"/>
              <w:rPr>
                <w:sz w:val="16"/>
                <w:szCs w:val="16"/>
              </w:rPr>
            </w:pPr>
            <w:r w:rsidRPr="00F42F9B">
              <w:rPr>
                <w:sz w:val="16"/>
                <w:szCs w:val="16"/>
              </w:rPr>
              <w:t xml:space="preserve">Activar el modo mantenimiento del sistema, restaurar </w:t>
            </w:r>
            <w:proofErr w:type="gramStart"/>
            <w:r w:rsidRPr="00F42F9B">
              <w:rPr>
                <w:sz w:val="16"/>
                <w:szCs w:val="16"/>
              </w:rPr>
              <w:t xml:space="preserve">el </w:t>
            </w:r>
            <w:proofErr w:type="spellStart"/>
            <w:r w:rsidRPr="00F42F9B">
              <w:rPr>
                <w:sz w:val="16"/>
                <w:szCs w:val="16"/>
              </w:rPr>
              <w:t>backup</w:t>
            </w:r>
            <w:proofErr w:type="spellEnd"/>
            <w:proofErr w:type="gramEnd"/>
            <w:r w:rsidRPr="00F42F9B">
              <w:rPr>
                <w:sz w:val="16"/>
                <w:szCs w:val="16"/>
              </w:rPr>
              <w:t xml:space="preserve"> más reciente disponible y auditar las transacciones de la ventana de tiempo afectada. Notificar a la administración de la comiquería sobre las posibles transacciones no registradas para su reconciliación manual.</w:t>
            </w:r>
          </w:p>
        </w:tc>
      </w:tr>
      <w:tr w:rsidR="00A8086C" w:rsidRPr="00F42F9B" w14:paraId="75339490" w14:textId="77777777" w:rsidTr="000B5195">
        <w:trPr>
          <w:cantSplit/>
        </w:trPr>
        <w:tc>
          <w:tcPr>
            <w:tcW w:w="704" w:type="dxa"/>
          </w:tcPr>
          <w:p w14:paraId="7C4E61C8" w14:textId="56D749D4" w:rsidR="00A8086C" w:rsidRPr="00F42F9B" w:rsidRDefault="00A8086C" w:rsidP="00160B08">
            <w:pPr>
              <w:spacing w:before="120" w:after="120"/>
              <w:rPr>
                <w:sz w:val="16"/>
                <w:szCs w:val="16"/>
              </w:rPr>
            </w:pPr>
            <w:r w:rsidRPr="00F42F9B">
              <w:rPr>
                <w:sz w:val="16"/>
                <w:szCs w:val="16"/>
              </w:rPr>
              <w:t>R-09</w:t>
            </w:r>
          </w:p>
        </w:tc>
        <w:tc>
          <w:tcPr>
            <w:tcW w:w="3895" w:type="dxa"/>
          </w:tcPr>
          <w:p w14:paraId="660A26B9" w14:textId="37525A87" w:rsidR="00A8086C" w:rsidRPr="00F42F9B" w:rsidRDefault="00911469" w:rsidP="00160B08">
            <w:pPr>
              <w:spacing w:before="120" w:after="120"/>
              <w:rPr>
                <w:sz w:val="16"/>
                <w:szCs w:val="16"/>
              </w:rPr>
            </w:pPr>
            <w:r w:rsidRPr="00F42F9B">
              <w:rPr>
                <w:sz w:val="16"/>
                <w:szCs w:val="16"/>
              </w:rPr>
              <w:t>Agendar las reuniones de validación de hitos con anticipación mínima de una semana y establecer plazos de respuesta formales en el acuerdo de trabajo con el cliente.</w:t>
            </w:r>
          </w:p>
        </w:tc>
        <w:tc>
          <w:tcPr>
            <w:tcW w:w="3895" w:type="dxa"/>
          </w:tcPr>
          <w:p w14:paraId="2E7C64CB" w14:textId="17EA0B40" w:rsidR="00A8086C" w:rsidRPr="00F42F9B" w:rsidRDefault="00A26809" w:rsidP="00160B08">
            <w:pPr>
              <w:spacing w:before="120" w:after="120"/>
              <w:rPr>
                <w:sz w:val="16"/>
                <w:szCs w:val="16"/>
              </w:rPr>
            </w:pPr>
            <w:r w:rsidRPr="00F42F9B">
              <w:rPr>
                <w:sz w:val="16"/>
                <w:szCs w:val="16"/>
              </w:rPr>
              <w:t xml:space="preserve">Avanzar en el desarrollo documentando los supuestos adoptados; ajustar en la siguiente iteración si el cliente discrepa </w:t>
            </w:r>
            <w:proofErr w:type="gramStart"/>
            <w:r w:rsidRPr="00F42F9B">
              <w:rPr>
                <w:sz w:val="16"/>
                <w:szCs w:val="16"/>
              </w:rPr>
              <w:t>con</w:t>
            </w:r>
            <w:proofErr w:type="gramEnd"/>
            <w:r w:rsidRPr="00F42F9B">
              <w:rPr>
                <w:sz w:val="16"/>
                <w:szCs w:val="16"/>
              </w:rPr>
              <w:t xml:space="preserve"> las decisiones tomadas bajo supuesto.</w:t>
            </w:r>
          </w:p>
        </w:tc>
      </w:tr>
      <w:tr w:rsidR="00A8086C" w:rsidRPr="00F42F9B" w14:paraId="56FF8776" w14:textId="77777777" w:rsidTr="000B5195">
        <w:trPr>
          <w:cantSplit/>
        </w:trPr>
        <w:tc>
          <w:tcPr>
            <w:tcW w:w="704" w:type="dxa"/>
            <w:shd w:val="clear" w:color="auto" w:fill="D9D9D9" w:themeFill="background1" w:themeFillShade="D9"/>
          </w:tcPr>
          <w:p w14:paraId="4D681A58" w14:textId="23FC8BFE" w:rsidR="00A8086C" w:rsidRPr="00F42F9B" w:rsidRDefault="00A8086C" w:rsidP="00160B08">
            <w:pPr>
              <w:spacing w:before="120" w:after="120"/>
              <w:rPr>
                <w:sz w:val="16"/>
                <w:szCs w:val="16"/>
              </w:rPr>
            </w:pPr>
            <w:r w:rsidRPr="00F42F9B">
              <w:rPr>
                <w:sz w:val="16"/>
                <w:szCs w:val="16"/>
              </w:rPr>
              <w:t>R-10</w:t>
            </w:r>
          </w:p>
        </w:tc>
        <w:tc>
          <w:tcPr>
            <w:tcW w:w="3895" w:type="dxa"/>
            <w:shd w:val="clear" w:color="auto" w:fill="D9D9D9" w:themeFill="background1" w:themeFillShade="D9"/>
          </w:tcPr>
          <w:p w14:paraId="2DC774EA" w14:textId="5253C191" w:rsidR="00A8086C" w:rsidRPr="00F42F9B" w:rsidRDefault="00133284" w:rsidP="00160B08">
            <w:pPr>
              <w:spacing w:before="120" w:after="120"/>
              <w:rPr>
                <w:sz w:val="16"/>
                <w:szCs w:val="16"/>
              </w:rPr>
            </w:pPr>
            <w:r w:rsidRPr="00F42F9B">
              <w:rPr>
                <w:sz w:val="16"/>
                <w:szCs w:val="16"/>
              </w:rPr>
              <w:t xml:space="preserve">Construir un prototipo </w:t>
            </w:r>
            <w:r w:rsidR="00F80432" w:rsidRPr="00F42F9B">
              <w:rPr>
                <w:sz w:val="16"/>
                <w:szCs w:val="16"/>
              </w:rPr>
              <w:t xml:space="preserve">teórico </w:t>
            </w:r>
            <w:r w:rsidRPr="00F42F9B">
              <w:rPr>
                <w:sz w:val="16"/>
                <w:szCs w:val="16"/>
              </w:rPr>
              <w:t>del flujo de envíos fraccionados y validarlo con el personal de mostrador durante la Fase de Elaboración, antes de iniciar la programación de la lógica. Incorporar las observaciones del personal como ajustes en los casos de uso extendidos correspondientes.</w:t>
            </w:r>
          </w:p>
        </w:tc>
        <w:tc>
          <w:tcPr>
            <w:tcW w:w="3895" w:type="dxa"/>
            <w:shd w:val="clear" w:color="auto" w:fill="D9D9D9" w:themeFill="background1" w:themeFillShade="D9"/>
          </w:tcPr>
          <w:p w14:paraId="57DD11C5" w14:textId="6F99FF53" w:rsidR="00A26809" w:rsidRPr="00F42F9B" w:rsidRDefault="00A26809" w:rsidP="00160B08">
            <w:pPr>
              <w:spacing w:before="120" w:after="120"/>
              <w:rPr>
                <w:sz w:val="16"/>
                <w:szCs w:val="16"/>
              </w:rPr>
            </w:pPr>
            <w:r w:rsidRPr="00F42F9B">
              <w:rPr>
                <w:sz w:val="16"/>
                <w:szCs w:val="16"/>
              </w:rPr>
              <w:t>Aplicar refactorización del flujo en la iteración siguiente de Construcción, priorizando la simplificación de pasos desde la perspectiva del mostrador.</w:t>
            </w:r>
          </w:p>
        </w:tc>
      </w:tr>
      <w:tr w:rsidR="00A8086C" w:rsidRPr="00F42F9B" w14:paraId="66BAE360" w14:textId="77777777" w:rsidTr="000B5195">
        <w:trPr>
          <w:cantSplit/>
        </w:trPr>
        <w:tc>
          <w:tcPr>
            <w:tcW w:w="704" w:type="dxa"/>
          </w:tcPr>
          <w:p w14:paraId="3F601189" w14:textId="2AB1C373" w:rsidR="00A8086C" w:rsidRPr="00F42F9B" w:rsidRDefault="00A8086C" w:rsidP="00160B08">
            <w:pPr>
              <w:spacing w:before="120" w:after="120"/>
              <w:rPr>
                <w:sz w:val="16"/>
                <w:szCs w:val="16"/>
              </w:rPr>
            </w:pPr>
            <w:r w:rsidRPr="00F42F9B">
              <w:rPr>
                <w:sz w:val="16"/>
                <w:szCs w:val="16"/>
              </w:rPr>
              <w:t>R-11</w:t>
            </w:r>
          </w:p>
        </w:tc>
        <w:tc>
          <w:tcPr>
            <w:tcW w:w="3895" w:type="dxa"/>
          </w:tcPr>
          <w:p w14:paraId="638D9414" w14:textId="41A205B1" w:rsidR="00A8086C" w:rsidRPr="00F42F9B" w:rsidRDefault="00133284" w:rsidP="00160B08">
            <w:pPr>
              <w:spacing w:before="120" w:after="120"/>
              <w:rPr>
                <w:sz w:val="16"/>
                <w:szCs w:val="16"/>
              </w:rPr>
            </w:pPr>
            <w:r w:rsidRPr="00F42F9B">
              <w:rPr>
                <w:sz w:val="16"/>
                <w:szCs w:val="16"/>
              </w:rPr>
              <w:t xml:space="preserve">Incorporar en el formulario de autogestión de devoluciones un campo de adjunto de imagen obligatorio para el envío del </w:t>
            </w:r>
            <w:proofErr w:type="gramStart"/>
            <w:r w:rsidRPr="00F42F9B">
              <w:rPr>
                <w:sz w:val="16"/>
                <w:szCs w:val="16"/>
              </w:rPr>
              <w:t>ticket</w:t>
            </w:r>
            <w:proofErr w:type="gramEnd"/>
            <w:r w:rsidRPr="00F42F9B">
              <w:rPr>
                <w:sz w:val="16"/>
                <w:szCs w:val="16"/>
              </w:rPr>
              <w:t xml:space="preserve">, </w:t>
            </w:r>
            <w:proofErr w:type="spellStart"/>
            <w:r w:rsidRPr="00F42F9B">
              <w:rPr>
                <w:sz w:val="16"/>
                <w:szCs w:val="16"/>
              </w:rPr>
              <w:t>pre-clasificando</w:t>
            </w:r>
            <w:proofErr w:type="spellEnd"/>
            <w:r w:rsidRPr="00F42F9B">
              <w:rPr>
                <w:sz w:val="16"/>
                <w:szCs w:val="16"/>
              </w:rPr>
              <w:t xml:space="preserve"> visualmente los reclamos antes de la revisión manual. Establecer un estado de "Aprobación Automática" configurable por el Administrador para reclamos que coincidan con un defecto conocido y declarado.</w:t>
            </w:r>
          </w:p>
        </w:tc>
        <w:tc>
          <w:tcPr>
            <w:tcW w:w="3895" w:type="dxa"/>
          </w:tcPr>
          <w:p w14:paraId="49769EE7" w14:textId="0A8F7F38" w:rsidR="00A26809" w:rsidRPr="00F42F9B" w:rsidRDefault="00A26809" w:rsidP="00160B08">
            <w:pPr>
              <w:spacing w:before="120" w:after="120"/>
              <w:rPr>
                <w:sz w:val="16"/>
                <w:szCs w:val="16"/>
              </w:rPr>
            </w:pPr>
            <w:r w:rsidRPr="00F42F9B">
              <w:rPr>
                <w:sz w:val="16"/>
                <w:szCs w:val="16"/>
              </w:rPr>
              <w:t xml:space="preserve">Activar temporalmente la aprobación automática para todos los </w:t>
            </w:r>
            <w:proofErr w:type="gramStart"/>
            <w:r w:rsidRPr="00F42F9B">
              <w:rPr>
                <w:sz w:val="16"/>
                <w:szCs w:val="16"/>
              </w:rPr>
              <w:t>tickets</w:t>
            </w:r>
            <w:proofErr w:type="gramEnd"/>
            <w:r w:rsidRPr="00F42F9B">
              <w:rPr>
                <w:sz w:val="16"/>
                <w:szCs w:val="16"/>
              </w:rPr>
              <w:t xml:space="preserve"> que refieran al volumen defectuoso identificado, procesando los reembolsos en lote y emitiendo una comunicación oficial unificada a todos los afectados.</w:t>
            </w:r>
          </w:p>
        </w:tc>
      </w:tr>
      <w:tr w:rsidR="00A8086C" w:rsidRPr="00F42F9B" w14:paraId="5FBA8A56" w14:textId="77777777" w:rsidTr="000B5195">
        <w:trPr>
          <w:cantSplit/>
        </w:trPr>
        <w:tc>
          <w:tcPr>
            <w:tcW w:w="704" w:type="dxa"/>
            <w:shd w:val="clear" w:color="auto" w:fill="D9D9D9" w:themeFill="background1" w:themeFillShade="D9"/>
          </w:tcPr>
          <w:p w14:paraId="65075F17" w14:textId="1259FF4E" w:rsidR="00A8086C" w:rsidRPr="00F42F9B" w:rsidRDefault="00A8086C" w:rsidP="00160B08">
            <w:pPr>
              <w:spacing w:before="120" w:after="120"/>
              <w:rPr>
                <w:sz w:val="16"/>
                <w:szCs w:val="16"/>
              </w:rPr>
            </w:pPr>
            <w:r w:rsidRPr="00F42F9B">
              <w:rPr>
                <w:sz w:val="16"/>
                <w:szCs w:val="16"/>
              </w:rPr>
              <w:lastRenderedPageBreak/>
              <w:t>R-12</w:t>
            </w:r>
          </w:p>
        </w:tc>
        <w:tc>
          <w:tcPr>
            <w:tcW w:w="3895" w:type="dxa"/>
            <w:shd w:val="clear" w:color="auto" w:fill="D9D9D9" w:themeFill="background1" w:themeFillShade="D9"/>
          </w:tcPr>
          <w:p w14:paraId="66D7D7F6" w14:textId="309E2E3A" w:rsidR="00A8086C" w:rsidRPr="00F42F9B" w:rsidRDefault="00133284" w:rsidP="00160B08">
            <w:pPr>
              <w:spacing w:before="120" w:after="120"/>
              <w:rPr>
                <w:sz w:val="16"/>
                <w:szCs w:val="16"/>
              </w:rPr>
            </w:pPr>
            <w:r w:rsidRPr="00F42F9B">
              <w:rPr>
                <w:sz w:val="16"/>
                <w:szCs w:val="16"/>
              </w:rPr>
              <w:t xml:space="preserve">Desacoplar la fórmula de precios de importaciones en un módulo de configuración independiente donde las variables impositivas y arancelarias sean parámetros editables por el Administrador, sin lógica </w:t>
            </w:r>
            <w:proofErr w:type="spellStart"/>
            <w:r w:rsidRPr="00F42F9B">
              <w:rPr>
                <w:sz w:val="16"/>
                <w:szCs w:val="16"/>
              </w:rPr>
              <w:t>hardcodeada</w:t>
            </w:r>
            <w:proofErr w:type="spellEnd"/>
            <w:r w:rsidRPr="00F42F9B">
              <w:rPr>
                <w:sz w:val="16"/>
                <w:szCs w:val="16"/>
              </w:rPr>
              <w:t xml:space="preserve"> en el código fuente</w:t>
            </w:r>
            <w:r w:rsidR="00E760A1" w:rsidRPr="00F42F9B">
              <w:rPr>
                <w:sz w:val="16"/>
                <w:szCs w:val="16"/>
              </w:rPr>
              <w:t>.</w:t>
            </w:r>
          </w:p>
        </w:tc>
        <w:tc>
          <w:tcPr>
            <w:tcW w:w="3895" w:type="dxa"/>
            <w:shd w:val="clear" w:color="auto" w:fill="D9D9D9" w:themeFill="background1" w:themeFillShade="D9"/>
          </w:tcPr>
          <w:p w14:paraId="0184D3B5" w14:textId="7B1CD139" w:rsidR="00A8086C" w:rsidRPr="00F42F9B" w:rsidRDefault="00312FE3" w:rsidP="00160B08">
            <w:pPr>
              <w:spacing w:before="120" w:after="120"/>
              <w:rPr>
                <w:sz w:val="16"/>
                <w:szCs w:val="16"/>
              </w:rPr>
            </w:pPr>
            <w:r w:rsidRPr="00F42F9B">
              <w:rPr>
                <w:sz w:val="16"/>
                <w:szCs w:val="16"/>
              </w:rPr>
              <w:t>Acceder al panel de configuración administrativo y actualizar los parámetros afectados de forma global. Si el cambio normativo es de gran magnitud, evaluar la necesidad de una iteración de mantenimiento para adaptar el módulo.</w:t>
            </w:r>
          </w:p>
        </w:tc>
      </w:tr>
      <w:tr w:rsidR="00F42F9B" w:rsidRPr="00F42F9B" w14:paraId="71248442" w14:textId="77777777" w:rsidTr="000B5195">
        <w:trPr>
          <w:cantSplit/>
        </w:trPr>
        <w:tc>
          <w:tcPr>
            <w:tcW w:w="704" w:type="dxa"/>
            <w:shd w:val="clear" w:color="auto" w:fill="FFFFFF" w:themeFill="background1"/>
          </w:tcPr>
          <w:p w14:paraId="3154299B" w14:textId="4952D8E9" w:rsidR="00F42F9B" w:rsidRPr="00F42F9B" w:rsidRDefault="00F42F9B" w:rsidP="00F42F9B">
            <w:pPr>
              <w:spacing w:before="120" w:after="120"/>
              <w:rPr>
                <w:sz w:val="16"/>
                <w:szCs w:val="16"/>
              </w:rPr>
            </w:pPr>
            <w:r w:rsidRPr="00F42F9B">
              <w:rPr>
                <w:sz w:val="16"/>
                <w:szCs w:val="16"/>
              </w:rPr>
              <w:t>R-13</w:t>
            </w:r>
          </w:p>
        </w:tc>
        <w:tc>
          <w:tcPr>
            <w:tcW w:w="3895" w:type="dxa"/>
            <w:shd w:val="clear" w:color="auto" w:fill="FFFFFF" w:themeFill="background1"/>
          </w:tcPr>
          <w:p w14:paraId="04CCE179" w14:textId="7F407AF2" w:rsidR="00F42F9B" w:rsidRPr="00F42F9B" w:rsidRDefault="00F42F9B" w:rsidP="00F42F9B">
            <w:pPr>
              <w:spacing w:before="120" w:after="120"/>
              <w:rPr>
                <w:sz w:val="16"/>
                <w:szCs w:val="16"/>
              </w:rPr>
            </w:pPr>
            <w:r w:rsidRPr="00F42F9B">
              <w:rPr>
                <w:sz w:val="16"/>
                <w:szCs w:val="16"/>
              </w:rPr>
              <w:t xml:space="preserve">Aislar la comunicación con el modelo en un componente sin reglas de negocio, de modo que cambiar de proveedor o de modelo no toque el pipeline. Versionar el </w:t>
            </w:r>
            <w:proofErr w:type="spellStart"/>
            <w:r w:rsidRPr="00F42F9B">
              <w:rPr>
                <w:sz w:val="16"/>
                <w:szCs w:val="16"/>
              </w:rPr>
              <w:t>prompt</w:t>
            </w:r>
            <w:proofErr w:type="spellEnd"/>
            <w:r w:rsidRPr="00F42F9B">
              <w:rPr>
                <w:sz w:val="16"/>
                <w:szCs w:val="16"/>
              </w:rPr>
              <w:t>, de forma que una extracción pueda atribuirse a la versión que la produjo. Validar toda respuesta contra un esquema antes de aceptarla y contrastar los datos verificables (dígito de control del identificador, existencia de la imagen prometida entre las partes del correo) registrando como reparo toda discrepancia. Conservar el correo original completo, lo que permite reprocesarlo si la extracción mejora.</w:t>
            </w:r>
          </w:p>
        </w:tc>
        <w:tc>
          <w:tcPr>
            <w:tcW w:w="3895" w:type="dxa"/>
            <w:shd w:val="clear" w:color="auto" w:fill="FFFFFF" w:themeFill="background1"/>
          </w:tcPr>
          <w:p w14:paraId="42F2A158" w14:textId="793CEE60" w:rsidR="00F42F9B" w:rsidRPr="00F42F9B" w:rsidRDefault="00F42F9B" w:rsidP="00F42F9B">
            <w:pPr>
              <w:spacing w:before="120" w:after="120"/>
              <w:rPr>
                <w:sz w:val="16"/>
                <w:szCs w:val="16"/>
              </w:rPr>
            </w:pPr>
            <w:r w:rsidRPr="00F42F9B">
              <w:rPr>
                <w:sz w:val="16"/>
                <w:szCs w:val="16"/>
              </w:rPr>
              <w:t>Conmutar entre modalidad local y remota desde el panel de administración sin intervención sobre el código. Ante indisponibilidad total, el alta en lote manual permanece operativa y cubre el mismo flujo sin asistencia: el pipeline reduce trabajo, no es condición de operación.</w:t>
            </w:r>
          </w:p>
        </w:tc>
      </w:tr>
      <w:tr w:rsidR="00713335" w:rsidRPr="00F42F9B" w14:paraId="6C3D6FC3" w14:textId="77777777" w:rsidTr="000B5195">
        <w:trPr>
          <w:cantSplit/>
        </w:trPr>
        <w:tc>
          <w:tcPr>
            <w:tcW w:w="704" w:type="dxa"/>
            <w:shd w:val="clear" w:color="auto" w:fill="D9D9D9" w:themeFill="background1" w:themeFillShade="D9"/>
          </w:tcPr>
          <w:p w14:paraId="79670C25" w14:textId="12500F74" w:rsidR="00713335" w:rsidRPr="00713335" w:rsidRDefault="00713335" w:rsidP="00713335">
            <w:pPr>
              <w:spacing w:before="120" w:after="120"/>
              <w:rPr>
                <w:sz w:val="16"/>
                <w:szCs w:val="16"/>
              </w:rPr>
            </w:pPr>
            <w:r w:rsidRPr="00713335">
              <w:rPr>
                <w:sz w:val="16"/>
                <w:szCs w:val="16"/>
              </w:rPr>
              <w:t>R-14</w:t>
            </w:r>
          </w:p>
        </w:tc>
        <w:tc>
          <w:tcPr>
            <w:tcW w:w="3895" w:type="dxa"/>
            <w:shd w:val="clear" w:color="auto" w:fill="D9D9D9" w:themeFill="background1" w:themeFillShade="D9"/>
          </w:tcPr>
          <w:p w14:paraId="0149E3E7" w14:textId="246D9DD3" w:rsidR="00713335" w:rsidRPr="00713335" w:rsidRDefault="00713335" w:rsidP="00713335">
            <w:pPr>
              <w:spacing w:before="120" w:after="120"/>
              <w:rPr>
                <w:sz w:val="16"/>
                <w:szCs w:val="16"/>
              </w:rPr>
            </w:pPr>
            <w:r w:rsidRPr="00713335">
              <w:rPr>
                <w:sz w:val="16"/>
                <w:szCs w:val="16"/>
              </w:rPr>
              <w:t>Mantener el proveedor de modelo configurable desde pantalla y no desde variables de entorno del servidor, de modo que la conmutación a la modalidad remota no requiera acceso al entorno ni redespliegue. Verificar la conectividad con el servicio configurado desde una pantalla de diagnóstico previa a la demostración.</w:t>
            </w:r>
          </w:p>
        </w:tc>
        <w:tc>
          <w:tcPr>
            <w:tcW w:w="3895" w:type="dxa"/>
            <w:shd w:val="clear" w:color="auto" w:fill="D9D9D9" w:themeFill="background1" w:themeFillShade="D9"/>
          </w:tcPr>
          <w:p w14:paraId="0AB8BD28" w14:textId="1C4C6279" w:rsidR="00713335" w:rsidRPr="00713335" w:rsidRDefault="00713335" w:rsidP="00713335">
            <w:pPr>
              <w:spacing w:before="120" w:after="120"/>
              <w:rPr>
                <w:sz w:val="16"/>
                <w:szCs w:val="16"/>
              </w:rPr>
            </w:pPr>
            <w:r w:rsidRPr="00713335">
              <w:rPr>
                <w:sz w:val="16"/>
                <w:szCs w:val="16"/>
              </w:rPr>
              <w:t>Operar en modalidad remota durante la evaluación. Si tampoco hubiera conectividad, demostrar el pipeline sobre correos ya procesados y conservados en el sistema, que reproducen el resultado completo sin requerir una nueva extracción.</w:t>
            </w:r>
          </w:p>
        </w:tc>
      </w:tr>
      <w:tr w:rsidR="007C35D7" w:rsidRPr="00F42F9B" w14:paraId="6E8EFA56" w14:textId="77777777" w:rsidTr="000B5195">
        <w:trPr>
          <w:cantSplit/>
        </w:trPr>
        <w:tc>
          <w:tcPr>
            <w:tcW w:w="704" w:type="dxa"/>
            <w:shd w:val="clear" w:color="auto" w:fill="FFFFFF" w:themeFill="background1"/>
          </w:tcPr>
          <w:p w14:paraId="4AFE2881" w14:textId="21563E83" w:rsidR="007C35D7" w:rsidRPr="007C35D7" w:rsidRDefault="007C35D7" w:rsidP="007C35D7">
            <w:pPr>
              <w:spacing w:before="120" w:after="120"/>
              <w:rPr>
                <w:sz w:val="16"/>
                <w:szCs w:val="16"/>
              </w:rPr>
            </w:pPr>
            <w:r w:rsidRPr="007C35D7">
              <w:rPr>
                <w:sz w:val="16"/>
                <w:szCs w:val="16"/>
              </w:rPr>
              <w:t>R-15</w:t>
            </w:r>
          </w:p>
        </w:tc>
        <w:tc>
          <w:tcPr>
            <w:tcW w:w="3895" w:type="dxa"/>
            <w:shd w:val="clear" w:color="auto" w:fill="FFFFFF" w:themeFill="background1"/>
          </w:tcPr>
          <w:p w14:paraId="1364AE63" w14:textId="04A8E602" w:rsidR="007C35D7" w:rsidRPr="007C35D7" w:rsidRDefault="007C35D7" w:rsidP="007C35D7">
            <w:pPr>
              <w:spacing w:before="120" w:after="120"/>
              <w:rPr>
                <w:sz w:val="16"/>
                <w:szCs w:val="16"/>
              </w:rPr>
            </w:pPr>
            <w:r w:rsidRPr="007C35D7">
              <w:rPr>
                <w:sz w:val="16"/>
                <w:szCs w:val="16"/>
              </w:rPr>
              <w:t>Implementar cada proceso periódico como función invocable independiente de su disparador, expuesta además como comando de gestión ejecutable manualmente. El ejecutor que se adopte invocará esas funciones sin modificarlas. Registrar la decisión como ítem bloqueante de cierre de iteración para que no se difiera por omisión.</w:t>
            </w:r>
          </w:p>
        </w:tc>
        <w:tc>
          <w:tcPr>
            <w:tcW w:w="3895" w:type="dxa"/>
            <w:shd w:val="clear" w:color="auto" w:fill="FFFFFF" w:themeFill="background1"/>
          </w:tcPr>
          <w:p w14:paraId="1882D76C" w14:textId="5E8C99F7" w:rsidR="007C35D7" w:rsidRPr="007C35D7" w:rsidRDefault="007C35D7" w:rsidP="007C35D7">
            <w:pPr>
              <w:spacing w:before="120" w:after="120"/>
              <w:rPr>
                <w:sz w:val="16"/>
                <w:szCs w:val="16"/>
              </w:rPr>
            </w:pPr>
            <w:r w:rsidRPr="007C35D7">
              <w:rPr>
                <w:sz w:val="16"/>
                <w:szCs w:val="16"/>
              </w:rPr>
              <w:t>Adoptar el planificador del sistema operativo como solución provisoria, que cubre los cuatro casos con el menor costo de infraestructura, y reevaluar la migración a un gestor de tareas asíncronas cuando los requisitos de observación o de reintento lo justifiquen.</w:t>
            </w:r>
          </w:p>
        </w:tc>
      </w:tr>
    </w:tbl>
    <w:p w14:paraId="34ACE1E7" w14:textId="77777777" w:rsidR="00E96417" w:rsidRDefault="00E96417" w:rsidP="00E96417"/>
    <w:p w14:paraId="5DB73986" w14:textId="726D50A0" w:rsidR="0037388E" w:rsidRDefault="0037388E" w:rsidP="00E96417"/>
    <w:p w14:paraId="72440D94" w14:textId="37C9E805" w:rsidR="00842708" w:rsidRDefault="00842708">
      <w:r>
        <w:br w:type="page"/>
      </w:r>
    </w:p>
    <w:p w14:paraId="57D6C807" w14:textId="06458726" w:rsidR="00842708" w:rsidRPr="00A763BF" w:rsidRDefault="00842708">
      <w:pPr>
        <w:pStyle w:val="Prrafodelista"/>
        <w:numPr>
          <w:ilvl w:val="0"/>
          <w:numId w:val="1"/>
        </w:numPr>
        <w:ind w:left="709" w:hanging="709"/>
        <w:outlineLvl w:val="0"/>
        <w:rPr>
          <w:b/>
          <w:bCs/>
          <w:sz w:val="32"/>
          <w:szCs w:val="32"/>
        </w:rPr>
      </w:pPr>
      <w:bookmarkStart w:id="88" w:name="_Toc231243403"/>
      <w:r w:rsidRPr="00A763BF">
        <w:rPr>
          <w:b/>
          <w:bCs/>
          <w:sz w:val="32"/>
          <w:szCs w:val="32"/>
        </w:rPr>
        <w:lastRenderedPageBreak/>
        <w:t>Modelado</w:t>
      </w:r>
      <w:bookmarkEnd w:id="88"/>
    </w:p>
    <w:p w14:paraId="77221D08" w14:textId="0F118CC7" w:rsidR="00571C16" w:rsidRPr="00571C16" w:rsidRDefault="00571C16" w:rsidP="00A763BF">
      <w:pPr>
        <w:spacing w:line="240" w:lineRule="auto"/>
        <w:ind w:firstLine="709"/>
        <w:jc w:val="both"/>
        <w:rPr>
          <w:lang w:val="es-AR"/>
        </w:rPr>
      </w:pPr>
      <w:r w:rsidRPr="00571C16">
        <w:rPr>
          <w:lang w:val="es-AR"/>
        </w:rPr>
        <w:t>La fase de Modelado constituye el núcleo analítico de la disciplina de Requisitos en el Proceso Unificado. A partir de la base consolidada de Requisitos Funcionales y No Funcionales definidos en la sección anterior, este capítulo operacionaliza esa información mediante tres artefactos secuenciales: el Reconocimiento de Actores, la Identificación de los Casos de Uso y el Diagrama de Casos de Uso. En la presente iteración se desarrollan los dos primeros, que constituyen la base estructural sobre la cual se construirá el modelo de casos de uso completo.</w:t>
      </w:r>
    </w:p>
    <w:p w14:paraId="1E451F32" w14:textId="4157EF52" w:rsidR="00842708" w:rsidRPr="00E23EC3" w:rsidRDefault="00842708">
      <w:pPr>
        <w:pStyle w:val="Prrafodelista"/>
        <w:numPr>
          <w:ilvl w:val="1"/>
          <w:numId w:val="1"/>
        </w:numPr>
        <w:outlineLvl w:val="1"/>
        <w:rPr>
          <w:b/>
          <w:bCs/>
          <w:sz w:val="24"/>
          <w:szCs w:val="24"/>
        </w:rPr>
      </w:pPr>
      <w:bookmarkStart w:id="89" w:name="_Toc231243404"/>
      <w:r w:rsidRPr="00E23EC3">
        <w:rPr>
          <w:b/>
          <w:bCs/>
          <w:sz w:val="24"/>
          <w:szCs w:val="24"/>
        </w:rPr>
        <w:t>Reconocimiento de Actores</w:t>
      </w:r>
      <w:bookmarkEnd w:id="89"/>
    </w:p>
    <w:p w14:paraId="5B15F37E" w14:textId="5C46068B" w:rsidR="00E23EC3" w:rsidRPr="00E23EC3" w:rsidRDefault="00E23EC3" w:rsidP="00E23EC3">
      <w:pPr>
        <w:spacing w:line="240" w:lineRule="auto"/>
        <w:ind w:firstLine="709"/>
        <w:jc w:val="both"/>
        <w:rPr>
          <w:lang w:val="es-AR"/>
        </w:rPr>
      </w:pPr>
      <w:r w:rsidRPr="00E23EC3">
        <w:rPr>
          <w:lang w:val="es-AR"/>
        </w:rPr>
        <w:t>En el marco del Proceso Unificado, un actor representa cualquier entidad</w:t>
      </w:r>
      <w:r>
        <w:rPr>
          <w:lang w:val="es-AR"/>
        </w:rPr>
        <w:t xml:space="preserve"> (</w:t>
      </w:r>
      <w:r w:rsidRPr="00E23EC3">
        <w:rPr>
          <w:lang w:val="es-AR"/>
        </w:rPr>
        <w:t>humana o sistémica</w:t>
      </w:r>
      <w:r>
        <w:rPr>
          <w:lang w:val="es-AR"/>
        </w:rPr>
        <w:t>)</w:t>
      </w:r>
      <w:r w:rsidRPr="00E23EC3">
        <w:rPr>
          <w:lang w:val="es-AR"/>
        </w:rPr>
        <w:t xml:space="preserve"> que interactúa con el sistema desde el exterior de su frontera. Los actores no forman parte del sistema en construcción; son quienes lo usan, lo alimentan con información o reciben resultados de él</w:t>
      </w:r>
    </w:p>
    <w:p w14:paraId="3992893F" w14:textId="2B7FA38F" w:rsidR="00733398" w:rsidRDefault="00E23EC3" w:rsidP="00604E2B">
      <w:pPr>
        <w:spacing w:line="240" w:lineRule="auto"/>
        <w:ind w:firstLine="709"/>
        <w:jc w:val="both"/>
        <w:rPr>
          <w:lang w:val="es-AR"/>
        </w:rPr>
      </w:pPr>
      <w:r w:rsidRPr="00E23EC3">
        <w:rPr>
          <w:lang w:val="es-AR"/>
        </w:rPr>
        <w:t xml:space="preserve">Para el sistema </w:t>
      </w:r>
      <w:proofErr w:type="spellStart"/>
      <w:r w:rsidR="00113F64">
        <w:rPr>
          <w:lang w:val="es-AR"/>
        </w:rPr>
        <w:t>Longbox</w:t>
      </w:r>
      <w:proofErr w:type="spellEnd"/>
      <w:r w:rsidRPr="00E23EC3">
        <w:rPr>
          <w:lang w:val="es-AR"/>
        </w:rPr>
        <w:t xml:space="preserve"> Comic Store Manager se identificaron </w:t>
      </w:r>
      <w:r w:rsidR="00412D4E">
        <w:rPr>
          <w:lang w:val="es-AR"/>
        </w:rPr>
        <w:t>ocho</w:t>
      </w:r>
      <w:r w:rsidRPr="00E23EC3">
        <w:rPr>
          <w:lang w:val="es-AR"/>
        </w:rPr>
        <w:t xml:space="preserve"> actores a partir del análisis del informe de relevamiento, las problemáticas documentadas, los objetivos del sistema y los requisitos funcionales definidos en el Capítulo 3. Los actores se clasifican en tres categorías: Actores Primarios (usuarios humanos directos del sistema), Actores Secundarios (sistemas externos que interactúan con el sistema) y Actores de Tiempo (disparadores automáticos de procesos internos sin intervención humana).</w:t>
      </w:r>
    </w:p>
    <w:p w14:paraId="344EB954" w14:textId="77777777" w:rsidR="009E6587" w:rsidRPr="00604E2B" w:rsidRDefault="009E6587" w:rsidP="00604E2B">
      <w:pPr>
        <w:spacing w:line="240" w:lineRule="auto"/>
        <w:ind w:firstLine="709"/>
        <w:jc w:val="both"/>
        <w:rPr>
          <w:lang w:val="es-AR"/>
        </w:rPr>
      </w:pPr>
    </w:p>
    <w:tbl>
      <w:tblPr>
        <w:tblStyle w:val="Tablaconcuadrcula"/>
        <w:tblW w:w="0" w:type="auto"/>
        <w:tblLook w:val="04A0" w:firstRow="1" w:lastRow="0" w:firstColumn="1" w:lastColumn="0" w:noHBand="0" w:noVBand="1"/>
      </w:tblPr>
      <w:tblGrid>
        <w:gridCol w:w="846"/>
        <w:gridCol w:w="2549"/>
        <w:gridCol w:w="2549"/>
        <w:gridCol w:w="2550"/>
      </w:tblGrid>
      <w:tr w:rsidR="004579DD" w14:paraId="24F2AE5E" w14:textId="77777777" w:rsidTr="00915D53">
        <w:trPr>
          <w:cantSplit/>
          <w:tblHeader/>
        </w:trPr>
        <w:tc>
          <w:tcPr>
            <w:tcW w:w="846" w:type="dxa"/>
            <w:shd w:val="clear" w:color="auto" w:fill="000000" w:themeFill="text1"/>
            <w:vAlign w:val="center"/>
          </w:tcPr>
          <w:p w14:paraId="3DC6E655" w14:textId="0DEA3F03" w:rsidR="004579DD" w:rsidRPr="00B96E0B" w:rsidRDefault="004579DD" w:rsidP="00B96E0B">
            <w:pPr>
              <w:spacing w:before="120" w:after="120"/>
              <w:rPr>
                <w:b/>
                <w:bCs/>
                <w:color w:val="FFFFFF" w:themeColor="background1"/>
                <w:sz w:val="18"/>
                <w:szCs w:val="18"/>
              </w:rPr>
            </w:pPr>
            <w:r w:rsidRPr="00B96E0B">
              <w:rPr>
                <w:b/>
                <w:bCs/>
                <w:color w:val="FFFFFF" w:themeColor="background1"/>
                <w:sz w:val="18"/>
                <w:szCs w:val="18"/>
              </w:rPr>
              <w:t>ID</w:t>
            </w:r>
          </w:p>
        </w:tc>
        <w:tc>
          <w:tcPr>
            <w:tcW w:w="2549" w:type="dxa"/>
            <w:shd w:val="clear" w:color="auto" w:fill="000000" w:themeFill="text1"/>
            <w:vAlign w:val="center"/>
          </w:tcPr>
          <w:p w14:paraId="127F2EC3" w14:textId="1E09A345" w:rsidR="004579DD" w:rsidRPr="00B96E0B" w:rsidRDefault="004579DD" w:rsidP="00B96E0B">
            <w:pPr>
              <w:spacing w:before="120" w:after="120"/>
              <w:rPr>
                <w:b/>
                <w:bCs/>
                <w:color w:val="FFFFFF" w:themeColor="background1"/>
                <w:sz w:val="18"/>
                <w:szCs w:val="18"/>
              </w:rPr>
            </w:pPr>
            <w:r w:rsidRPr="00B96E0B">
              <w:rPr>
                <w:b/>
                <w:bCs/>
                <w:color w:val="FFFFFF" w:themeColor="background1"/>
                <w:sz w:val="18"/>
                <w:szCs w:val="18"/>
              </w:rPr>
              <w:t>Nombre del Actor</w:t>
            </w:r>
          </w:p>
        </w:tc>
        <w:tc>
          <w:tcPr>
            <w:tcW w:w="2549" w:type="dxa"/>
            <w:shd w:val="clear" w:color="auto" w:fill="000000" w:themeFill="text1"/>
            <w:vAlign w:val="center"/>
          </w:tcPr>
          <w:p w14:paraId="3431A730" w14:textId="0E6AEECE" w:rsidR="004579DD" w:rsidRPr="00B96E0B" w:rsidRDefault="004579DD" w:rsidP="00B96E0B">
            <w:pPr>
              <w:spacing w:before="120" w:after="120"/>
              <w:rPr>
                <w:b/>
                <w:bCs/>
                <w:color w:val="FFFFFF" w:themeColor="background1"/>
                <w:sz w:val="18"/>
                <w:szCs w:val="18"/>
              </w:rPr>
            </w:pPr>
            <w:r w:rsidRPr="00B96E0B">
              <w:rPr>
                <w:b/>
                <w:bCs/>
                <w:color w:val="FFFFFF" w:themeColor="background1"/>
                <w:sz w:val="18"/>
                <w:szCs w:val="18"/>
              </w:rPr>
              <w:t>Categoría</w:t>
            </w:r>
          </w:p>
        </w:tc>
        <w:tc>
          <w:tcPr>
            <w:tcW w:w="2550" w:type="dxa"/>
            <w:shd w:val="clear" w:color="auto" w:fill="000000" w:themeFill="text1"/>
            <w:vAlign w:val="center"/>
          </w:tcPr>
          <w:p w14:paraId="6FE7A6B0" w14:textId="598E62CB" w:rsidR="004579DD" w:rsidRPr="00B96E0B" w:rsidRDefault="004579DD" w:rsidP="00B96E0B">
            <w:pPr>
              <w:spacing w:before="120" w:after="120"/>
              <w:rPr>
                <w:b/>
                <w:bCs/>
                <w:color w:val="FFFFFF" w:themeColor="background1"/>
                <w:sz w:val="18"/>
                <w:szCs w:val="18"/>
              </w:rPr>
            </w:pPr>
            <w:r w:rsidRPr="00B96E0B">
              <w:rPr>
                <w:b/>
                <w:bCs/>
                <w:color w:val="FFFFFF" w:themeColor="background1"/>
                <w:sz w:val="18"/>
                <w:szCs w:val="18"/>
              </w:rPr>
              <w:t>Rol en el Sistema</w:t>
            </w:r>
          </w:p>
        </w:tc>
      </w:tr>
      <w:tr w:rsidR="00B96E0B" w14:paraId="30D8F3A9" w14:textId="77777777" w:rsidTr="00915D53">
        <w:trPr>
          <w:cantSplit/>
        </w:trPr>
        <w:tc>
          <w:tcPr>
            <w:tcW w:w="846" w:type="dxa"/>
            <w:vAlign w:val="center"/>
          </w:tcPr>
          <w:p w14:paraId="0D180C84" w14:textId="30E65CFF" w:rsidR="00B96E0B" w:rsidRPr="00B96E0B" w:rsidRDefault="00B96E0B" w:rsidP="00B96E0B">
            <w:pPr>
              <w:spacing w:before="120" w:after="120"/>
              <w:rPr>
                <w:sz w:val="18"/>
                <w:szCs w:val="18"/>
              </w:rPr>
            </w:pPr>
            <w:r w:rsidRPr="00B96E0B">
              <w:rPr>
                <w:sz w:val="18"/>
                <w:szCs w:val="18"/>
              </w:rPr>
              <w:t>ACT-01</w:t>
            </w:r>
          </w:p>
        </w:tc>
        <w:tc>
          <w:tcPr>
            <w:tcW w:w="2549" w:type="dxa"/>
            <w:vAlign w:val="center"/>
          </w:tcPr>
          <w:p w14:paraId="6EA4D88D" w14:textId="19859D94" w:rsidR="00B96E0B" w:rsidRPr="00B96E0B" w:rsidRDefault="00B96E0B" w:rsidP="00B96E0B">
            <w:pPr>
              <w:spacing w:before="120" w:after="120"/>
              <w:rPr>
                <w:sz w:val="18"/>
                <w:szCs w:val="18"/>
              </w:rPr>
            </w:pPr>
            <w:r w:rsidRPr="00B96E0B">
              <w:rPr>
                <w:b/>
                <w:bCs/>
                <w:color w:val="000000"/>
                <w:sz w:val="18"/>
                <w:szCs w:val="18"/>
              </w:rPr>
              <w:t>Cliente</w:t>
            </w:r>
          </w:p>
        </w:tc>
        <w:tc>
          <w:tcPr>
            <w:tcW w:w="2549" w:type="dxa"/>
            <w:vAlign w:val="center"/>
          </w:tcPr>
          <w:p w14:paraId="451486B1" w14:textId="1A70349F" w:rsidR="00B96E0B" w:rsidRPr="00B96E0B" w:rsidRDefault="00B96E0B" w:rsidP="00B96E0B">
            <w:pPr>
              <w:spacing w:before="120" w:after="120"/>
              <w:rPr>
                <w:sz w:val="18"/>
                <w:szCs w:val="18"/>
              </w:rPr>
            </w:pPr>
            <w:r w:rsidRPr="00B96E0B">
              <w:rPr>
                <w:color w:val="000000"/>
                <w:sz w:val="18"/>
                <w:szCs w:val="18"/>
              </w:rPr>
              <w:t xml:space="preserve">Primario </w:t>
            </w:r>
            <w:r w:rsidR="005A38D2">
              <w:rPr>
                <w:color w:val="000000"/>
                <w:sz w:val="18"/>
                <w:szCs w:val="18"/>
              </w:rPr>
              <w:t>-</w:t>
            </w:r>
            <w:r w:rsidRPr="00B96E0B">
              <w:rPr>
                <w:color w:val="000000"/>
                <w:sz w:val="18"/>
                <w:szCs w:val="18"/>
              </w:rPr>
              <w:t xml:space="preserve"> Humano</w:t>
            </w:r>
          </w:p>
        </w:tc>
        <w:tc>
          <w:tcPr>
            <w:tcW w:w="2550" w:type="dxa"/>
            <w:vAlign w:val="center"/>
          </w:tcPr>
          <w:p w14:paraId="3F801CAD" w14:textId="79F2B069" w:rsidR="00B96E0B" w:rsidRPr="00B96E0B" w:rsidRDefault="00B96E0B" w:rsidP="00B96E0B">
            <w:pPr>
              <w:spacing w:before="120" w:after="120"/>
              <w:rPr>
                <w:sz w:val="18"/>
                <w:szCs w:val="18"/>
              </w:rPr>
            </w:pPr>
            <w:r w:rsidRPr="00B96E0B">
              <w:rPr>
                <w:color w:val="000000"/>
                <w:sz w:val="18"/>
                <w:szCs w:val="18"/>
              </w:rPr>
              <w:t>Usuario principal de la tienda web. Compra, gestiona pedidos y fidelización.</w:t>
            </w:r>
          </w:p>
        </w:tc>
      </w:tr>
      <w:tr w:rsidR="00B96E0B" w14:paraId="39422799" w14:textId="77777777" w:rsidTr="00915D53">
        <w:trPr>
          <w:cantSplit/>
        </w:trPr>
        <w:tc>
          <w:tcPr>
            <w:tcW w:w="846" w:type="dxa"/>
            <w:shd w:val="clear" w:color="auto" w:fill="D9D9D9" w:themeFill="background1" w:themeFillShade="D9"/>
            <w:vAlign w:val="center"/>
          </w:tcPr>
          <w:p w14:paraId="0E0879EE" w14:textId="134AF97B" w:rsidR="00B96E0B" w:rsidRPr="00B96E0B" w:rsidRDefault="00B96E0B" w:rsidP="00B96E0B">
            <w:pPr>
              <w:spacing w:before="120" w:after="120"/>
              <w:rPr>
                <w:sz w:val="18"/>
                <w:szCs w:val="18"/>
              </w:rPr>
            </w:pPr>
            <w:r w:rsidRPr="00B96E0B">
              <w:rPr>
                <w:color w:val="000000"/>
                <w:sz w:val="18"/>
                <w:szCs w:val="18"/>
              </w:rPr>
              <w:t>ACT-02</w:t>
            </w:r>
          </w:p>
        </w:tc>
        <w:tc>
          <w:tcPr>
            <w:tcW w:w="2549" w:type="dxa"/>
            <w:shd w:val="clear" w:color="auto" w:fill="D9D9D9" w:themeFill="background1" w:themeFillShade="D9"/>
            <w:vAlign w:val="center"/>
          </w:tcPr>
          <w:p w14:paraId="763A69A3" w14:textId="6E66AAD9" w:rsidR="00B96E0B" w:rsidRPr="00B96E0B" w:rsidRDefault="00B96E0B" w:rsidP="00B96E0B">
            <w:pPr>
              <w:spacing w:before="120" w:after="120"/>
              <w:rPr>
                <w:sz w:val="18"/>
                <w:szCs w:val="18"/>
              </w:rPr>
            </w:pPr>
            <w:r w:rsidRPr="00B96E0B">
              <w:rPr>
                <w:b/>
                <w:bCs/>
                <w:color w:val="000000"/>
                <w:sz w:val="18"/>
                <w:szCs w:val="18"/>
              </w:rPr>
              <w:t>Cajero</w:t>
            </w:r>
          </w:p>
        </w:tc>
        <w:tc>
          <w:tcPr>
            <w:tcW w:w="2549" w:type="dxa"/>
            <w:shd w:val="clear" w:color="auto" w:fill="D9D9D9" w:themeFill="background1" w:themeFillShade="D9"/>
            <w:vAlign w:val="center"/>
          </w:tcPr>
          <w:p w14:paraId="39F38BAD" w14:textId="4909E783" w:rsidR="00B96E0B" w:rsidRPr="00B96E0B" w:rsidRDefault="00B96E0B" w:rsidP="00B96E0B">
            <w:pPr>
              <w:spacing w:before="120" w:after="120"/>
              <w:rPr>
                <w:sz w:val="18"/>
                <w:szCs w:val="18"/>
              </w:rPr>
            </w:pPr>
            <w:r w:rsidRPr="00B96E0B">
              <w:rPr>
                <w:color w:val="000000"/>
                <w:sz w:val="18"/>
                <w:szCs w:val="18"/>
              </w:rPr>
              <w:t xml:space="preserve">Primario </w:t>
            </w:r>
            <w:r w:rsidR="005A38D2">
              <w:rPr>
                <w:color w:val="000000"/>
                <w:sz w:val="18"/>
                <w:szCs w:val="18"/>
              </w:rPr>
              <w:t>-</w:t>
            </w:r>
            <w:r w:rsidRPr="00B96E0B">
              <w:rPr>
                <w:color w:val="000000"/>
                <w:sz w:val="18"/>
                <w:szCs w:val="18"/>
              </w:rPr>
              <w:t xml:space="preserve"> Humano</w:t>
            </w:r>
          </w:p>
        </w:tc>
        <w:tc>
          <w:tcPr>
            <w:tcW w:w="2550" w:type="dxa"/>
            <w:shd w:val="clear" w:color="auto" w:fill="D9D9D9" w:themeFill="background1" w:themeFillShade="D9"/>
            <w:vAlign w:val="center"/>
          </w:tcPr>
          <w:p w14:paraId="4F423042" w14:textId="07992DE4" w:rsidR="00B96E0B" w:rsidRPr="00B96E0B" w:rsidRDefault="00B96E0B" w:rsidP="00B96E0B">
            <w:pPr>
              <w:spacing w:before="120" w:after="120"/>
              <w:rPr>
                <w:sz w:val="18"/>
                <w:szCs w:val="18"/>
              </w:rPr>
            </w:pPr>
            <w:r w:rsidRPr="00B96E0B">
              <w:rPr>
                <w:color w:val="000000"/>
                <w:sz w:val="18"/>
                <w:szCs w:val="18"/>
              </w:rPr>
              <w:t>Personal de mostrador con acceso operativo restringido al registro de ventas presenciales.</w:t>
            </w:r>
          </w:p>
        </w:tc>
      </w:tr>
      <w:tr w:rsidR="00B96E0B" w14:paraId="352C2A42" w14:textId="77777777" w:rsidTr="00915D53">
        <w:trPr>
          <w:cantSplit/>
        </w:trPr>
        <w:tc>
          <w:tcPr>
            <w:tcW w:w="846" w:type="dxa"/>
            <w:vAlign w:val="center"/>
          </w:tcPr>
          <w:p w14:paraId="39F5E755" w14:textId="3E519357" w:rsidR="00B96E0B" w:rsidRPr="00B96E0B" w:rsidRDefault="00B96E0B" w:rsidP="00B96E0B">
            <w:pPr>
              <w:spacing w:before="120" w:after="120"/>
              <w:rPr>
                <w:sz w:val="18"/>
                <w:szCs w:val="18"/>
              </w:rPr>
            </w:pPr>
            <w:r w:rsidRPr="00B96E0B">
              <w:rPr>
                <w:color w:val="000000"/>
                <w:sz w:val="18"/>
                <w:szCs w:val="18"/>
              </w:rPr>
              <w:t>ACT-03</w:t>
            </w:r>
          </w:p>
        </w:tc>
        <w:tc>
          <w:tcPr>
            <w:tcW w:w="2549" w:type="dxa"/>
            <w:vAlign w:val="center"/>
          </w:tcPr>
          <w:p w14:paraId="29B87E0C" w14:textId="1A82271F" w:rsidR="00B96E0B" w:rsidRPr="00B96E0B" w:rsidRDefault="00B96E0B" w:rsidP="00B96E0B">
            <w:pPr>
              <w:spacing w:before="120" w:after="120"/>
              <w:rPr>
                <w:sz w:val="18"/>
                <w:szCs w:val="18"/>
              </w:rPr>
            </w:pPr>
            <w:r w:rsidRPr="00B96E0B">
              <w:rPr>
                <w:b/>
                <w:bCs/>
                <w:color w:val="000000"/>
                <w:sz w:val="18"/>
                <w:szCs w:val="18"/>
              </w:rPr>
              <w:t>Administrador</w:t>
            </w:r>
          </w:p>
        </w:tc>
        <w:tc>
          <w:tcPr>
            <w:tcW w:w="2549" w:type="dxa"/>
            <w:vAlign w:val="center"/>
          </w:tcPr>
          <w:p w14:paraId="25C867DB" w14:textId="490D40AD" w:rsidR="00B96E0B" w:rsidRPr="00B96E0B" w:rsidRDefault="00B96E0B" w:rsidP="00B96E0B">
            <w:pPr>
              <w:spacing w:before="120" w:after="120"/>
              <w:rPr>
                <w:sz w:val="18"/>
                <w:szCs w:val="18"/>
              </w:rPr>
            </w:pPr>
            <w:r w:rsidRPr="00B96E0B">
              <w:rPr>
                <w:color w:val="000000"/>
                <w:sz w:val="18"/>
                <w:szCs w:val="18"/>
              </w:rPr>
              <w:t xml:space="preserve">Primario </w:t>
            </w:r>
            <w:r w:rsidR="005A38D2">
              <w:rPr>
                <w:color w:val="000000"/>
                <w:sz w:val="18"/>
                <w:szCs w:val="18"/>
              </w:rPr>
              <w:t>-</w:t>
            </w:r>
            <w:r w:rsidRPr="00B96E0B">
              <w:rPr>
                <w:color w:val="000000"/>
                <w:sz w:val="18"/>
                <w:szCs w:val="18"/>
              </w:rPr>
              <w:t xml:space="preserve"> Humano</w:t>
            </w:r>
          </w:p>
        </w:tc>
        <w:tc>
          <w:tcPr>
            <w:tcW w:w="2550" w:type="dxa"/>
            <w:vAlign w:val="center"/>
          </w:tcPr>
          <w:p w14:paraId="1444F9B4" w14:textId="06AF36BD" w:rsidR="00B96E0B" w:rsidRPr="00B96E0B" w:rsidRDefault="00B96E0B" w:rsidP="00B96E0B">
            <w:pPr>
              <w:spacing w:before="120" w:after="120"/>
              <w:rPr>
                <w:sz w:val="18"/>
                <w:szCs w:val="18"/>
              </w:rPr>
            </w:pPr>
            <w:r w:rsidRPr="00B96E0B">
              <w:rPr>
                <w:color w:val="000000"/>
                <w:sz w:val="18"/>
                <w:szCs w:val="18"/>
              </w:rPr>
              <w:t>Dueño/encargado con acceso completo: catálogo, precios, reportes, auditoría y gestión de personal.</w:t>
            </w:r>
          </w:p>
        </w:tc>
      </w:tr>
      <w:tr w:rsidR="00B96E0B" w14:paraId="7DFE06F0" w14:textId="77777777" w:rsidTr="00915D53">
        <w:trPr>
          <w:cantSplit/>
        </w:trPr>
        <w:tc>
          <w:tcPr>
            <w:tcW w:w="846" w:type="dxa"/>
            <w:shd w:val="clear" w:color="auto" w:fill="D9D9D9" w:themeFill="background1" w:themeFillShade="D9"/>
            <w:vAlign w:val="center"/>
          </w:tcPr>
          <w:p w14:paraId="7A5E04D5" w14:textId="5A8E3829" w:rsidR="00B96E0B" w:rsidRPr="00B96E0B" w:rsidRDefault="00B96E0B" w:rsidP="00B96E0B">
            <w:pPr>
              <w:spacing w:before="120" w:after="120"/>
              <w:rPr>
                <w:sz w:val="18"/>
                <w:szCs w:val="18"/>
              </w:rPr>
            </w:pPr>
            <w:r w:rsidRPr="00B96E0B">
              <w:rPr>
                <w:color w:val="000000"/>
                <w:sz w:val="18"/>
                <w:szCs w:val="18"/>
              </w:rPr>
              <w:t>ACT-04</w:t>
            </w:r>
          </w:p>
        </w:tc>
        <w:tc>
          <w:tcPr>
            <w:tcW w:w="2549" w:type="dxa"/>
            <w:shd w:val="clear" w:color="auto" w:fill="D9D9D9" w:themeFill="background1" w:themeFillShade="D9"/>
            <w:vAlign w:val="center"/>
          </w:tcPr>
          <w:p w14:paraId="03EC5DF0" w14:textId="0AD39454" w:rsidR="00B96E0B" w:rsidRPr="00B96E0B" w:rsidRDefault="00B96E0B" w:rsidP="00B96E0B">
            <w:pPr>
              <w:spacing w:before="120" w:after="120"/>
              <w:rPr>
                <w:sz w:val="18"/>
                <w:szCs w:val="18"/>
              </w:rPr>
            </w:pPr>
            <w:r w:rsidRPr="00B96E0B">
              <w:rPr>
                <w:b/>
                <w:bCs/>
                <w:color w:val="000000"/>
                <w:sz w:val="18"/>
                <w:szCs w:val="18"/>
              </w:rPr>
              <w:t>Pasarela de Pago</w:t>
            </w:r>
          </w:p>
        </w:tc>
        <w:tc>
          <w:tcPr>
            <w:tcW w:w="2549" w:type="dxa"/>
            <w:shd w:val="clear" w:color="auto" w:fill="D9D9D9" w:themeFill="background1" w:themeFillShade="D9"/>
            <w:vAlign w:val="center"/>
          </w:tcPr>
          <w:p w14:paraId="1DDC6BB9" w14:textId="1E4DF3D8" w:rsidR="00B96E0B" w:rsidRPr="00B96E0B" w:rsidRDefault="00B96E0B" w:rsidP="00B96E0B">
            <w:pPr>
              <w:spacing w:before="120" w:after="120"/>
              <w:rPr>
                <w:sz w:val="18"/>
                <w:szCs w:val="18"/>
              </w:rPr>
            </w:pPr>
            <w:r w:rsidRPr="00B96E0B">
              <w:rPr>
                <w:color w:val="000000"/>
                <w:sz w:val="18"/>
                <w:szCs w:val="18"/>
              </w:rPr>
              <w:t xml:space="preserve">Secundario </w:t>
            </w:r>
            <w:r w:rsidR="005A38D2">
              <w:rPr>
                <w:color w:val="000000"/>
                <w:sz w:val="18"/>
                <w:szCs w:val="18"/>
              </w:rPr>
              <w:t>-</w:t>
            </w:r>
            <w:r w:rsidRPr="00B96E0B">
              <w:rPr>
                <w:color w:val="000000"/>
                <w:sz w:val="18"/>
                <w:szCs w:val="18"/>
              </w:rPr>
              <w:t xml:space="preserve"> Sistema Externo</w:t>
            </w:r>
          </w:p>
        </w:tc>
        <w:tc>
          <w:tcPr>
            <w:tcW w:w="2550" w:type="dxa"/>
            <w:shd w:val="clear" w:color="auto" w:fill="D9D9D9" w:themeFill="background1" w:themeFillShade="D9"/>
            <w:vAlign w:val="center"/>
          </w:tcPr>
          <w:p w14:paraId="2C1D6024" w14:textId="5741FC6C" w:rsidR="00B96E0B" w:rsidRPr="00B96E0B" w:rsidRDefault="00B96E0B" w:rsidP="00B96E0B">
            <w:pPr>
              <w:spacing w:before="120" w:after="120"/>
              <w:rPr>
                <w:sz w:val="18"/>
                <w:szCs w:val="18"/>
              </w:rPr>
            </w:pPr>
            <w:r w:rsidRPr="00B96E0B">
              <w:rPr>
                <w:color w:val="000000"/>
                <w:sz w:val="18"/>
                <w:szCs w:val="18"/>
              </w:rPr>
              <w:t>Procesa y confirma transacciones de pago online (</w:t>
            </w:r>
            <w:proofErr w:type="spellStart"/>
            <w:r w:rsidRPr="00B96E0B">
              <w:rPr>
                <w:color w:val="000000"/>
                <w:sz w:val="18"/>
                <w:szCs w:val="18"/>
              </w:rPr>
              <w:t>MercadoPago</w:t>
            </w:r>
            <w:proofErr w:type="spellEnd"/>
            <w:r w:rsidRPr="00B96E0B">
              <w:rPr>
                <w:color w:val="000000"/>
                <w:sz w:val="18"/>
                <w:szCs w:val="18"/>
              </w:rPr>
              <w:t xml:space="preserve">). Notifica resultados por </w:t>
            </w:r>
            <w:proofErr w:type="spellStart"/>
            <w:r w:rsidRPr="00B96E0B">
              <w:rPr>
                <w:color w:val="000000"/>
                <w:sz w:val="18"/>
                <w:szCs w:val="18"/>
              </w:rPr>
              <w:t>webhook</w:t>
            </w:r>
            <w:proofErr w:type="spellEnd"/>
            <w:r w:rsidRPr="00B96E0B">
              <w:rPr>
                <w:color w:val="000000"/>
                <w:sz w:val="18"/>
                <w:szCs w:val="18"/>
              </w:rPr>
              <w:t>.</w:t>
            </w:r>
          </w:p>
        </w:tc>
      </w:tr>
      <w:tr w:rsidR="00B96E0B" w14:paraId="5E08B155" w14:textId="77777777" w:rsidTr="00012A9B">
        <w:trPr>
          <w:cantSplit/>
        </w:trPr>
        <w:tc>
          <w:tcPr>
            <w:tcW w:w="846" w:type="dxa"/>
            <w:shd w:val="clear" w:color="auto" w:fill="FFFFFF" w:themeFill="background1"/>
            <w:vAlign w:val="center"/>
          </w:tcPr>
          <w:p w14:paraId="4390EA9E" w14:textId="127347D3" w:rsidR="00B96E0B" w:rsidRPr="00B96E0B" w:rsidRDefault="00B96E0B" w:rsidP="00B96E0B">
            <w:pPr>
              <w:spacing w:before="120" w:after="120"/>
              <w:rPr>
                <w:sz w:val="18"/>
                <w:szCs w:val="18"/>
              </w:rPr>
            </w:pPr>
            <w:r w:rsidRPr="00B96E0B">
              <w:rPr>
                <w:color w:val="000000"/>
                <w:sz w:val="18"/>
                <w:szCs w:val="18"/>
              </w:rPr>
              <w:t>ACT-0</w:t>
            </w:r>
            <w:r w:rsidR="00224BFD">
              <w:rPr>
                <w:color w:val="000000"/>
                <w:sz w:val="18"/>
                <w:szCs w:val="18"/>
              </w:rPr>
              <w:t>5</w:t>
            </w:r>
          </w:p>
        </w:tc>
        <w:tc>
          <w:tcPr>
            <w:tcW w:w="2549" w:type="dxa"/>
            <w:shd w:val="clear" w:color="auto" w:fill="FFFFFF" w:themeFill="background1"/>
            <w:vAlign w:val="center"/>
          </w:tcPr>
          <w:p w14:paraId="29857755" w14:textId="6E87BF7A" w:rsidR="00B96E0B" w:rsidRPr="00B96E0B" w:rsidRDefault="00B96E0B" w:rsidP="00B96E0B">
            <w:pPr>
              <w:spacing w:before="120" w:after="120"/>
              <w:rPr>
                <w:sz w:val="18"/>
                <w:szCs w:val="18"/>
              </w:rPr>
            </w:pPr>
            <w:r w:rsidRPr="00B96E0B">
              <w:rPr>
                <w:b/>
                <w:bCs/>
                <w:color w:val="000000"/>
                <w:sz w:val="18"/>
                <w:szCs w:val="18"/>
              </w:rPr>
              <w:t>Temporizador del Sistema</w:t>
            </w:r>
          </w:p>
        </w:tc>
        <w:tc>
          <w:tcPr>
            <w:tcW w:w="2549" w:type="dxa"/>
            <w:shd w:val="clear" w:color="auto" w:fill="FFFFFF" w:themeFill="background1"/>
            <w:vAlign w:val="center"/>
          </w:tcPr>
          <w:p w14:paraId="003FB9BF" w14:textId="18702E6E" w:rsidR="00B96E0B" w:rsidRPr="00B96E0B" w:rsidRDefault="00B96E0B" w:rsidP="00B96E0B">
            <w:pPr>
              <w:spacing w:before="120" w:after="120"/>
              <w:rPr>
                <w:sz w:val="18"/>
                <w:szCs w:val="18"/>
              </w:rPr>
            </w:pPr>
            <w:r w:rsidRPr="00B96E0B">
              <w:rPr>
                <w:color w:val="000000"/>
                <w:sz w:val="18"/>
                <w:szCs w:val="18"/>
              </w:rPr>
              <w:t xml:space="preserve">Actor de Tiempo </w:t>
            </w:r>
            <w:r w:rsidR="005A38D2">
              <w:rPr>
                <w:color w:val="000000"/>
                <w:sz w:val="18"/>
                <w:szCs w:val="18"/>
              </w:rPr>
              <w:t>-</w:t>
            </w:r>
            <w:r w:rsidRPr="00B96E0B">
              <w:rPr>
                <w:color w:val="000000"/>
                <w:sz w:val="18"/>
                <w:szCs w:val="18"/>
              </w:rPr>
              <w:t xml:space="preserve"> Automático</w:t>
            </w:r>
          </w:p>
        </w:tc>
        <w:tc>
          <w:tcPr>
            <w:tcW w:w="2550" w:type="dxa"/>
            <w:shd w:val="clear" w:color="auto" w:fill="FFFFFF" w:themeFill="background1"/>
            <w:vAlign w:val="center"/>
          </w:tcPr>
          <w:p w14:paraId="27C57AE7" w14:textId="1908A4FC" w:rsidR="00B96E0B" w:rsidRPr="00B96E0B" w:rsidRDefault="00B96E0B" w:rsidP="00B96E0B">
            <w:pPr>
              <w:spacing w:before="120" w:after="120"/>
              <w:rPr>
                <w:sz w:val="18"/>
                <w:szCs w:val="18"/>
              </w:rPr>
            </w:pPr>
            <w:r w:rsidRPr="00B96E0B">
              <w:rPr>
                <w:color w:val="000000"/>
                <w:sz w:val="18"/>
                <w:szCs w:val="18"/>
              </w:rPr>
              <w:t>Planificador interno que dispara transiciones de estado, compensaciones, caducidades y notificaciones periódicas.</w:t>
            </w:r>
          </w:p>
        </w:tc>
      </w:tr>
      <w:tr w:rsidR="003C1B79" w14:paraId="1B0E22F3" w14:textId="77777777" w:rsidTr="00915D53">
        <w:trPr>
          <w:cantSplit/>
        </w:trPr>
        <w:tc>
          <w:tcPr>
            <w:tcW w:w="846" w:type="dxa"/>
            <w:shd w:val="clear" w:color="auto" w:fill="D9D9D9" w:themeFill="background1" w:themeFillShade="D9"/>
            <w:vAlign w:val="center"/>
          </w:tcPr>
          <w:p w14:paraId="3793332E" w14:textId="205C201E" w:rsidR="003C1B79" w:rsidRPr="00B96E0B" w:rsidRDefault="003C1B79" w:rsidP="00E826FB">
            <w:pPr>
              <w:spacing w:before="120" w:after="120"/>
              <w:rPr>
                <w:color w:val="000000"/>
                <w:sz w:val="18"/>
                <w:szCs w:val="18"/>
              </w:rPr>
            </w:pPr>
            <w:r>
              <w:rPr>
                <w:color w:val="000000"/>
                <w:sz w:val="18"/>
                <w:szCs w:val="18"/>
              </w:rPr>
              <w:lastRenderedPageBreak/>
              <w:t>ACT-0</w:t>
            </w:r>
            <w:r w:rsidR="00224BFD">
              <w:rPr>
                <w:color w:val="000000"/>
                <w:sz w:val="18"/>
                <w:szCs w:val="18"/>
              </w:rPr>
              <w:t>6</w:t>
            </w:r>
          </w:p>
        </w:tc>
        <w:tc>
          <w:tcPr>
            <w:tcW w:w="2549" w:type="dxa"/>
            <w:shd w:val="clear" w:color="auto" w:fill="D9D9D9" w:themeFill="background1" w:themeFillShade="D9"/>
            <w:vAlign w:val="center"/>
          </w:tcPr>
          <w:p w14:paraId="251F3525" w14:textId="02FC87B7" w:rsidR="003C1B79" w:rsidRPr="00090B14" w:rsidRDefault="003C1B79" w:rsidP="00E826FB">
            <w:pPr>
              <w:spacing w:before="120" w:after="120"/>
              <w:rPr>
                <w:b/>
                <w:bCs/>
                <w:color w:val="000000"/>
                <w:sz w:val="18"/>
                <w:szCs w:val="18"/>
              </w:rPr>
            </w:pPr>
            <w:r w:rsidRPr="00090B14">
              <w:rPr>
                <w:b/>
                <w:bCs/>
                <w:sz w:val="18"/>
                <w:szCs w:val="18"/>
              </w:rPr>
              <w:t>Proveedor Editorial</w:t>
            </w:r>
          </w:p>
        </w:tc>
        <w:tc>
          <w:tcPr>
            <w:tcW w:w="2549" w:type="dxa"/>
            <w:shd w:val="clear" w:color="auto" w:fill="D9D9D9" w:themeFill="background1" w:themeFillShade="D9"/>
            <w:vAlign w:val="center"/>
          </w:tcPr>
          <w:p w14:paraId="39468038" w14:textId="7A9A55BE" w:rsidR="003C1B79" w:rsidRPr="00B96E0B" w:rsidRDefault="003C1B79" w:rsidP="00E826FB">
            <w:pPr>
              <w:spacing w:before="120" w:after="120"/>
              <w:rPr>
                <w:color w:val="000000"/>
                <w:sz w:val="18"/>
                <w:szCs w:val="18"/>
              </w:rPr>
            </w:pPr>
            <w:r w:rsidRPr="00250788">
              <w:rPr>
                <w:sz w:val="18"/>
                <w:szCs w:val="18"/>
              </w:rPr>
              <w:t>Actor Secundario</w:t>
            </w:r>
            <w:r>
              <w:rPr>
                <w:sz w:val="18"/>
                <w:szCs w:val="18"/>
              </w:rPr>
              <w:t xml:space="preserve"> - </w:t>
            </w:r>
            <w:r w:rsidRPr="00250788">
              <w:rPr>
                <w:sz w:val="18"/>
                <w:szCs w:val="18"/>
              </w:rPr>
              <w:t>Entidad Externa</w:t>
            </w:r>
          </w:p>
        </w:tc>
        <w:tc>
          <w:tcPr>
            <w:tcW w:w="2550" w:type="dxa"/>
            <w:shd w:val="clear" w:color="auto" w:fill="D9D9D9" w:themeFill="background1" w:themeFillShade="D9"/>
            <w:vAlign w:val="center"/>
          </w:tcPr>
          <w:p w14:paraId="60B1AB86" w14:textId="0983FBB7" w:rsidR="003C1B79" w:rsidRPr="00E826FB" w:rsidRDefault="00E826FB" w:rsidP="00E826FB">
            <w:pPr>
              <w:spacing w:before="120" w:after="120"/>
              <w:rPr>
                <w:color w:val="000000"/>
                <w:sz w:val="19"/>
                <w:szCs w:val="19"/>
                <w:lang w:val="es-AR"/>
              </w:rPr>
            </w:pPr>
            <w:r w:rsidRPr="00E826FB">
              <w:rPr>
                <w:color w:val="000000"/>
                <w:sz w:val="19"/>
                <w:szCs w:val="19"/>
                <w:lang w:val="es-AR"/>
              </w:rPr>
              <w:t xml:space="preserve">Editorial o distribuidora nacional que abastece a la tienda. Interactúa por correo electrónico: envía novedades y reposiciones semanales, y recibe pedidos de </w:t>
            </w:r>
            <w:proofErr w:type="spellStart"/>
            <w:r w:rsidRPr="00E826FB">
              <w:rPr>
                <w:color w:val="000000"/>
                <w:sz w:val="19"/>
                <w:szCs w:val="19"/>
                <w:lang w:val="es-AR"/>
              </w:rPr>
              <w:t>restock</w:t>
            </w:r>
            <w:proofErr w:type="spellEnd"/>
            <w:r w:rsidRPr="00E826FB">
              <w:rPr>
                <w:color w:val="000000"/>
                <w:sz w:val="19"/>
                <w:szCs w:val="19"/>
                <w:lang w:val="es-AR"/>
              </w:rPr>
              <w:t xml:space="preserve"> aprobados por el Administrador. No accede al sistema ni requiere credenciales.</w:t>
            </w:r>
          </w:p>
        </w:tc>
      </w:tr>
      <w:tr w:rsidR="00986167" w14:paraId="18BD19CD" w14:textId="77777777" w:rsidTr="00BE2922">
        <w:trPr>
          <w:cantSplit/>
        </w:trPr>
        <w:tc>
          <w:tcPr>
            <w:tcW w:w="846" w:type="dxa"/>
            <w:shd w:val="clear" w:color="auto" w:fill="FFFFFF" w:themeFill="background1"/>
          </w:tcPr>
          <w:p w14:paraId="2A51BDF7" w14:textId="2DEBFBC3" w:rsidR="00986167" w:rsidRPr="00986167" w:rsidRDefault="00986167" w:rsidP="00986167">
            <w:pPr>
              <w:spacing w:before="120" w:after="120"/>
              <w:rPr>
                <w:color w:val="000000"/>
                <w:sz w:val="18"/>
                <w:szCs w:val="18"/>
              </w:rPr>
            </w:pPr>
            <w:r w:rsidRPr="00986167">
              <w:rPr>
                <w:sz w:val="18"/>
                <w:szCs w:val="18"/>
              </w:rPr>
              <w:t>ACT-07</w:t>
            </w:r>
          </w:p>
        </w:tc>
        <w:tc>
          <w:tcPr>
            <w:tcW w:w="2549" w:type="dxa"/>
            <w:shd w:val="clear" w:color="auto" w:fill="FFFFFF" w:themeFill="background1"/>
          </w:tcPr>
          <w:p w14:paraId="1CF16800" w14:textId="51262222" w:rsidR="00986167" w:rsidRPr="00986167" w:rsidRDefault="00986167" w:rsidP="00986167">
            <w:pPr>
              <w:spacing w:before="120" w:after="120"/>
              <w:rPr>
                <w:b/>
                <w:bCs/>
                <w:sz w:val="18"/>
                <w:szCs w:val="18"/>
              </w:rPr>
            </w:pPr>
            <w:r w:rsidRPr="00986167">
              <w:rPr>
                <w:b/>
                <w:bCs/>
                <w:sz w:val="18"/>
                <w:szCs w:val="18"/>
              </w:rPr>
              <w:t>Servicio de Modelo de Lenguaje</w:t>
            </w:r>
          </w:p>
        </w:tc>
        <w:tc>
          <w:tcPr>
            <w:tcW w:w="2549" w:type="dxa"/>
            <w:shd w:val="clear" w:color="auto" w:fill="FFFFFF" w:themeFill="background1"/>
          </w:tcPr>
          <w:p w14:paraId="742F9579" w14:textId="3EF85854" w:rsidR="00986167" w:rsidRPr="00986167" w:rsidRDefault="00986167" w:rsidP="00986167">
            <w:pPr>
              <w:spacing w:before="120" w:after="120"/>
              <w:rPr>
                <w:sz w:val="18"/>
                <w:szCs w:val="18"/>
              </w:rPr>
            </w:pPr>
            <w:r w:rsidRPr="00986167">
              <w:rPr>
                <w:sz w:val="18"/>
                <w:szCs w:val="18"/>
              </w:rPr>
              <w:t>Secundario - Sistema Externo</w:t>
            </w:r>
          </w:p>
        </w:tc>
        <w:tc>
          <w:tcPr>
            <w:tcW w:w="2550" w:type="dxa"/>
            <w:shd w:val="clear" w:color="auto" w:fill="FFFFFF" w:themeFill="background1"/>
          </w:tcPr>
          <w:p w14:paraId="60863C1D" w14:textId="4564D93C" w:rsidR="00986167" w:rsidRPr="00986167" w:rsidRDefault="00986167" w:rsidP="00986167">
            <w:pPr>
              <w:spacing w:before="120" w:after="120"/>
              <w:rPr>
                <w:color w:val="000000"/>
                <w:sz w:val="18"/>
                <w:szCs w:val="18"/>
                <w:lang w:val="es-AR"/>
              </w:rPr>
            </w:pPr>
            <w:r w:rsidRPr="00986167">
              <w:rPr>
                <w:sz w:val="18"/>
                <w:szCs w:val="18"/>
              </w:rPr>
              <w:t xml:space="preserve">Servicio de inferencia que recibe el contenido de un correo de novedades y devuelve los datos de producto estructurados con su nivel de confianza. </w:t>
            </w:r>
          </w:p>
        </w:tc>
      </w:tr>
      <w:tr w:rsidR="00412D4E" w14:paraId="5BA016BC" w14:textId="77777777" w:rsidTr="00BE2922">
        <w:trPr>
          <w:cantSplit/>
        </w:trPr>
        <w:tc>
          <w:tcPr>
            <w:tcW w:w="846" w:type="dxa"/>
            <w:shd w:val="clear" w:color="auto" w:fill="FFFFFF" w:themeFill="background1"/>
          </w:tcPr>
          <w:p w14:paraId="42BEE547" w14:textId="4C6990DD" w:rsidR="00412D4E" w:rsidRPr="00986167" w:rsidRDefault="00412D4E" w:rsidP="00986167">
            <w:pPr>
              <w:spacing w:before="120" w:after="120"/>
              <w:rPr>
                <w:sz w:val="18"/>
                <w:szCs w:val="18"/>
              </w:rPr>
            </w:pPr>
            <w:r>
              <w:rPr>
                <w:sz w:val="18"/>
                <w:szCs w:val="18"/>
              </w:rPr>
              <w:t>ACT-08</w:t>
            </w:r>
          </w:p>
        </w:tc>
        <w:tc>
          <w:tcPr>
            <w:tcW w:w="2549" w:type="dxa"/>
            <w:shd w:val="clear" w:color="auto" w:fill="FFFFFF" w:themeFill="background1"/>
          </w:tcPr>
          <w:p w14:paraId="306E9DA0" w14:textId="1AA43006" w:rsidR="00412D4E" w:rsidRPr="00986167" w:rsidRDefault="0002133B" w:rsidP="00986167">
            <w:pPr>
              <w:spacing w:before="120" w:after="120"/>
              <w:rPr>
                <w:b/>
                <w:bCs/>
                <w:sz w:val="18"/>
                <w:szCs w:val="18"/>
              </w:rPr>
            </w:pPr>
            <w:r w:rsidRPr="0002133B">
              <w:rPr>
                <w:b/>
                <w:bCs/>
                <w:sz w:val="18"/>
                <w:szCs w:val="18"/>
              </w:rPr>
              <w:t>Servicio de Cotizaciones</w:t>
            </w:r>
          </w:p>
        </w:tc>
        <w:tc>
          <w:tcPr>
            <w:tcW w:w="2549" w:type="dxa"/>
            <w:shd w:val="clear" w:color="auto" w:fill="FFFFFF" w:themeFill="background1"/>
          </w:tcPr>
          <w:p w14:paraId="1EA1CBE2" w14:textId="41BA922E" w:rsidR="00412D4E" w:rsidRPr="00986167" w:rsidRDefault="0002133B" w:rsidP="00986167">
            <w:pPr>
              <w:spacing w:before="120" w:after="120"/>
              <w:rPr>
                <w:sz w:val="18"/>
                <w:szCs w:val="18"/>
              </w:rPr>
            </w:pPr>
            <w:r w:rsidRPr="0002133B">
              <w:rPr>
                <w:sz w:val="18"/>
                <w:szCs w:val="18"/>
              </w:rPr>
              <w:t>Actor Secundario - Sistema Externo</w:t>
            </w:r>
          </w:p>
        </w:tc>
        <w:tc>
          <w:tcPr>
            <w:tcW w:w="2550" w:type="dxa"/>
            <w:shd w:val="clear" w:color="auto" w:fill="FFFFFF" w:themeFill="background1"/>
          </w:tcPr>
          <w:p w14:paraId="40175EE4" w14:textId="137FE0AF" w:rsidR="00412D4E" w:rsidRPr="00986167" w:rsidRDefault="0002133B" w:rsidP="00986167">
            <w:pPr>
              <w:spacing w:before="120" w:after="120"/>
              <w:rPr>
                <w:sz w:val="18"/>
                <w:szCs w:val="18"/>
              </w:rPr>
            </w:pPr>
            <w:r w:rsidRPr="0002133B">
              <w:rPr>
                <w:sz w:val="18"/>
                <w:szCs w:val="18"/>
              </w:rPr>
              <w:t>Servicio externo que provee la paridad vigente entre la moneda de origen de un lote importado y la moneda local.</w:t>
            </w:r>
          </w:p>
        </w:tc>
      </w:tr>
    </w:tbl>
    <w:p w14:paraId="1B481EF0" w14:textId="77777777" w:rsidR="00E826FB" w:rsidRDefault="00E826FB" w:rsidP="00054818">
      <w:pPr>
        <w:spacing w:line="240" w:lineRule="auto"/>
        <w:ind w:firstLine="709"/>
        <w:jc w:val="both"/>
        <w:rPr>
          <w:lang w:val="es-AR"/>
        </w:rPr>
      </w:pPr>
    </w:p>
    <w:p w14:paraId="5080C7BC" w14:textId="77777777" w:rsidR="00224BFD" w:rsidRDefault="00224BFD" w:rsidP="00054818">
      <w:pPr>
        <w:spacing w:line="240" w:lineRule="auto"/>
        <w:ind w:firstLine="709"/>
        <w:jc w:val="both"/>
        <w:rPr>
          <w:lang w:val="es-AR"/>
        </w:rPr>
      </w:pPr>
    </w:p>
    <w:p w14:paraId="6BDFA76A" w14:textId="42C47201" w:rsidR="009D782A" w:rsidRDefault="00054818" w:rsidP="0029708E">
      <w:pPr>
        <w:spacing w:line="240" w:lineRule="auto"/>
        <w:ind w:firstLine="709"/>
        <w:jc w:val="both"/>
        <w:rPr>
          <w:lang w:val="es-AR"/>
        </w:rPr>
      </w:pPr>
      <w:r w:rsidRPr="00054818">
        <w:rPr>
          <w:lang w:val="es-AR"/>
        </w:rPr>
        <w:t>A continuación, se detalla la ficha individual de cada actor con sus atributos, motivaciones e interacciones clave con el sistema:</w:t>
      </w:r>
    </w:p>
    <w:p w14:paraId="5049445F" w14:textId="7E0F0243" w:rsidR="00224BFD" w:rsidRPr="009D782A" w:rsidRDefault="009D782A" w:rsidP="00224BFD">
      <w:pPr>
        <w:spacing w:line="240" w:lineRule="auto"/>
        <w:jc w:val="both"/>
        <w:rPr>
          <w:b/>
          <w:bCs/>
          <w:lang w:val="es-AR"/>
        </w:rPr>
      </w:pPr>
      <w:r w:rsidRPr="009D782A">
        <w:rPr>
          <w:b/>
          <w:bCs/>
          <w:lang w:val="es-AR"/>
        </w:rPr>
        <w:t>Actores Primarios</w:t>
      </w:r>
      <w:r>
        <w:rPr>
          <w:b/>
          <w:bCs/>
          <w:lang w:val="es-AR"/>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B730E7" w14:paraId="7F3DEE59"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52642982" w14:textId="20022A7E" w:rsidR="00B730E7" w:rsidRPr="00D333CC" w:rsidRDefault="00B730E7" w:rsidP="001166D0">
            <w:pPr>
              <w:rPr>
                <w:b/>
                <w:bCs/>
                <w:sz w:val="16"/>
                <w:szCs w:val="16"/>
              </w:rPr>
            </w:pPr>
            <w:r w:rsidRPr="00D333CC">
              <w:rPr>
                <w:b/>
                <w:bCs/>
                <w:sz w:val="16"/>
                <w:szCs w:val="16"/>
              </w:rPr>
              <w:t>ACT-01</w:t>
            </w:r>
          </w:p>
        </w:tc>
        <w:tc>
          <w:tcPr>
            <w:tcW w:w="6939" w:type="dxa"/>
            <w:tcBorders>
              <w:top w:val="single" w:sz="4" w:space="0" w:color="auto"/>
              <w:left w:val="single" w:sz="4" w:space="0" w:color="auto"/>
              <w:bottom w:val="single" w:sz="4" w:space="0" w:color="auto"/>
              <w:right w:val="single" w:sz="4" w:space="0" w:color="auto"/>
            </w:tcBorders>
          </w:tcPr>
          <w:p w14:paraId="67994D78" w14:textId="4C49E5BF" w:rsidR="00B730E7" w:rsidRPr="00D333CC" w:rsidRDefault="00B730E7" w:rsidP="00D439F2">
            <w:pPr>
              <w:spacing w:before="120" w:after="120"/>
              <w:rPr>
                <w:sz w:val="16"/>
                <w:szCs w:val="16"/>
              </w:rPr>
            </w:pPr>
            <w:r w:rsidRPr="00D333CC">
              <w:rPr>
                <w:sz w:val="16"/>
                <w:szCs w:val="16"/>
              </w:rPr>
              <w:t>Cliente</w:t>
            </w:r>
          </w:p>
        </w:tc>
      </w:tr>
      <w:tr w:rsidR="00B730E7" w14:paraId="72237225" w14:textId="77777777" w:rsidTr="001166D0">
        <w:tc>
          <w:tcPr>
            <w:tcW w:w="1555" w:type="dxa"/>
            <w:tcBorders>
              <w:left w:val="single" w:sz="4" w:space="0" w:color="auto"/>
              <w:right w:val="single" w:sz="4" w:space="0" w:color="auto"/>
            </w:tcBorders>
            <w:shd w:val="clear" w:color="auto" w:fill="262626" w:themeFill="text1" w:themeFillTint="D9"/>
            <w:vAlign w:val="center"/>
          </w:tcPr>
          <w:p w14:paraId="05EDD2E8" w14:textId="7C707C72" w:rsidR="00B730E7" w:rsidRPr="00D333CC" w:rsidRDefault="00B730E7" w:rsidP="001166D0">
            <w:pPr>
              <w:spacing w:before="120" w:after="120"/>
              <w:rPr>
                <w:i/>
                <w:iCs/>
                <w:color w:val="FFFFFF" w:themeColor="background1"/>
                <w:sz w:val="16"/>
                <w:szCs w:val="16"/>
              </w:rPr>
            </w:pPr>
            <w:r w:rsidRPr="00D333CC">
              <w:rPr>
                <w:i/>
                <w:iCs/>
                <w:color w:val="FFFFFF" w:themeColor="background1"/>
                <w:sz w:val="16"/>
                <w:szCs w:val="16"/>
              </w:rPr>
              <w:t>Tipo de Actor</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FC0CA74" w14:textId="4AA2F1F7" w:rsidR="00B730E7" w:rsidRPr="00D333CC" w:rsidRDefault="00B865CC" w:rsidP="00D439F2">
            <w:pPr>
              <w:spacing w:before="120" w:after="120"/>
              <w:rPr>
                <w:sz w:val="16"/>
                <w:szCs w:val="16"/>
              </w:rPr>
            </w:pPr>
            <w:r w:rsidRPr="00D333CC">
              <w:rPr>
                <w:sz w:val="16"/>
                <w:szCs w:val="16"/>
              </w:rPr>
              <w:t xml:space="preserve">Actor Primario </w:t>
            </w:r>
            <w:r w:rsidR="00C5478D" w:rsidRPr="00D333CC">
              <w:rPr>
                <w:sz w:val="16"/>
                <w:szCs w:val="16"/>
              </w:rPr>
              <w:t>-</w:t>
            </w:r>
            <w:r w:rsidRPr="00D333CC">
              <w:rPr>
                <w:sz w:val="16"/>
                <w:szCs w:val="16"/>
              </w:rPr>
              <w:t xml:space="preserve"> Usuario Humano</w:t>
            </w:r>
          </w:p>
        </w:tc>
      </w:tr>
      <w:tr w:rsidR="00B730E7" w14:paraId="54CC02C1" w14:textId="77777777" w:rsidTr="001166D0">
        <w:tc>
          <w:tcPr>
            <w:tcW w:w="1555" w:type="dxa"/>
            <w:tcBorders>
              <w:left w:val="single" w:sz="4" w:space="0" w:color="auto"/>
              <w:right w:val="single" w:sz="4" w:space="0" w:color="auto"/>
            </w:tcBorders>
            <w:shd w:val="clear" w:color="auto" w:fill="262626" w:themeFill="text1" w:themeFillTint="D9"/>
            <w:vAlign w:val="center"/>
          </w:tcPr>
          <w:p w14:paraId="54DEE383" w14:textId="6DD98F83" w:rsidR="00B730E7" w:rsidRPr="00D333CC" w:rsidRDefault="00094077" w:rsidP="001166D0">
            <w:pPr>
              <w:spacing w:before="120" w:after="120"/>
              <w:rPr>
                <w:i/>
                <w:iCs/>
                <w:color w:val="FFFFFF" w:themeColor="background1"/>
                <w:sz w:val="16"/>
                <w:szCs w:val="16"/>
              </w:rPr>
            </w:pPr>
            <w:r w:rsidRPr="00D333CC">
              <w:rPr>
                <w:i/>
                <w:iCs/>
                <w:color w:val="FFFFFF" w:themeColor="background1"/>
                <w:sz w:val="16"/>
                <w:szCs w:val="16"/>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05CAEBFD" w14:textId="137EA7E7" w:rsidR="00B730E7" w:rsidRPr="00D333CC" w:rsidRDefault="0000039C" w:rsidP="00D439F2">
            <w:pPr>
              <w:spacing w:before="120" w:after="120"/>
              <w:rPr>
                <w:sz w:val="16"/>
                <w:szCs w:val="16"/>
                <w:lang w:val="es-AR"/>
              </w:rPr>
            </w:pPr>
            <w:r w:rsidRPr="00D333CC">
              <w:rPr>
                <w:color w:val="000000"/>
                <w:sz w:val="16"/>
                <w:szCs w:val="16"/>
              </w:rPr>
              <w:t>Persona que adquiere productos a través de la tienda web o el mostrador físico, utilizando una cuenta registrada. Su participación abarca desde la consulta del catálogo hasta la autogestión postventa de sus pedidos, puntos y devoluciones.</w:t>
            </w:r>
          </w:p>
        </w:tc>
      </w:tr>
      <w:tr w:rsidR="00094077" w14:paraId="4FC8EF4A"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32A9B08B" w14:textId="43CFD983" w:rsidR="00094077" w:rsidRPr="00D333CC" w:rsidRDefault="00094077" w:rsidP="001166D0">
            <w:pPr>
              <w:spacing w:before="120" w:after="120"/>
              <w:rPr>
                <w:i/>
                <w:iCs/>
                <w:color w:val="FFFFFF" w:themeColor="background1"/>
                <w:sz w:val="16"/>
                <w:szCs w:val="16"/>
              </w:rPr>
            </w:pPr>
            <w:r w:rsidRPr="00D333CC">
              <w:rPr>
                <w:i/>
                <w:iCs/>
                <w:color w:val="FFFFFF" w:themeColor="background1"/>
                <w:sz w:val="16"/>
                <w:szCs w:val="16"/>
              </w:rPr>
              <w:t>Interacciones Clave</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A9CD27" w14:textId="77777777" w:rsidR="00D439F2" w:rsidRPr="00D333CC" w:rsidRDefault="00D439F2" w:rsidP="002A7002">
            <w:pPr>
              <w:pStyle w:val="Prrafodelista"/>
              <w:numPr>
                <w:ilvl w:val="0"/>
                <w:numId w:val="12"/>
              </w:numPr>
              <w:spacing w:before="120" w:after="120"/>
              <w:rPr>
                <w:sz w:val="16"/>
                <w:szCs w:val="16"/>
                <w:lang w:val="es-AR"/>
              </w:rPr>
            </w:pPr>
            <w:r w:rsidRPr="00D333CC">
              <w:rPr>
                <w:sz w:val="16"/>
                <w:szCs w:val="16"/>
                <w:lang w:val="es-AR"/>
              </w:rPr>
              <w:t>Consultar catálogo público y fichas de producto.</w:t>
            </w:r>
          </w:p>
          <w:p w14:paraId="1C302B76" w14:textId="77777777" w:rsidR="00D439F2" w:rsidRPr="00D333CC" w:rsidRDefault="00D439F2" w:rsidP="002A7002">
            <w:pPr>
              <w:pStyle w:val="Prrafodelista"/>
              <w:numPr>
                <w:ilvl w:val="0"/>
                <w:numId w:val="12"/>
              </w:numPr>
              <w:spacing w:before="120" w:after="120"/>
              <w:rPr>
                <w:sz w:val="16"/>
                <w:szCs w:val="16"/>
                <w:lang w:val="es-AR"/>
              </w:rPr>
            </w:pPr>
            <w:r w:rsidRPr="00D333CC">
              <w:rPr>
                <w:sz w:val="16"/>
                <w:szCs w:val="16"/>
                <w:lang w:val="es-AR"/>
              </w:rPr>
              <w:t>Registrarse, iniciar sesión y gestionar su cuenta personal.</w:t>
            </w:r>
          </w:p>
          <w:p w14:paraId="7EFFFC9E" w14:textId="77777777" w:rsidR="00D439F2" w:rsidRPr="00D333CC" w:rsidRDefault="00D439F2" w:rsidP="002A7002">
            <w:pPr>
              <w:pStyle w:val="Prrafodelista"/>
              <w:numPr>
                <w:ilvl w:val="0"/>
                <w:numId w:val="12"/>
              </w:numPr>
              <w:spacing w:before="120" w:after="120"/>
              <w:rPr>
                <w:sz w:val="16"/>
                <w:szCs w:val="16"/>
                <w:lang w:val="es-AR"/>
              </w:rPr>
            </w:pPr>
            <w:r w:rsidRPr="00D333CC">
              <w:rPr>
                <w:sz w:val="16"/>
                <w:szCs w:val="16"/>
                <w:lang w:val="es-AR"/>
              </w:rPr>
              <w:t>Agregar productos al carrito y completar el proceso de compra online.</w:t>
            </w:r>
          </w:p>
          <w:p w14:paraId="3D8B46CA" w14:textId="723A9DB5" w:rsidR="00D439F2" w:rsidRPr="00D333CC" w:rsidRDefault="00D439F2" w:rsidP="002A7002">
            <w:pPr>
              <w:pStyle w:val="Prrafodelista"/>
              <w:numPr>
                <w:ilvl w:val="0"/>
                <w:numId w:val="12"/>
              </w:numPr>
              <w:spacing w:before="120" w:after="120"/>
              <w:rPr>
                <w:sz w:val="16"/>
                <w:szCs w:val="16"/>
                <w:lang w:val="es-AR"/>
              </w:rPr>
            </w:pPr>
            <w:r w:rsidRPr="00D333CC">
              <w:rPr>
                <w:sz w:val="16"/>
                <w:szCs w:val="16"/>
                <w:lang w:val="es-AR"/>
              </w:rPr>
              <w:t>Pagar mediante pasarela de pago externa.</w:t>
            </w:r>
          </w:p>
          <w:p w14:paraId="232783EF" w14:textId="77777777" w:rsidR="00D439F2" w:rsidRPr="00D333CC" w:rsidRDefault="00D439F2" w:rsidP="002A7002">
            <w:pPr>
              <w:pStyle w:val="Prrafodelista"/>
              <w:numPr>
                <w:ilvl w:val="0"/>
                <w:numId w:val="12"/>
              </w:numPr>
              <w:spacing w:before="120" w:after="120"/>
              <w:rPr>
                <w:sz w:val="16"/>
                <w:szCs w:val="16"/>
                <w:lang w:val="es-AR"/>
              </w:rPr>
            </w:pPr>
            <w:r w:rsidRPr="00D333CC">
              <w:rPr>
                <w:sz w:val="16"/>
                <w:szCs w:val="16"/>
                <w:lang w:val="es-AR"/>
              </w:rPr>
              <w:t>Seleccionar la opción de gestión ante un artículo demorado (pausar / envío diferido / cancelación).</w:t>
            </w:r>
          </w:p>
          <w:p w14:paraId="3DFD256A" w14:textId="77777777" w:rsidR="00D439F2" w:rsidRPr="00D333CC" w:rsidRDefault="00D439F2" w:rsidP="002A7002">
            <w:pPr>
              <w:pStyle w:val="Prrafodelista"/>
              <w:numPr>
                <w:ilvl w:val="0"/>
                <w:numId w:val="12"/>
              </w:numPr>
              <w:spacing w:before="120" w:after="120"/>
              <w:rPr>
                <w:sz w:val="16"/>
                <w:szCs w:val="16"/>
                <w:lang w:val="es-AR"/>
              </w:rPr>
            </w:pPr>
            <w:r w:rsidRPr="00D333CC">
              <w:rPr>
                <w:sz w:val="16"/>
                <w:szCs w:val="16"/>
                <w:lang w:val="es-AR"/>
              </w:rPr>
              <w:t>Canjear puntos para cubrir la totalidad de una compra.</w:t>
            </w:r>
          </w:p>
          <w:p w14:paraId="33913930" w14:textId="77777777" w:rsidR="00D439F2" w:rsidRPr="00D333CC" w:rsidRDefault="00D439F2" w:rsidP="002A7002">
            <w:pPr>
              <w:pStyle w:val="Prrafodelista"/>
              <w:numPr>
                <w:ilvl w:val="0"/>
                <w:numId w:val="12"/>
              </w:numPr>
              <w:spacing w:before="120" w:after="120"/>
              <w:rPr>
                <w:sz w:val="16"/>
                <w:szCs w:val="16"/>
                <w:lang w:val="es-AR"/>
              </w:rPr>
            </w:pPr>
            <w:r w:rsidRPr="00D333CC">
              <w:rPr>
                <w:sz w:val="16"/>
                <w:szCs w:val="16"/>
                <w:lang w:val="es-AR"/>
              </w:rPr>
              <w:t>Activar el botón "Avisarme cuando haya stock" en productos agotados.</w:t>
            </w:r>
          </w:p>
          <w:p w14:paraId="32E67FFE" w14:textId="654BAC92" w:rsidR="00094077" w:rsidRPr="00D333CC" w:rsidRDefault="00D439F2" w:rsidP="002A7002">
            <w:pPr>
              <w:pStyle w:val="Prrafodelista"/>
              <w:numPr>
                <w:ilvl w:val="0"/>
                <w:numId w:val="12"/>
              </w:numPr>
              <w:spacing w:before="120" w:after="120"/>
              <w:rPr>
                <w:sz w:val="16"/>
                <w:szCs w:val="16"/>
                <w:lang w:val="es-AR"/>
              </w:rPr>
            </w:pPr>
            <w:r w:rsidRPr="00D333CC">
              <w:rPr>
                <w:sz w:val="16"/>
                <w:szCs w:val="16"/>
                <w:lang w:val="es-AR"/>
              </w:rPr>
              <w:t>Abrir un caso de devolución o cambio indicando el motivo.</w:t>
            </w:r>
          </w:p>
        </w:tc>
      </w:tr>
    </w:tbl>
    <w:p w14:paraId="54B93E55" w14:textId="77777777" w:rsidR="00224BFD" w:rsidRDefault="00224BFD" w:rsidP="00054818">
      <w:pPr>
        <w:spacing w:line="240" w:lineRule="auto"/>
        <w:jc w:val="both"/>
        <w:rPr>
          <w:lang w:val="es-AR"/>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C81456" w14:paraId="1775D05F"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41D88ABC" w14:textId="68F9F94B" w:rsidR="00C81456" w:rsidRPr="00D333CC" w:rsidRDefault="00C81456" w:rsidP="001166D0">
            <w:pPr>
              <w:rPr>
                <w:b/>
                <w:bCs/>
                <w:sz w:val="16"/>
                <w:szCs w:val="16"/>
              </w:rPr>
            </w:pPr>
            <w:r w:rsidRPr="00D333CC">
              <w:rPr>
                <w:b/>
                <w:bCs/>
                <w:sz w:val="16"/>
                <w:szCs w:val="16"/>
              </w:rPr>
              <w:t>ACT-02</w:t>
            </w:r>
          </w:p>
        </w:tc>
        <w:tc>
          <w:tcPr>
            <w:tcW w:w="6939" w:type="dxa"/>
            <w:tcBorders>
              <w:top w:val="single" w:sz="4" w:space="0" w:color="auto"/>
              <w:left w:val="single" w:sz="4" w:space="0" w:color="auto"/>
              <w:bottom w:val="single" w:sz="4" w:space="0" w:color="auto"/>
              <w:right w:val="single" w:sz="4" w:space="0" w:color="auto"/>
            </w:tcBorders>
          </w:tcPr>
          <w:p w14:paraId="2B4F2CC8" w14:textId="3DE51D7E" w:rsidR="00C81456" w:rsidRPr="00D333CC" w:rsidRDefault="00C81456" w:rsidP="001166D0">
            <w:pPr>
              <w:spacing w:before="120" w:after="120"/>
              <w:rPr>
                <w:sz w:val="16"/>
                <w:szCs w:val="16"/>
              </w:rPr>
            </w:pPr>
            <w:r w:rsidRPr="00D333CC">
              <w:rPr>
                <w:sz w:val="16"/>
                <w:szCs w:val="16"/>
              </w:rPr>
              <w:t>Cajero</w:t>
            </w:r>
          </w:p>
        </w:tc>
      </w:tr>
      <w:tr w:rsidR="00C81456" w14:paraId="4DEE5126" w14:textId="77777777" w:rsidTr="001166D0">
        <w:tc>
          <w:tcPr>
            <w:tcW w:w="1555" w:type="dxa"/>
            <w:tcBorders>
              <w:left w:val="single" w:sz="4" w:space="0" w:color="auto"/>
              <w:right w:val="single" w:sz="4" w:space="0" w:color="auto"/>
            </w:tcBorders>
            <w:shd w:val="clear" w:color="auto" w:fill="262626" w:themeFill="text1" w:themeFillTint="D9"/>
            <w:vAlign w:val="center"/>
          </w:tcPr>
          <w:p w14:paraId="1DC78C94" w14:textId="77777777" w:rsidR="00C81456" w:rsidRPr="00D333CC" w:rsidRDefault="00C81456" w:rsidP="001166D0">
            <w:pPr>
              <w:spacing w:before="120" w:after="120"/>
              <w:rPr>
                <w:i/>
                <w:iCs/>
                <w:color w:val="FFFFFF" w:themeColor="background1"/>
                <w:sz w:val="16"/>
                <w:szCs w:val="16"/>
              </w:rPr>
            </w:pPr>
            <w:r w:rsidRPr="00D333CC">
              <w:rPr>
                <w:i/>
                <w:iCs/>
                <w:color w:val="FFFFFF" w:themeColor="background1"/>
                <w:sz w:val="16"/>
                <w:szCs w:val="16"/>
              </w:rPr>
              <w:t>Tipo de Actor</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68C8DC" w14:textId="21149C11" w:rsidR="00C81456" w:rsidRPr="00D333CC" w:rsidRDefault="00C81456" w:rsidP="001166D0">
            <w:pPr>
              <w:spacing w:before="120" w:after="120"/>
              <w:rPr>
                <w:sz w:val="16"/>
                <w:szCs w:val="16"/>
              </w:rPr>
            </w:pPr>
            <w:r w:rsidRPr="00D333CC">
              <w:rPr>
                <w:sz w:val="16"/>
                <w:szCs w:val="16"/>
              </w:rPr>
              <w:t xml:space="preserve">Actor Primario </w:t>
            </w:r>
            <w:r w:rsidR="00C5478D" w:rsidRPr="00D333CC">
              <w:rPr>
                <w:sz w:val="16"/>
                <w:szCs w:val="16"/>
              </w:rPr>
              <w:t>-</w:t>
            </w:r>
            <w:r w:rsidRPr="00D333CC">
              <w:rPr>
                <w:sz w:val="16"/>
                <w:szCs w:val="16"/>
              </w:rPr>
              <w:t xml:space="preserve"> Usuario Humano</w:t>
            </w:r>
            <w:r w:rsidR="002E4784" w:rsidRPr="00D333CC">
              <w:rPr>
                <w:sz w:val="16"/>
                <w:szCs w:val="16"/>
              </w:rPr>
              <w:t xml:space="preserve"> (Personal del Local)</w:t>
            </w:r>
          </w:p>
        </w:tc>
      </w:tr>
      <w:tr w:rsidR="00C81456" w14:paraId="2F1D2683" w14:textId="77777777" w:rsidTr="001166D0">
        <w:tc>
          <w:tcPr>
            <w:tcW w:w="1555" w:type="dxa"/>
            <w:tcBorders>
              <w:left w:val="single" w:sz="4" w:space="0" w:color="auto"/>
              <w:right w:val="single" w:sz="4" w:space="0" w:color="auto"/>
            </w:tcBorders>
            <w:shd w:val="clear" w:color="auto" w:fill="262626" w:themeFill="text1" w:themeFillTint="D9"/>
            <w:vAlign w:val="center"/>
          </w:tcPr>
          <w:p w14:paraId="4AAC059B" w14:textId="77777777" w:rsidR="00C81456" w:rsidRPr="00D333CC" w:rsidRDefault="00C81456" w:rsidP="001166D0">
            <w:pPr>
              <w:spacing w:before="120" w:after="120"/>
              <w:rPr>
                <w:i/>
                <w:iCs/>
                <w:color w:val="FFFFFF" w:themeColor="background1"/>
                <w:sz w:val="16"/>
                <w:szCs w:val="16"/>
              </w:rPr>
            </w:pPr>
            <w:r w:rsidRPr="00D333CC">
              <w:rPr>
                <w:i/>
                <w:iCs/>
                <w:color w:val="FFFFFF" w:themeColor="background1"/>
                <w:sz w:val="16"/>
                <w:szCs w:val="16"/>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445FED3D" w14:textId="421ACD50" w:rsidR="00C81456" w:rsidRPr="00D333CC" w:rsidRDefault="007F469B" w:rsidP="001166D0">
            <w:pPr>
              <w:spacing w:before="120" w:after="120"/>
              <w:rPr>
                <w:sz w:val="16"/>
                <w:szCs w:val="16"/>
                <w:lang w:val="es-AR"/>
              </w:rPr>
            </w:pPr>
            <w:r w:rsidRPr="00D333CC">
              <w:rPr>
                <w:color w:val="000000"/>
                <w:sz w:val="16"/>
                <w:szCs w:val="16"/>
              </w:rPr>
              <w:t>Empleado de la comiquería con acceso operativo restringido, orientado exclusivamente a la atención en el mostrador físico. Sus permisos están diseñados para ejecutar las tareas de venta presencial sin exposición a información comercial o financiera sensible del negocio</w:t>
            </w:r>
          </w:p>
        </w:tc>
      </w:tr>
      <w:tr w:rsidR="00C81456" w14:paraId="58388604"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6EBB21C" w14:textId="77777777" w:rsidR="00C81456" w:rsidRPr="00D333CC" w:rsidRDefault="00C81456" w:rsidP="001166D0">
            <w:pPr>
              <w:spacing w:before="120" w:after="120"/>
              <w:rPr>
                <w:i/>
                <w:iCs/>
                <w:color w:val="FFFFFF" w:themeColor="background1"/>
                <w:sz w:val="16"/>
                <w:szCs w:val="16"/>
              </w:rPr>
            </w:pPr>
            <w:r w:rsidRPr="00D333CC">
              <w:rPr>
                <w:i/>
                <w:iCs/>
                <w:color w:val="FFFFFF" w:themeColor="background1"/>
                <w:sz w:val="16"/>
                <w:szCs w:val="16"/>
              </w:rPr>
              <w:lastRenderedPageBreak/>
              <w:t>Interacciones Clave</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840DA42" w14:textId="77777777" w:rsidR="00B32559" w:rsidRPr="00D333CC" w:rsidRDefault="00B32559" w:rsidP="002A7002">
            <w:pPr>
              <w:pStyle w:val="Prrafodelista"/>
              <w:numPr>
                <w:ilvl w:val="0"/>
                <w:numId w:val="13"/>
              </w:numPr>
              <w:spacing w:before="120" w:after="120"/>
              <w:rPr>
                <w:sz w:val="16"/>
                <w:szCs w:val="16"/>
                <w:lang w:val="es-AR"/>
              </w:rPr>
            </w:pPr>
            <w:r w:rsidRPr="00D333CC">
              <w:rPr>
                <w:sz w:val="16"/>
                <w:szCs w:val="16"/>
                <w:lang w:val="es-AR"/>
              </w:rPr>
              <w:t>Iniciar sesión en el sistema con su cuenta de rol restringido.</w:t>
            </w:r>
          </w:p>
          <w:p w14:paraId="0B01E21B" w14:textId="77777777" w:rsidR="00B32559" w:rsidRPr="00D333CC" w:rsidRDefault="00B32559" w:rsidP="002A7002">
            <w:pPr>
              <w:pStyle w:val="Prrafodelista"/>
              <w:numPr>
                <w:ilvl w:val="0"/>
                <w:numId w:val="13"/>
              </w:numPr>
              <w:spacing w:before="120" w:after="120"/>
              <w:rPr>
                <w:sz w:val="16"/>
                <w:szCs w:val="16"/>
                <w:lang w:val="es-AR"/>
              </w:rPr>
            </w:pPr>
            <w:r w:rsidRPr="00D333CC">
              <w:rPr>
                <w:sz w:val="16"/>
                <w:szCs w:val="16"/>
                <w:lang w:val="es-AR"/>
              </w:rPr>
              <w:t>Consultar el catálogo e inventario disponible.</w:t>
            </w:r>
          </w:p>
          <w:p w14:paraId="696EBC3E" w14:textId="624BEE43" w:rsidR="00C81456" w:rsidRPr="00D333CC" w:rsidRDefault="00B32559" w:rsidP="002A7002">
            <w:pPr>
              <w:pStyle w:val="Prrafodelista"/>
              <w:numPr>
                <w:ilvl w:val="0"/>
                <w:numId w:val="13"/>
              </w:numPr>
              <w:spacing w:before="120" w:after="120"/>
              <w:rPr>
                <w:sz w:val="16"/>
                <w:szCs w:val="16"/>
                <w:lang w:val="es-AR"/>
              </w:rPr>
            </w:pPr>
            <w:r w:rsidRPr="00D333CC">
              <w:rPr>
                <w:sz w:val="16"/>
                <w:szCs w:val="16"/>
                <w:lang w:val="es-AR"/>
              </w:rPr>
              <w:t>Registrar y confirmar ventas presenciales seleccionando productos y medio de pago.</w:t>
            </w:r>
          </w:p>
        </w:tc>
      </w:tr>
    </w:tbl>
    <w:p w14:paraId="2DEEEBCB" w14:textId="77777777" w:rsidR="00C81456" w:rsidRDefault="00C81456" w:rsidP="00054818">
      <w:pPr>
        <w:spacing w:line="240" w:lineRule="auto"/>
        <w:jc w:val="both"/>
        <w:rPr>
          <w:lang w:val="es-AR"/>
        </w:rPr>
      </w:pPr>
    </w:p>
    <w:p w14:paraId="4B9CC484" w14:textId="48EEB40E" w:rsidR="00915D53" w:rsidRDefault="00915D53" w:rsidP="00224BFD">
      <w:pPr>
        <w:rPr>
          <w:lang w:val="es-AR"/>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2507F7" w14:paraId="5B3A87EF"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5264110C" w14:textId="3C3C8E26" w:rsidR="002507F7" w:rsidRPr="00D333CC" w:rsidRDefault="002507F7" w:rsidP="001166D0">
            <w:pPr>
              <w:rPr>
                <w:b/>
                <w:bCs/>
                <w:sz w:val="16"/>
                <w:szCs w:val="16"/>
              </w:rPr>
            </w:pPr>
            <w:r w:rsidRPr="00D333CC">
              <w:rPr>
                <w:b/>
                <w:bCs/>
                <w:sz w:val="16"/>
                <w:szCs w:val="16"/>
              </w:rPr>
              <w:t>ACT-03</w:t>
            </w:r>
          </w:p>
        </w:tc>
        <w:tc>
          <w:tcPr>
            <w:tcW w:w="6939" w:type="dxa"/>
            <w:tcBorders>
              <w:top w:val="single" w:sz="4" w:space="0" w:color="auto"/>
              <w:left w:val="single" w:sz="4" w:space="0" w:color="auto"/>
              <w:bottom w:val="single" w:sz="4" w:space="0" w:color="auto"/>
              <w:right w:val="single" w:sz="4" w:space="0" w:color="auto"/>
            </w:tcBorders>
          </w:tcPr>
          <w:p w14:paraId="63EECCFA" w14:textId="25AC142A" w:rsidR="002507F7" w:rsidRPr="00D333CC" w:rsidRDefault="002507F7" w:rsidP="001166D0">
            <w:pPr>
              <w:spacing w:before="120" w:after="120"/>
              <w:rPr>
                <w:sz w:val="16"/>
                <w:szCs w:val="16"/>
              </w:rPr>
            </w:pPr>
            <w:r w:rsidRPr="00D333CC">
              <w:rPr>
                <w:sz w:val="16"/>
                <w:szCs w:val="16"/>
              </w:rPr>
              <w:t>Administrador</w:t>
            </w:r>
          </w:p>
        </w:tc>
      </w:tr>
      <w:tr w:rsidR="002507F7" w14:paraId="6F026CC8" w14:textId="77777777" w:rsidTr="001166D0">
        <w:tc>
          <w:tcPr>
            <w:tcW w:w="1555" w:type="dxa"/>
            <w:tcBorders>
              <w:left w:val="single" w:sz="4" w:space="0" w:color="auto"/>
              <w:right w:val="single" w:sz="4" w:space="0" w:color="auto"/>
            </w:tcBorders>
            <w:shd w:val="clear" w:color="auto" w:fill="262626" w:themeFill="text1" w:themeFillTint="D9"/>
            <w:vAlign w:val="center"/>
          </w:tcPr>
          <w:p w14:paraId="6F7DB1FD" w14:textId="77777777" w:rsidR="002507F7" w:rsidRPr="00D333CC" w:rsidRDefault="002507F7" w:rsidP="001166D0">
            <w:pPr>
              <w:spacing w:before="120" w:after="120"/>
              <w:rPr>
                <w:i/>
                <w:iCs/>
                <w:color w:val="FFFFFF" w:themeColor="background1"/>
                <w:sz w:val="16"/>
                <w:szCs w:val="16"/>
              </w:rPr>
            </w:pPr>
            <w:r w:rsidRPr="00D333CC">
              <w:rPr>
                <w:i/>
                <w:iCs/>
                <w:color w:val="FFFFFF" w:themeColor="background1"/>
                <w:sz w:val="16"/>
                <w:szCs w:val="16"/>
              </w:rPr>
              <w:t>Tipo de Actor</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2232C4" w14:textId="46D0C6C1" w:rsidR="002507F7" w:rsidRPr="00D333CC" w:rsidRDefault="002507F7" w:rsidP="001166D0">
            <w:pPr>
              <w:spacing w:before="120" w:after="120"/>
              <w:rPr>
                <w:sz w:val="16"/>
                <w:szCs w:val="16"/>
              </w:rPr>
            </w:pPr>
            <w:r w:rsidRPr="00D333CC">
              <w:rPr>
                <w:sz w:val="16"/>
                <w:szCs w:val="16"/>
              </w:rPr>
              <w:t xml:space="preserve">Actor Primario </w:t>
            </w:r>
            <w:r w:rsidR="00C5478D" w:rsidRPr="00D333CC">
              <w:rPr>
                <w:sz w:val="16"/>
                <w:szCs w:val="16"/>
              </w:rPr>
              <w:t>-</w:t>
            </w:r>
            <w:r w:rsidRPr="00D333CC">
              <w:rPr>
                <w:sz w:val="16"/>
                <w:szCs w:val="16"/>
              </w:rPr>
              <w:t xml:space="preserve"> Usuario Humano (Dueño / Encargado)</w:t>
            </w:r>
          </w:p>
        </w:tc>
      </w:tr>
      <w:tr w:rsidR="002507F7" w14:paraId="316B7D2D" w14:textId="77777777" w:rsidTr="001166D0">
        <w:tc>
          <w:tcPr>
            <w:tcW w:w="1555" w:type="dxa"/>
            <w:tcBorders>
              <w:left w:val="single" w:sz="4" w:space="0" w:color="auto"/>
              <w:right w:val="single" w:sz="4" w:space="0" w:color="auto"/>
            </w:tcBorders>
            <w:shd w:val="clear" w:color="auto" w:fill="262626" w:themeFill="text1" w:themeFillTint="D9"/>
            <w:vAlign w:val="center"/>
          </w:tcPr>
          <w:p w14:paraId="4B141DDB" w14:textId="77777777" w:rsidR="002507F7" w:rsidRPr="00D333CC" w:rsidRDefault="002507F7" w:rsidP="001166D0">
            <w:pPr>
              <w:spacing w:before="120" w:after="120"/>
              <w:rPr>
                <w:i/>
                <w:iCs/>
                <w:color w:val="FFFFFF" w:themeColor="background1"/>
                <w:sz w:val="16"/>
                <w:szCs w:val="16"/>
              </w:rPr>
            </w:pPr>
            <w:r w:rsidRPr="00D333CC">
              <w:rPr>
                <w:i/>
                <w:iCs/>
                <w:color w:val="FFFFFF" w:themeColor="background1"/>
                <w:sz w:val="16"/>
                <w:szCs w:val="16"/>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5DCA354C" w14:textId="0D8B8A6C" w:rsidR="002507F7" w:rsidRPr="00D333CC" w:rsidRDefault="00F7466A" w:rsidP="001166D0">
            <w:pPr>
              <w:spacing w:before="120" w:after="120"/>
              <w:rPr>
                <w:sz w:val="16"/>
                <w:szCs w:val="16"/>
                <w:lang w:val="es-AR"/>
              </w:rPr>
            </w:pPr>
            <w:r w:rsidRPr="00D333CC">
              <w:rPr>
                <w:color w:val="000000"/>
                <w:sz w:val="16"/>
                <w:szCs w:val="16"/>
              </w:rPr>
              <w:t>Usuario con acceso completo al sistema. Representa al dueño o encargado de la comiquería, responsable de la configuración de la plataforma, la gestión del catálogo y los precios, el seguimiento operativo y la administración del personal.</w:t>
            </w:r>
          </w:p>
        </w:tc>
      </w:tr>
      <w:tr w:rsidR="002507F7" w14:paraId="651C080F"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03ADF5A7" w14:textId="77777777" w:rsidR="002507F7" w:rsidRPr="00D333CC" w:rsidRDefault="002507F7" w:rsidP="001166D0">
            <w:pPr>
              <w:spacing w:before="120" w:after="120"/>
              <w:rPr>
                <w:i/>
                <w:iCs/>
                <w:color w:val="FFFFFF" w:themeColor="background1"/>
                <w:sz w:val="16"/>
                <w:szCs w:val="16"/>
              </w:rPr>
            </w:pPr>
            <w:r w:rsidRPr="00D333CC">
              <w:rPr>
                <w:i/>
                <w:iCs/>
                <w:color w:val="FFFFFF" w:themeColor="background1"/>
                <w:sz w:val="16"/>
                <w:szCs w:val="16"/>
              </w:rPr>
              <w:t>Interacciones Clave</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98F266E" w14:textId="77777777" w:rsidR="005618BF" w:rsidRPr="00D333CC" w:rsidRDefault="005618BF" w:rsidP="002A7002">
            <w:pPr>
              <w:pStyle w:val="Prrafodelista"/>
              <w:numPr>
                <w:ilvl w:val="0"/>
                <w:numId w:val="13"/>
              </w:numPr>
              <w:spacing w:before="120" w:after="120"/>
              <w:rPr>
                <w:sz w:val="16"/>
                <w:szCs w:val="16"/>
                <w:lang w:val="es-AR"/>
              </w:rPr>
            </w:pPr>
            <w:r w:rsidRPr="00D333CC">
              <w:rPr>
                <w:sz w:val="16"/>
                <w:szCs w:val="16"/>
                <w:lang w:val="es-AR"/>
              </w:rPr>
              <w:t>Dar de alta, modificar y eliminar productos editoriales y no editoriales.</w:t>
            </w:r>
          </w:p>
          <w:p w14:paraId="53C1FF29" w14:textId="77777777" w:rsidR="005618BF" w:rsidRPr="00D333CC" w:rsidRDefault="005618BF" w:rsidP="002A7002">
            <w:pPr>
              <w:pStyle w:val="Prrafodelista"/>
              <w:numPr>
                <w:ilvl w:val="0"/>
                <w:numId w:val="13"/>
              </w:numPr>
              <w:spacing w:before="120" w:after="120"/>
              <w:rPr>
                <w:sz w:val="16"/>
                <w:szCs w:val="16"/>
                <w:lang w:val="es-AR"/>
              </w:rPr>
            </w:pPr>
            <w:r w:rsidRPr="00D333CC">
              <w:rPr>
                <w:sz w:val="16"/>
                <w:szCs w:val="16"/>
                <w:lang w:val="es-AR"/>
              </w:rPr>
              <w:t>Configurar la tabla de precios, márgenes de importación y ofertas.</w:t>
            </w:r>
          </w:p>
          <w:p w14:paraId="5466A062" w14:textId="77777777" w:rsidR="005618BF" w:rsidRPr="00D333CC" w:rsidRDefault="005618BF" w:rsidP="002A7002">
            <w:pPr>
              <w:pStyle w:val="Prrafodelista"/>
              <w:numPr>
                <w:ilvl w:val="0"/>
                <w:numId w:val="13"/>
              </w:numPr>
              <w:spacing w:before="120" w:after="120"/>
              <w:rPr>
                <w:sz w:val="16"/>
                <w:szCs w:val="16"/>
                <w:lang w:val="es-AR"/>
              </w:rPr>
            </w:pPr>
            <w:r w:rsidRPr="00D333CC">
              <w:rPr>
                <w:sz w:val="16"/>
                <w:szCs w:val="16"/>
                <w:lang w:val="es-AR"/>
              </w:rPr>
              <w:t>Gestionar los estados de los pedidos activos.</w:t>
            </w:r>
          </w:p>
          <w:p w14:paraId="0023BD4D" w14:textId="77777777" w:rsidR="005618BF" w:rsidRPr="00D333CC" w:rsidRDefault="005618BF" w:rsidP="002A7002">
            <w:pPr>
              <w:pStyle w:val="Prrafodelista"/>
              <w:numPr>
                <w:ilvl w:val="0"/>
                <w:numId w:val="13"/>
              </w:numPr>
              <w:spacing w:before="120" w:after="120"/>
              <w:rPr>
                <w:sz w:val="16"/>
                <w:szCs w:val="16"/>
                <w:lang w:val="es-AR"/>
              </w:rPr>
            </w:pPr>
            <w:r w:rsidRPr="00D333CC">
              <w:rPr>
                <w:sz w:val="16"/>
                <w:szCs w:val="16"/>
                <w:lang w:val="es-AR"/>
              </w:rPr>
              <w:t>Resolver casos de devolución autorizando cambios o reembolsos en puntos.</w:t>
            </w:r>
          </w:p>
          <w:p w14:paraId="7621E373" w14:textId="77777777" w:rsidR="005618BF" w:rsidRPr="00D333CC" w:rsidRDefault="005618BF" w:rsidP="002A7002">
            <w:pPr>
              <w:pStyle w:val="Prrafodelista"/>
              <w:numPr>
                <w:ilvl w:val="0"/>
                <w:numId w:val="13"/>
              </w:numPr>
              <w:spacing w:before="120" w:after="120"/>
              <w:rPr>
                <w:sz w:val="16"/>
                <w:szCs w:val="16"/>
                <w:lang w:val="es-AR"/>
              </w:rPr>
            </w:pPr>
            <w:r w:rsidRPr="00D333CC">
              <w:rPr>
                <w:sz w:val="16"/>
                <w:szCs w:val="16"/>
                <w:lang w:val="es-AR"/>
              </w:rPr>
              <w:t>Ejecutar la cancelación en lote de preventas de un título cancelado por la editorial.</w:t>
            </w:r>
          </w:p>
          <w:p w14:paraId="0D1FA0A1" w14:textId="77777777" w:rsidR="005618BF" w:rsidRPr="00D333CC" w:rsidRDefault="005618BF" w:rsidP="002A7002">
            <w:pPr>
              <w:pStyle w:val="Prrafodelista"/>
              <w:numPr>
                <w:ilvl w:val="0"/>
                <w:numId w:val="13"/>
              </w:numPr>
              <w:spacing w:before="120" w:after="120"/>
              <w:rPr>
                <w:sz w:val="16"/>
                <w:szCs w:val="16"/>
                <w:lang w:val="es-AR"/>
              </w:rPr>
            </w:pPr>
            <w:r w:rsidRPr="00D333CC">
              <w:rPr>
                <w:sz w:val="16"/>
                <w:szCs w:val="16"/>
                <w:lang w:val="es-AR"/>
              </w:rPr>
              <w:t>Crear y administrar cuentas de personal asignando o modificando roles.</w:t>
            </w:r>
          </w:p>
          <w:p w14:paraId="1161E6EE" w14:textId="77777777" w:rsidR="005618BF" w:rsidRPr="00D333CC" w:rsidRDefault="005618BF" w:rsidP="002A7002">
            <w:pPr>
              <w:pStyle w:val="Prrafodelista"/>
              <w:numPr>
                <w:ilvl w:val="0"/>
                <w:numId w:val="13"/>
              </w:numPr>
              <w:spacing w:before="120" w:after="120"/>
              <w:rPr>
                <w:sz w:val="16"/>
                <w:szCs w:val="16"/>
                <w:lang w:val="es-AR"/>
              </w:rPr>
            </w:pPr>
            <w:r w:rsidRPr="00D333CC">
              <w:rPr>
                <w:sz w:val="16"/>
                <w:szCs w:val="16"/>
                <w:lang w:val="es-AR"/>
              </w:rPr>
              <w:t xml:space="preserve">Consultar el log de auditoría </w:t>
            </w:r>
            <w:proofErr w:type="gramStart"/>
            <w:r w:rsidRPr="00D333CC">
              <w:rPr>
                <w:sz w:val="16"/>
                <w:szCs w:val="16"/>
                <w:lang w:val="es-AR"/>
              </w:rPr>
              <w:t>e</w:t>
            </w:r>
            <w:proofErr w:type="gramEnd"/>
            <w:r w:rsidRPr="00D333CC">
              <w:rPr>
                <w:sz w:val="16"/>
                <w:szCs w:val="16"/>
                <w:lang w:val="es-AR"/>
              </w:rPr>
              <w:t xml:space="preserve"> generar reportes operativos.</w:t>
            </w:r>
          </w:p>
          <w:p w14:paraId="18288250" w14:textId="73E4F2E7" w:rsidR="002507F7" w:rsidRPr="00D333CC" w:rsidRDefault="005618BF" w:rsidP="002A7002">
            <w:pPr>
              <w:pStyle w:val="Prrafodelista"/>
              <w:numPr>
                <w:ilvl w:val="0"/>
                <w:numId w:val="13"/>
              </w:numPr>
              <w:spacing w:before="120" w:after="120"/>
              <w:rPr>
                <w:sz w:val="16"/>
                <w:szCs w:val="16"/>
                <w:lang w:val="es-AR"/>
              </w:rPr>
            </w:pPr>
            <w:r w:rsidRPr="00D333CC">
              <w:rPr>
                <w:sz w:val="16"/>
                <w:szCs w:val="16"/>
                <w:lang w:val="es-AR"/>
              </w:rPr>
              <w:t>Ejecutar el cierre y conciliación de caja al finalizar la jornada.</w:t>
            </w:r>
          </w:p>
        </w:tc>
      </w:tr>
    </w:tbl>
    <w:p w14:paraId="7560D1D6" w14:textId="77777777" w:rsidR="00D333CC" w:rsidRDefault="00D333CC" w:rsidP="00054818">
      <w:pPr>
        <w:spacing w:line="240" w:lineRule="auto"/>
        <w:jc w:val="both"/>
        <w:rPr>
          <w:lang w:val="es-AR"/>
        </w:rPr>
      </w:pPr>
    </w:p>
    <w:p w14:paraId="24B617DE" w14:textId="11D248A2" w:rsidR="009D782A" w:rsidRPr="009D782A" w:rsidRDefault="009D782A" w:rsidP="00054818">
      <w:pPr>
        <w:spacing w:line="240" w:lineRule="auto"/>
        <w:jc w:val="both"/>
        <w:rPr>
          <w:b/>
          <w:bCs/>
          <w:lang w:val="es-AR"/>
        </w:rPr>
      </w:pPr>
      <w:r w:rsidRPr="009D782A">
        <w:rPr>
          <w:b/>
          <w:bCs/>
          <w:lang w:val="es-AR"/>
        </w:rPr>
        <w:t>Actores Secundarios: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5618BF" w14:paraId="2E096B48"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6123CB8E" w14:textId="01263913" w:rsidR="005618BF" w:rsidRPr="00D333CC" w:rsidRDefault="005618BF" w:rsidP="001166D0">
            <w:pPr>
              <w:rPr>
                <w:b/>
                <w:bCs/>
                <w:sz w:val="16"/>
                <w:szCs w:val="16"/>
              </w:rPr>
            </w:pPr>
            <w:r w:rsidRPr="00D333CC">
              <w:rPr>
                <w:b/>
                <w:bCs/>
                <w:sz w:val="16"/>
                <w:szCs w:val="16"/>
              </w:rPr>
              <w:t>ACT-04</w:t>
            </w:r>
          </w:p>
        </w:tc>
        <w:tc>
          <w:tcPr>
            <w:tcW w:w="6939" w:type="dxa"/>
            <w:tcBorders>
              <w:top w:val="single" w:sz="4" w:space="0" w:color="auto"/>
              <w:left w:val="single" w:sz="4" w:space="0" w:color="auto"/>
              <w:bottom w:val="single" w:sz="4" w:space="0" w:color="auto"/>
              <w:right w:val="single" w:sz="4" w:space="0" w:color="auto"/>
            </w:tcBorders>
          </w:tcPr>
          <w:p w14:paraId="3544DE1A" w14:textId="475EE033" w:rsidR="005618BF" w:rsidRPr="00D333CC" w:rsidRDefault="005618BF" w:rsidP="001166D0">
            <w:pPr>
              <w:spacing w:before="120" w:after="120"/>
              <w:rPr>
                <w:sz w:val="16"/>
                <w:szCs w:val="16"/>
              </w:rPr>
            </w:pPr>
            <w:r w:rsidRPr="00D333CC">
              <w:rPr>
                <w:sz w:val="16"/>
                <w:szCs w:val="16"/>
              </w:rPr>
              <w:t>Pasarela de Pago</w:t>
            </w:r>
          </w:p>
        </w:tc>
      </w:tr>
      <w:tr w:rsidR="005618BF" w14:paraId="02814E40" w14:textId="77777777" w:rsidTr="001166D0">
        <w:tc>
          <w:tcPr>
            <w:tcW w:w="1555" w:type="dxa"/>
            <w:tcBorders>
              <w:left w:val="single" w:sz="4" w:space="0" w:color="auto"/>
              <w:right w:val="single" w:sz="4" w:space="0" w:color="auto"/>
            </w:tcBorders>
            <w:shd w:val="clear" w:color="auto" w:fill="262626" w:themeFill="text1" w:themeFillTint="D9"/>
            <w:vAlign w:val="center"/>
          </w:tcPr>
          <w:p w14:paraId="3A6568D9" w14:textId="77777777" w:rsidR="005618BF" w:rsidRPr="00D333CC" w:rsidRDefault="005618BF" w:rsidP="001166D0">
            <w:pPr>
              <w:spacing w:before="120" w:after="120"/>
              <w:rPr>
                <w:i/>
                <w:iCs/>
                <w:color w:val="FFFFFF" w:themeColor="background1"/>
                <w:sz w:val="16"/>
                <w:szCs w:val="16"/>
              </w:rPr>
            </w:pPr>
            <w:r w:rsidRPr="00D333CC">
              <w:rPr>
                <w:i/>
                <w:iCs/>
                <w:color w:val="FFFFFF" w:themeColor="background1"/>
                <w:sz w:val="16"/>
                <w:szCs w:val="16"/>
              </w:rPr>
              <w:t>Tipo de Actor</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F740F71" w14:textId="28504DF8" w:rsidR="005618BF" w:rsidRPr="00D333CC" w:rsidRDefault="005618BF" w:rsidP="001166D0">
            <w:pPr>
              <w:spacing w:before="120" w:after="120"/>
              <w:rPr>
                <w:sz w:val="16"/>
                <w:szCs w:val="16"/>
              </w:rPr>
            </w:pPr>
            <w:r w:rsidRPr="00D333CC">
              <w:rPr>
                <w:sz w:val="16"/>
                <w:szCs w:val="16"/>
              </w:rPr>
              <w:t xml:space="preserve">Actor Secundario </w:t>
            </w:r>
            <w:r w:rsidR="00C5478D" w:rsidRPr="00D333CC">
              <w:rPr>
                <w:sz w:val="16"/>
                <w:szCs w:val="16"/>
              </w:rPr>
              <w:t>-</w:t>
            </w:r>
            <w:r w:rsidRPr="00D333CC">
              <w:rPr>
                <w:sz w:val="16"/>
                <w:szCs w:val="16"/>
              </w:rPr>
              <w:t xml:space="preserve"> Sistema Externo</w:t>
            </w:r>
          </w:p>
        </w:tc>
      </w:tr>
      <w:tr w:rsidR="005618BF" w14:paraId="0E725FBD" w14:textId="77777777" w:rsidTr="001166D0">
        <w:tc>
          <w:tcPr>
            <w:tcW w:w="1555" w:type="dxa"/>
            <w:tcBorders>
              <w:left w:val="single" w:sz="4" w:space="0" w:color="auto"/>
              <w:right w:val="single" w:sz="4" w:space="0" w:color="auto"/>
            </w:tcBorders>
            <w:shd w:val="clear" w:color="auto" w:fill="262626" w:themeFill="text1" w:themeFillTint="D9"/>
            <w:vAlign w:val="center"/>
          </w:tcPr>
          <w:p w14:paraId="35A3ABD1" w14:textId="77777777" w:rsidR="005618BF" w:rsidRPr="00D333CC" w:rsidRDefault="005618BF" w:rsidP="001166D0">
            <w:pPr>
              <w:spacing w:before="120" w:after="120"/>
              <w:rPr>
                <w:i/>
                <w:iCs/>
                <w:color w:val="FFFFFF" w:themeColor="background1"/>
                <w:sz w:val="16"/>
                <w:szCs w:val="16"/>
              </w:rPr>
            </w:pPr>
            <w:r w:rsidRPr="00D333CC">
              <w:rPr>
                <w:i/>
                <w:iCs/>
                <w:color w:val="FFFFFF" w:themeColor="background1"/>
                <w:sz w:val="16"/>
                <w:szCs w:val="16"/>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63033E1A" w14:textId="4ABAEB8E" w:rsidR="005618BF" w:rsidRPr="00D333CC" w:rsidRDefault="00E3624B" w:rsidP="001166D0">
            <w:pPr>
              <w:spacing w:before="120" w:after="120"/>
              <w:rPr>
                <w:sz w:val="16"/>
                <w:szCs w:val="16"/>
                <w:lang w:val="es-AR"/>
              </w:rPr>
            </w:pPr>
            <w:r w:rsidRPr="00D333CC">
              <w:rPr>
                <w:color w:val="000000"/>
                <w:sz w:val="16"/>
                <w:szCs w:val="16"/>
              </w:rPr>
              <w:t xml:space="preserve">Sistema externo encargado de procesar y confirmar las transacciones de pago online de los Clientes. El sistema </w:t>
            </w:r>
            <w:proofErr w:type="spellStart"/>
            <w:r w:rsidR="00A00AF0">
              <w:rPr>
                <w:color w:val="000000"/>
                <w:sz w:val="16"/>
                <w:szCs w:val="16"/>
              </w:rPr>
              <w:t>Longbox</w:t>
            </w:r>
            <w:proofErr w:type="spellEnd"/>
            <w:r w:rsidRPr="00D333CC">
              <w:rPr>
                <w:color w:val="000000"/>
                <w:sz w:val="16"/>
                <w:szCs w:val="16"/>
              </w:rPr>
              <w:t xml:space="preserve"> se integra con éste mediante su API REST, delegando la captura y validación de datos de pago a la plataforma del proveedor.</w:t>
            </w:r>
          </w:p>
        </w:tc>
      </w:tr>
      <w:tr w:rsidR="005618BF" w14:paraId="216BBC06"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54CF858A" w14:textId="77777777" w:rsidR="005618BF" w:rsidRPr="00D333CC" w:rsidRDefault="005618BF" w:rsidP="001166D0">
            <w:pPr>
              <w:spacing w:before="120" w:after="120"/>
              <w:rPr>
                <w:i/>
                <w:iCs/>
                <w:color w:val="FFFFFF" w:themeColor="background1"/>
                <w:sz w:val="16"/>
                <w:szCs w:val="16"/>
              </w:rPr>
            </w:pPr>
            <w:r w:rsidRPr="00D333CC">
              <w:rPr>
                <w:i/>
                <w:iCs/>
                <w:color w:val="FFFFFF" w:themeColor="background1"/>
                <w:sz w:val="16"/>
                <w:szCs w:val="16"/>
              </w:rPr>
              <w:t>Interacciones Clave</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DC0FF0" w14:textId="77777777" w:rsidR="00756504" w:rsidRPr="00D333CC" w:rsidRDefault="00756504" w:rsidP="002A7002">
            <w:pPr>
              <w:pStyle w:val="Prrafodelista"/>
              <w:numPr>
                <w:ilvl w:val="0"/>
                <w:numId w:val="13"/>
              </w:numPr>
              <w:spacing w:before="120" w:after="120"/>
              <w:rPr>
                <w:sz w:val="16"/>
                <w:szCs w:val="16"/>
                <w:lang w:val="es-AR"/>
              </w:rPr>
            </w:pPr>
            <w:r w:rsidRPr="00D333CC">
              <w:rPr>
                <w:sz w:val="16"/>
                <w:szCs w:val="16"/>
                <w:lang w:val="es-AR"/>
              </w:rPr>
              <w:t>Recibir la solicitud de cobro generada por el sistema al confirmar una compra online.</w:t>
            </w:r>
          </w:p>
          <w:p w14:paraId="39057524" w14:textId="355C2575" w:rsidR="005618BF" w:rsidRPr="00D333CC" w:rsidRDefault="00756504" w:rsidP="002A7002">
            <w:pPr>
              <w:pStyle w:val="Prrafodelista"/>
              <w:numPr>
                <w:ilvl w:val="0"/>
                <w:numId w:val="13"/>
              </w:numPr>
              <w:spacing w:before="120" w:after="120"/>
              <w:rPr>
                <w:sz w:val="16"/>
                <w:szCs w:val="16"/>
                <w:lang w:val="es-AR"/>
              </w:rPr>
            </w:pPr>
            <w:r w:rsidRPr="00D333CC">
              <w:rPr>
                <w:sz w:val="16"/>
                <w:szCs w:val="16"/>
                <w:lang w:val="es-AR"/>
              </w:rPr>
              <w:t>Retornar el estado de la transacción (aprobada, rechazada, pendiente) al sistema.</w:t>
            </w:r>
          </w:p>
        </w:tc>
      </w:tr>
    </w:tbl>
    <w:p w14:paraId="0D5A77A4" w14:textId="77777777" w:rsidR="00756504" w:rsidRDefault="00756504" w:rsidP="00054818">
      <w:pPr>
        <w:spacing w:line="240" w:lineRule="auto"/>
        <w:jc w:val="both"/>
        <w:rPr>
          <w:lang w:val="es-AR"/>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784967" w14:paraId="71C049D7"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6DD296DE" w14:textId="1AF6D2EC" w:rsidR="00784967" w:rsidRPr="00D333CC" w:rsidRDefault="00784967" w:rsidP="001166D0">
            <w:pPr>
              <w:rPr>
                <w:b/>
                <w:bCs/>
                <w:sz w:val="16"/>
                <w:szCs w:val="16"/>
              </w:rPr>
            </w:pPr>
            <w:r w:rsidRPr="00D333CC">
              <w:rPr>
                <w:b/>
                <w:bCs/>
                <w:sz w:val="16"/>
                <w:szCs w:val="16"/>
              </w:rPr>
              <w:t>ACT-0</w:t>
            </w:r>
            <w:r w:rsidR="00224BFD">
              <w:rPr>
                <w:b/>
                <w:bCs/>
                <w:sz w:val="16"/>
                <w:szCs w:val="16"/>
              </w:rPr>
              <w:t>5</w:t>
            </w:r>
          </w:p>
        </w:tc>
        <w:tc>
          <w:tcPr>
            <w:tcW w:w="6939" w:type="dxa"/>
            <w:tcBorders>
              <w:top w:val="single" w:sz="4" w:space="0" w:color="auto"/>
              <w:left w:val="single" w:sz="4" w:space="0" w:color="auto"/>
              <w:bottom w:val="single" w:sz="4" w:space="0" w:color="auto"/>
              <w:right w:val="single" w:sz="4" w:space="0" w:color="auto"/>
            </w:tcBorders>
          </w:tcPr>
          <w:p w14:paraId="42F2A567" w14:textId="016E7979" w:rsidR="00784967" w:rsidRPr="00D333CC" w:rsidRDefault="00C5478D" w:rsidP="001166D0">
            <w:pPr>
              <w:spacing w:before="120" w:after="120"/>
              <w:rPr>
                <w:sz w:val="16"/>
                <w:szCs w:val="16"/>
              </w:rPr>
            </w:pPr>
            <w:r w:rsidRPr="00D333CC">
              <w:rPr>
                <w:sz w:val="16"/>
                <w:szCs w:val="16"/>
              </w:rPr>
              <w:t>Temporizador del Sistema</w:t>
            </w:r>
          </w:p>
        </w:tc>
      </w:tr>
      <w:tr w:rsidR="00784967" w14:paraId="06DED8E2" w14:textId="77777777" w:rsidTr="001166D0">
        <w:tc>
          <w:tcPr>
            <w:tcW w:w="1555" w:type="dxa"/>
            <w:tcBorders>
              <w:left w:val="single" w:sz="4" w:space="0" w:color="auto"/>
              <w:right w:val="single" w:sz="4" w:space="0" w:color="auto"/>
            </w:tcBorders>
            <w:shd w:val="clear" w:color="auto" w:fill="262626" w:themeFill="text1" w:themeFillTint="D9"/>
            <w:vAlign w:val="center"/>
          </w:tcPr>
          <w:p w14:paraId="78DDACBF" w14:textId="77777777" w:rsidR="00784967" w:rsidRPr="00D333CC" w:rsidRDefault="00784967" w:rsidP="001166D0">
            <w:pPr>
              <w:spacing w:before="120" w:after="120"/>
              <w:rPr>
                <w:i/>
                <w:iCs/>
                <w:color w:val="FFFFFF" w:themeColor="background1"/>
                <w:sz w:val="16"/>
                <w:szCs w:val="16"/>
              </w:rPr>
            </w:pPr>
            <w:r w:rsidRPr="00D333CC">
              <w:rPr>
                <w:i/>
                <w:iCs/>
                <w:color w:val="FFFFFF" w:themeColor="background1"/>
                <w:sz w:val="16"/>
                <w:szCs w:val="16"/>
              </w:rPr>
              <w:t>Tipo de Actor</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B390E1A" w14:textId="2A0DAB06" w:rsidR="00784967" w:rsidRPr="00D333CC" w:rsidRDefault="00784967" w:rsidP="001166D0">
            <w:pPr>
              <w:spacing w:before="120" w:after="120"/>
              <w:rPr>
                <w:sz w:val="16"/>
                <w:szCs w:val="16"/>
              </w:rPr>
            </w:pPr>
            <w:r w:rsidRPr="00D333CC">
              <w:rPr>
                <w:sz w:val="16"/>
                <w:szCs w:val="16"/>
              </w:rPr>
              <w:t xml:space="preserve">Actor </w:t>
            </w:r>
            <w:r w:rsidR="00C5478D" w:rsidRPr="00D333CC">
              <w:rPr>
                <w:sz w:val="16"/>
                <w:szCs w:val="16"/>
              </w:rPr>
              <w:t>de Tiempo - Disparador Automático</w:t>
            </w:r>
          </w:p>
        </w:tc>
      </w:tr>
      <w:tr w:rsidR="00784967" w14:paraId="52E8E1A6" w14:textId="77777777" w:rsidTr="001166D0">
        <w:tc>
          <w:tcPr>
            <w:tcW w:w="1555" w:type="dxa"/>
            <w:tcBorders>
              <w:left w:val="single" w:sz="4" w:space="0" w:color="auto"/>
              <w:right w:val="single" w:sz="4" w:space="0" w:color="auto"/>
            </w:tcBorders>
            <w:shd w:val="clear" w:color="auto" w:fill="262626" w:themeFill="text1" w:themeFillTint="D9"/>
            <w:vAlign w:val="center"/>
          </w:tcPr>
          <w:p w14:paraId="2E331D0F" w14:textId="77777777" w:rsidR="00784967" w:rsidRPr="00D333CC" w:rsidRDefault="00784967" w:rsidP="001166D0">
            <w:pPr>
              <w:spacing w:before="120" w:after="120"/>
              <w:rPr>
                <w:i/>
                <w:iCs/>
                <w:color w:val="FFFFFF" w:themeColor="background1"/>
                <w:sz w:val="16"/>
                <w:szCs w:val="16"/>
              </w:rPr>
            </w:pPr>
            <w:r w:rsidRPr="00D333CC">
              <w:rPr>
                <w:i/>
                <w:iCs/>
                <w:color w:val="FFFFFF" w:themeColor="background1"/>
                <w:sz w:val="16"/>
                <w:szCs w:val="16"/>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79EEA2CF" w14:textId="5EAC2ED4" w:rsidR="00784967" w:rsidRPr="00D333CC" w:rsidRDefault="008507FB" w:rsidP="001166D0">
            <w:pPr>
              <w:spacing w:before="120" w:after="120"/>
              <w:rPr>
                <w:sz w:val="16"/>
                <w:szCs w:val="16"/>
                <w:lang w:val="es-AR"/>
              </w:rPr>
            </w:pPr>
            <w:r w:rsidRPr="00D333CC">
              <w:rPr>
                <w:color w:val="000000"/>
                <w:sz w:val="16"/>
                <w:szCs w:val="16"/>
              </w:rPr>
              <w:t>Representa los procesos automáticos internos del sistema disparados por condiciones temporales, sin intervención de ningún usuario humano. Es el actor responsable de todos los flujos de automatización periódica definidos en los requisitos funcionales, ejecutados mediante un planificador de tareas.</w:t>
            </w:r>
          </w:p>
        </w:tc>
      </w:tr>
      <w:tr w:rsidR="00784967" w14:paraId="2A5EE096"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4B258049" w14:textId="77777777" w:rsidR="00784967" w:rsidRPr="00D333CC" w:rsidRDefault="00784967" w:rsidP="001166D0">
            <w:pPr>
              <w:spacing w:before="120" w:after="120"/>
              <w:rPr>
                <w:i/>
                <w:iCs/>
                <w:color w:val="FFFFFF" w:themeColor="background1"/>
                <w:sz w:val="16"/>
                <w:szCs w:val="16"/>
              </w:rPr>
            </w:pPr>
            <w:r w:rsidRPr="00D333CC">
              <w:rPr>
                <w:i/>
                <w:iCs/>
                <w:color w:val="FFFFFF" w:themeColor="background1"/>
                <w:sz w:val="16"/>
                <w:szCs w:val="16"/>
              </w:rPr>
              <w:t>Interacciones Clave</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205840" w14:textId="77777777" w:rsidR="00D333CC" w:rsidRPr="00D333CC" w:rsidRDefault="00D333CC" w:rsidP="002A7002">
            <w:pPr>
              <w:pStyle w:val="Prrafodelista"/>
              <w:numPr>
                <w:ilvl w:val="0"/>
                <w:numId w:val="14"/>
              </w:numPr>
              <w:spacing w:before="120" w:after="120"/>
              <w:rPr>
                <w:sz w:val="16"/>
                <w:szCs w:val="16"/>
              </w:rPr>
            </w:pPr>
            <w:r w:rsidRPr="00D333CC">
              <w:rPr>
                <w:sz w:val="16"/>
                <w:szCs w:val="16"/>
              </w:rPr>
              <w:t xml:space="preserve">Enviar notificación de proximidad de fecha de llegada de </w:t>
            </w:r>
            <w:proofErr w:type="spellStart"/>
            <w:r w:rsidRPr="00D333CC">
              <w:rPr>
                <w:sz w:val="16"/>
                <w:szCs w:val="16"/>
              </w:rPr>
              <w:t>pre-ventas</w:t>
            </w:r>
            <w:proofErr w:type="spellEnd"/>
            <w:r w:rsidRPr="00D333CC">
              <w:rPr>
                <w:sz w:val="16"/>
                <w:szCs w:val="16"/>
              </w:rPr>
              <w:t xml:space="preserve"> al Administrador (configurable, por defecto 2 días antes).</w:t>
            </w:r>
          </w:p>
          <w:p w14:paraId="2E835542" w14:textId="24788F32" w:rsidR="00D333CC" w:rsidRPr="00D333CC" w:rsidRDefault="00D333CC" w:rsidP="002A7002">
            <w:pPr>
              <w:pStyle w:val="Prrafodelista"/>
              <w:numPr>
                <w:ilvl w:val="0"/>
                <w:numId w:val="14"/>
              </w:numPr>
              <w:spacing w:before="120" w:after="120"/>
              <w:rPr>
                <w:sz w:val="16"/>
                <w:szCs w:val="16"/>
              </w:rPr>
            </w:pPr>
            <w:r w:rsidRPr="00D333CC">
              <w:rPr>
                <w:sz w:val="16"/>
                <w:szCs w:val="16"/>
              </w:rPr>
              <w:t xml:space="preserve">Enviar recordatorio el día de llegada programada. </w:t>
            </w:r>
          </w:p>
          <w:p w14:paraId="3880E7EB" w14:textId="77777777" w:rsidR="00D333CC" w:rsidRPr="00D333CC" w:rsidRDefault="00D333CC" w:rsidP="002A7002">
            <w:pPr>
              <w:pStyle w:val="Prrafodelista"/>
              <w:numPr>
                <w:ilvl w:val="0"/>
                <w:numId w:val="14"/>
              </w:numPr>
              <w:spacing w:before="120" w:after="120"/>
              <w:rPr>
                <w:sz w:val="16"/>
                <w:szCs w:val="16"/>
              </w:rPr>
            </w:pPr>
            <w:r w:rsidRPr="00D333CC">
              <w:rPr>
                <w:sz w:val="16"/>
                <w:szCs w:val="16"/>
              </w:rPr>
              <w:t xml:space="preserve">Escalar alerta al Administrador si la fecha de llegada transcurre sin confirmación de ingreso ni marcado de demora. </w:t>
            </w:r>
          </w:p>
          <w:p w14:paraId="326E5AA2" w14:textId="77777777" w:rsidR="00D333CC" w:rsidRPr="00D333CC" w:rsidRDefault="00D333CC" w:rsidP="002A7002">
            <w:pPr>
              <w:pStyle w:val="Prrafodelista"/>
              <w:numPr>
                <w:ilvl w:val="0"/>
                <w:numId w:val="14"/>
              </w:numPr>
              <w:spacing w:before="120" w:after="120"/>
              <w:rPr>
                <w:sz w:val="16"/>
                <w:szCs w:val="16"/>
              </w:rPr>
            </w:pPr>
            <w:r w:rsidRPr="00D333CC">
              <w:rPr>
                <w:sz w:val="16"/>
                <w:szCs w:val="16"/>
              </w:rPr>
              <w:t xml:space="preserve">Calcular y acreditar compensación semanal por retraso activo. </w:t>
            </w:r>
          </w:p>
          <w:p w14:paraId="2E39077B" w14:textId="77777777" w:rsidR="00D333CC" w:rsidRPr="00D333CC" w:rsidRDefault="00D333CC" w:rsidP="002A7002">
            <w:pPr>
              <w:pStyle w:val="Prrafodelista"/>
              <w:numPr>
                <w:ilvl w:val="0"/>
                <w:numId w:val="14"/>
              </w:numPr>
              <w:spacing w:before="120" w:after="120"/>
              <w:rPr>
                <w:sz w:val="16"/>
                <w:szCs w:val="16"/>
              </w:rPr>
            </w:pPr>
            <w:r w:rsidRPr="00D333CC">
              <w:rPr>
                <w:sz w:val="16"/>
                <w:szCs w:val="16"/>
              </w:rPr>
              <w:t xml:space="preserve">Invalidar puntos con caducidad vencida. </w:t>
            </w:r>
          </w:p>
          <w:p w14:paraId="332EC642" w14:textId="77777777" w:rsidR="00D333CC" w:rsidRPr="00D333CC" w:rsidRDefault="00D333CC" w:rsidP="002A7002">
            <w:pPr>
              <w:pStyle w:val="Prrafodelista"/>
              <w:numPr>
                <w:ilvl w:val="0"/>
                <w:numId w:val="14"/>
              </w:numPr>
              <w:spacing w:before="120" w:after="120"/>
              <w:rPr>
                <w:sz w:val="16"/>
                <w:szCs w:val="16"/>
              </w:rPr>
            </w:pPr>
            <w:r w:rsidRPr="00D333CC">
              <w:rPr>
                <w:sz w:val="16"/>
                <w:szCs w:val="16"/>
              </w:rPr>
              <w:t xml:space="preserve">Propagar actualizaciones de precio. </w:t>
            </w:r>
          </w:p>
          <w:p w14:paraId="78B74855" w14:textId="5CE0B28D" w:rsidR="00784967" w:rsidRPr="00D333CC" w:rsidRDefault="00D333CC" w:rsidP="002A7002">
            <w:pPr>
              <w:pStyle w:val="Prrafodelista"/>
              <w:numPr>
                <w:ilvl w:val="0"/>
                <w:numId w:val="14"/>
              </w:numPr>
              <w:spacing w:before="120" w:after="120"/>
              <w:rPr>
                <w:sz w:val="16"/>
                <w:szCs w:val="16"/>
                <w:lang w:val="es-AR"/>
              </w:rPr>
            </w:pPr>
            <w:r w:rsidRPr="00D333CC">
              <w:rPr>
                <w:sz w:val="16"/>
                <w:szCs w:val="16"/>
              </w:rPr>
              <w:t>Notificar suscriptores ante reposición de stock.</w:t>
            </w:r>
          </w:p>
        </w:tc>
      </w:tr>
    </w:tbl>
    <w:p w14:paraId="1B7E5544" w14:textId="77777777" w:rsidR="00863A3B" w:rsidRDefault="00863A3B" w:rsidP="00863A3B">
      <w:pPr>
        <w:spacing w:line="240" w:lineRule="auto"/>
        <w:jc w:val="both"/>
        <w:rPr>
          <w:i/>
          <w:iCs/>
          <w:sz w:val="14"/>
          <w:szCs w:val="14"/>
          <w:lang w:val="es-AR"/>
        </w:rPr>
      </w:pPr>
    </w:p>
    <w:p w14:paraId="224991D7" w14:textId="35D63EF8" w:rsidR="00D333CC" w:rsidRPr="00843692" w:rsidRDefault="00843692" w:rsidP="00843692">
      <w:pPr>
        <w:rPr>
          <w:b/>
          <w:bCs/>
          <w:i/>
          <w:iCs/>
          <w:sz w:val="14"/>
          <w:szCs w:val="14"/>
          <w:lang w:val="es-AR"/>
        </w:rPr>
      </w:pPr>
      <w:r>
        <w:rPr>
          <w:b/>
          <w:bCs/>
          <w:i/>
          <w:iCs/>
          <w:sz w:val="14"/>
          <w:szCs w:val="14"/>
          <w:lang w:val="es-AR"/>
        </w:rP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87639C" w14:paraId="0835E795" w14:textId="77777777" w:rsidTr="0004292A">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0805F658" w14:textId="4669F481" w:rsidR="0087639C" w:rsidRPr="0002133B" w:rsidRDefault="0087639C" w:rsidP="001166D0">
            <w:pPr>
              <w:rPr>
                <w:b/>
                <w:bCs/>
                <w:sz w:val="16"/>
                <w:szCs w:val="16"/>
              </w:rPr>
            </w:pPr>
            <w:r w:rsidRPr="0002133B">
              <w:rPr>
                <w:b/>
                <w:bCs/>
                <w:sz w:val="16"/>
                <w:szCs w:val="16"/>
              </w:rPr>
              <w:lastRenderedPageBreak/>
              <w:t>ACT-0</w:t>
            </w:r>
            <w:r w:rsidR="00224BFD" w:rsidRPr="0002133B">
              <w:rPr>
                <w:b/>
                <w:bCs/>
                <w:sz w:val="16"/>
                <w:szCs w:val="16"/>
              </w:rPr>
              <w:t>6</w:t>
            </w:r>
          </w:p>
        </w:tc>
        <w:tc>
          <w:tcPr>
            <w:tcW w:w="6939" w:type="dxa"/>
            <w:tcBorders>
              <w:top w:val="single" w:sz="4" w:space="0" w:color="auto"/>
              <w:left w:val="single" w:sz="4" w:space="0" w:color="auto"/>
              <w:bottom w:val="single" w:sz="4" w:space="0" w:color="auto"/>
              <w:right w:val="single" w:sz="4" w:space="0" w:color="auto"/>
            </w:tcBorders>
          </w:tcPr>
          <w:p w14:paraId="67C83F6B" w14:textId="30C7B4F4" w:rsidR="0087639C" w:rsidRPr="003C1B79" w:rsidRDefault="0087639C" w:rsidP="001166D0">
            <w:pPr>
              <w:spacing w:before="120" w:after="120"/>
              <w:rPr>
                <w:sz w:val="16"/>
                <w:szCs w:val="16"/>
              </w:rPr>
            </w:pPr>
            <w:r w:rsidRPr="003C1B79">
              <w:rPr>
                <w:sz w:val="16"/>
                <w:szCs w:val="16"/>
              </w:rPr>
              <w:t xml:space="preserve">Proveedor </w:t>
            </w:r>
            <w:r w:rsidR="00275568" w:rsidRPr="003C1B79">
              <w:rPr>
                <w:sz w:val="16"/>
                <w:szCs w:val="16"/>
              </w:rPr>
              <w:t>Editorial</w:t>
            </w:r>
          </w:p>
        </w:tc>
      </w:tr>
      <w:tr w:rsidR="0087639C" w14:paraId="516FE3CE" w14:textId="77777777" w:rsidTr="0004292A">
        <w:tc>
          <w:tcPr>
            <w:tcW w:w="1555" w:type="dxa"/>
            <w:tcBorders>
              <w:left w:val="single" w:sz="4" w:space="0" w:color="auto"/>
              <w:right w:val="single" w:sz="4" w:space="0" w:color="auto"/>
            </w:tcBorders>
            <w:shd w:val="clear" w:color="auto" w:fill="262626" w:themeFill="text1" w:themeFillTint="D9"/>
            <w:vAlign w:val="center"/>
          </w:tcPr>
          <w:p w14:paraId="1701EE56" w14:textId="77777777" w:rsidR="0087639C" w:rsidRPr="0002133B" w:rsidRDefault="0087639C" w:rsidP="001166D0">
            <w:pPr>
              <w:spacing w:before="120" w:after="120"/>
              <w:rPr>
                <w:i/>
                <w:iCs/>
                <w:color w:val="FFFFFF" w:themeColor="background1"/>
                <w:sz w:val="16"/>
                <w:szCs w:val="16"/>
              </w:rPr>
            </w:pPr>
            <w:r w:rsidRPr="0002133B">
              <w:rPr>
                <w:i/>
                <w:iCs/>
                <w:color w:val="FFFFFF" w:themeColor="background1"/>
                <w:sz w:val="16"/>
                <w:szCs w:val="16"/>
              </w:rPr>
              <w:t>Tipo de Actor</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211D5A" w14:textId="2F72C219" w:rsidR="0087639C" w:rsidRPr="003C1B79" w:rsidRDefault="00250788" w:rsidP="001166D0">
            <w:pPr>
              <w:spacing w:before="120" w:after="120"/>
              <w:rPr>
                <w:sz w:val="16"/>
                <w:szCs w:val="16"/>
              </w:rPr>
            </w:pPr>
            <w:r w:rsidRPr="003C1B79">
              <w:rPr>
                <w:sz w:val="16"/>
                <w:szCs w:val="16"/>
              </w:rPr>
              <w:t>Actor Secundario - Entidad Externa</w:t>
            </w:r>
          </w:p>
        </w:tc>
      </w:tr>
      <w:tr w:rsidR="0087639C" w14:paraId="39E87CD6" w14:textId="77777777" w:rsidTr="00E826FB">
        <w:tc>
          <w:tcPr>
            <w:tcW w:w="1555" w:type="dxa"/>
            <w:tcBorders>
              <w:left w:val="single" w:sz="4" w:space="0" w:color="auto"/>
              <w:right w:val="single" w:sz="4" w:space="0" w:color="auto"/>
            </w:tcBorders>
            <w:shd w:val="clear" w:color="auto" w:fill="262626" w:themeFill="text1" w:themeFillTint="D9"/>
            <w:vAlign w:val="center"/>
          </w:tcPr>
          <w:p w14:paraId="4C833512" w14:textId="77777777" w:rsidR="0087639C" w:rsidRPr="0002133B" w:rsidRDefault="0087639C" w:rsidP="001166D0">
            <w:pPr>
              <w:spacing w:before="120" w:after="120"/>
              <w:rPr>
                <w:i/>
                <w:iCs/>
                <w:color w:val="FFFFFF" w:themeColor="background1"/>
                <w:sz w:val="16"/>
                <w:szCs w:val="16"/>
              </w:rPr>
            </w:pPr>
            <w:r w:rsidRPr="0002133B">
              <w:rPr>
                <w:i/>
                <w:iCs/>
                <w:color w:val="FFFFFF" w:themeColor="background1"/>
                <w:sz w:val="16"/>
                <w:szCs w:val="16"/>
              </w:rPr>
              <w:t>Descripción</w:t>
            </w:r>
          </w:p>
        </w:tc>
        <w:tc>
          <w:tcPr>
            <w:tcW w:w="69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97C835" w14:textId="28EE79CC" w:rsidR="0087639C" w:rsidRPr="003C1B79" w:rsidRDefault="00E826FB" w:rsidP="00E826FB">
            <w:pPr>
              <w:spacing w:before="120" w:after="120"/>
              <w:rPr>
                <w:sz w:val="16"/>
                <w:szCs w:val="16"/>
                <w:lang w:val="es-AR"/>
              </w:rPr>
            </w:pPr>
            <w:r>
              <w:rPr>
                <w:color w:val="000000"/>
                <w:sz w:val="16"/>
                <w:szCs w:val="16"/>
              </w:rPr>
              <w:t xml:space="preserve">Editorial o distribuidora nacional que abastece a la tienda. Interactúa por correo electrónico: envía novedades y reposiciones semanales, y recibe pedidos de </w:t>
            </w:r>
            <w:proofErr w:type="spellStart"/>
            <w:r>
              <w:rPr>
                <w:color w:val="000000"/>
                <w:sz w:val="16"/>
                <w:szCs w:val="16"/>
              </w:rPr>
              <w:t>restock</w:t>
            </w:r>
            <w:proofErr w:type="spellEnd"/>
            <w:r>
              <w:rPr>
                <w:color w:val="000000"/>
                <w:sz w:val="16"/>
                <w:szCs w:val="16"/>
              </w:rPr>
              <w:t xml:space="preserve"> aprobados por el Administrador. No accede al sistema ni requiere credenciales.</w:t>
            </w:r>
          </w:p>
        </w:tc>
      </w:tr>
      <w:tr w:rsidR="0087639C" w14:paraId="577BD660" w14:textId="77777777" w:rsidTr="0004292A">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709E094" w14:textId="77777777" w:rsidR="0087639C" w:rsidRPr="0002133B" w:rsidRDefault="0087639C" w:rsidP="001166D0">
            <w:pPr>
              <w:spacing w:before="120" w:after="120"/>
              <w:rPr>
                <w:i/>
                <w:iCs/>
                <w:color w:val="FFFFFF" w:themeColor="background1"/>
                <w:sz w:val="16"/>
                <w:szCs w:val="16"/>
              </w:rPr>
            </w:pPr>
            <w:r w:rsidRPr="0002133B">
              <w:rPr>
                <w:i/>
                <w:iCs/>
                <w:color w:val="FFFFFF" w:themeColor="background1"/>
                <w:sz w:val="16"/>
                <w:szCs w:val="16"/>
              </w:rPr>
              <w:t>Interacciones Clave</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47D13F8" w14:textId="77777777" w:rsidR="00447915" w:rsidRPr="00447915" w:rsidRDefault="00447915">
            <w:pPr>
              <w:pStyle w:val="Prrafodelista"/>
              <w:numPr>
                <w:ilvl w:val="0"/>
                <w:numId w:val="68"/>
              </w:numPr>
              <w:spacing w:before="120" w:after="120"/>
              <w:rPr>
                <w:sz w:val="16"/>
                <w:szCs w:val="16"/>
              </w:rPr>
            </w:pPr>
            <w:r w:rsidRPr="00447915">
              <w:rPr>
                <w:sz w:val="16"/>
                <w:szCs w:val="16"/>
              </w:rPr>
              <w:t xml:space="preserve">Enviar el correo de novedades editoriales a la casilla configurada del sistema, donde queda encolado a la espera de aprobación del Administrador por la misma dirección comercial llegan también facturas, promociones y avisos de demora, de modo que la recepción de un correo no equivale a un anuncio de novedades. </w:t>
            </w:r>
          </w:p>
          <w:p w14:paraId="1D0B59AC" w14:textId="3C16DF30" w:rsidR="0087639C" w:rsidRPr="00447915" w:rsidRDefault="00447915">
            <w:pPr>
              <w:pStyle w:val="Prrafodelista"/>
              <w:numPr>
                <w:ilvl w:val="0"/>
                <w:numId w:val="68"/>
              </w:numPr>
              <w:spacing w:before="120" w:after="120"/>
              <w:rPr>
                <w:sz w:val="16"/>
                <w:szCs w:val="16"/>
                <w:lang w:val="es-AR"/>
              </w:rPr>
            </w:pPr>
            <w:r w:rsidRPr="00447915">
              <w:rPr>
                <w:sz w:val="16"/>
                <w:szCs w:val="16"/>
              </w:rPr>
              <w:t xml:space="preserve">Recibir el correo de solicitud de </w:t>
            </w:r>
            <w:proofErr w:type="spellStart"/>
            <w:r w:rsidRPr="00447915">
              <w:rPr>
                <w:sz w:val="16"/>
                <w:szCs w:val="16"/>
              </w:rPr>
              <w:t>restock</w:t>
            </w:r>
            <w:proofErr w:type="spellEnd"/>
            <w:r w:rsidRPr="00447915">
              <w:rPr>
                <w:sz w:val="16"/>
                <w:szCs w:val="16"/>
              </w:rPr>
              <w:t xml:space="preserve"> generado y aprobado por el Administrador</w:t>
            </w:r>
          </w:p>
        </w:tc>
      </w:tr>
    </w:tbl>
    <w:p w14:paraId="27F1F30D" w14:textId="2DE61CE0" w:rsidR="0087639C" w:rsidRDefault="0087639C" w:rsidP="00054818">
      <w:pPr>
        <w:spacing w:line="240" w:lineRule="auto"/>
        <w:jc w:val="both"/>
        <w:rPr>
          <w:sz w:val="20"/>
          <w:szCs w:val="20"/>
          <w:lang w:val="es-AR"/>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986167" w14:paraId="14FA01DB" w14:textId="77777777" w:rsidTr="009B379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64184B21" w14:textId="4BFA96B5" w:rsidR="00986167" w:rsidRPr="0002133B" w:rsidRDefault="00986167" w:rsidP="009B379D">
            <w:pPr>
              <w:rPr>
                <w:b/>
                <w:bCs/>
                <w:sz w:val="16"/>
                <w:szCs w:val="16"/>
              </w:rPr>
            </w:pPr>
            <w:r w:rsidRPr="0002133B">
              <w:rPr>
                <w:b/>
                <w:bCs/>
                <w:sz w:val="16"/>
                <w:szCs w:val="16"/>
              </w:rPr>
              <w:t>ACT-0</w:t>
            </w:r>
            <w:r w:rsidR="00412D4E" w:rsidRPr="0002133B">
              <w:rPr>
                <w:b/>
                <w:bCs/>
                <w:sz w:val="16"/>
                <w:szCs w:val="16"/>
              </w:rPr>
              <w:t>7</w:t>
            </w:r>
          </w:p>
        </w:tc>
        <w:tc>
          <w:tcPr>
            <w:tcW w:w="6939" w:type="dxa"/>
            <w:tcBorders>
              <w:top w:val="single" w:sz="4" w:space="0" w:color="auto"/>
              <w:left w:val="single" w:sz="4" w:space="0" w:color="auto"/>
              <w:bottom w:val="single" w:sz="4" w:space="0" w:color="auto"/>
              <w:right w:val="single" w:sz="4" w:space="0" w:color="auto"/>
            </w:tcBorders>
          </w:tcPr>
          <w:p w14:paraId="13072A9A" w14:textId="66DC0AD0" w:rsidR="00986167" w:rsidRPr="003C1B79" w:rsidRDefault="00B9719E" w:rsidP="009B379D">
            <w:pPr>
              <w:spacing w:before="120" w:after="120"/>
              <w:rPr>
                <w:sz w:val="16"/>
                <w:szCs w:val="16"/>
              </w:rPr>
            </w:pPr>
            <w:r w:rsidRPr="00B9719E">
              <w:rPr>
                <w:sz w:val="16"/>
                <w:szCs w:val="16"/>
              </w:rPr>
              <w:t>Servicio de Modelo de Lenguaje</w:t>
            </w:r>
          </w:p>
        </w:tc>
      </w:tr>
      <w:tr w:rsidR="00986167" w14:paraId="1D54263C" w14:textId="77777777" w:rsidTr="009B379D">
        <w:tc>
          <w:tcPr>
            <w:tcW w:w="1555" w:type="dxa"/>
            <w:tcBorders>
              <w:left w:val="single" w:sz="4" w:space="0" w:color="auto"/>
              <w:right w:val="single" w:sz="4" w:space="0" w:color="auto"/>
            </w:tcBorders>
            <w:shd w:val="clear" w:color="auto" w:fill="262626" w:themeFill="text1" w:themeFillTint="D9"/>
            <w:vAlign w:val="center"/>
          </w:tcPr>
          <w:p w14:paraId="5625F2F8" w14:textId="77777777" w:rsidR="00986167" w:rsidRPr="0002133B" w:rsidRDefault="00986167" w:rsidP="009B379D">
            <w:pPr>
              <w:spacing w:before="120" w:after="120"/>
              <w:rPr>
                <w:i/>
                <w:iCs/>
                <w:color w:val="FFFFFF" w:themeColor="background1"/>
                <w:sz w:val="16"/>
                <w:szCs w:val="16"/>
              </w:rPr>
            </w:pPr>
            <w:r w:rsidRPr="0002133B">
              <w:rPr>
                <w:i/>
                <w:iCs/>
                <w:color w:val="FFFFFF" w:themeColor="background1"/>
                <w:sz w:val="16"/>
                <w:szCs w:val="16"/>
              </w:rPr>
              <w:t>Tipo de Actor</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8E6E7B8" w14:textId="69DA35A1" w:rsidR="00986167" w:rsidRPr="003C1B79" w:rsidRDefault="003A07B8" w:rsidP="009B379D">
            <w:pPr>
              <w:spacing w:before="120" w:after="120"/>
              <w:rPr>
                <w:sz w:val="16"/>
                <w:szCs w:val="16"/>
              </w:rPr>
            </w:pPr>
            <w:r w:rsidRPr="003A07B8">
              <w:rPr>
                <w:sz w:val="16"/>
                <w:szCs w:val="16"/>
              </w:rPr>
              <w:t>Actor Secundario - Sistema Externo</w:t>
            </w:r>
          </w:p>
        </w:tc>
      </w:tr>
      <w:tr w:rsidR="00986167" w14:paraId="45D1E431" w14:textId="77777777" w:rsidTr="009B379D">
        <w:tc>
          <w:tcPr>
            <w:tcW w:w="1555" w:type="dxa"/>
            <w:tcBorders>
              <w:left w:val="single" w:sz="4" w:space="0" w:color="auto"/>
              <w:right w:val="single" w:sz="4" w:space="0" w:color="auto"/>
            </w:tcBorders>
            <w:shd w:val="clear" w:color="auto" w:fill="262626" w:themeFill="text1" w:themeFillTint="D9"/>
            <w:vAlign w:val="center"/>
          </w:tcPr>
          <w:p w14:paraId="404B7B9A" w14:textId="77777777" w:rsidR="00986167" w:rsidRPr="0002133B" w:rsidRDefault="00986167" w:rsidP="009B379D">
            <w:pPr>
              <w:spacing w:before="120" w:after="120"/>
              <w:rPr>
                <w:i/>
                <w:iCs/>
                <w:color w:val="FFFFFF" w:themeColor="background1"/>
                <w:sz w:val="16"/>
                <w:szCs w:val="16"/>
              </w:rPr>
            </w:pPr>
            <w:r w:rsidRPr="0002133B">
              <w:rPr>
                <w:i/>
                <w:iCs/>
                <w:color w:val="FFFFFF" w:themeColor="background1"/>
                <w:sz w:val="16"/>
                <w:szCs w:val="16"/>
              </w:rPr>
              <w:t>Descripción</w:t>
            </w:r>
          </w:p>
        </w:tc>
        <w:tc>
          <w:tcPr>
            <w:tcW w:w="69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D19871" w14:textId="588403B7" w:rsidR="00986167" w:rsidRPr="003C1B79" w:rsidRDefault="003B1A69" w:rsidP="009B379D">
            <w:pPr>
              <w:spacing w:before="120" w:after="120"/>
              <w:rPr>
                <w:sz w:val="16"/>
                <w:szCs w:val="16"/>
                <w:lang w:val="es-AR"/>
              </w:rPr>
            </w:pPr>
            <w:r w:rsidRPr="003B1A69">
              <w:rPr>
                <w:color w:val="000000"/>
                <w:sz w:val="16"/>
                <w:szCs w:val="16"/>
              </w:rPr>
              <w:t xml:space="preserve">Servicio de inferencia sobre modelos de lenguaje al que el sistema delega la extracción estructurada de los datos de producto contenidos en un correo de novedades editoriales. Se comunica mediante una interfaz compatible con la de </w:t>
            </w:r>
            <w:proofErr w:type="spellStart"/>
            <w:r w:rsidRPr="003B1A69">
              <w:rPr>
                <w:color w:val="000000"/>
                <w:sz w:val="16"/>
                <w:szCs w:val="16"/>
              </w:rPr>
              <w:t>OpenAI</w:t>
            </w:r>
            <w:proofErr w:type="spellEnd"/>
            <w:r w:rsidRPr="003B1A69">
              <w:rPr>
                <w:color w:val="000000"/>
                <w:sz w:val="16"/>
                <w:szCs w:val="16"/>
              </w:rPr>
              <w:t xml:space="preserve"> y puede operar en modalidad local, ejecutándose en infraestructura propia, o remota, contra un proveedor accesible por API. La modalidad se configura desde el panel de administración sin intervención sobre el código. </w:t>
            </w:r>
            <w:r w:rsidRPr="003B1A69">
              <w:rPr>
                <w:b/>
                <w:bCs/>
                <w:color w:val="000000"/>
                <w:sz w:val="16"/>
                <w:szCs w:val="16"/>
              </w:rPr>
              <w:t>Su participación es propositiva y no decisoria:</w:t>
            </w:r>
            <w:r w:rsidRPr="003B1A69">
              <w:rPr>
                <w:color w:val="000000"/>
                <w:sz w:val="16"/>
                <w:szCs w:val="16"/>
              </w:rPr>
              <w:t xml:space="preserve"> ninguna de sus salidas modifica el estado del sistema sin confirmación humana explícita</w:t>
            </w:r>
          </w:p>
        </w:tc>
      </w:tr>
      <w:tr w:rsidR="00986167" w14:paraId="23008E84" w14:textId="77777777" w:rsidTr="009B379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02C0E09" w14:textId="77777777" w:rsidR="00986167" w:rsidRPr="0002133B" w:rsidRDefault="00986167" w:rsidP="009B379D">
            <w:pPr>
              <w:spacing w:before="120" w:after="120"/>
              <w:rPr>
                <w:i/>
                <w:iCs/>
                <w:color w:val="FFFFFF" w:themeColor="background1"/>
                <w:sz w:val="16"/>
                <w:szCs w:val="16"/>
              </w:rPr>
            </w:pPr>
            <w:r w:rsidRPr="0002133B">
              <w:rPr>
                <w:i/>
                <w:iCs/>
                <w:color w:val="FFFFFF" w:themeColor="background1"/>
                <w:sz w:val="16"/>
                <w:szCs w:val="16"/>
              </w:rPr>
              <w:t>Interacciones Clave</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5A3BC4" w14:textId="77777777" w:rsidR="009E346F" w:rsidRPr="009E346F" w:rsidRDefault="009E346F">
            <w:pPr>
              <w:pStyle w:val="Prrafodelista"/>
              <w:numPr>
                <w:ilvl w:val="0"/>
                <w:numId w:val="67"/>
              </w:numPr>
              <w:spacing w:before="120" w:after="120"/>
              <w:rPr>
                <w:sz w:val="16"/>
                <w:szCs w:val="16"/>
              </w:rPr>
            </w:pPr>
            <w:r w:rsidRPr="009E346F">
              <w:rPr>
                <w:sz w:val="16"/>
                <w:szCs w:val="16"/>
              </w:rPr>
              <w:t xml:space="preserve">Recibir el contenido de un correo de novedades, con su estructura tabular preservada, junto con el </w:t>
            </w:r>
            <w:proofErr w:type="spellStart"/>
            <w:r w:rsidRPr="009E346F">
              <w:rPr>
                <w:sz w:val="16"/>
                <w:szCs w:val="16"/>
              </w:rPr>
              <w:t>prompt</w:t>
            </w:r>
            <w:proofErr w:type="spellEnd"/>
            <w:r w:rsidRPr="009E346F">
              <w:rPr>
                <w:sz w:val="16"/>
                <w:szCs w:val="16"/>
              </w:rPr>
              <w:t xml:space="preserve"> versionado del sistema. </w:t>
            </w:r>
          </w:p>
          <w:p w14:paraId="69989047" w14:textId="77777777" w:rsidR="009E346F" w:rsidRPr="009E346F" w:rsidRDefault="009E346F">
            <w:pPr>
              <w:pStyle w:val="Prrafodelista"/>
              <w:numPr>
                <w:ilvl w:val="0"/>
                <w:numId w:val="67"/>
              </w:numPr>
              <w:spacing w:before="120" w:after="120"/>
              <w:rPr>
                <w:sz w:val="16"/>
                <w:szCs w:val="16"/>
              </w:rPr>
            </w:pPr>
            <w:r w:rsidRPr="009E346F">
              <w:rPr>
                <w:sz w:val="16"/>
                <w:szCs w:val="16"/>
              </w:rPr>
              <w:t xml:space="preserve">Devolver un objeto estructurado por cada producto identificado, con sus campos y el nivel de confianza declarado por campo. </w:t>
            </w:r>
          </w:p>
          <w:p w14:paraId="40B96265" w14:textId="55B3B0F5" w:rsidR="00986167" w:rsidRPr="009E346F" w:rsidRDefault="009E346F">
            <w:pPr>
              <w:pStyle w:val="Prrafodelista"/>
              <w:numPr>
                <w:ilvl w:val="0"/>
                <w:numId w:val="67"/>
              </w:numPr>
              <w:spacing w:before="120" w:after="120"/>
              <w:rPr>
                <w:sz w:val="16"/>
                <w:szCs w:val="16"/>
                <w:lang w:val="es-AR"/>
              </w:rPr>
            </w:pPr>
            <w:r w:rsidRPr="009E346F">
              <w:rPr>
                <w:sz w:val="16"/>
                <w:szCs w:val="16"/>
              </w:rPr>
              <w:t>Responder a las comprobaciones de disponibilidad de la pantalla de diagnóstico</w:t>
            </w:r>
          </w:p>
        </w:tc>
      </w:tr>
    </w:tbl>
    <w:p w14:paraId="0F1CEF62" w14:textId="77777777" w:rsidR="00986167" w:rsidRDefault="00986167" w:rsidP="00054818">
      <w:pPr>
        <w:spacing w:line="240" w:lineRule="auto"/>
        <w:jc w:val="both"/>
        <w:rPr>
          <w:sz w:val="20"/>
          <w:szCs w:val="20"/>
          <w:lang w:val="es-AR"/>
        </w:rPr>
      </w:pPr>
    </w:p>
    <w:p w14:paraId="599619D5" w14:textId="1A9CB1EC" w:rsidR="009D7B59" w:rsidRDefault="009E346F" w:rsidP="00054818">
      <w:pPr>
        <w:spacing w:line="240" w:lineRule="auto"/>
        <w:jc w:val="both"/>
        <w:rPr>
          <w:i/>
          <w:iCs/>
          <w:sz w:val="20"/>
          <w:szCs w:val="20"/>
        </w:rPr>
      </w:pPr>
      <w:r w:rsidRPr="008611D9">
        <w:rPr>
          <w:i/>
          <w:iCs/>
          <w:sz w:val="20"/>
          <w:szCs w:val="20"/>
          <w:lang w:val="es-AR"/>
        </w:rPr>
        <w:t xml:space="preserve">* </w:t>
      </w:r>
      <w:r w:rsidR="008611D9" w:rsidRPr="008611D9">
        <w:rPr>
          <w:i/>
          <w:iCs/>
          <w:sz w:val="20"/>
          <w:szCs w:val="20"/>
        </w:rPr>
        <w:t>El sistema no confía en la respuesta: la valida contra un esquema antes de aceptarla y contrasta los datos verificables (dígito de control del identificador, existencia de la portada prometida entre las partes del correo), registrando toda discrepancia como reparo sobre el borrador afectado</w:t>
      </w:r>
    </w:p>
    <w:p w14:paraId="2CDFB332" w14:textId="77777777" w:rsidR="0002133B" w:rsidRDefault="0002133B" w:rsidP="00447915">
      <w:pPr>
        <w:rPr>
          <w:i/>
          <w:iCs/>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02133B" w14:paraId="63D014F4" w14:textId="77777777" w:rsidTr="008A73DC">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1CEA4155" w14:textId="692CA256" w:rsidR="0002133B" w:rsidRPr="0002133B" w:rsidRDefault="0002133B" w:rsidP="008A73DC">
            <w:pPr>
              <w:rPr>
                <w:b/>
                <w:bCs/>
                <w:sz w:val="16"/>
                <w:szCs w:val="16"/>
              </w:rPr>
            </w:pPr>
            <w:r w:rsidRPr="0002133B">
              <w:rPr>
                <w:b/>
                <w:bCs/>
                <w:sz w:val="16"/>
                <w:szCs w:val="16"/>
              </w:rPr>
              <w:t>ACT-0</w:t>
            </w:r>
            <w:r>
              <w:rPr>
                <w:b/>
                <w:bCs/>
                <w:sz w:val="16"/>
                <w:szCs w:val="16"/>
              </w:rPr>
              <w:t>8</w:t>
            </w:r>
          </w:p>
        </w:tc>
        <w:tc>
          <w:tcPr>
            <w:tcW w:w="6939" w:type="dxa"/>
            <w:tcBorders>
              <w:top w:val="single" w:sz="4" w:space="0" w:color="auto"/>
              <w:left w:val="single" w:sz="4" w:space="0" w:color="auto"/>
              <w:bottom w:val="single" w:sz="4" w:space="0" w:color="auto"/>
              <w:right w:val="single" w:sz="4" w:space="0" w:color="auto"/>
            </w:tcBorders>
          </w:tcPr>
          <w:p w14:paraId="61D92E3F" w14:textId="1E8E6F40" w:rsidR="0002133B" w:rsidRPr="003C1B79" w:rsidRDefault="009D6D18" w:rsidP="008A73DC">
            <w:pPr>
              <w:spacing w:before="120" w:after="120"/>
              <w:rPr>
                <w:sz w:val="16"/>
                <w:szCs w:val="16"/>
              </w:rPr>
            </w:pPr>
            <w:r w:rsidRPr="009D6D18">
              <w:rPr>
                <w:sz w:val="16"/>
                <w:szCs w:val="16"/>
              </w:rPr>
              <w:t>Servicio de Cotizaciones</w:t>
            </w:r>
          </w:p>
        </w:tc>
      </w:tr>
      <w:tr w:rsidR="0002133B" w14:paraId="159925FC" w14:textId="77777777" w:rsidTr="008A73DC">
        <w:tc>
          <w:tcPr>
            <w:tcW w:w="1555" w:type="dxa"/>
            <w:tcBorders>
              <w:left w:val="single" w:sz="4" w:space="0" w:color="auto"/>
              <w:right w:val="single" w:sz="4" w:space="0" w:color="auto"/>
            </w:tcBorders>
            <w:shd w:val="clear" w:color="auto" w:fill="262626" w:themeFill="text1" w:themeFillTint="D9"/>
            <w:vAlign w:val="center"/>
          </w:tcPr>
          <w:p w14:paraId="40C0CE53" w14:textId="77777777" w:rsidR="0002133B" w:rsidRPr="0002133B" w:rsidRDefault="0002133B" w:rsidP="008A73DC">
            <w:pPr>
              <w:spacing w:before="120" w:after="120"/>
              <w:rPr>
                <w:i/>
                <w:iCs/>
                <w:color w:val="FFFFFF" w:themeColor="background1"/>
                <w:sz w:val="16"/>
                <w:szCs w:val="16"/>
              </w:rPr>
            </w:pPr>
            <w:r w:rsidRPr="0002133B">
              <w:rPr>
                <w:i/>
                <w:iCs/>
                <w:color w:val="FFFFFF" w:themeColor="background1"/>
                <w:sz w:val="16"/>
                <w:szCs w:val="16"/>
              </w:rPr>
              <w:t>Tipo de Actor</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B81F64" w14:textId="159EF1CE" w:rsidR="0002133B" w:rsidRPr="003C1B79" w:rsidRDefault="009D6D18" w:rsidP="008A73DC">
            <w:pPr>
              <w:spacing w:before="120" w:after="120"/>
              <w:rPr>
                <w:sz w:val="16"/>
                <w:szCs w:val="16"/>
              </w:rPr>
            </w:pPr>
            <w:r w:rsidRPr="009D6D18">
              <w:rPr>
                <w:sz w:val="16"/>
                <w:szCs w:val="16"/>
              </w:rPr>
              <w:t>Actor Secundario - Sistema Externo</w:t>
            </w:r>
          </w:p>
        </w:tc>
      </w:tr>
      <w:tr w:rsidR="0002133B" w14:paraId="543EE41D" w14:textId="77777777" w:rsidTr="008A73DC">
        <w:tc>
          <w:tcPr>
            <w:tcW w:w="1555" w:type="dxa"/>
            <w:tcBorders>
              <w:left w:val="single" w:sz="4" w:space="0" w:color="auto"/>
              <w:right w:val="single" w:sz="4" w:space="0" w:color="auto"/>
            </w:tcBorders>
            <w:shd w:val="clear" w:color="auto" w:fill="262626" w:themeFill="text1" w:themeFillTint="D9"/>
            <w:vAlign w:val="center"/>
          </w:tcPr>
          <w:p w14:paraId="2F52E22E" w14:textId="77777777" w:rsidR="0002133B" w:rsidRPr="0002133B" w:rsidRDefault="0002133B" w:rsidP="008A73DC">
            <w:pPr>
              <w:spacing w:before="120" w:after="120"/>
              <w:rPr>
                <w:i/>
                <w:iCs/>
                <w:color w:val="FFFFFF" w:themeColor="background1"/>
                <w:sz w:val="16"/>
                <w:szCs w:val="16"/>
              </w:rPr>
            </w:pPr>
            <w:r w:rsidRPr="0002133B">
              <w:rPr>
                <w:i/>
                <w:iCs/>
                <w:color w:val="FFFFFF" w:themeColor="background1"/>
                <w:sz w:val="16"/>
                <w:szCs w:val="16"/>
              </w:rPr>
              <w:t>Descripción</w:t>
            </w:r>
          </w:p>
        </w:tc>
        <w:tc>
          <w:tcPr>
            <w:tcW w:w="69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BBC9F1" w14:textId="05E75C57" w:rsidR="0002133B" w:rsidRPr="003C1B79" w:rsidRDefault="009D6D18" w:rsidP="008A73DC">
            <w:pPr>
              <w:spacing w:before="120" w:after="120"/>
              <w:rPr>
                <w:sz w:val="16"/>
                <w:szCs w:val="16"/>
                <w:lang w:val="es-AR"/>
              </w:rPr>
            </w:pPr>
            <w:r w:rsidRPr="009D6D18">
              <w:rPr>
                <w:color w:val="000000"/>
                <w:sz w:val="16"/>
                <w:szCs w:val="16"/>
              </w:rPr>
              <w:t>Servicio externo que provee la paridad vigente entre la moneda de origen de un lote importado y el peso argentino. El sistema consulta la paridad al declarar la calculadora de un lote importado y conserva el último valor obtenido con su fecha, de modo que una indisponibilidad transitoria no bloquee la carga: el Administrador puede continuar con el valor almacenado o sobrescribirlo con la paridad efectivamente aplicada en la operación comercial.</w:t>
            </w:r>
          </w:p>
        </w:tc>
      </w:tr>
      <w:tr w:rsidR="0002133B" w14:paraId="6B905FE5" w14:textId="77777777" w:rsidTr="008A73DC">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0BC203E8" w14:textId="77777777" w:rsidR="0002133B" w:rsidRPr="0002133B" w:rsidRDefault="0002133B" w:rsidP="008A73DC">
            <w:pPr>
              <w:spacing w:before="120" w:after="120"/>
              <w:rPr>
                <w:i/>
                <w:iCs/>
                <w:color w:val="FFFFFF" w:themeColor="background1"/>
                <w:sz w:val="16"/>
                <w:szCs w:val="16"/>
              </w:rPr>
            </w:pPr>
            <w:r w:rsidRPr="0002133B">
              <w:rPr>
                <w:i/>
                <w:iCs/>
                <w:color w:val="FFFFFF" w:themeColor="background1"/>
                <w:sz w:val="16"/>
                <w:szCs w:val="16"/>
              </w:rPr>
              <w:t>Interacciones Clave</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CF1992" w14:textId="77777777" w:rsidR="009D6D18" w:rsidRPr="009D6D18" w:rsidRDefault="009D6D18">
            <w:pPr>
              <w:pStyle w:val="Prrafodelista"/>
              <w:numPr>
                <w:ilvl w:val="0"/>
                <w:numId w:val="67"/>
              </w:numPr>
              <w:spacing w:before="120" w:after="120"/>
              <w:rPr>
                <w:sz w:val="16"/>
                <w:szCs w:val="16"/>
                <w:lang w:val="es-AR"/>
              </w:rPr>
            </w:pPr>
            <w:r w:rsidRPr="009D6D18">
              <w:rPr>
                <w:sz w:val="16"/>
                <w:szCs w:val="16"/>
              </w:rPr>
              <w:t xml:space="preserve">Devolver la paridad vigente de la moneda consultada al ser invocado desde la calculadora de lote importado (CU-ALT-IMP). </w:t>
            </w:r>
          </w:p>
          <w:p w14:paraId="7A3C04C8" w14:textId="37D9423E" w:rsidR="0002133B" w:rsidRPr="009E346F" w:rsidRDefault="009D6D18">
            <w:pPr>
              <w:pStyle w:val="Prrafodelista"/>
              <w:numPr>
                <w:ilvl w:val="0"/>
                <w:numId w:val="67"/>
              </w:numPr>
              <w:spacing w:before="120" w:after="120"/>
              <w:rPr>
                <w:sz w:val="16"/>
                <w:szCs w:val="16"/>
                <w:lang w:val="es-AR"/>
              </w:rPr>
            </w:pPr>
            <w:r w:rsidRPr="009D6D18">
              <w:rPr>
                <w:sz w:val="16"/>
                <w:szCs w:val="16"/>
              </w:rPr>
              <w:t>Responder al ciclo de sincronización periódica de cotizaciones (PA-04).</w:t>
            </w:r>
          </w:p>
        </w:tc>
      </w:tr>
    </w:tbl>
    <w:p w14:paraId="473934C8" w14:textId="3263772C" w:rsidR="00447915" w:rsidRPr="00447915" w:rsidRDefault="00447915" w:rsidP="00447915">
      <w:pPr>
        <w:rPr>
          <w:i/>
          <w:iCs/>
          <w:sz w:val="20"/>
          <w:szCs w:val="20"/>
        </w:rPr>
      </w:pPr>
      <w:r>
        <w:rPr>
          <w:i/>
          <w:iCs/>
          <w:sz w:val="20"/>
          <w:szCs w:val="20"/>
        </w:rPr>
        <w:br w:type="page"/>
      </w:r>
    </w:p>
    <w:p w14:paraId="64FF7F96" w14:textId="0F74049D" w:rsidR="001B0B05" w:rsidRPr="001B0B05" w:rsidRDefault="00447915" w:rsidP="001B0B05">
      <w:pPr>
        <w:pStyle w:val="Prrafodelista"/>
        <w:numPr>
          <w:ilvl w:val="1"/>
          <w:numId w:val="1"/>
        </w:numPr>
        <w:outlineLvl w:val="1"/>
        <w:rPr>
          <w:b/>
          <w:bCs/>
          <w:sz w:val="20"/>
          <w:szCs w:val="20"/>
          <w:lang w:val="es-AR"/>
        </w:rPr>
      </w:pPr>
      <w:bookmarkStart w:id="90" w:name="_Toc231243405"/>
      <w:r w:rsidRPr="009D7B59">
        <w:rPr>
          <w:noProof/>
          <w:sz w:val="28"/>
          <w:szCs w:val="28"/>
          <w:lang w:val="es-AR"/>
        </w:rPr>
        <w:lastRenderedPageBreak/>
        <w:drawing>
          <wp:anchor distT="0" distB="0" distL="114300" distR="114300" simplePos="0" relativeHeight="251645440" behindDoc="0" locked="0" layoutInCell="1" allowOverlap="1" wp14:anchorId="495571BD" wp14:editId="70E1BAA6">
            <wp:simplePos x="0" y="0"/>
            <wp:positionH relativeFrom="margin">
              <wp:align>right</wp:align>
            </wp:positionH>
            <wp:positionV relativeFrom="page">
              <wp:posOffset>1371600</wp:posOffset>
            </wp:positionV>
            <wp:extent cx="5400040" cy="4695190"/>
            <wp:effectExtent l="0" t="0" r="0" b="0"/>
            <wp:wrapTopAndBottom/>
            <wp:docPr id="1113906345" name="Imagen 20" descr="P135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06345" name="Imagen 20" descr="P1352#y1"/>
                    <pic:cNvPicPr/>
                  </pic:nvPicPr>
                  <pic:blipFill>
                    <a:blip r:embed="rId17">
                      <a:extLst>
                        <a:ext uri="{28A0092B-C50C-407E-A947-70E740481C1C}">
                          <a14:useLocalDpi xmlns:a14="http://schemas.microsoft.com/office/drawing/2010/main" val="0"/>
                        </a:ext>
                      </a:extLst>
                    </a:blip>
                    <a:stretch>
                      <a:fillRect/>
                    </a:stretch>
                  </pic:blipFill>
                  <pic:spPr>
                    <a:xfrm>
                      <a:off x="0" y="0"/>
                      <a:ext cx="5400040" cy="4695190"/>
                    </a:xfrm>
                    <a:prstGeom prst="rect">
                      <a:avLst/>
                    </a:prstGeom>
                  </pic:spPr>
                </pic:pic>
              </a:graphicData>
            </a:graphic>
          </wp:anchor>
        </w:drawing>
      </w:r>
      <w:r w:rsidR="009D7B59" w:rsidRPr="001B0B05">
        <w:rPr>
          <w:b/>
          <w:bCs/>
          <w:sz w:val="24"/>
          <w:szCs w:val="24"/>
          <w:lang w:val="es-AR"/>
        </w:rPr>
        <w:t>Diagrama de Contexto</w:t>
      </w:r>
      <w:bookmarkEnd w:id="90"/>
    </w:p>
    <w:p w14:paraId="0A01FB10" w14:textId="6933813E" w:rsidR="008D35B3" w:rsidRPr="001B0B05" w:rsidRDefault="001B0B05" w:rsidP="001B0B05">
      <w:pPr>
        <w:pStyle w:val="Descripcin"/>
        <w:rPr>
          <w:rFonts w:asciiTheme="majorHAnsi" w:hAnsiTheme="majorHAnsi"/>
          <w:i w:val="0"/>
          <w:iCs w:val="0"/>
          <w:noProof/>
          <w:color w:val="auto"/>
          <w:sz w:val="20"/>
          <w:szCs w:val="20"/>
        </w:rPr>
      </w:pPr>
      <w:bookmarkStart w:id="91" w:name="_Toc240212838"/>
      <w:r w:rsidRPr="00483837">
        <w:rPr>
          <w:rFonts w:asciiTheme="majorHAnsi" w:hAnsiTheme="majorHAnsi"/>
          <w:b/>
          <w:bCs/>
          <w:i w:val="0"/>
          <w:iCs w:val="0"/>
          <w:color w:val="auto"/>
          <w:sz w:val="16"/>
          <w:szCs w:val="16"/>
        </w:rPr>
        <w:t xml:space="preserve">Figura </w:t>
      </w:r>
      <w:r w:rsidRPr="00483837">
        <w:rPr>
          <w:rFonts w:asciiTheme="majorHAnsi" w:hAnsiTheme="majorHAnsi"/>
          <w:b/>
          <w:bCs/>
          <w:i w:val="0"/>
          <w:iCs w:val="0"/>
          <w:color w:val="auto"/>
          <w:sz w:val="16"/>
          <w:szCs w:val="16"/>
        </w:rPr>
        <w:fldChar w:fldCharType="begin"/>
      </w:r>
      <w:r w:rsidRPr="00483837">
        <w:rPr>
          <w:rFonts w:asciiTheme="majorHAnsi" w:hAnsiTheme="majorHAnsi"/>
          <w:b/>
          <w:bCs/>
          <w:i w:val="0"/>
          <w:iCs w:val="0"/>
          <w:color w:val="auto"/>
          <w:sz w:val="16"/>
          <w:szCs w:val="16"/>
        </w:rPr>
        <w:instrText xml:space="preserve"> SEQ Figura \* ARABIC </w:instrText>
      </w:r>
      <w:r w:rsidRPr="00483837">
        <w:rPr>
          <w:rFonts w:asciiTheme="majorHAnsi" w:hAnsiTheme="majorHAnsi"/>
          <w:b/>
          <w:bCs/>
          <w:i w:val="0"/>
          <w:iCs w:val="0"/>
          <w:color w:val="auto"/>
          <w:sz w:val="16"/>
          <w:szCs w:val="16"/>
        </w:rPr>
        <w:fldChar w:fldCharType="separate"/>
      </w:r>
      <w:r w:rsidR="00F40245">
        <w:rPr>
          <w:rFonts w:asciiTheme="majorHAnsi" w:hAnsiTheme="majorHAnsi"/>
          <w:b/>
          <w:bCs/>
          <w:i w:val="0"/>
          <w:iCs w:val="0"/>
          <w:noProof/>
          <w:color w:val="auto"/>
          <w:sz w:val="16"/>
          <w:szCs w:val="16"/>
        </w:rPr>
        <w:t>1</w:t>
      </w:r>
      <w:r w:rsidRPr="00483837">
        <w:rPr>
          <w:rFonts w:asciiTheme="majorHAnsi" w:hAnsiTheme="majorHAnsi"/>
          <w:b/>
          <w:bCs/>
          <w:i w:val="0"/>
          <w:iCs w:val="0"/>
          <w:color w:val="auto"/>
          <w:sz w:val="16"/>
          <w:szCs w:val="16"/>
        </w:rPr>
        <w:fldChar w:fldCharType="end"/>
      </w:r>
      <w:r w:rsidRPr="00483837">
        <w:rPr>
          <w:rFonts w:asciiTheme="majorHAnsi" w:hAnsiTheme="majorHAnsi"/>
          <w:b/>
          <w:bCs/>
          <w:i w:val="0"/>
          <w:iCs w:val="0"/>
          <w:color w:val="auto"/>
          <w:sz w:val="16"/>
          <w:szCs w:val="16"/>
        </w:rPr>
        <w:t xml:space="preserve"> – </w:t>
      </w:r>
      <w:r w:rsidRPr="00483837">
        <w:rPr>
          <w:rFonts w:asciiTheme="majorHAnsi" w:hAnsiTheme="majorHAnsi"/>
          <w:i w:val="0"/>
          <w:iCs w:val="0"/>
          <w:color w:val="auto"/>
          <w:sz w:val="16"/>
          <w:szCs w:val="16"/>
        </w:rPr>
        <w:t xml:space="preserve">Diagrama de </w:t>
      </w:r>
      <w:r>
        <w:rPr>
          <w:rFonts w:asciiTheme="majorHAnsi" w:hAnsiTheme="majorHAnsi"/>
          <w:i w:val="0"/>
          <w:iCs w:val="0"/>
          <w:color w:val="auto"/>
          <w:sz w:val="16"/>
          <w:szCs w:val="16"/>
        </w:rPr>
        <w:t>Contexto</w:t>
      </w:r>
      <w:r w:rsidR="00924DB7">
        <w:rPr>
          <w:rFonts w:ascii="ZWAdobeF" w:hAnsi="ZWAdobeF" w:cs="ZWAdobeF"/>
          <w:i w:val="0"/>
          <w:iCs w:val="0"/>
          <w:color w:val="auto"/>
          <w:sz w:val="2"/>
          <w:szCs w:val="2"/>
        </w:rPr>
        <w:t>0F</w:t>
      </w:r>
      <w:r w:rsidR="00AB0052">
        <w:rPr>
          <w:rFonts w:ascii="ZWAdobeF" w:hAnsi="ZWAdobeF" w:cs="ZWAdobeF"/>
          <w:i w:val="0"/>
          <w:iCs w:val="0"/>
          <w:color w:val="auto"/>
          <w:sz w:val="2"/>
          <w:szCs w:val="2"/>
        </w:rPr>
        <w:t>0F</w:t>
      </w:r>
      <w:r>
        <w:rPr>
          <w:rStyle w:val="Refdenotaalpie"/>
          <w:b/>
          <w:bCs/>
          <w:sz w:val="20"/>
          <w:szCs w:val="20"/>
          <w:lang w:val="es-AR"/>
        </w:rPr>
        <w:footnoteReference w:id="1"/>
      </w:r>
      <w:bookmarkEnd w:id="91"/>
      <w:r w:rsidR="005578F8" w:rsidRPr="001B0B05">
        <w:rPr>
          <w:b/>
          <w:bCs/>
          <w:sz w:val="20"/>
          <w:szCs w:val="20"/>
          <w:lang w:val="es-AR"/>
        </w:rPr>
        <w:br w:type="page"/>
      </w:r>
    </w:p>
    <w:p w14:paraId="51DE99DC" w14:textId="77777777" w:rsidR="000F63E2" w:rsidRPr="00286599" w:rsidRDefault="000F63E2" w:rsidP="000F63E2">
      <w:pPr>
        <w:pStyle w:val="Prrafodelista"/>
        <w:numPr>
          <w:ilvl w:val="1"/>
          <w:numId w:val="1"/>
        </w:numPr>
        <w:outlineLvl w:val="1"/>
        <w:rPr>
          <w:b/>
          <w:bCs/>
          <w:sz w:val="24"/>
          <w:szCs w:val="24"/>
        </w:rPr>
      </w:pPr>
      <w:bookmarkStart w:id="92" w:name="_Toc231243406"/>
      <w:r w:rsidRPr="00286599">
        <w:rPr>
          <w:b/>
          <w:bCs/>
          <w:sz w:val="24"/>
          <w:szCs w:val="24"/>
        </w:rPr>
        <w:lastRenderedPageBreak/>
        <w:t>Módulos del Sistema</w:t>
      </w:r>
    </w:p>
    <w:p w14:paraId="63C16230" w14:textId="77777777" w:rsidR="000F63E2" w:rsidRDefault="000F63E2" w:rsidP="000F63E2">
      <w:pPr>
        <w:ind w:firstLine="708"/>
        <w:rPr>
          <w:lang w:val="es-AR"/>
        </w:rPr>
      </w:pPr>
      <w:r w:rsidRPr="00B061B8">
        <w:rPr>
          <w:lang w:val="es-AR"/>
        </w:rPr>
        <w:t>El sistema se organiza en dieciocho módulos funcionales. Cada caso de uso pertenece a exactamente un módulo, y esa pertenencia es la que ordena el modelo: determina en qué diagrama de casos de uso aparece, con qué otros casos comparten precondiciones y estado, y qué dependencias hereda.</w:t>
      </w:r>
    </w:p>
    <w:p w14:paraId="6C59B478" w14:textId="77777777" w:rsidR="00A738A8" w:rsidRPr="00B061B8" w:rsidRDefault="00A738A8" w:rsidP="000F63E2">
      <w:pPr>
        <w:ind w:firstLine="708"/>
        <w:rPr>
          <w:lang w:val="es-AR"/>
        </w:rPr>
      </w:pPr>
    </w:p>
    <w:p w14:paraId="1DA2DFB4" w14:textId="5217E0EF" w:rsidR="000F63E2" w:rsidRDefault="00A738A8" w:rsidP="000F63E2">
      <w:pPr>
        <w:rPr>
          <w:b/>
          <w:bCs/>
          <w:sz w:val="24"/>
          <w:szCs w:val="24"/>
        </w:rPr>
      </w:pPr>
      <w:r>
        <w:rPr>
          <w:b/>
          <w:bCs/>
          <w:sz w:val="24"/>
          <w:szCs w:val="24"/>
        </w:rPr>
        <w:t>Composición de los Módulos</w:t>
      </w:r>
    </w:p>
    <w:tbl>
      <w:tblPr>
        <w:tblStyle w:val="Tablaconcuadrcula"/>
        <w:tblW w:w="0" w:type="auto"/>
        <w:tblLook w:val="04A0" w:firstRow="1" w:lastRow="0" w:firstColumn="1" w:lastColumn="0" w:noHBand="0" w:noVBand="1"/>
      </w:tblPr>
      <w:tblGrid>
        <w:gridCol w:w="562"/>
        <w:gridCol w:w="2127"/>
        <w:gridCol w:w="2268"/>
        <w:gridCol w:w="3537"/>
      </w:tblGrid>
      <w:tr w:rsidR="00D51599" w14:paraId="2868ED80" w14:textId="77777777" w:rsidTr="00D51599">
        <w:trPr>
          <w:cantSplit/>
          <w:tblHeader/>
        </w:trPr>
        <w:tc>
          <w:tcPr>
            <w:tcW w:w="562" w:type="dxa"/>
            <w:shd w:val="clear" w:color="auto" w:fill="000000" w:themeFill="text1"/>
            <w:vAlign w:val="center"/>
          </w:tcPr>
          <w:p w14:paraId="03A05CC7" w14:textId="63E11767" w:rsidR="00D51599" w:rsidRPr="00D51599" w:rsidRDefault="00D51599" w:rsidP="00D51599">
            <w:pPr>
              <w:spacing w:before="120" w:after="120"/>
              <w:rPr>
                <w:b/>
                <w:bCs/>
                <w:sz w:val="16"/>
                <w:szCs w:val="16"/>
              </w:rPr>
            </w:pPr>
            <w:proofErr w:type="spellStart"/>
            <w:r w:rsidRPr="00D51599">
              <w:rPr>
                <w:b/>
                <w:bCs/>
                <w:sz w:val="16"/>
                <w:szCs w:val="16"/>
              </w:rPr>
              <w:t>Nro</w:t>
            </w:r>
            <w:proofErr w:type="spellEnd"/>
          </w:p>
        </w:tc>
        <w:tc>
          <w:tcPr>
            <w:tcW w:w="2127" w:type="dxa"/>
            <w:shd w:val="clear" w:color="auto" w:fill="000000" w:themeFill="text1"/>
            <w:vAlign w:val="center"/>
          </w:tcPr>
          <w:p w14:paraId="3A13FDFC" w14:textId="4D4BA48E" w:rsidR="00D51599" w:rsidRPr="00D51599" w:rsidRDefault="00D51599" w:rsidP="00D51599">
            <w:pPr>
              <w:spacing w:before="120" w:after="120"/>
              <w:rPr>
                <w:b/>
                <w:bCs/>
                <w:sz w:val="16"/>
                <w:szCs w:val="16"/>
              </w:rPr>
            </w:pPr>
            <w:r w:rsidRPr="00D51599">
              <w:rPr>
                <w:b/>
                <w:bCs/>
                <w:sz w:val="16"/>
                <w:szCs w:val="16"/>
              </w:rPr>
              <w:t>Módulo</w:t>
            </w:r>
          </w:p>
        </w:tc>
        <w:tc>
          <w:tcPr>
            <w:tcW w:w="2268" w:type="dxa"/>
            <w:shd w:val="clear" w:color="auto" w:fill="000000" w:themeFill="text1"/>
            <w:vAlign w:val="center"/>
          </w:tcPr>
          <w:p w14:paraId="2C036F29" w14:textId="69F4C921" w:rsidR="00D51599" w:rsidRPr="00D51599" w:rsidRDefault="00D51599" w:rsidP="00D51599">
            <w:pPr>
              <w:spacing w:before="120" w:after="120"/>
              <w:rPr>
                <w:b/>
                <w:bCs/>
                <w:sz w:val="16"/>
                <w:szCs w:val="16"/>
              </w:rPr>
            </w:pPr>
            <w:r w:rsidRPr="00D51599">
              <w:rPr>
                <w:b/>
                <w:bCs/>
                <w:sz w:val="16"/>
                <w:szCs w:val="16"/>
              </w:rPr>
              <w:t>Casos de uso</w:t>
            </w:r>
          </w:p>
        </w:tc>
        <w:tc>
          <w:tcPr>
            <w:tcW w:w="3537" w:type="dxa"/>
            <w:shd w:val="clear" w:color="auto" w:fill="000000" w:themeFill="text1"/>
            <w:vAlign w:val="center"/>
          </w:tcPr>
          <w:p w14:paraId="1ACC3DBB" w14:textId="6ED4E641" w:rsidR="00D51599" w:rsidRPr="00D51599" w:rsidRDefault="00D51599" w:rsidP="00D51599">
            <w:pPr>
              <w:spacing w:before="120" w:after="120"/>
              <w:rPr>
                <w:b/>
                <w:bCs/>
                <w:sz w:val="16"/>
                <w:szCs w:val="16"/>
              </w:rPr>
            </w:pPr>
            <w:r w:rsidRPr="00D51599">
              <w:rPr>
                <w:b/>
                <w:bCs/>
                <w:sz w:val="16"/>
                <w:szCs w:val="16"/>
              </w:rPr>
              <w:t>Propósito del módulo</w:t>
            </w:r>
          </w:p>
        </w:tc>
      </w:tr>
      <w:tr w:rsidR="00D51599" w14:paraId="34375A5E" w14:textId="77777777" w:rsidTr="00D51599">
        <w:trPr>
          <w:cantSplit/>
        </w:trPr>
        <w:tc>
          <w:tcPr>
            <w:tcW w:w="562" w:type="dxa"/>
            <w:vAlign w:val="center"/>
          </w:tcPr>
          <w:p w14:paraId="5C6C14AD" w14:textId="789241B2" w:rsidR="00D51599" w:rsidRPr="00D51599" w:rsidRDefault="00D51599" w:rsidP="00D51599">
            <w:pPr>
              <w:spacing w:before="120" w:after="120"/>
              <w:rPr>
                <w:b/>
                <w:bCs/>
                <w:sz w:val="16"/>
                <w:szCs w:val="16"/>
              </w:rPr>
            </w:pPr>
            <w:r w:rsidRPr="00D51599">
              <w:rPr>
                <w:sz w:val="16"/>
                <w:szCs w:val="16"/>
              </w:rPr>
              <w:t>01</w:t>
            </w:r>
          </w:p>
        </w:tc>
        <w:tc>
          <w:tcPr>
            <w:tcW w:w="2127" w:type="dxa"/>
            <w:vAlign w:val="center"/>
          </w:tcPr>
          <w:p w14:paraId="39620E22" w14:textId="1DEF540F" w:rsidR="00D51599" w:rsidRPr="00D51599" w:rsidRDefault="00D51599" w:rsidP="00D51599">
            <w:pPr>
              <w:spacing w:before="120" w:after="120"/>
              <w:rPr>
                <w:b/>
                <w:bCs/>
                <w:sz w:val="16"/>
                <w:szCs w:val="16"/>
              </w:rPr>
            </w:pPr>
            <w:r w:rsidRPr="00D51599">
              <w:rPr>
                <w:b/>
                <w:bCs/>
                <w:sz w:val="16"/>
                <w:szCs w:val="16"/>
              </w:rPr>
              <w:t>Alta Editorial</w:t>
            </w:r>
          </w:p>
        </w:tc>
        <w:tc>
          <w:tcPr>
            <w:tcW w:w="2268" w:type="dxa"/>
            <w:vAlign w:val="center"/>
          </w:tcPr>
          <w:p w14:paraId="01C50DAA" w14:textId="1358E931" w:rsidR="00D51599" w:rsidRPr="00D51599" w:rsidRDefault="00671C2F" w:rsidP="00D51599">
            <w:pPr>
              <w:spacing w:before="120" w:after="120"/>
              <w:rPr>
                <w:b/>
                <w:bCs/>
                <w:sz w:val="16"/>
                <w:szCs w:val="16"/>
              </w:rPr>
            </w:pPr>
            <w:r>
              <w:rPr>
                <w:sz w:val="16"/>
                <w:szCs w:val="16"/>
              </w:rPr>
              <w:t>CU-ALT-NAC</w:t>
            </w:r>
            <w:r w:rsidR="00D51599" w:rsidRPr="00D51599">
              <w:rPr>
                <w:sz w:val="16"/>
                <w:szCs w:val="16"/>
              </w:rPr>
              <w:t xml:space="preserve"> a </w:t>
            </w:r>
            <w:r w:rsidR="00D42323">
              <w:rPr>
                <w:sz w:val="16"/>
                <w:szCs w:val="16"/>
              </w:rPr>
              <w:t>CU-ALT-DEM</w:t>
            </w:r>
          </w:p>
        </w:tc>
        <w:tc>
          <w:tcPr>
            <w:tcW w:w="3537" w:type="dxa"/>
            <w:vAlign w:val="center"/>
          </w:tcPr>
          <w:p w14:paraId="7FA9E807" w14:textId="084B932F" w:rsidR="00D51599" w:rsidRPr="00D51599" w:rsidRDefault="00D51599" w:rsidP="00D51599">
            <w:pPr>
              <w:spacing w:before="120" w:after="120"/>
              <w:rPr>
                <w:b/>
                <w:bCs/>
                <w:sz w:val="16"/>
                <w:szCs w:val="16"/>
              </w:rPr>
            </w:pPr>
            <w:r w:rsidRPr="00D51599">
              <w:rPr>
                <w:sz w:val="16"/>
                <w:szCs w:val="16"/>
              </w:rPr>
              <w:t xml:space="preserve">Incorporación de material editorial al catálogo, tanto por carga en lote como por el pipeline asistido de novedades, y gestión del ciclo de </w:t>
            </w:r>
            <w:proofErr w:type="spellStart"/>
            <w:r w:rsidRPr="00D51599">
              <w:rPr>
                <w:sz w:val="16"/>
                <w:szCs w:val="16"/>
              </w:rPr>
              <w:t>pre-venta</w:t>
            </w:r>
            <w:proofErr w:type="spellEnd"/>
            <w:r w:rsidRPr="00D51599">
              <w:rPr>
                <w:sz w:val="16"/>
                <w:szCs w:val="16"/>
              </w:rPr>
              <w:t>.</w:t>
            </w:r>
          </w:p>
        </w:tc>
      </w:tr>
      <w:tr w:rsidR="00D51599" w14:paraId="1F1F4556" w14:textId="77777777" w:rsidTr="00D51599">
        <w:trPr>
          <w:cantSplit/>
        </w:trPr>
        <w:tc>
          <w:tcPr>
            <w:tcW w:w="562" w:type="dxa"/>
            <w:vAlign w:val="center"/>
          </w:tcPr>
          <w:p w14:paraId="4A92A270" w14:textId="565A2267" w:rsidR="00D51599" w:rsidRPr="00D51599" w:rsidRDefault="00D51599" w:rsidP="00D51599">
            <w:pPr>
              <w:spacing w:before="120" w:after="120"/>
              <w:rPr>
                <w:b/>
                <w:bCs/>
                <w:sz w:val="16"/>
                <w:szCs w:val="16"/>
              </w:rPr>
            </w:pPr>
            <w:r w:rsidRPr="00D51599">
              <w:rPr>
                <w:sz w:val="16"/>
                <w:szCs w:val="16"/>
              </w:rPr>
              <w:t>02</w:t>
            </w:r>
          </w:p>
        </w:tc>
        <w:tc>
          <w:tcPr>
            <w:tcW w:w="2127" w:type="dxa"/>
            <w:vAlign w:val="center"/>
          </w:tcPr>
          <w:p w14:paraId="766E77CE" w14:textId="5AE6B4D4" w:rsidR="00D51599" w:rsidRPr="00D51599" w:rsidRDefault="00D51599" w:rsidP="00D51599">
            <w:pPr>
              <w:spacing w:before="120" w:after="120"/>
              <w:rPr>
                <w:b/>
                <w:bCs/>
                <w:sz w:val="16"/>
                <w:szCs w:val="16"/>
              </w:rPr>
            </w:pPr>
            <w:r w:rsidRPr="00D51599">
              <w:rPr>
                <w:b/>
                <w:bCs/>
                <w:sz w:val="16"/>
                <w:szCs w:val="16"/>
              </w:rPr>
              <w:t>Catálogo</w:t>
            </w:r>
          </w:p>
        </w:tc>
        <w:tc>
          <w:tcPr>
            <w:tcW w:w="2268" w:type="dxa"/>
            <w:vAlign w:val="center"/>
          </w:tcPr>
          <w:p w14:paraId="06F700DE" w14:textId="1573AB70" w:rsidR="00D51599" w:rsidRPr="00D51599" w:rsidRDefault="00B06562" w:rsidP="00D51599">
            <w:pPr>
              <w:spacing w:before="120" w:after="120"/>
              <w:rPr>
                <w:b/>
                <w:bCs/>
                <w:sz w:val="16"/>
                <w:szCs w:val="16"/>
              </w:rPr>
            </w:pPr>
            <w:r>
              <w:rPr>
                <w:sz w:val="16"/>
                <w:szCs w:val="16"/>
              </w:rPr>
              <w:t>CU-CAT-ALT</w:t>
            </w:r>
            <w:r w:rsidR="00D51599" w:rsidRPr="00D51599">
              <w:rPr>
                <w:sz w:val="16"/>
                <w:szCs w:val="16"/>
              </w:rPr>
              <w:t xml:space="preserve"> a </w:t>
            </w:r>
            <w:r>
              <w:rPr>
                <w:sz w:val="16"/>
                <w:szCs w:val="16"/>
              </w:rPr>
              <w:t>CU-CAT-INV</w:t>
            </w:r>
            <w:r w:rsidR="00D51599" w:rsidRPr="00D51599">
              <w:rPr>
                <w:sz w:val="16"/>
                <w:szCs w:val="16"/>
              </w:rPr>
              <w:t xml:space="preserve"> · </w:t>
            </w:r>
            <w:r>
              <w:rPr>
                <w:sz w:val="16"/>
                <w:szCs w:val="16"/>
              </w:rPr>
              <w:t>CU-CAT-ETQ</w:t>
            </w:r>
            <w:r w:rsidR="00D51599" w:rsidRPr="00D51599">
              <w:rPr>
                <w:sz w:val="16"/>
                <w:szCs w:val="16"/>
              </w:rPr>
              <w:t xml:space="preserve"> · </w:t>
            </w:r>
            <w:r>
              <w:rPr>
                <w:sz w:val="16"/>
                <w:szCs w:val="16"/>
              </w:rPr>
              <w:t>CU-CAT-REA</w:t>
            </w:r>
          </w:p>
        </w:tc>
        <w:tc>
          <w:tcPr>
            <w:tcW w:w="3537" w:type="dxa"/>
            <w:vAlign w:val="center"/>
          </w:tcPr>
          <w:p w14:paraId="4CE8EED5" w14:textId="172F051F" w:rsidR="00D51599" w:rsidRPr="00D51599" w:rsidRDefault="00D51599" w:rsidP="00D51599">
            <w:pPr>
              <w:spacing w:before="120" w:after="120"/>
              <w:rPr>
                <w:b/>
                <w:bCs/>
                <w:sz w:val="16"/>
                <w:szCs w:val="16"/>
              </w:rPr>
            </w:pPr>
            <w:r w:rsidRPr="00D51599">
              <w:rPr>
                <w:sz w:val="16"/>
                <w:szCs w:val="16"/>
              </w:rPr>
              <w:t>Alta manual de material no editorial, edición, baja y reactivación de cualquier producto, consulta del inventario y administración del eje descriptivo de clasificación.</w:t>
            </w:r>
          </w:p>
        </w:tc>
      </w:tr>
      <w:tr w:rsidR="00D51599" w14:paraId="42C03038" w14:textId="77777777" w:rsidTr="00D51599">
        <w:trPr>
          <w:cantSplit/>
        </w:trPr>
        <w:tc>
          <w:tcPr>
            <w:tcW w:w="562" w:type="dxa"/>
            <w:vAlign w:val="center"/>
          </w:tcPr>
          <w:p w14:paraId="0DB3B38F" w14:textId="01E43E7F" w:rsidR="00D51599" w:rsidRPr="00D51599" w:rsidRDefault="00D51599" w:rsidP="00D51599">
            <w:pPr>
              <w:spacing w:before="120" w:after="120"/>
              <w:rPr>
                <w:b/>
                <w:bCs/>
                <w:sz w:val="16"/>
                <w:szCs w:val="16"/>
              </w:rPr>
            </w:pPr>
            <w:r w:rsidRPr="00D51599">
              <w:rPr>
                <w:sz w:val="16"/>
                <w:szCs w:val="16"/>
              </w:rPr>
              <w:t>03</w:t>
            </w:r>
          </w:p>
        </w:tc>
        <w:tc>
          <w:tcPr>
            <w:tcW w:w="2127" w:type="dxa"/>
            <w:vAlign w:val="center"/>
          </w:tcPr>
          <w:p w14:paraId="41FC3B15" w14:textId="2C3E4583" w:rsidR="00D51599" w:rsidRPr="00D51599" w:rsidRDefault="00D51599" w:rsidP="00D51599">
            <w:pPr>
              <w:spacing w:before="120" w:after="120"/>
              <w:rPr>
                <w:b/>
                <w:bCs/>
                <w:sz w:val="16"/>
                <w:szCs w:val="16"/>
              </w:rPr>
            </w:pPr>
            <w:proofErr w:type="spellStart"/>
            <w:r w:rsidRPr="00D51599">
              <w:rPr>
                <w:b/>
                <w:bCs/>
                <w:sz w:val="16"/>
                <w:szCs w:val="16"/>
              </w:rPr>
              <w:t>Pricing</w:t>
            </w:r>
            <w:proofErr w:type="spellEnd"/>
          </w:p>
        </w:tc>
        <w:tc>
          <w:tcPr>
            <w:tcW w:w="2268" w:type="dxa"/>
            <w:vAlign w:val="center"/>
          </w:tcPr>
          <w:p w14:paraId="04736F12" w14:textId="333E79DC" w:rsidR="00D51599" w:rsidRPr="00D51599" w:rsidRDefault="00B56FA1" w:rsidP="00D51599">
            <w:pPr>
              <w:spacing w:before="120" w:after="120"/>
              <w:rPr>
                <w:b/>
                <w:bCs/>
                <w:sz w:val="16"/>
                <w:szCs w:val="16"/>
              </w:rPr>
            </w:pPr>
            <w:r>
              <w:rPr>
                <w:sz w:val="16"/>
                <w:szCs w:val="16"/>
              </w:rPr>
              <w:t>CU-PVP-TAB</w:t>
            </w:r>
            <w:r w:rsidR="00D51599" w:rsidRPr="00D51599">
              <w:rPr>
                <w:sz w:val="16"/>
                <w:szCs w:val="16"/>
              </w:rPr>
              <w:t xml:space="preserve"> a </w:t>
            </w:r>
            <w:r>
              <w:rPr>
                <w:sz w:val="16"/>
                <w:szCs w:val="16"/>
              </w:rPr>
              <w:t>CU-PVP-CON</w:t>
            </w:r>
          </w:p>
        </w:tc>
        <w:tc>
          <w:tcPr>
            <w:tcW w:w="3537" w:type="dxa"/>
            <w:vAlign w:val="center"/>
          </w:tcPr>
          <w:p w14:paraId="5B78C23B" w14:textId="74979375" w:rsidR="00D51599" w:rsidRPr="00D51599" w:rsidRDefault="00D51599" w:rsidP="00D51599">
            <w:pPr>
              <w:spacing w:before="120" w:after="120"/>
              <w:rPr>
                <w:b/>
                <w:bCs/>
                <w:sz w:val="16"/>
                <w:szCs w:val="16"/>
              </w:rPr>
            </w:pPr>
            <w:r w:rsidRPr="00D51599">
              <w:rPr>
                <w:sz w:val="16"/>
                <w:szCs w:val="16"/>
              </w:rPr>
              <w:t>Tabla de precios de referencia, margen global de importados y campañas de oferta.</w:t>
            </w:r>
          </w:p>
        </w:tc>
      </w:tr>
      <w:tr w:rsidR="00D51599" w14:paraId="22FCACA3" w14:textId="77777777" w:rsidTr="00D51599">
        <w:trPr>
          <w:cantSplit/>
        </w:trPr>
        <w:tc>
          <w:tcPr>
            <w:tcW w:w="562" w:type="dxa"/>
            <w:vAlign w:val="center"/>
          </w:tcPr>
          <w:p w14:paraId="6206A590" w14:textId="7600EE81" w:rsidR="00D51599" w:rsidRPr="00D51599" w:rsidRDefault="00D51599" w:rsidP="00D51599">
            <w:pPr>
              <w:spacing w:before="120" w:after="120"/>
              <w:rPr>
                <w:b/>
                <w:bCs/>
                <w:sz w:val="16"/>
                <w:szCs w:val="16"/>
              </w:rPr>
            </w:pPr>
            <w:r w:rsidRPr="00D51599">
              <w:rPr>
                <w:sz w:val="16"/>
                <w:szCs w:val="16"/>
              </w:rPr>
              <w:t>04</w:t>
            </w:r>
          </w:p>
        </w:tc>
        <w:tc>
          <w:tcPr>
            <w:tcW w:w="2127" w:type="dxa"/>
            <w:vAlign w:val="center"/>
          </w:tcPr>
          <w:p w14:paraId="340A819F" w14:textId="1CCAC693" w:rsidR="00D51599" w:rsidRPr="00D51599" w:rsidRDefault="00D51599" w:rsidP="00D51599">
            <w:pPr>
              <w:spacing w:before="120" w:after="120"/>
              <w:rPr>
                <w:b/>
                <w:bCs/>
                <w:sz w:val="16"/>
                <w:szCs w:val="16"/>
              </w:rPr>
            </w:pPr>
            <w:r w:rsidRPr="00D51599">
              <w:rPr>
                <w:b/>
                <w:bCs/>
                <w:sz w:val="16"/>
                <w:szCs w:val="16"/>
              </w:rPr>
              <w:t>Proveedores</w:t>
            </w:r>
          </w:p>
        </w:tc>
        <w:tc>
          <w:tcPr>
            <w:tcW w:w="2268" w:type="dxa"/>
            <w:vAlign w:val="center"/>
          </w:tcPr>
          <w:p w14:paraId="121B715A" w14:textId="4FC826DC" w:rsidR="00D51599" w:rsidRPr="00D51599" w:rsidRDefault="00B56FA1" w:rsidP="00D51599">
            <w:pPr>
              <w:spacing w:before="120" w:after="120"/>
              <w:rPr>
                <w:b/>
                <w:bCs/>
                <w:sz w:val="16"/>
                <w:szCs w:val="16"/>
              </w:rPr>
            </w:pPr>
            <w:r>
              <w:rPr>
                <w:sz w:val="16"/>
                <w:szCs w:val="16"/>
              </w:rPr>
              <w:t>CU-PRV-ALT</w:t>
            </w:r>
            <w:r w:rsidR="00D51599" w:rsidRPr="00D51599">
              <w:rPr>
                <w:sz w:val="16"/>
                <w:szCs w:val="16"/>
              </w:rPr>
              <w:t xml:space="preserve"> a </w:t>
            </w:r>
            <w:r>
              <w:rPr>
                <w:sz w:val="16"/>
                <w:szCs w:val="16"/>
              </w:rPr>
              <w:t>CU-PRV-CON</w:t>
            </w:r>
            <w:r w:rsidR="00D51599" w:rsidRPr="00D51599">
              <w:rPr>
                <w:sz w:val="16"/>
                <w:szCs w:val="16"/>
              </w:rPr>
              <w:t xml:space="preserve"> · </w:t>
            </w:r>
            <w:r>
              <w:rPr>
                <w:sz w:val="16"/>
                <w:szCs w:val="16"/>
              </w:rPr>
              <w:t>CU-PRV-COL</w:t>
            </w:r>
            <w:r w:rsidR="00D51599" w:rsidRPr="00D51599">
              <w:rPr>
                <w:sz w:val="16"/>
                <w:szCs w:val="16"/>
              </w:rPr>
              <w:t xml:space="preserve"> · </w:t>
            </w:r>
            <w:r>
              <w:rPr>
                <w:sz w:val="16"/>
                <w:szCs w:val="16"/>
              </w:rPr>
              <w:t>CU-PRV-REA</w:t>
            </w:r>
          </w:p>
        </w:tc>
        <w:tc>
          <w:tcPr>
            <w:tcW w:w="3537" w:type="dxa"/>
            <w:vAlign w:val="center"/>
          </w:tcPr>
          <w:p w14:paraId="41D85333" w14:textId="272A98A7" w:rsidR="00D51599" w:rsidRPr="00D51599" w:rsidRDefault="00D51599" w:rsidP="00D51599">
            <w:pPr>
              <w:spacing w:before="120" w:after="120"/>
              <w:rPr>
                <w:b/>
                <w:bCs/>
                <w:sz w:val="16"/>
                <w:szCs w:val="16"/>
              </w:rPr>
            </w:pPr>
            <w:r w:rsidRPr="00D51599">
              <w:rPr>
                <w:sz w:val="16"/>
                <w:szCs w:val="16"/>
              </w:rPr>
              <w:t>Padrón de proveedores editoriales nacionales y cola de aprobación de los correos que envían.</w:t>
            </w:r>
          </w:p>
        </w:tc>
      </w:tr>
      <w:tr w:rsidR="00D51599" w14:paraId="7D556EF3" w14:textId="77777777" w:rsidTr="00D51599">
        <w:trPr>
          <w:cantSplit/>
        </w:trPr>
        <w:tc>
          <w:tcPr>
            <w:tcW w:w="562" w:type="dxa"/>
            <w:vAlign w:val="center"/>
          </w:tcPr>
          <w:p w14:paraId="5277AC46" w14:textId="282F18A9" w:rsidR="00D51599" w:rsidRPr="00D51599" w:rsidRDefault="00D51599" w:rsidP="00D51599">
            <w:pPr>
              <w:spacing w:before="120" w:after="120"/>
              <w:rPr>
                <w:b/>
                <w:bCs/>
                <w:sz w:val="16"/>
                <w:szCs w:val="16"/>
              </w:rPr>
            </w:pPr>
            <w:r w:rsidRPr="00D51599">
              <w:rPr>
                <w:sz w:val="16"/>
                <w:szCs w:val="16"/>
              </w:rPr>
              <w:t>05</w:t>
            </w:r>
          </w:p>
        </w:tc>
        <w:tc>
          <w:tcPr>
            <w:tcW w:w="2127" w:type="dxa"/>
            <w:vAlign w:val="center"/>
          </w:tcPr>
          <w:p w14:paraId="5418E912" w14:textId="31D1C4A4" w:rsidR="00D51599" w:rsidRPr="00D51599" w:rsidRDefault="00D51599" w:rsidP="00D51599">
            <w:pPr>
              <w:spacing w:before="120" w:after="120"/>
              <w:rPr>
                <w:b/>
                <w:bCs/>
                <w:sz w:val="16"/>
                <w:szCs w:val="16"/>
              </w:rPr>
            </w:pPr>
            <w:proofErr w:type="spellStart"/>
            <w:r w:rsidRPr="00D51599">
              <w:rPr>
                <w:b/>
                <w:bCs/>
                <w:sz w:val="16"/>
                <w:szCs w:val="16"/>
              </w:rPr>
              <w:t>Restock</w:t>
            </w:r>
            <w:proofErr w:type="spellEnd"/>
          </w:p>
        </w:tc>
        <w:tc>
          <w:tcPr>
            <w:tcW w:w="2268" w:type="dxa"/>
            <w:vAlign w:val="center"/>
          </w:tcPr>
          <w:p w14:paraId="5AB24A1A" w14:textId="7B11E8B8" w:rsidR="00D51599" w:rsidRPr="00D51599" w:rsidRDefault="00B56FA1" w:rsidP="00D51599">
            <w:pPr>
              <w:spacing w:before="120" w:after="120"/>
              <w:rPr>
                <w:b/>
                <w:bCs/>
                <w:sz w:val="16"/>
                <w:szCs w:val="16"/>
              </w:rPr>
            </w:pPr>
            <w:r>
              <w:rPr>
                <w:sz w:val="16"/>
                <w:szCs w:val="16"/>
              </w:rPr>
              <w:t>CU-RST-PRO</w:t>
            </w:r>
            <w:r w:rsidR="00D51599" w:rsidRPr="00D51599">
              <w:rPr>
                <w:sz w:val="16"/>
                <w:szCs w:val="16"/>
              </w:rPr>
              <w:t xml:space="preserve"> a </w:t>
            </w:r>
            <w:r>
              <w:rPr>
                <w:sz w:val="16"/>
                <w:szCs w:val="16"/>
              </w:rPr>
              <w:t>CU-RST-NOT</w:t>
            </w:r>
          </w:p>
        </w:tc>
        <w:tc>
          <w:tcPr>
            <w:tcW w:w="3537" w:type="dxa"/>
            <w:vAlign w:val="center"/>
          </w:tcPr>
          <w:p w14:paraId="04D1BD3D" w14:textId="3BFCE68C" w:rsidR="00D51599" w:rsidRPr="00D51599" w:rsidRDefault="00D51599" w:rsidP="00D51599">
            <w:pPr>
              <w:spacing w:before="120" w:after="120"/>
              <w:rPr>
                <w:b/>
                <w:bCs/>
                <w:sz w:val="16"/>
                <w:szCs w:val="16"/>
              </w:rPr>
            </w:pPr>
            <w:r w:rsidRPr="00D51599">
              <w:rPr>
                <w:sz w:val="16"/>
                <w:szCs w:val="16"/>
              </w:rPr>
              <w:t>Propuesta y despacho de pedidos de reposición, y suscripciones de aviso sobre producto agotado.</w:t>
            </w:r>
          </w:p>
        </w:tc>
      </w:tr>
      <w:tr w:rsidR="00D51599" w14:paraId="556887FF" w14:textId="77777777" w:rsidTr="00D51599">
        <w:trPr>
          <w:cantSplit/>
        </w:trPr>
        <w:tc>
          <w:tcPr>
            <w:tcW w:w="562" w:type="dxa"/>
            <w:vAlign w:val="center"/>
          </w:tcPr>
          <w:p w14:paraId="28A24F8E" w14:textId="70254D91" w:rsidR="00D51599" w:rsidRPr="00D51599" w:rsidRDefault="00D51599" w:rsidP="00D51599">
            <w:pPr>
              <w:spacing w:before="120" w:after="120"/>
              <w:rPr>
                <w:b/>
                <w:bCs/>
                <w:sz w:val="16"/>
                <w:szCs w:val="16"/>
              </w:rPr>
            </w:pPr>
            <w:r w:rsidRPr="00D51599">
              <w:rPr>
                <w:sz w:val="16"/>
                <w:szCs w:val="16"/>
              </w:rPr>
              <w:t>06</w:t>
            </w:r>
          </w:p>
        </w:tc>
        <w:tc>
          <w:tcPr>
            <w:tcW w:w="2127" w:type="dxa"/>
            <w:vAlign w:val="center"/>
          </w:tcPr>
          <w:p w14:paraId="75D2B04E" w14:textId="621DA32B" w:rsidR="00D51599" w:rsidRPr="00D51599" w:rsidRDefault="00D51599" w:rsidP="00D51599">
            <w:pPr>
              <w:spacing w:before="120" w:after="120"/>
              <w:rPr>
                <w:b/>
                <w:bCs/>
                <w:sz w:val="16"/>
                <w:szCs w:val="16"/>
              </w:rPr>
            </w:pPr>
            <w:r w:rsidRPr="00D51599">
              <w:rPr>
                <w:b/>
                <w:bCs/>
                <w:sz w:val="16"/>
                <w:szCs w:val="16"/>
              </w:rPr>
              <w:t>Ventas Presenciales</w:t>
            </w:r>
          </w:p>
        </w:tc>
        <w:tc>
          <w:tcPr>
            <w:tcW w:w="2268" w:type="dxa"/>
            <w:vAlign w:val="center"/>
          </w:tcPr>
          <w:p w14:paraId="2EC2A99B" w14:textId="528621DE" w:rsidR="00D51599" w:rsidRPr="00D51599" w:rsidRDefault="00B56FA1" w:rsidP="00D51599">
            <w:pPr>
              <w:spacing w:before="120" w:after="120"/>
              <w:rPr>
                <w:b/>
                <w:bCs/>
                <w:sz w:val="16"/>
                <w:szCs w:val="16"/>
              </w:rPr>
            </w:pPr>
            <w:r>
              <w:rPr>
                <w:sz w:val="16"/>
                <w:szCs w:val="16"/>
              </w:rPr>
              <w:t>CU-VTA-REG</w:t>
            </w:r>
          </w:p>
        </w:tc>
        <w:tc>
          <w:tcPr>
            <w:tcW w:w="3537" w:type="dxa"/>
            <w:vAlign w:val="center"/>
          </w:tcPr>
          <w:p w14:paraId="7CF17027" w14:textId="577CA7EA" w:rsidR="00D51599" w:rsidRPr="00D51599" w:rsidRDefault="00D51599" w:rsidP="00D51599">
            <w:pPr>
              <w:spacing w:before="120" w:after="120"/>
              <w:rPr>
                <w:b/>
                <w:bCs/>
                <w:sz w:val="16"/>
                <w:szCs w:val="16"/>
              </w:rPr>
            </w:pPr>
            <w:r w:rsidRPr="00D51599">
              <w:rPr>
                <w:sz w:val="16"/>
                <w:szCs w:val="16"/>
              </w:rPr>
              <w:t>Registro de la venta de mostrador.</w:t>
            </w:r>
          </w:p>
        </w:tc>
      </w:tr>
      <w:tr w:rsidR="00D51599" w14:paraId="3E31707D" w14:textId="77777777" w:rsidTr="00D51599">
        <w:trPr>
          <w:cantSplit/>
        </w:trPr>
        <w:tc>
          <w:tcPr>
            <w:tcW w:w="562" w:type="dxa"/>
            <w:vAlign w:val="center"/>
          </w:tcPr>
          <w:p w14:paraId="261C5929" w14:textId="6442A9C7" w:rsidR="00D51599" w:rsidRPr="00D51599" w:rsidRDefault="00D51599" w:rsidP="00D51599">
            <w:pPr>
              <w:spacing w:before="120" w:after="120"/>
              <w:rPr>
                <w:b/>
                <w:bCs/>
                <w:sz w:val="16"/>
                <w:szCs w:val="16"/>
              </w:rPr>
            </w:pPr>
            <w:r w:rsidRPr="00D51599">
              <w:rPr>
                <w:sz w:val="16"/>
                <w:szCs w:val="16"/>
              </w:rPr>
              <w:t>07</w:t>
            </w:r>
          </w:p>
        </w:tc>
        <w:tc>
          <w:tcPr>
            <w:tcW w:w="2127" w:type="dxa"/>
            <w:vAlign w:val="center"/>
          </w:tcPr>
          <w:p w14:paraId="28954EA4" w14:textId="6C78151A" w:rsidR="00D51599" w:rsidRPr="00D51599" w:rsidRDefault="00D51599" w:rsidP="00D51599">
            <w:pPr>
              <w:spacing w:before="120" w:after="120"/>
              <w:rPr>
                <w:b/>
                <w:bCs/>
                <w:sz w:val="16"/>
                <w:szCs w:val="16"/>
              </w:rPr>
            </w:pPr>
            <w:r w:rsidRPr="00D51599">
              <w:rPr>
                <w:b/>
                <w:bCs/>
                <w:sz w:val="16"/>
                <w:szCs w:val="16"/>
              </w:rPr>
              <w:t>Tienda Online</w:t>
            </w:r>
          </w:p>
        </w:tc>
        <w:tc>
          <w:tcPr>
            <w:tcW w:w="2268" w:type="dxa"/>
            <w:vAlign w:val="center"/>
          </w:tcPr>
          <w:p w14:paraId="02F6ADC4" w14:textId="54154146" w:rsidR="00D51599" w:rsidRPr="00D51599" w:rsidRDefault="00B56FA1" w:rsidP="00D51599">
            <w:pPr>
              <w:spacing w:before="120" w:after="120"/>
              <w:rPr>
                <w:b/>
                <w:bCs/>
                <w:sz w:val="16"/>
                <w:szCs w:val="16"/>
              </w:rPr>
            </w:pPr>
            <w:r>
              <w:rPr>
                <w:sz w:val="16"/>
                <w:szCs w:val="16"/>
              </w:rPr>
              <w:t>CU-TDA-CAT</w:t>
            </w:r>
            <w:r w:rsidR="00D51599" w:rsidRPr="00D51599">
              <w:rPr>
                <w:sz w:val="16"/>
                <w:szCs w:val="16"/>
              </w:rPr>
              <w:t xml:space="preserve"> a </w:t>
            </w:r>
            <w:r>
              <w:rPr>
                <w:sz w:val="16"/>
                <w:szCs w:val="16"/>
              </w:rPr>
              <w:t>CU-TDA-INV</w:t>
            </w:r>
          </w:p>
        </w:tc>
        <w:tc>
          <w:tcPr>
            <w:tcW w:w="3537" w:type="dxa"/>
            <w:vAlign w:val="center"/>
          </w:tcPr>
          <w:p w14:paraId="4C74F6EB" w14:textId="6BB206D9" w:rsidR="00D51599" w:rsidRPr="00D51599" w:rsidRDefault="00D51599" w:rsidP="00D51599">
            <w:pPr>
              <w:spacing w:before="120" w:after="120"/>
              <w:rPr>
                <w:b/>
                <w:bCs/>
                <w:sz w:val="16"/>
                <w:szCs w:val="16"/>
              </w:rPr>
            </w:pPr>
            <w:r w:rsidRPr="00D51599">
              <w:rPr>
                <w:sz w:val="16"/>
                <w:szCs w:val="16"/>
              </w:rPr>
              <w:t>Catálogo público, carrito y compra web.</w:t>
            </w:r>
          </w:p>
        </w:tc>
      </w:tr>
      <w:tr w:rsidR="00D51599" w14:paraId="351BDA0F" w14:textId="77777777" w:rsidTr="00D51599">
        <w:trPr>
          <w:cantSplit/>
        </w:trPr>
        <w:tc>
          <w:tcPr>
            <w:tcW w:w="562" w:type="dxa"/>
            <w:vAlign w:val="center"/>
          </w:tcPr>
          <w:p w14:paraId="4D2C49B0" w14:textId="27BD9BE2" w:rsidR="00D51599" w:rsidRPr="00D51599" w:rsidRDefault="00D51599" w:rsidP="00D51599">
            <w:pPr>
              <w:spacing w:before="120" w:after="120"/>
              <w:rPr>
                <w:b/>
                <w:bCs/>
                <w:sz w:val="16"/>
                <w:szCs w:val="16"/>
              </w:rPr>
            </w:pPr>
            <w:r w:rsidRPr="00D51599">
              <w:rPr>
                <w:sz w:val="16"/>
                <w:szCs w:val="16"/>
              </w:rPr>
              <w:t>08</w:t>
            </w:r>
          </w:p>
        </w:tc>
        <w:tc>
          <w:tcPr>
            <w:tcW w:w="2127" w:type="dxa"/>
            <w:vAlign w:val="center"/>
          </w:tcPr>
          <w:p w14:paraId="3713C36C" w14:textId="3011FA0E" w:rsidR="00D51599" w:rsidRPr="00D51599" w:rsidRDefault="00D51599" w:rsidP="00D51599">
            <w:pPr>
              <w:spacing w:before="120" w:after="120"/>
              <w:rPr>
                <w:b/>
                <w:bCs/>
                <w:sz w:val="16"/>
                <w:szCs w:val="16"/>
              </w:rPr>
            </w:pPr>
            <w:r w:rsidRPr="00D51599">
              <w:rPr>
                <w:b/>
                <w:bCs/>
                <w:sz w:val="16"/>
                <w:szCs w:val="16"/>
              </w:rPr>
              <w:t>Gestión de Pedidos</w:t>
            </w:r>
          </w:p>
        </w:tc>
        <w:tc>
          <w:tcPr>
            <w:tcW w:w="2268" w:type="dxa"/>
            <w:vAlign w:val="center"/>
          </w:tcPr>
          <w:p w14:paraId="0C3CE1F3" w14:textId="05C9E26C" w:rsidR="00D51599" w:rsidRPr="00D51599" w:rsidRDefault="00B56FA1" w:rsidP="00D51599">
            <w:pPr>
              <w:spacing w:before="120" w:after="120"/>
              <w:rPr>
                <w:b/>
                <w:bCs/>
                <w:sz w:val="16"/>
                <w:szCs w:val="16"/>
              </w:rPr>
            </w:pPr>
            <w:r>
              <w:rPr>
                <w:sz w:val="16"/>
                <w:szCs w:val="16"/>
              </w:rPr>
              <w:t>CU-PED-CON</w:t>
            </w:r>
            <w:r w:rsidR="00D51599" w:rsidRPr="00D51599">
              <w:rPr>
                <w:sz w:val="16"/>
                <w:szCs w:val="16"/>
              </w:rPr>
              <w:t xml:space="preserve"> a </w:t>
            </w:r>
            <w:r>
              <w:rPr>
                <w:sz w:val="16"/>
                <w:szCs w:val="16"/>
              </w:rPr>
              <w:t>CU-PED-CAN</w:t>
            </w:r>
          </w:p>
        </w:tc>
        <w:tc>
          <w:tcPr>
            <w:tcW w:w="3537" w:type="dxa"/>
            <w:vAlign w:val="center"/>
          </w:tcPr>
          <w:p w14:paraId="16B4E758" w14:textId="2E9BC7E7" w:rsidR="00D51599" w:rsidRPr="00D51599" w:rsidRDefault="00D51599" w:rsidP="00D51599">
            <w:pPr>
              <w:spacing w:before="120" w:after="120"/>
              <w:rPr>
                <w:b/>
                <w:bCs/>
                <w:sz w:val="16"/>
                <w:szCs w:val="16"/>
              </w:rPr>
            </w:pPr>
            <w:r w:rsidRPr="00D51599">
              <w:rPr>
                <w:sz w:val="16"/>
                <w:szCs w:val="16"/>
              </w:rPr>
              <w:t>Ciclo de vida del pedido, envíos fraccionados y decisión del cliente ante demoras.</w:t>
            </w:r>
          </w:p>
        </w:tc>
      </w:tr>
      <w:tr w:rsidR="00D51599" w14:paraId="6BC0A007" w14:textId="77777777" w:rsidTr="00D51599">
        <w:trPr>
          <w:cantSplit/>
        </w:trPr>
        <w:tc>
          <w:tcPr>
            <w:tcW w:w="562" w:type="dxa"/>
            <w:vAlign w:val="center"/>
          </w:tcPr>
          <w:p w14:paraId="0D1C4F0C" w14:textId="2950C36F" w:rsidR="00D51599" w:rsidRPr="00D51599" w:rsidRDefault="00D51599" w:rsidP="00D51599">
            <w:pPr>
              <w:spacing w:before="120" w:after="120"/>
              <w:rPr>
                <w:b/>
                <w:bCs/>
                <w:sz w:val="16"/>
                <w:szCs w:val="16"/>
              </w:rPr>
            </w:pPr>
            <w:r w:rsidRPr="00D51599">
              <w:rPr>
                <w:sz w:val="16"/>
                <w:szCs w:val="16"/>
              </w:rPr>
              <w:t>09</w:t>
            </w:r>
          </w:p>
        </w:tc>
        <w:tc>
          <w:tcPr>
            <w:tcW w:w="2127" w:type="dxa"/>
            <w:vAlign w:val="center"/>
          </w:tcPr>
          <w:p w14:paraId="12112953" w14:textId="1A663CFD" w:rsidR="00D51599" w:rsidRPr="00D51599" w:rsidRDefault="00D51599" w:rsidP="00D51599">
            <w:pPr>
              <w:spacing w:before="120" w:after="120"/>
              <w:rPr>
                <w:b/>
                <w:bCs/>
                <w:sz w:val="16"/>
                <w:szCs w:val="16"/>
              </w:rPr>
            </w:pPr>
            <w:r w:rsidRPr="00D51599">
              <w:rPr>
                <w:b/>
                <w:bCs/>
                <w:sz w:val="16"/>
                <w:szCs w:val="16"/>
              </w:rPr>
              <w:t>Devoluciones</w:t>
            </w:r>
          </w:p>
        </w:tc>
        <w:tc>
          <w:tcPr>
            <w:tcW w:w="2268" w:type="dxa"/>
            <w:vAlign w:val="center"/>
          </w:tcPr>
          <w:p w14:paraId="376AFDD7" w14:textId="12974F9D" w:rsidR="00D51599" w:rsidRPr="00D51599" w:rsidRDefault="00B56FA1" w:rsidP="00D51599">
            <w:pPr>
              <w:spacing w:before="120" w:after="120"/>
              <w:rPr>
                <w:b/>
                <w:bCs/>
                <w:sz w:val="16"/>
                <w:szCs w:val="16"/>
              </w:rPr>
            </w:pPr>
            <w:r>
              <w:rPr>
                <w:sz w:val="16"/>
                <w:szCs w:val="16"/>
              </w:rPr>
              <w:t>CU-DEV-SOL</w:t>
            </w:r>
            <w:r w:rsidR="00D51599" w:rsidRPr="00D51599">
              <w:rPr>
                <w:sz w:val="16"/>
                <w:szCs w:val="16"/>
              </w:rPr>
              <w:t xml:space="preserve"> · </w:t>
            </w:r>
            <w:r>
              <w:rPr>
                <w:sz w:val="16"/>
                <w:szCs w:val="16"/>
              </w:rPr>
              <w:t>CU-DEV-RES</w:t>
            </w:r>
          </w:p>
        </w:tc>
        <w:tc>
          <w:tcPr>
            <w:tcW w:w="3537" w:type="dxa"/>
            <w:vAlign w:val="center"/>
          </w:tcPr>
          <w:p w14:paraId="1E98ECC9" w14:textId="787D6B36" w:rsidR="00D51599" w:rsidRPr="00D51599" w:rsidRDefault="00D51599" w:rsidP="00D51599">
            <w:pPr>
              <w:spacing w:before="120" w:after="120"/>
              <w:rPr>
                <w:b/>
                <w:bCs/>
                <w:sz w:val="16"/>
                <w:szCs w:val="16"/>
              </w:rPr>
            </w:pPr>
            <w:r w:rsidRPr="00D51599">
              <w:rPr>
                <w:sz w:val="16"/>
                <w:szCs w:val="16"/>
              </w:rPr>
              <w:t>Casos de devolución y arrepentimiento, con sus plazos legales.</w:t>
            </w:r>
          </w:p>
        </w:tc>
      </w:tr>
      <w:tr w:rsidR="00D51599" w14:paraId="2C5D37EF" w14:textId="77777777" w:rsidTr="00D51599">
        <w:trPr>
          <w:cantSplit/>
        </w:trPr>
        <w:tc>
          <w:tcPr>
            <w:tcW w:w="562" w:type="dxa"/>
            <w:vAlign w:val="center"/>
          </w:tcPr>
          <w:p w14:paraId="4E104CAF" w14:textId="7E86EF66" w:rsidR="00D51599" w:rsidRPr="00D51599" w:rsidRDefault="00D51599" w:rsidP="00D51599">
            <w:pPr>
              <w:spacing w:before="120" w:after="120"/>
              <w:rPr>
                <w:b/>
                <w:bCs/>
                <w:sz w:val="16"/>
                <w:szCs w:val="16"/>
              </w:rPr>
            </w:pPr>
            <w:r w:rsidRPr="00D51599">
              <w:rPr>
                <w:sz w:val="16"/>
                <w:szCs w:val="16"/>
              </w:rPr>
              <w:t>10</w:t>
            </w:r>
          </w:p>
        </w:tc>
        <w:tc>
          <w:tcPr>
            <w:tcW w:w="2127" w:type="dxa"/>
            <w:vAlign w:val="center"/>
          </w:tcPr>
          <w:p w14:paraId="625AC6CA" w14:textId="199B14C4" w:rsidR="00D51599" w:rsidRPr="00D51599" w:rsidRDefault="00D51599" w:rsidP="00D51599">
            <w:pPr>
              <w:spacing w:before="120" w:after="120"/>
              <w:rPr>
                <w:b/>
                <w:bCs/>
                <w:sz w:val="16"/>
                <w:szCs w:val="16"/>
              </w:rPr>
            </w:pPr>
            <w:r w:rsidRPr="00D51599">
              <w:rPr>
                <w:b/>
                <w:bCs/>
                <w:sz w:val="16"/>
                <w:szCs w:val="16"/>
              </w:rPr>
              <w:t>Puntos</w:t>
            </w:r>
          </w:p>
        </w:tc>
        <w:tc>
          <w:tcPr>
            <w:tcW w:w="2268" w:type="dxa"/>
            <w:vAlign w:val="center"/>
          </w:tcPr>
          <w:p w14:paraId="4F891ED4" w14:textId="0DDA63F5" w:rsidR="00D51599" w:rsidRPr="00D51599" w:rsidRDefault="00B56FA1" w:rsidP="00D51599">
            <w:pPr>
              <w:spacing w:before="120" w:after="120"/>
              <w:rPr>
                <w:b/>
                <w:bCs/>
                <w:sz w:val="16"/>
                <w:szCs w:val="16"/>
              </w:rPr>
            </w:pPr>
            <w:r>
              <w:rPr>
                <w:sz w:val="16"/>
                <w:szCs w:val="16"/>
              </w:rPr>
              <w:t>CU-PTS-CON</w:t>
            </w:r>
            <w:r w:rsidR="00D51599" w:rsidRPr="00D51599">
              <w:rPr>
                <w:sz w:val="16"/>
                <w:szCs w:val="16"/>
              </w:rPr>
              <w:t xml:space="preserve"> a </w:t>
            </w:r>
            <w:r>
              <w:rPr>
                <w:sz w:val="16"/>
                <w:szCs w:val="16"/>
              </w:rPr>
              <w:t>CU-PTS-ADM</w:t>
            </w:r>
          </w:p>
        </w:tc>
        <w:tc>
          <w:tcPr>
            <w:tcW w:w="3537" w:type="dxa"/>
            <w:vAlign w:val="center"/>
          </w:tcPr>
          <w:p w14:paraId="5A7096FC" w14:textId="4039F980" w:rsidR="00D51599" w:rsidRPr="00D51599" w:rsidRDefault="00D51599" w:rsidP="00D51599">
            <w:pPr>
              <w:spacing w:before="120" w:after="120"/>
              <w:rPr>
                <w:b/>
                <w:bCs/>
                <w:sz w:val="16"/>
                <w:szCs w:val="16"/>
              </w:rPr>
            </w:pPr>
            <w:r w:rsidRPr="00D51599">
              <w:rPr>
                <w:sz w:val="16"/>
                <w:szCs w:val="16"/>
              </w:rPr>
              <w:t>Acreditación, canje y caducidad del saldo de fidelización.</w:t>
            </w:r>
          </w:p>
        </w:tc>
      </w:tr>
      <w:tr w:rsidR="00D51599" w14:paraId="407AAD18" w14:textId="77777777" w:rsidTr="00D51599">
        <w:trPr>
          <w:cantSplit/>
        </w:trPr>
        <w:tc>
          <w:tcPr>
            <w:tcW w:w="562" w:type="dxa"/>
            <w:vAlign w:val="center"/>
          </w:tcPr>
          <w:p w14:paraId="50269703" w14:textId="0B256EA8" w:rsidR="00D51599" w:rsidRPr="00D51599" w:rsidRDefault="00D51599" w:rsidP="00D51599">
            <w:pPr>
              <w:spacing w:before="120" w:after="120"/>
              <w:rPr>
                <w:b/>
                <w:bCs/>
                <w:sz w:val="16"/>
                <w:szCs w:val="16"/>
              </w:rPr>
            </w:pPr>
            <w:r w:rsidRPr="00D51599">
              <w:rPr>
                <w:sz w:val="16"/>
                <w:szCs w:val="16"/>
              </w:rPr>
              <w:t>11</w:t>
            </w:r>
          </w:p>
        </w:tc>
        <w:tc>
          <w:tcPr>
            <w:tcW w:w="2127" w:type="dxa"/>
            <w:vAlign w:val="center"/>
          </w:tcPr>
          <w:p w14:paraId="737C1FC2" w14:textId="3612DDA0" w:rsidR="00D51599" w:rsidRPr="00D51599" w:rsidRDefault="00D51599" w:rsidP="00D51599">
            <w:pPr>
              <w:spacing w:before="120" w:after="120"/>
              <w:rPr>
                <w:b/>
                <w:bCs/>
                <w:sz w:val="16"/>
                <w:szCs w:val="16"/>
              </w:rPr>
            </w:pPr>
            <w:r w:rsidRPr="00D51599">
              <w:rPr>
                <w:b/>
                <w:bCs/>
                <w:sz w:val="16"/>
                <w:szCs w:val="16"/>
              </w:rPr>
              <w:t>Cuenta de Cliente</w:t>
            </w:r>
          </w:p>
        </w:tc>
        <w:tc>
          <w:tcPr>
            <w:tcW w:w="2268" w:type="dxa"/>
            <w:vAlign w:val="center"/>
          </w:tcPr>
          <w:p w14:paraId="7BDB553A" w14:textId="45949930" w:rsidR="00D51599" w:rsidRPr="00D51599" w:rsidRDefault="00B56FA1" w:rsidP="00D51599">
            <w:pPr>
              <w:spacing w:before="120" w:after="120"/>
              <w:rPr>
                <w:b/>
                <w:bCs/>
                <w:sz w:val="16"/>
                <w:szCs w:val="16"/>
              </w:rPr>
            </w:pPr>
            <w:r>
              <w:rPr>
                <w:sz w:val="16"/>
                <w:szCs w:val="16"/>
              </w:rPr>
              <w:t>CU-CLI-ALT</w:t>
            </w:r>
            <w:r w:rsidR="00D51599" w:rsidRPr="00D51599">
              <w:rPr>
                <w:sz w:val="16"/>
                <w:szCs w:val="16"/>
              </w:rPr>
              <w:t xml:space="preserve"> · </w:t>
            </w:r>
            <w:r>
              <w:rPr>
                <w:sz w:val="16"/>
                <w:szCs w:val="16"/>
              </w:rPr>
              <w:t>CU-CLI-DAT</w:t>
            </w:r>
            <w:r w:rsidR="00D51599" w:rsidRPr="00D51599">
              <w:rPr>
                <w:sz w:val="16"/>
                <w:szCs w:val="16"/>
              </w:rPr>
              <w:t xml:space="preserve"> · </w:t>
            </w:r>
            <w:r>
              <w:rPr>
                <w:sz w:val="16"/>
                <w:szCs w:val="16"/>
              </w:rPr>
              <w:t>CU-CLI-HIS</w:t>
            </w:r>
            <w:r w:rsidR="00D51599" w:rsidRPr="00D51599">
              <w:rPr>
                <w:sz w:val="16"/>
                <w:szCs w:val="16"/>
              </w:rPr>
              <w:t xml:space="preserve"> · </w:t>
            </w:r>
            <w:r w:rsidR="002D250D">
              <w:rPr>
                <w:sz w:val="16"/>
                <w:szCs w:val="16"/>
              </w:rPr>
              <w:t>CU-CLI-BAJ</w:t>
            </w:r>
            <w:r w:rsidR="00D51599" w:rsidRPr="00D51599">
              <w:rPr>
                <w:sz w:val="16"/>
                <w:szCs w:val="16"/>
              </w:rPr>
              <w:t xml:space="preserve"> · </w:t>
            </w:r>
            <w:r w:rsidR="002D250D">
              <w:rPr>
                <w:sz w:val="16"/>
                <w:szCs w:val="16"/>
              </w:rPr>
              <w:t>CU-CLI-CON</w:t>
            </w:r>
          </w:p>
        </w:tc>
        <w:tc>
          <w:tcPr>
            <w:tcW w:w="3537" w:type="dxa"/>
            <w:vAlign w:val="center"/>
          </w:tcPr>
          <w:p w14:paraId="286186BC" w14:textId="341C3E8F" w:rsidR="00D51599" w:rsidRPr="00D51599" w:rsidRDefault="00D51599" w:rsidP="00D51599">
            <w:pPr>
              <w:spacing w:before="120" w:after="120"/>
              <w:rPr>
                <w:b/>
                <w:bCs/>
                <w:sz w:val="16"/>
                <w:szCs w:val="16"/>
              </w:rPr>
            </w:pPr>
            <w:r w:rsidRPr="00D51599">
              <w:rPr>
                <w:sz w:val="16"/>
                <w:szCs w:val="16"/>
              </w:rPr>
              <w:t>Registro, datos personales, historial y baja de la cuenta de cliente, y consulta del padrón de clientes.</w:t>
            </w:r>
          </w:p>
        </w:tc>
      </w:tr>
      <w:tr w:rsidR="00D51599" w14:paraId="7D0EBCD1" w14:textId="77777777" w:rsidTr="00D51599">
        <w:trPr>
          <w:cantSplit/>
        </w:trPr>
        <w:tc>
          <w:tcPr>
            <w:tcW w:w="562" w:type="dxa"/>
            <w:vAlign w:val="center"/>
          </w:tcPr>
          <w:p w14:paraId="687BDC33" w14:textId="3A98BF67" w:rsidR="00D51599" w:rsidRPr="00D51599" w:rsidRDefault="00D51599" w:rsidP="00D51599">
            <w:pPr>
              <w:spacing w:before="120" w:after="120"/>
              <w:rPr>
                <w:b/>
                <w:bCs/>
                <w:sz w:val="16"/>
                <w:szCs w:val="16"/>
              </w:rPr>
            </w:pPr>
            <w:r w:rsidRPr="00D51599">
              <w:rPr>
                <w:sz w:val="16"/>
                <w:szCs w:val="16"/>
              </w:rPr>
              <w:t>12</w:t>
            </w:r>
          </w:p>
        </w:tc>
        <w:tc>
          <w:tcPr>
            <w:tcW w:w="2127" w:type="dxa"/>
            <w:vAlign w:val="center"/>
          </w:tcPr>
          <w:p w14:paraId="72BB8124" w14:textId="10F3A8E3" w:rsidR="00D51599" w:rsidRPr="00D51599" w:rsidRDefault="00D51599" w:rsidP="00D51599">
            <w:pPr>
              <w:spacing w:before="120" w:after="120"/>
              <w:rPr>
                <w:b/>
                <w:bCs/>
                <w:sz w:val="16"/>
                <w:szCs w:val="16"/>
              </w:rPr>
            </w:pPr>
            <w:r w:rsidRPr="00D51599">
              <w:rPr>
                <w:b/>
                <w:bCs/>
                <w:sz w:val="16"/>
                <w:szCs w:val="16"/>
              </w:rPr>
              <w:t>Autenticación</w:t>
            </w:r>
          </w:p>
        </w:tc>
        <w:tc>
          <w:tcPr>
            <w:tcW w:w="2268" w:type="dxa"/>
            <w:vAlign w:val="center"/>
          </w:tcPr>
          <w:p w14:paraId="1E564282" w14:textId="0E8F9527" w:rsidR="00D51599" w:rsidRPr="00D51599" w:rsidRDefault="002D250D" w:rsidP="00D51599">
            <w:pPr>
              <w:spacing w:before="120" w:after="120"/>
              <w:rPr>
                <w:b/>
                <w:bCs/>
                <w:sz w:val="16"/>
                <w:szCs w:val="16"/>
              </w:rPr>
            </w:pPr>
            <w:r>
              <w:rPr>
                <w:sz w:val="16"/>
                <w:szCs w:val="16"/>
              </w:rPr>
              <w:t>CU-AUT-INI</w:t>
            </w:r>
            <w:r w:rsidR="00D51599" w:rsidRPr="00D51599">
              <w:rPr>
                <w:sz w:val="16"/>
                <w:szCs w:val="16"/>
              </w:rPr>
              <w:t xml:space="preserve"> · </w:t>
            </w:r>
            <w:r>
              <w:rPr>
                <w:sz w:val="16"/>
                <w:szCs w:val="16"/>
              </w:rPr>
              <w:t>CU-AUT-FIN</w:t>
            </w:r>
            <w:r w:rsidR="00D51599" w:rsidRPr="00D51599">
              <w:rPr>
                <w:sz w:val="16"/>
                <w:szCs w:val="16"/>
              </w:rPr>
              <w:t xml:space="preserve"> · </w:t>
            </w:r>
            <w:r>
              <w:rPr>
                <w:sz w:val="16"/>
                <w:szCs w:val="16"/>
              </w:rPr>
              <w:t>CU-AUT-REC</w:t>
            </w:r>
            <w:r w:rsidR="00D51599" w:rsidRPr="00D51599">
              <w:rPr>
                <w:sz w:val="16"/>
                <w:szCs w:val="16"/>
              </w:rPr>
              <w:t xml:space="preserve"> · </w:t>
            </w:r>
            <w:r>
              <w:rPr>
                <w:sz w:val="16"/>
                <w:szCs w:val="16"/>
              </w:rPr>
              <w:t>CU-AUT-ACT</w:t>
            </w:r>
          </w:p>
        </w:tc>
        <w:tc>
          <w:tcPr>
            <w:tcW w:w="3537" w:type="dxa"/>
            <w:vAlign w:val="center"/>
          </w:tcPr>
          <w:p w14:paraId="6E423596" w14:textId="7830E99C" w:rsidR="00D51599" w:rsidRPr="00D51599" w:rsidRDefault="00D51599" w:rsidP="00D51599">
            <w:pPr>
              <w:spacing w:before="120" w:after="120"/>
              <w:rPr>
                <w:b/>
                <w:bCs/>
                <w:sz w:val="16"/>
                <w:szCs w:val="16"/>
              </w:rPr>
            </w:pPr>
            <w:r w:rsidRPr="00D51599">
              <w:rPr>
                <w:sz w:val="16"/>
                <w:szCs w:val="16"/>
              </w:rPr>
              <w:t>Inicio y cierre de sesión, recuperación de contraseña y activación inicial de una cuenta.</w:t>
            </w:r>
          </w:p>
        </w:tc>
      </w:tr>
      <w:tr w:rsidR="00D51599" w14:paraId="0B921E3E" w14:textId="77777777" w:rsidTr="00D51599">
        <w:trPr>
          <w:cantSplit/>
        </w:trPr>
        <w:tc>
          <w:tcPr>
            <w:tcW w:w="562" w:type="dxa"/>
            <w:vAlign w:val="center"/>
          </w:tcPr>
          <w:p w14:paraId="095E5B56" w14:textId="077F0FC5" w:rsidR="00D51599" w:rsidRPr="00D51599" w:rsidRDefault="00D51599" w:rsidP="00D51599">
            <w:pPr>
              <w:spacing w:before="120" w:after="120"/>
              <w:rPr>
                <w:b/>
                <w:bCs/>
                <w:sz w:val="16"/>
                <w:szCs w:val="16"/>
              </w:rPr>
            </w:pPr>
            <w:r w:rsidRPr="00D51599">
              <w:rPr>
                <w:sz w:val="16"/>
                <w:szCs w:val="16"/>
              </w:rPr>
              <w:t>13</w:t>
            </w:r>
          </w:p>
        </w:tc>
        <w:tc>
          <w:tcPr>
            <w:tcW w:w="2127" w:type="dxa"/>
            <w:vAlign w:val="center"/>
          </w:tcPr>
          <w:p w14:paraId="03E29C22" w14:textId="308CA30D" w:rsidR="00D51599" w:rsidRPr="00D51599" w:rsidRDefault="00D51599" w:rsidP="00D51599">
            <w:pPr>
              <w:spacing w:before="120" w:after="120"/>
              <w:rPr>
                <w:b/>
                <w:bCs/>
                <w:sz w:val="16"/>
                <w:szCs w:val="16"/>
              </w:rPr>
            </w:pPr>
            <w:r w:rsidRPr="00D51599">
              <w:rPr>
                <w:b/>
                <w:bCs/>
                <w:sz w:val="16"/>
                <w:szCs w:val="16"/>
              </w:rPr>
              <w:t>Gestión de Usuarios</w:t>
            </w:r>
          </w:p>
        </w:tc>
        <w:tc>
          <w:tcPr>
            <w:tcW w:w="2268" w:type="dxa"/>
            <w:vAlign w:val="center"/>
          </w:tcPr>
          <w:p w14:paraId="278C6612" w14:textId="4D95E526" w:rsidR="00D51599" w:rsidRPr="00D51599" w:rsidRDefault="002D250D" w:rsidP="00D51599">
            <w:pPr>
              <w:spacing w:before="120" w:after="120"/>
              <w:rPr>
                <w:b/>
                <w:bCs/>
                <w:sz w:val="16"/>
                <w:szCs w:val="16"/>
              </w:rPr>
            </w:pPr>
            <w:r>
              <w:rPr>
                <w:sz w:val="16"/>
                <w:szCs w:val="16"/>
              </w:rPr>
              <w:t>CU-USR-ALT</w:t>
            </w:r>
            <w:r w:rsidR="00D51599" w:rsidRPr="00D51599">
              <w:rPr>
                <w:sz w:val="16"/>
                <w:szCs w:val="16"/>
              </w:rPr>
              <w:t xml:space="preserve"> · </w:t>
            </w:r>
            <w:r>
              <w:rPr>
                <w:sz w:val="16"/>
                <w:szCs w:val="16"/>
              </w:rPr>
              <w:t>CU-USR-MOD</w:t>
            </w:r>
            <w:r w:rsidR="00D51599" w:rsidRPr="00D51599">
              <w:rPr>
                <w:sz w:val="16"/>
                <w:szCs w:val="16"/>
              </w:rPr>
              <w:t xml:space="preserve"> · </w:t>
            </w:r>
            <w:r>
              <w:rPr>
                <w:sz w:val="16"/>
                <w:szCs w:val="16"/>
              </w:rPr>
              <w:t>CU-USR-BAJ</w:t>
            </w:r>
            <w:r w:rsidR="00D51599" w:rsidRPr="00D51599">
              <w:rPr>
                <w:sz w:val="16"/>
                <w:szCs w:val="16"/>
              </w:rPr>
              <w:t xml:space="preserve"> · </w:t>
            </w:r>
            <w:r>
              <w:rPr>
                <w:sz w:val="16"/>
                <w:szCs w:val="16"/>
              </w:rPr>
              <w:t>CU-USR-CON</w:t>
            </w:r>
            <w:r w:rsidR="00D51599" w:rsidRPr="00D51599">
              <w:rPr>
                <w:sz w:val="16"/>
                <w:szCs w:val="16"/>
              </w:rPr>
              <w:t xml:space="preserve"> · </w:t>
            </w:r>
            <w:r>
              <w:rPr>
                <w:sz w:val="16"/>
                <w:szCs w:val="16"/>
              </w:rPr>
              <w:t>CU-USR-REA</w:t>
            </w:r>
            <w:r w:rsidR="00D51599" w:rsidRPr="00D51599">
              <w:rPr>
                <w:sz w:val="16"/>
                <w:szCs w:val="16"/>
              </w:rPr>
              <w:t xml:space="preserve"> · </w:t>
            </w:r>
            <w:r>
              <w:rPr>
                <w:sz w:val="16"/>
                <w:szCs w:val="16"/>
              </w:rPr>
              <w:t>CU-USR-ELI</w:t>
            </w:r>
          </w:p>
        </w:tc>
        <w:tc>
          <w:tcPr>
            <w:tcW w:w="3537" w:type="dxa"/>
            <w:vAlign w:val="center"/>
          </w:tcPr>
          <w:p w14:paraId="50349056" w14:textId="317F1DA2" w:rsidR="00D51599" w:rsidRPr="00D51599" w:rsidRDefault="00D51599" w:rsidP="00D51599">
            <w:pPr>
              <w:spacing w:before="120" w:after="120"/>
              <w:rPr>
                <w:b/>
                <w:bCs/>
                <w:sz w:val="16"/>
                <w:szCs w:val="16"/>
              </w:rPr>
            </w:pPr>
            <w:r w:rsidRPr="00D51599">
              <w:rPr>
                <w:sz w:val="16"/>
                <w:szCs w:val="16"/>
              </w:rPr>
              <w:t>Ciclo de vida de las cuentas del personal: alta, modificación, baja, reactivación, eliminación y consulta del padrón.</w:t>
            </w:r>
          </w:p>
        </w:tc>
      </w:tr>
      <w:tr w:rsidR="00D51599" w14:paraId="22A19942" w14:textId="77777777" w:rsidTr="00D51599">
        <w:trPr>
          <w:cantSplit/>
        </w:trPr>
        <w:tc>
          <w:tcPr>
            <w:tcW w:w="562" w:type="dxa"/>
            <w:vAlign w:val="center"/>
          </w:tcPr>
          <w:p w14:paraId="2E7A2ACE" w14:textId="74A0977B" w:rsidR="00D51599" w:rsidRPr="00D51599" w:rsidRDefault="00D51599" w:rsidP="00D51599">
            <w:pPr>
              <w:spacing w:before="120" w:after="120"/>
              <w:rPr>
                <w:b/>
                <w:bCs/>
                <w:sz w:val="16"/>
                <w:szCs w:val="16"/>
              </w:rPr>
            </w:pPr>
            <w:r w:rsidRPr="00D51599">
              <w:rPr>
                <w:sz w:val="16"/>
                <w:szCs w:val="16"/>
              </w:rPr>
              <w:t>14</w:t>
            </w:r>
          </w:p>
        </w:tc>
        <w:tc>
          <w:tcPr>
            <w:tcW w:w="2127" w:type="dxa"/>
            <w:vAlign w:val="center"/>
          </w:tcPr>
          <w:p w14:paraId="1FC8E313" w14:textId="4FE03C66" w:rsidR="00D51599" w:rsidRPr="00D51599" w:rsidRDefault="00D51599" w:rsidP="00D51599">
            <w:pPr>
              <w:spacing w:before="120" w:after="120"/>
              <w:rPr>
                <w:b/>
                <w:bCs/>
                <w:sz w:val="16"/>
                <w:szCs w:val="16"/>
              </w:rPr>
            </w:pPr>
            <w:r w:rsidRPr="00D51599">
              <w:rPr>
                <w:b/>
                <w:bCs/>
                <w:sz w:val="16"/>
                <w:szCs w:val="16"/>
              </w:rPr>
              <w:t>Caja</w:t>
            </w:r>
          </w:p>
        </w:tc>
        <w:tc>
          <w:tcPr>
            <w:tcW w:w="2268" w:type="dxa"/>
            <w:vAlign w:val="center"/>
          </w:tcPr>
          <w:p w14:paraId="78BC1941" w14:textId="161511D4" w:rsidR="00D51599" w:rsidRPr="00D51599" w:rsidRDefault="002D250D" w:rsidP="00D51599">
            <w:pPr>
              <w:spacing w:before="120" w:after="120"/>
              <w:rPr>
                <w:b/>
                <w:bCs/>
                <w:sz w:val="16"/>
                <w:szCs w:val="16"/>
              </w:rPr>
            </w:pPr>
            <w:r>
              <w:rPr>
                <w:sz w:val="16"/>
                <w:szCs w:val="16"/>
              </w:rPr>
              <w:t>CU-CAJ-CIE</w:t>
            </w:r>
          </w:p>
        </w:tc>
        <w:tc>
          <w:tcPr>
            <w:tcW w:w="3537" w:type="dxa"/>
            <w:vAlign w:val="center"/>
          </w:tcPr>
          <w:p w14:paraId="6321CC25" w14:textId="295892A8" w:rsidR="00D51599" w:rsidRPr="00D51599" w:rsidRDefault="00D51599" w:rsidP="00D51599">
            <w:pPr>
              <w:spacing w:before="120" w:after="120"/>
              <w:rPr>
                <w:b/>
                <w:bCs/>
                <w:sz w:val="16"/>
                <w:szCs w:val="16"/>
              </w:rPr>
            </w:pPr>
            <w:r w:rsidRPr="00D51599">
              <w:rPr>
                <w:sz w:val="16"/>
                <w:szCs w:val="16"/>
              </w:rPr>
              <w:t>Cierre de jornada y conciliación de movimientos.</w:t>
            </w:r>
          </w:p>
        </w:tc>
      </w:tr>
      <w:tr w:rsidR="00D51599" w14:paraId="5A94CCF6" w14:textId="77777777" w:rsidTr="00D51599">
        <w:trPr>
          <w:cantSplit/>
        </w:trPr>
        <w:tc>
          <w:tcPr>
            <w:tcW w:w="562" w:type="dxa"/>
            <w:vAlign w:val="center"/>
          </w:tcPr>
          <w:p w14:paraId="2E9526B9" w14:textId="45FF0A6D" w:rsidR="00D51599" w:rsidRPr="00D51599" w:rsidRDefault="00D51599" w:rsidP="00D51599">
            <w:pPr>
              <w:spacing w:before="120" w:after="120"/>
              <w:rPr>
                <w:b/>
                <w:bCs/>
                <w:sz w:val="16"/>
                <w:szCs w:val="16"/>
              </w:rPr>
            </w:pPr>
            <w:r w:rsidRPr="00D51599">
              <w:rPr>
                <w:sz w:val="16"/>
                <w:szCs w:val="16"/>
              </w:rPr>
              <w:t>15</w:t>
            </w:r>
          </w:p>
        </w:tc>
        <w:tc>
          <w:tcPr>
            <w:tcW w:w="2127" w:type="dxa"/>
            <w:vAlign w:val="center"/>
          </w:tcPr>
          <w:p w14:paraId="2AFB59B4" w14:textId="643FD7CE" w:rsidR="00D51599" w:rsidRPr="00D51599" w:rsidRDefault="00D51599" w:rsidP="00D51599">
            <w:pPr>
              <w:spacing w:before="120" w:after="120"/>
              <w:rPr>
                <w:b/>
                <w:bCs/>
                <w:sz w:val="16"/>
                <w:szCs w:val="16"/>
              </w:rPr>
            </w:pPr>
            <w:r w:rsidRPr="00D51599">
              <w:rPr>
                <w:b/>
                <w:bCs/>
                <w:sz w:val="16"/>
                <w:szCs w:val="16"/>
              </w:rPr>
              <w:t>Reportes</w:t>
            </w:r>
          </w:p>
        </w:tc>
        <w:tc>
          <w:tcPr>
            <w:tcW w:w="2268" w:type="dxa"/>
            <w:vAlign w:val="center"/>
          </w:tcPr>
          <w:p w14:paraId="07AD27B5" w14:textId="7E6C1737" w:rsidR="00D51599" w:rsidRPr="00D51599" w:rsidRDefault="002D250D" w:rsidP="00D51599">
            <w:pPr>
              <w:spacing w:before="120" w:after="120"/>
              <w:rPr>
                <w:b/>
                <w:bCs/>
                <w:sz w:val="16"/>
                <w:szCs w:val="16"/>
              </w:rPr>
            </w:pPr>
            <w:r>
              <w:rPr>
                <w:sz w:val="16"/>
                <w:szCs w:val="16"/>
              </w:rPr>
              <w:t>CU-REP-GEN</w:t>
            </w:r>
          </w:p>
        </w:tc>
        <w:tc>
          <w:tcPr>
            <w:tcW w:w="3537" w:type="dxa"/>
            <w:vAlign w:val="center"/>
          </w:tcPr>
          <w:p w14:paraId="18D91203" w14:textId="3980D685" w:rsidR="00D51599" w:rsidRPr="00D51599" w:rsidRDefault="00D51599" w:rsidP="00D51599">
            <w:pPr>
              <w:spacing w:before="120" w:after="120"/>
              <w:rPr>
                <w:b/>
                <w:bCs/>
                <w:sz w:val="16"/>
                <w:szCs w:val="16"/>
              </w:rPr>
            </w:pPr>
            <w:r w:rsidRPr="00D51599">
              <w:rPr>
                <w:sz w:val="16"/>
                <w:szCs w:val="16"/>
              </w:rPr>
              <w:t>Informes de gestión sobre ventas, stock y demanda.</w:t>
            </w:r>
          </w:p>
        </w:tc>
      </w:tr>
      <w:tr w:rsidR="00D51599" w14:paraId="7DBFDE2C" w14:textId="77777777" w:rsidTr="00D51599">
        <w:trPr>
          <w:cantSplit/>
        </w:trPr>
        <w:tc>
          <w:tcPr>
            <w:tcW w:w="562" w:type="dxa"/>
            <w:vAlign w:val="center"/>
          </w:tcPr>
          <w:p w14:paraId="6DA0F4EE" w14:textId="1EB27407" w:rsidR="00D51599" w:rsidRPr="00D51599" w:rsidRDefault="00D51599" w:rsidP="00D51599">
            <w:pPr>
              <w:spacing w:before="120" w:after="120"/>
              <w:rPr>
                <w:b/>
                <w:bCs/>
                <w:sz w:val="16"/>
                <w:szCs w:val="16"/>
              </w:rPr>
            </w:pPr>
            <w:r w:rsidRPr="00D51599">
              <w:rPr>
                <w:sz w:val="16"/>
                <w:szCs w:val="16"/>
              </w:rPr>
              <w:lastRenderedPageBreak/>
              <w:t>16</w:t>
            </w:r>
          </w:p>
        </w:tc>
        <w:tc>
          <w:tcPr>
            <w:tcW w:w="2127" w:type="dxa"/>
            <w:vAlign w:val="center"/>
          </w:tcPr>
          <w:p w14:paraId="52E150AF" w14:textId="3F19EBE3" w:rsidR="00D51599" w:rsidRPr="00D51599" w:rsidRDefault="00D51599" w:rsidP="00D51599">
            <w:pPr>
              <w:spacing w:before="120" w:after="120"/>
              <w:rPr>
                <w:b/>
                <w:bCs/>
                <w:sz w:val="16"/>
                <w:szCs w:val="16"/>
              </w:rPr>
            </w:pPr>
            <w:r w:rsidRPr="00D51599">
              <w:rPr>
                <w:b/>
                <w:bCs/>
                <w:sz w:val="16"/>
                <w:szCs w:val="16"/>
              </w:rPr>
              <w:t>Auditoría</w:t>
            </w:r>
          </w:p>
        </w:tc>
        <w:tc>
          <w:tcPr>
            <w:tcW w:w="2268" w:type="dxa"/>
            <w:vAlign w:val="center"/>
          </w:tcPr>
          <w:p w14:paraId="28E13E17" w14:textId="4D3054BD" w:rsidR="00D51599" w:rsidRPr="00D51599" w:rsidRDefault="002D250D" w:rsidP="00D51599">
            <w:pPr>
              <w:spacing w:before="120" w:after="120"/>
              <w:rPr>
                <w:b/>
                <w:bCs/>
                <w:sz w:val="16"/>
                <w:szCs w:val="16"/>
              </w:rPr>
            </w:pPr>
            <w:r>
              <w:rPr>
                <w:sz w:val="16"/>
                <w:szCs w:val="16"/>
              </w:rPr>
              <w:t>CU-AUD-CON</w:t>
            </w:r>
          </w:p>
        </w:tc>
        <w:tc>
          <w:tcPr>
            <w:tcW w:w="3537" w:type="dxa"/>
            <w:vAlign w:val="center"/>
          </w:tcPr>
          <w:p w14:paraId="6417BD23" w14:textId="721CB451" w:rsidR="00D51599" w:rsidRPr="00D51599" w:rsidRDefault="00D51599" w:rsidP="00D51599">
            <w:pPr>
              <w:spacing w:before="120" w:after="120"/>
              <w:rPr>
                <w:b/>
                <w:bCs/>
                <w:sz w:val="16"/>
                <w:szCs w:val="16"/>
              </w:rPr>
            </w:pPr>
            <w:r w:rsidRPr="00D51599">
              <w:rPr>
                <w:sz w:val="16"/>
                <w:szCs w:val="16"/>
              </w:rPr>
              <w:t>Consulta del registro inmutable de operaciones.</w:t>
            </w:r>
          </w:p>
        </w:tc>
      </w:tr>
      <w:tr w:rsidR="00D51599" w14:paraId="0B41449F" w14:textId="77777777" w:rsidTr="00D51599">
        <w:trPr>
          <w:cantSplit/>
        </w:trPr>
        <w:tc>
          <w:tcPr>
            <w:tcW w:w="562" w:type="dxa"/>
            <w:vAlign w:val="center"/>
          </w:tcPr>
          <w:p w14:paraId="3F2243BA" w14:textId="523E7CFD" w:rsidR="00D51599" w:rsidRPr="00D51599" w:rsidRDefault="00D51599" w:rsidP="00D51599">
            <w:pPr>
              <w:spacing w:before="120" w:after="120"/>
              <w:rPr>
                <w:b/>
                <w:bCs/>
                <w:sz w:val="16"/>
                <w:szCs w:val="16"/>
              </w:rPr>
            </w:pPr>
            <w:r w:rsidRPr="00D51599">
              <w:rPr>
                <w:sz w:val="16"/>
                <w:szCs w:val="16"/>
              </w:rPr>
              <w:t>17</w:t>
            </w:r>
          </w:p>
        </w:tc>
        <w:tc>
          <w:tcPr>
            <w:tcW w:w="2127" w:type="dxa"/>
            <w:vAlign w:val="center"/>
          </w:tcPr>
          <w:p w14:paraId="208D0A1E" w14:textId="424DCF99" w:rsidR="00D51599" w:rsidRPr="00D51599" w:rsidRDefault="00D51599" w:rsidP="00D51599">
            <w:pPr>
              <w:spacing w:before="120" w:after="120"/>
              <w:rPr>
                <w:b/>
                <w:bCs/>
                <w:sz w:val="16"/>
                <w:szCs w:val="16"/>
              </w:rPr>
            </w:pPr>
            <w:r w:rsidRPr="00D51599">
              <w:rPr>
                <w:b/>
                <w:bCs/>
                <w:sz w:val="16"/>
                <w:szCs w:val="16"/>
              </w:rPr>
              <w:t>Configuración del Sistema</w:t>
            </w:r>
          </w:p>
        </w:tc>
        <w:tc>
          <w:tcPr>
            <w:tcW w:w="2268" w:type="dxa"/>
            <w:vAlign w:val="center"/>
          </w:tcPr>
          <w:p w14:paraId="5DC9E8AE" w14:textId="3B94C57E" w:rsidR="00D51599" w:rsidRPr="00D51599" w:rsidRDefault="002D250D" w:rsidP="00D51599">
            <w:pPr>
              <w:spacing w:before="120" w:after="120"/>
              <w:rPr>
                <w:b/>
                <w:bCs/>
                <w:sz w:val="16"/>
                <w:szCs w:val="16"/>
              </w:rPr>
            </w:pPr>
            <w:r>
              <w:rPr>
                <w:sz w:val="16"/>
                <w:szCs w:val="16"/>
              </w:rPr>
              <w:t>CU-CFG-PAR</w:t>
            </w:r>
            <w:r w:rsidR="00D51599" w:rsidRPr="00D51599">
              <w:rPr>
                <w:sz w:val="16"/>
                <w:szCs w:val="16"/>
              </w:rPr>
              <w:t xml:space="preserve"> a </w:t>
            </w:r>
            <w:r>
              <w:rPr>
                <w:sz w:val="16"/>
                <w:szCs w:val="16"/>
              </w:rPr>
              <w:t>CU-CFG-FAQ</w:t>
            </w:r>
            <w:r w:rsidR="00D51599" w:rsidRPr="00D51599">
              <w:rPr>
                <w:sz w:val="16"/>
                <w:szCs w:val="16"/>
              </w:rPr>
              <w:t xml:space="preserve"> · </w:t>
            </w:r>
            <w:r>
              <w:rPr>
                <w:sz w:val="16"/>
                <w:szCs w:val="16"/>
              </w:rPr>
              <w:t>CU-CFG-EDT</w:t>
            </w:r>
            <w:r w:rsidR="00D51599" w:rsidRPr="00D51599">
              <w:rPr>
                <w:sz w:val="16"/>
                <w:szCs w:val="16"/>
              </w:rPr>
              <w:t xml:space="preserve"> · </w:t>
            </w:r>
            <w:r>
              <w:rPr>
                <w:sz w:val="16"/>
                <w:szCs w:val="16"/>
              </w:rPr>
              <w:t>CU-CFG-TIP</w:t>
            </w:r>
            <w:r w:rsidR="00D51599" w:rsidRPr="00D51599">
              <w:rPr>
                <w:sz w:val="16"/>
                <w:szCs w:val="16"/>
              </w:rPr>
              <w:t xml:space="preserve"> · </w:t>
            </w:r>
            <w:r>
              <w:rPr>
                <w:sz w:val="16"/>
                <w:szCs w:val="16"/>
              </w:rPr>
              <w:t>CU-CFG-LLM</w:t>
            </w:r>
          </w:p>
        </w:tc>
        <w:tc>
          <w:tcPr>
            <w:tcW w:w="3537" w:type="dxa"/>
            <w:vAlign w:val="center"/>
          </w:tcPr>
          <w:p w14:paraId="25F03580" w14:textId="3B0096D8" w:rsidR="00D51599" w:rsidRPr="00D51599" w:rsidRDefault="00D51599" w:rsidP="00D51599">
            <w:pPr>
              <w:spacing w:before="120" w:after="120"/>
              <w:rPr>
                <w:b/>
                <w:bCs/>
                <w:sz w:val="16"/>
                <w:szCs w:val="16"/>
              </w:rPr>
            </w:pPr>
            <w:r w:rsidRPr="00D51599">
              <w:rPr>
                <w:sz w:val="16"/>
                <w:szCs w:val="16"/>
              </w:rPr>
              <w:t>Parámetros globales, catálogos cerrados que deciden sobre el producto, identidad visual, contenidos de la tienda y diagnóstico de los servicios externos.</w:t>
            </w:r>
          </w:p>
        </w:tc>
      </w:tr>
      <w:tr w:rsidR="00D51599" w14:paraId="27C28A27" w14:textId="77777777" w:rsidTr="00D51599">
        <w:trPr>
          <w:cantSplit/>
        </w:trPr>
        <w:tc>
          <w:tcPr>
            <w:tcW w:w="562" w:type="dxa"/>
            <w:vAlign w:val="center"/>
          </w:tcPr>
          <w:p w14:paraId="59A04771" w14:textId="20A7A9F2" w:rsidR="00D51599" w:rsidRPr="00D51599" w:rsidRDefault="00D51599" w:rsidP="00D51599">
            <w:pPr>
              <w:spacing w:before="120" w:after="120"/>
              <w:rPr>
                <w:b/>
                <w:bCs/>
                <w:sz w:val="16"/>
                <w:szCs w:val="16"/>
              </w:rPr>
            </w:pPr>
            <w:r w:rsidRPr="00D51599">
              <w:rPr>
                <w:sz w:val="16"/>
                <w:szCs w:val="16"/>
              </w:rPr>
              <w:t>18</w:t>
            </w:r>
          </w:p>
        </w:tc>
        <w:tc>
          <w:tcPr>
            <w:tcW w:w="2127" w:type="dxa"/>
            <w:vAlign w:val="center"/>
          </w:tcPr>
          <w:p w14:paraId="74E19815" w14:textId="5B2F7BB5" w:rsidR="00D51599" w:rsidRPr="00D51599" w:rsidRDefault="00D51599" w:rsidP="00D51599">
            <w:pPr>
              <w:spacing w:before="120" w:after="120"/>
              <w:rPr>
                <w:b/>
                <w:bCs/>
                <w:sz w:val="16"/>
                <w:szCs w:val="16"/>
              </w:rPr>
            </w:pPr>
            <w:r w:rsidRPr="00D51599">
              <w:rPr>
                <w:b/>
                <w:bCs/>
                <w:sz w:val="16"/>
                <w:szCs w:val="16"/>
              </w:rPr>
              <w:t>Stock Almacenado en Local</w:t>
            </w:r>
          </w:p>
        </w:tc>
        <w:tc>
          <w:tcPr>
            <w:tcW w:w="2268" w:type="dxa"/>
            <w:vAlign w:val="center"/>
          </w:tcPr>
          <w:p w14:paraId="0D945C43" w14:textId="62DE5AB7" w:rsidR="00D51599" w:rsidRPr="00D51599" w:rsidRDefault="002D250D" w:rsidP="00D51599">
            <w:pPr>
              <w:spacing w:before="120" w:after="120"/>
              <w:rPr>
                <w:b/>
                <w:bCs/>
                <w:sz w:val="16"/>
                <w:szCs w:val="16"/>
              </w:rPr>
            </w:pPr>
            <w:r>
              <w:rPr>
                <w:sz w:val="16"/>
                <w:szCs w:val="16"/>
              </w:rPr>
              <w:t>CU-STK-CON</w:t>
            </w:r>
            <w:r w:rsidR="00D51599" w:rsidRPr="00D51599">
              <w:rPr>
                <w:sz w:val="16"/>
                <w:szCs w:val="16"/>
              </w:rPr>
              <w:t xml:space="preserve"> a </w:t>
            </w:r>
            <w:r>
              <w:rPr>
                <w:sz w:val="16"/>
                <w:szCs w:val="16"/>
              </w:rPr>
              <w:t>CU-STK-VEN</w:t>
            </w:r>
          </w:p>
        </w:tc>
        <w:tc>
          <w:tcPr>
            <w:tcW w:w="3537" w:type="dxa"/>
            <w:vAlign w:val="center"/>
          </w:tcPr>
          <w:p w14:paraId="0FA428EB" w14:textId="56CED1B0" w:rsidR="00D51599" w:rsidRPr="00D51599" w:rsidRDefault="00D51599" w:rsidP="00D51599">
            <w:pPr>
              <w:spacing w:before="120" w:after="120"/>
              <w:rPr>
                <w:b/>
                <w:bCs/>
                <w:sz w:val="16"/>
                <w:szCs w:val="16"/>
              </w:rPr>
            </w:pPr>
            <w:r w:rsidRPr="00D51599">
              <w:rPr>
                <w:sz w:val="16"/>
                <w:szCs w:val="16"/>
              </w:rPr>
              <w:t>Retención de artículos comprados para retiro o consolidación posterior.</w:t>
            </w:r>
          </w:p>
        </w:tc>
      </w:tr>
    </w:tbl>
    <w:p w14:paraId="12980844" w14:textId="77777777" w:rsidR="005C7924" w:rsidRDefault="005C7924" w:rsidP="000F63E2">
      <w:pPr>
        <w:rPr>
          <w:i/>
          <w:iCs/>
        </w:rPr>
      </w:pPr>
    </w:p>
    <w:p w14:paraId="414AD76D" w14:textId="50A33033" w:rsidR="00A738A8" w:rsidRDefault="005C7924" w:rsidP="000F63E2">
      <w:pPr>
        <w:rPr>
          <w:i/>
          <w:iCs/>
        </w:rPr>
      </w:pPr>
      <w:r>
        <w:rPr>
          <w:i/>
          <w:iCs/>
        </w:rPr>
        <w:t>*</w:t>
      </w:r>
      <w:r w:rsidR="004448E0" w:rsidRPr="005C7924">
        <w:rPr>
          <w:i/>
          <w:iCs/>
        </w:rPr>
        <w:t xml:space="preserve">Un caso de uso pertenece a un solo módulo, aunque lo invoquen varios. </w:t>
      </w:r>
      <w:r w:rsidR="00B56FA1">
        <w:rPr>
          <w:i/>
          <w:iCs/>
        </w:rPr>
        <w:t>CU-RST-PED</w:t>
      </w:r>
      <w:r w:rsidR="004448E0" w:rsidRPr="005C7924">
        <w:rPr>
          <w:i/>
          <w:iCs/>
        </w:rPr>
        <w:t xml:space="preserve"> pertenece al Módulo 05 y se invoca desde </w:t>
      </w:r>
      <w:r w:rsidR="00D42323">
        <w:rPr>
          <w:i/>
          <w:iCs/>
        </w:rPr>
        <w:t>CU-ALT-REV</w:t>
      </w:r>
      <w:r w:rsidR="004448E0" w:rsidRPr="005C7924">
        <w:rPr>
          <w:i/>
          <w:iCs/>
        </w:rPr>
        <w:t>, que es del Módulo 01. La pertenencia la determina el dominio del que el caso de uso es responsable, no quién lo llama</w:t>
      </w:r>
      <w:r>
        <w:rPr>
          <w:i/>
          <w:iCs/>
        </w:rPr>
        <w:t>.</w:t>
      </w:r>
    </w:p>
    <w:p w14:paraId="122AB040" w14:textId="77777777" w:rsidR="009F55DB" w:rsidRDefault="009F55DB" w:rsidP="000F63E2">
      <w:pPr>
        <w:rPr>
          <w:i/>
          <w:iCs/>
        </w:rPr>
      </w:pPr>
    </w:p>
    <w:p w14:paraId="77060169" w14:textId="606FECD8" w:rsidR="009F55DB" w:rsidRPr="003D4D01" w:rsidRDefault="009F55DB" w:rsidP="009F55DB">
      <w:pPr>
        <w:pStyle w:val="Prrafodelista"/>
        <w:numPr>
          <w:ilvl w:val="1"/>
          <w:numId w:val="1"/>
        </w:numPr>
        <w:rPr>
          <w:b/>
          <w:bCs/>
          <w:sz w:val="24"/>
          <w:szCs w:val="24"/>
        </w:rPr>
      </w:pPr>
      <w:r w:rsidRPr="003D4D01">
        <w:rPr>
          <w:b/>
          <w:bCs/>
          <w:sz w:val="24"/>
          <w:szCs w:val="24"/>
        </w:rPr>
        <w:t xml:space="preserve">Esquema de </w:t>
      </w:r>
      <w:r w:rsidR="009A3441" w:rsidRPr="003D4D01">
        <w:rPr>
          <w:b/>
          <w:bCs/>
          <w:sz w:val="24"/>
          <w:szCs w:val="24"/>
        </w:rPr>
        <w:t>Identificación</w:t>
      </w:r>
    </w:p>
    <w:p w14:paraId="3A097884" w14:textId="6593F190" w:rsidR="003D4D01" w:rsidRDefault="00422EB8" w:rsidP="003D4D01">
      <w:pPr>
        <w:ind w:firstLine="708"/>
      </w:pPr>
      <w:r w:rsidRPr="003D4D01">
        <w:t xml:space="preserve">El esquema nuevo reemplaza el correlativo por un </w:t>
      </w:r>
      <w:r w:rsidRPr="003D4D01">
        <w:rPr>
          <w:b/>
          <w:bCs/>
        </w:rPr>
        <w:t>identificador de dos segmentos de tres letras</w:t>
      </w:r>
      <w:r w:rsidRPr="003D4D01">
        <w:t>: el módulo y el caso de uso. El identificador no codifica posición, de modo que incorporar un caso de uso en cualquier punto de cualquier módulo no afecta a ninguno de los demás. El orden de lectura lo establece la secuencia del documento y esta tabla, que es donde corresponde que esté.</w:t>
      </w:r>
    </w:p>
    <w:p w14:paraId="5C73B389" w14:textId="77777777" w:rsidR="003D4D01" w:rsidRPr="003D4D01" w:rsidRDefault="003D4D01" w:rsidP="003D4D01"/>
    <w:p w14:paraId="221500CC" w14:textId="1436A627" w:rsidR="003D4D01" w:rsidRDefault="00706012" w:rsidP="003D4D01">
      <w:pPr>
        <w:pStyle w:val="Prrafodelista"/>
        <w:numPr>
          <w:ilvl w:val="2"/>
          <w:numId w:val="1"/>
        </w:numPr>
        <w:rPr>
          <w:b/>
          <w:bCs/>
          <w:i/>
          <w:iCs/>
        </w:rPr>
      </w:pPr>
      <w:r w:rsidRPr="003D4D01">
        <w:rPr>
          <w:b/>
          <w:bCs/>
          <w:i/>
          <w:iCs/>
        </w:rPr>
        <w:t>Reglas del Esquema</w:t>
      </w:r>
    </w:p>
    <w:p w14:paraId="5387A718" w14:textId="77777777" w:rsidR="003D4D01" w:rsidRPr="003D4D01" w:rsidRDefault="003D4D01" w:rsidP="003D4D01">
      <w:pPr>
        <w:pStyle w:val="Prrafodelista"/>
        <w:rPr>
          <w:b/>
          <w:bCs/>
          <w:i/>
          <w:iCs/>
        </w:rPr>
      </w:pPr>
    </w:p>
    <w:p w14:paraId="6A19E899" w14:textId="792DA9D1" w:rsidR="00706012" w:rsidRDefault="003D4D01">
      <w:pPr>
        <w:pStyle w:val="Prrafodelista"/>
        <w:numPr>
          <w:ilvl w:val="0"/>
          <w:numId w:val="69"/>
        </w:numPr>
      </w:pPr>
      <w:r w:rsidRPr="007C702A">
        <w:rPr>
          <w:b/>
          <w:bCs/>
        </w:rPr>
        <w:t>Formato:</w:t>
      </w:r>
      <w:r w:rsidR="007C702A" w:rsidRPr="007C702A">
        <w:rPr>
          <w:b/>
          <w:bCs/>
        </w:rPr>
        <w:t xml:space="preserve"> </w:t>
      </w:r>
      <w:r w:rsidR="002376B6">
        <w:rPr>
          <w:b/>
          <w:bCs/>
        </w:rPr>
        <w:t>“</w:t>
      </w:r>
      <w:r w:rsidR="007C702A" w:rsidRPr="002376B6">
        <w:rPr>
          <w:i/>
          <w:iCs/>
        </w:rPr>
        <w:t>CU-MOD-AAA</w:t>
      </w:r>
      <w:r w:rsidR="002376B6">
        <w:t>”</w:t>
      </w:r>
      <w:r w:rsidR="007C702A" w:rsidRPr="007C702A">
        <w:t>. El primer segmento identifica el módulo; el segundo, el caso de uso dentro de él.</w:t>
      </w:r>
    </w:p>
    <w:p w14:paraId="20534BA8" w14:textId="77777777" w:rsidR="00087C44" w:rsidRDefault="00087C44" w:rsidP="00087C44">
      <w:pPr>
        <w:pStyle w:val="Prrafodelista"/>
      </w:pPr>
    </w:p>
    <w:p w14:paraId="3F88A2B1" w14:textId="67D8A1FF" w:rsidR="007C702A" w:rsidRDefault="002376B6">
      <w:pPr>
        <w:pStyle w:val="Prrafodelista"/>
        <w:numPr>
          <w:ilvl w:val="0"/>
          <w:numId w:val="69"/>
        </w:numPr>
      </w:pPr>
      <w:r w:rsidRPr="002376B6">
        <w:rPr>
          <w:b/>
          <w:bCs/>
        </w:rPr>
        <w:t>El segundo segmento nombra al caso de uso, no al verbo.</w:t>
      </w:r>
      <w:r w:rsidRPr="002376B6">
        <w:t xml:space="preserve"> En los módulos que operan sobre un único objeto, el código coincide de forma natural con la acción: en Gestión de Usuarios, ALT, MOD y BAJ se refieren inequívocamente a la cuenta de personal. En los módulos que operan sobre varios objetos, el código nombra al objeto: en Configuración, TIP, EDT y FAQ. La regla evita las colisiones que produciría usar siempre el verbo, que dejaría cuatro ADM en Configuración y dos ALT en Catálogo</w:t>
      </w:r>
      <w:r>
        <w:t>.</w:t>
      </w:r>
    </w:p>
    <w:p w14:paraId="6D20E1CD" w14:textId="77777777" w:rsidR="00087C44" w:rsidRDefault="00087C44" w:rsidP="00087C44">
      <w:pPr>
        <w:pStyle w:val="Prrafodelista"/>
      </w:pPr>
    </w:p>
    <w:p w14:paraId="2B40ED7D" w14:textId="22B3068E" w:rsidR="002376B6" w:rsidRDefault="00087C44">
      <w:pPr>
        <w:pStyle w:val="Prrafodelista"/>
        <w:numPr>
          <w:ilvl w:val="0"/>
          <w:numId w:val="69"/>
        </w:numPr>
      </w:pPr>
      <w:r w:rsidRPr="00087C44">
        <w:rPr>
          <w:b/>
          <w:bCs/>
        </w:rPr>
        <w:t>Un código asignado no se reutiliza</w:t>
      </w:r>
      <w:r w:rsidRPr="00087C44">
        <w:t>, aunque el caso de uso se retire o se fusione con otro. Reutilizarlo haría que una referencia antigua apunte a algo distinto sin dar ninguna señal</w:t>
      </w:r>
    </w:p>
    <w:p w14:paraId="47218F64" w14:textId="77777777" w:rsidR="00087C44" w:rsidRDefault="00087C44" w:rsidP="00087C44">
      <w:pPr>
        <w:pStyle w:val="Prrafodelista"/>
        <w:rPr>
          <w:b/>
          <w:bCs/>
        </w:rPr>
      </w:pPr>
    </w:p>
    <w:p w14:paraId="66E1E460" w14:textId="77777777" w:rsidR="00816825" w:rsidRDefault="00C713A0">
      <w:pPr>
        <w:pStyle w:val="Prrafodelista"/>
        <w:numPr>
          <w:ilvl w:val="0"/>
          <w:numId w:val="69"/>
        </w:numPr>
      </w:pPr>
      <w:r w:rsidRPr="00C713A0">
        <w:rPr>
          <w:b/>
          <w:bCs/>
        </w:rPr>
        <w:t>El código no codifica orden.</w:t>
      </w:r>
      <w:r w:rsidRPr="00C713A0">
        <w:t xml:space="preserve"> Un caso de uso nuevo toma un código libre de su módulo y se ubica en el documento donde su lectura lo requiera. No se renumera nada</w:t>
      </w:r>
      <w:r>
        <w:t>.</w:t>
      </w:r>
    </w:p>
    <w:p w14:paraId="259D342D" w14:textId="77777777" w:rsidR="00816825" w:rsidRDefault="00816825" w:rsidP="000F63E2"/>
    <w:p w14:paraId="38CE6613" w14:textId="77777777" w:rsidR="00816825" w:rsidRDefault="00816825" w:rsidP="000F63E2"/>
    <w:p w14:paraId="5D7F7DE9" w14:textId="01C23C81" w:rsidR="00816825" w:rsidRPr="00FD636E" w:rsidRDefault="00816825" w:rsidP="00816825">
      <w:pPr>
        <w:pStyle w:val="Prrafodelista"/>
        <w:numPr>
          <w:ilvl w:val="2"/>
          <w:numId w:val="1"/>
        </w:numPr>
        <w:rPr>
          <w:b/>
          <w:bCs/>
          <w:i/>
          <w:iCs/>
        </w:rPr>
      </w:pPr>
      <w:r w:rsidRPr="00FD636E">
        <w:rPr>
          <w:b/>
          <w:bCs/>
          <w:i/>
          <w:iCs/>
        </w:rPr>
        <w:t>Códigos de Módulo</w:t>
      </w:r>
    </w:p>
    <w:tbl>
      <w:tblPr>
        <w:tblStyle w:val="Tablaconcuadrcula"/>
        <w:tblW w:w="0" w:type="auto"/>
        <w:tblLook w:val="04A0" w:firstRow="1" w:lastRow="0" w:firstColumn="1" w:lastColumn="0" w:noHBand="0" w:noVBand="1"/>
      </w:tblPr>
      <w:tblGrid>
        <w:gridCol w:w="580"/>
        <w:gridCol w:w="709"/>
        <w:gridCol w:w="2949"/>
        <w:gridCol w:w="580"/>
        <w:gridCol w:w="706"/>
        <w:gridCol w:w="2970"/>
      </w:tblGrid>
      <w:tr w:rsidR="00FD636E" w:rsidRPr="00FD636E" w14:paraId="5FB5956E" w14:textId="77777777" w:rsidTr="00FD636E">
        <w:tc>
          <w:tcPr>
            <w:tcW w:w="580" w:type="dxa"/>
            <w:shd w:val="clear" w:color="auto" w:fill="000000" w:themeFill="text1"/>
            <w:vAlign w:val="center"/>
          </w:tcPr>
          <w:p w14:paraId="42E34BD6" w14:textId="34B26152" w:rsidR="00FD636E" w:rsidRPr="00FD636E" w:rsidRDefault="00FD636E" w:rsidP="00FD636E">
            <w:pPr>
              <w:spacing w:before="120" w:after="120"/>
              <w:rPr>
                <w:sz w:val="16"/>
                <w:szCs w:val="16"/>
              </w:rPr>
            </w:pPr>
            <w:proofErr w:type="spellStart"/>
            <w:r w:rsidRPr="00FD636E">
              <w:rPr>
                <w:b/>
                <w:bCs/>
                <w:sz w:val="16"/>
                <w:szCs w:val="16"/>
              </w:rPr>
              <w:t>Nro</w:t>
            </w:r>
            <w:proofErr w:type="spellEnd"/>
          </w:p>
        </w:tc>
        <w:tc>
          <w:tcPr>
            <w:tcW w:w="709" w:type="dxa"/>
            <w:shd w:val="clear" w:color="auto" w:fill="000000" w:themeFill="text1"/>
            <w:vAlign w:val="center"/>
          </w:tcPr>
          <w:p w14:paraId="24E13167" w14:textId="3A4C5132" w:rsidR="00FD636E" w:rsidRPr="00FD636E" w:rsidRDefault="00FD636E" w:rsidP="00FD636E">
            <w:pPr>
              <w:spacing w:before="120" w:after="120"/>
              <w:rPr>
                <w:sz w:val="16"/>
                <w:szCs w:val="16"/>
              </w:rPr>
            </w:pPr>
            <w:r w:rsidRPr="00FD636E">
              <w:rPr>
                <w:b/>
                <w:bCs/>
                <w:sz w:val="16"/>
                <w:szCs w:val="16"/>
              </w:rPr>
              <w:t>Sigla</w:t>
            </w:r>
          </w:p>
        </w:tc>
        <w:tc>
          <w:tcPr>
            <w:tcW w:w="2949" w:type="dxa"/>
            <w:shd w:val="clear" w:color="auto" w:fill="000000" w:themeFill="text1"/>
            <w:vAlign w:val="center"/>
          </w:tcPr>
          <w:p w14:paraId="6E30FC08" w14:textId="1CD3ACCE" w:rsidR="00FD636E" w:rsidRPr="00FD636E" w:rsidRDefault="00FD636E" w:rsidP="00FD636E">
            <w:pPr>
              <w:spacing w:before="120" w:after="120"/>
              <w:rPr>
                <w:sz w:val="16"/>
                <w:szCs w:val="16"/>
              </w:rPr>
            </w:pPr>
            <w:r w:rsidRPr="00FD636E">
              <w:rPr>
                <w:b/>
                <w:bCs/>
                <w:sz w:val="16"/>
                <w:szCs w:val="16"/>
              </w:rPr>
              <w:t>Módulo</w:t>
            </w:r>
          </w:p>
        </w:tc>
        <w:tc>
          <w:tcPr>
            <w:tcW w:w="580" w:type="dxa"/>
            <w:shd w:val="clear" w:color="auto" w:fill="000000" w:themeFill="text1"/>
            <w:vAlign w:val="center"/>
          </w:tcPr>
          <w:p w14:paraId="6841A0E9" w14:textId="7F9912CE" w:rsidR="00FD636E" w:rsidRPr="00FD636E" w:rsidRDefault="00FD636E" w:rsidP="00FD636E">
            <w:pPr>
              <w:spacing w:before="120" w:after="120"/>
              <w:rPr>
                <w:sz w:val="16"/>
                <w:szCs w:val="16"/>
              </w:rPr>
            </w:pPr>
            <w:proofErr w:type="spellStart"/>
            <w:r w:rsidRPr="00FD636E">
              <w:rPr>
                <w:b/>
                <w:bCs/>
                <w:sz w:val="16"/>
                <w:szCs w:val="16"/>
              </w:rPr>
              <w:t>Nro</w:t>
            </w:r>
            <w:proofErr w:type="spellEnd"/>
          </w:p>
        </w:tc>
        <w:tc>
          <w:tcPr>
            <w:tcW w:w="706" w:type="dxa"/>
            <w:shd w:val="clear" w:color="auto" w:fill="000000" w:themeFill="text1"/>
            <w:vAlign w:val="center"/>
          </w:tcPr>
          <w:p w14:paraId="38C6FAF6" w14:textId="2E735CFA" w:rsidR="00FD636E" w:rsidRPr="00FD636E" w:rsidRDefault="00FD636E" w:rsidP="00FD636E">
            <w:pPr>
              <w:spacing w:before="120" w:after="120"/>
              <w:rPr>
                <w:sz w:val="16"/>
                <w:szCs w:val="16"/>
              </w:rPr>
            </w:pPr>
            <w:r w:rsidRPr="00FD636E">
              <w:rPr>
                <w:b/>
                <w:bCs/>
                <w:sz w:val="16"/>
                <w:szCs w:val="16"/>
              </w:rPr>
              <w:t>Sigla</w:t>
            </w:r>
          </w:p>
        </w:tc>
        <w:tc>
          <w:tcPr>
            <w:tcW w:w="2970" w:type="dxa"/>
            <w:shd w:val="clear" w:color="auto" w:fill="000000" w:themeFill="text1"/>
            <w:vAlign w:val="center"/>
          </w:tcPr>
          <w:p w14:paraId="449693EC" w14:textId="1AC2AB47" w:rsidR="00FD636E" w:rsidRPr="00FD636E" w:rsidRDefault="00FD636E" w:rsidP="00FD636E">
            <w:pPr>
              <w:spacing w:before="120" w:after="120"/>
              <w:rPr>
                <w:sz w:val="16"/>
                <w:szCs w:val="16"/>
              </w:rPr>
            </w:pPr>
            <w:r w:rsidRPr="00FD636E">
              <w:rPr>
                <w:b/>
                <w:bCs/>
                <w:sz w:val="16"/>
                <w:szCs w:val="16"/>
              </w:rPr>
              <w:t>Módulo</w:t>
            </w:r>
          </w:p>
        </w:tc>
      </w:tr>
      <w:tr w:rsidR="00FD636E" w:rsidRPr="00FD636E" w14:paraId="4ECD23EC" w14:textId="77777777" w:rsidTr="00FD636E">
        <w:tc>
          <w:tcPr>
            <w:tcW w:w="580" w:type="dxa"/>
            <w:vAlign w:val="center"/>
          </w:tcPr>
          <w:p w14:paraId="54328EDA" w14:textId="39318F12" w:rsidR="00FD636E" w:rsidRPr="00FD636E" w:rsidRDefault="00FD636E" w:rsidP="00FD636E">
            <w:pPr>
              <w:spacing w:before="120" w:after="120"/>
              <w:rPr>
                <w:sz w:val="16"/>
                <w:szCs w:val="16"/>
              </w:rPr>
            </w:pPr>
            <w:r w:rsidRPr="00FD636E">
              <w:rPr>
                <w:sz w:val="16"/>
                <w:szCs w:val="16"/>
              </w:rPr>
              <w:t>01</w:t>
            </w:r>
          </w:p>
        </w:tc>
        <w:tc>
          <w:tcPr>
            <w:tcW w:w="709" w:type="dxa"/>
            <w:vAlign w:val="center"/>
          </w:tcPr>
          <w:p w14:paraId="329F1EA2" w14:textId="3D4A7BEF" w:rsidR="00FD636E" w:rsidRPr="00FD636E" w:rsidRDefault="00FD636E" w:rsidP="00FD636E">
            <w:pPr>
              <w:spacing w:before="120" w:after="120"/>
              <w:rPr>
                <w:sz w:val="16"/>
                <w:szCs w:val="16"/>
              </w:rPr>
            </w:pPr>
            <w:r w:rsidRPr="00FD636E">
              <w:rPr>
                <w:b/>
                <w:bCs/>
                <w:sz w:val="16"/>
                <w:szCs w:val="16"/>
              </w:rPr>
              <w:t>ALT</w:t>
            </w:r>
          </w:p>
        </w:tc>
        <w:tc>
          <w:tcPr>
            <w:tcW w:w="2949" w:type="dxa"/>
            <w:vAlign w:val="center"/>
          </w:tcPr>
          <w:p w14:paraId="1D66F3BC" w14:textId="6D8143DB" w:rsidR="00FD636E" w:rsidRPr="00FD636E" w:rsidRDefault="00FD636E" w:rsidP="00FD636E">
            <w:pPr>
              <w:spacing w:before="120" w:after="120"/>
              <w:rPr>
                <w:sz w:val="16"/>
                <w:szCs w:val="16"/>
              </w:rPr>
            </w:pPr>
            <w:r w:rsidRPr="00FD636E">
              <w:rPr>
                <w:sz w:val="16"/>
                <w:szCs w:val="16"/>
              </w:rPr>
              <w:t>Alta Editorial</w:t>
            </w:r>
          </w:p>
        </w:tc>
        <w:tc>
          <w:tcPr>
            <w:tcW w:w="580" w:type="dxa"/>
            <w:vAlign w:val="center"/>
          </w:tcPr>
          <w:p w14:paraId="11A146B2" w14:textId="13152611" w:rsidR="00FD636E" w:rsidRPr="00FD636E" w:rsidRDefault="00FD636E" w:rsidP="00FD636E">
            <w:pPr>
              <w:spacing w:before="120" w:after="120"/>
              <w:rPr>
                <w:sz w:val="16"/>
                <w:szCs w:val="16"/>
              </w:rPr>
            </w:pPr>
            <w:r w:rsidRPr="00FD636E">
              <w:rPr>
                <w:sz w:val="16"/>
                <w:szCs w:val="16"/>
              </w:rPr>
              <w:t>10</w:t>
            </w:r>
          </w:p>
        </w:tc>
        <w:tc>
          <w:tcPr>
            <w:tcW w:w="706" w:type="dxa"/>
            <w:vAlign w:val="center"/>
          </w:tcPr>
          <w:p w14:paraId="7321D482" w14:textId="2D62173E" w:rsidR="00FD636E" w:rsidRPr="00FD636E" w:rsidRDefault="00FD636E" w:rsidP="00FD636E">
            <w:pPr>
              <w:spacing w:before="120" w:after="120"/>
              <w:rPr>
                <w:sz w:val="16"/>
                <w:szCs w:val="16"/>
              </w:rPr>
            </w:pPr>
            <w:r w:rsidRPr="00FD636E">
              <w:rPr>
                <w:b/>
                <w:bCs/>
                <w:sz w:val="16"/>
                <w:szCs w:val="16"/>
              </w:rPr>
              <w:t>PTS</w:t>
            </w:r>
          </w:p>
        </w:tc>
        <w:tc>
          <w:tcPr>
            <w:tcW w:w="2970" w:type="dxa"/>
            <w:vAlign w:val="center"/>
          </w:tcPr>
          <w:p w14:paraId="73E261C1" w14:textId="272280CA" w:rsidR="00FD636E" w:rsidRPr="00FD636E" w:rsidRDefault="00FD636E" w:rsidP="00FD636E">
            <w:pPr>
              <w:spacing w:before="120" w:after="120"/>
              <w:rPr>
                <w:sz w:val="16"/>
                <w:szCs w:val="16"/>
              </w:rPr>
            </w:pPr>
            <w:r w:rsidRPr="00FD636E">
              <w:rPr>
                <w:sz w:val="16"/>
                <w:szCs w:val="16"/>
              </w:rPr>
              <w:t>Puntos</w:t>
            </w:r>
          </w:p>
        </w:tc>
      </w:tr>
      <w:tr w:rsidR="00FD636E" w:rsidRPr="00FD636E" w14:paraId="2423260A" w14:textId="77777777" w:rsidTr="00FD636E">
        <w:tc>
          <w:tcPr>
            <w:tcW w:w="580" w:type="dxa"/>
            <w:vAlign w:val="center"/>
          </w:tcPr>
          <w:p w14:paraId="2EE7E37C" w14:textId="71B381FF" w:rsidR="00FD636E" w:rsidRPr="00FD636E" w:rsidRDefault="00FD636E" w:rsidP="00FD636E">
            <w:pPr>
              <w:spacing w:before="120" w:after="120"/>
              <w:rPr>
                <w:sz w:val="16"/>
                <w:szCs w:val="16"/>
              </w:rPr>
            </w:pPr>
            <w:r w:rsidRPr="00FD636E">
              <w:rPr>
                <w:sz w:val="16"/>
                <w:szCs w:val="16"/>
              </w:rPr>
              <w:t>02</w:t>
            </w:r>
          </w:p>
        </w:tc>
        <w:tc>
          <w:tcPr>
            <w:tcW w:w="709" w:type="dxa"/>
            <w:vAlign w:val="center"/>
          </w:tcPr>
          <w:p w14:paraId="110EE238" w14:textId="0E8F11D2" w:rsidR="00FD636E" w:rsidRPr="00FD636E" w:rsidRDefault="00FD636E" w:rsidP="00FD636E">
            <w:pPr>
              <w:spacing w:before="120" w:after="120"/>
              <w:rPr>
                <w:sz w:val="16"/>
                <w:szCs w:val="16"/>
              </w:rPr>
            </w:pPr>
            <w:r w:rsidRPr="00FD636E">
              <w:rPr>
                <w:b/>
                <w:bCs/>
                <w:sz w:val="16"/>
                <w:szCs w:val="16"/>
              </w:rPr>
              <w:t>CAT</w:t>
            </w:r>
          </w:p>
        </w:tc>
        <w:tc>
          <w:tcPr>
            <w:tcW w:w="2949" w:type="dxa"/>
            <w:vAlign w:val="center"/>
          </w:tcPr>
          <w:p w14:paraId="03092D7A" w14:textId="21AB5445" w:rsidR="00FD636E" w:rsidRPr="00FD636E" w:rsidRDefault="00FD636E" w:rsidP="00FD636E">
            <w:pPr>
              <w:spacing w:before="120" w:after="120"/>
              <w:rPr>
                <w:sz w:val="16"/>
                <w:szCs w:val="16"/>
              </w:rPr>
            </w:pPr>
            <w:r w:rsidRPr="00FD636E">
              <w:rPr>
                <w:sz w:val="16"/>
                <w:szCs w:val="16"/>
              </w:rPr>
              <w:t>Catálogo</w:t>
            </w:r>
          </w:p>
        </w:tc>
        <w:tc>
          <w:tcPr>
            <w:tcW w:w="580" w:type="dxa"/>
            <w:vAlign w:val="center"/>
          </w:tcPr>
          <w:p w14:paraId="12225E77" w14:textId="44CCB0A2" w:rsidR="00FD636E" w:rsidRPr="00FD636E" w:rsidRDefault="00FD636E" w:rsidP="00FD636E">
            <w:pPr>
              <w:spacing w:before="120" w:after="120"/>
              <w:rPr>
                <w:sz w:val="16"/>
                <w:szCs w:val="16"/>
              </w:rPr>
            </w:pPr>
            <w:r w:rsidRPr="00FD636E">
              <w:rPr>
                <w:sz w:val="16"/>
                <w:szCs w:val="16"/>
              </w:rPr>
              <w:t>11</w:t>
            </w:r>
          </w:p>
        </w:tc>
        <w:tc>
          <w:tcPr>
            <w:tcW w:w="706" w:type="dxa"/>
            <w:vAlign w:val="center"/>
          </w:tcPr>
          <w:p w14:paraId="4B8EB71A" w14:textId="7BA12152" w:rsidR="00FD636E" w:rsidRPr="00FD636E" w:rsidRDefault="00FD636E" w:rsidP="00FD636E">
            <w:pPr>
              <w:spacing w:before="120" w:after="120"/>
              <w:rPr>
                <w:sz w:val="16"/>
                <w:szCs w:val="16"/>
              </w:rPr>
            </w:pPr>
            <w:r w:rsidRPr="00FD636E">
              <w:rPr>
                <w:b/>
                <w:bCs/>
                <w:sz w:val="16"/>
                <w:szCs w:val="16"/>
              </w:rPr>
              <w:t>CLI</w:t>
            </w:r>
          </w:p>
        </w:tc>
        <w:tc>
          <w:tcPr>
            <w:tcW w:w="2970" w:type="dxa"/>
            <w:vAlign w:val="center"/>
          </w:tcPr>
          <w:p w14:paraId="3D132FF2" w14:textId="6F884B42" w:rsidR="00FD636E" w:rsidRPr="00FD636E" w:rsidRDefault="00FD636E" w:rsidP="00FD636E">
            <w:pPr>
              <w:spacing w:before="120" w:after="120"/>
              <w:rPr>
                <w:sz w:val="16"/>
                <w:szCs w:val="16"/>
              </w:rPr>
            </w:pPr>
            <w:r w:rsidRPr="00FD636E">
              <w:rPr>
                <w:sz w:val="16"/>
                <w:szCs w:val="16"/>
              </w:rPr>
              <w:t>Cuenta de Cliente</w:t>
            </w:r>
          </w:p>
        </w:tc>
      </w:tr>
      <w:tr w:rsidR="00FD636E" w:rsidRPr="00FD636E" w14:paraId="4E24095D" w14:textId="77777777" w:rsidTr="00FD636E">
        <w:tc>
          <w:tcPr>
            <w:tcW w:w="580" w:type="dxa"/>
            <w:vAlign w:val="center"/>
          </w:tcPr>
          <w:p w14:paraId="01D5497E" w14:textId="5ABC2893" w:rsidR="00FD636E" w:rsidRPr="00FD636E" w:rsidRDefault="00FD636E" w:rsidP="00FD636E">
            <w:pPr>
              <w:spacing w:before="120" w:after="120"/>
              <w:rPr>
                <w:sz w:val="16"/>
                <w:szCs w:val="16"/>
              </w:rPr>
            </w:pPr>
            <w:r w:rsidRPr="00FD636E">
              <w:rPr>
                <w:sz w:val="16"/>
                <w:szCs w:val="16"/>
              </w:rPr>
              <w:t>03</w:t>
            </w:r>
          </w:p>
        </w:tc>
        <w:tc>
          <w:tcPr>
            <w:tcW w:w="709" w:type="dxa"/>
            <w:vAlign w:val="center"/>
          </w:tcPr>
          <w:p w14:paraId="6E710FFC" w14:textId="7F6D6425" w:rsidR="00FD636E" w:rsidRPr="00FD636E" w:rsidRDefault="00FD636E" w:rsidP="00FD636E">
            <w:pPr>
              <w:spacing w:before="120" w:after="120"/>
              <w:rPr>
                <w:sz w:val="16"/>
                <w:szCs w:val="16"/>
              </w:rPr>
            </w:pPr>
            <w:r w:rsidRPr="00FD636E">
              <w:rPr>
                <w:b/>
                <w:bCs/>
                <w:sz w:val="16"/>
                <w:szCs w:val="16"/>
              </w:rPr>
              <w:t>PVP</w:t>
            </w:r>
          </w:p>
        </w:tc>
        <w:tc>
          <w:tcPr>
            <w:tcW w:w="2949" w:type="dxa"/>
            <w:vAlign w:val="center"/>
          </w:tcPr>
          <w:p w14:paraId="027F1825" w14:textId="22A7C9FE" w:rsidR="00FD636E" w:rsidRPr="00FD636E" w:rsidRDefault="00FD636E" w:rsidP="00FD636E">
            <w:pPr>
              <w:spacing w:before="120" w:after="120"/>
              <w:rPr>
                <w:sz w:val="16"/>
                <w:szCs w:val="16"/>
              </w:rPr>
            </w:pPr>
            <w:proofErr w:type="spellStart"/>
            <w:r w:rsidRPr="00FD636E">
              <w:rPr>
                <w:sz w:val="16"/>
                <w:szCs w:val="16"/>
              </w:rPr>
              <w:t>Pricing</w:t>
            </w:r>
            <w:proofErr w:type="spellEnd"/>
          </w:p>
        </w:tc>
        <w:tc>
          <w:tcPr>
            <w:tcW w:w="580" w:type="dxa"/>
            <w:vAlign w:val="center"/>
          </w:tcPr>
          <w:p w14:paraId="60CDE349" w14:textId="19FCD424" w:rsidR="00FD636E" w:rsidRPr="00FD636E" w:rsidRDefault="00FD636E" w:rsidP="00FD636E">
            <w:pPr>
              <w:spacing w:before="120" w:after="120"/>
              <w:rPr>
                <w:sz w:val="16"/>
                <w:szCs w:val="16"/>
              </w:rPr>
            </w:pPr>
            <w:r w:rsidRPr="00FD636E">
              <w:rPr>
                <w:sz w:val="16"/>
                <w:szCs w:val="16"/>
              </w:rPr>
              <w:t>12</w:t>
            </w:r>
          </w:p>
        </w:tc>
        <w:tc>
          <w:tcPr>
            <w:tcW w:w="706" w:type="dxa"/>
            <w:vAlign w:val="center"/>
          </w:tcPr>
          <w:p w14:paraId="559548ED" w14:textId="13632BC4" w:rsidR="00FD636E" w:rsidRPr="00FD636E" w:rsidRDefault="00FD636E" w:rsidP="00FD636E">
            <w:pPr>
              <w:spacing w:before="120" w:after="120"/>
              <w:rPr>
                <w:sz w:val="16"/>
                <w:szCs w:val="16"/>
              </w:rPr>
            </w:pPr>
            <w:r w:rsidRPr="00FD636E">
              <w:rPr>
                <w:b/>
                <w:bCs/>
                <w:sz w:val="16"/>
                <w:szCs w:val="16"/>
              </w:rPr>
              <w:t>AUT</w:t>
            </w:r>
          </w:p>
        </w:tc>
        <w:tc>
          <w:tcPr>
            <w:tcW w:w="2970" w:type="dxa"/>
            <w:vAlign w:val="center"/>
          </w:tcPr>
          <w:p w14:paraId="5B1BA209" w14:textId="5E92CB01" w:rsidR="00FD636E" w:rsidRPr="00FD636E" w:rsidRDefault="00FD636E" w:rsidP="00FD636E">
            <w:pPr>
              <w:spacing w:before="120" w:after="120"/>
              <w:rPr>
                <w:sz w:val="16"/>
                <w:szCs w:val="16"/>
              </w:rPr>
            </w:pPr>
            <w:r w:rsidRPr="00FD636E">
              <w:rPr>
                <w:sz w:val="16"/>
                <w:szCs w:val="16"/>
              </w:rPr>
              <w:t>Autenticación</w:t>
            </w:r>
          </w:p>
        </w:tc>
      </w:tr>
      <w:tr w:rsidR="00FD636E" w:rsidRPr="00FD636E" w14:paraId="16036BE9" w14:textId="77777777" w:rsidTr="00FD636E">
        <w:tc>
          <w:tcPr>
            <w:tcW w:w="580" w:type="dxa"/>
            <w:vAlign w:val="center"/>
          </w:tcPr>
          <w:p w14:paraId="460905B8" w14:textId="4082C62C" w:rsidR="00FD636E" w:rsidRPr="00FD636E" w:rsidRDefault="00FD636E" w:rsidP="00FD636E">
            <w:pPr>
              <w:spacing w:before="120" w:after="120"/>
              <w:rPr>
                <w:sz w:val="16"/>
                <w:szCs w:val="16"/>
              </w:rPr>
            </w:pPr>
            <w:r w:rsidRPr="00FD636E">
              <w:rPr>
                <w:sz w:val="16"/>
                <w:szCs w:val="16"/>
              </w:rPr>
              <w:t>04</w:t>
            </w:r>
          </w:p>
        </w:tc>
        <w:tc>
          <w:tcPr>
            <w:tcW w:w="709" w:type="dxa"/>
            <w:vAlign w:val="center"/>
          </w:tcPr>
          <w:p w14:paraId="632D2C26" w14:textId="73F95388" w:rsidR="00FD636E" w:rsidRPr="00FD636E" w:rsidRDefault="00FD636E" w:rsidP="00FD636E">
            <w:pPr>
              <w:spacing w:before="120" w:after="120"/>
              <w:rPr>
                <w:sz w:val="16"/>
                <w:szCs w:val="16"/>
              </w:rPr>
            </w:pPr>
            <w:r w:rsidRPr="00FD636E">
              <w:rPr>
                <w:b/>
                <w:bCs/>
                <w:sz w:val="16"/>
                <w:szCs w:val="16"/>
              </w:rPr>
              <w:t>PRV</w:t>
            </w:r>
          </w:p>
        </w:tc>
        <w:tc>
          <w:tcPr>
            <w:tcW w:w="2949" w:type="dxa"/>
            <w:vAlign w:val="center"/>
          </w:tcPr>
          <w:p w14:paraId="57039282" w14:textId="3F068889" w:rsidR="00FD636E" w:rsidRPr="00FD636E" w:rsidRDefault="00FD636E" w:rsidP="00FD636E">
            <w:pPr>
              <w:spacing w:before="120" w:after="120"/>
              <w:rPr>
                <w:sz w:val="16"/>
                <w:szCs w:val="16"/>
              </w:rPr>
            </w:pPr>
            <w:r w:rsidRPr="00FD636E">
              <w:rPr>
                <w:sz w:val="16"/>
                <w:szCs w:val="16"/>
              </w:rPr>
              <w:t>Proveedores</w:t>
            </w:r>
          </w:p>
        </w:tc>
        <w:tc>
          <w:tcPr>
            <w:tcW w:w="580" w:type="dxa"/>
            <w:vAlign w:val="center"/>
          </w:tcPr>
          <w:p w14:paraId="3F1863DD" w14:textId="78B0BA9F" w:rsidR="00FD636E" w:rsidRPr="00FD636E" w:rsidRDefault="00FD636E" w:rsidP="00FD636E">
            <w:pPr>
              <w:spacing w:before="120" w:after="120"/>
              <w:rPr>
                <w:sz w:val="16"/>
                <w:szCs w:val="16"/>
              </w:rPr>
            </w:pPr>
            <w:r w:rsidRPr="00FD636E">
              <w:rPr>
                <w:sz w:val="16"/>
                <w:szCs w:val="16"/>
              </w:rPr>
              <w:t>13</w:t>
            </w:r>
          </w:p>
        </w:tc>
        <w:tc>
          <w:tcPr>
            <w:tcW w:w="706" w:type="dxa"/>
            <w:vAlign w:val="center"/>
          </w:tcPr>
          <w:p w14:paraId="25BBD893" w14:textId="2EF45136" w:rsidR="00FD636E" w:rsidRPr="00FD636E" w:rsidRDefault="00FD636E" w:rsidP="00FD636E">
            <w:pPr>
              <w:spacing w:before="120" w:after="120"/>
              <w:rPr>
                <w:sz w:val="16"/>
                <w:szCs w:val="16"/>
              </w:rPr>
            </w:pPr>
            <w:r w:rsidRPr="00FD636E">
              <w:rPr>
                <w:b/>
                <w:bCs/>
                <w:sz w:val="16"/>
                <w:szCs w:val="16"/>
              </w:rPr>
              <w:t>USR</w:t>
            </w:r>
          </w:p>
        </w:tc>
        <w:tc>
          <w:tcPr>
            <w:tcW w:w="2970" w:type="dxa"/>
            <w:vAlign w:val="center"/>
          </w:tcPr>
          <w:p w14:paraId="3270373A" w14:textId="6DDC4A5F" w:rsidR="00FD636E" w:rsidRPr="00FD636E" w:rsidRDefault="00FD636E" w:rsidP="00FD636E">
            <w:pPr>
              <w:spacing w:before="120" w:after="120"/>
              <w:rPr>
                <w:sz w:val="16"/>
                <w:szCs w:val="16"/>
              </w:rPr>
            </w:pPr>
            <w:r w:rsidRPr="00FD636E">
              <w:rPr>
                <w:sz w:val="16"/>
                <w:szCs w:val="16"/>
              </w:rPr>
              <w:t>Gestión de Usuarios</w:t>
            </w:r>
          </w:p>
        </w:tc>
      </w:tr>
      <w:tr w:rsidR="00FD636E" w:rsidRPr="00FD636E" w14:paraId="3F0441FB" w14:textId="77777777" w:rsidTr="00FD636E">
        <w:tc>
          <w:tcPr>
            <w:tcW w:w="580" w:type="dxa"/>
            <w:vAlign w:val="center"/>
          </w:tcPr>
          <w:p w14:paraId="45CDAC34" w14:textId="371E22D6" w:rsidR="00FD636E" w:rsidRPr="00FD636E" w:rsidRDefault="00FD636E" w:rsidP="00FD636E">
            <w:pPr>
              <w:spacing w:before="120" w:after="120"/>
              <w:rPr>
                <w:sz w:val="16"/>
                <w:szCs w:val="16"/>
              </w:rPr>
            </w:pPr>
            <w:r w:rsidRPr="00FD636E">
              <w:rPr>
                <w:sz w:val="16"/>
                <w:szCs w:val="16"/>
              </w:rPr>
              <w:t>05</w:t>
            </w:r>
          </w:p>
        </w:tc>
        <w:tc>
          <w:tcPr>
            <w:tcW w:w="709" w:type="dxa"/>
            <w:vAlign w:val="center"/>
          </w:tcPr>
          <w:p w14:paraId="7E54181C" w14:textId="1A2B3D31" w:rsidR="00FD636E" w:rsidRPr="00FD636E" w:rsidRDefault="00FD636E" w:rsidP="00FD636E">
            <w:pPr>
              <w:spacing w:before="120" w:after="120"/>
              <w:rPr>
                <w:sz w:val="16"/>
                <w:szCs w:val="16"/>
              </w:rPr>
            </w:pPr>
            <w:r w:rsidRPr="00FD636E">
              <w:rPr>
                <w:b/>
                <w:bCs/>
                <w:sz w:val="16"/>
                <w:szCs w:val="16"/>
              </w:rPr>
              <w:t>RST</w:t>
            </w:r>
          </w:p>
        </w:tc>
        <w:tc>
          <w:tcPr>
            <w:tcW w:w="2949" w:type="dxa"/>
            <w:vAlign w:val="center"/>
          </w:tcPr>
          <w:p w14:paraId="7B2DE67A" w14:textId="07D7454A" w:rsidR="00FD636E" w:rsidRPr="00FD636E" w:rsidRDefault="00FD636E" w:rsidP="00FD636E">
            <w:pPr>
              <w:spacing w:before="120" w:after="120"/>
              <w:rPr>
                <w:sz w:val="16"/>
                <w:szCs w:val="16"/>
              </w:rPr>
            </w:pPr>
            <w:proofErr w:type="spellStart"/>
            <w:r w:rsidRPr="00FD636E">
              <w:rPr>
                <w:sz w:val="16"/>
                <w:szCs w:val="16"/>
              </w:rPr>
              <w:t>Restock</w:t>
            </w:r>
            <w:proofErr w:type="spellEnd"/>
          </w:p>
        </w:tc>
        <w:tc>
          <w:tcPr>
            <w:tcW w:w="580" w:type="dxa"/>
            <w:vAlign w:val="center"/>
          </w:tcPr>
          <w:p w14:paraId="2AEFBD59" w14:textId="6889DC1B" w:rsidR="00FD636E" w:rsidRPr="00FD636E" w:rsidRDefault="00FD636E" w:rsidP="00FD636E">
            <w:pPr>
              <w:spacing w:before="120" w:after="120"/>
              <w:rPr>
                <w:sz w:val="16"/>
                <w:szCs w:val="16"/>
              </w:rPr>
            </w:pPr>
            <w:r w:rsidRPr="00FD636E">
              <w:rPr>
                <w:sz w:val="16"/>
                <w:szCs w:val="16"/>
              </w:rPr>
              <w:t>14</w:t>
            </w:r>
          </w:p>
        </w:tc>
        <w:tc>
          <w:tcPr>
            <w:tcW w:w="706" w:type="dxa"/>
            <w:vAlign w:val="center"/>
          </w:tcPr>
          <w:p w14:paraId="4A3FCFE1" w14:textId="0BCDE8CE" w:rsidR="00FD636E" w:rsidRPr="00FD636E" w:rsidRDefault="00FD636E" w:rsidP="00FD636E">
            <w:pPr>
              <w:spacing w:before="120" w:after="120"/>
              <w:rPr>
                <w:sz w:val="16"/>
                <w:szCs w:val="16"/>
              </w:rPr>
            </w:pPr>
            <w:r w:rsidRPr="00FD636E">
              <w:rPr>
                <w:b/>
                <w:bCs/>
                <w:sz w:val="16"/>
                <w:szCs w:val="16"/>
              </w:rPr>
              <w:t>CAJ</w:t>
            </w:r>
          </w:p>
        </w:tc>
        <w:tc>
          <w:tcPr>
            <w:tcW w:w="2970" w:type="dxa"/>
            <w:vAlign w:val="center"/>
          </w:tcPr>
          <w:p w14:paraId="0D16CEB2" w14:textId="7568D703" w:rsidR="00FD636E" w:rsidRPr="00FD636E" w:rsidRDefault="00FD636E" w:rsidP="00FD636E">
            <w:pPr>
              <w:spacing w:before="120" w:after="120"/>
              <w:rPr>
                <w:sz w:val="16"/>
                <w:szCs w:val="16"/>
              </w:rPr>
            </w:pPr>
            <w:r w:rsidRPr="00FD636E">
              <w:rPr>
                <w:sz w:val="16"/>
                <w:szCs w:val="16"/>
              </w:rPr>
              <w:t>Caja</w:t>
            </w:r>
          </w:p>
        </w:tc>
      </w:tr>
      <w:tr w:rsidR="00FD636E" w:rsidRPr="00FD636E" w14:paraId="374B0764" w14:textId="77777777" w:rsidTr="00FD636E">
        <w:tc>
          <w:tcPr>
            <w:tcW w:w="580" w:type="dxa"/>
            <w:vAlign w:val="center"/>
          </w:tcPr>
          <w:p w14:paraId="7BAA7448" w14:textId="520D866D" w:rsidR="00FD636E" w:rsidRPr="00FD636E" w:rsidRDefault="00FD636E" w:rsidP="00FD636E">
            <w:pPr>
              <w:spacing w:before="120" w:after="120"/>
              <w:rPr>
                <w:sz w:val="16"/>
                <w:szCs w:val="16"/>
              </w:rPr>
            </w:pPr>
            <w:r w:rsidRPr="00FD636E">
              <w:rPr>
                <w:sz w:val="16"/>
                <w:szCs w:val="16"/>
              </w:rPr>
              <w:t>06</w:t>
            </w:r>
          </w:p>
        </w:tc>
        <w:tc>
          <w:tcPr>
            <w:tcW w:w="709" w:type="dxa"/>
            <w:vAlign w:val="center"/>
          </w:tcPr>
          <w:p w14:paraId="553BE4FE" w14:textId="6BEAD2A5" w:rsidR="00FD636E" w:rsidRPr="00FD636E" w:rsidRDefault="00FD636E" w:rsidP="00FD636E">
            <w:pPr>
              <w:spacing w:before="120" w:after="120"/>
              <w:rPr>
                <w:sz w:val="16"/>
                <w:szCs w:val="16"/>
              </w:rPr>
            </w:pPr>
            <w:r w:rsidRPr="00FD636E">
              <w:rPr>
                <w:b/>
                <w:bCs/>
                <w:sz w:val="16"/>
                <w:szCs w:val="16"/>
              </w:rPr>
              <w:t>VTA</w:t>
            </w:r>
          </w:p>
        </w:tc>
        <w:tc>
          <w:tcPr>
            <w:tcW w:w="2949" w:type="dxa"/>
            <w:vAlign w:val="center"/>
          </w:tcPr>
          <w:p w14:paraId="75CCC168" w14:textId="2A9FF5FC" w:rsidR="00FD636E" w:rsidRPr="00FD636E" w:rsidRDefault="00FD636E" w:rsidP="00FD636E">
            <w:pPr>
              <w:spacing w:before="120" w:after="120"/>
              <w:rPr>
                <w:sz w:val="16"/>
                <w:szCs w:val="16"/>
              </w:rPr>
            </w:pPr>
            <w:r w:rsidRPr="00FD636E">
              <w:rPr>
                <w:sz w:val="16"/>
                <w:szCs w:val="16"/>
              </w:rPr>
              <w:t>Ventas Presenciales</w:t>
            </w:r>
          </w:p>
        </w:tc>
        <w:tc>
          <w:tcPr>
            <w:tcW w:w="580" w:type="dxa"/>
            <w:vAlign w:val="center"/>
          </w:tcPr>
          <w:p w14:paraId="4B24AA84" w14:textId="55AC89B4" w:rsidR="00FD636E" w:rsidRPr="00FD636E" w:rsidRDefault="00FD636E" w:rsidP="00FD636E">
            <w:pPr>
              <w:spacing w:before="120" w:after="120"/>
              <w:rPr>
                <w:sz w:val="16"/>
                <w:szCs w:val="16"/>
              </w:rPr>
            </w:pPr>
            <w:r w:rsidRPr="00FD636E">
              <w:rPr>
                <w:sz w:val="16"/>
                <w:szCs w:val="16"/>
              </w:rPr>
              <w:t>15</w:t>
            </w:r>
          </w:p>
        </w:tc>
        <w:tc>
          <w:tcPr>
            <w:tcW w:w="706" w:type="dxa"/>
            <w:vAlign w:val="center"/>
          </w:tcPr>
          <w:p w14:paraId="58AE6DFB" w14:textId="572BB154" w:rsidR="00FD636E" w:rsidRPr="00FD636E" w:rsidRDefault="00FD636E" w:rsidP="00FD636E">
            <w:pPr>
              <w:spacing w:before="120" w:after="120"/>
              <w:rPr>
                <w:sz w:val="16"/>
                <w:szCs w:val="16"/>
              </w:rPr>
            </w:pPr>
            <w:r w:rsidRPr="00FD636E">
              <w:rPr>
                <w:b/>
                <w:bCs/>
                <w:sz w:val="16"/>
                <w:szCs w:val="16"/>
              </w:rPr>
              <w:t>REP</w:t>
            </w:r>
          </w:p>
        </w:tc>
        <w:tc>
          <w:tcPr>
            <w:tcW w:w="2970" w:type="dxa"/>
            <w:vAlign w:val="center"/>
          </w:tcPr>
          <w:p w14:paraId="36BE22D5" w14:textId="423ED5C8" w:rsidR="00FD636E" w:rsidRPr="00FD636E" w:rsidRDefault="00FD636E" w:rsidP="00FD636E">
            <w:pPr>
              <w:spacing w:before="120" w:after="120"/>
              <w:rPr>
                <w:sz w:val="16"/>
                <w:szCs w:val="16"/>
              </w:rPr>
            </w:pPr>
            <w:r w:rsidRPr="00FD636E">
              <w:rPr>
                <w:sz w:val="16"/>
                <w:szCs w:val="16"/>
              </w:rPr>
              <w:t>Reportes</w:t>
            </w:r>
          </w:p>
        </w:tc>
      </w:tr>
      <w:tr w:rsidR="00FD636E" w:rsidRPr="00FD636E" w14:paraId="32F47C52" w14:textId="77777777" w:rsidTr="00FD636E">
        <w:tc>
          <w:tcPr>
            <w:tcW w:w="580" w:type="dxa"/>
            <w:vAlign w:val="center"/>
          </w:tcPr>
          <w:p w14:paraId="68433773" w14:textId="7F9C3391" w:rsidR="00FD636E" w:rsidRPr="00FD636E" w:rsidRDefault="00FD636E" w:rsidP="00FD636E">
            <w:pPr>
              <w:spacing w:before="120" w:after="120"/>
              <w:rPr>
                <w:sz w:val="16"/>
                <w:szCs w:val="16"/>
              </w:rPr>
            </w:pPr>
            <w:r w:rsidRPr="00FD636E">
              <w:rPr>
                <w:sz w:val="16"/>
                <w:szCs w:val="16"/>
              </w:rPr>
              <w:t>07</w:t>
            </w:r>
          </w:p>
        </w:tc>
        <w:tc>
          <w:tcPr>
            <w:tcW w:w="709" w:type="dxa"/>
            <w:vAlign w:val="center"/>
          </w:tcPr>
          <w:p w14:paraId="75B332EE" w14:textId="267340AE" w:rsidR="00FD636E" w:rsidRPr="00FD636E" w:rsidRDefault="00FD636E" w:rsidP="00FD636E">
            <w:pPr>
              <w:spacing w:before="120" w:after="120"/>
              <w:rPr>
                <w:sz w:val="16"/>
                <w:szCs w:val="16"/>
              </w:rPr>
            </w:pPr>
            <w:r w:rsidRPr="00FD636E">
              <w:rPr>
                <w:b/>
                <w:bCs/>
                <w:sz w:val="16"/>
                <w:szCs w:val="16"/>
              </w:rPr>
              <w:t>TDA</w:t>
            </w:r>
          </w:p>
        </w:tc>
        <w:tc>
          <w:tcPr>
            <w:tcW w:w="2949" w:type="dxa"/>
            <w:vAlign w:val="center"/>
          </w:tcPr>
          <w:p w14:paraId="76B5D3D6" w14:textId="2E85288E" w:rsidR="00FD636E" w:rsidRPr="00FD636E" w:rsidRDefault="00FD636E" w:rsidP="00FD636E">
            <w:pPr>
              <w:spacing w:before="120" w:after="120"/>
              <w:rPr>
                <w:sz w:val="16"/>
                <w:szCs w:val="16"/>
              </w:rPr>
            </w:pPr>
            <w:r w:rsidRPr="00FD636E">
              <w:rPr>
                <w:sz w:val="16"/>
                <w:szCs w:val="16"/>
              </w:rPr>
              <w:t>Tienda Online</w:t>
            </w:r>
          </w:p>
        </w:tc>
        <w:tc>
          <w:tcPr>
            <w:tcW w:w="580" w:type="dxa"/>
            <w:vAlign w:val="center"/>
          </w:tcPr>
          <w:p w14:paraId="388CB0DA" w14:textId="4571A527" w:rsidR="00FD636E" w:rsidRPr="00FD636E" w:rsidRDefault="00FD636E" w:rsidP="00FD636E">
            <w:pPr>
              <w:spacing w:before="120" w:after="120"/>
              <w:rPr>
                <w:sz w:val="16"/>
                <w:szCs w:val="16"/>
              </w:rPr>
            </w:pPr>
            <w:r w:rsidRPr="00FD636E">
              <w:rPr>
                <w:sz w:val="16"/>
                <w:szCs w:val="16"/>
              </w:rPr>
              <w:t>16</w:t>
            </w:r>
          </w:p>
        </w:tc>
        <w:tc>
          <w:tcPr>
            <w:tcW w:w="706" w:type="dxa"/>
            <w:vAlign w:val="center"/>
          </w:tcPr>
          <w:p w14:paraId="08697BA2" w14:textId="33D9B3A4" w:rsidR="00FD636E" w:rsidRPr="00FD636E" w:rsidRDefault="00FD636E" w:rsidP="00FD636E">
            <w:pPr>
              <w:spacing w:before="120" w:after="120"/>
              <w:rPr>
                <w:sz w:val="16"/>
                <w:szCs w:val="16"/>
              </w:rPr>
            </w:pPr>
            <w:r w:rsidRPr="00FD636E">
              <w:rPr>
                <w:b/>
                <w:bCs/>
                <w:sz w:val="16"/>
                <w:szCs w:val="16"/>
              </w:rPr>
              <w:t>AUD</w:t>
            </w:r>
          </w:p>
        </w:tc>
        <w:tc>
          <w:tcPr>
            <w:tcW w:w="2970" w:type="dxa"/>
            <w:vAlign w:val="center"/>
          </w:tcPr>
          <w:p w14:paraId="51B8A08F" w14:textId="41CD78B0" w:rsidR="00FD636E" w:rsidRPr="00FD636E" w:rsidRDefault="00FD636E" w:rsidP="00FD636E">
            <w:pPr>
              <w:spacing w:before="120" w:after="120"/>
              <w:rPr>
                <w:sz w:val="16"/>
                <w:szCs w:val="16"/>
              </w:rPr>
            </w:pPr>
            <w:r w:rsidRPr="00FD636E">
              <w:rPr>
                <w:sz w:val="16"/>
                <w:szCs w:val="16"/>
              </w:rPr>
              <w:t>Auditoría</w:t>
            </w:r>
          </w:p>
        </w:tc>
      </w:tr>
      <w:tr w:rsidR="00FD636E" w:rsidRPr="00FD636E" w14:paraId="34CA8A46" w14:textId="77777777" w:rsidTr="00FD636E">
        <w:tc>
          <w:tcPr>
            <w:tcW w:w="580" w:type="dxa"/>
            <w:vAlign w:val="center"/>
          </w:tcPr>
          <w:p w14:paraId="09CB1BE9" w14:textId="029BD72D" w:rsidR="00FD636E" w:rsidRPr="00FD636E" w:rsidRDefault="00FD636E" w:rsidP="00FD636E">
            <w:pPr>
              <w:spacing w:before="120" w:after="120"/>
              <w:rPr>
                <w:sz w:val="16"/>
                <w:szCs w:val="16"/>
              </w:rPr>
            </w:pPr>
            <w:r w:rsidRPr="00FD636E">
              <w:rPr>
                <w:sz w:val="16"/>
                <w:szCs w:val="16"/>
              </w:rPr>
              <w:t>08</w:t>
            </w:r>
          </w:p>
        </w:tc>
        <w:tc>
          <w:tcPr>
            <w:tcW w:w="709" w:type="dxa"/>
            <w:vAlign w:val="center"/>
          </w:tcPr>
          <w:p w14:paraId="4FFA6F11" w14:textId="2F9A87A8" w:rsidR="00FD636E" w:rsidRPr="00FD636E" w:rsidRDefault="00FD636E" w:rsidP="00FD636E">
            <w:pPr>
              <w:spacing w:before="120" w:after="120"/>
              <w:rPr>
                <w:sz w:val="16"/>
                <w:szCs w:val="16"/>
              </w:rPr>
            </w:pPr>
            <w:r w:rsidRPr="00FD636E">
              <w:rPr>
                <w:b/>
                <w:bCs/>
                <w:sz w:val="16"/>
                <w:szCs w:val="16"/>
              </w:rPr>
              <w:t>PED</w:t>
            </w:r>
          </w:p>
        </w:tc>
        <w:tc>
          <w:tcPr>
            <w:tcW w:w="2949" w:type="dxa"/>
            <w:vAlign w:val="center"/>
          </w:tcPr>
          <w:p w14:paraId="5583CC92" w14:textId="5652F540" w:rsidR="00FD636E" w:rsidRPr="00FD636E" w:rsidRDefault="00FD636E" w:rsidP="00FD636E">
            <w:pPr>
              <w:spacing w:before="120" w:after="120"/>
              <w:rPr>
                <w:sz w:val="16"/>
                <w:szCs w:val="16"/>
              </w:rPr>
            </w:pPr>
            <w:r w:rsidRPr="00FD636E">
              <w:rPr>
                <w:sz w:val="16"/>
                <w:szCs w:val="16"/>
              </w:rPr>
              <w:t>Gestión de Pedidos</w:t>
            </w:r>
          </w:p>
        </w:tc>
        <w:tc>
          <w:tcPr>
            <w:tcW w:w="580" w:type="dxa"/>
            <w:vAlign w:val="center"/>
          </w:tcPr>
          <w:p w14:paraId="3C4BDE5F" w14:textId="47977217" w:rsidR="00FD636E" w:rsidRPr="00FD636E" w:rsidRDefault="00FD636E" w:rsidP="00FD636E">
            <w:pPr>
              <w:spacing w:before="120" w:after="120"/>
              <w:rPr>
                <w:sz w:val="16"/>
                <w:szCs w:val="16"/>
              </w:rPr>
            </w:pPr>
            <w:r w:rsidRPr="00FD636E">
              <w:rPr>
                <w:sz w:val="16"/>
                <w:szCs w:val="16"/>
              </w:rPr>
              <w:t>17</w:t>
            </w:r>
          </w:p>
        </w:tc>
        <w:tc>
          <w:tcPr>
            <w:tcW w:w="706" w:type="dxa"/>
            <w:vAlign w:val="center"/>
          </w:tcPr>
          <w:p w14:paraId="459EBA7A" w14:textId="1800AE08" w:rsidR="00FD636E" w:rsidRPr="00FD636E" w:rsidRDefault="00FD636E" w:rsidP="00FD636E">
            <w:pPr>
              <w:spacing w:before="120" w:after="120"/>
              <w:rPr>
                <w:sz w:val="16"/>
                <w:szCs w:val="16"/>
              </w:rPr>
            </w:pPr>
            <w:r w:rsidRPr="00FD636E">
              <w:rPr>
                <w:b/>
                <w:bCs/>
                <w:sz w:val="16"/>
                <w:szCs w:val="16"/>
              </w:rPr>
              <w:t>CFG</w:t>
            </w:r>
          </w:p>
        </w:tc>
        <w:tc>
          <w:tcPr>
            <w:tcW w:w="2970" w:type="dxa"/>
            <w:vAlign w:val="center"/>
          </w:tcPr>
          <w:p w14:paraId="7564BD99" w14:textId="6D211BEE" w:rsidR="00FD636E" w:rsidRPr="00FD636E" w:rsidRDefault="00FD636E" w:rsidP="00FD636E">
            <w:pPr>
              <w:spacing w:before="120" w:after="120"/>
              <w:rPr>
                <w:sz w:val="16"/>
                <w:szCs w:val="16"/>
              </w:rPr>
            </w:pPr>
            <w:r w:rsidRPr="00FD636E">
              <w:rPr>
                <w:sz w:val="16"/>
                <w:szCs w:val="16"/>
              </w:rPr>
              <w:t>Configuración del Sistema</w:t>
            </w:r>
          </w:p>
        </w:tc>
      </w:tr>
      <w:tr w:rsidR="00FD636E" w:rsidRPr="00FD636E" w14:paraId="371F5904" w14:textId="77777777" w:rsidTr="00FD636E">
        <w:tc>
          <w:tcPr>
            <w:tcW w:w="580" w:type="dxa"/>
            <w:vAlign w:val="center"/>
          </w:tcPr>
          <w:p w14:paraId="515FA49B" w14:textId="2A396E0D" w:rsidR="00FD636E" w:rsidRPr="00FD636E" w:rsidRDefault="00FD636E" w:rsidP="00FD636E">
            <w:pPr>
              <w:spacing w:before="120" w:after="120"/>
              <w:rPr>
                <w:sz w:val="16"/>
                <w:szCs w:val="16"/>
              </w:rPr>
            </w:pPr>
            <w:r w:rsidRPr="00FD636E">
              <w:rPr>
                <w:sz w:val="16"/>
                <w:szCs w:val="16"/>
              </w:rPr>
              <w:t>09</w:t>
            </w:r>
          </w:p>
        </w:tc>
        <w:tc>
          <w:tcPr>
            <w:tcW w:w="709" w:type="dxa"/>
            <w:vAlign w:val="center"/>
          </w:tcPr>
          <w:p w14:paraId="5D3AB27C" w14:textId="783FB479" w:rsidR="00FD636E" w:rsidRPr="00FD636E" w:rsidRDefault="00FD636E" w:rsidP="00FD636E">
            <w:pPr>
              <w:spacing w:before="120" w:after="120"/>
              <w:rPr>
                <w:sz w:val="16"/>
                <w:szCs w:val="16"/>
              </w:rPr>
            </w:pPr>
            <w:r w:rsidRPr="00FD636E">
              <w:rPr>
                <w:b/>
                <w:bCs/>
                <w:sz w:val="16"/>
                <w:szCs w:val="16"/>
              </w:rPr>
              <w:t>DEV</w:t>
            </w:r>
          </w:p>
        </w:tc>
        <w:tc>
          <w:tcPr>
            <w:tcW w:w="2949" w:type="dxa"/>
            <w:vAlign w:val="center"/>
          </w:tcPr>
          <w:p w14:paraId="2FDE39A2" w14:textId="3EFB784C" w:rsidR="00FD636E" w:rsidRPr="00FD636E" w:rsidRDefault="00FD636E" w:rsidP="00FD636E">
            <w:pPr>
              <w:spacing w:before="120" w:after="120"/>
              <w:rPr>
                <w:sz w:val="16"/>
                <w:szCs w:val="16"/>
              </w:rPr>
            </w:pPr>
            <w:r w:rsidRPr="00FD636E">
              <w:rPr>
                <w:sz w:val="16"/>
                <w:szCs w:val="16"/>
              </w:rPr>
              <w:t>Devoluciones</w:t>
            </w:r>
          </w:p>
        </w:tc>
        <w:tc>
          <w:tcPr>
            <w:tcW w:w="580" w:type="dxa"/>
            <w:vAlign w:val="center"/>
          </w:tcPr>
          <w:p w14:paraId="7B55B59E" w14:textId="5042DCA4" w:rsidR="00FD636E" w:rsidRPr="00FD636E" w:rsidRDefault="00FD636E" w:rsidP="00FD636E">
            <w:pPr>
              <w:spacing w:before="120" w:after="120"/>
              <w:rPr>
                <w:sz w:val="16"/>
                <w:szCs w:val="16"/>
              </w:rPr>
            </w:pPr>
            <w:r w:rsidRPr="00FD636E">
              <w:rPr>
                <w:sz w:val="16"/>
                <w:szCs w:val="16"/>
              </w:rPr>
              <w:t>18</w:t>
            </w:r>
          </w:p>
        </w:tc>
        <w:tc>
          <w:tcPr>
            <w:tcW w:w="706" w:type="dxa"/>
            <w:vAlign w:val="center"/>
          </w:tcPr>
          <w:p w14:paraId="22257054" w14:textId="30176209" w:rsidR="00FD636E" w:rsidRPr="00FD636E" w:rsidRDefault="00FD636E" w:rsidP="00FD636E">
            <w:pPr>
              <w:spacing w:before="120" w:after="120"/>
              <w:rPr>
                <w:sz w:val="16"/>
                <w:szCs w:val="16"/>
              </w:rPr>
            </w:pPr>
            <w:r w:rsidRPr="00FD636E">
              <w:rPr>
                <w:b/>
                <w:bCs/>
                <w:sz w:val="16"/>
                <w:szCs w:val="16"/>
              </w:rPr>
              <w:t>STK</w:t>
            </w:r>
          </w:p>
        </w:tc>
        <w:tc>
          <w:tcPr>
            <w:tcW w:w="2970" w:type="dxa"/>
            <w:vAlign w:val="center"/>
          </w:tcPr>
          <w:p w14:paraId="1152F8CC" w14:textId="0C18C0AD" w:rsidR="00FD636E" w:rsidRPr="00FD636E" w:rsidRDefault="00FD636E" w:rsidP="00FD636E">
            <w:pPr>
              <w:spacing w:before="120" w:after="120"/>
              <w:rPr>
                <w:sz w:val="16"/>
                <w:szCs w:val="16"/>
              </w:rPr>
            </w:pPr>
            <w:r w:rsidRPr="00FD636E">
              <w:rPr>
                <w:sz w:val="16"/>
                <w:szCs w:val="16"/>
              </w:rPr>
              <w:t>Stock Almacenado en Local</w:t>
            </w:r>
          </w:p>
        </w:tc>
      </w:tr>
    </w:tbl>
    <w:p w14:paraId="149E2E4C" w14:textId="77777777" w:rsidR="000B17DC" w:rsidRDefault="000B17DC" w:rsidP="000B17DC">
      <w:pPr>
        <w:tabs>
          <w:tab w:val="left" w:pos="910"/>
        </w:tabs>
        <w:rPr>
          <w:sz w:val="20"/>
          <w:szCs w:val="20"/>
        </w:rPr>
      </w:pPr>
    </w:p>
    <w:p w14:paraId="5301F628" w14:textId="19E8D774" w:rsidR="000B17DC" w:rsidRPr="000B17DC" w:rsidRDefault="000B17DC" w:rsidP="000B17DC">
      <w:pPr>
        <w:tabs>
          <w:tab w:val="left" w:pos="910"/>
        </w:tabs>
        <w:rPr>
          <w:sz w:val="20"/>
          <w:szCs w:val="20"/>
        </w:rPr>
      </w:pPr>
      <w:r w:rsidRPr="000B17DC">
        <w:rPr>
          <w:sz w:val="20"/>
          <w:szCs w:val="20"/>
        </w:rPr>
        <w:t>*</w:t>
      </w:r>
      <w:r w:rsidRPr="000B17DC">
        <w:rPr>
          <w:b/>
          <w:bCs/>
          <w:i/>
          <w:iCs/>
          <w:sz w:val="20"/>
          <w:szCs w:val="20"/>
        </w:rPr>
        <w:t>PVP</w:t>
      </w:r>
      <w:r w:rsidRPr="000B17DC">
        <w:rPr>
          <w:i/>
          <w:iCs/>
          <w:sz w:val="20"/>
          <w:szCs w:val="20"/>
        </w:rPr>
        <w:t xml:space="preserve"> designa a </w:t>
      </w:r>
      <w:proofErr w:type="spellStart"/>
      <w:r w:rsidRPr="000B17DC">
        <w:rPr>
          <w:i/>
          <w:iCs/>
          <w:sz w:val="20"/>
          <w:szCs w:val="20"/>
        </w:rPr>
        <w:t>Pricing</w:t>
      </w:r>
      <w:proofErr w:type="spellEnd"/>
      <w:r w:rsidRPr="000B17DC">
        <w:rPr>
          <w:i/>
          <w:iCs/>
          <w:sz w:val="20"/>
          <w:szCs w:val="20"/>
        </w:rPr>
        <w:t xml:space="preserve"> por el objeto que el módulo administra (el Precio de Venta al Público) y no por su nombre en inglés, lo que además evita la confusión visual con </w:t>
      </w:r>
      <w:r w:rsidRPr="000B17DC">
        <w:rPr>
          <w:b/>
          <w:bCs/>
          <w:i/>
          <w:iCs/>
          <w:sz w:val="20"/>
          <w:szCs w:val="20"/>
        </w:rPr>
        <w:t>PRV</w:t>
      </w:r>
      <w:r w:rsidRPr="000B17DC">
        <w:rPr>
          <w:i/>
          <w:iCs/>
          <w:sz w:val="20"/>
          <w:szCs w:val="20"/>
        </w:rPr>
        <w:t>, Proveedores</w:t>
      </w:r>
    </w:p>
    <w:p w14:paraId="4BB7C0FA" w14:textId="77777777" w:rsidR="000B17DC" w:rsidRDefault="000B17DC" w:rsidP="000B17DC">
      <w:pPr>
        <w:tabs>
          <w:tab w:val="left" w:pos="910"/>
        </w:tabs>
      </w:pPr>
    </w:p>
    <w:p w14:paraId="09986744" w14:textId="3E28546A" w:rsidR="00816825" w:rsidRPr="008F4468" w:rsidRDefault="00886144" w:rsidP="00886144">
      <w:pPr>
        <w:pStyle w:val="Prrafodelista"/>
        <w:numPr>
          <w:ilvl w:val="2"/>
          <w:numId w:val="1"/>
        </w:numPr>
        <w:rPr>
          <w:b/>
          <w:bCs/>
          <w:i/>
          <w:iCs/>
        </w:rPr>
      </w:pPr>
      <w:r w:rsidRPr="008F4468">
        <w:rPr>
          <w:b/>
          <w:bCs/>
          <w:i/>
          <w:iCs/>
        </w:rPr>
        <w:t>Tabla de Correspondencia</w:t>
      </w:r>
    </w:p>
    <w:p w14:paraId="78D16EA1" w14:textId="5F6D0FF2" w:rsidR="00F409DF" w:rsidRDefault="008F4468" w:rsidP="001A4A01">
      <w:pPr>
        <w:ind w:firstLine="708"/>
      </w:pPr>
      <w:r w:rsidRPr="008F4468">
        <w:t>Setenta y cinco casos de uso, presentados en el orden de lectura que corresponde a cada módulo.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7223"/>
      </w:tblGrid>
      <w:tr w:rsidR="00CF7BF9" w:rsidRPr="001A4A01" w14:paraId="6D031952" w14:textId="77777777" w:rsidTr="001A4A01">
        <w:trPr>
          <w:cantSplit/>
          <w:tblHeader/>
        </w:trPr>
        <w:tc>
          <w:tcPr>
            <w:tcW w:w="748" w:type="pct"/>
            <w:tcBorders>
              <w:top w:val="single" w:sz="4" w:space="0" w:color="auto"/>
              <w:left w:val="single" w:sz="4" w:space="0" w:color="auto"/>
              <w:bottom w:val="single" w:sz="4" w:space="0" w:color="auto"/>
              <w:right w:val="single" w:sz="4" w:space="0" w:color="auto"/>
            </w:tcBorders>
            <w:shd w:val="clear" w:color="auto" w:fill="000000" w:themeFill="text1"/>
            <w:tcMar>
              <w:top w:w="60" w:type="dxa"/>
              <w:left w:w="110" w:type="dxa"/>
              <w:bottom w:w="60" w:type="dxa"/>
              <w:right w:w="110" w:type="dxa"/>
            </w:tcMar>
            <w:vAlign w:val="center"/>
            <w:hideMark/>
          </w:tcPr>
          <w:p w14:paraId="0C193B1C" w14:textId="77777777" w:rsidR="00CF7BF9" w:rsidRPr="001A4A01" w:rsidRDefault="00CF7BF9" w:rsidP="001A4A01">
            <w:pPr>
              <w:spacing w:before="120" w:after="120"/>
              <w:rPr>
                <w:sz w:val="16"/>
                <w:szCs w:val="16"/>
                <w:lang w:val="es-AR"/>
              </w:rPr>
            </w:pPr>
            <w:r w:rsidRPr="001A4A01">
              <w:rPr>
                <w:b/>
                <w:bCs/>
                <w:sz w:val="16"/>
                <w:szCs w:val="16"/>
                <w:lang w:val="es-AR"/>
              </w:rPr>
              <w:t>Identificador</w:t>
            </w:r>
          </w:p>
        </w:tc>
        <w:tc>
          <w:tcPr>
            <w:tcW w:w="4252" w:type="pct"/>
            <w:tcBorders>
              <w:top w:val="single" w:sz="4" w:space="0" w:color="auto"/>
              <w:left w:val="single" w:sz="4" w:space="0" w:color="auto"/>
              <w:bottom w:val="single" w:sz="4" w:space="0" w:color="auto"/>
              <w:right w:val="single" w:sz="4" w:space="0" w:color="auto"/>
            </w:tcBorders>
            <w:shd w:val="clear" w:color="auto" w:fill="000000" w:themeFill="text1"/>
            <w:tcMar>
              <w:top w:w="60" w:type="dxa"/>
              <w:left w:w="110" w:type="dxa"/>
              <w:bottom w:w="60" w:type="dxa"/>
              <w:right w:w="110" w:type="dxa"/>
            </w:tcMar>
            <w:vAlign w:val="center"/>
            <w:hideMark/>
          </w:tcPr>
          <w:p w14:paraId="1912458E" w14:textId="77777777" w:rsidR="00CF7BF9" w:rsidRPr="001A4A01" w:rsidRDefault="00CF7BF9" w:rsidP="001A4A01">
            <w:pPr>
              <w:spacing w:before="120" w:after="120"/>
              <w:rPr>
                <w:sz w:val="16"/>
                <w:szCs w:val="16"/>
                <w:lang w:val="es-AR"/>
              </w:rPr>
            </w:pPr>
            <w:r w:rsidRPr="001A4A01">
              <w:rPr>
                <w:b/>
                <w:bCs/>
                <w:sz w:val="16"/>
                <w:szCs w:val="16"/>
                <w:lang w:val="es-AR"/>
              </w:rPr>
              <w:t>Caso de uso</w:t>
            </w:r>
          </w:p>
        </w:tc>
      </w:tr>
      <w:tr w:rsidR="00CF7BF9" w:rsidRPr="001A4A01" w14:paraId="39BAD4E1" w14:textId="77777777" w:rsidTr="001A4A01">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0AF37ACE" w14:textId="374549A5" w:rsidR="00CF7BF9" w:rsidRPr="001A4A01" w:rsidRDefault="00AE2B12" w:rsidP="001A4A01">
            <w:pPr>
              <w:spacing w:before="120" w:after="120"/>
              <w:rPr>
                <w:sz w:val="16"/>
                <w:szCs w:val="16"/>
                <w:lang w:val="es-AR"/>
              </w:rPr>
            </w:pPr>
            <w:r w:rsidRPr="001A4A01">
              <w:rPr>
                <w:b/>
                <w:bCs/>
                <w:sz w:val="16"/>
                <w:szCs w:val="16"/>
              </w:rPr>
              <w:t xml:space="preserve">Módulo 01 · Alta </w:t>
            </w:r>
            <w:r w:rsidR="001A4A01" w:rsidRPr="001A4A01">
              <w:rPr>
                <w:b/>
                <w:bCs/>
                <w:sz w:val="16"/>
                <w:szCs w:val="16"/>
              </w:rPr>
              <w:t>Editorial — ALT</w:t>
            </w:r>
          </w:p>
        </w:tc>
      </w:tr>
      <w:tr w:rsidR="00CF7BF9" w:rsidRPr="001A4A01" w14:paraId="6F35E883"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19F4BAC" w14:textId="77777777" w:rsidR="00CF7BF9" w:rsidRPr="001A4A01" w:rsidRDefault="00CF7BF9" w:rsidP="001A4A01">
            <w:pPr>
              <w:spacing w:before="120" w:after="120"/>
              <w:rPr>
                <w:sz w:val="16"/>
                <w:szCs w:val="16"/>
                <w:lang w:val="es-AR"/>
              </w:rPr>
            </w:pPr>
            <w:r w:rsidRPr="001A4A01">
              <w:rPr>
                <w:b/>
                <w:bCs/>
                <w:sz w:val="16"/>
                <w:szCs w:val="16"/>
                <w:lang w:val="es-AR"/>
              </w:rPr>
              <w:t>CU-ALT-NAC</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AEA7275" w14:textId="77777777" w:rsidR="00CF7BF9" w:rsidRPr="001A4A01" w:rsidRDefault="00CF7BF9" w:rsidP="001A4A01">
            <w:pPr>
              <w:spacing w:before="120" w:after="120"/>
              <w:rPr>
                <w:sz w:val="16"/>
                <w:szCs w:val="16"/>
                <w:lang w:val="es-AR"/>
              </w:rPr>
            </w:pPr>
            <w:r w:rsidRPr="001A4A01">
              <w:rPr>
                <w:sz w:val="16"/>
                <w:szCs w:val="16"/>
                <w:lang w:val="es-AR"/>
              </w:rPr>
              <w:t>Registrar Alta de Lote de Material Editorial Nacional</w:t>
            </w:r>
          </w:p>
        </w:tc>
      </w:tr>
      <w:tr w:rsidR="00CF7BF9" w:rsidRPr="001A4A01" w14:paraId="2040C810"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225ED05" w14:textId="77777777" w:rsidR="00CF7BF9" w:rsidRPr="001A4A01" w:rsidRDefault="00CF7BF9" w:rsidP="001A4A01">
            <w:pPr>
              <w:spacing w:before="120" w:after="120"/>
              <w:rPr>
                <w:sz w:val="16"/>
                <w:szCs w:val="16"/>
                <w:lang w:val="es-AR"/>
              </w:rPr>
            </w:pPr>
            <w:r w:rsidRPr="001A4A01">
              <w:rPr>
                <w:b/>
                <w:bCs/>
                <w:sz w:val="16"/>
                <w:szCs w:val="16"/>
                <w:lang w:val="es-AR"/>
              </w:rPr>
              <w:t>CU-ALT-IMP</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E82854D" w14:textId="77777777" w:rsidR="00CF7BF9" w:rsidRPr="001A4A01" w:rsidRDefault="00CF7BF9" w:rsidP="001A4A01">
            <w:pPr>
              <w:spacing w:before="120" w:after="120"/>
              <w:rPr>
                <w:sz w:val="16"/>
                <w:szCs w:val="16"/>
                <w:lang w:val="es-AR"/>
              </w:rPr>
            </w:pPr>
            <w:r w:rsidRPr="001A4A01">
              <w:rPr>
                <w:sz w:val="16"/>
                <w:szCs w:val="16"/>
                <w:lang w:val="es-AR"/>
              </w:rPr>
              <w:t>Registrar Alta de Lote de Material Editorial Importado</w:t>
            </w:r>
          </w:p>
        </w:tc>
      </w:tr>
      <w:tr w:rsidR="00CF7BF9" w:rsidRPr="001A4A01" w14:paraId="5BE7B9C0"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047C422" w14:textId="77777777" w:rsidR="00CF7BF9" w:rsidRPr="001A4A01" w:rsidRDefault="00CF7BF9" w:rsidP="001A4A01">
            <w:pPr>
              <w:spacing w:before="120" w:after="120"/>
              <w:rPr>
                <w:sz w:val="16"/>
                <w:szCs w:val="16"/>
                <w:lang w:val="es-AR"/>
              </w:rPr>
            </w:pPr>
            <w:r w:rsidRPr="001A4A01">
              <w:rPr>
                <w:b/>
                <w:bCs/>
                <w:sz w:val="16"/>
                <w:szCs w:val="16"/>
                <w:lang w:val="es-AR"/>
              </w:rPr>
              <w:t>CU-ALT-NOV</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E88A9D1" w14:textId="77777777" w:rsidR="00CF7BF9" w:rsidRPr="001A4A01" w:rsidRDefault="00CF7BF9" w:rsidP="001A4A01">
            <w:pPr>
              <w:spacing w:before="120" w:after="120"/>
              <w:rPr>
                <w:sz w:val="16"/>
                <w:szCs w:val="16"/>
                <w:lang w:val="es-AR"/>
              </w:rPr>
            </w:pPr>
            <w:r w:rsidRPr="001A4A01">
              <w:rPr>
                <w:sz w:val="16"/>
                <w:szCs w:val="16"/>
                <w:lang w:val="es-AR"/>
              </w:rPr>
              <w:t>Procesar Notificación de Novedades del Proveedor</w:t>
            </w:r>
          </w:p>
        </w:tc>
      </w:tr>
      <w:tr w:rsidR="00CF7BF9" w:rsidRPr="001A4A01" w14:paraId="5E652A08"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3CDDA48" w14:textId="77777777" w:rsidR="00CF7BF9" w:rsidRPr="001A4A01" w:rsidRDefault="00CF7BF9" w:rsidP="001A4A01">
            <w:pPr>
              <w:spacing w:before="120" w:after="120"/>
              <w:rPr>
                <w:sz w:val="16"/>
                <w:szCs w:val="16"/>
                <w:lang w:val="es-AR"/>
              </w:rPr>
            </w:pPr>
            <w:r w:rsidRPr="001A4A01">
              <w:rPr>
                <w:b/>
                <w:bCs/>
                <w:sz w:val="16"/>
                <w:szCs w:val="16"/>
                <w:lang w:val="es-AR"/>
              </w:rPr>
              <w:t>CU-ALT-REV</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4F4621F" w14:textId="77777777" w:rsidR="00CF7BF9" w:rsidRPr="001A4A01" w:rsidRDefault="00CF7BF9" w:rsidP="001A4A01">
            <w:pPr>
              <w:spacing w:before="120" w:after="120"/>
              <w:rPr>
                <w:sz w:val="16"/>
                <w:szCs w:val="16"/>
                <w:lang w:val="es-AR"/>
              </w:rPr>
            </w:pPr>
            <w:r w:rsidRPr="001A4A01">
              <w:rPr>
                <w:sz w:val="16"/>
                <w:szCs w:val="16"/>
                <w:lang w:val="es-AR"/>
              </w:rPr>
              <w:t>Revisar y Confirmar Alta Automatizada de Productos Editoriales</w:t>
            </w:r>
          </w:p>
        </w:tc>
      </w:tr>
      <w:tr w:rsidR="00CF7BF9" w:rsidRPr="001A4A01" w14:paraId="5B81B485"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A0A6EF6" w14:textId="77777777" w:rsidR="00CF7BF9" w:rsidRPr="001A4A01" w:rsidRDefault="00CF7BF9" w:rsidP="001A4A01">
            <w:pPr>
              <w:spacing w:before="120" w:after="120"/>
              <w:rPr>
                <w:sz w:val="16"/>
                <w:szCs w:val="16"/>
                <w:lang w:val="es-AR"/>
              </w:rPr>
            </w:pPr>
            <w:r w:rsidRPr="001A4A01">
              <w:rPr>
                <w:b/>
                <w:bCs/>
                <w:sz w:val="16"/>
                <w:szCs w:val="16"/>
                <w:lang w:val="es-AR"/>
              </w:rPr>
              <w:t>CU-ALT-TRA</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9D640D2" w14:textId="77777777" w:rsidR="00CF7BF9" w:rsidRPr="001A4A01" w:rsidRDefault="00CF7BF9" w:rsidP="001A4A01">
            <w:pPr>
              <w:spacing w:before="120" w:after="120"/>
              <w:rPr>
                <w:sz w:val="16"/>
                <w:szCs w:val="16"/>
                <w:lang w:val="es-AR"/>
              </w:rPr>
            </w:pPr>
            <w:r w:rsidRPr="001A4A01">
              <w:rPr>
                <w:sz w:val="16"/>
                <w:szCs w:val="16"/>
                <w:lang w:val="es-AR"/>
              </w:rPr>
              <w:t>Transición Automática de Pre-Venta a Catálogo</w:t>
            </w:r>
          </w:p>
        </w:tc>
      </w:tr>
      <w:tr w:rsidR="00CF7BF9" w:rsidRPr="001A4A01" w14:paraId="45EA0902"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9F7324D" w14:textId="77777777" w:rsidR="00CF7BF9" w:rsidRPr="001A4A01" w:rsidRDefault="00CF7BF9" w:rsidP="001A4A01">
            <w:pPr>
              <w:spacing w:before="120" w:after="120"/>
              <w:rPr>
                <w:sz w:val="16"/>
                <w:szCs w:val="16"/>
                <w:lang w:val="es-AR"/>
              </w:rPr>
            </w:pPr>
            <w:r w:rsidRPr="001A4A01">
              <w:rPr>
                <w:b/>
                <w:bCs/>
                <w:sz w:val="16"/>
                <w:szCs w:val="16"/>
                <w:lang w:val="es-AR"/>
              </w:rPr>
              <w:t>CU-ALT-DEM</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0E5AB51" w14:textId="77777777" w:rsidR="00CF7BF9" w:rsidRPr="001A4A01" w:rsidRDefault="00CF7BF9" w:rsidP="001A4A01">
            <w:pPr>
              <w:spacing w:before="120" w:after="120"/>
              <w:rPr>
                <w:sz w:val="16"/>
                <w:szCs w:val="16"/>
                <w:lang w:val="es-AR"/>
              </w:rPr>
            </w:pPr>
            <w:r w:rsidRPr="001A4A01">
              <w:rPr>
                <w:sz w:val="16"/>
                <w:szCs w:val="16"/>
                <w:lang w:val="es-AR"/>
              </w:rPr>
              <w:t>Registrar Demora en Artículo de Pre-Venta</w:t>
            </w:r>
          </w:p>
        </w:tc>
      </w:tr>
      <w:tr w:rsidR="00CF7BF9" w:rsidRPr="001A4A01" w14:paraId="48DC8862"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E686F9D" w14:textId="77777777" w:rsidR="00CF7BF9" w:rsidRPr="001A4A01" w:rsidRDefault="00CF7BF9" w:rsidP="001A4A01">
            <w:pPr>
              <w:spacing w:before="120" w:after="120"/>
              <w:rPr>
                <w:sz w:val="16"/>
                <w:szCs w:val="16"/>
                <w:lang w:val="es-AR"/>
              </w:rPr>
            </w:pPr>
            <w:r w:rsidRPr="001A4A01">
              <w:rPr>
                <w:b/>
                <w:bCs/>
                <w:sz w:val="16"/>
                <w:szCs w:val="16"/>
                <w:lang w:val="es-AR"/>
              </w:rPr>
              <w:t>CU-ALT-CAN</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64464D1" w14:textId="77777777" w:rsidR="00CF7BF9" w:rsidRPr="001A4A01" w:rsidRDefault="00CF7BF9" w:rsidP="001A4A01">
            <w:pPr>
              <w:spacing w:before="120" w:after="120"/>
              <w:rPr>
                <w:sz w:val="16"/>
                <w:szCs w:val="16"/>
                <w:lang w:val="es-AR"/>
              </w:rPr>
            </w:pPr>
            <w:r w:rsidRPr="001A4A01">
              <w:rPr>
                <w:sz w:val="16"/>
                <w:szCs w:val="16"/>
                <w:lang w:val="es-AR"/>
              </w:rPr>
              <w:t>Cancelar Pre-Ventas en Lote</w:t>
            </w:r>
          </w:p>
        </w:tc>
      </w:tr>
      <w:tr w:rsidR="00CF7BF9" w:rsidRPr="001A4A01" w14:paraId="57BE1EEA" w14:textId="77777777" w:rsidTr="001A4A01">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178EAE36" w14:textId="619B506D" w:rsidR="00CF7BF9" w:rsidRPr="001A4A01" w:rsidRDefault="00C4146B" w:rsidP="001A4A01">
            <w:pPr>
              <w:spacing w:before="120" w:after="120"/>
              <w:rPr>
                <w:sz w:val="16"/>
                <w:szCs w:val="16"/>
                <w:lang w:val="es-AR"/>
              </w:rPr>
            </w:pPr>
            <w:r w:rsidRPr="001A4A01">
              <w:rPr>
                <w:b/>
                <w:bCs/>
                <w:sz w:val="16"/>
                <w:szCs w:val="16"/>
              </w:rPr>
              <w:lastRenderedPageBreak/>
              <w:t xml:space="preserve">Módulo 02 · </w:t>
            </w:r>
            <w:r w:rsidR="001A4A01" w:rsidRPr="001A4A01">
              <w:rPr>
                <w:b/>
                <w:bCs/>
                <w:sz w:val="16"/>
                <w:szCs w:val="16"/>
              </w:rPr>
              <w:t>Catálogo — CAT</w:t>
            </w:r>
          </w:p>
        </w:tc>
      </w:tr>
      <w:tr w:rsidR="00CF7BF9" w:rsidRPr="001A4A01" w14:paraId="4C512286"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020E1C0" w14:textId="77777777" w:rsidR="00CF7BF9" w:rsidRPr="001A4A01" w:rsidRDefault="00CF7BF9" w:rsidP="001A4A01">
            <w:pPr>
              <w:spacing w:before="120" w:after="120"/>
              <w:rPr>
                <w:sz w:val="16"/>
                <w:szCs w:val="16"/>
                <w:lang w:val="es-AR"/>
              </w:rPr>
            </w:pPr>
            <w:r w:rsidRPr="001A4A01">
              <w:rPr>
                <w:b/>
                <w:bCs/>
                <w:sz w:val="16"/>
                <w:szCs w:val="16"/>
                <w:lang w:val="es-AR"/>
              </w:rPr>
              <w:t>CU-CAT-ALT</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07A3BB3" w14:textId="77777777" w:rsidR="00CF7BF9" w:rsidRPr="001A4A01" w:rsidRDefault="00CF7BF9" w:rsidP="001A4A01">
            <w:pPr>
              <w:spacing w:before="120" w:after="120"/>
              <w:rPr>
                <w:sz w:val="16"/>
                <w:szCs w:val="16"/>
                <w:lang w:val="es-AR"/>
              </w:rPr>
            </w:pPr>
            <w:r w:rsidRPr="001A4A01">
              <w:rPr>
                <w:sz w:val="16"/>
                <w:szCs w:val="16"/>
                <w:lang w:val="es-AR"/>
              </w:rPr>
              <w:t>Registrar Alta de Producto No Editorial</w:t>
            </w:r>
          </w:p>
        </w:tc>
      </w:tr>
      <w:tr w:rsidR="00CF7BF9" w:rsidRPr="001A4A01" w14:paraId="475C87C9"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FA65DCC" w14:textId="77777777" w:rsidR="00CF7BF9" w:rsidRPr="001A4A01" w:rsidRDefault="00CF7BF9" w:rsidP="001A4A01">
            <w:pPr>
              <w:spacing w:before="120" w:after="120"/>
              <w:rPr>
                <w:sz w:val="16"/>
                <w:szCs w:val="16"/>
                <w:lang w:val="es-AR"/>
              </w:rPr>
            </w:pPr>
            <w:r w:rsidRPr="001A4A01">
              <w:rPr>
                <w:b/>
                <w:bCs/>
                <w:sz w:val="16"/>
                <w:szCs w:val="16"/>
                <w:lang w:val="es-AR"/>
              </w:rPr>
              <w:t>CU-CAT-EDI</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D462740" w14:textId="77777777" w:rsidR="00CF7BF9" w:rsidRPr="001A4A01" w:rsidRDefault="00CF7BF9" w:rsidP="001A4A01">
            <w:pPr>
              <w:spacing w:before="120" w:after="120"/>
              <w:rPr>
                <w:sz w:val="16"/>
                <w:szCs w:val="16"/>
                <w:lang w:val="es-AR"/>
              </w:rPr>
            </w:pPr>
            <w:r w:rsidRPr="001A4A01">
              <w:rPr>
                <w:sz w:val="16"/>
                <w:szCs w:val="16"/>
                <w:lang w:val="es-AR"/>
              </w:rPr>
              <w:t>Editar Producto (Editorial o No Editorial)</w:t>
            </w:r>
          </w:p>
        </w:tc>
      </w:tr>
      <w:tr w:rsidR="00CF7BF9" w:rsidRPr="001A4A01" w14:paraId="57D9017A"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3D1F313" w14:textId="77777777" w:rsidR="00CF7BF9" w:rsidRPr="001A4A01" w:rsidRDefault="00CF7BF9" w:rsidP="001A4A01">
            <w:pPr>
              <w:spacing w:before="120" w:after="120"/>
              <w:rPr>
                <w:sz w:val="16"/>
                <w:szCs w:val="16"/>
                <w:lang w:val="es-AR"/>
              </w:rPr>
            </w:pPr>
            <w:r w:rsidRPr="001A4A01">
              <w:rPr>
                <w:b/>
                <w:bCs/>
                <w:sz w:val="16"/>
                <w:szCs w:val="16"/>
                <w:lang w:val="es-AR"/>
              </w:rPr>
              <w:t>CU-CAT-BAJ</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21A5919" w14:textId="77777777" w:rsidR="00CF7BF9" w:rsidRPr="001A4A01" w:rsidRDefault="00CF7BF9" w:rsidP="001A4A01">
            <w:pPr>
              <w:spacing w:before="120" w:after="120"/>
              <w:rPr>
                <w:sz w:val="16"/>
                <w:szCs w:val="16"/>
                <w:lang w:val="es-AR"/>
              </w:rPr>
            </w:pPr>
            <w:r w:rsidRPr="001A4A01">
              <w:rPr>
                <w:sz w:val="16"/>
                <w:szCs w:val="16"/>
                <w:lang w:val="es-AR"/>
              </w:rPr>
              <w:t>Dar de Baja Producto (Editorial o No Editorial)</w:t>
            </w:r>
          </w:p>
        </w:tc>
      </w:tr>
      <w:tr w:rsidR="00CF7BF9" w:rsidRPr="001A4A01" w14:paraId="35A413AE"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B1A86A7" w14:textId="77777777" w:rsidR="00CF7BF9" w:rsidRPr="001A4A01" w:rsidRDefault="00CF7BF9" w:rsidP="001A4A01">
            <w:pPr>
              <w:spacing w:before="120" w:after="120"/>
              <w:rPr>
                <w:sz w:val="16"/>
                <w:szCs w:val="16"/>
                <w:lang w:val="es-AR"/>
              </w:rPr>
            </w:pPr>
            <w:r w:rsidRPr="001A4A01">
              <w:rPr>
                <w:b/>
                <w:bCs/>
                <w:sz w:val="16"/>
                <w:szCs w:val="16"/>
                <w:lang w:val="es-AR"/>
              </w:rPr>
              <w:t>CU-CAT-REA</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D9C0623" w14:textId="77777777" w:rsidR="00CF7BF9" w:rsidRPr="001A4A01" w:rsidRDefault="00CF7BF9" w:rsidP="001A4A01">
            <w:pPr>
              <w:spacing w:before="120" w:after="120"/>
              <w:rPr>
                <w:sz w:val="16"/>
                <w:szCs w:val="16"/>
                <w:lang w:val="es-AR"/>
              </w:rPr>
            </w:pPr>
            <w:r w:rsidRPr="001A4A01">
              <w:rPr>
                <w:sz w:val="16"/>
                <w:szCs w:val="16"/>
                <w:lang w:val="es-AR"/>
              </w:rPr>
              <w:t>Reactivar Producto Descatalogado</w:t>
            </w:r>
          </w:p>
        </w:tc>
      </w:tr>
      <w:tr w:rsidR="00CF7BF9" w:rsidRPr="001A4A01" w14:paraId="57FF8ED2"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293BF11" w14:textId="77777777" w:rsidR="00CF7BF9" w:rsidRPr="001A4A01" w:rsidRDefault="00CF7BF9" w:rsidP="001A4A01">
            <w:pPr>
              <w:spacing w:before="120" w:after="120"/>
              <w:rPr>
                <w:sz w:val="16"/>
                <w:szCs w:val="16"/>
                <w:lang w:val="es-AR"/>
              </w:rPr>
            </w:pPr>
            <w:r w:rsidRPr="001A4A01">
              <w:rPr>
                <w:b/>
                <w:bCs/>
                <w:sz w:val="16"/>
                <w:szCs w:val="16"/>
                <w:lang w:val="es-AR"/>
              </w:rPr>
              <w:t>CU-CAT-INV</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922D2D8" w14:textId="77777777" w:rsidR="00CF7BF9" w:rsidRPr="001A4A01" w:rsidRDefault="00CF7BF9" w:rsidP="001A4A01">
            <w:pPr>
              <w:spacing w:before="120" w:after="120"/>
              <w:rPr>
                <w:sz w:val="16"/>
                <w:szCs w:val="16"/>
                <w:lang w:val="es-AR"/>
              </w:rPr>
            </w:pPr>
            <w:r w:rsidRPr="001A4A01">
              <w:rPr>
                <w:sz w:val="16"/>
                <w:szCs w:val="16"/>
                <w:lang w:val="es-AR"/>
              </w:rPr>
              <w:t>Consultar Inventario</w:t>
            </w:r>
          </w:p>
        </w:tc>
      </w:tr>
      <w:tr w:rsidR="00CF7BF9" w:rsidRPr="001A4A01" w14:paraId="71A80FD1"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216ECC7" w14:textId="77777777" w:rsidR="00CF7BF9" w:rsidRPr="001A4A01" w:rsidRDefault="00CF7BF9" w:rsidP="001A4A01">
            <w:pPr>
              <w:spacing w:before="120" w:after="120"/>
              <w:rPr>
                <w:sz w:val="16"/>
                <w:szCs w:val="16"/>
                <w:lang w:val="es-AR"/>
              </w:rPr>
            </w:pPr>
            <w:r w:rsidRPr="001A4A01">
              <w:rPr>
                <w:b/>
                <w:bCs/>
                <w:sz w:val="16"/>
                <w:szCs w:val="16"/>
                <w:lang w:val="es-AR"/>
              </w:rPr>
              <w:t>CU-CAT-ETQ</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DDDD101" w14:textId="77777777" w:rsidR="00CF7BF9" w:rsidRPr="001A4A01" w:rsidRDefault="00CF7BF9" w:rsidP="001A4A01">
            <w:pPr>
              <w:spacing w:before="120" w:after="120"/>
              <w:rPr>
                <w:sz w:val="16"/>
                <w:szCs w:val="16"/>
                <w:lang w:val="es-AR"/>
              </w:rPr>
            </w:pPr>
            <w:r w:rsidRPr="001A4A01">
              <w:rPr>
                <w:sz w:val="16"/>
                <w:szCs w:val="16"/>
                <w:lang w:val="es-AR"/>
              </w:rPr>
              <w:t>Administrar Etiquetas y Grupos de Etiqueta</w:t>
            </w:r>
          </w:p>
        </w:tc>
      </w:tr>
      <w:tr w:rsidR="00CF7BF9" w:rsidRPr="001A4A01" w14:paraId="509B880A" w14:textId="77777777" w:rsidTr="001A4A01">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38E55285" w14:textId="1B17E80B" w:rsidR="00CF7BF9" w:rsidRPr="001A4A01" w:rsidRDefault="00D21966" w:rsidP="001A4A01">
            <w:pPr>
              <w:spacing w:before="120" w:after="120"/>
              <w:rPr>
                <w:sz w:val="16"/>
                <w:szCs w:val="16"/>
                <w:lang w:val="es-AR"/>
              </w:rPr>
            </w:pPr>
            <w:r w:rsidRPr="001A4A01">
              <w:rPr>
                <w:b/>
                <w:bCs/>
                <w:sz w:val="16"/>
                <w:szCs w:val="16"/>
              </w:rPr>
              <w:t xml:space="preserve">Módulo 03 · </w:t>
            </w:r>
            <w:proofErr w:type="spellStart"/>
            <w:r w:rsidR="001A4A01" w:rsidRPr="001A4A01">
              <w:rPr>
                <w:b/>
                <w:bCs/>
                <w:sz w:val="16"/>
                <w:szCs w:val="16"/>
              </w:rPr>
              <w:t>Pricing</w:t>
            </w:r>
            <w:proofErr w:type="spellEnd"/>
            <w:r w:rsidR="001A4A01" w:rsidRPr="001A4A01">
              <w:rPr>
                <w:b/>
                <w:bCs/>
                <w:sz w:val="16"/>
                <w:szCs w:val="16"/>
              </w:rPr>
              <w:t xml:space="preserve"> — PVP</w:t>
            </w:r>
          </w:p>
        </w:tc>
      </w:tr>
      <w:tr w:rsidR="00CF7BF9" w:rsidRPr="001A4A01" w14:paraId="507153F6"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3A3850F" w14:textId="77777777" w:rsidR="00CF7BF9" w:rsidRPr="001A4A01" w:rsidRDefault="00CF7BF9" w:rsidP="001A4A01">
            <w:pPr>
              <w:spacing w:before="120" w:after="120"/>
              <w:rPr>
                <w:sz w:val="16"/>
                <w:szCs w:val="16"/>
                <w:lang w:val="es-AR"/>
              </w:rPr>
            </w:pPr>
            <w:r w:rsidRPr="001A4A01">
              <w:rPr>
                <w:b/>
                <w:bCs/>
                <w:sz w:val="16"/>
                <w:szCs w:val="16"/>
                <w:lang w:val="es-AR"/>
              </w:rPr>
              <w:t>CU-PVP-TAB</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7D6A47F" w14:textId="77777777" w:rsidR="00CF7BF9" w:rsidRPr="001A4A01" w:rsidRDefault="00CF7BF9" w:rsidP="001A4A01">
            <w:pPr>
              <w:spacing w:before="120" w:after="120"/>
              <w:rPr>
                <w:sz w:val="16"/>
                <w:szCs w:val="16"/>
                <w:lang w:val="es-AR"/>
              </w:rPr>
            </w:pPr>
            <w:r w:rsidRPr="001A4A01">
              <w:rPr>
                <w:sz w:val="16"/>
                <w:szCs w:val="16"/>
                <w:lang w:val="es-AR"/>
              </w:rPr>
              <w:t>Configurar Tabla de Precios Nacionales de Productos Editoriales</w:t>
            </w:r>
          </w:p>
        </w:tc>
      </w:tr>
      <w:tr w:rsidR="00CF7BF9" w:rsidRPr="001A4A01" w14:paraId="592F80CA"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6AEDB34" w14:textId="77777777" w:rsidR="00CF7BF9" w:rsidRPr="001A4A01" w:rsidRDefault="00CF7BF9" w:rsidP="001A4A01">
            <w:pPr>
              <w:spacing w:before="120" w:after="120"/>
              <w:rPr>
                <w:sz w:val="16"/>
                <w:szCs w:val="16"/>
                <w:lang w:val="es-AR"/>
              </w:rPr>
            </w:pPr>
            <w:r w:rsidRPr="001A4A01">
              <w:rPr>
                <w:b/>
                <w:bCs/>
                <w:sz w:val="16"/>
                <w:szCs w:val="16"/>
                <w:lang w:val="es-AR"/>
              </w:rPr>
              <w:t>CU-PVP-MAR</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8EEB8AC" w14:textId="77777777" w:rsidR="00CF7BF9" w:rsidRPr="001A4A01" w:rsidRDefault="00CF7BF9" w:rsidP="001A4A01">
            <w:pPr>
              <w:spacing w:before="120" w:after="120"/>
              <w:rPr>
                <w:sz w:val="16"/>
                <w:szCs w:val="16"/>
                <w:lang w:val="es-AR"/>
              </w:rPr>
            </w:pPr>
            <w:r w:rsidRPr="001A4A01">
              <w:rPr>
                <w:sz w:val="16"/>
                <w:szCs w:val="16"/>
                <w:lang w:val="es-AR"/>
              </w:rPr>
              <w:t>Configurar Margen de Ganancia Global de Importados</w:t>
            </w:r>
          </w:p>
        </w:tc>
      </w:tr>
      <w:tr w:rsidR="00CF7BF9" w:rsidRPr="001A4A01" w14:paraId="725E003A"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E6CAB37" w14:textId="77777777" w:rsidR="00CF7BF9" w:rsidRPr="001A4A01" w:rsidRDefault="00CF7BF9" w:rsidP="001A4A01">
            <w:pPr>
              <w:spacing w:before="120" w:after="120"/>
              <w:rPr>
                <w:sz w:val="16"/>
                <w:szCs w:val="16"/>
                <w:lang w:val="es-AR"/>
              </w:rPr>
            </w:pPr>
            <w:r w:rsidRPr="001A4A01">
              <w:rPr>
                <w:b/>
                <w:bCs/>
                <w:sz w:val="16"/>
                <w:szCs w:val="16"/>
                <w:lang w:val="es-AR"/>
              </w:rPr>
              <w:t>CU-PVP-ALT</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F33D423" w14:textId="77777777" w:rsidR="00CF7BF9" w:rsidRPr="001A4A01" w:rsidRDefault="00CF7BF9" w:rsidP="001A4A01">
            <w:pPr>
              <w:spacing w:before="120" w:after="120"/>
              <w:rPr>
                <w:sz w:val="16"/>
                <w:szCs w:val="16"/>
                <w:lang w:val="es-AR"/>
              </w:rPr>
            </w:pPr>
            <w:r w:rsidRPr="001A4A01">
              <w:rPr>
                <w:sz w:val="16"/>
                <w:szCs w:val="16"/>
                <w:lang w:val="es-AR"/>
              </w:rPr>
              <w:t>Dar de Alta Ofertas</w:t>
            </w:r>
          </w:p>
        </w:tc>
      </w:tr>
      <w:tr w:rsidR="00CF7BF9" w:rsidRPr="001A4A01" w14:paraId="3BE8BF26"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B3BB625" w14:textId="77777777" w:rsidR="00CF7BF9" w:rsidRPr="001A4A01" w:rsidRDefault="00CF7BF9" w:rsidP="001A4A01">
            <w:pPr>
              <w:spacing w:before="120" w:after="120"/>
              <w:rPr>
                <w:sz w:val="16"/>
                <w:szCs w:val="16"/>
                <w:lang w:val="es-AR"/>
              </w:rPr>
            </w:pPr>
            <w:r w:rsidRPr="001A4A01">
              <w:rPr>
                <w:b/>
                <w:bCs/>
                <w:sz w:val="16"/>
                <w:szCs w:val="16"/>
                <w:lang w:val="es-AR"/>
              </w:rPr>
              <w:t>CU-PVP-EDI</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AAE4DBA" w14:textId="77777777" w:rsidR="00CF7BF9" w:rsidRPr="001A4A01" w:rsidRDefault="00CF7BF9" w:rsidP="001A4A01">
            <w:pPr>
              <w:spacing w:before="120" w:after="120"/>
              <w:rPr>
                <w:sz w:val="16"/>
                <w:szCs w:val="16"/>
                <w:lang w:val="es-AR"/>
              </w:rPr>
            </w:pPr>
            <w:r w:rsidRPr="001A4A01">
              <w:rPr>
                <w:sz w:val="16"/>
                <w:szCs w:val="16"/>
                <w:lang w:val="es-AR"/>
              </w:rPr>
              <w:t>Editar Ofertas</w:t>
            </w:r>
          </w:p>
        </w:tc>
      </w:tr>
      <w:tr w:rsidR="00CF7BF9" w:rsidRPr="001A4A01" w14:paraId="69881A05"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AF9E1D4" w14:textId="77777777" w:rsidR="00CF7BF9" w:rsidRPr="001A4A01" w:rsidRDefault="00CF7BF9" w:rsidP="001A4A01">
            <w:pPr>
              <w:spacing w:before="120" w:after="120"/>
              <w:rPr>
                <w:sz w:val="16"/>
                <w:szCs w:val="16"/>
                <w:lang w:val="es-AR"/>
              </w:rPr>
            </w:pPr>
            <w:r w:rsidRPr="001A4A01">
              <w:rPr>
                <w:b/>
                <w:bCs/>
                <w:sz w:val="16"/>
                <w:szCs w:val="16"/>
                <w:lang w:val="es-AR"/>
              </w:rPr>
              <w:t>CU-PVP-BAJ</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6530231" w14:textId="77777777" w:rsidR="00CF7BF9" w:rsidRPr="001A4A01" w:rsidRDefault="00CF7BF9" w:rsidP="001A4A01">
            <w:pPr>
              <w:spacing w:before="120" w:after="120"/>
              <w:rPr>
                <w:sz w:val="16"/>
                <w:szCs w:val="16"/>
                <w:lang w:val="es-AR"/>
              </w:rPr>
            </w:pPr>
            <w:r w:rsidRPr="001A4A01">
              <w:rPr>
                <w:sz w:val="16"/>
                <w:szCs w:val="16"/>
                <w:lang w:val="es-AR"/>
              </w:rPr>
              <w:t>Dar de Baja Ofertas</w:t>
            </w:r>
          </w:p>
        </w:tc>
      </w:tr>
      <w:tr w:rsidR="00CF7BF9" w:rsidRPr="001A4A01" w14:paraId="2C1C0D67"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55B1459" w14:textId="77777777" w:rsidR="00CF7BF9" w:rsidRPr="001A4A01" w:rsidRDefault="00CF7BF9" w:rsidP="001A4A01">
            <w:pPr>
              <w:spacing w:before="120" w:after="120"/>
              <w:rPr>
                <w:sz w:val="16"/>
                <w:szCs w:val="16"/>
                <w:lang w:val="es-AR"/>
              </w:rPr>
            </w:pPr>
            <w:r w:rsidRPr="001A4A01">
              <w:rPr>
                <w:b/>
                <w:bCs/>
                <w:sz w:val="16"/>
                <w:szCs w:val="16"/>
                <w:lang w:val="es-AR"/>
              </w:rPr>
              <w:t>CU-PVP-CON</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42BB719" w14:textId="77777777" w:rsidR="00CF7BF9" w:rsidRPr="001A4A01" w:rsidRDefault="00CF7BF9" w:rsidP="001A4A01">
            <w:pPr>
              <w:spacing w:before="120" w:after="120"/>
              <w:rPr>
                <w:sz w:val="16"/>
                <w:szCs w:val="16"/>
                <w:lang w:val="es-AR"/>
              </w:rPr>
            </w:pPr>
            <w:r w:rsidRPr="001A4A01">
              <w:rPr>
                <w:sz w:val="16"/>
                <w:szCs w:val="16"/>
                <w:lang w:val="es-AR"/>
              </w:rPr>
              <w:t>Consultar Ofertas</w:t>
            </w:r>
          </w:p>
        </w:tc>
      </w:tr>
      <w:tr w:rsidR="00CF7BF9" w:rsidRPr="001A4A01" w14:paraId="180E62FE" w14:textId="77777777" w:rsidTr="001A4A01">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43CC84C5" w14:textId="09D2B219" w:rsidR="00CF7BF9" w:rsidRPr="001A4A01" w:rsidRDefault="00472DE9" w:rsidP="001A4A01">
            <w:pPr>
              <w:spacing w:before="120" w:after="120"/>
              <w:rPr>
                <w:sz w:val="16"/>
                <w:szCs w:val="16"/>
                <w:lang w:val="es-AR"/>
              </w:rPr>
            </w:pPr>
            <w:r w:rsidRPr="001A4A01">
              <w:rPr>
                <w:b/>
                <w:bCs/>
                <w:sz w:val="16"/>
                <w:szCs w:val="16"/>
              </w:rPr>
              <w:t xml:space="preserve">Módulo 04 · </w:t>
            </w:r>
            <w:r w:rsidR="001A4A01" w:rsidRPr="001A4A01">
              <w:rPr>
                <w:b/>
                <w:bCs/>
                <w:sz w:val="16"/>
                <w:szCs w:val="16"/>
              </w:rPr>
              <w:t>Proveedores — PRV</w:t>
            </w:r>
          </w:p>
        </w:tc>
      </w:tr>
      <w:tr w:rsidR="00CF7BF9" w:rsidRPr="001A4A01" w14:paraId="604F6CDA"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EDEBD91" w14:textId="77777777" w:rsidR="00CF7BF9" w:rsidRPr="001A4A01" w:rsidRDefault="00CF7BF9" w:rsidP="001A4A01">
            <w:pPr>
              <w:spacing w:before="120" w:after="120"/>
              <w:rPr>
                <w:sz w:val="16"/>
                <w:szCs w:val="16"/>
                <w:lang w:val="es-AR"/>
              </w:rPr>
            </w:pPr>
            <w:r w:rsidRPr="001A4A01">
              <w:rPr>
                <w:b/>
                <w:bCs/>
                <w:sz w:val="16"/>
                <w:szCs w:val="16"/>
                <w:lang w:val="es-AR"/>
              </w:rPr>
              <w:t>CU-PRV-ALT</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DA2F9A1" w14:textId="77777777" w:rsidR="00CF7BF9" w:rsidRPr="001A4A01" w:rsidRDefault="00CF7BF9" w:rsidP="001A4A01">
            <w:pPr>
              <w:spacing w:before="120" w:after="120"/>
              <w:rPr>
                <w:sz w:val="16"/>
                <w:szCs w:val="16"/>
                <w:lang w:val="es-AR"/>
              </w:rPr>
            </w:pPr>
            <w:r w:rsidRPr="001A4A01">
              <w:rPr>
                <w:sz w:val="16"/>
                <w:szCs w:val="16"/>
                <w:lang w:val="es-AR"/>
              </w:rPr>
              <w:t>Registrar Proveedor Editorial</w:t>
            </w:r>
          </w:p>
        </w:tc>
      </w:tr>
      <w:tr w:rsidR="00CF7BF9" w:rsidRPr="001A4A01" w14:paraId="50BD3B19"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20FDF74" w14:textId="77777777" w:rsidR="00CF7BF9" w:rsidRPr="001A4A01" w:rsidRDefault="00CF7BF9" w:rsidP="001A4A01">
            <w:pPr>
              <w:spacing w:before="120" w:after="120"/>
              <w:rPr>
                <w:sz w:val="16"/>
                <w:szCs w:val="16"/>
                <w:lang w:val="es-AR"/>
              </w:rPr>
            </w:pPr>
            <w:r w:rsidRPr="001A4A01">
              <w:rPr>
                <w:b/>
                <w:bCs/>
                <w:sz w:val="16"/>
                <w:szCs w:val="16"/>
                <w:lang w:val="es-AR"/>
              </w:rPr>
              <w:t>CU-PRV-EDI</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C19B18E" w14:textId="77777777" w:rsidR="00CF7BF9" w:rsidRPr="001A4A01" w:rsidRDefault="00CF7BF9" w:rsidP="001A4A01">
            <w:pPr>
              <w:spacing w:before="120" w:after="120"/>
              <w:rPr>
                <w:sz w:val="16"/>
                <w:szCs w:val="16"/>
                <w:lang w:val="es-AR"/>
              </w:rPr>
            </w:pPr>
            <w:r w:rsidRPr="001A4A01">
              <w:rPr>
                <w:sz w:val="16"/>
                <w:szCs w:val="16"/>
                <w:lang w:val="es-AR"/>
              </w:rPr>
              <w:t>Editar Proveedor Editorial</w:t>
            </w:r>
          </w:p>
        </w:tc>
      </w:tr>
      <w:tr w:rsidR="00CF7BF9" w:rsidRPr="001A4A01" w14:paraId="422908ED"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69115DD" w14:textId="77777777" w:rsidR="00CF7BF9" w:rsidRPr="001A4A01" w:rsidRDefault="00CF7BF9" w:rsidP="001A4A01">
            <w:pPr>
              <w:spacing w:before="120" w:after="120"/>
              <w:rPr>
                <w:sz w:val="16"/>
                <w:szCs w:val="16"/>
                <w:lang w:val="es-AR"/>
              </w:rPr>
            </w:pPr>
            <w:r w:rsidRPr="001A4A01">
              <w:rPr>
                <w:b/>
                <w:bCs/>
                <w:sz w:val="16"/>
                <w:szCs w:val="16"/>
                <w:lang w:val="es-AR"/>
              </w:rPr>
              <w:t>CU-PRV-BAJ</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4C9F0D6" w14:textId="77777777" w:rsidR="00CF7BF9" w:rsidRPr="001A4A01" w:rsidRDefault="00CF7BF9" w:rsidP="001A4A01">
            <w:pPr>
              <w:spacing w:before="120" w:after="120"/>
              <w:rPr>
                <w:sz w:val="16"/>
                <w:szCs w:val="16"/>
                <w:lang w:val="es-AR"/>
              </w:rPr>
            </w:pPr>
            <w:r w:rsidRPr="001A4A01">
              <w:rPr>
                <w:sz w:val="16"/>
                <w:szCs w:val="16"/>
                <w:lang w:val="es-AR"/>
              </w:rPr>
              <w:t>Dar de Baja Proveedor Editorial</w:t>
            </w:r>
          </w:p>
        </w:tc>
      </w:tr>
      <w:tr w:rsidR="00CF7BF9" w:rsidRPr="001A4A01" w14:paraId="70AB4B76"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B483501" w14:textId="77777777" w:rsidR="00CF7BF9" w:rsidRPr="001A4A01" w:rsidRDefault="00CF7BF9" w:rsidP="001A4A01">
            <w:pPr>
              <w:spacing w:before="120" w:after="120"/>
              <w:rPr>
                <w:sz w:val="16"/>
                <w:szCs w:val="16"/>
                <w:lang w:val="es-AR"/>
              </w:rPr>
            </w:pPr>
            <w:r w:rsidRPr="001A4A01">
              <w:rPr>
                <w:b/>
                <w:bCs/>
                <w:sz w:val="16"/>
                <w:szCs w:val="16"/>
                <w:lang w:val="es-AR"/>
              </w:rPr>
              <w:t>CU-PRV-REA</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11C2B06" w14:textId="77777777" w:rsidR="00CF7BF9" w:rsidRPr="001A4A01" w:rsidRDefault="00CF7BF9" w:rsidP="001A4A01">
            <w:pPr>
              <w:spacing w:before="120" w:after="120"/>
              <w:rPr>
                <w:sz w:val="16"/>
                <w:szCs w:val="16"/>
                <w:lang w:val="es-AR"/>
              </w:rPr>
            </w:pPr>
            <w:r w:rsidRPr="001A4A01">
              <w:rPr>
                <w:sz w:val="16"/>
                <w:szCs w:val="16"/>
                <w:lang w:val="es-AR"/>
              </w:rPr>
              <w:t>Reactivar Proveedor Editorial</w:t>
            </w:r>
          </w:p>
        </w:tc>
      </w:tr>
      <w:tr w:rsidR="00CF7BF9" w:rsidRPr="001A4A01" w14:paraId="16E59B3C"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67AD63D" w14:textId="77777777" w:rsidR="00CF7BF9" w:rsidRPr="001A4A01" w:rsidRDefault="00CF7BF9" w:rsidP="001A4A01">
            <w:pPr>
              <w:spacing w:before="120" w:after="120"/>
              <w:rPr>
                <w:sz w:val="16"/>
                <w:szCs w:val="16"/>
                <w:lang w:val="es-AR"/>
              </w:rPr>
            </w:pPr>
            <w:r w:rsidRPr="001A4A01">
              <w:rPr>
                <w:b/>
                <w:bCs/>
                <w:sz w:val="16"/>
                <w:szCs w:val="16"/>
                <w:lang w:val="es-AR"/>
              </w:rPr>
              <w:t>CU-PRV-CON</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C1619B9" w14:textId="77777777" w:rsidR="00CF7BF9" w:rsidRPr="001A4A01" w:rsidRDefault="00CF7BF9" w:rsidP="001A4A01">
            <w:pPr>
              <w:spacing w:before="120" w:after="120"/>
              <w:rPr>
                <w:sz w:val="16"/>
                <w:szCs w:val="16"/>
                <w:lang w:val="es-AR"/>
              </w:rPr>
            </w:pPr>
            <w:r w:rsidRPr="001A4A01">
              <w:rPr>
                <w:sz w:val="16"/>
                <w:szCs w:val="16"/>
                <w:lang w:val="es-AR"/>
              </w:rPr>
              <w:t>Consultar Proveedores</w:t>
            </w:r>
          </w:p>
        </w:tc>
      </w:tr>
      <w:tr w:rsidR="00CF7BF9" w:rsidRPr="001A4A01" w14:paraId="727F83DC"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1811C26" w14:textId="77777777" w:rsidR="00CF7BF9" w:rsidRPr="001A4A01" w:rsidRDefault="00CF7BF9" w:rsidP="001A4A01">
            <w:pPr>
              <w:spacing w:before="120" w:after="120"/>
              <w:rPr>
                <w:sz w:val="16"/>
                <w:szCs w:val="16"/>
                <w:lang w:val="es-AR"/>
              </w:rPr>
            </w:pPr>
            <w:r w:rsidRPr="001A4A01">
              <w:rPr>
                <w:b/>
                <w:bCs/>
                <w:sz w:val="16"/>
                <w:szCs w:val="16"/>
                <w:lang w:val="es-AR"/>
              </w:rPr>
              <w:t>CU-PRV-COL</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1DD512A" w14:textId="77777777" w:rsidR="00CF7BF9" w:rsidRPr="001A4A01" w:rsidRDefault="00CF7BF9" w:rsidP="001A4A01">
            <w:pPr>
              <w:spacing w:before="120" w:after="120"/>
              <w:rPr>
                <w:sz w:val="16"/>
                <w:szCs w:val="16"/>
                <w:lang w:val="es-AR"/>
              </w:rPr>
            </w:pPr>
            <w:r w:rsidRPr="001A4A01">
              <w:rPr>
                <w:sz w:val="16"/>
                <w:szCs w:val="16"/>
                <w:lang w:val="es-AR"/>
              </w:rPr>
              <w:t>Gestionar Cola de Correos de Proveedor</w:t>
            </w:r>
          </w:p>
        </w:tc>
      </w:tr>
      <w:tr w:rsidR="00CF7BF9" w:rsidRPr="001A4A01" w14:paraId="2F3F7333" w14:textId="77777777" w:rsidTr="001A4A01">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6DF6C70F" w14:textId="2DBCCBB2" w:rsidR="00CF7BF9" w:rsidRPr="001A4A01" w:rsidRDefault="00B45291" w:rsidP="001A4A01">
            <w:pPr>
              <w:spacing w:before="120" w:after="120"/>
              <w:rPr>
                <w:sz w:val="16"/>
                <w:szCs w:val="16"/>
                <w:lang w:val="es-AR"/>
              </w:rPr>
            </w:pPr>
            <w:r w:rsidRPr="001A4A01">
              <w:rPr>
                <w:b/>
                <w:bCs/>
                <w:sz w:val="16"/>
                <w:szCs w:val="16"/>
              </w:rPr>
              <w:t xml:space="preserve">Módulo 05 · </w:t>
            </w:r>
            <w:proofErr w:type="spellStart"/>
            <w:r w:rsidR="001A4A01" w:rsidRPr="001A4A01">
              <w:rPr>
                <w:b/>
                <w:bCs/>
                <w:sz w:val="16"/>
                <w:szCs w:val="16"/>
              </w:rPr>
              <w:t>Restock</w:t>
            </w:r>
            <w:proofErr w:type="spellEnd"/>
            <w:r w:rsidR="001A4A01" w:rsidRPr="001A4A01">
              <w:rPr>
                <w:b/>
                <w:bCs/>
                <w:sz w:val="16"/>
                <w:szCs w:val="16"/>
              </w:rPr>
              <w:t xml:space="preserve"> — RST</w:t>
            </w:r>
          </w:p>
        </w:tc>
      </w:tr>
      <w:tr w:rsidR="00CF7BF9" w:rsidRPr="001A4A01" w14:paraId="7A92FF56"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0C61790" w14:textId="77777777" w:rsidR="00CF7BF9" w:rsidRPr="001A4A01" w:rsidRDefault="00CF7BF9" w:rsidP="001A4A01">
            <w:pPr>
              <w:spacing w:before="120" w:after="120"/>
              <w:rPr>
                <w:sz w:val="16"/>
                <w:szCs w:val="16"/>
                <w:lang w:val="es-AR"/>
              </w:rPr>
            </w:pPr>
            <w:r w:rsidRPr="001A4A01">
              <w:rPr>
                <w:b/>
                <w:bCs/>
                <w:sz w:val="16"/>
                <w:szCs w:val="16"/>
                <w:lang w:val="es-AR"/>
              </w:rPr>
              <w:lastRenderedPageBreak/>
              <w:t>CU-RST-PRO</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6D8E9EC" w14:textId="77777777" w:rsidR="00CF7BF9" w:rsidRPr="001A4A01" w:rsidRDefault="00CF7BF9" w:rsidP="001A4A01">
            <w:pPr>
              <w:spacing w:before="120" w:after="120"/>
              <w:rPr>
                <w:sz w:val="16"/>
                <w:szCs w:val="16"/>
                <w:lang w:val="es-AR"/>
              </w:rPr>
            </w:pPr>
            <w:r w:rsidRPr="001A4A01">
              <w:rPr>
                <w:sz w:val="16"/>
                <w:szCs w:val="16"/>
                <w:lang w:val="es-AR"/>
              </w:rPr>
              <w:t xml:space="preserve">Generar Propuesta de </w:t>
            </w:r>
            <w:proofErr w:type="spellStart"/>
            <w:r w:rsidRPr="001A4A01">
              <w:rPr>
                <w:sz w:val="16"/>
                <w:szCs w:val="16"/>
                <w:lang w:val="es-AR"/>
              </w:rPr>
              <w:t>Restock</w:t>
            </w:r>
            <w:proofErr w:type="spellEnd"/>
            <w:r w:rsidRPr="001A4A01">
              <w:rPr>
                <w:sz w:val="16"/>
                <w:szCs w:val="16"/>
                <w:lang w:val="es-AR"/>
              </w:rPr>
              <w:t xml:space="preserve"> de Productos Editoriales por Demanda</w:t>
            </w:r>
          </w:p>
        </w:tc>
      </w:tr>
      <w:tr w:rsidR="00CF7BF9" w:rsidRPr="001A4A01" w14:paraId="61F57CE3"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45A8924" w14:textId="77777777" w:rsidR="00CF7BF9" w:rsidRPr="001A4A01" w:rsidRDefault="00CF7BF9" w:rsidP="001A4A01">
            <w:pPr>
              <w:spacing w:before="120" w:after="120"/>
              <w:rPr>
                <w:sz w:val="16"/>
                <w:szCs w:val="16"/>
                <w:lang w:val="es-AR"/>
              </w:rPr>
            </w:pPr>
            <w:r w:rsidRPr="001A4A01">
              <w:rPr>
                <w:b/>
                <w:bCs/>
                <w:sz w:val="16"/>
                <w:szCs w:val="16"/>
                <w:lang w:val="es-AR"/>
              </w:rPr>
              <w:t>CU-RST-APR</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1220A65" w14:textId="77777777" w:rsidR="00CF7BF9" w:rsidRPr="001A4A01" w:rsidRDefault="00CF7BF9" w:rsidP="001A4A01">
            <w:pPr>
              <w:spacing w:before="120" w:after="120"/>
              <w:rPr>
                <w:sz w:val="16"/>
                <w:szCs w:val="16"/>
                <w:lang w:val="es-AR"/>
              </w:rPr>
            </w:pPr>
            <w:r w:rsidRPr="001A4A01">
              <w:rPr>
                <w:sz w:val="16"/>
                <w:szCs w:val="16"/>
                <w:lang w:val="es-AR"/>
              </w:rPr>
              <w:t xml:space="preserve">Aprobar y Despachar Solicitud de </w:t>
            </w:r>
            <w:proofErr w:type="spellStart"/>
            <w:r w:rsidRPr="001A4A01">
              <w:rPr>
                <w:sz w:val="16"/>
                <w:szCs w:val="16"/>
                <w:lang w:val="es-AR"/>
              </w:rPr>
              <w:t>Restock</w:t>
            </w:r>
            <w:proofErr w:type="spellEnd"/>
            <w:r w:rsidRPr="001A4A01">
              <w:rPr>
                <w:sz w:val="16"/>
                <w:szCs w:val="16"/>
                <w:lang w:val="es-AR"/>
              </w:rPr>
              <w:t xml:space="preserve"> a Proveedores Editoriales</w:t>
            </w:r>
          </w:p>
        </w:tc>
      </w:tr>
      <w:tr w:rsidR="00CF7BF9" w:rsidRPr="001A4A01" w14:paraId="2189B70D"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1C4F326" w14:textId="77777777" w:rsidR="00CF7BF9" w:rsidRPr="001A4A01" w:rsidRDefault="00CF7BF9" w:rsidP="001A4A01">
            <w:pPr>
              <w:spacing w:before="120" w:after="120"/>
              <w:rPr>
                <w:sz w:val="16"/>
                <w:szCs w:val="16"/>
                <w:lang w:val="es-AR"/>
              </w:rPr>
            </w:pPr>
            <w:r w:rsidRPr="001A4A01">
              <w:rPr>
                <w:b/>
                <w:bCs/>
                <w:sz w:val="16"/>
                <w:szCs w:val="16"/>
                <w:lang w:val="es-AR"/>
              </w:rPr>
              <w:t>CU-RST-PED</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512E936" w14:textId="77777777" w:rsidR="00CF7BF9" w:rsidRPr="001A4A01" w:rsidRDefault="00CF7BF9" w:rsidP="001A4A01">
            <w:pPr>
              <w:spacing w:before="120" w:after="120"/>
              <w:rPr>
                <w:sz w:val="16"/>
                <w:szCs w:val="16"/>
                <w:lang w:val="es-AR"/>
              </w:rPr>
            </w:pPr>
            <w:r w:rsidRPr="001A4A01">
              <w:rPr>
                <w:sz w:val="16"/>
                <w:szCs w:val="16"/>
                <w:lang w:val="es-AR"/>
              </w:rPr>
              <w:t>Enviar Correo de Pedido Consolidado a Proveedores Editoriales</w:t>
            </w:r>
          </w:p>
        </w:tc>
      </w:tr>
      <w:tr w:rsidR="00CF7BF9" w:rsidRPr="001A4A01" w14:paraId="219F2CBC"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B403FEB" w14:textId="77777777" w:rsidR="00CF7BF9" w:rsidRPr="001A4A01" w:rsidRDefault="00CF7BF9" w:rsidP="001A4A01">
            <w:pPr>
              <w:spacing w:before="120" w:after="120"/>
              <w:rPr>
                <w:sz w:val="16"/>
                <w:szCs w:val="16"/>
                <w:lang w:val="es-AR"/>
              </w:rPr>
            </w:pPr>
            <w:r w:rsidRPr="001A4A01">
              <w:rPr>
                <w:b/>
                <w:bCs/>
                <w:sz w:val="16"/>
                <w:szCs w:val="16"/>
                <w:lang w:val="es-AR"/>
              </w:rPr>
              <w:t>CU-RST-SUS</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483DC17" w14:textId="77777777" w:rsidR="00CF7BF9" w:rsidRPr="001A4A01" w:rsidRDefault="00CF7BF9" w:rsidP="001A4A01">
            <w:pPr>
              <w:spacing w:before="120" w:after="120"/>
              <w:rPr>
                <w:sz w:val="16"/>
                <w:szCs w:val="16"/>
                <w:lang w:val="es-AR"/>
              </w:rPr>
            </w:pPr>
            <w:r w:rsidRPr="001A4A01">
              <w:rPr>
                <w:sz w:val="16"/>
                <w:szCs w:val="16"/>
                <w:lang w:val="es-AR"/>
              </w:rPr>
              <w:t>Suscribirse a Notificación de Reposición</w:t>
            </w:r>
          </w:p>
        </w:tc>
      </w:tr>
      <w:tr w:rsidR="00CF7BF9" w:rsidRPr="001A4A01" w14:paraId="7C0C960F"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283DB9F" w14:textId="77777777" w:rsidR="00CF7BF9" w:rsidRPr="001A4A01" w:rsidRDefault="00CF7BF9" w:rsidP="001A4A01">
            <w:pPr>
              <w:spacing w:before="120" w:after="120"/>
              <w:rPr>
                <w:sz w:val="16"/>
                <w:szCs w:val="16"/>
                <w:lang w:val="es-AR"/>
              </w:rPr>
            </w:pPr>
            <w:r w:rsidRPr="001A4A01">
              <w:rPr>
                <w:b/>
                <w:bCs/>
                <w:sz w:val="16"/>
                <w:szCs w:val="16"/>
                <w:lang w:val="es-AR"/>
              </w:rPr>
              <w:t>CU-RST-NOT</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2CA758E" w14:textId="77777777" w:rsidR="00CF7BF9" w:rsidRPr="001A4A01" w:rsidRDefault="00CF7BF9" w:rsidP="001A4A01">
            <w:pPr>
              <w:spacing w:before="120" w:after="120"/>
              <w:rPr>
                <w:sz w:val="16"/>
                <w:szCs w:val="16"/>
                <w:lang w:val="es-AR"/>
              </w:rPr>
            </w:pPr>
            <w:r w:rsidRPr="001A4A01">
              <w:rPr>
                <w:sz w:val="16"/>
                <w:szCs w:val="16"/>
                <w:lang w:val="es-AR"/>
              </w:rPr>
              <w:t>Notificar Reposición a Suscriptores</w:t>
            </w:r>
          </w:p>
        </w:tc>
      </w:tr>
      <w:tr w:rsidR="006B2C35" w:rsidRPr="001A4A01" w14:paraId="186A3283" w14:textId="77777777" w:rsidTr="001A4A01">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31294C8B" w14:textId="25BDE01A" w:rsidR="006B2C35" w:rsidRPr="001A4A01" w:rsidRDefault="00803ECC" w:rsidP="001A4A01">
            <w:pPr>
              <w:spacing w:before="120" w:after="120"/>
              <w:rPr>
                <w:sz w:val="16"/>
                <w:szCs w:val="16"/>
                <w:lang w:val="es-AR"/>
              </w:rPr>
            </w:pPr>
            <w:r w:rsidRPr="001A4A01">
              <w:rPr>
                <w:b/>
                <w:bCs/>
                <w:sz w:val="16"/>
                <w:szCs w:val="16"/>
              </w:rPr>
              <w:t xml:space="preserve">Módulo 06 · Ventas </w:t>
            </w:r>
            <w:r w:rsidR="001A4A01" w:rsidRPr="001A4A01">
              <w:rPr>
                <w:b/>
                <w:bCs/>
                <w:sz w:val="16"/>
                <w:szCs w:val="16"/>
              </w:rPr>
              <w:t>Presenciales — VTA</w:t>
            </w:r>
          </w:p>
        </w:tc>
      </w:tr>
      <w:tr w:rsidR="00CF7BF9" w:rsidRPr="001A4A01" w14:paraId="7DEC52A4"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CFBBE24" w14:textId="77777777" w:rsidR="00CF7BF9" w:rsidRPr="001A4A01" w:rsidRDefault="00CF7BF9" w:rsidP="001A4A01">
            <w:pPr>
              <w:spacing w:before="120" w:after="120"/>
              <w:rPr>
                <w:sz w:val="16"/>
                <w:szCs w:val="16"/>
                <w:lang w:val="es-AR"/>
              </w:rPr>
            </w:pPr>
            <w:r w:rsidRPr="001A4A01">
              <w:rPr>
                <w:b/>
                <w:bCs/>
                <w:sz w:val="16"/>
                <w:szCs w:val="16"/>
                <w:lang w:val="es-AR"/>
              </w:rPr>
              <w:t>CU-VTA-REG</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8CF90A1" w14:textId="77777777" w:rsidR="00CF7BF9" w:rsidRPr="001A4A01" w:rsidRDefault="00CF7BF9" w:rsidP="001A4A01">
            <w:pPr>
              <w:spacing w:before="120" w:after="120"/>
              <w:rPr>
                <w:sz w:val="16"/>
                <w:szCs w:val="16"/>
                <w:lang w:val="es-AR"/>
              </w:rPr>
            </w:pPr>
            <w:r w:rsidRPr="001A4A01">
              <w:rPr>
                <w:sz w:val="16"/>
                <w:szCs w:val="16"/>
                <w:lang w:val="es-AR"/>
              </w:rPr>
              <w:t>Registrar Venta Presencial</w:t>
            </w:r>
          </w:p>
        </w:tc>
      </w:tr>
      <w:tr w:rsidR="006B2C35" w:rsidRPr="001A4A01" w14:paraId="00E2394C" w14:textId="77777777" w:rsidTr="001A4A01">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11B25136" w14:textId="0D53465F" w:rsidR="006B2C35" w:rsidRPr="001A4A01" w:rsidRDefault="00F24FBE" w:rsidP="001A4A01">
            <w:pPr>
              <w:spacing w:before="120" w:after="120"/>
              <w:rPr>
                <w:sz w:val="16"/>
                <w:szCs w:val="16"/>
                <w:lang w:val="es-AR"/>
              </w:rPr>
            </w:pPr>
            <w:r w:rsidRPr="001A4A01">
              <w:rPr>
                <w:b/>
                <w:bCs/>
                <w:sz w:val="16"/>
                <w:szCs w:val="16"/>
              </w:rPr>
              <w:t xml:space="preserve">Módulo 07 · Tienda </w:t>
            </w:r>
            <w:r w:rsidR="001A4A01" w:rsidRPr="001A4A01">
              <w:rPr>
                <w:b/>
                <w:bCs/>
                <w:sz w:val="16"/>
                <w:szCs w:val="16"/>
              </w:rPr>
              <w:t>Online — TDA</w:t>
            </w:r>
          </w:p>
        </w:tc>
      </w:tr>
      <w:tr w:rsidR="00CF7BF9" w:rsidRPr="001A4A01" w14:paraId="69DB032A"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731F5B2" w14:textId="77777777" w:rsidR="00CF7BF9" w:rsidRPr="001A4A01" w:rsidRDefault="00CF7BF9" w:rsidP="001A4A01">
            <w:pPr>
              <w:spacing w:before="120" w:after="120"/>
              <w:rPr>
                <w:sz w:val="16"/>
                <w:szCs w:val="16"/>
                <w:lang w:val="es-AR"/>
              </w:rPr>
            </w:pPr>
            <w:r w:rsidRPr="001A4A01">
              <w:rPr>
                <w:b/>
                <w:bCs/>
                <w:sz w:val="16"/>
                <w:szCs w:val="16"/>
                <w:lang w:val="es-AR"/>
              </w:rPr>
              <w:t>CU-TDA-CAT</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6B4317B" w14:textId="77777777" w:rsidR="00CF7BF9" w:rsidRPr="001A4A01" w:rsidRDefault="00CF7BF9" w:rsidP="001A4A01">
            <w:pPr>
              <w:spacing w:before="120" w:after="120"/>
              <w:rPr>
                <w:sz w:val="16"/>
                <w:szCs w:val="16"/>
                <w:lang w:val="es-AR"/>
              </w:rPr>
            </w:pPr>
            <w:r w:rsidRPr="001A4A01">
              <w:rPr>
                <w:sz w:val="16"/>
                <w:szCs w:val="16"/>
                <w:lang w:val="es-AR"/>
              </w:rPr>
              <w:t>Consultar Catálogo Público</w:t>
            </w:r>
          </w:p>
        </w:tc>
      </w:tr>
      <w:tr w:rsidR="00CF7BF9" w:rsidRPr="001A4A01" w14:paraId="5DABADB1"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215470A" w14:textId="77777777" w:rsidR="00CF7BF9" w:rsidRPr="001A4A01" w:rsidRDefault="00CF7BF9" w:rsidP="001A4A01">
            <w:pPr>
              <w:spacing w:before="120" w:after="120"/>
              <w:rPr>
                <w:sz w:val="16"/>
                <w:szCs w:val="16"/>
                <w:lang w:val="es-AR"/>
              </w:rPr>
            </w:pPr>
            <w:r w:rsidRPr="001A4A01">
              <w:rPr>
                <w:b/>
                <w:bCs/>
                <w:sz w:val="16"/>
                <w:szCs w:val="16"/>
                <w:lang w:val="es-AR"/>
              </w:rPr>
              <w:t>CU-TDA-CAR</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DAE9589" w14:textId="77777777" w:rsidR="00CF7BF9" w:rsidRPr="001A4A01" w:rsidRDefault="00CF7BF9" w:rsidP="001A4A01">
            <w:pPr>
              <w:spacing w:before="120" w:after="120"/>
              <w:rPr>
                <w:sz w:val="16"/>
                <w:szCs w:val="16"/>
                <w:lang w:val="es-AR"/>
              </w:rPr>
            </w:pPr>
            <w:r w:rsidRPr="001A4A01">
              <w:rPr>
                <w:sz w:val="16"/>
                <w:szCs w:val="16"/>
                <w:lang w:val="es-AR"/>
              </w:rPr>
              <w:t>Gestionar Carrito</w:t>
            </w:r>
          </w:p>
        </w:tc>
      </w:tr>
      <w:tr w:rsidR="00CF7BF9" w:rsidRPr="001A4A01" w14:paraId="464311A3"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E334222" w14:textId="77777777" w:rsidR="00CF7BF9" w:rsidRPr="001A4A01" w:rsidRDefault="00CF7BF9" w:rsidP="001A4A01">
            <w:pPr>
              <w:spacing w:before="120" w:after="120"/>
              <w:rPr>
                <w:sz w:val="16"/>
                <w:szCs w:val="16"/>
                <w:lang w:val="es-AR"/>
              </w:rPr>
            </w:pPr>
            <w:r w:rsidRPr="001A4A01">
              <w:rPr>
                <w:b/>
                <w:bCs/>
                <w:sz w:val="16"/>
                <w:szCs w:val="16"/>
                <w:lang w:val="es-AR"/>
              </w:rPr>
              <w:t>CU-TDA-CMP</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419A104" w14:textId="77777777" w:rsidR="00CF7BF9" w:rsidRPr="001A4A01" w:rsidRDefault="00CF7BF9" w:rsidP="001A4A01">
            <w:pPr>
              <w:spacing w:before="120" w:after="120"/>
              <w:rPr>
                <w:sz w:val="16"/>
                <w:szCs w:val="16"/>
                <w:lang w:val="es-AR"/>
              </w:rPr>
            </w:pPr>
            <w:r w:rsidRPr="001A4A01">
              <w:rPr>
                <w:sz w:val="16"/>
                <w:szCs w:val="16"/>
                <w:lang w:val="es-AR"/>
              </w:rPr>
              <w:t>Realizar Compra Online</w:t>
            </w:r>
          </w:p>
        </w:tc>
      </w:tr>
      <w:tr w:rsidR="00CF7BF9" w:rsidRPr="001A4A01" w14:paraId="281F0822"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608655F" w14:textId="77777777" w:rsidR="00CF7BF9" w:rsidRPr="001A4A01" w:rsidRDefault="00CF7BF9" w:rsidP="001A4A01">
            <w:pPr>
              <w:spacing w:before="120" w:after="120"/>
              <w:rPr>
                <w:sz w:val="16"/>
                <w:szCs w:val="16"/>
                <w:lang w:val="es-AR"/>
              </w:rPr>
            </w:pPr>
            <w:r w:rsidRPr="001A4A01">
              <w:rPr>
                <w:b/>
                <w:bCs/>
                <w:sz w:val="16"/>
                <w:szCs w:val="16"/>
                <w:lang w:val="es-AR"/>
              </w:rPr>
              <w:t>CU-TDA-INV</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EAEEF4C" w14:textId="77777777" w:rsidR="00CF7BF9" w:rsidRPr="001A4A01" w:rsidRDefault="00CF7BF9" w:rsidP="001A4A01">
            <w:pPr>
              <w:spacing w:before="120" w:after="120"/>
              <w:rPr>
                <w:sz w:val="16"/>
                <w:szCs w:val="16"/>
                <w:lang w:val="es-AR"/>
              </w:rPr>
            </w:pPr>
            <w:r w:rsidRPr="001A4A01">
              <w:rPr>
                <w:sz w:val="16"/>
                <w:szCs w:val="16"/>
                <w:lang w:val="es-AR"/>
              </w:rPr>
              <w:t>Realizar Compra Como Invitado</w:t>
            </w:r>
          </w:p>
        </w:tc>
      </w:tr>
      <w:tr w:rsidR="006B2C35" w:rsidRPr="001A4A01" w14:paraId="3DE87DA3" w14:textId="77777777" w:rsidTr="001A4A01">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7683EB58" w14:textId="635406D8" w:rsidR="006B2C35" w:rsidRPr="001A4A01" w:rsidRDefault="00E05183" w:rsidP="001A4A01">
            <w:pPr>
              <w:spacing w:before="120" w:after="120"/>
              <w:rPr>
                <w:sz w:val="16"/>
                <w:szCs w:val="16"/>
                <w:lang w:val="es-AR"/>
              </w:rPr>
            </w:pPr>
            <w:r w:rsidRPr="001A4A01">
              <w:rPr>
                <w:b/>
                <w:bCs/>
                <w:sz w:val="16"/>
                <w:szCs w:val="16"/>
              </w:rPr>
              <w:t xml:space="preserve">Módulo 08 · Gestión de </w:t>
            </w:r>
            <w:r w:rsidR="001A4A01" w:rsidRPr="001A4A01">
              <w:rPr>
                <w:b/>
                <w:bCs/>
                <w:sz w:val="16"/>
                <w:szCs w:val="16"/>
              </w:rPr>
              <w:t>Pedidos — PED</w:t>
            </w:r>
          </w:p>
        </w:tc>
      </w:tr>
      <w:tr w:rsidR="00CF7BF9" w:rsidRPr="001A4A01" w14:paraId="143F2C3A"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8549F56" w14:textId="77777777" w:rsidR="00CF7BF9" w:rsidRPr="001A4A01" w:rsidRDefault="00CF7BF9" w:rsidP="001A4A01">
            <w:pPr>
              <w:spacing w:before="120" w:after="120"/>
              <w:rPr>
                <w:sz w:val="16"/>
                <w:szCs w:val="16"/>
                <w:lang w:val="es-AR"/>
              </w:rPr>
            </w:pPr>
            <w:r w:rsidRPr="001A4A01">
              <w:rPr>
                <w:b/>
                <w:bCs/>
                <w:sz w:val="16"/>
                <w:szCs w:val="16"/>
                <w:lang w:val="es-AR"/>
              </w:rPr>
              <w:t>CU-PED-CON</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F0880BA" w14:textId="77777777" w:rsidR="00CF7BF9" w:rsidRPr="001A4A01" w:rsidRDefault="00CF7BF9" w:rsidP="001A4A01">
            <w:pPr>
              <w:spacing w:before="120" w:after="120"/>
              <w:rPr>
                <w:sz w:val="16"/>
                <w:szCs w:val="16"/>
                <w:lang w:val="es-AR"/>
              </w:rPr>
            </w:pPr>
            <w:r w:rsidRPr="001A4A01">
              <w:rPr>
                <w:sz w:val="16"/>
                <w:szCs w:val="16"/>
                <w:lang w:val="es-AR"/>
              </w:rPr>
              <w:t>Consultar Listado de Pedidos</w:t>
            </w:r>
          </w:p>
        </w:tc>
      </w:tr>
      <w:tr w:rsidR="00CF7BF9" w:rsidRPr="001A4A01" w14:paraId="43175B7A"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6905994" w14:textId="77777777" w:rsidR="00CF7BF9" w:rsidRPr="001A4A01" w:rsidRDefault="00CF7BF9" w:rsidP="001A4A01">
            <w:pPr>
              <w:spacing w:before="120" w:after="120"/>
              <w:rPr>
                <w:sz w:val="16"/>
                <w:szCs w:val="16"/>
                <w:lang w:val="es-AR"/>
              </w:rPr>
            </w:pPr>
            <w:r w:rsidRPr="001A4A01">
              <w:rPr>
                <w:b/>
                <w:bCs/>
                <w:sz w:val="16"/>
                <w:szCs w:val="16"/>
                <w:lang w:val="es-AR"/>
              </w:rPr>
              <w:t>CU-PED-EST</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9573EF7" w14:textId="77777777" w:rsidR="00CF7BF9" w:rsidRPr="001A4A01" w:rsidRDefault="00CF7BF9" w:rsidP="001A4A01">
            <w:pPr>
              <w:spacing w:before="120" w:after="120"/>
              <w:rPr>
                <w:sz w:val="16"/>
                <w:szCs w:val="16"/>
                <w:lang w:val="es-AR"/>
              </w:rPr>
            </w:pPr>
            <w:r w:rsidRPr="001A4A01">
              <w:rPr>
                <w:sz w:val="16"/>
                <w:szCs w:val="16"/>
                <w:lang w:val="es-AR"/>
              </w:rPr>
              <w:t>Actualizar Estado de Pedido</w:t>
            </w:r>
          </w:p>
        </w:tc>
      </w:tr>
      <w:tr w:rsidR="00CF7BF9" w:rsidRPr="001A4A01" w14:paraId="6EE45AE9"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21D37AD" w14:textId="77777777" w:rsidR="00CF7BF9" w:rsidRPr="001A4A01" w:rsidRDefault="00CF7BF9" w:rsidP="001A4A01">
            <w:pPr>
              <w:spacing w:before="120" w:after="120"/>
              <w:rPr>
                <w:sz w:val="16"/>
                <w:szCs w:val="16"/>
                <w:lang w:val="es-AR"/>
              </w:rPr>
            </w:pPr>
            <w:r w:rsidRPr="001A4A01">
              <w:rPr>
                <w:b/>
                <w:bCs/>
                <w:sz w:val="16"/>
                <w:szCs w:val="16"/>
                <w:lang w:val="es-AR"/>
              </w:rPr>
              <w:t>CU-PED-OPC</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09067A0" w14:textId="77777777" w:rsidR="00CF7BF9" w:rsidRPr="001A4A01" w:rsidRDefault="00CF7BF9" w:rsidP="001A4A01">
            <w:pPr>
              <w:spacing w:before="120" w:after="120"/>
              <w:rPr>
                <w:sz w:val="16"/>
                <w:szCs w:val="16"/>
                <w:lang w:val="es-AR"/>
              </w:rPr>
            </w:pPr>
            <w:r w:rsidRPr="001A4A01">
              <w:rPr>
                <w:sz w:val="16"/>
                <w:szCs w:val="16"/>
                <w:lang w:val="es-AR"/>
              </w:rPr>
              <w:t>Seleccionar Opción ante Artículo Editorial Demorado</w:t>
            </w:r>
          </w:p>
        </w:tc>
      </w:tr>
      <w:tr w:rsidR="00CF7BF9" w:rsidRPr="001A4A01" w14:paraId="17014DE1"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9808B2A" w14:textId="77777777" w:rsidR="00CF7BF9" w:rsidRPr="001A4A01" w:rsidRDefault="00CF7BF9" w:rsidP="001A4A01">
            <w:pPr>
              <w:spacing w:before="120" w:after="120"/>
              <w:rPr>
                <w:sz w:val="16"/>
                <w:szCs w:val="16"/>
                <w:lang w:val="es-AR"/>
              </w:rPr>
            </w:pPr>
            <w:r w:rsidRPr="001A4A01">
              <w:rPr>
                <w:b/>
                <w:bCs/>
                <w:sz w:val="16"/>
                <w:szCs w:val="16"/>
                <w:lang w:val="es-AR"/>
              </w:rPr>
              <w:t>CU-PED-CMP</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99C29EE" w14:textId="77777777" w:rsidR="00CF7BF9" w:rsidRPr="001A4A01" w:rsidRDefault="00CF7BF9" w:rsidP="001A4A01">
            <w:pPr>
              <w:spacing w:before="120" w:after="120"/>
              <w:rPr>
                <w:sz w:val="16"/>
                <w:szCs w:val="16"/>
                <w:lang w:val="es-AR"/>
              </w:rPr>
            </w:pPr>
            <w:r w:rsidRPr="001A4A01">
              <w:rPr>
                <w:sz w:val="16"/>
                <w:szCs w:val="16"/>
                <w:lang w:val="es-AR"/>
              </w:rPr>
              <w:t>Acreditar Compensación por Retraso</w:t>
            </w:r>
          </w:p>
        </w:tc>
      </w:tr>
      <w:tr w:rsidR="00CF7BF9" w:rsidRPr="001A4A01" w14:paraId="08055883"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8156FFB" w14:textId="77777777" w:rsidR="00CF7BF9" w:rsidRPr="001A4A01" w:rsidRDefault="00CF7BF9" w:rsidP="001A4A01">
            <w:pPr>
              <w:spacing w:before="120" w:after="120"/>
              <w:rPr>
                <w:sz w:val="16"/>
                <w:szCs w:val="16"/>
                <w:lang w:val="es-AR"/>
              </w:rPr>
            </w:pPr>
            <w:r w:rsidRPr="001A4A01">
              <w:rPr>
                <w:b/>
                <w:bCs/>
                <w:sz w:val="16"/>
                <w:szCs w:val="16"/>
                <w:lang w:val="es-AR"/>
              </w:rPr>
              <w:t>CU-PED-CAN</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2D4C7E5" w14:textId="77777777" w:rsidR="00CF7BF9" w:rsidRPr="001A4A01" w:rsidRDefault="00CF7BF9" w:rsidP="001A4A01">
            <w:pPr>
              <w:spacing w:before="120" w:after="120"/>
              <w:rPr>
                <w:sz w:val="16"/>
                <w:szCs w:val="16"/>
                <w:lang w:val="es-AR"/>
              </w:rPr>
            </w:pPr>
            <w:r w:rsidRPr="001A4A01">
              <w:rPr>
                <w:sz w:val="16"/>
                <w:szCs w:val="16"/>
                <w:lang w:val="es-AR"/>
              </w:rPr>
              <w:t>Cancelar Artículo Editorial Demorado con Reembolso</w:t>
            </w:r>
          </w:p>
        </w:tc>
      </w:tr>
      <w:tr w:rsidR="006B2C35" w:rsidRPr="001A4A01" w14:paraId="0B81FAF6" w14:textId="77777777" w:rsidTr="001A4A01">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798F5A23" w14:textId="3195A6DA" w:rsidR="006B2C35" w:rsidRPr="001A4A01" w:rsidRDefault="00890CEF" w:rsidP="001A4A01">
            <w:pPr>
              <w:spacing w:before="120" w:after="120"/>
              <w:rPr>
                <w:sz w:val="16"/>
                <w:szCs w:val="16"/>
                <w:lang w:val="es-AR"/>
              </w:rPr>
            </w:pPr>
            <w:r w:rsidRPr="001A4A01">
              <w:rPr>
                <w:b/>
                <w:bCs/>
                <w:sz w:val="16"/>
                <w:szCs w:val="16"/>
              </w:rPr>
              <w:t>Módulo 09 · Devoluciones — DEV</w:t>
            </w:r>
          </w:p>
        </w:tc>
      </w:tr>
      <w:tr w:rsidR="00CF7BF9" w:rsidRPr="001A4A01" w14:paraId="287A522C"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7A359DE" w14:textId="77777777" w:rsidR="00CF7BF9" w:rsidRPr="001A4A01" w:rsidRDefault="00CF7BF9" w:rsidP="001A4A01">
            <w:pPr>
              <w:spacing w:before="120" w:after="120"/>
              <w:rPr>
                <w:sz w:val="16"/>
                <w:szCs w:val="16"/>
                <w:lang w:val="es-AR"/>
              </w:rPr>
            </w:pPr>
            <w:r w:rsidRPr="001A4A01">
              <w:rPr>
                <w:b/>
                <w:bCs/>
                <w:sz w:val="16"/>
                <w:szCs w:val="16"/>
                <w:lang w:val="es-AR"/>
              </w:rPr>
              <w:t>CU-DEV-SOL</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1252147" w14:textId="77777777" w:rsidR="00CF7BF9" w:rsidRPr="001A4A01" w:rsidRDefault="00CF7BF9" w:rsidP="001A4A01">
            <w:pPr>
              <w:spacing w:before="120" w:after="120"/>
              <w:rPr>
                <w:sz w:val="16"/>
                <w:szCs w:val="16"/>
                <w:lang w:val="es-AR"/>
              </w:rPr>
            </w:pPr>
            <w:r w:rsidRPr="001A4A01">
              <w:rPr>
                <w:sz w:val="16"/>
                <w:szCs w:val="16"/>
                <w:lang w:val="es-AR"/>
              </w:rPr>
              <w:t>Solicitar Devolución o Cambio</w:t>
            </w:r>
          </w:p>
        </w:tc>
      </w:tr>
      <w:tr w:rsidR="00CF7BF9" w:rsidRPr="001A4A01" w14:paraId="4DA62F91"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7AF305B" w14:textId="77777777" w:rsidR="00CF7BF9" w:rsidRPr="001A4A01" w:rsidRDefault="00CF7BF9" w:rsidP="001A4A01">
            <w:pPr>
              <w:spacing w:before="120" w:after="120"/>
              <w:rPr>
                <w:sz w:val="16"/>
                <w:szCs w:val="16"/>
                <w:lang w:val="es-AR"/>
              </w:rPr>
            </w:pPr>
            <w:r w:rsidRPr="001A4A01">
              <w:rPr>
                <w:b/>
                <w:bCs/>
                <w:sz w:val="16"/>
                <w:szCs w:val="16"/>
                <w:lang w:val="es-AR"/>
              </w:rPr>
              <w:t>CU-DEV-RES</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6ED0359" w14:textId="77777777" w:rsidR="00CF7BF9" w:rsidRPr="001A4A01" w:rsidRDefault="00CF7BF9" w:rsidP="001A4A01">
            <w:pPr>
              <w:spacing w:before="120" w:after="120"/>
              <w:rPr>
                <w:sz w:val="16"/>
                <w:szCs w:val="16"/>
                <w:lang w:val="es-AR"/>
              </w:rPr>
            </w:pPr>
            <w:r w:rsidRPr="001A4A01">
              <w:rPr>
                <w:sz w:val="16"/>
                <w:szCs w:val="16"/>
                <w:lang w:val="es-AR"/>
              </w:rPr>
              <w:t>Resolver Caso de Devolución</w:t>
            </w:r>
          </w:p>
        </w:tc>
      </w:tr>
      <w:tr w:rsidR="006B2C35" w:rsidRPr="001A4A01" w14:paraId="289C15FE" w14:textId="77777777" w:rsidTr="001A4A01">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42072ED2" w14:textId="00F28B7B" w:rsidR="006B2C35" w:rsidRPr="001A4A01" w:rsidRDefault="00315332" w:rsidP="001A4A01">
            <w:pPr>
              <w:spacing w:before="120" w:after="120"/>
              <w:rPr>
                <w:sz w:val="16"/>
                <w:szCs w:val="16"/>
                <w:lang w:val="es-AR"/>
              </w:rPr>
            </w:pPr>
            <w:r w:rsidRPr="001A4A01">
              <w:rPr>
                <w:b/>
                <w:bCs/>
                <w:sz w:val="16"/>
                <w:szCs w:val="16"/>
              </w:rPr>
              <w:t>Módulo 10 · Puntos — PTS</w:t>
            </w:r>
          </w:p>
        </w:tc>
      </w:tr>
      <w:tr w:rsidR="00CF7BF9" w:rsidRPr="001A4A01" w14:paraId="78D5AB08"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C644FBC" w14:textId="77777777" w:rsidR="00CF7BF9" w:rsidRPr="001A4A01" w:rsidRDefault="00CF7BF9" w:rsidP="001A4A01">
            <w:pPr>
              <w:spacing w:before="120" w:after="120"/>
              <w:rPr>
                <w:sz w:val="16"/>
                <w:szCs w:val="16"/>
                <w:lang w:val="es-AR"/>
              </w:rPr>
            </w:pPr>
            <w:r w:rsidRPr="001A4A01">
              <w:rPr>
                <w:b/>
                <w:bCs/>
                <w:sz w:val="16"/>
                <w:szCs w:val="16"/>
                <w:lang w:val="es-AR"/>
              </w:rPr>
              <w:lastRenderedPageBreak/>
              <w:t>CU-PTS-CON</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F30A925" w14:textId="77777777" w:rsidR="00CF7BF9" w:rsidRPr="001A4A01" w:rsidRDefault="00CF7BF9" w:rsidP="001A4A01">
            <w:pPr>
              <w:spacing w:before="120" w:after="120"/>
              <w:rPr>
                <w:sz w:val="16"/>
                <w:szCs w:val="16"/>
                <w:lang w:val="es-AR"/>
              </w:rPr>
            </w:pPr>
            <w:r w:rsidRPr="001A4A01">
              <w:rPr>
                <w:sz w:val="16"/>
                <w:szCs w:val="16"/>
                <w:lang w:val="es-AR"/>
              </w:rPr>
              <w:t>Consultar Saldo y Movimientos de Puntos</w:t>
            </w:r>
          </w:p>
        </w:tc>
      </w:tr>
      <w:tr w:rsidR="00CF7BF9" w:rsidRPr="001A4A01" w14:paraId="1A890480"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80F53C2" w14:textId="77777777" w:rsidR="00CF7BF9" w:rsidRPr="001A4A01" w:rsidRDefault="00CF7BF9" w:rsidP="001A4A01">
            <w:pPr>
              <w:spacing w:before="120" w:after="120"/>
              <w:rPr>
                <w:sz w:val="16"/>
                <w:szCs w:val="16"/>
                <w:lang w:val="es-AR"/>
              </w:rPr>
            </w:pPr>
            <w:r w:rsidRPr="001A4A01">
              <w:rPr>
                <w:b/>
                <w:bCs/>
                <w:sz w:val="16"/>
                <w:szCs w:val="16"/>
                <w:lang w:val="es-AR"/>
              </w:rPr>
              <w:t>CU-PTS-CJE</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26EAA52" w14:textId="77777777" w:rsidR="00CF7BF9" w:rsidRPr="001A4A01" w:rsidRDefault="00CF7BF9" w:rsidP="001A4A01">
            <w:pPr>
              <w:spacing w:before="120" w:after="120"/>
              <w:rPr>
                <w:sz w:val="16"/>
                <w:szCs w:val="16"/>
                <w:lang w:val="es-AR"/>
              </w:rPr>
            </w:pPr>
            <w:r w:rsidRPr="001A4A01">
              <w:rPr>
                <w:sz w:val="16"/>
                <w:szCs w:val="16"/>
                <w:lang w:val="es-AR"/>
              </w:rPr>
              <w:t>Canjear Puntos en Compra</w:t>
            </w:r>
          </w:p>
        </w:tc>
      </w:tr>
      <w:tr w:rsidR="00CF7BF9" w:rsidRPr="001A4A01" w14:paraId="29427A5F"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57E6DF5" w14:textId="77777777" w:rsidR="00CF7BF9" w:rsidRPr="001A4A01" w:rsidRDefault="00CF7BF9" w:rsidP="001A4A01">
            <w:pPr>
              <w:spacing w:before="120" w:after="120"/>
              <w:rPr>
                <w:sz w:val="16"/>
                <w:szCs w:val="16"/>
                <w:lang w:val="es-AR"/>
              </w:rPr>
            </w:pPr>
            <w:r w:rsidRPr="001A4A01">
              <w:rPr>
                <w:b/>
                <w:bCs/>
                <w:sz w:val="16"/>
                <w:szCs w:val="16"/>
                <w:lang w:val="es-AR"/>
              </w:rPr>
              <w:t>CU-PTS-CAD</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B09FD2C" w14:textId="77777777" w:rsidR="00CF7BF9" w:rsidRPr="001A4A01" w:rsidRDefault="00CF7BF9" w:rsidP="001A4A01">
            <w:pPr>
              <w:spacing w:before="120" w:after="120"/>
              <w:rPr>
                <w:sz w:val="16"/>
                <w:szCs w:val="16"/>
                <w:lang w:val="es-AR"/>
              </w:rPr>
            </w:pPr>
            <w:r w:rsidRPr="001A4A01">
              <w:rPr>
                <w:sz w:val="16"/>
                <w:szCs w:val="16"/>
                <w:lang w:val="es-AR"/>
              </w:rPr>
              <w:t>Caducar Puntos Vencidos</w:t>
            </w:r>
          </w:p>
        </w:tc>
      </w:tr>
      <w:tr w:rsidR="00CF7BF9" w:rsidRPr="001A4A01" w14:paraId="7473481F"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65D4BE0" w14:textId="77777777" w:rsidR="00CF7BF9" w:rsidRPr="001A4A01" w:rsidRDefault="00CF7BF9" w:rsidP="001A4A01">
            <w:pPr>
              <w:spacing w:before="120" w:after="120"/>
              <w:rPr>
                <w:sz w:val="16"/>
                <w:szCs w:val="16"/>
                <w:lang w:val="es-AR"/>
              </w:rPr>
            </w:pPr>
            <w:r w:rsidRPr="001A4A01">
              <w:rPr>
                <w:b/>
                <w:bCs/>
                <w:sz w:val="16"/>
                <w:szCs w:val="16"/>
                <w:lang w:val="es-AR"/>
              </w:rPr>
              <w:t>CU-PTS-ADM</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7D6BF3D" w14:textId="77777777" w:rsidR="00CF7BF9" w:rsidRPr="001A4A01" w:rsidRDefault="00CF7BF9" w:rsidP="001A4A01">
            <w:pPr>
              <w:spacing w:before="120" w:after="120"/>
              <w:rPr>
                <w:sz w:val="16"/>
                <w:szCs w:val="16"/>
                <w:lang w:val="es-AR"/>
              </w:rPr>
            </w:pPr>
            <w:r w:rsidRPr="001A4A01">
              <w:rPr>
                <w:sz w:val="16"/>
                <w:szCs w:val="16"/>
                <w:lang w:val="es-AR"/>
              </w:rPr>
              <w:t>Gestionar Puntos de Cliente</w:t>
            </w:r>
          </w:p>
        </w:tc>
      </w:tr>
      <w:tr w:rsidR="006B2C35" w:rsidRPr="001A4A01" w14:paraId="3D78C4DF" w14:textId="77777777" w:rsidTr="001A4A01">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506B3FBB" w14:textId="0B81540A" w:rsidR="006B2C35" w:rsidRPr="001A4A01" w:rsidRDefault="00E961AD" w:rsidP="001A4A01">
            <w:pPr>
              <w:spacing w:before="120" w:after="120"/>
              <w:rPr>
                <w:sz w:val="16"/>
                <w:szCs w:val="16"/>
                <w:lang w:val="es-AR"/>
              </w:rPr>
            </w:pPr>
            <w:r w:rsidRPr="001A4A01">
              <w:rPr>
                <w:b/>
                <w:bCs/>
                <w:sz w:val="16"/>
                <w:szCs w:val="16"/>
              </w:rPr>
              <w:t xml:space="preserve">Módulo 11 · Cuenta de </w:t>
            </w:r>
            <w:r w:rsidR="001A4A01" w:rsidRPr="001A4A01">
              <w:rPr>
                <w:b/>
                <w:bCs/>
                <w:sz w:val="16"/>
                <w:szCs w:val="16"/>
              </w:rPr>
              <w:t>Cliente</w:t>
            </w:r>
            <w:r w:rsidR="001A4A01">
              <w:rPr>
                <w:b/>
                <w:bCs/>
                <w:sz w:val="16"/>
                <w:szCs w:val="16"/>
              </w:rPr>
              <w:t xml:space="preserve"> </w:t>
            </w:r>
            <w:r w:rsidR="001A4A01" w:rsidRPr="001A4A01">
              <w:rPr>
                <w:b/>
                <w:bCs/>
                <w:sz w:val="16"/>
                <w:szCs w:val="16"/>
              </w:rPr>
              <w:t>—</w:t>
            </w:r>
            <w:r w:rsidRPr="001A4A01">
              <w:rPr>
                <w:b/>
                <w:bCs/>
                <w:sz w:val="16"/>
                <w:szCs w:val="16"/>
              </w:rPr>
              <w:t xml:space="preserve"> CLI</w:t>
            </w:r>
          </w:p>
        </w:tc>
      </w:tr>
      <w:tr w:rsidR="00CF7BF9" w:rsidRPr="001A4A01" w14:paraId="1D42DC94"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C43DD05" w14:textId="77777777" w:rsidR="00CF7BF9" w:rsidRPr="001A4A01" w:rsidRDefault="00CF7BF9" w:rsidP="001A4A01">
            <w:pPr>
              <w:spacing w:before="120" w:after="120"/>
              <w:rPr>
                <w:sz w:val="16"/>
                <w:szCs w:val="16"/>
                <w:lang w:val="es-AR"/>
              </w:rPr>
            </w:pPr>
            <w:r w:rsidRPr="001A4A01">
              <w:rPr>
                <w:b/>
                <w:bCs/>
                <w:sz w:val="16"/>
                <w:szCs w:val="16"/>
                <w:lang w:val="es-AR"/>
              </w:rPr>
              <w:t>CU-CLI-ALT</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7629D8B" w14:textId="77777777" w:rsidR="00CF7BF9" w:rsidRPr="001A4A01" w:rsidRDefault="00CF7BF9" w:rsidP="001A4A01">
            <w:pPr>
              <w:spacing w:before="120" w:after="120"/>
              <w:rPr>
                <w:sz w:val="16"/>
                <w:szCs w:val="16"/>
                <w:lang w:val="es-AR"/>
              </w:rPr>
            </w:pPr>
            <w:r w:rsidRPr="001A4A01">
              <w:rPr>
                <w:sz w:val="16"/>
                <w:szCs w:val="16"/>
                <w:lang w:val="es-AR"/>
              </w:rPr>
              <w:t>Registrar Cuenta</w:t>
            </w:r>
          </w:p>
        </w:tc>
      </w:tr>
      <w:tr w:rsidR="00CF7BF9" w:rsidRPr="001A4A01" w14:paraId="576232C0"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914E6B8" w14:textId="77777777" w:rsidR="00CF7BF9" w:rsidRPr="001A4A01" w:rsidRDefault="00CF7BF9" w:rsidP="001A4A01">
            <w:pPr>
              <w:spacing w:before="120" w:after="120"/>
              <w:rPr>
                <w:sz w:val="16"/>
                <w:szCs w:val="16"/>
                <w:lang w:val="es-AR"/>
              </w:rPr>
            </w:pPr>
            <w:r w:rsidRPr="001A4A01">
              <w:rPr>
                <w:b/>
                <w:bCs/>
                <w:sz w:val="16"/>
                <w:szCs w:val="16"/>
                <w:lang w:val="es-AR"/>
              </w:rPr>
              <w:t>CU-CLI-DAT</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F771B61" w14:textId="77777777" w:rsidR="00CF7BF9" w:rsidRPr="001A4A01" w:rsidRDefault="00CF7BF9" w:rsidP="001A4A01">
            <w:pPr>
              <w:spacing w:before="120" w:after="120"/>
              <w:rPr>
                <w:sz w:val="16"/>
                <w:szCs w:val="16"/>
                <w:lang w:val="es-AR"/>
              </w:rPr>
            </w:pPr>
            <w:r w:rsidRPr="001A4A01">
              <w:rPr>
                <w:sz w:val="16"/>
                <w:szCs w:val="16"/>
                <w:lang w:val="es-AR"/>
              </w:rPr>
              <w:t>Actualizar Datos Personales</w:t>
            </w:r>
          </w:p>
        </w:tc>
      </w:tr>
      <w:tr w:rsidR="00CF7BF9" w:rsidRPr="001A4A01" w14:paraId="61D28F16"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D41D9C5" w14:textId="77777777" w:rsidR="00CF7BF9" w:rsidRPr="001A4A01" w:rsidRDefault="00CF7BF9" w:rsidP="001A4A01">
            <w:pPr>
              <w:spacing w:before="120" w:after="120"/>
              <w:rPr>
                <w:sz w:val="16"/>
                <w:szCs w:val="16"/>
                <w:lang w:val="es-AR"/>
              </w:rPr>
            </w:pPr>
            <w:r w:rsidRPr="001A4A01">
              <w:rPr>
                <w:b/>
                <w:bCs/>
                <w:sz w:val="16"/>
                <w:szCs w:val="16"/>
                <w:lang w:val="es-AR"/>
              </w:rPr>
              <w:t>CU-CLI-HIS</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662A7F8" w14:textId="77777777" w:rsidR="00CF7BF9" w:rsidRPr="001A4A01" w:rsidRDefault="00CF7BF9" w:rsidP="001A4A01">
            <w:pPr>
              <w:spacing w:before="120" w:after="120"/>
              <w:rPr>
                <w:sz w:val="16"/>
                <w:szCs w:val="16"/>
                <w:lang w:val="es-AR"/>
              </w:rPr>
            </w:pPr>
            <w:r w:rsidRPr="001A4A01">
              <w:rPr>
                <w:sz w:val="16"/>
                <w:szCs w:val="16"/>
                <w:lang w:val="es-AR"/>
              </w:rPr>
              <w:t>Consultar Historial de Pedidos</w:t>
            </w:r>
          </w:p>
        </w:tc>
      </w:tr>
      <w:tr w:rsidR="00CF7BF9" w:rsidRPr="001A4A01" w14:paraId="7E11BCFE"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5C82F75" w14:textId="0DEEA57A" w:rsidR="00CF7BF9" w:rsidRPr="001A4A01" w:rsidRDefault="002D250D" w:rsidP="001A4A01">
            <w:pPr>
              <w:spacing w:before="120" w:after="120"/>
              <w:rPr>
                <w:sz w:val="16"/>
                <w:szCs w:val="16"/>
                <w:lang w:val="es-AR"/>
              </w:rPr>
            </w:pPr>
            <w:r>
              <w:rPr>
                <w:b/>
                <w:bCs/>
                <w:sz w:val="16"/>
                <w:szCs w:val="16"/>
                <w:lang w:val="es-AR"/>
              </w:rPr>
              <w:t>CU-</w:t>
            </w:r>
            <w:r w:rsidR="0072213C">
              <w:rPr>
                <w:b/>
                <w:bCs/>
                <w:sz w:val="16"/>
                <w:szCs w:val="16"/>
                <w:lang w:val="es-AR"/>
              </w:rPr>
              <w:t>CLI-BAJ</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1413818" w14:textId="77777777" w:rsidR="00CF7BF9" w:rsidRPr="001A4A01" w:rsidRDefault="00CF7BF9" w:rsidP="001A4A01">
            <w:pPr>
              <w:spacing w:before="120" w:after="120"/>
              <w:rPr>
                <w:sz w:val="16"/>
                <w:szCs w:val="16"/>
                <w:lang w:val="es-AR"/>
              </w:rPr>
            </w:pPr>
            <w:r w:rsidRPr="001A4A01">
              <w:rPr>
                <w:sz w:val="16"/>
                <w:szCs w:val="16"/>
                <w:lang w:val="es-AR"/>
              </w:rPr>
              <w:t>Dar de Baja Cuenta</w:t>
            </w:r>
          </w:p>
        </w:tc>
      </w:tr>
      <w:tr w:rsidR="00CF7BF9" w:rsidRPr="001A4A01" w14:paraId="75485A8B"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98C5908" w14:textId="77777777" w:rsidR="00CF7BF9" w:rsidRPr="001A4A01" w:rsidRDefault="00CF7BF9" w:rsidP="001A4A01">
            <w:pPr>
              <w:spacing w:before="120" w:after="120"/>
              <w:rPr>
                <w:sz w:val="16"/>
                <w:szCs w:val="16"/>
                <w:lang w:val="es-AR"/>
              </w:rPr>
            </w:pPr>
            <w:r w:rsidRPr="001A4A01">
              <w:rPr>
                <w:b/>
                <w:bCs/>
                <w:sz w:val="16"/>
                <w:szCs w:val="16"/>
                <w:lang w:val="es-AR"/>
              </w:rPr>
              <w:t>CU-CLI-CON</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5B11391" w14:textId="77777777" w:rsidR="00CF7BF9" w:rsidRPr="001A4A01" w:rsidRDefault="00CF7BF9" w:rsidP="001A4A01">
            <w:pPr>
              <w:spacing w:before="120" w:after="120"/>
              <w:rPr>
                <w:sz w:val="16"/>
                <w:szCs w:val="16"/>
                <w:lang w:val="es-AR"/>
              </w:rPr>
            </w:pPr>
            <w:r w:rsidRPr="001A4A01">
              <w:rPr>
                <w:sz w:val="16"/>
                <w:szCs w:val="16"/>
                <w:lang w:val="es-AR"/>
              </w:rPr>
              <w:t>Consultar Cuentas de Cliente</w:t>
            </w:r>
          </w:p>
        </w:tc>
      </w:tr>
      <w:tr w:rsidR="006B2C35" w:rsidRPr="001A4A01" w14:paraId="0F6E3E72" w14:textId="77777777" w:rsidTr="001A4A01">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1CC6BDDB" w14:textId="38F32F03" w:rsidR="006B2C35" w:rsidRPr="001A4A01" w:rsidRDefault="009B76AB" w:rsidP="001A4A01">
            <w:pPr>
              <w:spacing w:before="120" w:after="120"/>
              <w:rPr>
                <w:sz w:val="16"/>
                <w:szCs w:val="16"/>
                <w:lang w:val="es-AR"/>
              </w:rPr>
            </w:pPr>
            <w:r w:rsidRPr="001A4A01">
              <w:rPr>
                <w:b/>
                <w:bCs/>
                <w:sz w:val="16"/>
                <w:szCs w:val="16"/>
              </w:rPr>
              <w:t>Módulo 12 · Autenticación — AUT</w:t>
            </w:r>
          </w:p>
        </w:tc>
      </w:tr>
      <w:tr w:rsidR="00CF7BF9" w:rsidRPr="001A4A01" w14:paraId="64BA131D"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3BEABC8" w14:textId="77777777" w:rsidR="00CF7BF9" w:rsidRPr="001A4A01" w:rsidRDefault="00CF7BF9" w:rsidP="001A4A01">
            <w:pPr>
              <w:spacing w:before="120" w:after="120"/>
              <w:rPr>
                <w:sz w:val="16"/>
                <w:szCs w:val="16"/>
                <w:lang w:val="es-AR"/>
              </w:rPr>
            </w:pPr>
            <w:r w:rsidRPr="001A4A01">
              <w:rPr>
                <w:b/>
                <w:bCs/>
                <w:sz w:val="16"/>
                <w:szCs w:val="16"/>
                <w:lang w:val="es-AR"/>
              </w:rPr>
              <w:t>CU-AUT-INI</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8FF49AC" w14:textId="77777777" w:rsidR="00CF7BF9" w:rsidRPr="001A4A01" w:rsidRDefault="00CF7BF9" w:rsidP="001A4A01">
            <w:pPr>
              <w:spacing w:before="120" w:after="120"/>
              <w:rPr>
                <w:sz w:val="16"/>
                <w:szCs w:val="16"/>
                <w:lang w:val="es-AR"/>
              </w:rPr>
            </w:pPr>
            <w:r w:rsidRPr="001A4A01">
              <w:rPr>
                <w:sz w:val="16"/>
                <w:szCs w:val="16"/>
                <w:lang w:val="es-AR"/>
              </w:rPr>
              <w:t>Iniciar Sesión</w:t>
            </w:r>
          </w:p>
        </w:tc>
      </w:tr>
      <w:tr w:rsidR="00CF7BF9" w:rsidRPr="001A4A01" w14:paraId="1284BDCC"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17C3240" w14:textId="77777777" w:rsidR="00CF7BF9" w:rsidRPr="001A4A01" w:rsidRDefault="00CF7BF9" w:rsidP="001A4A01">
            <w:pPr>
              <w:spacing w:before="120" w:after="120"/>
              <w:rPr>
                <w:sz w:val="16"/>
                <w:szCs w:val="16"/>
                <w:lang w:val="es-AR"/>
              </w:rPr>
            </w:pPr>
            <w:r w:rsidRPr="001A4A01">
              <w:rPr>
                <w:b/>
                <w:bCs/>
                <w:sz w:val="16"/>
                <w:szCs w:val="16"/>
                <w:lang w:val="es-AR"/>
              </w:rPr>
              <w:t>CU-AUT-FIN</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0F1ACF3" w14:textId="77777777" w:rsidR="00CF7BF9" w:rsidRPr="001A4A01" w:rsidRDefault="00CF7BF9" w:rsidP="001A4A01">
            <w:pPr>
              <w:spacing w:before="120" w:after="120"/>
              <w:rPr>
                <w:sz w:val="16"/>
                <w:szCs w:val="16"/>
                <w:lang w:val="es-AR"/>
              </w:rPr>
            </w:pPr>
            <w:r w:rsidRPr="001A4A01">
              <w:rPr>
                <w:sz w:val="16"/>
                <w:szCs w:val="16"/>
                <w:lang w:val="es-AR"/>
              </w:rPr>
              <w:t>Cerrar Sesión</w:t>
            </w:r>
          </w:p>
        </w:tc>
      </w:tr>
      <w:tr w:rsidR="00CF7BF9" w:rsidRPr="001A4A01" w14:paraId="3D4724D4"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971F495" w14:textId="77777777" w:rsidR="00CF7BF9" w:rsidRPr="001A4A01" w:rsidRDefault="00CF7BF9" w:rsidP="001A4A01">
            <w:pPr>
              <w:spacing w:before="120" w:after="120"/>
              <w:rPr>
                <w:sz w:val="16"/>
                <w:szCs w:val="16"/>
                <w:lang w:val="es-AR"/>
              </w:rPr>
            </w:pPr>
            <w:r w:rsidRPr="001A4A01">
              <w:rPr>
                <w:b/>
                <w:bCs/>
                <w:sz w:val="16"/>
                <w:szCs w:val="16"/>
                <w:lang w:val="es-AR"/>
              </w:rPr>
              <w:t>CU-AUT-REC</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358B5E7" w14:textId="77777777" w:rsidR="00CF7BF9" w:rsidRPr="001A4A01" w:rsidRDefault="00CF7BF9" w:rsidP="001A4A01">
            <w:pPr>
              <w:spacing w:before="120" w:after="120"/>
              <w:rPr>
                <w:sz w:val="16"/>
                <w:szCs w:val="16"/>
                <w:lang w:val="es-AR"/>
              </w:rPr>
            </w:pPr>
            <w:r w:rsidRPr="001A4A01">
              <w:rPr>
                <w:sz w:val="16"/>
                <w:szCs w:val="16"/>
                <w:lang w:val="es-AR"/>
              </w:rPr>
              <w:t>Recuperar Contraseña</w:t>
            </w:r>
          </w:p>
        </w:tc>
      </w:tr>
      <w:tr w:rsidR="00CF7BF9" w:rsidRPr="001A4A01" w14:paraId="1572CACD"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D5C9E8C" w14:textId="77777777" w:rsidR="00CF7BF9" w:rsidRPr="001A4A01" w:rsidRDefault="00CF7BF9" w:rsidP="001A4A01">
            <w:pPr>
              <w:spacing w:before="120" w:after="120"/>
              <w:rPr>
                <w:sz w:val="16"/>
                <w:szCs w:val="16"/>
                <w:lang w:val="es-AR"/>
              </w:rPr>
            </w:pPr>
            <w:r w:rsidRPr="001A4A01">
              <w:rPr>
                <w:b/>
                <w:bCs/>
                <w:sz w:val="16"/>
                <w:szCs w:val="16"/>
                <w:lang w:val="es-AR"/>
              </w:rPr>
              <w:t>CU-AUT-ACT</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F839188" w14:textId="77777777" w:rsidR="00CF7BF9" w:rsidRPr="001A4A01" w:rsidRDefault="00CF7BF9" w:rsidP="001A4A01">
            <w:pPr>
              <w:spacing w:before="120" w:after="120"/>
              <w:rPr>
                <w:sz w:val="16"/>
                <w:szCs w:val="16"/>
                <w:lang w:val="es-AR"/>
              </w:rPr>
            </w:pPr>
            <w:r w:rsidRPr="001A4A01">
              <w:rPr>
                <w:sz w:val="16"/>
                <w:szCs w:val="16"/>
                <w:lang w:val="es-AR"/>
              </w:rPr>
              <w:t>Activar Cuenta de Usuario del Sistema</w:t>
            </w:r>
          </w:p>
        </w:tc>
      </w:tr>
      <w:tr w:rsidR="006B2C35" w:rsidRPr="001A4A01" w14:paraId="70763C18" w14:textId="77777777" w:rsidTr="001A4A01">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6629E655" w14:textId="047F3C70" w:rsidR="006B2C35" w:rsidRPr="001A4A01" w:rsidRDefault="00B87D90" w:rsidP="001A4A01">
            <w:pPr>
              <w:spacing w:before="120" w:after="120"/>
              <w:rPr>
                <w:sz w:val="16"/>
                <w:szCs w:val="16"/>
                <w:lang w:val="es-AR"/>
              </w:rPr>
            </w:pPr>
            <w:r w:rsidRPr="001A4A01">
              <w:rPr>
                <w:b/>
                <w:bCs/>
                <w:sz w:val="16"/>
                <w:szCs w:val="16"/>
              </w:rPr>
              <w:t xml:space="preserve">Módulo 13 · Gestión de </w:t>
            </w:r>
            <w:r w:rsidR="001A4A01" w:rsidRPr="001A4A01">
              <w:rPr>
                <w:b/>
                <w:bCs/>
                <w:sz w:val="16"/>
                <w:szCs w:val="16"/>
              </w:rPr>
              <w:t>Usuario —</w:t>
            </w:r>
            <w:r w:rsidRPr="001A4A01">
              <w:rPr>
                <w:b/>
                <w:bCs/>
                <w:sz w:val="16"/>
                <w:szCs w:val="16"/>
              </w:rPr>
              <w:t xml:space="preserve"> USR</w:t>
            </w:r>
          </w:p>
        </w:tc>
      </w:tr>
      <w:tr w:rsidR="00CF7BF9" w:rsidRPr="001A4A01" w14:paraId="0A9EE9B3"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6A2DD24" w14:textId="77777777" w:rsidR="00CF7BF9" w:rsidRPr="001A4A01" w:rsidRDefault="00CF7BF9" w:rsidP="001A4A01">
            <w:pPr>
              <w:spacing w:before="120" w:after="120"/>
              <w:rPr>
                <w:sz w:val="16"/>
                <w:szCs w:val="16"/>
                <w:lang w:val="es-AR"/>
              </w:rPr>
            </w:pPr>
            <w:r w:rsidRPr="001A4A01">
              <w:rPr>
                <w:b/>
                <w:bCs/>
                <w:sz w:val="16"/>
                <w:szCs w:val="16"/>
                <w:lang w:val="es-AR"/>
              </w:rPr>
              <w:t>CU-USR-ALT</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0208519" w14:textId="77777777" w:rsidR="00CF7BF9" w:rsidRPr="001A4A01" w:rsidRDefault="00CF7BF9" w:rsidP="001A4A01">
            <w:pPr>
              <w:spacing w:before="120" w:after="120"/>
              <w:rPr>
                <w:sz w:val="16"/>
                <w:szCs w:val="16"/>
                <w:lang w:val="es-AR"/>
              </w:rPr>
            </w:pPr>
            <w:r w:rsidRPr="001A4A01">
              <w:rPr>
                <w:sz w:val="16"/>
                <w:szCs w:val="16"/>
                <w:lang w:val="es-AR"/>
              </w:rPr>
              <w:t>Dar de Alta Usuario del Sistema</w:t>
            </w:r>
          </w:p>
        </w:tc>
      </w:tr>
      <w:tr w:rsidR="00CF7BF9" w:rsidRPr="001A4A01" w14:paraId="7BCCB642"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D7834CC" w14:textId="77777777" w:rsidR="00CF7BF9" w:rsidRPr="001A4A01" w:rsidRDefault="00CF7BF9" w:rsidP="001A4A01">
            <w:pPr>
              <w:spacing w:before="120" w:after="120"/>
              <w:rPr>
                <w:sz w:val="16"/>
                <w:szCs w:val="16"/>
                <w:lang w:val="es-AR"/>
              </w:rPr>
            </w:pPr>
            <w:r w:rsidRPr="001A4A01">
              <w:rPr>
                <w:b/>
                <w:bCs/>
                <w:sz w:val="16"/>
                <w:szCs w:val="16"/>
                <w:lang w:val="es-AR"/>
              </w:rPr>
              <w:t>CU-USR-MOD</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5A73C9B" w14:textId="77777777" w:rsidR="00CF7BF9" w:rsidRPr="001A4A01" w:rsidRDefault="00CF7BF9" w:rsidP="001A4A01">
            <w:pPr>
              <w:spacing w:before="120" w:after="120"/>
              <w:rPr>
                <w:sz w:val="16"/>
                <w:szCs w:val="16"/>
                <w:lang w:val="es-AR"/>
              </w:rPr>
            </w:pPr>
            <w:r w:rsidRPr="001A4A01">
              <w:rPr>
                <w:sz w:val="16"/>
                <w:szCs w:val="16"/>
                <w:lang w:val="es-AR"/>
              </w:rPr>
              <w:t>Modificar Usuario del Sistema</w:t>
            </w:r>
          </w:p>
        </w:tc>
      </w:tr>
      <w:tr w:rsidR="00CF7BF9" w:rsidRPr="001A4A01" w14:paraId="3D999A4A"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7790BC4" w14:textId="77777777" w:rsidR="00CF7BF9" w:rsidRPr="001A4A01" w:rsidRDefault="00CF7BF9" w:rsidP="001A4A01">
            <w:pPr>
              <w:spacing w:before="120" w:after="120"/>
              <w:rPr>
                <w:sz w:val="16"/>
                <w:szCs w:val="16"/>
                <w:lang w:val="es-AR"/>
              </w:rPr>
            </w:pPr>
            <w:r w:rsidRPr="001A4A01">
              <w:rPr>
                <w:b/>
                <w:bCs/>
                <w:sz w:val="16"/>
                <w:szCs w:val="16"/>
                <w:lang w:val="es-AR"/>
              </w:rPr>
              <w:t>CU-USR-BAJ</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3FD0AF2" w14:textId="77777777" w:rsidR="00CF7BF9" w:rsidRPr="001A4A01" w:rsidRDefault="00CF7BF9" w:rsidP="001A4A01">
            <w:pPr>
              <w:spacing w:before="120" w:after="120"/>
              <w:rPr>
                <w:sz w:val="16"/>
                <w:szCs w:val="16"/>
                <w:lang w:val="es-AR"/>
              </w:rPr>
            </w:pPr>
            <w:r w:rsidRPr="001A4A01">
              <w:rPr>
                <w:sz w:val="16"/>
                <w:szCs w:val="16"/>
                <w:lang w:val="es-AR"/>
              </w:rPr>
              <w:t>Dar de Baja Usuario del Sistema</w:t>
            </w:r>
          </w:p>
        </w:tc>
      </w:tr>
      <w:tr w:rsidR="00CF7BF9" w:rsidRPr="001A4A01" w14:paraId="457BDDC4"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8C0E173" w14:textId="77777777" w:rsidR="00CF7BF9" w:rsidRPr="001A4A01" w:rsidRDefault="00CF7BF9" w:rsidP="001A4A01">
            <w:pPr>
              <w:spacing w:before="120" w:after="120"/>
              <w:rPr>
                <w:sz w:val="16"/>
                <w:szCs w:val="16"/>
                <w:lang w:val="es-AR"/>
              </w:rPr>
            </w:pPr>
            <w:r w:rsidRPr="001A4A01">
              <w:rPr>
                <w:b/>
                <w:bCs/>
                <w:sz w:val="16"/>
                <w:szCs w:val="16"/>
                <w:lang w:val="es-AR"/>
              </w:rPr>
              <w:t>CU-USR-REA</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F031CFC" w14:textId="77777777" w:rsidR="00CF7BF9" w:rsidRPr="001A4A01" w:rsidRDefault="00CF7BF9" w:rsidP="001A4A01">
            <w:pPr>
              <w:spacing w:before="120" w:after="120"/>
              <w:rPr>
                <w:sz w:val="16"/>
                <w:szCs w:val="16"/>
                <w:lang w:val="es-AR"/>
              </w:rPr>
            </w:pPr>
            <w:r w:rsidRPr="001A4A01">
              <w:rPr>
                <w:sz w:val="16"/>
                <w:szCs w:val="16"/>
                <w:lang w:val="es-AR"/>
              </w:rPr>
              <w:t>Reactivar Cuenta de Usuario del Sistema</w:t>
            </w:r>
          </w:p>
        </w:tc>
      </w:tr>
      <w:tr w:rsidR="00CF7BF9" w:rsidRPr="001A4A01" w14:paraId="592F61E3"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BF78976" w14:textId="77777777" w:rsidR="00CF7BF9" w:rsidRPr="001A4A01" w:rsidRDefault="00CF7BF9" w:rsidP="001A4A01">
            <w:pPr>
              <w:spacing w:before="120" w:after="120"/>
              <w:rPr>
                <w:sz w:val="16"/>
                <w:szCs w:val="16"/>
                <w:lang w:val="es-AR"/>
              </w:rPr>
            </w:pPr>
            <w:r w:rsidRPr="001A4A01">
              <w:rPr>
                <w:b/>
                <w:bCs/>
                <w:sz w:val="16"/>
                <w:szCs w:val="16"/>
                <w:lang w:val="es-AR"/>
              </w:rPr>
              <w:t>CU-USR-ELI</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89BB9B1" w14:textId="77777777" w:rsidR="00CF7BF9" w:rsidRPr="001A4A01" w:rsidRDefault="00CF7BF9" w:rsidP="001A4A01">
            <w:pPr>
              <w:spacing w:before="120" w:after="120"/>
              <w:rPr>
                <w:sz w:val="16"/>
                <w:szCs w:val="16"/>
                <w:lang w:val="es-AR"/>
              </w:rPr>
            </w:pPr>
            <w:r w:rsidRPr="001A4A01">
              <w:rPr>
                <w:sz w:val="16"/>
                <w:szCs w:val="16"/>
                <w:lang w:val="es-AR"/>
              </w:rPr>
              <w:t>Eliminar Cuenta Nunca Activada</w:t>
            </w:r>
          </w:p>
        </w:tc>
      </w:tr>
      <w:tr w:rsidR="00CF7BF9" w:rsidRPr="001A4A01" w14:paraId="75EF1CB1"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9CB3036" w14:textId="77777777" w:rsidR="00CF7BF9" w:rsidRPr="001A4A01" w:rsidRDefault="00CF7BF9" w:rsidP="001A4A01">
            <w:pPr>
              <w:spacing w:before="120" w:after="120"/>
              <w:rPr>
                <w:sz w:val="16"/>
                <w:szCs w:val="16"/>
                <w:lang w:val="es-AR"/>
              </w:rPr>
            </w:pPr>
            <w:r w:rsidRPr="001A4A01">
              <w:rPr>
                <w:b/>
                <w:bCs/>
                <w:sz w:val="16"/>
                <w:szCs w:val="16"/>
                <w:lang w:val="es-AR"/>
              </w:rPr>
              <w:t>CU-USR-CON</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D64FA9D" w14:textId="77777777" w:rsidR="00CF7BF9" w:rsidRPr="001A4A01" w:rsidRDefault="00CF7BF9" w:rsidP="001A4A01">
            <w:pPr>
              <w:spacing w:before="120" w:after="120"/>
              <w:rPr>
                <w:sz w:val="16"/>
                <w:szCs w:val="16"/>
                <w:lang w:val="es-AR"/>
              </w:rPr>
            </w:pPr>
            <w:r w:rsidRPr="001A4A01">
              <w:rPr>
                <w:sz w:val="16"/>
                <w:szCs w:val="16"/>
                <w:lang w:val="es-AR"/>
              </w:rPr>
              <w:t>Consultar Cuentas de Personal</w:t>
            </w:r>
          </w:p>
        </w:tc>
      </w:tr>
      <w:tr w:rsidR="006B2C35" w:rsidRPr="001A4A01" w14:paraId="54E4FD7B" w14:textId="77777777" w:rsidTr="001A4A01">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2DC7611A" w14:textId="3150AED3" w:rsidR="006B2C35" w:rsidRPr="001A4A01" w:rsidRDefault="00380673" w:rsidP="001A4A01">
            <w:pPr>
              <w:spacing w:before="120" w:after="120"/>
              <w:rPr>
                <w:sz w:val="16"/>
                <w:szCs w:val="16"/>
                <w:lang w:val="es-AR"/>
              </w:rPr>
            </w:pPr>
            <w:r w:rsidRPr="001A4A01">
              <w:rPr>
                <w:b/>
                <w:bCs/>
                <w:sz w:val="16"/>
                <w:szCs w:val="16"/>
              </w:rPr>
              <w:lastRenderedPageBreak/>
              <w:t>Módulo 14 · Caja — CAJ</w:t>
            </w:r>
          </w:p>
        </w:tc>
      </w:tr>
      <w:tr w:rsidR="00CF7BF9" w:rsidRPr="001A4A01" w14:paraId="3874D158"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2013DC6" w14:textId="77777777" w:rsidR="00CF7BF9" w:rsidRPr="001A4A01" w:rsidRDefault="00CF7BF9" w:rsidP="001A4A01">
            <w:pPr>
              <w:spacing w:before="120" w:after="120"/>
              <w:rPr>
                <w:sz w:val="16"/>
                <w:szCs w:val="16"/>
                <w:lang w:val="es-AR"/>
              </w:rPr>
            </w:pPr>
            <w:r w:rsidRPr="001A4A01">
              <w:rPr>
                <w:b/>
                <w:bCs/>
                <w:sz w:val="16"/>
                <w:szCs w:val="16"/>
                <w:lang w:val="es-AR"/>
              </w:rPr>
              <w:t>CU-CAJ-CIE</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80C3C5E" w14:textId="77777777" w:rsidR="00CF7BF9" w:rsidRPr="001A4A01" w:rsidRDefault="00CF7BF9" w:rsidP="001A4A01">
            <w:pPr>
              <w:spacing w:before="120" w:after="120"/>
              <w:rPr>
                <w:sz w:val="16"/>
                <w:szCs w:val="16"/>
                <w:lang w:val="es-AR"/>
              </w:rPr>
            </w:pPr>
            <w:r w:rsidRPr="001A4A01">
              <w:rPr>
                <w:sz w:val="16"/>
                <w:szCs w:val="16"/>
                <w:lang w:val="es-AR"/>
              </w:rPr>
              <w:t>Realizar Cierre y Conciliación de Caja</w:t>
            </w:r>
          </w:p>
        </w:tc>
      </w:tr>
      <w:tr w:rsidR="006B2C35" w:rsidRPr="001A4A01" w14:paraId="08EF65C7" w14:textId="77777777" w:rsidTr="001A4A01">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7FCD7ADD" w14:textId="2ED4AA39" w:rsidR="006B2C35" w:rsidRPr="001A4A01" w:rsidRDefault="00CA0B5A" w:rsidP="001A4A01">
            <w:pPr>
              <w:tabs>
                <w:tab w:val="left" w:pos="1073"/>
              </w:tabs>
              <w:spacing w:before="120" w:after="120"/>
              <w:rPr>
                <w:sz w:val="16"/>
                <w:szCs w:val="16"/>
                <w:lang w:val="es-AR"/>
              </w:rPr>
            </w:pPr>
            <w:r w:rsidRPr="001A4A01">
              <w:rPr>
                <w:b/>
                <w:bCs/>
                <w:sz w:val="16"/>
                <w:szCs w:val="16"/>
              </w:rPr>
              <w:t>Módulo 15 · Reportes — REP</w:t>
            </w:r>
          </w:p>
        </w:tc>
      </w:tr>
      <w:tr w:rsidR="00CF7BF9" w:rsidRPr="001A4A01" w14:paraId="5B1A8061"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CCED97B" w14:textId="77777777" w:rsidR="00CF7BF9" w:rsidRPr="001A4A01" w:rsidRDefault="00CF7BF9" w:rsidP="001A4A01">
            <w:pPr>
              <w:spacing w:before="120" w:after="120"/>
              <w:rPr>
                <w:sz w:val="16"/>
                <w:szCs w:val="16"/>
                <w:lang w:val="es-AR"/>
              </w:rPr>
            </w:pPr>
            <w:r w:rsidRPr="001A4A01">
              <w:rPr>
                <w:b/>
                <w:bCs/>
                <w:sz w:val="16"/>
                <w:szCs w:val="16"/>
                <w:lang w:val="es-AR"/>
              </w:rPr>
              <w:t>CU-REP-GEN</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4D71A58" w14:textId="77777777" w:rsidR="00CF7BF9" w:rsidRPr="001A4A01" w:rsidRDefault="00CF7BF9" w:rsidP="001A4A01">
            <w:pPr>
              <w:spacing w:before="120" w:after="120"/>
              <w:rPr>
                <w:sz w:val="16"/>
                <w:szCs w:val="16"/>
                <w:lang w:val="es-AR"/>
              </w:rPr>
            </w:pPr>
            <w:r w:rsidRPr="001A4A01">
              <w:rPr>
                <w:sz w:val="16"/>
                <w:szCs w:val="16"/>
                <w:lang w:val="es-AR"/>
              </w:rPr>
              <w:t>Generar Reporte Operativo</w:t>
            </w:r>
          </w:p>
        </w:tc>
      </w:tr>
      <w:tr w:rsidR="006B2C35" w:rsidRPr="001A4A01" w14:paraId="3A79851B" w14:textId="77777777" w:rsidTr="001A4A01">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145921FC" w14:textId="391E32D8" w:rsidR="006B2C35" w:rsidRPr="001A4A01" w:rsidRDefault="004F6D3A" w:rsidP="001A4A01">
            <w:pPr>
              <w:spacing w:before="120" w:after="120"/>
              <w:rPr>
                <w:sz w:val="16"/>
                <w:szCs w:val="16"/>
                <w:lang w:val="es-AR"/>
              </w:rPr>
            </w:pPr>
            <w:r w:rsidRPr="001A4A01">
              <w:rPr>
                <w:b/>
                <w:bCs/>
                <w:sz w:val="16"/>
                <w:szCs w:val="16"/>
              </w:rPr>
              <w:t>Módulo 16 · Auditoría — AUD</w:t>
            </w:r>
          </w:p>
        </w:tc>
      </w:tr>
      <w:tr w:rsidR="00CF7BF9" w:rsidRPr="001A4A01" w14:paraId="307E18E2"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7377B03" w14:textId="77777777" w:rsidR="00CF7BF9" w:rsidRPr="001A4A01" w:rsidRDefault="00CF7BF9" w:rsidP="001A4A01">
            <w:pPr>
              <w:spacing w:before="120" w:after="120"/>
              <w:rPr>
                <w:sz w:val="16"/>
                <w:szCs w:val="16"/>
                <w:lang w:val="es-AR"/>
              </w:rPr>
            </w:pPr>
            <w:r w:rsidRPr="001A4A01">
              <w:rPr>
                <w:b/>
                <w:bCs/>
                <w:sz w:val="16"/>
                <w:szCs w:val="16"/>
                <w:lang w:val="es-AR"/>
              </w:rPr>
              <w:t>CU-AUD-CON</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DDC88F0" w14:textId="77777777" w:rsidR="00CF7BF9" w:rsidRPr="001A4A01" w:rsidRDefault="00CF7BF9" w:rsidP="001A4A01">
            <w:pPr>
              <w:spacing w:before="120" w:after="120"/>
              <w:rPr>
                <w:sz w:val="16"/>
                <w:szCs w:val="16"/>
                <w:lang w:val="es-AR"/>
              </w:rPr>
            </w:pPr>
            <w:r w:rsidRPr="001A4A01">
              <w:rPr>
                <w:sz w:val="16"/>
                <w:szCs w:val="16"/>
                <w:lang w:val="es-AR"/>
              </w:rPr>
              <w:t>Consultar Log de Auditoría</w:t>
            </w:r>
          </w:p>
        </w:tc>
      </w:tr>
      <w:tr w:rsidR="006B2C35" w:rsidRPr="001A4A01" w14:paraId="0E285D3B" w14:textId="77777777" w:rsidTr="001A4A01">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362A41BA" w14:textId="3AFFA141" w:rsidR="006B2C35" w:rsidRPr="001A4A01" w:rsidRDefault="00296D80" w:rsidP="001A4A01">
            <w:pPr>
              <w:spacing w:before="120" w:after="120"/>
              <w:rPr>
                <w:sz w:val="16"/>
                <w:szCs w:val="16"/>
                <w:lang w:val="es-AR"/>
              </w:rPr>
            </w:pPr>
            <w:r w:rsidRPr="001A4A01">
              <w:rPr>
                <w:b/>
                <w:bCs/>
                <w:sz w:val="16"/>
                <w:szCs w:val="16"/>
              </w:rPr>
              <w:t xml:space="preserve">Módulo 17 · Configuración del </w:t>
            </w:r>
            <w:r w:rsidR="001A4A01" w:rsidRPr="001A4A01">
              <w:rPr>
                <w:b/>
                <w:bCs/>
                <w:sz w:val="16"/>
                <w:szCs w:val="16"/>
              </w:rPr>
              <w:t>Sistem</w:t>
            </w:r>
            <w:r w:rsidR="001A4A01">
              <w:rPr>
                <w:b/>
                <w:bCs/>
                <w:sz w:val="16"/>
                <w:szCs w:val="16"/>
              </w:rPr>
              <w:t>a</w:t>
            </w:r>
            <w:r w:rsidR="001A4A01" w:rsidRPr="001A4A01">
              <w:rPr>
                <w:b/>
                <w:bCs/>
                <w:sz w:val="16"/>
                <w:szCs w:val="16"/>
              </w:rPr>
              <w:t xml:space="preserve"> —</w:t>
            </w:r>
            <w:r w:rsidRPr="001A4A01">
              <w:rPr>
                <w:b/>
                <w:bCs/>
                <w:sz w:val="16"/>
                <w:szCs w:val="16"/>
              </w:rPr>
              <w:t xml:space="preserve"> CFG</w:t>
            </w:r>
          </w:p>
        </w:tc>
      </w:tr>
      <w:tr w:rsidR="00CF7BF9" w:rsidRPr="001A4A01" w14:paraId="579FB18E"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31469C0" w14:textId="77777777" w:rsidR="00CF7BF9" w:rsidRPr="001A4A01" w:rsidRDefault="00CF7BF9" w:rsidP="001A4A01">
            <w:pPr>
              <w:spacing w:before="120" w:after="120"/>
              <w:rPr>
                <w:sz w:val="16"/>
                <w:szCs w:val="16"/>
                <w:lang w:val="es-AR"/>
              </w:rPr>
            </w:pPr>
            <w:r w:rsidRPr="001A4A01">
              <w:rPr>
                <w:b/>
                <w:bCs/>
                <w:sz w:val="16"/>
                <w:szCs w:val="16"/>
                <w:lang w:val="es-AR"/>
              </w:rPr>
              <w:t>CU-CFG-PAR</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A7EA57F" w14:textId="77777777" w:rsidR="00CF7BF9" w:rsidRPr="001A4A01" w:rsidRDefault="00CF7BF9" w:rsidP="001A4A01">
            <w:pPr>
              <w:spacing w:before="120" w:after="120"/>
              <w:rPr>
                <w:sz w:val="16"/>
                <w:szCs w:val="16"/>
                <w:lang w:val="es-AR"/>
              </w:rPr>
            </w:pPr>
            <w:r w:rsidRPr="001A4A01">
              <w:rPr>
                <w:sz w:val="16"/>
                <w:szCs w:val="16"/>
                <w:lang w:val="es-AR"/>
              </w:rPr>
              <w:t>Configurar Parámetros Operacionales</w:t>
            </w:r>
          </w:p>
        </w:tc>
      </w:tr>
      <w:tr w:rsidR="00CF7BF9" w:rsidRPr="001A4A01" w14:paraId="37BAEC3A"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46B8C2C" w14:textId="77777777" w:rsidR="00CF7BF9" w:rsidRPr="001A4A01" w:rsidRDefault="00CF7BF9" w:rsidP="001A4A01">
            <w:pPr>
              <w:spacing w:before="120" w:after="120"/>
              <w:rPr>
                <w:sz w:val="16"/>
                <w:szCs w:val="16"/>
                <w:lang w:val="es-AR"/>
              </w:rPr>
            </w:pPr>
            <w:r w:rsidRPr="001A4A01">
              <w:rPr>
                <w:b/>
                <w:bCs/>
                <w:sz w:val="16"/>
                <w:szCs w:val="16"/>
                <w:lang w:val="es-AR"/>
              </w:rPr>
              <w:t>CU-CFG-EDT</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639F00D" w14:textId="77777777" w:rsidR="00CF7BF9" w:rsidRPr="001A4A01" w:rsidRDefault="00CF7BF9" w:rsidP="001A4A01">
            <w:pPr>
              <w:spacing w:before="120" w:after="120"/>
              <w:rPr>
                <w:sz w:val="16"/>
                <w:szCs w:val="16"/>
                <w:lang w:val="es-AR"/>
              </w:rPr>
            </w:pPr>
            <w:r w:rsidRPr="001A4A01">
              <w:rPr>
                <w:sz w:val="16"/>
                <w:szCs w:val="16"/>
                <w:lang w:val="es-AR"/>
              </w:rPr>
              <w:t>Administrar Editoriales</w:t>
            </w:r>
          </w:p>
        </w:tc>
      </w:tr>
      <w:tr w:rsidR="00CF7BF9" w:rsidRPr="001A4A01" w14:paraId="10A309F9"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9054E2E" w14:textId="77777777" w:rsidR="00CF7BF9" w:rsidRPr="001A4A01" w:rsidRDefault="00CF7BF9" w:rsidP="001A4A01">
            <w:pPr>
              <w:spacing w:before="120" w:after="120"/>
              <w:rPr>
                <w:sz w:val="16"/>
                <w:szCs w:val="16"/>
                <w:lang w:val="es-AR"/>
              </w:rPr>
            </w:pPr>
            <w:r w:rsidRPr="001A4A01">
              <w:rPr>
                <w:b/>
                <w:bCs/>
                <w:sz w:val="16"/>
                <w:szCs w:val="16"/>
                <w:lang w:val="es-AR"/>
              </w:rPr>
              <w:t>CU-CFG-TIP</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DD85E36" w14:textId="77777777" w:rsidR="00CF7BF9" w:rsidRPr="001A4A01" w:rsidRDefault="00CF7BF9" w:rsidP="001A4A01">
            <w:pPr>
              <w:spacing w:before="120" w:after="120"/>
              <w:rPr>
                <w:sz w:val="16"/>
                <w:szCs w:val="16"/>
                <w:lang w:val="es-AR"/>
              </w:rPr>
            </w:pPr>
            <w:r w:rsidRPr="001A4A01">
              <w:rPr>
                <w:sz w:val="16"/>
                <w:szCs w:val="16"/>
                <w:lang w:val="es-AR"/>
              </w:rPr>
              <w:t>Administrar Tipos y Formatos de Material</w:t>
            </w:r>
          </w:p>
        </w:tc>
      </w:tr>
      <w:tr w:rsidR="00CF7BF9" w:rsidRPr="001A4A01" w14:paraId="4BF319CC"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9C24C74" w14:textId="77777777" w:rsidR="00CF7BF9" w:rsidRPr="001A4A01" w:rsidRDefault="00CF7BF9" w:rsidP="001A4A01">
            <w:pPr>
              <w:spacing w:before="120" w:after="120"/>
              <w:rPr>
                <w:sz w:val="16"/>
                <w:szCs w:val="16"/>
                <w:lang w:val="es-AR"/>
              </w:rPr>
            </w:pPr>
            <w:r w:rsidRPr="001A4A01">
              <w:rPr>
                <w:b/>
                <w:bCs/>
                <w:sz w:val="16"/>
                <w:szCs w:val="16"/>
                <w:lang w:val="es-AR"/>
              </w:rPr>
              <w:t>CU-CFG-LLM</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376B464" w14:textId="77777777" w:rsidR="00CF7BF9" w:rsidRPr="001A4A01" w:rsidRDefault="00CF7BF9" w:rsidP="001A4A01">
            <w:pPr>
              <w:spacing w:before="120" w:after="120"/>
              <w:rPr>
                <w:sz w:val="16"/>
                <w:szCs w:val="16"/>
                <w:lang w:val="es-AR"/>
              </w:rPr>
            </w:pPr>
            <w:r w:rsidRPr="001A4A01">
              <w:rPr>
                <w:sz w:val="16"/>
                <w:szCs w:val="16"/>
                <w:lang w:val="es-AR"/>
              </w:rPr>
              <w:t>Diagnosticar el Servicio de Modelo de Lenguaje</w:t>
            </w:r>
          </w:p>
        </w:tc>
      </w:tr>
      <w:tr w:rsidR="00CF7BF9" w:rsidRPr="001A4A01" w14:paraId="31C2A966"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48318D29" w14:textId="77777777" w:rsidR="00CF7BF9" w:rsidRPr="001A4A01" w:rsidRDefault="00CF7BF9" w:rsidP="001A4A01">
            <w:pPr>
              <w:spacing w:before="120" w:after="120"/>
              <w:rPr>
                <w:sz w:val="16"/>
                <w:szCs w:val="16"/>
                <w:lang w:val="es-AR"/>
              </w:rPr>
            </w:pPr>
            <w:r w:rsidRPr="001A4A01">
              <w:rPr>
                <w:b/>
                <w:bCs/>
                <w:sz w:val="16"/>
                <w:szCs w:val="16"/>
                <w:lang w:val="es-AR"/>
              </w:rPr>
              <w:t>CU-CFG-VIS</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C089ED8" w14:textId="77777777" w:rsidR="00CF7BF9" w:rsidRPr="001A4A01" w:rsidRDefault="00CF7BF9" w:rsidP="001A4A01">
            <w:pPr>
              <w:spacing w:before="120" w:after="120"/>
              <w:rPr>
                <w:sz w:val="16"/>
                <w:szCs w:val="16"/>
                <w:lang w:val="es-AR"/>
              </w:rPr>
            </w:pPr>
            <w:r w:rsidRPr="001A4A01">
              <w:rPr>
                <w:sz w:val="16"/>
                <w:szCs w:val="16"/>
                <w:lang w:val="es-AR"/>
              </w:rPr>
              <w:t>Configurar Identidad Visual</w:t>
            </w:r>
          </w:p>
        </w:tc>
      </w:tr>
      <w:tr w:rsidR="00CF7BF9" w:rsidRPr="001A4A01" w14:paraId="3C45D8CE"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3E97B3C" w14:textId="77777777" w:rsidR="00CF7BF9" w:rsidRPr="001A4A01" w:rsidRDefault="00CF7BF9" w:rsidP="001A4A01">
            <w:pPr>
              <w:spacing w:before="120" w:after="120"/>
              <w:rPr>
                <w:sz w:val="16"/>
                <w:szCs w:val="16"/>
                <w:lang w:val="es-AR"/>
              </w:rPr>
            </w:pPr>
            <w:r w:rsidRPr="001A4A01">
              <w:rPr>
                <w:b/>
                <w:bCs/>
                <w:sz w:val="16"/>
                <w:szCs w:val="16"/>
                <w:lang w:val="es-AR"/>
              </w:rPr>
              <w:t>CU-CFG-BAN</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1E36926" w14:textId="77777777" w:rsidR="00CF7BF9" w:rsidRPr="001A4A01" w:rsidRDefault="00CF7BF9" w:rsidP="001A4A01">
            <w:pPr>
              <w:spacing w:before="120" w:after="120"/>
              <w:rPr>
                <w:sz w:val="16"/>
                <w:szCs w:val="16"/>
                <w:lang w:val="es-AR"/>
              </w:rPr>
            </w:pPr>
            <w:r w:rsidRPr="001A4A01">
              <w:rPr>
                <w:sz w:val="16"/>
                <w:szCs w:val="16"/>
                <w:lang w:val="es-AR"/>
              </w:rPr>
              <w:t>Gestionar Banners de la Tienda</w:t>
            </w:r>
          </w:p>
        </w:tc>
      </w:tr>
      <w:tr w:rsidR="00CF7BF9" w:rsidRPr="001A4A01" w14:paraId="227B2664"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E9B365E" w14:textId="77777777" w:rsidR="00CF7BF9" w:rsidRPr="001A4A01" w:rsidRDefault="00CF7BF9" w:rsidP="001A4A01">
            <w:pPr>
              <w:spacing w:before="120" w:after="120"/>
              <w:rPr>
                <w:sz w:val="16"/>
                <w:szCs w:val="16"/>
                <w:lang w:val="es-AR"/>
              </w:rPr>
            </w:pPr>
            <w:r w:rsidRPr="001A4A01">
              <w:rPr>
                <w:b/>
                <w:bCs/>
                <w:sz w:val="16"/>
                <w:szCs w:val="16"/>
                <w:lang w:val="es-AR"/>
              </w:rPr>
              <w:t>CU-CFG-FAQ</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1F97ED66" w14:textId="77777777" w:rsidR="00CF7BF9" w:rsidRPr="001A4A01" w:rsidRDefault="00CF7BF9" w:rsidP="001A4A01">
            <w:pPr>
              <w:spacing w:before="120" w:after="120"/>
              <w:rPr>
                <w:sz w:val="16"/>
                <w:szCs w:val="16"/>
                <w:lang w:val="es-AR"/>
              </w:rPr>
            </w:pPr>
            <w:r w:rsidRPr="001A4A01">
              <w:rPr>
                <w:sz w:val="16"/>
                <w:szCs w:val="16"/>
                <w:lang w:val="es-AR"/>
              </w:rPr>
              <w:t>Gestionar Contenido de FAQ</w:t>
            </w:r>
          </w:p>
        </w:tc>
      </w:tr>
      <w:tr w:rsidR="006B2C35" w:rsidRPr="001A4A01" w14:paraId="6D1F64F3" w14:textId="77777777" w:rsidTr="001A4A01">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vAlign w:val="center"/>
          </w:tcPr>
          <w:p w14:paraId="37E1D118" w14:textId="77E51C98" w:rsidR="006B2C35" w:rsidRPr="001A4A01" w:rsidRDefault="001A4A01" w:rsidP="001A4A01">
            <w:pPr>
              <w:spacing w:before="120" w:after="120"/>
              <w:rPr>
                <w:sz w:val="16"/>
                <w:szCs w:val="16"/>
                <w:lang w:val="es-AR"/>
              </w:rPr>
            </w:pPr>
            <w:r w:rsidRPr="001A4A01">
              <w:rPr>
                <w:b/>
                <w:bCs/>
                <w:sz w:val="16"/>
                <w:szCs w:val="16"/>
              </w:rPr>
              <w:t>Módulo 18 · Stock Almacenado en Local — STK</w:t>
            </w:r>
          </w:p>
        </w:tc>
      </w:tr>
      <w:tr w:rsidR="00CF7BF9" w:rsidRPr="001A4A01" w14:paraId="3681EF2C"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09164E1" w14:textId="77777777" w:rsidR="00CF7BF9" w:rsidRPr="001A4A01" w:rsidRDefault="00CF7BF9" w:rsidP="001A4A01">
            <w:pPr>
              <w:spacing w:before="120" w:after="120"/>
              <w:rPr>
                <w:sz w:val="16"/>
                <w:szCs w:val="16"/>
                <w:lang w:val="es-AR"/>
              </w:rPr>
            </w:pPr>
            <w:r w:rsidRPr="001A4A01">
              <w:rPr>
                <w:b/>
                <w:bCs/>
                <w:sz w:val="16"/>
                <w:szCs w:val="16"/>
                <w:lang w:val="es-AR"/>
              </w:rPr>
              <w:t>CU-STK-CON</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797271BA" w14:textId="77777777" w:rsidR="00CF7BF9" w:rsidRPr="001A4A01" w:rsidRDefault="00CF7BF9" w:rsidP="001A4A01">
            <w:pPr>
              <w:spacing w:before="120" w:after="120"/>
              <w:rPr>
                <w:sz w:val="16"/>
                <w:szCs w:val="16"/>
                <w:lang w:val="es-AR"/>
              </w:rPr>
            </w:pPr>
            <w:r w:rsidRPr="001A4A01">
              <w:rPr>
                <w:sz w:val="16"/>
                <w:szCs w:val="16"/>
                <w:lang w:val="es-AR"/>
              </w:rPr>
              <w:t>Consultar Stock Almacenado Propio</w:t>
            </w:r>
          </w:p>
        </w:tc>
      </w:tr>
      <w:tr w:rsidR="00CF7BF9" w:rsidRPr="001A4A01" w14:paraId="49D1825B"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31C1358A" w14:textId="77777777" w:rsidR="00CF7BF9" w:rsidRPr="001A4A01" w:rsidRDefault="00CF7BF9" w:rsidP="001A4A01">
            <w:pPr>
              <w:spacing w:before="120" w:after="120"/>
              <w:rPr>
                <w:sz w:val="16"/>
                <w:szCs w:val="16"/>
                <w:lang w:val="es-AR"/>
              </w:rPr>
            </w:pPr>
            <w:r w:rsidRPr="001A4A01">
              <w:rPr>
                <w:b/>
                <w:bCs/>
                <w:sz w:val="16"/>
                <w:szCs w:val="16"/>
                <w:lang w:val="es-AR"/>
              </w:rPr>
              <w:t>CU-STK-DES</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EB3FBD9" w14:textId="77777777" w:rsidR="00CF7BF9" w:rsidRPr="001A4A01" w:rsidRDefault="00CF7BF9" w:rsidP="001A4A01">
            <w:pPr>
              <w:spacing w:before="120" w:after="120"/>
              <w:rPr>
                <w:sz w:val="16"/>
                <w:szCs w:val="16"/>
                <w:lang w:val="es-AR"/>
              </w:rPr>
            </w:pPr>
            <w:r w:rsidRPr="001A4A01">
              <w:rPr>
                <w:sz w:val="16"/>
                <w:szCs w:val="16"/>
                <w:lang w:val="es-AR"/>
              </w:rPr>
              <w:t>Solicitar Despacho de Stock Almacenado</w:t>
            </w:r>
          </w:p>
        </w:tc>
      </w:tr>
      <w:tr w:rsidR="00CF7BF9" w:rsidRPr="001A4A01" w14:paraId="770A2366"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0582C4B0" w14:textId="77777777" w:rsidR="00CF7BF9" w:rsidRPr="001A4A01" w:rsidRDefault="00CF7BF9" w:rsidP="001A4A01">
            <w:pPr>
              <w:spacing w:before="120" w:after="120"/>
              <w:rPr>
                <w:sz w:val="16"/>
                <w:szCs w:val="16"/>
                <w:lang w:val="es-AR"/>
              </w:rPr>
            </w:pPr>
            <w:r w:rsidRPr="001A4A01">
              <w:rPr>
                <w:b/>
                <w:bCs/>
                <w:sz w:val="16"/>
                <w:szCs w:val="16"/>
                <w:lang w:val="es-AR"/>
              </w:rPr>
              <w:t>CU-STK-ADM</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60B41157" w14:textId="77777777" w:rsidR="00CF7BF9" w:rsidRPr="001A4A01" w:rsidRDefault="00CF7BF9" w:rsidP="001A4A01">
            <w:pPr>
              <w:spacing w:before="120" w:after="120"/>
              <w:rPr>
                <w:sz w:val="16"/>
                <w:szCs w:val="16"/>
                <w:lang w:val="es-AR"/>
              </w:rPr>
            </w:pPr>
            <w:r w:rsidRPr="001A4A01">
              <w:rPr>
                <w:sz w:val="16"/>
                <w:szCs w:val="16"/>
                <w:lang w:val="es-AR"/>
              </w:rPr>
              <w:t>Gestionar Stock Almacenado</w:t>
            </w:r>
          </w:p>
        </w:tc>
      </w:tr>
      <w:tr w:rsidR="00CF7BF9" w:rsidRPr="001A4A01" w14:paraId="4EA4DC04" w14:textId="77777777" w:rsidTr="001A4A01">
        <w:trPr>
          <w:cantSplit/>
        </w:trPr>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5AFCF65D" w14:textId="77777777" w:rsidR="00CF7BF9" w:rsidRPr="001A4A01" w:rsidRDefault="00CF7BF9" w:rsidP="001A4A01">
            <w:pPr>
              <w:spacing w:before="120" w:after="120"/>
              <w:rPr>
                <w:sz w:val="16"/>
                <w:szCs w:val="16"/>
                <w:lang w:val="es-AR"/>
              </w:rPr>
            </w:pPr>
            <w:r w:rsidRPr="001A4A01">
              <w:rPr>
                <w:b/>
                <w:bCs/>
                <w:sz w:val="16"/>
                <w:szCs w:val="16"/>
                <w:lang w:val="es-AR"/>
              </w:rPr>
              <w:t>CU-STK-VEN</w:t>
            </w:r>
          </w:p>
        </w:tc>
        <w:tc>
          <w:tcPr>
            <w:tcW w:w="4252"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vAlign w:val="center"/>
            <w:hideMark/>
          </w:tcPr>
          <w:p w14:paraId="2E9CC100" w14:textId="77777777" w:rsidR="00CF7BF9" w:rsidRPr="001A4A01" w:rsidRDefault="00CF7BF9" w:rsidP="001A4A01">
            <w:pPr>
              <w:spacing w:before="120" w:after="120"/>
              <w:rPr>
                <w:sz w:val="16"/>
                <w:szCs w:val="16"/>
                <w:lang w:val="es-AR"/>
              </w:rPr>
            </w:pPr>
            <w:r w:rsidRPr="001A4A01">
              <w:rPr>
                <w:sz w:val="16"/>
                <w:szCs w:val="16"/>
                <w:lang w:val="es-AR"/>
              </w:rPr>
              <w:t>Procesar Vencimiento de Retención</w:t>
            </w:r>
          </w:p>
        </w:tc>
      </w:tr>
    </w:tbl>
    <w:p w14:paraId="4BDD57F4" w14:textId="79B630EA" w:rsidR="00816825" w:rsidRPr="00816825" w:rsidRDefault="00816825" w:rsidP="00816825">
      <w:r>
        <w:br w:type="page"/>
      </w:r>
    </w:p>
    <w:p w14:paraId="37C59DDF" w14:textId="38CCA356" w:rsidR="00842708" w:rsidRPr="00777112" w:rsidRDefault="00DC2F12">
      <w:pPr>
        <w:pStyle w:val="Prrafodelista"/>
        <w:numPr>
          <w:ilvl w:val="1"/>
          <w:numId w:val="1"/>
        </w:numPr>
        <w:outlineLvl w:val="1"/>
        <w:rPr>
          <w:b/>
          <w:bCs/>
          <w:sz w:val="24"/>
          <w:szCs w:val="24"/>
        </w:rPr>
      </w:pPr>
      <w:r w:rsidRPr="00777112">
        <w:rPr>
          <w:b/>
          <w:bCs/>
          <w:sz w:val="24"/>
          <w:szCs w:val="24"/>
        </w:rPr>
        <w:lastRenderedPageBreak/>
        <w:t>Identificación de los Casos de Uso</w:t>
      </w:r>
      <w:bookmarkEnd w:id="92"/>
    </w:p>
    <w:p w14:paraId="22FE21CC" w14:textId="18A75693" w:rsidR="00777112" w:rsidRPr="00777112" w:rsidRDefault="00777112" w:rsidP="00777112">
      <w:pPr>
        <w:spacing w:before="80" w:after="80" w:line="240" w:lineRule="auto"/>
        <w:ind w:firstLine="709"/>
        <w:jc w:val="both"/>
        <w:rPr>
          <w:lang w:val="es-AR"/>
        </w:rPr>
      </w:pPr>
      <w:r w:rsidRPr="00777112">
        <w:rPr>
          <w:color w:val="000000"/>
        </w:rPr>
        <w:t>Un caso de uso describe, desde la perspectiva de un actor, una secuencia de interacciones con el sistema que produce un resultado observable de valor para dicho actor. En esta etapa de identificación, el objetivo no es expandir los casos de uso con flujos alternativos ni condiciones de excepción, sino enumerarlos, nombrarlos y establecer sus relaciones directas con los actores que los inician y con los requisitos funcionales que los justifican.</w:t>
      </w:r>
    </w:p>
    <w:p w14:paraId="0A63655B" w14:textId="4D0D2554" w:rsidR="00777112" w:rsidRDefault="00CF29B4" w:rsidP="00CF29B4">
      <w:pPr>
        <w:spacing w:before="80" w:after="80" w:line="240" w:lineRule="auto"/>
        <w:ind w:firstLine="708"/>
        <w:jc w:val="both"/>
        <w:rPr>
          <w:color w:val="000000"/>
        </w:rPr>
      </w:pPr>
      <w:r w:rsidRPr="00CF29B4">
        <w:rPr>
          <w:color w:val="000000"/>
        </w:rPr>
        <w:t xml:space="preserve">Se identificaron un total de </w:t>
      </w:r>
      <w:r w:rsidRPr="00CF29B4">
        <w:rPr>
          <w:b/>
          <w:bCs/>
          <w:color w:val="000000"/>
        </w:rPr>
        <w:t>setenta y cinco casos de uso</w:t>
      </w:r>
      <w:r w:rsidRPr="00CF29B4">
        <w:rPr>
          <w:color w:val="000000"/>
        </w:rPr>
        <w:t xml:space="preserve">, organizados en los 18 módulos funcionales declarados en el apartado de Módulos del Sistema. Doce de ellos </w:t>
      </w:r>
      <w:r>
        <w:rPr>
          <w:color w:val="000000"/>
        </w:rPr>
        <w:t>(</w:t>
      </w:r>
      <w:r w:rsidR="00B06562">
        <w:rPr>
          <w:color w:val="000000"/>
        </w:rPr>
        <w:t>CU-CAT-ETQ</w:t>
      </w:r>
      <w:r w:rsidRPr="00CF29B4">
        <w:rPr>
          <w:color w:val="000000"/>
        </w:rPr>
        <w:t xml:space="preserve"> a </w:t>
      </w:r>
      <w:r w:rsidR="002D250D">
        <w:rPr>
          <w:color w:val="000000"/>
        </w:rPr>
        <w:t>CU-CFG-LLM</w:t>
      </w:r>
      <w:r>
        <w:rPr>
          <w:color w:val="000000"/>
        </w:rPr>
        <w:t>)</w:t>
      </w:r>
      <w:r w:rsidRPr="00CF29B4">
        <w:rPr>
          <w:color w:val="000000"/>
        </w:rPr>
        <w:t xml:space="preserve"> fueron incorporados durante la Fase de Construcción. No son funcionalidad nueva: son operaciones que el sistema debe ejecutar y que la especificación original presuponía sin declarar caso de uso, detectadas al inventariar las operaciones alcanzables y contrastarlas contra el modelo. Cada una tiene actor, decisión humana y excepciones propias</w:t>
      </w:r>
      <w:r w:rsidR="00520B48">
        <w:rPr>
          <w:color w:val="000000"/>
        </w:rPr>
        <w:t>.</w:t>
      </w:r>
    </w:p>
    <w:p w14:paraId="2E0B9782" w14:textId="77777777" w:rsidR="00F75803" w:rsidRDefault="00F75803" w:rsidP="00F75803">
      <w:pPr>
        <w:spacing w:before="80" w:after="80" w:line="240" w:lineRule="auto"/>
        <w:jc w:val="both"/>
        <w:rPr>
          <w:color w:val="000000"/>
        </w:rPr>
      </w:pPr>
    </w:p>
    <w:p w14:paraId="7E030AAF" w14:textId="43E1009E" w:rsidR="006D59EF" w:rsidRPr="00F07A66" w:rsidRDefault="005578F8" w:rsidP="00A3172B">
      <w:pPr>
        <w:pStyle w:val="Prrafodelista"/>
        <w:numPr>
          <w:ilvl w:val="2"/>
          <w:numId w:val="1"/>
        </w:numPr>
        <w:spacing w:before="80" w:after="80" w:line="240" w:lineRule="auto"/>
        <w:jc w:val="both"/>
        <w:outlineLvl w:val="2"/>
        <w:rPr>
          <w:b/>
          <w:bCs/>
        </w:rPr>
      </w:pPr>
      <w:bookmarkStart w:id="93" w:name="_Toc231243407"/>
      <w:r w:rsidRPr="005578F8">
        <w:rPr>
          <w:b/>
          <w:bCs/>
        </w:rPr>
        <w:t>Módulo 01: Alta Editorial</w:t>
      </w:r>
      <w:bookmarkEnd w:id="93"/>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7402BB" w14:paraId="069A19A9" w14:textId="77777777" w:rsidTr="006A6D38">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72A2A621" w14:textId="2A98B5F2" w:rsidR="007402BB" w:rsidRPr="00C275E8" w:rsidRDefault="00671C2F" w:rsidP="006A6D38">
            <w:pPr>
              <w:rPr>
                <w:b/>
                <w:bCs/>
                <w:sz w:val="18"/>
                <w:szCs w:val="18"/>
              </w:rPr>
            </w:pPr>
            <w:r>
              <w:rPr>
                <w:b/>
                <w:bCs/>
                <w:sz w:val="18"/>
                <w:szCs w:val="18"/>
              </w:rPr>
              <w:t>CU-ALT-NAC</w:t>
            </w:r>
          </w:p>
        </w:tc>
        <w:tc>
          <w:tcPr>
            <w:tcW w:w="6939" w:type="dxa"/>
            <w:tcBorders>
              <w:top w:val="single" w:sz="4" w:space="0" w:color="auto"/>
              <w:left w:val="single" w:sz="4" w:space="0" w:color="auto"/>
              <w:bottom w:val="single" w:sz="4" w:space="0" w:color="auto"/>
              <w:right w:val="single" w:sz="4" w:space="0" w:color="auto"/>
            </w:tcBorders>
          </w:tcPr>
          <w:p w14:paraId="64CC2451" w14:textId="642BDC1E" w:rsidR="007402BB" w:rsidRPr="00C275E8" w:rsidRDefault="00927108" w:rsidP="006A6D38">
            <w:pPr>
              <w:spacing w:before="120" w:after="120"/>
              <w:rPr>
                <w:sz w:val="18"/>
                <w:szCs w:val="18"/>
              </w:rPr>
            </w:pPr>
            <w:r w:rsidRPr="00927108">
              <w:rPr>
                <w:b/>
                <w:bCs/>
                <w:color w:val="000000"/>
                <w:sz w:val="18"/>
                <w:szCs w:val="18"/>
              </w:rPr>
              <w:t>Registrar Alta de Lote de Material Editorial Nacional</w:t>
            </w:r>
          </w:p>
        </w:tc>
      </w:tr>
      <w:tr w:rsidR="007402BB" w14:paraId="311BC8A4" w14:textId="77777777" w:rsidTr="006A6D38">
        <w:tc>
          <w:tcPr>
            <w:tcW w:w="1555" w:type="dxa"/>
            <w:tcBorders>
              <w:left w:val="single" w:sz="4" w:space="0" w:color="auto"/>
              <w:right w:val="single" w:sz="4" w:space="0" w:color="auto"/>
            </w:tcBorders>
            <w:shd w:val="clear" w:color="auto" w:fill="262626" w:themeFill="text1" w:themeFillTint="D9"/>
            <w:vAlign w:val="center"/>
          </w:tcPr>
          <w:p w14:paraId="60D720E4" w14:textId="0020CB01" w:rsidR="007402BB" w:rsidRPr="00C275E8" w:rsidRDefault="007402BB" w:rsidP="006A6D38">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815A305" w14:textId="042C779F" w:rsidR="007402BB" w:rsidRPr="00C275E8" w:rsidRDefault="007402BB" w:rsidP="006A6D38">
            <w:pPr>
              <w:spacing w:before="120" w:after="120"/>
              <w:rPr>
                <w:sz w:val="18"/>
                <w:szCs w:val="18"/>
              </w:rPr>
            </w:pPr>
            <w:r w:rsidRPr="00741AA0">
              <w:rPr>
                <w:color w:val="000000"/>
                <w:sz w:val="18"/>
                <w:szCs w:val="18"/>
              </w:rPr>
              <w:t>Administrador</w:t>
            </w:r>
          </w:p>
        </w:tc>
      </w:tr>
      <w:tr w:rsidR="007402BB" w14:paraId="004E0931" w14:textId="77777777" w:rsidTr="0004292A">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11ECFC8B" w14:textId="0BF08B28" w:rsidR="007402BB" w:rsidRPr="00C275E8" w:rsidRDefault="007402BB" w:rsidP="006A6D38">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4BA1267B" w14:textId="041ABEA1" w:rsidR="007402BB" w:rsidRPr="0000039C" w:rsidRDefault="00F54C2B" w:rsidP="006A6D38">
            <w:pPr>
              <w:spacing w:before="120" w:after="120"/>
              <w:rPr>
                <w:lang w:val="es-AR"/>
              </w:rPr>
            </w:pPr>
            <w:r w:rsidRPr="00F54C2B">
              <w:rPr>
                <w:color w:val="000000"/>
                <w:sz w:val="18"/>
                <w:szCs w:val="18"/>
              </w:rPr>
              <w:t xml:space="preserve">El Administrador carga uno o más productos editoriales nacionales en lote. Declara editorial, </w:t>
            </w:r>
            <w:r w:rsidRPr="00F54C2B">
              <w:rPr>
                <w:b/>
                <w:bCs/>
                <w:color w:val="000000"/>
                <w:sz w:val="18"/>
                <w:szCs w:val="18"/>
              </w:rPr>
              <w:t>tipo</w:t>
            </w:r>
            <w:r w:rsidRPr="00F54C2B">
              <w:rPr>
                <w:color w:val="000000"/>
                <w:sz w:val="18"/>
                <w:szCs w:val="18"/>
              </w:rPr>
              <w:t xml:space="preserve"> y </w:t>
            </w:r>
            <w:r w:rsidRPr="00F54C2B">
              <w:rPr>
                <w:b/>
                <w:bCs/>
                <w:color w:val="000000"/>
                <w:sz w:val="18"/>
                <w:szCs w:val="18"/>
              </w:rPr>
              <w:t>formato</w:t>
            </w:r>
            <w:r w:rsidRPr="00F54C2B">
              <w:rPr>
                <w:color w:val="000000"/>
                <w:sz w:val="18"/>
                <w:szCs w:val="18"/>
              </w:rPr>
              <w:t xml:space="preserve"> a nivel de cabecera, o los deja sin declarar para definirlos por ítem. La clasificación declarada en la cabecera se hereda de forma bloqueada por todos los ítems del lote. El </w:t>
            </w:r>
            <w:proofErr w:type="gramStart"/>
            <w:r w:rsidRPr="00F54C2B">
              <w:rPr>
                <w:color w:val="000000"/>
                <w:sz w:val="18"/>
                <w:szCs w:val="18"/>
              </w:rPr>
              <w:t xml:space="preserve">sistema </w:t>
            </w:r>
            <w:proofErr w:type="spellStart"/>
            <w:r w:rsidRPr="00F54C2B">
              <w:rPr>
                <w:color w:val="000000"/>
                <w:sz w:val="18"/>
                <w:szCs w:val="18"/>
              </w:rPr>
              <w:t>pre-completa</w:t>
            </w:r>
            <w:proofErr w:type="spellEnd"/>
            <w:proofErr w:type="gramEnd"/>
            <w:r w:rsidRPr="00F54C2B">
              <w:rPr>
                <w:color w:val="000000"/>
                <w:sz w:val="18"/>
                <w:szCs w:val="18"/>
              </w:rPr>
              <w:t xml:space="preserve"> el precio desde la tabla de referencia, que se consulta por la combinación de editorial, tipo y formato. Si se declara una fecha de llegada a nivel de lote, todos los ítems se crean en estado </w:t>
            </w:r>
            <w:proofErr w:type="spellStart"/>
            <w:r w:rsidRPr="00F54C2B">
              <w:rPr>
                <w:color w:val="000000"/>
                <w:sz w:val="18"/>
                <w:szCs w:val="18"/>
              </w:rPr>
              <w:t>Pre-venta</w:t>
            </w:r>
            <w:proofErr w:type="spellEnd"/>
            <w:r w:rsidRPr="00F54C2B">
              <w:rPr>
                <w:color w:val="000000"/>
                <w:sz w:val="18"/>
                <w:szCs w:val="18"/>
              </w:rPr>
              <w:t>; en caso contrario, en estado Activo</w:t>
            </w:r>
            <w:r>
              <w:rPr>
                <w:color w:val="000000"/>
                <w:sz w:val="18"/>
                <w:szCs w:val="18"/>
              </w:rPr>
              <w:t>.</w:t>
            </w:r>
          </w:p>
        </w:tc>
      </w:tr>
    </w:tbl>
    <w:p w14:paraId="2E30051B" w14:textId="77777777" w:rsidR="007402BB" w:rsidRDefault="007402BB" w:rsidP="00733398"/>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1C2BCA" w14:paraId="64DBB564" w14:textId="77777777" w:rsidTr="000A4598">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58145EE9" w14:textId="6378F495" w:rsidR="001C2BCA" w:rsidRPr="00C275E8" w:rsidRDefault="00671C2F" w:rsidP="000A4598">
            <w:pPr>
              <w:rPr>
                <w:b/>
                <w:bCs/>
                <w:sz w:val="18"/>
                <w:szCs w:val="18"/>
              </w:rPr>
            </w:pPr>
            <w:r>
              <w:rPr>
                <w:b/>
                <w:bCs/>
                <w:sz w:val="18"/>
                <w:szCs w:val="18"/>
              </w:rPr>
              <w:t>CU-ALT-IMP</w:t>
            </w:r>
          </w:p>
        </w:tc>
        <w:tc>
          <w:tcPr>
            <w:tcW w:w="6939" w:type="dxa"/>
            <w:tcBorders>
              <w:top w:val="single" w:sz="4" w:space="0" w:color="auto"/>
              <w:left w:val="single" w:sz="4" w:space="0" w:color="auto"/>
              <w:bottom w:val="single" w:sz="4" w:space="0" w:color="auto"/>
              <w:right w:val="single" w:sz="4" w:space="0" w:color="auto"/>
            </w:tcBorders>
            <w:vAlign w:val="center"/>
          </w:tcPr>
          <w:p w14:paraId="2089E325" w14:textId="77777777" w:rsidR="001C2BCA" w:rsidRPr="00C275E8" w:rsidRDefault="001C2BCA" w:rsidP="000A4598">
            <w:pPr>
              <w:spacing w:before="120" w:after="120"/>
              <w:rPr>
                <w:sz w:val="18"/>
                <w:szCs w:val="18"/>
              </w:rPr>
            </w:pPr>
            <w:r w:rsidRPr="00927108">
              <w:rPr>
                <w:b/>
                <w:bCs/>
                <w:color w:val="000000"/>
                <w:sz w:val="18"/>
                <w:szCs w:val="18"/>
              </w:rPr>
              <w:t>Registrar Alta de Lote de Material Editorial Importado</w:t>
            </w:r>
          </w:p>
        </w:tc>
      </w:tr>
      <w:tr w:rsidR="001C2BCA" w14:paraId="52322FC5" w14:textId="77777777" w:rsidTr="000A4598">
        <w:tc>
          <w:tcPr>
            <w:tcW w:w="1555" w:type="dxa"/>
            <w:tcBorders>
              <w:left w:val="single" w:sz="4" w:space="0" w:color="auto"/>
              <w:right w:val="single" w:sz="4" w:space="0" w:color="auto"/>
            </w:tcBorders>
            <w:shd w:val="clear" w:color="auto" w:fill="262626" w:themeFill="text1" w:themeFillTint="D9"/>
            <w:vAlign w:val="center"/>
          </w:tcPr>
          <w:p w14:paraId="5BCAAAF2" w14:textId="77777777" w:rsidR="001C2BCA" w:rsidRPr="00C275E8" w:rsidRDefault="001C2BCA" w:rsidP="000A4598">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90CFC28" w14:textId="05FD4129" w:rsidR="001C2BCA" w:rsidRPr="00C275E8" w:rsidRDefault="00C96A0B" w:rsidP="000A4598">
            <w:pPr>
              <w:spacing w:before="120" w:after="120"/>
              <w:rPr>
                <w:sz w:val="18"/>
                <w:szCs w:val="18"/>
              </w:rPr>
            </w:pPr>
            <w:r w:rsidRPr="00C96A0B">
              <w:rPr>
                <w:sz w:val="18"/>
                <w:szCs w:val="18"/>
              </w:rPr>
              <w:t>Administrador (Primario), Servicio de Cotizaciones (Secundario)</w:t>
            </w:r>
          </w:p>
        </w:tc>
      </w:tr>
      <w:tr w:rsidR="001C2BCA" w14:paraId="729C7B1C" w14:textId="77777777" w:rsidTr="000A4598">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6A5F7CF8" w14:textId="77777777" w:rsidR="001C2BCA" w:rsidRPr="00C275E8" w:rsidRDefault="001C2BCA" w:rsidP="000A4598">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6C4A1F37" w14:textId="32CBAFC0" w:rsidR="001C2BCA" w:rsidRPr="0000039C" w:rsidRDefault="0012344B" w:rsidP="000A4598">
            <w:pPr>
              <w:spacing w:before="120" w:after="120"/>
              <w:rPr>
                <w:lang w:val="es-AR"/>
              </w:rPr>
            </w:pPr>
            <w:r w:rsidRPr="0012344B">
              <w:rPr>
                <w:color w:val="000000"/>
                <w:sz w:val="18"/>
                <w:szCs w:val="18"/>
              </w:rPr>
              <w:t>El Administrador carga uno o más productos editoriales importados en lote. Declara la moneda de origen, el costo total de envío y el valor total de compra del lote; el sistema obtiene la cotización vigente, calcula el Costo Relativo del Envío y lo aplica a cada ítem para derivar el precio base y el precio final con el margen global configurado. La cotización aplicada queda registrada junto al lote. El precio final es editable con advertencia visual.</w:t>
            </w:r>
          </w:p>
        </w:tc>
      </w:tr>
    </w:tbl>
    <w:p w14:paraId="782BE45E" w14:textId="77777777" w:rsidR="001C2BCA" w:rsidRDefault="001C2BCA" w:rsidP="001C2BCA"/>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AE181F" w14:paraId="5B942D9B"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75CB236C" w14:textId="1A89AF07" w:rsidR="00AE181F" w:rsidRPr="00C275E8" w:rsidRDefault="00D42323" w:rsidP="00454EED">
            <w:pPr>
              <w:rPr>
                <w:b/>
                <w:bCs/>
                <w:sz w:val="18"/>
                <w:szCs w:val="18"/>
              </w:rPr>
            </w:pPr>
            <w:r>
              <w:rPr>
                <w:b/>
                <w:bCs/>
                <w:sz w:val="18"/>
                <w:szCs w:val="18"/>
              </w:rPr>
              <w:t>CU-ALT-TRA</w:t>
            </w:r>
          </w:p>
        </w:tc>
        <w:tc>
          <w:tcPr>
            <w:tcW w:w="6939" w:type="dxa"/>
            <w:tcBorders>
              <w:top w:val="single" w:sz="4" w:space="0" w:color="auto"/>
              <w:left w:val="single" w:sz="4" w:space="0" w:color="auto"/>
              <w:bottom w:val="single" w:sz="4" w:space="0" w:color="auto"/>
              <w:right w:val="single" w:sz="4" w:space="0" w:color="auto"/>
            </w:tcBorders>
            <w:vAlign w:val="center"/>
          </w:tcPr>
          <w:p w14:paraId="0D1AE371" w14:textId="77777777" w:rsidR="00AE181F" w:rsidRPr="00C275E8" w:rsidRDefault="00AE181F" w:rsidP="00454EED">
            <w:pPr>
              <w:spacing w:before="120" w:after="120"/>
              <w:rPr>
                <w:sz w:val="18"/>
                <w:szCs w:val="18"/>
              </w:rPr>
            </w:pPr>
            <w:r w:rsidRPr="00741AA0">
              <w:rPr>
                <w:b/>
                <w:bCs/>
                <w:color w:val="000000"/>
                <w:sz w:val="18"/>
                <w:szCs w:val="18"/>
              </w:rPr>
              <w:t>Transición Automática Pre-Venta a Catálogo</w:t>
            </w:r>
          </w:p>
        </w:tc>
      </w:tr>
      <w:tr w:rsidR="00AE181F" w14:paraId="262C2995" w14:textId="77777777" w:rsidTr="00454EED">
        <w:tc>
          <w:tcPr>
            <w:tcW w:w="1555" w:type="dxa"/>
            <w:tcBorders>
              <w:left w:val="single" w:sz="4" w:space="0" w:color="auto"/>
              <w:right w:val="single" w:sz="4" w:space="0" w:color="auto"/>
            </w:tcBorders>
            <w:shd w:val="clear" w:color="auto" w:fill="262626" w:themeFill="text1" w:themeFillTint="D9"/>
            <w:vAlign w:val="center"/>
          </w:tcPr>
          <w:p w14:paraId="5EA67F0E" w14:textId="77777777" w:rsidR="00AE181F" w:rsidRPr="00C275E8" w:rsidRDefault="00AE181F"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4651D92" w14:textId="77777777" w:rsidR="00AE181F" w:rsidRPr="00C275E8" w:rsidRDefault="00AE181F" w:rsidP="00454EED">
            <w:pPr>
              <w:spacing w:before="120" w:after="120"/>
              <w:rPr>
                <w:sz w:val="18"/>
                <w:szCs w:val="18"/>
              </w:rPr>
            </w:pPr>
            <w:r>
              <w:rPr>
                <w:color w:val="000000"/>
                <w:sz w:val="18"/>
                <w:szCs w:val="18"/>
              </w:rPr>
              <w:t>Administrador (Primario), Temporizador del Sistema (Secundario)</w:t>
            </w:r>
          </w:p>
        </w:tc>
      </w:tr>
      <w:tr w:rsidR="00AE181F" w14:paraId="22E35FD3"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0743EDCF" w14:textId="77777777" w:rsidR="00AE181F" w:rsidRPr="00C275E8" w:rsidRDefault="00AE181F"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5406C5E9" w14:textId="77777777" w:rsidR="00AE181F" w:rsidRPr="0000039C" w:rsidRDefault="00AE181F" w:rsidP="00454EED">
            <w:pPr>
              <w:spacing w:before="120" w:after="120"/>
              <w:rPr>
                <w:lang w:val="es-AR"/>
              </w:rPr>
            </w:pPr>
            <w:r w:rsidRPr="00741AA0">
              <w:rPr>
                <w:color w:val="000000"/>
                <w:sz w:val="18"/>
                <w:szCs w:val="18"/>
              </w:rPr>
              <w:t xml:space="preserve">Al cumplirse la fecha programada de lanzamiento de </w:t>
            </w:r>
            <w:r>
              <w:rPr>
                <w:color w:val="000000"/>
                <w:sz w:val="18"/>
                <w:szCs w:val="18"/>
              </w:rPr>
              <w:t>una serie de</w:t>
            </w:r>
            <w:r w:rsidRPr="00741AA0">
              <w:rPr>
                <w:color w:val="000000"/>
                <w:sz w:val="18"/>
                <w:szCs w:val="18"/>
              </w:rPr>
              <w:t xml:space="preserve"> producto</w:t>
            </w:r>
            <w:r>
              <w:rPr>
                <w:color w:val="000000"/>
                <w:sz w:val="18"/>
                <w:szCs w:val="18"/>
              </w:rPr>
              <w:t>s</w:t>
            </w:r>
            <w:r w:rsidRPr="00741AA0">
              <w:rPr>
                <w:color w:val="000000"/>
                <w:sz w:val="18"/>
                <w:szCs w:val="18"/>
              </w:rPr>
              <w:t xml:space="preserve"> en estado </w:t>
            </w:r>
            <w:proofErr w:type="spellStart"/>
            <w:r w:rsidRPr="00741AA0">
              <w:rPr>
                <w:color w:val="000000"/>
                <w:sz w:val="18"/>
                <w:szCs w:val="18"/>
              </w:rPr>
              <w:t>Pre-venta</w:t>
            </w:r>
            <w:proofErr w:type="spellEnd"/>
            <w:r w:rsidRPr="00741AA0">
              <w:rPr>
                <w:color w:val="000000"/>
                <w:sz w:val="18"/>
                <w:szCs w:val="18"/>
              </w:rPr>
              <w:t xml:space="preserve">, el sistema </w:t>
            </w:r>
            <w:proofErr w:type="spellStart"/>
            <w:r w:rsidRPr="00741AA0">
              <w:rPr>
                <w:color w:val="000000"/>
                <w:sz w:val="18"/>
                <w:szCs w:val="18"/>
              </w:rPr>
              <w:t>transiciona</w:t>
            </w:r>
            <w:proofErr w:type="spellEnd"/>
            <w:r w:rsidRPr="00741AA0">
              <w:rPr>
                <w:color w:val="000000"/>
                <w:sz w:val="18"/>
                <w:szCs w:val="18"/>
              </w:rPr>
              <w:t xml:space="preserve"> su estado automáticamente a catálogo general</w:t>
            </w:r>
            <w:r>
              <w:rPr>
                <w:color w:val="000000"/>
                <w:sz w:val="18"/>
                <w:szCs w:val="18"/>
              </w:rPr>
              <w:t xml:space="preserve"> confirmada la operación por un Administrador.</w:t>
            </w:r>
          </w:p>
        </w:tc>
      </w:tr>
    </w:tbl>
    <w:p w14:paraId="2A9D78A5" w14:textId="6AFBA03B" w:rsidR="006D59EF" w:rsidRDefault="006D59EF" w:rsidP="00AE181F"/>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AE181F" w14:paraId="2FF0655F"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0BF958FF" w14:textId="36EE4F0E" w:rsidR="00AE181F" w:rsidRPr="00C275E8" w:rsidRDefault="00D42323" w:rsidP="00454EED">
            <w:pPr>
              <w:rPr>
                <w:b/>
                <w:bCs/>
                <w:sz w:val="18"/>
                <w:szCs w:val="18"/>
              </w:rPr>
            </w:pPr>
            <w:r>
              <w:rPr>
                <w:b/>
                <w:bCs/>
                <w:sz w:val="18"/>
                <w:szCs w:val="18"/>
              </w:rPr>
              <w:lastRenderedPageBreak/>
              <w:t>CU-ALT-NOV</w:t>
            </w:r>
          </w:p>
        </w:tc>
        <w:tc>
          <w:tcPr>
            <w:tcW w:w="6939" w:type="dxa"/>
            <w:tcBorders>
              <w:top w:val="single" w:sz="4" w:space="0" w:color="auto"/>
              <w:left w:val="single" w:sz="4" w:space="0" w:color="auto"/>
              <w:bottom w:val="single" w:sz="4" w:space="0" w:color="auto"/>
              <w:right w:val="single" w:sz="4" w:space="0" w:color="auto"/>
            </w:tcBorders>
            <w:vAlign w:val="center"/>
          </w:tcPr>
          <w:p w14:paraId="77D7E16F" w14:textId="77777777" w:rsidR="00AE181F" w:rsidRPr="00C275E8" w:rsidRDefault="00AE181F" w:rsidP="00454EED">
            <w:pPr>
              <w:spacing w:before="120" w:after="120"/>
              <w:rPr>
                <w:sz w:val="18"/>
                <w:szCs w:val="18"/>
              </w:rPr>
            </w:pPr>
            <w:r w:rsidRPr="009F78E5">
              <w:rPr>
                <w:b/>
                <w:bCs/>
                <w:color w:val="000000"/>
                <w:sz w:val="18"/>
                <w:szCs w:val="18"/>
              </w:rPr>
              <w:t>Procesar Notificación de Novedades del Proveedor</w:t>
            </w:r>
          </w:p>
        </w:tc>
      </w:tr>
      <w:tr w:rsidR="00AE181F" w14:paraId="104C6AF2" w14:textId="77777777" w:rsidTr="00454EED">
        <w:tc>
          <w:tcPr>
            <w:tcW w:w="1555" w:type="dxa"/>
            <w:tcBorders>
              <w:left w:val="single" w:sz="4" w:space="0" w:color="auto"/>
              <w:right w:val="single" w:sz="4" w:space="0" w:color="auto"/>
            </w:tcBorders>
            <w:shd w:val="clear" w:color="auto" w:fill="262626" w:themeFill="text1" w:themeFillTint="D9"/>
            <w:vAlign w:val="center"/>
          </w:tcPr>
          <w:p w14:paraId="346DC5B4" w14:textId="77777777" w:rsidR="00AE181F" w:rsidRPr="00C275E8" w:rsidRDefault="00AE181F"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2465C36" w14:textId="2693F664" w:rsidR="00AE181F" w:rsidRPr="00C275E8" w:rsidRDefault="004602B1" w:rsidP="00454EED">
            <w:pPr>
              <w:spacing w:before="120" w:after="120"/>
              <w:rPr>
                <w:sz w:val="18"/>
                <w:szCs w:val="18"/>
              </w:rPr>
            </w:pPr>
            <w:r w:rsidRPr="004602B1">
              <w:rPr>
                <w:color w:val="000000"/>
                <w:sz w:val="18"/>
                <w:szCs w:val="18"/>
              </w:rPr>
              <w:t>Administrador (Primario); Proveedor Editorial, Servicio de Modelo de Lenguaje y Temporizador del Sistema (Secundarios)</w:t>
            </w:r>
          </w:p>
        </w:tc>
      </w:tr>
      <w:tr w:rsidR="00AE181F" w14:paraId="140C4547"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5EAF8BF8" w14:textId="77777777" w:rsidR="00AE181F" w:rsidRPr="00C275E8" w:rsidRDefault="00AE181F"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0F99A2EE" w14:textId="3712C25E" w:rsidR="00AE181F" w:rsidRPr="0000039C" w:rsidRDefault="00CC108C" w:rsidP="00454EED">
            <w:pPr>
              <w:spacing w:before="120" w:after="120"/>
              <w:rPr>
                <w:lang w:val="es-AR"/>
              </w:rPr>
            </w:pPr>
            <w:r w:rsidRPr="00CC108C">
              <w:rPr>
                <w:color w:val="000000"/>
                <w:sz w:val="18"/>
                <w:szCs w:val="18"/>
              </w:rPr>
              <w:t xml:space="preserve">El sistema detecta los correos provenientes de proveedores registrados y los encola a la espera de aprobación, sin procesarlos. El Administrador revisa la ficha del correo encolado y decide aprobarlo para procesamiento o descartarlo indicando el motivo. Al aprobarse, el sistema extrae el contenido preservando su estructura tabular y lo envía al modelo de lenguaje, que devuelve los datos de cada producto anunciado con su nivel de confianza por campo. Los campos que el correo no trae </w:t>
            </w:r>
            <w:r>
              <w:rPr>
                <w:color w:val="000000"/>
                <w:sz w:val="18"/>
                <w:szCs w:val="18"/>
              </w:rPr>
              <w:t>(</w:t>
            </w:r>
            <w:r w:rsidRPr="00CC108C">
              <w:rPr>
                <w:color w:val="000000"/>
                <w:sz w:val="18"/>
                <w:szCs w:val="18"/>
              </w:rPr>
              <w:t>editorial y tipo de material</w:t>
            </w:r>
            <w:r>
              <w:rPr>
                <w:color w:val="000000"/>
                <w:sz w:val="18"/>
                <w:szCs w:val="18"/>
              </w:rPr>
              <w:t>)</w:t>
            </w:r>
            <w:r w:rsidRPr="00CC108C">
              <w:rPr>
                <w:color w:val="000000"/>
                <w:sz w:val="18"/>
                <w:szCs w:val="18"/>
              </w:rPr>
              <w:t xml:space="preserve"> los aporta la ficha del proveedor remitente; el período de lanzamiento se toma del anuncio general del correo. Por cada producto que no exista en el catálogo, el sistema genera un borrador de alta. Los borradores quedan disponibles para revisión en CU-</w:t>
            </w:r>
            <w:r w:rsidR="00E80E96">
              <w:rPr>
                <w:color w:val="000000"/>
                <w:sz w:val="18"/>
                <w:szCs w:val="18"/>
              </w:rPr>
              <w:t>ALT-REV</w:t>
            </w:r>
            <w:r w:rsidRPr="00CC108C">
              <w:rPr>
                <w:color w:val="000000"/>
                <w:sz w:val="18"/>
                <w:szCs w:val="18"/>
              </w:rPr>
              <w:t>.</w:t>
            </w:r>
          </w:p>
        </w:tc>
      </w:tr>
    </w:tbl>
    <w:p w14:paraId="35CA6CD7" w14:textId="77777777" w:rsidR="00AE181F" w:rsidRDefault="00AE181F" w:rsidP="00AE181F">
      <w:pPr>
        <w:rPr>
          <w:sz w:val="18"/>
          <w:szCs w:val="18"/>
        </w:rPr>
      </w:pPr>
      <w:r w:rsidRPr="00013690">
        <w:rPr>
          <w:sz w:val="18"/>
          <w:szCs w:val="18"/>
        </w:rPr>
        <w:t xml:space="preserve">* El </w:t>
      </w:r>
      <w:r>
        <w:rPr>
          <w:sz w:val="18"/>
          <w:szCs w:val="18"/>
        </w:rPr>
        <w:t>A</w:t>
      </w:r>
      <w:r w:rsidRPr="00013690">
        <w:rPr>
          <w:sz w:val="18"/>
          <w:szCs w:val="18"/>
        </w:rPr>
        <w:t xml:space="preserve">dministrador se beneficia del CU. Proveedor </w:t>
      </w:r>
      <w:r>
        <w:rPr>
          <w:sz w:val="18"/>
          <w:szCs w:val="18"/>
        </w:rPr>
        <w:t>está involucrado y hace que se dispare</w:t>
      </w:r>
      <w:r w:rsidRPr="00013690">
        <w:rPr>
          <w:sz w:val="18"/>
          <w:szCs w:val="18"/>
        </w:rPr>
        <w:t>.</w:t>
      </w:r>
      <w:r>
        <w:rPr>
          <w:sz w:val="18"/>
          <w:szCs w:val="18"/>
        </w:rPr>
        <w:t xml:space="preserve"> Temporizador del sistema ejecuta el pipeline.</w:t>
      </w:r>
    </w:p>
    <w:p w14:paraId="48D0FC1E" w14:textId="77777777" w:rsidR="0012344B" w:rsidRPr="00013690" w:rsidRDefault="0012344B" w:rsidP="00AE181F">
      <w:pPr>
        <w:rPr>
          <w:sz w:val="18"/>
          <w:szCs w:val="18"/>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AE181F" w14:paraId="7AA54950"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31BE48DA" w14:textId="3DB8D113" w:rsidR="00AE181F" w:rsidRPr="00C275E8" w:rsidRDefault="00D42323" w:rsidP="00454EED">
            <w:pPr>
              <w:rPr>
                <w:b/>
                <w:bCs/>
                <w:sz w:val="18"/>
                <w:szCs w:val="18"/>
              </w:rPr>
            </w:pPr>
            <w:r>
              <w:rPr>
                <w:b/>
                <w:bCs/>
                <w:sz w:val="18"/>
                <w:szCs w:val="18"/>
              </w:rPr>
              <w:t>CU-ALT-REV</w:t>
            </w:r>
          </w:p>
        </w:tc>
        <w:tc>
          <w:tcPr>
            <w:tcW w:w="6939" w:type="dxa"/>
            <w:tcBorders>
              <w:top w:val="single" w:sz="4" w:space="0" w:color="auto"/>
              <w:left w:val="single" w:sz="4" w:space="0" w:color="auto"/>
              <w:bottom w:val="single" w:sz="4" w:space="0" w:color="auto"/>
              <w:right w:val="single" w:sz="4" w:space="0" w:color="auto"/>
            </w:tcBorders>
            <w:vAlign w:val="center"/>
          </w:tcPr>
          <w:p w14:paraId="6BFD9761" w14:textId="77777777" w:rsidR="00AE181F" w:rsidRPr="00C275E8" w:rsidRDefault="00AE181F" w:rsidP="00454EED">
            <w:pPr>
              <w:spacing w:before="120" w:after="120"/>
              <w:rPr>
                <w:sz w:val="18"/>
                <w:szCs w:val="18"/>
              </w:rPr>
            </w:pPr>
            <w:r w:rsidRPr="00001F58">
              <w:rPr>
                <w:b/>
                <w:bCs/>
                <w:color w:val="000000"/>
                <w:sz w:val="18"/>
                <w:szCs w:val="18"/>
              </w:rPr>
              <w:t>Revisar y Confirmar Alta Automatizada de Productos</w:t>
            </w:r>
            <w:r>
              <w:rPr>
                <w:b/>
                <w:bCs/>
                <w:color w:val="000000"/>
                <w:sz w:val="18"/>
                <w:szCs w:val="18"/>
              </w:rPr>
              <w:t xml:space="preserve"> Editoriales</w:t>
            </w:r>
          </w:p>
        </w:tc>
      </w:tr>
      <w:tr w:rsidR="00AE181F" w14:paraId="4B635A2B" w14:textId="77777777" w:rsidTr="00454EED">
        <w:tc>
          <w:tcPr>
            <w:tcW w:w="1555" w:type="dxa"/>
            <w:tcBorders>
              <w:left w:val="single" w:sz="4" w:space="0" w:color="auto"/>
              <w:right w:val="single" w:sz="4" w:space="0" w:color="auto"/>
            </w:tcBorders>
            <w:shd w:val="clear" w:color="auto" w:fill="262626" w:themeFill="text1" w:themeFillTint="D9"/>
            <w:vAlign w:val="center"/>
          </w:tcPr>
          <w:p w14:paraId="31FA839D" w14:textId="77777777" w:rsidR="00AE181F" w:rsidRPr="00C275E8" w:rsidRDefault="00AE181F"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297FA1F" w14:textId="77777777" w:rsidR="00AE181F" w:rsidRPr="00C275E8" w:rsidRDefault="00AE181F" w:rsidP="00454EED">
            <w:pPr>
              <w:spacing w:before="120" w:after="120"/>
              <w:rPr>
                <w:sz w:val="18"/>
                <w:szCs w:val="18"/>
              </w:rPr>
            </w:pPr>
            <w:r w:rsidRPr="00870217">
              <w:rPr>
                <w:color w:val="000000"/>
                <w:sz w:val="18"/>
                <w:szCs w:val="18"/>
              </w:rPr>
              <w:t>Administrador</w:t>
            </w:r>
          </w:p>
        </w:tc>
      </w:tr>
      <w:tr w:rsidR="00AE181F" w14:paraId="05FA09A6"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3D86F478" w14:textId="77777777" w:rsidR="00AE181F" w:rsidRPr="00C275E8" w:rsidRDefault="00AE181F"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7D5D790E" w14:textId="03F93A34" w:rsidR="00AE181F" w:rsidRPr="0000039C" w:rsidRDefault="00877D9B" w:rsidP="00454EED">
            <w:pPr>
              <w:spacing w:before="120" w:after="120"/>
              <w:rPr>
                <w:lang w:val="es-AR"/>
              </w:rPr>
            </w:pPr>
            <w:r w:rsidRPr="00877D9B">
              <w:rPr>
                <w:color w:val="000000"/>
                <w:sz w:val="18"/>
                <w:szCs w:val="18"/>
              </w:rPr>
              <w:t xml:space="preserve">El Administrador accede a la cola de borradores generados por </w:t>
            </w:r>
            <w:r w:rsidR="008742E0">
              <w:rPr>
                <w:color w:val="000000"/>
                <w:sz w:val="18"/>
                <w:szCs w:val="18"/>
              </w:rPr>
              <w:t>CU-ALT-NOV</w:t>
            </w:r>
            <w:r w:rsidRPr="00877D9B">
              <w:rPr>
                <w:color w:val="000000"/>
                <w:sz w:val="18"/>
                <w:szCs w:val="18"/>
              </w:rPr>
              <w:t xml:space="preserve">. La primera confirmación o rechazo abre una sesión de revisión, que agrupa toda la tanda de decisiones. Revisa los campos extraídos con sus niveles de confianza y los reparos que la validación registró, define o ajusta el stock inicial y confirma o rechaza cada borrador. Los borradores con algún campo de confianza baja sin revisar no son </w:t>
            </w:r>
            <w:proofErr w:type="spellStart"/>
            <w:r w:rsidRPr="00877D9B">
              <w:rPr>
                <w:color w:val="000000"/>
                <w:sz w:val="18"/>
                <w:szCs w:val="18"/>
              </w:rPr>
              <w:t>confirmables</w:t>
            </w:r>
            <w:proofErr w:type="spellEnd"/>
            <w:r w:rsidRPr="00877D9B">
              <w:rPr>
                <w:color w:val="000000"/>
                <w:sz w:val="18"/>
                <w:szCs w:val="18"/>
              </w:rPr>
              <w:t xml:space="preserve"> en lote. Al cerrar la sesión de forma explícita, el sistema genera un correo de pedido consolidado por cada proveedor involucrado en las confirmaciones de esa sesión.</w:t>
            </w:r>
          </w:p>
        </w:tc>
      </w:tr>
    </w:tbl>
    <w:p w14:paraId="7962CF9B" w14:textId="77777777" w:rsidR="00AE181F" w:rsidRDefault="00AE181F" w:rsidP="001C2BCA"/>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6D59EF" w14:paraId="29200608"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38D11EDC" w14:textId="15909415" w:rsidR="006D59EF" w:rsidRPr="00C275E8" w:rsidRDefault="00D42323" w:rsidP="00454EED">
            <w:pPr>
              <w:rPr>
                <w:b/>
                <w:bCs/>
                <w:sz w:val="18"/>
                <w:szCs w:val="18"/>
              </w:rPr>
            </w:pPr>
            <w:r>
              <w:rPr>
                <w:b/>
                <w:bCs/>
                <w:sz w:val="18"/>
                <w:szCs w:val="18"/>
              </w:rPr>
              <w:t>CU-ALT-CAN</w:t>
            </w:r>
          </w:p>
        </w:tc>
        <w:tc>
          <w:tcPr>
            <w:tcW w:w="6939" w:type="dxa"/>
            <w:tcBorders>
              <w:top w:val="single" w:sz="4" w:space="0" w:color="auto"/>
              <w:left w:val="single" w:sz="4" w:space="0" w:color="auto"/>
              <w:bottom w:val="single" w:sz="4" w:space="0" w:color="auto"/>
              <w:right w:val="single" w:sz="4" w:space="0" w:color="auto"/>
            </w:tcBorders>
            <w:vAlign w:val="center"/>
          </w:tcPr>
          <w:p w14:paraId="4999B776" w14:textId="77777777" w:rsidR="006D59EF" w:rsidRPr="00C275E8" w:rsidRDefault="006D59EF" w:rsidP="00454EED">
            <w:pPr>
              <w:spacing w:before="120" w:after="120"/>
              <w:rPr>
                <w:sz w:val="18"/>
                <w:szCs w:val="18"/>
              </w:rPr>
            </w:pPr>
            <w:r w:rsidRPr="00347C3C">
              <w:rPr>
                <w:b/>
                <w:bCs/>
                <w:color w:val="000000"/>
                <w:sz w:val="18"/>
                <w:szCs w:val="18"/>
              </w:rPr>
              <w:t>Cancelar Pre-Ventas en Lote</w:t>
            </w:r>
          </w:p>
        </w:tc>
      </w:tr>
      <w:tr w:rsidR="006D59EF" w14:paraId="171F6C6D" w14:textId="77777777" w:rsidTr="00454EED">
        <w:tc>
          <w:tcPr>
            <w:tcW w:w="1555" w:type="dxa"/>
            <w:tcBorders>
              <w:left w:val="single" w:sz="4" w:space="0" w:color="auto"/>
              <w:right w:val="single" w:sz="4" w:space="0" w:color="auto"/>
            </w:tcBorders>
            <w:shd w:val="clear" w:color="auto" w:fill="262626" w:themeFill="text1" w:themeFillTint="D9"/>
            <w:vAlign w:val="center"/>
          </w:tcPr>
          <w:p w14:paraId="4C94246B" w14:textId="77777777" w:rsidR="006D59EF" w:rsidRPr="00C275E8" w:rsidRDefault="006D59EF"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A45E998" w14:textId="77777777" w:rsidR="006D59EF" w:rsidRPr="00C275E8" w:rsidRDefault="006D59EF" w:rsidP="00454EED">
            <w:pPr>
              <w:spacing w:before="120" w:after="120"/>
              <w:rPr>
                <w:sz w:val="18"/>
                <w:szCs w:val="18"/>
              </w:rPr>
            </w:pPr>
            <w:r w:rsidRPr="00347C3C">
              <w:rPr>
                <w:color w:val="000000"/>
                <w:sz w:val="18"/>
                <w:szCs w:val="18"/>
              </w:rPr>
              <w:t>Administrador</w:t>
            </w:r>
          </w:p>
        </w:tc>
      </w:tr>
      <w:tr w:rsidR="006D59EF" w14:paraId="4382B9B6"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B8F3CE8" w14:textId="77777777" w:rsidR="006D59EF" w:rsidRPr="00C275E8" w:rsidRDefault="006D59EF"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312069AC" w14:textId="77777777" w:rsidR="006D59EF" w:rsidRPr="0000039C" w:rsidRDefault="006D59EF" w:rsidP="00454EED">
            <w:pPr>
              <w:spacing w:before="120" w:after="120"/>
              <w:rPr>
                <w:lang w:val="es-AR"/>
              </w:rPr>
            </w:pPr>
            <w:r w:rsidRPr="00347C3C">
              <w:rPr>
                <w:color w:val="000000"/>
                <w:sz w:val="18"/>
                <w:szCs w:val="18"/>
              </w:rPr>
              <w:t>Ante la cancelación definitiva de un título por parte de la editorial, el Administrador ejecuta la cancelación en lote de todas las reservas activas del producto. El sistema reembolsa automáticamente el 100% del valor en puntos a cada Cliente afectado dentro de una misma transacción atómica.</w:t>
            </w:r>
          </w:p>
        </w:tc>
      </w:tr>
    </w:tbl>
    <w:p w14:paraId="7DDA3FDE" w14:textId="77777777" w:rsidR="006D59EF" w:rsidRDefault="006D59EF" w:rsidP="001C2BCA"/>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6D59EF" w14:paraId="6EA24AB5"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386D2810" w14:textId="4C95615E" w:rsidR="006D59EF" w:rsidRPr="00C275E8" w:rsidRDefault="00D42323" w:rsidP="00454EED">
            <w:pPr>
              <w:rPr>
                <w:b/>
                <w:bCs/>
                <w:sz w:val="18"/>
                <w:szCs w:val="18"/>
              </w:rPr>
            </w:pPr>
            <w:r>
              <w:rPr>
                <w:b/>
                <w:bCs/>
                <w:sz w:val="18"/>
                <w:szCs w:val="18"/>
              </w:rPr>
              <w:t>CU-ALT-DEM</w:t>
            </w:r>
          </w:p>
        </w:tc>
        <w:tc>
          <w:tcPr>
            <w:tcW w:w="6939" w:type="dxa"/>
            <w:tcBorders>
              <w:top w:val="single" w:sz="4" w:space="0" w:color="auto"/>
              <w:left w:val="single" w:sz="4" w:space="0" w:color="auto"/>
              <w:bottom w:val="single" w:sz="4" w:space="0" w:color="auto"/>
              <w:right w:val="single" w:sz="4" w:space="0" w:color="auto"/>
            </w:tcBorders>
            <w:vAlign w:val="center"/>
          </w:tcPr>
          <w:p w14:paraId="4EA6C361" w14:textId="1240F33A" w:rsidR="006D59EF" w:rsidRPr="00C275E8" w:rsidRDefault="006D59EF" w:rsidP="00454EED">
            <w:pPr>
              <w:spacing w:before="120" w:after="120"/>
              <w:rPr>
                <w:sz w:val="18"/>
                <w:szCs w:val="18"/>
              </w:rPr>
            </w:pPr>
            <w:r>
              <w:rPr>
                <w:b/>
                <w:bCs/>
                <w:color w:val="000000"/>
                <w:sz w:val="18"/>
                <w:szCs w:val="18"/>
              </w:rPr>
              <w:t>Registrar Demora en Artículo de Pre-Venta</w:t>
            </w:r>
          </w:p>
        </w:tc>
      </w:tr>
      <w:tr w:rsidR="006D59EF" w14:paraId="67618B01" w14:textId="77777777" w:rsidTr="00454EED">
        <w:tc>
          <w:tcPr>
            <w:tcW w:w="1555" w:type="dxa"/>
            <w:tcBorders>
              <w:left w:val="single" w:sz="4" w:space="0" w:color="auto"/>
              <w:right w:val="single" w:sz="4" w:space="0" w:color="auto"/>
            </w:tcBorders>
            <w:shd w:val="clear" w:color="auto" w:fill="262626" w:themeFill="text1" w:themeFillTint="D9"/>
            <w:vAlign w:val="center"/>
          </w:tcPr>
          <w:p w14:paraId="6319063A" w14:textId="77777777" w:rsidR="006D59EF" w:rsidRPr="00C275E8" w:rsidRDefault="006D59EF"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10BE4E" w14:textId="77777777" w:rsidR="006D59EF" w:rsidRPr="00C275E8" w:rsidRDefault="006D59EF" w:rsidP="00454EED">
            <w:pPr>
              <w:spacing w:before="120" w:after="120"/>
              <w:rPr>
                <w:sz w:val="18"/>
                <w:szCs w:val="18"/>
              </w:rPr>
            </w:pPr>
            <w:r w:rsidRPr="00347C3C">
              <w:rPr>
                <w:color w:val="000000"/>
                <w:sz w:val="18"/>
                <w:szCs w:val="18"/>
              </w:rPr>
              <w:t>Administrador</w:t>
            </w:r>
          </w:p>
        </w:tc>
      </w:tr>
      <w:tr w:rsidR="006D59EF" w14:paraId="213D967E"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41E88F2" w14:textId="77777777" w:rsidR="006D59EF" w:rsidRPr="00C275E8" w:rsidRDefault="006D59EF"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42786EC0" w14:textId="666B552A" w:rsidR="006D59EF" w:rsidRPr="0000039C" w:rsidRDefault="00714DCF" w:rsidP="00454EED">
            <w:pPr>
              <w:spacing w:before="120" w:after="120"/>
              <w:rPr>
                <w:lang w:val="es-AR"/>
              </w:rPr>
            </w:pPr>
            <w:r w:rsidRPr="00714DCF">
              <w:rPr>
                <w:sz w:val="18"/>
                <w:szCs w:val="18"/>
                <w:lang w:val="es-AR"/>
              </w:rPr>
              <w:t xml:space="preserve">El Administrador registra manualmente una demora sobre un artículo en estado </w:t>
            </w:r>
            <w:proofErr w:type="spellStart"/>
            <w:r w:rsidRPr="00714DCF">
              <w:rPr>
                <w:sz w:val="18"/>
                <w:szCs w:val="18"/>
                <w:lang w:val="es-AR"/>
              </w:rPr>
              <w:t>Pre-venta</w:t>
            </w:r>
            <w:proofErr w:type="spellEnd"/>
            <w:r w:rsidRPr="00714DCF">
              <w:rPr>
                <w:sz w:val="18"/>
                <w:szCs w:val="18"/>
                <w:lang w:val="es-AR"/>
              </w:rPr>
              <w:t xml:space="preserve">, al recibir aviso directo del proveedor antes de su fecha de llegada programada. Puede actualizar la fecha estimada de llegada. El sistema asigna el indicador "Demorado" al producto, </w:t>
            </w:r>
            <w:proofErr w:type="spellStart"/>
            <w:r w:rsidRPr="00714DCF">
              <w:rPr>
                <w:sz w:val="18"/>
                <w:szCs w:val="18"/>
                <w:lang w:val="es-AR"/>
              </w:rPr>
              <w:t>transiciona</w:t>
            </w:r>
            <w:proofErr w:type="spellEnd"/>
            <w:r w:rsidRPr="00714DCF">
              <w:rPr>
                <w:sz w:val="18"/>
                <w:szCs w:val="18"/>
                <w:lang w:val="es-AR"/>
              </w:rPr>
              <w:t xml:space="preserve"> los pedidos activos asociados a "Esperando Artículo Demorado", notifica a los clientes afectados con las tres opciones de RF-15 e inicia el acumulador de compensación.</w:t>
            </w:r>
          </w:p>
        </w:tc>
      </w:tr>
    </w:tbl>
    <w:p w14:paraId="4E9FD670" w14:textId="59A63CD6" w:rsidR="006D59EF" w:rsidRPr="00775659" w:rsidRDefault="006D59EF">
      <w:pPr>
        <w:pStyle w:val="Prrafodelista"/>
        <w:numPr>
          <w:ilvl w:val="2"/>
          <w:numId w:val="78"/>
        </w:numPr>
        <w:outlineLvl w:val="2"/>
        <w:rPr>
          <w:b/>
          <w:bCs/>
        </w:rPr>
      </w:pPr>
      <w:bookmarkStart w:id="94" w:name="_Toc231243408"/>
      <w:r w:rsidRPr="00775659">
        <w:rPr>
          <w:b/>
          <w:bCs/>
        </w:rPr>
        <w:lastRenderedPageBreak/>
        <w:t>Módulo 02: Catálogo</w:t>
      </w:r>
      <w:bookmarkEnd w:id="9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6D59EF" w14:paraId="3324E335"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53141A3E" w14:textId="2BE14B35" w:rsidR="006D59EF" w:rsidRPr="00C275E8" w:rsidRDefault="00B06562" w:rsidP="00454EED">
            <w:pPr>
              <w:rPr>
                <w:b/>
                <w:bCs/>
                <w:sz w:val="18"/>
                <w:szCs w:val="18"/>
              </w:rPr>
            </w:pPr>
            <w:r>
              <w:rPr>
                <w:b/>
                <w:bCs/>
                <w:sz w:val="18"/>
                <w:szCs w:val="18"/>
              </w:rPr>
              <w:t>CU-CAT-ALT</w:t>
            </w:r>
          </w:p>
        </w:tc>
        <w:tc>
          <w:tcPr>
            <w:tcW w:w="6939" w:type="dxa"/>
            <w:tcBorders>
              <w:top w:val="single" w:sz="4" w:space="0" w:color="auto"/>
              <w:left w:val="single" w:sz="4" w:space="0" w:color="auto"/>
              <w:bottom w:val="single" w:sz="4" w:space="0" w:color="auto"/>
              <w:right w:val="single" w:sz="4" w:space="0" w:color="auto"/>
            </w:tcBorders>
            <w:vAlign w:val="center"/>
          </w:tcPr>
          <w:p w14:paraId="453F9431" w14:textId="77777777" w:rsidR="006D59EF" w:rsidRPr="00C275E8" w:rsidRDefault="006D59EF" w:rsidP="00454EED">
            <w:pPr>
              <w:spacing w:before="120" w:after="120"/>
              <w:rPr>
                <w:sz w:val="18"/>
                <w:szCs w:val="18"/>
              </w:rPr>
            </w:pPr>
            <w:r w:rsidRPr="00741AA0">
              <w:rPr>
                <w:b/>
                <w:bCs/>
                <w:color w:val="000000"/>
                <w:sz w:val="18"/>
                <w:szCs w:val="18"/>
              </w:rPr>
              <w:t>Registrar Alta de Producto No Editorial</w:t>
            </w:r>
          </w:p>
        </w:tc>
      </w:tr>
      <w:tr w:rsidR="006D59EF" w14:paraId="30A515ED" w14:textId="77777777" w:rsidTr="00454EED">
        <w:tc>
          <w:tcPr>
            <w:tcW w:w="1555" w:type="dxa"/>
            <w:tcBorders>
              <w:left w:val="single" w:sz="4" w:space="0" w:color="auto"/>
              <w:right w:val="single" w:sz="4" w:space="0" w:color="auto"/>
            </w:tcBorders>
            <w:shd w:val="clear" w:color="auto" w:fill="262626" w:themeFill="text1" w:themeFillTint="D9"/>
            <w:vAlign w:val="center"/>
          </w:tcPr>
          <w:p w14:paraId="292D4611" w14:textId="77777777" w:rsidR="006D59EF" w:rsidRPr="00C275E8" w:rsidRDefault="006D59EF"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8E5BD89" w14:textId="77777777" w:rsidR="006D59EF" w:rsidRPr="00C275E8" w:rsidRDefault="006D59EF" w:rsidP="00454EED">
            <w:pPr>
              <w:spacing w:before="120" w:after="120"/>
              <w:rPr>
                <w:sz w:val="18"/>
                <w:szCs w:val="18"/>
              </w:rPr>
            </w:pPr>
            <w:r w:rsidRPr="00741AA0">
              <w:rPr>
                <w:color w:val="000000"/>
                <w:sz w:val="18"/>
                <w:szCs w:val="18"/>
              </w:rPr>
              <w:t>Administrador</w:t>
            </w:r>
          </w:p>
        </w:tc>
      </w:tr>
      <w:tr w:rsidR="006D59EF" w14:paraId="3A479F44"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4846E0D1" w14:textId="77777777" w:rsidR="006D59EF" w:rsidRPr="00C275E8" w:rsidRDefault="006D59EF"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622B82D9" w14:textId="2789D79F" w:rsidR="006D59EF" w:rsidRPr="0000039C" w:rsidRDefault="00E63C8A" w:rsidP="00454EED">
            <w:pPr>
              <w:spacing w:before="120" w:after="120"/>
              <w:rPr>
                <w:lang w:val="es-AR"/>
              </w:rPr>
            </w:pPr>
            <w:r w:rsidRPr="00E63C8A">
              <w:rPr>
                <w:color w:val="000000"/>
                <w:sz w:val="18"/>
                <w:szCs w:val="18"/>
              </w:rPr>
              <w:t>El Administrador ingresa manualmente un artículo no editorial con sus campos obligatorios y su tipo de material, que es el mismo eje de clasificación que ordena el catálogo editorial. La identidad del producto la lleva su código interno, que el Administrador puede indicar o el sistema genera. Si el nombre y el tipo coinciden con los de un producto existente, el sistema lo advierte con enlace a la ficha en conflicto y permite continuar: dos artículos de proveedores distintos pueden compartir nombre y ser productos diferentes.</w:t>
            </w:r>
          </w:p>
        </w:tc>
      </w:tr>
    </w:tbl>
    <w:p w14:paraId="5E87E647" w14:textId="77777777" w:rsidR="006D59EF" w:rsidRDefault="006D59EF" w:rsidP="006D59EF"/>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6D59EF" w14:paraId="06C9A87B"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1E9A0EC8" w14:textId="64400484" w:rsidR="006D59EF" w:rsidRPr="00C275E8" w:rsidRDefault="00B06562" w:rsidP="00454EED">
            <w:pPr>
              <w:rPr>
                <w:b/>
                <w:bCs/>
                <w:sz w:val="18"/>
                <w:szCs w:val="18"/>
              </w:rPr>
            </w:pPr>
            <w:r>
              <w:rPr>
                <w:b/>
                <w:bCs/>
                <w:sz w:val="18"/>
                <w:szCs w:val="18"/>
              </w:rPr>
              <w:t>CU-CAT-EDI</w:t>
            </w:r>
          </w:p>
        </w:tc>
        <w:tc>
          <w:tcPr>
            <w:tcW w:w="6939" w:type="dxa"/>
            <w:tcBorders>
              <w:top w:val="single" w:sz="4" w:space="0" w:color="auto"/>
              <w:left w:val="single" w:sz="4" w:space="0" w:color="auto"/>
              <w:bottom w:val="single" w:sz="4" w:space="0" w:color="auto"/>
              <w:right w:val="single" w:sz="4" w:space="0" w:color="auto"/>
            </w:tcBorders>
            <w:vAlign w:val="center"/>
          </w:tcPr>
          <w:p w14:paraId="1735D218" w14:textId="77777777" w:rsidR="006D59EF" w:rsidRPr="00C275E8" w:rsidRDefault="006D59EF" w:rsidP="00454EED">
            <w:pPr>
              <w:spacing w:before="120" w:after="120"/>
              <w:rPr>
                <w:sz w:val="18"/>
                <w:szCs w:val="18"/>
              </w:rPr>
            </w:pPr>
            <w:r>
              <w:rPr>
                <w:b/>
                <w:bCs/>
                <w:color w:val="000000"/>
                <w:sz w:val="18"/>
                <w:szCs w:val="18"/>
              </w:rPr>
              <w:t>Editar Producto (Editorial o No Editorial)</w:t>
            </w:r>
          </w:p>
        </w:tc>
      </w:tr>
      <w:tr w:rsidR="006D59EF" w14:paraId="3D66AC0E" w14:textId="77777777" w:rsidTr="00454EED">
        <w:tc>
          <w:tcPr>
            <w:tcW w:w="1555" w:type="dxa"/>
            <w:tcBorders>
              <w:left w:val="single" w:sz="4" w:space="0" w:color="auto"/>
              <w:right w:val="single" w:sz="4" w:space="0" w:color="auto"/>
            </w:tcBorders>
            <w:shd w:val="clear" w:color="auto" w:fill="262626" w:themeFill="text1" w:themeFillTint="D9"/>
            <w:vAlign w:val="center"/>
          </w:tcPr>
          <w:p w14:paraId="01512E49" w14:textId="77777777" w:rsidR="006D59EF" w:rsidRPr="00C275E8" w:rsidRDefault="006D59EF"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695175" w14:textId="77777777" w:rsidR="006D59EF" w:rsidRPr="00C275E8" w:rsidRDefault="006D59EF" w:rsidP="00454EED">
            <w:pPr>
              <w:spacing w:before="120" w:after="120"/>
              <w:rPr>
                <w:sz w:val="18"/>
                <w:szCs w:val="18"/>
              </w:rPr>
            </w:pPr>
            <w:r w:rsidRPr="00741AA0">
              <w:rPr>
                <w:color w:val="000000"/>
                <w:sz w:val="18"/>
                <w:szCs w:val="18"/>
              </w:rPr>
              <w:t>Administrador</w:t>
            </w:r>
          </w:p>
        </w:tc>
      </w:tr>
      <w:tr w:rsidR="006D59EF" w14:paraId="6E8666F7"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6E35D0E" w14:textId="77777777" w:rsidR="006D59EF" w:rsidRPr="00C275E8" w:rsidRDefault="006D59EF"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7B75BAA6" w14:textId="77777777" w:rsidR="006D59EF" w:rsidRPr="0000039C" w:rsidRDefault="006D59EF" w:rsidP="00454EED">
            <w:pPr>
              <w:spacing w:before="120" w:after="120"/>
              <w:rPr>
                <w:lang w:val="es-AR"/>
              </w:rPr>
            </w:pPr>
            <w:r w:rsidRPr="00464300">
              <w:rPr>
                <w:color w:val="000000"/>
                <w:sz w:val="18"/>
                <w:szCs w:val="18"/>
              </w:rPr>
              <w:t>El Administrador localiza un producto existente en el inventario y modifica sus datos. El sistema valida que los cambios no generen duplicados ni dejen campos obligatorios vacíos, aplica las consecuencias correspondientes según el tipo de campo modificado y registra la operación en el log de auditoría.</w:t>
            </w:r>
          </w:p>
        </w:tc>
      </w:tr>
    </w:tbl>
    <w:p w14:paraId="72C3A0EE" w14:textId="794C1EBF" w:rsidR="006D59EF" w:rsidRDefault="006D59EF" w:rsidP="006D59EF"/>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6D59EF" w14:paraId="2A3B441A"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02939BBB" w14:textId="4C6E9195" w:rsidR="006D59EF" w:rsidRPr="00C275E8" w:rsidRDefault="00B06562" w:rsidP="00454EED">
            <w:pPr>
              <w:rPr>
                <w:b/>
                <w:bCs/>
                <w:sz w:val="18"/>
                <w:szCs w:val="18"/>
              </w:rPr>
            </w:pPr>
            <w:r>
              <w:rPr>
                <w:b/>
                <w:bCs/>
                <w:sz w:val="18"/>
                <w:szCs w:val="18"/>
              </w:rPr>
              <w:t>CU-CAT-BAJ</w:t>
            </w:r>
          </w:p>
        </w:tc>
        <w:tc>
          <w:tcPr>
            <w:tcW w:w="6939" w:type="dxa"/>
            <w:tcBorders>
              <w:top w:val="single" w:sz="4" w:space="0" w:color="auto"/>
              <w:left w:val="single" w:sz="4" w:space="0" w:color="auto"/>
              <w:bottom w:val="single" w:sz="4" w:space="0" w:color="auto"/>
              <w:right w:val="single" w:sz="4" w:space="0" w:color="auto"/>
            </w:tcBorders>
            <w:vAlign w:val="center"/>
          </w:tcPr>
          <w:p w14:paraId="73CA12AC" w14:textId="77777777" w:rsidR="006D59EF" w:rsidRPr="00C275E8" w:rsidRDefault="006D59EF" w:rsidP="00454EED">
            <w:pPr>
              <w:spacing w:before="120" w:after="120"/>
              <w:rPr>
                <w:sz w:val="18"/>
                <w:szCs w:val="18"/>
              </w:rPr>
            </w:pPr>
            <w:r>
              <w:rPr>
                <w:b/>
                <w:bCs/>
                <w:color w:val="000000"/>
                <w:sz w:val="18"/>
                <w:szCs w:val="18"/>
              </w:rPr>
              <w:t>Dar de Baja Producto (Editorial o No Editorial)</w:t>
            </w:r>
          </w:p>
        </w:tc>
      </w:tr>
      <w:tr w:rsidR="006D59EF" w14:paraId="55CBA968" w14:textId="77777777" w:rsidTr="00454EED">
        <w:tc>
          <w:tcPr>
            <w:tcW w:w="1555" w:type="dxa"/>
            <w:tcBorders>
              <w:left w:val="single" w:sz="4" w:space="0" w:color="auto"/>
              <w:right w:val="single" w:sz="4" w:space="0" w:color="auto"/>
            </w:tcBorders>
            <w:shd w:val="clear" w:color="auto" w:fill="262626" w:themeFill="text1" w:themeFillTint="D9"/>
            <w:vAlign w:val="center"/>
          </w:tcPr>
          <w:p w14:paraId="3EB06E57" w14:textId="77777777" w:rsidR="006D59EF" w:rsidRPr="00C275E8" w:rsidRDefault="006D59EF"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185D1BB" w14:textId="77777777" w:rsidR="006D59EF" w:rsidRPr="00C275E8" w:rsidRDefault="006D59EF" w:rsidP="00454EED">
            <w:pPr>
              <w:spacing w:before="120" w:after="120"/>
              <w:rPr>
                <w:sz w:val="18"/>
                <w:szCs w:val="18"/>
              </w:rPr>
            </w:pPr>
            <w:r w:rsidRPr="00741AA0">
              <w:rPr>
                <w:color w:val="000000"/>
                <w:sz w:val="18"/>
                <w:szCs w:val="18"/>
              </w:rPr>
              <w:t>Administrador</w:t>
            </w:r>
          </w:p>
        </w:tc>
      </w:tr>
      <w:tr w:rsidR="006D59EF" w14:paraId="35A10BC4"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012ED6A6" w14:textId="77777777" w:rsidR="006D59EF" w:rsidRPr="00C275E8" w:rsidRDefault="006D59EF"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7CED45F0" w14:textId="77777777" w:rsidR="006D59EF" w:rsidRPr="0000039C" w:rsidRDefault="006D59EF" w:rsidP="00454EED">
            <w:pPr>
              <w:spacing w:before="120" w:after="120"/>
              <w:rPr>
                <w:lang w:val="es-AR"/>
              </w:rPr>
            </w:pPr>
            <w:r w:rsidRPr="00A85D82">
              <w:rPr>
                <w:color w:val="000000"/>
                <w:sz w:val="18"/>
                <w:szCs w:val="18"/>
              </w:rPr>
              <w:t>El Administrador inicia la baja de un producto del catálogo activo. El sistema mapea el impacto del cambio sobre pedidos activos, suscripciones de reposición, ofertas vigentes y carritos de clientes, e informa al Administrador antes de solicitar confirmación. Al confirmar, el sistema descataloga el producto, resuelve automáticamente las referencias según su naturaleza y notifica a los clientes afectados. Los pedidos activos que contengan el producto no son cancelados, garantizando la consecución de compromisos ya asumidos con el cliente.</w:t>
            </w:r>
          </w:p>
        </w:tc>
      </w:tr>
    </w:tbl>
    <w:p w14:paraId="7E4D1BB7" w14:textId="77777777" w:rsidR="006D59EF" w:rsidRDefault="006D59EF" w:rsidP="006D59EF"/>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6D59EF" w14:paraId="77DA7F3E"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6F2D408D" w14:textId="708E7412" w:rsidR="006D59EF" w:rsidRPr="00C275E8" w:rsidRDefault="00B06562" w:rsidP="00454EED">
            <w:pPr>
              <w:rPr>
                <w:b/>
                <w:bCs/>
                <w:sz w:val="18"/>
                <w:szCs w:val="18"/>
              </w:rPr>
            </w:pPr>
            <w:r>
              <w:rPr>
                <w:b/>
                <w:bCs/>
                <w:sz w:val="18"/>
                <w:szCs w:val="18"/>
              </w:rPr>
              <w:t>CU-CAT-INV</w:t>
            </w:r>
          </w:p>
        </w:tc>
        <w:tc>
          <w:tcPr>
            <w:tcW w:w="6939" w:type="dxa"/>
            <w:tcBorders>
              <w:top w:val="single" w:sz="4" w:space="0" w:color="auto"/>
              <w:left w:val="single" w:sz="4" w:space="0" w:color="auto"/>
              <w:bottom w:val="single" w:sz="4" w:space="0" w:color="auto"/>
              <w:right w:val="single" w:sz="4" w:space="0" w:color="auto"/>
            </w:tcBorders>
            <w:vAlign w:val="center"/>
          </w:tcPr>
          <w:p w14:paraId="361251D7" w14:textId="77777777" w:rsidR="006D59EF" w:rsidRPr="00C275E8" w:rsidRDefault="006D59EF" w:rsidP="00454EED">
            <w:pPr>
              <w:spacing w:before="120" w:after="120"/>
              <w:rPr>
                <w:sz w:val="18"/>
                <w:szCs w:val="18"/>
              </w:rPr>
            </w:pPr>
            <w:r w:rsidRPr="00741AA0">
              <w:rPr>
                <w:b/>
                <w:bCs/>
                <w:color w:val="000000"/>
                <w:sz w:val="18"/>
                <w:szCs w:val="18"/>
              </w:rPr>
              <w:t>Consultar Inventario</w:t>
            </w:r>
          </w:p>
        </w:tc>
      </w:tr>
      <w:tr w:rsidR="006D59EF" w14:paraId="674BC6E1" w14:textId="77777777" w:rsidTr="00454EED">
        <w:tc>
          <w:tcPr>
            <w:tcW w:w="1555" w:type="dxa"/>
            <w:tcBorders>
              <w:left w:val="single" w:sz="4" w:space="0" w:color="auto"/>
              <w:right w:val="single" w:sz="4" w:space="0" w:color="auto"/>
            </w:tcBorders>
            <w:shd w:val="clear" w:color="auto" w:fill="262626" w:themeFill="text1" w:themeFillTint="D9"/>
            <w:vAlign w:val="center"/>
          </w:tcPr>
          <w:p w14:paraId="14505B12" w14:textId="77777777" w:rsidR="006D59EF" w:rsidRPr="00C275E8" w:rsidRDefault="006D59EF"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C28A98" w14:textId="77777777" w:rsidR="006D59EF" w:rsidRPr="00C275E8" w:rsidRDefault="006D59EF" w:rsidP="00454EED">
            <w:pPr>
              <w:spacing w:before="120" w:after="120"/>
              <w:rPr>
                <w:sz w:val="18"/>
                <w:szCs w:val="18"/>
              </w:rPr>
            </w:pPr>
            <w:r w:rsidRPr="00741AA0">
              <w:rPr>
                <w:color w:val="000000"/>
                <w:sz w:val="18"/>
                <w:szCs w:val="18"/>
              </w:rPr>
              <w:t>Administrador, Cajero</w:t>
            </w:r>
          </w:p>
        </w:tc>
      </w:tr>
      <w:tr w:rsidR="006D59EF" w14:paraId="2C9CBD3C"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61198186" w14:textId="77777777" w:rsidR="006D59EF" w:rsidRPr="00C275E8" w:rsidRDefault="006D59EF"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2A8ADF14" w14:textId="5AC41676" w:rsidR="006D59EF" w:rsidRPr="0000039C" w:rsidRDefault="006D59EF" w:rsidP="00454EED">
            <w:pPr>
              <w:spacing w:before="120" w:after="120"/>
              <w:rPr>
                <w:lang w:val="es-AR"/>
              </w:rPr>
            </w:pPr>
            <w:r w:rsidRPr="00741AA0">
              <w:rPr>
                <w:color w:val="000000"/>
                <w:sz w:val="18"/>
                <w:szCs w:val="18"/>
              </w:rPr>
              <w:t xml:space="preserve">El Administrador o el Cajero consultan el inventario disponible, filtrando por categoría, editorial, stock o estado del producto (activo, </w:t>
            </w:r>
            <w:proofErr w:type="spellStart"/>
            <w:r w:rsidRPr="00741AA0">
              <w:rPr>
                <w:color w:val="000000"/>
                <w:sz w:val="18"/>
                <w:szCs w:val="18"/>
              </w:rPr>
              <w:t>pre-venta</w:t>
            </w:r>
            <w:proofErr w:type="spellEnd"/>
            <w:r w:rsidRPr="00741AA0">
              <w:rPr>
                <w:color w:val="000000"/>
                <w:sz w:val="18"/>
                <w:szCs w:val="18"/>
              </w:rPr>
              <w:t xml:space="preserve">, </w:t>
            </w:r>
            <w:r w:rsidR="00B315D0">
              <w:rPr>
                <w:color w:val="000000"/>
                <w:sz w:val="18"/>
                <w:szCs w:val="18"/>
              </w:rPr>
              <w:t>descatalogado</w:t>
            </w:r>
            <w:r w:rsidRPr="00741AA0">
              <w:rPr>
                <w:color w:val="000000"/>
                <w:sz w:val="18"/>
                <w:szCs w:val="18"/>
              </w:rPr>
              <w:t>).</w:t>
            </w:r>
          </w:p>
        </w:tc>
      </w:tr>
    </w:tbl>
    <w:p w14:paraId="5E2BD841" w14:textId="0BCB9FE0" w:rsidR="00775659" w:rsidRDefault="00775659" w:rsidP="006D59EF"/>
    <w:p w14:paraId="65265D06" w14:textId="2660C653" w:rsidR="006D59EF" w:rsidRDefault="00775659" w:rsidP="006D59EF">
      <w: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775659" w14:paraId="6B0D28DE" w14:textId="77777777" w:rsidTr="009B379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178519E8" w14:textId="77777777" w:rsidR="00775659" w:rsidRPr="00C275E8" w:rsidRDefault="00775659" w:rsidP="009B379D">
            <w:pPr>
              <w:rPr>
                <w:b/>
                <w:bCs/>
                <w:sz w:val="18"/>
                <w:szCs w:val="18"/>
              </w:rPr>
            </w:pPr>
            <w:r w:rsidRPr="00DD51D5">
              <w:rPr>
                <w:b/>
                <w:bCs/>
                <w:sz w:val="18"/>
                <w:szCs w:val="18"/>
              </w:rPr>
              <w:lastRenderedPageBreak/>
              <w:t>CU-CAT-ETQ</w:t>
            </w:r>
          </w:p>
        </w:tc>
        <w:tc>
          <w:tcPr>
            <w:tcW w:w="6939" w:type="dxa"/>
            <w:tcBorders>
              <w:top w:val="single" w:sz="4" w:space="0" w:color="auto"/>
              <w:left w:val="single" w:sz="4" w:space="0" w:color="auto"/>
              <w:bottom w:val="single" w:sz="4" w:space="0" w:color="auto"/>
              <w:right w:val="single" w:sz="4" w:space="0" w:color="auto"/>
            </w:tcBorders>
            <w:vAlign w:val="center"/>
          </w:tcPr>
          <w:p w14:paraId="683F9A3E" w14:textId="77777777" w:rsidR="00775659" w:rsidRPr="00DC6C4A" w:rsidRDefault="00775659" w:rsidP="009B379D">
            <w:pPr>
              <w:spacing w:before="120" w:after="120"/>
              <w:rPr>
                <w:sz w:val="18"/>
                <w:szCs w:val="18"/>
              </w:rPr>
            </w:pPr>
            <w:r w:rsidRPr="00F910F8">
              <w:rPr>
                <w:b/>
                <w:bCs/>
                <w:color w:val="000000"/>
                <w:sz w:val="18"/>
                <w:szCs w:val="18"/>
              </w:rPr>
              <w:t>Administrar Etiquetas y Grupos de Etiqueta</w:t>
            </w:r>
          </w:p>
        </w:tc>
      </w:tr>
      <w:tr w:rsidR="00775659" w14:paraId="20329573" w14:textId="77777777" w:rsidTr="009B379D">
        <w:tc>
          <w:tcPr>
            <w:tcW w:w="1555" w:type="dxa"/>
            <w:tcBorders>
              <w:left w:val="single" w:sz="4" w:space="0" w:color="auto"/>
              <w:right w:val="single" w:sz="4" w:space="0" w:color="auto"/>
            </w:tcBorders>
            <w:shd w:val="clear" w:color="auto" w:fill="262626" w:themeFill="text1" w:themeFillTint="D9"/>
            <w:vAlign w:val="center"/>
          </w:tcPr>
          <w:p w14:paraId="72E5BF83" w14:textId="77777777" w:rsidR="00775659" w:rsidRPr="00C275E8" w:rsidRDefault="00775659" w:rsidP="009B379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2F0EFF6" w14:textId="77777777" w:rsidR="00775659" w:rsidRPr="00DC6C4A" w:rsidRDefault="00775659" w:rsidP="009B379D">
            <w:pPr>
              <w:spacing w:before="120" w:after="120"/>
              <w:rPr>
                <w:sz w:val="18"/>
                <w:szCs w:val="18"/>
              </w:rPr>
            </w:pPr>
            <w:r w:rsidRPr="00FC68A0">
              <w:rPr>
                <w:color w:val="000000"/>
                <w:sz w:val="18"/>
                <w:szCs w:val="18"/>
              </w:rPr>
              <w:t>Administrador</w:t>
            </w:r>
          </w:p>
        </w:tc>
      </w:tr>
      <w:tr w:rsidR="00775659" w14:paraId="35CFBEF1" w14:textId="77777777" w:rsidTr="009B379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4F9C119A" w14:textId="77777777" w:rsidR="00775659" w:rsidRPr="00C275E8" w:rsidRDefault="00775659" w:rsidP="009B379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315C1CF5" w14:textId="77777777" w:rsidR="00775659" w:rsidRPr="00DC6C4A" w:rsidRDefault="00775659" w:rsidP="009B379D">
            <w:pPr>
              <w:spacing w:before="120" w:after="120"/>
              <w:rPr>
                <w:sz w:val="18"/>
                <w:szCs w:val="18"/>
                <w:lang w:val="es-AR"/>
              </w:rPr>
            </w:pPr>
            <w:r w:rsidRPr="00C30FAA">
              <w:rPr>
                <w:sz w:val="18"/>
                <w:szCs w:val="18"/>
              </w:rPr>
              <w:t>El Administrador crea, modifica y da de baja los grupos de etiqueta —que son las facetas de búsqueda del catálogo, como franquicia, género o colección— y las etiquetas que cada grupo contiene. Es el único catálogo abierto del sistema: crece sin techo y se opera buscando, no recorriendo una lista. Sostiene toda la clasificación descriptiva del catálogo desde que la franquicia dejó de ser un campo del producto.</w:t>
            </w:r>
          </w:p>
        </w:tc>
      </w:tr>
    </w:tbl>
    <w:p w14:paraId="7DDCF884" w14:textId="77777777" w:rsidR="00775659" w:rsidRDefault="00775659" w:rsidP="0077565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775659" w14:paraId="2482D13F" w14:textId="77777777" w:rsidTr="009B379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2136DF69" w14:textId="77777777" w:rsidR="00775659" w:rsidRPr="00C275E8" w:rsidRDefault="00775659" w:rsidP="009B379D">
            <w:pPr>
              <w:rPr>
                <w:b/>
                <w:bCs/>
                <w:sz w:val="18"/>
                <w:szCs w:val="18"/>
              </w:rPr>
            </w:pPr>
            <w:r w:rsidRPr="0052242C">
              <w:rPr>
                <w:b/>
                <w:bCs/>
                <w:sz w:val="18"/>
                <w:szCs w:val="18"/>
              </w:rPr>
              <w:t>CU-CAT-REA</w:t>
            </w:r>
          </w:p>
        </w:tc>
        <w:tc>
          <w:tcPr>
            <w:tcW w:w="6939" w:type="dxa"/>
            <w:tcBorders>
              <w:top w:val="single" w:sz="4" w:space="0" w:color="auto"/>
              <w:left w:val="single" w:sz="4" w:space="0" w:color="auto"/>
              <w:bottom w:val="single" w:sz="4" w:space="0" w:color="auto"/>
              <w:right w:val="single" w:sz="4" w:space="0" w:color="auto"/>
            </w:tcBorders>
            <w:vAlign w:val="center"/>
          </w:tcPr>
          <w:p w14:paraId="51257192" w14:textId="77777777" w:rsidR="00775659" w:rsidRPr="00DC6C4A" w:rsidRDefault="00775659" w:rsidP="009B379D">
            <w:pPr>
              <w:spacing w:before="120" w:after="120"/>
              <w:rPr>
                <w:sz w:val="18"/>
                <w:szCs w:val="18"/>
              </w:rPr>
            </w:pPr>
            <w:r w:rsidRPr="00473318">
              <w:rPr>
                <w:b/>
                <w:bCs/>
                <w:color w:val="000000"/>
                <w:sz w:val="18"/>
                <w:szCs w:val="18"/>
              </w:rPr>
              <w:t>Reactivar Producto Descatalogado</w:t>
            </w:r>
          </w:p>
        </w:tc>
      </w:tr>
      <w:tr w:rsidR="00775659" w14:paraId="1F991458" w14:textId="77777777" w:rsidTr="009B379D">
        <w:tc>
          <w:tcPr>
            <w:tcW w:w="1555" w:type="dxa"/>
            <w:tcBorders>
              <w:left w:val="single" w:sz="4" w:space="0" w:color="auto"/>
              <w:right w:val="single" w:sz="4" w:space="0" w:color="auto"/>
            </w:tcBorders>
            <w:shd w:val="clear" w:color="auto" w:fill="262626" w:themeFill="text1" w:themeFillTint="D9"/>
            <w:vAlign w:val="center"/>
          </w:tcPr>
          <w:p w14:paraId="49A2243E" w14:textId="77777777" w:rsidR="00775659" w:rsidRPr="00C275E8" w:rsidRDefault="00775659" w:rsidP="009B379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554DDD" w14:textId="77777777" w:rsidR="00775659" w:rsidRPr="00DC6C4A" w:rsidRDefault="00775659" w:rsidP="009B379D">
            <w:pPr>
              <w:spacing w:before="120" w:after="120"/>
              <w:rPr>
                <w:sz w:val="18"/>
                <w:szCs w:val="18"/>
              </w:rPr>
            </w:pPr>
            <w:r w:rsidRPr="00FC68A0">
              <w:rPr>
                <w:color w:val="000000"/>
                <w:sz w:val="18"/>
                <w:szCs w:val="18"/>
              </w:rPr>
              <w:t>Administrador</w:t>
            </w:r>
          </w:p>
        </w:tc>
      </w:tr>
      <w:tr w:rsidR="00775659" w14:paraId="2A4C9A6B" w14:textId="77777777" w:rsidTr="009B379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4EAE2D97" w14:textId="77777777" w:rsidR="00775659" w:rsidRPr="00C275E8" w:rsidRDefault="00775659" w:rsidP="009B379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0B17C77C" w14:textId="77777777" w:rsidR="00775659" w:rsidRPr="00DC6C4A" w:rsidRDefault="00775659" w:rsidP="009B379D">
            <w:pPr>
              <w:spacing w:before="120" w:after="120"/>
              <w:rPr>
                <w:sz w:val="18"/>
                <w:szCs w:val="18"/>
                <w:lang w:val="es-AR"/>
              </w:rPr>
            </w:pPr>
            <w:r w:rsidRPr="000C6EF4">
              <w:rPr>
                <w:sz w:val="18"/>
                <w:szCs w:val="18"/>
              </w:rPr>
              <w:t>El Administrador devuelve al catálogo un producto previamente descatalogado por CU</w:t>
            </w:r>
            <w:r>
              <w:rPr>
                <w:sz w:val="18"/>
                <w:szCs w:val="18"/>
              </w:rPr>
              <w:t>-CAT-BAJ</w:t>
            </w:r>
            <w:r w:rsidRPr="000C6EF4">
              <w:rPr>
                <w:sz w:val="18"/>
                <w:szCs w:val="18"/>
              </w:rPr>
              <w:t xml:space="preserve">. El producto vuelve al estado Activo y no al que tenía antes de la baja. Un producto cancelado por la editorial no es </w:t>
            </w:r>
            <w:proofErr w:type="spellStart"/>
            <w:r w:rsidRPr="000C6EF4">
              <w:rPr>
                <w:sz w:val="18"/>
                <w:szCs w:val="18"/>
              </w:rPr>
              <w:t>reactivable</w:t>
            </w:r>
            <w:proofErr w:type="spellEnd"/>
            <w:r w:rsidRPr="000C6EF4">
              <w:rPr>
                <w:sz w:val="18"/>
                <w:szCs w:val="18"/>
              </w:rPr>
              <w:t>: ese estado es terminal. La reactivación no restituye las suscripciones ni las ofertas que la baja eliminó.</w:t>
            </w:r>
          </w:p>
        </w:tc>
      </w:tr>
    </w:tbl>
    <w:p w14:paraId="7BA22C29" w14:textId="77777777" w:rsidR="00775659" w:rsidRDefault="00775659" w:rsidP="006D59EF"/>
    <w:p w14:paraId="4C959FA3" w14:textId="5C7B2D83" w:rsidR="006D59EF" w:rsidRDefault="006D59EF"/>
    <w:p w14:paraId="645BAFDA" w14:textId="55DD44DF" w:rsidR="006D59EF" w:rsidRPr="00F07A66" w:rsidRDefault="00C72061">
      <w:pPr>
        <w:pStyle w:val="Prrafodelista"/>
        <w:numPr>
          <w:ilvl w:val="2"/>
          <w:numId w:val="77"/>
        </w:numPr>
        <w:outlineLvl w:val="2"/>
        <w:rPr>
          <w:b/>
          <w:bCs/>
        </w:rPr>
      </w:pPr>
      <w:bookmarkStart w:id="95" w:name="_Toc231243409"/>
      <w:r w:rsidRPr="00F07A66">
        <w:rPr>
          <w:b/>
          <w:bCs/>
        </w:rPr>
        <w:t xml:space="preserve">Módulo 03: </w:t>
      </w:r>
      <w:proofErr w:type="spellStart"/>
      <w:r w:rsidR="00F07A66" w:rsidRPr="00F07A66">
        <w:rPr>
          <w:b/>
          <w:bCs/>
        </w:rPr>
        <w:t>Pricing</w:t>
      </w:r>
      <w:bookmarkEnd w:id="95"/>
      <w:proofErr w:type="spellEnd"/>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1C2BCA" w14:paraId="2B717459" w14:textId="77777777" w:rsidTr="000A4598">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46E4EC73" w14:textId="1A221129" w:rsidR="001C2BCA" w:rsidRPr="00C275E8" w:rsidRDefault="00B56FA1" w:rsidP="000A4598">
            <w:pPr>
              <w:rPr>
                <w:b/>
                <w:bCs/>
                <w:sz w:val="18"/>
                <w:szCs w:val="18"/>
              </w:rPr>
            </w:pPr>
            <w:r>
              <w:rPr>
                <w:b/>
                <w:bCs/>
                <w:sz w:val="18"/>
                <w:szCs w:val="18"/>
              </w:rPr>
              <w:t>CU-PVP-TAB</w:t>
            </w:r>
          </w:p>
        </w:tc>
        <w:tc>
          <w:tcPr>
            <w:tcW w:w="6939" w:type="dxa"/>
            <w:tcBorders>
              <w:top w:val="single" w:sz="4" w:space="0" w:color="auto"/>
              <w:left w:val="single" w:sz="4" w:space="0" w:color="auto"/>
              <w:bottom w:val="single" w:sz="4" w:space="0" w:color="auto"/>
              <w:right w:val="single" w:sz="4" w:space="0" w:color="auto"/>
            </w:tcBorders>
            <w:vAlign w:val="center"/>
          </w:tcPr>
          <w:p w14:paraId="574FCCD2" w14:textId="77777777" w:rsidR="001C2BCA" w:rsidRPr="00C275E8" w:rsidRDefault="001C2BCA" w:rsidP="000A4598">
            <w:pPr>
              <w:spacing w:before="120" w:after="120"/>
              <w:rPr>
                <w:sz w:val="18"/>
                <w:szCs w:val="18"/>
              </w:rPr>
            </w:pPr>
            <w:r w:rsidRPr="00927108">
              <w:rPr>
                <w:b/>
                <w:bCs/>
                <w:color w:val="000000"/>
                <w:sz w:val="18"/>
                <w:szCs w:val="18"/>
              </w:rPr>
              <w:t>Configurar Tabla de Precios Nacionales de Productos Editoriales</w:t>
            </w:r>
          </w:p>
        </w:tc>
      </w:tr>
      <w:tr w:rsidR="001C2BCA" w14:paraId="305F2B13" w14:textId="77777777" w:rsidTr="000A4598">
        <w:tc>
          <w:tcPr>
            <w:tcW w:w="1555" w:type="dxa"/>
            <w:tcBorders>
              <w:left w:val="single" w:sz="4" w:space="0" w:color="auto"/>
              <w:right w:val="single" w:sz="4" w:space="0" w:color="auto"/>
            </w:tcBorders>
            <w:shd w:val="clear" w:color="auto" w:fill="262626" w:themeFill="text1" w:themeFillTint="D9"/>
            <w:vAlign w:val="center"/>
          </w:tcPr>
          <w:p w14:paraId="3A894EED" w14:textId="77777777" w:rsidR="001C2BCA" w:rsidRPr="00C275E8" w:rsidRDefault="001C2BCA" w:rsidP="000A4598">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A5B6B6" w14:textId="77777777" w:rsidR="001C2BCA" w:rsidRPr="00C275E8" w:rsidRDefault="001C2BCA" w:rsidP="000A4598">
            <w:pPr>
              <w:spacing w:before="120" w:after="120"/>
              <w:rPr>
                <w:sz w:val="18"/>
                <w:szCs w:val="18"/>
              </w:rPr>
            </w:pPr>
            <w:r>
              <w:rPr>
                <w:sz w:val="18"/>
                <w:szCs w:val="18"/>
              </w:rPr>
              <w:t>Administrador</w:t>
            </w:r>
          </w:p>
        </w:tc>
      </w:tr>
      <w:tr w:rsidR="001C2BCA" w14:paraId="7E40E649" w14:textId="77777777" w:rsidTr="000A4598">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4E045244" w14:textId="77777777" w:rsidR="001C2BCA" w:rsidRPr="00C275E8" w:rsidRDefault="001C2BCA" w:rsidP="000A4598">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16D4D6CB" w14:textId="421BB189" w:rsidR="001C2BCA" w:rsidRPr="0000039C" w:rsidRDefault="00DD06CA" w:rsidP="000A4598">
            <w:pPr>
              <w:spacing w:before="120" w:after="120"/>
              <w:rPr>
                <w:lang w:val="es-AR"/>
              </w:rPr>
            </w:pPr>
            <w:r w:rsidRPr="00DD06CA">
              <w:rPr>
                <w:color w:val="000000"/>
                <w:sz w:val="18"/>
                <w:szCs w:val="18"/>
              </w:rPr>
              <w:t>El Administrador define o actualiza el Precio de Venta al Público por combinación de editorial, tipo y formato. El sistema propaga el cambio a todos los productos activos vinculados a esa combinación, excluyendo los que tienen precio editado manualmente, y a los carritos activos de clientes.</w:t>
            </w:r>
          </w:p>
        </w:tc>
      </w:tr>
    </w:tbl>
    <w:p w14:paraId="1ACF75BC" w14:textId="77777777" w:rsidR="001C2BCA" w:rsidRDefault="001C2BCA" w:rsidP="001C2BCA"/>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1C2BCA" w14:paraId="78370EC5" w14:textId="77777777" w:rsidTr="000A4598">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23E4607A" w14:textId="5463F611" w:rsidR="001C2BCA" w:rsidRPr="00C275E8" w:rsidRDefault="00B56FA1" w:rsidP="000A4598">
            <w:pPr>
              <w:rPr>
                <w:b/>
                <w:bCs/>
                <w:sz w:val="18"/>
                <w:szCs w:val="18"/>
              </w:rPr>
            </w:pPr>
            <w:r>
              <w:rPr>
                <w:b/>
                <w:bCs/>
                <w:sz w:val="18"/>
                <w:szCs w:val="18"/>
              </w:rPr>
              <w:t>CU-PVP-MAR</w:t>
            </w:r>
          </w:p>
        </w:tc>
        <w:tc>
          <w:tcPr>
            <w:tcW w:w="6939" w:type="dxa"/>
            <w:tcBorders>
              <w:top w:val="single" w:sz="4" w:space="0" w:color="auto"/>
              <w:left w:val="single" w:sz="4" w:space="0" w:color="auto"/>
              <w:bottom w:val="single" w:sz="4" w:space="0" w:color="auto"/>
              <w:right w:val="single" w:sz="4" w:space="0" w:color="auto"/>
            </w:tcBorders>
            <w:vAlign w:val="center"/>
          </w:tcPr>
          <w:p w14:paraId="0B55DE1F" w14:textId="77777777" w:rsidR="001C2BCA" w:rsidRPr="00C275E8" w:rsidRDefault="001C2BCA" w:rsidP="000A4598">
            <w:pPr>
              <w:spacing w:before="120" w:after="120"/>
              <w:rPr>
                <w:sz w:val="18"/>
                <w:szCs w:val="18"/>
              </w:rPr>
            </w:pPr>
            <w:r w:rsidRPr="0068036A">
              <w:rPr>
                <w:b/>
                <w:bCs/>
                <w:color w:val="000000"/>
                <w:sz w:val="18"/>
                <w:szCs w:val="18"/>
              </w:rPr>
              <w:t>Configurar Margen de Ganancia Global de Importados</w:t>
            </w:r>
          </w:p>
        </w:tc>
      </w:tr>
      <w:tr w:rsidR="001C2BCA" w14:paraId="39D5E8C2" w14:textId="77777777" w:rsidTr="000A4598">
        <w:tc>
          <w:tcPr>
            <w:tcW w:w="1555" w:type="dxa"/>
            <w:tcBorders>
              <w:left w:val="single" w:sz="4" w:space="0" w:color="auto"/>
              <w:right w:val="single" w:sz="4" w:space="0" w:color="auto"/>
            </w:tcBorders>
            <w:shd w:val="clear" w:color="auto" w:fill="262626" w:themeFill="text1" w:themeFillTint="D9"/>
            <w:vAlign w:val="center"/>
          </w:tcPr>
          <w:p w14:paraId="733E8EA7" w14:textId="77777777" w:rsidR="001C2BCA" w:rsidRPr="00C275E8" w:rsidRDefault="001C2BCA" w:rsidP="000A4598">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1F39CDF" w14:textId="77777777" w:rsidR="001C2BCA" w:rsidRPr="00C275E8" w:rsidRDefault="001C2BCA" w:rsidP="000A4598">
            <w:pPr>
              <w:spacing w:before="120" w:after="120"/>
              <w:rPr>
                <w:sz w:val="18"/>
                <w:szCs w:val="18"/>
              </w:rPr>
            </w:pPr>
            <w:r>
              <w:rPr>
                <w:sz w:val="18"/>
                <w:szCs w:val="18"/>
              </w:rPr>
              <w:t>Administrador</w:t>
            </w:r>
          </w:p>
        </w:tc>
      </w:tr>
      <w:tr w:rsidR="001C2BCA" w14:paraId="730169F5" w14:textId="77777777" w:rsidTr="000A4598">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5E4F3AD5" w14:textId="77777777" w:rsidR="001C2BCA" w:rsidRPr="00C275E8" w:rsidRDefault="001C2BCA" w:rsidP="000A4598">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2090EDD9" w14:textId="77777777" w:rsidR="001C2BCA" w:rsidRPr="0000039C" w:rsidRDefault="001C2BCA" w:rsidP="000A4598">
            <w:pPr>
              <w:spacing w:before="120" w:after="120"/>
              <w:rPr>
                <w:lang w:val="es-AR"/>
              </w:rPr>
            </w:pPr>
            <w:r w:rsidRPr="0068036A">
              <w:rPr>
                <w:color w:val="000000"/>
                <w:sz w:val="18"/>
                <w:szCs w:val="18"/>
              </w:rPr>
              <w:t>El Administrador actualiza el margen de ganancia global aplicado al cálculo de precios de material importado. El sistema recalcula el precio final de todos los productos importados desde su precio base almacenado y propaga el cambio a los carritos activos de clientes.</w:t>
            </w:r>
          </w:p>
        </w:tc>
      </w:tr>
    </w:tbl>
    <w:p w14:paraId="33B23E7F" w14:textId="7D820C9E" w:rsidR="00165640" w:rsidRDefault="00165640" w:rsidP="00733398"/>
    <w:p w14:paraId="67A69A80" w14:textId="2F64D615" w:rsidR="001C2BCA" w:rsidRDefault="00165640" w:rsidP="00733398">
      <w: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F07A66" w14:paraId="490916AC"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6B4E9E0B" w14:textId="59D22A32" w:rsidR="00F07A66" w:rsidRPr="00C275E8" w:rsidRDefault="00B56FA1" w:rsidP="00454EED">
            <w:pPr>
              <w:rPr>
                <w:b/>
                <w:bCs/>
                <w:sz w:val="18"/>
                <w:szCs w:val="18"/>
              </w:rPr>
            </w:pPr>
            <w:r>
              <w:rPr>
                <w:b/>
                <w:bCs/>
                <w:sz w:val="18"/>
                <w:szCs w:val="18"/>
              </w:rPr>
              <w:lastRenderedPageBreak/>
              <w:t>CU-PVP-ALT</w:t>
            </w:r>
          </w:p>
        </w:tc>
        <w:tc>
          <w:tcPr>
            <w:tcW w:w="6939" w:type="dxa"/>
            <w:tcBorders>
              <w:top w:val="single" w:sz="4" w:space="0" w:color="auto"/>
              <w:left w:val="single" w:sz="4" w:space="0" w:color="auto"/>
              <w:bottom w:val="single" w:sz="4" w:space="0" w:color="auto"/>
              <w:right w:val="single" w:sz="4" w:space="0" w:color="auto"/>
            </w:tcBorders>
            <w:vAlign w:val="center"/>
          </w:tcPr>
          <w:p w14:paraId="421209A7" w14:textId="04F2BE1E" w:rsidR="00F07A66" w:rsidRPr="005B7C22" w:rsidRDefault="005B7C22" w:rsidP="00454EED">
            <w:pPr>
              <w:spacing w:before="120" w:after="120"/>
              <w:rPr>
                <w:b/>
                <w:bCs/>
                <w:sz w:val="18"/>
                <w:szCs w:val="18"/>
              </w:rPr>
            </w:pPr>
            <w:r w:rsidRPr="005B7C22">
              <w:rPr>
                <w:b/>
                <w:bCs/>
                <w:sz w:val="18"/>
                <w:szCs w:val="18"/>
              </w:rPr>
              <w:t>Dar de Alta Ofertas</w:t>
            </w:r>
          </w:p>
        </w:tc>
      </w:tr>
      <w:tr w:rsidR="00F07A66" w14:paraId="5DC87F11" w14:textId="77777777" w:rsidTr="00454EED">
        <w:tc>
          <w:tcPr>
            <w:tcW w:w="1555" w:type="dxa"/>
            <w:tcBorders>
              <w:left w:val="single" w:sz="4" w:space="0" w:color="auto"/>
              <w:right w:val="single" w:sz="4" w:space="0" w:color="auto"/>
            </w:tcBorders>
            <w:shd w:val="clear" w:color="auto" w:fill="262626" w:themeFill="text1" w:themeFillTint="D9"/>
            <w:vAlign w:val="center"/>
          </w:tcPr>
          <w:p w14:paraId="7CB79780" w14:textId="77777777" w:rsidR="00F07A66" w:rsidRPr="00C275E8" w:rsidRDefault="00F07A66"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3C1398" w14:textId="5624F4A5" w:rsidR="00F07A66" w:rsidRPr="005B7C22" w:rsidRDefault="005B7C22" w:rsidP="00454EED">
            <w:pPr>
              <w:spacing w:before="120" w:after="120"/>
              <w:rPr>
                <w:sz w:val="18"/>
                <w:szCs w:val="18"/>
              </w:rPr>
            </w:pPr>
            <w:r w:rsidRPr="005B7C22">
              <w:rPr>
                <w:sz w:val="18"/>
                <w:szCs w:val="18"/>
              </w:rPr>
              <w:t>Administrador</w:t>
            </w:r>
          </w:p>
        </w:tc>
      </w:tr>
      <w:tr w:rsidR="00F07A66" w14:paraId="21FB03A3"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6FBF88A3" w14:textId="77777777" w:rsidR="00F07A66" w:rsidRPr="00C275E8" w:rsidRDefault="00F07A66"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21E9D0C6" w14:textId="0640BCB5" w:rsidR="00F07A66" w:rsidRPr="005A59D4" w:rsidRDefault="00CF356F" w:rsidP="00454EED">
            <w:pPr>
              <w:spacing w:before="120" w:after="120"/>
              <w:rPr>
                <w:color w:val="EE0000"/>
                <w:lang w:val="es-AR"/>
              </w:rPr>
            </w:pPr>
            <w:r w:rsidRPr="00CF356F">
              <w:rPr>
                <w:sz w:val="18"/>
                <w:szCs w:val="18"/>
                <w:lang w:val="es-AR"/>
              </w:rPr>
              <w:t>El Administrador crea una nueva oferta definiendo su descripción, período de vigencia, valor de descuento (porcentaje o monto fijo) y alcance de aplicación (producto individual o categoría). El sistema valida la coherencia de las fechas y la ausencia de solapamiento con ofertas existentes, y activa el descuento de forma inmediata si la fecha de inicio es la actual, o lo programa para activación automática si es futura.</w:t>
            </w:r>
          </w:p>
        </w:tc>
      </w:tr>
    </w:tbl>
    <w:p w14:paraId="04311DBD" w14:textId="77777777" w:rsidR="00F07A66" w:rsidRDefault="00F07A66" w:rsidP="00733398"/>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5B7C22" w14:paraId="42CAF313" w14:textId="77777777" w:rsidTr="00C332F3">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7A05BB95" w14:textId="76A5DC70" w:rsidR="005B7C22" w:rsidRPr="00C275E8" w:rsidRDefault="00B56FA1" w:rsidP="00C332F3">
            <w:pPr>
              <w:rPr>
                <w:b/>
                <w:bCs/>
                <w:sz w:val="18"/>
                <w:szCs w:val="18"/>
              </w:rPr>
            </w:pPr>
            <w:r>
              <w:rPr>
                <w:b/>
                <w:bCs/>
                <w:sz w:val="18"/>
                <w:szCs w:val="18"/>
              </w:rPr>
              <w:t>CU-PVP-EDI</w:t>
            </w:r>
          </w:p>
        </w:tc>
        <w:tc>
          <w:tcPr>
            <w:tcW w:w="6939" w:type="dxa"/>
            <w:tcBorders>
              <w:top w:val="single" w:sz="4" w:space="0" w:color="auto"/>
              <w:left w:val="single" w:sz="4" w:space="0" w:color="auto"/>
              <w:bottom w:val="single" w:sz="4" w:space="0" w:color="auto"/>
              <w:right w:val="single" w:sz="4" w:space="0" w:color="auto"/>
            </w:tcBorders>
            <w:vAlign w:val="center"/>
          </w:tcPr>
          <w:p w14:paraId="48FA3B8A" w14:textId="60730AEF" w:rsidR="005B7C22" w:rsidRPr="005B7C22" w:rsidRDefault="005B7C22" w:rsidP="00C332F3">
            <w:pPr>
              <w:spacing w:before="120" w:after="120"/>
              <w:rPr>
                <w:b/>
                <w:bCs/>
                <w:sz w:val="18"/>
                <w:szCs w:val="18"/>
              </w:rPr>
            </w:pPr>
            <w:r>
              <w:rPr>
                <w:b/>
                <w:bCs/>
                <w:sz w:val="18"/>
                <w:szCs w:val="18"/>
              </w:rPr>
              <w:t>Editar</w:t>
            </w:r>
            <w:r w:rsidRPr="005B7C22">
              <w:rPr>
                <w:b/>
                <w:bCs/>
                <w:sz w:val="18"/>
                <w:szCs w:val="18"/>
              </w:rPr>
              <w:t xml:space="preserve"> Ofertas</w:t>
            </w:r>
          </w:p>
        </w:tc>
      </w:tr>
      <w:tr w:rsidR="005B7C22" w14:paraId="44D14BFF" w14:textId="77777777" w:rsidTr="00C332F3">
        <w:tc>
          <w:tcPr>
            <w:tcW w:w="1555" w:type="dxa"/>
            <w:tcBorders>
              <w:left w:val="single" w:sz="4" w:space="0" w:color="auto"/>
              <w:right w:val="single" w:sz="4" w:space="0" w:color="auto"/>
            </w:tcBorders>
            <w:shd w:val="clear" w:color="auto" w:fill="262626" w:themeFill="text1" w:themeFillTint="D9"/>
            <w:vAlign w:val="center"/>
          </w:tcPr>
          <w:p w14:paraId="7EDC06DA" w14:textId="77777777" w:rsidR="005B7C22" w:rsidRPr="00C275E8" w:rsidRDefault="005B7C22" w:rsidP="00C332F3">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FFC910" w14:textId="77777777" w:rsidR="005B7C22" w:rsidRPr="005B7C22" w:rsidRDefault="005B7C22" w:rsidP="00C332F3">
            <w:pPr>
              <w:spacing w:before="120" w:after="120"/>
              <w:rPr>
                <w:sz w:val="18"/>
                <w:szCs w:val="18"/>
              </w:rPr>
            </w:pPr>
            <w:r w:rsidRPr="005B7C22">
              <w:rPr>
                <w:sz w:val="18"/>
                <w:szCs w:val="18"/>
              </w:rPr>
              <w:t>Administrador</w:t>
            </w:r>
          </w:p>
        </w:tc>
      </w:tr>
      <w:tr w:rsidR="005B7C22" w14:paraId="58C1BEBB" w14:textId="77777777" w:rsidTr="00C332F3">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C5D3FAB" w14:textId="77777777" w:rsidR="005B7C22" w:rsidRPr="00C275E8" w:rsidRDefault="005B7C22" w:rsidP="00C332F3">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10604848" w14:textId="5E4DC191" w:rsidR="005B7C22" w:rsidRPr="005A59D4" w:rsidRDefault="00A658D5" w:rsidP="00C332F3">
            <w:pPr>
              <w:spacing w:before="120" w:after="120"/>
              <w:rPr>
                <w:color w:val="EE0000"/>
                <w:lang w:val="es-AR"/>
              </w:rPr>
            </w:pPr>
            <w:r w:rsidRPr="00A658D5">
              <w:rPr>
                <w:sz w:val="18"/>
                <w:szCs w:val="18"/>
              </w:rPr>
              <w:t>El Administrador modifica los parámetros de una oferta existente en estado Activa o Programada: descripción, fechas de vigencia, valor del descuento o alcance de aplicación. El sistema valida la coherencia de los cambios, propaga el efecto sobre el precio visible de los productos afectados en ambos canales y actualiza los carritos activos.</w:t>
            </w:r>
          </w:p>
        </w:tc>
      </w:tr>
    </w:tbl>
    <w:p w14:paraId="08E4B144" w14:textId="4A75AD35" w:rsidR="005B7C22" w:rsidRDefault="005B7C22" w:rsidP="00733398"/>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5B7C22" w14:paraId="20BAF73B" w14:textId="77777777" w:rsidTr="00C332F3">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28966866" w14:textId="1B78524D" w:rsidR="005B7C22" w:rsidRPr="00C275E8" w:rsidRDefault="00B56FA1" w:rsidP="00C332F3">
            <w:pPr>
              <w:rPr>
                <w:b/>
                <w:bCs/>
                <w:sz w:val="18"/>
                <w:szCs w:val="18"/>
              </w:rPr>
            </w:pPr>
            <w:r>
              <w:rPr>
                <w:b/>
                <w:bCs/>
                <w:sz w:val="18"/>
                <w:szCs w:val="18"/>
              </w:rPr>
              <w:t>CU-PVP-BAJ</w:t>
            </w:r>
          </w:p>
        </w:tc>
        <w:tc>
          <w:tcPr>
            <w:tcW w:w="6939" w:type="dxa"/>
            <w:tcBorders>
              <w:top w:val="single" w:sz="4" w:space="0" w:color="auto"/>
              <w:left w:val="single" w:sz="4" w:space="0" w:color="auto"/>
              <w:bottom w:val="single" w:sz="4" w:space="0" w:color="auto"/>
              <w:right w:val="single" w:sz="4" w:space="0" w:color="auto"/>
            </w:tcBorders>
            <w:vAlign w:val="center"/>
          </w:tcPr>
          <w:p w14:paraId="2D2FE041" w14:textId="08E71EA0" w:rsidR="005B7C22" w:rsidRPr="005B7C22" w:rsidRDefault="005B7C22" w:rsidP="00C332F3">
            <w:pPr>
              <w:spacing w:before="120" w:after="120"/>
              <w:rPr>
                <w:b/>
                <w:bCs/>
                <w:sz w:val="18"/>
                <w:szCs w:val="18"/>
              </w:rPr>
            </w:pPr>
            <w:r>
              <w:rPr>
                <w:b/>
                <w:bCs/>
                <w:sz w:val="18"/>
                <w:szCs w:val="18"/>
              </w:rPr>
              <w:t>Dar de Baja</w:t>
            </w:r>
            <w:r w:rsidRPr="005B7C22">
              <w:rPr>
                <w:b/>
                <w:bCs/>
                <w:sz w:val="18"/>
                <w:szCs w:val="18"/>
              </w:rPr>
              <w:t xml:space="preserve"> Ofertas</w:t>
            </w:r>
          </w:p>
        </w:tc>
      </w:tr>
      <w:tr w:rsidR="005B7C22" w14:paraId="65DDC041" w14:textId="77777777" w:rsidTr="00C332F3">
        <w:tc>
          <w:tcPr>
            <w:tcW w:w="1555" w:type="dxa"/>
            <w:tcBorders>
              <w:left w:val="single" w:sz="4" w:space="0" w:color="auto"/>
              <w:right w:val="single" w:sz="4" w:space="0" w:color="auto"/>
            </w:tcBorders>
            <w:shd w:val="clear" w:color="auto" w:fill="262626" w:themeFill="text1" w:themeFillTint="D9"/>
            <w:vAlign w:val="center"/>
          </w:tcPr>
          <w:p w14:paraId="3FAB4F33" w14:textId="77777777" w:rsidR="005B7C22" w:rsidRPr="00C275E8" w:rsidRDefault="005B7C22" w:rsidP="00C332F3">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0A3D48" w14:textId="77777777" w:rsidR="005B7C22" w:rsidRPr="005B7C22" w:rsidRDefault="005B7C22" w:rsidP="00C332F3">
            <w:pPr>
              <w:spacing w:before="120" w:after="120"/>
              <w:rPr>
                <w:sz w:val="18"/>
                <w:szCs w:val="18"/>
              </w:rPr>
            </w:pPr>
            <w:r w:rsidRPr="005B7C22">
              <w:rPr>
                <w:sz w:val="18"/>
                <w:szCs w:val="18"/>
              </w:rPr>
              <w:t>Administrador</w:t>
            </w:r>
          </w:p>
        </w:tc>
      </w:tr>
      <w:tr w:rsidR="005B7C22" w14:paraId="5529321C" w14:textId="77777777" w:rsidTr="00C332F3">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07257A4C" w14:textId="77777777" w:rsidR="005B7C22" w:rsidRPr="00C275E8" w:rsidRDefault="005B7C22" w:rsidP="00C332F3">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43D172AD" w14:textId="511861D0" w:rsidR="005B7C22" w:rsidRPr="00011223" w:rsidRDefault="00011223" w:rsidP="00C332F3">
            <w:pPr>
              <w:spacing w:before="120" w:after="120"/>
              <w:rPr>
                <w:sz w:val="18"/>
                <w:szCs w:val="18"/>
                <w:lang w:val="es-AR"/>
              </w:rPr>
            </w:pPr>
            <w:r w:rsidRPr="00011223">
              <w:rPr>
                <w:sz w:val="18"/>
                <w:szCs w:val="18"/>
              </w:rPr>
              <w:t xml:space="preserve">El Administrador desactiva manualmente una oferta antes de que alcance su fecha de vencimiento programada. El sistema restaura el precio original en todos los productos afectados en ambos canales, actualiza los carritos activos y registra la operación. Las ofertas dadas de baja manualmente quedan en </w:t>
            </w:r>
            <w:proofErr w:type="gramStart"/>
            <w:r w:rsidRPr="00011223">
              <w:rPr>
                <w:sz w:val="18"/>
                <w:szCs w:val="18"/>
              </w:rPr>
              <w:t>historial</w:t>
            </w:r>
            <w:proofErr w:type="gramEnd"/>
            <w:r w:rsidRPr="00011223">
              <w:rPr>
                <w:sz w:val="18"/>
                <w:szCs w:val="18"/>
              </w:rPr>
              <w:t xml:space="preserve"> pero no son </w:t>
            </w:r>
            <w:proofErr w:type="spellStart"/>
            <w:r w:rsidRPr="00011223">
              <w:rPr>
                <w:sz w:val="18"/>
                <w:szCs w:val="18"/>
              </w:rPr>
              <w:t>reactivables</w:t>
            </w:r>
            <w:proofErr w:type="spellEnd"/>
            <w:r w:rsidRPr="00011223">
              <w:rPr>
                <w:sz w:val="18"/>
                <w:szCs w:val="18"/>
              </w:rPr>
              <w:t>.</w:t>
            </w:r>
          </w:p>
        </w:tc>
      </w:tr>
    </w:tbl>
    <w:p w14:paraId="312015CB" w14:textId="77777777" w:rsidR="005B7C22" w:rsidRDefault="005B7C22" w:rsidP="00733398"/>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5B7C22" w14:paraId="386D4F13" w14:textId="77777777" w:rsidTr="00C332F3">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59AF2293" w14:textId="6A3CC3C1" w:rsidR="005B7C22" w:rsidRPr="00C275E8" w:rsidRDefault="00B56FA1" w:rsidP="00C332F3">
            <w:pPr>
              <w:rPr>
                <w:b/>
                <w:bCs/>
                <w:sz w:val="18"/>
                <w:szCs w:val="18"/>
              </w:rPr>
            </w:pPr>
            <w:r>
              <w:rPr>
                <w:b/>
                <w:bCs/>
                <w:sz w:val="18"/>
                <w:szCs w:val="18"/>
              </w:rPr>
              <w:t>CU-PVP-CON</w:t>
            </w:r>
          </w:p>
        </w:tc>
        <w:tc>
          <w:tcPr>
            <w:tcW w:w="6939" w:type="dxa"/>
            <w:tcBorders>
              <w:top w:val="single" w:sz="4" w:space="0" w:color="auto"/>
              <w:left w:val="single" w:sz="4" w:space="0" w:color="auto"/>
              <w:bottom w:val="single" w:sz="4" w:space="0" w:color="auto"/>
              <w:right w:val="single" w:sz="4" w:space="0" w:color="auto"/>
            </w:tcBorders>
            <w:vAlign w:val="center"/>
          </w:tcPr>
          <w:p w14:paraId="2ECE38FF" w14:textId="1B553DE6" w:rsidR="005B7C22" w:rsidRPr="005B7C22" w:rsidRDefault="005B7C22" w:rsidP="00C332F3">
            <w:pPr>
              <w:spacing w:before="120" w:after="120"/>
              <w:rPr>
                <w:b/>
                <w:bCs/>
                <w:sz w:val="18"/>
                <w:szCs w:val="18"/>
              </w:rPr>
            </w:pPr>
            <w:r>
              <w:rPr>
                <w:b/>
                <w:bCs/>
                <w:sz w:val="18"/>
                <w:szCs w:val="18"/>
              </w:rPr>
              <w:t>Consultar</w:t>
            </w:r>
            <w:r w:rsidRPr="005B7C22">
              <w:rPr>
                <w:b/>
                <w:bCs/>
                <w:sz w:val="18"/>
                <w:szCs w:val="18"/>
              </w:rPr>
              <w:t xml:space="preserve"> Ofertas</w:t>
            </w:r>
          </w:p>
        </w:tc>
      </w:tr>
      <w:tr w:rsidR="005B7C22" w14:paraId="606F613E" w14:textId="77777777" w:rsidTr="00C332F3">
        <w:tc>
          <w:tcPr>
            <w:tcW w:w="1555" w:type="dxa"/>
            <w:tcBorders>
              <w:left w:val="single" w:sz="4" w:space="0" w:color="auto"/>
              <w:right w:val="single" w:sz="4" w:space="0" w:color="auto"/>
            </w:tcBorders>
            <w:shd w:val="clear" w:color="auto" w:fill="262626" w:themeFill="text1" w:themeFillTint="D9"/>
            <w:vAlign w:val="center"/>
          </w:tcPr>
          <w:p w14:paraId="547F6DD5" w14:textId="77777777" w:rsidR="005B7C22" w:rsidRPr="00C275E8" w:rsidRDefault="005B7C22" w:rsidP="00C332F3">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7A56DBB" w14:textId="77777777" w:rsidR="005B7C22" w:rsidRPr="005B7C22" w:rsidRDefault="005B7C22" w:rsidP="00C332F3">
            <w:pPr>
              <w:spacing w:before="120" w:after="120"/>
              <w:rPr>
                <w:sz w:val="18"/>
                <w:szCs w:val="18"/>
              </w:rPr>
            </w:pPr>
            <w:r w:rsidRPr="005B7C22">
              <w:rPr>
                <w:sz w:val="18"/>
                <w:szCs w:val="18"/>
              </w:rPr>
              <w:t>Administrador</w:t>
            </w:r>
          </w:p>
        </w:tc>
      </w:tr>
      <w:tr w:rsidR="005B7C22" w14:paraId="164CE7CD" w14:textId="77777777" w:rsidTr="00C332F3">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BF27E36" w14:textId="77777777" w:rsidR="005B7C22" w:rsidRPr="00C275E8" w:rsidRDefault="005B7C22" w:rsidP="00C332F3">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10E0ACAB" w14:textId="38EF6188" w:rsidR="005B7C22" w:rsidRPr="005A59D4" w:rsidRDefault="002019B6" w:rsidP="00C332F3">
            <w:pPr>
              <w:spacing w:before="120" w:after="120"/>
              <w:rPr>
                <w:color w:val="EE0000"/>
                <w:lang w:val="es-AR"/>
              </w:rPr>
            </w:pPr>
            <w:r w:rsidRPr="002019B6">
              <w:rPr>
                <w:sz w:val="18"/>
                <w:szCs w:val="18"/>
              </w:rPr>
              <w:t>El Administrador consulta el listado completo de ofertas registradas en el sistema, filtrable por estado (Activa, Programada, Vencida, Dada de Baja), rango de fechas y alcance. Desde la ficha individual puede iniciar las acciones de edición y baja disponibles según el estado de cada oferta.</w:t>
            </w:r>
          </w:p>
        </w:tc>
      </w:tr>
    </w:tbl>
    <w:p w14:paraId="528CEB93" w14:textId="77777777" w:rsidR="00F07A66" w:rsidRDefault="00F07A66" w:rsidP="00733398"/>
    <w:p w14:paraId="5658B6AB" w14:textId="22137C24" w:rsidR="002019B6" w:rsidRDefault="00165640" w:rsidP="00733398">
      <w:r>
        <w:br w:type="page"/>
      </w:r>
    </w:p>
    <w:p w14:paraId="55426590" w14:textId="470059B8" w:rsidR="00F07A66" w:rsidRPr="00F07A66" w:rsidRDefault="00F07A66">
      <w:pPr>
        <w:pStyle w:val="Prrafodelista"/>
        <w:numPr>
          <w:ilvl w:val="2"/>
          <w:numId w:val="77"/>
        </w:numPr>
        <w:outlineLvl w:val="2"/>
        <w:rPr>
          <w:b/>
          <w:bCs/>
        </w:rPr>
      </w:pPr>
      <w:bookmarkStart w:id="96" w:name="_Toc231243410"/>
      <w:r w:rsidRPr="00F07A66">
        <w:rPr>
          <w:b/>
          <w:bCs/>
        </w:rPr>
        <w:lastRenderedPageBreak/>
        <w:t>Modulo 04: Proveedores</w:t>
      </w:r>
      <w:bookmarkEnd w:id="96"/>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F07A66" w14:paraId="30EC6B7B"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23D8E990" w14:textId="249CFE00" w:rsidR="00F07A66" w:rsidRPr="00C275E8" w:rsidRDefault="00B56FA1" w:rsidP="00454EED">
            <w:pPr>
              <w:rPr>
                <w:b/>
                <w:bCs/>
                <w:sz w:val="18"/>
                <w:szCs w:val="18"/>
              </w:rPr>
            </w:pPr>
            <w:r>
              <w:rPr>
                <w:b/>
                <w:bCs/>
                <w:sz w:val="18"/>
                <w:szCs w:val="18"/>
              </w:rPr>
              <w:t>CU-PRV-ALT</w:t>
            </w:r>
          </w:p>
        </w:tc>
        <w:tc>
          <w:tcPr>
            <w:tcW w:w="6939" w:type="dxa"/>
            <w:tcBorders>
              <w:top w:val="single" w:sz="4" w:space="0" w:color="auto"/>
              <w:left w:val="single" w:sz="4" w:space="0" w:color="auto"/>
              <w:bottom w:val="single" w:sz="4" w:space="0" w:color="auto"/>
              <w:right w:val="single" w:sz="4" w:space="0" w:color="auto"/>
            </w:tcBorders>
            <w:vAlign w:val="center"/>
          </w:tcPr>
          <w:p w14:paraId="538503B7" w14:textId="0123B773" w:rsidR="00F07A66" w:rsidRPr="00C275E8" w:rsidRDefault="00F07A66" w:rsidP="00454EED">
            <w:pPr>
              <w:spacing w:before="120" w:after="120"/>
              <w:rPr>
                <w:sz w:val="18"/>
                <w:szCs w:val="18"/>
              </w:rPr>
            </w:pPr>
            <w:r>
              <w:rPr>
                <w:b/>
                <w:bCs/>
                <w:color w:val="000000"/>
                <w:sz w:val="18"/>
                <w:szCs w:val="18"/>
              </w:rPr>
              <w:t>Registrar Proveedor Editorial</w:t>
            </w:r>
          </w:p>
        </w:tc>
      </w:tr>
      <w:tr w:rsidR="00F07A66" w14:paraId="25A054AD" w14:textId="77777777" w:rsidTr="00454EED">
        <w:tc>
          <w:tcPr>
            <w:tcW w:w="1555" w:type="dxa"/>
            <w:tcBorders>
              <w:left w:val="single" w:sz="4" w:space="0" w:color="auto"/>
              <w:right w:val="single" w:sz="4" w:space="0" w:color="auto"/>
            </w:tcBorders>
            <w:shd w:val="clear" w:color="auto" w:fill="262626" w:themeFill="text1" w:themeFillTint="D9"/>
            <w:vAlign w:val="center"/>
          </w:tcPr>
          <w:p w14:paraId="78E42C04" w14:textId="77777777" w:rsidR="00F07A66" w:rsidRPr="00C275E8" w:rsidRDefault="00F07A66"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4798997" w14:textId="77777777" w:rsidR="00F07A66" w:rsidRPr="00C275E8" w:rsidRDefault="00F07A66" w:rsidP="00454EED">
            <w:pPr>
              <w:spacing w:before="120" w:after="120"/>
              <w:rPr>
                <w:sz w:val="18"/>
                <w:szCs w:val="18"/>
              </w:rPr>
            </w:pPr>
            <w:r>
              <w:rPr>
                <w:sz w:val="18"/>
                <w:szCs w:val="18"/>
              </w:rPr>
              <w:t>Administrador</w:t>
            </w:r>
          </w:p>
        </w:tc>
      </w:tr>
      <w:tr w:rsidR="00F07A66" w14:paraId="373F42DA"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12DD3D21" w14:textId="77777777" w:rsidR="00F07A66" w:rsidRPr="00C275E8" w:rsidRDefault="00F07A66"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4C7ECB04" w14:textId="02A646CB" w:rsidR="00F07A66" w:rsidRPr="0000039C" w:rsidRDefault="007A5F50" w:rsidP="00454EED">
            <w:pPr>
              <w:spacing w:before="120" w:after="120"/>
              <w:rPr>
                <w:lang w:val="es-AR"/>
              </w:rPr>
            </w:pPr>
            <w:r w:rsidRPr="007A5F50">
              <w:rPr>
                <w:sz w:val="18"/>
                <w:szCs w:val="18"/>
                <w:lang w:val="es-AR"/>
              </w:rPr>
              <w:t>El Administrador registra una editorial o distribuidora nacional como proveedor, definiendo su Razón Social y Correo Comercial, y opcionalmente la editorial y el tipo de material que ese proveedor publica habitualmente, que sus borradores heredarán. Declara además si el procesamiento automatizado de sus correos queda habilitado, decisión independiente del estado comercial del proveedor. El correo queda habilitado como remitente válido para el pipeline de CU-</w:t>
            </w:r>
            <w:r>
              <w:rPr>
                <w:sz w:val="18"/>
                <w:szCs w:val="18"/>
                <w:lang w:val="es-AR"/>
              </w:rPr>
              <w:t>ALT-NOV</w:t>
            </w:r>
            <w:r w:rsidRPr="007A5F50">
              <w:rPr>
                <w:sz w:val="18"/>
                <w:szCs w:val="18"/>
                <w:lang w:val="es-AR"/>
              </w:rPr>
              <w:t>.</w:t>
            </w:r>
          </w:p>
        </w:tc>
      </w:tr>
    </w:tbl>
    <w:p w14:paraId="12EA67E5" w14:textId="77777777" w:rsidR="00264777" w:rsidRDefault="00264777" w:rsidP="00F07A66"/>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F07A66" w14:paraId="6C3ADA00"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13406652" w14:textId="7FDCCEF5" w:rsidR="00F07A66" w:rsidRPr="00C275E8" w:rsidRDefault="00B56FA1" w:rsidP="00454EED">
            <w:pPr>
              <w:rPr>
                <w:b/>
                <w:bCs/>
                <w:sz w:val="18"/>
                <w:szCs w:val="18"/>
              </w:rPr>
            </w:pPr>
            <w:r>
              <w:rPr>
                <w:b/>
                <w:bCs/>
                <w:sz w:val="18"/>
                <w:szCs w:val="18"/>
              </w:rPr>
              <w:t>CU-PRV-EDI</w:t>
            </w:r>
          </w:p>
        </w:tc>
        <w:tc>
          <w:tcPr>
            <w:tcW w:w="6939" w:type="dxa"/>
            <w:tcBorders>
              <w:top w:val="single" w:sz="4" w:space="0" w:color="auto"/>
              <w:left w:val="single" w:sz="4" w:space="0" w:color="auto"/>
              <w:bottom w:val="single" w:sz="4" w:space="0" w:color="auto"/>
              <w:right w:val="single" w:sz="4" w:space="0" w:color="auto"/>
            </w:tcBorders>
            <w:vAlign w:val="center"/>
          </w:tcPr>
          <w:p w14:paraId="28A20F8A" w14:textId="74D943FE" w:rsidR="00F07A66" w:rsidRPr="00C275E8" w:rsidRDefault="00F07A66" w:rsidP="00454EED">
            <w:pPr>
              <w:spacing w:before="120" w:after="120"/>
              <w:rPr>
                <w:sz w:val="18"/>
                <w:szCs w:val="18"/>
              </w:rPr>
            </w:pPr>
            <w:r>
              <w:rPr>
                <w:b/>
                <w:bCs/>
                <w:color w:val="000000"/>
                <w:sz w:val="18"/>
                <w:szCs w:val="18"/>
              </w:rPr>
              <w:t>Editar Proveedor Editorial</w:t>
            </w:r>
          </w:p>
        </w:tc>
      </w:tr>
      <w:tr w:rsidR="00F07A66" w14:paraId="637D90FC" w14:textId="77777777" w:rsidTr="00454EED">
        <w:tc>
          <w:tcPr>
            <w:tcW w:w="1555" w:type="dxa"/>
            <w:tcBorders>
              <w:left w:val="single" w:sz="4" w:space="0" w:color="auto"/>
              <w:right w:val="single" w:sz="4" w:space="0" w:color="auto"/>
            </w:tcBorders>
            <w:shd w:val="clear" w:color="auto" w:fill="262626" w:themeFill="text1" w:themeFillTint="D9"/>
            <w:vAlign w:val="center"/>
          </w:tcPr>
          <w:p w14:paraId="28CA2D09" w14:textId="77777777" w:rsidR="00F07A66" w:rsidRPr="00C275E8" w:rsidRDefault="00F07A66"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F2E6FA2" w14:textId="77777777" w:rsidR="00F07A66" w:rsidRPr="00C275E8" w:rsidRDefault="00F07A66" w:rsidP="00454EED">
            <w:pPr>
              <w:spacing w:before="120" w:after="120"/>
              <w:rPr>
                <w:sz w:val="18"/>
                <w:szCs w:val="18"/>
              </w:rPr>
            </w:pPr>
            <w:r>
              <w:rPr>
                <w:sz w:val="18"/>
                <w:szCs w:val="18"/>
              </w:rPr>
              <w:t>Administrador</w:t>
            </w:r>
          </w:p>
        </w:tc>
      </w:tr>
      <w:tr w:rsidR="00F07A66" w14:paraId="5701191E"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63300C8E" w14:textId="77777777" w:rsidR="00F07A66" w:rsidRPr="00C275E8" w:rsidRDefault="00F07A66"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455E8AD6" w14:textId="77FC3BB2" w:rsidR="00F07A66" w:rsidRPr="0000039C" w:rsidRDefault="00264777" w:rsidP="00454EED">
            <w:pPr>
              <w:spacing w:before="120" w:after="120"/>
              <w:rPr>
                <w:lang w:val="es-AR"/>
              </w:rPr>
            </w:pPr>
            <w:r w:rsidRPr="00264777">
              <w:rPr>
                <w:sz w:val="18"/>
                <w:szCs w:val="18"/>
                <w:lang w:val="es-AR"/>
              </w:rPr>
              <w:t xml:space="preserve">El Administrador actualiza los datos de un proveedor registrado. Si se modifica el Correo Comercial, el cambio se propaga de forma inmediata al filtro de remitentes válidos de </w:t>
            </w:r>
            <w:r w:rsidR="00D42323">
              <w:rPr>
                <w:sz w:val="18"/>
                <w:szCs w:val="18"/>
                <w:lang w:val="es-AR"/>
              </w:rPr>
              <w:t>CU-ALT-NOV</w:t>
            </w:r>
            <w:r w:rsidRPr="00264777">
              <w:rPr>
                <w:sz w:val="18"/>
                <w:szCs w:val="18"/>
                <w:lang w:val="es-AR"/>
              </w:rPr>
              <w:t>: el correo anterior deja de ser reconocido y el nuevo comienza a procesarse. La operación queda registrada en el log de auditoría con los valores anteriores y nuevos.</w:t>
            </w:r>
          </w:p>
        </w:tc>
      </w:tr>
    </w:tbl>
    <w:p w14:paraId="37F3FCDF" w14:textId="608E3A22" w:rsidR="00B8128A" w:rsidRPr="00A87B5F" w:rsidRDefault="00B8128A" w:rsidP="00B8128A"/>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F07A66" w14:paraId="5DE5D5C6"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47023EAC" w14:textId="349678C1" w:rsidR="00F07A66" w:rsidRPr="00C275E8" w:rsidRDefault="00B56FA1" w:rsidP="00454EED">
            <w:pPr>
              <w:rPr>
                <w:b/>
                <w:bCs/>
                <w:sz w:val="18"/>
                <w:szCs w:val="18"/>
              </w:rPr>
            </w:pPr>
            <w:r>
              <w:rPr>
                <w:b/>
                <w:bCs/>
                <w:sz w:val="18"/>
                <w:szCs w:val="18"/>
              </w:rPr>
              <w:t>CU-PRV-BAJ</w:t>
            </w:r>
          </w:p>
        </w:tc>
        <w:tc>
          <w:tcPr>
            <w:tcW w:w="6939" w:type="dxa"/>
            <w:tcBorders>
              <w:top w:val="single" w:sz="4" w:space="0" w:color="auto"/>
              <w:left w:val="single" w:sz="4" w:space="0" w:color="auto"/>
              <w:bottom w:val="single" w:sz="4" w:space="0" w:color="auto"/>
              <w:right w:val="single" w:sz="4" w:space="0" w:color="auto"/>
            </w:tcBorders>
            <w:vAlign w:val="center"/>
          </w:tcPr>
          <w:p w14:paraId="3C2B22E1" w14:textId="3924EE3B" w:rsidR="00F07A66" w:rsidRPr="00C275E8" w:rsidRDefault="00F07A66" w:rsidP="00454EED">
            <w:pPr>
              <w:spacing w:before="120" w:after="120"/>
              <w:rPr>
                <w:sz w:val="18"/>
                <w:szCs w:val="18"/>
              </w:rPr>
            </w:pPr>
            <w:r>
              <w:rPr>
                <w:b/>
                <w:bCs/>
                <w:color w:val="000000"/>
                <w:sz w:val="18"/>
                <w:szCs w:val="18"/>
              </w:rPr>
              <w:t>Dar de Baja Proveedor Editorial</w:t>
            </w:r>
          </w:p>
        </w:tc>
      </w:tr>
      <w:tr w:rsidR="00F07A66" w14:paraId="26F34A7D" w14:textId="77777777" w:rsidTr="00454EED">
        <w:tc>
          <w:tcPr>
            <w:tcW w:w="1555" w:type="dxa"/>
            <w:tcBorders>
              <w:left w:val="single" w:sz="4" w:space="0" w:color="auto"/>
              <w:right w:val="single" w:sz="4" w:space="0" w:color="auto"/>
            </w:tcBorders>
            <w:shd w:val="clear" w:color="auto" w:fill="262626" w:themeFill="text1" w:themeFillTint="D9"/>
            <w:vAlign w:val="center"/>
          </w:tcPr>
          <w:p w14:paraId="5546E412" w14:textId="77777777" w:rsidR="00F07A66" w:rsidRPr="00C275E8" w:rsidRDefault="00F07A66"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A869E6" w14:textId="77777777" w:rsidR="00F07A66" w:rsidRPr="00C275E8" w:rsidRDefault="00F07A66" w:rsidP="00454EED">
            <w:pPr>
              <w:spacing w:before="120" w:after="120"/>
              <w:rPr>
                <w:sz w:val="18"/>
                <w:szCs w:val="18"/>
              </w:rPr>
            </w:pPr>
            <w:r>
              <w:rPr>
                <w:sz w:val="18"/>
                <w:szCs w:val="18"/>
              </w:rPr>
              <w:t>Administrador</w:t>
            </w:r>
          </w:p>
        </w:tc>
      </w:tr>
      <w:tr w:rsidR="00F07A66" w14:paraId="11FCDCC1"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5E7D5E26" w14:textId="77777777" w:rsidR="00F07A66" w:rsidRPr="00C275E8" w:rsidRDefault="00F07A66"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0A91AF40" w14:textId="4D0C6D27" w:rsidR="00F07A66" w:rsidRPr="0000039C" w:rsidRDefault="00B500DC" w:rsidP="00454EED">
            <w:pPr>
              <w:spacing w:before="120" w:after="120"/>
              <w:rPr>
                <w:lang w:val="es-AR"/>
              </w:rPr>
            </w:pPr>
            <w:r w:rsidRPr="00B500DC">
              <w:rPr>
                <w:sz w:val="18"/>
                <w:szCs w:val="18"/>
              </w:rPr>
              <w:t xml:space="preserve">El Administrador inactiva un proveedor tras revisar el informe de impacto generado por el sistema, que detalla las propuestas de </w:t>
            </w:r>
            <w:proofErr w:type="spellStart"/>
            <w:r w:rsidRPr="00B500DC">
              <w:rPr>
                <w:sz w:val="18"/>
                <w:szCs w:val="18"/>
              </w:rPr>
              <w:t>restock</w:t>
            </w:r>
            <w:proofErr w:type="spellEnd"/>
            <w:r w:rsidRPr="00B500DC">
              <w:rPr>
                <w:sz w:val="18"/>
                <w:szCs w:val="18"/>
              </w:rPr>
              <w:t xml:space="preserve"> activas y los productos vinculados afectados. Al confirmar, el correo del proveedor deja de reconocerse como remitente válido en </w:t>
            </w:r>
            <w:r w:rsidR="00D42323">
              <w:rPr>
                <w:sz w:val="18"/>
                <w:szCs w:val="18"/>
              </w:rPr>
              <w:t>CU-ALT-NOV</w:t>
            </w:r>
            <w:r w:rsidRPr="00B500DC">
              <w:rPr>
                <w:sz w:val="18"/>
                <w:szCs w:val="18"/>
              </w:rPr>
              <w:t xml:space="preserve"> y las propuestas activas quedan marcadas con advertencia de "Proveedor inactivo". El historial de operaciones se conserva íntegro.</w:t>
            </w:r>
          </w:p>
        </w:tc>
      </w:tr>
    </w:tbl>
    <w:p w14:paraId="141A1F5E" w14:textId="77777777" w:rsidR="00F07A66" w:rsidRPr="00A87B5F" w:rsidRDefault="00F07A66" w:rsidP="00B8128A"/>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F07A66" w14:paraId="0F5326C4"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4EB38CDB" w14:textId="20135374" w:rsidR="00F07A66" w:rsidRPr="00C275E8" w:rsidRDefault="00B56FA1" w:rsidP="00454EED">
            <w:pPr>
              <w:rPr>
                <w:b/>
                <w:bCs/>
                <w:sz w:val="18"/>
                <w:szCs w:val="18"/>
              </w:rPr>
            </w:pPr>
            <w:r>
              <w:rPr>
                <w:b/>
                <w:bCs/>
                <w:sz w:val="18"/>
                <w:szCs w:val="18"/>
              </w:rPr>
              <w:t>CU-PRV-CON</w:t>
            </w:r>
          </w:p>
        </w:tc>
        <w:tc>
          <w:tcPr>
            <w:tcW w:w="6939" w:type="dxa"/>
            <w:tcBorders>
              <w:top w:val="single" w:sz="4" w:space="0" w:color="auto"/>
              <w:left w:val="single" w:sz="4" w:space="0" w:color="auto"/>
              <w:bottom w:val="single" w:sz="4" w:space="0" w:color="auto"/>
              <w:right w:val="single" w:sz="4" w:space="0" w:color="auto"/>
            </w:tcBorders>
            <w:vAlign w:val="center"/>
          </w:tcPr>
          <w:p w14:paraId="592F86CC" w14:textId="7B409568" w:rsidR="00F07A66" w:rsidRPr="00C275E8" w:rsidRDefault="00F07A66" w:rsidP="00454EED">
            <w:pPr>
              <w:spacing w:before="120" w:after="120"/>
              <w:rPr>
                <w:sz w:val="18"/>
                <w:szCs w:val="18"/>
              </w:rPr>
            </w:pPr>
            <w:r>
              <w:rPr>
                <w:b/>
                <w:bCs/>
                <w:color w:val="000000"/>
                <w:sz w:val="18"/>
                <w:szCs w:val="18"/>
              </w:rPr>
              <w:t>Consultar Proveedores</w:t>
            </w:r>
          </w:p>
        </w:tc>
      </w:tr>
      <w:tr w:rsidR="00F07A66" w14:paraId="0A552806" w14:textId="77777777" w:rsidTr="00454EED">
        <w:tc>
          <w:tcPr>
            <w:tcW w:w="1555" w:type="dxa"/>
            <w:tcBorders>
              <w:left w:val="single" w:sz="4" w:space="0" w:color="auto"/>
              <w:right w:val="single" w:sz="4" w:space="0" w:color="auto"/>
            </w:tcBorders>
            <w:shd w:val="clear" w:color="auto" w:fill="262626" w:themeFill="text1" w:themeFillTint="D9"/>
            <w:vAlign w:val="center"/>
          </w:tcPr>
          <w:p w14:paraId="0402DAD7" w14:textId="77777777" w:rsidR="00F07A66" w:rsidRPr="00C275E8" w:rsidRDefault="00F07A66"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920EF8" w14:textId="77777777" w:rsidR="00F07A66" w:rsidRPr="00C275E8" w:rsidRDefault="00F07A66" w:rsidP="00454EED">
            <w:pPr>
              <w:spacing w:before="120" w:after="120"/>
              <w:rPr>
                <w:sz w:val="18"/>
                <w:szCs w:val="18"/>
              </w:rPr>
            </w:pPr>
            <w:r>
              <w:rPr>
                <w:sz w:val="18"/>
                <w:szCs w:val="18"/>
              </w:rPr>
              <w:t>Administrador</w:t>
            </w:r>
          </w:p>
        </w:tc>
      </w:tr>
      <w:tr w:rsidR="00F07A66" w14:paraId="7467C56D"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7FED1F41" w14:textId="77777777" w:rsidR="00F07A66" w:rsidRPr="00C275E8" w:rsidRDefault="00F07A66"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46D4FFD7" w14:textId="673C55FC" w:rsidR="00F07A66" w:rsidRPr="0000039C" w:rsidRDefault="00B500DC" w:rsidP="00454EED">
            <w:pPr>
              <w:spacing w:before="120" w:after="120"/>
              <w:rPr>
                <w:lang w:val="es-AR"/>
              </w:rPr>
            </w:pPr>
            <w:r w:rsidRPr="00B500DC">
              <w:rPr>
                <w:sz w:val="18"/>
                <w:szCs w:val="18"/>
              </w:rPr>
              <w:t xml:space="preserve">El Administrador consulta el listado de proveedores registrados, filtrable por estado (Activo/Inactivo) o por búsqueda de texto. Desde la ficha individual accede a los datos de contacto, los productos del catálogo vinculados y el historial de pedidos de </w:t>
            </w:r>
            <w:proofErr w:type="spellStart"/>
            <w:r w:rsidRPr="00B500DC">
              <w:rPr>
                <w:sz w:val="18"/>
                <w:szCs w:val="18"/>
              </w:rPr>
              <w:t>restock</w:t>
            </w:r>
            <w:proofErr w:type="spellEnd"/>
            <w:r w:rsidRPr="00B500DC">
              <w:rPr>
                <w:sz w:val="18"/>
                <w:szCs w:val="18"/>
              </w:rPr>
              <w:t xml:space="preserve"> despachados, con acceso directo a las acciones de edición y baja.</w:t>
            </w:r>
          </w:p>
        </w:tc>
      </w:tr>
    </w:tbl>
    <w:p w14:paraId="5923D51D" w14:textId="644FB629" w:rsidR="00165640" w:rsidRDefault="00165640" w:rsidP="00B8128A">
      <w:pPr>
        <w:rPr>
          <w:sz w:val="20"/>
          <w:szCs w:val="20"/>
        </w:rPr>
      </w:pPr>
    </w:p>
    <w:p w14:paraId="1763A222" w14:textId="3A8A6338" w:rsidR="00165640" w:rsidRDefault="00165640" w:rsidP="00B8128A">
      <w:pPr>
        <w:rPr>
          <w:sz w:val="20"/>
          <w:szCs w:val="20"/>
        </w:rPr>
      </w:pPr>
      <w:r>
        <w:rPr>
          <w:sz w:val="20"/>
          <w:szCs w:val="20"/>
        </w:rP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165640" w14:paraId="6CCEF91B" w14:textId="77777777" w:rsidTr="009B379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6F1219EE" w14:textId="77777777" w:rsidR="00165640" w:rsidRPr="00C275E8" w:rsidRDefault="00165640" w:rsidP="009B379D">
            <w:pPr>
              <w:rPr>
                <w:b/>
                <w:bCs/>
                <w:sz w:val="18"/>
                <w:szCs w:val="18"/>
              </w:rPr>
            </w:pPr>
            <w:r w:rsidRPr="0056334C">
              <w:rPr>
                <w:b/>
                <w:bCs/>
                <w:sz w:val="18"/>
                <w:szCs w:val="18"/>
              </w:rPr>
              <w:lastRenderedPageBreak/>
              <w:t>CU-PRV-COL</w:t>
            </w:r>
          </w:p>
        </w:tc>
        <w:tc>
          <w:tcPr>
            <w:tcW w:w="6939" w:type="dxa"/>
            <w:tcBorders>
              <w:top w:val="single" w:sz="4" w:space="0" w:color="auto"/>
              <w:left w:val="single" w:sz="4" w:space="0" w:color="auto"/>
              <w:bottom w:val="single" w:sz="4" w:space="0" w:color="auto"/>
              <w:right w:val="single" w:sz="4" w:space="0" w:color="auto"/>
            </w:tcBorders>
            <w:vAlign w:val="center"/>
          </w:tcPr>
          <w:p w14:paraId="2479B985" w14:textId="77777777" w:rsidR="00165640" w:rsidRPr="00DC6C4A" w:rsidRDefault="00165640" w:rsidP="009B379D">
            <w:pPr>
              <w:spacing w:before="120" w:after="120"/>
              <w:rPr>
                <w:sz w:val="18"/>
                <w:szCs w:val="18"/>
              </w:rPr>
            </w:pPr>
            <w:r w:rsidRPr="00316C56">
              <w:rPr>
                <w:b/>
                <w:bCs/>
                <w:color w:val="000000"/>
                <w:sz w:val="18"/>
                <w:szCs w:val="18"/>
              </w:rPr>
              <w:t>Gestionar Cola de Correos de Proveedor</w:t>
            </w:r>
          </w:p>
        </w:tc>
      </w:tr>
      <w:tr w:rsidR="00165640" w14:paraId="01DE8270" w14:textId="77777777" w:rsidTr="009B379D">
        <w:tc>
          <w:tcPr>
            <w:tcW w:w="1555" w:type="dxa"/>
            <w:tcBorders>
              <w:left w:val="single" w:sz="4" w:space="0" w:color="auto"/>
              <w:right w:val="single" w:sz="4" w:space="0" w:color="auto"/>
            </w:tcBorders>
            <w:shd w:val="clear" w:color="auto" w:fill="262626" w:themeFill="text1" w:themeFillTint="D9"/>
            <w:vAlign w:val="center"/>
          </w:tcPr>
          <w:p w14:paraId="5B37802F" w14:textId="77777777" w:rsidR="00165640" w:rsidRPr="00C275E8" w:rsidRDefault="00165640" w:rsidP="009B379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B3D832E" w14:textId="77777777" w:rsidR="00165640" w:rsidRPr="00DC6C4A" w:rsidRDefault="00165640" w:rsidP="009B379D">
            <w:pPr>
              <w:spacing w:before="120" w:after="120"/>
              <w:rPr>
                <w:sz w:val="18"/>
                <w:szCs w:val="18"/>
              </w:rPr>
            </w:pPr>
            <w:r w:rsidRPr="00AC557B">
              <w:rPr>
                <w:color w:val="000000"/>
                <w:sz w:val="18"/>
                <w:szCs w:val="18"/>
              </w:rPr>
              <w:t>Administrador (Primario), Proveedor Editorial (Secundario)</w:t>
            </w:r>
          </w:p>
        </w:tc>
      </w:tr>
      <w:tr w:rsidR="00165640" w14:paraId="45AEA398" w14:textId="77777777" w:rsidTr="009B379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503EA694" w14:textId="77777777" w:rsidR="00165640" w:rsidRPr="00C275E8" w:rsidRDefault="00165640" w:rsidP="009B379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0E8955D6" w14:textId="77777777" w:rsidR="00165640" w:rsidRPr="00DC6C4A" w:rsidRDefault="00165640" w:rsidP="009B379D">
            <w:pPr>
              <w:spacing w:before="120" w:after="120"/>
              <w:rPr>
                <w:sz w:val="18"/>
                <w:szCs w:val="18"/>
                <w:lang w:val="es-AR"/>
              </w:rPr>
            </w:pPr>
            <w:r w:rsidRPr="00DC1B2A">
              <w:rPr>
                <w:sz w:val="18"/>
                <w:szCs w:val="18"/>
              </w:rPr>
              <w:t>El Administrador consulta la cola de correos recibidos de proveedores registrados, accede a la ficha de un correo para ver su remitente, asunto, fecha y contenido extraído, y decide entre aprobarlo para procesamiento lo que dispara el pipeline de CU-</w:t>
            </w:r>
            <w:r>
              <w:rPr>
                <w:sz w:val="18"/>
                <w:szCs w:val="18"/>
              </w:rPr>
              <w:t>ALT-NOV</w:t>
            </w:r>
            <w:r w:rsidRPr="00DC1B2A">
              <w:rPr>
                <w:sz w:val="18"/>
                <w:szCs w:val="18"/>
              </w:rPr>
              <w:t xml:space="preserve"> o descartarlo indicando obligatoriamente el motivo. Puede además reprocesar un correo ya procesado, lo que reemplaza sus borradores aún abiertos sin afectar los ya resueltos.</w:t>
            </w:r>
          </w:p>
        </w:tc>
      </w:tr>
    </w:tbl>
    <w:p w14:paraId="57C6E88A" w14:textId="77777777" w:rsidR="00165640" w:rsidRDefault="00165640" w:rsidP="00165640"/>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165640" w14:paraId="03CD1881" w14:textId="77777777" w:rsidTr="009B379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04D3ECAC" w14:textId="03382DE1" w:rsidR="00165640" w:rsidRPr="00C275E8" w:rsidRDefault="008742E0" w:rsidP="009B379D">
            <w:pPr>
              <w:rPr>
                <w:b/>
                <w:bCs/>
                <w:sz w:val="18"/>
                <w:szCs w:val="18"/>
              </w:rPr>
            </w:pPr>
            <w:r>
              <w:rPr>
                <w:b/>
                <w:bCs/>
                <w:sz w:val="18"/>
                <w:szCs w:val="18"/>
              </w:rPr>
              <w:t>CU-PRV-REA</w:t>
            </w:r>
          </w:p>
        </w:tc>
        <w:tc>
          <w:tcPr>
            <w:tcW w:w="6939" w:type="dxa"/>
            <w:tcBorders>
              <w:top w:val="single" w:sz="4" w:space="0" w:color="auto"/>
              <w:left w:val="single" w:sz="4" w:space="0" w:color="auto"/>
              <w:bottom w:val="single" w:sz="4" w:space="0" w:color="auto"/>
              <w:right w:val="single" w:sz="4" w:space="0" w:color="auto"/>
            </w:tcBorders>
            <w:vAlign w:val="center"/>
          </w:tcPr>
          <w:p w14:paraId="512B4399" w14:textId="77777777" w:rsidR="00165640" w:rsidRPr="00DC6C4A" w:rsidRDefault="00165640" w:rsidP="009B379D">
            <w:pPr>
              <w:spacing w:before="120" w:after="120"/>
              <w:rPr>
                <w:sz w:val="18"/>
                <w:szCs w:val="18"/>
              </w:rPr>
            </w:pPr>
            <w:r w:rsidRPr="00C64B1C">
              <w:rPr>
                <w:b/>
                <w:bCs/>
                <w:color w:val="000000"/>
                <w:sz w:val="18"/>
                <w:szCs w:val="18"/>
              </w:rPr>
              <w:t>Reactivar Proveedor Editorial</w:t>
            </w:r>
          </w:p>
        </w:tc>
      </w:tr>
      <w:tr w:rsidR="00165640" w14:paraId="476A73D7" w14:textId="77777777" w:rsidTr="009B379D">
        <w:tc>
          <w:tcPr>
            <w:tcW w:w="1555" w:type="dxa"/>
            <w:tcBorders>
              <w:left w:val="single" w:sz="4" w:space="0" w:color="auto"/>
              <w:right w:val="single" w:sz="4" w:space="0" w:color="auto"/>
            </w:tcBorders>
            <w:shd w:val="clear" w:color="auto" w:fill="262626" w:themeFill="text1" w:themeFillTint="D9"/>
            <w:vAlign w:val="center"/>
          </w:tcPr>
          <w:p w14:paraId="6E31D11F" w14:textId="77777777" w:rsidR="00165640" w:rsidRPr="00C275E8" w:rsidRDefault="00165640" w:rsidP="009B379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8307E50" w14:textId="77777777" w:rsidR="00165640" w:rsidRPr="00DC6C4A" w:rsidRDefault="00165640" w:rsidP="009B379D">
            <w:pPr>
              <w:spacing w:before="120" w:after="120"/>
              <w:rPr>
                <w:sz w:val="18"/>
                <w:szCs w:val="18"/>
              </w:rPr>
            </w:pPr>
            <w:r w:rsidRPr="00AC557B">
              <w:rPr>
                <w:color w:val="000000"/>
                <w:sz w:val="18"/>
                <w:szCs w:val="18"/>
              </w:rPr>
              <w:t>Administrador</w:t>
            </w:r>
          </w:p>
        </w:tc>
      </w:tr>
      <w:tr w:rsidR="00165640" w14:paraId="1CE01500" w14:textId="77777777" w:rsidTr="009B379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59EAE276" w14:textId="77777777" w:rsidR="00165640" w:rsidRPr="00C275E8" w:rsidRDefault="00165640" w:rsidP="009B379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22FE9D2A" w14:textId="635E35C0" w:rsidR="00165640" w:rsidRPr="00DC6C4A" w:rsidRDefault="00165640" w:rsidP="009B379D">
            <w:pPr>
              <w:spacing w:before="120" w:after="120"/>
              <w:rPr>
                <w:sz w:val="18"/>
                <w:szCs w:val="18"/>
                <w:lang w:val="es-AR"/>
              </w:rPr>
            </w:pPr>
            <w:r w:rsidRPr="00C2676A">
              <w:rPr>
                <w:sz w:val="18"/>
                <w:szCs w:val="18"/>
              </w:rPr>
              <w:t xml:space="preserve">El Administrador reincorpora un proveedor dado de baja por </w:t>
            </w:r>
            <w:r w:rsidR="008742E0">
              <w:rPr>
                <w:sz w:val="18"/>
                <w:szCs w:val="18"/>
              </w:rPr>
              <w:t>CU-PRV-BAJ</w:t>
            </w:r>
            <w:r w:rsidRPr="00C2676A">
              <w:rPr>
                <w:sz w:val="18"/>
                <w:szCs w:val="18"/>
              </w:rPr>
              <w:t>. Antes de confirmar, el sistema presenta los datos vigentes para su revisión, porque reactivar un proveedor cuyo correo comercial cambió durante la inactividad dejaría el pipeline de novedades esperando mensajes en una dirección que ya no se usa. Al confirmar, el correo vuelve a reconocerse como remitente válido.</w:t>
            </w:r>
          </w:p>
        </w:tc>
      </w:tr>
    </w:tbl>
    <w:p w14:paraId="42C792E6" w14:textId="77777777" w:rsidR="00F07A66" w:rsidRDefault="00F07A66" w:rsidP="00B8128A">
      <w:pPr>
        <w:rPr>
          <w:sz w:val="20"/>
          <w:szCs w:val="20"/>
        </w:rPr>
      </w:pPr>
    </w:p>
    <w:p w14:paraId="3F6CABA9" w14:textId="09A6FBFF" w:rsidR="00F07A66" w:rsidRPr="00A87B5F" w:rsidRDefault="00A87B5F">
      <w:pPr>
        <w:pStyle w:val="Prrafodelista"/>
        <w:numPr>
          <w:ilvl w:val="2"/>
          <w:numId w:val="77"/>
        </w:numPr>
        <w:outlineLvl w:val="2"/>
        <w:rPr>
          <w:b/>
          <w:bCs/>
        </w:rPr>
      </w:pPr>
      <w:bookmarkStart w:id="97" w:name="_Toc231243411"/>
      <w:r w:rsidRPr="00A87B5F">
        <w:rPr>
          <w:b/>
          <w:bCs/>
        </w:rPr>
        <w:t xml:space="preserve">Módulo 05: </w:t>
      </w:r>
      <w:proofErr w:type="spellStart"/>
      <w:r w:rsidRPr="00A87B5F">
        <w:rPr>
          <w:b/>
          <w:bCs/>
        </w:rPr>
        <w:t>Restock</w:t>
      </w:r>
      <w:bookmarkEnd w:id="97"/>
      <w:proofErr w:type="spellEnd"/>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45175C" w14:paraId="694D5BC5" w14:textId="77777777" w:rsidTr="006A6D38">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15DCEF6F" w14:textId="3A3906E0" w:rsidR="0045175C" w:rsidRPr="00C275E8" w:rsidRDefault="00B56FA1" w:rsidP="0045175C">
            <w:pPr>
              <w:rPr>
                <w:b/>
                <w:bCs/>
                <w:sz w:val="18"/>
                <w:szCs w:val="18"/>
              </w:rPr>
            </w:pPr>
            <w:r>
              <w:rPr>
                <w:b/>
                <w:bCs/>
                <w:sz w:val="18"/>
                <w:szCs w:val="18"/>
              </w:rPr>
              <w:t>CU-RST-PRO</w:t>
            </w:r>
          </w:p>
        </w:tc>
        <w:tc>
          <w:tcPr>
            <w:tcW w:w="6939" w:type="dxa"/>
            <w:tcBorders>
              <w:top w:val="single" w:sz="4" w:space="0" w:color="auto"/>
              <w:left w:val="single" w:sz="4" w:space="0" w:color="auto"/>
              <w:bottom w:val="single" w:sz="4" w:space="0" w:color="auto"/>
              <w:right w:val="single" w:sz="4" w:space="0" w:color="auto"/>
            </w:tcBorders>
            <w:vAlign w:val="center"/>
          </w:tcPr>
          <w:p w14:paraId="57DA35C3" w14:textId="65BD4599" w:rsidR="0045175C" w:rsidRPr="00C275E8" w:rsidRDefault="0045175C" w:rsidP="0045175C">
            <w:pPr>
              <w:spacing w:before="120" w:after="120"/>
              <w:rPr>
                <w:sz w:val="18"/>
                <w:szCs w:val="18"/>
              </w:rPr>
            </w:pPr>
            <w:r w:rsidRPr="001809E2">
              <w:rPr>
                <w:b/>
                <w:bCs/>
                <w:color w:val="000000"/>
                <w:sz w:val="18"/>
                <w:szCs w:val="18"/>
              </w:rPr>
              <w:t xml:space="preserve">Generar Propuesta de </w:t>
            </w:r>
            <w:proofErr w:type="spellStart"/>
            <w:r w:rsidRPr="001809E2">
              <w:rPr>
                <w:b/>
                <w:bCs/>
                <w:color w:val="000000"/>
                <w:sz w:val="18"/>
                <w:szCs w:val="18"/>
              </w:rPr>
              <w:t>Restock</w:t>
            </w:r>
            <w:proofErr w:type="spellEnd"/>
            <w:r w:rsidRPr="001809E2">
              <w:rPr>
                <w:b/>
                <w:bCs/>
                <w:color w:val="000000"/>
                <w:sz w:val="18"/>
                <w:szCs w:val="18"/>
              </w:rPr>
              <w:t xml:space="preserve"> </w:t>
            </w:r>
            <w:r w:rsidR="00AB1A33">
              <w:rPr>
                <w:b/>
                <w:bCs/>
                <w:color w:val="000000"/>
                <w:sz w:val="18"/>
                <w:szCs w:val="18"/>
              </w:rPr>
              <w:t xml:space="preserve">de Productos Editoriales </w:t>
            </w:r>
            <w:r w:rsidRPr="001809E2">
              <w:rPr>
                <w:b/>
                <w:bCs/>
                <w:color w:val="000000"/>
                <w:sz w:val="18"/>
                <w:szCs w:val="18"/>
              </w:rPr>
              <w:t>por Demanda</w:t>
            </w:r>
          </w:p>
        </w:tc>
      </w:tr>
      <w:tr w:rsidR="002F2E73" w14:paraId="52ABA3E6" w14:textId="77777777" w:rsidTr="006A6D38">
        <w:tc>
          <w:tcPr>
            <w:tcW w:w="1555" w:type="dxa"/>
            <w:tcBorders>
              <w:left w:val="single" w:sz="4" w:space="0" w:color="auto"/>
              <w:right w:val="single" w:sz="4" w:space="0" w:color="auto"/>
            </w:tcBorders>
            <w:shd w:val="clear" w:color="auto" w:fill="262626" w:themeFill="text1" w:themeFillTint="D9"/>
            <w:vAlign w:val="center"/>
          </w:tcPr>
          <w:p w14:paraId="57C67DEA" w14:textId="77777777" w:rsidR="002F2E73" w:rsidRPr="00C275E8" w:rsidRDefault="002F2E73" w:rsidP="006A6D38">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D962AE" w14:textId="4591A105" w:rsidR="002F2E73" w:rsidRPr="00C275E8" w:rsidRDefault="00435181" w:rsidP="006A6D38">
            <w:pPr>
              <w:spacing w:before="120" w:after="120"/>
              <w:rPr>
                <w:sz w:val="18"/>
                <w:szCs w:val="18"/>
              </w:rPr>
            </w:pPr>
            <w:r>
              <w:rPr>
                <w:sz w:val="18"/>
                <w:szCs w:val="18"/>
              </w:rPr>
              <w:t>Administrador (Primario), Temporizador del Sistema (Secundario)</w:t>
            </w:r>
          </w:p>
        </w:tc>
      </w:tr>
      <w:tr w:rsidR="00435181" w14:paraId="5684A4EB" w14:textId="77777777" w:rsidTr="006A6D38">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1DBB7D9B" w14:textId="77777777" w:rsidR="00435181" w:rsidRPr="00C275E8" w:rsidRDefault="00435181" w:rsidP="00435181">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3CCE6EFD" w14:textId="2D2B649E" w:rsidR="00435181" w:rsidRPr="0000039C" w:rsidRDefault="00435181" w:rsidP="00435181">
            <w:pPr>
              <w:spacing w:before="120" w:after="120"/>
              <w:rPr>
                <w:lang w:val="es-AR"/>
              </w:rPr>
            </w:pPr>
            <w:r w:rsidRPr="0065377A">
              <w:rPr>
                <w:color w:val="000000"/>
                <w:sz w:val="18"/>
                <w:szCs w:val="18"/>
              </w:rPr>
              <w:t>El sistema consolida todos los productos con stock cero</w:t>
            </w:r>
            <w:r w:rsidR="007C47E0">
              <w:rPr>
                <w:color w:val="000000"/>
                <w:sz w:val="18"/>
                <w:szCs w:val="18"/>
              </w:rPr>
              <w:t xml:space="preserve"> o menor a un margen establecido como parámetro global</w:t>
            </w:r>
            <w:r w:rsidRPr="0065377A">
              <w:rPr>
                <w:color w:val="000000"/>
                <w:sz w:val="18"/>
                <w:szCs w:val="18"/>
              </w:rPr>
              <w:t xml:space="preserve">, los ordena por cantidad de suscriptores activos y genera una propuesta agrupada por proveedor con cantidades sugeridas </w:t>
            </w:r>
            <w:proofErr w:type="spellStart"/>
            <w:r w:rsidRPr="0065377A">
              <w:rPr>
                <w:color w:val="000000"/>
                <w:sz w:val="18"/>
                <w:szCs w:val="18"/>
              </w:rPr>
              <w:t>pre-completadas</w:t>
            </w:r>
            <w:proofErr w:type="spellEnd"/>
            <w:r w:rsidRPr="0065377A">
              <w:rPr>
                <w:color w:val="000000"/>
                <w:sz w:val="18"/>
                <w:szCs w:val="18"/>
              </w:rPr>
              <w:t xml:space="preserve">, respetando la cantidad mínima parametrizable. La propuesta puede generarse por ciclo semanal automático o por ejecución manual del Administrador; en este último caso el siguiente ciclo semanal se omite. La propuesta queda disponible como borrador para revisión en </w:t>
            </w:r>
            <w:r w:rsidR="00B56FA1">
              <w:rPr>
                <w:color w:val="000000"/>
                <w:sz w:val="18"/>
                <w:szCs w:val="18"/>
              </w:rPr>
              <w:t>CU-RST-APR</w:t>
            </w:r>
            <w:r w:rsidRPr="0065377A">
              <w:rPr>
                <w:color w:val="000000"/>
                <w:sz w:val="18"/>
                <w:szCs w:val="18"/>
              </w:rPr>
              <w:t>.</w:t>
            </w:r>
          </w:p>
        </w:tc>
      </w:tr>
    </w:tbl>
    <w:p w14:paraId="5A368A7F" w14:textId="2CFA3968" w:rsidR="006141C9" w:rsidRPr="00013690" w:rsidRDefault="00435181" w:rsidP="00435181">
      <w:pPr>
        <w:rPr>
          <w:sz w:val="18"/>
          <w:szCs w:val="18"/>
        </w:rPr>
      </w:pPr>
      <w:r w:rsidRPr="00013690">
        <w:rPr>
          <w:sz w:val="18"/>
          <w:szCs w:val="18"/>
        </w:rPr>
        <w:t xml:space="preserve">* El </w:t>
      </w:r>
      <w:r>
        <w:rPr>
          <w:sz w:val="18"/>
          <w:szCs w:val="18"/>
        </w:rPr>
        <w:t>A</w:t>
      </w:r>
      <w:r w:rsidRPr="00013690">
        <w:rPr>
          <w:sz w:val="18"/>
          <w:szCs w:val="18"/>
        </w:rPr>
        <w:t xml:space="preserve">dministrador se beneficia del CU. </w:t>
      </w:r>
      <w:r>
        <w:rPr>
          <w:sz w:val="18"/>
          <w:szCs w:val="18"/>
        </w:rPr>
        <w:t>Temporizador del Sistema</w:t>
      </w:r>
      <w:r w:rsidRPr="00013690">
        <w:rPr>
          <w:sz w:val="18"/>
          <w:szCs w:val="18"/>
        </w:rPr>
        <w:t xml:space="preserve"> </w:t>
      </w:r>
      <w:r>
        <w:rPr>
          <w:sz w:val="18"/>
          <w:szCs w:val="18"/>
        </w:rPr>
        <w:t>está involucrado y hace que se dispare</w:t>
      </w:r>
      <w:r w:rsidRPr="00013690">
        <w:rPr>
          <w:sz w:val="18"/>
          <w:szCs w:val="18"/>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847E8F" w14:paraId="13124DA3" w14:textId="77777777" w:rsidTr="006A6D38">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4340FEAF" w14:textId="7FBA9FC9" w:rsidR="00847E8F" w:rsidRPr="00C275E8" w:rsidRDefault="00B56FA1" w:rsidP="00847E8F">
            <w:pPr>
              <w:rPr>
                <w:b/>
                <w:bCs/>
                <w:sz w:val="18"/>
                <w:szCs w:val="18"/>
              </w:rPr>
            </w:pPr>
            <w:r>
              <w:rPr>
                <w:b/>
                <w:bCs/>
                <w:sz w:val="18"/>
                <w:szCs w:val="18"/>
              </w:rPr>
              <w:t>CU-RST-APR</w:t>
            </w:r>
          </w:p>
        </w:tc>
        <w:tc>
          <w:tcPr>
            <w:tcW w:w="6939" w:type="dxa"/>
            <w:tcBorders>
              <w:top w:val="single" w:sz="4" w:space="0" w:color="auto"/>
              <w:left w:val="single" w:sz="4" w:space="0" w:color="auto"/>
              <w:bottom w:val="single" w:sz="4" w:space="0" w:color="auto"/>
              <w:right w:val="single" w:sz="4" w:space="0" w:color="auto"/>
            </w:tcBorders>
            <w:vAlign w:val="center"/>
          </w:tcPr>
          <w:p w14:paraId="2F776960" w14:textId="78E303BC" w:rsidR="00847E8F" w:rsidRPr="00C275E8" w:rsidRDefault="00847E8F" w:rsidP="00847E8F">
            <w:pPr>
              <w:spacing w:before="120" w:after="120"/>
              <w:rPr>
                <w:sz w:val="18"/>
                <w:szCs w:val="18"/>
              </w:rPr>
            </w:pPr>
            <w:r w:rsidRPr="000C4A0B">
              <w:rPr>
                <w:b/>
                <w:bCs/>
                <w:color w:val="000000"/>
                <w:sz w:val="18"/>
                <w:szCs w:val="18"/>
              </w:rPr>
              <w:t xml:space="preserve">Aprobar y Despachar Solicitud de </w:t>
            </w:r>
            <w:proofErr w:type="spellStart"/>
            <w:r w:rsidRPr="000C4A0B">
              <w:rPr>
                <w:b/>
                <w:bCs/>
                <w:color w:val="000000"/>
                <w:sz w:val="18"/>
                <w:szCs w:val="18"/>
              </w:rPr>
              <w:t>Restock</w:t>
            </w:r>
            <w:proofErr w:type="spellEnd"/>
            <w:r w:rsidRPr="000C4A0B">
              <w:rPr>
                <w:b/>
                <w:bCs/>
                <w:color w:val="000000"/>
                <w:sz w:val="18"/>
                <w:szCs w:val="18"/>
              </w:rPr>
              <w:t xml:space="preserve"> a Proveedores</w:t>
            </w:r>
            <w:r w:rsidR="00AB1A33">
              <w:rPr>
                <w:b/>
                <w:bCs/>
                <w:color w:val="000000"/>
                <w:sz w:val="18"/>
                <w:szCs w:val="18"/>
              </w:rPr>
              <w:t xml:space="preserve"> Editoriales</w:t>
            </w:r>
          </w:p>
        </w:tc>
      </w:tr>
      <w:tr w:rsidR="00435181" w14:paraId="3BD125D5" w14:textId="77777777" w:rsidTr="006A6D38">
        <w:tc>
          <w:tcPr>
            <w:tcW w:w="1555" w:type="dxa"/>
            <w:tcBorders>
              <w:left w:val="single" w:sz="4" w:space="0" w:color="auto"/>
              <w:right w:val="single" w:sz="4" w:space="0" w:color="auto"/>
            </w:tcBorders>
            <w:shd w:val="clear" w:color="auto" w:fill="262626" w:themeFill="text1" w:themeFillTint="D9"/>
            <w:vAlign w:val="center"/>
          </w:tcPr>
          <w:p w14:paraId="40391DD0" w14:textId="77777777" w:rsidR="00435181" w:rsidRPr="00C275E8" w:rsidRDefault="00435181" w:rsidP="006A6D38">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A3985DC" w14:textId="31C15FBF" w:rsidR="00435181" w:rsidRPr="00C275E8" w:rsidRDefault="008D4F99" w:rsidP="006A6D38">
            <w:pPr>
              <w:spacing w:before="120" w:after="120"/>
              <w:rPr>
                <w:sz w:val="18"/>
                <w:szCs w:val="18"/>
              </w:rPr>
            </w:pPr>
            <w:r w:rsidRPr="008D4F99">
              <w:rPr>
                <w:sz w:val="18"/>
                <w:szCs w:val="18"/>
              </w:rPr>
              <w:t>Administrador (Primario), Proveedor Editorial (Secundario)</w:t>
            </w:r>
          </w:p>
        </w:tc>
      </w:tr>
      <w:tr w:rsidR="001A2DD0" w14:paraId="365D19B9" w14:textId="77777777" w:rsidTr="006A6D38">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61A53F35" w14:textId="77777777" w:rsidR="001A2DD0" w:rsidRPr="00C275E8" w:rsidRDefault="001A2DD0" w:rsidP="001A2DD0">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1B76C480" w14:textId="19F9197B" w:rsidR="001A2DD0" w:rsidRPr="0000039C" w:rsidRDefault="005419C2" w:rsidP="001A2DD0">
            <w:pPr>
              <w:spacing w:before="120" w:after="120"/>
              <w:rPr>
                <w:lang w:val="es-AR"/>
              </w:rPr>
            </w:pPr>
            <w:r w:rsidRPr="005419C2">
              <w:rPr>
                <w:color w:val="000000"/>
                <w:sz w:val="18"/>
                <w:szCs w:val="18"/>
              </w:rPr>
              <w:t xml:space="preserve">El Administrador revisa la propuesta de </w:t>
            </w:r>
            <w:proofErr w:type="spellStart"/>
            <w:r w:rsidRPr="005419C2">
              <w:rPr>
                <w:color w:val="000000"/>
                <w:sz w:val="18"/>
                <w:szCs w:val="18"/>
              </w:rPr>
              <w:t>restock</w:t>
            </w:r>
            <w:proofErr w:type="spellEnd"/>
            <w:r w:rsidRPr="005419C2">
              <w:rPr>
                <w:color w:val="000000"/>
                <w:sz w:val="18"/>
                <w:szCs w:val="18"/>
              </w:rPr>
              <w:t xml:space="preserve"> generada por </w:t>
            </w:r>
            <w:r w:rsidR="00B56FA1">
              <w:rPr>
                <w:color w:val="000000"/>
                <w:sz w:val="18"/>
                <w:szCs w:val="18"/>
              </w:rPr>
              <w:t>CU-RST-PRO</w:t>
            </w:r>
            <w:r w:rsidRPr="005419C2">
              <w:rPr>
                <w:color w:val="000000"/>
                <w:sz w:val="18"/>
                <w:szCs w:val="18"/>
              </w:rPr>
              <w:t xml:space="preserve">, ajusta cantidades, elimina o añade productos según su criterio, y confirma el despacho proveedor por proveedor. Al confirmar cada proveedor, el sistema invoca </w:t>
            </w:r>
            <w:r w:rsidR="00B56FA1">
              <w:rPr>
                <w:color w:val="000000"/>
                <w:sz w:val="18"/>
                <w:szCs w:val="18"/>
              </w:rPr>
              <w:t>CU-RST-PED</w:t>
            </w:r>
            <w:r w:rsidRPr="005419C2">
              <w:rPr>
                <w:color w:val="000000"/>
                <w:sz w:val="18"/>
                <w:szCs w:val="18"/>
              </w:rPr>
              <w:t xml:space="preserve"> que genera y envía el correo consolidado correspondiente. La propuesta permanece abierta hasta que todos los proveedores hayan sido despachados o descartados.</w:t>
            </w:r>
          </w:p>
        </w:tc>
      </w:tr>
    </w:tbl>
    <w:p w14:paraId="56B26BC3" w14:textId="522DAEAA" w:rsidR="002019B6" w:rsidRDefault="002019B6" w:rsidP="00B8128A"/>
    <w:p w14:paraId="0AA0B433" w14:textId="1B1972D6" w:rsidR="002F2E73" w:rsidRPr="00A87B5F" w:rsidRDefault="002019B6" w:rsidP="00B8128A">
      <w: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5E37" w14:paraId="27DE5089" w14:textId="77777777" w:rsidTr="006A6D38">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4060D031" w14:textId="0C155C6B" w:rsidR="00E75E37" w:rsidRPr="00C275E8" w:rsidRDefault="00B56FA1" w:rsidP="00E75E37">
            <w:pPr>
              <w:rPr>
                <w:b/>
                <w:bCs/>
                <w:sz w:val="18"/>
                <w:szCs w:val="18"/>
              </w:rPr>
            </w:pPr>
            <w:r>
              <w:rPr>
                <w:b/>
                <w:bCs/>
                <w:sz w:val="18"/>
                <w:szCs w:val="18"/>
              </w:rPr>
              <w:lastRenderedPageBreak/>
              <w:t>CU-RST-PED</w:t>
            </w:r>
          </w:p>
        </w:tc>
        <w:tc>
          <w:tcPr>
            <w:tcW w:w="6939" w:type="dxa"/>
            <w:tcBorders>
              <w:top w:val="single" w:sz="4" w:space="0" w:color="auto"/>
              <w:left w:val="single" w:sz="4" w:space="0" w:color="auto"/>
              <w:bottom w:val="single" w:sz="4" w:space="0" w:color="auto"/>
              <w:right w:val="single" w:sz="4" w:space="0" w:color="auto"/>
            </w:tcBorders>
            <w:vAlign w:val="center"/>
          </w:tcPr>
          <w:p w14:paraId="5D1FCBE7" w14:textId="5D6FCCC3" w:rsidR="00E75E37" w:rsidRPr="00C275E8" w:rsidRDefault="00E75E37" w:rsidP="00E75E37">
            <w:pPr>
              <w:spacing w:before="120" w:after="120"/>
              <w:rPr>
                <w:sz w:val="18"/>
                <w:szCs w:val="18"/>
              </w:rPr>
            </w:pPr>
            <w:r w:rsidRPr="006804DA">
              <w:rPr>
                <w:b/>
                <w:bCs/>
                <w:color w:val="000000"/>
                <w:sz w:val="18"/>
                <w:szCs w:val="18"/>
              </w:rPr>
              <w:t>Enviar Correo de Pedido Consolidado a Proveedores</w:t>
            </w:r>
            <w:r w:rsidR="00AB1A33">
              <w:rPr>
                <w:b/>
                <w:bCs/>
                <w:color w:val="000000"/>
                <w:sz w:val="18"/>
                <w:szCs w:val="18"/>
              </w:rPr>
              <w:t xml:space="preserve"> Editoriales</w:t>
            </w:r>
          </w:p>
        </w:tc>
      </w:tr>
      <w:tr w:rsidR="00847E8F" w14:paraId="60BDA324" w14:textId="77777777" w:rsidTr="006A6D38">
        <w:tc>
          <w:tcPr>
            <w:tcW w:w="1555" w:type="dxa"/>
            <w:tcBorders>
              <w:left w:val="single" w:sz="4" w:space="0" w:color="auto"/>
              <w:right w:val="single" w:sz="4" w:space="0" w:color="auto"/>
            </w:tcBorders>
            <w:shd w:val="clear" w:color="auto" w:fill="262626" w:themeFill="text1" w:themeFillTint="D9"/>
            <w:vAlign w:val="center"/>
          </w:tcPr>
          <w:p w14:paraId="16C455AA" w14:textId="77777777" w:rsidR="00847E8F" w:rsidRPr="00C275E8" w:rsidRDefault="00847E8F" w:rsidP="006A6D38">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5170F96" w14:textId="05293CC9" w:rsidR="00847E8F" w:rsidRPr="00C275E8" w:rsidRDefault="00EF0B39" w:rsidP="006A6D38">
            <w:pPr>
              <w:spacing w:before="120" w:after="120"/>
              <w:rPr>
                <w:sz w:val="18"/>
                <w:szCs w:val="18"/>
              </w:rPr>
            </w:pPr>
            <w:r>
              <w:rPr>
                <w:sz w:val="18"/>
                <w:szCs w:val="18"/>
              </w:rPr>
              <w:t>Administrador (Primario), Proveedor Editorial (Secundario)</w:t>
            </w:r>
          </w:p>
        </w:tc>
      </w:tr>
      <w:tr w:rsidR="00847E8F" w14:paraId="0BB03654" w14:textId="77777777" w:rsidTr="006A6D38">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66287803" w14:textId="77777777" w:rsidR="00847E8F" w:rsidRPr="00C275E8" w:rsidRDefault="00847E8F" w:rsidP="006A6D38">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3991066C" w14:textId="111E43A6" w:rsidR="00847E8F" w:rsidRPr="0000039C" w:rsidRDefault="005419C2" w:rsidP="006A6D38">
            <w:pPr>
              <w:spacing w:before="120" w:after="120"/>
              <w:rPr>
                <w:lang w:val="es-AR"/>
              </w:rPr>
            </w:pPr>
            <w:r w:rsidRPr="005419C2">
              <w:rPr>
                <w:sz w:val="18"/>
                <w:szCs w:val="18"/>
                <w:lang w:val="es-AR"/>
              </w:rPr>
              <w:t xml:space="preserve">Agrupa los productos confirmados de un proveedor, genera el correo de pedido estructurado y lo envía a la dirección de contacto registrada. Ante fallo, reintenta hasta tres veces antes de registrar el error y notificar al Administrador. Invocado por </w:t>
            </w:r>
            <w:r w:rsidR="00D42323">
              <w:rPr>
                <w:sz w:val="18"/>
                <w:szCs w:val="18"/>
                <w:lang w:val="es-AR"/>
              </w:rPr>
              <w:t>CU-ALT-REV</w:t>
            </w:r>
            <w:r w:rsidRPr="005419C2">
              <w:rPr>
                <w:sz w:val="18"/>
                <w:szCs w:val="18"/>
                <w:lang w:val="es-AR"/>
              </w:rPr>
              <w:t xml:space="preserve"> y </w:t>
            </w:r>
            <w:r w:rsidR="00B56FA1">
              <w:rPr>
                <w:sz w:val="18"/>
                <w:szCs w:val="18"/>
                <w:lang w:val="es-AR"/>
              </w:rPr>
              <w:t>CU-RST-APR</w:t>
            </w:r>
            <w:r w:rsidRPr="005419C2">
              <w:rPr>
                <w:sz w:val="18"/>
                <w:szCs w:val="18"/>
                <w:lang w:val="es-AR"/>
              </w:rPr>
              <w:t>.</w:t>
            </w:r>
          </w:p>
        </w:tc>
      </w:tr>
    </w:tbl>
    <w:p w14:paraId="47BA23E7" w14:textId="77777777" w:rsidR="00A87B5F" w:rsidRDefault="00A87B5F" w:rsidP="00A87B5F"/>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A87B5F" w14:paraId="07C008C5"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4B00423D" w14:textId="2FD92034" w:rsidR="00A87B5F" w:rsidRPr="00C275E8" w:rsidRDefault="00B56FA1" w:rsidP="00454EED">
            <w:pPr>
              <w:rPr>
                <w:b/>
                <w:bCs/>
                <w:sz w:val="18"/>
                <w:szCs w:val="18"/>
              </w:rPr>
            </w:pPr>
            <w:r>
              <w:rPr>
                <w:b/>
                <w:bCs/>
                <w:sz w:val="18"/>
                <w:szCs w:val="18"/>
              </w:rPr>
              <w:t>CU-RST-SUS</w:t>
            </w:r>
          </w:p>
        </w:tc>
        <w:tc>
          <w:tcPr>
            <w:tcW w:w="6939" w:type="dxa"/>
            <w:tcBorders>
              <w:top w:val="single" w:sz="4" w:space="0" w:color="auto"/>
              <w:left w:val="single" w:sz="4" w:space="0" w:color="auto"/>
              <w:bottom w:val="single" w:sz="4" w:space="0" w:color="auto"/>
              <w:right w:val="single" w:sz="4" w:space="0" w:color="auto"/>
            </w:tcBorders>
            <w:vAlign w:val="center"/>
          </w:tcPr>
          <w:p w14:paraId="63F9F886" w14:textId="77777777" w:rsidR="00A87B5F" w:rsidRPr="00C275E8" w:rsidRDefault="00A87B5F" w:rsidP="00454EED">
            <w:pPr>
              <w:spacing w:before="120" w:after="120"/>
              <w:rPr>
                <w:sz w:val="18"/>
                <w:szCs w:val="18"/>
              </w:rPr>
            </w:pPr>
            <w:r w:rsidRPr="00741AA0">
              <w:rPr>
                <w:b/>
                <w:bCs/>
                <w:color w:val="000000"/>
                <w:sz w:val="18"/>
                <w:szCs w:val="18"/>
              </w:rPr>
              <w:t>Suscribirse a Notificación de Reposición</w:t>
            </w:r>
          </w:p>
        </w:tc>
      </w:tr>
      <w:tr w:rsidR="00A87B5F" w14:paraId="0095AA5C" w14:textId="77777777" w:rsidTr="00454EED">
        <w:tc>
          <w:tcPr>
            <w:tcW w:w="1555" w:type="dxa"/>
            <w:tcBorders>
              <w:left w:val="single" w:sz="4" w:space="0" w:color="auto"/>
              <w:right w:val="single" w:sz="4" w:space="0" w:color="auto"/>
            </w:tcBorders>
            <w:shd w:val="clear" w:color="auto" w:fill="262626" w:themeFill="text1" w:themeFillTint="D9"/>
            <w:vAlign w:val="center"/>
          </w:tcPr>
          <w:p w14:paraId="6D1D2A1B" w14:textId="77777777" w:rsidR="00A87B5F" w:rsidRPr="00C275E8" w:rsidRDefault="00A87B5F"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E54506" w14:textId="77777777" w:rsidR="00A87B5F" w:rsidRPr="00C275E8" w:rsidRDefault="00A87B5F" w:rsidP="00454EED">
            <w:pPr>
              <w:spacing w:before="120" w:after="120"/>
              <w:rPr>
                <w:sz w:val="18"/>
                <w:szCs w:val="18"/>
              </w:rPr>
            </w:pPr>
            <w:r w:rsidRPr="00741AA0">
              <w:rPr>
                <w:color w:val="000000"/>
                <w:sz w:val="18"/>
                <w:szCs w:val="18"/>
              </w:rPr>
              <w:t>Cliente</w:t>
            </w:r>
          </w:p>
        </w:tc>
      </w:tr>
      <w:tr w:rsidR="00A87B5F" w14:paraId="41B39B92"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08B54139" w14:textId="77777777" w:rsidR="00A87B5F" w:rsidRPr="00C275E8" w:rsidRDefault="00A87B5F"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2C93EB38" w14:textId="241C4B3A" w:rsidR="00A87B5F" w:rsidRPr="0000039C" w:rsidRDefault="00F73D63" w:rsidP="00454EED">
            <w:pPr>
              <w:spacing w:before="120" w:after="120"/>
              <w:rPr>
                <w:lang w:val="es-AR"/>
              </w:rPr>
            </w:pPr>
            <w:r w:rsidRPr="00F73D63">
              <w:rPr>
                <w:color w:val="000000"/>
                <w:sz w:val="18"/>
                <w:szCs w:val="18"/>
              </w:rPr>
              <w:t>En la ficha de un producto agotado, el Cliente activa el botón "Avisarme cuando haya stock". El sistema registra la suscripción única por cliente-producto.</w:t>
            </w:r>
          </w:p>
        </w:tc>
      </w:tr>
    </w:tbl>
    <w:p w14:paraId="22641887" w14:textId="77777777" w:rsidR="00A87B5F" w:rsidRDefault="00A87B5F" w:rsidP="00A87B5F"/>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A87B5F" w14:paraId="5636A9A8"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750DC529" w14:textId="709071A9" w:rsidR="00A87B5F" w:rsidRPr="00C275E8" w:rsidRDefault="00B56FA1" w:rsidP="00454EED">
            <w:pPr>
              <w:rPr>
                <w:b/>
                <w:bCs/>
                <w:sz w:val="18"/>
                <w:szCs w:val="18"/>
              </w:rPr>
            </w:pPr>
            <w:r>
              <w:rPr>
                <w:b/>
                <w:bCs/>
                <w:sz w:val="18"/>
                <w:szCs w:val="18"/>
              </w:rPr>
              <w:t>CU-RST-NOT</w:t>
            </w:r>
          </w:p>
        </w:tc>
        <w:tc>
          <w:tcPr>
            <w:tcW w:w="6939" w:type="dxa"/>
            <w:tcBorders>
              <w:top w:val="single" w:sz="4" w:space="0" w:color="auto"/>
              <w:left w:val="single" w:sz="4" w:space="0" w:color="auto"/>
              <w:bottom w:val="single" w:sz="4" w:space="0" w:color="auto"/>
              <w:right w:val="single" w:sz="4" w:space="0" w:color="auto"/>
            </w:tcBorders>
            <w:vAlign w:val="center"/>
          </w:tcPr>
          <w:p w14:paraId="2C51B918" w14:textId="77777777" w:rsidR="00A87B5F" w:rsidRPr="00C275E8" w:rsidRDefault="00A87B5F" w:rsidP="00454EED">
            <w:pPr>
              <w:spacing w:before="120" w:after="120"/>
              <w:rPr>
                <w:sz w:val="18"/>
                <w:szCs w:val="18"/>
              </w:rPr>
            </w:pPr>
            <w:r w:rsidRPr="00741AA0">
              <w:rPr>
                <w:b/>
                <w:bCs/>
                <w:color w:val="000000"/>
                <w:sz w:val="18"/>
                <w:szCs w:val="18"/>
              </w:rPr>
              <w:t>Notificar Reposición a Suscriptores (Automático)</w:t>
            </w:r>
          </w:p>
        </w:tc>
      </w:tr>
      <w:tr w:rsidR="00A87B5F" w14:paraId="635BFF12" w14:textId="77777777" w:rsidTr="00454EED">
        <w:tc>
          <w:tcPr>
            <w:tcW w:w="1555" w:type="dxa"/>
            <w:tcBorders>
              <w:left w:val="single" w:sz="4" w:space="0" w:color="auto"/>
              <w:right w:val="single" w:sz="4" w:space="0" w:color="auto"/>
            </w:tcBorders>
            <w:shd w:val="clear" w:color="auto" w:fill="262626" w:themeFill="text1" w:themeFillTint="D9"/>
            <w:vAlign w:val="center"/>
          </w:tcPr>
          <w:p w14:paraId="0A176701" w14:textId="77777777" w:rsidR="00A87B5F" w:rsidRPr="00C275E8" w:rsidRDefault="00A87B5F"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D74417" w14:textId="77777777" w:rsidR="00A87B5F" w:rsidRPr="00C275E8" w:rsidRDefault="00A87B5F" w:rsidP="00454EED">
            <w:pPr>
              <w:spacing w:before="120" w:after="120"/>
              <w:rPr>
                <w:sz w:val="18"/>
                <w:szCs w:val="18"/>
              </w:rPr>
            </w:pPr>
            <w:r w:rsidRPr="00741AA0">
              <w:rPr>
                <w:color w:val="000000"/>
                <w:sz w:val="18"/>
                <w:szCs w:val="18"/>
              </w:rPr>
              <w:t>Cliente</w:t>
            </w:r>
            <w:r>
              <w:rPr>
                <w:color w:val="000000"/>
                <w:sz w:val="18"/>
                <w:szCs w:val="18"/>
              </w:rPr>
              <w:t xml:space="preserve"> (Primario), </w:t>
            </w:r>
            <w:r w:rsidRPr="00741AA0">
              <w:rPr>
                <w:color w:val="000000"/>
                <w:sz w:val="18"/>
                <w:szCs w:val="18"/>
              </w:rPr>
              <w:t>Temporizador del Sistema</w:t>
            </w:r>
            <w:r>
              <w:rPr>
                <w:color w:val="000000"/>
                <w:sz w:val="18"/>
                <w:szCs w:val="18"/>
              </w:rPr>
              <w:t xml:space="preserve"> (Secundario)</w:t>
            </w:r>
          </w:p>
        </w:tc>
      </w:tr>
      <w:tr w:rsidR="00A87B5F" w14:paraId="76DD9988"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5B5531C6" w14:textId="77777777" w:rsidR="00A87B5F" w:rsidRPr="00C275E8" w:rsidRDefault="00A87B5F"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6E6369C5" w14:textId="77777777" w:rsidR="00A87B5F" w:rsidRPr="0000039C" w:rsidRDefault="00A87B5F" w:rsidP="00454EED">
            <w:pPr>
              <w:spacing w:before="120" w:after="120"/>
              <w:rPr>
                <w:lang w:val="es-AR"/>
              </w:rPr>
            </w:pPr>
            <w:r w:rsidRPr="00741AA0">
              <w:rPr>
                <w:color w:val="000000"/>
                <w:sz w:val="18"/>
                <w:szCs w:val="18"/>
              </w:rPr>
              <w:t>Al ingresar nuevas unidades de un producto con suscriptores activos, el sistema aplica lógica FIFO y envía la notificación de reposición únicamente a tantos suscriptores como unidades ingresadas, en orden de antigüedad.</w:t>
            </w:r>
          </w:p>
        </w:tc>
      </w:tr>
    </w:tbl>
    <w:p w14:paraId="2ADBC90A" w14:textId="77777777" w:rsidR="00A87B5F" w:rsidRDefault="00A87B5F" w:rsidP="00B8128A"/>
    <w:p w14:paraId="7FADCFA4" w14:textId="28A70EB2" w:rsidR="00A87B5F" w:rsidRPr="00F053E2" w:rsidRDefault="00F053E2">
      <w:pPr>
        <w:pStyle w:val="Prrafodelista"/>
        <w:numPr>
          <w:ilvl w:val="2"/>
          <w:numId w:val="77"/>
        </w:numPr>
        <w:outlineLvl w:val="2"/>
        <w:rPr>
          <w:b/>
          <w:bCs/>
        </w:rPr>
      </w:pPr>
      <w:bookmarkStart w:id="98" w:name="_Toc231243412"/>
      <w:r w:rsidRPr="00F053E2">
        <w:rPr>
          <w:b/>
          <w:bCs/>
        </w:rPr>
        <w:t>Módulo 06: Ventas Presenciales</w:t>
      </w:r>
      <w:bookmarkEnd w:id="98"/>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073C96" w14:paraId="2F67A781" w14:textId="77777777" w:rsidTr="006A6D38">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5A8A7B7A" w14:textId="449F74F8" w:rsidR="00073C96" w:rsidRPr="00C275E8" w:rsidRDefault="00B56FA1" w:rsidP="00073C96">
            <w:pPr>
              <w:rPr>
                <w:b/>
                <w:bCs/>
                <w:sz w:val="18"/>
                <w:szCs w:val="18"/>
              </w:rPr>
            </w:pPr>
            <w:r>
              <w:rPr>
                <w:b/>
                <w:bCs/>
                <w:sz w:val="18"/>
                <w:szCs w:val="18"/>
              </w:rPr>
              <w:t>CU-VTA-REG</w:t>
            </w:r>
          </w:p>
        </w:tc>
        <w:tc>
          <w:tcPr>
            <w:tcW w:w="6939" w:type="dxa"/>
            <w:tcBorders>
              <w:top w:val="single" w:sz="4" w:space="0" w:color="auto"/>
              <w:left w:val="single" w:sz="4" w:space="0" w:color="auto"/>
              <w:bottom w:val="single" w:sz="4" w:space="0" w:color="auto"/>
              <w:right w:val="single" w:sz="4" w:space="0" w:color="auto"/>
            </w:tcBorders>
            <w:vAlign w:val="center"/>
          </w:tcPr>
          <w:p w14:paraId="0DAFE16C" w14:textId="6BBE8231" w:rsidR="00073C96" w:rsidRPr="00C275E8" w:rsidRDefault="00073C96" w:rsidP="00073C96">
            <w:pPr>
              <w:spacing w:before="120" w:after="120"/>
              <w:rPr>
                <w:sz w:val="18"/>
                <w:szCs w:val="18"/>
              </w:rPr>
            </w:pPr>
            <w:r w:rsidRPr="00741AA0">
              <w:rPr>
                <w:b/>
                <w:bCs/>
                <w:color w:val="000000"/>
                <w:sz w:val="18"/>
                <w:szCs w:val="18"/>
              </w:rPr>
              <w:t>Registrar Venta Presencial</w:t>
            </w:r>
          </w:p>
        </w:tc>
      </w:tr>
      <w:tr w:rsidR="00B71BCE" w14:paraId="39FC1F3E" w14:textId="77777777" w:rsidTr="006A6D38">
        <w:tc>
          <w:tcPr>
            <w:tcW w:w="1555" w:type="dxa"/>
            <w:tcBorders>
              <w:left w:val="single" w:sz="4" w:space="0" w:color="auto"/>
              <w:right w:val="single" w:sz="4" w:space="0" w:color="auto"/>
            </w:tcBorders>
            <w:shd w:val="clear" w:color="auto" w:fill="262626" w:themeFill="text1" w:themeFillTint="D9"/>
            <w:vAlign w:val="center"/>
          </w:tcPr>
          <w:p w14:paraId="3691CD57" w14:textId="77777777" w:rsidR="00B71BCE" w:rsidRPr="00C275E8" w:rsidRDefault="00B71BCE" w:rsidP="006A6D38">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7F5568" w14:textId="41B582EB" w:rsidR="00B71BCE" w:rsidRPr="00C275E8" w:rsidRDefault="00073C96" w:rsidP="006A6D38">
            <w:pPr>
              <w:spacing w:before="120" w:after="120"/>
              <w:rPr>
                <w:sz w:val="18"/>
                <w:szCs w:val="18"/>
              </w:rPr>
            </w:pPr>
            <w:r>
              <w:rPr>
                <w:sz w:val="18"/>
                <w:szCs w:val="18"/>
              </w:rPr>
              <w:t>Cajero, Administrador</w:t>
            </w:r>
            <w:r w:rsidR="00FD417D">
              <w:rPr>
                <w:sz w:val="18"/>
                <w:szCs w:val="18"/>
              </w:rPr>
              <w:t>, Cliente</w:t>
            </w:r>
          </w:p>
        </w:tc>
      </w:tr>
      <w:tr w:rsidR="001411FA" w14:paraId="00B19116" w14:textId="77777777" w:rsidTr="006A6D38">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18476AA9" w14:textId="77777777" w:rsidR="001411FA" w:rsidRPr="00C275E8" w:rsidRDefault="001411FA" w:rsidP="001411FA">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06D3A6C5" w14:textId="10F89D42" w:rsidR="001411FA" w:rsidRPr="0000039C" w:rsidRDefault="00FE3991" w:rsidP="001411FA">
            <w:pPr>
              <w:spacing w:before="120" w:after="120"/>
              <w:rPr>
                <w:lang w:val="es-AR"/>
              </w:rPr>
            </w:pPr>
            <w:r w:rsidRPr="00FE3991">
              <w:rPr>
                <w:color w:val="000000"/>
                <w:sz w:val="18"/>
                <w:szCs w:val="18"/>
              </w:rPr>
              <w:t>El Cajero o Administrador selecciona los productos de la venta, vincula opcionalmente la cuenta del cliente por DNI o código, aplica puntos sobre ítems específicos si el cliente lo solicita, elige el medio de pago para el saldo restante y confirma el cobro. El sistema descuenta stock, acredita puntos sobre el monto abonado en dinero si hay cuenta vinculada, y registra la transacción en caja.</w:t>
            </w:r>
          </w:p>
        </w:tc>
      </w:tr>
    </w:tbl>
    <w:p w14:paraId="5D1D9AE9" w14:textId="45E2BD9E" w:rsidR="00B57D70" w:rsidRDefault="00B57D70"/>
    <w:p w14:paraId="445D2F0C" w14:textId="75E2A91A" w:rsidR="00B500DC" w:rsidRDefault="00B57D70">
      <w:r>
        <w:br w:type="page"/>
      </w:r>
    </w:p>
    <w:p w14:paraId="6F494B0A" w14:textId="3372AEAA" w:rsidR="0020516D" w:rsidRPr="009B21E6" w:rsidRDefault="009B21E6">
      <w:pPr>
        <w:pStyle w:val="Prrafodelista"/>
        <w:numPr>
          <w:ilvl w:val="2"/>
          <w:numId w:val="77"/>
        </w:numPr>
        <w:outlineLvl w:val="2"/>
        <w:rPr>
          <w:b/>
          <w:bCs/>
        </w:rPr>
      </w:pPr>
      <w:bookmarkStart w:id="99" w:name="_Toc231243413"/>
      <w:r>
        <w:rPr>
          <w:b/>
          <w:bCs/>
        </w:rPr>
        <w:lastRenderedPageBreak/>
        <w:t xml:space="preserve">Módulo 07: </w:t>
      </w:r>
      <w:r w:rsidRPr="009B21E6">
        <w:rPr>
          <w:b/>
          <w:bCs/>
        </w:rPr>
        <w:t>Tienda Online</w:t>
      </w:r>
      <w:bookmarkEnd w:id="9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B22678" w14:paraId="4C0DA8CF" w14:textId="77777777" w:rsidTr="006A6D38">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574B72FC" w14:textId="39042434" w:rsidR="00B22678" w:rsidRPr="00C275E8" w:rsidRDefault="00B56FA1" w:rsidP="00B22678">
            <w:pPr>
              <w:rPr>
                <w:b/>
                <w:bCs/>
                <w:sz w:val="18"/>
                <w:szCs w:val="18"/>
              </w:rPr>
            </w:pPr>
            <w:r>
              <w:rPr>
                <w:b/>
                <w:bCs/>
                <w:sz w:val="18"/>
                <w:szCs w:val="18"/>
              </w:rPr>
              <w:t>CU-TDA-CAT</w:t>
            </w:r>
          </w:p>
        </w:tc>
        <w:tc>
          <w:tcPr>
            <w:tcW w:w="6939" w:type="dxa"/>
            <w:tcBorders>
              <w:top w:val="single" w:sz="4" w:space="0" w:color="auto"/>
              <w:left w:val="single" w:sz="4" w:space="0" w:color="auto"/>
              <w:bottom w:val="single" w:sz="4" w:space="0" w:color="auto"/>
              <w:right w:val="single" w:sz="4" w:space="0" w:color="auto"/>
            </w:tcBorders>
            <w:vAlign w:val="center"/>
          </w:tcPr>
          <w:p w14:paraId="04870D16" w14:textId="09F7E1EB" w:rsidR="00B22678" w:rsidRPr="00C275E8" w:rsidRDefault="00B22678" w:rsidP="00B22678">
            <w:pPr>
              <w:spacing w:before="120" w:after="120"/>
              <w:rPr>
                <w:sz w:val="18"/>
                <w:szCs w:val="18"/>
              </w:rPr>
            </w:pPr>
            <w:r w:rsidRPr="00741AA0">
              <w:rPr>
                <w:b/>
                <w:bCs/>
                <w:color w:val="000000"/>
                <w:sz w:val="18"/>
                <w:szCs w:val="18"/>
              </w:rPr>
              <w:t>Consultar Catálogo Público</w:t>
            </w:r>
          </w:p>
        </w:tc>
      </w:tr>
      <w:tr w:rsidR="00AC077A" w14:paraId="042A1B92" w14:textId="77777777" w:rsidTr="006A6D38">
        <w:tc>
          <w:tcPr>
            <w:tcW w:w="1555" w:type="dxa"/>
            <w:tcBorders>
              <w:left w:val="single" w:sz="4" w:space="0" w:color="auto"/>
              <w:right w:val="single" w:sz="4" w:space="0" w:color="auto"/>
            </w:tcBorders>
            <w:shd w:val="clear" w:color="auto" w:fill="262626" w:themeFill="text1" w:themeFillTint="D9"/>
            <w:vAlign w:val="center"/>
          </w:tcPr>
          <w:p w14:paraId="4311E04B" w14:textId="77777777" w:rsidR="00AC077A" w:rsidRPr="00C275E8" w:rsidRDefault="00AC077A" w:rsidP="00AC077A">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FD687F2" w14:textId="2778FA53" w:rsidR="00AC077A" w:rsidRPr="00C275E8" w:rsidRDefault="00AC077A" w:rsidP="00AC077A">
            <w:pPr>
              <w:spacing w:before="120" w:after="120"/>
              <w:rPr>
                <w:sz w:val="18"/>
                <w:szCs w:val="18"/>
              </w:rPr>
            </w:pPr>
            <w:r w:rsidRPr="00741AA0">
              <w:rPr>
                <w:color w:val="000000"/>
                <w:sz w:val="18"/>
                <w:szCs w:val="18"/>
              </w:rPr>
              <w:t>Cliente</w:t>
            </w:r>
          </w:p>
        </w:tc>
      </w:tr>
      <w:tr w:rsidR="006A6911" w14:paraId="3972ABAF" w14:textId="77777777" w:rsidTr="006A6D38">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5E705C8C" w14:textId="77777777" w:rsidR="006A6911" w:rsidRPr="00C275E8" w:rsidRDefault="006A6911" w:rsidP="006A6911">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179B3CA8" w14:textId="25C06525" w:rsidR="006A6911" w:rsidRPr="0000039C" w:rsidRDefault="006A6911" w:rsidP="006A6911">
            <w:pPr>
              <w:spacing w:before="120" w:after="120"/>
              <w:rPr>
                <w:lang w:val="es-AR"/>
              </w:rPr>
            </w:pPr>
            <w:r w:rsidRPr="00741AA0">
              <w:rPr>
                <w:color w:val="000000"/>
                <w:sz w:val="18"/>
                <w:szCs w:val="18"/>
              </w:rPr>
              <w:t>El Cliente navega el catálogo de la tienda online, filtra y busca productos por título, autor, editorial o categoría, y consulta la ficha completa de un producto.</w:t>
            </w:r>
          </w:p>
        </w:tc>
      </w:tr>
    </w:tbl>
    <w:p w14:paraId="4A83B611" w14:textId="77777777" w:rsidR="006A6911" w:rsidRDefault="006A691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9B21E6" w14:paraId="406CC6CB"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17C35EF1" w14:textId="23C12911" w:rsidR="009B21E6" w:rsidRPr="00C275E8" w:rsidRDefault="00B56FA1" w:rsidP="00454EED">
            <w:pPr>
              <w:rPr>
                <w:b/>
                <w:bCs/>
                <w:sz w:val="18"/>
                <w:szCs w:val="18"/>
              </w:rPr>
            </w:pPr>
            <w:r>
              <w:rPr>
                <w:b/>
                <w:bCs/>
                <w:sz w:val="18"/>
                <w:szCs w:val="18"/>
              </w:rPr>
              <w:t>CU-TDA-CAR</w:t>
            </w:r>
          </w:p>
        </w:tc>
        <w:tc>
          <w:tcPr>
            <w:tcW w:w="6939" w:type="dxa"/>
            <w:tcBorders>
              <w:top w:val="single" w:sz="4" w:space="0" w:color="auto"/>
              <w:left w:val="single" w:sz="4" w:space="0" w:color="auto"/>
              <w:bottom w:val="single" w:sz="4" w:space="0" w:color="auto"/>
              <w:right w:val="single" w:sz="4" w:space="0" w:color="auto"/>
            </w:tcBorders>
            <w:vAlign w:val="center"/>
          </w:tcPr>
          <w:p w14:paraId="3D1DEF29" w14:textId="28ABB18C" w:rsidR="009B21E6" w:rsidRPr="009B21E6" w:rsidRDefault="009B21E6" w:rsidP="00454EED">
            <w:pPr>
              <w:spacing w:before="120" w:after="120"/>
              <w:rPr>
                <w:b/>
                <w:bCs/>
                <w:sz w:val="18"/>
                <w:szCs w:val="18"/>
              </w:rPr>
            </w:pPr>
            <w:r w:rsidRPr="009B21E6">
              <w:rPr>
                <w:b/>
                <w:bCs/>
                <w:sz w:val="18"/>
                <w:szCs w:val="18"/>
              </w:rPr>
              <w:t>Gestionar Carrito</w:t>
            </w:r>
          </w:p>
        </w:tc>
      </w:tr>
      <w:tr w:rsidR="009B21E6" w14:paraId="689676AA" w14:textId="77777777" w:rsidTr="00454EED">
        <w:tc>
          <w:tcPr>
            <w:tcW w:w="1555" w:type="dxa"/>
            <w:tcBorders>
              <w:left w:val="single" w:sz="4" w:space="0" w:color="auto"/>
              <w:right w:val="single" w:sz="4" w:space="0" w:color="auto"/>
            </w:tcBorders>
            <w:shd w:val="clear" w:color="auto" w:fill="262626" w:themeFill="text1" w:themeFillTint="D9"/>
            <w:vAlign w:val="center"/>
          </w:tcPr>
          <w:p w14:paraId="28133DDA" w14:textId="77777777" w:rsidR="009B21E6" w:rsidRPr="00C275E8" w:rsidRDefault="009B21E6"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538A173" w14:textId="2B40F255" w:rsidR="009B21E6" w:rsidRPr="00C275E8" w:rsidRDefault="00140915" w:rsidP="00454EED">
            <w:pPr>
              <w:spacing w:before="120" w:after="120"/>
              <w:rPr>
                <w:sz w:val="18"/>
                <w:szCs w:val="18"/>
              </w:rPr>
            </w:pPr>
            <w:r>
              <w:rPr>
                <w:sz w:val="18"/>
                <w:szCs w:val="18"/>
              </w:rPr>
              <w:t>Cliente</w:t>
            </w:r>
          </w:p>
        </w:tc>
      </w:tr>
      <w:tr w:rsidR="009B21E6" w14:paraId="75B2AD0D"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6F53594E" w14:textId="77777777" w:rsidR="009B21E6" w:rsidRPr="00C275E8" w:rsidRDefault="009B21E6"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6B9607B5" w14:textId="61A86A98" w:rsidR="009B21E6" w:rsidRPr="0000039C" w:rsidRDefault="00140915" w:rsidP="00454EED">
            <w:pPr>
              <w:spacing w:before="120" w:after="120"/>
              <w:rPr>
                <w:lang w:val="es-AR"/>
              </w:rPr>
            </w:pPr>
            <w:r w:rsidRPr="00140915">
              <w:rPr>
                <w:sz w:val="18"/>
                <w:szCs w:val="18"/>
                <w:lang w:val="es-AR"/>
              </w:rPr>
              <w:t>El Cliente agrega, modifica la cantidad y elimina productos de su carrito de compras. El carrito persiste entre sesiones. El sistema verifica disponibilidad de stock en tiempo real al agregar cada producto y actualiza precios automáticamente ante cambios de oferta activa o propagación de tabla de precios. Desde el carrito el Cliente puede iniciar el proceso de compra.</w:t>
            </w:r>
          </w:p>
        </w:tc>
      </w:tr>
    </w:tbl>
    <w:p w14:paraId="0E34B9AA" w14:textId="77777777" w:rsidR="009B21E6" w:rsidRDefault="009B21E6"/>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9B21E6" w14:paraId="37457CFB"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26306403" w14:textId="548CA4FF" w:rsidR="009B21E6" w:rsidRPr="00C275E8" w:rsidRDefault="00B56FA1" w:rsidP="00454EED">
            <w:pPr>
              <w:rPr>
                <w:b/>
                <w:bCs/>
                <w:sz w:val="18"/>
                <w:szCs w:val="18"/>
              </w:rPr>
            </w:pPr>
            <w:r>
              <w:rPr>
                <w:b/>
                <w:bCs/>
                <w:sz w:val="18"/>
                <w:szCs w:val="18"/>
              </w:rPr>
              <w:t>CU-TDA-CMP</w:t>
            </w:r>
          </w:p>
        </w:tc>
        <w:tc>
          <w:tcPr>
            <w:tcW w:w="6939" w:type="dxa"/>
            <w:tcBorders>
              <w:top w:val="single" w:sz="4" w:space="0" w:color="auto"/>
              <w:left w:val="single" w:sz="4" w:space="0" w:color="auto"/>
              <w:bottom w:val="single" w:sz="4" w:space="0" w:color="auto"/>
              <w:right w:val="single" w:sz="4" w:space="0" w:color="auto"/>
            </w:tcBorders>
            <w:vAlign w:val="center"/>
          </w:tcPr>
          <w:p w14:paraId="29798DE6" w14:textId="77777777" w:rsidR="009B21E6" w:rsidRPr="00C275E8" w:rsidRDefault="009B21E6" w:rsidP="00454EED">
            <w:pPr>
              <w:spacing w:before="120" w:after="120"/>
              <w:rPr>
                <w:sz w:val="18"/>
                <w:szCs w:val="18"/>
              </w:rPr>
            </w:pPr>
            <w:r w:rsidRPr="00741AA0">
              <w:rPr>
                <w:b/>
                <w:bCs/>
                <w:color w:val="000000"/>
                <w:sz w:val="18"/>
                <w:szCs w:val="18"/>
              </w:rPr>
              <w:t>Realizar Compra Online</w:t>
            </w:r>
          </w:p>
        </w:tc>
      </w:tr>
      <w:tr w:rsidR="009B21E6" w14:paraId="3D8AC36E" w14:textId="77777777" w:rsidTr="00454EED">
        <w:tc>
          <w:tcPr>
            <w:tcW w:w="1555" w:type="dxa"/>
            <w:tcBorders>
              <w:left w:val="single" w:sz="4" w:space="0" w:color="auto"/>
              <w:right w:val="single" w:sz="4" w:space="0" w:color="auto"/>
            </w:tcBorders>
            <w:shd w:val="clear" w:color="auto" w:fill="262626" w:themeFill="text1" w:themeFillTint="D9"/>
            <w:vAlign w:val="center"/>
          </w:tcPr>
          <w:p w14:paraId="7FD88D82" w14:textId="77777777" w:rsidR="009B21E6" w:rsidRPr="00C275E8" w:rsidRDefault="009B21E6"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1B9BCBF" w14:textId="77777777" w:rsidR="009B21E6" w:rsidRPr="00C275E8" w:rsidRDefault="009B21E6" w:rsidP="00454EED">
            <w:pPr>
              <w:spacing w:before="120" w:after="120"/>
              <w:rPr>
                <w:sz w:val="18"/>
                <w:szCs w:val="18"/>
              </w:rPr>
            </w:pPr>
            <w:r w:rsidRPr="00741AA0">
              <w:rPr>
                <w:color w:val="000000"/>
                <w:sz w:val="18"/>
                <w:szCs w:val="18"/>
              </w:rPr>
              <w:t>Cliente, Pasarela de Pago</w:t>
            </w:r>
          </w:p>
        </w:tc>
      </w:tr>
      <w:tr w:rsidR="009B21E6" w14:paraId="6B9EE0DD"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0F7816D9" w14:textId="77777777" w:rsidR="009B21E6" w:rsidRPr="00C275E8" w:rsidRDefault="009B21E6"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0D114C0A" w14:textId="77777777" w:rsidR="009B21E6" w:rsidRPr="0000039C" w:rsidRDefault="009B21E6" w:rsidP="00454EED">
            <w:pPr>
              <w:spacing w:before="120" w:after="120"/>
              <w:rPr>
                <w:lang w:val="es-AR"/>
              </w:rPr>
            </w:pPr>
            <w:r w:rsidRPr="00741AA0">
              <w:rPr>
                <w:color w:val="000000"/>
                <w:sz w:val="18"/>
                <w:szCs w:val="18"/>
              </w:rPr>
              <w:t>El Cliente selecciona productos, confirma su pedido y es redirigido a la Pasarela de Pago. Una vez confirmado el pago, el sistema reserva el stock, genera el pedido y acredita los puntos correspondientes en la cuenta del Cliente.</w:t>
            </w:r>
          </w:p>
        </w:tc>
      </w:tr>
    </w:tbl>
    <w:p w14:paraId="617BCA26" w14:textId="77777777" w:rsidR="009749FB" w:rsidRDefault="009749FB"/>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5F29B3" w14:paraId="2E3FCB18"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634A3E50" w14:textId="1DE3CFD8" w:rsidR="005F29B3" w:rsidRPr="00C275E8" w:rsidRDefault="00B56FA1" w:rsidP="00454EED">
            <w:pPr>
              <w:rPr>
                <w:b/>
                <w:bCs/>
                <w:sz w:val="18"/>
                <w:szCs w:val="18"/>
              </w:rPr>
            </w:pPr>
            <w:r>
              <w:rPr>
                <w:b/>
                <w:bCs/>
                <w:sz w:val="18"/>
                <w:szCs w:val="18"/>
              </w:rPr>
              <w:t>CU-TDA-INV</w:t>
            </w:r>
          </w:p>
        </w:tc>
        <w:tc>
          <w:tcPr>
            <w:tcW w:w="6939" w:type="dxa"/>
            <w:tcBorders>
              <w:top w:val="single" w:sz="4" w:space="0" w:color="auto"/>
              <w:left w:val="single" w:sz="4" w:space="0" w:color="auto"/>
              <w:bottom w:val="single" w:sz="4" w:space="0" w:color="auto"/>
              <w:right w:val="single" w:sz="4" w:space="0" w:color="auto"/>
            </w:tcBorders>
            <w:vAlign w:val="center"/>
          </w:tcPr>
          <w:p w14:paraId="32457900" w14:textId="1BA78159" w:rsidR="005F29B3" w:rsidRPr="00C275E8" w:rsidRDefault="005F29B3" w:rsidP="00454EED">
            <w:pPr>
              <w:spacing w:before="120" w:after="120"/>
              <w:rPr>
                <w:sz w:val="18"/>
                <w:szCs w:val="18"/>
              </w:rPr>
            </w:pPr>
            <w:r w:rsidRPr="00741AA0">
              <w:rPr>
                <w:b/>
                <w:bCs/>
                <w:color w:val="000000"/>
                <w:sz w:val="18"/>
                <w:szCs w:val="18"/>
              </w:rPr>
              <w:t xml:space="preserve">Realizar Compra </w:t>
            </w:r>
            <w:r>
              <w:rPr>
                <w:b/>
                <w:bCs/>
                <w:color w:val="000000"/>
                <w:sz w:val="18"/>
                <w:szCs w:val="18"/>
              </w:rPr>
              <w:t>Como Invitado</w:t>
            </w:r>
          </w:p>
        </w:tc>
      </w:tr>
      <w:tr w:rsidR="005F29B3" w14:paraId="015193AA" w14:textId="77777777" w:rsidTr="00454EED">
        <w:tc>
          <w:tcPr>
            <w:tcW w:w="1555" w:type="dxa"/>
            <w:tcBorders>
              <w:left w:val="single" w:sz="4" w:space="0" w:color="auto"/>
              <w:right w:val="single" w:sz="4" w:space="0" w:color="auto"/>
            </w:tcBorders>
            <w:shd w:val="clear" w:color="auto" w:fill="262626" w:themeFill="text1" w:themeFillTint="D9"/>
            <w:vAlign w:val="center"/>
          </w:tcPr>
          <w:p w14:paraId="605F263E" w14:textId="77777777" w:rsidR="005F29B3" w:rsidRPr="00C275E8" w:rsidRDefault="005F29B3"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D4B0026" w14:textId="4E09BD34" w:rsidR="005F29B3" w:rsidRPr="00C275E8" w:rsidRDefault="000D7F7F" w:rsidP="00454EED">
            <w:pPr>
              <w:spacing w:before="120" w:after="120"/>
              <w:rPr>
                <w:sz w:val="18"/>
                <w:szCs w:val="18"/>
              </w:rPr>
            </w:pPr>
            <w:r w:rsidRPr="000D7F7F">
              <w:rPr>
                <w:color w:val="000000"/>
                <w:sz w:val="18"/>
                <w:szCs w:val="18"/>
              </w:rPr>
              <w:t>Cliente (invitado), Pasarela de Pago</w:t>
            </w:r>
          </w:p>
        </w:tc>
      </w:tr>
      <w:tr w:rsidR="005F29B3" w14:paraId="47C26F05"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319A9CC7" w14:textId="77777777" w:rsidR="005F29B3" w:rsidRPr="00C275E8" w:rsidRDefault="005F29B3"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137D44BB" w14:textId="1E999196" w:rsidR="005F29B3" w:rsidRPr="0000039C" w:rsidRDefault="000D7F7F" w:rsidP="00454EED">
            <w:pPr>
              <w:spacing w:before="120" w:after="120"/>
              <w:rPr>
                <w:lang w:val="es-AR"/>
              </w:rPr>
            </w:pPr>
            <w:r w:rsidRPr="000D7F7F">
              <w:rPr>
                <w:sz w:val="18"/>
                <w:szCs w:val="18"/>
                <w:lang w:val="es-AR"/>
              </w:rPr>
              <w:t>El visitante no registrado completa una compra online sin crear cuenta, ingresando únicamente su correo electrónico y dirección de envío. El sistema procesa el pago a través de la Pasarela de Pago, genera el pedido y envía la confirmación al correo indicado. No se acreditan puntos. El pedido queda registrado asociado al correo del invitado.</w:t>
            </w:r>
          </w:p>
        </w:tc>
      </w:tr>
    </w:tbl>
    <w:p w14:paraId="6622D6EE" w14:textId="1DCFD5ED" w:rsidR="00B57D70" w:rsidRDefault="00B57D70"/>
    <w:p w14:paraId="6EB7D769" w14:textId="0857F15A" w:rsidR="005F29B3" w:rsidRDefault="00B57D70">
      <w:r>
        <w:br w:type="page"/>
      </w:r>
    </w:p>
    <w:p w14:paraId="30DF1308" w14:textId="555056D5" w:rsidR="009B21E6" w:rsidRDefault="009B21E6">
      <w:pPr>
        <w:pStyle w:val="Prrafodelista"/>
        <w:numPr>
          <w:ilvl w:val="2"/>
          <w:numId w:val="77"/>
        </w:numPr>
        <w:outlineLvl w:val="2"/>
        <w:rPr>
          <w:b/>
          <w:bCs/>
        </w:rPr>
      </w:pPr>
      <w:bookmarkStart w:id="100" w:name="_Toc231243414"/>
      <w:r>
        <w:rPr>
          <w:b/>
          <w:bCs/>
        </w:rPr>
        <w:lastRenderedPageBreak/>
        <w:t xml:space="preserve">Módulo 08: </w:t>
      </w:r>
      <w:r w:rsidRPr="009B21E6">
        <w:rPr>
          <w:b/>
          <w:bCs/>
        </w:rPr>
        <w:t>Gestión de Pedidos</w:t>
      </w:r>
      <w:bookmarkEnd w:id="100"/>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66E37" w14:paraId="419B0484" w14:textId="77777777" w:rsidTr="00A672EB">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10CF9967" w14:textId="714527E4" w:rsidR="00E66E37" w:rsidRPr="00C275E8" w:rsidRDefault="00B56FA1" w:rsidP="00A672EB">
            <w:pPr>
              <w:rPr>
                <w:b/>
                <w:bCs/>
                <w:sz w:val="18"/>
                <w:szCs w:val="18"/>
              </w:rPr>
            </w:pPr>
            <w:r>
              <w:rPr>
                <w:b/>
                <w:bCs/>
                <w:sz w:val="18"/>
                <w:szCs w:val="18"/>
              </w:rPr>
              <w:t>CU-PED-CON</w:t>
            </w:r>
          </w:p>
        </w:tc>
        <w:tc>
          <w:tcPr>
            <w:tcW w:w="6939" w:type="dxa"/>
            <w:tcBorders>
              <w:top w:val="single" w:sz="4" w:space="0" w:color="auto"/>
              <w:left w:val="single" w:sz="4" w:space="0" w:color="auto"/>
              <w:bottom w:val="single" w:sz="4" w:space="0" w:color="auto"/>
              <w:right w:val="single" w:sz="4" w:space="0" w:color="auto"/>
            </w:tcBorders>
            <w:vAlign w:val="center"/>
          </w:tcPr>
          <w:p w14:paraId="073CC695" w14:textId="77777777" w:rsidR="00E66E37" w:rsidRPr="00C275E8" w:rsidRDefault="00E66E37" w:rsidP="00A672EB">
            <w:pPr>
              <w:spacing w:before="120" w:after="120"/>
              <w:rPr>
                <w:sz w:val="18"/>
                <w:szCs w:val="18"/>
              </w:rPr>
            </w:pPr>
            <w:r>
              <w:rPr>
                <w:b/>
                <w:bCs/>
                <w:color w:val="000000"/>
                <w:sz w:val="18"/>
                <w:szCs w:val="18"/>
              </w:rPr>
              <w:t>Consultar Listado de Pedidos</w:t>
            </w:r>
          </w:p>
        </w:tc>
      </w:tr>
      <w:tr w:rsidR="00E66E37" w14:paraId="712877FA" w14:textId="77777777" w:rsidTr="00A672EB">
        <w:tc>
          <w:tcPr>
            <w:tcW w:w="1555" w:type="dxa"/>
            <w:tcBorders>
              <w:left w:val="single" w:sz="4" w:space="0" w:color="auto"/>
              <w:right w:val="single" w:sz="4" w:space="0" w:color="auto"/>
            </w:tcBorders>
            <w:shd w:val="clear" w:color="auto" w:fill="262626" w:themeFill="text1" w:themeFillTint="D9"/>
            <w:vAlign w:val="center"/>
          </w:tcPr>
          <w:p w14:paraId="7309133E" w14:textId="77777777" w:rsidR="00E66E37" w:rsidRPr="00C275E8" w:rsidRDefault="00E66E37" w:rsidP="00A672EB">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3422D1" w14:textId="334D3BBD" w:rsidR="00E66E37" w:rsidRPr="00C275E8" w:rsidRDefault="000D7F7F" w:rsidP="00A672EB">
            <w:pPr>
              <w:spacing w:before="120" w:after="120"/>
              <w:rPr>
                <w:sz w:val="18"/>
                <w:szCs w:val="18"/>
              </w:rPr>
            </w:pPr>
            <w:r>
              <w:rPr>
                <w:sz w:val="18"/>
                <w:szCs w:val="18"/>
              </w:rPr>
              <w:t>Administrador</w:t>
            </w:r>
          </w:p>
        </w:tc>
      </w:tr>
      <w:tr w:rsidR="00E66E37" w14:paraId="463112DC" w14:textId="77777777" w:rsidTr="00A672EB">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388F99AC" w14:textId="77777777" w:rsidR="00E66E37" w:rsidRPr="00C275E8" w:rsidRDefault="00E66E37" w:rsidP="00A672EB">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78072C07" w14:textId="1273F095" w:rsidR="00E66E37" w:rsidRPr="0000039C" w:rsidRDefault="000D7F7F" w:rsidP="00A672EB">
            <w:pPr>
              <w:spacing w:before="120" w:after="120"/>
              <w:rPr>
                <w:lang w:val="es-AR"/>
              </w:rPr>
            </w:pPr>
            <w:r w:rsidRPr="000D7F7F">
              <w:rPr>
                <w:sz w:val="18"/>
                <w:szCs w:val="18"/>
              </w:rPr>
              <w:t xml:space="preserve">El Administrador accede al listado completo de pedidos con filtros por estado, cliente, canal (físico/online), rango de fechas y presencia de artículos demorados. Al seleccionar un pedido accede a su detalle completo (ítems, precios efectivos, medio de pago, línea de tiempo de estados con </w:t>
            </w:r>
            <w:proofErr w:type="spellStart"/>
            <w:r w:rsidRPr="000D7F7F">
              <w:rPr>
                <w:sz w:val="18"/>
                <w:szCs w:val="18"/>
              </w:rPr>
              <w:t>timestamps</w:t>
            </w:r>
            <w:proofErr w:type="spellEnd"/>
            <w:r w:rsidRPr="000D7F7F">
              <w:rPr>
                <w:sz w:val="18"/>
                <w:szCs w:val="18"/>
              </w:rPr>
              <w:t>) y puede iniciar la actualización del estado.</w:t>
            </w:r>
          </w:p>
        </w:tc>
      </w:tr>
    </w:tbl>
    <w:p w14:paraId="14B1FA38" w14:textId="30D2B72E" w:rsidR="00E66E37" w:rsidRPr="00E66E37" w:rsidRDefault="00E66E37" w:rsidP="00E66E37">
      <w:pPr>
        <w:rPr>
          <w:b/>
          <w:bC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9B21E6" w14:paraId="762E5891"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78E9D732" w14:textId="3B7265E2" w:rsidR="009B21E6" w:rsidRPr="00C275E8" w:rsidRDefault="00B56FA1" w:rsidP="00454EED">
            <w:pPr>
              <w:rPr>
                <w:b/>
                <w:bCs/>
                <w:sz w:val="18"/>
                <w:szCs w:val="18"/>
              </w:rPr>
            </w:pPr>
            <w:r>
              <w:rPr>
                <w:b/>
                <w:bCs/>
                <w:sz w:val="18"/>
                <w:szCs w:val="18"/>
              </w:rPr>
              <w:t>CU-PED-EST</w:t>
            </w:r>
          </w:p>
        </w:tc>
        <w:tc>
          <w:tcPr>
            <w:tcW w:w="6939" w:type="dxa"/>
            <w:tcBorders>
              <w:top w:val="single" w:sz="4" w:space="0" w:color="auto"/>
              <w:left w:val="single" w:sz="4" w:space="0" w:color="auto"/>
              <w:bottom w:val="single" w:sz="4" w:space="0" w:color="auto"/>
              <w:right w:val="single" w:sz="4" w:space="0" w:color="auto"/>
            </w:tcBorders>
            <w:vAlign w:val="center"/>
          </w:tcPr>
          <w:p w14:paraId="3DF18955" w14:textId="77777777" w:rsidR="009B21E6" w:rsidRPr="00C275E8" w:rsidRDefault="009B21E6" w:rsidP="00454EED">
            <w:pPr>
              <w:spacing w:before="120" w:after="120"/>
              <w:rPr>
                <w:sz w:val="18"/>
                <w:szCs w:val="18"/>
              </w:rPr>
            </w:pPr>
            <w:r w:rsidRPr="00741AA0">
              <w:rPr>
                <w:b/>
                <w:bCs/>
                <w:color w:val="000000"/>
                <w:sz w:val="18"/>
                <w:szCs w:val="18"/>
              </w:rPr>
              <w:t>Actualizar Estado de Pedido</w:t>
            </w:r>
          </w:p>
        </w:tc>
      </w:tr>
      <w:tr w:rsidR="009B21E6" w14:paraId="0ADF9DC2" w14:textId="77777777" w:rsidTr="00454EED">
        <w:tc>
          <w:tcPr>
            <w:tcW w:w="1555" w:type="dxa"/>
            <w:tcBorders>
              <w:left w:val="single" w:sz="4" w:space="0" w:color="auto"/>
              <w:right w:val="single" w:sz="4" w:space="0" w:color="auto"/>
            </w:tcBorders>
            <w:shd w:val="clear" w:color="auto" w:fill="262626" w:themeFill="text1" w:themeFillTint="D9"/>
            <w:vAlign w:val="center"/>
          </w:tcPr>
          <w:p w14:paraId="6B08B8F2" w14:textId="77777777" w:rsidR="009B21E6" w:rsidRPr="00C275E8" w:rsidRDefault="009B21E6"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8AC08EF" w14:textId="77777777" w:rsidR="009B21E6" w:rsidRPr="00C275E8" w:rsidRDefault="009B21E6" w:rsidP="00454EED">
            <w:pPr>
              <w:spacing w:before="120" w:after="120"/>
              <w:rPr>
                <w:sz w:val="18"/>
                <w:szCs w:val="18"/>
              </w:rPr>
            </w:pPr>
            <w:r w:rsidRPr="00741AA0">
              <w:rPr>
                <w:color w:val="000000"/>
                <w:sz w:val="18"/>
                <w:szCs w:val="18"/>
              </w:rPr>
              <w:t>Administrador</w:t>
            </w:r>
          </w:p>
        </w:tc>
      </w:tr>
      <w:tr w:rsidR="009B21E6" w14:paraId="795C46ED"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3FB3C24A" w14:textId="77777777" w:rsidR="009B21E6" w:rsidRPr="00C275E8" w:rsidRDefault="009B21E6"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6E316E2B" w14:textId="11486BD8" w:rsidR="009B21E6" w:rsidRPr="0000039C" w:rsidRDefault="009B21E6" w:rsidP="00454EED">
            <w:pPr>
              <w:spacing w:before="120" w:after="120"/>
              <w:rPr>
                <w:lang w:val="es-AR"/>
              </w:rPr>
            </w:pPr>
            <w:r w:rsidRPr="00741AA0">
              <w:rPr>
                <w:color w:val="000000"/>
                <w:sz w:val="18"/>
                <w:szCs w:val="18"/>
              </w:rPr>
              <w:t xml:space="preserve">El Administrador avanza el estado de un pedido a lo largo del ciclo de vida definido (Pendiente de Armado </w:t>
            </w:r>
            <w:r w:rsidR="00304371">
              <w:rPr>
                <w:color w:val="000000"/>
                <w:sz w:val="18"/>
                <w:szCs w:val="18"/>
              </w:rPr>
              <w:t>&gt;</w:t>
            </w:r>
            <w:r w:rsidRPr="00741AA0">
              <w:rPr>
                <w:color w:val="000000"/>
                <w:sz w:val="18"/>
                <w:szCs w:val="18"/>
              </w:rPr>
              <w:t xml:space="preserve"> Armado </w:t>
            </w:r>
            <w:r w:rsidR="00304371">
              <w:rPr>
                <w:color w:val="000000"/>
                <w:sz w:val="18"/>
                <w:szCs w:val="18"/>
              </w:rPr>
              <w:t>&gt;</w:t>
            </w:r>
            <w:r w:rsidRPr="00741AA0">
              <w:rPr>
                <w:color w:val="000000"/>
                <w:sz w:val="18"/>
                <w:szCs w:val="18"/>
              </w:rPr>
              <w:t xml:space="preserve"> Esperando Artículo Demorado </w:t>
            </w:r>
            <w:r w:rsidR="00304371">
              <w:rPr>
                <w:color w:val="000000"/>
                <w:sz w:val="18"/>
                <w:szCs w:val="18"/>
              </w:rPr>
              <w:t>&gt;</w:t>
            </w:r>
            <w:r w:rsidRPr="00741AA0">
              <w:rPr>
                <w:color w:val="000000"/>
                <w:sz w:val="18"/>
                <w:szCs w:val="18"/>
              </w:rPr>
              <w:t xml:space="preserve"> Empaquetado </w:t>
            </w:r>
            <w:r w:rsidR="00304371">
              <w:rPr>
                <w:color w:val="000000"/>
                <w:sz w:val="18"/>
                <w:szCs w:val="18"/>
              </w:rPr>
              <w:t>&gt;</w:t>
            </w:r>
            <w:r w:rsidRPr="00741AA0">
              <w:rPr>
                <w:color w:val="000000"/>
                <w:sz w:val="18"/>
                <w:szCs w:val="18"/>
              </w:rPr>
              <w:t xml:space="preserve"> Despachado). El Cliente puede visualizar el estado actualizado en tiempo real desde su cuenta.</w:t>
            </w:r>
          </w:p>
        </w:tc>
      </w:tr>
    </w:tbl>
    <w:p w14:paraId="6419F419" w14:textId="77777777" w:rsidR="009B21E6" w:rsidRDefault="009B21E6" w:rsidP="009B21E6"/>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9B21E6" w14:paraId="1EE00DDD"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52B6429D" w14:textId="6FC9B6BF" w:rsidR="009B21E6" w:rsidRPr="00C275E8" w:rsidRDefault="00B56FA1" w:rsidP="00454EED">
            <w:pPr>
              <w:rPr>
                <w:b/>
                <w:bCs/>
                <w:sz w:val="18"/>
                <w:szCs w:val="18"/>
              </w:rPr>
            </w:pPr>
            <w:r>
              <w:rPr>
                <w:b/>
                <w:bCs/>
                <w:sz w:val="18"/>
                <w:szCs w:val="18"/>
              </w:rPr>
              <w:t>CU-PED-OPC</w:t>
            </w:r>
          </w:p>
        </w:tc>
        <w:tc>
          <w:tcPr>
            <w:tcW w:w="6939" w:type="dxa"/>
            <w:tcBorders>
              <w:top w:val="single" w:sz="4" w:space="0" w:color="auto"/>
              <w:left w:val="single" w:sz="4" w:space="0" w:color="auto"/>
              <w:bottom w:val="single" w:sz="4" w:space="0" w:color="auto"/>
              <w:right w:val="single" w:sz="4" w:space="0" w:color="auto"/>
            </w:tcBorders>
            <w:vAlign w:val="center"/>
          </w:tcPr>
          <w:p w14:paraId="35267194" w14:textId="77777777" w:rsidR="009B21E6" w:rsidRPr="00C275E8" w:rsidRDefault="009B21E6" w:rsidP="00454EED">
            <w:pPr>
              <w:spacing w:before="120" w:after="120"/>
              <w:rPr>
                <w:sz w:val="18"/>
                <w:szCs w:val="18"/>
              </w:rPr>
            </w:pPr>
            <w:r w:rsidRPr="00741AA0">
              <w:rPr>
                <w:b/>
                <w:bCs/>
                <w:color w:val="000000"/>
                <w:sz w:val="18"/>
                <w:szCs w:val="18"/>
              </w:rPr>
              <w:t xml:space="preserve">Seleccionar Opción ante Artículo </w:t>
            </w:r>
            <w:r>
              <w:rPr>
                <w:b/>
                <w:bCs/>
                <w:color w:val="000000"/>
                <w:sz w:val="18"/>
                <w:szCs w:val="18"/>
              </w:rPr>
              <w:t xml:space="preserve">Editorial </w:t>
            </w:r>
            <w:r w:rsidRPr="00741AA0">
              <w:rPr>
                <w:b/>
                <w:bCs/>
                <w:color w:val="000000"/>
                <w:sz w:val="18"/>
                <w:szCs w:val="18"/>
              </w:rPr>
              <w:t>Demorado</w:t>
            </w:r>
          </w:p>
        </w:tc>
      </w:tr>
      <w:tr w:rsidR="009B21E6" w14:paraId="17938862" w14:textId="77777777" w:rsidTr="00454EED">
        <w:tc>
          <w:tcPr>
            <w:tcW w:w="1555" w:type="dxa"/>
            <w:tcBorders>
              <w:left w:val="single" w:sz="4" w:space="0" w:color="auto"/>
              <w:right w:val="single" w:sz="4" w:space="0" w:color="auto"/>
            </w:tcBorders>
            <w:shd w:val="clear" w:color="auto" w:fill="262626" w:themeFill="text1" w:themeFillTint="D9"/>
            <w:vAlign w:val="center"/>
          </w:tcPr>
          <w:p w14:paraId="14809B9F" w14:textId="77777777" w:rsidR="009B21E6" w:rsidRPr="00C275E8" w:rsidRDefault="009B21E6"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DEEF6A" w14:textId="77777777" w:rsidR="009B21E6" w:rsidRPr="00C275E8" w:rsidRDefault="009B21E6" w:rsidP="00454EED">
            <w:pPr>
              <w:spacing w:before="120" w:after="120"/>
              <w:rPr>
                <w:sz w:val="18"/>
                <w:szCs w:val="18"/>
              </w:rPr>
            </w:pPr>
            <w:r w:rsidRPr="00741AA0">
              <w:rPr>
                <w:color w:val="000000"/>
                <w:sz w:val="18"/>
                <w:szCs w:val="18"/>
              </w:rPr>
              <w:t>Cliente</w:t>
            </w:r>
          </w:p>
        </w:tc>
      </w:tr>
      <w:tr w:rsidR="009B21E6" w14:paraId="33AE6D7B"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11E3C709" w14:textId="77777777" w:rsidR="009B21E6" w:rsidRPr="00C275E8" w:rsidRDefault="009B21E6"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6A5756EB" w14:textId="77777777" w:rsidR="009B21E6" w:rsidRPr="0000039C" w:rsidRDefault="009B21E6" w:rsidP="00454EED">
            <w:pPr>
              <w:spacing w:before="120" w:after="120"/>
              <w:rPr>
                <w:lang w:val="es-AR"/>
              </w:rPr>
            </w:pPr>
            <w:r w:rsidRPr="00741AA0">
              <w:rPr>
                <w:color w:val="000000"/>
                <w:sz w:val="18"/>
                <w:szCs w:val="18"/>
              </w:rPr>
              <w:t>Ante un pedido con artículos demorados, el Cliente elige entre: pausar el envío completo, recibir el envío diferido del artículo faltante con compensación en puntos, o cancelar el artículo demorado con reembolso íntegro en puntos.</w:t>
            </w:r>
          </w:p>
        </w:tc>
      </w:tr>
    </w:tbl>
    <w:p w14:paraId="15B0ED91" w14:textId="77777777" w:rsidR="00E66E37" w:rsidRDefault="00E66E37" w:rsidP="009B21E6"/>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9B21E6" w14:paraId="7B1594DB"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4894B81A" w14:textId="3292667A" w:rsidR="009B21E6" w:rsidRPr="00C275E8" w:rsidRDefault="00B56FA1" w:rsidP="00454EED">
            <w:pPr>
              <w:rPr>
                <w:b/>
                <w:bCs/>
                <w:sz w:val="18"/>
                <w:szCs w:val="18"/>
              </w:rPr>
            </w:pPr>
            <w:r>
              <w:rPr>
                <w:b/>
                <w:bCs/>
                <w:sz w:val="18"/>
                <w:szCs w:val="18"/>
              </w:rPr>
              <w:t>CU-PED-CMP</w:t>
            </w:r>
          </w:p>
        </w:tc>
        <w:tc>
          <w:tcPr>
            <w:tcW w:w="6939" w:type="dxa"/>
            <w:tcBorders>
              <w:top w:val="single" w:sz="4" w:space="0" w:color="auto"/>
              <w:left w:val="single" w:sz="4" w:space="0" w:color="auto"/>
              <w:bottom w:val="single" w:sz="4" w:space="0" w:color="auto"/>
              <w:right w:val="single" w:sz="4" w:space="0" w:color="auto"/>
            </w:tcBorders>
            <w:vAlign w:val="center"/>
          </w:tcPr>
          <w:p w14:paraId="0C678993" w14:textId="77777777" w:rsidR="009B21E6" w:rsidRPr="00C275E8" w:rsidRDefault="009B21E6" w:rsidP="00454EED">
            <w:pPr>
              <w:spacing w:before="120" w:after="120"/>
              <w:rPr>
                <w:sz w:val="18"/>
                <w:szCs w:val="18"/>
              </w:rPr>
            </w:pPr>
            <w:r w:rsidRPr="00741AA0">
              <w:rPr>
                <w:b/>
                <w:bCs/>
                <w:color w:val="000000"/>
                <w:sz w:val="18"/>
                <w:szCs w:val="18"/>
              </w:rPr>
              <w:t>Acreditar Compensación por Retraso (Automático)</w:t>
            </w:r>
          </w:p>
        </w:tc>
      </w:tr>
      <w:tr w:rsidR="009B21E6" w14:paraId="1770FB83" w14:textId="77777777" w:rsidTr="00454EED">
        <w:tc>
          <w:tcPr>
            <w:tcW w:w="1555" w:type="dxa"/>
            <w:tcBorders>
              <w:left w:val="single" w:sz="4" w:space="0" w:color="auto"/>
              <w:right w:val="single" w:sz="4" w:space="0" w:color="auto"/>
            </w:tcBorders>
            <w:shd w:val="clear" w:color="auto" w:fill="262626" w:themeFill="text1" w:themeFillTint="D9"/>
            <w:vAlign w:val="center"/>
          </w:tcPr>
          <w:p w14:paraId="05FC8834" w14:textId="77777777" w:rsidR="009B21E6" w:rsidRPr="00C275E8" w:rsidRDefault="009B21E6"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01E312" w14:textId="77777777" w:rsidR="009B21E6" w:rsidRPr="00C275E8" w:rsidRDefault="009B21E6" w:rsidP="00454EED">
            <w:pPr>
              <w:spacing w:before="120" w:after="120"/>
              <w:rPr>
                <w:sz w:val="18"/>
                <w:szCs w:val="18"/>
              </w:rPr>
            </w:pPr>
            <w:r w:rsidRPr="00741AA0">
              <w:rPr>
                <w:color w:val="000000"/>
                <w:sz w:val="18"/>
                <w:szCs w:val="18"/>
              </w:rPr>
              <w:t>Cliente</w:t>
            </w:r>
            <w:r>
              <w:rPr>
                <w:color w:val="000000"/>
                <w:sz w:val="18"/>
                <w:szCs w:val="18"/>
              </w:rPr>
              <w:t xml:space="preserve"> (Primario), </w:t>
            </w:r>
            <w:r w:rsidRPr="00741AA0">
              <w:rPr>
                <w:color w:val="000000"/>
                <w:sz w:val="18"/>
                <w:szCs w:val="18"/>
              </w:rPr>
              <w:t>Temporizador del Sistema</w:t>
            </w:r>
            <w:r>
              <w:rPr>
                <w:color w:val="000000"/>
                <w:sz w:val="18"/>
                <w:szCs w:val="18"/>
              </w:rPr>
              <w:t xml:space="preserve"> (Secundario)</w:t>
            </w:r>
          </w:p>
        </w:tc>
      </w:tr>
      <w:tr w:rsidR="009B21E6" w14:paraId="10AC2F35"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646D9F7D" w14:textId="77777777" w:rsidR="009B21E6" w:rsidRPr="00C275E8" w:rsidRDefault="009B21E6"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5C8C6283" w14:textId="77777777" w:rsidR="009B21E6" w:rsidRPr="0000039C" w:rsidRDefault="009B21E6" w:rsidP="00454EED">
            <w:pPr>
              <w:spacing w:before="120" w:after="120"/>
              <w:rPr>
                <w:lang w:val="es-AR"/>
              </w:rPr>
            </w:pPr>
            <w:r w:rsidRPr="00741AA0">
              <w:rPr>
                <w:color w:val="000000"/>
                <w:sz w:val="18"/>
                <w:szCs w:val="18"/>
              </w:rPr>
              <w:t>Semanalmente, el sistema calcula y acredita en la cuenta del Cliente el 5% del valor del artículo demorado por cada semana de retraso, hasta un tope máximo del 25%, de forma autónoma.</w:t>
            </w:r>
          </w:p>
        </w:tc>
      </w:tr>
    </w:tbl>
    <w:p w14:paraId="208360FA" w14:textId="77777777" w:rsidR="00730859" w:rsidRDefault="00730859" w:rsidP="009B21E6"/>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9B21E6" w14:paraId="16527671"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4A73E0A1" w14:textId="74B3D698" w:rsidR="009B21E6" w:rsidRPr="00C275E8" w:rsidRDefault="00B56FA1" w:rsidP="00454EED">
            <w:pPr>
              <w:rPr>
                <w:b/>
                <w:bCs/>
                <w:sz w:val="18"/>
                <w:szCs w:val="18"/>
              </w:rPr>
            </w:pPr>
            <w:r>
              <w:rPr>
                <w:b/>
                <w:bCs/>
                <w:sz w:val="18"/>
                <w:szCs w:val="18"/>
              </w:rPr>
              <w:t>CU-PED-CAN</w:t>
            </w:r>
          </w:p>
        </w:tc>
        <w:tc>
          <w:tcPr>
            <w:tcW w:w="6939" w:type="dxa"/>
            <w:tcBorders>
              <w:top w:val="single" w:sz="4" w:space="0" w:color="auto"/>
              <w:left w:val="single" w:sz="4" w:space="0" w:color="auto"/>
              <w:bottom w:val="single" w:sz="4" w:space="0" w:color="auto"/>
              <w:right w:val="single" w:sz="4" w:space="0" w:color="auto"/>
            </w:tcBorders>
            <w:vAlign w:val="center"/>
          </w:tcPr>
          <w:p w14:paraId="5A7D5C80" w14:textId="77777777" w:rsidR="009B21E6" w:rsidRPr="00C275E8" w:rsidRDefault="009B21E6" w:rsidP="00454EED">
            <w:pPr>
              <w:spacing w:before="120" w:after="120"/>
              <w:rPr>
                <w:sz w:val="18"/>
                <w:szCs w:val="18"/>
              </w:rPr>
            </w:pPr>
            <w:r w:rsidRPr="00741AA0">
              <w:rPr>
                <w:b/>
                <w:bCs/>
                <w:color w:val="000000"/>
                <w:sz w:val="18"/>
                <w:szCs w:val="18"/>
              </w:rPr>
              <w:t>Cancelar Artículo</w:t>
            </w:r>
            <w:r>
              <w:rPr>
                <w:b/>
                <w:bCs/>
                <w:color w:val="000000"/>
                <w:sz w:val="18"/>
                <w:szCs w:val="18"/>
              </w:rPr>
              <w:t xml:space="preserve"> Editorial</w:t>
            </w:r>
            <w:r w:rsidRPr="00741AA0">
              <w:rPr>
                <w:b/>
                <w:bCs/>
                <w:color w:val="000000"/>
                <w:sz w:val="18"/>
                <w:szCs w:val="18"/>
              </w:rPr>
              <w:t xml:space="preserve"> Demorado con Reembolso</w:t>
            </w:r>
          </w:p>
        </w:tc>
      </w:tr>
      <w:tr w:rsidR="009B21E6" w14:paraId="04BB3F0E" w14:textId="77777777" w:rsidTr="00454EED">
        <w:tc>
          <w:tcPr>
            <w:tcW w:w="1555" w:type="dxa"/>
            <w:tcBorders>
              <w:left w:val="single" w:sz="4" w:space="0" w:color="auto"/>
              <w:right w:val="single" w:sz="4" w:space="0" w:color="auto"/>
            </w:tcBorders>
            <w:shd w:val="clear" w:color="auto" w:fill="262626" w:themeFill="text1" w:themeFillTint="D9"/>
            <w:vAlign w:val="center"/>
          </w:tcPr>
          <w:p w14:paraId="74967BA7" w14:textId="77777777" w:rsidR="009B21E6" w:rsidRPr="00C275E8" w:rsidRDefault="009B21E6"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12B51F" w14:textId="77777777" w:rsidR="009B21E6" w:rsidRPr="00C275E8" w:rsidRDefault="009B21E6" w:rsidP="00454EED">
            <w:pPr>
              <w:spacing w:before="120" w:after="120"/>
              <w:rPr>
                <w:sz w:val="18"/>
                <w:szCs w:val="18"/>
              </w:rPr>
            </w:pPr>
            <w:r w:rsidRPr="00741AA0">
              <w:rPr>
                <w:color w:val="000000"/>
                <w:sz w:val="18"/>
                <w:szCs w:val="18"/>
              </w:rPr>
              <w:t>Cliente</w:t>
            </w:r>
          </w:p>
        </w:tc>
      </w:tr>
      <w:tr w:rsidR="009B21E6" w14:paraId="172B6946"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1E6EB8EE" w14:textId="77777777" w:rsidR="009B21E6" w:rsidRPr="00C275E8" w:rsidRDefault="009B21E6"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18B948D2" w14:textId="77777777" w:rsidR="009B21E6" w:rsidRPr="0000039C" w:rsidRDefault="009B21E6" w:rsidP="00454EED">
            <w:pPr>
              <w:spacing w:before="120" w:after="120"/>
              <w:rPr>
                <w:lang w:val="es-AR"/>
              </w:rPr>
            </w:pPr>
            <w:r w:rsidRPr="00741AA0">
              <w:rPr>
                <w:color w:val="000000"/>
                <w:sz w:val="18"/>
                <w:szCs w:val="18"/>
              </w:rPr>
              <w:t>El Cliente confirma la cancelación de un artículo demorado. El sistema procesa el reembolso del 100% del valor en puntos, devuelve la unidad al stock y actualiza el pedido.</w:t>
            </w:r>
          </w:p>
        </w:tc>
      </w:tr>
    </w:tbl>
    <w:p w14:paraId="7D963A9C" w14:textId="77777777" w:rsidR="009B21E6" w:rsidRDefault="009B21E6"/>
    <w:p w14:paraId="46128C58" w14:textId="0461BF4E" w:rsidR="009B21E6" w:rsidRPr="009B21E6" w:rsidRDefault="009B21E6">
      <w:pPr>
        <w:pStyle w:val="Prrafodelista"/>
        <w:numPr>
          <w:ilvl w:val="2"/>
          <w:numId w:val="77"/>
        </w:numPr>
        <w:outlineLvl w:val="2"/>
        <w:rPr>
          <w:b/>
          <w:bCs/>
        </w:rPr>
      </w:pPr>
      <w:bookmarkStart w:id="101" w:name="_Toc231243415"/>
      <w:r w:rsidRPr="009B21E6">
        <w:rPr>
          <w:b/>
          <w:bCs/>
        </w:rPr>
        <w:lastRenderedPageBreak/>
        <w:t>Módulo 09: Devoluciones</w:t>
      </w:r>
      <w:bookmarkEnd w:id="101"/>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9B21E6" w14:paraId="597BC624"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509ED639" w14:textId="26FC6B6C" w:rsidR="009B21E6" w:rsidRPr="00C275E8" w:rsidRDefault="00B56FA1" w:rsidP="00454EED">
            <w:pPr>
              <w:rPr>
                <w:b/>
                <w:bCs/>
                <w:sz w:val="18"/>
                <w:szCs w:val="18"/>
              </w:rPr>
            </w:pPr>
            <w:r>
              <w:rPr>
                <w:b/>
                <w:bCs/>
                <w:sz w:val="18"/>
                <w:szCs w:val="18"/>
              </w:rPr>
              <w:t>CU-DEV-SOL</w:t>
            </w:r>
          </w:p>
        </w:tc>
        <w:tc>
          <w:tcPr>
            <w:tcW w:w="6939" w:type="dxa"/>
            <w:tcBorders>
              <w:top w:val="single" w:sz="4" w:space="0" w:color="auto"/>
              <w:left w:val="single" w:sz="4" w:space="0" w:color="auto"/>
              <w:bottom w:val="single" w:sz="4" w:space="0" w:color="auto"/>
              <w:right w:val="single" w:sz="4" w:space="0" w:color="auto"/>
            </w:tcBorders>
            <w:vAlign w:val="center"/>
          </w:tcPr>
          <w:p w14:paraId="788D22C5" w14:textId="77777777" w:rsidR="009B21E6" w:rsidRPr="00C275E8" w:rsidRDefault="009B21E6" w:rsidP="00454EED">
            <w:pPr>
              <w:spacing w:before="120" w:after="120"/>
              <w:rPr>
                <w:sz w:val="18"/>
                <w:szCs w:val="18"/>
              </w:rPr>
            </w:pPr>
            <w:r w:rsidRPr="00741AA0">
              <w:rPr>
                <w:b/>
                <w:bCs/>
                <w:color w:val="000000"/>
                <w:sz w:val="18"/>
                <w:szCs w:val="18"/>
              </w:rPr>
              <w:t>Solicitar Devolución o Cambio</w:t>
            </w:r>
          </w:p>
        </w:tc>
      </w:tr>
      <w:tr w:rsidR="009B21E6" w14:paraId="0E1CC6FF" w14:textId="77777777" w:rsidTr="00454EED">
        <w:tc>
          <w:tcPr>
            <w:tcW w:w="1555" w:type="dxa"/>
            <w:tcBorders>
              <w:left w:val="single" w:sz="4" w:space="0" w:color="auto"/>
              <w:right w:val="single" w:sz="4" w:space="0" w:color="auto"/>
            </w:tcBorders>
            <w:shd w:val="clear" w:color="auto" w:fill="262626" w:themeFill="text1" w:themeFillTint="D9"/>
            <w:vAlign w:val="center"/>
          </w:tcPr>
          <w:p w14:paraId="7C6D468A" w14:textId="77777777" w:rsidR="009B21E6" w:rsidRPr="00C275E8" w:rsidRDefault="009B21E6"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3818D1" w14:textId="77777777" w:rsidR="009B21E6" w:rsidRPr="00C275E8" w:rsidRDefault="009B21E6" w:rsidP="00454EED">
            <w:pPr>
              <w:spacing w:before="120" w:after="120"/>
              <w:rPr>
                <w:sz w:val="18"/>
                <w:szCs w:val="18"/>
              </w:rPr>
            </w:pPr>
            <w:r w:rsidRPr="00741AA0">
              <w:rPr>
                <w:color w:val="000000"/>
                <w:sz w:val="18"/>
                <w:szCs w:val="18"/>
              </w:rPr>
              <w:t>Cliente</w:t>
            </w:r>
          </w:p>
        </w:tc>
      </w:tr>
      <w:tr w:rsidR="009B21E6" w14:paraId="26C28092"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010AD98A" w14:textId="77777777" w:rsidR="009B21E6" w:rsidRPr="00C275E8" w:rsidRDefault="009B21E6"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18483FC1" w14:textId="77777777" w:rsidR="009B21E6" w:rsidRPr="0000039C" w:rsidRDefault="009B21E6" w:rsidP="00454EED">
            <w:pPr>
              <w:spacing w:before="120" w:after="120"/>
              <w:rPr>
                <w:lang w:val="es-AR"/>
              </w:rPr>
            </w:pPr>
            <w:r w:rsidRPr="00741AA0">
              <w:rPr>
                <w:color w:val="000000"/>
                <w:sz w:val="18"/>
                <w:szCs w:val="18"/>
              </w:rPr>
              <w:t>El Cliente selecciona un pedido entregado, elige el artículo afectado y especifica el motivo (defecto de fabricación, error de imprenta o disconformidad). El sistema registra el caso como "Pendiente" y lo pone a disposición del Administrador.</w:t>
            </w:r>
          </w:p>
        </w:tc>
      </w:tr>
    </w:tbl>
    <w:p w14:paraId="1AF92776" w14:textId="77777777" w:rsidR="002C1281" w:rsidRDefault="002C1281" w:rsidP="009B21E6"/>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9B21E6" w14:paraId="55570D23"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20EBA189" w14:textId="19475245" w:rsidR="009B21E6" w:rsidRPr="00C275E8" w:rsidRDefault="00B56FA1" w:rsidP="00454EED">
            <w:pPr>
              <w:rPr>
                <w:b/>
                <w:bCs/>
                <w:sz w:val="18"/>
                <w:szCs w:val="18"/>
              </w:rPr>
            </w:pPr>
            <w:r>
              <w:rPr>
                <w:b/>
                <w:bCs/>
                <w:sz w:val="18"/>
                <w:szCs w:val="18"/>
              </w:rPr>
              <w:t>CU-DEV-RES</w:t>
            </w:r>
          </w:p>
        </w:tc>
        <w:tc>
          <w:tcPr>
            <w:tcW w:w="6939" w:type="dxa"/>
            <w:tcBorders>
              <w:top w:val="single" w:sz="4" w:space="0" w:color="auto"/>
              <w:left w:val="single" w:sz="4" w:space="0" w:color="auto"/>
              <w:bottom w:val="single" w:sz="4" w:space="0" w:color="auto"/>
              <w:right w:val="single" w:sz="4" w:space="0" w:color="auto"/>
            </w:tcBorders>
            <w:vAlign w:val="center"/>
          </w:tcPr>
          <w:p w14:paraId="0AA0C94C" w14:textId="77777777" w:rsidR="009B21E6" w:rsidRPr="00C275E8" w:rsidRDefault="009B21E6" w:rsidP="00454EED">
            <w:pPr>
              <w:spacing w:before="120" w:after="120"/>
              <w:rPr>
                <w:sz w:val="18"/>
                <w:szCs w:val="18"/>
              </w:rPr>
            </w:pPr>
            <w:r w:rsidRPr="00741AA0">
              <w:rPr>
                <w:b/>
                <w:bCs/>
                <w:color w:val="000000"/>
                <w:sz w:val="18"/>
                <w:szCs w:val="18"/>
              </w:rPr>
              <w:t>Resolver Caso de Devolución</w:t>
            </w:r>
          </w:p>
        </w:tc>
      </w:tr>
      <w:tr w:rsidR="009B21E6" w14:paraId="6AFCE783" w14:textId="77777777" w:rsidTr="00454EED">
        <w:tc>
          <w:tcPr>
            <w:tcW w:w="1555" w:type="dxa"/>
            <w:tcBorders>
              <w:left w:val="single" w:sz="4" w:space="0" w:color="auto"/>
              <w:right w:val="single" w:sz="4" w:space="0" w:color="auto"/>
            </w:tcBorders>
            <w:shd w:val="clear" w:color="auto" w:fill="262626" w:themeFill="text1" w:themeFillTint="D9"/>
            <w:vAlign w:val="center"/>
          </w:tcPr>
          <w:p w14:paraId="079FD378" w14:textId="77777777" w:rsidR="009B21E6" w:rsidRPr="00C275E8" w:rsidRDefault="009B21E6"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9805300" w14:textId="77777777" w:rsidR="009B21E6" w:rsidRPr="00C275E8" w:rsidRDefault="009B21E6" w:rsidP="00454EED">
            <w:pPr>
              <w:spacing w:before="120" w:after="120"/>
              <w:rPr>
                <w:sz w:val="18"/>
                <w:szCs w:val="18"/>
              </w:rPr>
            </w:pPr>
            <w:r w:rsidRPr="00741AA0">
              <w:rPr>
                <w:color w:val="000000"/>
                <w:sz w:val="18"/>
                <w:szCs w:val="18"/>
              </w:rPr>
              <w:t>Administrador</w:t>
            </w:r>
          </w:p>
        </w:tc>
      </w:tr>
      <w:tr w:rsidR="009B21E6" w14:paraId="00395345"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034A757E" w14:textId="77777777" w:rsidR="009B21E6" w:rsidRPr="00C275E8" w:rsidRDefault="009B21E6"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5A8A21A3" w14:textId="77777777" w:rsidR="009B21E6" w:rsidRPr="0000039C" w:rsidRDefault="009B21E6" w:rsidP="00454EED">
            <w:pPr>
              <w:spacing w:before="120" w:after="120"/>
              <w:rPr>
                <w:lang w:val="es-AR"/>
              </w:rPr>
            </w:pPr>
            <w:r w:rsidRPr="00741AA0">
              <w:rPr>
                <w:color w:val="000000"/>
                <w:sz w:val="18"/>
                <w:szCs w:val="18"/>
              </w:rPr>
              <w:t>El Administrador revisa el caso abierto por el Cliente y selecciona la resolución: autorizar el cambio por un producto de igual valor, o procesar el reembolso del 100% en puntos nativos. El sistema ejecuta la acción y notifica al Cliente.</w:t>
            </w:r>
          </w:p>
        </w:tc>
      </w:tr>
    </w:tbl>
    <w:p w14:paraId="34B6060A" w14:textId="77777777" w:rsidR="009B21E6" w:rsidRDefault="009B21E6"/>
    <w:p w14:paraId="034464CF" w14:textId="169922F8" w:rsidR="001319E5" w:rsidRPr="001319E5" w:rsidRDefault="009B21E6">
      <w:pPr>
        <w:pStyle w:val="Prrafodelista"/>
        <w:numPr>
          <w:ilvl w:val="2"/>
          <w:numId w:val="77"/>
        </w:numPr>
        <w:outlineLvl w:val="2"/>
        <w:rPr>
          <w:b/>
          <w:bCs/>
        </w:rPr>
      </w:pPr>
      <w:bookmarkStart w:id="102" w:name="_Toc231243416"/>
      <w:r w:rsidRPr="001319E5">
        <w:rPr>
          <w:b/>
          <w:bCs/>
        </w:rPr>
        <w:t>Módulo 10: Puntos</w:t>
      </w:r>
      <w:bookmarkEnd w:id="102"/>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1319E5" w14:paraId="3FC5A0F3"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71DC1B95" w14:textId="02BBD484" w:rsidR="001319E5" w:rsidRPr="00C275E8" w:rsidRDefault="00B56FA1" w:rsidP="00454EED">
            <w:pPr>
              <w:rPr>
                <w:b/>
                <w:bCs/>
                <w:sz w:val="18"/>
                <w:szCs w:val="18"/>
              </w:rPr>
            </w:pPr>
            <w:r>
              <w:rPr>
                <w:b/>
                <w:bCs/>
                <w:sz w:val="18"/>
                <w:szCs w:val="18"/>
              </w:rPr>
              <w:t>CU-PTS-CON</w:t>
            </w:r>
          </w:p>
        </w:tc>
        <w:tc>
          <w:tcPr>
            <w:tcW w:w="6939" w:type="dxa"/>
            <w:tcBorders>
              <w:top w:val="single" w:sz="4" w:space="0" w:color="auto"/>
              <w:left w:val="single" w:sz="4" w:space="0" w:color="auto"/>
              <w:bottom w:val="single" w:sz="4" w:space="0" w:color="auto"/>
              <w:right w:val="single" w:sz="4" w:space="0" w:color="auto"/>
            </w:tcBorders>
            <w:vAlign w:val="center"/>
          </w:tcPr>
          <w:p w14:paraId="241B20CA" w14:textId="77777777" w:rsidR="001319E5" w:rsidRPr="00C275E8" w:rsidRDefault="001319E5" w:rsidP="00454EED">
            <w:pPr>
              <w:spacing w:before="120" w:after="120"/>
              <w:rPr>
                <w:sz w:val="18"/>
                <w:szCs w:val="18"/>
              </w:rPr>
            </w:pPr>
            <w:r w:rsidRPr="00741AA0">
              <w:rPr>
                <w:b/>
                <w:bCs/>
                <w:color w:val="000000"/>
                <w:sz w:val="18"/>
                <w:szCs w:val="18"/>
              </w:rPr>
              <w:t>Consultar Saldo y Movimientos de Puntos</w:t>
            </w:r>
          </w:p>
        </w:tc>
      </w:tr>
      <w:tr w:rsidR="001319E5" w14:paraId="25FAEDCC" w14:textId="77777777" w:rsidTr="00454EED">
        <w:tc>
          <w:tcPr>
            <w:tcW w:w="1555" w:type="dxa"/>
            <w:tcBorders>
              <w:left w:val="single" w:sz="4" w:space="0" w:color="auto"/>
              <w:right w:val="single" w:sz="4" w:space="0" w:color="auto"/>
            </w:tcBorders>
            <w:shd w:val="clear" w:color="auto" w:fill="262626" w:themeFill="text1" w:themeFillTint="D9"/>
            <w:vAlign w:val="center"/>
          </w:tcPr>
          <w:p w14:paraId="1BBC73A1" w14:textId="77777777" w:rsidR="001319E5" w:rsidRPr="00C275E8" w:rsidRDefault="001319E5"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ACA9CD" w14:textId="77777777" w:rsidR="001319E5" w:rsidRPr="00C275E8" w:rsidRDefault="001319E5" w:rsidP="00454EED">
            <w:pPr>
              <w:spacing w:before="120" w:after="120"/>
              <w:rPr>
                <w:sz w:val="18"/>
                <w:szCs w:val="18"/>
              </w:rPr>
            </w:pPr>
            <w:r w:rsidRPr="00741AA0">
              <w:rPr>
                <w:color w:val="000000"/>
                <w:sz w:val="18"/>
                <w:szCs w:val="18"/>
              </w:rPr>
              <w:t>Cliente</w:t>
            </w:r>
          </w:p>
        </w:tc>
      </w:tr>
      <w:tr w:rsidR="001319E5" w14:paraId="195EC66A"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6817A29" w14:textId="77777777" w:rsidR="001319E5" w:rsidRPr="00C275E8" w:rsidRDefault="001319E5"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50384292" w14:textId="77777777" w:rsidR="001319E5" w:rsidRPr="0000039C" w:rsidRDefault="001319E5" w:rsidP="00454EED">
            <w:pPr>
              <w:spacing w:before="120" w:after="120"/>
              <w:rPr>
                <w:lang w:val="es-AR"/>
              </w:rPr>
            </w:pPr>
            <w:r w:rsidRPr="00741AA0">
              <w:rPr>
                <w:color w:val="000000"/>
                <w:sz w:val="18"/>
                <w:szCs w:val="18"/>
              </w:rPr>
              <w:t>El Cliente visualiza su saldo de puntos disponible, el historial de acreditaciones y canjes, y las fechas de caducidad de cada lote de puntos.</w:t>
            </w:r>
          </w:p>
        </w:tc>
      </w:tr>
    </w:tbl>
    <w:p w14:paraId="7FE770DA" w14:textId="77777777" w:rsidR="00730859" w:rsidRDefault="00730859" w:rsidP="001319E5"/>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1319E5" w14:paraId="25115DBC"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51F678F3" w14:textId="18F15016" w:rsidR="001319E5" w:rsidRPr="00C275E8" w:rsidRDefault="00B56FA1" w:rsidP="00454EED">
            <w:pPr>
              <w:rPr>
                <w:b/>
                <w:bCs/>
                <w:sz w:val="18"/>
                <w:szCs w:val="18"/>
              </w:rPr>
            </w:pPr>
            <w:r>
              <w:rPr>
                <w:b/>
                <w:bCs/>
                <w:sz w:val="18"/>
                <w:szCs w:val="18"/>
              </w:rPr>
              <w:t>CU-PTS-CJE</w:t>
            </w:r>
          </w:p>
        </w:tc>
        <w:tc>
          <w:tcPr>
            <w:tcW w:w="6939" w:type="dxa"/>
            <w:tcBorders>
              <w:top w:val="single" w:sz="4" w:space="0" w:color="auto"/>
              <w:left w:val="single" w:sz="4" w:space="0" w:color="auto"/>
              <w:bottom w:val="single" w:sz="4" w:space="0" w:color="auto"/>
              <w:right w:val="single" w:sz="4" w:space="0" w:color="auto"/>
            </w:tcBorders>
            <w:vAlign w:val="center"/>
          </w:tcPr>
          <w:p w14:paraId="778ADB70" w14:textId="77777777" w:rsidR="001319E5" w:rsidRPr="00C275E8" w:rsidRDefault="001319E5" w:rsidP="00454EED">
            <w:pPr>
              <w:spacing w:before="120" w:after="120"/>
              <w:rPr>
                <w:sz w:val="18"/>
                <w:szCs w:val="18"/>
              </w:rPr>
            </w:pPr>
            <w:r w:rsidRPr="00741AA0">
              <w:rPr>
                <w:b/>
                <w:bCs/>
                <w:color w:val="000000"/>
                <w:sz w:val="18"/>
                <w:szCs w:val="18"/>
              </w:rPr>
              <w:t>Canjear Puntos en Compra</w:t>
            </w:r>
          </w:p>
        </w:tc>
      </w:tr>
      <w:tr w:rsidR="001319E5" w14:paraId="2CA0ECC3" w14:textId="77777777" w:rsidTr="00454EED">
        <w:tc>
          <w:tcPr>
            <w:tcW w:w="1555" w:type="dxa"/>
            <w:tcBorders>
              <w:left w:val="single" w:sz="4" w:space="0" w:color="auto"/>
              <w:right w:val="single" w:sz="4" w:space="0" w:color="auto"/>
            </w:tcBorders>
            <w:shd w:val="clear" w:color="auto" w:fill="262626" w:themeFill="text1" w:themeFillTint="D9"/>
            <w:vAlign w:val="center"/>
          </w:tcPr>
          <w:p w14:paraId="2645CD7D" w14:textId="77777777" w:rsidR="001319E5" w:rsidRPr="00C275E8" w:rsidRDefault="001319E5"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E9063B" w14:textId="77777777" w:rsidR="001319E5" w:rsidRPr="00C275E8" w:rsidRDefault="001319E5" w:rsidP="00454EED">
            <w:pPr>
              <w:spacing w:before="120" w:after="120"/>
              <w:rPr>
                <w:sz w:val="18"/>
                <w:szCs w:val="18"/>
              </w:rPr>
            </w:pPr>
            <w:r w:rsidRPr="00741AA0">
              <w:rPr>
                <w:color w:val="000000"/>
                <w:sz w:val="18"/>
                <w:szCs w:val="18"/>
              </w:rPr>
              <w:t>Cliente</w:t>
            </w:r>
          </w:p>
        </w:tc>
      </w:tr>
      <w:tr w:rsidR="001319E5" w14:paraId="041AAC78"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34A7BAD3" w14:textId="77777777" w:rsidR="001319E5" w:rsidRPr="00C275E8" w:rsidRDefault="001319E5"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21B6FD28" w14:textId="77777777" w:rsidR="001319E5" w:rsidRPr="0000039C" w:rsidRDefault="001319E5" w:rsidP="00454EED">
            <w:pPr>
              <w:spacing w:before="120" w:after="120"/>
              <w:rPr>
                <w:lang w:val="es-AR"/>
              </w:rPr>
            </w:pPr>
            <w:r w:rsidRPr="00741AA0">
              <w:rPr>
                <w:color w:val="000000"/>
                <w:sz w:val="18"/>
                <w:szCs w:val="18"/>
              </w:rPr>
              <w:t>Durante el proceso de compra, el Cliente opta por cubrir el total de la transacción con su saldo de puntos. El sistema valida que el saldo sea suficiente y, de ser así, debita los puntos y confirma la compra.</w:t>
            </w:r>
          </w:p>
        </w:tc>
      </w:tr>
    </w:tbl>
    <w:p w14:paraId="0E46C37F" w14:textId="77777777" w:rsidR="001319E5" w:rsidRDefault="001319E5" w:rsidP="001319E5"/>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1319E5" w14:paraId="480EAE4E"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41BD1BF8" w14:textId="1F00798A" w:rsidR="001319E5" w:rsidRPr="00C275E8" w:rsidRDefault="00B56FA1" w:rsidP="00454EED">
            <w:pPr>
              <w:rPr>
                <w:b/>
                <w:bCs/>
                <w:sz w:val="18"/>
                <w:szCs w:val="18"/>
              </w:rPr>
            </w:pPr>
            <w:r>
              <w:rPr>
                <w:b/>
                <w:bCs/>
                <w:sz w:val="18"/>
                <w:szCs w:val="18"/>
              </w:rPr>
              <w:t>CU-PTS-CAD</w:t>
            </w:r>
          </w:p>
        </w:tc>
        <w:tc>
          <w:tcPr>
            <w:tcW w:w="6939" w:type="dxa"/>
            <w:tcBorders>
              <w:top w:val="single" w:sz="4" w:space="0" w:color="auto"/>
              <w:left w:val="single" w:sz="4" w:space="0" w:color="auto"/>
              <w:bottom w:val="single" w:sz="4" w:space="0" w:color="auto"/>
              <w:right w:val="single" w:sz="4" w:space="0" w:color="auto"/>
            </w:tcBorders>
            <w:vAlign w:val="center"/>
          </w:tcPr>
          <w:p w14:paraId="0EE6D1E3" w14:textId="77777777" w:rsidR="001319E5" w:rsidRPr="00C275E8" w:rsidRDefault="001319E5" w:rsidP="00454EED">
            <w:pPr>
              <w:spacing w:before="120" w:after="120"/>
              <w:rPr>
                <w:sz w:val="18"/>
                <w:szCs w:val="18"/>
              </w:rPr>
            </w:pPr>
            <w:r w:rsidRPr="00741AA0">
              <w:rPr>
                <w:b/>
                <w:bCs/>
                <w:color w:val="000000"/>
                <w:sz w:val="18"/>
                <w:szCs w:val="18"/>
              </w:rPr>
              <w:t>Caducar Puntos Vencidos (Automático)</w:t>
            </w:r>
          </w:p>
        </w:tc>
      </w:tr>
      <w:tr w:rsidR="001319E5" w14:paraId="0A38E5CE" w14:textId="77777777" w:rsidTr="00454EED">
        <w:tc>
          <w:tcPr>
            <w:tcW w:w="1555" w:type="dxa"/>
            <w:tcBorders>
              <w:left w:val="single" w:sz="4" w:space="0" w:color="auto"/>
              <w:right w:val="single" w:sz="4" w:space="0" w:color="auto"/>
            </w:tcBorders>
            <w:shd w:val="clear" w:color="auto" w:fill="262626" w:themeFill="text1" w:themeFillTint="D9"/>
            <w:vAlign w:val="center"/>
          </w:tcPr>
          <w:p w14:paraId="7641D30E" w14:textId="77777777" w:rsidR="001319E5" w:rsidRPr="00C275E8" w:rsidRDefault="001319E5"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64AAF6E" w14:textId="77777777" w:rsidR="001319E5" w:rsidRPr="00C275E8" w:rsidRDefault="001319E5" w:rsidP="00454EED">
            <w:pPr>
              <w:spacing w:before="120" w:after="120"/>
              <w:rPr>
                <w:sz w:val="18"/>
                <w:szCs w:val="18"/>
              </w:rPr>
            </w:pPr>
            <w:r w:rsidRPr="00741AA0">
              <w:rPr>
                <w:color w:val="000000"/>
                <w:sz w:val="18"/>
                <w:szCs w:val="18"/>
              </w:rPr>
              <w:t>Cliente</w:t>
            </w:r>
            <w:r>
              <w:rPr>
                <w:color w:val="000000"/>
                <w:sz w:val="18"/>
                <w:szCs w:val="18"/>
              </w:rPr>
              <w:t xml:space="preserve"> (Primario), </w:t>
            </w:r>
            <w:r w:rsidRPr="00741AA0">
              <w:rPr>
                <w:color w:val="000000"/>
                <w:sz w:val="18"/>
                <w:szCs w:val="18"/>
              </w:rPr>
              <w:t>Temporizador del Sistema</w:t>
            </w:r>
            <w:r>
              <w:rPr>
                <w:color w:val="000000"/>
                <w:sz w:val="18"/>
                <w:szCs w:val="18"/>
              </w:rPr>
              <w:t xml:space="preserve"> (Secundario)</w:t>
            </w:r>
          </w:p>
        </w:tc>
      </w:tr>
      <w:tr w:rsidR="001319E5" w14:paraId="7834677E"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43D4D751" w14:textId="77777777" w:rsidR="001319E5" w:rsidRPr="00C275E8" w:rsidRDefault="001319E5"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57552334" w14:textId="77777777" w:rsidR="001319E5" w:rsidRPr="0000039C" w:rsidRDefault="001319E5" w:rsidP="00454EED">
            <w:pPr>
              <w:spacing w:before="120" w:after="120"/>
              <w:rPr>
                <w:lang w:val="es-AR"/>
              </w:rPr>
            </w:pPr>
            <w:r w:rsidRPr="00741AA0">
              <w:rPr>
                <w:color w:val="000000"/>
                <w:sz w:val="18"/>
                <w:szCs w:val="18"/>
              </w:rPr>
              <w:t>El sistema invalida automáticamente los lotes de puntos cuya fecha de caducidad anual haya sido superada, sin posibilidad de recuperación posterior.</w:t>
            </w:r>
          </w:p>
        </w:tc>
      </w:tr>
    </w:tbl>
    <w:p w14:paraId="74BA8185" w14:textId="287F4CAC" w:rsidR="003246E5" w:rsidRDefault="003246E5"/>
    <w:p w14:paraId="10305025" w14:textId="718F3ABB" w:rsidR="000D7F7F" w:rsidRDefault="003246E5">
      <w: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1319E5" w14:paraId="37E574D0"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63760234" w14:textId="4CFB3F39" w:rsidR="001319E5" w:rsidRPr="00C275E8" w:rsidRDefault="00B56FA1" w:rsidP="00454EED">
            <w:pPr>
              <w:rPr>
                <w:b/>
                <w:bCs/>
                <w:sz w:val="18"/>
                <w:szCs w:val="18"/>
              </w:rPr>
            </w:pPr>
            <w:r>
              <w:rPr>
                <w:b/>
                <w:bCs/>
                <w:sz w:val="18"/>
                <w:szCs w:val="18"/>
              </w:rPr>
              <w:lastRenderedPageBreak/>
              <w:t>CU-PTS-ADM</w:t>
            </w:r>
          </w:p>
        </w:tc>
        <w:tc>
          <w:tcPr>
            <w:tcW w:w="6939" w:type="dxa"/>
            <w:tcBorders>
              <w:top w:val="single" w:sz="4" w:space="0" w:color="auto"/>
              <w:left w:val="single" w:sz="4" w:space="0" w:color="auto"/>
              <w:bottom w:val="single" w:sz="4" w:space="0" w:color="auto"/>
              <w:right w:val="single" w:sz="4" w:space="0" w:color="auto"/>
            </w:tcBorders>
            <w:vAlign w:val="center"/>
          </w:tcPr>
          <w:p w14:paraId="413F63D3" w14:textId="7F65EA4A" w:rsidR="001319E5" w:rsidRPr="001319E5" w:rsidRDefault="001319E5" w:rsidP="00454EED">
            <w:pPr>
              <w:spacing w:before="120" w:after="120"/>
              <w:rPr>
                <w:b/>
                <w:bCs/>
                <w:sz w:val="18"/>
                <w:szCs w:val="18"/>
              </w:rPr>
            </w:pPr>
            <w:r>
              <w:rPr>
                <w:b/>
                <w:bCs/>
                <w:sz w:val="18"/>
                <w:szCs w:val="18"/>
              </w:rPr>
              <w:t>Gestionar Puntos de Cliente (</w:t>
            </w:r>
            <w:proofErr w:type="spellStart"/>
            <w:r>
              <w:rPr>
                <w:b/>
                <w:bCs/>
                <w:sz w:val="18"/>
                <w:szCs w:val="18"/>
              </w:rPr>
              <w:t>Admin</w:t>
            </w:r>
            <w:proofErr w:type="spellEnd"/>
            <w:r>
              <w:rPr>
                <w:b/>
                <w:bCs/>
                <w:sz w:val="18"/>
                <w:szCs w:val="18"/>
              </w:rPr>
              <w:t>)</w:t>
            </w:r>
          </w:p>
        </w:tc>
      </w:tr>
      <w:tr w:rsidR="001319E5" w14:paraId="63C71775" w14:textId="77777777" w:rsidTr="00454EED">
        <w:tc>
          <w:tcPr>
            <w:tcW w:w="1555" w:type="dxa"/>
            <w:tcBorders>
              <w:left w:val="single" w:sz="4" w:space="0" w:color="auto"/>
              <w:right w:val="single" w:sz="4" w:space="0" w:color="auto"/>
            </w:tcBorders>
            <w:shd w:val="clear" w:color="auto" w:fill="262626" w:themeFill="text1" w:themeFillTint="D9"/>
            <w:vAlign w:val="center"/>
          </w:tcPr>
          <w:p w14:paraId="78BF1D43" w14:textId="77777777" w:rsidR="001319E5" w:rsidRPr="00C275E8" w:rsidRDefault="001319E5"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6D27B0A" w14:textId="6F7B390C" w:rsidR="001319E5" w:rsidRPr="00C275E8" w:rsidRDefault="00435883" w:rsidP="00454EED">
            <w:pPr>
              <w:spacing w:before="120" w:after="120"/>
              <w:rPr>
                <w:sz w:val="18"/>
                <w:szCs w:val="18"/>
              </w:rPr>
            </w:pPr>
            <w:r w:rsidRPr="00435883">
              <w:rPr>
                <w:sz w:val="18"/>
                <w:szCs w:val="18"/>
              </w:rPr>
              <w:t>Administrador</w:t>
            </w:r>
          </w:p>
        </w:tc>
      </w:tr>
      <w:tr w:rsidR="001319E5" w14:paraId="03089685"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67DBC1C3" w14:textId="77777777" w:rsidR="001319E5" w:rsidRPr="00C275E8" w:rsidRDefault="001319E5"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74A54302" w14:textId="09E83217" w:rsidR="001319E5" w:rsidRPr="0000039C" w:rsidRDefault="00435883" w:rsidP="00454EED">
            <w:pPr>
              <w:spacing w:before="120" w:after="120"/>
              <w:rPr>
                <w:lang w:val="es-AR"/>
              </w:rPr>
            </w:pPr>
            <w:r w:rsidRPr="00435883">
              <w:rPr>
                <w:sz w:val="18"/>
                <w:szCs w:val="18"/>
              </w:rPr>
              <w:t>El Administrador ajusta manualmente el saldo de puntos de un cliente en casos de soporte documentado (por ejemplo, puntos no acreditados por error del sistema anterior). Cada ajuste requiere motivo obligatorio y queda registrado en el log de auditoría con el valor anterior, el nuevo y el actor ejecutor, garantizando trazabilidad completa ante posibles irregularidades.</w:t>
            </w:r>
          </w:p>
        </w:tc>
      </w:tr>
    </w:tbl>
    <w:p w14:paraId="2FBB5EE9" w14:textId="77777777" w:rsidR="002C1281" w:rsidRDefault="002C1281"/>
    <w:p w14:paraId="5F240835" w14:textId="36BCC941" w:rsidR="001319E5" w:rsidRPr="005110F7" w:rsidRDefault="001319E5">
      <w:pPr>
        <w:pStyle w:val="Prrafodelista"/>
        <w:numPr>
          <w:ilvl w:val="2"/>
          <w:numId w:val="77"/>
        </w:numPr>
        <w:outlineLvl w:val="2"/>
        <w:rPr>
          <w:b/>
          <w:bCs/>
        </w:rPr>
      </w:pPr>
      <w:bookmarkStart w:id="103" w:name="_Toc231243417"/>
      <w:r w:rsidRPr="005110F7">
        <w:rPr>
          <w:b/>
          <w:bCs/>
        </w:rPr>
        <w:t>Módulo 11: Cuenta de Cliente</w:t>
      </w:r>
      <w:bookmarkEnd w:id="103"/>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1319E5" w14:paraId="3CBB1E13"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57CADB66" w14:textId="0AD9275C" w:rsidR="001319E5" w:rsidRPr="00C275E8" w:rsidRDefault="00B56FA1" w:rsidP="00454EED">
            <w:pPr>
              <w:rPr>
                <w:b/>
                <w:bCs/>
                <w:sz w:val="18"/>
                <w:szCs w:val="18"/>
              </w:rPr>
            </w:pPr>
            <w:r>
              <w:rPr>
                <w:b/>
                <w:bCs/>
                <w:sz w:val="18"/>
                <w:szCs w:val="18"/>
              </w:rPr>
              <w:t>CU-CLI-ALT</w:t>
            </w:r>
          </w:p>
        </w:tc>
        <w:tc>
          <w:tcPr>
            <w:tcW w:w="6939" w:type="dxa"/>
            <w:tcBorders>
              <w:top w:val="single" w:sz="4" w:space="0" w:color="auto"/>
              <w:left w:val="single" w:sz="4" w:space="0" w:color="auto"/>
              <w:bottom w:val="single" w:sz="4" w:space="0" w:color="auto"/>
              <w:right w:val="single" w:sz="4" w:space="0" w:color="auto"/>
            </w:tcBorders>
            <w:vAlign w:val="center"/>
          </w:tcPr>
          <w:p w14:paraId="1C4FCEBE" w14:textId="0B3A2151" w:rsidR="001319E5" w:rsidRPr="00C275E8" w:rsidRDefault="005110F7" w:rsidP="00454EED">
            <w:pPr>
              <w:spacing w:before="120" w:after="120"/>
              <w:rPr>
                <w:sz w:val="18"/>
                <w:szCs w:val="18"/>
              </w:rPr>
            </w:pPr>
            <w:r>
              <w:rPr>
                <w:b/>
                <w:bCs/>
                <w:color w:val="000000"/>
                <w:sz w:val="18"/>
                <w:szCs w:val="18"/>
              </w:rPr>
              <w:t>Registrar Cuenta</w:t>
            </w:r>
          </w:p>
        </w:tc>
      </w:tr>
      <w:tr w:rsidR="001319E5" w14:paraId="6CFB92CA" w14:textId="77777777" w:rsidTr="00454EED">
        <w:tc>
          <w:tcPr>
            <w:tcW w:w="1555" w:type="dxa"/>
            <w:tcBorders>
              <w:left w:val="single" w:sz="4" w:space="0" w:color="auto"/>
              <w:right w:val="single" w:sz="4" w:space="0" w:color="auto"/>
            </w:tcBorders>
            <w:shd w:val="clear" w:color="auto" w:fill="262626" w:themeFill="text1" w:themeFillTint="D9"/>
            <w:vAlign w:val="center"/>
          </w:tcPr>
          <w:p w14:paraId="717D8A94" w14:textId="77777777" w:rsidR="001319E5" w:rsidRPr="00C275E8" w:rsidRDefault="001319E5"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83A3B23" w14:textId="10438E11" w:rsidR="001319E5" w:rsidRPr="00C275E8" w:rsidRDefault="00435883" w:rsidP="00454EED">
            <w:pPr>
              <w:spacing w:before="120" w:after="120"/>
              <w:rPr>
                <w:sz w:val="18"/>
                <w:szCs w:val="18"/>
              </w:rPr>
            </w:pPr>
            <w:r>
              <w:rPr>
                <w:sz w:val="18"/>
                <w:szCs w:val="18"/>
              </w:rPr>
              <w:t>Cliente</w:t>
            </w:r>
          </w:p>
        </w:tc>
      </w:tr>
      <w:tr w:rsidR="001319E5" w14:paraId="3808198D"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0A3B50F0" w14:textId="77777777" w:rsidR="001319E5" w:rsidRPr="00C275E8" w:rsidRDefault="001319E5"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209CBCEA" w14:textId="5E508DF9" w:rsidR="001319E5" w:rsidRPr="0000039C" w:rsidRDefault="00435883" w:rsidP="00454EED">
            <w:pPr>
              <w:spacing w:before="120" w:after="120"/>
              <w:rPr>
                <w:lang w:val="es-AR"/>
              </w:rPr>
            </w:pPr>
            <w:r w:rsidRPr="00435883">
              <w:rPr>
                <w:sz w:val="18"/>
                <w:szCs w:val="18"/>
                <w:lang w:val="es-AR"/>
              </w:rPr>
              <w:t>El visitante crea una cuenta en la plataforma completando sus datos básicos (nombre, correo, contraseña) y aceptando la política de privacidad (Ley 25.326 - consentimiento obligatorio). El sistema inicializa el saldo de puntos en cero, el stock almacenado en local vacío, y envía un correo de bienvenida y confirmación.</w:t>
            </w:r>
          </w:p>
        </w:tc>
      </w:tr>
    </w:tbl>
    <w:p w14:paraId="36AC18E9" w14:textId="77777777" w:rsidR="001319E5" w:rsidRDefault="001319E5"/>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5110F7" w14:paraId="12316E80"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1BB4C7F7" w14:textId="4CB5CC18" w:rsidR="005110F7" w:rsidRPr="00C275E8" w:rsidRDefault="00B56FA1" w:rsidP="00454EED">
            <w:pPr>
              <w:rPr>
                <w:b/>
                <w:bCs/>
                <w:sz w:val="18"/>
                <w:szCs w:val="18"/>
              </w:rPr>
            </w:pPr>
            <w:r>
              <w:rPr>
                <w:b/>
                <w:bCs/>
                <w:sz w:val="18"/>
                <w:szCs w:val="18"/>
              </w:rPr>
              <w:t>CU-CLI-DAT</w:t>
            </w:r>
          </w:p>
        </w:tc>
        <w:tc>
          <w:tcPr>
            <w:tcW w:w="6939" w:type="dxa"/>
            <w:tcBorders>
              <w:top w:val="single" w:sz="4" w:space="0" w:color="auto"/>
              <w:left w:val="single" w:sz="4" w:space="0" w:color="auto"/>
              <w:bottom w:val="single" w:sz="4" w:space="0" w:color="auto"/>
              <w:right w:val="single" w:sz="4" w:space="0" w:color="auto"/>
            </w:tcBorders>
            <w:vAlign w:val="center"/>
          </w:tcPr>
          <w:p w14:paraId="01681D1C" w14:textId="75296DD0" w:rsidR="005110F7" w:rsidRPr="00C275E8" w:rsidRDefault="005110F7" w:rsidP="00454EED">
            <w:pPr>
              <w:spacing w:before="120" w:after="120"/>
              <w:rPr>
                <w:sz w:val="18"/>
                <w:szCs w:val="18"/>
              </w:rPr>
            </w:pPr>
            <w:r>
              <w:rPr>
                <w:b/>
                <w:bCs/>
                <w:color w:val="000000"/>
                <w:sz w:val="18"/>
                <w:szCs w:val="18"/>
              </w:rPr>
              <w:t>Actualizar Datos Personales</w:t>
            </w:r>
          </w:p>
        </w:tc>
      </w:tr>
      <w:tr w:rsidR="005110F7" w14:paraId="4588B096" w14:textId="77777777" w:rsidTr="00454EED">
        <w:tc>
          <w:tcPr>
            <w:tcW w:w="1555" w:type="dxa"/>
            <w:tcBorders>
              <w:left w:val="single" w:sz="4" w:space="0" w:color="auto"/>
              <w:right w:val="single" w:sz="4" w:space="0" w:color="auto"/>
            </w:tcBorders>
            <w:shd w:val="clear" w:color="auto" w:fill="262626" w:themeFill="text1" w:themeFillTint="D9"/>
            <w:vAlign w:val="center"/>
          </w:tcPr>
          <w:p w14:paraId="0D68E83D" w14:textId="77777777" w:rsidR="005110F7" w:rsidRPr="00C275E8" w:rsidRDefault="005110F7"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A232EF" w14:textId="184F094D" w:rsidR="005110F7" w:rsidRPr="00C275E8" w:rsidRDefault="00435883" w:rsidP="00454EED">
            <w:pPr>
              <w:spacing w:before="120" w:after="120"/>
              <w:rPr>
                <w:sz w:val="18"/>
                <w:szCs w:val="18"/>
              </w:rPr>
            </w:pPr>
            <w:r>
              <w:rPr>
                <w:sz w:val="18"/>
                <w:szCs w:val="18"/>
              </w:rPr>
              <w:t>Cliente</w:t>
            </w:r>
          </w:p>
        </w:tc>
      </w:tr>
      <w:tr w:rsidR="005110F7" w14:paraId="6414C939"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7EB3DB4" w14:textId="77777777" w:rsidR="005110F7" w:rsidRPr="00C275E8" w:rsidRDefault="005110F7"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06AADE0A" w14:textId="26315EA0" w:rsidR="005110F7" w:rsidRPr="0000039C" w:rsidRDefault="00435883" w:rsidP="00454EED">
            <w:pPr>
              <w:spacing w:before="120" w:after="120"/>
              <w:rPr>
                <w:lang w:val="es-AR"/>
              </w:rPr>
            </w:pPr>
            <w:r w:rsidRPr="00435883">
              <w:rPr>
                <w:sz w:val="18"/>
                <w:szCs w:val="18"/>
              </w:rPr>
              <w:t>El Cliente modifica sus datos de perfil, dirección de envío predeterminada o contraseña desde su panel de cuenta. El cambio de correo requiere verificación al nuevo correo antes de activarse. El cambio de contraseña invalida todas las sesiones activas del cliente en otros dispositivos. Cada modificación queda registrada en el log de auditoría.</w:t>
            </w:r>
          </w:p>
        </w:tc>
      </w:tr>
    </w:tbl>
    <w:p w14:paraId="42408F72" w14:textId="4234D893" w:rsidR="001319E5" w:rsidRDefault="001319E5"/>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5110F7" w14:paraId="0963AD83"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1D76190B" w14:textId="3D034925" w:rsidR="005110F7" w:rsidRPr="00C275E8" w:rsidRDefault="00B56FA1" w:rsidP="00454EED">
            <w:pPr>
              <w:rPr>
                <w:b/>
                <w:bCs/>
                <w:sz w:val="18"/>
                <w:szCs w:val="18"/>
              </w:rPr>
            </w:pPr>
            <w:r>
              <w:rPr>
                <w:b/>
                <w:bCs/>
                <w:sz w:val="18"/>
                <w:szCs w:val="18"/>
              </w:rPr>
              <w:t>CU-CLI-HIS</w:t>
            </w:r>
          </w:p>
        </w:tc>
        <w:tc>
          <w:tcPr>
            <w:tcW w:w="6939" w:type="dxa"/>
            <w:tcBorders>
              <w:top w:val="single" w:sz="4" w:space="0" w:color="auto"/>
              <w:left w:val="single" w:sz="4" w:space="0" w:color="auto"/>
              <w:bottom w:val="single" w:sz="4" w:space="0" w:color="auto"/>
              <w:right w:val="single" w:sz="4" w:space="0" w:color="auto"/>
            </w:tcBorders>
            <w:vAlign w:val="center"/>
          </w:tcPr>
          <w:p w14:paraId="56AB6C39" w14:textId="3139BE73" w:rsidR="005110F7" w:rsidRPr="00C275E8" w:rsidRDefault="005110F7" w:rsidP="00454EED">
            <w:pPr>
              <w:spacing w:before="120" w:after="120"/>
              <w:rPr>
                <w:sz w:val="18"/>
                <w:szCs w:val="18"/>
              </w:rPr>
            </w:pPr>
            <w:r>
              <w:rPr>
                <w:b/>
                <w:bCs/>
                <w:color w:val="000000"/>
                <w:sz w:val="18"/>
                <w:szCs w:val="18"/>
              </w:rPr>
              <w:t>Consultar Historial de Pedidos</w:t>
            </w:r>
          </w:p>
        </w:tc>
      </w:tr>
      <w:tr w:rsidR="005110F7" w14:paraId="7882F169" w14:textId="77777777" w:rsidTr="00454EED">
        <w:tc>
          <w:tcPr>
            <w:tcW w:w="1555" w:type="dxa"/>
            <w:tcBorders>
              <w:left w:val="single" w:sz="4" w:space="0" w:color="auto"/>
              <w:right w:val="single" w:sz="4" w:space="0" w:color="auto"/>
            </w:tcBorders>
            <w:shd w:val="clear" w:color="auto" w:fill="262626" w:themeFill="text1" w:themeFillTint="D9"/>
            <w:vAlign w:val="center"/>
          </w:tcPr>
          <w:p w14:paraId="50043628" w14:textId="77777777" w:rsidR="005110F7" w:rsidRPr="00C275E8" w:rsidRDefault="005110F7"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9E85E1" w14:textId="121E9DA5" w:rsidR="005110F7" w:rsidRPr="00C275E8" w:rsidRDefault="00435883" w:rsidP="00454EED">
            <w:pPr>
              <w:spacing w:before="120" w:after="120"/>
              <w:rPr>
                <w:sz w:val="18"/>
                <w:szCs w:val="18"/>
              </w:rPr>
            </w:pPr>
            <w:r w:rsidRPr="00435883">
              <w:rPr>
                <w:sz w:val="18"/>
                <w:szCs w:val="18"/>
              </w:rPr>
              <w:t>Cliente</w:t>
            </w:r>
          </w:p>
        </w:tc>
      </w:tr>
      <w:tr w:rsidR="005110F7" w14:paraId="2EC150A4"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52743FD5" w14:textId="77777777" w:rsidR="005110F7" w:rsidRPr="00C275E8" w:rsidRDefault="005110F7"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50C19D6D" w14:textId="3527AB01" w:rsidR="005110F7" w:rsidRPr="0000039C" w:rsidRDefault="0016190A" w:rsidP="00454EED">
            <w:pPr>
              <w:spacing w:before="120" w:after="120"/>
              <w:rPr>
                <w:lang w:val="es-AR"/>
              </w:rPr>
            </w:pPr>
            <w:r w:rsidRPr="0016190A">
              <w:rPr>
                <w:sz w:val="18"/>
                <w:szCs w:val="18"/>
              </w:rPr>
              <w:t>El Cliente accede a su panel con cuatro secciones navegables: (1) Pedidos Activos con acceso al detalle de cada uno y acción directa ante artículos demorados, (2) Historial de pedidos completados y cancelados, (3) Saldo y movimientos de puntos con fechas de caducidad por lote, (4) Stock almacenado en el local con opción de iniciar solicitud de despacho.</w:t>
            </w:r>
          </w:p>
        </w:tc>
      </w:tr>
    </w:tbl>
    <w:p w14:paraId="11964858" w14:textId="19D5213E" w:rsidR="0019302F" w:rsidRDefault="0019302F" w:rsidP="00730859">
      <w:pPr>
        <w:rPr>
          <w:b/>
          <w:bCs/>
        </w:rPr>
      </w:pPr>
    </w:p>
    <w:p w14:paraId="59B542EB" w14:textId="1D3C866C" w:rsidR="003246E5" w:rsidRDefault="0019302F" w:rsidP="00730859">
      <w:pPr>
        <w:rPr>
          <w:b/>
          <w:bCs/>
        </w:rPr>
      </w:pPr>
      <w:r>
        <w:rPr>
          <w:b/>
          <w:bCs/>
        </w:rP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19302F" w14:paraId="0994F3A8" w14:textId="77777777" w:rsidTr="009B379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2F3A7029" w14:textId="77777777" w:rsidR="0019302F" w:rsidRPr="00C275E8" w:rsidRDefault="0019302F" w:rsidP="009B379D">
            <w:pPr>
              <w:rPr>
                <w:b/>
                <w:bCs/>
                <w:sz w:val="18"/>
                <w:szCs w:val="18"/>
              </w:rPr>
            </w:pPr>
            <w:r>
              <w:rPr>
                <w:b/>
                <w:bCs/>
                <w:sz w:val="18"/>
                <w:szCs w:val="18"/>
              </w:rPr>
              <w:lastRenderedPageBreak/>
              <w:t>CU-CLI-BAJ</w:t>
            </w:r>
          </w:p>
        </w:tc>
        <w:tc>
          <w:tcPr>
            <w:tcW w:w="6939" w:type="dxa"/>
            <w:tcBorders>
              <w:top w:val="single" w:sz="4" w:space="0" w:color="auto"/>
              <w:left w:val="single" w:sz="4" w:space="0" w:color="auto"/>
              <w:bottom w:val="single" w:sz="4" w:space="0" w:color="auto"/>
              <w:right w:val="single" w:sz="4" w:space="0" w:color="auto"/>
            </w:tcBorders>
            <w:vAlign w:val="center"/>
          </w:tcPr>
          <w:p w14:paraId="6FED9C60" w14:textId="77777777" w:rsidR="0019302F" w:rsidRPr="00C275E8" w:rsidRDefault="0019302F" w:rsidP="009B379D">
            <w:pPr>
              <w:spacing w:before="120" w:after="120"/>
              <w:rPr>
                <w:sz w:val="18"/>
                <w:szCs w:val="18"/>
              </w:rPr>
            </w:pPr>
            <w:r>
              <w:rPr>
                <w:b/>
                <w:bCs/>
                <w:color w:val="000000"/>
                <w:sz w:val="18"/>
                <w:szCs w:val="18"/>
              </w:rPr>
              <w:t>Dar de Baja Cuenta</w:t>
            </w:r>
          </w:p>
        </w:tc>
      </w:tr>
      <w:tr w:rsidR="0019302F" w14:paraId="0E85E6AC" w14:textId="77777777" w:rsidTr="009B379D">
        <w:tc>
          <w:tcPr>
            <w:tcW w:w="1555" w:type="dxa"/>
            <w:tcBorders>
              <w:left w:val="single" w:sz="4" w:space="0" w:color="auto"/>
              <w:right w:val="single" w:sz="4" w:space="0" w:color="auto"/>
            </w:tcBorders>
            <w:shd w:val="clear" w:color="auto" w:fill="262626" w:themeFill="text1" w:themeFillTint="D9"/>
            <w:vAlign w:val="center"/>
          </w:tcPr>
          <w:p w14:paraId="32543359" w14:textId="77777777" w:rsidR="0019302F" w:rsidRPr="00C275E8" w:rsidRDefault="0019302F" w:rsidP="009B379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42A377" w14:textId="77777777" w:rsidR="0019302F" w:rsidRPr="00C275E8" w:rsidRDefault="0019302F" w:rsidP="009B379D">
            <w:pPr>
              <w:spacing w:before="120" w:after="120"/>
              <w:rPr>
                <w:sz w:val="18"/>
                <w:szCs w:val="18"/>
              </w:rPr>
            </w:pPr>
            <w:r w:rsidRPr="00347C3C">
              <w:rPr>
                <w:color w:val="000000"/>
                <w:sz w:val="18"/>
                <w:szCs w:val="18"/>
              </w:rPr>
              <w:t>Cliente</w:t>
            </w:r>
          </w:p>
        </w:tc>
      </w:tr>
      <w:tr w:rsidR="0019302F" w14:paraId="4DC14B93" w14:textId="77777777" w:rsidTr="009B379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41EF112D" w14:textId="77777777" w:rsidR="0019302F" w:rsidRPr="00C275E8" w:rsidRDefault="0019302F" w:rsidP="009B379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0B72CA23" w14:textId="77777777" w:rsidR="0019302F" w:rsidRPr="0000039C" w:rsidRDefault="0019302F" w:rsidP="009B379D">
            <w:pPr>
              <w:spacing w:before="120" w:after="120"/>
              <w:rPr>
                <w:lang w:val="es-AR"/>
              </w:rPr>
            </w:pPr>
            <w:r w:rsidRPr="00A64322">
              <w:rPr>
                <w:sz w:val="18"/>
                <w:szCs w:val="18"/>
              </w:rPr>
              <w:t>El Cliente solicita la desactivación permanente de su cuenta desde su panel de perfil. El sistema mapea el impacto sobre pedidos activos, stock almacenado y saldo de puntos, e informa al Cliente de las implicaciones antes de solicitar confirmación explícita con contraseña. Si existen condiciones bloqueantes no resueltas, el sistema las indica y no permite continuar hasta su resolución. Al confirmar, la cuenta queda desactivada, todas las sesiones son invalidadas y los pedidos en curso continúan siendo gestionados por el Administrador.</w:t>
            </w:r>
          </w:p>
        </w:tc>
      </w:tr>
    </w:tbl>
    <w:p w14:paraId="24CC67BA" w14:textId="35FD943C" w:rsidR="003246E5" w:rsidRDefault="003246E5">
      <w:pPr>
        <w:rPr>
          <w:b/>
          <w:bC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3246E5" w14:paraId="36F278B1" w14:textId="77777777" w:rsidTr="009B379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50B40A1C" w14:textId="2BFC973C" w:rsidR="003246E5" w:rsidRPr="00C275E8" w:rsidRDefault="008742E0" w:rsidP="009B379D">
            <w:pPr>
              <w:rPr>
                <w:b/>
                <w:bCs/>
                <w:sz w:val="18"/>
                <w:szCs w:val="18"/>
              </w:rPr>
            </w:pPr>
            <w:r>
              <w:rPr>
                <w:b/>
                <w:bCs/>
                <w:sz w:val="18"/>
                <w:szCs w:val="18"/>
              </w:rPr>
              <w:t>CU-CLI-CON</w:t>
            </w:r>
          </w:p>
        </w:tc>
        <w:tc>
          <w:tcPr>
            <w:tcW w:w="6939" w:type="dxa"/>
            <w:tcBorders>
              <w:top w:val="single" w:sz="4" w:space="0" w:color="auto"/>
              <w:left w:val="single" w:sz="4" w:space="0" w:color="auto"/>
              <w:bottom w:val="single" w:sz="4" w:space="0" w:color="auto"/>
              <w:right w:val="single" w:sz="4" w:space="0" w:color="auto"/>
            </w:tcBorders>
            <w:vAlign w:val="center"/>
          </w:tcPr>
          <w:p w14:paraId="25F4AF36" w14:textId="77777777" w:rsidR="003246E5" w:rsidRPr="00DC6C4A" w:rsidRDefault="003246E5" w:rsidP="009B379D">
            <w:pPr>
              <w:spacing w:before="120" w:after="120"/>
              <w:rPr>
                <w:sz w:val="18"/>
                <w:szCs w:val="18"/>
              </w:rPr>
            </w:pPr>
            <w:r w:rsidRPr="005F3DA5">
              <w:rPr>
                <w:b/>
                <w:bCs/>
                <w:color w:val="000000"/>
                <w:sz w:val="18"/>
                <w:szCs w:val="18"/>
              </w:rPr>
              <w:t>Consultar Cuentas de Client</w:t>
            </w:r>
            <w:r>
              <w:rPr>
                <w:b/>
                <w:bCs/>
                <w:color w:val="000000"/>
                <w:sz w:val="18"/>
                <w:szCs w:val="18"/>
              </w:rPr>
              <w:t>e</w:t>
            </w:r>
          </w:p>
        </w:tc>
      </w:tr>
      <w:tr w:rsidR="003246E5" w14:paraId="03070A0E" w14:textId="77777777" w:rsidTr="009B379D">
        <w:tc>
          <w:tcPr>
            <w:tcW w:w="1555" w:type="dxa"/>
            <w:tcBorders>
              <w:left w:val="single" w:sz="4" w:space="0" w:color="auto"/>
              <w:right w:val="single" w:sz="4" w:space="0" w:color="auto"/>
            </w:tcBorders>
            <w:shd w:val="clear" w:color="auto" w:fill="262626" w:themeFill="text1" w:themeFillTint="D9"/>
            <w:vAlign w:val="center"/>
          </w:tcPr>
          <w:p w14:paraId="0F0D027C" w14:textId="77777777" w:rsidR="003246E5" w:rsidRPr="00C275E8" w:rsidRDefault="003246E5" w:rsidP="009B379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24FCE8" w14:textId="77777777" w:rsidR="003246E5" w:rsidRPr="00DC6C4A" w:rsidRDefault="003246E5" w:rsidP="009B379D">
            <w:pPr>
              <w:spacing w:before="120" w:after="120"/>
              <w:rPr>
                <w:sz w:val="18"/>
                <w:szCs w:val="18"/>
              </w:rPr>
            </w:pPr>
            <w:r w:rsidRPr="00ED317C">
              <w:rPr>
                <w:color w:val="000000"/>
                <w:sz w:val="18"/>
                <w:szCs w:val="18"/>
              </w:rPr>
              <w:t>Administrador</w:t>
            </w:r>
          </w:p>
        </w:tc>
      </w:tr>
      <w:tr w:rsidR="003246E5" w14:paraId="27E9549B" w14:textId="77777777" w:rsidTr="009B379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40197049" w14:textId="77777777" w:rsidR="003246E5" w:rsidRPr="00C275E8" w:rsidRDefault="003246E5" w:rsidP="009B379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2AF58483" w14:textId="77777777" w:rsidR="003246E5" w:rsidRPr="00DC6C4A" w:rsidRDefault="003246E5" w:rsidP="009B379D">
            <w:pPr>
              <w:spacing w:before="120" w:after="120"/>
              <w:rPr>
                <w:sz w:val="18"/>
                <w:szCs w:val="18"/>
                <w:lang w:val="es-AR"/>
              </w:rPr>
            </w:pPr>
            <w:r w:rsidRPr="005A2585">
              <w:rPr>
                <w:sz w:val="18"/>
                <w:szCs w:val="18"/>
              </w:rPr>
              <w:t>El Administrador consulta el padrón de cuentas de cliente, con búsqueda por texto y filtro por estado, y accede a la ficha individual de cada una. Es una consulta de solo lectura: las operaciones sobre una cuenta de cliente pertenecen al propio cliente y no al Administrador.</w:t>
            </w:r>
          </w:p>
        </w:tc>
      </w:tr>
    </w:tbl>
    <w:p w14:paraId="54D31A83" w14:textId="77777777" w:rsidR="0016190A" w:rsidRPr="00730859" w:rsidRDefault="0016190A" w:rsidP="00730859">
      <w:pPr>
        <w:rPr>
          <w:b/>
          <w:bCs/>
        </w:rPr>
      </w:pPr>
    </w:p>
    <w:p w14:paraId="190CDC8F" w14:textId="6890464F" w:rsidR="005110F7" w:rsidRPr="005110F7" w:rsidRDefault="005110F7">
      <w:pPr>
        <w:pStyle w:val="Prrafodelista"/>
        <w:numPr>
          <w:ilvl w:val="2"/>
          <w:numId w:val="77"/>
        </w:numPr>
        <w:outlineLvl w:val="2"/>
        <w:rPr>
          <w:b/>
          <w:bCs/>
        </w:rPr>
      </w:pPr>
      <w:bookmarkStart w:id="104" w:name="_Toc231243418"/>
      <w:r w:rsidRPr="005110F7">
        <w:rPr>
          <w:b/>
          <w:bCs/>
        </w:rPr>
        <w:t>Módulo 12: Autenticación</w:t>
      </w:r>
      <w:bookmarkEnd w:id="10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5110F7" w14:paraId="57648095"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7AEC4E51" w14:textId="1A7D242A" w:rsidR="005110F7" w:rsidRPr="00C275E8" w:rsidRDefault="002D250D" w:rsidP="00454EED">
            <w:pPr>
              <w:rPr>
                <w:b/>
                <w:bCs/>
                <w:sz w:val="18"/>
                <w:szCs w:val="18"/>
              </w:rPr>
            </w:pPr>
            <w:r>
              <w:rPr>
                <w:b/>
                <w:bCs/>
                <w:sz w:val="18"/>
                <w:szCs w:val="18"/>
              </w:rPr>
              <w:t>CU-AUT-INI</w:t>
            </w:r>
          </w:p>
        </w:tc>
        <w:tc>
          <w:tcPr>
            <w:tcW w:w="6939" w:type="dxa"/>
            <w:tcBorders>
              <w:top w:val="single" w:sz="4" w:space="0" w:color="auto"/>
              <w:left w:val="single" w:sz="4" w:space="0" w:color="auto"/>
              <w:bottom w:val="single" w:sz="4" w:space="0" w:color="auto"/>
              <w:right w:val="single" w:sz="4" w:space="0" w:color="auto"/>
            </w:tcBorders>
            <w:vAlign w:val="center"/>
          </w:tcPr>
          <w:p w14:paraId="56856AF1" w14:textId="77777777" w:rsidR="005110F7" w:rsidRPr="00C275E8" w:rsidRDefault="005110F7" w:rsidP="00454EED">
            <w:pPr>
              <w:spacing w:before="120" w:after="120"/>
              <w:rPr>
                <w:sz w:val="18"/>
                <w:szCs w:val="18"/>
              </w:rPr>
            </w:pPr>
            <w:r w:rsidRPr="00347C3C">
              <w:rPr>
                <w:b/>
                <w:bCs/>
                <w:color w:val="000000"/>
                <w:sz w:val="18"/>
                <w:szCs w:val="18"/>
              </w:rPr>
              <w:t>Iniciar Sesión</w:t>
            </w:r>
          </w:p>
        </w:tc>
      </w:tr>
      <w:tr w:rsidR="005110F7" w14:paraId="0403CE06" w14:textId="77777777" w:rsidTr="00454EED">
        <w:tc>
          <w:tcPr>
            <w:tcW w:w="1555" w:type="dxa"/>
            <w:tcBorders>
              <w:left w:val="single" w:sz="4" w:space="0" w:color="auto"/>
              <w:right w:val="single" w:sz="4" w:space="0" w:color="auto"/>
            </w:tcBorders>
            <w:shd w:val="clear" w:color="auto" w:fill="262626" w:themeFill="text1" w:themeFillTint="D9"/>
            <w:vAlign w:val="center"/>
          </w:tcPr>
          <w:p w14:paraId="45A5B696" w14:textId="77777777" w:rsidR="005110F7" w:rsidRPr="00C275E8" w:rsidRDefault="005110F7"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5A65E6" w14:textId="77777777" w:rsidR="005110F7" w:rsidRPr="00C275E8" w:rsidRDefault="005110F7" w:rsidP="00454EED">
            <w:pPr>
              <w:spacing w:before="120" w:after="120"/>
              <w:rPr>
                <w:sz w:val="18"/>
                <w:szCs w:val="18"/>
              </w:rPr>
            </w:pPr>
            <w:r w:rsidRPr="00347C3C">
              <w:rPr>
                <w:color w:val="000000"/>
                <w:sz w:val="18"/>
                <w:szCs w:val="18"/>
              </w:rPr>
              <w:t>Cliente, Cajero, Administrador</w:t>
            </w:r>
          </w:p>
        </w:tc>
      </w:tr>
      <w:tr w:rsidR="005110F7" w14:paraId="41B93FFB"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10368C4" w14:textId="77777777" w:rsidR="005110F7" w:rsidRPr="00C275E8" w:rsidRDefault="005110F7"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1AD6E91A" w14:textId="77777777" w:rsidR="005110F7" w:rsidRPr="0000039C" w:rsidRDefault="005110F7" w:rsidP="00454EED">
            <w:pPr>
              <w:spacing w:before="120" w:after="120"/>
              <w:rPr>
                <w:lang w:val="es-AR"/>
              </w:rPr>
            </w:pPr>
            <w:r w:rsidRPr="00347C3C">
              <w:rPr>
                <w:color w:val="000000"/>
                <w:sz w:val="18"/>
                <w:szCs w:val="18"/>
              </w:rPr>
              <w:t>Cualquier usuario del sistema ingresa sus credenciales para autenticarse. El sistema valida las credenciales, establece la sesión con el nivel de permisos correspondiente al rol y establece un tiempo de expiración por inactividad.</w:t>
            </w:r>
          </w:p>
        </w:tc>
      </w:tr>
    </w:tbl>
    <w:p w14:paraId="75369F20" w14:textId="3D5F8EEF" w:rsidR="005110F7" w:rsidRDefault="005110F7" w:rsidP="005110F7"/>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5110F7" w14:paraId="0A39F678"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5D70C20F" w14:textId="76412C3B" w:rsidR="005110F7" w:rsidRPr="00C275E8" w:rsidRDefault="002D250D" w:rsidP="00454EED">
            <w:pPr>
              <w:rPr>
                <w:b/>
                <w:bCs/>
                <w:sz w:val="18"/>
                <w:szCs w:val="18"/>
              </w:rPr>
            </w:pPr>
            <w:r>
              <w:rPr>
                <w:b/>
                <w:bCs/>
                <w:sz w:val="18"/>
                <w:szCs w:val="18"/>
              </w:rPr>
              <w:t>CU-AUT-FIN</w:t>
            </w:r>
          </w:p>
        </w:tc>
        <w:tc>
          <w:tcPr>
            <w:tcW w:w="6939" w:type="dxa"/>
            <w:tcBorders>
              <w:top w:val="single" w:sz="4" w:space="0" w:color="auto"/>
              <w:left w:val="single" w:sz="4" w:space="0" w:color="auto"/>
              <w:bottom w:val="single" w:sz="4" w:space="0" w:color="auto"/>
              <w:right w:val="single" w:sz="4" w:space="0" w:color="auto"/>
            </w:tcBorders>
            <w:vAlign w:val="center"/>
          </w:tcPr>
          <w:p w14:paraId="49D1A1D3" w14:textId="5F83D9E7" w:rsidR="005110F7" w:rsidRPr="00C275E8" w:rsidRDefault="005110F7" w:rsidP="00454EED">
            <w:pPr>
              <w:spacing w:before="120" w:after="120"/>
              <w:rPr>
                <w:sz w:val="18"/>
                <w:szCs w:val="18"/>
              </w:rPr>
            </w:pPr>
            <w:r>
              <w:rPr>
                <w:b/>
                <w:bCs/>
                <w:color w:val="000000"/>
                <w:sz w:val="18"/>
                <w:szCs w:val="18"/>
              </w:rPr>
              <w:t>Cerrar Sesión</w:t>
            </w:r>
          </w:p>
        </w:tc>
      </w:tr>
      <w:tr w:rsidR="005110F7" w14:paraId="3AD389D9" w14:textId="77777777" w:rsidTr="00454EED">
        <w:tc>
          <w:tcPr>
            <w:tcW w:w="1555" w:type="dxa"/>
            <w:tcBorders>
              <w:left w:val="single" w:sz="4" w:space="0" w:color="auto"/>
              <w:right w:val="single" w:sz="4" w:space="0" w:color="auto"/>
            </w:tcBorders>
            <w:shd w:val="clear" w:color="auto" w:fill="262626" w:themeFill="text1" w:themeFillTint="D9"/>
            <w:vAlign w:val="center"/>
          </w:tcPr>
          <w:p w14:paraId="6CB112C3" w14:textId="77777777" w:rsidR="005110F7" w:rsidRPr="00C275E8" w:rsidRDefault="005110F7"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29B361" w14:textId="77777777" w:rsidR="005110F7" w:rsidRPr="00C275E8" w:rsidRDefault="005110F7" w:rsidP="00454EED">
            <w:pPr>
              <w:spacing w:before="120" w:after="120"/>
              <w:rPr>
                <w:sz w:val="18"/>
                <w:szCs w:val="18"/>
              </w:rPr>
            </w:pPr>
            <w:r w:rsidRPr="00347C3C">
              <w:rPr>
                <w:color w:val="000000"/>
                <w:sz w:val="18"/>
                <w:szCs w:val="18"/>
              </w:rPr>
              <w:t>Cliente, Cajero, Administrador</w:t>
            </w:r>
          </w:p>
        </w:tc>
      </w:tr>
      <w:tr w:rsidR="005110F7" w14:paraId="7C0EC3F6"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605C1C1A" w14:textId="77777777" w:rsidR="005110F7" w:rsidRPr="00C275E8" w:rsidRDefault="005110F7"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48AEFC38" w14:textId="3C27B9BD" w:rsidR="005110F7" w:rsidRPr="0000039C" w:rsidRDefault="0016190A" w:rsidP="00454EED">
            <w:pPr>
              <w:spacing w:before="120" w:after="120"/>
              <w:rPr>
                <w:lang w:val="es-AR"/>
              </w:rPr>
            </w:pPr>
            <w:r w:rsidRPr="0016190A">
              <w:rPr>
                <w:sz w:val="18"/>
                <w:szCs w:val="18"/>
                <w:lang w:val="es-AR"/>
              </w:rPr>
              <w:t>El usuario finaliza de forma explícita su sesión activa en el dispositivo actual. El token de sesión queda invalidado de forma inmediata. Las sesiones activas del mismo usuario en otros dispositivos no son afectadas. La operación queda registrada en el log de auditoría.</w:t>
            </w:r>
          </w:p>
        </w:tc>
      </w:tr>
    </w:tbl>
    <w:p w14:paraId="28F1C073" w14:textId="05A48F35" w:rsidR="0019302F" w:rsidRDefault="0019302F" w:rsidP="005110F7"/>
    <w:p w14:paraId="1A929D2D" w14:textId="7FCC4E53" w:rsidR="005110F7" w:rsidRDefault="0019302F" w:rsidP="005110F7">
      <w: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5110F7" w14:paraId="24D8DEE3"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020283B9" w14:textId="13D9B9BA" w:rsidR="005110F7" w:rsidRPr="00C275E8" w:rsidRDefault="002D250D" w:rsidP="00454EED">
            <w:pPr>
              <w:rPr>
                <w:b/>
                <w:bCs/>
                <w:sz w:val="18"/>
                <w:szCs w:val="18"/>
              </w:rPr>
            </w:pPr>
            <w:r>
              <w:rPr>
                <w:b/>
                <w:bCs/>
                <w:sz w:val="18"/>
                <w:szCs w:val="18"/>
              </w:rPr>
              <w:lastRenderedPageBreak/>
              <w:t>CU-AUT-REC</w:t>
            </w:r>
          </w:p>
        </w:tc>
        <w:tc>
          <w:tcPr>
            <w:tcW w:w="6939" w:type="dxa"/>
            <w:tcBorders>
              <w:top w:val="single" w:sz="4" w:space="0" w:color="auto"/>
              <w:left w:val="single" w:sz="4" w:space="0" w:color="auto"/>
              <w:bottom w:val="single" w:sz="4" w:space="0" w:color="auto"/>
              <w:right w:val="single" w:sz="4" w:space="0" w:color="auto"/>
            </w:tcBorders>
            <w:vAlign w:val="center"/>
          </w:tcPr>
          <w:p w14:paraId="358405A2" w14:textId="13DA7E6B" w:rsidR="005110F7" w:rsidRPr="00C275E8" w:rsidRDefault="005110F7" w:rsidP="00454EED">
            <w:pPr>
              <w:spacing w:before="120" w:after="120"/>
              <w:rPr>
                <w:sz w:val="18"/>
                <w:szCs w:val="18"/>
              </w:rPr>
            </w:pPr>
            <w:r>
              <w:rPr>
                <w:b/>
                <w:bCs/>
                <w:color w:val="000000"/>
                <w:sz w:val="18"/>
                <w:szCs w:val="18"/>
              </w:rPr>
              <w:t>Recuperar Contraseña</w:t>
            </w:r>
          </w:p>
        </w:tc>
      </w:tr>
      <w:tr w:rsidR="005110F7" w14:paraId="0EBD959A" w14:textId="77777777" w:rsidTr="00454EED">
        <w:tc>
          <w:tcPr>
            <w:tcW w:w="1555" w:type="dxa"/>
            <w:tcBorders>
              <w:left w:val="single" w:sz="4" w:space="0" w:color="auto"/>
              <w:right w:val="single" w:sz="4" w:space="0" w:color="auto"/>
            </w:tcBorders>
            <w:shd w:val="clear" w:color="auto" w:fill="262626" w:themeFill="text1" w:themeFillTint="D9"/>
            <w:vAlign w:val="center"/>
          </w:tcPr>
          <w:p w14:paraId="2EEB7C70" w14:textId="77777777" w:rsidR="005110F7" w:rsidRPr="00C275E8" w:rsidRDefault="005110F7"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11A397" w14:textId="77777777" w:rsidR="005110F7" w:rsidRPr="00C275E8" w:rsidRDefault="005110F7" w:rsidP="00454EED">
            <w:pPr>
              <w:spacing w:before="120" w:after="120"/>
              <w:rPr>
                <w:sz w:val="18"/>
                <w:szCs w:val="18"/>
              </w:rPr>
            </w:pPr>
            <w:r w:rsidRPr="00347C3C">
              <w:rPr>
                <w:color w:val="000000"/>
                <w:sz w:val="18"/>
                <w:szCs w:val="18"/>
              </w:rPr>
              <w:t>Cliente, Cajero, Administrador</w:t>
            </w:r>
          </w:p>
        </w:tc>
      </w:tr>
      <w:tr w:rsidR="005110F7" w14:paraId="4BA1480A"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1A20DBD6" w14:textId="77777777" w:rsidR="005110F7" w:rsidRPr="00C275E8" w:rsidRDefault="005110F7"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799E5EA1" w14:textId="4A1AC2DC" w:rsidR="005110F7" w:rsidRPr="0000039C" w:rsidRDefault="00FC5DD6" w:rsidP="00454EED">
            <w:pPr>
              <w:spacing w:before="120" w:after="120"/>
              <w:rPr>
                <w:lang w:val="es-AR"/>
              </w:rPr>
            </w:pPr>
            <w:r w:rsidRPr="00FC5DD6">
              <w:rPr>
                <w:sz w:val="18"/>
                <w:szCs w:val="18"/>
              </w:rPr>
              <w:t>El usuario restablece el acceso a su cuenta mediante un enlace de un solo uso (válido 30 minutos) enviado al correo registrado. La nueva contraseña reemplaza a la anterior y todas las sesiones activas del usuario en cualquier dispositivo quedan invalidadas. El sistema devuelve una respuesta genérica independientemente de si el correo existe, para prevenir enumeración de cuentas.</w:t>
            </w:r>
          </w:p>
        </w:tc>
      </w:tr>
    </w:tbl>
    <w:p w14:paraId="5CBC36AC" w14:textId="511DEB77" w:rsidR="008D71D4" w:rsidRDefault="008D71D4">
      <w:pPr>
        <w:rPr>
          <w:color w:val="EE000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19302F" w14:paraId="47178155" w14:textId="77777777" w:rsidTr="009B379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7EF20952" w14:textId="06DAEBC6" w:rsidR="0019302F" w:rsidRPr="00C275E8" w:rsidRDefault="008742E0" w:rsidP="009B379D">
            <w:pPr>
              <w:rPr>
                <w:b/>
                <w:bCs/>
                <w:sz w:val="18"/>
                <w:szCs w:val="18"/>
              </w:rPr>
            </w:pPr>
            <w:r>
              <w:rPr>
                <w:b/>
                <w:bCs/>
                <w:sz w:val="18"/>
                <w:szCs w:val="18"/>
              </w:rPr>
              <w:t>CU-AUT-ACT</w:t>
            </w:r>
          </w:p>
        </w:tc>
        <w:tc>
          <w:tcPr>
            <w:tcW w:w="6939" w:type="dxa"/>
            <w:tcBorders>
              <w:top w:val="single" w:sz="4" w:space="0" w:color="auto"/>
              <w:left w:val="single" w:sz="4" w:space="0" w:color="auto"/>
              <w:bottom w:val="single" w:sz="4" w:space="0" w:color="auto"/>
              <w:right w:val="single" w:sz="4" w:space="0" w:color="auto"/>
            </w:tcBorders>
            <w:vAlign w:val="center"/>
          </w:tcPr>
          <w:p w14:paraId="265C8999" w14:textId="77777777" w:rsidR="0019302F" w:rsidRPr="00DC6C4A" w:rsidRDefault="0019302F" w:rsidP="009B379D">
            <w:pPr>
              <w:spacing w:before="120" w:after="120"/>
              <w:rPr>
                <w:sz w:val="18"/>
                <w:szCs w:val="18"/>
              </w:rPr>
            </w:pPr>
            <w:r w:rsidRPr="0099167A">
              <w:rPr>
                <w:b/>
                <w:bCs/>
                <w:color w:val="000000"/>
                <w:sz w:val="18"/>
                <w:szCs w:val="18"/>
              </w:rPr>
              <w:t>Activar Cuenta de Usuario del Sistema</w:t>
            </w:r>
          </w:p>
        </w:tc>
      </w:tr>
      <w:tr w:rsidR="0019302F" w14:paraId="043CFBC7" w14:textId="77777777" w:rsidTr="009B379D">
        <w:tc>
          <w:tcPr>
            <w:tcW w:w="1555" w:type="dxa"/>
            <w:tcBorders>
              <w:left w:val="single" w:sz="4" w:space="0" w:color="auto"/>
              <w:right w:val="single" w:sz="4" w:space="0" w:color="auto"/>
            </w:tcBorders>
            <w:shd w:val="clear" w:color="auto" w:fill="262626" w:themeFill="text1" w:themeFillTint="D9"/>
            <w:vAlign w:val="center"/>
          </w:tcPr>
          <w:p w14:paraId="6BC9700B" w14:textId="77777777" w:rsidR="0019302F" w:rsidRPr="00C275E8" w:rsidRDefault="0019302F" w:rsidP="009B379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DC51DB" w14:textId="77777777" w:rsidR="0019302F" w:rsidRPr="00DC6C4A" w:rsidRDefault="0019302F" w:rsidP="009B379D">
            <w:pPr>
              <w:spacing w:before="120" w:after="120"/>
              <w:rPr>
                <w:sz w:val="18"/>
                <w:szCs w:val="18"/>
              </w:rPr>
            </w:pPr>
            <w:r w:rsidRPr="004C7DE5">
              <w:rPr>
                <w:color w:val="000000"/>
                <w:sz w:val="18"/>
                <w:szCs w:val="18"/>
              </w:rPr>
              <w:t>Usuario del sistema destinatario del enlace, sin sesión iniciada</w:t>
            </w:r>
          </w:p>
        </w:tc>
      </w:tr>
      <w:tr w:rsidR="0019302F" w14:paraId="1EA0B823" w14:textId="77777777" w:rsidTr="009B379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3293C421" w14:textId="77777777" w:rsidR="0019302F" w:rsidRPr="00C275E8" w:rsidRDefault="0019302F" w:rsidP="009B379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69D800B9" w14:textId="7AF065EC" w:rsidR="0019302F" w:rsidRPr="00DC6C4A" w:rsidRDefault="0019302F" w:rsidP="009B379D">
            <w:pPr>
              <w:spacing w:before="120" w:after="120"/>
              <w:rPr>
                <w:sz w:val="18"/>
                <w:szCs w:val="18"/>
                <w:lang w:val="es-AR"/>
              </w:rPr>
            </w:pPr>
            <w:r w:rsidRPr="00ED5785">
              <w:rPr>
                <w:sz w:val="18"/>
                <w:szCs w:val="18"/>
              </w:rPr>
              <w:t xml:space="preserve">El destinatario de un alta de personal abre el enlace de activación recibido por correo, establece su primera contraseña y su cuenta pasa de Pendiente de activación a Activa. Es el mismo camino que recorre una cuenta reactivada por </w:t>
            </w:r>
            <w:r w:rsidR="008742E0">
              <w:rPr>
                <w:sz w:val="18"/>
                <w:szCs w:val="18"/>
              </w:rPr>
              <w:t>CU-USR-REA</w:t>
            </w:r>
            <w:r w:rsidRPr="00ED5785">
              <w:rPr>
                <w:sz w:val="18"/>
                <w:szCs w:val="18"/>
              </w:rPr>
              <w:t>. El actor no es el Administrador que dio el alta, sino la persona titular de la cuenta, actuando en otro momento y sin sesión</w:t>
            </w:r>
            <w:r>
              <w:rPr>
                <w:sz w:val="18"/>
                <w:szCs w:val="18"/>
              </w:rPr>
              <w:t>.</w:t>
            </w:r>
          </w:p>
        </w:tc>
      </w:tr>
    </w:tbl>
    <w:p w14:paraId="09A25CDD" w14:textId="77777777" w:rsidR="00B35A0E" w:rsidRPr="00B35A0E" w:rsidRDefault="00B35A0E" w:rsidP="005110F7">
      <w:pPr>
        <w:rPr>
          <w:color w:val="EE0000"/>
        </w:rPr>
      </w:pPr>
    </w:p>
    <w:p w14:paraId="11CE0902" w14:textId="1F0064EA" w:rsidR="005110F7" w:rsidRPr="005110F7" w:rsidRDefault="005110F7">
      <w:pPr>
        <w:pStyle w:val="Prrafodelista"/>
        <w:numPr>
          <w:ilvl w:val="2"/>
          <w:numId w:val="77"/>
        </w:numPr>
        <w:outlineLvl w:val="2"/>
        <w:rPr>
          <w:b/>
          <w:bCs/>
        </w:rPr>
      </w:pPr>
      <w:bookmarkStart w:id="105" w:name="_Toc231243419"/>
      <w:r w:rsidRPr="005110F7">
        <w:rPr>
          <w:b/>
          <w:bCs/>
        </w:rPr>
        <w:t>Módulo 13: Gestión de Usuarios</w:t>
      </w:r>
      <w:bookmarkEnd w:id="105"/>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5110F7" w14:paraId="7670E4F3"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283C4667" w14:textId="0C93C486" w:rsidR="005110F7" w:rsidRPr="00C275E8" w:rsidRDefault="002D250D" w:rsidP="00454EED">
            <w:pPr>
              <w:rPr>
                <w:b/>
                <w:bCs/>
                <w:sz w:val="18"/>
                <w:szCs w:val="18"/>
              </w:rPr>
            </w:pPr>
            <w:r>
              <w:rPr>
                <w:b/>
                <w:bCs/>
                <w:sz w:val="18"/>
                <w:szCs w:val="18"/>
              </w:rPr>
              <w:t>CU-USR-ALT</w:t>
            </w:r>
          </w:p>
        </w:tc>
        <w:tc>
          <w:tcPr>
            <w:tcW w:w="6939" w:type="dxa"/>
            <w:tcBorders>
              <w:top w:val="single" w:sz="4" w:space="0" w:color="auto"/>
              <w:left w:val="single" w:sz="4" w:space="0" w:color="auto"/>
              <w:bottom w:val="single" w:sz="4" w:space="0" w:color="auto"/>
              <w:right w:val="single" w:sz="4" w:space="0" w:color="auto"/>
            </w:tcBorders>
            <w:vAlign w:val="center"/>
          </w:tcPr>
          <w:p w14:paraId="2B65AB7F" w14:textId="77777777" w:rsidR="005110F7" w:rsidRPr="00C275E8" w:rsidRDefault="005110F7" w:rsidP="00454EED">
            <w:pPr>
              <w:spacing w:before="120" w:after="120"/>
              <w:rPr>
                <w:sz w:val="18"/>
                <w:szCs w:val="18"/>
              </w:rPr>
            </w:pPr>
            <w:r>
              <w:rPr>
                <w:b/>
                <w:bCs/>
                <w:color w:val="000000"/>
                <w:sz w:val="18"/>
                <w:szCs w:val="18"/>
              </w:rPr>
              <w:t>Dar de Alta Usuario del Sistema</w:t>
            </w:r>
          </w:p>
        </w:tc>
      </w:tr>
      <w:tr w:rsidR="005110F7" w14:paraId="23B664A6" w14:textId="77777777" w:rsidTr="00454EED">
        <w:tc>
          <w:tcPr>
            <w:tcW w:w="1555" w:type="dxa"/>
            <w:tcBorders>
              <w:left w:val="single" w:sz="4" w:space="0" w:color="auto"/>
              <w:right w:val="single" w:sz="4" w:space="0" w:color="auto"/>
            </w:tcBorders>
            <w:shd w:val="clear" w:color="auto" w:fill="262626" w:themeFill="text1" w:themeFillTint="D9"/>
            <w:vAlign w:val="center"/>
          </w:tcPr>
          <w:p w14:paraId="640C38DC" w14:textId="77777777" w:rsidR="005110F7" w:rsidRPr="00C275E8" w:rsidRDefault="005110F7"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3EE300E" w14:textId="77777777" w:rsidR="005110F7" w:rsidRPr="00C275E8" w:rsidRDefault="005110F7" w:rsidP="00454EED">
            <w:pPr>
              <w:spacing w:before="120" w:after="120"/>
              <w:rPr>
                <w:sz w:val="18"/>
                <w:szCs w:val="18"/>
              </w:rPr>
            </w:pPr>
            <w:r w:rsidRPr="00347C3C">
              <w:rPr>
                <w:color w:val="000000"/>
                <w:sz w:val="18"/>
                <w:szCs w:val="18"/>
              </w:rPr>
              <w:t>Administrador</w:t>
            </w:r>
          </w:p>
        </w:tc>
      </w:tr>
      <w:tr w:rsidR="005110F7" w14:paraId="773886E4"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7400CCC" w14:textId="77777777" w:rsidR="005110F7" w:rsidRPr="00C275E8" w:rsidRDefault="005110F7"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5F37B571" w14:textId="02B64388" w:rsidR="005110F7" w:rsidRPr="0000039C" w:rsidRDefault="00FC5DD6" w:rsidP="00454EED">
            <w:pPr>
              <w:spacing w:before="120" w:after="120"/>
              <w:rPr>
                <w:lang w:val="es-AR"/>
              </w:rPr>
            </w:pPr>
            <w:r w:rsidRPr="00FC5DD6">
              <w:rPr>
                <w:sz w:val="18"/>
                <w:szCs w:val="18"/>
              </w:rPr>
              <w:t>El Administrador crea una cuenta de acceso para un nuevo miembro del personal (rol Cajero o Administrador). La cuenta se crea en estado "Pendiente de activación" y el sistema envía al nuevo usuario un enlace de activación de un solo uso (48 horas de vigencia) para que establezca su contraseña inicial.</w:t>
            </w:r>
          </w:p>
        </w:tc>
      </w:tr>
    </w:tbl>
    <w:p w14:paraId="3DB77C12" w14:textId="5BE5B4E5" w:rsidR="005110F7" w:rsidRDefault="005110F7" w:rsidP="005110F7"/>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5110F7" w14:paraId="16E2CADD"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4921996A" w14:textId="621D872E" w:rsidR="005110F7" w:rsidRPr="00C275E8" w:rsidRDefault="002D250D" w:rsidP="00454EED">
            <w:pPr>
              <w:rPr>
                <w:b/>
                <w:bCs/>
                <w:sz w:val="18"/>
                <w:szCs w:val="18"/>
              </w:rPr>
            </w:pPr>
            <w:r>
              <w:rPr>
                <w:b/>
                <w:bCs/>
                <w:sz w:val="18"/>
                <w:szCs w:val="18"/>
              </w:rPr>
              <w:t>CU-USR-MOD</w:t>
            </w:r>
          </w:p>
        </w:tc>
        <w:tc>
          <w:tcPr>
            <w:tcW w:w="6939" w:type="dxa"/>
            <w:tcBorders>
              <w:top w:val="single" w:sz="4" w:space="0" w:color="auto"/>
              <w:left w:val="single" w:sz="4" w:space="0" w:color="auto"/>
              <w:bottom w:val="single" w:sz="4" w:space="0" w:color="auto"/>
              <w:right w:val="single" w:sz="4" w:space="0" w:color="auto"/>
            </w:tcBorders>
            <w:vAlign w:val="center"/>
          </w:tcPr>
          <w:p w14:paraId="290744B0" w14:textId="77777777" w:rsidR="005110F7" w:rsidRPr="00C275E8" w:rsidRDefault="005110F7" w:rsidP="00454EED">
            <w:pPr>
              <w:spacing w:before="120" w:after="120"/>
              <w:rPr>
                <w:sz w:val="18"/>
                <w:szCs w:val="18"/>
              </w:rPr>
            </w:pPr>
            <w:r>
              <w:rPr>
                <w:b/>
                <w:bCs/>
                <w:color w:val="000000"/>
                <w:sz w:val="18"/>
                <w:szCs w:val="18"/>
              </w:rPr>
              <w:t>Modificar Usuario del Sistema</w:t>
            </w:r>
          </w:p>
        </w:tc>
      </w:tr>
      <w:tr w:rsidR="005110F7" w14:paraId="607A59FF" w14:textId="77777777" w:rsidTr="00454EED">
        <w:tc>
          <w:tcPr>
            <w:tcW w:w="1555" w:type="dxa"/>
            <w:tcBorders>
              <w:left w:val="single" w:sz="4" w:space="0" w:color="auto"/>
              <w:right w:val="single" w:sz="4" w:space="0" w:color="auto"/>
            </w:tcBorders>
            <w:shd w:val="clear" w:color="auto" w:fill="262626" w:themeFill="text1" w:themeFillTint="D9"/>
            <w:vAlign w:val="center"/>
          </w:tcPr>
          <w:p w14:paraId="158D393C" w14:textId="77777777" w:rsidR="005110F7" w:rsidRPr="00C275E8" w:rsidRDefault="005110F7"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D96812" w14:textId="77777777" w:rsidR="005110F7" w:rsidRPr="00C275E8" w:rsidRDefault="005110F7" w:rsidP="00454EED">
            <w:pPr>
              <w:spacing w:before="120" w:after="120"/>
              <w:rPr>
                <w:sz w:val="18"/>
                <w:szCs w:val="18"/>
              </w:rPr>
            </w:pPr>
            <w:r w:rsidRPr="00347C3C">
              <w:rPr>
                <w:color w:val="000000"/>
                <w:sz w:val="18"/>
                <w:szCs w:val="18"/>
              </w:rPr>
              <w:t>Administrador</w:t>
            </w:r>
          </w:p>
        </w:tc>
      </w:tr>
      <w:tr w:rsidR="005110F7" w14:paraId="59CB28B3"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50DB7536" w14:textId="77777777" w:rsidR="005110F7" w:rsidRPr="00C275E8" w:rsidRDefault="005110F7"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0E2C6FD6" w14:textId="696FF9B5" w:rsidR="005110F7" w:rsidRPr="0000039C" w:rsidRDefault="00FC5DD6" w:rsidP="00454EED">
            <w:pPr>
              <w:spacing w:before="120" w:after="120"/>
              <w:rPr>
                <w:lang w:val="es-AR"/>
              </w:rPr>
            </w:pPr>
            <w:r w:rsidRPr="00FC5DD6">
              <w:rPr>
                <w:sz w:val="18"/>
                <w:szCs w:val="18"/>
              </w:rPr>
              <w:t xml:space="preserve">El Administrador actualiza los datos o el rol de una cuenta de personal, o regenera el enlace de activación si aún está pendiente. Un cambio de rol invalida de forma inmediata las sesiones activas del usuario modificado, forzando el </w:t>
            </w:r>
            <w:proofErr w:type="spellStart"/>
            <w:r w:rsidRPr="00FC5DD6">
              <w:rPr>
                <w:sz w:val="18"/>
                <w:szCs w:val="18"/>
              </w:rPr>
              <w:t>re-login</w:t>
            </w:r>
            <w:proofErr w:type="spellEnd"/>
            <w:r w:rsidRPr="00FC5DD6">
              <w:rPr>
                <w:sz w:val="18"/>
                <w:szCs w:val="18"/>
              </w:rPr>
              <w:t xml:space="preserve"> con los nuevos permisos. El sistema impide dejar el sistema sin al menos un Administrador activo.</w:t>
            </w:r>
          </w:p>
        </w:tc>
      </w:tr>
    </w:tbl>
    <w:p w14:paraId="03729E1B" w14:textId="225E9628" w:rsidR="000E1B2A" w:rsidRDefault="000E1B2A" w:rsidP="005110F7"/>
    <w:p w14:paraId="63D2A05A" w14:textId="0BE7396A" w:rsidR="005110F7" w:rsidRDefault="000E1B2A" w:rsidP="005110F7">
      <w: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5110F7" w14:paraId="3B1AB199"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3576E8CA" w14:textId="15F60344" w:rsidR="005110F7" w:rsidRPr="00C275E8" w:rsidRDefault="002D250D" w:rsidP="00454EED">
            <w:pPr>
              <w:rPr>
                <w:b/>
                <w:bCs/>
                <w:sz w:val="18"/>
                <w:szCs w:val="18"/>
              </w:rPr>
            </w:pPr>
            <w:r>
              <w:rPr>
                <w:b/>
                <w:bCs/>
                <w:sz w:val="18"/>
                <w:szCs w:val="18"/>
              </w:rPr>
              <w:lastRenderedPageBreak/>
              <w:t>CU-USR-BAJ</w:t>
            </w:r>
          </w:p>
        </w:tc>
        <w:tc>
          <w:tcPr>
            <w:tcW w:w="6939" w:type="dxa"/>
            <w:tcBorders>
              <w:top w:val="single" w:sz="4" w:space="0" w:color="auto"/>
              <w:left w:val="single" w:sz="4" w:space="0" w:color="auto"/>
              <w:bottom w:val="single" w:sz="4" w:space="0" w:color="auto"/>
              <w:right w:val="single" w:sz="4" w:space="0" w:color="auto"/>
            </w:tcBorders>
            <w:vAlign w:val="center"/>
          </w:tcPr>
          <w:p w14:paraId="2DCD614E" w14:textId="77777777" w:rsidR="005110F7" w:rsidRPr="00C275E8" w:rsidRDefault="005110F7" w:rsidP="00454EED">
            <w:pPr>
              <w:spacing w:before="120" w:after="120"/>
              <w:rPr>
                <w:sz w:val="18"/>
                <w:szCs w:val="18"/>
              </w:rPr>
            </w:pPr>
            <w:r>
              <w:rPr>
                <w:b/>
                <w:bCs/>
                <w:color w:val="000000"/>
                <w:sz w:val="18"/>
                <w:szCs w:val="18"/>
              </w:rPr>
              <w:t>Dar de Baja Usuario del Sistema</w:t>
            </w:r>
          </w:p>
        </w:tc>
      </w:tr>
      <w:tr w:rsidR="005110F7" w14:paraId="798B0D14" w14:textId="77777777" w:rsidTr="00454EED">
        <w:tc>
          <w:tcPr>
            <w:tcW w:w="1555" w:type="dxa"/>
            <w:tcBorders>
              <w:left w:val="single" w:sz="4" w:space="0" w:color="auto"/>
              <w:right w:val="single" w:sz="4" w:space="0" w:color="auto"/>
            </w:tcBorders>
            <w:shd w:val="clear" w:color="auto" w:fill="262626" w:themeFill="text1" w:themeFillTint="D9"/>
            <w:vAlign w:val="center"/>
          </w:tcPr>
          <w:p w14:paraId="0A1C0045" w14:textId="77777777" w:rsidR="005110F7" w:rsidRPr="00C275E8" w:rsidRDefault="005110F7"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F4307B1" w14:textId="77777777" w:rsidR="005110F7" w:rsidRPr="00C275E8" w:rsidRDefault="005110F7" w:rsidP="00454EED">
            <w:pPr>
              <w:spacing w:before="120" w:after="120"/>
              <w:rPr>
                <w:sz w:val="18"/>
                <w:szCs w:val="18"/>
              </w:rPr>
            </w:pPr>
            <w:r w:rsidRPr="00347C3C">
              <w:rPr>
                <w:color w:val="000000"/>
                <w:sz w:val="18"/>
                <w:szCs w:val="18"/>
              </w:rPr>
              <w:t>Administrador</w:t>
            </w:r>
          </w:p>
        </w:tc>
      </w:tr>
      <w:tr w:rsidR="005110F7" w14:paraId="1250BF08"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6681BB2A" w14:textId="77777777" w:rsidR="005110F7" w:rsidRPr="00C275E8" w:rsidRDefault="005110F7"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19F620B0" w14:textId="3CDB4476" w:rsidR="005110F7" w:rsidRPr="0000039C" w:rsidRDefault="004C1D58" w:rsidP="00454EED">
            <w:pPr>
              <w:spacing w:before="120" w:after="120"/>
              <w:rPr>
                <w:lang w:val="es-AR"/>
              </w:rPr>
            </w:pPr>
            <w:r w:rsidRPr="004C1D58">
              <w:rPr>
                <w:sz w:val="18"/>
                <w:szCs w:val="18"/>
              </w:rPr>
              <w:t>El Administrador revoca de forma permanente el acceso de un miembro del personal al sistema. Todas sus sesiones activas en cualquier dispositivo quedan invalidadas de forma inmediata. El historial de operaciones registradas por ese usuario se conserva íntegro en el log de auditoría. El sistema impide la baja si es el único Administrador activo.</w:t>
            </w:r>
          </w:p>
        </w:tc>
      </w:tr>
    </w:tbl>
    <w:p w14:paraId="72D87682" w14:textId="77777777" w:rsidR="000E1B2A" w:rsidRDefault="000E1B2A" w:rsidP="000E1B2A"/>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0E1B2A" w14:paraId="5A1305C7" w14:textId="77777777" w:rsidTr="009B379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75473F93" w14:textId="33F636D4" w:rsidR="000E1B2A" w:rsidRPr="00C275E8" w:rsidRDefault="008742E0" w:rsidP="009B379D">
            <w:pPr>
              <w:rPr>
                <w:b/>
                <w:bCs/>
                <w:sz w:val="18"/>
                <w:szCs w:val="18"/>
              </w:rPr>
            </w:pPr>
            <w:r>
              <w:rPr>
                <w:b/>
                <w:bCs/>
                <w:sz w:val="18"/>
                <w:szCs w:val="18"/>
              </w:rPr>
              <w:t>CU-USR-CON</w:t>
            </w:r>
          </w:p>
        </w:tc>
        <w:tc>
          <w:tcPr>
            <w:tcW w:w="6939" w:type="dxa"/>
            <w:tcBorders>
              <w:top w:val="single" w:sz="4" w:space="0" w:color="auto"/>
              <w:left w:val="single" w:sz="4" w:space="0" w:color="auto"/>
              <w:bottom w:val="single" w:sz="4" w:space="0" w:color="auto"/>
              <w:right w:val="single" w:sz="4" w:space="0" w:color="auto"/>
            </w:tcBorders>
            <w:vAlign w:val="center"/>
          </w:tcPr>
          <w:p w14:paraId="495EEF66" w14:textId="77777777" w:rsidR="000E1B2A" w:rsidRPr="00DC6C4A" w:rsidRDefault="000E1B2A" w:rsidP="009B379D">
            <w:pPr>
              <w:spacing w:before="120" w:after="120"/>
              <w:rPr>
                <w:sz w:val="18"/>
                <w:szCs w:val="18"/>
              </w:rPr>
            </w:pPr>
            <w:r w:rsidRPr="00F2676A">
              <w:rPr>
                <w:b/>
                <w:bCs/>
                <w:color w:val="000000"/>
                <w:sz w:val="18"/>
                <w:szCs w:val="18"/>
              </w:rPr>
              <w:t>Consultar Cuentas de Personal</w:t>
            </w:r>
          </w:p>
        </w:tc>
      </w:tr>
      <w:tr w:rsidR="000E1B2A" w14:paraId="0B985C10" w14:textId="77777777" w:rsidTr="009B379D">
        <w:tc>
          <w:tcPr>
            <w:tcW w:w="1555" w:type="dxa"/>
            <w:tcBorders>
              <w:left w:val="single" w:sz="4" w:space="0" w:color="auto"/>
              <w:right w:val="single" w:sz="4" w:space="0" w:color="auto"/>
            </w:tcBorders>
            <w:shd w:val="clear" w:color="auto" w:fill="262626" w:themeFill="text1" w:themeFillTint="D9"/>
            <w:vAlign w:val="center"/>
          </w:tcPr>
          <w:p w14:paraId="26D18873" w14:textId="77777777" w:rsidR="000E1B2A" w:rsidRPr="00C275E8" w:rsidRDefault="000E1B2A" w:rsidP="009B379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6C5F7F" w14:textId="77777777" w:rsidR="000E1B2A" w:rsidRPr="00DC6C4A" w:rsidRDefault="000E1B2A" w:rsidP="009B379D">
            <w:pPr>
              <w:spacing w:before="120" w:after="120"/>
              <w:rPr>
                <w:sz w:val="18"/>
                <w:szCs w:val="18"/>
              </w:rPr>
            </w:pPr>
            <w:r w:rsidRPr="00AC557B">
              <w:rPr>
                <w:color w:val="000000"/>
                <w:sz w:val="18"/>
                <w:szCs w:val="18"/>
              </w:rPr>
              <w:t>Administrador</w:t>
            </w:r>
          </w:p>
        </w:tc>
      </w:tr>
      <w:tr w:rsidR="000E1B2A" w14:paraId="089F3C82" w14:textId="77777777" w:rsidTr="009B379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6F108BE1" w14:textId="77777777" w:rsidR="000E1B2A" w:rsidRPr="00C275E8" w:rsidRDefault="000E1B2A" w:rsidP="009B379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68D32E2C" w14:textId="386A4BCF" w:rsidR="000E1B2A" w:rsidRPr="00DC6C4A" w:rsidRDefault="000E1B2A" w:rsidP="009B379D">
            <w:pPr>
              <w:spacing w:before="120" w:after="120"/>
              <w:rPr>
                <w:sz w:val="18"/>
                <w:szCs w:val="18"/>
                <w:lang w:val="es-AR"/>
              </w:rPr>
            </w:pPr>
            <w:r w:rsidRPr="003C1ADD">
              <w:rPr>
                <w:sz w:val="18"/>
                <w:szCs w:val="18"/>
              </w:rPr>
              <w:t xml:space="preserve">El Administrador consulta el padrón de cuentas del personal, con búsqueda por texto y filtros por estado y rol, y accede desde ahí a las fichas individuales y a las acciones de gestión de </w:t>
            </w:r>
            <w:r w:rsidR="008742E0">
              <w:rPr>
                <w:sz w:val="18"/>
                <w:szCs w:val="18"/>
              </w:rPr>
              <w:t>CU-USR-MOD</w:t>
            </w:r>
            <w:r w:rsidRPr="003C1ADD">
              <w:rPr>
                <w:sz w:val="18"/>
                <w:szCs w:val="18"/>
              </w:rPr>
              <w:t xml:space="preserve">, </w:t>
            </w:r>
            <w:r w:rsidR="008742E0">
              <w:rPr>
                <w:sz w:val="18"/>
                <w:szCs w:val="18"/>
              </w:rPr>
              <w:t>CU-USR-BAJ</w:t>
            </w:r>
            <w:r w:rsidRPr="003C1ADD">
              <w:rPr>
                <w:sz w:val="18"/>
                <w:szCs w:val="18"/>
              </w:rPr>
              <w:t xml:space="preserve">, </w:t>
            </w:r>
            <w:r w:rsidR="008742E0">
              <w:rPr>
                <w:sz w:val="18"/>
                <w:szCs w:val="18"/>
              </w:rPr>
              <w:t>CU-USR-REA</w:t>
            </w:r>
            <w:r w:rsidRPr="003C1ADD">
              <w:rPr>
                <w:sz w:val="18"/>
                <w:szCs w:val="18"/>
              </w:rPr>
              <w:t xml:space="preserve"> y </w:t>
            </w:r>
            <w:r w:rsidR="008742E0">
              <w:rPr>
                <w:sz w:val="18"/>
                <w:szCs w:val="18"/>
              </w:rPr>
              <w:t>CU-USR-ELI</w:t>
            </w:r>
            <w:r w:rsidRPr="003C1ADD">
              <w:rPr>
                <w:sz w:val="18"/>
                <w:szCs w:val="18"/>
              </w:rPr>
              <w:t>.</w:t>
            </w:r>
          </w:p>
        </w:tc>
      </w:tr>
    </w:tbl>
    <w:p w14:paraId="5FE0F7A1" w14:textId="77777777" w:rsidR="000E1B2A" w:rsidRDefault="000E1B2A" w:rsidP="000E1B2A"/>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0E1B2A" w14:paraId="0491E8CE" w14:textId="77777777" w:rsidTr="009B379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5488C25D" w14:textId="2BC573AA" w:rsidR="000E1B2A" w:rsidRPr="00C275E8" w:rsidRDefault="008742E0" w:rsidP="009B379D">
            <w:pPr>
              <w:rPr>
                <w:b/>
                <w:bCs/>
                <w:sz w:val="18"/>
                <w:szCs w:val="18"/>
              </w:rPr>
            </w:pPr>
            <w:r>
              <w:rPr>
                <w:b/>
                <w:bCs/>
                <w:sz w:val="18"/>
                <w:szCs w:val="18"/>
              </w:rPr>
              <w:t>CU-USR-REA</w:t>
            </w:r>
          </w:p>
        </w:tc>
        <w:tc>
          <w:tcPr>
            <w:tcW w:w="6939" w:type="dxa"/>
            <w:tcBorders>
              <w:top w:val="single" w:sz="4" w:space="0" w:color="auto"/>
              <w:left w:val="single" w:sz="4" w:space="0" w:color="auto"/>
              <w:bottom w:val="single" w:sz="4" w:space="0" w:color="auto"/>
              <w:right w:val="single" w:sz="4" w:space="0" w:color="auto"/>
            </w:tcBorders>
            <w:vAlign w:val="center"/>
          </w:tcPr>
          <w:p w14:paraId="1D9552B0" w14:textId="77777777" w:rsidR="000E1B2A" w:rsidRPr="00DC6C4A" w:rsidRDefault="000E1B2A" w:rsidP="009B379D">
            <w:pPr>
              <w:spacing w:before="120" w:after="120"/>
              <w:rPr>
                <w:sz w:val="18"/>
                <w:szCs w:val="18"/>
              </w:rPr>
            </w:pPr>
            <w:r w:rsidRPr="003735DE">
              <w:rPr>
                <w:b/>
                <w:bCs/>
                <w:color w:val="000000"/>
                <w:sz w:val="18"/>
                <w:szCs w:val="18"/>
              </w:rPr>
              <w:t>Reactivar Cuenta de Usuario del Sistema</w:t>
            </w:r>
          </w:p>
        </w:tc>
      </w:tr>
      <w:tr w:rsidR="000E1B2A" w14:paraId="4DAEFD91" w14:textId="77777777" w:rsidTr="009B379D">
        <w:tc>
          <w:tcPr>
            <w:tcW w:w="1555" w:type="dxa"/>
            <w:tcBorders>
              <w:left w:val="single" w:sz="4" w:space="0" w:color="auto"/>
              <w:right w:val="single" w:sz="4" w:space="0" w:color="auto"/>
            </w:tcBorders>
            <w:shd w:val="clear" w:color="auto" w:fill="262626" w:themeFill="text1" w:themeFillTint="D9"/>
            <w:vAlign w:val="center"/>
          </w:tcPr>
          <w:p w14:paraId="6C9CE985" w14:textId="77777777" w:rsidR="000E1B2A" w:rsidRPr="00C275E8" w:rsidRDefault="000E1B2A" w:rsidP="009B379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AB7867B" w14:textId="77777777" w:rsidR="000E1B2A" w:rsidRPr="00DC6C4A" w:rsidRDefault="000E1B2A" w:rsidP="009B379D">
            <w:pPr>
              <w:spacing w:before="120" w:after="120"/>
              <w:rPr>
                <w:sz w:val="18"/>
                <w:szCs w:val="18"/>
              </w:rPr>
            </w:pPr>
            <w:r w:rsidRPr="00AC557B">
              <w:rPr>
                <w:color w:val="000000"/>
                <w:sz w:val="18"/>
                <w:szCs w:val="18"/>
              </w:rPr>
              <w:t>Administrador</w:t>
            </w:r>
          </w:p>
        </w:tc>
      </w:tr>
      <w:tr w:rsidR="000E1B2A" w14:paraId="39A82F47" w14:textId="77777777" w:rsidTr="009B379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4D427832" w14:textId="77777777" w:rsidR="000E1B2A" w:rsidRPr="00C275E8" w:rsidRDefault="000E1B2A" w:rsidP="009B379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0A09EBD0" w14:textId="798F18E8" w:rsidR="000E1B2A" w:rsidRPr="00DC6C4A" w:rsidRDefault="000E1B2A" w:rsidP="009B379D">
            <w:pPr>
              <w:spacing w:before="120" w:after="120"/>
              <w:rPr>
                <w:sz w:val="18"/>
                <w:szCs w:val="18"/>
                <w:lang w:val="es-AR"/>
              </w:rPr>
            </w:pPr>
            <w:r w:rsidRPr="00CA74A6">
              <w:rPr>
                <w:sz w:val="18"/>
                <w:szCs w:val="18"/>
              </w:rPr>
              <w:t xml:space="preserve">El Administrador reincorpora una cuenta de personal dada de baja por </w:t>
            </w:r>
            <w:r w:rsidR="008742E0">
              <w:rPr>
                <w:sz w:val="18"/>
                <w:szCs w:val="18"/>
              </w:rPr>
              <w:t>CU-USR-BAJ</w:t>
            </w:r>
            <w:r w:rsidRPr="00CA74A6">
              <w:rPr>
                <w:sz w:val="18"/>
                <w:szCs w:val="18"/>
              </w:rPr>
              <w:t xml:space="preserve">. La cuenta vuelve al estado Pendiente de activación y no a Activa, y el sistema genera un enlace de activación nuevo: la contraseña anterior no debe revivir junto con la cuenta. Su titular la activa mediante </w:t>
            </w:r>
            <w:r w:rsidR="008742E0">
              <w:rPr>
                <w:sz w:val="18"/>
                <w:szCs w:val="18"/>
              </w:rPr>
              <w:t>CU-AUT-ACT</w:t>
            </w:r>
            <w:r w:rsidRPr="00CA74A6">
              <w:rPr>
                <w:sz w:val="18"/>
                <w:szCs w:val="18"/>
              </w:rPr>
              <w:t xml:space="preserve"> antes de poder operar.</w:t>
            </w:r>
          </w:p>
        </w:tc>
      </w:tr>
    </w:tbl>
    <w:p w14:paraId="042A90C9" w14:textId="77777777" w:rsidR="000E1B2A" w:rsidRDefault="000E1B2A" w:rsidP="000E1B2A"/>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0E1B2A" w14:paraId="001F3F40" w14:textId="77777777" w:rsidTr="009B379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70012843" w14:textId="354B6A0F" w:rsidR="000E1B2A" w:rsidRPr="00C275E8" w:rsidRDefault="008742E0" w:rsidP="009B379D">
            <w:pPr>
              <w:rPr>
                <w:b/>
                <w:bCs/>
                <w:sz w:val="18"/>
                <w:szCs w:val="18"/>
              </w:rPr>
            </w:pPr>
            <w:r>
              <w:rPr>
                <w:b/>
                <w:bCs/>
                <w:sz w:val="18"/>
                <w:szCs w:val="18"/>
              </w:rPr>
              <w:t>CU-USR-ELI</w:t>
            </w:r>
          </w:p>
        </w:tc>
        <w:tc>
          <w:tcPr>
            <w:tcW w:w="6939" w:type="dxa"/>
            <w:tcBorders>
              <w:top w:val="single" w:sz="4" w:space="0" w:color="auto"/>
              <w:left w:val="single" w:sz="4" w:space="0" w:color="auto"/>
              <w:bottom w:val="single" w:sz="4" w:space="0" w:color="auto"/>
              <w:right w:val="single" w:sz="4" w:space="0" w:color="auto"/>
            </w:tcBorders>
            <w:vAlign w:val="center"/>
          </w:tcPr>
          <w:p w14:paraId="777289D9" w14:textId="77777777" w:rsidR="000E1B2A" w:rsidRPr="00DC6C4A" w:rsidRDefault="000E1B2A" w:rsidP="009B379D">
            <w:pPr>
              <w:spacing w:before="120" w:after="120"/>
              <w:rPr>
                <w:sz w:val="18"/>
                <w:szCs w:val="18"/>
              </w:rPr>
            </w:pPr>
            <w:r w:rsidRPr="00350A10">
              <w:rPr>
                <w:b/>
                <w:bCs/>
                <w:color w:val="000000"/>
                <w:sz w:val="18"/>
                <w:szCs w:val="18"/>
              </w:rPr>
              <w:t>Eliminar Cuenta Nunca Activada</w:t>
            </w:r>
          </w:p>
        </w:tc>
      </w:tr>
      <w:tr w:rsidR="000E1B2A" w14:paraId="4D6510DB" w14:textId="77777777" w:rsidTr="009B379D">
        <w:tc>
          <w:tcPr>
            <w:tcW w:w="1555" w:type="dxa"/>
            <w:tcBorders>
              <w:left w:val="single" w:sz="4" w:space="0" w:color="auto"/>
              <w:right w:val="single" w:sz="4" w:space="0" w:color="auto"/>
            </w:tcBorders>
            <w:shd w:val="clear" w:color="auto" w:fill="262626" w:themeFill="text1" w:themeFillTint="D9"/>
            <w:vAlign w:val="center"/>
          </w:tcPr>
          <w:p w14:paraId="49CA1FA4" w14:textId="77777777" w:rsidR="000E1B2A" w:rsidRPr="00C275E8" w:rsidRDefault="000E1B2A" w:rsidP="009B379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A2CA28E" w14:textId="77777777" w:rsidR="000E1B2A" w:rsidRPr="00DC6C4A" w:rsidRDefault="000E1B2A" w:rsidP="009B379D">
            <w:pPr>
              <w:spacing w:before="120" w:after="120"/>
              <w:rPr>
                <w:sz w:val="18"/>
                <w:szCs w:val="18"/>
              </w:rPr>
            </w:pPr>
            <w:r w:rsidRPr="00AC557B">
              <w:rPr>
                <w:color w:val="000000"/>
                <w:sz w:val="18"/>
                <w:szCs w:val="18"/>
              </w:rPr>
              <w:t>Administrador</w:t>
            </w:r>
          </w:p>
        </w:tc>
      </w:tr>
      <w:tr w:rsidR="000E1B2A" w14:paraId="43ABE6B8" w14:textId="77777777" w:rsidTr="009B379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39447148" w14:textId="77777777" w:rsidR="000E1B2A" w:rsidRPr="00C275E8" w:rsidRDefault="000E1B2A" w:rsidP="009B379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11BABB30" w14:textId="77777777" w:rsidR="000E1B2A" w:rsidRPr="00E55DB9" w:rsidRDefault="000E1B2A" w:rsidP="009B379D">
            <w:pPr>
              <w:spacing w:before="20" w:after="20"/>
              <w:rPr>
                <w:sz w:val="18"/>
                <w:szCs w:val="18"/>
                <w:lang w:val="es-AR"/>
              </w:rPr>
            </w:pPr>
            <w:r w:rsidRPr="00E55DB9">
              <w:rPr>
                <w:sz w:val="18"/>
                <w:szCs w:val="18"/>
              </w:rPr>
              <w:t>El Administrador elimina de forma definitiva el registro de una cuenta de personal que quedó en estado Pendiente y nunca inició sesión, liberando su correo. Es la única eliminación física del sistema, y se justifica porque una cuenta que jamás operó no tiene historial que preservar. Una cuenta que llegó a estar activa alguna vez no admite este flujo.</w:t>
            </w:r>
          </w:p>
        </w:tc>
      </w:tr>
    </w:tbl>
    <w:p w14:paraId="589F504D" w14:textId="4A33DB99" w:rsidR="000E1B2A" w:rsidRDefault="000E1B2A" w:rsidP="005110F7">
      <w:pPr>
        <w:rPr>
          <w:b/>
          <w:bCs/>
        </w:rPr>
      </w:pPr>
    </w:p>
    <w:p w14:paraId="494A8096" w14:textId="3F2475E3" w:rsidR="000E1B2A" w:rsidRPr="005110F7" w:rsidRDefault="000E1B2A" w:rsidP="005110F7">
      <w:pPr>
        <w:rPr>
          <w:b/>
          <w:bCs/>
        </w:rPr>
      </w:pPr>
      <w:r>
        <w:rPr>
          <w:b/>
          <w:bCs/>
        </w:rPr>
        <w:br w:type="page"/>
      </w:r>
    </w:p>
    <w:p w14:paraId="56AB4D1F" w14:textId="67966C30" w:rsidR="00990B6F" w:rsidRPr="00393244" w:rsidRDefault="005110F7">
      <w:pPr>
        <w:pStyle w:val="Prrafodelista"/>
        <w:numPr>
          <w:ilvl w:val="2"/>
          <w:numId w:val="77"/>
        </w:numPr>
        <w:outlineLvl w:val="2"/>
        <w:rPr>
          <w:b/>
          <w:bCs/>
        </w:rPr>
      </w:pPr>
      <w:bookmarkStart w:id="106" w:name="_Toc231243420"/>
      <w:r w:rsidRPr="00393244">
        <w:rPr>
          <w:b/>
          <w:bCs/>
        </w:rPr>
        <w:lastRenderedPageBreak/>
        <w:t>Módulo 14: Caja</w:t>
      </w:r>
      <w:bookmarkEnd w:id="106"/>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5110F7" w14:paraId="477641E2"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4DFF31FF" w14:textId="2981A9AD" w:rsidR="005110F7" w:rsidRPr="00C275E8" w:rsidRDefault="002D250D" w:rsidP="00454EED">
            <w:pPr>
              <w:rPr>
                <w:b/>
                <w:bCs/>
                <w:sz w:val="18"/>
                <w:szCs w:val="18"/>
              </w:rPr>
            </w:pPr>
            <w:r>
              <w:rPr>
                <w:b/>
                <w:bCs/>
                <w:sz w:val="18"/>
                <w:szCs w:val="18"/>
              </w:rPr>
              <w:t>CU-CAJ-CIE</w:t>
            </w:r>
          </w:p>
        </w:tc>
        <w:tc>
          <w:tcPr>
            <w:tcW w:w="6939" w:type="dxa"/>
            <w:tcBorders>
              <w:top w:val="single" w:sz="4" w:space="0" w:color="auto"/>
              <w:left w:val="single" w:sz="4" w:space="0" w:color="auto"/>
              <w:bottom w:val="single" w:sz="4" w:space="0" w:color="auto"/>
              <w:right w:val="single" w:sz="4" w:space="0" w:color="auto"/>
            </w:tcBorders>
            <w:vAlign w:val="center"/>
          </w:tcPr>
          <w:p w14:paraId="522DF0A8" w14:textId="77777777" w:rsidR="005110F7" w:rsidRPr="00C275E8" w:rsidRDefault="005110F7" w:rsidP="00454EED">
            <w:pPr>
              <w:spacing w:before="120" w:after="120"/>
              <w:rPr>
                <w:sz w:val="18"/>
                <w:szCs w:val="18"/>
              </w:rPr>
            </w:pPr>
            <w:r w:rsidRPr="00347C3C">
              <w:rPr>
                <w:b/>
                <w:bCs/>
                <w:color w:val="000000"/>
                <w:sz w:val="18"/>
                <w:szCs w:val="18"/>
              </w:rPr>
              <w:t>Realizar Cierre y Conciliación de Caja</w:t>
            </w:r>
          </w:p>
        </w:tc>
      </w:tr>
      <w:tr w:rsidR="005110F7" w14:paraId="28F993C4" w14:textId="77777777" w:rsidTr="00454EED">
        <w:tc>
          <w:tcPr>
            <w:tcW w:w="1555" w:type="dxa"/>
            <w:tcBorders>
              <w:left w:val="single" w:sz="4" w:space="0" w:color="auto"/>
              <w:right w:val="single" w:sz="4" w:space="0" w:color="auto"/>
            </w:tcBorders>
            <w:shd w:val="clear" w:color="auto" w:fill="262626" w:themeFill="text1" w:themeFillTint="D9"/>
            <w:vAlign w:val="center"/>
          </w:tcPr>
          <w:p w14:paraId="1ECA67AD" w14:textId="77777777" w:rsidR="005110F7" w:rsidRPr="00C275E8" w:rsidRDefault="005110F7"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F812E4" w14:textId="77777777" w:rsidR="005110F7" w:rsidRPr="00C275E8" w:rsidRDefault="005110F7" w:rsidP="00454EED">
            <w:pPr>
              <w:spacing w:before="120" w:after="120"/>
              <w:rPr>
                <w:sz w:val="18"/>
                <w:szCs w:val="18"/>
              </w:rPr>
            </w:pPr>
            <w:r w:rsidRPr="00347C3C">
              <w:rPr>
                <w:color w:val="000000"/>
                <w:sz w:val="18"/>
                <w:szCs w:val="18"/>
              </w:rPr>
              <w:t>Administrador</w:t>
            </w:r>
            <w:r>
              <w:rPr>
                <w:color w:val="000000"/>
                <w:sz w:val="18"/>
                <w:szCs w:val="18"/>
              </w:rPr>
              <w:t>, Cajero</w:t>
            </w:r>
          </w:p>
        </w:tc>
      </w:tr>
      <w:tr w:rsidR="005110F7" w14:paraId="15B8EABB"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09A67F01" w14:textId="77777777" w:rsidR="005110F7" w:rsidRPr="00C275E8" w:rsidRDefault="005110F7"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5362F0B3" w14:textId="77777777" w:rsidR="005110F7" w:rsidRPr="0000039C" w:rsidRDefault="005110F7" w:rsidP="00454EED">
            <w:pPr>
              <w:spacing w:before="120" w:after="120"/>
              <w:rPr>
                <w:lang w:val="es-AR"/>
              </w:rPr>
            </w:pPr>
            <w:r w:rsidRPr="00347C3C">
              <w:rPr>
                <w:color w:val="000000"/>
                <w:sz w:val="18"/>
                <w:szCs w:val="18"/>
              </w:rPr>
              <w:t>Al finalizar la jornada, el Administrador ejecuta el cierre de caja. El sistema consolida automáticamente todos los movimientos del día (ventas presenciales y online) por canal y medio de pago, generando un resumen consolidado.</w:t>
            </w:r>
          </w:p>
        </w:tc>
      </w:tr>
    </w:tbl>
    <w:p w14:paraId="5F4034AA" w14:textId="77777777" w:rsidR="006D41E5" w:rsidRDefault="006D41E5"/>
    <w:p w14:paraId="2F8E62F4" w14:textId="561227EF" w:rsidR="005110F7" w:rsidRPr="00393244" w:rsidRDefault="005110F7">
      <w:pPr>
        <w:pStyle w:val="Prrafodelista"/>
        <w:numPr>
          <w:ilvl w:val="2"/>
          <w:numId w:val="77"/>
        </w:numPr>
        <w:outlineLvl w:val="2"/>
        <w:rPr>
          <w:b/>
          <w:bCs/>
        </w:rPr>
      </w:pPr>
      <w:bookmarkStart w:id="107" w:name="_Toc231243421"/>
      <w:r w:rsidRPr="00393244">
        <w:rPr>
          <w:b/>
          <w:bCs/>
        </w:rPr>
        <w:t>Módulo 15: Reportes</w:t>
      </w:r>
      <w:bookmarkEnd w:id="107"/>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5110F7" w14:paraId="649AAF4F"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14D38CE2" w14:textId="5362571B" w:rsidR="005110F7" w:rsidRPr="00C275E8" w:rsidRDefault="002D250D" w:rsidP="00454EED">
            <w:pPr>
              <w:rPr>
                <w:b/>
                <w:bCs/>
                <w:sz w:val="18"/>
                <w:szCs w:val="18"/>
              </w:rPr>
            </w:pPr>
            <w:r>
              <w:rPr>
                <w:b/>
                <w:bCs/>
                <w:sz w:val="18"/>
                <w:szCs w:val="18"/>
              </w:rPr>
              <w:t>CU-REP-GEN</w:t>
            </w:r>
          </w:p>
        </w:tc>
        <w:tc>
          <w:tcPr>
            <w:tcW w:w="6939" w:type="dxa"/>
            <w:tcBorders>
              <w:top w:val="single" w:sz="4" w:space="0" w:color="auto"/>
              <w:left w:val="single" w:sz="4" w:space="0" w:color="auto"/>
              <w:bottom w:val="single" w:sz="4" w:space="0" w:color="auto"/>
              <w:right w:val="single" w:sz="4" w:space="0" w:color="auto"/>
            </w:tcBorders>
            <w:vAlign w:val="center"/>
          </w:tcPr>
          <w:p w14:paraId="12D08568" w14:textId="77777777" w:rsidR="005110F7" w:rsidRPr="00C275E8" w:rsidRDefault="005110F7" w:rsidP="00454EED">
            <w:pPr>
              <w:spacing w:before="120" w:after="120"/>
              <w:rPr>
                <w:sz w:val="18"/>
                <w:szCs w:val="18"/>
              </w:rPr>
            </w:pPr>
            <w:r w:rsidRPr="00347C3C">
              <w:rPr>
                <w:b/>
                <w:bCs/>
                <w:color w:val="000000"/>
                <w:sz w:val="18"/>
                <w:szCs w:val="18"/>
              </w:rPr>
              <w:t>Generar Reporte Operativo</w:t>
            </w:r>
          </w:p>
        </w:tc>
      </w:tr>
      <w:tr w:rsidR="005110F7" w14:paraId="70DFD7DD" w14:textId="77777777" w:rsidTr="00454EED">
        <w:tc>
          <w:tcPr>
            <w:tcW w:w="1555" w:type="dxa"/>
            <w:tcBorders>
              <w:left w:val="single" w:sz="4" w:space="0" w:color="auto"/>
              <w:right w:val="single" w:sz="4" w:space="0" w:color="auto"/>
            </w:tcBorders>
            <w:shd w:val="clear" w:color="auto" w:fill="262626" w:themeFill="text1" w:themeFillTint="D9"/>
            <w:vAlign w:val="center"/>
          </w:tcPr>
          <w:p w14:paraId="1D44634F" w14:textId="77777777" w:rsidR="005110F7" w:rsidRPr="00C275E8" w:rsidRDefault="005110F7"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A29FF8" w14:textId="77777777" w:rsidR="005110F7" w:rsidRPr="00C275E8" w:rsidRDefault="005110F7" w:rsidP="00454EED">
            <w:pPr>
              <w:spacing w:before="120" w:after="120"/>
              <w:rPr>
                <w:sz w:val="18"/>
                <w:szCs w:val="18"/>
              </w:rPr>
            </w:pPr>
            <w:r w:rsidRPr="00347C3C">
              <w:rPr>
                <w:color w:val="000000"/>
                <w:sz w:val="18"/>
                <w:szCs w:val="18"/>
              </w:rPr>
              <w:t>Administrador</w:t>
            </w:r>
          </w:p>
        </w:tc>
      </w:tr>
      <w:tr w:rsidR="005110F7" w14:paraId="7252A417"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56693344" w14:textId="77777777" w:rsidR="005110F7" w:rsidRPr="00C275E8" w:rsidRDefault="005110F7"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1CE0ACD2" w14:textId="77777777" w:rsidR="005110F7" w:rsidRPr="0000039C" w:rsidRDefault="005110F7" w:rsidP="00454EED">
            <w:pPr>
              <w:spacing w:before="120" w:after="120"/>
              <w:rPr>
                <w:lang w:val="es-AR"/>
              </w:rPr>
            </w:pPr>
            <w:r w:rsidRPr="00347C3C">
              <w:rPr>
                <w:color w:val="000000"/>
                <w:sz w:val="18"/>
                <w:szCs w:val="18"/>
              </w:rPr>
              <w:t>El Administrador configura los parámetros de un reporte (rango de fechas, tipo de dato) y el sistema genera el informe solicitado: ventas totales, ventas por canal, productos más vendidos, movimientos de puntos o solicitudes de reposición activas.</w:t>
            </w:r>
          </w:p>
        </w:tc>
      </w:tr>
    </w:tbl>
    <w:p w14:paraId="63A35ACD" w14:textId="74CB4D9E" w:rsidR="00990B6F" w:rsidRDefault="00990B6F"/>
    <w:p w14:paraId="2C845410" w14:textId="37C430B1" w:rsidR="000B6F5D" w:rsidRPr="00393244" w:rsidRDefault="005110F7">
      <w:pPr>
        <w:pStyle w:val="Prrafodelista"/>
        <w:numPr>
          <w:ilvl w:val="2"/>
          <w:numId w:val="77"/>
        </w:numPr>
        <w:outlineLvl w:val="2"/>
        <w:rPr>
          <w:b/>
          <w:bCs/>
        </w:rPr>
      </w:pPr>
      <w:bookmarkStart w:id="108" w:name="_Toc231243422"/>
      <w:r w:rsidRPr="00393244">
        <w:rPr>
          <w:b/>
          <w:bCs/>
        </w:rPr>
        <w:t xml:space="preserve">Módulo 16: </w:t>
      </w:r>
      <w:r w:rsidR="00D80B3A" w:rsidRPr="00393244">
        <w:rPr>
          <w:b/>
          <w:bCs/>
        </w:rPr>
        <w:t>Auditoría</w:t>
      </w:r>
      <w:bookmarkEnd w:id="108"/>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605F9E" w14:paraId="0E179292" w14:textId="77777777" w:rsidTr="006A6D38">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6A3B1BB3" w14:textId="0C1F9E54" w:rsidR="00605F9E" w:rsidRPr="00C275E8" w:rsidRDefault="002D250D" w:rsidP="00605F9E">
            <w:pPr>
              <w:rPr>
                <w:b/>
                <w:bCs/>
                <w:sz w:val="18"/>
                <w:szCs w:val="18"/>
              </w:rPr>
            </w:pPr>
            <w:r>
              <w:rPr>
                <w:b/>
                <w:bCs/>
                <w:sz w:val="18"/>
                <w:szCs w:val="18"/>
              </w:rPr>
              <w:t>CU-AUD-CON</w:t>
            </w:r>
          </w:p>
        </w:tc>
        <w:tc>
          <w:tcPr>
            <w:tcW w:w="6939" w:type="dxa"/>
            <w:tcBorders>
              <w:top w:val="single" w:sz="4" w:space="0" w:color="auto"/>
              <w:left w:val="single" w:sz="4" w:space="0" w:color="auto"/>
              <w:bottom w:val="single" w:sz="4" w:space="0" w:color="auto"/>
              <w:right w:val="single" w:sz="4" w:space="0" w:color="auto"/>
            </w:tcBorders>
            <w:vAlign w:val="center"/>
          </w:tcPr>
          <w:p w14:paraId="78A286BA" w14:textId="34FB29AC" w:rsidR="00605F9E" w:rsidRPr="00C275E8" w:rsidRDefault="00605F9E" w:rsidP="00605F9E">
            <w:pPr>
              <w:spacing w:before="120" w:after="120"/>
              <w:rPr>
                <w:sz w:val="18"/>
                <w:szCs w:val="18"/>
              </w:rPr>
            </w:pPr>
            <w:r w:rsidRPr="00347C3C">
              <w:rPr>
                <w:b/>
                <w:bCs/>
                <w:color w:val="000000"/>
                <w:sz w:val="18"/>
                <w:szCs w:val="18"/>
              </w:rPr>
              <w:t>Consultar Log de Auditoría</w:t>
            </w:r>
          </w:p>
        </w:tc>
      </w:tr>
      <w:tr w:rsidR="000B6F5D" w14:paraId="66F22755" w14:textId="77777777" w:rsidTr="006A6D38">
        <w:tc>
          <w:tcPr>
            <w:tcW w:w="1555" w:type="dxa"/>
            <w:tcBorders>
              <w:left w:val="single" w:sz="4" w:space="0" w:color="auto"/>
              <w:right w:val="single" w:sz="4" w:space="0" w:color="auto"/>
            </w:tcBorders>
            <w:shd w:val="clear" w:color="auto" w:fill="262626" w:themeFill="text1" w:themeFillTint="D9"/>
            <w:vAlign w:val="center"/>
          </w:tcPr>
          <w:p w14:paraId="395EAE66" w14:textId="77777777" w:rsidR="000B6F5D" w:rsidRPr="00C275E8" w:rsidRDefault="000B6F5D" w:rsidP="006A6D38">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0556436" w14:textId="77777777" w:rsidR="000B6F5D" w:rsidRPr="00C275E8" w:rsidRDefault="000B6F5D" w:rsidP="006A6D38">
            <w:pPr>
              <w:spacing w:before="120" w:after="120"/>
              <w:rPr>
                <w:sz w:val="18"/>
                <w:szCs w:val="18"/>
              </w:rPr>
            </w:pPr>
            <w:r w:rsidRPr="00347C3C">
              <w:rPr>
                <w:color w:val="000000"/>
                <w:sz w:val="18"/>
                <w:szCs w:val="18"/>
              </w:rPr>
              <w:t>Administrador</w:t>
            </w:r>
          </w:p>
        </w:tc>
      </w:tr>
      <w:tr w:rsidR="00AB1A33" w14:paraId="2EECF49E" w14:textId="77777777" w:rsidTr="006A6D38">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72DBDF2A" w14:textId="77777777" w:rsidR="00AB1A33" w:rsidRPr="00C275E8" w:rsidRDefault="00AB1A33" w:rsidP="00AB1A33">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780D3D13" w14:textId="156C4FAA" w:rsidR="00AB1A33" w:rsidRPr="0000039C" w:rsidRDefault="00AB1A33" w:rsidP="00AB1A33">
            <w:pPr>
              <w:spacing w:before="120" w:after="120"/>
              <w:rPr>
                <w:lang w:val="es-AR"/>
              </w:rPr>
            </w:pPr>
            <w:r w:rsidRPr="00347C3C">
              <w:rPr>
                <w:color w:val="000000"/>
                <w:sz w:val="18"/>
                <w:szCs w:val="18"/>
              </w:rPr>
              <w:t>El Administrador consulta el registro inmutable de actividades del sistema, filtrando por actor, tipo de acción, entidad afectada o rango de fechas. El log no puede ser editado ni eliminado por ningún rol.</w:t>
            </w:r>
          </w:p>
        </w:tc>
      </w:tr>
    </w:tbl>
    <w:p w14:paraId="3EFD5F10" w14:textId="77777777" w:rsidR="00D80B3A" w:rsidRDefault="00D80B3A"/>
    <w:p w14:paraId="3822805D" w14:textId="77777777" w:rsidR="00D80B3A" w:rsidRPr="00393244" w:rsidRDefault="00D80B3A">
      <w:pPr>
        <w:pStyle w:val="Prrafodelista"/>
        <w:numPr>
          <w:ilvl w:val="2"/>
          <w:numId w:val="77"/>
        </w:numPr>
        <w:outlineLvl w:val="2"/>
        <w:rPr>
          <w:b/>
          <w:bCs/>
        </w:rPr>
      </w:pPr>
      <w:bookmarkStart w:id="109" w:name="_Toc231243423"/>
      <w:r w:rsidRPr="00393244">
        <w:rPr>
          <w:b/>
          <w:bCs/>
        </w:rPr>
        <w:t>Módulo 17: Configuración del Sistema</w:t>
      </w:r>
      <w:bookmarkEnd w:id="10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D80B3A" w14:paraId="59F1AD4F"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6E383D3F" w14:textId="221DA5AA" w:rsidR="00D80B3A" w:rsidRPr="00C275E8" w:rsidRDefault="002D250D" w:rsidP="00454EED">
            <w:pPr>
              <w:rPr>
                <w:b/>
                <w:bCs/>
                <w:sz w:val="18"/>
                <w:szCs w:val="18"/>
              </w:rPr>
            </w:pPr>
            <w:r>
              <w:rPr>
                <w:b/>
                <w:bCs/>
                <w:sz w:val="18"/>
                <w:szCs w:val="18"/>
              </w:rPr>
              <w:t>CU-CFG-PAR</w:t>
            </w:r>
          </w:p>
        </w:tc>
        <w:tc>
          <w:tcPr>
            <w:tcW w:w="6939" w:type="dxa"/>
            <w:tcBorders>
              <w:top w:val="single" w:sz="4" w:space="0" w:color="auto"/>
              <w:left w:val="single" w:sz="4" w:space="0" w:color="auto"/>
              <w:bottom w:val="single" w:sz="4" w:space="0" w:color="auto"/>
              <w:right w:val="single" w:sz="4" w:space="0" w:color="auto"/>
            </w:tcBorders>
            <w:vAlign w:val="center"/>
          </w:tcPr>
          <w:p w14:paraId="7E929F2E" w14:textId="6F91439A" w:rsidR="00D80B3A" w:rsidRPr="00DC6C4A" w:rsidRDefault="00D44F86" w:rsidP="00454EED">
            <w:pPr>
              <w:spacing w:before="120" w:after="120"/>
              <w:rPr>
                <w:sz w:val="18"/>
                <w:szCs w:val="18"/>
              </w:rPr>
            </w:pPr>
            <w:r w:rsidRPr="00DC6C4A">
              <w:rPr>
                <w:b/>
                <w:bCs/>
                <w:color w:val="000000"/>
                <w:sz w:val="18"/>
                <w:szCs w:val="18"/>
              </w:rPr>
              <w:t>Configurar Parámetros Operacionales</w:t>
            </w:r>
          </w:p>
        </w:tc>
      </w:tr>
      <w:tr w:rsidR="00D80B3A" w14:paraId="1CAF4BAA" w14:textId="77777777" w:rsidTr="00454EED">
        <w:tc>
          <w:tcPr>
            <w:tcW w:w="1555" w:type="dxa"/>
            <w:tcBorders>
              <w:left w:val="single" w:sz="4" w:space="0" w:color="auto"/>
              <w:right w:val="single" w:sz="4" w:space="0" w:color="auto"/>
            </w:tcBorders>
            <w:shd w:val="clear" w:color="auto" w:fill="262626" w:themeFill="text1" w:themeFillTint="D9"/>
            <w:vAlign w:val="center"/>
          </w:tcPr>
          <w:p w14:paraId="27928472" w14:textId="77777777" w:rsidR="00D80B3A" w:rsidRPr="00C275E8" w:rsidRDefault="00D80B3A"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AEFCD99" w14:textId="77777777" w:rsidR="00D80B3A" w:rsidRPr="00DC6C4A" w:rsidRDefault="00D80B3A" w:rsidP="00454EED">
            <w:pPr>
              <w:spacing w:before="120" w:after="120"/>
              <w:rPr>
                <w:sz w:val="18"/>
                <w:szCs w:val="18"/>
              </w:rPr>
            </w:pPr>
            <w:r w:rsidRPr="00DC6C4A">
              <w:rPr>
                <w:color w:val="000000"/>
                <w:sz w:val="18"/>
                <w:szCs w:val="18"/>
              </w:rPr>
              <w:t>Administrador</w:t>
            </w:r>
          </w:p>
        </w:tc>
      </w:tr>
      <w:tr w:rsidR="00D80B3A" w14:paraId="67A8DC1F"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0BF66D83" w14:textId="77777777" w:rsidR="00D80B3A" w:rsidRPr="00C275E8" w:rsidRDefault="00D80B3A"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07D3E946" w14:textId="50F7E9BB" w:rsidR="00D80B3A" w:rsidRPr="00DC6C4A" w:rsidRDefault="004C1D58" w:rsidP="00454EED">
            <w:pPr>
              <w:spacing w:before="120" w:after="120"/>
              <w:rPr>
                <w:sz w:val="18"/>
                <w:szCs w:val="18"/>
                <w:lang w:val="es-AR"/>
              </w:rPr>
            </w:pPr>
            <w:r w:rsidRPr="00DC6C4A">
              <w:rPr>
                <w:sz w:val="18"/>
                <w:szCs w:val="18"/>
              </w:rPr>
              <w:t xml:space="preserve">El Administrador ajusta desde un único panel centralizado todos los parámetros que controlan el comportamiento automatizado del sistema, organizados en secciones: Catálogo y Preventa, Logística, Comercial, Inventario y </w:t>
            </w:r>
            <w:proofErr w:type="spellStart"/>
            <w:r w:rsidRPr="00DC6C4A">
              <w:rPr>
                <w:sz w:val="18"/>
                <w:szCs w:val="18"/>
              </w:rPr>
              <w:t>Restock</w:t>
            </w:r>
            <w:proofErr w:type="spellEnd"/>
            <w:r w:rsidRPr="00DC6C4A">
              <w:rPr>
                <w:sz w:val="18"/>
                <w:szCs w:val="18"/>
              </w:rPr>
              <w:t xml:space="preserve">, Proveedores, Fidelización y Seguridad. El margen de ganancia de importados no es editable aquí: redirige a </w:t>
            </w:r>
            <w:r w:rsidR="00B56FA1">
              <w:rPr>
                <w:sz w:val="18"/>
                <w:szCs w:val="18"/>
              </w:rPr>
              <w:t>CU-PVP-MAR</w:t>
            </w:r>
            <w:r w:rsidRPr="00DC6C4A">
              <w:rPr>
                <w:sz w:val="18"/>
                <w:szCs w:val="18"/>
              </w:rPr>
              <w:t>. Cada cambio queda registrado en el log de auditoría.</w:t>
            </w:r>
          </w:p>
        </w:tc>
      </w:tr>
    </w:tbl>
    <w:p w14:paraId="159ABA0B" w14:textId="10C8D2B3" w:rsidR="009C4BFB" w:rsidRDefault="009C4BFB" w:rsidP="00D80B3A"/>
    <w:p w14:paraId="3B644571" w14:textId="3628417E" w:rsidR="00D80B3A" w:rsidRDefault="009C4BFB" w:rsidP="00D80B3A">
      <w: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D44F86" w14:paraId="6F41A2FC"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0E56750A" w14:textId="315127A3" w:rsidR="00D44F86" w:rsidRPr="00C275E8" w:rsidRDefault="002D250D" w:rsidP="00454EED">
            <w:pPr>
              <w:rPr>
                <w:b/>
                <w:bCs/>
                <w:sz w:val="18"/>
                <w:szCs w:val="18"/>
              </w:rPr>
            </w:pPr>
            <w:r>
              <w:rPr>
                <w:b/>
                <w:bCs/>
                <w:sz w:val="18"/>
                <w:szCs w:val="18"/>
              </w:rPr>
              <w:lastRenderedPageBreak/>
              <w:t>CU-CFG-VIS</w:t>
            </w:r>
          </w:p>
        </w:tc>
        <w:tc>
          <w:tcPr>
            <w:tcW w:w="6939" w:type="dxa"/>
            <w:tcBorders>
              <w:top w:val="single" w:sz="4" w:space="0" w:color="auto"/>
              <w:left w:val="single" w:sz="4" w:space="0" w:color="auto"/>
              <w:bottom w:val="single" w:sz="4" w:space="0" w:color="auto"/>
              <w:right w:val="single" w:sz="4" w:space="0" w:color="auto"/>
            </w:tcBorders>
            <w:vAlign w:val="center"/>
          </w:tcPr>
          <w:p w14:paraId="25D4C977" w14:textId="58BE9773" w:rsidR="00D44F86" w:rsidRPr="00DC6C4A" w:rsidRDefault="00A37E8A" w:rsidP="00454EED">
            <w:pPr>
              <w:spacing w:before="120" w:after="120"/>
              <w:rPr>
                <w:sz w:val="18"/>
                <w:szCs w:val="18"/>
              </w:rPr>
            </w:pPr>
            <w:r w:rsidRPr="00DC6C4A">
              <w:rPr>
                <w:b/>
                <w:bCs/>
                <w:color w:val="000000"/>
                <w:sz w:val="18"/>
                <w:szCs w:val="18"/>
              </w:rPr>
              <w:t>Configurar Identidad Visual</w:t>
            </w:r>
          </w:p>
        </w:tc>
      </w:tr>
      <w:tr w:rsidR="00D44F86" w14:paraId="2A082177" w14:textId="77777777" w:rsidTr="00454EED">
        <w:tc>
          <w:tcPr>
            <w:tcW w:w="1555" w:type="dxa"/>
            <w:tcBorders>
              <w:left w:val="single" w:sz="4" w:space="0" w:color="auto"/>
              <w:right w:val="single" w:sz="4" w:space="0" w:color="auto"/>
            </w:tcBorders>
            <w:shd w:val="clear" w:color="auto" w:fill="262626" w:themeFill="text1" w:themeFillTint="D9"/>
            <w:vAlign w:val="center"/>
          </w:tcPr>
          <w:p w14:paraId="441685B3" w14:textId="77777777" w:rsidR="00D44F86" w:rsidRPr="00C275E8" w:rsidRDefault="00D44F86"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F13EA16" w14:textId="77777777" w:rsidR="00D44F86" w:rsidRPr="00DC6C4A" w:rsidRDefault="00D44F86" w:rsidP="00454EED">
            <w:pPr>
              <w:spacing w:before="120" w:after="120"/>
              <w:rPr>
                <w:sz w:val="18"/>
                <w:szCs w:val="18"/>
              </w:rPr>
            </w:pPr>
            <w:r w:rsidRPr="00DC6C4A">
              <w:rPr>
                <w:color w:val="000000"/>
                <w:sz w:val="18"/>
                <w:szCs w:val="18"/>
              </w:rPr>
              <w:t>Administrador</w:t>
            </w:r>
          </w:p>
        </w:tc>
      </w:tr>
      <w:tr w:rsidR="00D44F86" w14:paraId="3FACC987"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14F8930C" w14:textId="77777777" w:rsidR="00D44F86" w:rsidRPr="00C275E8" w:rsidRDefault="00D44F86"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1F2DEB68" w14:textId="323F7825" w:rsidR="00D44F86" w:rsidRPr="00DC6C4A" w:rsidRDefault="004C1D58" w:rsidP="00454EED">
            <w:pPr>
              <w:spacing w:before="120" w:after="120"/>
              <w:rPr>
                <w:sz w:val="18"/>
                <w:szCs w:val="18"/>
                <w:lang w:val="es-AR"/>
              </w:rPr>
            </w:pPr>
            <w:r w:rsidRPr="00DC6C4A">
              <w:rPr>
                <w:sz w:val="18"/>
                <w:szCs w:val="18"/>
              </w:rPr>
              <w:t>El Administrador personaliza la apariencia de la tienda online definiendo nombre, logo, paleta de colores en valores HEX (primario, secundario, acento), fondo (color sólido o imagen) y datos públicos de contacto y redes sociales. Los cambios se visualizan en tiempo real mediante vista previa antes de publicarse de forma inmediata.</w:t>
            </w:r>
          </w:p>
        </w:tc>
      </w:tr>
    </w:tbl>
    <w:p w14:paraId="3BAE9815" w14:textId="18588511" w:rsidR="00D44F86" w:rsidRDefault="00D44F86" w:rsidP="00D80B3A"/>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A37E8A" w14:paraId="60408840"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667701F4" w14:textId="42189A16" w:rsidR="00A37E8A" w:rsidRPr="00C275E8" w:rsidRDefault="002D250D" w:rsidP="00454EED">
            <w:pPr>
              <w:rPr>
                <w:b/>
                <w:bCs/>
                <w:sz w:val="18"/>
                <w:szCs w:val="18"/>
              </w:rPr>
            </w:pPr>
            <w:r>
              <w:rPr>
                <w:b/>
                <w:bCs/>
                <w:sz w:val="18"/>
                <w:szCs w:val="18"/>
              </w:rPr>
              <w:t>CU-CFG-BAN</w:t>
            </w:r>
          </w:p>
        </w:tc>
        <w:tc>
          <w:tcPr>
            <w:tcW w:w="6939" w:type="dxa"/>
            <w:tcBorders>
              <w:top w:val="single" w:sz="4" w:space="0" w:color="auto"/>
              <w:left w:val="single" w:sz="4" w:space="0" w:color="auto"/>
              <w:bottom w:val="single" w:sz="4" w:space="0" w:color="auto"/>
              <w:right w:val="single" w:sz="4" w:space="0" w:color="auto"/>
            </w:tcBorders>
            <w:vAlign w:val="center"/>
          </w:tcPr>
          <w:p w14:paraId="7E92C946" w14:textId="3017A53A" w:rsidR="00A37E8A" w:rsidRPr="00DC6C4A" w:rsidRDefault="00A37E8A" w:rsidP="00454EED">
            <w:pPr>
              <w:spacing w:before="120" w:after="120"/>
              <w:rPr>
                <w:sz w:val="18"/>
                <w:szCs w:val="18"/>
              </w:rPr>
            </w:pPr>
            <w:r w:rsidRPr="00DC6C4A">
              <w:rPr>
                <w:b/>
                <w:bCs/>
                <w:color w:val="000000"/>
                <w:sz w:val="18"/>
                <w:szCs w:val="18"/>
              </w:rPr>
              <w:t>Gestionar Banners de la Tienda</w:t>
            </w:r>
          </w:p>
        </w:tc>
      </w:tr>
      <w:tr w:rsidR="00A37E8A" w14:paraId="34ECABC1" w14:textId="77777777" w:rsidTr="00454EED">
        <w:tc>
          <w:tcPr>
            <w:tcW w:w="1555" w:type="dxa"/>
            <w:tcBorders>
              <w:left w:val="single" w:sz="4" w:space="0" w:color="auto"/>
              <w:right w:val="single" w:sz="4" w:space="0" w:color="auto"/>
            </w:tcBorders>
            <w:shd w:val="clear" w:color="auto" w:fill="262626" w:themeFill="text1" w:themeFillTint="D9"/>
            <w:vAlign w:val="center"/>
          </w:tcPr>
          <w:p w14:paraId="26B7E8FA" w14:textId="77777777" w:rsidR="00A37E8A" w:rsidRPr="00C275E8" w:rsidRDefault="00A37E8A"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8717D9B" w14:textId="77777777" w:rsidR="00A37E8A" w:rsidRPr="00DC6C4A" w:rsidRDefault="00A37E8A" w:rsidP="00454EED">
            <w:pPr>
              <w:spacing w:before="120" w:after="120"/>
              <w:rPr>
                <w:sz w:val="18"/>
                <w:szCs w:val="18"/>
              </w:rPr>
            </w:pPr>
            <w:r w:rsidRPr="00DC6C4A">
              <w:rPr>
                <w:color w:val="000000"/>
                <w:sz w:val="18"/>
                <w:szCs w:val="18"/>
              </w:rPr>
              <w:t>Administrador</w:t>
            </w:r>
          </w:p>
        </w:tc>
      </w:tr>
      <w:tr w:rsidR="00A37E8A" w14:paraId="0094A55C"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7685DC1C" w14:textId="77777777" w:rsidR="00A37E8A" w:rsidRPr="00C275E8" w:rsidRDefault="00A37E8A"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085A0594" w14:textId="4FE43BDD" w:rsidR="00A37E8A" w:rsidRPr="00DC6C4A" w:rsidRDefault="004C1D58" w:rsidP="00454EED">
            <w:pPr>
              <w:spacing w:before="120" w:after="120"/>
              <w:rPr>
                <w:sz w:val="18"/>
                <w:szCs w:val="18"/>
                <w:lang w:val="es-AR"/>
              </w:rPr>
            </w:pPr>
            <w:r w:rsidRPr="00DC6C4A">
              <w:rPr>
                <w:sz w:val="18"/>
                <w:szCs w:val="18"/>
              </w:rPr>
              <w:t xml:space="preserve">El Administrador gestiona la galería de banners de la página principal: carga nuevas imágenes (formato recomendado 16:9 o 21:9, JPG o </w:t>
            </w:r>
            <w:proofErr w:type="spellStart"/>
            <w:r w:rsidRPr="00DC6C4A">
              <w:rPr>
                <w:sz w:val="18"/>
                <w:szCs w:val="18"/>
              </w:rPr>
              <w:t>WebP</w:t>
            </w:r>
            <w:proofErr w:type="spellEnd"/>
            <w:r w:rsidRPr="00DC6C4A">
              <w:rPr>
                <w:sz w:val="18"/>
                <w:szCs w:val="18"/>
              </w:rPr>
              <w:t>), elimina banners anteriores y controla el orden de aparición. Todos los cambios se publican de forma inmediata en la tienda online.</w:t>
            </w:r>
          </w:p>
        </w:tc>
      </w:tr>
    </w:tbl>
    <w:p w14:paraId="3E8098E9" w14:textId="77777777" w:rsidR="00A37E8A" w:rsidRDefault="00A37E8A" w:rsidP="00D80B3A"/>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A37E8A" w14:paraId="6108F36F"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0BD5573C" w14:textId="42D27E89" w:rsidR="00A37E8A" w:rsidRPr="00C275E8" w:rsidRDefault="002D250D" w:rsidP="00454EED">
            <w:pPr>
              <w:rPr>
                <w:b/>
                <w:bCs/>
                <w:sz w:val="18"/>
                <w:szCs w:val="18"/>
              </w:rPr>
            </w:pPr>
            <w:r>
              <w:rPr>
                <w:b/>
                <w:bCs/>
                <w:sz w:val="18"/>
                <w:szCs w:val="18"/>
              </w:rPr>
              <w:t>CU-CFG-FAQ</w:t>
            </w:r>
          </w:p>
        </w:tc>
        <w:tc>
          <w:tcPr>
            <w:tcW w:w="6939" w:type="dxa"/>
            <w:tcBorders>
              <w:top w:val="single" w:sz="4" w:space="0" w:color="auto"/>
              <w:left w:val="single" w:sz="4" w:space="0" w:color="auto"/>
              <w:bottom w:val="single" w:sz="4" w:space="0" w:color="auto"/>
              <w:right w:val="single" w:sz="4" w:space="0" w:color="auto"/>
            </w:tcBorders>
            <w:vAlign w:val="center"/>
          </w:tcPr>
          <w:p w14:paraId="128059FD" w14:textId="2D125687" w:rsidR="00A37E8A" w:rsidRPr="00DC6C4A" w:rsidRDefault="00A37E8A" w:rsidP="00454EED">
            <w:pPr>
              <w:spacing w:before="120" w:after="120"/>
              <w:rPr>
                <w:sz w:val="18"/>
                <w:szCs w:val="18"/>
              </w:rPr>
            </w:pPr>
            <w:r w:rsidRPr="00DC6C4A">
              <w:rPr>
                <w:b/>
                <w:bCs/>
                <w:color w:val="000000"/>
                <w:sz w:val="18"/>
                <w:szCs w:val="18"/>
              </w:rPr>
              <w:t>Gestionar Contenido de FAQ</w:t>
            </w:r>
          </w:p>
        </w:tc>
      </w:tr>
      <w:tr w:rsidR="00A37E8A" w14:paraId="527CB25F" w14:textId="77777777" w:rsidTr="00454EED">
        <w:tc>
          <w:tcPr>
            <w:tcW w:w="1555" w:type="dxa"/>
            <w:tcBorders>
              <w:left w:val="single" w:sz="4" w:space="0" w:color="auto"/>
              <w:right w:val="single" w:sz="4" w:space="0" w:color="auto"/>
            </w:tcBorders>
            <w:shd w:val="clear" w:color="auto" w:fill="262626" w:themeFill="text1" w:themeFillTint="D9"/>
            <w:vAlign w:val="center"/>
          </w:tcPr>
          <w:p w14:paraId="2F6FCFD4" w14:textId="77777777" w:rsidR="00A37E8A" w:rsidRPr="00C275E8" w:rsidRDefault="00A37E8A"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F84BE12" w14:textId="77777777" w:rsidR="00A37E8A" w:rsidRPr="00DC6C4A" w:rsidRDefault="00A37E8A" w:rsidP="00454EED">
            <w:pPr>
              <w:spacing w:before="120" w:after="120"/>
              <w:rPr>
                <w:sz w:val="18"/>
                <w:szCs w:val="18"/>
              </w:rPr>
            </w:pPr>
            <w:r w:rsidRPr="00DC6C4A">
              <w:rPr>
                <w:color w:val="000000"/>
                <w:sz w:val="18"/>
                <w:szCs w:val="18"/>
              </w:rPr>
              <w:t>Administrador</w:t>
            </w:r>
          </w:p>
        </w:tc>
      </w:tr>
      <w:tr w:rsidR="00A37E8A" w14:paraId="53C179DB"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14D3CDD7" w14:textId="77777777" w:rsidR="00A37E8A" w:rsidRPr="00C275E8" w:rsidRDefault="00A37E8A"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1C8C7717" w14:textId="2BB3D9AE" w:rsidR="00A37E8A" w:rsidRPr="00DC6C4A" w:rsidRDefault="003B7A22" w:rsidP="00454EED">
            <w:pPr>
              <w:spacing w:before="120" w:after="120"/>
              <w:rPr>
                <w:sz w:val="18"/>
                <w:szCs w:val="18"/>
                <w:lang w:val="es-AR"/>
              </w:rPr>
            </w:pPr>
            <w:r w:rsidRPr="00DC6C4A">
              <w:rPr>
                <w:sz w:val="18"/>
                <w:szCs w:val="18"/>
              </w:rPr>
              <w:t xml:space="preserve">El Administrador edita el contenido de la sección de preguntas frecuentes mediante un editor </w:t>
            </w:r>
            <w:proofErr w:type="spellStart"/>
            <w:r w:rsidRPr="00DC6C4A">
              <w:rPr>
                <w:sz w:val="18"/>
                <w:szCs w:val="18"/>
              </w:rPr>
              <w:t>Markdown</w:t>
            </w:r>
            <w:proofErr w:type="spellEnd"/>
            <w:r w:rsidRPr="00DC6C4A">
              <w:rPr>
                <w:sz w:val="18"/>
                <w:szCs w:val="18"/>
              </w:rPr>
              <w:t xml:space="preserve"> con alternancia entre modo edición y vista previa del renderizado final. Al confirmar, el contenido se publica de forma inmediata en la tienda online.</w:t>
            </w:r>
          </w:p>
        </w:tc>
      </w:tr>
    </w:tbl>
    <w:p w14:paraId="7D970EF1" w14:textId="77777777" w:rsidR="009C4BFB" w:rsidRDefault="009C4BFB" w:rsidP="009C4BFB"/>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9C4BFB" w14:paraId="22F0C435" w14:textId="77777777" w:rsidTr="009B379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27251DE0" w14:textId="60408A1A" w:rsidR="009C4BFB" w:rsidRPr="00C275E8" w:rsidRDefault="008742E0" w:rsidP="009B379D">
            <w:pPr>
              <w:rPr>
                <w:b/>
                <w:bCs/>
                <w:sz w:val="18"/>
                <w:szCs w:val="18"/>
              </w:rPr>
            </w:pPr>
            <w:r>
              <w:rPr>
                <w:b/>
                <w:bCs/>
                <w:sz w:val="18"/>
                <w:szCs w:val="18"/>
              </w:rPr>
              <w:t>CU-CFG-EDT</w:t>
            </w:r>
          </w:p>
        </w:tc>
        <w:tc>
          <w:tcPr>
            <w:tcW w:w="6939" w:type="dxa"/>
            <w:tcBorders>
              <w:top w:val="single" w:sz="4" w:space="0" w:color="auto"/>
              <w:left w:val="single" w:sz="4" w:space="0" w:color="auto"/>
              <w:bottom w:val="single" w:sz="4" w:space="0" w:color="auto"/>
              <w:right w:val="single" w:sz="4" w:space="0" w:color="auto"/>
            </w:tcBorders>
            <w:vAlign w:val="center"/>
          </w:tcPr>
          <w:p w14:paraId="55F7EA9F" w14:textId="77777777" w:rsidR="009C4BFB" w:rsidRPr="00DC6C4A" w:rsidRDefault="009C4BFB" w:rsidP="009B379D">
            <w:pPr>
              <w:spacing w:before="120" w:after="120"/>
              <w:rPr>
                <w:sz w:val="18"/>
                <w:szCs w:val="18"/>
              </w:rPr>
            </w:pPr>
            <w:r w:rsidRPr="00B91904">
              <w:rPr>
                <w:b/>
                <w:bCs/>
                <w:color w:val="000000"/>
                <w:sz w:val="18"/>
                <w:szCs w:val="18"/>
              </w:rPr>
              <w:t>Administrar Editoriales</w:t>
            </w:r>
          </w:p>
        </w:tc>
      </w:tr>
      <w:tr w:rsidR="009C4BFB" w14:paraId="0CF9215F" w14:textId="77777777" w:rsidTr="009B379D">
        <w:tc>
          <w:tcPr>
            <w:tcW w:w="1555" w:type="dxa"/>
            <w:tcBorders>
              <w:left w:val="single" w:sz="4" w:space="0" w:color="auto"/>
              <w:right w:val="single" w:sz="4" w:space="0" w:color="auto"/>
            </w:tcBorders>
            <w:shd w:val="clear" w:color="auto" w:fill="262626" w:themeFill="text1" w:themeFillTint="D9"/>
            <w:vAlign w:val="center"/>
          </w:tcPr>
          <w:p w14:paraId="09A3F50E" w14:textId="77777777" w:rsidR="009C4BFB" w:rsidRPr="00C275E8" w:rsidRDefault="009C4BFB" w:rsidP="009B379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FCDEB8" w14:textId="77777777" w:rsidR="009C4BFB" w:rsidRPr="00DC6C4A" w:rsidRDefault="009C4BFB" w:rsidP="009B379D">
            <w:pPr>
              <w:spacing w:before="120" w:after="120"/>
              <w:rPr>
                <w:sz w:val="18"/>
                <w:szCs w:val="18"/>
              </w:rPr>
            </w:pPr>
            <w:r w:rsidRPr="00AC557B">
              <w:rPr>
                <w:color w:val="000000"/>
                <w:sz w:val="18"/>
                <w:szCs w:val="18"/>
              </w:rPr>
              <w:t>Administrador</w:t>
            </w:r>
          </w:p>
        </w:tc>
      </w:tr>
      <w:tr w:rsidR="009C4BFB" w14:paraId="3C9422A7" w14:textId="77777777" w:rsidTr="009B379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4C81FBF9" w14:textId="77777777" w:rsidR="009C4BFB" w:rsidRPr="00C275E8" w:rsidRDefault="009C4BFB" w:rsidP="009B379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31AC5DB8" w14:textId="77777777" w:rsidR="009C4BFB" w:rsidRPr="00DC6C4A" w:rsidRDefault="009C4BFB" w:rsidP="009B379D">
            <w:pPr>
              <w:spacing w:before="120" w:after="120"/>
              <w:rPr>
                <w:sz w:val="18"/>
                <w:szCs w:val="18"/>
                <w:lang w:val="es-AR"/>
              </w:rPr>
            </w:pPr>
            <w:r w:rsidRPr="00D764F7">
              <w:rPr>
                <w:sz w:val="18"/>
                <w:szCs w:val="18"/>
              </w:rPr>
              <w:t>El Administrador da de alta y edita las editoriales del catálogo, cuyo nombre es único ignorando mayúsculas y espacios sobrantes. La operación es alcanzable desde la pantalla de parámetros globales y también desde la propia carga de un lote, sin perder lo ya escrito en el formulario.</w:t>
            </w:r>
          </w:p>
        </w:tc>
      </w:tr>
    </w:tbl>
    <w:p w14:paraId="1A022D19" w14:textId="77777777" w:rsidR="009C4BFB" w:rsidRDefault="009C4BFB" w:rsidP="009C4BFB"/>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9C4BFB" w14:paraId="18B7DBD9" w14:textId="77777777" w:rsidTr="009B379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6088D60C" w14:textId="768F5E90" w:rsidR="009C4BFB" w:rsidRPr="00C275E8" w:rsidRDefault="008742E0" w:rsidP="009B379D">
            <w:pPr>
              <w:rPr>
                <w:b/>
                <w:bCs/>
                <w:sz w:val="18"/>
                <w:szCs w:val="18"/>
              </w:rPr>
            </w:pPr>
            <w:r>
              <w:rPr>
                <w:b/>
                <w:bCs/>
                <w:sz w:val="18"/>
                <w:szCs w:val="18"/>
              </w:rPr>
              <w:t>CU-CFG-TIP</w:t>
            </w:r>
          </w:p>
        </w:tc>
        <w:tc>
          <w:tcPr>
            <w:tcW w:w="6939" w:type="dxa"/>
            <w:tcBorders>
              <w:top w:val="single" w:sz="4" w:space="0" w:color="auto"/>
              <w:left w:val="single" w:sz="4" w:space="0" w:color="auto"/>
              <w:bottom w:val="single" w:sz="4" w:space="0" w:color="auto"/>
              <w:right w:val="single" w:sz="4" w:space="0" w:color="auto"/>
            </w:tcBorders>
            <w:vAlign w:val="center"/>
          </w:tcPr>
          <w:p w14:paraId="7C886C83" w14:textId="77777777" w:rsidR="009C4BFB" w:rsidRPr="00DC6C4A" w:rsidRDefault="009C4BFB" w:rsidP="009B379D">
            <w:pPr>
              <w:spacing w:before="120" w:after="120"/>
              <w:rPr>
                <w:sz w:val="18"/>
                <w:szCs w:val="18"/>
              </w:rPr>
            </w:pPr>
            <w:r w:rsidRPr="000F7B0D">
              <w:rPr>
                <w:b/>
                <w:bCs/>
                <w:color w:val="000000"/>
                <w:sz w:val="18"/>
                <w:szCs w:val="18"/>
              </w:rPr>
              <w:t>Administrar Tipos y Formatos de Material</w:t>
            </w:r>
          </w:p>
        </w:tc>
      </w:tr>
      <w:tr w:rsidR="009C4BFB" w14:paraId="61E26D2F" w14:textId="77777777" w:rsidTr="009B379D">
        <w:tc>
          <w:tcPr>
            <w:tcW w:w="1555" w:type="dxa"/>
            <w:tcBorders>
              <w:left w:val="single" w:sz="4" w:space="0" w:color="auto"/>
              <w:right w:val="single" w:sz="4" w:space="0" w:color="auto"/>
            </w:tcBorders>
            <w:shd w:val="clear" w:color="auto" w:fill="262626" w:themeFill="text1" w:themeFillTint="D9"/>
            <w:vAlign w:val="center"/>
          </w:tcPr>
          <w:p w14:paraId="6079C9DB" w14:textId="77777777" w:rsidR="009C4BFB" w:rsidRPr="00C275E8" w:rsidRDefault="009C4BFB" w:rsidP="009B379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41AEF9" w14:textId="77777777" w:rsidR="009C4BFB" w:rsidRPr="00DC6C4A" w:rsidRDefault="009C4BFB" w:rsidP="009B379D">
            <w:pPr>
              <w:spacing w:before="120" w:after="120"/>
              <w:rPr>
                <w:sz w:val="18"/>
                <w:szCs w:val="18"/>
              </w:rPr>
            </w:pPr>
            <w:r w:rsidRPr="00AC557B">
              <w:rPr>
                <w:color w:val="000000"/>
                <w:sz w:val="18"/>
                <w:szCs w:val="18"/>
              </w:rPr>
              <w:t>Administrador</w:t>
            </w:r>
          </w:p>
        </w:tc>
      </w:tr>
      <w:tr w:rsidR="009C4BFB" w14:paraId="40BE5FF6" w14:textId="77777777" w:rsidTr="009B379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46837F09" w14:textId="77777777" w:rsidR="009C4BFB" w:rsidRPr="00C275E8" w:rsidRDefault="009C4BFB" w:rsidP="009B379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3DAD69BD" w14:textId="23CBE91E" w:rsidR="009C4BFB" w:rsidRPr="00DC6C4A" w:rsidRDefault="009C4BFB" w:rsidP="009B379D">
            <w:pPr>
              <w:spacing w:before="120" w:after="120"/>
              <w:rPr>
                <w:sz w:val="18"/>
                <w:szCs w:val="18"/>
                <w:lang w:val="es-AR"/>
              </w:rPr>
            </w:pPr>
            <w:r w:rsidRPr="00F036D9">
              <w:rPr>
                <w:sz w:val="18"/>
                <w:szCs w:val="18"/>
              </w:rPr>
              <w:t xml:space="preserve">El Administrador mantiene los dos ejes de clasificación que deciden sobre un producto: el tipo de material, que determina su rubro y su identidad, y el formato, que determina su tamaño físico y su precio de referencia. Declara además qué tipos tabulan formato y qué formatos se ofrecen en cada tipo. No son parámetros escalares de </w:t>
            </w:r>
            <w:r w:rsidR="008742E0">
              <w:rPr>
                <w:sz w:val="18"/>
                <w:szCs w:val="18"/>
              </w:rPr>
              <w:t>CU-CFG-PAR</w:t>
            </w:r>
            <w:r w:rsidRPr="00F036D9">
              <w:rPr>
                <w:sz w:val="18"/>
                <w:szCs w:val="18"/>
              </w:rPr>
              <w:t>: intervienen en la clave de unicidad y en el cálculo del precio.</w:t>
            </w:r>
          </w:p>
        </w:tc>
      </w:tr>
    </w:tbl>
    <w:p w14:paraId="62743436" w14:textId="77777777" w:rsidR="009C4BFB" w:rsidRDefault="009C4BFB" w:rsidP="009C4BFB"/>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9C4BFB" w14:paraId="7DC1B669" w14:textId="77777777" w:rsidTr="009B379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1F03DF46" w14:textId="7648FC40" w:rsidR="009C4BFB" w:rsidRPr="00C275E8" w:rsidRDefault="008742E0" w:rsidP="009B379D">
            <w:pPr>
              <w:rPr>
                <w:b/>
                <w:bCs/>
                <w:sz w:val="18"/>
                <w:szCs w:val="18"/>
              </w:rPr>
            </w:pPr>
            <w:r>
              <w:rPr>
                <w:b/>
                <w:bCs/>
                <w:sz w:val="18"/>
                <w:szCs w:val="18"/>
              </w:rPr>
              <w:lastRenderedPageBreak/>
              <w:t>CU-CFG-LLM</w:t>
            </w:r>
          </w:p>
        </w:tc>
        <w:tc>
          <w:tcPr>
            <w:tcW w:w="6939" w:type="dxa"/>
            <w:tcBorders>
              <w:top w:val="single" w:sz="4" w:space="0" w:color="auto"/>
              <w:left w:val="single" w:sz="4" w:space="0" w:color="auto"/>
              <w:bottom w:val="single" w:sz="4" w:space="0" w:color="auto"/>
              <w:right w:val="single" w:sz="4" w:space="0" w:color="auto"/>
            </w:tcBorders>
            <w:vAlign w:val="center"/>
          </w:tcPr>
          <w:p w14:paraId="72994A3B" w14:textId="77777777" w:rsidR="009C4BFB" w:rsidRPr="00DC6C4A" w:rsidRDefault="009C4BFB" w:rsidP="009B379D">
            <w:pPr>
              <w:spacing w:before="120" w:after="120"/>
              <w:rPr>
                <w:sz w:val="18"/>
                <w:szCs w:val="18"/>
              </w:rPr>
            </w:pPr>
            <w:r w:rsidRPr="00CD51FF">
              <w:rPr>
                <w:b/>
                <w:bCs/>
                <w:color w:val="000000"/>
                <w:sz w:val="18"/>
                <w:szCs w:val="18"/>
              </w:rPr>
              <w:t>Diagnosticar el Servicio de Modelo de Lenguaje</w:t>
            </w:r>
          </w:p>
        </w:tc>
      </w:tr>
      <w:tr w:rsidR="009C4BFB" w14:paraId="3B879AF0" w14:textId="77777777" w:rsidTr="009B379D">
        <w:tc>
          <w:tcPr>
            <w:tcW w:w="1555" w:type="dxa"/>
            <w:tcBorders>
              <w:left w:val="single" w:sz="4" w:space="0" w:color="auto"/>
              <w:right w:val="single" w:sz="4" w:space="0" w:color="auto"/>
            </w:tcBorders>
            <w:shd w:val="clear" w:color="auto" w:fill="262626" w:themeFill="text1" w:themeFillTint="D9"/>
            <w:vAlign w:val="center"/>
          </w:tcPr>
          <w:p w14:paraId="0B7FD974" w14:textId="77777777" w:rsidR="009C4BFB" w:rsidRPr="00C275E8" w:rsidRDefault="009C4BFB" w:rsidP="009B379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C5DBA2" w14:textId="77777777" w:rsidR="009C4BFB" w:rsidRPr="00D70E71" w:rsidRDefault="009C4BFB" w:rsidP="009B379D">
            <w:pPr>
              <w:spacing w:before="120" w:after="120"/>
              <w:rPr>
                <w:sz w:val="18"/>
                <w:szCs w:val="18"/>
              </w:rPr>
            </w:pPr>
            <w:r w:rsidRPr="00D70E71">
              <w:rPr>
                <w:color w:val="000000"/>
                <w:sz w:val="18"/>
                <w:szCs w:val="18"/>
              </w:rPr>
              <w:t>Administrador (Primario), Servicio de Modelo de Lenguaje (Secundario)</w:t>
            </w:r>
          </w:p>
        </w:tc>
      </w:tr>
      <w:tr w:rsidR="009C4BFB" w14:paraId="0A6629E5" w14:textId="77777777" w:rsidTr="009B379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5C4FAECB" w14:textId="77777777" w:rsidR="009C4BFB" w:rsidRPr="00C275E8" w:rsidRDefault="009C4BFB" w:rsidP="009B379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77F19821" w14:textId="77777777" w:rsidR="009C4BFB" w:rsidRPr="00DC6C4A" w:rsidRDefault="009C4BFB" w:rsidP="009B379D">
            <w:pPr>
              <w:spacing w:before="120" w:after="120"/>
              <w:rPr>
                <w:sz w:val="18"/>
                <w:szCs w:val="18"/>
                <w:lang w:val="es-AR"/>
              </w:rPr>
            </w:pPr>
            <w:r w:rsidRPr="008C68AB">
              <w:rPr>
                <w:sz w:val="18"/>
                <w:szCs w:val="18"/>
              </w:rPr>
              <w:t xml:space="preserve">El Administrador verifica si el servicio de modelo configurado responde y qué devuelve ante un contenido de prueba, visualizando el </w:t>
            </w:r>
            <w:proofErr w:type="spellStart"/>
            <w:r w:rsidRPr="008C68AB">
              <w:rPr>
                <w:sz w:val="18"/>
                <w:szCs w:val="18"/>
              </w:rPr>
              <w:t>prompt</w:t>
            </w:r>
            <w:proofErr w:type="spellEnd"/>
            <w:r w:rsidRPr="008C68AB">
              <w:rPr>
                <w:sz w:val="18"/>
                <w:szCs w:val="18"/>
              </w:rPr>
              <w:t xml:space="preserve"> enviado, la respuesta cruda y el resultado de la validación. El diagnóstico distingue los modos de falla entre sí </w:t>
            </w:r>
            <w:r>
              <w:rPr>
                <w:sz w:val="18"/>
                <w:szCs w:val="18"/>
              </w:rPr>
              <w:t>(</w:t>
            </w:r>
            <w:r w:rsidRPr="008C68AB">
              <w:rPr>
                <w:sz w:val="18"/>
                <w:szCs w:val="18"/>
              </w:rPr>
              <w:t>sin conexión, credencial rechazada, cuota agotada, límite de pedidos, modelo inexistente y respuesta aparentemente correcta con un error adentro</w:t>
            </w:r>
            <w:r>
              <w:rPr>
                <w:sz w:val="18"/>
                <w:szCs w:val="18"/>
              </w:rPr>
              <w:t>)</w:t>
            </w:r>
            <w:r w:rsidRPr="008C68AB">
              <w:rPr>
                <w:sz w:val="18"/>
                <w:szCs w:val="18"/>
              </w:rPr>
              <w:t>, porque se resuelven en lugares distintos. Se ejecuta sin procesar ningún correo real</w:t>
            </w:r>
            <w:r>
              <w:rPr>
                <w:sz w:val="18"/>
                <w:szCs w:val="18"/>
              </w:rPr>
              <w:t>.</w:t>
            </w:r>
          </w:p>
        </w:tc>
      </w:tr>
    </w:tbl>
    <w:p w14:paraId="68DCE701" w14:textId="77777777" w:rsidR="009C4BFB" w:rsidRDefault="009C4BFB" w:rsidP="00D80B3A"/>
    <w:p w14:paraId="764CD534" w14:textId="41EE80F1" w:rsidR="00D94A7F" w:rsidRPr="00393244" w:rsidRDefault="0067318D">
      <w:pPr>
        <w:pStyle w:val="Prrafodelista"/>
        <w:numPr>
          <w:ilvl w:val="2"/>
          <w:numId w:val="77"/>
        </w:numPr>
        <w:outlineLvl w:val="2"/>
        <w:rPr>
          <w:b/>
          <w:bCs/>
        </w:rPr>
      </w:pPr>
      <w:bookmarkStart w:id="110" w:name="_Toc231243424"/>
      <w:r w:rsidRPr="00393244">
        <w:rPr>
          <w:b/>
          <w:bCs/>
        </w:rPr>
        <w:t>Módulo 18: Stock Almacenado en Local</w:t>
      </w:r>
      <w:bookmarkEnd w:id="110"/>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67318D" w14:paraId="299385C6"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3A21E967" w14:textId="126F38C1" w:rsidR="0067318D" w:rsidRPr="00C275E8" w:rsidRDefault="002D250D" w:rsidP="00454EED">
            <w:pPr>
              <w:rPr>
                <w:b/>
                <w:bCs/>
                <w:sz w:val="18"/>
                <w:szCs w:val="18"/>
              </w:rPr>
            </w:pPr>
            <w:r>
              <w:rPr>
                <w:b/>
                <w:bCs/>
                <w:sz w:val="18"/>
                <w:szCs w:val="18"/>
              </w:rPr>
              <w:t>CU-STK-CON</w:t>
            </w:r>
          </w:p>
        </w:tc>
        <w:tc>
          <w:tcPr>
            <w:tcW w:w="6939" w:type="dxa"/>
            <w:tcBorders>
              <w:top w:val="single" w:sz="4" w:space="0" w:color="auto"/>
              <w:left w:val="single" w:sz="4" w:space="0" w:color="auto"/>
              <w:bottom w:val="single" w:sz="4" w:space="0" w:color="auto"/>
              <w:right w:val="single" w:sz="4" w:space="0" w:color="auto"/>
            </w:tcBorders>
            <w:vAlign w:val="center"/>
          </w:tcPr>
          <w:p w14:paraId="4203DF1F" w14:textId="6674FD48" w:rsidR="0067318D" w:rsidRPr="00DC6C4A" w:rsidRDefault="0067318D" w:rsidP="00454EED">
            <w:pPr>
              <w:spacing w:before="120" w:after="120"/>
              <w:rPr>
                <w:sz w:val="18"/>
                <w:szCs w:val="18"/>
              </w:rPr>
            </w:pPr>
            <w:r w:rsidRPr="00DC6C4A">
              <w:rPr>
                <w:b/>
                <w:bCs/>
                <w:color w:val="000000"/>
                <w:sz w:val="18"/>
                <w:szCs w:val="18"/>
              </w:rPr>
              <w:t>Consultar Stock Almacenado Propio (Cliente)</w:t>
            </w:r>
          </w:p>
        </w:tc>
      </w:tr>
      <w:tr w:rsidR="0067318D" w14:paraId="78BC700A" w14:textId="77777777" w:rsidTr="00454EED">
        <w:tc>
          <w:tcPr>
            <w:tcW w:w="1555" w:type="dxa"/>
            <w:tcBorders>
              <w:left w:val="single" w:sz="4" w:space="0" w:color="auto"/>
              <w:right w:val="single" w:sz="4" w:space="0" w:color="auto"/>
            </w:tcBorders>
            <w:shd w:val="clear" w:color="auto" w:fill="262626" w:themeFill="text1" w:themeFillTint="D9"/>
            <w:vAlign w:val="center"/>
          </w:tcPr>
          <w:p w14:paraId="1B7FCAC8" w14:textId="77777777" w:rsidR="0067318D" w:rsidRPr="00C275E8" w:rsidRDefault="0067318D"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09329EF" w14:textId="4357FE72" w:rsidR="0067318D" w:rsidRPr="00DC6C4A" w:rsidRDefault="0067318D" w:rsidP="00454EED">
            <w:pPr>
              <w:spacing w:before="120" w:after="120"/>
              <w:rPr>
                <w:sz w:val="18"/>
                <w:szCs w:val="18"/>
              </w:rPr>
            </w:pPr>
            <w:r w:rsidRPr="00DC6C4A">
              <w:rPr>
                <w:color w:val="000000"/>
                <w:sz w:val="18"/>
                <w:szCs w:val="18"/>
              </w:rPr>
              <w:t>Cliente</w:t>
            </w:r>
          </w:p>
        </w:tc>
      </w:tr>
      <w:tr w:rsidR="0067318D" w14:paraId="736AA46D"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70233501" w14:textId="77777777" w:rsidR="0067318D" w:rsidRPr="00C275E8" w:rsidRDefault="0067318D"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11B54D7E" w14:textId="2D36AD5E" w:rsidR="0067318D" w:rsidRPr="00DC6C4A" w:rsidRDefault="003B7A22" w:rsidP="00454EED">
            <w:pPr>
              <w:spacing w:before="120" w:after="120"/>
              <w:rPr>
                <w:sz w:val="18"/>
                <w:szCs w:val="18"/>
                <w:lang w:val="es-AR"/>
              </w:rPr>
            </w:pPr>
            <w:r w:rsidRPr="00DC6C4A">
              <w:rPr>
                <w:sz w:val="18"/>
                <w:szCs w:val="18"/>
              </w:rPr>
              <w:t>El Cliente visualiza desde su panel de cuenta los artículos retenidos en el local a su nombre, con fecha de ingreso, fecha de vencimiento (3 meses) y estado de cada ítem (Disponible / Pendiente de despacho / Próximo a vencer). Desde aquí puede seleccionar artículos para solicitar su despacho.</w:t>
            </w:r>
          </w:p>
        </w:tc>
      </w:tr>
    </w:tbl>
    <w:p w14:paraId="171322DE" w14:textId="77777777" w:rsidR="0067318D" w:rsidRDefault="0067318D" w:rsidP="0067318D"/>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67318D" w14:paraId="3DEE1204"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24BBFB5A" w14:textId="6CC6A785" w:rsidR="0067318D" w:rsidRPr="00C275E8" w:rsidRDefault="002D250D" w:rsidP="00454EED">
            <w:pPr>
              <w:rPr>
                <w:b/>
                <w:bCs/>
                <w:sz w:val="18"/>
                <w:szCs w:val="18"/>
              </w:rPr>
            </w:pPr>
            <w:r>
              <w:rPr>
                <w:b/>
                <w:bCs/>
                <w:sz w:val="18"/>
                <w:szCs w:val="18"/>
              </w:rPr>
              <w:t>CU-STK-DES</w:t>
            </w:r>
          </w:p>
        </w:tc>
        <w:tc>
          <w:tcPr>
            <w:tcW w:w="6939" w:type="dxa"/>
            <w:tcBorders>
              <w:top w:val="single" w:sz="4" w:space="0" w:color="auto"/>
              <w:left w:val="single" w:sz="4" w:space="0" w:color="auto"/>
              <w:bottom w:val="single" w:sz="4" w:space="0" w:color="auto"/>
              <w:right w:val="single" w:sz="4" w:space="0" w:color="auto"/>
            </w:tcBorders>
            <w:vAlign w:val="center"/>
          </w:tcPr>
          <w:p w14:paraId="5AA66E9B" w14:textId="47439132" w:rsidR="0067318D" w:rsidRPr="00DC6C4A" w:rsidRDefault="0067318D" w:rsidP="00454EED">
            <w:pPr>
              <w:spacing w:before="120" w:after="120"/>
              <w:rPr>
                <w:sz w:val="18"/>
                <w:szCs w:val="18"/>
              </w:rPr>
            </w:pPr>
            <w:r w:rsidRPr="00DC6C4A">
              <w:rPr>
                <w:b/>
                <w:bCs/>
                <w:color w:val="000000"/>
                <w:sz w:val="18"/>
                <w:szCs w:val="18"/>
              </w:rPr>
              <w:t>Solicitar Despacho de Stock Almacenado (Cliente)</w:t>
            </w:r>
          </w:p>
        </w:tc>
      </w:tr>
      <w:tr w:rsidR="0067318D" w14:paraId="036003C9" w14:textId="77777777" w:rsidTr="00454EED">
        <w:tc>
          <w:tcPr>
            <w:tcW w:w="1555" w:type="dxa"/>
            <w:tcBorders>
              <w:left w:val="single" w:sz="4" w:space="0" w:color="auto"/>
              <w:right w:val="single" w:sz="4" w:space="0" w:color="auto"/>
            </w:tcBorders>
            <w:shd w:val="clear" w:color="auto" w:fill="262626" w:themeFill="text1" w:themeFillTint="D9"/>
            <w:vAlign w:val="center"/>
          </w:tcPr>
          <w:p w14:paraId="7135F7E5" w14:textId="77777777" w:rsidR="0067318D" w:rsidRPr="00C275E8" w:rsidRDefault="0067318D"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74013B" w14:textId="73C367A5" w:rsidR="0067318D" w:rsidRPr="00DC6C4A" w:rsidRDefault="0067318D" w:rsidP="00454EED">
            <w:pPr>
              <w:spacing w:before="120" w:after="120"/>
              <w:rPr>
                <w:sz w:val="18"/>
                <w:szCs w:val="18"/>
              </w:rPr>
            </w:pPr>
            <w:r w:rsidRPr="00DC6C4A">
              <w:rPr>
                <w:color w:val="000000"/>
                <w:sz w:val="18"/>
                <w:szCs w:val="18"/>
              </w:rPr>
              <w:t>Cliente</w:t>
            </w:r>
          </w:p>
        </w:tc>
      </w:tr>
      <w:tr w:rsidR="0067318D" w14:paraId="302A5695"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157DF736" w14:textId="77777777" w:rsidR="0067318D" w:rsidRPr="00C275E8" w:rsidRDefault="0067318D"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1C818725" w14:textId="3665997B" w:rsidR="0067318D" w:rsidRPr="00DC6C4A" w:rsidRDefault="003B7A22" w:rsidP="00454EED">
            <w:pPr>
              <w:spacing w:before="120" w:after="120"/>
              <w:rPr>
                <w:sz w:val="18"/>
                <w:szCs w:val="18"/>
                <w:lang w:val="es-AR"/>
              </w:rPr>
            </w:pPr>
            <w:r w:rsidRPr="00DC6C4A">
              <w:rPr>
                <w:sz w:val="18"/>
                <w:szCs w:val="18"/>
              </w:rPr>
              <w:t>El Cliente solicita el envío de uno o más artículos retenidos en el local. Si el valor total de los artículos seleccionados supera el monto mínimo de envío gratuito configurado, el despacho es gratuito; si no, el sistema cobra el envío a través de la Pasarela de Pago. Los artículos pasan a estado "Pendiente de despacho" y el Administrador recibe notificación.</w:t>
            </w:r>
          </w:p>
        </w:tc>
      </w:tr>
    </w:tbl>
    <w:p w14:paraId="5265C178" w14:textId="77777777" w:rsidR="0067318D" w:rsidRDefault="0067318D" w:rsidP="0067318D"/>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67318D" w14:paraId="370722C1"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6ED23774" w14:textId="6648D156" w:rsidR="0067318D" w:rsidRPr="00C275E8" w:rsidRDefault="002D250D" w:rsidP="00454EED">
            <w:pPr>
              <w:rPr>
                <w:b/>
                <w:bCs/>
                <w:sz w:val="18"/>
                <w:szCs w:val="18"/>
              </w:rPr>
            </w:pPr>
            <w:r>
              <w:rPr>
                <w:b/>
                <w:bCs/>
                <w:sz w:val="18"/>
                <w:szCs w:val="18"/>
              </w:rPr>
              <w:t>CU-STK-ADM</w:t>
            </w:r>
          </w:p>
        </w:tc>
        <w:tc>
          <w:tcPr>
            <w:tcW w:w="6939" w:type="dxa"/>
            <w:tcBorders>
              <w:top w:val="single" w:sz="4" w:space="0" w:color="auto"/>
              <w:left w:val="single" w:sz="4" w:space="0" w:color="auto"/>
              <w:bottom w:val="single" w:sz="4" w:space="0" w:color="auto"/>
              <w:right w:val="single" w:sz="4" w:space="0" w:color="auto"/>
            </w:tcBorders>
            <w:vAlign w:val="center"/>
          </w:tcPr>
          <w:p w14:paraId="11A661EB" w14:textId="4806F0B9" w:rsidR="0067318D" w:rsidRPr="00DC6C4A" w:rsidRDefault="007E5434" w:rsidP="00454EED">
            <w:pPr>
              <w:spacing w:before="120" w:after="120"/>
              <w:rPr>
                <w:sz w:val="18"/>
                <w:szCs w:val="18"/>
              </w:rPr>
            </w:pPr>
            <w:r w:rsidRPr="00DC6C4A">
              <w:rPr>
                <w:b/>
                <w:bCs/>
                <w:color w:val="000000"/>
                <w:sz w:val="18"/>
                <w:szCs w:val="18"/>
              </w:rPr>
              <w:t>Gestionar Stock Almacenado (</w:t>
            </w:r>
            <w:proofErr w:type="spellStart"/>
            <w:r w:rsidRPr="00DC6C4A">
              <w:rPr>
                <w:b/>
                <w:bCs/>
                <w:color w:val="000000"/>
                <w:sz w:val="18"/>
                <w:szCs w:val="18"/>
              </w:rPr>
              <w:t>Admin</w:t>
            </w:r>
            <w:proofErr w:type="spellEnd"/>
            <w:r w:rsidRPr="00DC6C4A">
              <w:rPr>
                <w:b/>
                <w:bCs/>
                <w:color w:val="000000"/>
                <w:sz w:val="18"/>
                <w:szCs w:val="18"/>
              </w:rPr>
              <w:t>/Cajero)</w:t>
            </w:r>
          </w:p>
        </w:tc>
      </w:tr>
      <w:tr w:rsidR="0067318D" w14:paraId="24083D0D" w14:textId="77777777" w:rsidTr="00454EED">
        <w:tc>
          <w:tcPr>
            <w:tcW w:w="1555" w:type="dxa"/>
            <w:tcBorders>
              <w:left w:val="single" w:sz="4" w:space="0" w:color="auto"/>
              <w:right w:val="single" w:sz="4" w:space="0" w:color="auto"/>
            </w:tcBorders>
            <w:shd w:val="clear" w:color="auto" w:fill="262626" w:themeFill="text1" w:themeFillTint="D9"/>
            <w:vAlign w:val="center"/>
          </w:tcPr>
          <w:p w14:paraId="27CD0A4D" w14:textId="77777777" w:rsidR="0067318D" w:rsidRPr="00C275E8" w:rsidRDefault="0067318D"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010EAB1" w14:textId="020F5DC5" w:rsidR="0067318D" w:rsidRPr="00DC6C4A" w:rsidRDefault="0067318D" w:rsidP="00454EED">
            <w:pPr>
              <w:spacing w:before="120" w:after="120"/>
              <w:rPr>
                <w:sz w:val="18"/>
                <w:szCs w:val="18"/>
              </w:rPr>
            </w:pPr>
            <w:r w:rsidRPr="00DC6C4A">
              <w:rPr>
                <w:color w:val="000000"/>
                <w:sz w:val="18"/>
                <w:szCs w:val="18"/>
              </w:rPr>
              <w:t>Administrador</w:t>
            </w:r>
            <w:r w:rsidR="007E5434" w:rsidRPr="00DC6C4A">
              <w:rPr>
                <w:color w:val="000000"/>
                <w:sz w:val="18"/>
                <w:szCs w:val="18"/>
              </w:rPr>
              <w:t>, Cajero</w:t>
            </w:r>
          </w:p>
        </w:tc>
      </w:tr>
      <w:tr w:rsidR="0067318D" w14:paraId="4C2B5A65"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6B1AF0C4" w14:textId="77777777" w:rsidR="0067318D" w:rsidRPr="00C275E8" w:rsidRDefault="0067318D"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03937CE7" w14:textId="7179D4FD" w:rsidR="0067318D" w:rsidRPr="00DC6C4A" w:rsidRDefault="00DC6C4A" w:rsidP="00454EED">
            <w:pPr>
              <w:spacing w:before="120" w:after="120"/>
              <w:rPr>
                <w:sz w:val="18"/>
                <w:szCs w:val="18"/>
                <w:lang w:val="es-AR"/>
              </w:rPr>
            </w:pPr>
            <w:r w:rsidRPr="00DC6C4A">
              <w:rPr>
                <w:sz w:val="18"/>
                <w:szCs w:val="18"/>
              </w:rPr>
              <w:t>E</w:t>
            </w:r>
            <w:r w:rsidR="003B7A22" w:rsidRPr="00DC6C4A">
              <w:rPr>
                <w:sz w:val="18"/>
                <w:szCs w:val="18"/>
              </w:rPr>
              <w:t>l Administrador o Cajero consulta el inventario completo de artículos retenidos de todos los clientes, con filtros por cliente, producto, estado y rango de fechas de vencimiento. Confirman despachos físicos marcando artículos como "Despachado". El Administrador puede adicionalmente modificar plazos de retención con motivo obligatorio; el Cajero no tiene acceso a esta acción.</w:t>
            </w:r>
          </w:p>
        </w:tc>
      </w:tr>
    </w:tbl>
    <w:p w14:paraId="696BFCE8" w14:textId="0842CC1D" w:rsidR="009C4BFB" w:rsidRDefault="009C4BFB" w:rsidP="0067318D"/>
    <w:p w14:paraId="181F6A6E" w14:textId="51D6BA7F" w:rsidR="0067318D" w:rsidRDefault="009C4BFB" w:rsidP="0067318D">
      <w: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7E5434" w14:paraId="48820F6E" w14:textId="77777777" w:rsidTr="00454EE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5F742349" w14:textId="635BA57E" w:rsidR="007E5434" w:rsidRPr="00C275E8" w:rsidRDefault="002D250D" w:rsidP="00454EED">
            <w:pPr>
              <w:rPr>
                <w:b/>
                <w:bCs/>
                <w:sz w:val="18"/>
                <w:szCs w:val="18"/>
              </w:rPr>
            </w:pPr>
            <w:r>
              <w:rPr>
                <w:b/>
                <w:bCs/>
                <w:sz w:val="18"/>
                <w:szCs w:val="18"/>
              </w:rPr>
              <w:lastRenderedPageBreak/>
              <w:t>CU-STK-VEN</w:t>
            </w:r>
          </w:p>
        </w:tc>
        <w:tc>
          <w:tcPr>
            <w:tcW w:w="6939" w:type="dxa"/>
            <w:tcBorders>
              <w:top w:val="single" w:sz="4" w:space="0" w:color="auto"/>
              <w:left w:val="single" w:sz="4" w:space="0" w:color="auto"/>
              <w:bottom w:val="single" w:sz="4" w:space="0" w:color="auto"/>
              <w:right w:val="single" w:sz="4" w:space="0" w:color="auto"/>
            </w:tcBorders>
            <w:vAlign w:val="center"/>
          </w:tcPr>
          <w:p w14:paraId="057A8662" w14:textId="2CF9DD1E" w:rsidR="007E5434" w:rsidRPr="00DC6C4A" w:rsidRDefault="007E5434" w:rsidP="00454EED">
            <w:pPr>
              <w:spacing w:before="120" w:after="120"/>
              <w:rPr>
                <w:sz w:val="18"/>
                <w:szCs w:val="18"/>
              </w:rPr>
            </w:pPr>
            <w:r w:rsidRPr="00DC6C4A">
              <w:rPr>
                <w:b/>
                <w:bCs/>
                <w:color w:val="000000"/>
                <w:sz w:val="18"/>
                <w:szCs w:val="18"/>
              </w:rPr>
              <w:t>Procesar Vencimiento de Retención (Automático)</w:t>
            </w:r>
          </w:p>
        </w:tc>
      </w:tr>
      <w:tr w:rsidR="007E5434" w14:paraId="18FC4C88" w14:textId="77777777" w:rsidTr="00454EED">
        <w:tc>
          <w:tcPr>
            <w:tcW w:w="1555" w:type="dxa"/>
            <w:tcBorders>
              <w:left w:val="single" w:sz="4" w:space="0" w:color="auto"/>
              <w:right w:val="single" w:sz="4" w:space="0" w:color="auto"/>
            </w:tcBorders>
            <w:shd w:val="clear" w:color="auto" w:fill="262626" w:themeFill="text1" w:themeFillTint="D9"/>
            <w:vAlign w:val="center"/>
          </w:tcPr>
          <w:p w14:paraId="4096C0C8" w14:textId="77777777" w:rsidR="007E5434" w:rsidRPr="00C275E8" w:rsidRDefault="007E5434" w:rsidP="00454EED">
            <w:pPr>
              <w:spacing w:before="120" w:after="120"/>
              <w:rPr>
                <w:i/>
                <w:iCs/>
                <w:color w:val="FFFFFF" w:themeColor="background1"/>
                <w:sz w:val="18"/>
                <w:szCs w:val="18"/>
              </w:rPr>
            </w:pPr>
            <w:r>
              <w:rPr>
                <w:i/>
                <w:iCs/>
                <w:color w:val="FFFFFF" w:themeColor="background1"/>
                <w:sz w:val="18"/>
                <w:szCs w:val="18"/>
              </w:rPr>
              <w:t>Actores Involucrados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26E9FFB" w14:textId="7EC2A5F8" w:rsidR="007E5434" w:rsidRPr="00DC6C4A" w:rsidRDefault="00DC6C4A" w:rsidP="00454EED">
            <w:pPr>
              <w:spacing w:before="120" w:after="120"/>
              <w:rPr>
                <w:sz w:val="18"/>
                <w:szCs w:val="18"/>
              </w:rPr>
            </w:pPr>
            <w:r w:rsidRPr="00DC6C4A">
              <w:rPr>
                <w:color w:val="000000"/>
                <w:sz w:val="18"/>
                <w:szCs w:val="18"/>
              </w:rPr>
              <w:t>Temporizador del Sistema (disparador), Cliente (receptor)</w:t>
            </w:r>
          </w:p>
        </w:tc>
      </w:tr>
      <w:tr w:rsidR="007E5434" w14:paraId="068F4396" w14:textId="77777777" w:rsidTr="00454EED">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210CA0F" w14:textId="77777777" w:rsidR="007E5434" w:rsidRPr="00C275E8" w:rsidRDefault="007E5434" w:rsidP="00454EED">
            <w:pPr>
              <w:spacing w:before="120" w:after="120"/>
              <w:rPr>
                <w:i/>
                <w:iCs/>
                <w:color w:val="FFFFFF" w:themeColor="background1"/>
                <w:sz w:val="18"/>
                <w:szCs w:val="18"/>
              </w:rPr>
            </w:pPr>
            <w:r>
              <w:rPr>
                <w:i/>
                <w:iCs/>
                <w:color w:val="FFFFFF" w:themeColor="background1"/>
                <w:sz w:val="18"/>
                <w:szCs w:val="18"/>
              </w:rPr>
              <w:t>Descripción Resumida</w:t>
            </w:r>
          </w:p>
        </w:tc>
        <w:tc>
          <w:tcPr>
            <w:tcW w:w="6939" w:type="dxa"/>
            <w:tcBorders>
              <w:top w:val="single" w:sz="4" w:space="0" w:color="auto"/>
              <w:left w:val="single" w:sz="4" w:space="0" w:color="auto"/>
              <w:bottom w:val="single" w:sz="4" w:space="0" w:color="auto"/>
              <w:right w:val="single" w:sz="4" w:space="0" w:color="auto"/>
            </w:tcBorders>
            <w:vAlign w:val="center"/>
          </w:tcPr>
          <w:p w14:paraId="79247451" w14:textId="71308DFE" w:rsidR="007E5434" w:rsidRPr="00DC6C4A" w:rsidRDefault="003B7A22" w:rsidP="00454EED">
            <w:pPr>
              <w:spacing w:before="120" w:after="120"/>
              <w:rPr>
                <w:sz w:val="18"/>
                <w:szCs w:val="18"/>
                <w:lang w:val="es-AR"/>
              </w:rPr>
            </w:pPr>
            <w:r w:rsidRPr="00DC6C4A">
              <w:rPr>
                <w:sz w:val="18"/>
                <w:szCs w:val="18"/>
              </w:rPr>
              <w:t>El sistema evalúa diariamente las fechas de vencimiento del stock almacenado. 7 días antes del vencimiento, notifica al cliente con acceso directo a solicitar el despacho. Al alcanzar la fecha de vencimiento, reintegra el artículo al stock general sin reembolso. Si el artículo tiene un despacho pendiente activo al vencerse, extiende el plazo 3 días y alerta al Administrador para resolución manual.</w:t>
            </w:r>
          </w:p>
        </w:tc>
      </w:tr>
    </w:tbl>
    <w:p w14:paraId="1019BC5A" w14:textId="35BD8463" w:rsidR="005E545B" w:rsidRDefault="005E545B"/>
    <w:p w14:paraId="5528EA00" w14:textId="677E1CF8" w:rsidR="005E545B" w:rsidRPr="005E545B" w:rsidRDefault="001B0B05">
      <w:pPr>
        <w:pStyle w:val="Prrafodelista"/>
        <w:numPr>
          <w:ilvl w:val="1"/>
          <w:numId w:val="77"/>
        </w:numPr>
        <w:outlineLvl w:val="1"/>
        <w:rPr>
          <w:b/>
          <w:bCs/>
          <w:sz w:val="24"/>
          <w:szCs w:val="24"/>
        </w:rPr>
      </w:pPr>
      <w:bookmarkStart w:id="111" w:name="_Toc231243425"/>
      <w:r>
        <w:rPr>
          <w:noProof/>
        </w:rPr>
        <w:lastRenderedPageBreak/>
        <w:drawing>
          <wp:anchor distT="0" distB="0" distL="114300" distR="114300" simplePos="0" relativeHeight="251644416" behindDoc="0" locked="0" layoutInCell="1" allowOverlap="1" wp14:anchorId="603D5C6A" wp14:editId="76A3DCDC">
            <wp:simplePos x="0" y="0"/>
            <wp:positionH relativeFrom="margin">
              <wp:align>right</wp:align>
            </wp:positionH>
            <wp:positionV relativeFrom="paragraph">
              <wp:posOffset>337185</wp:posOffset>
            </wp:positionV>
            <wp:extent cx="5400040" cy="6884670"/>
            <wp:effectExtent l="0" t="0" r="0" b="0"/>
            <wp:wrapTopAndBottom/>
            <wp:docPr id="1282362862" name="Imagen 19" descr="P202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62862" name="Imagen 19" descr="P2021#y1"/>
                    <pic:cNvPicPr/>
                  </pic:nvPicPr>
                  <pic:blipFill>
                    <a:blip r:embed="rId18">
                      <a:extLst>
                        <a:ext uri="{28A0092B-C50C-407E-A947-70E740481C1C}">
                          <a14:useLocalDpi xmlns:a14="http://schemas.microsoft.com/office/drawing/2010/main" val="0"/>
                        </a:ext>
                      </a:extLst>
                    </a:blip>
                    <a:stretch>
                      <a:fillRect/>
                    </a:stretch>
                  </pic:blipFill>
                  <pic:spPr>
                    <a:xfrm>
                      <a:off x="0" y="0"/>
                      <a:ext cx="5400040" cy="6884670"/>
                    </a:xfrm>
                    <a:prstGeom prst="rect">
                      <a:avLst/>
                    </a:prstGeom>
                  </pic:spPr>
                </pic:pic>
              </a:graphicData>
            </a:graphic>
          </wp:anchor>
        </w:drawing>
      </w:r>
      <w:r w:rsidR="005E545B" w:rsidRPr="005E545B">
        <w:rPr>
          <w:b/>
          <w:bCs/>
          <w:sz w:val="24"/>
          <w:szCs w:val="24"/>
        </w:rPr>
        <w:t>Diagrama de Subsistemas</w:t>
      </w:r>
      <w:bookmarkEnd w:id="111"/>
    </w:p>
    <w:p w14:paraId="3BADAB2F" w14:textId="2FC35093" w:rsidR="001B0B05" w:rsidRPr="00483837" w:rsidRDefault="001B0B05" w:rsidP="001B0B05">
      <w:pPr>
        <w:pStyle w:val="Descripcin"/>
        <w:rPr>
          <w:rFonts w:asciiTheme="majorHAnsi" w:hAnsiTheme="majorHAnsi"/>
          <w:i w:val="0"/>
          <w:iCs w:val="0"/>
          <w:noProof/>
          <w:color w:val="auto"/>
          <w:sz w:val="20"/>
          <w:szCs w:val="20"/>
        </w:rPr>
      </w:pPr>
      <w:bookmarkStart w:id="112" w:name="_Toc240212839"/>
      <w:r w:rsidRPr="00483837">
        <w:rPr>
          <w:rFonts w:asciiTheme="majorHAnsi" w:hAnsiTheme="majorHAnsi"/>
          <w:b/>
          <w:bCs/>
          <w:i w:val="0"/>
          <w:iCs w:val="0"/>
          <w:color w:val="auto"/>
          <w:sz w:val="16"/>
          <w:szCs w:val="16"/>
        </w:rPr>
        <w:t xml:space="preserve">Figura </w:t>
      </w:r>
      <w:r w:rsidRPr="00483837">
        <w:rPr>
          <w:rFonts w:asciiTheme="majorHAnsi" w:hAnsiTheme="majorHAnsi"/>
          <w:b/>
          <w:bCs/>
          <w:i w:val="0"/>
          <w:iCs w:val="0"/>
          <w:color w:val="auto"/>
          <w:sz w:val="16"/>
          <w:szCs w:val="16"/>
        </w:rPr>
        <w:fldChar w:fldCharType="begin"/>
      </w:r>
      <w:r w:rsidRPr="00483837">
        <w:rPr>
          <w:rFonts w:asciiTheme="majorHAnsi" w:hAnsiTheme="majorHAnsi"/>
          <w:b/>
          <w:bCs/>
          <w:i w:val="0"/>
          <w:iCs w:val="0"/>
          <w:color w:val="auto"/>
          <w:sz w:val="16"/>
          <w:szCs w:val="16"/>
        </w:rPr>
        <w:instrText xml:space="preserve"> SEQ Figura \* ARABIC </w:instrText>
      </w:r>
      <w:r w:rsidRPr="00483837">
        <w:rPr>
          <w:rFonts w:asciiTheme="majorHAnsi" w:hAnsiTheme="majorHAnsi"/>
          <w:b/>
          <w:bCs/>
          <w:i w:val="0"/>
          <w:iCs w:val="0"/>
          <w:color w:val="auto"/>
          <w:sz w:val="16"/>
          <w:szCs w:val="16"/>
        </w:rPr>
        <w:fldChar w:fldCharType="separate"/>
      </w:r>
      <w:r w:rsidR="00F40245">
        <w:rPr>
          <w:rFonts w:asciiTheme="majorHAnsi" w:hAnsiTheme="majorHAnsi"/>
          <w:b/>
          <w:bCs/>
          <w:i w:val="0"/>
          <w:iCs w:val="0"/>
          <w:noProof/>
          <w:color w:val="auto"/>
          <w:sz w:val="16"/>
          <w:szCs w:val="16"/>
        </w:rPr>
        <w:t>2</w:t>
      </w:r>
      <w:r w:rsidRPr="00483837">
        <w:rPr>
          <w:rFonts w:asciiTheme="majorHAnsi" w:hAnsiTheme="majorHAnsi"/>
          <w:b/>
          <w:bCs/>
          <w:i w:val="0"/>
          <w:iCs w:val="0"/>
          <w:color w:val="auto"/>
          <w:sz w:val="16"/>
          <w:szCs w:val="16"/>
        </w:rPr>
        <w:fldChar w:fldCharType="end"/>
      </w:r>
      <w:r w:rsidRPr="00483837">
        <w:rPr>
          <w:rFonts w:asciiTheme="majorHAnsi" w:hAnsiTheme="majorHAnsi"/>
          <w:b/>
          <w:bCs/>
          <w:i w:val="0"/>
          <w:iCs w:val="0"/>
          <w:color w:val="auto"/>
          <w:sz w:val="16"/>
          <w:szCs w:val="16"/>
        </w:rPr>
        <w:t xml:space="preserve"> – </w:t>
      </w:r>
      <w:r w:rsidRPr="00483837">
        <w:rPr>
          <w:rFonts w:asciiTheme="majorHAnsi" w:hAnsiTheme="majorHAnsi"/>
          <w:i w:val="0"/>
          <w:iCs w:val="0"/>
          <w:color w:val="auto"/>
          <w:sz w:val="16"/>
          <w:szCs w:val="16"/>
        </w:rPr>
        <w:t xml:space="preserve">Diagrama de </w:t>
      </w:r>
      <w:r>
        <w:rPr>
          <w:rFonts w:asciiTheme="majorHAnsi" w:hAnsiTheme="majorHAnsi"/>
          <w:i w:val="0"/>
          <w:iCs w:val="0"/>
          <w:color w:val="auto"/>
          <w:sz w:val="16"/>
          <w:szCs w:val="16"/>
        </w:rPr>
        <w:t>Subsistemas</w:t>
      </w:r>
      <w:bookmarkEnd w:id="112"/>
    </w:p>
    <w:p w14:paraId="61EE1EDA" w14:textId="65B18D14" w:rsidR="0067318D" w:rsidRDefault="00393244" w:rsidP="006F25A9">
      <w:r>
        <w:br w:type="page"/>
      </w:r>
    </w:p>
    <w:p w14:paraId="3005D99A" w14:textId="2A7D7924" w:rsidR="001B0B05" w:rsidRDefault="00D13909">
      <w:pPr>
        <w:pStyle w:val="Prrafodelista"/>
        <w:numPr>
          <w:ilvl w:val="1"/>
          <w:numId w:val="77"/>
        </w:numPr>
        <w:outlineLvl w:val="1"/>
        <w:rPr>
          <w:b/>
          <w:bCs/>
          <w:sz w:val="24"/>
          <w:szCs w:val="24"/>
        </w:rPr>
      </w:pPr>
      <w:bookmarkStart w:id="113" w:name="_Toc231243426"/>
      <w:r w:rsidRPr="00D13909">
        <w:rPr>
          <w:b/>
          <w:bCs/>
          <w:sz w:val="24"/>
          <w:szCs w:val="24"/>
        </w:rPr>
        <w:lastRenderedPageBreak/>
        <w:t>Diagrama</w:t>
      </w:r>
      <w:r w:rsidR="00FA4989">
        <w:rPr>
          <w:b/>
          <w:bCs/>
          <w:sz w:val="24"/>
          <w:szCs w:val="24"/>
        </w:rPr>
        <w:t>s</w:t>
      </w:r>
      <w:r w:rsidRPr="00D13909">
        <w:rPr>
          <w:b/>
          <w:bCs/>
          <w:sz w:val="24"/>
          <w:szCs w:val="24"/>
        </w:rPr>
        <w:t xml:space="preserve"> de Caso de Uso</w:t>
      </w:r>
      <w:bookmarkEnd w:id="113"/>
    </w:p>
    <w:p w14:paraId="69D82752" w14:textId="02F4B162" w:rsidR="00766052" w:rsidRPr="00766052" w:rsidRDefault="00766052" w:rsidP="00766052">
      <w:pPr>
        <w:rPr>
          <w:b/>
          <w:bCs/>
          <w:sz w:val="24"/>
          <w:szCs w:val="24"/>
        </w:rPr>
      </w:pPr>
      <w:r>
        <w:rPr>
          <w:noProof/>
        </w:rPr>
        <w:drawing>
          <wp:anchor distT="0" distB="0" distL="114300" distR="114300" simplePos="0" relativeHeight="251647488" behindDoc="0" locked="0" layoutInCell="1" allowOverlap="1" wp14:anchorId="563580F1" wp14:editId="007F7AA9">
            <wp:simplePos x="0" y="0"/>
            <wp:positionH relativeFrom="margin">
              <wp:posOffset>836930</wp:posOffset>
            </wp:positionH>
            <wp:positionV relativeFrom="paragraph">
              <wp:posOffset>385445</wp:posOffset>
            </wp:positionV>
            <wp:extent cx="3731895" cy="2924810"/>
            <wp:effectExtent l="0" t="0" r="1905" b="8890"/>
            <wp:wrapTopAndBottom/>
            <wp:docPr id="191376001" name="Imagen 27" descr="P202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6001" name="Imagen 27" descr="P2025#y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31895" cy="2924810"/>
                    </a:xfrm>
                    <a:prstGeom prst="rect">
                      <a:avLst/>
                    </a:prstGeom>
                  </pic:spPr>
                </pic:pic>
              </a:graphicData>
            </a:graphic>
            <wp14:sizeRelH relativeFrom="margin">
              <wp14:pctWidth>0</wp14:pctWidth>
            </wp14:sizeRelH>
          </wp:anchor>
        </w:drawing>
      </w:r>
    </w:p>
    <w:p w14:paraId="5E757C07" w14:textId="0EA249C5" w:rsidR="00766052" w:rsidRDefault="00766052" w:rsidP="001B0B05">
      <w:pPr>
        <w:rPr>
          <w:rFonts w:asciiTheme="majorHAnsi" w:hAnsiTheme="majorHAnsi"/>
          <w:b/>
          <w:bCs/>
          <w:sz w:val="16"/>
          <w:szCs w:val="16"/>
        </w:rPr>
      </w:pPr>
    </w:p>
    <w:p w14:paraId="631F62D9" w14:textId="65E5B46D" w:rsidR="001B0B05" w:rsidRDefault="001B0B05" w:rsidP="001B0B05">
      <w:pPr>
        <w:rPr>
          <w:noProof/>
        </w:rPr>
      </w:pPr>
      <w:bookmarkStart w:id="114" w:name="_Toc240212840"/>
      <w:r w:rsidRPr="00483837">
        <w:rPr>
          <w:rFonts w:asciiTheme="majorHAnsi" w:hAnsiTheme="majorHAnsi"/>
          <w:b/>
          <w:bCs/>
          <w:sz w:val="16"/>
          <w:szCs w:val="16"/>
        </w:rPr>
        <w:t xml:space="preserve">Figura </w:t>
      </w:r>
      <w:r w:rsidRPr="00483837">
        <w:rPr>
          <w:rFonts w:asciiTheme="majorHAnsi" w:hAnsiTheme="majorHAnsi"/>
          <w:b/>
          <w:bCs/>
          <w:i/>
          <w:iCs/>
          <w:sz w:val="16"/>
          <w:szCs w:val="16"/>
        </w:rPr>
        <w:fldChar w:fldCharType="begin"/>
      </w:r>
      <w:r w:rsidRPr="00483837">
        <w:rPr>
          <w:rFonts w:asciiTheme="majorHAnsi" w:hAnsiTheme="majorHAnsi"/>
          <w:b/>
          <w:bCs/>
          <w:sz w:val="16"/>
          <w:szCs w:val="16"/>
        </w:rPr>
        <w:instrText xml:space="preserve"> SEQ Figura \* ARABIC </w:instrText>
      </w:r>
      <w:r w:rsidRPr="00483837">
        <w:rPr>
          <w:rFonts w:asciiTheme="majorHAnsi" w:hAnsiTheme="majorHAnsi"/>
          <w:b/>
          <w:bCs/>
          <w:i/>
          <w:iCs/>
          <w:sz w:val="16"/>
          <w:szCs w:val="16"/>
        </w:rPr>
        <w:fldChar w:fldCharType="separate"/>
      </w:r>
      <w:r w:rsidR="00F40245">
        <w:rPr>
          <w:rFonts w:asciiTheme="majorHAnsi" w:hAnsiTheme="majorHAnsi"/>
          <w:b/>
          <w:bCs/>
          <w:noProof/>
          <w:sz w:val="16"/>
          <w:szCs w:val="16"/>
        </w:rPr>
        <w:t>3</w:t>
      </w:r>
      <w:r w:rsidRPr="00483837">
        <w:rPr>
          <w:rFonts w:asciiTheme="majorHAnsi" w:hAnsiTheme="majorHAnsi"/>
          <w:b/>
          <w:bCs/>
          <w:i/>
          <w:iCs/>
          <w:sz w:val="16"/>
          <w:szCs w:val="16"/>
        </w:rPr>
        <w:fldChar w:fldCharType="end"/>
      </w:r>
      <w:r w:rsidRPr="00483837">
        <w:rPr>
          <w:rFonts w:asciiTheme="majorHAnsi" w:hAnsiTheme="majorHAnsi"/>
          <w:b/>
          <w:bCs/>
          <w:sz w:val="16"/>
          <w:szCs w:val="16"/>
        </w:rPr>
        <w:t xml:space="preserve"> – </w:t>
      </w:r>
      <w:r w:rsidRPr="00483837">
        <w:rPr>
          <w:rFonts w:asciiTheme="majorHAnsi" w:hAnsiTheme="majorHAnsi"/>
          <w:sz w:val="16"/>
          <w:szCs w:val="16"/>
        </w:rPr>
        <w:t xml:space="preserve">Diagrama de </w:t>
      </w:r>
      <w:r>
        <w:rPr>
          <w:rFonts w:asciiTheme="majorHAnsi" w:hAnsiTheme="majorHAnsi"/>
          <w:i/>
          <w:iCs/>
          <w:sz w:val="16"/>
          <w:szCs w:val="16"/>
        </w:rPr>
        <w:t xml:space="preserve">Casos de Uso (Subsistema de </w:t>
      </w:r>
      <w:r w:rsidR="00766052">
        <w:rPr>
          <w:rFonts w:asciiTheme="majorHAnsi" w:hAnsiTheme="majorHAnsi"/>
          <w:i/>
          <w:iCs/>
          <w:sz w:val="16"/>
          <w:szCs w:val="16"/>
        </w:rPr>
        <w:t>Alta Editorial</w:t>
      </w:r>
      <w:r>
        <w:rPr>
          <w:rFonts w:asciiTheme="majorHAnsi" w:hAnsiTheme="majorHAnsi"/>
          <w:i/>
          <w:iCs/>
          <w:sz w:val="16"/>
          <w:szCs w:val="16"/>
        </w:rPr>
        <w:t>)</w:t>
      </w:r>
      <w:bookmarkEnd w:id="114"/>
    </w:p>
    <w:p w14:paraId="67F698F3" w14:textId="3C7D7257" w:rsidR="001B0B05" w:rsidRDefault="00766052" w:rsidP="00CC2D52">
      <w:pPr>
        <w:rPr>
          <w:noProof/>
        </w:rPr>
      </w:pPr>
      <w:r>
        <w:rPr>
          <w:noProof/>
        </w:rPr>
        <w:drawing>
          <wp:anchor distT="0" distB="0" distL="114300" distR="114300" simplePos="0" relativeHeight="251648512" behindDoc="0" locked="0" layoutInCell="1" allowOverlap="1" wp14:anchorId="1D92E34C" wp14:editId="359150EE">
            <wp:simplePos x="0" y="0"/>
            <wp:positionH relativeFrom="margin">
              <wp:posOffset>1064895</wp:posOffset>
            </wp:positionH>
            <wp:positionV relativeFrom="paragraph">
              <wp:posOffset>367030</wp:posOffset>
            </wp:positionV>
            <wp:extent cx="3276600" cy="2924810"/>
            <wp:effectExtent l="0" t="0" r="0" b="8890"/>
            <wp:wrapTopAndBottom/>
            <wp:docPr id="466644714" name="Imagen 27" descr="P202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44714" name="Imagen 27" descr="P2028#y1"/>
                    <pic:cNvPicPr/>
                  </pic:nvPicPr>
                  <pic:blipFill>
                    <a:blip r:embed="rId20">
                      <a:extLst>
                        <a:ext uri="{28A0092B-C50C-407E-A947-70E740481C1C}">
                          <a14:useLocalDpi xmlns:a14="http://schemas.microsoft.com/office/drawing/2010/main" val="0"/>
                        </a:ext>
                      </a:extLst>
                    </a:blip>
                    <a:stretch>
                      <a:fillRect/>
                    </a:stretch>
                  </pic:blipFill>
                  <pic:spPr>
                    <a:xfrm>
                      <a:off x="0" y="0"/>
                      <a:ext cx="3276600" cy="2924810"/>
                    </a:xfrm>
                    <a:prstGeom prst="rect">
                      <a:avLst/>
                    </a:prstGeom>
                  </pic:spPr>
                </pic:pic>
              </a:graphicData>
            </a:graphic>
            <wp14:sizeRelH relativeFrom="margin">
              <wp14:pctWidth>0</wp14:pctWidth>
            </wp14:sizeRelH>
          </wp:anchor>
        </w:drawing>
      </w:r>
    </w:p>
    <w:p w14:paraId="7F2A5FEA" w14:textId="0CFF62C9" w:rsidR="00766052" w:rsidRDefault="00766052" w:rsidP="00766052"/>
    <w:p w14:paraId="17AE878D" w14:textId="2F998491" w:rsidR="00766052" w:rsidRDefault="00766052" w:rsidP="00766052">
      <w:pPr>
        <w:rPr>
          <w:noProof/>
        </w:rPr>
      </w:pPr>
      <w:bookmarkStart w:id="115" w:name="_Toc240212841"/>
      <w:r w:rsidRPr="00483837">
        <w:rPr>
          <w:rFonts w:asciiTheme="majorHAnsi" w:hAnsiTheme="majorHAnsi"/>
          <w:b/>
          <w:bCs/>
          <w:sz w:val="16"/>
          <w:szCs w:val="16"/>
        </w:rPr>
        <w:t xml:space="preserve">Figura </w:t>
      </w:r>
      <w:r w:rsidRPr="00483837">
        <w:rPr>
          <w:rFonts w:asciiTheme="majorHAnsi" w:hAnsiTheme="majorHAnsi"/>
          <w:b/>
          <w:bCs/>
          <w:i/>
          <w:iCs/>
          <w:sz w:val="16"/>
          <w:szCs w:val="16"/>
        </w:rPr>
        <w:fldChar w:fldCharType="begin"/>
      </w:r>
      <w:r w:rsidRPr="00483837">
        <w:rPr>
          <w:rFonts w:asciiTheme="majorHAnsi" w:hAnsiTheme="majorHAnsi"/>
          <w:b/>
          <w:bCs/>
          <w:sz w:val="16"/>
          <w:szCs w:val="16"/>
        </w:rPr>
        <w:instrText xml:space="preserve"> SEQ Figura \* ARABIC </w:instrText>
      </w:r>
      <w:r w:rsidRPr="00483837">
        <w:rPr>
          <w:rFonts w:asciiTheme="majorHAnsi" w:hAnsiTheme="majorHAnsi"/>
          <w:b/>
          <w:bCs/>
          <w:i/>
          <w:iCs/>
          <w:sz w:val="16"/>
          <w:szCs w:val="16"/>
        </w:rPr>
        <w:fldChar w:fldCharType="separate"/>
      </w:r>
      <w:r w:rsidR="00F40245">
        <w:rPr>
          <w:rFonts w:asciiTheme="majorHAnsi" w:hAnsiTheme="majorHAnsi"/>
          <w:b/>
          <w:bCs/>
          <w:noProof/>
          <w:sz w:val="16"/>
          <w:szCs w:val="16"/>
        </w:rPr>
        <w:t>4</w:t>
      </w:r>
      <w:r w:rsidRPr="00483837">
        <w:rPr>
          <w:rFonts w:asciiTheme="majorHAnsi" w:hAnsiTheme="majorHAnsi"/>
          <w:b/>
          <w:bCs/>
          <w:i/>
          <w:iCs/>
          <w:sz w:val="16"/>
          <w:szCs w:val="16"/>
        </w:rPr>
        <w:fldChar w:fldCharType="end"/>
      </w:r>
      <w:r w:rsidRPr="00483837">
        <w:rPr>
          <w:rFonts w:asciiTheme="majorHAnsi" w:hAnsiTheme="majorHAnsi"/>
          <w:b/>
          <w:bCs/>
          <w:sz w:val="16"/>
          <w:szCs w:val="16"/>
        </w:rPr>
        <w:t xml:space="preserve"> – </w:t>
      </w:r>
      <w:r w:rsidRPr="00483837">
        <w:rPr>
          <w:rFonts w:asciiTheme="majorHAnsi" w:hAnsiTheme="majorHAnsi"/>
          <w:sz w:val="16"/>
          <w:szCs w:val="16"/>
        </w:rPr>
        <w:t xml:space="preserve">Diagrama de </w:t>
      </w:r>
      <w:r>
        <w:rPr>
          <w:rFonts w:asciiTheme="majorHAnsi" w:hAnsiTheme="majorHAnsi"/>
          <w:i/>
          <w:iCs/>
          <w:sz w:val="16"/>
          <w:szCs w:val="16"/>
        </w:rPr>
        <w:t>Casos de Uso (Subsistema de Catalogo)</w:t>
      </w:r>
      <w:bookmarkEnd w:id="115"/>
    </w:p>
    <w:p w14:paraId="0920A4B4" w14:textId="2BF7A947" w:rsidR="00766052" w:rsidRDefault="00766052" w:rsidP="00766052">
      <w:pPr>
        <w:rPr>
          <w:noProof/>
        </w:rPr>
      </w:pPr>
    </w:p>
    <w:p w14:paraId="445B4031" w14:textId="77777777" w:rsidR="00766052" w:rsidRDefault="00766052" w:rsidP="00766052">
      <w:r>
        <w:rPr>
          <w:noProof/>
        </w:rPr>
        <w:lastRenderedPageBreak/>
        <w:drawing>
          <wp:anchor distT="0" distB="0" distL="114300" distR="114300" simplePos="0" relativeHeight="251649536" behindDoc="0" locked="0" layoutInCell="1" allowOverlap="1" wp14:anchorId="37EE1E1D" wp14:editId="22DA8265">
            <wp:simplePos x="0" y="0"/>
            <wp:positionH relativeFrom="margin">
              <wp:posOffset>1220470</wp:posOffset>
            </wp:positionH>
            <wp:positionV relativeFrom="paragraph">
              <wp:posOffset>635</wp:posOffset>
            </wp:positionV>
            <wp:extent cx="2964815" cy="2924810"/>
            <wp:effectExtent l="0" t="0" r="6985" b="8890"/>
            <wp:wrapTopAndBottom/>
            <wp:docPr id="1600334656" name="Imagen 27" descr="P203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34656" name="Imagen 27" descr="P2032#y1"/>
                    <pic:cNvPicPr/>
                  </pic:nvPicPr>
                  <pic:blipFill>
                    <a:blip r:embed="rId21">
                      <a:extLst>
                        <a:ext uri="{28A0092B-C50C-407E-A947-70E740481C1C}">
                          <a14:useLocalDpi xmlns:a14="http://schemas.microsoft.com/office/drawing/2010/main" val="0"/>
                        </a:ext>
                      </a:extLst>
                    </a:blip>
                    <a:stretch>
                      <a:fillRect/>
                    </a:stretch>
                  </pic:blipFill>
                  <pic:spPr>
                    <a:xfrm>
                      <a:off x="0" y="0"/>
                      <a:ext cx="2964815" cy="2924810"/>
                    </a:xfrm>
                    <a:prstGeom prst="rect">
                      <a:avLst/>
                    </a:prstGeom>
                  </pic:spPr>
                </pic:pic>
              </a:graphicData>
            </a:graphic>
            <wp14:sizeRelH relativeFrom="margin">
              <wp14:pctWidth>0</wp14:pctWidth>
            </wp14:sizeRelH>
          </wp:anchor>
        </w:drawing>
      </w:r>
    </w:p>
    <w:p w14:paraId="7BBA777B" w14:textId="01FBF460" w:rsidR="00766052" w:rsidRDefault="00766052" w:rsidP="00766052">
      <w:pPr>
        <w:rPr>
          <w:noProof/>
        </w:rPr>
      </w:pPr>
      <w:bookmarkStart w:id="116" w:name="_Toc240212842"/>
      <w:r w:rsidRPr="00483837">
        <w:rPr>
          <w:rFonts w:asciiTheme="majorHAnsi" w:hAnsiTheme="majorHAnsi"/>
          <w:b/>
          <w:bCs/>
          <w:sz w:val="16"/>
          <w:szCs w:val="16"/>
        </w:rPr>
        <w:t xml:space="preserve">Figura </w:t>
      </w:r>
      <w:r w:rsidRPr="00483837">
        <w:rPr>
          <w:rFonts w:asciiTheme="majorHAnsi" w:hAnsiTheme="majorHAnsi"/>
          <w:b/>
          <w:bCs/>
          <w:i/>
          <w:iCs/>
          <w:sz w:val="16"/>
          <w:szCs w:val="16"/>
        </w:rPr>
        <w:fldChar w:fldCharType="begin"/>
      </w:r>
      <w:r w:rsidRPr="00483837">
        <w:rPr>
          <w:rFonts w:asciiTheme="majorHAnsi" w:hAnsiTheme="majorHAnsi"/>
          <w:b/>
          <w:bCs/>
          <w:sz w:val="16"/>
          <w:szCs w:val="16"/>
        </w:rPr>
        <w:instrText xml:space="preserve"> SEQ Figura \* ARABIC </w:instrText>
      </w:r>
      <w:r w:rsidRPr="00483837">
        <w:rPr>
          <w:rFonts w:asciiTheme="majorHAnsi" w:hAnsiTheme="majorHAnsi"/>
          <w:b/>
          <w:bCs/>
          <w:i/>
          <w:iCs/>
          <w:sz w:val="16"/>
          <w:szCs w:val="16"/>
        </w:rPr>
        <w:fldChar w:fldCharType="separate"/>
      </w:r>
      <w:r w:rsidR="00F40245">
        <w:rPr>
          <w:rFonts w:asciiTheme="majorHAnsi" w:hAnsiTheme="majorHAnsi"/>
          <w:b/>
          <w:bCs/>
          <w:noProof/>
          <w:sz w:val="16"/>
          <w:szCs w:val="16"/>
        </w:rPr>
        <w:t>5</w:t>
      </w:r>
      <w:r w:rsidRPr="00483837">
        <w:rPr>
          <w:rFonts w:asciiTheme="majorHAnsi" w:hAnsiTheme="majorHAnsi"/>
          <w:b/>
          <w:bCs/>
          <w:i/>
          <w:iCs/>
          <w:sz w:val="16"/>
          <w:szCs w:val="16"/>
        </w:rPr>
        <w:fldChar w:fldCharType="end"/>
      </w:r>
      <w:r w:rsidRPr="00483837">
        <w:rPr>
          <w:rFonts w:asciiTheme="majorHAnsi" w:hAnsiTheme="majorHAnsi"/>
          <w:b/>
          <w:bCs/>
          <w:sz w:val="16"/>
          <w:szCs w:val="16"/>
        </w:rPr>
        <w:t xml:space="preserve"> – </w:t>
      </w:r>
      <w:r w:rsidRPr="00483837">
        <w:rPr>
          <w:rFonts w:asciiTheme="majorHAnsi" w:hAnsiTheme="majorHAnsi"/>
          <w:sz w:val="16"/>
          <w:szCs w:val="16"/>
        </w:rPr>
        <w:t xml:space="preserve">Diagrama de </w:t>
      </w:r>
      <w:r>
        <w:rPr>
          <w:rFonts w:asciiTheme="majorHAnsi" w:hAnsiTheme="majorHAnsi"/>
          <w:i/>
          <w:iCs/>
          <w:sz w:val="16"/>
          <w:szCs w:val="16"/>
        </w:rPr>
        <w:t xml:space="preserve">Casos de Uso (Subsistema de </w:t>
      </w:r>
      <w:proofErr w:type="spellStart"/>
      <w:r w:rsidR="00D71F00">
        <w:rPr>
          <w:rFonts w:asciiTheme="majorHAnsi" w:hAnsiTheme="majorHAnsi"/>
          <w:i/>
          <w:iCs/>
          <w:sz w:val="16"/>
          <w:szCs w:val="16"/>
        </w:rPr>
        <w:t>Pricing</w:t>
      </w:r>
      <w:proofErr w:type="spellEnd"/>
      <w:r>
        <w:rPr>
          <w:rFonts w:asciiTheme="majorHAnsi" w:hAnsiTheme="majorHAnsi"/>
          <w:i/>
          <w:iCs/>
          <w:sz w:val="16"/>
          <w:szCs w:val="16"/>
        </w:rPr>
        <w:t>)</w:t>
      </w:r>
      <w:bookmarkEnd w:id="116"/>
    </w:p>
    <w:p w14:paraId="450BFC89" w14:textId="3650ECC0" w:rsidR="00766052" w:rsidRDefault="00D71F00" w:rsidP="00766052">
      <w:pPr>
        <w:rPr>
          <w:noProof/>
        </w:rPr>
      </w:pPr>
      <w:r>
        <w:rPr>
          <w:noProof/>
        </w:rPr>
        <w:drawing>
          <wp:anchor distT="0" distB="0" distL="114300" distR="114300" simplePos="0" relativeHeight="251650560" behindDoc="0" locked="0" layoutInCell="1" allowOverlap="1" wp14:anchorId="5880A0F2" wp14:editId="33C92A05">
            <wp:simplePos x="0" y="0"/>
            <wp:positionH relativeFrom="margin">
              <wp:posOffset>739775</wp:posOffset>
            </wp:positionH>
            <wp:positionV relativeFrom="paragraph">
              <wp:posOffset>456565</wp:posOffset>
            </wp:positionV>
            <wp:extent cx="3926840" cy="2748280"/>
            <wp:effectExtent l="0" t="0" r="0" b="0"/>
            <wp:wrapTopAndBottom/>
            <wp:docPr id="983853208" name="Imagen 27" descr="P2034#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53208" name="Imagen 27" descr="P2034#y1"/>
                    <pic:cNvPicPr/>
                  </pic:nvPicPr>
                  <pic:blipFill>
                    <a:blip r:embed="rId22">
                      <a:extLst>
                        <a:ext uri="{28A0092B-C50C-407E-A947-70E740481C1C}">
                          <a14:useLocalDpi xmlns:a14="http://schemas.microsoft.com/office/drawing/2010/main" val="0"/>
                        </a:ext>
                      </a:extLst>
                    </a:blip>
                    <a:stretch>
                      <a:fillRect/>
                    </a:stretch>
                  </pic:blipFill>
                  <pic:spPr>
                    <a:xfrm>
                      <a:off x="0" y="0"/>
                      <a:ext cx="3926840" cy="2748280"/>
                    </a:xfrm>
                    <a:prstGeom prst="rect">
                      <a:avLst/>
                    </a:prstGeom>
                  </pic:spPr>
                </pic:pic>
              </a:graphicData>
            </a:graphic>
            <wp14:sizeRelV relativeFrom="margin">
              <wp14:pctHeight>0</wp14:pctHeight>
            </wp14:sizeRelV>
          </wp:anchor>
        </w:drawing>
      </w:r>
    </w:p>
    <w:p w14:paraId="201FD054" w14:textId="77777777" w:rsidR="00D71F00" w:rsidRDefault="00D71F00" w:rsidP="00766052">
      <w:pPr>
        <w:rPr>
          <w:noProof/>
        </w:rPr>
      </w:pPr>
    </w:p>
    <w:p w14:paraId="1DCAA885" w14:textId="77777777" w:rsidR="00D71F00" w:rsidRDefault="00D71F00" w:rsidP="00766052">
      <w:pPr>
        <w:rPr>
          <w:noProof/>
        </w:rPr>
      </w:pPr>
    </w:p>
    <w:p w14:paraId="77E3ED4E" w14:textId="0A42DD27" w:rsidR="00766052" w:rsidRDefault="00766052" w:rsidP="00766052">
      <w:pPr>
        <w:rPr>
          <w:noProof/>
        </w:rPr>
      </w:pPr>
      <w:bookmarkStart w:id="117" w:name="_Toc240212843"/>
      <w:r w:rsidRPr="00483837">
        <w:rPr>
          <w:rFonts w:asciiTheme="majorHAnsi" w:hAnsiTheme="majorHAnsi"/>
          <w:b/>
          <w:bCs/>
          <w:sz w:val="16"/>
          <w:szCs w:val="16"/>
        </w:rPr>
        <w:t xml:space="preserve">Figura </w:t>
      </w:r>
      <w:r w:rsidRPr="00483837">
        <w:rPr>
          <w:rFonts w:asciiTheme="majorHAnsi" w:hAnsiTheme="majorHAnsi"/>
          <w:b/>
          <w:bCs/>
          <w:i/>
          <w:iCs/>
          <w:sz w:val="16"/>
          <w:szCs w:val="16"/>
        </w:rPr>
        <w:fldChar w:fldCharType="begin"/>
      </w:r>
      <w:r w:rsidRPr="00483837">
        <w:rPr>
          <w:rFonts w:asciiTheme="majorHAnsi" w:hAnsiTheme="majorHAnsi"/>
          <w:b/>
          <w:bCs/>
          <w:sz w:val="16"/>
          <w:szCs w:val="16"/>
        </w:rPr>
        <w:instrText xml:space="preserve"> SEQ Figura \* ARABIC </w:instrText>
      </w:r>
      <w:r w:rsidRPr="00483837">
        <w:rPr>
          <w:rFonts w:asciiTheme="majorHAnsi" w:hAnsiTheme="majorHAnsi"/>
          <w:b/>
          <w:bCs/>
          <w:i/>
          <w:iCs/>
          <w:sz w:val="16"/>
          <w:szCs w:val="16"/>
        </w:rPr>
        <w:fldChar w:fldCharType="separate"/>
      </w:r>
      <w:r w:rsidR="00F40245">
        <w:rPr>
          <w:rFonts w:asciiTheme="majorHAnsi" w:hAnsiTheme="majorHAnsi"/>
          <w:b/>
          <w:bCs/>
          <w:noProof/>
          <w:sz w:val="16"/>
          <w:szCs w:val="16"/>
        </w:rPr>
        <w:t>6</w:t>
      </w:r>
      <w:r w:rsidRPr="00483837">
        <w:rPr>
          <w:rFonts w:asciiTheme="majorHAnsi" w:hAnsiTheme="majorHAnsi"/>
          <w:b/>
          <w:bCs/>
          <w:i/>
          <w:iCs/>
          <w:sz w:val="16"/>
          <w:szCs w:val="16"/>
        </w:rPr>
        <w:fldChar w:fldCharType="end"/>
      </w:r>
      <w:r w:rsidRPr="00483837">
        <w:rPr>
          <w:rFonts w:asciiTheme="majorHAnsi" w:hAnsiTheme="majorHAnsi"/>
          <w:b/>
          <w:bCs/>
          <w:sz w:val="16"/>
          <w:szCs w:val="16"/>
        </w:rPr>
        <w:t xml:space="preserve"> – </w:t>
      </w:r>
      <w:r w:rsidRPr="00483837">
        <w:rPr>
          <w:rFonts w:asciiTheme="majorHAnsi" w:hAnsiTheme="majorHAnsi"/>
          <w:sz w:val="16"/>
          <w:szCs w:val="16"/>
        </w:rPr>
        <w:t xml:space="preserve">Diagrama de </w:t>
      </w:r>
      <w:r>
        <w:rPr>
          <w:rFonts w:asciiTheme="majorHAnsi" w:hAnsiTheme="majorHAnsi"/>
          <w:i/>
          <w:iCs/>
          <w:sz w:val="16"/>
          <w:szCs w:val="16"/>
        </w:rPr>
        <w:t xml:space="preserve">Casos de Uso (Subsistema de </w:t>
      </w:r>
      <w:r w:rsidR="00D71F00">
        <w:rPr>
          <w:rFonts w:asciiTheme="majorHAnsi" w:hAnsiTheme="majorHAnsi"/>
          <w:i/>
          <w:iCs/>
          <w:sz w:val="16"/>
          <w:szCs w:val="16"/>
        </w:rPr>
        <w:t>Proveedores</w:t>
      </w:r>
      <w:r>
        <w:rPr>
          <w:rFonts w:asciiTheme="majorHAnsi" w:hAnsiTheme="majorHAnsi"/>
          <w:i/>
          <w:iCs/>
          <w:sz w:val="16"/>
          <w:szCs w:val="16"/>
        </w:rPr>
        <w:t>)</w:t>
      </w:r>
      <w:bookmarkEnd w:id="117"/>
    </w:p>
    <w:p w14:paraId="7E13CBDC" w14:textId="77777777" w:rsidR="00766052" w:rsidRPr="00EB03C6" w:rsidRDefault="00766052" w:rsidP="00766052">
      <w:pPr>
        <w:rPr>
          <w:noProof/>
        </w:rPr>
      </w:pPr>
      <w:r>
        <w:rPr>
          <w:noProof/>
        </w:rPr>
        <w:br w:type="page"/>
      </w:r>
    </w:p>
    <w:p w14:paraId="198F653C" w14:textId="77777777" w:rsidR="00766052" w:rsidRDefault="00766052" w:rsidP="00766052">
      <w:pPr>
        <w:rPr>
          <w:noProof/>
        </w:rPr>
      </w:pPr>
    </w:p>
    <w:p w14:paraId="2D2B7D19" w14:textId="77777777" w:rsidR="00766052" w:rsidRDefault="00766052" w:rsidP="00766052">
      <w:r>
        <w:rPr>
          <w:noProof/>
        </w:rPr>
        <w:drawing>
          <wp:anchor distT="0" distB="0" distL="114300" distR="114300" simplePos="0" relativeHeight="251651584" behindDoc="0" locked="0" layoutInCell="1" allowOverlap="1" wp14:anchorId="0136FFA3" wp14:editId="475DC6AD">
            <wp:simplePos x="0" y="0"/>
            <wp:positionH relativeFrom="margin">
              <wp:align>center</wp:align>
            </wp:positionH>
            <wp:positionV relativeFrom="paragraph">
              <wp:posOffset>83185</wp:posOffset>
            </wp:positionV>
            <wp:extent cx="3927108" cy="2925012"/>
            <wp:effectExtent l="0" t="0" r="0" b="8890"/>
            <wp:wrapTopAndBottom/>
            <wp:docPr id="250719227" name="Imagen 27" descr="P204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19227" name="Imagen 27" descr="P2040#y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27108" cy="2925012"/>
                    </a:xfrm>
                    <a:prstGeom prst="rect">
                      <a:avLst/>
                    </a:prstGeom>
                  </pic:spPr>
                </pic:pic>
              </a:graphicData>
            </a:graphic>
          </wp:anchor>
        </w:drawing>
      </w:r>
    </w:p>
    <w:p w14:paraId="498D5235" w14:textId="16831311" w:rsidR="00766052" w:rsidRDefault="00766052" w:rsidP="00766052">
      <w:pPr>
        <w:rPr>
          <w:noProof/>
        </w:rPr>
      </w:pPr>
      <w:bookmarkStart w:id="118" w:name="_Toc240212844"/>
      <w:r w:rsidRPr="00483837">
        <w:rPr>
          <w:rFonts w:asciiTheme="majorHAnsi" w:hAnsiTheme="majorHAnsi"/>
          <w:b/>
          <w:bCs/>
          <w:sz w:val="16"/>
          <w:szCs w:val="16"/>
        </w:rPr>
        <w:t xml:space="preserve">Figura </w:t>
      </w:r>
      <w:r w:rsidRPr="00483837">
        <w:rPr>
          <w:rFonts w:asciiTheme="majorHAnsi" w:hAnsiTheme="majorHAnsi"/>
          <w:b/>
          <w:bCs/>
          <w:i/>
          <w:iCs/>
          <w:sz w:val="16"/>
          <w:szCs w:val="16"/>
        </w:rPr>
        <w:fldChar w:fldCharType="begin"/>
      </w:r>
      <w:r w:rsidRPr="00483837">
        <w:rPr>
          <w:rFonts w:asciiTheme="majorHAnsi" w:hAnsiTheme="majorHAnsi"/>
          <w:b/>
          <w:bCs/>
          <w:sz w:val="16"/>
          <w:szCs w:val="16"/>
        </w:rPr>
        <w:instrText xml:space="preserve"> SEQ Figura \* ARABIC </w:instrText>
      </w:r>
      <w:r w:rsidRPr="00483837">
        <w:rPr>
          <w:rFonts w:asciiTheme="majorHAnsi" w:hAnsiTheme="majorHAnsi"/>
          <w:b/>
          <w:bCs/>
          <w:i/>
          <w:iCs/>
          <w:sz w:val="16"/>
          <w:szCs w:val="16"/>
        </w:rPr>
        <w:fldChar w:fldCharType="separate"/>
      </w:r>
      <w:r w:rsidR="00F40245">
        <w:rPr>
          <w:rFonts w:asciiTheme="majorHAnsi" w:hAnsiTheme="majorHAnsi"/>
          <w:b/>
          <w:bCs/>
          <w:noProof/>
          <w:sz w:val="16"/>
          <w:szCs w:val="16"/>
        </w:rPr>
        <w:t>7</w:t>
      </w:r>
      <w:r w:rsidRPr="00483837">
        <w:rPr>
          <w:rFonts w:asciiTheme="majorHAnsi" w:hAnsiTheme="majorHAnsi"/>
          <w:b/>
          <w:bCs/>
          <w:i/>
          <w:iCs/>
          <w:sz w:val="16"/>
          <w:szCs w:val="16"/>
        </w:rPr>
        <w:fldChar w:fldCharType="end"/>
      </w:r>
      <w:r w:rsidRPr="00483837">
        <w:rPr>
          <w:rFonts w:asciiTheme="majorHAnsi" w:hAnsiTheme="majorHAnsi"/>
          <w:b/>
          <w:bCs/>
          <w:sz w:val="16"/>
          <w:szCs w:val="16"/>
        </w:rPr>
        <w:t xml:space="preserve"> – </w:t>
      </w:r>
      <w:r w:rsidRPr="00483837">
        <w:rPr>
          <w:rFonts w:asciiTheme="majorHAnsi" w:hAnsiTheme="majorHAnsi"/>
          <w:sz w:val="16"/>
          <w:szCs w:val="16"/>
        </w:rPr>
        <w:t xml:space="preserve">Diagrama de </w:t>
      </w:r>
      <w:r>
        <w:rPr>
          <w:rFonts w:asciiTheme="majorHAnsi" w:hAnsiTheme="majorHAnsi"/>
          <w:i/>
          <w:iCs/>
          <w:sz w:val="16"/>
          <w:szCs w:val="16"/>
        </w:rPr>
        <w:t xml:space="preserve">Casos de Uso (Subsistema de </w:t>
      </w:r>
      <w:proofErr w:type="spellStart"/>
      <w:r>
        <w:rPr>
          <w:rFonts w:asciiTheme="majorHAnsi" w:hAnsiTheme="majorHAnsi"/>
          <w:i/>
          <w:iCs/>
          <w:sz w:val="16"/>
          <w:szCs w:val="16"/>
        </w:rPr>
        <w:t>Restock</w:t>
      </w:r>
      <w:proofErr w:type="spellEnd"/>
      <w:r>
        <w:rPr>
          <w:rFonts w:asciiTheme="majorHAnsi" w:hAnsiTheme="majorHAnsi"/>
          <w:i/>
          <w:iCs/>
          <w:sz w:val="16"/>
          <w:szCs w:val="16"/>
        </w:rPr>
        <w:t>)</w:t>
      </w:r>
      <w:bookmarkEnd w:id="118"/>
    </w:p>
    <w:p w14:paraId="584B5304" w14:textId="52A81D35" w:rsidR="00766052" w:rsidRDefault="00D71F00" w:rsidP="00766052">
      <w:pPr>
        <w:rPr>
          <w:noProof/>
        </w:rPr>
      </w:pPr>
      <w:r>
        <w:rPr>
          <w:noProof/>
        </w:rPr>
        <w:drawing>
          <wp:anchor distT="0" distB="0" distL="114300" distR="114300" simplePos="0" relativeHeight="251652608" behindDoc="0" locked="0" layoutInCell="1" allowOverlap="1" wp14:anchorId="1B39823C" wp14:editId="739BB1E9">
            <wp:simplePos x="0" y="0"/>
            <wp:positionH relativeFrom="margin">
              <wp:align>center</wp:align>
            </wp:positionH>
            <wp:positionV relativeFrom="paragraph">
              <wp:posOffset>394607</wp:posOffset>
            </wp:positionV>
            <wp:extent cx="3926840" cy="1315720"/>
            <wp:effectExtent l="0" t="0" r="0" b="0"/>
            <wp:wrapTopAndBottom/>
            <wp:docPr id="1520917540" name="Imagen 27" descr="P204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17540" name="Imagen 27" descr="P2042#y1"/>
                    <pic:cNvPicPr/>
                  </pic:nvPicPr>
                  <pic:blipFill>
                    <a:blip r:embed="rId24">
                      <a:extLst>
                        <a:ext uri="{28A0092B-C50C-407E-A947-70E740481C1C}">
                          <a14:useLocalDpi xmlns:a14="http://schemas.microsoft.com/office/drawing/2010/main" val="0"/>
                        </a:ext>
                      </a:extLst>
                    </a:blip>
                    <a:stretch>
                      <a:fillRect/>
                    </a:stretch>
                  </pic:blipFill>
                  <pic:spPr>
                    <a:xfrm>
                      <a:off x="0" y="0"/>
                      <a:ext cx="3926840" cy="1315720"/>
                    </a:xfrm>
                    <a:prstGeom prst="rect">
                      <a:avLst/>
                    </a:prstGeom>
                  </pic:spPr>
                </pic:pic>
              </a:graphicData>
            </a:graphic>
            <wp14:sizeRelV relativeFrom="margin">
              <wp14:pctHeight>0</wp14:pctHeight>
            </wp14:sizeRelV>
          </wp:anchor>
        </w:drawing>
      </w:r>
    </w:p>
    <w:p w14:paraId="4319956D" w14:textId="7F1C75A9" w:rsidR="00766052" w:rsidRDefault="00766052" w:rsidP="00766052"/>
    <w:p w14:paraId="08721739" w14:textId="5FBD30E1" w:rsidR="00766052" w:rsidRPr="00EB03C6" w:rsidRDefault="00766052" w:rsidP="00766052">
      <w:pPr>
        <w:rPr>
          <w:noProof/>
        </w:rPr>
      </w:pPr>
      <w:bookmarkStart w:id="119" w:name="_Toc240212845"/>
      <w:r w:rsidRPr="00483837">
        <w:rPr>
          <w:rFonts w:asciiTheme="majorHAnsi" w:hAnsiTheme="majorHAnsi"/>
          <w:b/>
          <w:bCs/>
          <w:sz w:val="16"/>
          <w:szCs w:val="16"/>
        </w:rPr>
        <w:t xml:space="preserve">Figura </w:t>
      </w:r>
      <w:r w:rsidRPr="00483837">
        <w:rPr>
          <w:rFonts w:asciiTheme="majorHAnsi" w:hAnsiTheme="majorHAnsi"/>
          <w:b/>
          <w:bCs/>
          <w:i/>
          <w:iCs/>
          <w:sz w:val="16"/>
          <w:szCs w:val="16"/>
        </w:rPr>
        <w:fldChar w:fldCharType="begin"/>
      </w:r>
      <w:r w:rsidRPr="00483837">
        <w:rPr>
          <w:rFonts w:asciiTheme="majorHAnsi" w:hAnsiTheme="majorHAnsi"/>
          <w:b/>
          <w:bCs/>
          <w:sz w:val="16"/>
          <w:szCs w:val="16"/>
        </w:rPr>
        <w:instrText xml:space="preserve"> SEQ Figura \* ARABIC </w:instrText>
      </w:r>
      <w:r w:rsidRPr="00483837">
        <w:rPr>
          <w:rFonts w:asciiTheme="majorHAnsi" w:hAnsiTheme="majorHAnsi"/>
          <w:b/>
          <w:bCs/>
          <w:i/>
          <w:iCs/>
          <w:sz w:val="16"/>
          <w:szCs w:val="16"/>
        </w:rPr>
        <w:fldChar w:fldCharType="separate"/>
      </w:r>
      <w:r w:rsidR="00F40245">
        <w:rPr>
          <w:rFonts w:asciiTheme="majorHAnsi" w:hAnsiTheme="majorHAnsi"/>
          <w:b/>
          <w:bCs/>
          <w:noProof/>
          <w:sz w:val="16"/>
          <w:szCs w:val="16"/>
        </w:rPr>
        <w:t>8</w:t>
      </w:r>
      <w:r w:rsidRPr="00483837">
        <w:rPr>
          <w:rFonts w:asciiTheme="majorHAnsi" w:hAnsiTheme="majorHAnsi"/>
          <w:b/>
          <w:bCs/>
          <w:i/>
          <w:iCs/>
          <w:sz w:val="16"/>
          <w:szCs w:val="16"/>
        </w:rPr>
        <w:fldChar w:fldCharType="end"/>
      </w:r>
      <w:r w:rsidRPr="00483837">
        <w:rPr>
          <w:rFonts w:asciiTheme="majorHAnsi" w:hAnsiTheme="majorHAnsi"/>
          <w:b/>
          <w:bCs/>
          <w:sz w:val="16"/>
          <w:szCs w:val="16"/>
        </w:rPr>
        <w:t xml:space="preserve"> – </w:t>
      </w:r>
      <w:r w:rsidRPr="00483837">
        <w:rPr>
          <w:rFonts w:asciiTheme="majorHAnsi" w:hAnsiTheme="majorHAnsi"/>
          <w:sz w:val="16"/>
          <w:szCs w:val="16"/>
        </w:rPr>
        <w:t xml:space="preserve">Diagrama de </w:t>
      </w:r>
      <w:r>
        <w:rPr>
          <w:rFonts w:asciiTheme="majorHAnsi" w:hAnsiTheme="majorHAnsi"/>
          <w:i/>
          <w:iCs/>
          <w:sz w:val="16"/>
          <w:szCs w:val="16"/>
        </w:rPr>
        <w:t xml:space="preserve">Casos de Uso (Subsistema de </w:t>
      </w:r>
      <w:r w:rsidR="00D71F00">
        <w:rPr>
          <w:rFonts w:asciiTheme="majorHAnsi" w:hAnsiTheme="majorHAnsi"/>
          <w:i/>
          <w:iCs/>
          <w:sz w:val="16"/>
          <w:szCs w:val="16"/>
        </w:rPr>
        <w:t>Ventas Presenciales</w:t>
      </w:r>
      <w:r>
        <w:rPr>
          <w:rFonts w:asciiTheme="majorHAnsi" w:hAnsiTheme="majorHAnsi"/>
          <w:i/>
          <w:iCs/>
          <w:sz w:val="16"/>
          <w:szCs w:val="16"/>
        </w:rPr>
        <w:t>)</w:t>
      </w:r>
      <w:bookmarkEnd w:id="119"/>
    </w:p>
    <w:p w14:paraId="665AC240" w14:textId="56DFE8C7" w:rsidR="00D71F00" w:rsidRPr="00D71F00" w:rsidRDefault="00D71F00" w:rsidP="00D71F00">
      <w:pPr>
        <w:rPr>
          <w:rFonts w:asciiTheme="majorHAnsi" w:hAnsiTheme="majorHAnsi"/>
          <w:b/>
          <w:bCs/>
          <w:sz w:val="16"/>
          <w:szCs w:val="16"/>
        </w:rPr>
      </w:pPr>
    </w:p>
    <w:p w14:paraId="6B8E69C1" w14:textId="77777777" w:rsidR="00D71F00" w:rsidRDefault="00D71F00">
      <w:pPr>
        <w:rPr>
          <w:noProof/>
        </w:rPr>
      </w:pPr>
      <w:r>
        <w:rPr>
          <w:noProof/>
        </w:rPr>
        <w:br w:type="page"/>
      </w:r>
    </w:p>
    <w:p w14:paraId="47ACFAB8" w14:textId="4FA918E7" w:rsidR="00D71F00" w:rsidRDefault="00D71F00" w:rsidP="00D71F00">
      <w:pPr>
        <w:rPr>
          <w:rFonts w:asciiTheme="majorHAnsi" w:hAnsiTheme="majorHAnsi"/>
          <w:b/>
          <w:bCs/>
          <w:sz w:val="16"/>
          <w:szCs w:val="16"/>
        </w:rPr>
      </w:pPr>
      <w:r>
        <w:rPr>
          <w:noProof/>
        </w:rPr>
        <w:lastRenderedPageBreak/>
        <w:drawing>
          <wp:anchor distT="0" distB="0" distL="114300" distR="114300" simplePos="0" relativeHeight="251653632" behindDoc="0" locked="0" layoutInCell="1" allowOverlap="1" wp14:anchorId="2517CF60" wp14:editId="37053A65">
            <wp:simplePos x="0" y="0"/>
            <wp:positionH relativeFrom="margin">
              <wp:align>center</wp:align>
            </wp:positionH>
            <wp:positionV relativeFrom="paragraph">
              <wp:posOffset>88083</wp:posOffset>
            </wp:positionV>
            <wp:extent cx="4060190" cy="2159635"/>
            <wp:effectExtent l="0" t="0" r="0" b="0"/>
            <wp:wrapTopAndBottom/>
            <wp:docPr id="343747613" name="Imagen 28" descr="P204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47613" name="Imagen 28" descr="P2047#y1"/>
                    <pic:cNvPicPr/>
                  </pic:nvPicPr>
                  <pic:blipFill>
                    <a:blip r:embed="rId25">
                      <a:extLst>
                        <a:ext uri="{28A0092B-C50C-407E-A947-70E740481C1C}">
                          <a14:useLocalDpi xmlns:a14="http://schemas.microsoft.com/office/drawing/2010/main" val="0"/>
                        </a:ext>
                      </a:extLst>
                    </a:blip>
                    <a:stretch>
                      <a:fillRect/>
                    </a:stretch>
                  </pic:blipFill>
                  <pic:spPr>
                    <a:xfrm>
                      <a:off x="0" y="0"/>
                      <a:ext cx="4060190" cy="2159635"/>
                    </a:xfrm>
                    <a:prstGeom prst="rect">
                      <a:avLst/>
                    </a:prstGeom>
                  </pic:spPr>
                </pic:pic>
              </a:graphicData>
            </a:graphic>
            <wp14:sizeRelH relativeFrom="margin">
              <wp14:pctWidth>0</wp14:pctWidth>
            </wp14:sizeRelH>
            <wp14:sizeRelV relativeFrom="margin">
              <wp14:pctHeight>0</wp14:pctHeight>
            </wp14:sizeRelV>
          </wp:anchor>
        </w:drawing>
      </w:r>
    </w:p>
    <w:p w14:paraId="57D83CFC" w14:textId="7EF19315" w:rsidR="00D71F00" w:rsidRPr="00EB03C6" w:rsidRDefault="00D71F00" w:rsidP="00D71F00">
      <w:pPr>
        <w:rPr>
          <w:noProof/>
        </w:rPr>
      </w:pPr>
      <w:bookmarkStart w:id="120" w:name="_Toc240212846"/>
      <w:r w:rsidRPr="00483837">
        <w:rPr>
          <w:rFonts w:asciiTheme="majorHAnsi" w:hAnsiTheme="majorHAnsi"/>
          <w:b/>
          <w:bCs/>
          <w:sz w:val="16"/>
          <w:szCs w:val="16"/>
        </w:rPr>
        <w:t xml:space="preserve">Figura </w:t>
      </w:r>
      <w:r w:rsidRPr="00483837">
        <w:rPr>
          <w:rFonts w:asciiTheme="majorHAnsi" w:hAnsiTheme="majorHAnsi"/>
          <w:b/>
          <w:bCs/>
          <w:i/>
          <w:iCs/>
          <w:sz w:val="16"/>
          <w:szCs w:val="16"/>
        </w:rPr>
        <w:fldChar w:fldCharType="begin"/>
      </w:r>
      <w:r w:rsidRPr="00483837">
        <w:rPr>
          <w:rFonts w:asciiTheme="majorHAnsi" w:hAnsiTheme="majorHAnsi"/>
          <w:b/>
          <w:bCs/>
          <w:sz w:val="16"/>
          <w:szCs w:val="16"/>
        </w:rPr>
        <w:instrText xml:space="preserve"> SEQ Figura \* ARABIC </w:instrText>
      </w:r>
      <w:r w:rsidRPr="00483837">
        <w:rPr>
          <w:rFonts w:asciiTheme="majorHAnsi" w:hAnsiTheme="majorHAnsi"/>
          <w:b/>
          <w:bCs/>
          <w:i/>
          <w:iCs/>
          <w:sz w:val="16"/>
          <w:szCs w:val="16"/>
        </w:rPr>
        <w:fldChar w:fldCharType="separate"/>
      </w:r>
      <w:r w:rsidR="00F40245">
        <w:rPr>
          <w:rFonts w:asciiTheme="majorHAnsi" w:hAnsiTheme="majorHAnsi"/>
          <w:b/>
          <w:bCs/>
          <w:noProof/>
          <w:sz w:val="16"/>
          <w:szCs w:val="16"/>
        </w:rPr>
        <w:t>9</w:t>
      </w:r>
      <w:r w:rsidRPr="00483837">
        <w:rPr>
          <w:rFonts w:asciiTheme="majorHAnsi" w:hAnsiTheme="majorHAnsi"/>
          <w:b/>
          <w:bCs/>
          <w:i/>
          <w:iCs/>
          <w:sz w:val="16"/>
          <w:szCs w:val="16"/>
        </w:rPr>
        <w:fldChar w:fldCharType="end"/>
      </w:r>
      <w:r w:rsidRPr="00483837">
        <w:rPr>
          <w:rFonts w:asciiTheme="majorHAnsi" w:hAnsiTheme="majorHAnsi"/>
          <w:b/>
          <w:bCs/>
          <w:sz w:val="16"/>
          <w:szCs w:val="16"/>
        </w:rPr>
        <w:t xml:space="preserve"> – </w:t>
      </w:r>
      <w:r w:rsidRPr="00483837">
        <w:rPr>
          <w:rFonts w:asciiTheme="majorHAnsi" w:hAnsiTheme="majorHAnsi"/>
          <w:sz w:val="16"/>
          <w:szCs w:val="16"/>
        </w:rPr>
        <w:t xml:space="preserve">Diagrama de </w:t>
      </w:r>
      <w:r>
        <w:rPr>
          <w:rFonts w:asciiTheme="majorHAnsi" w:hAnsiTheme="majorHAnsi"/>
          <w:i/>
          <w:iCs/>
          <w:sz w:val="16"/>
          <w:szCs w:val="16"/>
        </w:rPr>
        <w:t>Casos de Uso (Subsistema de Tienda Online)</w:t>
      </w:r>
      <w:bookmarkEnd w:id="120"/>
    </w:p>
    <w:p w14:paraId="76DEB28D" w14:textId="046D31C1" w:rsidR="00D71F00" w:rsidRDefault="00D71F00" w:rsidP="00CC2D52">
      <w:pPr>
        <w:rPr>
          <w:noProof/>
        </w:rPr>
      </w:pPr>
      <w:r>
        <w:rPr>
          <w:noProof/>
        </w:rPr>
        <w:drawing>
          <wp:anchor distT="0" distB="0" distL="114300" distR="114300" simplePos="0" relativeHeight="251655680" behindDoc="0" locked="0" layoutInCell="1" allowOverlap="1" wp14:anchorId="573E5AE5" wp14:editId="5E9E0D2E">
            <wp:simplePos x="0" y="0"/>
            <wp:positionH relativeFrom="margin">
              <wp:align>center</wp:align>
            </wp:positionH>
            <wp:positionV relativeFrom="paragraph">
              <wp:posOffset>278130</wp:posOffset>
            </wp:positionV>
            <wp:extent cx="3423920" cy="2655570"/>
            <wp:effectExtent l="0" t="0" r="5080" b="0"/>
            <wp:wrapTopAndBottom/>
            <wp:docPr id="2140524037" name="Imagen 29" descr="P2049#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24037" name="Imagen 29" descr="P2049#y1"/>
                    <pic:cNvPicPr/>
                  </pic:nvPicPr>
                  <pic:blipFill>
                    <a:blip r:embed="rId26">
                      <a:extLst>
                        <a:ext uri="{28A0092B-C50C-407E-A947-70E740481C1C}">
                          <a14:useLocalDpi xmlns:a14="http://schemas.microsoft.com/office/drawing/2010/main" val="0"/>
                        </a:ext>
                      </a:extLst>
                    </a:blip>
                    <a:stretch>
                      <a:fillRect/>
                    </a:stretch>
                  </pic:blipFill>
                  <pic:spPr>
                    <a:xfrm>
                      <a:off x="0" y="0"/>
                      <a:ext cx="3423920" cy="2655570"/>
                    </a:xfrm>
                    <a:prstGeom prst="rect">
                      <a:avLst/>
                    </a:prstGeom>
                  </pic:spPr>
                </pic:pic>
              </a:graphicData>
            </a:graphic>
            <wp14:sizeRelH relativeFrom="margin">
              <wp14:pctWidth>0</wp14:pctWidth>
            </wp14:sizeRelH>
            <wp14:sizeRelV relativeFrom="margin">
              <wp14:pctHeight>0</wp14:pctHeight>
            </wp14:sizeRelV>
          </wp:anchor>
        </w:drawing>
      </w:r>
    </w:p>
    <w:p w14:paraId="13F7A2FC" w14:textId="5DD309D6" w:rsidR="00D71F00" w:rsidRDefault="00D71F00" w:rsidP="00CC2D52">
      <w:pPr>
        <w:rPr>
          <w:noProof/>
        </w:rPr>
      </w:pPr>
    </w:p>
    <w:p w14:paraId="0D362827" w14:textId="3048F482" w:rsidR="008C5D8A" w:rsidRPr="008C5D8A" w:rsidRDefault="00D71F00" w:rsidP="00D71F00">
      <w:pPr>
        <w:rPr>
          <w:rFonts w:asciiTheme="majorHAnsi" w:hAnsiTheme="majorHAnsi"/>
          <w:i/>
          <w:iCs/>
          <w:sz w:val="16"/>
          <w:szCs w:val="16"/>
        </w:rPr>
      </w:pPr>
      <w:bookmarkStart w:id="121" w:name="_Toc240212847"/>
      <w:r w:rsidRPr="00483837">
        <w:rPr>
          <w:rFonts w:asciiTheme="majorHAnsi" w:hAnsiTheme="majorHAnsi"/>
          <w:b/>
          <w:bCs/>
          <w:sz w:val="16"/>
          <w:szCs w:val="16"/>
        </w:rPr>
        <w:t xml:space="preserve">Figura </w:t>
      </w:r>
      <w:r w:rsidRPr="00483837">
        <w:rPr>
          <w:rFonts w:asciiTheme="majorHAnsi" w:hAnsiTheme="majorHAnsi"/>
          <w:b/>
          <w:bCs/>
          <w:i/>
          <w:iCs/>
          <w:sz w:val="16"/>
          <w:szCs w:val="16"/>
        </w:rPr>
        <w:fldChar w:fldCharType="begin"/>
      </w:r>
      <w:r w:rsidRPr="00483837">
        <w:rPr>
          <w:rFonts w:asciiTheme="majorHAnsi" w:hAnsiTheme="majorHAnsi"/>
          <w:b/>
          <w:bCs/>
          <w:sz w:val="16"/>
          <w:szCs w:val="16"/>
        </w:rPr>
        <w:instrText xml:space="preserve"> SEQ Figura \* ARABIC </w:instrText>
      </w:r>
      <w:r w:rsidRPr="00483837">
        <w:rPr>
          <w:rFonts w:asciiTheme="majorHAnsi" w:hAnsiTheme="majorHAnsi"/>
          <w:b/>
          <w:bCs/>
          <w:i/>
          <w:iCs/>
          <w:sz w:val="16"/>
          <w:szCs w:val="16"/>
        </w:rPr>
        <w:fldChar w:fldCharType="separate"/>
      </w:r>
      <w:r w:rsidR="00F40245">
        <w:rPr>
          <w:rFonts w:asciiTheme="majorHAnsi" w:hAnsiTheme="majorHAnsi"/>
          <w:b/>
          <w:bCs/>
          <w:noProof/>
          <w:sz w:val="16"/>
          <w:szCs w:val="16"/>
        </w:rPr>
        <w:t>10</w:t>
      </w:r>
      <w:r w:rsidRPr="00483837">
        <w:rPr>
          <w:rFonts w:asciiTheme="majorHAnsi" w:hAnsiTheme="majorHAnsi"/>
          <w:b/>
          <w:bCs/>
          <w:i/>
          <w:iCs/>
          <w:sz w:val="16"/>
          <w:szCs w:val="16"/>
        </w:rPr>
        <w:fldChar w:fldCharType="end"/>
      </w:r>
      <w:r w:rsidRPr="00483837">
        <w:rPr>
          <w:rFonts w:asciiTheme="majorHAnsi" w:hAnsiTheme="majorHAnsi"/>
          <w:b/>
          <w:bCs/>
          <w:sz w:val="16"/>
          <w:szCs w:val="16"/>
        </w:rPr>
        <w:t xml:space="preserve"> – </w:t>
      </w:r>
      <w:r w:rsidRPr="00483837">
        <w:rPr>
          <w:rFonts w:asciiTheme="majorHAnsi" w:hAnsiTheme="majorHAnsi"/>
          <w:sz w:val="16"/>
          <w:szCs w:val="16"/>
        </w:rPr>
        <w:t xml:space="preserve">Diagrama de </w:t>
      </w:r>
      <w:r>
        <w:rPr>
          <w:rFonts w:asciiTheme="majorHAnsi" w:hAnsiTheme="majorHAnsi"/>
          <w:i/>
          <w:iCs/>
          <w:sz w:val="16"/>
          <w:szCs w:val="16"/>
        </w:rPr>
        <w:t xml:space="preserve">Casos de Uso (Subsistema de </w:t>
      </w:r>
      <w:r w:rsidR="0058069B">
        <w:rPr>
          <w:rFonts w:asciiTheme="majorHAnsi" w:hAnsiTheme="majorHAnsi"/>
          <w:i/>
          <w:iCs/>
          <w:sz w:val="16"/>
          <w:szCs w:val="16"/>
        </w:rPr>
        <w:t>Gestión de Pedidos</w:t>
      </w:r>
      <w:r>
        <w:rPr>
          <w:rFonts w:asciiTheme="majorHAnsi" w:hAnsiTheme="majorHAnsi"/>
          <w:i/>
          <w:iCs/>
          <w:sz w:val="16"/>
          <w:szCs w:val="16"/>
        </w:rPr>
        <w:t>)</w:t>
      </w:r>
      <w:bookmarkEnd w:id="121"/>
    </w:p>
    <w:p w14:paraId="2BAC285D" w14:textId="309F21F0" w:rsidR="008C5D8A" w:rsidRDefault="008C5D8A" w:rsidP="00CC2D52">
      <w:pPr>
        <w:rPr>
          <w:noProof/>
        </w:rPr>
      </w:pPr>
      <w:r>
        <w:rPr>
          <w:noProof/>
        </w:rPr>
        <w:drawing>
          <wp:anchor distT="0" distB="0" distL="114300" distR="114300" simplePos="0" relativeHeight="251656704" behindDoc="0" locked="0" layoutInCell="1" allowOverlap="1" wp14:anchorId="1B752853" wp14:editId="706C8B67">
            <wp:simplePos x="0" y="0"/>
            <wp:positionH relativeFrom="margin">
              <wp:align>center</wp:align>
            </wp:positionH>
            <wp:positionV relativeFrom="paragraph">
              <wp:posOffset>329293</wp:posOffset>
            </wp:positionV>
            <wp:extent cx="3169920" cy="1708785"/>
            <wp:effectExtent l="0" t="0" r="0" b="5715"/>
            <wp:wrapTopAndBottom/>
            <wp:docPr id="672177566" name="Imagen 30" descr="P205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77566" name="Imagen 30" descr="P2052#y1"/>
                    <pic:cNvPicPr/>
                  </pic:nvPicPr>
                  <pic:blipFill>
                    <a:blip r:embed="rId27">
                      <a:extLst>
                        <a:ext uri="{28A0092B-C50C-407E-A947-70E740481C1C}">
                          <a14:useLocalDpi xmlns:a14="http://schemas.microsoft.com/office/drawing/2010/main" val="0"/>
                        </a:ext>
                      </a:extLst>
                    </a:blip>
                    <a:stretch>
                      <a:fillRect/>
                    </a:stretch>
                  </pic:blipFill>
                  <pic:spPr>
                    <a:xfrm>
                      <a:off x="0" y="0"/>
                      <a:ext cx="3169920" cy="1708785"/>
                    </a:xfrm>
                    <a:prstGeom prst="rect">
                      <a:avLst/>
                    </a:prstGeom>
                  </pic:spPr>
                </pic:pic>
              </a:graphicData>
            </a:graphic>
            <wp14:sizeRelH relativeFrom="margin">
              <wp14:pctWidth>0</wp14:pctWidth>
            </wp14:sizeRelH>
            <wp14:sizeRelV relativeFrom="margin">
              <wp14:pctHeight>0</wp14:pctHeight>
            </wp14:sizeRelV>
          </wp:anchor>
        </w:drawing>
      </w:r>
    </w:p>
    <w:p w14:paraId="3E72EDF5" w14:textId="35203BB3" w:rsidR="00026F11" w:rsidRDefault="00026F11" w:rsidP="00CC2D52">
      <w:pPr>
        <w:rPr>
          <w:noProof/>
        </w:rPr>
      </w:pPr>
    </w:p>
    <w:p w14:paraId="5A0C9745" w14:textId="79E55370" w:rsidR="008C5D8A" w:rsidRPr="00EB03C6" w:rsidRDefault="008C5D8A" w:rsidP="008C5D8A">
      <w:pPr>
        <w:rPr>
          <w:noProof/>
        </w:rPr>
      </w:pPr>
      <w:bookmarkStart w:id="122" w:name="_Toc240212848"/>
      <w:r w:rsidRPr="00483837">
        <w:rPr>
          <w:rFonts w:asciiTheme="majorHAnsi" w:hAnsiTheme="majorHAnsi"/>
          <w:b/>
          <w:bCs/>
          <w:sz w:val="16"/>
          <w:szCs w:val="16"/>
        </w:rPr>
        <w:t xml:space="preserve">Figura </w:t>
      </w:r>
      <w:r w:rsidRPr="00483837">
        <w:rPr>
          <w:rFonts w:asciiTheme="majorHAnsi" w:hAnsiTheme="majorHAnsi"/>
          <w:b/>
          <w:bCs/>
          <w:i/>
          <w:iCs/>
          <w:sz w:val="16"/>
          <w:szCs w:val="16"/>
        </w:rPr>
        <w:fldChar w:fldCharType="begin"/>
      </w:r>
      <w:r w:rsidRPr="00483837">
        <w:rPr>
          <w:rFonts w:asciiTheme="majorHAnsi" w:hAnsiTheme="majorHAnsi"/>
          <w:b/>
          <w:bCs/>
          <w:sz w:val="16"/>
          <w:szCs w:val="16"/>
        </w:rPr>
        <w:instrText xml:space="preserve"> SEQ Figura \* ARABIC </w:instrText>
      </w:r>
      <w:r w:rsidRPr="00483837">
        <w:rPr>
          <w:rFonts w:asciiTheme="majorHAnsi" w:hAnsiTheme="majorHAnsi"/>
          <w:b/>
          <w:bCs/>
          <w:i/>
          <w:iCs/>
          <w:sz w:val="16"/>
          <w:szCs w:val="16"/>
        </w:rPr>
        <w:fldChar w:fldCharType="separate"/>
      </w:r>
      <w:r w:rsidR="00F40245">
        <w:rPr>
          <w:rFonts w:asciiTheme="majorHAnsi" w:hAnsiTheme="majorHAnsi"/>
          <w:b/>
          <w:bCs/>
          <w:noProof/>
          <w:sz w:val="16"/>
          <w:szCs w:val="16"/>
        </w:rPr>
        <w:t>11</w:t>
      </w:r>
      <w:r w:rsidRPr="00483837">
        <w:rPr>
          <w:rFonts w:asciiTheme="majorHAnsi" w:hAnsiTheme="majorHAnsi"/>
          <w:b/>
          <w:bCs/>
          <w:i/>
          <w:iCs/>
          <w:sz w:val="16"/>
          <w:szCs w:val="16"/>
        </w:rPr>
        <w:fldChar w:fldCharType="end"/>
      </w:r>
      <w:r w:rsidRPr="00483837">
        <w:rPr>
          <w:rFonts w:asciiTheme="majorHAnsi" w:hAnsiTheme="majorHAnsi"/>
          <w:b/>
          <w:bCs/>
          <w:sz w:val="16"/>
          <w:szCs w:val="16"/>
        </w:rPr>
        <w:t xml:space="preserve"> – </w:t>
      </w:r>
      <w:r w:rsidRPr="00483837">
        <w:rPr>
          <w:rFonts w:asciiTheme="majorHAnsi" w:hAnsiTheme="majorHAnsi"/>
          <w:sz w:val="16"/>
          <w:szCs w:val="16"/>
        </w:rPr>
        <w:t xml:space="preserve">Diagrama de </w:t>
      </w:r>
      <w:r>
        <w:rPr>
          <w:rFonts w:asciiTheme="majorHAnsi" w:hAnsiTheme="majorHAnsi"/>
          <w:i/>
          <w:iCs/>
          <w:sz w:val="16"/>
          <w:szCs w:val="16"/>
        </w:rPr>
        <w:t>Casos de Uso (Subsistema de Devoluciones)</w:t>
      </w:r>
      <w:bookmarkEnd w:id="122"/>
    </w:p>
    <w:p w14:paraId="7B15E6B0" w14:textId="5D576B86" w:rsidR="00D71F00" w:rsidRDefault="008C5D8A" w:rsidP="00CC2D52">
      <w:pPr>
        <w:rPr>
          <w:noProof/>
        </w:rPr>
      </w:pPr>
      <w:r>
        <w:rPr>
          <w:noProof/>
        </w:rPr>
        <w:lastRenderedPageBreak/>
        <w:drawing>
          <wp:anchor distT="0" distB="0" distL="114300" distR="114300" simplePos="0" relativeHeight="251657728" behindDoc="0" locked="0" layoutInCell="1" allowOverlap="1" wp14:anchorId="6C666578" wp14:editId="0F2CEBA0">
            <wp:simplePos x="0" y="0"/>
            <wp:positionH relativeFrom="margin">
              <wp:align>center</wp:align>
            </wp:positionH>
            <wp:positionV relativeFrom="paragraph">
              <wp:posOffset>907</wp:posOffset>
            </wp:positionV>
            <wp:extent cx="4302034" cy="2428747"/>
            <wp:effectExtent l="0" t="0" r="3810" b="0"/>
            <wp:wrapTopAndBottom/>
            <wp:docPr id="1739294070" name="Imagen 31" descr="P205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94070" name="Imagen 31" descr="P2055#y1"/>
                    <pic:cNvPicPr/>
                  </pic:nvPicPr>
                  <pic:blipFill>
                    <a:blip r:embed="rId28">
                      <a:extLst>
                        <a:ext uri="{28A0092B-C50C-407E-A947-70E740481C1C}">
                          <a14:useLocalDpi xmlns:a14="http://schemas.microsoft.com/office/drawing/2010/main" val="0"/>
                        </a:ext>
                      </a:extLst>
                    </a:blip>
                    <a:stretch>
                      <a:fillRect/>
                    </a:stretch>
                  </pic:blipFill>
                  <pic:spPr>
                    <a:xfrm>
                      <a:off x="0" y="0"/>
                      <a:ext cx="4302034" cy="2428747"/>
                    </a:xfrm>
                    <a:prstGeom prst="rect">
                      <a:avLst/>
                    </a:prstGeom>
                  </pic:spPr>
                </pic:pic>
              </a:graphicData>
            </a:graphic>
          </wp:anchor>
        </w:drawing>
      </w:r>
    </w:p>
    <w:p w14:paraId="099E91D4" w14:textId="1C2CCFE0" w:rsidR="008C5D8A" w:rsidRPr="00EB03C6" w:rsidRDefault="008C5D8A" w:rsidP="008C5D8A">
      <w:pPr>
        <w:rPr>
          <w:noProof/>
        </w:rPr>
      </w:pPr>
      <w:bookmarkStart w:id="123" w:name="_Toc240212849"/>
      <w:r w:rsidRPr="00483837">
        <w:rPr>
          <w:rFonts w:asciiTheme="majorHAnsi" w:hAnsiTheme="majorHAnsi"/>
          <w:b/>
          <w:bCs/>
          <w:sz w:val="16"/>
          <w:szCs w:val="16"/>
        </w:rPr>
        <w:t xml:space="preserve">Figura </w:t>
      </w:r>
      <w:r w:rsidRPr="00483837">
        <w:rPr>
          <w:rFonts w:asciiTheme="majorHAnsi" w:hAnsiTheme="majorHAnsi"/>
          <w:b/>
          <w:bCs/>
          <w:i/>
          <w:iCs/>
          <w:sz w:val="16"/>
          <w:szCs w:val="16"/>
        </w:rPr>
        <w:fldChar w:fldCharType="begin"/>
      </w:r>
      <w:r w:rsidRPr="00483837">
        <w:rPr>
          <w:rFonts w:asciiTheme="majorHAnsi" w:hAnsiTheme="majorHAnsi"/>
          <w:b/>
          <w:bCs/>
          <w:sz w:val="16"/>
          <w:szCs w:val="16"/>
        </w:rPr>
        <w:instrText xml:space="preserve"> SEQ Figura \* ARABIC </w:instrText>
      </w:r>
      <w:r w:rsidRPr="00483837">
        <w:rPr>
          <w:rFonts w:asciiTheme="majorHAnsi" w:hAnsiTheme="majorHAnsi"/>
          <w:b/>
          <w:bCs/>
          <w:i/>
          <w:iCs/>
          <w:sz w:val="16"/>
          <w:szCs w:val="16"/>
        </w:rPr>
        <w:fldChar w:fldCharType="separate"/>
      </w:r>
      <w:r w:rsidR="00F40245">
        <w:rPr>
          <w:rFonts w:asciiTheme="majorHAnsi" w:hAnsiTheme="majorHAnsi"/>
          <w:b/>
          <w:bCs/>
          <w:noProof/>
          <w:sz w:val="16"/>
          <w:szCs w:val="16"/>
        </w:rPr>
        <w:t>12</w:t>
      </w:r>
      <w:r w:rsidRPr="00483837">
        <w:rPr>
          <w:rFonts w:asciiTheme="majorHAnsi" w:hAnsiTheme="majorHAnsi"/>
          <w:b/>
          <w:bCs/>
          <w:i/>
          <w:iCs/>
          <w:sz w:val="16"/>
          <w:szCs w:val="16"/>
        </w:rPr>
        <w:fldChar w:fldCharType="end"/>
      </w:r>
      <w:r w:rsidRPr="00483837">
        <w:rPr>
          <w:rFonts w:asciiTheme="majorHAnsi" w:hAnsiTheme="majorHAnsi"/>
          <w:b/>
          <w:bCs/>
          <w:sz w:val="16"/>
          <w:szCs w:val="16"/>
        </w:rPr>
        <w:t xml:space="preserve"> – </w:t>
      </w:r>
      <w:r w:rsidRPr="00483837">
        <w:rPr>
          <w:rFonts w:asciiTheme="majorHAnsi" w:hAnsiTheme="majorHAnsi"/>
          <w:sz w:val="16"/>
          <w:szCs w:val="16"/>
        </w:rPr>
        <w:t xml:space="preserve">Diagrama de </w:t>
      </w:r>
      <w:r>
        <w:rPr>
          <w:rFonts w:asciiTheme="majorHAnsi" w:hAnsiTheme="majorHAnsi"/>
          <w:i/>
          <w:iCs/>
          <w:sz w:val="16"/>
          <w:szCs w:val="16"/>
        </w:rPr>
        <w:t>Casos de Uso (Subsistema de Puntos)</w:t>
      </w:r>
      <w:bookmarkEnd w:id="123"/>
    </w:p>
    <w:p w14:paraId="3829FDA3" w14:textId="1F7E6383" w:rsidR="00D71F00" w:rsidRDefault="008C5D8A" w:rsidP="00CC2D52">
      <w:pPr>
        <w:rPr>
          <w:noProof/>
        </w:rPr>
      </w:pPr>
      <w:r>
        <w:rPr>
          <w:noProof/>
        </w:rPr>
        <w:drawing>
          <wp:anchor distT="0" distB="0" distL="114300" distR="114300" simplePos="0" relativeHeight="251658752" behindDoc="0" locked="0" layoutInCell="1" allowOverlap="1" wp14:anchorId="30EFE9B3" wp14:editId="495820AE">
            <wp:simplePos x="0" y="0"/>
            <wp:positionH relativeFrom="margin">
              <wp:align>center</wp:align>
            </wp:positionH>
            <wp:positionV relativeFrom="paragraph">
              <wp:posOffset>255452</wp:posOffset>
            </wp:positionV>
            <wp:extent cx="3466011" cy="1845903"/>
            <wp:effectExtent l="0" t="0" r="1270" b="2540"/>
            <wp:wrapTopAndBottom/>
            <wp:docPr id="1351974458" name="Imagen 32" descr="P205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74458" name="Imagen 32" descr="P2057#y1"/>
                    <pic:cNvPicPr/>
                  </pic:nvPicPr>
                  <pic:blipFill>
                    <a:blip r:embed="rId29">
                      <a:extLst>
                        <a:ext uri="{28A0092B-C50C-407E-A947-70E740481C1C}">
                          <a14:useLocalDpi xmlns:a14="http://schemas.microsoft.com/office/drawing/2010/main" val="0"/>
                        </a:ext>
                      </a:extLst>
                    </a:blip>
                    <a:stretch>
                      <a:fillRect/>
                    </a:stretch>
                  </pic:blipFill>
                  <pic:spPr>
                    <a:xfrm>
                      <a:off x="0" y="0"/>
                      <a:ext cx="3466011" cy="1845903"/>
                    </a:xfrm>
                    <a:prstGeom prst="rect">
                      <a:avLst/>
                    </a:prstGeom>
                  </pic:spPr>
                </pic:pic>
              </a:graphicData>
            </a:graphic>
          </wp:anchor>
        </w:drawing>
      </w:r>
    </w:p>
    <w:p w14:paraId="7EEC2E8B" w14:textId="0B0C0ED4" w:rsidR="003C0220" w:rsidRDefault="003C0220" w:rsidP="00CC2D52">
      <w:pPr>
        <w:rPr>
          <w:noProof/>
        </w:rPr>
      </w:pPr>
    </w:p>
    <w:p w14:paraId="28E7380A" w14:textId="55E8F077" w:rsidR="008C5D8A" w:rsidRDefault="008C5D8A" w:rsidP="008C5D8A">
      <w:pPr>
        <w:rPr>
          <w:rFonts w:asciiTheme="majorHAnsi" w:hAnsiTheme="majorHAnsi"/>
          <w:i/>
          <w:iCs/>
          <w:sz w:val="16"/>
          <w:szCs w:val="16"/>
        </w:rPr>
      </w:pPr>
      <w:bookmarkStart w:id="124" w:name="_Toc240212850"/>
      <w:r w:rsidRPr="00483837">
        <w:rPr>
          <w:rFonts w:asciiTheme="majorHAnsi" w:hAnsiTheme="majorHAnsi"/>
          <w:b/>
          <w:bCs/>
          <w:sz w:val="16"/>
          <w:szCs w:val="16"/>
        </w:rPr>
        <w:t xml:space="preserve">Figura </w:t>
      </w:r>
      <w:r w:rsidRPr="00483837">
        <w:rPr>
          <w:rFonts w:asciiTheme="majorHAnsi" w:hAnsiTheme="majorHAnsi"/>
          <w:b/>
          <w:bCs/>
          <w:i/>
          <w:iCs/>
          <w:sz w:val="16"/>
          <w:szCs w:val="16"/>
        </w:rPr>
        <w:fldChar w:fldCharType="begin"/>
      </w:r>
      <w:r w:rsidRPr="00483837">
        <w:rPr>
          <w:rFonts w:asciiTheme="majorHAnsi" w:hAnsiTheme="majorHAnsi"/>
          <w:b/>
          <w:bCs/>
          <w:sz w:val="16"/>
          <w:szCs w:val="16"/>
        </w:rPr>
        <w:instrText xml:space="preserve"> SEQ Figura \* ARABIC </w:instrText>
      </w:r>
      <w:r w:rsidRPr="00483837">
        <w:rPr>
          <w:rFonts w:asciiTheme="majorHAnsi" w:hAnsiTheme="majorHAnsi"/>
          <w:b/>
          <w:bCs/>
          <w:i/>
          <w:iCs/>
          <w:sz w:val="16"/>
          <w:szCs w:val="16"/>
        </w:rPr>
        <w:fldChar w:fldCharType="separate"/>
      </w:r>
      <w:r w:rsidR="00F40245">
        <w:rPr>
          <w:rFonts w:asciiTheme="majorHAnsi" w:hAnsiTheme="majorHAnsi"/>
          <w:b/>
          <w:bCs/>
          <w:noProof/>
          <w:sz w:val="16"/>
          <w:szCs w:val="16"/>
        </w:rPr>
        <w:t>13</w:t>
      </w:r>
      <w:r w:rsidRPr="00483837">
        <w:rPr>
          <w:rFonts w:asciiTheme="majorHAnsi" w:hAnsiTheme="majorHAnsi"/>
          <w:b/>
          <w:bCs/>
          <w:i/>
          <w:iCs/>
          <w:sz w:val="16"/>
          <w:szCs w:val="16"/>
        </w:rPr>
        <w:fldChar w:fldCharType="end"/>
      </w:r>
      <w:r w:rsidRPr="00483837">
        <w:rPr>
          <w:rFonts w:asciiTheme="majorHAnsi" w:hAnsiTheme="majorHAnsi"/>
          <w:b/>
          <w:bCs/>
          <w:sz w:val="16"/>
          <w:szCs w:val="16"/>
        </w:rPr>
        <w:t xml:space="preserve"> – </w:t>
      </w:r>
      <w:r w:rsidRPr="00483837">
        <w:rPr>
          <w:rFonts w:asciiTheme="majorHAnsi" w:hAnsiTheme="majorHAnsi"/>
          <w:sz w:val="16"/>
          <w:szCs w:val="16"/>
        </w:rPr>
        <w:t xml:space="preserve">Diagrama de </w:t>
      </w:r>
      <w:r>
        <w:rPr>
          <w:rFonts w:asciiTheme="majorHAnsi" w:hAnsiTheme="majorHAnsi"/>
          <w:i/>
          <w:iCs/>
          <w:sz w:val="16"/>
          <w:szCs w:val="16"/>
        </w:rPr>
        <w:t>Casos de Uso (Subsistema de Cuenta del Cliente)</w:t>
      </w:r>
      <w:bookmarkEnd w:id="124"/>
    </w:p>
    <w:p w14:paraId="6BA44AF5" w14:textId="0C9DF1BA" w:rsidR="003D44CF" w:rsidRDefault="003D44CF" w:rsidP="008C5D8A">
      <w:pPr>
        <w:rPr>
          <w:noProof/>
        </w:rPr>
      </w:pPr>
      <w:r>
        <w:rPr>
          <w:noProof/>
        </w:rPr>
        <w:drawing>
          <wp:anchor distT="0" distB="0" distL="114300" distR="114300" simplePos="0" relativeHeight="251659776" behindDoc="0" locked="0" layoutInCell="1" allowOverlap="1" wp14:anchorId="373B34E5" wp14:editId="54EA9EF5">
            <wp:simplePos x="0" y="0"/>
            <wp:positionH relativeFrom="margin">
              <wp:align>center</wp:align>
            </wp:positionH>
            <wp:positionV relativeFrom="paragraph">
              <wp:posOffset>309880</wp:posOffset>
            </wp:positionV>
            <wp:extent cx="3630930" cy="2280285"/>
            <wp:effectExtent l="0" t="0" r="7620" b="5715"/>
            <wp:wrapTopAndBottom/>
            <wp:docPr id="1368343855" name="Imagen 33" descr="P206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43855" name="Imagen 33" descr="P2060#y1"/>
                    <pic:cNvPicPr/>
                  </pic:nvPicPr>
                  <pic:blipFill>
                    <a:blip r:embed="rId30">
                      <a:extLst>
                        <a:ext uri="{28A0092B-C50C-407E-A947-70E740481C1C}">
                          <a14:useLocalDpi xmlns:a14="http://schemas.microsoft.com/office/drawing/2010/main" val="0"/>
                        </a:ext>
                      </a:extLst>
                    </a:blip>
                    <a:stretch>
                      <a:fillRect/>
                    </a:stretch>
                  </pic:blipFill>
                  <pic:spPr>
                    <a:xfrm>
                      <a:off x="0" y="0"/>
                      <a:ext cx="3630930" cy="2280285"/>
                    </a:xfrm>
                    <a:prstGeom prst="rect">
                      <a:avLst/>
                    </a:prstGeom>
                  </pic:spPr>
                </pic:pic>
              </a:graphicData>
            </a:graphic>
            <wp14:sizeRelH relativeFrom="margin">
              <wp14:pctWidth>0</wp14:pctWidth>
            </wp14:sizeRelH>
            <wp14:sizeRelV relativeFrom="margin">
              <wp14:pctHeight>0</wp14:pctHeight>
            </wp14:sizeRelV>
          </wp:anchor>
        </w:drawing>
      </w:r>
    </w:p>
    <w:p w14:paraId="5B85D516" w14:textId="61F19996" w:rsidR="003D44CF" w:rsidRPr="00EB03C6" w:rsidRDefault="003D44CF" w:rsidP="008C5D8A">
      <w:pPr>
        <w:rPr>
          <w:noProof/>
        </w:rPr>
      </w:pPr>
    </w:p>
    <w:p w14:paraId="3FA333DD" w14:textId="53E16D3D" w:rsidR="003D44CF" w:rsidRPr="00EB03C6" w:rsidRDefault="003D44CF" w:rsidP="003D44CF">
      <w:pPr>
        <w:rPr>
          <w:noProof/>
        </w:rPr>
      </w:pPr>
      <w:bookmarkStart w:id="125" w:name="_Toc240212851"/>
      <w:r w:rsidRPr="00483837">
        <w:rPr>
          <w:rFonts w:asciiTheme="majorHAnsi" w:hAnsiTheme="majorHAnsi"/>
          <w:b/>
          <w:bCs/>
          <w:sz w:val="16"/>
          <w:szCs w:val="16"/>
        </w:rPr>
        <w:t xml:space="preserve">Figura </w:t>
      </w:r>
      <w:r w:rsidRPr="00483837">
        <w:rPr>
          <w:rFonts w:asciiTheme="majorHAnsi" w:hAnsiTheme="majorHAnsi"/>
          <w:b/>
          <w:bCs/>
          <w:i/>
          <w:iCs/>
          <w:sz w:val="16"/>
          <w:szCs w:val="16"/>
        </w:rPr>
        <w:fldChar w:fldCharType="begin"/>
      </w:r>
      <w:r w:rsidRPr="00483837">
        <w:rPr>
          <w:rFonts w:asciiTheme="majorHAnsi" w:hAnsiTheme="majorHAnsi"/>
          <w:b/>
          <w:bCs/>
          <w:sz w:val="16"/>
          <w:szCs w:val="16"/>
        </w:rPr>
        <w:instrText xml:space="preserve"> SEQ Figura \* ARABIC </w:instrText>
      </w:r>
      <w:r w:rsidRPr="00483837">
        <w:rPr>
          <w:rFonts w:asciiTheme="majorHAnsi" w:hAnsiTheme="majorHAnsi"/>
          <w:b/>
          <w:bCs/>
          <w:i/>
          <w:iCs/>
          <w:sz w:val="16"/>
          <w:szCs w:val="16"/>
        </w:rPr>
        <w:fldChar w:fldCharType="separate"/>
      </w:r>
      <w:r w:rsidR="00F40245">
        <w:rPr>
          <w:rFonts w:asciiTheme="majorHAnsi" w:hAnsiTheme="majorHAnsi"/>
          <w:b/>
          <w:bCs/>
          <w:noProof/>
          <w:sz w:val="16"/>
          <w:szCs w:val="16"/>
        </w:rPr>
        <w:t>14</w:t>
      </w:r>
      <w:r w:rsidRPr="00483837">
        <w:rPr>
          <w:rFonts w:asciiTheme="majorHAnsi" w:hAnsiTheme="majorHAnsi"/>
          <w:b/>
          <w:bCs/>
          <w:i/>
          <w:iCs/>
          <w:sz w:val="16"/>
          <w:szCs w:val="16"/>
        </w:rPr>
        <w:fldChar w:fldCharType="end"/>
      </w:r>
      <w:r w:rsidRPr="00483837">
        <w:rPr>
          <w:rFonts w:asciiTheme="majorHAnsi" w:hAnsiTheme="majorHAnsi"/>
          <w:b/>
          <w:bCs/>
          <w:sz w:val="16"/>
          <w:szCs w:val="16"/>
        </w:rPr>
        <w:t xml:space="preserve"> – </w:t>
      </w:r>
      <w:r w:rsidRPr="00483837">
        <w:rPr>
          <w:rFonts w:asciiTheme="majorHAnsi" w:hAnsiTheme="majorHAnsi"/>
          <w:sz w:val="16"/>
          <w:szCs w:val="16"/>
        </w:rPr>
        <w:t xml:space="preserve">Diagrama de </w:t>
      </w:r>
      <w:r>
        <w:rPr>
          <w:rFonts w:asciiTheme="majorHAnsi" w:hAnsiTheme="majorHAnsi"/>
          <w:i/>
          <w:iCs/>
          <w:sz w:val="16"/>
          <w:szCs w:val="16"/>
        </w:rPr>
        <w:t>Casos de Uso (Subsistema de Autenticación)</w:t>
      </w:r>
      <w:bookmarkEnd w:id="125"/>
    </w:p>
    <w:p w14:paraId="2A8B073E" w14:textId="77777777" w:rsidR="003D44CF" w:rsidRDefault="003D44CF" w:rsidP="003D44CF">
      <w:pPr>
        <w:rPr>
          <w:rFonts w:asciiTheme="majorHAnsi" w:hAnsiTheme="majorHAnsi"/>
          <w:b/>
          <w:bCs/>
          <w:sz w:val="16"/>
          <w:szCs w:val="16"/>
        </w:rPr>
      </w:pPr>
    </w:p>
    <w:p w14:paraId="0B4556B9" w14:textId="39E89719" w:rsidR="003D44CF" w:rsidRPr="00EB03C6" w:rsidRDefault="003D44CF" w:rsidP="003D44CF">
      <w:pPr>
        <w:rPr>
          <w:noProof/>
        </w:rPr>
      </w:pPr>
      <w:bookmarkStart w:id="126" w:name="_Toc240212852"/>
      <w:r w:rsidRPr="00483837">
        <w:rPr>
          <w:rFonts w:asciiTheme="majorHAnsi" w:hAnsiTheme="majorHAnsi"/>
          <w:b/>
          <w:bCs/>
          <w:sz w:val="16"/>
          <w:szCs w:val="16"/>
        </w:rPr>
        <w:t xml:space="preserve">Figura </w:t>
      </w:r>
      <w:r w:rsidRPr="00483837">
        <w:rPr>
          <w:rFonts w:asciiTheme="majorHAnsi" w:hAnsiTheme="majorHAnsi"/>
          <w:b/>
          <w:bCs/>
          <w:i/>
          <w:iCs/>
          <w:sz w:val="16"/>
          <w:szCs w:val="16"/>
        </w:rPr>
        <w:fldChar w:fldCharType="begin"/>
      </w:r>
      <w:r w:rsidRPr="00483837">
        <w:rPr>
          <w:rFonts w:asciiTheme="majorHAnsi" w:hAnsiTheme="majorHAnsi"/>
          <w:b/>
          <w:bCs/>
          <w:sz w:val="16"/>
          <w:szCs w:val="16"/>
        </w:rPr>
        <w:instrText xml:space="preserve"> SEQ Figura \* ARABIC </w:instrText>
      </w:r>
      <w:r w:rsidRPr="00483837">
        <w:rPr>
          <w:rFonts w:asciiTheme="majorHAnsi" w:hAnsiTheme="majorHAnsi"/>
          <w:b/>
          <w:bCs/>
          <w:i/>
          <w:iCs/>
          <w:sz w:val="16"/>
          <w:szCs w:val="16"/>
        </w:rPr>
        <w:fldChar w:fldCharType="separate"/>
      </w:r>
      <w:r w:rsidR="00F40245">
        <w:rPr>
          <w:rFonts w:asciiTheme="majorHAnsi" w:hAnsiTheme="majorHAnsi"/>
          <w:b/>
          <w:bCs/>
          <w:noProof/>
          <w:sz w:val="16"/>
          <w:szCs w:val="16"/>
        </w:rPr>
        <w:t>15</w:t>
      </w:r>
      <w:r w:rsidRPr="00483837">
        <w:rPr>
          <w:rFonts w:asciiTheme="majorHAnsi" w:hAnsiTheme="majorHAnsi"/>
          <w:b/>
          <w:bCs/>
          <w:i/>
          <w:iCs/>
          <w:sz w:val="16"/>
          <w:szCs w:val="16"/>
        </w:rPr>
        <w:fldChar w:fldCharType="end"/>
      </w:r>
      <w:r w:rsidRPr="00483837">
        <w:rPr>
          <w:rFonts w:asciiTheme="majorHAnsi" w:hAnsiTheme="majorHAnsi"/>
          <w:b/>
          <w:bCs/>
          <w:sz w:val="16"/>
          <w:szCs w:val="16"/>
        </w:rPr>
        <w:t xml:space="preserve"> – </w:t>
      </w:r>
      <w:r w:rsidRPr="00483837">
        <w:rPr>
          <w:rFonts w:asciiTheme="majorHAnsi" w:hAnsiTheme="majorHAnsi"/>
          <w:sz w:val="16"/>
          <w:szCs w:val="16"/>
        </w:rPr>
        <w:t xml:space="preserve">Diagrama de </w:t>
      </w:r>
      <w:r>
        <w:rPr>
          <w:rFonts w:asciiTheme="majorHAnsi" w:hAnsiTheme="majorHAnsi"/>
          <w:i/>
          <w:iCs/>
          <w:sz w:val="16"/>
          <w:szCs w:val="16"/>
        </w:rPr>
        <w:t>Casos de Uso (Subsistema de Gestión de Usuarios)</w:t>
      </w:r>
      <w:bookmarkEnd w:id="126"/>
    </w:p>
    <w:p w14:paraId="5053292D" w14:textId="569520D1" w:rsidR="003C0220" w:rsidRDefault="003D44CF" w:rsidP="00CC2D52">
      <w:pPr>
        <w:rPr>
          <w:noProof/>
        </w:rPr>
      </w:pPr>
      <w:r>
        <w:rPr>
          <w:noProof/>
        </w:rPr>
        <w:drawing>
          <wp:anchor distT="0" distB="0" distL="114300" distR="114300" simplePos="0" relativeHeight="251661824" behindDoc="0" locked="0" layoutInCell="1" allowOverlap="1" wp14:anchorId="7FB15ACB" wp14:editId="1D8FC0F4">
            <wp:simplePos x="0" y="0"/>
            <wp:positionH relativeFrom="margin">
              <wp:align>center</wp:align>
            </wp:positionH>
            <wp:positionV relativeFrom="page">
              <wp:posOffset>4066206</wp:posOffset>
            </wp:positionV>
            <wp:extent cx="3432810" cy="1685925"/>
            <wp:effectExtent l="0" t="0" r="0" b="9525"/>
            <wp:wrapTopAndBottom/>
            <wp:docPr id="433839351" name="Imagen 35" descr="P2065#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39351" name="Imagen 35" descr="P2065#y2"/>
                    <pic:cNvPicPr/>
                  </pic:nvPicPr>
                  <pic:blipFill>
                    <a:blip r:embed="rId31">
                      <a:extLst>
                        <a:ext uri="{28A0092B-C50C-407E-A947-70E740481C1C}">
                          <a14:useLocalDpi xmlns:a14="http://schemas.microsoft.com/office/drawing/2010/main" val="0"/>
                        </a:ext>
                      </a:extLst>
                    </a:blip>
                    <a:stretch>
                      <a:fillRect/>
                    </a:stretch>
                  </pic:blipFill>
                  <pic:spPr>
                    <a:xfrm>
                      <a:off x="0" y="0"/>
                      <a:ext cx="3432810" cy="1685925"/>
                    </a:xfrm>
                    <a:prstGeom prst="rect">
                      <a:avLst/>
                    </a:prstGeom>
                  </pic:spPr>
                </pic:pic>
              </a:graphicData>
            </a:graphic>
          </wp:anchor>
        </w:drawing>
      </w:r>
      <w:r>
        <w:rPr>
          <w:noProof/>
        </w:rPr>
        <w:drawing>
          <wp:anchor distT="0" distB="0" distL="114300" distR="114300" simplePos="0" relativeHeight="251660800" behindDoc="0" locked="0" layoutInCell="1" allowOverlap="1" wp14:anchorId="4858EC60" wp14:editId="47E0FE7C">
            <wp:simplePos x="0" y="0"/>
            <wp:positionH relativeFrom="margin">
              <wp:align>center</wp:align>
            </wp:positionH>
            <wp:positionV relativeFrom="page">
              <wp:posOffset>989330</wp:posOffset>
            </wp:positionV>
            <wp:extent cx="3592830" cy="2347595"/>
            <wp:effectExtent l="0" t="0" r="7620" b="0"/>
            <wp:wrapTopAndBottom/>
            <wp:docPr id="613893326" name="Imagen 34" descr="P206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93326" name="Imagen 34" descr="P2065#y1"/>
                    <pic:cNvPicPr/>
                  </pic:nvPicPr>
                  <pic:blipFill>
                    <a:blip r:embed="rId32">
                      <a:extLst>
                        <a:ext uri="{28A0092B-C50C-407E-A947-70E740481C1C}">
                          <a14:useLocalDpi xmlns:a14="http://schemas.microsoft.com/office/drawing/2010/main" val="0"/>
                        </a:ext>
                      </a:extLst>
                    </a:blip>
                    <a:stretch>
                      <a:fillRect/>
                    </a:stretch>
                  </pic:blipFill>
                  <pic:spPr>
                    <a:xfrm>
                      <a:off x="0" y="0"/>
                      <a:ext cx="3592830" cy="2347595"/>
                    </a:xfrm>
                    <a:prstGeom prst="rect">
                      <a:avLst/>
                    </a:prstGeom>
                  </pic:spPr>
                </pic:pic>
              </a:graphicData>
            </a:graphic>
          </wp:anchor>
        </w:drawing>
      </w:r>
    </w:p>
    <w:p w14:paraId="65D9DD0D" w14:textId="77461B25" w:rsidR="003C0220" w:rsidRDefault="003C0220" w:rsidP="00CC2D52">
      <w:pPr>
        <w:rPr>
          <w:noProof/>
        </w:rPr>
      </w:pPr>
    </w:p>
    <w:p w14:paraId="7B177DD7" w14:textId="1F35AE23" w:rsidR="003D44CF" w:rsidRPr="00EB03C6" w:rsidRDefault="003D44CF" w:rsidP="003D44CF">
      <w:pPr>
        <w:rPr>
          <w:noProof/>
        </w:rPr>
      </w:pPr>
      <w:bookmarkStart w:id="127" w:name="_Toc240212853"/>
      <w:r w:rsidRPr="00483837">
        <w:rPr>
          <w:rFonts w:asciiTheme="majorHAnsi" w:hAnsiTheme="majorHAnsi"/>
          <w:b/>
          <w:bCs/>
          <w:sz w:val="16"/>
          <w:szCs w:val="16"/>
        </w:rPr>
        <w:t xml:space="preserve">Figura </w:t>
      </w:r>
      <w:r w:rsidRPr="00483837">
        <w:rPr>
          <w:rFonts w:asciiTheme="majorHAnsi" w:hAnsiTheme="majorHAnsi"/>
          <w:b/>
          <w:bCs/>
          <w:i/>
          <w:iCs/>
          <w:sz w:val="16"/>
          <w:szCs w:val="16"/>
        </w:rPr>
        <w:fldChar w:fldCharType="begin"/>
      </w:r>
      <w:r w:rsidRPr="00483837">
        <w:rPr>
          <w:rFonts w:asciiTheme="majorHAnsi" w:hAnsiTheme="majorHAnsi"/>
          <w:b/>
          <w:bCs/>
          <w:sz w:val="16"/>
          <w:szCs w:val="16"/>
        </w:rPr>
        <w:instrText xml:space="preserve"> SEQ Figura \* ARABIC </w:instrText>
      </w:r>
      <w:r w:rsidRPr="00483837">
        <w:rPr>
          <w:rFonts w:asciiTheme="majorHAnsi" w:hAnsiTheme="majorHAnsi"/>
          <w:b/>
          <w:bCs/>
          <w:i/>
          <w:iCs/>
          <w:sz w:val="16"/>
          <w:szCs w:val="16"/>
        </w:rPr>
        <w:fldChar w:fldCharType="separate"/>
      </w:r>
      <w:r w:rsidR="00F40245">
        <w:rPr>
          <w:rFonts w:asciiTheme="majorHAnsi" w:hAnsiTheme="majorHAnsi"/>
          <w:b/>
          <w:bCs/>
          <w:noProof/>
          <w:sz w:val="16"/>
          <w:szCs w:val="16"/>
        </w:rPr>
        <w:t>16</w:t>
      </w:r>
      <w:r w:rsidRPr="00483837">
        <w:rPr>
          <w:rFonts w:asciiTheme="majorHAnsi" w:hAnsiTheme="majorHAnsi"/>
          <w:b/>
          <w:bCs/>
          <w:i/>
          <w:iCs/>
          <w:sz w:val="16"/>
          <w:szCs w:val="16"/>
        </w:rPr>
        <w:fldChar w:fldCharType="end"/>
      </w:r>
      <w:r w:rsidRPr="00483837">
        <w:rPr>
          <w:rFonts w:asciiTheme="majorHAnsi" w:hAnsiTheme="majorHAnsi"/>
          <w:b/>
          <w:bCs/>
          <w:sz w:val="16"/>
          <w:szCs w:val="16"/>
        </w:rPr>
        <w:t xml:space="preserve"> – </w:t>
      </w:r>
      <w:r w:rsidRPr="00483837">
        <w:rPr>
          <w:rFonts w:asciiTheme="majorHAnsi" w:hAnsiTheme="majorHAnsi"/>
          <w:sz w:val="16"/>
          <w:szCs w:val="16"/>
        </w:rPr>
        <w:t xml:space="preserve">Diagrama de </w:t>
      </w:r>
      <w:r>
        <w:rPr>
          <w:rFonts w:asciiTheme="majorHAnsi" w:hAnsiTheme="majorHAnsi"/>
          <w:i/>
          <w:iCs/>
          <w:sz w:val="16"/>
          <w:szCs w:val="16"/>
        </w:rPr>
        <w:t>Casos de Uso (Subsistema de Caja)</w:t>
      </w:r>
      <w:bookmarkEnd w:id="127"/>
    </w:p>
    <w:p w14:paraId="68901905" w14:textId="5C31A4D3" w:rsidR="003D44CF" w:rsidRDefault="002264BE" w:rsidP="00CC2D52">
      <w:pPr>
        <w:rPr>
          <w:noProof/>
        </w:rPr>
      </w:pPr>
      <w:r>
        <w:rPr>
          <w:noProof/>
        </w:rPr>
        <w:drawing>
          <wp:anchor distT="0" distB="0" distL="114300" distR="114300" simplePos="0" relativeHeight="251662848" behindDoc="0" locked="0" layoutInCell="1" allowOverlap="1" wp14:anchorId="3CCEF871" wp14:editId="2EEA0551">
            <wp:simplePos x="0" y="0"/>
            <wp:positionH relativeFrom="margin">
              <wp:align>center</wp:align>
            </wp:positionH>
            <wp:positionV relativeFrom="paragraph">
              <wp:posOffset>290195</wp:posOffset>
            </wp:positionV>
            <wp:extent cx="3312795" cy="1803400"/>
            <wp:effectExtent l="0" t="0" r="0" b="6350"/>
            <wp:wrapTopAndBottom/>
            <wp:docPr id="564882192" name="Imagen 36" descr="P206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82192" name="Imagen 36" descr="P2068#y1"/>
                    <pic:cNvPicPr/>
                  </pic:nvPicPr>
                  <pic:blipFill>
                    <a:blip r:embed="rId33">
                      <a:extLst>
                        <a:ext uri="{28A0092B-C50C-407E-A947-70E740481C1C}">
                          <a14:useLocalDpi xmlns:a14="http://schemas.microsoft.com/office/drawing/2010/main" val="0"/>
                        </a:ext>
                      </a:extLst>
                    </a:blip>
                    <a:stretch>
                      <a:fillRect/>
                    </a:stretch>
                  </pic:blipFill>
                  <pic:spPr>
                    <a:xfrm>
                      <a:off x="0" y="0"/>
                      <a:ext cx="3312795" cy="1803460"/>
                    </a:xfrm>
                    <a:prstGeom prst="rect">
                      <a:avLst/>
                    </a:prstGeom>
                  </pic:spPr>
                </pic:pic>
              </a:graphicData>
            </a:graphic>
            <wp14:sizeRelH relativeFrom="margin">
              <wp14:pctWidth>0</wp14:pctWidth>
            </wp14:sizeRelH>
            <wp14:sizeRelV relativeFrom="margin">
              <wp14:pctHeight>0</wp14:pctHeight>
            </wp14:sizeRelV>
          </wp:anchor>
        </w:drawing>
      </w:r>
    </w:p>
    <w:p w14:paraId="6A88D158" w14:textId="588E0A65" w:rsidR="00D71F00" w:rsidRDefault="00D71F00" w:rsidP="00CC2D52">
      <w:pPr>
        <w:rPr>
          <w:noProof/>
        </w:rPr>
      </w:pPr>
    </w:p>
    <w:p w14:paraId="6FCD6BAC" w14:textId="7A01C207" w:rsidR="002264BE" w:rsidRPr="00EB03C6" w:rsidRDefault="002264BE" w:rsidP="002264BE">
      <w:pPr>
        <w:rPr>
          <w:noProof/>
        </w:rPr>
      </w:pPr>
      <w:bookmarkStart w:id="128" w:name="_Toc240212854"/>
      <w:r w:rsidRPr="00483837">
        <w:rPr>
          <w:rFonts w:asciiTheme="majorHAnsi" w:hAnsiTheme="majorHAnsi"/>
          <w:b/>
          <w:bCs/>
          <w:sz w:val="16"/>
          <w:szCs w:val="16"/>
        </w:rPr>
        <w:t xml:space="preserve">Figura </w:t>
      </w:r>
      <w:r w:rsidRPr="00483837">
        <w:rPr>
          <w:rFonts w:asciiTheme="majorHAnsi" w:hAnsiTheme="majorHAnsi"/>
          <w:b/>
          <w:bCs/>
          <w:i/>
          <w:iCs/>
          <w:sz w:val="16"/>
          <w:szCs w:val="16"/>
        </w:rPr>
        <w:fldChar w:fldCharType="begin"/>
      </w:r>
      <w:r w:rsidRPr="00483837">
        <w:rPr>
          <w:rFonts w:asciiTheme="majorHAnsi" w:hAnsiTheme="majorHAnsi"/>
          <w:b/>
          <w:bCs/>
          <w:sz w:val="16"/>
          <w:szCs w:val="16"/>
        </w:rPr>
        <w:instrText xml:space="preserve"> SEQ Figura \* ARABIC </w:instrText>
      </w:r>
      <w:r w:rsidRPr="00483837">
        <w:rPr>
          <w:rFonts w:asciiTheme="majorHAnsi" w:hAnsiTheme="majorHAnsi"/>
          <w:b/>
          <w:bCs/>
          <w:i/>
          <w:iCs/>
          <w:sz w:val="16"/>
          <w:szCs w:val="16"/>
        </w:rPr>
        <w:fldChar w:fldCharType="separate"/>
      </w:r>
      <w:r w:rsidR="00F40245">
        <w:rPr>
          <w:rFonts w:asciiTheme="majorHAnsi" w:hAnsiTheme="majorHAnsi"/>
          <w:b/>
          <w:bCs/>
          <w:noProof/>
          <w:sz w:val="16"/>
          <w:szCs w:val="16"/>
        </w:rPr>
        <w:t>17</w:t>
      </w:r>
      <w:r w:rsidRPr="00483837">
        <w:rPr>
          <w:rFonts w:asciiTheme="majorHAnsi" w:hAnsiTheme="majorHAnsi"/>
          <w:b/>
          <w:bCs/>
          <w:i/>
          <w:iCs/>
          <w:sz w:val="16"/>
          <w:szCs w:val="16"/>
        </w:rPr>
        <w:fldChar w:fldCharType="end"/>
      </w:r>
      <w:r w:rsidRPr="00483837">
        <w:rPr>
          <w:rFonts w:asciiTheme="majorHAnsi" w:hAnsiTheme="majorHAnsi"/>
          <w:b/>
          <w:bCs/>
          <w:sz w:val="16"/>
          <w:szCs w:val="16"/>
        </w:rPr>
        <w:t xml:space="preserve"> – </w:t>
      </w:r>
      <w:r w:rsidRPr="00483837">
        <w:rPr>
          <w:rFonts w:asciiTheme="majorHAnsi" w:hAnsiTheme="majorHAnsi"/>
          <w:sz w:val="16"/>
          <w:szCs w:val="16"/>
        </w:rPr>
        <w:t xml:space="preserve">Diagrama de </w:t>
      </w:r>
      <w:r>
        <w:rPr>
          <w:rFonts w:asciiTheme="majorHAnsi" w:hAnsiTheme="majorHAnsi"/>
          <w:i/>
          <w:iCs/>
          <w:sz w:val="16"/>
          <w:szCs w:val="16"/>
        </w:rPr>
        <w:t>Casos de Uso (Subsistema de Reportes)</w:t>
      </w:r>
      <w:bookmarkEnd w:id="128"/>
    </w:p>
    <w:p w14:paraId="15EF17EB" w14:textId="77777777" w:rsidR="002264BE" w:rsidRDefault="002264BE">
      <w:pPr>
        <w:rPr>
          <w:noProof/>
        </w:rPr>
      </w:pPr>
      <w:r>
        <w:rPr>
          <w:noProof/>
        </w:rPr>
        <w:br w:type="page"/>
      </w:r>
    </w:p>
    <w:p w14:paraId="561C9B36" w14:textId="0C4AD70A" w:rsidR="002264BE" w:rsidRDefault="002264BE" w:rsidP="002264BE">
      <w:pPr>
        <w:rPr>
          <w:rFonts w:asciiTheme="majorHAnsi" w:hAnsiTheme="majorHAnsi"/>
          <w:b/>
          <w:bCs/>
          <w:sz w:val="16"/>
          <w:szCs w:val="16"/>
        </w:rPr>
      </w:pPr>
      <w:r>
        <w:rPr>
          <w:noProof/>
        </w:rPr>
        <w:lastRenderedPageBreak/>
        <w:drawing>
          <wp:anchor distT="0" distB="0" distL="114300" distR="114300" simplePos="0" relativeHeight="251663872" behindDoc="0" locked="0" layoutInCell="1" allowOverlap="1" wp14:anchorId="592D1E90" wp14:editId="62DAC280">
            <wp:simplePos x="0" y="0"/>
            <wp:positionH relativeFrom="margin">
              <wp:align>center</wp:align>
            </wp:positionH>
            <wp:positionV relativeFrom="paragraph">
              <wp:posOffset>93947</wp:posOffset>
            </wp:positionV>
            <wp:extent cx="3384550" cy="1856105"/>
            <wp:effectExtent l="0" t="0" r="6350" b="0"/>
            <wp:wrapTopAndBottom/>
            <wp:docPr id="1151306934" name="Imagen 37" descr="P207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06934" name="Imagen 37" descr="P2072#y1"/>
                    <pic:cNvPicPr/>
                  </pic:nvPicPr>
                  <pic:blipFill>
                    <a:blip r:embed="rId34">
                      <a:extLst>
                        <a:ext uri="{28A0092B-C50C-407E-A947-70E740481C1C}">
                          <a14:useLocalDpi xmlns:a14="http://schemas.microsoft.com/office/drawing/2010/main" val="0"/>
                        </a:ext>
                      </a:extLst>
                    </a:blip>
                    <a:stretch>
                      <a:fillRect/>
                    </a:stretch>
                  </pic:blipFill>
                  <pic:spPr>
                    <a:xfrm>
                      <a:off x="0" y="0"/>
                      <a:ext cx="3384884" cy="1856484"/>
                    </a:xfrm>
                    <a:prstGeom prst="rect">
                      <a:avLst/>
                    </a:prstGeom>
                  </pic:spPr>
                </pic:pic>
              </a:graphicData>
            </a:graphic>
          </wp:anchor>
        </w:drawing>
      </w:r>
    </w:p>
    <w:p w14:paraId="43B549B2" w14:textId="3E6CA922" w:rsidR="002264BE" w:rsidRPr="00EB03C6" w:rsidRDefault="002264BE" w:rsidP="002264BE">
      <w:pPr>
        <w:rPr>
          <w:noProof/>
        </w:rPr>
      </w:pPr>
      <w:bookmarkStart w:id="129" w:name="_Toc240212855"/>
      <w:r w:rsidRPr="00483837">
        <w:rPr>
          <w:rFonts w:asciiTheme="majorHAnsi" w:hAnsiTheme="majorHAnsi"/>
          <w:b/>
          <w:bCs/>
          <w:sz w:val="16"/>
          <w:szCs w:val="16"/>
        </w:rPr>
        <w:t xml:space="preserve">Figura </w:t>
      </w:r>
      <w:r w:rsidRPr="00483837">
        <w:rPr>
          <w:rFonts w:asciiTheme="majorHAnsi" w:hAnsiTheme="majorHAnsi"/>
          <w:b/>
          <w:bCs/>
          <w:i/>
          <w:iCs/>
          <w:sz w:val="16"/>
          <w:szCs w:val="16"/>
        </w:rPr>
        <w:fldChar w:fldCharType="begin"/>
      </w:r>
      <w:r w:rsidRPr="00483837">
        <w:rPr>
          <w:rFonts w:asciiTheme="majorHAnsi" w:hAnsiTheme="majorHAnsi"/>
          <w:b/>
          <w:bCs/>
          <w:sz w:val="16"/>
          <w:szCs w:val="16"/>
        </w:rPr>
        <w:instrText xml:space="preserve"> SEQ Figura \* ARABIC </w:instrText>
      </w:r>
      <w:r w:rsidRPr="00483837">
        <w:rPr>
          <w:rFonts w:asciiTheme="majorHAnsi" w:hAnsiTheme="majorHAnsi"/>
          <w:b/>
          <w:bCs/>
          <w:i/>
          <w:iCs/>
          <w:sz w:val="16"/>
          <w:szCs w:val="16"/>
        </w:rPr>
        <w:fldChar w:fldCharType="separate"/>
      </w:r>
      <w:r w:rsidR="00F40245">
        <w:rPr>
          <w:rFonts w:asciiTheme="majorHAnsi" w:hAnsiTheme="majorHAnsi"/>
          <w:b/>
          <w:bCs/>
          <w:noProof/>
          <w:sz w:val="16"/>
          <w:szCs w:val="16"/>
        </w:rPr>
        <w:t>18</w:t>
      </w:r>
      <w:r w:rsidRPr="00483837">
        <w:rPr>
          <w:rFonts w:asciiTheme="majorHAnsi" w:hAnsiTheme="majorHAnsi"/>
          <w:b/>
          <w:bCs/>
          <w:i/>
          <w:iCs/>
          <w:sz w:val="16"/>
          <w:szCs w:val="16"/>
        </w:rPr>
        <w:fldChar w:fldCharType="end"/>
      </w:r>
      <w:r w:rsidRPr="00483837">
        <w:rPr>
          <w:rFonts w:asciiTheme="majorHAnsi" w:hAnsiTheme="majorHAnsi"/>
          <w:b/>
          <w:bCs/>
          <w:sz w:val="16"/>
          <w:szCs w:val="16"/>
        </w:rPr>
        <w:t xml:space="preserve"> – </w:t>
      </w:r>
      <w:r w:rsidRPr="00483837">
        <w:rPr>
          <w:rFonts w:asciiTheme="majorHAnsi" w:hAnsiTheme="majorHAnsi"/>
          <w:sz w:val="16"/>
          <w:szCs w:val="16"/>
        </w:rPr>
        <w:t xml:space="preserve">Diagrama de </w:t>
      </w:r>
      <w:r>
        <w:rPr>
          <w:rFonts w:asciiTheme="majorHAnsi" w:hAnsiTheme="majorHAnsi"/>
          <w:i/>
          <w:iCs/>
          <w:sz w:val="16"/>
          <w:szCs w:val="16"/>
        </w:rPr>
        <w:t>Casos de Uso (Subsistema de A</w:t>
      </w:r>
      <w:r w:rsidR="00691C86">
        <w:rPr>
          <w:rFonts w:asciiTheme="majorHAnsi" w:hAnsiTheme="majorHAnsi"/>
          <w:i/>
          <w:iCs/>
          <w:sz w:val="16"/>
          <w:szCs w:val="16"/>
        </w:rPr>
        <w:t>uditoría</w:t>
      </w:r>
      <w:r>
        <w:rPr>
          <w:rFonts w:asciiTheme="majorHAnsi" w:hAnsiTheme="majorHAnsi"/>
          <w:i/>
          <w:iCs/>
          <w:sz w:val="16"/>
          <w:szCs w:val="16"/>
        </w:rPr>
        <w:t>)</w:t>
      </w:r>
      <w:bookmarkEnd w:id="129"/>
    </w:p>
    <w:p w14:paraId="742BF3FB" w14:textId="0ABD4502" w:rsidR="00691C86" w:rsidRDefault="00691C86" w:rsidP="00CC2D52">
      <w:pPr>
        <w:rPr>
          <w:noProof/>
        </w:rPr>
      </w:pPr>
      <w:r>
        <w:rPr>
          <w:noProof/>
        </w:rPr>
        <w:drawing>
          <wp:anchor distT="0" distB="0" distL="114300" distR="114300" simplePos="0" relativeHeight="251664896" behindDoc="0" locked="0" layoutInCell="1" allowOverlap="1" wp14:anchorId="6886C796" wp14:editId="7D648CAD">
            <wp:simplePos x="0" y="0"/>
            <wp:positionH relativeFrom="margin">
              <wp:align>center</wp:align>
            </wp:positionH>
            <wp:positionV relativeFrom="paragraph">
              <wp:posOffset>269708</wp:posOffset>
            </wp:positionV>
            <wp:extent cx="3268400" cy="3713748"/>
            <wp:effectExtent l="0" t="0" r="8255" b="1270"/>
            <wp:wrapTopAndBottom/>
            <wp:docPr id="233043060" name="Imagen 38" descr="P2074#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43060" name="Imagen 38" descr="P2074#y1"/>
                    <pic:cNvPicPr/>
                  </pic:nvPicPr>
                  <pic:blipFill>
                    <a:blip r:embed="rId35">
                      <a:extLst>
                        <a:ext uri="{28A0092B-C50C-407E-A947-70E740481C1C}">
                          <a14:useLocalDpi xmlns:a14="http://schemas.microsoft.com/office/drawing/2010/main" val="0"/>
                        </a:ext>
                      </a:extLst>
                    </a:blip>
                    <a:stretch>
                      <a:fillRect/>
                    </a:stretch>
                  </pic:blipFill>
                  <pic:spPr>
                    <a:xfrm>
                      <a:off x="0" y="0"/>
                      <a:ext cx="3268400" cy="3713748"/>
                    </a:xfrm>
                    <a:prstGeom prst="rect">
                      <a:avLst/>
                    </a:prstGeom>
                  </pic:spPr>
                </pic:pic>
              </a:graphicData>
            </a:graphic>
          </wp:anchor>
        </w:drawing>
      </w:r>
    </w:p>
    <w:p w14:paraId="02BBC6B5" w14:textId="77777777" w:rsidR="00691C86" w:rsidRDefault="00691C86" w:rsidP="00691C86">
      <w:pPr>
        <w:rPr>
          <w:rFonts w:asciiTheme="majorHAnsi" w:hAnsiTheme="majorHAnsi"/>
          <w:b/>
          <w:bCs/>
          <w:sz w:val="16"/>
          <w:szCs w:val="16"/>
        </w:rPr>
      </w:pPr>
    </w:p>
    <w:p w14:paraId="0384BC1E" w14:textId="2751094F" w:rsidR="00691C86" w:rsidRPr="00EB03C6" w:rsidRDefault="00691C86" w:rsidP="00691C86">
      <w:pPr>
        <w:rPr>
          <w:noProof/>
        </w:rPr>
      </w:pPr>
      <w:bookmarkStart w:id="130" w:name="_Toc240212856"/>
      <w:r w:rsidRPr="00483837">
        <w:rPr>
          <w:rFonts w:asciiTheme="majorHAnsi" w:hAnsiTheme="majorHAnsi"/>
          <w:b/>
          <w:bCs/>
          <w:sz w:val="16"/>
          <w:szCs w:val="16"/>
        </w:rPr>
        <w:t xml:space="preserve">Figura </w:t>
      </w:r>
      <w:r w:rsidRPr="00483837">
        <w:rPr>
          <w:rFonts w:asciiTheme="majorHAnsi" w:hAnsiTheme="majorHAnsi"/>
          <w:b/>
          <w:bCs/>
          <w:i/>
          <w:iCs/>
          <w:sz w:val="16"/>
          <w:szCs w:val="16"/>
        </w:rPr>
        <w:fldChar w:fldCharType="begin"/>
      </w:r>
      <w:r w:rsidRPr="00483837">
        <w:rPr>
          <w:rFonts w:asciiTheme="majorHAnsi" w:hAnsiTheme="majorHAnsi"/>
          <w:b/>
          <w:bCs/>
          <w:sz w:val="16"/>
          <w:szCs w:val="16"/>
        </w:rPr>
        <w:instrText xml:space="preserve"> SEQ Figura \* ARABIC </w:instrText>
      </w:r>
      <w:r w:rsidRPr="00483837">
        <w:rPr>
          <w:rFonts w:asciiTheme="majorHAnsi" w:hAnsiTheme="majorHAnsi"/>
          <w:b/>
          <w:bCs/>
          <w:i/>
          <w:iCs/>
          <w:sz w:val="16"/>
          <w:szCs w:val="16"/>
        </w:rPr>
        <w:fldChar w:fldCharType="separate"/>
      </w:r>
      <w:r w:rsidR="00F40245">
        <w:rPr>
          <w:rFonts w:asciiTheme="majorHAnsi" w:hAnsiTheme="majorHAnsi"/>
          <w:b/>
          <w:bCs/>
          <w:noProof/>
          <w:sz w:val="16"/>
          <w:szCs w:val="16"/>
        </w:rPr>
        <w:t>19</w:t>
      </w:r>
      <w:r w:rsidRPr="00483837">
        <w:rPr>
          <w:rFonts w:asciiTheme="majorHAnsi" w:hAnsiTheme="majorHAnsi"/>
          <w:b/>
          <w:bCs/>
          <w:i/>
          <w:iCs/>
          <w:sz w:val="16"/>
          <w:szCs w:val="16"/>
        </w:rPr>
        <w:fldChar w:fldCharType="end"/>
      </w:r>
      <w:r w:rsidRPr="00483837">
        <w:rPr>
          <w:rFonts w:asciiTheme="majorHAnsi" w:hAnsiTheme="majorHAnsi"/>
          <w:b/>
          <w:bCs/>
          <w:sz w:val="16"/>
          <w:szCs w:val="16"/>
        </w:rPr>
        <w:t xml:space="preserve"> – </w:t>
      </w:r>
      <w:r w:rsidRPr="00483837">
        <w:rPr>
          <w:rFonts w:asciiTheme="majorHAnsi" w:hAnsiTheme="majorHAnsi"/>
          <w:sz w:val="16"/>
          <w:szCs w:val="16"/>
        </w:rPr>
        <w:t xml:space="preserve">Diagrama de </w:t>
      </w:r>
      <w:r>
        <w:rPr>
          <w:rFonts w:asciiTheme="majorHAnsi" w:hAnsiTheme="majorHAnsi"/>
          <w:i/>
          <w:iCs/>
          <w:sz w:val="16"/>
          <w:szCs w:val="16"/>
        </w:rPr>
        <w:t>Casos de Uso (Subsistema de Configuración de Sistema)</w:t>
      </w:r>
      <w:bookmarkEnd w:id="130"/>
    </w:p>
    <w:p w14:paraId="50E188E7" w14:textId="77777777" w:rsidR="00691C86" w:rsidRDefault="00691C86">
      <w:pPr>
        <w:rPr>
          <w:noProof/>
        </w:rPr>
      </w:pPr>
      <w:r>
        <w:rPr>
          <w:noProof/>
        </w:rPr>
        <w:br w:type="page"/>
      </w:r>
    </w:p>
    <w:p w14:paraId="79A19D14" w14:textId="6F66C304" w:rsidR="00691C86" w:rsidRDefault="00691C86" w:rsidP="00691C86">
      <w:pPr>
        <w:rPr>
          <w:rFonts w:asciiTheme="majorHAnsi" w:hAnsiTheme="majorHAnsi"/>
          <w:b/>
          <w:bCs/>
          <w:sz w:val="16"/>
          <w:szCs w:val="16"/>
        </w:rPr>
      </w:pPr>
      <w:r>
        <w:rPr>
          <w:noProof/>
        </w:rPr>
        <w:lastRenderedPageBreak/>
        <w:drawing>
          <wp:anchor distT="0" distB="0" distL="114300" distR="114300" simplePos="0" relativeHeight="251665920" behindDoc="0" locked="0" layoutInCell="1" allowOverlap="1" wp14:anchorId="067E79BB" wp14:editId="1575C36F">
            <wp:simplePos x="0" y="0"/>
            <wp:positionH relativeFrom="margin">
              <wp:align>center</wp:align>
            </wp:positionH>
            <wp:positionV relativeFrom="paragraph">
              <wp:posOffset>97155</wp:posOffset>
            </wp:positionV>
            <wp:extent cx="4259179" cy="2847299"/>
            <wp:effectExtent l="0" t="0" r="8255" b="0"/>
            <wp:wrapTopAndBottom/>
            <wp:docPr id="1491284536" name="Imagen 39" descr="P207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84536" name="Imagen 39" descr="P2078#y1"/>
                    <pic:cNvPicPr/>
                  </pic:nvPicPr>
                  <pic:blipFill>
                    <a:blip r:embed="rId36">
                      <a:extLst>
                        <a:ext uri="{28A0092B-C50C-407E-A947-70E740481C1C}">
                          <a14:useLocalDpi xmlns:a14="http://schemas.microsoft.com/office/drawing/2010/main" val="0"/>
                        </a:ext>
                      </a:extLst>
                    </a:blip>
                    <a:stretch>
                      <a:fillRect/>
                    </a:stretch>
                  </pic:blipFill>
                  <pic:spPr>
                    <a:xfrm>
                      <a:off x="0" y="0"/>
                      <a:ext cx="4259179" cy="2847299"/>
                    </a:xfrm>
                    <a:prstGeom prst="rect">
                      <a:avLst/>
                    </a:prstGeom>
                  </pic:spPr>
                </pic:pic>
              </a:graphicData>
            </a:graphic>
          </wp:anchor>
        </w:drawing>
      </w:r>
    </w:p>
    <w:p w14:paraId="0689F9AD" w14:textId="3BCAF3E7" w:rsidR="00691C86" w:rsidRPr="00EB03C6" w:rsidRDefault="00691C86" w:rsidP="00691C86">
      <w:pPr>
        <w:rPr>
          <w:noProof/>
        </w:rPr>
      </w:pPr>
      <w:bookmarkStart w:id="131" w:name="_Toc240212857"/>
      <w:r w:rsidRPr="00483837">
        <w:rPr>
          <w:rFonts w:asciiTheme="majorHAnsi" w:hAnsiTheme="majorHAnsi"/>
          <w:b/>
          <w:bCs/>
          <w:sz w:val="16"/>
          <w:szCs w:val="16"/>
        </w:rPr>
        <w:t xml:space="preserve">Figura </w:t>
      </w:r>
      <w:r w:rsidRPr="00483837">
        <w:rPr>
          <w:rFonts w:asciiTheme="majorHAnsi" w:hAnsiTheme="majorHAnsi"/>
          <w:b/>
          <w:bCs/>
          <w:i/>
          <w:iCs/>
          <w:sz w:val="16"/>
          <w:szCs w:val="16"/>
        </w:rPr>
        <w:fldChar w:fldCharType="begin"/>
      </w:r>
      <w:r w:rsidRPr="00483837">
        <w:rPr>
          <w:rFonts w:asciiTheme="majorHAnsi" w:hAnsiTheme="majorHAnsi"/>
          <w:b/>
          <w:bCs/>
          <w:sz w:val="16"/>
          <w:szCs w:val="16"/>
        </w:rPr>
        <w:instrText xml:space="preserve"> SEQ Figura \* ARABIC </w:instrText>
      </w:r>
      <w:r w:rsidRPr="00483837">
        <w:rPr>
          <w:rFonts w:asciiTheme="majorHAnsi" w:hAnsiTheme="majorHAnsi"/>
          <w:b/>
          <w:bCs/>
          <w:i/>
          <w:iCs/>
          <w:sz w:val="16"/>
          <w:szCs w:val="16"/>
        </w:rPr>
        <w:fldChar w:fldCharType="separate"/>
      </w:r>
      <w:r w:rsidR="00F40245">
        <w:rPr>
          <w:rFonts w:asciiTheme="majorHAnsi" w:hAnsiTheme="majorHAnsi"/>
          <w:b/>
          <w:bCs/>
          <w:noProof/>
          <w:sz w:val="16"/>
          <w:szCs w:val="16"/>
        </w:rPr>
        <w:t>20</w:t>
      </w:r>
      <w:r w:rsidRPr="00483837">
        <w:rPr>
          <w:rFonts w:asciiTheme="majorHAnsi" w:hAnsiTheme="majorHAnsi"/>
          <w:b/>
          <w:bCs/>
          <w:i/>
          <w:iCs/>
          <w:sz w:val="16"/>
          <w:szCs w:val="16"/>
        </w:rPr>
        <w:fldChar w:fldCharType="end"/>
      </w:r>
      <w:r w:rsidRPr="00483837">
        <w:rPr>
          <w:rFonts w:asciiTheme="majorHAnsi" w:hAnsiTheme="majorHAnsi"/>
          <w:b/>
          <w:bCs/>
          <w:sz w:val="16"/>
          <w:szCs w:val="16"/>
        </w:rPr>
        <w:t xml:space="preserve"> – </w:t>
      </w:r>
      <w:r w:rsidRPr="00483837">
        <w:rPr>
          <w:rFonts w:asciiTheme="majorHAnsi" w:hAnsiTheme="majorHAnsi"/>
          <w:sz w:val="16"/>
          <w:szCs w:val="16"/>
        </w:rPr>
        <w:t xml:space="preserve">Diagrama de </w:t>
      </w:r>
      <w:r>
        <w:rPr>
          <w:rFonts w:asciiTheme="majorHAnsi" w:hAnsiTheme="majorHAnsi"/>
          <w:i/>
          <w:iCs/>
          <w:sz w:val="16"/>
          <w:szCs w:val="16"/>
        </w:rPr>
        <w:t>Casos de Uso (Subsistema de Stock Almace</w:t>
      </w:r>
      <w:r w:rsidR="0040076C">
        <w:rPr>
          <w:rFonts w:asciiTheme="majorHAnsi" w:hAnsiTheme="majorHAnsi"/>
          <w:i/>
          <w:iCs/>
          <w:sz w:val="16"/>
          <w:szCs w:val="16"/>
        </w:rPr>
        <w:t>nado en Local</w:t>
      </w:r>
      <w:r>
        <w:rPr>
          <w:rFonts w:asciiTheme="majorHAnsi" w:hAnsiTheme="majorHAnsi"/>
          <w:i/>
          <w:iCs/>
          <w:sz w:val="16"/>
          <w:szCs w:val="16"/>
        </w:rPr>
        <w:t>)</w:t>
      </w:r>
      <w:bookmarkEnd w:id="131"/>
    </w:p>
    <w:p w14:paraId="67B82619" w14:textId="1D9DBA56" w:rsidR="00AC2F2D" w:rsidRPr="00EB03C6" w:rsidRDefault="00766052" w:rsidP="00CC2D52">
      <w:pPr>
        <w:rPr>
          <w:noProof/>
        </w:rPr>
      </w:pPr>
      <w:r>
        <w:rPr>
          <w:noProof/>
        </w:rPr>
        <w:br w:type="page"/>
      </w:r>
    </w:p>
    <w:p w14:paraId="558E62D6" w14:textId="4F154D11" w:rsidR="008458BE" w:rsidRPr="008458BE" w:rsidRDefault="00840976">
      <w:pPr>
        <w:pStyle w:val="Prrafodelista"/>
        <w:numPr>
          <w:ilvl w:val="1"/>
          <w:numId w:val="77"/>
        </w:numPr>
        <w:outlineLvl w:val="1"/>
        <w:rPr>
          <w:b/>
          <w:bCs/>
          <w:sz w:val="24"/>
          <w:szCs w:val="24"/>
        </w:rPr>
      </w:pPr>
      <w:bookmarkStart w:id="132" w:name="_Toc231243427"/>
      <w:r w:rsidRPr="008458BE">
        <w:rPr>
          <w:b/>
          <w:bCs/>
          <w:sz w:val="24"/>
          <w:szCs w:val="24"/>
        </w:rPr>
        <w:lastRenderedPageBreak/>
        <w:t>Casos de Uso Extendidos</w:t>
      </w:r>
      <w:bookmarkEnd w:id="132"/>
    </w:p>
    <w:p w14:paraId="3320002D" w14:textId="1E48DE56" w:rsidR="00364295" w:rsidRPr="008458BE" w:rsidRDefault="008458BE">
      <w:pPr>
        <w:pStyle w:val="Prrafodelista"/>
        <w:numPr>
          <w:ilvl w:val="2"/>
          <w:numId w:val="77"/>
        </w:numPr>
        <w:outlineLvl w:val="2"/>
        <w:rPr>
          <w:b/>
          <w:bCs/>
          <w:sz w:val="24"/>
          <w:szCs w:val="24"/>
        </w:rPr>
      </w:pPr>
      <w:bookmarkStart w:id="133" w:name="_Toc231243428"/>
      <w:r w:rsidRPr="008458BE">
        <w:rPr>
          <w:b/>
          <w:bCs/>
          <w:sz w:val="24"/>
          <w:szCs w:val="24"/>
        </w:rPr>
        <w:t>Tabla de Referencia: Estabilidad y Frecuencia</w:t>
      </w:r>
      <w:bookmarkEnd w:id="133"/>
    </w:p>
    <w:p w14:paraId="00FF443A" w14:textId="6B053B8E" w:rsidR="008458BE" w:rsidRDefault="00D05AD3" w:rsidP="008458BE">
      <w:r>
        <w:t>Como explicación a los valores presentados en los Casos de Uso Extendidos</w:t>
      </w:r>
      <w:r w:rsidRPr="00D05AD3">
        <w:t>,</w:t>
      </w:r>
      <w:r>
        <w:t xml:space="preserve"> se presenta</w:t>
      </w:r>
      <w:r w:rsidRPr="00D05AD3">
        <w:t xml:space="preserve"> la tabla de escalas de referencia para ambos campos:</w:t>
      </w:r>
    </w:p>
    <w:p w14:paraId="19C995FB" w14:textId="77777777" w:rsidR="008458BE" w:rsidRDefault="008458BE" w:rsidP="008458BE"/>
    <w:tbl>
      <w:tblPr>
        <w:tblStyle w:val="Tablaconcuadrcula"/>
        <w:tblW w:w="0" w:type="auto"/>
        <w:tblLook w:val="04A0" w:firstRow="1" w:lastRow="0" w:firstColumn="1" w:lastColumn="0" w:noHBand="0" w:noVBand="1"/>
      </w:tblPr>
      <w:tblGrid>
        <w:gridCol w:w="1271"/>
        <w:gridCol w:w="7223"/>
      </w:tblGrid>
      <w:tr w:rsidR="00916B53" w14:paraId="53870D26" w14:textId="77777777" w:rsidTr="00D973DB">
        <w:tc>
          <w:tcPr>
            <w:tcW w:w="8494" w:type="dxa"/>
            <w:gridSpan w:val="2"/>
            <w:shd w:val="clear" w:color="auto" w:fill="000000" w:themeFill="text1"/>
          </w:tcPr>
          <w:p w14:paraId="09CE89BF" w14:textId="5DD4F41D" w:rsidR="00916B53" w:rsidRPr="00D973DB" w:rsidRDefault="00916B53" w:rsidP="00916B53">
            <w:pPr>
              <w:spacing w:before="120" w:after="120"/>
              <w:rPr>
                <w:b/>
                <w:bCs/>
              </w:rPr>
            </w:pPr>
            <w:r w:rsidRPr="00D973DB">
              <w:rPr>
                <w:b/>
                <w:bCs/>
              </w:rPr>
              <w:t>Estabilidad</w:t>
            </w:r>
          </w:p>
        </w:tc>
      </w:tr>
      <w:tr w:rsidR="00916B53" w14:paraId="31FB8E12" w14:textId="77777777" w:rsidTr="00D973DB">
        <w:tc>
          <w:tcPr>
            <w:tcW w:w="1271" w:type="dxa"/>
            <w:shd w:val="clear" w:color="auto" w:fill="262626" w:themeFill="text1" w:themeFillTint="D9"/>
            <w:vAlign w:val="center"/>
          </w:tcPr>
          <w:p w14:paraId="7F103D72" w14:textId="38FBCC17" w:rsidR="00916B53" w:rsidRPr="00D973DB" w:rsidRDefault="00B022E5" w:rsidP="00D973DB">
            <w:pPr>
              <w:spacing w:before="120" w:after="120"/>
              <w:rPr>
                <w:i/>
                <w:iCs/>
                <w:sz w:val="18"/>
                <w:szCs w:val="18"/>
              </w:rPr>
            </w:pPr>
            <w:r w:rsidRPr="00D973DB">
              <w:rPr>
                <w:i/>
                <w:iCs/>
                <w:sz w:val="18"/>
                <w:szCs w:val="18"/>
              </w:rPr>
              <w:t>Nivel</w:t>
            </w:r>
          </w:p>
        </w:tc>
        <w:tc>
          <w:tcPr>
            <w:tcW w:w="7223" w:type="dxa"/>
            <w:shd w:val="clear" w:color="auto" w:fill="262626" w:themeFill="text1" w:themeFillTint="D9"/>
            <w:vAlign w:val="center"/>
          </w:tcPr>
          <w:p w14:paraId="2D124C08" w14:textId="35B762A7" w:rsidR="00916B53" w:rsidRPr="00D973DB" w:rsidRDefault="00B022E5" w:rsidP="00D973DB">
            <w:pPr>
              <w:spacing w:before="120" w:after="120"/>
              <w:rPr>
                <w:i/>
                <w:iCs/>
                <w:sz w:val="18"/>
                <w:szCs w:val="18"/>
              </w:rPr>
            </w:pPr>
            <w:r w:rsidRPr="00D973DB">
              <w:rPr>
                <w:i/>
                <w:iCs/>
                <w:sz w:val="18"/>
                <w:szCs w:val="18"/>
              </w:rPr>
              <w:t>Criterio</w:t>
            </w:r>
          </w:p>
        </w:tc>
      </w:tr>
      <w:tr w:rsidR="00916B53" w14:paraId="5F3A3725" w14:textId="77777777" w:rsidTr="00D973DB">
        <w:tc>
          <w:tcPr>
            <w:tcW w:w="1271" w:type="dxa"/>
            <w:vAlign w:val="center"/>
          </w:tcPr>
          <w:p w14:paraId="1A86271A" w14:textId="64228275" w:rsidR="00916B53" w:rsidRPr="00D973DB" w:rsidRDefault="007C415B" w:rsidP="00D973DB">
            <w:pPr>
              <w:spacing w:before="120" w:after="120"/>
              <w:rPr>
                <w:b/>
                <w:bCs/>
                <w:sz w:val="18"/>
                <w:szCs w:val="18"/>
              </w:rPr>
            </w:pPr>
            <w:r w:rsidRPr="00D973DB">
              <w:rPr>
                <w:b/>
                <w:bCs/>
                <w:sz w:val="18"/>
                <w:szCs w:val="18"/>
              </w:rPr>
              <w:t>Alta</w:t>
            </w:r>
          </w:p>
        </w:tc>
        <w:tc>
          <w:tcPr>
            <w:tcW w:w="7223" w:type="dxa"/>
            <w:vAlign w:val="center"/>
          </w:tcPr>
          <w:p w14:paraId="2796CCC4" w14:textId="5C2769E0" w:rsidR="00916B53" w:rsidRPr="00D973DB" w:rsidRDefault="007C415B" w:rsidP="00D973DB">
            <w:pPr>
              <w:spacing w:before="120" w:after="120"/>
              <w:rPr>
                <w:sz w:val="18"/>
                <w:szCs w:val="18"/>
              </w:rPr>
            </w:pPr>
            <w:r w:rsidRPr="00D973DB">
              <w:rPr>
                <w:sz w:val="18"/>
                <w:szCs w:val="18"/>
              </w:rPr>
              <w:t>El CU implementa una regla de negocio central consolidada. Su propósito, flujo principal y condiciones de excepción tienen muy baja probabilidad de cambio durante la vida del proyecto.</w:t>
            </w:r>
          </w:p>
        </w:tc>
      </w:tr>
      <w:tr w:rsidR="00916B53" w14:paraId="3CE17BE9" w14:textId="77777777" w:rsidTr="00D973DB">
        <w:tc>
          <w:tcPr>
            <w:tcW w:w="1271" w:type="dxa"/>
            <w:vAlign w:val="center"/>
          </w:tcPr>
          <w:p w14:paraId="57626C45" w14:textId="3B9EFB25" w:rsidR="00916B53" w:rsidRPr="00D973DB" w:rsidRDefault="007C415B" w:rsidP="00D973DB">
            <w:pPr>
              <w:spacing w:before="120" w:after="120"/>
              <w:rPr>
                <w:b/>
                <w:bCs/>
                <w:sz w:val="18"/>
                <w:szCs w:val="18"/>
              </w:rPr>
            </w:pPr>
            <w:r w:rsidRPr="00D973DB">
              <w:rPr>
                <w:b/>
                <w:bCs/>
                <w:sz w:val="18"/>
                <w:szCs w:val="18"/>
              </w:rPr>
              <w:t>Media</w:t>
            </w:r>
          </w:p>
        </w:tc>
        <w:tc>
          <w:tcPr>
            <w:tcW w:w="7223" w:type="dxa"/>
            <w:vAlign w:val="center"/>
          </w:tcPr>
          <w:p w14:paraId="75E06722" w14:textId="29D0795E" w:rsidR="00916B53" w:rsidRPr="00D973DB" w:rsidRDefault="006640F8" w:rsidP="00D973DB">
            <w:pPr>
              <w:spacing w:before="120" w:after="120"/>
              <w:rPr>
                <w:sz w:val="18"/>
                <w:szCs w:val="18"/>
              </w:rPr>
            </w:pPr>
            <w:r w:rsidRPr="00D973DB">
              <w:rPr>
                <w:sz w:val="18"/>
                <w:szCs w:val="18"/>
              </w:rPr>
              <w:t>El CU es estable en propósito, pero puede sufrir ajustes en sus reglas o flujos ante cambios en política comercial, regulatoria o tecnológica (ej. integración con LLM, normativa de devoluciones).</w:t>
            </w:r>
          </w:p>
        </w:tc>
      </w:tr>
      <w:tr w:rsidR="00916B53" w14:paraId="69443294" w14:textId="77777777" w:rsidTr="00D973DB">
        <w:tc>
          <w:tcPr>
            <w:tcW w:w="1271" w:type="dxa"/>
            <w:vAlign w:val="center"/>
          </w:tcPr>
          <w:p w14:paraId="315B7D86" w14:textId="131B8974" w:rsidR="00916B53" w:rsidRPr="00D973DB" w:rsidRDefault="007C415B" w:rsidP="00D973DB">
            <w:pPr>
              <w:spacing w:before="120" w:after="120"/>
              <w:rPr>
                <w:b/>
                <w:bCs/>
                <w:sz w:val="18"/>
                <w:szCs w:val="18"/>
              </w:rPr>
            </w:pPr>
            <w:r w:rsidRPr="00D973DB">
              <w:rPr>
                <w:b/>
                <w:bCs/>
                <w:sz w:val="18"/>
                <w:szCs w:val="18"/>
              </w:rPr>
              <w:t>Baja</w:t>
            </w:r>
          </w:p>
        </w:tc>
        <w:tc>
          <w:tcPr>
            <w:tcW w:w="7223" w:type="dxa"/>
            <w:vAlign w:val="center"/>
          </w:tcPr>
          <w:p w14:paraId="1DEB5C64" w14:textId="7AAC6504" w:rsidR="00916B53" w:rsidRPr="00D973DB" w:rsidRDefault="006640F8" w:rsidP="00D973DB">
            <w:pPr>
              <w:spacing w:before="120" w:after="120"/>
              <w:rPr>
                <w:sz w:val="18"/>
                <w:szCs w:val="18"/>
              </w:rPr>
            </w:pPr>
            <w:r w:rsidRPr="00D973DB">
              <w:rPr>
                <w:sz w:val="18"/>
                <w:szCs w:val="18"/>
              </w:rPr>
              <w:t>El CU depende de decisiones de negocio aún en evolución o de terceros externos con comportamiento variable. Cambios en su flujo son esperables en versiones posteriores.</w:t>
            </w:r>
          </w:p>
        </w:tc>
      </w:tr>
    </w:tbl>
    <w:p w14:paraId="04DEA2D3" w14:textId="77777777" w:rsidR="00D05AD3" w:rsidRDefault="00D05AD3" w:rsidP="008458BE"/>
    <w:tbl>
      <w:tblPr>
        <w:tblStyle w:val="Tablaconcuadrcula"/>
        <w:tblW w:w="0" w:type="auto"/>
        <w:tblLook w:val="04A0" w:firstRow="1" w:lastRow="0" w:firstColumn="1" w:lastColumn="0" w:noHBand="0" w:noVBand="1"/>
      </w:tblPr>
      <w:tblGrid>
        <w:gridCol w:w="969"/>
        <w:gridCol w:w="3846"/>
        <w:gridCol w:w="3679"/>
      </w:tblGrid>
      <w:tr w:rsidR="00793137" w14:paraId="7E127337" w14:textId="7D1BE9DD" w:rsidTr="00A548AC">
        <w:tc>
          <w:tcPr>
            <w:tcW w:w="4815" w:type="dxa"/>
            <w:gridSpan w:val="2"/>
            <w:shd w:val="clear" w:color="auto" w:fill="000000" w:themeFill="text1"/>
          </w:tcPr>
          <w:p w14:paraId="2C601BAC" w14:textId="7639FC5B" w:rsidR="00793137" w:rsidRPr="00D973DB" w:rsidRDefault="00793137" w:rsidP="00D94F17">
            <w:pPr>
              <w:spacing w:before="120" w:after="120"/>
              <w:rPr>
                <w:b/>
                <w:bCs/>
              </w:rPr>
            </w:pPr>
            <w:r>
              <w:rPr>
                <w:b/>
                <w:bCs/>
              </w:rPr>
              <w:t>Frecuencia</w:t>
            </w:r>
          </w:p>
        </w:tc>
        <w:tc>
          <w:tcPr>
            <w:tcW w:w="3679" w:type="dxa"/>
            <w:shd w:val="clear" w:color="auto" w:fill="000000" w:themeFill="text1"/>
          </w:tcPr>
          <w:p w14:paraId="32E7CCB4" w14:textId="77777777" w:rsidR="00793137" w:rsidRDefault="00793137" w:rsidP="00D94F17">
            <w:pPr>
              <w:spacing w:before="120" w:after="120"/>
              <w:rPr>
                <w:b/>
                <w:bCs/>
              </w:rPr>
            </w:pPr>
          </w:p>
        </w:tc>
      </w:tr>
      <w:tr w:rsidR="00793137" w14:paraId="04714A83" w14:textId="53AC11C3" w:rsidTr="00A548AC">
        <w:tc>
          <w:tcPr>
            <w:tcW w:w="969" w:type="dxa"/>
            <w:shd w:val="clear" w:color="auto" w:fill="262626" w:themeFill="text1" w:themeFillTint="D9"/>
            <w:vAlign w:val="center"/>
          </w:tcPr>
          <w:p w14:paraId="24DB0E1A" w14:textId="77777777" w:rsidR="00793137" w:rsidRPr="00D973DB" w:rsidRDefault="00793137" w:rsidP="00D94F17">
            <w:pPr>
              <w:spacing w:before="120" w:after="120"/>
              <w:rPr>
                <w:i/>
                <w:iCs/>
                <w:sz w:val="18"/>
                <w:szCs w:val="18"/>
              </w:rPr>
            </w:pPr>
            <w:r w:rsidRPr="00D973DB">
              <w:rPr>
                <w:i/>
                <w:iCs/>
                <w:sz w:val="18"/>
                <w:szCs w:val="18"/>
              </w:rPr>
              <w:t>Nivel</w:t>
            </w:r>
          </w:p>
        </w:tc>
        <w:tc>
          <w:tcPr>
            <w:tcW w:w="3846" w:type="dxa"/>
            <w:shd w:val="clear" w:color="auto" w:fill="262626" w:themeFill="text1" w:themeFillTint="D9"/>
            <w:vAlign w:val="center"/>
          </w:tcPr>
          <w:p w14:paraId="02B8BE83" w14:textId="77777777" w:rsidR="00793137" w:rsidRPr="00D973DB" w:rsidRDefault="00793137" w:rsidP="00D94F17">
            <w:pPr>
              <w:spacing w:before="120" w:after="120"/>
              <w:rPr>
                <w:i/>
                <w:iCs/>
                <w:sz w:val="18"/>
                <w:szCs w:val="18"/>
              </w:rPr>
            </w:pPr>
            <w:r w:rsidRPr="00D973DB">
              <w:rPr>
                <w:i/>
                <w:iCs/>
                <w:sz w:val="18"/>
                <w:szCs w:val="18"/>
              </w:rPr>
              <w:t>Criterio</w:t>
            </w:r>
          </w:p>
        </w:tc>
        <w:tc>
          <w:tcPr>
            <w:tcW w:w="3679" w:type="dxa"/>
            <w:shd w:val="clear" w:color="auto" w:fill="262626" w:themeFill="text1" w:themeFillTint="D9"/>
          </w:tcPr>
          <w:p w14:paraId="0B32590C" w14:textId="29AA0277" w:rsidR="00793137" w:rsidRPr="00D973DB" w:rsidRDefault="0073578F" w:rsidP="00D94F17">
            <w:pPr>
              <w:spacing w:before="120" w:after="120"/>
              <w:rPr>
                <w:i/>
                <w:iCs/>
                <w:sz w:val="18"/>
                <w:szCs w:val="18"/>
              </w:rPr>
            </w:pPr>
            <w:r>
              <w:rPr>
                <w:i/>
                <w:iCs/>
                <w:sz w:val="18"/>
                <w:szCs w:val="18"/>
              </w:rPr>
              <w:t>Ejemplos Típicos</w:t>
            </w:r>
          </w:p>
        </w:tc>
      </w:tr>
      <w:tr w:rsidR="00793137" w14:paraId="011D2A70" w14:textId="599741B0" w:rsidTr="00A548AC">
        <w:tc>
          <w:tcPr>
            <w:tcW w:w="969" w:type="dxa"/>
            <w:vAlign w:val="center"/>
          </w:tcPr>
          <w:p w14:paraId="0944296F" w14:textId="77777777" w:rsidR="00793137" w:rsidRPr="00D973DB" w:rsidRDefault="00793137" w:rsidP="00D94F17">
            <w:pPr>
              <w:spacing w:before="120" w:after="120"/>
              <w:rPr>
                <w:b/>
                <w:bCs/>
                <w:sz w:val="18"/>
                <w:szCs w:val="18"/>
              </w:rPr>
            </w:pPr>
            <w:r w:rsidRPr="00D973DB">
              <w:rPr>
                <w:b/>
                <w:bCs/>
                <w:sz w:val="18"/>
                <w:szCs w:val="18"/>
              </w:rPr>
              <w:t>Alta</w:t>
            </w:r>
          </w:p>
        </w:tc>
        <w:tc>
          <w:tcPr>
            <w:tcW w:w="3846" w:type="dxa"/>
            <w:vAlign w:val="center"/>
          </w:tcPr>
          <w:p w14:paraId="16F64762" w14:textId="18D84ABD" w:rsidR="00793137" w:rsidRPr="00D973DB" w:rsidRDefault="0005788D" w:rsidP="00D94F17">
            <w:pPr>
              <w:spacing w:before="120" w:after="120"/>
              <w:rPr>
                <w:sz w:val="18"/>
                <w:szCs w:val="18"/>
              </w:rPr>
            </w:pPr>
            <w:r w:rsidRPr="0005788D">
              <w:rPr>
                <w:sz w:val="18"/>
                <w:szCs w:val="18"/>
              </w:rPr>
              <w:t>Múltiples veces al día o diariamente de forma sistemática.</w:t>
            </w:r>
          </w:p>
        </w:tc>
        <w:tc>
          <w:tcPr>
            <w:tcW w:w="3679" w:type="dxa"/>
            <w:vAlign w:val="center"/>
          </w:tcPr>
          <w:p w14:paraId="1ABFEC0F" w14:textId="34CE526E" w:rsidR="00793137" w:rsidRPr="00D973DB" w:rsidRDefault="00C95313" w:rsidP="0005788D">
            <w:pPr>
              <w:spacing w:before="120" w:after="120"/>
              <w:rPr>
                <w:sz w:val="18"/>
                <w:szCs w:val="18"/>
              </w:rPr>
            </w:pPr>
            <w:r w:rsidRPr="00C95313">
              <w:rPr>
                <w:sz w:val="18"/>
                <w:szCs w:val="18"/>
              </w:rPr>
              <w:t>Ventas presenciales, consulta de inventario, inicio de sesión, cierre de caja.</w:t>
            </w:r>
          </w:p>
        </w:tc>
      </w:tr>
      <w:tr w:rsidR="00793137" w14:paraId="6FA4DED4" w14:textId="3E65DF13" w:rsidTr="00A548AC">
        <w:tc>
          <w:tcPr>
            <w:tcW w:w="969" w:type="dxa"/>
            <w:vAlign w:val="center"/>
          </w:tcPr>
          <w:p w14:paraId="56F1C13C" w14:textId="77777777" w:rsidR="00793137" w:rsidRPr="00D973DB" w:rsidRDefault="00793137" w:rsidP="00D94F17">
            <w:pPr>
              <w:spacing w:before="120" w:after="120"/>
              <w:rPr>
                <w:b/>
                <w:bCs/>
                <w:sz w:val="18"/>
                <w:szCs w:val="18"/>
              </w:rPr>
            </w:pPr>
            <w:r w:rsidRPr="00D973DB">
              <w:rPr>
                <w:b/>
                <w:bCs/>
                <w:sz w:val="18"/>
                <w:szCs w:val="18"/>
              </w:rPr>
              <w:t>Media</w:t>
            </w:r>
          </w:p>
        </w:tc>
        <w:tc>
          <w:tcPr>
            <w:tcW w:w="3846" w:type="dxa"/>
            <w:vAlign w:val="center"/>
          </w:tcPr>
          <w:p w14:paraId="138EFDA2" w14:textId="643020D3" w:rsidR="00793137" w:rsidRPr="00D973DB" w:rsidRDefault="00A548AC" w:rsidP="00D94F17">
            <w:pPr>
              <w:spacing w:before="120" w:after="120"/>
              <w:rPr>
                <w:sz w:val="18"/>
                <w:szCs w:val="18"/>
              </w:rPr>
            </w:pPr>
            <w:r w:rsidRPr="00A548AC">
              <w:rPr>
                <w:sz w:val="18"/>
                <w:szCs w:val="18"/>
              </w:rPr>
              <w:t>Varias veces por semana, o en cada ciclo operativo semanal/quincenal.</w:t>
            </w:r>
          </w:p>
        </w:tc>
        <w:tc>
          <w:tcPr>
            <w:tcW w:w="3679" w:type="dxa"/>
            <w:vAlign w:val="center"/>
          </w:tcPr>
          <w:p w14:paraId="652BA4F5" w14:textId="24ED1933" w:rsidR="00793137" w:rsidRPr="00D973DB" w:rsidRDefault="00C95313" w:rsidP="0005788D">
            <w:pPr>
              <w:spacing w:before="120" w:after="120"/>
              <w:rPr>
                <w:sz w:val="18"/>
                <w:szCs w:val="18"/>
              </w:rPr>
            </w:pPr>
            <w:r w:rsidRPr="00C95313">
              <w:rPr>
                <w:sz w:val="18"/>
                <w:szCs w:val="18"/>
              </w:rPr>
              <w:t xml:space="preserve">Generación de propuesta de </w:t>
            </w:r>
            <w:proofErr w:type="spellStart"/>
            <w:r w:rsidRPr="00C95313">
              <w:rPr>
                <w:sz w:val="18"/>
                <w:szCs w:val="18"/>
              </w:rPr>
              <w:t>restock</w:t>
            </w:r>
            <w:proofErr w:type="spellEnd"/>
            <w:r w:rsidRPr="00C95313">
              <w:rPr>
                <w:sz w:val="18"/>
                <w:szCs w:val="18"/>
              </w:rPr>
              <w:t>, revisión de borradores de novedades, compras online.</w:t>
            </w:r>
          </w:p>
        </w:tc>
      </w:tr>
      <w:tr w:rsidR="00793137" w14:paraId="5E5E3FD1" w14:textId="46D80AE4" w:rsidTr="00A548AC">
        <w:tc>
          <w:tcPr>
            <w:tcW w:w="969" w:type="dxa"/>
            <w:vAlign w:val="center"/>
          </w:tcPr>
          <w:p w14:paraId="230566F3" w14:textId="77777777" w:rsidR="00793137" w:rsidRPr="00D973DB" w:rsidRDefault="00793137" w:rsidP="00D94F17">
            <w:pPr>
              <w:spacing w:before="120" w:after="120"/>
              <w:rPr>
                <w:b/>
                <w:bCs/>
                <w:sz w:val="18"/>
                <w:szCs w:val="18"/>
              </w:rPr>
            </w:pPr>
            <w:r w:rsidRPr="00D973DB">
              <w:rPr>
                <w:b/>
                <w:bCs/>
                <w:sz w:val="18"/>
                <w:szCs w:val="18"/>
              </w:rPr>
              <w:t>Baja</w:t>
            </w:r>
          </w:p>
        </w:tc>
        <w:tc>
          <w:tcPr>
            <w:tcW w:w="3846" w:type="dxa"/>
            <w:vAlign w:val="center"/>
          </w:tcPr>
          <w:p w14:paraId="214B3C8A" w14:textId="164511B1" w:rsidR="00793137" w:rsidRPr="00D973DB" w:rsidRDefault="00A548AC" w:rsidP="00D94F17">
            <w:pPr>
              <w:spacing w:before="120" w:after="120"/>
              <w:rPr>
                <w:sz w:val="18"/>
                <w:szCs w:val="18"/>
              </w:rPr>
            </w:pPr>
            <w:r w:rsidRPr="00A548AC">
              <w:rPr>
                <w:sz w:val="18"/>
                <w:szCs w:val="18"/>
              </w:rPr>
              <w:t>Ocasionalmente: entre una y cuatro veces por mes, o ante eventos específicos del negocio.</w:t>
            </w:r>
          </w:p>
        </w:tc>
        <w:tc>
          <w:tcPr>
            <w:tcW w:w="3679" w:type="dxa"/>
            <w:vAlign w:val="center"/>
          </w:tcPr>
          <w:p w14:paraId="6926AE28" w14:textId="577A6C91" w:rsidR="00C95313" w:rsidRPr="00C95313" w:rsidRDefault="00C95313" w:rsidP="0005788D">
            <w:pPr>
              <w:spacing w:before="120" w:after="120"/>
              <w:rPr>
                <w:sz w:val="18"/>
                <w:szCs w:val="18"/>
              </w:rPr>
            </w:pPr>
            <w:r w:rsidRPr="00C95313">
              <w:rPr>
                <w:sz w:val="18"/>
                <w:szCs w:val="18"/>
              </w:rPr>
              <w:t>Altas de producto, demoras de imprenta, devoluciones, configuración de precios.</w:t>
            </w:r>
          </w:p>
        </w:tc>
      </w:tr>
      <w:tr w:rsidR="00793137" w14:paraId="05CA8675" w14:textId="42E46937" w:rsidTr="00A548AC">
        <w:tc>
          <w:tcPr>
            <w:tcW w:w="969" w:type="dxa"/>
            <w:vAlign w:val="center"/>
          </w:tcPr>
          <w:p w14:paraId="7E428013" w14:textId="245512BE" w:rsidR="00793137" w:rsidRPr="00D973DB" w:rsidRDefault="00793137" w:rsidP="00D94F17">
            <w:pPr>
              <w:spacing w:before="120" w:after="120"/>
              <w:rPr>
                <w:b/>
                <w:bCs/>
                <w:sz w:val="18"/>
                <w:szCs w:val="18"/>
              </w:rPr>
            </w:pPr>
            <w:r>
              <w:rPr>
                <w:b/>
                <w:bCs/>
                <w:sz w:val="18"/>
                <w:szCs w:val="18"/>
              </w:rPr>
              <w:t>Muy Baja</w:t>
            </w:r>
          </w:p>
        </w:tc>
        <w:tc>
          <w:tcPr>
            <w:tcW w:w="3846" w:type="dxa"/>
            <w:vAlign w:val="center"/>
          </w:tcPr>
          <w:p w14:paraId="58386012" w14:textId="3495C0E0" w:rsidR="00793137" w:rsidRPr="00D973DB" w:rsidRDefault="00A548AC" w:rsidP="00D94F17">
            <w:pPr>
              <w:spacing w:before="120" w:after="120"/>
              <w:rPr>
                <w:sz w:val="18"/>
                <w:szCs w:val="18"/>
              </w:rPr>
            </w:pPr>
            <w:r w:rsidRPr="00A548AC">
              <w:rPr>
                <w:sz w:val="18"/>
                <w:szCs w:val="18"/>
              </w:rPr>
              <w:t>Con carácter excepcional: pocas veces al año o ante situaciones extraordinarias.</w:t>
            </w:r>
          </w:p>
        </w:tc>
        <w:tc>
          <w:tcPr>
            <w:tcW w:w="3679" w:type="dxa"/>
            <w:vAlign w:val="center"/>
          </w:tcPr>
          <w:p w14:paraId="4FA54E34" w14:textId="44540143" w:rsidR="00793137" w:rsidRPr="00D973DB" w:rsidRDefault="00C95313" w:rsidP="0005788D">
            <w:pPr>
              <w:spacing w:before="120" w:after="120"/>
              <w:rPr>
                <w:sz w:val="18"/>
                <w:szCs w:val="18"/>
              </w:rPr>
            </w:pPr>
            <w:r w:rsidRPr="00C95313">
              <w:rPr>
                <w:sz w:val="18"/>
                <w:szCs w:val="18"/>
              </w:rPr>
              <w:t>Cancelación de título por editorial, alta/baja de usuarios del sistema, baja de cuenta de cliente.</w:t>
            </w:r>
          </w:p>
        </w:tc>
      </w:tr>
    </w:tbl>
    <w:p w14:paraId="7D186824" w14:textId="77777777" w:rsidR="00D973DB" w:rsidRDefault="00D973DB" w:rsidP="008458BE"/>
    <w:p w14:paraId="0EEAAAB1" w14:textId="000AC426" w:rsidR="00D05AD3" w:rsidRPr="008458BE" w:rsidRDefault="00D973DB" w:rsidP="008458BE">
      <w:r>
        <w:br w:type="page"/>
      </w:r>
    </w:p>
    <w:p w14:paraId="724AAF31" w14:textId="20354BD0" w:rsidR="00BE2E7C" w:rsidRPr="008458BE" w:rsidRDefault="00373182">
      <w:pPr>
        <w:pStyle w:val="Prrafodelista"/>
        <w:numPr>
          <w:ilvl w:val="2"/>
          <w:numId w:val="77"/>
        </w:numPr>
        <w:outlineLvl w:val="2"/>
        <w:rPr>
          <w:b/>
          <w:bCs/>
          <w:sz w:val="24"/>
          <w:szCs w:val="24"/>
        </w:rPr>
      </w:pPr>
      <w:bookmarkStart w:id="134" w:name="_Toc231243429"/>
      <w:r w:rsidRPr="008458BE">
        <w:rPr>
          <w:b/>
          <w:bCs/>
          <w:sz w:val="24"/>
          <w:szCs w:val="24"/>
        </w:rPr>
        <w:lastRenderedPageBreak/>
        <w:t>Módulo 01: Alta Editorial</w:t>
      </w:r>
      <w:bookmarkEnd w:id="134"/>
    </w:p>
    <w:tbl>
      <w:tblPr>
        <w:tblStyle w:val="Tablaconcuadrcula"/>
        <w:tblW w:w="8640" w:type="dxa"/>
        <w:tblLook w:val="04A0" w:firstRow="1" w:lastRow="0" w:firstColumn="1" w:lastColumn="0" w:noHBand="0" w:noVBand="1"/>
      </w:tblPr>
      <w:tblGrid>
        <w:gridCol w:w="562"/>
        <w:gridCol w:w="1235"/>
        <w:gridCol w:w="41"/>
        <w:gridCol w:w="6802"/>
      </w:tblGrid>
      <w:tr w:rsidR="000728A3" w14:paraId="7ED62CE9" w14:textId="77777777" w:rsidTr="00C332F3">
        <w:trPr>
          <w:cantSplit/>
        </w:trPr>
        <w:tc>
          <w:tcPr>
            <w:tcW w:w="1797" w:type="dxa"/>
            <w:gridSpan w:val="2"/>
            <w:shd w:val="clear" w:color="auto" w:fill="000000" w:themeFill="text1"/>
          </w:tcPr>
          <w:p w14:paraId="13DFC075" w14:textId="7360D4FE" w:rsidR="000728A3" w:rsidRPr="00FF6E96" w:rsidRDefault="00B06562" w:rsidP="00C332F3">
            <w:pPr>
              <w:spacing w:before="120" w:after="120"/>
              <w:rPr>
                <w:b/>
                <w:bCs/>
                <w:sz w:val="16"/>
                <w:szCs w:val="16"/>
              </w:rPr>
            </w:pPr>
            <w:r>
              <w:rPr>
                <w:b/>
                <w:bCs/>
                <w:color w:val="FFFFFF" w:themeColor="background1"/>
                <w:sz w:val="16"/>
                <w:szCs w:val="16"/>
              </w:rPr>
              <w:t>CU-ALT-NAC</w:t>
            </w:r>
          </w:p>
        </w:tc>
        <w:tc>
          <w:tcPr>
            <w:tcW w:w="6843" w:type="dxa"/>
            <w:gridSpan w:val="2"/>
          </w:tcPr>
          <w:p w14:paraId="09E705CD" w14:textId="77777777" w:rsidR="000728A3" w:rsidRPr="00FF6E96" w:rsidRDefault="000728A3" w:rsidP="00C332F3">
            <w:pPr>
              <w:spacing w:before="120" w:after="120"/>
              <w:rPr>
                <w:b/>
                <w:bCs/>
                <w:sz w:val="16"/>
                <w:szCs w:val="16"/>
              </w:rPr>
            </w:pPr>
            <w:r w:rsidRPr="00481E40">
              <w:rPr>
                <w:b/>
                <w:bCs/>
                <w:sz w:val="16"/>
                <w:szCs w:val="16"/>
              </w:rPr>
              <w:t>Registrar Alta de Lote de Material Editorial Nacional</w:t>
            </w:r>
          </w:p>
        </w:tc>
      </w:tr>
      <w:tr w:rsidR="000728A3" w14:paraId="0E783908" w14:textId="77777777" w:rsidTr="00C332F3">
        <w:trPr>
          <w:cantSplit/>
        </w:trPr>
        <w:tc>
          <w:tcPr>
            <w:tcW w:w="1797" w:type="dxa"/>
            <w:gridSpan w:val="2"/>
            <w:shd w:val="clear" w:color="auto" w:fill="262626" w:themeFill="text1" w:themeFillTint="D9"/>
          </w:tcPr>
          <w:p w14:paraId="7985E39F" w14:textId="77777777" w:rsidR="000728A3" w:rsidRPr="00FF6E96" w:rsidRDefault="000728A3" w:rsidP="00C332F3">
            <w:pPr>
              <w:spacing w:before="120" w:after="120"/>
              <w:rPr>
                <w:i/>
                <w:iCs/>
                <w:sz w:val="16"/>
                <w:szCs w:val="16"/>
              </w:rPr>
            </w:pPr>
            <w:r>
              <w:rPr>
                <w:i/>
                <w:iCs/>
                <w:sz w:val="16"/>
                <w:szCs w:val="16"/>
              </w:rPr>
              <w:t>Objetivos Asociados</w:t>
            </w:r>
          </w:p>
        </w:tc>
        <w:tc>
          <w:tcPr>
            <w:tcW w:w="6843" w:type="dxa"/>
            <w:gridSpan w:val="2"/>
          </w:tcPr>
          <w:p w14:paraId="207A4A11" w14:textId="45DBE2ED" w:rsidR="000728A3" w:rsidRPr="00FD7AA4" w:rsidRDefault="0018678F" w:rsidP="00C332F3">
            <w:pPr>
              <w:spacing w:before="120" w:after="120"/>
              <w:rPr>
                <w:sz w:val="16"/>
                <w:szCs w:val="16"/>
              </w:rPr>
            </w:pPr>
            <w:r w:rsidRPr="0018678F">
              <w:rPr>
                <w:sz w:val="16"/>
                <w:szCs w:val="16"/>
              </w:rPr>
              <w:t>OBJ-01, OBJ-02</w:t>
            </w:r>
          </w:p>
        </w:tc>
      </w:tr>
      <w:tr w:rsidR="000728A3" w14:paraId="0E771B21" w14:textId="77777777" w:rsidTr="00C332F3">
        <w:trPr>
          <w:cantSplit/>
        </w:trPr>
        <w:tc>
          <w:tcPr>
            <w:tcW w:w="1797" w:type="dxa"/>
            <w:gridSpan w:val="2"/>
            <w:shd w:val="clear" w:color="auto" w:fill="262626" w:themeFill="text1" w:themeFillTint="D9"/>
          </w:tcPr>
          <w:p w14:paraId="3530ACFE" w14:textId="77777777" w:rsidR="000728A3" w:rsidRDefault="000728A3" w:rsidP="00C332F3">
            <w:pPr>
              <w:spacing w:before="120" w:after="120"/>
              <w:rPr>
                <w:i/>
                <w:iCs/>
                <w:sz w:val="16"/>
                <w:szCs w:val="16"/>
              </w:rPr>
            </w:pPr>
            <w:r>
              <w:rPr>
                <w:i/>
                <w:iCs/>
                <w:sz w:val="16"/>
                <w:szCs w:val="16"/>
              </w:rPr>
              <w:t>Requisitos Asociados</w:t>
            </w:r>
          </w:p>
        </w:tc>
        <w:tc>
          <w:tcPr>
            <w:tcW w:w="6843" w:type="dxa"/>
            <w:gridSpan w:val="2"/>
          </w:tcPr>
          <w:p w14:paraId="276951E2" w14:textId="52A6B4FA" w:rsidR="000728A3" w:rsidRPr="00FD7AA4" w:rsidRDefault="00364295" w:rsidP="00364295">
            <w:pPr>
              <w:tabs>
                <w:tab w:val="left" w:pos="1200"/>
              </w:tabs>
              <w:spacing w:before="120" w:after="120"/>
              <w:rPr>
                <w:sz w:val="16"/>
                <w:szCs w:val="16"/>
              </w:rPr>
            </w:pPr>
            <w:r w:rsidRPr="00364295">
              <w:rPr>
                <w:sz w:val="16"/>
                <w:szCs w:val="16"/>
              </w:rPr>
              <w:t>RF-04, RF-11, RNF-06</w:t>
            </w:r>
          </w:p>
        </w:tc>
      </w:tr>
      <w:tr w:rsidR="000728A3" w14:paraId="7E6D4B6B" w14:textId="77777777" w:rsidTr="00C332F3">
        <w:trPr>
          <w:cantSplit/>
        </w:trPr>
        <w:tc>
          <w:tcPr>
            <w:tcW w:w="8640" w:type="dxa"/>
            <w:gridSpan w:val="4"/>
            <w:shd w:val="clear" w:color="auto" w:fill="000000" w:themeFill="text1"/>
          </w:tcPr>
          <w:p w14:paraId="0A58742B" w14:textId="77777777" w:rsidR="000728A3" w:rsidRPr="00233EBD" w:rsidRDefault="000728A3" w:rsidP="00C332F3">
            <w:pPr>
              <w:spacing w:before="120" w:after="120"/>
              <w:rPr>
                <w:b/>
                <w:bCs/>
                <w:sz w:val="16"/>
                <w:szCs w:val="16"/>
              </w:rPr>
            </w:pPr>
            <w:r w:rsidRPr="00233EBD">
              <w:rPr>
                <w:b/>
                <w:bCs/>
                <w:sz w:val="16"/>
                <w:szCs w:val="16"/>
              </w:rPr>
              <w:t>Actores e Intereses</w:t>
            </w:r>
          </w:p>
        </w:tc>
      </w:tr>
      <w:tr w:rsidR="000728A3" w14:paraId="0146C740" w14:textId="77777777" w:rsidTr="00C332F3">
        <w:trPr>
          <w:cantSplit/>
        </w:trPr>
        <w:tc>
          <w:tcPr>
            <w:tcW w:w="1797" w:type="dxa"/>
            <w:gridSpan w:val="2"/>
            <w:shd w:val="clear" w:color="auto" w:fill="262626" w:themeFill="text1" w:themeFillTint="D9"/>
          </w:tcPr>
          <w:p w14:paraId="41F331BF" w14:textId="77777777" w:rsidR="000728A3" w:rsidRPr="00FF6E96" w:rsidRDefault="000728A3"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29C83931" w14:textId="77777777" w:rsidR="000728A3" w:rsidRPr="00FD7AA4" w:rsidRDefault="000728A3" w:rsidP="00C332F3">
            <w:pPr>
              <w:spacing w:before="120" w:after="120"/>
              <w:rPr>
                <w:sz w:val="16"/>
                <w:szCs w:val="16"/>
              </w:rPr>
            </w:pPr>
            <w:r w:rsidRPr="00C20E26">
              <w:rPr>
                <w:b/>
                <w:bCs/>
                <w:sz w:val="16"/>
                <w:szCs w:val="16"/>
              </w:rPr>
              <w:t>Administrador:</w:t>
            </w:r>
            <w:r>
              <w:rPr>
                <w:sz w:val="16"/>
                <w:szCs w:val="16"/>
              </w:rPr>
              <w:t xml:space="preserve"> </w:t>
            </w:r>
            <w:r w:rsidRPr="00481E40">
              <w:rPr>
                <w:sz w:val="16"/>
                <w:szCs w:val="16"/>
              </w:rPr>
              <w:t xml:space="preserve">Incorporar uno o más títulos editoriales nacionales al catálogo de forma eficiente, con precio </w:t>
            </w:r>
            <w:proofErr w:type="spellStart"/>
            <w:r w:rsidRPr="00481E40">
              <w:rPr>
                <w:sz w:val="16"/>
                <w:szCs w:val="16"/>
              </w:rPr>
              <w:t>pre-completado</w:t>
            </w:r>
            <w:proofErr w:type="spellEnd"/>
            <w:r w:rsidRPr="00481E40">
              <w:rPr>
                <w:sz w:val="16"/>
                <w:szCs w:val="16"/>
              </w:rPr>
              <w:t xml:space="preserve"> desde la tabla de referencia, sin riesgo de duplicados y con estado derivado automáticamente de la fecha de llegada.</w:t>
            </w:r>
          </w:p>
        </w:tc>
      </w:tr>
      <w:tr w:rsidR="000728A3" w14:paraId="2404A359" w14:textId="77777777" w:rsidTr="00C332F3">
        <w:trPr>
          <w:cantSplit/>
        </w:trPr>
        <w:tc>
          <w:tcPr>
            <w:tcW w:w="1797" w:type="dxa"/>
            <w:gridSpan w:val="2"/>
            <w:shd w:val="clear" w:color="auto" w:fill="262626" w:themeFill="text1" w:themeFillTint="D9"/>
          </w:tcPr>
          <w:p w14:paraId="13568971" w14:textId="77777777" w:rsidR="000728A3" w:rsidRPr="00FF6E96" w:rsidRDefault="000728A3" w:rsidP="00C332F3">
            <w:pPr>
              <w:spacing w:before="120" w:after="120"/>
              <w:rPr>
                <w:i/>
                <w:iCs/>
                <w:sz w:val="16"/>
                <w:szCs w:val="16"/>
              </w:rPr>
            </w:pPr>
            <w:r>
              <w:rPr>
                <w:i/>
                <w:iCs/>
                <w:sz w:val="16"/>
                <w:szCs w:val="16"/>
              </w:rPr>
              <w:t>Actores Secundarios</w:t>
            </w:r>
          </w:p>
        </w:tc>
        <w:tc>
          <w:tcPr>
            <w:tcW w:w="6843" w:type="dxa"/>
            <w:gridSpan w:val="2"/>
          </w:tcPr>
          <w:p w14:paraId="79E36773" w14:textId="77777777" w:rsidR="000728A3" w:rsidRPr="00FD7AA4" w:rsidRDefault="000728A3" w:rsidP="00C332F3">
            <w:pPr>
              <w:spacing w:before="120" w:after="120"/>
              <w:rPr>
                <w:sz w:val="16"/>
                <w:szCs w:val="16"/>
              </w:rPr>
            </w:pPr>
            <w:r>
              <w:rPr>
                <w:sz w:val="16"/>
                <w:szCs w:val="16"/>
              </w:rPr>
              <w:t>-</w:t>
            </w:r>
          </w:p>
        </w:tc>
      </w:tr>
      <w:tr w:rsidR="00E44649" w14:paraId="4FA94986" w14:textId="77777777" w:rsidTr="00C332F3">
        <w:trPr>
          <w:cantSplit/>
        </w:trPr>
        <w:tc>
          <w:tcPr>
            <w:tcW w:w="1797" w:type="dxa"/>
            <w:gridSpan w:val="2"/>
            <w:shd w:val="clear" w:color="auto" w:fill="262626" w:themeFill="text1" w:themeFillTint="D9"/>
          </w:tcPr>
          <w:p w14:paraId="60FB533D" w14:textId="77777777" w:rsidR="00E44649" w:rsidRPr="00FF6E96" w:rsidRDefault="00E44649" w:rsidP="00E44649">
            <w:pPr>
              <w:spacing w:before="120" w:after="120"/>
              <w:rPr>
                <w:i/>
                <w:iCs/>
                <w:sz w:val="16"/>
                <w:szCs w:val="16"/>
              </w:rPr>
            </w:pPr>
            <w:r w:rsidRPr="00FF6E96">
              <w:rPr>
                <w:i/>
                <w:iCs/>
                <w:sz w:val="16"/>
                <w:szCs w:val="16"/>
              </w:rPr>
              <w:t>Precondiciones</w:t>
            </w:r>
          </w:p>
        </w:tc>
        <w:tc>
          <w:tcPr>
            <w:tcW w:w="6843" w:type="dxa"/>
            <w:gridSpan w:val="2"/>
          </w:tcPr>
          <w:p w14:paraId="42FAD28F" w14:textId="77777777" w:rsidR="00E44649" w:rsidRPr="00E44649" w:rsidRDefault="00E44649">
            <w:pPr>
              <w:pStyle w:val="Prrafodelista"/>
              <w:numPr>
                <w:ilvl w:val="0"/>
                <w:numId w:val="70"/>
              </w:numPr>
              <w:spacing w:before="120" w:after="120"/>
              <w:rPr>
                <w:sz w:val="16"/>
                <w:szCs w:val="16"/>
              </w:rPr>
            </w:pPr>
            <w:r w:rsidRPr="00E44649">
              <w:rPr>
                <w:sz w:val="16"/>
                <w:szCs w:val="16"/>
              </w:rPr>
              <w:t xml:space="preserve">El Administrador tiene sesión activa con rol Administrador. </w:t>
            </w:r>
          </w:p>
          <w:p w14:paraId="570E0381" w14:textId="5050B349" w:rsidR="00E44649" w:rsidRPr="00E44649" w:rsidRDefault="00E44649">
            <w:pPr>
              <w:pStyle w:val="Prrafodelista"/>
              <w:numPr>
                <w:ilvl w:val="0"/>
                <w:numId w:val="70"/>
              </w:numPr>
              <w:spacing w:before="120" w:after="120"/>
              <w:rPr>
                <w:sz w:val="16"/>
                <w:szCs w:val="16"/>
              </w:rPr>
            </w:pPr>
            <w:r w:rsidRPr="00E44649">
              <w:rPr>
                <w:sz w:val="16"/>
                <w:szCs w:val="16"/>
              </w:rPr>
              <w:t>La tabla de precios de referencia tiene al menos una combinación de editorial, tipo y formato configurada.</w:t>
            </w:r>
          </w:p>
        </w:tc>
      </w:tr>
      <w:tr w:rsidR="00E44649" w14:paraId="6CF900DF" w14:textId="77777777" w:rsidTr="00C332F3">
        <w:trPr>
          <w:cantSplit/>
        </w:trPr>
        <w:tc>
          <w:tcPr>
            <w:tcW w:w="1797" w:type="dxa"/>
            <w:gridSpan w:val="2"/>
            <w:shd w:val="clear" w:color="auto" w:fill="262626" w:themeFill="text1" w:themeFillTint="D9"/>
          </w:tcPr>
          <w:p w14:paraId="2C767578" w14:textId="77777777" w:rsidR="00E44649" w:rsidRPr="00FF6E96" w:rsidRDefault="00E44649" w:rsidP="00E44649">
            <w:pPr>
              <w:spacing w:before="120" w:after="120"/>
              <w:rPr>
                <w:i/>
                <w:iCs/>
                <w:sz w:val="16"/>
                <w:szCs w:val="16"/>
              </w:rPr>
            </w:pPr>
            <w:r w:rsidRPr="00FF6E96">
              <w:rPr>
                <w:i/>
                <w:iCs/>
                <w:sz w:val="16"/>
                <w:szCs w:val="16"/>
              </w:rPr>
              <w:t>Postcondiciones</w:t>
            </w:r>
          </w:p>
        </w:tc>
        <w:tc>
          <w:tcPr>
            <w:tcW w:w="6843" w:type="dxa"/>
            <w:gridSpan w:val="2"/>
          </w:tcPr>
          <w:p w14:paraId="7D5E785B" w14:textId="77777777" w:rsidR="00E44649" w:rsidRPr="00E44649" w:rsidRDefault="00E44649">
            <w:pPr>
              <w:pStyle w:val="Prrafodelista"/>
              <w:numPr>
                <w:ilvl w:val="0"/>
                <w:numId w:val="70"/>
              </w:numPr>
              <w:spacing w:before="120" w:after="120"/>
              <w:rPr>
                <w:sz w:val="16"/>
                <w:szCs w:val="16"/>
              </w:rPr>
            </w:pPr>
            <w:r w:rsidRPr="00E44649">
              <w:rPr>
                <w:sz w:val="16"/>
                <w:szCs w:val="16"/>
              </w:rPr>
              <w:t xml:space="preserve">Cada producto confirmado queda registrado en el inventario con su código interno único, su estado, precio y stock inicial. </w:t>
            </w:r>
          </w:p>
          <w:p w14:paraId="1CE2B4B7" w14:textId="77777777" w:rsidR="00E44649" w:rsidRPr="00E44649" w:rsidRDefault="00E44649">
            <w:pPr>
              <w:pStyle w:val="Prrafodelista"/>
              <w:numPr>
                <w:ilvl w:val="0"/>
                <w:numId w:val="70"/>
              </w:numPr>
              <w:spacing w:before="120" w:after="120"/>
              <w:rPr>
                <w:sz w:val="16"/>
                <w:szCs w:val="16"/>
              </w:rPr>
            </w:pPr>
            <w:r w:rsidRPr="00E44649">
              <w:rPr>
                <w:sz w:val="16"/>
                <w:szCs w:val="16"/>
              </w:rPr>
              <w:t xml:space="preserve">Los productos con fecha de llegada quedan en </w:t>
            </w:r>
            <w:proofErr w:type="spellStart"/>
            <w:r w:rsidRPr="00E44649">
              <w:rPr>
                <w:sz w:val="16"/>
                <w:szCs w:val="16"/>
              </w:rPr>
              <w:t>Pre-venta</w:t>
            </w:r>
            <w:proofErr w:type="spellEnd"/>
            <w:r w:rsidRPr="00E44649">
              <w:rPr>
                <w:sz w:val="16"/>
                <w:szCs w:val="16"/>
              </w:rPr>
              <w:t xml:space="preserve">; los demás en Activo. </w:t>
            </w:r>
          </w:p>
          <w:p w14:paraId="46843CB4" w14:textId="77777777" w:rsidR="00E44649" w:rsidRPr="00E44649" w:rsidRDefault="00E44649">
            <w:pPr>
              <w:pStyle w:val="Prrafodelista"/>
              <w:numPr>
                <w:ilvl w:val="0"/>
                <w:numId w:val="70"/>
              </w:numPr>
              <w:spacing w:before="120" w:after="120"/>
              <w:rPr>
                <w:sz w:val="16"/>
                <w:szCs w:val="16"/>
              </w:rPr>
            </w:pPr>
            <w:r w:rsidRPr="00E44649">
              <w:rPr>
                <w:sz w:val="16"/>
                <w:szCs w:val="16"/>
              </w:rPr>
              <w:t xml:space="preserve">Los ítems excluidos por duplicado quedan registrados junto al lote con el motivo de su exclusión, sin abortar el alta del resto. </w:t>
            </w:r>
          </w:p>
          <w:p w14:paraId="071C8A79" w14:textId="403B85AE" w:rsidR="00E44649" w:rsidRPr="00E44649" w:rsidRDefault="00E44649">
            <w:pPr>
              <w:pStyle w:val="Prrafodelista"/>
              <w:numPr>
                <w:ilvl w:val="0"/>
                <w:numId w:val="70"/>
              </w:numPr>
              <w:spacing w:before="120" w:after="120"/>
              <w:rPr>
                <w:sz w:val="16"/>
                <w:szCs w:val="16"/>
              </w:rPr>
            </w:pPr>
            <w:r w:rsidRPr="00E44649">
              <w:rPr>
                <w:sz w:val="16"/>
                <w:szCs w:val="16"/>
              </w:rPr>
              <w:t>Todas las altas quedan registradas en el log de auditoría en una única entrada consolidada del lote.</w:t>
            </w:r>
          </w:p>
        </w:tc>
      </w:tr>
      <w:tr w:rsidR="000728A3" w14:paraId="4174E440" w14:textId="77777777" w:rsidTr="00C332F3">
        <w:trPr>
          <w:cantSplit/>
        </w:trPr>
        <w:tc>
          <w:tcPr>
            <w:tcW w:w="8640" w:type="dxa"/>
            <w:gridSpan w:val="4"/>
            <w:shd w:val="clear" w:color="auto" w:fill="000000" w:themeFill="text1"/>
            <w:vAlign w:val="center"/>
          </w:tcPr>
          <w:p w14:paraId="27A35EB4" w14:textId="77777777" w:rsidR="000728A3" w:rsidRPr="00FF6E96" w:rsidRDefault="000728A3" w:rsidP="00C332F3">
            <w:pPr>
              <w:spacing w:before="120" w:after="120"/>
              <w:rPr>
                <w:b/>
                <w:bCs/>
                <w:sz w:val="16"/>
                <w:szCs w:val="16"/>
              </w:rPr>
            </w:pPr>
            <w:r w:rsidRPr="00FF6E96">
              <w:rPr>
                <w:b/>
                <w:bCs/>
                <w:color w:val="FFFFFF" w:themeColor="background1"/>
                <w:sz w:val="16"/>
                <w:szCs w:val="16"/>
              </w:rPr>
              <w:t>Flujo de Eventos Principal</w:t>
            </w:r>
          </w:p>
        </w:tc>
      </w:tr>
      <w:tr w:rsidR="000728A3" w14:paraId="145578FB" w14:textId="77777777" w:rsidTr="00C332F3">
        <w:trPr>
          <w:cantSplit/>
        </w:trPr>
        <w:tc>
          <w:tcPr>
            <w:tcW w:w="562" w:type="dxa"/>
            <w:shd w:val="clear" w:color="auto" w:fill="262626" w:themeFill="text1" w:themeFillTint="D9"/>
            <w:vAlign w:val="center"/>
          </w:tcPr>
          <w:p w14:paraId="3C654251" w14:textId="77777777" w:rsidR="000728A3" w:rsidRPr="00FF6E96" w:rsidRDefault="000728A3"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13ADF9D1" w14:textId="77777777" w:rsidR="000728A3" w:rsidRPr="00FF6E96" w:rsidRDefault="000728A3" w:rsidP="00C332F3">
            <w:pPr>
              <w:spacing w:before="120" w:after="120"/>
              <w:rPr>
                <w:i/>
                <w:iCs/>
                <w:sz w:val="16"/>
                <w:szCs w:val="16"/>
              </w:rPr>
            </w:pPr>
            <w:r w:rsidRPr="00FF6E96">
              <w:rPr>
                <w:i/>
                <w:iCs/>
                <w:sz w:val="16"/>
                <w:szCs w:val="16"/>
              </w:rPr>
              <w:t>Acción</w:t>
            </w:r>
          </w:p>
        </w:tc>
      </w:tr>
      <w:tr w:rsidR="000728A3" w14:paraId="7BB423C2" w14:textId="77777777" w:rsidTr="00C332F3">
        <w:trPr>
          <w:cantSplit/>
        </w:trPr>
        <w:tc>
          <w:tcPr>
            <w:tcW w:w="562" w:type="dxa"/>
            <w:vAlign w:val="center"/>
          </w:tcPr>
          <w:p w14:paraId="2E0EF58C" w14:textId="77777777" w:rsidR="000728A3" w:rsidRPr="00FF6E96" w:rsidRDefault="000728A3" w:rsidP="00C332F3">
            <w:pPr>
              <w:spacing w:before="120" w:after="120"/>
              <w:jc w:val="center"/>
              <w:rPr>
                <w:b/>
                <w:bCs/>
                <w:sz w:val="16"/>
                <w:szCs w:val="16"/>
              </w:rPr>
            </w:pPr>
            <w:r w:rsidRPr="00FF6E96">
              <w:rPr>
                <w:b/>
                <w:bCs/>
                <w:sz w:val="16"/>
                <w:szCs w:val="16"/>
              </w:rPr>
              <w:t>1</w:t>
            </w:r>
          </w:p>
        </w:tc>
        <w:tc>
          <w:tcPr>
            <w:tcW w:w="8078" w:type="dxa"/>
            <w:gridSpan w:val="3"/>
            <w:vAlign w:val="center"/>
          </w:tcPr>
          <w:p w14:paraId="0EEED6D3" w14:textId="77777777" w:rsidR="000728A3" w:rsidRPr="00FF6E96" w:rsidRDefault="000728A3" w:rsidP="00C332F3">
            <w:pPr>
              <w:spacing w:before="120" w:after="120"/>
              <w:rPr>
                <w:i/>
                <w:iCs/>
                <w:sz w:val="16"/>
                <w:szCs w:val="16"/>
              </w:rPr>
            </w:pPr>
            <w:r w:rsidRPr="0044004D">
              <w:rPr>
                <w:i/>
                <w:iCs/>
                <w:sz w:val="16"/>
                <w:szCs w:val="16"/>
              </w:rPr>
              <w:t>El Administrador selecciona "Nuevo producto editorial" en el módulo de inventario y elige "Nacional".</w:t>
            </w:r>
          </w:p>
        </w:tc>
      </w:tr>
      <w:tr w:rsidR="000728A3" w14:paraId="2498695F" w14:textId="77777777" w:rsidTr="00C332F3">
        <w:trPr>
          <w:cantSplit/>
        </w:trPr>
        <w:tc>
          <w:tcPr>
            <w:tcW w:w="562" w:type="dxa"/>
            <w:vAlign w:val="center"/>
          </w:tcPr>
          <w:p w14:paraId="48CCB1C7" w14:textId="77777777" w:rsidR="000728A3" w:rsidRPr="00FF6E96" w:rsidRDefault="000728A3" w:rsidP="00C332F3">
            <w:pPr>
              <w:spacing w:before="120" w:after="120"/>
              <w:jc w:val="center"/>
              <w:rPr>
                <w:b/>
                <w:bCs/>
                <w:sz w:val="16"/>
                <w:szCs w:val="16"/>
              </w:rPr>
            </w:pPr>
            <w:r w:rsidRPr="00FF6E96">
              <w:rPr>
                <w:b/>
                <w:bCs/>
                <w:sz w:val="16"/>
                <w:szCs w:val="16"/>
              </w:rPr>
              <w:t>2</w:t>
            </w:r>
          </w:p>
        </w:tc>
        <w:tc>
          <w:tcPr>
            <w:tcW w:w="8078" w:type="dxa"/>
            <w:gridSpan w:val="3"/>
            <w:vAlign w:val="center"/>
          </w:tcPr>
          <w:p w14:paraId="6FCCF323" w14:textId="77777777" w:rsidR="000728A3" w:rsidRPr="00FF6E96" w:rsidRDefault="000728A3" w:rsidP="00C332F3">
            <w:pPr>
              <w:spacing w:before="120" w:after="120"/>
              <w:rPr>
                <w:i/>
                <w:iCs/>
                <w:sz w:val="16"/>
                <w:szCs w:val="16"/>
              </w:rPr>
            </w:pPr>
            <w:r w:rsidRPr="0044004D">
              <w:rPr>
                <w:i/>
                <w:iCs/>
                <w:sz w:val="16"/>
                <w:szCs w:val="16"/>
              </w:rPr>
              <w:t>El sistema presenta el formulario de lote con una sección de cabecera (datos compartidos del lote) y una sección de ítems. La cabecera incluye: editorial, formato y fecha de llegada (todos opcionales; si no se completan, el lote se trata como mixto y cada ítem los declara individualmente).</w:t>
            </w:r>
          </w:p>
        </w:tc>
      </w:tr>
      <w:tr w:rsidR="000728A3" w14:paraId="0E71E7B8" w14:textId="77777777" w:rsidTr="00C332F3">
        <w:trPr>
          <w:cantSplit/>
        </w:trPr>
        <w:tc>
          <w:tcPr>
            <w:tcW w:w="562" w:type="dxa"/>
            <w:vAlign w:val="center"/>
          </w:tcPr>
          <w:p w14:paraId="060F2B78" w14:textId="77777777" w:rsidR="000728A3" w:rsidRPr="00FF6E96" w:rsidRDefault="000728A3" w:rsidP="00C332F3">
            <w:pPr>
              <w:spacing w:before="120" w:after="120"/>
              <w:jc w:val="center"/>
              <w:rPr>
                <w:b/>
                <w:bCs/>
                <w:sz w:val="16"/>
                <w:szCs w:val="16"/>
              </w:rPr>
            </w:pPr>
            <w:r w:rsidRPr="00FF6E96">
              <w:rPr>
                <w:b/>
                <w:bCs/>
                <w:sz w:val="16"/>
                <w:szCs w:val="16"/>
              </w:rPr>
              <w:t>3</w:t>
            </w:r>
          </w:p>
        </w:tc>
        <w:tc>
          <w:tcPr>
            <w:tcW w:w="8078" w:type="dxa"/>
            <w:gridSpan w:val="3"/>
            <w:vAlign w:val="center"/>
          </w:tcPr>
          <w:p w14:paraId="0F0358CA" w14:textId="3EAF7006" w:rsidR="000728A3" w:rsidRPr="00FF6E96" w:rsidRDefault="00BB4F4E" w:rsidP="00C332F3">
            <w:pPr>
              <w:spacing w:before="120" w:after="120"/>
              <w:rPr>
                <w:i/>
                <w:iCs/>
                <w:sz w:val="16"/>
                <w:szCs w:val="16"/>
              </w:rPr>
            </w:pPr>
            <w:r w:rsidRPr="00BB4F4E">
              <w:rPr>
                <w:i/>
                <w:iCs/>
                <w:sz w:val="16"/>
                <w:szCs w:val="16"/>
              </w:rPr>
              <w:t xml:space="preserve">El Administrador completa la cabecera del lote, que admite editorial, tipo de material, formato, etiquetas de clasificación y fecha de llegada. Si declara editorial, tipo y formato, el </w:t>
            </w:r>
            <w:proofErr w:type="gramStart"/>
            <w:r w:rsidRPr="00BB4F4E">
              <w:rPr>
                <w:i/>
                <w:iCs/>
                <w:sz w:val="16"/>
                <w:szCs w:val="16"/>
              </w:rPr>
              <w:t xml:space="preserve">sistema </w:t>
            </w:r>
            <w:proofErr w:type="spellStart"/>
            <w:r w:rsidRPr="00BB4F4E">
              <w:rPr>
                <w:i/>
                <w:iCs/>
                <w:sz w:val="16"/>
                <w:szCs w:val="16"/>
              </w:rPr>
              <w:t>pre-completa</w:t>
            </w:r>
            <w:proofErr w:type="spellEnd"/>
            <w:proofErr w:type="gramEnd"/>
            <w:r w:rsidRPr="00BB4F4E">
              <w:rPr>
                <w:i/>
                <w:iCs/>
                <w:sz w:val="16"/>
                <w:szCs w:val="16"/>
              </w:rPr>
              <w:t xml:space="preserve"> el precio desde la tabla de referencia para esa combinación y lo aplica por defecto a todos los ítems. Si declara fecha de llegada, todos los ítems se crearán en estado </w:t>
            </w:r>
            <w:proofErr w:type="spellStart"/>
            <w:r w:rsidRPr="00BB4F4E">
              <w:rPr>
                <w:i/>
                <w:iCs/>
                <w:sz w:val="16"/>
                <w:szCs w:val="16"/>
              </w:rPr>
              <w:t>Pre-venta</w:t>
            </w:r>
            <w:proofErr w:type="spellEnd"/>
            <w:r w:rsidRPr="00BB4F4E">
              <w:rPr>
                <w:i/>
                <w:iCs/>
                <w:sz w:val="16"/>
                <w:szCs w:val="16"/>
              </w:rPr>
              <w:t xml:space="preserve"> con esa fecha. Los valores de clasificación declarados en la cabecera quedan bloqueados a nivel de ítem: el formulario no permite alterarlos individualmente, de modo que una discrepancia no pueda pasar inadvertida hasta el resumen final.</w:t>
            </w:r>
          </w:p>
        </w:tc>
      </w:tr>
      <w:tr w:rsidR="000728A3" w14:paraId="65889728" w14:textId="77777777" w:rsidTr="00C332F3">
        <w:trPr>
          <w:cantSplit/>
        </w:trPr>
        <w:tc>
          <w:tcPr>
            <w:tcW w:w="562" w:type="dxa"/>
            <w:vAlign w:val="center"/>
          </w:tcPr>
          <w:p w14:paraId="42D3495F" w14:textId="77777777" w:rsidR="000728A3" w:rsidRPr="00FF6E96" w:rsidRDefault="000728A3" w:rsidP="00C332F3">
            <w:pPr>
              <w:spacing w:before="120" w:after="120"/>
              <w:jc w:val="center"/>
              <w:rPr>
                <w:b/>
                <w:bCs/>
                <w:sz w:val="16"/>
                <w:szCs w:val="16"/>
              </w:rPr>
            </w:pPr>
            <w:r w:rsidRPr="00FF6E96">
              <w:rPr>
                <w:b/>
                <w:bCs/>
                <w:sz w:val="16"/>
                <w:szCs w:val="16"/>
              </w:rPr>
              <w:t>4</w:t>
            </w:r>
          </w:p>
        </w:tc>
        <w:tc>
          <w:tcPr>
            <w:tcW w:w="8078" w:type="dxa"/>
            <w:gridSpan w:val="3"/>
            <w:vAlign w:val="center"/>
          </w:tcPr>
          <w:p w14:paraId="3EB29EF3" w14:textId="61D3B7C8" w:rsidR="000728A3" w:rsidRPr="00FF6E96" w:rsidRDefault="0013714F" w:rsidP="00C332F3">
            <w:pPr>
              <w:spacing w:before="120" w:after="120"/>
              <w:rPr>
                <w:i/>
                <w:iCs/>
                <w:sz w:val="16"/>
                <w:szCs w:val="16"/>
              </w:rPr>
            </w:pPr>
            <w:r w:rsidRPr="0013714F">
              <w:rPr>
                <w:i/>
                <w:iCs/>
                <w:sz w:val="16"/>
                <w:szCs w:val="16"/>
              </w:rPr>
              <w:t>El Administrador añade el primer ítem al lote, completando los campos obligatorios: título y número de volumen. Si la cabecera no declaró editorial, tipo, formato o precio, los completa a nivel de ítem. Los campos opcionales disponibles por ítem son: ISBN, sinopsis, autor, imagen de portada, stock inicial, etiquetas adicionales y el indicador de material para adultos, que excluye el producto del catálogo público. Ningún campo de clasificación descriptiva es obligatorio para ningún tipo de material.</w:t>
            </w:r>
          </w:p>
        </w:tc>
      </w:tr>
      <w:tr w:rsidR="000728A3" w14:paraId="730EBAE2" w14:textId="77777777" w:rsidTr="00C332F3">
        <w:trPr>
          <w:cantSplit/>
        </w:trPr>
        <w:tc>
          <w:tcPr>
            <w:tcW w:w="562" w:type="dxa"/>
            <w:vAlign w:val="center"/>
          </w:tcPr>
          <w:p w14:paraId="441BD34A" w14:textId="77777777" w:rsidR="000728A3" w:rsidRPr="00FF6E96" w:rsidRDefault="000728A3" w:rsidP="00C332F3">
            <w:pPr>
              <w:spacing w:before="120" w:after="120"/>
              <w:jc w:val="center"/>
              <w:rPr>
                <w:b/>
                <w:bCs/>
                <w:sz w:val="16"/>
                <w:szCs w:val="16"/>
              </w:rPr>
            </w:pPr>
            <w:r w:rsidRPr="00FF6E96">
              <w:rPr>
                <w:b/>
                <w:bCs/>
                <w:sz w:val="16"/>
                <w:szCs w:val="16"/>
              </w:rPr>
              <w:t>5</w:t>
            </w:r>
          </w:p>
        </w:tc>
        <w:tc>
          <w:tcPr>
            <w:tcW w:w="8078" w:type="dxa"/>
            <w:gridSpan w:val="3"/>
            <w:vAlign w:val="center"/>
          </w:tcPr>
          <w:p w14:paraId="7A859E16" w14:textId="104ED038" w:rsidR="000728A3" w:rsidRPr="00FF6E96" w:rsidRDefault="008A4237" w:rsidP="00C332F3">
            <w:pPr>
              <w:spacing w:before="120" w:after="120"/>
              <w:rPr>
                <w:i/>
                <w:iCs/>
                <w:sz w:val="16"/>
                <w:szCs w:val="16"/>
              </w:rPr>
            </w:pPr>
            <w:r w:rsidRPr="008A4237">
              <w:rPr>
                <w:i/>
                <w:iCs/>
                <w:sz w:val="16"/>
                <w:szCs w:val="16"/>
              </w:rPr>
              <w:t xml:space="preserve">El sistema asigna automáticamente el precio desde la tabla de referencia si la combinación de editorial, tipo y formato del ítem está disponible. El Administrador puede sobrescribir el precio manualmente. El estado del ítem se asigna según la fecha de llegada: si viene de la cabecera, aplica </w:t>
            </w:r>
            <w:proofErr w:type="spellStart"/>
            <w:r w:rsidRPr="008A4237">
              <w:rPr>
                <w:i/>
                <w:iCs/>
                <w:sz w:val="16"/>
                <w:szCs w:val="16"/>
              </w:rPr>
              <w:t>Pre-venta</w:t>
            </w:r>
            <w:proofErr w:type="spellEnd"/>
            <w:r w:rsidRPr="008A4237">
              <w:rPr>
                <w:i/>
                <w:iCs/>
                <w:sz w:val="16"/>
                <w:szCs w:val="16"/>
              </w:rPr>
              <w:t xml:space="preserve"> con esa fecha; si no hay fecha, aplica Activo.</w:t>
            </w:r>
          </w:p>
        </w:tc>
      </w:tr>
      <w:tr w:rsidR="000728A3" w14:paraId="34C167DC" w14:textId="77777777" w:rsidTr="00C332F3">
        <w:trPr>
          <w:cantSplit/>
        </w:trPr>
        <w:tc>
          <w:tcPr>
            <w:tcW w:w="562" w:type="dxa"/>
            <w:vAlign w:val="center"/>
          </w:tcPr>
          <w:p w14:paraId="17246AE9" w14:textId="77777777" w:rsidR="000728A3" w:rsidRPr="00FF6E96" w:rsidRDefault="000728A3" w:rsidP="00C332F3">
            <w:pPr>
              <w:spacing w:before="120" w:after="120"/>
              <w:jc w:val="center"/>
              <w:rPr>
                <w:b/>
                <w:bCs/>
                <w:sz w:val="16"/>
                <w:szCs w:val="16"/>
              </w:rPr>
            </w:pPr>
            <w:r w:rsidRPr="00FF6E96">
              <w:rPr>
                <w:b/>
                <w:bCs/>
                <w:sz w:val="16"/>
                <w:szCs w:val="16"/>
              </w:rPr>
              <w:t>6</w:t>
            </w:r>
          </w:p>
        </w:tc>
        <w:tc>
          <w:tcPr>
            <w:tcW w:w="8078" w:type="dxa"/>
            <w:gridSpan w:val="3"/>
            <w:vAlign w:val="center"/>
          </w:tcPr>
          <w:p w14:paraId="6B263B64" w14:textId="77777777" w:rsidR="000728A3" w:rsidRPr="00A509A2" w:rsidRDefault="000728A3" w:rsidP="00C332F3">
            <w:pPr>
              <w:spacing w:before="120" w:after="120"/>
              <w:rPr>
                <w:i/>
                <w:iCs/>
                <w:sz w:val="16"/>
                <w:szCs w:val="16"/>
              </w:rPr>
            </w:pPr>
            <w:r w:rsidRPr="003C13DA">
              <w:rPr>
                <w:i/>
                <w:iCs/>
                <w:sz w:val="16"/>
                <w:szCs w:val="16"/>
              </w:rPr>
              <w:t>El Administrador repite el paso 4 y 5 para cada producto del lote.</w:t>
            </w:r>
          </w:p>
        </w:tc>
      </w:tr>
      <w:tr w:rsidR="000728A3" w14:paraId="36000F41" w14:textId="77777777" w:rsidTr="00C332F3">
        <w:trPr>
          <w:cantSplit/>
        </w:trPr>
        <w:tc>
          <w:tcPr>
            <w:tcW w:w="562" w:type="dxa"/>
            <w:vAlign w:val="center"/>
          </w:tcPr>
          <w:p w14:paraId="7ABA3890" w14:textId="77777777" w:rsidR="000728A3" w:rsidRPr="00FF6E96" w:rsidRDefault="000728A3" w:rsidP="00C332F3">
            <w:pPr>
              <w:spacing w:before="120" w:after="120"/>
              <w:jc w:val="center"/>
              <w:rPr>
                <w:b/>
                <w:bCs/>
                <w:sz w:val="16"/>
                <w:szCs w:val="16"/>
              </w:rPr>
            </w:pPr>
            <w:r w:rsidRPr="00FF6E96">
              <w:rPr>
                <w:b/>
                <w:bCs/>
                <w:sz w:val="16"/>
                <w:szCs w:val="16"/>
              </w:rPr>
              <w:lastRenderedPageBreak/>
              <w:t>7</w:t>
            </w:r>
          </w:p>
        </w:tc>
        <w:tc>
          <w:tcPr>
            <w:tcW w:w="8078" w:type="dxa"/>
            <w:gridSpan w:val="3"/>
            <w:vAlign w:val="center"/>
          </w:tcPr>
          <w:p w14:paraId="5518DDC1" w14:textId="70636873" w:rsidR="000728A3" w:rsidRPr="00FF6E96" w:rsidRDefault="00165812" w:rsidP="00C332F3">
            <w:pPr>
              <w:spacing w:before="120" w:after="120"/>
              <w:rPr>
                <w:i/>
                <w:iCs/>
                <w:sz w:val="16"/>
                <w:szCs w:val="16"/>
              </w:rPr>
            </w:pPr>
            <w:r w:rsidRPr="00165812">
              <w:rPr>
                <w:i/>
                <w:iCs/>
                <w:sz w:val="16"/>
                <w:szCs w:val="16"/>
              </w:rPr>
              <w:t>El Administrador confirma el lote. El sistema valida cada ítem: campos obligatorios completos, coherencia entre el tipo declarado y el rubro editorial, validez del formato para el tipo elegido, y ausencia de duplicados. La detección de duplicados opera en dos niveles y en este orden: primero por ISBN, que identifica una edición de forma unívoca; y cuando el ISBN falta, por la combinación de título, volumen, tipo, formato y editorial, con el título normalizado. El orden no es simétrico: si el ISBN encuentra una coincidencia, no hace falta consultar la combinación descriptiva; a la inversa no es válido, porque un producto cargado sin ISBN puede ser el mismo tomo que uno nuevo que sí lo trae, anunciado con otra redacción del título.</w:t>
            </w:r>
          </w:p>
        </w:tc>
      </w:tr>
      <w:tr w:rsidR="000728A3" w14:paraId="4029672D" w14:textId="77777777" w:rsidTr="00C332F3">
        <w:trPr>
          <w:cantSplit/>
        </w:trPr>
        <w:tc>
          <w:tcPr>
            <w:tcW w:w="562" w:type="dxa"/>
            <w:vAlign w:val="center"/>
          </w:tcPr>
          <w:p w14:paraId="3B55F7CC" w14:textId="77777777" w:rsidR="000728A3" w:rsidRPr="00FF6E96" w:rsidRDefault="000728A3" w:rsidP="00C332F3">
            <w:pPr>
              <w:spacing w:before="120" w:after="120"/>
              <w:jc w:val="center"/>
              <w:rPr>
                <w:b/>
                <w:bCs/>
                <w:sz w:val="16"/>
                <w:szCs w:val="16"/>
              </w:rPr>
            </w:pPr>
            <w:r w:rsidRPr="00FF6E96">
              <w:rPr>
                <w:b/>
                <w:bCs/>
                <w:sz w:val="16"/>
                <w:szCs w:val="16"/>
              </w:rPr>
              <w:t>8</w:t>
            </w:r>
          </w:p>
        </w:tc>
        <w:tc>
          <w:tcPr>
            <w:tcW w:w="8078" w:type="dxa"/>
            <w:gridSpan w:val="3"/>
            <w:vAlign w:val="center"/>
          </w:tcPr>
          <w:p w14:paraId="6C101603" w14:textId="77777777" w:rsidR="000728A3" w:rsidRPr="00FF6E96" w:rsidRDefault="000728A3" w:rsidP="00C332F3">
            <w:pPr>
              <w:spacing w:before="120" w:after="120"/>
              <w:rPr>
                <w:i/>
                <w:iCs/>
                <w:sz w:val="16"/>
                <w:szCs w:val="16"/>
              </w:rPr>
            </w:pPr>
            <w:r w:rsidRPr="003C13DA">
              <w:rPr>
                <w:i/>
                <w:iCs/>
                <w:sz w:val="16"/>
                <w:szCs w:val="16"/>
              </w:rPr>
              <w:t>El sistema registra todos los ítems validados en el inventario, asigna sus estados y stocks iniciales, y registra la operación en el log de auditoría con el detalle consolidado del lote.</w:t>
            </w:r>
          </w:p>
        </w:tc>
      </w:tr>
      <w:tr w:rsidR="000728A3" w14:paraId="1F11BEB2" w14:textId="77777777" w:rsidTr="00C332F3">
        <w:trPr>
          <w:cantSplit/>
        </w:trPr>
        <w:tc>
          <w:tcPr>
            <w:tcW w:w="562" w:type="dxa"/>
            <w:vAlign w:val="center"/>
          </w:tcPr>
          <w:p w14:paraId="0F680D61" w14:textId="77777777" w:rsidR="000728A3" w:rsidRPr="00FF6E96" w:rsidRDefault="000728A3" w:rsidP="00C332F3">
            <w:pPr>
              <w:spacing w:before="120" w:after="120"/>
              <w:jc w:val="center"/>
              <w:rPr>
                <w:b/>
                <w:bCs/>
                <w:sz w:val="16"/>
                <w:szCs w:val="16"/>
              </w:rPr>
            </w:pPr>
            <w:r>
              <w:rPr>
                <w:b/>
                <w:bCs/>
                <w:sz w:val="16"/>
                <w:szCs w:val="16"/>
              </w:rPr>
              <w:t>9</w:t>
            </w:r>
          </w:p>
        </w:tc>
        <w:tc>
          <w:tcPr>
            <w:tcW w:w="8078" w:type="dxa"/>
            <w:gridSpan w:val="3"/>
            <w:vAlign w:val="center"/>
          </w:tcPr>
          <w:p w14:paraId="25D60886" w14:textId="77777777" w:rsidR="000728A3" w:rsidRPr="00FF6E96" w:rsidRDefault="000728A3" w:rsidP="00C332F3">
            <w:pPr>
              <w:spacing w:before="120" w:after="120"/>
              <w:rPr>
                <w:i/>
                <w:iCs/>
                <w:sz w:val="16"/>
                <w:szCs w:val="16"/>
              </w:rPr>
            </w:pPr>
            <w:r w:rsidRPr="003C13DA">
              <w:rPr>
                <w:i/>
                <w:iCs/>
                <w:sz w:val="16"/>
                <w:szCs w:val="16"/>
              </w:rPr>
              <w:t>El sistema notifica al Administrador con el resumen del alta: ítems creados, ítems rechazados por duplicado si los hubiera.</w:t>
            </w:r>
          </w:p>
        </w:tc>
      </w:tr>
      <w:tr w:rsidR="000728A3" w14:paraId="10F9A312" w14:textId="77777777" w:rsidTr="00C332F3">
        <w:trPr>
          <w:cantSplit/>
        </w:trPr>
        <w:tc>
          <w:tcPr>
            <w:tcW w:w="8640" w:type="dxa"/>
            <w:gridSpan w:val="4"/>
            <w:shd w:val="clear" w:color="auto" w:fill="000000" w:themeFill="text1"/>
            <w:vAlign w:val="center"/>
          </w:tcPr>
          <w:p w14:paraId="06CD671E" w14:textId="77777777" w:rsidR="000728A3" w:rsidRPr="00FF6E96" w:rsidRDefault="000728A3" w:rsidP="00C332F3">
            <w:pPr>
              <w:spacing w:before="120" w:after="120"/>
              <w:rPr>
                <w:b/>
                <w:bCs/>
                <w:sz w:val="16"/>
                <w:szCs w:val="16"/>
              </w:rPr>
            </w:pPr>
            <w:r>
              <w:rPr>
                <w:b/>
                <w:bCs/>
                <w:sz w:val="16"/>
                <w:szCs w:val="16"/>
              </w:rPr>
              <w:t>Flujos de Eventos Alternativo</w:t>
            </w:r>
          </w:p>
        </w:tc>
      </w:tr>
      <w:tr w:rsidR="000728A3" w14:paraId="5EC81DE2" w14:textId="77777777" w:rsidTr="00C332F3">
        <w:trPr>
          <w:cantSplit/>
        </w:trPr>
        <w:tc>
          <w:tcPr>
            <w:tcW w:w="562" w:type="dxa"/>
            <w:shd w:val="clear" w:color="auto" w:fill="262626" w:themeFill="text1" w:themeFillTint="D9"/>
            <w:vAlign w:val="center"/>
          </w:tcPr>
          <w:p w14:paraId="53F1B3B8" w14:textId="77777777" w:rsidR="000728A3" w:rsidRPr="00FF6E96" w:rsidRDefault="000728A3"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7A886CF0" w14:textId="77777777" w:rsidR="000728A3" w:rsidRPr="00FF6E96" w:rsidRDefault="000728A3" w:rsidP="00C332F3">
            <w:pPr>
              <w:spacing w:before="120" w:after="120"/>
              <w:rPr>
                <w:i/>
                <w:iCs/>
                <w:sz w:val="16"/>
                <w:szCs w:val="16"/>
              </w:rPr>
            </w:pPr>
            <w:r w:rsidRPr="00FF6E96">
              <w:rPr>
                <w:i/>
                <w:iCs/>
                <w:sz w:val="16"/>
                <w:szCs w:val="16"/>
              </w:rPr>
              <w:t>Descripción</w:t>
            </w:r>
          </w:p>
        </w:tc>
      </w:tr>
      <w:tr w:rsidR="000728A3" w14:paraId="711A725B" w14:textId="77777777" w:rsidTr="00C332F3">
        <w:trPr>
          <w:cantSplit/>
        </w:trPr>
        <w:tc>
          <w:tcPr>
            <w:tcW w:w="562" w:type="dxa"/>
            <w:vAlign w:val="center"/>
          </w:tcPr>
          <w:p w14:paraId="3E2F5A1E" w14:textId="77777777" w:rsidR="000728A3" w:rsidRPr="00FF6E96" w:rsidRDefault="000728A3" w:rsidP="00C332F3">
            <w:pPr>
              <w:spacing w:before="120" w:after="120"/>
              <w:jc w:val="center"/>
              <w:rPr>
                <w:b/>
                <w:bCs/>
                <w:sz w:val="16"/>
                <w:szCs w:val="16"/>
              </w:rPr>
            </w:pPr>
            <w:r>
              <w:rPr>
                <w:b/>
                <w:bCs/>
                <w:sz w:val="16"/>
                <w:szCs w:val="16"/>
              </w:rPr>
              <w:t>A1</w:t>
            </w:r>
          </w:p>
        </w:tc>
        <w:tc>
          <w:tcPr>
            <w:tcW w:w="8078" w:type="dxa"/>
            <w:gridSpan w:val="3"/>
            <w:vAlign w:val="center"/>
          </w:tcPr>
          <w:p w14:paraId="39A103C5" w14:textId="77777777" w:rsidR="000728A3" w:rsidRPr="00FF6E96" w:rsidRDefault="000728A3" w:rsidP="00C332F3">
            <w:pPr>
              <w:spacing w:before="120" w:after="120"/>
              <w:rPr>
                <w:sz w:val="16"/>
                <w:szCs w:val="16"/>
              </w:rPr>
            </w:pPr>
            <w:r w:rsidRPr="003C13DA">
              <w:rPr>
                <w:sz w:val="16"/>
                <w:szCs w:val="16"/>
              </w:rPr>
              <w:t xml:space="preserve">En el paso 3, si el Administrador no completa la cabecera, el sistema marca el lote como mixto y habilita los </w:t>
            </w:r>
            <w:proofErr w:type="gramStart"/>
            <w:r w:rsidRPr="003C13DA">
              <w:rPr>
                <w:sz w:val="16"/>
                <w:szCs w:val="16"/>
              </w:rPr>
              <w:t>campos editorial</w:t>
            </w:r>
            <w:proofErr w:type="gramEnd"/>
            <w:r w:rsidRPr="003C13DA">
              <w:rPr>
                <w:sz w:val="16"/>
                <w:szCs w:val="16"/>
              </w:rPr>
              <w:t>, formato y precio a nivel de ítem. Cada ítem declara sus propios valores. El flujo continúa desde el paso 4 sin modificaciones.</w:t>
            </w:r>
          </w:p>
        </w:tc>
      </w:tr>
      <w:tr w:rsidR="000728A3" w14:paraId="7DD1E0AE" w14:textId="77777777" w:rsidTr="00C332F3">
        <w:trPr>
          <w:cantSplit/>
        </w:trPr>
        <w:tc>
          <w:tcPr>
            <w:tcW w:w="562" w:type="dxa"/>
            <w:vAlign w:val="center"/>
          </w:tcPr>
          <w:p w14:paraId="1EA20C70" w14:textId="77777777" w:rsidR="000728A3" w:rsidRDefault="000728A3" w:rsidP="00C332F3">
            <w:pPr>
              <w:spacing w:before="120" w:after="120"/>
              <w:jc w:val="center"/>
              <w:rPr>
                <w:b/>
                <w:bCs/>
                <w:sz w:val="16"/>
                <w:szCs w:val="16"/>
              </w:rPr>
            </w:pPr>
            <w:r>
              <w:rPr>
                <w:b/>
                <w:bCs/>
                <w:sz w:val="16"/>
                <w:szCs w:val="16"/>
              </w:rPr>
              <w:t>A2</w:t>
            </w:r>
          </w:p>
        </w:tc>
        <w:tc>
          <w:tcPr>
            <w:tcW w:w="8078" w:type="dxa"/>
            <w:gridSpan w:val="3"/>
            <w:vAlign w:val="center"/>
          </w:tcPr>
          <w:p w14:paraId="49C3F66F" w14:textId="43C996EB" w:rsidR="000728A3" w:rsidRPr="003C13DA" w:rsidRDefault="000728A3" w:rsidP="00C332F3">
            <w:pPr>
              <w:spacing w:before="120" w:after="120"/>
              <w:rPr>
                <w:sz w:val="16"/>
                <w:szCs w:val="16"/>
              </w:rPr>
            </w:pPr>
            <w:r w:rsidRPr="00D42C72">
              <w:rPr>
                <w:sz w:val="16"/>
                <w:szCs w:val="16"/>
              </w:rPr>
              <w:t xml:space="preserve">En el paso 4, si el </w:t>
            </w:r>
            <w:proofErr w:type="spellStart"/>
            <w:r w:rsidRPr="00D42C72">
              <w:rPr>
                <w:sz w:val="16"/>
                <w:szCs w:val="16"/>
              </w:rPr>
              <w:t>Admin</w:t>
            </w:r>
            <w:proofErr w:type="spellEnd"/>
            <w:r w:rsidRPr="00D42C72">
              <w:rPr>
                <w:sz w:val="16"/>
                <w:szCs w:val="16"/>
              </w:rPr>
              <w:t xml:space="preserve"> no adjunta imagen de portada, el sistema asigna el marcador "Imagen pendiente" al ítem y lo registra igualmente. El </w:t>
            </w:r>
            <w:proofErr w:type="spellStart"/>
            <w:r w:rsidRPr="00D42C72">
              <w:rPr>
                <w:sz w:val="16"/>
                <w:szCs w:val="16"/>
              </w:rPr>
              <w:t>Admin</w:t>
            </w:r>
            <w:proofErr w:type="spellEnd"/>
            <w:r w:rsidRPr="00D42C72">
              <w:rPr>
                <w:sz w:val="16"/>
                <w:szCs w:val="16"/>
              </w:rPr>
              <w:t xml:space="preserve"> puede adjuntarla posteriormente desde </w:t>
            </w:r>
            <w:r w:rsidR="00B06562">
              <w:rPr>
                <w:sz w:val="16"/>
                <w:szCs w:val="16"/>
              </w:rPr>
              <w:t>CU-CAT-EDI</w:t>
            </w:r>
            <w:r w:rsidRPr="00D42C72">
              <w:rPr>
                <w:sz w:val="16"/>
                <w:szCs w:val="16"/>
              </w:rPr>
              <w:t>.</w:t>
            </w:r>
          </w:p>
        </w:tc>
      </w:tr>
      <w:tr w:rsidR="000728A3" w14:paraId="25477002" w14:textId="77777777" w:rsidTr="00C332F3">
        <w:trPr>
          <w:cantSplit/>
        </w:trPr>
        <w:tc>
          <w:tcPr>
            <w:tcW w:w="562" w:type="dxa"/>
            <w:vAlign w:val="center"/>
          </w:tcPr>
          <w:p w14:paraId="77A563AD" w14:textId="77777777" w:rsidR="000728A3" w:rsidRPr="00FF6E96" w:rsidRDefault="000728A3" w:rsidP="00C332F3">
            <w:pPr>
              <w:spacing w:before="120" w:after="120"/>
              <w:jc w:val="center"/>
              <w:rPr>
                <w:b/>
                <w:bCs/>
                <w:sz w:val="16"/>
                <w:szCs w:val="16"/>
              </w:rPr>
            </w:pPr>
            <w:r>
              <w:rPr>
                <w:b/>
                <w:bCs/>
                <w:sz w:val="16"/>
                <w:szCs w:val="16"/>
              </w:rPr>
              <w:t>A3</w:t>
            </w:r>
          </w:p>
        </w:tc>
        <w:tc>
          <w:tcPr>
            <w:tcW w:w="8078" w:type="dxa"/>
            <w:gridSpan w:val="3"/>
            <w:vAlign w:val="center"/>
          </w:tcPr>
          <w:p w14:paraId="1EEDD66A" w14:textId="75E0C6BD" w:rsidR="000728A3" w:rsidRPr="00FF6E96" w:rsidRDefault="00AF47AB" w:rsidP="00C332F3">
            <w:pPr>
              <w:spacing w:before="120" w:after="120"/>
              <w:rPr>
                <w:sz w:val="16"/>
                <w:szCs w:val="16"/>
              </w:rPr>
            </w:pPr>
            <w:r w:rsidRPr="00AF47AB">
              <w:rPr>
                <w:sz w:val="16"/>
                <w:szCs w:val="16"/>
              </w:rPr>
              <w:t xml:space="preserve">En el paso 5, si el Administrador modifica el precio </w:t>
            </w:r>
            <w:proofErr w:type="spellStart"/>
            <w:r w:rsidRPr="00AF47AB">
              <w:rPr>
                <w:sz w:val="16"/>
                <w:szCs w:val="16"/>
              </w:rPr>
              <w:t>pre-completado</w:t>
            </w:r>
            <w:proofErr w:type="spellEnd"/>
            <w:r w:rsidRPr="00AF47AB">
              <w:rPr>
                <w:sz w:val="16"/>
                <w:szCs w:val="16"/>
              </w:rPr>
              <w:t xml:space="preserve"> desde la tabla de referencia, el sistema muestra la advertencia: *“Este producto está vinculado a la combinación seleccionada de la tabla de precios de referencia. Modificar el precio individualmente romperá ese vínculo: el producto dejará de actualizarse automáticamente ante cambios de precio en </w:t>
            </w:r>
            <w:r w:rsidR="008742E0">
              <w:rPr>
                <w:sz w:val="16"/>
                <w:szCs w:val="16"/>
              </w:rPr>
              <w:t>CU-PVP-TAB</w:t>
            </w:r>
            <w:proofErr w:type="gramStart"/>
            <w:r w:rsidRPr="00AF47AB">
              <w:rPr>
                <w:sz w:val="16"/>
                <w:szCs w:val="16"/>
              </w:rPr>
              <w:t>.”*</w:t>
            </w:r>
            <w:proofErr w:type="gramEnd"/>
            <w:r w:rsidRPr="00AF47AB">
              <w:rPr>
                <w:sz w:val="16"/>
                <w:szCs w:val="16"/>
              </w:rPr>
              <w:t xml:space="preserve"> El Administrador confirma la edición explícitamente. El ítem queda marcado internamente como de precio manual y excluido de futuras propagaciones. La confirmación se valida en el servidor y no únicamente en el formulario.</w:t>
            </w:r>
          </w:p>
        </w:tc>
      </w:tr>
      <w:tr w:rsidR="00AF47AB" w14:paraId="490F9A6C" w14:textId="77777777" w:rsidTr="00C332F3">
        <w:trPr>
          <w:cantSplit/>
        </w:trPr>
        <w:tc>
          <w:tcPr>
            <w:tcW w:w="562" w:type="dxa"/>
            <w:vAlign w:val="center"/>
          </w:tcPr>
          <w:p w14:paraId="551D79F8" w14:textId="0DE3828F" w:rsidR="00AF47AB" w:rsidRDefault="00AF47AB" w:rsidP="00C332F3">
            <w:pPr>
              <w:spacing w:before="120" w:after="120"/>
              <w:jc w:val="center"/>
              <w:rPr>
                <w:b/>
                <w:bCs/>
                <w:sz w:val="16"/>
                <w:szCs w:val="16"/>
              </w:rPr>
            </w:pPr>
            <w:r>
              <w:rPr>
                <w:b/>
                <w:bCs/>
                <w:sz w:val="16"/>
                <w:szCs w:val="16"/>
              </w:rPr>
              <w:t>A4</w:t>
            </w:r>
          </w:p>
        </w:tc>
        <w:tc>
          <w:tcPr>
            <w:tcW w:w="8078" w:type="dxa"/>
            <w:gridSpan w:val="3"/>
            <w:vAlign w:val="center"/>
          </w:tcPr>
          <w:p w14:paraId="66DD0B83" w14:textId="3B7953FE" w:rsidR="00AF47AB" w:rsidRPr="00A44195" w:rsidRDefault="00A44195" w:rsidP="00C332F3">
            <w:pPr>
              <w:spacing w:before="120" w:after="120"/>
              <w:rPr>
                <w:sz w:val="16"/>
                <w:szCs w:val="16"/>
              </w:rPr>
            </w:pPr>
            <w:r w:rsidRPr="00A44195">
              <w:rPr>
                <w:sz w:val="16"/>
                <w:szCs w:val="16"/>
              </w:rPr>
              <w:t>En el paso 4, si el ítem que se está cargando duplica a otro ítem del mismo lote (por ISBN idéntico o por combinación descriptiva idéntica), el sistema rechaza el ítem y no lo incorpora al lote. Informa con qué ítem ya cargado colisiona y por qué criterio se detectó, y conserva lo ingresado en el formulario para que el Administrador corrija los datos o descarte la carga de ese ítem. La detección opera en el momento de añadirlo y no al confirmar, de modo que la corrección no exija rehacer la carga completa. A diferencia del homónimo de CU-CAT-ALT, que sólo advierte, acá se bloquea: un lote es una tanda que se carga en una sola sesión, de modo que dos ítems con el mismo ISBN o la misma combinación descriptiva son necesariamente el mismo tomo cargado dos veces por error.</w:t>
            </w:r>
          </w:p>
        </w:tc>
      </w:tr>
      <w:tr w:rsidR="000728A3" w14:paraId="73B93CD7" w14:textId="77777777" w:rsidTr="00C332F3">
        <w:trPr>
          <w:cantSplit/>
        </w:trPr>
        <w:tc>
          <w:tcPr>
            <w:tcW w:w="8640" w:type="dxa"/>
            <w:gridSpan w:val="4"/>
            <w:shd w:val="clear" w:color="auto" w:fill="000000" w:themeFill="text1"/>
            <w:vAlign w:val="center"/>
          </w:tcPr>
          <w:p w14:paraId="40A0CBDA" w14:textId="77777777" w:rsidR="000728A3" w:rsidRPr="00233EBD" w:rsidRDefault="000728A3" w:rsidP="00C332F3">
            <w:pPr>
              <w:spacing w:before="120" w:after="120"/>
              <w:rPr>
                <w:b/>
                <w:bCs/>
                <w:sz w:val="16"/>
                <w:szCs w:val="16"/>
              </w:rPr>
            </w:pPr>
            <w:r w:rsidRPr="00233EBD">
              <w:rPr>
                <w:b/>
                <w:bCs/>
                <w:sz w:val="16"/>
                <w:szCs w:val="16"/>
              </w:rPr>
              <w:t>Excepciones</w:t>
            </w:r>
          </w:p>
        </w:tc>
      </w:tr>
      <w:tr w:rsidR="000728A3" w14:paraId="18C5440E" w14:textId="77777777" w:rsidTr="00C332F3">
        <w:trPr>
          <w:cantSplit/>
        </w:trPr>
        <w:tc>
          <w:tcPr>
            <w:tcW w:w="562" w:type="dxa"/>
            <w:vAlign w:val="center"/>
          </w:tcPr>
          <w:p w14:paraId="245FEB5C" w14:textId="77777777" w:rsidR="000728A3" w:rsidRPr="00FF6E96" w:rsidRDefault="000728A3" w:rsidP="00C332F3">
            <w:pPr>
              <w:spacing w:before="120" w:after="120"/>
              <w:jc w:val="center"/>
              <w:rPr>
                <w:b/>
                <w:bCs/>
                <w:sz w:val="16"/>
                <w:szCs w:val="16"/>
              </w:rPr>
            </w:pPr>
            <w:r>
              <w:rPr>
                <w:b/>
                <w:bCs/>
                <w:sz w:val="16"/>
                <w:szCs w:val="16"/>
              </w:rPr>
              <w:t>E1</w:t>
            </w:r>
          </w:p>
        </w:tc>
        <w:tc>
          <w:tcPr>
            <w:tcW w:w="8078" w:type="dxa"/>
            <w:gridSpan w:val="3"/>
            <w:vAlign w:val="center"/>
          </w:tcPr>
          <w:p w14:paraId="0ED4E797" w14:textId="08F90B70" w:rsidR="000728A3" w:rsidRPr="00FF6E96" w:rsidRDefault="00BF490C" w:rsidP="00C332F3">
            <w:pPr>
              <w:spacing w:before="120" w:after="120"/>
              <w:rPr>
                <w:sz w:val="16"/>
                <w:szCs w:val="16"/>
              </w:rPr>
            </w:pPr>
            <w:r w:rsidRPr="00BF490C">
              <w:rPr>
                <w:sz w:val="16"/>
                <w:szCs w:val="16"/>
              </w:rPr>
              <w:t>En el paso 7, si uno o más ítems colisionan con productos ya existentes, el sistema los excluye del alta, registra el motivo de exclusión de cada uno junto al lote, informa al Administrador con el detalle de cada colisión y presenta enlace a la ficha del producto existente. Los ítems restantes sin conflicto se registran con normalidad: una exclusión esperada no constituye un fallo transaccional del lote</w:t>
            </w:r>
            <w:r>
              <w:rPr>
                <w:sz w:val="16"/>
                <w:szCs w:val="16"/>
              </w:rPr>
              <w:t>.</w:t>
            </w:r>
          </w:p>
        </w:tc>
      </w:tr>
      <w:tr w:rsidR="000728A3" w14:paraId="753416B9" w14:textId="77777777" w:rsidTr="00C332F3">
        <w:trPr>
          <w:cantSplit/>
        </w:trPr>
        <w:tc>
          <w:tcPr>
            <w:tcW w:w="8640" w:type="dxa"/>
            <w:gridSpan w:val="4"/>
            <w:shd w:val="clear" w:color="auto" w:fill="000000" w:themeFill="text1"/>
            <w:vAlign w:val="center"/>
          </w:tcPr>
          <w:p w14:paraId="62D08967" w14:textId="77777777" w:rsidR="000728A3" w:rsidRPr="00D37409" w:rsidRDefault="000728A3" w:rsidP="00C332F3">
            <w:pPr>
              <w:spacing w:before="120" w:after="120"/>
              <w:rPr>
                <w:b/>
                <w:bCs/>
                <w:sz w:val="16"/>
                <w:szCs w:val="16"/>
              </w:rPr>
            </w:pPr>
            <w:r w:rsidRPr="00D37409">
              <w:rPr>
                <w:b/>
                <w:bCs/>
                <w:sz w:val="16"/>
                <w:szCs w:val="16"/>
              </w:rPr>
              <w:t>Detalles</w:t>
            </w:r>
          </w:p>
        </w:tc>
      </w:tr>
      <w:tr w:rsidR="000728A3" w14:paraId="186D59AD" w14:textId="77777777" w:rsidTr="00C332F3">
        <w:trPr>
          <w:cantSplit/>
        </w:trPr>
        <w:tc>
          <w:tcPr>
            <w:tcW w:w="1838" w:type="dxa"/>
            <w:gridSpan w:val="3"/>
            <w:shd w:val="clear" w:color="auto" w:fill="262626" w:themeFill="text1" w:themeFillTint="D9"/>
            <w:vAlign w:val="center"/>
          </w:tcPr>
          <w:p w14:paraId="6A589D08" w14:textId="77777777" w:rsidR="000728A3" w:rsidRPr="00D37409" w:rsidRDefault="000728A3" w:rsidP="00C332F3">
            <w:pPr>
              <w:spacing w:before="120" w:after="120"/>
              <w:rPr>
                <w:i/>
                <w:iCs/>
                <w:sz w:val="16"/>
                <w:szCs w:val="16"/>
              </w:rPr>
            </w:pPr>
            <w:r w:rsidRPr="00D37409">
              <w:rPr>
                <w:i/>
                <w:iCs/>
                <w:sz w:val="16"/>
                <w:szCs w:val="16"/>
              </w:rPr>
              <w:t>Estabilidad</w:t>
            </w:r>
          </w:p>
        </w:tc>
        <w:tc>
          <w:tcPr>
            <w:tcW w:w="6802" w:type="dxa"/>
            <w:vAlign w:val="center"/>
          </w:tcPr>
          <w:p w14:paraId="648D3669" w14:textId="49D0FD26" w:rsidR="000728A3" w:rsidRPr="00FF6E96" w:rsidRDefault="00364295" w:rsidP="00C332F3">
            <w:pPr>
              <w:spacing w:before="120" w:after="120"/>
              <w:rPr>
                <w:sz w:val="16"/>
                <w:szCs w:val="16"/>
              </w:rPr>
            </w:pPr>
            <w:r>
              <w:rPr>
                <w:sz w:val="16"/>
                <w:szCs w:val="16"/>
              </w:rPr>
              <w:t>Alta</w:t>
            </w:r>
          </w:p>
        </w:tc>
      </w:tr>
      <w:tr w:rsidR="000728A3" w14:paraId="4491B583" w14:textId="77777777" w:rsidTr="00C332F3">
        <w:trPr>
          <w:cantSplit/>
        </w:trPr>
        <w:tc>
          <w:tcPr>
            <w:tcW w:w="1838" w:type="dxa"/>
            <w:gridSpan w:val="3"/>
            <w:shd w:val="clear" w:color="auto" w:fill="262626" w:themeFill="text1" w:themeFillTint="D9"/>
            <w:vAlign w:val="center"/>
          </w:tcPr>
          <w:p w14:paraId="3615FB2B" w14:textId="77777777" w:rsidR="000728A3" w:rsidRPr="00D37409" w:rsidRDefault="000728A3" w:rsidP="00C332F3">
            <w:pPr>
              <w:spacing w:before="120" w:after="120"/>
              <w:rPr>
                <w:i/>
                <w:iCs/>
                <w:sz w:val="16"/>
                <w:szCs w:val="16"/>
              </w:rPr>
            </w:pPr>
            <w:r w:rsidRPr="00D37409">
              <w:rPr>
                <w:i/>
                <w:iCs/>
                <w:sz w:val="16"/>
                <w:szCs w:val="16"/>
              </w:rPr>
              <w:t>Frecuencia</w:t>
            </w:r>
          </w:p>
        </w:tc>
        <w:tc>
          <w:tcPr>
            <w:tcW w:w="6802" w:type="dxa"/>
            <w:vAlign w:val="center"/>
          </w:tcPr>
          <w:p w14:paraId="045178BE" w14:textId="5A688901" w:rsidR="000728A3" w:rsidRPr="00FF6E96" w:rsidRDefault="00364295" w:rsidP="00C332F3">
            <w:pPr>
              <w:spacing w:before="120" w:after="120"/>
              <w:rPr>
                <w:sz w:val="16"/>
                <w:szCs w:val="16"/>
              </w:rPr>
            </w:pPr>
            <w:r w:rsidRPr="00364295">
              <w:rPr>
                <w:sz w:val="16"/>
                <w:szCs w:val="16"/>
              </w:rPr>
              <w:t xml:space="preserve">Media </w:t>
            </w:r>
            <w:r w:rsidRPr="00364295">
              <w:rPr>
                <w:i/>
                <w:iCs/>
                <w:sz w:val="16"/>
                <w:szCs w:val="16"/>
              </w:rPr>
              <w:t>(ingreso semanal de novedades editoriales nacionales)</w:t>
            </w:r>
          </w:p>
        </w:tc>
      </w:tr>
      <w:tr w:rsidR="000728A3" w14:paraId="706B698B" w14:textId="77777777" w:rsidTr="00C332F3">
        <w:trPr>
          <w:cantSplit/>
        </w:trPr>
        <w:tc>
          <w:tcPr>
            <w:tcW w:w="1838" w:type="dxa"/>
            <w:gridSpan w:val="3"/>
            <w:shd w:val="clear" w:color="auto" w:fill="262626" w:themeFill="text1" w:themeFillTint="D9"/>
            <w:vAlign w:val="center"/>
          </w:tcPr>
          <w:p w14:paraId="24ED4E0A" w14:textId="77777777" w:rsidR="000728A3" w:rsidRPr="00D37409" w:rsidRDefault="000728A3" w:rsidP="00C332F3">
            <w:pPr>
              <w:spacing w:before="120" w:after="120"/>
              <w:rPr>
                <w:i/>
                <w:iCs/>
                <w:sz w:val="16"/>
                <w:szCs w:val="16"/>
              </w:rPr>
            </w:pPr>
            <w:r w:rsidRPr="00D37409">
              <w:rPr>
                <w:i/>
                <w:iCs/>
                <w:sz w:val="16"/>
                <w:szCs w:val="16"/>
              </w:rPr>
              <w:t>Comentarios</w:t>
            </w:r>
          </w:p>
        </w:tc>
        <w:tc>
          <w:tcPr>
            <w:tcW w:w="6802" w:type="dxa"/>
            <w:vAlign w:val="center"/>
          </w:tcPr>
          <w:p w14:paraId="3ED79B3E" w14:textId="31F34E0D" w:rsidR="000728A3" w:rsidRPr="00FF6E96" w:rsidRDefault="00335196" w:rsidP="00C332F3">
            <w:pPr>
              <w:spacing w:before="120" w:after="120"/>
              <w:rPr>
                <w:sz w:val="16"/>
                <w:szCs w:val="16"/>
              </w:rPr>
            </w:pPr>
            <w:r w:rsidRPr="00335196">
              <w:rPr>
                <w:b/>
                <w:bCs/>
                <w:sz w:val="16"/>
                <w:szCs w:val="16"/>
              </w:rPr>
              <w:t>Sobre la clasificación del producto.</w:t>
            </w:r>
            <w:r w:rsidRPr="00335196">
              <w:rPr>
                <w:sz w:val="16"/>
                <w:szCs w:val="16"/>
              </w:rPr>
              <w:t xml:space="preserve"> Este caso de uso distingue tres ejes que la especificación original trataba de forma ambigua bajo la palabra “formato”: el </w:t>
            </w:r>
            <w:r w:rsidRPr="00335196">
              <w:rPr>
                <w:b/>
                <w:bCs/>
                <w:sz w:val="16"/>
                <w:szCs w:val="16"/>
              </w:rPr>
              <w:t>tipo</w:t>
            </w:r>
            <w:r w:rsidRPr="00335196">
              <w:rPr>
                <w:sz w:val="16"/>
                <w:szCs w:val="16"/>
              </w:rPr>
              <w:t xml:space="preserve">, que responde a qué clase de material es (manga, cómic, </w:t>
            </w:r>
            <w:proofErr w:type="spellStart"/>
            <w:r w:rsidRPr="00335196">
              <w:rPr>
                <w:sz w:val="16"/>
                <w:szCs w:val="16"/>
              </w:rPr>
              <w:t>artbook</w:t>
            </w:r>
            <w:proofErr w:type="spellEnd"/>
            <w:r w:rsidRPr="00335196">
              <w:rPr>
                <w:sz w:val="16"/>
                <w:szCs w:val="16"/>
              </w:rPr>
              <w:t xml:space="preserve">, novela ligera, libro); el </w:t>
            </w:r>
            <w:r w:rsidRPr="00335196">
              <w:rPr>
                <w:b/>
                <w:bCs/>
                <w:sz w:val="16"/>
                <w:szCs w:val="16"/>
              </w:rPr>
              <w:t>formato</w:t>
            </w:r>
            <w:r w:rsidRPr="00335196">
              <w:rPr>
                <w:sz w:val="16"/>
                <w:szCs w:val="16"/>
              </w:rPr>
              <w:t xml:space="preserve">, que es el tamaño físico de la edición (B6, </w:t>
            </w:r>
            <w:proofErr w:type="spellStart"/>
            <w:r w:rsidRPr="00335196">
              <w:rPr>
                <w:sz w:val="16"/>
                <w:szCs w:val="16"/>
              </w:rPr>
              <w:t>Tankōbon</w:t>
            </w:r>
            <w:proofErr w:type="spellEnd"/>
            <w:r w:rsidRPr="00335196">
              <w:rPr>
                <w:sz w:val="16"/>
                <w:szCs w:val="16"/>
              </w:rPr>
              <w:t xml:space="preserve">, tapa dura) y es lo que determina el precio de referencia; y las </w:t>
            </w:r>
            <w:r w:rsidRPr="00335196">
              <w:rPr>
                <w:b/>
                <w:bCs/>
                <w:sz w:val="16"/>
                <w:szCs w:val="16"/>
              </w:rPr>
              <w:t>etiquetas</w:t>
            </w:r>
            <w:r w:rsidRPr="00335196">
              <w:rPr>
                <w:sz w:val="16"/>
                <w:szCs w:val="16"/>
              </w:rPr>
              <w:t xml:space="preserve">, que describen el producto para poder encontrarlo (franquicia, género, colección) sin intervenir en su identidad ni en su precio. La regla que ordena la distinción es que </w:t>
            </w:r>
            <w:r w:rsidRPr="00335196">
              <w:rPr>
                <w:b/>
                <w:bCs/>
                <w:sz w:val="16"/>
                <w:szCs w:val="16"/>
              </w:rPr>
              <w:t>los campos deciden y las etiquetas describen</w:t>
            </w:r>
            <w:r w:rsidRPr="00335196">
              <w:rPr>
                <w:sz w:val="16"/>
                <w:szCs w:val="16"/>
              </w:rPr>
              <w:t>: si un dato entra en la clave de unicidad o en el cálculo del precio, es un campo con entidad propia; si solo sirve para localizar productos, es una etiqueta.</w:t>
            </w:r>
          </w:p>
        </w:tc>
      </w:tr>
    </w:tbl>
    <w:p w14:paraId="63B89A4A" w14:textId="13E17016" w:rsidR="000728A3" w:rsidRDefault="000728A3" w:rsidP="000728A3"/>
    <w:p w14:paraId="496B2762" w14:textId="77777777" w:rsidR="00335196" w:rsidRDefault="00335196" w:rsidP="000728A3"/>
    <w:p w14:paraId="65B17597" w14:textId="77777777" w:rsidR="00335196" w:rsidRDefault="00335196" w:rsidP="000728A3"/>
    <w:tbl>
      <w:tblPr>
        <w:tblStyle w:val="Tablaconcuadrcula"/>
        <w:tblW w:w="8640" w:type="dxa"/>
        <w:tblLook w:val="04A0" w:firstRow="1" w:lastRow="0" w:firstColumn="1" w:lastColumn="0" w:noHBand="0" w:noVBand="1"/>
      </w:tblPr>
      <w:tblGrid>
        <w:gridCol w:w="562"/>
        <w:gridCol w:w="1235"/>
        <w:gridCol w:w="41"/>
        <w:gridCol w:w="6802"/>
      </w:tblGrid>
      <w:tr w:rsidR="000728A3" w14:paraId="56BC218F" w14:textId="77777777" w:rsidTr="00C332F3">
        <w:trPr>
          <w:cantSplit/>
        </w:trPr>
        <w:tc>
          <w:tcPr>
            <w:tcW w:w="1797" w:type="dxa"/>
            <w:gridSpan w:val="2"/>
            <w:shd w:val="clear" w:color="auto" w:fill="000000" w:themeFill="text1"/>
          </w:tcPr>
          <w:p w14:paraId="3C03F9BA" w14:textId="4CFBA7A8" w:rsidR="000728A3" w:rsidRPr="00FF6E96" w:rsidRDefault="00B06562" w:rsidP="00C332F3">
            <w:pPr>
              <w:spacing w:before="120" w:after="120"/>
              <w:rPr>
                <w:b/>
                <w:bCs/>
                <w:sz w:val="16"/>
                <w:szCs w:val="16"/>
              </w:rPr>
            </w:pPr>
            <w:r>
              <w:rPr>
                <w:b/>
                <w:bCs/>
                <w:color w:val="FFFFFF" w:themeColor="background1"/>
                <w:sz w:val="16"/>
                <w:szCs w:val="16"/>
              </w:rPr>
              <w:t>CU-ALT-IMP</w:t>
            </w:r>
          </w:p>
        </w:tc>
        <w:tc>
          <w:tcPr>
            <w:tcW w:w="6843" w:type="dxa"/>
            <w:gridSpan w:val="2"/>
          </w:tcPr>
          <w:p w14:paraId="7F901D2C" w14:textId="77777777" w:rsidR="000728A3" w:rsidRPr="00FF6E96" w:rsidRDefault="000728A3" w:rsidP="00C332F3">
            <w:pPr>
              <w:spacing w:before="120" w:after="120"/>
              <w:rPr>
                <w:b/>
                <w:bCs/>
                <w:sz w:val="16"/>
                <w:szCs w:val="16"/>
              </w:rPr>
            </w:pPr>
            <w:r w:rsidRPr="00A6778E">
              <w:rPr>
                <w:b/>
                <w:bCs/>
                <w:sz w:val="16"/>
                <w:szCs w:val="16"/>
              </w:rPr>
              <w:t>Registrar Alta de Lote de Material Editorial Importado</w:t>
            </w:r>
          </w:p>
        </w:tc>
      </w:tr>
      <w:tr w:rsidR="000728A3" w14:paraId="2CD4F28E" w14:textId="77777777" w:rsidTr="00C332F3">
        <w:trPr>
          <w:cantSplit/>
        </w:trPr>
        <w:tc>
          <w:tcPr>
            <w:tcW w:w="1797" w:type="dxa"/>
            <w:gridSpan w:val="2"/>
            <w:shd w:val="clear" w:color="auto" w:fill="262626" w:themeFill="text1" w:themeFillTint="D9"/>
          </w:tcPr>
          <w:p w14:paraId="0A605F77" w14:textId="77777777" w:rsidR="000728A3" w:rsidRPr="00FF6E96" w:rsidRDefault="000728A3" w:rsidP="00C332F3">
            <w:pPr>
              <w:spacing w:before="120" w:after="120"/>
              <w:rPr>
                <w:i/>
                <w:iCs/>
                <w:sz w:val="16"/>
                <w:szCs w:val="16"/>
              </w:rPr>
            </w:pPr>
            <w:r>
              <w:rPr>
                <w:i/>
                <w:iCs/>
                <w:sz w:val="16"/>
                <w:szCs w:val="16"/>
              </w:rPr>
              <w:t>Objetivos Asociados</w:t>
            </w:r>
          </w:p>
        </w:tc>
        <w:tc>
          <w:tcPr>
            <w:tcW w:w="6843" w:type="dxa"/>
            <w:gridSpan w:val="2"/>
          </w:tcPr>
          <w:p w14:paraId="2E3B1D04" w14:textId="534F051D" w:rsidR="000728A3" w:rsidRPr="00FD7AA4" w:rsidRDefault="00580C9E" w:rsidP="00C332F3">
            <w:pPr>
              <w:spacing w:before="120" w:after="120"/>
              <w:rPr>
                <w:sz w:val="16"/>
                <w:szCs w:val="16"/>
              </w:rPr>
            </w:pPr>
            <w:r w:rsidRPr="00580C9E">
              <w:rPr>
                <w:sz w:val="16"/>
                <w:szCs w:val="16"/>
              </w:rPr>
              <w:t>OBJ-02, OBJ-03</w:t>
            </w:r>
          </w:p>
        </w:tc>
      </w:tr>
      <w:tr w:rsidR="000728A3" w14:paraId="648106B4" w14:textId="77777777" w:rsidTr="00C332F3">
        <w:trPr>
          <w:cantSplit/>
        </w:trPr>
        <w:tc>
          <w:tcPr>
            <w:tcW w:w="1797" w:type="dxa"/>
            <w:gridSpan w:val="2"/>
            <w:shd w:val="clear" w:color="auto" w:fill="262626" w:themeFill="text1" w:themeFillTint="D9"/>
          </w:tcPr>
          <w:p w14:paraId="0069EBBC" w14:textId="77777777" w:rsidR="000728A3" w:rsidRDefault="000728A3" w:rsidP="00C332F3">
            <w:pPr>
              <w:spacing w:before="120" w:after="120"/>
              <w:rPr>
                <w:i/>
                <w:iCs/>
                <w:sz w:val="16"/>
                <w:szCs w:val="16"/>
              </w:rPr>
            </w:pPr>
            <w:r>
              <w:rPr>
                <w:i/>
                <w:iCs/>
                <w:sz w:val="16"/>
                <w:szCs w:val="16"/>
              </w:rPr>
              <w:t>Requisitos Asociados</w:t>
            </w:r>
          </w:p>
        </w:tc>
        <w:tc>
          <w:tcPr>
            <w:tcW w:w="6843" w:type="dxa"/>
            <w:gridSpan w:val="2"/>
          </w:tcPr>
          <w:p w14:paraId="7A853CF9" w14:textId="6395C27A" w:rsidR="000728A3" w:rsidRPr="00FD7AA4" w:rsidRDefault="00580C9E" w:rsidP="00C332F3">
            <w:pPr>
              <w:spacing w:before="120" w:after="120"/>
              <w:rPr>
                <w:sz w:val="16"/>
                <w:szCs w:val="16"/>
              </w:rPr>
            </w:pPr>
            <w:r w:rsidRPr="00580C9E">
              <w:rPr>
                <w:sz w:val="16"/>
                <w:szCs w:val="16"/>
              </w:rPr>
              <w:t>RF-04, RF-10, RNF-06</w:t>
            </w:r>
          </w:p>
        </w:tc>
      </w:tr>
      <w:tr w:rsidR="000728A3" w14:paraId="0C0487C6" w14:textId="77777777" w:rsidTr="00C332F3">
        <w:trPr>
          <w:cantSplit/>
        </w:trPr>
        <w:tc>
          <w:tcPr>
            <w:tcW w:w="8640" w:type="dxa"/>
            <w:gridSpan w:val="4"/>
            <w:shd w:val="clear" w:color="auto" w:fill="000000" w:themeFill="text1"/>
          </w:tcPr>
          <w:p w14:paraId="44EB2558" w14:textId="77777777" w:rsidR="000728A3" w:rsidRPr="00233EBD" w:rsidRDefault="000728A3" w:rsidP="00C332F3">
            <w:pPr>
              <w:spacing w:before="120" w:after="120"/>
              <w:rPr>
                <w:b/>
                <w:bCs/>
                <w:sz w:val="16"/>
                <w:szCs w:val="16"/>
              </w:rPr>
            </w:pPr>
            <w:r w:rsidRPr="00233EBD">
              <w:rPr>
                <w:b/>
                <w:bCs/>
                <w:sz w:val="16"/>
                <w:szCs w:val="16"/>
              </w:rPr>
              <w:t>Actores e Intereses</w:t>
            </w:r>
          </w:p>
        </w:tc>
      </w:tr>
      <w:tr w:rsidR="000728A3" w14:paraId="39648CB9" w14:textId="77777777" w:rsidTr="00C332F3">
        <w:trPr>
          <w:cantSplit/>
        </w:trPr>
        <w:tc>
          <w:tcPr>
            <w:tcW w:w="1797" w:type="dxa"/>
            <w:gridSpan w:val="2"/>
            <w:shd w:val="clear" w:color="auto" w:fill="262626" w:themeFill="text1" w:themeFillTint="D9"/>
          </w:tcPr>
          <w:p w14:paraId="24D97280" w14:textId="77777777" w:rsidR="000728A3" w:rsidRPr="00FF6E96" w:rsidRDefault="000728A3"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450A5B7C" w14:textId="77777777" w:rsidR="000728A3" w:rsidRPr="00FD7AA4" w:rsidRDefault="000728A3" w:rsidP="00C332F3">
            <w:pPr>
              <w:spacing w:before="120" w:after="120"/>
              <w:rPr>
                <w:sz w:val="16"/>
                <w:szCs w:val="16"/>
              </w:rPr>
            </w:pPr>
            <w:r w:rsidRPr="004E0765">
              <w:rPr>
                <w:b/>
                <w:bCs/>
                <w:sz w:val="16"/>
                <w:szCs w:val="16"/>
              </w:rPr>
              <w:t xml:space="preserve">Administrador: </w:t>
            </w:r>
            <w:r w:rsidRPr="004E0765">
              <w:rPr>
                <w:sz w:val="16"/>
                <w:szCs w:val="16"/>
              </w:rPr>
              <w:t>Incorporar uno o más títulos editoriales importados al catálogo con precio calculado correctamente a partir del costo de origen, el costo relativo de envío del lote y el margen de ganancia global, sin cálculos manuales.</w:t>
            </w:r>
          </w:p>
        </w:tc>
      </w:tr>
      <w:tr w:rsidR="000728A3" w14:paraId="6A9C112E" w14:textId="77777777" w:rsidTr="00C332F3">
        <w:trPr>
          <w:cantSplit/>
        </w:trPr>
        <w:tc>
          <w:tcPr>
            <w:tcW w:w="1797" w:type="dxa"/>
            <w:gridSpan w:val="2"/>
            <w:shd w:val="clear" w:color="auto" w:fill="262626" w:themeFill="text1" w:themeFillTint="D9"/>
          </w:tcPr>
          <w:p w14:paraId="61776587" w14:textId="77777777" w:rsidR="000728A3" w:rsidRPr="00FF6E96" w:rsidRDefault="000728A3" w:rsidP="00C332F3">
            <w:pPr>
              <w:spacing w:before="120" w:after="120"/>
              <w:rPr>
                <w:i/>
                <w:iCs/>
                <w:sz w:val="16"/>
                <w:szCs w:val="16"/>
              </w:rPr>
            </w:pPr>
            <w:r>
              <w:rPr>
                <w:i/>
                <w:iCs/>
                <w:sz w:val="16"/>
                <w:szCs w:val="16"/>
              </w:rPr>
              <w:t>Actores Secundarios</w:t>
            </w:r>
          </w:p>
        </w:tc>
        <w:tc>
          <w:tcPr>
            <w:tcW w:w="6843" w:type="dxa"/>
            <w:gridSpan w:val="2"/>
          </w:tcPr>
          <w:p w14:paraId="3C7EE175" w14:textId="20D17820" w:rsidR="000728A3" w:rsidRPr="00FD7AA4" w:rsidRDefault="00592AC8" w:rsidP="00C332F3">
            <w:pPr>
              <w:spacing w:before="120" w:after="120"/>
              <w:rPr>
                <w:sz w:val="16"/>
                <w:szCs w:val="16"/>
              </w:rPr>
            </w:pPr>
            <w:r w:rsidRPr="00592AC8">
              <w:rPr>
                <w:b/>
                <w:bCs/>
                <w:sz w:val="16"/>
                <w:szCs w:val="16"/>
              </w:rPr>
              <w:t>Servicio de Cotizaciones:</w:t>
            </w:r>
            <w:r w:rsidRPr="00592AC8">
              <w:rPr>
                <w:sz w:val="16"/>
                <w:szCs w:val="16"/>
              </w:rPr>
              <w:t xml:space="preserve"> Provee la paridad vigente entre la moneda de origen del lote y la moneda local.</w:t>
            </w:r>
          </w:p>
        </w:tc>
      </w:tr>
      <w:tr w:rsidR="000728A3" w14:paraId="6CA75B43" w14:textId="77777777" w:rsidTr="00C332F3">
        <w:trPr>
          <w:cantSplit/>
        </w:trPr>
        <w:tc>
          <w:tcPr>
            <w:tcW w:w="1797" w:type="dxa"/>
            <w:gridSpan w:val="2"/>
            <w:shd w:val="clear" w:color="auto" w:fill="262626" w:themeFill="text1" w:themeFillTint="D9"/>
          </w:tcPr>
          <w:p w14:paraId="004BFD16" w14:textId="77777777" w:rsidR="000728A3" w:rsidRPr="00FF6E96" w:rsidRDefault="000728A3" w:rsidP="00C332F3">
            <w:pPr>
              <w:spacing w:before="120" w:after="120"/>
              <w:rPr>
                <w:i/>
                <w:iCs/>
                <w:sz w:val="16"/>
                <w:szCs w:val="16"/>
              </w:rPr>
            </w:pPr>
            <w:r w:rsidRPr="00FF6E96">
              <w:rPr>
                <w:i/>
                <w:iCs/>
                <w:sz w:val="16"/>
                <w:szCs w:val="16"/>
              </w:rPr>
              <w:t>Precondiciones</w:t>
            </w:r>
          </w:p>
        </w:tc>
        <w:tc>
          <w:tcPr>
            <w:tcW w:w="6843" w:type="dxa"/>
            <w:gridSpan w:val="2"/>
          </w:tcPr>
          <w:p w14:paraId="2F1D498F" w14:textId="77777777" w:rsidR="000147F2" w:rsidRPr="000147F2" w:rsidRDefault="000147F2">
            <w:pPr>
              <w:pStyle w:val="Prrafodelista"/>
              <w:numPr>
                <w:ilvl w:val="0"/>
                <w:numId w:val="71"/>
              </w:numPr>
              <w:spacing w:before="120" w:after="120"/>
              <w:rPr>
                <w:sz w:val="16"/>
                <w:szCs w:val="16"/>
              </w:rPr>
            </w:pPr>
            <w:r w:rsidRPr="000147F2">
              <w:rPr>
                <w:sz w:val="16"/>
                <w:szCs w:val="16"/>
              </w:rPr>
              <w:t xml:space="preserve">El Administrador tiene sesión activa con rol Administrador. </w:t>
            </w:r>
          </w:p>
          <w:p w14:paraId="69E761FF" w14:textId="119BC227" w:rsidR="000728A3" w:rsidRPr="000147F2" w:rsidRDefault="000147F2">
            <w:pPr>
              <w:pStyle w:val="Prrafodelista"/>
              <w:numPr>
                <w:ilvl w:val="0"/>
                <w:numId w:val="71"/>
              </w:numPr>
              <w:spacing w:before="120" w:after="120"/>
              <w:rPr>
                <w:sz w:val="16"/>
                <w:szCs w:val="16"/>
              </w:rPr>
            </w:pPr>
            <w:r w:rsidRPr="000147F2">
              <w:rPr>
                <w:sz w:val="16"/>
                <w:szCs w:val="16"/>
              </w:rPr>
              <w:t>El margen de ganancia global está configurado en el sistema.</w:t>
            </w:r>
          </w:p>
        </w:tc>
      </w:tr>
      <w:tr w:rsidR="000728A3" w14:paraId="218124D9" w14:textId="77777777" w:rsidTr="00C332F3">
        <w:trPr>
          <w:cantSplit/>
        </w:trPr>
        <w:tc>
          <w:tcPr>
            <w:tcW w:w="1797" w:type="dxa"/>
            <w:gridSpan w:val="2"/>
            <w:shd w:val="clear" w:color="auto" w:fill="262626" w:themeFill="text1" w:themeFillTint="D9"/>
          </w:tcPr>
          <w:p w14:paraId="6B64FB32" w14:textId="77777777" w:rsidR="000728A3" w:rsidRPr="00FF6E96" w:rsidRDefault="000728A3" w:rsidP="00C332F3">
            <w:pPr>
              <w:spacing w:before="120" w:after="120"/>
              <w:rPr>
                <w:i/>
                <w:iCs/>
                <w:sz w:val="16"/>
                <w:szCs w:val="16"/>
              </w:rPr>
            </w:pPr>
            <w:r w:rsidRPr="00FF6E96">
              <w:rPr>
                <w:i/>
                <w:iCs/>
                <w:sz w:val="16"/>
                <w:szCs w:val="16"/>
              </w:rPr>
              <w:t>Postcondiciones</w:t>
            </w:r>
          </w:p>
        </w:tc>
        <w:tc>
          <w:tcPr>
            <w:tcW w:w="6843" w:type="dxa"/>
            <w:gridSpan w:val="2"/>
          </w:tcPr>
          <w:p w14:paraId="1C058FB3" w14:textId="77777777" w:rsidR="000728A3" w:rsidRDefault="000728A3">
            <w:pPr>
              <w:pStyle w:val="Prrafodelista"/>
              <w:numPr>
                <w:ilvl w:val="0"/>
                <w:numId w:val="26"/>
              </w:numPr>
              <w:spacing w:before="120" w:after="120"/>
              <w:rPr>
                <w:sz w:val="16"/>
                <w:szCs w:val="16"/>
              </w:rPr>
            </w:pPr>
            <w:r w:rsidRPr="004E0765">
              <w:rPr>
                <w:sz w:val="16"/>
                <w:szCs w:val="16"/>
              </w:rPr>
              <w:t xml:space="preserve">Cada producto confirmado queda registrado en el inventario con su precio base almacenado, su precio final calculado y su estado (Activo o </w:t>
            </w:r>
            <w:proofErr w:type="spellStart"/>
            <w:r w:rsidRPr="004E0765">
              <w:rPr>
                <w:sz w:val="16"/>
                <w:szCs w:val="16"/>
              </w:rPr>
              <w:t>Pre-venta</w:t>
            </w:r>
            <w:proofErr w:type="spellEnd"/>
            <w:r w:rsidRPr="004E0765">
              <w:rPr>
                <w:sz w:val="16"/>
                <w:szCs w:val="16"/>
              </w:rPr>
              <w:t xml:space="preserve">). </w:t>
            </w:r>
          </w:p>
          <w:p w14:paraId="1C66741C" w14:textId="77777777" w:rsidR="000728A3" w:rsidRPr="00FD7AA4" w:rsidRDefault="000728A3">
            <w:pPr>
              <w:pStyle w:val="Prrafodelista"/>
              <w:numPr>
                <w:ilvl w:val="0"/>
                <w:numId w:val="45"/>
              </w:numPr>
              <w:spacing w:before="120" w:after="120"/>
              <w:rPr>
                <w:sz w:val="16"/>
                <w:szCs w:val="16"/>
              </w:rPr>
            </w:pPr>
            <w:r w:rsidRPr="004E0765">
              <w:rPr>
                <w:sz w:val="16"/>
                <w:szCs w:val="16"/>
              </w:rPr>
              <w:t>El log de auditoría registra la operación consolidada del lote con el CRE</w:t>
            </w:r>
            <w:r>
              <w:rPr>
                <w:sz w:val="16"/>
                <w:szCs w:val="16"/>
              </w:rPr>
              <w:t xml:space="preserve"> (Costo Relativo de Envío)</w:t>
            </w:r>
            <w:r w:rsidRPr="004E0765">
              <w:rPr>
                <w:sz w:val="16"/>
                <w:szCs w:val="16"/>
              </w:rPr>
              <w:t xml:space="preserve"> aplicado y el margen utilizado.</w:t>
            </w:r>
          </w:p>
        </w:tc>
      </w:tr>
      <w:tr w:rsidR="000728A3" w14:paraId="36F6D485" w14:textId="77777777" w:rsidTr="00C332F3">
        <w:trPr>
          <w:cantSplit/>
        </w:trPr>
        <w:tc>
          <w:tcPr>
            <w:tcW w:w="8640" w:type="dxa"/>
            <w:gridSpan w:val="4"/>
            <w:shd w:val="clear" w:color="auto" w:fill="000000" w:themeFill="text1"/>
            <w:vAlign w:val="center"/>
          </w:tcPr>
          <w:p w14:paraId="726F6807" w14:textId="77777777" w:rsidR="000728A3" w:rsidRPr="00FF6E96" w:rsidRDefault="000728A3" w:rsidP="00C332F3">
            <w:pPr>
              <w:spacing w:before="120" w:after="120"/>
              <w:rPr>
                <w:b/>
                <w:bCs/>
                <w:sz w:val="16"/>
                <w:szCs w:val="16"/>
              </w:rPr>
            </w:pPr>
            <w:r w:rsidRPr="00FF6E96">
              <w:rPr>
                <w:b/>
                <w:bCs/>
                <w:color w:val="FFFFFF" w:themeColor="background1"/>
                <w:sz w:val="16"/>
                <w:szCs w:val="16"/>
              </w:rPr>
              <w:t>Flujo de Eventos Principal</w:t>
            </w:r>
          </w:p>
        </w:tc>
      </w:tr>
      <w:tr w:rsidR="000728A3" w14:paraId="02BCAABA" w14:textId="77777777" w:rsidTr="00C332F3">
        <w:trPr>
          <w:cantSplit/>
        </w:trPr>
        <w:tc>
          <w:tcPr>
            <w:tcW w:w="562" w:type="dxa"/>
            <w:shd w:val="clear" w:color="auto" w:fill="262626" w:themeFill="text1" w:themeFillTint="D9"/>
            <w:vAlign w:val="center"/>
          </w:tcPr>
          <w:p w14:paraId="3643D573" w14:textId="77777777" w:rsidR="000728A3" w:rsidRPr="00FF6E96" w:rsidRDefault="000728A3"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63605C2A" w14:textId="77777777" w:rsidR="000728A3" w:rsidRPr="00FF6E96" w:rsidRDefault="000728A3" w:rsidP="00C332F3">
            <w:pPr>
              <w:spacing w:before="120" w:after="120"/>
              <w:rPr>
                <w:i/>
                <w:iCs/>
                <w:sz w:val="16"/>
                <w:szCs w:val="16"/>
              </w:rPr>
            </w:pPr>
            <w:r w:rsidRPr="00FF6E96">
              <w:rPr>
                <w:i/>
                <w:iCs/>
                <w:sz w:val="16"/>
                <w:szCs w:val="16"/>
              </w:rPr>
              <w:t>Acción</w:t>
            </w:r>
          </w:p>
        </w:tc>
      </w:tr>
      <w:tr w:rsidR="000728A3" w14:paraId="60C5D570" w14:textId="77777777" w:rsidTr="00C332F3">
        <w:trPr>
          <w:cantSplit/>
        </w:trPr>
        <w:tc>
          <w:tcPr>
            <w:tcW w:w="562" w:type="dxa"/>
            <w:vAlign w:val="center"/>
          </w:tcPr>
          <w:p w14:paraId="1AEE5187" w14:textId="77777777" w:rsidR="000728A3" w:rsidRPr="00FF6E96" w:rsidRDefault="000728A3" w:rsidP="00C332F3">
            <w:pPr>
              <w:spacing w:before="120" w:after="120"/>
              <w:jc w:val="center"/>
              <w:rPr>
                <w:b/>
                <w:bCs/>
                <w:sz w:val="16"/>
                <w:szCs w:val="16"/>
              </w:rPr>
            </w:pPr>
            <w:r w:rsidRPr="00FF6E96">
              <w:rPr>
                <w:b/>
                <w:bCs/>
                <w:sz w:val="16"/>
                <w:szCs w:val="16"/>
              </w:rPr>
              <w:t>1</w:t>
            </w:r>
          </w:p>
        </w:tc>
        <w:tc>
          <w:tcPr>
            <w:tcW w:w="8078" w:type="dxa"/>
            <w:gridSpan w:val="3"/>
            <w:vAlign w:val="center"/>
          </w:tcPr>
          <w:p w14:paraId="43BA651D" w14:textId="77777777" w:rsidR="000728A3" w:rsidRPr="00FF6E96" w:rsidRDefault="000728A3" w:rsidP="00C332F3">
            <w:pPr>
              <w:spacing w:before="120" w:after="120"/>
              <w:rPr>
                <w:i/>
                <w:iCs/>
                <w:sz w:val="16"/>
                <w:szCs w:val="16"/>
              </w:rPr>
            </w:pPr>
            <w:r w:rsidRPr="00EF1923">
              <w:rPr>
                <w:i/>
                <w:iCs/>
                <w:sz w:val="16"/>
                <w:szCs w:val="16"/>
              </w:rPr>
              <w:t>El Administrador selecciona "Nuevo producto editorial" en el módulo de inventario y elige "Importado".</w:t>
            </w:r>
          </w:p>
        </w:tc>
      </w:tr>
      <w:tr w:rsidR="000728A3" w14:paraId="565B66C2" w14:textId="77777777" w:rsidTr="00C332F3">
        <w:trPr>
          <w:cantSplit/>
        </w:trPr>
        <w:tc>
          <w:tcPr>
            <w:tcW w:w="562" w:type="dxa"/>
            <w:vAlign w:val="center"/>
          </w:tcPr>
          <w:p w14:paraId="209A039B" w14:textId="77777777" w:rsidR="000728A3" w:rsidRPr="00FF6E96" w:rsidRDefault="000728A3" w:rsidP="00C332F3">
            <w:pPr>
              <w:spacing w:before="120" w:after="120"/>
              <w:jc w:val="center"/>
              <w:rPr>
                <w:b/>
                <w:bCs/>
                <w:sz w:val="16"/>
                <w:szCs w:val="16"/>
              </w:rPr>
            </w:pPr>
            <w:r w:rsidRPr="00FF6E96">
              <w:rPr>
                <w:b/>
                <w:bCs/>
                <w:sz w:val="16"/>
                <w:szCs w:val="16"/>
              </w:rPr>
              <w:t>2</w:t>
            </w:r>
          </w:p>
        </w:tc>
        <w:tc>
          <w:tcPr>
            <w:tcW w:w="8078" w:type="dxa"/>
            <w:gridSpan w:val="3"/>
            <w:vAlign w:val="center"/>
          </w:tcPr>
          <w:p w14:paraId="4F890396" w14:textId="0D83C3D2" w:rsidR="000728A3" w:rsidRPr="00FF6E96" w:rsidRDefault="00A85E24" w:rsidP="00C332F3">
            <w:pPr>
              <w:spacing w:before="120" w:after="120"/>
              <w:rPr>
                <w:i/>
                <w:iCs/>
                <w:sz w:val="16"/>
                <w:szCs w:val="16"/>
              </w:rPr>
            </w:pPr>
            <w:r w:rsidRPr="00A85E24">
              <w:rPr>
                <w:i/>
                <w:iCs/>
                <w:sz w:val="16"/>
                <w:szCs w:val="16"/>
              </w:rPr>
              <w:t>El sistema presenta la sección de calculadora del lote. El Administrador declara la moneda de origen e ingresa el costo total de envío internacional y el valor total de compra del lote, expresados en esa moneda. El sistema recupera la cotización vigente y la muestra, permitiendo sobrescribirla si el Administrador conoce la paridad efectivamente aplicada en la operación.</w:t>
            </w:r>
          </w:p>
        </w:tc>
      </w:tr>
      <w:tr w:rsidR="000728A3" w14:paraId="1BB09FE5" w14:textId="77777777" w:rsidTr="00C332F3">
        <w:trPr>
          <w:cantSplit/>
        </w:trPr>
        <w:tc>
          <w:tcPr>
            <w:tcW w:w="562" w:type="dxa"/>
            <w:vAlign w:val="center"/>
          </w:tcPr>
          <w:p w14:paraId="0B821571" w14:textId="77777777" w:rsidR="000728A3" w:rsidRPr="00FF6E96" w:rsidRDefault="000728A3" w:rsidP="00C332F3">
            <w:pPr>
              <w:spacing w:before="120" w:after="120"/>
              <w:jc w:val="center"/>
              <w:rPr>
                <w:b/>
                <w:bCs/>
                <w:sz w:val="16"/>
                <w:szCs w:val="16"/>
              </w:rPr>
            </w:pPr>
            <w:r w:rsidRPr="00FF6E96">
              <w:rPr>
                <w:b/>
                <w:bCs/>
                <w:sz w:val="16"/>
                <w:szCs w:val="16"/>
              </w:rPr>
              <w:t>3</w:t>
            </w:r>
          </w:p>
        </w:tc>
        <w:tc>
          <w:tcPr>
            <w:tcW w:w="8078" w:type="dxa"/>
            <w:gridSpan w:val="3"/>
            <w:vAlign w:val="center"/>
          </w:tcPr>
          <w:p w14:paraId="187D5849" w14:textId="1E672EC6" w:rsidR="000728A3" w:rsidRPr="00FF6E96" w:rsidRDefault="00E92E67" w:rsidP="00C332F3">
            <w:pPr>
              <w:spacing w:before="120" w:after="120"/>
              <w:rPr>
                <w:i/>
                <w:iCs/>
                <w:sz w:val="16"/>
                <w:szCs w:val="16"/>
              </w:rPr>
            </w:pPr>
            <w:r w:rsidRPr="00E92E67">
              <w:rPr>
                <w:i/>
                <w:iCs/>
                <w:sz w:val="16"/>
                <w:szCs w:val="16"/>
              </w:rPr>
              <w:t>El sistema calcula y muestra el Costo Relativo del Envío como el cociente entre el costo total de envío y el valor total de compra. Este valor queda disponible para aplicarse a cada ítem del lote. La cotización utilizada, el Costo Relativo del Envío y el margen vigente quedan registrados junto al lote, porque los tres cambian con el tiempo y sin ellos el precio de un producto dejaría de ser explicable a posteriori.</w:t>
            </w:r>
          </w:p>
        </w:tc>
      </w:tr>
      <w:tr w:rsidR="000728A3" w14:paraId="0D2CCA21" w14:textId="77777777" w:rsidTr="00C332F3">
        <w:trPr>
          <w:cantSplit/>
        </w:trPr>
        <w:tc>
          <w:tcPr>
            <w:tcW w:w="562" w:type="dxa"/>
            <w:vAlign w:val="center"/>
          </w:tcPr>
          <w:p w14:paraId="61F2D095" w14:textId="77777777" w:rsidR="000728A3" w:rsidRPr="00FF6E96" w:rsidRDefault="000728A3" w:rsidP="00C332F3">
            <w:pPr>
              <w:spacing w:before="120" w:after="120"/>
              <w:jc w:val="center"/>
              <w:rPr>
                <w:b/>
                <w:bCs/>
                <w:sz w:val="16"/>
                <w:szCs w:val="16"/>
              </w:rPr>
            </w:pPr>
            <w:r w:rsidRPr="00FF6E96">
              <w:rPr>
                <w:b/>
                <w:bCs/>
                <w:sz w:val="16"/>
                <w:szCs w:val="16"/>
              </w:rPr>
              <w:t>4</w:t>
            </w:r>
          </w:p>
        </w:tc>
        <w:tc>
          <w:tcPr>
            <w:tcW w:w="8078" w:type="dxa"/>
            <w:gridSpan w:val="3"/>
            <w:vAlign w:val="center"/>
          </w:tcPr>
          <w:p w14:paraId="3B38CD67" w14:textId="77777777" w:rsidR="000728A3" w:rsidRPr="00FF6E96" w:rsidRDefault="000728A3" w:rsidP="00C332F3">
            <w:pPr>
              <w:spacing w:before="120" w:after="120"/>
              <w:rPr>
                <w:i/>
                <w:iCs/>
                <w:sz w:val="16"/>
                <w:szCs w:val="16"/>
              </w:rPr>
            </w:pPr>
            <w:r w:rsidRPr="00EF1923">
              <w:rPr>
                <w:i/>
                <w:iCs/>
                <w:sz w:val="16"/>
                <w:szCs w:val="16"/>
              </w:rPr>
              <w:t>El sistema presenta el formulario de lote con cabecera opcional: editorial, formato y fecha de llegada. Si se completan, aplican por defecto a todos los ítems. Si no, el lote se trata como mixto.</w:t>
            </w:r>
          </w:p>
        </w:tc>
      </w:tr>
      <w:tr w:rsidR="000728A3" w14:paraId="1E837C2F" w14:textId="77777777" w:rsidTr="00C332F3">
        <w:trPr>
          <w:cantSplit/>
        </w:trPr>
        <w:tc>
          <w:tcPr>
            <w:tcW w:w="562" w:type="dxa"/>
            <w:vAlign w:val="center"/>
          </w:tcPr>
          <w:p w14:paraId="0A530213" w14:textId="77777777" w:rsidR="000728A3" w:rsidRPr="00FF6E96" w:rsidRDefault="000728A3" w:rsidP="00C332F3">
            <w:pPr>
              <w:spacing w:before="120" w:after="120"/>
              <w:jc w:val="center"/>
              <w:rPr>
                <w:b/>
                <w:bCs/>
                <w:sz w:val="16"/>
                <w:szCs w:val="16"/>
              </w:rPr>
            </w:pPr>
            <w:r w:rsidRPr="00FF6E96">
              <w:rPr>
                <w:b/>
                <w:bCs/>
                <w:sz w:val="16"/>
                <w:szCs w:val="16"/>
              </w:rPr>
              <w:t>5</w:t>
            </w:r>
          </w:p>
        </w:tc>
        <w:tc>
          <w:tcPr>
            <w:tcW w:w="8078" w:type="dxa"/>
            <w:gridSpan w:val="3"/>
            <w:vAlign w:val="center"/>
          </w:tcPr>
          <w:p w14:paraId="2D833B37" w14:textId="77777777" w:rsidR="000728A3" w:rsidRPr="00FF6E96" w:rsidRDefault="000728A3" w:rsidP="00C332F3">
            <w:pPr>
              <w:spacing w:before="120" w:after="120"/>
              <w:rPr>
                <w:i/>
                <w:iCs/>
                <w:sz w:val="16"/>
                <w:szCs w:val="16"/>
              </w:rPr>
            </w:pPr>
            <w:r w:rsidRPr="008D64C8">
              <w:rPr>
                <w:i/>
                <w:iCs/>
                <w:sz w:val="16"/>
                <w:szCs w:val="16"/>
              </w:rPr>
              <w:t>El Administrador añade el primer ítem completando los campos obligatorios: título, volumen y costo base en origen. Los campos editorial y formato se heredan de la cabecera o se declaran por ítem. La imagen de portada y la franquicia (obligatoria para cómics) son campos del ítem.</w:t>
            </w:r>
          </w:p>
        </w:tc>
      </w:tr>
      <w:tr w:rsidR="000728A3" w14:paraId="52D470E8" w14:textId="77777777" w:rsidTr="00C332F3">
        <w:trPr>
          <w:cantSplit/>
        </w:trPr>
        <w:tc>
          <w:tcPr>
            <w:tcW w:w="562" w:type="dxa"/>
            <w:vAlign w:val="center"/>
          </w:tcPr>
          <w:p w14:paraId="353FCA53" w14:textId="77777777" w:rsidR="000728A3" w:rsidRPr="00FF6E96" w:rsidRDefault="000728A3" w:rsidP="00C332F3">
            <w:pPr>
              <w:spacing w:before="120" w:after="120"/>
              <w:jc w:val="center"/>
              <w:rPr>
                <w:b/>
                <w:bCs/>
                <w:sz w:val="16"/>
                <w:szCs w:val="16"/>
              </w:rPr>
            </w:pPr>
            <w:r w:rsidRPr="00FF6E96">
              <w:rPr>
                <w:b/>
                <w:bCs/>
                <w:sz w:val="16"/>
                <w:szCs w:val="16"/>
              </w:rPr>
              <w:t>6</w:t>
            </w:r>
          </w:p>
        </w:tc>
        <w:tc>
          <w:tcPr>
            <w:tcW w:w="8078" w:type="dxa"/>
            <w:gridSpan w:val="3"/>
            <w:vAlign w:val="center"/>
          </w:tcPr>
          <w:p w14:paraId="6B41B548" w14:textId="77777777" w:rsidR="000728A3" w:rsidRPr="00A509A2" w:rsidRDefault="000728A3" w:rsidP="00C332F3">
            <w:pPr>
              <w:spacing w:before="120" w:after="120"/>
              <w:rPr>
                <w:i/>
                <w:iCs/>
                <w:sz w:val="16"/>
                <w:szCs w:val="16"/>
              </w:rPr>
            </w:pPr>
            <w:r w:rsidRPr="008D64C8">
              <w:rPr>
                <w:i/>
                <w:iCs/>
                <w:sz w:val="16"/>
                <w:szCs w:val="16"/>
              </w:rPr>
              <w:t>El sistema calcula y muestra el desglose por ítem: Precio base = costo base × (1 + CRE). Precio final = precio base × (1 + margen global). Muestra los tres valores de forma explícita. El precio final es editable.</w:t>
            </w:r>
          </w:p>
        </w:tc>
      </w:tr>
      <w:tr w:rsidR="000728A3" w14:paraId="7E5A1099" w14:textId="77777777" w:rsidTr="00C332F3">
        <w:trPr>
          <w:cantSplit/>
        </w:trPr>
        <w:tc>
          <w:tcPr>
            <w:tcW w:w="562" w:type="dxa"/>
            <w:vAlign w:val="center"/>
          </w:tcPr>
          <w:p w14:paraId="3AFC67E5" w14:textId="77777777" w:rsidR="000728A3" w:rsidRPr="00FF6E96" w:rsidRDefault="000728A3" w:rsidP="00C332F3">
            <w:pPr>
              <w:spacing w:before="120" w:after="120"/>
              <w:jc w:val="center"/>
              <w:rPr>
                <w:b/>
                <w:bCs/>
                <w:sz w:val="16"/>
                <w:szCs w:val="16"/>
              </w:rPr>
            </w:pPr>
            <w:r w:rsidRPr="00FF6E96">
              <w:rPr>
                <w:b/>
                <w:bCs/>
                <w:sz w:val="16"/>
                <w:szCs w:val="16"/>
              </w:rPr>
              <w:t>7</w:t>
            </w:r>
          </w:p>
        </w:tc>
        <w:tc>
          <w:tcPr>
            <w:tcW w:w="8078" w:type="dxa"/>
            <w:gridSpan w:val="3"/>
            <w:vAlign w:val="center"/>
          </w:tcPr>
          <w:p w14:paraId="002AA073" w14:textId="77777777" w:rsidR="000728A3" w:rsidRPr="00FF6E96" w:rsidRDefault="000728A3" w:rsidP="00C332F3">
            <w:pPr>
              <w:spacing w:before="120" w:after="120"/>
              <w:rPr>
                <w:i/>
                <w:iCs/>
                <w:sz w:val="16"/>
                <w:szCs w:val="16"/>
              </w:rPr>
            </w:pPr>
            <w:r w:rsidRPr="008D64C8">
              <w:rPr>
                <w:i/>
                <w:iCs/>
                <w:sz w:val="16"/>
                <w:szCs w:val="16"/>
              </w:rPr>
              <w:t>El Administrador revisa el precio final. Si lo acepta, procede al siguiente ítem. Si lo edita, el sistema muestra la advertencia: "Modificar el precio final rompe el vínculo con el margen global. Este precio no será recalculado automáticamente ante cambios de margen." El Administrador confirma la edición si decide continuar. En ambos casos el precio base calculado queda almacenado.</w:t>
            </w:r>
          </w:p>
        </w:tc>
      </w:tr>
      <w:tr w:rsidR="000728A3" w14:paraId="05F2DAB1" w14:textId="77777777" w:rsidTr="00C332F3">
        <w:trPr>
          <w:cantSplit/>
        </w:trPr>
        <w:tc>
          <w:tcPr>
            <w:tcW w:w="562" w:type="dxa"/>
            <w:vAlign w:val="center"/>
          </w:tcPr>
          <w:p w14:paraId="603BBFF5" w14:textId="77777777" w:rsidR="000728A3" w:rsidRPr="00FF6E96" w:rsidRDefault="000728A3" w:rsidP="00C332F3">
            <w:pPr>
              <w:spacing w:before="120" w:after="120"/>
              <w:jc w:val="center"/>
              <w:rPr>
                <w:b/>
                <w:bCs/>
                <w:sz w:val="16"/>
                <w:szCs w:val="16"/>
              </w:rPr>
            </w:pPr>
            <w:r w:rsidRPr="00FF6E96">
              <w:rPr>
                <w:b/>
                <w:bCs/>
                <w:sz w:val="16"/>
                <w:szCs w:val="16"/>
              </w:rPr>
              <w:t>8</w:t>
            </w:r>
          </w:p>
        </w:tc>
        <w:tc>
          <w:tcPr>
            <w:tcW w:w="8078" w:type="dxa"/>
            <w:gridSpan w:val="3"/>
            <w:vAlign w:val="center"/>
          </w:tcPr>
          <w:p w14:paraId="6F400453" w14:textId="77777777" w:rsidR="000728A3" w:rsidRPr="00FF6E96" w:rsidRDefault="000728A3" w:rsidP="00C332F3">
            <w:pPr>
              <w:spacing w:before="120" w:after="120"/>
              <w:rPr>
                <w:i/>
                <w:iCs/>
                <w:sz w:val="16"/>
                <w:szCs w:val="16"/>
              </w:rPr>
            </w:pPr>
            <w:r w:rsidRPr="008D64C8">
              <w:rPr>
                <w:i/>
                <w:iCs/>
                <w:sz w:val="16"/>
                <w:szCs w:val="16"/>
              </w:rPr>
              <w:t>El Administrador repite los pasos 5 a 7 para cada producto del lote.</w:t>
            </w:r>
          </w:p>
        </w:tc>
      </w:tr>
      <w:tr w:rsidR="000728A3" w14:paraId="646C3300" w14:textId="77777777" w:rsidTr="00C332F3">
        <w:trPr>
          <w:cantSplit/>
        </w:trPr>
        <w:tc>
          <w:tcPr>
            <w:tcW w:w="562" w:type="dxa"/>
            <w:vAlign w:val="center"/>
          </w:tcPr>
          <w:p w14:paraId="50BC7990" w14:textId="77777777" w:rsidR="000728A3" w:rsidRPr="00FF6E96" w:rsidRDefault="000728A3" w:rsidP="00C332F3">
            <w:pPr>
              <w:spacing w:before="120" w:after="120"/>
              <w:jc w:val="center"/>
              <w:rPr>
                <w:b/>
                <w:bCs/>
                <w:sz w:val="16"/>
                <w:szCs w:val="16"/>
              </w:rPr>
            </w:pPr>
            <w:r>
              <w:rPr>
                <w:b/>
                <w:bCs/>
                <w:sz w:val="16"/>
                <w:szCs w:val="16"/>
              </w:rPr>
              <w:t>9</w:t>
            </w:r>
          </w:p>
        </w:tc>
        <w:tc>
          <w:tcPr>
            <w:tcW w:w="8078" w:type="dxa"/>
            <w:gridSpan w:val="3"/>
            <w:vAlign w:val="center"/>
          </w:tcPr>
          <w:p w14:paraId="69906B2B" w14:textId="77777777" w:rsidR="000728A3" w:rsidRPr="00FF6E96" w:rsidRDefault="000728A3" w:rsidP="00C332F3">
            <w:pPr>
              <w:spacing w:before="120" w:after="120"/>
              <w:rPr>
                <w:i/>
                <w:iCs/>
                <w:sz w:val="16"/>
                <w:szCs w:val="16"/>
              </w:rPr>
            </w:pPr>
            <w:r w:rsidRPr="00AE1FE4">
              <w:rPr>
                <w:i/>
                <w:iCs/>
                <w:sz w:val="16"/>
                <w:szCs w:val="16"/>
              </w:rPr>
              <w:t>El Administrador confirma el lote. El sistema valida cada ítem: campos obligatorios completos, ausencia de duplicados, coherencia de campos.</w:t>
            </w:r>
          </w:p>
        </w:tc>
      </w:tr>
      <w:tr w:rsidR="000728A3" w14:paraId="4CB3F705" w14:textId="77777777" w:rsidTr="00C332F3">
        <w:trPr>
          <w:cantSplit/>
        </w:trPr>
        <w:tc>
          <w:tcPr>
            <w:tcW w:w="562" w:type="dxa"/>
            <w:vAlign w:val="center"/>
          </w:tcPr>
          <w:p w14:paraId="25ED73CC" w14:textId="77777777" w:rsidR="000728A3" w:rsidRDefault="000728A3" w:rsidP="00C332F3">
            <w:pPr>
              <w:spacing w:before="120" w:after="120"/>
              <w:jc w:val="center"/>
              <w:rPr>
                <w:b/>
                <w:bCs/>
                <w:sz w:val="16"/>
                <w:szCs w:val="16"/>
              </w:rPr>
            </w:pPr>
            <w:r>
              <w:rPr>
                <w:b/>
                <w:bCs/>
                <w:sz w:val="16"/>
                <w:szCs w:val="16"/>
              </w:rPr>
              <w:t>10</w:t>
            </w:r>
          </w:p>
        </w:tc>
        <w:tc>
          <w:tcPr>
            <w:tcW w:w="8078" w:type="dxa"/>
            <w:gridSpan w:val="3"/>
            <w:vAlign w:val="center"/>
          </w:tcPr>
          <w:p w14:paraId="2180290F" w14:textId="77777777" w:rsidR="000728A3" w:rsidRPr="00FF6E96" w:rsidRDefault="000728A3" w:rsidP="00C332F3">
            <w:pPr>
              <w:spacing w:before="120" w:after="120"/>
              <w:rPr>
                <w:i/>
                <w:iCs/>
                <w:sz w:val="16"/>
                <w:szCs w:val="16"/>
              </w:rPr>
            </w:pPr>
            <w:r w:rsidRPr="00AE1FE4">
              <w:rPr>
                <w:i/>
                <w:iCs/>
                <w:sz w:val="16"/>
                <w:szCs w:val="16"/>
              </w:rPr>
              <w:t>El sistema registra los ítems validados con su precio base, precio final y estado. Registra en el log de auditoría el detalle consolidado del lote, incluyendo CRE aplicado y margen vigente al momento del alta.</w:t>
            </w:r>
          </w:p>
        </w:tc>
      </w:tr>
      <w:tr w:rsidR="000728A3" w14:paraId="436E9F61" w14:textId="77777777" w:rsidTr="00C332F3">
        <w:trPr>
          <w:cantSplit/>
        </w:trPr>
        <w:tc>
          <w:tcPr>
            <w:tcW w:w="562" w:type="dxa"/>
            <w:vAlign w:val="center"/>
          </w:tcPr>
          <w:p w14:paraId="2F185B1A" w14:textId="77777777" w:rsidR="000728A3" w:rsidRDefault="000728A3" w:rsidP="00C332F3">
            <w:pPr>
              <w:spacing w:before="120" w:after="120"/>
              <w:jc w:val="center"/>
              <w:rPr>
                <w:b/>
                <w:bCs/>
                <w:sz w:val="16"/>
                <w:szCs w:val="16"/>
              </w:rPr>
            </w:pPr>
            <w:r>
              <w:rPr>
                <w:b/>
                <w:bCs/>
                <w:sz w:val="16"/>
                <w:szCs w:val="16"/>
              </w:rPr>
              <w:lastRenderedPageBreak/>
              <w:t>11</w:t>
            </w:r>
          </w:p>
        </w:tc>
        <w:tc>
          <w:tcPr>
            <w:tcW w:w="8078" w:type="dxa"/>
            <w:gridSpan w:val="3"/>
            <w:vAlign w:val="center"/>
          </w:tcPr>
          <w:p w14:paraId="546BB795" w14:textId="77777777" w:rsidR="000728A3" w:rsidRPr="00FF6E96" w:rsidRDefault="000728A3" w:rsidP="00C332F3">
            <w:pPr>
              <w:spacing w:before="120" w:after="120"/>
              <w:rPr>
                <w:i/>
                <w:iCs/>
                <w:sz w:val="16"/>
                <w:szCs w:val="16"/>
              </w:rPr>
            </w:pPr>
            <w:r w:rsidRPr="00AE1FE4">
              <w:rPr>
                <w:i/>
                <w:iCs/>
                <w:sz w:val="16"/>
                <w:szCs w:val="16"/>
              </w:rPr>
              <w:t>El sistema notifica al Administrador con el resumen: ítems creados, ítems rechazados por duplicado si los hubiera, e ítems con precio final editado manualmente si los hubiera.</w:t>
            </w:r>
          </w:p>
        </w:tc>
      </w:tr>
      <w:tr w:rsidR="000728A3" w14:paraId="40495D97" w14:textId="77777777" w:rsidTr="00C332F3">
        <w:trPr>
          <w:cantSplit/>
        </w:trPr>
        <w:tc>
          <w:tcPr>
            <w:tcW w:w="8640" w:type="dxa"/>
            <w:gridSpan w:val="4"/>
            <w:shd w:val="clear" w:color="auto" w:fill="000000" w:themeFill="text1"/>
            <w:vAlign w:val="center"/>
          </w:tcPr>
          <w:p w14:paraId="05E51453" w14:textId="77777777" w:rsidR="000728A3" w:rsidRPr="00FF6E96" w:rsidRDefault="000728A3" w:rsidP="00C332F3">
            <w:pPr>
              <w:spacing w:before="120" w:after="120"/>
              <w:rPr>
                <w:b/>
                <w:bCs/>
                <w:sz w:val="16"/>
                <w:szCs w:val="16"/>
              </w:rPr>
            </w:pPr>
            <w:r>
              <w:rPr>
                <w:b/>
                <w:bCs/>
                <w:sz w:val="16"/>
                <w:szCs w:val="16"/>
              </w:rPr>
              <w:t>Flujos de Eventos Alternativo</w:t>
            </w:r>
          </w:p>
        </w:tc>
      </w:tr>
      <w:tr w:rsidR="000728A3" w14:paraId="2C530E93" w14:textId="77777777" w:rsidTr="00C332F3">
        <w:trPr>
          <w:cantSplit/>
        </w:trPr>
        <w:tc>
          <w:tcPr>
            <w:tcW w:w="562" w:type="dxa"/>
            <w:shd w:val="clear" w:color="auto" w:fill="262626" w:themeFill="text1" w:themeFillTint="D9"/>
            <w:vAlign w:val="center"/>
          </w:tcPr>
          <w:p w14:paraId="59982E7D" w14:textId="77777777" w:rsidR="000728A3" w:rsidRPr="00FF6E96" w:rsidRDefault="000728A3"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3E3C59F0" w14:textId="77777777" w:rsidR="000728A3" w:rsidRPr="00FF6E96" w:rsidRDefault="000728A3" w:rsidP="00C332F3">
            <w:pPr>
              <w:spacing w:before="120" w:after="120"/>
              <w:rPr>
                <w:i/>
                <w:iCs/>
                <w:sz w:val="16"/>
                <w:szCs w:val="16"/>
              </w:rPr>
            </w:pPr>
            <w:r w:rsidRPr="00FF6E96">
              <w:rPr>
                <w:i/>
                <w:iCs/>
                <w:sz w:val="16"/>
                <w:szCs w:val="16"/>
              </w:rPr>
              <w:t>Descripción</w:t>
            </w:r>
          </w:p>
        </w:tc>
      </w:tr>
      <w:tr w:rsidR="000728A3" w14:paraId="4CF96245" w14:textId="77777777" w:rsidTr="00C332F3">
        <w:trPr>
          <w:cantSplit/>
        </w:trPr>
        <w:tc>
          <w:tcPr>
            <w:tcW w:w="562" w:type="dxa"/>
            <w:vAlign w:val="center"/>
          </w:tcPr>
          <w:p w14:paraId="0962F4B3" w14:textId="77777777" w:rsidR="000728A3" w:rsidRPr="00FF6E96" w:rsidRDefault="000728A3" w:rsidP="00C332F3">
            <w:pPr>
              <w:spacing w:before="120" w:after="120"/>
              <w:jc w:val="center"/>
              <w:rPr>
                <w:b/>
                <w:bCs/>
                <w:sz w:val="16"/>
                <w:szCs w:val="16"/>
              </w:rPr>
            </w:pPr>
            <w:r>
              <w:rPr>
                <w:b/>
                <w:bCs/>
                <w:sz w:val="16"/>
                <w:szCs w:val="16"/>
              </w:rPr>
              <w:t>A1</w:t>
            </w:r>
          </w:p>
        </w:tc>
        <w:tc>
          <w:tcPr>
            <w:tcW w:w="8078" w:type="dxa"/>
            <w:gridSpan w:val="3"/>
            <w:vAlign w:val="center"/>
          </w:tcPr>
          <w:p w14:paraId="34521B98" w14:textId="17C2DA03" w:rsidR="000728A3" w:rsidRPr="00FF6E96" w:rsidRDefault="000728A3" w:rsidP="00C332F3">
            <w:pPr>
              <w:spacing w:before="120" w:after="120"/>
              <w:rPr>
                <w:sz w:val="16"/>
                <w:szCs w:val="16"/>
              </w:rPr>
            </w:pPr>
            <w:r w:rsidRPr="00AE1FE4">
              <w:rPr>
                <w:sz w:val="16"/>
                <w:szCs w:val="16"/>
              </w:rPr>
              <w:t>En el paso 7, si el Administrador confirma la edición del precio final, el sistema almacena el precio base calculado sin modificación y registra el precio final editado. El ítem queda marcado internamente como "precio manual". Ante futuros cambios del margen global (</w:t>
            </w:r>
            <w:r w:rsidR="00B56FA1">
              <w:rPr>
                <w:sz w:val="16"/>
                <w:szCs w:val="16"/>
              </w:rPr>
              <w:t>CU-PVP-MAR</w:t>
            </w:r>
            <w:r w:rsidRPr="00AE1FE4">
              <w:rPr>
                <w:sz w:val="16"/>
                <w:szCs w:val="16"/>
              </w:rPr>
              <w:t xml:space="preserve">), este ítem es excluido de la propagación automática. El Administrador puede revertir la edición en cualquier momento desde </w:t>
            </w:r>
            <w:r w:rsidR="00B06562">
              <w:rPr>
                <w:sz w:val="16"/>
                <w:szCs w:val="16"/>
              </w:rPr>
              <w:t>CU-CAT-EDI</w:t>
            </w:r>
            <w:r w:rsidRPr="00AE1FE4">
              <w:rPr>
                <w:sz w:val="16"/>
                <w:szCs w:val="16"/>
              </w:rPr>
              <w:t>, restaurando el vínculo con el margen.</w:t>
            </w:r>
          </w:p>
        </w:tc>
      </w:tr>
      <w:tr w:rsidR="000728A3" w14:paraId="681B7E95" w14:textId="77777777" w:rsidTr="00C332F3">
        <w:trPr>
          <w:cantSplit/>
        </w:trPr>
        <w:tc>
          <w:tcPr>
            <w:tcW w:w="562" w:type="dxa"/>
            <w:vAlign w:val="center"/>
          </w:tcPr>
          <w:p w14:paraId="163BD8EB" w14:textId="77777777" w:rsidR="000728A3" w:rsidRDefault="000728A3" w:rsidP="00C332F3">
            <w:pPr>
              <w:spacing w:before="120" w:after="120"/>
              <w:jc w:val="center"/>
              <w:rPr>
                <w:b/>
                <w:bCs/>
                <w:sz w:val="16"/>
                <w:szCs w:val="16"/>
              </w:rPr>
            </w:pPr>
            <w:r>
              <w:rPr>
                <w:b/>
                <w:bCs/>
                <w:sz w:val="16"/>
                <w:szCs w:val="16"/>
              </w:rPr>
              <w:t>A2</w:t>
            </w:r>
          </w:p>
        </w:tc>
        <w:tc>
          <w:tcPr>
            <w:tcW w:w="8078" w:type="dxa"/>
            <w:gridSpan w:val="3"/>
            <w:vAlign w:val="center"/>
          </w:tcPr>
          <w:p w14:paraId="10FD7FC6" w14:textId="77777777" w:rsidR="000728A3" w:rsidRPr="003C13DA" w:rsidRDefault="000728A3" w:rsidP="00C332F3">
            <w:pPr>
              <w:spacing w:before="120" w:after="120"/>
              <w:rPr>
                <w:sz w:val="16"/>
                <w:szCs w:val="16"/>
              </w:rPr>
            </w:pPr>
            <w:r w:rsidRPr="00BB2538">
              <w:rPr>
                <w:sz w:val="16"/>
                <w:szCs w:val="16"/>
              </w:rPr>
              <w:t>En el paso 9, si uno o más ítems colisionan con productos ya existentes, el sistema los excluye del alta e informa al Administrador con el detalle. Los ítems restantes se registran con normalidad.</w:t>
            </w:r>
          </w:p>
        </w:tc>
      </w:tr>
      <w:tr w:rsidR="000728A3" w14:paraId="101C0D4C" w14:textId="77777777" w:rsidTr="00C332F3">
        <w:trPr>
          <w:cantSplit/>
        </w:trPr>
        <w:tc>
          <w:tcPr>
            <w:tcW w:w="562" w:type="dxa"/>
            <w:vAlign w:val="center"/>
          </w:tcPr>
          <w:p w14:paraId="01D4080E" w14:textId="77777777" w:rsidR="000728A3" w:rsidRPr="00FF6E96" w:rsidRDefault="000728A3" w:rsidP="00C332F3">
            <w:pPr>
              <w:spacing w:before="120" w:after="120"/>
              <w:jc w:val="center"/>
              <w:rPr>
                <w:b/>
                <w:bCs/>
                <w:sz w:val="16"/>
                <w:szCs w:val="16"/>
              </w:rPr>
            </w:pPr>
            <w:r>
              <w:rPr>
                <w:b/>
                <w:bCs/>
                <w:sz w:val="16"/>
                <w:szCs w:val="16"/>
              </w:rPr>
              <w:t>A3</w:t>
            </w:r>
          </w:p>
        </w:tc>
        <w:tc>
          <w:tcPr>
            <w:tcW w:w="8078" w:type="dxa"/>
            <w:gridSpan w:val="3"/>
            <w:vAlign w:val="center"/>
          </w:tcPr>
          <w:p w14:paraId="3E45A01B" w14:textId="77777777" w:rsidR="000728A3" w:rsidRPr="00FF6E96" w:rsidRDefault="000728A3" w:rsidP="00C332F3">
            <w:pPr>
              <w:spacing w:before="120" w:after="120"/>
              <w:rPr>
                <w:sz w:val="16"/>
                <w:szCs w:val="16"/>
              </w:rPr>
            </w:pPr>
            <w:r w:rsidRPr="00BB2538">
              <w:rPr>
                <w:sz w:val="16"/>
                <w:szCs w:val="16"/>
              </w:rPr>
              <w:t>En el paso 5, si no se adjunta imagen, el sistema asigna el marcador "Imagen pendiente" y registra el ítem igualmente.</w:t>
            </w:r>
          </w:p>
        </w:tc>
      </w:tr>
      <w:tr w:rsidR="00E92E67" w14:paraId="0B832803" w14:textId="77777777" w:rsidTr="00C332F3">
        <w:trPr>
          <w:cantSplit/>
        </w:trPr>
        <w:tc>
          <w:tcPr>
            <w:tcW w:w="562" w:type="dxa"/>
            <w:vAlign w:val="center"/>
          </w:tcPr>
          <w:p w14:paraId="014543FA" w14:textId="1AFB4C3C" w:rsidR="00E92E67" w:rsidRDefault="00E92E67" w:rsidP="00C332F3">
            <w:pPr>
              <w:spacing w:before="120" w:after="120"/>
              <w:jc w:val="center"/>
              <w:rPr>
                <w:b/>
                <w:bCs/>
                <w:sz w:val="16"/>
                <w:szCs w:val="16"/>
              </w:rPr>
            </w:pPr>
            <w:r>
              <w:rPr>
                <w:b/>
                <w:bCs/>
                <w:sz w:val="16"/>
                <w:szCs w:val="16"/>
              </w:rPr>
              <w:t>A4</w:t>
            </w:r>
          </w:p>
        </w:tc>
        <w:tc>
          <w:tcPr>
            <w:tcW w:w="8078" w:type="dxa"/>
            <w:gridSpan w:val="3"/>
            <w:vAlign w:val="center"/>
          </w:tcPr>
          <w:p w14:paraId="594D74B5" w14:textId="2F5F5193" w:rsidR="00E92E67" w:rsidRPr="00BB2538" w:rsidRDefault="00E67ADB" w:rsidP="00C332F3">
            <w:pPr>
              <w:spacing w:before="120" w:after="120"/>
              <w:rPr>
                <w:sz w:val="16"/>
                <w:szCs w:val="16"/>
              </w:rPr>
            </w:pPr>
            <w:r w:rsidRPr="00E67ADB">
              <w:rPr>
                <w:sz w:val="16"/>
                <w:szCs w:val="16"/>
              </w:rPr>
              <w:t>En el paso 2, si el servicio de cotizaciones no está disponible, el sistema utiliza el último valor almacenado localmente, indica su fecha de obtención y permite al Administrador sobrescribirlo. El alta no se bloquea: una cotización de horas de antigüedad es un dato utilizable, y detener la carga de un lote por ello no protege nada.</w:t>
            </w:r>
          </w:p>
        </w:tc>
      </w:tr>
      <w:tr w:rsidR="000728A3" w14:paraId="145B335B" w14:textId="77777777" w:rsidTr="00C332F3">
        <w:trPr>
          <w:cantSplit/>
        </w:trPr>
        <w:tc>
          <w:tcPr>
            <w:tcW w:w="8640" w:type="dxa"/>
            <w:gridSpan w:val="4"/>
            <w:shd w:val="clear" w:color="auto" w:fill="000000" w:themeFill="text1"/>
            <w:vAlign w:val="center"/>
          </w:tcPr>
          <w:p w14:paraId="1F36CCCA" w14:textId="77777777" w:rsidR="000728A3" w:rsidRPr="00233EBD" w:rsidRDefault="000728A3" w:rsidP="00C332F3">
            <w:pPr>
              <w:spacing w:before="120" w:after="120"/>
              <w:rPr>
                <w:b/>
                <w:bCs/>
                <w:sz w:val="16"/>
                <w:szCs w:val="16"/>
              </w:rPr>
            </w:pPr>
            <w:r w:rsidRPr="00233EBD">
              <w:rPr>
                <w:b/>
                <w:bCs/>
                <w:sz w:val="16"/>
                <w:szCs w:val="16"/>
              </w:rPr>
              <w:t>Excepciones</w:t>
            </w:r>
          </w:p>
        </w:tc>
      </w:tr>
      <w:tr w:rsidR="000728A3" w14:paraId="23E8066D" w14:textId="77777777" w:rsidTr="00C332F3">
        <w:trPr>
          <w:cantSplit/>
        </w:trPr>
        <w:tc>
          <w:tcPr>
            <w:tcW w:w="562" w:type="dxa"/>
            <w:vAlign w:val="center"/>
          </w:tcPr>
          <w:p w14:paraId="09CDF8F6" w14:textId="77777777" w:rsidR="000728A3" w:rsidRPr="00FF6E96" w:rsidRDefault="000728A3" w:rsidP="00C332F3">
            <w:pPr>
              <w:spacing w:before="120" w:after="120"/>
              <w:jc w:val="center"/>
              <w:rPr>
                <w:b/>
                <w:bCs/>
                <w:sz w:val="16"/>
                <w:szCs w:val="16"/>
              </w:rPr>
            </w:pPr>
            <w:r>
              <w:rPr>
                <w:b/>
                <w:bCs/>
                <w:sz w:val="16"/>
                <w:szCs w:val="16"/>
              </w:rPr>
              <w:t>E1</w:t>
            </w:r>
          </w:p>
        </w:tc>
        <w:tc>
          <w:tcPr>
            <w:tcW w:w="8078" w:type="dxa"/>
            <w:gridSpan w:val="3"/>
            <w:vAlign w:val="center"/>
          </w:tcPr>
          <w:p w14:paraId="3DD4B31C" w14:textId="77777777" w:rsidR="000728A3" w:rsidRPr="00FF6E96" w:rsidRDefault="000728A3" w:rsidP="00C332F3">
            <w:pPr>
              <w:spacing w:before="120" w:after="120"/>
              <w:rPr>
                <w:sz w:val="16"/>
                <w:szCs w:val="16"/>
              </w:rPr>
            </w:pPr>
            <w:r>
              <w:rPr>
                <w:sz w:val="16"/>
                <w:szCs w:val="16"/>
              </w:rPr>
              <w:t>-</w:t>
            </w:r>
          </w:p>
        </w:tc>
      </w:tr>
      <w:tr w:rsidR="000728A3" w14:paraId="3D1C3399" w14:textId="77777777" w:rsidTr="00C332F3">
        <w:trPr>
          <w:cantSplit/>
        </w:trPr>
        <w:tc>
          <w:tcPr>
            <w:tcW w:w="8640" w:type="dxa"/>
            <w:gridSpan w:val="4"/>
            <w:shd w:val="clear" w:color="auto" w:fill="000000" w:themeFill="text1"/>
            <w:vAlign w:val="center"/>
          </w:tcPr>
          <w:p w14:paraId="174B417E" w14:textId="77777777" w:rsidR="000728A3" w:rsidRPr="00D37409" w:rsidRDefault="000728A3" w:rsidP="00C332F3">
            <w:pPr>
              <w:spacing w:before="120" w:after="120"/>
              <w:rPr>
                <w:b/>
                <w:bCs/>
                <w:sz w:val="16"/>
                <w:szCs w:val="16"/>
              </w:rPr>
            </w:pPr>
            <w:r w:rsidRPr="00D37409">
              <w:rPr>
                <w:b/>
                <w:bCs/>
                <w:sz w:val="16"/>
                <w:szCs w:val="16"/>
              </w:rPr>
              <w:t>Detalles</w:t>
            </w:r>
          </w:p>
        </w:tc>
      </w:tr>
      <w:tr w:rsidR="000728A3" w14:paraId="3519DA93" w14:textId="77777777" w:rsidTr="00C332F3">
        <w:trPr>
          <w:cantSplit/>
        </w:trPr>
        <w:tc>
          <w:tcPr>
            <w:tcW w:w="1838" w:type="dxa"/>
            <w:gridSpan w:val="3"/>
            <w:shd w:val="clear" w:color="auto" w:fill="262626" w:themeFill="text1" w:themeFillTint="D9"/>
            <w:vAlign w:val="center"/>
          </w:tcPr>
          <w:p w14:paraId="7DF45097" w14:textId="77777777" w:rsidR="000728A3" w:rsidRPr="00D37409" w:rsidRDefault="000728A3" w:rsidP="00C332F3">
            <w:pPr>
              <w:spacing w:before="120" w:after="120"/>
              <w:rPr>
                <w:i/>
                <w:iCs/>
                <w:sz w:val="16"/>
                <w:szCs w:val="16"/>
              </w:rPr>
            </w:pPr>
            <w:r w:rsidRPr="00D37409">
              <w:rPr>
                <w:i/>
                <w:iCs/>
                <w:sz w:val="16"/>
                <w:szCs w:val="16"/>
              </w:rPr>
              <w:t>Estabilidad</w:t>
            </w:r>
          </w:p>
        </w:tc>
        <w:tc>
          <w:tcPr>
            <w:tcW w:w="6802" w:type="dxa"/>
            <w:vAlign w:val="center"/>
          </w:tcPr>
          <w:p w14:paraId="20C4B328" w14:textId="0A56DDB6" w:rsidR="000728A3" w:rsidRPr="00FF6E96" w:rsidRDefault="00FE1268" w:rsidP="00C332F3">
            <w:pPr>
              <w:spacing w:before="120" w:after="120"/>
              <w:rPr>
                <w:sz w:val="16"/>
                <w:szCs w:val="16"/>
              </w:rPr>
            </w:pPr>
            <w:r w:rsidRPr="00FE1268">
              <w:rPr>
                <w:sz w:val="16"/>
                <w:szCs w:val="16"/>
              </w:rPr>
              <w:t>Alta</w:t>
            </w:r>
          </w:p>
        </w:tc>
      </w:tr>
      <w:tr w:rsidR="000728A3" w14:paraId="5269C37A" w14:textId="77777777" w:rsidTr="00C332F3">
        <w:trPr>
          <w:cantSplit/>
        </w:trPr>
        <w:tc>
          <w:tcPr>
            <w:tcW w:w="1838" w:type="dxa"/>
            <w:gridSpan w:val="3"/>
            <w:shd w:val="clear" w:color="auto" w:fill="262626" w:themeFill="text1" w:themeFillTint="D9"/>
            <w:vAlign w:val="center"/>
          </w:tcPr>
          <w:p w14:paraId="3BE31976" w14:textId="77777777" w:rsidR="000728A3" w:rsidRPr="00D37409" w:rsidRDefault="000728A3" w:rsidP="00C332F3">
            <w:pPr>
              <w:spacing w:before="120" w:after="120"/>
              <w:rPr>
                <w:i/>
                <w:iCs/>
                <w:sz w:val="16"/>
                <w:szCs w:val="16"/>
              </w:rPr>
            </w:pPr>
            <w:r w:rsidRPr="00D37409">
              <w:rPr>
                <w:i/>
                <w:iCs/>
                <w:sz w:val="16"/>
                <w:szCs w:val="16"/>
              </w:rPr>
              <w:t>Frecuencia</w:t>
            </w:r>
          </w:p>
        </w:tc>
        <w:tc>
          <w:tcPr>
            <w:tcW w:w="6802" w:type="dxa"/>
            <w:vAlign w:val="center"/>
          </w:tcPr>
          <w:p w14:paraId="12549877" w14:textId="657A4C85" w:rsidR="000728A3" w:rsidRPr="00FF6E96" w:rsidRDefault="00FE1268" w:rsidP="00C332F3">
            <w:pPr>
              <w:spacing w:before="120" w:after="120"/>
              <w:rPr>
                <w:sz w:val="16"/>
                <w:szCs w:val="16"/>
              </w:rPr>
            </w:pPr>
            <w:r w:rsidRPr="00FE1268">
              <w:rPr>
                <w:sz w:val="16"/>
                <w:szCs w:val="16"/>
              </w:rPr>
              <w:t xml:space="preserve">Baja </w:t>
            </w:r>
            <w:r w:rsidRPr="00FE1268">
              <w:rPr>
                <w:i/>
                <w:iCs/>
                <w:sz w:val="16"/>
                <w:szCs w:val="16"/>
              </w:rPr>
              <w:t>(pedidos internacionales bajo demanda específica de clientes)</w:t>
            </w:r>
          </w:p>
        </w:tc>
      </w:tr>
      <w:tr w:rsidR="000728A3" w14:paraId="5C01FEA3" w14:textId="77777777" w:rsidTr="00C332F3">
        <w:trPr>
          <w:cantSplit/>
        </w:trPr>
        <w:tc>
          <w:tcPr>
            <w:tcW w:w="1838" w:type="dxa"/>
            <w:gridSpan w:val="3"/>
            <w:shd w:val="clear" w:color="auto" w:fill="262626" w:themeFill="text1" w:themeFillTint="D9"/>
            <w:vAlign w:val="center"/>
          </w:tcPr>
          <w:p w14:paraId="3E7D0CA4" w14:textId="77777777" w:rsidR="000728A3" w:rsidRPr="00D37409" w:rsidRDefault="000728A3" w:rsidP="00C332F3">
            <w:pPr>
              <w:spacing w:before="120" w:after="120"/>
              <w:rPr>
                <w:i/>
                <w:iCs/>
                <w:sz w:val="16"/>
                <w:szCs w:val="16"/>
              </w:rPr>
            </w:pPr>
            <w:r w:rsidRPr="00D37409">
              <w:rPr>
                <w:i/>
                <w:iCs/>
                <w:sz w:val="16"/>
                <w:szCs w:val="16"/>
              </w:rPr>
              <w:t>Comentarios</w:t>
            </w:r>
          </w:p>
        </w:tc>
        <w:tc>
          <w:tcPr>
            <w:tcW w:w="6802" w:type="dxa"/>
            <w:vAlign w:val="center"/>
          </w:tcPr>
          <w:p w14:paraId="5E5AC9F1" w14:textId="1C8739B3" w:rsidR="000728A3" w:rsidRPr="00FF6E96" w:rsidRDefault="000D6869" w:rsidP="00C332F3">
            <w:pPr>
              <w:spacing w:before="120" w:after="120"/>
              <w:rPr>
                <w:sz w:val="16"/>
                <w:szCs w:val="16"/>
              </w:rPr>
            </w:pPr>
            <w:r w:rsidRPr="000D6869">
              <w:rPr>
                <w:sz w:val="16"/>
                <w:szCs w:val="16"/>
              </w:rPr>
              <w:t>El Costo Relativo del Envío se conserva con seis decimales. No es un importe sino un cociente, y multiplica a todos los ítems del lote: recortarlo antes de aplicarlo arrastraría el error de redondeo a cada precio calculado. Los importes, en cambio, se manejan siempre en aritmética decimal exacta y nunca en punto flotante.</w:t>
            </w:r>
          </w:p>
        </w:tc>
      </w:tr>
    </w:tbl>
    <w:p w14:paraId="3995F41C" w14:textId="6B1DFB2A" w:rsidR="00FE1268" w:rsidRDefault="00FE1268" w:rsidP="000728A3"/>
    <w:p w14:paraId="15E0C623" w14:textId="7E4A9E30" w:rsidR="000728A3" w:rsidRDefault="00FE1268" w:rsidP="000728A3">
      <w:r>
        <w:br w:type="page"/>
      </w:r>
    </w:p>
    <w:tbl>
      <w:tblPr>
        <w:tblStyle w:val="Tablaconcuadrcula"/>
        <w:tblW w:w="8640" w:type="dxa"/>
        <w:tblLook w:val="04A0" w:firstRow="1" w:lastRow="0" w:firstColumn="1" w:lastColumn="0" w:noHBand="0" w:noVBand="1"/>
      </w:tblPr>
      <w:tblGrid>
        <w:gridCol w:w="562"/>
        <w:gridCol w:w="1235"/>
        <w:gridCol w:w="41"/>
        <w:gridCol w:w="6802"/>
      </w:tblGrid>
      <w:tr w:rsidR="000728A3" w14:paraId="6C7FE4C6" w14:textId="77777777" w:rsidTr="00C332F3">
        <w:trPr>
          <w:cantSplit/>
        </w:trPr>
        <w:tc>
          <w:tcPr>
            <w:tcW w:w="1797" w:type="dxa"/>
            <w:gridSpan w:val="2"/>
            <w:shd w:val="clear" w:color="auto" w:fill="000000" w:themeFill="text1"/>
          </w:tcPr>
          <w:p w14:paraId="48C2AFA3" w14:textId="5E0FE780" w:rsidR="000728A3" w:rsidRPr="00FF6E96" w:rsidRDefault="00B06562" w:rsidP="00C332F3">
            <w:pPr>
              <w:spacing w:before="120" w:after="120"/>
              <w:rPr>
                <w:b/>
                <w:bCs/>
                <w:sz w:val="16"/>
                <w:szCs w:val="16"/>
              </w:rPr>
            </w:pPr>
            <w:r>
              <w:rPr>
                <w:b/>
                <w:bCs/>
                <w:color w:val="FFFFFF" w:themeColor="background1"/>
                <w:sz w:val="16"/>
                <w:szCs w:val="16"/>
              </w:rPr>
              <w:lastRenderedPageBreak/>
              <w:t>CU-ALT-TRA</w:t>
            </w:r>
          </w:p>
        </w:tc>
        <w:tc>
          <w:tcPr>
            <w:tcW w:w="6843" w:type="dxa"/>
            <w:gridSpan w:val="2"/>
          </w:tcPr>
          <w:p w14:paraId="6FD8D568" w14:textId="77777777" w:rsidR="000728A3" w:rsidRPr="00FF6E96" w:rsidRDefault="000728A3" w:rsidP="00C332F3">
            <w:pPr>
              <w:spacing w:before="120" w:after="120"/>
              <w:rPr>
                <w:b/>
                <w:bCs/>
                <w:sz w:val="16"/>
                <w:szCs w:val="16"/>
              </w:rPr>
            </w:pPr>
            <w:r w:rsidRPr="001603E3">
              <w:rPr>
                <w:b/>
                <w:bCs/>
                <w:sz w:val="16"/>
                <w:szCs w:val="16"/>
              </w:rPr>
              <w:t>Transición Automática de Pre-Venta a Catálogo</w:t>
            </w:r>
          </w:p>
        </w:tc>
      </w:tr>
      <w:tr w:rsidR="000728A3" w14:paraId="2DE8AD20" w14:textId="77777777" w:rsidTr="00C332F3">
        <w:trPr>
          <w:cantSplit/>
        </w:trPr>
        <w:tc>
          <w:tcPr>
            <w:tcW w:w="1797" w:type="dxa"/>
            <w:gridSpan w:val="2"/>
            <w:shd w:val="clear" w:color="auto" w:fill="262626" w:themeFill="text1" w:themeFillTint="D9"/>
          </w:tcPr>
          <w:p w14:paraId="017872A6" w14:textId="77777777" w:rsidR="000728A3" w:rsidRPr="00FF6E96" w:rsidRDefault="000728A3" w:rsidP="00C332F3">
            <w:pPr>
              <w:spacing w:before="120" w:after="120"/>
              <w:rPr>
                <w:i/>
                <w:iCs/>
                <w:sz w:val="16"/>
                <w:szCs w:val="16"/>
              </w:rPr>
            </w:pPr>
            <w:r>
              <w:rPr>
                <w:i/>
                <w:iCs/>
                <w:sz w:val="16"/>
                <w:szCs w:val="16"/>
              </w:rPr>
              <w:t>Objetivos Asociados</w:t>
            </w:r>
          </w:p>
        </w:tc>
        <w:tc>
          <w:tcPr>
            <w:tcW w:w="6843" w:type="dxa"/>
            <w:gridSpan w:val="2"/>
          </w:tcPr>
          <w:p w14:paraId="04D30162" w14:textId="44475501" w:rsidR="000728A3" w:rsidRPr="00FD7AA4" w:rsidRDefault="00E6147F" w:rsidP="00E6147F">
            <w:pPr>
              <w:tabs>
                <w:tab w:val="left" w:pos="1427"/>
              </w:tabs>
              <w:spacing w:before="120" w:after="120"/>
              <w:rPr>
                <w:sz w:val="16"/>
                <w:szCs w:val="16"/>
              </w:rPr>
            </w:pPr>
            <w:r w:rsidRPr="00E6147F">
              <w:rPr>
                <w:sz w:val="16"/>
                <w:szCs w:val="16"/>
              </w:rPr>
              <w:t>OBJ-02, OBJ-10</w:t>
            </w:r>
            <w:r>
              <w:rPr>
                <w:sz w:val="16"/>
                <w:szCs w:val="16"/>
              </w:rPr>
              <w:tab/>
            </w:r>
          </w:p>
        </w:tc>
      </w:tr>
      <w:tr w:rsidR="000728A3" w14:paraId="282CE647" w14:textId="77777777" w:rsidTr="00C332F3">
        <w:trPr>
          <w:cantSplit/>
        </w:trPr>
        <w:tc>
          <w:tcPr>
            <w:tcW w:w="1797" w:type="dxa"/>
            <w:gridSpan w:val="2"/>
            <w:shd w:val="clear" w:color="auto" w:fill="262626" w:themeFill="text1" w:themeFillTint="D9"/>
          </w:tcPr>
          <w:p w14:paraId="52465D27" w14:textId="77777777" w:rsidR="000728A3" w:rsidRDefault="000728A3" w:rsidP="00C332F3">
            <w:pPr>
              <w:spacing w:before="120" w:after="120"/>
              <w:rPr>
                <w:i/>
                <w:iCs/>
                <w:sz w:val="16"/>
                <w:szCs w:val="16"/>
              </w:rPr>
            </w:pPr>
            <w:r>
              <w:rPr>
                <w:i/>
                <w:iCs/>
                <w:sz w:val="16"/>
                <w:szCs w:val="16"/>
              </w:rPr>
              <w:t>Requisitos Asociados</w:t>
            </w:r>
          </w:p>
        </w:tc>
        <w:tc>
          <w:tcPr>
            <w:tcW w:w="6843" w:type="dxa"/>
            <w:gridSpan w:val="2"/>
          </w:tcPr>
          <w:p w14:paraId="70708861" w14:textId="7077D127" w:rsidR="000728A3" w:rsidRPr="00FD7AA4" w:rsidRDefault="00E6147F" w:rsidP="00E6147F">
            <w:pPr>
              <w:spacing w:before="120" w:after="120"/>
              <w:rPr>
                <w:sz w:val="16"/>
                <w:szCs w:val="16"/>
              </w:rPr>
            </w:pPr>
            <w:r w:rsidRPr="00E6147F">
              <w:rPr>
                <w:sz w:val="16"/>
                <w:szCs w:val="16"/>
              </w:rPr>
              <w:t>RF-02, RF-03, RF-18, RNF-06</w:t>
            </w:r>
          </w:p>
        </w:tc>
      </w:tr>
      <w:tr w:rsidR="000728A3" w14:paraId="38B7A9A1" w14:textId="77777777" w:rsidTr="00C332F3">
        <w:trPr>
          <w:cantSplit/>
        </w:trPr>
        <w:tc>
          <w:tcPr>
            <w:tcW w:w="8640" w:type="dxa"/>
            <w:gridSpan w:val="4"/>
            <w:shd w:val="clear" w:color="auto" w:fill="000000" w:themeFill="text1"/>
          </w:tcPr>
          <w:p w14:paraId="5D8B0124" w14:textId="77777777" w:rsidR="000728A3" w:rsidRPr="00233EBD" w:rsidRDefault="000728A3" w:rsidP="00C332F3">
            <w:pPr>
              <w:spacing w:before="120" w:after="120"/>
              <w:rPr>
                <w:b/>
                <w:bCs/>
                <w:sz w:val="16"/>
                <w:szCs w:val="16"/>
              </w:rPr>
            </w:pPr>
            <w:r w:rsidRPr="00233EBD">
              <w:rPr>
                <w:b/>
                <w:bCs/>
                <w:sz w:val="16"/>
                <w:szCs w:val="16"/>
              </w:rPr>
              <w:t>Actores e Intereses</w:t>
            </w:r>
          </w:p>
        </w:tc>
      </w:tr>
      <w:tr w:rsidR="000728A3" w14:paraId="45D1344C" w14:textId="77777777" w:rsidTr="00C332F3">
        <w:trPr>
          <w:cantSplit/>
        </w:trPr>
        <w:tc>
          <w:tcPr>
            <w:tcW w:w="1797" w:type="dxa"/>
            <w:gridSpan w:val="2"/>
            <w:shd w:val="clear" w:color="auto" w:fill="262626" w:themeFill="text1" w:themeFillTint="D9"/>
          </w:tcPr>
          <w:p w14:paraId="78F36060" w14:textId="77777777" w:rsidR="000728A3" w:rsidRPr="00FF6E96" w:rsidRDefault="000728A3"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2BC52961" w14:textId="77777777" w:rsidR="000728A3" w:rsidRPr="00FD7AA4" w:rsidRDefault="000728A3" w:rsidP="00C332F3">
            <w:pPr>
              <w:spacing w:before="120" w:after="120"/>
              <w:rPr>
                <w:sz w:val="16"/>
                <w:szCs w:val="16"/>
              </w:rPr>
            </w:pPr>
            <w:r w:rsidRPr="003D0080">
              <w:rPr>
                <w:b/>
                <w:bCs/>
                <w:sz w:val="16"/>
                <w:szCs w:val="16"/>
              </w:rPr>
              <w:t>Administrador:</w:t>
            </w:r>
            <w:r>
              <w:rPr>
                <w:sz w:val="16"/>
                <w:szCs w:val="16"/>
              </w:rPr>
              <w:t xml:space="preserve"> </w:t>
            </w:r>
            <w:r w:rsidRPr="003D0080">
              <w:rPr>
                <w:sz w:val="16"/>
                <w:szCs w:val="16"/>
              </w:rPr>
              <w:t xml:space="preserve">Que los productos </w:t>
            </w:r>
            <w:proofErr w:type="spellStart"/>
            <w:r w:rsidRPr="003D0080">
              <w:rPr>
                <w:sz w:val="16"/>
                <w:szCs w:val="16"/>
              </w:rPr>
              <w:t>pre-vendidos</w:t>
            </w:r>
            <w:proofErr w:type="spellEnd"/>
            <w:r w:rsidRPr="003D0080">
              <w:rPr>
                <w:sz w:val="16"/>
                <w:szCs w:val="16"/>
              </w:rPr>
              <w:t xml:space="preserve"> </w:t>
            </w:r>
            <w:proofErr w:type="spellStart"/>
            <w:r w:rsidRPr="003D0080">
              <w:rPr>
                <w:sz w:val="16"/>
                <w:szCs w:val="16"/>
              </w:rPr>
              <w:t>transicionen</w:t>
            </w:r>
            <w:proofErr w:type="spellEnd"/>
            <w:r w:rsidRPr="003D0080">
              <w:rPr>
                <w:sz w:val="16"/>
                <w:szCs w:val="16"/>
              </w:rPr>
              <w:t xml:space="preserve"> al catálogo y activen los pedidos vinculados en el momento correcto, con confirmación explícita y sin riesgo de publicar stock no recibido físicamente.</w:t>
            </w:r>
          </w:p>
        </w:tc>
      </w:tr>
      <w:tr w:rsidR="000728A3" w14:paraId="255C8E76" w14:textId="77777777" w:rsidTr="00C332F3">
        <w:trPr>
          <w:cantSplit/>
        </w:trPr>
        <w:tc>
          <w:tcPr>
            <w:tcW w:w="1797" w:type="dxa"/>
            <w:gridSpan w:val="2"/>
            <w:shd w:val="clear" w:color="auto" w:fill="262626" w:themeFill="text1" w:themeFillTint="D9"/>
          </w:tcPr>
          <w:p w14:paraId="05D01B15" w14:textId="77777777" w:rsidR="000728A3" w:rsidRPr="00FF6E96" w:rsidRDefault="000728A3" w:rsidP="00C332F3">
            <w:pPr>
              <w:spacing w:before="120" w:after="120"/>
              <w:rPr>
                <w:i/>
                <w:iCs/>
                <w:sz w:val="16"/>
                <w:szCs w:val="16"/>
              </w:rPr>
            </w:pPr>
            <w:r>
              <w:rPr>
                <w:i/>
                <w:iCs/>
                <w:sz w:val="16"/>
                <w:szCs w:val="16"/>
              </w:rPr>
              <w:t>Actores Secundarios</w:t>
            </w:r>
          </w:p>
        </w:tc>
        <w:tc>
          <w:tcPr>
            <w:tcW w:w="6843" w:type="dxa"/>
            <w:gridSpan w:val="2"/>
          </w:tcPr>
          <w:p w14:paraId="1BABB572" w14:textId="77777777" w:rsidR="000728A3" w:rsidRPr="00FD7AA4" w:rsidRDefault="000728A3" w:rsidP="00C332F3">
            <w:pPr>
              <w:spacing w:before="120" w:after="120"/>
              <w:rPr>
                <w:sz w:val="16"/>
                <w:szCs w:val="16"/>
              </w:rPr>
            </w:pPr>
            <w:r w:rsidRPr="003D0080">
              <w:rPr>
                <w:b/>
                <w:bCs/>
                <w:sz w:val="16"/>
                <w:szCs w:val="16"/>
              </w:rPr>
              <w:t>Temporizador del Sistema:</w:t>
            </w:r>
            <w:r>
              <w:rPr>
                <w:sz w:val="16"/>
                <w:szCs w:val="16"/>
              </w:rPr>
              <w:t xml:space="preserve"> </w:t>
            </w:r>
            <w:r w:rsidRPr="003D0080">
              <w:rPr>
                <w:sz w:val="16"/>
                <w:szCs w:val="16"/>
              </w:rPr>
              <w:t>Inicia el ciclo de monitoreo y detección de productos elegibles.</w:t>
            </w:r>
          </w:p>
        </w:tc>
      </w:tr>
      <w:tr w:rsidR="000728A3" w14:paraId="7F34AF16" w14:textId="77777777" w:rsidTr="00C332F3">
        <w:trPr>
          <w:cantSplit/>
        </w:trPr>
        <w:tc>
          <w:tcPr>
            <w:tcW w:w="1797" w:type="dxa"/>
            <w:gridSpan w:val="2"/>
            <w:shd w:val="clear" w:color="auto" w:fill="262626" w:themeFill="text1" w:themeFillTint="D9"/>
          </w:tcPr>
          <w:p w14:paraId="6AD2199C" w14:textId="77777777" w:rsidR="000728A3" w:rsidRPr="00FF6E96" w:rsidRDefault="000728A3" w:rsidP="00C332F3">
            <w:pPr>
              <w:spacing w:before="120" w:after="120"/>
              <w:rPr>
                <w:i/>
                <w:iCs/>
                <w:sz w:val="16"/>
                <w:szCs w:val="16"/>
              </w:rPr>
            </w:pPr>
            <w:r w:rsidRPr="00FF6E96">
              <w:rPr>
                <w:i/>
                <w:iCs/>
                <w:sz w:val="16"/>
                <w:szCs w:val="16"/>
              </w:rPr>
              <w:t>Precondiciones</w:t>
            </w:r>
          </w:p>
        </w:tc>
        <w:tc>
          <w:tcPr>
            <w:tcW w:w="6843" w:type="dxa"/>
            <w:gridSpan w:val="2"/>
          </w:tcPr>
          <w:p w14:paraId="192D6039" w14:textId="77777777" w:rsidR="000728A3" w:rsidRDefault="000728A3">
            <w:pPr>
              <w:pStyle w:val="Prrafodelista"/>
              <w:numPr>
                <w:ilvl w:val="0"/>
                <w:numId w:val="18"/>
              </w:numPr>
              <w:spacing w:before="120" w:after="120"/>
              <w:rPr>
                <w:sz w:val="16"/>
                <w:szCs w:val="16"/>
              </w:rPr>
            </w:pPr>
            <w:r w:rsidRPr="007E7D84">
              <w:rPr>
                <w:sz w:val="16"/>
                <w:szCs w:val="16"/>
              </w:rPr>
              <w:t xml:space="preserve">El planificador interno está activo y operativo. </w:t>
            </w:r>
          </w:p>
          <w:p w14:paraId="7CD12992" w14:textId="77777777" w:rsidR="000728A3" w:rsidRPr="00FD7AA4" w:rsidRDefault="000728A3">
            <w:pPr>
              <w:pStyle w:val="Prrafodelista"/>
              <w:numPr>
                <w:ilvl w:val="0"/>
                <w:numId w:val="45"/>
              </w:numPr>
              <w:spacing w:before="120" w:after="120"/>
              <w:rPr>
                <w:sz w:val="16"/>
                <w:szCs w:val="16"/>
              </w:rPr>
            </w:pPr>
            <w:r w:rsidRPr="007E7D84">
              <w:rPr>
                <w:sz w:val="16"/>
                <w:szCs w:val="16"/>
              </w:rPr>
              <w:t xml:space="preserve">Existe al menos un producto en estado </w:t>
            </w:r>
            <w:proofErr w:type="spellStart"/>
            <w:r w:rsidRPr="007E7D84">
              <w:rPr>
                <w:sz w:val="16"/>
                <w:szCs w:val="16"/>
              </w:rPr>
              <w:t>Pre-venta</w:t>
            </w:r>
            <w:proofErr w:type="spellEnd"/>
            <w:r w:rsidRPr="007E7D84">
              <w:rPr>
                <w:sz w:val="16"/>
                <w:szCs w:val="16"/>
              </w:rPr>
              <w:t xml:space="preserve"> con fecha de llegada programada dentro del horizonte de notificación configurado o ya vencida sin confirmación.</w:t>
            </w:r>
          </w:p>
        </w:tc>
      </w:tr>
      <w:tr w:rsidR="000728A3" w14:paraId="66A431C1" w14:textId="77777777" w:rsidTr="00C332F3">
        <w:trPr>
          <w:cantSplit/>
        </w:trPr>
        <w:tc>
          <w:tcPr>
            <w:tcW w:w="1797" w:type="dxa"/>
            <w:gridSpan w:val="2"/>
            <w:shd w:val="clear" w:color="auto" w:fill="262626" w:themeFill="text1" w:themeFillTint="D9"/>
          </w:tcPr>
          <w:p w14:paraId="232DD24F" w14:textId="77777777" w:rsidR="000728A3" w:rsidRPr="00FF6E96" w:rsidRDefault="000728A3" w:rsidP="00C332F3">
            <w:pPr>
              <w:spacing w:before="120" w:after="120"/>
              <w:rPr>
                <w:i/>
                <w:iCs/>
                <w:sz w:val="16"/>
                <w:szCs w:val="16"/>
              </w:rPr>
            </w:pPr>
            <w:r w:rsidRPr="00FF6E96">
              <w:rPr>
                <w:i/>
                <w:iCs/>
                <w:sz w:val="16"/>
                <w:szCs w:val="16"/>
              </w:rPr>
              <w:t>Postcondiciones</w:t>
            </w:r>
          </w:p>
        </w:tc>
        <w:tc>
          <w:tcPr>
            <w:tcW w:w="6843" w:type="dxa"/>
            <w:gridSpan w:val="2"/>
          </w:tcPr>
          <w:p w14:paraId="2FE9E928" w14:textId="77777777" w:rsidR="000728A3" w:rsidRDefault="000728A3">
            <w:pPr>
              <w:pStyle w:val="Prrafodelista"/>
              <w:numPr>
                <w:ilvl w:val="0"/>
                <w:numId w:val="19"/>
              </w:numPr>
              <w:spacing w:before="120" w:after="120"/>
              <w:rPr>
                <w:sz w:val="16"/>
                <w:szCs w:val="16"/>
              </w:rPr>
            </w:pPr>
            <w:r w:rsidRPr="007E7D84">
              <w:rPr>
                <w:sz w:val="16"/>
                <w:szCs w:val="16"/>
              </w:rPr>
              <w:t xml:space="preserve">El Administrador ha sido notificado con antelación sobre los lotes próximos. </w:t>
            </w:r>
          </w:p>
          <w:p w14:paraId="3BA26FCF" w14:textId="77777777" w:rsidR="000728A3" w:rsidRDefault="000728A3">
            <w:pPr>
              <w:pStyle w:val="Prrafodelista"/>
              <w:numPr>
                <w:ilvl w:val="0"/>
                <w:numId w:val="19"/>
              </w:numPr>
              <w:spacing w:before="120" w:after="120"/>
              <w:rPr>
                <w:sz w:val="16"/>
                <w:szCs w:val="16"/>
              </w:rPr>
            </w:pPr>
            <w:r w:rsidRPr="007E7D84">
              <w:rPr>
                <w:sz w:val="16"/>
                <w:szCs w:val="16"/>
              </w:rPr>
              <w:t xml:space="preserve">Si se confirmó ingreso: los productos afectados están en estado Activo, los pedidos en "Pendiente de Armado" y los clientes notificados. </w:t>
            </w:r>
          </w:p>
          <w:p w14:paraId="61A82E97" w14:textId="77777777" w:rsidR="000728A3" w:rsidRDefault="000728A3">
            <w:pPr>
              <w:pStyle w:val="Prrafodelista"/>
              <w:numPr>
                <w:ilvl w:val="0"/>
                <w:numId w:val="19"/>
              </w:numPr>
              <w:spacing w:before="120" w:after="120"/>
              <w:rPr>
                <w:sz w:val="16"/>
                <w:szCs w:val="16"/>
              </w:rPr>
            </w:pPr>
            <w:r w:rsidRPr="007E7D84">
              <w:rPr>
                <w:sz w:val="16"/>
                <w:szCs w:val="16"/>
              </w:rPr>
              <w:t>Si se registró demora: los productos tienen indicador "Demorado", los pedidos están en "Esperando Artículo Demorado", los clientes recibieron sus opciones y el acumulador de compensación está activo.</w:t>
            </w:r>
          </w:p>
          <w:p w14:paraId="0C104142" w14:textId="77777777" w:rsidR="000728A3" w:rsidRPr="00FD7AA4" w:rsidRDefault="000728A3">
            <w:pPr>
              <w:pStyle w:val="Prrafodelista"/>
              <w:numPr>
                <w:ilvl w:val="0"/>
                <w:numId w:val="45"/>
              </w:numPr>
              <w:spacing w:before="120" w:after="120"/>
              <w:rPr>
                <w:sz w:val="16"/>
                <w:szCs w:val="16"/>
              </w:rPr>
            </w:pPr>
            <w:r w:rsidRPr="007E7D84">
              <w:rPr>
                <w:sz w:val="16"/>
                <w:szCs w:val="16"/>
              </w:rPr>
              <w:t>Todos los eventos quedan registrados en el log de auditoría.</w:t>
            </w:r>
          </w:p>
        </w:tc>
      </w:tr>
      <w:tr w:rsidR="000728A3" w14:paraId="0C207BE4" w14:textId="77777777" w:rsidTr="00C332F3">
        <w:trPr>
          <w:cantSplit/>
        </w:trPr>
        <w:tc>
          <w:tcPr>
            <w:tcW w:w="8640" w:type="dxa"/>
            <w:gridSpan w:val="4"/>
            <w:shd w:val="clear" w:color="auto" w:fill="000000" w:themeFill="text1"/>
            <w:vAlign w:val="center"/>
          </w:tcPr>
          <w:p w14:paraId="44159C78" w14:textId="77777777" w:rsidR="000728A3" w:rsidRPr="00FF6E96" w:rsidRDefault="000728A3" w:rsidP="00C332F3">
            <w:pPr>
              <w:spacing w:before="120" w:after="120"/>
              <w:rPr>
                <w:b/>
                <w:bCs/>
                <w:sz w:val="16"/>
                <w:szCs w:val="16"/>
              </w:rPr>
            </w:pPr>
            <w:r w:rsidRPr="00FF6E96">
              <w:rPr>
                <w:b/>
                <w:bCs/>
                <w:color w:val="FFFFFF" w:themeColor="background1"/>
                <w:sz w:val="16"/>
                <w:szCs w:val="16"/>
              </w:rPr>
              <w:t>Flujo de Eventos Principal</w:t>
            </w:r>
          </w:p>
        </w:tc>
      </w:tr>
      <w:tr w:rsidR="000728A3" w14:paraId="665C4BC3" w14:textId="77777777" w:rsidTr="00C332F3">
        <w:trPr>
          <w:cantSplit/>
        </w:trPr>
        <w:tc>
          <w:tcPr>
            <w:tcW w:w="562" w:type="dxa"/>
            <w:shd w:val="clear" w:color="auto" w:fill="262626" w:themeFill="text1" w:themeFillTint="D9"/>
            <w:vAlign w:val="center"/>
          </w:tcPr>
          <w:p w14:paraId="553D9A91" w14:textId="77777777" w:rsidR="000728A3" w:rsidRPr="00FF6E96" w:rsidRDefault="000728A3"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375F841E" w14:textId="77777777" w:rsidR="000728A3" w:rsidRPr="00FF6E96" w:rsidRDefault="000728A3" w:rsidP="00C332F3">
            <w:pPr>
              <w:spacing w:before="120" w:after="120"/>
              <w:rPr>
                <w:i/>
                <w:iCs/>
                <w:sz w:val="16"/>
                <w:szCs w:val="16"/>
              </w:rPr>
            </w:pPr>
            <w:r w:rsidRPr="00FF6E96">
              <w:rPr>
                <w:i/>
                <w:iCs/>
                <w:sz w:val="16"/>
                <w:szCs w:val="16"/>
              </w:rPr>
              <w:t>Acción</w:t>
            </w:r>
          </w:p>
        </w:tc>
      </w:tr>
      <w:tr w:rsidR="000728A3" w14:paraId="62D550A7" w14:textId="77777777" w:rsidTr="00C332F3">
        <w:trPr>
          <w:cantSplit/>
        </w:trPr>
        <w:tc>
          <w:tcPr>
            <w:tcW w:w="562" w:type="dxa"/>
            <w:vAlign w:val="center"/>
          </w:tcPr>
          <w:p w14:paraId="7DD36203" w14:textId="77777777" w:rsidR="000728A3" w:rsidRPr="00FF6E96" w:rsidRDefault="000728A3" w:rsidP="00C332F3">
            <w:pPr>
              <w:spacing w:before="120" w:after="120"/>
              <w:jc w:val="center"/>
              <w:rPr>
                <w:b/>
                <w:bCs/>
                <w:sz w:val="16"/>
                <w:szCs w:val="16"/>
              </w:rPr>
            </w:pPr>
            <w:r w:rsidRPr="00FF6E96">
              <w:rPr>
                <w:b/>
                <w:bCs/>
                <w:sz w:val="16"/>
                <w:szCs w:val="16"/>
              </w:rPr>
              <w:t>1</w:t>
            </w:r>
          </w:p>
        </w:tc>
        <w:tc>
          <w:tcPr>
            <w:tcW w:w="8078" w:type="dxa"/>
            <w:gridSpan w:val="3"/>
            <w:vAlign w:val="center"/>
          </w:tcPr>
          <w:p w14:paraId="3163F5B1" w14:textId="77777777" w:rsidR="000728A3" w:rsidRPr="00FF6E96" w:rsidRDefault="000728A3" w:rsidP="00C332F3">
            <w:pPr>
              <w:spacing w:before="120" w:after="120"/>
              <w:rPr>
                <w:i/>
                <w:iCs/>
                <w:sz w:val="16"/>
                <w:szCs w:val="16"/>
              </w:rPr>
            </w:pPr>
            <w:r w:rsidRPr="006F51DD">
              <w:rPr>
                <w:i/>
                <w:iCs/>
                <w:sz w:val="16"/>
                <w:szCs w:val="16"/>
              </w:rPr>
              <w:t xml:space="preserve">El Temporizador ejecuta el ciclo diario y consulta los productos en </w:t>
            </w:r>
            <w:proofErr w:type="spellStart"/>
            <w:r w:rsidRPr="006F51DD">
              <w:rPr>
                <w:i/>
                <w:iCs/>
                <w:sz w:val="16"/>
                <w:szCs w:val="16"/>
              </w:rPr>
              <w:t>Pre-venta</w:t>
            </w:r>
            <w:proofErr w:type="spellEnd"/>
            <w:r w:rsidRPr="006F51DD">
              <w:rPr>
                <w:i/>
                <w:iCs/>
                <w:sz w:val="16"/>
                <w:szCs w:val="16"/>
              </w:rPr>
              <w:t xml:space="preserve"> cuya fecha de llegada programada sea igual a la fecha actual más N días (N configurable).</w:t>
            </w:r>
          </w:p>
        </w:tc>
      </w:tr>
      <w:tr w:rsidR="000728A3" w14:paraId="635354B1" w14:textId="77777777" w:rsidTr="00C332F3">
        <w:trPr>
          <w:cantSplit/>
        </w:trPr>
        <w:tc>
          <w:tcPr>
            <w:tcW w:w="562" w:type="dxa"/>
            <w:vAlign w:val="center"/>
          </w:tcPr>
          <w:p w14:paraId="2C841034" w14:textId="77777777" w:rsidR="000728A3" w:rsidRPr="00FF6E96" w:rsidRDefault="000728A3" w:rsidP="00C332F3">
            <w:pPr>
              <w:spacing w:before="120" w:after="120"/>
              <w:jc w:val="center"/>
              <w:rPr>
                <w:b/>
                <w:bCs/>
                <w:sz w:val="16"/>
                <w:szCs w:val="16"/>
              </w:rPr>
            </w:pPr>
            <w:r w:rsidRPr="00FF6E96">
              <w:rPr>
                <w:b/>
                <w:bCs/>
                <w:sz w:val="16"/>
                <w:szCs w:val="16"/>
              </w:rPr>
              <w:t>2</w:t>
            </w:r>
          </w:p>
        </w:tc>
        <w:tc>
          <w:tcPr>
            <w:tcW w:w="8078" w:type="dxa"/>
            <w:gridSpan w:val="3"/>
            <w:vAlign w:val="center"/>
          </w:tcPr>
          <w:p w14:paraId="616E6631" w14:textId="77777777" w:rsidR="000728A3" w:rsidRPr="00FF6E96" w:rsidRDefault="000728A3" w:rsidP="00C332F3">
            <w:pPr>
              <w:spacing w:before="120" w:after="120"/>
              <w:rPr>
                <w:i/>
                <w:iCs/>
                <w:sz w:val="16"/>
                <w:szCs w:val="16"/>
              </w:rPr>
            </w:pPr>
            <w:r w:rsidRPr="006F51DD">
              <w:rPr>
                <w:i/>
                <w:iCs/>
                <w:sz w:val="16"/>
                <w:szCs w:val="16"/>
              </w:rPr>
              <w:t xml:space="preserve">Para cada </w:t>
            </w:r>
            <w:r>
              <w:rPr>
                <w:i/>
                <w:iCs/>
                <w:sz w:val="16"/>
                <w:szCs w:val="16"/>
              </w:rPr>
              <w:t xml:space="preserve">lote de </w:t>
            </w:r>
            <w:r w:rsidRPr="006F51DD">
              <w:rPr>
                <w:i/>
                <w:iCs/>
                <w:sz w:val="16"/>
                <w:szCs w:val="16"/>
              </w:rPr>
              <w:t>producto</w:t>
            </w:r>
            <w:r>
              <w:rPr>
                <w:i/>
                <w:iCs/>
                <w:sz w:val="16"/>
                <w:szCs w:val="16"/>
              </w:rPr>
              <w:t>s</w:t>
            </w:r>
            <w:r w:rsidRPr="006F51DD">
              <w:rPr>
                <w:i/>
                <w:iCs/>
                <w:sz w:val="16"/>
                <w:szCs w:val="16"/>
              </w:rPr>
              <w:t xml:space="preserve"> identificado, el sistema envía al Administrador una notificación de proximidad indicando el título, la fecha de llegada programada y los pedidos activos asociados</w:t>
            </w:r>
            <w:r>
              <w:rPr>
                <w:i/>
                <w:iCs/>
                <w:sz w:val="16"/>
                <w:szCs w:val="16"/>
              </w:rPr>
              <w:t>, de cada artículo del lote</w:t>
            </w:r>
            <w:r w:rsidRPr="006F51DD">
              <w:rPr>
                <w:i/>
                <w:iCs/>
                <w:sz w:val="16"/>
                <w:szCs w:val="16"/>
              </w:rPr>
              <w:t>.</w:t>
            </w:r>
          </w:p>
        </w:tc>
      </w:tr>
      <w:tr w:rsidR="000728A3" w14:paraId="1375A2C9" w14:textId="77777777" w:rsidTr="00C332F3">
        <w:trPr>
          <w:cantSplit/>
        </w:trPr>
        <w:tc>
          <w:tcPr>
            <w:tcW w:w="562" w:type="dxa"/>
            <w:vAlign w:val="center"/>
          </w:tcPr>
          <w:p w14:paraId="0EE503EA" w14:textId="77777777" w:rsidR="000728A3" w:rsidRPr="00FF6E96" w:rsidRDefault="000728A3" w:rsidP="00C332F3">
            <w:pPr>
              <w:spacing w:before="120" w:after="120"/>
              <w:jc w:val="center"/>
              <w:rPr>
                <w:b/>
                <w:bCs/>
                <w:sz w:val="16"/>
                <w:szCs w:val="16"/>
              </w:rPr>
            </w:pPr>
            <w:r w:rsidRPr="00FF6E96">
              <w:rPr>
                <w:b/>
                <w:bCs/>
                <w:sz w:val="16"/>
                <w:szCs w:val="16"/>
              </w:rPr>
              <w:t>3</w:t>
            </w:r>
          </w:p>
        </w:tc>
        <w:tc>
          <w:tcPr>
            <w:tcW w:w="8078" w:type="dxa"/>
            <w:gridSpan w:val="3"/>
            <w:vAlign w:val="center"/>
          </w:tcPr>
          <w:p w14:paraId="02D3D3EB" w14:textId="77777777" w:rsidR="000728A3" w:rsidRPr="00FF6E96" w:rsidRDefault="000728A3" w:rsidP="00C332F3">
            <w:pPr>
              <w:spacing w:before="120" w:after="120"/>
              <w:rPr>
                <w:i/>
                <w:iCs/>
                <w:sz w:val="16"/>
                <w:szCs w:val="16"/>
              </w:rPr>
            </w:pPr>
            <w:r w:rsidRPr="006F51DD">
              <w:rPr>
                <w:i/>
                <w:iCs/>
                <w:sz w:val="16"/>
                <w:szCs w:val="16"/>
              </w:rPr>
              <w:t>El día de la fecha de llegada programada, el Temporizador envía al Administrador un recordatorio al inicio de la jornada con el detalle de los lotes esperados ese día.</w:t>
            </w:r>
          </w:p>
        </w:tc>
      </w:tr>
      <w:tr w:rsidR="000728A3" w14:paraId="6016E2F5" w14:textId="77777777" w:rsidTr="00C332F3">
        <w:trPr>
          <w:cantSplit/>
        </w:trPr>
        <w:tc>
          <w:tcPr>
            <w:tcW w:w="562" w:type="dxa"/>
            <w:vAlign w:val="center"/>
          </w:tcPr>
          <w:p w14:paraId="22F2A648" w14:textId="77777777" w:rsidR="000728A3" w:rsidRPr="00FF6E96" w:rsidRDefault="000728A3" w:rsidP="00C332F3">
            <w:pPr>
              <w:spacing w:before="120" w:after="120"/>
              <w:jc w:val="center"/>
              <w:rPr>
                <w:b/>
                <w:bCs/>
                <w:sz w:val="16"/>
                <w:szCs w:val="16"/>
              </w:rPr>
            </w:pPr>
            <w:r w:rsidRPr="00FF6E96">
              <w:rPr>
                <w:b/>
                <w:bCs/>
                <w:sz w:val="16"/>
                <w:szCs w:val="16"/>
              </w:rPr>
              <w:t>4</w:t>
            </w:r>
          </w:p>
        </w:tc>
        <w:tc>
          <w:tcPr>
            <w:tcW w:w="8078" w:type="dxa"/>
            <w:gridSpan w:val="3"/>
            <w:vAlign w:val="center"/>
          </w:tcPr>
          <w:p w14:paraId="51E1D78B" w14:textId="77777777" w:rsidR="000728A3" w:rsidRPr="00FF6E96" w:rsidRDefault="000728A3" w:rsidP="00C332F3">
            <w:pPr>
              <w:spacing w:before="120" w:after="120"/>
              <w:rPr>
                <w:i/>
                <w:iCs/>
                <w:sz w:val="16"/>
                <w:szCs w:val="16"/>
              </w:rPr>
            </w:pPr>
            <w:r w:rsidRPr="006F51DD">
              <w:rPr>
                <w:i/>
                <w:iCs/>
                <w:sz w:val="16"/>
                <w:szCs w:val="16"/>
              </w:rPr>
              <w:t>El Administrador recibe el lote físico, verifica su contenido y confirma el ingreso de stock en el sistema, indicando las unidades recibidas por producto.</w:t>
            </w:r>
          </w:p>
        </w:tc>
      </w:tr>
      <w:tr w:rsidR="000728A3" w14:paraId="65BF7FA0" w14:textId="77777777" w:rsidTr="00C332F3">
        <w:trPr>
          <w:cantSplit/>
        </w:trPr>
        <w:tc>
          <w:tcPr>
            <w:tcW w:w="562" w:type="dxa"/>
            <w:vAlign w:val="center"/>
          </w:tcPr>
          <w:p w14:paraId="690DCDAF" w14:textId="77777777" w:rsidR="000728A3" w:rsidRPr="00FF6E96" w:rsidRDefault="000728A3" w:rsidP="00C332F3">
            <w:pPr>
              <w:spacing w:before="120" w:after="120"/>
              <w:jc w:val="center"/>
              <w:rPr>
                <w:b/>
                <w:bCs/>
                <w:sz w:val="16"/>
                <w:szCs w:val="16"/>
              </w:rPr>
            </w:pPr>
            <w:r w:rsidRPr="00FF6E96">
              <w:rPr>
                <w:b/>
                <w:bCs/>
                <w:sz w:val="16"/>
                <w:szCs w:val="16"/>
              </w:rPr>
              <w:t>5</w:t>
            </w:r>
          </w:p>
        </w:tc>
        <w:tc>
          <w:tcPr>
            <w:tcW w:w="8078" w:type="dxa"/>
            <w:gridSpan w:val="3"/>
            <w:vAlign w:val="center"/>
          </w:tcPr>
          <w:p w14:paraId="51989601" w14:textId="77777777" w:rsidR="000728A3" w:rsidRPr="00FF6E96" w:rsidRDefault="000728A3" w:rsidP="00C332F3">
            <w:pPr>
              <w:spacing w:before="120" w:after="120"/>
              <w:rPr>
                <w:i/>
                <w:iCs/>
                <w:sz w:val="16"/>
                <w:szCs w:val="16"/>
              </w:rPr>
            </w:pPr>
            <w:r w:rsidRPr="006F51DD">
              <w:rPr>
                <w:i/>
                <w:iCs/>
                <w:sz w:val="16"/>
                <w:szCs w:val="16"/>
              </w:rPr>
              <w:t>Si el lote recibido es parcial (algunos productos no llegaron), el Administrador identifica los faltantes durante la confirmación; el sistema deriva esos productos al flujo alternativo A2 y continúa el flujo principal con los productos confirmados.</w:t>
            </w:r>
          </w:p>
        </w:tc>
      </w:tr>
      <w:tr w:rsidR="000728A3" w14:paraId="21094678" w14:textId="77777777" w:rsidTr="00C332F3">
        <w:trPr>
          <w:cantSplit/>
        </w:trPr>
        <w:tc>
          <w:tcPr>
            <w:tcW w:w="562" w:type="dxa"/>
            <w:vAlign w:val="center"/>
          </w:tcPr>
          <w:p w14:paraId="7E90001A" w14:textId="77777777" w:rsidR="000728A3" w:rsidRPr="00FF6E96" w:rsidRDefault="000728A3" w:rsidP="00C332F3">
            <w:pPr>
              <w:spacing w:before="120" w:after="120"/>
              <w:jc w:val="center"/>
              <w:rPr>
                <w:b/>
                <w:bCs/>
                <w:sz w:val="16"/>
                <w:szCs w:val="16"/>
              </w:rPr>
            </w:pPr>
            <w:r w:rsidRPr="00FF6E96">
              <w:rPr>
                <w:b/>
                <w:bCs/>
                <w:sz w:val="16"/>
                <w:szCs w:val="16"/>
              </w:rPr>
              <w:t>6</w:t>
            </w:r>
          </w:p>
        </w:tc>
        <w:tc>
          <w:tcPr>
            <w:tcW w:w="8078" w:type="dxa"/>
            <w:gridSpan w:val="3"/>
            <w:vAlign w:val="center"/>
          </w:tcPr>
          <w:p w14:paraId="7560E39F" w14:textId="77777777" w:rsidR="000728A3" w:rsidRPr="00A509A2" w:rsidRDefault="000728A3" w:rsidP="00C332F3">
            <w:pPr>
              <w:spacing w:before="120" w:after="120"/>
              <w:rPr>
                <w:i/>
                <w:iCs/>
                <w:sz w:val="16"/>
                <w:szCs w:val="16"/>
              </w:rPr>
            </w:pPr>
            <w:r w:rsidRPr="0018083A">
              <w:rPr>
                <w:i/>
                <w:iCs/>
                <w:sz w:val="16"/>
                <w:szCs w:val="16"/>
              </w:rPr>
              <w:t xml:space="preserve">Para cada producto con ingreso confirmado, el sistema ejecuta dentro de una transacción atómica: </w:t>
            </w:r>
            <w:proofErr w:type="spellStart"/>
            <w:r w:rsidRPr="0018083A">
              <w:rPr>
                <w:i/>
                <w:iCs/>
                <w:sz w:val="16"/>
                <w:szCs w:val="16"/>
              </w:rPr>
              <w:t>transiciona</w:t>
            </w:r>
            <w:proofErr w:type="spellEnd"/>
            <w:r w:rsidRPr="0018083A">
              <w:rPr>
                <w:i/>
                <w:iCs/>
                <w:sz w:val="16"/>
                <w:szCs w:val="16"/>
              </w:rPr>
              <w:t xml:space="preserve"> el producto a Activo, lo publica en el catálogo, </w:t>
            </w:r>
            <w:proofErr w:type="spellStart"/>
            <w:r w:rsidRPr="0018083A">
              <w:rPr>
                <w:i/>
                <w:iCs/>
                <w:sz w:val="16"/>
                <w:szCs w:val="16"/>
              </w:rPr>
              <w:t>transiciona</w:t>
            </w:r>
            <w:proofErr w:type="spellEnd"/>
            <w:r w:rsidRPr="0018083A">
              <w:rPr>
                <w:i/>
                <w:iCs/>
                <w:sz w:val="16"/>
                <w:szCs w:val="16"/>
              </w:rPr>
              <w:t xml:space="preserve"> sus pedidos asociados a "Pendiente de Armado" y notifica a los clientes correspondientes.</w:t>
            </w:r>
          </w:p>
        </w:tc>
      </w:tr>
      <w:tr w:rsidR="000728A3" w14:paraId="43E5484D" w14:textId="77777777" w:rsidTr="00C332F3">
        <w:trPr>
          <w:cantSplit/>
        </w:trPr>
        <w:tc>
          <w:tcPr>
            <w:tcW w:w="562" w:type="dxa"/>
            <w:vAlign w:val="center"/>
          </w:tcPr>
          <w:p w14:paraId="7BE13F3C" w14:textId="77777777" w:rsidR="000728A3" w:rsidRPr="00FF6E96" w:rsidRDefault="000728A3" w:rsidP="00C332F3">
            <w:pPr>
              <w:spacing w:before="120" w:after="120"/>
              <w:jc w:val="center"/>
              <w:rPr>
                <w:b/>
                <w:bCs/>
                <w:sz w:val="16"/>
                <w:szCs w:val="16"/>
              </w:rPr>
            </w:pPr>
            <w:r w:rsidRPr="00FF6E96">
              <w:rPr>
                <w:b/>
                <w:bCs/>
                <w:sz w:val="16"/>
                <w:szCs w:val="16"/>
              </w:rPr>
              <w:t>7</w:t>
            </w:r>
          </w:p>
        </w:tc>
        <w:tc>
          <w:tcPr>
            <w:tcW w:w="8078" w:type="dxa"/>
            <w:gridSpan w:val="3"/>
            <w:vAlign w:val="center"/>
          </w:tcPr>
          <w:p w14:paraId="0B43D23E" w14:textId="77777777" w:rsidR="000728A3" w:rsidRPr="00FF6E96" w:rsidRDefault="000728A3" w:rsidP="00C332F3">
            <w:pPr>
              <w:spacing w:before="120" w:after="120"/>
              <w:rPr>
                <w:i/>
                <w:iCs/>
                <w:sz w:val="16"/>
                <w:szCs w:val="16"/>
              </w:rPr>
            </w:pPr>
            <w:r w:rsidRPr="0018083A">
              <w:rPr>
                <w:i/>
                <w:iCs/>
                <w:sz w:val="16"/>
                <w:szCs w:val="16"/>
              </w:rPr>
              <w:t xml:space="preserve">El sistema registra en el log de auditoría cada transición de producto y pedido, con el identificador del Administrador que confirmó el ingreso y el </w:t>
            </w:r>
            <w:proofErr w:type="spellStart"/>
            <w:r w:rsidRPr="0018083A">
              <w:rPr>
                <w:i/>
                <w:iCs/>
                <w:sz w:val="16"/>
                <w:szCs w:val="16"/>
              </w:rPr>
              <w:t>timestamp</w:t>
            </w:r>
            <w:proofErr w:type="spellEnd"/>
            <w:r w:rsidRPr="0018083A">
              <w:rPr>
                <w:i/>
                <w:iCs/>
                <w:sz w:val="16"/>
                <w:szCs w:val="16"/>
              </w:rPr>
              <w:t xml:space="preserve"> de la operación.</w:t>
            </w:r>
          </w:p>
        </w:tc>
      </w:tr>
      <w:tr w:rsidR="000728A3" w14:paraId="5C1BBC6F" w14:textId="77777777" w:rsidTr="00C332F3">
        <w:trPr>
          <w:cantSplit/>
        </w:trPr>
        <w:tc>
          <w:tcPr>
            <w:tcW w:w="8640" w:type="dxa"/>
            <w:gridSpan w:val="4"/>
            <w:shd w:val="clear" w:color="auto" w:fill="000000" w:themeFill="text1"/>
            <w:vAlign w:val="center"/>
          </w:tcPr>
          <w:p w14:paraId="4E137927" w14:textId="77777777" w:rsidR="000728A3" w:rsidRPr="00FF6E96" w:rsidRDefault="000728A3" w:rsidP="00C332F3">
            <w:pPr>
              <w:spacing w:before="120" w:after="120"/>
              <w:rPr>
                <w:b/>
                <w:bCs/>
                <w:sz w:val="16"/>
                <w:szCs w:val="16"/>
              </w:rPr>
            </w:pPr>
            <w:r>
              <w:rPr>
                <w:b/>
                <w:bCs/>
                <w:sz w:val="16"/>
                <w:szCs w:val="16"/>
              </w:rPr>
              <w:t>Flujos de Eventos Alternativo</w:t>
            </w:r>
          </w:p>
        </w:tc>
      </w:tr>
      <w:tr w:rsidR="000728A3" w14:paraId="2B18A8A2" w14:textId="77777777" w:rsidTr="00C332F3">
        <w:trPr>
          <w:cantSplit/>
        </w:trPr>
        <w:tc>
          <w:tcPr>
            <w:tcW w:w="562" w:type="dxa"/>
            <w:shd w:val="clear" w:color="auto" w:fill="262626" w:themeFill="text1" w:themeFillTint="D9"/>
            <w:vAlign w:val="center"/>
          </w:tcPr>
          <w:p w14:paraId="2F18E46A" w14:textId="77777777" w:rsidR="000728A3" w:rsidRPr="00FF6E96" w:rsidRDefault="000728A3"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68FF742C" w14:textId="77777777" w:rsidR="000728A3" w:rsidRPr="00FF6E96" w:rsidRDefault="000728A3" w:rsidP="00C332F3">
            <w:pPr>
              <w:spacing w:before="120" w:after="120"/>
              <w:rPr>
                <w:i/>
                <w:iCs/>
                <w:sz w:val="16"/>
                <w:szCs w:val="16"/>
              </w:rPr>
            </w:pPr>
            <w:r w:rsidRPr="00FF6E96">
              <w:rPr>
                <w:i/>
                <w:iCs/>
                <w:sz w:val="16"/>
                <w:szCs w:val="16"/>
              </w:rPr>
              <w:t>Descripción</w:t>
            </w:r>
          </w:p>
        </w:tc>
      </w:tr>
      <w:tr w:rsidR="000728A3" w14:paraId="7F70A39D" w14:textId="77777777" w:rsidTr="00C332F3">
        <w:trPr>
          <w:cantSplit/>
        </w:trPr>
        <w:tc>
          <w:tcPr>
            <w:tcW w:w="562" w:type="dxa"/>
            <w:vAlign w:val="center"/>
          </w:tcPr>
          <w:p w14:paraId="6C0A10DC" w14:textId="77777777" w:rsidR="000728A3" w:rsidRPr="00FF6E96" w:rsidRDefault="000728A3" w:rsidP="00C332F3">
            <w:pPr>
              <w:spacing w:before="120" w:after="120"/>
              <w:jc w:val="center"/>
              <w:rPr>
                <w:b/>
                <w:bCs/>
                <w:sz w:val="16"/>
                <w:szCs w:val="16"/>
              </w:rPr>
            </w:pPr>
            <w:r>
              <w:rPr>
                <w:b/>
                <w:bCs/>
                <w:sz w:val="16"/>
                <w:szCs w:val="16"/>
              </w:rPr>
              <w:t>A1</w:t>
            </w:r>
          </w:p>
        </w:tc>
        <w:tc>
          <w:tcPr>
            <w:tcW w:w="8078" w:type="dxa"/>
            <w:gridSpan w:val="3"/>
            <w:vAlign w:val="center"/>
          </w:tcPr>
          <w:p w14:paraId="5935C919" w14:textId="45B159CA" w:rsidR="000728A3" w:rsidRPr="00FF6E96" w:rsidRDefault="000728A3" w:rsidP="00C332F3">
            <w:pPr>
              <w:spacing w:before="120" w:after="120"/>
              <w:rPr>
                <w:sz w:val="16"/>
                <w:szCs w:val="16"/>
              </w:rPr>
            </w:pPr>
            <w:r w:rsidRPr="0018083A">
              <w:rPr>
                <w:sz w:val="16"/>
                <w:szCs w:val="16"/>
              </w:rPr>
              <w:t xml:space="preserve">En el paso 5, los productos no incluidos en el lote recibido son marcados automáticamente como demorados. </w:t>
            </w:r>
            <w:r w:rsidR="00BC244A" w:rsidRPr="00BC244A">
              <w:rPr>
                <w:sz w:val="16"/>
                <w:szCs w:val="16"/>
              </w:rPr>
              <w:t>El sistema ejecuta sobre ellos el proceso de demora: indicador 'Demorado', transición de pedidos, notificación a clientes con opciones de RF-15 e inicio del acumulador RF-16</w:t>
            </w:r>
            <w:r w:rsidR="00BC244A">
              <w:rPr>
                <w:sz w:val="16"/>
                <w:szCs w:val="16"/>
              </w:rPr>
              <w:t>.</w:t>
            </w:r>
          </w:p>
        </w:tc>
      </w:tr>
      <w:tr w:rsidR="000728A3" w14:paraId="35D33703" w14:textId="77777777" w:rsidTr="00C332F3">
        <w:trPr>
          <w:cantSplit/>
        </w:trPr>
        <w:tc>
          <w:tcPr>
            <w:tcW w:w="8640" w:type="dxa"/>
            <w:gridSpan w:val="4"/>
            <w:shd w:val="clear" w:color="auto" w:fill="000000" w:themeFill="text1"/>
            <w:vAlign w:val="center"/>
          </w:tcPr>
          <w:p w14:paraId="1F41AE94" w14:textId="77777777" w:rsidR="000728A3" w:rsidRPr="00233EBD" w:rsidRDefault="000728A3" w:rsidP="00C332F3">
            <w:pPr>
              <w:spacing w:before="120" w:after="120"/>
              <w:rPr>
                <w:b/>
                <w:bCs/>
                <w:sz w:val="16"/>
                <w:szCs w:val="16"/>
              </w:rPr>
            </w:pPr>
            <w:r w:rsidRPr="00233EBD">
              <w:rPr>
                <w:b/>
                <w:bCs/>
                <w:sz w:val="16"/>
                <w:szCs w:val="16"/>
              </w:rPr>
              <w:t>Excepciones</w:t>
            </w:r>
          </w:p>
        </w:tc>
      </w:tr>
      <w:tr w:rsidR="000728A3" w14:paraId="53F3F5C9" w14:textId="77777777" w:rsidTr="00C332F3">
        <w:trPr>
          <w:cantSplit/>
        </w:trPr>
        <w:tc>
          <w:tcPr>
            <w:tcW w:w="562" w:type="dxa"/>
            <w:vAlign w:val="center"/>
          </w:tcPr>
          <w:p w14:paraId="02F2405D" w14:textId="77777777" w:rsidR="000728A3" w:rsidRPr="00FF6E96" w:rsidRDefault="000728A3" w:rsidP="00C332F3">
            <w:pPr>
              <w:spacing w:before="120" w:after="120"/>
              <w:jc w:val="center"/>
              <w:rPr>
                <w:b/>
                <w:bCs/>
                <w:sz w:val="16"/>
                <w:szCs w:val="16"/>
              </w:rPr>
            </w:pPr>
            <w:r>
              <w:rPr>
                <w:b/>
                <w:bCs/>
                <w:sz w:val="16"/>
                <w:szCs w:val="16"/>
              </w:rPr>
              <w:lastRenderedPageBreak/>
              <w:t>E1</w:t>
            </w:r>
          </w:p>
        </w:tc>
        <w:tc>
          <w:tcPr>
            <w:tcW w:w="8078" w:type="dxa"/>
            <w:gridSpan w:val="3"/>
            <w:vAlign w:val="center"/>
          </w:tcPr>
          <w:p w14:paraId="229BF432" w14:textId="77777777" w:rsidR="000728A3" w:rsidRPr="00FF6E96" w:rsidRDefault="000728A3" w:rsidP="00C332F3">
            <w:pPr>
              <w:spacing w:before="120" w:after="120"/>
              <w:rPr>
                <w:sz w:val="16"/>
                <w:szCs w:val="16"/>
              </w:rPr>
            </w:pPr>
            <w:r w:rsidRPr="0018083A">
              <w:rPr>
                <w:sz w:val="16"/>
                <w:szCs w:val="16"/>
              </w:rPr>
              <w:t xml:space="preserve">En cualquier momento previo a la fecha de llegada programada, el Administrador recibe aviso del proveedor (directamente o a través de un borrador de PA-01) y marca el producto como demorado, registrando opcionalmente una nueva fecha estimada. El sistema asigna el indicador "Demorado" al producto, </w:t>
            </w:r>
            <w:proofErr w:type="spellStart"/>
            <w:r w:rsidRPr="0018083A">
              <w:rPr>
                <w:sz w:val="16"/>
                <w:szCs w:val="16"/>
              </w:rPr>
              <w:t>transiciona</w:t>
            </w:r>
            <w:proofErr w:type="spellEnd"/>
            <w:r w:rsidRPr="0018083A">
              <w:rPr>
                <w:sz w:val="16"/>
                <w:szCs w:val="16"/>
              </w:rPr>
              <w:t xml:space="preserve"> sus pedidos a "Esperando Artículo Demorado", notifica a los clientes con las tres opciones de RF-1</w:t>
            </w:r>
            <w:r>
              <w:rPr>
                <w:sz w:val="16"/>
                <w:szCs w:val="16"/>
              </w:rPr>
              <w:t>5</w:t>
            </w:r>
            <w:r w:rsidRPr="0018083A">
              <w:rPr>
                <w:sz w:val="16"/>
                <w:szCs w:val="16"/>
              </w:rPr>
              <w:t xml:space="preserve"> e inicia el acumulador de compensación de RF-1</w:t>
            </w:r>
            <w:r>
              <w:rPr>
                <w:sz w:val="16"/>
                <w:szCs w:val="16"/>
              </w:rPr>
              <w:t>6</w:t>
            </w:r>
            <w:r w:rsidRPr="0018083A">
              <w:rPr>
                <w:sz w:val="16"/>
                <w:szCs w:val="16"/>
              </w:rPr>
              <w:t>. Registra el evento en el log de auditoría.</w:t>
            </w:r>
          </w:p>
        </w:tc>
      </w:tr>
      <w:tr w:rsidR="000728A3" w14:paraId="0457EB3A" w14:textId="77777777" w:rsidTr="00C332F3">
        <w:trPr>
          <w:cantSplit/>
        </w:trPr>
        <w:tc>
          <w:tcPr>
            <w:tcW w:w="562" w:type="dxa"/>
            <w:vAlign w:val="center"/>
          </w:tcPr>
          <w:p w14:paraId="512905C5" w14:textId="77777777" w:rsidR="000728A3" w:rsidRDefault="000728A3" w:rsidP="00C332F3">
            <w:pPr>
              <w:spacing w:before="120" w:after="120"/>
              <w:jc w:val="center"/>
              <w:rPr>
                <w:b/>
                <w:bCs/>
                <w:sz w:val="16"/>
                <w:szCs w:val="16"/>
              </w:rPr>
            </w:pPr>
            <w:r>
              <w:rPr>
                <w:b/>
                <w:bCs/>
                <w:sz w:val="16"/>
                <w:szCs w:val="16"/>
              </w:rPr>
              <w:t>E2</w:t>
            </w:r>
          </w:p>
        </w:tc>
        <w:tc>
          <w:tcPr>
            <w:tcW w:w="8078" w:type="dxa"/>
            <w:gridSpan w:val="3"/>
            <w:vAlign w:val="center"/>
          </w:tcPr>
          <w:p w14:paraId="2DCF4A08" w14:textId="77777777" w:rsidR="000728A3" w:rsidRPr="005A044F" w:rsidRDefault="000728A3" w:rsidP="00C332F3">
            <w:pPr>
              <w:spacing w:before="120" w:after="120"/>
              <w:rPr>
                <w:sz w:val="16"/>
                <w:szCs w:val="16"/>
              </w:rPr>
            </w:pPr>
            <w:r w:rsidRPr="005A044F">
              <w:rPr>
                <w:sz w:val="16"/>
                <w:szCs w:val="16"/>
              </w:rPr>
              <w:t xml:space="preserve">Si a las 23:59 del día de llegada programada el Administrador no ha confirmado ingreso ni </w:t>
            </w:r>
            <w:proofErr w:type="gramStart"/>
            <w:r w:rsidRPr="005A044F">
              <w:rPr>
                <w:sz w:val="16"/>
                <w:szCs w:val="16"/>
              </w:rPr>
              <w:t>registrado demora</w:t>
            </w:r>
            <w:proofErr w:type="gramEnd"/>
            <w:r w:rsidRPr="005A044F">
              <w:rPr>
                <w:sz w:val="16"/>
                <w:szCs w:val="16"/>
              </w:rPr>
              <w:t xml:space="preserve"> para algún producto, el sistema envía una alerta de escalado al Administrador solicitando resolución explícita. El sistema no modifica automáticamente el estado de ningún producto ni pedido antes de esa acción: espera la confirmación del Administrador. El evento de escalado queda registrado en el log de auditoría.</w:t>
            </w:r>
          </w:p>
        </w:tc>
      </w:tr>
      <w:tr w:rsidR="000728A3" w14:paraId="3ED463CD" w14:textId="77777777" w:rsidTr="00C332F3">
        <w:trPr>
          <w:cantSplit/>
        </w:trPr>
        <w:tc>
          <w:tcPr>
            <w:tcW w:w="562" w:type="dxa"/>
            <w:vAlign w:val="center"/>
          </w:tcPr>
          <w:p w14:paraId="3BE7CD23" w14:textId="77777777" w:rsidR="000728A3" w:rsidRDefault="000728A3" w:rsidP="00C332F3">
            <w:pPr>
              <w:spacing w:before="120" w:after="120"/>
              <w:jc w:val="center"/>
              <w:rPr>
                <w:b/>
                <w:bCs/>
                <w:sz w:val="16"/>
                <w:szCs w:val="16"/>
              </w:rPr>
            </w:pPr>
            <w:r>
              <w:rPr>
                <w:b/>
                <w:bCs/>
                <w:sz w:val="16"/>
                <w:szCs w:val="16"/>
              </w:rPr>
              <w:t>E3</w:t>
            </w:r>
          </w:p>
        </w:tc>
        <w:tc>
          <w:tcPr>
            <w:tcW w:w="8078" w:type="dxa"/>
            <w:gridSpan w:val="3"/>
            <w:vAlign w:val="center"/>
          </w:tcPr>
          <w:p w14:paraId="46B592FA" w14:textId="77777777" w:rsidR="000728A3" w:rsidRPr="005A044F" w:rsidRDefault="000728A3" w:rsidP="00C332F3">
            <w:pPr>
              <w:spacing w:before="120" w:after="120"/>
              <w:rPr>
                <w:sz w:val="16"/>
                <w:szCs w:val="16"/>
              </w:rPr>
            </w:pPr>
            <w:r w:rsidRPr="005A044F">
              <w:rPr>
                <w:sz w:val="16"/>
                <w:szCs w:val="16"/>
              </w:rPr>
              <w:t xml:space="preserve">Si la transacción atómica del paso 6 falla para algún producto, ese producto es revertido a su estado </w:t>
            </w:r>
            <w:proofErr w:type="spellStart"/>
            <w:r w:rsidRPr="005A044F">
              <w:rPr>
                <w:sz w:val="16"/>
                <w:szCs w:val="16"/>
              </w:rPr>
              <w:t>Pre-venta</w:t>
            </w:r>
            <w:proofErr w:type="spellEnd"/>
            <w:r w:rsidRPr="005A044F">
              <w:rPr>
                <w:sz w:val="16"/>
                <w:szCs w:val="16"/>
              </w:rPr>
              <w:t xml:space="preserve"> original. El sistema registra el error técnico en el log, notifica al Administrador con el detalle del fallo, y continúa procesando los demás productos confirmados sin interrumpir el ciclo.</w:t>
            </w:r>
          </w:p>
        </w:tc>
      </w:tr>
      <w:tr w:rsidR="000728A3" w14:paraId="7023F739" w14:textId="77777777" w:rsidTr="00C332F3">
        <w:trPr>
          <w:cantSplit/>
        </w:trPr>
        <w:tc>
          <w:tcPr>
            <w:tcW w:w="8640" w:type="dxa"/>
            <w:gridSpan w:val="4"/>
            <w:shd w:val="clear" w:color="auto" w:fill="000000" w:themeFill="text1"/>
            <w:vAlign w:val="center"/>
          </w:tcPr>
          <w:p w14:paraId="75058749" w14:textId="77777777" w:rsidR="000728A3" w:rsidRPr="00D37409" w:rsidRDefault="000728A3" w:rsidP="00C332F3">
            <w:pPr>
              <w:spacing w:before="120" w:after="120"/>
              <w:rPr>
                <w:b/>
                <w:bCs/>
                <w:sz w:val="16"/>
                <w:szCs w:val="16"/>
              </w:rPr>
            </w:pPr>
            <w:r w:rsidRPr="00D37409">
              <w:rPr>
                <w:b/>
                <w:bCs/>
                <w:sz w:val="16"/>
                <w:szCs w:val="16"/>
              </w:rPr>
              <w:t>Detalles</w:t>
            </w:r>
          </w:p>
        </w:tc>
      </w:tr>
      <w:tr w:rsidR="000728A3" w14:paraId="716B2BCE" w14:textId="77777777" w:rsidTr="00C332F3">
        <w:trPr>
          <w:cantSplit/>
        </w:trPr>
        <w:tc>
          <w:tcPr>
            <w:tcW w:w="1838" w:type="dxa"/>
            <w:gridSpan w:val="3"/>
            <w:shd w:val="clear" w:color="auto" w:fill="262626" w:themeFill="text1" w:themeFillTint="D9"/>
            <w:vAlign w:val="center"/>
          </w:tcPr>
          <w:p w14:paraId="2ED041B7" w14:textId="77777777" w:rsidR="000728A3" w:rsidRPr="00D37409" w:rsidRDefault="000728A3" w:rsidP="00C332F3">
            <w:pPr>
              <w:spacing w:before="120" w:after="120"/>
              <w:rPr>
                <w:i/>
                <w:iCs/>
                <w:sz w:val="16"/>
                <w:szCs w:val="16"/>
              </w:rPr>
            </w:pPr>
            <w:r w:rsidRPr="00D37409">
              <w:rPr>
                <w:i/>
                <w:iCs/>
                <w:sz w:val="16"/>
                <w:szCs w:val="16"/>
              </w:rPr>
              <w:t>Estabilidad</w:t>
            </w:r>
          </w:p>
        </w:tc>
        <w:tc>
          <w:tcPr>
            <w:tcW w:w="6802" w:type="dxa"/>
            <w:vAlign w:val="center"/>
          </w:tcPr>
          <w:p w14:paraId="0675D4A3" w14:textId="5C0E3927" w:rsidR="000728A3" w:rsidRPr="00FF6E96" w:rsidRDefault="00E6147F" w:rsidP="00C332F3">
            <w:pPr>
              <w:spacing w:before="120" w:after="120"/>
              <w:rPr>
                <w:sz w:val="16"/>
                <w:szCs w:val="16"/>
              </w:rPr>
            </w:pPr>
            <w:r w:rsidRPr="00E6147F">
              <w:rPr>
                <w:sz w:val="16"/>
                <w:szCs w:val="16"/>
              </w:rPr>
              <w:t>Alta</w:t>
            </w:r>
          </w:p>
        </w:tc>
      </w:tr>
      <w:tr w:rsidR="000728A3" w14:paraId="0526DE32" w14:textId="77777777" w:rsidTr="00C332F3">
        <w:trPr>
          <w:cantSplit/>
        </w:trPr>
        <w:tc>
          <w:tcPr>
            <w:tcW w:w="1838" w:type="dxa"/>
            <w:gridSpan w:val="3"/>
            <w:shd w:val="clear" w:color="auto" w:fill="262626" w:themeFill="text1" w:themeFillTint="D9"/>
            <w:vAlign w:val="center"/>
          </w:tcPr>
          <w:p w14:paraId="377C7FB0" w14:textId="77777777" w:rsidR="000728A3" w:rsidRPr="00D37409" w:rsidRDefault="000728A3" w:rsidP="00C332F3">
            <w:pPr>
              <w:spacing w:before="120" w:after="120"/>
              <w:rPr>
                <w:i/>
                <w:iCs/>
                <w:sz w:val="16"/>
                <w:szCs w:val="16"/>
              </w:rPr>
            </w:pPr>
            <w:r w:rsidRPr="00D37409">
              <w:rPr>
                <w:i/>
                <w:iCs/>
                <w:sz w:val="16"/>
                <w:szCs w:val="16"/>
              </w:rPr>
              <w:t>Frecuencia</w:t>
            </w:r>
          </w:p>
        </w:tc>
        <w:tc>
          <w:tcPr>
            <w:tcW w:w="6802" w:type="dxa"/>
            <w:vAlign w:val="center"/>
          </w:tcPr>
          <w:p w14:paraId="3E3B5489" w14:textId="671DD4E8" w:rsidR="000728A3" w:rsidRPr="00FF6E96" w:rsidRDefault="00E6147F" w:rsidP="00C332F3">
            <w:pPr>
              <w:spacing w:before="120" w:after="120"/>
              <w:rPr>
                <w:sz w:val="16"/>
                <w:szCs w:val="16"/>
              </w:rPr>
            </w:pPr>
            <w:r w:rsidRPr="00E6147F">
              <w:rPr>
                <w:sz w:val="16"/>
                <w:szCs w:val="16"/>
              </w:rPr>
              <w:t xml:space="preserve">Alta </w:t>
            </w:r>
            <w:r w:rsidRPr="00E6147F">
              <w:rPr>
                <w:i/>
                <w:iCs/>
                <w:sz w:val="16"/>
                <w:szCs w:val="16"/>
              </w:rPr>
              <w:t xml:space="preserve">(el temporizador evalúa productos en </w:t>
            </w:r>
            <w:proofErr w:type="spellStart"/>
            <w:r w:rsidRPr="00E6147F">
              <w:rPr>
                <w:i/>
                <w:iCs/>
                <w:sz w:val="16"/>
                <w:szCs w:val="16"/>
              </w:rPr>
              <w:t>Pre-venta</w:t>
            </w:r>
            <w:proofErr w:type="spellEnd"/>
            <w:r w:rsidRPr="00E6147F">
              <w:rPr>
                <w:i/>
                <w:iCs/>
                <w:sz w:val="16"/>
                <w:szCs w:val="16"/>
              </w:rPr>
              <w:t xml:space="preserve"> diariamente)</w:t>
            </w:r>
          </w:p>
        </w:tc>
      </w:tr>
      <w:tr w:rsidR="000728A3" w14:paraId="1C629393" w14:textId="77777777" w:rsidTr="00C332F3">
        <w:trPr>
          <w:cantSplit/>
        </w:trPr>
        <w:tc>
          <w:tcPr>
            <w:tcW w:w="1838" w:type="dxa"/>
            <w:gridSpan w:val="3"/>
            <w:shd w:val="clear" w:color="auto" w:fill="262626" w:themeFill="text1" w:themeFillTint="D9"/>
            <w:vAlign w:val="center"/>
          </w:tcPr>
          <w:p w14:paraId="3F26D026" w14:textId="77777777" w:rsidR="000728A3" w:rsidRPr="00D37409" w:rsidRDefault="000728A3" w:rsidP="00C332F3">
            <w:pPr>
              <w:spacing w:before="120" w:after="120"/>
              <w:rPr>
                <w:i/>
                <w:iCs/>
                <w:sz w:val="16"/>
                <w:szCs w:val="16"/>
              </w:rPr>
            </w:pPr>
            <w:r w:rsidRPr="00D37409">
              <w:rPr>
                <w:i/>
                <w:iCs/>
                <w:sz w:val="16"/>
                <w:szCs w:val="16"/>
              </w:rPr>
              <w:t>Comentarios</w:t>
            </w:r>
          </w:p>
        </w:tc>
        <w:tc>
          <w:tcPr>
            <w:tcW w:w="6802" w:type="dxa"/>
            <w:vAlign w:val="center"/>
          </w:tcPr>
          <w:p w14:paraId="4F0C0D2F" w14:textId="12CDB8C0" w:rsidR="000728A3" w:rsidRPr="00FF6E96" w:rsidRDefault="00F1673E" w:rsidP="00C332F3">
            <w:pPr>
              <w:spacing w:before="120" w:after="120"/>
              <w:rPr>
                <w:sz w:val="16"/>
                <w:szCs w:val="16"/>
              </w:rPr>
            </w:pPr>
            <w:r w:rsidRPr="00F1673E">
              <w:rPr>
                <w:b/>
                <w:bCs/>
                <w:sz w:val="16"/>
                <w:szCs w:val="16"/>
              </w:rPr>
              <w:t>Sobre los campos adelantados.</w:t>
            </w:r>
            <w:r w:rsidRPr="00F1673E">
              <w:rPr>
                <w:sz w:val="16"/>
                <w:szCs w:val="16"/>
              </w:rPr>
              <w:t xml:space="preserve"> El indicador de demora que el flujo alternativo de este caso de uso requiere </w:t>
            </w:r>
            <w:r>
              <w:rPr>
                <w:sz w:val="16"/>
                <w:szCs w:val="16"/>
              </w:rPr>
              <w:t>(</w:t>
            </w:r>
            <w:r w:rsidRPr="00F1673E">
              <w:rPr>
                <w:sz w:val="16"/>
                <w:szCs w:val="16"/>
              </w:rPr>
              <w:t>con su fecha estimada y su nota interna</w:t>
            </w:r>
            <w:r>
              <w:rPr>
                <w:sz w:val="16"/>
                <w:szCs w:val="16"/>
              </w:rPr>
              <w:t>)</w:t>
            </w:r>
            <w:r w:rsidRPr="00F1673E">
              <w:rPr>
                <w:sz w:val="16"/>
                <w:szCs w:val="16"/>
              </w:rPr>
              <w:t xml:space="preserve"> está declarado en el modelo de datos por adelantado, antes que la pantalla que lo escribirá. La decisión es deliberada: incorporarlos más tarde obligaría a una migración retroactiva sobre productos de los que ya no se conocería el valor correcto</w:t>
            </w:r>
          </w:p>
        </w:tc>
      </w:tr>
    </w:tbl>
    <w:p w14:paraId="5F7936B0" w14:textId="478ADC28" w:rsidR="000728A3" w:rsidRDefault="000728A3" w:rsidP="000728A3"/>
    <w:tbl>
      <w:tblPr>
        <w:tblStyle w:val="Tablaconcuadrcula"/>
        <w:tblW w:w="8640" w:type="dxa"/>
        <w:tblLook w:val="04A0" w:firstRow="1" w:lastRow="0" w:firstColumn="1" w:lastColumn="0" w:noHBand="0" w:noVBand="1"/>
      </w:tblPr>
      <w:tblGrid>
        <w:gridCol w:w="562"/>
        <w:gridCol w:w="1235"/>
        <w:gridCol w:w="41"/>
        <w:gridCol w:w="6802"/>
      </w:tblGrid>
      <w:tr w:rsidR="000728A3" w14:paraId="488BED8C" w14:textId="77777777" w:rsidTr="00C332F3">
        <w:trPr>
          <w:cantSplit/>
        </w:trPr>
        <w:tc>
          <w:tcPr>
            <w:tcW w:w="1797" w:type="dxa"/>
            <w:gridSpan w:val="2"/>
            <w:shd w:val="clear" w:color="auto" w:fill="000000" w:themeFill="text1"/>
          </w:tcPr>
          <w:p w14:paraId="4833E530" w14:textId="70CF34AC" w:rsidR="000728A3" w:rsidRPr="00FF6E96" w:rsidRDefault="00B06562" w:rsidP="00C332F3">
            <w:pPr>
              <w:spacing w:before="120" w:after="120"/>
              <w:rPr>
                <w:b/>
                <w:bCs/>
                <w:sz w:val="16"/>
                <w:szCs w:val="16"/>
              </w:rPr>
            </w:pPr>
            <w:r>
              <w:rPr>
                <w:b/>
                <w:bCs/>
                <w:color w:val="FFFFFF" w:themeColor="background1"/>
                <w:sz w:val="16"/>
                <w:szCs w:val="16"/>
              </w:rPr>
              <w:t>CU-ALT-NOV</w:t>
            </w:r>
          </w:p>
        </w:tc>
        <w:tc>
          <w:tcPr>
            <w:tcW w:w="6843" w:type="dxa"/>
            <w:gridSpan w:val="2"/>
          </w:tcPr>
          <w:p w14:paraId="09EC47D2" w14:textId="77777777" w:rsidR="000728A3" w:rsidRPr="00FF6E96" w:rsidRDefault="000728A3" w:rsidP="00C332F3">
            <w:pPr>
              <w:spacing w:before="120" w:after="120"/>
              <w:rPr>
                <w:b/>
                <w:bCs/>
                <w:sz w:val="16"/>
                <w:szCs w:val="16"/>
              </w:rPr>
            </w:pPr>
            <w:r w:rsidRPr="00550579">
              <w:rPr>
                <w:b/>
                <w:bCs/>
                <w:sz w:val="16"/>
                <w:szCs w:val="16"/>
              </w:rPr>
              <w:t>Procesar Notificación de Novedades del Proveedor</w:t>
            </w:r>
          </w:p>
        </w:tc>
      </w:tr>
      <w:tr w:rsidR="000728A3" w14:paraId="1793A47E" w14:textId="77777777" w:rsidTr="00C332F3">
        <w:trPr>
          <w:cantSplit/>
        </w:trPr>
        <w:tc>
          <w:tcPr>
            <w:tcW w:w="1797" w:type="dxa"/>
            <w:gridSpan w:val="2"/>
            <w:shd w:val="clear" w:color="auto" w:fill="262626" w:themeFill="text1" w:themeFillTint="D9"/>
          </w:tcPr>
          <w:p w14:paraId="3B24FEC8" w14:textId="77777777" w:rsidR="000728A3" w:rsidRPr="00FF6E96" w:rsidRDefault="000728A3" w:rsidP="00C332F3">
            <w:pPr>
              <w:spacing w:before="120" w:after="120"/>
              <w:rPr>
                <w:i/>
                <w:iCs/>
                <w:sz w:val="16"/>
                <w:szCs w:val="16"/>
              </w:rPr>
            </w:pPr>
            <w:r>
              <w:rPr>
                <w:i/>
                <w:iCs/>
                <w:sz w:val="16"/>
                <w:szCs w:val="16"/>
              </w:rPr>
              <w:t>Objetivos Asociados</w:t>
            </w:r>
          </w:p>
        </w:tc>
        <w:tc>
          <w:tcPr>
            <w:tcW w:w="6843" w:type="dxa"/>
            <w:gridSpan w:val="2"/>
          </w:tcPr>
          <w:p w14:paraId="154F2037" w14:textId="6BF657E0" w:rsidR="000728A3" w:rsidRPr="00FD7AA4" w:rsidRDefault="00513C34" w:rsidP="00C332F3">
            <w:pPr>
              <w:spacing w:before="120" w:after="120"/>
              <w:rPr>
                <w:sz w:val="16"/>
                <w:szCs w:val="16"/>
              </w:rPr>
            </w:pPr>
            <w:r w:rsidRPr="00513C34">
              <w:rPr>
                <w:sz w:val="16"/>
                <w:szCs w:val="16"/>
              </w:rPr>
              <w:t>OBJ-01, OBJ-02</w:t>
            </w:r>
          </w:p>
        </w:tc>
      </w:tr>
      <w:tr w:rsidR="000728A3" w14:paraId="3AD90E63" w14:textId="77777777" w:rsidTr="00C332F3">
        <w:trPr>
          <w:cantSplit/>
        </w:trPr>
        <w:tc>
          <w:tcPr>
            <w:tcW w:w="1797" w:type="dxa"/>
            <w:gridSpan w:val="2"/>
            <w:shd w:val="clear" w:color="auto" w:fill="262626" w:themeFill="text1" w:themeFillTint="D9"/>
          </w:tcPr>
          <w:p w14:paraId="161A2654" w14:textId="77777777" w:rsidR="000728A3" w:rsidRDefault="000728A3" w:rsidP="00C332F3">
            <w:pPr>
              <w:spacing w:before="120" w:after="120"/>
              <w:rPr>
                <w:i/>
                <w:iCs/>
                <w:sz w:val="16"/>
                <w:szCs w:val="16"/>
              </w:rPr>
            </w:pPr>
            <w:r>
              <w:rPr>
                <w:i/>
                <w:iCs/>
                <w:sz w:val="16"/>
                <w:szCs w:val="16"/>
              </w:rPr>
              <w:t>Requisitos Asociados</w:t>
            </w:r>
          </w:p>
        </w:tc>
        <w:tc>
          <w:tcPr>
            <w:tcW w:w="6843" w:type="dxa"/>
            <w:gridSpan w:val="2"/>
          </w:tcPr>
          <w:p w14:paraId="043D32F8" w14:textId="24DB2DF2" w:rsidR="000728A3" w:rsidRPr="00FD7AA4" w:rsidRDefault="00415A53" w:rsidP="00C332F3">
            <w:pPr>
              <w:spacing w:before="120" w:after="120"/>
              <w:rPr>
                <w:sz w:val="16"/>
                <w:szCs w:val="16"/>
              </w:rPr>
            </w:pPr>
            <w:r w:rsidRPr="00415A53">
              <w:rPr>
                <w:sz w:val="16"/>
                <w:szCs w:val="16"/>
              </w:rPr>
              <w:t>RF-06, RF-26, RNF-11</w:t>
            </w:r>
          </w:p>
        </w:tc>
      </w:tr>
      <w:tr w:rsidR="000728A3" w14:paraId="77C7EC8E" w14:textId="77777777" w:rsidTr="00C332F3">
        <w:trPr>
          <w:cantSplit/>
        </w:trPr>
        <w:tc>
          <w:tcPr>
            <w:tcW w:w="8640" w:type="dxa"/>
            <w:gridSpan w:val="4"/>
            <w:shd w:val="clear" w:color="auto" w:fill="000000" w:themeFill="text1"/>
          </w:tcPr>
          <w:p w14:paraId="3409D1F1" w14:textId="77777777" w:rsidR="000728A3" w:rsidRPr="00233EBD" w:rsidRDefault="000728A3" w:rsidP="00C332F3">
            <w:pPr>
              <w:spacing w:before="120" w:after="120"/>
              <w:rPr>
                <w:b/>
                <w:bCs/>
                <w:sz w:val="16"/>
                <w:szCs w:val="16"/>
              </w:rPr>
            </w:pPr>
            <w:r w:rsidRPr="00233EBD">
              <w:rPr>
                <w:b/>
                <w:bCs/>
                <w:sz w:val="16"/>
                <w:szCs w:val="16"/>
              </w:rPr>
              <w:t>Actores e Intereses</w:t>
            </w:r>
          </w:p>
        </w:tc>
      </w:tr>
      <w:tr w:rsidR="000728A3" w14:paraId="2D6FD787" w14:textId="77777777" w:rsidTr="00C332F3">
        <w:trPr>
          <w:cantSplit/>
        </w:trPr>
        <w:tc>
          <w:tcPr>
            <w:tcW w:w="1797" w:type="dxa"/>
            <w:gridSpan w:val="2"/>
            <w:shd w:val="clear" w:color="auto" w:fill="262626" w:themeFill="text1" w:themeFillTint="D9"/>
          </w:tcPr>
          <w:p w14:paraId="4BCAF3E7" w14:textId="77777777" w:rsidR="000728A3" w:rsidRPr="00FF6E96" w:rsidRDefault="000728A3"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43FBC98C" w14:textId="24D963DC" w:rsidR="000728A3" w:rsidRPr="00FD7AA4" w:rsidRDefault="00C676FB" w:rsidP="00C332F3">
            <w:pPr>
              <w:spacing w:before="120" w:after="120"/>
              <w:rPr>
                <w:sz w:val="16"/>
                <w:szCs w:val="16"/>
              </w:rPr>
            </w:pPr>
            <w:r w:rsidRPr="00C676FB">
              <w:rPr>
                <w:b/>
                <w:bCs/>
                <w:sz w:val="16"/>
                <w:szCs w:val="16"/>
              </w:rPr>
              <w:t xml:space="preserve">Administrador: </w:t>
            </w:r>
            <w:r w:rsidRPr="00C676FB">
              <w:rPr>
                <w:sz w:val="16"/>
                <w:szCs w:val="16"/>
              </w:rPr>
              <w:t>Recibir los borradores de alta de novedades ya estructurados y listos para revisión, sin transcribir datos manualmente del correo del proveedor, y sin que el sistema consuma recursos procesando correspondencia que no es de novedades.</w:t>
            </w:r>
          </w:p>
        </w:tc>
      </w:tr>
      <w:tr w:rsidR="000728A3" w14:paraId="50E3A922" w14:textId="77777777" w:rsidTr="00C332F3">
        <w:trPr>
          <w:cantSplit/>
        </w:trPr>
        <w:tc>
          <w:tcPr>
            <w:tcW w:w="1797" w:type="dxa"/>
            <w:gridSpan w:val="2"/>
            <w:shd w:val="clear" w:color="auto" w:fill="262626" w:themeFill="text1" w:themeFillTint="D9"/>
          </w:tcPr>
          <w:p w14:paraId="36AC1D73" w14:textId="77777777" w:rsidR="000728A3" w:rsidRPr="00FF6E96" w:rsidRDefault="000728A3" w:rsidP="00C332F3">
            <w:pPr>
              <w:spacing w:before="120" w:after="120"/>
              <w:rPr>
                <w:i/>
                <w:iCs/>
                <w:sz w:val="16"/>
                <w:szCs w:val="16"/>
              </w:rPr>
            </w:pPr>
            <w:r>
              <w:rPr>
                <w:i/>
                <w:iCs/>
                <w:sz w:val="16"/>
                <w:szCs w:val="16"/>
              </w:rPr>
              <w:t>Actores Secundarios</w:t>
            </w:r>
          </w:p>
        </w:tc>
        <w:tc>
          <w:tcPr>
            <w:tcW w:w="6843" w:type="dxa"/>
            <w:gridSpan w:val="2"/>
          </w:tcPr>
          <w:p w14:paraId="08E00448" w14:textId="4A2AFD3D" w:rsidR="00764CBE" w:rsidRDefault="00764CBE" w:rsidP="00C332F3">
            <w:pPr>
              <w:spacing w:before="120" w:after="120"/>
              <w:rPr>
                <w:b/>
                <w:bCs/>
                <w:sz w:val="16"/>
                <w:szCs w:val="16"/>
              </w:rPr>
            </w:pPr>
            <w:r w:rsidRPr="00764CBE">
              <w:rPr>
                <w:b/>
                <w:bCs/>
                <w:sz w:val="16"/>
                <w:szCs w:val="16"/>
              </w:rPr>
              <w:t>Proveedor Editorial:</w:t>
            </w:r>
            <w:r w:rsidRPr="00764CBE">
              <w:rPr>
                <w:sz w:val="16"/>
                <w:szCs w:val="16"/>
              </w:rPr>
              <w:t xml:space="preserve"> Origina el correo de novedades. </w:t>
            </w:r>
          </w:p>
          <w:p w14:paraId="43F07E18" w14:textId="71BAB77F" w:rsidR="00764CBE" w:rsidRPr="00764CBE" w:rsidRDefault="00764CBE" w:rsidP="00C332F3">
            <w:pPr>
              <w:spacing w:before="120" w:after="120"/>
              <w:rPr>
                <w:sz w:val="16"/>
                <w:szCs w:val="16"/>
              </w:rPr>
            </w:pPr>
            <w:r w:rsidRPr="00764CBE">
              <w:rPr>
                <w:b/>
                <w:bCs/>
                <w:sz w:val="16"/>
                <w:szCs w:val="16"/>
              </w:rPr>
              <w:t xml:space="preserve">Servicio de Modelo de Lenguaje: </w:t>
            </w:r>
            <w:r w:rsidRPr="00764CBE">
              <w:rPr>
                <w:sz w:val="16"/>
                <w:szCs w:val="16"/>
              </w:rPr>
              <w:t xml:space="preserve">Ejecuta la extracción estructurada. </w:t>
            </w:r>
          </w:p>
          <w:p w14:paraId="0E543E38" w14:textId="62E10686" w:rsidR="000728A3" w:rsidRPr="00FD7AA4" w:rsidRDefault="00764CBE" w:rsidP="00C332F3">
            <w:pPr>
              <w:spacing w:before="120" w:after="120"/>
              <w:rPr>
                <w:sz w:val="16"/>
                <w:szCs w:val="16"/>
              </w:rPr>
            </w:pPr>
            <w:r w:rsidRPr="00764CBE">
              <w:rPr>
                <w:b/>
                <w:bCs/>
                <w:sz w:val="16"/>
                <w:szCs w:val="16"/>
              </w:rPr>
              <w:t xml:space="preserve">Temporizador del Sistema: </w:t>
            </w:r>
            <w:r w:rsidRPr="00764CBE">
              <w:rPr>
                <w:sz w:val="16"/>
                <w:szCs w:val="16"/>
              </w:rPr>
              <w:t>Dispara el ciclo de monitoreo de la casilla.</w:t>
            </w:r>
          </w:p>
        </w:tc>
      </w:tr>
      <w:tr w:rsidR="000728A3" w14:paraId="719F6926" w14:textId="77777777" w:rsidTr="00C332F3">
        <w:trPr>
          <w:cantSplit/>
        </w:trPr>
        <w:tc>
          <w:tcPr>
            <w:tcW w:w="1797" w:type="dxa"/>
            <w:gridSpan w:val="2"/>
            <w:shd w:val="clear" w:color="auto" w:fill="262626" w:themeFill="text1" w:themeFillTint="D9"/>
          </w:tcPr>
          <w:p w14:paraId="48DC5F6F" w14:textId="77777777" w:rsidR="000728A3" w:rsidRPr="00FF6E96" w:rsidRDefault="000728A3" w:rsidP="00C332F3">
            <w:pPr>
              <w:spacing w:before="120" w:after="120"/>
              <w:rPr>
                <w:i/>
                <w:iCs/>
                <w:sz w:val="16"/>
                <w:szCs w:val="16"/>
              </w:rPr>
            </w:pPr>
            <w:r w:rsidRPr="00FF6E96">
              <w:rPr>
                <w:i/>
                <w:iCs/>
                <w:sz w:val="16"/>
                <w:szCs w:val="16"/>
              </w:rPr>
              <w:t>Precondiciones</w:t>
            </w:r>
          </w:p>
        </w:tc>
        <w:tc>
          <w:tcPr>
            <w:tcW w:w="6843" w:type="dxa"/>
            <w:gridSpan w:val="2"/>
          </w:tcPr>
          <w:p w14:paraId="0307E6D0" w14:textId="77777777" w:rsidR="00DB0309" w:rsidRPr="00DB0309" w:rsidRDefault="00DB0309">
            <w:pPr>
              <w:pStyle w:val="Prrafodelista"/>
              <w:numPr>
                <w:ilvl w:val="0"/>
                <w:numId w:val="45"/>
              </w:numPr>
              <w:spacing w:before="120" w:after="120"/>
              <w:rPr>
                <w:sz w:val="16"/>
                <w:szCs w:val="16"/>
              </w:rPr>
            </w:pPr>
            <w:r w:rsidRPr="00DB0309">
              <w:rPr>
                <w:sz w:val="16"/>
                <w:szCs w:val="16"/>
              </w:rPr>
              <w:t xml:space="preserve">Existe al menos un proveedor editorial registrado con dirección de correo configurada y con el procesamiento de novedades habilitado. </w:t>
            </w:r>
          </w:p>
          <w:p w14:paraId="4BF1D7A1" w14:textId="77777777" w:rsidR="00DB0309" w:rsidRPr="00DB0309" w:rsidRDefault="00DB0309">
            <w:pPr>
              <w:pStyle w:val="Prrafodelista"/>
              <w:numPr>
                <w:ilvl w:val="0"/>
                <w:numId w:val="45"/>
              </w:numPr>
              <w:spacing w:before="120" w:after="120"/>
              <w:rPr>
                <w:sz w:val="16"/>
                <w:szCs w:val="16"/>
              </w:rPr>
            </w:pPr>
            <w:r w:rsidRPr="00DB0309">
              <w:rPr>
                <w:sz w:val="16"/>
                <w:szCs w:val="16"/>
              </w:rPr>
              <w:t xml:space="preserve">La casilla monitoreada es accesible con credenciales válidas. </w:t>
            </w:r>
          </w:p>
          <w:p w14:paraId="3308BF4B" w14:textId="612E6552" w:rsidR="000728A3" w:rsidRPr="00DB0309" w:rsidRDefault="00DB0309">
            <w:pPr>
              <w:pStyle w:val="Prrafodelista"/>
              <w:numPr>
                <w:ilvl w:val="0"/>
                <w:numId w:val="45"/>
              </w:numPr>
              <w:spacing w:before="120" w:after="120"/>
              <w:rPr>
                <w:sz w:val="16"/>
                <w:szCs w:val="16"/>
              </w:rPr>
            </w:pPr>
            <w:r w:rsidRPr="00DB0309">
              <w:rPr>
                <w:sz w:val="16"/>
                <w:szCs w:val="16"/>
              </w:rPr>
              <w:t>El servicio de modelo de lenguaje está disponible y configurado.</w:t>
            </w:r>
          </w:p>
        </w:tc>
      </w:tr>
      <w:tr w:rsidR="000728A3" w14:paraId="193DECB1" w14:textId="77777777" w:rsidTr="00C332F3">
        <w:trPr>
          <w:cantSplit/>
        </w:trPr>
        <w:tc>
          <w:tcPr>
            <w:tcW w:w="1797" w:type="dxa"/>
            <w:gridSpan w:val="2"/>
            <w:shd w:val="clear" w:color="auto" w:fill="262626" w:themeFill="text1" w:themeFillTint="D9"/>
          </w:tcPr>
          <w:p w14:paraId="0B91CCE5" w14:textId="77777777" w:rsidR="000728A3" w:rsidRPr="00FF6E96" w:rsidRDefault="000728A3" w:rsidP="00C332F3">
            <w:pPr>
              <w:spacing w:before="120" w:after="120"/>
              <w:rPr>
                <w:i/>
                <w:iCs/>
                <w:sz w:val="16"/>
                <w:szCs w:val="16"/>
              </w:rPr>
            </w:pPr>
            <w:r w:rsidRPr="00FF6E96">
              <w:rPr>
                <w:i/>
                <w:iCs/>
                <w:sz w:val="16"/>
                <w:szCs w:val="16"/>
              </w:rPr>
              <w:t>Postcondiciones</w:t>
            </w:r>
          </w:p>
        </w:tc>
        <w:tc>
          <w:tcPr>
            <w:tcW w:w="6843" w:type="dxa"/>
            <w:gridSpan w:val="2"/>
          </w:tcPr>
          <w:p w14:paraId="1766F38B" w14:textId="77777777" w:rsidR="009F23ED" w:rsidRPr="009F23ED" w:rsidRDefault="009F23ED">
            <w:pPr>
              <w:pStyle w:val="Prrafodelista"/>
              <w:numPr>
                <w:ilvl w:val="0"/>
                <w:numId w:val="72"/>
              </w:numPr>
              <w:spacing w:before="120" w:after="120"/>
              <w:rPr>
                <w:sz w:val="16"/>
                <w:szCs w:val="16"/>
              </w:rPr>
            </w:pPr>
            <w:r w:rsidRPr="009F23ED">
              <w:rPr>
                <w:sz w:val="16"/>
                <w:szCs w:val="16"/>
              </w:rPr>
              <w:t xml:space="preserve">El correo queda registrado en la cola con su estado resuelto. </w:t>
            </w:r>
          </w:p>
          <w:p w14:paraId="21D093A9" w14:textId="60C6F78F" w:rsidR="009F23ED" w:rsidRPr="009F23ED" w:rsidRDefault="009F23ED">
            <w:pPr>
              <w:pStyle w:val="Prrafodelista"/>
              <w:numPr>
                <w:ilvl w:val="0"/>
                <w:numId w:val="72"/>
              </w:numPr>
              <w:spacing w:before="120" w:after="120"/>
              <w:rPr>
                <w:sz w:val="16"/>
                <w:szCs w:val="16"/>
              </w:rPr>
            </w:pPr>
            <w:r w:rsidRPr="009F23ED">
              <w:rPr>
                <w:sz w:val="16"/>
                <w:szCs w:val="16"/>
              </w:rPr>
              <w:t xml:space="preserve">Si fue aprobado y procesado: los borradores generados están disponibles en la cola de </w:t>
            </w:r>
            <w:r w:rsidR="008742E0">
              <w:rPr>
                <w:sz w:val="16"/>
                <w:szCs w:val="16"/>
              </w:rPr>
              <w:t>CU-ALT-REV</w:t>
            </w:r>
            <w:r w:rsidRPr="009F23ED">
              <w:rPr>
                <w:sz w:val="16"/>
                <w:szCs w:val="16"/>
              </w:rPr>
              <w:t xml:space="preserve">, con sus campos, su nivel de confianza por campo y los reparos que la validación haya registrado. </w:t>
            </w:r>
          </w:p>
          <w:p w14:paraId="572C27A4" w14:textId="77777777" w:rsidR="009F23ED" w:rsidRPr="009F23ED" w:rsidRDefault="009F23ED">
            <w:pPr>
              <w:pStyle w:val="Prrafodelista"/>
              <w:numPr>
                <w:ilvl w:val="0"/>
                <w:numId w:val="72"/>
              </w:numPr>
              <w:spacing w:before="120" w:after="120"/>
              <w:rPr>
                <w:sz w:val="16"/>
                <w:szCs w:val="16"/>
              </w:rPr>
            </w:pPr>
            <w:r w:rsidRPr="009F23ED">
              <w:rPr>
                <w:sz w:val="16"/>
                <w:szCs w:val="16"/>
              </w:rPr>
              <w:t xml:space="preserve">Las portadas extraídas del propio correo están almacenadas y asociadas a sus borradores. </w:t>
            </w:r>
          </w:p>
          <w:p w14:paraId="2DA32124" w14:textId="77777777" w:rsidR="009F23ED" w:rsidRPr="009F23ED" w:rsidRDefault="009F23ED">
            <w:pPr>
              <w:pStyle w:val="Prrafodelista"/>
              <w:numPr>
                <w:ilvl w:val="0"/>
                <w:numId w:val="72"/>
              </w:numPr>
              <w:spacing w:before="120" w:after="120"/>
              <w:rPr>
                <w:sz w:val="16"/>
                <w:szCs w:val="16"/>
              </w:rPr>
            </w:pPr>
            <w:r w:rsidRPr="009F23ED">
              <w:rPr>
                <w:sz w:val="16"/>
                <w:szCs w:val="16"/>
              </w:rPr>
              <w:t xml:space="preserve">El correo original queda archivado íntegro, lo que permite volver a extraerlo si la extracción mejora, sin depender de que el mensaje siga en la casilla. </w:t>
            </w:r>
          </w:p>
          <w:p w14:paraId="3673F2FF" w14:textId="53F9B50A" w:rsidR="000728A3" w:rsidRPr="009F23ED" w:rsidRDefault="009F23ED">
            <w:pPr>
              <w:pStyle w:val="Prrafodelista"/>
              <w:numPr>
                <w:ilvl w:val="0"/>
                <w:numId w:val="72"/>
              </w:numPr>
              <w:spacing w:before="120" w:after="120"/>
              <w:rPr>
                <w:sz w:val="16"/>
                <w:szCs w:val="16"/>
              </w:rPr>
            </w:pPr>
            <w:r w:rsidRPr="009F23ED">
              <w:rPr>
                <w:sz w:val="16"/>
                <w:szCs w:val="16"/>
              </w:rPr>
              <w:t>La operación queda registrada en el log de auditoría.</w:t>
            </w:r>
          </w:p>
        </w:tc>
      </w:tr>
      <w:tr w:rsidR="000728A3" w14:paraId="6B8BF8FE" w14:textId="77777777" w:rsidTr="00C332F3">
        <w:trPr>
          <w:cantSplit/>
        </w:trPr>
        <w:tc>
          <w:tcPr>
            <w:tcW w:w="8640" w:type="dxa"/>
            <w:gridSpan w:val="4"/>
            <w:shd w:val="clear" w:color="auto" w:fill="000000" w:themeFill="text1"/>
            <w:vAlign w:val="center"/>
          </w:tcPr>
          <w:p w14:paraId="77AE0F40" w14:textId="77777777" w:rsidR="000728A3" w:rsidRPr="00FF6E96" w:rsidRDefault="000728A3" w:rsidP="00C332F3">
            <w:pPr>
              <w:spacing w:before="120" w:after="120"/>
              <w:rPr>
                <w:b/>
                <w:bCs/>
                <w:sz w:val="16"/>
                <w:szCs w:val="16"/>
              </w:rPr>
            </w:pPr>
            <w:r w:rsidRPr="00FF6E96">
              <w:rPr>
                <w:b/>
                <w:bCs/>
                <w:color w:val="FFFFFF" w:themeColor="background1"/>
                <w:sz w:val="16"/>
                <w:szCs w:val="16"/>
              </w:rPr>
              <w:t>Flujo de Eventos Principal</w:t>
            </w:r>
          </w:p>
        </w:tc>
      </w:tr>
      <w:tr w:rsidR="000728A3" w14:paraId="41CAC459" w14:textId="77777777" w:rsidTr="00C332F3">
        <w:trPr>
          <w:cantSplit/>
        </w:trPr>
        <w:tc>
          <w:tcPr>
            <w:tcW w:w="562" w:type="dxa"/>
            <w:shd w:val="clear" w:color="auto" w:fill="262626" w:themeFill="text1" w:themeFillTint="D9"/>
            <w:vAlign w:val="center"/>
          </w:tcPr>
          <w:p w14:paraId="73DC1418" w14:textId="77777777" w:rsidR="000728A3" w:rsidRPr="00FF6E96" w:rsidRDefault="000728A3"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5CFBC53E" w14:textId="77777777" w:rsidR="000728A3" w:rsidRPr="00FF6E96" w:rsidRDefault="000728A3" w:rsidP="00C332F3">
            <w:pPr>
              <w:spacing w:before="120" w:after="120"/>
              <w:rPr>
                <w:i/>
                <w:iCs/>
                <w:sz w:val="16"/>
                <w:szCs w:val="16"/>
              </w:rPr>
            </w:pPr>
            <w:r w:rsidRPr="00FF6E96">
              <w:rPr>
                <w:i/>
                <w:iCs/>
                <w:sz w:val="16"/>
                <w:szCs w:val="16"/>
              </w:rPr>
              <w:t>Acción</w:t>
            </w:r>
          </w:p>
        </w:tc>
      </w:tr>
      <w:tr w:rsidR="000728A3" w14:paraId="681916F8" w14:textId="77777777" w:rsidTr="00C332F3">
        <w:trPr>
          <w:cantSplit/>
        </w:trPr>
        <w:tc>
          <w:tcPr>
            <w:tcW w:w="562" w:type="dxa"/>
            <w:vAlign w:val="center"/>
          </w:tcPr>
          <w:p w14:paraId="1ADB6898" w14:textId="77777777" w:rsidR="000728A3" w:rsidRPr="00FF6E96" w:rsidRDefault="000728A3" w:rsidP="00C332F3">
            <w:pPr>
              <w:spacing w:before="120" w:after="120"/>
              <w:jc w:val="center"/>
              <w:rPr>
                <w:b/>
                <w:bCs/>
                <w:sz w:val="16"/>
                <w:szCs w:val="16"/>
              </w:rPr>
            </w:pPr>
            <w:r w:rsidRPr="00FF6E96">
              <w:rPr>
                <w:b/>
                <w:bCs/>
                <w:sz w:val="16"/>
                <w:szCs w:val="16"/>
              </w:rPr>
              <w:lastRenderedPageBreak/>
              <w:t>1</w:t>
            </w:r>
          </w:p>
        </w:tc>
        <w:tc>
          <w:tcPr>
            <w:tcW w:w="8078" w:type="dxa"/>
            <w:gridSpan w:val="3"/>
          </w:tcPr>
          <w:p w14:paraId="6E485606" w14:textId="77777777" w:rsidR="000728A3" w:rsidRPr="002A7002" w:rsidRDefault="00AC5666" w:rsidP="00C332F3">
            <w:pPr>
              <w:spacing w:before="120" w:after="120"/>
              <w:rPr>
                <w:i/>
                <w:iCs/>
                <w:sz w:val="16"/>
                <w:szCs w:val="16"/>
              </w:rPr>
            </w:pPr>
            <w:r w:rsidRPr="002A7002">
              <w:rPr>
                <w:sz w:val="16"/>
                <w:szCs w:val="16"/>
              </w:rPr>
              <w:t>El Temporizador ejecuta el ciclo de monitoreo y consulta la casilla en busca de mensajes no procesados.</w:t>
            </w:r>
          </w:p>
        </w:tc>
      </w:tr>
      <w:tr w:rsidR="000728A3" w14:paraId="49816D38" w14:textId="77777777" w:rsidTr="00C332F3">
        <w:trPr>
          <w:cantSplit/>
        </w:trPr>
        <w:tc>
          <w:tcPr>
            <w:tcW w:w="562" w:type="dxa"/>
            <w:vAlign w:val="center"/>
          </w:tcPr>
          <w:p w14:paraId="25930C6D" w14:textId="77777777" w:rsidR="000728A3" w:rsidRPr="00FF6E96" w:rsidRDefault="000728A3" w:rsidP="00C332F3">
            <w:pPr>
              <w:spacing w:before="120" w:after="120"/>
              <w:jc w:val="center"/>
              <w:rPr>
                <w:b/>
                <w:bCs/>
                <w:sz w:val="16"/>
                <w:szCs w:val="16"/>
              </w:rPr>
            </w:pPr>
            <w:r w:rsidRPr="00FF6E96">
              <w:rPr>
                <w:b/>
                <w:bCs/>
                <w:sz w:val="16"/>
                <w:szCs w:val="16"/>
              </w:rPr>
              <w:t>2</w:t>
            </w:r>
          </w:p>
        </w:tc>
        <w:tc>
          <w:tcPr>
            <w:tcW w:w="8078" w:type="dxa"/>
            <w:gridSpan w:val="3"/>
          </w:tcPr>
          <w:p w14:paraId="15506D65" w14:textId="1C05D611" w:rsidR="000728A3" w:rsidRPr="002A7002" w:rsidRDefault="00AC5666" w:rsidP="00C332F3">
            <w:pPr>
              <w:spacing w:before="120" w:after="120"/>
              <w:rPr>
                <w:i/>
                <w:iCs/>
                <w:sz w:val="16"/>
                <w:szCs w:val="16"/>
              </w:rPr>
            </w:pPr>
            <w:r w:rsidRPr="002A7002">
              <w:rPr>
                <w:sz w:val="16"/>
                <w:szCs w:val="16"/>
              </w:rPr>
              <w:t>El sistema identifica los mensajes cuyo remitente coincide con un proveedor registrado con procesamiento habilitado y los incorpora a la cola de correos en estado pendiente, sin procesarlos. Cada mensaje se registra con su identificador único de correo, que actúa como clave de idempotencia: un ciclo que vuelva a ejecutarse sobre la misma casilla no encola dos veces el mismo mensaje.</w:t>
            </w:r>
          </w:p>
        </w:tc>
      </w:tr>
      <w:tr w:rsidR="000728A3" w14:paraId="333EDA2B" w14:textId="77777777" w:rsidTr="00C332F3">
        <w:trPr>
          <w:cantSplit/>
        </w:trPr>
        <w:tc>
          <w:tcPr>
            <w:tcW w:w="562" w:type="dxa"/>
            <w:vAlign w:val="center"/>
          </w:tcPr>
          <w:p w14:paraId="0547D9A9" w14:textId="77777777" w:rsidR="000728A3" w:rsidRPr="00FF6E96" w:rsidRDefault="000728A3" w:rsidP="00C332F3">
            <w:pPr>
              <w:spacing w:before="120" w:after="120"/>
              <w:jc w:val="center"/>
              <w:rPr>
                <w:b/>
                <w:bCs/>
                <w:sz w:val="16"/>
                <w:szCs w:val="16"/>
              </w:rPr>
            </w:pPr>
            <w:r w:rsidRPr="00FF6E96">
              <w:rPr>
                <w:b/>
                <w:bCs/>
                <w:sz w:val="16"/>
                <w:szCs w:val="16"/>
              </w:rPr>
              <w:t>3</w:t>
            </w:r>
          </w:p>
        </w:tc>
        <w:tc>
          <w:tcPr>
            <w:tcW w:w="8078" w:type="dxa"/>
            <w:gridSpan w:val="3"/>
          </w:tcPr>
          <w:p w14:paraId="3075D37B" w14:textId="2C748327" w:rsidR="000728A3" w:rsidRPr="002A7002" w:rsidRDefault="00AC5666" w:rsidP="00C332F3">
            <w:pPr>
              <w:spacing w:before="120" w:after="120"/>
              <w:rPr>
                <w:i/>
                <w:iCs/>
                <w:sz w:val="16"/>
                <w:szCs w:val="16"/>
              </w:rPr>
            </w:pPr>
            <w:r w:rsidRPr="002A7002">
              <w:rPr>
                <w:sz w:val="16"/>
                <w:szCs w:val="16"/>
              </w:rPr>
              <w:t>El sistema notifica al Administrador la existencia de correos pendientes de aprobación.</w:t>
            </w:r>
          </w:p>
        </w:tc>
      </w:tr>
      <w:tr w:rsidR="000728A3" w14:paraId="09054F6F" w14:textId="77777777" w:rsidTr="00C332F3">
        <w:trPr>
          <w:cantSplit/>
        </w:trPr>
        <w:tc>
          <w:tcPr>
            <w:tcW w:w="562" w:type="dxa"/>
            <w:vAlign w:val="center"/>
          </w:tcPr>
          <w:p w14:paraId="0D447E36" w14:textId="77777777" w:rsidR="000728A3" w:rsidRPr="00FF6E96" w:rsidRDefault="000728A3" w:rsidP="00C332F3">
            <w:pPr>
              <w:spacing w:before="120" w:after="120"/>
              <w:jc w:val="center"/>
              <w:rPr>
                <w:b/>
                <w:bCs/>
                <w:sz w:val="16"/>
                <w:szCs w:val="16"/>
              </w:rPr>
            </w:pPr>
            <w:r w:rsidRPr="00FF6E96">
              <w:rPr>
                <w:b/>
                <w:bCs/>
                <w:sz w:val="16"/>
                <w:szCs w:val="16"/>
              </w:rPr>
              <w:t>4</w:t>
            </w:r>
          </w:p>
        </w:tc>
        <w:tc>
          <w:tcPr>
            <w:tcW w:w="8078" w:type="dxa"/>
            <w:gridSpan w:val="3"/>
          </w:tcPr>
          <w:p w14:paraId="17AAA840" w14:textId="5D8A4506" w:rsidR="000728A3" w:rsidRPr="002A7002" w:rsidRDefault="00AC5666" w:rsidP="00C332F3">
            <w:pPr>
              <w:spacing w:before="120" w:after="120"/>
              <w:rPr>
                <w:i/>
                <w:iCs/>
                <w:sz w:val="16"/>
                <w:szCs w:val="16"/>
              </w:rPr>
            </w:pPr>
            <w:r w:rsidRPr="002A7002">
              <w:rPr>
                <w:sz w:val="16"/>
                <w:szCs w:val="16"/>
              </w:rPr>
              <w:t>El Administrador accede a la cola, abre la ficha de un correo y examina remitente, asunto, fecha y contenido. Decide entre aprobarlo para procesamiento o descartarlo indicando obligatoriamente el motivo. El caso de uso continúa únicamente con los correos aprobados.</w:t>
            </w:r>
          </w:p>
        </w:tc>
      </w:tr>
      <w:tr w:rsidR="000728A3" w14:paraId="02196051" w14:textId="77777777" w:rsidTr="00C332F3">
        <w:trPr>
          <w:cantSplit/>
        </w:trPr>
        <w:tc>
          <w:tcPr>
            <w:tcW w:w="562" w:type="dxa"/>
            <w:vAlign w:val="center"/>
          </w:tcPr>
          <w:p w14:paraId="2BC500EF" w14:textId="77777777" w:rsidR="000728A3" w:rsidRPr="00FF6E96" w:rsidRDefault="000728A3" w:rsidP="00C332F3">
            <w:pPr>
              <w:spacing w:before="120" w:after="120"/>
              <w:jc w:val="center"/>
              <w:rPr>
                <w:b/>
                <w:bCs/>
                <w:sz w:val="16"/>
                <w:szCs w:val="16"/>
              </w:rPr>
            </w:pPr>
            <w:r w:rsidRPr="00FF6E96">
              <w:rPr>
                <w:b/>
                <w:bCs/>
                <w:sz w:val="16"/>
                <w:szCs w:val="16"/>
              </w:rPr>
              <w:t>5</w:t>
            </w:r>
          </w:p>
        </w:tc>
        <w:tc>
          <w:tcPr>
            <w:tcW w:w="8078" w:type="dxa"/>
            <w:gridSpan w:val="3"/>
          </w:tcPr>
          <w:p w14:paraId="3FC19FB9" w14:textId="7A94C3EB" w:rsidR="000728A3" w:rsidRPr="002A7002" w:rsidRDefault="00AC5666" w:rsidP="00C332F3">
            <w:pPr>
              <w:spacing w:before="120" w:after="120"/>
              <w:rPr>
                <w:i/>
                <w:iCs/>
                <w:sz w:val="16"/>
                <w:szCs w:val="16"/>
              </w:rPr>
            </w:pPr>
            <w:r w:rsidRPr="002A7002">
              <w:rPr>
                <w:sz w:val="16"/>
                <w:szCs w:val="16"/>
              </w:rPr>
              <w:t>Sobre el correo aprobado, el sistema extrae su contenido preservando la estructura tabular: los correos de novedades de los proveedores nacionales presentan un producto por fila, con sus datos distribuidos en celdas, y aplanar esa estructura a texto corrido destruye la asociación entre cada dato y su producto. El texto en prosa que rodea la tabla y los adjuntos en formato PDF sí se extraen como texto plano.</w:t>
            </w:r>
          </w:p>
        </w:tc>
      </w:tr>
      <w:tr w:rsidR="000728A3" w14:paraId="6BA04C9D" w14:textId="77777777" w:rsidTr="00C332F3">
        <w:trPr>
          <w:cantSplit/>
        </w:trPr>
        <w:tc>
          <w:tcPr>
            <w:tcW w:w="562" w:type="dxa"/>
            <w:vAlign w:val="center"/>
          </w:tcPr>
          <w:p w14:paraId="2290AA51" w14:textId="77777777" w:rsidR="000728A3" w:rsidRPr="00FF6E96" w:rsidRDefault="000728A3" w:rsidP="00C332F3">
            <w:pPr>
              <w:spacing w:before="120" w:after="120"/>
              <w:jc w:val="center"/>
              <w:rPr>
                <w:b/>
                <w:bCs/>
                <w:sz w:val="16"/>
                <w:szCs w:val="16"/>
              </w:rPr>
            </w:pPr>
            <w:r w:rsidRPr="00FF6E96">
              <w:rPr>
                <w:b/>
                <w:bCs/>
                <w:sz w:val="16"/>
                <w:szCs w:val="16"/>
              </w:rPr>
              <w:t>6</w:t>
            </w:r>
          </w:p>
        </w:tc>
        <w:tc>
          <w:tcPr>
            <w:tcW w:w="8078" w:type="dxa"/>
            <w:gridSpan w:val="3"/>
          </w:tcPr>
          <w:p w14:paraId="22E2A352" w14:textId="30B51042" w:rsidR="000728A3" w:rsidRPr="002A7002" w:rsidRDefault="00AC5666" w:rsidP="00C332F3">
            <w:pPr>
              <w:spacing w:before="120" w:after="120"/>
              <w:rPr>
                <w:i/>
                <w:iCs/>
                <w:sz w:val="16"/>
                <w:szCs w:val="16"/>
              </w:rPr>
            </w:pPr>
            <w:r w:rsidRPr="002A7002">
              <w:rPr>
                <w:sz w:val="16"/>
                <w:szCs w:val="16"/>
              </w:rPr>
              <w:t>El sistema extrae además las portadas embebidas en el propio mensaje como partes adjuntas en línea, y las asocia a la fila del producto que las referencia mediante su identificador de contenido.</w:t>
            </w:r>
          </w:p>
        </w:tc>
      </w:tr>
      <w:tr w:rsidR="000728A3" w14:paraId="0D1412C7" w14:textId="77777777" w:rsidTr="00C332F3">
        <w:trPr>
          <w:cantSplit/>
        </w:trPr>
        <w:tc>
          <w:tcPr>
            <w:tcW w:w="562" w:type="dxa"/>
            <w:vAlign w:val="center"/>
          </w:tcPr>
          <w:p w14:paraId="7FA81C57" w14:textId="77777777" w:rsidR="000728A3" w:rsidRPr="00FF6E96" w:rsidRDefault="000728A3" w:rsidP="00C332F3">
            <w:pPr>
              <w:spacing w:before="120" w:after="120"/>
              <w:jc w:val="center"/>
              <w:rPr>
                <w:b/>
                <w:bCs/>
                <w:sz w:val="16"/>
                <w:szCs w:val="16"/>
              </w:rPr>
            </w:pPr>
            <w:r w:rsidRPr="00FF6E96">
              <w:rPr>
                <w:b/>
                <w:bCs/>
                <w:sz w:val="16"/>
                <w:szCs w:val="16"/>
              </w:rPr>
              <w:t>7</w:t>
            </w:r>
          </w:p>
        </w:tc>
        <w:tc>
          <w:tcPr>
            <w:tcW w:w="8078" w:type="dxa"/>
            <w:gridSpan w:val="3"/>
          </w:tcPr>
          <w:p w14:paraId="6F5438CD" w14:textId="2B909275" w:rsidR="000728A3" w:rsidRPr="002A7002" w:rsidRDefault="00AC5666" w:rsidP="00C332F3">
            <w:pPr>
              <w:spacing w:before="120" w:after="120"/>
              <w:rPr>
                <w:i/>
                <w:iCs/>
                <w:sz w:val="16"/>
                <w:szCs w:val="16"/>
              </w:rPr>
            </w:pPr>
            <w:r w:rsidRPr="002A7002">
              <w:rPr>
                <w:sz w:val="16"/>
                <w:szCs w:val="16"/>
              </w:rPr>
              <w:t xml:space="preserve">El sistema envía el contenido extraído al Servicio de Modelo de Lenguaje con el </w:t>
            </w:r>
            <w:proofErr w:type="spellStart"/>
            <w:r w:rsidRPr="002A7002">
              <w:rPr>
                <w:sz w:val="16"/>
                <w:szCs w:val="16"/>
              </w:rPr>
              <w:t>prompt</w:t>
            </w:r>
            <w:proofErr w:type="spellEnd"/>
            <w:r w:rsidRPr="002A7002">
              <w:rPr>
                <w:sz w:val="16"/>
                <w:szCs w:val="16"/>
              </w:rPr>
              <w:t xml:space="preserve"> versionado del sistema. El modelo devuelve: (a) un período de lanzamiento a nivel del correo, copiado tal como está anunciado en el texto; y (b) un objeto estructurado por cada producto identificado, con los campos título, volumen, ISBN, formato, precio, fecha propia de lanzamiento si la fila la trae, referencia de portada, y el nivel de confianza declarado por campo.</w:t>
            </w:r>
          </w:p>
        </w:tc>
      </w:tr>
      <w:tr w:rsidR="000728A3" w14:paraId="69CEE68C" w14:textId="77777777" w:rsidTr="00C332F3">
        <w:trPr>
          <w:cantSplit/>
        </w:trPr>
        <w:tc>
          <w:tcPr>
            <w:tcW w:w="562" w:type="dxa"/>
            <w:vAlign w:val="center"/>
          </w:tcPr>
          <w:p w14:paraId="56210AF9" w14:textId="77777777" w:rsidR="000728A3" w:rsidRPr="00FF6E96" w:rsidRDefault="000728A3" w:rsidP="00C332F3">
            <w:pPr>
              <w:spacing w:before="120" w:after="120"/>
              <w:jc w:val="center"/>
              <w:rPr>
                <w:b/>
                <w:bCs/>
                <w:sz w:val="16"/>
                <w:szCs w:val="16"/>
              </w:rPr>
            </w:pPr>
            <w:r w:rsidRPr="00FF6E96">
              <w:rPr>
                <w:b/>
                <w:bCs/>
                <w:sz w:val="16"/>
                <w:szCs w:val="16"/>
              </w:rPr>
              <w:t>8</w:t>
            </w:r>
          </w:p>
        </w:tc>
        <w:tc>
          <w:tcPr>
            <w:tcW w:w="8078" w:type="dxa"/>
            <w:gridSpan w:val="3"/>
          </w:tcPr>
          <w:p w14:paraId="4CAED284" w14:textId="510E566A" w:rsidR="000728A3" w:rsidRPr="002A7002" w:rsidRDefault="00AC5666" w:rsidP="00C332F3">
            <w:pPr>
              <w:spacing w:before="120" w:after="120"/>
              <w:rPr>
                <w:i/>
                <w:iCs/>
                <w:sz w:val="16"/>
                <w:szCs w:val="16"/>
              </w:rPr>
            </w:pPr>
            <w:r w:rsidRPr="002A7002">
              <w:rPr>
                <w:sz w:val="16"/>
                <w:szCs w:val="16"/>
              </w:rPr>
              <w:t>El sistema completa cada producto con los campos que el correo no contiene y que aporta la ficha del proveedor remitente: la editorial y el tipo de material. Estos campos se heredan y no llevan nivel de confianza, porque no hay juicio del modelo que registrar sobre un valor que el modelo no leyó.</w:t>
            </w:r>
          </w:p>
        </w:tc>
      </w:tr>
      <w:tr w:rsidR="000728A3" w14:paraId="04E18060" w14:textId="77777777" w:rsidTr="00C332F3">
        <w:trPr>
          <w:cantSplit/>
        </w:trPr>
        <w:tc>
          <w:tcPr>
            <w:tcW w:w="562" w:type="dxa"/>
            <w:vAlign w:val="center"/>
          </w:tcPr>
          <w:p w14:paraId="416F6579" w14:textId="77777777" w:rsidR="000728A3" w:rsidRPr="00FF6E96" w:rsidRDefault="000728A3" w:rsidP="00C332F3">
            <w:pPr>
              <w:spacing w:before="120" w:after="120"/>
              <w:jc w:val="center"/>
              <w:rPr>
                <w:b/>
                <w:bCs/>
                <w:sz w:val="16"/>
                <w:szCs w:val="16"/>
              </w:rPr>
            </w:pPr>
            <w:r>
              <w:rPr>
                <w:b/>
                <w:bCs/>
                <w:sz w:val="16"/>
                <w:szCs w:val="16"/>
              </w:rPr>
              <w:t>9</w:t>
            </w:r>
          </w:p>
        </w:tc>
        <w:tc>
          <w:tcPr>
            <w:tcW w:w="8078" w:type="dxa"/>
            <w:gridSpan w:val="3"/>
          </w:tcPr>
          <w:p w14:paraId="699499E9" w14:textId="6BAD8E04" w:rsidR="000728A3" w:rsidRPr="002A7002" w:rsidRDefault="00AC5666" w:rsidP="00C332F3">
            <w:pPr>
              <w:spacing w:before="120" w:after="120"/>
              <w:rPr>
                <w:i/>
                <w:iCs/>
                <w:sz w:val="16"/>
                <w:szCs w:val="16"/>
              </w:rPr>
            </w:pPr>
            <w:r w:rsidRPr="002A7002">
              <w:rPr>
                <w:sz w:val="16"/>
                <w:szCs w:val="16"/>
              </w:rPr>
              <w:t xml:space="preserve">El sistema valida cada producto devuelto contra el catálogo, aplicando el mismo criterio de duplicados de </w:t>
            </w:r>
            <w:r w:rsidR="008742E0">
              <w:rPr>
                <w:sz w:val="16"/>
                <w:szCs w:val="16"/>
              </w:rPr>
              <w:t>CU-ALT-NAC</w:t>
            </w:r>
            <w:r w:rsidRPr="002A7002">
              <w:rPr>
                <w:sz w:val="16"/>
                <w:szCs w:val="16"/>
              </w:rPr>
              <w:t>: primero por ISBN, y por la combinación de título, volumen, tipo, formato y editorial cuando el ISBN falta. Los productos ya existentes se omiten y se registran en el log.</w:t>
            </w:r>
          </w:p>
        </w:tc>
      </w:tr>
      <w:tr w:rsidR="000728A3" w14:paraId="3D677442" w14:textId="77777777" w:rsidTr="00C332F3">
        <w:trPr>
          <w:cantSplit/>
        </w:trPr>
        <w:tc>
          <w:tcPr>
            <w:tcW w:w="562" w:type="dxa"/>
            <w:vAlign w:val="center"/>
          </w:tcPr>
          <w:p w14:paraId="5A069899" w14:textId="77777777" w:rsidR="000728A3" w:rsidRDefault="000728A3" w:rsidP="00C332F3">
            <w:pPr>
              <w:spacing w:before="120" w:after="120"/>
              <w:jc w:val="center"/>
              <w:rPr>
                <w:b/>
                <w:bCs/>
                <w:sz w:val="16"/>
                <w:szCs w:val="16"/>
              </w:rPr>
            </w:pPr>
            <w:r>
              <w:rPr>
                <w:b/>
                <w:bCs/>
                <w:sz w:val="16"/>
                <w:szCs w:val="16"/>
              </w:rPr>
              <w:t>10</w:t>
            </w:r>
          </w:p>
        </w:tc>
        <w:tc>
          <w:tcPr>
            <w:tcW w:w="8078" w:type="dxa"/>
            <w:gridSpan w:val="3"/>
          </w:tcPr>
          <w:p w14:paraId="4A19087D" w14:textId="62E7268B" w:rsidR="000728A3" w:rsidRPr="002A7002" w:rsidRDefault="00AC5666" w:rsidP="00C332F3">
            <w:pPr>
              <w:spacing w:before="120" w:after="120"/>
              <w:rPr>
                <w:i/>
                <w:iCs/>
                <w:sz w:val="16"/>
                <w:szCs w:val="16"/>
              </w:rPr>
            </w:pPr>
            <w:r w:rsidRPr="002A7002">
              <w:rPr>
                <w:sz w:val="16"/>
                <w:szCs w:val="16"/>
              </w:rPr>
              <w:t xml:space="preserve">El sistema genera un borrador de alta por cada producto nuevo. El estado sugerido del borrador se deriva del período del correo, o de la fecha propia del producto cuando la fila la trae, que prevalece sobre el período: fecha futura sugiere </w:t>
            </w:r>
            <w:proofErr w:type="spellStart"/>
            <w:r w:rsidRPr="002A7002">
              <w:rPr>
                <w:sz w:val="16"/>
                <w:szCs w:val="16"/>
              </w:rPr>
              <w:t>Pre-venta</w:t>
            </w:r>
            <w:proofErr w:type="spellEnd"/>
            <w:r w:rsidRPr="002A7002">
              <w:rPr>
                <w:sz w:val="16"/>
                <w:szCs w:val="16"/>
              </w:rPr>
              <w:t>, fecha ausente o ya transcurrida sugiere Activo.</w:t>
            </w:r>
          </w:p>
        </w:tc>
      </w:tr>
      <w:tr w:rsidR="003206E7" w14:paraId="6777DA3D" w14:textId="77777777" w:rsidTr="00C332F3">
        <w:trPr>
          <w:cantSplit/>
        </w:trPr>
        <w:tc>
          <w:tcPr>
            <w:tcW w:w="562" w:type="dxa"/>
            <w:vAlign w:val="center"/>
          </w:tcPr>
          <w:p w14:paraId="75103132" w14:textId="245C6441" w:rsidR="003206E7" w:rsidRDefault="003206E7" w:rsidP="00C332F3">
            <w:pPr>
              <w:spacing w:before="120" w:after="120"/>
              <w:jc w:val="center"/>
              <w:rPr>
                <w:b/>
                <w:bCs/>
                <w:sz w:val="16"/>
                <w:szCs w:val="16"/>
              </w:rPr>
            </w:pPr>
            <w:r>
              <w:rPr>
                <w:b/>
                <w:bCs/>
                <w:sz w:val="16"/>
                <w:szCs w:val="16"/>
              </w:rPr>
              <w:t>11</w:t>
            </w:r>
          </w:p>
        </w:tc>
        <w:tc>
          <w:tcPr>
            <w:tcW w:w="8078" w:type="dxa"/>
            <w:gridSpan w:val="3"/>
          </w:tcPr>
          <w:p w14:paraId="093C4035" w14:textId="58BE9908" w:rsidR="003206E7" w:rsidRPr="002A7002" w:rsidRDefault="00AC5666" w:rsidP="00C332F3">
            <w:pPr>
              <w:spacing w:before="120" w:after="120"/>
              <w:rPr>
                <w:i/>
                <w:iCs/>
                <w:sz w:val="16"/>
                <w:szCs w:val="16"/>
              </w:rPr>
            </w:pPr>
            <w:r w:rsidRPr="002A7002">
              <w:rPr>
                <w:sz w:val="16"/>
                <w:szCs w:val="16"/>
              </w:rPr>
              <w:t>El sistema valida los datos verificables y registra como reparo toda discrepancia: un ISBN cuyo dígito de control no cierra, una portada referenciada que no está entre las partes del correo, un período que no pudo interpretarse. El reparo es distinto del nivel de confianza: la confianza la declara el modelo sobre sí mismo, el reparo es lo que el sistema le corrigió al contrastarlo con algo verificable.</w:t>
            </w:r>
          </w:p>
        </w:tc>
      </w:tr>
      <w:tr w:rsidR="003206E7" w14:paraId="7BC7DD1D" w14:textId="77777777" w:rsidTr="00C332F3">
        <w:trPr>
          <w:cantSplit/>
        </w:trPr>
        <w:tc>
          <w:tcPr>
            <w:tcW w:w="562" w:type="dxa"/>
            <w:vAlign w:val="center"/>
          </w:tcPr>
          <w:p w14:paraId="029BEEF2" w14:textId="286C91B9" w:rsidR="003206E7" w:rsidRDefault="003206E7" w:rsidP="00C332F3">
            <w:pPr>
              <w:spacing w:before="120" w:after="120"/>
              <w:jc w:val="center"/>
              <w:rPr>
                <w:b/>
                <w:bCs/>
                <w:sz w:val="16"/>
                <w:szCs w:val="16"/>
              </w:rPr>
            </w:pPr>
            <w:r>
              <w:rPr>
                <w:b/>
                <w:bCs/>
                <w:sz w:val="16"/>
                <w:szCs w:val="16"/>
              </w:rPr>
              <w:t>12</w:t>
            </w:r>
          </w:p>
        </w:tc>
        <w:tc>
          <w:tcPr>
            <w:tcW w:w="8078" w:type="dxa"/>
            <w:gridSpan w:val="3"/>
          </w:tcPr>
          <w:p w14:paraId="332A6094" w14:textId="3B2E1DD8" w:rsidR="003206E7" w:rsidRPr="002A7002" w:rsidRDefault="00AC5666" w:rsidP="00C332F3">
            <w:pPr>
              <w:spacing w:before="120" w:after="120"/>
              <w:rPr>
                <w:i/>
                <w:iCs/>
                <w:sz w:val="16"/>
                <w:szCs w:val="16"/>
              </w:rPr>
            </w:pPr>
            <w:r w:rsidRPr="002A7002">
              <w:rPr>
                <w:sz w:val="16"/>
                <w:szCs w:val="16"/>
              </w:rPr>
              <w:t xml:space="preserve">El sistema archiva el correo original completo, marca su estado como procesado, registra la operación en el log de auditoría y notifica al Administrador el resumen de borradores pendientes de revisión en </w:t>
            </w:r>
            <w:r w:rsidR="008742E0">
              <w:rPr>
                <w:sz w:val="16"/>
                <w:szCs w:val="16"/>
              </w:rPr>
              <w:t>CU-ALT-REV</w:t>
            </w:r>
            <w:r w:rsidRPr="002A7002">
              <w:rPr>
                <w:sz w:val="16"/>
                <w:szCs w:val="16"/>
              </w:rPr>
              <w:t>.</w:t>
            </w:r>
          </w:p>
        </w:tc>
      </w:tr>
      <w:tr w:rsidR="000728A3" w14:paraId="754C813E" w14:textId="77777777" w:rsidTr="00C332F3">
        <w:trPr>
          <w:cantSplit/>
        </w:trPr>
        <w:tc>
          <w:tcPr>
            <w:tcW w:w="8640" w:type="dxa"/>
            <w:gridSpan w:val="4"/>
            <w:shd w:val="clear" w:color="auto" w:fill="000000" w:themeFill="text1"/>
            <w:vAlign w:val="center"/>
          </w:tcPr>
          <w:p w14:paraId="44E3E171" w14:textId="77777777" w:rsidR="000728A3" w:rsidRPr="00FF6E96" w:rsidRDefault="000728A3" w:rsidP="00C332F3">
            <w:pPr>
              <w:spacing w:before="120" w:after="120"/>
              <w:rPr>
                <w:b/>
                <w:bCs/>
                <w:sz w:val="16"/>
                <w:szCs w:val="16"/>
              </w:rPr>
            </w:pPr>
            <w:r>
              <w:rPr>
                <w:b/>
                <w:bCs/>
                <w:sz w:val="16"/>
                <w:szCs w:val="16"/>
              </w:rPr>
              <w:t>Flujos de Eventos Alternativo</w:t>
            </w:r>
          </w:p>
        </w:tc>
      </w:tr>
      <w:tr w:rsidR="000728A3" w14:paraId="27B68C7C" w14:textId="77777777" w:rsidTr="00C332F3">
        <w:trPr>
          <w:cantSplit/>
        </w:trPr>
        <w:tc>
          <w:tcPr>
            <w:tcW w:w="562" w:type="dxa"/>
            <w:shd w:val="clear" w:color="auto" w:fill="262626" w:themeFill="text1" w:themeFillTint="D9"/>
            <w:vAlign w:val="center"/>
          </w:tcPr>
          <w:p w14:paraId="13071585" w14:textId="77777777" w:rsidR="000728A3" w:rsidRPr="00FF6E96" w:rsidRDefault="000728A3"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11D15BAC" w14:textId="77777777" w:rsidR="000728A3" w:rsidRPr="00FF6E96" w:rsidRDefault="000728A3" w:rsidP="00C332F3">
            <w:pPr>
              <w:spacing w:before="120" w:after="120"/>
              <w:rPr>
                <w:i/>
                <w:iCs/>
                <w:sz w:val="16"/>
                <w:szCs w:val="16"/>
              </w:rPr>
            </w:pPr>
            <w:r w:rsidRPr="00FF6E96">
              <w:rPr>
                <w:i/>
                <w:iCs/>
                <w:sz w:val="16"/>
                <w:szCs w:val="16"/>
              </w:rPr>
              <w:t>Descripción</w:t>
            </w:r>
          </w:p>
        </w:tc>
      </w:tr>
      <w:tr w:rsidR="00C623C2" w14:paraId="3D82D1EF" w14:textId="77777777" w:rsidTr="00BD4BC2">
        <w:trPr>
          <w:cantSplit/>
        </w:trPr>
        <w:tc>
          <w:tcPr>
            <w:tcW w:w="562" w:type="dxa"/>
            <w:vAlign w:val="center"/>
          </w:tcPr>
          <w:p w14:paraId="213830F7" w14:textId="77777777" w:rsidR="00C623C2" w:rsidRPr="00FF6E96" w:rsidRDefault="00C623C2" w:rsidP="00C623C2">
            <w:pPr>
              <w:spacing w:before="120" w:after="120"/>
              <w:jc w:val="center"/>
              <w:rPr>
                <w:b/>
                <w:bCs/>
                <w:sz w:val="16"/>
                <w:szCs w:val="16"/>
              </w:rPr>
            </w:pPr>
            <w:r>
              <w:rPr>
                <w:b/>
                <w:bCs/>
                <w:sz w:val="16"/>
                <w:szCs w:val="16"/>
              </w:rPr>
              <w:t>A1</w:t>
            </w:r>
          </w:p>
        </w:tc>
        <w:tc>
          <w:tcPr>
            <w:tcW w:w="8078" w:type="dxa"/>
            <w:gridSpan w:val="3"/>
          </w:tcPr>
          <w:p w14:paraId="03BB24E3" w14:textId="52EF58D1" w:rsidR="00C623C2" w:rsidRPr="00C623C2" w:rsidRDefault="00C623C2" w:rsidP="00C623C2">
            <w:pPr>
              <w:spacing w:before="120" w:after="120"/>
              <w:rPr>
                <w:sz w:val="16"/>
                <w:szCs w:val="16"/>
              </w:rPr>
            </w:pPr>
            <w:r w:rsidRPr="00C623C2">
              <w:rPr>
                <w:sz w:val="16"/>
                <w:szCs w:val="16"/>
              </w:rPr>
              <w:t>En el paso 4, si el Administrador descarta el correo, el sistema registra el descarte con su motivo obligatorio y el correo no se procesa. El motivo es obligatorio con el mismo criterio con el que lo es el rechazo de un borrador: una cola llena de descartes sin explicación no permite después decidir a qué proveedores conviene dejarles el procesamiento habilitado.</w:t>
            </w:r>
          </w:p>
        </w:tc>
      </w:tr>
      <w:tr w:rsidR="00C623C2" w14:paraId="706F08F2" w14:textId="77777777" w:rsidTr="00BD4BC2">
        <w:trPr>
          <w:cantSplit/>
        </w:trPr>
        <w:tc>
          <w:tcPr>
            <w:tcW w:w="562" w:type="dxa"/>
            <w:vAlign w:val="center"/>
          </w:tcPr>
          <w:p w14:paraId="770D6C8B" w14:textId="70924EA4" w:rsidR="00C623C2" w:rsidRDefault="00C623C2" w:rsidP="00C623C2">
            <w:pPr>
              <w:spacing w:before="120" w:after="120"/>
              <w:jc w:val="center"/>
              <w:rPr>
                <w:b/>
                <w:bCs/>
                <w:sz w:val="16"/>
                <w:szCs w:val="16"/>
              </w:rPr>
            </w:pPr>
            <w:r>
              <w:rPr>
                <w:b/>
                <w:bCs/>
                <w:sz w:val="16"/>
                <w:szCs w:val="16"/>
              </w:rPr>
              <w:t>A2</w:t>
            </w:r>
          </w:p>
        </w:tc>
        <w:tc>
          <w:tcPr>
            <w:tcW w:w="8078" w:type="dxa"/>
            <w:gridSpan w:val="3"/>
          </w:tcPr>
          <w:p w14:paraId="590A0502" w14:textId="432F2184" w:rsidR="00C623C2" w:rsidRPr="00C623C2" w:rsidRDefault="00C623C2" w:rsidP="00C623C2">
            <w:pPr>
              <w:spacing w:before="120" w:after="120"/>
              <w:rPr>
                <w:sz w:val="16"/>
                <w:szCs w:val="16"/>
              </w:rPr>
            </w:pPr>
            <w:r w:rsidRPr="00C623C2">
              <w:rPr>
                <w:sz w:val="16"/>
                <w:szCs w:val="16"/>
              </w:rPr>
              <w:t xml:space="preserve">En cualquier momento posterior, el Administrador puede reprocesar un correo ya procesado o fallido. </w:t>
            </w:r>
            <w:proofErr w:type="gramStart"/>
            <w:r w:rsidRPr="00C623C2">
              <w:rPr>
                <w:sz w:val="16"/>
                <w:szCs w:val="16"/>
              </w:rPr>
              <w:t>El reprocesamiento</w:t>
            </w:r>
            <w:proofErr w:type="gramEnd"/>
            <w:r w:rsidRPr="00C623C2">
              <w:rPr>
                <w:sz w:val="16"/>
                <w:szCs w:val="16"/>
              </w:rPr>
              <w:t xml:space="preserve"> es idempotente: reemplaza los borradores de ese correo que sigan abiertos y no altera los que ya fueron confirmados o rechazados.</w:t>
            </w:r>
          </w:p>
        </w:tc>
      </w:tr>
      <w:tr w:rsidR="00C623C2" w14:paraId="18FF4ED6" w14:textId="77777777" w:rsidTr="00BD4BC2">
        <w:trPr>
          <w:cantSplit/>
        </w:trPr>
        <w:tc>
          <w:tcPr>
            <w:tcW w:w="562" w:type="dxa"/>
            <w:vAlign w:val="center"/>
          </w:tcPr>
          <w:p w14:paraId="0F72C84B" w14:textId="20ABB6ED" w:rsidR="00C623C2" w:rsidRDefault="00C623C2" w:rsidP="00C623C2">
            <w:pPr>
              <w:spacing w:before="120" w:after="120"/>
              <w:jc w:val="center"/>
              <w:rPr>
                <w:b/>
                <w:bCs/>
                <w:sz w:val="16"/>
                <w:szCs w:val="16"/>
              </w:rPr>
            </w:pPr>
            <w:r>
              <w:rPr>
                <w:b/>
                <w:bCs/>
                <w:sz w:val="16"/>
                <w:szCs w:val="16"/>
              </w:rPr>
              <w:t>A3</w:t>
            </w:r>
          </w:p>
        </w:tc>
        <w:tc>
          <w:tcPr>
            <w:tcW w:w="8078" w:type="dxa"/>
            <w:gridSpan w:val="3"/>
          </w:tcPr>
          <w:p w14:paraId="417AA456" w14:textId="0225ABC2" w:rsidR="00C623C2" w:rsidRPr="00C623C2" w:rsidRDefault="00C623C2" w:rsidP="00C623C2">
            <w:pPr>
              <w:spacing w:before="120" w:after="120"/>
              <w:rPr>
                <w:sz w:val="16"/>
                <w:szCs w:val="16"/>
              </w:rPr>
            </w:pPr>
            <w:r w:rsidRPr="00C623C2">
              <w:rPr>
                <w:sz w:val="16"/>
                <w:szCs w:val="16"/>
              </w:rPr>
              <w:t>En el paso 7, si el proveedor remitente distribuye material de varias editoriales, su ficha no declara una editorial única y el sistema solicita al modelo que la extraiga del contenido. En ese caso el campo sí lleva nivel de confianza.</w:t>
            </w:r>
          </w:p>
        </w:tc>
      </w:tr>
      <w:tr w:rsidR="000728A3" w14:paraId="05E7B15A" w14:textId="77777777" w:rsidTr="00C332F3">
        <w:trPr>
          <w:cantSplit/>
        </w:trPr>
        <w:tc>
          <w:tcPr>
            <w:tcW w:w="8640" w:type="dxa"/>
            <w:gridSpan w:val="4"/>
            <w:shd w:val="clear" w:color="auto" w:fill="000000" w:themeFill="text1"/>
            <w:vAlign w:val="center"/>
          </w:tcPr>
          <w:p w14:paraId="5EBCA3E0" w14:textId="77777777" w:rsidR="000728A3" w:rsidRPr="00233EBD" w:rsidRDefault="000728A3" w:rsidP="00C332F3">
            <w:pPr>
              <w:spacing w:before="120" w:after="120"/>
              <w:rPr>
                <w:b/>
                <w:bCs/>
                <w:sz w:val="16"/>
                <w:szCs w:val="16"/>
              </w:rPr>
            </w:pPr>
            <w:r w:rsidRPr="00233EBD">
              <w:rPr>
                <w:b/>
                <w:bCs/>
                <w:sz w:val="16"/>
                <w:szCs w:val="16"/>
              </w:rPr>
              <w:t>Excepciones</w:t>
            </w:r>
          </w:p>
        </w:tc>
      </w:tr>
      <w:tr w:rsidR="00651919" w14:paraId="4BFAA7A2" w14:textId="77777777" w:rsidTr="000A62E3">
        <w:trPr>
          <w:cantSplit/>
        </w:trPr>
        <w:tc>
          <w:tcPr>
            <w:tcW w:w="562" w:type="dxa"/>
            <w:vAlign w:val="center"/>
          </w:tcPr>
          <w:p w14:paraId="248B8F88" w14:textId="77777777" w:rsidR="00651919" w:rsidRPr="00FF6E96" w:rsidRDefault="00651919" w:rsidP="00651919">
            <w:pPr>
              <w:spacing w:before="120" w:after="120"/>
              <w:jc w:val="center"/>
              <w:rPr>
                <w:b/>
                <w:bCs/>
                <w:sz w:val="16"/>
                <w:szCs w:val="16"/>
              </w:rPr>
            </w:pPr>
            <w:r>
              <w:rPr>
                <w:b/>
                <w:bCs/>
                <w:sz w:val="16"/>
                <w:szCs w:val="16"/>
              </w:rPr>
              <w:lastRenderedPageBreak/>
              <w:t>E1</w:t>
            </w:r>
          </w:p>
        </w:tc>
        <w:tc>
          <w:tcPr>
            <w:tcW w:w="8078" w:type="dxa"/>
            <w:gridSpan w:val="3"/>
          </w:tcPr>
          <w:p w14:paraId="190E12F9" w14:textId="34F240B6" w:rsidR="00651919" w:rsidRPr="00651919" w:rsidRDefault="00651919" w:rsidP="00651919">
            <w:pPr>
              <w:spacing w:before="120" w:after="120"/>
              <w:rPr>
                <w:sz w:val="16"/>
                <w:szCs w:val="16"/>
              </w:rPr>
            </w:pPr>
            <w:r w:rsidRPr="00651919">
              <w:rPr>
                <w:sz w:val="16"/>
                <w:szCs w:val="16"/>
              </w:rPr>
              <w:t>En el paso 2, si el remitente no coincide con ningún proveedor registrado, o coincide con uno que tiene el procesamiento deshabilitado, el correo no se encola. El sistema registra el evento en el log y continúa con el siguiente mensaje.</w:t>
            </w:r>
          </w:p>
        </w:tc>
      </w:tr>
      <w:tr w:rsidR="00651919" w14:paraId="2C312ED2" w14:textId="77777777" w:rsidTr="000A62E3">
        <w:trPr>
          <w:cantSplit/>
        </w:trPr>
        <w:tc>
          <w:tcPr>
            <w:tcW w:w="562" w:type="dxa"/>
            <w:vAlign w:val="center"/>
          </w:tcPr>
          <w:p w14:paraId="69FDCF23" w14:textId="77777777" w:rsidR="00651919" w:rsidRDefault="00651919" w:rsidP="00651919">
            <w:pPr>
              <w:spacing w:before="120" w:after="120"/>
              <w:jc w:val="center"/>
              <w:rPr>
                <w:b/>
                <w:bCs/>
                <w:sz w:val="16"/>
                <w:szCs w:val="16"/>
              </w:rPr>
            </w:pPr>
            <w:r>
              <w:rPr>
                <w:b/>
                <w:bCs/>
                <w:sz w:val="16"/>
                <w:szCs w:val="16"/>
              </w:rPr>
              <w:t>E2</w:t>
            </w:r>
          </w:p>
        </w:tc>
        <w:tc>
          <w:tcPr>
            <w:tcW w:w="8078" w:type="dxa"/>
            <w:gridSpan w:val="3"/>
          </w:tcPr>
          <w:p w14:paraId="49005106" w14:textId="17F89582" w:rsidR="00651919" w:rsidRPr="00651919" w:rsidRDefault="00651919" w:rsidP="00651919">
            <w:pPr>
              <w:spacing w:before="120" w:after="120"/>
              <w:rPr>
                <w:sz w:val="16"/>
                <w:szCs w:val="16"/>
              </w:rPr>
            </w:pPr>
            <w:r w:rsidRPr="00651919">
              <w:rPr>
                <w:sz w:val="16"/>
                <w:szCs w:val="16"/>
              </w:rPr>
              <w:t>En el paso 2, si un mensaje carece de identificador único de correo, no se encola. Fabricarle uno produciría un valor distinto en cada lectura de la casilla y generaría exactamente el duplicado que la clave de idempotencia previene. El sistema registra el descarte con su motivo.</w:t>
            </w:r>
          </w:p>
        </w:tc>
      </w:tr>
      <w:tr w:rsidR="00651919" w14:paraId="449589A4" w14:textId="77777777" w:rsidTr="000A62E3">
        <w:trPr>
          <w:cantSplit/>
        </w:trPr>
        <w:tc>
          <w:tcPr>
            <w:tcW w:w="562" w:type="dxa"/>
            <w:vAlign w:val="center"/>
          </w:tcPr>
          <w:p w14:paraId="75DDE762" w14:textId="77777777" w:rsidR="00651919" w:rsidRDefault="00651919" w:rsidP="00651919">
            <w:pPr>
              <w:spacing w:before="120" w:after="120"/>
              <w:jc w:val="center"/>
              <w:rPr>
                <w:b/>
                <w:bCs/>
                <w:sz w:val="16"/>
                <w:szCs w:val="16"/>
              </w:rPr>
            </w:pPr>
            <w:r>
              <w:rPr>
                <w:b/>
                <w:bCs/>
                <w:sz w:val="16"/>
                <w:szCs w:val="16"/>
              </w:rPr>
              <w:t>E3</w:t>
            </w:r>
          </w:p>
        </w:tc>
        <w:tc>
          <w:tcPr>
            <w:tcW w:w="8078" w:type="dxa"/>
            <w:gridSpan w:val="3"/>
          </w:tcPr>
          <w:p w14:paraId="5D02842D" w14:textId="40BAB3FA" w:rsidR="00651919" w:rsidRPr="00651919" w:rsidRDefault="00651919" w:rsidP="00651919">
            <w:pPr>
              <w:spacing w:before="120" w:after="120"/>
              <w:rPr>
                <w:sz w:val="16"/>
                <w:szCs w:val="16"/>
              </w:rPr>
            </w:pPr>
            <w:r w:rsidRPr="00651919">
              <w:rPr>
                <w:sz w:val="16"/>
                <w:szCs w:val="16"/>
              </w:rPr>
              <w:t>En el paso 1, si el sistema no puede conectarse a la casilla, registra el error, notifica al Administrador y termina. El ciclo se reintentará en la próxima ejecución programada.</w:t>
            </w:r>
          </w:p>
        </w:tc>
      </w:tr>
      <w:tr w:rsidR="00651919" w14:paraId="5E0BD1A4" w14:textId="77777777" w:rsidTr="000A62E3">
        <w:trPr>
          <w:cantSplit/>
        </w:trPr>
        <w:tc>
          <w:tcPr>
            <w:tcW w:w="562" w:type="dxa"/>
            <w:vAlign w:val="center"/>
          </w:tcPr>
          <w:p w14:paraId="37CE2382" w14:textId="77777777" w:rsidR="00651919" w:rsidRDefault="00651919" w:rsidP="00651919">
            <w:pPr>
              <w:spacing w:before="120" w:after="120"/>
              <w:jc w:val="center"/>
              <w:rPr>
                <w:b/>
                <w:bCs/>
                <w:sz w:val="16"/>
                <w:szCs w:val="16"/>
              </w:rPr>
            </w:pPr>
            <w:r>
              <w:rPr>
                <w:b/>
                <w:bCs/>
                <w:sz w:val="16"/>
                <w:szCs w:val="16"/>
              </w:rPr>
              <w:t>E4</w:t>
            </w:r>
          </w:p>
        </w:tc>
        <w:tc>
          <w:tcPr>
            <w:tcW w:w="8078" w:type="dxa"/>
            <w:gridSpan w:val="3"/>
          </w:tcPr>
          <w:p w14:paraId="7A34FE47" w14:textId="27CBD9EF" w:rsidR="00651919" w:rsidRPr="00651919" w:rsidRDefault="00651919" w:rsidP="00651919">
            <w:pPr>
              <w:spacing w:before="120" w:after="120"/>
              <w:rPr>
                <w:sz w:val="16"/>
                <w:szCs w:val="16"/>
              </w:rPr>
            </w:pPr>
            <w:r w:rsidRPr="00651919">
              <w:rPr>
                <w:sz w:val="16"/>
                <w:szCs w:val="16"/>
              </w:rPr>
              <w:t>En el paso 7, si el servicio de modelo de lenguaje devuelve error, no responde dentro del tiempo configurado o no identifica ningún producto, el sistema no genera borradores y marca el correo como fallido, conservándolo en la cola para su reprocesamiento. Registra el fallo y notifica al Administrador. El correo no se descarta: el fallo puede deberse a una indisponibilidad transitoria del servicio y no al contenido del mensaje.</w:t>
            </w:r>
          </w:p>
        </w:tc>
      </w:tr>
      <w:tr w:rsidR="00651919" w14:paraId="79100776" w14:textId="77777777" w:rsidTr="000A62E3">
        <w:trPr>
          <w:cantSplit/>
        </w:trPr>
        <w:tc>
          <w:tcPr>
            <w:tcW w:w="562" w:type="dxa"/>
            <w:vAlign w:val="center"/>
          </w:tcPr>
          <w:p w14:paraId="0676777E" w14:textId="77777777" w:rsidR="00651919" w:rsidRDefault="00651919" w:rsidP="00651919">
            <w:pPr>
              <w:spacing w:before="120" w:after="120"/>
              <w:jc w:val="center"/>
              <w:rPr>
                <w:b/>
                <w:bCs/>
                <w:sz w:val="16"/>
                <w:szCs w:val="16"/>
              </w:rPr>
            </w:pPr>
            <w:r>
              <w:rPr>
                <w:b/>
                <w:bCs/>
                <w:sz w:val="16"/>
                <w:szCs w:val="16"/>
              </w:rPr>
              <w:t>E5</w:t>
            </w:r>
          </w:p>
        </w:tc>
        <w:tc>
          <w:tcPr>
            <w:tcW w:w="8078" w:type="dxa"/>
            <w:gridSpan w:val="3"/>
          </w:tcPr>
          <w:p w14:paraId="09D2DA5E" w14:textId="534929D7" w:rsidR="00651919" w:rsidRPr="00651919" w:rsidRDefault="00651919" w:rsidP="00651919">
            <w:pPr>
              <w:spacing w:before="120" w:after="120"/>
              <w:rPr>
                <w:sz w:val="16"/>
                <w:szCs w:val="16"/>
              </w:rPr>
            </w:pPr>
            <w:r w:rsidRPr="00651919">
              <w:rPr>
                <w:sz w:val="16"/>
                <w:szCs w:val="16"/>
              </w:rPr>
              <w:t xml:space="preserve">En el paso 7, si el modelo identifica un conjunto de </w:t>
            </w:r>
            <w:proofErr w:type="gramStart"/>
            <w:r w:rsidRPr="00651919">
              <w:rPr>
                <w:sz w:val="16"/>
                <w:szCs w:val="16"/>
              </w:rPr>
              <w:t>productos</w:t>
            </w:r>
            <w:proofErr w:type="gramEnd"/>
            <w:r w:rsidRPr="00651919">
              <w:rPr>
                <w:sz w:val="16"/>
                <w:szCs w:val="16"/>
              </w:rPr>
              <w:t xml:space="preserve"> pero extrae completamente solo una parte, el flujo continúa para los completos. Por cada producto incompleto, el sistema genera un borrador en estado incompleto, con los campos faltantes vacíos y marcados como requeridos. Estos borradores se incorporan a la cola de </w:t>
            </w:r>
            <w:r w:rsidR="008742E0">
              <w:rPr>
                <w:sz w:val="16"/>
                <w:szCs w:val="16"/>
              </w:rPr>
              <w:t>CU-ALT-REV</w:t>
            </w:r>
            <w:r w:rsidRPr="00651919">
              <w:rPr>
                <w:sz w:val="16"/>
                <w:szCs w:val="16"/>
              </w:rPr>
              <w:t xml:space="preserve"> con indicador visual diferenciado.</w:t>
            </w:r>
          </w:p>
        </w:tc>
      </w:tr>
      <w:tr w:rsidR="00651919" w14:paraId="1E0BA5D7" w14:textId="77777777" w:rsidTr="000A62E3">
        <w:trPr>
          <w:cantSplit/>
        </w:trPr>
        <w:tc>
          <w:tcPr>
            <w:tcW w:w="562" w:type="dxa"/>
            <w:vAlign w:val="center"/>
          </w:tcPr>
          <w:p w14:paraId="76FB265C" w14:textId="77777777" w:rsidR="00651919" w:rsidRDefault="00651919" w:rsidP="00651919">
            <w:pPr>
              <w:spacing w:before="120" w:after="120"/>
              <w:jc w:val="center"/>
              <w:rPr>
                <w:b/>
                <w:bCs/>
                <w:sz w:val="16"/>
                <w:szCs w:val="16"/>
              </w:rPr>
            </w:pPr>
            <w:r>
              <w:rPr>
                <w:b/>
                <w:bCs/>
                <w:sz w:val="16"/>
                <w:szCs w:val="16"/>
              </w:rPr>
              <w:t>E6</w:t>
            </w:r>
          </w:p>
        </w:tc>
        <w:tc>
          <w:tcPr>
            <w:tcW w:w="8078" w:type="dxa"/>
            <w:gridSpan w:val="3"/>
          </w:tcPr>
          <w:p w14:paraId="1BFB983A" w14:textId="2CD1F32D" w:rsidR="00651919" w:rsidRPr="00651919" w:rsidRDefault="00651919" w:rsidP="00651919">
            <w:pPr>
              <w:spacing w:before="120" w:after="120"/>
              <w:rPr>
                <w:sz w:val="16"/>
                <w:szCs w:val="16"/>
              </w:rPr>
            </w:pPr>
            <w:r w:rsidRPr="00651919">
              <w:rPr>
                <w:sz w:val="16"/>
                <w:szCs w:val="16"/>
              </w:rPr>
              <w:t>En el paso 6, si una portada referenciada no está presente entre las partes del correo, está corrupta o excede el tamaño máximo admitido, el sistema marca el campo de imagen como pendiente, registra el reparo correspondiente y continúa sin interrumpir el flujo.</w:t>
            </w:r>
          </w:p>
        </w:tc>
      </w:tr>
      <w:tr w:rsidR="00651919" w14:paraId="64D4BB73" w14:textId="77777777" w:rsidTr="000A62E3">
        <w:trPr>
          <w:cantSplit/>
        </w:trPr>
        <w:tc>
          <w:tcPr>
            <w:tcW w:w="562" w:type="dxa"/>
            <w:vAlign w:val="center"/>
          </w:tcPr>
          <w:p w14:paraId="2B8F3A69" w14:textId="7959EA80" w:rsidR="00651919" w:rsidRDefault="00651919" w:rsidP="00651919">
            <w:pPr>
              <w:spacing w:before="120" w:after="120"/>
              <w:jc w:val="center"/>
              <w:rPr>
                <w:b/>
                <w:bCs/>
                <w:sz w:val="16"/>
                <w:szCs w:val="16"/>
              </w:rPr>
            </w:pPr>
            <w:r>
              <w:rPr>
                <w:b/>
                <w:bCs/>
                <w:sz w:val="16"/>
                <w:szCs w:val="16"/>
              </w:rPr>
              <w:t>E7</w:t>
            </w:r>
          </w:p>
        </w:tc>
        <w:tc>
          <w:tcPr>
            <w:tcW w:w="8078" w:type="dxa"/>
            <w:gridSpan w:val="3"/>
          </w:tcPr>
          <w:p w14:paraId="30C085AB" w14:textId="759BAFD5" w:rsidR="00651919" w:rsidRPr="00651919" w:rsidRDefault="00651919" w:rsidP="00651919">
            <w:pPr>
              <w:spacing w:before="120" w:after="120"/>
              <w:rPr>
                <w:sz w:val="16"/>
                <w:szCs w:val="16"/>
              </w:rPr>
            </w:pPr>
            <w:r w:rsidRPr="00651919">
              <w:rPr>
                <w:sz w:val="16"/>
                <w:szCs w:val="16"/>
              </w:rPr>
              <w:t xml:space="preserve">En el paso 7, si el período de lanzamiento anunciado en el correo no puede interpretarse de forma </w:t>
            </w:r>
            <w:proofErr w:type="gramStart"/>
            <w:r w:rsidRPr="00651919">
              <w:rPr>
                <w:sz w:val="16"/>
                <w:szCs w:val="16"/>
              </w:rPr>
              <w:t>inequívoca</w:t>
            </w:r>
            <w:proofErr w:type="gramEnd"/>
            <w:r w:rsidRPr="00651919">
              <w:rPr>
                <w:sz w:val="16"/>
                <w:szCs w:val="16"/>
              </w:rPr>
              <w:t xml:space="preserve"> por ejemplo, un mes indicado sin año, que podría corresponder al año en curso o al siguiente, el sistema no lo completa por inferencia. Los borradores del correo nacen en estado Activo sin fecha, y el reparo se registra en cada uno de ellos y no solo en el correo, porque la cola de revisión se recorre de a un borrador por vez y un reparo alojado únicamente en el correo no sería visto por quien revisa.</w:t>
            </w:r>
          </w:p>
        </w:tc>
      </w:tr>
      <w:tr w:rsidR="00651919" w14:paraId="59EC691D" w14:textId="77777777" w:rsidTr="000A62E3">
        <w:trPr>
          <w:cantSplit/>
        </w:trPr>
        <w:tc>
          <w:tcPr>
            <w:tcW w:w="562" w:type="dxa"/>
            <w:vAlign w:val="center"/>
          </w:tcPr>
          <w:p w14:paraId="32F2886F" w14:textId="7ADF2861" w:rsidR="00651919" w:rsidRDefault="00651919" w:rsidP="00651919">
            <w:pPr>
              <w:spacing w:before="120" w:after="120"/>
              <w:jc w:val="center"/>
              <w:rPr>
                <w:b/>
                <w:bCs/>
                <w:sz w:val="16"/>
                <w:szCs w:val="16"/>
              </w:rPr>
            </w:pPr>
            <w:r>
              <w:rPr>
                <w:b/>
                <w:bCs/>
                <w:sz w:val="16"/>
                <w:szCs w:val="16"/>
              </w:rPr>
              <w:t>E8</w:t>
            </w:r>
          </w:p>
        </w:tc>
        <w:tc>
          <w:tcPr>
            <w:tcW w:w="8078" w:type="dxa"/>
            <w:gridSpan w:val="3"/>
          </w:tcPr>
          <w:p w14:paraId="1D68D627" w14:textId="54A86CA6" w:rsidR="00651919" w:rsidRPr="00651919" w:rsidRDefault="00651919" w:rsidP="00651919">
            <w:pPr>
              <w:spacing w:before="120" w:after="120"/>
              <w:rPr>
                <w:sz w:val="16"/>
                <w:szCs w:val="16"/>
              </w:rPr>
            </w:pPr>
            <w:r w:rsidRPr="00651919">
              <w:rPr>
                <w:sz w:val="16"/>
                <w:szCs w:val="16"/>
              </w:rPr>
              <w:t>En el paso 1, si no hay mensajes no procesados de proveedores habilitados, el ciclo concluye sin generar artefactos ni notificaciones, y registra el resultado en el log.</w:t>
            </w:r>
          </w:p>
        </w:tc>
      </w:tr>
      <w:tr w:rsidR="000728A3" w14:paraId="72151D3C" w14:textId="77777777" w:rsidTr="00C332F3">
        <w:trPr>
          <w:cantSplit/>
        </w:trPr>
        <w:tc>
          <w:tcPr>
            <w:tcW w:w="8640" w:type="dxa"/>
            <w:gridSpan w:val="4"/>
            <w:shd w:val="clear" w:color="auto" w:fill="000000" w:themeFill="text1"/>
            <w:vAlign w:val="center"/>
          </w:tcPr>
          <w:p w14:paraId="3FE5E87F" w14:textId="77777777" w:rsidR="000728A3" w:rsidRPr="00D37409" w:rsidRDefault="000728A3" w:rsidP="00C332F3">
            <w:pPr>
              <w:spacing w:before="120" w:after="120"/>
              <w:rPr>
                <w:b/>
                <w:bCs/>
                <w:sz w:val="16"/>
                <w:szCs w:val="16"/>
              </w:rPr>
            </w:pPr>
            <w:r w:rsidRPr="00D37409">
              <w:rPr>
                <w:b/>
                <w:bCs/>
                <w:sz w:val="16"/>
                <w:szCs w:val="16"/>
              </w:rPr>
              <w:t>Detalles</w:t>
            </w:r>
          </w:p>
        </w:tc>
      </w:tr>
      <w:tr w:rsidR="00BD6F2F" w14:paraId="39C31B03" w14:textId="77777777" w:rsidTr="00010BD0">
        <w:trPr>
          <w:cantSplit/>
        </w:trPr>
        <w:tc>
          <w:tcPr>
            <w:tcW w:w="1838" w:type="dxa"/>
            <w:gridSpan w:val="3"/>
            <w:shd w:val="clear" w:color="auto" w:fill="262626" w:themeFill="text1" w:themeFillTint="D9"/>
            <w:vAlign w:val="center"/>
          </w:tcPr>
          <w:p w14:paraId="2F0F837B" w14:textId="77777777" w:rsidR="00BD6F2F" w:rsidRPr="00D37409" w:rsidRDefault="00BD6F2F" w:rsidP="00BD6F2F">
            <w:pPr>
              <w:spacing w:before="120" w:after="120"/>
              <w:rPr>
                <w:i/>
                <w:iCs/>
                <w:sz w:val="16"/>
                <w:szCs w:val="16"/>
              </w:rPr>
            </w:pPr>
            <w:r w:rsidRPr="00D37409">
              <w:rPr>
                <w:i/>
                <w:iCs/>
                <w:sz w:val="16"/>
                <w:szCs w:val="16"/>
              </w:rPr>
              <w:t>Estabilidad</w:t>
            </w:r>
          </w:p>
        </w:tc>
        <w:tc>
          <w:tcPr>
            <w:tcW w:w="6802" w:type="dxa"/>
          </w:tcPr>
          <w:p w14:paraId="0133C2C1" w14:textId="74ED58D9" w:rsidR="00BD6F2F" w:rsidRPr="00BD6F2F" w:rsidRDefault="00BD6F2F" w:rsidP="00BD6F2F">
            <w:pPr>
              <w:spacing w:before="120" w:after="120"/>
              <w:rPr>
                <w:sz w:val="16"/>
                <w:szCs w:val="16"/>
              </w:rPr>
            </w:pPr>
            <w:r w:rsidRPr="00BD6F2F">
              <w:rPr>
                <w:sz w:val="16"/>
                <w:szCs w:val="16"/>
              </w:rPr>
              <w:t xml:space="preserve">Media. Depende del servicio de modelo de lenguaje y del formato de los correos de cada proveedor; el </w:t>
            </w:r>
            <w:proofErr w:type="spellStart"/>
            <w:r w:rsidRPr="00BD6F2F">
              <w:rPr>
                <w:sz w:val="16"/>
                <w:szCs w:val="16"/>
              </w:rPr>
              <w:t>prompt</w:t>
            </w:r>
            <w:proofErr w:type="spellEnd"/>
            <w:r w:rsidRPr="00BD6F2F">
              <w:rPr>
                <w:sz w:val="16"/>
                <w:szCs w:val="16"/>
              </w:rPr>
              <w:t xml:space="preserve"> y la lógica de extracción son susceptibles de ajuste. El </w:t>
            </w:r>
            <w:proofErr w:type="spellStart"/>
            <w:r w:rsidRPr="00BD6F2F">
              <w:rPr>
                <w:sz w:val="16"/>
                <w:szCs w:val="16"/>
              </w:rPr>
              <w:t>prompt</w:t>
            </w:r>
            <w:proofErr w:type="spellEnd"/>
            <w:r w:rsidRPr="00BD6F2F">
              <w:rPr>
                <w:sz w:val="16"/>
                <w:szCs w:val="16"/>
              </w:rPr>
              <w:t xml:space="preserve"> está versionado precisamente para que una extracción pueda atribuirse a la versión que la produjo.</w:t>
            </w:r>
          </w:p>
        </w:tc>
      </w:tr>
      <w:tr w:rsidR="00BD6F2F" w14:paraId="4ED1739D" w14:textId="77777777" w:rsidTr="00010BD0">
        <w:trPr>
          <w:cantSplit/>
        </w:trPr>
        <w:tc>
          <w:tcPr>
            <w:tcW w:w="1838" w:type="dxa"/>
            <w:gridSpan w:val="3"/>
            <w:shd w:val="clear" w:color="auto" w:fill="262626" w:themeFill="text1" w:themeFillTint="D9"/>
            <w:vAlign w:val="center"/>
          </w:tcPr>
          <w:p w14:paraId="0CF02513" w14:textId="77777777" w:rsidR="00BD6F2F" w:rsidRPr="00D37409" w:rsidRDefault="00BD6F2F" w:rsidP="00BD6F2F">
            <w:pPr>
              <w:spacing w:before="120" w:after="120"/>
              <w:rPr>
                <w:i/>
                <w:iCs/>
                <w:sz w:val="16"/>
                <w:szCs w:val="16"/>
              </w:rPr>
            </w:pPr>
            <w:r w:rsidRPr="00D37409">
              <w:rPr>
                <w:i/>
                <w:iCs/>
                <w:sz w:val="16"/>
                <w:szCs w:val="16"/>
              </w:rPr>
              <w:t>Frecuencia</w:t>
            </w:r>
          </w:p>
        </w:tc>
        <w:tc>
          <w:tcPr>
            <w:tcW w:w="6802" w:type="dxa"/>
          </w:tcPr>
          <w:p w14:paraId="73CB06D1" w14:textId="6DAD2852" w:rsidR="00BD6F2F" w:rsidRPr="00BD6F2F" w:rsidRDefault="00BD6F2F" w:rsidP="00BD6F2F">
            <w:pPr>
              <w:spacing w:before="120" w:after="120"/>
              <w:rPr>
                <w:sz w:val="16"/>
                <w:szCs w:val="16"/>
              </w:rPr>
            </w:pPr>
            <w:r w:rsidRPr="00BD6F2F">
              <w:rPr>
                <w:sz w:val="16"/>
                <w:szCs w:val="16"/>
              </w:rPr>
              <w:t>Alta para el ciclo de monitoreo; media para la decisión del Administrador sobre la cola, coordinada con el ciclo semanal de novedades.</w:t>
            </w:r>
          </w:p>
        </w:tc>
      </w:tr>
      <w:tr w:rsidR="00BD6F2F" w14:paraId="0CC93263" w14:textId="77777777" w:rsidTr="00010BD0">
        <w:trPr>
          <w:cantSplit/>
        </w:trPr>
        <w:tc>
          <w:tcPr>
            <w:tcW w:w="1838" w:type="dxa"/>
            <w:gridSpan w:val="3"/>
            <w:shd w:val="clear" w:color="auto" w:fill="262626" w:themeFill="text1" w:themeFillTint="D9"/>
            <w:vAlign w:val="center"/>
          </w:tcPr>
          <w:p w14:paraId="544D3942" w14:textId="77777777" w:rsidR="00BD6F2F" w:rsidRPr="00D37409" w:rsidRDefault="00BD6F2F" w:rsidP="00BD6F2F">
            <w:pPr>
              <w:spacing w:before="120" w:after="120"/>
              <w:rPr>
                <w:i/>
                <w:iCs/>
                <w:sz w:val="16"/>
                <w:szCs w:val="16"/>
              </w:rPr>
            </w:pPr>
            <w:r w:rsidRPr="00D37409">
              <w:rPr>
                <w:i/>
                <w:iCs/>
                <w:sz w:val="16"/>
                <w:szCs w:val="16"/>
              </w:rPr>
              <w:t>Comentarios</w:t>
            </w:r>
          </w:p>
        </w:tc>
        <w:tc>
          <w:tcPr>
            <w:tcW w:w="6802" w:type="dxa"/>
          </w:tcPr>
          <w:p w14:paraId="319A700B" w14:textId="2B6A60F7" w:rsidR="00BD6F2F" w:rsidRPr="00BD6F2F" w:rsidRDefault="00BD6F2F" w:rsidP="00BD6F2F">
            <w:pPr>
              <w:spacing w:before="120" w:after="120"/>
              <w:rPr>
                <w:sz w:val="16"/>
                <w:szCs w:val="16"/>
              </w:rPr>
            </w:pPr>
            <w:r w:rsidRPr="00BD6F2F">
              <w:rPr>
                <w:sz w:val="16"/>
                <w:szCs w:val="16"/>
              </w:rPr>
              <w:t xml:space="preserve">Por la dirección comercial de un proveedor no llegan solo novedades: llegan facturas, promociones, respuestas a pedidos y avisos de demora. Sin la cola, el sistema entrega todos esos mensajes al modelo y produce borradores sin sentido que alguien tiene que rechazar uno por uno en </w:t>
            </w:r>
            <w:r w:rsidR="008742E0">
              <w:rPr>
                <w:sz w:val="16"/>
                <w:szCs w:val="16"/>
              </w:rPr>
              <w:t>CU-ALT-REV</w:t>
            </w:r>
            <w:r w:rsidRPr="00BD6F2F">
              <w:rPr>
                <w:sz w:val="16"/>
                <w:szCs w:val="16"/>
              </w:rPr>
              <w:t>: el trabajo no se elimina, se traslada. Con el modelo operando en infraestructura propia el costo tampoco es teórico, porque cada procesamiento consume tiempo de cómputo. La regla que se sigue es que nada costoso se ejecuta sin aprobación explícita.</w:t>
            </w:r>
          </w:p>
        </w:tc>
      </w:tr>
    </w:tbl>
    <w:p w14:paraId="6C202A2D" w14:textId="327EF8E4" w:rsidR="000728A3" w:rsidRDefault="000728A3" w:rsidP="000728A3"/>
    <w:tbl>
      <w:tblPr>
        <w:tblStyle w:val="Tablaconcuadrcula"/>
        <w:tblW w:w="8640" w:type="dxa"/>
        <w:tblLook w:val="04A0" w:firstRow="1" w:lastRow="0" w:firstColumn="1" w:lastColumn="0" w:noHBand="0" w:noVBand="1"/>
      </w:tblPr>
      <w:tblGrid>
        <w:gridCol w:w="562"/>
        <w:gridCol w:w="1235"/>
        <w:gridCol w:w="41"/>
        <w:gridCol w:w="6802"/>
      </w:tblGrid>
      <w:tr w:rsidR="000728A3" w14:paraId="69CD08AE" w14:textId="77777777" w:rsidTr="00C332F3">
        <w:trPr>
          <w:cantSplit/>
        </w:trPr>
        <w:tc>
          <w:tcPr>
            <w:tcW w:w="1797" w:type="dxa"/>
            <w:gridSpan w:val="2"/>
            <w:shd w:val="clear" w:color="auto" w:fill="000000" w:themeFill="text1"/>
          </w:tcPr>
          <w:p w14:paraId="28FF01AD" w14:textId="12672BAB" w:rsidR="000728A3" w:rsidRPr="00FF6E96" w:rsidRDefault="00B06562" w:rsidP="00C332F3">
            <w:pPr>
              <w:spacing w:before="120" w:after="120"/>
              <w:rPr>
                <w:b/>
                <w:bCs/>
                <w:sz w:val="16"/>
                <w:szCs w:val="16"/>
              </w:rPr>
            </w:pPr>
            <w:r>
              <w:rPr>
                <w:b/>
                <w:bCs/>
                <w:color w:val="FFFFFF" w:themeColor="background1"/>
                <w:sz w:val="16"/>
                <w:szCs w:val="16"/>
              </w:rPr>
              <w:t>CU-ALT-REV</w:t>
            </w:r>
          </w:p>
        </w:tc>
        <w:tc>
          <w:tcPr>
            <w:tcW w:w="6843" w:type="dxa"/>
            <w:gridSpan w:val="2"/>
          </w:tcPr>
          <w:p w14:paraId="59F0111A" w14:textId="77777777" w:rsidR="000728A3" w:rsidRPr="00FF6E96" w:rsidRDefault="000728A3" w:rsidP="00C332F3">
            <w:pPr>
              <w:spacing w:before="120" w:after="120"/>
              <w:rPr>
                <w:b/>
                <w:bCs/>
                <w:sz w:val="16"/>
                <w:szCs w:val="16"/>
              </w:rPr>
            </w:pPr>
            <w:r w:rsidRPr="00753DEC">
              <w:rPr>
                <w:b/>
                <w:bCs/>
                <w:sz w:val="16"/>
                <w:szCs w:val="16"/>
              </w:rPr>
              <w:t>Revisar y Confirmar Alta Automatizada de Productos</w:t>
            </w:r>
          </w:p>
        </w:tc>
      </w:tr>
      <w:tr w:rsidR="000728A3" w14:paraId="0DEC9DE1" w14:textId="77777777" w:rsidTr="00C332F3">
        <w:trPr>
          <w:cantSplit/>
        </w:trPr>
        <w:tc>
          <w:tcPr>
            <w:tcW w:w="1797" w:type="dxa"/>
            <w:gridSpan w:val="2"/>
            <w:shd w:val="clear" w:color="auto" w:fill="262626" w:themeFill="text1" w:themeFillTint="D9"/>
          </w:tcPr>
          <w:p w14:paraId="79D2ED2C" w14:textId="77777777" w:rsidR="000728A3" w:rsidRPr="00FF6E96" w:rsidRDefault="000728A3" w:rsidP="00C332F3">
            <w:pPr>
              <w:spacing w:before="120" w:after="120"/>
              <w:rPr>
                <w:i/>
                <w:iCs/>
                <w:sz w:val="16"/>
                <w:szCs w:val="16"/>
              </w:rPr>
            </w:pPr>
            <w:r>
              <w:rPr>
                <w:i/>
                <w:iCs/>
                <w:sz w:val="16"/>
                <w:szCs w:val="16"/>
              </w:rPr>
              <w:t>Objetivos Asociados</w:t>
            </w:r>
          </w:p>
        </w:tc>
        <w:tc>
          <w:tcPr>
            <w:tcW w:w="6843" w:type="dxa"/>
            <w:gridSpan w:val="2"/>
          </w:tcPr>
          <w:p w14:paraId="2BE1BBC1" w14:textId="6277484D" w:rsidR="000728A3" w:rsidRPr="00FD7AA4" w:rsidRDefault="00A461D7" w:rsidP="00C332F3">
            <w:pPr>
              <w:spacing w:before="120" w:after="120"/>
              <w:rPr>
                <w:sz w:val="16"/>
                <w:szCs w:val="16"/>
              </w:rPr>
            </w:pPr>
            <w:r w:rsidRPr="00A461D7">
              <w:rPr>
                <w:sz w:val="16"/>
                <w:szCs w:val="16"/>
              </w:rPr>
              <w:t>OBJ-01, OBJ-02</w:t>
            </w:r>
          </w:p>
        </w:tc>
      </w:tr>
      <w:tr w:rsidR="000728A3" w14:paraId="2676E5EA" w14:textId="77777777" w:rsidTr="00C332F3">
        <w:trPr>
          <w:cantSplit/>
        </w:trPr>
        <w:tc>
          <w:tcPr>
            <w:tcW w:w="1797" w:type="dxa"/>
            <w:gridSpan w:val="2"/>
            <w:shd w:val="clear" w:color="auto" w:fill="262626" w:themeFill="text1" w:themeFillTint="D9"/>
          </w:tcPr>
          <w:p w14:paraId="49716E25" w14:textId="77777777" w:rsidR="000728A3" w:rsidRDefault="000728A3" w:rsidP="00C332F3">
            <w:pPr>
              <w:spacing w:before="120" w:after="120"/>
              <w:rPr>
                <w:i/>
                <w:iCs/>
                <w:sz w:val="16"/>
                <w:szCs w:val="16"/>
              </w:rPr>
            </w:pPr>
            <w:r>
              <w:rPr>
                <w:i/>
                <w:iCs/>
                <w:sz w:val="16"/>
                <w:szCs w:val="16"/>
              </w:rPr>
              <w:t>Requisitos Asociados</w:t>
            </w:r>
          </w:p>
        </w:tc>
        <w:tc>
          <w:tcPr>
            <w:tcW w:w="6843" w:type="dxa"/>
            <w:gridSpan w:val="2"/>
          </w:tcPr>
          <w:p w14:paraId="1F9B5E21" w14:textId="707AF676" w:rsidR="000728A3" w:rsidRPr="00FD7AA4" w:rsidRDefault="00182F29" w:rsidP="00C332F3">
            <w:pPr>
              <w:spacing w:before="120" w:after="120"/>
              <w:rPr>
                <w:sz w:val="16"/>
                <w:szCs w:val="16"/>
              </w:rPr>
            </w:pPr>
            <w:r w:rsidRPr="00182F29">
              <w:rPr>
                <w:sz w:val="16"/>
                <w:szCs w:val="16"/>
              </w:rPr>
              <w:t>RF-07, RF-09, RNF-06</w:t>
            </w:r>
          </w:p>
        </w:tc>
      </w:tr>
      <w:tr w:rsidR="000728A3" w14:paraId="6D322BB6" w14:textId="77777777" w:rsidTr="00C332F3">
        <w:trPr>
          <w:cantSplit/>
        </w:trPr>
        <w:tc>
          <w:tcPr>
            <w:tcW w:w="8640" w:type="dxa"/>
            <w:gridSpan w:val="4"/>
            <w:shd w:val="clear" w:color="auto" w:fill="000000" w:themeFill="text1"/>
          </w:tcPr>
          <w:p w14:paraId="3A5F1840" w14:textId="77777777" w:rsidR="000728A3" w:rsidRPr="00233EBD" w:rsidRDefault="000728A3" w:rsidP="00C332F3">
            <w:pPr>
              <w:spacing w:before="120" w:after="120"/>
              <w:rPr>
                <w:b/>
                <w:bCs/>
                <w:sz w:val="16"/>
                <w:szCs w:val="16"/>
              </w:rPr>
            </w:pPr>
            <w:r w:rsidRPr="00233EBD">
              <w:rPr>
                <w:b/>
                <w:bCs/>
                <w:sz w:val="16"/>
                <w:szCs w:val="16"/>
              </w:rPr>
              <w:t>Actores e Intereses</w:t>
            </w:r>
          </w:p>
        </w:tc>
      </w:tr>
      <w:tr w:rsidR="000728A3" w14:paraId="0DA8D805" w14:textId="77777777" w:rsidTr="00C332F3">
        <w:trPr>
          <w:cantSplit/>
        </w:trPr>
        <w:tc>
          <w:tcPr>
            <w:tcW w:w="1797" w:type="dxa"/>
            <w:gridSpan w:val="2"/>
            <w:shd w:val="clear" w:color="auto" w:fill="262626" w:themeFill="text1" w:themeFillTint="D9"/>
          </w:tcPr>
          <w:p w14:paraId="38C3C480" w14:textId="77777777" w:rsidR="000728A3" w:rsidRPr="00FF6E96" w:rsidRDefault="000728A3"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4956452E" w14:textId="77777777" w:rsidR="000728A3" w:rsidRPr="00FD7AA4" w:rsidRDefault="000728A3" w:rsidP="00C332F3">
            <w:pPr>
              <w:spacing w:before="120" w:after="120"/>
              <w:rPr>
                <w:sz w:val="16"/>
                <w:szCs w:val="16"/>
              </w:rPr>
            </w:pPr>
            <w:r w:rsidRPr="00122C0E">
              <w:rPr>
                <w:b/>
                <w:bCs/>
                <w:sz w:val="16"/>
                <w:szCs w:val="16"/>
              </w:rPr>
              <w:t>Administrador:</w:t>
            </w:r>
            <w:r>
              <w:rPr>
                <w:sz w:val="16"/>
                <w:szCs w:val="16"/>
              </w:rPr>
              <w:t xml:space="preserve"> </w:t>
            </w:r>
            <w:r w:rsidRPr="00122C0E">
              <w:rPr>
                <w:sz w:val="16"/>
                <w:szCs w:val="16"/>
              </w:rPr>
              <w:t>Revisar, corregir y aprobar o rechazar cada borrador con control total sobre lo que se publica, con indicadores claros de qué campos requieren atención y garantía de que nada se publica sin su acción explícita.</w:t>
            </w:r>
          </w:p>
        </w:tc>
      </w:tr>
      <w:tr w:rsidR="000728A3" w14:paraId="1E85D845" w14:textId="77777777" w:rsidTr="00C332F3">
        <w:trPr>
          <w:cantSplit/>
        </w:trPr>
        <w:tc>
          <w:tcPr>
            <w:tcW w:w="1797" w:type="dxa"/>
            <w:gridSpan w:val="2"/>
            <w:shd w:val="clear" w:color="auto" w:fill="262626" w:themeFill="text1" w:themeFillTint="D9"/>
          </w:tcPr>
          <w:p w14:paraId="2173F748" w14:textId="77777777" w:rsidR="000728A3" w:rsidRPr="00FF6E96" w:rsidRDefault="000728A3" w:rsidP="00C332F3">
            <w:pPr>
              <w:spacing w:before="120" w:after="120"/>
              <w:rPr>
                <w:i/>
                <w:iCs/>
                <w:sz w:val="16"/>
                <w:szCs w:val="16"/>
              </w:rPr>
            </w:pPr>
            <w:r>
              <w:rPr>
                <w:i/>
                <w:iCs/>
                <w:sz w:val="16"/>
                <w:szCs w:val="16"/>
              </w:rPr>
              <w:lastRenderedPageBreak/>
              <w:t>Actores Secundarios</w:t>
            </w:r>
          </w:p>
        </w:tc>
        <w:tc>
          <w:tcPr>
            <w:tcW w:w="6843" w:type="dxa"/>
            <w:gridSpan w:val="2"/>
          </w:tcPr>
          <w:p w14:paraId="78E25939" w14:textId="77777777" w:rsidR="000728A3" w:rsidRPr="00FD7AA4" w:rsidRDefault="000728A3" w:rsidP="00C332F3">
            <w:pPr>
              <w:spacing w:before="120" w:after="120"/>
              <w:rPr>
                <w:sz w:val="16"/>
                <w:szCs w:val="16"/>
              </w:rPr>
            </w:pPr>
            <w:r>
              <w:rPr>
                <w:sz w:val="16"/>
                <w:szCs w:val="16"/>
              </w:rPr>
              <w:t>-</w:t>
            </w:r>
          </w:p>
        </w:tc>
      </w:tr>
      <w:tr w:rsidR="00CE1965" w14:paraId="76FB8A9F" w14:textId="77777777" w:rsidTr="00C332F3">
        <w:trPr>
          <w:cantSplit/>
        </w:trPr>
        <w:tc>
          <w:tcPr>
            <w:tcW w:w="1797" w:type="dxa"/>
            <w:gridSpan w:val="2"/>
            <w:shd w:val="clear" w:color="auto" w:fill="262626" w:themeFill="text1" w:themeFillTint="D9"/>
          </w:tcPr>
          <w:p w14:paraId="0FC68C96" w14:textId="77777777" w:rsidR="00CE1965" w:rsidRPr="00FF6E96" w:rsidRDefault="00CE1965" w:rsidP="00CE1965">
            <w:pPr>
              <w:spacing w:before="120" w:after="120"/>
              <w:rPr>
                <w:i/>
                <w:iCs/>
                <w:sz w:val="16"/>
                <w:szCs w:val="16"/>
              </w:rPr>
            </w:pPr>
            <w:r w:rsidRPr="00FF6E96">
              <w:rPr>
                <w:i/>
                <w:iCs/>
                <w:sz w:val="16"/>
                <w:szCs w:val="16"/>
              </w:rPr>
              <w:t>Precondiciones</w:t>
            </w:r>
          </w:p>
        </w:tc>
        <w:tc>
          <w:tcPr>
            <w:tcW w:w="6843" w:type="dxa"/>
            <w:gridSpan w:val="2"/>
          </w:tcPr>
          <w:p w14:paraId="656776FC" w14:textId="76CAF6A2" w:rsidR="00CE1965" w:rsidRPr="00CE1965" w:rsidRDefault="00CE1965">
            <w:pPr>
              <w:pStyle w:val="Prrafodelista"/>
              <w:numPr>
                <w:ilvl w:val="0"/>
                <w:numId w:val="45"/>
              </w:numPr>
              <w:spacing w:before="120" w:after="120"/>
              <w:rPr>
                <w:sz w:val="16"/>
                <w:szCs w:val="16"/>
              </w:rPr>
            </w:pPr>
            <w:r w:rsidRPr="00CE1965">
              <w:rPr>
                <w:sz w:val="16"/>
                <w:szCs w:val="16"/>
              </w:rPr>
              <w:t xml:space="preserve">Existe al menos un borrador de alta en la cola de revisión generado por </w:t>
            </w:r>
            <w:r w:rsidR="008742E0">
              <w:rPr>
                <w:sz w:val="16"/>
                <w:szCs w:val="16"/>
              </w:rPr>
              <w:t>CU-ALT-NOV</w:t>
            </w:r>
            <w:r w:rsidRPr="00CE1965">
              <w:rPr>
                <w:sz w:val="16"/>
                <w:szCs w:val="16"/>
              </w:rPr>
              <w:t xml:space="preserve">. </w:t>
            </w:r>
          </w:p>
          <w:p w14:paraId="0CBE58C4" w14:textId="77777777" w:rsidR="00CE1965" w:rsidRPr="00CE1965" w:rsidRDefault="00CE1965">
            <w:pPr>
              <w:pStyle w:val="Prrafodelista"/>
              <w:numPr>
                <w:ilvl w:val="0"/>
                <w:numId w:val="45"/>
              </w:numPr>
              <w:spacing w:before="120" w:after="120"/>
              <w:rPr>
                <w:sz w:val="16"/>
                <w:szCs w:val="16"/>
              </w:rPr>
            </w:pPr>
            <w:r w:rsidRPr="00CE1965">
              <w:rPr>
                <w:sz w:val="16"/>
                <w:szCs w:val="16"/>
              </w:rPr>
              <w:t xml:space="preserve">El Administrador tiene sesión activa con rol Administrador. </w:t>
            </w:r>
          </w:p>
          <w:p w14:paraId="118D5B7D" w14:textId="4D4C8CB2" w:rsidR="00CE1965" w:rsidRPr="00CE1965" w:rsidRDefault="00CE1965">
            <w:pPr>
              <w:pStyle w:val="Prrafodelista"/>
              <w:numPr>
                <w:ilvl w:val="0"/>
                <w:numId w:val="45"/>
              </w:numPr>
              <w:spacing w:before="120" w:after="120"/>
              <w:rPr>
                <w:sz w:val="16"/>
                <w:szCs w:val="16"/>
              </w:rPr>
            </w:pPr>
            <w:r w:rsidRPr="00CE1965">
              <w:rPr>
                <w:sz w:val="16"/>
                <w:szCs w:val="16"/>
              </w:rPr>
              <w:t>El valor de stock inicial por defecto está configurado.</w:t>
            </w:r>
          </w:p>
        </w:tc>
      </w:tr>
      <w:tr w:rsidR="00CE1965" w14:paraId="27615DAC" w14:textId="77777777" w:rsidTr="00C332F3">
        <w:trPr>
          <w:cantSplit/>
        </w:trPr>
        <w:tc>
          <w:tcPr>
            <w:tcW w:w="1797" w:type="dxa"/>
            <w:gridSpan w:val="2"/>
            <w:shd w:val="clear" w:color="auto" w:fill="262626" w:themeFill="text1" w:themeFillTint="D9"/>
          </w:tcPr>
          <w:p w14:paraId="2B01E927" w14:textId="77777777" w:rsidR="00CE1965" w:rsidRPr="00FF6E96" w:rsidRDefault="00CE1965" w:rsidP="00CE1965">
            <w:pPr>
              <w:spacing w:before="120" w:after="120"/>
              <w:rPr>
                <w:i/>
                <w:iCs/>
                <w:sz w:val="16"/>
                <w:szCs w:val="16"/>
              </w:rPr>
            </w:pPr>
            <w:r w:rsidRPr="00FF6E96">
              <w:rPr>
                <w:i/>
                <w:iCs/>
                <w:sz w:val="16"/>
                <w:szCs w:val="16"/>
              </w:rPr>
              <w:t>Postcondiciones</w:t>
            </w:r>
          </w:p>
        </w:tc>
        <w:tc>
          <w:tcPr>
            <w:tcW w:w="6843" w:type="dxa"/>
            <w:gridSpan w:val="2"/>
          </w:tcPr>
          <w:p w14:paraId="4268796E" w14:textId="77777777" w:rsidR="00CE1965" w:rsidRPr="00CE1965" w:rsidRDefault="00CE1965">
            <w:pPr>
              <w:pStyle w:val="Prrafodelista"/>
              <w:numPr>
                <w:ilvl w:val="0"/>
                <w:numId w:val="45"/>
              </w:numPr>
              <w:spacing w:before="120" w:after="120"/>
              <w:rPr>
                <w:sz w:val="16"/>
                <w:szCs w:val="16"/>
              </w:rPr>
            </w:pPr>
            <w:r w:rsidRPr="00CE1965">
              <w:rPr>
                <w:sz w:val="16"/>
                <w:szCs w:val="16"/>
              </w:rPr>
              <w:t xml:space="preserve">Existe una sesión de revisión cerrada que agrupa todas las decisiones de la tanda. </w:t>
            </w:r>
          </w:p>
          <w:p w14:paraId="5A633C70" w14:textId="77777777" w:rsidR="00CE1965" w:rsidRPr="00CE1965" w:rsidRDefault="00CE1965">
            <w:pPr>
              <w:pStyle w:val="Prrafodelista"/>
              <w:numPr>
                <w:ilvl w:val="0"/>
                <w:numId w:val="45"/>
              </w:numPr>
              <w:spacing w:before="120" w:after="120"/>
              <w:rPr>
                <w:sz w:val="16"/>
                <w:szCs w:val="16"/>
              </w:rPr>
            </w:pPr>
            <w:r w:rsidRPr="00CE1965">
              <w:rPr>
                <w:sz w:val="16"/>
                <w:szCs w:val="16"/>
              </w:rPr>
              <w:t xml:space="preserve">Cada borrador confirmado ha generado un producto en el catálogo con su estado y stock inicial. </w:t>
            </w:r>
          </w:p>
          <w:p w14:paraId="5D29600E" w14:textId="77777777" w:rsidR="00CE1965" w:rsidRPr="00CE1965" w:rsidRDefault="00CE1965">
            <w:pPr>
              <w:pStyle w:val="Prrafodelista"/>
              <w:numPr>
                <w:ilvl w:val="0"/>
                <w:numId w:val="45"/>
              </w:numPr>
              <w:spacing w:before="120" w:after="120"/>
              <w:rPr>
                <w:sz w:val="16"/>
                <w:szCs w:val="16"/>
              </w:rPr>
            </w:pPr>
            <w:r w:rsidRPr="00CE1965">
              <w:rPr>
                <w:sz w:val="16"/>
                <w:szCs w:val="16"/>
              </w:rPr>
              <w:t xml:space="preserve">Cada borrador rechazado ha sido descartado con su motivo registrado. </w:t>
            </w:r>
          </w:p>
          <w:p w14:paraId="7A0BD293" w14:textId="77777777" w:rsidR="00CE1965" w:rsidRPr="00CE1965" w:rsidRDefault="00CE1965">
            <w:pPr>
              <w:pStyle w:val="Prrafodelista"/>
              <w:numPr>
                <w:ilvl w:val="0"/>
                <w:numId w:val="45"/>
              </w:numPr>
              <w:spacing w:before="120" w:after="120"/>
              <w:rPr>
                <w:sz w:val="16"/>
                <w:szCs w:val="16"/>
              </w:rPr>
            </w:pPr>
            <w:r w:rsidRPr="00CE1965">
              <w:rPr>
                <w:sz w:val="16"/>
                <w:szCs w:val="16"/>
              </w:rPr>
              <w:t xml:space="preserve">Se ha generado y enviado un correo de pedido consolidado por cada proveedor involucrado en las confirmaciones de esa sesión. </w:t>
            </w:r>
          </w:p>
          <w:p w14:paraId="7BD4A240" w14:textId="1756DA92" w:rsidR="00CE1965" w:rsidRPr="00CE1965" w:rsidRDefault="00CE1965">
            <w:pPr>
              <w:pStyle w:val="Prrafodelista"/>
              <w:numPr>
                <w:ilvl w:val="0"/>
                <w:numId w:val="45"/>
              </w:numPr>
              <w:spacing w:before="120" w:after="120"/>
              <w:rPr>
                <w:sz w:val="16"/>
                <w:szCs w:val="16"/>
              </w:rPr>
            </w:pPr>
            <w:r w:rsidRPr="00CE1965">
              <w:rPr>
                <w:sz w:val="16"/>
                <w:szCs w:val="16"/>
              </w:rPr>
              <w:t>Todas las operaciones quedan registradas en el log de auditoría.</w:t>
            </w:r>
          </w:p>
        </w:tc>
      </w:tr>
      <w:tr w:rsidR="000728A3" w14:paraId="630AF1B0" w14:textId="77777777" w:rsidTr="00C332F3">
        <w:trPr>
          <w:cantSplit/>
        </w:trPr>
        <w:tc>
          <w:tcPr>
            <w:tcW w:w="8640" w:type="dxa"/>
            <w:gridSpan w:val="4"/>
            <w:shd w:val="clear" w:color="auto" w:fill="000000" w:themeFill="text1"/>
            <w:vAlign w:val="center"/>
          </w:tcPr>
          <w:p w14:paraId="5D536307" w14:textId="77777777" w:rsidR="000728A3" w:rsidRPr="00FF6E96" w:rsidRDefault="000728A3" w:rsidP="00C332F3">
            <w:pPr>
              <w:spacing w:before="120" w:after="120"/>
              <w:rPr>
                <w:b/>
                <w:bCs/>
                <w:sz w:val="16"/>
                <w:szCs w:val="16"/>
              </w:rPr>
            </w:pPr>
            <w:r w:rsidRPr="00FF6E96">
              <w:rPr>
                <w:b/>
                <w:bCs/>
                <w:color w:val="FFFFFF" w:themeColor="background1"/>
                <w:sz w:val="16"/>
                <w:szCs w:val="16"/>
              </w:rPr>
              <w:t>Flujo de Eventos Principal</w:t>
            </w:r>
          </w:p>
        </w:tc>
      </w:tr>
      <w:tr w:rsidR="000728A3" w14:paraId="4FE70577" w14:textId="77777777" w:rsidTr="00C332F3">
        <w:trPr>
          <w:cantSplit/>
        </w:trPr>
        <w:tc>
          <w:tcPr>
            <w:tcW w:w="562" w:type="dxa"/>
            <w:shd w:val="clear" w:color="auto" w:fill="262626" w:themeFill="text1" w:themeFillTint="D9"/>
            <w:vAlign w:val="center"/>
          </w:tcPr>
          <w:p w14:paraId="35E6C73A" w14:textId="77777777" w:rsidR="000728A3" w:rsidRPr="00FF6E96" w:rsidRDefault="000728A3"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7175D130" w14:textId="77777777" w:rsidR="000728A3" w:rsidRPr="00FF6E96" w:rsidRDefault="000728A3" w:rsidP="00C332F3">
            <w:pPr>
              <w:spacing w:before="120" w:after="120"/>
              <w:rPr>
                <w:i/>
                <w:iCs/>
                <w:sz w:val="16"/>
                <w:szCs w:val="16"/>
              </w:rPr>
            </w:pPr>
            <w:r w:rsidRPr="00FF6E96">
              <w:rPr>
                <w:i/>
                <w:iCs/>
                <w:sz w:val="16"/>
                <w:szCs w:val="16"/>
              </w:rPr>
              <w:t>Acción</w:t>
            </w:r>
          </w:p>
        </w:tc>
      </w:tr>
      <w:tr w:rsidR="000728A3" w14:paraId="00EA1AB8" w14:textId="77777777" w:rsidTr="00C332F3">
        <w:trPr>
          <w:cantSplit/>
        </w:trPr>
        <w:tc>
          <w:tcPr>
            <w:tcW w:w="562" w:type="dxa"/>
            <w:vAlign w:val="center"/>
          </w:tcPr>
          <w:p w14:paraId="6CC976C7" w14:textId="77777777" w:rsidR="000728A3" w:rsidRPr="00FF6E96" w:rsidRDefault="000728A3" w:rsidP="00C332F3">
            <w:pPr>
              <w:spacing w:before="120" w:after="120"/>
              <w:jc w:val="center"/>
              <w:rPr>
                <w:b/>
                <w:bCs/>
                <w:sz w:val="16"/>
                <w:szCs w:val="16"/>
              </w:rPr>
            </w:pPr>
            <w:r w:rsidRPr="00FF6E96">
              <w:rPr>
                <w:b/>
                <w:bCs/>
                <w:sz w:val="16"/>
                <w:szCs w:val="16"/>
              </w:rPr>
              <w:t>1</w:t>
            </w:r>
          </w:p>
        </w:tc>
        <w:tc>
          <w:tcPr>
            <w:tcW w:w="8078" w:type="dxa"/>
            <w:gridSpan w:val="3"/>
            <w:vAlign w:val="center"/>
          </w:tcPr>
          <w:p w14:paraId="07DE9440" w14:textId="037D9513" w:rsidR="000728A3" w:rsidRPr="00FF6E96" w:rsidRDefault="00386134" w:rsidP="00C332F3">
            <w:pPr>
              <w:spacing w:before="120" w:after="120"/>
              <w:rPr>
                <w:i/>
                <w:iCs/>
                <w:sz w:val="16"/>
                <w:szCs w:val="16"/>
              </w:rPr>
            </w:pPr>
            <w:r w:rsidRPr="00386134">
              <w:rPr>
                <w:i/>
                <w:iCs/>
                <w:sz w:val="16"/>
                <w:szCs w:val="16"/>
              </w:rPr>
              <w:t xml:space="preserve">El Administrador accede al panel de revisión. El sistema presenta la cola de borradores pendientes, cada uno con sus campos extraídos, el nivel de confianza dibujado junto al campo que califica, los reparos registrados por la validación, el estado sugerido y el stock inicial </w:t>
            </w:r>
            <w:proofErr w:type="spellStart"/>
            <w:r w:rsidRPr="00386134">
              <w:rPr>
                <w:i/>
                <w:iCs/>
                <w:sz w:val="16"/>
                <w:szCs w:val="16"/>
              </w:rPr>
              <w:t>pre-completado</w:t>
            </w:r>
            <w:proofErr w:type="spellEnd"/>
            <w:r w:rsidRPr="00386134">
              <w:rPr>
                <w:i/>
                <w:iCs/>
                <w:sz w:val="16"/>
                <w:szCs w:val="16"/>
              </w:rPr>
              <w:t>. Los borradores incompletos y los que tienen campos de confianza baja están visualmente diferenciados. Acceder a la cola no abre una sesión de revisión</w:t>
            </w:r>
            <w:r>
              <w:rPr>
                <w:i/>
                <w:iCs/>
                <w:sz w:val="16"/>
                <w:szCs w:val="16"/>
              </w:rPr>
              <w:t>.</w:t>
            </w:r>
          </w:p>
        </w:tc>
      </w:tr>
      <w:tr w:rsidR="000728A3" w14:paraId="2141012E" w14:textId="77777777" w:rsidTr="00C332F3">
        <w:trPr>
          <w:cantSplit/>
        </w:trPr>
        <w:tc>
          <w:tcPr>
            <w:tcW w:w="562" w:type="dxa"/>
            <w:vAlign w:val="center"/>
          </w:tcPr>
          <w:p w14:paraId="300FB28D" w14:textId="77777777" w:rsidR="000728A3" w:rsidRPr="00FF6E96" w:rsidRDefault="000728A3" w:rsidP="00C332F3">
            <w:pPr>
              <w:spacing w:before="120" w:after="120"/>
              <w:jc w:val="center"/>
              <w:rPr>
                <w:b/>
                <w:bCs/>
                <w:sz w:val="16"/>
                <w:szCs w:val="16"/>
              </w:rPr>
            </w:pPr>
            <w:r w:rsidRPr="00FF6E96">
              <w:rPr>
                <w:b/>
                <w:bCs/>
                <w:sz w:val="16"/>
                <w:szCs w:val="16"/>
              </w:rPr>
              <w:t>2</w:t>
            </w:r>
          </w:p>
        </w:tc>
        <w:tc>
          <w:tcPr>
            <w:tcW w:w="8078" w:type="dxa"/>
            <w:gridSpan w:val="3"/>
            <w:vAlign w:val="center"/>
          </w:tcPr>
          <w:p w14:paraId="65419D6B" w14:textId="77777777" w:rsidR="000728A3" w:rsidRPr="00FF6E96" w:rsidRDefault="000728A3" w:rsidP="00C332F3">
            <w:pPr>
              <w:spacing w:before="120" w:after="120"/>
              <w:rPr>
                <w:i/>
                <w:iCs/>
                <w:sz w:val="16"/>
                <w:szCs w:val="16"/>
              </w:rPr>
            </w:pPr>
            <w:r w:rsidRPr="0095631B">
              <w:rPr>
                <w:i/>
                <w:iCs/>
                <w:sz w:val="16"/>
                <w:szCs w:val="16"/>
              </w:rPr>
              <w:t>El Administrador selecciona un borrador para revisión. Examina los campos, prestando atención prioritaria a los marcados con confianza baja o vacíos. Edita los campos que considere necesario y ajusta el stock inicial si el valor por defecto no es adecuado para ese producto.</w:t>
            </w:r>
          </w:p>
        </w:tc>
      </w:tr>
      <w:tr w:rsidR="00197B40" w14:paraId="3D5E934D" w14:textId="77777777" w:rsidTr="00FA3D92">
        <w:trPr>
          <w:cantSplit/>
        </w:trPr>
        <w:tc>
          <w:tcPr>
            <w:tcW w:w="562" w:type="dxa"/>
            <w:vAlign w:val="center"/>
          </w:tcPr>
          <w:p w14:paraId="55D701B3" w14:textId="77777777" w:rsidR="00197B40" w:rsidRPr="00FF6E96" w:rsidRDefault="00197B40" w:rsidP="00197B40">
            <w:pPr>
              <w:spacing w:before="120" w:after="120"/>
              <w:jc w:val="center"/>
              <w:rPr>
                <w:b/>
                <w:bCs/>
                <w:sz w:val="16"/>
                <w:szCs w:val="16"/>
              </w:rPr>
            </w:pPr>
            <w:r w:rsidRPr="00FF6E96">
              <w:rPr>
                <w:b/>
                <w:bCs/>
                <w:sz w:val="16"/>
                <w:szCs w:val="16"/>
              </w:rPr>
              <w:t>3</w:t>
            </w:r>
          </w:p>
        </w:tc>
        <w:tc>
          <w:tcPr>
            <w:tcW w:w="8078" w:type="dxa"/>
            <w:gridSpan w:val="3"/>
          </w:tcPr>
          <w:p w14:paraId="34690E83" w14:textId="1E8083B2" w:rsidR="00197B40" w:rsidRPr="00386134" w:rsidRDefault="00197B40" w:rsidP="00197B40">
            <w:pPr>
              <w:spacing w:before="120" w:after="120"/>
              <w:rPr>
                <w:i/>
                <w:iCs/>
                <w:sz w:val="16"/>
                <w:szCs w:val="16"/>
              </w:rPr>
            </w:pPr>
            <w:r w:rsidRPr="00386134">
              <w:rPr>
                <w:sz w:val="16"/>
                <w:szCs w:val="16"/>
              </w:rPr>
              <w:t xml:space="preserve">El Administrador confirma el borrador. Si es la primera confirmación o rechazo de la jornada de trabajo, el sistema abre una sesión de revisión asociada a ese Administrador. El sistema verifica que no existan campos bloqueantes vacíos y que el Administrador haya realizado una acción afirmativa explícita sobre cada campo de confianza baja. Antes de crear el producto, el sistema verifica que el borrador no colisione con un producto ya existente </w:t>
            </w:r>
            <w:r w:rsidR="00386134" w:rsidRPr="00386134">
              <w:rPr>
                <w:sz w:val="16"/>
                <w:szCs w:val="16"/>
              </w:rPr>
              <w:t>(</w:t>
            </w:r>
            <w:r w:rsidRPr="00386134">
              <w:rPr>
                <w:sz w:val="16"/>
                <w:szCs w:val="16"/>
              </w:rPr>
              <w:t>por ISBN o por combinación descriptiva</w:t>
            </w:r>
            <w:r w:rsidR="00386134" w:rsidRPr="00386134">
              <w:rPr>
                <w:sz w:val="16"/>
                <w:szCs w:val="16"/>
              </w:rPr>
              <w:t>)</w:t>
            </w:r>
            <w:r w:rsidRPr="00386134">
              <w:rPr>
                <w:sz w:val="16"/>
                <w:szCs w:val="16"/>
              </w:rPr>
              <w:t xml:space="preserve"> y, si colisiona, lo advierte con enlace a la ficha en conflicto. Superadas las verificaciones, crea el producto y registra la operación.</w:t>
            </w:r>
          </w:p>
        </w:tc>
      </w:tr>
      <w:tr w:rsidR="00197B40" w14:paraId="42C1D7F8" w14:textId="77777777" w:rsidTr="00FA3D92">
        <w:trPr>
          <w:cantSplit/>
        </w:trPr>
        <w:tc>
          <w:tcPr>
            <w:tcW w:w="562" w:type="dxa"/>
            <w:vAlign w:val="center"/>
          </w:tcPr>
          <w:p w14:paraId="7045D766" w14:textId="77777777" w:rsidR="00197B40" w:rsidRPr="00FF6E96" w:rsidRDefault="00197B40" w:rsidP="00197B40">
            <w:pPr>
              <w:spacing w:before="120" w:after="120"/>
              <w:jc w:val="center"/>
              <w:rPr>
                <w:b/>
                <w:bCs/>
                <w:sz w:val="16"/>
                <w:szCs w:val="16"/>
              </w:rPr>
            </w:pPr>
            <w:r w:rsidRPr="00FF6E96">
              <w:rPr>
                <w:b/>
                <w:bCs/>
                <w:sz w:val="16"/>
                <w:szCs w:val="16"/>
              </w:rPr>
              <w:t>4</w:t>
            </w:r>
          </w:p>
        </w:tc>
        <w:tc>
          <w:tcPr>
            <w:tcW w:w="8078" w:type="dxa"/>
            <w:gridSpan w:val="3"/>
          </w:tcPr>
          <w:p w14:paraId="42654982" w14:textId="327D84B7" w:rsidR="00197B40" w:rsidRPr="00386134" w:rsidRDefault="00197B40" w:rsidP="00197B40">
            <w:pPr>
              <w:spacing w:before="120" w:after="120"/>
              <w:rPr>
                <w:i/>
                <w:iCs/>
                <w:sz w:val="16"/>
                <w:szCs w:val="16"/>
              </w:rPr>
            </w:pPr>
            <w:r w:rsidRPr="00386134">
              <w:rPr>
                <w:sz w:val="16"/>
                <w:szCs w:val="16"/>
              </w:rPr>
              <w:t>El Administrador repite el proceso para los borradores restantes, o selecciona un subconjunto de borradores sin campos de confianza baja sin revisar y sin campos bloqueantes vacíos para confirmarlos en lote con una única acción.</w:t>
            </w:r>
          </w:p>
        </w:tc>
      </w:tr>
      <w:tr w:rsidR="00197B40" w14:paraId="41FE0041" w14:textId="77777777" w:rsidTr="00FA3D92">
        <w:trPr>
          <w:cantSplit/>
        </w:trPr>
        <w:tc>
          <w:tcPr>
            <w:tcW w:w="562" w:type="dxa"/>
            <w:vAlign w:val="center"/>
          </w:tcPr>
          <w:p w14:paraId="21871379" w14:textId="77777777" w:rsidR="00197B40" w:rsidRPr="00FF6E96" w:rsidRDefault="00197B40" w:rsidP="00197B40">
            <w:pPr>
              <w:spacing w:before="120" w:after="120"/>
              <w:jc w:val="center"/>
              <w:rPr>
                <w:b/>
                <w:bCs/>
                <w:sz w:val="16"/>
                <w:szCs w:val="16"/>
              </w:rPr>
            </w:pPr>
            <w:r w:rsidRPr="00FF6E96">
              <w:rPr>
                <w:b/>
                <w:bCs/>
                <w:sz w:val="16"/>
                <w:szCs w:val="16"/>
              </w:rPr>
              <w:t>5</w:t>
            </w:r>
          </w:p>
        </w:tc>
        <w:tc>
          <w:tcPr>
            <w:tcW w:w="8078" w:type="dxa"/>
            <w:gridSpan w:val="3"/>
          </w:tcPr>
          <w:p w14:paraId="5602BC48" w14:textId="67844E95" w:rsidR="00197B40" w:rsidRPr="00386134" w:rsidRDefault="00197B40" w:rsidP="00197B40">
            <w:pPr>
              <w:spacing w:before="120" w:after="120"/>
              <w:rPr>
                <w:i/>
                <w:iCs/>
                <w:sz w:val="16"/>
                <w:szCs w:val="16"/>
              </w:rPr>
            </w:pPr>
            <w:r w:rsidRPr="00386134">
              <w:rPr>
                <w:sz w:val="16"/>
                <w:szCs w:val="16"/>
              </w:rPr>
              <w:t xml:space="preserve">El Administrador cierra la sesión de revisión de forma explícita. El cierre es una acción deliberada y no un efecto de abandonar la pantalla, porque es lo que dispara los correos a los proveedores. El sistema agrupa los productos confirmados durante la sesión por proveedor e invoca </w:t>
            </w:r>
            <w:r w:rsidR="008742E0">
              <w:rPr>
                <w:sz w:val="16"/>
                <w:szCs w:val="16"/>
              </w:rPr>
              <w:t>CU-RST-PED</w:t>
            </w:r>
            <w:r w:rsidRPr="00386134">
              <w:rPr>
                <w:sz w:val="16"/>
                <w:szCs w:val="16"/>
              </w:rPr>
              <w:t xml:space="preserve"> una vez por cada proveedor involucrado.</w:t>
            </w:r>
          </w:p>
        </w:tc>
      </w:tr>
      <w:tr w:rsidR="00197B40" w14:paraId="127F1F96" w14:textId="77777777" w:rsidTr="00FA3D92">
        <w:trPr>
          <w:cantSplit/>
        </w:trPr>
        <w:tc>
          <w:tcPr>
            <w:tcW w:w="562" w:type="dxa"/>
            <w:vAlign w:val="center"/>
          </w:tcPr>
          <w:p w14:paraId="485C9F3F" w14:textId="77777777" w:rsidR="00197B40" w:rsidRPr="00FF6E96" w:rsidRDefault="00197B40" w:rsidP="00197B40">
            <w:pPr>
              <w:spacing w:before="120" w:after="120"/>
              <w:jc w:val="center"/>
              <w:rPr>
                <w:b/>
                <w:bCs/>
                <w:sz w:val="16"/>
                <w:szCs w:val="16"/>
              </w:rPr>
            </w:pPr>
            <w:r w:rsidRPr="00FF6E96">
              <w:rPr>
                <w:b/>
                <w:bCs/>
                <w:sz w:val="16"/>
                <w:szCs w:val="16"/>
              </w:rPr>
              <w:t>6</w:t>
            </w:r>
          </w:p>
        </w:tc>
        <w:tc>
          <w:tcPr>
            <w:tcW w:w="8078" w:type="dxa"/>
            <w:gridSpan w:val="3"/>
          </w:tcPr>
          <w:p w14:paraId="2456015D" w14:textId="170F4AC3" w:rsidR="00197B40" w:rsidRPr="00386134" w:rsidRDefault="00197B40" w:rsidP="00197B40">
            <w:pPr>
              <w:spacing w:before="120" w:after="120"/>
              <w:rPr>
                <w:i/>
                <w:iCs/>
                <w:sz w:val="16"/>
                <w:szCs w:val="16"/>
              </w:rPr>
            </w:pPr>
            <w:r w:rsidRPr="00386134">
              <w:rPr>
                <w:sz w:val="16"/>
                <w:szCs w:val="16"/>
              </w:rPr>
              <w:t>El sistema registra en el log de auditoría el cierre de la sesión con su resumen completo: borradores confirmados, rechazados, pendientes restantes y resultado de cada correo de pedido enviado.</w:t>
            </w:r>
          </w:p>
        </w:tc>
      </w:tr>
      <w:tr w:rsidR="000728A3" w14:paraId="2EB31EC7" w14:textId="77777777" w:rsidTr="00C332F3">
        <w:trPr>
          <w:cantSplit/>
        </w:trPr>
        <w:tc>
          <w:tcPr>
            <w:tcW w:w="8640" w:type="dxa"/>
            <w:gridSpan w:val="4"/>
            <w:shd w:val="clear" w:color="auto" w:fill="000000" w:themeFill="text1"/>
            <w:vAlign w:val="center"/>
          </w:tcPr>
          <w:p w14:paraId="31EB65F4" w14:textId="77777777" w:rsidR="000728A3" w:rsidRPr="00FF6E96" w:rsidRDefault="000728A3" w:rsidP="00C332F3">
            <w:pPr>
              <w:spacing w:before="120" w:after="120"/>
              <w:rPr>
                <w:b/>
                <w:bCs/>
                <w:sz w:val="16"/>
                <w:szCs w:val="16"/>
              </w:rPr>
            </w:pPr>
            <w:r>
              <w:rPr>
                <w:b/>
                <w:bCs/>
                <w:sz w:val="16"/>
                <w:szCs w:val="16"/>
              </w:rPr>
              <w:t>Flujos de Eventos Alternativo</w:t>
            </w:r>
          </w:p>
        </w:tc>
      </w:tr>
      <w:tr w:rsidR="000728A3" w14:paraId="28A3A5ED" w14:textId="77777777" w:rsidTr="00C332F3">
        <w:trPr>
          <w:cantSplit/>
        </w:trPr>
        <w:tc>
          <w:tcPr>
            <w:tcW w:w="562" w:type="dxa"/>
            <w:shd w:val="clear" w:color="auto" w:fill="262626" w:themeFill="text1" w:themeFillTint="D9"/>
            <w:vAlign w:val="center"/>
          </w:tcPr>
          <w:p w14:paraId="28B089AB" w14:textId="77777777" w:rsidR="000728A3" w:rsidRPr="00FF6E96" w:rsidRDefault="000728A3"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179E22A4" w14:textId="77777777" w:rsidR="000728A3" w:rsidRPr="00FF6E96" w:rsidRDefault="000728A3" w:rsidP="00C332F3">
            <w:pPr>
              <w:spacing w:before="120" w:after="120"/>
              <w:rPr>
                <w:i/>
                <w:iCs/>
                <w:sz w:val="16"/>
                <w:szCs w:val="16"/>
              </w:rPr>
            </w:pPr>
            <w:r w:rsidRPr="00FF6E96">
              <w:rPr>
                <w:i/>
                <w:iCs/>
                <w:sz w:val="16"/>
                <w:szCs w:val="16"/>
              </w:rPr>
              <w:t>Descripción</w:t>
            </w:r>
          </w:p>
        </w:tc>
      </w:tr>
      <w:tr w:rsidR="000728A3" w14:paraId="341CAE0E" w14:textId="77777777" w:rsidTr="00C332F3">
        <w:trPr>
          <w:cantSplit/>
        </w:trPr>
        <w:tc>
          <w:tcPr>
            <w:tcW w:w="562" w:type="dxa"/>
            <w:vAlign w:val="center"/>
          </w:tcPr>
          <w:p w14:paraId="29213F5A" w14:textId="77777777" w:rsidR="000728A3" w:rsidRPr="00FF6E96" w:rsidRDefault="000728A3" w:rsidP="00C332F3">
            <w:pPr>
              <w:spacing w:before="120" w:after="120"/>
              <w:jc w:val="center"/>
              <w:rPr>
                <w:b/>
                <w:bCs/>
                <w:sz w:val="16"/>
                <w:szCs w:val="16"/>
              </w:rPr>
            </w:pPr>
            <w:r>
              <w:rPr>
                <w:b/>
                <w:bCs/>
                <w:sz w:val="16"/>
                <w:szCs w:val="16"/>
              </w:rPr>
              <w:t>A1</w:t>
            </w:r>
          </w:p>
        </w:tc>
        <w:tc>
          <w:tcPr>
            <w:tcW w:w="8078" w:type="dxa"/>
            <w:gridSpan w:val="3"/>
            <w:vAlign w:val="center"/>
          </w:tcPr>
          <w:p w14:paraId="7B8839C1" w14:textId="77777777" w:rsidR="000728A3" w:rsidRPr="00FF6E96" w:rsidRDefault="000728A3" w:rsidP="00C332F3">
            <w:pPr>
              <w:spacing w:before="120" w:after="120"/>
              <w:rPr>
                <w:sz w:val="16"/>
                <w:szCs w:val="16"/>
              </w:rPr>
            </w:pPr>
            <w:r>
              <w:rPr>
                <w:sz w:val="16"/>
                <w:szCs w:val="16"/>
              </w:rPr>
              <w:t>-</w:t>
            </w:r>
          </w:p>
        </w:tc>
      </w:tr>
      <w:tr w:rsidR="000728A3" w14:paraId="0E9C33C2" w14:textId="77777777" w:rsidTr="00C332F3">
        <w:trPr>
          <w:cantSplit/>
        </w:trPr>
        <w:tc>
          <w:tcPr>
            <w:tcW w:w="8640" w:type="dxa"/>
            <w:gridSpan w:val="4"/>
            <w:shd w:val="clear" w:color="auto" w:fill="000000" w:themeFill="text1"/>
            <w:vAlign w:val="center"/>
          </w:tcPr>
          <w:p w14:paraId="4B4E1C30" w14:textId="77777777" w:rsidR="000728A3" w:rsidRPr="00233EBD" w:rsidRDefault="000728A3" w:rsidP="00C332F3">
            <w:pPr>
              <w:spacing w:before="120" w:after="120"/>
              <w:rPr>
                <w:b/>
                <w:bCs/>
                <w:sz w:val="16"/>
                <w:szCs w:val="16"/>
              </w:rPr>
            </w:pPr>
            <w:r w:rsidRPr="00233EBD">
              <w:rPr>
                <w:b/>
                <w:bCs/>
                <w:sz w:val="16"/>
                <w:szCs w:val="16"/>
              </w:rPr>
              <w:t>Excepciones</w:t>
            </w:r>
          </w:p>
        </w:tc>
      </w:tr>
      <w:tr w:rsidR="000728A3" w14:paraId="72EC0E74" w14:textId="77777777" w:rsidTr="00C332F3">
        <w:trPr>
          <w:cantSplit/>
        </w:trPr>
        <w:tc>
          <w:tcPr>
            <w:tcW w:w="562" w:type="dxa"/>
            <w:vAlign w:val="center"/>
          </w:tcPr>
          <w:p w14:paraId="197A568C" w14:textId="77777777" w:rsidR="000728A3" w:rsidRPr="00FF6E96" w:rsidRDefault="000728A3" w:rsidP="00C332F3">
            <w:pPr>
              <w:spacing w:before="120" w:after="120"/>
              <w:jc w:val="center"/>
              <w:rPr>
                <w:b/>
                <w:bCs/>
                <w:sz w:val="16"/>
                <w:szCs w:val="16"/>
              </w:rPr>
            </w:pPr>
            <w:r>
              <w:rPr>
                <w:b/>
                <w:bCs/>
                <w:sz w:val="16"/>
                <w:szCs w:val="16"/>
              </w:rPr>
              <w:t>E1</w:t>
            </w:r>
          </w:p>
        </w:tc>
        <w:tc>
          <w:tcPr>
            <w:tcW w:w="8078" w:type="dxa"/>
            <w:gridSpan w:val="3"/>
            <w:vAlign w:val="center"/>
          </w:tcPr>
          <w:p w14:paraId="0556EDC3" w14:textId="77777777" w:rsidR="000728A3" w:rsidRPr="00FF6E96" w:rsidRDefault="000728A3" w:rsidP="00C332F3">
            <w:pPr>
              <w:spacing w:before="120" w:after="120"/>
              <w:rPr>
                <w:sz w:val="16"/>
                <w:szCs w:val="16"/>
              </w:rPr>
            </w:pPr>
            <w:r w:rsidRPr="00933FCB">
              <w:rPr>
                <w:sz w:val="16"/>
                <w:szCs w:val="16"/>
              </w:rPr>
              <w:t>En el paso 1, si no hay borradores pendientes en la cola, el sistema informa al Administrador que no hay productos pendientes de revisión y no presenta ningún borrador. El caso de uso termina.</w:t>
            </w:r>
          </w:p>
        </w:tc>
      </w:tr>
      <w:tr w:rsidR="000728A3" w14:paraId="3911D6EC" w14:textId="77777777" w:rsidTr="00C332F3">
        <w:trPr>
          <w:cantSplit/>
        </w:trPr>
        <w:tc>
          <w:tcPr>
            <w:tcW w:w="562" w:type="dxa"/>
            <w:vAlign w:val="center"/>
          </w:tcPr>
          <w:p w14:paraId="64F37651" w14:textId="77777777" w:rsidR="000728A3" w:rsidRDefault="000728A3" w:rsidP="00C332F3">
            <w:pPr>
              <w:spacing w:before="120" w:after="120"/>
              <w:jc w:val="center"/>
              <w:rPr>
                <w:b/>
                <w:bCs/>
                <w:sz w:val="16"/>
                <w:szCs w:val="16"/>
              </w:rPr>
            </w:pPr>
            <w:r>
              <w:rPr>
                <w:b/>
                <w:bCs/>
                <w:sz w:val="16"/>
                <w:szCs w:val="16"/>
              </w:rPr>
              <w:t>E2</w:t>
            </w:r>
          </w:p>
        </w:tc>
        <w:tc>
          <w:tcPr>
            <w:tcW w:w="8078" w:type="dxa"/>
            <w:gridSpan w:val="3"/>
            <w:vAlign w:val="center"/>
          </w:tcPr>
          <w:p w14:paraId="6B0EFD21" w14:textId="44F9119A" w:rsidR="000728A3" w:rsidRPr="00FF6E96" w:rsidRDefault="00FB5552" w:rsidP="00C332F3">
            <w:pPr>
              <w:spacing w:before="120" w:after="120"/>
              <w:rPr>
                <w:sz w:val="16"/>
                <w:szCs w:val="16"/>
              </w:rPr>
            </w:pPr>
            <w:r w:rsidRPr="00FB5552">
              <w:rPr>
                <w:sz w:val="16"/>
                <w:szCs w:val="16"/>
              </w:rPr>
              <w:t>En el paso 4, si la selección para confirmación en lote incluye algún borrador con campos de confianza baja sin revisar, el sistema lo excluye, informa la exclusión y completa la confirmación para los borradores elegibles. El borrador excluido permanece en la cola para revisión individual.</w:t>
            </w:r>
          </w:p>
        </w:tc>
      </w:tr>
      <w:tr w:rsidR="000728A3" w14:paraId="7CB6C3ED" w14:textId="77777777" w:rsidTr="00C332F3">
        <w:trPr>
          <w:cantSplit/>
        </w:trPr>
        <w:tc>
          <w:tcPr>
            <w:tcW w:w="562" w:type="dxa"/>
            <w:vAlign w:val="center"/>
          </w:tcPr>
          <w:p w14:paraId="7C6EDFFE" w14:textId="77777777" w:rsidR="000728A3" w:rsidRDefault="000728A3" w:rsidP="00C332F3">
            <w:pPr>
              <w:spacing w:before="120" w:after="120"/>
              <w:jc w:val="center"/>
              <w:rPr>
                <w:b/>
                <w:bCs/>
                <w:sz w:val="16"/>
                <w:szCs w:val="16"/>
              </w:rPr>
            </w:pPr>
            <w:r>
              <w:rPr>
                <w:b/>
                <w:bCs/>
                <w:sz w:val="16"/>
                <w:szCs w:val="16"/>
              </w:rPr>
              <w:t>E3</w:t>
            </w:r>
          </w:p>
        </w:tc>
        <w:tc>
          <w:tcPr>
            <w:tcW w:w="8078" w:type="dxa"/>
            <w:gridSpan w:val="3"/>
            <w:vAlign w:val="center"/>
          </w:tcPr>
          <w:p w14:paraId="4493FF52" w14:textId="77777777" w:rsidR="000728A3" w:rsidRPr="00FF6E96" w:rsidRDefault="000728A3" w:rsidP="00C332F3">
            <w:pPr>
              <w:spacing w:before="120" w:after="120"/>
              <w:rPr>
                <w:sz w:val="16"/>
                <w:szCs w:val="16"/>
              </w:rPr>
            </w:pPr>
            <w:r w:rsidRPr="00933FCB">
              <w:rPr>
                <w:sz w:val="16"/>
                <w:szCs w:val="16"/>
              </w:rPr>
              <w:t>En el paso 3, si el borrador tiene uno o más campos bloqueantes vacíos, el sistema bloquea la confirmación, resalta los campos faltantes e informa al Administrador que deben completarse antes de confirmar. El borrador permanece en edición.</w:t>
            </w:r>
          </w:p>
        </w:tc>
      </w:tr>
      <w:tr w:rsidR="000728A3" w14:paraId="5CEA5D2F" w14:textId="77777777" w:rsidTr="00C332F3">
        <w:trPr>
          <w:cantSplit/>
        </w:trPr>
        <w:tc>
          <w:tcPr>
            <w:tcW w:w="562" w:type="dxa"/>
            <w:vAlign w:val="center"/>
          </w:tcPr>
          <w:p w14:paraId="0A8764D2" w14:textId="77777777" w:rsidR="000728A3" w:rsidRDefault="000728A3" w:rsidP="00C332F3">
            <w:pPr>
              <w:spacing w:before="120" w:after="120"/>
              <w:jc w:val="center"/>
              <w:rPr>
                <w:b/>
                <w:bCs/>
                <w:sz w:val="16"/>
                <w:szCs w:val="16"/>
              </w:rPr>
            </w:pPr>
            <w:r>
              <w:rPr>
                <w:b/>
                <w:bCs/>
                <w:sz w:val="16"/>
                <w:szCs w:val="16"/>
              </w:rPr>
              <w:lastRenderedPageBreak/>
              <w:t>E4</w:t>
            </w:r>
          </w:p>
        </w:tc>
        <w:tc>
          <w:tcPr>
            <w:tcW w:w="8078" w:type="dxa"/>
            <w:gridSpan w:val="3"/>
            <w:vAlign w:val="center"/>
          </w:tcPr>
          <w:p w14:paraId="07337A60" w14:textId="77777777" w:rsidR="000728A3" w:rsidRPr="00FF6E96" w:rsidRDefault="000728A3" w:rsidP="00C332F3">
            <w:pPr>
              <w:spacing w:before="120" w:after="120"/>
              <w:rPr>
                <w:sz w:val="16"/>
                <w:szCs w:val="16"/>
              </w:rPr>
            </w:pPr>
            <w:r w:rsidRPr="002E4F78">
              <w:rPr>
                <w:sz w:val="16"/>
                <w:szCs w:val="16"/>
              </w:rPr>
              <w:t>En cualquier momento durante la revisión, el Administrador puede rechazar un borrador individual. El sistema solicita un motivo de rechazo, descarta el borrador y registra la operación en el log de auditoría con el motivo indicado. El flujo continúa con los borradores restantes.</w:t>
            </w:r>
          </w:p>
        </w:tc>
      </w:tr>
      <w:tr w:rsidR="000728A3" w14:paraId="170AE726" w14:textId="77777777" w:rsidTr="00C332F3">
        <w:trPr>
          <w:cantSplit/>
        </w:trPr>
        <w:tc>
          <w:tcPr>
            <w:tcW w:w="562" w:type="dxa"/>
            <w:vAlign w:val="center"/>
          </w:tcPr>
          <w:p w14:paraId="2605C9A3" w14:textId="77777777" w:rsidR="000728A3" w:rsidRDefault="000728A3" w:rsidP="00C332F3">
            <w:pPr>
              <w:spacing w:before="120" w:after="120"/>
              <w:jc w:val="center"/>
              <w:rPr>
                <w:b/>
                <w:bCs/>
                <w:sz w:val="16"/>
                <w:szCs w:val="16"/>
              </w:rPr>
            </w:pPr>
            <w:r>
              <w:rPr>
                <w:b/>
                <w:bCs/>
                <w:sz w:val="16"/>
                <w:szCs w:val="16"/>
              </w:rPr>
              <w:t>E5</w:t>
            </w:r>
          </w:p>
        </w:tc>
        <w:tc>
          <w:tcPr>
            <w:tcW w:w="8078" w:type="dxa"/>
            <w:gridSpan w:val="3"/>
            <w:vAlign w:val="center"/>
          </w:tcPr>
          <w:p w14:paraId="47154BD4" w14:textId="77777777" w:rsidR="000728A3" w:rsidRPr="00FF6E96" w:rsidRDefault="000728A3" w:rsidP="00C332F3">
            <w:pPr>
              <w:spacing w:before="120" w:after="120"/>
              <w:rPr>
                <w:sz w:val="16"/>
                <w:szCs w:val="16"/>
              </w:rPr>
            </w:pPr>
            <w:r w:rsidRPr="00293E29">
              <w:rPr>
                <w:sz w:val="16"/>
                <w:szCs w:val="16"/>
              </w:rPr>
              <w:t>En el paso 5, si el envío del correo a un proveedor falla, el sistema reintenta el envío hasta tres veces. Si el fallo persiste, registra el error en el log de auditoría, notifica al Administrador indicando el proveedor afectado y el detalle del error, y continúa con el envío a los demás proveedores sin interrumpir el flujo. Los productos confirmados no se revierten.</w:t>
            </w:r>
          </w:p>
        </w:tc>
      </w:tr>
      <w:tr w:rsidR="000728A3" w14:paraId="7F2E8204" w14:textId="77777777" w:rsidTr="00C332F3">
        <w:trPr>
          <w:cantSplit/>
        </w:trPr>
        <w:tc>
          <w:tcPr>
            <w:tcW w:w="562" w:type="dxa"/>
            <w:vAlign w:val="center"/>
          </w:tcPr>
          <w:p w14:paraId="18525C32" w14:textId="77777777" w:rsidR="000728A3" w:rsidRDefault="000728A3" w:rsidP="00C332F3">
            <w:pPr>
              <w:spacing w:before="120" w:after="120"/>
              <w:jc w:val="center"/>
              <w:rPr>
                <w:b/>
                <w:bCs/>
                <w:sz w:val="16"/>
                <w:szCs w:val="16"/>
              </w:rPr>
            </w:pPr>
            <w:r>
              <w:rPr>
                <w:b/>
                <w:bCs/>
                <w:sz w:val="16"/>
                <w:szCs w:val="16"/>
              </w:rPr>
              <w:t>E6</w:t>
            </w:r>
          </w:p>
        </w:tc>
        <w:tc>
          <w:tcPr>
            <w:tcW w:w="8078" w:type="dxa"/>
            <w:gridSpan w:val="3"/>
            <w:vAlign w:val="center"/>
          </w:tcPr>
          <w:p w14:paraId="2AA7B744" w14:textId="77777777" w:rsidR="000728A3" w:rsidRPr="00FF6E96" w:rsidRDefault="000728A3" w:rsidP="00C332F3">
            <w:pPr>
              <w:spacing w:before="120" w:after="120"/>
              <w:rPr>
                <w:sz w:val="16"/>
                <w:szCs w:val="16"/>
              </w:rPr>
            </w:pPr>
            <w:r w:rsidRPr="00293E29">
              <w:rPr>
                <w:sz w:val="16"/>
                <w:szCs w:val="16"/>
              </w:rPr>
              <w:t>En el paso 5, si el Administrador cerró la sesión sin confirmar ningún borrador (solo rechazos, o ninguna acción sobre los borradores), el sistema no genera ni envía ningún correo. La sesión queda registrada en el log con resultado "sin confirmaciones".</w:t>
            </w:r>
          </w:p>
        </w:tc>
      </w:tr>
      <w:tr w:rsidR="00FB5552" w14:paraId="2BB55022" w14:textId="77777777" w:rsidTr="00C332F3">
        <w:trPr>
          <w:cantSplit/>
        </w:trPr>
        <w:tc>
          <w:tcPr>
            <w:tcW w:w="562" w:type="dxa"/>
            <w:vAlign w:val="center"/>
          </w:tcPr>
          <w:p w14:paraId="16802558" w14:textId="7336B9EA" w:rsidR="00FB5552" w:rsidRDefault="00FB5552" w:rsidP="00C332F3">
            <w:pPr>
              <w:spacing w:before="120" w:after="120"/>
              <w:jc w:val="center"/>
              <w:rPr>
                <w:b/>
                <w:bCs/>
                <w:sz w:val="16"/>
                <w:szCs w:val="16"/>
              </w:rPr>
            </w:pPr>
            <w:r>
              <w:rPr>
                <w:b/>
                <w:bCs/>
                <w:sz w:val="16"/>
                <w:szCs w:val="16"/>
              </w:rPr>
              <w:t>E7</w:t>
            </w:r>
          </w:p>
        </w:tc>
        <w:tc>
          <w:tcPr>
            <w:tcW w:w="8078" w:type="dxa"/>
            <w:gridSpan w:val="3"/>
            <w:vAlign w:val="center"/>
          </w:tcPr>
          <w:p w14:paraId="4D255186" w14:textId="6D20E195" w:rsidR="00FB5552" w:rsidRPr="00293E29" w:rsidRDefault="00BC75BB" w:rsidP="00C332F3">
            <w:pPr>
              <w:spacing w:before="120" w:after="120"/>
              <w:rPr>
                <w:sz w:val="16"/>
                <w:szCs w:val="16"/>
              </w:rPr>
            </w:pPr>
            <w:r w:rsidRPr="00BC75BB">
              <w:rPr>
                <w:sz w:val="16"/>
                <w:szCs w:val="16"/>
              </w:rPr>
              <w:t>En el paso 3, si el borrador colisiona con un producto existente, el sistema bloquea la confirmación, presenta la ficha del producto en conflicto e informa el criterio por el que se detectó la coincidencia. El Administrador puede corregir el borrador, rechazarlo indicando el motivo, o cancelar. El aviso se produce antes de crear el producto y no después, de modo que la colisión no llegue a materializarse en el catálogo.</w:t>
            </w:r>
          </w:p>
        </w:tc>
      </w:tr>
      <w:tr w:rsidR="000728A3" w14:paraId="24BA953A" w14:textId="77777777" w:rsidTr="00C332F3">
        <w:trPr>
          <w:cantSplit/>
        </w:trPr>
        <w:tc>
          <w:tcPr>
            <w:tcW w:w="8640" w:type="dxa"/>
            <w:gridSpan w:val="4"/>
            <w:shd w:val="clear" w:color="auto" w:fill="000000" w:themeFill="text1"/>
            <w:vAlign w:val="center"/>
          </w:tcPr>
          <w:p w14:paraId="363EDD3F" w14:textId="77777777" w:rsidR="000728A3" w:rsidRPr="00D37409" w:rsidRDefault="000728A3" w:rsidP="00C332F3">
            <w:pPr>
              <w:spacing w:before="120" w:after="120"/>
              <w:rPr>
                <w:b/>
                <w:bCs/>
                <w:sz w:val="16"/>
                <w:szCs w:val="16"/>
              </w:rPr>
            </w:pPr>
            <w:r w:rsidRPr="00D37409">
              <w:rPr>
                <w:b/>
                <w:bCs/>
                <w:sz w:val="16"/>
                <w:szCs w:val="16"/>
              </w:rPr>
              <w:t>Detalles</w:t>
            </w:r>
          </w:p>
        </w:tc>
      </w:tr>
      <w:tr w:rsidR="000728A3" w14:paraId="0D7FB24B" w14:textId="77777777" w:rsidTr="00C332F3">
        <w:trPr>
          <w:cantSplit/>
        </w:trPr>
        <w:tc>
          <w:tcPr>
            <w:tcW w:w="1838" w:type="dxa"/>
            <w:gridSpan w:val="3"/>
            <w:shd w:val="clear" w:color="auto" w:fill="262626" w:themeFill="text1" w:themeFillTint="D9"/>
            <w:vAlign w:val="center"/>
          </w:tcPr>
          <w:p w14:paraId="24FB95A8" w14:textId="77777777" w:rsidR="000728A3" w:rsidRPr="00D37409" w:rsidRDefault="000728A3" w:rsidP="00C332F3">
            <w:pPr>
              <w:spacing w:before="120" w:after="120"/>
              <w:rPr>
                <w:i/>
                <w:iCs/>
                <w:sz w:val="16"/>
                <w:szCs w:val="16"/>
              </w:rPr>
            </w:pPr>
            <w:r w:rsidRPr="00D37409">
              <w:rPr>
                <w:i/>
                <w:iCs/>
                <w:sz w:val="16"/>
                <w:szCs w:val="16"/>
              </w:rPr>
              <w:t>Estabilidad</w:t>
            </w:r>
          </w:p>
        </w:tc>
        <w:tc>
          <w:tcPr>
            <w:tcW w:w="6802" w:type="dxa"/>
            <w:vAlign w:val="center"/>
          </w:tcPr>
          <w:p w14:paraId="62A921B9" w14:textId="508171BD" w:rsidR="000728A3" w:rsidRPr="00FF6E96" w:rsidRDefault="00182F29" w:rsidP="00C332F3">
            <w:pPr>
              <w:spacing w:before="120" w:after="120"/>
              <w:rPr>
                <w:sz w:val="16"/>
                <w:szCs w:val="16"/>
              </w:rPr>
            </w:pPr>
            <w:r w:rsidRPr="00182F29">
              <w:rPr>
                <w:sz w:val="16"/>
                <w:szCs w:val="16"/>
              </w:rPr>
              <w:t>Alta</w:t>
            </w:r>
          </w:p>
        </w:tc>
      </w:tr>
      <w:tr w:rsidR="000728A3" w14:paraId="6F5398A5" w14:textId="77777777" w:rsidTr="00C332F3">
        <w:trPr>
          <w:cantSplit/>
        </w:trPr>
        <w:tc>
          <w:tcPr>
            <w:tcW w:w="1838" w:type="dxa"/>
            <w:gridSpan w:val="3"/>
            <w:shd w:val="clear" w:color="auto" w:fill="262626" w:themeFill="text1" w:themeFillTint="D9"/>
            <w:vAlign w:val="center"/>
          </w:tcPr>
          <w:p w14:paraId="76E792ED" w14:textId="77777777" w:rsidR="000728A3" w:rsidRPr="00D37409" w:rsidRDefault="000728A3" w:rsidP="00C332F3">
            <w:pPr>
              <w:spacing w:before="120" w:after="120"/>
              <w:rPr>
                <w:i/>
                <w:iCs/>
                <w:sz w:val="16"/>
                <w:szCs w:val="16"/>
              </w:rPr>
            </w:pPr>
            <w:r w:rsidRPr="00D37409">
              <w:rPr>
                <w:i/>
                <w:iCs/>
                <w:sz w:val="16"/>
                <w:szCs w:val="16"/>
              </w:rPr>
              <w:t>Frecuencia</w:t>
            </w:r>
          </w:p>
        </w:tc>
        <w:tc>
          <w:tcPr>
            <w:tcW w:w="6802" w:type="dxa"/>
            <w:vAlign w:val="center"/>
          </w:tcPr>
          <w:p w14:paraId="2CFC8A55" w14:textId="5E2BD261" w:rsidR="000728A3" w:rsidRPr="00FF6E96" w:rsidRDefault="00182F29" w:rsidP="00C332F3">
            <w:pPr>
              <w:spacing w:before="120" w:after="120"/>
              <w:rPr>
                <w:sz w:val="16"/>
                <w:szCs w:val="16"/>
              </w:rPr>
            </w:pPr>
            <w:r w:rsidRPr="00182F29">
              <w:rPr>
                <w:sz w:val="16"/>
                <w:szCs w:val="16"/>
              </w:rPr>
              <w:t xml:space="preserve">Media </w:t>
            </w:r>
            <w:r w:rsidRPr="00182F29">
              <w:rPr>
                <w:i/>
                <w:iCs/>
                <w:sz w:val="16"/>
                <w:szCs w:val="16"/>
              </w:rPr>
              <w:t xml:space="preserve">(sesión de revisión semanal, coordinada con el ciclo de novedades de </w:t>
            </w:r>
            <w:r w:rsidR="00D42323">
              <w:rPr>
                <w:i/>
                <w:iCs/>
                <w:sz w:val="16"/>
                <w:szCs w:val="16"/>
              </w:rPr>
              <w:t>CU-ALT-NOV</w:t>
            </w:r>
            <w:r w:rsidRPr="00182F29">
              <w:rPr>
                <w:i/>
                <w:iCs/>
                <w:sz w:val="16"/>
                <w:szCs w:val="16"/>
              </w:rPr>
              <w:t>)</w:t>
            </w:r>
          </w:p>
        </w:tc>
      </w:tr>
      <w:tr w:rsidR="000728A3" w14:paraId="4737403A" w14:textId="77777777" w:rsidTr="00C332F3">
        <w:trPr>
          <w:cantSplit/>
        </w:trPr>
        <w:tc>
          <w:tcPr>
            <w:tcW w:w="1838" w:type="dxa"/>
            <w:gridSpan w:val="3"/>
            <w:shd w:val="clear" w:color="auto" w:fill="262626" w:themeFill="text1" w:themeFillTint="D9"/>
            <w:vAlign w:val="center"/>
          </w:tcPr>
          <w:p w14:paraId="7513F3DD" w14:textId="77777777" w:rsidR="000728A3" w:rsidRPr="00D37409" w:rsidRDefault="000728A3" w:rsidP="00C332F3">
            <w:pPr>
              <w:spacing w:before="120" w:after="120"/>
              <w:rPr>
                <w:i/>
                <w:iCs/>
                <w:sz w:val="16"/>
                <w:szCs w:val="16"/>
              </w:rPr>
            </w:pPr>
            <w:r w:rsidRPr="00D37409">
              <w:rPr>
                <w:i/>
                <w:iCs/>
                <w:sz w:val="16"/>
                <w:szCs w:val="16"/>
              </w:rPr>
              <w:t>Comentarios</w:t>
            </w:r>
          </w:p>
        </w:tc>
        <w:tc>
          <w:tcPr>
            <w:tcW w:w="6802" w:type="dxa"/>
            <w:vAlign w:val="center"/>
          </w:tcPr>
          <w:p w14:paraId="6AAAC118" w14:textId="3417BCA3" w:rsidR="000728A3" w:rsidRDefault="00A37DDE" w:rsidP="00C332F3">
            <w:pPr>
              <w:spacing w:before="120" w:after="120"/>
              <w:rPr>
                <w:sz w:val="16"/>
                <w:szCs w:val="16"/>
              </w:rPr>
            </w:pPr>
            <w:r w:rsidRPr="00A37DDE">
              <w:rPr>
                <w:sz w:val="16"/>
                <w:szCs w:val="16"/>
              </w:rPr>
              <w:t xml:space="preserve">Los campos cuya ausencia impide la confirmación son título, editorial, tipo de material y precio. La fecha de llegada es bloqueante únicamente para los borradores en estado sugerido </w:t>
            </w:r>
            <w:proofErr w:type="spellStart"/>
            <w:r w:rsidRPr="00A37DDE">
              <w:rPr>
                <w:sz w:val="16"/>
                <w:szCs w:val="16"/>
              </w:rPr>
              <w:t>Pre-venta</w:t>
            </w:r>
            <w:proofErr w:type="spellEnd"/>
            <w:r w:rsidRPr="00A37DDE">
              <w:rPr>
                <w:sz w:val="16"/>
                <w:szCs w:val="16"/>
              </w:rPr>
              <w:t xml:space="preserve">. La imagen de portada no es bloqueante: su ausencia se indica con el marcador de imagen pendiente. Debe leerse “tipo de material” y no “formato”: el formato es el tamaño físico, y exigirlo trabaría de forma permanente todo el material cuyo tipo no tabula tamaño </w:t>
            </w:r>
            <w:r w:rsidR="00B7578A">
              <w:rPr>
                <w:sz w:val="16"/>
                <w:szCs w:val="16"/>
              </w:rPr>
              <w:t>(</w:t>
            </w:r>
            <w:proofErr w:type="spellStart"/>
            <w:r w:rsidRPr="00A37DDE">
              <w:rPr>
                <w:sz w:val="16"/>
                <w:szCs w:val="16"/>
              </w:rPr>
              <w:t>artbooks</w:t>
            </w:r>
            <w:proofErr w:type="spellEnd"/>
            <w:r w:rsidRPr="00A37DDE">
              <w:rPr>
                <w:sz w:val="16"/>
                <w:szCs w:val="16"/>
              </w:rPr>
              <w:t>, novelas ligeras, libros</w:t>
            </w:r>
            <w:r w:rsidR="00B7578A">
              <w:rPr>
                <w:sz w:val="16"/>
                <w:szCs w:val="16"/>
              </w:rPr>
              <w:t>)</w:t>
            </w:r>
            <w:r w:rsidRPr="00A37DDE">
              <w:rPr>
                <w:sz w:val="16"/>
                <w:szCs w:val="16"/>
              </w:rPr>
              <w:t>, que por definición no tiene ninguno</w:t>
            </w:r>
            <w:r>
              <w:rPr>
                <w:sz w:val="16"/>
                <w:szCs w:val="16"/>
              </w:rPr>
              <w:t>.</w:t>
            </w:r>
          </w:p>
          <w:p w14:paraId="47058724" w14:textId="77777777" w:rsidR="00A37DDE" w:rsidRDefault="00113762" w:rsidP="00C332F3">
            <w:pPr>
              <w:spacing w:before="120" w:after="120"/>
              <w:rPr>
                <w:sz w:val="16"/>
                <w:szCs w:val="16"/>
              </w:rPr>
            </w:pPr>
            <w:r w:rsidRPr="00113762">
              <w:rPr>
                <w:sz w:val="16"/>
                <w:szCs w:val="16"/>
              </w:rPr>
              <w:t xml:space="preserve">Los campos que el borrador hereda del proveedor o del período del correo no llevan nivel de confianza. Si lo llevaran, y dado que el modelo declararía confianza baja sobre un dato que no encontró, ningún borrador sería nunca </w:t>
            </w:r>
            <w:proofErr w:type="spellStart"/>
            <w:r w:rsidRPr="00113762">
              <w:rPr>
                <w:sz w:val="16"/>
                <w:szCs w:val="16"/>
              </w:rPr>
              <w:t>confirmable</w:t>
            </w:r>
            <w:proofErr w:type="spellEnd"/>
            <w:r w:rsidRPr="00113762">
              <w:rPr>
                <w:sz w:val="16"/>
                <w:szCs w:val="16"/>
              </w:rPr>
              <w:t xml:space="preserve"> en lote y la regla de seguridad se convertiría en un bloqueo permanente.</w:t>
            </w:r>
          </w:p>
          <w:p w14:paraId="197F644B" w14:textId="7738B161" w:rsidR="00B7578A" w:rsidRPr="00FF6E96" w:rsidRDefault="00B7578A" w:rsidP="00C332F3">
            <w:pPr>
              <w:spacing w:before="120" w:after="120"/>
              <w:rPr>
                <w:sz w:val="16"/>
                <w:szCs w:val="16"/>
              </w:rPr>
            </w:pPr>
            <w:r w:rsidRPr="00B7578A">
              <w:rPr>
                <w:sz w:val="16"/>
                <w:szCs w:val="16"/>
              </w:rPr>
              <w:t>La sesión existe porque el flujo de este caso de uso audita su cierre y arma un pedido consolidado por proveedor de esa sesión. Sin una entidad que agrupe la tanda no hay forma de responder cuáles son los productos de una revisión determinada, y dos revisiones el mismo día producirían un único correo mezclado al mismo proveedor en lugar de dos pedidos separados, que es lo contrario de lo que el caso de uso describe. La sesión es por revisor: dos administradores revisando simultáneamente constituyen dos tandas</w:t>
            </w:r>
            <w:r>
              <w:rPr>
                <w:sz w:val="16"/>
                <w:szCs w:val="16"/>
              </w:rPr>
              <w:t>.</w:t>
            </w:r>
          </w:p>
        </w:tc>
      </w:tr>
    </w:tbl>
    <w:p w14:paraId="187C45B1" w14:textId="6E7EDF1A" w:rsidR="000728A3" w:rsidRDefault="000728A3" w:rsidP="000728A3"/>
    <w:tbl>
      <w:tblPr>
        <w:tblStyle w:val="Tablaconcuadrcula"/>
        <w:tblW w:w="8640" w:type="dxa"/>
        <w:tblLook w:val="04A0" w:firstRow="1" w:lastRow="0" w:firstColumn="1" w:lastColumn="0" w:noHBand="0" w:noVBand="1"/>
      </w:tblPr>
      <w:tblGrid>
        <w:gridCol w:w="562"/>
        <w:gridCol w:w="1235"/>
        <w:gridCol w:w="41"/>
        <w:gridCol w:w="6802"/>
      </w:tblGrid>
      <w:tr w:rsidR="000728A3" w14:paraId="18C4C1F7" w14:textId="77777777" w:rsidTr="00C332F3">
        <w:trPr>
          <w:cantSplit/>
        </w:trPr>
        <w:tc>
          <w:tcPr>
            <w:tcW w:w="1797" w:type="dxa"/>
            <w:gridSpan w:val="2"/>
            <w:shd w:val="clear" w:color="auto" w:fill="000000" w:themeFill="text1"/>
          </w:tcPr>
          <w:p w14:paraId="728A4F0B" w14:textId="167F1F3C" w:rsidR="000728A3" w:rsidRPr="00FF6E96" w:rsidRDefault="00B06562" w:rsidP="00C332F3">
            <w:pPr>
              <w:spacing w:before="120" w:after="120"/>
              <w:rPr>
                <w:b/>
                <w:bCs/>
                <w:sz w:val="16"/>
                <w:szCs w:val="16"/>
              </w:rPr>
            </w:pPr>
            <w:r>
              <w:rPr>
                <w:b/>
                <w:bCs/>
                <w:color w:val="FFFFFF" w:themeColor="background1"/>
                <w:sz w:val="16"/>
                <w:szCs w:val="16"/>
              </w:rPr>
              <w:t>CU-ALT-CAN</w:t>
            </w:r>
          </w:p>
        </w:tc>
        <w:tc>
          <w:tcPr>
            <w:tcW w:w="6843" w:type="dxa"/>
            <w:gridSpan w:val="2"/>
          </w:tcPr>
          <w:p w14:paraId="3F075E98" w14:textId="77777777" w:rsidR="000728A3" w:rsidRPr="00FF6E96" w:rsidRDefault="000728A3" w:rsidP="00C332F3">
            <w:pPr>
              <w:spacing w:before="120" w:after="120"/>
              <w:rPr>
                <w:b/>
                <w:bCs/>
                <w:sz w:val="16"/>
                <w:szCs w:val="16"/>
              </w:rPr>
            </w:pPr>
            <w:r w:rsidRPr="00D6186A">
              <w:rPr>
                <w:b/>
                <w:bCs/>
                <w:sz w:val="16"/>
                <w:szCs w:val="16"/>
              </w:rPr>
              <w:t>Cancelar Pre-Ventas en Lote</w:t>
            </w:r>
          </w:p>
        </w:tc>
      </w:tr>
      <w:tr w:rsidR="000728A3" w14:paraId="72A0891A" w14:textId="77777777" w:rsidTr="00C332F3">
        <w:trPr>
          <w:cantSplit/>
        </w:trPr>
        <w:tc>
          <w:tcPr>
            <w:tcW w:w="1797" w:type="dxa"/>
            <w:gridSpan w:val="2"/>
            <w:shd w:val="clear" w:color="auto" w:fill="262626" w:themeFill="text1" w:themeFillTint="D9"/>
          </w:tcPr>
          <w:p w14:paraId="4F51E4EA" w14:textId="77777777" w:rsidR="000728A3" w:rsidRPr="00FF6E96" w:rsidRDefault="000728A3" w:rsidP="00C332F3">
            <w:pPr>
              <w:spacing w:before="120" w:after="120"/>
              <w:rPr>
                <w:i/>
                <w:iCs/>
                <w:sz w:val="16"/>
                <w:szCs w:val="16"/>
              </w:rPr>
            </w:pPr>
            <w:r>
              <w:rPr>
                <w:i/>
                <w:iCs/>
                <w:sz w:val="16"/>
                <w:szCs w:val="16"/>
              </w:rPr>
              <w:t>Objetivos Asociados</w:t>
            </w:r>
          </w:p>
        </w:tc>
        <w:tc>
          <w:tcPr>
            <w:tcW w:w="6843" w:type="dxa"/>
            <w:gridSpan w:val="2"/>
          </w:tcPr>
          <w:p w14:paraId="13C7CA17" w14:textId="11EC9F07" w:rsidR="000728A3" w:rsidRPr="00FD7AA4" w:rsidRDefault="00182F29" w:rsidP="00C332F3">
            <w:pPr>
              <w:spacing w:before="120" w:after="120"/>
              <w:rPr>
                <w:sz w:val="16"/>
                <w:szCs w:val="16"/>
              </w:rPr>
            </w:pPr>
            <w:r w:rsidRPr="00182F29">
              <w:rPr>
                <w:sz w:val="16"/>
                <w:szCs w:val="16"/>
              </w:rPr>
              <w:t>OBJ-04, OBJ-05</w:t>
            </w:r>
          </w:p>
        </w:tc>
      </w:tr>
      <w:tr w:rsidR="000728A3" w14:paraId="26117E14" w14:textId="77777777" w:rsidTr="00C332F3">
        <w:trPr>
          <w:cantSplit/>
        </w:trPr>
        <w:tc>
          <w:tcPr>
            <w:tcW w:w="1797" w:type="dxa"/>
            <w:gridSpan w:val="2"/>
            <w:shd w:val="clear" w:color="auto" w:fill="262626" w:themeFill="text1" w:themeFillTint="D9"/>
          </w:tcPr>
          <w:p w14:paraId="13B8A5DB" w14:textId="77777777" w:rsidR="000728A3" w:rsidRDefault="000728A3" w:rsidP="00C332F3">
            <w:pPr>
              <w:spacing w:before="120" w:after="120"/>
              <w:rPr>
                <w:i/>
                <w:iCs/>
                <w:sz w:val="16"/>
                <w:szCs w:val="16"/>
              </w:rPr>
            </w:pPr>
            <w:r>
              <w:rPr>
                <w:i/>
                <w:iCs/>
                <w:sz w:val="16"/>
                <w:szCs w:val="16"/>
              </w:rPr>
              <w:t>Requisitos Asociados</w:t>
            </w:r>
          </w:p>
        </w:tc>
        <w:tc>
          <w:tcPr>
            <w:tcW w:w="6843" w:type="dxa"/>
            <w:gridSpan w:val="2"/>
          </w:tcPr>
          <w:p w14:paraId="2DBF7C54" w14:textId="308A2BD8" w:rsidR="000728A3" w:rsidRPr="00FD7AA4" w:rsidRDefault="00B03DEC" w:rsidP="00C332F3">
            <w:pPr>
              <w:spacing w:before="120" w:after="120"/>
              <w:rPr>
                <w:sz w:val="16"/>
                <w:szCs w:val="16"/>
              </w:rPr>
            </w:pPr>
            <w:r w:rsidRPr="00B03DEC">
              <w:rPr>
                <w:sz w:val="16"/>
                <w:szCs w:val="16"/>
              </w:rPr>
              <w:t>RF-24, RF-19, RF-23, RNF-06</w:t>
            </w:r>
          </w:p>
        </w:tc>
      </w:tr>
      <w:tr w:rsidR="000728A3" w14:paraId="1996E2D0" w14:textId="77777777" w:rsidTr="00C332F3">
        <w:trPr>
          <w:cantSplit/>
        </w:trPr>
        <w:tc>
          <w:tcPr>
            <w:tcW w:w="8640" w:type="dxa"/>
            <w:gridSpan w:val="4"/>
            <w:shd w:val="clear" w:color="auto" w:fill="000000" w:themeFill="text1"/>
          </w:tcPr>
          <w:p w14:paraId="081E9DC2" w14:textId="77777777" w:rsidR="000728A3" w:rsidRPr="00233EBD" w:rsidRDefault="000728A3" w:rsidP="00C332F3">
            <w:pPr>
              <w:spacing w:before="120" w:after="120"/>
              <w:rPr>
                <w:b/>
                <w:bCs/>
                <w:sz w:val="16"/>
                <w:szCs w:val="16"/>
              </w:rPr>
            </w:pPr>
            <w:r w:rsidRPr="00233EBD">
              <w:rPr>
                <w:b/>
                <w:bCs/>
                <w:sz w:val="16"/>
                <w:szCs w:val="16"/>
              </w:rPr>
              <w:t>Actores e Intereses</w:t>
            </w:r>
          </w:p>
        </w:tc>
      </w:tr>
      <w:tr w:rsidR="000728A3" w14:paraId="14E8EC1A" w14:textId="77777777" w:rsidTr="00C332F3">
        <w:trPr>
          <w:cantSplit/>
        </w:trPr>
        <w:tc>
          <w:tcPr>
            <w:tcW w:w="1797" w:type="dxa"/>
            <w:gridSpan w:val="2"/>
            <w:shd w:val="clear" w:color="auto" w:fill="262626" w:themeFill="text1" w:themeFillTint="D9"/>
          </w:tcPr>
          <w:p w14:paraId="4C87F60A" w14:textId="77777777" w:rsidR="000728A3" w:rsidRPr="00FF6E96" w:rsidRDefault="000728A3"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16F6CB7B" w14:textId="71B5642C" w:rsidR="000728A3" w:rsidRPr="00FD7AA4" w:rsidRDefault="00B03DEC" w:rsidP="00C332F3">
            <w:pPr>
              <w:spacing w:before="120" w:after="120"/>
              <w:rPr>
                <w:sz w:val="16"/>
                <w:szCs w:val="16"/>
              </w:rPr>
            </w:pPr>
            <w:r w:rsidRPr="00B03DEC">
              <w:rPr>
                <w:b/>
                <w:bCs/>
                <w:sz w:val="16"/>
                <w:szCs w:val="16"/>
              </w:rPr>
              <w:t>Administrador:</w:t>
            </w:r>
            <w:r w:rsidRPr="00B03DEC">
              <w:rPr>
                <w:sz w:val="16"/>
                <w:szCs w:val="16"/>
              </w:rPr>
              <w:t xml:space="preserve"> Ejecutar la cancelación masiva y el reembolso íntegro de todas las reservas de un título definitivamente cancelado por la editorial, sin gestión individual por cada cliente afectado.</w:t>
            </w:r>
          </w:p>
        </w:tc>
      </w:tr>
      <w:tr w:rsidR="000728A3" w14:paraId="10F26702" w14:textId="77777777" w:rsidTr="00C332F3">
        <w:trPr>
          <w:cantSplit/>
        </w:trPr>
        <w:tc>
          <w:tcPr>
            <w:tcW w:w="1797" w:type="dxa"/>
            <w:gridSpan w:val="2"/>
            <w:shd w:val="clear" w:color="auto" w:fill="262626" w:themeFill="text1" w:themeFillTint="D9"/>
          </w:tcPr>
          <w:p w14:paraId="46B660AF" w14:textId="77777777" w:rsidR="000728A3" w:rsidRPr="00FF6E96" w:rsidRDefault="000728A3" w:rsidP="00C332F3">
            <w:pPr>
              <w:spacing w:before="120" w:after="120"/>
              <w:rPr>
                <w:i/>
                <w:iCs/>
                <w:sz w:val="16"/>
                <w:szCs w:val="16"/>
              </w:rPr>
            </w:pPr>
            <w:r>
              <w:rPr>
                <w:i/>
                <w:iCs/>
                <w:sz w:val="16"/>
                <w:szCs w:val="16"/>
              </w:rPr>
              <w:t>Actores Secundarios</w:t>
            </w:r>
          </w:p>
        </w:tc>
        <w:tc>
          <w:tcPr>
            <w:tcW w:w="6843" w:type="dxa"/>
            <w:gridSpan w:val="2"/>
          </w:tcPr>
          <w:p w14:paraId="5DA7FF1A" w14:textId="746DCB66" w:rsidR="000728A3" w:rsidRPr="00FD7AA4" w:rsidRDefault="00B03DEC" w:rsidP="00C332F3">
            <w:pPr>
              <w:spacing w:before="120" w:after="120"/>
              <w:rPr>
                <w:sz w:val="16"/>
                <w:szCs w:val="16"/>
              </w:rPr>
            </w:pPr>
            <w:r>
              <w:rPr>
                <w:sz w:val="16"/>
                <w:szCs w:val="16"/>
              </w:rPr>
              <w:t>-</w:t>
            </w:r>
          </w:p>
        </w:tc>
      </w:tr>
      <w:tr w:rsidR="000728A3" w14:paraId="45A4EBCD" w14:textId="77777777" w:rsidTr="00C332F3">
        <w:trPr>
          <w:cantSplit/>
        </w:trPr>
        <w:tc>
          <w:tcPr>
            <w:tcW w:w="1797" w:type="dxa"/>
            <w:gridSpan w:val="2"/>
            <w:shd w:val="clear" w:color="auto" w:fill="262626" w:themeFill="text1" w:themeFillTint="D9"/>
          </w:tcPr>
          <w:p w14:paraId="3E66740B" w14:textId="77777777" w:rsidR="000728A3" w:rsidRPr="00FF6E96" w:rsidRDefault="000728A3" w:rsidP="00C332F3">
            <w:pPr>
              <w:spacing w:before="120" w:after="120"/>
              <w:rPr>
                <w:i/>
                <w:iCs/>
                <w:sz w:val="16"/>
                <w:szCs w:val="16"/>
              </w:rPr>
            </w:pPr>
            <w:r w:rsidRPr="00FF6E96">
              <w:rPr>
                <w:i/>
                <w:iCs/>
                <w:sz w:val="16"/>
                <w:szCs w:val="16"/>
              </w:rPr>
              <w:t>Precondiciones</w:t>
            </w:r>
          </w:p>
        </w:tc>
        <w:tc>
          <w:tcPr>
            <w:tcW w:w="6843" w:type="dxa"/>
            <w:gridSpan w:val="2"/>
          </w:tcPr>
          <w:p w14:paraId="69C88272" w14:textId="77777777" w:rsidR="00E9598C" w:rsidRDefault="00B03DEC">
            <w:pPr>
              <w:pStyle w:val="Prrafodelista"/>
              <w:numPr>
                <w:ilvl w:val="0"/>
                <w:numId w:val="45"/>
              </w:numPr>
              <w:spacing w:before="120" w:after="120"/>
              <w:rPr>
                <w:sz w:val="16"/>
                <w:szCs w:val="16"/>
              </w:rPr>
            </w:pPr>
            <w:r w:rsidRPr="00B03DEC">
              <w:rPr>
                <w:sz w:val="16"/>
                <w:szCs w:val="16"/>
              </w:rPr>
              <w:t>El</w:t>
            </w:r>
            <w:r w:rsidR="00E9598C" w:rsidRPr="00E9598C">
              <w:rPr>
                <w:sz w:val="16"/>
                <w:szCs w:val="16"/>
              </w:rPr>
              <w:t xml:space="preserve"> Administrador tiene sesión activa con rol Administrador. </w:t>
            </w:r>
          </w:p>
          <w:p w14:paraId="7CBB5E8E" w14:textId="77777777" w:rsidR="00E9598C" w:rsidRDefault="00E9598C">
            <w:pPr>
              <w:pStyle w:val="Prrafodelista"/>
              <w:numPr>
                <w:ilvl w:val="0"/>
                <w:numId w:val="45"/>
              </w:numPr>
              <w:spacing w:before="120" w:after="120"/>
              <w:rPr>
                <w:sz w:val="16"/>
                <w:szCs w:val="16"/>
              </w:rPr>
            </w:pPr>
            <w:r w:rsidRPr="00E9598C">
              <w:rPr>
                <w:sz w:val="16"/>
                <w:szCs w:val="16"/>
              </w:rPr>
              <w:t xml:space="preserve">El producto objetivo existe en el sistema con estado </w:t>
            </w:r>
            <w:proofErr w:type="spellStart"/>
            <w:r w:rsidRPr="00E9598C">
              <w:rPr>
                <w:sz w:val="16"/>
                <w:szCs w:val="16"/>
              </w:rPr>
              <w:t>Pre-venta</w:t>
            </w:r>
            <w:proofErr w:type="spellEnd"/>
            <w:r w:rsidRPr="00E9598C">
              <w:rPr>
                <w:sz w:val="16"/>
                <w:szCs w:val="16"/>
              </w:rPr>
              <w:t xml:space="preserve">. </w:t>
            </w:r>
          </w:p>
          <w:p w14:paraId="7B7EAC4C" w14:textId="4C4135D7" w:rsidR="000728A3" w:rsidRPr="00E9598C" w:rsidRDefault="00E9598C">
            <w:pPr>
              <w:pStyle w:val="Prrafodelista"/>
              <w:numPr>
                <w:ilvl w:val="0"/>
                <w:numId w:val="45"/>
              </w:numPr>
              <w:spacing w:before="120" w:after="120"/>
              <w:rPr>
                <w:sz w:val="16"/>
                <w:szCs w:val="16"/>
              </w:rPr>
            </w:pPr>
            <w:r w:rsidRPr="00E9598C">
              <w:rPr>
                <w:sz w:val="16"/>
                <w:szCs w:val="16"/>
              </w:rPr>
              <w:t>No se exige la existencia de reservas activas: la transición del producto a Cancelado por editorial procede exista o no alguna reserva, y sólo la cascada de reembolso descrita en los pasos 5 a 7 depende de que las haya, con el mismo criterio con el que CU-ALT-DEM separa el hecho del producto de sus efectos sobre clientes.</w:t>
            </w:r>
          </w:p>
        </w:tc>
      </w:tr>
      <w:tr w:rsidR="000728A3" w14:paraId="37A8A4FF" w14:textId="77777777" w:rsidTr="00C332F3">
        <w:trPr>
          <w:cantSplit/>
        </w:trPr>
        <w:tc>
          <w:tcPr>
            <w:tcW w:w="1797" w:type="dxa"/>
            <w:gridSpan w:val="2"/>
            <w:shd w:val="clear" w:color="auto" w:fill="262626" w:themeFill="text1" w:themeFillTint="D9"/>
          </w:tcPr>
          <w:p w14:paraId="62F6EB9E" w14:textId="77777777" w:rsidR="000728A3" w:rsidRPr="00FF6E96" w:rsidRDefault="000728A3" w:rsidP="00C332F3">
            <w:pPr>
              <w:spacing w:before="120" w:after="120"/>
              <w:rPr>
                <w:i/>
                <w:iCs/>
                <w:sz w:val="16"/>
                <w:szCs w:val="16"/>
              </w:rPr>
            </w:pPr>
            <w:r w:rsidRPr="00FF6E96">
              <w:rPr>
                <w:i/>
                <w:iCs/>
                <w:sz w:val="16"/>
                <w:szCs w:val="16"/>
              </w:rPr>
              <w:lastRenderedPageBreak/>
              <w:t>Postcondiciones</w:t>
            </w:r>
          </w:p>
        </w:tc>
        <w:tc>
          <w:tcPr>
            <w:tcW w:w="6843" w:type="dxa"/>
            <w:gridSpan w:val="2"/>
          </w:tcPr>
          <w:p w14:paraId="768B294D" w14:textId="77777777" w:rsidR="006E3778" w:rsidRDefault="006E3778">
            <w:pPr>
              <w:pStyle w:val="Prrafodelista"/>
              <w:numPr>
                <w:ilvl w:val="0"/>
                <w:numId w:val="45"/>
              </w:numPr>
              <w:spacing w:before="120" w:after="120"/>
              <w:rPr>
                <w:sz w:val="16"/>
                <w:szCs w:val="16"/>
              </w:rPr>
            </w:pPr>
            <w:r w:rsidRPr="006E3778">
              <w:rPr>
                <w:sz w:val="16"/>
                <w:szCs w:val="16"/>
              </w:rPr>
              <w:t xml:space="preserve">El producto pasa a estado "Cancelado por editorial" y deja de ser visible en el catálogo público y en el motor de búsqueda de la tienda. </w:t>
            </w:r>
          </w:p>
          <w:p w14:paraId="7F525F78" w14:textId="77777777" w:rsidR="006E3778" w:rsidRDefault="006E3778">
            <w:pPr>
              <w:pStyle w:val="Prrafodelista"/>
              <w:numPr>
                <w:ilvl w:val="0"/>
                <w:numId w:val="45"/>
              </w:numPr>
              <w:spacing w:before="120" w:after="120"/>
              <w:rPr>
                <w:sz w:val="16"/>
                <w:szCs w:val="16"/>
              </w:rPr>
            </w:pPr>
            <w:r w:rsidRPr="006E3778">
              <w:rPr>
                <w:sz w:val="16"/>
                <w:szCs w:val="16"/>
              </w:rPr>
              <w:t xml:space="preserve">El estado se conserva en el inventario interno y en el historial de ventas para preservar la integridad del registro histórico. </w:t>
            </w:r>
          </w:p>
          <w:p w14:paraId="386CBF33" w14:textId="77777777" w:rsidR="006E3778" w:rsidRDefault="006E3778">
            <w:pPr>
              <w:pStyle w:val="Prrafodelista"/>
              <w:numPr>
                <w:ilvl w:val="0"/>
                <w:numId w:val="45"/>
              </w:numPr>
              <w:spacing w:before="120" w:after="120"/>
              <w:rPr>
                <w:sz w:val="16"/>
                <w:szCs w:val="16"/>
              </w:rPr>
            </w:pPr>
            <w:r w:rsidRPr="006E3778">
              <w:rPr>
                <w:sz w:val="16"/>
                <w:szCs w:val="16"/>
              </w:rPr>
              <w:t>Todas las reservas activas del producto han sido canceladas.</w:t>
            </w:r>
          </w:p>
          <w:p w14:paraId="57335B47" w14:textId="77777777" w:rsidR="006E3778" w:rsidRDefault="006E3778">
            <w:pPr>
              <w:pStyle w:val="Prrafodelista"/>
              <w:numPr>
                <w:ilvl w:val="0"/>
                <w:numId w:val="45"/>
              </w:numPr>
              <w:spacing w:before="120" w:after="120"/>
              <w:rPr>
                <w:sz w:val="16"/>
                <w:szCs w:val="16"/>
              </w:rPr>
            </w:pPr>
            <w:r w:rsidRPr="006E3778">
              <w:rPr>
                <w:sz w:val="16"/>
                <w:szCs w:val="16"/>
              </w:rPr>
              <w:t xml:space="preserve">El 100% del valor de cada reserva ha sido acreditado en puntos nativos en la cuenta del Cliente correspondiente, dentro de una única transacción atómica. </w:t>
            </w:r>
          </w:p>
          <w:p w14:paraId="3504FCCD" w14:textId="77777777" w:rsidR="006E3778" w:rsidRDefault="006E3778">
            <w:pPr>
              <w:pStyle w:val="Prrafodelista"/>
              <w:numPr>
                <w:ilvl w:val="0"/>
                <w:numId w:val="45"/>
              </w:numPr>
              <w:spacing w:before="120" w:after="120"/>
              <w:rPr>
                <w:sz w:val="16"/>
                <w:szCs w:val="16"/>
              </w:rPr>
            </w:pPr>
            <w:r w:rsidRPr="006E3778">
              <w:rPr>
                <w:sz w:val="16"/>
                <w:szCs w:val="16"/>
              </w:rPr>
              <w:t xml:space="preserve">Cada Cliente afectado ha recibido una notificación de la cancelación con el detalle del reembolso. </w:t>
            </w:r>
          </w:p>
          <w:p w14:paraId="35B9E590" w14:textId="684187D6" w:rsidR="000728A3" w:rsidRPr="00FD7AA4" w:rsidRDefault="006E3778">
            <w:pPr>
              <w:pStyle w:val="Prrafodelista"/>
              <w:numPr>
                <w:ilvl w:val="0"/>
                <w:numId w:val="45"/>
              </w:numPr>
              <w:spacing w:before="120" w:after="120"/>
              <w:rPr>
                <w:sz w:val="16"/>
                <w:szCs w:val="16"/>
              </w:rPr>
            </w:pPr>
            <w:r w:rsidRPr="006E3778">
              <w:rPr>
                <w:sz w:val="16"/>
                <w:szCs w:val="16"/>
              </w:rPr>
              <w:t xml:space="preserve">La operación queda registrada en el log de auditoría con el resumen consolidado: producto cancelado, cantidad de reservas afectadas, total de puntos emitidos, identificador del Administrador y </w:t>
            </w:r>
            <w:proofErr w:type="spellStart"/>
            <w:r w:rsidRPr="006E3778">
              <w:rPr>
                <w:sz w:val="16"/>
                <w:szCs w:val="16"/>
              </w:rPr>
              <w:t>timestamp</w:t>
            </w:r>
            <w:proofErr w:type="spellEnd"/>
            <w:r w:rsidRPr="006E3778">
              <w:rPr>
                <w:sz w:val="16"/>
                <w:szCs w:val="16"/>
              </w:rPr>
              <w:t>.</w:t>
            </w:r>
          </w:p>
        </w:tc>
      </w:tr>
      <w:tr w:rsidR="000728A3" w14:paraId="214690F8" w14:textId="77777777" w:rsidTr="00C332F3">
        <w:trPr>
          <w:cantSplit/>
        </w:trPr>
        <w:tc>
          <w:tcPr>
            <w:tcW w:w="8640" w:type="dxa"/>
            <w:gridSpan w:val="4"/>
            <w:shd w:val="clear" w:color="auto" w:fill="000000" w:themeFill="text1"/>
            <w:vAlign w:val="center"/>
          </w:tcPr>
          <w:p w14:paraId="5BCEA2C0" w14:textId="77777777" w:rsidR="000728A3" w:rsidRPr="00FF6E96" w:rsidRDefault="000728A3" w:rsidP="00C332F3">
            <w:pPr>
              <w:spacing w:before="120" w:after="120"/>
              <w:rPr>
                <w:b/>
                <w:bCs/>
                <w:sz w:val="16"/>
                <w:szCs w:val="16"/>
              </w:rPr>
            </w:pPr>
            <w:r w:rsidRPr="00FF6E96">
              <w:rPr>
                <w:b/>
                <w:bCs/>
                <w:color w:val="FFFFFF" w:themeColor="background1"/>
                <w:sz w:val="16"/>
                <w:szCs w:val="16"/>
              </w:rPr>
              <w:t>Flujo de Eventos Principal</w:t>
            </w:r>
          </w:p>
        </w:tc>
      </w:tr>
      <w:tr w:rsidR="000728A3" w14:paraId="5C0252D0" w14:textId="77777777" w:rsidTr="00C332F3">
        <w:trPr>
          <w:cantSplit/>
        </w:trPr>
        <w:tc>
          <w:tcPr>
            <w:tcW w:w="562" w:type="dxa"/>
            <w:shd w:val="clear" w:color="auto" w:fill="262626" w:themeFill="text1" w:themeFillTint="D9"/>
            <w:vAlign w:val="center"/>
          </w:tcPr>
          <w:p w14:paraId="2B343F2E" w14:textId="77777777" w:rsidR="000728A3" w:rsidRPr="00FF6E96" w:rsidRDefault="000728A3"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0E688D53" w14:textId="77777777" w:rsidR="000728A3" w:rsidRPr="00FF6E96" w:rsidRDefault="000728A3" w:rsidP="00C332F3">
            <w:pPr>
              <w:spacing w:before="120" w:after="120"/>
              <w:rPr>
                <w:i/>
                <w:iCs/>
                <w:sz w:val="16"/>
                <w:szCs w:val="16"/>
              </w:rPr>
            </w:pPr>
            <w:r w:rsidRPr="00FF6E96">
              <w:rPr>
                <w:i/>
                <w:iCs/>
                <w:sz w:val="16"/>
                <w:szCs w:val="16"/>
              </w:rPr>
              <w:t>Acción</w:t>
            </w:r>
          </w:p>
        </w:tc>
      </w:tr>
      <w:tr w:rsidR="000728A3" w14:paraId="2F3CC82F" w14:textId="77777777" w:rsidTr="00C332F3">
        <w:trPr>
          <w:cantSplit/>
        </w:trPr>
        <w:tc>
          <w:tcPr>
            <w:tcW w:w="562" w:type="dxa"/>
            <w:vAlign w:val="center"/>
          </w:tcPr>
          <w:p w14:paraId="602FCF1A" w14:textId="77777777" w:rsidR="000728A3" w:rsidRPr="00FF6E96" w:rsidRDefault="000728A3" w:rsidP="00C332F3">
            <w:pPr>
              <w:spacing w:before="120" w:after="120"/>
              <w:jc w:val="center"/>
              <w:rPr>
                <w:b/>
                <w:bCs/>
                <w:sz w:val="16"/>
                <w:szCs w:val="16"/>
              </w:rPr>
            </w:pPr>
            <w:r w:rsidRPr="00FF6E96">
              <w:rPr>
                <w:b/>
                <w:bCs/>
                <w:sz w:val="16"/>
                <w:szCs w:val="16"/>
              </w:rPr>
              <w:t>1</w:t>
            </w:r>
          </w:p>
        </w:tc>
        <w:tc>
          <w:tcPr>
            <w:tcW w:w="8078" w:type="dxa"/>
            <w:gridSpan w:val="3"/>
            <w:vAlign w:val="center"/>
          </w:tcPr>
          <w:p w14:paraId="2528F49C" w14:textId="11905398" w:rsidR="000728A3" w:rsidRPr="00FF6E96" w:rsidRDefault="00EC6E5F" w:rsidP="00C332F3">
            <w:pPr>
              <w:spacing w:before="120" w:after="120"/>
              <w:rPr>
                <w:i/>
                <w:iCs/>
                <w:sz w:val="16"/>
                <w:szCs w:val="16"/>
              </w:rPr>
            </w:pPr>
            <w:r w:rsidRPr="00EC6E5F">
              <w:rPr>
                <w:i/>
                <w:iCs/>
                <w:sz w:val="16"/>
                <w:szCs w:val="16"/>
              </w:rPr>
              <w:t xml:space="preserve">El Administrador localiza el producto en </w:t>
            </w:r>
            <w:proofErr w:type="spellStart"/>
            <w:r w:rsidRPr="00EC6E5F">
              <w:rPr>
                <w:i/>
                <w:iCs/>
                <w:sz w:val="16"/>
                <w:szCs w:val="16"/>
              </w:rPr>
              <w:t>Pre-venta</w:t>
            </w:r>
            <w:proofErr w:type="spellEnd"/>
            <w:r w:rsidRPr="00EC6E5F">
              <w:rPr>
                <w:i/>
                <w:iCs/>
                <w:sz w:val="16"/>
                <w:szCs w:val="16"/>
              </w:rPr>
              <w:t xml:space="preserve"> desde el módulo de inventario y selecciona la opción "Cancelar Pre-Venta en Lote".</w:t>
            </w:r>
          </w:p>
        </w:tc>
      </w:tr>
      <w:tr w:rsidR="000728A3" w14:paraId="03578FBD" w14:textId="77777777" w:rsidTr="00C332F3">
        <w:trPr>
          <w:cantSplit/>
        </w:trPr>
        <w:tc>
          <w:tcPr>
            <w:tcW w:w="562" w:type="dxa"/>
            <w:vAlign w:val="center"/>
          </w:tcPr>
          <w:p w14:paraId="49D87FCD" w14:textId="77777777" w:rsidR="000728A3" w:rsidRPr="00FF6E96" w:rsidRDefault="000728A3" w:rsidP="00C332F3">
            <w:pPr>
              <w:spacing w:before="120" w:after="120"/>
              <w:jc w:val="center"/>
              <w:rPr>
                <w:b/>
                <w:bCs/>
                <w:sz w:val="16"/>
                <w:szCs w:val="16"/>
              </w:rPr>
            </w:pPr>
            <w:r w:rsidRPr="00FF6E96">
              <w:rPr>
                <w:b/>
                <w:bCs/>
                <w:sz w:val="16"/>
                <w:szCs w:val="16"/>
              </w:rPr>
              <w:t>2</w:t>
            </w:r>
          </w:p>
        </w:tc>
        <w:tc>
          <w:tcPr>
            <w:tcW w:w="8078" w:type="dxa"/>
            <w:gridSpan w:val="3"/>
            <w:vAlign w:val="center"/>
          </w:tcPr>
          <w:p w14:paraId="11ABB551" w14:textId="56A1BB5A" w:rsidR="000728A3" w:rsidRPr="00FF6E96" w:rsidRDefault="00016509" w:rsidP="00C332F3">
            <w:pPr>
              <w:spacing w:before="120" w:after="120"/>
              <w:rPr>
                <w:i/>
                <w:iCs/>
                <w:sz w:val="16"/>
                <w:szCs w:val="16"/>
              </w:rPr>
            </w:pPr>
            <w:r w:rsidRPr="00016509">
              <w:rPr>
                <w:i/>
                <w:iCs/>
                <w:sz w:val="16"/>
                <w:szCs w:val="16"/>
              </w:rPr>
              <w:t>El sistema ejecuta el mapeo de impacto y presenta al Administrador el informe previo: nombre del producto, cantidad de reservas activas con detalle por cliente</w:t>
            </w:r>
            <w:r w:rsidR="009A5EA2">
              <w:rPr>
                <w:i/>
                <w:iCs/>
                <w:sz w:val="16"/>
                <w:szCs w:val="16"/>
              </w:rPr>
              <w:t xml:space="preserve"> </w:t>
            </w:r>
            <w:r w:rsidR="009A5EA2" w:rsidRPr="009A5EA2">
              <w:rPr>
                <w:i/>
                <w:iCs/>
                <w:sz w:val="16"/>
                <w:szCs w:val="16"/>
              </w:rPr>
              <w:t>(cero si no hay ninguna, indicado explícitamente)</w:t>
            </w:r>
            <w:r w:rsidRPr="00016509">
              <w:rPr>
                <w:i/>
                <w:iCs/>
                <w:sz w:val="16"/>
                <w:szCs w:val="16"/>
              </w:rPr>
              <w:t>, y monto total de puntos a reembolsar (suma de los valores abonados por cada reserva activa).</w:t>
            </w:r>
          </w:p>
        </w:tc>
      </w:tr>
      <w:tr w:rsidR="000728A3" w14:paraId="75768502" w14:textId="77777777" w:rsidTr="00C332F3">
        <w:trPr>
          <w:cantSplit/>
        </w:trPr>
        <w:tc>
          <w:tcPr>
            <w:tcW w:w="562" w:type="dxa"/>
            <w:vAlign w:val="center"/>
          </w:tcPr>
          <w:p w14:paraId="5131F8B0" w14:textId="77777777" w:rsidR="000728A3" w:rsidRPr="00FF6E96" w:rsidRDefault="000728A3" w:rsidP="00C332F3">
            <w:pPr>
              <w:spacing w:before="120" w:after="120"/>
              <w:jc w:val="center"/>
              <w:rPr>
                <w:b/>
                <w:bCs/>
                <w:sz w:val="16"/>
                <w:szCs w:val="16"/>
              </w:rPr>
            </w:pPr>
            <w:r w:rsidRPr="00FF6E96">
              <w:rPr>
                <w:b/>
                <w:bCs/>
                <w:sz w:val="16"/>
                <w:szCs w:val="16"/>
              </w:rPr>
              <w:t>3</w:t>
            </w:r>
          </w:p>
        </w:tc>
        <w:tc>
          <w:tcPr>
            <w:tcW w:w="8078" w:type="dxa"/>
            <w:gridSpan w:val="3"/>
            <w:vAlign w:val="center"/>
          </w:tcPr>
          <w:p w14:paraId="051E462B" w14:textId="4FC2C389" w:rsidR="000728A3" w:rsidRPr="00FF6E96" w:rsidRDefault="00016509" w:rsidP="00C332F3">
            <w:pPr>
              <w:spacing w:before="120" w:after="120"/>
              <w:rPr>
                <w:i/>
                <w:iCs/>
                <w:sz w:val="16"/>
                <w:szCs w:val="16"/>
              </w:rPr>
            </w:pPr>
            <w:r w:rsidRPr="00016509">
              <w:rPr>
                <w:i/>
                <w:iCs/>
                <w:sz w:val="16"/>
                <w:szCs w:val="16"/>
              </w:rPr>
              <w:t>El Administrador revisa el informe. Si confirma, selecciona "Confirmar Cancelación". Si no, cancela sin efecto (ver A1).</w:t>
            </w:r>
          </w:p>
        </w:tc>
      </w:tr>
      <w:tr w:rsidR="000728A3" w14:paraId="41FF7CB6" w14:textId="77777777" w:rsidTr="00C332F3">
        <w:trPr>
          <w:cantSplit/>
        </w:trPr>
        <w:tc>
          <w:tcPr>
            <w:tcW w:w="562" w:type="dxa"/>
            <w:vAlign w:val="center"/>
          </w:tcPr>
          <w:p w14:paraId="5ED99011" w14:textId="77777777" w:rsidR="000728A3" w:rsidRPr="00FF6E96" w:rsidRDefault="000728A3" w:rsidP="00C332F3">
            <w:pPr>
              <w:spacing w:before="120" w:after="120"/>
              <w:jc w:val="center"/>
              <w:rPr>
                <w:b/>
                <w:bCs/>
                <w:sz w:val="16"/>
                <w:szCs w:val="16"/>
              </w:rPr>
            </w:pPr>
            <w:r w:rsidRPr="00FF6E96">
              <w:rPr>
                <w:b/>
                <w:bCs/>
                <w:sz w:val="16"/>
                <w:szCs w:val="16"/>
              </w:rPr>
              <w:t>4</w:t>
            </w:r>
          </w:p>
        </w:tc>
        <w:tc>
          <w:tcPr>
            <w:tcW w:w="8078" w:type="dxa"/>
            <w:gridSpan w:val="3"/>
            <w:vAlign w:val="center"/>
          </w:tcPr>
          <w:p w14:paraId="5B78BD35" w14:textId="63BD0A84" w:rsidR="000728A3" w:rsidRPr="00FF6E96" w:rsidRDefault="00016509" w:rsidP="00C332F3">
            <w:pPr>
              <w:spacing w:before="120" w:after="120"/>
              <w:rPr>
                <w:i/>
                <w:iCs/>
                <w:sz w:val="16"/>
                <w:szCs w:val="16"/>
              </w:rPr>
            </w:pPr>
            <w:r w:rsidRPr="00016509">
              <w:rPr>
                <w:i/>
                <w:iCs/>
                <w:sz w:val="16"/>
                <w:szCs w:val="16"/>
              </w:rPr>
              <w:t>El sistema ejecuta dentro de una transacción atómica: (a) cancela todas las reservas activas del producto; (b) acredita el 100% del valor de cada reserva en puntos nativos en la cuenta del Cliente correspondiente; (c) cambia el estado del producto a "Cancelado por editorial", excluyéndolo del catálogo público.</w:t>
            </w:r>
          </w:p>
        </w:tc>
      </w:tr>
      <w:tr w:rsidR="000728A3" w14:paraId="7DED4762" w14:textId="77777777" w:rsidTr="00C332F3">
        <w:trPr>
          <w:cantSplit/>
        </w:trPr>
        <w:tc>
          <w:tcPr>
            <w:tcW w:w="562" w:type="dxa"/>
            <w:vAlign w:val="center"/>
          </w:tcPr>
          <w:p w14:paraId="01601F86" w14:textId="77777777" w:rsidR="000728A3" w:rsidRPr="00FF6E96" w:rsidRDefault="000728A3" w:rsidP="00C332F3">
            <w:pPr>
              <w:spacing w:before="120" w:after="120"/>
              <w:jc w:val="center"/>
              <w:rPr>
                <w:b/>
                <w:bCs/>
                <w:sz w:val="16"/>
                <w:szCs w:val="16"/>
              </w:rPr>
            </w:pPr>
            <w:r w:rsidRPr="00FF6E96">
              <w:rPr>
                <w:b/>
                <w:bCs/>
                <w:sz w:val="16"/>
                <w:szCs w:val="16"/>
              </w:rPr>
              <w:t>5</w:t>
            </w:r>
          </w:p>
        </w:tc>
        <w:tc>
          <w:tcPr>
            <w:tcW w:w="8078" w:type="dxa"/>
            <w:gridSpan w:val="3"/>
            <w:vAlign w:val="center"/>
          </w:tcPr>
          <w:p w14:paraId="5FA5FD24" w14:textId="5D1B420D" w:rsidR="000728A3" w:rsidRPr="00FF6E96" w:rsidRDefault="00016509" w:rsidP="00C332F3">
            <w:pPr>
              <w:spacing w:before="120" w:after="120"/>
              <w:rPr>
                <w:i/>
                <w:iCs/>
                <w:sz w:val="16"/>
                <w:szCs w:val="16"/>
              </w:rPr>
            </w:pPr>
            <w:r w:rsidRPr="00016509">
              <w:rPr>
                <w:i/>
                <w:iCs/>
                <w:sz w:val="16"/>
                <w:szCs w:val="16"/>
              </w:rPr>
              <w:t>El sistema notifica a cada Cliente afectado con el mensaje: nombre del producto cancelado, motivo ("cancelación definitiva por parte de la editorial"), puntos acreditados y saldo actualizado.</w:t>
            </w:r>
          </w:p>
        </w:tc>
      </w:tr>
      <w:tr w:rsidR="000728A3" w14:paraId="4EFB597E" w14:textId="77777777" w:rsidTr="00C332F3">
        <w:trPr>
          <w:cantSplit/>
        </w:trPr>
        <w:tc>
          <w:tcPr>
            <w:tcW w:w="562" w:type="dxa"/>
            <w:vAlign w:val="center"/>
          </w:tcPr>
          <w:p w14:paraId="12D88931" w14:textId="77777777" w:rsidR="000728A3" w:rsidRPr="00FF6E96" w:rsidRDefault="000728A3" w:rsidP="00C332F3">
            <w:pPr>
              <w:spacing w:before="120" w:after="120"/>
              <w:jc w:val="center"/>
              <w:rPr>
                <w:b/>
                <w:bCs/>
                <w:sz w:val="16"/>
                <w:szCs w:val="16"/>
              </w:rPr>
            </w:pPr>
            <w:r w:rsidRPr="00FF6E96">
              <w:rPr>
                <w:b/>
                <w:bCs/>
                <w:sz w:val="16"/>
                <w:szCs w:val="16"/>
              </w:rPr>
              <w:t>6</w:t>
            </w:r>
          </w:p>
        </w:tc>
        <w:tc>
          <w:tcPr>
            <w:tcW w:w="8078" w:type="dxa"/>
            <w:gridSpan w:val="3"/>
            <w:vAlign w:val="center"/>
          </w:tcPr>
          <w:p w14:paraId="1813E9C1" w14:textId="03403DCA" w:rsidR="000728A3" w:rsidRPr="00A509A2" w:rsidRDefault="00016509" w:rsidP="00C332F3">
            <w:pPr>
              <w:spacing w:before="120" w:after="120"/>
              <w:rPr>
                <w:i/>
                <w:iCs/>
                <w:sz w:val="16"/>
                <w:szCs w:val="16"/>
              </w:rPr>
            </w:pPr>
            <w:r w:rsidRPr="00016509">
              <w:rPr>
                <w:i/>
                <w:iCs/>
                <w:sz w:val="16"/>
                <w:szCs w:val="16"/>
              </w:rPr>
              <w:t xml:space="preserve">El sistema registra la operación consolidada en el log de auditoría: producto, cantidad de reservas canceladas, total de puntos emitidos, identificador del Administrador y </w:t>
            </w:r>
            <w:proofErr w:type="spellStart"/>
            <w:r w:rsidRPr="00016509">
              <w:rPr>
                <w:i/>
                <w:iCs/>
                <w:sz w:val="16"/>
                <w:szCs w:val="16"/>
              </w:rPr>
              <w:t>timestamp</w:t>
            </w:r>
            <w:proofErr w:type="spellEnd"/>
            <w:r w:rsidRPr="00016509">
              <w:rPr>
                <w:i/>
                <w:iCs/>
                <w:sz w:val="16"/>
                <w:szCs w:val="16"/>
              </w:rPr>
              <w:t>.</w:t>
            </w:r>
          </w:p>
        </w:tc>
      </w:tr>
      <w:tr w:rsidR="000728A3" w14:paraId="634BF31F" w14:textId="77777777" w:rsidTr="00C332F3">
        <w:trPr>
          <w:cantSplit/>
        </w:trPr>
        <w:tc>
          <w:tcPr>
            <w:tcW w:w="562" w:type="dxa"/>
            <w:vAlign w:val="center"/>
          </w:tcPr>
          <w:p w14:paraId="1BA52273" w14:textId="77777777" w:rsidR="000728A3" w:rsidRPr="00FF6E96" w:rsidRDefault="000728A3" w:rsidP="00C332F3">
            <w:pPr>
              <w:spacing w:before="120" w:after="120"/>
              <w:jc w:val="center"/>
              <w:rPr>
                <w:b/>
                <w:bCs/>
                <w:sz w:val="16"/>
                <w:szCs w:val="16"/>
              </w:rPr>
            </w:pPr>
            <w:r w:rsidRPr="00FF6E96">
              <w:rPr>
                <w:b/>
                <w:bCs/>
                <w:sz w:val="16"/>
                <w:szCs w:val="16"/>
              </w:rPr>
              <w:t>7</w:t>
            </w:r>
          </w:p>
        </w:tc>
        <w:tc>
          <w:tcPr>
            <w:tcW w:w="8078" w:type="dxa"/>
            <w:gridSpan w:val="3"/>
            <w:vAlign w:val="center"/>
          </w:tcPr>
          <w:p w14:paraId="292749EE" w14:textId="42AD2E14" w:rsidR="000728A3" w:rsidRPr="00FF6E96" w:rsidRDefault="00016509" w:rsidP="00C332F3">
            <w:pPr>
              <w:spacing w:before="120" w:after="120"/>
              <w:rPr>
                <w:i/>
                <w:iCs/>
                <w:sz w:val="16"/>
                <w:szCs w:val="16"/>
              </w:rPr>
            </w:pPr>
            <w:r w:rsidRPr="00016509">
              <w:rPr>
                <w:i/>
                <w:iCs/>
                <w:sz w:val="16"/>
                <w:szCs w:val="16"/>
              </w:rPr>
              <w:t>El sistema muestra al Administrador el resumen de la operación: reservas procesadas y total de puntos emitidos.</w:t>
            </w:r>
          </w:p>
        </w:tc>
      </w:tr>
      <w:tr w:rsidR="000728A3" w14:paraId="3477249A" w14:textId="77777777" w:rsidTr="00C332F3">
        <w:trPr>
          <w:cantSplit/>
        </w:trPr>
        <w:tc>
          <w:tcPr>
            <w:tcW w:w="8640" w:type="dxa"/>
            <w:gridSpan w:val="4"/>
            <w:shd w:val="clear" w:color="auto" w:fill="000000" w:themeFill="text1"/>
            <w:vAlign w:val="center"/>
          </w:tcPr>
          <w:p w14:paraId="2E0C99DB" w14:textId="77777777" w:rsidR="000728A3" w:rsidRPr="00FF6E96" w:rsidRDefault="000728A3" w:rsidP="00C332F3">
            <w:pPr>
              <w:spacing w:before="120" w:after="120"/>
              <w:rPr>
                <w:b/>
                <w:bCs/>
                <w:sz w:val="16"/>
                <w:szCs w:val="16"/>
              </w:rPr>
            </w:pPr>
            <w:r>
              <w:rPr>
                <w:b/>
                <w:bCs/>
                <w:sz w:val="16"/>
                <w:szCs w:val="16"/>
              </w:rPr>
              <w:t>Flujos de Eventos Alternativo</w:t>
            </w:r>
          </w:p>
        </w:tc>
      </w:tr>
      <w:tr w:rsidR="000728A3" w14:paraId="1B4AF25E" w14:textId="77777777" w:rsidTr="00C332F3">
        <w:trPr>
          <w:cantSplit/>
        </w:trPr>
        <w:tc>
          <w:tcPr>
            <w:tcW w:w="562" w:type="dxa"/>
            <w:shd w:val="clear" w:color="auto" w:fill="262626" w:themeFill="text1" w:themeFillTint="D9"/>
            <w:vAlign w:val="center"/>
          </w:tcPr>
          <w:p w14:paraId="59C3EAB5" w14:textId="77777777" w:rsidR="000728A3" w:rsidRPr="00FF6E96" w:rsidRDefault="000728A3"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4C0FF586" w14:textId="77777777" w:rsidR="000728A3" w:rsidRPr="00FF6E96" w:rsidRDefault="000728A3" w:rsidP="00C332F3">
            <w:pPr>
              <w:spacing w:before="120" w:after="120"/>
              <w:rPr>
                <w:i/>
                <w:iCs/>
                <w:sz w:val="16"/>
                <w:szCs w:val="16"/>
              </w:rPr>
            </w:pPr>
            <w:r w:rsidRPr="00FF6E96">
              <w:rPr>
                <w:i/>
                <w:iCs/>
                <w:sz w:val="16"/>
                <w:szCs w:val="16"/>
              </w:rPr>
              <w:t>Descripción</w:t>
            </w:r>
          </w:p>
        </w:tc>
      </w:tr>
      <w:tr w:rsidR="000728A3" w14:paraId="0DB6B8E8" w14:textId="77777777" w:rsidTr="00C332F3">
        <w:trPr>
          <w:cantSplit/>
        </w:trPr>
        <w:tc>
          <w:tcPr>
            <w:tcW w:w="562" w:type="dxa"/>
            <w:vAlign w:val="center"/>
          </w:tcPr>
          <w:p w14:paraId="2540CE13" w14:textId="77777777" w:rsidR="000728A3" w:rsidRPr="00FF6E96" w:rsidRDefault="000728A3" w:rsidP="00C332F3">
            <w:pPr>
              <w:spacing w:before="120" w:after="120"/>
              <w:jc w:val="center"/>
              <w:rPr>
                <w:b/>
                <w:bCs/>
                <w:sz w:val="16"/>
                <w:szCs w:val="16"/>
              </w:rPr>
            </w:pPr>
            <w:r>
              <w:rPr>
                <w:b/>
                <w:bCs/>
                <w:sz w:val="16"/>
                <w:szCs w:val="16"/>
              </w:rPr>
              <w:t>A1</w:t>
            </w:r>
          </w:p>
        </w:tc>
        <w:tc>
          <w:tcPr>
            <w:tcW w:w="8078" w:type="dxa"/>
            <w:gridSpan w:val="3"/>
            <w:vAlign w:val="center"/>
          </w:tcPr>
          <w:p w14:paraId="422E8525" w14:textId="4DA789A0" w:rsidR="000728A3" w:rsidRPr="00FF6E96" w:rsidRDefault="00614653" w:rsidP="00C332F3">
            <w:pPr>
              <w:spacing w:before="120" w:after="120"/>
              <w:rPr>
                <w:sz w:val="16"/>
                <w:szCs w:val="16"/>
              </w:rPr>
            </w:pPr>
            <w:r w:rsidRPr="00614653">
              <w:rPr>
                <w:sz w:val="16"/>
                <w:szCs w:val="16"/>
              </w:rPr>
              <w:t xml:space="preserve">En el paso 3, si el Administrador decide no confirmar tras revisar el informe de impacto, la operación se cancela sin efecto. El producto permanece en estado </w:t>
            </w:r>
            <w:proofErr w:type="spellStart"/>
            <w:r w:rsidRPr="00614653">
              <w:rPr>
                <w:sz w:val="16"/>
                <w:szCs w:val="16"/>
              </w:rPr>
              <w:t>Pre-venta</w:t>
            </w:r>
            <w:proofErr w:type="spellEnd"/>
            <w:r w:rsidRPr="00614653">
              <w:rPr>
                <w:sz w:val="16"/>
                <w:szCs w:val="16"/>
              </w:rPr>
              <w:t xml:space="preserve"> con todas sus reservas activas intactas.</w:t>
            </w:r>
          </w:p>
        </w:tc>
      </w:tr>
      <w:tr w:rsidR="000728A3" w14:paraId="06A93DC9" w14:textId="77777777" w:rsidTr="00C332F3">
        <w:trPr>
          <w:cantSplit/>
        </w:trPr>
        <w:tc>
          <w:tcPr>
            <w:tcW w:w="8640" w:type="dxa"/>
            <w:gridSpan w:val="4"/>
            <w:shd w:val="clear" w:color="auto" w:fill="000000" w:themeFill="text1"/>
            <w:vAlign w:val="center"/>
          </w:tcPr>
          <w:p w14:paraId="4EA40D90" w14:textId="77777777" w:rsidR="000728A3" w:rsidRPr="00233EBD" w:rsidRDefault="000728A3" w:rsidP="00C332F3">
            <w:pPr>
              <w:spacing w:before="120" w:after="120"/>
              <w:rPr>
                <w:b/>
                <w:bCs/>
                <w:sz w:val="16"/>
                <w:szCs w:val="16"/>
              </w:rPr>
            </w:pPr>
            <w:r w:rsidRPr="00233EBD">
              <w:rPr>
                <w:b/>
                <w:bCs/>
                <w:sz w:val="16"/>
                <w:szCs w:val="16"/>
              </w:rPr>
              <w:t>Excepciones</w:t>
            </w:r>
          </w:p>
        </w:tc>
      </w:tr>
      <w:tr w:rsidR="000728A3" w14:paraId="1B3D149A" w14:textId="77777777" w:rsidTr="00C332F3">
        <w:trPr>
          <w:cantSplit/>
        </w:trPr>
        <w:tc>
          <w:tcPr>
            <w:tcW w:w="562" w:type="dxa"/>
            <w:vAlign w:val="center"/>
          </w:tcPr>
          <w:p w14:paraId="25B3EDC9" w14:textId="77777777" w:rsidR="000728A3" w:rsidRPr="00FF6E96" w:rsidRDefault="000728A3" w:rsidP="00C332F3">
            <w:pPr>
              <w:spacing w:before="120" w:after="120"/>
              <w:jc w:val="center"/>
              <w:rPr>
                <w:b/>
                <w:bCs/>
                <w:sz w:val="16"/>
                <w:szCs w:val="16"/>
              </w:rPr>
            </w:pPr>
            <w:r>
              <w:rPr>
                <w:b/>
                <w:bCs/>
                <w:sz w:val="16"/>
                <w:szCs w:val="16"/>
              </w:rPr>
              <w:t>E1</w:t>
            </w:r>
          </w:p>
        </w:tc>
        <w:tc>
          <w:tcPr>
            <w:tcW w:w="8078" w:type="dxa"/>
            <w:gridSpan w:val="3"/>
            <w:vAlign w:val="center"/>
          </w:tcPr>
          <w:p w14:paraId="02B6007B" w14:textId="60814882" w:rsidR="000728A3" w:rsidRPr="00FF6E96" w:rsidRDefault="00614653" w:rsidP="00C332F3">
            <w:pPr>
              <w:spacing w:before="120" w:after="120"/>
              <w:rPr>
                <w:sz w:val="16"/>
                <w:szCs w:val="16"/>
              </w:rPr>
            </w:pPr>
            <w:r w:rsidRPr="00614653">
              <w:rPr>
                <w:sz w:val="16"/>
                <w:szCs w:val="16"/>
              </w:rPr>
              <w:t xml:space="preserve">En el paso 4, si la transacción atómica falla (error en la acreditación de puntos para algún cliente u otro fallo técnico), el sistema revierte completamente todos los cambios de la transacción: ninguna reserva queda cancelada, ningún punto queda acreditado y el producto permanece en estado </w:t>
            </w:r>
            <w:proofErr w:type="spellStart"/>
            <w:r w:rsidRPr="00614653">
              <w:rPr>
                <w:sz w:val="16"/>
                <w:szCs w:val="16"/>
              </w:rPr>
              <w:t>Pre-venta</w:t>
            </w:r>
            <w:proofErr w:type="spellEnd"/>
            <w:r w:rsidRPr="00614653">
              <w:rPr>
                <w:sz w:val="16"/>
                <w:szCs w:val="16"/>
              </w:rPr>
              <w:t>. El sistema notifica al Administrador del fallo técnico con el detalle del error y le indica reintentar la operación. Ningún dato queda en estado parcial.</w:t>
            </w:r>
          </w:p>
        </w:tc>
      </w:tr>
      <w:tr w:rsidR="000728A3" w14:paraId="2CDADCDC" w14:textId="77777777" w:rsidTr="00C332F3">
        <w:trPr>
          <w:cantSplit/>
        </w:trPr>
        <w:tc>
          <w:tcPr>
            <w:tcW w:w="8640" w:type="dxa"/>
            <w:gridSpan w:val="4"/>
            <w:shd w:val="clear" w:color="auto" w:fill="000000" w:themeFill="text1"/>
            <w:vAlign w:val="center"/>
          </w:tcPr>
          <w:p w14:paraId="114C07FB" w14:textId="77777777" w:rsidR="000728A3" w:rsidRPr="00D37409" w:rsidRDefault="000728A3" w:rsidP="00C332F3">
            <w:pPr>
              <w:spacing w:before="120" w:after="120"/>
              <w:rPr>
                <w:b/>
                <w:bCs/>
                <w:sz w:val="16"/>
                <w:szCs w:val="16"/>
              </w:rPr>
            </w:pPr>
            <w:r w:rsidRPr="00D37409">
              <w:rPr>
                <w:b/>
                <w:bCs/>
                <w:sz w:val="16"/>
                <w:szCs w:val="16"/>
              </w:rPr>
              <w:t>Detalles</w:t>
            </w:r>
          </w:p>
        </w:tc>
      </w:tr>
      <w:tr w:rsidR="000728A3" w14:paraId="5F1F9125" w14:textId="77777777" w:rsidTr="00C332F3">
        <w:trPr>
          <w:cantSplit/>
        </w:trPr>
        <w:tc>
          <w:tcPr>
            <w:tcW w:w="1838" w:type="dxa"/>
            <w:gridSpan w:val="3"/>
            <w:shd w:val="clear" w:color="auto" w:fill="262626" w:themeFill="text1" w:themeFillTint="D9"/>
            <w:vAlign w:val="center"/>
          </w:tcPr>
          <w:p w14:paraId="6357B1FF" w14:textId="77777777" w:rsidR="000728A3" w:rsidRPr="00D37409" w:rsidRDefault="000728A3" w:rsidP="00C332F3">
            <w:pPr>
              <w:spacing w:before="120" w:after="120"/>
              <w:rPr>
                <w:i/>
                <w:iCs/>
                <w:sz w:val="16"/>
                <w:szCs w:val="16"/>
              </w:rPr>
            </w:pPr>
            <w:r w:rsidRPr="00D37409">
              <w:rPr>
                <w:i/>
                <w:iCs/>
                <w:sz w:val="16"/>
                <w:szCs w:val="16"/>
              </w:rPr>
              <w:t>Estabilidad</w:t>
            </w:r>
          </w:p>
        </w:tc>
        <w:tc>
          <w:tcPr>
            <w:tcW w:w="6802" w:type="dxa"/>
            <w:vAlign w:val="center"/>
          </w:tcPr>
          <w:p w14:paraId="365467D1" w14:textId="469E7D9B" w:rsidR="000728A3" w:rsidRPr="00FF6E96" w:rsidRDefault="00614653" w:rsidP="00C332F3">
            <w:pPr>
              <w:spacing w:before="120" w:after="120"/>
              <w:rPr>
                <w:sz w:val="16"/>
                <w:szCs w:val="16"/>
              </w:rPr>
            </w:pPr>
            <w:r w:rsidRPr="00614653">
              <w:rPr>
                <w:sz w:val="16"/>
                <w:szCs w:val="16"/>
              </w:rPr>
              <w:t>Alta</w:t>
            </w:r>
          </w:p>
        </w:tc>
      </w:tr>
      <w:tr w:rsidR="000728A3" w14:paraId="5BC4CE38" w14:textId="77777777" w:rsidTr="00C332F3">
        <w:trPr>
          <w:cantSplit/>
        </w:trPr>
        <w:tc>
          <w:tcPr>
            <w:tcW w:w="1838" w:type="dxa"/>
            <w:gridSpan w:val="3"/>
            <w:shd w:val="clear" w:color="auto" w:fill="262626" w:themeFill="text1" w:themeFillTint="D9"/>
            <w:vAlign w:val="center"/>
          </w:tcPr>
          <w:p w14:paraId="59101893" w14:textId="77777777" w:rsidR="000728A3" w:rsidRPr="00D37409" w:rsidRDefault="000728A3" w:rsidP="00C332F3">
            <w:pPr>
              <w:spacing w:before="120" w:after="120"/>
              <w:rPr>
                <w:i/>
                <w:iCs/>
                <w:sz w:val="16"/>
                <w:szCs w:val="16"/>
              </w:rPr>
            </w:pPr>
            <w:r w:rsidRPr="00D37409">
              <w:rPr>
                <w:i/>
                <w:iCs/>
                <w:sz w:val="16"/>
                <w:szCs w:val="16"/>
              </w:rPr>
              <w:t>Frecuencia</w:t>
            </w:r>
          </w:p>
        </w:tc>
        <w:tc>
          <w:tcPr>
            <w:tcW w:w="6802" w:type="dxa"/>
            <w:vAlign w:val="center"/>
          </w:tcPr>
          <w:p w14:paraId="598B9AF7" w14:textId="50B2903E" w:rsidR="000728A3" w:rsidRPr="00FF6E96" w:rsidRDefault="00614653" w:rsidP="00C332F3">
            <w:pPr>
              <w:spacing w:before="120" w:after="120"/>
              <w:rPr>
                <w:sz w:val="16"/>
                <w:szCs w:val="16"/>
              </w:rPr>
            </w:pPr>
            <w:r w:rsidRPr="00614653">
              <w:rPr>
                <w:sz w:val="16"/>
                <w:szCs w:val="16"/>
              </w:rPr>
              <w:t xml:space="preserve">Muy Baja </w:t>
            </w:r>
            <w:r w:rsidRPr="00614653">
              <w:rPr>
                <w:i/>
                <w:iCs/>
                <w:sz w:val="16"/>
                <w:szCs w:val="16"/>
              </w:rPr>
              <w:t>(ocurre únicamente ante cancelaciones definitivas de títulos por parte de la editorial, situación excepcional)</w:t>
            </w:r>
          </w:p>
        </w:tc>
      </w:tr>
      <w:tr w:rsidR="000728A3" w14:paraId="1527B5CE" w14:textId="77777777" w:rsidTr="00C332F3">
        <w:trPr>
          <w:cantSplit/>
        </w:trPr>
        <w:tc>
          <w:tcPr>
            <w:tcW w:w="1838" w:type="dxa"/>
            <w:gridSpan w:val="3"/>
            <w:shd w:val="clear" w:color="auto" w:fill="262626" w:themeFill="text1" w:themeFillTint="D9"/>
            <w:vAlign w:val="center"/>
          </w:tcPr>
          <w:p w14:paraId="2828280A" w14:textId="77777777" w:rsidR="000728A3" w:rsidRPr="00D37409" w:rsidRDefault="000728A3" w:rsidP="00C332F3">
            <w:pPr>
              <w:spacing w:before="120" w:after="120"/>
              <w:rPr>
                <w:i/>
                <w:iCs/>
                <w:sz w:val="16"/>
                <w:szCs w:val="16"/>
              </w:rPr>
            </w:pPr>
            <w:r w:rsidRPr="00D37409">
              <w:rPr>
                <w:i/>
                <w:iCs/>
                <w:sz w:val="16"/>
                <w:szCs w:val="16"/>
              </w:rPr>
              <w:lastRenderedPageBreak/>
              <w:t>Comentarios</w:t>
            </w:r>
          </w:p>
        </w:tc>
        <w:tc>
          <w:tcPr>
            <w:tcW w:w="6802" w:type="dxa"/>
            <w:vAlign w:val="center"/>
          </w:tcPr>
          <w:p w14:paraId="2794DE7A" w14:textId="045E873C" w:rsidR="000728A3" w:rsidRPr="00FF6E96" w:rsidRDefault="00493401" w:rsidP="00C332F3">
            <w:pPr>
              <w:spacing w:before="120" w:after="120"/>
              <w:rPr>
                <w:sz w:val="16"/>
                <w:szCs w:val="16"/>
              </w:rPr>
            </w:pPr>
            <w:r w:rsidRPr="00493401">
              <w:rPr>
                <w:sz w:val="16"/>
                <w:szCs w:val="16"/>
              </w:rPr>
              <w:t xml:space="preserve">La cancelación por editorial que este caso de uso establece es un estado del que no se retorna, y esa condición gobierna a otros casos de uso además de éste: la baja de </w:t>
            </w:r>
            <w:r w:rsidR="008742E0">
              <w:rPr>
                <w:sz w:val="16"/>
                <w:szCs w:val="16"/>
              </w:rPr>
              <w:t>CU-CAT-BAJ</w:t>
            </w:r>
            <w:r w:rsidRPr="00493401">
              <w:rPr>
                <w:sz w:val="16"/>
                <w:szCs w:val="16"/>
              </w:rPr>
              <w:t xml:space="preserve"> rechaza expresamente un producto en ese estado en lugar de descatalogarlo, y la reactivación de </w:t>
            </w:r>
            <w:r w:rsidR="008742E0">
              <w:rPr>
                <w:sz w:val="16"/>
                <w:szCs w:val="16"/>
              </w:rPr>
              <w:t>CU-CAT-REA</w:t>
            </w:r>
            <w:r w:rsidRPr="00493401">
              <w:rPr>
                <w:sz w:val="16"/>
                <w:szCs w:val="16"/>
              </w:rPr>
              <w:t xml:space="preserve"> tampoco lo admite. Moverlo a un estado del que sí se retorna borraría la única marca de que ese título no va a llegar nunca</w:t>
            </w:r>
            <w:r>
              <w:rPr>
                <w:sz w:val="16"/>
                <w:szCs w:val="16"/>
              </w:rPr>
              <w:t>.</w:t>
            </w:r>
          </w:p>
        </w:tc>
      </w:tr>
    </w:tbl>
    <w:p w14:paraId="2F765E41" w14:textId="77777777" w:rsidR="000728A3" w:rsidRDefault="000728A3" w:rsidP="000728A3"/>
    <w:tbl>
      <w:tblPr>
        <w:tblStyle w:val="Tablaconcuadrcula"/>
        <w:tblW w:w="8640" w:type="dxa"/>
        <w:tblLook w:val="04A0" w:firstRow="1" w:lastRow="0" w:firstColumn="1" w:lastColumn="0" w:noHBand="0" w:noVBand="1"/>
      </w:tblPr>
      <w:tblGrid>
        <w:gridCol w:w="562"/>
        <w:gridCol w:w="1235"/>
        <w:gridCol w:w="41"/>
        <w:gridCol w:w="6802"/>
      </w:tblGrid>
      <w:tr w:rsidR="000728A3" w14:paraId="010919D8" w14:textId="77777777" w:rsidTr="00C332F3">
        <w:trPr>
          <w:cantSplit/>
        </w:trPr>
        <w:tc>
          <w:tcPr>
            <w:tcW w:w="1797" w:type="dxa"/>
            <w:gridSpan w:val="2"/>
            <w:shd w:val="clear" w:color="auto" w:fill="000000" w:themeFill="text1"/>
          </w:tcPr>
          <w:p w14:paraId="6B0AA2DA" w14:textId="27AC4583" w:rsidR="000728A3" w:rsidRPr="00FF6E96" w:rsidRDefault="00B06562" w:rsidP="00C332F3">
            <w:pPr>
              <w:spacing w:before="120" w:after="120"/>
              <w:rPr>
                <w:b/>
                <w:bCs/>
                <w:sz w:val="16"/>
                <w:szCs w:val="16"/>
              </w:rPr>
            </w:pPr>
            <w:r>
              <w:rPr>
                <w:b/>
                <w:bCs/>
                <w:color w:val="FFFFFF" w:themeColor="background1"/>
                <w:sz w:val="16"/>
                <w:szCs w:val="16"/>
              </w:rPr>
              <w:t>CU-ALT-DEM</w:t>
            </w:r>
          </w:p>
        </w:tc>
        <w:tc>
          <w:tcPr>
            <w:tcW w:w="6843" w:type="dxa"/>
            <w:gridSpan w:val="2"/>
          </w:tcPr>
          <w:p w14:paraId="12166ABA" w14:textId="77777777" w:rsidR="000728A3" w:rsidRPr="00FF6E96" w:rsidRDefault="000728A3" w:rsidP="00C332F3">
            <w:pPr>
              <w:spacing w:before="120" w:after="120"/>
              <w:rPr>
                <w:b/>
                <w:bCs/>
                <w:sz w:val="16"/>
                <w:szCs w:val="16"/>
              </w:rPr>
            </w:pPr>
            <w:r w:rsidRPr="00D6186A">
              <w:rPr>
                <w:b/>
                <w:bCs/>
                <w:sz w:val="16"/>
                <w:szCs w:val="16"/>
              </w:rPr>
              <w:t>Registrar Demora en Artículo de Pre-Venta</w:t>
            </w:r>
          </w:p>
        </w:tc>
      </w:tr>
      <w:tr w:rsidR="000728A3" w14:paraId="2FC41D47" w14:textId="77777777" w:rsidTr="00C332F3">
        <w:trPr>
          <w:cantSplit/>
        </w:trPr>
        <w:tc>
          <w:tcPr>
            <w:tcW w:w="1797" w:type="dxa"/>
            <w:gridSpan w:val="2"/>
            <w:shd w:val="clear" w:color="auto" w:fill="262626" w:themeFill="text1" w:themeFillTint="D9"/>
          </w:tcPr>
          <w:p w14:paraId="553136C1" w14:textId="77777777" w:rsidR="000728A3" w:rsidRPr="00FF6E96" w:rsidRDefault="000728A3" w:rsidP="00C332F3">
            <w:pPr>
              <w:spacing w:before="120" w:after="120"/>
              <w:rPr>
                <w:i/>
                <w:iCs/>
                <w:sz w:val="16"/>
                <w:szCs w:val="16"/>
              </w:rPr>
            </w:pPr>
            <w:r>
              <w:rPr>
                <w:i/>
                <w:iCs/>
                <w:sz w:val="16"/>
                <w:szCs w:val="16"/>
              </w:rPr>
              <w:t>Objetivos Asociados</w:t>
            </w:r>
          </w:p>
        </w:tc>
        <w:tc>
          <w:tcPr>
            <w:tcW w:w="6843" w:type="dxa"/>
            <w:gridSpan w:val="2"/>
          </w:tcPr>
          <w:p w14:paraId="5C0E684C" w14:textId="19F39442" w:rsidR="000728A3" w:rsidRPr="00FD7AA4" w:rsidRDefault="002232FC" w:rsidP="00C332F3">
            <w:pPr>
              <w:spacing w:before="120" w:after="120"/>
              <w:rPr>
                <w:sz w:val="16"/>
                <w:szCs w:val="16"/>
              </w:rPr>
            </w:pPr>
            <w:r w:rsidRPr="002232FC">
              <w:rPr>
                <w:sz w:val="16"/>
                <w:szCs w:val="16"/>
              </w:rPr>
              <w:t>OBJ-02, OBJ-04, OBJ-10</w:t>
            </w:r>
          </w:p>
        </w:tc>
      </w:tr>
      <w:tr w:rsidR="000728A3" w14:paraId="63D7CF53" w14:textId="77777777" w:rsidTr="00C332F3">
        <w:trPr>
          <w:cantSplit/>
        </w:trPr>
        <w:tc>
          <w:tcPr>
            <w:tcW w:w="1797" w:type="dxa"/>
            <w:gridSpan w:val="2"/>
            <w:shd w:val="clear" w:color="auto" w:fill="262626" w:themeFill="text1" w:themeFillTint="D9"/>
          </w:tcPr>
          <w:p w14:paraId="11A3F554" w14:textId="77777777" w:rsidR="000728A3" w:rsidRDefault="000728A3" w:rsidP="00C332F3">
            <w:pPr>
              <w:spacing w:before="120" w:after="120"/>
              <w:rPr>
                <w:i/>
                <w:iCs/>
                <w:sz w:val="16"/>
                <w:szCs w:val="16"/>
              </w:rPr>
            </w:pPr>
            <w:r>
              <w:rPr>
                <w:i/>
                <w:iCs/>
                <w:sz w:val="16"/>
                <w:szCs w:val="16"/>
              </w:rPr>
              <w:t>Requisitos Asociados</w:t>
            </w:r>
          </w:p>
        </w:tc>
        <w:tc>
          <w:tcPr>
            <w:tcW w:w="6843" w:type="dxa"/>
            <w:gridSpan w:val="2"/>
          </w:tcPr>
          <w:p w14:paraId="5A074465" w14:textId="77C0AA07" w:rsidR="000728A3" w:rsidRPr="00FD7AA4" w:rsidRDefault="002232FC" w:rsidP="00C332F3">
            <w:pPr>
              <w:spacing w:before="120" w:after="120"/>
              <w:rPr>
                <w:sz w:val="16"/>
                <w:szCs w:val="16"/>
              </w:rPr>
            </w:pPr>
            <w:r w:rsidRPr="002232FC">
              <w:rPr>
                <w:sz w:val="16"/>
                <w:szCs w:val="16"/>
              </w:rPr>
              <w:t>RF-03, RF-15, RF-16, RF-18</w:t>
            </w:r>
          </w:p>
        </w:tc>
      </w:tr>
      <w:tr w:rsidR="000728A3" w14:paraId="600690B7" w14:textId="77777777" w:rsidTr="00C332F3">
        <w:trPr>
          <w:cantSplit/>
        </w:trPr>
        <w:tc>
          <w:tcPr>
            <w:tcW w:w="8640" w:type="dxa"/>
            <w:gridSpan w:val="4"/>
            <w:shd w:val="clear" w:color="auto" w:fill="000000" w:themeFill="text1"/>
          </w:tcPr>
          <w:p w14:paraId="69398DEC" w14:textId="77777777" w:rsidR="000728A3" w:rsidRPr="00233EBD" w:rsidRDefault="000728A3" w:rsidP="00C332F3">
            <w:pPr>
              <w:spacing w:before="120" w:after="120"/>
              <w:rPr>
                <w:b/>
                <w:bCs/>
                <w:sz w:val="16"/>
                <w:szCs w:val="16"/>
              </w:rPr>
            </w:pPr>
            <w:r w:rsidRPr="00233EBD">
              <w:rPr>
                <w:b/>
                <w:bCs/>
                <w:sz w:val="16"/>
                <w:szCs w:val="16"/>
              </w:rPr>
              <w:t>Actores e Intereses</w:t>
            </w:r>
          </w:p>
        </w:tc>
      </w:tr>
      <w:tr w:rsidR="000728A3" w14:paraId="724BAD9B" w14:textId="77777777" w:rsidTr="00C332F3">
        <w:trPr>
          <w:cantSplit/>
        </w:trPr>
        <w:tc>
          <w:tcPr>
            <w:tcW w:w="1797" w:type="dxa"/>
            <w:gridSpan w:val="2"/>
            <w:shd w:val="clear" w:color="auto" w:fill="262626" w:themeFill="text1" w:themeFillTint="D9"/>
          </w:tcPr>
          <w:p w14:paraId="76EAB197" w14:textId="77777777" w:rsidR="000728A3" w:rsidRPr="00FF6E96" w:rsidRDefault="000728A3"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24ABEA63" w14:textId="6D9CEDC3" w:rsidR="000728A3" w:rsidRPr="00FD7AA4" w:rsidRDefault="002232FC" w:rsidP="00C332F3">
            <w:pPr>
              <w:spacing w:before="120" w:after="120"/>
              <w:rPr>
                <w:sz w:val="16"/>
                <w:szCs w:val="16"/>
              </w:rPr>
            </w:pPr>
            <w:r w:rsidRPr="002232FC">
              <w:rPr>
                <w:b/>
                <w:bCs/>
                <w:sz w:val="16"/>
                <w:szCs w:val="16"/>
              </w:rPr>
              <w:t>Administrador:</w:t>
            </w:r>
            <w:r w:rsidRPr="002232FC">
              <w:rPr>
                <w:sz w:val="16"/>
                <w:szCs w:val="16"/>
              </w:rPr>
              <w:t xml:space="preserve"> Registrar la demora de un artículo en </w:t>
            </w:r>
            <w:proofErr w:type="spellStart"/>
            <w:r w:rsidRPr="002232FC">
              <w:rPr>
                <w:sz w:val="16"/>
                <w:szCs w:val="16"/>
              </w:rPr>
              <w:t>Pre-venta</w:t>
            </w:r>
            <w:proofErr w:type="spellEnd"/>
            <w:r w:rsidRPr="002232FC">
              <w:rPr>
                <w:sz w:val="16"/>
                <w:szCs w:val="16"/>
              </w:rPr>
              <w:t xml:space="preserve"> antes de su fecha de llegada programada, desencadenando automáticamente el flujo de notificación a clientes y la apertura del período de compensación, sin intervención posterior del staff.</w:t>
            </w:r>
          </w:p>
        </w:tc>
      </w:tr>
      <w:tr w:rsidR="000728A3" w14:paraId="30AED903" w14:textId="77777777" w:rsidTr="00C332F3">
        <w:trPr>
          <w:cantSplit/>
        </w:trPr>
        <w:tc>
          <w:tcPr>
            <w:tcW w:w="1797" w:type="dxa"/>
            <w:gridSpan w:val="2"/>
            <w:shd w:val="clear" w:color="auto" w:fill="262626" w:themeFill="text1" w:themeFillTint="D9"/>
          </w:tcPr>
          <w:p w14:paraId="5C5004C0" w14:textId="77777777" w:rsidR="000728A3" w:rsidRPr="00FF6E96" w:rsidRDefault="000728A3" w:rsidP="00C332F3">
            <w:pPr>
              <w:spacing w:before="120" w:after="120"/>
              <w:rPr>
                <w:i/>
                <w:iCs/>
                <w:sz w:val="16"/>
                <w:szCs w:val="16"/>
              </w:rPr>
            </w:pPr>
            <w:r>
              <w:rPr>
                <w:i/>
                <w:iCs/>
                <w:sz w:val="16"/>
                <w:szCs w:val="16"/>
              </w:rPr>
              <w:t>Actores Secundarios</w:t>
            </w:r>
          </w:p>
        </w:tc>
        <w:tc>
          <w:tcPr>
            <w:tcW w:w="6843" w:type="dxa"/>
            <w:gridSpan w:val="2"/>
          </w:tcPr>
          <w:p w14:paraId="04D313E5" w14:textId="49F8D449" w:rsidR="000728A3" w:rsidRPr="00FD7AA4" w:rsidRDefault="002232FC" w:rsidP="00C332F3">
            <w:pPr>
              <w:spacing w:before="120" w:after="120"/>
              <w:rPr>
                <w:sz w:val="16"/>
                <w:szCs w:val="16"/>
              </w:rPr>
            </w:pPr>
            <w:r>
              <w:rPr>
                <w:sz w:val="16"/>
                <w:szCs w:val="16"/>
              </w:rPr>
              <w:t>-</w:t>
            </w:r>
          </w:p>
        </w:tc>
      </w:tr>
      <w:tr w:rsidR="00382100" w14:paraId="7E6C6B73" w14:textId="77777777" w:rsidTr="00C332F3">
        <w:trPr>
          <w:cantSplit/>
        </w:trPr>
        <w:tc>
          <w:tcPr>
            <w:tcW w:w="1797" w:type="dxa"/>
            <w:gridSpan w:val="2"/>
            <w:shd w:val="clear" w:color="auto" w:fill="262626" w:themeFill="text1" w:themeFillTint="D9"/>
          </w:tcPr>
          <w:p w14:paraId="3EC810FF" w14:textId="77777777" w:rsidR="00382100" w:rsidRPr="00FF6E96" w:rsidRDefault="00382100" w:rsidP="00382100">
            <w:pPr>
              <w:spacing w:before="120" w:after="120"/>
              <w:rPr>
                <w:i/>
                <w:iCs/>
                <w:sz w:val="16"/>
                <w:szCs w:val="16"/>
              </w:rPr>
            </w:pPr>
            <w:r w:rsidRPr="00FF6E96">
              <w:rPr>
                <w:i/>
                <w:iCs/>
                <w:sz w:val="16"/>
                <w:szCs w:val="16"/>
              </w:rPr>
              <w:t>Precondiciones</w:t>
            </w:r>
          </w:p>
        </w:tc>
        <w:tc>
          <w:tcPr>
            <w:tcW w:w="6843" w:type="dxa"/>
            <w:gridSpan w:val="2"/>
          </w:tcPr>
          <w:p w14:paraId="595DDC30" w14:textId="77777777" w:rsidR="00382100" w:rsidRPr="00382100" w:rsidRDefault="00382100">
            <w:pPr>
              <w:pStyle w:val="Prrafodelista"/>
              <w:numPr>
                <w:ilvl w:val="0"/>
                <w:numId w:val="45"/>
              </w:numPr>
              <w:spacing w:before="120" w:after="120"/>
              <w:rPr>
                <w:sz w:val="16"/>
                <w:szCs w:val="16"/>
              </w:rPr>
            </w:pPr>
            <w:r w:rsidRPr="00382100">
              <w:rPr>
                <w:sz w:val="16"/>
                <w:szCs w:val="16"/>
              </w:rPr>
              <w:t xml:space="preserve">El Administrador tiene sesión activa con rol Administrador. </w:t>
            </w:r>
          </w:p>
          <w:p w14:paraId="096EFECF" w14:textId="77777777" w:rsidR="00382100" w:rsidRPr="00382100" w:rsidRDefault="00382100">
            <w:pPr>
              <w:pStyle w:val="Prrafodelista"/>
              <w:numPr>
                <w:ilvl w:val="0"/>
                <w:numId w:val="45"/>
              </w:numPr>
              <w:spacing w:before="120" w:after="120"/>
              <w:rPr>
                <w:sz w:val="16"/>
                <w:szCs w:val="16"/>
              </w:rPr>
            </w:pPr>
            <w:r w:rsidRPr="00382100">
              <w:rPr>
                <w:sz w:val="16"/>
                <w:szCs w:val="16"/>
              </w:rPr>
              <w:t xml:space="preserve">El producto objetivo existe con estado </w:t>
            </w:r>
            <w:proofErr w:type="spellStart"/>
            <w:r w:rsidRPr="00382100">
              <w:rPr>
                <w:sz w:val="16"/>
                <w:szCs w:val="16"/>
              </w:rPr>
              <w:t>Pre-venta</w:t>
            </w:r>
            <w:proofErr w:type="spellEnd"/>
            <w:r w:rsidRPr="00382100">
              <w:rPr>
                <w:sz w:val="16"/>
                <w:szCs w:val="16"/>
              </w:rPr>
              <w:t xml:space="preserve"> y sin indicador de demora activo. </w:t>
            </w:r>
          </w:p>
          <w:p w14:paraId="5182E15A" w14:textId="77777777" w:rsidR="00382100" w:rsidRPr="00382100" w:rsidRDefault="00382100">
            <w:pPr>
              <w:pStyle w:val="Prrafodelista"/>
              <w:numPr>
                <w:ilvl w:val="0"/>
                <w:numId w:val="45"/>
              </w:numPr>
              <w:spacing w:before="120" w:after="120"/>
              <w:rPr>
                <w:sz w:val="16"/>
                <w:szCs w:val="16"/>
              </w:rPr>
            </w:pPr>
            <w:r w:rsidRPr="00382100">
              <w:rPr>
                <w:sz w:val="16"/>
                <w:szCs w:val="16"/>
              </w:rPr>
              <w:t xml:space="preserve">La fecha de llegada programada no ha vencido aún. </w:t>
            </w:r>
          </w:p>
          <w:p w14:paraId="1C40D65D" w14:textId="0231F4A4" w:rsidR="00382100" w:rsidRPr="00382100" w:rsidRDefault="00382100">
            <w:pPr>
              <w:pStyle w:val="Prrafodelista"/>
              <w:numPr>
                <w:ilvl w:val="0"/>
                <w:numId w:val="45"/>
              </w:numPr>
              <w:spacing w:before="120" w:after="120"/>
              <w:rPr>
                <w:sz w:val="16"/>
                <w:szCs w:val="16"/>
              </w:rPr>
            </w:pPr>
            <w:r w:rsidRPr="00382100">
              <w:rPr>
                <w:sz w:val="16"/>
                <w:szCs w:val="16"/>
              </w:rPr>
              <w:t>No se exige la existencia de pedidos activos sobre el producto: ese requisito aplica exclusivamente a la cascada de notificación descrita en el paso 6, no al registro de la demora.</w:t>
            </w:r>
          </w:p>
        </w:tc>
      </w:tr>
      <w:tr w:rsidR="00382100" w14:paraId="0910D53B" w14:textId="77777777" w:rsidTr="00C332F3">
        <w:trPr>
          <w:cantSplit/>
        </w:trPr>
        <w:tc>
          <w:tcPr>
            <w:tcW w:w="1797" w:type="dxa"/>
            <w:gridSpan w:val="2"/>
            <w:shd w:val="clear" w:color="auto" w:fill="262626" w:themeFill="text1" w:themeFillTint="D9"/>
          </w:tcPr>
          <w:p w14:paraId="2063076D" w14:textId="77777777" w:rsidR="00382100" w:rsidRPr="00FF6E96" w:rsidRDefault="00382100" w:rsidP="00382100">
            <w:pPr>
              <w:spacing w:before="120" w:after="120"/>
              <w:rPr>
                <w:i/>
                <w:iCs/>
                <w:sz w:val="16"/>
                <w:szCs w:val="16"/>
              </w:rPr>
            </w:pPr>
            <w:r w:rsidRPr="00FF6E96">
              <w:rPr>
                <w:i/>
                <w:iCs/>
                <w:sz w:val="16"/>
                <w:szCs w:val="16"/>
              </w:rPr>
              <w:t>Postcondiciones</w:t>
            </w:r>
          </w:p>
        </w:tc>
        <w:tc>
          <w:tcPr>
            <w:tcW w:w="6843" w:type="dxa"/>
            <w:gridSpan w:val="2"/>
          </w:tcPr>
          <w:p w14:paraId="59FBF6FD" w14:textId="77777777" w:rsidR="00382100" w:rsidRPr="00382100" w:rsidRDefault="00382100">
            <w:pPr>
              <w:pStyle w:val="Prrafodelista"/>
              <w:numPr>
                <w:ilvl w:val="0"/>
                <w:numId w:val="45"/>
              </w:numPr>
              <w:spacing w:before="120" w:after="120"/>
              <w:rPr>
                <w:sz w:val="16"/>
                <w:szCs w:val="16"/>
              </w:rPr>
            </w:pPr>
            <w:r w:rsidRPr="00382100">
              <w:rPr>
                <w:sz w:val="16"/>
                <w:szCs w:val="16"/>
              </w:rPr>
              <w:t xml:space="preserve">El producto tiene el indicador de demora activo y conserva su estado </w:t>
            </w:r>
            <w:proofErr w:type="spellStart"/>
            <w:r w:rsidRPr="00382100">
              <w:rPr>
                <w:sz w:val="16"/>
                <w:szCs w:val="16"/>
              </w:rPr>
              <w:t>Pre-venta</w:t>
            </w:r>
            <w:proofErr w:type="spellEnd"/>
            <w:r w:rsidRPr="00382100">
              <w:rPr>
                <w:sz w:val="16"/>
                <w:szCs w:val="16"/>
              </w:rPr>
              <w:t xml:space="preserve">. </w:t>
            </w:r>
          </w:p>
          <w:p w14:paraId="3E79AC55" w14:textId="77777777" w:rsidR="00382100" w:rsidRPr="00382100" w:rsidRDefault="00382100">
            <w:pPr>
              <w:pStyle w:val="Prrafodelista"/>
              <w:numPr>
                <w:ilvl w:val="0"/>
                <w:numId w:val="45"/>
              </w:numPr>
              <w:spacing w:before="120" w:after="120"/>
              <w:rPr>
                <w:sz w:val="16"/>
                <w:szCs w:val="16"/>
              </w:rPr>
            </w:pPr>
            <w:r w:rsidRPr="00382100">
              <w:rPr>
                <w:sz w:val="16"/>
                <w:szCs w:val="16"/>
              </w:rPr>
              <w:t xml:space="preserve">Si se registró una nueva fecha estimada, queda almacenada en el producto. </w:t>
            </w:r>
          </w:p>
          <w:p w14:paraId="1220A2C3" w14:textId="323F38FA" w:rsidR="00382100" w:rsidRPr="00382100" w:rsidRDefault="00382100">
            <w:pPr>
              <w:pStyle w:val="Prrafodelista"/>
              <w:numPr>
                <w:ilvl w:val="0"/>
                <w:numId w:val="45"/>
              </w:numPr>
              <w:spacing w:before="120" w:after="120"/>
              <w:rPr>
                <w:sz w:val="16"/>
                <w:szCs w:val="16"/>
              </w:rPr>
            </w:pPr>
            <w:r w:rsidRPr="00382100">
              <w:rPr>
                <w:sz w:val="16"/>
                <w:szCs w:val="16"/>
              </w:rPr>
              <w:t xml:space="preserve">Si existían pedidos activos, todos han </w:t>
            </w:r>
            <w:proofErr w:type="spellStart"/>
            <w:r w:rsidRPr="00382100">
              <w:rPr>
                <w:sz w:val="16"/>
                <w:szCs w:val="16"/>
              </w:rPr>
              <w:t>transicionado</w:t>
            </w:r>
            <w:proofErr w:type="spellEnd"/>
            <w:r w:rsidRPr="00382100">
              <w:rPr>
                <w:sz w:val="16"/>
                <w:szCs w:val="16"/>
              </w:rPr>
              <w:t xml:space="preserve"> al estado de espera por artículo demorado, cada cliente afectado ha recibido la notificación con sus tres opciones y el acumulador de compensación ha sido iniciado con fecha de inicio igual a la fecha de llegada originalmente programada. La operación queda registrada en el log de auditoría.</w:t>
            </w:r>
          </w:p>
        </w:tc>
      </w:tr>
      <w:tr w:rsidR="000728A3" w14:paraId="1A955FB7" w14:textId="77777777" w:rsidTr="00C332F3">
        <w:trPr>
          <w:cantSplit/>
        </w:trPr>
        <w:tc>
          <w:tcPr>
            <w:tcW w:w="8640" w:type="dxa"/>
            <w:gridSpan w:val="4"/>
            <w:shd w:val="clear" w:color="auto" w:fill="000000" w:themeFill="text1"/>
            <w:vAlign w:val="center"/>
          </w:tcPr>
          <w:p w14:paraId="65D0E95C" w14:textId="77777777" w:rsidR="000728A3" w:rsidRPr="00FF6E96" w:rsidRDefault="000728A3" w:rsidP="00C332F3">
            <w:pPr>
              <w:spacing w:before="120" w:after="120"/>
              <w:rPr>
                <w:b/>
                <w:bCs/>
                <w:sz w:val="16"/>
                <w:szCs w:val="16"/>
              </w:rPr>
            </w:pPr>
            <w:r w:rsidRPr="00FF6E96">
              <w:rPr>
                <w:b/>
                <w:bCs/>
                <w:color w:val="FFFFFF" w:themeColor="background1"/>
                <w:sz w:val="16"/>
                <w:szCs w:val="16"/>
              </w:rPr>
              <w:t>Flujo de Eventos Principal</w:t>
            </w:r>
          </w:p>
        </w:tc>
      </w:tr>
      <w:tr w:rsidR="000728A3" w14:paraId="37130C86" w14:textId="77777777" w:rsidTr="00C332F3">
        <w:trPr>
          <w:cantSplit/>
        </w:trPr>
        <w:tc>
          <w:tcPr>
            <w:tcW w:w="562" w:type="dxa"/>
            <w:shd w:val="clear" w:color="auto" w:fill="262626" w:themeFill="text1" w:themeFillTint="D9"/>
            <w:vAlign w:val="center"/>
          </w:tcPr>
          <w:p w14:paraId="6F85BB88" w14:textId="77777777" w:rsidR="000728A3" w:rsidRPr="00FF6E96" w:rsidRDefault="000728A3"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78783841" w14:textId="77777777" w:rsidR="000728A3" w:rsidRPr="00FF6E96" w:rsidRDefault="000728A3" w:rsidP="00C332F3">
            <w:pPr>
              <w:spacing w:before="120" w:after="120"/>
              <w:rPr>
                <w:i/>
                <w:iCs/>
                <w:sz w:val="16"/>
                <w:szCs w:val="16"/>
              </w:rPr>
            </w:pPr>
            <w:r w:rsidRPr="00FF6E96">
              <w:rPr>
                <w:i/>
                <w:iCs/>
                <w:sz w:val="16"/>
                <w:szCs w:val="16"/>
              </w:rPr>
              <w:t>Acción</w:t>
            </w:r>
          </w:p>
        </w:tc>
      </w:tr>
      <w:tr w:rsidR="000728A3" w14:paraId="6F2A8194" w14:textId="77777777" w:rsidTr="00C332F3">
        <w:trPr>
          <w:cantSplit/>
        </w:trPr>
        <w:tc>
          <w:tcPr>
            <w:tcW w:w="562" w:type="dxa"/>
            <w:vAlign w:val="center"/>
          </w:tcPr>
          <w:p w14:paraId="70D454B5" w14:textId="77777777" w:rsidR="000728A3" w:rsidRPr="00FF6E96" w:rsidRDefault="000728A3" w:rsidP="00C332F3">
            <w:pPr>
              <w:spacing w:before="120" w:after="120"/>
              <w:jc w:val="center"/>
              <w:rPr>
                <w:b/>
                <w:bCs/>
                <w:sz w:val="16"/>
                <w:szCs w:val="16"/>
              </w:rPr>
            </w:pPr>
            <w:r w:rsidRPr="00FF6E96">
              <w:rPr>
                <w:b/>
                <w:bCs/>
                <w:sz w:val="16"/>
                <w:szCs w:val="16"/>
              </w:rPr>
              <w:t>1</w:t>
            </w:r>
          </w:p>
        </w:tc>
        <w:tc>
          <w:tcPr>
            <w:tcW w:w="8078" w:type="dxa"/>
            <w:gridSpan w:val="3"/>
            <w:vAlign w:val="center"/>
          </w:tcPr>
          <w:p w14:paraId="1CC29067" w14:textId="08B51FAA" w:rsidR="000728A3" w:rsidRPr="00FF6E96" w:rsidRDefault="000B21CA" w:rsidP="00C332F3">
            <w:pPr>
              <w:spacing w:before="120" w:after="120"/>
              <w:rPr>
                <w:i/>
                <w:iCs/>
                <w:sz w:val="16"/>
                <w:szCs w:val="16"/>
              </w:rPr>
            </w:pPr>
            <w:r w:rsidRPr="000B21CA">
              <w:rPr>
                <w:i/>
                <w:iCs/>
                <w:sz w:val="16"/>
                <w:szCs w:val="16"/>
              </w:rPr>
              <w:t xml:space="preserve">El Administrador accede a la ficha del producto en </w:t>
            </w:r>
            <w:proofErr w:type="spellStart"/>
            <w:r w:rsidRPr="000B21CA">
              <w:rPr>
                <w:i/>
                <w:iCs/>
                <w:sz w:val="16"/>
                <w:szCs w:val="16"/>
              </w:rPr>
              <w:t>Pre-venta</w:t>
            </w:r>
            <w:proofErr w:type="spellEnd"/>
            <w:r w:rsidRPr="000B21CA">
              <w:rPr>
                <w:i/>
                <w:iCs/>
                <w:sz w:val="16"/>
                <w:szCs w:val="16"/>
              </w:rPr>
              <w:t xml:space="preserve"> desde el módulo de inventario y selecciona "Registrar Demora".</w:t>
            </w:r>
          </w:p>
        </w:tc>
      </w:tr>
      <w:tr w:rsidR="000728A3" w14:paraId="20F6898F" w14:textId="77777777" w:rsidTr="00C332F3">
        <w:trPr>
          <w:cantSplit/>
        </w:trPr>
        <w:tc>
          <w:tcPr>
            <w:tcW w:w="562" w:type="dxa"/>
            <w:vAlign w:val="center"/>
          </w:tcPr>
          <w:p w14:paraId="4CB9F384" w14:textId="77777777" w:rsidR="000728A3" w:rsidRPr="00FF6E96" w:rsidRDefault="000728A3" w:rsidP="00C332F3">
            <w:pPr>
              <w:spacing w:before="120" w:after="120"/>
              <w:jc w:val="center"/>
              <w:rPr>
                <w:b/>
                <w:bCs/>
                <w:sz w:val="16"/>
                <w:szCs w:val="16"/>
              </w:rPr>
            </w:pPr>
            <w:r w:rsidRPr="00FF6E96">
              <w:rPr>
                <w:b/>
                <w:bCs/>
                <w:sz w:val="16"/>
                <w:szCs w:val="16"/>
              </w:rPr>
              <w:t>2</w:t>
            </w:r>
          </w:p>
        </w:tc>
        <w:tc>
          <w:tcPr>
            <w:tcW w:w="8078" w:type="dxa"/>
            <w:gridSpan w:val="3"/>
            <w:vAlign w:val="center"/>
          </w:tcPr>
          <w:p w14:paraId="14BFE666" w14:textId="5DA14230" w:rsidR="000728A3" w:rsidRPr="00FF6E96" w:rsidRDefault="000B21CA" w:rsidP="00C332F3">
            <w:pPr>
              <w:spacing w:before="120" w:after="120"/>
              <w:rPr>
                <w:i/>
                <w:iCs/>
                <w:sz w:val="16"/>
                <w:szCs w:val="16"/>
              </w:rPr>
            </w:pPr>
            <w:r w:rsidRPr="000B21CA">
              <w:rPr>
                <w:i/>
                <w:iCs/>
                <w:sz w:val="16"/>
                <w:szCs w:val="16"/>
              </w:rPr>
              <w:t>El sistema presenta el formulario de registro de demora con: campo de nueva fecha estimada de llegada (opcional) y campo de nota interna para el equipo (opcional).</w:t>
            </w:r>
          </w:p>
        </w:tc>
      </w:tr>
      <w:tr w:rsidR="000728A3" w14:paraId="7A701D9E" w14:textId="77777777" w:rsidTr="00C332F3">
        <w:trPr>
          <w:cantSplit/>
        </w:trPr>
        <w:tc>
          <w:tcPr>
            <w:tcW w:w="562" w:type="dxa"/>
            <w:vAlign w:val="center"/>
          </w:tcPr>
          <w:p w14:paraId="2D07F6C3" w14:textId="77777777" w:rsidR="000728A3" w:rsidRPr="00FF6E96" w:rsidRDefault="000728A3" w:rsidP="00C332F3">
            <w:pPr>
              <w:spacing w:before="120" w:after="120"/>
              <w:jc w:val="center"/>
              <w:rPr>
                <w:b/>
                <w:bCs/>
                <w:sz w:val="16"/>
                <w:szCs w:val="16"/>
              </w:rPr>
            </w:pPr>
            <w:r w:rsidRPr="00FF6E96">
              <w:rPr>
                <w:b/>
                <w:bCs/>
                <w:sz w:val="16"/>
                <w:szCs w:val="16"/>
              </w:rPr>
              <w:t>3</w:t>
            </w:r>
          </w:p>
        </w:tc>
        <w:tc>
          <w:tcPr>
            <w:tcW w:w="8078" w:type="dxa"/>
            <w:gridSpan w:val="3"/>
            <w:vAlign w:val="center"/>
          </w:tcPr>
          <w:p w14:paraId="25925914" w14:textId="25604667" w:rsidR="000728A3" w:rsidRPr="00FF6E96" w:rsidRDefault="000B21CA" w:rsidP="00C332F3">
            <w:pPr>
              <w:spacing w:before="120" w:after="120"/>
              <w:rPr>
                <w:i/>
                <w:iCs/>
                <w:sz w:val="16"/>
                <w:szCs w:val="16"/>
              </w:rPr>
            </w:pPr>
            <w:r w:rsidRPr="000B21CA">
              <w:rPr>
                <w:i/>
                <w:iCs/>
                <w:sz w:val="16"/>
                <w:szCs w:val="16"/>
              </w:rPr>
              <w:t>El Administrador completa los campos pertinentes y confirma.</w:t>
            </w:r>
          </w:p>
        </w:tc>
      </w:tr>
      <w:tr w:rsidR="000728A3" w14:paraId="4D150D42" w14:textId="77777777" w:rsidTr="00C332F3">
        <w:trPr>
          <w:cantSplit/>
        </w:trPr>
        <w:tc>
          <w:tcPr>
            <w:tcW w:w="562" w:type="dxa"/>
            <w:vAlign w:val="center"/>
          </w:tcPr>
          <w:p w14:paraId="3A2D2FEF" w14:textId="77777777" w:rsidR="000728A3" w:rsidRPr="00FF6E96" w:rsidRDefault="000728A3" w:rsidP="00C332F3">
            <w:pPr>
              <w:spacing w:before="120" w:after="120"/>
              <w:jc w:val="center"/>
              <w:rPr>
                <w:b/>
                <w:bCs/>
                <w:sz w:val="16"/>
                <w:szCs w:val="16"/>
              </w:rPr>
            </w:pPr>
            <w:r w:rsidRPr="00FF6E96">
              <w:rPr>
                <w:b/>
                <w:bCs/>
                <w:sz w:val="16"/>
                <w:szCs w:val="16"/>
              </w:rPr>
              <w:t>4</w:t>
            </w:r>
          </w:p>
        </w:tc>
        <w:tc>
          <w:tcPr>
            <w:tcW w:w="8078" w:type="dxa"/>
            <w:gridSpan w:val="3"/>
            <w:vAlign w:val="center"/>
          </w:tcPr>
          <w:p w14:paraId="7294AF46" w14:textId="080B5F46" w:rsidR="000728A3" w:rsidRPr="00FF6E96" w:rsidRDefault="000B21CA" w:rsidP="00C332F3">
            <w:pPr>
              <w:spacing w:before="120" w:after="120"/>
              <w:rPr>
                <w:i/>
                <w:iCs/>
                <w:sz w:val="16"/>
                <w:szCs w:val="16"/>
              </w:rPr>
            </w:pPr>
            <w:r w:rsidRPr="000B21CA">
              <w:rPr>
                <w:i/>
                <w:iCs/>
                <w:sz w:val="16"/>
                <w:szCs w:val="16"/>
              </w:rPr>
              <w:t>El sistema presenta el informe de impacto previo: cantidad de pedidos activos que contienen el producto y cantidad de clientes que recibirán notificación.</w:t>
            </w:r>
          </w:p>
        </w:tc>
      </w:tr>
      <w:tr w:rsidR="000728A3" w14:paraId="623DD96B" w14:textId="77777777" w:rsidTr="00C332F3">
        <w:trPr>
          <w:cantSplit/>
        </w:trPr>
        <w:tc>
          <w:tcPr>
            <w:tcW w:w="562" w:type="dxa"/>
            <w:vAlign w:val="center"/>
          </w:tcPr>
          <w:p w14:paraId="3BAA8E7E" w14:textId="77777777" w:rsidR="000728A3" w:rsidRPr="00FF6E96" w:rsidRDefault="000728A3" w:rsidP="00C332F3">
            <w:pPr>
              <w:spacing w:before="120" w:after="120"/>
              <w:jc w:val="center"/>
              <w:rPr>
                <w:b/>
                <w:bCs/>
                <w:sz w:val="16"/>
                <w:szCs w:val="16"/>
              </w:rPr>
            </w:pPr>
            <w:r w:rsidRPr="00FF6E96">
              <w:rPr>
                <w:b/>
                <w:bCs/>
                <w:sz w:val="16"/>
                <w:szCs w:val="16"/>
              </w:rPr>
              <w:t>5</w:t>
            </w:r>
          </w:p>
        </w:tc>
        <w:tc>
          <w:tcPr>
            <w:tcW w:w="8078" w:type="dxa"/>
            <w:gridSpan w:val="3"/>
            <w:vAlign w:val="center"/>
          </w:tcPr>
          <w:p w14:paraId="192958BC" w14:textId="0AF0D6DD" w:rsidR="000728A3" w:rsidRPr="00FF6E96" w:rsidRDefault="000B21CA" w:rsidP="00C332F3">
            <w:pPr>
              <w:spacing w:before="120" w:after="120"/>
              <w:rPr>
                <w:i/>
                <w:iCs/>
                <w:sz w:val="16"/>
                <w:szCs w:val="16"/>
              </w:rPr>
            </w:pPr>
            <w:r w:rsidRPr="000B21CA">
              <w:rPr>
                <w:i/>
                <w:iCs/>
                <w:sz w:val="16"/>
                <w:szCs w:val="16"/>
              </w:rPr>
              <w:t>El Administrador confirma el registro de la demora.</w:t>
            </w:r>
          </w:p>
        </w:tc>
      </w:tr>
      <w:tr w:rsidR="000728A3" w14:paraId="7AB60700" w14:textId="77777777" w:rsidTr="00C332F3">
        <w:trPr>
          <w:cantSplit/>
        </w:trPr>
        <w:tc>
          <w:tcPr>
            <w:tcW w:w="562" w:type="dxa"/>
            <w:vAlign w:val="center"/>
          </w:tcPr>
          <w:p w14:paraId="79CAD5C1" w14:textId="77777777" w:rsidR="000728A3" w:rsidRPr="00FF6E96" w:rsidRDefault="000728A3" w:rsidP="00C332F3">
            <w:pPr>
              <w:spacing w:before="120" w:after="120"/>
              <w:jc w:val="center"/>
              <w:rPr>
                <w:b/>
                <w:bCs/>
                <w:sz w:val="16"/>
                <w:szCs w:val="16"/>
              </w:rPr>
            </w:pPr>
            <w:r w:rsidRPr="00FF6E96">
              <w:rPr>
                <w:b/>
                <w:bCs/>
                <w:sz w:val="16"/>
                <w:szCs w:val="16"/>
              </w:rPr>
              <w:t>6</w:t>
            </w:r>
          </w:p>
        </w:tc>
        <w:tc>
          <w:tcPr>
            <w:tcW w:w="8078" w:type="dxa"/>
            <w:gridSpan w:val="3"/>
            <w:vAlign w:val="center"/>
          </w:tcPr>
          <w:p w14:paraId="75773EED" w14:textId="5A3E4759" w:rsidR="000728A3" w:rsidRPr="00A509A2" w:rsidRDefault="000B21CA" w:rsidP="00C332F3">
            <w:pPr>
              <w:spacing w:before="120" w:after="120"/>
              <w:rPr>
                <w:i/>
                <w:iCs/>
                <w:sz w:val="16"/>
                <w:szCs w:val="16"/>
              </w:rPr>
            </w:pPr>
            <w:r w:rsidRPr="000B21CA">
              <w:rPr>
                <w:i/>
                <w:iCs/>
                <w:sz w:val="16"/>
                <w:szCs w:val="16"/>
              </w:rPr>
              <w:t xml:space="preserve">El sistema ejecuta: (a) asigna el indicador "Demorado" al producto conservando su estado </w:t>
            </w:r>
            <w:proofErr w:type="spellStart"/>
            <w:r w:rsidRPr="000B21CA">
              <w:rPr>
                <w:i/>
                <w:iCs/>
                <w:sz w:val="16"/>
                <w:szCs w:val="16"/>
              </w:rPr>
              <w:t>Pre-venta</w:t>
            </w:r>
            <w:proofErr w:type="spellEnd"/>
            <w:r w:rsidRPr="000B21CA">
              <w:rPr>
                <w:i/>
                <w:iCs/>
                <w:sz w:val="16"/>
                <w:szCs w:val="16"/>
              </w:rPr>
              <w:t xml:space="preserve">; (b) </w:t>
            </w:r>
            <w:proofErr w:type="spellStart"/>
            <w:r w:rsidRPr="000B21CA">
              <w:rPr>
                <w:i/>
                <w:iCs/>
                <w:sz w:val="16"/>
                <w:szCs w:val="16"/>
              </w:rPr>
              <w:t>transiciona</w:t>
            </w:r>
            <w:proofErr w:type="spellEnd"/>
            <w:r w:rsidRPr="000B21CA">
              <w:rPr>
                <w:i/>
                <w:iCs/>
                <w:sz w:val="16"/>
                <w:szCs w:val="16"/>
              </w:rPr>
              <w:t xml:space="preserve"> todos los pedidos activos con este producto de "Esperando Stock de Pre-Venta" a "Esperando Artículo Demorado"; (c) envía a cada Cliente afectado la notificación estructurada con las tres opciones de RF-15 y acceso directo a </w:t>
            </w:r>
            <w:r w:rsidR="00B56FA1">
              <w:rPr>
                <w:i/>
                <w:iCs/>
                <w:sz w:val="16"/>
                <w:szCs w:val="16"/>
              </w:rPr>
              <w:t>CU-PED-OPC</w:t>
            </w:r>
            <w:r w:rsidRPr="000B21CA">
              <w:rPr>
                <w:i/>
                <w:iCs/>
                <w:sz w:val="16"/>
                <w:szCs w:val="16"/>
              </w:rPr>
              <w:t>; (d) inicia el acumulador de compensación de RF-16 con fecha de inicio igual a la fecha de llegada originalmente programada del artículo.</w:t>
            </w:r>
          </w:p>
        </w:tc>
      </w:tr>
      <w:tr w:rsidR="000728A3" w14:paraId="6A6A17F1" w14:textId="77777777" w:rsidTr="00C332F3">
        <w:trPr>
          <w:cantSplit/>
        </w:trPr>
        <w:tc>
          <w:tcPr>
            <w:tcW w:w="562" w:type="dxa"/>
            <w:vAlign w:val="center"/>
          </w:tcPr>
          <w:p w14:paraId="34378369" w14:textId="77777777" w:rsidR="000728A3" w:rsidRPr="00FF6E96" w:rsidRDefault="000728A3" w:rsidP="00C332F3">
            <w:pPr>
              <w:spacing w:before="120" w:after="120"/>
              <w:jc w:val="center"/>
              <w:rPr>
                <w:b/>
                <w:bCs/>
                <w:sz w:val="16"/>
                <w:szCs w:val="16"/>
              </w:rPr>
            </w:pPr>
            <w:r w:rsidRPr="00FF6E96">
              <w:rPr>
                <w:b/>
                <w:bCs/>
                <w:sz w:val="16"/>
                <w:szCs w:val="16"/>
              </w:rPr>
              <w:t>7</w:t>
            </w:r>
          </w:p>
        </w:tc>
        <w:tc>
          <w:tcPr>
            <w:tcW w:w="8078" w:type="dxa"/>
            <w:gridSpan w:val="3"/>
            <w:vAlign w:val="center"/>
          </w:tcPr>
          <w:p w14:paraId="50B92916" w14:textId="2258EE60" w:rsidR="000728A3" w:rsidRPr="00FF6E96" w:rsidRDefault="001B1CC3" w:rsidP="00C332F3">
            <w:pPr>
              <w:spacing w:before="120" w:after="120"/>
              <w:rPr>
                <w:i/>
                <w:iCs/>
                <w:sz w:val="16"/>
                <w:szCs w:val="16"/>
              </w:rPr>
            </w:pPr>
            <w:r w:rsidRPr="001B1CC3">
              <w:rPr>
                <w:i/>
                <w:iCs/>
                <w:sz w:val="16"/>
                <w:szCs w:val="16"/>
              </w:rPr>
              <w:t>El sistema registra la operación en el log de auditoría y muestra al Administrador el resumen: pedidos afectados, clientes notificados.</w:t>
            </w:r>
          </w:p>
        </w:tc>
      </w:tr>
      <w:tr w:rsidR="000728A3" w14:paraId="6EE26360" w14:textId="77777777" w:rsidTr="00C332F3">
        <w:trPr>
          <w:cantSplit/>
        </w:trPr>
        <w:tc>
          <w:tcPr>
            <w:tcW w:w="8640" w:type="dxa"/>
            <w:gridSpan w:val="4"/>
            <w:shd w:val="clear" w:color="auto" w:fill="000000" w:themeFill="text1"/>
            <w:vAlign w:val="center"/>
          </w:tcPr>
          <w:p w14:paraId="07FF7970" w14:textId="77777777" w:rsidR="000728A3" w:rsidRPr="00FF6E96" w:rsidRDefault="000728A3" w:rsidP="00C332F3">
            <w:pPr>
              <w:spacing w:before="120" w:after="120"/>
              <w:rPr>
                <w:b/>
                <w:bCs/>
                <w:sz w:val="16"/>
                <w:szCs w:val="16"/>
              </w:rPr>
            </w:pPr>
            <w:r>
              <w:rPr>
                <w:b/>
                <w:bCs/>
                <w:sz w:val="16"/>
                <w:szCs w:val="16"/>
              </w:rPr>
              <w:lastRenderedPageBreak/>
              <w:t>Flujos de Eventos Alternativo</w:t>
            </w:r>
          </w:p>
        </w:tc>
      </w:tr>
      <w:tr w:rsidR="000728A3" w14:paraId="47CC5BED" w14:textId="77777777" w:rsidTr="00C332F3">
        <w:trPr>
          <w:cantSplit/>
        </w:trPr>
        <w:tc>
          <w:tcPr>
            <w:tcW w:w="562" w:type="dxa"/>
            <w:shd w:val="clear" w:color="auto" w:fill="262626" w:themeFill="text1" w:themeFillTint="D9"/>
            <w:vAlign w:val="center"/>
          </w:tcPr>
          <w:p w14:paraId="7E0B41B9" w14:textId="77777777" w:rsidR="000728A3" w:rsidRPr="00FF6E96" w:rsidRDefault="000728A3"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10E54D1F" w14:textId="77777777" w:rsidR="000728A3" w:rsidRPr="00FF6E96" w:rsidRDefault="000728A3" w:rsidP="00C332F3">
            <w:pPr>
              <w:spacing w:before="120" w:after="120"/>
              <w:rPr>
                <w:i/>
                <w:iCs/>
                <w:sz w:val="16"/>
                <w:szCs w:val="16"/>
              </w:rPr>
            </w:pPr>
            <w:r w:rsidRPr="00FF6E96">
              <w:rPr>
                <w:i/>
                <w:iCs/>
                <w:sz w:val="16"/>
                <w:szCs w:val="16"/>
              </w:rPr>
              <w:t>Descripción</w:t>
            </w:r>
          </w:p>
        </w:tc>
      </w:tr>
      <w:tr w:rsidR="000728A3" w14:paraId="585817DE" w14:textId="77777777" w:rsidTr="00C332F3">
        <w:trPr>
          <w:cantSplit/>
        </w:trPr>
        <w:tc>
          <w:tcPr>
            <w:tcW w:w="562" w:type="dxa"/>
            <w:vAlign w:val="center"/>
          </w:tcPr>
          <w:p w14:paraId="05EF7FBF" w14:textId="77777777" w:rsidR="000728A3" w:rsidRPr="00FF6E96" w:rsidRDefault="000728A3" w:rsidP="00C332F3">
            <w:pPr>
              <w:spacing w:before="120" w:after="120"/>
              <w:jc w:val="center"/>
              <w:rPr>
                <w:b/>
                <w:bCs/>
                <w:sz w:val="16"/>
                <w:szCs w:val="16"/>
              </w:rPr>
            </w:pPr>
            <w:r>
              <w:rPr>
                <w:b/>
                <w:bCs/>
                <w:sz w:val="16"/>
                <w:szCs w:val="16"/>
              </w:rPr>
              <w:t>A1</w:t>
            </w:r>
          </w:p>
        </w:tc>
        <w:tc>
          <w:tcPr>
            <w:tcW w:w="8078" w:type="dxa"/>
            <w:gridSpan w:val="3"/>
            <w:vAlign w:val="center"/>
          </w:tcPr>
          <w:p w14:paraId="50048466" w14:textId="2883CFA9" w:rsidR="000728A3" w:rsidRPr="00FF6E96" w:rsidRDefault="001B1CC3" w:rsidP="00C332F3">
            <w:pPr>
              <w:spacing w:before="120" w:after="120"/>
              <w:rPr>
                <w:sz w:val="16"/>
                <w:szCs w:val="16"/>
              </w:rPr>
            </w:pPr>
            <w:r w:rsidRPr="001B1CC3">
              <w:rPr>
                <w:sz w:val="16"/>
                <w:szCs w:val="16"/>
              </w:rPr>
              <w:t>En el paso 3, si el Administrador no registra una nueva fecha estimada de llegada, el indicador "Demorado" se asigna sin fecha estimada. En la notificación del paso 6, el campo de nueva fecha estimada se omite. El resto del flujo continúa sin modificaciones.</w:t>
            </w:r>
          </w:p>
        </w:tc>
      </w:tr>
      <w:tr w:rsidR="000728A3" w14:paraId="2767A8B6" w14:textId="77777777" w:rsidTr="00C332F3">
        <w:trPr>
          <w:cantSplit/>
        </w:trPr>
        <w:tc>
          <w:tcPr>
            <w:tcW w:w="562" w:type="dxa"/>
            <w:vAlign w:val="center"/>
          </w:tcPr>
          <w:p w14:paraId="46987F2F" w14:textId="77777777" w:rsidR="000728A3" w:rsidRDefault="000728A3" w:rsidP="00C332F3">
            <w:pPr>
              <w:spacing w:before="120" w:after="120"/>
              <w:jc w:val="center"/>
              <w:rPr>
                <w:b/>
                <w:bCs/>
                <w:sz w:val="16"/>
                <w:szCs w:val="16"/>
              </w:rPr>
            </w:pPr>
            <w:r>
              <w:rPr>
                <w:b/>
                <w:bCs/>
                <w:sz w:val="16"/>
                <w:szCs w:val="16"/>
              </w:rPr>
              <w:t>A2</w:t>
            </w:r>
          </w:p>
        </w:tc>
        <w:tc>
          <w:tcPr>
            <w:tcW w:w="8078" w:type="dxa"/>
            <w:gridSpan w:val="3"/>
            <w:vAlign w:val="center"/>
          </w:tcPr>
          <w:p w14:paraId="6353F840" w14:textId="28E85354" w:rsidR="000728A3" w:rsidRPr="003C13DA" w:rsidRDefault="001B1CC3" w:rsidP="00C332F3">
            <w:pPr>
              <w:spacing w:before="120" w:after="120"/>
              <w:rPr>
                <w:sz w:val="16"/>
                <w:szCs w:val="16"/>
              </w:rPr>
            </w:pPr>
            <w:r w:rsidRPr="001B1CC3">
              <w:rPr>
                <w:sz w:val="16"/>
                <w:szCs w:val="16"/>
              </w:rPr>
              <w:t xml:space="preserve">En el paso 5, si el Administrador decide no confirmar tras revisar el informe de impacto, la operación se cancela sin efecto. El producto permanece en </w:t>
            </w:r>
            <w:proofErr w:type="spellStart"/>
            <w:r w:rsidRPr="001B1CC3">
              <w:rPr>
                <w:sz w:val="16"/>
                <w:szCs w:val="16"/>
              </w:rPr>
              <w:t>Pre-venta</w:t>
            </w:r>
            <w:proofErr w:type="spellEnd"/>
            <w:r w:rsidRPr="001B1CC3">
              <w:rPr>
                <w:sz w:val="16"/>
                <w:szCs w:val="16"/>
              </w:rPr>
              <w:t xml:space="preserve"> sin indicador "Demorado".</w:t>
            </w:r>
          </w:p>
        </w:tc>
      </w:tr>
      <w:tr w:rsidR="00581321" w14:paraId="6666F692" w14:textId="77777777" w:rsidTr="00C332F3">
        <w:trPr>
          <w:cantSplit/>
        </w:trPr>
        <w:tc>
          <w:tcPr>
            <w:tcW w:w="562" w:type="dxa"/>
            <w:vAlign w:val="center"/>
          </w:tcPr>
          <w:p w14:paraId="460CABFA" w14:textId="13D4764B" w:rsidR="00581321" w:rsidRDefault="00581321" w:rsidP="00C332F3">
            <w:pPr>
              <w:spacing w:before="120" w:after="120"/>
              <w:jc w:val="center"/>
              <w:rPr>
                <w:b/>
                <w:bCs/>
                <w:sz w:val="16"/>
                <w:szCs w:val="16"/>
              </w:rPr>
            </w:pPr>
            <w:r>
              <w:rPr>
                <w:b/>
                <w:bCs/>
                <w:sz w:val="16"/>
                <w:szCs w:val="16"/>
              </w:rPr>
              <w:t>A3</w:t>
            </w:r>
          </w:p>
        </w:tc>
        <w:tc>
          <w:tcPr>
            <w:tcW w:w="8078" w:type="dxa"/>
            <w:gridSpan w:val="3"/>
            <w:vAlign w:val="center"/>
          </w:tcPr>
          <w:p w14:paraId="6F2E8310" w14:textId="1E921CC8" w:rsidR="00581321" w:rsidRPr="001B1CC3" w:rsidRDefault="00581321" w:rsidP="00C332F3">
            <w:pPr>
              <w:spacing w:before="120" w:after="120"/>
              <w:rPr>
                <w:sz w:val="16"/>
                <w:szCs w:val="16"/>
              </w:rPr>
            </w:pPr>
            <w:r w:rsidRPr="00581321">
              <w:rPr>
                <w:sz w:val="16"/>
                <w:szCs w:val="16"/>
              </w:rPr>
              <w:t xml:space="preserve">En el paso 4, si el producto no tiene ningún pedido activo asociado, el informe de impacto lo indica explícitamente y el flujo continúa. Al confirmar, el sistema asigna el indicador de demora y la nueva fecha estimada, y omite la cascada de notificación por no haber destinatarios. El registro sigue siendo necesario: la fecha de llegada del producto quedó desactualizada, y sin corregirla el ciclo de vigilancia de </w:t>
            </w:r>
            <w:r w:rsidR="008742E0">
              <w:rPr>
                <w:sz w:val="16"/>
                <w:szCs w:val="16"/>
              </w:rPr>
              <w:t>CU-ALT-TRA</w:t>
            </w:r>
            <w:r w:rsidRPr="00581321">
              <w:rPr>
                <w:sz w:val="16"/>
                <w:szCs w:val="16"/>
              </w:rPr>
              <w:t xml:space="preserve"> continuaría esperando el lote en la fecha original y escalaría por inacción sobre material que el proveedor ya avisó que no llega.</w:t>
            </w:r>
          </w:p>
        </w:tc>
      </w:tr>
      <w:tr w:rsidR="000728A3" w14:paraId="3E170DD1" w14:textId="77777777" w:rsidTr="00C332F3">
        <w:trPr>
          <w:cantSplit/>
        </w:trPr>
        <w:tc>
          <w:tcPr>
            <w:tcW w:w="8640" w:type="dxa"/>
            <w:gridSpan w:val="4"/>
            <w:shd w:val="clear" w:color="auto" w:fill="000000" w:themeFill="text1"/>
            <w:vAlign w:val="center"/>
          </w:tcPr>
          <w:p w14:paraId="37868131" w14:textId="77777777" w:rsidR="000728A3" w:rsidRPr="00233EBD" w:rsidRDefault="000728A3" w:rsidP="00C332F3">
            <w:pPr>
              <w:spacing w:before="120" w:after="120"/>
              <w:rPr>
                <w:b/>
                <w:bCs/>
                <w:sz w:val="16"/>
                <w:szCs w:val="16"/>
              </w:rPr>
            </w:pPr>
            <w:r w:rsidRPr="00233EBD">
              <w:rPr>
                <w:b/>
                <w:bCs/>
                <w:sz w:val="16"/>
                <w:szCs w:val="16"/>
              </w:rPr>
              <w:t>Excepciones</w:t>
            </w:r>
          </w:p>
        </w:tc>
      </w:tr>
      <w:tr w:rsidR="000728A3" w14:paraId="13047AAD" w14:textId="77777777" w:rsidTr="00C332F3">
        <w:trPr>
          <w:cantSplit/>
        </w:trPr>
        <w:tc>
          <w:tcPr>
            <w:tcW w:w="562" w:type="dxa"/>
            <w:vAlign w:val="center"/>
          </w:tcPr>
          <w:p w14:paraId="1579EA50" w14:textId="77777777" w:rsidR="000728A3" w:rsidRPr="00FF6E96" w:rsidRDefault="000728A3" w:rsidP="00C332F3">
            <w:pPr>
              <w:spacing w:before="120" w:after="120"/>
              <w:jc w:val="center"/>
              <w:rPr>
                <w:b/>
                <w:bCs/>
                <w:sz w:val="16"/>
                <w:szCs w:val="16"/>
              </w:rPr>
            </w:pPr>
            <w:r>
              <w:rPr>
                <w:b/>
                <w:bCs/>
                <w:sz w:val="16"/>
                <w:szCs w:val="16"/>
              </w:rPr>
              <w:t>E1</w:t>
            </w:r>
          </w:p>
        </w:tc>
        <w:tc>
          <w:tcPr>
            <w:tcW w:w="8078" w:type="dxa"/>
            <w:gridSpan w:val="3"/>
            <w:vAlign w:val="center"/>
          </w:tcPr>
          <w:p w14:paraId="011EBB4F" w14:textId="352C81E1" w:rsidR="000728A3" w:rsidRPr="00FF6E96" w:rsidRDefault="001B1CC3" w:rsidP="00C332F3">
            <w:pPr>
              <w:spacing w:before="120" w:after="120"/>
              <w:rPr>
                <w:sz w:val="16"/>
                <w:szCs w:val="16"/>
              </w:rPr>
            </w:pPr>
            <w:r w:rsidRPr="001B1CC3">
              <w:rPr>
                <w:sz w:val="16"/>
                <w:szCs w:val="16"/>
              </w:rPr>
              <w:t>En el paso 3, si la nueva fecha estimada de llegada ingresada es anterior o igual a la fecha actual, el sistema resalta el error e informa al Administrador que la fecha estimada debe ser posterior a la fecha del día. El formulario permanece abierto conservando los datos ya ingresados.</w:t>
            </w:r>
          </w:p>
        </w:tc>
      </w:tr>
      <w:tr w:rsidR="001B1CC3" w14:paraId="004A9B78" w14:textId="77777777" w:rsidTr="00C332F3">
        <w:trPr>
          <w:cantSplit/>
        </w:trPr>
        <w:tc>
          <w:tcPr>
            <w:tcW w:w="562" w:type="dxa"/>
            <w:vAlign w:val="center"/>
          </w:tcPr>
          <w:p w14:paraId="49F98B75" w14:textId="75DE9978" w:rsidR="001B1CC3" w:rsidRDefault="001B1CC3" w:rsidP="00C332F3">
            <w:pPr>
              <w:spacing w:before="120" w:after="120"/>
              <w:jc w:val="center"/>
              <w:rPr>
                <w:b/>
                <w:bCs/>
                <w:sz w:val="16"/>
                <w:szCs w:val="16"/>
              </w:rPr>
            </w:pPr>
            <w:r>
              <w:rPr>
                <w:b/>
                <w:bCs/>
                <w:sz w:val="16"/>
                <w:szCs w:val="16"/>
              </w:rPr>
              <w:t>E2</w:t>
            </w:r>
          </w:p>
        </w:tc>
        <w:tc>
          <w:tcPr>
            <w:tcW w:w="8078" w:type="dxa"/>
            <w:gridSpan w:val="3"/>
            <w:vAlign w:val="center"/>
          </w:tcPr>
          <w:p w14:paraId="0567F5BA" w14:textId="547D4430" w:rsidR="001B1CC3" w:rsidRPr="00FF6E96" w:rsidRDefault="00DF6609" w:rsidP="00C332F3">
            <w:pPr>
              <w:spacing w:before="120" w:after="120"/>
              <w:rPr>
                <w:sz w:val="16"/>
                <w:szCs w:val="16"/>
              </w:rPr>
            </w:pPr>
            <w:r w:rsidRPr="00DF6609">
              <w:rPr>
                <w:sz w:val="16"/>
                <w:szCs w:val="16"/>
              </w:rPr>
              <w:t xml:space="preserve">En el paso 6, si la transición de algún pedido falla de forma aislada (error técnico puntual), el sistema registra el incidente en el log, notifica al Administrador con el identificador del pedido afectado, y continúa procesando los pedidos restantes sin interrumpir el flujo. El indicador "Demorado" se asigna al producto y los demás pedidos se </w:t>
            </w:r>
            <w:proofErr w:type="spellStart"/>
            <w:r w:rsidRPr="00DF6609">
              <w:rPr>
                <w:sz w:val="16"/>
                <w:szCs w:val="16"/>
              </w:rPr>
              <w:t>transicionan</w:t>
            </w:r>
            <w:proofErr w:type="spellEnd"/>
            <w:r w:rsidRPr="00DF6609">
              <w:rPr>
                <w:sz w:val="16"/>
                <w:szCs w:val="16"/>
              </w:rPr>
              <w:t xml:space="preserve"> con normalidad.</w:t>
            </w:r>
          </w:p>
        </w:tc>
      </w:tr>
      <w:tr w:rsidR="000728A3" w14:paraId="78E13B84" w14:textId="77777777" w:rsidTr="00C332F3">
        <w:trPr>
          <w:cantSplit/>
        </w:trPr>
        <w:tc>
          <w:tcPr>
            <w:tcW w:w="8640" w:type="dxa"/>
            <w:gridSpan w:val="4"/>
            <w:shd w:val="clear" w:color="auto" w:fill="000000" w:themeFill="text1"/>
            <w:vAlign w:val="center"/>
          </w:tcPr>
          <w:p w14:paraId="2DE30270" w14:textId="77777777" w:rsidR="000728A3" w:rsidRPr="00D37409" w:rsidRDefault="000728A3" w:rsidP="00C332F3">
            <w:pPr>
              <w:spacing w:before="120" w:after="120"/>
              <w:rPr>
                <w:b/>
                <w:bCs/>
                <w:sz w:val="16"/>
                <w:szCs w:val="16"/>
              </w:rPr>
            </w:pPr>
            <w:r w:rsidRPr="00D37409">
              <w:rPr>
                <w:b/>
                <w:bCs/>
                <w:sz w:val="16"/>
                <w:szCs w:val="16"/>
              </w:rPr>
              <w:t>Detalles</w:t>
            </w:r>
          </w:p>
        </w:tc>
      </w:tr>
      <w:tr w:rsidR="000728A3" w14:paraId="6D53F0ED" w14:textId="77777777" w:rsidTr="00C332F3">
        <w:trPr>
          <w:cantSplit/>
        </w:trPr>
        <w:tc>
          <w:tcPr>
            <w:tcW w:w="1838" w:type="dxa"/>
            <w:gridSpan w:val="3"/>
            <w:shd w:val="clear" w:color="auto" w:fill="262626" w:themeFill="text1" w:themeFillTint="D9"/>
            <w:vAlign w:val="center"/>
          </w:tcPr>
          <w:p w14:paraId="73B541AE" w14:textId="77777777" w:rsidR="000728A3" w:rsidRPr="00D37409" w:rsidRDefault="000728A3" w:rsidP="00C332F3">
            <w:pPr>
              <w:spacing w:before="120" w:after="120"/>
              <w:rPr>
                <w:i/>
                <w:iCs/>
                <w:sz w:val="16"/>
                <w:szCs w:val="16"/>
              </w:rPr>
            </w:pPr>
            <w:r w:rsidRPr="00D37409">
              <w:rPr>
                <w:i/>
                <w:iCs/>
                <w:sz w:val="16"/>
                <w:szCs w:val="16"/>
              </w:rPr>
              <w:t>Estabilidad</w:t>
            </w:r>
          </w:p>
        </w:tc>
        <w:tc>
          <w:tcPr>
            <w:tcW w:w="6802" w:type="dxa"/>
            <w:vAlign w:val="center"/>
          </w:tcPr>
          <w:p w14:paraId="0BA5A913" w14:textId="06DAFCCA" w:rsidR="000728A3" w:rsidRPr="00FF6E96" w:rsidRDefault="00DF6609" w:rsidP="00C332F3">
            <w:pPr>
              <w:spacing w:before="120" w:after="120"/>
              <w:rPr>
                <w:sz w:val="16"/>
                <w:szCs w:val="16"/>
              </w:rPr>
            </w:pPr>
            <w:r>
              <w:rPr>
                <w:sz w:val="16"/>
                <w:szCs w:val="16"/>
              </w:rPr>
              <w:t>Alta</w:t>
            </w:r>
          </w:p>
        </w:tc>
      </w:tr>
      <w:tr w:rsidR="000728A3" w14:paraId="788DD946" w14:textId="77777777" w:rsidTr="00C332F3">
        <w:trPr>
          <w:cantSplit/>
        </w:trPr>
        <w:tc>
          <w:tcPr>
            <w:tcW w:w="1838" w:type="dxa"/>
            <w:gridSpan w:val="3"/>
            <w:shd w:val="clear" w:color="auto" w:fill="262626" w:themeFill="text1" w:themeFillTint="D9"/>
            <w:vAlign w:val="center"/>
          </w:tcPr>
          <w:p w14:paraId="484EA8B0" w14:textId="77777777" w:rsidR="000728A3" w:rsidRPr="00D37409" w:rsidRDefault="000728A3" w:rsidP="00C332F3">
            <w:pPr>
              <w:spacing w:before="120" w:after="120"/>
              <w:rPr>
                <w:i/>
                <w:iCs/>
                <w:sz w:val="16"/>
                <w:szCs w:val="16"/>
              </w:rPr>
            </w:pPr>
            <w:r w:rsidRPr="00D37409">
              <w:rPr>
                <w:i/>
                <w:iCs/>
                <w:sz w:val="16"/>
                <w:szCs w:val="16"/>
              </w:rPr>
              <w:t>Frecuencia</w:t>
            </w:r>
          </w:p>
        </w:tc>
        <w:tc>
          <w:tcPr>
            <w:tcW w:w="6802" w:type="dxa"/>
            <w:vAlign w:val="center"/>
          </w:tcPr>
          <w:p w14:paraId="0CAA33B2" w14:textId="23E89301" w:rsidR="000728A3" w:rsidRPr="00FF6E96" w:rsidRDefault="00DF6609" w:rsidP="00C332F3">
            <w:pPr>
              <w:spacing w:before="120" w:after="120"/>
              <w:rPr>
                <w:sz w:val="16"/>
                <w:szCs w:val="16"/>
              </w:rPr>
            </w:pPr>
            <w:r w:rsidRPr="00DF6609">
              <w:rPr>
                <w:sz w:val="16"/>
                <w:szCs w:val="16"/>
              </w:rPr>
              <w:t xml:space="preserve">Baja </w:t>
            </w:r>
            <w:r w:rsidRPr="00DF6609">
              <w:rPr>
                <w:i/>
                <w:iCs/>
                <w:sz w:val="16"/>
                <w:szCs w:val="16"/>
              </w:rPr>
              <w:t>(ocasional, según frecuencia de demoras de imprenta comunicadas directamente por el proveedor antes de la fecha de llegada programada)</w:t>
            </w:r>
          </w:p>
        </w:tc>
      </w:tr>
      <w:tr w:rsidR="000728A3" w14:paraId="5E0FC9BC" w14:textId="77777777" w:rsidTr="00C332F3">
        <w:trPr>
          <w:cantSplit/>
        </w:trPr>
        <w:tc>
          <w:tcPr>
            <w:tcW w:w="1838" w:type="dxa"/>
            <w:gridSpan w:val="3"/>
            <w:shd w:val="clear" w:color="auto" w:fill="262626" w:themeFill="text1" w:themeFillTint="D9"/>
            <w:vAlign w:val="center"/>
          </w:tcPr>
          <w:p w14:paraId="74D559AC" w14:textId="77777777" w:rsidR="000728A3" w:rsidRPr="00D37409" w:rsidRDefault="000728A3" w:rsidP="00C332F3">
            <w:pPr>
              <w:spacing w:before="120" w:after="120"/>
              <w:rPr>
                <w:i/>
                <w:iCs/>
                <w:sz w:val="16"/>
                <w:szCs w:val="16"/>
              </w:rPr>
            </w:pPr>
            <w:r w:rsidRPr="00D37409">
              <w:rPr>
                <w:i/>
                <w:iCs/>
                <w:sz w:val="16"/>
                <w:szCs w:val="16"/>
              </w:rPr>
              <w:t>Comentarios</w:t>
            </w:r>
          </w:p>
        </w:tc>
        <w:tc>
          <w:tcPr>
            <w:tcW w:w="6802" w:type="dxa"/>
            <w:vAlign w:val="center"/>
          </w:tcPr>
          <w:p w14:paraId="37DE1671" w14:textId="4654B97A" w:rsidR="000728A3" w:rsidRPr="00FF6E96" w:rsidRDefault="0066607B" w:rsidP="00C332F3">
            <w:pPr>
              <w:spacing w:before="120" w:after="120"/>
              <w:rPr>
                <w:sz w:val="16"/>
                <w:szCs w:val="16"/>
              </w:rPr>
            </w:pPr>
            <w:r w:rsidRPr="0066607B">
              <w:rPr>
                <w:sz w:val="16"/>
                <w:szCs w:val="16"/>
              </w:rPr>
              <w:t xml:space="preserve">La demora tiene dos componentes separables: el indicador y la nueva fecha sobre el producto, que son hechos del producto y no dependen de ningún pedido; y la cascada al cliente, que sí. Atarlas en una única precondición impedía registrar la demora de un producto en </w:t>
            </w:r>
            <w:proofErr w:type="spellStart"/>
            <w:r w:rsidRPr="0066607B">
              <w:rPr>
                <w:sz w:val="16"/>
                <w:szCs w:val="16"/>
              </w:rPr>
              <w:t>Pre-venta</w:t>
            </w:r>
            <w:proofErr w:type="spellEnd"/>
            <w:r w:rsidRPr="0066607B">
              <w:rPr>
                <w:sz w:val="16"/>
                <w:szCs w:val="16"/>
              </w:rPr>
              <w:t xml:space="preserve"> que todavía nadie había reservado, aunque el producto estuviera igualmente demorado.</w:t>
            </w:r>
          </w:p>
        </w:tc>
      </w:tr>
    </w:tbl>
    <w:p w14:paraId="7CD78B9E" w14:textId="77777777" w:rsidR="00D6186A" w:rsidRDefault="00D6186A" w:rsidP="00BE2E7C">
      <w:pPr>
        <w:rPr>
          <w:b/>
          <w:bCs/>
        </w:rPr>
      </w:pPr>
    </w:p>
    <w:p w14:paraId="5ACAE1E0" w14:textId="77777777" w:rsidR="001B2575" w:rsidRPr="00BE2E7C" w:rsidRDefault="001B2575" w:rsidP="00BE2E7C">
      <w:pPr>
        <w:rPr>
          <w:b/>
          <w:bCs/>
        </w:rPr>
      </w:pPr>
    </w:p>
    <w:p w14:paraId="6CE92FCE" w14:textId="55BB3E62" w:rsidR="001B2575" w:rsidRPr="001B2575" w:rsidRDefault="00373182">
      <w:pPr>
        <w:pStyle w:val="Prrafodelista"/>
        <w:numPr>
          <w:ilvl w:val="2"/>
          <w:numId w:val="77"/>
        </w:numPr>
        <w:outlineLvl w:val="2"/>
        <w:rPr>
          <w:b/>
          <w:bCs/>
        </w:rPr>
      </w:pPr>
      <w:bookmarkStart w:id="135" w:name="_Toc231243430"/>
      <w:r>
        <w:rPr>
          <w:b/>
          <w:bCs/>
        </w:rPr>
        <w:t>Módulo 02: Catálogo</w:t>
      </w:r>
      <w:bookmarkEnd w:id="135"/>
    </w:p>
    <w:tbl>
      <w:tblPr>
        <w:tblStyle w:val="Tablaconcuadrcula"/>
        <w:tblW w:w="8640" w:type="dxa"/>
        <w:tblLook w:val="04A0" w:firstRow="1" w:lastRow="0" w:firstColumn="1" w:lastColumn="0" w:noHBand="0" w:noVBand="1"/>
      </w:tblPr>
      <w:tblGrid>
        <w:gridCol w:w="562"/>
        <w:gridCol w:w="1235"/>
        <w:gridCol w:w="41"/>
        <w:gridCol w:w="6802"/>
      </w:tblGrid>
      <w:tr w:rsidR="001B2575" w14:paraId="7AF0A87B" w14:textId="77777777" w:rsidTr="00C332F3">
        <w:trPr>
          <w:cantSplit/>
        </w:trPr>
        <w:tc>
          <w:tcPr>
            <w:tcW w:w="1797" w:type="dxa"/>
            <w:gridSpan w:val="2"/>
            <w:shd w:val="clear" w:color="auto" w:fill="000000" w:themeFill="text1"/>
          </w:tcPr>
          <w:p w14:paraId="48DBE321" w14:textId="4E8697E3" w:rsidR="001B2575" w:rsidRPr="00FF6E96" w:rsidRDefault="00B06562" w:rsidP="00C332F3">
            <w:pPr>
              <w:spacing w:before="120" w:after="120"/>
              <w:rPr>
                <w:b/>
                <w:bCs/>
                <w:sz w:val="16"/>
                <w:szCs w:val="16"/>
              </w:rPr>
            </w:pPr>
            <w:r>
              <w:rPr>
                <w:b/>
                <w:bCs/>
                <w:color w:val="FFFFFF" w:themeColor="background1"/>
                <w:sz w:val="16"/>
                <w:szCs w:val="16"/>
              </w:rPr>
              <w:t>CU-CAT-ALT</w:t>
            </w:r>
          </w:p>
        </w:tc>
        <w:tc>
          <w:tcPr>
            <w:tcW w:w="6843" w:type="dxa"/>
            <w:gridSpan w:val="2"/>
          </w:tcPr>
          <w:p w14:paraId="36A5350B" w14:textId="77777777" w:rsidR="001B2575" w:rsidRPr="00FF6E96" w:rsidRDefault="001B2575" w:rsidP="00C332F3">
            <w:pPr>
              <w:spacing w:before="120" w:after="120"/>
              <w:rPr>
                <w:b/>
                <w:bCs/>
                <w:sz w:val="16"/>
                <w:szCs w:val="16"/>
              </w:rPr>
            </w:pPr>
            <w:r w:rsidRPr="00FF6E96">
              <w:rPr>
                <w:b/>
                <w:bCs/>
                <w:sz w:val="16"/>
                <w:szCs w:val="16"/>
              </w:rPr>
              <w:t xml:space="preserve">Registrar Alta de Producto </w:t>
            </w:r>
            <w:r>
              <w:rPr>
                <w:b/>
                <w:bCs/>
                <w:sz w:val="16"/>
                <w:szCs w:val="16"/>
              </w:rPr>
              <w:t xml:space="preserve">No </w:t>
            </w:r>
            <w:r w:rsidRPr="00FF6E96">
              <w:rPr>
                <w:b/>
                <w:bCs/>
                <w:sz w:val="16"/>
                <w:szCs w:val="16"/>
              </w:rPr>
              <w:t>Editorial</w:t>
            </w:r>
          </w:p>
        </w:tc>
      </w:tr>
      <w:tr w:rsidR="001B2575" w14:paraId="1C0B3DD4" w14:textId="77777777" w:rsidTr="00C332F3">
        <w:trPr>
          <w:cantSplit/>
        </w:trPr>
        <w:tc>
          <w:tcPr>
            <w:tcW w:w="1797" w:type="dxa"/>
            <w:gridSpan w:val="2"/>
            <w:shd w:val="clear" w:color="auto" w:fill="262626" w:themeFill="text1" w:themeFillTint="D9"/>
          </w:tcPr>
          <w:p w14:paraId="7D7C6D71" w14:textId="77777777" w:rsidR="001B2575" w:rsidRPr="00FF6E96" w:rsidRDefault="001B2575" w:rsidP="00C332F3">
            <w:pPr>
              <w:spacing w:before="120" w:after="120"/>
              <w:rPr>
                <w:i/>
                <w:iCs/>
                <w:sz w:val="16"/>
                <w:szCs w:val="16"/>
              </w:rPr>
            </w:pPr>
            <w:r>
              <w:rPr>
                <w:i/>
                <w:iCs/>
                <w:sz w:val="16"/>
                <w:szCs w:val="16"/>
              </w:rPr>
              <w:t>Objetivos Asociados</w:t>
            </w:r>
          </w:p>
        </w:tc>
        <w:tc>
          <w:tcPr>
            <w:tcW w:w="6843" w:type="dxa"/>
            <w:gridSpan w:val="2"/>
          </w:tcPr>
          <w:p w14:paraId="297F8482" w14:textId="1051F7A9" w:rsidR="001B2575" w:rsidRPr="00FD7AA4" w:rsidRDefault="00BC415D" w:rsidP="00C332F3">
            <w:pPr>
              <w:spacing w:before="120" w:after="120"/>
              <w:rPr>
                <w:sz w:val="16"/>
                <w:szCs w:val="16"/>
              </w:rPr>
            </w:pPr>
            <w:r w:rsidRPr="00BC415D">
              <w:rPr>
                <w:sz w:val="16"/>
                <w:szCs w:val="16"/>
              </w:rPr>
              <w:t>OBJ-02</w:t>
            </w:r>
          </w:p>
        </w:tc>
      </w:tr>
      <w:tr w:rsidR="001B2575" w14:paraId="49C6F298" w14:textId="77777777" w:rsidTr="00C332F3">
        <w:trPr>
          <w:cantSplit/>
        </w:trPr>
        <w:tc>
          <w:tcPr>
            <w:tcW w:w="1797" w:type="dxa"/>
            <w:gridSpan w:val="2"/>
            <w:shd w:val="clear" w:color="auto" w:fill="262626" w:themeFill="text1" w:themeFillTint="D9"/>
          </w:tcPr>
          <w:p w14:paraId="764FB63E" w14:textId="77777777" w:rsidR="001B2575" w:rsidRDefault="001B2575" w:rsidP="00C332F3">
            <w:pPr>
              <w:spacing w:before="120" w:after="120"/>
              <w:rPr>
                <w:i/>
                <w:iCs/>
                <w:sz w:val="16"/>
                <w:szCs w:val="16"/>
              </w:rPr>
            </w:pPr>
            <w:r>
              <w:rPr>
                <w:i/>
                <w:iCs/>
                <w:sz w:val="16"/>
                <w:szCs w:val="16"/>
              </w:rPr>
              <w:t>Requisitos Asociados</w:t>
            </w:r>
          </w:p>
        </w:tc>
        <w:tc>
          <w:tcPr>
            <w:tcW w:w="6843" w:type="dxa"/>
            <w:gridSpan w:val="2"/>
          </w:tcPr>
          <w:p w14:paraId="6B0F6C9F" w14:textId="4003E630" w:rsidR="001B2575" w:rsidRPr="00FD7AA4" w:rsidRDefault="009B1702" w:rsidP="009B1702">
            <w:pPr>
              <w:spacing w:before="120" w:after="120"/>
              <w:rPr>
                <w:sz w:val="16"/>
                <w:szCs w:val="16"/>
              </w:rPr>
            </w:pPr>
            <w:r w:rsidRPr="009B1702">
              <w:rPr>
                <w:sz w:val="16"/>
                <w:szCs w:val="16"/>
              </w:rPr>
              <w:t>RF-05, RNF-06</w:t>
            </w:r>
          </w:p>
        </w:tc>
      </w:tr>
      <w:tr w:rsidR="001B2575" w14:paraId="1A632B8A" w14:textId="77777777" w:rsidTr="00C332F3">
        <w:trPr>
          <w:cantSplit/>
        </w:trPr>
        <w:tc>
          <w:tcPr>
            <w:tcW w:w="8640" w:type="dxa"/>
            <w:gridSpan w:val="4"/>
            <w:shd w:val="clear" w:color="auto" w:fill="000000" w:themeFill="text1"/>
          </w:tcPr>
          <w:p w14:paraId="70557B2C" w14:textId="77777777" w:rsidR="001B2575" w:rsidRPr="00233EBD" w:rsidRDefault="001B2575" w:rsidP="00C332F3">
            <w:pPr>
              <w:spacing w:before="120" w:after="120"/>
              <w:rPr>
                <w:b/>
                <w:bCs/>
                <w:sz w:val="16"/>
                <w:szCs w:val="16"/>
              </w:rPr>
            </w:pPr>
            <w:r w:rsidRPr="00233EBD">
              <w:rPr>
                <w:b/>
                <w:bCs/>
                <w:sz w:val="16"/>
                <w:szCs w:val="16"/>
              </w:rPr>
              <w:t>Actores e Intereses</w:t>
            </w:r>
          </w:p>
        </w:tc>
      </w:tr>
      <w:tr w:rsidR="001B2575" w14:paraId="71D8587F" w14:textId="77777777" w:rsidTr="00C332F3">
        <w:trPr>
          <w:cantSplit/>
        </w:trPr>
        <w:tc>
          <w:tcPr>
            <w:tcW w:w="1797" w:type="dxa"/>
            <w:gridSpan w:val="2"/>
            <w:shd w:val="clear" w:color="auto" w:fill="262626" w:themeFill="text1" w:themeFillTint="D9"/>
          </w:tcPr>
          <w:p w14:paraId="698A1DFA" w14:textId="77777777" w:rsidR="001B2575" w:rsidRPr="00FF6E96" w:rsidRDefault="001B2575"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72ACFFA5" w14:textId="77777777" w:rsidR="001B2575" w:rsidRPr="00FD7AA4" w:rsidRDefault="001B2575" w:rsidP="00C332F3">
            <w:pPr>
              <w:spacing w:before="120" w:after="120"/>
              <w:rPr>
                <w:sz w:val="16"/>
                <w:szCs w:val="16"/>
              </w:rPr>
            </w:pPr>
            <w:r w:rsidRPr="00C20E26">
              <w:rPr>
                <w:b/>
                <w:bCs/>
                <w:sz w:val="16"/>
                <w:szCs w:val="16"/>
              </w:rPr>
              <w:t>Administrador:</w:t>
            </w:r>
            <w:r>
              <w:rPr>
                <w:sz w:val="16"/>
                <w:szCs w:val="16"/>
              </w:rPr>
              <w:t xml:space="preserve"> </w:t>
            </w:r>
            <w:r w:rsidRPr="00C20E26">
              <w:rPr>
                <w:sz w:val="16"/>
                <w:szCs w:val="16"/>
              </w:rPr>
              <w:t>Registrar un artículo no editorial con la categorización correcta, sin riesgo de duplicar entradas existentes en el sistema.</w:t>
            </w:r>
          </w:p>
        </w:tc>
      </w:tr>
      <w:tr w:rsidR="001B2575" w14:paraId="3B78D283" w14:textId="77777777" w:rsidTr="00C332F3">
        <w:trPr>
          <w:cantSplit/>
        </w:trPr>
        <w:tc>
          <w:tcPr>
            <w:tcW w:w="1797" w:type="dxa"/>
            <w:gridSpan w:val="2"/>
            <w:shd w:val="clear" w:color="auto" w:fill="262626" w:themeFill="text1" w:themeFillTint="D9"/>
          </w:tcPr>
          <w:p w14:paraId="13C7EE36" w14:textId="77777777" w:rsidR="001B2575" w:rsidRPr="00FF6E96" w:rsidRDefault="001B2575" w:rsidP="00C332F3">
            <w:pPr>
              <w:spacing w:before="120" w:after="120"/>
              <w:rPr>
                <w:i/>
                <w:iCs/>
                <w:sz w:val="16"/>
                <w:szCs w:val="16"/>
              </w:rPr>
            </w:pPr>
            <w:r>
              <w:rPr>
                <w:i/>
                <w:iCs/>
                <w:sz w:val="16"/>
                <w:szCs w:val="16"/>
              </w:rPr>
              <w:t>Actores Secundarios</w:t>
            </w:r>
          </w:p>
        </w:tc>
        <w:tc>
          <w:tcPr>
            <w:tcW w:w="6843" w:type="dxa"/>
            <w:gridSpan w:val="2"/>
          </w:tcPr>
          <w:p w14:paraId="780A3AA5" w14:textId="77777777" w:rsidR="001B2575" w:rsidRPr="00FD7AA4" w:rsidRDefault="001B2575" w:rsidP="00C332F3">
            <w:pPr>
              <w:spacing w:before="120" w:after="120"/>
              <w:rPr>
                <w:sz w:val="16"/>
                <w:szCs w:val="16"/>
              </w:rPr>
            </w:pPr>
            <w:r>
              <w:rPr>
                <w:sz w:val="16"/>
                <w:szCs w:val="16"/>
              </w:rPr>
              <w:t>-</w:t>
            </w:r>
          </w:p>
        </w:tc>
      </w:tr>
      <w:tr w:rsidR="003442D3" w14:paraId="0A9D5E46" w14:textId="77777777" w:rsidTr="00C332F3">
        <w:trPr>
          <w:cantSplit/>
        </w:trPr>
        <w:tc>
          <w:tcPr>
            <w:tcW w:w="1797" w:type="dxa"/>
            <w:gridSpan w:val="2"/>
            <w:shd w:val="clear" w:color="auto" w:fill="262626" w:themeFill="text1" w:themeFillTint="D9"/>
          </w:tcPr>
          <w:p w14:paraId="2530CE1F" w14:textId="77777777" w:rsidR="003442D3" w:rsidRPr="00FF6E96" w:rsidRDefault="003442D3" w:rsidP="003442D3">
            <w:pPr>
              <w:spacing w:before="120" w:after="120"/>
              <w:rPr>
                <w:i/>
                <w:iCs/>
                <w:sz w:val="16"/>
                <w:szCs w:val="16"/>
              </w:rPr>
            </w:pPr>
            <w:r w:rsidRPr="00FF6E96">
              <w:rPr>
                <w:i/>
                <w:iCs/>
                <w:sz w:val="16"/>
                <w:szCs w:val="16"/>
              </w:rPr>
              <w:t>Precondiciones</w:t>
            </w:r>
          </w:p>
        </w:tc>
        <w:tc>
          <w:tcPr>
            <w:tcW w:w="6843" w:type="dxa"/>
            <w:gridSpan w:val="2"/>
          </w:tcPr>
          <w:p w14:paraId="75DBC18E" w14:textId="5F22EF9A" w:rsidR="003442D3" w:rsidRPr="003442D3" w:rsidRDefault="003442D3">
            <w:pPr>
              <w:pStyle w:val="Prrafodelista"/>
              <w:numPr>
                <w:ilvl w:val="0"/>
                <w:numId w:val="45"/>
              </w:numPr>
              <w:spacing w:before="120" w:after="120"/>
              <w:rPr>
                <w:sz w:val="16"/>
                <w:szCs w:val="16"/>
              </w:rPr>
            </w:pPr>
            <w:r w:rsidRPr="003442D3">
              <w:rPr>
                <w:sz w:val="16"/>
                <w:szCs w:val="16"/>
              </w:rPr>
              <w:t>El Administrador tiene sesión activa con rol Administrador.</w:t>
            </w:r>
          </w:p>
        </w:tc>
      </w:tr>
      <w:tr w:rsidR="003442D3" w14:paraId="77A1DF26" w14:textId="77777777" w:rsidTr="00C332F3">
        <w:trPr>
          <w:cantSplit/>
        </w:trPr>
        <w:tc>
          <w:tcPr>
            <w:tcW w:w="1797" w:type="dxa"/>
            <w:gridSpan w:val="2"/>
            <w:shd w:val="clear" w:color="auto" w:fill="262626" w:themeFill="text1" w:themeFillTint="D9"/>
          </w:tcPr>
          <w:p w14:paraId="5236564E" w14:textId="77777777" w:rsidR="003442D3" w:rsidRPr="00FF6E96" w:rsidRDefault="003442D3" w:rsidP="003442D3">
            <w:pPr>
              <w:spacing w:before="120" w:after="120"/>
              <w:rPr>
                <w:i/>
                <w:iCs/>
                <w:sz w:val="16"/>
                <w:szCs w:val="16"/>
              </w:rPr>
            </w:pPr>
            <w:r w:rsidRPr="00FF6E96">
              <w:rPr>
                <w:i/>
                <w:iCs/>
                <w:sz w:val="16"/>
                <w:szCs w:val="16"/>
              </w:rPr>
              <w:lastRenderedPageBreak/>
              <w:t>Postcondiciones</w:t>
            </w:r>
          </w:p>
        </w:tc>
        <w:tc>
          <w:tcPr>
            <w:tcW w:w="6843" w:type="dxa"/>
            <w:gridSpan w:val="2"/>
          </w:tcPr>
          <w:p w14:paraId="5050F8AD" w14:textId="77777777" w:rsidR="003442D3" w:rsidRPr="003442D3" w:rsidRDefault="003442D3" w:rsidP="003442D3">
            <w:pPr>
              <w:pStyle w:val="Prrafodelista"/>
              <w:numPr>
                <w:ilvl w:val="0"/>
                <w:numId w:val="15"/>
              </w:numPr>
              <w:spacing w:before="120" w:after="120"/>
              <w:rPr>
                <w:sz w:val="16"/>
                <w:szCs w:val="16"/>
              </w:rPr>
            </w:pPr>
            <w:r w:rsidRPr="003442D3">
              <w:rPr>
                <w:sz w:val="16"/>
                <w:szCs w:val="16"/>
              </w:rPr>
              <w:t xml:space="preserve">El producto queda registrado con estado Activo, con su código interno único y con el stock inicial definido. </w:t>
            </w:r>
          </w:p>
          <w:p w14:paraId="17858089" w14:textId="77777777" w:rsidR="003442D3" w:rsidRPr="003442D3" w:rsidRDefault="003442D3" w:rsidP="003442D3">
            <w:pPr>
              <w:pStyle w:val="Prrafodelista"/>
              <w:numPr>
                <w:ilvl w:val="0"/>
                <w:numId w:val="15"/>
              </w:numPr>
              <w:spacing w:before="120" w:after="120"/>
              <w:rPr>
                <w:sz w:val="16"/>
                <w:szCs w:val="16"/>
              </w:rPr>
            </w:pPr>
            <w:r w:rsidRPr="003442D3">
              <w:rPr>
                <w:sz w:val="16"/>
                <w:szCs w:val="16"/>
              </w:rPr>
              <w:t xml:space="preserve">Es visible en el catálogo de la tienda online y en las consultas de inventario. </w:t>
            </w:r>
          </w:p>
          <w:p w14:paraId="4BF7AC82" w14:textId="4D60D984" w:rsidR="003442D3" w:rsidRPr="003442D3" w:rsidRDefault="003442D3" w:rsidP="003442D3">
            <w:pPr>
              <w:pStyle w:val="Prrafodelista"/>
              <w:numPr>
                <w:ilvl w:val="0"/>
                <w:numId w:val="15"/>
              </w:numPr>
              <w:spacing w:before="120" w:after="120"/>
              <w:rPr>
                <w:sz w:val="16"/>
                <w:szCs w:val="16"/>
              </w:rPr>
            </w:pPr>
            <w:r w:rsidRPr="003442D3">
              <w:rPr>
                <w:sz w:val="16"/>
                <w:szCs w:val="16"/>
              </w:rPr>
              <w:t>La operación queda registrada en el log de auditoría.</w:t>
            </w:r>
          </w:p>
        </w:tc>
      </w:tr>
      <w:tr w:rsidR="001B2575" w14:paraId="07A003D2" w14:textId="77777777" w:rsidTr="00C332F3">
        <w:trPr>
          <w:cantSplit/>
        </w:trPr>
        <w:tc>
          <w:tcPr>
            <w:tcW w:w="8640" w:type="dxa"/>
            <w:gridSpan w:val="4"/>
            <w:shd w:val="clear" w:color="auto" w:fill="000000" w:themeFill="text1"/>
            <w:vAlign w:val="center"/>
          </w:tcPr>
          <w:p w14:paraId="17FAB28A" w14:textId="77777777" w:rsidR="001B2575" w:rsidRPr="00FF6E96" w:rsidRDefault="001B2575" w:rsidP="00C332F3">
            <w:pPr>
              <w:spacing w:before="120" w:after="120"/>
              <w:rPr>
                <w:b/>
                <w:bCs/>
                <w:sz w:val="16"/>
                <w:szCs w:val="16"/>
              </w:rPr>
            </w:pPr>
            <w:r w:rsidRPr="00FF6E96">
              <w:rPr>
                <w:b/>
                <w:bCs/>
                <w:color w:val="FFFFFF" w:themeColor="background1"/>
                <w:sz w:val="16"/>
                <w:szCs w:val="16"/>
              </w:rPr>
              <w:t>Flujo de Eventos Principal</w:t>
            </w:r>
          </w:p>
        </w:tc>
      </w:tr>
      <w:tr w:rsidR="001B2575" w14:paraId="0FF2C090" w14:textId="77777777" w:rsidTr="00C332F3">
        <w:trPr>
          <w:cantSplit/>
        </w:trPr>
        <w:tc>
          <w:tcPr>
            <w:tcW w:w="562" w:type="dxa"/>
            <w:shd w:val="clear" w:color="auto" w:fill="262626" w:themeFill="text1" w:themeFillTint="D9"/>
            <w:vAlign w:val="center"/>
          </w:tcPr>
          <w:p w14:paraId="20BF3ECC" w14:textId="77777777" w:rsidR="001B2575" w:rsidRPr="00FF6E96" w:rsidRDefault="001B2575"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63D8D1BA" w14:textId="77777777" w:rsidR="001B2575" w:rsidRPr="00FF6E96" w:rsidRDefault="001B2575" w:rsidP="00C332F3">
            <w:pPr>
              <w:spacing w:before="120" w:after="120"/>
              <w:rPr>
                <w:i/>
                <w:iCs/>
                <w:sz w:val="16"/>
                <w:szCs w:val="16"/>
              </w:rPr>
            </w:pPr>
            <w:r w:rsidRPr="00FF6E96">
              <w:rPr>
                <w:i/>
                <w:iCs/>
                <w:sz w:val="16"/>
                <w:szCs w:val="16"/>
              </w:rPr>
              <w:t>Acción</w:t>
            </w:r>
          </w:p>
        </w:tc>
      </w:tr>
      <w:tr w:rsidR="001B2575" w14:paraId="4B80DA91" w14:textId="77777777" w:rsidTr="00C332F3">
        <w:trPr>
          <w:cantSplit/>
        </w:trPr>
        <w:tc>
          <w:tcPr>
            <w:tcW w:w="562" w:type="dxa"/>
            <w:vAlign w:val="center"/>
          </w:tcPr>
          <w:p w14:paraId="6ED20EAE" w14:textId="77777777" w:rsidR="001B2575" w:rsidRPr="00FF6E96" w:rsidRDefault="001B2575" w:rsidP="00C332F3">
            <w:pPr>
              <w:spacing w:before="120" w:after="120"/>
              <w:jc w:val="center"/>
              <w:rPr>
                <w:b/>
                <w:bCs/>
                <w:sz w:val="16"/>
                <w:szCs w:val="16"/>
              </w:rPr>
            </w:pPr>
            <w:r w:rsidRPr="00FF6E96">
              <w:rPr>
                <w:b/>
                <w:bCs/>
                <w:sz w:val="16"/>
                <w:szCs w:val="16"/>
              </w:rPr>
              <w:t>1</w:t>
            </w:r>
          </w:p>
        </w:tc>
        <w:tc>
          <w:tcPr>
            <w:tcW w:w="8078" w:type="dxa"/>
            <w:gridSpan w:val="3"/>
            <w:vAlign w:val="center"/>
          </w:tcPr>
          <w:p w14:paraId="0B8A1629" w14:textId="77777777" w:rsidR="001B2575" w:rsidRPr="00FF6E96" w:rsidRDefault="001B2575" w:rsidP="00C332F3">
            <w:pPr>
              <w:spacing w:before="120" w:after="120"/>
              <w:rPr>
                <w:i/>
                <w:iCs/>
                <w:sz w:val="16"/>
                <w:szCs w:val="16"/>
              </w:rPr>
            </w:pPr>
            <w:r w:rsidRPr="00E712FA">
              <w:rPr>
                <w:i/>
                <w:iCs/>
                <w:sz w:val="16"/>
                <w:szCs w:val="16"/>
              </w:rPr>
              <w:t>El Administrador selecciona la opción "Nuevo producto no editorial" en el módulo de inventario.</w:t>
            </w:r>
          </w:p>
        </w:tc>
      </w:tr>
      <w:tr w:rsidR="003561A1" w14:paraId="542A2ECF" w14:textId="77777777" w:rsidTr="007049E3">
        <w:trPr>
          <w:cantSplit/>
        </w:trPr>
        <w:tc>
          <w:tcPr>
            <w:tcW w:w="562" w:type="dxa"/>
            <w:vAlign w:val="center"/>
          </w:tcPr>
          <w:p w14:paraId="294DC4F1" w14:textId="77777777" w:rsidR="003561A1" w:rsidRPr="00FF6E96" w:rsidRDefault="003561A1" w:rsidP="003561A1">
            <w:pPr>
              <w:spacing w:before="120" w:after="120"/>
              <w:jc w:val="center"/>
              <w:rPr>
                <w:b/>
                <w:bCs/>
                <w:sz w:val="16"/>
                <w:szCs w:val="16"/>
              </w:rPr>
            </w:pPr>
            <w:r w:rsidRPr="00FF6E96">
              <w:rPr>
                <w:b/>
                <w:bCs/>
                <w:sz w:val="16"/>
                <w:szCs w:val="16"/>
              </w:rPr>
              <w:t>2</w:t>
            </w:r>
          </w:p>
        </w:tc>
        <w:tc>
          <w:tcPr>
            <w:tcW w:w="8078" w:type="dxa"/>
            <w:gridSpan w:val="3"/>
          </w:tcPr>
          <w:p w14:paraId="27892A58" w14:textId="4DBFC772" w:rsidR="003561A1" w:rsidRPr="003561A1" w:rsidRDefault="003561A1" w:rsidP="003561A1">
            <w:pPr>
              <w:spacing w:before="120" w:after="120"/>
              <w:rPr>
                <w:i/>
                <w:iCs/>
                <w:sz w:val="16"/>
                <w:szCs w:val="16"/>
              </w:rPr>
            </w:pPr>
            <w:r w:rsidRPr="003561A1">
              <w:rPr>
                <w:i/>
                <w:iCs/>
                <w:sz w:val="16"/>
                <w:szCs w:val="16"/>
              </w:rPr>
              <w:t xml:space="preserve">El sistema presenta el formulario de alta con los campos obligatorios: nombre del producto, tipo de material (que es el mismo eje de clasificación del catálogo editorial, con las entradas correspondientes al rubro no editorial: TCG, figura, merchandising, insumo), precio de venta y stock inicial. La imagen referencial no es obligatoria: si no se adjunta, el producto queda marcado con el indicador de imagen pendiente, con el mismo criterio que rige para </w:t>
            </w:r>
            <w:proofErr w:type="gramStart"/>
            <w:r w:rsidRPr="003561A1">
              <w:rPr>
                <w:i/>
                <w:iCs/>
                <w:sz w:val="16"/>
                <w:szCs w:val="16"/>
              </w:rPr>
              <w:t>el alta editorial</w:t>
            </w:r>
            <w:proofErr w:type="gramEnd"/>
            <w:r w:rsidRPr="003561A1">
              <w:rPr>
                <w:i/>
                <w:iCs/>
                <w:sz w:val="16"/>
                <w:szCs w:val="16"/>
              </w:rPr>
              <w:t>.</w:t>
            </w:r>
          </w:p>
        </w:tc>
      </w:tr>
      <w:tr w:rsidR="003561A1" w14:paraId="397A3053" w14:textId="77777777" w:rsidTr="007049E3">
        <w:trPr>
          <w:cantSplit/>
        </w:trPr>
        <w:tc>
          <w:tcPr>
            <w:tcW w:w="562" w:type="dxa"/>
            <w:vAlign w:val="center"/>
          </w:tcPr>
          <w:p w14:paraId="7152A7EB" w14:textId="77777777" w:rsidR="003561A1" w:rsidRPr="00FF6E96" w:rsidRDefault="003561A1" w:rsidP="003561A1">
            <w:pPr>
              <w:spacing w:before="120" w:after="120"/>
              <w:jc w:val="center"/>
              <w:rPr>
                <w:b/>
                <w:bCs/>
                <w:sz w:val="16"/>
                <w:szCs w:val="16"/>
              </w:rPr>
            </w:pPr>
            <w:r w:rsidRPr="00FF6E96">
              <w:rPr>
                <w:b/>
                <w:bCs/>
                <w:sz w:val="16"/>
                <w:szCs w:val="16"/>
              </w:rPr>
              <w:t>3</w:t>
            </w:r>
          </w:p>
        </w:tc>
        <w:tc>
          <w:tcPr>
            <w:tcW w:w="8078" w:type="dxa"/>
            <w:gridSpan w:val="3"/>
          </w:tcPr>
          <w:p w14:paraId="0B00D1B8" w14:textId="0186FA6F" w:rsidR="003561A1" w:rsidRPr="003561A1" w:rsidRDefault="003561A1" w:rsidP="003561A1">
            <w:pPr>
              <w:spacing w:before="120" w:after="120"/>
              <w:rPr>
                <w:i/>
                <w:iCs/>
                <w:sz w:val="16"/>
                <w:szCs w:val="16"/>
              </w:rPr>
            </w:pPr>
            <w:r w:rsidRPr="003561A1">
              <w:rPr>
                <w:i/>
                <w:iCs/>
                <w:sz w:val="16"/>
                <w:szCs w:val="16"/>
              </w:rPr>
              <w:t>El Administrador completa los campos obligatorios y, opcionalmente: código interno, que si se omite lo genera el sistema; código de barras; descripción; marca o fabricante, que puede faltar; etiquetas de clasificación; y el indicador de material para adultos.</w:t>
            </w:r>
          </w:p>
        </w:tc>
      </w:tr>
      <w:tr w:rsidR="001B2575" w14:paraId="0E51C418" w14:textId="77777777" w:rsidTr="00C332F3">
        <w:trPr>
          <w:cantSplit/>
        </w:trPr>
        <w:tc>
          <w:tcPr>
            <w:tcW w:w="562" w:type="dxa"/>
            <w:vAlign w:val="center"/>
          </w:tcPr>
          <w:p w14:paraId="1F9CA7A3" w14:textId="77777777" w:rsidR="001B2575" w:rsidRPr="00FF6E96" w:rsidRDefault="001B2575" w:rsidP="00C332F3">
            <w:pPr>
              <w:spacing w:before="120" w:after="120"/>
              <w:jc w:val="center"/>
              <w:rPr>
                <w:b/>
                <w:bCs/>
                <w:sz w:val="16"/>
                <w:szCs w:val="16"/>
              </w:rPr>
            </w:pPr>
            <w:r w:rsidRPr="00FF6E96">
              <w:rPr>
                <w:b/>
                <w:bCs/>
                <w:sz w:val="16"/>
                <w:szCs w:val="16"/>
              </w:rPr>
              <w:t>4</w:t>
            </w:r>
          </w:p>
        </w:tc>
        <w:tc>
          <w:tcPr>
            <w:tcW w:w="8078" w:type="dxa"/>
            <w:gridSpan w:val="3"/>
            <w:vAlign w:val="center"/>
          </w:tcPr>
          <w:p w14:paraId="57D7D6A1" w14:textId="77777777" w:rsidR="001B2575" w:rsidRPr="00FF6E96" w:rsidRDefault="001B2575" w:rsidP="00C332F3">
            <w:pPr>
              <w:spacing w:before="120" w:after="120"/>
              <w:rPr>
                <w:i/>
                <w:iCs/>
                <w:sz w:val="16"/>
                <w:szCs w:val="16"/>
              </w:rPr>
            </w:pPr>
            <w:r w:rsidRPr="00FF6E96">
              <w:rPr>
                <w:i/>
                <w:iCs/>
                <w:sz w:val="16"/>
                <w:szCs w:val="16"/>
              </w:rPr>
              <w:t>El Administrador confirma la operación seleccionando "Guardar".</w:t>
            </w:r>
          </w:p>
        </w:tc>
      </w:tr>
      <w:tr w:rsidR="001B2575" w14:paraId="58D0A539" w14:textId="77777777" w:rsidTr="00C332F3">
        <w:trPr>
          <w:cantSplit/>
        </w:trPr>
        <w:tc>
          <w:tcPr>
            <w:tcW w:w="562" w:type="dxa"/>
            <w:vAlign w:val="center"/>
          </w:tcPr>
          <w:p w14:paraId="71DC8BE1" w14:textId="77777777" w:rsidR="001B2575" w:rsidRPr="00FF6E96" w:rsidRDefault="001B2575" w:rsidP="00C332F3">
            <w:pPr>
              <w:spacing w:before="120" w:after="120"/>
              <w:jc w:val="center"/>
              <w:rPr>
                <w:b/>
                <w:bCs/>
                <w:sz w:val="16"/>
                <w:szCs w:val="16"/>
              </w:rPr>
            </w:pPr>
            <w:r w:rsidRPr="00FF6E96">
              <w:rPr>
                <w:b/>
                <w:bCs/>
                <w:sz w:val="16"/>
                <w:szCs w:val="16"/>
              </w:rPr>
              <w:t>5</w:t>
            </w:r>
          </w:p>
        </w:tc>
        <w:tc>
          <w:tcPr>
            <w:tcW w:w="8078" w:type="dxa"/>
            <w:gridSpan w:val="3"/>
            <w:vAlign w:val="center"/>
          </w:tcPr>
          <w:p w14:paraId="34EF3BA9" w14:textId="77777777" w:rsidR="001B2575" w:rsidRPr="00FF6E96" w:rsidRDefault="001B2575" w:rsidP="00C332F3">
            <w:pPr>
              <w:spacing w:before="120" w:after="120"/>
              <w:rPr>
                <w:i/>
                <w:iCs/>
                <w:sz w:val="16"/>
                <w:szCs w:val="16"/>
              </w:rPr>
            </w:pPr>
            <w:r w:rsidRPr="00FF6E96">
              <w:rPr>
                <w:i/>
                <w:iCs/>
                <w:sz w:val="16"/>
                <w:szCs w:val="16"/>
              </w:rPr>
              <w:t>El sistema valida que todos los campos obligatorios estén presentes y sean coherentes entre sí.</w:t>
            </w:r>
          </w:p>
        </w:tc>
      </w:tr>
      <w:tr w:rsidR="001B2575" w14:paraId="2D88C11B" w14:textId="77777777" w:rsidTr="00C332F3">
        <w:trPr>
          <w:cantSplit/>
        </w:trPr>
        <w:tc>
          <w:tcPr>
            <w:tcW w:w="562" w:type="dxa"/>
            <w:vAlign w:val="center"/>
          </w:tcPr>
          <w:p w14:paraId="575F6BF3" w14:textId="77777777" w:rsidR="001B2575" w:rsidRPr="00FF6E96" w:rsidRDefault="001B2575" w:rsidP="00C332F3">
            <w:pPr>
              <w:spacing w:before="120" w:after="120"/>
              <w:jc w:val="center"/>
              <w:rPr>
                <w:b/>
                <w:bCs/>
                <w:sz w:val="16"/>
                <w:szCs w:val="16"/>
              </w:rPr>
            </w:pPr>
            <w:r w:rsidRPr="00FF6E96">
              <w:rPr>
                <w:b/>
                <w:bCs/>
                <w:sz w:val="16"/>
                <w:szCs w:val="16"/>
              </w:rPr>
              <w:t>6</w:t>
            </w:r>
          </w:p>
        </w:tc>
        <w:tc>
          <w:tcPr>
            <w:tcW w:w="8078" w:type="dxa"/>
            <w:gridSpan w:val="3"/>
            <w:vAlign w:val="center"/>
          </w:tcPr>
          <w:p w14:paraId="02BD26DE" w14:textId="22EAEF1E" w:rsidR="001B2575" w:rsidRPr="00A509A2" w:rsidRDefault="008D3E37" w:rsidP="00C332F3">
            <w:pPr>
              <w:spacing w:before="120" w:after="120"/>
              <w:rPr>
                <w:i/>
                <w:iCs/>
                <w:sz w:val="16"/>
                <w:szCs w:val="16"/>
              </w:rPr>
            </w:pPr>
            <w:r w:rsidRPr="008D3E37">
              <w:rPr>
                <w:i/>
                <w:iCs/>
                <w:sz w:val="16"/>
                <w:szCs w:val="16"/>
              </w:rPr>
              <w:t>El sistema verifica que el código interno no esté en uso por otro producto y, si se indicó código de barras, que tampoco lo esté. Verifica además si existe un producto con igual combinación de nombre y tipo, a efectos informativos y no de bloqueo.</w:t>
            </w:r>
          </w:p>
        </w:tc>
      </w:tr>
      <w:tr w:rsidR="001B2575" w14:paraId="077B9504" w14:textId="77777777" w:rsidTr="00C332F3">
        <w:trPr>
          <w:cantSplit/>
        </w:trPr>
        <w:tc>
          <w:tcPr>
            <w:tcW w:w="562" w:type="dxa"/>
            <w:vAlign w:val="center"/>
          </w:tcPr>
          <w:p w14:paraId="7264F3F6" w14:textId="77777777" w:rsidR="001B2575" w:rsidRPr="00FF6E96" w:rsidRDefault="001B2575" w:rsidP="00C332F3">
            <w:pPr>
              <w:spacing w:before="120" w:after="120"/>
              <w:jc w:val="center"/>
              <w:rPr>
                <w:b/>
                <w:bCs/>
                <w:sz w:val="16"/>
                <w:szCs w:val="16"/>
              </w:rPr>
            </w:pPr>
            <w:r w:rsidRPr="00FF6E96">
              <w:rPr>
                <w:b/>
                <w:bCs/>
                <w:sz w:val="16"/>
                <w:szCs w:val="16"/>
              </w:rPr>
              <w:t>7</w:t>
            </w:r>
          </w:p>
        </w:tc>
        <w:tc>
          <w:tcPr>
            <w:tcW w:w="8078" w:type="dxa"/>
            <w:gridSpan w:val="3"/>
            <w:vAlign w:val="center"/>
          </w:tcPr>
          <w:p w14:paraId="25F01C54" w14:textId="77777777" w:rsidR="001B2575" w:rsidRPr="00FF6E96" w:rsidRDefault="001B2575" w:rsidP="00C332F3">
            <w:pPr>
              <w:spacing w:before="120" w:after="120"/>
              <w:rPr>
                <w:i/>
                <w:iCs/>
                <w:sz w:val="16"/>
                <w:szCs w:val="16"/>
              </w:rPr>
            </w:pPr>
            <w:r w:rsidRPr="00E45EE7">
              <w:rPr>
                <w:i/>
                <w:iCs/>
                <w:sz w:val="16"/>
                <w:szCs w:val="16"/>
              </w:rPr>
              <w:t>El sistema registra el producto en el inventario con estado Activo, inicializa el stock con el valor ingresado en el paso 3 y registra la operación en el log de auditoría.</w:t>
            </w:r>
          </w:p>
        </w:tc>
      </w:tr>
      <w:tr w:rsidR="001B2575" w14:paraId="6D88AD81" w14:textId="77777777" w:rsidTr="00C332F3">
        <w:trPr>
          <w:cantSplit/>
        </w:trPr>
        <w:tc>
          <w:tcPr>
            <w:tcW w:w="562" w:type="dxa"/>
            <w:vAlign w:val="center"/>
          </w:tcPr>
          <w:p w14:paraId="2B106D68" w14:textId="77777777" w:rsidR="001B2575" w:rsidRPr="00FF6E96" w:rsidRDefault="001B2575" w:rsidP="00C332F3">
            <w:pPr>
              <w:spacing w:before="120" w:after="120"/>
              <w:jc w:val="center"/>
              <w:rPr>
                <w:b/>
                <w:bCs/>
                <w:sz w:val="16"/>
                <w:szCs w:val="16"/>
              </w:rPr>
            </w:pPr>
            <w:r w:rsidRPr="00FF6E96">
              <w:rPr>
                <w:b/>
                <w:bCs/>
                <w:sz w:val="16"/>
                <w:szCs w:val="16"/>
              </w:rPr>
              <w:t>8</w:t>
            </w:r>
          </w:p>
        </w:tc>
        <w:tc>
          <w:tcPr>
            <w:tcW w:w="8078" w:type="dxa"/>
            <w:gridSpan w:val="3"/>
            <w:vAlign w:val="center"/>
          </w:tcPr>
          <w:p w14:paraId="3041F60A" w14:textId="77777777" w:rsidR="001B2575" w:rsidRPr="00FF6E96" w:rsidRDefault="001B2575" w:rsidP="00C332F3">
            <w:pPr>
              <w:spacing w:before="120" w:after="120"/>
              <w:rPr>
                <w:i/>
                <w:iCs/>
                <w:sz w:val="16"/>
                <w:szCs w:val="16"/>
              </w:rPr>
            </w:pPr>
            <w:r w:rsidRPr="002278E4">
              <w:rPr>
                <w:i/>
                <w:iCs/>
                <w:sz w:val="16"/>
                <w:szCs w:val="16"/>
              </w:rPr>
              <w:t>El sistema notifica al Administrador que el alta fue realizada con éxito y muestra la ficha del producto creado.</w:t>
            </w:r>
          </w:p>
        </w:tc>
      </w:tr>
      <w:tr w:rsidR="001B2575" w14:paraId="3B52EC7F" w14:textId="77777777" w:rsidTr="00C332F3">
        <w:trPr>
          <w:cantSplit/>
        </w:trPr>
        <w:tc>
          <w:tcPr>
            <w:tcW w:w="8640" w:type="dxa"/>
            <w:gridSpan w:val="4"/>
            <w:shd w:val="clear" w:color="auto" w:fill="000000" w:themeFill="text1"/>
            <w:vAlign w:val="center"/>
          </w:tcPr>
          <w:p w14:paraId="2F751FD5" w14:textId="77777777" w:rsidR="001B2575" w:rsidRPr="00FF6E96" w:rsidRDefault="001B2575" w:rsidP="00C332F3">
            <w:pPr>
              <w:spacing w:before="120" w:after="120"/>
              <w:rPr>
                <w:b/>
                <w:bCs/>
                <w:sz w:val="16"/>
                <w:szCs w:val="16"/>
              </w:rPr>
            </w:pPr>
            <w:r>
              <w:rPr>
                <w:b/>
                <w:bCs/>
                <w:sz w:val="16"/>
                <w:szCs w:val="16"/>
              </w:rPr>
              <w:t>Flujos de Eventos Alternativo</w:t>
            </w:r>
          </w:p>
        </w:tc>
      </w:tr>
      <w:tr w:rsidR="001B2575" w14:paraId="7F1439BE" w14:textId="77777777" w:rsidTr="00C332F3">
        <w:trPr>
          <w:cantSplit/>
        </w:trPr>
        <w:tc>
          <w:tcPr>
            <w:tcW w:w="562" w:type="dxa"/>
            <w:shd w:val="clear" w:color="auto" w:fill="262626" w:themeFill="text1" w:themeFillTint="D9"/>
            <w:vAlign w:val="center"/>
          </w:tcPr>
          <w:p w14:paraId="77478DDD" w14:textId="77777777" w:rsidR="001B2575" w:rsidRPr="00FF6E96" w:rsidRDefault="001B2575"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0F1A4D4D" w14:textId="77777777" w:rsidR="001B2575" w:rsidRPr="00FF6E96" w:rsidRDefault="001B2575" w:rsidP="00C332F3">
            <w:pPr>
              <w:spacing w:before="120" w:after="120"/>
              <w:rPr>
                <w:i/>
                <w:iCs/>
                <w:sz w:val="16"/>
                <w:szCs w:val="16"/>
              </w:rPr>
            </w:pPr>
            <w:r w:rsidRPr="00FF6E96">
              <w:rPr>
                <w:i/>
                <w:iCs/>
                <w:sz w:val="16"/>
                <w:szCs w:val="16"/>
              </w:rPr>
              <w:t>Descripción</w:t>
            </w:r>
          </w:p>
        </w:tc>
      </w:tr>
      <w:tr w:rsidR="001B2575" w14:paraId="7208AC82" w14:textId="77777777" w:rsidTr="00C332F3">
        <w:trPr>
          <w:cantSplit/>
        </w:trPr>
        <w:tc>
          <w:tcPr>
            <w:tcW w:w="562" w:type="dxa"/>
            <w:vAlign w:val="center"/>
          </w:tcPr>
          <w:p w14:paraId="45F825C2" w14:textId="77777777" w:rsidR="001B2575" w:rsidRPr="00FF6E96" w:rsidRDefault="001B2575" w:rsidP="00C332F3">
            <w:pPr>
              <w:spacing w:before="120" w:after="120"/>
              <w:jc w:val="center"/>
              <w:rPr>
                <w:b/>
                <w:bCs/>
                <w:sz w:val="16"/>
                <w:szCs w:val="16"/>
              </w:rPr>
            </w:pPr>
            <w:r>
              <w:rPr>
                <w:b/>
                <w:bCs/>
                <w:sz w:val="16"/>
                <w:szCs w:val="16"/>
              </w:rPr>
              <w:t>A1</w:t>
            </w:r>
          </w:p>
        </w:tc>
        <w:tc>
          <w:tcPr>
            <w:tcW w:w="8078" w:type="dxa"/>
            <w:gridSpan w:val="3"/>
            <w:vAlign w:val="center"/>
          </w:tcPr>
          <w:p w14:paraId="5BCD6781" w14:textId="77777777" w:rsidR="001B2575" w:rsidRPr="00FF6E96" w:rsidRDefault="001B2575" w:rsidP="00C332F3">
            <w:pPr>
              <w:spacing w:before="120" w:after="120"/>
              <w:rPr>
                <w:sz w:val="16"/>
                <w:szCs w:val="16"/>
              </w:rPr>
            </w:pPr>
            <w:r>
              <w:rPr>
                <w:sz w:val="16"/>
                <w:szCs w:val="16"/>
              </w:rPr>
              <w:t>-</w:t>
            </w:r>
          </w:p>
        </w:tc>
      </w:tr>
      <w:tr w:rsidR="001B2575" w14:paraId="0864F1D6" w14:textId="77777777" w:rsidTr="00C332F3">
        <w:trPr>
          <w:cantSplit/>
        </w:trPr>
        <w:tc>
          <w:tcPr>
            <w:tcW w:w="8640" w:type="dxa"/>
            <w:gridSpan w:val="4"/>
            <w:shd w:val="clear" w:color="auto" w:fill="000000" w:themeFill="text1"/>
            <w:vAlign w:val="center"/>
          </w:tcPr>
          <w:p w14:paraId="51CEDF9A" w14:textId="77777777" w:rsidR="001B2575" w:rsidRPr="00233EBD" w:rsidRDefault="001B2575" w:rsidP="00C332F3">
            <w:pPr>
              <w:spacing w:before="120" w:after="120"/>
              <w:rPr>
                <w:b/>
                <w:bCs/>
                <w:sz w:val="16"/>
                <w:szCs w:val="16"/>
              </w:rPr>
            </w:pPr>
            <w:r w:rsidRPr="00233EBD">
              <w:rPr>
                <w:b/>
                <w:bCs/>
                <w:sz w:val="16"/>
                <w:szCs w:val="16"/>
              </w:rPr>
              <w:t>Excepciones</w:t>
            </w:r>
          </w:p>
        </w:tc>
      </w:tr>
      <w:tr w:rsidR="001B2575" w14:paraId="6C1A5A5D" w14:textId="77777777" w:rsidTr="00C332F3">
        <w:trPr>
          <w:cantSplit/>
        </w:trPr>
        <w:tc>
          <w:tcPr>
            <w:tcW w:w="562" w:type="dxa"/>
            <w:vAlign w:val="center"/>
          </w:tcPr>
          <w:p w14:paraId="239E5EE2" w14:textId="77777777" w:rsidR="001B2575" w:rsidRPr="00FF6E96" w:rsidRDefault="001B2575" w:rsidP="00C332F3">
            <w:pPr>
              <w:spacing w:before="120" w:after="120"/>
              <w:jc w:val="center"/>
              <w:rPr>
                <w:b/>
                <w:bCs/>
                <w:sz w:val="16"/>
                <w:szCs w:val="16"/>
              </w:rPr>
            </w:pPr>
            <w:r>
              <w:rPr>
                <w:b/>
                <w:bCs/>
                <w:sz w:val="16"/>
                <w:szCs w:val="16"/>
              </w:rPr>
              <w:t>E1</w:t>
            </w:r>
          </w:p>
        </w:tc>
        <w:tc>
          <w:tcPr>
            <w:tcW w:w="8078" w:type="dxa"/>
            <w:gridSpan w:val="3"/>
            <w:vAlign w:val="center"/>
          </w:tcPr>
          <w:p w14:paraId="0DAACA2A" w14:textId="77777777" w:rsidR="001B2575" w:rsidRPr="00FF6E96" w:rsidRDefault="001B2575" w:rsidP="00C332F3">
            <w:pPr>
              <w:spacing w:before="120" w:after="120"/>
              <w:rPr>
                <w:sz w:val="16"/>
                <w:szCs w:val="16"/>
              </w:rPr>
            </w:pPr>
            <w:r w:rsidRPr="002278E4">
              <w:rPr>
                <w:sz w:val="16"/>
                <w:szCs w:val="16"/>
              </w:rPr>
              <w:t>En el paso 5, si uno o más campos obligatorios están ausentes o vacíos, el sistema resalta los campos faltantes e informa al Administrador cuáles son requeridos. El producto no es registrado, el formulario permanece abierto conservando los datos ya ingresados, y el caso de uso regresa al paso 3.</w:t>
            </w:r>
          </w:p>
        </w:tc>
      </w:tr>
      <w:tr w:rsidR="001B2575" w14:paraId="00E43DE9" w14:textId="77777777" w:rsidTr="00C332F3">
        <w:trPr>
          <w:cantSplit/>
        </w:trPr>
        <w:tc>
          <w:tcPr>
            <w:tcW w:w="562" w:type="dxa"/>
            <w:vAlign w:val="center"/>
          </w:tcPr>
          <w:p w14:paraId="4A0988F6" w14:textId="77777777" w:rsidR="001B2575" w:rsidRDefault="001B2575" w:rsidP="00C332F3">
            <w:pPr>
              <w:spacing w:before="120" w:after="120"/>
              <w:jc w:val="center"/>
              <w:rPr>
                <w:b/>
                <w:bCs/>
                <w:sz w:val="16"/>
                <w:szCs w:val="16"/>
              </w:rPr>
            </w:pPr>
            <w:r>
              <w:rPr>
                <w:b/>
                <w:bCs/>
                <w:sz w:val="16"/>
                <w:szCs w:val="16"/>
              </w:rPr>
              <w:t>E2</w:t>
            </w:r>
          </w:p>
        </w:tc>
        <w:tc>
          <w:tcPr>
            <w:tcW w:w="8078" w:type="dxa"/>
            <w:gridSpan w:val="3"/>
            <w:vAlign w:val="center"/>
          </w:tcPr>
          <w:p w14:paraId="6AD823D9" w14:textId="4F636024" w:rsidR="001B2575" w:rsidRPr="00FF6E96" w:rsidRDefault="00370F0A" w:rsidP="00C332F3">
            <w:pPr>
              <w:spacing w:before="120" w:after="120"/>
              <w:rPr>
                <w:sz w:val="16"/>
                <w:szCs w:val="16"/>
              </w:rPr>
            </w:pPr>
            <w:r w:rsidRPr="00370F0A">
              <w:rPr>
                <w:sz w:val="16"/>
                <w:szCs w:val="16"/>
              </w:rPr>
              <w:t xml:space="preserve">En el paso 6, si existe un producto con igual combinación de nombre y tipo, el sistema advierte al Administrador con enlace a la ficha del producto existente y le ofrece tres caminos: editar el producto existente, continuar con el alta de todas formas, o cancelar. La advertencia no bloquea: el catálogo no editorial real admite productos homónimos y distintos </w:t>
            </w:r>
            <w:r>
              <w:rPr>
                <w:sz w:val="16"/>
                <w:szCs w:val="16"/>
              </w:rPr>
              <w:t>(</w:t>
            </w:r>
            <w:r w:rsidRPr="00370F0A">
              <w:rPr>
                <w:sz w:val="16"/>
                <w:szCs w:val="16"/>
              </w:rPr>
              <w:t>dos artículos de la misma franquicia provenientes de proveedores distintos son dos productos</w:t>
            </w:r>
            <w:r>
              <w:rPr>
                <w:sz w:val="16"/>
                <w:szCs w:val="16"/>
              </w:rPr>
              <w:t>)</w:t>
            </w:r>
            <w:r w:rsidRPr="00370F0A">
              <w:rPr>
                <w:sz w:val="16"/>
                <w:szCs w:val="16"/>
              </w:rPr>
              <w:t>, y bloquear el alta obliga al Administrador a inventarle un nombre al segundo, con lo cual el nombre pasa a cargar información de identidad, que es precisamente lo que no debe hacer.</w:t>
            </w:r>
          </w:p>
        </w:tc>
      </w:tr>
      <w:tr w:rsidR="00370F0A" w14:paraId="1C5668F2" w14:textId="77777777" w:rsidTr="00C332F3">
        <w:trPr>
          <w:cantSplit/>
        </w:trPr>
        <w:tc>
          <w:tcPr>
            <w:tcW w:w="562" w:type="dxa"/>
            <w:vAlign w:val="center"/>
          </w:tcPr>
          <w:p w14:paraId="02EC57FA" w14:textId="6559F80A" w:rsidR="00370F0A" w:rsidRDefault="00370F0A" w:rsidP="00C332F3">
            <w:pPr>
              <w:spacing w:before="120" w:after="120"/>
              <w:jc w:val="center"/>
              <w:rPr>
                <w:b/>
                <w:bCs/>
                <w:sz w:val="16"/>
                <w:szCs w:val="16"/>
              </w:rPr>
            </w:pPr>
            <w:r>
              <w:rPr>
                <w:b/>
                <w:bCs/>
                <w:sz w:val="16"/>
                <w:szCs w:val="16"/>
              </w:rPr>
              <w:t>E3</w:t>
            </w:r>
          </w:p>
        </w:tc>
        <w:tc>
          <w:tcPr>
            <w:tcW w:w="8078" w:type="dxa"/>
            <w:gridSpan w:val="3"/>
            <w:vAlign w:val="center"/>
          </w:tcPr>
          <w:p w14:paraId="3FF7B137" w14:textId="141B0C17" w:rsidR="00370F0A" w:rsidRPr="00370F0A" w:rsidRDefault="000A5EE0" w:rsidP="00C332F3">
            <w:pPr>
              <w:spacing w:before="120" w:after="120"/>
              <w:rPr>
                <w:sz w:val="16"/>
                <w:szCs w:val="16"/>
              </w:rPr>
            </w:pPr>
            <w:r w:rsidRPr="000A5EE0">
              <w:rPr>
                <w:sz w:val="16"/>
                <w:szCs w:val="16"/>
              </w:rPr>
              <w:t>En el paso 6, si el código interno o el código de barras indicados ya pertenecen a otro producto, el sistema sí bloquea el alta e informa la colisión con enlace a la ficha en conflicto. La diferencia de tratamiento respecto de E2 es deliberada: el código identifica, el nombre describe.</w:t>
            </w:r>
          </w:p>
        </w:tc>
      </w:tr>
      <w:tr w:rsidR="001B2575" w14:paraId="45F1AC35" w14:textId="77777777" w:rsidTr="00C332F3">
        <w:trPr>
          <w:cantSplit/>
        </w:trPr>
        <w:tc>
          <w:tcPr>
            <w:tcW w:w="8640" w:type="dxa"/>
            <w:gridSpan w:val="4"/>
            <w:shd w:val="clear" w:color="auto" w:fill="000000" w:themeFill="text1"/>
            <w:vAlign w:val="center"/>
          </w:tcPr>
          <w:p w14:paraId="4F27D3B5" w14:textId="77777777" w:rsidR="001B2575" w:rsidRPr="00D37409" w:rsidRDefault="001B2575" w:rsidP="00C332F3">
            <w:pPr>
              <w:spacing w:before="120" w:after="120"/>
              <w:rPr>
                <w:b/>
                <w:bCs/>
                <w:sz w:val="16"/>
                <w:szCs w:val="16"/>
              </w:rPr>
            </w:pPr>
            <w:r w:rsidRPr="00D37409">
              <w:rPr>
                <w:b/>
                <w:bCs/>
                <w:sz w:val="16"/>
                <w:szCs w:val="16"/>
              </w:rPr>
              <w:t>Detalles</w:t>
            </w:r>
          </w:p>
        </w:tc>
      </w:tr>
      <w:tr w:rsidR="001B2575" w14:paraId="5DEDF745" w14:textId="77777777" w:rsidTr="00C332F3">
        <w:trPr>
          <w:cantSplit/>
        </w:trPr>
        <w:tc>
          <w:tcPr>
            <w:tcW w:w="1838" w:type="dxa"/>
            <w:gridSpan w:val="3"/>
            <w:shd w:val="clear" w:color="auto" w:fill="262626" w:themeFill="text1" w:themeFillTint="D9"/>
            <w:vAlign w:val="center"/>
          </w:tcPr>
          <w:p w14:paraId="6368504F" w14:textId="77777777" w:rsidR="001B2575" w:rsidRPr="00D37409" w:rsidRDefault="001B2575" w:rsidP="00C332F3">
            <w:pPr>
              <w:spacing w:before="120" w:after="120"/>
              <w:rPr>
                <w:i/>
                <w:iCs/>
                <w:sz w:val="16"/>
                <w:szCs w:val="16"/>
              </w:rPr>
            </w:pPr>
            <w:r w:rsidRPr="00D37409">
              <w:rPr>
                <w:i/>
                <w:iCs/>
                <w:sz w:val="16"/>
                <w:szCs w:val="16"/>
              </w:rPr>
              <w:t>Estabilidad</w:t>
            </w:r>
          </w:p>
        </w:tc>
        <w:tc>
          <w:tcPr>
            <w:tcW w:w="6802" w:type="dxa"/>
            <w:vAlign w:val="center"/>
          </w:tcPr>
          <w:p w14:paraId="33DDC57C" w14:textId="01A7E683" w:rsidR="001B2575" w:rsidRPr="00FF6E96" w:rsidRDefault="009B1702" w:rsidP="00C332F3">
            <w:pPr>
              <w:spacing w:before="120" w:after="120"/>
              <w:rPr>
                <w:sz w:val="16"/>
                <w:szCs w:val="16"/>
              </w:rPr>
            </w:pPr>
            <w:r w:rsidRPr="009B1702">
              <w:rPr>
                <w:sz w:val="16"/>
                <w:szCs w:val="16"/>
              </w:rPr>
              <w:t>Alta</w:t>
            </w:r>
          </w:p>
        </w:tc>
      </w:tr>
      <w:tr w:rsidR="001B2575" w14:paraId="2C8D8BB8" w14:textId="77777777" w:rsidTr="00C332F3">
        <w:trPr>
          <w:cantSplit/>
        </w:trPr>
        <w:tc>
          <w:tcPr>
            <w:tcW w:w="1838" w:type="dxa"/>
            <w:gridSpan w:val="3"/>
            <w:shd w:val="clear" w:color="auto" w:fill="262626" w:themeFill="text1" w:themeFillTint="D9"/>
            <w:vAlign w:val="center"/>
          </w:tcPr>
          <w:p w14:paraId="0D33E803" w14:textId="77777777" w:rsidR="001B2575" w:rsidRPr="00D37409" w:rsidRDefault="001B2575" w:rsidP="00C332F3">
            <w:pPr>
              <w:spacing w:before="120" w:after="120"/>
              <w:rPr>
                <w:i/>
                <w:iCs/>
                <w:sz w:val="16"/>
                <w:szCs w:val="16"/>
              </w:rPr>
            </w:pPr>
            <w:r w:rsidRPr="00D37409">
              <w:rPr>
                <w:i/>
                <w:iCs/>
                <w:sz w:val="16"/>
                <w:szCs w:val="16"/>
              </w:rPr>
              <w:t>Frecuencia</w:t>
            </w:r>
          </w:p>
        </w:tc>
        <w:tc>
          <w:tcPr>
            <w:tcW w:w="6802" w:type="dxa"/>
            <w:vAlign w:val="center"/>
          </w:tcPr>
          <w:p w14:paraId="1B587BAE" w14:textId="79046F36" w:rsidR="001B2575" w:rsidRPr="00FF6E96" w:rsidRDefault="009B1702" w:rsidP="00C332F3">
            <w:pPr>
              <w:spacing w:before="120" w:after="120"/>
              <w:rPr>
                <w:sz w:val="16"/>
                <w:szCs w:val="16"/>
              </w:rPr>
            </w:pPr>
            <w:r w:rsidRPr="009B1702">
              <w:rPr>
                <w:sz w:val="16"/>
                <w:szCs w:val="16"/>
              </w:rPr>
              <w:t>Baja (ingreso puntual de artículos no editoriales: figuras, TCG, merchandising, insumos)</w:t>
            </w:r>
          </w:p>
        </w:tc>
      </w:tr>
      <w:tr w:rsidR="001B2575" w14:paraId="429623A7" w14:textId="77777777" w:rsidTr="00C332F3">
        <w:trPr>
          <w:cantSplit/>
        </w:trPr>
        <w:tc>
          <w:tcPr>
            <w:tcW w:w="1838" w:type="dxa"/>
            <w:gridSpan w:val="3"/>
            <w:shd w:val="clear" w:color="auto" w:fill="262626" w:themeFill="text1" w:themeFillTint="D9"/>
            <w:vAlign w:val="center"/>
          </w:tcPr>
          <w:p w14:paraId="4D35CC96" w14:textId="77777777" w:rsidR="001B2575" w:rsidRPr="00D37409" w:rsidRDefault="001B2575" w:rsidP="00C332F3">
            <w:pPr>
              <w:spacing w:before="120" w:after="120"/>
              <w:rPr>
                <w:i/>
                <w:iCs/>
                <w:sz w:val="16"/>
                <w:szCs w:val="16"/>
              </w:rPr>
            </w:pPr>
            <w:r w:rsidRPr="00D37409">
              <w:rPr>
                <w:i/>
                <w:iCs/>
                <w:sz w:val="16"/>
                <w:szCs w:val="16"/>
              </w:rPr>
              <w:lastRenderedPageBreak/>
              <w:t>Comentarios</w:t>
            </w:r>
          </w:p>
        </w:tc>
        <w:tc>
          <w:tcPr>
            <w:tcW w:w="6802" w:type="dxa"/>
            <w:vAlign w:val="center"/>
          </w:tcPr>
          <w:p w14:paraId="23F67FEB" w14:textId="34D468C2" w:rsidR="001B2575" w:rsidRPr="00FF6E96" w:rsidRDefault="00A608A0" w:rsidP="00C332F3">
            <w:pPr>
              <w:spacing w:before="120" w:after="120"/>
              <w:rPr>
                <w:sz w:val="16"/>
                <w:szCs w:val="16"/>
              </w:rPr>
            </w:pPr>
            <w:r w:rsidRPr="00A608A0">
              <w:rPr>
                <w:sz w:val="16"/>
                <w:szCs w:val="16"/>
              </w:rPr>
              <w:t xml:space="preserve">Los productos no editoriales no admiten el estado </w:t>
            </w:r>
            <w:proofErr w:type="spellStart"/>
            <w:r w:rsidRPr="00A608A0">
              <w:rPr>
                <w:sz w:val="16"/>
                <w:szCs w:val="16"/>
              </w:rPr>
              <w:t>Pre-venta</w:t>
            </w:r>
            <w:proofErr w:type="spellEnd"/>
            <w:r w:rsidRPr="00A608A0">
              <w:rPr>
                <w:sz w:val="16"/>
                <w:szCs w:val="16"/>
              </w:rPr>
              <w:t xml:space="preserve"> ni el estado de cancelación por editorial. El sistema asigna exclusivamente el estado Activo al momento del alta.</w:t>
            </w:r>
          </w:p>
        </w:tc>
      </w:tr>
    </w:tbl>
    <w:p w14:paraId="51CFFF6F" w14:textId="120B3ACB" w:rsidR="001B2575" w:rsidRDefault="001B2575" w:rsidP="001B2575"/>
    <w:tbl>
      <w:tblPr>
        <w:tblStyle w:val="Tablaconcuadrcula"/>
        <w:tblW w:w="8640" w:type="dxa"/>
        <w:tblLook w:val="04A0" w:firstRow="1" w:lastRow="0" w:firstColumn="1" w:lastColumn="0" w:noHBand="0" w:noVBand="1"/>
      </w:tblPr>
      <w:tblGrid>
        <w:gridCol w:w="562"/>
        <w:gridCol w:w="1235"/>
        <w:gridCol w:w="41"/>
        <w:gridCol w:w="6802"/>
      </w:tblGrid>
      <w:tr w:rsidR="001B2575" w14:paraId="032E30AD" w14:textId="77777777" w:rsidTr="00C332F3">
        <w:trPr>
          <w:cantSplit/>
        </w:trPr>
        <w:tc>
          <w:tcPr>
            <w:tcW w:w="1797" w:type="dxa"/>
            <w:gridSpan w:val="2"/>
            <w:shd w:val="clear" w:color="auto" w:fill="000000" w:themeFill="text1"/>
          </w:tcPr>
          <w:p w14:paraId="338733D8" w14:textId="6E8A4F7D" w:rsidR="001B2575" w:rsidRPr="00FF6E96" w:rsidRDefault="00B06562" w:rsidP="00C332F3">
            <w:pPr>
              <w:spacing w:before="120" w:after="120"/>
              <w:rPr>
                <w:b/>
                <w:bCs/>
                <w:sz w:val="16"/>
                <w:szCs w:val="16"/>
              </w:rPr>
            </w:pPr>
            <w:r>
              <w:rPr>
                <w:b/>
                <w:bCs/>
                <w:color w:val="FFFFFF" w:themeColor="background1"/>
                <w:sz w:val="16"/>
                <w:szCs w:val="16"/>
              </w:rPr>
              <w:t>CU-CAT-EDI</w:t>
            </w:r>
          </w:p>
        </w:tc>
        <w:tc>
          <w:tcPr>
            <w:tcW w:w="6843" w:type="dxa"/>
            <w:gridSpan w:val="2"/>
          </w:tcPr>
          <w:p w14:paraId="64DCBC3C" w14:textId="03B3BD5A" w:rsidR="001B2575" w:rsidRPr="00FF6E96" w:rsidRDefault="001B2575" w:rsidP="00C332F3">
            <w:pPr>
              <w:spacing w:before="120" w:after="120"/>
              <w:rPr>
                <w:b/>
                <w:bCs/>
                <w:sz w:val="16"/>
                <w:szCs w:val="16"/>
              </w:rPr>
            </w:pPr>
            <w:r>
              <w:rPr>
                <w:b/>
                <w:bCs/>
                <w:sz w:val="16"/>
                <w:szCs w:val="16"/>
              </w:rPr>
              <w:t>Editar Producto</w:t>
            </w:r>
            <w:r w:rsidR="009B086A">
              <w:rPr>
                <w:b/>
                <w:bCs/>
                <w:sz w:val="16"/>
                <w:szCs w:val="16"/>
              </w:rPr>
              <w:t xml:space="preserve"> </w:t>
            </w:r>
            <w:r w:rsidR="009B086A" w:rsidRPr="009B086A">
              <w:rPr>
                <w:b/>
                <w:bCs/>
                <w:sz w:val="16"/>
                <w:szCs w:val="16"/>
              </w:rPr>
              <w:t>(Editorial o No Editorial)</w:t>
            </w:r>
          </w:p>
        </w:tc>
      </w:tr>
      <w:tr w:rsidR="000D2DFA" w14:paraId="3322E012" w14:textId="77777777" w:rsidTr="00C332F3">
        <w:trPr>
          <w:cantSplit/>
        </w:trPr>
        <w:tc>
          <w:tcPr>
            <w:tcW w:w="1797" w:type="dxa"/>
            <w:gridSpan w:val="2"/>
            <w:shd w:val="clear" w:color="auto" w:fill="262626" w:themeFill="text1" w:themeFillTint="D9"/>
          </w:tcPr>
          <w:p w14:paraId="1E0E1F63" w14:textId="77777777" w:rsidR="000D2DFA" w:rsidRPr="00FF6E96" w:rsidRDefault="000D2DFA" w:rsidP="000D2DFA">
            <w:pPr>
              <w:spacing w:before="120" w:after="120"/>
              <w:rPr>
                <w:i/>
                <w:iCs/>
                <w:sz w:val="16"/>
                <w:szCs w:val="16"/>
              </w:rPr>
            </w:pPr>
            <w:r>
              <w:rPr>
                <w:i/>
                <w:iCs/>
                <w:sz w:val="16"/>
                <w:szCs w:val="16"/>
              </w:rPr>
              <w:t>Objetivos Asociados</w:t>
            </w:r>
          </w:p>
        </w:tc>
        <w:tc>
          <w:tcPr>
            <w:tcW w:w="6843" w:type="dxa"/>
            <w:gridSpan w:val="2"/>
          </w:tcPr>
          <w:p w14:paraId="1ED6D7D6" w14:textId="21746F86" w:rsidR="000D2DFA" w:rsidRPr="00DB7ABF" w:rsidRDefault="000D2DFA" w:rsidP="000D2DFA">
            <w:pPr>
              <w:spacing w:before="120" w:after="120"/>
              <w:rPr>
                <w:sz w:val="16"/>
                <w:szCs w:val="16"/>
              </w:rPr>
            </w:pPr>
            <w:r w:rsidRPr="00DB7ABF">
              <w:rPr>
                <w:sz w:val="16"/>
                <w:szCs w:val="16"/>
              </w:rPr>
              <w:t>OBJ-01, OBJ-02, OBJ-03</w:t>
            </w:r>
          </w:p>
        </w:tc>
      </w:tr>
      <w:tr w:rsidR="000D2DFA" w14:paraId="7C96BC49" w14:textId="77777777" w:rsidTr="00C332F3">
        <w:trPr>
          <w:cantSplit/>
        </w:trPr>
        <w:tc>
          <w:tcPr>
            <w:tcW w:w="1797" w:type="dxa"/>
            <w:gridSpan w:val="2"/>
            <w:shd w:val="clear" w:color="auto" w:fill="262626" w:themeFill="text1" w:themeFillTint="D9"/>
          </w:tcPr>
          <w:p w14:paraId="5BFAD646" w14:textId="77777777" w:rsidR="000D2DFA" w:rsidRDefault="000D2DFA" w:rsidP="000D2DFA">
            <w:pPr>
              <w:spacing w:before="120" w:after="120"/>
              <w:rPr>
                <w:i/>
                <w:iCs/>
                <w:sz w:val="16"/>
                <w:szCs w:val="16"/>
              </w:rPr>
            </w:pPr>
            <w:r>
              <w:rPr>
                <w:i/>
                <w:iCs/>
                <w:sz w:val="16"/>
                <w:szCs w:val="16"/>
              </w:rPr>
              <w:t>Requisitos Asociados</w:t>
            </w:r>
          </w:p>
        </w:tc>
        <w:tc>
          <w:tcPr>
            <w:tcW w:w="6843" w:type="dxa"/>
            <w:gridSpan w:val="2"/>
          </w:tcPr>
          <w:p w14:paraId="40FB1D10" w14:textId="638A4B57" w:rsidR="000D2DFA" w:rsidRPr="00DB7ABF" w:rsidRDefault="000D2DFA" w:rsidP="000D2DFA">
            <w:pPr>
              <w:spacing w:before="120" w:after="120"/>
              <w:rPr>
                <w:sz w:val="16"/>
                <w:szCs w:val="16"/>
              </w:rPr>
            </w:pPr>
            <w:r w:rsidRPr="00DB7ABF">
              <w:rPr>
                <w:sz w:val="16"/>
                <w:szCs w:val="16"/>
              </w:rPr>
              <w:t>RF-04, RF-05, RF-11, RNF-03, RNF-09</w:t>
            </w:r>
          </w:p>
        </w:tc>
      </w:tr>
      <w:tr w:rsidR="001B2575" w14:paraId="5E92231C" w14:textId="77777777" w:rsidTr="00C332F3">
        <w:trPr>
          <w:cantSplit/>
        </w:trPr>
        <w:tc>
          <w:tcPr>
            <w:tcW w:w="8640" w:type="dxa"/>
            <w:gridSpan w:val="4"/>
            <w:shd w:val="clear" w:color="auto" w:fill="000000" w:themeFill="text1"/>
          </w:tcPr>
          <w:p w14:paraId="3DC235AE" w14:textId="77777777" w:rsidR="001B2575" w:rsidRPr="00233EBD" w:rsidRDefault="001B2575" w:rsidP="00C332F3">
            <w:pPr>
              <w:spacing w:before="120" w:after="120"/>
              <w:rPr>
                <w:b/>
                <w:bCs/>
                <w:sz w:val="16"/>
                <w:szCs w:val="16"/>
              </w:rPr>
            </w:pPr>
            <w:r w:rsidRPr="00233EBD">
              <w:rPr>
                <w:b/>
                <w:bCs/>
                <w:sz w:val="16"/>
                <w:szCs w:val="16"/>
              </w:rPr>
              <w:t>Actores e Intereses</w:t>
            </w:r>
          </w:p>
        </w:tc>
      </w:tr>
      <w:tr w:rsidR="00CB1A5D" w14:paraId="12338C41" w14:textId="77777777" w:rsidTr="00C332F3">
        <w:trPr>
          <w:cantSplit/>
        </w:trPr>
        <w:tc>
          <w:tcPr>
            <w:tcW w:w="1797" w:type="dxa"/>
            <w:gridSpan w:val="2"/>
            <w:shd w:val="clear" w:color="auto" w:fill="262626" w:themeFill="text1" w:themeFillTint="D9"/>
          </w:tcPr>
          <w:p w14:paraId="2759CD47" w14:textId="77777777" w:rsidR="00CB1A5D" w:rsidRPr="00FF6E96" w:rsidRDefault="00CB1A5D" w:rsidP="00CB1A5D">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3B24EA0B" w14:textId="43A9F6B5" w:rsidR="00CB1A5D" w:rsidRPr="00CB1A5D" w:rsidRDefault="00CB1A5D" w:rsidP="00CB1A5D">
            <w:pPr>
              <w:spacing w:before="120" w:after="120"/>
              <w:rPr>
                <w:sz w:val="16"/>
                <w:szCs w:val="16"/>
              </w:rPr>
            </w:pPr>
            <w:r w:rsidRPr="00CB1A5D">
              <w:rPr>
                <w:b/>
                <w:bCs/>
                <w:sz w:val="16"/>
                <w:szCs w:val="16"/>
              </w:rPr>
              <w:t>Administrador:</w:t>
            </w:r>
            <w:r w:rsidRPr="00CB1A5D">
              <w:rPr>
                <w:sz w:val="16"/>
                <w:szCs w:val="16"/>
              </w:rPr>
              <w:t xml:space="preserve"> </w:t>
            </w:r>
            <w:r>
              <w:rPr>
                <w:sz w:val="16"/>
                <w:szCs w:val="16"/>
              </w:rPr>
              <w:t>Ac</w:t>
            </w:r>
            <w:r w:rsidRPr="00CB1A5D">
              <w:rPr>
                <w:sz w:val="16"/>
                <w:szCs w:val="16"/>
              </w:rPr>
              <w:t>tualizar los datos de un producto con la certeza de que los cambios no generan inconsistencias en el catálogo, y con aviso explícito cuando una modificación tenga consecuencias que no son evidentes desde el formulario.</w:t>
            </w:r>
          </w:p>
        </w:tc>
      </w:tr>
      <w:tr w:rsidR="00CB1A5D" w14:paraId="446F80F7" w14:textId="77777777" w:rsidTr="00C332F3">
        <w:trPr>
          <w:cantSplit/>
        </w:trPr>
        <w:tc>
          <w:tcPr>
            <w:tcW w:w="1797" w:type="dxa"/>
            <w:gridSpan w:val="2"/>
            <w:shd w:val="clear" w:color="auto" w:fill="262626" w:themeFill="text1" w:themeFillTint="D9"/>
          </w:tcPr>
          <w:p w14:paraId="5E984E70" w14:textId="77777777" w:rsidR="00CB1A5D" w:rsidRPr="00FF6E96" w:rsidRDefault="00CB1A5D" w:rsidP="00CB1A5D">
            <w:pPr>
              <w:spacing w:before="120" w:after="120"/>
              <w:rPr>
                <w:i/>
                <w:iCs/>
                <w:sz w:val="16"/>
                <w:szCs w:val="16"/>
              </w:rPr>
            </w:pPr>
            <w:r>
              <w:rPr>
                <w:i/>
                <w:iCs/>
                <w:sz w:val="16"/>
                <w:szCs w:val="16"/>
              </w:rPr>
              <w:t>Actores Secundarios</w:t>
            </w:r>
          </w:p>
        </w:tc>
        <w:tc>
          <w:tcPr>
            <w:tcW w:w="6843" w:type="dxa"/>
            <w:gridSpan w:val="2"/>
          </w:tcPr>
          <w:p w14:paraId="1405FAB4" w14:textId="48416CF2" w:rsidR="00CB1A5D" w:rsidRPr="00CB1A5D" w:rsidRDefault="00CB1A5D" w:rsidP="00CB1A5D">
            <w:pPr>
              <w:spacing w:before="120" w:after="120"/>
              <w:rPr>
                <w:sz w:val="16"/>
                <w:szCs w:val="16"/>
              </w:rPr>
            </w:pPr>
            <w:r w:rsidRPr="00CB1A5D">
              <w:rPr>
                <w:sz w:val="16"/>
                <w:szCs w:val="16"/>
              </w:rPr>
              <w:t>-</w:t>
            </w:r>
          </w:p>
        </w:tc>
      </w:tr>
      <w:tr w:rsidR="00CB1A5D" w14:paraId="2FBDC246" w14:textId="77777777" w:rsidTr="00C332F3">
        <w:trPr>
          <w:cantSplit/>
        </w:trPr>
        <w:tc>
          <w:tcPr>
            <w:tcW w:w="1797" w:type="dxa"/>
            <w:gridSpan w:val="2"/>
            <w:shd w:val="clear" w:color="auto" w:fill="262626" w:themeFill="text1" w:themeFillTint="D9"/>
          </w:tcPr>
          <w:p w14:paraId="04B358B4" w14:textId="77777777" w:rsidR="00CB1A5D" w:rsidRPr="00FF6E96" w:rsidRDefault="00CB1A5D" w:rsidP="00CB1A5D">
            <w:pPr>
              <w:spacing w:before="120" w:after="120"/>
              <w:rPr>
                <w:i/>
                <w:iCs/>
                <w:sz w:val="16"/>
                <w:szCs w:val="16"/>
              </w:rPr>
            </w:pPr>
            <w:r w:rsidRPr="00FF6E96">
              <w:rPr>
                <w:i/>
                <w:iCs/>
                <w:sz w:val="16"/>
                <w:szCs w:val="16"/>
              </w:rPr>
              <w:t>Precondiciones</w:t>
            </w:r>
          </w:p>
        </w:tc>
        <w:tc>
          <w:tcPr>
            <w:tcW w:w="6843" w:type="dxa"/>
            <w:gridSpan w:val="2"/>
          </w:tcPr>
          <w:p w14:paraId="0F0518FE" w14:textId="77777777" w:rsidR="00CB1A5D" w:rsidRPr="00CB1A5D" w:rsidRDefault="00CB1A5D">
            <w:pPr>
              <w:pStyle w:val="Prrafodelista"/>
              <w:numPr>
                <w:ilvl w:val="0"/>
                <w:numId w:val="45"/>
              </w:numPr>
              <w:spacing w:before="120" w:after="120"/>
              <w:rPr>
                <w:sz w:val="16"/>
                <w:szCs w:val="16"/>
              </w:rPr>
            </w:pPr>
            <w:r w:rsidRPr="00CB1A5D">
              <w:rPr>
                <w:sz w:val="16"/>
                <w:szCs w:val="16"/>
              </w:rPr>
              <w:t xml:space="preserve">El Administrador tiene sesión activa con rol Administrador. </w:t>
            </w:r>
          </w:p>
          <w:p w14:paraId="1CCAEB9E" w14:textId="6A6A672D" w:rsidR="00CB1A5D" w:rsidRPr="00CB1A5D" w:rsidRDefault="00CB1A5D">
            <w:pPr>
              <w:pStyle w:val="Prrafodelista"/>
              <w:numPr>
                <w:ilvl w:val="0"/>
                <w:numId w:val="45"/>
              </w:numPr>
              <w:spacing w:before="120" w:after="120"/>
              <w:rPr>
                <w:sz w:val="16"/>
                <w:szCs w:val="16"/>
              </w:rPr>
            </w:pPr>
            <w:r w:rsidRPr="00CB1A5D">
              <w:rPr>
                <w:sz w:val="16"/>
                <w:szCs w:val="16"/>
              </w:rPr>
              <w:t>El producto objetivo existe en el sistema en cualquier estado, incluido descatalogado: un producto dado de baja debe poder corregirse antes de reactivarlo.</w:t>
            </w:r>
          </w:p>
        </w:tc>
      </w:tr>
      <w:tr w:rsidR="00CB1A5D" w14:paraId="3FF77463" w14:textId="77777777" w:rsidTr="00C332F3">
        <w:trPr>
          <w:cantSplit/>
        </w:trPr>
        <w:tc>
          <w:tcPr>
            <w:tcW w:w="1797" w:type="dxa"/>
            <w:gridSpan w:val="2"/>
            <w:shd w:val="clear" w:color="auto" w:fill="262626" w:themeFill="text1" w:themeFillTint="D9"/>
          </w:tcPr>
          <w:p w14:paraId="1DD2C1E9" w14:textId="77777777" w:rsidR="00CB1A5D" w:rsidRPr="00FF6E96" w:rsidRDefault="00CB1A5D" w:rsidP="00CB1A5D">
            <w:pPr>
              <w:spacing w:before="120" w:after="120"/>
              <w:rPr>
                <w:i/>
                <w:iCs/>
                <w:sz w:val="16"/>
                <w:szCs w:val="16"/>
              </w:rPr>
            </w:pPr>
            <w:r w:rsidRPr="00FF6E96">
              <w:rPr>
                <w:i/>
                <w:iCs/>
                <w:sz w:val="16"/>
                <w:szCs w:val="16"/>
              </w:rPr>
              <w:t>Postcondiciones</w:t>
            </w:r>
          </w:p>
        </w:tc>
        <w:tc>
          <w:tcPr>
            <w:tcW w:w="6843" w:type="dxa"/>
            <w:gridSpan w:val="2"/>
          </w:tcPr>
          <w:p w14:paraId="7EF8DBBE" w14:textId="77777777" w:rsidR="00CB1A5D" w:rsidRPr="00CB1A5D" w:rsidRDefault="00CB1A5D">
            <w:pPr>
              <w:pStyle w:val="Prrafodelista"/>
              <w:numPr>
                <w:ilvl w:val="0"/>
                <w:numId w:val="45"/>
              </w:numPr>
              <w:spacing w:before="120" w:after="120"/>
              <w:rPr>
                <w:sz w:val="16"/>
                <w:szCs w:val="16"/>
              </w:rPr>
            </w:pPr>
            <w:r w:rsidRPr="00CB1A5D">
              <w:rPr>
                <w:sz w:val="16"/>
                <w:szCs w:val="16"/>
              </w:rPr>
              <w:t>Los datos del producto quedan actualizados.</w:t>
            </w:r>
          </w:p>
          <w:p w14:paraId="1A381617" w14:textId="77777777" w:rsidR="00CB1A5D" w:rsidRPr="00CB1A5D" w:rsidRDefault="00CB1A5D">
            <w:pPr>
              <w:pStyle w:val="Prrafodelista"/>
              <w:numPr>
                <w:ilvl w:val="0"/>
                <w:numId w:val="45"/>
              </w:numPr>
              <w:spacing w:before="120" w:after="120"/>
              <w:rPr>
                <w:sz w:val="16"/>
                <w:szCs w:val="16"/>
              </w:rPr>
            </w:pPr>
            <w:r w:rsidRPr="00CB1A5D">
              <w:rPr>
                <w:sz w:val="16"/>
                <w:szCs w:val="16"/>
              </w:rPr>
              <w:t xml:space="preserve">Si la edición modificó el precio de un producto vinculado a la tabla de referencia o al margen global, el producto queda marcado como de precio manual y excluido de futuras propagaciones. </w:t>
            </w:r>
          </w:p>
          <w:p w14:paraId="328C0062" w14:textId="6E890956" w:rsidR="00CB1A5D" w:rsidRPr="00CB1A5D" w:rsidRDefault="00CB1A5D">
            <w:pPr>
              <w:pStyle w:val="Prrafodelista"/>
              <w:numPr>
                <w:ilvl w:val="0"/>
                <w:numId w:val="45"/>
              </w:numPr>
              <w:spacing w:before="120" w:after="120"/>
              <w:rPr>
                <w:sz w:val="16"/>
                <w:szCs w:val="16"/>
              </w:rPr>
            </w:pPr>
            <w:r w:rsidRPr="00CB1A5D">
              <w:rPr>
                <w:sz w:val="16"/>
                <w:szCs w:val="16"/>
              </w:rPr>
              <w:t>La operación queda registrada en el log de auditoría con los campos modificados y sus valores anterior y nuevo.</w:t>
            </w:r>
          </w:p>
        </w:tc>
      </w:tr>
      <w:tr w:rsidR="001B2575" w14:paraId="04ACA853" w14:textId="77777777" w:rsidTr="00C332F3">
        <w:trPr>
          <w:cantSplit/>
        </w:trPr>
        <w:tc>
          <w:tcPr>
            <w:tcW w:w="8640" w:type="dxa"/>
            <w:gridSpan w:val="4"/>
            <w:shd w:val="clear" w:color="auto" w:fill="000000" w:themeFill="text1"/>
            <w:vAlign w:val="center"/>
          </w:tcPr>
          <w:p w14:paraId="1338CA11" w14:textId="77777777" w:rsidR="001B2575" w:rsidRPr="00FF6E96" w:rsidRDefault="001B2575" w:rsidP="00C332F3">
            <w:pPr>
              <w:spacing w:before="120" w:after="120"/>
              <w:rPr>
                <w:b/>
                <w:bCs/>
                <w:sz w:val="16"/>
                <w:szCs w:val="16"/>
              </w:rPr>
            </w:pPr>
            <w:r w:rsidRPr="00FF6E96">
              <w:rPr>
                <w:b/>
                <w:bCs/>
                <w:color w:val="FFFFFF" w:themeColor="background1"/>
                <w:sz w:val="16"/>
                <w:szCs w:val="16"/>
              </w:rPr>
              <w:t>Flujo de Eventos Principal</w:t>
            </w:r>
          </w:p>
        </w:tc>
      </w:tr>
      <w:tr w:rsidR="001B2575" w14:paraId="0203BE10" w14:textId="77777777" w:rsidTr="00C332F3">
        <w:trPr>
          <w:cantSplit/>
        </w:trPr>
        <w:tc>
          <w:tcPr>
            <w:tcW w:w="562" w:type="dxa"/>
            <w:shd w:val="clear" w:color="auto" w:fill="262626" w:themeFill="text1" w:themeFillTint="D9"/>
            <w:vAlign w:val="center"/>
          </w:tcPr>
          <w:p w14:paraId="6EC229D4" w14:textId="77777777" w:rsidR="001B2575" w:rsidRPr="00FF6E96" w:rsidRDefault="001B2575"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29CB9444" w14:textId="77777777" w:rsidR="001B2575" w:rsidRPr="00FF6E96" w:rsidRDefault="001B2575" w:rsidP="00C332F3">
            <w:pPr>
              <w:spacing w:before="120" w:after="120"/>
              <w:rPr>
                <w:i/>
                <w:iCs/>
                <w:sz w:val="16"/>
                <w:szCs w:val="16"/>
              </w:rPr>
            </w:pPr>
            <w:r w:rsidRPr="00FF6E96">
              <w:rPr>
                <w:i/>
                <w:iCs/>
                <w:sz w:val="16"/>
                <w:szCs w:val="16"/>
              </w:rPr>
              <w:t>Acción</w:t>
            </w:r>
          </w:p>
        </w:tc>
      </w:tr>
      <w:tr w:rsidR="00E53812" w14:paraId="449906B6" w14:textId="77777777" w:rsidTr="00CC690D">
        <w:trPr>
          <w:cantSplit/>
        </w:trPr>
        <w:tc>
          <w:tcPr>
            <w:tcW w:w="562" w:type="dxa"/>
            <w:vAlign w:val="center"/>
          </w:tcPr>
          <w:p w14:paraId="649F189E" w14:textId="77777777" w:rsidR="00E53812" w:rsidRPr="00FF6E96" w:rsidRDefault="00E53812" w:rsidP="00E53812">
            <w:pPr>
              <w:spacing w:before="120" w:after="120"/>
              <w:jc w:val="center"/>
              <w:rPr>
                <w:b/>
                <w:bCs/>
                <w:sz w:val="16"/>
                <w:szCs w:val="16"/>
              </w:rPr>
            </w:pPr>
            <w:r w:rsidRPr="00FF6E96">
              <w:rPr>
                <w:b/>
                <w:bCs/>
                <w:sz w:val="16"/>
                <w:szCs w:val="16"/>
              </w:rPr>
              <w:t>1</w:t>
            </w:r>
          </w:p>
        </w:tc>
        <w:tc>
          <w:tcPr>
            <w:tcW w:w="8078" w:type="dxa"/>
            <w:gridSpan w:val="3"/>
          </w:tcPr>
          <w:p w14:paraId="46805711" w14:textId="1114BB2E" w:rsidR="00E53812" w:rsidRPr="00E53812" w:rsidRDefault="00E53812" w:rsidP="00E53812">
            <w:pPr>
              <w:spacing w:before="120" w:after="120"/>
              <w:rPr>
                <w:i/>
                <w:iCs/>
                <w:sz w:val="16"/>
                <w:szCs w:val="16"/>
              </w:rPr>
            </w:pPr>
            <w:r w:rsidRPr="00E53812">
              <w:rPr>
                <w:i/>
                <w:iCs/>
                <w:sz w:val="16"/>
                <w:szCs w:val="16"/>
              </w:rPr>
              <w:t>El Administrador localiza el producto desde el inventario y accede a su ficha.</w:t>
            </w:r>
          </w:p>
        </w:tc>
      </w:tr>
      <w:tr w:rsidR="00E53812" w14:paraId="36E93017" w14:textId="77777777" w:rsidTr="00CC690D">
        <w:trPr>
          <w:cantSplit/>
        </w:trPr>
        <w:tc>
          <w:tcPr>
            <w:tcW w:w="562" w:type="dxa"/>
            <w:vAlign w:val="center"/>
          </w:tcPr>
          <w:p w14:paraId="3DA33E4C" w14:textId="77777777" w:rsidR="00E53812" w:rsidRPr="00FF6E96" w:rsidRDefault="00E53812" w:rsidP="00E53812">
            <w:pPr>
              <w:spacing w:before="120" w:after="120"/>
              <w:jc w:val="center"/>
              <w:rPr>
                <w:b/>
                <w:bCs/>
                <w:sz w:val="16"/>
                <w:szCs w:val="16"/>
              </w:rPr>
            </w:pPr>
            <w:r w:rsidRPr="00FF6E96">
              <w:rPr>
                <w:b/>
                <w:bCs/>
                <w:sz w:val="16"/>
                <w:szCs w:val="16"/>
              </w:rPr>
              <w:t>2</w:t>
            </w:r>
          </w:p>
        </w:tc>
        <w:tc>
          <w:tcPr>
            <w:tcW w:w="8078" w:type="dxa"/>
            <w:gridSpan w:val="3"/>
          </w:tcPr>
          <w:p w14:paraId="3A99BCB5" w14:textId="19624838" w:rsidR="00E53812" w:rsidRPr="00E53812" w:rsidRDefault="00E53812" w:rsidP="00E53812">
            <w:pPr>
              <w:spacing w:before="120" w:after="120"/>
              <w:rPr>
                <w:i/>
                <w:iCs/>
                <w:sz w:val="16"/>
                <w:szCs w:val="16"/>
              </w:rPr>
            </w:pPr>
            <w:r w:rsidRPr="00E53812">
              <w:rPr>
                <w:i/>
                <w:iCs/>
                <w:sz w:val="16"/>
                <w:szCs w:val="16"/>
              </w:rPr>
              <w:t>El Administrador selecciona la opción de edición.</w:t>
            </w:r>
          </w:p>
        </w:tc>
      </w:tr>
      <w:tr w:rsidR="00E53812" w14:paraId="70D46D5F" w14:textId="77777777" w:rsidTr="00CC690D">
        <w:trPr>
          <w:cantSplit/>
        </w:trPr>
        <w:tc>
          <w:tcPr>
            <w:tcW w:w="562" w:type="dxa"/>
            <w:vAlign w:val="center"/>
          </w:tcPr>
          <w:p w14:paraId="2AE6AF02" w14:textId="77777777" w:rsidR="00E53812" w:rsidRPr="00FF6E96" w:rsidRDefault="00E53812" w:rsidP="00E53812">
            <w:pPr>
              <w:spacing w:before="120" w:after="120"/>
              <w:jc w:val="center"/>
              <w:rPr>
                <w:b/>
                <w:bCs/>
                <w:sz w:val="16"/>
                <w:szCs w:val="16"/>
              </w:rPr>
            </w:pPr>
            <w:r w:rsidRPr="00FF6E96">
              <w:rPr>
                <w:b/>
                <w:bCs/>
                <w:sz w:val="16"/>
                <w:szCs w:val="16"/>
              </w:rPr>
              <w:t>3</w:t>
            </w:r>
          </w:p>
        </w:tc>
        <w:tc>
          <w:tcPr>
            <w:tcW w:w="8078" w:type="dxa"/>
            <w:gridSpan w:val="3"/>
          </w:tcPr>
          <w:p w14:paraId="6ED4B298" w14:textId="61B660AD" w:rsidR="00E53812" w:rsidRPr="00E53812" w:rsidRDefault="00E53812" w:rsidP="00E53812">
            <w:pPr>
              <w:spacing w:before="120" w:after="120"/>
              <w:rPr>
                <w:i/>
                <w:iCs/>
                <w:sz w:val="16"/>
                <w:szCs w:val="16"/>
              </w:rPr>
            </w:pPr>
            <w:r w:rsidRPr="00E53812">
              <w:rPr>
                <w:i/>
                <w:iCs/>
                <w:sz w:val="16"/>
                <w:szCs w:val="16"/>
              </w:rPr>
              <w:t>El sistema presenta el formulario con los campos actuales precargados. No todos los campos del producto son editables: el código interno es inmutable una vez asignado, porque es la identidad del producto y cambiarla rompería toda referencia externa; el rubro del producto (editorial o no editorial) tampoco lo es, porque determina qué especialización de datos posee; y el precio base calculado de un producto importado no se edita directamente, sino que se recalcula desde los datos del lote.</w:t>
            </w:r>
          </w:p>
        </w:tc>
      </w:tr>
      <w:tr w:rsidR="00E53812" w14:paraId="4B243185" w14:textId="77777777" w:rsidTr="00CC690D">
        <w:trPr>
          <w:cantSplit/>
        </w:trPr>
        <w:tc>
          <w:tcPr>
            <w:tcW w:w="562" w:type="dxa"/>
            <w:vAlign w:val="center"/>
          </w:tcPr>
          <w:p w14:paraId="2074D4F8" w14:textId="77777777" w:rsidR="00E53812" w:rsidRPr="00FF6E96" w:rsidRDefault="00E53812" w:rsidP="00E53812">
            <w:pPr>
              <w:spacing w:before="120" w:after="120"/>
              <w:jc w:val="center"/>
              <w:rPr>
                <w:b/>
                <w:bCs/>
                <w:sz w:val="16"/>
                <w:szCs w:val="16"/>
              </w:rPr>
            </w:pPr>
            <w:r w:rsidRPr="00FF6E96">
              <w:rPr>
                <w:b/>
                <w:bCs/>
                <w:sz w:val="16"/>
                <w:szCs w:val="16"/>
              </w:rPr>
              <w:t>4</w:t>
            </w:r>
          </w:p>
        </w:tc>
        <w:tc>
          <w:tcPr>
            <w:tcW w:w="8078" w:type="dxa"/>
            <w:gridSpan w:val="3"/>
          </w:tcPr>
          <w:p w14:paraId="3D1AE085" w14:textId="79E3F007" w:rsidR="00E53812" w:rsidRPr="00E53812" w:rsidRDefault="00E53812" w:rsidP="00E53812">
            <w:pPr>
              <w:spacing w:before="120" w:after="120"/>
              <w:rPr>
                <w:i/>
                <w:iCs/>
                <w:sz w:val="16"/>
                <w:szCs w:val="16"/>
              </w:rPr>
            </w:pPr>
            <w:r w:rsidRPr="00E53812">
              <w:rPr>
                <w:i/>
                <w:iCs/>
                <w:sz w:val="16"/>
                <w:szCs w:val="16"/>
              </w:rPr>
              <w:t>El Administrador modifica los campos que desea actualizar.</w:t>
            </w:r>
          </w:p>
        </w:tc>
      </w:tr>
      <w:tr w:rsidR="00E53812" w14:paraId="227C6DBB" w14:textId="77777777" w:rsidTr="00CC690D">
        <w:trPr>
          <w:cantSplit/>
        </w:trPr>
        <w:tc>
          <w:tcPr>
            <w:tcW w:w="562" w:type="dxa"/>
            <w:vAlign w:val="center"/>
          </w:tcPr>
          <w:p w14:paraId="468CA80A" w14:textId="77777777" w:rsidR="00E53812" w:rsidRPr="00FF6E96" w:rsidRDefault="00E53812" w:rsidP="00E53812">
            <w:pPr>
              <w:spacing w:before="120" w:after="120"/>
              <w:jc w:val="center"/>
              <w:rPr>
                <w:b/>
                <w:bCs/>
                <w:sz w:val="16"/>
                <w:szCs w:val="16"/>
              </w:rPr>
            </w:pPr>
            <w:r w:rsidRPr="00FF6E96">
              <w:rPr>
                <w:b/>
                <w:bCs/>
                <w:sz w:val="16"/>
                <w:szCs w:val="16"/>
              </w:rPr>
              <w:t>5</w:t>
            </w:r>
          </w:p>
        </w:tc>
        <w:tc>
          <w:tcPr>
            <w:tcW w:w="8078" w:type="dxa"/>
            <w:gridSpan w:val="3"/>
          </w:tcPr>
          <w:p w14:paraId="1D17509E" w14:textId="0E47DEC3" w:rsidR="00E53812" w:rsidRPr="00E53812" w:rsidRDefault="00E53812" w:rsidP="00E53812">
            <w:pPr>
              <w:spacing w:before="120" w:after="120"/>
              <w:rPr>
                <w:i/>
                <w:iCs/>
                <w:sz w:val="16"/>
                <w:szCs w:val="16"/>
              </w:rPr>
            </w:pPr>
            <w:r w:rsidRPr="00E53812">
              <w:rPr>
                <w:i/>
                <w:iCs/>
                <w:sz w:val="16"/>
                <w:szCs w:val="16"/>
              </w:rPr>
              <w:t>El Administrador confirma la operación.</w:t>
            </w:r>
          </w:p>
        </w:tc>
      </w:tr>
      <w:tr w:rsidR="00E53812" w14:paraId="38E54776" w14:textId="77777777" w:rsidTr="00CC690D">
        <w:trPr>
          <w:cantSplit/>
        </w:trPr>
        <w:tc>
          <w:tcPr>
            <w:tcW w:w="562" w:type="dxa"/>
            <w:vAlign w:val="center"/>
          </w:tcPr>
          <w:p w14:paraId="1A8A587B" w14:textId="77777777" w:rsidR="00E53812" w:rsidRPr="00FF6E96" w:rsidRDefault="00E53812" w:rsidP="00E53812">
            <w:pPr>
              <w:spacing w:before="120" w:after="120"/>
              <w:jc w:val="center"/>
              <w:rPr>
                <w:b/>
                <w:bCs/>
                <w:sz w:val="16"/>
                <w:szCs w:val="16"/>
              </w:rPr>
            </w:pPr>
            <w:r w:rsidRPr="00FF6E96">
              <w:rPr>
                <w:b/>
                <w:bCs/>
                <w:sz w:val="16"/>
                <w:szCs w:val="16"/>
              </w:rPr>
              <w:t>6</w:t>
            </w:r>
          </w:p>
        </w:tc>
        <w:tc>
          <w:tcPr>
            <w:tcW w:w="8078" w:type="dxa"/>
            <w:gridSpan w:val="3"/>
          </w:tcPr>
          <w:p w14:paraId="48712D57" w14:textId="0C02B744" w:rsidR="00E53812" w:rsidRPr="00E53812" w:rsidRDefault="00E53812" w:rsidP="00E53812">
            <w:pPr>
              <w:spacing w:before="120" w:after="120"/>
              <w:rPr>
                <w:i/>
                <w:iCs/>
                <w:sz w:val="16"/>
                <w:szCs w:val="16"/>
              </w:rPr>
            </w:pPr>
            <w:r w:rsidRPr="00E53812">
              <w:rPr>
                <w:i/>
                <w:iCs/>
                <w:sz w:val="16"/>
                <w:szCs w:val="16"/>
              </w:rPr>
              <w:t xml:space="preserve">El sistema valida que los campos obligatorios permanezcan completos y coherentes: que el tipo declarado corresponda al rubro del producto, que el formato elegido esté declarado como aplicable a ese tipo, y que el estado resultante sea admisible para el rubro (el material no editorial no admite </w:t>
            </w:r>
            <w:proofErr w:type="spellStart"/>
            <w:r w:rsidRPr="00E53812">
              <w:rPr>
                <w:i/>
                <w:iCs/>
                <w:sz w:val="16"/>
                <w:szCs w:val="16"/>
              </w:rPr>
              <w:t>Pre-venta</w:t>
            </w:r>
            <w:proofErr w:type="spellEnd"/>
            <w:r w:rsidRPr="00E53812">
              <w:rPr>
                <w:i/>
                <w:iCs/>
                <w:sz w:val="16"/>
                <w:szCs w:val="16"/>
              </w:rPr>
              <w:t>).</w:t>
            </w:r>
          </w:p>
        </w:tc>
      </w:tr>
      <w:tr w:rsidR="00E53812" w14:paraId="18A887A3" w14:textId="77777777" w:rsidTr="00CC690D">
        <w:trPr>
          <w:cantSplit/>
        </w:trPr>
        <w:tc>
          <w:tcPr>
            <w:tcW w:w="562" w:type="dxa"/>
            <w:vAlign w:val="center"/>
          </w:tcPr>
          <w:p w14:paraId="4EF34013" w14:textId="77777777" w:rsidR="00E53812" w:rsidRPr="00FF6E96" w:rsidRDefault="00E53812" w:rsidP="00E53812">
            <w:pPr>
              <w:spacing w:before="120" w:after="120"/>
              <w:jc w:val="center"/>
              <w:rPr>
                <w:b/>
                <w:bCs/>
                <w:sz w:val="16"/>
                <w:szCs w:val="16"/>
              </w:rPr>
            </w:pPr>
            <w:r w:rsidRPr="00FF6E96">
              <w:rPr>
                <w:b/>
                <w:bCs/>
                <w:sz w:val="16"/>
                <w:szCs w:val="16"/>
              </w:rPr>
              <w:t>7</w:t>
            </w:r>
          </w:p>
        </w:tc>
        <w:tc>
          <w:tcPr>
            <w:tcW w:w="8078" w:type="dxa"/>
            <w:gridSpan w:val="3"/>
          </w:tcPr>
          <w:p w14:paraId="64EDFA4F" w14:textId="2C963965" w:rsidR="00E53812" w:rsidRPr="00E53812" w:rsidRDefault="00E53812" w:rsidP="00E53812">
            <w:pPr>
              <w:spacing w:before="120" w:after="120"/>
              <w:rPr>
                <w:i/>
                <w:iCs/>
                <w:sz w:val="16"/>
                <w:szCs w:val="16"/>
              </w:rPr>
            </w:pPr>
            <w:r w:rsidRPr="00E53812">
              <w:rPr>
                <w:i/>
                <w:iCs/>
                <w:sz w:val="16"/>
                <w:szCs w:val="16"/>
              </w:rPr>
              <w:t>El sistema verifica que los cambios no generen un duplicado, aplicando la política que corresponde al rubro del producto: para el material editorial, la coincidencia de ISBN o de la combinación descriptiva bloquea la edición; para el material no editorial, la coincidencia de nombre y tipo advierte y permite continuar, mientras que la coincidencia de código interno o código de barras bloquea.</w:t>
            </w:r>
          </w:p>
        </w:tc>
      </w:tr>
      <w:tr w:rsidR="00E53812" w14:paraId="6776E615" w14:textId="77777777" w:rsidTr="00CC690D">
        <w:trPr>
          <w:cantSplit/>
        </w:trPr>
        <w:tc>
          <w:tcPr>
            <w:tcW w:w="562" w:type="dxa"/>
            <w:vAlign w:val="center"/>
          </w:tcPr>
          <w:p w14:paraId="14683103" w14:textId="77777777" w:rsidR="00E53812" w:rsidRPr="00FF6E96" w:rsidRDefault="00E53812" w:rsidP="00E53812">
            <w:pPr>
              <w:spacing w:before="120" w:after="120"/>
              <w:jc w:val="center"/>
              <w:rPr>
                <w:b/>
                <w:bCs/>
                <w:sz w:val="16"/>
                <w:szCs w:val="16"/>
              </w:rPr>
            </w:pPr>
            <w:r w:rsidRPr="00FF6E96">
              <w:rPr>
                <w:b/>
                <w:bCs/>
                <w:sz w:val="16"/>
                <w:szCs w:val="16"/>
              </w:rPr>
              <w:t>8</w:t>
            </w:r>
          </w:p>
        </w:tc>
        <w:tc>
          <w:tcPr>
            <w:tcW w:w="8078" w:type="dxa"/>
            <w:gridSpan w:val="3"/>
          </w:tcPr>
          <w:p w14:paraId="7C2D0DCA" w14:textId="0BD58A6D" w:rsidR="00E53812" w:rsidRPr="00E53812" w:rsidRDefault="00E53812" w:rsidP="00E53812">
            <w:pPr>
              <w:spacing w:before="120" w:after="120"/>
              <w:rPr>
                <w:i/>
                <w:iCs/>
                <w:sz w:val="16"/>
                <w:szCs w:val="16"/>
              </w:rPr>
            </w:pPr>
            <w:r w:rsidRPr="00E53812">
              <w:rPr>
                <w:i/>
                <w:iCs/>
                <w:sz w:val="16"/>
                <w:szCs w:val="16"/>
              </w:rPr>
              <w:t>El sistema registra los cambios, aplica las consecuencias del tipo de campo modificado y registra la operación en el log de auditoría.</w:t>
            </w:r>
          </w:p>
        </w:tc>
      </w:tr>
      <w:tr w:rsidR="00E53812" w14:paraId="798CF239" w14:textId="77777777" w:rsidTr="00CC690D">
        <w:trPr>
          <w:cantSplit/>
        </w:trPr>
        <w:tc>
          <w:tcPr>
            <w:tcW w:w="562" w:type="dxa"/>
            <w:vAlign w:val="center"/>
          </w:tcPr>
          <w:p w14:paraId="57659C74" w14:textId="77777777" w:rsidR="00E53812" w:rsidRPr="00FF6E96" w:rsidRDefault="00E53812" w:rsidP="00E53812">
            <w:pPr>
              <w:spacing w:before="120" w:after="120"/>
              <w:jc w:val="center"/>
              <w:rPr>
                <w:b/>
                <w:bCs/>
                <w:sz w:val="16"/>
                <w:szCs w:val="16"/>
              </w:rPr>
            </w:pPr>
            <w:r>
              <w:rPr>
                <w:b/>
                <w:bCs/>
                <w:sz w:val="16"/>
                <w:szCs w:val="16"/>
              </w:rPr>
              <w:t>9</w:t>
            </w:r>
          </w:p>
        </w:tc>
        <w:tc>
          <w:tcPr>
            <w:tcW w:w="8078" w:type="dxa"/>
            <w:gridSpan w:val="3"/>
          </w:tcPr>
          <w:p w14:paraId="702FEC66" w14:textId="2ED5E309" w:rsidR="00E53812" w:rsidRPr="00E53812" w:rsidRDefault="00E53812" w:rsidP="00E53812">
            <w:pPr>
              <w:spacing w:before="120" w:after="120"/>
              <w:rPr>
                <w:i/>
                <w:iCs/>
                <w:sz w:val="16"/>
                <w:szCs w:val="16"/>
              </w:rPr>
            </w:pPr>
            <w:r w:rsidRPr="00E53812">
              <w:rPr>
                <w:i/>
                <w:iCs/>
                <w:sz w:val="16"/>
                <w:szCs w:val="16"/>
              </w:rPr>
              <w:t>El sistema notifica el resultado y muestra la ficha actualizada.</w:t>
            </w:r>
          </w:p>
        </w:tc>
      </w:tr>
      <w:tr w:rsidR="001B2575" w14:paraId="2ED3376A" w14:textId="77777777" w:rsidTr="00C332F3">
        <w:trPr>
          <w:cantSplit/>
        </w:trPr>
        <w:tc>
          <w:tcPr>
            <w:tcW w:w="8640" w:type="dxa"/>
            <w:gridSpan w:val="4"/>
            <w:shd w:val="clear" w:color="auto" w:fill="000000" w:themeFill="text1"/>
            <w:vAlign w:val="center"/>
          </w:tcPr>
          <w:p w14:paraId="2F356793" w14:textId="77777777" w:rsidR="001B2575" w:rsidRPr="00FF6E96" w:rsidRDefault="001B2575" w:rsidP="00C332F3">
            <w:pPr>
              <w:spacing w:before="120" w:after="120"/>
              <w:rPr>
                <w:b/>
                <w:bCs/>
                <w:sz w:val="16"/>
                <w:szCs w:val="16"/>
              </w:rPr>
            </w:pPr>
            <w:r>
              <w:rPr>
                <w:b/>
                <w:bCs/>
                <w:sz w:val="16"/>
                <w:szCs w:val="16"/>
              </w:rPr>
              <w:t>Flujos de Eventos Alternativo</w:t>
            </w:r>
          </w:p>
        </w:tc>
      </w:tr>
      <w:tr w:rsidR="001B2575" w14:paraId="7E191083" w14:textId="77777777" w:rsidTr="00C332F3">
        <w:trPr>
          <w:cantSplit/>
        </w:trPr>
        <w:tc>
          <w:tcPr>
            <w:tcW w:w="562" w:type="dxa"/>
            <w:shd w:val="clear" w:color="auto" w:fill="262626" w:themeFill="text1" w:themeFillTint="D9"/>
            <w:vAlign w:val="center"/>
          </w:tcPr>
          <w:p w14:paraId="78019C25" w14:textId="77777777" w:rsidR="001B2575" w:rsidRPr="00FF6E96" w:rsidRDefault="001B2575" w:rsidP="00C332F3">
            <w:pPr>
              <w:spacing w:before="120" w:after="120"/>
              <w:jc w:val="center"/>
              <w:rPr>
                <w:i/>
                <w:iCs/>
                <w:sz w:val="16"/>
                <w:szCs w:val="16"/>
              </w:rPr>
            </w:pPr>
            <w:r>
              <w:rPr>
                <w:i/>
                <w:iCs/>
                <w:sz w:val="16"/>
                <w:szCs w:val="16"/>
              </w:rPr>
              <w:lastRenderedPageBreak/>
              <w:t>Paso</w:t>
            </w:r>
          </w:p>
        </w:tc>
        <w:tc>
          <w:tcPr>
            <w:tcW w:w="8078" w:type="dxa"/>
            <w:gridSpan w:val="3"/>
            <w:shd w:val="clear" w:color="auto" w:fill="262626" w:themeFill="text1" w:themeFillTint="D9"/>
            <w:vAlign w:val="center"/>
          </w:tcPr>
          <w:p w14:paraId="70D031F2" w14:textId="77777777" w:rsidR="001B2575" w:rsidRPr="00FF6E96" w:rsidRDefault="001B2575" w:rsidP="00C332F3">
            <w:pPr>
              <w:spacing w:before="120" w:after="120"/>
              <w:rPr>
                <w:i/>
                <w:iCs/>
                <w:sz w:val="16"/>
                <w:szCs w:val="16"/>
              </w:rPr>
            </w:pPr>
            <w:r w:rsidRPr="00FF6E96">
              <w:rPr>
                <w:i/>
                <w:iCs/>
                <w:sz w:val="16"/>
                <w:szCs w:val="16"/>
              </w:rPr>
              <w:t>Descripción</w:t>
            </w:r>
          </w:p>
        </w:tc>
      </w:tr>
      <w:tr w:rsidR="00FF3DAC" w14:paraId="39AAC953" w14:textId="77777777" w:rsidTr="004B7809">
        <w:trPr>
          <w:cantSplit/>
        </w:trPr>
        <w:tc>
          <w:tcPr>
            <w:tcW w:w="562" w:type="dxa"/>
            <w:vAlign w:val="center"/>
          </w:tcPr>
          <w:p w14:paraId="229B7EAF" w14:textId="77777777" w:rsidR="00FF3DAC" w:rsidRPr="00FF6E96" w:rsidRDefault="00FF3DAC" w:rsidP="00FF3DAC">
            <w:pPr>
              <w:spacing w:before="120" w:after="120"/>
              <w:jc w:val="center"/>
              <w:rPr>
                <w:b/>
                <w:bCs/>
                <w:sz w:val="16"/>
                <w:szCs w:val="16"/>
              </w:rPr>
            </w:pPr>
            <w:r>
              <w:rPr>
                <w:b/>
                <w:bCs/>
                <w:sz w:val="16"/>
                <w:szCs w:val="16"/>
              </w:rPr>
              <w:t>A1</w:t>
            </w:r>
          </w:p>
        </w:tc>
        <w:tc>
          <w:tcPr>
            <w:tcW w:w="8078" w:type="dxa"/>
            <w:gridSpan w:val="3"/>
          </w:tcPr>
          <w:p w14:paraId="4257B440" w14:textId="643CD4A8" w:rsidR="00FF3DAC" w:rsidRPr="00FF3DAC" w:rsidRDefault="00FF3DAC" w:rsidP="00FF3DAC">
            <w:pPr>
              <w:spacing w:before="120" w:after="120"/>
              <w:rPr>
                <w:sz w:val="16"/>
                <w:szCs w:val="16"/>
              </w:rPr>
            </w:pPr>
            <w:r w:rsidRPr="00FF3DAC">
              <w:rPr>
                <w:sz w:val="16"/>
                <w:szCs w:val="16"/>
              </w:rPr>
              <w:t xml:space="preserve">En el paso 4, si el Administrador modifica el precio de un producto cuyo precio proviene de un cálculo del sistema </w:t>
            </w:r>
            <w:r>
              <w:rPr>
                <w:sz w:val="16"/>
                <w:szCs w:val="16"/>
              </w:rPr>
              <w:t>(</w:t>
            </w:r>
            <w:r w:rsidRPr="00FF3DAC">
              <w:rPr>
                <w:sz w:val="16"/>
                <w:szCs w:val="16"/>
              </w:rPr>
              <w:t>la tabla de referencia para el material nacional, el margen global para el importado</w:t>
            </w:r>
            <w:r>
              <w:rPr>
                <w:sz w:val="16"/>
                <w:szCs w:val="16"/>
              </w:rPr>
              <w:t>)</w:t>
            </w:r>
            <w:r w:rsidRPr="00FF3DAC">
              <w:rPr>
                <w:sz w:val="16"/>
                <w:szCs w:val="16"/>
              </w:rPr>
              <w:t>, el sistema muestra la advertencia correspondiente e informa que el producto dejará de recalcularse automáticamente. El Administrador confirma explícitamente. El producto queda marcado como de precio manual. La confirmación se valida en el servidor, no únicamente en el formulario: un aviso que solo existe en la pantalla lo esquiva la primera operación que no pase por ella.</w:t>
            </w:r>
          </w:p>
        </w:tc>
      </w:tr>
      <w:tr w:rsidR="00FF3DAC" w14:paraId="1B459358" w14:textId="77777777" w:rsidTr="004B7809">
        <w:trPr>
          <w:cantSplit/>
        </w:trPr>
        <w:tc>
          <w:tcPr>
            <w:tcW w:w="562" w:type="dxa"/>
            <w:vAlign w:val="center"/>
          </w:tcPr>
          <w:p w14:paraId="05E85F4C" w14:textId="03A8D1FD" w:rsidR="00FF3DAC" w:rsidRDefault="00FF3DAC" w:rsidP="00FF3DAC">
            <w:pPr>
              <w:spacing w:before="120" w:after="120"/>
              <w:jc w:val="center"/>
              <w:rPr>
                <w:b/>
                <w:bCs/>
                <w:sz w:val="16"/>
                <w:szCs w:val="16"/>
              </w:rPr>
            </w:pPr>
            <w:r>
              <w:rPr>
                <w:b/>
                <w:bCs/>
                <w:sz w:val="16"/>
                <w:szCs w:val="16"/>
              </w:rPr>
              <w:t>A2</w:t>
            </w:r>
          </w:p>
        </w:tc>
        <w:tc>
          <w:tcPr>
            <w:tcW w:w="8078" w:type="dxa"/>
            <w:gridSpan w:val="3"/>
          </w:tcPr>
          <w:p w14:paraId="3E9CAA7F" w14:textId="5FB53FBF" w:rsidR="00FF3DAC" w:rsidRPr="00FF3DAC" w:rsidRDefault="00FF3DAC" w:rsidP="00FF3DAC">
            <w:pPr>
              <w:spacing w:before="120" w:after="120"/>
              <w:rPr>
                <w:sz w:val="16"/>
                <w:szCs w:val="16"/>
              </w:rPr>
            </w:pPr>
            <w:r w:rsidRPr="00FF3DAC">
              <w:rPr>
                <w:sz w:val="16"/>
                <w:szCs w:val="16"/>
              </w:rPr>
              <w:t>En el paso 4, si el Administrador revierte la marca de precio manual, el sistema restaura el vínculo y recalcula el precio con el valor de referencia o el margen vigentes en ese momento, informando el resultado antes de guardar.</w:t>
            </w:r>
          </w:p>
        </w:tc>
      </w:tr>
      <w:tr w:rsidR="00FF3DAC" w14:paraId="667E5638" w14:textId="77777777" w:rsidTr="004B7809">
        <w:trPr>
          <w:cantSplit/>
        </w:trPr>
        <w:tc>
          <w:tcPr>
            <w:tcW w:w="562" w:type="dxa"/>
            <w:vAlign w:val="center"/>
          </w:tcPr>
          <w:p w14:paraId="49853278" w14:textId="711E8434" w:rsidR="00FF3DAC" w:rsidRDefault="00FF3DAC" w:rsidP="00FF3DAC">
            <w:pPr>
              <w:spacing w:before="120" w:after="120"/>
              <w:jc w:val="center"/>
              <w:rPr>
                <w:b/>
                <w:bCs/>
                <w:sz w:val="16"/>
                <w:szCs w:val="16"/>
              </w:rPr>
            </w:pPr>
            <w:r>
              <w:rPr>
                <w:b/>
                <w:bCs/>
                <w:sz w:val="16"/>
                <w:szCs w:val="16"/>
              </w:rPr>
              <w:t>A3</w:t>
            </w:r>
          </w:p>
        </w:tc>
        <w:tc>
          <w:tcPr>
            <w:tcW w:w="8078" w:type="dxa"/>
            <w:gridSpan w:val="3"/>
          </w:tcPr>
          <w:p w14:paraId="15EDFFE3" w14:textId="475B7C98" w:rsidR="00FF3DAC" w:rsidRPr="00FF3DAC" w:rsidRDefault="00FF3DAC" w:rsidP="00FF3DAC">
            <w:pPr>
              <w:spacing w:before="120" w:after="120"/>
              <w:rPr>
                <w:sz w:val="16"/>
                <w:szCs w:val="16"/>
              </w:rPr>
            </w:pPr>
            <w:r w:rsidRPr="00FF3DAC">
              <w:rPr>
                <w:sz w:val="16"/>
                <w:szCs w:val="16"/>
              </w:rPr>
              <w:t>En el paso 4, si el producto se encuentra en estado descatalogado, el formulario opera con normalidad y el sistema informa el estado en que quedará tras guardar: la edición no reactiva el producto, que es una acción distinta y explícita.</w:t>
            </w:r>
          </w:p>
        </w:tc>
      </w:tr>
      <w:tr w:rsidR="001B2575" w14:paraId="0A41E61A" w14:textId="77777777" w:rsidTr="00C332F3">
        <w:trPr>
          <w:cantSplit/>
        </w:trPr>
        <w:tc>
          <w:tcPr>
            <w:tcW w:w="8640" w:type="dxa"/>
            <w:gridSpan w:val="4"/>
            <w:shd w:val="clear" w:color="auto" w:fill="000000" w:themeFill="text1"/>
            <w:vAlign w:val="center"/>
          </w:tcPr>
          <w:p w14:paraId="67FA5954" w14:textId="77777777" w:rsidR="001B2575" w:rsidRPr="00233EBD" w:rsidRDefault="001B2575" w:rsidP="00C332F3">
            <w:pPr>
              <w:spacing w:before="120" w:after="120"/>
              <w:rPr>
                <w:b/>
                <w:bCs/>
                <w:sz w:val="16"/>
                <w:szCs w:val="16"/>
              </w:rPr>
            </w:pPr>
            <w:r w:rsidRPr="00233EBD">
              <w:rPr>
                <w:b/>
                <w:bCs/>
                <w:sz w:val="16"/>
                <w:szCs w:val="16"/>
              </w:rPr>
              <w:t>Excepciones</w:t>
            </w:r>
          </w:p>
        </w:tc>
      </w:tr>
      <w:tr w:rsidR="00B60F17" w14:paraId="7AEB16FC" w14:textId="77777777" w:rsidTr="00F148D6">
        <w:trPr>
          <w:cantSplit/>
        </w:trPr>
        <w:tc>
          <w:tcPr>
            <w:tcW w:w="562" w:type="dxa"/>
            <w:vAlign w:val="center"/>
          </w:tcPr>
          <w:p w14:paraId="1D252D38" w14:textId="77777777" w:rsidR="00B60F17" w:rsidRPr="00FF6E96" w:rsidRDefault="00B60F17" w:rsidP="00B60F17">
            <w:pPr>
              <w:spacing w:before="120" w:after="120"/>
              <w:jc w:val="center"/>
              <w:rPr>
                <w:b/>
                <w:bCs/>
                <w:sz w:val="16"/>
                <w:szCs w:val="16"/>
              </w:rPr>
            </w:pPr>
            <w:r>
              <w:rPr>
                <w:b/>
                <w:bCs/>
                <w:sz w:val="16"/>
                <w:szCs w:val="16"/>
              </w:rPr>
              <w:t>E1</w:t>
            </w:r>
          </w:p>
        </w:tc>
        <w:tc>
          <w:tcPr>
            <w:tcW w:w="8078" w:type="dxa"/>
            <w:gridSpan w:val="3"/>
          </w:tcPr>
          <w:p w14:paraId="3644728B" w14:textId="77530F36" w:rsidR="00B60F17" w:rsidRPr="00B60F17" w:rsidRDefault="00B60F17" w:rsidP="00B60F17">
            <w:pPr>
              <w:spacing w:before="120" w:after="120"/>
              <w:rPr>
                <w:sz w:val="16"/>
                <w:szCs w:val="16"/>
              </w:rPr>
            </w:pPr>
            <w:r w:rsidRPr="00B60F17">
              <w:rPr>
                <w:sz w:val="16"/>
                <w:szCs w:val="16"/>
              </w:rPr>
              <w:t>En el paso 6, si algún campo obligatorio quedó vacío o la combinación de clasificación resultante es incoherente, el sistema resalta los campos afectados e informa el problema. El producto no se actualiza, el formulario conserva lo editado y el flujo regresa al paso 4.</w:t>
            </w:r>
          </w:p>
        </w:tc>
      </w:tr>
      <w:tr w:rsidR="00B60F17" w14:paraId="434C41A1" w14:textId="77777777" w:rsidTr="00F148D6">
        <w:trPr>
          <w:cantSplit/>
        </w:trPr>
        <w:tc>
          <w:tcPr>
            <w:tcW w:w="562" w:type="dxa"/>
            <w:vAlign w:val="center"/>
          </w:tcPr>
          <w:p w14:paraId="27DDAF3E" w14:textId="77777777" w:rsidR="00B60F17" w:rsidRDefault="00B60F17" w:rsidP="00B60F17">
            <w:pPr>
              <w:spacing w:before="120" w:after="120"/>
              <w:jc w:val="center"/>
              <w:rPr>
                <w:b/>
                <w:bCs/>
                <w:sz w:val="16"/>
                <w:szCs w:val="16"/>
              </w:rPr>
            </w:pPr>
            <w:r>
              <w:rPr>
                <w:b/>
                <w:bCs/>
                <w:sz w:val="16"/>
                <w:szCs w:val="16"/>
              </w:rPr>
              <w:t>E2</w:t>
            </w:r>
          </w:p>
        </w:tc>
        <w:tc>
          <w:tcPr>
            <w:tcW w:w="8078" w:type="dxa"/>
            <w:gridSpan w:val="3"/>
          </w:tcPr>
          <w:p w14:paraId="7E98B45D" w14:textId="47F97269" w:rsidR="00B60F17" w:rsidRPr="00B60F17" w:rsidRDefault="00B60F17" w:rsidP="00B60F17">
            <w:pPr>
              <w:spacing w:before="120" w:after="120"/>
              <w:rPr>
                <w:sz w:val="16"/>
                <w:szCs w:val="16"/>
              </w:rPr>
            </w:pPr>
            <w:r w:rsidRPr="00B60F17">
              <w:rPr>
                <w:sz w:val="16"/>
                <w:szCs w:val="16"/>
              </w:rPr>
              <w:t>En el paso 7, si los cambios generan una colisión bloqueante, el sistema informa la duplicidad con enlace a la ficha del producto en conflicto e indica el criterio por el que se detectó. El producto no se actualiza. El Administrador puede corregir o cancelar.</w:t>
            </w:r>
          </w:p>
        </w:tc>
      </w:tr>
      <w:tr w:rsidR="00B60F17" w14:paraId="72AA6B02" w14:textId="77777777" w:rsidTr="00F148D6">
        <w:trPr>
          <w:cantSplit/>
        </w:trPr>
        <w:tc>
          <w:tcPr>
            <w:tcW w:w="562" w:type="dxa"/>
            <w:vAlign w:val="center"/>
          </w:tcPr>
          <w:p w14:paraId="73510F01" w14:textId="241839CC" w:rsidR="00B60F17" w:rsidRDefault="00B60F17" w:rsidP="00B60F17">
            <w:pPr>
              <w:spacing w:before="120" w:after="120"/>
              <w:jc w:val="center"/>
              <w:rPr>
                <w:b/>
                <w:bCs/>
                <w:sz w:val="16"/>
                <w:szCs w:val="16"/>
              </w:rPr>
            </w:pPr>
            <w:r>
              <w:rPr>
                <w:b/>
                <w:bCs/>
                <w:sz w:val="16"/>
                <w:szCs w:val="16"/>
              </w:rPr>
              <w:t>E3</w:t>
            </w:r>
          </w:p>
        </w:tc>
        <w:tc>
          <w:tcPr>
            <w:tcW w:w="8078" w:type="dxa"/>
            <w:gridSpan w:val="3"/>
          </w:tcPr>
          <w:p w14:paraId="07B98184" w14:textId="47A7000F" w:rsidR="00B60F17" w:rsidRPr="00B60F17" w:rsidRDefault="00B60F17" w:rsidP="00B60F17">
            <w:pPr>
              <w:spacing w:before="120" w:after="120"/>
              <w:rPr>
                <w:sz w:val="16"/>
                <w:szCs w:val="16"/>
              </w:rPr>
            </w:pPr>
            <w:r w:rsidRPr="00B60F17">
              <w:rPr>
                <w:sz w:val="16"/>
                <w:szCs w:val="16"/>
              </w:rPr>
              <w:t>En el paso 7, si los cambios generan una colisión no bloqueante, el sistema la advierte y solicita confirmación explícita para continuar.</w:t>
            </w:r>
          </w:p>
        </w:tc>
      </w:tr>
      <w:tr w:rsidR="001B2575" w14:paraId="1829B00D" w14:textId="77777777" w:rsidTr="00C332F3">
        <w:trPr>
          <w:cantSplit/>
        </w:trPr>
        <w:tc>
          <w:tcPr>
            <w:tcW w:w="8640" w:type="dxa"/>
            <w:gridSpan w:val="4"/>
            <w:shd w:val="clear" w:color="auto" w:fill="000000" w:themeFill="text1"/>
            <w:vAlign w:val="center"/>
          </w:tcPr>
          <w:p w14:paraId="5F7EA26A" w14:textId="77777777" w:rsidR="001B2575" w:rsidRPr="00D37409" w:rsidRDefault="001B2575" w:rsidP="00C332F3">
            <w:pPr>
              <w:spacing w:before="120" w:after="120"/>
              <w:rPr>
                <w:b/>
                <w:bCs/>
                <w:sz w:val="16"/>
                <w:szCs w:val="16"/>
              </w:rPr>
            </w:pPr>
            <w:r w:rsidRPr="00D37409">
              <w:rPr>
                <w:b/>
                <w:bCs/>
                <w:sz w:val="16"/>
                <w:szCs w:val="16"/>
              </w:rPr>
              <w:t>Detalles</w:t>
            </w:r>
          </w:p>
        </w:tc>
      </w:tr>
      <w:tr w:rsidR="001B2575" w14:paraId="4F0D28E3" w14:textId="77777777" w:rsidTr="00C332F3">
        <w:trPr>
          <w:cantSplit/>
        </w:trPr>
        <w:tc>
          <w:tcPr>
            <w:tcW w:w="1838" w:type="dxa"/>
            <w:gridSpan w:val="3"/>
            <w:shd w:val="clear" w:color="auto" w:fill="262626" w:themeFill="text1" w:themeFillTint="D9"/>
            <w:vAlign w:val="center"/>
          </w:tcPr>
          <w:p w14:paraId="125399A6" w14:textId="77777777" w:rsidR="001B2575" w:rsidRPr="00D37409" w:rsidRDefault="001B2575" w:rsidP="00C332F3">
            <w:pPr>
              <w:spacing w:before="120" w:after="120"/>
              <w:rPr>
                <w:i/>
                <w:iCs/>
                <w:sz w:val="16"/>
                <w:szCs w:val="16"/>
              </w:rPr>
            </w:pPr>
            <w:r w:rsidRPr="00D37409">
              <w:rPr>
                <w:i/>
                <w:iCs/>
                <w:sz w:val="16"/>
                <w:szCs w:val="16"/>
              </w:rPr>
              <w:t>Estabilidad</w:t>
            </w:r>
          </w:p>
        </w:tc>
        <w:tc>
          <w:tcPr>
            <w:tcW w:w="6802" w:type="dxa"/>
            <w:vAlign w:val="center"/>
          </w:tcPr>
          <w:p w14:paraId="2C3A2E40" w14:textId="14873BEE" w:rsidR="001B2575" w:rsidRPr="00FF6E96" w:rsidRDefault="005B1678" w:rsidP="00C332F3">
            <w:pPr>
              <w:spacing w:before="120" w:after="120"/>
              <w:rPr>
                <w:sz w:val="16"/>
                <w:szCs w:val="16"/>
              </w:rPr>
            </w:pPr>
            <w:r w:rsidRPr="005B1678">
              <w:rPr>
                <w:sz w:val="16"/>
                <w:szCs w:val="16"/>
              </w:rPr>
              <w:t>Alta</w:t>
            </w:r>
          </w:p>
        </w:tc>
      </w:tr>
      <w:tr w:rsidR="001B2575" w14:paraId="43157BEA" w14:textId="77777777" w:rsidTr="00C332F3">
        <w:trPr>
          <w:cantSplit/>
        </w:trPr>
        <w:tc>
          <w:tcPr>
            <w:tcW w:w="1838" w:type="dxa"/>
            <w:gridSpan w:val="3"/>
            <w:shd w:val="clear" w:color="auto" w:fill="262626" w:themeFill="text1" w:themeFillTint="D9"/>
            <w:vAlign w:val="center"/>
          </w:tcPr>
          <w:p w14:paraId="46E66BEC" w14:textId="77777777" w:rsidR="001B2575" w:rsidRPr="00D37409" w:rsidRDefault="001B2575" w:rsidP="00C332F3">
            <w:pPr>
              <w:spacing w:before="120" w:after="120"/>
              <w:rPr>
                <w:i/>
                <w:iCs/>
                <w:sz w:val="16"/>
                <w:szCs w:val="16"/>
              </w:rPr>
            </w:pPr>
            <w:r w:rsidRPr="00D37409">
              <w:rPr>
                <w:i/>
                <w:iCs/>
                <w:sz w:val="16"/>
                <w:szCs w:val="16"/>
              </w:rPr>
              <w:t>Frecuencia</w:t>
            </w:r>
          </w:p>
        </w:tc>
        <w:tc>
          <w:tcPr>
            <w:tcW w:w="6802" w:type="dxa"/>
            <w:vAlign w:val="center"/>
          </w:tcPr>
          <w:p w14:paraId="10C72650" w14:textId="10DD33EF" w:rsidR="001B2575" w:rsidRPr="00FF6E96" w:rsidRDefault="005B1678" w:rsidP="00C332F3">
            <w:pPr>
              <w:spacing w:before="120" w:after="120"/>
              <w:rPr>
                <w:sz w:val="16"/>
                <w:szCs w:val="16"/>
              </w:rPr>
            </w:pPr>
            <w:r w:rsidRPr="005B1678">
              <w:rPr>
                <w:sz w:val="16"/>
                <w:szCs w:val="16"/>
              </w:rPr>
              <w:t xml:space="preserve">Media </w:t>
            </w:r>
            <w:r w:rsidRPr="005B1678">
              <w:rPr>
                <w:i/>
                <w:iCs/>
                <w:sz w:val="16"/>
                <w:szCs w:val="16"/>
              </w:rPr>
              <w:t>(correcciones de datos, actualización de portadas y ajustes de precio son operaciones recurrentes a lo largo de la semana)</w:t>
            </w:r>
          </w:p>
        </w:tc>
      </w:tr>
      <w:tr w:rsidR="00C571BF" w14:paraId="40C38D33" w14:textId="77777777" w:rsidTr="00C332F3">
        <w:trPr>
          <w:cantSplit/>
        </w:trPr>
        <w:tc>
          <w:tcPr>
            <w:tcW w:w="1838" w:type="dxa"/>
            <w:gridSpan w:val="3"/>
            <w:shd w:val="clear" w:color="auto" w:fill="262626" w:themeFill="text1" w:themeFillTint="D9"/>
            <w:vAlign w:val="center"/>
          </w:tcPr>
          <w:p w14:paraId="2A3FAA55" w14:textId="77777777" w:rsidR="00C571BF" w:rsidRPr="00D37409" w:rsidRDefault="00C571BF" w:rsidP="00C571BF">
            <w:pPr>
              <w:spacing w:before="120" w:after="120"/>
              <w:rPr>
                <w:i/>
                <w:iCs/>
                <w:sz w:val="16"/>
                <w:szCs w:val="16"/>
              </w:rPr>
            </w:pPr>
            <w:r w:rsidRPr="00D37409">
              <w:rPr>
                <w:i/>
                <w:iCs/>
                <w:sz w:val="16"/>
                <w:szCs w:val="16"/>
              </w:rPr>
              <w:t>Comentarios</w:t>
            </w:r>
          </w:p>
        </w:tc>
        <w:tc>
          <w:tcPr>
            <w:tcW w:w="6802" w:type="dxa"/>
            <w:vAlign w:val="center"/>
          </w:tcPr>
          <w:p w14:paraId="67764F0D" w14:textId="2641B757" w:rsidR="00C571BF" w:rsidRPr="00FF6E96" w:rsidRDefault="00C0681B" w:rsidP="00C571BF">
            <w:pPr>
              <w:spacing w:before="120" w:after="120"/>
              <w:rPr>
                <w:sz w:val="16"/>
                <w:szCs w:val="16"/>
              </w:rPr>
            </w:pPr>
            <w:r w:rsidRPr="00C0681B">
              <w:rPr>
                <w:sz w:val="16"/>
                <w:szCs w:val="16"/>
              </w:rPr>
              <w:t>Que el mismo sistema bloquee un duplicado en un rubro y solo lo advierta en el otro no es una inconsistencia sino la consecuencia de que la identidad se determine de forma distinta en cada uno. Dos ediciones editoriales con el mismo ISBN son necesariamente la misma edición cargada dos veces, y no hay escenario legítimo que lo justifique. Dos artículos no editoriales con el mismo nombre y tipo pueden ser perfectamente dos productos distintos. La política sigue a la naturaleza del dato, no a una preferencia de diseño.</w:t>
            </w:r>
          </w:p>
        </w:tc>
      </w:tr>
    </w:tbl>
    <w:p w14:paraId="1B89B59C" w14:textId="77777777" w:rsidR="00534CBD" w:rsidRDefault="00534CBD" w:rsidP="001B2575"/>
    <w:tbl>
      <w:tblPr>
        <w:tblStyle w:val="Tablaconcuadrcula"/>
        <w:tblW w:w="8640" w:type="dxa"/>
        <w:tblLook w:val="04A0" w:firstRow="1" w:lastRow="0" w:firstColumn="1" w:lastColumn="0" w:noHBand="0" w:noVBand="1"/>
      </w:tblPr>
      <w:tblGrid>
        <w:gridCol w:w="562"/>
        <w:gridCol w:w="1235"/>
        <w:gridCol w:w="41"/>
        <w:gridCol w:w="6802"/>
      </w:tblGrid>
      <w:tr w:rsidR="001B2575" w14:paraId="209A5E4B" w14:textId="77777777" w:rsidTr="00C332F3">
        <w:trPr>
          <w:cantSplit/>
        </w:trPr>
        <w:tc>
          <w:tcPr>
            <w:tcW w:w="1797" w:type="dxa"/>
            <w:gridSpan w:val="2"/>
            <w:shd w:val="clear" w:color="auto" w:fill="000000" w:themeFill="text1"/>
          </w:tcPr>
          <w:p w14:paraId="11983E52" w14:textId="3D085E83" w:rsidR="001B2575" w:rsidRPr="00FF6E96" w:rsidRDefault="00B06562" w:rsidP="00C332F3">
            <w:pPr>
              <w:spacing w:before="120" w:after="120"/>
              <w:rPr>
                <w:b/>
                <w:bCs/>
                <w:sz w:val="16"/>
                <w:szCs w:val="16"/>
              </w:rPr>
            </w:pPr>
            <w:r>
              <w:rPr>
                <w:b/>
                <w:bCs/>
                <w:color w:val="FFFFFF" w:themeColor="background1"/>
                <w:sz w:val="16"/>
                <w:szCs w:val="16"/>
              </w:rPr>
              <w:t>CU-CAT-BAJ</w:t>
            </w:r>
          </w:p>
        </w:tc>
        <w:tc>
          <w:tcPr>
            <w:tcW w:w="6843" w:type="dxa"/>
            <w:gridSpan w:val="2"/>
          </w:tcPr>
          <w:p w14:paraId="189B806C" w14:textId="7270C659" w:rsidR="001B2575" w:rsidRPr="00FF6E96" w:rsidRDefault="00D67949" w:rsidP="00C332F3">
            <w:pPr>
              <w:spacing w:before="120" w:after="120"/>
              <w:rPr>
                <w:b/>
                <w:bCs/>
                <w:sz w:val="16"/>
                <w:szCs w:val="16"/>
              </w:rPr>
            </w:pPr>
            <w:r>
              <w:rPr>
                <w:b/>
                <w:bCs/>
                <w:sz w:val="16"/>
                <w:szCs w:val="16"/>
              </w:rPr>
              <w:t xml:space="preserve">Dar de Baja Producto </w:t>
            </w:r>
            <w:r w:rsidRPr="00D67949">
              <w:rPr>
                <w:b/>
                <w:bCs/>
                <w:sz w:val="16"/>
                <w:szCs w:val="16"/>
              </w:rPr>
              <w:t>(Editorial o No Editorial)</w:t>
            </w:r>
          </w:p>
        </w:tc>
      </w:tr>
      <w:tr w:rsidR="001B2575" w14:paraId="37BADD31" w14:textId="77777777" w:rsidTr="00C332F3">
        <w:trPr>
          <w:cantSplit/>
        </w:trPr>
        <w:tc>
          <w:tcPr>
            <w:tcW w:w="1797" w:type="dxa"/>
            <w:gridSpan w:val="2"/>
            <w:shd w:val="clear" w:color="auto" w:fill="262626" w:themeFill="text1" w:themeFillTint="D9"/>
          </w:tcPr>
          <w:p w14:paraId="5D20196B" w14:textId="77777777" w:rsidR="001B2575" w:rsidRPr="00FF6E96" w:rsidRDefault="001B2575" w:rsidP="00C332F3">
            <w:pPr>
              <w:spacing w:before="120" w:after="120"/>
              <w:rPr>
                <w:i/>
                <w:iCs/>
                <w:sz w:val="16"/>
                <w:szCs w:val="16"/>
              </w:rPr>
            </w:pPr>
            <w:r>
              <w:rPr>
                <w:i/>
                <w:iCs/>
                <w:sz w:val="16"/>
                <w:szCs w:val="16"/>
              </w:rPr>
              <w:t>Objetivos Asociados</w:t>
            </w:r>
          </w:p>
        </w:tc>
        <w:tc>
          <w:tcPr>
            <w:tcW w:w="6843" w:type="dxa"/>
            <w:gridSpan w:val="2"/>
          </w:tcPr>
          <w:p w14:paraId="337C0439" w14:textId="24DB6E03" w:rsidR="001B2575" w:rsidRPr="00FD7AA4" w:rsidRDefault="00534CBD" w:rsidP="00C332F3">
            <w:pPr>
              <w:spacing w:before="120" w:after="120"/>
              <w:rPr>
                <w:sz w:val="16"/>
                <w:szCs w:val="16"/>
              </w:rPr>
            </w:pPr>
            <w:r w:rsidRPr="00534CBD">
              <w:rPr>
                <w:sz w:val="16"/>
                <w:szCs w:val="16"/>
              </w:rPr>
              <w:t>OBJ-02</w:t>
            </w:r>
          </w:p>
        </w:tc>
      </w:tr>
      <w:tr w:rsidR="001B2575" w14:paraId="3DE042E8" w14:textId="77777777" w:rsidTr="00C332F3">
        <w:trPr>
          <w:cantSplit/>
        </w:trPr>
        <w:tc>
          <w:tcPr>
            <w:tcW w:w="1797" w:type="dxa"/>
            <w:gridSpan w:val="2"/>
            <w:shd w:val="clear" w:color="auto" w:fill="262626" w:themeFill="text1" w:themeFillTint="D9"/>
          </w:tcPr>
          <w:p w14:paraId="16C47C84" w14:textId="77777777" w:rsidR="001B2575" w:rsidRDefault="001B2575" w:rsidP="00C332F3">
            <w:pPr>
              <w:spacing w:before="120" w:after="120"/>
              <w:rPr>
                <w:i/>
                <w:iCs/>
                <w:sz w:val="16"/>
                <w:szCs w:val="16"/>
              </w:rPr>
            </w:pPr>
            <w:r>
              <w:rPr>
                <w:i/>
                <w:iCs/>
                <w:sz w:val="16"/>
                <w:szCs w:val="16"/>
              </w:rPr>
              <w:t>Requisitos Asociados</w:t>
            </w:r>
          </w:p>
        </w:tc>
        <w:tc>
          <w:tcPr>
            <w:tcW w:w="6843" w:type="dxa"/>
            <w:gridSpan w:val="2"/>
          </w:tcPr>
          <w:p w14:paraId="0AE99405" w14:textId="7651FAE2" w:rsidR="001B2575" w:rsidRPr="00FD7AA4" w:rsidRDefault="00AF2C87" w:rsidP="00C332F3">
            <w:pPr>
              <w:spacing w:before="120" w:after="120"/>
              <w:rPr>
                <w:sz w:val="16"/>
                <w:szCs w:val="16"/>
              </w:rPr>
            </w:pPr>
            <w:r w:rsidRPr="00AF2C87">
              <w:rPr>
                <w:sz w:val="16"/>
                <w:szCs w:val="16"/>
              </w:rPr>
              <w:t>RF-04, RF-05, RNF-09</w:t>
            </w:r>
          </w:p>
        </w:tc>
      </w:tr>
      <w:tr w:rsidR="001B2575" w14:paraId="704972D0" w14:textId="77777777" w:rsidTr="00C332F3">
        <w:trPr>
          <w:cantSplit/>
        </w:trPr>
        <w:tc>
          <w:tcPr>
            <w:tcW w:w="8640" w:type="dxa"/>
            <w:gridSpan w:val="4"/>
            <w:shd w:val="clear" w:color="auto" w:fill="000000" w:themeFill="text1"/>
          </w:tcPr>
          <w:p w14:paraId="5F7395DF" w14:textId="77777777" w:rsidR="001B2575" w:rsidRPr="00233EBD" w:rsidRDefault="001B2575" w:rsidP="00C332F3">
            <w:pPr>
              <w:spacing w:before="120" w:after="120"/>
              <w:rPr>
                <w:b/>
                <w:bCs/>
                <w:sz w:val="16"/>
                <w:szCs w:val="16"/>
              </w:rPr>
            </w:pPr>
            <w:r w:rsidRPr="00233EBD">
              <w:rPr>
                <w:b/>
                <w:bCs/>
                <w:sz w:val="16"/>
                <w:szCs w:val="16"/>
              </w:rPr>
              <w:t>Actores e Intereses</w:t>
            </w:r>
          </w:p>
        </w:tc>
      </w:tr>
      <w:tr w:rsidR="003A57D3" w14:paraId="44719BCF" w14:textId="77777777" w:rsidTr="00C332F3">
        <w:trPr>
          <w:cantSplit/>
        </w:trPr>
        <w:tc>
          <w:tcPr>
            <w:tcW w:w="1797" w:type="dxa"/>
            <w:gridSpan w:val="2"/>
            <w:shd w:val="clear" w:color="auto" w:fill="262626" w:themeFill="text1" w:themeFillTint="D9"/>
          </w:tcPr>
          <w:p w14:paraId="4CC6777E" w14:textId="77777777" w:rsidR="003A57D3" w:rsidRPr="00FF6E96" w:rsidRDefault="003A57D3" w:rsidP="003A57D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74E30632" w14:textId="4D297A8A" w:rsidR="003A57D3" w:rsidRPr="003A57D3" w:rsidRDefault="003A57D3" w:rsidP="003A57D3">
            <w:pPr>
              <w:spacing w:before="120" w:after="120"/>
              <w:rPr>
                <w:sz w:val="16"/>
                <w:szCs w:val="16"/>
              </w:rPr>
            </w:pPr>
            <w:r w:rsidRPr="003A57D3">
              <w:rPr>
                <w:b/>
                <w:bCs/>
                <w:sz w:val="16"/>
                <w:szCs w:val="16"/>
              </w:rPr>
              <w:t>Administrador:</w:t>
            </w:r>
            <w:r w:rsidRPr="003A57D3">
              <w:rPr>
                <w:sz w:val="16"/>
                <w:szCs w:val="16"/>
              </w:rPr>
              <w:t xml:space="preserve"> Retirar un producto del catálogo con visibilidad completa del impacto antes de confirmar, sin dejar referencias huérfanas y sin incumplir compromisos ya asumidos con clientes.</w:t>
            </w:r>
          </w:p>
        </w:tc>
      </w:tr>
      <w:tr w:rsidR="003A57D3" w14:paraId="7834A067" w14:textId="77777777" w:rsidTr="00C332F3">
        <w:trPr>
          <w:cantSplit/>
        </w:trPr>
        <w:tc>
          <w:tcPr>
            <w:tcW w:w="1797" w:type="dxa"/>
            <w:gridSpan w:val="2"/>
            <w:shd w:val="clear" w:color="auto" w:fill="262626" w:themeFill="text1" w:themeFillTint="D9"/>
          </w:tcPr>
          <w:p w14:paraId="5573208D" w14:textId="77777777" w:rsidR="003A57D3" w:rsidRPr="00FF6E96" w:rsidRDefault="003A57D3" w:rsidP="003A57D3">
            <w:pPr>
              <w:spacing w:before="120" w:after="120"/>
              <w:rPr>
                <w:i/>
                <w:iCs/>
                <w:sz w:val="16"/>
                <w:szCs w:val="16"/>
              </w:rPr>
            </w:pPr>
            <w:r>
              <w:rPr>
                <w:i/>
                <w:iCs/>
                <w:sz w:val="16"/>
                <w:szCs w:val="16"/>
              </w:rPr>
              <w:t>Actores Secundarios</w:t>
            </w:r>
          </w:p>
        </w:tc>
        <w:tc>
          <w:tcPr>
            <w:tcW w:w="6843" w:type="dxa"/>
            <w:gridSpan w:val="2"/>
          </w:tcPr>
          <w:p w14:paraId="3CB49E95" w14:textId="2A2A0E86" w:rsidR="003A57D3" w:rsidRPr="003A57D3" w:rsidRDefault="003A57D3" w:rsidP="003A57D3">
            <w:pPr>
              <w:spacing w:before="120" w:after="120"/>
              <w:rPr>
                <w:sz w:val="16"/>
                <w:szCs w:val="16"/>
              </w:rPr>
            </w:pPr>
            <w:r w:rsidRPr="003A57D3">
              <w:rPr>
                <w:sz w:val="16"/>
                <w:szCs w:val="16"/>
              </w:rPr>
              <w:t>-</w:t>
            </w:r>
          </w:p>
        </w:tc>
      </w:tr>
      <w:tr w:rsidR="003A57D3" w14:paraId="72158B6B" w14:textId="77777777" w:rsidTr="00C332F3">
        <w:trPr>
          <w:cantSplit/>
        </w:trPr>
        <w:tc>
          <w:tcPr>
            <w:tcW w:w="1797" w:type="dxa"/>
            <w:gridSpan w:val="2"/>
            <w:shd w:val="clear" w:color="auto" w:fill="262626" w:themeFill="text1" w:themeFillTint="D9"/>
          </w:tcPr>
          <w:p w14:paraId="15FA8D4D" w14:textId="77777777" w:rsidR="003A57D3" w:rsidRPr="00FF6E96" w:rsidRDefault="003A57D3" w:rsidP="003A57D3">
            <w:pPr>
              <w:spacing w:before="120" w:after="120"/>
              <w:rPr>
                <w:i/>
                <w:iCs/>
                <w:sz w:val="16"/>
                <w:szCs w:val="16"/>
              </w:rPr>
            </w:pPr>
            <w:r w:rsidRPr="00FF6E96">
              <w:rPr>
                <w:i/>
                <w:iCs/>
                <w:sz w:val="16"/>
                <w:szCs w:val="16"/>
              </w:rPr>
              <w:t>Precondiciones</w:t>
            </w:r>
          </w:p>
        </w:tc>
        <w:tc>
          <w:tcPr>
            <w:tcW w:w="6843" w:type="dxa"/>
            <w:gridSpan w:val="2"/>
          </w:tcPr>
          <w:p w14:paraId="2D0F8B72" w14:textId="77777777" w:rsidR="003A57D3" w:rsidRPr="003A57D3" w:rsidRDefault="003A57D3">
            <w:pPr>
              <w:pStyle w:val="Prrafodelista"/>
              <w:numPr>
                <w:ilvl w:val="0"/>
                <w:numId w:val="45"/>
              </w:numPr>
              <w:spacing w:before="120" w:after="120"/>
              <w:rPr>
                <w:sz w:val="16"/>
                <w:szCs w:val="16"/>
              </w:rPr>
            </w:pPr>
            <w:r w:rsidRPr="003A57D3">
              <w:rPr>
                <w:sz w:val="16"/>
                <w:szCs w:val="16"/>
              </w:rPr>
              <w:t xml:space="preserve">El Administrador tiene sesión activa con rol Administrador. </w:t>
            </w:r>
          </w:p>
          <w:p w14:paraId="7BB1E11A" w14:textId="4B4EE763" w:rsidR="003A57D3" w:rsidRPr="003A57D3" w:rsidRDefault="003A57D3">
            <w:pPr>
              <w:pStyle w:val="Prrafodelista"/>
              <w:numPr>
                <w:ilvl w:val="0"/>
                <w:numId w:val="45"/>
              </w:numPr>
              <w:spacing w:before="120" w:after="120"/>
              <w:rPr>
                <w:sz w:val="16"/>
                <w:szCs w:val="16"/>
              </w:rPr>
            </w:pPr>
            <w:r w:rsidRPr="003A57D3">
              <w:rPr>
                <w:sz w:val="16"/>
                <w:szCs w:val="16"/>
              </w:rPr>
              <w:t xml:space="preserve">El producto objetivo existe con estado Activo, </w:t>
            </w:r>
            <w:proofErr w:type="spellStart"/>
            <w:r w:rsidRPr="003A57D3">
              <w:rPr>
                <w:sz w:val="16"/>
                <w:szCs w:val="16"/>
              </w:rPr>
              <w:t>Pre-venta</w:t>
            </w:r>
            <w:proofErr w:type="spellEnd"/>
            <w:r w:rsidRPr="003A57D3">
              <w:rPr>
                <w:sz w:val="16"/>
                <w:szCs w:val="16"/>
              </w:rPr>
              <w:t xml:space="preserve"> o Agotado.</w:t>
            </w:r>
          </w:p>
        </w:tc>
      </w:tr>
      <w:tr w:rsidR="003A57D3" w14:paraId="106F90D7" w14:textId="77777777" w:rsidTr="00C332F3">
        <w:trPr>
          <w:cantSplit/>
        </w:trPr>
        <w:tc>
          <w:tcPr>
            <w:tcW w:w="1797" w:type="dxa"/>
            <w:gridSpan w:val="2"/>
            <w:shd w:val="clear" w:color="auto" w:fill="262626" w:themeFill="text1" w:themeFillTint="D9"/>
          </w:tcPr>
          <w:p w14:paraId="3F927425" w14:textId="77777777" w:rsidR="003A57D3" w:rsidRPr="00FF6E96" w:rsidRDefault="003A57D3" w:rsidP="003A57D3">
            <w:pPr>
              <w:spacing w:before="120" w:after="120"/>
              <w:rPr>
                <w:i/>
                <w:iCs/>
                <w:sz w:val="16"/>
                <w:szCs w:val="16"/>
              </w:rPr>
            </w:pPr>
            <w:r w:rsidRPr="00FF6E96">
              <w:rPr>
                <w:i/>
                <w:iCs/>
                <w:sz w:val="16"/>
                <w:szCs w:val="16"/>
              </w:rPr>
              <w:lastRenderedPageBreak/>
              <w:t>Postcondiciones</w:t>
            </w:r>
          </w:p>
        </w:tc>
        <w:tc>
          <w:tcPr>
            <w:tcW w:w="6843" w:type="dxa"/>
            <w:gridSpan w:val="2"/>
          </w:tcPr>
          <w:p w14:paraId="73AE6307" w14:textId="77777777" w:rsidR="003A57D3" w:rsidRPr="003A57D3" w:rsidRDefault="003A57D3">
            <w:pPr>
              <w:pStyle w:val="Prrafodelista"/>
              <w:numPr>
                <w:ilvl w:val="0"/>
                <w:numId w:val="45"/>
              </w:numPr>
              <w:spacing w:before="120" w:after="120"/>
              <w:rPr>
                <w:sz w:val="16"/>
                <w:szCs w:val="16"/>
              </w:rPr>
            </w:pPr>
            <w:r w:rsidRPr="003A57D3">
              <w:rPr>
                <w:sz w:val="16"/>
                <w:szCs w:val="16"/>
              </w:rPr>
              <w:t xml:space="preserve">El producto pasa a estado descatalogado y deja de ser visible en el catálogo público y en la búsqueda de la tienda. </w:t>
            </w:r>
          </w:p>
          <w:p w14:paraId="734E1C4E" w14:textId="77777777" w:rsidR="003A57D3" w:rsidRPr="003A57D3" w:rsidRDefault="003A57D3">
            <w:pPr>
              <w:pStyle w:val="Prrafodelista"/>
              <w:numPr>
                <w:ilvl w:val="0"/>
                <w:numId w:val="45"/>
              </w:numPr>
              <w:spacing w:before="120" w:after="120"/>
              <w:rPr>
                <w:sz w:val="16"/>
                <w:szCs w:val="16"/>
              </w:rPr>
            </w:pPr>
            <w:r w:rsidRPr="003A57D3">
              <w:rPr>
                <w:sz w:val="16"/>
                <w:szCs w:val="16"/>
              </w:rPr>
              <w:t xml:space="preserve">Se mantiene visible en el inventario interno y en el historial para preservar la integridad del registro. </w:t>
            </w:r>
          </w:p>
          <w:p w14:paraId="33CF10BE" w14:textId="77777777" w:rsidR="003A57D3" w:rsidRPr="003A57D3" w:rsidRDefault="003A57D3">
            <w:pPr>
              <w:pStyle w:val="Prrafodelista"/>
              <w:numPr>
                <w:ilvl w:val="0"/>
                <w:numId w:val="45"/>
              </w:numPr>
              <w:spacing w:before="120" w:after="120"/>
              <w:rPr>
                <w:sz w:val="16"/>
                <w:szCs w:val="16"/>
              </w:rPr>
            </w:pPr>
            <w:r w:rsidRPr="003A57D3">
              <w:rPr>
                <w:sz w:val="16"/>
                <w:szCs w:val="16"/>
              </w:rPr>
              <w:t xml:space="preserve">Las referencias activas quedan resueltas según la política declarada. </w:t>
            </w:r>
          </w:p>
          <w:p w14:paraId="13E09694" w14:textId="77777777" w:rsidR="003A57D3" w:rsidRPr="003A57D3" w:rsidRDefault="003A57D3">
            <w:pPr>
              <w:pStyle w:val="Prrafodelista"/>
              <w:numPr>
                <w:ilvl w:val="0"/>
                <w:numId w:val="45"/>
              </w:numPr>
              <w:spacing w:before="120" w:after="120"/>
              <w:rPr>
                <w:sz w:val="16"/>
                <w:szCs w:val="16"/>
              </w:rPr>
            </w:pPr>
            <w:r w:rsidRPr="003A57D3">
              <w:rPr>
                <w:sz w:val="16"/>
                <w:szCs w:val="16"/>
              </w:rPr>
              <w:t xml:space="preserve">Los pedidos activos que contengan el producto no son modificados ni cancelados. </w:t>
            </w:r>
          </w:p>
          <w:p w14:paraId="5A412685" w14:textId="29C20904" w:rsidR="003A57D3" w:rsidRPr="003A57D3" w:rsidRDefault="003A57D3">
            <w:pPr>
              <w:pStyle w:val="Prrafodelista"/>
              <w:numPr>
                <w:ilvl w:val="0"/>
                <w:numId w:val="45"/>
              </w:numPr>
              <w:spacing w:before="120" w:after="120"/>
              <w:rPr>
                <w:sz w:val="16"/>
                <w:szCs w:val="16"/>
              </w:rPr>
            </w:pPr>
            <w:r w:rsidRPr="003A57D3">
              <w:rPr>
                <w:sz w:val="16"/>
                <w:szCs w:val="16"/>
              </w:rPr>
              <w:t>La operación queda registrada en el log de auditoría con el estado anterior y el nuevo y el detalle del impacto resuelto.</w:t>
            </w:r>
          </w:p>
        </w:tc>
      </w:tr>
      <w:tr w:rsidR="001B2575" w14:paraId="599D9C0B" w14:textId="77777777" w:rsidTr="00C332F3">
        <w:trPr>
          <w:cantSplit/>
        </w:trPr>
        <w:tc>
          <w:tcPr>
            <w:tcW w:w="8640" w:type="dxa"/>
            <w:gridSpan w:val="4"/>
            <w:shd w:val="clear" w:color="auto" w:fill="000000" w:themeFill="text1"/>
            <w:vAlign w:val="center"/>
          </w:tcPr>
          <w:p w14:paraId="23143763" w14:textId="77777777" w:rsidR="001B2575" w:rsidRPr="00FF6E96" w:rsidRDefault="001B2575" w:rsidP="00C332F3">
            <w:pPr>
              <w:spacing w:before="120" w:after="120"/>
              <w:rPr>
                <w:b/>
                <w:bCs/>
                <w:sz w:val="16"/>
                <w:szCs w:val="16"/>
              </w:rPr>
            </w:pPr>
            <w:r w:rsidRPr="00FF6E96">
              <w:rPr>
                <w:b/>
                <w:bCs/>
                <w:color w:val="FFFFFF" w:themeColor="background1"/>
                <w:sz w:val="16"/>
                <w:szCs w:val="16"/>
              </w:rPr>
              <w:t>Flujo de Eventos Principal</w:t>
            </w:r>
          </w:p>
        </w:tc>
      </w:tr>
      <w:tr w:rsidR="001B2575" w14:paraId="29C2C9AE" w14:textId="77777777" w:rsidTr="00C332F3">
        <w:trPr>
          <w:cantSplit/>
        </w:trPr>
        <w:tc>
          <w:tcPr>
            <w:tcW w:w="562" w:type="dxa"/>
            <w:shd w:val="clear" w:color="auto" w:fill="262626" w:themeFill="text1" w:themeFillTint="D9"/>
            <w:vAlign w:val="center"/>
          </w:tcPr>
          <w:p w14:paraId="0E782BFD" w14:textId="77777777" w:rsidR="001B2575" w:rsidRPr="00FF6E96" w:rsidRDefault="001B2575"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333C4228" w14:textId="77777777" w:rsidR="001B2575" w:rsidRPr="00FF6E96" w:rsidRDefault="001B2575" w:rsidP="00C332F3">
            <w:pPr>
              <w:spacing w:before="120" w:after="120"/>
              <w:rPr>
                <w:i/>
                <w:iCs/>
                <w:sz w:val="16"/>
                <w:szCs w:val="16"/>
              </w:rPr>
            </w:pPr>
            <w:r w:rsidRPr="00FF6E96">
              <w:rPr>
                <w:i/>
                <w:iCs/>
                <w:sz w:val="16"/>
                <w:szCs w:val="16"/>
              </w:rPr>
              <w:t>Acción</w:t>
            </w:r>
          </w:p>
        </w:tc>
      </w:tr>
      <w:tr w:rsidR="00E65E16" w14:paraId="350E37F0" w14:textId="77777777" w:rsidTr="00541D02">
        <w:trPr>
          <w:cantSplit/>
        </w:trPr>
        <w:tc>
          <w:tcPr>
            <w:tcW w:w="562" w:type="dxa"/>
            <w:vAlign w:val="center"/>
          </w:tcPr>
          <w:p w14:paraId="30BFE730" w14:textId="77777777" w:rsidR="00E65E16" w:rsidRPr="00FF6E96" w:rsidRDefault="00E65E16" w:rsidP="00E65E16">
            <w:pPr>
              <w:spacing w:before="120" w:after="120"/>
              <w:jc w:val="center"/>
              <w:rPr>
                <w:b/>
                <w:bCs/>
                <w:sz w:val="16"/>
                <w:szCs w:val="16"/>
              </w:rPr>
            </w:pPr>
            <w:r w:rsidRPr="00FF6E96">
              <w:rPr>
                <w:b/>
                <w:bCs/>
                <w:sz w:val="16"/>
                <w:szCs w:val="16"/>
              </w:rPr>
              <w:t>1</w:t>
            </w:r>
          </w:p>
        </w:tc>
        <w:tc>
          <w:tcPr>
            <w:tcW w:w="8078" w:type="dxa"/>
            <w:gridSpan w:val="3"/>
          </w:tcPr>
          <w:p w14:paraId="4D14E125" w14:textId="7685B39F" w:rsidR="00E65E16" w:rsidRPr="00E65E16" w:rsidRDefault="00E65E16" w:rsidP="00E65E16">
            <w:pPr>
              <w:spacing w:before="120" w:after="120"/>
              <w:rPr>
                <w:i/>
                <w:iCs/>
                <w:sz w:val="16"/>
                <w:szCs w:val="16"/>
              </w:rPr>
            </w:pPr>
            <w:r w:rsidRPr="00E65E16">
              <w:rPr>
                <w:i/>
                <w:iCs/>
                <w:sz w:val="16"/>
                <w:szCs w:val="16"/>
              </w:rPr>
              <w:t>El Administrador localiza el producto en el inventario y accede a su ficha.</w:t>
            </w:r>
          </w:p>
        </w:tc>
      </w:tr>
      <w:tr w:rsidR="00E65E16" w14:paraId="44BAB1C1" w14:textId="77777777" w:rsidTr="00541D02">
        <w:trPr>
          <w:cantSplit/>
        </w:trPr>
        <w:tc>
          <w:tcPr>
            <w:tcW w:w="562" w:type="dxa"/>
            <w:vAlign w:val="center"/>
          </w:tcPr>
          <w:p w14:paraId="7D84B073" w14:textId="77777777" w:rsidR="00E65E16" w:rsidRPr="00FF6E96" w:rsidRDefault="00E65E16" w:rsidP="00E65E16">
            <w:pPr>
              <w:spacing w:before="120" w:after="120"/>
              <w:jc w:val="center"/>
              <w:rPr>
                <w:b/>
                <w:bCs/>
                <w:sz w:val="16"/>
                <w:szCs w:val="16"/>
              </w:rPr>
            </w:pPr>
            <w:r w:rsidRPr="00FF6E96">
              <w:rPr>
                <w:b/>
                <w:bCs/>
                <w:sz w:val="16"/>
                <w:szCs w:val="16"/>
              </w:rPr>
              <w:t>2</w:t>
            </w:r>
          </w:p>
        </w:tc>
        <w:tc>
          <w:tcPr>
            <w:tcW w:w="8078" w:type="dxa"/>
            <w:gridSpan w:val="3"/>
          </w:tcPr>
          <w:p w14:paraId="667229CE" w14:textId="3D6A257B" w:rsidR="00E65E16" w:rsidRPr="00E65E16" w:rsidRDefault="00E65E16" w:rsidP="00E65E16">
            <w:pPr>
              <w:spacing w:before="120" w:after="120"/>
              <w:rPr>
                <w:i/>
                <w:iCs/>
                <w:sz w:val="16"/>
                <w:szCs w:val="16"/>
              </w:rPr>
            </w:pPr>
            <w:r w:rsidRPr="00E65E16">
              <w:rPr>
                <w:i/>
                <w:iCs/>
                <w:sz w:val="16"/>
                <w:szCs w:val="16"/>
              </w:rPr>
              <w:t>El Administrador selecciona la opción de baja.</w:t>
            </w:r>
          </w:p>
        </w:tc>
      </w:tr>
      <w:tr w:rsidR="00E65E16" w14:paraId="7E7C6E51" w14:textId="77777777" w:rsidTr="00541D02">
        <w:trPr>
          <w:cantSplit/>
        </w:trPr>
        <w:tc>
          <w:tcPr>
            <w:tcW w:w="562" w:type="dxa"/>
            <w:vAlign w:val="center"/>
          </w:tcPr>
          <w:p w14:paraId="494224DC" w14:textId="77777777" w:rsidR="00E65E16" w:rsidRPr="00FF6E96" w:rsidRDefault="00E65E16" w:rsidP="00E65E16">
            <w:pPr>
              <w:spacing w:before="120" w:after="120"/>
              <w:jc w:val="center"/>
              <w:rPr>
                <w:b/>
                <w:bCs/>
                <w:sz w:val="16"/>
                <w:szCs w:val="16"/>
              </w:rPr>
            </w:pPr>
            <w:r w:rsidRPr="00FF6E96">
              <w:rPr>
                <w:b/>
                <w:bCs/>
                <w:sz w:val="16"/>
                <w:szCs w:val="16"/>
              </w:rPr>
              <w:t>3</w:t>
            </w:r>
          </w:p>
        </w:tc>
        <w:tc>
          <w:tcPr>
            <w:tcW w:w="8078" w:type="dxa"/>
            <w:gridSpan w:val="3"/>
          </w:tcPr>
          <w:p w14:paraId="098CED68" w14:textId="4B5D4C47" w:rsidR="00E65E16" w:rsidRPr="00E65E16" w:rsidRDefault="00E65E16" w:rsidP="00E65E16">
            <w:pPr>
              <w:spacing w:before="120" w:after="120"/>
              <w:rPr>
                <w:i/>
                <w:iCs/>
                <w:sz w:val="16"/>
                <w:szCs w:val="16"/>
              </w:rPr>
            </w:pPr>
            <w:r w:rsidRPr="00E65E16">
              <w:rPr>
                <w:i/>
                <w:iCs/>
                <w:sz w:val="16"/>
                <w:szCs w:val="16"/>
              </w:rPr>
              <w:t>El sistema ejecuta el mapeo de impacto y presenta un informe con las referencias activas encontradas, organizado en cuatro categorías: pedidos activos que contienen el producto, suscripciones de reposición activas, ofertas vigentes que lo incluyen y carritos de clientes que lo contienen.</w:t>
            </w:r>
          </w:p>
        </w:tc>
      </w:tr>
      <w:tr w:rsidR="00E65E16" w14:paraId="22C60768" w14:textId="77777777" w:rsidTr="00541D02">
        <w:trPr>
          <w:cantSplit/>
        </w:trPr>
        <w:tc>
          <w:tcPr>
            <w:tcW w:w="562" w:type="dxa"/>
            <w:vAlign w:val="center"/>
          </w:tcPr>
          <w:p w14:paraId="06A11AD5" w14:textId="77777777" w:rsidR="00E65E16" w:rsidRPr="00FF6E96" w:rsidRDefault="00E65E16" w:rsidP="00E65E16">
            <w:pPr>
              <w:spacing w:before="120" w:after="120"/>
              <w:jc w:val="center"/>
              <w:rPr>
                <w:b/>
                <w:bCs/>
                <w:sz w:val="16"/>
                <w:szCs w:val="16"/>
              </w:rPr>
            </w:pPr>
            <w:r w:rsidRPr="00FF6E96">
              <w:rPr>
                <w:b/>
                <w:bCs/>
                <w:sz w:val="16"/>
                <w:szCs w:val="16"/>
              </w:rPr>
              <w:t>4</w:t>
            </w:r>
          </w:p>
        </w:tc>
        <w:tc>
          <w:tcPr>
            <w:tcW w:w="8078" w:type="dxa"/>
            <w:gridSpan w:val="3"/>
          </w:tcPr>
          <w:p w14:paraId="6D8F052A" w14:textId="2EE3412F" w:rsidR="00E65E16" w:rsidRPr="00E65E16" w:rsidRDefault="00E65E16" w:rsidP="00E65E16">
            <w:pPr>
              <w:spacing w:before="120" w:after="120"/>
              <w:rPr>
                <w:i/>
                <w:iCs/>
                <w:sz w:val="16"/>
                <w:szCs w:val="16"/>
              </w:rPr>
            </w:pPr>
            <w:r w:rsidRPr="00E65E16">
              <w:rPr>
                <w:i/>
                <w:iCs/>
                <w:sz w:val="16"/>
                <w:szCs w:val="16"/>
              </w:rPr>
              <w:t>El sistema informa explícitamente qué acción ejecutará sobre cada categoría al confirmar: los pedidos activos no serán afectados; las suscripciones serán canceladas; las ofertas serán eliminadas si referenciaban exclusivamente este producto, o desvinculadas si referenciaban varios; los carritos serán actualizados con notificación al cliente.</w:t>
            </w:r>
          </w:p>
        </w:tc>
      </w:tr>
      <w:tr w:rsidR="00E65E16" w14:paraId="0552C4B6" w14:textId="77777777" w:rsidTr="00541D02">
        <w:trPr>
          <w:cantSplit/>
        </w:trPr>
        <w:tc>
          <w:tcPr>
            <w:tcW w:w="562" w:type="dxa"/>
            <w:vAlign w:val="center"/>
          </w:tcPr>
          <w:p w14:paraId="2216F108" w14:textId="77777777" w:rsidR="00E65E16" w:rsidRPr="00FF6E96" w:rsidRDefault="00E65E16" w:rsidP="00E65E16">
            <w:pPr>
              <w:spacing w:before="120" w:after="120"/>
              <w:jc w:val="center"/>
              <w:rPr>
                <w:b/>
                <w:bCs/>
                <w:sz w:val="16"/>
                <w:szCs w:val="16"/>
              </w:rPr>
            </w:pPr>
            <w:r w:rsidRPr="00FF6E96">
              <w:rPr>
                <w:b/>
                <w:bCs/>
                <w:sz w:val="16"/>
                <w:szCs w:val="16"/>
              </w:rPr>
              <w:t>5</w:t>
            </w:r>
          </w:p>
        </w:tc>
        <w:tc>
          <w:tcPr>
            <w:tcW w:w="8078" w:type="dxa"/>
            <w:gridSpan w:val="3"/>
          </w:tcPr>
          <w:p w14:paraId="652987FC" w14:textId="77BEACF1" w:rsidR="00E65E16" w:rsidRPr="00E65E16" w:rsidRDefault="00E65E16" w:rsidP="00E65E16">
            <w:pPr>
              <w:spacing w:before="120" w:after="120"/>
              <w:rPr>
                <w:i/>
                <w:iCs/>
                <w:sz w:val="16"/>
                <w:szCs w:val="16"/>
              </w:rPr>
            </w:pPr>
            <w:r w:rsidRPr="00E65E16">
              <w:rPr>
                <w:i/>
                <w:iCs/>
                <w:sz w:val="16"/>
                <w:szCs w:val="16"/>
              </w:rPr>
              <w:t>El Administrador confirma la baja.</w:t>
            </w:r>
          </w:p>
        </w:tc>
      </w:tr>
      <w:tr w:rsidR="00E65E16" w14:paraId="509F4A2E" w14:textId="77777777" w:rsidTr="00541D02">
        <w:trPr>
          <w:cantSplit/>
        </w:trPr>
        <w:tc>
          <w:tcPr>
            <w:tcW w:w="562" w:type="dxa"/>
            <w:vAlign w:val="center"/>
          </w:tcPr>
          <w:p w14:paraId="53513EC0" w14:textId="77777777" w:rsidR="00E65E16" w:rsidRPr="00FF6E96" w:rsidRDefault="00E65E16" w:rsidP="00E65E16">
            <w:pPr>
              <w:spacing w:before="120" w:after="120"/>
              <w:jc w:val="center"/>
              <w:rPr>
                <w:b/>
                <w:bCs/>
                <w:sz w:val="16"/>
                <w:szCs w:val="16"/>
              </w:rPr>
            </w:pPr>
            <w:r w:rsidRPr="00FF6E96">
              <w:rPr>
                <w:b/>
                <w:bCs/>
                <w:sz w:val="16"/>
                <w:szCs w:val="16"/>
              </w:rPr>
              <w:t>6</w:t>
            </w:r>
          </w:p>
        </w:tc>
        <w:tc>
          <w:tcPr>
            <w:tcW w:w="8078" w:type="dxa"/>
            <w:gridSpan w:val="3"/>
          </w:tcPr>
          <w:p w14:paraId="6EE13446" w14:textId="619EEE47" w:rsidR="00E65E16" w:rsidRPr="00E65E16" w:rsidRDefault="00E65E16" w:rsidP="00E65E16">
            <w:pPr>
              <w:spacing w:before="120" w:after="120"/>
              <w:rPr>
                <w:i/>
                <w:iCs/>
                <w:sz w:val="16"/>
                <w:szCs w:val="16"/>
              </w:rPr>
            </w:pPr>
            <w:r w:rsidRPr="00E65E16">
              <w:rPr>
                <w:i/>
                <w:iCs/>
                <w:sz w:val="16"/>
                <w:szCs w:val="16"/>
              </w:rPr>
              <w:t>El sistema cambia el estado del producto a descatalogado y lo excluye del catálogo público.</w:t>
            </w:r>
          </w:p>
        </w:tc>
      </w:tr>
      <w:tr w:rsidR="004572D1" w14:paraId="52557814" w14:textId="77777777" w:rsidTr="00DE0FCD">
        <w:trPr>
          <w:cantSplit/>
        </w:trPr>
        <w:tc>
          <w:tcPr>
            <w:tcW w:w="562" w:type="dxa"/>
            <w:vAlign w:val="center"/>
          </w:tcPr>
          <w:p w14:paraId="09ED9E28" w14:textId="7C8DF6C0" w:rsidR="004572D1" w:rsidRPr="00FF6E96" w:rsidRDefault="004572D1" w:rsidP="004572D1">
            <w:pPr>
              <w:spacing w:before="120" w:after="120"/>
              <w:jc w:val="center"/>
              <w:rPr>
                <w:b/>
                <w:bCs/>
                <w:sz w:val="16"/>
                <w:szCs w:val="16"/>
              </w:rPr>
            </w:pPr>
            <w:r w:rsidRPr="00FF6E96">
              <w:rPr>
                <w:b/>
                <w:bCs/>
                <w:sz w:val="16"/>
                <w:szCs w:val="16"/>
              </w:rPr>
              <w:t>7</w:t>
            </w:r>
            <w:r>
              <w:rPr>
                <w:b/>
                <w:bCs/>
                <w:sz w:val="16"/>
                <w:szCs w:val="16"/>
              </w:rPr>
              <w:t xml:space="preserve"> a 9</w:t>
            </w:r>
          </w:p>
        </w:tc>
        <w:tc>
          <w:tcPr>
            <w:tcW w:w="8078" w:type="dxa"/>
            <w:gridSpan w:val="3"/>
          </w:tcPr>
          <w:p w14:paraId="7BD91708" w14:textId="6825F1FB" w:rsidR="004572D1" w:rsidRPr="004572D1" w:rsidRDefault="004572D1" w:rsidP="004572D1">
            <w:pPr>
              <w:spacing w:before="120" w:after="120"/>
              <w:rPr>
                <w:i/>
                <w:iCs/>
                <w:sz w:val="16"/>
                <w:szCs w:val="16"/>
              </w:rPr>
            </w:pPr>
            <w:r w:rsidRPr="004572D1">
              <w:rPr>
                <w:i/>
                <w:iCs/>
                <w:sz w:val="16"/>
                <w:szCs w:val="16"/>
              </w:rPr>
              <w:t>El sistema ejecuta las acciones de resolución declaradas en el paso 4 sobre cada categoría con referencias activas.</w:t>
            </w:r>
          </w:p>
        </w:tc>
      </w:tr>
      <w:tr w:rsidR="004572D1" w14:paraId="04696A61" w14:textId="77777777" w:rsidTr="00DE0FCD">
        <w:trPr>
          <w:cantSplit/>
        </w:trPr>
        <w:tc>
          <w:tcPr>
            <w:tcW w:w="562" w:type="dxa"/>
            <w:vAlign w:val="center"/>
          </w:tcPr>
          <w:p w14:paraId="52E3A277" w14:textId="77777777" w:rsidR="004572D1" w:rsidRDefault="004572D1" w:rsidP="004572D1">
            <w:pPr>
              <w:spacing w:before="120" w:after="120"/>
              <w:jc w:val="center"/>
              <w:rPr>
                <w:b/>
                <w:bCs/>
                <w:sz w:val="16"/>
                <w:szCs w:val="16"/>
              </w:rPr>
            </w:pPr>
            <w:r>
              <w:rPr>
                <w:b/>
                <w:bCs/>
                <w:sz w:val="16"/>
                <w:szCs w:val="16"/>
              </w:rPr>
              <w:t>10</w:t>
            </w:r>
          </w:p>
        </w:tc>
        <w:tc>
          <w:tcPr>
            <w:tcW w:w="8078" w:type="dxa"/>
            <w:gridSpan w:val="3"/>
          </w:tcPr>
          <w:p w14:paraId="01DC8866" w14:textId="15B23E97" w:rsidR="004572D1" w:rsidRPr="004572D1" w:rsidRDefault="004572D1" w:rsidP="004572D1">
            <w:pPr>
              <w:spacing w:before="120" w:after="120"/>
              <w:rPr>
                <w:i/>
                <w:iCs/>
                <w:sz w:val="16"/>
                <w:szCs w:val="16"/>
              </w:rPr>
            </w:pPr>
            <w:r w:rsidRPr="004572D1">
              <w:rPr>
                <w:i/>
                <w:iCs/>
                <w:sz w:val="16"/>
                <w:szCs w:val="16"/>
              </w:rPr>
              <w:t>El sistema registra la operación completa en el log de auditoría y muestra la ficha del producto en su nuevo estado.</w:t>
            </w:r>
          </w:p>
        </w:tc>
      </w:tr>
      <w:tr w:rsidR="004572D1" w14:paraId="3F1A8621" w14:textId="77777777" w:rsidTr="00C332F3">
        <w:trPr>
          <w:cantSplit/>
        </w:trPr>
        <w:tc>
          <w:tcPr>
            <w:tcW w:w="8640" w:type="dxa"/>
            <w:gridSpan w:val="4"/>
            <w:shd w:val="clear" w:color="auto" w:fill="000000" w:themeFill="text1"/>
            <w:vAlign w:val="center"/>
          </w:tcPr>
          <w:p w14:paraId="6C7AD3C1" w14:textId="77777777" w:rsidR="004572D1" w:rsidRPr="004572D1" w:rsidRDefault="004572D1" w:rsidP="004572D1">
            <w:pPr>
              <w:spacing w:before="120" w:after="120"/>
              <w:rPr>
                <w:b/>
                <w:bCs/>
                <w:i/>
                <w:iCs/>
                <w:sz w:val="16"/>
                <w:szCs w:val="16"/>
              </w:rPr>
            </w:pPr>
            <w:r w:rsidRPr="004572D1">
              <w:rPr>
                <w:b/>
                <w:bCs/>
                <w:i/>
                <w:iCs/>
                <w:sz w:val="16"/>
                <w:szCs w:val="16"/>
              </w:rPr>
              <w:t>Flujos de Eventos Alternativo</w:t>
            </w:r>
          </w:p>
        </w:tc>
      </w:tr>
      <w:tr w:rsidR="004572D1" w14:paraId="365BAA89" w14:textId="77777777" w:rsidTr="00DE0FCD">
        <w:trPr>
          <w:cantSplit/>
        </w:trPr>
        <w:tc>
          <w:tcPr>
            <w:tcW w:w="562" w:type="dxa"/>
            <w:shd w:val="clear" w:color="auto" w:fill="262626" w:themeFill="text1" w:themeFillTint="D9"/>
            <w:vAlign w:val="center"/>
          </w:tcPr>
          <w:p w14:paraId="779872EE" w14:textId="77777777" w:rsidR="004572D1" w:rsidRPr="00FF6E96" w:rsidRDefault="004572D1" w:rsidP="004572D1">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tcPr>
          <w:p w14:paraId="2E7E1796" w14:textId="1A5EA6B0" w:rsidR="004572D1" w:rsidRPr="004572D1" w:rsidRDefault="004572D1" w:rsidP="004572D1">
            <w:pPr>
              <w:spacing w:before="120" w:after="120"/>
              <w:rPr>
                <w:i/>
                <w:iCs/>
                <w:sz w:val="16"/>
                <w:szCs w:val="16"/>
              </w:rPr>
            </w:pPr>
            <w:r w:rsidRPr="004572D1">
              <w:rPr>
                <w:i/>
                <w:iCs/>
                <w:sz w:val="16"/>
                <w:szCs w:val="16"/>
              </w:rPr>
              <w:t>El sistema registra la operación completa en el log de auditoría y muestra la ficha del producto en su nuevo estado.</w:t>
            </w:r>
          </w:p>
        </w:tc>
      </w:tr>
      <w:tr w:rsidR="00F7452D" w14:paraId="32ED035C" w14:textId="77777777" w:rsidTr="006D7081">
        <w:trPr>
          <w:cantSplit/>
        </w:trPr>
        <w:tc>
          <w:tcPr>
            <w:tcW w:w="562" w:type="dxa"/>
            <w:vAlign w:val="center"/>
          </w:tcPr>
          <w:p w14:paraId="75AA29D3" w14:textId="77777777" w:rsidR="00F7452D" w:rsidRPr="00FF6E96" w:rsidRDefault="00F7452D" w:rsidP="00F7452D">
            <w:pPr>
              <w:spacing w:before="120" w:after="120"/>
              <w:jc w:val="center"/>
              <w:rPr>
                <w:b/>
                <w:bCs/>
                <w:sz w:val="16"/>
                <w:szCs w:val="16"/>
              </w:rPr>
            </w:pPr>
            <w:r>
              <w:rPr>
                <w:b/>
                <w:bCs/>
                <w:sz w:val="16"/>
                <w:szCs w:val="16"/>
              </w:rPr>
              <w:t>A1</w:t>
            </w:r>
          </w:p>
        </w:tc>
        <w:tc>
          <w:tcPr>
            <w:tcW w:w="8078" w:type="dxa"/>
            <w:gridSpan w:val="3"/>
          </w:tcPr>
          <w:p w14:paraId="1C137E9D" w14:textId="06E9186F" w:rsidR="00F7452D" w:rsidRPr="00F7452D" w:rsidRDefault="00F7452D" w:rsidP="00F7452D">
            <w:pPr>
              <w:spacing w:before="120" w:after="120"/>
              <w:rPr>
                <w:sz w:val="16"/>
                <w:szCs w:val="16"/>
              </w:rPr>
            </w:pPr>
            <w:r w:rsidRPr="00F7452D">
              <w:rPr>
                <w:sz w:val="16"/>
                <w:szCs w:val="16"/>
              </w:rPr>
              <w:t>En el paso 5, si el Administrador no confirma tras revisar el informe, la operación se cancela sin efecto.</w:t>
            </w:r>
          </w:p>
        </w:tc>
      </w:tr>
      <w:tr w:rsidR="00F7452D" w14:paraId="17B1B1EF" w14:textId="77777777" w:rsidTr="006D7081">
        <w:trPr>
          <w:cantSplit/>
        </w:trPr>
        <w:tc>
          <w:tcPr>
            <w:tcW w:w="562" w:type="dxa"/>
            <w:vAlign w:val="center"/>
          </w:tcPr>
          <w:p w14:paraId="0DB77E5A" w14:textId="082B0C87" w:rsidR="00F7452D" w:rsidRDefault="00F7452D" w:rsidP="00F7452D">
            <w:pPr>
              <w:spacing w:before="120" w:after="120"/>
              <w:jc w:val="center"/>
              <w:rPr>
                <w:b/>
                <w:bCs/>
                <w:sz w:val="16"/>
                <w:szCs w:val="16"/>
              </w:rPr>
            </w:pPr>
            <w:r>
              <w:rPr>
                <w:b/>
                <w:bCs/>
                <w:sz w:val="16"/>
                <w:szCs w:val="16"/>
              </w:rPr>
              <w:t>A2</w:t>
            </w:r>
          </w:p>
        </w:tc>
        <w:tc>
          <w:tcPr>
            <w:tcW w:w="8078" w:type="dxa"/>
            <w:gridSpan w:val="3"/>
          </w:tcPr>
          <w:p w14:paraId="537702C2" w14:textId="1CB9C8BD" w:rsidR="00F7452D" w:rsidRPr="00F7452D" w:rsidRDefault="00F7452D" w:rsidP="00F7452D">
            <w:pPr>
              <w:spacing w:before="120" w:after="120"/>
              <w:rPr>
                <w:sz w:val="16"/>
                <w:szCs w:val="16"/>
              </w:rPr>
            </w:pPr>
            <w:r w:rsidRPr="00F7452D">
              <w:rPr>
                <w:sz w:val="16"/>
                <w:szCs w:val="16"/>
              </w:rPr>
              <w:t xml:space="preserve">Un producto descatalogado puede reincorporarse al catálogo mediante </w:t>
            </w:r>
            <w:r w:rsidR="008742E0">
              <w:rPr>
                <w:sz w:val="16"/>
                <w:szCs w:val="16"/>
              </w:rPr>
              <w:t>CU-CAT-REA</w:t>
            </w:r>
            <w:r w:rsidRPr="00F7452D">
              <w:rPr>
                <w:sz w:val="16"/>
                <w:szCs w:val="16"/>
              </w:rPr>
              <w:t>, que es una operación distinta y con actor propio. Este caso de uso no la ejecuta: se limita a dejar el producto en un estado desde el cual el retorno es posible. La reactivación no restituye las suscripciones canceladas ni las ofertas eliminadas por esta baja: lo que se resolvió acá no se deshace allá.</w:t>
            </w:r>
          </w:p>
        </w:tc>
      </w:tr>
      <w:tr w:rsidR="001B2575" w14:paraId="1A7B6294" w14:textId="77777777" w:rsidTr="00C332F3">
        <w:trPr>
          <w:cantSplit/>
        </w:trPr>
        <w:tc>
          <w:tcPr>
            <w:tcW w:w="8640" w:type="dxa"/>
            <w:gridSpan w:val="4"/>
            <w:shd w:val="clear" w:color="auto" w:fill="000000" w:themeFill="text1"/>
            <w:vAlign w:val="center"/>
          </w:tcPr>
          <w:p w14:paraId="49A6AE59" w14:textId="77777777" w:rsidR="001B2575" w:rsidRPr="00233EBD" w:rsidRDefault="001B2575" w:rsidP="00C332F3">
            <w:pPr>
              <w:spacing w:before="120" w:after="120"/>
              <w:rPr>
                <w:b/>
                <w:bCs/>
                <w:sz w:val="16"/>
                <w:szCs w:val="16"/>
              </w:rPr>
            </w:pPr>
            <w:r w:rsidRPr="00233EBD">
              <w:rPr>
                <w:b/>
                <w:bCs/>
                <w:sz w:val="16"/>
                <w:szCs w:val="16"/>
              </w:rPr>
              <w:t>Excepciones</w:t>
            </w:r>
          </w:p>
        </w:tc>
      </w:tr>
      <w:tr w:rsidR="00F45803" w14:paraId="6A5D90B9" w14:textId="77777777" w:rsidTr="00675AE7">
        <w:trPr>
          <w:cantSplit/>
        </w:trPr>
        <w:tc>
          <w:tcPr>
            <w:tcW w:w="562" w:type="dxa"/>
            <w:vAlign w:val="center"/>
          </w:tcPr>
          <w:p w14:paraId="0A817DDE" w14:textId="77777777" w:rsidR="00F45803" w:rsidRPr="00FF6E96" w:rsidRDefault="00F45803" w:rsidP="00F45803">
            <w:pPr>
              <w:spacing w:before="120" w:after="120"/>
              <w:jc w:val="center"/>
              <w:rPr>
                <w:b/>
                <w:bCs/>
                <w:sz w:val="16"/>
                <w:szCs w:val="16"/>
              </w:rPr>
            </w:pPr>
            <w:r>
              <w:rPr>
                <w:b/>
                <w:bCs/>
                <w:sz w:val="16"/>
                <w:szCs w:val="16"/>
              </w:rPr>
              <w:t>E1</w:t>
            </w:r>
          </w:p>
        </w:tc>
        <w:tc>
          <w:tcPr>
            <w:tcW w:w="8078" w:type="dxa"/>
            <w:gridSpan w:val="3"/>
          </w:tcPr>
          <w:p w14:paraId="24C666AC" w14:textId="1FAAE5C6" w:rsidR="00F45803" w:rsidRPr="00F45803" w:rsidRDefault="00F45803" w:rsidP="00F45803">
            <w:pPr>
              <w:spacing w:before="120" w:after="120"/>
              <w:rPr>
                <w:sz w:val="16"/>
                <w:szCs w:val="16"/>
              </w:rPr>
            </w:pPr>
            <w:r w:rsidRPr="00F45803">
              <w:rPr>
                <w:sz w:val="16"/>
                <w:szCs w:val="16"/>
              </w:rPr>
              <w:t>En el paso 3, si no se detectan referencias activas de ninguna categoría, el informe lo indica y el flujo continúa desde el paso 5, omitiendo las acciones de resolución.</w:t>
            </w:r>
          </w:p>
        </w:tc>
      </w:tr>
      <w:tr w:rsidR="00F45803" w14:paraId="73CE8AC6" w14:textId="77777777" w:rsidTr="00675AE7">
        <w:trPr>
          <w:cantSplit/>
        </w:trPr>
        <w:tc>
          <w:tcPr>
            <w:tcW w:w="562" w:type="dxa"/>
            <w:vAlign w:val="center"/>
          </w:tcPr>
          <w:p w14:paraId="5C692689" w14:textId="2B46E135" w:rsidR="00F45803" w:rsidRDefault="00F45803" w:rsidP="00F45803">
            <w:pPr>
              <w:spacing w:before="120" w:after="120"/>
              <w:jc w:val="center"/>
              <w:rPr>
                <w:b/>
                <w:bCs/>
                <w:sz w:val="16"/>
                <w:szCs w:val="16"/>
              </w:rPr>
            </w:pPr>
            <w:r>
              <w:rPr>
                <w:b/>
                <w:bCs/>
                <w:sz w:val="16"/>
                <w:szCs w:val="16"/>
              </w:rPr>
              <w:t>E2</w:t>
            </w:r>
          </w:p>
        </w:tc>
        <w:tc>
          <w:tcPr>
            <w:tcW w:w="8078" w:type="dxa"/>
            <w:gridSpan w:val="3"/>
          </w:tcPr>
          <w:p w14:paraId="48F82C76" w14:textId="7A3D8FA7" w:rsidR="00F45803" w:rsidRPr="00F45803" w:rsidRDefault="00F45803" w:rsidP="00F45803">
            <w:pPr>
              <w:spacing w:before="120" w:after="120"/>
              <w:rPr>
                <w:sz w:val="16"/>
                <w:szCs w:val="16"/>
              </w:rPr>
            </w:pPr>
            <w:r w:rsidRPr="00F45803">
              <w:rPr>
                <w:sz w:val="16"/>
                <w:szCs w:val="16"/>
              </w:rPr>
              <w:t>En el paso 2, si el producto se encuentra en estado cancelado por editorial, el sistema rechaza la baja e informa que ese estado es terminal. Descatalogarlo lo movería a un estado del que sí se retorna y borraría la única marca de que ese título no va a llegar nunca.</w:t>
            </w:r>
          </w:p>
        </w:tc>
      </w:tr>
      <w:tr w:rsidR="001B2575" w14:paraId="0B5D503C" w14:textId="77777777" w:rsidTr="00C332F3">
        <w:trPr>
          <w:cantSplit/>
        </w:trPr>
        <w:tc>
          <w:tcPr>
            <w:tcW w:w="8640" w:type="dxa"/>
            <w:gridSpan w:val="4"/>
            <w:shd w:val="clear" w:color="auto" w:fill="000000" w:themeFill="text1"/>
            <w:vAlign w:val="center"/>
          </w:tcPr>
          <w:p w14:paraId="22860AE9" w14:textId="77777777" w:rsidR="001B2575" w:rsidRPr="00D37409" w:rsidRDefault="001B2575" w:rsidP="00C332F3">
            <w:pPr>
              <w:spacing w:before="120" w:after="120"/>
              <w:rPr>
                <w:b/>
                <w:bCs/>
                <w:sz w:val="16"/>
                <w:szCs w:val="16"/>
              </w:rPr>
            </w:pPr>
            <w:r w:rsidRPr="00D37409">
              <w:rPr>
                <w:b/>
                <w:bCs/>
                <w:sz w:val="16"/>
                <w:szCs w:val="16"/>
              </w:rPr>
              <w:t>Detalles</w:t>
            </w:r>
          </w:p>
        </w:tc>
      </w:tr>
      <w:tr w:rsidR="00CF6574" w14:paraId="7BBC0FCC" w14:textId="77777777" w:rsidTr="00C54DB3">
        <w:trPr>
          <w:cantSplit/>
        </w:trPr>
        <w:tc>
          <w:tcPr>
            <w:tcW w:w="1838" w:type="dxa"/>
            <w:gridSpan w:val="3"/>
            <w:shd w:val="clear" w:color="auto" w:fill="262626" w:themeFill="text1" w:themeFillTint="D9"/>
            <w:vAlign w:val="center"/>
          </w:tcPr>
          <w:p w14:paraId="15DBBB22" w14:textId="77777777" w:rsidR="00CF6574" w:rsidRPr="00D37409" w:rsidRDefault="00CF6574" w:rsidP="00CF6574">
            <w:pPr>
              <w:spacing w:before="120" w:after="120"/>
              <w:rPr>
                <w:i/>
                <w:iCs/>
                <w:sz w:val="16"/>
                <w:szCs w:val="16"/>
              </w:rPr>
            </w:pPr>
            <w:r w:rsidRPr="00D37409">
              <w:rPr>
                <w:i/>
                <w:iCs/>
                <w:sz w:val="16"/>
                <w:szCs w:val="16"/>
              </w:rPr>
              <w:t>Estabilidad</w:t>
            </w:r>
          </w:p>
        </w:tc>
        <w:tc>
          <w:tcPr>
            <w:tcW w:w="6802" w:type="dxa"/>
          </w:tcPr>
          <w:p w14:paraId="29A6B6B5" w14:textId="43E19268" w:rsidR="00CF6574" w:rsidRPr="00CF6574" w:rsidRDefault="00CF6574" w:rsidP="00CF6574">
            <w:pPr>
              <w:spacing w:before="120" w:after="120"/>
              <w:rPr>
                <w:sz w:val="16"/>
                <w:szCs w:val="16"/>
              </w:rPr>
            </w:pPr>
            <w:r w:rsidRPr="00CF6574">
              <w:rPr>
                <w:sz w:val="16"/>
                <w:szCs w:val="16"/>
              </w:rPr>
              <w:t>Alta</w:t>
            </w:r>
          </w:p>
        </w:tc>
      </w:tr>
      <w:tr w:rsidR="00CF6574" w14:paraId="6E959C4C" w14:textId="77777777" w:rsidTr="00C54DB3">
        <w:trPr>
          <w:cantSplit/>
        </w:trPr>
        <w:tc>
          <w:tcPr>
            <w:tcW w:w="1838" w:type="dxa"/>
            <w:gridSpan w:val="3"/>
            <w:shd w:val="clear" w:color="auto" w:fill="262626" w:themeFill="text1" w:themeFillTint="D9"/>
            <w:vAlign w:val="center"/>
          </w:tcPr>
          <w:p w14:paraId="78B70156" w14:textId="77777777" w:rsidR="00CF6574" w:rsidRPr="00D37409" w:rsidRDefault="00CF6574" w:rsidP="00CF6574">
            <w:pPr>
              <w:spacing w:before="120" w:after="120"/>
              <w:rPr>
                <w:i/>
                <w:iCs/>
                <w:sz w:val="16"/>
                <w:szCs w:val="16"/>
              </w:rPr>
            </w:pPr>
            <w:r w:rsidRPr="00D37409">
              <w:rPr>
                <w:i/>
                <w:iCs/>
                <w:sz w:val="16"/>
                <w:szCs w:val="16"/>
              </w:rPr>
              <w:t>Frecuencia</w:t>
            </w:r>
          </w:p>
        </w:tc>
        <w:tc>
          <w:tcPr>
            <w:tcW w:w="6802" w:type="dxa"/>
          </w:tcPr>
          <w:p w14:paraId="1FBB46BE" w14:textId="70B030BB" w:rsidR="00CF6574" w:rsidRPr="00CF6574" w:rsidRDefault="00CF6574" w:rsidP="00CF6574">
            <w:pPr>
              <w:spacing w:before="120" w:after="120"/>
              <w:rPr>
                <w:sz w:val="16"/>
                <w:szCs w:val="16"/>
              </w:rPr>
            </w:pPr>
            <w:r w:rsidRPr="00CF6574">
              <w:rPr>
                <w:sz w:val="16"/>
                <w:szCs w:val="16"/>
              </w:rPr>
              <w:t>Baja. Descatalogación puntual ante discontinuación editorial o decisión comercial.</w:t>
            </w:r>
          </w:p>
        </w:tc>
      </w:tr>
      <w:tr w:rsidR="00CF6574" w14:paraId="067A84C9" w14:textId="77777777" w:rsidTr="00C54DB3">
        <w:trPr>
          <w:cantSplit/>
        </w:trPr>
        <w:tc>
          <w:tcPr>
            <w:tcW w:w="1838" w:type="dxa"/>
            <w:gridSpan w:val="3"/>
            <w:shd w:val="clear" w:color="auto" w:fill="262626" w:themeFill="text1" w:themeFillTint="D9"/>
            <w:vAlign w:val="center"/>
          </w:tcPr>
          <w:p w14:paraId="7C99EF11" w14:textId="77777777" w:rsidR="00CF6574" w:rsidRPr="00D37409" w:rsidRDefault="00CF6574" w:rsidP="00CF6574">
            <w:pPr>
              <w:spacing w:before="120" w:after="120"/>
              <w:rPr>
                <w:i/>
                <w:iCs/>
                <w:sz w:val="16"/>
                <w:szCs w:val="16"/>
              </w:rPr>
            </w:pPr>
            <w:r w:rsidRPr="00D37409">
              <w:rPr>
                <w:i/>
                <w:iCs/>
                <w:sz w:val="16"/>
                <w:szCs w:val="16"/>
              </w:rPr>
              <w:lastRenderedPageBreak/>
              <w:t>Comentarios</w:t>
            </w:r>
          </w:p>
        </w:tc>
        <w:tc>
          <w:tcPr>
            <w:tcW w:w="6802" w:type="dxa"/>
          </w:tcPr>
          <w:p w14:paraId="387548E7" w14:textId="6E55335A" w:rsidR="00CF6574" w:rsidRPr="00CF6574" w:rsidRDefault="00CF6574" w:rsidP="00CF6574">
            <w:pPr>
              <w:spacing w:before="120" w:after="120"/>
              <w:rPr>
                <w:sz w:val="16"/>
                <w:szCs w:val="16"/>
              </w:rPr>
            </w:pPr>
            <w:r w:rsidRPr="00CF6574">
              <w:rPr>
                <w:sz w:val="16"/>
                <w:szCs w:val="16"/>
              </w:rPr>
              <w:t xml:space="preserve">Las cuatro categorías del paso 3 están declaradas y forman parte del contrato de este caso de uso, pero ninguna puede calcularse todavía: las cuatro dependen de módulos no construidos </w:t>
            </w:r>
            <w:r>
              <w:rPr>
                <w:sz w:val="16"/>
                <w:szCs w:val="16"/>
              </w:rPr>
              <w:t>(</w:t>
            </w:r>
            <w:r w:rsidRPr="00CF6574">
              <w:rPr>
                <w:sz w:val="16"/>
                <w:szCs w:val="16"/>
              </w:rPr>
              <w:t xml:space="preserve">Gestión de Pedidos, </w:t>
            </w:r>
            <w:proofErr w:type="spellStart"/>
            <w:r w:rsidRPr="00CF6574">
              <w:rPr>
                <w:sz w:val="16"/>
                <w:szCs w:val="16"/>
              </w:rPr>
              <w:t>Restock</w:t>
            </w:r>
            <w:proofErr w:type="spellEnd"/>
            <w:r w:rsidRPr="00CF6574">
              <w:rPr>
                <w:sz w:val="16"/>
                <w:szCs w:val="16"/>
              </w:rPr>
              <w:t xml:space="preserve">, </w:t>
            </w:r>
            <w:proofErr w:type="spellStart"/>
            <w:r w:rsidRPr="00CF6574">
              <w:rPr>
                <w:sz w:val="16"/>
                <w:szCs w:val="16"/>
              </w:rPr>
              <w:t>Pricing</w:t>
            </w:r>
            <w:proofErr w:type="spellEnd"/>
            <w:r w:rsidRPr="00CF6574">
              <w:rPr>
                <w:sz w:val="16"/>
                <w:szCs w:val="16"/>
              </w:rPr>
              <w:t xml:space="preserve"> y Tienda Online</w:t>
            </w:r>
            <w:r>
              <w:rPr>
                <w:sz w:val="16"/>
                <w:szCs w:val="16"/>
              </w:rPr>
              <w:t>)</w:t>
            </w:r>
            <w:r w:rsidRPr="00CF6574">
              <w:rPr>
                <w:sz w:val="16"/>
                <w:szCs w:val="16"/>
              </w:rPr>
              <w:t>. El sistema no las omite ni informa cero, que sería afirmar la ausencia de referencias sin haberla verificado: declara explícitamente que el dato no puede determinarse. La distinción importa, porque un informe que dice “cero pedidos afectados” cuando en realidad no sabe cuántos hay es peor que uno que dice que no lo sabe.</w:t>
            </w:r>
          </w:p>
        </w:tc>
      </w:tr>
    </w:tbl>
    <w:p w14:paraId="5CC74D8E" w14:textId="13686306" w:rsidR="001B2575" w:rsidRDefault="001B2575" w:rsidP="001B2575"/>
    <w:tbl>
      <w:tblPr>
        <w:tblStyle w:val="Tablaconcuadrcula"/>
        <w:tblW w:w="8640" w:type="dxa"/>
        <w:tblLook w:val="04A0" w:firstRow="1" w:lastRow="0" w:firstColumn="1" w:lastColumn="0" w:noHBand="0" w:noVBand="1"/>
      </w:tblPr>
      <w:tblGrid>
        <w:gridCol w:w="562"/>
        <w:gridCol w:w="1235"/>
        <w:gridCol w:w="41"/>
        <w:gridCol w:w="6802"/>
      </w:tblGrid>
      <w:tr w:rsidR="001B2575" w14:paraId="72423D49" w14:textId="77777777" w:rsidTr="00C332F3">
        <w:trPr>
          <w:cantSplit/>
        </w:trPr>
        <w:tc>
          <w:tcPr>
            <w:tcW w:w="1797" w:type="dxa"/>
            <w:gridSpan w:val="2"/>
            <w:shd w:val="clear" w:color="auto" w:fill="000000" w:themeFill="text1"/>
          </w:tcPr>
          <w:p w14:paraId="64F72164" w14:textId="2260BE69" w:rsidR="001B2575" w:rsidRPr="00FF6E96" w:rsidRDefault="00B06562" w:rsidP="00C332F3">
            <w:pPr>
              <w:spacing w:before="120" w:after="120"/>
              <w:rPr>
                <w:b/>
                <w:bCs/>
                <w:sz w:val="16"/>
                <w:szCs w:val="16"/>
              </w:rPr>
            </w:pPr>
            <w:r>
              <w:rPr>
                <w:b/>
                <w:bCs/>
                <w:color w:val="FFFFFF" w:themeColor="background1"/>
                <w:sz w:val="16"/>
                <w:szCs w:val="16"/>
              </w:rPr>
              <w:t>CU-CAT-INV</w:t>
            </w:r>
          </w:p>
        </w:tc>
        <w:tc>
          <w:tcPr>
            <w:tcW w:w="6843" w:type="dxa"/>
            <w:gridSpan w:val="2"/>
          </w:tcPr>
          <w:p w14:paraId="77C8ED3D" w14:textId="77777777" w:rsidR="001B2575" w:rsidRPr="00FF6E96" w:rsidRDefault="001B2575" w:rsidP="00C332F3">
            <w:pPr>
              <w:spacing w:before="120" w:after="120"/>
              <w:rPr>
                <w:b/>
                <w:bCs/>
                <w:sz w:val="16"/>
                <w:szCs w:val="16"/>
              </w:rPr>
            </w:pPr>
            <w:r>
              <w:rPr>
                <w:b/>
                <w:bCs/>
                <w:sz w:val="16"/>
                <w:szCs w:val="16"/>
              </w:rPr>
              <w:t>Consultar Inventario</w:t>
            </w:r>
          </w:p>
        </w:tc>
      </w:tr>
      <w:tr w:rsidR="001B2575" w14:paraId="1A5379F1" w14:textId="77777777" w:rsidTr="00C332F3">
        <w:trPr>
          <w:cantSplit/>
        </w:trPr>
        <w:tc>
          <w:tcPr>
            <w:tcW w:w="1797" w:type="dxa"/>
            <w:gridSpan w:val="2"/>
            <w:shd w:val="clear" w:color="auto" w:fill="262626" w:themeFill="text1" w:themeFillTint="D9"/>
          </w:tcPr>
          <w:p w14:paraId="72360ABC" w14:textId="77777777" w:rsidR="001B2575" w:rsidRPr="00FF6E96" w:rsidRDefault="001B2575" w:rsidP="00C332F3">
            <w:pPr>
              <w:spacing w:before="120" w:after="120"/>
              <w:rPr>
                <w:i/>
                <w:iCs/>
                <w:sz w:val="16"/>
                <w:szCs w:val="16"/>
              </w:rPr>
            </w:pPr>
            <w:r>
              <w:rPr>
                <w:i/>
                <w:iCs/>
                <w:sz w:val="16"/>
                <w:szCs w:val="16"/>
              </w:rPr>
              <w:t>Objetivos Asociados</w:t>
            </w:r>
          </w:p>
        </w:tc>
        <w:tc>
          <w:tcPr>
            <w:tcW w:w="6843" w:type="dxa"/>
            <w:gridSpan w:val="2"/>
          </w:tcPr>
          <w:p w14:paraId="1E46B9D2" w14:textId="268C20FD" w:rsidR="001B2575" w:rsidRPr="00FD7AA4" w:rsidRDefault="00DB03A7" w:rsidP="00DB03A7">
            <w:pPr>
              <w:tabs>
                <w:tab w:val="left" w:pos="897"/>
              </w:tabs>
              <w:spacing w:before="120" w:after="120"/>
              <w:rPr>
                <w:sz w:val="16"/>
                <w:szCs w:val="16"/>
              </w:rPr>
            </w:pPr>
            <w:r w:rsidRPr="00DB03A7">
              <w:rPr>
                <w:sz w:val="16"/>
                <w:szCs w:val="16"/>
              </w:rPr>
              <w:t>OBJ-01, OBJ-09</w:t>
            </w:r>
          </w:p>
        </w:tc>
      </w:tr>
      <w:tr w:rsidR="001B2575" w14:paraId="431C838F" w14:textId="77777777" w:rsidTr="00C332F3">
        <w:trPr>
          <w:cantSplit/>
        </w:trPr>
        <w:tc>
          <w:tcPr>
            <w:tcW w:w="1797" w:type="dxa"/>
            <w:gridSpan w:val="2"/>
            <w:shd w:val="clear" w:color="auto" w:fill="262626" w:themeFill="text1" w:themeFillTint="D9"/>
          </w:tcPr>
          <w:p w14:paraId="0F79E56D" w14:textId="77777777" w:rsidR="001B2575" w:rsidRDefault="001B2575" w:rsidP="00C332F3">
            <w:pPr>
              <w:spacing w:before="120" w:after="120"/>
              <w:rPr>
                <w:i/>
                <w:iCs/>
                <w:sz w:val="16"/>
                <w:szCs w:val="16"/>
              </w:rPr>
            </w:pPr>
            <w:r>
              <w:rPr>
                <w:i/>
                <w:iCs/>
                <w:sz w:val="16"/>
                <w:szCs w:val="16"/>
              </w:rPr>
              <w:t>Requisitos Asociados</w:t>
            </w:r>
          </w:p>
        </w:tc>
        <w:tc>
          <w:tcPr>
            <w:tcW w:w="6843" w:type="dxa"/>
            <w:gridSpan w:val="2"/>
          </w:tcPr>
          <w:p w14:paraId="52633607" w14:textId="116829EC" w:rsidR="001B2575" w:rsidRPr="00FD7AA4" w:rsidRDefault="00DB03A7" w:rsidP="00C332F3">
            <w:pPr>
              <w:spacing w:before="120" w:after="120"/>
              <w:rPr>
                <w:sz w:val="16"/>
                <w:szCs w:val="16"/>
              </w:rPr>
            </w:pPr>
            <w:r w:rsidRPr="00DB03A7">
              <w:rPr>
                <w:sz w:val="16"/>
                <w:szCs w:val="16"/>
              </w:rPr>
              <w:t>RF-01, RNF-02</w:t>
            </w:r>
          </w:p>
        </w:tc>
      </w:tr>
      <w:tr w:rsidR="001B2575" w14:paraId="070C4B07" w14:textId="77777777" w:rsidTr="00C332F3">
        <w:trPr>
          <w:cantSplit/>
        </w:trPr>
        <w:tc>
          <w:tcPr>
            <w:tcW w:w="8640" w:type="dxa"/>
            <w:gridSpan w:val="4"/>
            <w:shd w:val="clear" w:color="auto" w:fill="000000" w:themeFill="text1"/>
          </w:tcPr>
          <w:p w14:paraId="37EFD6B2" w14:textId="77777777" w:rsidR="001B2575" w:rsidRPr="00233EBD" w:rsidRDefault="001B2575" w:rsidP="00C332F3">
            <w:pPr>
              <w:spacing w:before="120" w:after="120"/>
              <w:rPr>
                <w:b/>
                <w:bCs/>
                <w:sz w:val="16"/>
                <w:szCs w:val="16"/>
              </w:rPr>
            </w:pPr>
            <w:r w:rsidRPr="00233EBD">
              <w:rPr>
                <w:b/>
                <w:bCs/>
                <w:sz w:val="16"/>
                <w:szCs w:val="16"/>
              </w:rPr>
              <w:t>Actores e Intereses</w:t>
            </w:r>
          </w:p>
        </w:tc>
      </w:tr>
      <w:tr w:rsidR="001B2575" w14:paraId="7A31541D" w14:textId="77777777" w:rsidTr="00C332F3">
        <w:trPr>
          <w:cantSplit/>
        </w:trPr>
        <w:tc>
          <w:tcPr>
            <w:tcW w:w="1797" w:type="dxa"/>
            <w:gridSpan w:val="2"/>
            <w:shd w:val="clear" w:color="auto" w:fill="262626" w:themeFill="text1" w:themeFillTint="D9"/>
          </w:tcPr>
          <w:p w14:paraId="7DA6EF48" w14:textId="77777777" w:rsidR="001B2575" w:rsidRPr="00FF6E96" w:rsidRDefault="001B2575"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08368FA7" w14:textId="77777777" w:rsidR="001B2575" w:rsidRDefault="001B2575" w:rsidP="00C332F3">
            <w:pPr>
              <w:spacing w:before="120" w:after="120"/>
              <w:rPr>
                <w:sz w:val="16"/>
                <w:szCs w:val="16"/>
              </w:rPr>
            </w:pPr>
            <w:r w:rsidRPr="000C4D19">
              <w:rPr>
                <w:b/>
                <w:bCs/>
                <w:sz w:val="16"/>
                <w:szCs w:val="16"/>
              </w:rPr>
              <w:t>Administrador:</w:t>
            </w:r>
            <w:r>
              <w:rPr>
                <w:sz w:val="16"/>
                <w:szCs w:val="16"/>
              </w:rPr>
              <w:t xml:space="preserve"> </w:t>
            </w:r>
            <w:r w:rsidRPr="000C4D19">
              <w:rPr>
                <w:sz w:val="16"/>
                <w:szCs w:val="16"/>
              </w:rPr>
              <w:t>Acceder al estado del inventario para tomar decisiones operativas informadas sin depender de registros externos.</w:t>
            </w:r>
          </w:p>
          <w:p w14:paraId="30319BC3" w14:textId="77777777" w:rsidR="001B2575" w:rsidRPr="00FD7AA4" w:rsidRDefault="001B2575" w:rsidP="00C332F3">
            <w:pPr>
              <w:spacing w:before="120" w:after="120"/>
              <w:rPr>
                <w:sz w:val="16"/>
                <w:szCs w:val="16"/>
              </w:rPr>
            </w:pPr>
            <w:r w:rsidRPr="000C4D19">
              <w:rPr>
                <w:b/>
                <w:bCs/>
                <w:sz w:val="16"/>
                <w:szCs w:val="16"/>
              </w:rPr>
              <w:t>Cajero:</w:t>
            </w:r>
            <w:r>
              <w:rPr>
                <w:sz w:val="16"/>
                <w:szCs w:val="16"/>
              </w:rPr>
              <w:t xml:space="preserve"> </w:t>
            </w:r>
            <w:r w:rsidRPr="000C4D19">
              <w:rPr>
                <w:sz w:val="16"/>
                <w:szCs w:val="16"/>
              </w:rPr>
              <w:t>Verificar la disponibilidad de un producto para responder consultas de clientes en el mostrador con información en tiempo real.</w:t>
            </w:r>
          </w:p>
        </w:tc>
      </w:tr>
      <w:tr w:rsidR="001B2575" w14:paraId="22EC3F2C" w14:textId="77777777" w:rsidTr="00C332F3">
        <w:trPr>
          <w:cantSplit/>
        </w:trPr>
        <w:tc>
          <w:tcPr>
            <w:tcW w:w="1797" w:type="dxa"/>
            <w:gridSpan w:val="2"/>
            <w:shd w:val="clear" w:color="auto" w:fill="262626" w:themeFill="text1" w:themeFillTint="D9"/>
          </w:tcPr>
          <w:p w14:paraId="5174D94A" w14:textId="77777777" w:rsidR="001B2575" w:rsidRPr="00FF6E96" w:rsidRDefault="001B2575" w:rsidP="00C332F3">
            <w:pPr>
              <w:spacing w:before="120" w:after="120"/>
              <w:rPr>
                <w:i/>
                <w:iCs/>
                <w:sz w:val="16"/>
                <w:szCs w:val="16"/>
              </w:rPr>
            </w:pPr>
            <w:r>
              <w:rPr>
                <w:i/>
                <w:iCs/>
                <w:sz w:val="16"/>
                <w:szCs w:val="16"/>
              </w:rPr>
              <w:t>Actores Secundarios</w:t>
            </w:r>
          </w:p>
        </w:tc>
        <w:tc>
          <w:tcPr>
            <w:tcW w:w="6843" w:type="dxa"/>
            <w:gridSpan w:val="2"/>
          </w:tcPr>
          <w:p w14:paraId="0AC0D65C" w14:textId="77777777" w:rsidR="001B2575" w:rsidRPr="00FD7AA4" w:rsidRDefault="001B2575" w:rsidP="00C332F3">
            <w:pPr>
              <w:spacing w:before="120" w:after="120"/>
              <w:rPr>
                <w:sz w:val="16"/>
                <w:szCs w:val="16"/>
              </w:rPr>
            </w:pPr>
            <w:r>
              <w:rPr>
                <w:sz w:val="16"/>
                <w:szCs w:val="16"/>
              </w:rPr>
              <w:t>-</w:t>
            </w:r>
          </w:p>
        </w:tc>
      </w:tr>
      <w:tr w:rsidR="001B2575" w14:paraId="0872E282" w14:textId="77777777" w:rsidTr="00C332F3">
        <w:trPr>
          <w:cantSplit/>
        </w:trPr>
        <w:tc>
          <w:tcPr>
            <w:tcW w:w="1797" w:type="dxa"/>
            <w:gridSpan w:val="2"/>
            <w:shd w:val="clear" w:color="auto" w:fill="262626" w:themeFill="text1" w:themeFillTint="D9"/>
          </w:tcPr>
          <w:p w14:paraId="5C4033DB" w14:textId="77777777" w:rsidR="001B2575" w:rsidRPr="00FF6E96" w:rsidRDefault="001B2575" w:rsidP="00C332F3">
            <w:pPr>
              <w:spacing w:before="120" w:after="120"/>
              <w:rPr>
                <w:i/>
                <w:iCs/>
                <w:sz w:val="16"/>
                <w:szCs w:val="16"/>
              </w:rPr>
            </w:pPr>
            <w:r w:rsidRPr="00FF6E96">
              <w:rPr>
                <w:i/>
                <w:iCs/>
                <w:sz w:val="16"/>
                <w:szCs w:val="16"/>
              </w:rPr>
              <w:t>Precondiciones</w:t>
            </w:r>
          </w:p>
        </w:tc>
        <w:tc>
          <w:tcPr>
            <w:tcW w:w="6843" w:type="dxa"/>
            <w:gridSpan w:val="2"/>
          </w:tcPr>
          <w:p w14:paraId="26122D3B" w14:textId="77777777" w:rsidR="001B2575" w:rsidRPr="003D380C" w:rsidRDefault="001B2575">
            <w:pPr>
              <w:pStyle w:val="Prrafodelista"/>
              <w:numPr>
                <w:ilvl w:val="0"/>
                <w:numId w:val="17"/>
              </w:numPr>
              <w:spacing w:before="120" w:after="120"/>
              <w:rPr>
                <w:sz w:val="16"/>
                <w:szCs w:val="16"/>
              </w:rPr>
            </w:pPr>
            <w:r w:rsidRPr="003D380C">
              <w:rPr>
                <w:sz w:val="16"/>
                <w:szCs w:val="16"/>
              </w:rPr>
              <w:t xml:space="preserve">El usuario (Administrador o Cajero) tiene una sesión activa con su rol correspondiente. </w:t>
            </w:r>
          </w:p>
          <w:p w14:paraId="225DEDA7" w14:textId="77777777" w:rsidR="001B2575" w:rsidRPr="00FD7AA4" w:rsidRDefault="001B2575">
            <w:pPr>
              <w:pStyle w:val="Prrafodelista"/>
              <w:numPr>
                <w:ilvl w:val="0"/>
                <w:numId w:val="45"/>
              </w:numPr>
              <w:spacing w:before="120" w:after="120"/>
              <w:rPr>
                <w:sz w:val="16"/>
                <w:szCs w:val="16"/>
              </w:rPr>
            </w:pPr>
            <w:r w:rsidRPr="003D380C">
              <w:rPr>
                <w:sz w:val="16"/>
                <w:szCs w:val="16"/>
              </w:rPr>
              <w:t>Existe al menos un producto registrado en el inventario del sistema.</w:t>
            </w:r>
          </w:p>
        </w:tc>
      </w:tr>
      <w:tr w:rsidR="001B2575" w14:paraId="64C22E14" w14:textId="77777777" w:rsidTr="00C332F3">
        <w:trPr>
          <w:cantSplit/>
        </w:trPr>
        <w:tc>
          <w:tcPr>
            <w:tcW w:w="1797" w:type="dxa"/>
            <w:gridSpan w:val="2"/>
            <w:shd w:val="clear" w:color="auto" w:fill="262626" w:themeFill="text1" w:themeFillTint="D9"/>
          </w:tcPr>
          <w:p w14:paraId="3A68499A" w14:textId="77777777" w:rsidR="001B2575" w:rsidRPr="00FF6E96" w:rsidRDefault="001B2575" w:rsidP="00C332F3">
            <w:pPr>
              <w:spacing w:before="120" w:after="120"/>
              <w:rPr>
                <w:i/>
                <w:iCs/>
                <w:sz w:val="16"/>
                <w:szCs w:val="16"/>
              </w:rPr>
            </w:pPr>
            <w:r w:rsidRPr="00FF6E96">
              <w:rPr>
                <w:i/>
                <w:iCs/>
                <w:sz w:val="16"/>
                <w:szCs w:val="16"/>
              </w:rPr>
              <w:t>Postcondiciones</w:t>
            </w:r>
          </w:p>
        </w:tc>
        <w:tc>
          <w:tcPr>
            <w:tcW w:w="6843" w:type="dxa"/>
            <w:gridSpan w:val="2"/>
          </w:tcPr>
          <w:p w14:paraId="01143E38" w14:textId="77777777" w:rsidR="00647393" w:rsidRDefault="00647393">
            <w:pPr>
              <w:pStyle w:val="Prrafodelista"/>
              <w:numPr>
                <w:ilvl w:val="0"/>
                <w:numId w:val="16"/>
              </w:numPr>
              <w:spacing w:before="120" w:after="120"/>
              <w:rPr>
                <w:sz w:val="16"/>
                <w:szCs w:val="16"/>
              </w:rPr>
            </w:pPr>
            <w:r w:rsidRPr="00647393">
              <w:rPr>
                <w:sz w:val="16"/>
                <w:szCs w:val="16"/>
              </w:rPr>
              <w:t xml:space="preserve">No se modifica ningún dato del sistema. </w:t>
            </w:r>
          </w:p>
          <w:p w14:paraId="1CFEF497" w14:textId="77777777" w:rsidR="00647393" w:rsidRDefault="00647393">
            <w:pPr>
              <w:pStyle w:val="Prrafodelista"/>
              <w:numPr>
                <w:ilvl w:val="0"/>
                <w:numId w:val="16"/>
              </w:numPr>
              <w:spacing w:before="120" w:after="120"/>
              <w:rPr>
                <w:sz w:val="16"/>
                <w:szCs w:val="16"/>
              </w:rPr>
            </w:pPr>
            <w:r w:rsidRPr="00647393">
              <w:rPr>
                <w:sz w:val="16"/>
                <w:szCs w:val="16"/>
              </w:rPr>
              <w:t xml:space="preserve">La operación es de solo lectura y no genera entrada en el log de auditoría. </w:t>
            </w:r>
          </w:p>
          <w:p w14:paraId="76F3098C" w14:textId="00A38A58" w:rsidR="001B2575" w:rsidRPr="00FD7AA4" w:rsidRDefault="00647393">
            <w:pPr>
              <w:pStyle w:val="Prrafodelista"/>
              <w:numPr>
                <w:ilvl w:val="0"/>
                <w:numId w:val="16"/>
              </w:numPr>
              <w:spacing w:before="120" w:after="120"/>
              <w:rPr>
                <w:sz w:val="16"/>
                <w:szCs w:val="16"/>
              </w:rPr>
            </w:pPr>
            <w:r w:rsidRPr="00647393">
              <w:rPr>
                <w:sz w:val="16"/>
                <w:szCs w:val="16"/>
              </w:rPr>
              <w:t>Si el Administrador ejecuta una exportación del listado (flujo alternativo A1), esa acción sí queda registrada.</w:t>
            </w:r>
          </w:p>
        </w:tc>
      </w:tr>
      <w:tr w:rsidR="001B2575" w14:paraId="1594438D" w14:textId="77777777" w:rsidTr="00C332F3">
        <w:trPr>
          <w:cantSplit/>
        </w:trPr>
        <w:tc>
          <w:tcPr>
            <w:tcW w:w="8640" w:type="dxa"/>
            <w:gridSpan w:val="4"/>
            <w:shd w:val="clear" w:color="auto" w:fill="000000" w:themeFill="text1"/>
            <w:vAlign w:val="center"/>
          </w:tcPr>
          <w:p w14:paraId="086E969A" w14:textId="77777777" w:rsidR="001B2575" w:rsidRPr="00FF6E96" w:rsidRDefault="001B2575" w:rsidP="00C332F3">
            <w:pPr>
              <w:spacing w:before="120" w:after="120"/>
              <w:rPr>
                <w:b/>
                <w:bCs/>
                <w:sz w:val="16"/>
                <w:szCs w:val="16"/>
              </w:rPr>
            </w:pPr>
            <w:r w:rsidRPr="00FF6E96">
              <w:rPr>
                <w:b/>
                <w:bCs/>
                <w:color w:val="FFFFFF" w:themeColor="background1"/>
                <w:sz w:val="16"/>
                <w:szCs w:val="16"/>
              </w:rPr>
              <w:t>Flujo de Eventos Principal</w:t>
            </w:r>
          </w:p>
        </w:tc>
      </w:tr>
      <w:tr w:rsidR="001B2575" w14:paraId="0DDF21A5" w14:textId="77777777" w:rsidTr="00C332F3">
        <w:trPr>
          <w:cantSplit/>
        </w:trPr>
        <w:tc>
          <w:tcPr>
            <w:tcW w:w="562" w:type="dxa"/>
            <w:shd w:val="clear" w:color="auto" w:fill="262626" w:themeFill="text1" w:themeFillTint="D9"/>
            <w:vAlign w:val="center"/>
          </w:tcPr>
          <w:p w14:paraId="73F03523" w14:textId="77777777" w:rsidR="001B2575" w:rsidRPr="00FF6E96" w:rsidRDefault="001B2575"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61337367" w14:textId="77777777" w:rsidR="001B2575" w:rsidRPr="00FF6E96" w:rsidRDefault="001B2575" w:rsidP="00C332F3">
            <w:pPr>
              <w:spacing w:before="120" w:after="120"/>
              <w:rPr>
                <w:i/>
                <w:iCs/>
                <w:sz w:val="16"/>
                <w:szCs w:val="16"/>
              </w:rPr>
            </w:pPr>
            <w:r w:rsidRPr="00FF6E96">
              <w:rPr>
                <w:i/>
                <w:iCs/>
                <w:sz w:val="16"/>
                <w:szCs w:val="16"/>
              </w:rPr>
              <w:t>Acción</w:t>
            </w:r>
          </w:p>
        </w:tc>
      </w:tr>
      <w:tr w:rsidR="001B2575" w14:paraId="5BCACBEE" w14:textId="77777777" w:rsidTr="00C332F3">
        <w:trPr>
          <w:cantSplit/>
        </w:trPr>
        <w:tc>
          <w:tcPr>
            <w:tcW w:w="562" w:type="dxa"/>
            <w:vAlign w:val="center"/>
          </w:tcPr>
          <w:p w14:paraId="441A67A5" w14:textId="77777777" w:rsidR="001B2575" w:rsidRPr="00FF6E96" w:rsidRDefault="001B2575" w:rsidP="00C332F3">
            <w:pPr>
              <w:spacing w:before="120" w:after="120"/>
              <w:jc w:val="center"/>
              <w:rPr>
                <w:b/>
                <w:bCs/>
                <w:sz w:val="16"/>
                <w:szCs w:val="16"/>
              </w:rPr>
            </w:pPr>
            <w:r w:rsidRPr="00FF6E96">
              <w:rPr>
                <w:b/>
                <w:bCs/>
                <w:sz w:val="16"/>
                <w:szCs w:val="16"/>
              </w:rPr>
              <w:t>1</w:t>
            </w:r>
          </w:p>
        </w:tc>
        <w:tc>
          <w:tcPr>
            <w:tcW w:w="8078" w:type="dxa"/>
            <w:gridSpan w:val="3"/>
            <w:vAlign w:val="center"/>
          </w:tcPr>
          <w:p w14:paraId="44070154" w14:textId="77777777" w:rsidR="001B2575" w:rsidRPr="00FF6E96" w:rsidRDefault="001B2575" w:rsidP="00C332F3">
            <w:pPr>
              <w:spacing w:before="120" w:after="120"/>
              <w:rPr>
                <w:i/>
                <w:iCs/>
                <w:sz w:val="16"/>
                <w:szCs w:val="16"/>
              </w:rPr>
            </w:pPr>
            <w:r w:rsidRPr="00C86A31">
              <w:rPr>
                <w:i/>
                <w:iCs/>
                <w:sz w:val="16"/>
                <w:szCs w:val="16"/>
              </w:rPr>
              <w:t>El usuario navega al módulo de Inventario desde el menú principal.</w:t>
            </w:r>
          </w:p>
        </w:tc>
      </w:tr>
      <w:tr w:rsidR="00FF7C69" w14:paraId="58E96286" w14:textId="77777777" w:rsidTr="004D05CE">
        <w:trPr>
          <w:cantSplit/>
        </w:trPr>
        <w:tc>
          <w:tcPr>
            <w:tcW w:w="562" w:type="dxa"/>
            <w:vAlign w:val="center"/>
          </w:tcPr>
          <w:p w14:paraId="0DFE5031" w14:textId="77777777" w:rsidR="00FF7C69" w:rsidRPr="00FF6E96" w:rsidRDefault="00FF7C69" w:rsidP="00FF7C69">
            <w:pPr>
              <w:spacing w:before="120" w:after="120"/>
              <w:jc w:val="center"/>
              <w:rPr>
                <w:b/>
                <w:bCs/>
                <w:sz w:val="16"/>
                <w:szCs w:val="16"/>
              </w:rPr>
            </w:pPr>
            <w:r w:rsidRPr="00FF6E96">
              <w:rPr>
                <w:b/>
                <w:bCs/>
                <w:sz w:val="16"/>
                <w:szCs w:val="16"/>
              </w:rPr>
              <w:t>2</w:t>
            </w:r>
          </w:p>
        </w:tc>
        <w:tc>
          <w:tcPr>
            <w:tcW w:w="8078" w:type="dxa"/>
            <w:gridSpan w:val="3"/>
          </w:tcPr>
          <w:p w14:paraId="70571C66" w14:textId="37B60546" w:rsidR="00FF7C69" w:rsidRPr="00FF7C69" w:rsidRDefault="00FF7C69" w:rsidP="00FF7C69">
            <w:pPr>
              <w:spacing w:before="120" w:after="120"/>
              <w:rPr>
                <w:i/>
                <w:iCs/>
                <w:sz w:val="16"/>
                <w:szCs w:val="16"/>
              </w:rPr>
            </w:pPr>
            <w:r w:rsidRPr="00FF7C69">
              <w:rPr>
                <w:i/>
                <w:iCs/>
                <w:sz w:val="16"/>
                <w:szCs w:val="16"/>
              </w:rPr>
              <w:t>El sistema presenta el listado con la vista por defecto: los productos en estado Activo, paginados. El filtro de estado se abre con un valor aplicado y no vacío, porque un inventario que abre mostrándolo todo obliga a filtrar antes de poder leer nada; y el valor vacío del filtro significa explícitamente “todos los estados”, no “ninguno”.</w:t>
            </w:r>
          </w:p>
        </w:tc>
      </w:tr>
      <w:tr w:rsidR="00FF7C69" w14:paraId="697E2D16" w14:textId="77777777" w:rsidTr="004D05CE">
        <w:trPr>
          <w:cantSplit/>
        </w:trPr>
        <w:tc>
          <w:tcPr>
            <w:tcW w:w="562" w:type="dxa"/>
            <w:vAlign w:val="center"/>
          </w:tcPr>
          <w:p w14:paraId="0C75970F" w14:textId="77777777" w:rsidR="00FF7C69" w:rsidRPr="00FF6E96" w:rsidRDefault="00FF7C69" w:rsidP="00FF7C69">
            <w:pPr>
              <w:spacing w:before="120" w:after="120"/>
              <w:jc w:val="center"/>
              <w:rPr>
                <w:b/>
                <w:bCs/>
                <w:sz w:val="16"/>
                <w:szCs w:val="16"/>
              </w:rPr>
            </w:pPr>
            <w:r w:rsidRPr="00FF6E96">
              <w:rPr>
                <w:b/>
                <w:bCs/>
                <w:sz w:val="16"/>
                <w:szCs w:val="16"/>
              </w:rPr>
              <w:t>3</w:t>
            </w:r>
          </w:p>
        </w:tc>
        <w:tc>
          <w:tcPr>
            <w:tcW w:w="8078" w:type="dxa"/>
            <w:gridSpan w:val="3"/>
          </w:tcPr>
          <w:p w14:paraId="1630CEE7" w14:textId="444A6E69" w:rsidR="00FF7C69" w:rsidRPr="00FF7C69" w:rsidRDefault="00FF7C69" w:rsidP="00FF7C69">
            <w:pPr>
              <w:spacing w:before="120" w:after="120"/>
              <w:rPr>
                <w:i/>
                <w:iCs/>
                <w:sz w:val="16"/>
                <w:szCs w:val="16"/>
              </w:rPr>
            </w:pPr>
            <w:r w:rsidRPr="00FF7C69">
              <w:rPr>
                <w:i/>
                <w:iCs/>
                <w:sz w:val="16"/>
                <w:szCs w:val="16"/>
              </w:rPr>
              <w:t>El usuario aplica uno o más filtros: búsqueda por texto libre sobre el título, tipo de material, editorial, etiquetas de clasificación, estado y disponibilidad de stock. El criterio de ordenamiento es un parámetro más y no una constante del listado.</w:t>
            </w:r>
          </w:p>
        </w:tc>
      </w:tr>
      <w:tr w:rsidR="001B2575" w14:paraId="2351B7FC" w14:textId="77777777" w:rsidTr="00C332F3">
        <w:trPr>
          <w:cantSplit/>
        </w:trPr>
        <w:tc>
          <w:tcPr>
            <w:tcW w:w="562" w:type="dxa"/>
            <w:vAlign w:val="center"/>
          </w:tcPr>
          <w:p w14:paraId="28949589" w14:textId="77777777" w:rsidR="001B2575" w:rsidRPr="00FF6E96" w:rsidRDefault="001B2575" w:rsidP="00C332F3">
            <w:pPr>
              <w:spacing w:before="120" w:after="120"/>
              <w:jc w:val="center"/>
              <w:rPr>
                <w:b/>
                <w:bCs/>
                <w:sz w:val="16"/>
                <w:szCs w:val="16"/>
              </w:rPr>
            </w:pPr>
            <w:r w:rsidRPr="00FF6E96">
              <w:rPr>
                <w:b/>
                <w:bCs/>
                <w:sz w:val="16"/>
                <w:szCs w:val="16"/>
              </w:rPr>
              <w:t>4</w:t>
            </w:r>
          </w:p>
        </w:tc>
        <w:tc>
          <w:tcPr>
            <w:tcW w:w="8078" w:type="dxa"/>
            <w:gridSpan w:val="3"/>
            <w:vAlign w:val="center"/>
          </w:tcPr>
          <w:p w14:paraId="67397BDD" w14:textId="03A2CFC2" w:rsidR="001B2575" w:rsidRPr="00FF6E96" w:rsidRDefault="001B2575" w:rsidP="00C332F3">
            <w:pPr>
              <w:spacing w:before="120" w:after="120"/>
              <w:rPr>
                <w:i/>
                <w:iCs/>
                <w:sz w:val="16"/>
                <w:szCs w:val="16"/>
              </w:rPr>
            </w:pPr>
            <w:r w:rsidRPr="004D2038">
              <w:rPr>
                <w:i/>
                <w:iCs/>
                <w:sz w:val="16"/>
                <w:szCs w:val="16"/>
              </w:rPr>
              <w:t>El sistema actualiza el listado con los filtros aplicados y muestra el total de resultados encontrados.</w:t>
            </w:r>
            <w:r w:rsidR="00B315D0" w:rsidRPr="00B315D0">
              <w:t xml:space="preserve"> </w:t>
            </w:r>
            <w:r w:rsidR="00B315D0" w:rsidRPr="00B315D0">
              <w:rPr>
                <w:i/>
                <w:iCs/>
                <w:sz w:val="16"/>
                <w:szCs w:val="16"/>
              </w:rPr>
              <w:t>Los productos en estado Descatalogado se presentan con una etiqueta visual diferenciada para distinguirlos del catálogo activ</w:t>
            </w:r>
            <w:r w:rsidRPr="004D2038">
              <w:rPr>
                <w:i/>
                <w:iCs/>
                <w:sz w:val="16"/>
                <w:szCs w:val="16"/>
              </w:rPr>
              <w:t>o</w:t>
            </w:r>
            <w:r w:rsidR="00B315D0">
              <w:rPr>
                <w:i/>
                <w:iCs/>
                <w:sz w:val="16"/>
                <w:szCs w:val="16"/>
              </w:rPr>
              <w:t>.</w:t>
            </w:r>
          </w:p>
        </w:tc>
      </w:tr>
      <w:tr w:rsidR="001B2575" w14:paraId="76C8FCD8" w14:textId="77777777" w:rsidTr="00C332F3">
        <w:trPr>
          <w:cantSplit/>
        </w:trPr>
        <w:tc>
          <w:tcPr>
            <w:tcW w:w="562" w:type="dxa"/>
            <w:vAlign w:val="center"/>
          </w:tcPr>
          <w:p w14:paraId="110C0B34" w14:textId="77777777" w:rsidR="001B2575" w:rsidRPr="00FF6E96" w:rsidRDefault="001B2575" w:rsidP="00C332F3">
            <w:pPr>
              <w:spacing w:before="120" w:after="120"/>
              <w:jc w:val="center"/>
              <w:rPr>
                <w:b/>
                <w:bCs/>
                <w:sz w:val="16"/>
                <w:szCs w:val="16"/>
              </w:rPr>
            </w:pPr>
            <w:r w:rsidRPr="00FF6E96">
              <w:rPr>
                <w:b/>
                <w:bCs/>
                <w:sz w:val="16"/>
                <w:szCs w:val="16"/>
              </w:rPr>
              <w:t>5</w:t>
            </w:r>
          </w:p>
        </w:tc>
        <w:tc>
          <w:tcPr>
            <w:tcW w:w="8078" w:type="dxa"/>
            <w:gridSpan w:val="3"/>
            <w:vAlign w:val="center"/>
          </w:tcPr>
          <w:p w14:paraId="16167667" w14:textId="77777777" w:rsidR="001B2575" w:rsidRPr="00FF6E96" w:rsidRDefault="001B2575" w:rsidP="00C332F3">
            <w:pPr>
              <w:spacing w:before="120" w:after="120"/>
              <w:rPr>
                <w:i/>
                <w:iCs/>
                <w:sz w:val="16"/>
                <w:szCs w:val="16"/>
              </w:rPr>
            </w:pPr>
            <w:r w:rsidRPr="004D2038">
              <w:rPr>
                <w:i/>
                <w:iCs/>
                <w:sz w:val="16"/>
                <w:szCs w:val="16"/>
              </w:rPr>
              <w:t>El usuario selecciona un producto del listado para acceder a su ficha.</w:t>
            </w:r>
          </w:p>
        </w:tc>
      </w:tr>
      <w:tr w:rsidR="001B2575" w14:paraId="77733D1F" w14:textId="77777777" w:rsidTr="00C332F3">
        <w:trPr>
          <w:cantSplit/>
        </w:trPr>
        <w:tc>
          <w:tcPr>
            <w:tcW w:w="562" w:type="dxa"/>
            <w:vAlign w:val="center"/>
          </w:tcPr>
          <w:p w14:paraId="1798E9DA" w14:textId="77777777" w:rsidR="001B2575" w:rsidRPr="00FF6E96" w:rsidRDefault="001B2575" w:rsidP="00C332F3">
            <w:pPr>
              <w:spacing w:before="120" w:after="120"/>
              <w:jc w:val="center"/>
              <w:rPr>
                <w:b/>
                <w:bCs/>
                <w:sz w:val="16"/>
                <w:szCs w:val="16"/>
              </w:rPr>
            </w:pPr>
            <w:r w:rsidRPr="00FF6E96">
              <w:rPr>
                <w:b/>
                <w:bCs/>
                <w:sz w:val="16"/>
                <w:szCs w:val="16"/>
              </w:rPr>
              <w:t>6</w:t>
            </w:r>
          </w:p>
        </w:tc>
        <w:tc>
          <w:tcPr>
            <w:tcW w:w="8078" w:type="dxa"/>
            <w:gridSpan w:val="3"/>
            <w:vAlign w:val="center"/>
          </w:tcPr>
          <w:p w14:paraId="604FFB94" w14:textId="76561E12" w:rsidR="001B2575" w:rsidRPr="00A509A2" w:rsidRDefault="00592B32" w:rsidP="00C332F3">
            <w:pPr>
              <w:spacing w:before="120" w:after="120"/>
              <w:rPr>
                <w:i/>
                <w:iCs/>
                <w:sz w:val="16"/>
                <w:szCs w:val="16"/>
              </w:rPr>
            </w:pPr>
            <w:r w:rsidRPr="00592B32">
              <w:rPr>
                <w:i/>
                <w:iCs/>
                <w:sz w:val="16"/>
                <w:szCs w:val="16"/>
              </w:rPr>
              <w:t xml:space="preserve">El sistema presenta la ficha del producto con los campos correspondientes al rol activo. El Administrador visualiza todos los campos registrados; el Cajero visualiza nombre, imagen, tipo, estado, stock disponible y precio. La restricción por rol se implementa no dibujando el dato, y no ocultándolo en la interfaz: un campo enviado a la pantalla y escondido con estilos sigue estando disponible para quien inspeccione la respuesta. Del mismo modo, la ficha no muestra un valor cuando no puede calcularlo: los indicadores que dependen de módulos no construidos </w:t>
            </w:r>
            <w:r>
              <w:rPr>
                <w:i/>
                <w:iCs/>
                <w:sz w:val="16"/>
                <w:szCs w:val="16"/>
              </w:rPr>
              <w:t>(</w:t>
            </w:r>
            <w:r w:rsidRPr="00592B32">
              <w:rPr>
                <w:i/>
                <w:iCs/>
                <w:sz w:val="16"/>
                <w:szCs w:val="16"/>
              </w:rPr>
              <w:t>stock reservado en pedidos, cantidad de suscriptores activos</w:t>
            </w:r>
            <w:r>
              <w:rPr>
                <w:i/>
                <w:iCs/>
                <w:sz w:val="16"/>
                <w:szCs w:val="16"/>
              </w:rPr>
              <w:t>)</w:t>
            </w:r>
            <w:r w:rsidRPr="00592B32">
              <w:rPr>
                <w:i/>
                <w:iCs/>
                <w:sz w:val="16"/>
                <w:szCs w:val="16"/>
              </w:rPr>
              <w:t xml:space="preserve"> se declaran como no disponibles en lugar de mostrarse en cero.</w:t>
            </w:r>
          </w:p>
        </w:tc>
      </w:tr>
      <w:tr w:rsidR="001B2575" w14:paraId="12C98624" w14:textId="77777777" w:rsidTr="00C332F3">
        <w:trPr>
          <w:cantSplit/>
        </w:trPr>
        <w:tc>
          <w:tcPr>
            <w:tcW w:w="562" w:type="dxa"/>
            <w:vAlign w:val="center"/>
          </w:tcPr>
          <w:p w14:paraId="1AFCBEBB" w14:textId="77777777" w:rsidR="001B2575" w:rsidRPr="00FF6E96" w:rsidRDefault="001B2575" w:rsidP="00C332F3">
            <w:pPr>
              <w:spacing w:before="120" w:after="120"/>
              <w:jc w:val="center"/>
              <w:rPr>
                <w:b/>
                <w:bCs/>
                <w:sz w:val="16"/>
                <w:szCs w:val="16"/>
              </w:rPr>
            </w:pPr>
            <w:r w:rsidRPr="00FF6E96">
              <w:rPr>
                <w:b/>
                <w:bCs/>
                <w:sz w:val="16"/>
                <w:szCs w:val="16"/>
              </w:rPr>
              <w:lastRenderedPageBreak/>
              <w:t>7</w:t>
            </w:r>
          </w:p>
        </w:tc>
        <w:tc>
          <w:tcPr>
            <w:tcW w:w="8078" w:type="dxa"/>
            <w:gridSpan w:val="3"/>
            <w:vAlign w:val="center"/>
          </w:tcPr>
          <w:p w14:paraId="6D2DD822" w14:textId="033AC99A" w:rsidR="001B2575" w:rsidRPr="00FF6E96" w:rsidRDefault="001B2575" w:rsidP="00C332F3">
            <w:pPr>
              <w:spacing w:before="120" w:after="120"/>
              <w:rPr>
                <w:i/>
                <w:iCs/>
                <w:sz w:val="16"/>
                <w:szCs w:val="16"/>
              </w:rPr>
            </w:pPr>
            <w:r w:rsidRPr="004D2038">
              <w:rPr>
                <w:i/>
                <w:iCs/>
                <w:sz w:val="16"/>
                <w:szCs w:val="16"/>
              </w:rPr>
              <w:t xml:space="preserve">Si el actor es Administrador, el sistema presenta en la ficha las acciones disponibles: "Editar producto" (inicia </w:t>
            </w:r>
            <w:r w:rsidR="00B06562">
              <w:rPr>
                <w:i/>
                <w:iCs/>
                <w:sz w:val="16"/>
                <w:szCs w:val="16"/>
              </w:rPr>
              <w:t>CU-CAT-EDI</w:t>
            </w:r>
            <w:r w:rsidRPr="004D2038">
              <w:rPr>
                <w:i/>
                <w:iCs/>
                <w:sz w:val="16"/>
                <w:szCs w:val="16"/>
              </w:rPr>
              <w:t xml:space="preserve">) y "Dar de baja" (inicia </w:t>
            </w:r>
            <w:r w:rsidR="00B06562">
              <w:rPr>
                <w:i/>
                <w:iCs/>
                <w:sz w:val="16"/>
                <w:szCs w:val="16"/>
              </w:rPr>
              <w:t>CU-CAT-BAJ</w:t>
            </w:r>
            <w:r w:rsidRPr="004D2038">
              <w:rPr>
                <w:i/>
                <w:iCs/>
                <w:sz w:val="16"/>
                <w:szCs w:val="16"/>
              </w:rPr>
              <w:t>). Si el actor es Cajero, la ficha es de solo lectura sin acciones adicionales.</w:t>
            </w:r>
          </w:p>
        </w:tc>
      </w:tr>
      <w:tr w:rsidR="001B2575" w14:paraId="25866391" w14:textId="77777777" w:rsidTr="00C332F3">
        <w:trPr>
          <w:cantSplit/>
        </w:trPr>
        <w:tc>
          <w:tcPr>
            <w:tcW w:w="8640" w:type="dxa"/>
            <w:gridSpan w:val="4"/>
            <w:shd w:val="clear" w:color="auto" w:fill="000000" w:themeFill="text1"/>
            <w:vAlign w:val="center"/>
          </w:tcPr>
          <w:p w14:paraId="582BDB3C" w14:textId="77777777" w:rsidR="001B2575" w:rsidRPr="00FF6E96" w:rsidRDefault="001B2575" w:rsidP="00C332F3">
            <w:pPr>
              <w:spacing w:before="120" w:after="120"/>
              <w:rPr>
                <w:b/>
                <w:bCs/>
                <w:sz w:val="16"/>
                <w:szCs w:val="16"/>
              </w:rPr>
            </w:pPr>
            <w:r>
              <w:rPr>
                <w:b/>
                <w:bCs/>
                <w:sz w:val="16"/>
                <w:szCs w:val="16"/>
              </w:rPr>
              <w:t>Flujos de Eventos Alternativo</w:t>
            </w:r>
          </w:p>
        </w:tc>
      </w:tr>
      <w:tr w:rsidR="001B2575" w14:paraId="471CBC78" w14:textId="77777777" w:rsidTr="00C332F3">
        <w:trPr>
          <w:cantSplit/>
        </w:trPr>
        <w:tc>
          <w:tcPr>
            <w:tcW w:w="562" w:type="dxa"/>
            <w:shd w:val="clear" w:color="auto" w:fill="262626" w:themeFill="text1" w:themeFillTint="D9"/>
            <w:vAlign w:val="center"/>
          </w:tcPr>
          <w:p w14:paraId="2FA67231" w14:textId="77777777" w:rsidR="001B2575" w:rsidRPr="00FF6E96" w:rsidRDefault="001B2575"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1F778457" w14:textId="77777777" w:rsidR="001B2575" w:rsidRPr="00FF6E96" w:rsidRDefault="001B2575" w:rsidP="00C332F3">
            <w:pPr>
              <w:spacing w:before="120" w:after="120"/>
              <w:rPr>
                <w:i/>
                <w:iCs/>
                <w:sz w:val="16"/>
                <w:szCs w:val="16"/>
              </w:rPr>
            </w:pPr>
            <w:r w:rsidRPr="00FF6E96">
              <w:rPr>
                <w:i/>
                <w:iCs/>
                <w:sz w:val="16"/>
                <w:szCs w:val="16"/>
              </w:rPr>
              <w:t>Descripción</w:t>
            </w:r>
          </w:p>
        </w:tc>
      </w:tr>
      <w:tr w:rsidR="001B2575" w14:paraId="09B3B7D6" w14:textId="77777777" w:rsidTr="00C332F3">
        <w:trPr>
          <w:cantSplit/>
        </w:trPr>
        <w:tc>
          <w:tcPr>
            <w:tcW w:w="562" w:type="dxa"/>
            <w:vAlign w:val="center"/>
          </w:tcPr>
          <w:p w14:paraId="347730A5" w14:textId="77777777" w:rsidR="001B2575" w:rsidRPr="00FF6E96" w:rsidRDefault="001B2575" w:rsidP="00C332F3">
            <w:pPr>
              <w:spacing w:before="120" w:after="120"/>
              <w:jc w:val="center"/>
              <w:rPr>
                <w:b/>
                <w:bCs/>
                <w:sz w:val="16"/>
                <w:szCs w:val="16"/>
              </w:rPr>
            </w:pPr>
            <w:r>
              <w:rPr>
                <w:b/>
                <w:bCs/>
                <w:sz w:val="16"/>
                <w:szCs w:val="16"/>
              </w:rPr>
              <w:t>A1</w:t>
            </w:r>
          </w:p>
        </w:tc>
        <w:tc>
          <w:tcPr>
            <w:tcW w:w="8078" w:type="dxa"/>
            <w:gridSpan w:val="3"/>
            <w:vAlign w:val="center"/>
          </w:tcPr>
          <w:p w14:paraId="5B91F6BE" w14:textId="058134D1" w:rsidR="001B2575" w:rsidRPr="00FF6E96" w:rsidRDefault="006C7D8A" w:rsidP="00C332F3">
            <w:pPr>
              <w:spacing w:before="120" w:after="120"/>
              <w:rPr>
                <w:sz w:val="16"/>
                <w:szCs w:val="16"/>
              </w:rPr>
            </w:pPr>
            <w:r w:rsidRPr="006C7D8A">
              <w:rPr>
                <w:sz w:val="16"/>
                <w:szCs w:val="16"/>
              </w:rPr>
              <w:t>En cualquier punto entre los pasos 4 y 6, el Administrador puede exportar el listado filtrado. El sistema genera el archivo descargable y la operación queda registrada en el log de auditoría con actor, momento y filtros aplicados. No está disponible para el Cajero.</w:t>
            </w:r>
          </w:p>
        </w:tc>
      </w:tr>
      <w:tr w:rsidR="001B2575" w14:paraId="72F50B39" w14:textId="77777777" w:rsidTr="00C332F3">
        <w:trPr>
          <w:cantSplit/>
        </w:trPr>
        <w:tc>
          <w:tcPr>
            <w:tcW w:w="8640" w:type="dxa"/>
            <w:gridSpan w:val="4"/>
            <w:shd w:val="clear" w:color="auto" w:fill="000000" w:themeFill="text1"/>
            <w:vAlign w:val="center"/>
          </w:tcPr>
          <w:p w14:paraId="4EA033EE" w14:textId="77777777" w:rsidR="001B2575" w:rsidRPr="00233EBD" w:rsidRDefault="001B2575" w:rsidP="00C332F3">
            <w:pPr>
              <w:spacing w:before="120" w:after="120"/>
              <w:rPr>
                <w:b/>
                <w:bCs/>
                <w:sz w:val="16"/>
                <w:szCs w:val="16"/>
              </w:rPr>
            </w:pPr>
            <w:r w:rsidRPr="00233EBD">
              <w:rPr>
                <w:b/>
                <w:bCs/>
                <w:sz w:val="16"/>
                <w:szCs w:val="16"/>
              </w:rPr>
              <w:t>Excepciones</w:t>
            </w:r>
          </w:p>
        </w:tc>
      </w:tr>
      <w:tr w:rsidR="001B2575" w14:paraId="6EF82BC5" w14:textId="77777777" w:rsidTr="00C332F3">
        <w:trPr>
          <w:cantSplit/>
        </w:trPr>
        <w:tc>
          <w:tcPr>
            <w:tcW w:w="562" w:type="dxa"/>
            <w:vAlign w:val="center"/>
          </w:tcPr>
          <w:p w14:paraId="3DBC7AC6" w14:textId="77777777" w:rsidR="001B2575" w:rsidRPr="00FF6E96" w:rsidRDefault="001B2575" w:rsidP="00C332F3">
            <w:pPr>
              <w:spacing w:before="120" w:after="120"/>
              <w:jc w:val="center"/>
              <w:rPr>
                <w:b/>
                <w:bCs/>
                <w:sz w:val="16"/>
                <w:szCs w:val="16"/>
              </w:rPr>
            </w:pPr>
            <w:r>
              <w:rPr>
                <w:b/>
                <w:bCs/>
                <w:sz w:val="16"/>
                <w:szCs w:val="16"/>
              </w:rPr>
              <w:t>E1</w:t>
            </w:r>
          </w:p>
        </w:tc>
        <w:tc>
          <w:tcPr>
            <w:tcW w:w="8078" w:type="dxa"/>
            <w:gridSpan w:val="3"/>
            <w:vAlign w:val="center"/>
          </w:tcPr>
          <w:p w14:paraId="02BEDB85" w14:textId="77777777" w:rsidR="001B2575" w:rsidRPr="00FF6E96" w:rsidRDefault="001B2575" w:rsidP="00C332F3">
            <w:pPr>
              <w:spacing w:before="120" w:after="120"/>
              <w:rPr>
                <w:sz w:val="16"/>
                <w:szCs w:val="16"/>
              </w:rPr>
            </w:pPr>
            <w:r w:rsidRPr="004D2038">
              <w:rPr>
                <w:sz w:val="16"/>
                <w:szCs w:val="16"/>
              </w:rPr>
              <w:t>En el paso 4, si la combinación de filtros no retorna resultados, el sistema muestra un mensaje informativo y ofrece la opción de limpiar los filtros. El CU regresa al paso 3.</w:t>
            </w:r>
          </w:p>
        </w:tc>
      </w:tr>
      <w:tr w:rsidR="001B2575" w14:paraId="34C01B97" w14:textId="77777777" w:rsidTr="00C332F3">
        <w:trPr>
          <w:cantSplit/>
        </w:trPr>
        <w:tc>
          <w:tcPr>
            <w:tcW w:w="8640" w:type="dxa"/>
            <w:gridSpan w:val="4"/>
            <w:shd w:val="clear" w:color="auto" w:fill="000000" w:themeFill="text1"/>
            <w:vAlign w:val="center"/>
          </w:tcPr>
          <w:p w14:paraId="41B41616" w14:textId="77777777" w:rsidR="001B2575" w:rsidRPr="00D37409" w:rsidRDefault="001B2575" w:rsidP="00C332F3">
            <w:pPr>
              <w:spacing w:before="120" w:after="120"/>
              <w:rPr>
                <w:b/>
                <w:bCs/>
                <w:sz w:val="16"/>
                <w:szCs w:val="16"/>
              </w:rPr>
            </w:pPr>
            <w:r w:rsidRPr="00D37409">
              <w:rPr>
                <w:b/>
                <w:bCs/>
                <w:sz w:val="16"/>
                <w:szCs w:val="16"/>
              </w:rPr>
              <w:t>Detalles</w:t>
            </w:r>
          </w:p>
        </w:tc>
      </w:tr>
      <w:tr w:rsidR="001B2575" w14:paraId="13B0E076" w14:textId="77777777" w:rsidTr="00C332F3">
        <w:trPr>
          <w:cantSplit/>
        </w:trPr>
        <w:tc>
          <w:tcPr>
            <w:tcW w:w="1838" w:type="dxa"/>
            <w:gridSpan w:val="3"/>
            <w:shd w:val="clear" w:color="auto" w:fill="262626" w:themeFill="text1" w:themeFillTint="D9"/>
            <w:vAlign w:val="center"/>
          </w:tcPr>
          <w:p w14:paraId="48EF4247" w14:textId="77777777" w:rsidR="001B2575" w:rsidRPr="00D37409" w:rsidRDefault="001B2575" w:rsidP="00C332F3">
            <w:pPr>
              <w:spacing w:before="120" w:after="120"/>
              <w:rPr>
                <w:i/>
                <w:iCs/>
                <w:sz w:val="16"/>
                <w:szCs w:val="16"/>
              </w:rPr>
            </w:pPr>
            <w:r w:rsidRPr="00D37409">
              <w:rPr>
                <w:i/>
                <w:iCs/>
                <w:sz w:val="16"/>
                <w:szCs w:val="16"/>
              </w:rPr>
              <w:t>Estabilidad</w:t>
            </w:r>
          </w:p>
        </w:tc>
        <w:tc>
          <w:tcPr>
            <w:tcW w:w="6802" w:type="dxa"/>
            <w:vAlign w:val="center"/>
          </w:tcPr>
          <w:p w14:paraId="1DCE7024" w14:textId="7A9333CF" w:rsidR="001B2575" w:rsidRPr="00FF6E96" w:rsidRDefault="00DB03A7" w:rsidP="00C332F3">
            <w:pPr>
              <w:spacing w:before="120" w:after="120"/>
              <w:rPr>
                <w:sz w:val="16"/>
                <w:szCs w:val="16"/>
              </w:rPr>
            </w:pPr>
            <w:r w:rsidRPr="00DB03A7">
              <w:rPr>
                <w:sz w:val="16"/>
                <w:szCs w:val="16"/>
              </w:rPr>
              <w:t>Alta</w:t>
            </w:r>
          </w:p>
        </w:tc>
      </w:tr>
      <w:tr w:rsidR="001B2575" w14:paraId="6672070E" w14:textId="77777777" w:rsidTr="00C332F3">
        <w:trPr>
          <w:cantSplit/>
        </w:trPr>
        <w:tc>
          <w:tcPr>
            <w:tcW w:w="1838" w:type="dxa"/>
            <w:gridSpan w:val="3"/>
            <w:shd w:val="clear" w:color="auto" w:fill="262626" w:themeFill="text1" w:themeFillTint="D9"/>
            <w:vAlign w:val="center"/>
          </w:tcPr>
          <w:p w14:paraId="039FB802" w14:textId="77777777" w:rsidR="001B2575" w:rsidRPr="00D37409" w:rsidRDefault="001B2575" w:rsidP="00C332F3">
            <w:pPr>
              <w:spacing w:before="120" w:after="120"/>
              <w:rPr>
                <w:i/>
                <w:iCs/>
                <w:sz w:val="16"/>
                <w:szCs w:val="16"/>
              </w:rPr>
            </w:pPr>
            <w:r w:rsidRPr="00D37409">
              <w:rPr>
                <w:i/>
                <w:iCs/>
                <w:sz w:val="16"/>
                <w:szCs w:val="16"/>
              </w:rPr>
              <w:t>Frecuencia</w:t>
            </w:r>
          </w:p>
        </w:tc>
        <w:tc>
          <w:tcPr>
            <w:tcW w:w="6802" w:type="dxa"/>
            <w:vAlign w:val="center"/>
          </w:tcPr>
          <w:p w14:paraId="2162CD7D" w14:textId="29D2D6AE" w:rsidR="001B2575" w:rsidRPr="00FF6E96" w:rsidRDefault="00DB03A7" w:rsidP="00C332F3">
            <w:pPr>
              <w:spacing w:before="120" w:after="120"/>
              <w:rPr>
                <w:sz w:val="16"/>
                <w:szCs w:val="16"/>
              </w:rPr>
            </w:pPr>
            <w:r w:rsidRPr="00DB03A7">
              <w:rPr>
                <w:sz w:val="16"/>
                <w:szCs w:val="16"/>
              </w:rPr>
              <w:t>Alta (operación cotidiana del Cajero en el mostrador y del Administrador en la gestión diaria del stock)</w:t>
            </w:r>
          </w:p>
        </w:tc>
      </w:tr>
      <w:tr w:rsidR="001B2575" w14:paraId="73AB6F62" w14:textId="77777777" w:rsidTr="00C332F3">
        <w:trPr>
          <w:cantSplit/>
        </w:trPr>
        <w:tc>
          <w:tcPr>
            <w:tcW w:w="1838" w:type="dxa"/>
            <w:gridSpan w:val="3"/>
            <w:shd w:val="clear" w:color="auto" w:fill="262626" w:themeFill="text1" w:themeFillTint="D9"/>
            <w:vAlign w:val="center"/>
          </w:tcPr>
          <w:p w14:paraId="3F858B56" w14:textId="77777777" w:rsidR="001B2575" w:rsidRPr="00D37409" w:rsidRDefault="001B2575" w:rsidP="00C332F3">
            <w:pPr>
              <w:spacing w:before="120" w:after="120"/>
              <w:rPr>
                <w:i/>
                <w:iCs/>
                <w:sz w:val="16"/>
                <w:szCs w:val="16"/>
              </w:rPr>
            </w:pPr>
            <w:r w:rsidRPr="00D37409">
              <w:rPr>
                <w:i/>
                <w:iCs/>
                <w:sz w:val="16"/>
                <w:szCs w:val="16"/>
              </w:rPr>
              <w:t>Comentarios</w:t>
            </w:r>
          </w:p>
        </w:tc>
        <w:tc>
          <w:tcPr>
            <w:tcW w:w="6802" w:type="dxa"/>
            <w:vAlign w:val="center"/>
          </w:tcPr>
          <w:p w14:paraId="013F47A0" w14:textId="76D36C9C" w:rsidR="001B2575" w:rsidRPr="00FF6E96" w:rsidRDefault="009F4D0F" w:rsidP="00C332F3">
            <w:pPr>
              <w:spacing w:before="120" w:after="120"/>
              <w:rPr>
                <w:sz w:val="16"/>
                <w:szCs w:val="16"/>
              </w:rPr>
            </w:pPr>
            <w:r w:rsidRPr="009F4D0F">
              <w:rPr>
                <w:sz w:val="16"/>
                <w:szCs w:val="16"/>
              </w:rPr>
              <w:t xml:space="preserve">El filtro por franquicia que la especificación original contemplaba pasa a ser un filtro por etiqueta, con lo cual el mismo control cubre franquicia, género, colección y cualquier eje descriptivo que se incorpore después, sin necesidad de agregar un filtro por cada uno. Los ejes disponibles los administra </w:t>
            </w:r>
            <w:r w:rsidR="008742E0">
              <w:rPr>
                <w:sz w:val="16"/>
                <w:szCs w:val="16"/>
              </w:rPr>
              <w:t>CU-CAT-ETQ</w:t>
            </w:r>
            <w:r w:rsidRPr="009F4D0F">
              <w:rPr>
                <w:sz w:val="16"/>
                <w:szCs w:val="16"/>
              </w:rPr>
              <w:t>.</w:t>
            </w:r>
          </w:p>
        </w:tc>
      </w:tr>
    </w:tbl>
    <w:p w14:paraId="5A03CD18" w14:textId="00A6FE23" w:rsidR="00D6186A" w:rsidRDefault="00D6186A" w:rsidP="00D6186A">
      <w:pPr>
        <w:rPr>
          <w:b/>
          <w:bCs/>
        </w:rPr>
      </w:pPr>
    </w:p>
    <w:tbl>
      <w:tblPr>
        <w:tblStyle w:val="Tablaconcuadrcula"/>
        <w:tblW w:w="8640" w:type="dxa"/>
        <w:tblLook w:val="04A0" w:firstRow="1" w:lastRow="0" w:firstColumn="1" w:lastColumn="0" w:noHBand="0" w:noVBand="1"/>
      </w:tblPr>
      <w:tblGrid>
        <w:gridCol w:w="562"/>
        <w:gridCol w:w="1235"/>
        <w:gridCol w:w="41"/>
        <w:gridCol w:w="6802"/>
      </w:tblGrid>
      <w:tr w:rsidR="00B15571" w14:paraId="6471EDE9" w14:textId="77777777" w:rsidTr="0047521B">
        <w:trPr>
          <w:cantSplit/>
        </w:trPr>
        <w:tc>
          <w:tcPr>
            <w:tcW w:w="1797" w:type="dxa"/>
            <w:gridSpan w:val="2"/>
            <w:shd w:val="clear" w:color="auto" w:fill="000000" w:themeFill="text1"/>
          </w:tcPr>
          <w:p w14:paraId="0015162E" w14:textId="699906FA" w:rsidR="00B15571" w:rsidRPr="00FF6E96" w:rsidRDefault="007C30EA" w:rsidP="0047521B">
            <w:pPr>
              <w:spacing w:before="120" w:after="120"/>
              <w:rPr>
                <w:b/>
                <w:bCs/>
                <w:sz w:val="16"/>
                <w:szCs w:val="16"/>
              </w:rPr>
            </w:pPr>
            <w:r w:rsidRPr="007C30EA">
              <w:rPr>
                <w:b/>
                <w:bCs/>
                <w:color w:val="FFFFFF" w:themeColor="background1"/>
                <w:sz w:val="16"/>
                <w:szCs w:val="16"/>
              </w:rPr>
              <w:t>CU-CAT-ETQ</w:t>
            </w:r>
          </w:p>
        </w:tc>
        <w:tc>
          <w:tcPr>
            <w:tcW w:w="6843" w:type="dxa"/>
            <w:gridSpan w:val="2"/>
          </w:tcPr>
          <w:p w14:paraId="44008EC5" w14:textId="1564B27B" w:rsidR="00B15571" w:rsidRPr="00FF6E96" w:rsidRDefault="00452CAA" w:rsidP="0047521B">
            <w:pPr>
              <w:spacing w:before="120" w:after="120"/>
              <w:rPr>
                <w:b/>
                <w:bCs/>
                <w:sz w:val="16"/>
                <w:szCs w:val="16"/>
              </w:rPr>
            </w:pPr>
            <w:r w:rsidRPr="00452CAA">
              <w:rPr>
                <w:b/>
                <w:bCs/>
                <w:sz w:val="16"/>
                <w:szCs w:val="16"/>
              </w:rPr>
              <w:t>Administrar Etiquetas y Grupos de Etiqueta</w:t>
            </w:r>
          </w:p>
        </w:tc>
      </w:tr>
      <w:tr w:rsidR="009F356C" w14:paraId="15183A76" w14:textId="77777777" w:rsidTr="0047521B">
        <w:trPr>
          <w:cantSplit/>
        </w:trPr>
        <w:tc>
          <w:tcPr>
            <w:tcW w:w="1797" w:type="dxa"/>
            <w:gridSpan w:val="2"/>
            <w:shd w:val="clear" w:color="auto" w:fill="262626" w:themeFill="text1" w:themeFillTint="D9"/>
          </w:tcPr>
          <w:p w14:paraId="01C10307" w14:textId="77777777" w:rsidR="009F356C" w:rsidRPr="00FF6E96" w:rsidRDefault="009F356C" w:rsidP="009F356C">
            <w:pPr>
              <w:spacing w:before="120" w:after="120"/>
              <w:rPr>
                <w:i/>
                <w:iCs/>
                <w:sz w:val="16"/>
                <w:szCs w:val="16"/>
              </w:rPr>
            </w:pPr>
            <w:r>
              <w:rPr>
                <w:i/>
                <w:iCs/>
                <w:sz w:val="16"/>
                <w:szCs w:val="16"/>
              </w:rPr>
              <w:t>Objetivos Asociados</w:t>
            </w:r>
          </w:p>
        </w:tc>
        <w:tc>
          <w:tcPr>
            <w:tcW w:w="6843" w:type="dxa"/>
            <w:gridSpan w:val="2"/>
          </w:tcPr>
          <w:p w14:paraId="649DCEED" w14:textId="303BAD62" w:rsidR="009F356C" w:rsidRPr="009F356C" w:rsidRDefault="009F356C" w:rsidP="009F356C">
            <w:pPr>
              <w:tabs>
                <w:tab w:val="left" w:pos="897"/>
              </w:tabs>
              <w:spacing w:before="120" w:after="120"/>
              <w:rPr>
                <w:sz w:val="16"/>
                <w:szCs w:val="16"/>
              </w:rPr>
            </w:pPr>
            <w:r w:rsidRPr="009F356C">
              <w:rPr>
                <w:sz w:val="16"/>
                <w:szCs w:val="16"/>
              </w:rPr>
              <w:t>OBJ-02, OBJ-07</w:t>
            </w:r>
          </w:p>
        </w:tc>
      </w:tr>
      <w:tr w:rsidR="009F356C" w14:paraId="1469FD5D" w14:textId="77777777" w:rsidTr="0047521B">
        <w:trPr>
          <w:cantSplit/>
        </w:trPr>
        <w:tc>
          <w:tcPr>
            <w:tcW w:w="1797" w:type="dxa"/>
            <w:gridSpan w:val="2"/>
            <w:shd w:val="clear" w:color="auto" w:fill="262626" w:themeFill="text1" w:themeFillTint="D9"/>
          </w:tcPr>
          <w:p w14:paraId="5D877B9C" w14:textId="77777777" w:rsidR="009F356C" w:rsidRDefault="009F356C" w:rsidP="009F356C">
            <w:pPr>
              <w:spacing w:before="120" w:after="120"/>
              <w:rPr>
                <w:i/>
                <w:iCs/>
                <w:sz w:val="16"/>
                <w:szCs w:val="16"/>
              </w:rPr>
            </w:pPr>
            <w:r>
              <w:rPr>
                <w:i/>
                <w:iCs/>
                <w:sz w:val="16"/>
                <w:szCs w:val="16"/>
              </w:rPr>
              <w:t>Requisitos Asociados</w:t>
            </w:r>
          </w:p>
        </w:tc>
        <w:tc>
          <w:tcPr>
            <w:tcW w:w="6843" w:type="dxa"/>
            <w:gridSpan w:val="2"/>
          </w:tcPr>
          <w:p w14:paraId="319DF919" w14:textId="0B89B4E8" w:rsidR="009F356C" w:rsidRPr="009F356C" w:rsidRDefault="009F356C" w:rsidP="009F356C">
            <w:pPr>
              <w:spacing w:before="120" w:after="120"/>
              <w:rPr>
                <w:sz w:val="16"/>
                <w:szCs w:val="16"/>
              </w:rPr>
            </w:pPr>
            <w:r w:rsidRPr="009F356C">
              <w:rPr>
                <w:sz w:val="16"/>
                <w:szCs w:val="16"/>
              </w:rPr>
              <w:t>RF-27, RNF-03, RNF-09</w:t>
            </w:r>
          </w:p>
        </w:tc>
      </w:tr>
      <w:tr w:rsidR="00B15571" w14:paraId="75AB4D55" w14:textId="77777777" w:rsidTr="0047521B">
        <w:trPr>
          <w:cantSplit/>
        </w:trPr>
        <w:tc>
          <w:tcPr>
            <w:tcW w:w="8640" w:type="dxa"/>
            <w:gridSpan w:val="4"/>
            <w:shd w:val="clear" w:color="auto" w:fill="000000" w:themeFill="text1"/>
          </w:tcPr>
          <w:p w14:paraId="4129A4FD" w14:textId="77777777" w:rsidR="00B15571" w:rsidRPr="00233EBD" w:rsidRDefault="00B15571" w:rsidP="0047521B">
            <w:pPr>
              <w:spacing w:before="120" w:after="120"/>
              <w:rPr>
                <w:b/>
                <w:bCs/>
                <w:sz w:val="16"/>
                <w:szCs w:val="16"/>
              </w:rPr>
            </w:pPr>
            <w:r w:rsidRPr="00233EBD">
              <w:rPr>
                <w:b/>
                <w:bCs/>
                <w:sz w:val="16"/>
                <w:szCs w:val="16"/>
              </w:rPr>
              <w:t>Actores e Intereses</w:t>
            </w:r>
          </w:p>
        </w:tc>
      </w:tr>
      <w:tr w:rsidR="00D478E4" w14:paraId="4E76AC0C" w14:textId="77777777" w:rsidTr="0047521B">
        <w:trPr>
          <w:cantSplit/>
        </w:trPr>
        <w:tc>
          <w:tcPr>
            <w:tcW w:w="1797" w:type="dxa"/>
            <w:gridSpan w:val="2"/>
            <w:shd w:val="clear" w:color="auto" w:fill="262626" w:themeFill="text1" w:themeFillTint="D9"/>
          </w:tcPr>
          <w:p w14:paraId="47C2A466" w14:textId="77777777" w:rsidR="00D478E4" w:rsidRPr="00FF6E96" w:rsidRDefault="00D478E4" w:rsidP="00D478E4">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07E7460A" w14:textId="687C24FC" w:rsidR="00D478E4" w:rsidRPr="00D478E4" w:rsidRDefault="00D478E4" w:rsidP="00D478E4">
            <w:pPr>
              <w:spacing w:before="120" w:after="120"/>
              <w:rPr>
                <w:sz w:val="16"/>
                <w:szCs w:val="16"/>
              </w:rPr>
            </w:pPr>
            <w:r w:rsidRPr="00D478E4">
              <w:rPr>
                <w:b/>
                <w:bCs/>
                <w:sz w:val="16"/>
                <w:szCs w:val="16"/>
              </w:rPr>
              <w:t>Administrador:</w:t>
            </w:r>
            <w:r w:rsidRPr="00D478E4">
              <w:rPr>
                <w:sz w:val="16"/>
                <w:szCs w:val="16"/>
              </w:rPr>
              <w:t xml:space="preserve"> mantener el eje descriptivo con el que se clasifica y se encuentra el catálogo, de modo que las facetas de búsqueda respondan a cómo el negocio piensa sus productos y no a una lista fija decidida de antemano.</w:t>
            </w:r>
          </w:p>
        </w:tc>
      </w:tr>
      <w:tr w:rsidR="00D478E4" w14:paraId="07F5FEC1" w14:textId="77777777" w:rsidTr="0047521B">
        <w:trPr>
          <w:cantSplit/>
        </w:trPr>
        <w:tc>
          <w:tcPr>
            <w:tcW w:w="1797" w:type="dxa"/>
            <w:gridSpan w:val="2"/>
            <w:shd w:val="clear" w:color="auto" w:fill="262626" w:themeFill="text1" w:themeFillTint="D9"/>
          </w:tcPr>
          <w:p w14:paraId="39B32DF6" w14:textId="77777777" w:rsidR="00D478E4" w:rsidRPr="00FF6E96" w:rsidRDefault="00D478E4" w:rsidP="00D478E4">
            <w:pPr>
              <w:spacing w:before="120" w:after="120"/>
              <w:rPr>
                <w:i/>
                <w:iCs/>
                <w:sz w:val="16"/>
                <w:szCs w:val="16"/>
              </w:rPr>
            </w:pPr>
            <w:r>
              <w:rPr>
                <w:i/>
                <w:iCs/>
                <w:sz w:val="16"/>
                <w:szCs w:val="16"/>
              </w:rPr>
              <w:t>Actores Secundarios</w:t>
            </w:r>
          </w:p>
        </w:tc>
        <w:tc>
          <w:tcPr>
            <w:tcW w:w="6843" w:type="dxa"/>
            <w:gridSpan w:val="2"/>
          </w:tcPr>
          <w:p w14:paraId="29F71BE6" w14:textId="11B57122" w:rsidR="00D478E4" w:rsidRPr="00D478E4" w:rsidRDefault="00D478E4" w:rsidP="00D478E4">
            <w:pPr>
              <w:spacing w:before="120" w:after="120"/>
              <w:rPr>
                <w:sz w:val="16"/>
                <w:szCs w:val="16"/>
              </w:rPr>
            </w:pPr>
            <w:r w:rsidRPr="00D478E4">
              <w:rPr>
                <w:sz w:val="16"/>
                <w:szCs w:val="16"/>
              </w:rPr>
              <w:t>-</w:t>
            </w:r>
          </w:p>
        </w:tc>
      </w:tr>
      <w:tr w:rsidR="00D478E4" w14:paraId="3E53BE78" w14:textId="77777777" w:rsidTr="0047521B">
        <w:trPr>
          <w:cantSplit/>
        </w:trPr>
        <w:tc>
          <w:tcPr>
            <w:tcW w:w="1797" w:type="dxa"/>
            <w:gridSpan w:val="2"/>
            <w:shd w:val="clear" w:color="auto" w:fill="262626" w:themeFill="text1" w:themeFillTint="D9"/>
          </w:tcPr>
          <w:p w14:paraId="033AEE6F" w14:textId="77777777" w:rsidR="00D478E4" w:rsidRPr="00FF6E96" w:rsidRDefault="00D478E4" w:rsidP="00D478E4">
            <w:pPr>
              <w:spacing w:before="120" w:after="120"/>
              <w:rPr>
                <w:i/>
                <w:iCs/>
                <w:sz w:val="16"/>
                <w:szCs w:val="16"/>
              </w:rPr>
            </w:pPr>
            <w:r w:rsidRPr="00FF6E96">
              <w:rPr>
                <w:i/>
                <w:iCs/>
                <w:sz w:val="16"/>
                <w:szCs w:val="16"/>
              </w:rPr>
              <w:t>Precondiciones</w:t>
            </w:r>
          </w:p>
        </w:tc>
        <w:tc>
          <w:tcPr>
            <w:tcW w:w="6843" w:type="dxa"/>
            <w:gridSpan w:val="2"/>
          </w:tcPr>
          <w:p w14:paraId="6DB11A88" w14:textId="3F299461" w:rsidR="00D478E4" w:rsidRPr="00D478E4" w:rsidRDefault="00D478E4">
            <w:pPr>
              <w:pStyle w:val="Prrafodelista"/>
              <w:numPr>
                <w:ilvl w:val="0"/>
                <w:numId w:val="45"/>
              </w:numPr>
              <w:spacing w:before="120" w:after="120"/>
              <w:rPr>
                <w:sz w:val="16"/>
                <w:szCs w:val="16"/>
              </w:rPr>
            </w:pPr>
            <w:r w:rsidRPr="00D478E4">
              <w:rPr>
                <w:sz w:val="16"/>
                <w:szCs w:val="16"/>
              </w:rPr>
              <w:t>El Administrador tiene sesión activa con rol Administrador.</w:t>
            </w:r>
          </w:p>
        </w:tc>
      </w:tr>
      <w:tr w:rsidR="00D478E4" w14:paraId="0AD7770E" w14:textId="77777777" w:rsidTr="0047521B">
        <w:trPr>
          <w:cantSplit/>
        </w:trPr>
        <w:tc>
          <w:tcPr>
            <w:tcW w:w="1797" w:type="dxa"/>
            <w:gridSpan w:val="2"/>
            <w:shd w:val="clear" w:color="auto" w:fill="262626" w:themeFill="text1" w:themeFillTint="D9"/>
          </w:tcPr>
          <w:p w14:paraId="2DBEE1E1" w14:textId="77777777" w:rsidR="00D478E4" w:rsidRPr="00FF6E96" w:rsidRDefault="00D478E4" w:rsidP="00D478E4">
            <w:pPr>
              <w:spacing w:before="120" w:after="120"/>
              <w:rPr>
                <w:i/>
                <w:iCs/>
                <w:sz w:val="16"/>
                <w:szCs w:val="16"/>
              </w:rPr>
            </w:pPr>
            <w:r w:rsidRPr="00FF6E96">
              <w:rPr>
                <w:i/>
                <w:iCs/>
                <w:sz w:val="16"/>
                <w:szCs w:val="16"/>
              </w:rPr>
              <w:t>Postcondiciones</w:t>
            </w:r>
          </w:p>
        </w:tc>
        <w:tc>
          <w:tcPr>
            <w:tcW w:w="6843" w:type="dxa"/>
            <w:gridSpan w:val="2"/>
          </w:tcPr>
          <w:p w14:paraId="75325BAE" w14:textId="77777777" w:rsidR="00D478E4" w:rsidRPr="00D478E4" w:rsidRDefault="00D478E4">
            <w:pPr>
              <w:pStyle w:val="Prrafodelista"/>
              <w:numPr>
                <w:ilvl w:val="0"/>
                <w:numId w:val="16"/>
              </w:numPr>
              <w:spacing w:before="120" w:after="120"/>
              <w:rPr>
                <w:sz w:val="16"/>
                <w:szCs w:val="16"/>
              </w:rPr>
            </w:pPr>
            <w:r w:rsidRPr="00D478E4">
              <w:rPr>
                <w:sz w:val="16"/>
                <w:szCs w:val="16"/>
              </w:rPr>
              <w:t xml:space="preserve">El grupo o la etiqueta queda registrado, modificado o dado de baja. </w:t>
            </w:r>
          </w:p>
          <w:p w14:paraId="588ED439" w14:textId="77777777" w:rsidR="00D478E4" w:rsidRPr="00D478E4" w:rsidRDefault="00D478E4">
            <w:pPr>
              <w:pStyle w:val="Prrafodelista"/>
              <w:numPr>
                <w:ilvl w:val="0"/>
                <w:numId w:val="16"/>
              </w:numPr>
              <w:spacing w:before="120" w:after="120"/>
              <w:rPr>
                <w:sz w:val="16"/>
                <w:szCs w:val="16"/>
              </w:rPr>
            </w:pPr>
            <w:r w:rsidRPr="00D478E4">
              <w:rPr>
                <w:sz w:val="16"/>
                <w:szCs w:val="16"/>
              </w:rPr>
              <w:t xml:space="preserve">Las etiquetas dadas de baja dejan de ofrecerse en los formularios de alta y edición de producto, y conservan su vínculo con los productos que ya las tenían. </w:t>
            </w:r>
          </w:p>
          <w:p w14:paraId="02762E36" w14:textId="27F40C76" w:rsidR="00D478E4" w:rsidRPr="00D478E4" w:rsidRDefault="00D478E4">
            <w:pPr>
              <w:pStyle w:val="Prrafodelista"/>
              <w:numPr>
                <w:ilvl w:val="0"/>
                <w:numId w:val="16"/>
              </w:numPr>
              <w:spacing w:before="120" w:after="120"/>
              <w:rPr>
                <w:sz w:val="16"/>
                <w:szCs w:val="16"/>
              </w:rPr>
            </w:pPr>
            <w:r w:rsidRPr="00D478E4">
              <w:rPr>
                <w:sz w:val="16"/>
                <w:szCs w:val="16"/>
              </w:rPr>
              <w:t>Las operaciones quedan registradas en el log de auditoría.</w:t>
            </w:r>
          </w:p>
        </w:tc>
      </w:tr>
      <w:tr w:rsidR="00B15571" w14:paraId="03644A5E" w14:textId="77777777" w:rsidTr="0047521B">
        <w:trPr>
          <w:cantSplit/>
        </w:trPr>
        <w:tc>
          <w:tcPr>
            <w:tcW w:w="8640" w:type="dxa"/>
            <w:gridSpan w:val="4"/>
            <w:shd w:val="clear" w:color="auto" w:fill="000000" w:themeFill="text1"/>
            <w:vAlign w:val="center"/>
          </w:tcPr>
          <w:p w14:paraId="06FF18BA" w14:textId="77777777" w:rsidR="00B15571" w:rsidRPr="00FF6E96" w:rsidRDefault="00B15571" w:rsidP="0047521B">
            <w:pPr>
              <w:spacing w:before="120" w:after="120"/>
              <w:rPr>
                <w:b/>
                <w:bCs/>
                <w:sz w:val="16"/>
                <w:szCs w:val="16"/>
              </w:rPr>
            </w:pPr>
            <w:r w:rsidRPr="00FF6E96">
              <w:rPr>
                <w:b/>
                <w:bCs/>
                <w:color w:val="FFFFFF" w:themeColor="background1"/>
                <w:sz w:val="16"/>
                <w:szCs w:val="16"/>
              </w:rPr>
              <w:t>Flujo de Eventos Principal</w:t>
            </w:r>
          </w:p>
        </w:tc>
      </w:tr>
      <w:tr w:rsidR="00B15571" w14:paraId="3E8FB6F5" w14:textId="77777777" w:rsidTr="0047521B">
        <w:trPr>
          <w:cantSplit/>
        </w:trPr>
        <w:tc>
          <w:tcPr>
            <w:tcW w:w="562" w:type="dxa"/>
            <w:shd w:val="clear" w:color="auto" w:fill="262626" w:themeFill="text1" w:themeFillTint="D9"/>
            <w:vAlign w:val="center"/>
          </w:tcPr>
          <w:p w14:paraId="3985A236" w14:textId="77777777" w:rsidR="00B15571" w:rsidRPr="00FF6E96" w:rsidRDefault="00B15571" w:rsidP="0047521B">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56ACCF0B" w14:textId="77777777" w:rsidR="00B15571" w:rsidRPr="00FF6E96" w:rsidRDefault="00B15571" w:rsidP="0047521B">
            <w:pPr>
              <w:spacing w:before="120" w:after="120"/>
              <w:rPr>
                <w:i/>
                <w:iCs/>
                <w:sz w:val="16"/>
                <w:szCs w:val="16"/>
              </w:rPr>
            </w:pPr>
            <w:r w:rsidRPr="00FF6E96">
              <w:rPr>
                <w:i/>
                <w:iCs/>
                <w:sz w:val="16"/>
                <w:szCs w:val="16"/>
              </w:rPr>
              <w:t>Acción</w:t>
            </w:r>
          </w:p>
        </w:tc>
      </w:tr>
      <w:tr w:rsidR="00C2560D" w14:paraId="767A24EE" w14:textId="77777777" w:rsidTr="001E7370">
        <w:trPr>
          <w:cantSplit/>
        </w:trPr>
        <w:tc>
          <w:tcPr>
            <w:tcW w:w="562" w:type="dxa"/>
            <w:vAlign w:val="center"/>
          </w:tcPr>
          <w:p w14:paraId="2A6AA64E" w14:textId="77777777" w:rsidR="00C2560D" w:rsidRPr="00FF6E96" w:rsidRDefault="00C2560D" w:rsidP="00C2560D">
            <w:pPr>
              <w:spacing w:before="120" w:after="120"/>
              <w:jc w:val="center"/>
              <w:rPr>
                <w:b/>
                <w:bCs/>
                <w:sz w:val="16"/>
                <w:szCs w:val="16"/>
              </w:rPr>
            </w:pPr>
            <w:r w:rsidRPr="00FF6E96">
              <w:rPr>
                <w:b/>
                <w:bCs/>
                <w:sz w:val="16"/>
                <w:szCs w:val="16"/>
              </w:rPr>
              <w:t>1</w:t>
            </w:r>
          </w:p>
        </w:tc>
        <w:tc>
          <w:tcPr>
            <w:tcW w:w="8078" w:type="dxa"/>
            <w:gridSpan w:val="3"/>
          </w:tcPr>
          <w:p w14:paraId="587AB4E2" w14:textId="74F0C701" w:rsidR="00C2560D" w:rsidRPr="00C2560D" w:rsidRDefault="00C2560D" w:rsidP="00C2560D">
            <w:pPr>
              <w:spacing w:before="120" w:after="120"/>
              <w:rPr>
                <w:i/>
                <w:iCs/>
                <w:sz w:val="16"/>
                <w:szCs w:val="16"/>
              </w:rPr>
            </w:pPr>
            <w:r w:rsidRPr="00C2560D">
              <w:rPr>
                <w:i/>
                <w:iCs/>
                <w:sz w:val="16"/>
                <w:szCs w:val="16"/>
              </w:rPr>
              <w:t>El Administrador accede a la administración de clasificación descriptiva desde el panel.</w:t>
            </w:r>
          </w:p>
        </w:tc>
      </w:tr>
      <w:tr w:rsidR="00C2560D" w14:paraId="6BD26761" w14:textId="77777777" w:rsidTr="0047521B">
        <w:trPr>
          <w:cantSplit/>
        </w:trPr>
        <w:tc>
          <w:tcPr>
            <w:tcW w:w="562" w:type="dxa"/>
            <w:vAlign w:val="center"/>
          </w:tcPr>
          <w:p w14:paraId="46E7AEB4" w14:textId="77777777" w:rsidR="00C2560D" w:rsidRPr="00FF6E96" w:rsidRDefault="00C2560D" w:rsidP="00C2560D">
            <w:pPr>
              <w:spacing w:before="120" w:after="120"/>
              <w:jc w:val="center"/>
              <w:rPr>
                <w:b/>
                <w:bCs/>
                <w:sz w:val="16"/>
                <w:szCs w:val="16"/>
              </w:rPr>
            </w:pPr>
            <w:r w:rsidRPr="00FF6E96">
              <w:rPr>
                <w:b/>
                <w:bCs/>
                <w:sz w:val="16"/>
                <w:szCs w:val="16"/>
              </w:rPr>
              <w:t>2</w:t>
            </w:r>
          </w:p>
        </w:tc>
        <w:tc>
          <w:tcPr>
            <w:tcW w:w="8078" w:type="dxa"/>
            <w:gridSpan w:val="3"/>
          </w:tcPr>
          <w:p w14:paraId="41260D20" w14:textId="6F5F3B2D" w:rsidR="00C2560D" w:rsidRPr="00C2560D" w:rsidRDefault="00C2560D" w:rsidP="00C2560D">
            <w:pPr>
              <w:spacing w:before="120" w:after="120"/>
              <w:rPr>
                <w:i/>
                <w:iCs/>
                <w:sz w:val="16"/>
                <w:szCs w:val="16"/>
              </w:rPr>
            </w:pPr>
            <w:r w:rsidRPr="00C2560D">
              <w:rPr>
                <w:i/>
                <w:iCs/>
                <w:sz w:val="16"/>
                <w:szCs w:val="16"/>
              </w:rPr>
              <w:t>El sistema presenta los grupos de etiqueta existentes con la cantidad de etiquetas de cada uno. El grupo es la faceta de búsqueda —franquicia, género, colección, edición— y la etiqueta es el valor dentro de ella.</w:t>
            </w:r>
          </w:p>
        </w:tc>
      </w:tr>
      <w:tr w:rsidR="00C2560D" w14:paraId="43A733ED" w14:textId="77777777" w:rsidTr="0047521B">
        <w:trPr>
          <w:cantSplit/>
        </w:trPr>
        <w:tc>
          <w:tcPr>
            <w:tcW w:w="562" w:type="dxa"/>
            <w:vAlign w:val="center"/>
          </w:tcPr>
          <w:p w14:paraId="01D4DD84" w14:textId="77777777" w:rsidR="00C2560D" w:rsidRPr="00FF6E96" w:rsidRDefault="00C2560D" w:rsidP="00C2560D">
            <w:pPr>
              <w:spacing w:before="120" w:after="120"/>
              <w:jc w:val="center"/>
              <w:rPr>
                <w:b/>
                <w:bCs/>
                <w:sz w:val="16"/>
                <w:szCs w:val="16"/>
              </w:rPr>
            </w:pPr>
            <w:r w:rsidRPr="00FF6E96">
              <w:rPr>
                <w:b/>
                <w:bCs/>
                <w:sz w:val="16"/>
                <w:szCs w:val="16"/>
              </w:rPr>
              <w:t>3</w:t>
            </w:r>
          </w:p>
        </w:tc>
        <w:tc>
          <w:tcPr>
            <w:tcW w:w="8078" w:type="dxa"/>
            <w:gridSpan w:val="3"/>
          </w:tcPr>
          <w:p w14:paraId="5E42CC5F" w14:textId="23637CBB" w:rsidR="00C2560D" w:rsidRPr="00C2560D" w:rsidRDefault="00C2560D" w:rsidP="00C2560D">
            <w:pPr>
              <w:spacing w:before="120" w:after="120"/>
              <w:rPr>
                <w:i/>
                <w:iCs/>
                <w:sz w:val="16"/>
                <w:szCs w:val="16"/>
              </w:rPr>
            </w:pPr>
            <w:r w:rsidRPr="00C2560D">
              <w:rPr>
                <w:i/>
                <w:iCs/>
                <w:sz w:val="16"/>
                <w:szCs w:val="16"/>
              </w:rPr>
              <w:t>El Administrador selecciona un grupo para ver sus etiquetas, o crea un grupo nuevo indicando su nombre.</w:t>
            </w:r>
          </w:p>
        </w:tc>
      </w:tr>
      <w:tr w:rsidR="00C2560D" w14:paraId="03A9180E" w14:textId="77777777" w:rsidTr="001E7370">
        <w:trPr>
          <w:cantSplit/>
        </w:trPr>
        <w:tc>
          <w:tcPr>
            <w:tcW w:w="562" w:type="dxa"/>
            <w:vAlign w:val="center"/>
          </w:tcPr>
          <w:p w14:paraId="007FECA9" w14:textId="77777777" w:rsidR="00C2560D" w:rsidRPr="00FF6E96" w:rsidRDefault="00C2560D" w:rsidP="00C2560D">
            <w:pPr>
              <w:spacing w:before="120" w:after="120"/>
              <w:jc w:val="center"/>
              <w:rPr>
                <w:b/>
                <w:bCs/>
                <w:sz w:val="16"/>
                <w:szCs w:val="16"/>
              </w:rPr>
            </w:pPr>
            <w:r w:rsidRPr="00FF6E96">
              <w:rPr>
                <w:b/>
                <w:bCs/>
                <w:sz w:val="16"/>
                <w:szCs w:val="16"/>
              </w:rPr>
              <w:lastRenderedPageBreak/>
              <w:t>4</w:t>
            </w:r>
          </w:p>
        </w:tc>
        <w:tc>
          <w:tcPr>
            <w:tcW w:w="8078" w:type="dxa"/>
            <w:gridSpan w:val="3"/>
          </w:tcPr>
          <w:p w14:paraId="46A6AF8A" w14:textId="4539B0FA" w:rsidR="00C2560D" w:rsidRPr="00C2560D" w:rsidRDefault="00C2560D" w:rsidP="00C2560D">
            <w:pPr>
              <w:spacing w:before="120" w:after="120"/>
              <w:rPr>
                <w:i/>
                <w:iCs/>
                <w:sz w:val="16"/>
                <w:szCs w:val="16"/>
              </w:rPr>
            </w:pPr>
            <w:r w:rsidRPr="00C2560D">
              <w:rPr>
                <w:i/>
                <w:iCs/>
                <w:sz w:val="16"/>
                <w:szCs w:val="16"/>
              </w:rPr>
              <w:t>El sistema presenta las etiquetas del grupo. La lista se opera buscando y no recorriendo: es el único catálogo abierto del sistema y crece sin techo, de modo que se presenta paginada y con búsqueda por texto en lugar de como una lista completa.</w:t>
            </w:r>
          </w:p>
        </w:tc>
      </w:tr>
      <w:tr w:rsidR="00C2560D" w14:paraId="543D5BD3" w14:textId="77777777" w:rsidTr="001E7370">
        <w:trPr>
          <w:cantSplit/>
        </w:trPr>
        <w:tc>
          <w:tcPr>
            <w:tcW w:w="562" w:type="dxa"/>
            <w:vAlign w:val="center"/>
          </w:tcPr>
          <w:p w14:paraId="090C84A4" w14:textId="77777777" w:rsidR="00C2560D" w:rsidRPr="00FF6E96" w:rsidRDefault="00C2560D" w:rsidP="00C2560D">
            <w:pPr>
              <w:spacing w:before="120" w:after="120"/>
              <w:jc w:val="center"/>
              <w:rPr>
                <w:b/>
                <w:bCs/>
                <w:sz w:val="16"/>
                <w:szCs w:val="16"/>
              </w:rPr>
            </w:pPr>
            <w:r w:rsidRPr="00FF6E96">
              <w:rPr>
                <w:b/>
                <w:bCs/>
                <w:sz w:val="16"/>
                <w:szCs w:val="16"/>
              </w:rPr>
              <w:t>5</w:t>
            </w:r>
          </w:p>
        </w:tc>
        <w:tc>
          <w:tcPr>
            <w:tcW w:w="8078" w:type="dxa"/>
            <w:gridSpan w:val="3"/>
          </w:tcPr>
          <w:p w14:paraId="404939DB" w14:textId="385FA459" w:rsidR="00C2560D" w:rsidRPr="00C2560D" w:rsidRDefault="00C2560D" w:rsidP="00C2560D">
            <w:pPr>
              <w:spacing w:before="120" w:after="120"/>
              <w:rPr>
                <w:i/>
                <w:iCs/>
                <w:sz w:val="16"/>
                <w:szCs w:val="16"/>
              </w:rPr>
            </w:pPr>
            <w:r w:rsidRPr="00C2560D">
              <w:rPr>
                <w:i/>
                <w:iCs/>
                <w:sz w:val="16"/>
                <w:szCs w:val="16"/>
              </w:rPr>
              <w:t>El Administrador crea una etiqueta indicando su nombre, o edita el nombre de una existente, o la da de baja.</w:t>
            </w:r>
          </w:p>
        </w:tc>
      </w:tr>
      <w:tr w:rsidR="00C2560D" w14:paraId="6192B139" w14:textId="77777777" w:rsidTr="001E7370">
        <w:trPr>
          <w:cantSplit/>
        </w:trPr>
        <w:tc>
          <w:tcPr>
            <w:tcW w:w="562" w:type="dxa"/>
            <w:vAlign w:val="center"/>
          </w:tcPr>
          <w:p w14:paraId="50F8A29D" w14:textId="77777777" w:rsidR="00C2560D" w:rsidRPr="00FF6E96" w:rsidRDefault="00C2560D" w:rsidP="00C2560D">
            <w:pPr>
              <w:spacing w:before="120" w:after="120"/>
              <w:jc w:val="center"/>
              <w:rPr>
                <w:b/>
                <w:bCs/>
                <w:sz w:val="16"/>
                <w:szCs w:val="16"/>
              </w:rPr>
            </w:pPr>
            <w:r w:rsidRPr="00FF6E96">
              <w:rPr>
                <w:b/>
                <w:bCs/>
                <w:sz w:val="16"/>
                <w:szCs w:val="16"/>
              </w:rPr>
              <w:t>6</w:t>
            </w:r>
          </w:p>
        </w:tc>
        <w:tc>
          <w:tcPr>
            <w:tcW w:w="8078" w:type="dxa"/>
            <w:gridSpan w:val="3"/>
          </w:tcPr>
          <w:p w14:paraId="6D834FA0" w14:textId="10CBCA34" w:rsidR="00C2560D" w:rsidRPr="00C2560D" w:rsidRDefault="00C2560D" w:rsidP="00C2560D">
            <w:pPr>
              <w:spacing w:before="120" w:after="120"/>
              <w:rPr>
                <w:i/>
                <w:iCs/>
                <w:sz w:val="16"/>
                <w:szCs w:val="16"/>
              </w:rPr>
            </w:pPr>
            <w:r w:rsidRPr="00C2560D">
              <w:rPr>
                <w:i/>
                <w:iCs/>
                <w:sz w:val="16"/>
                <w:szCs w:val="16"/>
              </w:rPr>
              <w:t>El sistema valida que el nombre no colisione dentro del grupo, comparando sin distinguir mayúsculas, minúsculas ni espacios sobrantes.</w:t>
            </w:r>
          </w:p>
        </w:tc>
      </w:tr>
      <w:tr w:rsidR="00C2560D" w14:paraId="3B76F2AD" w14:textId="77777777" w:rsidTr="001E7370">
        <w:trPr>
          <w:cantSplit/>
        </w:trPr>
        <w:tc>
          <w:tcPr>
            <w:tcW w:w="562" w:type="dxa"/>
            <w:vAlign w:val="center"/>
          </w:tcPr>
          <w:p w14:paraId="53A5BA89" w14:textId="77777777" w:rsidR="00C2560D" w:rsidRPr="00FF6E96" w:rsidRDefault="00C2560D" w:rsidP="00C2560D">
            <w:pPr>
              <w:spacing w:before="120" w:after="120"/>
              <w:jc w:val="center"/>
              <w:rPr>
                <w:b/>
                <w:bCs/>
                <w:sz w:val="16"/>
                <w:szCs w:val="16"/>
              </w:rPr>
            </w:pPr>
            <w:r w:rsidRPr="00FF6E96">
              <w:rPr>
                <w:b/>
                <w:bCs/>
                <w:sz w:val="16"/>
                <w:szCs w:val="16"/>
              </w:rPr>
              <w:t>7</w:t>
            </w:r>
          </w:p>
        </w:tc>
        <w:tc>
          <w:tcPr>
            <w:tcW w:w="8078" w:type="dxa"/>
            <w:gridSpan w:val="3"/>
          </w:tcPr>
          <w:p w14:paraId="17F20A04" w14:textId="58BD0CCA" w:rsidR="00C2560D" w:rsidRPr="00C2560D" w:rsidRDefault="00C2560D" w:rsidP="00C2560D">
            <w:pPr>
              <w:spacing w:before="120" w:after="120"/>
              <w:rPr>
                <w:i/>
                <w:iCs/>
                <w:sz w:val="16"/>
                <w:szCs w:val="16"/>
              </w:rPr>
            </w:pPr>
            <w:r w:rsidRPr="00C2560D">
              <w:rPr>
                <w:i/>
                <w:iCs/>
                <w:sz w:val="16"/>
                <w:szCs w:val="16"/>
              </w:rPr>
              <w:t>El sistema registra la operación y actualiza la vista. La operación queda registrada en el log de auditoría.</w:t>
            </w:r>
          </w:p>
        </w:tc>
      </w:tr>
      <w:tr w:rsidR="00B15571" w14:paraId="47EE8A46" w14:textId="77777777" w:rsidTr="0047521B">
        <w:trPr>
          <w:cantSplit/>
        </w:trPr>
        <w:tc>
          <w:tcPr>
            <w:tcW w:w="8640" w:type="dxa"/>
            <w:gridSpan w:val="4"/>
            <w:shd w:val="clear" w:color="auto" w:fill="000000" w:themeFill="text1"/>
            <w:vAlign w:val="center"/>
          </w:tcPr>
          <w:p w14:paraId="5D48ABAA" w14:textId="77777777" w:rsidR="00B15571" w:rsidRPr="00FF6E96" w:rsidRDefault="00B15571" w:rsidP="0047521B">
            <w:pPr>
              <w:spacing w:before="120" w:after="120"/>
              <w:rPr>
                <w:b/>
                <w:bCs/>
                <w:sz w:val="16"/>
                <w:szCs w:val="16"/>
              </w:rPr>
            </w:pPr>
            <w:r>
              <w:rPr>
                <w:b/>
                <w:bCs/>
                <w:sz w:val="16"/>
                <w:szCs w:val="16"/>
              </w:rPr>
              <w:t>Flujos de Eventos Alternativo</w:t>
            </w:r>
          </w:p>
        </w:tc>
      </w:tr>
      <w:tr w:rsidR="00B15571" w14:paraId="39AB00AA" w14:textId="77777777" w:rsidTr="0047521B">
        <w:trPr>
          <w:cantSplit/>
        </w:trPr>
        <w:tc>
          <w:tcPr>
            <w:tcW w:w="562" w:type="dxa"/>
            <w:shd w:val="clear" w:color="auto" w:fill="262626" w:themeFill="text1" w:themeFillTint="D9"/>
            <w:vAlign w:val="center"/>
          </w:tcPr>
          <w:p w14:paraId="253B8064" w14:textId="77777777" w:rsidR="00B15571" w:rsidRPr="00FF6E96" w:rsidRDefault="00B15571" w:rsidP="0047521B">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76B93173" w14:textId="77777777" w:rsidR="00B15571" w:rsidRPr="00FF6E96" w:rsidRDefault="00B15571" w:rsidP="0047521B">
            <w:pPr>
              <w:spacing w:before="120" w:after="120"/>
              <w:rPr>
                <w:i/>
                <w:iCs/>
                <w:sz w:val="16"/>
                <w:szCs w:val="16"/>
              </w:rPr>
            </w:pPr>
            <w:r w:rsidRPr="00FF6E96">
              <w:rPr>
                <w:i/>
                <w:iCs/>
                <w:sz w:val="16"/>
                <w:szCs w:val="16"/>
              </w:rPr>
              <w:t>Descripción</w:t>
            </w:r>
          </w:p>
        </w:tc>
      </w:tr>
      <w:tr w:rsidR="00974DA9" w14:paraId="5252BA25" w14:textId="77777777" w:rsidTr="00753FB8">
        <w:trPr>
          <w:cantSplit/>
        </w:trPr>
        <w:tc>
          <w:tcPr>
            <w:tcW w:w="562" w:type="dxa"/>
            <w:vAlign w:val="center"/>
          </w:tcPr>
          <w:p w14:paraId="70454535" w14:textId="77777777" w:rsidR="00974DA9" w:rsidRPr="00FF6E96" w:rsidRDefault="00974DA9" w:rsidP="00974DA9">
            <w:pPr>
              <w:spacing w:before="120" w:after="120"/>
              <w:jc w:val="center"/>
              <w:rPr>
                <w:b/>
                <w:bCs/>
                <w:sz w:val="16"/>
                <w:szCs w:val="16"/>
              </w:rPr>
            </w:pPr>
            <w:r>
              <w:rPr>
                <w:b/>
                <w:bCs/>
                <w:sz w:val="16"/>
                <w:szCs w:val="16"/>
              </w:rPr>
              <w:t>A1</w:t>
            </w:r>
          </w:p>
        </w:tc>
        <w:tc>
          <w:tcPr>
            <w:tcW w:w="8078" w:type="dxa"/>
            <w:gridSpan w:val="3"/>
          </w:tcPr>
          <w:p w14:paraId="2C7CFF16" w14:textId="561CADB3" w:rsidR="00974DA9" w:rsidRPr="00974DA9" w:rsidRDefault="00974DA9" w:rsidP="00974DA9">
            <w:pPr>
              <w:spacing w:before="120" w:after="120"/>
              <w:rPr>
                <w:sz w:val="16"/>
                <w:szCs w:val="16"/>
              </w:rPr>
            </w:pPr>
            <w:r w:rsidRPr="00974DA9">
              <w:rPr>
                <w:sz w:val="16"/>
                <w:szCs w:val="16"/>
              </w:rPr>
              <w:t>En el paso 5, si el Administrador da de baja una etiqueta que está asignada a productos, el sistema informa a cuántos alcanza y solicita confirmación explícita. Al confirmar, la etiqueta deja de ofrecerse en los formularios y conserva su vínculo con los productos que ya la tenían: quitarla de ellos alteraría la clasificación de productos que nadie revisó, y un producto que pierde su etiqueta de franquicia deja de aparecer en la búsqueda por la que se lo encontraba.</w:t>
            </w:r>
          </w:p>
        </w:tc>
      </w:tr>
      <w:tr w:rsidR="00974DA9" w14:paraId="65E3B369" w14:textId="77777777" w:rsidTr="00753FB8">
        <w:trPr>
          <w:cantSplit/>
        </w:trPr>
        <w:tc>
          <w:tcPr>
            <w:tcW w:w="562" w:type="dxa"/>
            <w:vAlign w:val="center"/>
          </w:tcPr>
          <w:p w14:paraId="7E442F59" w14:textId="11C6675A" w:rsidR="00974DA9" w:rsidRDefault="00974DA9" w:rsidP="00974DA9">
            <w:pPr>
              <w:spacing w:before="120" w:after="120"/>
              <w:jc w:val="center"/>
              <w:rPr>
                <w:b/>
                <w:bCs/>
                <w:sz w:val="16"/>
                <w:szCs w:val="16"/>
              </w:rPr>
            </w:pPr>
            <w:r>
              <w:rPr>
                <w:b/>
                <w:bCs/>
                <w:sz w:val="16"/>
                <w:szCs w:val="16"/>
              </w:rPr>
              <w:t>A2</w:t>
            </w:r>
          </w:p>
        </w:tc>
        <w:tc>
          <w:tcPr>
            <w:tcW w:w="8078" w:type="dxa"/>
            <w:gridSpan w:val="3"/>
          </w:tcPr>
          <w:p w14:paraId="18D95D79" w14:textId="25408C2A" w:rsidR="00974DA9" w:rsidRPr="00974DA9" w:rsidRDefault="00974DA9" w:rsidP="00974DA9">
            <w:pPr>
              <w:spacing w:before="120" w:after="120"/>
              <w:rPr>
                <w:sz w:val="16"/>
                <w:szCs w:val="16"/>
              </w:rPr>
            </w:pPr>
            <w:r w:rsidRPr="00974DA9">
              <w:rPr>
                <w:sz w:val="16"/>
                <w:szCs w:val="16"/>
              </w:rPr>
              <w:t>En el paso 3, si el Administrador da de baja un grupo, el sistema informa cuántas etiquetas contiene y aplica sobre todas ellas el mismo tratamiento del flujo A1.</w:t>
            </w:r>
          </w:p>
        </w:tc>
      </w:tr>
      <w:tr w:rsidR="00974DA9" w14:paraId="5600BD76" w14:textId="77777777" w:rsidTr="00753FB8">
        <w:trPr>
          <w:cantSplit/>
        </w:trPr>
        <w:tc>
          <w:tcPr>
            <w:tcW w:w="562" w:type="dxa"/>
            <w:vAlign w:val="center"/>
          </w:tcPr>
          <w:p w14:paraId="0C5AC49F" w14:textId="20D8DE04" w:rsidR="00974DA9" w:rsidRDefault="00974DA9" w:rsidP="00974DA9">
            <w:pPr>
              <w:spacing w:before="120" w:after="120"/>
              <w:jc w:val="center"/>
              <w:rPr>
                <w:b/>
                <w:bCs/>
                <w:sz w:val="16"/>
                <w:szCs w:val="16"/>
              </w:rPr>
            </w:pPr>
            <w:r>
              <w:rPr>
                <w:b/>
                <w:bCs/>
                <w:sz w:val="16"/>
                <w:szCs w:val="16"/>
              </w:rPr>
              <w:t>A3</w:t>
            </w:r>
          </w:p>
        </w:tc>
        <w:tc>
          <w:tcPr>
            <w:tcW w:w="8078" w:type="dxa"/>
            <w:gridSpan w:val="3"/>
          </w:tcPr>
          <w:p w14:paraId="1135BF83" w14:textId="384DDC75" w:rsidR="00974DA9" w:rsidRPr="00974DA9" w:rsidRDefault="00974DA9" w:rsidP="00974DA9">
            <w:pPr>
              <w:spacing w:before="120" w:after="120"/>
              <w:rPr>
                <w:sz w:val="16"/>
                <w:szCs w:val="16"/>
              </w:rPr>
            </w:pPr>
            <w:r w:rsidRPr="00974DA9">
              <w:rPr>
                <w:sz w:val="16"/>
                <w:szCs w:val="16"/>
              </w:rPr>
              <w:t>En el paso 5, el Administrador puede mover una etiqueta de un grupo a otro cuando la faceta a la que pertenece resultó estar mal elegida. El sistema valida que el nombre no colisione en el grupo de destino. Los productos que la tienen asignada conservan la asignación: lo que cambia es la faceta bajo la cual esa etiqueta se ofrece como filtro.</w:t>
            </w:r>
          </w:p>
        </w:tc>
      </w:tr>
      <w:tr w:rsidR="00B15571" w14:paraId="291B6A8B" w14:textId="77777777" w:rsidTr="0047521B">
        <w:trPr>
          <w:cantSplit/>
        </w:trPr>
        <w:tc>
          <w:tcPr>
            <w:tcW w:w="8640" w:type="dxa"/>
            <w:gridSpan w:val="4"/>
            <w:shd w:val="clear" w:color="auto" w:fill="000000" w:themeFill="text1"/>
            <w:vAlign w:val="center"/>
          </w:tcPr>
          <w:p w14:paraId="4ABBFE66" w14:textId="77777777" w:rsidR="00B15571" w:rsidRPr="00233EBD" w:rsidRDefault="00B15571" w:rsidP="0047521B">
            <w:pPr>
              <w:spacing w:before="120" w:after="120"/>
              <w:rPr>
                <w:b/>
                <w:bCs/>
                <w:sz w:val="16"/>
                <w:szCs w:val="16"/>
              </w:rPr>
            </w:pPr>
            <w:r w:rsidRPr="00233EBD">
              <w:rPr>
                <w:b/>
                <w:bCs/>
                <w:sz w:val="16"/>
                <w:szCs w:val="16"/>
              </w:rPr>
              <w:t>Excepciones</w:t>
            </w:r>
          </w:p>
        </w:tc>
      </w:tr>
      <w:tr w:rsidR="002B4A02" w14:paraId="06F7148A" w14:textId="77777777" w:rsidTr="00907CF3">
        <w:trPr>
          <w:cantSplit/>
        </w:trPr>
        <w:tc>
          <w:tcPr>
            <w:tcW w:w="562" w:type="dxa"/>
            <w:vAlign w:val="center"/>
          </w:tcPr>
          <w:p w14:paraId="1BD32805" w14:textId="77777777" w:rsidR="002B4A02" w:rsidRPr="00FF6E96" w:rsidRDefault="002B4A02" w:rsidP="002B4A02">
            <w:pPr>
              <w:spacing w:before="120" w:after="120"/>
              <w:jc w:val="center"/>
              <w:rPr>
                <w:b/>
                <w:bCs/>
                <w:sz w:val="16"/>
                <w:szCs w:val="16"/>
              </w:rPr>
            </w:pPr>
            <w:r>
              <w:rPr>
                <w:b/>
                <w:bCs/>
                <w:sz w:val="16"/>
                <w:szCs w:val="16"/>
              </w:rPr>
              <w:t>E1</w:t>
            </w:r>
          </w:p>
        </w:tc>
        <w:tc>
          <w:tcPr>
            <w:tcW w:w="8078" w:type="dxa"/>
            <w:gridSpan w:val="3"/>
          </w:tcPr>
          <w:p w14:paraId="0EB31346" w14:textId="138E271C" w:rsidR="002B4A02" w:rsidRPr="002B4A02" w:rsidRDefault="002B4A02" w:rsidP="002B4A02">
            <w:pPr>
              <w:spacing w:before="120" w:after="120"/>
              <w:rPr>
                <w:sz w:val="16"/>
                <w:szCs w:val="16"/>
              </w:rPr>
            </w:pPr>
            <w:r w:rsidRPr="002B4A02">
              <w:rPr>
                <w:sz w:val="16"/>
                <w:szCs w:val="16"/>
              </w:rPr>
              <w:t>En el paso 6, si el nombre ya existe en el mismo grupo, el sistema informa la colisión con enlace a la etiqueta existente y no registra la operación. Dos etiquetas con el mismo nombre en grupos distintos sí pueden coexistir: un mismo término puede designar un género y también una colección, y son entradas diferentes.</w:t>
            </w:r>
          </w:p>
        </w:tc>
      </w:tr>
      <w:tr w:rsidR="002B4A02" w14:paraId="6AF4E18E" w14:textId="77777777" w:rsidTr="00907CF3">
        <w:trPr>
          <w:cantSplit/>
        </w:trPr>
        <w:tc>
          <w:tcPr>
            <w:tcW w:w="562" w:type="dxa"/>
            <w:vAlign w:val="center"/>
          </w:tcPr>
          <w:p w14:paraId="3A2E64B4" w14:textId="2BB682BE" w:rsidR="002B4A02" w:rsidRDefault="002B4A02" w:rsidP="002B4A02">
            <w:pPr>
              <w:spacing w:before="120" w:after="120"/>
              <w:jc w:val="center"/>
              <w:rPr>
                <w:b/>
                <w:bCs/>
                <w:sz w:val="16"/>
                <w:szCs w:val="16"/>
              </w:rPr>
            </w:pPr>
            <w:r>
              <w:rPr>
                <w:b/>
                <w:bCs/>
                <w:sz w:val="16"/>
                <w:szCs w:val="16"/>
              </w:rPr>
              <w:t>E2</w:t>
            </w:r>
          </w:p>
        </w:tc>
        <w:tc>
          <w:tcPr>
            <w:tcW w:w="8078" w:type="dxa"/>
            <w:gridSpan w:val="3"/>
          </w:tcPr>
          <w:p w14:paraId="20DA1F70" w14:textId="4F7F2135" w:rsidR="002B4A02" w:rsidRPr="002B4A02" w:rsidRDefault="002B4A02" w:rsidP="002B4A02">
            <w:pPr>
              <w:spacing w:before="120" w:after="120"/>
              <w:rPr>
                <w:sz w:val="16"/>
                <w:szCs w:val="16"/>
              </w:rPr>
            </w:pPr>
            <w:r w:rsidRPr="002B4A02">
              <w:rPr>
                <w:sz w:val="16"/>
                <w:szCs w:val="16"/>
              </w:rPr>
              <w:t>En el paso 5, si el nombre queda vacío tras normalizarlo, el sistema lo rechaza. Una etiqueta sin nombre no es localizable ni por búsqueda ni por recorrido, y quedaría asignada a productos sin que nadie pueda encontrarla para corregirla.</w:t>
            </w:r>
          </w:p>
        </w:tc>
      </w:tr>
      <w:tr w:rsidR="00B15571" w14:paraId="3633FCF3" w14:textId="77777777" w:rsidTr="0047521B">
        <w:trPr>
          <w:cantSplit/>
        </w:trPr>
        <w:tc>
          <w:tcPr>
            <w:tcW w:w="8640" w:type="dxa"/>
            <w:gridSpan w:val="4"/>
            <w:shd w:val="clear" w:color="auto" w:fill="000000" w:themeFill="text1"/>
            <w:vAlign w:val="center"/>
          </w:tcPr>
          <w:p w14:paraId="4FDB96C6" w14:textId="77777777" w:rsidR="00B15571" w:rsidRPr="00D37409" w:rsidRDefault="00B15571" w:rsidP="0047521B">
            <w:pPr>
              <w:spacing w:before="120" w:after="120"/>
              <w:rPr>
                <w:b/>
                <w:bCs/>
                <w:sz w:val="16"/>
                <w:szCs w:val="16"/>
              </w:rPr>
            </w:pPr>
            <w:r w:rsidRPr="00D37409">
              <w:rPr>
                <w:b/>
                <w:bCs/>
                <w:sz w:val="16"/>
                <w:szCs w:val="16"/>
              </w:rPr>
              <w:t>Detalles</w:t>
            </w:r>
          </w:p>
        </w:tc>
      </w:tr>
      <w:tr w:rsidR="00641CAC" w14:paraId="3361B3FF" w14:textId="77777777" w:rsidTr="0097658F">
        <w:trPr>
          <w:cantSplit/>
        </w:trPr>
        <w:tc>
          <w:tcPr>
            <w:tcW w:w="1838" w:type="dxa"/>
            <w:gridSpan w:val="3"/>
            <w:shd w:val="clear" w:color="auto" w:fill="262626" w:themeFill="text1" w:themeFillTint="D9"/>
            <w:vAlign w:val="center"/>
          </w:tcPr>
          <w:p w14:paraId="037BDA03" w14:textId="77777777" w:rsidR="00641CAC" w:rsidRPr="00D37409" w:rsidRDefault="00641CAC" w:rsidP="00641CAC">
            <w:pPr>
              <w:spacing w:before="120" w:after="120"/>
              <w:rPr>
                <w:i/>
                <w:iCs/>
                <w:sz w:val="16"/>
                <w:szCs w:val="16"/>
              </w:rPr>
            </w:pPr>
            <w:r w:rsidRPr="00D37409">
              <w:rPr>
                <w:i/>
                <w:iCs/>
                <w:sz w:val="16"/>
                <w:szCs w:val="16"/>
              </w:rPr>
              <w:t>Estabilidad</w:t>
            </w:r>
          </w:p>
        </w:tc>
        <w:tc>
          <w:tcPr>
            <w:tcW w:w="6802" w:type="dxa"/>
          </w:tcPr>
          <w:p w14:paraId="41674F80" w14:textId="2718D3F2" w:rsidR="00641CAC" w:rsidRPr="00641CAC" w:rsidRDefault="00641CAC" w:rsidP="00641CAC">
            <w:pPr>
              <w:spacing w:before="120" w:after="120"/>
              <w:rPr>
                <w:sz w:val="16"/>
                <w:szCs w:val="16"/>
              </w:rPr>
            </w:pPr>
            <w:r w:rsidRPr="00641CAC">
              <w:rPr>
                <w:sz w:val="16"/>
                <w:szCs w:val="16"/>
              </w:rPr>
              <w:t>Alta</w:t>
            </w:r>
          </w:p>
        </w:tc>
      </w:tr>
      <w:tr w:rsidR="00641CAC" w14:paraId="6AF0286D" w14:textId="77777777" w:rsidTr="0097658F">
        <w:trPr>
          <w:cantSplit/>
        </w:trPr>
        <w:tc>
          <w:tcPr>
            <w:tcW w:w="1838" w:type="dxa"/>
            <w:gridSpan w:val="3"/>
            <w:shd w:val="clear" w:color="auto" w:fill="262626" w:themeFill="text1" w:themeFillTint="D9"/>
            <w:vAlign w:val="center"/>
          </w:tcPr>
          <w:p w14:paraId="464316F4" w14:textId="77777777" w:rsidR="00641CAC" w:rsidRPr="00D37409" w:rsidRDefault="00641CAC" w:rsidP="00641CAC">
            <w:pPr>
              <w:spacing w:before="120" w:after="120"/>
              <w:rPr>
                <w:i/>
                <w:iCs/>
                <w:sz w:val="16"/>
                <w:szCs w:val="16"/>
              </w:rPr>
            </w:pPr>
            <w:r w:rsidRPr="00D37409">
              <w:rPr>
                <w:i/>
                <w:iCs/>
                <w:sz w:val="16"/>
                <w:szCs w:val="16"/>
              </w:rPr>
              <w:t>Frecuencia</w:t>
            </w:r>
          </w:p>
        </w:tc>
        <w:tc>
          <w:tcPr>
            <w:tcW w:w="6802" w:type="dxa"/>
          </w:tcPr>
          <w:p w14:paraId="16D455E6" w14:textId="37498C2B" w:rsidR="00641CAC" w:rsidRPr="00641CAC" w:rsidRDefault="00641CAC" w:rsidP="00641CAC">
            <w:pPr>
              <w:spacing w:before="120" w:after="120"/>
              <w:rPr>
                <w:sz w:val="16"/>
                <w:szCs w:val="16"/>
              </w:rPr>
            </w:pPr>
            <w:r w:rsidRPr="00641CAC">
              <w:rPr>
                <w:sz w:val="16"/>
                <w:szCs w:val="16"/>
              </w:rPr>
              <w:t>Media. El alta de etiquetas acompaña al alta de productos; el alta de grupos es esporádica.</w:t>
            </w:r>
          </w:p>
        </w:tc>
      </w:tr>
      <w:tr w:rsidR="00641CAC" w14:paraId="22D9547A" w14:textId="77777777" w:rsidTr="0097658F">
        <w:trPr>
          <w:cantSplit/>
        </w:trPr>
        <w:tc>
          <w:tcPr>
            <w:tcW w:w="1838" w:type="dxa"/>
            <w:gridSpan w:val="3"/>
            <w:shd w:val="clear" w:color="auto" w:fill="262626" w:themeFill="text1" w:themeFillTint="D9"/>
            <w:vAlign w:val="center"/>
          </w:tcPr>
          <w:p w14:paraId="1A4BCF91" w14:textId="77777777" w:rsidR="00641CAC" w:rsidRPr="00D37409" w:rsidRDefault="00641CAC" w:rsidP="00641CAC">
            <w:pPr>
              <w:spacing w:before="120" w:after="120"/>
              <w:rPr>
                <w:i/>
                <w:iCs/>
                <w:sz w:val="16"/>
                <w:szCs w:val="16"/>
              </w:rPr>
            </w:pPr>
            <w:r w:rsidRPr="00D37409">
              <w:rPr>
                <w:i/>
                <w:iCs/>
                <w:sz w:val="16"/>
                <w:szCs w:val="16"/>
              </w:rPr>
              <w:t>Comentarios</w:t>
            </w:r>
          </w:p>
        </w:tc>
        <w:tc>
          <w:tcPr>
            <w:tcW w:w="6802" w:type="dxa"/>
          </w:tcPr>
          <w:p w14:paraId="0AB15DA6" w14:textId="77777777" w:rsidR="00641CAC" w:rsidRDefault="00641CAC" w:rsidP="00641CAC">
            <w:pPr>
              <w:spacing w:before="120" w:after="120"/>
              <w:rPr>
                <w:sz w:val="16"/>
                <w:szCs w:val="16"/>
              </w:rPr>
            </w:pPr>
            <w:r w:rsidRPr="00641CAC">
              <w:rPr>
                <w:b/>
                <w:bCs/>
                <w:sz w:val="16"/>
                <w:szCs w:val="16"/>
              </w:rPr>
              <w:t>Por qué la estructura tiene dos niveles.</w:t>
            </w:r>
            <w:r w:rsidRPr="00641CAC">
              <w:rPr>
                <w:sz w:val="16"/>
                <w:szCs w:val="16"/>
              </w:rPr>
              <w:t xml:space="preserve"> Un único catálogo plano de etiquetas obligaría al catálogo público a presentarlas como una lista indiferenciada, en la que una franquicia, un género y una colección aparecen mezclados sin que el visitante pueda saber por qué eje está filtrando. El grupo es lo que permite que cada faceta se presente como un filtro independiente.</w:t>
            </w:r>
          </w:p>
          <w:p w14:paraId="6966ABCA" w14:textId="71C77051" w:rsidR="006A1138" w:rsidRPr="00641CAC" w:rsidRDefault="006A1138" w:rsidP="00641CAC">
            <w:pPr>
              <w:spacing w:before="120" w:after="120"/>
              <w:rPr>
                <w:sz w:val="16"/>
                <w:szCs w:val="16"/>
              </w:rPr>
            </w:pPr>
            <w:r w:rsidRPr="006A1138">
              <w:rPr>
                <w:b/>
                <w:bCs/>
                <w:sz w:val="16"/>
                <w:szCs w:val="16"/>
              </w:rPr>
              <w:t>Qué no es una etiqueta.</w:t>
            </w:r>
            <w:r w:rsidRPr="006A1138">
              <w:rPr>
                <w:sz w:val="16"/>
                <w:szCs w:val="16"/>
              </w:rPr>
              <w:t xml:space="preserve"> La regla que delimita este caso de uso es que </w:t>
            </w:r>
            <w:r w:rsidRPr="006A1138">
              <w:rPr>
                <w:b/>
                <w:bCs/>
                <w:sz w:val="16"/>
                <w:szCs w:val="16"/>
              </w:rPr>
              <w:t>los campos deciden y las etiquetas describen</w:t>
            </w:r>
            <w:r w:rsidRPr="006A1138">
              <w:rPr>
                <w:sz w:val="16"/>
                <w:szCs w:val="16"/>
              </w:rPr>
              <w:t>: un dato que interviene en la identidad de un producto o en el cálculo de su precio es un campo con entidad propia. El tipo de material y el formato son campos y se administran en CU-CFG-TIP; la editorial es un campo y se administra en CU-CFG-EDT. Sin esa delimitación, el eje descriptivo se convierte en un depósito indiferenciado y una misma editorial termina existiendo a la vez como editorial y como etiqueta, con lo cual ninguna consulta resulta confiable.</w:t>
            </w:r>
          </w:p>
        </w:tc>
      </w:tr>
    </w:tbl>
    <w:p w14:paraId="79406E4E" w14:textId="77777777" w:rsidR="006A1138" w:rsidRDefault="006A1138" w:rsidP="00D6186A">
      <w:pPr>
        <w:rPr>
          <w:b/>
          <w:bCs/>
        </w:rPr>
      </w:pPr>
    </w:p>
    <w:p w14:paraId="75955BFA" w14:textId="77777777" w:rsidR="006A1138" w:rsidRDefault="006A1138">
      <w:pPr>
        <w:rPr>
          <w:b/>
          <w:bCs/>
        </w:rPr>
      </w:pPr>
      <w:r>
        <w:rPr>
          <w:b/>
          <w:bCs/>
        </w:rPr>
        <w:br w:type="page"/>
      </w:r>
    </w:p>
    <w:tbl>
      <w:tblPr>
        <w:tblStyle w:val="Tablaconcuadrcula"/>
        <w:tblW w:w="8640" w:type="dxa"/>
        <w:tblLook w:val="04A0" w:firstRow="1" w:lastRow="0" w:firstColumn="1" w:lastColumn="0" w:noHBand="0" w:noVBand="1"/>
      </w:tblPr>
      <w:tblGrid>
        <w:gridCol w:w="562"/>
        <w:gridCol w:w="1235"/>
        <w:gridCol w:w="41"/>
        <w:gridCol w:w="6802"/>
      </w:tblGrid>
      <w:tr w:rsidR="006A1138" w14:paraId="6A251BDF" w14:textId="77777777" w:rsidTr="0047521B">
        <w:trPr>
          <w:cantSplit/>
        </w:trPr>
        <w:tc>
          <w:tcPr>
            <w:tcW w:w="1797" w:type="dxa"/>
            <w:gridSpan w:val="2"/>
            <w:shd w:val="clear" w:color="auto" w:fill="000000" w:themeFill="text1"/>
          </w:tcPr>
          <w:p w14:paraId="7DF66FC4" w14:textId="2229CF41" w:rsidR="006A1138" w:rsidRPr="00FF6E96" w:rsidRDefault="00F90982" w:rsidP="0047521B">
            <w:pPr>
              <w:spacing w:before="120" w:after="120"/>
              <w:rPr>
                <w:b/>
                <w:bCs/>
                <w:sz w:val="16"/>
                <w:szCs w:val="16"/>
              </w:rPr>
            </w:pPr>
            <w:r w:rsidRPr="00F90982">
              <w:rPr>
                <w:b/>
                <w:bCs/>
                <w:color w:val="FFFFFF" w:themeColor="background1"/>
                <w:sz w:val="16"/>
                <w:szCs w:val="16"/>
              </w:rPr>
              <w:lastRenderedPageBreak/>
              <w:t>CU-CAT-REA</w:t>
            </w:r>
          </w:p>
        </w:tc>
        <w:tc>
          <w:tcPr>
            <w:tcW w:w="6843" w:type="dxa"/>
            <w:gridSpan w:val="2"/>
          </w:tcPr>
          <w:p w14:paraId="722AAC69" w14:textId="39512D87" w:rsidR="006A1138" w:rsidRPr="00FF6E96" w:rsidRDefault="00A76DB4" w:rsidP="0047521B">
            <w:pPr>
              <w:spacing w:before="120" w:after="120"/>
              <w:rPr>
                <w:b/>
                <w:bCs/>
                <w:sz w:val="16"/>
                <w:szCs w:val="16"/>
              </w:rPr>
            </w:pPr>
            <w:r w:rsidRPr="00A76DB4">
              <w:rPr>
                <w:b/>
                <w:bCs/>
                <w:sz w:val="16"/>
                <w:szCs w:val="16"/>
              </w:rPr>
              <w:t>Reactivar Producto Descatalogado</w:t>
            </w:r>
          </w:p>
        </w:tc>
      </w:tr>
      <w:tr w:rsidR="00673611" w14:paraId="23473A2E" w14:textId="77777777" w:rsidTr="0047521B">
        <w:trPr>
          <w:cantSplit/>
        </w:trPr>
        <w:tc>
          <w:tcPr>
            <w:tcW w:w="1797" w:type="dxa"/>
            <w:gridSpan w:val="2"/>
            <w:shd w:val="clear" w:color="auto" w:fill="262626" w:themeFill="text1" w:themeFillTint="D9"/>
          </w:tcPr>
          <w:p w14:paraId="2CAB3139" w14:textId="77777777" w:rsidR="00673611" w:rsidRPr="00FF6E96" w:rsidRDefault="00673611" w:rsidP="00673611">
            <w:pPr>
              <w:spacing w:before="120" w:after="120"/>
              <w:rPr>
                <w:i/>
                <w:iCs/>
                <w:sz w:val="16"/>
                <w:szCs w:val="16"/>
              </w:rPr>
            </w:pPr>
            <w:r>
              <w:rPr>
                <w:i/>
                <w:iCs/>
                <w:sz w:val="16"/>
                <w:szCs w:val="16"/>
              </w:rPr>
              <w:t>Objetivos Asociados</w:t>
            </w:r>
          </w:p>
        </w:tc>
        <w:tc>
          <w:tcPr>
            <w:tcW w:w="6843" w:type="dxa"/>
            <w:gridSpan w:val="2"/>
          </w:tcPr>
          <w:p w14:paraId="3E8C312C" w14:textId="0B9B3218" w:rsidR="00673611" w:rsidRPr="00673611" w:rsidRDefault="00673611" w:rsidP="00673611">
            <w:pPr>
              <w:tabs>
                <w:tab w:val="left" w:pos="897"/>
              </w:tabs>
              <w:spacing w:before="120" w:after="120"/>
              <w:rPr>
                <w:sz w:val="16"/>
                <w:szCs w:val="16"/>
              </w:rPr>
            </w:pPr>
            <w:r w:rsidRPr="00673611">
              <w:rPr>
                <w:sz w:val="16"/>
                <w:szCs w:val="16"/>
              </w:rPr>
              <w:t>OBJ-02</w:t>
            </w:r>
          </w:p>
        </w:tc>
      </w:tr>
      <w:tr w:rsidR="00673611" w14:paraId="0F13E13A" w14:textId="77777777" w:rsidTr="0047521B">
        <w:trPr>
          <w:cantSplit/>
        </w:trPr>
        <w:tc>
          <w:tcPr>
            <w:tcW w:w="1797" w:type="dxa"/>
            <w:gridSpan w:val="2"/>
            <w:shd w:val="clear" w:color="auto" w:fill="262626" w:themeFill="text1" w:themeFillTint="D9"/>
          </w:tcPr>
          <w:p w14:paraId="7E8FBE57" w14:textId="77777777" w:rsidR="00673611" w:rsidRDefault="00673611" w:rsidP="00673611">
            <w:pPr>
              <w:spacing w:before="120" w:after="120"/>
              <w:rPr>
                <w:i/>
                <w:iCs/>
                <w:sz w:val="16"/>
                <w:szCs w:val="16"/>
              </w:rPr>
            </w:pPr>
            <w:r>
              <w:rPr>
                <w:i/>
                <w:iCs/>
                <w:sz w:val="16"/>
                <w:szCs w:val="16"/>
              </w:rPr>
              <w:t>Requisitos Asociados</w:t>
            </w:r>
          </w:p>
        </w:tc>
        <w:tc>
          <w:tcPr>
            <w:tcW w:w="6843" w:type="dxa"/>
            <w:gridSpan w:val="2"/>
          </w:tcPr>
          <w:p w14:paraId="6B860251" w14:textId="5B2BA0E7" w:rsidR="00673611" w:rsidRPr="00673611" w:rsidRDefault="00673611" w:rsidP="00673611">
            <w:pPr>
              <w:spacing w:before="120" w:after="120"/>
              <w:rPr>
                <w:sz w:val="16"/>
                <w:szCs w:val="16"/>
              </w:rPr>
            </w:pPr>
            <w:r w:rsidRPr="00673611">
              <w:rPr>
                <w:sz w:val="16"/>
                <w:szCs w:val="16"/>
              </w:rPr>
              <w:t>RF-04, RF-05, RNF-09</w:t>
            </w:r>
          </w:p>
        </w:tc>
      </w:tr>
      <w:tr w:rsidR="006A1138" w14:paraId="046327E9" w14:textId="77777777" w:rsidTr="0047521B">
        <w:trPr>
          <w:cantSplit/>
        </w:trPr>
        <w:tc>
          <w:tcPr>
            <w:tcW w:w="8640" w:type="dxa"/>
            <w:gridSpan w:val="4"/>
            <w:shd w:val="clear" w:color="auto" w:fill="000000" w:themeFill="text1"/>
          </w:tcPr>
          <w:p w14:paraId="08B43508" w14:textId="77777777" w:rsidR="006A1138" w:rsidRPr="00233EBD" w:rsidRDefault="006A1138" w:rsidP="0047521B">
            <w:pPr>
              <w:spacing w:before="120" w:after="120"/>
              <w:rPr>
                <w:b/>
                <w:bCs/>
                <w:sz w:val="16"/>
                <w:szCs w:val="16"/>
              </w:rPr>
            </w:pPr>
            <w:r w:rsidRPr="00233EBD">
              <w:rPr>
                <w:b/>
                <w:bCs/>
                <w:sz w:val="16"/>
                <w:szCs w:val="16"/>
              </w:rPr>
              <w:t>Actores e Intereses</w:t>
            </w:r>
          </w:p>
        </w:tc>
      </w:tr>
      <w:tr w:rsidR="00B75595" w14:paraId="07BDC1F0" w14:textId="77777777" w:rsidTr="0047521B">
        <w:trPr>
          <w:cantSplit/>
        </w:trPr>
        <w:tc>
          <w:tcPr>
            <w:tcW w:w="1797" w:type="dxa"/>
            <w:gridSpan w:val="2"/>
            <w:shd w:val="clear" w:color="auto" w:fill="262626" w:themeFill="text1" w:themeFillTint="D9"/>
          </w:tcPr>
          <w:p w14:paraId="6AFECB5E" w14:textId="77777777" w:rsidR="00B75595" w:rsidRPr="00FF6E96" w:rsidRDefault="00B75595" w:rsidP="00B75595">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4BCCB80E" w14:textId="3C356254" w:rsidR="00B75595" w:rsidRPr="00B75595" w:rsidRDefault="00B75595" w:rsidP="00B75595">
            <w:pPr>
              <w:spacing w:before="120" w:after="120"/>
              <w:rPr>
                <w:sz w:val="16"/>
                <w:szCs w:val="16"/>
              </w:rPr>
            </w:pPr>
            <w:r w:rsidRPr="00B75595">
              <w:rPr>
                <w:b/>
                <w:bCs/>
                <w:sz w:val="16"/>
                <w:szCs w:val="16"/>
              </w:rPr>
              <w:t>Administrador:</w:t>
            </w:r>
            <w:r w:rsidRPr="00B75595">
              <w:rPr>
                <w:sz w:val="16"/>
                <w:szCs w:val="16"/>
              </w:rPr>
              <w:t xml:space="preserve"> devolver al catálogo un producto que se descatalogó y que vuelve a comercializarse, sin tener que darlo de alta otra vez y perder su historial.</w:t>
            </w:r>
          </w:p>
        </w:tc>
      </w:tr>
      <w:tr w:rsidR="00B75595" w14:paraId="14FCC1E6" w14:textId="77777777" w:rsidTr="0047521B">
        <w:trPr>
          <w:cantSplit/>
        </w:trPr>
        <w:tc>
          <w:tcPr>
            <w:tcW w:w="1797" w:type="dxa"/>
            <w:gridSpan w:val="2"/>
            <w:shd w:val="clear" w:color="auto" w:fill="262626" w:themeFill="text1" w:themeFillTint="D9"/>
          </w:tcPr>
          <w:p w14:paraId="15C5C74B" w14:textId="77777777" w:rsidR="00B75595" w:rsidRPr="00FF6E96" w:rsidRDefault="00B75595" w:rsidP="00B75595">
            <w:pPr>
              <w:spacing w:before="120" w:after="120"/>
              <w:rPr>
                <w:i/>
                <w:iCs/>
                <w:sz w:val="16"/>
                <w:szCs w:val="16"/>
              </w:rPr>
            </w:pPr>
            <w:r>
              <w:rPr>
                <w:i/>
                <w:iCs/>
                <w:sz w:val="16"/>
                <w:szCs w:val="16"/>
              </w:rPr>
              <w:t>Actores Secundarios</w:t>
            </w:r>
          </w:p>
        </w:tc>
        <w:tc>
          <w:tcPr>
            <w:tcW w:w="6843" w:type="dxa"/>
            <w:gridSpan w:val="2"/>
          </w:tcPr>
          <w:p w14:paraId="5F7B3713" w14:textId="062B0305" w:rsidR="00B75595" w:rsidRPr="00B75595" w:rsidRDefault="00B75595" w:rsidP="00B75595">
            <w:pPr>
              <w:spacing w:before="120" w:after="120"/>
              <w:rPr>
                <w:sz w:val="16"/>
                <w:szCs w:val="16"/>
              </w:rPr>
            </w:pPr>
            <w:r w:rsidRPr="00B75595">
              <w:rPr>
                <w:sz w:val="16"/>
                <w:szCs w:val="16"/>
              </w:rPr>
              <w:t>-</w:t>
            </w:r>
          </w:p>
        </w:tc>
      </w:tr>
      <w:tr w:rsidR="00B75595" w14:paraId="39A356DB" w14:textId="77777777" w:rsidTr="0047521B">
        <w:trPr>
          <w:cantSplit/>
        </w:trPr>
        <w:tc>
          <w:tcPr>
            <w:tcW w:w="1797" w:type="dxa"/>
            <w:gridSpan w:val="2"/>
            <w:shd w:val="clear" w:color="auto" w:fill="262626" w:themeFill="text1" w:themeFillTint="D9"/>
          </w:tcPr>
          <w:p w14:paraId="3FA760E8" w14:textId="77777777" w:rsidR="00B75595" w:rsidRPr="00FF6E96" w:rsidRDefault="00B75595" w:rsidP="00B75595">
            <w:pPr>
              <w:spacing w:before="120" w:after="120"/>
              <w:rPr>
                <w:i/>
                <w:iCs/>
                <w:sz w:val="16"/>
                <w:szCs w:val="16"/>
              </w:rPr>
            </w:pPr>
            <w:r w:rsidRPr="00FF6E96">
              <w:rPr>
                <w:i/>
                <w:iCs/>
                <w:sz w:val="16"/>
                <w:szCs w:val="16"/>
              </w:rPr>
              <w:t>Precondiciones</w:t>
            </w:r>
          </w:p>
        </w:tc>
        <w:tc>
          <w:tcPr>
            <w:tcW w:w="6843" w:type="dxa"/>
            <w:gridSpan w:val="2"/>
          </w:tcPr>
          <w:p w14:paraId="06E4C3D9" w14:textId="77777777" w:rsidR="00B75595" w:rsidRDefault="00B75595">
            <w:pPr>
              <w:pStyle w:val="Prrafodelista"/>
              <w:numPr>
                <w:ilvl w:val="0"/>
                <w:numId w:val="45"/>
              </w:numPr>
              <w:spacing w:before="120" w:after="120"/>
              <w:rPr>
                <w:sz w:val="16"/>
                <w:szCs w:val="16"/>
              </w:rPr>
            </w:pPr>
            <w:r w:rsidRPr="00B75595">
              <w:rPr>
                <w:sz w:val="16"/>
                <w:szCs w:val="16"/>
              </w:rPr>
              <w:t xml:space="preserve">El Administrador tiene sesión activa con rol Administrador. </w:t>
            </w:r>
          </w:p>
          <w:p w14:paraId="133D81A5" w14:textId="6A101AE5" w:rsidR="00B75595" w:rsidRPr="00B75595" w:rsidRDefault="00B75595">
            <w:pPr>
              <w:pStyle w:val="Prrafodelista"/>
              <w:numPr>
                <w:ilvl w:val="0"/>
                <w:numId w:val="45"/>
              </w:numPr>
              <w:spacing w:before="120" w:after="120"/>
              <w:rPr>
                <w:sz w:val="16"/>
                <w:szCs w:val="16"/>
              </w:rPr>
            </w:pPr>
            <w:r w:rsidRPr="00B75595">
              <w:rPr>
                <w:sz w:val="16"/>
                <w:szCs w:val="16"/>
              </w:rPr>
              <w:t>El producto objetivo existe en estado Descatalogado.</w:t>
            </w:r>
          </w:p>
        </w:tc>
      </w:tr>
      <w:tr w:rsidR="00B75595" w14:paraId="5637D088" w14:textId="77777777" w:rsidTr="0047521B">
        <w:trPr>
          <w:cantSplit/>
        </w:trPr>
        <w:tc>
          <w:tcPr>
            <w:tcW w:w="1797" w:type="dxa"/>
            <w:gridSpan w:val="2"/>
            <w:shd w:val="clear" w:color="auto" w:fill="262626" w:themeFill="text1" w:themeFillTint="D9"/>
          </w:tcPr>
          <w:p w14:paraId="4A47E713" w14:textId="77777777" w:rsidR="00B75595" w:rsidRPr="00FF6E96" w:rsidRDefault="00B75595" w:rsidP="00B75595">
            <w:pPr>
              <w:spacing w:before="120" w:after="120"/>
              <w:rPr>
                <w:i/>
                <w:iCs/>
                <w:sz w:val="16"/>
                <w:szCs w:val="16"/>
              </w:rPr>
            </w:pPr>
            <w:r w:rsidRPr="00FF6E96">
              <w:rPr>
                <w:i/>
                <w:iCs/>
                <w:sz w:val="16"/>
                <w:szCs w:val="16"/>
              </w:rPr>
              <w:t>Postcondiciones</w:t>
            </w:r>
          </w:p>
        </w:tc>
        <w:tc>
          <w:tcPr>
            <w:tcW w:w="6843" w:type="dxa"/>
            <w:gridSpan w:val="2"/>
          </w:tcPr>
          <w:p w14:paraId="756E81D0" w14:textId="77777777" w:rsidR="00B75595" w:rsidRDefault="00B75595">
            <w:pPr>
              <w:pStyle w:val="Prrafodelista"/>
              <w:numPr>
                <w:ilvl w:val="0"/>
                <w:numId w:val="16"/>
              </w:numPr>
              <w:spacing w:before="120" w:after="120"/>
              <w:rPr>
                <w:sz w:val="16"/>
                <w:szCs w:val="16"/>
              </w:rPr>
            </w:pPr>
            <w:r w:rsidRPr="00B75595">
              <w:rPr>
                <w:sz w:val="16"/>
                <w:szCs w:val="16"/>
              </w:rPr>
              <w:t xml:space="preserve">El producto pasa a estado Activo y vuelve a ser visible en el catálogo público y en la búsqueda de la tienda, sujeto a su indicador de material para adultos. </w:t>
            </w:r>
          </w:p>
          <w:p w14:paraId="7AB50384" w14:textId="64B456B0" w:rsidR="00B75595" w:rsidRDefault="00B75595">
            <w:pPr>
              <w:pStyle w:val="Prrafodelista"/>
              <w:numPr>
                <w:ilvl w:val="0"/>
                <w:numId w:val="16"/>
              </w:numPr>
              <w:spacing w:before="120" w:after="120"/>
              <w:rPr>
                <w:sz w:val="16"/>
                <w:szCs w:val="16"/>
              </w:rPr>
            </w:pPr>
            <w:r w:rsidRPr="00B75595">
              <w:rPr>
                <w:sz w:val="16"/>
                <w:szCs w:val="16"/>
              </w:rPr>
              <w:t xml:space="preserve">Conserva su código interno, su historial y sus etiquetas. </w:t>
            </w:r>
          </w:p>
          <w:p w14:paraId="0A9A8386" w14:textId="77777777" w:rsidR="00B75595" w:rsidRDefault="00B75595">
            <w:pPr>
              <w:pStyle w:val="Prrafodelista"/>
              <w:numPr>
                <w:ilvl w:val="0"/>
                <w:numId w:val="16"/>
              </w:numPr>
              <w:spacing w:before="120" w:after="120"/>
              <w:rPr>
                <w:sz w:val="16"/>
                <w:szCs w:val="16"/>
              </w:rPr>
            </w:pPr>
            <w:r w:rsidRPr="00B75595">
              <w:rPr>
                <w:sz w:val="16"/>
                <w:szCs w:val="16"/>
              </w:rPr>
              <w:t xml:space="preserve">No se restituyen las suscripciones de reposición ni las ofertas que la baja de CU-CAT-BAJ eliminó. </w:t>
            </w:r>
          </w:p>
          <w:p w14:paraId="38C0C44F" w14:textId="0D54D5CB" w:rsidR="00B75595" w:rsidRPr="00B75595" w:rsidRDefault="00B75595">
            <w:pPr>
              <w:pStyle w:val="Prrafodelista"/>
              <w:numPr>
                <w:ilvl w:val="0"/>
                <w:numId w:val="16"/>
              </w:numPr>
              <w:spacing w:before="120" w:after="120"/>
              <w:rPr>
                <w:sz w:val="16"/>
                <w:szCs w:val="16"/>
              </w:rPr>
            </w:pPr>
            <w:r w:rsidRPr="00B75595">
              <w:rPr>
                <w:sz w:val="16"/>
                <w:szCs w:val="16"/>
              </w:rPr>
              <w:t>La operación queda registrada en el log de auditoría con el estado anterior y el nuevo.</w:t>
            </w:r>
          </w:p>
        </w:tc>
      </w:tr>
      <w:tr w:rsidR="006A1138" w14:paraId="7CF66E6A" w14:textId="77777777" w:rsidTr="0047521B">
        <w:trPr>
          <w:cantSplit/>
        </w:trPr>
        <w:tc>
          <w:tcPr>
            <w:tcW w:w="8640" w:type="dxa"/>
            <w:gridSpan w:val="4"/>
            <w:shd w:val="clear" w:color="auto" w:fill="000000" w:themeFill="text1"/>
            <w:vAlign w:val="center"/>
          </w:tcPr>
          <w:p w14:paraId="3647D656" w14:textId="77777777" w:rsidR="006A1138" w:rsidRPr="00FF6E96" w:rsidRDefault="006A1138" w:rsidP="0047521B">
            <w:pPr>
              <w:spacing w:before="120" w:after="120"/>
              <w:rPr>
                <w:b/>
                <w:bCs/>
                <w:sz w:val="16"/>
                <w:szCs w:val="16"/>
              </w:rPr>
            </w:pPr>
            <w:r w:rsidRPr="00FF6E96">
              <w:rPr>
                <w:b/>
                <w:bCs/>
                <w:color w:val="FFFFFF" w:themeColor="background1"/>
                <w:sz w:val="16"/>
                <w:szCs w:val="16"/>
              </w:rPr>
              <w:t>Flujo de Eventos Principal</w:t>
            </w:r>
          </w:p>
        </w:tc>
      </w:tr>
      <w:tr w:rsidR="006A1138" w14:paraId="1816F89E" w14:textId="77777777" w:rsidTr="0047521B">
        <w:trPr>
          <w:cantSplit/>
        </w:trPr>
        <w:tc>
          <w:tcPr>
            <w:tcW w:w="562" w:type="dxa"/>
            <w:shd w:val="clear" w:color="auto" w:fill="262626" w:themeFill="text1" w:themeFillTint="D9"/>
            <w:vAlign w:val="center"/>
          </w:tcPr>
          <w:p w14:paraId="14F6DC29" w14:textId="77777777" w:rsidR="006A1138" w:rsidRPr="00FF6E96" w:rsidRDefault="006A1138" w:rsidP="0047521B">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5D68C9EA" w14:textId="77777777" w:rsidR="006A1138" w:rsidRPr="00FF6E96" w:rsidRDefault="006A1138" w:rsidP="0047521B">
            <w:pPr>
              <w:spacing w:before="120" w:after="120"/>
              <w:rPr>
                <w:i/>
                <w:iCs/>
                <w:sz w:val="16"/>
                <w:szCs w:val="16"/>
              </w:rPr>
            </w:pPr>
            <w:r w:rsidRPr="00FF6E96">
              <w:rPr>
                <w:i/>
                <w:iCs/>
                <w:sz w:val="16"/>
                <w:szCs w:val="16"/>
              </w:rPr>
              <w:t>Acción</w:t>
            </w:r>
          </w:p>
        </w:tc>
      </w:tr>
      <w:tr w:rsidR="006347F3" w14:paraId="17BD1A91" w14:textId="77777777" w:rsidTr="0047521B">
        <w:trPr>
          <w:cantSplit/>
        </w:trPr>
        <w:tc>
          <w:tcPr>
            <w:tcW w:w="562" w:type="dxa"/>
            <w:vAlign w:val="center"/>
          </w:tcPr>
          <w:p w14:paraId="444C7A5F" w14:textId="77777777" w:rsidR="006347F3" w:rsidRPr="00FF6E96" w:rsidRDefault="006347F3" w:rsidP="006347F3">
            <w:pPr>
              <w:spacing w:before="120" w:after="120"/>
              <w:jc w:val="center"/>
              <w:rPr>
                <w:b/>
                <w:bCs/>
                <w:sz w:val="16"/>
                <w:szCs w:val="16"/>
              </w:rPr>
            </w:pPr>
            <w:r w:rsidRPr="00FF6E96">
              <w:rPr>
                <w:b/>
                <w:bCs/>
                <w:sz w:val="16"/>
                <w:szCs w:val="16"/>
              </w:rPr>
              <w:t>1</w:t>
            </w:r>
          </w:p>
        </w:tc>
        <w:tc>
          <w:tcPr>
            <w:tcW w:w="8078" w:type="dxa"/>
            <w:gridSpan w:val="3"/>
          </w:tcPr>
          <w:p w14:paraId="44FF7876" w14:textId="3DD0BAC3" w:rsidR="006347F3" w:rsidRPr="006347F3" w:rsidRDefault="006347F3" w:rsidP="006347F3">
            <w:pPr>
              <w:spacing w:before="120" w:after="120"/>
              <w:rPr>
                <w:i/>
                <w:iCs/>
                <w:sz w:val="16"/>
                <w:szCs w:val="16"/>
              </w:rPr>
            </w:pPr>
            <w:r w:rsidRPr="006347F3">
              <w:rPr>
                <w:i/>
                <w:iCs/>
                <w:sz w:val="16"/>
                <w:szCs w:val="16"/>
              </w:rPr>
              <w:t>El Administrador localiza el producto descatalogado desde el inventario, filtrando por ese estado, y accede a su ficha.</w:t>
            </w:r>
          </w:p>
        </w:tc>
      </w:tr>
      <w:tr w:rsidR="006347F3" w14:paraId="71299681" w14:textId="77777777" w:rsidTr="0047521B">
        <w:trPr>
          <w:cantSplit/>
        </w:trPr>
        <w:tc>
          <w:tcPr>
            <w:tcW w:w="562" w:type="dxa"/>
            <w:vAlign w:val="center"/>
          </w:tcPr>
          <w:p w14:paraId="4CB0DC08" w14:textId="77777777" w:rsidR="006347F3" w:rsidRPr="00FF6E96" w:rsidRDefault="006347F3" w:rsidP="006347F3">
            <w:pPr>
              <w:spacing w:before="120" w:after="120"/>
              <w:jc w:val="center"/>
              <w:rPr>
                <w:b/>
                <w:bCs/>
                <w:sz w:val="16"/>
                <w:szCs w:val="16"/>
              </w:rPr>
            </w:pPr>
            <w:r w:rsidRPr="00FF6E96">
              <w:rPr>
                <w:b/>
                <w:bCs/>
                <w:sz w:val="16"/>
                <w:szCs w:val="16"/>
              </w:rPr>
              <w:t>2</w:t>
            </w:r>
          </w:p>
        </w:tc>
        <w:tc>
          <w:tcPr>
            <w:tcW w:w="8078" w:type="dxa"/>
            <w:gridSpan w:val="3"/>
          </w:tcPr>
          <w:p w14:paraId="37F5F0F4" w14:textId="225AA159" w:rsidR="006347F3" w:rsidRPr="006347F3" w:rsidRDefault="006347F3" w:rsidP="006347F3">
            <w:pPr>
              <w:spacing w:before="120" w:after="120"/>
              <w:rPr>
                <w:i/>
                <w:iCs/>
                <w:sz w:val="16"/>
                <w:szCs w:val="16"/>
              </w:rPr>
            </w:pPr>
            <w:r w:rsidRPr="006347F3">
              <w:rPr>
                <w:i/>
                <w:iCs/>
                <w:sz w:val="16"/>
                <w:szCs w:val="16"/>
              </w:rPr>
              <w:t>El Administrador selecciona la opción de reactivación.</w:t>
            </w:r>
          </w:p>
        </w:tc>
      </w:tr>
      <w:tr w:rsidR="006347F3" w14:paraId="75449D20" w14:textId="77777777" w:rsidTr="0047521B">
        <w:trPr>
          <w:cantSplit/>
        </w:trPr>
        <w:tc>
          <w:tcPr>
            <w:tcW w:w="562" w:type="dxa"/>
            <w:vAlign w:val="center"/>
          </w:tcPr>
          <w:p w14:paraId="637FD935" w14:textId="77777777" w:rsidR="006347F3" w:rsidRPr="00FF6E96" w:rsidRDefault="006347F3" w:rsidP="006347F3">
            <w:pPr>
              <w:spacing w:before="120" w:after="120"/>
              <w:jc w:val="center"/>
              <w:rPr>
                <w:b/>
                <w:bCs/>
                <w:sz w:val="16"/>
                <w:szCs w:val="16"/>
              </w:rPr>
            </w:pPr>
            <w:r w:rsidRPr="00FF6E96">
              <w:rPr>
                <w:b/>
                <w:bCs/>
                <w:sz w:val="16"/>
                <w:szCs w:val="16"/>
              </w:rPr>
              <w:t>3</w:t>
            </w:r>
          </w:p>
        </w:tc>
        <w:tc>
          <w:tcPr>
            <w:tcW w:w="8078" w:type="dxa"/>
            <w:gridSpan w:val="3"/>
          </w:tcPr>
          <w:p w14:paraId="3ABCBA52" w14:textId="548067E7" w:rsidR="006347F3" w:rsidRPr="006347F3" w:rsidRDefault="006347F3" w:rsidP="006347F3">
            <w:pPr>
              <w:spacing w:before="120" w:after="120"/>
              <w:rPr>
                <w:i/>
                <w:iCs/>
                <w:sz w:val="16"/>
                <w:szCs w:val="16"/>
              </w:rPr>
            </w:pPr>
            <w:r w:rsidRPr="006347F3">
              <w:rPr>
                <w:i/>
                <w:iCs/>
                <w:sz w:val="16"/>
                <w:szCs w:val="16"/>
              </w:rPr>
              <w:t>El sistema presenta el resumen de lo que la reactivación hace y lo que no hace: el producto vuelve al catálogo con su stock actual, y las suscripciones y ofertas eliminadas por la baja no se restituyen.</w:t>
            </w:r>
          </w:p>
        </w:tc>
      </w:tr>
      <w:tr w:rsidR="006347F3" w14:paraId="57A5FD4F" w14:textId="77777777" w:rsidTr="0047521B">
        <w:trPr>
          <w:cantSplit/>
        </w:trPr>
        <w:tc>
          <w:tcPr>
            <w:tcW w:w="562" w:type="dxa"/>
            <w:vAlign w:val="center"/>
          </w:tcPr>
          <w:p w14:paraId="644CBD73" w14:textId="77777777" w:rsidR="006347F3" w:rsidRPr="00FF6E96" w:rsidRDefault="006347F3" w:rsidP="006347F3">
            <w:pPr>
              <w:spacing w:before="120" w:after="120"/>
              <w:jc w:val="center"/>
              <w:rPr>
                <w:b/>
                <w:bCs/>
                <w:sz w:val="16"/>
                <w:szCs w:val="16"/>
              </w:rPr>
            </w:pPr>
            <w:r w:rsidRPr="00FF6E96">
              <w:rPr>
                <w:b/>
                <w:bCs/>
                <w:sz w:val="16"/>
                <w:szCs w:val="16"/>
              </w:rPr>
              <w:t>4</w:t>
            </w:r>
          </w:p>
        </w:tc>
        <w:tc>
          <w:tcPr>
            <w:tcW w:w="8078" w:type="dxa"/>
            <w:gridSpan w:val="3"/>
          </w:tcPr>
          <w:p w14:paraId="6F0CC31C" w14:textId="0480C311" w:rsidR="006347F3" w:rsidRPr="006347F3" w:rsidRDefault="006347F3" w:rsidP="006347F3">
            <w:pPr>
              <w:spacing w:before="120" w:after="120"/>
              <w:rPr>
                <w:i/>
                <w:iCs/>
                <w:sz w:val="16"/>
                <w:szCs w:val="16"/>
              </w:rPr>
            </w:pPr>
            <w:r w:rsidRPr="006347F3">
              <w:rPr>
                <w:i/>
                <w:iCs/>
                <w:sz w:val="16"/>
                <w:szCs w:val="16"/>
              </w:rPr>
              <w:t>El Administrador confirma.</w:t>
            </w:r>
          </w:p>
        </w:tc>
      </w:tr>
      <w:tr w:rsidR="006347F3" w14:paraId="476CCD9C" w14:textId="77777777" w:rsidTr="0047521B">
        <w:trPr>
          <w:cantSplit/>
        </w:trPr>
        <w:tc>
          <w:tcPr>
            <w:tcW w:w="562" w:type="dxa"/>
            <w:vAlign w:val="center"/>
          </w:tcPr>
          <w:p w14:paraId="15F3AE85" w14:textId="77777777" w:rsidR="006347F3" w:rsidRPr="00FF6E96" w:rsidRDefault="006347F3" w:rsidP="006347F3">
            <w:pPr>
              <w:spacing w:before="120" w:after="120"/>
              <w:jc w:val="center"/>
              <w:rPr>
                <w:b/>
                <w:bCs/>
                <w:sz w:val="16"/>
                <w:szCs w:val="16"/>
              </w:rPr>
            </w:pPr>
            <w:r w:rsidRPr="00FF6E96">
              <w:rPr>
                <w:b/>
                <w:bCs/>
                <w:sz w:val="16"/>
                <w:szCs w:val="16"/>
              </w:rPr>
              <w:t>5</w:t>
            </w:r>
          </w:p>
        </w:tc>
        <w:tc>
          <w:tcPr>
            <w:tcW w:w="8078" w:type="dxa"/>
            <w:gridSpan w:val="3"/>
          </w:tcPr>
          <w:p w14:paraId="407AF098" w14:textId="498151AF" w:rsidR="006347F3" w:rsidRPr="006347F3" w:rsidRDefault="006347F3" w:rsidP="006347F3">
            <w:pPr>
              <w:spacing w:before="120" w:after="120"/>
              <w:rPr>
                <w:i/>
                <w:iCs/>
                <w:sz w:val="16"/>
                <w:szCs w:val="16"/>
              </w:rPr>
            </w:pPr>
            <w:r w:rsidRPr="006347F3">
              <w:rPr>
                <w:i/>
                <w:iCs/>
                <w:sz w:val="16"/>
                <w:szCs w:val="16"/>
              </w:rPr>
              <w:t>El sistema cambia el estado del producto a Activo y registra la operación en el log de auditoría.</w:t>
            </w:r>
          </w:p>
        </w:tc>
      </w:tr>
      <w:tr w:rsidR="006347F3" w14:paraId="2A479F91" w14:textId="77777777" w:rsidTr="0047521B">
        <w:trPr>
          <w:cantSplit/>
        </w:trPr>
        <w:tc>
          <w:tcPr>
            <w:tcW w:w="562" w:type="dxa"/>
            <w:vAlign w:val="center"/>
          </w:tcPr>
          <w:p w14:paraId="3418C412" w14:textId="77777777" w:rsidR="006347F3" w:rsidRPr="00FF6E96" w:rsidRDefault="006347F3" w:rsidP="006347F3">
            <w:pPr>
              <w:spacing w:before="120" w:after="120"/>
              <w:jc w:val="center"/>
              <w:rPr>
                <w:b/>
                <w:bCs/>
                <w:sz w:val="16"/>
                <w:szCs w:val="16"/>
              </w:rPr>
            </w:pPr>
            <w:r w:rsidRPr="00FF6E96">
              <w:rPr>
                <w:b/>
                <w:bCs/>
                <w:sz w:val="16"/>
                <w:szCs w:val="16"/>
              </w:rPr>
              <w:t>6</w:t>
            </w:r>
          </w:p>
        </w:tc>
        <w:tc>
          <w:tcPr>
            <w:tcW w:w="8078" w:type="dxa"/>
            <w:gridSpan w:val="3"/>
          </w:tcPr>
          <w:p w14:paraId="3526BDAF" w14:textId="64286C29" w:rsidR="006347F3" w:rsidRPr="006347F3" w:rsidRDefault="006347F3" w:rsidP="006347F3">
            <w:pPr>
              <w:spacing w:before="120" w:after="120"/>
              <w:rPr>
                <w:i/>
                <w:iCs/>
                <w:sz w:val="16"/>
                <w:szCs w:val="16"/>
              </w:rPr>
            </w:pPr>
            <w:r w:rsidRPr="006347F3">
              <w:rPr>
                <w:i/>
                <w:iCs/>
                <w:sz w:val="16"/>
                <w:szCs w:val="16"/>
              </w:rPr>
              <w:t>El sistema muestra la ficha del producto en su nuevo estado.</w:t>
            </w:r>
          </w:p>
        </w:tc>
      </w:tr>
      <w:tr w:rsidR="006A1138" w14:paraId="48649C29" w14:textId="77777777" w:rsidTr="0047521B">
        <w:trPr>
          <w:cantSplit/>
        </w:trPr>
        <w:tc>
          <w:tcPr>
            <w:tcW w:w="8640" w:type="dxa"/>
            <w:gridSpan w:val="4"/>
            <w:shd w:val="clear" w:color="auto" w:fill="000000" w:themeFill="text1"/>
            <w:vAlign w:val="center"/>
          </w:tcPr>
          <w:p w14:paraId="3C0FE22D" w14:textId="77777777" w:rsidR="006A1138" w:rsidRPr="00FF6E96" w:rsidRDefault="006A1138" w:rsidP="0047521B">
            <w:pPr>
              <w:spacing w:before="120" w:after="120"/>
              <w:rPr>
                <w:b/>
                <w:bCs/>
                <w:sz w:val="16"/>
                <w:szCs w:val="16"/>
              </w:rPr>
            </w:pPr>
            <w:r>
              <w:rPr>
                <w:b/>
                <w:bCs/>
                <w:sz w:val="16"/>
                <w:szCs w:val="16"/>
              </w:rPr>
              <w:t>Flujos de Eventos Alternativo</w:t>
            </w:r>
          </w:p>
        </w:tc>
      </w:tr>
      <w:tr w:rsidR="006A1138" w14:paraId="7DB7175B" w14:textId="77777777" w:rsidTr="0047521B">
        <w:trPr>
          <w:cantSplit/>
        </w:trPr>
        <w:tc>
          <w:tcPr>
            <w:tcW w:w="562" w:type="dxa"/>
            <w:shd w:val="clear" w:color="auto" w:fill="262626" w:themeFill="text1" w:themeFillTint="D9"/>
            <w:vAlign w:val="center"/>
          </w:tcPr>
          <w:p w14:paraId="56C7AA22" w14:textId="77777777" w:rsidR="006A1138" w:rsidRPr="00FF6E96" w:rsidRDefault="006A1138" w:rsidP="0047521B">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44D6C101" w14:textId="77777777" w:rsidR="006A1138" w:rsidRPr="00FF6E96" w:rsidRDefault="006A1138" w:rsidP="0047521B">
            <w:pPr>
              <w:spacing w:before="120" w:after="120"/>
              <w:rPr>
                <w:i/>
                <w:iCs/>
                <w:sz w:val="16"/>
                <w:szCs w:val="16"/>
              </w:rPr>
            </w:pPr>
            <w:r w:rsidRPr="00FF6E96">
              <w:rPr>
                <w:i/>
                <w:iCs/>
                <w:sz w:val="16"/>
                <w:szCs w:val="16"/>
              </w:rPr>
              <w:t>Descripción</w:t>
            </w:r>
          </w:p>
        </w:tc>
      </w:tr>
      <w:tr w:rsidR="000A773B" w14:paraId="5A2CFDE0" w14:textId="77777777" w:rsidTr="0047521B">
        <w:trPr>
          <w:cantSplit/>
        </w:trPr>
        <w:tc>
          <w:tcPr>
            <w:tcW w:w="562" w:type="dxa"/>
            <w:vAlign w:val="center"/>
          </w:tcPr>
          <w:p w14:paraId="7407EFA6" w14:textId="77777777" w:rsidR="000A773B" w:rsidRPr="00FF6E96" w:rsidRDefault="000A773B" w:rsidP="000A773B">
            <w:pPr>
              <w:spacing w:before="120" w:after="120"/>
              <w:jc w:val="center"/>
              <w:rPr>
                <w:b/>
                <w:bCs/>
                <w:sz w:val="16"/>
                <w:szCs w:val="16"/>
              </w:rPr>
            </w:pPr>
            <w:r>
              <w:rPr>
                <w:b/>
                <w:bCs/>
                <w:sz w:val="16"/>
                <w:szCs w:val="16"/>
              </w:rPr>
              <w:t>A1</w:t>
            </w:r>
          </w:p>
        </w:tc>
        <w:tc>
          <w:tcPr>
            <w:tcW w:w="8078" w:type="dxa"/>
            <w:gridSpan w:val="3"/>
          </w:tcPr>
          <w:p w14:paraId="6F819B3A" w14:textId="5F39BAB1" w:rsidR="000A773B" w:rsidRPr="000A773B" w:rsidRDefault="000A773B" w:rsidP="000A773B">
            <w:pPr>
              <w:spacing w:before="120" w:after="120"/>
              <w:rPr>
                <w:sz w:val="16"/>
                <w:szCs w:val="16"/>
              </w:rPr>
            </w:pPr>
            <w:r w:rsidRPr="000A773B">
              <w:rPr>
                <w:sz w:val="16"/>
                <w:szCs w:val="16"/>
              </w:rPr>
              <w:t>En el paso 4, si el Administrador no confirma, la operación se cancela sin efecto.</w:t>
            </w:r>
          </w:p>
        </w:tc>
      </w:tr>
      <w:tr w:rsidR="000A773B" w14:paraId="47B3505F" w14:textId="77777777" w:rsidTr="0047521B">
        <w:trPr>
          <w:cantSplit/>
        </w:trPr>
        <w:tc>
          <w:tcPr>
            <w:tcW w:w="562" w:type="dxa"/>
            <w:vAlign w:val="center"/>
          </w:tcPr>
          <w:p w14:paraId="0B145352" w14:textId="77777777" w:rsidR="000A773B" w:rsidRDefault="000A773B" w:rsidP="000A773B">
            <w:pPr>
              <w:spacing w:before="120" w:after="120"/>
              <w:jc w:val="center"/>
              <w:rPr>
                <w:b/>
                <w:bCs/>
                <w:sz w:val="16"/>
                <w:szCs w:val="16"/>
              </w:rPr>
            </w:pPr>
            <w:r>
              <w:rPr>
                <w:b/>
                <w:bCs/>
                <w:sz w:val="16"/>
                <w:szCs w:val="16"/>
              </w:rPr>
              <w:t>A2</w:t>
            </w:r>
          </w:p>
        </w:tc>
        <w:tc>
          <w:tcPr>
            <w:tcW w:w="8078" w:type="dxa"/>
            <w:gridSpan w:val="3"/>
          </w:tcPr>
          <w:p w14:paraId="25CD1535" w14:textId="79E339A2" w:rsidR="000A773B" w:rsidRPr="000A773B" w:rsidRDefault="000A773B" w:rsidP="000A773B">
            <w:pPr>
              <w:spacing w:before="120" w:after="120"/>
              <w:rPr>
                <w:sz w:val="16"/>
                <w:szCs w:val="16"/>
              </w:rPr>
            </w:pPr>
            <w:r w:rsidRPr="000A773B">
              <w:rPr>
                <w:sz w:val="16"/>
                <w:szCs w:val="16"/>
              </w:rPr>
              <w:t>En el paso 1, si el producto necesita correcciones antes de volver al catálogo, el Administrador puede editarlo mediante CU-CAT-EDI sin reactivarlo primero: la edición opera sobre un producto en cualquier estado, y la reactivación es una acción distinta y explícita.</w:t>
            </w:r>
          </w:p>
        </w:tc>
      </w:tr>
      <w:tr w:rsidR="006A1138" w14:paraId="6E5BF3D6" w14:textId="77777777" w:rsidTr="0047521B">
        <w:trPr>
          <w:cantSplit/>
        </w:trPr>
        <w:tc>
          <w:tcPr>
            <w:tcW w:w="8640" w:type="dxa"/>
            <w:gridSpan w:val="4"/>
            <w:shd w:val="clear" w:color="auto" w:fill="000000" w:themeFill="text1"/>
            <w:vAlign w:val="center"/>
          </w:tcPr>
          <w:p w14:paraId="14D5EFC4" w14:textId="77777777" w:rsidR="006A1138" w:rsidRPr="00233EBD" w:rsidRDefault="006A1138" w:rsidP="0047521B">
            <w:pPr>
              <w:spacing w:before="120" w:after="120"/>
              <w:rPr>
                <w:b/>
                <w:bCs/>
                <w:sz w:val="16"/>
                <w:szCs w:val="16"/>
              </w:rPr>
            </w:pPr>
            <w:r w:rsidRPr="00233EBD">
              <w:rPr>
                <w:b/>
                <w:bCs/>
                <w:sz w:val="16"/>
                <w:szCs w:val="16"/>
              </w:rPr>
              <w:t>Excepciones</w:t>
            </w:r>
          </w:p>
        </w:tc>
      </w:tr>
      <w:tr w:rsidR="00504A4E" w14:paraId="2F2CBE32" w14:textId="77777777" w:rsidTr="0047521B">
        <w:trPr>
          <w:cantSplit/>
        </w:trPr>
        <w:tc>
          <w:tcPr>
            <w:tcW w:w="562" w:type="dxa"/>
            <w:vAlign w:val="center"/>
          </w:tcPr>
          <w:p w14:paraId="58A65D70" w14:textId="77777777" w:rsidR="00504A4E" w:rsidRPr="00FF6E96" w:rsidRDefault="00504A4E" w:rsidP="00504A4E">
            <w:pPr>
              <w:spacing w:before="120" w:after="120"/>
              <w:jc w:val="center"/>
              <w:rPr>
                <w:b/>
                <w:bCs/>
                <w:sz w:val="16"/>
                <w:szCs w:val="16"/>
              </w:rPr>
            </w:pPr>
            <w:r>
              <w:rPr>
                <w:b/>
                <w:bCs/>
                <w:sz w:val="16"/>
                <w:szCs w:val="16"/>
              </w:rPr>
              <w:t>E1</w:t>
            </w:r>
          </w:p>
        </w:tc>
        <w:tc>
          <w:tcPr>
            <w:tcW w:w="8078" w:type="dxa"/>
            <w:gridSpan w:val="3"/>
          </w:tcPr>
          <w:p w14:paraId="015B85E8" w14:textId="60B23D81" w:rsidR="00504A4E" w:rsidRPr="00504A4E" w:rsidRDefault="00504A4E" w:rsidP="00504A4E">
            <w:pPr>
              <w:spacing w:before="120" w:after="120"/>
              <w:rPr>
                <w:sz w:val="16"/>
                <w:szCs w:val="16"/>
              </w:rPr>
            </w:pPr>
            <w:r w:rsidRPr="00504A4E">
              <w:rPr>
                <w:sz w:val="16"/>
                <w:szCs w:val="16"/>
              </w:rPr>
              <w:t>En el paso 2, si el producto se encuentra en estado cancelado por editorial, el sistema rechaza la reactivación e informa que ese estado es terminal. Es la misma regla que aplica CU-CAT-BAJ en sentido inverso: el estado registra que ese título no va a llegar nunca, y devolverlo al catálogo borraría la única marca de ese hecho.</w:t>
            </w:r>
          </w:p>
        </w:tc>
      </w:tr>
      <w:tr w:rsidR="00504A4E" w14:paraId="7F7BC6E8" w14:textId="77777777" w:rsidTr="0047521B">
        <w:trPr>
          <w:cantSplit/>
        </w:trPr>
        <w:tc>
          <w:tcPr>
            <w:tcW w:w="562" w:type="dxa"/>
            <w:vAlign w:val="center"/>
          </w:tcPr>
          <w:p w14:paraId="62893E62" w14:textId="77777777" w:rsidR="00504A4E" w:rsidRDefault="00504A4E" w:rsidP="00504A4E">
            <w:pPr>
              <w:spacing w:before="120" w:after="120"/>
              <w:jc w:val="center"/>
              <w:rPr>
                <w:b/>
                <w:bCs/>
                <w:sz w:val="16"/>
                <w:szCs w:val="16"/>
              </w:rPr>
            </w:pPr>
            <w:r>
              <w:rPr>
                <w:b/>
                <w:bCs/>
                <w:sz w:val="16"/>
                <w:szCs w:val="16"/>
              </w:rPr>
              <w:t>E2</w:t>
            </w:r>
          </w:p>
        </w:tc>
        <w:tc>
          <w:tcPr>
            <w:tcW w:w="8078" w:type="dxa"/>
            <w:gridSpan w:val="3"/>
          </w:tcPr>
          <w:p w14:paraId="462B201D" w14:textId="42CCC462" w:rsidR="00504A4E" w:rsidRPr="00504A4E" w:rsidRDefault="00504A4E" w:rsidP="00504A4E">
            <w:pPr>
              <w:spacing w:before="120" w:after="120"/>
              <w:rPr>
                <w:sz w:val="16"/>
                <w:szCs w:val="16"/>
              </w:rPr>
            </w:pPr>
            <w:r w:rsidRPr="00504A4E">
              <w:rPr>
                <w:sz w:val="16"/>
                <w:szCs w:val="16"/>
              </w:rPr>
              <w:t xml:space="preserve">En el paso 5, si el producto es editorial y su fecha de llegada programada ya venció, el sistema lo reactiva igualmente en estado Activo y no en </w:t>
            </w:r>
            <w:proofErr w:type="spellStart"/>
            <w:r w:rsidRPr="00504A4E">
              <w:rPr>
                <w:sz w:val="16"/>
                <w:szCs w:val="16"/>
              </w:rPr>
              <w:t>Pre-venta</w:t>
            </w:r>
            <w:proofErr w:type="spellEnd"/>
            <w:r w:rsidRPr="00504A4E">
              <w:rPr>
                <w:sz w:val="16"/>
                <w:szCs w:val="16"/>
              </w:rPr>
              <w:t>, e informa que la fecha quedó sin efecto.</w:t>
            </w:r>
          </w:p>
        </w:tc>
      </w:tr>
      <w:tr w:rsidR="006A1138" w14:paraId="45E8510D" w14:textId="77777777" w:rsidTr="0047521B">
        <w:trPr>
          <w:cantSplit/>
        </w:trPr>
        <w:tc>
          <w:tcPr>
            <w:tcW w:w="8640" w:type="dxa"/>
            <w:gridSpan w:val="4"/>
            <w:shd w:val="clear" w:color="auto" w:fill="000000" w:themeFill="text1"/>
            <w:vAlign w:val="center"/>
          </w:tcPr>
          <w:p w14:paraId="4A8AB255" w14:textId="77777777" w:rsidR="006A1138" w:rsidRPr="00D37409" w:rsidRDefault="006A1138" w:rsidP="0047521B">
            <w:pPr>
              <w:spacing w:before="120" w:after="120"/>
              <w:rPr>
                <w:b/>
                <w:bCs/>
                <w:sz w:val="16"/>
                <w:szCs w:val="16"/>
              </w:rPr>
            </w:pPr>
            <w:r w:rsidRPr="00D37409">
              <w:rPr>
                <w:b/>
                <w:bCs/>
                <w:sz w:val="16"/>
                <w:szCs w:val="16"/>
              </w:rPr>
              <w:t>Detalles</w:t>
            </w:r>
          </w:p>
        </w:tc>
      </w:tr>
      <w:tr w:rsidR="00542940" w14:paraId="6CEA8B78" w14:textId="77777777" w:rsidTr="0047521B">
        <w:trPr>
          <w:cantSplit/>
        </w:trPr>
        <w:tc>
          <w:tcPr>
            <w:tcW w:w="1838" w:type="dxa"/>
            <w:gridSpan w:val="3"/>
            <w:shd w:val="clear" w:color="auto" w:fill="262626" w:themeFill="text1" w:themeFillTint="D9"/>
            <w:vAlign w:val="center"/>
          </w:tcPr>
          <w:p w14:paraId="7C7A4852" w14:textId="77777777" w:rsidR="00542940" w:rsidRPr="00D37409" w:rsidRDefault="00542940" w:rsidP="00542940">
            <w:pPr>
              <w:spacing w:before="120" w:after="120"/>
              <w:rPr>
                <w:i/>
                <w:iCs/>
                <w:sz w:val="16"/>
                <w:szCs w:val="16"/>
              </w:rPr>
            </w:pPr>
            <w:r w:rsidRPr="00D37409">
              <w:rPr>
                <w:i/>
                <w:iCs/>
                <w:sz w:val="16"/>
                <w:szCs w:val="16"/>
              </w:rPr>
              <w:lastRenderedPageBreak/>
              <w:t>Estabilidad</w:t>
            </w:r>
          </w:p>
        </w:tc>
        <w:tc>
          <w:tcPr>
            <w:tcW w:w="6802" w:type="dxa"/>
          </w:tcPr>
          <w:p w14:paraId="7A356181" w14:textId="3FD682BE" w:rsidR="00542940" w:rsidRPr="00542940" w:rsidRDefault="00542940" w:rsidP="00542940">
            <w:pPr>
              <w:spacing w:before="120" w:after="120"/>
              <w:rPr>
                <w:sz w:val="16"/>
                <w:szCs w:val="16"/>
              </w:rPr>
            </w:pPr>
            <w:r w:rsidRPr="00542940">
              <w:rPr>
                <w:sz w:val="16"/>
                <w:szCs w:val="16"/>
              </w:rPr>
              <w:t>Alta</w:t>
            </w:r>
          </w:p>
        </w:tc>
      </w:tr>
      <w:tr w:rsidR="00542940" w14:paraId="34F015ED" w14:textId="77777777" w:rsidTr="0047521B">
        <w:trPr>
          <w:cantSplit/>
        </w:trPr>
        <w:tc>
          <w:tcPr>
            <w:tcW w:w="1838" w:type="dxa"/>
            <w:gridSpan w:val="3"/>
            <w:shd w:val="clear" w:color="auto" w:fill="262626" w:themeFill="text1" w:themeFillTint="D9"/>
            <w:vAlign w:val="center"/>
          </w:tcPr>
          <w:p w14:paraId="7CF5734D" w14:textId="77777777" w:rsidR="00542940" w:rsidRPr="00D37409" w:rsidRDefault="00542940" w:rsidP="00542940">
            <w:pPr>
              <w:spacing w:before="120" w:after="120"/>
              <w:rPr>
                <w:i/>
                <w:iCs/>
                <w:sz w:val="16"/>
                <w:szCs w:val="16"/>
              </w:rPr>
            </w:pPr>
            <w:r w:rsidRPr="00D37409">
              <w:rPr>
                <w:i/>
                <w:iCs/>
                <w:sz w:val="16"/>
                <w:szCs w:val="16"/>
              </w:rPr>
              <w:t>Frecuencia</w:t>
            </w:r>
          </w:p>
        </w:tc>
        <w:tc>
          <w:tcPr>
            <w:tcW w:w="6802" w:type="dxa"/>
          </w:tcPr>
          <w:p w14:paraId="6F5542C9" w14:textId="1915D130" w:rsidR="00542940" w:rsidRPr="00542940" w:rsidRDefault="00542940" w:rsidP="00542940">
            <w:pPr>
              <w:spacing w:before="120" w:after="120"/>
              <w:rPr>
                <w:sz w:val="16"/>
                <w:szCs w:val="16"/>
              </w:rPr>
            </w:pPr>
            <w:r w:rsidRPr="00542940">
              <w:rPr>
                <w:sz w:val="16"/>
                <w:szCs w:val="16"/>
              </w:rPr>
              <w:t>Baja. Reincorporación puntual ante reedición o cambio de decisión comercial.</w:t>
            </w:r>
          </w:p>
        </w:tc>
      </w:tr>
      <w:tr w:rsidR="00542940" w14:paraId="6DCBE0F0" w14:textId="77777777" w:rsidTr="0047521B">
        <w:trPr>
          <w:cantSplit/>
        </w:trPr>
        <w:tc>
          <w:tcPr>
            <w:tcW w:w="1838" w:type="dxa"/>
            <w:gridSpan w:val="3"/>
            <w:shd w:val="clear" w:color="auto" w:fill="262626" w:themeFill="text1" w:themeFillTint="D9"/>
            <w:vAlign w:val="center"/>
          </w:tcPr>
          <w:p w14:paraId="7985F724" w14:textId="77777777" w:rsidR="00542940" w:rsidRPr="00D37409" w:rsidRDefault="00542940" w:rsidP="00542940">
            <w:pPr>
              <w:spacing w:before="120" w:after="120"/>
              <w:rPr>
                <w:i/>
                <w:iCs/>
                <w:sz w:val="16"/>
                <w:szCs w:val="16"/>
              </w:rPr>
            </w:pPr>
            <w:r w:rsidRPr="00D37409">
              <w:rPr>
                <w:i/>
                <w:iCs/>
                <w:sz w:val="16"/>
                <w:szCs w:val="16"/>
              </w:rPr>
              <w:t>Comentarios</w:t>
            </w:r>
          </w:p>
        </w:tc>
        <w:tc>
          <w:tcPr>
            <w:tcW w:w="6802" w:type="dxa"/>
          </w:tcPr>
          <w:p w14:paraId="2768B2E7" w14:textId="77777777" w:rsidR="00542940" w:rsidRDefault="00542940" w:rsidP="00542940">
            <w:pPr>
              <w:spacing w:before="120" w:after="120"/>
              <w:rPr>
                <w:sz w:val="16"/>
                <w:szCs w:val="16"/>
              </w:rPr>
            </w:pPr>
            <w:r w:rsidRPr="00542940">
              <w:rPr>
                <w:b/>
                <w:bCs/>
                <w:sz w:val="16"/>
                <w:szCs w:val="16"/>
              </w:rPr>
              <w:t>Por qué vuelve a Activo y no al estado anterior.</w:t>
            </w:r>
            <w:r w:rsidRPr="00542940">
              <w:rPr>
                <w:sz w:val="16"/>
                <w:szCs w:val="16"/>
              </w:rPr>
              <w:t xml:space="preserve"> Un producto que estaba en </w:t>
            </w:r>
            <w:proofErr w:type="spellStart"/>
            <w:r w:rsidRPr="00542940">
              <w:rPr>
                <w:sz w:val="16"/>
                <w:szCs w:val="16"/>
              </w:rPr>
              <w:t>Pre-venta</w:t>
            </w:r>
            <w:proofErr w:type="spellEnd"/>
            <w:r w:rsidRPr="00542940">
              <w:rPr>
                <w:sz w:val="16"/>
                <w:szCs w:val="16"/>
              </w:rPr>
              <w:t xml:space="preserve"> cuando se lo dio de baja lleva tiempo fuera del catálogo, y su fecha de llegada ya no describe nada. Restaurar aquel estado reactivaría una promesa vencida: el producto volvería anunciando una llegada que pasó, y el ciclo de vigilancia de CU-ALT-TRA lo escalaría de inmediato por inacción. Volver a Activo es la única opción que no requiere que el sistema adivine una fecha nueva.</w:t>
            </w:r>
          </w:p>
          <w:p w14:paraId="45B5E2D5" w14:textId="3D43056D" w:rsidR="006B5C74" w:rsidRPr="00542940" w:rsidRDefault="006B5C74" w:rsidP="00542940">
            <w:pPr>
              <w:spacing w:before="120" w:after="120"/>
              <w:rPr>
                <w:sz w:val="16"/>
                <w:szCs w:val="16"/>
              </w:rPr>
            </w:pPr>
            <w:r w:rsidRPr="006B5C74">
              <w:rPr>
                <w:b/>
                <w:bCs/>
                <w:sz w:val="16"/>
                <w:szCs w:val="16"/>
              </w:rPr>
              <w:t>Por qué es un caso de uso y no un flujo de la baja.</w:t>
            </w:r>
            <w:r w:rsidRPr="006B5C74">
              <w:rPr>
                <w:sz w:val="16"/>
                <w:szCs w:val="16"/>
              </w:rPr>
              <w:t xml:space="preserve"> La baja se completa por sí sola y el producto queda descatalogado de forma estable. La reactivación ocurre en otro momento, por una decisión comercial distinta, y tiene una excepción que la baja no tiene: el estado terminal. Modelarla como flujo alternativo de CU-CAT-BAJ obligaría a que la baja declarara en sus postcondiciones un estado al que ella misma no lleva.</w:t>
            </w:r>
          </w:p>
        </w:tc>
      </w:tr>
    </w:tbl>
    <w:p w14:paraId="302A9A73" w14:textId="37D4B0F4" w:rsidR="009F4D0F" w:rsidRPr="00D6186A" w:rsidRDefault="009F4D0F" w:rsidP="00D6186A">
      <w:pPr>
        <w:rPr>
          <w:b/>
          <w:bCs/>
        </w:rPr>
      </w:pPr>
      <w:r>
        <w:rPr>
          <w:b/>
          <w:bCs/>
        </w:rPr>
        <w:br w:type="page"/>
      </w:r>
    </w:p>
    <w:p w14:paraId="78B115AE" w14:textId="66A7627D" w:rsidR="00DD45E3" w:rsidRPr="00DD45E3" w:rsidRDefault="00373182">
      <w:pPr>
        <w:pStyle w:val="Prrafodelista"/>
        <w:numPr>
          <w:ilvl w:val="2"/>
          <w:numId w:val="77"/>
        </w:numPr>
        <w:outlineLvl w:val="2"/>
        <w:rPr>
          <w:b/>
          <w:bCs/>
        </w:rPr>
      </w:pPr>
      <w:bookmarkStart w:id="136" w:name="_Toc231243431"/>
      <w:r>
        <w:rPr>
          <w:b/>
          <w:bCs/>
        </w:rPr>
        <w:lastRenderedPageBreak/>
        <w:t xml:space="preserve">Módulo 03: </w:t>
      </w:r>
      <w:proofErr w:type="spellStart"/>
      <w:r>
        <w:rPr>
          <w:b/>
          <w:bCs/>
        </w:rPr>
        <w:t>Pricing</w:t>
      </w:r>
      <w:bookmarkEnd w:id="136"/>
      <w:proofErr w:type="spellEnd"/>
    </w:p>
    <w:tbl>
      <w:tblPr>
        <w:tblStyle w:val="Tablaconcuadrcula"/>
        <w:tblW w:w="8640" w:type="dxa"/>
        <w:tblLook w:val="04A0" w:firstRow="1" w:lastRow="0" w:firstColumn="1" w:lastColumn="0" w:noHBand="0" w:noVBand="1"/>
      </w:tblPr>
      <w:tblGrid>
        <w:gridCol w:w="562"/>
        <w:gridCol w:w="1235"/>
        <w:gridCol w:w="41"/>
        <w:gridCol w:w="6802"/>
      </w:tblGrid>
      <w:tr w:rsidR="00DD45E3" w14:paraId="6CF0BA1D" w14:textId="77777777" w:rsidTr="00C332F3">
        <w:trPr>
          <w:cantSplit/>
        </w:trPr>
        <w:tc>
          <w:tcPr>
            <w:tcW w:w="1797" w:type="dxa"/>
            <w:gridSpan w:val="2"/>
            <w:shd w:val="clear" w:color="auto" w:fill="000000" w:themeFill="text1"/>
          </w:tcPr>
          <w:p w14:paraId="3C999E63" w14:textId="1C642A6B" w:rsidR="00DD45E3" w:rsidRPr="00FF6E96" w:rsidRDefault="00B56FA1" w:rsidP="00C332F3">
            <w:pPr>
              <w:spacing w:before="120" w:after="120"/>
              <w:rPr>
                <w:b/>
                <w:bCs/>
                <w:sz w:val="16"/>
                <w:szCs w:val="16"/>
              </w:rPr>
            </w:pPr>
            <w:r>
              <w:rPr>
                <w:b/>
                <w:bCs/>
                <w:color w:val="FFFFFF" w:themeColor="background1"/>
                <w:sz w:val="16"/>
                <w:szCs w:val="16"/>
              </w:rPr>
              <w:t>CU-PVP-TAB</w:t>
            </w:r>
          </w:p>
        </w:tc>
        <w:tc>
          <w:tcPr>
            <w:tcW w:w="6843" w:type="dxa"/>
            <w:gridSpan w:val="2"/>
          </w:tcPr>
          <w:p w14:paraId="6C5DFE46" w14:textId="77777777" w:rsidR="00DD45E3" w:rsidRPr="00FF6E96" w:rsidRDefault="00DD45E3" w:rsidP="00C332F3">
            <w:pPr>
              <w:spacing w:before="120" w:after="120"/>
              <w:rPr>
                <w:b/>
                <w:bCs/>
                <w:sz w:val="16"/>
                <w:szCs w:val="16"/>
              </w:rPr>
            </w:pPr>
            <w:r w:rsidRPr="00AF4372">
              <w:rPr>
                <w:b/>
                <w:bCs/>
                <w:sz w:val="16"/>
                <w:szCs w:val="16"/>
              </w:rPr>
              <w:t>Configurar Tabla de Precios Nacionales de Productos Editoriales</w:t>
            </w:r>
          </w:p>
        </w:tc>
      </w:tr>
      <w:tr w:rsidR="00DD45E3" w14:paraId="4364B3E2" w14:textId="77777777" w:rsidTr="00C332F3">
        <w:trPr>
          <w:cantSplit/>
        </w:trPr>
        <w:tc>
          <w:tcPr>
            <w:tcW w:w="1797" w:type="dxa"/>
            <w:gridSpan w:val="2"/>
            <w:shd w:val="clear" w:color="auto" w:fill="262626" w:themeFill="text1" w:themeFillTint="D9"/>
          </w:tcPr>
          <w:p w14:paraId="6A20DFF2" w14:textId="77777777" w:rsidR="00DD45E3" w:rsidRPr="00FF6E96" w:rsidRDefault="00DD45E3" w:rsidP="00C332F3">
            <w:pPr>
              <w:spacing w:before="120" w:after="120"/>
              <w:rPr>
                <w:i/>
                <w:iCs/>
                <w:sz w:val="16"/>
                <w:szCs w:val="16"/>
              </w:rPr>
            </w:pPr>
            <w:r>
              <w:rPr>
                <w:i/>
                <w:iCs/>
                <w:sz w:val="16"/>
                <w:szCs w:val="16"/>
              </w:rPr>
              <w:t>Objetivos Asociados</w:t>
            </w:r>
          </w:p>
        </w:tc>
        <w:tc>
          <w:tcPr>
            <w:tcW w:w="6843" w:type="dxa"/>
            <w:gridSpan w:val="2"/>
          </w:tcPr>
          <w:p w14:paraId="0A3C3909" w14:textId="6D714C90" w:rsidR="00DD45E3" w:rsidRPr="00FD7AA4" w:rsidRDefault="009472A5" w:rsidP="00C332F3">
            <w:pPr>
              <w:spacing w:before="120" w:after="120"/>
              <w:rPr>
                <w:sz w:val="16"/>
                <w:szCs w:val="16"/>
              </w:rPr>
            </w:pPr>
            <w:r w:rsidRPr="009472A5">
              <w:rPr>
                <w:sz w:val="16"/>
                <w:szCs w:val="16"/>
              </w:rPr>
              <w:t>OBJ-03</w:t>
            </w:r>
          </w:p>
        </w:tc>
      </w:tr>
      <w:tr w:rsidR="00DD45E3" w14:paraId="20C946D2" w14:textId="77777777" w:rsidTr="00C332F3">
        <w:trPr>
          <w:cantSplit/>
        </w:trPr>
        <w:tc>
          <w:tcPr>
            <w:tcW w:w="1797" w:type="dxa"/>
            <w:gridSpan w:val="2"/>
            <w:shd w:val="clear" w:color="auto" w:fill="262626" w:themeFill="text1" w:themeFillTint="D9"/>
          </w:tcPr>
          <w:p w14:paraId="0955C5FD" w14:textId="77777777" w:rsidR="00DD45E3" w:rsidRDefault="00DD45E3" w:rsidP="00C332F3">
            <w:pPr>
              <w:spacing w:before="120" w:after="120"/>
              <w:rPr>
                <w:i/>
                <w:iCs/>
                <w:sz w:val="16"/>
                <w:szCs w:val="16"/>
              </w:rPr>
            </w:pPr>
            <w:r>
              <w:rPr>
                <w:i/>
                <w:iCs/>
                <w:sz w:val="16"/>
                <w:szCs w:val="16"/>
              </w:rPr>
              <w:t>Requisitos Asociados</w:t>
            </w:r>
          </w:p>
        </w:tc>
        <w:tc>
          <w:tcPr>
            <w:tcW w:w="6843" w:type="dxa"/>
            <w:gridSpan w:val="2"/>
          </w:tcPr>
          <w:p w14:paraId="3A992911" w14:textId="445A7F5C" w:rsidR="00DD45E3" w:rsidRPr="00FD7AA4" w:rsidRDefault="008234D3" w:rsidP="00C332F3">
            <w:pPr>
              <w:spacing w:before="120" w:after="120"/>
              <w:rPr>
                <w:sz w:val="16"/>
                <w:szCs w:val="16"/>
              </w:rPr>
            </w:pPr>
            <w:r w:rsidRPr="008234D3">
              <w:rPr>
                <w:sz w:val="16"/>
                <w:szCs w:val="16"/>
              </w:rPr>
              <w:t>RF-11, RNF-06</w:t>
            </w:r>
          </w:p>
        </w:tc>
      </w:tr>
      <w:tr w:rsidR="00DD45E3" w14:paraId="1CD73D24" w14:textId="77777777" w:rsidTr="00C332F3">
        <w:trPr>
          <w:cantSplit/>
        </w:trPr>
        <w:tc>
          <w:tcPr>
            <w:tcW w:w="8640" w:type="dxa"/>
            <w:gridSpan w:val="4"/>
            <w:shd w:val="clear" w:color="auto" w:fill="000000" w:themeFill="text1"/>
          </w:tcPr>
          <w:p w14:paraId="64AEB15E" w14:textId="77777777" w:rsidR="00DD45E3" w:rsidRPr="00233EBD" w:rsidRDefault="00DD45E3" w:rsidP="00C332F3">
            <w:pPr>
              <w:spacing w:before="120" w:after="120"/>
              <w:rPr>
                <w:b/>
                <w:bCs/>
                <w:sz w:val="16"/>
                <w:szCs w:val="16"/>
              </w:rPr>
            </w:pPr>
            <w:r w:rsidRPr="00233EBD">
              <w:rPr>
                <w:b/>
                <w:bCs/>
                <w:sz w:val="16"/>
                <w:szCs w:val="16"/>
              </w:rPr>
              <w:t>Actores e Intereses</w:t>
            </w:r>
          </w:p>
        </w:tc>
      </w:tr>
      <w:tr w:rsidR="00DD45E3" w14:paraId="3526B4F3" w14:textId="77777777" w:rsidTr="00C332F3">
        <w:trPr>
          <w:cantSplit/>
        </w:trPr>
        <w:tc>
          <w:tcPr>
            <w:tcW w:w="1797" w:type="dxa"/>
            <w:gridSpan w:val="2"/>
            <w:shd w:val="clear" w:color="auto" w:fill="262626" w:themeFill="text1" w:themeFillTint="D9"/>
          </w:tcPr>
          <w:p w14:paraId="08514754" w14:textId="77777777" w:rsidR="00DD45E3" w:rsidRPr="00FF6E96" w:rsidRDefault="00DD45E3"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312A0C4D" w14:textId="77777777" w:rsidR="00DD45E3" w:rsidRPr="00FD7AA4" w:rsidRDefault="00DD45E3" w:rsidP="00C332F3">
            <w:pPr>
              <w:spacing w:before="120" w:after="120"/>
              <w:rPr>
                <w:sz w:val="16"/>
                <w:szCs w:val="16"/>
              </w:rPr>
            </w:pPr>
            <w:r w:rsidRPr="00AF4372">
              <w:rPr>
                <w:b/>
                <w:bCs/>
                <w:sz w:val="16"/>
                <w:szCs w:val="16"/>
              </w:rPr>
              <w:t xml:space="preserve">Administrador: </w:t>
            </w:r>
            <w:r w:rsidRPr="00AF4372">
              <w:rPr>
                <w:sz w:val="16"/>
                <w:szCs w:val="16"/>
              </w:rPr>
              <w:t>Mantener los precios de venta del material nacional sincronizados con los valores vigentes del mercado editorial, con propagación automática a todos los productos afectados sin edición individual.</w:t>
            </w:r>
          </w:p>
        </w:tc>
      </w:tr>
      <w:tr w:rsidR="00DD45E3" w14:paraId="20000D44" w14:textId="77777777" w:rsidTr="00C332F3">
        <w:trPr>
          <w:cantSplit/>
        </w:trPr>
        <w:tc>
          <w:tcPr>
            <w:tcW w:w="1797" w:type="dxa"/>
            <w:gridSpan w:val="2"/>
            <w:shd w:val="clear" w:color="auto" w:fill="262626" w:themeFill="text1" w:themeFillTint="D9"/>
          </w:tcPr>
          <w:p w14:paraId="28F892FD" w14:textId="77777777" w:rsidR="00DD45E3" w:rsidRPr="00FF6E96" w:rsidRDefault="00DD45E3" w:rsidP="00C332F3">
            <w:pPr>
              <w:spacing w:before="120" w:after="120"/>
              <w:rPr>
                <w:i/>
                <w:iCs/>
                <w:sz w:val="16"/>
                <w:szCs w:val="16"/>
              </w:rPr>
            </w:pPr>
            <w:r>
              <w:rPr>
                <w:i/>
                <w:iCs/>
                <w:sz w:val="16"/>
                <w:szCs w:val="16"/>
              </w:rPr>
              <w:t>Actores Secundarios</w:t>
            </w:r>
          </w:p>
        </w:tc>
        <w:tc>
          <w:tcPr>
            <w:tcW w:w="6843" w:type="dxa"/>
            <w:gridSpan w:val="2"/>
          </w:tcPr>
          <w:p w14:paraId="632BBD0A" w14:textId="77777777" w:rsidR="00DD45E3" w:rsidRPr="00FD7AA4" w:rsidRDefault="00DD45E3" w:rsidP="00C332F3">
            <w:pPr>
              <w:spacing w:before="120" w:after="120"/>
              <w:rPr>
                <w:sz w:val="16"/>
                <w:szCs w:val="16"/>
              </w:rPr>
            </w:pPr>
            <w:r>
              <w:rPr>
                <w:b/>
                <w:bCs/>
                <w:sz w:val="16"/>
                <w:szCs w:val="16"/>
              </w:rPr>
              <w:t>-</w:t>
            </w:r>
          </w:p>
        </w:tc>
      </w:tr>
      <w:tr w:rsidR="00DD45E3" w14:paraId="08C3ED2A" w14:textId="77777777" w:rsidTr="00C332F3">
        <w:trPr>
          <w:cantSplit/>
        </w:trPr>
        <w:tc>
          <w:tcPr>
            <w:tcW w:w="1797" w:type="dxa"/>
            <w:gridSpan w:val="2"/>
            <w:shd w:val="clear" w:color="auto" w:fill="262626" w:themeFill="text1" w:themeFillTint="D9"/>
          </w:tcPr>
          <w:p w14:paraId="3D099B02" w14:textId="77777777" w:rsidR="00DD45E3" w:rsidRPr="00FF6E96" w:rsidRDefault="00DD45E3" w:rsidP="00C332F3">
            <w:pPr>
              <w:spacing w:before="120" w:after="120"/>
              <w:rPr>
                <w:i/>
                <w:iCs/>
                <w:sz w:val="16"/>
                <w:szCs w:val="16"/>
              </w:rPr>
            </w:pPr>
            <w:r w:rsidRPr="00FF6E96">
              <w:rPr>
                <w:i/>
                <w:iCs/>
                <w:sz w:val="16"/>
                <w:szCs w:val="16"/>
              </w:rPr>
              <w:t>Precondiciones</w:t>
            </w:r>
          </w:p>
        </w:tc>
        <w:tc>
          <w:tcPr>
            <w:tcW w:w="6843" w:type="dxa"/>
            <w:gridSpan w:val="2"/>
          </w:tcPr>
          <w:p w14:paraId="348C6322" w14:textId="77777777" w:rsidR="00DD45E3" w:rsidRPr="00FD7AA4" w:rsidRDefault="00DD45E3">
            <w:pPr>
              <w:pStyle w:val="Prrafodelista"/>
              <w:numPr>
                <w:ilvl w:val="0"/>
                <w:numId w:val="45"/>
              </w:numPr>
              <w:spacing w:before="120" w:after="120"/>
              <w:rPr>
                <w:sz w:val="16"/>
                <w:szCs w:val="16"/>
              </w:rPr>
            </w:pPr>
            <w:r w:rsidRPr="00AF4372">
              <w:rPr>
                <w:sz w:val="16"/>
                <w:szCs w:val="16"/>
              </w:rPr>
              <w:t>El Administrador tiene sesión activa con rol Administrador.</w:t>
            </w:r>
          </w:p>
        </w:tc>
      </w:tr>
      <w:tr w:rsidR="00DD45E3" w14:paraId="622D6637" w14:textId="77777777" w:rsidTr="00C332F3">
        <w:trPr>
          <w:cantSplit/>
        </w:trPr>
        <w:tc>
          <w:tcPr>
            <w:tcW w:w="1797" w:type="dxa"/>
            <w:gridSpan w:val="2"/>
            <w:shd w:val="clear" w:color="auto" w:fill="262626" w:themeFill="text1" w:themeFillTint="D9"/>
          </w:tcPr>
          <w:p w14:paraId="5F6E279E" w14:textId="77777777" w:rsidR="00DD45E3" w:rsidRPr="00FF6E96" w:rsidRDefault="00DD45E3" w:rsidP="00C332F3">
            <w:pPr>
              <w:spacing w:before="120" w:after="120"/>
              <w:rPr>
                <w:i/>
                <w:iCs/>
                <w:sz w:val="16"/>
                <w:szCs w:val="16"/>
              </w:rPr>
            </w:pPr>
            <w:r w:rsidRPr="00FF6E96">
              <w:rPr>
                <w:i/>
                <w:iCs/>
                <w:sz w:val="16"/>
                <w:szCs w:val="16"/>
              </w:rPr>
              <w:t>Postcondiciones</w:t>
            </w:r>
          </w:p>
        </w:tc>
        <w:tc>
          <w:tcPr>
            <w:tcW w:w="6843" w:type="dxa"/>
            <w:gridSpan w:val="2"/>
          </w:tcPr>
          <w:p w14:paraId="1FF2BD8E" w14:textId="77777777" w:rsidR="00DD45E3" w:rsidRDefault="00DD45E3">
            <w:pPr>
              <w:pStyle w:val="Prrafodelista"/>
              <w:numPr>
                <w:ilvl w:val="0"/>
                <w:numId w:val="26"/>
              </w:numPr>
              <w:spacing w:before="120" w:after="120"/>
              <w:rPr>
                <w:sz w:val="16"/>
                <w:szCs w:val="16"/>
              </w:rPr>
            </w:pPr>
            <w:r w:rsidRPr="00A4012E">
              <w:rPr>
                <w:sz w:val="16"/>
                <w:szCs w:val="16"/>
              </w:rPr>
              <w:t xml:space="preserve">El PVP de la combinación editorial-formato modificada queda actualizado en la tabla. </w:t>
            </w:r>
          </w:p>
          <w:p w14:paraId="3E5EAC4E" w14:textId="77777777" w:rsidR="00DD45E3" w:rsidRDefault="00DD45E3">
            <w:pPr>
              <w:pStyle w:val="Prrafodelista"/>
              <w:numPr>
                <w:ilvl w:val="0"/>
                <w:numId w:val="26"/>
              </w:numPr>
              <w:spacing w:before="120" w:after="120"/>
              <w:rPr>
                <w:sz w:val="16"/>
                <w:szCs w:val="16"/>
              </w:rPr>
            </w:pPr>
            <w:r w:rsidRPr="00A4012E">
              <w:rPr>
                <w:sz w:val="16"/>
                <w:szCs w:val="16"/>
              </w:rPr>
              <w:t xml:space="preserve">Todos los productos activos vinculados a esa combinación reflejan el nuevo precio. </w:t>
            </w:r>
          </w:p>
          <w:p w14:paraId="5104FD42" w14:textId="77777777" w:rsidR="00DD45E3" w:rsidRDefault="00DD45E3">
            <w:pPr>
              <w:pStyle w:val="Prrafodelista"/>
              <w:numPr>
                <w:ilvl w:val="0"/>
                <w:numId w:val="26"/>
              </w:numPr>
              <w:spacing w:before="120" w:after="120"/>
              <w:rPr>
                <w:sz w:val="16"/>
                <w:szCs w:val="16"/>
              </w:rPr>
            </w:pPr>
            <w:r w:rsidRPr="00A4012E">
              <w:rPr>
                <w:sz w:val="16"/>
                <w:szCs w:val="16"/>
              </w:rPr>
              <w:t xml:space="preserve">Los carritos activos de clientes con productos afectados se actualizan. </w:t>
            </w:r>
          </w:p>
          <w:p w14:paraId="4774AD69" w14:textId="77777777" w:rsidR="00DD45E3" w:rsidRPr="00FD7AA4" w:rsidRDefault="00DD45E3">
            <w:pPr>
              <w:pStyle w:val="Prrafodelista"/>
              <w:numPr>
                <w:ilvl w:val="0"/>
                <w:numId w:val="45"/>
              </w:numPr>
              <w:spacing w:before="120" w:after="120"/>
              <w:rPr>
                <w:sz w:val="16"/>
                <w:szCs w:val="16"/>
              </w:rPr>
            </w:pPr>
            <w:r w:rsidRPr="00A4012E">
              <w:rPr>
                <w:sz w:val="16"/>
                <w:szCs w:val="16"/>
              </w:rPr>
              <w:t>La operación queda registrada en el log de auditoría con la combinación modificada, el valor anterior y el nuevo valor.</w:t>
            </w:r>
          </w:p>
        </w:tc>
      </w:tr>
      <w:tr w:rsidR="00DD45E3" w14:paraId="4A465786" w14:textId="77777777" w:rsidTr="00C332F3">
        <w:trPr>
          <w:cantSplit/>
        </w:trPr>
        <w:tc>
          <w:tcPr>
            <w:tcW w:w="8640" w:type="dxa"/>
            <w:gridSpan w:val="4"/>
            <w:shd w:val="clear" w:color="auto" w:fill="000000" w:themeFill="text1"/>
            <w:vAlign w:val="center"/>
          </w:tcPr>
          <w:p w14:paraId="02B73A5B" w14:textId="77777777" w:rsidR="00DD45E3" w:rsidRPr="00FF6E96" w:rsidRDefault="00DD45E3" w:rsidP="00C332F3">
            <w:pPr>
              <w:spacing w:before="120" w:after="120"/>
              <w:rPr>
                <w:b/>
                <w:bCs/>
                <w:sz w:val="16"/>
                <w:szCs w:val="16"/>
              </w:rPr>
            </w:pPr>
            <w:r w:rsidRPr="00FF6E96">
              <w:rPr>
                <w:b/>
                <w:bCs/>
                <w:color w:val="FFFFFF" w:themeColor="background1"/>
                <w:sz w:val="16"/>
                <w:szCs w:val="16"/>
              </w:rPr>
              <w:t>Flujo de Eventos Principal</w:t>
            </w:r>
          </w:p>
        </w:tc>
      </w:tr>
      <w:tr w:rsidR="00DD45E3" w14:paraId="76EAA88B" w14:textId="77777777" w:rsidTr="00C332F3">
        <w:trPr>
          <w:cantSplit/>
        </w:trPr>
        <w:tc>
          <w:tcPr>
            <w:tcW w:w="562" w:type="dxa"/>
            <w:shd w:val="clear" w:color="auto" w:fill="262626" w:themeFill="text1" w:themeFillTint="D9"/>
            <w:vAlign w:val="center"/>
          </w:tcPr>
          <w:p w14:paraId="07989ECE" w14:textId="77777777" w:rsidR="00DD45E3" w:rsidRPr="00FF6E96" w:rsidRDefault="00DD45E3"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0510F744" w14:textId="77777777" w:rsidR="00DD45E3" w:rsidRPr="00FF6E96" w:rsidRDefault="00DD45E3" w:rsidP="00C332F3">
            <w:pPr>
              <w:spacing w:before="120" w:after="120"/>
              <w:rPr>
                <w:i/>
                <w:iCs/>
                <w:sz w:val="16"/>
                <w:szCs w:val="16"/>
              </w:rPr>
            </w:pPr>
            <w:r w:rsidRPr="00FF6E96">
              <w:rPr>
                <w:i/>
                <w:iCs/>
                <w:sz w:val="16"/>
                <w:szCs w:val="16"/>
              </w:rPr>
              <w:t>Acción</w:t>
            </w:r>
          </w:p>
        </w:tc>
      </w:tr>
      <w:tr w:rsidR="006337DC" w14:paraId="6C4E50B6" w14:textId="77777777" w:rsidTr="00D321A8">
        <w:trPr>
          <w:cantSplit/>
        </w:trPr>
        <w:tc>
          <w:tcPr>
            <w:tcW w:w="562" w:type="dxa"/>
            <w:vAlign w:val="center"/>
          </w:tcPr>
          <w:p w14:paraId="2350C938" w14:textId="77777777" w:rsidR="006337DC" w:rsidRPr="00FF6E96" w:rsidRDefault="006337DC" w:rsidP="006337DC">
            <w:pPr>
              <w:spacing w:before="120" w:after="120"/>
              <w:jc w:val="center"/>
              <w:rPr>
                <w:b/>
                <w:bCs/>
                <w:sz w:val="16"/>
                <w:szCs w:val="16"/>
              </w:rPr>
            </w:pPr>
            <w:r w:rsidRPr="00FF6E96">
              <w:rPr>
                <w:b/>
                <w:bCs/>
                <w:sz w:val="16"/>
                <w:szCs w:val="16"/>
              </w:rPr>
              <w:t>1</w:t>
            </w:r>
          </w:p>
        </w:tc>
        <w:tc>
          <w:tcPr>
            <w:tcW w:w="8078" w:type="dxa"/>
            <w:gridSpan w:val="3"/>
          </w:tcPr>
          <w:p w14:paraId="6D443265" w14:textId="73562028" w:rsidR="006337DC" w:rsidRPr="00FF6E96" w:rsidRDefault="006337DC" w:rsidP="006337DC">
            <w:pPr>
              <w:spacing w:before="120" w:after="120"/>
              <w:rPr>
                <w:i/>
                <w:iCs/>
                <w:sz w:val="16"/>
                <w:szCs w:val="16"/>
              </w:rPr>
            </w:pPr>
            <w:r w:rsidRPr="000646A7">
              <w:t>El Administrador accede a la tabla de precios de referencia desde el panel de configuración. El sistema presenta el listado de combinaciones de editorial, tipo y formato con su precio vigente.</w:t>
            </w:r>
          </w:p>
        </w:tc>
      </w:tr>
      <w:tr w:rsidR="006337DC" w14:paraId="414A5211" w14:textId="77777777" w:rsidTr="00D321A8">
        <w:trPr>
          <w:cantSplit/>
        </w:trPr>
        <w:tc>
          <w:tcPr>
            <w:tcW w:w="562" w:type="dxa"/>
            <w:vAlign w:val="center"/>
          </w:tcPr>
          <w:p w14:paraId="137B586C" w14:textId="77777777" w:rsidR="006337DC" w:rsidRPr="00FF6E96" w:rsidRDefault="006337DC" w:rsidP="006337DC">
            <w:pPr>
              <w:spacing w:before="120" w:after="120"/>
              <w:jc w:val="center"/>
              <w:rPr>
                <w:b/>
                <w:bCs/>
                <w:sz w:val="16"/>
                <w:szCs w:val="16"/>
              </w:rPr>
            </w:pPr>
            <w:r w:rsidRPr="00FF6E96">
              <w:rPr>
                <w:b/>
                <w:bCs/>
                <w:sz w:val="16"/>
                <w:szCs w:val="16"/>
              </w:rPr>
              <w:t>2</w:t>
            </w:r>
          </w:p>
        </w:tc>
        <w:tc>
          <w:tcPr>
            <w:tcW w:w="8078" w:type="dxa"/>
            <w:gridSpan w:val="3"/>
          </w:tcPr>
          <w:p w14:paraId="7DFBD5E9" w14:textId="46DD05CD" w:rsidR="006337DC" w:rsidRPr="00FF6E96" w:rsidRDefault="006337DC" w:rsidP="006337DC">
            <w:pPr>
              <w:spacing w:before="120" w:after="120"/>
              <w:rPr>
                <w:i/>
                <w:iCs/>
                <w:sz w:val="16"/>
                <w:szCs w:val="16"/>
              </w:rPr>
            </w:pPr>
            <w:r w:rsidRPr="000646A7">
              <w:t>El Administrador selecciona la combinación a modificar y edita su valor.</w:t>
            </w:r>
          </w:p>
        </w:tc>
      </w:tr>
      <w:tr w:rsidR="00DD45E3" w14:paraId="46081373" w14:textId="77777777" w:rsidTr="00C332F3">
        <w:trPr>
          <w:cantSplit/>
        </w:trPr>
        <w:tc>
          <w:tcPr>
            <w:tcW w:w="562" w:type="dxa"/>
            <w:vAlign w:val="center"/>
          </w:tcPr>
          <w:p w14:paraId="5B3B2AEB" w14:textId="77777777" w:rsidR="00DD45E3" w:rsidRPr="00FF6E96" w:rsidRDefault="00DD45E3" w:rsidP="00C332F3">
            <w:pPr>
              <w:spacing w:before="120" w:after="120"/>
              <w:jc w:val="center"/>
              <w:rPr>
                <w:b/>
                <w:bCs/>
                <w:sz w:val="16"/>
                <w:szCs w:val="16"/>
              </w:rPr>
            </w:pPr>
            <w:r w:rsidRPr="00FF6E96">
              <w:rPr>
                <w:b/>
                <w:bCs/>
                <w:sz w:val="16"/>
                <w:szCs w:val="16"/>
              </w:rPr>
              <w:t>3</w:t>
            </w:r>
          </w:p>
        </w:tc>
        <w:tc>
          <w:tcPr>
            <w:tcW w:w="8078" w:type="dxa"/>
            <w:gridSpan w:val="3"/>
            <w:vAlign w:val="center"/>
          </w:tcPr>
          <w:p w14:paraId="07EA63EC" w14:textId="77777777" w:rsidR="00DD45E3" w:rsidRPr="00FF6E96" w:rsidRDefault="00DD45E3" w:rsidP="00C332F3">
            <w:pPr>
              <w:spacing w:before="120" w:after="120"/>
              <w:rPr>
                <w:i/>
                <w:iCs/>
                <w:sz w:val="16"/>
                <w:szCs w:val="16"/>
              </w:rPr>
            </w:pPr>
            <w:r w:rsidRPr="00D737B1">
              <w:rPr>
                <w:i/>
                <w:iCs/>
                <w:sz w:val="16"/>
                <w:szCs w:val="16"/>
              </w:rPr>
              <w:t>El Administrador confirma el cambio. El sistema informa la cantidad de productos activos que serán afectados por la propagación y solicita confirmación explícita.</w:t>
            </w:r>
          </w:p>
        </w:tc>
      </w:tr>
      <w:tr w:rsidR="00DD45E3" w14:paraId="35F89312" w14:textId="77777777" w:rsidTr="00C332F3">
        <w:trPr>
          <w:cantSplit/>
        </w:trPr>
        <w:tc>
          <w:tcPr>
            <w:tcW w:w="562" w:type="dxa"/>
            <w:vAlign w:val="center"/>
          </w:tcPr>
          <w:p w14:paraId="3EDEFDE4" w14:textId="77777777" w:rsidR="00DD45E3" w:rsidRPr="00FF6E96" w:rsidRDefault="00DD45E3" w:rsidP="00C332F3">
            <w:pPr>
              <w:spacing w:before="120" w:after="120"/>
              <w:jc w:val="center"/>
              <w:rPr>
                <w:b/>
                <w:bCs/>
                <w:sz w:val="16"/>
                <w:szCs w:val="16"/>
              </w:rPr>
            </w:pPr>
            <w:r w:rsidRPr="00FF6E96">
              <w:rPr>
                <w:b/>
                <w:bCs/>
                <w:sz w:val="16"/>
                <w:szCs w:val="16"/>
              </w:rPr>
              <w:t>4</w:t>
            </w:r>
          </w:p>
        </w:tc>
        <w:tc>
          <w:tcPr>
            <w:tcW w:w="8078" w:type="dxa"/>
            <w:gridSpan w:val="3"/>
            <w:vAlign w:val="center"/>
          </w:tcPr>
          <w:p w14:paraId="0BBEE8E0" w14:textId="77777777" w:rsidR="00DD45E3" w:rsidRPr="00FF6E96" w:rsidRDefault="00DD45E3" w:rsidP="00C332F3">
            <w:pPr>
              <w:spacing w:before="120" w:after="120"/>
              <w:rPr>
                <w:i/>
                <w:iCs/>
                <w:sz w:val="16"/>
                <w:szCs w:val="16"/>
              </w:rPr>
            </w:pPr>
            <w:r w:rsidRPr="00D737B1">
              <w:rPr>
                <w:i/>
                <w:iCs/>
                <w:sz w:val="16"/>
                <w:szCs w:val="16"/>
              </w:rPr>
              <w:t>El Administrador confirma. El sistema actualiza el PVP en la tabla, propaga el nuevo precio a todos los productos activos vinculados y actualiza los carritos activos afectados.</w:t>
            </w:r>
          </w:p>
        </w:tc>
      </w:tr>
      <w:tr w:rsidR="00DD45E3" w14:paraId="737E4CAF" w14:textId="77777777" w:rsidTr="00C332F3">
        <w:trPr>
          <w:cantSplit/>
        </w:trPr>
        <w:tc>
          <w:tcPr>
            <w:tcW w:w="562" w:type="dxa"/>
            <w:vAlign w:val="center"/>
          </w:tcPr>
          <w:p w14:paraId="1C2EEE23" w14:textId="77777777" w:rsidR="00DD45E3" w:rsidRPr="00FF6E96" w:rsidRDefault="00DD45E3" w:rsidP="00C332F3">
            <w:pPr>
              <w:spacing w:before="120" w:after="120"/>
              <w:jc w:val="center"/>
              <w:rPr>
                <w:b/>
                <w:bCs/>
                <w:sz w:val="16"/>
                <w:szCs w:val="16"/>
              </w:rPr>
            </w:pPr>
            <w:r w:rsidRPr="00FF6E96">
              <w:rPr>
                <w:b/>
                <w:bCs/>
                <w:sz w:val="16"/>
                <w:szCs w:val="16"/>
              </w:rPr>
              <w:t>5</w:t>
            </w:r>
          </w:p>
        </w:tc>
        <w:tc>
          <w:tcPr>
            <w:tcW w:w="8078" w:type="dxa"/>
            <w:gridSpan w:val="3"/>
            <w:vAlign w:val="center"/>
          </w:tcPr>
          <w:p w14:paraId="4F726AF6" w14:textId="77777777" w:rsidR="00DD45E3" w:rsidRPr="00FF6E96" w:rsidRDefault="00DD45E3" w:rsidP="00C332F3">
            <w:pPr>
              <w:spacing w:before="120" w:after="120"/>
              <w:rPr>
                <w:i/>
                <w:iCs/>
                <w:sz w:val="16"/>
                <w:szCs w:val="16"/>
              </w:rPr>
            </w:pPr>
            <w:r w:rsidRPr="00D737B1">
              <w:rPr>
                <w:i/>
                <w:iCs/>
                <w:sz w:val="16"/>
                <w:szCs w:val="16"/>
              </w:rPr>
              <w:t>El sistema registra la operación en el log de auditoría y notifica al Administrador con el resumen: combinación modificada, valor anterior, valor nuevo y cantidad de productos actualizados.</w:t>
            </w:r>
          </w:p>
        </w:tc>
      </w:tr>
      <w:tr w:rsidR="00DD45E3" w14:paraId="6B3A2435" w14:textId="77777777" w:rsidTr="00C332F3">
        <w:trPr>
          <w:cantSplit/>
        </w:trPr>
        <w:tc>
          <w:tcPr>
            <w:tcW w:w="8640" w:type="dxa"/>
            <w:gridSpan w:val="4"/>
            <w:shd w:val="clear" w:color="auto" w:fill="000000" w:themeFill="text1"/>
            <w:vAlign w:val="center"/>
          </w:tcPr>
          <w:p w14:paraId="4F50D64D" w14:textId="77777777" w:rsidR="00DD45E3" w:rsidRPr="00FF6E96" w:rsidRDefault="00DD45E3" w:rsidP="00C332F3">
            <w:pPr>
              <w:spacing w:before="120" w:after="120"/>
              <w:rPr>
                <w:b/>
                <w:bCs/>
                <w:sz w:val="16"/>
                <w:szCs w:val="16"/>
              </w:rPr>
            </w:pPr>
            <w:r>
              <w:rPr>
                <w:b/>
                <w:bCs/>
                <w:sz w:val="16"/>
                <w:szCs w:val="16"/>
              </w:rPr>
              <w:t>Flujos de Eventos Alternativo</w:t>
            </w:r>
          </w:p>
        </w:tc>
      </w:tr>
      <w:tr w:rsidR="00DD45E3" w14:paraId="60BA2AE4" w14:textId="77777777" w:rsidTr="00C332F3">
        <w:trPr>
          <w:cantSplit/>
        </w:trPr>
        <w:tc>
          <w:tcPr>
            <w:tcW w:w="562" w:type="dxa"/>
            <w:shd w:val="clear" w:color="auto" w:fill="262626" w:themeFill="text1" w:themeFillTint="D9"/>
            <w:vAlign w:val="center"/>
          </w:tcPr>
          <w:p w14:paraId="308BF619" w14:textId="77777777" w:rsidR="00DD45E3" w:rsidRPr="00FF6E96" w:rsidRDefault="00DD45E3"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046CE5D7" w14:textId="77777777" w:rsidR="00DD45E3" w:rsidRPr="00FF6E96" w:rsidRDefault="00DD45E3" w:rsidP="00C332F3">
            <w:pPr>
              <w:spacing w:before="120" w:after="120"/>
              <w:rPr>
                <w:i/>
                <w:iCs/>
                <w:sz w:val="16"/>
                <w:szCs w:val="16"/>
              </w:rPr>
            </w:pPr>
            <w:r w:rsidRPr="00FF6E96">
              <w:rPr>
                <w:i/>
                <w:iCs/>
                <w:sz w:val="16"/>
                <w:szCs w:val="16"/>
              </w:rPr>
              <w:t>Descripción</w:t>
            </w:r>
          </w:p>
        </w:tc>
      </w:tr>
      <w:tr w:rsidR="00DD45E3" w14:paraId="20E3093E" w14:textId="77777777" w:rsidTr="00C332F3">
        <w:trPr>
          <w:cantSplit/>
        </w:trPr>
        <w:tc>
          <w:tcPr>
            <w:tcW w:w="562" w:type="dxa"/>
            <w:vAlign w:val="center"/>
          </w:tcPr>
          <w:p w14:paraId="610C5919" w14:textId="77777777" w:rsidR="00DD45E3" w:rsidRPr="00FF6E96" w:rsidRDefault="00DD45E3" w:rsidP="00C332F3">
            <w:pPr>
              <w:spacing w:before="120" w:after="120"/>
              <w:jc w:val="center"/>
              <w:rPr>
                <w:b/>
                <w:bCs/>
                <w:sz w:val="16"/>
                <w:szCs w:val="16"/>
              </w:rPr>
            </w:pPr>
            <w:r>
              <w:rPr>
                <w:b/>
                <w:bCs/>
                <w:sz w:val="16"/>
                <w:szCs w:val="16"/>
              </w:rPr>
              <w:t>A1</w:t>
            </w:r>
          </w:p>
        </w:tc>
        <w:tc>
          <w:tcPr>
            <w:tcW w:w="8078" w:type="dxa"/>
            <w:gridSpan w:val="3"/>
            <w:vAlign w:val="center"/>
          </w:tcPr>
          <w:p w14:paraId="31C2FFFB" w14:textId="77777777" w:rsidR="00DD45E3" w:rsidRPr="00FF6E96" w:rsidRDefault="00DD45E3" w:rsidP="00C332F3">
            <w:pPr>
              <w:spacing w:before="120" w:after="120"/>
              <w:rPr>
                <w:sz w:val="16"/>
                <w:szCs w:val="16"/>
              </w:rPr>
            </w:pPr>
            <w:r w:rsidRPr="00D737B1">
              <w:rPr>
                <w:sz w:val="16"/>
                <w:szCs w:val="16"/>
              </w:rPr>
              <w:t>En el paso 3, si el Administrador decide no confirmar tras ver la cantidad de productos afectados, la operación se cancela sin efecto. El PVP permanece en su valor anterior.</w:t>
            </w:r>
          </w:p>
        </w:tc>
      </w:tr>
      <w:tr w:rsidR="00251CE8" w14:paraId="7D58AD03" w14:textId="77777777" w:rsidTr="00C332F3">
        <w:trPr>
          <w:cantSplit/>
        </w:trPr>
        <w:tc>
          <w:tcPr>
            <w:tcW w:w="562" w:type="dxa"/>
            <w:vAlign w:val="center"/>
          </w:tcPr>
          <w:p w14:paraId="4C91E1B0" w14:textId="327F2B20" w:rsidR="00251CE8" w:rsidRDefault="00251CE8" w:rsidP="00C332F3">
            <w:pPr>
              <w:spacing w:before="120" w:after="120"/>
              <w:jc w:val="center"/>
              <w:rPr>
                <w:b/>
                <w:bCs/>
                <w:sz w:val="16"/>
                <w:szCs w:val="16"/>
              </w:rPr>
            </w:pPr>
            <w:r>
              <w:rPr>
                <w:b/>
                <w:bCs/>
                <w:sz w:val="16"/>
                <w:szCs w:val="16"/>
              </w:rPr>
              <w:t>A2</w:t>
            </w:r>
          </w:p>
        </w:tc>
        <w:tc>
          <w:tcPr>
            <w:tcW w:w="8078" w:type="dxa"/>
            <w:gridSpan w:val="3"/>
            <w:vAlign w:val="center"/>
          </w:tcPr>
          <w:p w14:paraId="138C02EB" w14:textId="4C7A8229" w:rsidR="00251CE8" w:rsidRPr="00D737B1" w:rsidRDefault="00251CE8" w:rsidP="00C332F3">
            <w:pPr>
              <w:spacing w:before="120" w:after="120"/>
              <w:rPr>
                <w:sz w:val="16"/>
                <w:szCs w:val="16"/>
              </w:rPr>
            </w:pPr>
            <w:r w:rsidRPr="00251CE8">
              <w:rPr>
                <w:sz w:val="16"/>
                <w:szCs w:val="16"/>
              </w:rPr>
              <w:t>El Administrador solicita quitar una fila de la tabla de precios de referencia. El sistema informa cuántos productos activos la usan como referencia y solicita confirmación explícita antes de proceder. Los productos afectados conservan su precio vigente y quedan sin combinación de referencia asociada, de modo que las propagaciones futuras no los alcanzan. La operación queda registrada en el log de auditoría.</w:t>
            </w:r>
          </w:p>
        </w:tc>
      </w:tr>
      <w:tr w:rsidR="00DD45E3" w14:paraId="5D37C213" w14:textId="77777777" w:rsidTr="00C332F3">
        <w:trPr>
          <w:cantSplit/>
        </w:trPr>
        <w:tc>
          <w:tcPr>
            <w:tcW w:w="8640" w:type="dxa"/>
            <w:gridSpan w:val="4"/>
            <w:shd w:val="clear" w:color="auto" w:fill="000000" w:themeFill="text1"/>
            <w:vAlign w:val="center"/>
          </w:tcPr>
          <w:p w14:paraId="40E646D2" w14:textId="77777777" w:rsidR="00DD45E3" w:rsidRPr="00233EBD" w:rsidRDefault="00DD45E3" w:rsidP="00C332F3">
            <w:pPr>
              <w:spacing w:before="120" w:after="120"/>
              <w:rPr>
                <w:b/>
                <w:bCs/>
                <w:sz w:val="16"/>
                <w:szCs w:val="16"/>
              </w:rPr>
            </w:pPr>
            <w:r w:rsidRPr="00233EBD">
              <w:rPr>
                <w:b/>
                <w:bCs/>
                <w:sz w:val="16"/>
                <w:szCs w:val="16"/>
              </w:rPr>
              <w:t>Excepciones</w:t>
            </w:r>
          </w:p>
        </w:tc>
      </w:tr>
      <w:tr w:rsidR="00DD45E3" w14:paraId="7350E984" w14:textId="77777777" w:rsidTr="00C332F3">
        <w:trPr>
          <w:cantSplit/>
        </w:trPr>
        <w:tc>
          <w:tcPr>
            <w:tcW w:w="562" w:type="dxa"/>
            <w:vAlign w:val="center"/>
          </w:tcPr>
          <w:p w14:paraId="3F1D404C" w14:textId="77777777" w:rsidR="00DD45E3" w:rsidRPr="00FF6E96" w:rsidRDefault="00DD45E3" w:rsidP="00C332F3">
            <w:pPr>
              <w:spacing w:before="120" w:after="120"/>
              <w:jc w:val="center"/>
              <w:rPr>
                <w:b/>
                <w:bCs/>
                <w:sz w:val="16"/>
                <w:szCs w:val="16"/>
              </w:rPr>
            </w:pPr>
            <w:r>
              <w:rPr>
                <w:b/>
                <w:bCs/>
                <w:sz w:val="16"/>
                <w:szCs w:val="16"/>
              </w:rPr>
              <w:t>E1</w:t>
            </w:r>
          </w:p>
        </w:tc>
        <w:tc>
          <w:tcPr>
            <w:tcW w:w="8078" w:type="dxa"/>
            <w:gridSpan w:val="3"/>
            <w:vAlign w:val="center"/>
          </w:tcPr>
          <w:p w14:paraId="603884F1" w14:textId="77777777" w:rsidR="00DD45E3" w:rsidRPr="00FF6E96" w:rsidRDefault="00DD45E3" w:rsidP="00C332F3">
            <w:pPr>
              <w:spacing w:before="120" w:after="120"/>
              <w:rPr>
                <w:sz w:val="16"/>
                <w:szCs w:val="16"/>
              </w:rPr>
            </w:pPr>
            <w:r w:rsidRPr="00D737B1">
              <w:rPr>
                <w:sz w:val="16"/>
                <w:szCs w:val="16"/>
              </w:rPr>
              <w:t>En el paso 3, si no existen productos activos vinculados a la combinación, el sistema informa que la modificación solo afecta a la tabla de referencia y no propaga ningún cambio. El flujo continúa desde el paso 4.</w:t>
            </w:r>
          </w:p>
        </w:tc>
      </w:tr>
      <w:tr w:rsidR="00DD45E3" w14:paraId="2FA2FF5C" w14:textId="77777777" w:rsidTr="00C332F3">
        <w:trPr>
          <w:cantSplit/>
        </w:trPr>
        <w:tc>
          <w:tcPr>
            <w:tcW w:w="562" w:type="dxa"/>
            <w:vAlign w:val="center"/>
          </w:tcPr>
          <w:p w14:paraId="021B503D" w14:textId="77777777" w:rsidR="00DD45E3" w:rsidRDefault="00DD45E3" w:rsidP="00C332F3">
            <w:pPr>
              <w:spacing w:before="120" w:after="120"/>
              <w:jc w:val="center"/>
              <w:rPr>
                <w:b/>
                <w:bCs/>
                <w:sz w:val="16"/>
                <w:szCs w:val="16"/>
              </w:rPr>
            </w:pPr>
            <w:r>
              <w:rPr>
                <w:b/>
                <w:bCs/>
                <w:sz w:val="16"/>
                <w:szCs w:val="16"/>
              </w:rPr>
              <w:lastRenderedPageBreak/>
              <w:t>E2</w:t>
            </w:r>
          </w:p>
        </w:tc>
        <w:tc>
          <w:tcPr>
            <w:tcW w:w="8078" w:type="dxa"/>
            <w:gridSpan w:val="3"/>
            <w:vAlign w:val="center"/>
          </w:tcPr>
          <w:p w14:paraId="6CE1DB32" w14:textId="5D76B230" w:rsidR="00DD45E3" w:rsidRPr="00FF6E96" w:rsidRDefault="00DB63AA" w:rsidP="00C332F3">
            <w:pPr>
              <w:spacing w:before="120" w:after="120"/>
              <w:rPr>
                <w:sz w:val="16"/>
                <w:szCs w:val="16"/>
              </w:rPr>
            </w:pPr>
            <w:r w:rsidRPr="00DB63AA">
              <w:rPr>
                <w:sz w:val="16"/>
                <w:szCs w:val="16"/>
              </w:rPr>
              <w:t>En el paso 2, si el Administrador añade una combinación que no existía, el sistema la registra sin propagación. Valida además que la combinación sea posible: que el tipo pertenezca al rubro editorial y que el formato esté declarado como aplicable a ese tipo. Una fila que combine valores incompatibles no coincidiría nunca con ningún producto y quedaría ocupando lugar en la tabla, y el momento del alta es el único en que puede corregirse sin pérdida.</w:t>
            </w:r>
          </w:p>
        </w:tc>
      </w:tr>
      <w:tr w:rsidR="00DD45E3" w14:paraId="62E0704A" w14:textId="77777777" w:rsidTr="00C332F3">
        <w:trPr>
          <w:cantSplit/>
        </w:trPr>
        <w:tc>
          <w:tcPr>
            <w:tcW w:w="8640" w:type="dxa"/>
            <w:gridSpan w:val="4"/>
            <w:shd w:val="clear" w:color="auto" w:fill="000000" w:themeFill="text1"/>
            <w:vAlign w:val="center"/>
          </w:tcPr>
          <w:p w14:paraId="1B2B3016" w14:textId="77777777" w:rsidR="00DD45E3" w:rsidRPr="00D37409" w:rsidRDefault="00DD45E3" w:rsidP="00C332F3">
            <w:pPr>
              <w:spacing w:before="120" w:after="120"/>
              <w:rPr>
                <w:b/>
                <w:bCs/>
                <w:sz w:val="16"/>
                <w:szCs w:val="16"/>
              </w:rPr>
            </w:pPr>
            <w:r w:rsidRPr="00D37409">
              <w:rPr>
                <w:b/>
                <w:bCs/>
                <w:sz w:val="16"/>
                <w:szCs w:val="16"/>
              </w:rPr>
              <w:t>Detalles</w:t>
            </w:r>
          </w:p>
        </w:tc>
      </w:tr>
      <w:tr w:rsidR="00DD45E3" w14:paraId="3FD49B2D" w14:textId="77777777" w:rsidTr="00C332F3">
        <w:trPr>
          <w:cantSplit/>
        </w:trPr>
        <w:tc>
          <w:tcPr>
            <w:tcW w:w="1838" w:type="dxa"/>
            <w:gridSpan w:val="3"/>
            <w:shd w:val="clear" w:color="auto" w:fill="262626" w:themeFill="text1" w:themeFillTint="D9"/>
            <w:vAlign w:val="center"/>
          </w:tcPr>
          <w:p w14:paraId="5740BED8" w14:textId="77777777" w:rsidR="00DD45E3" w:rsidRPr="00D37409" w:rsidRDefault="00DD45E3" w:rsidP="00C332F3">
            <w:pPr>
              <w:spacing w:before="120" w:after="120"/>
              <w:rPr>
                <w:i/>
                <w:iCs/>
                <w:sz w:val="16"/>
                <w:szCs w:val="16"/>
              </w:rPr>
            </w:pPr>
            <w:r w:rsidRPr="00D37409">
              <w:rPr>
                <w:i/>
                <w:iCs/>
                <w:sz w:val="16"/>
                <w:szCs w:val="16"/>
              </w:rPr>
              <w:t>Estabilidad</w:t>
            </w:r>
          </w:p>
        </w:tc>
        <w:tc>
          <w:tcPr>
            <w:tcW w:w="6802" w:type="dxa"/>
            <w:vAlign w:val="center"/>
          </w:tcPr>
          <w:p w14:paraId="69E636E3" w14:textId="3553D885" w:rsidR="00DD45E3" w:rsidRPr="00FF6E96" w:rsidRDefault="008234D3" w:rsidP="00C332F3">
            <w:pPr>
              <w:spacing w:before="120" w:after="120"/>
              <w:rPr>
                <w:sz w:val="16"/>
                <w:szCs w:val="16"/>
              </w:rPr>
            </w:pPr>
            <w:r w:rsidRPr="008234D3">
              <w:rPr>
                <w:sz w:val="16"/>
                <w:szCs w:val="16"/>
              </w:rPr>
              <w:t>Alta</w:t>
            </w:r>
          </w:p>
        </w:tc>
      </w:tr>
      <w:tr w:rsidR="00DD45E3" w14:paraId="018BACAB" w14:textId="77777777" w:rsidTr="00C332F3">
        <w:trPr>
          <w:cantSplit/>
        </w:trPr>
        <w:tc>
          <w:tcPr>
            <w:tcW w:w="1838" w:type="dxa"/>
            <w:gridSpan w:val="3"/>
            <w:shd w:val="clear" w:color="auto" w:fill="262626" w:themeFill="text1" w:themeFillTint="D9"/>
            <w:vAlign w:val="center"/>
          </w:tcPr>
          <w:p w14:paraId="5A51D8B9" w14:textId="77777777" w:rsidR="00DD45E3" w:rsidRPr="00D37409" w:rsidRDefault="00DD45E3" w:rsidP="00C332F3">
            <w:pPr>
              <w:spacing w:before="120" w:after="120"/>
              <w:rPr>
                <w:i/>
                <w:iCs/>
                <w:sz w:val="16"/>
                <w:szCs w:val="16"/>
              </w:rPr>
            </w:pPr>
            <w:r w:rsidRPr="00D37409">
              <w:rPr>
                <w:i/>
                <w:iCs/>
                <w:sz w:val="16"/>
                <w:szCs w:val="16"/>
              </w:rPr>
              <w:t>Frecuencia</w:t>
            </w:r>
          </w:p>
        </w:tc>
        <w:tc>
          <w:tcPr>
            <w:tcW w:w="6802" w:type="dxa"/>
            <w:vAlign w:val="center"/>
          </w:tcPr>
          <w:p w14:paraId="10F42713" w14:textId="4A30E04E" w:rsidR="00DD45E3" w:rsidRPr="00FF6E96" w:rsidRDefault="008234D3" w:rsidP="00C332F3">
            <w:pPr>
              <w:spacing w:before="120" w:after="120"/>
              <w:rPr>
                <w:sz w:val="16"/>
                <w:szCs w:val="16"/>
              </w:rPr>
            </w:pPr>
            <w:r w:rsidRPr="008234D3">
              <w:rPr>
                <w:sz w:val="16"/>
                <w:szCs w:val="16"/>
              </w:rPr>
              <w:t>Baja (actualización ante nuevas listas de precios de editoriales, típicamente mensual o al recibir remitos)</w:t>
            </w:r>
          </w:p>
        </w:tc>
      </w:tr>
      <w:tr w:rsidR="00DD45E3" w14:paraId="5E7DD6F6" w14:textId="77777777" w:rsidTr="00C332F3">
        <w:trPr>
          <w:cantSplit/>
        </w:trPr>
        <w:tc>
          <w:tcPr>
            <w:tcW w:w="1838" w:type="dxa"/>
            <w:gridSpan w:val="3"/>
            <w:shd w:val="clear" w:color="auto" w:fill="262626" w:themeFill="text1" w:themeFillTint="D9"/>
            <w:vAlign w:val="center"/>
          </w:tcPr>
          <w:p w14:paraId="666BC867" w14:textId="77777777" w:rsidR="00DD45E3" w:rsidRPr="00D37409" w:rsidRDefault="00DD45E3" w:rsidP="00C332F3">
            <w:pPr>
              <w:spacing w:before="120" w:after="120"/>
              <w:rPr>
                <w:i/>
                <w:iCs/>
                <w:sz w:val="16"/>
                <w:szCs w:val="16"/>
              </w:rPr>
            </w:pPr>
            <w:r w:rsidRPr="00D37409">
              <w:rPr>
                <w:i/>
                <w:iCs/>
                <w:sz w:val="16"/>
                <w:szCs w:val="16"/>
              </w:rPr>
              <w:t>Comentarios</w:t>
            </w:r>
          </w:p>
        </w:tc>
        <w:tc>
          <w:tcPr>
            <w:tcW w:w="6802" w:type="dxa"/>
            <w:vAlign w:val="center"/>
          </w:tcPr>
          <w:p w14:paraId="4FF3FEAB" w14:textId="5B0C2DB7" w:rsidR="00DD45E3" w:rsidRPr="00FF6E96" w:rsidRDefault="00CF44B3" w:rsidP="00C332F3">
            <w:pPr>
              <w:spacing w:before="120" w:after="120"/>
              <w:rPr>
                <w:sz w:val="16"/>
                <w:szCs w:val="16"/>
              </w:rPr>
            </w:pPr>
            <w:r w:rsidRPr="00CF44B3">
              <w:rPr>
                <w:sz w:val="16"/>
                <w:szCs w:val="16"/>
              </w:rPr>
              <w:t xml:space="preserve">Por qué la clave tiene tres componentes y no dos. La misma editorial cobra distinto un manga que un cómic, y dentro del manga cobra distinto un tomo B6 que uno en formato </w:t>
            </w:r>
            <w:proofErr w:type="spellStart"/>
            <w:r w:rsidRPr="00CF44B3">
              <w:rPr>
                <w:sz w:val="16"/>
                <w:szCs w:val="16"/>
              </w:rPr>
              <w:t>Tankōbon</w:t>
            </w:r>
            <w:proofErr w:type="spellEnd"/>
            <w:r w:rsidRPr="00CF44B3">
              <w:rPr>
                <w:sz w:val="16"/>
                <w:szCs w:val="16"/>
              </w:rPr>
              <w:t>. Suprimir cualquiera de los tres componentes deja filas que no pueden distinguirse entre sí. El catálogo de formatos, en cambio, es compartido entre editoriales: un B6 es un B6 en todas partes, y lo que varía por editorial es el precio, no el tamaño.</w:t>
            </w:r>
          </w:p>
        </w:tc>
      </w:tr>
    </w:tbl>
    <w:p w14:paraId="1CAC8A57" w14:textId="77777777" w:rsidR="00DD45E3" w:rsidRDefault="00DD45E3" w:rsidP="00DD45E3"/>
    <w:tbl>
      <w:tblPr>
        <w:tblStyle w:val="Tablaconcuadrcula"/>
        <w:tblW w:w="8640" w:type="dxa"/>
        <w:tblLook w:val="04A0" w:firstRow="1" w:lastRow="0" w:firstColumn="1" w:lastColumn="0" w:noHBand="0" w:noVBand="1"/>
      </w:tblPr>
      <w:tblGrid>
        <w:gridCol w:w="562"/>
        <w:gridCol w:w="1235"/>
        <w:gridCol w:w="41"/>
        <w:gridCol w:w="6802"/>
      </w:tblGrid>
      <w:tr w:rsidR="00DD45E3" w14:paraId="59DC46D0" w14:textId="77777777" w:rsidTr="00C332F3">
        <w:trPr>
          <w:cantSplit/>
        </w:trPr>
        <w:tc>
          <w:tcPr>
            <w:tcW w:w="1797" w:type="dxa"/>
            <w:gridSpan w:val="2"/>
            <w:shd w:val="clear" w:color="auto" w:fill="000000" w:themeFill="text1"/>
          </w:tcPr>
          <w:p w14:paraId="2243DF75" w14:textId="0F761692" w:rsidR="00DD45E3" w:rsidRPr="00FF6E96" w:rsidRDefault="00B56FA1" w:rsidP="00C332F3">
            <w:pPr>
              <w:spacing w:before="120" w:after="120"/>
              <w:rPr>
                <w:b/>
                <w:bCs/>
                <w:sz w:val="16"/>
                <w:szCs w:val="16"/>
              </w:rPr>
            </w:pPr>
            <w:r>
              <w:rPr>
                <w:b/>
                <w:bCs/>
                <w:color w:val="FFFFFF" w:themeColor="background1"/>
                <w:sz w:val="16"/>
                <w:szCs w:val="16"/>
              </w:rPr>
              <w:t>CU-PVP-MAR</w:t>
            </w:r>
          </w:p>
        </w:tc>
        <w:tc>
          <w:tcPr>
            <w:tcW w:w="6843" w:type="dxa"/>
            <w:gridSpan w:val="2"/>
          </w:tcPr>
          <w:p w14:paraId="20E059A8" w14:textId="77777777" w:rsidR="00DD45E3" w:rsidRPr="00FF6E96" w:rsidRDefault="00DD45E3" w:rsidP="00C332F3">
            <w:pPr>
              <w:spacing w:before="120" w:after="120"/>
              <w:rPr>
                <w:b/>
                <w:bCs/>
                <w:sz w:val="16"/>
                <w:szCs w:val="16"/>
              </w:rPr>
            </w:pPr>
            <w:r w:rsidRPr="00D737B1">
              <w:rPr>
                <w:b/>
                <w:bCs/>
                <w:sz w:val="16"/>
                <w:szCs w:val="16"/>
              </w:rPr>
              <w:t>Configurar Margen de Ganancia Global de Importados</w:t>
            </w:r>
          </w:p>
        </w:tc>
      </w:tr>
      <w:tr w:rsidR="00DD45E3" w14:paraId="4D4A35FA" w14:textId="77777777" w:rsidTr="00C332F3">
        <w:trPr>
          <w:cantSplit/>
        </w:trPr>
        <w:tc>
          <w:tcPr>
            <w:tcW w:w="1797" w:type="dxa"/>
            <w:gridSpan w:val="2"/>
            <w:shd w:val="clear" w:color="auto" w:fill="262626" w:themeFill="text1" w:themeFillTint="D9"/>
          </w:tcPr>
          <w:p w14:paraId="72959005" w14:textId="77777777" w:rsidR="00DD45E3" w:rsidRPr="00FF6E96" w:rsidRDefault="00DD45E3" w:rsidP="00C332F3">
            <w:pPr>
              <w:spacing w:before="120" w:after="120"/>
              <w:rPr>
                <w:i/>
                <w:iCs/>
                <w:sz w:val="16"/>
                <w:szCs w:val="16"/>
              </w:rPr>
            </w:pPr>
            <w:r>
              <w:rPr>
                <w:i/>
                <w:iCs/>
                <w:sz w:val="16"/>
                <w:szCs w:val="16"/>
              </w:rPr>
              <w:t>Objetivos Asociados</w:t>
            </w:r>
          </w:p>
        </w:tc>
        <w:tc>
          <w:tcPr>
            <w:tcW w:w="6843" w:type="dxa"/>
            <w:gridSpan w:val="2"/>
          </w:tcPr>
          <w:p w14:paraId="6EC316AF" w14:textId="533E544C" w:rsidR="00DD45E3" w:rsidRPr="00FD7AA4" w:rsidRDefault="002D38CB" w:rsidP="00C332F3">
            <w:pPr>
              <w:spacing w:before="120" w:after="120"/>
              <w:rPr>
                <w:sz w:val="16"/>
                <w:szCs w:val="16"/>
              </w:rPr>
            </w:pPr>
            <w:r w:rsidRPr="002D38CB">
              <w:rPr>
                <w:sz w:val="16"/>
                <w:szCs w:val="16"/>
              </w:rPr>
              <w:t>OBJ-03</w:t>
            </w:r>
          </w:p>
        </w:tc>
      </w:tr>
      <w:tr w:rsidR="00DD45E3" w14:paraId="4057AF83" w14:textId="77777777" w:rsidTr="00C332F3">
        <w:trPr>
          <w:cantSplit/>
        </w:trPr>
        <w:tc>
          <w:tcPr>
            <w:tcW w:w="1797" w:type="dxa"/>
            <w:gridSpan w:val="2"/>
            <w:shd w:val="clear" w:color="auto" w:fill="262626" w:themeFill="text1" w:themeFillTint="D9"/>
          </w:tcPr>
          <w:p w14:paraId="3305A225" w14:textId="77777777" w:rsidR="00DD45E3" w:rsidRDefault="00DD45E3" w:rsidP="00C332F3">
            <w:pPr>
              <w:spacing w:before="120" w:after="120"/>
              <w:rPr>
                <w:i/>
                <w:iCs/>
                <w:sz w:val="16"/>
                <w:szCs w:val="16"/>
              </w:rPr>
            </w:pPr>
            <w:r>
              <w:rPr>
                <w:i/>
                <w:iCs/>
                <w:sz w:val="16"/>
                <w:szCs w:val="16"/>
              </w:rPr>
              <w:t>Requisitos Asociados</w:t>
            </w:r>
          </w:p>
        </w:tc>
        <w:tc>
          <w:tcPr>
            <w:tcW w:w="6843" w:type="dxa"/>
            <w:gridSpan w:val="2"/>
          </w:tcPr>
          <w:p w14:paraId="7A2A359D" w14:textId="2801FF99" w:rsidR="00DD45E3" w:rsidRPr="00FD7AA4" w:rsidRDefault="002D38CB" w:rsidP="00C332F3">
            <w:pPr>
              <w:spacing w:before="120" w:after="120"/>
              <w:rPr>
                <w:sz w:val="16"/>
                <w:szCs w:val="16"/>
              </w:rPr>
            </w:pPr>
            <w:r w:rsidRPr="002D38CB">
              <w:rPr>
                <w:sz w:val="16"/>
                <w:szCs w:val="16"/>
              </w:rPr>
              <w:t>RF-10, RNF-06</w:t>
            </w:r>
          </w:p>
        </w:tc>
      </w:tr>
      <w:tr w:rsidR="00DD45E3" w14:paraId="19572DB9" w14:textId="77777777" w:rsidTr="00C332F3">
        <w:trPr>
          <w:cantSplit/>
        </w:trPr>
        <w:tc>
          <w:tcPr>
            <w:tcW w:w="8640" w:type="dxa"/>
            <w:gridSpan w:val="4"/>
            <w:shd w:val="clear" w:color="auto" w:fill="000000" w:themeFill="text1"/>
          </w:tcPr>
          <w:p w14:paraId="7EF50895" w14:textId="77777777" w:rsidR="00DD45E3" w:rsidRPr="00233EBD" w:rsidRDefault="00DD45E3" w:rsidP="00C332F3">
            <w:pPr>
              <w:spacing w:before="120" w:after="120"/>
              <w:rPr>
                <w:b/>
                <w:bCs/>
                <w:sz w:val="16"/>
                <w:szCs w:val="16"/>
              </w:rPr>
            </w:pPr>
            <w:r w:rsidRPr="00233EBD">
              <w:rPr>
                <w:b/>
                <w:bCs/>
                <w:sz w:val="16"/>
                <w:szCs w:val="16"/>
              </w:rPr>
              <w:t>Actores e Intereses</w:t>
            </w:r>
          </w:p>
        </w:tc>
      </w:tr>
      <w:tr w:rsidR="00DD45E3" w14:paraId="2EF1B9B9" w14:textId="77777777" w:rsidTr="00C332F3">
        <w:trPr>
          <w:cantSplit/>
        </w:trPr>
        <w:tc>
          <w:tcPr>
            <w:tcW w:w="1797" w:type="dxa"/>
            <w:gridSpan w:val="2"/>
            <w:shd w:val="clear" w:color="auto" w:fill="262626" w:themeFill="text1" w:themeFillTint="D9"/>
          </w:tcPr>
          <w:p w14:paraId="4081D3C5" w14:textId="77777777" w:rsidR="00DD45E3" w:rsidRPr="00FF6E96" w:rsidRDefault="00DD45E3"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4FA603EF" w14:textId="77777777" w:rsidR="00DD45E3" w:rsidRPr="00FD7AA4" w:rsidRDefault="00DD45E3" w:rsidP="00C332F3">
            <w:pPr>
              <w:spacing w:before="120" w:after="120"/>
              <w:rPr>
                <w:sz w:val="16"/>
                <w:szCs w:val="16"/>
              </w:rPr>
            </w:pPr>
            <w:r w:rsidRPr="00D737B1">
              <w:rPr>
                <w:b/>
                <w:bCs/>
                <w:sz w:val="16"/>
                <w:szCs w:val="16"/>
              </w:rPr>
              <w:t>Administrador:</w:t>
            </w:r>
            <w:r w:rsidRPr="00D737B1">
              <w:rPr>
                <w:sz w:val="16"/>
                <w:szCs w:val="16"/>
              </w:rPr>
              <w:t xml:space="preserve"> Actualizar el margen de ganancia aplicado al material importado con propagación automática a todos los productos afectados, garantizando que el catálogo refleje en todo momento el margen vigente sin intervención manual por producto.</w:t>
            </w:r>
          </w:p>
        </w:tc>
      </w:tr>
      <w:tr w:rsidR="00DD45E3" w14:paraId="59B79E6D" w14:textId="77777777" w:rsidTr="00C332F3">
        <w:trPr>
          <w:cantSplit/>
        </w:trPr>
        <w:tc>
          <w:tcPr>
            <w:tcW w:w="1797" w:type="dxa"/>
            <w:gridSpan w:val="2"/>
            <w:shd w:val="clear" w:color="auto" w:fill="262626" w:themeFill="text1" w:themeFillTint="D9"/>
          </w:tcPr>
          <w:p w14:paraId="0A6EB624" w14:textId="77777777" w:rsidR="00DD45E3" w:rsidRPr="00FF6E96" w:rsidRDefault="00DD45E3" w:rsidP="00C332F3">
            <w:pPr>
              <w:spacing w:before="120" w:after="120"/>
              <w:rPr>
                <w:i/>
                <w:iCs/>
                <w:sz w:val="16"/>
                <w:szCs w:val="16"/>
              </w:rPr>
            </w:pPr>
            <w:r>
              <w:rPr>
                <w:i/>
                <w:iCs/>
                <w:sz w:val="16"/>
                <w:szCs w:val="16"/>
              </w:rPr>
              <w:t>Actores Secundarios</w:t>
            </w:r>
          </w:p>
        </w:tc>
        <w:tc>
          <w:tcPr>
            <w:tcW w:w="6843" w:type="dxa"/>
            <w:gridSpan w:val="2"/>
          </w:tcPr>
          <w:p w14:paraId="544E44F0" w14:textId="77777777" w:rsidR="00DD45E3" w:rsidRPr="00FD7AA4" w:rsidRDefault="00DD45E3" w:rsidP="00C332F3">
            <w:pPr>
              <w:spacing w:before="120" w:after="120"/>
              <w:rPr>
                <w:sz w:val="16"/>
                <w:szCs w:val="16"/>
              </w:rPr>
            </w:pPr>
            <w:r>
              <w:rPr>
                <w:sz w:val="16"/>
                <w:szCs w:val="16"/>
              </w:rPr>
              <w:t>-</w:t>
            </w:r>
          </w:p>
        </w:tc>
      </w:tr>
      <w:tr w:rsidR="00DD45E3" w14:paraId="490AEC81" w14:textId="77777777" w:rsidTr="00C332F3">
        <w:trPr>
          <w:cantSplit/>
        </w:trPr>
        <w:tc>
          <w:tcPr>
            <w:tcW w:w="1797" w:type="dxa"/>
            <w:gridSpan w:val="2"/>
            <w:shd w:val="clear" w:color="auto" w:fill="262626" w:themeFill="text1" w:themeFillTint="D9"/>
          </w:tcPr>
          <w:p w14:paraId="7445A35F" w14:textId="77777777" w:rsidR="00DD45E3" w:rsidRPr="00FF6E96" w:rsidRDefault="00DD45E3" w:rsidP="00C332F3">
            <w:pPr>
              <w:spacing w:before="120" w:after="120"/>
              <w:rPr>
                <w:i/>
                <w:iCs/>
                <w:sz w:val="16"/>
                <w:szCs w:val="16"/>
              </w:rPr>
            </w:pPr>
            <w:r w:rsidRPr="00FF6E96">
              <w:rPr>
                <w:i/>
                <w:iCs/>
                <w:sz w:val="16"/>
                <w:szCs w:val="16"/>
              </w:rPr>
              <w:t>Precondiciones</w:t>
            </w:r>
          </w:p>
        </w:tc>
        <w:tc>
          <w:tcPr>
            <w:tcW w:w="6843" w:type="dxa"/>
            <w:gridSpan w:val="2"/>
          </w:tcPr>
          <w:p w14:paraId="2E99634E" w14:textId="77777777" w:rsidR="00DD45E3" w:rsidRDefault="00DD45E3">
            <w:pPr>
              <w:pStyle w:val="Prrafodelista"/>
              <w:numPr>
                <w:ilvl w:val="0"/>
                <w:numId w:val="45"/>
              </w:numPr>
              <w:spacing w:before="120" w:after="120"/>
              <w:rPr>
                <w:sz w:val="16"/>
                <w:szCs w:val="16"/>
              </w:rPr>
            </w:pPr>
            <w:r w:rsidRPr="001C2BCA">
              <w:rPr>
                <w:sz w:val="16"/>
                <w:szCs w:val="16"/>
              </w:rPr>
              <w:t xml:space="preserve">El Administrador tiene sesión activa con rol Administrador. </w:t>
            </w:r>
          </w:p>
          <w:p w14:paraId="4D838179" w14:textId="77777777" w:rsidR="00DD45E3" w:rsidRPr="00FD7AA4" w:rsidRDefault="00DD45E3">
            <w:pPr>
              <w:pStyle w:val="Prrafodelista"/>
              <w:numPr>
                <w:ilvl w:val="0"/>
                <w:numId w:val="45"/>
              </w:numPr>
              <w:spacing w:before="120" w:after="120"/>
              <w:rPr>
                <w:sz w:val="16"/>
                <w:szCs w:val="16"/>
              </w:rPr>
            </w:pPr>
            <w:r w:rsidRPr="001C2BCA">
              <w:rPr>
                <w:sz w:val="16"/>
                <w:szCs w:val="16"/>
              </w:rPr>
              <w:t>Existe al menos un producto importado registrado en el sistema con precio base almacenado.</w:t>
            </w:r>
          </w:p>
        </w:tc>
      </w:tr>
      <w:tr w:rsidR="00DD45E3" w14:paraId="42555CCA" w14:textId="77777777" w:rsidTr="00C332F3">
        <w:trPr>
          <w:cantSplit/>
        </w:trPr>
        <w:tc>
          <w:tcPr>
            <w:tcW w:w="1797" w:type="dxa"/>
            <w:gridSpan w:val="2"/>
            <w:shd w:val="clear" w:color="auto" w:fill="262626" w:themeFill="text1" w:themeFillTint="D9"/>
          </w:tcPr>
          <w:p w14:paraId="431FD9C5" w14:textId="77777777" w:rsidR="00DD45E3" w:rsidRPr="00FF6E96" w:rsidRDefault="00DD45E3" w:rsidP="00C332F3">
            <w:pPr>
              <w:spacing w:before="120" w:after="120"/>
              <w:rPr>
                <w:i/>
                <w:iCs/>
                <w:sz w:val="16"/>
                <w:szCs w:val="16"/>
              </w:rPr>
            </w:pPr>
            <w:r w:rsidRPr="00FF6E96">
              <w:rPr>
                <w:i/>
                <w:iCs/>
                <w:sz w:val="16"/>
                <w:szCs w:val="16"/>
              </w:rPr>
              <w:t>Postcondiciones</w:t>
            </w:r>
          </w:p>
        </w:tc>
        <w:tc>
          <w:tcPr>
            <w:tcW w:w="6843" w:type="dxa"/>
            <w:gridSpan w:val="2"/>
          </w:tcPr>
          <w:p w14:paraId="37F22A4A" w14:textId="77777777" w:rsidR="00DD45E3" w:rsidRDefault="00DD45E3">
            <w:pPr>
              <w:pStyle w:val="Prrafodelista"/>
              <w:numPr>
                <w:ilvl w:val="0"/>
                <w:numId w:val="45"/>
              </w:numPr>
              <w:spacing w:before="120" w:after="120"/>
              <w:rPr>
                <w:sz w:val="16"/>
                <w:szCs w:val="16"/>
              </w:rPr>
            </w:pPr>
            <w:r w:rsidRPr="001C2BCA">
              <w:rPr>
                <w:sz w:val="16"/>
                <w:szCs w:val="16"/>
              </w:rPr>
              <w:t xml:space="preserve">El margen de ganancia global queda actualizado en los parámetros del sistema. </w:t>
            </w:r>
          </w:p>
          <w:p w14:paraId="604D3CE9" w14:textId="77777777" w:rsidR="00DD45E3" w:rsidRDefault="00DD45E3">
            <w:pPr>
              <w:pStyle w:val="Prrafodelista"/>
              <w:numPr>
                <w:ilvl w:val="0"/>
                <w:numId w:val="45"/>
              </w:numPr>
              <w:spacing w:before="120" w:after="120"/>
              <w:rPr>
                <w:sz w:val="16"/>
                <w:szCs w:val="16"/>
              </w:rPr>
            </w:pPr>
            <w:r w:rsidRPr="001C2BCA">
              <w:rPr>
                <w:sz w:val="16"/>
                <w:szCs w:val="16"/>
              </w:rPr>
              <w:t xml:space="preserve">El precio final de todos los productos importados sin precio manual ha sido recalculado desde su precio base almacenado aplicando el nuevo margen. </w:t>
            </w:r>
          </w:p>
          <w:p w14:paraId="0E26A34B" w14:textId="77777777" w:rsidR="00DD45E3" w:rsidRDefault="00DD45E3">
            <w:pPr>
              <w:pStyle w:val="Prrafodelista"/>
              <w:numPr>
                <w:ilvl w:val="0"/>
                <w:numId w:val="45"/>
              </w:numPr>
              <w:spacing w:before="120" w:after="120"/>
              <w:rPr>
                <w:sz w:val="16"/>
                <w:szCs w:val="16"/>
              </w:rPr>
            </w:pPr>
            <w:r w:rsidRPr="001C2BCA">
              <w:rPr>
                <w:sz w:val="16"/>
                <w:szCs w:val="16"/>
              </w:rPr>
              <w:t xml:space="preserve">Los carritos activos con productos importados afectados han sido actualizados. </w:t>
            </w:r>
          </w:p>
          <w:p w14:paraId="7B533641" w14:textId="77777777" w:rsidR="00DD45E3" w:rsidRPr="00FD7AA4" w:rsidRDefault="00DD45E3">
            <w:pPr>
              <w:pStyle w:val="Prrafodelista"/>
              <w:numPr>
                <w:ilvl w:val="0"/>
                <w:numId w:val="45"/>
              </w:numPr>
              <w:spacing w:before="120" w:after="120"/>
              <w:rPr>
                <w:sz w:val="16"/>
                <w:szCs w:val="16"/>
              </w:rPr>
            </w:pPr>
            <w:r w:rsidRPr="001C2BCA">
              <w:rPr>
                <w:sz w:val="16"/>
                <w:szCs w:val="16"/>
              </w:rPr>
              <w:t>La operación queda registrada en el log de auditoría con el valor anterior del margen, el nuevo valor y la cantidad de productos recalculados.</w:t>
            </w:r>
          </w:p>
        </w:tc>
      </w:tr>
      <w:tr w:rsidR="00DD45E3" w14:paraId="1F25518D" w14:textId="77777777" w:rsidTr="00C332F3">
        <w:trPr>
          <w:cantSplit/>
        </w:trPr>
        <w:tc>
          <w:tcPr>
            <w:tcW w:w="8640" w:type="dxa"/>
            <w:gridSpan w:val="4"/>
            <w:shd w:val="clear" w:color="auto" w:fill="000000" w:themeFill="text1"/>
            <w:vAlign w:val="center"/>
          </w:tcPr>
          <w:p w14:paraId="5FD590EA" w14:textId="77777777" w:rsidR="00DD45E3" w:rsidRPr="00FF6E96" w:rsidRDefault="00DD45E3" w:rsidP="00C332F3">
            <w:pPr>
              <w:spacing w:before="120" w:after="120"/>
              <w:rPr>
                <w:b/>
                <w:bCs/>
                <w:sz w:val="16"/>
                <w:szCs w:val="16"/>
              </w:rPr>
            </w:pPr>
            <w:r w:rsidRPr="00FF6E96">
              <w:rPr>
                <w:b/>
                <w:bCs/>
                <w:color w:val="FFFFFF" w:themeColor="background1"/>
                <w:sz w:val="16"/>
                <w:szCs w:val="16"/>
              </w:rPr>
              <w:t>Flujo de Eventos Principal</w:t>
            </w:r>
          </w:p>
        </w:tc>
      </w:tr>
      <w:tr w:rsidR="00DD45E3" w14:paraId="1C0ED747" w14:textId="77777777" w:rsidTr="00C332F3">
        <w:trPr>
          <w:cantSplit/>
        </w:trPr>
        <w:tc>
          <w:tcPr>
            <w:tcW w:w="562" w:type="dxa"/>
            <w:shd w:val="clear" w:color="auto" w:fill="262626" w:themeFill="text1" w:themeFillTint="D9"/>
            <w:vAlign w:val="center"/>
          </w:tcPr>
          <w:p w14:paraId="75B66151" w14:textId="77777777" w:rsidR="00DD45E3" w:rsidRPr="00FF6E96" w:rsidRDefault="00DD45E3"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70C04B1F" w14:textId="77777777" w:rsidR="00DD45E3" w:rsidRPr="00FF6E96" w:rsidRDefault="00DD45E3" w:rsidP="00C332F3">
            <w:pPr>
              <w:spacing w:before="120" w:after="120"/>
              <w:rPr>
                <w:i/>
                <w:iCs/>
                <w:sz w:val="16"/>
                <w:szCs w:val="16"/>
              </w:rPr>
            </w:pPr>
            <w:r w:rsidRPr="00FF6E96">
              <w:rPr>
                <w:i/>
                <w:iCs/>
                <w:sz w:val="16"/>
                <w:szCs w:val="16"/>
              </w:rPr>
              <w:t>Acción</w:t>
            </w:r>
          </w:p>
        </w:tc>
      </w:tr>
      <w:tr w:rsidR="00DD45E3" w14:paraId="10D8F022" w14:textId="77777777" w:rsidTr="00C332F3">
        <w:trPr>
          <w:cantSplit/>
        </w:trPr>
        <w:tc>
          <w:tcPr>
            <w:tcW w:w="562" w:type="dxa"/>
            <w:vAlign w:val="center"/>
          </w:tcPr>
          <w:p w14:paraId="006591BE" w14:textId="77777777" w:rsidR="00DD45E3" w:rsidRPr="00FF6E96" w:rsidRDefault="00DD45E3" w:rsidP="00C332F3">
            <w:pPr>
              <w:spacing w:before="120" w:after="120"/>
              <w:jc w:val="center"/>
              <w:rPr>
                <w:b/>
                <w:bCs/>
                <w:sz w:val="16"/>
                <w:szCs w:val="16"/>
              </w:rPr>
            </w:pPr>
            <w:r w:rsidRPr="00FF6E96">
              <w:rPr>
                <w:b/>
                <w:bCs/>
                <w:sz w:val="16"/>
                <w:szCs w:val="16"/>
              </w:rPr>
              <w:t>1</w:t>
            </w:r>
          </w:p>
        </w:tc>
        <w:tc>
          <w:tcPr>
            <w:tcW w:w="8078" w:type="dxa"/>
            <w:gridSpan w:val="3"/>
            <w:vAlign w:val="center"/>
          </w:tcPr>
          <w:p w14:paraId="5394DC6C" w14:textId="77777777" w:rsidR="00DD45E3" w:rsidRPr="00FF6E96" w:rsidRDefault="00DD45E3" w:rsidP="00C332F3">
            <w:pPr>
              <w:spacing w:before="120" w:after="120"/>
              <w:rPr>
                <w:i/>
                <w:iCs/>
                <w:sz w:val="16"/>
                <w:szCs w:val="16"/>
              </w:rPr>
            </w:pPr>
            <w:r w:rsidRPr="001C2BCA">
              <w:rPr>
                <w:i/>
                <w:iCs/>
                <w:sz w:val="16"/>
                <w:szCs w:val="16"/>
              </w:rPr>
              <w:t>El Administrador accede a la configuración de parámetros globales y selecciona el margen de ganancia de importados. El sistema muestra el valor vigente expresado como porcentaje.</w:t>
            </w:r>
          </w:p>
        </w:tc>
      </w:tr>
      <w:tr w:rsidR="00DD45E3" w14:paraId="67AC9AAB" w14:textId="77777777" w:rsidTr="00C332F3">
        <w:trPr>
          <w:cantSplit/>
        </w:trPr>
        <w:tc>
          <w:tcPr>
            <w:tcW w:w="562" w:type="dxa"/>
            <w:vAlign w:val="center"/>
          </w:tcPr>
          <w:p w14:paraId="6D81027E" w14:textId="77777777" w:rsidR="00DD45E3" w:rsidRPr="00FF6E96" w:rsidRDefault="00DD45E3" w:rsidP="00C332F3">
            <w:pPr>
              <w:spacing w:before="120" w:after="120"/>
              <w:jc w:val="center"/>
              <w:rPr>
                <w:b/>
                <w:bCs/>
                <w:sz w:val="16"/>
                <w:szCs w:val="16"/>
              </w:rPr>
            </w:pPr>
            <w:r w:rsidRPr="00FF6E96">
              <w:rPr>
                <w:b/>
                <w:bCs/>
                <w:sz w:val="16"/>
                <w:szCs w:val="16"/>
              </w:rPr>
              <w:t>2</w:t>
            </w:r>
          </w:p>
        </w:tc>
        <w:tc>
          <w:tcPr>
            <w:tcW w:w="8078" w:type="dxa"/>
            <w:gridSpan w:val="3"/>
            <w:vAlign w:val="center"/>
          </w:tcPr>
          <w:p w14:paraId="09499A2E" w14:textId="77777777" w:rsidR="00DD45E3" w:rsidRPr="00FF6E96" w:rsidRDefault="00DD45E3" w:rsidP="00C332F3">
            <w:pPr>
              <w:spacing w:before="120" w:after="120"/>
              <w:rPr>
                <w:i/>
                <w:iCs/>
                <w:sz w:val="16"/>
                <w:szCs w:val="16"/>
              </w:rPr>
            </w:pPr>
            <w:r w:rsidRPr="001C2BCA">
              <w:rPr>
                <w:i/>
                <w:iCs/>
                <w:sz w:val="16"/>
                <w:szCs w:val="16"/>
              </w:rPr>
              <w:t>El Administrador ingresa el nuevo valor del margen. El sistema muestra en tiempo real el impacto estimado: cantidad de productos que serán recalculados y cantidad de productos con precio manual que serán excluidos.</w:t>
            </w:r>
          </w:p>
        </w:tc>
      </w:tr>
      <w:tr w:rsidR="00DD45E3" w14:paraId="23A65B26" w14:textId="77777777" w:rsidTr="00C332F3">
        <w:trPr>
          <w:cantSplit/>
        </w:trPr>
        <w:tc>
          <w:tcPr>
            <w:tcW w:w="562" w:type="dxa"/>
            <w:vAlign w:val="center"/>
          </w:tcPr>
          <w:p w14:paraId="63B688A8" w14:textId="77777777" w:rsidR="00DD45E3" w:rsidRPr="00FF6E96" w:rsidRDefault="00DD45E3" w:rsidP="00C332F3">
            <w:pPr>
              <w:spacing w:before="120" w:after="120"/>
              <w:jc w:val="center"/>
              <w:rPr>
                <w:b/>
                <w:bCs/>
                <w:sz w:val="16"/>
                <w:szCs w:val="16"/>
              </w:rPr>
            </w:pPr>
            <w:r w:rsidRPr="00FF6E96">
              <w:rPr>
                <w:b/>
                <w:bCs/>
                <w:sz w:val="16"/>
                <w:szCs w:val="16"/>
              </w:rPr>
              <w:t>3</w:t>
            </w:r>
          </w:p>
        </w:tc>
        <w:tc>
          <w:tcPr>
            <w:tcW w:w="8078" w:type="dxa"/>
            <w:gridSpan w:val="3"/>
            <w:vAlign w:val="center"/>
          </w:tcPr>
          <w:p w14:paraId="6CA57C81" w14:textId="77777777" w:rsidR="00DD45E3" w:rsidRPr="00FF6E96" w:rsidRDefault="00DD45E3" w:rsidP="00C332F3">
            <w:pPr>
              <w:spacing w:before="120" w:after="120"/>
              <w:rPr>
                <w:i/>
                <w:iCs/>
                <w:sz w:val="16"/>
                <w:szCs w:val="16"/>
              </w:rPr>
            </w:pPr>
            <w:r w:rsidRPr="001C2BCA">
              <w:rPr>
                <w:i/>
                <w:iCs/>
                <w:sz w:val="16"/>
                <w:szCs w:val="16"/>
              </w:rPr>
              <w:t>El Administrador confirma el cambio. El sistema aplica el nuevo margen, recalcula el precio final de todos los productos importados con precio vinculado (precio final = precio base almacenado × (1 + nuevo margen)) y actualiza los carritos activos afectados.</w:t>
            </w:r>
          </w:p>
        </w:tc>
      </w:tr>
      <w:tr w:rsidR="00DD45E3" w14:paraId="4CB8A8EA" w14:textId="77777777" w:rsidTr="00C332F3">
        <w:trPr>
          <w:cantSplit/>
        </w:trPr>
        <w:tc>
          <w:tcPr>
            <w:tcW w:w="562" w:type="dxa"/>
            <w:vAlign w:val="center"/>
          </w:tcPr>
          <w:p w14:paraId="40038511" w14:textId="77777777" w:rsidR="00DD45E3" w:rsidRPr="00FF6E96" w:rsidRDefault="00DD45E3" w:rsidP="00C332F3">
            <w:pPr>
              <w:spacing w:before="120" w:after="120"/>
              <w:jc w:val="center"/>
              <w:rPr>
                <w:b/>
                <w:bCs/>
                <w:sz w:val="16"/>
                <w:szCs w:val="16"/>
              </w:rPr>
            </w:pPr>
            <w:r w:rsidRPr="00FF6E96">
              <w:rPr>
                <w:b/>
                <w:bCs/>
                <w:sz w:val="16"/>
                <w:szCs w:val="16"/>
              </w:rPr>
              <w:t>4</w:t>
            </w:r>
          </w:p>
        </w:tc>
        <w:tc>
          <w:tcPr>
            <w:tcW w:w="8078" w:type="dxa"/>
            <w:gridSpan w:val="3"/>
            <w:vAlign w:val="center"/>
          </w:tcPr>
          <w:p w14:paraId="6214A2DB" w14:textId="77777777" w:rsidR="00DD45E3" w:rsidRPr="00FF6E96" w:rsidRDefault="00DD45E3" w:rsidP="00C332F3">
            <w:pPr>
              <w:spacing w:before="120" w:after="120"/>
              <w:rPr>
                <w:i/>
                <w:iCs/>
                <w:sz w:val="16"/>
                <w:szCs w:val="16"/>
              </w:rPr>
            </w:pPr>
            <w:r w:rsidRPr="001C2BCA">
              <w:rPr>
                <w:i/>
                <w:iCs/>
                <w:sz w:val="16"/>
                <w:szCs w:val="16"/>
              </w:rPr>
              <w:t>El sistema registra la operación en el log de auditoría y notifica al Administrador con el resumen: margen anterior, margen nuevo, productos recalculados y productos excluidos por precio manual.</w:t>
            </w:r>
          </w:p>
        </w:tc>
      </w:tr>
      <w:tr w:rsidR="00DD45E3" w14:paraId="00ABA823" w14:textId="77777777" w:rsidTr="00C332F3">
        <w:trPr>
          <w:cantSplit/>
        </w:trPr>
        <w:tc>
          <w:tcPr>
            <w:tcW w:w="8640" w:type="dxa"/>
            <w:gridSpan w:val="4"/>
            <w:shd w:val="clear" w:color="auto" w:fill="000000" w:themeFill="text1"/>
            <w:vAlign w:val="center"/>
          </w:tcPr>
          <w:p w14:paraId="6334EE6D" w14:textId="77777777" w:rsidR="00DD45E3" w:rsidRPr="00FF6E96" w:rsidRDefault="00DD45E3" w:rsidP="00C332F3">
            <w:pPr>
              <w:spacing w:before="120" w:after="120"/>
              <w:rPr>
                <w:b/>
                <w:bCs/>
                <w:sz w:val="16"/>
                <w:szCs w:val="16"/>
              </w:rPr>
            </w:pPr>
            <w:r>
              <w:rPr>
                <w:b/>
                <w:bCs/>
                <w:sz w:val="16"/>
                <w:szCs w:val="16"/>
              </w:rPr>
              <w:lastRenderedPageBreak/>
              <w:t>Flujos de Eventos Alternativo</w:t>
            </w:r>
          </w:p>
        </w:tc>
      </w:tr>
      <w:tr w:rsidR="00DD45E3" w14:paraId="04D2498E" w14:textId="77777777" w:rsidTr="00C332F3">
        <w:trPr>
          <w:cantSplit/>
        </w:trPr>
        <w:tc>
          <w:tcPr>
            <w:tcW w:w="562" w:type="dxa"/>
            <w:shd w:val="clear" w:color="auto" w:fill="262626" w:themeFill="text1" w:themeFillTint="D9"/>
            <w:vAlign w:val="center"/>
          </w:tcPr>
          <w:p w14:paraId="545E06B4" w14:textId="77777777" w:rsidR="00DD45E3" w:rsidRPr="00FF6E96" w:rsidRDefault="00DD45E3"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363405E1" w14:textId="77777777" w:rsidR="00DD45E3" w:rsidRPr="00FF6E96" w:rsidRDefault="00DD45E3" w:rsidP="00C332F3">
            <w:pPr>
              <w:spacing w:before="120" w:after="120"/>
              <w:rPr>
                <w:i/>
                <w:iCs/>
                <w:sz w:val="16"/>
                <w:szCs w:val="16"/>
              </w:rPr>
            </w:pPr>
            <w:r w:rsidRPr="00FF6E96">
              <w:rPr>
                <w:i/>
                <w:iCs/>
                <w:sz w:val="16"/>
                <w:szCs w:val="16"/>
              </w:rPr>
              <w:t>Descripción</w:t>
            </w:r>
          </w:p>
        </w:tc>
      </w:tr>
      <w:tr w:rsidR="00DD45E3" w14:paraId="2DB824C5" w14:textId="77777777" w:rsidTr="00C332F3">
        <w:trPr>
          <w:cantSplit/>
        </w:trPr>
        <w:tc>
          <w:tcPr>
            <w:tcW w:w="562" w:type="dxa"/>
            <w:vAlign w:val="center"/>
          </w:tcPr>
          <w:p w14:paraId="125C84A3" w14:textId="77777777" w:rsidR="00DD45E3" w:rsidRPr="00FF6E96" w:rsidRDefault="00DD45E3" w:rsidP="00C332F3">
            <w:pPr>
              <w:spacing w:before="120" w:after="120"/>
              <w:jc w:val="center"/>
              <w:rPr>
                <w:b/>
                <w:bCs/>
                <w:sz w:val="16"/>
                <w:szCs w:val="16"/>
              </w:rPr>
            </w:pPr>
            <w:r>
              <w:rPr>
                <w:b/>
                <w:bCs/>
                <w:sz w:val="16"/>
                <w:szCs w:val="16"/>
              </w:rPr>
              <w:t>A1</w:t>
            </w:r>
          </w:p>
        </w:tc>
        <w:tc>
          <w:tcPr>
            <w:tcW w:w="8078" w:type="dxa"/>
            <w:gridSpan w:val="3"/>
            <w:vAlign w:val="center"/>
          </w:tcPr>
          <w:p w14:paraId="02590F99" w14:textId="22F67AEE" w:rsidR="00DD45E3" w:rsidRPr="00FF6E96" w:rsidRDefault="00DD45E3" w:rsidP="00C332F3">
            <w:pPr>
              <w:spacing w:before="120" w:after="120"/>
              <w:rPr>
                <w:sz w:val="16"/>
                <w:szCs w:val="16"/>
              </w:rPr>
            </w:pPr>
            <w:r w:rsidRPr="001C2BCA">
              <w:rPr>
                <w:sz w:val="16"/>
                <w:szCs w:val="16"/>
              </w:rPr>
              <w:t xml:space="preserve">En el paso 2, si todos los productos importados registrados tienen precio manual, el sistema informa que la propagación no afectará a ningún producto. El margen se actualiza en los parámetros del sistema para aplicarse a futuras altas en </w:t>
            </w:r>
            <w:r w:rsidR="00671C2F">
              <w:rPr>
                <w:sz w:val="16"/>
                <w:szCs w:val="16"/>
              </w:rPr>
              <w:t>CU-ALT-IMP</w:t>
            </w:r>
            <w:r w:rsidRPr="001C2BCA">
              <w:rPr>
                <w:sz w:val="16"/>
                <w:szCs w:val="16"/>
              </w:rPr>
              <w:t>. El flujo continúa desde el paso 3.</w:t>
            </w:r>
          </w:p>
        </w:tc>
      </w:tr>
      <w:tr w:rsidR="00DD45E3" w14:paraId="29BAAD69" w14:textId="77777777" w:rsidTr="00C332F3">
        <w:trPr>
          <w:cantSplit/>
        </w:trPr>
        <w:tc>
          <w:tcPr>
            <w:tcW w:w="562" w:type="dxa"/>
            <w:vAlign w:val="center"/>
          </w:tcPr>
          <w:p w14:paraId="0C67584A" w14:textId="77777777" w:rsidR="00DD45E3" w:rsidRDefault="00DD45E3" w:rsidP="00C332F3">
            <w:pPr>
              <w:spacing w:before="120" w:after="120"/>
              <w:jc w:val="center"/>
              <w:rPr>
                <w:b/>
                <w:bCs/>
                <w:sz w:val="16"/>
                <w:szCs w:val="16"/>
              </w:rPr>
            </w:pPr>
            <w:r>
              <w:rPr>
                <w:b/>
                <w:bCs/>
                <w:sz w:val="16"/>
                <w:szCs w:val="16"/>
              </w:rPr>
              <w:t>A2</w:t>
            </w:r>
          </w:p>
        </w:tc>
        <w:tc>
          <w:tcPr>
            <w:tcW w:w="8078" w:type="dxa"/>
            <w:gridSpan w:val="3"/>
            <w:vAlign w:val="center"/>
          </w:tcPr>
          <w:p w14:paraId="73B2B445" w14:textId="77777777" w:rsidR="00DD45E3" w:rsidRPr="003C13DA" w:rsidRDefault="00DD45E3" w:rsidP="00C332F3">
            <w:pPr>
              <w:spacing w:before="120" w:after="120"/>
              <w:rPr>
                <w:sz w:val="16"/>
                <w:szCs w:val="16"/>
              </w:rPr>
            </w:pPr>
            <w:r w:rsidRPr="001C2BCA">
              <w:rPr>
                <w:sz w:val="16"/>
                <w:szCs w:val="16"/>
              </w:rPr>
              <w:t>En el paso 3, si el Administrador decide no confirmar, la operación se cancela sin efecto. El margen permanece en su valor anterior.</w:t>
            </w:r>
          </w:p>
        </w:tc>
      </w:tr>
      <w:tr w:rsidR="00DD45E3" w14:paraId="5651C104" w14:textId="77777777" w:rsidTr="00C332F3">
        <w:trPr>
          <w:cantSplit/>
        </w:trPr>
        <w:tc>
          <w:tcPr>
            <w:tcW w:w="8640" w:type="dxa"/>
            <w:gridSpan w:val="4"/>
            <w:shd w:val="clear" w:color="auto" w:fill="000000" w:themeFill="text1"/>
            <w:vAlign w:val="center"/>
          </w:tcPr>
          <w:p w14:paraId="799B4FCF" w14:textId="77777777" w:rsidR="00DD45E3" w:rsidRPr="00233EBD" w:rsidRDefault="00DD45E3" w:rsidP="00C332F3">
            <w:pPr>
              <w:spacing w:before="120" w:after="120"/>
              <w:rPr>
                <w:b/>
                <w:bCs/>
                <w:sz w:val="16"/>
                <w:szCs w:val="16"/>
              </w:rPr>
            </w:pPr>
            <w:r w:rsidRPr="00233EBD">
              <w:rPr>
                <w:b/>
                <w:bCs/>
                <w:sz w:val="16"/>
                <w:szCs w:val="16"/>
              </w:rPr>
              <w:t>Excepciones</w:t>
            </w:r>
          </w:p>
        </w:tc>
      </w:tr>
      <w:tr w:rsidR="00DD45E3" w14:paraId="069028B7" w14:textId="77777777" w:rsidTr="00C332F3">
        <w:trPr>
          <w:cantSplit/>
        </w:trPr>
        <w:tc>
          <w:tcPr>
            <w:tcW w:w="562" w:type="dxa"/>
            <w:vAlign w:val="center"/>
          </w:tcPr>
          <w:p w14:paraId="1966AA5F" w14:textId="77777777" w:rsidR="00DD45E3" w:rsidRPr="00FF6E96" w:rsidRDefault="00DD45E3" w:rsidP="00C332F3">
            <w:pPr>
              <w:spacing w:before="120" w:after="120"/>
              <w:jc w:val="center"/>
              <w:rPr>
                <w:b/>
                <w:bCs/>
                <w:sz w:val="16"/>
                <w:szCs w:val="16"/>
              </w:rPr>
            </w:pPr>
            <w:r>
              <w:rPr>
                <w:b/>
                <w:bCs/>
                <w:sz w:val="16"/>
                <w:szCs w:val="16"/>
              </w:rPr>
              <w:t>E1</w:t>
            </w:r>
          </w:p>
        </w:tc>
        <w:tc>
          <w:tcPr>
            <w:tcW w:w="8078" w:type="dxa"/>
            <w:gridSpan w:val="3"/>
            <w:vAlign w:val="center"/>
          </w:tcPr>
          <w:p w14:paraId="12A2B1EA" w14:textId="77777777" w:rsidR="00DD45E3" w:rsidRPr="00FF6E96" w:rsidRDefault="00DD45E3" w:rsidP="00C332F3">
            <w:pPr>
              <w:spacing w:before="120" w:after="120"/>
              <w:rPr>
                <w:sz w:val="16"/>
                <w:szCs w:val="16"/>
              </w:rPr>
            </w:pPr>
            <w:r>
              <w:rPr>
                <w:sz w:val="16"/>
                <w:szCs w:val="16"/>
              </w:rPr>
              <w:t>-</w:t>
            </w:r>
          </w:p>
        </w:tc>
      </w:tr>
      <w:tr w:rsidR="00DD45E3" w14:paraId="5AA30D56" w14:textId="77777777" w:rsidTr="00C332F3">
        <w:trPr>
          <w:cantSplit/>
        </w:trPr>
        <w:tc>
          <w:tcPr>
            <w:tcW w:w="8640" w:type="dxa"/>
            <w:gridSpan w:val="4"/>
            <w:shd w:val="clear" w:color="auto" w:fill="000000" w:themeFill="text1"/>
            <w:vAlign w:val="center"/>
          </w:tcPr>
          <w:p w14:paraId="6376ABA0" w14:textId="77777777" w:rsidR="00DD45E3" w:rsidRPr="00D37409" w:rsidRDefault="00DD45E3" w:rsidP="00C332F3">
            <w:pPr>
              <w:spacing w:before="120" w:after="120"/>
              <w:rPr>
                <w:b/>
                <w:bCs/>
                <w:sz w:val="16"/>
                <w:szCs w:val="16"/>
              </w:rPr>
            </w:pPr>
            <w:r w:rsidRPr="00D37409">
              <w:rPr>
                <w:b/>
                <w:bCs/>
                <w:sz w:val="16"/>
                <w:szCs w:val="16"/>
              </w:rPr>
              <w:t>Detalles</w:t>
            </w:r>
          </w:p>
        </w:tc>
      </w:tr>
      <w:tr w:rsidR="00DD45E3" w14:paraId="47B039CC" w14:textId="77777777" w:rsidTr="00C332F3">
        <w:trPr>
          <w:cantSplit/>
        </w:trPr>
        <w:tc>
          <w:tcPr>
            <w:tcW w:w="1838" w:type="dxa"/>
            <w:gridSpan w:val="3"/>
            <w:shd w:val="clear" w:color="auto" w:fill="262626" w:themeFill="text1" w:themeFillTint="D9"/>
            <w:vAlign w:val="center"/>
          </w:tcPr>
          <w:p w14:paraId="3C4391E1" w14:textId="77777777" w:rsidR="00DD45E3" w:rsidRPr="00D37409" w:rsidRDefault="00DD45E3" w:rsidP="00C332F3">
            <w:pPr>
              <w:spacing w:before="120" w:after="120"/>
              <w:rPr>
                <w:i/>
                <w:iCs/>
                <w:sz w:val="16"/>
                <w:szCs w:val="16"/>
              </w:rPr>
            </w:pPr>
            <w:r w:rsidRPr="00D37409">
              <w:rPr>
                <w:i/>
                <w:iCs/>
                <w:sz w:val="16"/>
                <w:szCs w:val="16"/>
              </w:rPr>
              <w:t>Estabilidad</w:t>
            </w:r>
          </w:p>
        </w:tc>
        <w:tc>
          <w:tcPr>
            <w:tcW w:w="6802" w:type="dxa"/>
            <w:vAlign w:val="center"/>
          </w:tcPr>
          <w:p w14:paraId="07404553" w14:textId="4530D665" w:rsidR="00DD45E3" w:rsidRPr="00FF6E96" w:rsidRDefault="002D38CB" w:rsidP="00C332F3">
            <w:pPr>
              <w:spacing w:before="120" w:after="120"/>
              <w:rPr>
                <w:sz w:val="16"/>
                <w:szCs w:val="16"/>
              </w:rPr>
            </w:pPr>
            <w:r w:rsidRPr="002D38CB">
              <w:rPr>
                <w:sz w:val="16"/>
                <w:szCs w:val="16"/>
              </w:rPr>
              <w:t>Alta</w:t>
            </w:r>
          </w:p>
        </w:tc>
      </w:tr>
      <w:tr w:rsidR="00DD45E3" w14:paraId="3600A8BD" w14:textId="77777777" w:rsidTr="00C332F3">
        <w:trPr>
          <w:cantSplit/>
        </w:trPr>
        <w:tc>
          <w:tcPr>
            <w:tcW w:w="1838" w:type="dxa"/>
            <w:gridSpan w:val="3"/>
            <w:shd w:val="clear" w:color="auto" w:fill="262626" w:themeFill="text1" w:themeFillTint="D9"/>
            <w:vAlign w:val="center"/>
          </w:tcPr>
          <w:p w14:paraId="4EA62D3C" w14:textId="77777777" w:rsidR="00DD45E3" w:rsidRPr="00D37409" w:rsidRDefault="00DD45E3" w:rsidP="00C332F3">
            <w:pPr>
              <w:spacing w:before="120" w:after="120"/>
              <w:rPr>
                <w:i/>
                <w:iCs/>
                <w:sz w:val="16"/>
                <w:szCs w:val="16"/>
              </w:rPr>
            </w:pPr>
            <w:r w:rsidRPr="00D37409">
              <w:rPr>
                <w:i/>
                <w:iCs/>
                <w:sz w:val="16"/>
                <w:szCs w:val="16"/>
              </w:rPr>
              <w:t>Frecuencia</w:t>
            </w:r>
          </w:p>
        </w:tc>
        <w:tc>
          <w:tcPr>
            <w:tcW w:w="6802" w:type="dxa"/>
            <w:vAlign w:val="center"/>
          </w:tcPr>
          <w:p w14:paraId="582246BD" w14:textId="13DDD6CB" w:rsidR="00DD45E3" w:rsidRPr="00FF6E96" w:rsidRDefault="002D38CB" w:rsidP="00C332F3">
            <w:pPr>
              <w:spacing w:before="120" w:after="120"/>
              <w:rPr>
                <w:sz w:val="16"/>
                <w:szCs w:val="16"/>
              </w:rPr>
            </w:pPr>
            <w:r w:rsidRPr="002D38CB">
              <w:rPr>
                <w:sz w:val="16"/>
                <w:szCs w:val="16"/>
              </w:rPr>
              <w:t>Baja (ajustes puntuales ante variaciones en costos de importación o decisiones de política comercial)</w:t>
            </w:r>
          </w:p>
        </w:tc>
      </w:tr>
      <w:tr w:rsidR="00DD45E3" w14:paraId="2707C6A1" w14:textId="77777777" w:rsidTr="00C332F3">
        <w:trPr>
          <w:cantSplit/>
        </w:trPr>
        <w:tc>
          <w:tcPr>
            <w:tcW w:w="1838" w:type="dxa"/>
            <w:gridSpan w:val="3"/>
            <w:shd w:val="clear" w:color="auto" w:fill="262626" w:themeFill="text1" w:themeFillTint="D9"/>
            <w:vAlign w:val="center"/>
          </w:tcPr>
          <w:p w14:paraId="52561999" w14:textId="77777777" w:rsidR="00DD45E3" w:rsidRPr="00D37409" w:rsidRDefault="00DD45E3" w:rsidP="00C332F3">
            <w:pPr>
              <w:spacing w:before="120" w:after="120"/>
              <w:rPr>
                <w:i/>
                <w:iCs/>
                <w:sz w:val="16"/>
                <w:szCs w:val="16"/>
              </w:rPr>
            </w:pPr>
            <w:r w:rsidRPr="00D37409">
              <w:rPr>
                <w:i/>
                <w:iCs/>
                <w:sz w:val="16"/>
                <w:szCs w:val="16"/>
              </w:rPr>
              <w:t>Comentarios</w:t>
            </w:r>
          </w:p>
        </w:tc>
        <w:tc>
          <w:tcPr>
            <w:tcW w:w="6802" w:type="dxa"/>
            <w:vAlign w:val="center"/>
          </w:tcPr>
          <w:p w14:paraId="4C20F299" w14:textId="47A0582C" w:rsidR="00DD45E3" w:rsidRPr="00FF6E96" w:rsidRDefault="009378A6" w:rsidP="00C332F3">
            <w:pPr>
              <w:spacing w:before="120" w:after="120"/>
              <w:rPr>
                <w:sz w:val="16"/>
                <w:szCs w:val="16"/>
              </w:rPr>
            </w:pPr>
            <w:r w:rsidRPr="009378A6">
              <w:rPr>
                <w:sz w:val="16"/>
                <w:szCs w:val="16"/>
              </w:rPr>
              <w:t xml:space="preserve">El recálculo que este caso de uso ordena alcanza a los productos importados cuyo precio proviene del cálculo del sistema, y excluye a los marcados como de precio manual, según la regla establecida en </w:t>
            </w:r>
            <w:r w:rsidR="008742E0">
              <w:rPr>
                <w:sz w:val="16"/>
                <w:szCs w:val="16"/>
              </w:rPr>
              <w:t>CU-ALT-IMP</w:t>
            </w:r>
            <w:r w:rsidRPr="009378A6">
              <w:rPr>
                <w:sz w:val="16"/>
                <w:szCs w:val="16"/>
              </w:rPr>
              <w:t xml:space="preserve"> A3 y </w:t>
            </w:r>
            <w:r w:rsidR="008742E0">
              <w:rPr>
                <w:sz w:val="16"/>
                <w:szCs w:val="16"/>
              </w:rPr>
              <w:t>CU-CAT-EDI</w:t>
            </w:r>
            <w:r w:rsidRPr="009378A6">
              <w:rPr>
                <w:sz w:val="16"/>
                <w:szCs w:val="16"/>
              </w:rPr>
              <w:t xml:space="preserve"> A1. La exclusión no es una omisión del recálculo: es lo que hace que un precio corregido a mano sobreviva al cambio de margen, que es exactamente para lo que se lo corrigió a mano.</w:t>
            </w:r>
          </w:p>
        </w:tc>
      </w:tr>
    </w:tbl>
    <w:p w14:paraId="0C46A5BB" w14:textId="601CB2CD" w:rsidR="00DD45E3" w:rsidRDefault="00DD45E3" w:rsidP="00DD45E3"/>
    <w:tbl>
      <w:tblPr>
        <w:tblStyle w:val="Tablaconcuadrcula"/>
        <w:tblW w:w="8640" w:type="dxa"/>
        <w:tblLook w:val="04A0" w:firstRow="1" w:lastRow="0" w:firstColumn="1" w:lastColumn="0" w:noHBand="0" w:noVBand="1"/>
      </w:tblPr>
      <w:tblGrid>
        <w:gridCol w:w="562"/>
        <w:gridCol w:w="1235"/>
        <w:gridCol w:w="41"/>
        <w:gridCol w:w="6802"/>
      </w:tblGrid>
      <w:tr w:rsidR="00DD45E3" w14:paraId="323A7C83" w14:textId="77777777" w:rsidTr="00C332F3">
        <w:trPr>
          <w:cantSplit/>
        </w:trPr>
        <w:tc>
          <w:tcPr>
            <w:tcW w:w="1797" w:type="dxa"/>
            <w:gridSpan w:val="2"/>
            <w:shd w:val="clear" w:color="auto" w:fill="000000" w:themeFill="text1"/>
          </w:tcPr>
          <w:p w14:paraId="0D50BC19" w14:textId="799D7F0C" w:rsidR="00DD45E3" w:rsidRPr="00FF6E96" w:rsidRDefault="00B56FA1" w:rsidP="00C332F3">
            <w:pPr>
              <w:spacing w:before="120" w:after="120"/>
              <w:rPr>
                <w:b/>
                <w:bCs/>
                <w:sz w:val="16"/>
                <w:szCs w:val="16"/>
              </w:rPr>
            </w:pPr>
            <w:r>
              <w:rPr>
                <w:b/>
                <w:bCs/>
                <w:color w:val="FFFFFF" w:themeColor="background1"/>
                <w:sz w:val="16"/>
                <w:szCs w:val="16"/>
              </w:rPr>
              <w:t>CU-PVP-ALT</w:t>
            </w:r>
          </w:p>
        </w:tc>
        <w:tc>
          <w:tcPr>
            <w:tcW w:w="6843" w:type="dxa"/>
            <w:gridSpan w:val="2"/>
          </w:tcPr>
          <w:p w14:paraId="6D4CB14B" w14:textId="77777777" w:rsidR="00DD45E3" w:rsidRPr="00FF6E96" w:rsidRDefault="00DD45E3" w:rsidP="00C332F3">
            <w:pPr>
              <w:spacing w:before="120" w:after="120"/>
              <w:rPr>
                <w:b/>
                <w:bCs/>
                <w:sz w:val="16"/>
                <w:szCs w:val="16"/>
              </w:rPr>
            </w:pPr>
            <w:r>
              <w:rPr>
                <w:b/>
                <w:bCs/>
                <w:sz w:val="16"/>
                <w:szCs w:val="16"/>
              </w:rPr>
              <w:t>Dar de Alta</w:t>
            </w:r>
            <w:r w:rsidRPr="00D6186A">
              <w:rPr>
                <w:b/>
                <w:bCs/>
                <w:sz w:val="16"/>
                <w:szCs w:val="16"/>
              </w:rPr>
              <w:t xml:space="preserve"> Ofertas</w:t>
            </w:r>
          </w:p>
        </w:tc>
      </w:tr>
      <w:tr w:rsidR="00DD45E3" w14:paraId="1718EC06" w14:textId="77777777" w:rsidTr="00C332F3">
        <w:trPr>
          <w:cantSplit/>
        </w:trPr>
        <w:tc>
          <w:tcPr>
            <w:tcW w:w="1797" w:type="dxa"/>
            <w:gridSpan w:val="2"/>
            <w:shd w:val="clear" w:color="auto" w:fill="262626" w:themeFill="text1" w:themeFillTint="D9"/>
          </w:tcPr>
          <w:p w14:paraId="08C78795" w14:textId="77777777" w:rsidR="00DD45E3" w:rsidRPr="00FF6E96" w:rsidRDefault="00DD45E3" w:rsidP="00C332F3">
            <w:pPr>
              <w:spacing w:before="120" w:after="120"/>
              <w:rPr>
                <w:i/>
                <w:iCs/>
                <w:sz w:val="16"/>
                <w:szCs w:val="16"/>
              </w:rPr>
            </w:pPr>
            <w:r>
              <w:rPr>
                <w:i/>
                <w:iCs/>
                <w:sz w:val="16"/>
                <w:szCs w:val="16"/>
              </w:rPr>
              <w:t>Objetivos Asociados</w:t>
            </w:r>
          </w:p>
        </w:tc>
        <w:tc>
          <w:tcPr>
            <w:tcW w:w="6843" w:type="dxa"/>
            <w:gridSpan w:val="2"/>
          </w:tcPr>
          <w:p w14:paraId="69A9185F" w14:textId="10012290" w:rsidR="00DD45E3" w:rsidRPr="00FD7AA4" w:rsidRDefault="00CF356F" w:rsidP="00C332F3">
            <w:pPr>
              <w:spacing w:before="120" w:after="120"/>
              <w:rPr>
                <w:sz w:val="16"/>
                <w:szCs w:val="16"/>
              </w:rPr>
            </w:pPr>
            <w:r w:rsidRPr="00CF356F">
              <w:rPr>
                <w:sz w:val="16"/>
                <w:szCs w:val="16"/>
              </w:rPr>
              <w:t>OBJ-03</w:t>
            </w:r>
          </w:p>
        </w:tc>
      </w:tr>
      <w:tr w:rsidR="00DD45E3" w14:paraId="1119A3A8" w14:textId="77777777" w:rsidTr="00C332F3">
        <w:trPr>
          <w:cantSplit/>
        </w:trPr>
        <w:tc>
          <w:tcPr>
            <w:tcW w:w="1797" w:type="dxa"/>
            <w:gridSpan w:val="2"/>
            <w:shd w:val="clear" w:color="auto" w:fill="262626" w:themeFill="text1" w:themeFillTint="D9"/>
          </w:tcPr>
          <w:p w14:paraId="32237128" w14:textId="77777777" w:rsidR="00DD45E3" w:rsidRDefault="00DD45E3" w:rsidP="00C332F3">
            <w:pPr>
              <w:spacing w:before="120" w:after="120"/>
              <w:rPr>
                <w:i/>
                <w:iCs/>
                <w:sz w:val="16"/>
                <w:szCs w:val="16"/>
              </w:rPr>
            </w:pPr>
            <w:r>
              <w:rPr>
                <w:i/>
                <w:iCs/>
                <w:sz w:val="16"/>
                <w:szCs w:val="16"/>
              </w:rPr>
              <w:t>Requisitos Asociados</w:t>
            </w:r>
          </w:p>
        </w:tc>
        <w:tc>
          <w:tcPr>
            <w:tcW w:w="6843" w:type="dxa"/>
            <w:gridSpan w:val="2"/>
          </w:tcPr>
          <w:p w14:paraId="14B8D03E" w14:textId="715E85B0" w:rsidR="00DD45E3" w:rsidRPr="00FD7AA4" w:rsidRDefault="00B64543" w:rsidP="00C332F3">
            <w:pPr>
              <w:spacing w:before="120" w:after="120"/>
              <w:rPr>
                <w:sz w:val="16"/>
                <w:szCs w:val="16"/>
              </w:rPr>
            </w:pPr>
            <w:r w:rsidRPr="00B64543">
              <w:rPr>
                <w:sz w:val="16"/>
                <w:szCs w:val="16"/>
              </w:rPr>
              <w:t>RF-12, RNF-06</w:t>
            </w:r>
          </w:p>
        </w:tc>
      </w:tr>
      <w:tr w:rsidR="00DD45E3" w14:paraId="10389547" w14:textId="77777777" w:rsidTr="00C332F3">
        <w:trPr>
          <w:cantSplit/>
        </w:trPr>
        <w:tc>
          <w:tcPr>
            <w:tcW w:w="8640" w:type="dxa"/>
            <w:gridSpan w:val="4"/>
            <w:shd w:val="clear" w:color="auto" w:fill="000000" w:themeFill="text1"/>
          </w:tcPr>
          <w:p w14:paraId="1FA8224D" w14:textId="77777777" w:rsidR="00DD45E3" w:rsidRPr="00233EBD" w:rsidRDefault="00DD45E3" w:rsidP="00C332F3">
            <w:pPr>
              <w:spacing w:before="120" w:after="120"/>
              <w:rPr>
                <w:b/>
                <w:bCs/>
                <w:sz w:val="16"/>
                <w:szCs w:val="16"/>
              </w:rPr>
            </w:pPr>
            <w:r w:rsidRPr="00233EBD">
              <w:rPr>
                <w:b/>
                <w:bCs/>
                <w:sz w:val="16"/>
                <w:szCs w:val="16"/>
              </w:rPr>
              <w:t>Actores e Intereses</w:t>
            </w:r>
          </w:p>
        </w:tc>
      </w:tr>
      <w:tr w:rsidR="00DD45E3" w14:paraId="35BDF2F8" w14:textId="77777777" w:rsidTr="00C332F3">
        <w:trPr>
          <w:cantSplit/>
        </w:trPr>
        <w:tc>
          <w:tcPr>
            <w:tcW w:w="1797" w:type="dxa"/>
            <w:gridSpan w:val="2"/>
            <w:shd w:val="clear" w:color="auto" w:fill="262626" w:themeFill="text1" w:themeFillTint="D9"/>
          </w:tcPr>
          <w:p w14:paraId="65C38C33" w14:textId="77777777" w:rsidR="00DD45E3" w:rsidRPr="00FF6E96" w:rsidRDefault="00DD45E3"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19E65E57" w14:textId="0F821365" w:rsidR="00DD45E3" w:rsidRPr="00FD7AA4" w:rsidRDefault="00B64543" w:rsidP="00B64543">
            <w:pPr>
              <w:spacing w:before="120" w:after="120"/>
              <w:rPr>
                <w:sz w:val="16"/>
                <w:szCs w:val="16"/>
              </w:rPr>
            </w:pPr>
            <w:r w:rsidRPr="00B64543">
              <w:rPr>
                <w:b/>
                <w:bCs/>
                <w:sz w:val="16"/>
                <w:szCs w:val="16"/>
              </w:rPr>
              <w:t>Administrador:</w:t>
            </w:r>
            <w:r w:rsidRPr="00B64543">
              <w:rPr>
                <w:sz w:val="16"/>
                <w:szCs w:val="16"/>
              </w:rPr>
              <w:t xml:space="preserve"> Crear una oferta con vigencia definida que se aplique automáticamente en ambos canales durante su período activo, sin intervención manual al inicio ni al vencimiento.</w:t>
            </w:r>
          </w:p>
        </w:tc>
      </w:tr>
      <w:tr w:rsidR="00DD45E3" w14:paraId="1DCC7E00" w14:textId="77777777" w:rsidTr="00C332F3">
        <w:trPr>
          <w:cantSplit/>
        </w:trPr>
        <w:tc>
          <w:tcPr>
            <w:tcW w:w="1797" w:type="dxa"/>
            <w:gridSpan w:val="2"/>
            <w:shd w:val="clear" w:color="auto" w:fill="262626" w:themeFill="text1" w:themeFillTint="D9"/>
          </w:tcPr>
          <w:p w14:paraId="531ED2E2" w14:textId="77777777" w:rsidR="00DD45E3" w:rsidRPr="00FF6E96" w:rsidRDefault="00DD45E3" w:rsidP="00C332F3">
            <w:pPr>
              <w:spacing w:before="120" w:after="120"/>
              <w:rPr>
                <w:i/>
                <w:iCs/>
                <w:sz w:val="16"/>
                <w:szCs w:val="16"/>
              </w:rPr>
            </w:pPr>
            <w:r>
              <w:rPr>
                <w:i/>
                <w:iCs/>
                <w:sz w:val="16"/>
                <w:szCs w:val="16"/>
              </w:rPr>
              <w:t>Actores Secundarios</w:t>
            </w:r>
          </w:p>
        </w:tc>
        <w:tc>
          <w:tcPr>
            <w:tcW w:w="6843" w:type="dxa"/>
            <w:gridSpan w:val="2"/>
          </w:tcPr>
          <w:p w14:paraId="608D0A2E" w14:textId="77777777" w:rsidR="00DD45E3" w:rsidRPr="00FD7AA4" w:rsidRDefault="00DD45E3" w:rsidP="00C332F3">
            <w:pPr>
              <w:spacing w:before="120" w:after="120"/>
              <w:rPr>
                <w:sz w:val="16"/>
                <w:szCs w:val="16"/>
              </w:rPr>
            </w:pPr>
          </w:p>
        </w:tc>
      </w:tr>
      <w:tr w:rsidR="00DD45E3" w14:paraId="56F7660A" w14:textId="77777777" w:rsidTr="00C332F3">
        <w:trPr>
          <w:cantSplit/>
        </w:trPr>
        <w:tc>
          <w:tcPr>
            <w:tcW w:w="1797" w:type="dxa"/>
            <w:gridSpan w:val="2"/>
            <w:shd w:val="clear" w:color="auto" w:fill="262626" w:themeFill="text1" w:themeFillTint="D9"/>
          </w:tcPr>
          <w:p w14:paraId="490A8012" w14:textId="77777777" w:rsidR="00DD45E3" w:rsidRPr="00FF6E96" w:rsidRDefault="00DD45E3" w:rsidP="00C332F3">
            <w:pPr>
              <w:spacing w:before="120" w:after="120"/>
              <w:rPr>
                <w:i/>
                <w:iCs/>
                <w:sz w:val="16"/>
                <w:szCs w:val="16"/>
              </w:rPr>
            </w:pPr>
            <w:r w:rsidRPr="00FF6E96">
              <w:rPr>
                <w:i/>
                <w:iCs/>
                <w:sz w:val="16"/>
                <w:szCs w:val="16"/>
              </w:rPr>
              <w:t>Precondiciones</w:t>
            </w:r>
          </w:p>
        </w:tc>
        <w:tc>
          <w:tcPr>
            <w:tcW w:w="6843" w:type="dxa"/>
            <w:gridSpan w:val="2"/>
          </w:tcPr>
          <w:p w14:paraId="4C450A74" w14:textId="77777777" w:rsidR="00B64543" w:rsidRDefault="00B64543">
            <w:pPr>
              <w:pStyle w:val="Prrafodelista"/>
              <w:numPr>
                <w:ilvl w:val="0"/>
                <w:numId w:val="45"/>
              </w:numPr>
              <w:spacing w:before="120" w:after="120"/>
              <w:rPr>
                <w:sz w:val="16"/>
                <w:szCs w:val="16"/>
              </w:rPr>
            </w:pPr>
            <w:r w:rsidRPr="00B64543">
              <w:rPr>
                <w:sz w:val="16"/>
                <w:szCs w:val="16"/>
              </w:rPr>
              <w:t xml:space="preserve">El Administrador tiene sesión activa con rol Administrador. </w:t>
            </w:r>
          </w:p>
          <w:p w14:paraId="32E0039D" w14:textId="7C211656" w:rsidR="00DD45E3" w:rsidRPr="00FD7AA4" w:rsidRDefault="00B64543">
            <w:pPr>
              <w:pStyle w:val="Prrafodelista"/>
              <w:numPr>
                <w:ilvl w:val="0"/>
                <w:numId w:val="45"/>
              </w:numPr>
              <w:spacing w:before="120" w:after="120"/>
              <w:rPr>
                <w:sz w:val="16"/>
                <w:szCs w:val="16"/>
              </w:rPr>
            </w:pPr>
            <w:r w:rsidRPr="00B64543">
              <w:rPr>
                <w:sz w:val="16"/>
                <w:szCs w:val="16"/>
              </w:rPr>
              <w:t>Existe al menos un producto activo o un</w:t>
            </w:r>
            <w:r w:rsidR="00F65761">
              <w:rPr>
                <w:sz w:val="16"/>
                <w:szCs w:val="16"/>
              </w:rPr>
              <w:t xml:space="preserve"> tipo de material</w:t>
            </w:r>
            <w:r w:rsidRPr="00B64543">
              <w:rPr>
                <w:sz w:val="16"/>
                <w:szCs w:val="16"/>
              </w:rPr>
              <w:t xml:space="preserve"> con productos activos en el catálogo.</w:t>
            </w:r>
          </w:p>
        </w:tc>
      </w:tr>
      <w:tr w:rsidR="00DD45E3" w14:paraId="1B5702CB" w14:textId="77777777" w:rsidTr="00C332F3">
        <w:trPr>
          <w:cantSplit/>
        </w:trPr>
        <w:tc>
          <w:tcPr>
            <w:tcW w:w="1797" w:type="dxa"/>
            <w:gridSpan w:val="2"/>
            <w:shd w:val="clear" w:color="auto" w:fill="262626" w:themeFill="text1" w:themeFillTint="D9"/>
          </w:tcPr>
          <w:p w14:paraId="6C127CD3" w14:textId="77777777" w:rsidR="00DD45E3" w:rsidRPr="00FF6E96" w:rsidRDefault="00DD45E3" w:rsidP="00C332F3">
            <w:pPr>
              <w:spacing w:before="120" w:after="120"/>
              <w:rPr>
                <w:i/>
                <w:iCs/>
                <w:sz w:val="16"/>
                <w:szCs w:val="16"/>
              </w:rPr>
            </w:pPr>
            <w:r w:rsidRPr="00FF6E96">
              <w:rPr>
                <w:i/>
                <w:iCs/>
                <w:sz w:val="16"/>
                <w:szCs w:val="16"/>
              </w:rPr>
              <w:t>Postcondiciones</w:t>
            </w:r>
          </w:p>
        </w:tc>
        <w:tc>
          <w:tcPr>
            <w:tcW w:w="6843" w:type="dxa"/>
            <w:gridSpan w:val="2"/>
          </w:tcPr>
          <w:p w14:paraId="4047D1B9" w14:textId="77777777" w:rsidR="00B64543" w:rsidRDefault="00B64543">
            <w:pPr>
              <w:pStyle w:val="Prrafodelista"/>
              <w:numPr>
                <w:ilvl w:val="0"/>
                <w:numId w:val="45"/>
              </w:numPr>
              <w:spacing w:before="120" w:after="120"/>
              <w:rPr>
                <w:sz w:val="16"/>
                <w:szCs w:val="16"/>
              </w:rPr>
            </w:pPr>
            <w:r w:rsidRPr="00B64543">
              <w:rPr>
                <w:sz w:val="16"/>
                <w:szCs w:val="16"/>
              </w:rPr>
              <w:t xml:space="preserve">La oferta queda registrada en el sistema. </w:t>
            </w:r>
          </w:p>
          <w:p w14:paraId="684600F2" w14:textId="77777777" w:rsidR="00B64543" w:rsidRDefault="00B64543">
            <w:pPr>
              <w:pStyle w:val="Prrafodelista"/>
              <w:numPr>
                <w:ilvl w:val="0"/>
                <w:numId w:val="45"/>
              </w:numPr>
              <w:spacing w:before="120" w:after="120"/>
              <w:rPr>
                <w:sz w:val="16"/>
                <w:szCs w:val="16"/>
              </w:rPr>
            </w:pPr>
            <w:r w:rsidRPr="00B64543">
              <w:rPr>
                <w:sz w:val="16"/>
                <w:szCs w:val="16"/>
              </w:rPr>
              <w:t xml:space="preserve">Si la fecha de inicio es la fecha actual o anterior, la oferta se activa de forma inmediata: el descuento se aplica al precio visible de los productos en alcance en ambos canales y los carritos activos con productos afectados se actualizan. </w:t>
            </w:r>
          </w:p>
          <w:p w14:paraId="58F98516" w14:textId="77777777" w:rsidR="00B64543" w:rsidRDefault="00B64543">
            <w:pPr>
              <w:pStyle w:val="Prrafodelista"/>
              <w:numPr>
                <w:ilvl w:val="0"/>
                <w:numId w:val="45"/>
              </w:numPr>
              <w:spacing w:before="120" w:after="120"/>
              <w:rPr>
                <w:sz w:val="16"/>
                <w:szCs w:val="16"/>
              </w:rPr>
            </w:pPr>
            <w:r w:rsidRPr="00B64543">
              <w:rPr>
                <w:sz w:val="16"/>
                <w:szCs w:val="16"/>
              </w:rPr>
              <w:t xml:space="preserve">Si la fecha de inicio es futura, la oferta queda en estado "Programada" para activación automática por el Temporizador del Sistema al llegar esa fecha. </w:t>
            </w:r>
          </w:p>
          <w:p w14:paraId="1C4B99C6" w14:textId="609F43D1" w:rsidR="00DD45E3" w:rsidRPr="00FD7AA4" w:rsidRDefault="00B64543">
            <w:pPr>
              <w:pStyle w:val="Prrafodelista"/>
              <w:numPr>
                <w:ilvl w:val="0"/>
                <w:numId w:val="45"/>
              </w:numPr>
              <w:spacing w:before="120" w:after="120"/>
              <w:rPr>
                <w:sz w:val="16"/>
                <w:szCs w:val="16"/>
              </w:rPr>
            </w:pPr>
            <w:r w:rsidRPr="00B64543">
              <w:rPr>
                <w:sz w:val="16"/>
                <w:szCs w:val="16"/>
              </w:rPr>
              <w:t>La operación queda registrada en el log de auditoría.</w:t>
            </w:r>
          </w:p>
        </w:tc>
      </w:tr>
      <w:tr w:rsidR="00DD45E3" w14:paraId="15F2A58A" w14:textId="77777777" w:rsidTr="00C332F3">
        <w:trPr>
          <w:cantSplit/>
        </w:trPr>
        <w:tc>
          <w:tcPr>
            <w:tcW w:w="8640" w:type="dxa"/>
            <w:gridSpan w:val="4"/>
            <w:shd w:val="clear" w:color="auto" w:fill="000000" w:themeFill="text1"/>
            <w:vAlign w:val="center"/>
          </w:tcPr>
          <w:p w14:paraId="7412F29F" w14:textId="77777777" w:rsidR="00DD45E3" w:rsidRPr="00FF6E96" w:rsidRDefault="00DD45E3" w:rsidP="00C332F3">
            <w:pPr>
              <w:spacing w:before="120" w:after="120"/>
              <w:rPr>
                <w:b/>
                <w:bCs/>
                <w:sz w:val="16"/>
                <w:szCs w:val="16"/>
              </w:rPr>
            </w:pPr>
            <w:r w:rsidRPr="00FF6E96">
              <w:rPr>
                <w:b/>
                <w:bCs/>
                <w:color w:val="FFFFFF" w:themeColor="background1"/>
                <w:sz w:val="16"/>
                <w:szCs w:val="16"/>
              </w:rPr>
              <w:t>Flujo de Eventos Principal</w:t>
            </w:r>
          </w:p>
        </w:tc>
      </w:tr>
      <w:tr w:rsidR="00DD45E3" w14:paraId="4A013136" w14:textId="77777777" w:rsidTr="00C332F3">
        <w:trPr>
          <w:cantSplit/>
        </w:trPr>
        <w:tc>
          <w:tcPr>
            <w:tcW w:w="562" w:type="dxa"/>
            <w:shd w:val="clear" w:color="auto" w:fill="262626" w:themeFill="text1" w:themeFillTint="D9"/>
            <w:vAlign w:val="center"/>
          </w:tcPr>
          <w:p w14:paraId="18C568A4" w14:textId="77777777" w:rsidR="00DD45E3" w:rsidRPr="00FF6E96" w:rsidRDefault="00DD45E3"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684C1652" w14:textId="77777777" w:rsidR="00DD45E3" w:rsidRPr="00FF6E96" w:rsidRDefault="00DD45E3" w:rsidP="00C332F3">
            <w:pPr>
              <w:spacing w:before="120" w:after="120"/>
              <w:rPr>
                <w:i/>
                <w:iCs/>
                <w:sz w:val="16"/>
                <w:szCs w:val="16"/>
              </w:rPr>
            </w:pPr>
            <w:r w:rsidRPr="00FF6E96">
              <w:rPr>
                <w:i/>
                <w:iCs/>
                <w:sz w:val="16"/>
                <w:szCs w:val="16"/>
              </w:rPr>
              <w:t>Acción</w:t>
            </w:r>
          </w:p>
        </w:tc>
      </w:tr>
      <w:tr w:rsidR="00DD45E3" w14:paraId="1C2CD5EC" w14:textId="77777777" w:rsidTr="00C332F3">
        <w:trPr>
          <w:cantSplit/>
        </w:trPr>
        <w:tc>
          <w:tcPr>
            <w:tcW w:w="562" w:type="dxa"/>
            <w:vAlign w:val="center"/>
          </w:tcPr>
          <w:p w14:paraId="2AC9D443" w14:textId="77777777" w:rsidR="00DD45E3" w:rsidRPr="00FF6E96" w:rsidRDefault="00DD45E3" w:rsidP="00C332F3">
            <w:pPr>
              <w:spacing w:before="120" w:after="120"/>
              <w:jc w:val="center"/>
              <w:rPr>
                <w:b/>
                <w:bCs/>
                <w:sz w:val="16"/>
                <w:szCs w:val="16"/>
              </w:rPr>
            </w:pPr>
            <w:r w:rsidRPr="00FF6E96">
              <w:rPr>
                <w:b/>
                <w:bCs/>
                <w:sz w:val="16"/>
                <w:szCs w:val="16"/>
              </w:rPr>
              <w:t>1</w:t>
            </w:r>
          </w:p>
        </w:tc>
        <w:tc>
          <w:tcPr>
            <w:tcW w:w="8078" w:type="dxa"/>
            <w:gridSpan w:val="3"/>
            <w:vAlign w:val="center"/>
          </w:tcPr>
          <w:p w14:paraId="1BE0DA8B" w14:textId="206B294D" w:rsidR="00DD45E3" w:rsidRPr="00FF6E96" w:rsidRDefault="00B64543" w:rsidP="00C332F3">
            <w:pPr>
              <w:spacing w:before="120" w:after="120"/>
              <w:rPr>
                <w:i/>
                <w:iCs/>
                <w:sz w:val="16"/>
                <w:szCs w:val="16"/>
              </w:rPr>
            </w:pPr>
            <w:r w:rsidRPr="00B64543">
              <w:rPr>
                <w:i/>
                <w:iCs/>
                <w:sz w:val="16"/>
                <w:szCs w:val="16"/>
              </w:rPr>
              <w:t xml:space="preserve">El Administrador accede al módulo de </w:t>
            </w:r>
            <w:proofErr w:type="spellStart"/>
            <w:r w:rsidRPr="00B64543">
              <w:rPr>
                <w:i/>
                <w:iCs/>
                <w:sz w:val="16"/>
                <w:szCs w:val="16"/>
              </w:rPr>
              <w:t>Pricing</w:t>
            </w:r>
            <w:proofErr w:type="spellEnd"/>
            <w:r w:rsidRPr="00B64543">
              <w:rPr>
                <w:i/>
                <w:iCs/>
                <w:sz w:val="16"/>
                <w:szCs w:val="16"/>
              </w:rPr>
              <w:t>, sección "Gestión de Ofertas", y selecciona "Nueva Oferta".</w:t>
            </w:r>
          </w:p>
        </w:tc>
      </w:tr>
      <w:tr w:rsidR="00DD45E3" w14:paraId="16C3413F" w14:textId="77777777" w:rsidTr="00C332F3">
        <w:trPr>
          <w:cantSplit/>
        </w:trPr>
        <w:tc>
          <w:tcPr>
            <w:tcW w:w="562" w:type="dxa"/>
            <w:vAlign w:val="center"/>
          </w:tcPr>
          <w:p w14:paraId="7F1786E3" w14:textId="77777777" w:rsidR="00DD45E3" w:rsidRPr="00FF6E96" w:rsidRDefault="00DD45E3" w:rsidP="00C332F3">
            <w:pPr>
              <w:spacing w:before="120" w:after="120"/>
              <w:jc w:val="center"/>
              <w:rPr>
                <w:b/>
                <w:bCs/>
                <w:sz w:val="16"/>
                <w:szCs w:val="16"/>
              </w:rPr>
            </w:pPr>
            <w:r w:rsidRPr="00FF6E96">
              <w:rPr>
                <w:b/>
                <w:bCs/>
                <w:sz w:val="16"/>
                <w:szCs w:val="16"/>
              </w:rPr>
              <w:lastRenderedPageBreak/>
              <w:t>2</w:t>
            </w:r>
          </w:p>
        </w:tc>
        <w:tc>
          <w:tcPr>
            <w:tcW w:w="8078" w:type="dxa"/>
            <w:gridSpan w:val="3"/>
            <w:vAlign w:val="center"/>
          </w:tcPr>
          <w:p w14:paraId="449EAF98" w14:textId="5D27DEA4" w:rsidR="00DD45E3" w:rsidRPr="00FF6E96" w:rsidRDefault="00B64543" w:rsidP="00C332F3">
            <w:pPr>
              <w:spacing w:before="120" w:after="120"/>
              <w:rPr>
                <w:i/>
                <w:iCs/>
                <w:sz w:val="16"/>
                <w:szCs w:val="16"/>
              </w:rPr>
            </w:pPr>
            <w:r w:rsidRPr="00B64543">
              <w:rPr>
                <w:i/>
                <w:iCs/>
                <w:sz w:val="16"/>
                <w:szCs w:val="16"/>
              </w:rPr>
              <w:t xml:space="preserve">El sistema presenta el formulario con los campos obligatorios: descripción (texto libre), fecha de inicio, fecha de vencimiento, tipo de descuento (Porcentaje / Monto fijo en ARS) y valor del descuento (numérico &gt; 0). Y el campo obligatorio de alcance de aplicación: Producto individual o </w:t>
            </w:r>
            <w:r w:rsidR="00F65761">
              <w:rPr>
                <w:i/>
                <w:iCs/>
                <w:sz w:val="16"/>
                <w:szCs w:val="16"/>
              </w:rPr>
              <w:t>tipo de material</w:t>
            </w:r>
            <w:r w:rsidRPr="00B64543">
              <w:rPr>
                <w:i/>
                <w:iCs/>
                <w:sz w:val="16"/>
                <w:szCs w:val="16"/>
              </w:rPr>
              <w:t xml:space="preserve"> de</w:t>
            </w:r>
            <w:r w:rsidR="00F65761">
              <w:rPr>
                <w:i/>
                <w:iCs/>
                <w:sz w:val="16"/>
                <w:szCs w:val="16"/>
              </w:rPr>
              <w:t>l</w:t>
            </w:r>
            <w:r w:rsidRPr="00B64543">
              <w:rPr>
                <w:i/>
                <w:iCs/>
                <w:sz w:val="16"/>
                <w:szCs w:val="16"/>
              </w:rPr>
              <w:t xml:space="preserve"> producto.</w:t>
            </w:r>
          </w:p>
        </w:tc>
      </w:tr>
      <w:tr w:rsidR="00DD45E3" w14:paraId="297D1B95" w14:textId="77777777" w:rsidTr="00C332F3">
        <w:trPr>
          <w:cantSplit/>
        </w:trPr>
        <w:tc>
          <w:tcPr>
            <w:tcW w:w="562" w:type="dxa"/>
            <w:vAlign w:val="center"/>
          </w:tcPr>
          <w:p w14:paraId="5BAADE5C" w14:textId="77777777" w:rsidR="00DD45E3" w:rsidRPr="00FF6E96" w:rsidRDefault="00DD45E3" w:rsidP="00C332F3">
            <w:pPr>
              <w:spacing w:before="120" w:after="120"/>
              <w:jc w:val="center"/>
              <w:rPr>
                <w:b/>
                <w:bCs/>
                <w:sz w:val="16"/>
                <w:szCs w:val="16"/>
              </w:rPr>
            </w:pPr>
            <w:r w:rsidRPr="00FF6E96">
              <w:rPr>
                <w:b/>
                <w:bCs/>
                <w:sz w:val="16"/>
                <w:szCs w:val="16"/>
              </w:rPr>
              <w:t>3</w:t>
            </w:r>
          </w:p>
        </w:tc>
        <w:tc>
          <w:tcPr>
            <w:tcW w:w="8078" w:type="dxa"/>
            <w:gridSpan w:val="3"/>
            <w:vAlign w:val="center"/>
          </w:tcPr>
          <w:p w14:paraId="45214C68" w14:textId="3BFE986C" w:rsidR="00DD45E3" w:rsidRPr="00FF6E96" w:rsidRDefault="00B64543" w:rsidP="00C332F3">
            <w:pPr>
              <w:spacing w:before="120" w:after="120"/>
              <w:rPr>
                <w:i/>
                <w:iCs/>
                <w:sz w:val="16"/>
                <w:szCs w:val="16"/>
              </w:rPr>
            </w:pPr>
            <w:r w:rsidRPr="00B64543">
              <w:rPr>
                <w:i/>
                <w:iCs/>
                <w:sz w:val="16"/>
                <w:szCs w:val="16"/>
              </w:rPr>
              <w:t>El Administrador selecciona el alcance. Si elige "Producto individual", el sistema presenta un buscador del catálogo activo para seleccionar el producto. Si elige "</w:t>
            </w:r>
            <w:r w:rsidR="009B7FC9">
              <w:rPr>
                <w:i/>
                <w:iCs/>
                <w:sz w:val="16"/>
                <w:szCs w:val="16"/>
              </w:rPr>
              <w:t>Tipo de Material</w:t>
            </w:r>
            <w:r w:rsidRPr="00B64543">
              <w:rPr>
                <w:i/>
                <w:iCs/>
                <w:sz w:val="16"/>
                <w:szCs w:val="16"/>
              </w:rPr>
              <w:t xml:space="preserve">", el sistema presenta el selector de </w:t>
            </w:r>
            <w:r w:rsidR="009B7FC9">
              <w:rPr>
                <w:i/>
                <w:iCs/>
                <w:sz w:val="16"/>
                <w:szCs w:val="16"/>
              </w:rPr>
              <w:t>tipos</w:t>
            </w:r>
            <w:r w:rsidRPr="00B64543">
              <w:rPr>
                <w:i/>
                <w:iCs/>
                <w:sz w:val="16"/>
                <w:szCs w:val="16"/>
              </w:rPr>
              <w:t xml:space="preserve"> disponibles.</w:t>
            </w:r>
          </w:p>
        </w:tc>
      </w:tr>
      <w:tr w:rsidR="00DD45E3" w14:paraId="1D3E68E6" w14:textId="77777777" w:rsidTr="00C332F3">
        <w:trPr>
          <w:cantSplit/>
        </w:trPr>
        <w:tc>
          <w:tcPr>
            <w:tcW w:w="562" w:type="dxa"/>
            <w:vAlign w:val="center"/>
          </w:tcPr>
          <w:p w14:paraId="3F97E8E3" w14:textId="77777777" w:rsidR="00DD45E3" w:rsidRPr="00FF6E96" w:rsidRDefault="00DD45E3" w:rsidP="00C332F3">
            <w:pPr>
              <w:spacing w:before="120" w:after="120"/>
              <w:jc w:val="center"/>
              <w:rPr>
                <w:b/>
                <w:bCs/>
                <w:sz w:val="16"/>
                <w:szCs w:val="16"/>
              </w:rPr>
            </w:pPr>
            <w:r w:rsidRPr="00FF6E96">
              <w:rPr>
                <w:b/>
                <w:bCs/>
                <w:sz w:val="16"/>
                <w:szCs w:val="16"/>
              </w:rPr>
              <w:t>4</w:t>
            </w:r>
          </w:p>
        </w:tc>
        <w:tc>
          <w:tcPr>
            <w:tcW w:w="8078" w:type="dxa"/>
            <w:gridSpan w:val="3"/>
            <w:vAlign w:val="center"/>
          </w:tcPr>
          <w:p w14:paraId="41CE2A6D" w14:textId="162F082D" w:rsidR="00DD45E3" w:rsidRPr="00FF6E96" w:rsidRDefault="006F14C9" w:rsidP="00C332F3">
            <w:pPr>
              <w:spacing w:before="120" w:after="120"/>
              <w:rPr>
                <w:i/>
                <w:iCs/>
                <w:sz w:val="16"/>
                <w:szCs w:val="16"/>
              </w:rPr>
            </w:pPr>
            <w:r w:rsidRPr="006F14C9">
              <w:rPr>
                <w:i/>
                <w:iCs/>
                <w:sz w:val="16"/>
                <w:szCs w:val="16"/>
              </w:rPr>
              <w:t>El Administrador completa todos los campos y confirma seleccionando "Guardar Oferta".</w:t>
            </w:r>
          </w:p>
        </w:tc>
      </w:tr>
      <w:tr w:rsidR="00DD45E3" w14:paraId="78593BBE" w14:textId="77777777" w:rsidTr="00C332F3">
        <w:trPr>
          <w:cantSplit/>
        </w:trPr>
        <w:tc>
          <w:tcPr>
            <w:tcW w:w="562" w:type="dxa"/>
            <w:vAlign w:val="center"/>
          </w:tcPr>
          <w:p w14:paraId="7E4AF619" w14:textId="77777777" w:rsidR="00DD45E3" w:rsidRPr="00FF6E96" w:rsidRDefault="00DD45E3" w:rsidP="00C332F3">
            <w:pPr>
              <w:spacing w:before="120" w:after="120"/>
              <w:jc w:val="center"/>
              <w:rPr>
                <w:b/>
                <w:bCs/>
                <w:sz w:val="16"/>
                <w:szCs w:val="16"/>
              </w:rPr>
            </w:pPr>
            <w:r w:rsidRPr="00FF6E96">
              <w:rPr>
                <w:b/>
                <w:bCs/>
                <w:sz w:val="16"/>
                <w:szCs w:val="16"/>
              </w:rPr>
              <w:t>5</w:t>
            </w:r>
          </w:p>
        </w:tc>
        <w:tc>
          <w:tcPr>
            <w:tcW w:w="8078" w:type="dxa"/>
            <w:gridSpan w:val="3"/>
            <w:vAlign w:val="center"/>
          </w:tcPr>
          <w:p w14:paraId="1CD02647" w14:textId="451D479E" w:rsidR="00DD45E3" w:rsidRPr="00FF6E96" w:rsidRDefault="006F14C9" w:rsidP="00C332F3">
            <w:pPr>
              <w:spacing w:before="120" w:after="120"/>
              <w:rPr>
                <w:i/>
                <w:iCs/>
                <w:sz w:val="16"/>
                <w:szCs w:val="16"/>
              </w:rPr>
            </w:pPr>
            <w:r w:rsidRPr="006F14C9">
              <w:rPr>
                <w:i/>
                <w:iCs/>
                <w:sz w:val="16"/>
                <w:szCs w:val="16"/>
              </w:rPr>
              <w:t xml:space="preserve">El sistema valida: (a) coherencia de fechas: fecha de inicio ≤ fecha de vencimiento, y fecha de vencimiento &gt; fecha actual; (b) ausencia de solapamiento de fechas con otra oferta activa o programada sobre el mismo producto o </w:t>
            </w:r>
            <w:r w:rsidR="009B7FC9">
              <w:rPr>
                <w:i/>
                <w:iCs/>
                <w:sz w:val="16"/>
                <w:szCs w:val="16"/>
              </w:rPr>
              <w:t>tipo de material</w:t>
            </w:r>
            <w:r w:rsidRPr="006F14C9">
              <w:rPr>
                <w:i/>
                <w:iCs/>
                <w:sz w:val="16"/>
                <w:szCs w:val="16"/>
              </w:rPr>
              <w:t>; (c) que el valor del descuento no genere un precio final negativo o igual a cero en ningún producto del alcance.</w:t>
            </w:r>
          </w:p>
        </w:tc>
      </w:tr>
      <w:tr w:rsidR="00DD45E3" w14:paraId="265B9A85" w14:textId="77777777" w:rsidTr="00C332F3">
        <w:trPr>
          <w:cantSplit/>
        </w:trPr>
        <w:tc>
          <w:tcPr>
            <w:tcW w:w="562" w:type="dxa"/>
            <w:vAlign w:val="center"/>
          </w:tcPr>
          <w:p w14:paraId="1255F2F2" w14:textId="77777777" w:rsidR="00DD45E3" w:rsidRPr="00FF6E96" w:rsidRDefault="00DD45E3" w:rsidP="00C332F3">
            <w:pPr>
              <w:spacing w:before="120" w:after="120"/>
              <w:jc w:val="center"/>
              <w:rPr>
                <w:b/>
                <w:bCs/>
                <w:sz w:val="16"/>
                <w:szCs w:val="16"/>
              </w:rPr>
            </w:pPr>
            <w:r w:rsidRPr="00FF6E96">
              <w:rPr>
                <w:b/>
                <w:bCs/>
                <w:sz w:val="16"/>
                <w:szCs w:val="16"/>
              </w:rPr>
              <w:t>6</w:t>
            </w:r>
          </w:p>
        </w:tc>
        <w:tc>
          <w:tcPr>
            <w:tcW w:w="8078" w:type="dxa"/>
            <w:gridSpan w:val="3"/>
            <w:vAlign w:val="center"/>
          </w:tcPr>
          <w:p w14:paraId="0655D867" w14:textId="76EED7D3" w:rsidR="00DD45E3" w:rsidRPr="00A509A2" w:rsidRDefault="006F14C9" w:rsidP="00C332F3">
            <w:pPr>
              <w:spacing w:before="120" w:after="120"/>
              <w:rPr>
                <w:i/>
                <w:iCs/>
                <w:sz w:val="16"/>
                <w:szCs w:val="16"/>
              </w:rPr>
            </w:pPr>
            <w:r w:rsidRPr="006F14C9">
              <w:rPr>
                <w:i/>
                <w:iCs/>
                <w:sz w:val="16"/>
                <w:szCs w:val="16"/>
              </w:rPr>
              <w:t>El sistema registra la oferta. Si la fecha de inicio es hoy o anterior: la activa de forma inmediata, aplica el descuento en ambos canales y actualiza los carritos activos afectados. Si la fecha de inicio es futura: la registra en estado "Programada".</w:t>
            </w:r>
          </w:p>
        </w:tc>
      </w:tr>
      <w:tr w:rsidR="00DD45E3" w14:paraId="7D3B990E" w14:textId="77777777" w:rsidTr="00C332F3">
        <w:trPr>
          <w:cantSplit/>
        </w:trPr>
        <w:tc>
          <w:tcPr>
            <w:tcW w:w="562" w:type="dxa"/>
            <w:vAlign w:val="center"/>
          </w:tcPr>
          <w:p w14:paraId="2343B583" w14:textId="77777777" w:rsidR="00DD45E3" w:rsidRPr="00FF6E96" w:rsidRDefault="00DD45E3" w:rsidP="00C332F3">
            <w:pPr>
              <w:spacing w:before="120" w:after="120"/>
              <w:jc w:val="center"/>
              <w:rPr>
                <w:b/>
                <w:bCs/>
                <w:sz w:val="16"/>
                <w:szCs w:val="16"/>
              </w:rPr>
            </w:pPr>
            <w:r w:rsidRPr="00FF6E96">
              <w:rPr>
                <w:b/>
                <w:bCs/>
                <w:sz w:val="16"/>
                <w:szCs w:val="16"/>
              </w:rPr>
              <w:t>7</w:t>
            </w:r>
          </w:p>
        </w:tc>
        <w:tc>
          <w:tcPr>
            <w:tcW w:w="8078" w:type="dxa"/>
            <w:gridSpan w:val="3"/>
            <w:vAlign w:val="center"/>
          </w:tcPr>
          <w:p w14:paraId="77972A38" w14:textId="1591A4AA" w:rsidR="00DD45E3" w:rsidRPr="00FF6E96" w:rsidRDefault="006F14C9" w:rsidP="00C332F3">
            <w:pPr>
              <w:spacing w:before="120" w:after="120"/>
              <w:rPr>
                <w:i/>
                <w:iCs/>
                <w:sz w:val="16"/>
                <w:szCs w:val="16"/>
              </w:rPr>
            </w:pPr>
            <w:r w:rsidRPr="006F14C9">
              <w:rPr>
                <w:i/>
                <w:iCs/>
                <w:sz w:val="16"/>
                <w:szCs w:val="16"/>
              </w:rPr>
              <w:t>El sistema registra la operación en el log de auditoría y notifica al Administrador con la confirmación del alta y el estado de la oferta (Activa / Programada).</w:t>
            </w:r>
          </w:p>
        </w:tc>
      </w:tr>
      <w:tr w:rsidR="00DD45E3" w14:paraId="4CF9BED8" w14:textId="77777777" w:rsidTr="00C332F3">
        <w:trPr>
          <w:cantSplit/>
        </w:trPr>
        <w:tc>
          <w:tcPr>
            <w:tcW w:w="8640" w:type="dxa"/>
            <w:gridSpan w:val="4"/>
            <w:shd w:val="clear" w:color="auto" w:fill="000000" w:themeFill="text1"/>
            <w:vAlign w:val="center"/>
          </w:tcPr>
          <w:p w14:paraId="3D504F29" w14:textId="77777777" w:rsidR="00DD45E3" w:rsidRPr="00FF6E96" w:rsidRDefault="00DD45E3" w:rsidP="00C332F3">
            <w:pPr>
              <w:spacing w:before="120" w:after="120"/>
              <w:rPr>
                <w:b/>
                <w:bCs/>
                <w:sz w:val="16"/>
                <w:szCs w:val="16"/>
              </w:rPr>
            </w:pPr>
            <w:r>
              <w:rPr>
                <w:b/>
                <w:bCs/>
                <w:sz w:val="16"/>
                <w:szCs w:val="16"/>
              </w:rPr>
              <w:t>Flujos de Eventos Alternativo</w:t>
            </w:r>
          </w:p>
        </w:tc>
      </w:tr>
      <w:tr w:rsidR="00DD45E3" w14:paraId="790767C1" w14:textId="77777777" w:rsidTr="00C332F3">
        <w:trPr>
          <w:cantSplit/>
        </w:trPr>
        <w:tc>
          <w:tcPr>
            <w:tcW w:w="562" w:type="dxa"/>
            <w:shd w:val="clear" w:color="auto" w:fill="262626" w:themeFill="text1" w:themeFillTint="D9"/>
            <w:vAlign w:val="center"/>
          </w:tcPr>
          <w:p w14:paraId="241B5457" w14:textId="77777777" w:rsidR="00DD45E3" w:rsidRPr="00FF6E96" w:rsidRDefault="00DD45E3"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477F4859" w14:textId="77777777" w:rsidR="00DD45E3" w:rsidRPr="00FF6E96" w:rsidRDefault="00DD45E3" w:rsidP="00C332F3">
            <w:pPr>
              <w:spacing w:before="120" w:after="120"/>
              <w:rPr>
                <w:i/>
                <w:iCs/>
                <w:sz w:val="16"/>
                <w:szCs w:val="16"/>
              </w:rPr>
            </w:pPr>
            <w:r w:rsidRPr="00FF6E96">
              <w:rPr>
                <w:i/>
                <w:iCs/>
                <w:sz w:val="16"/>
                <w:szCs w:val="16"/>
              </w:rPr>
              <w:t>Descripción</w:t>
            </w:r>
          </w:p>
        </w:tc>
      </w:tr>
      <w:tr w:rsidR="00DD45E3" w14:paraId="5A7F3E60" w14:textId="77777777" w:rsidTr="00C332F3">
        <w:trPr>
          <w:cantSplit/>
        </w:trPr>
        <w:tc>
          <w:tcPr>
            <w:tcW w:w="562" w:type="dxa"/>
            <w:vAlign w:val="center"/>
          </w:tcPr>
          <w:p w14:paraId="2C2446C2" w14:textId="77777777" w:rsidR="00DD45E3" w:rsidRPr="00FF6E96" w:rsidRDefault="00DD45E3" w:rsidP="00C332F3">
            <w:pPr>
              <w:spacing w:before="120" w:after="120"/>
              <w:jc w:val="center"/>
              <w:rPr>
                <w:b/>
                <w:bCs/>
                <w:sz w:val="16"/>
                <w:szCs w:val="16"/>
              </w:rPr>
            </w:pPr>
            <w:r>
              <w:rPr>
                <w:b/>
                <w:bCs/>
                <w:sz w:val="16"/>
                <w:szCs w:val="16"/>
              </w:rPr>
              <w:t>A1</w:t>
            </w:r>
          </w:p>
        </w:tc>
        <w:tc>
          <w:tcPr>
            <w:tcW w:w="8078" w:type="dxa"/>
            <w:gridSpan w:val="3"/>
            <w:vAlign w:val="center"/>
          </w:tcPr>
          <w:p w14:paraId="06BB4CD5" w14:textId="61C33548" w:rsidR="00DD45E3" w:rsidRPr="00FF6E96" w:rsidRDefault="004F5D07" w:rsidP="00C332F3">
            <w:pPr>
              <w:spacing w:before="120" w:after="120"/>
              <w:rPr>
                <w:sz w:val="16"/>
                <w:szCs w:val="16"/>
              </w:rPr>
            </w:pPr>
            <w:r w:rsidRPr="004F5D07">
              <w:rPr>
                <w:sz w:val="16"/>
                <w:szCs w:val="16"/>
              </w:rPr>
              <w:t>En el paso 3, si el Administrador selecciona un</w:t>
            </w:r>
            <w:r w:rsidR="009B7FC9">
              <w:rPr>
                <w:sz w:val="16"/>
                <w:szCs w:val="16"/>
              </w:rPr>
              <w:t xml:space="preserve"> tipo de material</w:t>
            </w:r>
            <w:r w:rsidRPr="004F5D07">
              <w:rPr>
                <w:sz w:val="16"/>
                <w:szCs w:val="16"/>
              </w:rPr>
              <w:t xml:space="preserve"> que no contiene productos activos en el catálogo, el sistema muestra un aviso informativo: </w:t>
            </w:r>
            <w:r w:rsidRPr="004F5D07">
              <w:rPr>
                <w:i/>
                <w:iCs/>
                <w:sz w:val="16"/>
                <w:szCs w:val="16"/>
              </w:rPr>
              <w:t>"</w:t>
            </w:r>
            <w:r w:rsidR="00384455">
              <w:rPr>
                <w:i/>
                <w:iCs/>
                <w:sz w:val="16"/>
                <w:szCs w:val="16"/>
              </w:rPr>
              <w:t>El tipo de material</w:t>
            </w:r>
            <w:r w:rsidRPr="004F5D07">
              <w:rPr>
                <w:i/>
                <w:iCs/>
                <w:sz w:val="16"/>
                <w:szCs w:val="16"/>
              </w:rPr>
              <w:t xml:space="preserve"> seleccionad</w:t>
            </w:r>
            <w:r w:rsidR="00384455">
              <w:rPr>
                <w:i/>
                <w:iCs/>
                <w:sz w:val="16"/>
                <w:szCs w:val="16"/>
              </w:rPr>
              <w:t>o</w:t>
            </w:r>
            <w:r w:rsidRPr="004F5D07">
              <w:rPr>
                <w:i/>
                <w:iCs/>
                <w:sz w:val="16"/>
                <w:szCs w:val="16"/>
              </w:rPr>
              <w:t xml:space="preserve"> no tiene productos activos en este momento. La oferta quedará registrada y se aplicará automáticamente cuando haya productos activos en es</w:t>
            </w:r>
            <w:r w:rsidR="00384455">
              <w:rPr>
                <w:i/>
                <w:iCs/>
                <w:sz w:val="16"/>
                <w:szCs w:val="16"/>
              </w:rPr>
              <w:t>e tipo</w:t>
            </w:r>
            <w:r w:rsidRPr="004F5D07">
              <w:rPr>
                <w:i/>
                <w:iCs/>
                <w:sz w:val="16"/>
                <w:szCs w:val="16"/>
              </w:rPr>
              <w:t>."</w:t>
            </w:r>
            <w:r w:rsidRPr="004F5D07">
              <w:rPr>
                <w:sz w:val="16"/>
                <w:szCs w:val="16"/>
              </w:rPr>
              <w:t xml:space="preserve"> El flujo continúa sin bloqueo.</w:t>
            </w:r>
          </w:p>
        </w:tc>
      </w:tr>
      <w:tr w:rsidR="00DD45E3" w14:paraId="25E8C0A8" w14:textId="77777777" w:rsidTr="00C332F3">
        <w:trPr>
          <w:cantSplit/>
        </w:trPr>
        <w:tc>
          <w:tcPr>
            <w:tcW w:w="8640" w:type="dxa"/>
            <w:gridSpan w:val="4"/>
            <w:shd w:val="clear" w:color="auto" w:fill="000000" w:themeFill="text1"/>
            <w:vAlign w:val="center"/>
          </w:tcPr>
          <w:p w14:paraId="51EA55C1" w14:textId="77777777" w:rsidR="00DD45E3" w:rsidRPr="00233EBD" w:rsidRDefault="00DD45E3" w:rsidP="00C332F3">
            <w:pPr>
              <w:spacing w:before="120" w:after="120"/>
              <w:rPr>
                <w:b/>
                <w:bCs/>
                <w:sz w:val="16"/>
                <w:szCs w:val="16"/>
              </w:rPr>
            </w:pPr>
            <w:r w:rsidRPr="00233EBD">
              <w:rPr>
                <w:b/>
                <w:bCs/>
                <w:sz w:val="16"/>
                <w:szCs w:val="16"/>
              </w:rPr>
              <w:t>Excepciones</w:t>
            </w:r>
          </w:p>
        </w:tc>
      </w:tr>
      <w:tr w:rsidR="00DD45E3" w14:paraId="4C8293EA" w14:textId="77777777" w:rsidTr="00C332F3">
        <w:trPr>
          <w:cantSplit/>
        </w:trPr>
        <w:tc>
          <w:tcPr>
            <w:tcW w:w="562" w:type="dxa"/>
            <w:vAlign w:val="center"/>
          </w:tcPr>
          <w:p w14:paraId="6D33A3F4" w14:textId="77777777" w:rsidR="00DD45E3" w:rsidRPr="00FF6E96" w:rsidRDefault="00DD45E3" w:rsidP="00C332F3">
            <w:pPr>
              <w:spacing w:before="120" w:after="120"/>
              <w:jc w:val="center"/>
              <w:rPr>
                <w:b/>
                <w:bCs/>
                <w:sz w:val="16"/>
                <w:szCs w:val="16"/>
              </w:rPr>
            </w:pPr>
            <w:r>
              <w:rPr>
                <w:b/>
                <w:bCs/>
                <w:sz w:val="16"/>
                <w:szCs w:val="16"/>
              </w:rPr>
              <w:t>E1</w:t>
            </w:r>
          </w:p>
        </w:tc>
        <w:tc>
          <w:tcPr>
            <w:tcW w:w="8078" w:type="dxa"/>
            <w:gridSpan w:val="3"/>
            <w:vAlign w:val="center"/>
          </w:tcPr>
          <w:p w14:paraId="7125A6F2" w14:textId="6FC78A10" w:rsidR="00DD45E3" w:rsidRPr="00FF6E96" w:rsidRDefault="0071207C" w:rsidP="00C332F3">
            <w:pPr>
              <w:spacing w:before="120" w:after="120"/>
              <w:rPr>
                <w:sz w:val="16"/>
                <w:szCs w:val="16"/>
              </w:rPr>
            </w:pPr>
            <w:r w:rsidRPr="0071207C">
              <w:rPr>
                <w:sz w:val="16"/>
                <w:szCs w:val="16"/>
              </w:rPr>
              <w:t>En el paso 5, si la fecha de vencimiento es anterior o igual a la fecha actual, el sistema resalta el campo y bloquea la creación informando que el vencimiento debe ser una fecha futura. El formulario permanece abierto conservando los datos ya ingresados.</w:t>
            </w:r>
          </w:p>
        </w:tc>
      </w:tr>
      <w:tr w:rsidR="004F5D07" w14:paraId="35B0E230" w14:textId="77777777" w:rsidTr="00C332F3">
        <w:trPr>
          <w:cantSplit/>
        </w:trPr>
        <w:tc>
          <w:tcPr>
            <w:tcW w:w="562" w:type="dxa"/>
            <w:vAlign w:val="center"/>
          </w:tcPr>
          <w:p w14:paraId="320DD399" w14:textId="499DF257" w:rsidR="004F5D07" w:rsidRDefault="004F5D07" w:rsidP="00C332F3">
            <w:pPr>
              <w:spacing w:before="120" w:after="120"/>
              <w:jc w:val="center"/>
              <w:rPr>
                <w:b/>
                <w:bCs/>
                <w:sz w:val="16"/>
                <w:szCs w:val="16"/>
              </w:rPr>
            </w:pPr>
            <w:r>
              <w:rPr>
                <w:b/>
                <w:bCs/>
                <w:sz w:val="16"/>
                <w:szCs w:val="16"/>
              </w:rPr>
              <w:t>E2</w:t>
            </w:r>
          </w:p>
        </w:tc>
        <w:tc>
          <w:tcPr>
            <w:tcW w:w="8078" w:type="dxa"/>
            <w:gridSpan w:val="3"/>
            <w:vAlign w:val="center"/>
          </w:tcPr>
          <w:p w14:paraId="577B7128" w14:textId="10F5BCBB" w:rsidR="004F5D07" w:rsidRPr="00FF6E96" w:rsidRDefault="0071207C" w:rsidP="00C332F3">
            <w:pPr>
              <w:spacing w:before="120" w:after="120"/>
              <w:rPr>
                <w:sz w:val="16"/>
                <w:szCs w:val="16"/>
              </w:rPr>
            </w:pPr>
            <w:r w:rsidRPr="0071207C">
              <w:rPr>
                <w:sz w:val="16"/>
                <w:szCs w:val="16"/>
              </w:rPr>
              <w:t xml:space="preserve">En el paso 5, si ya existe una oferta activa o programada con solapamiento de fechas sobre el mismo producto o </w:t>
            </w:r>
            <w:r w:rsidR="00384455">
              <w:rPr>
                <w:sz w:val="16"/>
                <w:szCs w:val="16"/>
              </w:rPr>
              <w:t>tipo de material</w:t>
            </w:r>
            <w:r w:rsidRPr="0071207C">
              <w:rPr>
                <w:sz w:val="16"/>
                <w:szCs w:val="16"/>
              </w:rPr>
              <w:t>, el sistema informa el conflicto indicando el nombre de la oferta en conflicto y el período solapado. No registra la nueva oferta. El Administrador puede ajustar las fechas (regresa al paso 3) o cancelar la operación.</w:t>
            </w:r>
          </w:p>
        </w:tc>
      </w:tr>
      <w:tr w:rsidR="004F5D07" w14:paraId="7E7A621D" w14:textId="77777777" w:rsidTr="00C332F3">
        <w:trPr>
          <w:cantSplit/>
        </w:trPr>
        <w:tc>
          <w:tcPr>
            <w:tcW w:w="562" w:type="dxa"/>
            <w:vAlign w:val="center"/>
          </w:tcPr>
          <w:p w14:paraId="0218D2CA" w14:textId="43B8EB02" w:rsidR="004F5D07" w:rsidRDefault="004F5D07" w:rsidP="00C332F3">
            <w:pPr>
              <w:spacing w:before="120" w:after="120"/>
              <w:jc w:val="center"/>
              <w:rPr>
                <w:b/>
                <w:bCs/>
                <w:sz w:val="16"/>
                <w:szCs w:val="16"/>
              </w:rPr>
            </w:pPr>
            <w:r>
              <w:rPr>
                <w:b/>
                <w:bCs/>
                <w:sz w:val="16"/>
                <w:szCs w:val="16"/>
              </w:rPr>
              <w:t>E3</w:t>
            </w:r>
          </w:p>
        </w:tc>
        <w:tc>
          <w:tcPr>
            <w:tcW w:w="8078" w:type="dxa"/>
            <w:gridSpan w:val="3"/>
            <w:vAlign w:val="center"/>
          </w:tcPr>
          <w:p w14:paraId="0D5B312E" w14:textId="5029E9F1" w:rsidR="004F5D07" w:rsidRPr="00FF6E96" w:rsidRDefault="0071207C" w:rsidP="00C332F3">
            <w:pPr>
              <w:spacing w:before="120" w:after="120"/>
              <w:rPr>
                <w:sz w:val="16"/>
                <w:szCs w:val="16"/>
              </w:rPr>
            </w:pPr>
            <w:r w:rsidRPr="0071207C">
              <w:rPr>
                <w:sz w:val="16"/>
                <w:szCs w:val="16"/>
              </w:rPr>
              <w:t>En el paso 5, si el valor del descuento de tipo monto fijo supera el precio de algún producto en alcance, el sistema alerta al Administrador listando los productos afectados e informa que se aplicará automáticamente un precio mínimo de $1 ARS para esos productos. El Administrador puede reducir el valor del descuento (regresa al paso 3) o confirmar aceptando el tope automático.</w:t>
            </w:r>
          </w:p>
        </w:tc>
      </w:tr>
      <w:tr w:rsidR="00DD45E3" w14:paraId="3F3839AD" w14:textId="77777777" w:rsidTr="00C332F3">
        <w:trPr>
          <w:cantSplit/>
        </w:trPr>
        <w:tc>
          <w:tcPr>
            <w:tcW w:w="8640" w:type="dxa"/>
            <w:gridSpan w:val="4"/>
            <w:shd w:val="clear" w:color="auto" w:fill="000000" w:themeFill="text1"/>
            <w:vAlign w:val="center"/>
          </w:tcPr>
          <w:p w14:paraId="4871578B" w14:textId="77777777" w:rsidR="00DD45E3" w:rsidRPr="00D37409" w:rsidRDefault="00DD45E3" w:rsidP="00C332F3">
            <w:pPr>
              <w:spacing w:before="120" w:after="120"/>
              <w:rPr>
                <w:b/>
                <w:bCs/>
                <w:sz w:val="16"/>
                <w:szCs w:val="16"/>
              </w:rPr>
            </w:pPr>
            <w:r w:rsidRPr="00D37409">
              <w:rPr>
                <w:b/>
                <w:bCs/>
                <w:sz w:val="16"/>
                <w:szCs w:val="16"/>
              </w:rPr>
              <w:t>Detalles</w:t>
            </w:r>
          </w:p>
        </w:tc>
      </w:tr>
      <w:tr w:rsidR="00DD45E3" w14:paraId="54265FE7" w14:textId="77777777" w:rsidTr="00C332F3">
        <w:trPr>
          <w:cantSplit/>
        </w:trPr>
        <w:tc>
          <w:tcPr>
            <w:tcW w:w="1838" w:type="dxa"/>
            <w:gridSpan w:val="3"/>
            <w:shd w:val="clear" w:color="auto" w:fill="262626" w:themeFill="text1" w:themeFillTint="D9"/>
            <w:vAlign w:val="center"/>
          </w:tcPr>
          <w:p w14:paraId="6B0974F1" w14:textId="77777777" w:rsidR="00DD45E3" w:rsidRPr="00D37409" w:rsidRDefault="00DD45E3" w:rsidP="00C332F3">
            <w:pPr>
              <w:spacing w:before="120" w:after="120"/>
              <w:rPr>
                <w:i/>
                <w:iCs/>
                <w:sz w:val="16"/>
                <w:szCs w:val="16"/>
              </w:rPr>
            </w:pPr>
            <w:r w:rsidRPr="00D37409">
              <w:rPr>
                <w:i/>
                <w:iCs/>
                <w:sz w:val="16"/>
                <w:szCs w:val="16"/>
              </w:rPr>
              <w:t>Estabilidad</w:t>
            </w:r>
          </w:p>
        </w:tc>
        <w:tc>
          <w:tcPr>
            <w:tcW w:w="6802" w:type="dxa"/>
            <w:vAlign w:val="center"/>
          </w:tcPr>
          <w:p w14:paraId="64D82C3F" w14:textId="761B52E6" w:rsidR="00DD45E3" w:rsidRPr="00FF6E96" w:rsidRDefault="0071207C" w:rsidP="00C332F3">
            <w:pPr>
              <w:spacing w:before="120" w:after="120"/>
              <w:rPr>
                <w:sz w:val="16"/>
                <w:szCs w:val="16"/>
              </w:rPr>
            </w:pPr>
            <w:r w:rsidRPr="0071207C">
              <w:rPr>
                <w:sz w:val="16"/>
                <w:szCs w:val="16"/>
              </w:rPr>
              <w:t>Alta</w:t>
            </w:r>
          </w:p>
        </w:tc>
      </w:tr>
      <w:tr w:rsidR="00DD45E3" w14:paraId="39A5315D" w14:textId="77777777" w:rsidTr="00C332F3">
        <w:trPr>
          <w:cantSplit/>
        </w:trPr>
        <w:tc>
          <w:tcPr>
            <w:tcW w:w="1838" w:type="dxa"/>
            <w:gridSpan w:val="3"/>
            <w:shd w:val="clear" w:color="auto" w:fill="262626" w:themeFill="text1" w:themeFillTint="D9"/>
            <w:vAlign w:val="center"/>
          </w:tcPr>
          <w:p w14:paraId="5F39F3C9" w14:textId="77777777" w:rsidR="00DD45E3" w:rsidRPr="00D37409" w:rsidRDefault="00DD45E3" w:rsidP="00C332F3">
            <w:pPr>
              <w:spacing w:before="120" w:after="120"/>
              <w:rPr>
                <w:i/>
                <w:iCs/>
                <w:sz w:val="16"/>
                <w:szCs w:val="16"/>
              </w:rPr>
            </w:pPr>
            <w:r w:rsidRPr="00D37409">
              <w:rPr>
                <w:i/>
                <w:iCs/>
                <w:sz w:val="16"/>
                <w:szCs w:val="16"/>
              </w:rPr>
              <w:t>Frecuencia</w:t>
            </w:r>
          </w:p>
        </w:tc>
        <w:tc>
          <w:tcPr>
            <w:tcW w:w="6802" w:type="dxa"/>
            <w:vAlign w:val="center"/>
          </w:tcPr>
          <w:p w14:paraId="4D4A622D" w14:textId="046B4175" w:rsidR="00DD45E3" w:rsidRPr="00FF6E96" w:rsidRDefault="0071207C" w:rsidP="00C332F3">
            <w:pPr>
              <w:spacing w:before="120" w:after="120"/>
              <w:rPr>
                <w:sz w:val="16"/>
                <w:szCs w:val="16"/>
              </w:rPr>
            </w:pPr>
            <w:r w:rsidRPr="0071207C">
              <w:rPr>
                <w:sz w:val="16"/>
                <w:szCs w:val="16"/>
              </w:rPr>
              <w:t xml:space="preserve">Baja </w:t>
            </w:r>
            <w:r w:rsidRPr="0071207C">
              <w:rPr>
                <w:i/>
                <w:iCs/>
                <w:sz w:val="16"/>
                <w:szCs w:val="16"/>
              </w:rPr>
              <w:t>(ante campañas comerciales puntuales o fechas especiales)</w:t>
            </w:r>
          </w:p>
        </w:tc>
      </w:tr>
      <w:tr w:rsidR="00DD45E3" w14:paraId="7EE5444E" w14:textId="77777777" w:rsidTr="00C332F3">
        <w:trPr>
          <w:cantSplit/>
        </w:trPr>
        <w:tc>
          <w:tcPr>
            <w:tcW w:w="1838" w:type="dxa"/>
            <w:gridSpan w:val="3"/>
            <w:shd w:val="clear" w:color="auto" w:fill="262626" w:themeFill="text1" w:themeFillTint="D9"/>
            <w:vAlign w:val="center"/>
          </w:tcPr>
          <w:p w14:paraId="11638E89" w14:textId="77777777" w:rsidR="00DD45E3" w:rsidRPr="00D37409" w:rsidRDefault="00DD45E3" w:rsidP="00C332F3">
            <w:pPr>
              <w:spacing w:before="120" w:after="120"/>
              <w:rPr>
                <w:i/>
                <w:iCs/>
                <w:sz w:val="16"/>
                <w:szCs w:val="16"/>
              </w:rPr>
            </w:pPr>
            <w:r w:rsidRPr="00D37409">
              <w:rPr>
                <w:i/>
                <w:iCs/>
                <w:sz w:val="16"/>
                <w:szCs w:val="16"/>
              </w:rPr>
              <w:t>Comentarios</w:t>
            </w:r>
          </w:p>
        </w:tc>
        <w:tc>
          <w:tcPr>
            <w:tcW w:w="6802" w:type="dxa"/>
            <w:vAlign w:val="center"/>
          </w:tcPr>
          <w:p w14:paraId="335FD7C4" w14:textId="505ADCFD" w:rsidR="00DD45E3" w:rsidRPr="00FF6E96" w:rsidRDefault="0071207C" w:rsidP="00C332F3">
            <w:pPr>
              <w:spacing w:before="120" w:after="120"/>
              <w:rPr>
                <w:sz w:val="16"/>
                <w:szCs w:val="16"/>
              </w:rPr>
            </w:pPr>
            <w:r w:rsidRPr="0071207C">
              <w:rPr>
                <w:sz w:val="16"/>
                <w:szCs w:val="16"/>
              </w:rPr>
              <w:t xml:space="preserve">Las ofertas no son acumulables con el canje de puntos según RF-12: el precio base para cualquier canje es siempre el precio con oferta vigente. Las ofertas de tipo porcentaje se recalculan automáticamente sobre el precio base si este cambia por propagación desde </w:t>
            </w:r>
            <w:r w:rsidR="00B56FA1">
              <w:rPr>
                <w:sz w:val="16"/>
                <w:szCs w:val="16"/>
              </w:rPr>
              <w:t>CU-PVP-TAB</w:t>
            </w:r>
            <w:r w:rsidRPr="0071207C">
              <w:rPr>
                <w:sz w:val="16"/>
                <w:szCs w:val="16"/>
              </w:rPr>
              <w:t>.</w:t>
            </w:r>
          </w:p>
        </w:tc>
      </w:tr>
    </w:tbl>
    <w:p w14:paraId="3C7A56D4" w14:textId="77777777" w:rsidR="00DD45E3" w:rsidRDefault="00DD45E3" w:rsidP="00DD45E3"/>
    <w:tbl>
      <w:tblPr>
        <w:tblStyle w:val="Tablaconcuadrcula"/>
        <w:tblW w:w="8640" w:type="dxa"/>
        <w:tblLook w:val="04A0" w:firstRow="1" w:lastRow="0" w:firstColumn="1" w:lastColumn="0" w:noHBand="0" w:noVBand="1"/>
      </w:tblPr>
      <w:tblGrid>
        <w:gridCol w:w="562"/>
        <w:gridCol w:w="1235"/>
        <w:gridCol w:w="41"/>
        <w:gridCol w:w="6802"/>
      </w:tblGrid>
      <w:tr w:rsidR="00DD45E3" w14:paraId="1D4DAD31" w14:textId="77777777" w:rsidTr="00C332F3">
        <w:trPr>
          <w:cantSplit/>
        </w:trPr>
        <w:tc>
          <w:tcPr>
            <w:tcW w:w="1797" w:type="dxa"/>
            <w:gridSpan w:val="2"/>
            <w:shd w:val="clear" w:color="auto" w:fill="000000" w:themeFill="text1"/>
          </w:tcPr>
          <w:p w14:paraId="3C61CB79" w14:textId="0017D567" w:rsidR="00DD45E3" w:rsidRPr="00FF6E96" w:rsidRDefault="00B56FA1" w:rsidP="00C332F3">
            <w:pPr>
              <w:spacing w:before="120" w:after="120"/>
              <w:rPr>
                <w:b/>
                <w:bCs/>
                <w:sz w:val="16"/>
                <w:szCs w:val="16"/>
              </w:rPr>
            </w:pPr>
            <w:r>
              <w:rPr>
                <w:b/>
                <w:bCs/>
                <w:color w:val="FFFFFF" w:themeColor="background1"/>
                <w:sz w:val="16"/>
                <w:szCs w:val="16"/>
              </w:rPr>
              <w:t>CU-PVP-EDI</w:t>
            </w:r>
          </w:p>
        </w:tc>
        <w:tc>
          <w:tcPr>
            <w:tcW w:w="6843" w:type="dxa"/>
            <w:gridSpan w:val="2"/>
          </w:tcPr>
          <w:p w14:paraId="0EC7AD3D" w14:textId="77777777" w:rsidR="00DD45E3" w:rsidRPr="00FF6E96" w:rsidRDefault="00DD45E3" w:rsidP="00C332F3">
            <w:pPr>
              <w:spacing w:before="120" w:after="120"/>
              <w:rPr>
                <w:b/>
                <w:bCs/>
                <w:sz w:val="16"/>
                <w:szCs w:val="16"/>
              </w:rPr>
            </w:pPr>
            <w:r>
              <w:rPr>
                <w:b/>
                <w:bCs/>
                <w:sz w:val="16"/>
                <w:szCs w:val="16"/>
              </w:rPr>
              <w:t>Editar Ofertas</w:t>
            </w:r>
          </w:p>
        </w:tc>
      </w:tr>
      <w:tr w:rsidR="00DD45E3" w14:paraId="3D539D75" w14:textId="77777777" w:rsidTr="00C332F3">
        <w:trPr>
          <w:cantSplit/>
        </w:trPr>
        <w:tc>
          <w:tcPr>
            <w:tcW w:w="1797" w:type="dxa"/>
            <w:gridSpan w:val="2"/>
            <w:shd w:val="clear" w:color="auto" w:fill="262626" w:themeFill="text1" w:themeFillTint="D9"/>
          </w:tcPr>
          <w:p w14:paraId="47F9F4D6" w14:textId="77777777" w:rsidR="00DD45E3" w:rsidRPr="00FF6E96" w:rsidRDefault="00DD45E3" w:rsidP="00C332F3">
            <w:pPr>
              <w:spacing w:before="120" w:after="120"/>
              <w:rPr>
                <w:i/>
                <w:iCs/>
                <w:sz w:val="16"/>
                <w:szCs w:val="16"/>
              </w:rPr>
            </w:pPr>
            <w:r>
              <w:rPr>
                <w:i/>
                <w:iCs/>
                <w:sz w:val="16"/>
                <w:szCs w:val="16"/>
              </w:rPr>
              <w:t>Objetivos Asociados</w:t>
            </w:r>
          </w:p>
        </w:tc>
        <w:tc>
          <w:tcPr>
            <w:tcW w:w="6843" w:type="dxa"/>
            <w:gridSpan w:val="2"/>
          </w:tcPr>
          <w:p w14:paraId="5B328CE2" w14:textId="67C9143D" w:rsidR="00DD45E3" w:rsidRPr="00FD7AA4" w:rsidRDefault="00A658D5" w:rsidP="00C332F3">
            <w:pPr>
              <w:spacing w:before="120" w:after="120"/>
              <w:rPr>
                <w:sz w:val="16"/>
                <w:szCs w:val="16"/>
              </w:rPr>
            </w:pPr>
            <w:r w:rsidRPr="00A658D5">
              <w:rPr>
                <w:sz w:val="16"/>
                <w:szCs w:val="16"/>
              </w:rPr>
              <w:t>OBJ-03</w:t>
            </w:r>
          </w:p>
        </w:tc>
      </w:tr>
      <w:tr w:rsidR="00DD45E3" w14:paraId="32E2310F" w14:textId="77777777" w:rsidTr="00C332F3">
        <w:trPr>
          <w:cantSplit/>
        </w:trPr>
        <w:tc>
          <w:tcPr>
            <w:tcW w:w="1797" w:type="dxa"/>
            <w:gridSpan w:val="2"/>
            <w:shd w:val="clear" w:color="auto" w:fill="262626" w:themeFill="text1" w:themeFillTint="D9"/>
          </w:tcPr>
          <w:p w14:paraId="4BCC65CC" w14:textId="77777777" w:rsidR="00DD45E3" w:rsidRDefault="00DD45E3" w:rsidP="00C332F3">
            <w:pPr>
              <w:spacing w:before="120" w:after="120"/>
              <w:rPr>
                <w:i/>
                <w:iCs/>
                <w:sz w:val="16"/>
                <w:szCs w:val="16"/>
              </w:rPr>
            </w:pPr>
            <w:r>
              <w:rPr>
                <w:i/>
                <w:iCs/>
                <w:sz w:val="16"/>
                <w:szCs w:val="16"/>
              </w:rPr>
              <w:lastRenderedPageBreak/>
              <w:t>Requisitos Asociados</w:t>
            </w:r>
          </w:p>
        </w:tc>
        <w:tc>
          <w:tcPr>
            <w:tcW w:w="6843" w:type="dxa"/>
            <w:gridSpan w:val="2"/>
          </w:tcPr>
          <w:p w14:paraId="7B6A2A35" w14:textId="6AF262AE" w:rsidR="00DD45E3" w:rsidRPr="00FD7AA4" w:rsidRDefault="00A658D5" w:rsidP="00C332F3">
            <w:pPr>
              <w:spacing w:before="120" w:after="120"/>
              <w:rPr>
                <w:sz w:val="16"/>
                <w:szCs w:val="16"/>
              </w:rPr>
            </w:pPr>
            <w:r w:rsidRPr="00A658D5">
              <w:rPr>
                <w:sz w:val="16"/>
                <w:szCs w:val="16"/>
              </w:rPr>
              <w:t>RF-12, RNF-06</w:t>
            </w:r>
          </w:p>
        </w:tc>
      </w:tr>
      <w:tr w:rsidR="00DD45E3" w14:paraId="2DECF81C" w14:textId="77777777" w:rsidTr="00C332F3">
        <w:trPr>
          <w:cantSplit/>
        </w:trPr>
        <w:tc>
          <w:tcPr>
            <w:tcW w:w="8640" w:type="dxa"/>
            <w:gridSpan w:val="4"/>
            <w:shd w:val="clear" w:color="auto" w:fill="000000" w:themeFill="text1"/>
          </w:tcPr>
          <w:p w14:paraId="2A80E564" w14:textId="77777777" w:rsidR="00DD45E3" w:rsidRPr="00233EBD" w:rsidRDefault="00DD45E3" w:rsidP="00C332F3">
            <w:pPr>
              <w:spacing w:before="120" w:after="120"/>
              <w:rPr>
                <w:b/>
                <w:bCs/>
                <w:sz w:val="16"/>
                <w:szCs w:val="16"/>
              </w:rPr>
            </w:pPr>
            <w:r w:rsidRPr="00233EBD">
              <w:rPr>
                <w:b/>
                <w:bCs/>
                <w:sz w:val="16"/>
                <w:szCs w:val="16"/>
              </w:rPr>
              <w:t>Actores e Intereses</w:t>
            </w:r>
          </w:p>
        </w:tc>
      </w:tr>
      <w:tr w:rsidR="00DD45E3" w14:paraId="3EEDFEAF" w14:textId="77777777" w:rsidTr="00C332F3">
        <w:trPr>
          <w:cantSplit/>
        </w:trPr>
        <w:tc>
          <w:tcPr>
            <w:tcW w:w="1797" w:type="dxa"/>
            <w:gridSpan w:val="2"/>
            <w:shd w:val="clear" w:color="auto" w:fill="262626" w:themeFill="text1" w:themeFillTint="D9"/>
          </w:tcPr>
          <w:p w14:paraId="76F70849" w14:textId="77777777" w:rsidR="00DD45E3" w:rsidRPr="00FF6E96" w:rsidRDefault="00DD45E3"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7E05C89C" w14:textId="73529886" w:rsidR="00DD45E3" w:rsidRPr="00FD7AA4" w:rsidRDefault="006F16EC" w:rsidP="00C332F3">
            <w:pPr>
              <w:spacing w:before="120" w:after="120"/>
              <w:rPr>
                <w:sz w:val="16"/>
                <w:szCs w:val="16"/>
              </w:rPr>
            </w:pPr>
            <w:r w:rsidRPr="006F16EC">
              <w:rPr>
                <w:b/>
                <w:bCs/>
                <w:sz w:val="16"/>
                <w:szCs w:val="16"/>
              </w:rPr>
              <w:t>Administrador:</w:t>
            </w:r>
            <w:r w:rsidRPr="006F16EC">
              <w:rPr>
                <w:sz w:val="16"/>
                <w:szCs w:val="16"/>
              </w:rPr>
              <w:t xml:space="preserve"> Ajustar los parámetros de una oferta en curso o programada con la certeza de que los cambios se reflejan de forma inmediata en el catálogo y en los carritos activos, sin inconsistencias de precio.</w:t>
            </w:r>
          </w:p>
        </w:tc>
      </w:tr>
      <w:tr w:rsidR="00DD45E3" w14:paraId="061E364B" w14:textId="77777777" w:rsidTr="00C332F3">
        <w:trPr>
          <w:cantSplit/>
        </w:trPr>
        <w:tc>
          <w:tcPr>
            <w:tcW w:w="1797" w:type="dxa"/>
            <w:gridSpan w:val="2"/>
            <w:shd w:val="clear" w:color="auto" w:fill="262626" w:themeFill="text1" w:themeFillTint="D9"/>
          </w:tcPr>
          <w:p w14:paraId="4B505CB6" w14:textId="77777777" w:rsidR="00DD45E3" w:rsidRPr="00FF6E96" w:rsidRDefault="00DD45E3" w:rsidP="00C332F3">
            <w:pPr>
              <w:spacing w:before="120" w:after="120"/>
              <w:rPr>
                <w:i/>
                <w:iCs/>
                <w:sz w:val="16"/>
                <w:szCs w:val="16"/>
              </w:rPr>
            </w:pPr>
            <w:r>
              <w:rPr>
                <w:i/>
                <w:iCs/>
                <w:sz w:val="16"/>
                <w:szCs w:val="16"/>
              </w:rPr>
              <w:t>Actores Secundarios</w:t>
            </w:r>
          </w:p>
        </w:tc>
        <w:tc>
          <w:tcPr>
            <w:tcW w:w="6843" w:type="dxa"/>
            <w:gridSpan w:val="2"/>
          </w:tcPr>
          <w:p w14:paraId="6501837D" w14:textId="5EBDBC14" w:rsidR="00DD45E3" w:rsidRPr="00FD7AA4" w:rsidRDefault="006F16EC" w:rsidP="00C332F3">
            <w:pPr>
              <w:spacing w:before="120" w:after="120"/>
              <w:rPr>
                <w:sz w:val="16"/>
                <w:szCs w:val="16"/>
              </w:rPr>
            </w:pPr>
            <w:r>
              <w:rPr>
                <w:sz w:val="16"/>
                <w:szCs w:val="16"/>
              </w:rPr>
              <w:t>-</w:t>
            </w:r>
          </w:p>
        </w:tc>
      </w:tr>
      <w:tr w:rsidR="00DD45E3" w14:paraId="3A081406" w14:textId="77777777" w:rsidTr="00C332F3">
        <w:trPr>
          <w:cantSplit/>
        </w:trPr>
        <w:tc>
          <w:tcPr>
            <w:tcW w:w="1797" w:type="dxa"/>
            <w:gridSpan w:val="2"/>
            <w:shd w:val="clear" w:color="auto" w:fill="262626" w:themeFill="text1" w:themeFillTint="D9"/>
          </w:tcPr>
          <w:p w14:paraId="50159397" w14:textId="77777777" w:rsidR="00DD45E3" w:rsidRPr="00FF6E96" w:rsidRDefault="00DD45E3" w:rsidP="00C332F3">
            <w:pPr>
              <w:spacing w:before="120" w:after="120"/>
              <w:rPr>
                <w:i/>
                <w:iCs/>
                <w:sz w:val="16"/>
                <w:szCs w:val="16"/>
              </w:rPr>
            </w:pPr>
            <w:r w:rsidRPr="00FF6E96">
              <w:rPr>
                <w:i/>
                <w:iCs/>
                <w:sz w:val="16"/>
                <w:szCs w:val="16"/>
              </w:rPr>
              <w:t>Precondiciones</w:t>
            </w:r>
          </w:p>
        </w:tc>
        <w:tc>
          <w:tcPr>
            <w:tcW w:w="6843" w:type="dxa"/>
            <w:gridSpan w:val="2"/>
          </w:tcPr>
          <w:p w14:paraId="361E4894" w14:textId="77777777" w:rsidR="006F16EC" w:rsidRDefault="006F16EC">
            <w:pPr>
              <w:pStyle w:val="Prrafodelista"/>
              <w:numPr>
                <w:ilvl w:val="0"/>
                <w:numId w:val="45"/>
              </w:numPr>
              <w:spacing w:before="120" w:after="120"/>
              <w:rPr>
                <w:sz w:val="16"/>
                <w:szCs w:val="16"/>
              </w:rPr>
            </w:pPr>
            <w:r w:rsidRPr="006F16EC">
              <w:rPr>
                <w:sz w:val="16"/>
                <w:szCs w:val="16"/>
              </w:rPr>
              <w:t xml:space="preserve">El Administrador tiene sesión activa con rol Administrador. </w:t>
            </w:r>
          </w:p>
          <w:p w14:paraId="36F94B78" w14:textId="77777777" w:rsidR="006F16EC" w:rsidRDefault="006F16EC">
            <w:pPr>
              <w:pStyle w:val="Prrafodelista"/>
              <w:numPr>
                <w:ilvl w:val="0"/>
                <w:numId w:val="45"/>
              </w:numPr>
              <w:spacing w:before="120" w:after="120"/>
              <w:rPr>
                <w:sz w:val="16"/>
                <w:szCs w:val="16"/>
              </w:rPr>
            </w:pPr>
            <w:r w:rsidRPr="006F16EC">
              <w:rPr>
                <w:sz w:val="16"/>
                <w:szCs w:val="16"/>
              </w:rPr>
              <w:t xml:space="preserve">La oferta objetivo existe en el sistema con estado Activa o Programada. </w:t>
            </w:r>
          </w:p>
          <w:p w14:paraId="66CBF878" w14:textId="42D315D4" w:rsidR="00DD45E3" w:rsidRPr="00FD7AA4" w:rsidRDefault="006F16EC">
            <w:pPr>
              <w:pStyle w:val="Prrafodelista"/>
              <w:numPr>
                <w:ilvl w:val="0"/>
                <w:numId w:val="45"/>
              </w:numPr>
              <w:spacing w:before="120" w:after="120"/>
              <w:rPr>
                <w:sz w:val="16"/>
                <w:szCs w:val="16"/>
              </w:rPr>
            </w:pPr>
            <w:r w:rsidRPr="006F16EC">
              <w:rPr>
                <w:sz w:val="16"/>
                <w:szCs w:val="16"/>
              </w:rPr>
              <w:t>Las ofertas en estado Vencida o Dada de Baja no son editables.</w:t>
            </w:r>
          </w:p>
        </w:tc>
      </w:tr>
      <w:tr w:rsidR="00DD45E3" w14:paraId="32D5EF32" w14:textId="77777777" w:rsidTr="00C332F3">
        <w:trPr>
          <w:cantSplit/>
        </w:trPr>
        <w:tc>
          <w:tcPr>
            <w:tcW w:w="1797" w:type="dxa"/>
            <w:gridSpan w:val="2"/>
            <w:shd w:val="clear" w:color="auto" w:fill="262626" w:themeFill="text1" w:themeFillTint="D9"/>
          </w:tcPr>
          <w:p w14:paraId="62F4EA64" w14:textId="77777777" w:rsidR="00DD45E3" w:rsidRPr="00FF6E96" w:rsidRDefault="00DD45E3" w:rsidP="00C332F3">
            <w:pPr>
              <w:spacing w:before="120" w:after="120"/>
              <w:rPr>
                <w:i/>
                <w:iCs/>
                <w:sz w:val="16"/>
                <w:szCs w:val="16"/>
              </w:rPr>
            </w:pPr>
            <w:r w:rsidRPr="00FF6E96">
              <w:rPr>
                <w:i/>
                <w:iCs/>
                <w:sz w:val="16"/>
                <w:szCs w:val="16"/>
              </w:rPr>
              <w:t>Postcondiciones</w:t>
            </w:r>
          </w:p>
        </w:tc>
        <w:tc>
          <w:tcPr>
            <w:tcW w:w="6843" w:type="dxa"/>
            <w:gridSpan w:val="2"/>
          </w:tcPr>
          <w:p w14:paraId="2003EC27" w14:textId="77777777" w:rsidR="006F16EC" w:rsidRDefault="006F16EC">
            <w:pPr>
              <w:pStyle w:val="Prrafodelista"/>
              <w:numPr>
                <w:ilvl w:val="0"/>
                <w:numId w:val="45"/>
              </w:numPr>
              <w:spacing w:before="120" w:after="120"/>
              <w:rPr>
                <w:sz w:val="16"/>
                <w:szCs w:val="16"/>
              </w:rPr>
            </w:pPr>
            <w:r w:rsidRPr="006F16EC">
              <w:rPr>
                <w:sz w:val="16"/>
                <w:szCs w:val="16"/>
              </w:rPr>
              <w:t xml:space="preserve">Los parámetros modificados quedan actualizados en el sistema. </w:t>
            </w:r>
          </w:p>
          <w:p w14:paraId="4F8942F5" w14:textId="77777777" w:rsidR="006F16EC" w:rsidRDefault="006F16EC">
            <w:pPr>
              <w:pStyle w:val="Prrafodelista"/>
              <w:numPr>
                <w:ilvl w:val="0"/>
                <w:numId w:val="45"/>
              </w:numPr>
              <w:spacing w:before="120" w:after="120"/>
              <w:rPr>
                <w:sz w:val="16"/>
                <w:szCs w:val="16"/>
              </w:rPr>
            </w:pPr>
            <w:r w:rsidRPr="006F16EC">
              <w:rPr>
                <w:sz w:val="16"/>
                <w:szCs w:val="16"/>
              </w:rPr>
              <w:t xml:space="preserve">Si la oferta estaba Activa y se modificó el descuento, el alcance o las fechas, el sistema propaga el efecto al precio visible de los productos afectados en ambos canales de forma inmediata y actualiza los carritos activos. </w:t>
            </w:r>
          </w:p>
          <w:p w14:paraId="68D0F1B7" w14:textId="51875308" w:rsidR="00DD45E3" w:rsidRPr="00FD7AA4" w:rsidRDefault="006F16EC">
            <w:pPr>
              <w:pStyle w:val="Prrafodelista"/>
              <w:numPr>
                <w:ilvl w:val="0"/>
                <w:numId w:val="45"/>
              </w:numPr>
              <w:spacing w:before="120" w:after="120"/>
              <w:rPr>
                <w:sz w:val="16"/>
                <w:szCs w:val="16"/>
              </w:rPr>
            </w:pPr>
            <w:r w:rsidRPr="006F16EC">
              <w:rPr>
                <w:sz w:val="16"/>
                <w:szCs w:val="16"/>
              </w:rPr>
              <w:t>La operación queda registrada en el log de auditoría con los valores anteriores y nuevos de cada campo modificado.</w:t>
            </w:r>
          </w:p>
        </w:tc>
      </w:tr>
      <w:tr w:rsidR="00DD45E3" w14:paraId="1F3AE196" w14:textId="77777777" w:rsidTr="00C332F3">
        <w:trPr>
          <w:cantSplit/>
        </w:trPr>
        <w:tc>
          <w:tcPr>
            <w:tcW w:w="8640" w:type="dxa"/>
            <w:gridSpan w:val="4"/>
            <w:shd w:val="clear" w:color="auto" w:fill="000000" w:themeFill="text1"/>
            <w:vAlign w:val="center"/>
          </w:tcPr>
          <w:p w14:paraId="5446125A" w14:textId="77777777" w:rsidR="00DD45E3" w:rsidRPr="00FF6E96" w:rsidRDefault="00DD45E3" w:rsidP="00C332F3">
            <w:pPr>
              <w:spacing w:before="120" w:after="120"/>
              <w:rPr>
                <w:b/>
                <w:bCs/>
                <w:sz w:val="16"/>
                <w:szCs w:val="16"/>
              </w:rPr>
            </w:pPr>
            <w:r w:rsidRPr="00FF6E96">
              <w:rPr>
                <w:b/>
                <w:bCs/>
                <w:color w:val="FFFFFF" w:themeColor="background1"/>
                <w:sz w:val="16"/>
                <w:szCs w:val="16"/>
              </w:rPr>
              <w:t>Flujo de Eventos Principal</w:t>
            </w:r>
          </w:p>
        </w:tc>
      </w:tr>
      <w:tr w:rsidR="00DD45E3" w14:paraId="1CD6091E" w14:textId="77777777" w:rsidTr="00C332F3">
        <w:trPr>
          <w:cantSplit/>
        </w:trPr>
        <w:tc>
          <w:tcPr>
            <w:tcW w:w="562" w:type="dxa"/>
            <w:shd w:val="clear" w:color="auto" w:fill="262626" w:themeFill="text1" w:themeFillTint="D9"/>
            <w:vAlign w:val="center"/>
          </w:tcPr>
          <w:p w14:paraId="30ECF7A2" w14:textId="77777777" w:rsidR="00DD45E3" w:rsidRPr="00FF6E96" w:rsidRDefault="00DD45E3"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0DE4C7EA" w14:textId="77777777" w:rsidR="00DD45E3" w:rsidRPr="00FF6E96" w:rsidRDefault="00DD45E3" w:rsidP="00C332F3">
            <w:pPr>
              <w:spacing w:before="120" w:after="120"/>
              <w:rPr>
                <w:i/>
                <w:iCs/>
                <w:sz w:val="16"/>
                <w:szCs w:val="16"/>
              </w:rPr>
            </w:pPr>
            <w:r w:rsidRPr="00FF6E96">
              <w:rPr>
                <w:i/>
                <w:iCs/>
                <w:sz w:val="16"/>
                <w:szCs w:val="16"/>
              </w:rPr>
              <w:t>Acción</w:t>
            </w:r>
          </w:p>
        </w:tc>
      </w:tr>
      <w:tr w:rsidR="00DD45E3" w14:paraId="1D51C7CA" w14:textId="77777777" w:rsidTr="00C332F3">
        <w:trPr>
          <w:cantSplit/>
        </w:trPr>
        <w:tc>
          <w:tcPr>
            <w:tcW w:w="562" w:type="dxa"/>
            <w:vAlign w:val="center"/>
          </w:tcPr>
          <w:p w14:paraId="5A2884B6" w14:textId="77777777" w:rsidR="00DD45E3" w:rsidRPr="00FF6E96" w:rsidRDefault="00DD45E3" w:rsidP="00C332F3">
            <w:pPr>
              <w:spacing w:before="120" w:after="120"/>
              <w:jc w:val="center"/>
              <w:rPr>
                <w:b/>
                <w:bCs/>
                <w:sz w:val="16"/>
                <w:szCs w:val="16"/>
              </w:rPr>
            </w:pPr>
            <w:r w:rsidRPr="00FF6E96">
              <w:rPr>
                <w:b/>
                <w:bCs/>
                <w:sz w:val="16"/>
                <w:szCs w:val="16"/>
              </w:rPr>
              <w:t>1</w:t>
            </w:r>
          </w:p>
        </w:tc>
        <w:tc>
          <w:tcPr>
            <w:tcW w:w="8078" w:type="dxa"/>
            <w:gridSpan w:val="3"/>
            <w:vAlign w:val="center"/>
          </w:tcPr>
          <w:p w14:paraId="5F781886" w14:textId="5704D157" w:rsidR="00DD45E3" w:rsidRPr="00FF6E96" w:rsidRDefault="00773606" w:rsidP="00C332F3">
            <w:pPr>
              <w:spacing w:before="120" w:after="120"/>
              <w:rPr>
                <w:i/>
                <w:iCs/>
                <w:sz w:val="16"/>
                <w:szCs w:val="16"/>
              </w:rPr>
            </w:pPr>
            <w:r w:rsidRPr="00773606">
              <w:rPr>
                <w:i/>
                <w:iCs/>
                <w:sz w:val="16"/>
                <w:szCs w:val="16"/>
              </w:rPr>
              <w:t xml:space="preserve">El Administrador accede al módulo de </w:t>
            </w:r>
            <w:proofErr w:type="spellStart"/>
            <w:r w:rsidRPr="00773606">
              <w:rPr>
                <w:i/>
                <w:iCs/>
                <w:sz w:val="16"/>
                <w:szCs w:val="16"/>
              </w:rPr>
              <w:t>Pricing</w:t>
            </w:r>
            <w:proofErr w:type="spellEnd"/>
            <w:r w:rsidRPr="00773606">
              <w:rPr>
                <w:i/>
                <w:iCs/>
                <w:sz w:val="16"/>
                <w:szCs w:val="16"/>
              </w:rPr>
              <w:t>, sección "Gestión de Ofertas", localiza la oferta a modificar y selecciona "Editar".</w:t>
            </w:r>
          </w:p>
        </w:tc>
      </w:tr>
      <w:tr w:rsidR="00DD45E3" w14:paraId="66D77E39" w14:textId="77777777" w:rsidTr="00C332F3">
        <w:trPr>
          <w:cantSplit/>
        </w:trPr>
        <w:tc>
          <w:tcPr>
            <w:tcW w:w="562" w:type="dxa"/>
            <w:vAlign w:val="center"/>
          </w:tcPr>
          <w:p w14:paraId="656A5491" w14:textId="77777777" w:rsidR="00DD45E3" w:rsidRPr="00FF6E96" w:rsidRDefault="00DD45E3" w:rsidP="00C332F3">
            <w:pPr>
              <w:spacing w:before="120" w:after="120"/>
              <w:jc w:val="center"/>
              <w:rPr>
                <w:b/>
                <w:bCs/>
                <w:sz w:val="16"/>
                <w:szCs w:val="16"/>
              </w:rPr>
            </w:pPr>
            <w:r w:rsidRPr="00FF6E96">
              <w:rPr>
                <w:b/>
                <w:bCs/>
                <w:sz w:val="16"/>
                <w:szCs w:val="16"/>
              </w:rPr>
              <w:t>2</w:t>
            </w:r>
          </w:p>
        </w:tc>
        <w:tc>
          <w:tcPr>
            <w:tcW w:w="8078" w:type="dxa"/>
            <w:gridSpan w:val="3"/>
            <w:vAlign w:val="center"/>
          </w:tcPr>
          <w:p w14:paraId="3B3B23C1" w14:textId="4A6ABF41" w:rsidR="00DD45E3" w:rsidRPr="00FF6E96" w:rsidRDefault="00773606" w:rsidP="00C332F3">
            <w:pPr>
              <w:spacing w:before="120" w:after="120"/>
              <w:rPr>
                <w:i/>
                <w:iCs/>
                <w:sz w:val="16"/>
                <w:szCs w:val="16"/>
              </w:rPr>
            </w:pPr>
            <w:r w:rsidRPr="00773606">
              <w:rPr>
                <w:i/>
                <w:iCs/>
                <w:sz w:val="16"/>
                <w:szCs w:val="16"/>
              </w:rPr>
              <w:t>El sistema presenta el formulario de edición con todos los campos actuales precargados y habilitados para modificación.</w:t>
            </w:r>
          </w:p>
        </w:tc>
      </w:tr>
      <w:tr w:rsidR="00DD45E3" w14:paraId="572E9FF6" w14:textId="77777777" w:rsidTr="00C332F3">
        <w:trPr>
          <w:cantSplit/>
        </w:trPr>
        <w:tc>
          <w:tcPr>
            <w:tcW w:w="562" w:type="dxa"/>
            <w:vAlign w:val="center"/>
          </w:tcPr>
          <w:p w14:paraId="74124C1C" w14:textId="77777777" w:rsidR="00DD45E3" w:rsidRPr="00FF6E96" w:rsidRDefault="00DD45E3" w:rsidP="00C332F3">
            <w:pPr>
              <w:spacing w:before="120" w:after="120"/>
              <w:jc w:val="center"/>
              <w:rPr>
                <w:b/>
                <w:bCs/>
                <w:sz w:val="16"/>
                <w:szCs w:val="16"/>
              </w:rPr>
            </w:pPr>
            <w:r w:rsidRPr="00FF6E96">
              <w:rPr>
                <w:b/>
                <w:bCs/>
                <w:sz w:val="16"/>
                <w:szCs w:val="16"/>
              </w:rPr>
              <w:t>3</w:t>
            </w:r>
          </w:p>
        </w:tc>
        <w:tc>
          <w:tcPr>
            <w:tcW w:w="8078" w:type="dxa"/>
            <w:gridSpan w:val="3"/>
            <w:vAlign w:val="center"/>
          </w:tcPr>
          <w:p w14:paraId="7CFED497" w14:textId="378AB130" w:rsidR="00DD45E3" w:rsidRPr="00FF6E96" w:rsidRDefault="00773606" w:rsidP="00C332F3">
            <w:pPr>
              <w:spacing w:before="120" w:after="120"/>
              <w:rPr>
                <w:i/>
                <w:iCs/>
                <w:sz w:val="16"/>
                <w:szCs w:val="16"/>
              </w:rPr>
            </w:pPr>
            <w:r w:rsidRPr="00773606">
              <w:rPr>
                <w:i/>
                <w:iCs/>
                <w:sz w:val="16"/>
                <w:szCs w:val="16"/>
              </w:rPr>
              <w:t>El Administrador modifica los campos deseados y confirma.</w:t>
            </w:r>
          </w:p>
        </w:tc>
      </w:tr>
      <w:tr w:rsidR="00DD45E3" w14:paraId="486848FF" w14:textId="77777777" w:rsidTr="00C332F3">
        <w:trPr>
          <w:cantSplit/>
        </w:trPr>
        <w:tc>
          <w:tcPr>
            <w:tcW w:w="562" w:type="dxa"/>
            <w:vAlign w:val="center"/>
          </w:tcPr>
          <w:p w14:paraId="32BB8AFE" w14:textId="77777777" w:rsidR="00DD45E3" w:rsidRPr="00FF6E96" w:rsidRDefault="00DD45E3" w:rsidP="00C332F3">
            <w:pPr>
              <w:spacing w:before="120" w:after="120"/>
              <w:jc w:val="center"/>
              <w:rPr>
                <w:b/>
                <w:bCs/>
                <w:sz w:val="16"/>
                <w:szCs w:val="16"/>
              </w:rPr>
            </w:pPr>
            <w:r w:rsidRPr="00FF6E96">
              <w:rPr>
                <w:b/>
                <w:bCs/>
                <w:sz w:val="16"/>
                <w:szCs w:val="16"/>
              </w:rPr>
              <w:t>4</w:t>
            </w:r>
          </w:p>
        </w:tc>
        <w:tc>
          <w:tcPr>
            <w:tcW w:w="8078" w:type="dxa"/>
            <w:gridSpan w:val="3"/>
            <w:vAlign w:val="center"/>
          </w:tcPr>
          <w:p w14:paraId="5FCFF7F5" w14:textId="2721EE75" w:rsidR="00DD45E3" w:rsidRPr="00FF6E96" w:rsidRDefault="00773606" w:rsidP="00C332F3">
            <w:pPr>
              <w:spacing w:before="120" w:after="120"/>
              <w:rPr>
                <w:i/>
                <w:iCs/>
                <w:sz w:val="16"/>
                <w:szCs w:val="16"/>
              </w:rPr>
            </w:pPr>
            <w:r w:rsidRPr="00773606">
              <w:rPr>
                <w:i/>
                <w:iCs/>
                <w:sz w:val="16"/>
                <w:szCs w:val="16"/>
              </w:rPr>
              <w:t xml:space="preserve">El sistema valida los cambios aplicando las mismas reglas de </w:t>
            </w:r>
            <w:r w:rsidR="00B56FA1">
              <w:rPr>
                <w:i/>
                <w:iCs/>
                <w:sz w:val="16"/>
                <w:szCs w:val="16"/>
              </w:rPr>
              <w:t>CU-PVP-ALT</w:t>
            </w:r>
            <w:r w:rsidRPr="00773606">
              <w:rPr>
                <w:i/>
                <w:iCs/>
                <w:sz w:val="16"/>
                <w:szCs w:val="16"/>
              </w:rPr>
              <w:t>: coherencia de fechas, ausencia de solapamiento con otras ofertas activas o programadas sobre el mismo alcance, y que el descuento no genere precios finales negativos o en cero en ningún producto afectado.</w:t>
            </w:r>
          </w:p>
        </w:tc>
      </w:tr>
      <w:tr w:rsidR="00DD45E3" w14:paraId="612B8F1D" w14:textId="77777777" w:rsidTr="00C332F3">
        <w:trPr>
          <w:cantSplit/>
        </w:trPr>
        <w:tc>
          <w:tcPr>
            <w:tcW w:w="562" w:type="dxa"/>
            <w:vAlign w:val="center"/>
          </w:tcPr>
          <w:p w14:paraId="63C5340E" w14:textId="77777777" w:rsidR="00DD45E3" w:rsidRPr="00FF6E96" w:rsidRDefault="00DD45E3" w:rsidP="00C332F3">
            <w:pPr>
              <w:spacing w:before="120" w:after="120"/>
              <w:jc w:val="center"/>
              <w:rPr>
                <w:b/>
                <w:bCs/>
                <w:sz w:val="16"/>
                <w:szCs w:val="16"/>
              </w:rPr>
            </w:pPr>
            <w:r w:rsidRPr="00FF6E96">
              <w:rPr>
                <w:b/>
                <w:bCs/>
                <w:sz w:val="16"/>
                <w:szCs w:val="16"/>
              </w:rPr>
              <w:t>5</w:t>
            </w:r>
          </w:p>
        </w:tc>
        <w:tc>
          <w:tcPr>
            <w:tcW w:w="8078" w:type="dxa"/>
            <w:gridSpan w:val="3"/>
            <w:vAlign w:val="center"/>
          </w:tcPr>
          <w:p w14:paraId="1F6AD9A0" w14:textId="36C41676" w:rsidR="00DD45E3" w:rsidRPr="00FF6E96" w:rsidRDefault="00773606" w:rsidP="00C332F3">
            <w:pPr>
              <w:spacing w:before="120" w:after="120"/>
              <w:rPr>
                <w:i/>
                <w:iCs/>
                <w:sz w:val="16"/>
                <w:szCs w:val="16"/>
              </w:rPr>
            </w:pPr>
            <w:r w:rsidRPr="00773606">
              <w:rPr>
                <w:i/>
                <w:iCs/>
                <w:sz w:val="16"/>
                <w:szCs w:val="16"/>
              </w:rPr>
              <w:t>El sistema actualiza los parámetros de la oferta. Si estaba Activa, propaga el efecto del cambio al precio visible en ambos canales y actualiza los carritos activos afectados.</w:t>
            </w:r>
          </w:p>
        </w:tc>
      </w:tr>
      <w:tr w:rsidR="00DD45E3" w14:paraId="3DC56A78" w14:textId="77777777" w:rsidTr="00C332F3">
        <w:trPr>
          <w:cantSplit/>
        </w:trPr>
        <w:tc>
          <w:tcPr>
            <w:tcW w:w="562" w:type="dxa"/>
            <w:vAlign w:val="center"/>
          </w:tcPr>
          <w:p w14:paraId="5F1E2A05" w14:textId="77777777" w:rsidR="00DD45E3" w:rsidRPr="00FF6E96" w:rsidRDefault="00DD45E3" w:rsidP="00C332F3">
            <w:pPr>
              <w:spacing w:before="120" w:after="120"/>
              <w:jc w:val="center"/>
              <w:rPr>
                <w:b/>
                <w:bCs/>
                <w:sz w:val="16"/>
                <w:szCs w:val="16"/>
              </w:rPr>
            </w:pPr>
            <w:r w:rsidRPr="00FF6E96">
              <w:rPr>
                <w:b/>
                <w:bCs/>
                <w:sz w:val="16"/>
                <w:szCs w:val="16"/>
              </w:rPr>
              <w:t>6</w:t>
            </w:r>
          </w:p>
        </w:tc>
        <w:tc>
          <w:tcPr>
            <w:tcW w:w="8078" w:type="dxa"/>
            <w:gridSpan w:val="3"/>
            <w:vAlign w:val="center"/>
          </w:tcPr>
          <w:p w14:paraId="233EDD88" w14:textId="1B742155" w:rsidR="00DD45E3" w:rsidRPr="00A509A2" w:rsidRDefault="00773606" w:rsidP="00C332F3">
            <w:pPr>
              <w:spacing w:before="120" w:after="120"/>
              <w:rPr>
                <w:i/>
                <w:iCs/>
                <w:sz w:val="16"/>
                <w:szCs w:val="16"/>
              </w:rPr>
            </w:pPr>
            <w:r w:rsidRPr="00773606">
              <w:rPr>
                <w:i/>
                <w:iCs/>
                <w:sz w:val="16"/>
                <w:szCs w:val="16"/>
              </w:rPr>
              <w:t>El sistema registra la operación en el log de auditoría con los valores anteriores y nuevos de cada campo modificado, y notifica al Administrador con la confirmación de la edición.</w:t>
            </w:r>
          </w:p>
        </w:tc>
      </w:tr>
      <w:tr w:rsidR="00DD45E3" w14:paraId="01A66852" w14:textId="77777777" w:rsidTr="00C332F3">
        <w:trPr>
          <w:cantSplit/>
        </w:trPr>
        <w:tc>
          <w:tcPr>
            <w:tcW w:w="8640" w:type="dxa"/>
            <w:gridSpan w:val="4"/>
            <w:shd w:val="clear" w:color="auto" w:fill="000000" w:themeFill="text1"/>
            <w:vAlign w:val="center"/>
          </w:tcPr>
          <w:p w14:paraId="1096BB91" w14:textId="77777777" w:rsidR="00DD45E3" w:rsidRPr="00FF6E96" w:rsidRDefault="00DD45E3" w:rsidP="00C332F3">
            <w:pPr>
              <w:spacing w:before="120" w:after="120"/>
              <w:rPr>
                <w:b/>
                <w:bCs/>
                <w:sz w:val="16"/>
                <w:szCs w:val="16"/>
              </w:rPr>
            </w:pPr>
            <w:r>
              <w:rPr>
                <w:b/>
                <w:bCs/>
                <w:sz w:val="16"/>
                <w:szCs w:val="16"/>
              </w:rPr>
              <w:t>Flujos de Eventos Alternativo</w:t>
            </w:r>
          </w:p>
        </w:tc>
      </w:tr>
      <w:tr w:rsidR="00DD45E3" w14:paraId="5DC33F09" w14:textId="77777777" w:rsidTr="00C332F3">
        <w:trPr>
          <w:cantSplit/>
        </w:trPr>
        <w:tc>
          <w:tcPr>
            <w:tcW w:w="562" w:type="dxa"/>
            <w:shd w:val="clear" w:color="auto" w:fill="262626" w:themeFill="text1" w:themeFillTint="D9"/>
            <w:vAlign w:val="center"/>
          </w:tcPr>
          <w:p w14:paraId="67FCBF91" w14:textId="77777777" w:rsidR="00DD45E3" w:rsidRPr="00FF6E96" w:rsidRDefault="00DD45E3"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664E1D34" w14:textId="77777777" w:rsidR="00DD45E3" w:rsidRPr="00FF6E96" w:rsidRDefault="00DD45E3" w:rsidP="00C332F3">
            <w:pPr>
              <w:spacing w:before="120" w:after="120"/>
              <w:rPr>
                <w:i/>
                <w:iCs/>
                <w:sz w:val="16"/>
                <w:szCs w:val="16"/>
              </w:rPr>
            </w:pPr>
            <w:r w:rsidRPr="00FF6E96">
              <w:rPr>
                <w:i/>
                <w:iCs/>
                <w:sz w:val="16"/>
                <w:szCs w:val="16"/>
              </w:rPr>
              <w:t>Descripción</w:t>
            </w:r>
          </w:p>
        </w:tc>
      </w:tr>
      <w:tr w:rsidR="00DD45E3" w14:paraId="15B49718" w14:textId="77777777" w:rsidTr="00C332F3">
        <w:trPr>
          <w:cantSplit/>
        </w:trPr>
        <w:tc>
          <w:tcPr>
            <w:tcW w:w="562" w:type="dxa"/>
            <w:vAlign w:val="center"/>
          </w:tcPr>
          <w:p w14:paraId="265632BC" w14:textId="77777777" w:rsidR="00DD45E3" w:rsidRPr="00FF6E96" w:rsidRDefault="00DD45E3" w:rsidP="00C332F3">
            <w:pPr>
              <w:spacing w:before="120" w:after="120"/>
              <w:jc w:val="center"/>
              <w:rPr>
                <w:b/>
                <w:bCs/>
                <w:sz w:val="16"/>
                <w:szCs w:val="16"/>
              </w:rPr>
            </w:pPr>
            <w:r>
              <w:rPr>
                <w:b/>
                <w:bCs/>
                <w:sz w:val="16"/>
                <w:szCs w:val="16"/>
              </w:rPr>
              <w:t>A1</w:t>
            </w:r>
          </w:p>
        </w:tc>
        <w:tc>
          <w:tcPr>
            <w:tcW w:w="8078" w:type="dxa"/>
            <w:gridSpan w:val="3"/>
            <w:vAlign w:val="center"/>
          </w:tcPr>
          <w:p w14:paraId="53E51071" w14:textId="1BB67119" w:rsidR="00DD45E3" w:rsidRPr="00FF6E96" w:rsidRDefault="008902F2" w:rsidP="00C332F3">
            <w:pPr>
              <w:spacing w:before="120" w:after="120"/>
              <w:rPr>
                <w:sz w:val="16"/>
                <w:szCs w:val="16"/>
              </w:rPr>
            </w:pPr>
            <w:r w:rsidRPr="008902F2">
              <w:rPr>
                <w:sz w:val="16"/>
                <w:szCs w:val="16"/>
              </w:rPr>
              <w:t xml:space="preserve">En el paso 3, si el Administrador reduce el alcance de la oferta (elimina un producto o </w:t>
            </w:r>
            <w:r w:rsidR="00321ECE">
              <w:rPr>
                <w:sz w:val="16"/>
                <w:szCs w:val="16"/>
              </w:rPr>
              <w:t>tipo de material</w:t>
            </w:r>
            <w:r w:rsidRPr="008902F2">
              <w:rPr>
                <w:sz w:val="16"/>
                <w:szCs w:val="16"/>
              </w:rPr>
              <w:t xml:space="preserve"> del alcance original), el sistema restaura el precio original sin descuento para los productos excluidos del nuevo alcance de forma inmediata en ambos canales, actualiza los carritos activos con esos productos y registra el cambio en el log de auditoría. El flujo continúa desde el paso 4.</w:t>
            </w:r>
          </w:p>
        </w:tc>
      </w:tr>
      <w:tr w:rsidR="00DD45E3" w14:paraId="702DC0AA" w14:textId="77777777" w:rsidTr="00C332F3">
        <w:trPr>
          <w:cantSplit/>
        </w:trPr>
        <w:tc>
          <w:tcPr>
            <w:tcW w:w="8640" w:type="dxa"/>
            <w:gridSpan w:val="4"/>
            <w:shd w:val="clear" w:color="auto" w:fill="000000" w:themeFill="text1"/>
            <w:vAlign w:val="center"/>
          </w:tcPr>
          <w:p w14:paraId="4976DDF4" w14:textId="77777777" w:rsidR="00DD45E3" w:rsidRPr="00233EBD" w:rsidRDefault="00DD45E3" w:rsidP="00C332F3">
            <w:pPr>
              <w:spacing w:before="120" w:after="120"/>
              <w:rPr>
                <w:b/>
                <w:bCs/>
                <w:sz w:val="16"/>
                <w:szCs w:val="16"/>
              </w:rPr>
            </w:pPr>
            <w:r w:rsidRPr="00233EBD">
              <w:rPr>
                <w:b/>
                <w:bCs/>
                <w:sz w:val="16"/>
                <w:szCs w:val="16"/>
              </w:rPr>
              <w:t>Excepciones</w:t>
            </w:r>
          </w:p>
        </w:tc>
      </w:tr>
      <w:tr w:rsidR="00DD45E3" w14:paraId="3227B86F" w14:textId="77777777" w:rsidTr="00C332F3">
        <w:trPr>
          <w:cantSplit/>
        </w:trPr>
        <w:tc>
          <w:tcPr>
            <w:tcW w:w="562" w:type="dxa"/>
            <w:vAlign w:val="center"/>
          </w:tcPr>
          <w:p w14:paraId="26453099" w14:textId="77777777" w:rsidR="00DD45E3" w:rsidRPr="00FF6E96" w:rsidRDefault="00DD45E3" w:rsidP="00C332F3">
            <w:pPr>
              <w:spacing w:before="120" w:after="120"/>
              <w:jc w:val="center"/>
              <w:rPr>
                <w:b/>
                <w:bCs/>
                <w:sz w:val="16"/>
                <w:szCs w:val="16"/>
              </w:rPr>
            </w:pPr>
            <w:r>
              <w:rPr>
                <w:b/>
                <w:bCs/>
                <w:sz w:val="16"/>
                <w:szCs w:val="16"/>
              </w:rPr>
              <w:t>E1</w:t>
            </w:r>
          </w:p>
        </w:tc>
        <w:tc>
          <w:tcPr>
            <w:tcW w:w="8078" w:type="dxa"/>
            <w:gridSpan w:val="3"/>
            <w:vAlign w:val="center"/>
          </w:tcPr>
          <w:p w14:paraId="4766145B" w14:textId="18C88CFE" w:rsidR="00DD45E3" w:rsidRPr="00FF6E96" w:rsidRDefault="008902F2" w:rsidP="00C332F3">
            <w:pPr>
              <w:spacing w:before="120" w:after="120"/>
              <w:rPr>
                <w:sz w:val="16"/>
                <w:szCs w:val="16"/>
              </w:rPr>
            </w:pPr>
            <w:r w:rsidRPr="008902F2">
              <w:rPr>
                <w:sz w:val="16"/>
                <w:szCs w:val="16"/>
              </w:rPr>
              <w:t>En el paso 4, si los cambios generan solapamiento de fechas con otra oferta activa o programada sobre el mismo alcance, el sistema informa el conflicto indicando la oferta en conflicto y no actualiza ningún campo. El Administrador puede ajustar los valores en conflicto (regresa al paso 3) o cancelar la operación.</w:t>
            </w:r>
          </w:p>
        </w:tc>
      </w:tr>
      <w:tr w:rsidR="008902F2" w14:paraId="4B706B0B" w14:textId="77777777" w:rsidTr="00C332F3">
        <w:trPr>
          <w:cantSplit/>
        </w:trPr>
        <w:tc>
          <w:tcPr>
            <w:tcW w:w="562" w:type="dxa"/>
            <w:vAlign w:val="center"/>
          </w:tcPr>
          <w:p w14:paraId="10D89499" w14:textId="27DB4EE7" w:rsidR="008902F2" w:rsidRDefault="008902F2" w:rsidP="00C332F3">
            <w:pPr>
              <w:spacing w:before="120" w:after="120"/>
              <w:jc w:val="center"/>
              <w:rPr>
                <w:b/>
                <w:bCs/>
                <w:sz w:val="16"/>
                <w:szCs w:val="16"/>
              </w:rPr>
            </w:pPr>
            <w:r>
              <w:rPr>
                <w:b/>
                <w:bCs/>
                <w:sz w:val="16"/>
                <w:szCs w:val="16"/>
              </w:rPr>
              <w:t>E2</w:t>
            </w:r>
          </w:p>
        </w:tc>
        <w:tc>
          <w:tcPr>
            <w:tcW w:w="8078" w:type="dxa"/>
            <w:gridSpan w:val="3"/>
            <w:vAlign w:val="center"/>
          </w:tcPr>
          <w:p w14:paraId="5FC95FE3" w14:textId="4C5D83EE" w:rsidR="008902F2" w:rsidRPr="00FF6E96" w:rsidRDefault="008902F2" w:rsidP="00C332F3">
            <w:pPr>
              <w:spacing w:before="120" w:after="120"/>
              <w:rPr>
                <w:sz w:val="16"/>
                <w:szCs w:val="16"/>
              </w:rPr>
            </w:pPr>
            <w:r w:rsidRPr="008902F2">
              <w:rPr>
                <w:sz w:val="16"/>
                <w:szCs w:val="16"/>
              </w:rPr>
              <w:t xml:space="preserve">En el paso 1, si el Administrador selecciona una oferta en estado Vencida o Dada de Baja, el sistema bloquea el acceso al formulario de edición e informa que ese estado no permite modificaciones. El Administrador puede crear una nueva oferta desde </w:t>
            </w:r>
            <w:r w:rsidR="00B56FA1">
              <w:rPr>
                <w:sz w:val="16"/>
                <w:szCs w:val="16"/>
              </w:rPr>
              <w:t>CU-PVP-ALT</w:t>
            </w:r>
            <w:r w:rsidRPr="008902F2">
              <w:rPr>
                <w:sz w:val="16"/>
                <w:szCs w:val="16"/>
              </w:rPr>
              <w:t>.</w:t>
            </w:r>
          </w:p>
        </w:tc>
      </w:tr>
      <w:tr w:rsidR="00DD45E3" w14:paraId="4CFA11D0" w14:textId="77777777" w:rsidTr="00C332F3">
        <w:trPr>
          <w:cantSplit/>
        </w:trPr>
        <w:tc>
          <w:tcPr>
            <w:tcW w:w="8640" w:type="dxa"/>
            <w:gridSpan w:val="4"/>
            <w:shd w:val="clear" w:color="auto" w:fill="000000" w:themeFill="text1"/>
            <w:vAlign w:val="center"/>
          </w:tcPr>
          <w:p w14:paraId="38DB37D7" w14:textId="77777777" w:rsidR="00DD45E3" w:rsidRPr="00D37409" w:rsidRDefault="00DD45E3" w:rsidP="00C332F3">
            <w:pPr>
              <w:spacing w:before="120" w:after="120"/>
              <w:rPr>
                <w:b/>
                <w:bCs/>
                <w:sz w:val="16"/>
                <w:szCs w:val="16"/>
              </w:rPr>
            </w:pPr>
            <w:r w:rsidRPr="00D37409">
              <w:rPr>
                <w:b/>
                <w:bCs/>
                <w:sz w:val="16"/>
                <w:szCs w:val="16"/>
              </w:rPr>
              <w:t>Detalles</w:t>
            </w:r>
          </w:p>
        </w:tc>
      </w:tr>
      <w:tr w:rsidR="00DD45E3" w14:paraId="0B02E983" w14:textId="77777777" w:rsidTr="00C332F3">
        <w:trPr>
          <w:cantSplit/>
        </w:trPr>
        <w:tc>
          <w:tcPr>
            <w:tcW w:w="1838" w:type="dxa"/>
            <w:gridSpan w:val="3"/>
            <w:shd w:val="clear" w:color="auto" w:fill="262626" w:themeFill="text1" w:themeFillTint="D9"/>
            <w:vAlign w:val="center"/>
          </w:tcPr>
          <w:p w14:paraId="308A492E" w14:textId="77777777" w:rsidR="00DD45E3" w:rsidRPr="00D37409" w:rsidRDefault="00DD45E3" w:rsidP="00C332F3">
            <w:pPr>
              <w:spacing w:before="120" w:after="120"/>
              <w:rPr>
                <w:i/>
                <w:iCs/>
                <w:sz w:val="16"/>
                <w:szCs w:val="16"/>
              </w:rPr>
            </w:pPr>
            <w:r w:rsidRPr="00D37409">
              <w:rPr>
                <w:i/>
                <w:iCs/>
                <w:sz w:val="16"/>
                <w:szCs w:val="16"/>
              </w:rPr>
              <w:lastRenderedPageBreak/>
              <w:t>Estabilidad</w:t>
            </w:r>
          </w:p>
        </w:tc>
        <w:tc>
          <w:tcPr>
            <w:tcW w:w="6802" w:type="dxa"/>
            <w:vAlign w:val="center"/>
          </w:tcPr>
          <w:p w14:paraId="442643C6" w14:textId="655A7B3C" w:rsidR="00DD45E3" w:rsidRPr="00FF6E96" w:rsidRDefault="008902F2" w:rsidP="00C332F3">
            <w:pPr>
              <w:spacing w:before="120" w:after="120"/>
              <w:rPr>
                <w:sz w:val="16"/>
                <w:szCs w:val="16"/>
              </w:rPr>
            </w:pPr>
            <w:r>
              <w:rPr>
                <w:sz w:val="16"/>
                <w:szCs w:val="16"/>
              </w:rPr>
              <w:t>Alta</w:t>
            </w:r>
          </w:p>
        </w:tc>
      </w:tr>
      <w:tr w:rsidR="00DD45E3" w14:paraId="2CC1B5EB" w14:textId="77777777" w:rsidTr="00C332F3">
        <w:trPr>
          <w:cantSplit/>
        </w:trPr>
        <w:tc>
          <w:tcPr>
            <w:tcW w:w="1838" w:type="dxa"/>
            <w:gridSpan w:val="3"/>
            <w:shd w:val="clear" w:color="auto" w:fill="262626" w:themeFill="text1" w:themeFillTint="D9"/>
            <w:vAlign w:val="center"/>
          </w:tcPr>
          <w:p w14:paraId="09C4ED42" w14:textId="77777777" w:rsidR="00DD45E3" w:rsidRPr="00D37409" w:rsidRDefault="00DD45E3" w:rsidP="00C332F3">
            <w:pPr>
              <w:spacing w:before="120" w:after="120"/>
              <w:rPr>
                <w:i/>
                <w:iCs/>
                <w:sz w:val="16"/>
                <w:szCs w:val="16"/>
              </w:rPr>
            </w:pPr>
            <w:r w:rsidRPr="00D37409">
              <w:rPr>
                <w:i/>
                <w:iCs/>
                <w:sz w:val="16"/>
                <w:szCs w:val="16"/>
              </w:rPr>
              <w:t>Frecuencia</w:t>
            </w:r>
          </w:p>
        </w:tc>
        <w:tc>
          <w:tcPr>
            <w:tcW w:w="6802" w:type="dxa"/>
            <w:vAlign w:val="center"/>
          </w:tcPr>
          <w:p w14:paraId="62CEA5F6" w14:textId="64D21CF2" w:rsidR="00DD45E3" w:rsidRPr="00FF6E96" w:rsidRDefault="008902F2" w:rsidP="00C332F3">
            <w:pPr>
              <w:spacing w:before="120" w:after="120"/>
              <w:rPr>
                <w:sz w:val="16"/>
                <w:szCs w:val="16"/>
              </w:rPr>
            </w:pPr>
            <w:r w:rsidRPr="008902F2">
              <w:rPr>
                <w:sz w:val="16"/>
                <w:szCs w:val="16"/>
              </w:rPr>
              <w:t xml:space="preserve">Baja </w:t>
            </w:r>
            <w:r w:rsidRPr="008902F2">
              <w:rPr>
                <w:i/>
                <w:iCs/>
                <w:sz w:val="16"/>
                <w:szCs w:val="16"/>
              </w:rPr>
              <w:t>(ajustes puntuales ante cambios en la campaña comercial o correcciones de configuración)</w:t>
            </w:r>
            <w:r>
              <w:rPr>
                <w:i/>
                <w:iCs/>
                <w:sz w:val="16"/>
                <w:szCs w:val="16"/>
              </w:rPr>
              <w:t>.</w:t>
            </w:r>
          </w:p>
        </w:tc>
      </w:tr>
      <w:tr w:rsidR="00DD45E3" w14:paraId="7C9B41BD" w14:textId="77777777" w:rsidTr="00C332F3">
        <w:trPr>
          <w:cantSplit/>
        </w:trPr>
        <w:tc>
          <w:tcPr>
            <w:tcW w:w="1838" w:type="dxa"/>
            <w:gridSpan w:val="3"/>
            <w:shd w:val="clear" w:color="auto" w:fill="262626" w:themeFill="text1" w:themeFillTint="D9"/>
            <w:vAlign w:val="center"/>
          </w:tcPr>
          <w:p w14:paraId="1E6CD343" w14:textId="77777777" w:rsidR="00DD45E3" w:rsidRPr="00D37409" w:rsidRDefault="00DD45E3" w:rsidP="00C332F3">
            <w:pPr>
              <w:spacing w:before="120" w:after="120"/>
              <w:rPr>
                <w:i/>
                <w:iCs/>
                <w:sz w:val="16"/>
                <w:szCs w:val="16"/>
              </w:rPr>
            </w:pPr>
            <w:r w:rsidRPr="00D37409">
              <w:rPr>
                <w:i/>
                <w:iCs/>
                <w:sz w:val="16"/>
                <w:szCs w:val="16"/>
              </w:rPr>
              <w:t>Comentarios</w:t>
            </w:r>
          </w:p>
        </w:tc>
        <w:tc>
          <w:tcPr>
            <w:tcW w:w="6802" w:type="dxa"/>
            <w:vAlign w:val="center"/>
          </w:tcPr>
          <w:p w14:paraId="4FF1717A" w14:textId="77777777" w:rsidR="00DD45E3" w:rsidRPr="00FF6E96" w:rsidRDefault="00DD45E3" w:rsidP="00C332F3">
            <w:pPr>
              <w:spacing w:before="120" w:after="120"/>
              <w:rPr>
                <w:sz w:val="16"/>
                <w:szCs w:val="16"/>
              </w:rPr>
            </w:pPr>
            <w:r>
              <w:rPr>
                <w:sz w:val="16"/>
                <w:szCs w:val="16"/>
              </w:rPr>
              <w:t>-</w:t>
            </w:r>
          </w:p>
        </w:tc>
      </w:tr>
    </w:tbl>
    <w:p w14:paraId="6B35E97E" w14:textId="77777777" w:rsidR="00DD45E3" w:rsidRDefault="00DD45E3" w:rsidP="00DD45E3"/>
    <w:tbl>
      <w:tblPr>
        <w:tblStyle w:val="Tablaconcuadrcula"/>
        <w:tblW w:w="8640" w:type="dxa"/>
        <w:tblLook w:val="04A0" w:firstRow="1" w:lastRow="0" w:firstColumn="1" w:lastColumn="0" w:noHBand="0" w:noVBand="1"/>
      </w:tblPr>
      <w:tblGrid>
        <w:gridCol w:w="562"/>
        <w:gridCol w:w="1235"/>
        <w:gridCol w:w="41"/>
        <w:gridCol w:w="6802"/>
      </w:tblGrid>
      <w:tr w:rsidR="00DD45E3" w14:paraId="64FFA555" w14:textId="77777777" w:rsidTr="00C332F3">
        <w:trPr>
          <w:cantSplit/>
        </w:trPr>
        <w:tc>
          <w:tcPr>
            <w:tcW w:w="1797" w:type="dxa"/>
            <w:gridSpan w:val="2"/>
            <w:shd w:val="clear" w:color="auto" w:fill="000000" w:themeFill="text1"/>
          </w:tcPr>
          <w:p w14:paraId="0E4B6E1A" w14:textId="2161B47A" w:rsidR="00DD45E3" w:rsidRPr="00FF6E96" w:rsidRDefault="00B56FA1" w:rsidP="00C332F3">
            <w:pPr>
              <w:spacing w:before="120" w:after="120"/>
              <w:rPr>
                <w:b/>
                <w:bCs/>
                <w:sz w:val="16"/>
                <w:szCs w:val="16"/>
              </w:rPr>
            </w:pPr>
            <w:r>
              <w:rPr>
                <w:b/>
                <w:bCs/>
                <w:color w:val="FFFFFF" w:themeColor="background1"/>
                <w:sz w:val="16"/>
                <w:szCs w:val="16"/>
              </w:rPr>
              <w:t>CU-PVP-BAJ</w:t>
            </w:r>
          </w:p>
        </w:tc>
        <w:tc>
          <w:tcPr>
            <w:tcW w:w="6843" w:type="dxa"/>
            <w:gridSpan w:val="2"/>
          </w:tcPr>
          <w:p w14:paraId="7ECBA180" w14:textId="77777777" w:rsidR="00DD45E3" w:rsidRPr="00FF6E96" w:rsidRDefault="00DD45E3" w:rsidP="00C332F3">
            <w:pPr>
              <w:spacing w:before="120" w:after="120"/>
              <w:rPr>
                <w:b/>
                <w:bCs/>
                <w:sz w:val="16"/>
                <w:szCs w:val="16"/>
              </w:rPr>
            </w:pPr>
            <w:r>
              <w:rPr>
                <w:b/>
                <w:bCs/>
                <w:sz w:val="16"/>
                <w:szCs w:val="16"/>
              </w:rPr>
              <w:t>Dar de Baja Ofertas</w:t>
            </w:r>
          </w:p>
        </w:tc>
      </w:tr>
      <w:tr w:rsidR="00DD45E3" w14:paraId="46E268A9" w14:textId="77777777" w:rsidTr="00C332F3">
        <w:trPr>
          <w:cantSplit/>
        </w:trPr>
        <w:tc>
          <w:tcPr>
            <w:tcW w:w="1797" w:type="dxa"/>
            <w:gridSpan w:val="2"/>
            <w:shd w:val="clear" w:color="auto" w:fill="262626" w:themeFill="text1" w:themeFillTint="D9"/>
          </w:tcPr>
          <w:p w14:paraId="3E769535" w14:textId="77777777" w:rsidR="00DD45E3" w:rsidRPr="00FF6E96" w:rsidRDefault="00DD45E3" w:rsidP="00C332F3">
            <w:pPr>
              <w:spacing w:before="120" w:after="120"/>
              <w:rPr>
                <w:i/>
                <w:iCs/>
                <w:sz w:val="16"/>
                <w:szCs w:val="16"/>
              </w:rPr>
            </w:pPr>
            <w:r>
              <w:rPr>
                <w:i/>
                <w:iCs/>
                <w:sz w:val="16"/>
                <w:szCs w:val="16"/>
              </w:rPr>
              <w:t>Objetivos Asociados</w:t>
            </w:r>
          </w:p>
        </w:tc>
        <w:tc>
          <w:tcPr>
            <w:tcW w:w="6843" w:type="dxa"/>
            <w:gridSpan w:val="2"/>
          </w:tcPr>
          <w:p w14:paraId="6646D83C" w14:textId="5A3FC18E" w:rsidR="00DD45E3" w:rsidRPr="00FD7AA4" w:rsidRDefault="00077B7B" w:rsidP="00C332F3">
            <w:pPr>
              <w:spacing w:before="120" w:after="120"/>
              <w:rPr>
                <w:sz w:val="16"/>
                <w:szCs w:val="16"/>
              </w:rPr>
            </w:pPr>
            <w:r w:rsidRPr="00077B7B">
              <w:rPr>
                <w:sz w:val="16"/>
                <w:szCs w:val="16"/>
              </w:rPr>
              <w:t>OBJ-03</w:t>
            </w:r>
          </w:p>
        </w:tc>
      </w:tr>
      <w:tr w:rsidR="00DD45E3" w14:paraId="1BB9C596" w14:textId="77777777" w:rsidTr="00C332F3">
        <w:trPr>
          <w:cantSplit/>
        </w:trPr>
        <w:tc>
          <w:tcPr>
            <w:tcW w:w="1797" w:type="dxa"/>
            <w:gridSpan w:val="2"/>
            <w:shd w:val="clear" w:color="auto" w:fill="262626" w:themeFill="text1" w:themeFillTint="D9"/>
          </w:tcPr>
          <w:p w14:paraId="76D606B0" w14:textId="77777777" w:rsidR="00DD45E3" w:rsidRDefault="00DD45E3" w:rsidP="00C332F3">
            <w:pPr>
              <w:spacing w:before="120" w:after="120"/>
              <w:rPr>
                <w:i/>
                <w:iCs/>
                <w:sz w:val="16"/>
                <w:szCs w:val="16"/>
              </w:rPr>
            </w:pPr>
            <w:r>
              <w:rPr>
                <w:i/>
                <w:iCs/>
                <w:sz w:val="16"/>
                <w:szCs w:val="16"/>
              </w:rPr>
              <w:t>Requisitos Asociados</w:t>
            </w:r>
          </w:p>
        </w:tc>
        <w:tc>
          <w:tcPr>
            <w:tcW w:w="6843" w:type="dxa"/>
            <w:gridSpan w:val="2"/>
          </w:tcPr>
          <w:p w14:paraId="0BCB9257" w14:textId="332657B6" w:rsidR="00DD45E3" w:rsidRPr="00FD7AA4" w:rsidRDefault="00077B7B" w:rsidP="00C332F3">
            <w:pPr>
              <w:spacing w:before="120" w:after="120"/>
              <w:rPr>
                <w:sz w:val="16"/>
                <w:szCs w:val="16"/>
              </w:rPr>
            </w:pPr>
            <w:r w:rsidRPr="00077B7B">
              <w:rPr>
                <w:sz w:val="16"/>
                <w:szCs w:val="16"/>
              </w:rPr>
              <w:t>RF-12, RF-23, RNF-06</w:t>
            </w:r>
          </w:p>
        </w:tc>
      </w:tr>
      <w:tr w:rsidR="00DD45E3" w14:paraId="16D7178D" w14:textId="77777777" w:rsidTr="00C332F3">
        <w:trPr>
          <w:cantSplit/>
        </w:trPr>
        <w:tc>
          <w:tcPr>
            <w:tcW w:w="8640" w:type="dxa"/>
            <w:gridSpan w:val="4"/>
            <w:shd w:val="clear" w:color="auto" w:fill="000000" w:themeFill="text1"/>
          </w:tcPr>
          <w:p w14:paraId="40DDC4E3" w14:textId="77777777" w:rsidR="00DD45E3" w:rsidRPr="00233EBD" w:rsidRDefault="00DD45E3" w:rsidP="00C332F3">
            <w:pPr>
              <w:spacing w:before="120" w:after="120"/>
              <w:rPr>
                <w:b/>
                <w:bCs/>
                <w:sz w:val="16"/>
                <w:szCs w:val="16"/>
              </w:rPr>
            </w:pPr>
            <w:r w:rsidRPr="00233EBD">
              <w:rPr>
                <w:b/>
                <w:bCs/>
                <w:sz w:val="16"/>
                <w:szCs w:val="16"/>
              </w:rPr>
              <w:t>Actores e Intereses</w:t>
            </w:r>
          </w:p>
        </w:tc>
      </w:tr>
      <w:tr w:rsidR="00DD45E3" w14:paraId="73D57550" w14:textId="77777777" w:rsidTr="00C332F3">
        <w:trPr>
          <w:cantSplit/>
        </w:trPr>
        <w:tc>
          <w:tcPr>
            <w:tcW w:w="1797" w:type="dxa"/>
            <w:gridSpan w:val="2"/>
            <w:shd w:val="clear" w:color="auto" w:fill="262626" w:themeFill="text1" w:themeFillTint="D9"/>
          </w:tcPr>
          <w:p w14:paraId="54AF42F4" w14:textId="77777777" w:rsidR="00DD45E3" w:rsidRPr="00FF6E96" w:rsidRDefault="00DD45E3"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62A87676" w14:textId="285CFA2F" w:rsidR="00DD45E3" w:rsidRPr="00FD7AA4" w:rsidRDefault="00526CF7" w:rsidP="00C332F3">
            <w:pPr>
              <w:spacing w:before="120" w:after="120"/>
              <w:rPr>
                <w:sz w:val="16"/>
                <w:szCs w:val="16"/>
              </w:rPr>
            </w:pPr>
            <w:r w:rsidRPr="00526CF7">
              <w:rPr>
                <w:b/>
                <w:bCs/>
                <w:sz w:val="16"/>
                <w:szCs w:val="16"/>
              </w:rPr>
              <w:t>Administrador:</w:t>
            </w:r>
            <w:r w:rsidRPr="00526CF7">
              <w:rPr>
                <w:sz w:val="16"/>
                <w:szCs w:val="16"/>
              </w:rPr>
              <w:t xml:space="preserve"> Desactivar anticipadamente una oferta cuando la situación comercial lo requiera, con restauración automática e inmediata de los precios originales en ambos canales.</w:t>
            </w:r>
          </w:p>
        </w:tc>
      </w:tr>
      <w:tr w:rsidR="00DD45E3" w14:paraId="77E89C8B" w14:textId="77777777" w:rsidTr="00C332F3">
        <w:trPr>
          <w:cantSplit/>
        </w:trPr>
        <w:tc>
          <w:tcPr>
            <w:tcW w:w="1797" w:type="dxa"/>
            <w:gridSpan w:val="2"/>
            <w:shd w:val="clear" w:color="auto" w:fill="262626" w:themeFill="text1" w:themeFillTint="D9"/>
          </w:tcPr>
          <w:p w14:paraId="5F028635" w14:textId="77777777" w:rsidR="00DD45E3" w:rsidRPr="00FF6E96" w:rsidRDefault="00DD45E3" w:rsidP="00C332F3">
            <w:pPr>
              <w:spacing w:before="120" w:after="120"/>
              <w:rPr>
                <w:i/>
                <w:iCs/>
                <w:sz w:val="16"/>
                <w:szCs w:val="16"/>
              </w:rPr>
            </w:pPr>
            <w:r>
              <w:rPr>
                <w:i/>
                <w:iCs/>
                <w:sz w:val="16"/>
                <w:szCs w:val="16"/>
              </w:rPr>
              <w:t>Actores Secundarios</w:t>
            </w:r>
          </w:p>
        </w:tc>
        <w:tc>
          <w:tcPr>
            <w:tcW w:w="6843" w:type="dxa"/>
            <w:gridSpan w:val="2"/>
          </w:tcPr>
          <w:p w14:paraId="7EE37ABD" w14:textId="0A487D05" w:rsidR="00DD45E3" w:rsidRPr="00FD7AA4" w:rsidRDefault="00526CF7" w:rsidP="00C332F3">
            <w:pPr>
              <w:spacing w:before="120" w:after="120"/>
              <w:rPr>
                <w:sz w:val="16"/>
                <w:szCs w:val="16"/>
              </w:rPr>
            </w:pPr>
            <w:r>
              <w:rPr>
                <w:sz w:val="16"/>
                <w:szCs w:val="16"/>
              </w:rPr>
              <w:t>-</w:t>
            </w:r>
          </w:p>
        </w:tc>
      </w:tr>
      <w:tr w:rsidR="00DD45E3" w14:paraId="3E983548" w14:textId="77777777" w:rsidTr="00C332F3">
        <w:trPr>
          <w:cantSplit/>
        </w:trPr>
        <w:tc>
          <w:tcPr>
            <w:tcW w:w="1797" w:type="dxa"/>
            <w:gridSpan w:val="2"/>
            <w:shd w:val="clear" w:color="auto" w:fill="262626" w:themeFill="text1" w:themeFillTint="D9"/>
          </w:tcPr>
          <w:p w14:paraId="31CA7250" w14:textId="77777777" w:rsidR="00DD45E3" w:rsidRPr="00FF6E96" w:rsidRDefault="00DD45E3" w:rsidP="00C332F3">
            <w:pPr>
              <w:spacing w:before="120" w:after="120"/>
              <w:rPr>
                <w:i/>
                <w:iCs/>
                <w:sz w:val="16"/>
                <w:szCs w:val="16"/>
              </w:rPr>
            </w:pPr>
            <w:r w:rsidRPr="00FF6E96">
              <w:rPr>
                <w:i/>
                <w:iCs/>
                <w:sz w:val="16"/>
                <w:szCs w:val="16"/>
              </w:rPr>
              <w:t>Precondiciones</w:t>
            </w:r>
          </w:p>
        </w:tc>
        <w:tc>
          <w:tcPr>
            <w:tcW w:w="6843" w:type="dxa"/>
            <w:gridSpan w:val="2"/>
          </w:tcPr>
          <w:p w14:paraId="4F2A3E54" w14:textId="77777777" w:rsidR="00526CF7" w:rsidRDefault="00526CF7">
            <w:pPr>
              <w:pStyle w:val="Prrafodelista"/>
              <w:numPr>
                <w:ilvl w:val="0"/>
                <w:numId w:val="45"/>
              </w:numPr>
              <w:spacing w:before="120" w:after="120"/>
              <w:rPr>
                <w:sz w:val="16"/>
                <w:szCs w:val="16"/>
              </w:rPr>
            </w:pPr>
            <w:r w:rsidRPr="00526CF7">
              <w:rPr>
                <w:sz w:val="16"/>
                <w:szCs w:val="16"/>
              </w:rPr>
              <w:t xml:space="preserve">El Administrador tiene sesión activa con rol Administrador. </w:t>
            </w:r>
          </w:p>
          <w:p w14:paraId="3E903D9B" w14:textId="68BDA9DC" w:rsidR="00DD45E3" w:rsidRPr="00FD7AA4" w:rsidRDefault="00526CF7">
            <w:pPr>
              <w:pStyle w:val="Prrafodelista"/>
              <w:numPr>
                <w:ilvl w:val="0"/>
                <w:numId w:val="45"/>
              </w:numPr>
              <w:spacing w:before="120" w:after="120"/>
              <w:rPr>
                <w:sz w:val="16"/>
                <w:szCs w:val="16"/>
              </w:rPr>
            </w:pPr>
            <w:r w:rsidRPr="00526CF7">
              <w:rPr>
                <w:sz w:val="16"/>
                <w:szCs w:val="16"/>
              </w:rPr>
              <w:t>La oferta objetivo existe en el sistema con estado Activa o Programada.</w:t>
            </w:r>
          </w:p>
        </w:tc>
      </w:tr>
      <w:tr w:rsidR="00DD45E3" w14:paraId="52F1380D" w14:textId="77777777" w:rsidTr="00C332F3">
        <w:trPr>
          <w:cantSplit/>
        </w:trPr>
        <w:tc>
          <w:tcPr>
            <w:tcW w:w="1797" w:type="dxa"/>
            <w:gridSpan w:val="2"/>
            <w:shd w:val="clear" w:color="auto" w:fill="262626" w:themeFill="text1" w:themeFillTint="D9"/>
          </w:tcPr>
          <w:p w14:paraId="7040DA0E" w14:textId="77777777" w:rsidR="00DD45E3" w:rsidRPr="00FF6E96" w:rsidRDefault="00DD45E3" w:rsidP="00C332F3">
            <w:pPr>
              <w:spacing w:before="120" w:after="120"/>
              <w:rPr>
                <w:i/>
                <w:iCs/>
                <w:sz w:val="16"/>
                <w:szCs w:val="16"/>
              </w:rPr>
            </w:pPr>
            <w:r w:rsidRPr="00FF6E96">
              <w:rPr>
                <w:i/>
                <w:iCs/>
                <w:sz w:val="16"/>
                <w:szCs w:val="16"/>
              </w:rPr>
              <w:t>Postcondiciones</w:t>
            </w:r>
          </w:p>
        </w:tc>
        <w:tc>
          <w:tcPr>
            <w:tcW w:w="6843" w:type="dxa"/>
            <w:gridSpan w:val="2"/>
          </w:tcPr>
          <w:p w14:paraId="3E3708E4" w14:textId="77777777" w:rsidR="00526CF7" w:rsidRDefault="00526CF7">
            <w:pPr>
              <w:pStyle w:val="Prrafodelista"/>
              <w:numPr>
                <w:ilvl w:val="0"/>
                <w:numId w:val="45"/>
              </w:numPr>
              <w:spacing w:before="120" w:after="120"/>
              <w:rPr>
                <w:sz w:val="16"/>
                <w:szCs w:val="16"/>
              </w:rPr>
            </w:pPr>
            <w:r w:rsidRPr="00526CF7">
              <w:rPr>
                <w:sz w:val="16"/>
                <w:szCs w:val="16"/>
              </w:rPr>
              <w:t xml:space="preserve">La oferta pasa a estado "Dada de Baja". </w:t>
            </w:r>
          </w:p>
          <w:p w14:paraId="69435E88" w14:textId="77777777" w:rsidR="00526CF7" w:rsidRDefault="00526CF7">
            <w:pPr>
              <w:pStyle w:val="Prrafodelista"/>
              <w:numPr>
                <w:ilvl w:val="0"/>
                <w:numId w:val="45"/>
              </w:numPr>
              <w:spacing w:before="120" w:after="120"/>
              <w:rPr>
                <w:sz w:val="16"/>
                <w:szCs w:val="16"/>
              </w:rPr>
            </w:pPr>
            <w:r w:rsidRPr="00526CF7">
              <w:rPr>
                <w:sz w:val="16"/>
                <w:szCs w:val="16"/>
              </w:rPr>
              <w:t xml:space="preserve">El precio sin descuento queda restaurado en todos los productos que estaban en su alcance en ambos canales. </w:t>
            </w:r>
          </w:p>
          <w:p w14:paraId="6B016ADD" w14:textId="77777777" w:rsidR="00526CF7" w:rsidRDefault="00526CF7">
            <w:pPr>
              <w:pStyle w:val="Prrafodelista"/>
              <w:numPr>
                <w:ilvl w:val="0"/>
                <w:numId w:val="45"/>
              </w:numPr>
              <w:spacing w:before="120" w:after="120"/>
              <w:rPr>
                <w:sz w:val="16"/>
                <w:szCs w:val="16"/>
              </w:rPr>
            </w:pPr>
            <w:r w:rsidRPr="00526CF7">
              <w:rPr>
                <w:sz w:val="16"/>
                <w:szCs w:val="16"/>
              </w:rPr>
              <w:t xml:space="preserve">Los carritos activos de clientes con productos afectados se actualizan al precio original. </w:t>
            </w:r>
          </w:p>
          <w:p w14:paraId="778D7A58" w14:textId="77777777" w:rsidR="00526CF7" w:rsidRDefault="00526CF7">
            <w:pPr>
              <w:pStyle w:val="Prrafodelista"/>
              <w:numPr>
                <w:ilvl w:val="0"/>
                <w:numId w:val="45"/>
              </w:numPr>
              <w:spacing w:before="120" w:after="120"/>
              <w:rPr>
                <w:sz w:val="16"/>
                <w:szCs w:val="16"/>
              </w:rPr>
            </w:pPr>
            <w:r w:rsidRPr="00526CF7">
              <w:rPr>
                <w:sz w:val="16"/>
                <w:szCs w:val="16"/>
              </w:rPr>
              <w:t xml:space="preserve">La operación queda registrada en el log de auditoría con actor, </w:t>
            </w:r>
            <w:proofErr w:type="spellStart"/>
            <w:r w:rsidRPr="00526CF7">
              <w:rPr>
                <w:sz w:val="16"/>
                <w:szCs w:val="16"/>
              </w:rPr>
              <w:t>timestamp</w:t>
            </w:r>
            <w:proofErr w:type="spellEnd"/>
            <w:r w:rsidRPr="00526CF7">
              <w:rPr>
                <w:sz w:val="16"/>
                <w:szCs w:val="16"/>
              </w:rPr>
              <w:t xml:space="preserve"> y detalle de la oferta dada de baja. </w:t>
            </w:r>
          </w:p>
          <w:p w14:paraId="02FA2F32" w14:textId="2346D28F" w:rsidR="00DD45E3" w:rsidRPr="00FD7AA4" w:rsidRDefault="00526CF7">
            <w:pPr>
              <w:pStyle w:val="Prrafodelista"/>
              <w:numPr>
                <w:ilvl w:val="0"/>
                <w:numId w:val="45"/>
              </w:numPr>
              <w:spacing w:before="120" w:after="120"/>
              <w:rPr>
                <w:sz w:val="16"/>
                <w:szCs w:val="16"/>
              </w:rPr>
            </w:pPr>
            <w:r w:rsidRPr="00526CF7">
              <w:rPr>
                <w:sz w:val="16"/>
                <w:szCs w:val="16"/>
              </w:rPr>
              <w:t xml:space="preserve">Las ofertas en estado "Dada de Baja" son consultables en </w:t>
            </w:r>
            <w:r w:rsidR="00B56FA1">
              <w:rPr>
                <w:sz w:val="16"/>
                <w:szCs w:val="16"/>
              </w:rPr>
              <w:t>CU-PVP-</w:t>
            </w:r>
            <w:proofErr w:type="gramStart"/>
            <w:r w:rsidR="00B56FA1">
              <w:rPr>
                <w:sz w:val="16"/>
                <w:szCs w:val="16"/>
              </w:rPr>
              <w:t>CON</w:t>
            </w:r>
            <w:proofErr w:type="gramEnd"/>
            <w:r w:rsidRPr="00526CF7">
              <w:rPr>
                <w:sz w:val="16"/>
                <w:szCs w:val="16"/>
              </w:rPr>
              <w:t xml:space="preserve"> pero no son editables ni </w:t>
            </w:r>
            <w:proofErr w:type="spellStart"/>
            <w:r w:rsidRPr="00526CF7">
              <w:rPr>
                <w:sz w:val="16"/>
                <w:szCs w:val="16"/>
              </w:rPr>
              <w:t>reactivables</w:t>
            </w:r>
            <w:proofErr w:type="spellEnd"/>
            <w:r w:rsidRPr="00526CF7">
              <w:rPr>
                <w:sz w:val="16"/>
                <w:szCs w:val="16"/>
              </w:rPr>
              <w:t>.</w:t>
            </w:r>
          </w:p>
        </w:tc>
      </w:tr>
      <w:tr w:rsidR="00DD45E3" w14:paraId="21171F03" w14:textId="77777777" w:rsidTr="00C332F3">
        <w:trPr>
          <w:cantSplit/>
        </w:trPr>
        <w:tc>
          <w:tcPr>
            <w:tcW w:w="8640" w:type="dxa"/>
            <w:gridSpan w:val="4"/>
            <w:shd w:val="clear" w:color="auto" w:fill="000000" w:themeFill="text1"/>
            <w:vAlign w:val="center"/>
          </w:tcPr>
          <w:p w14:paraId="0B002EFC" w14:textId="77777777" w:rsidR="00DD45E3" w:rsidRPr="00FF6E96" w:rsidRDefault="00DD45E3" w:rsidP="00C332F3">
            <w:pPr>
              <w:spacing w:before="120" w:after="120"/>
              <w:rPr>
                <w:b/>
                <w:bCs/>
                <w:sz w:val="16"/>
                <w:szCs w:val="16"/>
              </w:rPr>
            </w:pPr>
            <w:r w:rsidRPr="00FF6E96">
              <w:rPr>
                <w:b/>
                <w:bCs/>
                <w:color w:val="FFFFFF" w:themeColor="background1"/>
                <w:sz w:val="16"/>
                <w:szCs w:val="16"/>
              </w:rPr>
              <w:t>Flujo de Eventos Principal</w:t>
            </w:r>
          </w:p>
        </w:tc>
      </w:tr>
      <w:tr w:rsidR="00DD45E3" w14:paraId="120136CE" w14:textId="77777777" w:rsidTr="00C332F3">
        <w:trPr>
          <w:cantSplit/>
        </w:trPr>
        <w:tc>
          <w:tcPr>
            <w:tcW w:w="562" w:type="dxa"/>
            <w:shd w:val="clear" w:color="auto" w:fill="262626" w:themeFill="text1" w:themeFillTint="D9"/>
            <w:vAlign w:val="center"/>
          </w:tcPr>
          <w:p w14:paraId="0F0D890A" w14:textId="77777777" w:rsidR="00DD45E3" w:rsidRPr="00FF6E96" w:rsidRDefault="00DD45E3"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154EFB09" w14:textId="77777777" w:rsidR="00DD45E3" w:rsidRPr="00FF6E96" w:rsidRDefault="00DD45E3" w:rsidP="00C332F3">
            <w:pPr>
              <w:spacing w:before="120" w:after="120"/>
              <w:rPr>
                <w:i/>
                <w:iCs/>
                <w:sz w:val="16"/>
                <w:szCs w:val="16"/>
              </w:rPr>
            </w:pPr>
            <w:r w:rsidRPr="00FF6E96">
              <w:rPr>
                <w:i/>
                <w:iCs/>
                <w:sz w:val="16"/>
                <w:szCs w:val="16"/>
              </w:rPr>
              <w:t>Acción</w:t>
            </w:r>
          </w:p>
        </w:tc>
      </w:tr>
      <w:tr w:rsidR="00DD45E3" w14:paraId="7FA0F0F2" w14:textId="77777777" w:rsidTr="00C332F3">
        <w:trPr>
          <w:cantSplit/>
        </w:trPr>
        <w:tc>
          <w:tcPr>
            <w:tcW w:w="562" w:type="dxa"/>
            <w:vAlign w:val="center"/>
          </w:tcPr>
          <w:p w14:paraId="53A02898" w14:textId="77777777" w:rsidR="00DD45E3" w:rsidRPr="00FF6E96" w:rsidRDefault="00DD45E3" w:rsidP="00C332F3">
            <w:pPr>
              <w:spacing w:before="120" w:after="120"/>
              <w:jc w:val="center"/>
              <w:rPr>
                <w:b/>
                <w:bCs/>
                <w:sz w:val="16"/>
                <w:szCs w:val="16"/>
              </w:rPr>
            </w:pPr>
            <w:r w:rsidRPr="00FF6E96">
              <w:rPr>
                <w:b/>
                <w:bCs/>
                <w:sz w:val="16"/>
                <w:szCs w:val="16"/>
              </w:rPr>
              <w:t>1</w:t>
            </w:r>
          </w:p>
        </w:tc>
        <w:tc>
          <w:tcPr>
            <w:tcW w:w="8078" w:type="dxa"/>
            <w:gridSpan w:val="3"/>
            <w:vAlign w:val="center"/>
          </w:tcPr>
          <w:p w14:paraId="42422C0E" w14:textId="058AD1DB" w:rsidR="00DD45E3" w:rsidRPr="00FF6E96" w:rsidRDefault="00306906" w:rsidP="00C332F3">
            <w:pPr>
              <w:spacing w:before="120" w:after="120"/>
              <w:rPr>
                <w:i/>
                <w:iCs/>
                <w:sz w:val="16"/>
                <w:szCs w:val="16"/>
              </w:rPr>
            </w:pPr>
            <w:r w:rsidRPr="00306906">
              <w:rPr>
                <w:i/>
                <w:iCs/>
                <w:sz w:val="16"/>
                <w:szCs w:val="16"/>
              </w:rPr>
              <w:t xml:space="preserve">El Administrador accede al módulo de </w:t>
            </w:r>
            <w:proofErr w:type="spellStart"/>
            <w:r w:rsidRPr="00306906">
              <w:rPr>
                <w:i/>
                <w:iCs/>
                <w:sz w:val="16"/>
                <w:szCs w:val="16"/>
              </w:rPr>
              <w:t>Pricing</w:t>
            </w:r>
            <w:proofErr w:type="spellEnd"/>
            <w:r w:rsidRPr="00306906">
              <w:rPr>
                <w:i/>
                <w:iCs/>
                <w:sz w:val="16"/>
                <w:szCs w:val="16"/>
              </w:rPr>
              <w:t>, sección "Gestión de Ofertas", localiza la oferta activa o programada y selecciona "Dar de Baja".</w:t>
            </w:r>
          </w:p>
        </w:tc>
      </w:tr>
      <w:tr w:rsidR="00DD45E3" w14:paraId="71616392" w14:textId="77777777" w:rsidTr="00C332F3">
        <w:trPr>
          <w:cantSplit/>
        </w:trPr>
        <w:tc>
          <w:tcPr>
            <w:tcW w:w="562" w:type="dxa"/>
            <w:vAlign w:val="center"/>
          </w:tcPr>
          <w:p w14:paraId="5C486847" w14:textId="77777777" w:rsidR="00DD45E3" w:rsidRPr="00FF6E96" w:rsidRDefault="00DD45E3" w:rsidP="00C332F3">
            <w:pPr>
              <w:spacing w:before="120" w:after="120"/>
              <w:jc w:val="center"/>
              <w:rPr>
                <w:b/>
                <w:bCs/>
                <w:sz w:val="16"/>
                <w:szCs w:val="16"/>
              </w:rPr>
            </w:pPr>
            <w:r w:rsidRPr="00FF6E96">
              <w:rPr>
                <w:b/>
                <w:bCs/>
                <w:sz w:val="16"/>
                <w:szCs w:val="16"/>
              </w:rPr>
              <w:t>2</w:t>
            </w:r>
          </w:p>
        </w:tc>
        <w:tc>
          <w:tcPr>
            <w:tcW w:w="8078" w:type="dxa"/>
            <w:gridSpan w:val="3"/>
            <w:vAlign w:val="center"/>
          </w:tcPr>
          <w:p w14:paraId="60D54914" w14:textId="5DFB14C3" w:rsidR="00DD45E3" w:rsidRPr="00FF6E96" w:rsidRDefault="00306906" w:rsidP="00C332F3">
            <w:pPr>
              <w:spacing w:before="120" w:after="120"/>
              <w:rPr>
                <w:i/>
                <w:iCs/>
                <w:sz w:val="16"/>
                <w:szCs w:val="16"/>
              </w:rPr>
            </w:pPr>
            <w:r w:rsidRPr="00306906">
              <w:rPr>
                <w:i/>
                <w:iCs/>
                <w:sz w:val="16"/>
                <w:szCs w:val="16"/>
              </w:rPr>
              <w:t xml:space="preserve">El sistema presenta el informe de impacto: nombre de la oferta, productos o </w:t>
            </w:r>
            <w:r w:rsidR="00321ECE">
              <w:rPr>
                <w:i/>
                <w:iCs/>
                <w:sz w:val="16"/>
                <w:szCs w:val="16"/>
              </w:rPr>
              <w:t>tipos de material</w:t>
            </w:r>
            <w:r w:rsidRPr="00306906">
              <w:rPr>
                <w:i/>
                <w:iCs/>
                <w:sz w:val="16"/>
                <w:szCs w:val="16"/>
              </w:rPr>
              <w:t xml:space="preserve"> en alcance, cantidad de productos con descuento activo y cantidad de carritos activos con productos afectados.</w:t>
            </w:r>
          </w:p>
        </w:tc>
      </w:tr>
      <w:tr w:rsidR="00DD45E3" w14:paraId="639FE8CC" w14:textId="77777777" w:rsidTr="00C332F3">
        <w:trPr>
          <w:cantSplit/>
        </w:trPr>
        <w:tc>
          <w:tcPr>
            <w:tcW w:w="562" w:type="dxa"/>
            <w:vAlign w:val="center"/>
          </w:tcPr>
          <w:p w14:paraId="4035DA0A" w14:textId="77777777" w:rsidR="00DD45E3" w:rsidRPr="00FF6E96" w:rsidRDefault="00DD45E3" w:rsidP="00C332F3">
            <w:pPr>
              <w:spacing w:before="120" w:after="120"/>
              <w:jc w:val="center"/>
              <w:rPr>
                <w:b/>
                <w:bCs/>
                <w:sz w:val="16"/>
                <w:szCs w:val="16"/>
              </w:rPr>
            </w:pPr>
            <w:r w:rsidRPr="00FF6E96">
              <w:rPr>
                <w:b/>
                <w:bCs/>
                <w:sz w:val="16"/>
                <w:szCs w:val="16"/>
              </w:rPr>
              <w:t>3</w:t>
            </w:r>
          </w:p>
        </w:tc>
        <w:tc>
          <w:tcPr>
            <w:tcW w:w="8078" w:type="dxa"/>
            <w:gridSpan w:val="3"/>
            <w:vAlign w:val="center"/>
          </w:tcPr>
          <w:p w14:paraId="6CFA912A" w14:textId="46BABAA4" w:rsidR="00DD45E3" w:rsidRPr="00FF6E96" w:rsidRDefault="00306906" w:rsidP="00C332F3">
            <w:pPr>
              <w:spacing w:before="120" w:after="120"/>
              <w:rPr>
                <w:i/>
                <w:iCs/>
                <w:sz w:val="16"/>
                <w:szCs w:val="16"/>
              </w:rPr>
            </w:pPr>
            <w:r w:rsidRPr="00306906">
              <w:rPr>
                <w:i/>
                <w:iCs/>
                <w:sz w:val="16"/>
                <w:szCs w:val="16"/>
              </w:rPr>
              <w:t>El sistema informa explícitamente la consecuencia: los precios de los productos en alcance volverán a su valor sin descuento de forma inmediata y los carritos activos serán actualizados.</w:t>
            </w:r>
          </w:p>
        </w:tc>
      </w:tr>
      <w:tr w:rsidR="00DD45E3" w14:paraId="3EEA9F4F" w14:textId="77777777" w:rsidTr="00C332F3">
        <w:trPr>
          <w:cantSplit/>
        </w:trPr>
        <w:tc>
          <w:tcPr>
            <w:tcW w:w="562" w:type="dxa"/>
            <w:vAlign w:val="center"/>
          </w:tcPr>
          <w:p w14:paraId="08B2D3B9" w14:textId="77777777" w:rsidR="00DD45E3" w:rsidRPr="00FF6E96" w:rsidRDefault="00DD45E3" w:rsidP="00C332F3">
            <w:pPr>
              <w:spacing w:before="120" w:after="120"/>
              <w:jc w:val="center"/>
              <w:rPr>
                <w:b/>
                <w:bCs/>
                <w:sz w:val="16"/>
                <w:szCs w:val="16"/>
              </w:rPr>
            </w:pPr>
            <w:r w:rsidRPr="00FF6E96">
              <w:rPr>
                <w:b/>
                <w:bCs/>
                <w:sz w:val="16"/>
                <w:szCs w:val="16"/>
              </w:rPr>
              <w:t>4</w:t>
            </w:r>
          </w:p>
        </w:tc>
        <w:tc>
          <w:tcPr>
            <w:tcW w:w="8078" w:type="dxa"/>
            <w:gridSpan w:val="3"/>
            <w:vAlign w:val="center"/>
          </w:tcPr>
          <w:p w14:paraId="4F710C1D" w14:textId="2B6C7A27" w:rsidR="00DD45E3" w:rsidRPr="00FF6E96" w:rsidRDefault="00306906" w:rsidP="00C332F3">
            <w:pPr>
              <w:spacing w:before="120" w:after="120"/>
              <w:rPr>
                <w:i/>
                <w:iCs/>
                <w:sz w:val="16"/>
                <w:szCs w:val="16"/>
              </w:rPr>
            </w:pPr>
            <w:r w:rsidRPr="00306906">
              <w:rPr>
                <w:i/>
                <w:iCs/>
                <w:sz w:val="16"/>
                <w:szCs w:val="16"/>
              </w:rPr>
              <w:t>El Administrador confirma la baja seleccionando "Confirmar Baja".</w:t>
            </w:r>
          </w:p>
        </w:tc>
      </w:tr>
      <w:tr w:rsidR="00DD45E3" w14:paraId="127BD14E" w14:textId="77777777" w:rsidTr="00C332F3">
        <w:trPr>
          <w:cantSplit/>
        </w:trPr>
        <w:tc>
          <w:tcPr>
            <w:tcW w:w="562" w:type="dxa"/>
            <w:vAlign w:val="center"/>
          </w:tcPr>
          <w:p w14:paraId="49EE6D52" w14:textId="77777777" w:rsidR="00DD45E3" w:rsidRPr="00FF6E96" w:rsidRDefault="00DD45E3" w:rsidP="00C332F3">
            <w:pPr>
              <w:spacing w:before="120" w:after="120"/>
              <w:jc w:val="center"/>
              <w:rPr>
                <w:b/>
                <w:bCs/>
                <w:sz w:val="16"/>
                <w:szCs w:val="16"/>
              </w:rPr>
            </w:pPr>
            <w:r w:rsidRPr="00FF6E96">
              <w:rPr>
                <w:b/>
                <w:bCs/>
                <w:sz w:val="16"/>
                <w:szCs w:val="16"/>
              </w:rPr>
              <w:t>5</w:t>
            </w:r>
          </w:p>
        </w:tc>
        <w:tc>
          <w:tcPr>
            <w:tcW w:w="8078" w:type="dxa"/>
            <w:gridSpan w:val="3"/>
            <w:vAlign w:val="center"/>
          </w:tcPr>
          <w:p w14:paraId="5AE4B18A" w14:textId="6B2E1FF8" w:rsidR="00DD45E3" w:rsidRPr="00FF6E96" w:rsidRDefault="00306906" w:rsidP="00C332F3">
            <w:pPr>
              <w:spacing w:before="120" w:after="120"/>
              <w:rPr>
                <w:i/>
                <w:iCs/>
                <w:sz w:val="16"/>
                <w:szCs w:val="16"/>
              </w:rPr>
            </w:pPr>
            <w:r w:rsidRPr="00306906">
              <w:rPr>
                <w:i/>
                <w:iCs/>
                <w:sz w:val="16"/>
                <w:szCs w:val="16"/>
              </w:rPr>
              <w:t>El sistema cambia el estado de la oferta a "Dada de Baja", restaura el precio original en todos los productos afectados en ambos canales y actualiza los carritos activos.</w:t>
            </w:r>
          </w:p>
        </w:tc>
      </w:tr>
      <w:tr w:rsidR="00DD45E3" w14:paraId="049A9288" w14:textId="77777777" w:rsidTr="00C332F3">
        <w:trPr>
          <w:cantSplit/>
        </w:trPr>
        <w:tc>
          <w:tcPr>
            <w:tcW w:w="562" w:type="dxa"/>
            <w:vAlign w:val="center"/>
          </w:tcPr>
          <w:p w14:paraId="33194C78" w14:textId="77777777" w:rsidR="00DD45E3" w:rsidRPr="00FF6E96" w:rsidRDefault="00DD45E3" w:rsidP="00C332F3">
            <w:pPr>
              <w:spacing w:before="120" w:after="120"/>
              <w:jc w:val="center"/>
              <w:rPr>
                <w:b/>
                <w:bCs/>
                <w:sz w:val="16"/>
                <w:szCs w:val="16"/>
              </w:rPr>
            </w:pPr>
            <w:r w:rsidRPr="00FF6E96">
              <w:rPr>
                <w:b/>
                <w:bCs/>
                <w:sz w:val="16"/>
                <w:szCs w:val="16"/>
              </w:rPr>
              <w:t>6</w:t>
            </w:r>
          </w:p>
        </w:tc>
        <w:tc>
          <w:tcPr>
            <w:tcW w:w="8078" w:type="dxa"/>
            <w:gridSpan w:val="3"/>
            <w:vAlign w:val="center"/>
          </w:tcPr>
          <w:p w14:paraId="6C9754BC" w14:textId="6685E9C1" w:rsidR="00DD45E3" w:rsidRPr="00A509A2" w:rsidRDefault="00306906" w:rsidP="00C332F3">
            <w:pPr>
              <w:spacing w:before="120" w:after="120"/>
              <w:rPr>
                <w:i/>
                <w:iCs/>
                <w:sz w:val="16"/>
                <w:szCs w:val="16"/>
              </w:rPr>
            </w:pPr>
            <w:r w:rsidRPr="00306906">
              <w:rPr>
                <w:i/>
                <w:iCs/>
                <w:sz w:val="16"/>
                <w:szCs w:val="16"/>
              </w:rPr>
              <w:t>El sistema registra la operación en el log de auditoría y notifica al Administrador con el resumen: oferta dada de baja, productos actualizados, carritos afectados.</w:t>
            </w:r>
          </w:p>
        </w:tc>
      </w:tr>
      <w:tr w:rsidR="00DD45E3" w14:paraId="43347027" w14:textId="77777777" w:rsidTr="00C332F3">
        <w:trPr>
          <w:cantSplit/>
        </w:trPr>
        <w:tc>
          <w:tcPr>
            <w:tcW w:w="8640" w:type="dxa"/>
            <w:gridSpan w:val="4"/>
            <w:shd w:val="clear" w:color="auto" w:fill="000000" w:themeFill="text1"/>
            <w:vAlign w:val="center"/>
          </w:tcPr>
          <w:p w14:paraId="3386533F" w14:textId="77777777" w:rsidR="00DD45E3" w:rsidRPr="00FF6E96" w:rsidRDefault="00DD45E3" w:rsidP="00C332F3">
            <w:pPr>
              <w:spacing w:before="120" w:after="120"/>
              <w:rPr>
                <w:b/>
                <w:bCs/>
                <w:sz w:val="16"/>
                <w:szCs w:val="16"/>
              </w:rPr>
            </w:pPr>
            <w:r>
              <w:rPr>
                <w:b/>
                <w:bCs/>
                <w:sz w:val="16"/>
                <w:szCs w:val="16"/>
              </w:rPr>
              <w:t>Flujos de Eventos Alternativo</w:t>
            </w:r>
          </w:p>
        </w:tc>
      </w:tr>
      <w:tr w:rsidR="00DD45E3" w14:paraId="4E182FF9" w14:textId="77777777" w:rsidTr="00C332F3">
        <w:trPr>
          <w:cantSplit/>
        </w:trPr>
        <w:tc>
          <w:tcPr>
            <w:tcW w:w="562" w:type="dxa"/>
            <w:shd w:val="clear" w:color="auto" w:fill="262626" w:themeFill="text1" w:themeFillTint="D9"/>
            <w:vAlign w:val="center"/>
          </w:tcPr>
          <w:p w14:paraId="4DBF60F5" w14:textId="77777777" w:rsidR="00DD45E3" w:rsidRPr="00FF6E96" w:rsidRDefault="00DD45E3"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41F77A36" w14:textId="77777777" w:rsidR="00DD45E3" w:rsidRPr="00FF6E96" w:rsidRDefault="00DD45E3" w:rsidP="00C332F3">
            <w:pPr>
              <w:spacing w:before="120" w:after="120"/>
              <w:rPr>
                <w:i/>
                <w:iCs/>
                <w:sz w:val="16"/>
                <w:szCs w:val="16"/>
              </w:rPr>
            </w:pPr>
            <w:r w:rsidRPr="00FF6E96">
              <w:rPr>
                <w:i/>
                <w:iCs/>
                <w:sz w:val="16"/>
                <w:szCs w:val="16"/>
              </w:rPr>
              <w:t>Descripción</w:t>
            </w:r>
          </w:p>
        </w:tc>
      </w:tr>
      <w:tr w:rsidR="00DD45E3" w14:paraId="0D47802B" w14:textId="77777777" w:rsidTr="00C332F3">
        <w:trPr>
          <w:cantSplit/>
        </w:trPr>
        <w:tc>
          <w:tcPr>
            <w:tcW w:w="562" w:type="dxa"/>
            <w:vAlign w:val="center"/>
          </w:tcPr>
          <w:p w14:paraId="10F552CE" w14:textId="77777777" w:rsidR="00DD45E3" w:rsidRPr="00FF6E96" w:rsidRDefault="00DD45E3" w:rsidP="00C332F3">
            <w:pPr>
              <w:spacing w:before="120" w:after="120"/>
              <w:jc w:val="center"/>
              <w:rPr>
                <w:b/>
                <w:bCs/>
                <w:sz w:val="16"/>
                <w:szCs w:val="16"/>
              </w:rPr>
            </w:pPr>
            <w:r>
              <w:rPr>
                <w:b/>
                <w:bCs/>
                <w:sz w:val="16"/>
                <w:szCs w:val="16"/>
              </w:rPr>
              <w:t>A1</w:t>
            </w:r>
          </w:p>
        </w:tc>
        <w:tc>
          <w:tcPr>
            <w:tcW w:w="8078" w:type="dxa"/>
            <w:gridSpan w:val="3"/>
            <w:vAlign w:val="center"/>
          </w:tcPr>
          <w:p w14:paraId="2E76592B" w14:textId="450E349F" w:rsidR="00DD45E3" w:rsidRPr="00FF6E96" w:rsidRDefault="005876FC" w:rsidP="00C332F3">
            <w:pPr>
              <w:spacing w:before="120" w:after="120"/>
              <w:rPr>
                <w:sz w:val="16"/>
                <w:szCs w:val="16"/>
              </w:rPr>
            </w:pPr>
            <w:r w:rsidRPr="005876FC">
              <w:rPr>
                <w:sz w:val="16"/>
                <w:szCs w:val="16"/>
              </w:rPr>
              <w:t>En el paso 4, si el Administrador decide no confirmar, la operación se cancela sin efecto. La oferta permanece en su estado actual con el descuento aplicado.</w:t>
            </w:r>
          </w:p>
        </w:tc>
      </w:tr>
      <w:tr w:rsidR="00DD45E3" w14:paraId="172A5DCE" w14:textId="77777777" w:rsidTr="00C332F3">
        <w:trPr>
          <w:cantSplit/>
        </w:trPr>
        <w:tc>
          <w:tcPr>
            <w:tcW w:w="8640" w:type="dxa"/>
            <w:gridSpan w:val="4"/>
            <w:shd w:val="clear" w:color="auto" w:fill="000000" w:themeFill="text1"/>
            <w:vAlign w:val="center"/>
          </w:tcPr>
          <w:p w14:paraId="0B675B68" w14:textId="77777777" w:rsidR="00DD45E3" w:rsidRPr="00233EBD" w:rsidRDefault="00DD45E3" w:rsidP="00C332F3">
            <w:pPr>
              <w:spacing w:before="120" w:after="120"/>
              <w:rPr>
                <w:b/>
                <w:bCs/>
                <w:sz w:val="16"/>
                <w:szCs w:val="16"/>
              </w:rPr>
            </w:pPr>
            <w:r w:rsidRPr="00233EBD">
              <w:rPr>
                <w:b/>
                <w:bCs/>
                <w:sz w:val="16"/>
                <w:szCs w:val="16"/>
              </w:rPr>
              <w:lastRenderedPageBreak/>
              <w:t>Excepciones</w:t>
            </w:r>
          </w:p>
        </w:tc>
      </w:tr>
      <w:tr w:rsidR="00DD45E3" w14:paraId="2969B3E5" w14:textId="77777777" w:rsidTr="00C332F3">
        <w:trPr>
          <w:cantSplit/>
        </w:trPr>
        <w:tc>
          <w:tcPr>
            <w:tcW w:w="562" w:type="dxa"/>
            <w:vAlign w:val="center"/>
          </w:tcPr>
          <w:p w14:paraId="4F5D6414" w14:textId="77777777" w:rsidR="00DD45E3" w:rsidRPr="00FF6E96" w:rsidRDefault="00DD45E3" w:rsidP="00C332F3">
            <w:pPr>
              <w:spacing w:before="120" w:after="120"/>
              <w:jc w:val="center"/>
              <w:rPr>
                <w:b/>
                <w:bCs/>
                <w:sz w:val="16"/>
                <w:szCs w:val="16"/>
              </w:rPr>
            </w:pPr>
            <w:r>
              <w:rPr>
                <w:b/>
                <w:bCs/>
                <w:sz w:val="16"/>
                <w:szCs w:val="16"/>
              </w:rPr>
              <w:t>E1</w:t>
            </w:r>
          </w:p>
        </w:tc>
        <w:tc>
          <w:tcPr>
            <w:tcW w:w="8078" w:type="dxa"/>
            <w:gridSpan w:val="3"/>
            <w:vAlign w:val="center"/>
          </w:tcPr>
          <w:p w14:paraId="4CD52E9A" w14:textId="1ECCF77D" w:rsidR="00DD45E3" w:rsidRPr="00FF6E96" w:rsidRDefault="004F1646" w:rsidP="00C332F3">
            <w:pPr>
              <w:spacing w:before="120" w:after="120"/>
              <w:rPr>
                <w:sz w:val="16"/>
                <w:szCs w:val="16"/>
              </w:rPr>
            </w:pPr>
            <w:r w:rsidRPr="004F1646">
              <w:rPr>
                <w:sz w:val="16"/>
                <w:szCs w:val="16"/>
              </w:rPr>
              <w:t>En el paso 1, si la oferta seleccionada ya se encuentra en estado Vencida (venció automáticamente por fecha), el sistema informa que la oferta ya expiró y que los precios originales ya fueron restaurados automáticamente. No se genera ninguna acción adicional ni entrada de baja manual en el log.</w:t>
            </w:r>
          </w:p>
        </w:tc>
      </w:tr>
      <w:tr w:rsidR="00DD45E3" w14:paraId="14CB7930" w14:textId="77777777" w:rsidTr="00C332F3">
        <w:trPr>
          <w:cantSplit/>
        </w:trPr>
        <w:tc>
          <w:tcPr>
            <w:tcW w:w="8640" w:type="dxa"/>
            <w:gridSpan w:val="4"/>
            <w:shd w:val="clear" w:color="auto" w:fill="000000" w:themeFill="text1"/>
            <w:vAlign w:val="center"/>
          </w:tcPr>
          <w:p w14:paraId="57272BE3" w14:textId="77777777" w:rsidR="00DD45E3" w:rsidRPr="00D37409" w:rsidRDefault="00DD45E3" w:rsidP="00C332F3">
            <w:pPr>
              <w:spacing w:before="120" w:after="120"/>
              <w:rPr>
                <w:b/>
                <w:bCs/>
                <w:sz w:val="16"/>
                <w:szCs w:val="16"/>
              </w:rPr>
            </w:pPr>
            <w:r w:rsidRPr="00D37409">
              <w:rPr>
                <w:b/>
                <w:bCs/>
                <w:sz w:val="16"/>
                <w:szCs w:val="16"/>
              </w:rPr>
              <w:t>Detalles</w:t>
            </w:r>
          </w:p>
        </w:tc>
      </w:tr>
      <w:tr w:rsidR="00DD45E3" w14:paraId="71F062F8" w14:textId="77777777" w:rsidTr="00C332F3">
        <w:trPr>
          <w:cantSplit/>
        </w:trPr>
        <w:tc>
          <w:tcPr>
            <w:tcW w:w="1838" w:type="dxa"/>
            <w:gridSpan w:val="3"/>
            <w:shd w:val="clear" w:color="auto" w:fill="262626" w:themeFill="text1" w:themeFillTint="D9"/>
            <w:vAlign w:val="center"/>
          </w:tcPr>
          <w:p w14:paraId="5CF4D21F" w14:textId="77777777" w:rsidR="00DD45E3" w:rsidRPr="00D37409" w:rsidRDefault="00DD45E3" w:rsidP="00C332F3">
            <w:pPr>
              <w:spacing w:before="120" w:after="120"/>
              <w:rPr>
                <w:i/>
                <w:iCs/>
                <w:sz w:val="16"/>
                <w:szCs w:val="16"/>
              </w:rPr>
            </w:pPr>
            <w:r w:rsidRPr="00D37409">
              <w:rPr>
                <w:i/>
                <w:iCs/>
                <w:sz w:val="16"/>
                <w:szCs w:val="16"/>
              </w:rPr>
              <w:t>Estabilidad</w:t>
            </w:r>
          </w:p>
        </w:tc>
        <w:tc>
          <w:tcPr>
            <w:tcW w:w="6802" w:type="dxa"/>
            <w:vAlign w:val="center"/>
          </w:tcPr>
          <w:p w14:paraId="372DC521" w14:textId="578E461E" w:rsidR="00DD45E3" w:rsidRPr="00FF6E96" w:rsidRDefault="004F1646" w:rsidP="00C332F3">
            <w:pPr>
              <w:spacing w:before="120" w:after="120"/>
              <w:rPr>
                <w:sz w:val="16"/>
                <w:szCs w:val="16"/>
              </w:rPr>
            </w:pPr>
            <w:r w:rsidRPr="004F1646">
              <w:rPr>
                <w:sz w:val="16"/>
                <w:szCs w:val="16"/>
              </w:rPr>
              <w:t>Alta</w:t>
            </w:r>
          </w:p>
        </w:tc>
      </w:tr>
      <w:tr w:rsidR="00DD45E3" w14:paraId="59925C5E" w14:textId="77777777" w:rsidTr="00C332F3">
        <w:trPr>
          <w:cantSplit/>
        </w:trPr>
        <w:tc>
          <w:tcPr>
            <w:tcW w:w="1838" w:type="dxa"/>
            <w:gridSpan w:val="3"/>
            <w:shd w:val="clear" w:color="auto" w:fill="262626" w:themeFill="text1" w:themeFillTint="D9"/>
            <w:vAlign w:val="center"/>
          </w:tcPr>
          <w:p w14:paraId="2E11B816" w14:textId="77777777" w:rsidR="00DD45E3" w:rsidRPr="00D37409" w:rsidRDefault="00DD45E3" w:rsidP="00C332F3">
            <w:pPr>
              <w:spacing w:before="120" w:after="120"/>
              <w:rPr>
                <w:i/>
                <w:iCs/>
                <w:sz w:val="16"/>
                <w:szCs w:val="16"/>
              </w:rPr>
            </w:pPr>
            <w:r w:rsidRPr="00D37409">
              <w:rPr>
                <w:i/>
                <w:iCs/>
                <w:sz w:val="16"/>
                <w:szCs w:val="16"/>
              </w:rPr>
              <w:t>Frecuencia</w:t>
            </w:r>
          </w:p>
        </w:tc>
        <w:tc>
          <w:tcPr>
            <w:tcW w:w="6802" w:type="dxa"/>
            <w:vAlign w:val="center"/>
          </w:tcPr>
          <w:p w14:paraId="78CFDE5C" w14:textId="78D8F07C" w:rsidR="00DD45E3" w:rsidRPr="00FF6E96" w:rsidRDefault="004F1646" w:rsidP="00C332F3">
            <w:pPr>
              <w:spacing w:before="120" w:after="120"/>
              <w:rPr>
                <w:sz w:val="16"/>
                <w:szCs w:val="16"/>
              </w:rPr>
            </w:pPr>
            <w:r w:rsidRPr="004F1646">
              <w:rPr>
                <w:sz w:val="16"/>
                <w:szCs w:val="16"/>
              </w:rPr>
              <w:t xml:space="preserve">Baja </w:t>
            </w:r>
            <w:r w:rsidRPr="004F1646">
              <w:rPr>
                <w:i/>
                <w:iCs/>
                <w:sz w:val="16"/>
                <w:szCs w:val="16"/>
              </w:rPr>
              <w:t>(la baja anticipada manual es la excepción; el flujo ordinario de extinción de una oferta es el vencimiento automático por fecha)</w:t>
            </w:r>
          </w:p>
        </w:tc>
      </w:tr>
      <w:tr w:rsidR="00DD45E3" w14:paraId="0B0EB966" w14:textId="77777777" w:rsidTr="00C332F3">
        <w:trPr>
          <w:cantSplit/>
        </w:trPr>
        <w:tc>
          <w:tcPr>
            <w:tcW w:w="1838" w:type="dxa"/>
            <w:gridSpan w:val="3"/>
            <w:shd w:val="clear" w:color="auto" w:fill="262626" w:themeFill="text1" w:themeFillTint="D9"/>
            <w:vAlign w:val="center"/>
          </w:tcPr>
          <w:p w14:paraId="5EEE602F" w14:textId="77777777" w:rsidR="00DD45E3" w:rsidRPr="00D37409" w:rsidRDefault="00DD45E3" w:rsidP="00C332F3">
            <w:pPr>
              <w:spacing w:before="120" w:after="120"/>
              <w:rPr>
                <w:i/>
                <w:iCs/>
                <w:sz w:val="16"/>
                <w:szCs w:val="16"/>
              </w:rPr>
            </w:pPr>
            <w:r w:rsidRPr="00D37409">
              <w:rPr>
                <w:i/>
                <w:iCs/>
                <w:sz w:val="16"/>
                <w:szCs w:val="16"/>
              </w:rPr>
              <w:t>Comentarios</w:t>
            </w:r>
          </w:p>
        </w:tc>
        <w:tc>
          <w:tcPr>
            <w:tcW w:w="6802" w:type="dxa"/>
            <w:vAlign w:val="center"/>
          </w:tcPr>
          <w:p w14:paraId="79ECC356" w14:textId="48F469ED" w:rsidR="00DD45E3" w:rsidRPr="00FF6E96" w:rsidRDefault="00B9691A" w:rsidP="00C332F3">
            <w:pPr>
              <w:spacing w:before="120" w:after="120"/>
              <w:rPr>
                <w:sz w:val="16"/>
                <w:szCs w:val="16"/>
              </w:rPr>
            </w:pPr>
            <w:r w:rsidRPr="00B9691A">
              <w:rPr>
                <w:sz w:val="16"/>
                <w:szCs w:val="16"/>
              </w:rPr>
              <w:t xml:space="preserve">La baja </w:t>
            </w:r>
            <w:proofErr w:type="gramStart"/>
            <w:r w:rsidRPr="00B9691A">
              <w:rPr>
                <w:sz w:val="16"/>
                <w:szCs w:val="16"/>
              </w:rPr>
              <w:t>manual anticipad</w:t>
            </w:r>
            <w:r>
              <w:rPr>
                <w:sz w:val="16"/>
                <w:szCs w:val="16"/>
              </w:rPr>
              <w:t>a</w:t>
            </w:r>
            <w:proofErr w:type="gramEnd"/>
            <w:r w:rsidRPr="00B9691A">
              <w:rPr>
                <w:sz w:val="16"/>
                <w:szCs w:val="16"/>
              </w:rPr>
              <w:t xml:space="preserve"> y el vencimiento automático por fecha tienen el mismo efecto sobre precios y carritos. La diferencia reside en el log de auditoría: la baja manual genera una entrada con el Administrador como actor; el vencimiento automático genera una entrada de tipo "Vencimiento automático de oferta" con el Temporizador del Sistema como actor.</w:t>
            </w:r>
          </w:p>
        </w:tc>
      </w:tr>
    </w:tbl>
    <w:p w14:paraId="4EEB3AF9" w14:textId="38049A3C" w:rsidR="00B9691A" w:rsidRDefault="00B9691A" w:rsidP="00DD45E3"/>
    <w:p w14:paraId="3DB731F7" w14:textId="630CE79A" w:rsidR="00DD45E3" w:rsidRDefault="00B9691A" w:rsidP="00DD45E3">
      <w:r>
        <w:br w:type="page"/>
      </w:r>
    </w:p>
    <w:tbl>
      <w:tblPr>
        <w:tblStyle w:val="Tablaconcuadrcula"/>
        <w:tblW w:w="8640" w:type="dxa"/>
        <w:tblLook w:val="04A0" w:firstRow="1" w:lastRow="0" w:firstColumn="1" w:lastColumn="0" w:noHBand="0" w:noVBand="1"/>
      </w:tblPr>
      <w:tblGrid>
        <w:gridCol w:w="562"/>
        <w:gridCol w:w="1235"/>
        <w:gridCol w:w="41"/>
        <w:gridCol w:w="6802"/>
      </w:tblGrid>
      <w:tr w:rsidR="00DD45E3" w14:paraId="721EECCD" w14:textId="77777777" w:rsidTr="00C332F3">
        <w:trPr>
          <w:cantSplit/>
        </w:trPr>
        <w:tc>
          <w:tcPr>
            <w:tcW w:w="1797" w:type="dxa"/>
            <w:gridSpan w:val="2"/>
            <w:shd w:val="clear" w:color="auto" w:fill="000000" w:themeFill="text1"/>
          </w:tcPr>
          <w:p w14:paraId="31422FC9" w14:textId="3404E421" w:rsidR="00DD45E3" w:rsidRPr="00FF6E96" w:rsidRDefault="00B56FA1" w:rsidP="00C332F3">
            <w:pPr>
              <w:spacing w:before="120" w:after="120"/>
              <w:rPr>
                <w:b/>
                <w:bCs/>
                <w:sz w:val="16"/>
                <w:szCs w:val="16"/>
              </w:rPr>
            </w:pPr>
            <w:r>
              <w:rPr>
                <w:b/>
                <w:bCs/>
                <w:color w:val="FFFFFF" w:themeColor="background1"/>
                <w:sz w:val="16"/>
                <w:szCs w:val="16"/>
              </w:rPr>
              <w:lastRenderedPageBreak/>
              <w:t>CU-PVP-CON</w:t>
            </w:r>
          </w:p>
        </w:tc>
        <w:tc>
          <w:tcPr>
            <w:tcW w:w="6843" w:type="dxa"/>
            <w:gridSpan w:val="2"/>
          </w:tcPr>
          <w:p w14:paraId="532FF6E1" w14:textId="77777777" w:rsidR="00DD45E3" w:rsidRPr="00FF6E96" w:rsidRDefault="00DD45E3" w:rsidP="00C332F3">
            <w:pPr>
              <w:spacing w:before="120" w:after="120"/>
              <w:rPr>
                <w:b/>
                <w:bCs/>
                <w:sz w:val="16"/>
                <w:szCs w:val="16"/>
              </w:rPr>
            </w:pPr>
            <w:r>
              <w:rPr>
                <w:b/>
                <w:bCs/>
                <w:sz w:val="16"/>
                <w:szCs w:val="16"/>
              </w:rPr>
              <w:t>Consultar Ofertas</w:t>
            </w:r>
          </w:p>
        </w:tc>
      </w:tr>
      <w:tr w:rsidR="00DD45E3" w14:paraId="28EAD1DC" w14:textId="77777777" w:rsidTr="00C332F3">
        <w:trPr>
          <w:cantSplit/>
        </w:trPr>
        <w:tc>
          <w:tcPr>
            <w:tcW w:w="1797" w:type="dxa"/>
            <w:gridSpan w:val="2"/>
            <w:shd w:val="clear" w:color="auto" w:fill="262626" w:themeFill="text1" w:themeFillTint="D9"/>
          </w:tcPr>
          <w:p w14:paraId="276F7739" w14:textId="77777777" w:rsidR="00DD45E3" w:rsidRPr="00FF6E96" w:rsidRDefault="00DD45E3" w:rsidP="00C332F3">
            <w:pPr>
              <w:spacing w:before="120" w:after="120"/>
              <w:rPr>
                <w:i/>
                <w:iCs/>
                <w:sz w:val="16"/>
                <w:szCs w:val="16"/>
              </w:rPr>
            </w:pPr>
            <w:r>
              <w:rPr>
                <w:i/>
                <w:iCs/>
                <w:sz w:val="16"/>
                <w:szCs w:val="16"/>
              </w:rPr>
              <w:t>Objetivos Asociados</w:t>
            </w:r>
          </w:p>
        </w:tc>
        <w:tc>
          <w:tcPr>
            <w:tcW w:w="6843" w:type="dxa"/>
            <w:gridSpan w:val="2"/>
          </w:tcPr>
          <w:p w14:paraId="7A3D9E32" w14:textId="24D26886" w:rsidR="00DD45E3" w:rsidRPr="00FD7AA4" w:rsidRDefault="00DB1EF3" w:rsidP="00C332F3">
            <w:pPr>
              <w:spacing w:before="120" w:after="120"/>
              <w:rPr>
                <w:sz w:val="16"/>
                <w:szCs w:val="16"/>
              </w:rPr>
            </w:pPr>
            <w:r w:rsidRPr="00DB1EF3">
              <w:rPr>
                <w:sz w:val="16"/>
                <w:szCs w:val="16"/>
              </w:rPr>
              <w:t>OBJ-03</w:t>
            </w:r>
          </w:p>
        </w:tc>
      </w:tr>
      <w:tr w:rsidR="00DD45E3" w14:paraId="1805BF5B" w14:textId="77777777" w:rsidTr="00C332F3">
        <w:trPr>
          <w:cantSplit/>
        </w:trPr>
        <w:tc>
          <w:tcPr>
            <w:tcW w:w="1797" w:type="dxa"/>
            <w:gridSpan w:val="2"/>
            <w:shd w:val="clear" w:color="auto" w:fill="262626" w:themeFill="text1" w:themeFillTint="D9"/>
          </w:tcPr>
          <w:p w14:paraId="5381BBC3" w14:textId="77777777" w:rsidR="00DD45E3" w:rsidRDefault="00DD45E3" w:rsidP="00C332F3">
            <w:pPr>
              <w:spacing w:before="120" w:after="120"/>
              <w:rPr>
                <w:i/>
                <w:iCs/>
                <w:sz w:val="16"/>
                <w:szCs w:val="16"/>
              </w:rPr>
            </w:pPr>
            <w:r>
              <w:rPr>
                <w:i/>
                <w:iCs/>
                <w:sz w:val="16"/>
                <w:szCs w:val="16"/>
              </w:rPr>
              <w:t>Requisitos Asociados</w:t>
            </w:r>
          </w:p>
        </w:tc>
        <w:tc>
          <w:tcPr>
            <w:tcW w:w="6843" w:type="dxa"/>
            <w:gridSpan w:val="2"/>
          </w:tcPr>
          <w:p w14:paraId="330D15B0" w14:textId="5AB40DDD" w:rsidR="00DD45E3" w:rsidRPr="00FD7AA4" w:rsidRDefault="00DB1EF3" w:rsidP="00C332F3">
            <w:pPr>
              <w:spacing w:before="120" w:after="120"/>
              <w:rPr>
                <w:sz w:val="16"/>
                <w:szCs w:val="16"/>
              </w:rPr>
            </w:pPr>
            <w:r w:rsidRPr="00DB1EF3">
              <w:rPr>
                <w:sz w:val="16"/>
                <w:szCs w:val="16"/>
              </w:rPr>
              <w:t>RF-12, RNF-02</w:t>
            </w:r>
          </w:p>
        </w:tc>
      </w:tr>
      <w:tr w:rsidR="00DD45E3" w14:paraId="79BFDA22" w14:textId="77777777" w:rsidTr="00C332F3">
        <w:trPr>
          <w:cantSplit/>
        </w:trPr>
        <w:tc>
          <w:tcPr>
            <w:tcW w:w="8640" w:type="dxa"/>
            <w:gridSpan w:val="4"/>
            <w:shd w:val="clear" w:color="auto" w:fill="000000" w:themeFill="text1"/>
          </w:tcPr>
          <w:p w14:paraId="2F8AC54D" w14:textId="77777777" w:rsidR="00DD45E3" w:rsidRPr="00233EBD" w:rsidRDefault="00DD45E3" w:rsidP="00C332F3">
            <w:pPr>
              <w:spacing w:before="120" w:after="120"/>
              <w:rPr>
                <w:b/>
                <w:bCs/>
                <w:sz w:val="16"/>
                <w:szCs w:val="16"/>
              </w:rPr>
            </w:pPr>
            <w:r w:rsidRPr="00233EBD">
              <w:rPr>
                <w:b/>
                <w:bCs/>
                <w:sz w:val="16"/>
                <w:szCs w:val="16"/>
              </w:rPr>
              <w:t>Actores e Intereses</w:t>
            </w:r>
          </w:p>
        </w:tc>
      </w:tr>
      <w:tr w:rsidR="00DD45E3" w14:paraId="1F85BB39" w14:textId="77777777" w:rsidTr="00C332F3">
        <w:trPr>
          <w:cantSplit/>
        </w:trPr>
        <w:tc>
          <w:tcPr>
            <w:tcW w:w="1797" w:type="dxa"/>
            <w:gridSpan w:val="2"/>
            <w:shd w:val="clear" w:color="auto" w:fill="262626" w:themeFill="text1" w:themeFillTint="D9"/>
          </w:tcPr>
          <w:p w14:paraId="50204F46" w14:textId="77777777" w:rsidR="00DD45E3" w:rsidRPr="00FF6E96" w:rsidRDefault="00DD45E3"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028E1344" w14:textId="5DD1C88F" w:rsidR="00DD45E3" w:rsidRPr="00FD7AA4" w:rsidRDefault="00DB1EF3" w:rsidP="00C332F3">
            <w:pPr>
              <w:spacing w:before="120" w:after="120"/>
              <w:rPr>
                <w:sz w:val="16"/>
                <w:szCs w:val="16"/>
              </w:rPr>
            </w:pPr>
            <w:r w:rsidRPr="00DB1EF3">
              <w:rPr>
                <w:b/>
                <w:bCs/>
                <w:sz w:val="16"/>
                <w:szCs w:val="16"/>
              </w:rPr>
              <w:t>Administrador:</w:t>
            </w:r>
            <w:r w:rsidRPr="00DB1EF3">
              <w:rPr>
                <w:sz w:val="16"/>
                <w:szCs w:val="16"/>
              </w:rPr>
              <w:t xml:space="preserve"> Visualizar el estado actual de todas las ofertas, localizar rápidamente una específica e iniciar acciones de gestión desde su ficha según el estado que corresponda.</w:t>
            </w:r>
          </w:p>
        </w:tc>
      </w:tr>
      <w:tr w:rsidR="00DD45E3" w14:paraId="5E63E09B" w14:textId="77777777" w:rsidTr="00C332F3">
        <w:trPr>
          <w:cantSplit/>
        </w:trPr>
        <w:tc>
          <w:tcPr>
            <w:tcW w:w="1797" w:type="dxa"/>
            <w:gridSpan w:val="2"/>
            <w:shd w:val="clear" w:color="auto" w:fill="262626" w:themeFill="text1" w:themeFillTint="D9"/>
          </w:tcPr>
          <w:p w14:paraId="686C30EE" w14:textId="77777777" w:rsidR="00DD45E3" w:rsidRPr="00FF6E96" w:rsidRDefault="00DD45E3" w:rsidP="00C332F3">
            <w:pPr>
              <w:spacing w:before="120" w:after="120"/>
              <w:rPr>
                <w:i/>
                <w:iCs/>
                <w:sz w:val="16"/>
                <w:szCs w:val="16"/>
              </w:rPr>
            </w:pPr>
            <w:r>
              <w:rPr>
                <w:i/>
                <w:iCs/>
                <w:sz w:val="16"/>
                <w:szCs w:val="16"/>
              </w:rPr>
              <w:t>Actores Secundarios</w:t>
            </w:r>
          </w:p>
        </w:tc>
        <w:tc>
          <w:tcPr>
            <w:tcW w:w="6843" w:type="dxa"/>
            <w:gridSpan w:val="2"/>
          </w:tcPr>
          <w:p w14:paraId="199E0649" w14:textId="585E79DD" w:rsidR="00DD45E3" w:rsidRPr="00FD7AA4" w:rsidRDefault="00DB1EF3" w:rsidP="00C332F3">
            <w:pPr>
              <w:spacing w:before="120" w:after="120"/>
              <w:rPr>
                <w:sz w:val="16"/>
                <w:szCs w:val="16"/>
              </w:rPr>
            </w:pPr>
            <w:r>
              <w:rPr>
                <w:sz w:val="16"/>
                <w:szCs w:val="16"/>
              </w:rPr>
              <w:t>-</w:t>
            </w:r>
          </w:p>
        </w:tc>
      </w:tr>
      <w:tr w:rsidR="00DD45E3" w14:paraId="367DA51F" w14:textId="77777777" w:rsidTr="00C332F3">
        <w:trPr>
          <w:cantSplit/>
        </w:trPr>
        <w:tc>
          <w:tcPr>
            <w:tcW w:w="1797" w:type="dxa"/>
            <w:gridSpan w:val="2"/>
            <w:shd w:val="clear" w:color="auto" w:fill="262626" w:themeFill="text1" w:themeFillTint="D9"/>
          </w:tcPr>
          <w:p w14:paraId="38AC7C17" w14:textId="77777777" w:rsidR="00DD45E3" w:rsidRPr="00FF6E96" w:rsidRDefault="00DD45E3" w:rsidP="00C332F3">
            <w:pPr>
              <w:spacing w:before="120" w:after="120"/>
              <w:rPr>
                <w:i/>
                <w:iCs/>
                <w:sz w:val="16"/>
                <w:szCs w:val="16"/>
              </w:rPr>
            </w:pPr>
            <w:r w:rsidRPr="00FF6E96">
              <w:rPr>
                <w:i/>
                <w:iCs/>
                <w:sz w:val="16"/>
                <w:szCs w:val="16"/>
              </w:rPr>
              <w:t>Precondiciones</w:t>
            </w:r>
          </w:p>
        </w:tc>
        <w:tc>
          <w:tcPr>
            <w:tcW w:w="6843" w:type="dxa"/>
            <w:gridSpan w:val="2"/>
          </w:tcPr>
          <w:p w14:paraId="4C2159C4" w14:textId="3228F368" w:rsidR="00DD45E3" w:rsidRPr="00FD7AA4" w:rsidRDefault="00DB1EF3">
            <w:pPr>
              <w:pStyle w:val="Prrafodelista"/>
              <w:numPr>
                <w:ilvl w:val="0"/>
                <w:numId w:val="45"/>
              </w:numPr>
              <w:spacing w:before="120" w:after="120"/>
              <w:rPr>
                <w:sz w:val="16"/>
                <w:szCs w:val="16"/>
              </w:rPr>
            </w:pPr>
            <w:r w:rsidRPr="00DB1EF3">
              <w:rPr>
                <w:sz w:val="16"/>
                <w:szCs w:val="16"/>
              </w:rPr>
              <w:t>El Administrador tiene sesión activa con rol Administrador.</w:t>
            </w:r>
          </w:p>
        </w:tc>
      </w:tr>
      <w:tr w:rsidR="00DD45E3" w14:paraId="0C7B1845" w14:textId="77777777" w:rsidTr="00C332F3">
        <w:trPr>
          <w:cantSplit/>
        </w:trPr>
        <w:tc>
          <w:tcPr>
            <w:tcW w:w="1797" w:type="dxa"/>
            <w:gridSpan w:val="2"/>
            <w:shd w:val="clear" w:color="auto" w:fill="262626" w:themeFill="text1" w:themeFillTint="D9"/>
          </w:tcPr>
          <w:p w14:paraId="0D3465D7" w14:textId="77777777" w:rsidR="00DD45E3" w:rsidRPr="00FF6E96" w:rsidRDefault="00DD45E3" w:rsidP="00C332F3">
            <w:pPr>
              <w:spacing w:before="120" w:after="120"/>
              <w:rPr>
                <w:i/>
                <w:iCs/>
                <w:sz w:val="16"/>
                <w:szCs w:val="16"/>
              </w:rPr>
            </w:pPr>
            <w:r w:rsidRPr="00FF6E96">
              <w:rPr>
                <w:i/>
                <w:iCs/>
                <w:sz w:val="16"/>
                <w:szCs w:val="16"/>
              </w:rPr>
              <w:t>Postcondiciones</w:t>
            </w:r>
          </w:p>
        </w:tc>
        <w:tc>
          <w:tcPr>
            <w:tcW w:w="6843" w:type="dxa"/>
            <w:gridSpan w:val="2"/>
          </w:tcPr>
          <w:p w14:paraId="0921AD83" w14:textId="77777777" w:rsidR="00DE659C" w:rsidRDefault="00DE659C">
            <w:pPr>
              <w:pStyle w:val="Prrafodelista"/>
              <w:numPr>
                <w:ilvl w:val="0"/>
                <w:numId w:val="45"/>
              </w:numPr>
              <w:spacing w:before="120" w:after="120"/>
              <w:rPr>
                <w:sz w:val="16"/>
                <w:szCs w:val="16"/>
              </w:rPr>
            </w:pPr>
            <w:r w:rsidRPr="00DE659C">
              <w:rPr>
                <w:sz w:val="16"/>
                <w:szCs w:val="16"/>
              </w:rPr>
              <w:t xml:space="preserve">Solo lectura. No se modifica ningún dato del sistema. </w:t>
            </w:r>
          </w:p>
          <w:p w14:paraId="2E3398D6" w14:textId="324606E9" w:rsidR="00DD45E3" w:rsidRPr="00FD7AA4" w:rsidRDefault="00DE659C">
            <w:pPr>
              <w:pStyle w:val="Prrafodelista"/>
              <w:numPr>
                <w:ilvl w:val="0"/>
                <w:numId w:val="45"/>
              </w:numPr>
              <w:spacing w:before="120" w:after="120"/>
              <w:rPr>
                <w:sz w:val="16"/>
                <w:szCs w:val="16"/>
              </w:rPr>
            </w:pPr>
            <w:r w:rsidRPr="00DE659C">
              <w:rPr>
                <w:sz w:val="16"/>
                <w:szCs w:val="16"/>
              </w:rPr>
              <w:t>No genera entrada en el log de auditoría. Si el Administrador inicia una acción desde la ficha (</w:t>
            </w:r>
            <w:r w:rsidR="00B56FA1">
              <w:rPr>
                <w:sz w:val="16"/>
                <w:szCs w:val="16"/>
              </w:rPr>
              <w:t>CU-PVP-EDI</w:t>
            </w:r>
            <w:r w:rsidRPr="00DE659C">
              <w:rPr>
                <w:sz w:val="16"/>
                <w:szCs w:val="16"/>
              </w:rPr>
              <w:t xml:space="preserve"> o </w:t>
            </w:r>
            <w:r w:rsidR="00B56FA1">
              <w:rPr>
                <w:sz w:val="16"/>
                <w:szCs w:val="16"/>
              </w:rPr>
              <w:t>CU-PVP-BAJ</w:t>
            </w:r>
            <w:r w:rsidRPr="00DE659C">
              <w:rPr>
                <w:sz w:val="16"/>
                <w:szCs w:val="16"/>
              </w:rPr>
              <w:t>), esa operación genera su propia entrada en el log.</w:t>
            </w:r>
          </w:p>
        </w:tc>
      </w:tr>
      <w:tr w:rsidR="00DD45E3" w14:paraId="756B085E" w14:textId="77777777" w:rsidTr="00C332F3">
        <w:trPr>
          <w:cantSplit/>
        </w:trPr>
        <w:tc>
          <w:tcPr>
            <w:tcW w:w="8640" w:type="dxa"/>
            <w:gridSpan w:val="4"/>
            <w:shd w:val="clear" w:color="auto" w:fill="000000" w:themeFill="text1"/>
            <w:vAlign w:val="center"/>
          </w:tcPr>
          <w:p w14:paraId="695ED054" w14:textId="77777777" w:rsidR="00DD45E3" w:rsidRPr="00FF6E96" w:rsidRDefault="00DD45E3" w:rsidP="00C332F3">
            <w:pPr>
              <w:spacing w:before="120" w:after="120"/>
              <w:rPr>
                <w:b/>
                <w:bCs/>
                <w:sz w:val="16"/>
                <w:szCs w:val="16"/>
              </w:rPr>
            </w:pPr>
            <w:r w:rsidRPr="00FF6E96">
              <w:rPr>
                <w:b/>
                <w:bCs/>
                <w:color w:val="FFFFFF" w:themeColor="background1"/>
                <w:sz w:val="16"/>
                <w:szCs w:val="16"/>
              </w:rPr>
              <w:t>Flujo de Eventos Principal</w:t>
            </w:r>
          </w:p>
        </w:tc>
      </w:tr>
      <w:tr w:rsidR="00DD45E3" w14:paraId="2974BAF2" w14:textId="77777777" w:rsidTr="00C332F3">
        <w:trPr>
          <w:cantSplit/>
        </w:trPr>
        <w:tc>
          <w:tcPr>
            <w:tcW w:w="562" w:type="dxa"/>
            <w:shd w:val="clear" w:color="auto" w:fill="262626" w:themeFill="text1" w:themeFillTint="D9"/>
            <w:vAlign w:val="center"/>
          </w:tcPr>
          <w:p w14:paraId="262D06E5" w14:textId="77777777" w:rsidR="00DD45E3" w:rsidRPr="00FF6E96" w:rsidRDefault="00DD45E3"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286E45B3" w14:textId="77777777" w:rsidR="00DD45E3" w:rsidRPr="00FF6E96" w:rsidRDefault="00DD45E3" w:rsidP="00C332F3">
            <w:pPr>
              <w:spacing w:before="120" w:after="120"/>
              <w:rPr>
                <w:i/>
                <w:iCs/>
                <w:sz w:val="16"/>
                <w:szCs w:val="16"/>
              </w:rPr>
            </w:pPr>
            <w:r w:rsidRPr="00FF6E96">
              <w:rPr>
                <w:i/>
                <w:iCs/>
                <w:sz w:val="16"/>
                <w:szCs w:val="16"/>
              </w:rPr>
              <w:t>Acción</w:t>
            </w:r>
          </w:p>
        </w:tc>
      </w:tr>
      <w:tr w:rsidR="00DD45E3" w14:paraId="3F24292E" w14:textId="77777777" w:rsidTr="00C332F3">
        <w:trPr>
          <w:cantSplit/>
        </w:trPr>
        <w:tc>
          <w:tcPr>
            <w:tcW w:w="562" w:type="dxa"/>
            <w:vAlign w:val="center"/>
          </w:tcPr>
          <w:p w14:paraId="7E34A45C" w14:textId="77777777" w:rsidR="00DD45E3" w:rsidRPr="00FF6E96" w:rsidRDefault="00DD45E3" w:rsidP="00C332F3">
            <w:pPr>
              <w:spacing w:before="120" w:after="120"/>
              <w:jc w:val="center"/>
              <w:rPr>
                <w:b/>
                <w:bCs/>
                <w:sz w:val="16"/>
                <w:szCs w:val="16"/>
              </w:rPr>
            </w:pPr>
            <w:r w:rsidRPr="00FF6E96">
              <w:rPr>
                <w:b/>
                <w:bCs/>
                <w:sz w:val="16"/>
                <w:szCs w:val="16"/>
              </w:rPr>
              <w:t>1</w:t>
            </w:r>
          </w:p>
        </w:tc>
        <w:tc>
          <w:tcPr>
            <w:tcW w:w="8078" w:type="dxa"/>
            <w:gridSpan w:val="3"/>
            <w:vAlign w:val="center"/>
          </w:tcPr>
          <w:p w14:paraId="44926471" w14:textId="1E215602" w:rsidR="00DD45E3" w:rsidRPr="00FF6E96" w:rsidRDefault="00DE659C" w:rsidP="00C332F3">
            <w:pPr>
              <w:spacing w:before="120" w:after="120"/>
              <w:rPr>
                <w:i/>
                <w:iCs/>
                <w:sz w:val="16"/>
                <w:szCs w:val="16"/>
              </w:rPr>
            </w:pPr>
            <w:r w:rsidRPr="00DE659C">
              <w:rPr>
                <w:i/>
                <w:iCs/>
                <w:sz w:val="16"/>
                <w:szCs w:val="16"/>
              </w:rPr>
              <w:t xml:space="preserve">El Administrador accede al módulo de </w:t>
            </w:r>
            <w:proofErr w:type="spellStart"/>
            <w:r w:rsidRPr="00DE659C">
              <w:rPr>
                <w:i/>
                <w:iCs/>
                <w:sz w:val="16"/>
                <w:szCs w:val="16"/>
              </w:rPr>
              <w:t>Pricing</w:t>
            </w:r>
            <w:proofErr w:type="spellEnd"/>
            <w:r w:rsidRPr="00DE659C">
              <w:rPr>
                <w:i/>
                <w:iCs/>
                <w:sz w:val="16"/>
                <w:szCs w:val="16"/>
              </w:rPr>
              <w:t xml:space="preserve"> y selecciona "Gestión de Ofertas".</w:t>
            </w:r>
          </w:p>
        </w:tc>
      </w:tr>
      <w:tr w:rsidR="00DD45E3" w14:paraId="65434D4E" w14:textId="77777777" w:rsidTr="00C332F3">
        <w:trPr>
          <w:cantSplit/>
        </w:trPr>
        <w:tc>
          <w:tcPr>
            <w:tcW w:w="562" w:type="dxa"/>
            <w:vAlign w:val="center"/>
          </w:tcPr>
          <w:p w14:paraId="694C934A" w14:textId="77777777" w:rsidR="00DD45E3" w:rsidRPr="00FF6E96" w:rsidRDefault="00DD45E3" w:rsidP="00C332F3">
            <w:pPr>
              <w:spacing w:before="120" w:after="120"/>
              <w:jc w:val="center"/>
              <w:rPr>
                <w:b/>
                <w:bCs/>
                <w:sz w:val="16"/>
                <w:szCs w:val="16"/>
              </w:rPr>
            </w:pPr>
            <w:r w:rsidRPr="00FF6E96">
              <w:rPr>
                <w:b/>
                <w:bCs/>
                <w:sz w:val="16"/>
                <w:szCs w:val="16"/>
              </w:rPr>
              <w:t>2</w:t>
            </w:r>
          </w:p>
        </w:tc>
        <w:tc>
          <w:tcPr>
            <w:tcW w:w="8078" w:type="dxa"/>
            <w:gridSpan w:val="3"/>
            <w:vAlign w:val="center"/>
          </w:tcPr>
          <w:p w14:paraId="39BB65F5" w14:textId="1BF639B7" w:rsidR="00DD45E3" w:rsidRPr="00FF6E96" w:rsidRDefault="00DE659C" w:rsidP="00C332F3">
            <w:pPr>
              <w:spacing w:before="120" w:after="120"/>
              <w:rPr>
                <w:i/>
                <w:iCs/>
                <w:sz w:val="16"/>
                <w:szCs w:val="16"/>
              </w:rPr>
            </w:pPr>
            <w:r w:rsidRPr="00DE659C">
              <w:rPr>
                <w:i/>
                <w:iCs/>
                <w:sz w:val="16"/>
                <w:szCs w:val="16"/>
              </w:rPr>
              <w:t xml:space="preserve">El sistema presenta el listado de todas las ofertas registradas ordenadas por fecha de inicio descendente (más recientes primero). Cada fila muestra: descripción de la oferta, estado (Activa / Programada / Vencida / Dada de Baja), fecha de inicio, fecha de vencimiento, tipo y valor del descuento, y alcance (nombre del producto o </w:t>
            </w:r>
            <w:r w:rsidR="00321ECE">
              <w:rPr>
                <w:i/>
                <w:iCs/>
                <w:sz w:val="16"/>
                <w:szCs w:val="16"/>
              </w:rPr>
              <w:t>tipo de material</w:t>
            </w:r>
            <w:r w:rsidRPr="00DE659C">
              <w:rPr>
                <w:i/>
                <w:iCs/>
                <w:sz w:val="16"/>
                <w:szCs w:val="16"/>
              </w:rPr>
              <w:t>).</w:t>
            </w:r>
          </w:p>
        </w:tc>
      </w:tr>
      <w:tr w:rsidR="00DD45E3" w14:paraId="399233D8" w14:textId="77777777" w:rsidTr="00C332F3">
        <w:trPr>
          <w:cantSplit/>
        </w:trPr>
        <w:tc>
          <w:tcPr>
            <w:tcW w:w="562" w:type="dxa"/>
            <w:vAlign w:val="center"/>
          </w:tcPr>
          <w:p w14:paraId="61F9995A" w14:textId="77777777" w:rsidR="00DD45E3" w:rsidRPr="00FF6E96" w:rsidRDefault="00DD45E3" w:rsidP="00C332F3">
            <w:pPr>
              <w:spacing w:before="120" w:after="120"/>
              <w:jc w:val="center"/>
              <w:rPr>
                <w:b/>
                <w:bCs/>
                <w:sz w:val="16"/>
                <w:szCs w:val="16"/>
              </w:rPr>
            </w:pPr>
            <w:r w:rsidRPr="00FF6E96">
              <w:rPr>
                <w:b/>
                <w:bCs/>
                <w:sz w:val="16"/>
                <w:szCs w:val="16"/>
              </w:rPr>
              <w:t>3</w:t>
            </w:r>
          </w:p>
        </w:tc>
        <w:tc>
          <w:tcPr>
            <w:tcW w:w="8078" w:type="dxa"/>
            <w:gridSpan w:val="3"/>
            <w:vAlign w:val="center"/>
          </w:tcPr>
          <w:p w14:paraId="3F7D00BD" w14:textId="2FEC540A" w:rsidR="00DD45E3" w:rsidRPr="00FF6E96" w:rsidRDefault="00DE659C" w:rsidP="00C332F3">
            <w:pPr>
              <w:spacing w:before="120" w:after="120"/>
              <w:rPr>
                <w:i/>
                <w:iCs/>
                <w:sz w:val="16"/>
                <w:szCs w:val="16"/>
              </w:rPr>
            </w:pPr>
            <w:r w:rsidRPr="00DE659C">
              <w:rPr>
                <w:i/>
                <w:iCs/>
                <w:sz w:val="16"/>
                <w:szCs w:val="16"/>
              </w:rPr>
              <w:t>El Administrador aplica uno o más filtros disponibles: estado, rango de fechas de inicio o vencimiento, y búsqueda por texto en descripción o nombre del producto/</w:t>
            </w:r>
            <w:r w:rsidR="00321ECE">
              <w:rPr>
                <w:i/>
                <w:iCs/>
                <w:sz w:val="16"/>
                <w:szCs w:val="16"/>
              </w:rPr>
              <w:t>tipo de material</w:t>
            </w:r>
            <w:r w:rsidRPr="00DE659C">
              <w:rPr>
                <w:i/>
                <w:iCs/>
                <w:sz w:val="16"/>
                <w:szCs w:val="16"/>
              </w:rPr>
              <w:t xml:space="preserve"> en alcance.</w:t>
            </w:r>
          </w:p>
        </w:tc>
      </w:tr>
      <w:tr w:rsidR="00DD45E3" w14:paraId="1982CDF9" w14:textId="77777777" w:rsidTr="00C332F3">
        <w:trPr>
          <w:cantSplit/>
        </w:trPr>
        <w:tc>
          <w:tcPr>
            <w:tcW w:w="562" w:type="dxa"/>
            <w:vAlign w:val="center"/>
          </w:tcPr>
          <w:p w14:paraId="38DBAF80" w14:textId="77777777" w:rsidR="00DD45E3" w:rsidRPr="00FF6E96" w:rsidRDefault="00DD45E3" w:rsidP="00C332F3">
            <w:pPr>
              <w:spacing w:before="120" w:after="120"/>
              <w:jc w:val="center"/>
              <w:rPr>
                <w:b/>
                <w:bCs/>
                <w:sz w:val="16"/>
                <w:szCs w:val="16"/>
              </w:rPr>
            </w:pPr>
            <w:r w:rsidRPr="00FF6E96">
              <w:rPr>
                <w:b/>
                <w:bCs/>
                <w:sz w:val="16"/>
                <w:szCs w:val="16"/>
              </w:rPr>
              <w:t>4</w:t>
            </w:r>
          </w:p>
        </w:tc>
        <w:tc>
          <w:tcPr>
            <w:tcW w:w="8078" w:type="dxa"/>
            <w:gridSpan w:val="3"/>
            <w:vAlign w:val="center"/>
          </w:tcPr>
          <w:p w14:paraId="5EE886A8" w14:textId="30897232" w:rsidR="00DD45E3" w:rsidRPr="00FF6E96" w:rsidRDefault="00DE659C" w:rsidP="00C332F3">
            <w:pPr>
              <w:spacing w:before="120" w:after="120"/>
              <w:rPr>
                <w:i/>
                <w:iCs/>
                <w:sz w:val="16"/>
                <w:szCs w:val="16"/>
              </w:rPr>
            </w:pPr>
            <w:r w:rsidRPr="00DE659C">
              <w:rPr>
                <w:i/>
                <w:iCs/>
                <w:sz w:val="16"/>
                <w:szCs w:val="16"/>
              </w:rPr>
              <w:t>El sistema actualiza el listado con los filtros aplicados y muestra el total de ofertas encontradas.</w:t>
            </w:r>
          </w:p>
        </w:tc>
      </w:tr>
      <w:tr w:rsidR="00DD45E3" w14:paraId="4BB2EFE2" w14:textId="77777777" w:rsidTr="00C332F3">
        <w:trPr>
          <w:cantSplit/>
        </w:trPr>
        <w:tc>
          <w:tcPr>
            <w:tcW w:w="562" w:type="dxa"/>
            <w:vAlign w:val="center"/>
          </w:tcPr>
          <w:p w14:paraId="4A24955C" w14:textId="77777777" w:rsidR="00DD45E3" w:rsidRPr="00FF6E96" w:rsidRDefault="00DD45E3" w:rsidP="00C332F3">
            <w:pPr>
              <w:spacing w:before="120" w:after="120"/>
              <w:jc w:val="center"/>
              <w:rPr>
                <w:b/>
                <w:bCs/>
                <w:sz w:val="16"/>
                <w:szCs w:val="16"/>
              </w:rPr>
            </w:pPr>
            <w:r w:rsidRPr="00FF6E96">
              <w:rPr>
                <w:b/>
                <w:bCs/>
                <w:sz w:val="16"/>
                <w:szCs w:val="16"/>
              </w:rPr>
              <w:t>5</w:t>
            </w:r>
          </w:p>
        </w:tc>
        <w:tc>
          <w:tcPr>
            <w:tcW w:w="8078" w:type="dxa"/>
            <w:gridSpan w:val="3"/>
            <w:vAlign w:val="center"/>
          </w:tcPr>
          <w:p w14:paraId="7882C455" w14:textId="7A41731F" w:rsidR="00DD45E3" w:rsidRPr="00FF6E96" w:rsidRDefault="00DE659C" w:rsidP="00C332F3">
            <w:pPr>
              <w:spacing w:before="120" w:after="120"/>
              <w:rPr>
                <w:i/>
                <w:iCs/>
                <w:sz w:val="16"/>
                <w:szCs w:val="16"/>
              </w:rPr>
            </w:pPr>
            <w:r w:rsidRPr="00DE659C">
              <w:rPr>
                <w:i/>
                <w:iCs/>
                <w:sz w:val="16"/>
                <w:szCs w:val="16"/>
              </w:rPr>
              <w:t>El Administrador selecciona una oferta para acceder a su ficha completa: todos los parámetros configurados y el listado detallado de productos afectados con sus precios originales y sus precios con descuento aplicado.</w:t>
            </w:r>
          </w:p>
        </w:tc>
      </w:tr>
      <w:tr w:rsidR="00DD45E3" w14:paraId="06D4BFA9" w14:textId="77777777" w:rsidTr="00C332F3">
        <w:trPr>
          <w:cantSplit/>
        </w:trPr>
        <w:tc>
          <w:tcPr>
            <w:tcW w:w="562" w:type="dxa"/>
            <w:vAlign w:val="center"/>
          </w:tcPr>
          <w:p w14:paraId="2AA98672" w14:textId="77777777" w:rsidR="00DD45E3" w:rsidRPr="00FF6E96" w:rsidRDefault="00DD45E3" w:rsidP="00C332F3">
            <w:pPr>
              <w:spacing w:before="120" w:after="120"/>
              <w:jc w:val="center"/>
              <w:rPr>
                <w:b/>
                <w:bCs/>
                <w:sz w:val="16"/>
                <w:szCs w:val="16"/>
              </w:rPr>
            </w:pPr>
            <w:r w:rsidRPr="00FF6E96">
              <w:rPr>
                <w:b/>
                <w:bCs/>
                <w:sz w:val="16"/>
                <w:szCs w:val="16"/>
              </w:rPr>
              <w:t>6</w:t>
            </w:r>
          </w:p>
        </w:tc>
        <w:tc>
          <w:tcPr>
            <w:tcW w:w="8078" w:type="dxa"/>
            <w:gridSpan w:val="3"/>
            <w:vAlign w:val="center"/>
          </w:tcPr>
          <w:p w14:paraId="449798FB" w14:textId="38872A62" w:rsidR="00DD45E3" w:rsidRPr="00A509A2" w:rsidRDefault="00DE659C" w:rsidP="00C332F3">
            <w:pPr>
              <w:spacing w:before="120" w:after="120"/>
              <w:rPr>
                <w:i/>
                <w:iCs/>
                <w:sz w:val="16"/>
                <w:szCs w:val="16"/>
              </w:rPr>
            </w:pPr>
            <w:r w:rsidRPr="00DE659C">
              <w:rPr>
                <w:i/>
                <w:iCs/>
                <w:sz w:val="16"/>
                <w:szCs w:val="16"/>
              </w:rPr>
              <w:t xml:space="preserve">Desde la ficha, el Administrador puede iniciar </w:t>
            </w:r>
            <w:r w:rsidR="00B56FA1">
              <w:rPr>
                <w:i/>
                <w:iCs/>
                <w:sz w:val="16"/>
                <w:szCs w:val="16"/>
              </w:rPr>
              <w:t>CU-PVP-EDI</w:t>
            </w:r>
            <w:r w:rsidRPr="00DE659C">
              <w:rPr>
                <w:i/>
                <w:iCs/>
                <w:sz w:val="16"/>
                <w:szCs w:val="16"/>
              </w:rPr>
              <w:t xml:space="preserve"> (Editar) si la oferta está en estado Activa o Programada, o </w:t>
            </w:r>
            <w:r w:rsidR="00B56FA1">
              <w:rPr>
                <w:i/>
                <w:iCs/>
                <w:sz w:val="16"/>
                <w:szCs w:val="16"/>
              </w:rPr>
              <w:t>CU-PVP-BAJ</w:t>
            </w:r>
            <w:r w:rsidRPr="00DE659C">
              <w:rPr>
                <w:i/>
                <w:iCs/>
                <w:sz w:val="16"/>
                <w:szCs w:val="16"/>
              </w:rPr>
              <w:t xml:space="preserve"> (Dar de Baja) si está Activa. Las ofertas en estado Vencida o Dada de Baja son de solo lectura: la ficha no presenta acciones de modificación.</w:t>
            </w:r>
          </w:p>
        </w:tc>
      </w:tr>
      <w:tr w:rsidR="00DD45E3" w14:paraId="189535A7" w14:textId="77777777" w:rsidTr="00C332F3">
        <w:trPr>
          <w:cantSplit/>
        </w:trPr>
        <w:tc>
          <w:tcPr>
            <w:tcW w:w="8640" w:type="dxa"/>
            <w:gridSpan w:val="4"/>
            <w:shd w:val="clear" w:color="auto" w:fill="000000" w:themeFill="text1"/>
            <w:vAlign w:val="center"/>
          </w:tcPr>
          <w:p w14:paraId="4018F5A9" w14:textId="77777777" w:rsidR="00DD45E3" w:rsidRPr="00FF6E96" w:rsidRDefault="00DD45E3" w:rsidP="00C332F3">
            <w:pPr>
              <w:spacing w:before="120" w:after="120"/>
              <w:rPr>
                <w:b/>
                <w:bCs/>
                <w:sz w:val="16"/>
                <w:szCs w:val="16"/>
              </w:rPr>
            </w:pPr>
            <w:r>
              <w:rPr>
                <w:b/>
                <w:bCs/>
                <w:sz w:val="16"/>
                <w:szCs w:val="16"/>
              </w:rPr>
              <w:t>Flujos de Eventos Alternativo</w:t>
            </w:r>
          </w:p>
        </w:tc>
      </w:tr>
      <w:tr w:rsidR="00DD45E3" w14:paraId="0F2D06D9" w14:textId="77777777" w:rsidTr="00C332F3">
        <w:trPr>
          <w:cantSplit/>
        </w:trPr>
        <w:tc>
          <w:tcPr>
            <w:tcW w:w="562" w:type="dxa"/>
            <w:shd w:val="clear" w:color="auto" w:fill="262626" w:themeFill="text1" w:themeFillTint="D9"/>
            <w:vAlign w:val="center"/>
          </w:tcPr>
          <w:p w14:paraId="2F3818AB" w14:textId="77777777" w:rsidR="00DD45E3" w:rsidRPr="00FF6E96" w:rsidRDefault="00DD45E3"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16171929" w14:textId="77777777" w:rsidR="00DD45E3" w:rsidRPr="00FF6E96" w:rsidRDefault="00DD45E3" w:rsidP="00C332F3">
            <w:pPr>
              <w:spacing w:before="120" w:after="120"/>
              <w:rPr>
                <w:i/>
                <w:iCs/>
                <w:sz w:val="16"/>
                <w:szCs w:val="16"/>
              </w:rPr>
            </w:pPr>
            <w:r w:rsidRPr="00FF6E96">
              <w:rPr>
                <w:i/>
                <w:iCs/>
                <w:sz w:val="16"/>
                <w:szCs w:val="16"/>
              </w:rPr>
              <w:t>Descripción</w:t>
            </w:r>
          </w:p>
        </w:tc>
      </w:tr>
      <w:tr w:rsidR="00DD45E3" w14:paraId="36279B66" w14:textId="77777777" w:rsidTr="00C332F3">
        <w:trPr>
          <w:cantSplit/>
        </w:trPr>
        <w:tc>
          <w:tcPr>
            <w:tcW w:w="562" w:type="dxa"/>
            <w:vAlign w:val="center"/>
          </w:tcPr>
          <w:p w14:paraId="4D6C7B36" w14:textId="77777777" w:rsidR="00DD45E3" w:rsidRPr="00FF6E96" w:rsidRDefault="00DD45E3" w:rsidP="00C332F3">
            <w:pPr>
              <w:spacing w:before="120" w:after="120"/>
              <w:jc w:val="center"/>
              <w:rPr>
                <w:b/>
                <w:bCs/>
                <w:sz w:val="16"/>
                <w:szCs w:val="16"/>
              </w:rPr>
            </w:pPr>
            <w:r>
              <w:rPr>
                <w:b/>
                <w:bCs/>
                <w:sz w:val="16"/>
                <w:szCs w:val="16"/>
              </w:rPr>
              <w:t>A1</w:t>
            </w:r>
          </w:p>
        </w:tc>
        <w:tc>
          <w:tcPr>
            <w:tcW w:w="8078" w:type="dxa"/>
            <w:gridSpan w:val="3"/>
            <w:vAlign w:val="center"/>
          </w:tcPr>
          <w:p w14:paraId="55BFB24A" w14:textId="64E33153" w:rsidR="00DD45E3" w:rsidRPr="00FF6E96" w:rsidRDefault="00DE659C" w:rsidP="00C332F3">
            <w:pPr>
              <w:spacing w:before="120" w:after="120"/>
              <w:rPr>
                <w:sz w:val="16"/>
                <w:szCs w:val="16"/>
              </w:rPr>
            </w:pPr>
            <w:r>
              <w:rPr>
                <w:sz w:val="16"/>
                <w:szCs w:val="16"/>
              </w:rPr>
              <w:t>-</w:t>
            </w:r>
          </w:p>
        </w:tc>
      </w:tr>
      <w:tr w:rsidR="00DD45E3" w14:paraId="74143EF3" w14:textId="77777777" w:rsidTr="00C332F3">
        <w:trPr>
          <w:cantSplit/>
        </w:trPr>
        <w:tc>
          <w:tcPr>
            <w:tcW w:w="8640" w:type="dxa"/>
            <w:gridSpan w:val="4"/>
            <w:shd w:val="clear" w:color="auto" w:fill="000000" w:themeFill="text1"/>
            <w:vAlign w:val="center"/>
          </w:tcPr>
          <w:p w14:paraId="24FC09E4" w14:textId="77777777" w:rsidR="00DD45E3" w:rsidRPr="00233EBD" w:rsidRDefault="00DD45E3" w:rsidP="00C332F3">
            <w:pPr>
              <w:spacing w:before="120" w:after="120"/>
              <w:rPr>
                <w:b/>
                <w:bCs/>
                <w:sz w:val="16"/>
                <w:szCs w:val="16"/>
              </w:rPr>
            </w:pPr>
            <w:r w:rsidRPr="00233EBD">
              <w:rPr>
                <w:b/>
                <w:bCs/>
                <w:sz w:val="16"/>
                <w:szCs w:val="16"/>
              </w:rPr>
              <w:t>Excepciones</w:t>
            </w:r>
          </w:p>
        </w:tc>
      </w:tr>
      <w:tr w:rsidR="00DD45E3" w14:paraId="587356D0" w14:textId="77777777" w:rsidTr="00C332F3">
        <w:trPr>
          <w:cantSplit/>
        </w:trPr>
        <w:tc>
          <w:tcPr>
            <w:tcW w:w="562" w:type="dxa"/>
            <w:vAlign w:val="center"/>
          </w:tcPr>
          <w:p w14:paraId="47BFE949" w14:textId="77777777" w:rsidR="00DD45E3" w:rsidRPr="00FF6E96" w:rsidRDefault="00DD45E3" w:rsidP="00C332F3">
            <w:pPr>
              <w:spacing w:before="120" w:after="120"/>
              <w:jc w:val="center"/>
              <w:rPr>
                <w:b/>
                <w:bCs/>
                <w:sz w:val="16"/>
                <w:szCs w:val="16"/>
              </w:rPr>
            </w:pPr>
            <w:r>
              <w:rPr>
                <w:b/>
                <w:bCs/>
                <w:sz w:val="16"/>
                <w:szCs w:val="16"/>
              </w:rPr>
              <w:t>E1</w:t>
            </w:r>
          </w:p>
        </w:tc>
        <w:tc>
          <w:tcPr>
            <w:tcW w:w="8078" w:type="dxa"/>
            <w:gridSpan w:val="3"/>
            <w:vAlign w:val="center"/>
          </w:tcPr>
          <w:p w14:paraId="28657CD9" w14:textId="72DBEC16" w:rsidR="00DD45E3" w:rsidRPr="00FF6E96" w:rsidRDefault="00AE0834" w:rsidP="00C332F3">
            <w:pPr>
              <w:spacing w:before="120" w:after="120"/>
              <w:rPr>
                <w:sz w:val="16"/>
                <w:szCs w:val="16"/>
              </w:rPr>
            </w:pPr>
            <w:r w:rsidRPr="00AE0834">
              <w:rPr>
                <w:sz w:val="16"/>
                <w:szCs w:val="16"/>
              </w:rPr>
              <w:t>En el paso 3, si la combinación de filtros no retorna resultados, el sistema muestra un mensaje informativo y ofrece la opción de limpiar los filtros.</w:t>
            </w:r>
          </w:p>
        </w:tc>
      </w:tr>
      <w:tr w:rsidR="00DE659C" w14:paraId="64D7EE42" w14:textId="77777777" w:rsidTr="00C332F3">
        <w:trPr>
          <w:cantSplit/>
        </w:trPr>
        <w:tc>
          <w:tcPr>
            <w:tcW w:w="562" w:type="dxa"/>
            <w:vAlign w:val="center"/>
          </w:tcPr>
          <w:p w14:paraId="696ED4A8" w14:textId="7EB973B4" w:rsidR="00DE659C" w:rsidRDefault="00DE659C" w:rsidP="00C332F3">
            <w:pPr>
              <w:spacing w:before="120" w:after="120"/>
              <w:jc w:val="center"/>
              <w:rPr>
                <w:b/>
                <w:bCs/>
                <w:sz w:val="16"/>
                <w:szCs w:val="16"/>
              </w:rPr>
            </w:pPr>
            <w:r>
              <w:rPr>
                <w:b/>
                <w:bCs/>
                <w:sz w:val="16"/>
                <w:szCs w:val="16"/>
              </w:rPr>
              <w:t>E2</w:t>
            </w:r>
          </w:p>
        </w:tc>
        <w:tc>
          <w:tcPr>
            <w:tcW w:w="8078" w:type="dxa"/>
            <w:gridSpan w:val="3"/>
            <w:vAlign w:val="center"/>
          </w:tcPr>
          <w:p w14:paraId="5BE11463" w14:textId="6C1CC303" w:rsidR="00DE659C" w:rsidRPr="00FF6E96" w:rsidRDefault="00AE0834" w:rsidP="00C332F3">
            <w:pPr>
              <w:spacing w:before="120" w:after="120"/>
              <w:rPr>
                <w:sz w:val="16"/>
                <w:szCs w:val="16"/>
              </w:rPr>
            </w:pPr>
            <w:r w:rsidRPr="00AE0834">
              <w:rPr>
                <w:sz w:val="16"/>
                <w:szCs w:val="16"/>
              </w:rPr>
              <w:t xml:space="preserve">En el paso 2, si no existe ninguna oferta registrada en el sistema, la vista se muestra vacía con mensaje informativo y acceso directo a </w:t>
            </w:r>
            <w:r w:rsidR="00B56FA1">
              <w:rPr>
                <w:sz w:val="16"/>
                <w:szCs w:val="16"/>
              </w:rPr>
              <w:t>CU-PVP-ALT</w:t>
            </w:r>
            <w:r w:rsidRPr="00AE0834">
              <w:rPr>
                <w:sz w:val="16"/>
                <w:szCs w:val="16"/>
              </w:rPr>
              <w:t xml:space="preserve"> (Nueva Oferta).</w:t>
            </w:r>
          </w:p>
        </w:tc>
      </w:tr>
      <w:tr w:rsidR="00DD45E3" w14:paraId="49A4ACE5" w14:textId="77777777" w:rsidTr="00C332F3">
        <w:trPr>
          <w:cantSplit/>
        </w:trPr>
        <w:tc>
          <w:tcPr>
            <w:tcW w:w="8640" w:type="dxa"/>
            <w:gridSpan w:val="4"/>
            <w:shd w:val="clear" w:color="auto" w:fill="000000" w:themeFill="text1"/>
            <w:vAlign w:val="center"/>
          </w:tcPr>
          <w:p w14:paraId="5BD65C6D" w14:textId="77777777" w:rsidR="00DD45E3" w:rsidRPr="00D37409" w:rsidRDefault="00DD45E3" w:rsidP="00C332F3">
            <w:pPr>
              <w:spacing w:before="120" w:after="120"/>
              <w:rPr>
                <w:b/>
                <w:bCs/>
                <w:sz w:val="16"/>
                <w:szCs w:val="16"/>
              </w:rPr>
            </w:pPr>
            <w:r w:rsidRPr="00D37409">
              <w:rPr>
                <w:b/>
                <w:bCs/>
                <w:sz w:val="16"/>
                <w:szCs w:val="16"/>
              </w:rPr>
              <w:t>Detalles</w:t>
            </w:r>
          </w:p>
        </w:tc>
      </w:tr>
      <w:tr w:rsidR="00DD45E3" w14:paraId="3D98C408" w14:textId="77777777" w:rsidTr="00C332F3">
        <w:trPr>
          <w:cantSplit/>
        </w:trPr>
        <w:tc>
          <w:tcPr>
            <w:tcW w:w="1838" w:type="dxa"/>
            <w:gridSpan w:val="3"/>
            <w:shd w:val="clear" w:color="auto" w:fill="262626" w:themeFill="text1" w:themeFillTint="D9"/>
            <w:vAlign w:val="center"/>
          </w:tcPr>
          <w:p w14:paraId="4D89AB3A" w14:textId="77777777" w:rsidR="00DD45E3" w:rsidRPr="00D37409" w:rsidRDefault="00DD45E3" w:rsidP="00C332F3">
            <w:pPr>
              <w:spacing w:before="120" w:after="120"/>
              <w:rPr>
                <w:i/>
                <w:iCs/>
                <w:sz w:val="16"/>
                <w:szCs w:val="16"/>
              </w:rPr>
            </w:pPr>
            <w:r w:rsidRPr="00D37409">
              <w:rPr>
                <w:i/>
                <w:iCs/>
                <w:sz w:val="16"/>
                <w:szCs w:val="16"/>
              </w:rPr>
              <w:t>Estabilidad</w:t>
            </w:r>
          </w:p>
        </w:tc>
        <w:tc>
          <w:tcPr>
            <w:tcW w:w="6802" w:type="dxa"/>
            <w:vAlign w:val="center"/>
          </w:tcPr>
          <w:p w14:paraId="357AA856" w14:textId="6A2C913B" w:rsidR="00DD45E3" w:rsidRPr="00FF6E96" w:rsidRDefault="00230529" w:rsidP="00C332F3">
            <w:pPr>
              <w:spacing w:before="120" w:after="120"/>
              <w:rPr>
                <w:sz w:val="16"/>
                <w:szCs w:val="16"/>
              </w:rPr>
            </w:pPr>
            <w:r w:rsidRPr="00230529">
              <w:rPr>
                <w:sz w:val="16"/>
                <w:szCs w:val="16"/>
              </w:rPr>
              <w:t>Alta</w:t>
            </w:r>
          </w:p>
        </w:tc>
      </w:tr>
      <w:tr w:rsidR="00DD45E3" w14:paraId="22441A2C" w14:textId="77777777" w:rsidTr="00C332F3">
        <w:trPr>
          <w:cantSplit/>
        </w:trPr>
        <w:tc>
          <w:tcPr>
            <w:tcW w:w="1838" w:type="dxa"/>
            <w:gridSpan w:val="3"/>
            <w:shd w:val="clear" w:color="auto" w:fill="262626" w:themeFill="text1" w:themeFillTint="D9"/>
            <w:vAlign w:val="center"/>
          </w:tcPr>
          <w:p w14:paraId="28A54A1D" w14:textId="77777777" w:rsidR="00DD45E3" w:rsidRPr="00D37409" w:rsidRDefault="00DD45E3" w:rsidP="00C332F3">
            <w:pPr>
              <w:spacing w:before="120" w:after="120"/>
              <w:rPr>
                <w:i/>
                <w:iCs/>
                <w:sz w:val="16"/>
                <w:szCs w:val="16"/>
              </w:rPr>
            </w:pPr>
            <w:r w:rsidRPr="00D37409">
              <w:rPr>
                <w:i/>
                <w:iCs/>
                <w:sz w:val="16"/>
                <w:szCs w:val="16"/>
              </w:rPr>
              <w:t>Frecuencia</w:t>
            </w:r>
          </w:p>
        </w:tc>
        <w:tc>
          <w:tcPr>
            <w:tcW w:w="6802" w:type="dxa"/>
            <w:vAlign w:val="center"/>
          </w:tcPr>
          <w:p w14:paraId="681900E4" w14:textId="47EC8F87" w:rsidR="00DD45E3" w:rsidRPr="00FF6E96" w:rsidRDefault="00230529" w:rsidP="00C332F3">
            <w:pPr>
              <w:spacing w:before="120" w:after="120"/>
              <w:rPr>
                <w:sz w:val="16"/>
                <w:szCs w:val="16"/>
              </w:rPr>
            </w:pPr>
            <w:r w:rsidRPr="00230529">
              <w:rPr>
                <w:sz w:val="16"/>
                <w:szCs w:val="16"/>
              </w:rPr>
              <w:t xml:space="preserve">Media </w:t>
            </w:r>
            <w:r w:rsidRPr="00230529">
              <w:rPr>
                <w:i/>
                <w:iCs/>
                <w:sz w:val="16"/>
                <w:szCs w:val="16"/>
              </w:rPr>
              <w:t>(consulta habitual al gestionar campañas o verificar el estado de descuentos activos)</w:t>
            </w:r>
          </w:p>
        </w:tc>
      </w:tr>
      <w:tr w:rsidR="00DD45E3" w14:paraId="34A5D523" w14:textId="77777777" w:rsidTr="00C332F3">
        <w:trPr>
          <w:cantSplit/>
        </w:trPr>
        <w:tc>
          <w:tcPr>
            <w:tcW w:w="1838" w:type="dxa"/>
            <w:gridSpan w:val="3"/>
            <w:shd w:val="clear" w:color="auto" w:fill="262626" w:themeFill="text1" w:themeFillTint="D9"/>
            <w:vAlign w:val="center"/>
          </w:tcPr>
          <w:p w14:paraId="29ACE0AE" w14:textId="77777777" w:rsidR="00DD45E3" w:rsidRPr="00D37409" w:rsidRDefault="00DD45E3" w:rsidP="00C332F3">
            <w:pPr>
              <w:spacing w:before="120" w:after="120"/>
              <w:rPr>
                <w:i/>
                <w:iCs/>
                <w:sz w:val="16"/>
                <w:szCs w:val="16"/>
              </w:rPr>
            </w:pPr>
            <w:r w:rsidRPr="00D37409">
              <w:rPr>
                <w:i/>
                <w:iCs/>
                <w:sz w:val="16"/>
                <w:szCs w:val="16"/>
              </w:rPr>
              <w:lastRenderedPageBreak/>
              <w:t>Comentarios</w:t>
            </w:r>
          </w:p>
        </w:tc>
        <w:tc>
          <w:tcPr>
            <w:tcW w:w="6802" w:type="dxa"/>
            <w:vAlign w:val="center"/>
          </w:tcPr>
          <w:p w14:paraId="68342CC1" w14:textId="5E0AABD0" w:rsidR="00DD45E3" w:rsidRPr="00FF6E96" w:rsidRDefault="00230529" w:rsidP="00C332F3">
            <w:pPr>
              <w:spacing w:before="120" w:after="120"/>
              <w:rPr>
                <w:sz w:val="16"/>
                <w:szCs w:val="16"/>
              </w:rPr>
            </w:pPr>
            <w:r w:rsidRPr="00230529">
              <w:rPr>
                <w:sz w:val="16"/>
                <w:szCs w:val="16"/>
              </w:rPr>
              <w:t>El estado de cada oferta es calculado y mantenido automáticamente por el sistema según sus fechas configuradas. Una oferta cuya fecha de vencimiento es alcanzada por el Temporizador del Sistema pasa a estado "Vencida" con restauración inmediata de precios, sin intervención del Administrador.</w:t>
            </w:r>
          </w:p>
        </w:tc>
      </w:tr>
    </w:tbl>
    <w:p w14:paraId="569E43F7" w14:textId="1977ED73" w:rsidR="00D6186A" w:rsidRPr="00D6186A" w:rsidRDefault="00D6186A" w:rsidP="00D6186A">
      <w:pPr>
        <w:rPr>
          <w:b/>
          <w:bCs/>
        </w:rPr>
      </w:pPr>
    </w:p>
    <w:p w14:paraId="35736A6D" w14:textId="39A4A3E0" w:rsidR="00373182" w:rsidRDefault="00373182">
      <w:pPr>
        <w:pStyle w:val="Prrafodelista"/>
        <w:numPr>
          <w:ilvl w:val="2"/>
          <w:numId w:val="77"/>
        </w:numPr>
        <w:outlineLvl w:val="2"/>
        <w:rPr>
          <w:b/>
          <w:bCs/>
        </w:rPr>
      </w:pPr>
      <w:bookmarkStart w:id="137" w:name="_Toc231243432"/>
      <w:r>
        <w:rPr>
          <w:b/>
          <w:bCs/>
        </w:rPr>
        <w:t>Módulo 04: Proveedores</w:t>
      </w:r>
      <w:bookmarkEnd w:id="137"/>
    </w:p>
    <w:p w14:paraId="4971F508" w14:textId="77B565C7" w:rsidR="00373182" w:rsidRDefault="00D46D34" w:rsidP="00373182">
      <w:pPr>
        <w:rPr>
          <w:i/>
          <w:iCs/>
          <w:sz w:val="18"/>
          <w:szCs w:val="18"/>
        </w:rPr>
      </w:pPr>
      <w:r w:rsidRPr="00D46D34">
        <w:rPr>
          <w:b/>
          <w:bCs/>
          <w:i/>
          <w:iCs/>
          <w:sz w:val="18"/>
          <w:szCs w:val="18"/>
        </w:rPr>
        <w:t xml:space="preserve">Nota de alcance: </w:t>
      </w:r>
      <w:r w:rsidRPr="00D46D34">
        <w:rPr>
          <w:i/>
          <w:iCs/>
          <w:sz w:val="18"/>
          <w:szCs w:val="18"/>
        </w:rPr>
        <w:t>Este módulo cubre exclusivamente proveedores editoriales nacionales. Para el material importado, los artículos ingresan al país bajo el CUIT de la empresa y no requieren formalización de proveedor en el sistema. Esta restricción queda documentada como límite explícito en la sección 3.1.2.</w:t>
      </w:r>
    </w:p>
    <w:p w14:paraId="5B6E79CE" w14:textId="77777777" w:rsidR="00233D21" w:rsidRDefault="00233D21" w:rsidP="00233D21"/>
    <w:tbl>
      <w:tblPr>
        <w:tblStyle w:val="Tablaconcuadrcula"/>
        <w:tblW w:w="8640" w:type="dxa"/>
        <w:tblLook w:val="04A0" w:firstRow="1" w:lastRow="0" w:firstColumn="1" w:lastColumn="0" w:noHBand="0" w:noVBand="1"/>
      </w:tblPr>
      <w:tblGrid>
        <w:gridCol w:w="562"/>
        <w:gridCol w:w="1235"/>
        <w:gridCol w:w="41"/>
        <w:gridCol w:w="6802"/>
      </w:tblGrid>
      <w:tr w:rsidR="00233D21" w14:paraId="14BCD019" w14:textId="77777777" w:rsidTr="00C332F3">
        <w:trPr>
          <w:cantSplit/>
        </w:trPr>
        <w:tc>
          <w:tcPr>
            <w:tcW w:w="1797" w:type="dxa"/>
            <w:gridSpan w:val="2"/>
            <w:shd w:val="clear" w:color="auto" w:fill="000000" w:themeFill="text1"/>
          </w:tcPr>
          <w:p w14:paraId="3843AB5A" w14:textId="702E03F7" w:rsidR="00233D21" w:rsidRPr="00FF6E96" w:rsidRDefault="00B56FA1" w:rsidP="00C332F3">
            <w:pPr>
              <w:spacing w:before="120" w:after="120"/>
              <w:rPr>
                <w:b/>
                <w:bCs/>
                <w:sz w:val="16"/>
                <w:szCs w:val="16"/>
              </w:rPr>
            </w:pPr>
            <w:r>
              <w:rPr>
                <w:b/>
                <w:bCs/>
                <w:color w:val="FFFFFF" w:themeColor="background1"/>
                <w:sz w:val="16"/>
                <w:szCs w:val="16"/>
              </w:rPr>
              <w:t>CU-PRV-ALT</w:t>
            </w:r>
          </w:p>
        </w:tc>
        <w:tc>
          <w:tcPr>
            <w:tcW w:w="6843" w:type="dxa"/>
            <w:gridSpan w:val="2"/>
          </w:tcPr>
          <w:p w14:paraId="17117B88" w14:textId="77777777" w:rsidR="00233D21" w:rsidRPr="00FF6E96" w:rsidRDefault="00233D21" w:rsidP="00C332F3">
            <w:pPr>
              <w:spacing w:before="120" w:after="120"/>
              <w:rPr>
                <w:b/>
                <w:bCs/>
                <w:sz w:val="16"/>
                <w:szCs w:val="16"/>
              </w:rPr>
            </w:pPr>
            <w:r w:rsidRPr="002911FE">
              <w:rPr>
                <w:b/>
                <w:bCs/>
                <w:sz w:val="16"/>
                <w:szCs w:val="16"/>
              </w:rPr>
              <w:t>Registrar Proveedor Editorial</w:t>
            </w:r>
          </w:p>
        </w:tc>
      </w:tr>
      <w:tr w:rsidR="00233D21" w14:paraId="5BC2B010" w14:textId="77777777" w:rsidTr="00C332F3">
        <w:trPr>
          <w:cantSplit/>
        </w:trPr>
        <w:tc>
          <w:tcPr>
            <w:tcW w:w="1797" w:type="dxa"/>
            <w:gridSpan w:val="2"/>
            <w:shd w:val="clear" w:color="auto" w:fill="262626" w:themeFill="text1" w:themeFillTint="D9"/>
          </w:tcPr>
          <w:p w14:paraId="2A8811B2" w14:textId="77777777" w:rsidR="00233D21" w:rsidRPr="00FF6E96" w:rsidRDefault="00233D21" w:rsidP="00C332F3">
            <w:pPr>
              <w:spacing w:before="120" w:after="120"/>
              <w:rPr>
                <w:i/>
                <w:iCs/>
                <w:sz w:val="16"/>
                <w:szCs w:val="16"/>
              </w:rPr>
            </w:pPr>
            <w:r>
              <w:rPr>
                <w:i/>
                <w:iCs/>
                <w:sz w:val="16"/>
                <w:szCs w:val="16"/>
              </w:rPr>
              <w:t>Objetivos Asociados</w:t>
            </w:r>
          </w:p>
        </w:tc>
        <w:tc>
          <w:tcPr>
            <w:tcW w:w="6843" w:type="dxa"/>
            <w:gridSpan w:val="2"/>
          </w:tcPr>
          <w:p w14:paraId="411B9F7F" w14:textId="215CFC6B" w:rsidR="00233D21" w:rsidRPr="00FD7AA4" w:rsidRDefault="00922B23" w:rsidP="00C332F3">
            <w:pPr>
              <w:spacing w:before="120" w:after="120"/>
              <w:rPr>
                <w:sz w:val="16"/>
                <w:szCs w:val="16"/>
              </w:rPr>
            </w:pPr>
            <w:r w:rsidRPr="00922B23">
              <w:rPr>
                <w:sz w:val="16"/>
                <w:szCs w:val="16"/>
              </w:rPr>
              <w:t>OBJ-01, OBJ-02</w:t>
            </w:r>
          </w:p>
        </w:tc>
      </w:tr>
      <w:tr w:rsidR="00233D21" w14:paraId="4C0A227E" w14:textId="77777777" w:rsidTr="00C332F3">
        <w:trPr>
          <w:cantSplit/>
        </w:trPr>
        <w:tc>
          <w:tcPr>
            <w:tcW w:w="1797" w:type="dxa"/>
            <w:gridSpan w:val="2"/>
            <w:shd w:val="clear" w:color="auto" w:fill="262626" w:themeFill="text1" w:themeFillTint="D9"/>
          </w:tcPr>
          <w:p w14:paraId="56E9495A" w14:textId="77777777" w:rsidR="00233D21" w:rsidRDefault="00233D21" w:rsidP="00C332F3">
            <w:pPr>
              <w:spacing w:before="120" w:after="120"/>
              <w:rPr>
                <w:i/>
                <w:iCs/>
                <w:sz w:val="16"/>
                <w:szCs w:val="16"/>
              </w:rPr>
            </w:pPr>
            <w:r>
              <w:rPr>
                <w:i/>
                <w:iCs/>
                <w:sz w:val="16"/>
                <w:szCs w:val="16"/>
              </w:rPr>
              <w:t>Requisitos Asociados</w:t>
            </w:r>
          </w:p>
        </w:tc>
        <w:tc>
          <w:tcPr>
            <w:tcW w:w="6843" w:type="dxa"/>
            <w:gridSpan w:val="2"/>
          </w:tcPr>
          <w:p w14:paraId="4EAFDEFB" w14:textId="438B6A39" w:rsidR="00233D21" w:rsidRPr="00FD7AA4" w:rsidRDefault="007B2F15" w:rsidP="00C332F3">
            <w:pPr>
              <w:spacing w:before="120" w:after="120"/>
              <w:rPr>
                <w:sz w:val="16"/>
                <w:szCs w:val="16"/>
              </w:rPr>
            </w:pPr>
            <w:r w:rsidRPr="007B2F15">
              <w:rPr>
                <w:sz w:val="16"/>
                <w:szCs w:val="16"/>
              </w:rPr>
              <w:t>RF-06, RF-09</w:t>
            </w:r>
          </w:p>
        </w:tc>
      </w:tr>
      <w:tr w:rsidR="00233D21" w14:paraId="38C0F69B" w14:textId="77777777" w:rsidTr="00C332F3">
        <w:trPr>
          <w:cantSplit/>
        </w:trPr>
        <w:tc>
          <w:tcPr>
            <w:tcW w:w="8640" w:type="dxa"/>
            <w:gridSpan w:val="4"/>
            <w:shd w:val="clear" w:color="auto" w:fill="000000" w:themeFill="text1"/>
          </w:tcPr>
          <w:p w14:paraId="3BDA1769" w14:textId="77777777" w:rsidR="00233D21" w:rsidRPr="00233EBD" w:rsidRDefault="00233D21" w:rsidP="00C332F3">
            <w:pPr>
              <w:spacing w:before="120" w:after="120"/>
              <w:rPr>
                <w:b/>
                <w:bCs/>
                <w:sz w:val="16"/>
                <w:szCs w:val="16"/>
              </w:rPr>
            </w:pPr>
            <w:r w:rsidRPr="00233EBD">
              <w:rPr>
                <w:b/>
                <w:bCs/>
                <w:sz w:val="16"/>
                <w:szCs w:val="16"/>
              </w:rPr>
              <w:t>Actores e Intereses</w:t>
            </w:r>
          </w:p>
        </w:tc>
      </w:tr>
      <w:tr w:rsidR="00233D21" w14:paraId="15464FBC" w14:textId="77777777" w:rsidTr="00C332F3">
        <w:trPr>
          <w:cantSplit/>
        </w:trPr>
        <w:tc>
          <w:tcPr>
            <w:tcW w:w="1797" w:type="dxa"/>
            <w:gridSpan w:val="2"/>
            <w:shd w:val="clear" w:color="auto" w:fill="262626" w:themeFill="text1" w:themeFillTint="D9"/>
          </w:tcPr>
          <w:p w14:paraId="5DC15B85" w14:textId="77777777" w:rsidR="00233D21" w:rsidRPr="00FF6E96" w:rsidRDefault="00233D21"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5DE0D488" w14:textId="251A52E9" w:rsidR="00233D21" w:rsidRPr="00FD7AA4" w:rsidRDefault="00DA2E73" w:rsidP="00C332F3">
            <w:pPr>
              <w:spacing w:before="120" w:after="120"/>
              <w:rPr>
                <w:sz w:val="16"/>
                <w:szCs w:val="16"/>
              </w:rPr>
            </w:pPr>
            <w:r w:rsidRPr="00DA2E73">
              <w:rPr>
                <w:b/>
                <w:bCs/>
                <w:sz w:val="16"/>
                <w:szCs w:val="16"/>
              </w:rPr>
              <w:t xml:space="preserve">Administrador: </w:t>
            </w:r>
            <w:r w:rsidRPr="00DA2E73">
              <w:rPr>
                <w:sz w:val="16"/>
                <w:szCs w:val="16"/>
              </w:rPr>
              <w:t xml:space="preserve">Incorporar un proveedor editorial nacional al sistema para que su correo sea procesado por </w:t>
            </w:r>
            <w:r w:rsidR="008742E0">
              <w:rPr>
                <w:sz w:val="16"/>
                <w:szCs w:val="16"/>
              </w:rPr>
              <w:t>CU-ALT-NOV</w:t>
            </w:r>
            <w:r w:rsidRPr="00DA2E73">
              <w:rPr>
                <w:sz w:val="16"/>
                <w:szCs w:val="16"/>
              </w:rPr>
              <w:t xml:space="preserve"> y sus productos queden vinculados al ciclo de </w:t>
            </w:r>
            <w:proofErr w:type="spellStart"/>
            <w:r w:rsidRPr="00DA2E73">
              <w:rPr>
                <w:sz w:val="16"/>
                <w:szCs w:val="16"/>
              </w:rPr>
              <w:t>restock</w:t>
            </w:r>
            <w:proofErr w:type="spellEnd"/>
            <w:r w:rsidRPr="00DA2E73">
              <w:rPr>
                <w:sz w:val="16"/>
                <w:szCs w:val="16"/>
              </w:rPr>
              <w:t>.</w:t>
            </w:r>
          </w:p>
        </w:tc>
      </w:tr>
      <w:tr w:rsidR="00233D21" w14:paraId="0C779C71" w14:textId="77777777" w:rsidTr="00C332F3">
        <w:trPr>
          <w:cantSplit/>
        </w:trPr>
        <w:tc>
          <w:tcPr>
            <w:tcW w:w="1797" w:type="dxa"/>
            <w:gridSpan w:val="2"/>
            <w:shd w:val="clear" w:color="auto" w:fill="262626" w:themeFill="text1" w:themeFillTint="D9"/>
          </w:tcPr>
          <w:p w14:paraId="456D891B" w14:textId="77777777" w:rsidR="00233D21" w:rsidRPr="00FF6E96" w:rsidRDefault="00233D21" w:rsidP="00C332F3">
            <w:pPr>
              <w:spacing w:before="120" w:after="120"/>
              <w:rPr>
                <w:i/>
                <w:iCs/>
                <w:sz w:val="16"/>
                <w:szCs w:val="16"/>
              </w:rPr>
            </w:pPr>
            <w:r>
              <w:rPr>
                <w:i/>
                <w:iCs/>
                <w:sz w:val="16"/>
                <w:szCs w:val="16"/>
              </w:rPr>
              <w:t>Actores Secundarios</w:t>
            </w:r>
          </w:p>
        </w:tc>
        <w:tc>
          <w:tcPr>
            <w:tcW w:w="6843" w:type="dxa"/>
            <w:gridSpan w:val="2"/>
          </w:tcPr>
          <w:p w14:paraId="1631B84A" w14:textId="77777777" w:rsidR="00233D21" w:rsidRPr="00FD7AA4" w:rsidRDefault="00233D21" w:rsidP="00C332F3">
            <w:pPr>
              <w:spacing w:before="120" w:after="120"/>
              <w:rPr>
                <w:sz w:val="16"/>
                <w:szCs w:val="16"/>
              </w:rPr>
            </w:pPr>
            <w:r>
              <w:rPr>
                <w:sz w:val="16"/>
                <w:szCs w:val="16"/>
              </w:rPr>
              <w:t>-</w:t>
            </w:r>
          </w:p>
        </w:tc>
      </w:tr>
      <w:tr w:rsidR="00233D21" w14:paraId="7E3069A7" w14:textId="77777777" w:rsidTr="00C332F3">
        <w:trPr>
          <w:cantSplit/>
        </w:trPr>
        <w:tc>
          <w:tcPr>
            <w:tcW w:w="1797" w:type="dxa"/>
            <w:gridSpan w:val="2"/>
            <w:shd w:val="clear" w:color="auto" w:fill="262626" w:themeFill="text1" w:themeFillTint="D9"/>
          </w:tcPr>
          <w:p w14:paraId="63B95F4F" w14:textId="77777777" w:rsidR="00233D21" w:rsidRPr="00FF6E96" w:rsidRDefault="00233D21" w:rsidP="00C332F3">
            <w:pPr>
              <w:spacing w:before="120" w:after="120"/>
              <w:rPr>
                <w:i/>
                <w:iCs/>
                <w:sz w:val="16"/>
                <w:szCs w:val="16"/>
              </w:rPr>
            </w:pPr>
            <w:r w:rsidRPr="00FF6E96">
              <w:rPr>
                <w:i/>
                <w:iCs/>
                <w:sz w:val="16"/>
                <w:szCs w:val="16"/>
              </w:rPr>
              <w:t>Precondiciones</w:t>
            </w:r>
          </w:p>
        </w:tc>
        <w:tc>
          <w:tcPr>
            <w:tcW w:w="6843" w:type="dxa"/>
            <w:gridSpan w:val="2"/>
          </w:tcPr>
          <w:p w14:paraId="598A45BF" w14:textId="77777777" w:rsidR="00233D21" w:rsidRPr="002911FE" w:rsidRDefault="00233D21">
            <w:pPr>
              <w:pStyle w:val="Prrafodelista"/>
              <w:numPr>
                <w:ilvl w:val="0"/>
                <w:numId w:val="27"/>
              </w:numPr>
              <w:spacing w:before="120" w:after="120"/>
              <w:rPr>
                <w:sz w:val="16"/>
                <w:szCs w:val="16"/>
              </w:rPr>
            </w:pPr>
            <w:r w:rsidRPr="002911FE">
              <w:rPr>
                <w:sz w:val="16"/>
                <w:szCs w:val="16"/>
              </w:rPr>
              <w:t xml:space="preserve">El Administrador tiene sesión activa con rol Administrador. </w:t>
            </w:r>
          </w:p>
          <w:p w14:paraId="28A28761" w14:textId="77777777" w:rsidR="00233D21" w:rsidRPr="00FD7AA4" w:rsidRDefault="00233D21">
            <w:pPr>
              <w:pStyle w:val="Prrafodelista"/>
              <w:numPr>
                <w:ilvl w:val="0"/>
                <w:numId w:val="45"/>
              </w:numPr>
              <w:spacing w:before="120" w:after="120"/>
              <w:rPr>
                <w:sz w:val="16"/>
                <w:szCs w:val="16"/>
              </w:rPr>
            </w:pPr>
            <w:r w:rsidRPr="002911FE">
              <w:rPr>
                <w:sz w:val="16"/>
                <w:szCs w:val="16"/>
              </w:rPr>
              <w:t>No existe un proveedor registrado con igual Razón Social ni Correo Comercial.</w:t>
            </w:r>
          </w:p>
        </w:tc>
      </w:tr>
      <w:tr w:rsidR="00233D21" w14:paraId="7A5B723D" w14:textId="77777777" w:rsidTr="00C332F3">
        <w:trPr>
          <w:cantSplit/>
        </w:trPr>
        <w:tc>
          <w:tcPr>
            <w:tcW w:w="1797" w:type="dxa"/>
            <w:gridSpan w:val="2"/>
            <w:shd w:val="clear" w:color="auto" w:fill="262626" w:themeFill="text1" w:themeFillTint="D9"/>
          </w:tcPr>
          <w:p w14:paraId="22522E92" w14:textId="77777777" w:rsidR="00233D21" w:rsidRPr="00FF6E96" w:rsidRDefault="00233D21" w:rsidP="00C332F3">
            <w:pPr>
              <w:spacing w:before="120" w:after="120"/>
              <w:rPr>
                <w:i/>
                <w:iCs/>
                <w:sz w:val="16"/>
                <w:szCs w:val="16"/>
              </w:rPr>
            </w:pPr>
            <w:r w:rsidRPr="00FF6E96">
              <w:rPr>
                <w:i/>
                <w:iCs/>
                <w:sz w:val="16"/>
                <w:szCs w:val="16"/>
              </w:rPr>
              <w:t>Postcondiciones</w:t>
            </w:r>
          </w:p>
        </w:tc>
        <w:tc>
          <w:tcPr>
            <w:tcW w:w="6843" w:type="dxa"/>
            <w:gridSpan w:val="2"/>
          </w:tcPr>
          <w:p w14:paraId="45D1571A" w14:textId="77777777" w:rsidR="00233D21" w:rsidRPr="002911FE" w:rsidRDefault="00233D21">
            <w:pPr>
              <w:pStyle w:val="Prrafodelista"/>
              <w:numPr>
                <w:ilvl w:val="0"/>
                <w:numId w:val="27"/>
              </w:numPr>
              <w:spacing w:before="120" w:after="120"/>
              <w:rPr>
                <w:sz w:val="16"/>
                <w:szCs w:val="16"/>
              </w:rPr>
            </w:pPr>
            <w:r w:rsidRPr="002911FE">
              <w:rPr>
                <w:sz w:val="16"/>
                <w:szCs w:val="16"/>
              </w:rPr>
              <w:t xml:space="preserve">El proveedor queda registrado con estado Activo. </w:t>
            </w:r>
          </w:p>
          <w:p w14:paraId="0B0765E7" w14:textId="00A78198" w:rsidR="00233D21" w:rsidRPr="002911FE" w:rsidRDefault="00233D21">
            <w:pPr>
              <w:pStyle w:val="Prrafodelista"/>
              <w:numPr>
                <w:ilvl w:val="0"/>
                <w:numId w:val="27"/>
              </w:numPr>
              <w:spacing w:before="120" w:after="120"/>
              <w:rPr>
                <w:sz w:val="16"/>
                <w:szCs w:val="16"/>
              </w:rPr>
            </w:pPr>
            <w:r w:rsidRPr="002911FE">
              <w:rPr>
                <w:sz w:val="16"/>
                <w:szCs w:val="16"/>
              </w:rPr>
              <w:t xml:space="preserve">Su Correo Comercial queda habilitado como remitente válido en </w:t>
            </w:r>
            <w:r w:rsidR="00D42323">
              <w:rPr>
                <w:sz w:val="16"/>
                <w:szCs w:val="16"/>
              </w:rPr>
              <w:t>CU-ALT-NOV</w:t>
            </w:r>
            <w:r w:rsidRPr="002911FE">
              <w:rPr>
                <w:sz w:val="16"/>
                <w:szCs w:val="16"/>
              </w:rPr>
              <w:t xml:space="preserve">. </w:t>
            </w:r>
          </w:p>
          <w:p w14:paraId="35DD0026" w14:textId="77777777" w:rsidR="00233D21" w:rsidRPr="00FD7AA4" w:rsidRDefault="00233D21">
            <w:pPr>
              <w:pStyle w:val="Prrafodelista"/>
              <w:numPr>
                <w:ilvl w:val="0"/>
                <w:numId w:val="45"/>
              </w:numPr>
              <w:spacing w:before="120" w:after="120"/>
              <w:rPr>
                <w:sz w:val="16"/>
                <w:szCs w:val="16"/>
              </w:rPr>
            </w:pPr>
            <w:r w:rsidRPr="002911FE">
              <w:rPr>
                <w:sz w:val="16"/>
                <w:szCs w:val="16"/>
              </w:rPr>
              <w:t>La operación queda registrada en el log de auditoría.</w:t>
            </w:r>
          </w:p>
        </w:tc>
      </w:tr>
      <w:tr w:rsidR="00233D21" w14:paraId="5FAAC990" w14:textId="77777777" w:rsidTr="00C332F3">
        <w:trPr>
          <w:cantSplit/>
        </w:trPr>
        <w:tc>
          <w:tcPr>
            <w:tcW w:w="8640" w:type="dxa"/>
            <w:gridSpan w:val="4"/>
            <w:shd w:val="clear" w:color="auto" w:fill="000000" w:themeFill="text1"/>
            <w:vAlign w:val="center"/>
          </w:tcPr>
          <w:p w14:paraId="213A9675" w14:textId="77777777" w:rsidR="00233D21" w:rsidRPr="00FF6E96" w:rsidRDefault="00233D21" w:rsidP="00C332F3">
            <w:pPr>
              <w:spacing w:before="120" w:after="120"/>
              <w:rPr>
                <w:b/>
                <w:bCs/>
                <w:sz w:val="16"/>
                <w:szCs w:val="16"/>
              </w:rPr>
            </w:pPr>
            <w:r w:rsidRPr="00FF6E96">
              <w:rPr>
                <w:b/>
                <w:bCs/>
                <w:color w:val="FFFFFF" w:themeColor="background1"/>
                <w:sz w:val="16"/>
                <w:szCs w:val="16"/>
              </w:rPr>
              <w:t>Flujo de Eventos Principal</w:t>
            </w:r>
          </w:p>
        </w:tc>
      </w:tr>
      <w:tr w:rsidR="00233D21" w14:paraId="51B11FAD" w14:textId="77777777" w:rsidTr="00C332F3">
        <w:trPr>
          <w:cantSplit/>
        </w:trPr>
        <w:tc>
          <w:tcPr>
            <w:tcW w:w="562" w:type="dxa"/>
            <w:shd w:val="clear" w:color="auto" w:fill="262626" w:themeFill="text1" w:themeFillTint="D9"/>
            <w:vAlign w:val="center"/>
          </w:tcPr>
          <w:p w14:paraId="360388F5" w14:textId="77777777" w:rsidR="00233D21" w:rsidRPr="00FF6E96" w:rsidRDefault="00233D21"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40A9EB35" w14:textId="77777777" w:rsidR="00233D21" w:rsidRPr="00FF6E96" w:rsidRDefault="00233D21" w:rsidP="00C332F3">
            <w:pPr>
              <w:spacing w:before="120" w:after="120"/>
              <w:rPr>
                <w:i/>
                <w:iCs/>
                <w:sz w:val="16"/>
                <w:szCs w:val="16"/>
              </w:rPr>
            </w:pPr>
            <w:r w:rsidRPr="00FF6E96">
              <w:rPr>
                <w:i/>
                <w:iCs/>
                <w:sz w:val="16"/>
                <w:szCs w:val="16"/>
              </w:rPr>
              <w:t>Acción</w:t>
            </w:r>
          </w:p>
        </w:tc>
      </w:tr>
      <w:tr w:rsidR="00233D21" w14:paraId="5EDE41E2" w14:textId="77777777" w:rsidTr="00C332F3">
        <w:trPr>
          <w:cantSplit/>
        </w:trPr>
        <w:tc>
          <w:tcPr>
            <w:tcW w:w="562" w:type="dxa"/>
            <w:vAlign w:val="center"/>
          </w:tcPr>
          <w:p w14:paraId="13191E5F" w14:textId="77777777" w:rsidR="00233D21" w:rsidRPr="00FF6E96" w:rsidRDefault="00233D21" w:rsidP="00C332F3">
            <w:pPr>
              <w:spacing w:before="120" w:after="120"/>
              <w:jc w:val="center"/>
              <w:rPr>
                <w:b/>
                <w:bCs/>
                <w:sz w:val="16"/>
                <w:szCs w:val="16"/>
              </w:rPr>
            </w:pPr>
            <w:r w:rsidRPr="00FF6E96">
              <w:rPr>
                <w:b/>
                <w:bCs/>
                <w:sz w:val="16"/>
                <w:szCs w:val="16"/>
              </w:rPr>
              <w:t>1</w:t>
            </w:r>
          </w:p>
        </w:tc>
        <w:tc>
          <w:tcPr>
            <w:tcW w:w="8078" w:type="dxa"/>
            <w:gridSpan w:val="3"/>
            <w:vAlign w:val="center"/>
          </w:tcPr>
          <w:p w14:paraId="45AED2EA" w14:textId="77777777" w:rsidR="00233D21" w:rsidRPr="00FF6E96" w:rsidRDefault="00233D21" w:rsidP="00C332F3">
            <w:pPr>
              <w:spacing w:before="120" w:after="120"/>
              <w:rPr>
                <w:i/>
                <w:iCs/>
                <w:sz w:val="16"/>
                <w:szCs w:val="16"/>
              </w:rPr>
            </w:pPr>
            <w:r w:rsidRPr="00092713">
              <w:rPr>
                <w:i/>
                <w:iCs/>
                <w:sz w:val="16"/>
                <w:szCs w:val="16"/>
              </w:rPr>
              <w:t>El Administrador accede al módulo de Proveedores y selecciona "Nuevo Proveedor".</w:t>
            </w:r>
          </w:p>
        </w:tc>
      </w:tr>
      <w:tr w:rsidR="00233D21" w14:paraId="42874F1F" w14:textId="77777777" w:rsidTr="00C332F3">
        <w:trPr>
          <w:cantSplit/>
        </w:trPr>
        <w:tc>
          <w:tcPr>
            <w:tcW w:w="562" w:type="dxa"/>
            <w:vAlign w:val="center"/>
          </w:tcPr>
          <w:p w14:paraId="0F926401" w14:textId="77777777" w:rsidR="00233D21" w:rsidRPr="00FF6E96" w:rsidRDefault="00233D21" w:rsidP="00C332F3">
            <w:pPr>
              <w:spacing w:before="120" w:after="120"/>
              <w:jc w:val="center"/>
              <w:rPr>
                <w:b/>
                <w:bCs/>
                <w:sz w:val="16"/>
                <w:szCs w:val="16"/>
              </w:rPr>
            </w:pPr>
            <w:r w:rsidRPr="00FF6E96">
              <w:rPr>
                <w:b/>
                <w:bCs/>
                <w:sz w:val="16"/>
                <w:szCs w:val="16"/>
              </w:rPr>
              <w:t>2</w:t>
            </w:r>
          </w:p>
        </w:tc>
        <w:tc>
          <w:tcPr>
            <w:tcW w:w="8078" w:type="dxa"/>
            <w:gridSpan w:val="3"/>
            <w:vAlign w:val="center"/>
          </w:tcPr>
          <w:p w14:paraId="7E13393A" w14:textId="616DCD36" w:rsidR="00233D21" w:rsidRPr="00FF6E96" w:rsidRDefault="00562D73" w:rsidP="00C332F3">
            <w:pPr>
              <w:spacing w:before="120" w:after="120"/>
              <w:rPr>
                <w:i/>
                <w:iCs/>
                <w:sz w:val="16"/>
                <w:szCs w:val="16"/>
              </w:rPr>
            </w:pPr>
            <w:r w:rsidRPr="00562D73">
              <w:rPr>
                <w:i/>
                <w:iCs/>
                <w:sz w:val="16"/>
                <w:szCs w:val="16"/>
              </w:rPr>
              <w:t>El sistema presenta el formulario con los campos obligatorios Razón Social y Correo Comercial, y los opcionales: Nombre de Contacto, Teléfono, Notas internas, Editorial que publica habitualmente, Tipo de material que publica habitualmente y el indicador de procesamiento automatizado de novedades habilitado.</w:t>
            </w:r>
          </w:p>
        </w:tc>
      </w:tr>
      <w:tr w:rsidR="00233D21" w14:paraId="5FDAF018" w14:textId="77777777" w:rsidTr="00C332F3">
        <w:trPr>
          <w:cantSplit/>
        </w:trPr>
        <w:tc>
          <w:tcPr>
            <w:tcW w:w="562" w:type="dxa"/>
            <w:vAlign w:val="center"/>
          </w:tcPr>
          <w:p w14:paraId="5BF32536" w14:textId="77777777" w:rsidR="00233D21" w:rsidRPr="00FF6E96" w:rsidRDefault="00233D21" w:rsidP="00C332F3">
            <w:pPr>
              <w:spacing w:before="120" w:after="120"/>
              <w:jc w:val="center"/>
              <w:rPr>
                <w:b/>
                <w:bCs/>
                <w:sz w:val="16"/>
                <w:szCs w:val="16"/>
              </w:rPr>
            </w:pPr>
            <w:r w:rsidRPr="00FF6E96">
              <w:rPr>
                <w:b/>
                <w:bCs/>
                <w:sz w:val="16"/>
                <w:szCs w:val="16"/>
              </w:rPr>
              <w:t>3</w:t>
            </w:r>
          </w:p>
        </w:tc>
        <w:tc>
          <w:tcPr>
            <w:tcW w:w="8078" w:type="dxa"/>
            <w:gridSpan w:val="3"/>
            <w:vAlign w:val="center"/>
          </w:tcPr>
          <w:p w14:paraId="19E7775D" w14:textId="77777777" w:rsidR="00233D21" w:rsidRPr="00FF6E96" w:rsidRDefault="00233D21" w:rsidP="00C332F3">
            <w:pPr>
              <w:spacing w:before="120" w:after="120"/>
              <w:rPr>
                <w:i/>
                <w:iCs/>
                <w:sz w:val="16"/>
                <w:szCs w:val="16"/>
              </w:rPr>
            </w:pPr>
            <w:r w:rsidRPr="00092713">
              <w:rPr>
                <w:i/>
                <w:iCs/>
                <w:sz w:val="16"/>
                <w:szCs w:val="16"/>
              </w:rPr>
              <w:t>El Administrador completa los campos y confirma.</w:t>
            </w:r>
          </w:p>
        </w:tc>
      </w:tr>
      <w:tr w:rsidR="00233D21" w14:paraId="19437B3F" w14:textId="77777777" w:rsidTr="00C332F3">
        <w:trPr>
          <w:cantSplit/>
        </w:trPr>
        <w:tc>
          <w:tcPr>
            <w:tcW w:w="562" w:type="dxa"/>
            <w:vAlign w:val="center"/>
          </w:tcPr>
          <w:p w14:paraId="6D39A33B" w14:textId="77777777" w:rsidR="00233D21" w:rsidRPr="00FF6E96" w:rsidRDefault="00233D21" w:rsidP="00C332F3">
            <w:pPr>
              <w:spacing w:before="120" w:after="120"/>
              <w:jc w:val="center"/>
              <w:rPr>
                <w:b/>
                <w:bCs/>
                <w:sz w:val="16"/>
                <w:szCs w:val="16"/>
              </w:rPr>
            </w:pPr>
            <w:r w:rsidRPr="00FF6E96">
              <w:rPr>
                <w:b/>
                <w:bCs/>
                <w:sz w:val="16"/>
                <w:szCs w:val="16"/>
              </w:rPr>
              <w:t>4</w:t>
            </w:r>
          </w:p>
        </w:tc>
        <w:tc>
          <w:tcPr>
            <w:tcW w:w="8078" w:type="dxa"/>
            <w:gridSpan w:val="3"/>
            <w:vAlign w:val="center"/>
          </w:tcPr>
          <w:p w14:paraId="5737F875" w14:textId="52086B2C" w:rsidR="00233D21" w:rsidRPr="00FF6E96" w:rsidRDefault="00DF4FDB" w:rsidP="00C332F3">
            <w:pPr>
              <w:spacing w:before="120" w:after="120"/>
              <w:rPr>
                <w:i/>
                <w:iCs/>
                <w:sz w:val="16"/>
                <w:szCs w:val="16"/>
              </w:rPr>
            </w:pPr>
            <w:r w:rsidRPr="00DF4FDB">
              <w:rPr>
                <w:i/>
                <w:iCs/>
                <w:sz w:val="16"/>
                <w:szCs w:val="16"/>
              </w:rPr>
              <w:t>El sistema valida que no exista un proveedor con igual Razón Social ni Correo Comercial. La comparación ignora mayúsculas, minúsculas y espacios sobrantes: sin esa normalización, en pocos meses conviven tres fichas del mismo interlocutor escritas de tres maneras y los productos quedan repartidos entre ellas.</w:t>
            </w:r>
          </w:p>
        </w:tc>
      </w:tr>
      <w:tr w:rsidR="00233D21" w14:paraId="2A2F21C1" w14:textId="77777777" w:rsidTr="00C332F3">
        <w:trPr>
          <w:cantSplit/>
        </w:trPr>
        <w:tc>
          <w:tcPr>
            <w:tcW w:w="562" w:type="dxa"/>
            <w:vAlign w:val="center"/>
          </w:tcPr>
          <w:p w14:paraId="4CDBD217" w14:textId="77777777" w:rsidR="00233D21" w:rsidRPr="00FF6E96" w:rsidRDefault="00233D21" w:rsidP="00C332F3">
            <w:pPr>
              <w:spacing w:before="120" w:after="120"/>
              <w:jc w:val="center"/>
              <w:rPr>
                <w:b/>
                <w:bCs/>
                <w:sz w:val="16"/>
                <w:szCs w:val="16"/>
              </w:rPr>
            </w:pPr>
            <w:r w:rsidRPr="00FF6E96">
              <w:rPr>
                <w:b/>
                <w:bCs/>
                <w:sz w:val="16"/>
                <w:szCs w:val="16"/>
              </w:rPr>
              <w:t>5</w:t>
            </w:r>
          </w:p>
        </w:tc>
        <w:tc>
          <w:tcPr>
            <w:tcW w:w="8078" w:type="dxa"/>
            <w:gridSpan w:val="3"/>
            <w:vAlign w:val="center"/>
          </w:tcPr>
          <w:p w14:paraId="28178AA8" w14:textId="24DFFC42" w:rsidR="00233D21" w:rsidRPr="00FF6E96" w:rsidRDefault="00233D21" w:rsidP="00C332F3">
            <w:pPr>
              <w:spacing w:before="120" w:after="120"/>
              <w:rPr>
                <w:i/>
                <w:iCs/>
                <w:sz w:val="16"/>
                <w:szCs w:val="16"/>
              </w:rPr>
            </w:pPr>
            <w:r w:rsidRPr="00092713">
              <w:rPr>
                <w:i/>
                <w:iCs/>
                <w:sz w:val="16"/>
                <w:szCs w:val="16"/>
              </w:rPr>
              <w:t xml:space="preserve">El sistema registra el proveedor con estado Activo, habilita el Correo Comercial como remitente válido en </w:t>
            </w:r>
            <w:r w:rsidR="00D42323">
              <w:rPr>
                <w:i/>
                <w:iCs/>
                <w:sz w:val="16"/>
                <w:szCs w:val="16"/>
              </w:rPr>
              <w:t>CU-ALT-NOV</w:t>
            </w:r>
            <w:r w:rsidRPr="00092713">
              <w:rPr>
                <w:i/>
                <w:iCs/>
                <w:sz w:val="16"/>
                <w:szCs w:val="16"/>
              </w:rPr>
              <w:t xml:space="preserve"> y registra la operación en el log de auditoría.</w:t>
            </w:r>
          </w:p>
        </w:tc>
      </w:tr>
      <w:tr w:rsidR="00233D21" w14:paraId="6B827CD7" w14:textId="77777777" w:rsidTr="00C332F3">
        <w:trPr>
          <w:cantSplit/>
        </w:trPr>
        <w:tc>
          <w:tcPr>
            <w:tcW w:w="562" w:type="dxa"/>
            <w:vAlign w:val="center"/>
          </w:tcPr>
          <w:p w14:paraId="6D2EB0F8" w14:textId="77777777" w:rsidR="00233D21" w:rsidRPr="00FF6E96" w:rsidRDefault="00233D21" w:rsidP="00C332F3">
            <w:pPr>
              <w:spacing w:before="120" w:after="120"/>
              <w:jc w:val="center"/>
              <w:rPr>
                <w:b/>
                <w:bCs/>
                <w:sz w:val="16"/>
                <w:szCs w:val="16"/>
              </w:rPr>
            </w:pPr>
            <w:r w:rsidRPr="00FF6E96">
              <w:rPr>
                <w:b/>
                <w:bCs/>
                <w:sz w:val="16"/>
                <w:szCs w:val="16"/>
              </w:rPr>
              <w:t>6</w:t>
            </w:r>
          </w:p>
        </w:tc>
        <w:tc>
          <w:tcPr>
            <w:tcW w:w="8078" w:type="dxa"/>
            <w:gridSpan w:val="3"/>
            <w:vAlign w:val="center"/>
          </w:tcPr>
          <w:p w14:paraId="3347FB5A" w14:textId="77777777" w:rsidR="00233D21" w:rsidRPr="00A509A2" w:rsidRDefault="00233D21" w:rsidP="00C332F3">
            <w:pPr>
              <w:spacing w:before="120" w:after="120"/>
              <w:rPr>
                <w:i/>
                <w:iCs/>
                <w:sz w:val="16"/>
                <w:szCs w:val="16"/>
              </w:rPr>
            </w:pPr>
            <w:r w:rsidRPr="00CB5957">
              <w:rPr>
                <w:i/>
                <w:iCs/>
                <w:sz w:val="16"/>
                <w:szCs w:val="16"/>
              </w:rPr>
              <w:t>El sistema notifica al Administrador la confirmación del alta y muestra la ficha del proveedor creado.</w:t>
            </w:r>
          </w:p>
        </w:tc>
      </w:tr>
      <w:tr w:rsidR="00233D21" w14:paraId="72348F45" w14:textId="77777777" w:rsidTr="00C332F3">
        <w:trPr>
          <w:cantSplit/>
        </w:trPr>
        <w:tc>
          <w:tcPr>
            <w:tcW w:w="8640" w:type="dxa"/>
            <w:gridSpan w:val="4"/>
            <w:shd w:val="clear" w:color="auto" w:fill="000000" w:themeFill="text1"/>
            <w:vAlign w:val="center"/>
          </w:tcPr>
          <w:p w14:paraId="07FC3972" w14:textId="77777777" w:rsidR="00233D21" w:rsidRPr="00FF6E96" w:rsidRDefault="00233D21" w:rsidP="00C332F3">
            <w:pPr>
              <w:spacing w:before="120" w:after="120"/>
              <w:rPr>
                <w:b/>
                <w:bCs/>
                <w:sz w:val="16"/>
                <w:szCs w:val="16"/>
              </w:rPr>
            </w:pPr>
            <w:r>
              <w:rPr>
                <w:b/>
                <w:bCs/>
                <w:sz w:val="16"/>
                <w:szCs w:val="16"/>
              </w:rPr>
              <w:t>Flujos de Eventos Alternativo</w:t>
            </w:r>
          </w:p>
        </w:tc>
      </w:tr>
      <w:tr w:rsidR="00233D21" w14:paraId="03A83FD7" w14:textId="77777777" w:rsidTr="00C332F3">
        <w:trPr>
          <w:cantSplit/>
        </w:trPr>
        <w:tc>
          <w:tcPr>
            <w:tcW w:w="562" w:type="dxa"/>
            <w:shd w:val="clear" w:color="auto" w:fill="262626" w:themeFill="text1" w:themeFillTint="D9"/>
            <w:vAlign w:val="center"/>
          </w:tcPr>
          <w:p w14:paraId="6569477F" w14:textId="77777777" w:rsidR="00233D21" w:rsidRPr="00FF6E96" w:rsidRDefault="00233D21"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12E8AFAD" w14:textId="77777777" w:rsidR="00233D21" w:rsidRPr="00FF6E96" w:rsidRDefault="00233D21" w:rsidP="00C332F3">
            <w:pPr>
              <w:spacing w:before="120" w:after="120"/>
              <w:rPr>
                <w:i/>
                <w:iCs/>
                <w:sz w:val="16"/>
                <w:szCs w:val="16"/>
              </w:rPr>
            </w:pPr>
            <w:r w:rsidRPr="00FF6E96">
              <w:rPr>
                <w:i/>
                <w:iCs/>
                <w:sz w:val="16"/>
                <w:szCs w:val="16"/>
              </w:rPr>
              <w:t>Descripción</w:t>
            </w:r>
          </w:p>
        </w:tc>
      </w:tr>
      <w:tr w:rsidR="00233D21" w14:paraId="28C06616" w14:textId="77777777" w:rsidTr="00C332F3">
        <w:trPr>
          <w:cantSplit/>
        </w:trPr>
        <w:tc>
          <w:tcPr>
            <w:tcW w:w="562" w:type="dxa"/>
            <w:vAlign w:val="center"/>
          </w:tcPr>
          <w:p w14:paraId="68A5D339" w14:textId="77777777" w:rsidR="00233D21" w:rsidRPr="00FF6E96" w:rsidRDefault="00233D21" w:rsidP="00C332F3">
            <w:pPr>
              <w:spacing w:before="120" w:after="120"/>
              <w:jc w:val="center"/>
              <w:rPr>
                <w:b/>
                <w:bCs/>
                <w:sz w:val="16"/>
                <w:szCs w:val="16"/>
              </w:rPr>
            </w:pPr>
            <w:r>
              <w:rPr>
                <w:b/>
                <w:bCs/>
                <w:sz w:val="16"/>
                <w:szCs w:val="16"/>
              </w:rPr>
              <w:lastRenderedPageBreak/>
              <w:t>A1</w:t>
            </w:r>
          </w:p>
        </w:tc>
        <w:tc>
          <w:tcPr>
            <w:tcW w:w="8078" w:type="dxa"/>
            <w:gridSpan w:val="3"/>
            <w:vAlign w:val="center"/>
          </w:tcPr>
          <w:p w14:paraId="3CA533C8" w14:textId="7D831169" w:rsidR="00233D21" w:rsidRPr="00FF6E96" w:rsidRDefault="00275F1A" w:rsidP="00C332F3">
            <w:pPr>
              <w:spacing w:before="120" w:after="120"/>
              <w:rPr>
                <w:sz w:val="16"/>
                <w:szCs w:val="16"/>
              </w:rPr>
            </w:pPr>
            <w:r w:rsidRPr="00275F1A">
              <w:rPr>
                <w:sz w:val="16"/>
                <w:szCs w:val="16"/>
              </w:rPr>
              <w:t xml:space="preserve">En el paso 3, si la editorial que el Administrador desea asociar al proveedor no existe todavía en el catálogo, puede darla de alta sin abandonar el formulario, invocando a </w:t>
            </w:r>
            <w:r w:rsidR="008742E0">
              <w:rPr>
                <w:sz w:val="16"/>
                <w:szCs w:val="16"/>
              </w:rPr>
              <w:t>CU-CFG-EDT</w:t>
            </w:r>
            <w:r w:rsidRPr="00275F1A">
              <w:rPr>
                <w:sz w:val="16"/>
                <w:szCs w:val="16"/>
              </w:rPr>
              <w:t xml:space="preserve"> con las mismas validaciones que rigen en la pantalla de parámetros globales. El valor recién creado queda seleccionado y el alta del proveedor continúa.</w:t>
            </w:r>
          </w:p>
        </w:tc>
      </w:tr>
      <w:tr w:rsidR="00233D21" w14:paraId="75E41238" w14:textId="77777777" w:rsidTr="00C332F3">
        <w:trPr>
          <w:cantSplit/>
        </w:trPr>
        <w:tc>
          <w:tcPr>
            <w:tcW w:w="8640" w:type="dxa"/>
            <w:gridSpan w:val="4"/>
            <w:shd w:val="clear" w:color="auto" w:fill="000000" w:themeFill="text1"/>
            <w:vAlign w:val="center"/>
          </w:tcPr>
          <w:p w14:paraId="78191914" w14:textId="77777777" w:rsidR="00233D21" w:rsidRPr="00233EBD" w:rsidRDefault="00233D21" w:rsidP="00C332F3">
            <w:pPr>
              <w:spacing w:before="120" w:after="120"/>
              <w:rPr>
                <w:b/>
                <w:bCs/>
                <w:sz w:val="16"/>
                <w:szCs w:val="16"/>
              </w:rPr>
            </w:pPr>
            <w:r w:rsidRPr="00233EBD">
              <w:rPr>
                <w:b/>
                <w:bCs/>
                <w:sz w:val="16"/>
                <w:szCs w:val="16"/>
              </w:rPr>
              <w:t>Excepciones</w:t>
            </w:r>
          </w:p>
        </w:tc>
      </w:tr>
      <w:tr w:rsidR="00233D21" w14:paraId="5DDF459F" w14:textId="77777777" w:rsidTr="00C332F3">
        <w:trPr>
          <w:cantSplit/>
        </w:trPr>
        <w:tc>
          <w:tcPr>
            <w:tcW w:w="562" w:type="dxa"/>
            <w:vAlign w:val="center"/>
          </w:tcPr>
          <w:p w14:paraId="499BD538" w14:textId="77777777" w:rsidR="00233D21" w:rsidRPr="00FF6E96" w:rsidRDefault="00233D21" w:rsidP="00C332F3">
            <w:pPr>
              <w:spacing w:before="120" w:after="120"/>
              <w:jc w:val="center"/>
              <w:rPr>
                <w:b/>
                <w:bCs/>
                <w:sz w:val="16"/>
                <w:szCs w:val="16"/>
              </w:rPr>
            </w:pPr>
            <w:r>
              <w:rPr>
                <w:b/>
                <w:bCs/>
                <w:sz w:val="16"/>
                <w:szCs w:val="16"/>
              </w:rPr>
              <w:t>E1</w:t>
            </w:r>
          </w:p>
        </w:tc>
        <w:tc>
          <w:tcPr>
            <w:tcW w:w="8078" w:type="dxa"/>
            <w:gridSpan w:val="3"/>
            <w:vAlign w:val="center"/>
          </w:tcPr>
          <w:p w14:paraId="7A4FAE51" w14:textId="77777777" w:rsidR="00233D21" w:rsidRPr="00FF6E96" w:rsidRDefault="00233D21" w:rsidP="00C332F3">
            <w:pPr>
              <w:spacing w:before="120" w:after="120"/>
              <w:rPr>
                <w:sz w:val="16"/>
                <w:szCs w:val="16"/>
              </w:rPr>
            </w:pPr>
            <w:r w:rsidRPr="00CB5957">
              <w:rPr>
                <w:sz w:val="16"/>
                <w:szCs w:val="16"/>
              </w:rPr>
              <w:t>En el paso 3, si falta algún campo obligatorio, el sistema resalta los campos faltantes y no procede. El formulario permanece abierto. El flujo regresa al paso 3.</w:t>
            </w:r>
          </w:p>
        </w:tc>
      </w:tr>
      <w:tr w:rsidR="00233D21" w14:paraId="24AB1D9C" w14:textId="77777777" w:rsidTr="00C332F3">
        <w:trPr>
          <w:cantSplit/>
        </w:trPr>
        <w:tc>
          <w:tcPr>
            <w:tcW w:w="562" w:type="dxa"/>
            <w:vAlign w:val="center"/>
          </w:tcPr>
          <w:p w14:paraId="597EC9B0" w14:textId="77777777" w:rsidR="00233D21" w:rsidRDefault="00233D21" w:rsidP="00C332F3">
            <w:pPr>
              <w:spacing w:before="120" w:after="120"/>
              <w:jc w:val="center"/>
              <w:rPr>
                <w:b/>
                <w:bCs/>
                <w:sz w:val="16"/>
                <w:szCs w:val="16"/>
              </w:rPr>
            </w:pPr>
            <w:r>
              <w:rPr>
                <w:b/>
                <w:bCs/>
                <w:sz w:val="16"/>
                <w:szCs w:val="16"/>
              </w:rPr>
              <w:t>E2</w:t>
            </w:r>
          </w:p>
        </w:tc>
        <w:tc>
          <w:tcPr>
            <w:tcW w:w="8078" w:type="dxa"/>
            <w:gridSpan w:val="3"/>
            <w:vAlign w:val="center"/>
          </w:tcPr>
          <w:p w14:paraId="700C5879" w14:textId="77777777" w:rsidR="00233D21" w:rsidRPr="00FF6E96" w:rsidRDefault="00233D21" w:rsidP="00C332F3">
            <w:pPr>
              <w:spacing w:before="120" w:after="120"/>
              <w:rPr>
                <w:sz w:val="16"/>
                <w:szCs w:val="16"/>
              </w:rPr>
            </w:pPr>
            <w:r w:rsidRPr="00CB5957">
              <w:rPr>
                <w:sz w:val="16"/>
                <w:szCs w:val="16"/>
              </w:rPr>
              <w:t>En el paso 4, si ya existe un proveedor con igual Razón Social o Correo Comercial, el sistema informa el conflicto, presenta enlace a la ficha del proveedor existente y no registra el nuevo. El Administrador puede corregir los datos (regresa al paso 3) o cancelar la operación.</w:t>
            </w:r>
          </w:p>
        </w:tc>
      </w:tr>
      <w:tr w:rsidR="00233D21" w14:paraId="14BD42E9" w14:textId="77777777" w:rsidTr="00C332F3">
        <w:trPr>
          <w:cantSplit/>
        </w:trPr>
        <w:tc>
          <w:tcPr>
            <w:tcW w:w="8640" w:type="dxa"/>
            <w:gridSpan w:val="4"/>
            <w:shd w:val="clear" w:color="auto" w:fill="000000" w:themeFill="text1"/>
            <w:vAlign w:val="center"/>
          </w:tcPr>
          <w:p w14:paraId="539BA2B1" w14:textId="77777777" w:rsidR="00233D21" w:rsidRPr="00D37409" w:rsidRDefault="00233D21" w:rsidP="00C332F3">
            <w:pPr>
              <w:spacing w:before="120" w:after="120"/>
              <w:rPr>
                <w:b/>
                <w:bCs/>
                <w:sz w:val="16"/>
                <w:szCs w:val="16"/>
              </w:rPr>
            </w:pPr>
            <w:r w:rsidRPr="00D37409">
              <w:rPr>
                <w:b/>
                <w:bCs/>
                <w:sz w:val="16"/>
                <w:szCs w:val="16"/>
              </w:rPr>
              <w:t>Detalles</w:t>
            </w:r>
          </w:p>
        </w:tc>
      </w:tr>
      <w:tr w:rsidR="00233D21" w14:paraId="30D82607" w14:textId="77777777" w:rsidTr="00C332F3">
        <w:trPr>
          <w:cantSplit/>
        </w:trPr>
        <w:tc>
          <w:tcPr>
            <w:tcW w:w="1838" w:type="dxa"/>
            <w:gridSpan w:val="3"/>
            <w:shd w:val="clear" w:color="auto" w:fill="262626" w:themeFill="text1" w:themeFillTint="D9"/>
            <w:vAlign w:val="center"/>
          </w:tcPr>
          <w:p w14:paraId="3BBC999F" w14:textId="77777777" w:rsidR="00233D21" w:rsidRPr="00D37409" w:rsidRDefault="00233D21" w:rsidP="00C332F3">
            <w:pPr>
              <w:spacing w:before="120" w:after="120"/>
              <w:rPr>
                <w:i/>
                <w:iCs/>
                <w:sz w:val="16"/>
                <w:szCs w:val="16"/>
              </w:rPr>
            </w:pPr>
            <w:r w:rsidRPr="00D37409">
              <w:rPr>
                <w:i/>
                <w:iCs/>
                <w:sz w:val="16"/>
                <w:szCs w:val="16"/>
              </w:rPr>
              <w:t>Estabilidad</w:t>
            </w:r>
          </w:p>
        </w:tc>
        <w:tc>
          <w:tcPr>
            <w:tcW w:w="6802" w:type="dxa"/>
            <w:vAlign w:val="center"/>
          </w:tcPr>
          <w:p w14:paraId="4D5E2C59" w14:textId="48A7ADA3" w:rsidR="00233D21" w:rsidRPr="00FF6E96" w:rsidRDefault="007B2F15" w:rsidP="00C332F3">
            <w:pPr>
              <w:spacing w:before="120" w:after="120"/>
              <w:rPr>
                <w:sz w:val="16"/>
                <w:szCs w:val="16"/>
              </w:rPr>
            </w:pPr>
            <w:r w:rsidRPr="007B2F15">
              <w:rPr>
                <w:sz w:val="16"/>
                <w:szCs w:val="16"/>
              </w:rPr>
              <w:t>Alta</w:t>
            </w:r>
          </w:p>
        </w:tc>
      </w:tr>
      <w:tr w:rsidR="00233D21" w14:paraId="16BAC7E9" w14:textId="77777777" w:rsidTr="00C332F3">
        <w:trPr>
          <w:cantSplit/>
        </w:trPr>
        <w:tc>
          <w:tcPr>
            <w:tcW w:w="1838" w:type="dxa"/>
            <w:gridSpan w:val="3"/>
            <w:shd w:val="clear" w:color="auto" w:fill="262626" w:themeFill="text1" w:themeFillTint="D9"/>
            <w:vAlign w:val="center"/>
          </w:tcPr>
          <w:p w14:paraId="6F37B042" w14:textId="77777777" w:rsidR="00233D21" w:rsidRPr="00D37409" w:rsidRDefault="00233D21" w:rsidP="00C332F3">
            <w:pPr>
              <w:spacing w:before="120" w:after="120"/>
              <w:rPr>
                <w:i/>
                <w:iCs/>
                <w:sz w:val="16"/>
                <w:szCs w:val="16"/>
              </w:rPr>
            </w:pPr>
            <w:r w:rsidRPr="00D37409">
              <w:rPr>
                <w:i/>
                <w:iCs/>
                <w:sz w:val="16"/>
                <w:szCs w:val="16"/>
              </w:rPr>
              <w:t>Frecuencia</w:t>
            </w:r>
          </w:p>
        </w:tc>
        <w:tc>
          <w:tcPr>
            <w:tcW w:w="6802" w:type="dxa"/>
            <w:vAlign w:val="center"/>
          </w:tcPr>
          <w:p w14:paraId="4671CC63" w14:textId="0BF08947" w:rsidR="00233D21" w:rsidRPr="00FF6E96" w:rsidRDefault="007B2F15" w:rsidP="00C332F3">
            <w:pPr>
              <w:spacing w:before="120" w:after="120"/>
              <w:rPr>
                <w:sz w:val="16"/>
                <w:szCs w:val="16"/>
              </w:rPr>
            </w:pPr>
            <w:r w:rsidRPr="007B2F15">
              <w:rPr>
                <w:sz w:val="16"/>
                <w:szCs w:val="16"/>
              </w:rPr>
              <w:t xml:space="preserve">Muy Baja </w:t>
            </w:r>
            <w:r w:rsidRPr="007B2F15">
              <w:rPr>
                <w:i/>
                <w:iCs/>
                <w:sz w:val="16"/>
                <w:szCs w:val="16"/>
              </w:rPr>
              <w:t>(solo al incorporar un nuevo proveedor editorial o distribuidora nacional al sistema)</w:t>
            </w:r>
          </w:p>
        </w:tc>
      </w:tr>
      <w:tr w:rsidR="00233D21" w14:paraId="2E55DC15" w14:textId="77777777" w:rsidTr="00C332F3">
        <w:trPr>
          <w:cantSplit/>
        </w:trPr>
        <w:tc>
          <w:tcPr>
            <w:tcW w:w="1838" w:type="dxa"/>
            <w:gridSpan w:val="3"/>
            <w:shd w:val="clear" w:color="auto" w:fill="262626" w:themeFill="text1" w:themeFillTint="D9"/>
            <w:vAlign w:val="center"/>
          </w:tcPr>
          <w:p w14:paraId="1693F63C" w14:textId="77777777" w:rsidR="00233D21" w:rsidRPr="00D37409" w:rsidRDefault="00233D21" w:rsidP="00C332F3">
            <w:pPr>
              <w:spacing w:before="120" w:after="120"/>
              <w:rPr>
                <w:i/>
                <w:iCs/>
                <w:sz w:val="16"/>
                <w:szCs w:val="16"/>
              </w:rPr>
            </w:pPr>
            <w:r w:rsidRPr="00D37409">
              <w:rPr>
                <w:i/>
                <w:iCs/>
                <w:sz w:val="16"/>
                <w:szCs w:val="16"/>
              </w:rPr>
              <w:t>Comentarios</w:t>
            </w:r>
          </w:p>
        </w:tc>
        <w:tc>
          <w:tcPr>
            <w:tcW w:w="6802" w:type="dxa"/>
            <w:vAlign w:val="center"/>
          </w:tcPr>
          <w:p w14:paraId="455A254D" w14:textId="4C455094" w:rsidR="00233D21" w:rsidRPr="00FF6E96" w:rsidRDefault="007250DE" w:rsidP="00C332F3">
            <w:pPr>
              <w:spacing w:before="120" w:after="120"/>
              <w:rPr>
                <w:sz w:val="16"/>
                <w:szCs w:val="16"/>
              </w:rPr>
            </w:pPr>
            <w:r w:rsidRPr="007250DE">
              <w:rPr>
                <w:sz w:val="16"/>
                <w:szCs w:val="16"/>
              </w:rPr>
              <w:t xml:space="preserve">La editorial y el tipo de material que un proveedor publica habitualmente no son datos decorativos de la ficha: son los que sus borradores heredan en </w:t>
            </w:r>
            <w:r w:rsidR="008742E0">
              <w:rPr>
                <w:sz w:val="16"/>
                <w:szCs w:val="16"/>
              </w:rPr>
              <w:t>CU-ALT-NOV</w:t>
            </w:r>
            <w:r w:rsidRPr="007250DE">
              <w:rPr>
                <w:sz w:val="16"/>
                <w:szCs w:val="16"/>
              </w:rPr>
              <w:t xml:space="preserve">, porque un correo de novedades no los contiene. Una editorial no escribe su propio nombre en su boletín de novedades ni declara el rubro que publica, sencillamente porque para el destinatario es obvio. Sin esa herencia, todos los borradores nacerían bloqueados por falta de datos y la revisión consistiría en asignarle a cada uno la </w:t>
            </w:r>
            <w:proofErr w:type="gramStart"/>
            <w:r w:rsidRPr="007250DE">
              <w:rPr>
                <w:sz w:val="16"/>
                <w:szCs w:val="16"/>
              </w:rPr>
              <w:t>misma editorial y el mismo rubro</w:t>
            </w:r>
            <w:proofErr w:type="gramEnd"/>
            <w:r w:rsidRPr="007250DE">
              <w:rPr>
                <w:sz w:val="16"/>
                <w:szCs w:val="16"/>
              </w:rPr>
              <w:t xml:space="preserve"> a mano, que es exactamente el trabajo que el pipeline viene a eliminar. Cuando el proveedor es una distribuidora que representa varias editoriales, los campos se dejan sin declarar y la extracción los obtiene del contenido. El indicador de procesamiento es independiente del estado comercial: un proveedor puede estar activo y tener el procesamiento apagado, porque son dos decisiones distintas que se toman por motivos distintos.</w:t>
            </w:r>
          </w:p>
        </w:tc>
      </w:tr>
    </w:tbl>
    <w:p w14:paraId="2EE8D4B1" w14:textId="77777777" w:rsidR="00233D21" w:rsidRDefault="00233D21" w:rsidP="00233D21"/>
    <w:tbl>
      <w:tblPr>
        <w:tblStyle w:val="Tablaconcuadrcula"/>
        <w:tblW w:w="8640" w:type="dxa"/>
        <w:tblLook w:val="04A0" w:firstRow="1" w:lastRow="0" w:firstColumn="1" w:lastColumn="0" w:noHBand="0" w:noVBand="1"/>
      </w:tblPr>
      <w:tblGrid>
        <w:gridCol w:w="562"/>
        <w:gridCol w:w="1235"/>
        <w:gridCol w:w="41"/>
        <w:gridCol w:w="6802"/>
      </w:tblGrid>
      <w:tr w:rsidR="00233D21" w14:paraId="01F8574F" w14:textId="77777777" w:rsidTr="00C332F3">
        <w:trPr>
          <w:cantSplit/>
        </w:trPr>
        <w:tc>
          <w:tcPr>
            <w:tcW w:w="1797" w:type="dxa"/>
            <w:gridSpan w:val="2"/>
            <w:shd w:val="clear" w:color="auto" w:fill="000000" w:themeFill="text1"/>
          </w:tcPr>
          <w:p w14:paraId="35345395" w14:textId="7D702873" w:rsidR="00233D21" w:rsidRPr="00FF6E96" w:rsidRDefault="00B56FA1" w:rsidP="00C332F3">
            <w:pPr>
              <w:spacing w:before="120" w:after="120"/>
              <w:rPr>
                <w:b/>
                <w:bCs/>
                <w:sz w:val="16"/>
                <w:szCs w:val="16"/>
              </w:rPr>
            </w:pPr>
            <w:r>
              <w:rPr>
                <w:b/>
                <w:bCs/>
                <w:color w:val="FFFFFF" w:themeColor="background1"/>
                <w:sz w:val="16"/>
                <w:szCs w:val="16"/>
              </w:rPr>
              <w:t>CU-PRV-EDI</w:t>
            </w:r>
          </w:p>
        </w:tc>
        <w:tc>
          <w:tcPr>
            <w:tcW w:w="6843" w:type="dxa"/>
            <w:gridSpan w:val="2"/>
          </w:tcPr>
          <w:p w14:paraId="33774755" w14:textId="77777777" w:rsidR="00233D21" w:rsidRPr="00FF6E96" w:rsidRDefault="00233D21" w:rsidP="00C332F3">
            <w:pPr>
              <w:spacing w:before="120" w:after="120"/>
              <w:rPr>
                <w:b/>
                <w:bCs/>
                <w:sz w:val="16"/>
                <w:szCs w:val="16"/>
              </w:rPr>
            </w:pPr>
            <w:r w:rsidRPr="0097734A">
              <w:rPr>
                <w:b/>
                <w:bCs/>
                <w:sz w:val="16"/>
                <w:szCs w:val="16"/>
              </w:rPr>
              <w:t>Editar Proveedor Editorial</w:t>
            </w:r>
          </w:p>
        </w:tc>
      </w:tr>
      <w:tr w:rsidR="00233D21" w14:paraId="4C976F03" w14:textId="77777777" w:rsidTr="00C332F3">
        <w:trPr>
          <w:cantSplit/>
        </w:trPr>
        <w:tc>
          <w:tcPr>
            <w:tcW w:w="1797" w:type="dxa"/>
            <w:gridSpan w:val="2"/>
            <w:shd w:val="clear" w:color="auto" w:fill="262626" w:themeFill="text1" w:themeFillTint="D9"/>
          </w:tcPr>
          <w:p w14:paraId="2F3A137E" w14:textId="77777777" w:rsidR="00233D21" w:rsidRPr="00FF6E96" w:rsidRDefault="00233D21" w:rsidP="00C332F3">
            <w:pPr>
              <w:spacing w:before="120" w:after="120"/>
              <w:rPr>
                <w:i/>
                <w:iCs/>
                <w:sz w:val="16"/>
                <w:szCs w:val="16"/>
              </w:rPr>
            </w:pPr>
            <w:r>
              <w:rPr>
                <w:i/>
                <w:iCs/>
                <w:sz w:val="16"/>
                <w:szCs w:val="16"/>
              </w:rPr>
              <w:t>Objetivos Asociados</w:t>
            </w:r>
          </w:p>
        </w:tc>
        <w:tc>
          <w:tcPr>
            <w:tcW w:w="6843" w:type="dxa"/>
            <w:gridSpan w:val="2"/>
          </w:tcPr>
          <w:p w14:paraId="620A9F8A" w14:textId="4EA8D8D4" w:rsidR="00233D21" w:rsidRPr="00FD7AA4" w:rsidRDefault="00F84C93" w:rsidP="00C332F3">
            <w:pPr>
              <w:spacing w:before="120" w:after="120"/>
              <w:rPr>
                <w:sz w:val="16"/>
                <w:szCs w:val="16"/>
              </w:rPr>
            </w:pPr>
            <w:r w:rsidRPr="00F84C93">
              <w:rPr>
                <w:sz w:val="16"/>
                <w:szCs w:val="16"/>
              </w:rPr>
              <w:t>OBJ-01, OBJ-02</w:t>
            </w:r>
          </w:p>
        </w:tc>
      </w:tr>
      <w:tr w:rsidR="00233D21" w14:paraId="3151EBFF" w14:textId="77777777" w:rsidTr="00C332F3">
        <w:trPr>
          <w:cantSplit/>
        </w:trPr>
        <w:tc>
          <w:tcPr>
            <w:tcW w:w="1797" w:type="dxa"/>
            <w:gridSpan w:val="2"/>
            <w:shd w:val="clear" w:color="auto" w:fill="262626" w:themeFill="text1" w:themeFillTint="D9"/>
          </w:tcPr>
          <w:p w14:paraId="688AA5EC" w14:textId="77777777" w:rsidR="00233D21" w:rsidRDefault="00233D21" w:rsidP="00C332F3">
            <w:pPr>
              <w:spacing w:before="120" w:after="120"/>
              <w:rPr>
                <w:i/>
                <w:iCs/>
                <w:sz w:val="16"/>
                <w:szCs w:val="16"/>
              </w:rPr>
            </w:pPr>
            <w:r>
              <w:rPr>
                <w:i/>
                <w:iCs/>
                <w:sz w:val="16"/>
                <w:szCs w:val="16"/>
              </w:rPr>
              <w:t>Requisitos Asociados</w:t>
            </w:r>
          </w:p>
        </w:tc>
        <w:tc>
          <w:tcPr>
            <w:tcW w:w="6843" w:type="dxa"/>
            <w:gridSpan w:val="2"/>
          </w:tcPr>
          <w:p w14:paraId="2A0C34CA" w14:textId="29A4DBCD" w:rsidR="00233D21" w:rsidRPr="00FD7AA4" w:rsidRDefault="00F84C93" w:rsidP="00C332F3">
            <w:pPr>
              <w:spacing w:before="120" w:after="120"/>
              <w:rPr>
                <w:sz w:val="16"/>
                <w:szCs w:val="16"/>
              </w:rPr>
            </w:pPr>
            <w:r w:rsidRPr="00F84C93">
              <w:rPr>
                <w:sz w:val="16"/>
                <w:szCs w:val="16"/>
              </w:rPr>
              <w:t>RF-06, RF-23</w:t>
            </w:r>
          </w:p>
        </w:tc>
      </w:tr>
      <w:tr w:rsidR="00233D21" w14:paraId="16DCEF86" w14:textId="77777777" w:rsidTr="00C332F3">
        <w:trPr>
          <w:cantSplit/>
        </w:trPr>
        <w:tc>
          <w:tcPr>
            <w:tcW w:w="8640" w:type="dxa"/>
            <w:gridSpan w:val="4"/>
            <w:shd w:val="clear" w:color="auto" w:fill="000000" w:themeFill="text1"/>
          </w:tcPr>
          <w:p w14:paraId="2ED75B79" w14:textId="77777777" w:rsidR="00233D21" w:rsidRPr="00233EBD" w:rsidRDefault="00233D21" w:rsidP="00C332F3">
            <w:pPr>
              <w:spacing w:before="120" w:after="120"/>
              <w:rPr>
                <w:b/>
                <w:bCs/>
                <w:sz w:val="16"/>
                <w:szCs w:val="16"/>
              </w:rPr>
            </w:pPr>
            <w:r w:rsidRPr="00233EBD">
              <w:rPr>
                <w:b/>
                <w:bCs/>
                <w:sz w:val="16"/>
                <w:szCs w:val="16"/>
              </w:rPr>
              <w:t>Actores e Intereses</w:t>
            </w:r>
          </w:p>
        </w:tc>
      </w:tr>
      <w:tr w:rsidR="00233D21" w14:paraId="3E8FC7C7" w14:textId="77777777" w:rsidTr="00C332F3">
        <w:trPr>
          <w:cantSplit/>
        </w:trPr>
        <w:tc>
          <w:tcPr>
            <w:tcW w:w="1797" w:type="dxa"/>
            <w:gridSpan w:val="2"/>
            <w:shd w:val="clear" w:color="auto" w:fill="262626" w:themeFill="text1" w:themeFillTint="D9"/>
          </w:tcPr>
          <w:p w14:paraId="34DDB4DB" w14:textId="77777777" w:rsidR="00233D21" w:rsidRPr="00FF6E96" w:rsidRDefault="00233D21"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387012D8" w14:textId="2353A77B" w:rsidR="00233D21" w:rsidRPr="00FD7AA4" w:rsidRDefault="00233D21" w:rsidP="00C332F3">
            <w:pPr>
              <w:spacing w:before="120" w:after="120"/>
              <w:rPr>
                <w:sz w:val="16"/>
                <w:szCs w:val="16"/>
              </w:rPr>
            </w:pPr>
            <w:r w:rsidRPr="008450B2">
              <w:rPr>
                <w:b/>
                <w:bCs/>
                <w:sz w:val="16"/>
                <w:szCs w:val="16"/>
              </w:rPr>
              <w:t>Administrador:</w:t>
            </w:r>
            <w:r>
              <w:rPr>
                <w:sz w:val="16"/>
                <w:szCs w:val="16"/>
              </w:rPr>
              <w:t xml:space="preserve"> </w:t>
            </w:r>
            <w:r w:rsidRPr="008450B2">
              <w:rPr>
                <w:sz w:val="16"/>
                <w:szCs w:val="16"/>
              </w:rPr>
              <w:t xml:space="preserve">Mantener los datos del proveedor actualizados, en particular el Correo Comercial que alimenta el pipeline de </w:t>
            </w:r>
            <w:r w:rsidR="00D42323">
              <w:rPr>
                <w:sz w:val="16"/>
                <w:szCs w:val="16"/>
              </w:rPr>
              <w:t>CU-ALT-NOV</w:t>
            </w:r>
            <w:r w:rsidRPr="008450B2">
              <w:rPr>
                <w:sz w:val="16"/>
                <w:szCs w:val="16"/>
              </w:rPr>
              <w:t>.</w:t>
            </w:r>
          </w:p>
        </w:tc>
      </w:tr>
      <w:tr w:rsidR="00233D21" w14:paraId="2AA99DF2" w14:textId="77777777" w:rsidTr="00C332F3">
        <w:trPr>
          <w:cantSplit/>
        </w:trPr>
        <w:tc>
          <w:tcPr>
            <w:tcW w:w="1797" w:type="dxa"/>
            <w:gridSpan w:val="2"/>
            <w:shd w:val="clear" w:color="auto" w:fill="262626" w:themeFill="text1" w:themeFillTint="D9"/>
          </w:tcPr>
          <w:p w14:paraId="2CEFF8EF" w14:textId="77777777" w:rsidR="00233D21" w:rsidRPr="00FF6E96" w:rsidRDefault="00233D21" w:rsidP="00C332F3">
            <w:pPr>
              <w:spacing w:before="120" w:after="120"/>
              <w:rPr>
                <w:i/>
                <w:iCs/>
                <w:sz w:val="16"/>
                <w:szCs w:val="16"/>
              </w:rPr>
            </w:pPr>
            <w:r>
              <w:rPr>
                <w:i/>
                <w:iCs/>
                <w:sz w:val="16"/>
                <w:szCs w:val="16"/>
              </w:rPr>
              <w:t>Actores Secundarios</w:t>
            </w:r>
          </w:p>
        </w:tc>
        <w:tc>
          <w:tcPr>
            <w:tcW w:w="6843" w:type="dxa"/>
            <w:gridSpan w:val="2"/>
          </w:tcPr>
          <w:p w14:paraId="0D2DA1EC" w14:textId="77777777" w:rsidR="00233D21" w:rsidRPr="00FD7AA4" w:rsidRDefault="00233D21" w:rsidP="00C332F3">
            <w:pPr>
              <w:spacing w:before="120" w:after="120"/>
              <w:rPr>
                <w:sz w:val="16"/>
                <w:szCs w:val="16"/>
              </w:rPr>
            </w:pPr>
            <w:r>
              <w:rPr>
                <w:sz w:val="16"/>
                <w:szCs w:val="16"/>
              </w:rPr>
              <w:t>-</w:t>
            </w:r>
          </w:p>
        </w:tc>
      </w:tr>
      <w:tr w:rsidR="00233D21" w14:paraId="0EA9CE47" w14:textId="77777777" w:rsidTr="00C332F3">
        <w:trPr>
          <w:cantSplit/>
        </w:trPr>
        <w:tc>
          <w:tcPr>
            <w:tcW w:w="1797" w:type="dxa"/>
            <w:gridSpan w:val="2"/>
            <w:shd w:val="clear" w:color="auto" w:fill="262626" w:themeFill="text1" w:themeFillTint="D9"/>
          </w:tcPr>
          <w:p w14:paraId="481D2421" w14:textId="77777777" w:rsidR="00233D21" w:rsidRPr="00FF6E96" w:rsidRDefault="00233D21" w:rsidP="00C332F3">
            <w:pPr>
              <w:spacing w:before="120" w:after="120"/>
              <w:rPr>
                <w:i/>
                <w:iCs/>
                <w:sz w:val="16"/>
                <w:szCs w:val="16"/>
              </w:rPr>
            </w:pPr>
            <w:r w:rsidRPr="00FF6E96">
              <w:rPr>
                <w:i/>
                <w:iCs/>
                <w:sz w:val="16"/>
                <w:szCs w:val="16"/>
              </w:rPr>
              <w:t>Precondiciones</w:t>
            </w:r>
          </w:p>
        </w:tc>
        <w:tc>
          <w:tcPr>
            <w:tcW w:w="6843" w:type="dxa"/>
            <w:gridSpan w:val="2"/>
          </w:tcPr>
          <w:p w14:paraId="20FFF050" w14:textId="77777777" w:rsidR="00233D21" w:rsidRDefault="00233D21">
            <w:pPr>
              <w:pStyle w:val="Prrafodelista"/>
              <w:numPr>
                <w:ilvl w:val="0"/>
                <w:numId w:val="27"/>
              </w:numPr>
              <w:spacing w:before="120" w:after="120"/>
              <w:rPr>
                <w:sz w:val="16"/>
                <w:szCs w:val="16"/>
              </w:rPr>
            </w:pPr>
            <w:r w:rsidRPr="0017128C">
              <w:rPr>
                <w:sz w:val="16"/>
                <w:szCs w:val="16"/>
              </w:rPr>
              <w:t xml:space="preserve">El Administrador tiene sesión activa. </w:t>
            </w:r>
          </w:p>
          <w:p w14:paraId="15B2FD3D" w14:textId="77777777" w:rsidR="00233D21" w:rsidRPr="00FD7AA4" w:rsidRDefault="00233D21">
            <w:pPr>
              <w:pStyle w:val="Prrafodelista"/>
              <w:numPr>
                <w:ilvl w:val="0"/>
                <w:numId w:val="45"/>
              </w:numPr>
              <w:spacing w:before="120" w:after="120"/>
              <w:rPr>
                <w:sz w:val="16"/>
                <w:szCs w:val="16"/>
              </w:rPr>
            </w:pPr>
            <w:r w:rsidRPr="0017128C">
              <w:rPr>
                <w:sz w:val="16"/>
                <w:szCs w:val="16"/>
              </w:rPr>
              <w:t>El proveedor objetivo existe en el sistema con cualquier estado (Activo o Inactivo).</w:t>
            </w:r>
          </w:p>
        </w:tc>
      </w:tr>
      <w:tr w:rsidR="00233D21" w14:paraId="647E509F" w14:textId="77777777" w:rsidTr="00C332F3">
        <w:trPr>
          <w:cantSplit/>
        </w:trPr>
        <w:tc>
          <w:tcPr>
            <w:tcW w:w="1797" w:type="dxa"/>
            <w:gridSpan w:val="2"/>
            <w:shd w:val="clear" w:color="auto" w:fill="262626" w:themeFill="text1" w:themeFillTint="D9"/>
          </w:tcPr>
          <w:p w14:paraId="235B275A" w14:textId="77777777" w:rsidR="00233D21" w:rsidRPr="00FF6E96" w:rsidRDefault="00233D21" w:rsidP="00C332F3">
            <w:pPr>
              <w:spacing w:before="120" w:after="120"/>
              <w:rPr>
                <w:i/>
                <w:iCs/>
                <w:sz w:val="16"/>
                <w:szCs w:val="16"/>
              </w:rPr>
            </w:pPr>
            <w:r w:rsidRPr="00FF6E96">
              <w:rPr>
                <w:i/>
                <w:iCs/>
                <w:sz w:val="16"/>
                <w:szCs w:val="16"/>
              </w:rPr>
              <w:t>Postcondiciones</w:t>
            </w:r>
          </w:p>
        </w:tc>
        <w:tc>
          <w:tcPr>
            <w:tcW w:w="6843" w:type="dxa"/>
            <w:gridSpan w:val="2"/>
          </w:tcPr>
          <w:p w14:paraId="7B016BF4" w14:textId="77777777" w:rsidR="00233D21" w:rsidRDefault="00233D21">
            <w:pPr>
              <w:pStyle w:val="Prrafodelista"/>
              <w:numPr>
                <w:ilvl w:val="0"/>
                <w:numId w:val="27"/>
              </w:numPr>
              <w:spacing w:before="120" w:after="120"/>
              <w:rPr>
                <w:sz w:val="16"/>
                <w:szCs w:val="16"/>
              </w:rPr>
            </w:pPr>
            <w:r w:rsidRPr="0017128C">
              <w:rPr>
                <w:sz w:val="16"/>
                <w:szCs w:val="16"/>
              </w:rPr>
              <w:t xml:space="preserve">Los datos del proveedor quedan actualizados. </w:t>
            </w:r>
          </w:p>
          <w:p w14:paraId="00975BB1" w14:textId="2EDCF33F" w:rsidR="00233D21" w:rsidRDefault="00233D21">
            <w:pPr>
              <w:pStyle w:val="Prrafodelista"/>
              <w:numPr>
                <w:ilvl w:val="0"/>
                <w:numId w:val="27"/>
              </w:numPr>
              <w:spacing w:before="120" w:after="120"/>
              <w:rPr>
                <w:sz w:val="16"/>
                <w:szCs w:val="16"/>
              </w:rPr>
            </w:pPr>
            <w:r w:rsidRPr="0017128C">
              <w:rPr>
                <w:sz w:val="16"/>
                <w:szCs w:val="16"/>
              </w:rPr>
              <w:t xml:space="preserve">Si se modificó el Correo Comercial, </w:t>
            </w:r>
            <w:r w:rsidR="00D42323">
              <w:rPr>
                <w:sz w:val="16"/>
                <w:szCs w:val="16"/>
              </w:rPr>
              <w:t>CU-ALT-NOV</w:t>
            </w:r>
            <w:r w:rsidRPr="0017128C">
              <w:rPr>
                <w:sz w:val="16"/>
                <w:szCs w:val="16"/>
              </w:rPr>
              <w:t xml:space="preserve"> comienza a procesar mensajes del nuevo correo y deja de procesar los del anterior a partir de la confirmación. </w:t>
            </w:r>
          </w:p>
          <w:p w14:paraId="49A54614" w14:textId="77777777" w:rsidR="00233D21" w:rsidRPr="00FD7AA4" w:rsidRDefault="00233D21">
            <w:pPr>
              <w:pStyle w:val="Prrafodelista"/>
              <w:numPr>
                <w:ilvl w:val="0"/>
                <w:numId w:val="45"/>
              </w:numPr>
              <w:spacing w:before="120" w:after="120"/>
              <w:rPr>
                <w:sz w:val="16"/>
                <w:szCs w:val="16"/>
              </w:rPr>
            </w:pPr>
            <w:r w:rsidRPr="0017128C">
              <w:rPr>
                <w:sz w:val="16"/>
                <w:szCs w:val="16"/>
              </w:rPr>
              <w:t>La operación queda registrada en el log de auditoría con valores anteriores y nuevos de cada campo modificado.</w:t>
            </w:r>
          </w:p>
        </w:tc>
      </w:tr>
      <w:tr w:rsidR="00233D21" w14:paraId="4244A467" w14:textId="77777777" w:rsidTr="00C332F3">
        <w:trPr>
          <w:cantSplit/>
        </w:trPr>
        <w:tc>
          <w:tcPr>
            <w:tcW w:w="8640" w:type="dxa"/>
            <w:gridSpan w:val="4"/>
            <w:shd w:val="clear" w:color="auto" w:fill="000000" w:themeFill="text1"/>
            <w:vAlign w:val="center"/>
          </w:tcPr>
          <w:p w14:paraId="5CE7C385" w14:textId="77777777" w:rsidR="00233D21" w:rsidRPr="00FF6E96" w:rsidRDefault="00233D21" w:rsidP="00C332F3">
            <w:pPr>
              <w:spacing w:before="120" w:after="120"/>
              <w:rPr>
                <w:b/>
                <w:bCs/>
                <w:sz w:val="16"/>
                <w:szCs w:val="16"/>
              </w:rPr>
            </w:pPr>
            <w:r w:rsidRPr="00FF6E96">
              <w:rPr>
                <w:b/>
                <w:bCs/>
                <w:color w:val="FFFFFF" w:themeColor="background1"/>
                <w:sz w:val="16"/>
                <w:szCs w:val="16"/>
              </w:rPr>
              <w:t>Flujo de Eventos Principal</w:t>
            </w:r>
          </w:p>
        </w:tc>
      </w:tr>
      <w:tr w:rsidR="00233D21" w14:paraId="32B18594" w14:textId="77777777" w:rsidTr="00C332F3">
        <w:trPr>
          <w:cantSplit/>
        </w:trPr>
        <w:tc>
          <w:tcPr>
            <w:tcW w:w="562" w:type="dxa"/>
            <w:shd w:val="clear" w:color="auto" w:fill="262626" w:themeFill="text1" w:themeFillTint="D9"/>
            <w:vAlign w:val="center"/>
          </w:tcPr>
          <w:p w14:paraId="5E63CA26" w14:textId="77777777" w:rsidR="00233D21" w:rsidRPr="00FF6E96" w:rsidRDefault="00233D21"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354EFFA1" w14:textId="77777777" w:rsidR="00233D21" w:rsidRPr="00FF6E96" w:rsidRDefault="00233D21" w:rsidP="00C332F3">
            <w:pPr>
              <w:spacing w:before="120" w:after="120"/>
              <w:rPr>
                <w:i/>
                <w:iCs/>
                <w:sz w:val="16"/>
                <w:szCs w:val="16"/>
              </w:rPr>
            </w:pPr>
            <w:r w:rsidRPr="00FF6E96">
              <w:rPr>
                <w:i/>
                <w:iCs/>
                <w:sz w:val="16"/>
                <w:szCs w:val="16"/>
              </w:rPr>
              <w:t>Acción</w:t>
            </w:r>
          </w:p>
        </w:tc>
      </w:tr>
      <w:tr w:rsidR="00233D21" w14:paraId="1D4B9DF7" w14:textId="77777777" w:rsidTr="00C332F3">
        <w:trPr>
          <w:cantSplit/>
        </w:trPr>
        <w:tc>
          <w:tcPr>
            <w:tcW w:w="562" w:type="dxa"/>
            <w:vAlign w:val="center"/>
          </w:tcPr>
          <w:p w14:paraId="5F5E3A2F" w14:textId="77777777" w:rsidR="00233D21" w:rsidRPr="00FF6E96" w:rsidRDefault="00233D21" w:rsidP="00C332F3">
            <w:pPr>
              <w:spacing w:before="120" w:after="120"/>
              <w:jc w:val="center"/>
              <w:rPr>
                <w:b/>
                <w:bCs/>
                <w:sz w:val="16"/>
                <w:szCs w:val="16"/>
              </w:rPr>
            </w:pPr>
            <w:r w:rsidRPr="00FF6E96">
              <w:rPr>
                <w:b/>
                <w:bCs/>
                <w:sz w:val="16"/>
                <w:szCs w:val="16"/>
              </w:rPr>
              <w:t>1</w:t>
            </w:r>
          </w:p>
        </w:tc>
        <w:tc>
          <w:tcPr>
            <w:tcW w:w="8078" w:type="dxa"/>
            <w:gridSpan w:val="3"/>
            <w:vAlign w:val="center"/>
          </w:tcPr>
          <w:p w14:paraId="3CEAF87D" w14:textId="77777777" w:rsidR="00233D21" w:rsidRPr="00FF6E96" w:rsidRDefault="00233D21" w:rsidP="00C332F3">
            <w:pPr>
              <w:spacing w:before="120" w:after="120"/>
              <w:rPr>
                <w:i/>
                <w:iCs/>
                <w:sz w:val="16"/>
                <w:szCs w:val="16"/>
              </w:rPr>
            </w:pPr>
            <w:r w:rsidRPr="00115600">
              <w:rPr>
                <w:i/>
                <w:iCs/>
                <w:sz w:val="16"/>
                <w:szCs w:val="16"/>
              </w:rPr>
              <w:t>El Administrador accede al módulo de Proveedores, localiza el proveedor y selecciona "Editar".</w:t>
            </w:r>
          </w:p>
        </w:tc>
      </w:tr>
      <w:tr w:rsidR="00233D21" w14:paraId="32F1B490" w14:textId="77777777" w:rsidTr="00C332F3">
        <w:trPr>
          <w:cantSplit/>
        </w:trPr>
        <w:tc>
          <w:tcPr>
            <w:tcW w:w="562" w:type="dxa"/>
            <w:vAlign w:val="center"/>
          </w:tcPr>
          <w:p w14:paraId="78F7DC4D" w14:textId="77777777" w:rsidR="00233D21" w:rsidRPr="00FF6E96" w:rsidRDefault="00233D21" w:rsidP="00C332F3">
            <w:pPr>
              <w:spacing w:before="120" w:after="120"/>
              <w:jc w:val="center"/>
              <w:rPr>
                <w:b/>
                <w:bCs/>
                <w:sz w:val="16"/>
                <w:szCs w:val="16"/>
              </w:rPr>
            </w:pPr>
            <w:r w:rsidRPr="00FF6E96">
              <w:rPr>
                <w:b/>
                <w:bCs/>
                <w:sz w:val="16"/>
                <w:szCs w:val="16"/>
              </w:rPr>
              <w:t>2</w:t>
            </w:r>
          </w:p>
        </w:tc>
        <w:tc>
          <w:tcPr>
            <w:tcW w:w="8078" w:type="dxa"/>
            <w:gridSpan w:val="3"/>
            <w:vAlign w:val="center"/>
          </w:tcPr>
          <w:p w14:paraId="57CB726D" w14:textId="77777777" w:rsidR="00233D21" w:rsidRPr="00FF6E96" w:rsidRDefault="00233D21" w:rsidP="00C332F3">
            <w:pPr>
              <w:spacing w:before="120" w:after="120"/>
              <w:rPr>
                <w:i/>
                <w:iCs/>
                <w:sz w:val="16"/>
                <w:szCs w:val="16"/>
              </w:rPr>
            </w:pPr>
            <w:r w:rsidRPr="00115600">
              <w:rPr>
                <w:i/>
                <w:iCs/>
                <w:sz w:val="16"/>
                <w:szCs w:val="16"/>
              </w:rPr>
              <w:t>El sistema presenta el formulario de edición con todos los campos precargados y habilitados para modificación.</w:t>
            </w:r>
          </w:p>
        </w:tc>
      </w:tr>
      <w:tr w:rsidR="00233D21" w14:paraId="75FE2443" w14:textId="77777777" w:rsidTr="00C332F3">
        <w:trPr>
          <w:cantSplit/>
        </w:trPr>
        <w:tc>
          <w:tcPr>
            <w:tcW w:w="562" w:type="dxa"/>
            <w:vAlign w:val="center"/>
          </w:tcPr>
          <w:p w14:paraId="7DA8C08A" w14:textId="77777777" w:rsidR="00233D21" w:rsidRPr="00FF6E96" w:rsidRDefault="00233D21" w:rsidP="00C332F3">
            <w:pPr>
              <w:spacing w:before="120" w:after="120"/>
              <w:jc w:val="center"/>
              <w:rPr>
                <w:b/>
                <w:bCs/>
                <w:sz w:val="16"/>
                <w:szCs w:val="16"/>
              </w:rPr>
            </w:pPr>
            <w:r w:rsidRPr="00FF6E96">
              <w:rPr>
                <w:b/>
                <w:bCs/>
                <w:sz w:val="16"/>
                <w:szCs w:val="16"/>
              </w:rPr>
              <w:lastRenderedPageBreak/>
              <w:t>3</w:t>
            </w:r>
          </w:p>
        </w:tc>
        <w:tc>
          <w:tcPr>
            <w:tcW w:w="8078" w:type="dxa"/>
            <w:gridSpan w:val="3"/>
            <w:vAlign w:val="center"/>
          </w:tcPr>
          <w:p w14:paraId="4DEF723B" w14:textId="77777777" w:rsidR="00233D21" w:rsidRPr="00FF6E96" w:rsidRDefault="00233D21" w:rsidP="00C332F3">
            <w:pPr>
              <w:spacing w:before="120" w:after="120"/>
              <w:rPr>
                <w:i/>
                <w:iCs/>
                <w:sz w:val="16"/>
                <w:szCs w:val="16"/>
              </w:rPr>
            </w:pPr>
            <w:r w:rsidRPr="00115600">
              <w:rPr>
                <w:i/>
                <w:iCs/>
                <w:sz w:val="16"/>
                <w:szCs w:val="16"/>
              </w:rPr>
              <w:t>El Administrador modifica los campos que corresponda y confirma.</w:t>
            </w:r>
          </w:p>
        </w:tc>
      </w:tr>
      <w:tr w:rsidR="00233D21" w14:paraId="77EFCC0A" w14:textId="77777777" w:rsidTr="00C332F3">
        <w:trPr>
          <w:cantSplit/>
        </w:trPr>
        <w:tc>
          <w:tcPr>
            <w:tcW w:w="562" w:type="dxa"/>
            <w:vAlign w:val="center"/>
          </w:tcPr>
          <w:p w14:paraId="31C20E95" w14:textId="77777777" w:rsidR="00233D21" w:rsidRPr="00FF6E96" w:rsidRDefault="00233D21" w:rsidP="00C332F3">
            <w:pPr>
              <w:spacing w:before="120" w:after="120"/>
              <w:jc w:val="center"/>
              <w:rPr>
                <w:b/>
                <w:bCs/>
                <w:sz w:val="16"/>
                <w:szCs w:val="16"/>
              </w:rPr>
            </w:pPr>
            <w:r w:rsidRPr="00FF6E96">
              <w:rPr>
                <w:b/>
                <w:bCs/>
                <w:sz w:val="16"/>
                <w:szCs w:val="16"/>
              </w:rPr>
              <w:t>4</w:t>
            </w:r>
          </w:p>
        </w:tc>
        <w:tc>
          <w:tcPr>
            <w:tcW w:w="8078" w:type="dxa"/>
            <w:gridSpan w:val="3"/>
            <w:vAlign w:val="center"/>
          </w:tcPr>
          <w:p w14:paraId="7CB647DC" w14:textId="77777777" w:rsidR="00233D21" w:rsidRPr="00FF6E96" w:rsidRDefault="00233D21" w:rsidP="00C332F3">
            <w:pPr>
              <w:spacing w:before="120" w:after="120"/>
              <w:rPr>
                <w:i/>
                <w:iCs/>
                <w:sz w:val="16"/>
                <w:szCs w:val="16"/>
              </w:rPr>
            </w:pPr>
            <w:r w:rsidRPr="00115600">
              <w:rPr>
                <w:i/>
                <w:iCs/>
                <w:sz w:val="16"/>
                <w:szCs w:val="16"/>
              </w:rPr>
              <w:t>El sistema valida que los cambios no generen conflicto de Razón Social o Correo Comercial con otro proveedor registrado.</w:t>
            </w:r>
          </w:p>
        </w:tc>
      </w:tr>
      <w:tr w:rsidR="00233D21" w14:paraId="36B60702" w14:textId="77777777" w:rsidTr="00C332F3">
        <w:trPr>
          <w:cantSplit/>
        </w:trPr>
        <w:tc>
          <w:tcPr>
            <w:tcW w:w="562" w:type="dxa"/>
            <w:vAlign w:val="center"/>
          </w:tcPr>
          <w:p w14:paraId="4573850F" w14:textId="77777777" w:rsidR="00233D21" w:rsidRPr="00FF6E96" w:rsidRDefault="00233D21" w:rsidP="00C332F3">
            <w:pPr>
              <w:spacing w:before="120" w:after="120"/>
              <w:jc w:val="center"/>
              <w:rPr>
                <w:b/>
                <w:bCs/>
                <w:sz w:val="16"/>
                <w:szCs w:val="16"/>
              </w:rPr>
            </w:pPr>
            <w:r w:rsidRPr="00FF6E96">
              <w:rPr>
                <w:b/>
                <w:bCs/>
                <w:sz w:val="16"/>
                <w:szCs w:val="16"/>
              </w:rPr>
              <w:t>5</w:t>
            </w:r>
          </w:p>
        </w:tc>
        <w:tc>
          <w:tcPr>
            <w:tcW w:w="8078" w:type="dxa"/>
            <w:gridSpan w:val="3"/>
            <w:vAlign w:val="center"/>
          </w:tcPr>
          <w:p w14:paraId="7BC459CD" w14:textId="7608E1CE" w:rsidR="00233D21" w:rsidRPr="00FF6E96" w:rsidRDefault="00233D21" w:rsidP="00C332F3">
            <w:pPr>
              <w:spacing w:before="120" w:after="120"/>
              <w:rPr>
                <w:i/>
                <w:iCs/>
                <w:sz w:val="16"/>
                <w:szCs w:val="16"/>
              </w:rPr>
            </w:pPr>
            <w:r w:rsidRPr="00115600">
              <w:rPr>
                <w:i/>
                <w:iCs/>
                <w:sz w:val="16"/>
                <w:szCs w:val="16"/>
              </w:rPr>
              <w:t xml:space="preserve">El sistema actualiza los datos, propaga el nuevo Correo Comercial al filtro de remitentes de </w:t>
            </w:r>
            <w:r w:rsidR="00D42323">
              <w:rPr>
                <w:i/>
                <w:iCs/>
                <w:sz w:val="16"/>
                <w:szCs w:val="16"/>
              </w:rPr>
              <w:t>CU-ALT-NOV</w:t>
            </w:r>
            <w:r w:rsidRPr="00115600">
              <w:rPr>
                <w:i/>
                <w:iCs/>
                <w:sz w:val="16"/>
                <w:szCs w:val="16"/>
              </w:rPr>
              <w:t xml:space="preserve"> si fue modificado, y registra la operación en el log de auditoría con los valores anteriores y nuevos.</w:t>
            </w:r>
          </w:p>
        </w:tc>
      </w:tr>
      <w:tr w:rsidR="00233D21" w14:paraId="3B0699B7" w14:textId="77777777" w:rsidTr="00C332F3">
        <w:trPr>
          <w:cantSplit/>
        </w:trPr>
        <w:tc>
          <w:tcPr>
            <w:tcW w:w="562" w:type="dxa"/>
            <w:vAlign w:val="center"/>
          </w:tcPr>
          <w:p w14:paraId="0037A32F" w14:textId="77777777" w:rsidR="00233D21" w:rsidRPr="00FF6E96" w:rsidRDefault="00233D21" w:rsidP="00C332F3">
            <w:pPr>
              <w:spacing w:before="120" w:after="120"/>
              <w:jc w:val="center"/>
              <w:rPr>
                <w:b/>
                <w:bCs/>
                <w:sz w:val="16"/>
                <w:szCs w:val="16"/>
              </w:rPr>
            </w:pPr>
            <w:r w:rsidRPr="00FF6E96">
              <w:rPr>
                <w:b/>
                <w:bCs/>
                <w:sz w:val="16"/>
                <w:szCs w:val="16"/>
              </w:rPr>
              <w:t>6</w:t>
            </w:r>
          </w:p>
        </w:tc>
        <w:tc>
          <w:tcPr>
            <w:tcW w:w="8078" w:type="dxa"/>
            <w:gridSpan w:val="3"/>
            <w:vAlign w:val="center"/>
          </w:tcPr>
          <w:p w14:paraId="717BF22D" w14:textId="77777777" w:rsidR="00233D21" w:rsidRPr="00A509A2" w:rsidRDefault="00233D21" w:rsidP="00C332F3">
            <w:pPr>
              <w:spacing w:before="120" w:after="120"/>
              <w:rPr>
                <w:i/>
                <w:iCs/>
                <w:sz w:val="16"/>
                <w:szCs w:val="16"/>
              </w:rPr>
            </w:pPr>
            <w:r w:rsidRPr="00115600">
              <w:rPr>
                <w:i/>
                <w:iCs/>
                <w:sz w:val="16"/>
                <w:szCs w:val="16"/>
              </w:rPr>
              <w:t>El sistema notifica al Administrador la confirmación de la edición y muestra la ficha actualizada.</w:t>
            </w:r>
          </w:p>
        </w:tc>
      </w:tr>
      <w:tr w:rsidR="00233D21" w14:paraId="5266DD45" w14:textId="77777777" w:rsidTr="00C332F3">
        <w:trPr>
          <w:cantSplit/>
        </w:trPr>
        <w:tc>
          <w:tcPr>
            <w:tcW w:w="8640" w:type="dxa"/>
            <w:gridSpan w:val="4"/>
            <w:shd w:val="clear" w:color="auto" w:fill="000000" w:themeFill="text1"/>
            <w:vAlign w:val="center"/>
          </w:tcPr>
          <w:p w14:paraId="0743E2F7" w14:textId="77777777" w:rsidR="00233D21" w:rsidRPr="00FF6E96" w:rsidRDefault="00233D21" w:rsidP="00C332F3">
            <w:pPr>
              <w:spacing w:before="120" w:after="120"/>
              <w:rPr>
                <w:b/>
                <w:bCs/>
                <w:sz w:val="16"/>
                <w:szCs w:val="16"/>
              </w:rPr>
            </w:pPr>
            <w:r>
              <w:rPr>
                <w:b/>
                <w:bCs/>
                <w:sz w:val="16"/>
                <w:szCs w:val="16"/>
              </w:rPr>
              <w:t>Flujos de Eventos Alternativo</w:t>
            </w:r>
          </w:p>
        </w:tc>
      </w:tr>
      <w:tr w:rsidR="00233D21" w14:paraId="434E2A48" w14:textId="77777777" w:rsidTr="00C332F3">
        <w:trPr>
          <w:cantSplit/>
        </w:trPr>
        <w:tc>
          <w:tcPr>
            <w:tcW w:w="562" w:type="dxa"/>
            <w:shd w:val="clear" w:color="auto" w:fill="262626" w:themeFill="text1" w:themeFillTint="D9"/>
            <w:vAlign w:val="center"/>
          </w:tcPr>
          <w:p w14:paraId="4F437B1B" w14:textId="77777777" w:rsidR="00233D21" w:rsidRPr="00FF6E96" w:rsidRDefault="00233D21"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6AD688E2" w14:textId="77777777" w:rsidR="00233D21" w:rsidRPr="00FF6E96" w:rsidRDefault="00233D21" w:rsidP="00C332F3">
            <w:pPr>
              <w:spacing w:before="120" w:after="120"/>
              <w:rPr>
                <w:i/>
                <w:iCs/>
                <w:sz w:val="16"/>
                <w:szCs w:val="16"/>
              </w:rPr>
            </w:pPr>
            <w:r w:rsidRPr="00FF6E96">
              <w:rPr>
                <w:i/>
                <w:iCs/>
                <w:sz w:val="16"/>
                <w:szCs w:val="16"/>
              </w:rPr>
              <w:t>Descripción</w:t>
            </w:r>
          </w:p>
        </w:tc>
      </w:tr>
      <w:tr w:rsidR="00233D21" w14:paraId="04B4C92F" w14:textId="77777777" w:rsidTr="00C332F3">
        <w:trPr>
          <w:cantSplit/>
        </w:trPr>
        <w:tc>
          <w:tcPr>
            <w:tcW w:w="562" w:type="dxa"/>
            <w:vAlign w:val="center"/>
          </w:tcPr>
          <w:p w14:paraId="28B8E074" w14:textId="77777777" w:rsidR="00233D21" w:rsidRPr="00FF6E96" w:rsidRDefault="00233D21" w:rsidP="00C332F3">
            <w:pPr>
              <w:spacing w:before="120" w:after="120"/>
              <w:jc w:val="center"/>
              <w:rPr>
                <w:b/>
                <w:bCs/>
                <w:sz w:val="16"/>
                <w:szCs w:val="16"/>
              </w:rPr>
            </w:pPr>
            <w:r>
              <w:rPr>
                <w:b/>
                <w:bCs/>
                <w:sz w:val="16"/>
                <w:szCs w:val="16"/>
              </w:rPr>
              <w:t>A1</w:t>
            </w:r>
          </w:p>
        </w:tc>
        <w:tc>
          <w:tcPr>
            <w:tcW w:w="8078" w:type="dxa"/>
            <w:gridSpan w:val="3"/>
            <w:vAlign w:val="center"/>
          </w:tcPr>
          <w:p w14:paraId="578782E1" w14:textId="77777777" w:rsidR="00233D21" w:rsidRPr="00FF6E96" w:rsidRDefault="00233D21" w:rsidP="00C332F3">
            <w:pPr>
              <w:spacing w:before="120" w:after="120"/>
              <w:rPr>
                <w:sz w:val="16"/>
                <w:szCs w:val="16"/>
              </w:rPr>
            </w:pPr>
            <w:r w:rsidRPr="00A217E3">
              <w:rPr>
                <w:sz w:val="16"/>
                <w:szCs w:val="16"/>
              </w:rPr>
              <w:t xml:space="preserve">En el paso 3, si el Administrador modifica el Correo Comercial, el sistema muestra la advertencia: </w:t>
            </w:r>
            <w:r w:rsidRPr="00A217E3">
              <w:rPr>
                <w:i/>
                <w:iCs/>
                <w:sz w:val="16"/>
                <w:szCs w:val="16"/>
              </w:rPr>
              <w:t>"El correo anterior dejará de ser reconocido como remitente válido. Los mensajes del proveedor deben enviarse al correo nuevo a partir de este cambio."</w:t>
            </w:r>
            <w:r w:rsidRPr="00A217E3">
              <w:rPr>
                <w:sz w:val="16"/>
                <w:szCs w:val="16"/>
              </w:rPr>
              <w:t xml:space="preserve"> El Administrador confirma la advertencia explícitamente antes de continuar al paso 4.</w:t>
            </w:r>
          </w:p>
        </w:tc>
      </w:tr>
      <w:tr w:rsidR="00233D21" w14:paraId="00B36B94" w14:textId="77777777" w:rsidTr="00C332F3">
        <w:trPr>
          <w:cantSplit/>
        </w:trPr>
        <w:tc>
          <w:tcPr>
            <w:tcW w:w="8640" w:type="dxa"/>
            <w:gridSpan w:val="4"/>
            <w:shd w:val="clear" w:color="auto" w:fill="000000" w:themeFill="text1"/>
            <w:vAlign w:val="center"/>
          </w:tcPr>
          <w:p w14:paraId="2696C294" w14:textId="77777777" w:rsidR="00233D21" w:rsidRPr="00233EBD" w:rsidRDefault="00233D21" w:rsidP="00C332F3">
            <w:pPr>
              <w:spacing w:before="120" w:after="120"/>
              <w:rPr>
                <w:b/>
                <w:bCs/>
                <w:sz w:val="16"/>
                <w:szCs w:val="16"/>
              </w:rPr>
            </w:pPr>
            <w:r w:rsidRPr="00233EBD">
              <w:rPr>
                <w:b/>
                <w:bCs/>
                <w:sz w:val="16"/>
                <w:szCs w:val="16"/>
              </w:rPr>
              <w:t>Excepciones</w:t>
            </w:r>
          </w:p>
        </w:tc>
      </w:tr>
      <w:tr w:rsidR="00233D21" w14:paraId="640CCBA0" w14:textId="77777777" w:rsidTr="00C332F3">
        <w:trPr>
          <w:cantSplit/>
        </w:trPr>
        <w:tc>
          <w:tcPr>
            <w:tcW w:w="562" w:type="dxa"/>
            <w:vAlign w:val="center"/>
          </w:tcPr>
          <w:p w14:paraId="7E32CF00" w14:textId="77777777" w:rsidR="00233D21" w:rsidRPr="00FF6E96" w:rsidRDefault="00233D21" w:rsidP="00C332F3">
            <w:pPr>
              <w:spacing w:before="120" w:after="120"/>
              <w:jc w:val="center"/>
              <w:rPr>
                <w:b/>
                <w:bCs/>
                <w:sz w:val="16"/>
                <w:szCs w:val="16"/>
              </w:rPr>
            </w:pPr>
            <w:r>
              <w:rPr>
                <w:b/>
                <w:bCs/>
                <w:sz w:val="16"/>
                <w:szCs w:val="16"/>
              </w:rPr>
              <w:t>E1</w:t>
            </w:r>
          </w:p>
        </w:tc>
        <w:tc>
          <w:tcPr>
            <w:tcW w:w="8078" w:type="dxa"/>
            <w:gridSpan w:val="3"/>
            <w:vAlign w:val="center"/>
          </w:tcPr>
          <w:p w14:paraId="7E3C22B7" w14:textId="77777777" w:rsidR="00233D21" w:rsidRPr="00FF6E96" w:rsidRDefault="00233D21" w:rsidP="00C332F3">
            <w:pPr>
              <w:spacing w:before="120" w:after="120"/>
              <w:rPr>
                <w:sz w:val="16"/>
                <w:szCs w:val="16"/>
              </w:rPr>
            </w:pPr>
            <w:r w:rsidRPr="00115600">
              <w:rPr>
                <w:sz w:val="16"/>
                <w:szCs w:val="16"/>
              </w:rPr>
              <w:t>En el paso 3, si algún campo obligatorio queda vacío, el sistema resalta el campo y no procede. El formulario permanece abierto. Regresa al paso 3.</w:t>
            </w:r>
          </w:p>
        </w:tc>
      </w:tr>
      <w:tr w:rsidR="00233D21" w14:paraId="03D5EC4C" w14:textId="77777777" w:rsidTr="00C332F3">
        <w:trPr>
          <w:cantSplit/>
        </w:trPr>
        <w:tc>
          <w:tcPr>
            <w:tcW w:w="562" w:type="dxa"/>
            <w:vAlign w:val="center"/>
          </w:tcPr>
          <w:p w14:paraId="59ECB0C9" w14:textId="77777777" w:rsidR="00233D21" w:rsidRDefault="00233D21" w:rsidP="00C332F3">
            <w:pPr>
              <w:spacing w:before="120" w:after="120"/>
              <w:jc w:val="center"/>
              <w:rPr>
                <w:b/>
                <w:bCs/>
                <w:sz w:val="16"/>
                <w:szCs w:val="16"/>
              </w:rPr>
            </w:pPr>
            <w:r>
              <w:rPr>
                <w:b/>
                <w:bCs/>
                <w:sz w:val="16"/>
                <w:szCs w:val="16"/>
              </w:rPr>
              <w:t>E2</w:t>
            </w:r>
          </w:p>
        </w:tc>
        <w:tc>
          <w:tcPr>
            <w:tcW w:w="8078" w:type="dxa"/>
            <w:gridSpan w:val="3"/>
            <w:vAlign w:val="center"/>
          </w:tcPr>
          <w:p w14:paraId="6846EBEE" w14:textId="77777777" w:rsidR="00233D21" w:rsidRPr="00FF6E96" w:rsidRDefault="00233D21" w:rsidP="00C332F3">
            <w:pPr>
              <w:spacing w:before="120" w:after="120"/>
              <w:rPr>
                <w:sz w:val="16"/>
                <w:szCs w:val="16"/>
              </w:rPr>
            </w:pPr>
            <w:r w:rsidRPr="00A217E3">
              <w:rPr>
                <w:sz w:val="16"/>
                <w:szCs w:val="16"/>
              </w:rPr>
              <w:t>En el paso 4, si el nuevo Correo Comercial o Razón Social ya pertenece a otro proveedor registrado, el sistema informa el conflicto y no actualiza. El Administrador puede corregir los campos (regresa al paso 3) o cancelar.</w:t>
            </w:r>
          </w:p>
        </w:tc>
      </w:tr>
      <w:tr w:rsidR="00233D21" w14:paraId="0A088037" w14:textId="77777777" w:rsidTr="00C332F3">
        <w:trPr>
          <w:cantSplit/>
        </w:trPr>
        <w:tc>
          <w:tcPr>
            <w:tcW w:w="8640" w:type="dxa"/>
            <w:gridSpan w:val="4"/>
            <w:shd w:val="clear" w:color="auto" w:fill="000000" w:themeFill="text1"/>
            <w:vAlign w:val="center"/>
          </w:tcPr>
          <w:p w14:paraId="40D6C320" w14:textId="77777777" w:rsidR="00233D21" w:rsidRPr="00D37409" w:rsidRDefault="00233D21" w:rsidP="00C332F3">
            <w:pPr>
              <w:spacing w:before="120" w:after="120"/>
              <w:rPr>
                <w:b/>
                <w:bCs/>
                <w:sz w:val="16"/>
                <w:szCs w:val="16"/>
              </w:rPr>
            </w:pPr>
            <w:r w:rsidRPr="00D37409">
              <w:rPr>
                <w:b/>
                <w:bCs/>
                <w:sz w:val="16"/>
                <w:szCs w:val="16"/>
              </w:rPr>
              <w:t>Detalles</w:t>
            </w:r>
          </w:p>
        </w:tc>
      </w:tr>
      <w:tr w:rsidR="00233D21" w14:paraId="78914C10" w14:textId="77777777" w:rsidTr="00C332F3">
        <w:trPr>
          <w:cantSplit/>
        </w:trPr>
        <w:tc>
          <w:tcPr>
            <w:tcW w:w="1838" w:type="dxa"/>
            <w:gridSpan w:val="3"/>
            <w:shd w:val="clear" w:color="auto" w:fill="262626" w:themeFill="text1" w:themeFillTint="D9"/>
            <w:vAlign w:val="center"/>
          </w:tcPr>
          <w:p w14:paraId="032B6C71" w14:textId="77777777" w:rsidR="00233D21" w:rsidRPr="00D37409" w:rsidRDefault="00233D21" w:rsidP="00C332F3">
            <w:pPr>
              <w:spacing w:before="120" w:after="120"/>
              <w:rPr>
                <w:i/>
                <w:iCs/>
                <w:sz w:val="16"/>
                <w:szCs w:val="16"/>
              </w:rPr>
            </w:pPr>
            <w:r w:rsidRPr="00D37409">
              <w:rPr>
                <w:i/>
                <w:iCs/>
                <w:sz w:val="16"/>
                <w:szCs w:val="16"/>
              </w:rPr>
              <w:t>Estabilidad</w:t>
            </w:r>
          </w:p>
        </w:tc>
        <w:tc>
          <w:tcPr>
            <w:tcW w:w="6802" w:type="dxa"/>
            <w:vAlign w:val="center"/>
          </w:tcPr>
          <w:p w14:paraId="33EBCFD7" w14:textId="4958018A" w:rsidR="00233D21" w:rsidRPr="00FF6E96" w:rsidRDefault="00F84C93" w:rsidP="00C332F3">
            <w:pPr>
              <w:spacing w:before="120" w:after="120"/>
              <w:rPr>
                <w:sz w:val="16"/>
                <w:szCs w:val="16"/>
              </w:rPr>
            </w:pPr>
            <w:r w:rsidRPr="00F84C93">
              <w:rPr>
                <w:sz w:val="16"/>
                <w:szCs w:val="16"/>
              </w:rPr>
              <w:t>Alta</w:t>
            </w:r>
          </w:p>
        </w:tc>
      </w:tr>
      <w:tr w:rsidR="00233D21" w14:paraId="52196419" w14:textId="77777777" w:rsidTr="00C332F3">
        <w:trPr>
          <w:cantSplit/>
        </w:trPr>
        <w:tc>
          <w:tcPr>
            <w:tcW w:w="1838" w:type="dxa"/>
            <w:gridSpan w:val="3"/>
            <w:shd w:val="clear" w:color="auto" w:fill="262626" w:themeFill="text1" w:themeFillTint="D9"/>
            <w:vAlign w:val="center"/>
          </w:tcPr>
          <w:p w14:paraId="791FF44D" w14:textId="77777777" w:rsidR="00233D21" w:rsidRPr="00D37409" w:rsidRDefault="00233D21" w:rsidP="00C332F3">
            <w:pPr>
              <w:spacing w:before="120" w:after="120"/>
              <w:rPr>
                <w:i/>
                <w:iCs/>
                <w:sz w:val="16"/>
                <w:szCs w:val="16"/>
              </w:rPr>
            </w:pPr>
            <w:r w:rsidRPr="00D37409">
              <w:rPr>
                <w:i/>
                <w:iCs/>
                <w:sz w:val="16"/>
                <w:szCs w:val="16"/>
              </w:rPr>
              <w:t>Frecuencia</w:t>
            </w:r>
          </w:p>
        </w:tc>
        <w:tc>
          <w:tcPr>
            <w:tcW w:w="6802" w:type="dxa"/>
            <w:vAlign w:val="center"/>
          </w:tcPr>
          <w:p w14:paraId="59EC1CCA" w14:textId="6287B6FE" w:rsidR="00233D21" w:rsidRPr="00FF6E96" w:rsidRDefault="00F84C93" w:rsidP="00C332F3">
            <w:pPr>
              <w:spacing w:before="120" w:after="120"/>
              <w:rPr>
                <w:sz w:val="16"/>
                <w:szCs w:val="16"/>
              </w:rPr>
            </w:pPr>
            <w:r w:rsidRPr="00F84C93">
              <w:rPr>
                <w:sz w:val="16"/>
                <w:szCs w:val="16"/>
              </w:rPr>
              <w:t>Muy Baja (correcciones ante cambios de contacto en el proveedor, esporádicas)</w:t>
            </w:r>
          </w:p>
        </w:tc>
      </w:tr>
      <w:tr w:rsidR="00233D21" w14:paraId="26633F09" w14:textId="77777777" w:rsidTr="00C332F3">
        <w:trPr>
          <w:cantSplit/>
        </w:trPr>
        <w:tc>
          <w:tcPr>
            <w:tcW w:w="1838" w:type="dxa"/>
            <w:gridSpan w:val="3"/>
            <w:shd w:val="clear" w:color="auto" w:fill="262626" w:themeFill="text1" w:themeFillTint="D9"/>
            <w:vAlign w:val="center"/>
          </w:tcPr>
          <w:p w14:paraId="3321F072" w14:textId="77777777" w:rsidR="00233D21" w:rsidRPr="00D37409" w:rsidRDefault="00233D21" w:rsidP="00C332F3">
            <w:pPr>
              <w:spacing w:before="120" w:after="120"/>
              <w:rPr>
                <w:i/>
                <w:iCs/>
                <w:sz w:val="16"/>
                <w:szCs w:val="16"/>
              </w:rPr>
            </w:pPr>
            <w:r w:rsidRPr="00D37409">
              <w:rPr>
                <w:i/>
                <w:iCs/>
                <w:sz w:val="16"/>
                <w:szCs w:val="16"/>
              </w:rPr>
              <w:t>Comentarios</w:t>
            </w:r>
          </w:p>
        </w:tc>
        <w:tc>
          <w:tcPr>
            <w:tcW w:w="6802" w:type="dxa"/>
            <w:vAlign w:val="center"/>
          </w:tcPr>
          <w:p w14:paraId="38120554" w14:textId="08C0E3D4" w:rsidR="00233D21" w:rsidRPr="00FF6E96" w:rsidRDefault="00733A16" w:rsidP="00C332F3">
            <w:pPr>
              <w:spacing w:before="120" w:after="120"/>
              <w:rPr>
                <w:sz w:val="16"/>
                <w:szCs w:val="16"/>
              </w:rPr>
            </w:pPr>
            <w:r w:rsidRPr="00733A16">
              <w:rPr>
                <w:sz w:val="16"/>
                <w:szCs w:val="16"/>
              </w:rPr>
              <w:t xml:space="preserve">Este caso de uso admite expresamente editar un proveedor en cualquier estado, inactivo incluido. Es una diferencia deliberada respecto del tratamiento de las cuentas de usuario, donde una cuenta dada de baja queda congelada y solo admite reactivación. El motivo es que las dos bajas protegen cosas distintas: congelar una cuenta de usuario impide dejar cambios preparados sobre una cuenta dormida </w:t>
            </w:r>
            <w:r>
              <w:rPr>
                <w:sz w:val="16"/>
                <w:szCs w:val="16"/>
              </w:rPr>
              <w:t>(</w:t>
            </w:r>
            <w:r w:rsidRPr="00733A16">
              <w:rPr>
                <w:sz w:val="16"/>
                <w:szCs w:val="16"/>
              </w:rPr>
              <w:t>como elevarle el rol</w:t>
            </w:r>
            <w:r>
              <w:rPr>
                <w:sz w:val="16"/>
                <w:szCs w:val="16"/>
              </w:rPr>
              <w:t>)</w:t>
            </w:r>
            <w:r w:rsidRPr="00733A16">
              <w:rPr>
                <w:sz w:val="16"/>
                <w:szCs w:val="16"/>
              </w:rPr>
              <w:t xml:space="preserve"> que surtirían efecto al reactivarla; un proveedor inactivo, en cambio, no tiene permisos que escalar, y poder corregir sus datos antes de reincorporarlo es precisamente lo que evita reactivarlo con un correo comercial obsoleto.</w:t>
            </w:r>
          </w:p>
        </w:tc>
      </w:tr>
    </w:tbl>
    <w:p w14:paraId="706139B6" w14:textId="25DE1F7B" w:rsidR="00233D21" w:rsidRDefault="00233D21" w:rsidP="00233D21"/>
    <w:tbl>
      <w:tblPr>
        <w:tblStyle w:val="Tablaconcuadrcula"/>
        <w:tblW w:w="8640" w:type="dxa"/>
        <w:tblLook w:val="04A0" w:firstRow="1" w:lastRow="0" w:firstColumn="1" w:lastColumn="0" w:noHBand="0" w:noVBand="1"/>
      </w:tblPr>
      <w:tblGrid>
        <w:gridCol w:w="562"/>
        <w:gridCol w:w="1235"/>
        <w:gridCol w:w="41"/>
        <w:gridCol w:w="6802"/>
      </w:tblGrid>
      <w:tr w:rsidR="00233D21" w14:paraId="0DB91006" w14:textId="77777777" w:rsidTr="00C332F3">
        <w:trPr>
          <w:cantSplit/>
        </w:trPr>
        <w:tc>
          <w:tcPr>
            <w:tcW w:w="1797" w:type="dxa"/>
            <w:gridSpan w:val="2"/>
            <w:shd w:val="clear" w:color="auto" w:fill="000000" w:themeFill="text1"/>
          </w:tcPr>
          <w:p w14:paraId="5CEFE417" w14:textId="764C4CCF" w:rsidR="00233D21" w:rsidRPr="00FF6E96" w:rsidRDefault="00B56FA1" w:rsidP="00C332F3">
            <w:pPr>
              <w:spacing w:before="120" w:after="120"/>
              <w:rPr>
                <w:b/>
                <w:bCs/>
                <w:sz w:val="16"/>
                <w:szCs w:val="16"/>
              </w:rPr>
            </w:pPr>
            <w:r>
              <w:rPr>
                <w:b/>
                <w:bCs/>
                <w:color w:val="FFFFFF" w:themeColor="background1"/>
                <w:sz w:val="16"/>
                <w:szCs w:val="16"/>
              </w:rPr>
              <w:t>CU-PRV-BAJ</w:t>
            </w:r>
          </w:p>
        </w:tc>
        <w:tc>
          <w:tcPr>
            <w:tcW w:w="6843" w:type="dxa"/>
            <w:gridSpan w:val="2"/>
          </w:tcPr>
          <w:p w14:paraId="7A0E32A0" w14:textId="77777777" w:rsidR="00233D21" w:rsidRPr="00FF6E96" w:rsidRDefault="00233D21" w:rsidP="00C332F3">
            <w:pPr>
              <w:spacing w:before="120" w:after="120"/>
              <w:rPr>
                <w:b/>
                <w:bCs/>
                <w:sz w:val="16"/>
                <w:szCs w:val="16"/>
              </w:rPr>
            </w:pPr>
            <w:r w:rsidRPr="00A217E3">
              <w:rPr>
                <w:b/>
                <w:bCs/>
                <w:sz w:val="16"/>
                <w:szCs w:val="16"/>
              </w:rPr>
              <w:t>Dar de Baja Proveedor Editorial</w:t>
            </w:r>
          </w:p>
        </w:tc>
      </w:tr>
      <w:tr w:rsidR="00233D21" w14:paraId="229FAA4B" w14:textId="77777777" w:rsidTr="00C332F3">
        <w:trPr>
          <w:cantSplit/>
        </w:trPr>
        <w:tc>
          <w:tcPr>
            <w:tcW w:w="1797" w:type="dxa"/>
            <w:gridSpan w:val="2"/>
            <w:shd w:val="clear" w:color="auto" w:fill="262626" w:themeFill="text1" w:themeFillTint="D9"/>
          </w:tcPr>
          <w:p w14:paraId="0FA87F3D" w14:textId="77777777" w:rsidR="00233D21" w:rsidRPr="00FF6E96" w:rsidRDefault="00233D21" w:rsidP="00C332F3">
            <w:pPr>
              <w:spacing w:before="120" w:after="120"/>
              <w:rPr>
                <w:i/>
                <w:iCs/>
                <w:sz w:val="16"/>
                <w:szCs w:val="16"/>
              </w:rPr>
            </w:pPr>
            <w:r>
              <w:rPr>
                <w:i/>
                <w:iCs/>
                <w:sz w:val="16"/>
                <w:szCs w:val="16"/>
              </w:rPr>
              <w:t>Objetivos Asociados</w:t>
            </w:r>
          </w:p>
        </w:tc>
        <w:tc>
          <w:tcPr>
            <w:tcW w:w="6843" w:type="dxa"/>
            <w:gridSpan w:val="2"/>
          </w:tcPr>
          <w:p w14:paraId="4E25FE75" w14:textId="1DC71C00" w:rsidR="00233D21" w:rsidRPr="00FD7AA4" w:rsidRDefault="00BB4233" w:rsidP="00C332F3">
            <w:pPr>
              <w:spacing w:before="120" w:after="120"/>
              <w:rPr>
                <w:sz w:val="16"/>
                <w:szCs w:val="16"/>
              </w:rPr>
            </w:pPr>
            <w:r w:rsidRPr="00BB4233">
              <w:rPr>
                <w:sz w:val="16"/>
                <w:szCs w:val="16"/>
              </w:rPr>
              <w:t>OBJ-01, OBJ-02</w:t>
            </w:r>
          </w:p>
        </w:tc>
      </w:tr>
      <w:tr w:rsidR="00233D21" w14:paraId="75186A97" w14:textId="77777777" w:rsidTr="00C332F3">
        <w:trPr>
          <w:cantSplit/>
        </w:trPr>
        <w:tc>
          <w:tcPr>
            <w:tcW w:w="1797" w:type="dxa"/>
            <w:gridSpan w:val="2"/>
            <w:shd w:val="clear" w:color="auto" w:fill="262626" w:themeFill="text1" w:themeFillTint="D9"/>
          </w:tcPr>
          <w:p w14:paraId="6254C647" w14:textId="77777777" w:rsidR="00233D21" w:rsidRDefault="00233D21" w:rsidP="00C332F3">
            <w:pPr>
              <w:spacing w:before="120" w:after="120"/>
              <w:rPr>
                <w:i/>
                <w:iCs/>
                <w:sz w:val="16"/>
                <w:szCs w:val="16"/>
              </w:rPr>
            </w:pPr>
            <w:r>
              <w:rPr>
                <w:i/>
                <w:iCs/>
                <w:sz w:val="16"/>
                <w:szCs w:val="16"/>
              </w:rPr>
              <w:t>Requisitos Asociados</w:t>
            </w:r>
          </w:p>
        </w:tc>
        <w:tc>
          <w:tcPr>
            <w:tcW w:w="6843" w:type="dxa"/>
            <w:gridSpan w:val="2"/>
          </w:tcPr>
          <w:p w14:paraId="6947731F" w14:textId="3509EAEC" w:rsidR="00233D21" w:rsidRPr="00FD7AA4" w:rsidRDefault="00BB4233" w:rsidP="00C332F3">
            <w:pPr>
              <w:spacing w:before="120" w:after="120"/>
              <w:rPr>
                <w:sz w:val="16"/>
                <w:szCs w:val="16"/>
              </w:rPr>
            </w:pPr>
            <w:r w:rsidRPr="00BB4233">
              <w:rPr>
                <w:sz w:val="16"/>
                <w:szCs w:val="16"/>
              </w:rPr>
              <w:t>RF-06, RF-09, RF-23</w:t>
            </w:r>
          </w:p>
        </w:tc>
      </w:tr>
      <w:tr w:rsidR="00233D21" w14:paraId="48FE3A1E" w14:textId="77777777" w:rsidTr="00C332F3">
        <w:trPr>
          <w:cantSplit/>
        </w:trPr>
        <w:tc>
          <w:tcPr>
            <w:tcW w:w="8640" w:type="dxa"/>
            <w:gridSpan w:val="4"/>
            <w:shd w:val="clear" w:color="auto" w:fill="000000" w:themeFill="text1"/>
          </w:tcPr>
          <w:p w14:paraId="44BE0623" w14:textId="77777777" w:rsidR="00233D21" w:rsidRPr="00233EBD" w:rsidRDefault="00233D21" w:rsidP="00C332F3">
            <w:pPr>
              <w:spacing w:before="120" w:after="120"/>
              <w:rPr>
                <w:b/>
                <w:bCs/>
                <w:sz w:val="16"/>
                <w:szCs w:val="16"/>
              </w:rPr>
            </w:pPr>
            <w:r w:rsidRPr="00233EBD">
              <w:rPr>
                <w:b/>
                <w:bCs/>
                <w:sz w:val="16"/>
                <w:szCs w:val="16"/>
              </w:rPr>
              <w:t>Actores e Intereses</w:t>
            </w:r>
          </w:p>
        </w:tc>
      </w:tr>
      <w:tr w:rsidR="00233D21" w14:paraId="15D18AB8" w14:textId="77777777" w:rsidTr="00C332F3">
        <w:trPr>
          <w:cantSplit/>
        </w:trPr>
        <w:tc>
          <w:tcPr>
            <w:tcW w:w="1797" w:type="dxa"/>
            <w:gridSpan w:val="2"/>
            <w:shd w:val="clear" w:color="auto" w:fill="262626" w:themeFill="text1" w:themeFillTint="D9"/>
          </w:tcPr>
          <w:p w14:paraId="5C085CB9" w14:textId="77777777" w:rsidR="00233D21" w:rsidRPr="00FF6E96" w:rsidRDefault="00233D21"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47DA1E84" w14:textId="77777777" w:rsidR="00233D21" w:rsidRPr="00FD7AA4" w:rsidRDefault="00233D21" w:rsidP="00C332F3">
            <w:pPr>
              <w:spacing w:before="120" w:after="120"/>
              <w:rPr>
                <w:sz w:val="16"/>
                <w:szCs w:val="16"/>
              </w:rPr>
            </w:pPr>
            <w:r w:rsidRPr="008450B2">
              <w:rPr>
                <w:b/>
                <w:bCs/>
                <w:sz w:val="16"/>
                <w:szCs w:val="16"/>
              </w:rPr>
              <w:t>Administrador:</w:t>
            </w:r>
            <w:r>
              <w:rPr>
                <w:sz w:val="16"/>
                <w:szCs w:val="16"/>
              </w:rPr>
              <w:t xml:space="preserve"> </w:t>
            </w:r>
            <w:r w:rsidRPr="00B00CD9">
              <w:rPr>
                <w:sz w:val="16"/>
                <w:szCs w:val="16"/>
              </w:rPr>
              <w:t xml:space="preserve">Retirar un proveedor del sistema bloqueando el procesamiento de sus correos, conservando el historial de productos y operaciones de </w:t>
            </w:r>
            <w:proofErr w:type="spellStart"/>
            <w:r w:rsidRPr="00B00CD9">
              <w:rPr>
                <w:sz w:val="16"/>
                <w:szCs w:val="16"/>
              </w:rPr>
              <w:t>restock</w:t>
            </w:r>
            <w:proofErr w:type="spellEnd"/>
            <w:r w:rsidRPr="00B00CD9">
              <w:rPr>
                <w:sz w:val="16"/>
                <w:szCs w:val="16"/>
              </w:rPr>
              <w:t>.</w:t>
            </w:r>
          </w:p>
        </w:tc>
      </w:tr>
      <w:tr w:rsidR="00233D21" w14:paraId="664CB279" w14:textId="77777777" w:rsidTr="00C332F3">
        <w:trPr>
          <w:cantSplit/>
        </w:trPr>
        <w:tc>
          <w:tcPr>
            <w:tcW w:w="1797" w:type="dxa"/>
            <w:gridSpan w:val="2"/>
            <w:shd w:val="clear" w:color="auto" w:fill="262626" w:themeFill="text1" w:themeFillTint="D9"/>
          </w:tcPr>
          <w:p w14:paraId="22C36360" w14:textId="77777777" w:rsidR="00233D21" w:rsidRPr="00FF6E96" w:rsidRDefault="00233D21" w:rsidP="00C332F3">
            <w:pPr>
              <w:spacing w:before="120" w:after="120"/>
              <w:rPr>
                <w:i/>
                <w:iCs/>
                <w:sz w:val="16"/>
                <w:szCs w:val="16"/>
              </w:rPr>
            </w:pPr>
            <w:r>
              <w:rPr>
                <w:i/>
                <w:iCs/>
                <w:sz w:val="16"/>
                <w:szCs w:val="16"/>
              </w:rPr>
              <w:t>Actores Secundarios</w:t>
            </w:r>
          </w:p>
        </w:tc>
        <w:tc>
          <w:tcPr>
            <w:tcW w:w="6843" w:type="dxa"/>
            <w:gridSpan w:val="2"/>
          </w:tcPr>
          <w:p w14:paraId="3CC82BFF" w14:textId="77777777" w:rsidR="00233D21" w:rsidRPr="00FD7AA4" w:rsidRDefault="00233D21" w:rsidP="00C332F3">
            <w:pPr>
              <w:spacing w:before="120" w:after="120"/>
              <w:rPr>
                <w:sz w:val="16"/>
                <w:szCs w:val="16"/>
              </w:rPr>
            </w:pPr>
            <w:r>
              <w:rPr>
                <w:sz w:val="16"/>
                <w:szCs w:val="16"/>
              </w:rPr>
              <w:t>-</w:t>
            </w:r>
          </w:p>
        </w:tc>
      </w:tr>
      <w:tr w:rsidR="00233D21" w14:paraId="24EB4E10" w14:textId="77777777" w:rsidTr="00C332F3">
        <w:trPr>
          <w:cantSplit/>
        </w:trPr>
        <w:tc>
          <w:tcPr>
            <w:tcW w:w="1797" w:type="dxa"/>
            <w:gridSpan w:val="2"/>
            <w:shd w:val="clear" w:color="auto" w:fill="262626" w:themeFill="text1" w:themeFillTint="D9"/>
          </w:tcPr>
          <w:p w14:paraId="2767A7D2" w14:textId="77777777" w:rsidR="00233D21" w:rsidRPr="00FF6E96" w:rsidRDefault="00233D21" w:rsidP="00C332F3">
            <w:pPr>
              <w:spacing w:before="120" w:after="120"/>
              <w:rPr>
                <w:i/>
                <w:iCs/>
                <w:sz w:val="16"/>
                <w:szCs w:val="16"/>
              </w:rPr>
            </w:pPr>
            <w:r w:rsidRPr="00FF6E96">
              <w:rPr>
                <w:i/>
                <w:iCs/>
                <w:sz w:val="16"/>
                <w:szCs w:val="16"/>
              </w:rPr>
              <w:t>Precondiciones</w:t>
            </w:r>
          </w:p>
        </w:tc>
        <w:tc>
          <w:tcPr>
            <w:tcW w:w="6843" w:type="dxa"/>
            <w:gridSpan w:val="2"/>
          </w:tcPr>
          <w:p w14:paraId="4E9DF14A" w14:textId="77777777" w:rsidR="00233D21" w:rsidRDefault="00233D21">
            <w:pPr>
              <w:pStyle w:val="Prrafodelista"/>
              <w:numPr>
                <w:ilvl w:val="0"/>
                <w:numId w:val="27"/>
              </w:numPr>
              <w:spacing w:before="120" w:after="120"/>
              <w:rPr>
                <w:sz w:val="16"/>
                <w:szCs w:val="16"/>
              </w:rPr>
            </w:pPr>
            <w:r w:rsidRPr="00B00CD9">
              <w:rPr>
                <w:sz w:val="16"/>
                <w:szCs w:val="16"/>
              </w:rPr>
              <w:t xml:space="preserve">El Administrador tiene sesión activa. </w:t>
            </w:r>
          </w:p>
          <w:p w14:paraId="1C3E8119" w14:textId="77777777" w:rsidR="00233D21" w:rsidRPr="00FD7AA4" w:rsidRDefault="00233D21">
            <w:pPr>
              <w:pStyle w:val="Prrafodelista"/>
              <w:numPr>
                <w:ilvl w:val="0"/>
                <w:numId w:val="45"/>
              </w:numPr>
              <w:spacing w:before="120" w:after="120"/>
              <w:rPr>
                <w:sz w:val="16"/>
                <w:szCs w:val="16"/>
              </w:rPr>
            </w:pPr>
            <w:r w:rsidRPr="00B00CD9">
              <w:rPr>
                <w:sz w:val="16"/>
                <w:szCs w:val="16"/>
              </w:rPr>
              <w:t>El proveedor objetivo existe con estado Activo.</w:t>
            </w:r>
          </w:p>
        </w:tc>
      </w:tr>
      <w:tr w:rsidR="00233D21" w14:paraId="56B22A0B" w14:textId="77777777" w:rsidTr="00C332F3">
        <w:trPr>
          <w:cantSplit/>
        </w:trPr>
        <w:tc>
          <w:tcPr>
            <w:tcW w:w="1797" w:type="dxa"/>
            <w:gridSpan w:val="2"/>
            <w:shd w:val="clear" w:color="auto" w:fill="262626" w:themeFill="text1" w:themeFillTint="D9"/>
          </w:tcPr>
          <w:p w14:paraId="721E7534" w14:textId="77777777" w:rsidR="00233D21" w:rsidRPr="00FF6E96" w:rsidRDefault="00233D21" w:rsidP="00C332F3">
            <w:pPr>
              <w:spacing w:before="120" w:after="120"/>
              <w:rPr>
                <w:i/>
                <w:iCs/>
                <w:sz w:val="16"/>
                <w:szCs w:val="16"/>
              </w:rPr>
            </w:pPr>
            <w:r w:rsidRPr="00FF6E96">
              <w:rPr>
                <w:i/>
                <w:iCs/>
                <w:sz w:val="16"/>
                <w:szCs w:val="16"/>
              </w:rPr>
              <w:lastRenderedPageBreak/>
              <w:t>Postcondiciones</w:t>
            </w:r>
          </w:p>
        </w:tc>
        <w:tc>
          <w:tcPr>
            <w:tcW w:w="6843" w:type="dxa"/>
            <w:gridSpan w:val="2"/>
          </w:tcPr>
          <w:p w14:paraId="15835157" w14:textId="77777777" w:rsidR="00233D21" w:rsidRDefault="00233D21">
            <w:pPr>
              <w:pStyle w:val="Prrafodelista"/>
              <w:numPr>
                <w:ilvl w:val="0"/>
                <w:numId w:val="27"/>
              </w:numPr>
              <w:spacing w:before="120" w:after="120"/>
              <w:rPr>
                <w:sz w:val="16"/>
                <w:szCs w:val="16"/>
              </w:rPr>
            </w:pPr>
            <w:r w:rsidRPr="00B00CD9">
              <w:rPr>
                <w:sz w:val="16"/>
                <w:szCs w:val="16"/>
              </w:rPr>
              <w:t xml:space="preserve">El proveedor pasa a estado Inactivo. </w:t>
            </w:r>
          </w:p>
          <w:p w14:paraId="69D43D69" w14:textId="147C1C6C" w:rsidR="00233D21" w:rsidRDefault="00233D21">
            <w:pPr>
              <w:pStyle w:val="Prrafodelista"/>
              <w:numPr>
                <w:ilvl w:val="0"/>
                <w:numId w:val="27"/>
              </w:numPr>
              <w:spacing w:before="120" w:after="120"/>
              <w:rPr>
                <w:sz w:val="16"/>
                <w:szCs w:val="16"/>
              </w:rPr>
            </w:pPr>
            <w:r w:rsidRPr="00B00CD9">
              <w:rPr>
                <w:sz w:val="16"/>
                <w:szCs w:val="16"/>
              </w:rPr>
              <w:t xml:space="preserve">Su Correo Comercial deja de ser reconocido como remitente válido en </w:t>
            </w:r>
            <w:r w:rsidR="00D42323">
              <w:rPr>
                <w:sz w:val="16"/>
                <w:szCs w:val="16"/>
              </w:rPr>
              <w:t>CU-ALT-NOV</w:t>
            </w:r>
            <w:r w:rsidRPr="00B00CD9">
              <w:rPr>
                <w:sz w:val="16"/>
                <w:szCs w:val="16"/>
              </w:rPr>
              <w:t>.</w:t>
            </w:r>
          </w:p>
          <w:p w14:paraId="0E44D7F0" w14:textId="77777777" w:rsidR="00233D21" w:rsidRDefault="00233D21">
            <w:pPr>
              <w:pStyle w:val="Prrafodelista"/>
              <w:numPr>
                <w:ilvl w:val="0"/>
                <w:numId w:val="27"/>
              </w:numPr>
              <w:spacing w:before="120" w:after="120"/>
              <w:rPr>
                <w:sz w:val="16"/>
                <w:szCs w:val="16"/>
              </w:rPr>
            </w:pPr>
            <w:r w:rsidRPr="00B00CD9">
              <w:rPr>
                <w:sz w:val="16"/>
                <w:szCs w:val="16"/>
              </w:rPr>
              <w:t xml:space="preserve">Los productos vinculados conservan la referencia al proveedor en el historial. </w:t>
            </w:r>
          </w:p>
          <w:p w14:paraId="021CD028" w14:textId="77777777" w:rsidR="00233D21" w:rsidRDefault="00233D21">
            <w:pPr>
              <w:pStyle w:val="Prrafodelista"/>
              <w:numPr>
                <w:ilvl w:val="0"/>
                <w:numId w:val="27"/>
              </w:numPr>
              <w:spacing w:before="120" w:after="120"/>
              <w:rPr>
                <w:sz w:val="16"/>
                <w:szCs w:val="16"/>
              </w:rPr>
            </w:pPr>
            <w:r w:rsidRPr="00B00CD9">
              <w:rPr>
                <w:sz w:val="16"/>
                <w:szCs w:val="16"/>
              </w:rPr>
              <w:t xml:space="preserve">Las propuestas de </w:t>
            </w:r>
            <w:proofErr w:type="spellStart"/>
            <w:r w:rsidRPr="00B00CD9">
              <w:rPr>
                <w:sz w:val="16"/>
                <w:szCs w:val="16"/>
              </w:rPr>
              <w:t>restock</w:t>
            </w:r>
            <w:proofErr w:type="spellEnd"/>
            <w:r w:rsidRPr="00B00CD9">
              <w:rPr>
                <w:sz w:val="16"/>
                <w:szCs w:val="16"/>
              </w:rPr>
              <w:t xml:space="preserve"> activas que incluyan productos de este proveedor quedan marcadas con advertencia de "Proveedor inactivo". </w:t>
            </w:r>
          </w:p>
          <w:p w14:paraId="266A4A53" w14:textId="77777777" w:rsidR="00233D21" w:rsidRPr="00FD7AA4" w:rsidRDefault="00233D21">
            <w:pPr>
              <w:pStyle w:val="Prrafodelista"/>
              <w:numPr>
                <w:ilvl w:val="0"/>
                <w:numId w:val="45"/>
              </w:numPr>
              <w:spacing w:before="120" w:after="120"/>
              <w:rPr>
                <w:sz w:val="16"/>
                <w:szCs w:val="16"/>
              </w:rPr>
            </w:pPr>
            <w:r w:rsidRPr="00B00CD9">
              <w:rPr>
                <w:sz w:val="16"/>
                <w:szCs w:val="16"/>
              </w:rPr>
              <w:t>La operación queda registrada en el log de auditoría.</w:t>
            </w:r>
          </w:p>
        </w:tc>
      </w:tr>
      <w:tr w:rsidR="00233D21" w14:paraId="0B015472" w14:textId="77777777" w:rsidTr="00C332F3">
        <w:trPr>
          <w:cantSplit/>
        </w:trPr>
        <w:tc>
          <w:tcPr>
            <w:tcW w:w="8640" w:type="dxa"/>
            <w:gridSpan w:val="4"/>
            <w:shd w:val="clear" w:color="auto" w:fill="000000" w:themeFill="text1"/>
            <w:vAlign w:val="center"/>
          </w:tcPr>
          <w:p w14:paraId="0C03DB50" w14:textId="77777777" w:rsidR="00233D21" w:rsidRPr="00FF6E96" w:rsidRDefault="00233D21" w:rsidP="00C332F3">
            <w:pPr>
              <w:spacing w:before="120" w:after="120"/>
              <w:rPr>
                <w:b/>
                <w:bCs/>
                <w:sz w:val="16"/>
                <w:szCs w:val="16"/>
              </w:rPr>
            </w:pPr>
            <w:r w:rsidRPr="00FF6E96">
              <w:rPr>
                <w:b/>
                <w:bCs/>
                <w:color w:val="FFFFFF" w:themeColor="background1"/>
                <w:sz w:val="16"/>
                <w:szCs w:val="16"/>
              </w:rPr>
              <w:t>Flujo de Eventos Principal</w:t>
            </w:r>
          </w:p>
        </w:tc>
      </w:tr>
      <w:tr w:rsidR="00233D21" w14:paraId="75C0B1DD" w14:textId="77777777" w:rsidTr="00C332F3">
        <w:trPr>
          <w:cantSplit/>
        </w:trPr>
        <w:tc>
          <w:tcPr>
            <w:tcW w:w="562" w:type="dxa"/>
            <w:shd w:val="clear" w:color="auto" w:fill="262626" w:themeFill="text1" w:themeFillTint="D9"/>
            <w:vAlign w:val="center"/>
          </w:tcPr>
          <w:p w14:paraId="4D115EB9" w14:textId="77777777" w:rsidR="00233D21" w:rsidRPr="00FF6E96" w:rsidRDefault="00233D21"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2E6BB9B9" w14:textId="77777777" w:rsidR="00233D21" w:rsidRPr="00FF6E96" w:rsidRDefault="00233D21" w:rsidP="00C332F3">
            <w:pPr>
              <w:spacing w:before="120" w:after="120"/>
              <w:rPr>
                <w:i/>
                <w:iCs/>
                <w:sz w:val="16"/>
                <w:szCs w:val="16"/>
              </w:rPr>
            </w:pPr>
            <w:r w:rsidRPr="00FF6E96">
              <w:rPr>
                <w:i/>
                <w:iCs/>
                <w:sz w:val="16"/>
                <w:szCs w:val="16"/>
              </w:rPr>
              <w:t>Acción</w:t>
            </w:r>
          </w:p>
        </w:tc>
      </w:tr>
      <w:tr w:rsidR="00233D21" w14:paraId="60E787A1" w14:textId="77777777" w:rsidTr="00C332F3">
        <w:trPr>
          <w:cantSplit/>
        </w:trPr>
        <w:tc>
          <w:tcPr>
            <w:tcW w:w="562" w:type="dxa"/>
            <w:vAlign w:val="center"/>
          </w:tcPr>
          <w:p w14:paraId="7C746C4F" w14:textId="77777777" w:rsidR="00233D21" w:rsidRPr="00FF6E96" w:rsidRDefault="00233D21" w:rsidP="00C332F3">
            <w:pPr>
              <w:spacing w:before="120" w:after="120"/>
              <w:jc w:val="center"/>
              <w:rPr>
                <w:b/>
                <w:bCs/>
                <w:sz w:val="16"/>
                <w:szCs w:val="16"/>
              </w:rPr>
            </w:pPr>
            <w:r w:rsidRPr="00FF6E96">
              <w:rPr>
                <w:b/>
                <w:bCs/>
                <w:sz w:val="16"/>
                <w:szCs w:val="16"/>
              </w:rPr>
              <w:t>1</w:t>
            </w:r>
          </w:p>
        </w:tc>
        <w:tc>
          <w:tcPr>
            <w:tcW w:w="8078" w:type="dxa"/>
            <w:gridSpan w:val="3"/>
            <w:vAlign w:val="center"/>
          </w:tcPr>
          <w:p w14:paraId="196C0AD0" w14:textId="77777777" w:rsidR="00233D21" w:rsidRPr="00FF6E96" w:rsidRDefault="00233D21" w:rsidP="00C332F3">
            <w:pPr>
              <w:spacing w:before="120" w:after="120"/>
              <w:rPr>
                <w:i/>
                <w:iCs/>
                <w:sz w:val="16"/>
                <w:szCs w:val="16"/>
              </w:rPr>
            </w:pPr>
            <w:r w:rsidRPr="00377556">
              <w:rPr>
                <w:i/>
                <w:iCs/>
                <w:sz w:val="16"/>
                <w:szCs w:val="16"/>
              </w:rPr>
              <w:t>El Administrador accede a la ficha del proveedor y selecciona "Dar de Baja".</w:t>
            </w:r>
          </w:p>
        </w:tc>
      </w:tr>
      <w:tr w:rsidR="00953FB5" w14:paraId="0CFC22A4" w14:textId="77777777" w:rsidTr="00D5359C">
        <w:trPr>
          <w:cantSplit/>
        </w:trPr>
        <w:tc>
          <w:tcPr>
            <w:tcW w:w="562" w:type="dxa"/>
            <w:vAlign w:val="center"/>
          </w:tcPr>
          <w:p w14:paraId="2D4B22ED" w14:textId="77777777" w:rsidR="00953FB5" w:rsidRPr="00FF6E96" w:rsidRDefault="00953FB5" w:rsidP="00953FB5">
            <w:pPr>
              <w:spacing w:before="120" w:after="120"/>
              <w:jc w:val="center"/>
              <w:rPr>
                <w:b/>
                <w:bCs/>
                <w:sz w:val="16"/>
                <w:szCs w:val="16"/>
              </w:rPr>
            </w:pPr>
            <w:r w:rsidRPr="00FF6E96">
              <w:rPr>
                <w:b/>
                <w:bCs/>
                <w:sz w:val="16"/>
                <w:szCs w:val="16"/>
              </w:rPr>
              <w:t>2</w:t>
            </w:r>
          </w:p>
        </w:tc>
        <w:tc>
          <w:tcPr>
            <w:tcW w:w="8078" w:type="dxa"/>
            <w:gridSpan w:val="3"/>
          </w:tcPr>
          <w:p w14:paraId="3687A61B" w14:textId="1CBC55D0" w:rsidR="00953FB5" w:rsidRPr="00953FB5" w:rsidRDefault="00953FB5" w:rsidP="00953FB5">
            <w:pPr>
              <w:spacing w:before="120" w:after="120"/>
              <w:rPr>
                <w:i/>
                <w:iCs/>
                <w:sz w:val="16"/>
                <w:szCs w:val="16"/>
              </w:rPr>
            </w:pPr>
            <w:r w:rsidRPr="00953FB5">
              <w:rPr>
                <w:i/>
                <w:iCs/>
                <w:sz w:val="16"/>
                <w:szCs w:val="16"/>
              </w:rPr>
              <w:t xml:space="preserve">El sistema ejecuta el mapeo de impacto: cuenta los productos del catálogo vinculados al proveedor y determina si puede establecer la existencia de propuestas de </w:t>
            </w:r>
            <w:proofErr w:type="spellStart"/>
            <w:r w:rsidRPr="00953FB5">
              <w:rPr>
                <w:i/>
                <w:iCs/>
                <w:sz w:val="16"/>
                <w:szCs w:val="16"/>
              </w:rPr>
              <w:t>restock</w:t>
            </w:r>
            <w:proofErr w:type="spellEnd"/>
            <w:r w:rsidRPr="00953FB5">
              <w:rPr>
                <w:i/>
                <w:iCs/>
                <w:sz w:val="16"/>
                <w:szCs w:val="16"/>
              </w:rPr>
              <w:t xml:space="preserve"> activas que lo involucren.</w:t>
            </w:r>
          </w:p>
        </w:tc>
      </w:tr>
      <w:tr w:rsidR="00953FB5" w14:paraId="0C9ACFD1" w14:textId="77777777" w:rsidTr="00D5359C">
        <w:trPr>
          <w:cantSplit/>
        </w:trPr>
        <w:tc>
          <w:tcPr>
            <w:tcW w:w="562" w:type="dxa"/>
            <w:vAlign w:val="center"/>
          </w:tcPr>
          <w:p w14:paraId="3FC9B655" w14:textId="77777777" w:rsidR="00953FB5" w:rsidRPr="00FF6E96" w:rsidRDefault="00953FB5" w:rsidP="00953FB5">
            <w:pPr>
              <w:spacing w:before="120" w:after="120"/>
              <w:jc w:val="center"/>
              <w:rPr>
                <w:b/>
                <w:bCs/>
                <w:sz w:val="16"/>
                <w:szCs w:val="16"/>
              </w:rPr>
            </w:pPr>
            <w:r w:rsidRPr="00FF6E96">
              <w:rPr>
                <w:b/>
                <w:bCs/>
                <w:sz w:val="16"/>
                <w:szCs w:val="16"/>
              </w:rPr>
              <w:t>3</w:t>
            </w:r>
          </w:p>
        </w:tc>
        <w:tc>
          <w:tcPr>
            <w:tcW w:w="8078" w:type="dxa"/>
            <w:gridSpan w:val="3"/>
          </w:tcPr>
          <w:p w14:paraId="3864C308" w14:textId="07163F00" w:rsidR="00953FB5" w:rsidRPr="00953FB5" w:rsidRDefault="00953FB5" w:rsidP="00953FB5">
            <w:pPr>
              <w:spacing w:before="120" w:after="120"/>
              <w:rPr>
                <w:i/>
                <w:iCs/>
                <w:sz w:val="16"/>
                <w:szCs w:val="16"/>
              </w:rPr>
            </w:pPr>
            <w:r w:rsidRPr="00953FB5">
              <w:rPr>
                <w:i/>
                <w:iCs/>
                <w:sz w:val="16"/>
                <w:szCs w:val="16"/>
              </w:rPr>
              <w:t>El sistema presenta el informe de impacto. Cuando alguna magnitud no puede determinarse, el informe lo declara explícitamente en lugar de informar cero: afirmar la ausencia de propuestas activas sin poder verificarla llevaría al Administrador a confirmar una baja con información que el sistema no tiene.</w:t>
            </w:r>
          </w:p>
        </w:tc>
      </w:tr>
      <w:tr w:rsidR="00233D21" w14:paraId="54429065" w14:textId="77777777" w:rsidTr="00C332F3">
        <w:trPr>
          <w:cantSplit/>
        </w:trPr>
        <w:tc>
          <w:tcPr>
            <w:tcW w:w="562" w:type="dxa"/>
            <w:vAlign w:val="center"/>
          </w:tcPr>
          <w:p w14:paraId="2A234A76" w14:textId="77777777" w:rsidR="00233D21" w:rsidRPr="00FF6E96" w:rsidRDefault="00233D21" w:rsidP="00C332F3">
            <w:pPr>
              <w:spacing w:before="120" w:after="120"/>
              <w:jc w:val="center"/>
              <w:rPr>
                <w:b/>
                <w:bCs/>
                <w:sz w:val="16"/>
                <w:szCs w:val="16"/>
              </w:rPr>
            </w:pPr>
            <w:r w:rsidRPr="00FF6E96">
              <w:rPr>
                <w:b/>
                <w:bCs/>
                <w:sz w:val="16"/>
                <w:szCs w:val="16"/>
              </w:rPr>
              <w:t>4</w:t>
            </w:r>
          </w:p>
        </w:tc>
        <w:tc>
          <w:tcPr>
            <w:tcW w:w="8078" w:type="dxa"/>
            <w:gridSpan w:val="3"/>
            <w:vAlign w:val="center"/>
          </w:tcPr>
          <w:p w14:paraId="26EC59ED" w14:textId="77777777" w:rsidR="00233D21" w:rsidRPr="00FF6E96" w:rsidRDefault="00233D21" w:rsidP="00C332F3">
            <w:pPr>
              <w:spacing w:before="120" w:after="120"/>
              <w:rPr>
                <w:i/>
                <w:iCs/>
                <w:sz w:val="16"/>
                <w:szCs w:val="16"/>
              </w:rPr>
            </w:pPr>
            <w:r w:rsidRPr="00377556">
              <w:rPr>
                <w:i/>
                <w:iCs/>
                <w:sz w:val="16"/>
                <w:szCs w:val="16"/>
              </w:rPr>
              <w:t>El Administrador confirma la baja seleccionando "Confirmar Baja".</w:t>
            </w:r>
          </w:p>
        </w:tc>
      </w:tr>
      <w:tr w:rsidR="00233D21" w14:paraId="62A9CCCF" w14:textId="77777777" w:rsidTr="00C332F3">
        <w:trPr>
          <w:cantSplit/>
        </w:trPr>
        <w:tc>
          <w:tcPr>
            <w:tcW w:w="562" w:type="dxa"/>
            <w:vAlign w:val="center"/>
          </w:tcPr>
          <w:p w14:paraId="18AA4E7B" w14:textId="77777777" w:rsidR="00233D21" w:rsidRPr="00FF6E96" w:rsidRDefault="00233D21" w:rsidP="00C332F3">
            <w:pPr>
              <w:spacing w:before="120" w:after="120"/>
              <w:jc w:val="center"/>
              <w:rPr>
                <w:b/>
                <w:bCs/>
                <w:sz w:val="16"/>
                <w:szCs w:val="16"/>
              </w:rPr>
            </w:pPr>
            <w:r w:rsidRPr="00FF6E96">
              <w:rPr>
                <w:b/>
                <w:bCs/>
                <w:sz w:val="16"/>
                <w:szCs w:val="16"/>
              </w:rPr>
              <w:t>5</w:t>
            </w:r>
          </w:p>
        </w:tc>
        <w:tc>
          <w:tcPr>
            <w:tcW w:w="8078" w:type="dxa"/>
            <w:gridSpan w:val="3"/>
            <w:vAlign w:val="center"/>
          </w:tcPr>
          <w:p w14:paraId="58918BB7" w14:textId="58085105" w:rsidR="00233D21" w:rsidRPr="00FF6E96" w:rsidRDefault="00233D21" w:rsidP="00C332F3">
            <w:pPr>
              <w:spacing w:before="120" w:after="120"/>
              <w:rPr>
                <w:i/>
                <w:iCs/>
                <w:sz w:val="16"/>
                <w:szCs w:val="16"/>
              </w:rPr>
            </w:pPr>
            <w:r w:rsidRPr="00377556">
              <w:rPr>
                <w:i/>
                <w:iCs/>
                <w:sz w:val="16"/>
                <w:szCs w:val="16"/>
              </w:rPr>
              <w:t xml:space="preserve">El sistema cambia el estado del proveedor a Inactivo, elimina su Correo Comercial del filtro de remitentes válidos de </w:t>
            </w:r>
            <w:r w:rsidR="00D42323">
              <w:rPr>
                <w:i/>
                <w:iCs/>
                <w:sz w:val="16"/>
                <w:szCs w:val="16"/>
              </w:rPr>
              <w:t>CU-ALT-NOV</w:t>
            </w:r>
            <w:r w:rsidRPr="00377556">
              <w:rPr>
                <w:i/>
                <w:iCs/>
                <w:sz w:val="16"/>
                <w:szCs w:val="16"/>
              </w:rPr>
              <w:t xml:space="preserve">, e incorpora la advertencia "Proveedor inactivo" en las propuestas de </w:t>
            </w:r>
            <w:proofErr w:type="spellStart"/>
            <w:r w:rsidRPr="00377556">
              <w:rPr>
                <w:i/>
                <w:iCs/>
                <w:sz w:val="16"/>
                <w:szCs w:val="16"/>
              </w:rPr>
              <w:t>restock</w:t>
            </w:r>
            <w:proofErr w:type="spellEnd"/>
            <w:r w:rsidRPr="00377556">
              <w:rPr>
                <w:i/>
                <w:iCs/>
                <w:sz w:val="16"/>
                <w:szCs w:val="16"/>
              </w:rPr>
              <w:t xml:space="preserve"> activas que lo involucraban.</w:t>
            </w:r>
          </w:p>
        </w:tc>
      </w:tr>
      <w:tr w:rsidR="00233D21" w14:paraId="2A0B7A7B" w14:textId="77777777" w:rsidTr="00C332F3">
        <w:trPr>
          <w:cantSplit/>
        </w:trPr>
        <w:tc>
          <w:tcPr>
            <w:tcW w:w="562" w:type="dxa"/>
            <w:vAlign w:val="center"/>
          </w:tcPr>
          <w:p w14:paraId="27231F88" w14:textId="77777777" w:rsidR="00233D21" w:rsidRPr="00FF6E96" w:rsidRDefault="00233D21" w:rsidP="00C332F3">
            <w:pPr>
              <w:spacing w:before="120" w:after="120"/>
              <w:jc w:val="center"/>
              <w:rPr>
                <w:b/>
                <w:bCs/>
                <w:sz w:val="16"/>
                <w:szCs w:val="16"/>
              </w:rPr>
            </w:pPr>
            <w:r w:rsidRPr="00FF6E96">
              <w:rPr>
                <w:b/>
                <w:bCs/>
                <w:sz w:val="16"/>
                <w:szCs w:val="16"/>
              </w:rPr>
              <w:t>6</w:t>
            </w:r>
          </w:p>
        </w:tc>
        <w:tc>
          <w:tcPr>
            <w:tcW w:w="8078" w:type="dxa"/>
            <w:gridSpan w:val="3"/>
            <w:vAlign w:val="center"/>
          </w:tcPr>
          <w:p w14:paraId="097D6154" w14:textId="77777777" w:rsidR="00233D21" w:rsidRPr="00A509A2" w:rsidRDefault="00233D21" w:rsidP="00C332F3">
            <w:pPr>
              <w:spacing w:before="120" w:after="120"/>
              <w:rPr>
                <w:i/>
                <w:iCs/>
                <w:sz w:val="16"/>
                <w:szCs w:val="16"/>
              </w:rPr>
            </w:pPr>
            <w:r w:rsidRPr="00377556">
              <w:rPr>
                <w:i/>
                <w:iCs/>
                <w:sz w:val="16"/>
                <w:szCs w:val="16"/>
              </w:rPr>
              <w:t>El sistema registra la operación en el log de auditoría y notifica al Administrador con la confirmación de la baja.</w:t>
            </w:r>
          </w:p>
        </w:tc>
      </w:tr>
      <w:tr w:rsidR="00233D21" w14:paraId="191DFC91" w14:textId="77777777" w:rsidTr="00C332F3">
        <w:trPr>
          <w:cantSplit/>
        </w:trPr>
        <w:tc>
          <w:tcPr>
            <w:tcW w:w="8640" w:type="dxa"/>
            <w:gridSpan w:val="4"/>
            <w:shd w:val="clear" w:color="auto" w:fill="000000" w:themeFill="text1"/>
            <w:vAlign w:val="center"/>
          </w:tcPr>
          <w:p w14:paraId="1566858C" w14:textId="77777777" w:rsidR="00233D21" w:rsidRPr="00FF6E96" w:rsidRDefault="00233D21" w:rsidP="00C332F3">
            <w:pPr>
              <w:spacing w:before="120" w:after="120"/>
              <w:rPr>
                <w:b/>
                <w:bCs/>
                <w:sz w:val="16"/>
                <w:szCs w:val="16"/>
              </w:rPr>
            </w:pPr>
            <w:r>
              <w:rPr>
                <w:b/>
                <w:bCs/>
                <w:sz w:val="16"/>
                <w:szCs w:val="16"/>
              </w:rPr>
              <w:t>Flujos de Eventos Alternativo</w:t>
            </w:r>
          </w:p>
        </w:tc>
      </w:tr>
      <w:tr w:rsidR="00233D21" w14:paraId="4518D0C7" w14:textId="77777777" w:rsidTr="00C332F3">
        <w:trPr>
          <w:cantSplit/>
        </w:trPr>
        <w:tc>
          <w:tcPr>
            <w:tcW w:w="562" w:type="dxa"/>
            <w:shd w:val="clear" w:color="auto" w:fill="262626" w:themeFill="text1" w:themeFillTint="D9"/>
            <w:vAlign w:val="center"/>
          </w:tcPr>
          <w:p w14:paraId="2E6EFCB3" w14:textId="77777777" w:rsidR="00233D21" w:rsidRPr="00FF6E96" w:rsidRDefault="00233D21"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72E13771" w14:textId="77777777" w:rsidR="00233D21" w:rsidRPr="00FF6E96" w:rsidRDefault="00233D21" w:rsidP="00C332F3">
            <w:pPr>
              <w:spacing w:before="120" w:after="120"/>
              <w:rPr>
                <w:i/>
                <w:iCs/>
                <w:sz w:val="16"/>
                <w:szCs w:val="16"/>
              </w:rPr>
            </w:pPr>
            <w:r w:rsidRPr="00FF6E96">
              <w:rPr>
                <w:i/>
                <w:iCs/>
                <w:sz w:val="16"/>
                <w:szCs w:val="16"/>
              </w:rPr>
              <w:t>Descripción</w:t>
            </w:r>
          </w:p>
        </w:tc>
      </w:tr>
      <w:tr w:rsidR="00233D21" w14:paraId="532B7BD2" w14:textId="77777777" w:rsidTr="00C332F3">
        <w:trPr>
          <w:cantSplit/>
        </w:trPr>
        <w:tc>
          <w:tcPr>
            <w:tcW w:w="562" w:type="dxa"/>
            <w:vAlign w:val="center"/>
          </w:tcPr>
          <w:p w14:paraId="640E3D54" w14:textId="77777777" w:rsidR="00233D21" w:rsidRPr="00FF6E96" w:rsidRDefault="00233D21" w:rsidP="00C332F3">
            <w:pPr>
              <w:spacing w:before="120" w:after="120"/>
              <w:jc w:val="center"/>
              <w:rPr>
                <w:b/>
                <w:bCs/>
                <w:sz w:val="16"/>
                <w:szCs w:val="16"/>
              </w:rPr>
            </w:pPr>
            <w:r>
              <w:rPr>
                <w:b/>
                <w:bCs/>
                <w:sz w:val="16"/>
                <w:szCs w:val="16"/>
              </w:rPr>
              <w:t>A1</w:t>
            </w:r>
          </w:p>
        </w:tc>
        <w:tc>
          <w:tcPr>
            <w:tcW w:w="8078" w:type="dxa"/>
            <w:gridSpan w:val="3"/>
            <w:vAlign w:val="center"/>
          </w:tcPr>
          <w:p w14:paraId="1153B3F5" w14:textId="77777777" w:rsidR="00233D21" w:rsidRPr="00FF6E96" w:rsidRDefault="00233D21" w:rsidP="00C332F3">
            <w:pPr>
              <w:spacing w:before="120" w:after="120"/>
              <w:rPr>
                <w:sz w:val="16"/>
                <w:szCs w:val="16"/>
              </w:rPr>
            </w:pPr>
            <w:r w:rsidRPr="00A65D2F">
              <w:rPr>
                <w:sz w:val="16"/>
                <w:szCs w:val="16"/>
              </w:rPr>
              <w:t xml:space="preserve">En el paso 2, si no hay propuestas de </w:t>
            </w:r>
            <w:proofErr w:type="spellStart"/>
            <w:r w:rsidRPr="00A65D2F">
              <w:rPr>
                <w:sz w:val="16"/>
                <w:szCs w:val="16"/>
              </w:rPr>
              <w:t>restock</w:t>
            </w:r>
            <w:proofErr w:type="spellEnd"/>
            <w:r w:rsidRPr="00A65D2F">
              <w:rPr>
                <w:sz w:val="16"/>
                <w:szCs w:val="16"/>
              </w:rPr>
              <w:t xml:space="preserve"> activas ni impacto adicional relevante, el informe del paso 3 lo indica explícitamente. El flujo continúa desde el paso 4 sin cambios.</w:t>
            </w:r>
          </w:p>
        </w:tc>
      </w:tr>
      <w:tr w:rsidR="00233D21" w14:paraId="7A32C6FB" w14:textId="77777777" w:rsidTr="00C332F3">
        <w:trPr>
          <w:cantSplit/>
        </w:trPr>
        <w:tc>
          <w:tcPr>
            <w:tcW w:w="562" w:type="dxa"/>
            <w:vAlign w:val="center"/>
          </w:tcPr>
          <w:p w14:paraId="4639FB82" w14:textId="77777777" w:rsidR="00233D21" w:rsidRDefault="00233D21" w:rsidP="00C332F3">
            <w:pPr>
              <w:spacing w:before="120" w:after="120"/>
              <w:jc w:val="center"/>
              <w:rPr>
                <w:b/>
                <w:bCs/>
                <w:sz w:val="16"/>
                <w:szCs w:val="16"/>
              </w:rPr>
            </w:pPr>
            <w:r>
              <w:rPr>
                <w:b/>
                <w:bCs/>
                <w:sz w:val="16"/>
                <w:szCs w:val="16"/>
              </w:rPr>
              <w:t>A2</w:t>
            </w:r>
          </w:p>
        </w:tc>
        <w:tc>
          <w:tcPr>
            <w:tcW w:w="8078" w:type="dxa"/>
            <w:gridSpan w:val="3"/>
            <w:vAlign w:val="center"/>
          </w:tcPr>
          <w:p w14:paraId="39728A5C" w14:textId="77777777" w:rsidR="00233D21" w:rsidRPr="003C13DA" w:rsidRDefault="00233D21" w:rsidP="00C332F3">
            <w:pPr>
              <w:spacing w:before="120" w:after="120"/>
              <w:rPr>
                <w:sz w:val="16"/>
                <w:szCs w:val="16"/>
              </w:rPr>
            </w:pPr>
            <w:r w:rsidRPr="00A65D2F">
              <w:rPr>
                <w:sz w:val="16"/>
                <w:szCs w:val="16"/>
              </w:rPr>
              <w:t>En el paso 4, si el Administrador decide no confirmar tras revisar el informe de impacto, la operación se cancela sin efecto. El proveedor permanece Activo.</w:t>
            </w:r>
          </w:p>
        </w:tc>
      </w:tr>
      <w:tr w:rsidR="00FF5301" w14:paraId="68DA94FF" w14:textId="77777777" w:rsidTr="00C332F3">
        <w:trPr>
          <w:cantSplit/>
        </w:trPr>
        <w:tc>
          <w:tcPr>
            <w:tcW w:w="562" w:type="dxa"/>
            <w:vAlign w:val="center"/>
          </w:tcPr>
          <w:p w14:paraId="27B3F991" w14:textId="3338581A" w:rsidR="00FF5301" w:rsidRDefault="00FF5301" w:rsidP="00C332F3">
            <w:pPr>
              <w:spacing w:before="120" w:after="120"/>
              <w:jc w:val="center"/>
              <w:rPr>
                <w:b/>
                <w:bCs/>
                <w:sz w:val="16"/>
                <w:szCs w:val="16"/>
              </w:rPr>
            </w:pPr>
            <w:r>
              <w:rPr>
                <w:b/>
                <w:bCs/>
                <w:sz w:val="16"/>
                <w:szCs w:val="16"/>
              </w:rPr>
              <w:t>A3</w:t>
            </w:r>
          </w:p>
        </w:tc>
        <w:tc>
          <w:tcPr>
            <w:tcW w:w="8078" w:type="dxa"/>
            <w:gridSpan w:val="3"/>
            <w:vAlign w:val="center"/>
          </w:tcPr>
          <w:p w14:paraId="3E79FC8D" w14:textId="463F3825" w:rsidR="00FF5301" w:rsidRPr="00A65D2F" w:rsidRDefault="00FF5301" w:rsidP="00C332F3">
            <w:pPr>
              <w:spacing w:before="120" w:after="120"/>
              <w:rPr>
                <w:sz w:val="16"/>
                <w:szCs w:val="16"/>
              </w:rPr>
            </w:pPr>
            <w:r w:rsidRPr="00FF5301">
              <w:rPr>
                <w:sz w:val="16"/>
                <w:szCs w:val="16"/>
              </w:rPr>
              <w:t xml:space="preserve">Un proveedor inactivo puede reincorporarse mediante </w:t>
            </w:r>
            <w:r w:rsidR="008742E0">
              <w:rPr>
                <w:sz w:val="16"/>
                <w:szCs w:val="16"/>
              </w:rPr>
              <w:t>CU-PRV-REA</w:t>
            </w:r>
            <w:r w:rsidRPr="00FF5301">
              <w:rPr>
                <w:sz w:val="16"/>
                <w:szCs w:val="16"/>
              </w:rPr>
              <w:t>, que es una operación distinta y con reglas propias. Este caso de uso debe advertir en su paso de confirmación que la baja es reversible, para que no se interprete como definitiva.</w:t>
            </w:r>
          </w:p>
        </w:tc>
      </w:tr>
      <w:tr w:rsidR="00233D21" w14:paraId="27A4690B" w14:textId="77777777" w:rsidTr="00C332F3">
        <w:trPr>
          <w:cantSplit/>
        </w:trPr>
        <w:tc>
          <w:tcPr>
            <w:tcW w:w="8640" w:type="dxa"/>
            <w:gridSpan w:val="4"/>
            <w:shd w:val="clear" w:color="auto" w:fill="000000" w:themeFill="text1"/>
            <w:vAlign w:val="center"/>
          </w:tcPr>
          <w:p w14:paraId="09088A0A" w14:textId="77777777" w:rsidR="00233D21" w:rsidRPr="00233EBD" w:rsidRDefault="00233D21" w:rsidP="00C332F3">
            <w:pPr>
              <w:spacing w:before="120" w:after="120"/>
              <w:rPr>
                <w:b/>
                <w:bCs/>
                <w:sz w:val="16"/>
                <w:szCs w:val="16"/>
              </w:rPr>
            </w:pPr>
            <w:r w:rsidRPr="00233EBD">
              <w:rPr>
                <w:b/>
                <w:bCs/>
                <w:sz w:val="16"/>
                <w:szCs w:val="16"/>
              </w:rPr>
              <w:t>Excepciones</w:t>
            </w:r>
          </w:p>
        </w:tc>
      </w:tr>
      <w:tr w:rsidR="00233D21" w14:paraId="62401B15" w14:textId="77777777" w:rsidTr="00C332F3">
        <w:trPr>
          <w:cantSplit/>
        </w:trPr>
        <w:tc>
          <w:tcPr>
            <w:tcW w:w="562" w:type="dxa"/>
            <w:vAlign w:val="center"/>
          </w:tcPr>
          <w:p w14:paraId="695E8271" w14:textId="77777777" w:rsidR="00233D21" w:rsidRPr="00FF6E96" w:rsidRDefault="00233D21" w:rsidP="00C332F3">
            <w:pPr>
              <w:spacing w:before="120" w:after="120"/>
              <w:jc w:val="center"/>
              <w:rPr>
                <w:b/>
                <w:bCs/>
                <w:sz w:val="16"/>
                <w:szCs w:val="16"/>
              </w:rPr>
            </w:pPr>
            <w:r>
              <w:rPr>
                <w:b/>
                <w:bCs/>
                <w:sz w:val="16"/>
                <w:szCs w:val="16"/>
              </w:rPr>
              <w:t>E1</w:t>
            </w:r>
          </w:p>
        </w:tc>
        <w:tc>
          <w:tcPr>
            <w:tcW w:w="8078" w:type="dxa"/>
            <w:gridSpan w:val="3"/>
            <w:vAlign w:val="center"/>
          </w:tcPr>
          <w:p w14:paraId="69BF12C6" w14:textId="77777777" w:rsidR="00233D21" w:rsidRPr="00FF6E96" w:rsidRDefault="00233D21" w:rsidP="00C332F3">
            <w:pPr>
              <w:spacing w:before="120" w:after="120"/>
              <w:rPr>
                <w:sz w:val="16"/>
                <w:szCs w:val="16"/>
              </w:rPr>
            </w:pPr>
            <w:r>
              <w:rPr>
                <w:sz w:val="16"/>
                <w:szCs w:val="16"/>
              </w:rPr>
              <w:t>-</w:t>
            </w:r>
          </w:p>
        </w:tc>
      </w:tr>
      <w:tr w:rsidR="00233D21" w14:paraId="6E48D50A" w14:textId="77777777" w:rsidTr="00C332F3">
        <w:trPr>
          <w:cantSplit/>
        </w:trPr>
        <w:tc>
          <w:tcPr>
            <w:tcW w:w="8640" w:type="dxa"/>
            <w:gridSpan w:val="4"/>
            <w:shd w:val="clear" w:color="auto" w:fill="000000" w:themeFill="text1"/>
            <w:vAlign w:val="center"/>
          </w:tcPr>
          <w:p w14:paraId="505BD6B6" w14:textId="77777777" w:rsidR="00233D21" w:rsidRPr="00D37409" w:rsidRDefault="00233D21" w:rsidP="00C332F3">
            <w:pPr>
              <w:spacing w:before="120" w:after="120"/>
              <w:rPr>
                <w:b/>
                <w:bCs/>
                <w:sz w:val="16"/>
                <w:szCs w:val="16"/>
              </w:rPr>
            </w:pPr>
            <w:r w:rsidRPr="00D37409">
              <w:rPr>
                <w:b/>
                <w:bCs/>
                <w:sz w:val="16"/>
                <w:szCs w:val="16"/>
              </w:rPr>
              <w:t>Detalles</w:t>
            </w:r>
          </w:p>
        </w:tc>
      </w:tr>
      <w:tr w:rsidR="00233D21" w14:paraId="4F799133" w14:textId="77777777" w:rsidTr="00C332F3">
        <w:trPr>
          <w:cantSplit/>
        </w:trPr>
        <w:tc>
          <w:tcPr>
            <w:tcW w:w="1838" w:type="dxa"/>
            <w:gridSpan w:val="3"/>
            <w:shd w:val="clear" w:color="auto" w:fill="262626" w:themeFill="text1" w:themeFillTint="D9"/>
            <w:vAlign w:val="center"/>
          </w:tcPr>
          <w:p w14:paraId="7B21C110" w14:textId="77777777" w:rsidR="00233D21" w:rsidRPr="00D37409" w:rsidRDefault="00233D21" w:rsidP="00C332F3">
            <w:pPr>
              <w:spacing w:before="120" w:after="120"/>
              <w:rPr>
                <w:i/>
                <w:iCs/>
                <w:sz w:val="16"/>
                <w:szCs w:val="16"/>
              </w:rPr>
            </w:pPr>
            <w:r w:rsidRPr="00D37409">
              <w:rPr>
                <w:i/>
                <w:iCs/>
                <w:sz w:val="16"/>
                <w:szCs w:val="16"/>
              </w:rPr>
              <w:t>Estabilidad</w:t>
            </w:r>
          </w:p>
        </w:tc>
        <w:tc>
          <w:tcPr>
            <w:tcW w:w="6802" w:type="dxa"/>
            <w:vAlign w:val="center"/>
          </w:tcPr>
          <w:p w14:paraId="58F87A52" w14:textId="252F781D" w:rsidR="00233D21" w:rsidRPr="00FF6E96" w:rsidRDefault="00BB4233" w:rsidP="00C332F3">
            <w:pPr>
              <w:spacing w:before="120" w:after="120"/>
              <w:rPr>
                <w:sz w:val="16"/>
                <w:szCs w:val="16"/>
              </w:rPr>
            </w:pPr>
            <w:r w:rsidRPr="00BB4233">
              <w:rPr>
                <w:sz w:val="16"/>
                <w:szCs w:val="16"/>
              </w:rPr>
              <w:t>Alta</w:t>
            </w:r>
          </w:p>
        </w:tc>
      </w:tr>
      <w:tr w:rsidR="00233D21" w14:paraId="04D89A5E" w14:textId="77777777" w:rsidTr="00C332F3">
        <w:trPr>
          <w:cantSplit/>
        </w:trPr>
        <w:tc>
          <w:tcPr>
            <w:tcW w:w="1838" w:type="dxa"/>
            <w:gridSpan w:val="3"/>
            <w:shd w:val="clear" w:color="auto" w:fill="262626" w:themeFill="text1" w:themeFillTint="D9"/>
            <w:vAlign w:val="center"/>
          </w:tcPr>
          <w:p w14:paraId="05C44392" w14:textId="77777777" w:rsidR="00233D21" w:rsidRPr="00D37409" w:rsidRDefault="00233D21" w:rsidP="00C332F3">
            <w:pPr>
              <w:spacing w:before="120" w:after="120"/>
              <w:rPr>
                <w:i/>
                <w:iCs/>
                <w:sz w:val="16"/>
                <w:szCs w:val="16"/>
              </w:rPr>
            </w:pPr>
            <w:r w:rsidRPr="00D37409">
              <w:rPr>
                <w:i/>
                <w:iCs/>
                <w:sz w:val="16"/>
                <w:szCs w:val="16"/>
              </w:rPr>
              <w:t>Frecuencia</w:t>
            </w:r>
          </w:p>
        </w:tc>
        <w:tc>
          <w:tcPr>
            <w:tcW w:w="6802" w:type="dxa"/>
            <w:vAlign w:val="center"/>
          </w:tcPr>
          <w:p w14:paraId="5560FD0C" w14:textId="45574C61" w:rsidR="00233D21" w:rsidRPr="00FF6E96" w:rsidRDefault="00BB4233" w:rsidP="00C332F3">
            <w:pPr>
              <w:spacing w:before="120" w:after="120"/>
              <w:rPr>
                <w:sz w:val="16"/>
                <w:szCs w:val="16"/>
              </w:rPr>
            </w:pPr>
            <w:r w:rsidRPr="00BB4233">
              <w:rPr>
                <w:sz w:val="16"/>
                <w:szCs w:val="16"/>
              </w:rPr>
              <w:t>Muy Baja (situación excepcional: cambio de distribuidor o cese de relación comercial)</w:t>
            </w:r>
          </w:p>
        </w:tc>
      </w:tr>
      <w:tr w:rsidR="00233D21" w14:paraId="74BB8DCE" w14:textId="77777777" w:rsidTr="00C332F3">
        <w:trPr>
          <w:cantSplit/>
        </w:trPr>
        <w:tc>
          <w:tcPr>
            <w:tcW w:w="1838" w:type="dxa"/>
            <w:gridSpan w:val="3"/>
            <w:shd w:val="clear" w:color="auto" w:fill="262626" w:themeFill="text1" w:themeFillTint="D9"/>
            <w:vAlign w:val="center"/>
          </w:tcPr>
          <w:p w14:paraId="04A6B5EF" w14:textId="77777777" w:rsidR="00233D21" w:rsidRPr="00D37409" w:rsidRDefault="00233D21" w:rsidP="00C332F3">
            <w:pPr>
              <w:spacing w:before="120" w:after="120"/>
              <w:rPr>
                <w:i/>
                <w:iCs/>
                <w:sz w:val="16"/>
                <w:szCs w:val="16"/>
              </w:rPr>
            </w:pPr>
            <w:r w:rsidRPr="00D37409">
              <w:rPr>
                <w:i/>
                <w:iCs/>
                <w:sz w:val="16"/>
                <w:szCs w:val="16"/>
              </w:rPr>
              <w:t>Comentarios</w:t>
            </w:r>
          </w:p>
        </w:tc>
        <w:tc>
          <w:tcPr>
            <w:tcW w:w="6802" w:type="dxa"/>
            <w:vAlign w:val="center"/>
          </w:tcPr>
          <w:p w14:paraId="0A9E44A1" w14:textId="0EB7E8D6" w:rsidR="00233D21" w:rsidRPr="00FF6E96" w:rsidRDefault="00F67D98" w:rsidP="00C332F3">
            <w:pPr>
              <w:spacing w:before="120" w:after="120"/>
              <w:rPr>
                <w:sz w:val="16"/>
                <w:szCs w:val="16"/>
              </w:rPr>
            </w:pPr>
            <w:r w:rsidRPr="00F67D98">
              <w:rPr>
                <w:sz w:val="16"/>
                <w:szCs w:val="16"/>
              </w:rPr>
              <w:t xml:space="preserve">La unicidad de Razón Social y Correo Comercial rige en cualquier estado, de modo que un proveedor dado de baja bloquea sus propios datos de forma indefinida. Sin </w:t>
            </w:r>
            <w:r w:rsidR="008742E0">
              <w:rPr>
                <w:sz w:val="16"/>
                <w:szCs w:val="16"/>
              </w:rPr>
              <w:t>CU-PRV-REA</w:t>
            </w:r>
            <w:r w:rsidRPr="00F67D98">
              <w:rPr>
                <w:sz w:val="16"/>
                <w:szCs w:val="16"/>
              </w:rPr>
              <w:t xml:space="preserve">, retomar la relación comercial obligaría a inventarle otra razón social al mismo interlocutor. Es la misma razón por la que la baja de una cuenta de personal necesita a </w:t>
            </w:r>
            <w:r w:rsidR="008742E0">
              <w:rPr>
                <w:sz w:val="16"/>
                <w:szCs w:val="16"/>
              </w:rPr>
              <w:t>CU-USR-REA</w:t>
            </w:r>
            <w:r w:rsidRPr="00F67D98">
              <w:rPr>
                <w:sz w:val="16"/>
                <w:szCs w:val="16"/>
              </w:rPr>
              <w:t>.</w:t>
            </w:r>
          </w:p>
        </w:tc>
      </w:tr>
    </w:tbl>
    <w:p w14:paraId="4E30EC47" w14:textId="53A23CF0" w:rsidR="00233D21" w:rsidRDefault="00233D21" w:rsidP="00233D21"/>
    <w:tbl>
      <w:tblPr>
        <w:tblStyle w:val="Tablaconcuadrcula"/>
        <w:tblW w:w="8640" w:type="dxa"/>
        <w:tblLook w:val="04A0" w:firstRow="1" w:lastRow="0" w:firstColumn="1" w:lastColumn="0" w:noHBand="0" w:noVBand="1"/>
      </w:tblPr>
      <w:tblGrid>
        <w:gridCol w:w="562"/>
        <w:gridCol w:w="1235"/>
        <w:gridCol w:w="41"/>
        <w:gridCol w:w="6802"/>
      </w:tblGrid>
      <w:tr w:rsidR="00233D21" w14:paraId="56DC9B60" w14:textId="77777777" w:rsidTr="00C332F3">
        <w:trPr>
          <w:cantSplit/>
        </w:trPr>
        <w:tc>
          <w:tcPr>
            <w:tcW w:w="1797" w:type="dxa"/>
            <w:gridSpan w:val="2"/>
            <w:shd w:val="clear" w:color="auto" w:fill="000000" w:themeFill="text1"/>
          </w:tcPr>
          <w:p w14:paraId="45E54B3D" w14:textId="5A9ACE7D" w:rsidR="00233D21" w:rsidRPr="00FF6E96" w:rsidRDefault="00B56FA1" w:rsidP="00C332F3">
            <w:pPr>
              <w:spacing w:before="120" w:after="120"/>
              <w:rPr>
                <w:b/>
                <w:bCs/>
                <w:sz w:val="16"/>
                <w:szCs w:val="16"/>
              </w:rPr>
            </w:pPr>
            <w:r>
              <w:rPr>
                <w:b/>
                <w:bCs/>
                <w:color w:val="FFFFFF" w:themeColor="background1"/>
                <w:sz w:val="16"/>
                <w:szCs w:val="16"/>
              </w:rPr>
              <w:t>CU-PRV-CON</w:t>
            </w:r>
          </w:p>
        </w:tc>
        <w:tc>
          <w:tcPr>
            <w:tcW w:w="6843" w:type="dxa"/>
            <w:gridSpan w:val="2"/>
          </w:tcPr>
          <w:p w14:paraId="08844F23" w14:textId="77777777" w:rsidR="00233D21" w:rsidRPr="00FF6E96" w:rsidRDefault="00233D21" w:rsidP="00C332F3">
            <w:pPr>
              <w:spacing w:before="120" w:after="120"/>
              <w:rPr>
                <w:b/>
                <w:bCs/>
                <w:sz w:val="16"/>
                <w:szCs w:val="16"/>
              </w:rPr>
            </w:pPr>
            <w:r w:rsidRPr="00CC0048">
              <w:rPr>
                <w:b/>
                <w:bCs/>
                <w:sz w:val="16"/>
                <w:szCs w:val="16"/>
              </w:rPr>
              <w:t>Consultar Proveedores</w:t>
            </w:r>
          </w:p>
        </w:tc>
      </w:tr>
      <w:tr w:rsidR="00233D21" w14:paraId="2CE0B2FF" w14:textId="77777777" w:rsidTr="00C332F3">
        <w:trPr>
          <w:cantSplit/>
        </w:trPr>
        <w:tc>
          <w:tcPr>
            <w:tcW w:w="1797" w:type="dxa"/>
            <w:gridSpan w:val="2"/>
            <w:shd w:val="clear" w:color="auto" w:fill="262626" w:themeFill="text1" w:themeFillTint="D9"/>
          </w:tcPr>
          <w:p w14:paraId="68418B6A" w14:textId="77777777" w:rsidR="00233D21" w:rsidRPr="00FF6E96" w:rsidRDefault="00233D21" w:rsidP="00C332F3">
            <w:pPr>
              <w:spacing w:before="120" w:after="120"/>
              <w:rPr>
                <w:i/>
                <w:iCs/>
                <w:sz w:val="16"/>
                <w:szCs w:val="16"/>
              </w:rPr>
            </w:pPr>
            <w:r>
              <w:rPr>
                <w:i/>
                <w:iCs/>
                <w:sz w:val="16"/>
                <w:szCs w:val="16"/>
              </w:rPr>
              <w:t>Objetivos Asociados</w:t>
            </w:r>
          </w:p>
        </w:tc>
        <w:tc>
          <w:tcPr>
            <w:tcW w:w="6843" w:type="dxa"/>
            <w:gridSpan w:val="2"/>
          </w:tcPr>
          <w:p w14:paraId="358E3DAC" w14:textId="7D8D1E32" w:rsidR="00233D21" w:rsidRPr="00FD7AA4" w:rsidRDefault="005E7AF6" w:rsidP="00C332F3">
            <w:pPr>
              <w:spacing w:before="120" w:after="120"/>
              <w:rPr>
                <w:sz w:val="16"/>
                <w:szCs w:val="16"/>
              </w:rPr>
            </w:pPr>
            <w:r w:rsidRPr="005E7AF6">
              <w:rPr>
                <w:sz w:val="16"/>
                <w:szCs w:val="16"/>
              </w:rPr>
              <w:t>OBJ-01, OBJ-09</w:t>
            </w:r>
          </w:p>
        </w:tc>
      </w:tr>
      <w:tr w:rsidR="00233D21" w14:paraId="506DA5CC" w14:textId="77777777" w:rsidTr="00C332F3">
        <w:trPr>
          <w:cantSplit/>
        </w:trPr>
        <w:tc>
          <w:tcPr>
            <w:tcW w:w="1797" w:type="dxa"/>
            <w:gridSpan w:val="2"/>
            <w:shd w:val="clear" w:color="auto" w:fill="262626" w:themeFill="text1" w:themeFillTint="D9"/>
          </w:tcPr>
          <w:p w14:paraId="433FAD5D" w14:textId="77777777" w:rsidR="00233D21" w:rsidRDefault="00233D21" w:rsidP="00C332F3">
            <w:pPr>
              <w:spacing w:before="120" w:after="120"/>
              <w:rPr>
                <w:i/>
                <w:iCs/>
                <w:sz w:val="16"/>
                <w:szCs w:val="16"/>
              </w:rPr>
            </w:pPr>
            <w:r>
              <w:rPr>
                <w:i/>
                <w:iCs/>
                <w:sz w:val="16"/>
                <w:szCs w:val="16"/>
              </w:rPr>
              <w:lastRenderedPageBreak/>
              <w:t>Requisitos Asociados</w:t>
            </w:r>
          </w:p>
        </w:tc>
        <w:tc>
          <w:tcPr>
            <w:tcW w:w="6843" w:type="dxa"/>
            <w:gridSpan w:val="2"/>
          </w:tcPr>
          <w:p w14:paraId="7CEAA29F" w14:textId="4378D662" w:rsidR="00233D21" w:rsidRPr="00FD7AA4" w:rsidRDefault="005E7AF6" w:rsidP="005E7AF6">
            <w:pPr>
              <w:tabs>
                <w:tab w:val="left" w:pos="1031"/>
              </w:tabs>
              <w:spacing w:before="120" w:after="120"/>
              <w:rPr>
                <w:sz w:val="16"/>
                <w:szCs w:val="16"/>
              </w:rPr>
            </w:pPr>
            <w:r w:rsidRPr="005E7AF6">
              <w:rPr>
                <w:sz w:val="16"/>
                <w:szCs w:val="16"/>
              </w:rPr>
              <w:t>RF-09, RNF-02</w:t>
            </w:r>
          </w:p>
        </w:tc>
      </w:tr>
      <w:tr w:rsidR="00233D21" w14:paraId="1FB52878" w14:textId="77777777" w:rsidTr="00C332F3">
        <w:trPr>
          <w:cantSplit/>
        </w:trPr>
        <w:tc>
          <w:tcPr>
            <w:tcW w:w="8640" w:type="dxa"/>
            <w:gridSpan w:val="4"/>
            <w:shd w:val="clear" w:color="auto" w:fill="000000" w:themeFill="text1"/>
          </w:tcPr>
          <w:p w14:paraId="197E5CA7" w14:textId="77777777" w:rsidR="00233D21" w:rsidRPr="00233EBD" w:rsidRDefault="00233D21" w:rsidP="00C332F3">
            <w:pPr>
              <w:spacing w:before="120" w:after="120"/>
              <w:rPr>
                <w:b/>
                <w:bCs/>
                <w:sz w:val="16"/>
                <w:szCs w:val="16"/>
              </w:rPr>
            </w:pPr>
            <w:r w:rsidRPr="00233EBD">
              <w:rPr>
                <w:b/>
                <w:bCs/>
                <w:sz w:val="16"/>
                <w:szCs w:val="16"/>
              </w:rPr>
              <w:t>Actores e Intereses</w:t>
            </w:r>
          </w:p>
        </w:tc>
      </w:tr>
      <w:tr w:rsidR="00233D21" w14:paraId="0D40989D" w14:textId="77777777" w:rsidTr="00C332F3">
        <w:trPr>
          <w:cantSplit/>
        </w:trPr>
        <w:tc>
          <w:tcPr>
            <w:tcW w:w="1797" w:type="dxa"/>
            <w:gridSpan w:val="2"/>
            <w:shd w:val="clear" w:color="auto" w:fill="262626" w:themeFill="text1" w:themeFillTint="D9"/>
          </w:tcPr>
          <w:p w14:paraId="03DE471C" w14:textId="77777777" w:rsidR="00233D21" w:rsidRPr="00FF6E96" w:rsidRDefault="00233D21"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015AA38A" w14:textId="77777777" w:rsidR="00233D21" w:rsidRPr="00FD7AA4" w:rsidRDefault="00233D21" w:rsidP="00C332F3">
            <w:pPr>
              <w:spacing w:before="120" w:after="120"/>
              <w:rPr>
                <w:sz w:val="16"/>
                <w:szCs w:val="16"/>
              </w:rPr>
            </w:pPr>
            <w:r w:rsidRPr="008450B2">
              <w:rPr>
                <w:b/>
                <w:bCs/>
                <w:sz w:val="16"/>
                <w:szCs w:val="16"/>
              </w:rPr>
              <w:t>Administrador:</w:t>
            </w:r>
            <w:r>
              <w:rPr>
                <w:sz w:val="16"/>
                <w:szCs w:val="16"/>
              </w:rPr>
              <w:t xml:space="preserve"> </w:t>
            </w:r>
            <w:r w:rsidRPr="00CC0048">
              <w:rPr>
                <w:sz w:val="16"/>
                <w:szCs w:val="16"/>
              </w:rPr>
              <w:t>Localizar proveedores registrados, revisar sus datos de contacto y acceder a sus fichas para gestión.</w:t>
            </w:r>
          </w:p>
        </w:tc>
      </w:tr>
      <w:tr w:rsidR="00233D21" w14:paraId="29F752CD" w14:textId="77777777" w:rsidTr="00C332F3">
        <w:trPr>
          <w:cantSplit/>
        </w:trPr>
        <w:tc>
          <w:tcPr>
            <w:tcW w:w="1797" w:type="dxa"/>
            <w:gridSpan w:val="2"/>
            <w:shd w:val="clear" w:color="auto" w:fill="262626" w:themeFill="text1" w:themeFillTint="D9"/>
          </w:tcPr>
          <w:p w14:paraId="022B6A59" w14:textId="77777777" w:rsidR="00233D21" w:rsidRPr="00FF6E96" w:rsidRDefault="00233D21" w:rsidP="00C332F3">
            <w:pPr>
              <w:spacing w:before="120" w:after="120"/>
              <w:rPr>
                <w:i/>
                <w:iCs/>
                <w:sz w:val="16"/>
                <w:szCs w:val="16"/>
              </w:rPr>
            </w:pPr>
            <w:r>
              <w:rPr>
                <w:i/>
                <w:iCs/>
                <w:sz w:val="16"/>
                <w:szCs w:val="16"/>
              </w:rPr>
              <w:t>Actores Secundarios</w:t>
            </w:r>
          </w:p>
        </w:tc>
        <w:tc>
          <w:tcPr>
            <w:tcW w:w="6843" w:type="dxa"/>
            <w:gridSpan w:val="2"/>
          </w:tcPr>
          <w:p w14:paraId="569B96DC" w14:textId="77777777" w:rsidR="00233D21" w:rsidRPr="00FD7AA4" w:rsidRDefault="00233D21" w:rsidP="00C332F3">
            <w:pPr>
              <w:spacing w:before="120" w:after="120"/>
              <w:rPr>
                <w:sz w:val="16"/>
                <w:szCs w:val="16"/>
              </w:rPr>
            </w:pPr>
            <w:r>
              <w:rPr>
                <w:sz w:val="16"/>
                <w:szCs w:val="16"/>
              </w:rPr>
              <w:t>-</w:t>
            </w:r>
          </w:p>
        </w:tc>
      </w:tr>
      <w:tr w:rsidR="00233D21" w14:paraId="0CEB9A1D" w14:textId="77777777" w:rsidTr="00C332F3">
        <w:trPr>
          <w:cantSplit/>
        </w:trPr>
        <w:tc>
          <w:tcPr>
            <w:tcW w:w="1797" w:type="dxa"/>
            <w:gridSpan w:val="2"/>
            <w:shd w:val="clear" w:color="auto" w:fill="262626" w:themeFill="text1" w:themeFillTint="D9"/>
          </w:tcPr>
          <w:p w14:paraId="10303F3E" w14:textId="77777777" w:rsidR="00233D21" w:rsidRPr="00FF6E96" w:rsidRDefault="00233D21" w:rsidP="00C332F3">
            <w:pPr>
              <w:spacing w:before="120" w:after="120"/>
              <w:rPr>
                <w:i/>
                <w:iCs/>
                <w:sz w:val="16"/>
                <w:szCs w:val="16"/>
              </w:rPr>
            </w:pPr>
            <w:r w:rsidRPr="00FF6E96">
              <w:rPr>
                <w:i/>
                <w:iCs/>
                <w:sz w:val="16"/>
                <w:szCs w:val="16"/>
              </w:rPr>
              <w:t>Precondiciones</w:t>
            </w:r>
          </w:p>
        </w:tc>
        <w:tc>
          <w:tcPr>
            <w:tcW w:w="6843" w:type="dxa"/>
            <w:gridSpan w:val="2"/>
          </w:tcPr>
          <w:p w14:paraId="25F6ECEA" w14:textId="77777777" w:rsidR="00233D21" w:rsidRPr="00FD7AA4" w:rsidRDefault="00233D21">
            <w:pPr>
              <w:pStyle w:val="Prrafodelista"/>
              <w:numPr>
                <w:ilvl w:val="0"/>
                <w:numId w:val="45"/>
              </w:numPr>
              <w:spacing w:before="120" w:after="120"/>
              <w:rPr>
                <w:sz w:val="16"/>
                <w:szCs w:val="16"/>
              </w:rPr>
            </w:pPr>
            <w:r w:rsidRPr="00B00CD9">
              <w:rPr>
                <w:sz w:val="16"/>
                <w:szCs w:val="16"/>
              </w:rPr>
              <w:t xml:space="preserve">El Administrador tiene sesión activa. </w:t>
            </w:r>
          </w:p>
        </w:tc>
      </w:tr>
      <w:tr w:rsidR="00233D21" w14:paraId="35A9D048" w14:textId="77777777" w:rsidTr="00C332F3">
        <w:trPr>
          <w:cantSplit/>
        </w:trPr>
        <w:tc>
          <w:tcPr>
            <w:tcW w:w="1797" w:type="dxa"/>
            <w:gridSpan w:val="2"/>
            <w:shd w:val="clear" w:color="auto" w:fill="262626" w:themeFill="text1" w:themeFillTint="D9"/>
          </w:tcPr>
          <w:p w14:paraId="4583FA7D" w14:textId="77777777" w:rsidR="00233D21" w:rsidRPr="00FF6E96" w:rsidRDefault="00233D21" w:rsidP="00C332F3">
            <w:pPr>
              <w:spacing w:before="120" w:after="120"/>
              <w:rPr>
                <w:i/>
                <w:iCs/>
                <w:sz w:val="16"/>
                <w:szCs w:val="16"/>
              </w:rPr>
            </w:pPr>
            <w:r w:rsidRPr="00FF6E96">
              <w:rPr>
                <w:i/>
                <w:iCs/>
                <w:sz w:val="16"/>
                <w:szCs w:val="16"/>
              </w:rPr>
              <w:t>Postcondiciones</w:t>
            </w:r>
          </w:p>
        </w:tc>
        <w:tc>
          <w:tcPr>
            <w:tcW w:w="6843" w:type="dxa"/>
            <w:gridSpan w:val="2"/>
          </w:tcPr>
          <w:p w14:paraId="732D70D6" w14:textId="77777777" w:rsidR="00233D21" w:rsidRDefault="00233D21">
            <w:pPr>
              <w:pStyle w:val="Prrafodelista"/>
              <w:numPr>
                <w:ilvl w:val="0"/>
                <w:numId w:val="27"/>
              </w:numPr>
              <w:spacing w:before="120" w:after="120"/>
              <w:rPr>
                <w:sz w:val="16"/>
                <w:szCs w:val="16"/>
              </w:rPr>
            </w:pPr>
            <w:r w:rsidRPr="00CC0048">
              <w:rPr>
                <w:sz w:val="16"/>
                <w:szCs w:val="16"/>
              </w:rPr>
              <w:t xml:space="preserve">Solo lectura. No se modifica ningún dato del sistema. </w:t>
            </w:r>
          </w:p>
          <w:p w14:paraId="314EC35F" w14:textId="77777777" w:rsidR="00233D21" w:rsidRPr="00FD7AA4" w:rsidRDefault="00233D21">
            <w:pPr>
              <w:pStyle w:val="Prrafodelista"/>
              <w:numPr>
                <w:ilvl w:val="0"/>
                <w:numId w:val="45"/>
              </w:numPr>
              <w:spacing w:before="120" w:after="120"/>
              <w:rPr>
                <w:sz w:val="16"/>
                <w:szCs w:val="16"/>
              </w:rPr>
            </w:pPr>
            <w:r w:rsidRPr="00CC0048">
              <w:rPr>
                <w:sz w:val="16"/>
                <w:szCs w:val="16"/>
              </w:rPr>
              <w:t>No genera entrada en el log de auditoría.</w:t>
            </w:r>
          </w:p>
        </w:tc>
      </w:tr>
      <w:tr w:rsidR="00233D21" w14:paraId="21E8DCF6" w14:textId="77777777" w:rsidTr="00C332F3">
        <w:trPr>
          <w:cantSplit/>
        </w:trPr>
        <w:tc>
          <w:tcPr>
            <w:tcW w:w="8640" w:type="dxa"/>
            <w:gridSpan w:val="4"/>
            <w:shd w:val="clear" w:color="auto" w:fill="000000" w:themeFill="text1"/>
            <w:vAlign w:val="center"/>
          </w:tcPr>
          <w:p w14:paraId="4EA8198C" w14:textId="77777777" w:rsidR="00233D21" w:rsidRPr="00FF6E96" w:rsidRDefault="00233D21" w:rsidP="00C332F3">
            <w:pPr>
              <w:spacing w:before="120" w:after="120"/>
              <w:rPr>
                <w:b/>
                <w:bCs/>
                <w:sz w:val="16"/>
                <w:szCs w:val="16"/>
              </w:rPr>
            </w:pPr>
            <w:r w:rsidRPr="00FF6E96">
              <w:rPr>
                <w:b/>
                <w:bCs/>
                <w:color w:val="FFFFFF" w:themeColor="background1"/>
                <w:sz w:val="16"/>
                <w:szCs w:val="16"/>
              </w:rPr>
              <w:t>Flujo de Eventos Principal</w:t>
            </w:r>
          </w:p>
        </w:tc>
      </w:tr>
      <w:tr w:rsidR="00233D21" w14:paraId="482961B3" w14:textId="77777777" w:rsidTr="00C332F3">
        <w:trPr>
          <w:cantSplit/>
        </w:trPr>
        <w:tc>
          <w:tcPr>
            <w:tcW w:w="562" w:type="dxa"/>
            <w:shd w:val="clear" w:color="auto" w:fill="262626" w:themeFill="text1" w:themeFillTint="D9"/>
            <w:vAlign w:val="center"/>
          </w:tcPr>
          <w:p w14:paraId="7D719FAE" w14:textId="77777777" w:rsidR="00233D21" w:rsidRPr="00FF6E96" w:rsidRDefault="00233D21"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0B07E002" w14:textId="77777777" w:rsidR="00233D21" w:rsidRPr="00FF6E96" w:rsidRDefault="00233D21" w:rsidP="00C332F3">
            <w:pPr>
              <w:spacing w:before="120" w:after="120"/>
              <w:rPr>
                <w:i/>
                <w:iCs/>
                <w:sz w:val="16"/>
                <w:szCs w:val="16"/>
              </w:rPr>
            </w:pPr>
            <w:r w:rsidRPr="00FF6E96">
              <w:rPr>
                <w:i/>
                <w:iCs/>
                <w:sz w:val="16"/>
                <w:szCs w:val="16"/>
              </w:rPr>
              <w:t>Acción</w:t>
            </w:r>
          </w:p>
        </w:tc>
      </w:tr>
      <w:tr w:rsidR="00233D21" w14:paraId="0EF700C0" w14:textId="77777777" w:rsidTr="00C332F3">
        <w:trPr>
          <w:cantSplit/>
        </w:trPr>
        <w:tc>
          <w:tcPr>
            <w:tcW w:w="562" w:type="dxa"/>
            <w:vAlign w:val="center"/>
          </w:tcPr>
          <w:p w14:paraId="7695F9F9" w14:textId="77777777" w:rsidR="00233D21" w:rsidRPr="00FF6E96" w:rsidRDefault="00233D21" w:rsidP="00C332F3">
            <w:pPr>
              <w:spacing w:before="120" w:after="120"/>
              <w:jc w:val="center"/>
              <w:rPr>
                <w:b/>
                <w:bCs/>
                <w:sz w:val="16"/>
                <w:szCs w:val="16"/>
              </w:rPr>
            </w:pPr>
            <w:r w:rsidRPr="00FF6E96">
              <w:rPr>
                <w:b/>
                <w:bCs/>
                <w:sz w:val="16"/>
                <w:szCs w:val="16"/>
              </w:rPr>
              <w:t>1</w:t>
            </w:r>
          </w:p>
        </w:tc>
        <w:tc>
          <w:tcPr>
            <w:tcW w:w="8078" w:type="dxa"/>
            <w:gridSpan w:val="3"/>
            <w:vAlign w:val="center"/>
          </w:tcPr>
          <w:p w14:paraId="72A3BF83" w14:textId="77777777" w:rsidR="00233D21" w:rsidRPr="00FF6E96" w:rsidRDefault="00233D21" w:rsidP="00C332F3">
            <w:pPr>
              <w:spacing w:before="120" w:after="120"/>
              <w:rPr>
                <w:i/>
                <w:iCs/>
                <w:sz w:val="16"/>
                <w:szCs w:val="16"/>
              </w:rPr>
            </w:pPr>
            <w:r w:rsidRPr="00A47389">
              <w:rPr>
                <w:i/>
                <w:iCs/>
                <w:sz w:val="16"/>
                <w:szCs w:val="16"/>
              </w:rPr>
              <w:t>El Administrador accede al módulo de Proveedores.</w:t>
            </w:r>
          </w:p>
        </w:tc>
      </w:tr>
      <w:tr w:rsidR="00233D21" w14:paraId="503D6A81" w14:textId="77777777" w:rsidTr="00C332F3">
        <w:trPr>
          <w:cantSplit/>
        </w:trPr>
        <w:tc>
          <w:tcPr>
            <w:tcW w:w="562" w:type="dxa"/>
            <w:vAlign w:val="center"/>
          </w:tcPr>
          <w:p w14:paraId="34E4787A" w14:textId="77777777" w:rsidR="00233D21" w:rsidRPr="00FF6E96" w:rsidRDefault="00233D21" w:rsidP="00C332F3">
            <w:pPr>
              <w:spacing w:before="120" w:after="120"/>
              <w:jc w:val="center"/>
              <w:rPr>
                <w:b/>
                <w:bCs/>
                <w:sz w:val="16"/>
                <w:szCs w:val="16"/>
              </w:rPr>
            </w:pPr>
            <w:r w:rsidRPr="00FF6E96">
              <w:rPr>
                <w:b/>
                <w:bCs/>
                <w:sz w:val="16"/>
                <w:szCs w:val="16"/>
              </w:rPr>
              <w:t>2</w:t>
            </w:r>
          </w:p>
        </w:tc>
        <w:tc>
          <w:tcPr>
            <w:tcW w:w="8078" w:type="dxa"/>
            <w:gridSpan w:val="3"/>
            <w:vAlign w:val="center"/>
          </w:tcPr>
          <w:p w14:paraId="3BEEB909" w14:textId="77777777" w:rsidR="00233D21" w:rsidRPr="00FF6E96" w:rsidRDefault="00233D21" w:rsidP="00C332F3">
            <w:pPr>
              <w:spacing w:before="120" w:after="120"/>
              <w:rPr>
                <w:i/>
                <w:iCs/>
                <w:sz w:val="16"/>
                <w:szCs w:val="16"/>
              </w:rPr>
            </w:pPr>
            <w:r w:rsidRPr="00A47389">
              <w:rPr>
                <w:i/>
                <w:iCs/>
                <w:sz w:val="16"/>
                <w:szCs w:val="16"/>
              </w:rPr>
              <w:t>El sistema presenta el listado de proveedores con vista por defecto: todos los proveedores activos, ordenados alfabéticamente. Cada fila muestra: Razón Social, Correo Comercial, estado (Activo/Inactivo) y cantidad de productos del catálogo vinculados.</w:t>
            </w:r>
          </w:p>
        </w:tc>
      </w:tr>
      <w:tr w:rsidR="00233D21" w14:paraId="69542AA2" w14:textId="77777777" w:rsidTr="00C332F3">
        <w:trPr>
          <w:cantSplit/>
        </w:trPr>
        <w:tc>
          <w:tcPr>
            <w:tcW w:w="562" w:type="dxa"/>
            <w:vAlign w:val="center"/>
          </w:tcPr>
          <w:p w14:paraId="5F2BC7B4" w14:textId="77777777" w:rsidR="00233D21" w:rsidRPr="00FF6E96" w:rsidRDefault="00233D21" w:rsidP="00C332F3">
            <w:pPr>
              <w:spacing w:before="120" w:after="120"/>
              <w:jc w:val="center"/>
              <w:rPr>
                <w:b/>
                <w:bCs/>
                <w:sz w:val="16"/>
                <w:szCs w:val="16"/>
              </w:rPr>
            </w:pPr>
            <w:r w:rsidRPr="00FF6E96">
              <w:rPr>
                <w:b/>
                <w:bCs/>
                <w:sz w:val="16"/>
                <w:szCs w:val="16"/>
              </w:rPr>
              <w:t>3</w:t>
            </w:r>
          </w:p>
        </w:tc>
        <w:tc>
          <w:tcPr>
            <w:tcW w:w="8078" w:type="dxa"/>
            <w:gridSpan w:val="3"/>
            <w:vAlign w:val="center"/>
          </w:tcPr>
          <w:p w14:paraId="2D99335C" w14:textId="77777777" w:rsidR="00233D21" w:rsidRPr="00FF6E96" w:rsidRDefault="00233D21" w:rsidP="00C332F3">
            <w:pPr>
              <w:spacing w:before="120" w:after="120"/>
              <w:rPr>
                <w:i/>
                <w:iCs/>
                <w:sz w:val="16"/>
                <w:szCs w:val="16"/>
              </w:rPr>
            </w:pPr>
            <w:r w:rsidRPr="00A47389">
              <w:rPr>
                <w:i/>
                <w:iCs/>
                <w:sz w:val="16"/>
                <w:szCs w:val="16"/>
              </w:rPr>
              <w:t>El Administrador puede filtrar por estado (Activo/Inactivo) o buscar por Razón Social o Correo Comercial mediante texto libre.</w:t>
            </w:r>
          </w:p>
        </w:tc>
      </w:tr>
      <w:tr w:rsidR="00233D21" w14:paraId="2F8CF7ED" w14:textId="77777777" w:rsidTr="00C332F3">
        <w:trPr>
          <w:cantSplit/>
        </w:trPr>
        <w:tc>
          <w:tcPr>
            <w:tcW w:w="562" w:type="dxa"/>
            <w:vAlign w:val="center"/>
          </w:tcPr>
          <w:p w14:paraId="5CF47D5D" w14:textId="77777777" w:rsidR="00233D21" w:rsidRPr="00FF6E96" w:rsidRDefault="00233D21" w:rsidP="00C332F3">
            <w:pPr>
              <w:spacing w:before="120" w:after="120"/>
              <w:jc w:val="center"/>
              <w:rPr>
                <w:b/>
                <w:bCs/>
                <w:sz w:val="16"/>
                <w:szCs w:val="16"/>
              </w:rPr>
            </w:pPr>
            <w:r w:rsidRPr="00FF6E96">
              <w:rPr>
                <w:b/>
                <w:bCs/>
                <w:sz w:val="16"/>
                <w:szCs w:val="16"/>
              </w:rPr>
              <w:t>4</w:t>
            </w:r>
          </w:p>
        </w:tc>
        <w:tc>
          <w:tcPr>
            <w:tcW w:w="8078" w:type="dxa"/>
            <w:gridSpan w:val="3"/>
            <w:vAlign w:val="center"/>
          </w:tcPr>
          <w:p w14:paraId="2A7A43EF" w14:textId="5811C488" w:rsidR="00233D21" w:rsidRPr="00FF6E96" w:rsidRDefault="00233D21" w:rsidP="00C332F3">
            <w:pPr>
              <w:spacing w:before="120" w:after="120"/>
              <w:rPr>
                <w:i/>
                <w:iCs/>
                <w:sz w:val="16"/>
                <w:szCs w:val="16"/>
              </w:rPr>
            </w:pPr>
            <w:r w:rsidRPr="00A47389">
              <w:rPr>
                <w:i/>
                <w:iCs/>
                <w:sz w:val="16"/>
                <w:szCs w:val="16"/>
              </w:rPr>
              <w:t xml:space="preserve">El Administrador selecciona un proveedor para acceder a su ficha completa: datos de contacto, productos vinculados activos </w:t>
            </w:r>
            <w:proofErr w:type="spellStart"/>
            <w:r w:rsidRPr="00A47389">
              <w:rPr>
                <w:i/>
                <w:iCs/>
                <w:sz w:val="16"/>
                <w:szCs w:val="16"/>
              </w:rPr>
              <w:t>y</w:t>
            </w:r>
            <w:proofErr w:type="spellEnd"/>
            <w:r w:rsidRPr="00A47389">
              <w:rPr>
                <w:i/>
                <w:iCs/>
                <w:sz w:val="16"/>
                <w:szCs w:val="16"/>
              </w:rPr>
              <w:t xml:space="preserve"> historial de pedidos de </w:t>
            </w:r>
            <w:proofErr w:type="spellStart"/>
            <w:r w:rsidRPr="00A47389">
              <w:rPr>
                <w:i/>
                <w:iCs/>
                <w:sz w:val="16"/>
                <w:szCs w:val="16"/>
              </w:rPr>
              <w:t>restock</w:t>
            </w:r>
            <w:proofErr w:type="spellEnd"/>
            <w:r w:rsidRPr="00A47389">
              <w:rPr>
                <w:i/>
                <w:iCs/>
                <w:sz w:val="16"/>
                <w:szCs w:val="16"/>
              </w:rPr>
              <w:t xml:space="preserve"> despachados.</w:t>
            </w:r>
            <w:r w:rsidR="00E2156F">
              <w:t xml:space="preserve"> </w:t>
            </w:r>
            <w:r w:rsidR="00E2156F" w:rsidRPr="00E2156F">
              <w:rPr>
                <w:i/>
                <w:iCs/>
                <w:sz w:val="16"/>
                <w:szCs w:val="16"/>
              </w:rPr>
              <w:t>La ficha del proveedor muestra además el estado del procesamiento automatizado de sus novedades, que es una condición propia del proveedor e independiente de su estado comercial. Sin ese dato a la vista, un proveedor activo con el procesamiento apagado se ve idéntico a uno que sí lo tiene habilitado, y la ausencia de borradores no tiene explicación visible</w:t>
            </w:r>
            <w:r w:rsidR="00E2156F">
              <w:rPr>
                <w:i/>
                <w:iCs/>
                <w:sz w:val="16"/>
                <w:szCs w:val="16"/>
              </w:rPr>
              <w:t>.</w:t>
            </w:r>
          </w:p>
        </w:tc>
      </w:tr>
      <w:tr w:rsidR="00233D21" w14:paraId="17985990" w14:textId="77777777" w:rsidTr="00C332F3">
        <w:trPr>
          <w:cantSplit/>
        </w:trPr>
        <w:tc>
          <w:tcPr>
            <w:tcW w:w="562" w:type="dxa"/>
            <w:vAlign w:val="center"/>
          </w:tcPr>
          <w:p w14:paraId="4E0FF93E" w14:textId="77777777" w:rsidR="00233D21" w:rsidRPr="00FF6E96" w:rsidRDefault="00233D21" w:rsidP="00C332F3">
            <w:pPr>
              <w:spacing w:before="120" w:after="120"/>
              <w:jc w:val="center"/>
              <w:rPr>
                <w:b/>
                <w:bCs/>
                <w:sz w:val="16"/>
                <w:szCs w:val="16"/>
              </w:rPr>
            </w:pPr>
            <w:r w:rsidRPr="00FF6E96">
              <w:rPr>
                <w:b/>
                <w:bCs/>
                <w:sz w:val="16"/>
                <w:szCs w:val="16"/>
              </w:rPr>
              <w:t>5</w:t>
            </w:r>
          </w:p>
        </w:tc>
        <w:tc>
          <w:tcPr>
            <w:tcW w:w="8078" w:type="dxa"/>
            <w:gridSpan w:val="3"/>
            <w:vAlign w:val="center"/>
          </w:tcPr>
          <w:p w14:paraId="55D99790" w14:textId="6DA2152A" w:rsidR="00233D21" w:rsidRPr="00FF6E96" w:rsidRDefault="00233D21" w:rsidP="00C332F3">
            <w:pPr>
              <w:spacing w:before="120" w:after="120"/>
              <w:rPr>
                <w:i/>
                <w:iCs/>
                <w:sz w:val="16"/>
                <w:szCs w:val="16"/>
              </w:rPr>
            </w:pPr>
            <w:r w:rsidRPr="00A47389">
              <w:rPr>
                <w:i/>
                <w:iCs/>
                <w:sz w:val="16"/>
                <w:szCs w:val="16"/>
              </w:rPr>
              <w:t xml:space="preserve">Desde la ficha, el Administrador puede iniciar </w:t>
            </w:r>
            <w:r w:rsidR="00B56FA1">
              <w:rPr>
                <w:i/>
                <w:iCs/>
                <w:sz w:val="16"/>
                <w:szCs w:val="16"/>
              </w:rPr>
              <w:t>CU-PRV-EDI</w:t>
            </w:r>
            <w:r w:rsidRPr="00A47389">
              <w:rPr>
                <w:i/>
                <w:iCs/>
                <w:sz w:val="16"/>
                <w:szCs w:val="16"/>
              </w:rPr>
              <w:t xml:space="preserve"> (Editar) o </w:t>
            </w:r>
            <w:r w:rsidR="00B56FA1">
              <w:rPr>
                <w:i/>
                <w:iCs/>
                <w:sz w:val="16"/>
                <w:szCs w:val="16"/>
              </w:rPr>
              <w:t>CU-PRV-BAJ</w:t>
            </w:r>
            <w:r w:rsidRPr="00A47389">
              <w:rPr>
                <w:i/>
                <w:iCs/>
                <w:sz w:val="16"/>
                <w:szCs w:val="16"/>
              </w:rPr>
              <w:t xml:space="preserve"> (Dar de Baja).</w:t>
            </w:r>
          </w:p>
        </w:tc>
      </w:tr>
      <w:tr w:rsidR="00233D21" w14:paraId="77BD5D8C" w14:textId="77777777" w:rsidTr="00C332F3">
        <w:trPr>
          <w:cantSplit/>
        </w:trPr>
        <w:tc>
          <w:tcPr>
            <w:tcW w:w="8640" w:type="dxa"/>
            <w:gridSpan w:val="4"/>
            <w:shd w:val="clear" w:color="auto" w:fill="000000" w:themeFill="text1"/>
            <w:vAlign w:val="center"/>
          </w:tcPr>
          <w:p w14:paraId="4AB0B284" w14:textId="77777777" w:rsidR="00233D21" w:rsidRPr="00FF6E96" w:rsidRDefault="00233D21" w:rsidP="00C332F3">
            <w:pPr>
              <w:spacing w:before="120" w:after="120"/>
              <w:rPr>
                <w:b/>
                <w:bCs/>
                <w:sz w:val="16"/>
                <w:szCs w:val="16"/>
              </w:rPr>
            </w:pPr>
            <w:r>
              <w:rPr>
                <w:b/>
                <w:bCs/>
                <w:sz w:val="16"/>
                <w:szCs w:val="16"/>
              </w:rPr>
              <w:t>Flujos de Eventos Alternativo</w:t>
            </w:r>
          </w:p>
        </w:tc>
      </w:tr>
      <w:tr w:rsidR="00233D21" w14:paraId="1A106E7E" w14:textId="77777777" w:rsidTr="00C332F3">
        <w:trPr>
          <w:cantSplit/>
        </w:trPr>
        <w:tc>
          <w:tcPr>
            <w:tcW w:w="562" w:type="dxa"/>
            <w:shd w:val="clear" w:color="auto" w:fill="262626" w:themeFill="text1" w:themeFillTint="D9"/>
            <w:vAlign w:val="center"/>
          </w:tcPr>
          <w:p w14:paraId="36BABDC5" w14:textId="77777777" w:rsidR="00233D21" w:rsidRPr="00FF6E96" w:rsidRDefault="00233D21"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350EF66C" w14:textId="77777777" w:rsidR="00233D21" w:rsidRPr="00FF6E96" w:rsidRDefault="00233D21" w:rsidP="00C332F3">
            <w:pPr>
              <w:spacing w:before="120" w:after="120"/>
              <w:rPr>
                <w:i/>
                <w:iCs/>
                <w:sz w:val="16"/>
                <w:szCs w:val="16"/>
              </w:rPr>
            </w:pPr>
            <w:r w:rsidRPr="00FF6E96">
              <w:rPr>
                <w:i/>
                <w:iCs/>
                <w:sz w:val="16"/>
                <w:szCs w:val="16"/>
              </w:rPr>
              <w:t>Descripción</w:t>
            </w:r>
          </w:p>
        </w:tc>
      </w:tr>
      <w:tr w:rsidR="00233D21" w14:paraId="48321B0C" w14:textId="77777777" w:rsidTr="00C332F3">
        <w:trPr>
          <w:cantSplit/>
        </w:trPr>
        <w:tc>
          <w:tcPr>
            <w:tcW w:w="562" w:type="dxa"/>
            <w:vAlign w:val="center"/>
          </w:tcPr>
          <w:p w14:paraId="036BA8C6" w14:textId="77777777" w:rsidR="00233D21" w:rsidRPr="00FF6E96" w:rsidRDefault="00233D21" w:rsidP="00C332F3">
            <w:pPr>
              <w:spacing w:before="120" w:after="120"/>
              <w:jc w:val="center"/>
              <w:rPr>
                <w:b/>
                <w:bCs/>
                <w:sz w:val="16"/>
                <w:szCs w:val="16"/>
              </w:rPr>
            </w:pPr>
            <w:r>
              <w:rPr>
                <w:b/>
                <w:bCs/>
                <w:sz w:val="16"/>
                <w:szCs w:val="16"/>
              </w:rPr>
              <w:t>A1</w:t>
            </w:r>
          </w:p>
        </w:tc>
        <w:tc>
          <w:tcPr>
            <w:tcW w:w="8078" w:type="dxa"/>
            <w:gridSpan w:val="3"/>
            <w:vAlign w:val="center"/>
          </w:tcPr>
          <w:p w14:paraId="543674F7" w14:textId="77777777" w:rsidR="00233D21" w:rsidRPr="00FF6E96" w:rsidRDefault="00233D21" w:rsidP="00C332F3">
            <w:pPr>
              <w:spacing w:before="120" w:after="120"/>
              <w:rPr>
                <w:sz w:val="16"/>
                <w:szCs w:val="16"/>
              </w:rPr>
            </w:pPr>
            <w:r>
              <w:rPr>
                <w:sz w:val="16"/>
                <w:szCs w:val="16"/>
              </w:rPr>
              <w:t>-</w:t>
            </w:r>
          </w:p>
        </w:tc>
      </w:tr>
      <w:tr w:rsidR="00233D21" w14:paraId="6BB33554" w14:textId="77777777" w:rsidTr="00C332F3">
        <w:trPr>
          <w:cantSplit/>
        </w:trPr>
        <w:tc>
          <w:tcPr>
            <w:tcW w:w="8640" w:type="dxa"/>
            <w:gridSpan w:val="4"/>
            <w:shd w:val="clear" w:color="auto" w:fill="000000" w:themeFill="text1"/>
            <w:vAlign w:val="center"/>
          </w:tcPr>
          <w:p w14:paraId="454463BD" w14:textId="77777777" w:rsidR="00233D21" w:rsidRPr="00233EBD" w:rsidRDefault="00233D21" w:rsidP="00C332F3">
            <w:pPr>
              <w:spacing w:before="120" w:after="120"/>
              <w:rPr>
                <w:b/>
                <w:bCs/>
                <w:sz w:val="16"/>
                <w:szCs w:val="16"/>
              </w:rPr>
            </w:pPr>
            <w:r w:rsidRPr="00233EBD">
              <w:rPr>
                <w:b/>
                <w:bCs/>
                <w:sz w:val="16"/>
                <w:szCs w:val="16"/>
              </w:rPr>
              <w:t>Excepciones</w:t>
            </w:r>
          </w:p>
        </w:tc>
      </w:tr>
      <w:tr w:rsidR="00233D21" w14:paraId="37DB7D5C" w14:textId="77777777" w:rsidTr="00C332F3">
        <w:trPr>
          <w:cantSplit/>
        </w:trPr>
        <w:tc>
          <w:tcPr>
            <w:tcW w:w="562" w:type="dxa"/>
            <w:vAlign w:val="center"/>
          </w:tcPr>
          <w:p w14:paraId="5511D864" w14:textId="77777777" w:rsidR="00233D21" w:rsidRPr="00FF6E96" w:rsidRDefault="00233D21" w:rsidP="00C332F3">
            <w:pPr>
              <w:spacing w:before="120" w:after="120"/>
              <w:jc w:val="center"/>
              <w:rPr>
                <w:b/>
                <w:bCs/>
                <w:sz w:val="16"/>
                <w:szCs w:val="16"/>
              </w:rPr>
            </w:pPr>
            <w:r>
              <w:rPr>
                <w:b/>
                <w:bCs/>
                <w:sz w:val="16"/>
                <w:szCs w:val="16"/>
              </w:rPr>
              <w:t>E1</w:t>
            </w:r>
          </w:p>
        </w:tc>
        <w:tc>
          <w:tcPr>
            <w:tcW w:w="8078" w:type="dxa"/>
            <w:gridSpan w:val="3"/>
            <w:vAlign w:val="center"/>
          </w:tcPr>
          <w:p w14:paraId="28A75E5A" w14:textId="77777777" w:rsidR="00233D21" w:rsidRPr="00FF6E96" w:rsidRDefault="00233D21" w:rsidP="00C332F3">
            <w:pPr>
              <w:spacing w:before="120" w:after="120"/>
              <w:rPr>
                <w:sz w:val="16"/>
                <w:szCs w:val="16"/>
              </w:rPr>
            </w:pPr>
            <w:r w:rsidRPr="00FE6A1D">
              <w:rPr>
                <w:sz w:val="16"/>
                <w:szCs w:val="16"/>
              </w:rPr>
              <w:t>En el paso 3, si la combinación de filtros o la búsqueda no retorna resultados, el sistema muestra un mensaje informativo y ofrece la opción de limpiar los filtros.</w:t>
            </w:r>
          </w:p>
        </w:tc>
      </w:tr>
      <w:tr w:rsidR="00233D21" w14:paraId="1BF42482" w14:textId="77777777" w:rsidTr="00C332F3">
        <w:trPr>
          <w:cantSplit/>
        </w:trPr>
        <w:tc>
          <w:tcPr>
            <w:tcW w:w="562" w:type="dxa"/>
            <w:vAlign w:val="center"/>
          </w:tcPr>
          <w:p w14:paraId="7A650404" w14:textId="77777777" w:rsidR="00233D21" w:rsidRDefault="00233D21" w:rsidP="00C332F3">
            <w:pPr>
              <w:spacing w:before="120" w:after="120"/>
              <w:jc w:val="center"/>
              <w:rPr>
                <w:b/>
                <w:bCs/>
                <w:sz w:val="16"/>
                <w:szCs w:val="16"/>
              </w:rPr>
            </w:pPr>
            <w:r>
              <w:rPr>
                <w:b/>
                <w:bCs/>
                <w:sz w:val="16"/>
                <w:szCs w:val="16"/>
              </w:rPr>
              <w:t>E2</w:t>
            </w:r>
          </w:p>
        </w:tc>
        <w:tc>
          <w:tcPr>
            <w:tcW w:w="8078" w:type="dxa"/>
            <w:gridSpan w:val="3"/>
            <w:vAlign w:val="center"/>
          </w:tcPr>
          <w:p w14:paraId="1058063E" w14:textId="2EA9FCAA" w:rsidR="00233D21" w:rsidRPr="00FF6E96" w:rsidRDefault="00233D21" w:rsidP="00C332F3">
            <w:pPr>
              <w:spacing w:before="120" w:after="120"/>
              <w:rPr>
                <w:sz w:val="16"/>
                <w:szCs w:val="16"/>
              </w:rPr>
            </w:pPr>
            <w:r w:rsidRPr="00FE6A1D">
              <w:rPr>
                <w:sz w:val="16"/>
                <w:szCs w:val="16"/>
              </w:rPr>
              <w:t xml:space="preserve">En el paso 2, si no existe ningún proveedor registrado, el sistema muestra la vista vacía con mensaje informativo y acceso directo a </w:t>
            </w:r>
            <w:r w:rsidR="00B56FA1">
              <w:rPr>
                <w:sz w:val="16"/>
                <w:szCs w:val="16"/>
              </w:rPr>
              <w:t>CU-PRV-ALT</w:t>
            </w:r>
            <w:r w:rsidRPr="00FE6A1D">
              <w:rPr>
                <w:sz w:val="16"/>
                <w:szCs w:val="16"/>
              </w:rPr>
              <w:t xml:space="preserve"> (Registrar Proveedor).</w:t>
            </w:r>
          </w:p>
        </w:tc>
      </w:tr>
      <w:tr w:rsidR="00233D21" w14:paraId="4D85BBCF" w14:textId="77777777" w:rsidTr="00C332F3">
        <w:trPr>
          <w:cantSplit/>
        </w:trPr>
        <w:tc>
          <w:tcPr>
            <w:tcW w:w="8640" w:type="dxa"/>
            <w:gridSpan w:val="4"/>
            <w:shd w:val="clear" w:color="auto" w:fill="000000" w:themeFill="text1"/>
            <w:vAlign w:val="center"/>
          </w:tcPr>
          <w:p w14:paraId="00295A9C" w14:textId="77777777" w:rsidR="00233D21" w:rsidRPr="00D37409" w:rsidRDefault="00233D21" w:rsidP="00C332F3">
            <w:pPr>
              <w:spacing w:before="120" w:after="120"/>
              <w:rPr>
                <w:b/>
                <w:bCs/>
                <w:sz w:val="16"/>
                <w:szCs w:val="16"/>
              </w:rPr>
            </w:pPr>
            <w:r w:rsidRPr="00D37409">
              <w:rPr>
                <w:b/>
                <w:bCs/>
                <w:sz w:val="16"/>
                <w:szCs w:val="16"/>
              </w:rPr>
              <w:t>Detalles</w:t>
            </w:r>
          </w:p>
        </w:tc>
      </w:tr>
      <w:tr w:rsidR="00233D21" w14:paraId="30EE7588" w14:textId="77777777" w:rsidTr="00C332F3">
        <w:trPr>
          <w:cantSplit/>
        </w:trPr>
        <w:tc>
          <w:tcPr>
            <w:tcW w:w="1838" w:type="dxa"/>
            <w:gridSpan w:val="3"/>
            <w:shd w:val="clear" w:color="auto" w:fill="262626" w:themeFill="text1" w:themeFillTint="D9"/>
            <w:vAlign w:val="center"/>
          </w:tcPr>
          <w:p w14:paraId="1E82C354" w14:textId="77777777" w:rsidR="00233D21" w:rsidRPr="00D37409" w:rsidRDefault="00233D21" w:rsidP="00C332F3">
            <w:pPr>
              <w:spacing w:before="120" w:after="120"/>
              <w:rPr>
                <w:i/>
                <w:iCs/>
                <w:sz w:val="16"/>
                <w:szCs w:val="16"/>
              </w:rPr>
            </w:pPr>
            <w:r w:rsidRPr="00D37409">
              <w:rPr>
                <w:i/>
                <w:iCs/>
                <w:sz w:val="16"/>
                <w:szCs w:val="16"/>
              </w:rPr>
              <w:t>Estabilidad</w:t>
            </w:r>
          </w:p>
        </w:tc>
        <w:tc>
          <w:tcPr>
            <w:tcW w:w="6802" w:type="dxa"/>
            <w:vAlign w:val="center"/>
          </w:tcPr>
          <w:p w14:paraId="198C2830" w14:textId="69A3CEEC" w:rsidR="00233D21" w:rsidRPr="00FF6E96" w:rsidRDefault="005E7AF6" w:rsidP="00C332F3">
            <w:pPr>
              <w:spacing w:before="120" w:after="120"/>
              <w:rPr>
                <w:sz w:val="16"/>
                <w:szCs w:val="16"/>
              </w:rPr>
            </w:pPr>
            <w:r w:rsidRPr="005E7AF6">
              <w:rPr>
                <w:sz w:val="16"/>
                <w:szCs w:val="16"/>
              </w:rPr>
              <w:t>Alta</w:t>
            </w:r>
          </w:p>
        </w:tc>
      </w:tr>
      <w:tr w:rsidR="00233D21" w14:paraId="4812337D" w14:textId="77777777" w:rsidTr="00C332F3">
        <w:trPr>
          <w:cantSplit/>
        </w:trPr>
        <w:tc>
          <w:tcPr>
            <w:tcW w:w="1838" w:type="dxa"/>
            <w:gridSpan w:val="3"/>
            <w:shd w:val="clear" w:color="auto" w:fill="262626" w:themeFill="text1" w:themeFillTint="D9"/>
            <w:vAlign w:val="center"/>
          </w:tcPr>
          <w:p w14:paraId="471FAFCF" w14:textId="77777777" w:rsidR="00233D21" w:rsidRPr="00D37409" w:rsidRDefault="00233D21" w:rsidP="00C332F3">
            <w:pPr>
              <w:spacing w:before="120" w:after="120"/>
              <w:rPr>
                <w:i/>
                <w:iCs/>
                <w:sz w:val="16"/>
                <w:szCs w:val="16"/>
              </w:rPr>
            </w:pPr>
            <w:r w:rsidRPr="00D37409">
              <w:rPr>
                <w:i/>
                <w:iCs/>
                <w:sz w:val="16"/>
                <w:szCs w:val="16"/>
              </w:rPr>
              <w:t>Frecuencia</w:t>
            </w:r>
          </w:p>
        </w:tc>
        <w:tc>
          <w:tcPr>
            <w:tcW w:w="6802" w:type="dxa"/>
            <w:vAlign w:val="center"/>
          </w:tcPr>
          <w:p w14:paraId="25A86407" w14:textId="45ADD48B" w:rsidR="00233D21" w:rsidRPr="00FF6E96" w:rsidRDefault="005E7AF6" w:rsidP="00C332F3">
            <w:pPr>
              <w:spacing w:before="120" w:after="120"/>
              <w:rPr>
                <w:sz w:val="16"/>
                <w:szCs w:val="16"/>
              </w:rPr>
            </w:pPr>
            <w:r w:rsidRPr="005E7AF6">
              <w:rPr>
                <w:sz w:val="16"/>
                <w:szCs w:val="16"/>
              </w:rPr>
              <w:t xml:space="preserve">Baja </w:t>
            </w:r>
            <w:r w:rsidRPr="005E7AF6">
              <w:rPr>
                <w:i/>
                <w:iCs/>
                <w:sz w:val="16"/>
                <w:szCs w:val="16"/>
              </w:rPr>
              <w:t xml:space="preserve">(consulta puntual al gestionar el ciclo de </w:t>
            </w:r>
            <w:proofErr w:type="spellStart"/>
            <w:r w:rsidRPr="005E7AF6">
              <w:rPr>
                <w:i/>
                <w:iCs/>
                <w:sz w:val="16"/>
                <w:szCs w:val="16"/>
              </w:rPr>
              <w:t>restock</w:t>
            </w:r>
            <w:proofErr w:type="spellEnd"/>
            <w:r w:rsidRPr="005E7AF6">
              <w:rPr>
                <w:i/>
                <w:iCs/>
                <w:sz w:val="16"/>
                <w:szCs w:val="16"/>
              </w:rPr>
              <w:t xml:space="preserve"> o verificar datos de contacto de un proveedor)</w:t>
            </w:r>
          </w:p>
        </w:tc>
      </w:tr>
      <w:tr w:rsidR="00233D21" w14:paraId="037E1CF0" w14:textId="77777777" w:rsidTr="00C332F3">
        <w:trPr>
          <w:cantSplit/>
        </w:trPr>
        <w:tc>
          <w:tcPr>
            <w:tcW w:w="1838" w:type="dxa"/>
            <w:gridSpan w:val="3"/>
            <w:shd w:val="clear" w:color="auto" w:fill="262626" w:themeFill="text1" w:themeFillTint="D9"/>
            <w:vAlign w:val="center"/>
          </w:tcPr>
          <w:p w14:paraId="7D4E1F2B" w14:textId="77777777" w:rsidR="00233D21" w:rsidRPr="00D37409" w:rsidRDefault="00233D21" w:rsidP="00C332F3">
            <w:pPr>
              <w:spacing w:before="120" w:after="120"/>
              <w:rPr>
                <w:i/>
                <w:iCs/>
                <w:sz w:val="16"/>
                <w:szCs w:val="16"/>
              </w:rPr>
            </w:pPr>
            <w:r w:rsidRPr="00D37409">
              <w:rPr>
                <w:i/>
                <w:iCs/>
                <w:sz w:val="16"/>
                <w:szCs w:val="16"/>
              </w:rPr>
              <w:t>Comentarios</w:t>
            </w:r>
          </w:p>
        </w:tc>
        <w:tc>
          <w:tcPr>
            <w:tcW w:w="6802" w:type="dxa"/>
            <w:vAlign w:val="center"/>
          </w:tcPr>
          <w:p w14:paraId="390EAFE1" w14:textId="77777777" w:rsidR="00233D21" w:rsidRPr="00FF6E96" w:rsidRDefault="00233D21" w:rsidP="00C332F3">
            <w:pPr>
              <w:spacing w:before="120" w:after="120"/>
              <w:rPr>
                <w:sz w:val="16"/>
                <w:szCs w:val="16"/>
              </w:rPr>
            </w:pPr>
            <w:r>
              <w:rPr>
                <w:sz w:val="16"/>
                <w:szCs w:val="16"/>
              </w:rPr>
              <w:t>-</w:t>
            </w:r>
          </w:p>
        </w:tc>
      </w:tr>
    </w:tbl>
    <w:p w14:paraId="1828E0A2" w14:textId="77777777" w:rsidR="00233D21" w:rsidRDefault="00233D21" w:rsidP="00233D21"/>
    <w:p w14:paraId="7EFAC7AC" w14:textId="216F8226" w:rsidR="00447B73" w:rsidRDefault="00447B73">
      <w:pPr>
        <w:rPr>
          <w:b/>
          <w:bCs/>
        </w:rPr>
      </w:pPr>
      <w:r>
        <w:rPr>
          <w:b/>
          <w:bCs/>
        </w:rPr>
        <w:br w:type="page"/>
      </w:r>
    </w:p>
    <w:tbl>
      <w:tblPr>
        <w:tblStyle w:val="Tablaconcuadrcula"/>
        <w:tblW w:w="8640" w:type="dxa"/>
        <w:tblLook w:val="04A0" w:firstRow="1" w:lastRow="0" w:firstColumn="1" w:lastColumn="0" w:noHBand="0" w:noVBand="1"/>
      </w:tblPr>
      <w:tblGrid>
        <w:gridCol w:w="562"/>
        <w:gridCol w:w="1235"/>
        <w:gridCol w:w="41"/>
        <w:gridCol w:w="6802"/>
      </w:tblGrid>
      <w:tr w:rsidR="00447B73" w14:paraId="2E2E8985" w14:textId="77777777" w:rsidTr="0047521B">
        <w:trPr>
          <w:cantSplit/>
        </w:trPr>
        <w:tc>
          <w:tcPr>
            <w:tcW w:w="1797" w:type="dxa"/>
            <w:gridSpan w:val="2"/>
            <w:shd w:val="clear" w:color="auto" w:fill="000000" w:themeFill="text1"/>
          </w:tcPr>
          <w:p w14:paraId="41CEEAD7" w14:textId="15A9E57B" w:rsidR="00447B73" w:rsidRPr="00FF6E96" w:rsidRDefault="009C44FF" w:rsidP="0047521B">
            <w:pPr>
              <w:spacing w:before="120" w:after="120"/>
              <w:rPr>
                <w:b/>
                <w:bCs/>
                <w:sz w:val="16"/>
                <w:szCs w:val="16"/>
              </w:rPr>
            </w:pPr>
            <w:r w:rsidRPr="009C44FF">
              <w:rPr>
                <w:b/>
                <w:bCs/>
                <w:color w:val="FFFFFF" w:themeColor="background1"/>
                <w:sz w:val="16"/>
                <w:szCs w:val="16"/>
              </w:rPr>
              <w:lastRenderedPageBreak/>
              <w:t>CU-PRV-COL</w:t>
            </w:r>
          </w:p>
        </w:tc>
        <w:tc>
          <w:tcPr>
            <w:tcW w:w="6843" w:type="dxa"/>
            <w:gridSpan w:val="2"/>
          </w:tcPr>
          <w:p w14:paraId="3A140C74" w14:textId="388FC2BB" w:rsidR="00447B73" w:rsidRPr="00FF6E96" w:rsidRDefault="00A52CB0" w:rsidP="0047521B">
            <w:pPr>
              <w:spacing w:before="120" w:after="120"/>
              <w:rPr>
                <w:b/>
                <w:bCs/>
                <w:sz w:val="16"/>
                <w:szCs w:val="16"/>
              </w:rPr>
            </w:pPr>
            <w:r w:rsidRPr="00A52CB0">
              <w:rPr>
                <w:b/>
                <w:bCs/>
                <w:sz w:val="16"/>
                <w:szCs w:val="16"/>
              </w:rPr>
              <w:t>Gestionar Cola de Correos de Proveedor</w:t>
            </w:r>
          </w:p>
        </w:tc>
      </w:tr>
      <w:tr w:rsidR="009251B4" w14:paraId="2F2AD45F" w14:textId="77777777" w:rsidTr="0047521B">
        <w:trPr>
          <w:cantSplit/>
        </w:trPr>
        <w:tc>
          <w:tcPr>
            <w:tcW w:w="1797" w:type="dxa"/>
            <w:gridSpan w:val="2"/>
            <w:shd w:val="clear" w:color="auto" w:fill="262626" w:themeFill="text1" w:themeFillTint="D9"/>
          </w:tcPr>
          <w:p w14:paraId="4A5E82D1" w14:textId="77777777" w:rsidR="009251B4" w:rsidRPr="00FF6E96" w:rsidRDefault="009251B4" w:rsidP="009251B4">
            <w:pPr>
              <w:spacing w:before="120" w:after="120"/>
              <w:rPr>
                <w:i/>
                <w:iCs/>
                <w:sz w:val="16"/>
                <w:szCs w:val="16"/>
              </w:rPr>
            </w:pPr>
            <w:r>
              <w:rPr>
                <w:i/>
                <w:iCs/>
                <w:sz w:val="16"/>
                <w:szCs w:val="16"/>
              </w:rPr>
              <w:t>Objetivos Asociados</w:t>
            </w:r>
          </w:p>
        </w:tc>
        <w:tc>
          <w:tcPr>
            <w:tcW w:w="6843" w:type="dxa"/>
            <w:gridSpan w:val="2"/>
          </w:tcPr>
          <w:p w14:paraId="26CD5B0D" w14:textId="3B7A9F33" w:rsidR="009251B4" w:rsidRPr="009251B4" w:rsidRDefault="009251B4" w:rsidP="009251B4">
            <w:pPr>
              <w:spacing w:before="120" w:after="120"/>
              <w:rPr>
                <w:sz w:val="16"/>
                <w:szCs w:val="16"/>
              </w:rPr>
            </w:pPr>
            <w:r w:rsidRPr="009251B4">
              <w:rPr>
                <w:sz w:val="16"/>
                <w:szCs w:val="16"/>
              </w:rPr>
              <w:t>OBJ-01, OBJ-02</w:t>
            </w:r>
          </w:p>
        </w:tc>
      </w:tr>
      <w:tr w:rsidR="009251B4" w14:paraId="389DF1F3" w14:textId="77777777" w:rsidTr="0047521B">
        <w:trPr>
          <w:cantSplit/>
        </w:trPr>
        <w:tc>
          <w:tcPr>
            <w:tcW w:w="1797" w:type="dxa"/>
            <w:gridSpan w:val="2"/>
            <w:shd w:val="clear" w:color="auto" w:fill="262626" w:themeFill="text1" w:themeFillTint="D9"/>
          </w:tcPr>
          <w:p w14:paraId="19220167" w14:textId="77777777" w:rsidR="009251B4" w:rsidRDefault="009251B4" w:rsidP="009251B4">
            <w:pPr>
              <w:spacing w:before="120" w:after="120"/>
              <w:rPr>
                <w:i/>
                <w:iCs/>
                <w:sz w:val="16"/>
                <w:szCs w:val="16"/>
              </w:rPr>
            </w:pPr>
            <w:r>
              <w:rPr>
                <w:i/>
                <w:iCs/>
                <w:sz w:val="16"/>
                <w:szCs w:val="16"/>
              </w:rPr>
              <w:t>Requisitos Asociados</w:t>
            </w:r>
          </w:p>
        </w:tc>
        <w:tc>
          <w:tcPr>
            <w:tcW w:w="6843" w:type="dxa"/>
            <w:gridSpan w:val="2"/>
          </w:tcPr>
          <w:p w14:paraId="489C8B6F" w14:textId="542D4FE3" w:rsidR="009251B4" w:rsidRPr="009251B4" w:rsidRDefault="009251B4" w:rsidP="009251B4">
            <w:pPr>
              <w:spacing w:before="120" w:after="120"/>
              <w:rPr>
                <w:sz w:val="16"/>
                <w:szCs w:val="16"/>
              </w:rPr>
            </w:pPr>
            <w:r w:rsidRPr="009251B4">
              <w:rPr>
                <w:sz w:val="16"/>
                <w:szCs w:val="16"/>
              </w:rPr>
              <w:t>RF-26, RNF-09, RNF-11</w:t>
            </w:r>
          </w:p>
        </w:tc>
      </w:tr>
      <w:tr w:rsidR="00447B73" w14:paraId="26CDE24D" w14:textId="77777777" w:rsidTr="0047521B">
        <w:trPr>
          <w:cantSplit/>
        </w:trPr>
        <w:tc>
          <w:tcPr>
            <w:tcW w:w="8640" w:type="dxa"/>
            <w:gridSpan w:val="4"/>
            <w:shd w:val="clear" w:color="auto" w:fill="000000" w:themeFill="text1"/>
          </w:tcPr>
          <w:p w14:paraId="1E57BBD7" w14:textId="77777777" w:rsidR="00447B73" w:rsidRPr="00233EBD" w:rsidRDefault="00447B73" w:rsidP="0047521B">
            <w:pPr>
              <w:spacing w:before="120" w:after="120"/>
              <w:rPr>
                <w:b/>
                <w:bCs/>
                <w:sz w:val="16"/>
                <w:szCs w:val="16"/>
              </w:rPr>
            </w:pPr>
            <w:r w:rsidRPr="00233EBD">
              <w:rPr>
                <w:b/>
                <w:bCs/>
                <w:sz w:val="16"/>
                <w:szCs w:val="16"/>
              </w:rPr>
              <w:t>Actores e Intereses</w:t>
            </w:r>
          </w:p>
        </w:tc>
      </w:tr>
      <w:tr w:rsidR="00155FEC" w14:paraId="637A2D65" w14:textId="77777777" w:rsidTr="0047521B">
        <w:trPr>
          <w:cantSplit/>
        </w:trPr>
        <w:tc>
          <w:tcPr>
            <w:tcW w:w="1797" w:type="dxa"/>
            <w:gridSpan w:val="2"/>
            <w:shd w:val="clear" w:color="auto" w:fill="262626" w:themeFill="text1" w:themeFillTint="D9"/>
          </w:tcPr>
          <w:p w14:paraId="436F6A7B" w14:textId="77777777" w:rsidR="00155FEC" w:rsidRPr="00FF6E96" w:rsidRDefault="00155FEC" w:rsidP="00155FEC">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2454C79A" w14:textId="4DAF649B" w:rsidR="00155FEC" w:rsidRPr="00155FEC" w:rsidRDefault="00155FEC" w:rsidP="00155FEC">
            <w:pPr>
              <w:spacing w:before="120" w:after="120"/>
              <w:rPr>
                <w:sz w:val="16"/>
                <w:szCs w:val="16"/>
              </w:rPr>
            </w:pPr>
            <w:r w:rsidRPr="00155FEC">
              <w:rPr>
                <w:b/>
                <w:bCs/>
                <w:sz w:val="16"/>
                <w:szCs w:val="16"/>
              </w:rPr>
              <w:t>Administrador:</w:t>
            </w:r>
            <w:r w:rsidRPr="00155FEC">
              <w:rPr>
                <w:sz w:val="16"/>
                <w:szCs w:val="16"/>
              </w:rPr>
              <w:t xml:space="preserve"> decidir qué correspondencia de un proveedor merece procesarse como novedades, sin que el sistema consuma recursos ni genere borradores sobre mensajes que no son anuncios de catálogo.</w:t>
            </w:r>
          </w:p>
        </w:tc>
      </w:tr>
      <w:tr w:rsidR="00155FEC" w14:paraId="0848C0B6" w14:textId="77777777" w:rsidTr="0047521B">
        <w:trPr>
          <w:cantSplit/>
        </w:trPr>
        <w:tc>
          <w:tcPr>
            <w:tcW w:w="1797" w:type="dxa"/>
            <w:gridSpan w:val="2"/>
            <w:shd w:val="clear" w:color="auto" w:fill="262626" w:themeFill="text1" w:themeFillTint="D9"/>
          </w:tcPr>
          <w:p w14:paraId="612C5C59" w14:textId="77777777" w:rsidR="00155FEC" w:rsidRPr="00FF6E96" w:rsidRDefault="00155FEC" w:rsidP="00155FEC">
            <w:pPr>
              <w:spacing w:before="120" w:after="120"/>
              <w:rPr>
                <w:i/>
                <w:iCs/>
                <w:sz w:val="16"/>
                <w:szCs w:val="16"/>
              </w:rPr>
            </w:pPr>
            <w:r>
              <w:rPr>
                <w:i/>
                <w:iCs/>
                <w:sz w:val="16"/>
                <w:szCs w:val="16"/>
              </w:rPr>
              <w:t>Actores Secundarios</w:t>
            </w:r>
          </w:p>
        </w:tc>
        <w:tc>
          <w:tcPr>
            <w:tcW w:w="6843" w:type="dxa"/>
            <w:gridSpan w:val="2"/>
          </w:tcPr>
          <w:p w14:paraId="72941206" w14:textId="77777777" w:rsidR="00155FEC" w:rsidRDefault="00155FEC" w:rsidP="00155FEC">
            <w:pPr>
              <w:spacing w:before="120" w:after="120"/>
              <w:rPr>
                <w:sz w:val="16"/>
                <w:szCs w:val="16"/>
              </w:rPr>
            </w:pPr>
            <w:r w:rsidRPr="00155FEC">
              <w:rPr>
                <w:b/>
                <w:bCs/>
                <w:sz w:val="16"/>
                <w:szCs w:val="16"/>
              </w:rPr>
              <w:t>Proveedor Editorial:</w:t>
            </w:r>
            <w:r w:rsidRPr="00155FEC">
              <w:rPr>
                <w:sz w:val="16"/>
                <w:szCs w:val="16"/>
              </w:rPr>
              <w:t xml:space="preserve"> origina los correos. No accede al sistema. </w:t>
            </w:r>
          </w:p>
          <w:p w14:paraId="7DDFA84E" w14:textId="53760B15" w:rsidR="00155FEC" w:rsidRPr="00155FEC" w:rsidRDefault="00155FEC" w:rsidP="00155FEC">
            <w:pPr>
              <w:spacing w:before="120" w:after="120"/>
              <w:rPr>
                <w:sz w:val="16"/>
                <w:szCs w:val="16"/>
              </w:rPr>
            </w:pPr>
            <w:r w:rsidRPr="00155FEC">
              <w:rPr>
                <w:b/>
                <w:bCs/>
                <w:sz w:val="16"/>
                <w:szCs w:val="16"/>
              </w:rPr>
              <w:t>Temporizador del Sistema:</w:t>
            </w:r>
            <w:r w:rsidRPr="00155FEC">
              <w:rPr>
                <w:sz w:val="16"/>
                <w:szCs w:val="16"/>
              </w:rPr>
              <w:t xml:space="preserve"> ejecuta el ciclo que incorpora los mensajes a la cola.</w:t>
            </w:r>
          </w:p>
        </w:tc>
      </w:tr>
      <w:tr w:rsidR="00155FEC" w14:paraId="3B8AA191" w14:textId="77777777" w:rsidTr="0047521B">
        <w:trPr>
          <w:cantSplit/>
        </w:trPr>
        <w:tc>
          <w:tcPr>
            <w:tcW w:w="1797" w:type="dxa"/>
            <w:gridSpan w:val="2"/>
            <w:shd w:val="clear" w:color="auto" w:fill="262626" w:themeFill="text1" w:themeFillTint="D9"/>
          </w:tcPr>
          <w:p w14:paraId="6A15A9B5" w14:textId="77777777" w:rsidR="00155FEC" w:rsidRPr="00FF6E96" w:rsidRDefault="00155FEC" w:rsidP="00155FEC">
            <w:pPr>
              <w:spacing w:before="120" w:after="120"/>
              <w:rPr>
                <w:i/>
                <w:iCs/>
                <w:sz w:val="16"/>
                <w:szCs w:val="16"/>
              </w:rPr>
            </w:pPr>
            <w:r w:rsidRPr="00FF6E96">
              <w:rPr>
                <w:i/>
                <w:iCs/>
                <w:sz w:val="16"/>
                <w:szCs w:val="16"/>
              </w:rPr>
              <w:t>Precondiciones</w:t>
            </w:r>
          </w:p>
        </w:tc>
        <w:tc>
          <w:tcPr>
            <w:tcW w:w="6843" w:type="dxa"/>
            <w:gridSpan w:val="2"/>
          </w:tcPr>
          <w:p w14:paraId="325FCDCD" w14:textId="77777777" w:rsidR="00155FEC" w:rsidRPr="00155FEC" w:rsidRDefault="00155FEC">
            <w:pPr>
              <w:pStyle w:val="Prrafodelista"/>
              <w:numPr>
                <w:ilvl w:val="0"/>
                <w:numId w:val="45"/>
              </w:numPr>
              <w:spacing w:before="120" w:after="120"/>
              <w:rPr>
                <w:sz w:val="16"/>
                <w:szCs w:val="16"/>
              </w:rPr>
            </w:pPr>
            <w:r w:rsidRPr="00155FEC">
              <w:rPr>
                <w:sz w:val="16"/>
                <w:szCs w:val="16"/>
              </w:rPr>
              <w:t xml:space="preserve">Existe al menos un proveedor editorial registrado con dirección de correo configurada y con el procesamiento de novedades habilitado. </w:t>
            </w:r>
          </w:p>
          <w:p w14:paraId="3EAE3095" w14:textId="35845FE6" w:rsidR="00155FEC" w:rsidRPr="00155FEC" w:rsidRDefault="00155FEC">
            <w:pPr>
              <w:pStyle w:val="Prrafodelista"/>
              <w:numPr>
                <w:ilvl w:val="0"/>
                <w:numId w:val="45"/>
              </w:numPr>
              <w:spacing w:before="120" w:after="120"/>
              <w:rPr>
                <w:sz w:val="16"/>
                <w:szCs w:val="16"/>
              </w:rPr>
            </w:pPr>
            <w:r w:rsidRPr="00155FEC">
              <w:rPr>
                <w:sz w:val="16"/>
                <w:szCs w:val="16"/>
              </w:rPr>
              <w:t>La casilla monitoreada es accesible con credenciales válidas.</w:t>
            </w:r>
          </w:p>
        </w:tc>
      </w:tr>
      <w:tr w:rsidR="00155FEC" w14:paraId="326EDF1C" w14:textId="77777777" w:rsidTr="0047521B">
        <w:trPr>
          <w:cantSplit/>
        </w:trPr>
        <w:tc>
          <w:tcPr>
            <w:tcW w:w="1797" w:type="dxa"/>
            <w:gridSpan w:val="2"/>
            <w:shd w:val="clear" w:color="auto" w:fill="262626" w:themeFill="text1" w:themeFillTint="D9"/>
          </w:tcPr>
          <w:p w14:paraId="5064FE8F" w14:textId="77777777" w:rsidR="00155FEC" w:rsidRPr="00FF6E96" w:rsidRDefault="00155FEC" w:rsidP="00155FEC">
            <w:pPr>
              <w:spacing w:before="120" w:after="120"/>
              <w:rPr>
                <w:i/>
                <w:iCs/>
                <w:sz w:val="16"/>
                <w:szCs w:val="16"/>
              </w:rPr>
            </w:pPr>
            <w:r w:rsidRPr="00FF6E96">
              <w:rPr>
                <w:i/>
                <w:iCs/>
                <w:sz w:val="16"/>
                <w:szCs w:val="16"/>
              </w:rPr>
              <w:t>Postcondiciones</w:t>
            </w:r>
          </w:p>
        </w:tc>
        <w:tc>
          <w:tcPr>
            <w:tcW w:w="6843" w:type="dxa"/>
            <w:gridSpan w:val="2"/>
          </w:tcPr>
          <w:p w14:paraId="2B077ACC" w14:textId="77777777" w:rsidR="00155FEC" w:rsidRPr="00155FEC" w:rsidRDefault="00155FEC">
            <w:pPr>
              <w:pStyle w:val="Prrafodelista"/>
              <w:numPr>
                <w:ilvl w:val="0"/>
                <w:numId w:val="45"/>
              </w:numPr>
              <w:spacing w:before="120" w:after="120"/>
              <w:rPr>
                <w:sz w:val="16"/>
                <w:szCs w:val="16"/>
              </w:rPr>
            </w:pPr>
            <w:r w:rsidRPr="00155FEC">
              <w:rPr>
                <w:sz w:val="16"/>
                <w:szCs w:val="16"/>
              </w:rPr>
              <w:t>Cada correo recibido de un remitente registrado está en la cola con su estado resuelto: pendiente, aprobado, procesado, descartado o fallido.</w:t>
            </w:r>
          </w:p>
          <w:p w14:paraId="7E8CC2BD" w14:textId="77777777" w:rsidR="00155FEC" w:rsidRPr="00155FEC" w:rsidRDefault="00155FEC">
            <w:pPr>
              <w:pStyle w:val="Prrafodelista"/>
              <w:numPr>
                <w:ilvl w:val="0"/>
                <w:numId w:val="45"/>
              </w:numPr>
              <w:spacing w:before="120" w:after="120"/>
              <w:rPr>
                <w:sz w:val="16"/>
                <w:szCs w:val="16"/>
              </w:rPr>
            </w:pPr>
            <w:r w:rsidRPr="00155FEC">
              <w:rPr>
                <w:sz w:val="16"/>
                <w:szCs w:val="16"/>
              </w:rPr>
              <w:t xml:space="preserve">Los correos descartados tienen su motivo registrado. </w:t>
            </w:r>
          </w:p>
          <w:p w14:paraId="20745389" w14:textId="77777777" w:rsidR="00155FEC" w:rsidRPr="00155FEC" w:rsidRDefault="00155FEC">
            <w:pPr>
              <w:pStyle w:val="Prrafodelista"/>
              <w:numPr>
                <w:ilvl w:val="0"/>
                <w:numId w:val="45"/>
              </w:numPr>
              <w:spacing w:before="120" w:after="120"/>
              <w:rPr>
                <w:sz w:val="16"/>
                <w:szCs w:val="16"/>
              </w:rPr>
            </w:pPr>
            <w:r w:rsidRPr="00155FEC">
              <w:rPr>
                <w:sz w:val="16"/>
                <w:szCs w:val="16"/>
              </w:rPr>
              <w:t xml:space="preserve">El contenido original de cada correo queda archivado íntegro con independencia de su estado. </w:t>
            </w:r>
          </w:p>
          <w:p w14:paraId="3B366FE1" w14:textId="7917C883" w:rsidR="00155FEC" w:rsidRPr="00155FEC" w:rsidRDefault="00155FEC">
            <w:pPr>
              <w:pStyle w:val="Prrafodelista"/>
              <w:numPr>
                <w:ilvl w:val="0"/>
                <w:numId w:val="45"/>
              </w:numPr>
              <w:spacing w:before="120" w:after="120"/>
              <w:rPr>
                <w:sz w:val="16"/>
                <w:szCs w:val="16"/>
              </w:rPr>
            </w:pPr>
            <w:r w:rsidRPr="00155FEC">
              <w:rPr>
                <w:sz w:val="16"/>
                <w:szCs w:val="16"/>
              </w:rPr>
              <w:t>Las decisiones quedan registradas en el log de auditoría.</w:t>
            </w:r>
          </w:p>
        </w:tc>
      </w:tr>
      <w:tr w:rsidR="00447B73" w14:paraId="49FF170F" w14:textId="77777777" w:rsidTr="0047521B">
        <w:trPr>
          <w:cantSplit/>
        </w:trPr>
        <w:tc>
          <w:tcPr>
            <w:tcW w:w="8640" w:type="dxa"/>
            <w:gridSpan w:val="4"/>
            <w:shd w:val="clear" w:color="auto" w:fill="000000" w:themeFill="text1"/>
            <w:vAlign w:val="center"/>
          </w:tcPr>
          <w:p w14:paraId="6271FCE0" w14:textId="77777777" w:rsidR="00447B73" w:rsidRPr="00FF6E96" w:rsidRDefault="00447B73" w:rsidP="0047521B">
            <w:pPr>
              <w:spacing w:before="120" w:after="120"/>
              <w:rPr>
                <w:b/>
                <w:bCs/>
                <w:sz w:val="16"/>
                <w:szCs w:val="16"/>
              </w:rPr>
            </w:pPr>
            <w:r w:rsidRPr="00FF6E96">
              <w:rPr>
                <w:b/>
                <w:bCs/>
                <w:color w:val="FFFFFF" w:themeColor="background1"/>
                <w:sz w:val="16"/>
                <w:szCs w:val="16"/>
              </w:rPr>
              <w:t>Flujo de Eventos Principal</w:t>
            </w:r>
          </w:p>
        </w:tc>
      </w:tr>
      <w:tr w:rsidR="00447B73" w14:paraId="49512DDA" w14:textId="77777777" w:rsidTr="0047521B">
        <w:trPr>
          <w:cantSplit/>
        </w:trPr>
        <w:tc>
          <w:tcPr>
            <w:tcW w:w="562" w:type="dxa"/>
            <w:shd w:val="clear" w:color="auto" w:fill="262626" w:themeFill="text1" w:themeFillTint="D9"/>
            <w:vAlign w:val="center"/>
          </w:tcPr>
          <w:p w14:paraId="5A2473B0" w14:textId="77777777" w:rsidR="00447B73" w:rsidRPr="00FF6E96" w:rsidRDefault="00447B73" w:rsidP="0047521B">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43770D97" w14:textId="77777777" w:rsidR="00447B73" w:rsidRPr="00FF6E96" w:rsidRDefault="00447B73" w:rsidP="0047521B">
            <w:pPr>
              <w:spacing w:before="120" w:after="120"/>
              <w:rPr>
                <w:i/>
                <w:iCs/>
                <w:sz w:val="16"/>
                <w:szCs w:val="16"/>
              </w:rPr>
            </w:pPr>
            <w:r w:rsidRPr="00FF6E96">
              <w:rPr>
                <w:i/>
                <w:iCs/>
                <w:sz w:val="16"/>
                <w:szCs w:val="16"/>
              </w:rPr>
              <w:t>Acción</w:t>
            </w:r>
          </w:p>
        </w:tc>
      </w:tr>
      <w:tr w:rsidR="00E96005" w14:paraId="279BDE43" w14:textId="77777777" w:rsidTr="00D917E8">
        <w:trPr>
          <w:cantSplit/>
        </w:trPr>
        <w:tc>
          <w:tcPr>
            <w:tcW w:w="562" w:type="dxa"/>
            <w:vAlign w:val="center"/>
          </w:tcPr>
          <w:p w14:paraId="4A58CF6C" w14:textId="77777777" w:rsidR="00E96005" w:rsidRPr="00FF6E96" w:rsidRDefault="00E96005" w:rsidP="00E96005">
            <w:pPr>
              <w:spacing w:before="120" w:after="120"/>
              <w:jc w:val="center"/>
              <w:rPr>
                <w:b/>
                <w:bCs/>
                <w:sz w:val="16"/>
                <w:szCs w:val="16"/>
              </w:rPr>
            </w:pPr>
            <w:r w:rsidRPr="00FF6E96">
              <w:rPr>
                <w:b/>
                <w:bCs/>
                <w:sz w:val="16"/>
                <w:szCs w:val="16"/>
              </w:rPr>
              <w:t>1</w:t>
            </w:r>
          </w:p>
        </w:tc>
        <w:tc>
          <w:tcPr>
            <w:tcW w:w="8078" w:type="dxa"/>
            <w:gridSpan w:val="3"/>
          </w:tcPr>
          <w:p w14:paraId="4C1A4A29" w14:textId="5561A524" w:rsidR="00E96005" w:rsidRPr="00E96005" w:rsidRDefault="00E96005" w:rsidP="00E96005">
            <w:pPr>
              <w:spacing w:before="120" w:after="120"/>
              <w:rPr>
                <w:i/>
                <w:iCs/>
                <w:sz w:val="16"/>
                <w:szCs w:val="16"/>
              </w:rPr>
            </w:pPr>
            <w:r w:rsidRPr="00E96005">
              <w:rPr>
                <w:i/>
                <w:iCs/>
                <w:sz w:val="16"/>
                <w:szCs w:val="16"/>
              </w:rPr>
              <w:t>El Temporizador ejecuta el ciclo de monitoreo sobre la casilla configurada.</w:t>
            </w:r>
          </w:p>
        </w:tc>
      </w:tr>
      <w:tr w:rsidR="00E96005" w14:paraId="01E92896" w14:textId="77777777" w:rsidTr="00D917E8">
        <w:trPr>
          <w:cantSplit/>
        </w:trPr>
        <w:tc>
          <w:tcPr>
            <w:tcW w:w="562" w:type="dxa"/>
            <w:vAlign w:val="center"/>
          </w:tcPr>
          <w:p w14:paraId="21AA823D" w14:textId="77777777" w:rsidR="00E96005" w:rsidRPr="00FF6E96" w:rsidRDefault="00E96005" w:rsidP="00E96005">
            <w:pPr>
              <w:spacing w:before="120" w:after="120"/>
              <w:jc w:val="center"/>
              <w:rPr>
                <w:b/>
                <w:bCs/>
                <w:sz w:val="16"/>
                <w:szCs w:val="16"/>
              </w:rPr>
            </w:pPr>
            <w:r w:rsidRPr="00FF6E96">
              <w:rPr>
                <w:b/>
                <w:bCs/>
                <w:sz w:val="16"/>
                <w:szCs w:val="16"/>
              </w:rPr>
              <w:t>2</w:t>
            </w:r>
          </w:p>
        </w:tc>
        <w:tc>
          <w:tcPr>
            <w:tcW w:w="8078" w:type="dxa"/>
            <w:gridSpan w:val="3"/>
          </w:tcPr>
          <w:p w14:paraId="25532618" w14:textId="61A29A7D" w:rsidR="00E96005" w:rsidRPr="00E96005" w:rsidRDefault="00E96005" w:rsidP="00E96005">
            <w:pPr>
              <w:spacing w:before="120" w:after="120"/>
              <w:rPr>
                <w:i/>
                <w:iCs/>
                <w:sz w:val="16"/>
                <w:szCs w:val="16"/>
              </w:rPr>
            </w:pPr>
            <w:r w:rsidRPr="00E96005">
              <w:rPr>
                <w:i/>
                <w:iCs/>
                <w:sz w:val="16"/>
                <w:szCs w:val="16"/>
              </w:rPr>
              <w:t>El sistema identifica los mensajes cuyo remitente coincide con un proveedor registrado con procesamiento habilitado, y los incorpora a la cola en estado Pendiente, sin procesarlos. Cada mensaje se registra con su identificador único de correo, que actúa como clave de idempotencia.</w:t>
            </w:r>
          </w:p>
        </w:tc>
      </w:tr>
      <w:tr w:rsidR="00E96005" w14:paraId="64A40C82" w14:textId="77777777" w:rsidTr="00D917E8">
        <w:trPr>
          <w:cantSplit/>
        </w:trPr>
        <w:tc>
          <w:tcPr>
            <w:tcW w:w="562" w:type="dxa"/>
            <w:vAlign w:val="center"/>
          </w:tcPr>
          <w:p w14:paraId="68C6A901" w14:textId="77777777" w:rsidR="00E96005" w:rsidRPr="00FF6E96" w:rsidRDefault="00E96005" w:rsidP="00E96005">
            <w:pPr>
              <w:spacing w:before="120" w:after="120"/>
              <w:jc w:val="center"/>
              <w:rPr>
                <w:b/>
                <w:bCs/>
                <w:sz w:val="16"/>
                <w:szCs w:val="16"/>
              </w:rPr>
            </w:pPr>
            <w:r w:rsidRPr="00FF6E96">
              <w:rPr>
                <w:b/>
                <w:bCs/>
                <w:sz w:val="16"/>
                <w:szCs w:val="16"/>
              </w:rPr>
              <w:t>3</w:t>
            </w:r>
          </w:p>
        </w:tc>
        <w:tc>
          <w:tcPr>
            <w:tcW w:w="8078" w:type="dxa"/>
            <w:gridSpan w:val="3"/>
          </w:tcPr>
          <w:p w14:paraId="284E7325" w14:textId="440F85A0" w:rsidR="00E96005" w:rsidRPr="00E96005" w:rsidRDefault="00E96005" w:rsidP="00E96005">
            <w:pPr>
              <w:spacing w:before="120" w:after="120"/>
              <w:rPr>
                <w:i/>
                <w:iCs/>
                <w:sz w:val="16"/>
                <w:szCs w:val="16"/>
              </w:rPr>
            </w:pPr>
            <w:r w:rsidRPr="00E96005">
              <w:rPr>
                <w:i/>
                <w:iCs/>
                <w:sz w:val="16"/>
                <w:szCs w:val="16"/>
              </w:rPr>
              <w:t>El sistema archiva el contenido original completo de cada mensaje y notifica al Administrador la existencia de correos pendientes.</w:t>
            </w:r>
          </w:p>
        </w:tc>
      </w:tr>
      <w:tr w:rsidR="00E96005" w14:paraId="78ED8308" w14:textId="77777777" w:rsidTr="00D917E8">
        <w:trPr>
          <w:cantSplit/>
        </w:trPr>
        <w:tc>
          <w:tcPr>
            <w:tcW w:w="562" w:type="dxa"/>
            <w:vAlign w:val="center"/>
          </w:tcPr>
          <w:p w14:paraId="0480CEAB" w14:textId="77777777" w:rsidR="00E96005" w:rsidRPr="00FF6E96" w:rsidRDefault="00E96005" w:rsidP="00E96005">
            <w:pPr>
              <w:spacing w:before="120" w:after="120"/>
              <w:jc w:val="center"/>
              <w:rPr>
                <w:b/>
                <w:bCs/>
                <w:sz w:val="16"/>
                <w:szCs w:val="16"/>
              </w:rPr>
            </w:pPr>
            <w:r w:rsidRPr="00FF6E96">
              <w:rPr>
                <w:b/>
                <w:bCs/>
                <w:sz w:val="16"/>
                <w:szCs w:val="16"/>
              </w:rPr>
              <w:t>4</w:t>
            </w:r>
          </w:p>
        </w:tc>
        <w:tc>
          <w:tcPr>
            <w:tcW w:w="8078" w:type="dxa"/>
            <w:gridSpan w:val="3"/>
          </w:tcPr>
          <w:p w14:paraId="5C8517C3" w14:textId="0C930872" w:rsidR="00E96005" w:rsidRPr="00E96005" w:rsidRDefault="00E96005" w:rsidP="00E96005">
            <w:pPr>
              <w:spacing w:before="120" w:after="120"/>
              <w:rPr>
                <w:i/>
                <w:iCs/>
                <w:sz w:val="16"/>
                <w:szCs w:val="16"/>
              </w:rPr>
            </w:pPr>
            <w:r w:rsidRPr="00E96005">
              <w:rPr>
                <w:i/>
                <w:iCs/>
                <w:sz w:val="16"/>
                <w:szCs w:val="16"/>
              </w:rPr>
              <w:t>El Administrador accede a la cola. El sistema presenta los correos con su remitente, asunto, fecha de recepción y estado, filtrables por proveedor y por estado.</w:t>
            </w:r>
          </w:p>
        </w:tc>
      </w:tr>
      <w:tr w:rsidR="00E96005" w14:paraId="6AE279A8" w14:textId="77777777" w:rsidTr="00D917E8">
        <w:trPr>
          <w:cantSplit/>
        </w:trPr>
        <w:tc>
          <w:tcPr>
            <w:tcW w:w="562" w:type="dxa"/>
            <w:vAlign w:val="center"/>
          </w:tcPr>
          <w:p w14:paraId="4AC8B906" w14:textId="77777777" w:rsidR="00E96005" w:rsidRPr="00FF6E96" w:rsidRDefault="00E96005" w:rsidP="00E96005">
            <w:pPr>
              <w:spacing w:before="120" w:after="120"/>
              <w:jc w:val="center"/>
              <w:rPr>
                <w:b/>
                <w:bCs/>
                <w:sz w:val="16"/>
                <w:szCs w:val="16"/>
              </w:rPr>
            </w:pPr>
            <w:r w:rsidRPr="00FF6E96">
              <w:rPr>
                <w:b/>
                <w:bCs/>
                <w:sz w:val="16"/>
                <w:szCs w:val="16"/>
              </w:rPr>
              <w:t>5</w:t>
            </w:r>
          </w:p>
        </w:tc>
        <w:tc>
          <w:tcPr>
            <w:tcW w:w="8078" w:type="dxa"/>
            <w:gridSpan w:val="3"/>
          </w:tcPr>
          <w:p w14:paraId="116F0368" w14:textId="43B6BBC3" w:rsidR="00E96005" w:rsidRPr="00E96005" w:rsidRDefault="00E96005" w:rsidP="00E96005">
            <w:pPr>
              <w:spacing w:before="120" w:after="120"/>
              <w:rPr>
                <w:i/>
                <w:iCs/>
                <w:sz w:val="16"/>
                <w:szCs w:val="16"/>
              </w:rPr>
            </w:pPr>
            <w:r w:rsidRPr="00E96005">
              <w:rPr>
                <w:i/>
                <w:iCs/>
                <w:sz w:val="16"/>
                <w:szCs w:val="16"/>
              </w:rPr>
              <w:t>El Administrador abre la ficha de un correo. El sistema presenta el contenido extraído y la cantidad de partes adjuntas en línea detectadas, de modo que la decisión se tome mirando el mensaje y no solo su asunto.</w:t>
            </w:r>
          </w:p>
        </w:tc>
      </w:tr>
      <w:tr w:rsidR="00E96005" w14:paraId="1443C180" w14:textId="77777777" w:rsidTr="00D917E8">
        <w:trPr>
          <w:cantSplit/>
        </w:trPr>
        <w:tc>
          <w:tcPr>
            <w:tcW w:w="562" w:type="dxa"/>
            <w:vAlign w:val="center"/>
          </w:tcPr>
          <w:p w14:paraId="0D6209CF" w14:textId="77777777" w:rsidR="00E96005" w:rsidRPr="00FF6E96" w:rsidRDefault="00E96005" w:rsidP="00E96005">
            <w:pPr>
              <w:spacing w:before="120" w:after="120"/>
              <w:jc w:val="center"/>
              <w:rPr>
                <w:b/>
                <w:bCs/>
                <w:sz w:val="16"/>
                <w:szCs w:val="16"/>
              </w:rPr>
            </w:pPr>
            <w:r w:rsidRPr="00FF6E96">
              <w:rPr>
                <w:b/>
                <w:bCs/>
                <w:sz w:val="16"/>
                <w:szCs w:val="16"/>
              </w:rPr>
              <w:t>6</w:t>
            </w:r>
          </w:p>
        </w:tc>
        <w:tc>
          <w:tcPr>
            <w:tcW w:w="8078" w:type="dxa"/>
            <w:gridSpan w:val="3"/>
          </w:tcPr>
          <w:p w14:paraId="051F13B5" w14:textId="4DB4D820" w:rsidR="00E96005" w:rsidRPr="00E96005" w:rsidRDefault="00E96005" w:rsidP="00E96005">
            <w:pPr>
              <w:spacing w:before="120" w:after="120"/>
              <w:rPr>
                <w:i/>
                <w:iCs/>
                <w:sz w:val="16"/>
                <w:szCs w:val="16"/>
              </w:rPr>
            </w:pPr>
            <w:r w:rsidRPr="00E96005">
              <w:rPr>
                <w:i/>
                <w:iCs/>
                <w:sz w:val="16"/>
                <w:szCs w:val="16"/>
              </w:rPr>
              <w:t>El Administrador aprueba el correo para procesamiento. El sistema marca el correo como aprobado e invoca a CU-ALT-NOV, que ejecuta la extracción y genera los borradores.</w:t>
            </w:r>
          </w:p>
        </w:tc>
      </w:tr>
      <w:tr w:rsidR="00E96005" w14:paraId="27895A6C" w14:textId="77777777" w:rsidTr="00D917E8">
        <w:trPr>
          <w:cantSplit/>
        </w:trPr>
        <w:tc>
          <w:tcPr>
            <w:tcW w:w="562" w:type="dxa"/>
            <w:vAlign w:val="center"/>
          </w:tcPr>
          <w:p w14:paraId="06630E91" w14:textId="77777777" w:rsidR="00E96005" w:rsidRPr="00FF6E96" w:rsidRDefault="00E96005" w:rsidP="00E96005">
            <w:pPr>
              <w:spacing w:before="120" w:after="120"/>
              <w:jc w:val="center"/>
              <w:rPr>
                <w:b/>
                <w:bCs/>
                <w:sz w:val="16"/>
                <w:szCs w:val="16"/>
              </w:rPr>
            </w:pPr>
            <w:r w:rsidRPr="00FF6E96">
              <w:rPr>
                <w:b/>
                <w:bCs/>
                <w:sz w:val="16"/>
                <w:szCs w:val="16"/>
              </w:rPr>
              <w:t>7</w:t>
            </w:r>
          </w:p>
        </w:tc>
        <w:tc>
          <w:tcPr>
            <w:tcW w:w="8078" w:type="dxa"/>
            <w:gridSpan w:val="3"/>
          </w:tcPr>
          <w:p w14:paraId="21327398" w14:textId="40275120" w:rsidR="00E96005" w:rsidRPr="00E96005" w:rsidRDefault="00E96005" w:rsidP="00E96005">
            <w:pPr>
              <w:spacing w:before="120" w:after="120"/>
              <w:rPr>
                <w:i/>
                <w:iCs/>
                <w:sz w:val="16"/>
                <w:szCs w:val="16"/>
              </w:rPr>
            </w:pPr>
            <w:r w:rsidRPr="00E96005">
              <w:rPr>
                <w:i/>
                <w:iCs/>
                <w:sz w:val="16"/>
                <w:szCs w:val="16"/>
              </w:rPr>
              <w:t>El sistema actualiza el estado del correo según el resultado del procesamiento, informa el resumen de borradores generados y registra la operación en el log de auditoría.</w:t>
            </w:r>
          </w:p>
        </w:tc>
      </w:tr>
      <w:tr w:rsidR="00447B73" w14:paraId="5AAC0B8D" w14:textId="77777777" w:rsidTr="0047521B">
        <w:trPr>
          <w:cantSplit/>
        </w:trPr>
        <w:tc>
          <w:tcPr>
            <w:tcW w:w="8640" w:type="dxa"/>
            <w:gridSpan w:val="4"/>
            <w:shd w:val="clear" w:color="auto" w:fill="000000" w:themeFill="text1"/>
            <w:vAlign w:val="center"/>
          </w:tcPr>
          <w:p w14:paraId="5B5EB0A8" w14:textId="77777777" w:rsidR="00447B73" w:rsidRPr="00FF6E96" w:rsidRDefault="00447B73" w:rsidP="0047521B">
            <w:pPr>
              <w:spacing w:before="120" w:after="120"/>
              <w:rPr>
                <w:b/>
                <w:bCs/>
                <w:sz w:val="16"/>
                <w:szCs w:val="16"/>
              </w:rPr>
            </w:pPr>
            <w:r>
              <w:rPr>
                <w:b/>
                <w:bCs/>
                <w:sz w:val="16"/>
                <w:szCs w:val="16"/>
              </w:rPr>
              <w:t>Flujos de Eventos Alternativo</w:t>
            </w:r>
          </w:p>
        </w:tc>
      </w:tr>
      <w:tr w:rsidR="00447B73" w14:paraId="707ABDEB" w14:textId="77777777" w:rsidTr="0047521B">
        <w:trPr>
          <w:cantSplit/>
        </w:trPr>
        <w:tc>
          <w:tcPr>
            <w:tcW w:w="562" w:type="dxa"/>
            <w:shd w:val="clear" w:color="auto" w:fill="262626" w:themeFill="text1" w:themeFillTint="D9"/>
            <w:vAlign w:val="center"/>
          </w:tcPr>
          <w:p w14:paraId="1543F6FE" w14:textId="77777777" w:rsidR="00447B73" w:rsidRPr="00FF6E96" w:rsidRDefault="00447B73" w:rsidP="0047521B">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6B672EC9" w14:textId="77777777" w:rsidR="00447B73" w:rsidRPr="00FF6E96" w:rsidRDefault="00447B73" w:rsidP="0047521B">
            <w:pPr>
              <w:spacing w:before="120" w:after="120"/>
              <w:rPr>
                <w:i/>
                <w:iCs/>
                <w:sz w:val="16"/>
                <w:szCs w:val="16"/>
              </w:rPr>
            </w:pPr>
            <w:r w:rsidRPr="00FF6E96">
              <w:rPr>
                <w:i/>
                <w:iCs/>
                <w:sz w:val="16"/>
                <w:szCs w:val="16"/>
              </w:rPr>
              <w:t>Descripción</w:t>
            </w:r>
          </w:p>
        </w:tc>
      </w:tr>
      <w:tr w:rsidR="006D4D53" w14:paraId="67705E86" w14:textId="77777777" w:rsidTr="00EF264F">
        <w:trPr>
          <w:cantSplit/>
        </w:trPr>
        <w:tc>
          <w:tcPr>
            <w:tcW w:w="562" w:type="dxa"/>
            <w:vAlign w:val="center"/>
          </w:tcPr>
          <w:p w14:paraId="2FD4C59A" w14:textId="77777777" w:rsidR="006D4D53" w:rsidRPr="00FF6E96" w:rsidRDefault="006D4D53" w:rsidP="006D4D53">
            <w:pPr>
              <w:spacing w:before="120" w:after="120"/>
              <w:jc w:val="center"/>
              <w:rPr>
                <w:b/>
                <w:bCs/>
                <w:sz w:val="16"/>
                <w:szCs w:val="16"/>
              </w:rPr>
            </w:pPr>
            <w:r>
              <w:rPr>
                <w:b/>
                <w:bCs/>
                <w:sz w:val="16"/>
                <w:szCs w:val="16"/>
              </w:rPr>
              <w:t>A1</w:t>
            </w:r>
          </w:p>
        </w:tc>
        <w:tc>
          <w:tcPr>
            <w:tcW w:w="8078" w:type="dxa"/>
            <w:gridSpan w:val="3"/>
          </w:tcPr>
          <w:p w14:paraId="10AD67B6" w14:textId="43581705" w:rsidR="006D4D53" w:rsidRPr="006D4D53" w:rsidRDefault="00B46B86" w:rsidP="006D4D53">
            <w:pPr>
              <w:spacing w:before="120" w:after="120"/>
              <w:rPr>
                <w:sz w:val="16"/>
                <w:szCs w:val="16"/>
              </w:rPr>
            </w:pPr>
            <w:r w:rsidRPr="00B46B86">
              <w:rPr>
                <w:sz w:val="16"/>
                <w:szCs w:val="16"/>
              </w:rPr>
              <w:t>En el paso 6, en lugar de aprobar, el Administrador descarta el correo. El sistema solicita un motivo obligatorio, marca el correo como Descartado y registra la operación en el log. El correo original permanece archivado con independencia del descarte.</w:t>
            </w:r>
          </w:p>
        </w:tc>
      </w:tr>
      <w:tr w:rsidR="006D4D53" w14:paraId="5A69C2D0" w14:textId="77777777" w:rsidTr="00EF264F">
        <w:trPr>
          <w:cantSplit/>
        </w:trPr>
        <w:tc>
          <w:tcPr>
            <w:tcW w:w="562" w:type="dxa"/>
            <w:vAlign w:val="center"/>
          </w:tcPr>
          <w:p w14:paraId="339E83A6" w14:textId="0D955121" w:rsidR="006D4D53" w:rsidRDefault="006D4D53" w:rsidP="006D4D53">
            <w:pPr>
              <w:spacing w:before="120" w:after="120"/>
              <w:jc w:val="center"/>
              <w:rPr>
                <w:b/>
                <w:bCs/>
                <w:sz w:val="16"/>
                <w:szCs w:val="16"/>
              </w:rPr>
            </w:pPr>
            <w:r>
              <w:rPr>
                <w:b/>
                <w:bCs/>
                <w:sz w:val="16"/>
                <w:szCs w:val="16"/>
              </w:rPr>
              <w:t>A2</w:t>
            </w:r>
          </w:p>
        </w:tc>
        <w:tc>
          <w:tcPr>
            <w:tcW w:w="8078" w:type="dxa"/>
            <w:gridSpan w:val="3"/>
          </w:tcPr>
          <w:p w14:paraId="632D42D5" w14:textId="5A5A003A" w:rsidR="006D4D53" w:rsidRPr="006D4D53" w:rsidRDefault="00B46B86" w:rsidP="006D4D53">
            <w:pPr>
              <w:spacing w:before="120" w:after="120"/>
              <w:rPr>
                <w:sz w:val="16"/>
                <w:szCs w:val="16"/>
              </w:rPr>
            </w:pPr>
            <w:r w:rsidRPr="00B46B86">
              <w:rPr>
                <w:sz w:val="16"/>
                <w:szCs w:val="16"/>
              </w:rPr>
              <w:t>En el paso 4, el Administrador filtra la cola por proveedor o por estado para acotar el listado antes de decidir. El flujo continúa desde el paso 5 sin modificaciones</w:t>
            </w:r>
          </w:p>
        </w:tc>
      </w:tr>
      <w:tr w:rsidR="00447B73" w14:paraId="28783F13" w14:textId="77777777" w:rsidTr="0047521B">
        <w:trPr>
          <w:cantSplit/>
        </w:trPr>
        <w:tc>
          <w:tcPr>
            <w:tcW w:w="8640" w:type="dxa"/>
            <w:gridSpan w:val="4"/>
            <w:shd w:val="clear" w:color="auto" w:fill="000000" w:themeFill="text1"/>
            <w:vAlign w:val="center"/>
          </w:tcPr>
          <w:p w14:paraId="5CE7175D" w14:textId="77777777" w:rsidR="00447B73" w:rsidRPr="00233EBD" w:rsidRDefault="00447B73" w:rsidP="0047521B">
            <w:pPr>
              <w:spacing w:before="120" w:after="120"/>
              <w:rPr>
                <w:b/>
                <w:bCs/>
                <w:sz w:val="16"/>
                <w:szCs w:val="16"/>
              </w:rPr>
            </w:pPr>
            <w:r w:rsidRPr="00233EBD">
              <w:rPr>
                <w:b/>
                <w:bCs/>
                <w:sz w:val="16"/>
                <w:szCs w:val="16"/>
              </w:rPr>
              <w:lastRenderedPageBreak/>
              <w:t>Excepciones</w:t>
            </w:r>
          </w:p>
        </w:tc>
      </w:tr>
      <w:tr w:rsidR="000E181D" w14:paraId="393D8A4D" w14:textId="77777777" w:rsidTr="0058021B">
        <w:trPr>
          <w:cantSplit/>
        </w:trPr>
        <w:tc>
          <w:tcPr>
            <w:tcW w:w="562" w:type="dxa"/>
            <w:vAlign w:val="center"/>
          </w:tcPr>
          <w:p w14:paraId="28189226" w14:textId="77777777" w:rsidR="000E181D" w:rsidRPr="00FF6E96" w:rsidRDefault="000E181D" w:rsidP="000E181D">
            <w:pPr>
              <w:spacing w:before="120" w:after="120"/>
              <w:jc w:val="center"/>
              <w:rPr>
                <w:b/>
                <w:bCs/>
                <w:sz w:val="16"/>
                <w:szCs w:val="16"/>
              </w:rPr>
            </w:pPr>
            <w:r>
              <w:rPr>
                <w:b/>
                <w:bCs/>
                <w:sz w:val="16"/>
                <w:szCs w:val="16"/>
              </w:rPr>
              <w:t>E1</w:t>
            </w:r>
          </w:p>
        </w:tc>
        <w:tc>
          <w:tcPr>
            <w:tcW w:w="8078" w:type="dxa"/>
            <w:gridSpan w:val="3"/>
          </w:tcPr>
          <w:p w14:paraId="51AB71E7" w14:textId="5C2B962A" w:rsidR="000E181D" w:rsidRPr="000E181D" w:rsidRDefault="000E181D" w:rsidP="000E181D">
            <w:pPr>
              <w:spacing w:before="120" w:after="120"/>
              <w:rPr>
                <w:sz w:val="16"/>
                <w:szCs w:val="16"/>
              </w:rPr>
            </w:pPr>
            <w:r w:rsidRPr="000E181D">
              <w:rPr>
                <w:sz w:val="16"/>
                <w:szCs w:val="16"/>
              </w:rPr>
              <w:t>En el paso 2, si el remitente no coincide con ningún proveedor registrado, o coincide con uno cuyo procesamiento está deshabilitado, el correo no se encola. El sistema lo registra en el log y continúa con el siguiente mensaje.</w:t>
            </w:r>
          </w:p>
        </w:tc>
      </w:tr>
      <w:tr w:rsidR="000E181D" w14:paraId="7C0D9264" w14:textId="77777777" w:rsidTr="0058021B">
        <w:trPr>
          <w:cantSplit/>
        </w:trPr>
        <w:tc>
          <w:tcPr>
            <w:tcW w:w="562" w:type="dxa"/>
            <w:vAlign w:val="center"/>
          </w:tcPr>
          <w:p w14:paraId="08EF8E95" w14:textId="77777777" w:rsidR="000E181D" w:rsidRDefault="000E181D" w:rsidP="000E181D">
            <w:pPr>
              <w:spacing w:before="120" w:after="120"/>
              <w:jc w:val="center"/>
              <w:rPr>
                <w:b/>
                <w:bCs/>
                <w:sz w:val="16"/>
                <w:szCs w:val="16"/>
              </w:rPr>
            </w:pPr>
            <w:r>
              <w:rPr>
                <w:b/>
                <w:bCs/>
                <w:sz w:val="16"/>
                <w:szCs w:val="16"/>
              </w:rPr>
              <w:t>E2</w:t>
            </w:r>
          </w:p>
        </w:tc>
        <w:tc>
          <w:tcPr>
            <w:tcW w:w="8078" w:type="dxa"/>
            <w:gridSpan w:val="3"/>
          </w:tcPr>
          <w:p w14:paraId="693D9F1A" w14:textId="3FB039C9" w:rsidR="000E181D" w:rsidRPr="000E181D" w:rsidRDefault="000E181D" w:rsidP="000E181D">
            <w:pPr>
              <w:spacing w:before="120" w:after="120"/>
              <w:rPr>
                <w:sz w:val="16"/>
                <w:szCs w:val="16"/>
              </w:rPr>
            </w:pPr>
            <w:r w:rsidRPr="000E181D">
              <w:rPr>
                <w:sz w:val="16"/>
                <w:szCs w:val="16"/>
              </w:rPr>
              <w:t>En el paso 2, si un mensaje carece de identificador único, no se encola. Fabricarle uno produciría un valor distinto en cada lectura de la casilla y generaría exactamente el duplicado que la clave de idempotencia previene. El sistema registra el descarte con su motivo.</w:t>
            </w:r>
          </w:p>
        </w:tc>
      </w:tr>
      <w:tr w:rsidR="000E181D" w14:paraId="637F0A7D" w14:textId="77777777" w:rsidTr="0058021B">
        <w:trPr>
          <w:cantSplit/>
        </w:trPr>
        <w:tc>
          <w:tcPr>
            <w:tcW w:w="562" w:type="dxa"/>
            <w:vAlign w:val="center"/>
          </w:tcPr>
          <w:p w14:paraId="2FB60063" w14:textId="77777777" w:rsidR="000E181D" w:rsidRDefault="000E181D" w:rsidP="000E181D">
            <w:pPr>
              <w:spacing w:before="120" w:after="120"/>
              <w:jc w:val="center"/>
              <w:rPr>
                <w:b/>
                <w:bCs/>
                <w:sz w:val="16"/>
                <w:szCs w:val="16"/>
              </w:rPr>
            </w:pPr>
            <w:r>
              <w:rPr>
                <w:b/>
                <w:bCs/>
                <w:sz w:val="16"/>
                <w:szCs w:val="16"/>
              </w:rPr>
              <w:t>E3</w:t>
            </w:r>
          </w:p>
        </w:tc>
        <w:tc>
          <w:tcPr>
            <w:tcW w:w="8078" w:type="dxa"/>
            <w:gridSpan w:val="3"/>
          </w:tcPr>
          <w:p w14:paraId="7439ABC1" w14:textId="7F44C8FC" w:rsidR="000E181D" w:rsidRPr="000E181D" w:rsidRDefault="000E181D" w:rsidP="000E181D">
            <w:pPr>
              <w:spacing w:before="120" w:after="120"/>
              <w:rPr>
                <w:sz w:val="16"/>
                <w:szCs w:val="16"/>
              </w:rPr>
            </w:pPr>
            <w:r w:rsidRPr="000E181D">
              <w:rPr>
                <w:sz w:val="16"/>
                <w:szCs w:val="16"/>
              </w:rPr>
              <w:t>En el paso 1, si el sistema no puede conectarse a la casilla, registra el error, notifica al Administrador y termina. El ciclo se reintentará en la próxima ejecución programada.</w:t>
            </w:r>
          </w:p>
        </w:tc>
      </w:tr>
      <w:tr w:rsidR="000E181D" w14:paraId="0A1DD1C6" w14:textId="77777777" w:rsidTr="0058021B">
        <w:trPr>
          <w:cantSplit/>
        </w:trPr>
        <w:tc>
          <w:tcPr>
            <w:tcW w:w="562" w:type="dxa"/>
            <w:vAlign w:val="center"/>
          </w:tcPr>
          <w:p w14:paraId="77D77258" w14:textId="35495AAB" w:rsidR="000E181D" w:rsidRDefault="000E181D" w:rsidP="000E181D">
            <w:pPr>
              <w:spacing w:before="120" w:after="120"/>
              <w:jc w:val="center"/>
              <w:rPr>
                <w:b/>
                <w:bCs/>
                <w:sz w:val="16"/>
                <w:szCs w:val="16"/>
              </w:rPr>
            </w:pPr>
            <w:r>
              <w:rPr>
                <w:b/>
                <w:bCs/>
                <w:sz w:val="16"/>
                <w:szCs w:val="16"/>
              </w:rPr>
              <w:t>E4</w:t>
            </w:r>
          </w:p>
        </w:tc>
        <w:tc>
          <w:tcPr>
            <w:tcW w:w="8078" w:type="dxa"/>
            <w:gridSpan w:val="3"/>
          </w:tcPr>
          <w:p w14:paraId="1F4A8D5C" w14:textId="0CDF60F7" w:rsidR="000E181D" w:rsidRPr="000E181D" w:rsidRDefault="000E181D" w:rsidP="000E181D">
            <w:pPr>
              <w:spacing w:before="120" w:after="120"/>
              <w:rPr>
                <w:sz w:val="16"/>
                <w:szCs w:val="16"/>
              </w:rPr>
            </w:pPr>
            <w:r w:rsidRPr="000E181D">
              <w:rPr>
                <w:sz w:val="16"/>
                <w:szCs w:val="16"/>
              </w:rPr>
              <w:t>En el paso 6, si el procesamiento invocado falla, el correo pasa a estado Fallido y permanece en la cola. No se descarta: el fallo puede deberse a una indisponibilidad transitoria del servicio de modelo de lenguaje y no al contenido del mensaje, y descartarlo perdería un anuncio de novedades legítimo.</w:t>
            </w:r>
          </w:p>
        </w:tc>
      </w:tr>
      <w:tr w:rsidR="000E181D" w14:paraId="495F7C21" w14:textId="77777777" w:rsidTr="0058021B">
        <w:trPr>
          <w:cantSplit/>
        </w:trPr>
        <w:tc>
          <w:tcPr>
            <w:tcW w:w="562" w:type="dxa"/>
            <w:vAlign w:val="center"/>
          </w:tcPr>
          <w:p w14:paraId="3E540486" w14:textId="5167D6D5" w:rsidR="000E181D" w:rsidRDefault="000E181D" w:rsidP="000E181D">
            <w:pPr>
              <w:spacing w:before="120" w:after="120"/>
              <w:jc w:val="center"/>
              <w:rPr>
                <w:b/>
                <w:bCs/>
                <w:sz w:val="16"/>
                <w:szCs w:val="16"/>
              </w:rPr>
            </w:pPr>
            <w:r>
              <w:rPr>
                <w:b/>
                <w:bCs/>
                <w:sz w:val="16"/>
                <w:szCs w:val="16"/>
              </w:rPr>
              <w:t>E5</w:t>
            </w:r>
          </w:p>
        </w:tc>
        <w:tc>
          <w:tcPr>
            <w:tcW w:w="8078" w:type="dxa"/>
            <w:gridSpan w:val="3"/>
          </w:tcPr>
          <w:p w14:paraId="383E4EBD" w14:textId="7097891E" w:rsidR="000E181D" w:rsidRPr="000E181D" w:rsidRDefault="000E181D" w:rsidP="000E181D">
            <w:pPr>
              <w:spacing w:before="120" w:after="120"/>
              <w:rPr>
                <w:sz w:val="16"/>
                <w:szCs w:val="16"/>
              </w:rPr>
            </w:pPr>
            <w:r w:rsidRPr="000E181D">
              <w:rPr>
                <w:sz w:val="16"/>
                <w:szCs w:val="16"/>
              </w:rPr>
              <w:t>En el paso 6, si el correo ya fue aprobado por otro Administrador mientras éste lo tenía abierto, el sistema informa el estado actual y no vuelve a procesarlo.</w:t>
            </w:r>
          </w:p>
        </w:tc>
      </w:tr>
      <w:tr w:rsidR="00447B73" w14:paraId="0957AFAE" w14:textId="77777777" w:rsidTr="0047521B">
        <w:trPr>
          <w:cantSplit/>
        </w:trPr>
        <w:tc>
          <w:tcPr>
            <w:tcW w:w="8640" w:type="dxa"/>
            <w:gridSpan w:val="4"/>
            <w:shd w:val="clear" w:color="auto" w:fill="000000" w:themeFill="text1"/>
            <w:vAlign w:val="center"/>
          </w:tcPr>
          <w:p w14:paraId="1BC25586" w14:textId="77777777" w:rsidR="00447B73" w:rsidRPr="00D37409" w:rsidRDefault="00447B73" w:rsidP="0047521B">
            <w:pPr>
              <w:spacing w:before="120" w:after="120"/>
              <w:rPr>
                <w:b/>
                <w:bCs/>
                <w:sz w:val="16"/>
                <w:szCs w:val="16"/>
              </w:rPr>
            </w:pPr>
            <w:r w:rsidRPr="00D37409">
              <w:rPr>
                <w:b/>
                <w:bCs/>
                <w:sz w:val="16"/>
                <w:szCs w:val="16"/>
              </w:rPr>
              <w:t>Detalles</w:t>
            </w:r>
          </w:p>
        </w:tc>
      </w:tr>
      <w:tr w:rsidR="00313385" w14:paraId="6BF20B05" w14:textId="77777777" w:rsidTr="005456D6">
        <w:trPr>
          <w:cantSplit/>
        </w:trPr>
        <w:tc>
          <w:tcPr>
            <w:tcW w:w="1838" w:type="dxa"/>
            <w:gridSpan w:val="3"/>
            <w:shd w:val="clear" w:color="auto" w:fill="262626" w:themeFill="text1" w:themeFillTint="D9"/>
            <w:vAlign w:val="center"/>
          </w:tcPr>
          <w:p w14:paraId="03FB49F5" w14:textId="77777777" w:rsidR="00313385" w:rsidRPr="00D37409" w:rsidRDefault="00313385" w:rsidP="00313385">
            <w:pPr>
              <w:spacing w:before="120" w:after="120"/>
              <w:rPr>
                <w:i/>
                <w:iCs/>
                <w:sz w:val="16"/>
                <w:szCs w:val="16"/>
              </w:rPr>
            </w:pPr>
            <w:r w:rsidRPr="00D37409">
              <w:rPr>
                <w:i/>
                <w:iCs/>
                <w:sz w:val="16"/>
                <w:szCs w:val="16"/>
              </w:rPr>
              <w:t>Estabilidad</w:t>
            </w:r>
          </w:p>
        </w:tc>
        <w:tc>
          <w:tcPr>
            <w:tcW w:w="6802" w:type="dxa"/>
          </w:tcPr>
          <w:p w14:paraId="5A50E1C4" w14:textId="5421BE5F" w:rsidR="00313385" w:rsidRPr="00313385" w:rsidRDefault="00313385" w:rsidP="00313385">
            <w:pPr>
              <w:spacing w:before="120" w:after="120"/>
              <w:rPr>
                <w:sz w:val="14"/>
                <w:szCs w:val="14"/>
              </w:rPr>
            </w:pPr>
            <w:r w:rsidRPr="00313385">
              <w:rPr>
                <w:sz w:val="14"/>
                <w:szCs w:val="14"/>
              </w:rPr>
              <w:t>Media. La incorporación a la cola depende del transporte de lectura de correo, que puede cambiar.</w:t>
            </w:r>
          </w:p>
        </w:tc>
      </w:tr>
      <w:tr w:rsidR="00313385" w14:paraId="64AE1A54" w14:textId="77777777" w:rsidTr="005456D6">
        <w:trPr>
          <w:cantSplit/>
        </w:trPr>
        <w:tc>
          <w:tcPr>
            <w:tcW w:w="1838" w:type="dxa"/>
            <w:gridSpan w:val="3"/>
            <w:shd w:val="clear" w:color="auto" w:fill="262626" w:themeFill="text1" w:themeFillTint="D9"/>
            <w:vAlign w:val="center"/>
          </w:tcPr>
          <w:p w14:paraId="3F9DB175" w14:textId="77777777" w:rsidR="00313385" w:rsidRPr="00D37409" w:rsidRDefault="00313385" w:rsidP="00313385">
            <w:pPr>
              <w:spacing w:before="120" w:after="120"/>
              <w:rPr>
                <w:i/>
                <w:iCs/>
                <w:sz w:val="16"/>
                <w:szCs w:val="16"/>
              </w:rPr>
            </w:pPr>
            <w:r w:rsidRPr="00D37409">
              <w:rPr>
                <w:i/>
                <w:iCs/>
                <w:sz w:val="16"/>
                <w:szCs w:val="16"/>
              </w:rPr>
              <w:t>Frecuencia</w:t>
            </w:r>
          </w:p>
        </w:tc>
        <w:tc>
          <w:tcPr>
            <w:tcW w:w="6802" w:type="dxa"/>
          </w:tcPr>
          <w:p w14:paraId="1FADAC0C" w14:textId="36DC0D9F" w:rsidR="00313385" w:rsidRPr="00313385" w:rsidRDefault="00313385" w:rsidP="00313385">
            <w:pPr>
              <w:spacing w:before="120" w:after="120"/>
              <w:rPr>
                <w:sz w:val="14"/>
                <w:szCs w:val="14"/>
              </w:rPr>
            </w:pPr>
            <w:r w:rsidRPr="00313385">
              <w:rPr>
                <w:sz w:val="14"/>
                <w:szCs w:val="14"/>
              </w:rPr>
              <w:t>Alta para el ciclo de monitoreo; media para la decisión del Administrador, coordinada con el ciclo semanal de novedades.</w:t>
            </w:r>
          </w:p>
        </w:tc>
      </w:tr>
      <w:tr w:rsidR="00313385" w14:paraId="1207D94F" w14:textId="77777777" w:rsidTr="005456D6">
        <w:trPr>
          <w:cantSplit/>
        </w:trPr>
        <w:tc>
          <w:tcPr>
            <w:tcW w:w="1838" w:type="dxa"/>
            <w:gridSpan w:val="3"/>
            <w:shd w:val="clear" w:color="auto" w:fill="262626" w:themeFill="text1" w:themeFillTint="D9"/>
            <w:vAlign w:val="center"/>
          </w:tcPr>
          <w:p w14:paraId="0634FDC8" w14:textId="77777777" w:rsidR="00313385" w:rsidRPr="00D37409" w:rsidRDefault="00313385" w:rsidP="00313385">
            <w:pPr>
              <w:spacing w:before="120" w:after="120"/>
              <w:rPr>
                <w:i/>
                <w:iCs/>
                <w:sz w:val="16"/>
                <w:szCs w:val="16"/>
              </w:rPr>
            </w:pPr>
            <w:r w:rsidRPr="00D37409">
              <w:rPr>
                <w:i/>
                <w:iCs/>
                <w:sz w:val="16"/>
                <w:szCs w:val="16"/>
              </w:rPr>
              <w:t>Comentarios</w:t>
            </w:r>
          </w:p>
        </w:tc>
        <w:tc>
          <w:tcPr>
            <w:tcW w:w="6802" w:type="dxa"/>
          </w:tcPr>
          <w:p w14:paraId="5458DE93" w14:textId="77777777" w:rsidR="00313385" w:rsidRDefault="00313385" w:rsidP="00313385">
            <w:pPr>
              <w:spacing w:before="120" w:after="120"/>
              <w:rPr>
                <w:sz w:val="14"/>
                <w:szCs w:val="14"/>
              </w:rPr>
            </w:pPr>
            <w:r w:rsidRPr="00313385">
              <w:rPr>
                <w:b/>
                <w:bCs/>
                <w:sz w:val="14"/>
                <w:szCs w:val="14"/>
              </w:rPr>
              <w:t>Por qué existe esta cola.</w:t>
            </w:r>
            <w:r w:rsidRPr="00313385">
              <w:rPr>
                <w:sz w:val="14"/>
                <w:szCs w:val="14"/>
              </w:rPr>
              <w:t xml:space="preserve"> Por la dirección comercial de un proveedor no llegan solo novedades: llegan facturas, promociones, respuestas a pedidos y avisos de demora. Sin la cola, el sistema entrega todos esos mensajes al modelo de lenguaje y produce borradores sin sentido que alguien tiene que rechazar uno por uno en CU-ALT-REV: el trabajo no se elimina, se traslada. Con el modelo operando en infraestructura propia el costo tampoco es teórico, porque cada procesamiento consume tiempo de cómputo apreciable. La regla que se sigue es que nada costoso se ejecuta sin aprobación explícita.</w:t>
            </w:r>
          </w:p>
          <w:p w14:paraId="39F89F66" w14:textId="4C11B392" w:rsidR="00DA6EF9" w:rsidRPr="00313385" w:rsidRDefault="00DA6EF9" w:rsidP="00313385">
            <w:pPr>
              <w:spacing w:before="120" w:after="120"/>
              <w:rPr>
                <w:sz w:val="14"/>
                <w:szCs w:val="14"/>
              </w:rPr>
            </w:pPr>
            <w:r w:rsidRPr="00DA6EF9">
              <w:rPr>
                <w:b/>
                <w:bCs/>
                <w:sz w:val="14"/>
                <w:szCs w:val="14"/>
              </w:rPr>
              <w:t>El estado del correo no es el estado de sus borradores.</w:t>
            </w:r>
            <w:r w:rsidRPr="00DA6EF9">
              <w:rPr>
                <w:sz w:val="14"/>
                <w:szCs w:val="14"/>
              </w:rPr>
              <w:t xml:space="preserve"> Un correo procesado con éxito puede tener todos sus borradores rechazados, y sigue siendo un correo procesado. Son dos ciclos de vida separados, y confundirlos haría que rechazar borradores revirtiera el estado del correo que los produjo.</w:t>
            </w:r>
          </w:p>
        </w:tc>
      </w:tr>
    </w:tbl>
    <w:p w14:paraId="4DE0BD67" w14:textId="77777777" w:rsidR="00A65D2F" w:rsidRDefault="00A65D2F" w:rsidP="00233D21">
      <w:pPr>
        <w:rPr>
          <w:b/>
          <w:bCs/>
        </w:rPr>
      </w:pPr>
    </w:p>
    <w:tbl>
      <w:tblPr>
        <w:tblStyle w:val="Tablaconcuadrcula"/>
        <w:tblW w:w="8640" w:type="dxa"/>
        <w:tblLook w:val="04A0" w:firstRow="1" w:lastRow="0" w:firstColumn="1" w:lastColumn="0" w:noHBand="0" w:noVBand="1"/>
      </w:tblPr>
      <w:tblGrid>
        <w:gridCol w:w="562"/>
        <w:gridCol w:w="1235"/>
        <w:gridCol w:w="41"/>
        <w:gridCol w:w="6802"/>
      </w:tblGrid>
      <w:tr w:rsidR="00DA6EF9" w14:paraId="1C2E6474" w14:textId="77777777" w:rsidTr="0047521B">
        <w:trPr>
          <w:cantSplit/>
        </w:trPr>
        <w:tc>
          <w:tcPr>
            <w:tcW w:w="1797" w:type="dxa"/>
            <w:gridSpan w:val="2"/>
            <w:shd w:val="clear" w:color="auto" w:fill="000000" w:themeFill="text1"/>
          </w:tcPr>
          <w:p w14:paraId="6B83D268" w14:textId="7CB98006" w:rsidR="00DA6EF9" w:rsidRPr="00FF6E96" w:rsidRDefault="007A05A1" w:rsidP="0047521B">
            <w:pPr>
              <w:spacing w:before="120" w:after="120"/>
              <w:rPr>
                <w:b/>
                <w:bCs/>
                <w:sz w:val="16"/>
                <w:szCs w:val="16"/>
              </w:rPr>
            </w:pPr>
            <w:r w:rsidRPr="007A05A1">
              <w:rPr>
                <w:b/>
                <w:bCs/>
                <w:color w:val="FFFFFF" w:themeColor="background1"/>
                <w:sz w:val="16"/>
                <w:szCs w:val="16"/>
              </w:rPr>
              <w:t>CU-PRV-REA</w:t>
            </w:r>
          </w:p>
        </w:tc>
        <w:tc>
          <w:tcPr>
            <w:tcW w:w="6843" w:type="dxa"/>
            <w:gridSpan w:val="2"/>
          </w:tcPr>
          <w:p w14:paraId="3B2BD8F1" w14:textId="7948AC28" w:rsidR="00DA6EF9" w:rsidRPr="00FF6E96" w:rsidRDefault="00BA3D3C" w:rsidP="0047521B">
            <w:pPr>
              <w:spacing w:before="120" w:after="120"/>
              <w:rPr>
                <w:b/>
                <w:bCs/>
                <w:sz w:val="16"/>
                <w:szCs w:val="16"/>
              </w:rPr>
            </w:pPr>
            <w:r w:rsidRPr="00BA3D3C">
              <w:rPr>
                <w:b/>
                <w:bCs/>
                <w:sz w:val="16"/>
                <w:szCs w:val="16"/>
              </w:rPr>
              <w:t>Reactivar Proveedor Editorial</w:t>
            </w:r>
          </w:p>
        </w:tc>
      </w:tr>
      <w:tr w:rsidR="00CE63A2" w14:paraId="4801CAF3" w14:textId="77777777" w:rsidTr="0047521B">
        <w:trPr>
          <w:cantSplit/>
        </w:trPr>
        <w:tc>
          <w:tcPr>
            <w:tcW w:w="1797" w:type="dxa"/>
            <w:gridSpan w:val="2"/>
            <w:shd w:val="clear" w:color="auto" w:fill="262626" w:themeFill="text1" w:themeFillTint="D9"/>
          </w:tcPr>
          <w:p w14:paraId="3AD073E2" w14:textId="77777777" w:rsidR="00CE63A2" w:rsidRPr="00FF6E96" w:rsidRDefault="00CE63A2" w:rsidP="00CE63A2">
            <w:pPr>
              <w:spacing w:before="120" w:after="120"/>
              <w:rPr>
                <w:i/>
                <w:iCs/>
                <w:sz w:val="16"/>
                <w:szCs w:val="16"/>
              </w:rPr>
            </w:pPr>
            <w:r>
              <w:rPr>
                <w:i/>
                <w:iCs/>
                <w:sz w:val="16"/>
                <w:szCs w:val="16"/>
              </w:rPr>
              <w:t>Objetivos Asociados</w:t>
            </w:r>
          </w:p>
        </w:tc>
        <w:tc>
          <w:tcPr>
            <w:tcW w:w="6843" w:type="dxa"/>
            <w:gridSpan w:val="2"/>
          </w:tcPr>
          <w:p w14:paraId="69FA725A" w14:textId="161D83FA" w:rsidR="00CE63A2" w:rsidRPr="00CE63A2" w:rsidRDefault="00CE63A2" w:rsidP="00CE63A2">
            <w:pPr>
              <w:spacing w:before="120" w:after="120"/>
              <w:rPr>
                <w:sz w:val="16"/>
                <w:szCs w:val="16"/>
              </w:rPr>
            </w:pPr>
            <w:r w:rsidRPr="00CE63A2">
              <w:rPr>
                <w:sz w:val="16"/>
                <w:szCs w:val="16"/>
              </w:rPr>
              <w:t>OBJ-01</w:t>
            </w:r>
          </w:p>
        </w:tc>
      </w:tr>
      <w:tr w:rsidR="00CE63A2" w14:paraId="03FB9277" w14:textId="77777777" w:rsidTr="0047521B">
        <w:trPr>
          <w:cantSplit/>
        </w:trPr>
        <w:tc>
          <w:tcPr>
            <w:tcW w:w="1797" w:type="dxa"/>
            <w:gridSpan w:val="2"/>
            <w:shd w:val="clear" w:color="auto" w:fill="262626" w:themeFill="text1" w:themeFillTint="D9"/>
          </w:tcPr>
          <w:p w14:paraId="07D3A778" w14:textId="77777777" w:rsidR="00CE63A2" w:rsidRDefault="00CE63A2" w:rsidP="00CE63A2">
            <w:pPr>
              <w:spacing w:before="120" w:after="120"/>
              <w:rPr>
                <w:i/>
                <w:iCs/>
                <w:sz w:val="16"/>
                <w:szCs w:val="16"/>
              </w:rPr>
            </w:pPr>
            <w:r>
              <w:rPr>
                <w:i/>
                <w:iCs/>
                <w:sz w:val="16"/>
                <w:szCs w:val="16"/>
              </w:rPr>
              <w:t>Requisitos Asociados</w:t>
            </w:r>
          </w:p>
        </w:tc>
        <w:tc>
          <w:tcPr>
            <w:tcW w:w="6843" w:type="dxa"/>
            <w:gridSpan w:val="2"/>
          </w:tcPr>
          <w:p w14:paraId="5DCC5C3E" w14:textId="51BE1A4C" w:rsidR="00CE63A2" w:rsidRPr="00CE63A2" w:rsidRDefault="00CE63A2" w:rsidP="00CE63A2">
            <w:pPr>
              <w:spacing w:before="120" w:after="120"/>
              <w:rPr>
                <w:sz w:val="16"/>
                <w:szCs w:val="16"/>
              </w:rPr>
            </w:pPr>
            <w:r w:rsidRPr="00CE63A2">
              <w:rPr>
                <w:sz w:val="16"/>
                <w:szCs w:val="16"/>
              </w:rPr>
              <w:t>RF-26, RNF-09</w:t>
            </w:r>
          </w:p>
        </w:tc>
      </w:tr>
      <w:tr w:rsidR="00DA6EF9" w14:paraId="460423D5" w14:textId="77777777" w:rsidTr="0047521B">
        <w:trPr>
          <w:cantSplit/>
        </w:trPr>
        <w:tc>
          <w:tcPr>
            <w:tcW w:w="8640" w:type="dxa"/>
            <w:gridSpan w:val="4"/>
            <w:shd w:val="clear" w:color="auto" w:fill="000000" w:themeFill="text1"/>
          </w:tcPr>
          <w:p w14:paraId="652E8DD5" w14:textId="77777777" w:rsidR="00DA6EF9" w:rsidRPr="00233EBD" w:rsidRDefault="00DA6EF9" w:rsidP="0047521B">
            <w:pPr>
              <w:spacing w:before="120" w:after="120"/>
              <w:rPr>
                <w:b/>
                <w:bCs/>
                <w:sz w:val="16"/>
                <w:szCs w:val="16"/>
              </w:rPr>
            </w:pPr>
            <w:r w:rsidRPr="00233EBD">
              <w:rPr>
                <w:b/>
                <w:bCs/>
                <w:sz w:val="16"/>
                <w:szCs w:val="16"/>
              </w:rPr>
              <w:t>Actores e Intereses</w:t>
            </w:r>
          </w:p>
        </w:tc>
      </w:tr>
      <w:tr w:rsidR="006E11DF" w14:paraId="72AA387B" w14:textId="77777777" w:rsidTr="0047521B">
        <w:trPr>
          <w:cantSplit/>
        </w:trPr>
        <w:tc>
          <w:tcPr>
            <w:tcW w:w="1797" w:type="dxa"/>
            <w:gridSpan w:val="2"/>
            <w:shd w:val="clear" w:color="auto" w:fill="262626" w:themeFill="text1" w:themeFillTint="D9"/>
          </w:tcPr>
          <w:p w14:paraId="27DF7B19" w14:textId="77777777" w:rsidR="006E11DF" w:rsidRPr="00FF6E96" w:rsidRDefault="006E11DF" w:rsidP="006E11DF">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438223F5" w14:textId="7A8FCE56" w:rsidR="006E11DF" w:rsidRPr="006E11DF" w:rsidRDefault="006E11DF" w:rsidP="006E11DF">
            <w:pPr>
              <w:spacing w:before="120" w:after="120"/>
              <w:rPr>
                <w:sz w:val="16"/>
                <w:szCs w:val="16"/>
              </w:rPr>
            </w:pPr>
            <w:r w:rsidRPr="006E11DF">
              <w:rPr>
                <w:b/>
                <w:bCs/>
                <w:sz w:val="16"/>
                <w:szCs w:val="16"/>
              </w:rPr>
              <w:t>Administrador:</w:t>
            </w:r>
            <w:r w:rsidRPr="006E11DF">
              <w:rPr>
                <w:sz w:val="16"/>
                <w:szCs w:val="16"/>
              </w:rPr>
              <w:t xml:space="preserve"> reincorporar un proveedor con el que se retomó la relación comercial, con la certeza de que sus datos de contacto siguen siendo válidos antes de que el sistema vuelva a depender de ellos.</w:t>
            </w:r>
          </w:p>
        </w:tc>
      </w:tr>
      <w:tr w:rsidR="006E11DF" w14:paraId="06BAD14B" w14:textId="77777777" w:rsidTr="0047521B">
        <w:trPr>
          <w:cantSplit/>
        </w:trPr>
        <w:tc>
          <w:tcPr>
            <w:tcW w:w="1797" w:type="dxa"/>
            <w:gridSpan w:val="2"/>
            <w:shd w:val="clear" w:color="auto" w:fill="262626" w:themeFill="text1" w:themeFillTint="D9"/>
          </w:tcPr>
          <w:p w14:paraId="0745B5A8" w14:textId="77777777" w:rsidR="006E11DF" w:rsidRPr="00FF6E96" w:rsidRDefault="006E11DF" w:rsidP="006E11DF">
            <w:pPr>
              <w:spacing w:before="120" w:after="120"/>
              <w:rPr>
                <w:i/>
                <w:iCs/>
                <w:sz w:val="16"/>
                <w:szCs w:val="16"/>
              </w:rPr>
            </w:pPr>
            <w:r>
              <w:rPr>
                <w:i/>
                <w:iCs/>
                <w:sz w:val="16"/>
                <w:szCs w:val="16"/>
              </w:rPr>
              <w:t>Actores Secundarios</w:t>
            </w:r>
          </w:p>
        </w:tc>
        <w:tc>
          <w:tcPr>
            <w:tcW w:w="6843" w:type="dxa"/>
            <w:gridSpan w:val="2"/>
          </w:tcPr>
          <w:p w14:paraId="4E90091F" w14:textId="60142DF4" w:rsidR="006E11DF" w:rsidRPr="006E11DF" w:rsidRDefault="006E11DF" w:rsidP="006E11DF">
            <w:pPr>
              <w:spacing w:before="120" w:after="120"/>
              <w:rPr>
                <w:sz w:val="16"/>
                <w:szCs w:val="16"/>
              </w:rPr>
            </w:pPr>
            <w:r w:rsidRPr="006E11DF">
              <w:rPr>
                <w:sz w:val="16"/>
                <w:szCs w:val="16"/>
              </w:rPr>
              <w:t>-</w:t>
            </w:r>
          </w:p>
        </w:tc>
      </w:tr>
      <w:tr w:rsidR="006E11DF" w14:paraId="5288EEDE" w14:textId="77777777" w:rsidTr="0047521B">
        <w:trPr>
          <w:cantSplit/>
        </w:trPr>
        <w:tc>
          <w:tcPr>
            <w:tcW w:w="1797" w:type="dxa"/>
            <w:gridSpan w:val="2"/>
            <w:shd w:val="clear" w:color="auto" w:fill="262626" w:themeFill="text1" w:themeFillTint="D9"/>
          </w:tcPr>
          <w:p w14:paraId="47FBD45B" w14:textId="77777777" w:rsidR="006E11DF" w:rsidRPr="00FF6E96" w:rsidRDefault="006E11DF" w:rsidP="006E11DF">
            <w:pPr>
              <w:spacing w:before="120" w:after="120"/>
              <w:rPr>
                <w:i/>
                <w:iCs/>
                <w:sz w:val="16"/>
                <w:szCs w:val="16"/>
              </w:rPr>
            </w:pPr>
            <w:r w:rsidRPr="00FF6E96">
              <w:rPr>
                <w:i/>
                <w:iCs/>
                <w:sz w:val="16"/>
                <w:szCs w:val="16"/>
              </w:rPr>
              <w:t>Precondiciones</w:t>
            </w:r>
          </w:p>
        </w:tc>
        <w:tc>
          <w:tcPr>
            <w:tcW w:w="6843" w:type="dxa"/>
            <w:gridSpan w:val="2"/>
          </w:tcPr>
          <w:p w14:paraId="1D8BBFFB" w14:textId="77777777" w:rsidR="006E11DF" w:rsidRPr="006E11DF" w:rsidRDefault="006E11DF">
            <w:pPr>
              <w:pStyle w:val="Prrafodelista"/>
              <w:numPr>
                <w:ilvl w:val="0"/>
                <w:numId w:val="45"/>
              </w:numPr>
              <w:spacing w:before="120" w:after="120"/>
              <w:rPr>
                <w:sz w:val="16"/>
                <w:szCs w:val="16"/>
              </w:rPr>
            </w:pPr>
            <w:r w:rsidRPr="006E11DF">
              <w:rPr>
                <w:sz w:val="16"/>
                <w:szCs w:val="16"/>
              </w:rPr>
              <w:t xml:space="preserve">El Administrador tiene sesión activa con rol Administrador. </w:t>
            </w:r>
          </w:p>
          <w:p w14:paraId="7EEC83CB" w14:textId="606854D8" w:rsidR="006E11DF" w:rsidRPr="006E11DF" w:rsidRDefault="006E11DF">
            <w:pPr>
              <w:pStyle w:val="Prrafodelista"/>
              <w:numPr>
                <w:ilvl w:val="0"/>
                <w:numId w:val="45"/>
              </w:numPr>
              <w:spacing w:before="120" w:after="120"/>
              <w:rPr>
                <w:sz w:val="16"/>
                <w:szCs w:val="16"/>
              </w:rPr>
            </w:pPr>
            <w:r w:rsidRPr="006E11DF">
              <w:rPr>
                <w:sz w:val="16"/>
                <w:szCs w:val="16"/>
              </w:rPr>
              <w:t>El proveedor objetivo existe en estado Inactivo.</w:t>
            </w:r>
          </w:p>
        </w:tc>
      </w:tr>
      <w:tr w:rsidR="006E11DF" w14:paraId="2885DB7D" w14:textId="77777777" w:rsidTr="0047521B">
        <w:trPr>
          <w:cantSplit/>
        </w:trPr>
        <w:tc>
          <w:tcPr>
            <w:tcW w:w="1797" w:type="dxa"/>
            <w:gridSpan w:val="2"/>
            <w:shd w:val="clear" w:color="auto" w:fill="262626" w:themeFill="text1" w:themeFillTint="D9"/>
          </w:tcPr>
          <w:p w14:paraId="6A4098AE" w14:textId="77777777" w:rsidR="006E11DF" w:rsidRPr="00FF6E96" w:rsidRDefault="006E11DF" w:rsidP="006E11DF">
            <w:pPr>
              <w:spacing w:before="120" w:after="120"/>
              <w:rPr>
                <w:i/>
                <w:iCs/>
                <w:sz w:val="16"/>
                <w:szCs w:val="16"/>
              </w:rPr>
            </w:pPr>
            <w:r w:rsidRPr="00FF6E96">
              <w:rPr>
                <w:i/>
                <w:iCs/>
                <w:sz w:val="16"/>
                <w:szCs w:val="16"/>
              </w:rPr>
              <w:t>Postcondiciones</w:t>
            </w:r>
          </w:p>
        </w:tc>
        <w:tc>
          <w:tcPr>
            <w:tcW w:w="6843" w:type="dxa"/>
            <w:gridSpan w:val="2"/>
          </w:tcPr>
          <w:p w14:paraId="57FCFE8B" w14:textId="77777777" w:rsidR="006E11DF" w:rsidRPr="006E11DF" w:rsidRDefault="006E11DF">
            <w:pPr>
              <w:pStyle w:val="Prrafodelista"/>
              <w:numPr>
                <w:ilvl w:val="0"/>
                <w:numId w:val="45"/>
              </w:numPr>
              <w:spacing w:before="120" w:after="120"/>
              <w:rPr>
                <w:sz w:val="16"/>
                <w:szCs w:val="16"/>
              </w:rPr>
            </w:pPr>
            <w:r w:rsidRPr="006E11DF">
              <w:rPr>
                <w:sz w:val="16"/>
                <w:szCs w:val="16"/>
              </w:rPr>
              <w:t xml:space="preserve">El proveedor pasa a estado Activo. </w:t>
            </w:r>
          </w:p>
          <w:p w14:paraId="56560D46" w14:textId="77777777" w:rsidR="006E11DF" w:rsidRPr="006E11DF" w:rsidRDefault="006E11DF">
            <w:pPr>
              <w:pStyle w:val="Prrafodelista"/>
              <w:numPr>
                <w:ilvl w:val="0"/>
                <w:numId w:val="45"/>
              </w:numPr>
              <w:spacing w:before="120" w:after="120"/>
              <w:rPr>
                <w:sz w:val="16"/>
                <w:szCs w:val="16"/>
              </w:rPr>
            </w:pPr>
            <w:r w:rsidRPr="006E11DF">
              <w:rPr>
                <w:sz w:val="16"/>
                <w:szCs w:val="16"/>
              </w:rPr>
              <w:t xml:space="preserve">Su Correo Comercial vuelve a reconocerse como remitente válido en el filtro de CU-PRV-COL, con el indicador de procesamiento en el valor que el Administrador determine. </w:t>
            </w:r>
          </w:p>
          <w:p w14:paraId="6F7C6387" w14:textId="77777777" w:rsidR="006E11DF" w:rsidRPr="006E11DF" w:rsidRDefault="006E11DF">
            <w:pPr>
              <w:pStyle w:val="Prrafodelista"/>
              <w:numPr>
                <w:ilvl w:val="0"/>
                <w:numId w:val="45"/>
              </w:numPr>
              <w:spacing w:before="120" w:after="120"/>
              <w:rPr>
                <w:sz w:val="16"/>
                <w:szCs w:val="16"/>
              </w:rPr>
            </w:pPr>
            <w:r w:rsidRPr="006E11DF">
              <w:rPr>
                <w:sz w:val="16"/>
                <w:szCs w:val="16"/>
              </w:rPr>
              <w:t xml:space="preserve">Los productos que estaban vinculados a él conservan el vínculo. </w:t>
            </w:r>
          </w:p>
          <w:p w14:paraId="541AF069" w14:textId="3E481C8F" w:rsidR="006E11DF" w:rsidRPr="006E11DF" w:rsidRDefault="006E11DF">
            <w:pPr>
              <w:pStyle w:val="Prrafodelista"/>
              <w:numPr>
                <w:ilvl w:val="0"/>
                <w:numId w:val="45"/>
              </w:numPr>
              <w:spacing w:before="120" w:after="120"/>
              <w:rPr>
                <w:sz w:val="16"/>
                <w:szCs w:val="16"/>
              </w:rPr>
            </w:pPr>
            <w:r w:rsidRPr="006E11DF">
              <w:rPr>
                <w:sz w:val="16"/>
                <w:szCs w:val="16"/>
              </w:rPr>
              <w:t>La operación queda registrada en el log de auditoría.</w:t>
            </w:r>
          </w:p>
        </w:tc>
      </w:tr>
      <w:tr w:rsidR="00DA6EF9" w14:paraId="2DFCC25B" w14:textId="77777777" w:rsidTr="0047521B">
        <w:trPr>
          <w:cantSplit/>
        </w:trPr>
        <w:tc>
          <w:tcPr>
            <w:tcW w:w="8640" w:type="dxa"/>
            <w:gridSpan w:val="4"/>
            <w:shd w:val="clear" w:color="auto" w:fill="000000" w:themeFill="text1"/>
            <w:vAlign w:val="center"/>
          </w:tcPr>
          <w:p w14:paraId="3242211A" w14:textId="77777777" w:rsidR="00DA6EF9" w:rsidRPr="00FF6E96" w:rsidRDefault="00DA6EF9" w:rsidP="0047521B">
            <w:pPr>
              <w:spacing w:before="120" w:after="120"/>
              <w:rPr>
                <w:b/>
                <w:bCs/>
                <w:sz w:val="16"/>
                <w:szCs w:val="16"/>
              </w:rPr>
            </w:pPr>
            <w:r w:rsidRPr="00FF6E96">
              <w:rPr>
                <w:b/>
                <w:bCs/>
                <w:color w:val="FFFFFF" w:themeColor="background1"/>
                <w:sz w:val="16"/>
                <w:szCs w:val="16"/>
              </w:rPr>
              <w:t>Flujo de Eventos Principal</w:t>
            </w:r>
          </w:p>
        </w:tc>
      </w:tr>
      <w:tr w:rsidR="00DA6EF9" w14:paraId="56865173" w14:textId="77777777" w:rsidTr="0047521B">
        <w:trPr>
          <w:cantSplit/>
        </w:trPr>
        <w:tc>
          <w:tcPr>
            <w:tcW w:w="562" w:type="dxa"/>
            <w:shd w:val="clear" w:color="auto" w:fill="262626" w:themeFill="text1" w:themeFillTint="D9"/>
            <w:vAlign w:val="center"/>
          </w:tcPr>
          <w:p w14:paraId="54B8E3B7" w14:textId="77777777" w:rsidR="00DA6EF9" w:rsidRPr="00FF6E96" w:rsidRDefault="00DA6EF9" w:rsidP="0047521B">
            <w:pPr>
              <w:spacing w:before="120" w:after="120"/>
              <w:jc w:val="center"/>
              <w:rPr>
                <w:i/>
                <w:iCs/>
                <w:sz w:val="16"/>
                <w:szCs w:val="16"/>
              </w:rPr>
            </w:pPr>
            <w:r w:rsidRPr="00FF6E96">
              <w:rPr>
                <w:i/>
                <w:iCs/>
                <w:sz w:val="16"/>
                <w:szCs w:val="16"/>
              </w:rPr>
              <w:lastRenderedPageBreak/>
              <w:t>Paso</w:t>
            </w:r>
          </w:p>
        </w:tc>
        <w:tc>
          <w:tcPr>
            <w:tcW w:w="8078" w:type="dxa"/>
            <w:gridSpan w:val="3"/>
            <w:shd w:val="clear" w:color="auto" w:fill="262626" w:themeFill="text1" w:themeFillTint="D9"/>
            <w:vAlign w:val="center"/>
          </w:tcPr>
          <w:p w14:paraId="5404C855" w14:textId="77777777" w:rsidR="00DA6EF9" w:rsidRPr="00FF6E96" w:rsidRDefault="00DA6EF9" w:rsidP="0047521B">
            <w:pPr>
              <w:spacing w:before="120" w:after="120"/>
              <w:rPr>
                <w:i/>
                <w:iCs/>
                <w:sz w:val="16"/>
                <w:szCs w:val="16"/>
              </w:rPr>
            </w:pPr>
            <w:r w:rsidRPr="00FF6E96">
              <w:rPr>
                <w:i/>
                <w:iCs/>
                <w:sz w:val="16"/>
                <w:szCs w:val="16"/>
              </w:rPr>
              <w:t>Acción</w:t>
            </w:r>
          </w:p>
        </w:tc>
      </w:tr>
      <w:tr w:rsidR="00824F81" w14:paraId="71FA87F5" w14:textId="77777777" w:rsidTr="0047521B">
        <w:trPr>
          <w:cantSplit/>
        </w:trPr>
        <w:tc>
          <w:tcPr>
            <w:tcW w:w="562" w:type="dxa"/>
            <w:vAlign w:val="center"/>
          </w:tcPr>
          <w:p w14:paraId="79EF8A2E" w14:textId="77777777" w:rsidR="00824F81" w:rsidRPr="00FF6E96" w:rsidRDefault="00824F81" w:rsidP="00824F81">
            <w:pPr>
              <w:spacing w:before="120" w:after="120"/>
              <w:jc w:val="center"/>
              <w:rPr>
                <w:b/>
                <w:bCs/>
                <w:sz w:val="16"/>
                <w:szCs w:val="16"/>
              </w:rPr>
            </w:pPr>
            <w:r w:rsidRPr="00FF6E96">
              <w:rPr>
                <w:b/>
                <w:bCs/>
                <w:sz w:val="16"/>
                <w:szCs w:val="16"/>
              </w:rPr>
              <w:t>1</w:t>
            </w:r>
          </w:p>
        </w:tc>
        <w:tc>
          <w:tcPr>
            <w:tcW w:w="8078" w:type="dxa"/>
            <w:gridSpan w:val="3"/>
          </w:tcPr>
          <w:p w14:paraId="75950C01" w14:textId="03DE82BC" w:rsidR="00824F81" w:rsidRPr="00824F81" w:rsidRDefault="00824F81" w:rsidP="00824F81">
            <w:pPr>
              <w:spacing w:before="120" w:after="120"/>
              <w:rPr>
                <w:i/>
                <w:iCs/>
                <w:sz w:val="16"/>
                <w:szCs w:val="16"/>
              </w:rPr>
            </w:pPr>
            <w:r w:rsidRPr="00824F81">
              <w:rPr>
                <w:i/>
                <w:iCs/>
                <w:sz w:val="16"/>
                <w:szCs w:val="16"/>
              </w:rPr>
              <w:t>El Administrador localiza el proveedor inactivo desde el listado de CU-PRV-CON y accede a su ficha.</w:t>
            </w:r>
          </w:p>
        </w:tc>
      </w:tr>
      <w:tr w:rsidR="00824F81" w14:paraId="0B55E8CC" w14:textId="77777777" w:rsidTr="0047521B">
        <w:trPr>
          <w:cantSplit/>
        </w:trPr>
        <w:tc>
          <w:tcPr>
            <w:tcW w:w="562" w:type="dxa"/>
            <w:vAlign w:val="center"/>
          </w:tcPr>
          <w:p w14:paraId="333EBD1D" w14:textId="77777777" w:rsidR="00824F81" w:rsidRPr="00FF6E96" w:rsidRDefault="00824F81" w:rsidP="00824F81">
            <w:pPr>
              <w:spacing w:before="120" w:after="120"/>
              <w:jc w:val="center"/>
              <w:rPr>
                <w:b/>
                <w:bCs/>
                <w:sz w:val="16"/>
                <w:szCs w:val="16"/>
              </w:rPr>
            </w:pPr>
            <w:r w:rsidRPr="00FF6E96">
              <w:rPr>
                <w:b/>
                <w:bCs/>
                <w:sz w:val="16"/>
                <w:szCs w:val="16"/>
              </w:rPr>
              <w:t>2</w:t>
            </w:r>
          </w:p>
        </w:tc>
        <w:tc>
          <w:tcPr>
            <w:tcW w:w="8078" w:type="dxa"/>
            <w:gridSpan w:val="3"/>
          </w:tcPr>
          <w:p w14:paraId="08E9C5CC" w14:textId="5A58153E" w:rsidR="00824F81" w:rsidRPr="00824F81" w:rsidRDefault="00824F81" w:rsidP="00824F81">
            <w:pPr>
              <w:spacing w:before="120" w:after="120"/>
              <w:rPr>
                <w:i/>
                <w:iCs/>
                <w:sz w:val="16"/>
                <w:szCs w:val="16"/>
              </w:rPr>
            </w:pPr>
            <w:r w:rsidRPr="00824F81">
              <w:rPr>
                <w:i/>
                <w:iCs/>
                <w:sz w:val="16"/>
                <w:szCs w:val="16"/>
              </w:rPr>
              <w:t>El Administrador selecciona la opción de reactivación.</w:t>
            </w:r>
          </w:p>
        </w:tc>
      </w:tr>
      <w:tr w:rsidR="00824F81" w14:paraId="2591BDCE" w14:textId="77777777" w:rsidTr="0047521B">
        <w:trPr>
          <w:cantSplit/>
        </w:trPr>
        <w:tc>
          <w:tcPr>
            <w:tcW w:w="562" w:type="dxa"/>
            <w:vAlign w:val="center"/>
          </w:tcPr>
          <w:p w14:paraId="79D08ABC" w14:textId="77777777" w:rsidR="00824F81" w:rsidRPr="00FF6E96" w:rsidRDefault="00824F81" w:rsidP="00824F81">
            <w:pPr>
              <w:spacing w:before="120" w:after="120"/>
              <w:jc w:val="center"/>
              <w:rPr>
                <w:b/>
                <w:bCs/>
                <w:sz w:val="16"/>
                <w:szCs w:val="16"/>
              </w:rPr>
            </w:pPr>
            <w:r w:rsidRPr="00FF6E96">
              <w:rPr>
                <w:b/>
                <w:bCs/>
                <w:sz w:val="16"/>
                <w:szCs w:val="16"/>
              </w:rPr>
              <w:t>3</w:t>
            </w:r>
          </w:p>
        </w:tc>
        <w:tc>
          <w:tcPr>
            <w:tcW w:w="8078" w:type="dxa"/>
            <w:gridSpan w:val="3"/>
          </w:tcPr>
          <w:p w14:paraId="50674A14" w14:textId="609F8A7E" w:rsidR="00824F81" w:rsidRPr="00824F81" w:rsidRDefault="00824F81" w:rsidP="00824F81">
            <w:pPr>
              <w:spacing w:before="120" w:after="120"/>
              <w:rPr>
                <w:i/>
                <w:iCs/>
                <w:sz w:val="16"/>
                <w:szCs w:val="16"/>
              </w:rPr>
            </w:pPr>
            <w:r w:rsidRPr="00824F81">
              <w:rPr>
                <w:i/>
                <w:iCs/>
                <w:sz w:val="16"/>
                <w:szCs w:val="16"/>
              </w:rPr>
              <w:t xml:space="preserve">El sistema presenta </w:t>
            </w:r>
            <w:r w:rsidRPr="00824F81">
              <w:rPr>
                <w:b/>
                <w:bCs/>
                <w:i/>
                <w:iCs/>
                <w:sz w:val="16"/>
                <w:szCs w:val="16"/>
              </w:rPr>
              <w:t>los datos vigentes del proveedor para su revisión</w:t>
            </w:r>
            <w:r w:rsidRPr="00824F81">
              <w:rPr>
                <w:i/>
                <w:iCs/>
                <w:sz w:val="16"/>
                <w:szCs w:val="16"/>
              </w:rPr>
              <w:t>, con el Correo Comercial destacado, y ofrece corregirlos antes de confirmar.</w:t>
            </w:r>
          </w:p>
        </w:tc>
      </w:tr>
      <w:tr w:rsidR="00824F81" w14:paraId="5E2F426D" w14:textId="77777777" w:rsidTr="0047521B">
        <w:trPr>
          <w:cantSplit/>
        </w:trPr>
        <w:tc>
          <w:tcPr>
            <w:tcW w:w="562" w:type="dxa"/>
            <w:vAlign w:val="center"/>
          </w:tcPr>
          <w:p w14:paraId="632B47D3" w14:textId="77777777" w:rsidR="00824F81" w:rsidRPr="00FF6E96" w:rsidRDefault="00824F81" w:rsidP="00824F81">
            <w:pPr>
              <w:spacing w:before="120" w:after="120"/>
              <w:jc w:val="center"/>
              <w:rPr>
                <w:b/>
                <w:bCs/>
                <w:sz w:val="16"/>
                <w:szCs w:val="16"/>
              </w:rPr>
            </w:pPr>
            <w:r w:rsidRPr="00FF6E96">
              <w:rPr>
                <w:b/>
                <w:bCs/>
                <w:sz w:val="16"/>
                <w:szCs w:val="16"/>
              </w:rPr>
              <w:t>4</w:t>
            </w:r>
          </w:p>
        </w:tc>
        <w:tc>
          <w:tcPr>
            <w:tcW w:w="8078" w:type="dxa"/>
            <w:gridSpan w:val="3"/>
          </w:tcPr>
          <w:p w14:paraId="0E6F4824" w14:textId="4C249B75" w:rsidR="00824F81" w:rsidRPr="00824F81" w:rsidRDefault="00824F81" w:rsidP="00824F81">
            <w:pPr>
              <w:spacing w:before="120" w:after="120"/>
              <w:rPr>
                <w:i/>
                <w:iCs/>
                <w:sz w:val="16"/>
                <w:szCs w:val="16"/>
              </w:rPr>
            </w:pPr>
            <w:r w:rsidRPr="00824F81">
              <w:rPr>
                <w:i/>
                <w:iCs/>
                <w:sz w:val="16"/>
                <w:szCs w:val="16"/>
              </w:rPr>
              <w:t>El Administrador revisa y, si corresponde, corrige la Razón Social, el Correo Comercial, los datos de contacto y los campos de herencia —editorial y tipo de material habituales.</w:t>
            </w:r>
          </w:p>
        </w:tc>
      </w:tr>
      <w:tr w:rsidR="00824F81" w14:paraId="47064371" w14:textId="77777777" w:rsidTr="0047521B">
        <w:trPr>
          <w:cantSplit/>
        </w:trPr>
        <w:tc>
          <w:tcPr>
            <w:tcW w:w="562" w:type="dxa"/>
            <w:vAlign w:val="center"/>
          </w:tcPr>
          <w:p w14:paraId="56143606" w14:textId="77777777" w:rsidR="00824F81" w:rsidRPr="00FF6E96" w:rsidRDefault="00824F81" w:rsidP="00824F81">
            <w:pPr>
              <w:spacing w:before="120" w:after="120"/>
              <w:jc w:val="center"/>
              <w:rPr>
                <w:b/>
                <w:bCs/>
                <w:sz w:val="16"/>
                <w:szCs w:val="16"/>
              </w:rPr>
            </w:pPr>
            <w:r w:rsidRPr="00FF6E96">
              <w:rPr>
                <w:b/>
                <w:bCs/>
                <w:sz w:val="16"/>
                <w:szCs w:val="16"/>
              </w:rPr>
              <w:t>5</w:t>
            </w:r>
          </w:p>
        </w:tc>
        <w:tc>
          <w:tcPr>
            <w:tcW w:w="8078" w:type="dxa"/>
            <w:gridSpan w:val="3"/>
          </w:tcPr>
          <w:p w14:paraId="606969A2" w14:textId="6CAE2533" w:rsidR="00824F81" w:rsidRPr="00824F81" w:rsidRDefault="00824F81" w:rsidP="00824F81">
            <w:pPr>
              <w:spacing w:before="120" w:after="120"/>
              <w:rPr>
                <w:i/>
                <w:iCs/>
                <w:sz w:val="16"/>
                <w:szCs w:val="16"/>
              </w:rPr>
            </w:pPr>
            <w:r w:rsidRPr="00824F81">
              <w:rPr>
                <w:i/>
                <w:iCs/>
                <w:sz w:val="16"/>
                <w:szCs w:val="16"/>
              </w:rPr>
              <w:t xml:space="preserve">El Administrador declara si el </w:t>
            </w:r>
            <w:r w:rsidRPr="00824F81">
              <w:rPr>
                <w:b/>
                <w:bCs/>
                <w:i/>
                <w:iCs/>
                <w:sz w:val="16"/>
                <w:szCs w:val="16"/>
              </w:rPr>
              <w:t>procesamiento automatizado de novedades</w:t>
            </w:r>
            <w:r w:rsidRPr="00824F81">
              <w:rPr>
                <w:i/>
                <w:iCs/>
                <w:sz w:val="16"/>
                <w:szCs w:val="16"/>
              </w:rPr>
              <w:t xml:space="preserve"> queda habilitado, decisión independiente del estado comercial.</w:t>
            </w:r>
          </w:p>
        </w:tc>
      </w:tr>
      <w:tr w:rsidR="00824F81" w14:paraId="79B079F9" w14:textId="77777777" w:rsidTr="0047521B">
        <w:trPr>
          <w:cantSplit/>
        </w:trPr>
        <w:tc>
          <w:tcPr>
            <w:tcW w:w="562" w:type="dxa"/>
            <w:vAlign w:val="center"/>
          </w:tcPr>
          <w:p w14:paraId="56562CDA" w14:textId="77777777" w:rsidR="00824F81" w:rsidRPr="00FF6E96" w:rsidRDefault="00824F81" w:rsidP="00824F81">
            <w:pPr>
              <w:spacing w:before="120" w:after="120"/>
              <w:jc w:val="center"/>
              <w:rPr>
                <w:b/>
                <w:bCs/>
                <w:sz w:val="16"/>
                <w:szCs w:val="16"/>
              </w:rPr>
            </w:pPr>
            <w:r w:rsidRPr="00FF6E96">
              <w:rPr>
                <w:b/>
                <w:bCs/>
                <w:sz w:val="16"/>
                <w:szCs w:val="16"/>
              </w:rPr>
              <w:t>6</w:t>
            </w:r>
          </w:p>
        </w:tc>
        <w:tc>
          <w:tcPr>
            <w:tcW w:w="8078" w:type="dxa"/>
            <w:gridSpan w:val="3"/>
          </w:tcPr>
          <w:p w14:paraId="43038920" w14:textId="7E245144" w:rsidR="00824F81" w:rsidRPr="00824F81" w:rsidRDefault="00824F81" w:rsidP="00824F81">
            <w:pPr>
              <w:spacing w:before="120" w:after="120"/>
              <w:rPr>
                <w:i/>
                <w:iCs/>
                <w:sz w:val="16"/>
                <w:szCs w:val="16"/>
              </w:rPr>
            </w:pPr>
            <w:r w:rsidRPr="00824F81">
              <w:rPr>
                <w:i/>
                <w:iCs/>
                <w:sz w:val="16"/>
                <w:szCs w:val="16"/>
              </w:rPr>
              <w:t>El Administrador confirma.</w:t>
            </w:r>
          </w:p>
        </w:tc>
      </w:tr>
      <w:tr w:rsidR="00824F81" w14:paraId="089901C6" w14:textId="77777777" w:rsidTr="0047521B">
        <w:trPr>
          <w:cantSplit/>
        </w:trPr>
        <w:tc>
          <w:tcPr>
            <w:tcW w:w="562" w:type="dxa"/>
            <w:vAlign w:val="center"/>
          </w:tcPr>
          <w:p w14:paraId="02442E23" w14:textId="77777777" w:rsidR="00824F81" w:rsidRPr="00FF6E96" w:rsidRDefault="00824F81" w:rsidP="00824F81">
            <w:pPr>
              <w:spacing w:before="120" w:after="120"/>
              <w:jc w:val="center"/>
              <w:rPr>
                <w:b/>
                <w:bCs/>
                <w:sz w:val="16"/>
                <w:szCs w:val="16"/>
              </w:rPr>
            </w:pPr>
            <w:r w:rsidRPr="00FF6E96">
              <w:rPr>
                <w:b/>
                <w:bCs/>
                <w:sz w:val="16"/>
                <w:szCs w:val="16"/>
              </w:rPr>
              <w:t>7</w:t>
            </w:r>
          </w:p>
        </w:tc>
        <w:tc>
          <w:tcPr>
            <w:tcW w:w="8078" w:type="dxa"/>
            <w:gridSpan w:val="3"/>
          </w:tcPr>
          <w:p w14:paraId="0CAA9EC1" w14:textId="2EC18B5F" w:rsidR="00824F81" w:rsidRPr="00824F81" w:rsidRDefault="00824F81" w:rsidP="00824F81">
            <w:pPr>
              <w:spacing w:before="120" w:after="120"/>
              <w:rPr>
                <w:i/>
                <w:iCs/>
                <w:sz w:val="16"/>
                <w:szCs w:val="16"/>
              </w:rPr>
            </w:pPr>
            <w:r w:rsidRPr="00824F81">
              <w:rPr>
                <w:i/>
                <w:iCs/>
                <w:sz w:val="16"/>
                <w:szCs w:val="16"/>
              </w:rPr>
              <w:t>El sistema valida las unicidades de Razón Social y Correo Comercial contra el resto del padrón, comparando sin distinguir mayúsculas, minúsculas ni espacios sobrantes.</w:t>
            </w:r>
          </w:p>
        </w:tc>
      </w:tr>
      <w:tr w:rsidR="00824F81" w14:paraId="1A851885" w14:textId="77777777" w:rsidTr="0047521B">
        <w:trPr>
          <w:cantSplit/>
        </w:trPr>
        <w:tc>
          <w:tcPr>
            <w:tcW w:w="562" w:type="dxa"/>
            <w:vAlign w:val="center"/>
          </w:tcPr>
          <w:p w14:paraId="59E2326A" w14:textId="7F0A6CD2" w:rsidR="00824F81" w:rsidRPr="00FF6E96" w:rsidRDefault="00824F81" w:rsidP="00824F81">
            <w:pPr>
              <w:spacing w:before="120" w:after="120"/>
              <w:jc w:val="center"/>
              <w:rPr>
                <w:b/>
                <w:bCs/>
                <w:sz w:val="16"/>
                <w:szCs w:val="16"/>
              </w:rPr>
            </w:pPr>
            <w:r>
              <w:rPr>
                <w:b/>
                <w:bCs/>
                <w:sz w:val="16"/>
                <w:szCs w:val="16"/>
              </w:rPr>
              <w:t>8</w:t>
            </w:r>
          </w:p>
        </w:tc>
        <w:tc>
          <w:tcPr>
            <w:tcW w:w="8078" w:type="dxa"/>
            <w:gridSpan w:val="3"/>
          </w:tcPr>
          <w:p w14:paraId="55B4F76E" w14:textId="520C8F48" w:rsidR="00824F81" w:rsidRPr="00824F81" w:rsidRDefault="00824F81" w:rsidP="00824F81">
            <w:pPr>
              <w:spacing w:before="120" w:after="120"/>
              <w:rPr>
                <w:i/>
                <w:iCs/>
                <w:sz w:val="16"/>
                <w:szCs w:val="16"/>
              </w:rPr>
            </w:pPr>
            <w:r w:rsidRPr="00824F81">
              <w:rPr>
                <w:i/>
                <w:iCs/>
                <w:sz w:val="16"/>
                <w:szCs w:val="16"/>
              </w:rPr>
              <w:t>El sistema cambia el estado a Activo, guarda las correcciones y registra la operación en el log de auditoría.</w:t>
            </w:r>
          </w:p>
        </w:tc>
      </w:tr>
      <w:tr w:rsidR="00DA6EF9" w14:paraId="392E6F53" w14:textId="77777777" w:rsidTr="0047521B">
        <w:trPr>
          <w:cantSplit/>
        </w:trPr>
        <w:tc>
          <w:tcPr>
            <w:tcW w:w="8640" w:type="dxa"/>
            <w:gridSpan w:val="4"/>
            <w:shd w:val="clear" w:color="auto" w:fill="000000" w:themeFill="text1"/>
            <w:vAlign w:val="center"/>
          </w:tcPr>
          <w:p w14:paraId="70E5C11D" w14:textId="77777777" w:rsidR="00DA6EF9" w:rsidRPr="00FF6E96" w:rsidRDefault="00DA6EF9" w:rsidP="0047521B">
            <w:pPr>
              <w:spacing w:before="120" w:after="120"/>
              <w:rPr>
                <w:b/>
                <w:bCs/>
                <w:sz w:val="16"/>
                <w:szCs w:val="16"/>
              </w:rPr>
            </w:pPr>
            <w:r>
              <w:rPr>
                <w:b/>
                <w:bCs/>
                <w:sz w:val="16"/>
                <w:szCs w:val="16"/>
              </w:rPr>
              <w:t>Flujos de Eventos Alternativo</w:t>
            </w:r>
          </w:p>
        </w:tc>
      </w:tr>
      <w:tr w:rsidR="00DA6EF9" w14:paraId="0A3AAA2B" w14:textId="77777777" w:rsidTr="0047521B">
        <w:trPr>
          <w:cantSplit/>
        </w:trPr>
        <w:tc>
          <w:tcPr>
            <w:tcW w:w="562" w:type="dxa"/>
            <w:shd w:val="clear" w:color="auto" w:fill="262626" w:themeFill="text1" w:themeFillTint="D9"/>
            <w:vAlign w:val="center"/>
          </w:tcPr>
          <w:p w14:paraId="4571846A" w14:textId="77777777" w:rsidR="00DA6EF9" w:rsidRPr="00FF6E96" w:rsidRDefault="00DA6EF9" w:rsidP="0047521B">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2EF1B85E" w14:textId="77777777" w:rsidR="00DA6EF9" w:rsidRPr="00FF6E96" w:rsidRDefault="00DA6EF9" w:rsidP="0047521B">
            <w:pPr>
              <w:spacing w:before="120" w:after="120"/>
              <w:rPr>
                <w:i/>
                <w:iCs/>
                <w:sz w:val="16"/>
                <w:szCs w:val="16"/>
              </w:rPr>
            </w:pPr>
            <w:r w:rsidRPr="00FF6E96">
              <w:rPr>
                <w:i/>
                <w:iCs/>
                <w:sz w:val="16"/>
                <w:szCs w:val="16"/>
              </w:rPr>
              <w:t>Descripción</w:t>
            </w:r>
          </w:p>
        </w:tc>
      </w:tr>
      <w:tr w:rsidR="00DA6EF9" w14:paraId="06731AD8" w14:textId="77777777" w:rsidTr="0047521B">
        <w:trPr>
          <w:cantSplit/>
        </w:trPr>
        <w:tc>
          <w:tcPr>
            <w:tcW w:w="562" w:type="dxa"/>
            <w:vAlign w:val="center"/>
          </w:tcPr>
          <w:p w14:paraId="079EFA0F" w14:textId="77777777" w:rsidR="00DA6EF9" w:rsidRPr="00FF6E96" w:rsidRDefault="00DA6EF9" w:rsidP="0047521B">
            <w:pPr>
              <w:spacing w:before="120" w:after="120"/>
              <w:jc w:val="center"/>
              <w:rPr>
                <w:b/>
                <w:bCs/>
                <w:sz w:val="16"/>
                <w:szCs w:val="16"/>
              </w:rPr>
            </w:pPr>
            <w:r>
              <w:rPr>
                <w:b/>
                <w:bCs/>
                <w:sz w:val="16"/>
                <w:szCs w:val="16"/>
              </w:rPr>
              <w:t>A1</w:t>
            </w:r>
          </w:p>
        </w:tc>
        <w:tc>
          <w:tcPr>
            <w:tcW w:w="8078" w:type="dxa"/>
            <w:gridSpan w:val="3"/>
          </w:tcPr>
          <w:p w14:paraId="78EBBB08" w14:textId="6279EC97" w:rsidR="00DA6EF9" w:rsidRPr="006D4D53" w:rsidRDefault="00913B05" w:rsidP="0047521B">
            <w:pPr>
              <w:spacing w:before="120" w:after="120"/>
              <w:rPr>
                <w:sz w:val="16"/>
                <w:szCs w:val="16"/>
              </w:rPr>
            </w:pPr>
            <w:r w:rsidRPr="00913B05">
              <w:rPr>
                <w:sz w:val="16"/>
                <w:szCs w:val="16"/>
              </w:rPr>
              <w:t>En el paso 6, si el Administrador no confirma, la operación se cancela sin efecto y el proveedor permanece inactivo.</w:t>
            </w:r>
          </w:p>
        </w:tc>
      </w:tr>
      <w:tr w:rsidR="00DA6EF9" w14:paraId="3BE31F7E" w14:textId="77777777" w:rsidTr="0047521B">
        <w:trPr>
          <w:cantSplit/>
        </w:trPr>
        <w:tc>
          <w:tcPr>
            <w:tcW w:w="8640" w:type="dxa"/>
            <w:gridSpan w:val="4"/>
            <w:shd w:val="clear" w:color="auto" w:fill="000000" w:themeFill="text1"/>
            <w:vAlign w:val="center"/>
          </w:tcPr>
          <w:p w14:paraId="78219878" w14:textId="77777777" w:rsidR="00DA6EF9" w:rsidRPr="00233EBD" w:rsidRDefault="00DA6EF9" w:rsidP="0047521B">
            <w:pPr>
              <w:spacing w:before="120" w:after="120"/>
              <w:rPr>
                <w:b/>
                <w:bCs/>
                <w:sz w:val="16"/>
                <w:szCs w:val="16"/>
              </w:rPr>
            </w:pPr>
            <w:r w:rsidRPr="00233EBD">
              <w:rPr>
                <w:b/>
                <w:bCs/>
                <w:sz w:val="16"/>
                <w:szCs w:val="16"/>
              </w:rPr>
              <w:t>Excepciones</w:t>
            </w:r>
          </w:p>
        </w:tc>
      </w:tr>
      <w:tr w:rsidR="001E0380" w14:paraId="456FB7A3" w14:textId="77777777" w:rsidTr="0047521B">
        <w:trPr>
          <w:cantSplit/>
        </w:trPr>
        <w:tc>
          <w:tcPr>
            <w:tcW w:w="562" w:type="dxa"/>
            <w:vAlign w:val="center"/>
          </w:tcPr>
          <w:p w14:paraId="133BEDD5" w14:textId="77777777" w:rsidR="001E0380" w:rsidRPr="00FF6E96" w:rsidRDefault="001E0380" w:rsidP="001E0380">
            <w:pPr>
              <w:spacing w:before="120" w:after="120"/>
              <w:jc w:val="center"/>
              <w:rPr>
                <w:b/>
                <w:bCs/>
                <w:sz w:val="16"/>
                <w:szCs w:val="16"/>
              </w:rPr>
            </w:pPr>
            <w:r>
              <w:rPr>
                <w:b/>
                <w:bCs/>
                <w:sz w:val="16"/>
                <w:szCs w:val="16"/>
              </w:rPr>
              <w:t>E1</w:t>
            </w:r>
          </w:p>
        </w:tc>
        <w:tc>
          <w:tcPr>
            <w:tcW w:w="8078" w:type="dxa"/>
            <w:gridSpan w:val="3"/>
          </w:tcPr>
          <w:p w14:paraId="7D1FBBAC" w14:textId="59778BFE" w:rsidR="001E0380" w:rsidRPr="001E0380" w:rsidRDefault="001E0380" w:rsidP="001E0380">
            <w:pPr>
              <w:spacing w:before="120" w:after="120"/>
              <w:rPr>
                <w:sz w:val="16"/>
                <w:szCs w:val="16"/>
              </w:rPr>
            </w:pPr>
            <w:r w:rsidRPr="001E0380">
              <w:rPr>
                <w:sz w:val="16"/>
                <w:szCs w:val="16"/>
              </w:rPr>
              <w:t>En el paso 7, si la Razón Social o el Correo Comercial corregidos colisionan con los de otro proveedor, el sistema informa la colisión con enlace a la ficha en conflicto y no reactiva. El Administrador puede corregir o cancelar.</w:t>
            </w:r>
          </w:p>
        </w:tc>
      </w:tr>
      <w:tr w:rsidR="001E0380" w14:paraId="3B63D733" w14:textId="77777777" w:rsidTr="0047521B">
        <w:trPr>
          <w:cantSplit/>
        </w:trPr>
        <w:tc>
          <w:tcPr>
            <w:tcW w:w="562" w:type="dxa"/>
            <w:vAlign w:val="center"/>
          </w:tcPr>
          <w:p w14:paraId="69E4AF52" w14:textId="77777777" w:rsidR="001E0380" w:rsidRDefault="001E0380" w:rsidP="001E0380">
            <w:pPr>
              <w:spacing w:before="120" w:after="120"/>
              <w:jc w:val="center"/>
              <w:rPr>
                <w:b/>
                <w:bCs/>
                <w:sz w:val="16"/>
                <w:szCs w:val="16"/>
              </w:rPr>
            </w:pPr>
            <w:r>
              <w:rPr>
                <w:b/>
                <w:bCs/>
                <w:sz w:val="16"/>
                <w:szCs w:val="16"/>
              </w:rPr>
              <w:t>E2</w:t>
            </w:r>
          </w:p>
        </w:tc>
        <w:tc>
          <w:tcPr>
            <w:tcW w:w="8078" w:type="dxa"/>
            <w:gridSpan w:val="3"/>
          </w:tcPr>
          <w:p w14:paraId="0526C518" w14:textId="43EF0ADE" w:rsidR="001E0380" w:rsidRPr="001E0380" w:rsidRDefault="001E0380" w:rsidP="001E0380">
            <w:pPr>
              <w:spacing w:before="120" w:after="120"/>
              <w:rPr>
                <w:sz w:val="16"/>
                <w:szCs w:val="16"/>
              </w:rPr>
            </w:pPr>
            <w:r w:rsidRPr="001E0380">
              <w:rPr>
                <w:sz w:val="16"/>
                <w:szCs w:val="16"/>
              </w:rPr>
              <w:t>En el paso 7, si el Correo Comercial no tiene formato válido, el sistema lo rechaza. Reactivar con un correo mal formado dejaría el filtro de remitentes esperando mensajes de una dirección que ningún proveedor puede usar.</w:t>
            </w:r>
          </w:p>
        </w:tc>
      </w:tr>
      <w:tr w:rsidR="00DA6EF9" w14:paraId="3FC9A96F" w14:textId="77777777" w:rsidTr="0047521B">
        <w:trPr>
          <w:cantSplit/>
        </w:trPr>
        <w:tc>
          <w:tcPr>
            <w:tcW w:w="8640" w:type="dxa"/>
            <w:gridSpan w:val="4"/>
            <w:shd w:val="clear" w:color="auto" w:fill="000000" w:themeFill="text1"/>
            <w:vAlign w:val="center"/>
          </w:tcPr>
          <w:p w14:paraId="26C3C783" w14:textId="77777777" w:rsidR="00DA6EF9" w:rsidRPr="00D37409" w:rsidRDefault="00DA6EF9" w:rsidP="0047521B">
            <w:pPr>
              <w:spacing w:before="120" w:after="120"/>
              <w:rPr>
                <w:b/>
                <w:bCs/>
                <w:sz w:val="16"/>
                <w:szCs w:val="16"/>
              </w:rPr>
            </w:pPr>
            <w:r w:rsidRPr="00D37409">
              <w:rPr>
                <w:b/>
                <w:bCs/>
                <w:sz w:val="16"/>
                <w:szCs w:val="16"/>
              </w:rPr>
              <w:t>Detalles</w:t>
            </w:r>
          </w:p>
        </w:tc>
      </w:tr>
      <w:tr w:rsidR="0036307E" w14:paraId="7070CD46" w14:textId="77777777" w:rsidTr="0047521B">
        <w:trPr>
          <w:cantSplit/>
        </w:trPr>
        <w:tc>
          <w:tcPr>
            <w:tcW w:w="1838" w:type="dxa"/>
            <w:gridSpan w:val="3"/>
            <w:shd w:val="clear" w:color="auto" w:fill="262626" w:themeFill="text1" w:themeFillTint="D9"/>
            <w:vAlign w:val="center"/>
          </w:tcPr>
          <w:p w14:paraId="3675CDAF" w14:textId="77777777" w:rsidR="0036307E" w:rsidRPr="00D37409" w:rsidRDefault="0036307E" w:rsidP="0036307E">
            <w:pPr>
              <w:spacing w:before="120" w:after="120"/>
              <w:rPr>
                <w:i/>
                <w:iCs/>
                <w:sz w:val="16"/>
                <w:szCs w:val="16"/>
              </w:rPr>
            </w:pPr>
            <w:r w:rsidRPr="00D37409">
              <w:rPr>
                <w:i/>
                <w:iCs/>
                <w:sz w:val="16"/>
                <w:szCs w:val="16"/>
              </w:rPr>
              <w:t>Estabilidad</w:t>
            </w:r>
          </w:p>
        </w:tc>
        <w:tc>
          <w:tcPr>
            <w:tcW w:w="6802" w:type="dxa"/>
          </w:tcPr>
          <w:p w14:paraId="60607B8D" w14:textId="64301CE6" w:rsidR="0036307E" w:rsidRPr="0036307E" w:rsidRDefault="0036307E" w:rsidP="0036307E">
            <w:pPr>
              <w:spacing w:before="120" w:after="120"/>
              <w:rPr>
                <w:sz w:val="16"/>
                <w:szCs w:val="16"/>
              </w:rPr>
            </w:pPr>
            <w:r w:rsidRPr="0036307E">
              <w:rPr>
                <w:sz w:val="16"/>
                <w:szCs w:val="16"/>
              </w:rPr>
              <w:t>Alta</w:t>
            </w:r>
          </w:p>
        </w:tc>
      </w:tr>
      <w:tr w:rsidR="0036307E" w14:paraId="06884D37" w14:textId="77777777" w:rsidTr="0047521B">
        <w:trPr>
          <w:cantSplit/>
        </w:trPr>
        <w:tc>
          <w:tcPr>
            <w:tcW w:w="1838" w:type="dxa"/>
            <w:gridSpan w:val="3"/>
            <w:shd w:val="clear" w:color="auto" w:fill="262626" w:themeFill="text1" w:themeFillTint="D9"/>
            <w:vAlign w:val="center"/>
          </w:tcPr>
          <w:p w14:paraId="327FFCB4" w14:textId="77777777" w:rsidR="0036307E" w:rsidRPr="00D37409" w:rsidRDefault="0036307E" w:rsidP="0036307E">
            <w:pPr>
              <w:spacing w:before="120" w:after="120"/>
              <w:rPr>
                <w:i/>
                <w:iCs/>
                <w:sz w:val="16"/>
                <w:szCs w:val="16"/>
              </w:rPr>
            </w:pPr>
            <w:r w:rsidRPr="00D37409">
              <w:rPr>
                <w:i/>
                <w:iCs/>
                <w:sz w:val="16"/>
                <w:szCs w:val="16"/>
              </w:rPr>
              <w:t>Frecuencia</w:t>
            </w:r>
          </w:p>
        </w:tc>
        <w:tc>
          <w:tcPr>
            <w:tcW w:w="6802" w:type="dxa"/>
          </w:tcPr>
          <w:p w14:paraId="730E4C0C" w14:textId="14D57115" w:rsidR="0036307E" w:rsidRPr="0036307E" w:rsidRDefault="0036307E" w:rsidP="0036307E">
            <w:pPr>
              <w:spacing w:before="120" w:after="120"/>
              <w:rPr>
                <w:sz w:val="16"/>
                <w:szCs w:val="16"/>
              </w:rPr>
            </w:pPr>
            <w:r w:rsidRPr="0036307E">
              <w:rPr>
                <w:sz w:val="16"/>
                <w:szCs w:val="16"/>
              </w:rPr>
              <w:t>Baja.</w:t>
            </w:r>
          </w:p>
        </w:tc>
      </w:tr>
      <w:tr w:rsidR="0036307E" w14:paraId="45092AFC" w14:textId="77777777" w:rsidTr="0047521B">
        <w:trPr>
          <w:cantSplit/>
        </w:trPr>
        <w:tc>
          <w:tcPr>
            <w:tcW w:w="1838" w:type="dxa"/>
            <w:gridSpan w:val="3"/>
            <w:shd w:val="clear" w:color="auto" w:fill="262626" w:themeFill="text1" w:themeFillTint="D9"/>
            <w:vAlign w:val="center"/>
          </w:tcPr>
          <w:p w14:paraId="3606FD57" w14:textId="77777777" w:rsidR="0036307E" w:rsidRPr="00D37409" w:rsidRDefault="0036307E" w:rsidP="0036307E">
            <w:pPr>
              <w:spacing w:before="120" w:after="120"/>
              <w:rPr>
                <w:i/>
                <w:iCs/>
                <w:sz w:val="16"/>
                <w:szCs w:val="16"/>
              </w:rPr>
            </w:pPr>
            <w:r w:rsidRPr="00D37409">
              <w:rPr>
                <w:i/>
                <w:iCs/>
                <w:sz w:val="16"/>
                <w:szCs w:val="16"/>
              </w:rPr>
              <w:t>Comentarios</w:t>
            </w:r>
          </w:p>
        </w:tc>
        <w:tc>
          <w:tcPr>
            <w:tcW w:w="6802" w:type="dxa"/>
          </w:tcPr>
          <w:p w14:paraId="0E45AFBE" w14:textId="77777777" w:rsidR="0036307E" w:rsidRDefault="0036307E" w:rsidP="0036307E">
            <w:pPr>
              <w:spacing w:before="120" w:after="120"/>
              <w:rPr>
                <w:sz w:val="16"/>
                <w:szCs w:val="16"/>
              </w:rPr>
            </w:pPr>
            <w:r w:rsidRPr="0036307E">
              <w:rPr>
                <w:b/>
                <w:bCs/>
                <w:sz w:val="16"/>
                <w:szCs w:val="16"/>
              </w:rPr>
              <w:t>Por qué la revisión de datos es parte del flujo y no una edición previa opcional.</w:t>
            </w:r>
            <w:r w:rsidRPr="0036307E">
              <w:rPr>
                <w:sz w:val="16"/>
                <w:szCs w:val="16"/>
              </w:rPr>
              <w:t xml:space="preserve"> Reactivar un proveedor cuyo correo comercial cambió durante la inactividad deja el pipeline de novedades esperando mensajes en una dirección que ya nadie usa. El síntoma de ese error es la </w:t>
            </w:r>
            <w:r w:rsidRPr="0036307E">
              <w:rPr>
                <w:b/>
                <w:bCs/>
                <w:sz w:val="16"/>
                <w:szCs w:val="16"/>
              </w:rPr>
              <w:t>ausencia silenciosa de novedades</w:t>
            </w:r>
            <w:r w:rsidRPr="0036307E">
              <w:rPr>
                <w:sz w:val="16"/>
                <w:szCs w:val="16"/>
              </w:rPr>
              <w:t>, que nadie detecta hasta que alguien las echa de menos, y para entonces se perdieron varios ciclos de anuncios. Presentar los datos antes de confirmar convierte un error silencioso en una decisión consciente.</w:t>
            </w:r>
          </w:p>
          <w:p w14:paraId="3CD90378" w14:textId="77777777" w:rsidR="006A71FF" w:rsidRDefault="006A71FF" w:rsidP="0036307E">
            <w:pPr>
              <w:spacing w:before="120" w:after="120"/>
              <w:rPr>
                <w:sz w:val="16"/>
                <w:szCs w:val="16"/>
              </w:rPr>
            </w:pPr>
            <w:r w:rsidRPr="006A71FF">
              <w:rPr>
                <w:b/>
                <w:bCs/>
                <w:sz w:val="16"/>
                <w:szCs w:val="16"/>
              </w:rPr>
              <w:t>Por qué la baja necesita un camino de retorno.</w:t>
            </w:r>
            <w:r w:rsidRPr="006A71FF">
              <w:rPr>
                <w:sz w:val="16"/>
                <w:szCs w:val="16"/>
              </w:rPr>
              <w:t xml:space="preserve"> La unicidad de Razón Social y Correo Comercial rige en cualquier estado, de modo que un proveedor dado de baja bloquea sus propios datos de forma indefinida. Sin este caso de uso, retomar la relación comercial obligaría a inventarle otra razón social al mismo interlocutor.</w:t>
            </w:r>
          </w:p>
          <w:p w14:paraId="1FF64030" w14:textId="5E45B02E" w:rsidR="007507C3" w:rsidRPr="0036307E" w:rsidRDefault="007507C3" w:rsidP="0036307E">
            <w:pPr>
              <w:spacing w:before="120" w:after="120"/>
              <w:rPr>
                <w:sz w:val="16"/>
                <w:szCs w:val="16"/>
              </w:rPr>
            </w:pPr>
            <w:r w:rsidRPr="007507C3">
              <w:rPr>
                <w:b/>
                <w:bCs/>
                <w:sz w:val="16"/>
                <w:szCs w:val="16"/>
              </w:rPr>
              <w:t>Diferencia deliberada con las cuentas de usuario.</w:t>
            </w:r>
            <w:r w:rsidRPr="007507C3">
              <w:rPr>
                <w:sz w:val="16"/>
                <w:szCs w:val="16"/>
              </w:rPr>
              <w:t xml:space="preserve"> Un proveedor inactivo </w:t>
            </w:r>
            <w:r w:rsidRPr="007507C3">
              <w:rPr>
                <w:b/>
                <w:bCs/>
                <w:sz w:val="16"/>
                <w:szCs w:val="16"/>
              </w:rPr>
              <w:t>sí se puede editar</w:t>
            </w:r>
            <w:r w:rsidRPr="007507C3">
              <w:rPr>
                <w:sz w:val="16"/>
                <w:szCs w:val="16"/>
              </w:rPr>
              <w:t xml:space="preserve"> mediante CU-PRV-EDI sin reactivarlo, mientras que una cuenta de personal inactiva queda congelada (CU-USR-MOD). La diferencia está justificada: congelar una cuenta impide dejar preparado un cambio de rol que surtiría efecto silenciosamente al reactivarla, y un proveedor no tiene permisos que escalar.</w:t>
            </w:r>
          </w:p>
        </w:tc>
      </w:tr>
    </w:tbl>
    <w:p w14:paraId="14390BBB" w14:textId="77777777" w:rsidR="00DA6EF9" w:rsidRDefault="00DA6EF9" w:rsidP="00233D21">
      <w:pPr>
        <w:rPr>
          <w:b/>
          <w:bCs/>
        </w:rPr>
      </w:pPr>
    </w:p>
    <w:p w14:paraId="3D1A29E4" w14:textId="0D759110" w:rsidR="007763E8" w:rsidRPr="007763E8" w:rsidRDefault="00AB73CF">
      <w:pPr>
        <w:pStyle w:val="Prrafodelista"/>
        <w:numPr>
          <w:ilvl w:val="2"/>
          <w:numId w:val="77"/>
        </w:numPr>
        <w:outlineLvl w:val="2"/>
        <w:rPr>
          <w:b/>
          <w:bCs/>
        </w:rPr>
      </w:pPr>
      <w:bookmarkStart w:id="138" w:name="_Toc231243433"/>
      <w:r>
        <w:rPr>
          <w:b/>
          <w:bCs/>
        </w:rPr>
        <w:t xml:space="preserve">Módulo 05: </w:t>
      </w:r>
      <w:proofErr w:type="spellStart"/>
      <w:r>
        <w:rPr>
          <w:b/>
          <w:bCs/>
        </w:rPr>
        <w:t>Restock</w:t>
      </w:r>
      <w:bookmarkEnd w:id="138"/>
      <w:proofErr w:type="spellEnd"/>
    </w:p>
    <w:tbl>
      <w:tblPr>
        <w:tblStyle w:val="Tablaconcuadrcula"/>
        <w:tblW w:w="8640" w:type="dxa"/>
        <w:tblLook w:val="04A0" w:firstRow="1" w:lastRow="0" w:firstColumn="1" w:lastColumn="0" w:noHBand="0" w:noVBand="1"/>
      </w:tblPr>
      <w:tblGrid>
        <w:gridCol w:w="562"/>
        <w:gridCol w:w="1235"/>
        <w:gridCol w:w="41"/>
        <w:gridCol w:w="6802"/>
      </w:tblGrid>
      <w:tr w:rsidR="007763E8" w14:paraId="526C01F3" w14:textId="77777777" w:rsidTr="00C332F3">
        <w:trPr>
          <w:cantSplit/>
        </w:trPr>
        <w:tc>
          <w:tcPr>
            <w:tcW w:w="1797" w:type="dxa"/>
            <w:gridSpan w:val="2"/>
            <w:shd w:val="clear" w:color="auto" w:fill="000000" w:themeFill="text1"/>
          </w:tcPr>
          <w:p w14:paraId="2FC5EFF6" w14:textId="09849377" w:rsidR="007763E8" w:rsidRPr="00FF6E96" w:rsidRDefault="00B56FA1" w:rsidP="00C332F3">
            <w:pPr>
              <w:spacing w:before="120" w:after="120"/>
              <w:rPr>
                <w:b/>
                <w:bCs/>
                <w:sz w:val="16"/>
                <w:szCs w:val="16"/>
              </w:rPr>
            </w:pPr>
            <w:r>
              <w:rPr>
                <w:b/>
                <w:bCs/>
                <w:color w:val="FFFFFF" w:themeColor="background1"/>
                <w:sz w:val="16"/>
                <w:szCs w:val="16"/>
              </w:rPr>
              <w:lastRenderedPageBreak/>
              <w:t>CU-RST-PRO</w:t>
            </w:r>
          </w:p>
        </w:tc>
        <w:tc>
          <w:tcPr>
            <w:tcW w:w="6843" w:type="dxa"/>
            <w:gridSpan w:val="2"/>
          </w:tcPr>
          <w:p w14:paraId="57938BEE" w14:textId="77777777" w:rsidR="007763E8" w:rsidRPr="00FF6E96" w:rsidRDefault="007763E8" w:rsidP="00C332F3">
            <w:pPr>
              <w:spacing w:before="120" w:after="120"/>
              <w:rPr>
                <w:b/>
                <w:bCs/>
                <w:sz w:val="16"/>
                <w:szCs w:val="16"/>
              </w:rPr>
            </w:pPr>
            <w:r w:rsidRPr="00623E2B">
              <w:rPr>
                <w:b/>
                <w:bCs/>
                <w:sz w:val="16"/>
                <w:szCs w:val="16"/>
              </w:rPr>
              <w:t xml:space="preserve">Generar Propuesta de </w:t>
            </w:r>
            <w:proofErr w:type="spellStart"/>
            <w:r w:rsidRPr="00623E2B">
              <w:rPr>
                <w:b/>
                <w:bCs/>
                <w:sz w:val="16"/>
                <w:szCs w:val="16"/>
              </w:rPr>
              <w:t>Restock</w:t>
            </w:r>
            <w:proofErr w:type="spellEnd"/>
            <w:r w:rsidRPr="00623E2B">
              <w:rPr>
                <w:b/>
                <w:bCs/>
                <w:sz w:val="16"/>
                <w:szCs w:val="16"/>
              </w:rPr>
              <w:t xml:space="preserve"> por Demanda</w:t>
            </w:r>
          </w:p>
        </w:tc>
      </w:tr>
      <w:tr w:rsidR="007763E8" w14:paraId="6DF6D074" w14:textId="77777777" w:rsidTr="00C332F3">
        <w:trPr>
          <w:cantSplit/>
        </w:trPr>
        <w:tc>
          <w:tcPr>
            <w:tcW w:w="1797" w:type="dxa"/>
            <w:gridSpan w:val="2"/>
            <w:shd w:val="clear" w:color="auto" w:fill="262626" w:themeFill="text1" w:themeFillTint="D9"/>
          </w:tcPr>
          <w:p w14:paraId="1493B4FA" w14:textId="77777777" w:rsidR="007763E8" w:rsidRPr="00FF6E96" w:rsidRDefault="007763E8" w:rsidP="00C332F3">
            <w:pPr>
              <w:spacing w:before="120" w:after="120"/>
              <w:rPr>
                <w:i/>
                <w:iCs/>
                <w:sz w:val="16"/>
                <w:szCs w:val="16"/>
              </w:rPr>
            </w:pPr>
            <w:r>
              <w:rPr>
                <w:i/>
                <w:iCs/>
                <w:sz w:val="16"/>
                <w:szCs w:val="16"/>
              </w:rPr>
              <w:t>Objetivos Asociados</w:t>
            </w:r>
          </w:p>
        </w:tc>
        <w:tc>
          <w:tcPr>
            <w:tcW w:w="6843" w:type="dxa"/>
            <w:gridSpan w:val="2"/>
          </w:tcPr>
          <w:p w14:paraId="01928B4E" w14:textId="5B6FA777" w:rsidR="007763E8" w:rsidRPr="00FD7AA4" w:rsidRDefault="0072731E" w:rsidP="00C332F3">
            <w:pPr>
              <w:spacing w:before="120" w:after="120"/>
              <w:rPr>
                <w:sz w:val="16"/>
                <w:szCs w:val="16"/>
              </w:rPr>
            </w:pPr>
            <w:r w:rsidRPr="0072731E">
              <w:rPr>
                <w:sz w:val="16"/>
                <w:szCs w:val="16"/>
              </w:rPr>
              <w:t>OBJ-01, OBJ-07</w:t>
            </w:r>
          </w:p>
        </w:tc>
      </w:tr>
      <w:tr w:rsidR="007763E8" w14:paraId="6856F3F0" w14:textId="77777777" w:rsidTr="00C332F3">
        <w:trPr>
          <w:cantSplit/>
        </w:trPr>
        <w:tc>
          <w:tcPr>
            <w:tcW w:w="1797" w:type="dxa"/>
            <w:gridSpan w:val="2"/>
            <w:shd w:val="clear" w:color="auto" w:fill="262626" w:themeFill="text1" w:themeFillTint="D9"/>
          </w:tcPr>
          <w:p w14:paraId="30A7D6EC" w14:textId="77777777" w:rsidR="007763E8" w:rsidRDefault="007763E8" w:rsidP="00C332F3">
            <w:pPr>
              <w:spacing w:before="120" w:after="120"/>
              <w:rPr>
                <w:i/>
                <w:iCs/>
                <w:sz w:val="16"/>
                <w:szCs w:val="16"/>
              </w:rPr>
            </w:pPr>
            <w:r>
              <w:rPr>
                <w:i/>
                <w:iCs/>
                <w:sz w:val="16"/>
                <w:szCs w:val="16"/>
              </w:rPr>
              <w:t>Requisitos Asociados</w:t>
            </w:r>
          </w:p>
        </w:tc>
        <w:tc>
          <w:tcPr>
            <w:tcW w:w="6843" w:type="dxa"/>
            <w:gridSpan w:val="2"/>
          </w:tcPr>
          <w:p w14:paraId="31ECE697" w14:textId="223B5F85" w:rsidR="007763E8" w:rsidRPr="00FD7AA4" w:rsidRDefault="003D1FFE" w:rsidP="00C332F3">
            <w:pPr>
              <w:spacing w:before="120" w:after="120"/>
              <w:rPr>
                <w:sz w:val="16"/>
                <w:szCs w:val="16"/>
              </w:rPr>
            </w:pPr>
            <w:r w:rsidRPr="003D1FFE">
              <w:rPr>
                <w:sz w:val="16"/>
                <w:szCs w:val="16"/>
              </w:rPr>
              <w:t>RF-08, RF-21, RF-23</w:t>
            </w:r>
          </w:p>
        </w:tc>
      </w:tr>
      <w:tr w:rsidR="007763E8" w14:paraId="283336EB" w14:textId="77777777" w:rsidTr="00C332F3">
        <w:trPr>
          <w:cantSplit/>
        </w:trPr>
        <w:tc>
          <w:tcPr>
            <w:tcW w:w="8640" w:type="dxa"/>
            <w:gridSpan w:val="4"/>
            <w:shd w:val="clear" w:color="auto" w:fill="000000" w:themeFill="text1"/>
          </w:tcPr>
          <w:p w14:paraId="6AD92A28" w14:textId="77777777" w:rsidR="007763E8" w:rsidRPr="00233EBD" w:rsidRDefault="007763E8" w:rsidP="00C332F3">
            <w:pPr>
              <w:spacing w:before="120" w:after="120"/>
              <w:rPr>
                <w:b/>
                <w:bCs/>
                <w:sz w:val="16"/>
                <w:szCs w:val="16"/>
              </w:rPr>
            </w:pPr>
            <w:r w:rsidRPr="00233EBD">
              <w:rPr>
                <w:b/>
                <w:bCs/>
                <w:sz w:val="16"/>
                <w:szCs w:val="16"/>
              </w:rPr>
              <w:t>Actores e Intereses</w:t>
            </w:r>
          </w:p>
        </w:tc>
      </w:tr>
      <w:tr w:rsidR="007763E8" w14:paraId="24A754B6" w14:textId="77777777" w:rsidTr="00C332F3">
        <w:trPr>
          <w:cantSplit/>
        </w:trPr>
        <w:tc>
          <w:tcPr>
            <w:tcW w:w="1797" w:type="dxa"/>
            <w:gridSpan w:val="2"/>
            <w:shd w:val="clear" w:color="auto" w:fill="262626" w:themeFill="text1" w:themeFillTint="D9"/>
          </w:tcPr>
          <w:p w14:paraId="4FCEAEE9" w14:textId="77777777" w:rsidR="007763E8" w:rsidRPr="00FF6E96" w:rsidRDefault="007763E8"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4718FCCE" w14:textId="77777777" w:rsidR="007763E8" w:rsidRPr="00FD7AA4" w:rsidRDefault="007763E8" w:rsidP="00C332F3">
            <w:pPr>
              <w:spacing w:before="120" w:after="120"/>
              <w:rPr>
                <w:sz w:val="16"/>
                <w:szCs w:val="16"/>
              </w:rPr>
            </w:pPr>
            <w:r w:rsidRPr="00122C0E">
              <w:rPr>
                <w:b/>
                <w:bCs/>
                <w:sz w:val="16"/>
                <w:szCs w:val="16"/>
              </w:rPr>
              <w:t>Administrador:</w:t>
            </w:r>
            <w:r>
              <w:rPr>
                <w:sz w:val="16"/>
                <w:szCs w:val="16"/>
              </w:rPr>
              <w:t xml:space="preserve"> </w:t>
            </w:r>
            <w:r w:rsidRPr="00122C0E">
              <w:rPr>
                <w:sz w:val="16"/>
                <w:szCs w:val="16"/>
              </w:rPr>
              <w:t xml:space="preserve">Recibir una propuesta de </w:t>
            </w:r>
            <w:proofErr w:type="spellStart"/>
            <w:r w:rsidRPr="00122C0E">
              <w:rPr>
                <w:sz w:val="16"/>
                <w:szCs w:val="16"/>
              </w:rPr>
              <w:t>restock</w:t>
            </w:r>
            <w:proofErr w:type="spellEnd"/>
            <w:r w:rsidRPr="00122C0E">
              <w:rPr>
                <w:sz w:val="16"/>
                <w:szCs w:val="16"/>
              </w:rPr>
              <w:t xml:space="preserve"> organizada por proveedor con cantidades derivadas de la demanda real, lista para revisar y despachar sin construcción manual.</w:t>
            </w:r>
          </w:p>
        </w:tc>
      </w:tr>
      <w:tr w:rsidR="007763E8" w14:paraId="337AC65F" w14:textId="77777777" w:rsidTr="00C332F3">
        <w:trPr>
          <w:cantSplit/>
        </w:trPr>
        <w:tc>
          <w:tcPr>
            <w:tcW w:w="1797" w:type="dxa"/>
            <w:gridSpan w:val="2"/>
            <w:shd w:val="clear" w:color="auto" w:fill="262626" w:themeFill="text1" w:themeFillTint="D9"/>
          </w:tcPr>
          <w:p w14:paraId="426996D8" w14:textId="77777777" w:rsidR="007763E8" w:rsidRPr="00FF6E96" w:rsidRDefault="007763E8" w:rsidP="00C332F3">
            <w:pPr>
              <w:spacing w:before="120" w:after="120"/>
              <w:rPr>
                <w:i/>
                <w:iCs/>
                <w:sz w:val="16"/>
                <w:szCs w:val="16"/>
              </w:rPr>
            </w:pPr>
            <w:r>
              <w:rPr>
                <w:i/>
                <w:iCs/>
                <w:sz w:val="16"/>
                <w:szCs w:val="16"/>
              </w:rPr>
              <w:t>Actores Secundarios</w:t>
            </w:r>
          </w:p>
        </w:tc>
        <w:tc>
          <w:tcPr>
            <w:tcW w:w="6843" w:type="dxa"/>
            <w:gridSpan w:val="2"/>
          </w:tcPr>
          <w:p w14:paraId="67CCB64E" w14:textId="77777777" w:rsidR="007763E8" w:rsidRPr="00FD7AA4" w:rsidRDefault="007763E8" w:rsidP="00C332F3">
            <w:pPr>
              <w:spacing w:before="120" w:after="120"/>
              <w:rPr>
                <w:sz w:val="16"/>
                <w:szCs w:val="16"/>
              </w:rPr>
            </w:pPr>
            <w:r w:rsidRPr="0023528F">
              <w:rPr>
                <w:b/>
                <w:bCs/>
                <w:sz w:val="16"/>
                <w:szCs w:val="16"/>
              </w:rPr>
              <w:t>Temporizador del Sistema:</w:t>
            </w:r>
            <w:r>
              <w:rPr>
                <w:sz w:val="16"/>
                <w:szCs w:val="16"/>
              </w:rPr>
              <w:t xml:space="preserve"> </w:t>
            </w:r>
            <w:r w:rsidRPr="0023528F">
              <w:rPr>
                <w:sz w:val="16"/>
                <w:szCs w:val="16"/>
              </w:rPr>
              <w:t>Ejecuta el ciclo semanal programado o responde al disparo manual del Administrador.</w:t>
            </w:r>
          </w:p>
        </w:tc>
      </w:tr>
      <w:tr w:rsidR="007763E8" w14:paraId="4DFC05F6" w14:textId="77777777" w:rsidTr="00C332F3">
        <w:trPr>
          <w:cantSplit/>
        </w:trPr>
        <w:tc>
          <w:tcPr>
            <w:tcW w:w="1797" w:type="dxa"/>
            <w:gridSpan w:val="2"/>
            <w:shd w:val="clear" w:color="auto" w:fill="262626" w:themeFill="text1" w:themeFillTint="D9"/>
          </w:tcPr>
          <w:p w14:paraId="081903E8" w14:textId="77777777" w:rsidR="007763E8" w:rsidRPr="00FF6E96" w:rsidRDefault="007763E8" w:rsidP="00C332F3">
            <w:pPr>
              <w:spacing w:before="120" w:after="120"/>
              <w:rPr>
                <w:i/>
                <w:iCs/>
                <w:sz w:val="16"/>
                <w:szCs w:val="16"/>
              </w:rPr>
            </w:pPr>
            <w:r w:rsidRPr="00FF6E96">
              <w:rPr>
                <w:i/>
                <w:iCs/>
                <w:sz w:val="16"/>
                <w:szCs w:val="16"/>
              </w:rPr>
              <w:t>Precondiciones</w:t>
            </w:r>
          </w:p>
        </w:tc>
        <w:tc>
          <w:tcPr>
            <w:tcW w:w="6843" w:type="dxa"/>
            <w:gridSpan w:val="2"/>
          </w:tcPr>
          <w:p w14:paraId="42B78325" w14:textId="77777777" w:rsidR="007763E8" w:rsidRPr="00A36035" w:rsidRDefault="007763E8">
            <w:pPr>
              <w:pStyle w:val="Prrafodelista"/>
              <w:numPr>
                <w:ilvl w:val="0"/>
                <w:numId w:val="20"/>
              </w:numPr>
              <w:spacing w:before="120" w:after="120"/>
              <w:rPr>
                <w:sz w:val="16"/>
                <w:szCs w:val="16"/>
              </w:rPr>
            </w:pPr>
            <w:r w:rsidRPr="00A36035">
              <w:rPr>
                <w:sz w:val="16"/>
                <w:szCs w:val="16"/>
              </w:rPr>
              <w:t xml:space="preserve">El planificador interno está activo y operativo. </w:t>
            </w:r>
          </w:p>
          <w:p w14:paraId="152EEE32" w14:textId="77777777" w:rsidR="007763E8" w:rsidRPr="00A36035" w:rsidRDefault="007763E8">
            <w:pPr>
              <w:pStyle w:val="Prrafodelista"/>
              <w:numPr>
                <w:ilvl w:val="0"/>
                <w:numId w:val="20"/>
              </w:numPr>
              <w:spacing w:before="120" w:after="120"/>
              <w:rPr>
                <w:sz w:val="16"/>
                <w:szCs w:val="16"/>
              </w:rPr>
            </w:pPr>
            <w:r w:rsidRPr="00A36035">
              <w:rPr>
                <w:sz w:val="16"/>
                <w:szCs w:val="16"/>
              </w:rPr>
              <w:t>El valor de cantidad mínima de pedido y el margen de stock están configurados en el panel de administración.</w:t>
            </w:r>
          </w:p>
          <w:p w14:paraId="4474C024" w14:textId="77777777" w:rsidR="007763E8" w:rsidRPr="00FD7AA4" w:rsidRDefault="007763E8">
            <w:pPr>
              <w:pStyle w:val="Prrafodelista"/>
              <w:numPr>
                <w:ilvl w:val="0"/>
                <w:numId w:val="45"/>
              </w:numPr>
              <w:spacing w:before="120" w:after="120"/>
              <w:rPr>
                <w:sz w:val="16"/>
                <w:szCs w:val="16"/>
              </w:rPr>
            </w:pPr>
            <w:r w:rsidRPr="00A36035">
              <w:rPr>
                <w:sz w:val="16"/>
                <w:szCs w:val="16"/>
              </w:rPr>
              <w:t>Existe al menos un producto registrado en el catálogo con stock igual a cero</w:t>
            </w:r>
            <w:r>
              <w:rPr>
                <w:sz w:val="16"/>
                <w:szCs w:val="16"/>
              </w:rPr>
              <w:t xml:space="preserve"> o menor a un margen parametrizado</w:t>
            </w:r>
            <w:r w:rsidRPr="00A36035">
              <w:rPr>
                <w:sz w:val="16"/>
                <w:szCs w:val="16"/>
              </w:rPr>
              <w:t>.</w:t>
            </w:r>
          </w:p>
        </w:tc>
      </w:tr>
      <w:tr w:rsidR="007763E8" w14:paraId="232219C5" w14:textId="77777777" w:rsidTr="00C332F3">
        <w:trPr>
          <w:cantSplit/>
        </w:trPr>
        <w:tc>
          <w:tcPr>
            <w:tcW w:w="1797" w:type="dxa"/>
            <w:gridSpan w:val="2"/>
            <w:shd w:val="clear" w:color="auto" w:fill="262626" w:themeFill="text1" w:themeFillTint="D9"/>
          </w:tcPr>
          <w:p w14:paraId="587D82E3" w14:textId="77777777" w:rsidR="007763E8" w:rsidRPr="00FF6E96" w:rsidRDefault="007763E8" w:rsidP="00C332F3">
            <w:pPr>
              <w:spacing w:before="120" w:after="120"/>
              <w:rPr>
                <w:i/>
                <w:iCs/>
                <w:sz w:val="16"/>
                <w:szCs w:val="16"/>
              </w:rPr>
            </w:pPr>
            <w:r w:rsidRPr="00FF6E96">
              <w:rPr>
                <w:i/>
                <w:iCs/>
                <w:sz w:val="16"/>
                <w:szCs w:val="16"/>
              </w:rPr>
              <w:t>Postcondiciones</w:t>
            </w:r>
          </w:p>
        </w:tc>
        <w:tc>
          <w:tcPr>
            <w:tcW w:w="6843" w:type="dxa"/>
            <w:gridSpan w:val="2"/>
          </w:tcPr>
          <w:p w14:paraId="6213141B" w14:textId="580A2248" w:rsidR="007763E8" w:rsidRPr="00A36035" w:rsidRDefault="007763E8">
            <w:pPr>
              <w:pStyle w:val="Prrafodelista"/>
              <w:numPr>
                <w:ilvl w:val="0"/>
                <w:numId w:val="21"/>
              </w:numPr>
              <w:spacing w:before="120" w:after="120"/>
              <w:rPr>
                <w:sz w:val="16"/>
                <w:szCs w:val="16"/>
              </w:rPr>
            </w:pPr>
            <w:r w:rsidRPr="00A36035">
              <w:rPr>
                <w:sz w:val="16"/>
                <w:szCs w:val="16"/>
              </w:rPr>
              <w:t xml:space="preserve">La propuesta de </w:t>
            </w:r>
            <w:proofErr w:type="spellStart"/>
            <w:r w:rsidRPr="00A36035">
              <w:rPr>
                <w:sz w:val="16"/>
                <w:szCs w:val="16"/>
              </w:rPr>
              <w:t>restock</w:t>
            </w:r>
            <w:proofErr w:type="spellEnd"/>
            <w:r w:rsidRPr="00A36035">
              <w:rPr>
                <w:sz w:val="16"/>
                <w:szCs w:val="16"/>
              </w:rPr>
              <w:t xml:space="preserve"> está disponible en el sistema como borrador pendiente de aprobación en </w:t>
            </w:r>
            <w:r w:rsidR="00B56FA1">
              <w:rPr>
                <w:sz w:val="16"/>
                <w:szCs w:val="16"/>
              </w:rPr>
              <w:t>CU-RST-APR</w:t>
            </w:r>
            <w:r w:rsidRPr="00A36035">
              <w:rPr>
                <w:sz w:val="16"/>
                <w:szCs w:val="16"/>
              </w:rPr>
              <w:t xml:space="preserve">, con los productos agrupados por proveedor, ordenados por cantidad de suscriptores activos de forma descendente, y las cantidades sugeridas </w:t>
            </w:r>
            <w:proofErr w:type="spellStart"/>
            <w:r w:rsidRPr="00A36035">
              <w:rPr>
                <w:sz w:val="16"/>
                <w:szCs w:val="16"/>
              </w:rPr>
              <w:t>pre-completadas</w:t>
            </w:r>
            <w:proofErr w:type="spellEnd"/>
            <w:r w:rsidRPr="00A36035">
              <w:rPr>
                <w:sz w:val="16"/>
                <w:szCs w:val="16"/>
              </w:rPr>
              <w:t xml:space="preserve">. </w:t>
            </w:r>
          </w:p>
          <w:p w14:paraId="10F74141" w14:textId="77777777" w:rsidR="007763E8" w:rsidRPr="00A36035" w:rsidRDefault="007763E8">
            <w:pPr>
              <w:pStyle w:val="Prrafodelista"/>
              <w:numPr>
                <w:ilvl w:val="0"/>
                <w:numId w:val="21"/>
              </w:numPr>
              <w:spacing w:before="120" w:after="120"/>
              <w:rPr>
                <w:sz w:val="16"/>
                <w:szCs w:val="16"/>
              </w:rPr>
            </w:pPr>
            <w:r w:rsidRPr="00A36035">
              <w:rPr>
                <w:sz w:val="16"/>
                <w:szCs w:val="16"/>
              </w:rPr>
              <w:t xml:space="preserve">El Administrador ha sido notificado de la existencia del borrador. La operación queda registrada en el log de auditoría con </w:t>
            </w:r>
            <w:proofErr w:type="spellStart"/>
            <w:r w:rsidRPr="00A36035">
              <w:rPr>
                <w:sz w:val="16"/>
                <w:szCs w:val="16"/>
              </w:rPr>
              <w:t>timestamp</w:t>
            </w:r>
            <w:proofErr w:type="spellEnd"/>
            <w:r w:rsidRPr="00A36035">
              <w:rPr>
                <w:sz w:val="16"/>
                <w:szCs w:val="16"/>
              </w:rPr>
              <w:t xml:space="preserve">, tipo de disparo (automático o manual), cantidad de productos incluidos y proveedores involucrados. </w:t>
            </w:r>
          </w:p>
          <w:p w14:paraId="788F0E3C" w14:textId="77777777" w:rsidR="007763E8" w:rsidRPr="00FD7AA4" w:rsidRDefault="007763E8">
            <w:pPr>
              <w:pStyle w:val="Prrafodelista"/>
              <w:numPr>
                <w:ilvl w:val="0"/>
                <w:numId w:val="45"/>
              </w:numPr>
              <w:spacing w:before="120" w:after="120"/>
              <w:rPr>
                <w:sz w:val="16"/>
                <w:szCs w:val="16"/>
              </w:rPr>
            </w:pPr>
            <w:r w:rsidRPr="00A36035">
              <w:rPr>
                <w:sz w:val="16"/>
                <w:szCs w:val="16"/>
              </w:rPr>
              <w:t>Si el disparo fue manual, el siguiente ciclo semanal programado queda marcado como omitido.</w:t>
            </w:r>
          </w:p>
        </w:tc>
      </w:tr>
      <w:tr w:rsidR="007763E8" w14:paraId="2B881A75" w14:textId="77777777" w:rsidTr="00C332F3">
        <w:trPr>
          <w:cantSplit/>
        </w:trPr>
        <w:tc>
          <w:tcPr>
            <w:tcW w:w="8640" w:type="dxa"/>
            <w:gridSpan w:val="4"/>
            <w:shd w:val="clear" w:color="auto" w:fill="000000" w:themeFill="text1"/>
            <w:vAlign w:val="center"/>
          </w:tcPr>
          <w:p w14:paraId="6E436BB6" w14:textId="77777777" w:rsidR="007763E8" w:rsidRPr="00FF6E96" w:rsidRDefault="007763E8" w:rsidP="00C332F3">
            <w:pPr>
              <w:spacing w:before="120" w:after="120"/>
              <w:rPr>
                <w:b/>
                <w:bCs/>
                <w:sz w:val="16"/>
                <w:szCs w:val="16"/>
              </w:rPr>
            </w:pPr>
            <w:r w:rsidRPr="00FF6E96">
              <w:rPr>
                <w:b/>
                <w:bCs/>
                <w:color w:val="FFFFFF" w:themeColor="background1"/>
                <w:sz w:val="16"/>
                <w:szCs w:val="16"/>
              </w:rPr>
              <w:t>Flujo de Eventos Principal</w:t>
            </w:r>
          </w:p>
        </w:tc>
      </w:tr>
      <w:tr w:rsidR="007763E8" w14:paraId="25E76C95" w14:textId="77777777" w:rsidTr="00C332F3">
        <w:trPr>
          <w:cantSplit/>
        </w:trPr>
        <w:tc>
          <w:tcPr>
            <w:tcW w:w="562" w:type="dxa"/>
            <w:shd w:val="clear" w:color="auto" w:fill="262626" w:themeFill="text1" w:themeFillTint="D9"/>
            <w:vAlign w:val="center"/>
          </w:tcPr>
          <w:p w14:paraId="1F6BBF5E" w14:textId="77777777" w:rsidR="007763E8" w:rsidRPr="00FF6E96" w:rsidRDefault="007763E8"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039929DB" w14:textId="77777777" w:rsidR="007763E8" w:rsidRPr="00FF6E96" w:rsidRDefault="007763E8" w:rsidP="00C332F3">
            <w:pPr>
              <w:spacing w:before="120" w:after="120"/>
              <w:rPr>
                <w:i/>
                <w:iCs/>
                <w:sz w:val="16"/>
                <w:szCs w:val="16"/>
              </w:rPr>
            </w:pPr>
            <w:r w:rsidRPr="00FF6E96">
              <w:rPr>
                <w:i/>
                <w:iCs/>
                <w:sz w:val="16"/>
                <w:szCs w:val="16"/>
              </w:rPr>
              <w:t>Acción</w:t>
            </w:r>
          </w:p>
        </w:tc>
      </w:tr>
      <w:tr w:rsidR="007763E8" w14:paraId="2016FCAC" w14:textId="77777777" w:rsidTr="00C332F3">
        <w:trPr>
          <w:cantSplit/>
        </w:trPr>
        <w:tc>
          <w:tcPr>
            <w:tcW w:w="562" w:type="dxa"/>
            <w:vAlign w:val="center"/>
          </w:tcPr>
          <w:p w14:paraId="3A3D688C" w14:textId="77777777" w:rsidR="007763E8" w:rsidRPr="00FF6E96" w:rsidRDefault="007763E8" w:rsidP="00C332F3">
            <w:pPr>
              <w:spacing w:before="120" w:after="120"/>
              <w:jc w:val="center"/>
              <w:rPr>
                <w:b/>
                <w:bCs/>
                <w:sz w:val="16"/>
                <w:szCs w:val="16"/>
              </w:rPr>
            </w:pPr>
            <w:r w:rsidRPr="00FF6E96">
              <w:rPr>
                <w:b/>
                <w:bCs/>
                <w:sz w:val="16"/>
                <w:szCs w:val="16"/>
              </w:rPr>
              <w:t>1</w:t>
            </w:r>
          </w:p>
        </w:tc>
        <w:tc>
          <w:tcPr>
            <w:tcW w:w="8078" w:type="dxa"/>
            <w:gridSpan w:val="3"/>
            <w:vAlign w:val="center"/>
          </w:tcPr>
          <w:p w14:paraId="60E08339" w14:textId="77777777" w:rsidR="007763E8" w:rsidRPr="00FF6E96" w:rsidRDefault="007763E8" w:rsidP="00C332F3">
            <w:pPr>
              <w:spacing w:before="120" w:after="120"/>
              <w:rPr>
                <w:i/>
                <w:iCs/>
                <w:sz w:val="16"/>
                <w:szCs w:val="16"/>
              </w:rPr>
            </w:pPr>
            <w:r w:rsidRPr="002F7824">
              <w:rPr>
                <w:i/>
                <w:iCs/>
                <w:sz w:val="16"/>
                <w:szCs w:val="16"/>
              </w:rPr>
              <w:t>El Temporizador alcanza la hora de ejecución del ciclo semanal programado y dispara el caso de uso.</w:t>
            </w:r>
          </w:p>
        </w:tc>
      </w:tr>
      <w:tr w:rsidR="007763E8" w14:paraId="01023861" w14:textId="77777777" w:rsidTr="00C332F3">
        <w:trPr>
          <w:cantSplit/>
        </w:trPr>
        <w:tc>
          <w:tcPr>
            <w:tcW w:w="562" w:type="dxa"/>
            <w:vAlign w:val="center"/>
          </w:tcPr>
          <w:p w14:paraId="2CE81998" w14:textId="77777777" w:rsidR="007763E8" w:rsidRPr="00FF6E96" w:rsidRDefault="007763E8" w:rsidP="00C332F3">
            <w:pPr>
              <w:spacing w:before="120" w:after="120"/>
              <w:jc w:val="center"/>
              <w:rPr>
                <w:b/>
                <w:bCs/>
                <w:sz w:val="16"/>
                <w:szCs w:val="16"/>
              </w:rPr>
            </w:pPr>
            <w:r w:rsidRPr="00FF6E96">
              <w:rPr>
                <w:b/>
                <w:bCs/>
                <w:sz w:val="16"/>
                <w:szCs w:val="16"/>
              </w:rPr>
              <w:t>2</w:t>
            </w:r>
          </w:p>
        </w:tc>
        <w:tc>
          <w:tcPr>
            <w:tcW w:w="8078" w:type="dxa"/>
            <w:gridSpan w:val="3"/>
            <w:vAlign w:val="center"/>
          </w:tcPr>
          <w:p w14:paraId="5F2A9E27" w14:textId="77777777" w:rsidR="007763E8" w:rsidRPr="00FF6E96" w:rsidRDefault="007763E8" w:rsidP="00C332F3">
            <w:pPr>
              <w:spacing w:before="120" w:after="120"/>
              <w:rPr>
                <w:i/>
                <w:iCs/>
                <w:sz w:val="16"/>
                <w:szCs w:val="16"/>
              </w:rPr>
            </w:pPr>
            <w:r w:rsidRPr="002F7824">
              <w:rPr>
                <w:i/>
                <w:iCs/>
                <w:sz w:val="16"/>
                <w:szCs w:val="16"/>
              </w:rPr>
              <w:t xml:space="preserve">El sistema consulta el catálogo y obtiene todos los productos con stock igual a cero </w:t>
            </w:r>
            <w:r>
              <w:rPr>
                <w:i/>
                <w:iCs/>
                <w:sz w:val="16"/>
                <w:szCs w:val="16"/>
              </w:rPr>
              <w:t xml:space="preserve">(o menor a un margen establecido) </w:t>
            </w:r>
            <w:r w:rsidRPr="002F7824">
              <w:rPr>
                <w:i/>
                <w:iCs/>
                <w:sz w:val="16"/>
                <w:szCs w:val="16"/>
              </w:rPr>
              <w:t>en ese momento, incluyendo aquellos con pedidos anteriores en tránsito no confirmados.</w:t>
            </w:r>
          </w:p>
        </w:tc>
      </w:tr>
      <w:tr w:rsidR="007763E8" w14:paraId="7066A6B2" w14:textId="77777777" w:rsidTr="00C332F3">
        <w:trPr>
          <w:cantSplit/>
        </w:trPr>
        <w:tc>
          <w:tcPr>
            <w:tcW w:w="562" w:type="dxa"/>
            <w:vAlign w:val="center"/>
          </w:tcPr>
          <w:p w14:paraId="4D399E87" w14:textId="77777777" w:rsidR="007763E8" w:rsidRPr="00FF6E96" w:rsidRDefault="007763E8" w:rsidP="00C332F3">
            <w:pPr>
              <w:spacing w:before="120" w:after="120"/>
              <w:jc w:val="center"/>
              <w:rPr>
                <w:b/>
                <w:bCs/>
                <w:sz w:val="16"/>
                <w:szCs w:val="16"/>
              </w:rPr>
            </w:pPr>
            <w:r w:rsidRPr="00FF6E96">
              <w:rPr>
                <w:b/>
                <w:bCs/>
                <w:sz w:val="16"/>
                <w:szCs w:val="16"/>
              </w:rPr>
              <w:t>3</w:t>
            </w:r>
          </w:p>
        </w:tc>
        <w:tc>
          <w:tcPr>
            <w:tcW w:w="8078" w:type="dxa"/>
            <w:gridSpan w:val="3"/>
            <w:vAlign w:val="center"/>
          </w:tcPr>
          <w:p w14:paraId="36839136" w14:textId="77777777" w:rsidR="007763E8" w:rsidRPr="00FF6E96" w:rsidRDefault="007763E8" w:rsidP="00C332F3">
            <w:pPr>
              <w:spacing w:before="120" w:after="120"/>
              <w:rPr>
                <w:i/>
                <w:iCs/>
                <w:sz w:val="16"/>
                <w:szCs w:val="16"/>
              </w:rPr>
            </w:pPr>
            <w:r w:rsidRPr="002F7824">
              <w:rPr>
                <w:i/>
                <w:iCs/>
                <w:sz w:val="16"/>
                <w:szCs w:val="16"/>
              </w:rPr>
              <w:t>Por cada producto obtenido, el sistema recupera la cantidad de suscriptores activos registrados en RF-21 y calcula la cantidad sugerida: el mayor entre (suscriptores activos + margen de stock configurado) y la cantidad mínima de pedido parametrizable.</w:t>
            </w:r>
          </w:p>
        </w:tc>
      </w:tr>
      <w:tr w:rsidR="007763E8" w14:paraId="35333231" w14:textId="77777777" w:rsidTr="00C332F3">
        <w:trPr>
          <w:cantSplit/>
        </w:trPr>
        <w:tc>
          <w:tcPr>
            <w:tcW w:w="562" w:type="dxa"/>
            <w:vAlign w:val="center"/>
          </w:tcPr>
          <w:p w14:paraId="2D15F1F4" w14:textId="77777777" w:rsidR="007763E8" w:rsidRPr="00FF6E96" w:rsidRDefault="007763E8" w:rsidP="00C332F3">
            <w:pPr>
              <w:spacing w:before="120" w:after="120"/>
              <w:jc w:val="center"/>
              <w:rPr>
                <w:b/>
                <w:bCs/>
                <w:sz w:val="16"/>
                <w:szCs w:val="16"/>
              </w:rPr>
            </w:pPr>
            <w:r w:rsidRPr="00FF6E96">
              <w:rPr>
                <w:b/>
                <w:bCs/>
                <w:sz w:val="16"/>
                <w:szCs w:val="16"/>
              </w:rPr>
              <w:t>4</w:t>
            </w:r>
          </w:p>
        </w:tc>
        <w:tc>
          <w:tcPr>
            <w:tcW w:w="8078" w:type="dxa"/>
            <w:gridSpan w:val="3"/>
            <w:vAlign w:val="center"/>
          </w:tcPr>
          <w:p w14:paraId="3DEFD7B6" w14:textId="77777777" w:rsidR="007763E8" w:rsidRPr="00FF6E96" w:rsidRDefault="007763E8" w:rsidP="00C332F3">
            <w:pPr>
              <w:spacing w:before="120" w:after="120"/>
              <w:rPr>
                <w:i/>
                <w:iCs/>
                <w:sz w:val="16"/>
                <w:szCs w:val="16"/>
              </w:rPr>
            </w:pPr>
            <w:r w:rsidRPr="002F7824">
              <w:rPr>
                <w:i/>
                <w:iCs/>
                <w:sz w:val="16"/>
                <w:szCs w:val="16"/>
              </w:rPr>
              <w:t>El sistema agrupa los productos por proveedor asociado y los ordena dentro de cada grupo de mayor a menor cantidad de suscriptores activos.</w:t>
            </w:r>
          </w:p>
        </w:tc>
      </w:tr>
      <w:tr w:rsidR="007763E8" w14:paraId="784B22A9" w14:textId="77777777" w:rsidTr="00C332F3">
        <w:trPr>
          <w:cantSplit/>
        </w:trPr>
        <w:tc>
          <w:tcPr>
            <w:tcW w:w="562" w:type="dxa"/>
            <w:vAlign w:val="center"/>
          </w:tcPr>
          <w:p w14:paraId="081949D0" w14:textId="77777777" w:rsidR="007763E8" w:rsidRPr="00FF6E96" w:rsidRDefault="007763E8" w:rsidP="00C332F3">
            <w:pPr>
              <w:spacing w:before="120" w:after="120"/>
              <w:jc w:val="center"/>
              <w:rPr>
                <w:b/>
                <w:bCs/>
                <w:sz w:val="16"/>
                <w:szCs w:val="16"/>
              </w:rPr>
            </w:pPr>
            <w:r w:rsidRPr="00FF6E96">
              <w:rPr>
                <w:b/>
                <w:bCs/>
                <w:sz w:val="16"/>
                <w:szCs w:val="16"/>
              </w:rPr>
              <w:t>5</w:t>
            </w:r>
          </w:p>
        </w:tc>
        <w:tc>
          <w:tcPr>
            <w:tcW w:w="8078" w:type="dxa"/>
            <w:gridSpan w:val="3"/>
            <w:vAlign w:val="center"/>
          </w:tcPr>
          <w:p w14:paraId="4D315307" w14:textId="77777777" w:rsidR="007763E8" w:rsidRPr="00FF6E96" w:rsidRDefault="007763E8" w:rsidP="00C332F3">
            <w:pPr>
              <w:spacing w:before="120" w:after="120"/>
              <w:rPr>
                <w:i/>
                <w:iCs/>
                <w:sz w:val="16"/>
                <w:szCs w:val="16"/>
              </w:rPr>
            </w:pPr>
            <w:r w:rsidRPr="00D93DEC">
              <w:rPr>
                <w:i/>
                <w:iCs/>
                <w:sz w:val="16"/>
                <w:szCs w:val="16"/>
              </w:rPr>
              <w:t>El sistema genera el borrador de propuesta con la estructura resultante y lo registra como pendiente de aprobación.</w:t>
            </w:r>
          </w:p>
        </w:tc>
      </w:tr>
      <w:tr w:rsidR="007763E8" w14:paraId="1A8DC7EB" w14:textId="77777777" w:rsidTr="00C332F3">
        <w:trPr>
          <w:cantSplit/>
        </w:trPr>
        <w:tc>
          <w:tcPr>
            <w:tcW w:w="562" w:type="dxa"/>
            <w:vAlign w:val="center"/>
          </w:tcPr>
          <w:p w14:paraId="757D958B" w14:textId="77777777" w:rsidR="007763E8" w:rsidRPr="00FF6E96" w:rsidRDefault="007763E8" w:rsidP="00C332F3">
            <w:pPr>
              <w:spacing w:before="120" w:after="120"/>
              <w:jc w:val="center"/>
              <w:rPr>
                <w:b/>
                <w:bCs/>
                <w:sz w:val="16"/>
                <w:szCs w:val="16"/>
              </w:rPr>
            </w:pPr>
            <w:r w:rsidRPr="00FF6E96">
              <w:rPr>
                <w:b/>
                <w:bCs/>
                <w:sz w:val="16"/>
                <w:szCs w:val="16"/>
              </w:rPr>
              <w:t>6</w:t>
            </w:r>
          </w:p>
        </w:tc>
        <w:tc>
          <w:tcPr>
            <w:tcW w:w="8078" w:type="dxa"/>
            <w:gridSpan w:val="3"/>
            <w:vAlign w:val="center"/>
          </w:tcPr>
          <w:p w14:paraId="6DDEE1EA" w14:textId="77777777" w:rsidR="007763E8" w:rsidRPr="00A509A2" w:rsidRDefault="007763E8" w:rsidP="00C332F3">
            <w:pPr>
              <w:spacing w:before="120" w:after="120"/>
              <w:rPr>
                <w:i/>
                <w:iCs/>
                <w:sz w:val="16"/>
                <w:szCs w:val="16"/>
              </w:rPr>
            </w:pPr>
            <w:r w:rsidRPr="00D93DEC">
              <w:rPr>
                <w:i/>
                <w:iCs/>
                <w:sz w:val="16"/>
                <w:szCs w:val="16"/>
              </w:rPr>
              <w:t>El sistema notifica al Administrador con el resumen del borrador generado: cantidad de productos incluidos, cantidad de proveedores involucrados y demanda total acumulada.</w:t>
            </w:r>
          </w:p>
        </w:tc>
      </w:tr>
      <w:tr w:rsidR="007763E8" w14:paraId="7BCA8B83" w14:textId="77777777" w:rsidTr="00C332F3">
        <w:trPr>
          <w:cantSplit/>
        </w:trPr>
        <w:tc>
          <w:tcPr>
            <w:tcW w:w="562" w:type="dxa"/>
            <w:vAlign w:val="center"/>
          </w:tcPr>
          <w:p w14:paraId="4C3B4A3A" w14:textId="77777777" w:rsidR="007763E8" w:rsidRPr="00FF6E96" w:rsidRDefault="007763E8" w:rsidP="00C332F3">
            <w:pPr>
              <w:spacing w:before="120" w:after="120"/>
              <w:jc w:val="center"/>
              <w:rPr>
                <w:b/>
                <w:bCs/>
                <w:sz w:val="16"/>
                <w:szCs w:val="16"/>
              </w:rPr>
            </w:pPr>
            <w:r w:rsidRPr="00FF6E96">
              <w:rPr>
                <w:b/>
                <w:bCs/>
                <w:sz w:val="16"/>
                <w:szCs w:val="16"/>
              </w:rPr>
              <w:t>7</w:t>
            </w:r>
          </w:p>
        </w:tc>
        <w:tc>
          <w:tcPr>
            <w:tcW w:w="8078" w:type="dxa"/>
            <w:gridSpan w:val="3"/>
            <w:vAlign w:val="center"/>
          </w:tcPr>
          <w:p w14:paraId="199B7454" w14:textId="77777777" w:rsidR="007763E8" w:rsidRPr="00FF6E96" w:rsidRDefault="007763E8" w:rsidP="00C332F3">
            <w:pPr>
              <w:spacing w:before="120" w:after="120"/>
              <w:rPr>
                <w:i/>
                <w:iCs/>
                <w:sz w:val="16"/>
                <w:szCs w:val="16"/>
              </w:rPr>
            </w:pPr>
            <w:r w:rsidRPr="00D93DEC">
              <w:rPr>
                <w:i/>
                <w:iCs/>
                <w:sz w:val="16"/>
                <w:szCs w:val="16"/>
              </w:rPr>
              <w:t xml:space="preserve">El sistema registra la operación en el log de auditoría: </w:t>
            </w:r>
            <w:proofErr w:type="spellStart"/>
            <w:r w:rsidRPr="00D93DEC">
              <w:rPr>
                <w:i/>
                <w:iCs/>
                <w:sz w:val="16"/>
                <w:szCs w:val="16"/>
              </w:rPr>
              <w:t>timestamp</w:t>
            </w:r>
            <w:proofErr w:type="spellEnd"/>
            <w:r w:rsidRPr="00D93DEC">
              <w:rPr>
                <w:i/>
                <w:iCs/>
                <w:sz w:val="16"/>
                <w:szCs w:val="16"/>
              </w:rPr>
              <w:t>, tipo de disparo, cantidad de productos incluidos por proveedor, y marca el siguiente ciclo semanal como omitido si el disparo fue manual.</w:t>
            </w:r>
          </w:p>
        </w:tc>
      </w:tr>
      <w:tr w:rsidR="007763E8" w14:paraId="39DA683A" w14:textId="77777777" w:rsidTr="00C332F3">
        <w:trPr>
          <w:cantSplit/>
        </w:trPr>
        <w:tc>
          <w:tcPr>
            <w:tcW w:w="8640" w:type="dxa"/>
            <w:gridSpan w:val="4"/>
            <w:shd w:val="clear" w:color="auto" w:fill="000000" w:themeFill="text1"/>
            <w:vAlign w:val="center"/>
          </w:tcPr>
          <w:p w14:paraId="245707FE" w14:textId="77777777" w:rsidR="007763E8" w:rsidRPr="00FF6E96" w:rsidRDefault="007763E8" w:rsidP="00C332F3">
            <w:pPr>
              <w:spacing w:before="120" w:after="120"/>
              <w:rPr>
                <w:b/>
                <w:bCs/>
                <w:sz w:val="16"/>
                <w:szCs w:val="16"/>
              </w:rPr>
            </w:pPr>
            <w:r>
              <w:rPr>
                <w:b/>
                <w:bCs/>
                <w:sz w:val="16"/>
                <w:szCs w:val="16"/>
              </w:rPr>
              <w:t>Flujos de Eventos Alternativo</w:t>
            </w:r>
          </w:p>
        </w:tc>
      </w:tr>
      <w:tr w:rsidR="007763E8" w14:paraId="4E914A4A" w14:textId="77777777" w:rsidTr="00C332F3">
        <w:trPr>
          <w:cantSplit/>
        </w:trPr>
        <w:tc>
          <w:tcPr>
            <w:tcW w:w="562" w:type="dxa"/>
            <w:shd w:val="clear" w:color="auto" w:fill="262626" w:themeFill="text1" w:themeFillTint="D9"/>
            <w:vAlign w:val="center"/>
          </w:tcPr>
          <w:p w14:paraId="0ADD4174" w14:textId="77777777" w:rsidR="007763E8" w:rsidRPr="00FF6E96" w:rsidRDefault="007763E8"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6524C473" w14:textId="77777777" w:rsidR="007763E8" w:rsidRPr="00FF6E96" w:rsidRDefault="007763E8" w:rsidP="00C332F3">
            <w:pPr>
              <w:spacing w:before="120" w:after="120"/>
              <w:rPr>
                <w:i/>
                <w:iCs/>
                <w:sz w:val="16"/>
                <w:szCs w:val="16"/>
              </w:rPr>
            </w:pPr>
            <w:r w:rsidRPr="00FF6E96">
              <w:rPr>
                <w:i/>
                <w:iCs/>
                <w:sz w:val="16"/>
                <w:szCs w:val="16"/>
              </w:rPr>
              <w:t>Descripción</w:t>
            </w:r>
          </w:p>
        </w:tc>
      </w:tr>
      <w:tr w:rsidR="007763E8" w14:paraId="136FED84" w14:textId="77777777" w:rsidTr="00C332F3">
        <w:trPr>
          <w:cantSplit/>
        </w:trPr>
        <w:tc>
          <w:tcPr>
            <w:tcW w:w="562" w:type="dxa"/>
            <w:vAlign w:val="center"/>
          </w:tcPr>
          <w:p w14:paraId="36DBE2E8" w14:textId="77777777" w:rsidR="007763E8" w:rsidRPr="00FF6E96" w:rsidRDefault="007763E8" w:rsidP="00C332F3">
            <w:pPr>
              <w:spacing w:before="120" w:after="120"/>
              <w:jc w:val="center"/>
              <w:rPr>
                <w:b/>
                <w:bCs/>
                <w:sz w:val="16"/>
                <w:szCs w:val="16"/>
              </w:rPr>
            </w:pPr>
            <w:r>
              <w:rPr>
                <w:b/>
                <w:bCs/>
                <w:sz w:val="16"/>
                <w:szCs w:val="16"/>
              </w:rPr>
              <w:t>A1</w:t>
            </w:r>
          </w:p>
        </w:tc>
        <w:tc>
          <w:tcPr>
            <w:tcW w:w="8078" w:type="dxa"/>
            <w:gridSpan w:val="3"/>
            <w:vAlign w:val="center"/>
          </w:tcPr>
          <w:p w14:paraId="2C9CB8F2" w14:textId="77777777" w:rsidR="007763E8" w:rsidRPr="00FF6E96" w:rsidRDefault="007763E8" w:rsidP="00C332F3">
            <w:pPr>
              <w:spacing w:before="120" w:after="120"/>
              <w:rPr>
                <w:sz w:val="16"/>
                <w:szCs w:val="16"/>
              </w:rPr>
            </w:pPr>
            <w:r w:rsidRPr="00D93DEC">
              <w:rPr>
                <w:sz w:val="16"/>
                <w:szCs w:val="16"/>
              </w:rPr>
              <w:t>En lugar del paso 1, el Administrador ejecuta el ciclo manualmente desde el panel de gestión. El flujo continúa desde el paso 2 sin modificaciones. Al finalizar, el sistema marca el siguiente ciclo semanal programado como omitido y lo indica en el registro del log de auditoría.</w:t>
            </w:r>
          </w:p>
        </w:tc>
      </w:tr>
      <w:tr w:rsidR="007763E8" w14:paraId="7EE97E6F" w14:textId="77777777" w:rsidTr="00C332F3">
        <w:trPr>
          <w:cantSplit/>
        </w:trPr>
        <w:tc>
          <w:tcPr>
            <w:tcW w:w="8640" w:type="dxa"/>
            <w:gridSpan w:val="4"/>
            <w:shd w:val="clear" w:color="auto" w:fill="000000" w:themeFill="text1"/>
            <w:vAlign w:val="center"/>
          </w:tcPr>
          <w:p w14:paraId="47F78D03" w14:textId="77777777" w:rsidR="007763E8" w:rsidRPr="00233EBD" w:rsidRDefault="007763E8" w:rsidP="00C332F3">
            <w:pPr>
              <w:spacing w:before="120" w:after="120"/>
              <w:rPr>
                <w:b/>
                <w:bCs/>
                <w:sz w:val="16"/>
                <w:szCs w:val="16"/>
              </w:rPr>
            </w:pPr>
            <w:r w:rsidRPr="00233EBD">
              <w:rPr>
                <w:b/>
                <w:bCs/>
                <w:sz w:val="16"/>
                <w:szCs w:val="16"/>
              </w:rPr>
              <w:lastRenderedPageBreak/>
              <w:t>Excepciones</w:t>
            </w:r>
          </w:p>
        </w:tc>
      </w:tr>
      <w:tr w:rsidR="007763E8" w14:paraId="02BF34B8" w14:textId="77777777" w:rsidTr="00C332F3">
        <w:trPr>
          <w:cantSplit/>
        </w:trPr>
        <w:tc>
          <w:tcPr>
            <w:tcW w:w="562" w:type="dxa"/>
            <w:vAlign w:val="center"/>
          </w:tcPr>
          <w:p w14:paraId="5EA45A10" w14:textId="77777777" w:rsidR="007763E8" w:rsidRPr="00FF6E96" w:rsidRDefault="007763E8" w:rsidP="00C332F3">
            <w:pPr>
              <w:spacing w:before="120" w:after="120"/>
              <w:jc w:val="center"/>
              <w:rPr>
                <w:b/>
                <w:bCs/>
                <w:sz w:val="16"/>
                <w:szCs w:val="16"/>
              </w:rPr>
            </w:pPr>
            <w:r>
              <w:rPr>
                <w:b/>
                <w:bCs/>
                <w:sz w:val="16"/>
                <w:szCs w:val="16"/>
              </w:rPr>
              <w:t>E1</w:t>
            </w:r>
          </w:p>
        </w:tc>
        <w:tc>
          <w:tcPr>
            <w:tcW w:w="8078" w:type="dxa"/>
            <w:gridSpan w:val="3"/>
            <w:vAlign w:val="center"/>
          </w:tcPr>
          <w:p w14:paraId="62200DD3" w14:textId="77777777" w:rsidR="007763E8" w:rsidRPr="00FF6E96" w:rsidRDefault="007763E8" w:rsidP="00C332F3">
            <w:pPr>
              <w:spacing w:before="120" w:after="120"/>
              <w:rPr>
                <w:sz w:val="16"/>
                <w:szCs w:val="16"/>
              </w:rPr>
            </w:pPr>
            <w:r w:rsidRPr="00D93DEC">
              <w:rPr>
                <w:sz w:val="16"/>
                <w:szCs w:val="16"/>
              </w:rPr>
              <w:t>En el paso 2, si no existe ningún producto con stock igual a cero</w:t>
            </w:r>
            <w:r>
              <w:rPr>
                <w:sz w:val="16"/>
                <w:szCs w:val="16"/>
              </w:rPr>
              <w:t xml:space="preserve"> o por debajo del margen</w:t>
            </w:r>
            <w:r w:rsidRPr="00D93DEC">
              <w:rPr>
                <w:sz w:val="16"/>
                <w:szCs w:val="16"/>
              </w:rPr>
              <w:t>, el sistema no genera ningún borrador ni notificación. Registra el evento en el log con resultado "ciclo completado sin productos elegibles" y termina. Si el disparo fue manual, el siguiente ciclo semanal igualmente queda marcado como omitido.</w:t>
            </w:r>
          </w:p>
        </w:tc>
      </w:tr>
      <w:tr w:rsidR="007763E8" w14:paraId="033F32DD" w14:textId="77777777" w:rsidTr="00C332F3">
        <w:trPr>
          <w:cantSplit/>
        </w:trPr>
        <w:tc>
          <w:tcPr>
            <w:tcW w:w="562" w:type="dxa"/>
            <w:vAlign w:val="center"/>
          </w:tcPr>
          <w:p w14:paraId="7C561AE2" w14:textId="77777777" w:rsidR="007763E8" w:rsidRDefault="007763E8" w:rsidP="00C332F3">
            <w:pPr>
              <w:spacing w:before="120" w:after="120"/>
              <w:jc w:val="center"/>
              <w:rPr>
                <w:b/>
                <w:bCs/>
                <w:sz w:val="16"/>
                <w:szCs w:val="16"/>
              </w:rPr>
            </w:pPr>
            <w:r>
              <w:rPr>
                <w:b/>
                <w:bCs/>
                <w:sz w:val="16"/>
                <w:szCs w:val="16"/>
              </w:rPr>
              <w:t>E2</w:t>
            </w:r>
          </w:p>
        </w:tc>
        <w:tc>
          <w:tcPr>
            <w:tcW w:w="8078" w:type="dxa"/>
            <w:gridSpan w:val="3"/>
            <w:vAlign w:val="center"/>
          </w:tcPr>
          <w:p w14:paraId="0E52381C" w14:textId="701AD983" w:rsidR="007763E8" w:rsidRPr="00FF6E96" w:rsidRDefault="007763E8" w:rsidP="00C332F3">
            <w:pPr>
              <w:spacing w:before="120" w:after="120"/>
              <w:rPr>
                <w:sz w:val="16"/>
                <w:szCs w:val="16"/>
              </w:rPr>
            </w:pPr>
            <w:r w:rsidRPr="00380F23">
              <w:rPr>
                <w:sz w:val="16"/>
                <w:szCs w:val="16"/>
              </w:rPr>
              <w:t>En el paso 4, si algún producto con stock cero</w:t>
            </w:r>
            <w:r>
              <w:rPr>
                <w:sz w:val="16"/>
                <w:szCs w:val="16"/>
              </w:rPr>
              <w:t xml:space="preserve"> o menor al margen</w:t>
            </w:r>
            <w:r w:rsidRPr="00380F23">
              <w:rPr>
                <w:sz w:val="16"/>
                <w:szCs w:val="16"/>
              </w:rPr>
              <w:t xml:space="preserve"> tiene un proveedor sin dirección de correo registrada en el sistema, el producto se incluye en la propuesta con un indicador de advertencia "Proveedor sin contacto registrado". El Administrador verá la advertencia al revisar el borrador en </w:t>
            </w:r>
            <w:r w:rsidR="00B56FA1">
              <w:rPr>
                <w:sz w:val="16"/>
                <w:szCs w:val="16"/>
              </w:rPr>
              <w:t>CU-RST-APR</w:t>
            </w:r>
            <w:r w:rsidRPr="00380F23">
              <w:rPr>
                <w:sz w:val="16"/>
                <w:szCs w:val="16"/>
              </w:rPr>
              <w:t xml:space="preserve"> y podrá completar el dato antes de despachar. El borrador se genera con normalidad para los demás productos.</w:t>
            </w:r>
          </w:p>
        </w:tc>
      </w:tr>
      <w:tr w:rsidR="007763E8" w14:paraId="0B7819A7" w14:textId="77777777" w:rsidTr="00C332F3">
        <w:trPr>
          <w:cantSplit/>
        </w:trPr>
        <w:tc>
          <w:tcPr>
            <w:tcW w:w="562" w:type="dxa"/>
            <w:vAlign w:val="center"/>
          </w:tcPr>
          <w:p w14:paraId="2A8EED9A" w14:textId="77777777" w:rsidR="007763E8" w:rsidRDefault="007763E8" w:rsidP="00C332F3">
            <w:pPr>
              <w:spacing w:before="120" w:after="120"/>
              <w:jc w:val="center"/>
              <w:rPr>
                <w:b/>
                <w:bCs/>
                <w:sz w:val="16"/>
                <w:szCs w:val="16"/>
              </w:rPr>
            </w:pPr>
            <w:r>
              <w:rPr>
                <w:b/>
                <w:bCs/>
                <w:sz w:val="16"/>
                <w:szCs w:val="16"/>
              </w:rPr>
              <w:t>E3</w:t>
            </w:r>
          </w:p>
        </w:tc>
        <w:tc>
          <w:tcPr>
            <w:tcW w:w="8078" w:type="dxa"/>
            <w:gridSpan w:val="3"/>
            <w:vAlign w:val="center"/>
          </w:tcPr>
          <w:p w14:paraId="483DF1F5" w14:textId="77777777" w:rsidR="007763E8" w:rsidRPr="00FF6E96" w:rsidRDefault="007763E8" w:rsidP="00C332F3">
            <w:pPr>
              <w:spacing w:before="120" w:after="120"/>
              <w:rPr>
                <w:sz w:val="16"/>
                <w:szCs w:val="16"/>
              </w:rPr>
            </w:pPr>
            <w:r w:rsidRPr="00380F23">
              <w:rPr>
                <w:sz w:val="16"/>
                <w:szCs w:val="16"/>
              </w:rPr>
              <w:t>En el paso 5, si ya existe un borrador de propuesta generado en un ciclo anterior que no ha sido aprobado ni descartado por el Administrador, el sistema no genera un borrador nuevo. Notifica al Administrador de la existencia del borrador pendiente e indica que debe resolverlo antes de que el sistema pueda generar uno nuevo. Registra el evento en el log y termina.</w:t>
            </w:r>
          </w:p>
        </w:tc>
      </w:tr>
      <w:tr w:rsidR="007763E8" w14:paraId="61ED4997" w14:textId="77777777" w:rsidTr="00C332F3">
        <w:trPr>
          <w:cantSplit/>
        </w:trPr>
        <w:tc>
          <w:tcPr>
            <w:tcW w:w="8640" w:type="dxa"/>
            <w:gridSpan w:val="4"/>
            <w:shd w:val="clear" w:color="auto" w:fill="000000" w:themeFill="text1"/>
            <w:vAlign w:val="center"/>
          </w:tcPr>
          <w:p w14:paraId="197CC063" w14:textId="77777777" w:rsidR="007763E8" w:rsidRPr="00D37409" w:rsidRDefault="007763E8" w:rsidP="00C332F3">
            <w:pPr>
              <w:spacing w:before="120" w:after="120"/>
              <w:rPr>
                <w:b/>
                <w:bCs/>
                <w:sz w:val="16"/>
                <w:szCs w:val="16"/>
              </w:rPr>
            </w:pPr>
            <w:r w:rsidRPr="00D37409">
              <w:rPr>
                <w:b/>
                <w:bCs/>
                <w:sz w:val="16"/>
                <w:szCs w:val="16"/>
              </w:rPr>
              <w:t>Detalles</w:t>
            </w:r>
          </w:p>
        </w:tc>
      </w:tr>
      <w:tr w:rsidR="007763E8" w14:paraId="7BEB9336" w14:textId="77777777" w:rsidTr="00C332F3">
        <w:trPr>
          <w:cantSplit/>
        </w:trPr>
        <w:tc>
          <w:tcPr>
            <w:tcW w:w="1838" w:type="dxa"/>
            <w:gridSpan w:val="3"/>
            <w:shd w:val="clear" w:color="auto" w:fill="262626" w:themeFill="text1" w:themeFillTint="D9"/>
            <w:vAlign w:val="center"/>
          </w:tcPr>
          <w:p w14:paraId="672D0576" w14:textId="77777777" w:rsidR="007763E8" w:rsidRPr="00D37409" w:rsidRDefault="007763E8" w:rsidP="00C332F3">
            <w:pPr>
              <w:spacing w:before="120" w:after="120"/>
              <w:rPr>
                <w:i/>
                <w:iCs/>
                <w:sz w:val="16"/>
                <w:szCs w:val="16"/>
              </w:rPr>
            </w:pPr>
            <w:r w:rsidRPr="00D37409">
              <w:rPr>
                <w:i/>
                <w:iCs/>
                <w:sz w:val="16"/>
                <w:szCs w:val="16"/>
              </w:rPr>
              <w:t>Estabilidad</w:t>
            </w:r>
          </w:p>
        </w:tc>
        <w:tc>
          <w:tcPr>
            <w:tcW w:w="6802" w:type="dxa"/>
            <w:vAlign w:val="center"/>
          </w:tcPr>
          <w:p w14:paraId="45377761" w14:textId="14F882B2" w:rsidR="007763E8" w:rsidRPr="00FF6E96" w:rsidRDefault="003D1FFE" w:rsidP="00C332F3">
            <w:pPr>
              <w:spacing w:before="120" w:after="120"/>
              <w:rPr>
                <w:sz w:val="16"/>
                <w:szCs w:val="16"/>
              </w:rPr>
            </w:pPr>
            <w:r w:rsidRPr="003D1FFE">
              <w:rPr>
                <w:sz w:val="16"/>
                <w:szCs w:val="16"/>
              </w:rPr>
              <w:t>Alta</w:t>
            </w:r>
          </w:p>
        </w:tc>
      </w:tr>
      <w:tr w:rsidR="007763E8" w14:paraId="318C6476" w14:textId="77777777" w:rsidTr="00C332F3">
        <w:trPr>
          <w:cantSplit/>
        </w:trPr>
        <w:tc>
          <w:tcPr>
            <w:tcW w:w="1838" w:type="dxa"/>
            <w:gridSpan w:val="3"/>
            <w:shd w:val="clear" w:color="auto" w:fill="262626" w:themeFill="text1" w:themeFillTint="D9"/>
            <w:vAlign w:val="center"/>
          </w:tcPr>
          <w:p w14:paraId="177B69B1" w14:textId="77777777" w:rsidR="007763E8" w:rsidRPr="00D37409" w:rsidRDefault="007763E8" w:rsidP="00C332F3">
            <w:pPr>
              <w:spacing w:before="120" w:after="120"/>
              <w:rPr>
                <w:i/>
                <w:iCs/>
                <w:sz w:val="16"/>
                <w:szCs w:val="16"/>
              </w:rPr>
            </w:pPr>
            <w:r w:rsidRPr="00D37409">
              <w:rPr>
                <w:i/>
                <w:iCs/>
                <w:sz w:val="16"/>
                <w:szCs w:val="16"/>
              </w:rPr>
              <w:t>Frecuencia</w:t>
            </w:r>
          </w:p>
        </w:tc>
        <w:tc>
          <w:tcPr>
            <w:tcW w:w="6802" w:type="dxa"/>
            <w:vAlign w:val="center"/>
          </w:tcPr>
          <w:p w14:paraId="74927481" w14:textId="5F9E5838" w:rsidR="007763E8" w:rsidRPr="00FF6E96" w:rsidRDefault="003D1FFE" w:rsidP="00C332F3">
            <w:pPr>
              <w:spacing w:before="120" w:after="120"/>
              <w:rPr>
                <w:sz w:val="16"/>
                <w:szCs w:val="16"/>
              </w:rPr>
            </w:pPr>
            <w:r w:rsidRPr="003D1FFE">
              <w:rPr>
                <w:sz w:val="16"/>
                <w:szCs w:val="16"/>
              </w:rPr>
              <w:t xml:space="preserve">Alta </w:t>
            </w:r>
            <w:r w:rsidRPr="003D1FFE">
              <w:rPr>
                <w:i/>
                <w:iCs/>
                <w:sz w:val="16"/>
                <w:szCs w:val="16"/>
              </w:rPr>
              <w:t>(ciclo semanal automático; puede ser disparado manualmente con omisión del siguiente ciclo programado)</w:t>
            </w:r>
          </w:p>
        </w:tc>
      </w:tr>
      <w:tr w:rsidR="007763E8" w14:paraId="1689B953" w14:textId="77777777" w:rsidTr="00C332F3">
        <w:trPr>
          <w:cantSplit/>
        </w:trPr>
        <w:tc>
          <w:tcPr>
            <w:tcW w:w="1838" w:type="dxa"/>
            <w:gridSpan w:val="3"/>
            <w:shd w:val="clear" w:color="auto" w:fill="262626" w:themeFill="text1" w:themeFillTint="D9"/>
            <w:vAlign w:val="center"/>
          </w:tcPr>
          <w:p w14:paraId="71F6D669" w14:textId="77777777" w:rsidR="007763E8" w:rsidRPr="00D37409" w:rsidRDefault="007763E8" w:rsidP="00C332F3">
            <w:pPr>
              <w:spacing w:before="120" w:after="120"/>
              <w:rPr>
                <w:i/>
                <w:iCs/>
                <w:sz w:val="16"/>
                <w:szCs w:val="16"/>
              </w:rPr>
            </w:pPr>
            <w:r w:rsidRPr="00D37409">
              <w:rPr>
                <w:i/>
                <w:iCs/>
                <w:sz w:val="16"/>
                <w:szCs w:val="16"/>
              </w:rPr>
              <w:t>Comentarios</w:t>
            </w:r>
          </w:p>
        </w:tc>
        <w:tc>
          <w:tcPr>
            <w:tcW w:w="6802" w:type="dxa"/>
            <w:vAlign w:val="center"/>
          </w:tcPr>
          <w:p w14:paraId="258C684B" w14:textId="77777777" w:rsidR="007763E8" w:rsidRPr="00FF6E96" w:rsidRDefault="007763E8" w:rsidP="00C332F3">
            <w:pPr>
              <w:spacing w:before="120" w:after="120"/>
              <w:rPr>
                <w:sz w:val="16"/>
                <w:szCs w:val="16"/>
              </w:rPr>
            </w:pPr>
            <w:r>
              <w:rPr>
                <w:sz w:val="16"/>
                <w:szCs w:val="16"/>
              </w:rPr>
              <w:t>-</w:t>
            </w:r>
          </w:p>
        </w:tc>
      </w:tr>
    </w:tbl>
    <w:p w14:paraId="16917A42" w14:textId="3E889426" w:rsidR="003D1FFE" w:rsidRDefault="003D1FFE" w:rsidP="007763E8"/>
    <w:p w14:paraId="5493A0B1" w14:textId="722FF6A1" w:rsidR="007763E8" w:rsidRDefault="003D1FFE" w:rsidP="007763E8">
      <w:r>
        <w:br w:type="page"/>
      </w:r>
    </w:p>
    <w:tbl>
      <w:tblPr>
        <w:tblStyle w:val="Tablaconcuadrcula"/>
        <w:tblW w:w="8640" w:type="dxa"/>
        <w:tblLook w:val="04A0" w:firstRow="1" w:lastRow="0" w:firstColumn="1" w:lastColumn="0" w:noHBand="0" w:noVBand="1"/>
      </w:tblPr>
      <w:tblGrid>
        <w:gridCol w:w="562"/>
        <w:gridCol w:w="1235"/>
        <w:gridCol w:w="41"/>
        <w:gridCol w:w="6802"/>
      </w:tblGrid>
      <w:tr w:rsidR="007763E8" w14:paraId="2873EB87" w14:textId="77777777" w:rsidTr="00C332F3">
        <w:trPr>
          <w:cantSplit/>
        </w:trPr>
        <w:tc>
          <w:tcPr>
            <w:tcW w:w="1797" w:type="dxa"/>
            <w:gridSpan w:val="2"/>
            <w:shd w:val="clear" w:color="auto" w:fill="000000" w:themeFill="text1"/>
          </w:tcPr>
          <w:p w14:paraId="660BE0D5" w14:textId="07BD0EF8" w:rsidR="007763E8" w:rsidRPr="00FF6E96" w:rsidRDefault="00B56FA1" w:rsidP="00C332F3">
            <w:pPr>
              <w:spacing w:before="120" w:after="120"/>
              <w:rPr>
                <w:b/>
                <w:bCs/>
                <w:sz w:val="16"/>
                <w:szCs w:val="16"/>
              </w:rPr>
            </w:pPr>
            <w:r>
              <w:rPr>
                <w:b/>
                <w:bCs/>
                <w:color w:val="FFFFFF" w:themeColor="background1"/>
                <w:sz w:val="16"/>
                <w:szCs w:val="16"/>
              </w:rPr>
              <w:lastRenderedPageBreak/>
              <w:t>CU-RST-APR</w:t>
            </w:r>
          </w:p>
        </w:tc>
        <w:tc>
          <w:tcPr>
            <w:tcW w:w="6843" w:type="dxa"/>
            <w:gridSpan w:val="2"/>
          </w:tcPr>
          <w:p w14:paraId="70BD47AF" w14:textId="77777777" w:rsidR="007763E8" w:rsidRPr="00FF6E96" w:rsidRDefault="007763E8" w:rsidP="00C332F3">
            <w:pPr>
              <w:spacing w:before="120" w:after="120"/>
              <w:rPr>
                <w:b/>
                <w:bCs/>
                <w:sz w:val="16"/>
                <w:szCs w:val="16"/>
              </w:rPr>
            </w:pPr>
            <w:r w:rsidRPr="00AA6BA2">
              <w:rPr>
                <w:b/>
                <w:bCs/>
                <w:sz w:val="16"/>
                <w:szCs w:val="16"/>
              </w:rPr>
              <w:t xml:space="preserve">Aprobar y Despachar Solicitud de </w:t>
            </w:r>
            <w:proofErr w:type="spellStart"/>
            <w:r w:rsidRPr="00AA6BA2">
              <w:rPr>
                <w:b/>
                <w:bCs/>
                <w:sz w:val="16"/>
                <w:szCs w:val="16"/>
              </w:rPr>
              <w:t>Restock</w:t>
            </w:r>
            <w:proofErr w:type="spellEnd"/>
            <w:r w:rsidRPr="00AA6BA2">
              <w:rPr>
                <w:b/>
                <w:bCs/>
                <w:sz w:val="16"/>
                <w:szCs w:val="16"/>
              </w:rPr>
              <w:t xml:space="preserve"> a Proveedores Editoriales</w:t>
            </w:r>
          </w:p>
        </w:tc>
      </w:tr>
      <w:tr w:rsidR="007763E8" w14:paraId="0D490AF1" w14:textId="77777777" w:rsidTr="00C332F3">
        <w:trPr>
          <w:cantSplit/>
        </w:trPr>
        <w:tc>
          <w:tcPr>
            <w:tcW w:w="1797" w:type="dxa"/>
            <w:gridSpan w:val="2"/>
            <w:shd w:val="clear" w:color="auto" w:fill="262626" w:themeFill="text1" w:themeFillTint="D9"/>
          </w:tcPr>
          <w:p w14:paraId="021F63B4" w14:textId="77777777" w:rsidR="007763E8" w:rsidRPr="00FF6E96" w:rsidRDefault="007763E8" w:rsidP="00C332F3">
            <w:pPr>
              <w:spacing w:before="120" w:after="120"/>
              <w:rPr>
                <w:i/>
                <w:iCs/>
                <w:sz w:val="16"/>
                <w:szCs w:val="16"/>
              </w:rPr>
            </w:pPr>
            <w:r>
              <w:rPr>
                <w:i/>
                <w:iCs/>
                <w:sz w:val="16"/>
                <w:szCs w:val="16"/>
              </w:rPr>
              <w:t>Objetivos Asociados</w:t>
            </w:r>
          </w:p>
        </w:tc>
        <w:tc>
          <w:tcPr>
            <w:tcW w:w="6843" w:type="dxa"/>
            <w:gridSpan w:val="2"/>
          </w:tcPr>
          <w:p w14:paraId="094092B6" w14:textId="2F9C87DF" w:rsidR="007763E8" w:rsidRPr="00FD7AA4" w:rsidRDefault="003D1FFE" w:rsidP="00C332F3">
            <w:pPr>
              <w:spacing w:before="120" w:after="120"/>
              <w:rPr>
                <w:sz w:val="16"/>
                <w:szCs w:val="16"/>
              </w:rPr>
            </w:pPr>
            <w:r w:rsidRPr="003D1FFE">
              <w:rPr>
                <w:sz w:val="16"/>
                <w:szCs w:val="16"/>
              </w:rPr>
              <w:t>OBJ-01, OBJ-07, OBJ-09</w:t>
            </w:r>
          </w:p>
        </w:tc>
      </w:tr>
      <w:tr w:rsidR="007763E8" w14:paraId="2D8FF0A6" w14:textId="77777777" w:rsidTr="00C332F3">
        <w:trPr>
          <w:cantSplit/>
        </w:trPr>
        <w:tc>
          <w:tcPr>
            <w:tcW w:w="1797" w:type="dxa"/>
            <w:gridSpan w:val="2"/>
            <w:shd w:val="clear" w:color="auto" w:fill="262626" w:themeFill="text1" w:themeFillTint="D9"/>
          </w:tcPr>
          <w:p w14:paraId="46357A36" w14:textId="77777777" w:rsidR="007763E8" w:rsidRDefault="007763E8" w:rsidP="00C332F3">
            <w:pPr>
              <w:spacing w:before="120" w:after="120"/>
              <w:rPr>
                <w:i/>
                <w:iCs/>
                <w:sz w:val="16"/>
                <w:szCs w:val="16"/>
              </w:rPr>
            </w:pPr>
            <w:r>
              <w:rPr>
                <w:i/>
                <w:iCs/>
                <w:sz w:val="16"/>
                <w:szCs w:val="16"/>
              </w:rPr>
              <w:t>Requisitos Asociados</w:t>
            </w:r>
          </w:p>
        </w:tc>
        <w:tc>
          <w:tcPr>
            <w:tcW w:w="6843" w:type="dxa"/>
            <w:gridSpan w:val="2"/>
          </w:tcPr>
          <w:p w14:paraId="0C9E3CD2" w14:textId="32235B8E" w:rsidR="007763E8" w:rsidRPr="00FD7AA4" w:rsidRDefault="00A96157" w:rsidP="00C332F3">
            <w:pPr>
              <w:spacing w:before="120" w:after="120"/>
              <w:rPr>
                <w:sz w:val="16"/>
                <w:szCs w:val="16"/>
              </w:rPr>
            </w:pPr>
            <w:r w:rsidRPr="00A96157">
              <w:rPr>
                <w:sz w:val="16"/>
                <w:szCs w:val="16"/>
              </w:rPr>
              <w:t>RF-09, RF-23</w:t>
            </w:r>
          </w:p>
        </w:tc>
      </w:tr>
      <w:tr w:rsidR="007763E8" w14:paraId="28E47E27" w14:textId="77777777" w:rsidTr="00C332F3">
        <w:trPr>
          <w:cantSplit/>
        </w:trPr>
        <w:tc>
          <w:tcPr>
            <w:tcW w:w="8640" w:type="dxa"/>
            <w:gridSpan w:val="4"/>
            <w:shd w:val="clear" w:color="auto" w:fill="000000" w:themeFill="text1"/>
          </w:tcPr>
          <w:p w14:paraId="060FD82A" w14:textId="77777777" w:rsidR="007763E8" w:rsidRPr="00233EBD" w:rsidRDefault="007763E8" w:rsidP="00C332F3">
            <w:pPr>
              <w:spacing w:before="120" w:after="120"/>
              <w:rPr>
                <w:b/>
                <w:bCs/>
                <w:sz w:val="16"/>
                <w:szCs w:val="16"/>
              </w:rPr>
            </w:pPr>
            <w:r w:rsidRPr="00233EBD">
              <w:rPr>
                <w:b/>
                <w:bCs/>
                <w:sz w:val="16"/>
                <w:szCs w:val="16"/>
              </w:rPr>
              <w:t>Actores e Intereses</w:t>
            </w:r>
          </w:p>
        </w:tc>
      </w:tr>
      <w:tr w:rsidR="007763E8" w14:paraId="12DD7159" w14:textId="77777777" w:rsidTr="00C332F3">
        <w:trPr>
          <w:cantSplit/>
        </w:trPr>
        <w:tc>
          <w:tcPr>
            <w:tcW w:w="1797" w:type="dxa"/>
            <w:gridSpan w:val="2"/>
            <w:shd w:val="clear" w:color="auto" w:fill="262626" w:themeFill="text1" w:themeFillTint="D9"/>
          </w:tcPr>
          <w:p w14:paraId="60C86F2A" w14:textId="77777777" w:rsidR="007763E8" w:rsidRPr="00FF6E96" w:rsidRDefault="007763E8"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045D85AA" w14:textId="77777777" w:rsidR="007763E8" w:rsidRPr="00FD7AA4" w:rsidRDefault="007763E8" w:rsidP="00C332F3">
            <w:pPr>
              <w:spacing w:before="120" w:after="120"/>
              <w:rPr>
                <w:sz w:val="16"/>
                <w:szCs w:val="16"/>
              </w:rPr>
            </w:pPr>
            <w:r w:rsidRPr="00403D4B">
              <w:rPr>
                <w:b/>
                <w:bCs/>
                <w:sz w:val="16"/>
                <w:szCs w:val="16"/>
              </w:rPr>
              <w:t>Administrador:</w:t>
            </w:r>
            <w:r w:rsidRPr="00AE6CD9">
              <w:rPr>
                <w:sz w:val="16"/>
                <w:szCs w:val="16"/>
              </w:rPr>
              <w:t xml:space="preserve"> Revisar, ajustar y confirmar el pedido de </w:t>
            </w:r>
            <w:proofErr w:type="spellStart"/>
            <w:r w:rsidRPr="00AE6CD9">
              <w:rPr>
                <w:sz w:val="16"/>
                <w:szCs w:val="16"/>
              </w:rPr>
              <w:t>restock</w:t>
            </w:r>
            <w:proofErr w:type="spellEnd"/>
            <w:r w:rsidRPr="00AE6CD9">
              <w:rPr>
                <w:sz w:val="16"/>
                <w:szCs w:val="16"/>
              </w:rPr>
              <w:t xml:space="preserve"> a cada proveedor de forma independiente, controlando qué se pide, en qué cantidad y cuándo se despacha cada pedido.</w:t>
            </w:r>
          </w:p>
        </w:tc>
      </w:tr>
      <w:tr w:rsidR="007763E8" w14:paraId="634DAFE5" w14:textId="77777777" w:rsidTr="00C332F3">
        <w:trPr>
          <w:cantSplit/>
        </w:trPr>
        <w:tc>
          <w:tcPr>
            <w:tcW w:w="1797" w:type="dxa"/>
            <w:gridSpan w:val="2"/>
            <w:shd w:val="clear" w:color="auto" w:fill="262626" w:themeFill="text1" w:themeFillTint="D9"/>
          </w:tcPr>
          <w:p w14:paraId="54522BB6" w14:textId="77777777" w:rsidR="007763E8" w:rsidRPr="00FF6E96" w:rsidRDefault="007763E8" w:rsidP="00C332F3">
            <w:pPr>
              <w:spacing w:before="120" w:after="120"/>
              <w:rPr>
                <w:i/>
                <w:iCs/>
                <w:sz w:val="16"/>
                <w:szCs w:val="16"/>
              </w:rPr>
            </w:pPr>
            <w:r>
              <w:rPr>
                <w:i/>
                <w:iCs/>
                <w:sz w:val="16"/>
                <w:szCs w:val="16"/>
              </w:rPr>
              <w:t>Actores Secundarios</w:t>
            </w:r>
          </w:p>
        </w:tc>
        <w:tc>
          <w:tcPr>
            <w:tcW w:w="6843" w:type="dxa"/>
            <w:gridSpan w:val="2"/>
          </w:tcPr>
          <w:p w14:paraId="6F63D0C9" w14:textId="443F6EB0" w:rsidR="007763E8" w:rsidRPr="00FD7AA4" w:rsidRDefault="007763E8" w:rsidP="00C332F3">
            <w:pPr>
              <w:spacing w:before="120" w:after="120"/>
              <w:rPr>
                <w:sz w:val="16"/>
                <w:szCs w:val="16"/>
              </w:rPr>
            </w:pPr>
            <w:r w:rsidRPr="00403D4B">
              <w:rPr>
                <w:b/>
                <w:bCs/>
                <w:sz w:val="16"/>
                <w:szCs w:val="16"/>
              </w:rPr>
              <w:t>Proveedor Editorial:</w:t>
            </w:r>
            <w:r w:rsidRPr="00403D4B">
              <w:rPr>
                <w:sz w:val="16"/>
                <w:szCs w:val="16"/>
              </w:rPr>
              <w:t xml:space="preserve"> Recibe el correo de pedido consolidado generado por </w:t>
            </w:r>
            <w:r w:rsidR="00B56FA1">
              <w:rPr>
                <w:sz w:val="16"/>
                <w:szCs w:val="16"/>
              </w:rPr>
              <w:t>CU-RST-PED</w:t>
            </w:r>
            <w:r w:rsidRPr="00403D4B">
              <w:rPr>
                <w:sz w:val="16"/>
                <w:szCs w:val="16"/>
              </w:rPr>
              <w:t xml:space="preserve"> al confirmar cada despacho.</w:t>
            </w:r>
          </w:p>
        </w:tc>
      </w:tr>
      <w:tr w:rsidR="007763E8" w14:paraId="0B87DD8F" w14:textId="77777777" w:rsidTr="00C332F3">
        <w:trPr>
          <w:cantSplit/>
        </w:trPr>
        <w:tc>
          <w:tcPr>
            <w:tcW w:w="1797" w:type="dxa"/>
            <w:gridSpan w:val="2"/>
            <w:shd w:val="clear" w:color="auto" w:fill="262626" w:themeFill="text1" w:themeFillTint="D9"/>
          </w:tcPr>
          <w:p w14:paraId="3661CE37" w14:textId="77777777" w:rsidR="007763E8" w:rsidRPr="00FF6E96" w:rsidRDefault="007763E8" w:rsidP="00C332F3">
            <w:pPr>
              <w:spacing w:before="120" w:after="120"/>
              <w:rPr>
                <w:i/>
                <w:iCs/>
                <w:sz w:val="16"/>
                <w:szCs w:val="16"/>
              </w:rPr>
            </w:pPr>
            <w:r w:rsidRPr="00FF6E96">
              <w:rPr>
                <w:i/>
                <w:iCs/>
                <w:sz w:val="16"/>
                <w:szCs w:val="16"/>
              </w:rPr>
              <w:t>Precondiciones</w:t>
            </w:r>
          </w:p>
        </w:tc>
        <w:tc>
          <w:tcPr>
            <w:tcW w:w="6843" w:type="dxa"/>
            <w:gridSpan w:val="2"/>
          </w:tcPr>
          <w:p w14:paraId="6130EEA4" w14:textId="03A64916" w:rsidR="007763E8" w:rsidRPr="00FF412D" w:rsidRDefault="007763E8">
            <w:pPr>
              <w:pStyle w:val="Prrafodelista"/>
              <w:numPr>
                <w:ilvl w:val="0"/>
                <w:numId w:val="22"/>
              </w:numPr>
              <w:spacing w:before="120" w:after="120"/>
              <w:rPr>
                <w:sz w:val="16"/>
                <w:szCs w:val="16"/>
              </w:rPr>
            </w:pPr>
            <w:r w:rsidRPr="00FF412D">
              <w:rPr>
                <w:sz w:val="16"/>
                <w:szCs w:val="16"/>
              </w:rPr>
              <w:t xml:space="preserve">Existe al menos una propuesta de </w:t>
            </w:r>
            <w:proofErr w:type="spellStart"/>
            <w:r w:rsidRPr="00FF412D">
              <w:rPr>
                <w:sz w:val="16"/>
                <w:szCs w:val="16"/>
              </w:rPr>
              <w:t>restock</w:t>
            </w:r>
            <w:proofErr w:type="spellEnd"/>
            <w:r w:rsidRPr="00FF412D">
              <w:rPr>
                <w:sz w:val="16"/>
                <w:szCs w:val="16"/>
              </w:rPr>
              <w:t xml:space="preserve"> en estado pendiente de aprobación generada por </w:t>
            </w:r>
            <w:r w:rsidR="00B56FA1">
              <w:rPr>
                <w:sz w:val="16"/>
                <w:szCs w:val="16"/>
              </w:rPr>
              <w:t>CU-RST-PRO</w:t>
            </w:r>
            <w:r w:rsidRPr="00FF412D">
              <w:rPr>
                <w:sz w:val="16"/>
                <w:szCs w:val="16"/>
              </w:rPr>
              <w:t xml:space="preserve">. </w:t>
            </w:r>
          </w:p>
          <w:p w14:paraId="2D40018A" w14:textId="77777777" w:rsidR="007763E8" w:rsidRPr="00FD7AA4" w:rsidRDefault="007763E8">
            <w:pPr>
              <w:pStyle w:val="Prrafodelista"/>
              <w:numPr>
                <w:ilvl w:val="0"/>
                <w:numId w:val="45"/>
              </w:numPr>
              <w:spacing w:before="120" w:after="120"/>
              <w:rPr>
                <w:sz w:val="16"/>
                <w:szCs w:val="16"/>
              </w:rPr>
            </w:pPr>
            <w:r w:rsidRPr="00FF412D">
              <w:rPr>
                <w:sz w:val="16"/>
                <w:szCs w:val="16"/>
              </w:rPr>
              <w:t>El Administrador tiene sesión activa con rol Administrador.</w:t>
            </w:r>
          </w:p>
        </w:tc>
      </w:tr>
      <w:tr w:rsidR="007763E8" w14:paraId="051205AE" w14:textId="77777777" w:rsidTr="00C332F3">
        <w:trPr>
          <w:cantSplit/>
        </w:trPr>
        <w:tc>
          <w:tcPr>
            <w:tcW w:w="1797" w:type="dxa"/>
            <w:gridSpan w:val="2"/>
            <w:shd w:val="clear" w:color="auto" w:fill="262626" w:themeFill="text1" w:themeFillTint="D9"/>
          </w:tcPr>
          <w:p w14:paraId="764B62EE" w14:textId="77777777" w:rsidR="007763E8" w:rsidRPr="00FF6E96" w:rsidRDefault="007763E8" w:rsidP="00C332F3">
            <w:pPr>
              <w:spacing w:before="120" w:after="120"/>
              <w:rPr>
                <w:i/>
                <w:iCs/>
                <w:sz w:val="16"/>
                <w:szCs w:val="16"/>
              </w:rPr>
            </w:pPr>
            <w:r w:rsidRPr="00FF6E96">
              <w:rPr>
                <w:i/>
                <w:iCs/>
                <w:sz w:val="16"/>
                <w:szCs w:val="16"/>
              </w:rPr>
              <w:t>Postcondiciones</w:t>
            </w:r>
          </w:p>
        </w:tc>
        <w:tc>
          <w:tcPr>
            <w:tcW w:w="6843" w:type="dxa"/>
            <w:gridSpan w:val="2"/>
          </w:tcPr>
          <w:p w14:paraId="451F3634" w14:textId="44F82D14" w:rsidR="007763E8" w:rsidRPr="00FF412D" w:rsidRDefault="007763E8">
            <w:pPr>
              <w:pStyle w:val="Prrafodelista"/>
              <w:numPr>
                <w:ilvl w:val="0"/>
                <w:numId w:val="23"/>
              </w:numPr>
              <w:spacing w:before="120" w:after="120"/>
              <w:rPr>
                <w:sz w:val="16"/>
                <w:szCs w:val="16"/>
              </w:rPr>
            </w:pPr>
            <w:r w:rsidRPr="00FF412D">
              <w:rPr>
                <w:sz w:val="16"/>
                <w:szCs w:val="16"/>
              </w:rPr>
              <w:t xml:space="preserve">Cada proveedor despachado ha recibido su correo de pedido consolidado vía </w:t>
            </w:r>
            <w:r w:rsidR="00B56FA1">
              <w:rPr>
                <w:sz w:val="16"/>
                <w:szCs w:val="16"/>
              </w:rPr>
              <w:t>CU-RST-PED</w:t>
            </w:r>
            <w:r w:rsidRPr="00FF412D">
              <w:rPr>
                <w:sz w:val="16"/>
                <w:szCs w:val="16"/>
              </w:rPr>
              <w:t xml:space="preserve">. </w:t>
            </w:r>
          </w:p>
          <w:p w14:paraId="596F388A" w14:textId="77777777" w:rsidR="007763E8" w:rsidRPr="00FF412D" w:rsidRDefault="007763E8">
            <w:pPr>
              <w:pStyle w:val="Prrafodelista"/>
              <w:numPr>
                <w:ilvl w:val="0"/>
                <w:numId w:val="23"/>
              </w:numPr>
              <w:spacing w:before="120" w:after="120"/>
              <w:rPr>
                <w:sz w:val="16"/>
                <w:szCs w:val="16"/>
              </w:rPr>
            </w:pPr>
            <w:r w:rsidRPr="00FF412D">
              <w:rPr>
                <w:sz w:val="16"/>
                <w:szCs w:val="16"/>
              </w:rPr>
              <w:t xml:space="preserve">Cada proveedor descartado ha sido registrado en el log con su motivo. </w:t>
            </w:r>
          </w:p>
          <w:p w14:paraId="1AD8E332" w14:textId="77777777" w:rsidR="007763E8" w:rsidRPr="00FF412D" w:rsidRDefault="007763E8">
            <w:pPr>
              <w:pStyle w:val="Prrafodelista"/>
              <w:numPr>
                <w:ilvl w:val="0"/>
                <w:numId w:val="23"/>
              </w:numPr>
              <w:spacing w:before="120" w:after="120"/>
              <w:rPr>
                <w:sz w:val="16"/>
                <w:szCs w:val="16"/>
              </w:rPr>
            </w:pPr>
            <w:r w:rsidRPr="00FF412D">
              <w:rPr>
                <w:sz w:val="16"/>
                <w:szCs w:val="16"/>
              </w:rPr>
              <w:t xml:space="preserve">La propuesta queda cerrada cuando todos los proveedores han sido despachados o descartados. </w:t>
            </w:r>
          </w:p>
          <w:p w14:paraId="0D90BF92" w14:textId="77777777" w:rsidR="007763E8" w:rsidRPr="00FD7AA4" w:rsidRDefault="007763E8">
            <w:pPr>
              <w:pStyle w:val="Prrafodelista"/>
              <w:numPr>
                <w:ilvl w:val="0"/>
                <w:numId w:val="45"/>
              </w:numPr>
              <w:spacing w:before="120" w:after="120"/>
              <w:rPr>
                <w:sz w:val="16"/>
                <w:szCs w:val="16"/>
              </w:rPr>
            </w:pPr>
            <w:r w:rsidRPr="00FF412D">
              <w:rPr>
                <w:sz w:val="16"/>
                <w:szCs w:val="16"/>
              </w:rPr>
              <w:t xml:space="preserve">Todas las operaciones quedan registradas en el log de auditoría con </w:t>
            </w:r>
            <w:proofErr w:type="spellStart"/>
            <w:r w:rsidRPr="00FF412D">
              <w:rPr>
                <w:sz w:val="16"/>
                <w:szCs w:val="16"/>
              </w:rPr>
              <w:t>timestamp</w:t>
            </w:r>
            <w:proofErr w:type="spellEnd"/>
            <w:r w:rsidRPr="00FF412D">
              <w:rPr>
                <w:sz w:val="16"/>
                <w:szCs w:val="16"/>
              </w:rPr>
              <w:t>, identificador del Administrador y detalle por proveedor.</w:t>
            </w:r>
          </w:p>
        </w:tc>
      </w:tr>
      <w:tr w:rsidR="007763E8" w14:paraId="3E2484DA" w14:textId="77777777" w:rsidTr="00C332F3">
        <w:trPr>
          <w:cantSplit/>
        </w:trPr>
        <w:tc>
          <w:tcPr>
            <w:tcW w:w="8640" w:type="dxa"/>
            <w:gridSpan w:val="4"/>
            <w:shd w:val="clear" w:color="auto" w:fill="000000" w:themeFill="text1"/>
            <w:vAlign w:val="center"/>
          </w:tcPr>
          <w:p w14:paraId="1F709C2F" w14:textId="77777777" w:rsidR="007763E8" w:rsidRPr="00FF6E96" w:rsidRDefault="007763E8" w:rsidP="00C332F3">
            <w:pPr>
              <w:spacing w:before="120" w:after="120"/>
              <w:rPr>
                <w:b/>
                <w:bCs/>
                <w:sz w:val="16"/>
                <w:szCs w:val="16"/>
              </w:rPr>
            </w:pPr>
            <w:r w:rsidRPr="00FF6E96">
              <w:rPr>
                <w:b/>
                <w:bCs/>
                <w:color w:val="FFFFFF" w:themeColor="background1"/>
                <w:sz w:val="16"/>
                <w:szCs w:val="16"/>
              </w:rPr>
              <w:t>Flujo de Eventos Principal</w:t>
            </w:r>
          </w:p>
        </w:tc>
      </w:tr>
      <w:tr w:rsidR="007763E8" w14:paraId="73FA6F86" w14:textId="77777777" w:rsidTr="00C332F3">
        <w:trPr>
          <w:cantSplit/>
        </w:trPr>
        <w:tc>
          <w:tcPr>
            <w:tcW w:w="562" w:type="dxa"/>
            <w:shd w:val="clear" w:color="auto" w:fill="262626" w:themeFill="text1" w:themeFillTint="D9"/>
            <w:vAlign w:val="center"/>
          </w:tcPr>
          <w:p w14:paraId="1A096781" w14:textId="77777777" w:rsidR="007763E8" w:rsidRPr="00FF6E96" w:rsidRDefault="007763E8"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75D47E33" w14:textId="77777777" w:rsidR="007763E8" w:rsidRPr="00FF6E96" w:rsidRDefault="007763E8" w:rsidP="00C332F3">
            <w:pPr>
              <w:spacing w:before="120" w:after="120"/>
              <w:rPr>
                <w:i/>
                <w:iCs/>
                <w:sz w:val="16"/>
                <w:szCs w:val="16"/>
              </w:rPr>
            </w:pPr>
            <w:r w:rsidRPr="00FF6E96">
              <w:rPr>
                <w:i/>
                <w:iCs/>
                <w:sz w:val="16"/>
                <w:szCs w:val="16"/>
              </w:rPr>
              <w:t>Acción</w:t>
            </w:r>
          </w:p>
        </w:tc>
      </w:tr>
      <w:tr w:rsidR="007763E8" w14:paraId="3AF1BFFE" w14:textId="77777777" w:rsidTr="00C332F3">
        <w:trPr>
          <w:cantSplit/>
        </w:trPr>
        <w:tc>
          <w:tcPr>
            <w:tcW w:w="562" w:type="dxa"/>
            <w:vAlign w:val="center"/>
          </w:tcPr>
          <w:p w14:paraId="69955167" w14:textId="77777777" w:rsidR="007763E8" w:rsidRPr="00FF6E96" w:rsidRDefault="007763E8" w:rsidP="00C332F3">
            <w:pPr>
              <w:spacing w:before="120" w:after="120"/>
              <w:jc w:val="center"/>
              <w:rPr>
                <w:b/>
                <w:bCs/>
                <w:sz w:val="16"/>
                <w:szCs w:val="16"/>
              </w:rPr>
            </w:pPr>
            <w:r w:rsidRPr="00FF6E96">
              <w:rPr>
                <w:b/>
                <w:bCs/>
                <w:sz w:val="16"/>
                <w:szCs w:val="16"/>
              </w:rPr>
              <w:t>1</w:t>
            </w:r>
          </w:p>
        </w:tc>
        <w:tc>
          <w:tcPr>
            <w:tcW w:w="8078" w:type="dxa"/>
            <w:gridSpan w:val="3"/>
            <w:vAlign w:val="center"/>
          </w:tcPr>
          <w:p w14:paraId="2060C1A6" w14:textId="77777777" w:rsidR="007763E8" w:rsidRPr="00FF6E96" w:rsidRDefault="007763E8" w:rsidP="00C332F3">
            <w:pPr>
              <w:spacing w:before="120" w:after="120"/>
              <w:rPr>
                <w:i/>
                <w:iCs/>
                <w:sz w:val="16"/>
                <w:szCs w:val="16"/>
              </w:rPr>
            </w:pPr>
            <w:r w:rsidRPr="00BA4224">
              <w:rPr>
                <w:i/>
                <w:iCs/>
                <w:sz w:val="16"/>
                <w:szCs w:val="16"/>
              </w:rPr>
              <w:t xml:space="preserve">El Administrador accede al panel de propuestas de </w:t>
            </w:r>
            <w:proofErr w:type="spellStart"/>
            <w:r w:rsidRPr="00BA4224">
              <w:rPr>
                <w:i/>
                <w:iCs/>
                <w:sz w:val="16"/>
                <w:szCs w:val="16"/>
              </w:rPr>
              <w:t>restock</w:t>
            </w:r>
            <w:proofErr w:type="spellEnd"/>
            <w:r w:rsidRPr="00BA4224">
              <w:rPr>
                <w:i/>
                <w:iCs/>
                <w:sz w:val="16"/>
                <w:szCs w:val="16"/>
              </w:rPr>
              <w:t xml:space="preserve"> y selecciona la propuesta activa. El sistema presenta la propuesta organizada por proveedor, con los productos agrupados bajo cada uno, sus cantidades sugeridas, cantidad de suscriptores activos por producto y estado de despacho por proveedor (Pendiente / Despachado / Descartado).</w:t>
            </w:r>
          </w:p>
        </w:tc>
      </w:tr>
      <w:tr w:rsidR="007763E8" w14:paraId="015D88AC" w14:textId="77777777" w:rsidTr="00C332F3">
        <w:trPr>
          <w:cantSplit/>
        </w:trPr>
        <w:tc>
          <w:tcPr>
            <w:tcW w:w="562" w:type="dxa"/>
            <w:vAlign w:val="center"/>
          </w:tcPr>
          <w:p w14:paraId="675F4013" w14:textId="77777777" w:rsidR="007763E8" w:rsidRPr="00FF6E96" w:rsidRDefault="007763E8" w:rsidP="00C332F3">
            <w:pPr>
              <w:spacing w:before="120" w:after="120"/>
              <w:jc w:val="center"/>
              <w:rPr>
                <w:b/>
                <w:bCs/>
                <w:sz w:val="16"/>
                <w:szCs w:val="16"/>
              </w:rPr>
            </w:pPr>
            <w:r w:rsidRPr="00FF6E96">
              <w:rPr>
                <w:b/>
                <w:bCs/>
                <w:sz w:val="16"/>
                <w:szCs w:val="16"/>
              </w:rPr>
              <w:t>2</w:t>
            </w:r>
          </w:p>
        </w:tc>
        <w:tc>
          <w:tcPr>
            <w:tcW w:w="8078" w:type="dxa"/>
            <w:gridSpan w:val="3"/>
            <w:vAlign w:val="center"/>
          </w:tcPr>
          <w:p w14:paraId="4C29F9B6" w14:textId="77777777" w:rsidR="007763E8" w:rsidRPr="00FF6E96" w:rsidRDefault="007763E8" w:rsidP="00C332F3">
            <w:pPr>
              <w:spacing w:before="120" w:after="120"/>
              <w:rPr>
                <w:i/>
                <w:iCs/>
                <w:sz w:val="16"/>
                <w:szCs w:val="16"/>
              </w:rPr>
            </w:pPr>
            <w:r w:rsidRPr="005D1519">
              <w:rPr>
                <w:i/>
                <w:iCs/>
                <w:sz w:val="16"/>
                <w:szCs w:val="16"/>
              </w:rPr>
              <w:t>El Administrador selecciona un proveedor para revisar. Examina el listado de productos y cantidades sugeridas. Puede modificar cualquier cantidad, eliminar productos del pedido de ese proveedor, o añadir cualquier producto del catálogo con una cantidad definida manualmente.</w:t>
            </w:r>
          </w:p>
        </w:tc>
      </w:tr>
      <w:tr w:rsidR="007763E8" w14:paraId="1E6C36BF" w14:textId="77777777" w:rsidTr="00C332F3">
        <w:trPr>
          <w:cantSplit/>
        </w:trPr>
        <w:tc>
          <w:tcPr>
            <w:tcW w:w="562" w:type="dxa"/>
            <w:vAlign w:val="center"/>
          </w:tcPr>
          <w:p w14:paraId="7C50E1E2" w14:textId="77777777" w:rsidR="007763E8" w:rsidRPr="00FF6E96" w:rsidRDefault="007763E8" w:rsidP="00C332F3">
            <w:pPr>
              <w:spacing w:before="120" w:after="120"/>
              <w:jc w:val="center"/>
              <w:rPr>
                <w:b/>
                <w:bCs/>
                <w:sz w:val="16"/>
                <w:szCs w:val="16"/>
              </w:rPr>
            </w:pPr>
            <w:r w:rsidRPr="00FF6E96">
              <w:rPr>
                <w:b/>
                <w:bCs/>
                <w:sz w:val="16"/>
                <w:szCs w:val="16"/>
              </w:rPr>
              <w:t>3</w:t>
            </w:r>
          </w:p>
        </w:tc>
        <w:tc>
          <w:tcPr>
            <w:tcW w:w="8078" w:type="dxa"/>
            <w:gridSpan w:val="3"/>
            <w:vAlign w:val="center"/>
          </w:tcPr>
          <w:p w14:paraId="45F68C2B" w14:textId="3F2B0FD0" w:rsidR="007763E8" w:rsidRPr="00FF6E96" w:rsidRDefault="007763E8" w:rsidP="00C332F3">
            <w:pPr>
              <w:spacing w:before="120" w:after="120"/>
              <w:rPr>
                <w:i/>
                <w:iCs/>
                <w:sz w:val="16"/>
                <w:szCs w:val="16"/>
              </w:rPr>
            </w:pPr>
            <w:r w:rsidRPr="005D1519">
              <w:rPr>
                <w:i/>
                <w:iCs/>
                <w:sz w:val="16"/>
                <w:szCs w:val="16"/>
              </w:rPr>
              <w:t xml:space="preserve">El Administrador confirma el despacho del proveedor seleccionado. El sistema invoca </w:t>
            </w:r>
            <w:r w:rsidR="00B56FA1">
              <w:rPr>
                <w:i/>
                <w:iCs/>
                <w:sz w:val="16"/>
                <w:szCs w:val="16"/>
              </w:rPr>
              <w:t>CU-RST-PED</w:t>
            </w:r>
            <w:r w:rsidRPr="005D1519">
              <w:rPr>
                <w:i/>
                <w:iCs/>
                <w:sz w:val="16"/>
                <w:szCs w:val="16"/>
              </w:rPr>
              <w:t xml:space="preserve"> con el listado de productos y cantidades confirmadas para ese proveedor. Registra el despacho en el log de auditoría con </w:t>
            </w:r>
            <w:proofErr w:type="spellStart"/>
            <w:r w:rsidRPr="005D1519">
              <w:rPr>
                <w:i/>
                <w:iCs/>
                <w:sz w:val="16"/>
                <w:szCs w:val="16"/>
              </w:rPr>
              <w:t>timestamp</w:t>
            </w:r>
            <w:proofErr w:type="spellEnd"/>
            <w:r w:rsidRPr="005D1519">
              <w:rPr>
                <w:i/>
                <w:iCs/>
                <w:sz w:val="16"/>
                <w:szCs w:val="16"/>
              </w:rPr>
              <w:t>, identificador del Administrador, proveedor destinatario y detalle de productos y cantidades. Marca el proveedor como Despachado en la propuesta.</w:t>
            </w:r>
          </w:p>
        </w:tc>
      </w:tr>
      <w:tr w:rsidR="007763E8" w14:paraId="1C301A46" w14:textId="77777777" w:rsidTr="00C332F3">
        <w:trPr>
          <w:cantSplit/>
        </w:trPr>
        <w:tc>
          <w:tcPr>
            <w:tcW w:w="562" w:type="dxa"/>
            <w:vAlign w:val="center"/>
          </w:tcPr>
          <w:p w14:paraId="387D1128" w14:textId="77777777" w:rsidR="007763E8" w:rsidRPr="00FF6E96" w:rsidRDefault="007763E8" w:rsidP="00C332F3">
            <w:pPr>
              <w:spacing w:before="120" w:after="120"/>
              <w:jc w:val="center"/>
              <w:rPr>
                <w:b/>
                <w:bCs/>
                <w:sz w:val="16"/>
                <w:szCs w:val="16"/>
              </w:rPr>
            </w:pPr>
            <w:r w:rsidRPr="00FF6E96">
              <w:rPr>
                <w:b/>
                <w:bCs/>
                <w:sz w:val="16"/>
                <w:szCs w:val="16"/>
              </w:rPr>
              <w:t>4</w:t>
            </w:r>
          </w:p>
        </w:tc>
        <w:tc>
          <w:tcPr>
            <w:tcW w:w="8078" w:type="dxa"/>
            <w:gridSpan w:val="3"/>
            <w:vAlign w:val="center"/>
          </w:tcPr>
          <w:p w14:paraId="31080838" w14:textId="77777777" w:rsidR="007763E8" w:rsidRPr="00FF6E96" w:rsidRDefault="007763E8" w:rsidP="00C332F3">
            <w:pPr>
              <w:spacing w:before="120" w:after="120"/>
              <w:rPr>
                <w:i/>
                <w:iCs/>
                <w:sz w:val="16"/>
                <w:szCs w:val="16"/>
              </w:rPr>
            </w:pPr>
            <w:r w:rsidRPr="004E739E">
              <w:rPr>
                <w:i/>
                <w:iCs/>
                <w:sz w:val="16"/>
                <w:szCs w:val="16"/>
              </w:rPr>
              <w:t>El Administrador repite el proceso del paso 2 y 3 para los proveedores restantes en estado Pendiente, en el orden que considere oportuno.</w:t>
            </w:r>
          </w:p>
        </w:tc>
      </w:tr>
      <w:tr w:rsidR="007763E8" w14:paraId="2149E26E" w14:textId="77777777" w:rsidTr="00C332F3">
        <w:trPr>
          <w:cantSplit/>
        </w:trPr>
        <w:tc>
          <w:tcPr>
            <w:tcW w:w="562" w:type="dxa"/>
            <w:vAlign w:val="center"/>
          </w:tcPr>
          <w:p w14:paraId="7C6C9F4E" w14:textId="77777777" w:rsidR="007763E8" w:rsidRPr="00FF6E96" w:rsidRDefault="007763E8" w:rsidP="00C332F3">
            <w:pPr>
              <w:spacing w:before="120" w:after="120"/>
              <w:jc w:val="center"/>
              <w:rPr>
                <w:b/>
                <w:bCs/>
                <w:sz w:val="16"/>
                <w:szCs w:val="16"/>
              </w:rPr>
            </w:pPr>
            <w:r w:rsidRPr="00FF6E96">
              <w:rPr>
                <w:b/>
                <w:bCs/>
                <w:sz w:val="16"/>
                <w:szCs w:val="16"/>
              </w:rPr>
              <w:t>5</w:t>
            </w:r>
          </w:p>
        </w:tc>
        <w:tc>
          <w:tcPr>
            <w:tcW w:w="8078" w:type="dxa"/>
            <w:gridSpan w:val="3"/>
            <w:vAlign w:val="center"/>
          </w:tcPr>
          <w:p w14:paraId="6E287629" w14:textId="77777777" w:rsidR="007763E8" w:rsidRPr="00FF6E96" w:rsidRDefault="007763E8" w:rsidP="00C332F3">
            <w:pPr>
              <w:spacing w:before="120" w:after="120"/>
              <w:rPr>
                <w:i/>
                <w:iCs/>
                <w:sz w:val="16"/>
                <w:szCs w:val="16"/>
              </w:rPr>
            </w:pPr>
            <w:r w:rsidRPr="004E739E">
              <w:rPr>
                <w:i/>
                <w:iCs/>
                <w:sz w:val="16"/>
                <w:szCs w:val="16"/>
              </w:rPr>
              <w:t>Una vez que todos los proveedores de la propuesta han sido Despachados o Descartados, el sistema cierra la propuesta automáticamente y registra el cierre en el log de auditoría con el resumen de la sesión.</w:t>
            </w:r>
          </w:p>
        </w:tc>
      </w:tr>
      <w:tr w:rsidR="007763E8" w14:paraId="19F7F80C" w14:textId="77777777" w:rsidTr="00C332F3">
        <w:trPr>
          <w:cantSplit/>
        </w:trPr>
        <w:tc>
          <w:tcPr>
            <w:tcW w:w="8640" w:type="dxa"/>
            <w:gridSpan w:val="4"/>
            <w:shd w:val="clear" w:color="auto" w:fill="000000" w:themeFill="text1"/>
            <w:vAlign w:val="center"/>
          </w:tcPr>
          <w:p w14:paraId="2A806037" w14:textId="77777777" w:rsidR="007763E8" w:rsidRPr="00FF6E96" w:rsidRDefault="007763E8" w:rsidP="00C332F3">
            <w:pPr>
              <w:spacing w:before="120" w:after="120"/>
              <w:rPr>
                <w:b/>
                <w:bCs/>
                <w:sz w:val="16"/>
                <w:szCs w:val="16"/>
              </w:rPr>
            </w:pPr>
            <w:r>
              <w:rPr>
                <w:b/>
                <w:bCs/>
                <w:sz w:val="16"/>
                <w:szCs w:val="16"/>
              </w:rPr>
              <w:t>Flujos de Eventos Alternativo</w:t>
            </w:r>
          </w:p>
        </w:tc>
      </w:tr>
      <w:tr w:rsidR="007763E8" w14:paraId="359C1350" w14:textId="77777777" w:rsidTr="00C332F3">
        <w:trPr>
          <w:cantSplit/>
        </w:trPr>
        <w:tc>
          <w:tcPr>
            <w:tcW w:w="562" w:type="dxa"/>
            <w:shd w:val="clear" w:color="auto" w:fill="262626" w:themeFill="text1" w:themeFillTint="D9"/>
            <w:vAlign w:val="center"/>
          </w:tcPr>
          <w:p w14:paraId="58F3A492" w14:textId="77777777" w:rsidR="007763E8" w:rsidRPr="00FF6E96" w:rsidRDefault="007763E8"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15FD686E" w14:textId="77777777" w:rsidR="007763E8" w:rsidRPr="00FF6E96" w:rsidRDefault="007763E8" w:rsidP="00C332F3">
            <w:pPr>
              <w:spacing w:before="120" w:after="120"/>
              <w:rPr>
                <w:i/>
                <w:iCs/>
                <w:sz w:val="16"/>
                <w:szCs w:val="16"/>
              </w:rPr>
            </w:pPr>
            <w:r w:rsidRPr="00FF6E96">
              <w:rPr>
                <w:i/>
                <w:iCs/>
                <w:sz w:val="16"/>
                <w:szCs w:val="16"/>
              </w:rPr>
              <w:t>Descripción</w:t>
            </w:r>
          </w:p>
        </w:tc>
      </w:tr>
      <w:tr w:rsidR="007763E8" w14:paraId="37BD1C38" w14:textId="77777777" w:rsidTr="00C332F3">
        <w:trPr>
          <w:cantSplit/>
        </w:trPr>
        <w:tc>
          <w:tcPr>
            <w:tcW w:w="562" w:type="dxa"/>
            <w:vAlign w:val="center"/>
          </w:tcPr>
          <w:p w14:paraId="3F9DA540" w14:textId="77777777" w:rsidR="007763E8" w:rsidRPr="00FF6E96" w:rsidRDefault="007763E8" w:rsidP="00C332F3">
            <w:pPr>
              <w:spacing w:before="120" w:after="120"/>
              <w:jc w:val="center"/>
              <w:rPr>
                <w:b/>
                <w:bCs/>
                <w:sz w:val="16"/>
                <w:szCs w:val="16"/>
              </w:rPr>
            </w:pPr>
            <w:r>
              <w:rPr>
                <w:b/>
                <w:bCs/>
                <w:sz w:val="16"/>
                <w:szCs w:val="16"/>
              </w:rPr>
              <w:t>A1</w:t>
            </w:r>
          </w:p>
        </w:tc>
        <w:tc>
          <w:tcPr>
            <w:tcW w:w="8078" w:type="dxa"/>
            <w:gridSpan w:val="3"/>
            <w:vAlign w:val="center"/>
          </w:tcPr>
          <w:p w14:paraId="1DD96324" w14:textId="77777777" w:rsidR="007763E8" w:rsidRPr="00FF6E96" w:rsidRDefault="007763E8" w:rsidP="00C332F3">
            <w:pPr>
              <w:spacing w:before="120" w:after="120"/>
              <w:rPr>
                <w:sz w:val="16"/>
                <w:szCs w:val="16"/>
              </w:rPr>
            </w:pPr>
            <w:r w:rsidRPr="004E739E">
              <w:rPr>
                <w:sz w:val="16"/>
                <w:szCs w:val="16"/>
              </w:rPr>
              <w:t>En el paso 2, el Administrador puede descartar un proveedor completo sin despachar su pedido. El sistema solicita un motivo, marca el proveedor como Descartado, registra la operación en el log y lo excluye del despacho. Los demás proveedores no se ven afectados.</w:t>
            </w:r>
          </w:p>
        </w:tc>
      </w:tr>
      <w:tr w:rsidR="007763E8" w14:paraId="48706BCA" w14:textId="77777777" w:rsidTr="00C332F3">
        <w:trPr>
          <w:cantSplit/>
        </w:trPr>
        <w:tc>
          <w:tcPr>
            <w:tcW w:w="562" w:type="dxa"/>
            <w:vAlign w:val="center"/>
          </w:tcPr>
          <w:p w14:paraId="6CF05666" w14:textId="77777777" w:rsidR="007763E8" w:rsidRDefault="007763E8" w:rsidP="00C332F3">
            <w:pPr>
              <w:spacing w:before="120" w:after="120"/>
              <w:jc w:val="center"/>
              <w:rPr>
                <w:b/>
                <w:bCs/>
                <w:sz w:val="16"/>
                <w:szCs w:val="16"/>
              </w:rPr>
            </w:pPr>
            <w:r>
              <w:rPr>
                <w:b/>
                <w:bCs/>
                <w:sz w:val="16"/>
                <w:szCs w:val="16"/>
              </w:rPr>
              <w:t>A2</w:t>
            </w:r>
          </w:p>
        </w:tc>
        <w:tc>
          <w:tcPr>
            <w:tcW w:w="8078" w:type="dxa"/>
            <w:gridSpan w:val="3"/>
            <w:vAlign w:val="center"/>
          </w:tcPr>
          <w:p w14:paraId="5B2F80E3" w14:textId="77777777" w:rsidR="007763E8" w:rsidRPr="003C13DA" w:rsidRDefault="007763E8" w:rsidP="00C332F3">
            <w:pPr>
              <w:spacing w:before="120" w:after="120"/>
              <w:rPr>
                <w:sz w:val="16"/>
                <w:szCs w:val="16"/>
              </w:rPr>
            </w:pPr>
            <w:r w:rsidRPr="00AE6CD9">
              <w:rPr>
                <w:sz w:val="16"/>
                <w:szCs w:val="16"/>
              </w:rPr>
              <w:t>En el paso 2, si el Administrador añade un producto del catálogo que no figuraba en la propuesta, el sistema lo incorpora al pedido del proveedor correspondiente con la cantidad indicada. Si el producto pertenece a un proveedor distinto al que se está revisando, el sistema lo añade al grupo del proveedor correcto con un indicador "Añadido manualmente".</w:t>
            </w:r>
          </w:p>
        </w:tc>
      </w:tr>
      <w:tr w:rsidR="007763E8" w14:paraId="1762A270" w14:textId="77777777" w:rsidTr="00C332F3">
        <w:trPr>
          <w:cantSplit/>
        </w:trPr>
        <w:tc>
          <w:tcPr>
            <w:tcW w:w="8640" w:type="dxa"/>
            <w:gridSpan w:val="4"/>
            <w:shd w:val="clear" w:color="auto" w:fill="000000" w:themeFill="text1"/>
            <w:vAlign w:val="center"/>
          </w:tcPr>
          <w:p w14:paraId="1BE410BB" w14:textId="77777777" w:rsidR="007763E8" w:rsidRPr="00233EBD" w:rsidRDefault="007763E8" w:rsidP="00C332F3">
            <w:pPr>
              <w:spacing w:before="120" w:after="120"/>
              <w:rPr>
                <w:b/>
                <w:bCs/>
                <w:sz w:val="16"/>
                <w:szCs w:val="16"/>
              </w:rPr>
            </w:pPr>
            <w:r w:rsidRPr="00233EBD">
              <w:rPr>
                <w:b/>
                <w:bCs/>
                <w:sz w:val="16"/>
                <w:szCs w:val="16"/>
              </w:rPr>
              <w:lastRenderedPageBreak/>
              <w:t>Excepciones</w:t>
            </w:r>
          </w:p>
        </w:tc>
      </w:tr>
      <w:tr w:rsidR="007763E8" w14:paraId="418F9660" w14:textId="77777777" w:rsidTr="00C332F3">
        <w:trPr>
          <w:cantSplit/>
        </w:trPr>
        <w:tc>
          <w:tcPr>
            <w:tcW w:w="562" w:type="dxa"/>
            <w:vAlign w:val="center"/>
          </w:tcPr>
          <w:p w14:paraId="3DFE679F" w14:textId="77777777" w:rsidR="007763E8" w:rsidRPr="00FF6E96" w:rsidRDefault="007763E8" w:rsidP="00C332F3">
            <w:pPr>
              <w:spacing w:before="120" w:after="120"/>
              <w:jc w:val="center"/>
              <w:rPr>
                <w:b/>
                <w:bCs/>
                <w:sz w:val="16"/>
                <w:szCs w:val="16"/>
              </w:rPr>
            </w:pPr>
            <w:r>
              <w:rPr>
                <w:b/>
                <w:bCs/>
                <w:sz w:val="16"/>
                <w:szCs w:val="16"/>
              </w:rPr>
              <w:t>E1</w:t>
            </w:r>
          </w:p>
        </w:tc>
        <w:tc>
          <w:tcPr>
            <w:tcW w:w="8078" w:type="dxa"/>
            <w:gridSpan w:val="3"/>
            <w:vAlign w:val="center"/>
          </w:tcPr>
          <w:p w14:paraId="63DA1CCB" w14:textId="77777777" w:rsidR="007763E8" w:rsidRPr="00FF6E96" w:rsidRDefault="007763E8" w:rsidP="00C332F3">
            <w:pPr>
              <w:spacing w:before="120" w:after="120"/>
              <w:rPr>
                <w:sz w:val="16"/>
                <w:szCs w:val="16"/>
              </w:rPr>
            </w:pPr>
            <w:r w:rsidRPr="004E739E">
              <w:rPr>
                <w:sz w:val="16"/>
                <w:szCs w:val="16"/>
              </w:rPr>
              <w:t>En el paso 1, si no existe ninguna propuesta en estado pendiente, el sistema informa al Administrador y no presenta contenido. El caso de uso termina.</w:t>
            </w:r>
          </w:p>
        </w:tc>
      </w:tr>
      <w:tr w:rsidR="007763E8" w14:paraId="28B77717" w14:textId="77777777" w:rsidTr="00C332F3">
        <w:trPr>
          <w:cantSplit/>
        </w:trPr>
        <w:tc>
          <w:tcPr>
            <w:tcW w:w="562" w:type="dxa"/>
            <w:vAlign w:val="center"/>
          </w:tcPr>
          <w:p w14:paraId="3C88B9AA" w14:textId="77777777" w:rsidR="007763E8" w:rsidRDefault="007763E8" w:rsidP="00C332F3">
            <w:pPr>
              <w:spacing w:before="120" w:after="120"/>
              <w:jc w:val="center"/>
              <w:rPr>
                <w:b/>
                <w:bCs/>
                <w:sz w:val="16"/>
                <w:szCs w:val="16"/>
              </w:rPr>
            </w:pPr>
            <w:r>
              <w:rPr>
                <w:b/>
                <w:bCs/>
                <w:sz w:val="16"/>
                <w:szCs w:val="16"/>
              </w:rPr>
              <w:t>E2</w:t>
            </w:r>
          </w:p>
        </w:tc>
        <w:tc>
          <w:tcPr>
            <w:tcW w:w="8078" w:type="dxa"/>
            <w:gridSpan w:val="3"/>
            <w:vAlign w:val="center"/>
          </w:tcPr>
          <w:p w14:paraId="644791F6" w14:textId="18A2831B" w:rsidR="007763E8" w:rsidRPr="004E739E" w:rsidRDefault="007763E8" w:rsidP="00C332F3">
            <w:pPr>
              <w:spacing w:before="120" w:after="120"/>
              <w:rPr>
                <w:sz w:val="16"/>
                <w:szCs w:val="16"/>
              </w:rPr>
            </w:pPr>
            <w:r w:rsidRPr="004E739E">
              <w:rPr>
                <w:sz w:val="16"/>
                <w:szCs w:val="16"/>
              </w:rPr>
              <w:t xml:space="preserve">En el paso 3, si </w:t>
            </w:r>
            <w:r w:rsidR="00B56FA1">
              <w:rPr>
                <w:sz w:val="16"/>
                <w:szCs w:val="16"/>
              </w:rPr>
              <w:t>CU-RST-PED</w:t>
            </w:r>
            <w:r w:rsidRPr="004E739E">
              <w:rPr>
                <w:sz w:val="16"/>
                <w:szCs w:val="16"/>
              </w:rPr>
              <w:t xml:space="preserve"> reporta fallo definitivo tras los reintentos, el sistema registra el error en el log, notifica al Administrador con el detalle del proveedor afectado y marca al proveedor como Pendiente nuevamente para que el Administrador pueda reintentar el despacho. Los demás proveedores no se ven afectados.</w:t>
            </w:r>
          </w:p>
        </w:tc>
      </w:tr>
      <w:tr w:rsidR="007763E8" w14:paraId="0CA897F0" w14:textId="77777777" w:rsidTr="00C332F3">
        <w:trPr>
          <w:cantSplit/>
        </w:trPr>
        <w:tc>
          <w:tcPr>
            <w:tcW w:w="8640" w:type="dxa"/>
            <w:gridSpan w:val="4"/>
            <w:shd w:val="clear" w:color="auto" w:fill="000000" w:themeFill="text1"/>
            <w:vAlign w:val="center"/>
          </w:tcPr>
          <w:p w14:paraId="21607656" w14:textId="77777777" w:rsidR="007763E8" w:rsidRPr="00D37409" w:rsidRDefault="007763E8" w:rsidP="00C332F3">
            <w:pPr>
              <w:spacing w:before="120" w:after="120"/>
              <w:rPr>
                <w:b/>
                <w:bCs/>
                <w:sz w:val="16"/>
                <w:szCs w:val="16"/>
              </w:rPr>
            </w:pPr>
            <w:r w:rsidRPr="00D37409">
              <w:rPr>
                <w:b/>
                <w:bCs/>
                <w:sz w:val="16"/>
                <w:szCs w:val="16"/>
              </w:rPr>
              <w:t>Detalles</w:t>
            </w:r>
          </w:p>
        </w:tc>
      </w:tr>
      <w:tr w:rsidR="007763E8" w14:paraId="126A827F" w14:textId="77777777" w:rsidTr="00C332F3">
        <w:trPr>
          <w:cantSplit/>
        </w:trPr>
        <w:tc>
          <w:tcPr>
            <w:tcW w:w="1838" w:type="dxa"/>
            <w:gridSpan w:val="3"/>
            <w:shd w:val="clear" w:color="auto" w:fill="262626" w:themeFill="text1" w:themeFillTint="D9"/>
            <w:vAlign w:val="center"/>
          </w:tcPr>
          <w:p w14:paraId="3AD98BBC" w14:textId="77777777" w:rsidR="007763E8" w:rsidRPr="00D37409" w:rsidRDefault="007763E8" w:rsidP="00C332F3">
            <w:pPr>
              <w:spacing w:before="120" w:after="120"/>
              <w:rPr>
                <w:i/>
                <w:iCs/>
                <w:sz w:val="16"/>
                <w:szCs w:val="16"/>
              </w:rPr>
            </w:pPr>
            <w:r w:rsidRPr="00D37409">
              <w:rPr>
                <w:i/>
                <w:iCs/>
                <w:sz w:val="16"/>
                <w:szCs w:val="16"/>
              </w:rPr>
              <w:t>Estabilidad</w:t>
            </w:r>
          </w:p>
        </w:tc>
        <w:tc>
          <w:tcPr>
            <w:tcW w:w="6802" w:type="dxa"/>
            <w:vAlign w:val="center"/>
          </w:tcPr>
          <w:p w14:paraId="46D271F4" w14:textId="605A3259" w:rsidR="007763E8" w:rsidRPr="00FF6E96" w:rsidRDefault="00A96157" w:rsidP="00C332F3">
            <w:pPr>
              <w:spacing w:before="120" w:after="120"/>
              <w:rPr>
                <w:sz w:val="16"/>
                <w:szCs w:val="16"/>
              </w:rPr>
            </w:pPr>
            <w:r w:rsidRPr="00A96157">
              <w:rPr>
                <w:sz w:val="16"/>
                <w:szCs w:val="16"/>
              </w:rPr>
              <w:t>Alta</w:t>
            </w:r>
          </w:p>
        </w:tc>
      </w:tr>
      <w:tr w:rsidR="007763E8" w14:paraId="02CCB6D0" w14:textId="77777777" w:rsidTr="00C332F3">
        <w:trPr>
          <w:cantSplit/>
        </w:trPr>
        <w:tc>
          <w:tcPr>
            <w:tcW w:w="1838" w:type="dxa"/>
            <w:gridSpan w:val="3"/>
            <w:shd w:val="clear" w:color="auto" w:fill="262626" w:themeFill="text1" w:themeFillTint="D9"/>
            <w:vAlign w:val="center"/>
          </w:tcPr>
          <w:p w14:paraId="1B1D0859" w14:textId="77777777" w:rsidR="007763E8" w:rsidRPr="00D37409" w:rsidRDefault="007763E8" w:rsidP="00C332F3">
            <w:pPr>
              <w:spacing w:before="120" w:after="120"/>
              <w:rPr>
                <w:i/>
                <w:iCs/>
                <w:sz w:val="16"/>
                <w:szCs w:val="16"/>
              </w:rPr>
            </w:pPr>
            <w:r w:rsidRPr="00D37409">
              <w:rPr>
                <w:i/>
                <w:iCs/>
                <w:sz w:val="16"/>
                <w:szCs w:val="16"/>
              </w:rPr>
              <w:t>Frecuencia</w:t>
            </w:r>
          </w:p>
        </w:tc>
        <w:tc>
          <w:tcPr>
            <w:tcW w:w="6802" w:type="dxa"/>
            <w:vAlign w:val="center"/>
          </w:tcPr>
          <w:p w14:paraId="43D5F960" w14:textId="67680AD5" w:rsidR="007763E8" w:rsidRPr="00FF6E96" w:rsidRDefault="00A96157" w:rsidP="00C332F3">
            <w:pPr>
              <w:spacing w:before="120" w:after="120"/>
              <w:rPr>
                <w:sz w:val="16"/>
                <w:szCs w:val="16"/>
              </w:rPr>
            </w:pPr>
            <w:r w:rsidRPr="00A96157">
              <w:rPr>
                <w:sz w:val="16"/>
                <w:szCs w:val="16"/>
              </w:rPr>
              <w:t xml:space="preserve">Media </w:t>
            </w:r>
            <w:r w:rsidRPr="00A96157">
              <w:rPr>
                <w:i/>
                <w:iCs/>
                <w:sz w:val="16"/>
                <w:szCs w:val="16"/>
              </w:rPr>
              <w:t xml:space="preserve">(una vez por ciclo semanal de </w:t>
            </w:r>
            <w:proofErr w:type="spellStart"/>
            <w:r w:rsidRPr="00A96157">
              <w:rPr>
                <w:i/>
                <w:iCs/>
                <w:sz w:val="16"/>
                <w:szCs w:val="16"/>
              </w:rPr>
              <w:t>restock</w:t>
            </w:r>
            <w:proofErr w:type="spellEnd"/>
            <w:r w:rsidRPr="00A96157">
              <w:rPr>
                <w:i/>
                <w:iCs/>
                <w:sz w:val="16"/>
                <w:szCs w:val="16"/>
              </w:rPr>
              <w:t xml:space="preserve">, tras la generación del borrador por </w:t>
            </w:r>
            <w:r w:rsidR="00B56FA1">
              <w:rPr>
                <w:i/>
                <w:iCs/>
                <w:sz w:val="16"/>
                <w:szCs w:val="16"/>
              </w:rPr>
              <w:t>CU-RST-PRO</w:t>
            </w:r>
            <w:r w:rsidRPr="00A96157">
              <w:rPr>
                <w:i/>
                <w:iCs/>
                <w:sz w:val="16"/>
                <w:szCs w:val="16"/>
              </w:rPr>
              <w:t>)</w:t>
            </w:r>
          </w:p>
        </w:tc>
      </w:tr>
      <w:tr w:rsidR="007763E8" w14:paraId="3D1E10F6" w14:textId="77777777" w:rsidTr="00C332F3">
        <w:trPr>
          <w:cantSplit/>
        </w:trPr>
        <w:tc>
          <w:tcPr>
            <w:tcW w:w="1838" w:type="dxa"/>
            <w:gridSpan w:val="3"/>
            <w:shd w:val="clear" w:color="auto" w:fill="262626" w:themeFill="text1" w:themeFillTint="D9"/>
            <w:vAlign w:val="center"/>
          </w:tcPr>
          <w:p w14:paraId="028E025D" w14:textId="77777777" w:rsidR="007763E8" w:rsidRPr="00D37409" w:rsidRDefault="007763E8" w:rsidP="00C332F3">
            <w:pPr>
              <w:spacing w:before="120" w:after="120"/>
              <w:rPr>
                <w:i/>
                <w:iCs/>
                <w:sz w:val="16"/>
                <w:szCs w:val="16"/>
              </w:rPr>
            </w:pPr>
            <w:r w:rsidRPr="00D37409">
              <w:rPr>
                <w:i/>
                <w:iCs/>
                <w:sz w:val="16"/>
                <w:szCs w:val="16"/>
              </w:rPr>
              <w:t>Comentarios</w:t>
            </w:r>
          </w:p>
        </w:tc>
        <w:tc>
          <w:tcPr>
            <w:tcW w:w="6802" w:type="dxa"/>
            <w:vAlign w:val="center"/>
          </w:tcPr>
          <w:p w14:paraId="1CFD5121" w14:textId="1832A2EA" w:rsidR="007763E8" w:rsidRPr="00FF6E96" w:rsidRDefault="00E51F4E" w:rsidP="00C332F3">
            <w:pPr>
              <w:spacing w:before="120" w:after="120"/>
              <w:rPr>
                <w:sz w:val="16"/>
                <w:szCs w:val="16"/>
              </w:rPr>
            </w:pPr>
            <w:r w:rsidRPr="00E51F4E">
              <w:rPr>
                <w:sz w:val="16"/>
                <w:szCs w:val="16"/>
              </w:rPr>
              <w:t xml:space="preserve">El paso de despacho de este caso de uso invoca a </w:t>
            </w:r>
            <w:r w:rsidR="008742E0">
              <w:rPr>
                <w:sz w:val="16"/>
                <w:szCs w:val="16"/>
              </w:rPr>
              <w:t>CU-RST-PED</w:t>
            </w:r>
            <w:r w:rsidRPr="00E51F4E">
              <w:rPr>
                <w:sz w:val="16"/>
                <w:szCs w:val="16"/>
              </w:rPr>
              <w:t xml:space="preserve">, que es el mismo servicio que utiliza el cierre de sesión de revisión de </w:t>
            </w:r>
            <w:r w:rsidR="008742E0">
              <w:rPr>
                <w:sz w:val="16"/>
                <w:szCs w:val="16"/>
              </w:rPr>
              <w:t>CU-ALT-REV</w:t>
            </w:r>
            <w:r w:rsidRPr="00E51F4E">
              <w:rPr>
                <w:sz w:val="16"/>
                <w:szCs w:val="16"/>
              </w:rPr>
              <w:t xml:space="preserve">. La agrupación por proveedor y la política de reintentos son responsabilidad de </w:t>
            </w:r>
            <w:r w:rsidR="008742E0">
              <w:rPr>
                <w:sz w:val="16"/>
                <w:szCs w:val="16"/>
              </w:rPr>
              <w:t>CU-RST-PED</w:t>
            </w:r>
            <w:r w:rsidRPr="00E51F4E">
              <w:rPr>
                <w:sz w:val="16"/>
                <w:szCs w:val="16"/>
              </w:rPr>
              <w:t xml:space="preserve"> y no se replican aquí</w:t>
            </w:r>
            <w:r>
              <w:rPr>
                <w:sz w:val="16"/>
                <w:szCs w:val="16"/>
              </w:rPr>
              <w:t>.</w:t>
            </w:r>
          </w:p>
        </w:tc>
      </w:tr>
    </w:tbl>
    <w:p w14:paraId="7B76B0E6" w14:textId="59EA63FD" w:rsidR="007763E8" w:rsidRDefault="007763E8" w:rsidP="007763E8"/>
    <w:tbl>
      <w:tblPr>
        <w:tblStyle w:val="Tablaconcuadrcula"/>
        <w:tblW w:w="8640" w:type="dxa"/>
        <w:tblLook w:val="04A0" w:firstRow="1" w:lastRow="0" w:firstColumn="1" w:lastColumn="0" w:noHBand="0" w:noVBand="1"/>
      </w:tblPr>
      <w:tblGrid>
        <w:gridCol w:w="562"/>
        <w:gridCol w:w="1235"/>
        <w:gridCol w:w="41"/>
        <w:gridCol w:w="6802"/>
      </w:tblGrid>
      <w:tr w:rsidR="007763E8" w14:paraId="3DE86A39" w14:textId="77777777" w:rsidTr="00C332F3">
        <w:trPr>
          <w:cantSplit/>
        </w:trPr>
        <w:tc>
          <w:tcPr>
            <w:tcW w:w="1797" w:type="dxa"/>
            <w:gridSpan w:val="2"/>
            <w:shd w:val="clear" w:color="auto" w:fill="000000" w:themeFill="text1"/>
          </w:tcPr>
          <w:p w14:paraId="136D5301" w14:textId="00045016" w:rsidR="007763E8" w:rsidRPr="00FF6E96" w:rsidRDefault="00B56FA1" w:rsidP="00C332F3">
            <w:pPr>
              <w:spacing w:before="120" w:after="120"/>
              <w:rPr>
                <w:b/>
                <w:bCs/>
                <w:sz w:val="16"/>
                <w:szCs w:val="16"/>
              </w:rPr>
            </w:pPr>
            <w:r>
              <w:rPr>
                <w:b/>
                <w:bCs/>
                <w:color w:val="FFFFFF" w:themeColor="background1"/>
                <w:sz w:val="16"/>
                <w:szCs w:val="16"/>
              </w:rPr>
              <w:t>CU-RST-PED</w:t>
            </w:r>
          </w:p>
        </w:tc>
        <w:tc>
          <w:tcPr>
            <w:tcW w:w="6843" w:type="dxa"/>
            <w:gridSpan w:val="2"/>
          </w:tcPr>
          <w:p w14:paraId="6416131F" w14:textId="77777777" w:rsidR="007763E8" w:rsidRPr="00FF6E96" w:rsidRDefault="007763E8" w:rsidP="00C332F3">
            <w:pPr>
              <w:spacing w:before="120" w:after="120"/>
              <w:rPr>
                <w:b/>
                <w:bCs/>
                <w:sz w:val="16"/>
                <w:szCs w:val="16"/>
              </w:rPr>
            </w:pPr>
            <w:r w:rsidRPr="0009486F">
              <w:rPr>
                <w:b/>
                <w:bCs/>
                <w:sz w:val="16"/>
                <w:szCs w:val="16"/>
              </w:rPr>
              <w:t>Enviar Correo de Pedido Consolidado a Proveedores</w:t>
            </w:r>
          </w:p>
        </w:tc>
      </w:tr>
      <w:tr w:rsidR="007763E8" w14:paraId="304EC543" w14:textId="77777777" w:rsidTr="00C332F3">
        <w:trPr>
          <w:cantSplit/>
        </w:trPr>
        <w:tc>
          <w:tcPr>
            <w:tcW w:w="1797" w:type="dxa"/>
            <w:gridSpan w:val="2"/>
            <w:shd w:val="clear" w:color="auto" w:fill="262626" w:themeFill="text1" w:themeFillTint="D9"/>
          </w:tcPr>
          <w:p w14:paraId="183FDE02" w14:textId="77777777" w:rsidR="007763E8" w:rsidRPr="00FF6E96" w:rsidRDefault="007763E8" w:rsidP="00C332F3">
            <w:pPr>
              <w:spacing w:before="120" w:after="120"/>
              <w:rPr>
                <w:i/>
                <w:iCs/>
                <w:sz w:val="16"/>
                <w:szCs w:val="16"/>
              </w:rPr>
            </w:pPr>
            <w:r>
              <w:rPr>
                <w:i/>
                <w:iCs/>
                <w:sz w:val="16"/>
                <w:szCs w:val="16"/>
              </w:rPr>
              <w:t>Objetivos Asociados</w:t>
            </w:r>
          </w:p>
        </w:tc>
        <w:tc>
          <w:tcPr>
            <w:tcW w:w="6843" w:type="dxa"/>
            <w:gridSpan w:val="2"/>
          </w:tcPr>
          <w:p w14:paraId="6534A946" w14:textId="143A49AA" w:rsidR="007763E8" w:rsidRPr="00FD7AA4" w:rsidRDefault="00CE3A41" w:rsidP="00C332F3">
            <w:pPr>
              <w:spacing w:before="120" w:after="120"/>
              <w:rPr>
                <w:sz w:val="16"/>
                <w:szCs w:val="16"/>
              </w:rPr>
            </w:pPr>
            <w:r w:rsidRPr="00CE3A41">
              <w:rPr>
                <w:sz w:val="16"/>
                <w:szCs w:val="16"/>
              </w:rPr>
              <w:t>OBJ-01, OBJ-09</w:t>
            </w:r>
          </w:p>
        </w:tc>
      </w:tr>
      <w:tr w:rsidR="007763E8" w14:paraId="3F716948" w14:textId="77777777" w:rsidTr="00C332F3">
        <w:trPr>
          <w:cantSplit/>
        </w:trPr>
        <w:tc>
          <w:tcPr>
            <w:tcW w:w="1797" w:type="dxa"/>
            <w:gridSpan w:val="2"/>
            <w:shd w:val="clear" w:color="auto" w:fill="262626" w:themeFill="text1" w:themeFillTint="D9"/>
          </w:tcPr>
          <w:p w14:paraId="58F26538" w14:textId="77777777" w:rsidR="007763E8" w:rsidRDefault="007763E8" w:rsidP="00C332F3">
            <w:pPr>
              <w:spacing w:before="120" w:after="120"/>
              <w:rPr>
                <w:i/>
                <w:iCs/>
                <w:sz w:val="16"/>
                <w:szCs w:val="16"/>
              </w:rPr>
            </w:pPr>
            <w:r>
              <w:rPr>
                <w:i/>
                <w:iCs/>
                <w:sz w:val="16"/>
                <w:szCs w:val="16"/>
              </w:rPr>
              <w:t>Requisitos Asociados</w:t>
            </w:r>
          </w:p>
        </w:tc>
        <w:tc>
          <w:tcPr>
            <w:tcW w:w="6843" w:type="dxa"/>
            <w:gridSpan w:val="2"/>
          </w:tcPr>
          <w:p w14:paraId="6621F2ED" w14:textId="3290EFF9" w:rsidR="007763E8" w:rsidRPr="00FD7AA4" w:rsidRDefault="00CE3A41" w:rsidP="00C332F3">
            <w:pPr>
              <w:spacing w:before="120" w:after="120"/>
              <w:rPr>
                <w:sz w:val="16"/>
                <w:szCs w:val="16"/>
              </w:rPr>
            </w:pPr>
            <w:r w:rsidRPr="00CE3A41">
              <w:rPr>
                <w:sz w:val="16"/>
                <w:szCs w:val="16"/>
              </w:rPr>
              <w:t>RF-09, RF-23</w:t>
            </w:r>
          </w:p>
        </w:tc>
      </w:tr>
      <w:tr w:rsidR="007763E8" w14:paraId="545849A8" w14:textId="77777777" w:rsidTr="00C332F3">
        <w:trPr>
          <w:cantSplit/>
        </w:trPr>
        <w:tc>
          <w:tcPr>
            <w:tcW w:w="8640" w:type="dxa"/>
            <w:gridSpan w:val="4"/>
            <w:shd w:val="clear" w:color="auto" w:fill="000000" w:themeFill="text1"/>
          </w:tcPr>
          <w:p w14:paraId="7CE0BA4E" w14:textId="77777777" w:rsidR="007763E8" w:rsidRPr="00233EBD" w:rsidRDefault="007763E8" w:rsidP="00C332F3">
            <w:pPr>
              <w:spacing w:before="120" w:after="120"/>
              <w:rPr>
                <w:b/>
                <w:bCs/>
                <w:sz w:val="16"/>
                <w:szCs w:val="16"/>
              </w:rPr>
            </w:pPr>
            <w:r w:rsidRPr="00233EBD">
              <w:rPr>
                <w:b/>
                <w:bCs/>
                <w:sz w:val="16"/>
                <w:szCs w:val="16"/>
              </w:rPr>
              <w:t>Actores e Intereses</w:t>
            </w:r>
          </w:p>
        </w:tc>
      </w:tr>
      <w:tr w:rsidR="007763E8" w14:paraId="557EEF57" w14:textId="77777777" w:rsidTr="00C332F3">
        <w:trPr>
          <w:cantSplit/>
        </w:trPr>
        <w:tc>
          <w:tcPr>
            <w:tcW w:w="1797" w:type="dxa"/>
            <w:gridSpan w:val="2"/>
            <w:shd w:val="clear" w:color="auto" w:fill="262626" w:themeFill="text1" w:themeFillTint="D9"/>
          </w:tcPr>
          <w:p w14:paraId="5A0E8DAB" w14:textId="77777777" w:rsidR="007763E8" w:rsidRPr="00FF6E96" w:rsidRDefault="007763E8"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7B5DB894" w14:textId="77777777" w:rsidR="007763E8" w:rsidRPr="00FD7AA4" w:rsidRDefault="007763E8" w:rsidP="00C332F3">
            <w:pPr>
              <w:spacing w:before="120" w:after="120"/>
              <w:rPr>
                <w:sz w:val="16"/>
                <w:szCs w:val="16"/>
              </w:rPr>
            </w:pPr>
            <w:r w:rsidRPr="0009486F">
              <w:rPr>
                <w:b/>
                <w:bCs/>
                <w:sz w:val="16"/>
                <w:szCs w:val="16"/>
              </w:rPr>
              <w:t>Administrador:</w:t>
            </w:r>
            <w:r w:rsidRPr="0009486F">
              <w:rPr>
                <w:sz w:val="16"/>
                <w:szCs w:val="16"/>
              </w:rPr>
              <w:t xml:space="preserve"> Que el pedido llegue correctamente al proveedor sin intervención adicional tras la confirmación.</w:t>
            </w:r>
          </w:p>
        </w:tc>
      </w:tr>
      <w:tr w:rsidR="007763E8" w14:paraId="53F9E61A" w14:textId="77777777" w:rsidTr="00C332F3">
        <w:trPr>
          <w:cantSplit/>
        </w:trPr>
        <w:tc>
          <w:tcPr>
            <w:tcW w:w="1797" w:type="dxa"/>
            <w:gridSpan w:val="2"/>
            <w:shd w:val="clear" w:color="auto" w:fill="262626" w:themeFill="text1" w:themeFillTint="D9"/>
          </w:tcPr>
          <w:p w14:paraId="01B0B3E7" w14:textId="77777777" w:rsidR="007763E8" w:rsidRPr="00FF6E96" w:rsidRDefault="007763E8" w:rsidP="00C332F3">
            <w:pPr>
              <w:spacing w:before="120" w:after="120"/>
              <w:rPr>
                <w:i/>
                <w:iCs/>
                <w:sz w:val="16"/>
                <w:szCs w:val="16"/>
              </w:rPr>
            </w:pPr>
            <w:r>
              <w:rPr>
                <w:i/>
                <w:iCs/>
                <w:sz w:val="16"/>
                <w:szCs w:val="16"/>
              </w:rPr>
              <w:t>Actores Secundarios</w:t>
            </w:r>
          </w:p>
        </w:tc>
        <w:tc>
          <w:tcPr>
            <w:tcW w:w="6843" w:type="dxa"/>
            <w:gridSpan w:val="2"/>
          </w:tcPr>
          <w:p w14:paraId="72F2497B" w14:textId="77777777" w:rsidR="007763E8" w:rsidRPr="00FD7AA4" w:rsidRDefault="007763E8" w:rsidP="00C332F3">
            <w:pPr>
              <w:spacing w:before="120" w:after="120"/>
              <w:rPr>
                <w:sz w:val="16"/>
                <w:szCs w:val="16"/>
              </w:rPr>
            </w:pPr>
            <w:r w:rsidRPr="0009486F">
              <w:rPr>
                <w:b/>
                <w:bCs/>
                <w:sz w:val="16"/>
                <w:szCs w:val="16"/>
              </w:rPr>
              <w:t>Proveedor Editorial:</w:t>
            </w:r>
            <w:r w:rsidRPr="0009486F">
              <w:rPr>
                <w:sz w:val="16"/>
                <w:szCs w:val="16"/>
              </w:rPr>
              <w:t xml:space="preserve"> Recibe el listado consolidado de productos y cantidades solicitadas para gestionar el abastecimiento en sus propios procesos.</w:t>
            </w:r>
          </w:p>
        </w:tc>
      </w:tr>
      <w:tr w:rsidR="007763E8" w14:paraId="274E2274" w14:textId="77777777" w:rsidTr="00C332F3">
        <w:trPr>
          <w:cantSplit/>
        </w:trPr>
        <w:tc>
          <w:tcPr>
            <w:tcW w:w="1797" w:type="dxa"/>
            <w:gridSpan w:val="2"/>
            <w:shd w:val="clear" w:color="auto" w:fill="262626" w:themeFill="text1" w:themeFillTint="D9"/>
          </w:tcPr>
          <w:p w14:paraId="34FD4BF0" w14:textId="77777777" w:rsidR="007763E8" w:rsidRPr="00FF6E96" w:rsidRDefault="007763E8" w:rsidP="00C332F3">
            <w:pPr>
              <w:spacing w:before="120" w:after="120"/>
              <w:rPr>
                <w:i/>
                <w:iCs/>
                <w:sz w:val="16"/>
                <w:szCs w:val="16"/>
              </w:rPr>
            </w:pPr>
            <w:r w:rsidRPr="00FF6E96">
              <w:rPr>
                <w:i/>
                <w:iCs/>
                <w:sz w:val="16"/>
                <w:szCs w:val="16"/>
              </w:rPr>
              <w:t>Precondiciones</w:t>
            </w:r>
          </w:p>
        </w:tc>
        <w:tc>
          <w:tcPr>
            <w:tcW w:w="6843" w:type="dxa"/>
            <w:gridSpan w:val="2"/>
          </w:tcPr>
          <w:p w14:paraId="7456FD84" w14:textId="77777777" w:rsidR="007763E8" w:rsidRPr="00470964" w:rsidRDefault="007763E8">
            <w:pPr>
              <w:pStyle w:val="Prrafodelista"/>
              <w:numPr>
                <w:ilvl w:val="0"/>
                <w:numId w:val="25"/>
              </w:numPr>
              <w:spacing w:before="120" w:after="120"/>
              <w:rPr>
                <w:sz w:val="16"/>
                <w:szCs w:val="16"/>
              </w:rPr>
            </w:pPr>
            <w:r w:rsidRPr="00470964">
              <w:rPr>
                <w:sz w:val="16"/>
                <w:szCs w:val="16"/>
              </w:rPr>
              <w:t xml:space="preserve">Existe al menos un producto confirmado para el proveedor destinatario. </w:t>
            </w:r>
          </w:p>
          <w:p w14:paraId="4848AE28" w14:textId="77777777" w:rsidR="007763E8" w:rsidRPr="00FD7AA4" w:rsidRDefault="007763E8">
            <w:pPr>
              <w:pStyle w:val="Prrafodelista"/>
              <w:numPr>
                <w:ilvl w:val="0"/>
                <w:numId w:val="45"/>
              </w:numPr>
              <w:spacing w:before="120" w:after="120"/>
              <w:rPr>
                <w:sz w:val="16"/>
                <w:szCs w:val="16"/>
              </w:rPr>
            </w:pPr>
            <w:r w:rsidRPr="00470964">
              <w:rPr>
                <w:sz w:val="16"/>
                <w:szCs w:val="16"/>
              </w:rPr>
              <w:t>El proveedor tiene una dirección de correo de contacto registrada en el sistema.</w:t>
            </w:r>
          </w:p>
        </w:tc>
      </w:tr>
      <w:tr w:rsidR="007763E8" w14:paraId="30137BC6" w14:textId="77777777" w:rsidTr="00C332F3">
        <w:trPr>
          <w:cantSplit/>
        </w:trPr>
        <w:tc>
          <w:tcPr>
            <w:tcW w:w="1797" w:type="dxa"/>
            <w:gridSpan w:val="2"/>
            <w:shd w:val="clear" w:color="auto" w:fill="262626" w:themeFill="text1" w:themeFillTint="D9"/>
          </w:tcPr>
          <w:p w14:paraId="7B8C8185" w14:textId="77777777" w:rsidR="007763E8" w:rsidRPr="00FF6E96" w:rsidRDefault="007763E8" w:rsidP="00C332F3">
            <w:pPr>
              <w:spacing w:before="120" w:after="120"/>
              <w:rPr>
                <w:i/>
                <w:iCs/>
                <w:sz w:val="16"/>
                <w:szCs w:val="16"/>
              </w:rPr>
            </w:pPr>
            <w:r w:rsidRPr="00FF6E96">
              <w:rPr>
                <w:i/>
                <w:iCs/>
                <w:sz w:val="16"/>
                <w:szCs w:val="16"/>
              </w:rPr>
              <w:t>Postcondiciones</w:t>
            </w:r>
          </w:p>
        </w:tc>
        <w:tc>
          <w:tcPr>
            <w:tcW w:w="6843" w:type="dxa"/>
            <w:gridSpan w:val="2"/>
          </w:tcPr>
          <w:p w14:paraId="5851D329" w14:textId="77777777" w:rsidR="007763E8" w:rsidRPr="00470964" w:rsidRDefault="007763E8">
            <w:pPr>
              <w:pStyle w:val="Prrafodelista"/>
              <w:numPr>
                <w:ilvl w:val="0"/>
                <w:numId w:val="24"/>
              </w:numPr>
              <w:spacing w:before="120" w:after="120"/>
              <w:rPr>
                <w:sz w:val="16"/>
                <w:szCs w:val="16"/>
              </w:rPr>
            </w:pPr>
            <w:r w:rsidRPr="00470964">
              <w:rPr>
                <w:sz w:val="16"/>
                <w:szCs w:val="16"/>
              </w:rPr>
              <w:t xml:space="preserve">El proveedor destinatario ha recibido el correo con el listado consolidado de productos y cantidades solicitadas. </w:t>
            </w:r>
          </w:p>
          <w:p w14:paraId="561EB1DF" w14:textId="77777777" w:rsidR="007763E8" w:rsidRPr="00470964" w:rsidRDefault="007763E8">
            <w:pPr>
              <w:pStyle w:val="Prrafodelista"/>
              <w:numPr>
                <w:ilvl w:val="0"/>
                <w:numId w:val="24"/>
              </w:numPr>
              <w:spacing w:before="120" w:after="120"/>
              <w:rPr>
                <w:sz w:val="16"/>
                <w:szCs w:val="16"/>
              </w:rPr>
            </w:pPr>
            <w:r w:rsidRPr="00470964">
              <w:rPr>
                <w:sz w:val="16"/>
                <w:szCs w:val="16"/>
              </w:rPr>
              <w:t xml:space="preserve">El envío exitoso queda registrado en el log de auditoría con </w:t>
            </w:r>
            <w:proofErr w:type="spellStart"/>
            <w:r w:rsidRPr="00470964">
              <w:rPr>
                <w:sz w:val="16"/>
                <w:szCs w:val="16"/>
              </w:rPr>
              <w:t>timestamp</w:t>
            </w:r>
            <w:proofErr w:type="spellEnd"/>
            <w:r w:rsidRPr="00470964">
              <w:rPr>
                <w:sz w:val="16"/>
                <w:szCs w:val="16"/>
              </w:rPr>
              <w:t xml:space="preserve"> y proveedor destinatario. </w:t>
            </w:r>
          </w:p>
          <w:p w14:paraId="729A9A04" w14:textId="77777777" w:rsidR="007763E8" w:rsidRPr="00FD7AA4" w:rsidRDefault="007763E8">
            <w:pPr>
              <w:pStyle w:val="Prrafodelista"/>
              <w:numPr>
                <w:ilvl w:val="0"/>
                <w:numId w:val="45"/>
              </w:numPr>
              <w:spacing w:before="120" w:after="120"/>
              <w:rPr>
                <w:sz w:val="16"/>
                <w:szCs w:val="16"/>
              </w:rPr>
            </w:pPr>
            <w:r w:rsidRPr="00470964">
              <w:rPr>
                <w:sz w:val="16"/>
                <w:szCs w:val="16"/>
              </w:rPr>
              <w:t>Ante fallo definitivo, el error queda registrado en el log y el Administrador ha sido notificado.</w:t>
            </w:r>
          </w:p>
        </w:tc>
      </w:tr>
      <w:tr w:rsidR="007763E8" w14:paraId="2B536AD5" w14:textId="77777777" w:rsidTr="00C332F3">
        <w:trPr>
          <w:cantSplit/>
        </w:trPr>
        <w:tc>
          <w:tcPr>
            <w:tcW w:w="8640" w:type="dxa"/>
            <w:gridSpan w:val="4"/>
            <w:shd w:val="clear" w:color="auto" w:fill="000000" w:themeFill="text1"/>
            <w:vAlign w:val="center"/>
          </w:tcPr>
          <w:p w14:paraId="76801931" w14:textId="77777777" w:rsidR="007763E8" w:rsidRPr="00FF6E96" w:rsidRDefault="007763E8" w:rsidP="00C332F3">
            <w:pPr>
              <w:spacing w:before="120" w:after="120"/>
              <w:rPr>
                <w:b/>
                <w:bCs/>
                <w:sz w:val="16"/>
                <w:szCs w:val="16"/>
              </w:rPr>
            </w:pPr>
            <w:r w:rsidRPr="00FF6E96">
              <w:rPr>
                <w:b/>
                <w:bCs/>
                <w:color w:val="FFFFFF" w:themeColor="background1"/>
                <w:sz w:val="16"/>
                <w:szCs w:val="16"/>
              </w:rPr>
              <w:t>Flujo de Eventos Principal</w:t>
            </w:r>
          </w:p>
        </w:tc>
      </w:tr>
      <w:tr w:rsidR="007763E8" w14:paraId="3CB1E285" w14:textId="77777777" w:rsidTr="00C332F3">
        <w:trPr>
          <w:cantSplit/>
        </w:trPr>
        <w:tc>
          <w:tcPr>
            <w:tcW w:w="562" w:type="dxa"/>
            <w:shd w:val="clear" w:color="auto" w:fill="262626" w:themeFill="text1" w:themeFillTint="D9"/>
            <w:vAlign w:val="center"/>
          </w:tcPr>
          <w:p w14:paraId="3A3634F0" w14:textId="77777777" w:rsidR="007763E8" w:rsidRPr="00FF6E96" w:rsidRDefault="007763E8"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4C99A092" w14:textId="77777777" w:rsidR="007763E8" w:rsidRPr="00FF6E96" w:rsidRDefault="007763E8" w:rsidP="00C332F3">
            <w:pPr>
              <w:spacing w:before="120" w:after="120"/>
              <w:rPr>
                <w:i/>
                <w:iCs/>
                <w:sz w:val="16"/>
                <w:szCs w:val="16"/>
              </w:rPr>
            </w:pPr>
            <w:r w:rsidRPr="00FF6E96">
              <w:rPr>
                <w:i/>
                <w:iCs/>
                <w:sz w:val="16"/>
                <w:szCs w:val="16"/>
              </w:rPr>
              <w:t>Acción</w:t>
            </w:r>
          </w:p>
        </w:tc>
      </w:tr>
      <w:tr w:rsidR="007763E8" w14:paraId="3C813EAD" w14:textId="77777777" w:rsidTr="00C332F3">
        <w:trPr>
          <w:cantSplit/>
        </w:trPr>
        <w:tc>
          <w:tcPr>
            <w:tcW w:w="562" w:type="dxa"/>
            <w:vAlign w:val="center"/>
          </w:tcPr>
          <w:p w14:paraId="0F4BEE39" w14:textId="77777777" w:rsidR="007763E8" w:rsidRPr="00FF6E96" w:rsidRDefault="007763E8" w:rsidP="00C332F3">
            <w:pPr>
              <w:spacing w:before="120" w:after="120"/>
              <w:jc w:val="center"/>
              <w:rPr>
                <w:b/>
                <w:bCs/>
                <w:sz w:val="16"/>
                <w:szCs w:val="16"/>
              </w:rPr>
            </w:pPr>
            <w:r w:rsidRPr="00FF6E96">
              <w:rPr>
                <w:b/>
                <w:bCs/>
                <w:sz w:val="16"/>
                <w:szCs w:val="16"/>
              </w:rPr>
              <w:t>1</w:t>
            </w:r>
          </w:p>
        </w:tc>
        <w:tc>
          <w:tcPr>
            <w:tcW w:w="8078" w:type="dxa"/>
            <w:gridSpan w:val="3"/>
            <w:vAlign w:val="center"/>
          </w:tcPr>
          <w:p w14:paraId="6EFEB561" w14:textId="77777777" w:rsidR="007763E8" w:rsidRPr="00FF6E96" w:rsidRDefault="007763E8" w:rsidP="00C332F3">
            <w:pPr>
              <w:spacing w:before="120" w:after="120"/>
              <w:rPr>
                <w:i/>
                <w:iCs/>
                <w:sz w:val="16"/>
                <w:szCs w:val="16"/>
              </w:rPr>
            </w:pPr>
            <w:r w:rsidRPr="00470964">
              <w:rPr>
                <w:i/>
                <w:iCs/>
                <w:sz w:val="16"/>
                <w:szCs w:val="16"/>
              </w:rPr>
              <w:t>El sistema recibe el listado de productos y cantidades confirmadas para un proveedor específico desde el CU base.</w:t>
            </w:r>
          </w:p>
        </w:tc>
      </w:tr>
      <w:tr w:rsidR="007763E8" w14:paraId="04BE9BC2" w14:textId="77777777" w:rsidTr="00C332F3">
        <w:trPr>
          <w:cantSplit/>
        </w:trPr>
        <w:tc>
          <w:tcPr>
            <w:tcW w:w="562" w:type="dxa"/>
            <w:vAlign w:val="center"/>
          </w:tcPr>
          <w:p w14:paraId="454E572D" w14:textId="77777777" w:rsidR="007763E8" w:rsidRPr="00FF6E96" w:rsidRDefault="007763E8" w:rsidP="00C332F3">
            <w:pPr>
              <w:spacing w:before="120" w:after="120"/>
              <w:jc w:val="center"/>
              <w:rPr>
                <w:b/>
                <w:bCs/>
                <w:sz w:val="16"/>
                <w:szCs w:val="16"/>
              </w:rPr>
            </w:pPr>
            <w:r w:rsidRPr="00FF6E96">
              <w:rPr>
                <w:b/>
                <w:bCs/>
                <w:sz w:val="16"/>
                <w:szCs w:val="16"/>
              </w:rPr>
              <w:t>2</w:t>
            </w:r>
          </w:p>
        </w:tc>
        <w:tc>
          <w:tcPr>
            <w:tcW w:w="8078" w:type="dxa"/>
            <w:gridSpan w:val="3"/>
            <w:vAlign w:val="center"/>
          </w:tcPr>
          <w:p w14:paraId="69733B80" w14:textId="77777777" w:rsidR="007763E8" w:rsidRPr="00FF6E96" w:rsidRDefault="007763E8" w:rsidP="00C332F3">
            <w:pPr>
              <w:spacing w:before="120" w:after="120"/>
              <w:rPr>
                <w:i/>
                <w:iCs/>
                <w:sz w:val="16"/>
                <w:szCs w:val="16"/>
              </w:rPr>
            </w:pPr>
            <w:r w:rsidRPr="00470964">
              <w:rPr>
                <w:i/>
                <w:iCs/>
                <w:sz w:val="16"/>
                <w:szCs w:val="16"/>
              </w:rPr>
              <w:t>El sistema genera el correo de pedido con el listado estructurado de productos y cantidades, dirigido a la dirección de contacto registrada del proveedor.</w:t>
            </w:r>
          </w:p>
        </w:tc>
      </w:tr>
      <w:tr w:rsidR="007763E8" w14:paraId="6EB6CAD7" w14:textId="77777777" w:rsidTr="00C332F3">
        <w:trPr>
          <w:cantSplit/>
        </w:trPr>
        <w:tc>
          <w:tcPr>
            <w:tcW w:w="562" w:type="dxa"/>
            <w:vAlign w:val="center"/>
          </w:tcPr>
          <w:p w14:paraId="1F6A176D" w14:textId="77777777" w:rsidR="007763E8" w:rsidRPr="00FF6E96" w:rsidRDefault="007763E8" w:rsidP="00C332F3">
            <w:pPr>
              <w:spacing w:before="120" w:after="120"/>
              <w:jc w:val="center"/>
              <w:rPr>
                <w:b/>
                <w:bCs/>
                <w:sz w:val="16"/>
                <w:szCs w:val="16"/>
              </w:rPr>
            </w:pPr>
            <w:r w:rsidRPr="00FF6E96">
              <w:rPr>
                <w:b/>
                <w:bCs/>
                <w:sz w:val="16"/>
                <w:szCs w:val="16"/>
              </w:rPr>
              <w:t>3</w:t>
            </w:r>
          </w:p>
        </w:tc>
        <w:tc>
          <w:tcPr>
            <w:tcW w:w="8078" w:type="dxa"/>
            <w:gridSpan w:val="3"/>
            <w:vAlign w:val="center"/>
          </w:tcPr>
          <w:p w14:paraId="4411820B" w14:textId="77777777" w:rsidR="007763E8" w:rsidRPr="00FF6E96" w:rsidRDefault="007763E8" w:rsidP="00C332F3">
            <w:pPr>
              <w:spacing w:before="120" w:after="120"/>
              <w:rPr>
                <w:i/>
                <w:iCs/>
                <w:sz w:val="16"/>
                <w:szCs w:val="16"/>
              </w:rPr>
            </w:pPr>
            <w:r w:rsidRPr="00FB393C">
              <w:rPr>
                <w:i/>
                <w:iCs/>
                <w:sz w:val="16"/>
                <w:szCs w:val="16"/>
              </w:rPr>
              <w:t xml:space="preserve">El sistema envía el correo y registra el envío exitoso en el log de auditoría con </w:t>
            </w:r>
            <w:proofErr w:type="spellStart"/>
            <w:r w:rsidRPr="00FB393C">
              <w:rPr>
                <w:i/>
                <w:iCs/>
                <w:sz w:val="16"/>
                <w:szCs w:val="16"/>
              </w:rPr>
              <w:t>timestamp</w:t>
            </w:r>
            <w:proofErr w:type="spellEnd"/>
            <w:r w:rsidRPr="00FB393C">
              <w:rPr>
                <w:i/>
                <w:iCs/>
                <w:sz w:val="16"/>
                <w:szCs w:val="16"/>
              </w:rPr>
              <w:t xml:space="preserve"> y proveedor destinatario. El control retorna al CU base.</w:t>
            </w:r>
          </w:p>
        </w:tc>
      </w:tr>
      <w:tr w:rsidR="007763E8" w14:paraId="47995927" w14:textId="77777777" w:rsidTr="00C332F3">
        <w:trPr>
          <w:cantSplit/>
        </w:trPr>
        <w:tc>
          <w:tcPr>
            <w:tcW w:w="8640" w:type="dxa"/>
            <w:gridSpan w:val="4"/>
            <w:shd w:val="clear" w:color="auto" w:fill="000000" w:themeFill="text1"/>
            <w:vAlign w:val="center"/>
          </w:tcPr>
          <w:p w14:paraId="75909B0E" w14:textId="77777777" w:rsidR="007763E8" w:rsidRPr="00FF6E96" w:rsidRDefault="007763E8" w:rsidP="00C332F3">
            <w:pPr>
              <w:spacing w:before="120" w:after="120"/>
              <w:rPr>
                <w:b/>
                <w:bCs/>
                <w:sz w:val="16"/>
                <w:szCs w:val="16"/>
              </w:rPr>
            </w:pPr>
            <w:r>
              <w:rPr>
                <w:b/>
                <w:bCs/>
                <w:sz w:val="16"/>
                <w:szCs w:val="16"/>
              </w:rPr>
              <w:t>Flujos de Eventos Alternativo</w:t>
            </w:r>
          </w:p>
        </w:tc>
      </w:tr>
      <w:tr w:rsidR="007763E8" w14:paraId="56B335FA" w14:textId="77777777" w:rsidTr="00C332F3">
        <w:trPr>
          <w:cantSplit/>
        </w:trPr>
        <w:tc>
          <w:tcPr>
            <w:tcW w:w="562" w:type="dxa"/>
            <w:shd w:val="clear" w:color="auto" w:fill="262626" w:themeFill="text1" w:themeFillTint="D9"/>
            <w:vAlign w:val="center"/>
          </w:tcPr>
          <w:p w14:paraId="60FE0AC0" w14:textId="77777777" w:rsidR="007763E8" w:rsidRPr="00FF6E96" w:rsidRDefault="007763E8"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0CEF62F0" w14:textId="77777777" w:rsidR="007763E8" w:rsidRPr="00FF6E96" w:rsidRDefault="007763E8" w:rsidP="00C332F3">
            <w:pPr>
              <w:spacing w:before="120" w:after="120"/>
              <w:rPr>
                <w:i/>
                <w:iCs/>
                <w:sz w:val="16"/>
                <w:szCs w:val="16"/>
              </w:rPr>
            </w:pPr>
            <w:r w:rsidRPr="00FF6E96">
              <w:rPr>
                <w:i/>
                <w:iCs/>
                <w:sz w:val="16"/>
                <w:szCs w:val="16"/>
              </w:rPr>
              <w:t>Descripción</w:t>
            </w:r>
          </w:p>
        </w:tc>
      </w:tr>
      <w:tr w:rsidR="007763E8" w14:paraId="1F02FB2E" w14:textId="77777777" w:rsidTr="00C332F3">
        <w:trPr>
          <w:cantSplit/>
        </w:trPr>
        <w:tc>
          <w:tcPr>
            <w:tcW w:w="562" w:type="dxa"/>
            <w:vAlign w:val="center"/>
          </w:tcPr>
          <w:p w14:paraId="342A98C7" w14:textId="77777777" w:rsidR="007763E8" w:rsidRPr="00FF6E96" w:rsidRDefault="007763E8" w:rsidP="00C332F3">
            <w:pPr>
              <w:spacing w:before="120" w:after="120"/>
              <w:jc w:val="center"/>
              <w:rPr>
                <w:b/>
                <w:bCs/>
                <w:sz w:val="16"/>
                <w:szCs w:val="16"/>
              </w:rPr>
            </w:pPr>
            <w:r>
              <w:rPr>
                <w:b/>
                <w:bCs/>
                <w:sz w:val="16"/>
                <w:szCs w:val="16"/>
              </w:rPr>
              <w:lastRenderedPageBreak/>
              <w:t>A1</w:t>
            </w:r>
          </w:p>
        </w:tc>
        <w:tc>
          <w:tcPr>
            <w:tcW w:w="8078" w:type="dxa"/>
            <w:gridSpan w:val="3"/>
            <w:vAlign w:val="center"/>
          </w:tcPr>
          <w:p w14:paraId="6133E5C7" w14:textId="6182EDDD" w:rsidR="007763E8" w:rsidRPr="00FF6E96" w:rsidRDefault="00CE3A41" w:rsidP="00C332F3">
            <w:pPr>
              <w:spacing w:before="120" w:after="120"/>
              <w:rPr>
                <w:sz w:val="16"/>
                <w:szCs w:val="16"/>
              </w:rPr>
            </w:pPr>
            <w:r>
              <w:rPr>
                <w:sz w:val="16"/>
                <w:szCs w:val="16"/>
              </w:rPr>
              <w:t>-</w:t>
            </w:r>
          </w:p>
        </w:tc>
      </w:tr>
      <w:tr w:rsidR="007763E8" w14:paraId="2F0024BA" w14:textId="77777777" w:rsidTr="00C332F3">
        <w:trPr>
          <w:cantSplit/>
        </w:trPr>
        <w:tc>
          <w:tcPr>
            <w:tcW w:w="8640" w:type="dxa"/>
            <w:gridSpan w:val="4"/>
            <w:shd w:val="clear" w:color="auto" w:fill="000000" w:themeFill="text1"/>
            <w:vAlign w:val="center"/>
          </w:tcPr>
          <w:p w14:paraId="506ADF2A" w14:textId="77777777" w:rsidR="007763E8" w:rsidRPr="00233EBD" w:rsidRDefault="007763E8" w:rsidP="00C332F3">
            <w:pPr>
              <w:spacing w:before="120" w:after="120"/>
              <w:rPr>
                <w:b/>
                <w:bCs/>
                <w:sz w:val="16"/>
                <w:szCs w:val="16"/>
              </w:rPr>
            </w:pPr>
            <w:r w:rsidRPr="00233EBD">
              <w:rPr>
                <w:b/>
                <w:bCs/>
                <w:sz w:val="16"/>
                <w:szCs w:val="16"/>
              </w:rPr>
              <w:t>Excepciones</w:t>
            </w:r>
          </w:p>
        </w:tc>
      </w:tr>
      <w:tr w:rsidR="007763E8" w14:paraId="04B272F8" w14:textId="77777777" w:rsidTr="00C332F3">
        <w:trPr>
          <w:cantSplit/>
        </w:trPr>
        <w:tc>
          <w:tcPr>
            <w:tcW w:w="562" w:type="dxa"/>
            <w:vAlign w:val="center"/>
          </w:tcPr>
          <w:p w14:paraId="338DBE93" w14:textId="77777777" w:rsidR="007763E8" w:rsidRPr="00FF6E96" w:rsidRDefault="007763E8" w:rsidP="00C332F3">
            <w:pPr>
              <w:spacing w:before="120" w:after="120"/>
              <w:jc w:val="center"/>
              <w:rPr>
                <w:b/>
                <w:bCs/>
                <w:sz w:val="16"/>
                <w:szCs w:val="16"/>
              </w:rPr>
            </w:pPr>
            <w:r>
              <w:rPr>
                <w:b/>
                <w:bCs/>
                <w:sz w:val="16"/>
                <w:szCs w:val="16"/>
              </w:rPr>
              <w:t>E1</w:t>
            </w:r>
          </w:p>
        </w:tc>
        <w:tc>
          <w:tcPr>
            <w:tcW w:w="8078" w:type="dxa"/>
            <w:gridSpan w:val="3"/>
            <w:vAlign w:val="center"/>
          </w:tcPr>
          <w:p w14:paraId="5FD4E06C" w14:textId="77777777" w:rsidR="007763E8" w:rsidRPr="00FF6E96" w:rsidRDefault="007763E8" w:rsidP="00C332F3">
            <w:pPr>
              <w:spacing w:before="120" w:after="120"/>
              <w:rPr>
                <w:sz w:val="16"/>
                <w:szCs w:val="16"/>
              </w:rPr>
            </w:pPr>
            <w:r w:rsidRPr="00FB393C">
              <w:rPr>
                <w:sz w:val="16"/>
                <w:szCs w:val="16"/>
              </w:rPr>
              <w:t>En el paso 3, si el envío falla, el sistema reintenta hasta tres veces con intervalo entre intentos. Si el fallo persiste tras los tres reintentos, registra el error definitivo en el log con el detalle técnico del fallo, notifica al Administrador indicando el proveedor afectado y retorna el control al CU base reportando el fallo. El CU base decide cómo continuar según su propio flujo alternativo.</w:t>
            </w:r>
          </w:p>
        </w:tc>
      </w:tr>
      <w:tr w:rsidR="007763E8" w14:paraId="01C27BBE" w14:textId="77777777" w:rsidTr="00C332F3">
        <w:trPr>
          <w:cantSplit/>
        </w:trPr>
        <w:tc>
          <w:tcPr>
            <w:tcW w:w="562" w:type="dxa"/>
            <w:vAlign w:val="center"/>
          </w:tcPr>
          <w:p w14:paraId="4CF13E81" w14:textId="77777777" w:rsidR="007763E8" w:rsidRDefault="007763E8" w:rsidP="00C332F3">
            <w:pPr>
              <w:spacing w:before="120" w:after="120"/>
              <w:jc w:val="center"/>
              <w:rPr>
                <w:b/>
                <w:bCs/>
                <w:sz w:val="16"/>
                <w:szCs w:val="16"/>
              </w:rPr>
            </w:pPr>
            <w:r>
              <w:rPr>
                <w:b/>
                <w:bCs/>
                <w:sz w:val="16"/>
                <w:szCs w:val="16"/>
              </w:rPr>
              <w:t>E2</w:t>
            </w:r>
          </w:p>
        </w:tc>
        <w:tc>
          <w:tcPr>
            <w:tcW w:w="8078" w:type="dxa"/>
            <w:gridSpan w:val="3"/>
            <w:vAlign w:val="center"/>
          </w:tcPr>
          <w:p w14:paraId="5DF7AD5C" w14:textId="77777777" w:rsidR="007763E8" w:rsidRPr="00FF6E96" w:rsidRDefault="007763E8" w:rsidP="00C332F3">
            <w:pPr>
              <w:spacing w:before="120" w:after="120"/>
              <w:rPr>
                <w:sz w:val="16"/>
                <w:szCs w:val="16"/>
              </w:rPr>
            </w:pPr>
            <w:r w:rsidRPr="00FB393C">
              <w:rPr>
                <w:sz w:val="16"/>
                <w:szCs w:val="16"/>
              </w:rPr>
              <w:t>En el paso 2, si el proveedor no tiene dirección de correo registrada, el sistema no genera el correo, registra el incidente en el log, notifica al Administrador con el nombre del proveedor afectado y retorna el control al CU base reportando el fallo.</w:t>
            </w:r>
          </w:p>
        </w:tc>
      </w:tr>
      <w:tr w:rsidR="007763E8" w14:paraId="4E55AF3F" w14:textId="77777777" w:rsidTr="00C332F3">
        <w:trPr>
          <w:cantSplit/>
        </w:trPr>
        <w:tc>
          <w:tcPr>
            <w:tcW w:w="8640" w:type="dxa"/>
            <w:gridSpan w:val="4"/>
            <w:shd w:val="clear" w:color="auto" w:fill="000000" w:themeFill="text1"/>
            <w:vAlign w:val="center"/>
          </w:tcPr>
          <w:p w14:paraId="1D11C8EB" w14:textId="77777777" w:rsidR="007763E8" w:rsidRPr="00D37409" w:rsidRDefault="007763E8" w:rsidP="00C332F3">
            <w:pPr>
              <w:spacing w:before="120" w:after="120"/>
              <w:rPr>
                <w:b/>
                <w:bCs/>
                <w:sz w:val="16"/>
                <w:szCs w:val="16"/>
              </w:rPr>
            </w:pPr>
            <w:r w:rsidRPr="00D37409">
              <w:rPr>
                <w:b/>
                <w:bCs/>
                <w:sz w:val="16"/>
                <w:szCs w:val="16"/>
              </w:rPr>
              <w:t>Detalles</w:t>
            </w:r>
          </w:p>
        </w:tc>
      </w:tr>
      <w:tr w:rsidR="007763E8" w14:paraId="0DD95B20" w14:textId="77777777" w:rsidTr="00C332F3">
        <w:trPr>
          <w:cantSplit/>
        </w:trPr>
        <w:tc>
          <w:tcPr>
            <w:tcW w:w="1838" w:type="dxa"/>
            <w:gridSpan w:val="3"/>
            <w:shd w:val="clear" w:color="auto" w:fill="262626" w:themeFill="text1" w:themeFillTint="D9"/>
            <w:vAlign w:val="center"/>
          </w:tcPr>
          <w:p w14:paraId="4830E67E" w14:textId="77777777" w:rsidR="007763E8" w:rsidRPr="00D37409" w:rsidRDefault="007763E8" w:rsidP="00C332F3">
            <w:pPr>
              <w:spacing w:before="120" w:after="120"/>
              <w:rPr>
                <w:i/>
                <w:iCs/>
                <w:sz w:val="16"/>
                <w:szCs w:val="16"/>
              </w:rPr>
            </w:pPr>
            <w:r w:rsidRPr="00D37409">
              <w:rPr>
                <w:i/>
                <w:iCs/>
                <w:sz w:val="16"/>
                <w:szCs w:val="16"/>
              </w:rPr>
              <w:t>Estabilidad</w:t>
            </w:r>
          </w:p>
        </w:tc>
        <w:tc>
          <w:tcPr>
            <w:tcW w:w="6802" w:type="dxa"/>
            <w:vAlign w:val="center"/>
          </w:tcPr>
          <w:p w14:paraId="17074B1D" w14:textId="1F45E825" w:rsidR="007763E8" w:rsidRPr="00FF6E96" w:rsidRDefault="00CE3A41" w:rsidP="00C332F3">
            <w:pPr>
              <w:spacing w:before="120" w:after="120"/>
              <w:rPr>
                <w:sz w:val="16"/>
                <w:szCs w:val="16"/>
              </w:rPr>
            </w:pPr>
            <w:r w:rsidRPr="00CE3A41">
              <w:rPr>
                <w:sz w:val="16"/>
                <w:szCs w:val="16"/>
              </w:rPr>
              <w:t>Alta</w:t>
            </w:r>
          </w:p>
        </w:tc>
      </w:tr>
      <w:tr w:rsidR="007763E8" w14:paraId="1A966642" w14:textId="77777777" w:rsidTr="00C332F3">
        <w:trPr>
          <w:cantSplit/>
        </w:trPr>
        <w:tc>
          <w:tcPr>
            <w:tcW w:w="1838" w:type="dxa"/>
            <w:gridSpan w:val="3"/>
            <w:shd w:val="clear" w:color="auto" w:fill="262626" w:themeFill="text1" w:themeFillTint="D9"/>
            <w:vAlign w:val="center"/>
          </w:tcPr>
          <w:p w14:paraId="668987F4" w14:textId="77777777" w:rsidR="007763E8" w:rsidRPr="00D37409" w:rsidRDefault="007763E8" w:rsidP="00C332F3">
            <w:pPr>
              <w:spacing w:before="120" w:after="120"/>
              <w:rPr>
                <w:i/>
                <w:iCs/>
                <w:sz w:val="16"/>
                <w:szCs w:val="16"/>
              </w:rPr>
            </w:pPr>
            <w:r w:rsidRPr="00D37409">
              <w:rPr>
                <w:i/>
                <w:iCs/>
                <w:sz w:val="16"/>
                <w:szCs w:val="16"/>
              </w:rPr>
              <w:t>Frecuencia</w:t>
            </w:r>
          </w:p>
        </w:tc>
        <w:tc>
          <w:tcPr>
            <w:tcW w:w="6802" w:type="dxa"/>
            <w:vAlign w:val="center"/>
          </w:tcPr>
          <w:p w14:paraId="453197B9" w14:textId="7B63DEC0" w:rsidR="007763E8" w:rsidRPr="00FF6E96" w:rsidRDefault="00CE3A41" w:rsidP="00C332F3">
            <w:pPr>
              <w:spacing w:before="120" w:after="120"/>
              <w:rPr>
                <w:sz w:val="16"/>
                <w:szCs w:val="16"/>
              </w:rPr>
            </w:pPr>
            <w:r w:rsidRPr="00CE3A41">
              <w:rPr>
                <w:sz w:val="16"/>
                <w:szCs w:val="16"/>
              </w:rPr>
              <w:t xml:space="preserve">Media </w:t>
            </w:r>
            <w:r w:rsidRPr="00CE3A41">
              <w:rPr>
                <w:i/>
                <w:iCs/>
                <w:sz w:val="16"/>
                <w:szCs w:val="16"/>
              </w:rPr>
              <w:t xml:space="preserve">(invocado por </w:t>
            </w:r>
            <w:r w:rsidR="00B56FA1">
              <w:rPr>
                <w:i/>
                <w:iCs/>
                <w:sz w:val="16"/>
                <w:szCs w:val="16"/>
              </w:rPr>
              <w:t>CU-RST-APR</w:t>
            </w:r>
            <w:r w:rsidRPr="00CE3A41">
              <w:rPr>
                <w:i/>
                <w:iCs/>
                <w:sz w:val="16"/>
                <w:szCs w:val="16"/>
              </w:rPr>
              <w:t xml:space="preserve"> en cada despacho de </w:t>
            </w:r>
            <w:proofErr w:type="spellStart"/>
            <w:r w:rsidRPr="00CE3A41">
              <w:rPr>
                <w:i/>
                <w:iCs/>
                <w:sz w:val="16"/>
                <w:szCs w:val="16"/>
              </w:rPr>
              <w:t>restock</w:t>
            </w:r>
            <w:proofErr w:type="spellEnd"/>
            <w:r w:rsidRPr="00CE3A41">
              <w:rPr>
                <w:i/>
                <w:iCs/>
                <w:sz w:val="16"/>
                <w:szCs w:val="16"/>
              </w:rPr>
              <w:t xml:space="preserve"> y por </w:t>
            </w:r>
            <w:r w:rsidR="00D42323">
              <w:rPr>
                <w:i/>
                <w:iCs/>
                <w:sz w:val="16"/>
                <w:szCs w:val="16"/>
              </w:rPr>
              <w:t>CU-ALT-REV</w:t>
            </w:r>
            <w:r w:rsidRPr="00CE3A41">
              <w:rPr>
                <w:i/>
                <w:iCs/>
                <w:sz w:val="16"/>
                <w:szCs w:val="16"/>
              </w:rPr>
              <w:t xml:space="preserve"> al cerrar sesión de revisión de borradores)</w:t>
            </w:r>
          </w:p>
        </w:tc>
      </w:tr>
      <w:tr w:rsidR="007763E8" w14:paraId="4DFA2CBF" w14:textId="77777777" w:rsidTr="00C332F3">
        <w:trPr>
          <w:cantSplit/>
        </w:trPr>
        <w:tc>
          <w:tcPr>
            <w:tcW w:w="1838" w:type="dxa"/>
            <w:gridSpan w:val="3"/>
            <w:shd w:val="clear" w:color="auto" w:fill="262626" w:themeFill="text1" w:themeFillTint="D9"/>
            <w:vAlign w:val="center"/>
          </w:tcPr>
          <w:p w14:paraId="16DDA17C" w14:textId="77777777" w:rsidR="007763E8" w:rsidRPr="00D37409" w:rsidRDefault="007763E8" w:rsidP="00C332F3">
            <w:pPr>
              <w:spacing w:before="120" w:after="120"/>
              <w:rPr>
                <w:i/>
                <w:iCs/>
                <w:sz w:val="16"/>
                <w:szCs w:val="16"/>
              </w:rPr>
            </w:pPr>
            <w:r w:rsidRPr="00D37409">
              <w:rPr>
                <w:i/>
                <w:iCs/>
                <w:sz w:val="16"/>
                <w:szCs w:val="16"/>
              </w:rPr>
              <w:t>Comentarios</w:t>
            </w:r>
          </w:p>
        </w:tc>
        <w:tc>
          <w:tcPr>
            <w:tcW w:w="6802" w:type="dxa"/>
            <w:vAlign w:val="center"/>
          </w:tcPr>
          <w:p w14:paraId="4F88CBAB" w14:textId="0030B5A5" w:rsidR="007763E8" w:rsidRPr="00FF6E96" w:rsidRDefault="00970705" w:rsidP="00C332F3">
            <w:pPr>
              <w:spacing w:before="120" w:after="120"/>
              <w:rPr>
                <w:sz w:val="16"/>
                <w:szCs w:val="16"/>
              </w:rPr>
            </w:pPr>
            <w:r w:rsidRPr="00970705">
              <w:rPr>
                <w:sz w:val="16"/>
                <w:szCs w:val="16"/>
              </w:rPr>
              <w:t xml:space="preserve">Este caso de uso se invoca desde dos lugares con disparadores distintos: el cierre de una sesión de revisión en </w:t>
            </w:r>
            <w:r w:rsidR="008742E0">
              <w:rPr>
                <w:sz w:val="16"/>
                <w:szCs w:val="16"/>
              </w:rPr>
              <w:t>CU-ALT-REV</w:t>
            </w:r>
            <w:r w:rsidRPr="00970705">
              <w:rPr>
                <w:sz w:val="16"/>
                <w:szCs w:val="16"/>
              </w:rPr>
              <w:t xml:space="preserve">, que agrupa los productos confirmados de esa tanda, y la aprobación de una propuesta de </w:t>
            </w:r>
            <w:proofErr w:type="spellStart"/>
            <w:r w:rsidRPr="00970705">
              <w:rPr>
                <w:sz w:val="16"/>
                <w:szCs w:val="16"/>
              </w:rPr>
              <w:t>restock</w:t>
            </w:r>
            <w:proofErr w:type="spellEnd"/>
            <w:r w:rsidRPr="00970705">
              <w:rPr>
                <w:sz w:val="16"/>
                <w:szCs w:val="16"/>
              </w:rPr>
              <w:t xml:space="preserve"> en </w:t>
            </w:r>
            <w:r w:rsidR="008742E0">
              <w:rPr>
                <w:sz w:val="16"/>
                <w:szCs w:val="16"/>
              </w:rPr>
              <w:t>CU-RST-APR</w:t>
            </w:r>
            <w:r w:rsidRPr="00970705">
              <w:rPr>
                <w:sz w:val="16"/>
                <w:szCs w:val="16"/>
              </w:rPr>
              <w:t xml:space="preserve">. En ambos casos agrupa por proveedor y genera un correo por cada uno. Conviene que la especificación lo declare así, porque un caso de uso con dos </w:t>
            </w:r>
            <w:proofErr w:type="spellStart"/>
            <w:r w:rsidRPr="00970705">
              <w:rPr>
                <w:sz w:val="16"/>
                <w:szCs w:val="16"/>
              </w:rPr>
              <w:t>invocantes</w:t>
            </w:r>
            <w:proofErr w:type="spellEnd"/>
            <w:r w:rsidRPr="00970705">
              <w:rPr>
                <w:sz w:val="16"/>
                <w:szCs w:val="16"/>
              </w:rPr>
              <w:t xml:space="preserve"> de módulos distintos no puede asumir el contexto de ninguno de los dos</w:t>
            </w:r>
            <w:r>
              <w:rPr>
                <w:sz w:val="16"/>
                <w:szCs w:val="16"/>
              </w:rPr>
              <w:t>.</w:t>
            </w:r>
          </w:p>
        </w:tc>
      </w:tr>
    </w:tbl>
    <w:p w14:paraId="11937C1F" w14:textId="77777777" w:rsidR="007763E8" w:rsidRDefault="007763E8" w:rsidP="007763E8"/>
    <w:tbl>
      <w:tblPr>
        <w:tblStyle w:val="Tablaconcuadrcula"/>
        <w:tblW w:w="8640" w:type="dxa"/>
        <w:tblLook w:val="04A0" w:firstRow="1" w:lastRow="0" w:firstColumn="1" w:lastColumn="0" w:noHBand="0" w:noVBand="1"/>
      </w:tblPr>
      <w:tblGrid>
        <w:gridCol w:w="562"/>
        <w:gridCol w:w="1235"/>
        <w:gridCol w:w="41"/>
        <w:gridCol w:w="6802"/>
      </w:tblGrid>
      <w:tr w:rsidR="007763E8" w14:paraId="67DEA863" w14:textId="77777777" w:rsidTr="00C332F3">
        <w:trPr>
          <w:cantSplit/>
        </w:trPr>
        <w:tc>
          <w:tcPr>
            <w:tcW w:w="1797" w:type="dxa"/>
            <w:gridSpan w:val="2"/>
            <w:shd w:val="clear" w:color="auto" w:fill="000000" w:themeFill="text1"/>
          </w:tcPr>
          <w:p w14:paraId="620D77D8" w14:textId="1D351ABE" w:rsidR="007763E8" w:rsidRPr="00FF6E96" w:rsidRDefault="00B56FA1" w:rsidP="00C332F3">
            <w:pPr>
              <w:spacing w:before="120" w:after="120"/>
              <w:rPr>
                <w:b/>
                <w:bCs/>
                <w:sz w:val="16"/>
                <w:szCs w:val="16"/>
              </w:rPr>
            </w:pPr>
            <w:r>
              <w:rPr>
                <w:b/>
                <w:bCs/>
                <w:color w:val="FFFFFF" w:themeColor="background1"/>
                <w:sz w:val="16"/>
                <w:szCs w:val="16"/>
              </w:rPr>
              <w:t>CU-RST-SUS</w:t>
            </w:r>
          </w:p>
        </w:tc>
        <w:tc>
          <w:tcPr>
            <w:tcW w:w="6843" w:type="dxa"/>
            <w:gridSpan w:val="2"/>
          </w:tcPr>
          <w:p w14:paraId="39BB775B" w14:textId="77777777" w:rsidR="007763E8" w:rsidRPr="00FF6E96" w:rsidRDefault="007763E8" w:rsidP="00C332F3">
            <w:pPr>
              <w:spacing w:before="120" w:after="120"/>
              <w:rPr>
                <w:b/>
                <w:bCs/>
                <w:sz w:val="16"/>
                <w:szCs w:val="16"/>
              </w:rPr>
            </w:pPr>
            <w:r w:rsidRPr="00D6186A">
              <w:rPr>
                <w:b/>
                <w:bCs/>
                <w:sz w:val="16"/>
                <w:szCs w:val="16"/>
              </w:rPr>
              <w:t>Suscribirse a Notificación de Reposición</w:t>
            </w:r>
          </w:p>
        </w:tc>
      </w:tr>
      <w:tr w:rsidR="007763E8" w14:paraId="0D0FA920" w14:textId="77777777" w:rsidTr="00C332F3">
        <w:trPr>
          <w:cantSplit/>
        </w:trPr>
        <w:tc>
          <w:tcPr>
            <w:tcW w:w="1797" w:type="dxa"/>
            <w:gridSpan w:val="2"/>
            <w:shd w:val="clear" w:color="auto" w:fill="262626" w:themeFill="text1" w:themeFillTint="D9"/>
          </w:tcPr>
          <w:p w14:paraId="63EEBEFF" w14:textId="77777777" w:rsidR="007763E8" w:rsidRPr="00FF6E96" w:rsidRDefault="007763E8" w:rsidP="00C332F3">
            <w:pPr>
              <w:spacing w:before="120" w:after="120"/>
              <w:rPr>
                <w:i/>
                <w:iCs/>
                <w:sz w:val="16"/>
                <w:szCs w:val="16"/>
              </w:rPr>
            </w:pPr>
            <w:r>
              <w:rPr>
                <w:i/>
                <w:iCs/>
                <w:sz w:val="16"/>
                <w:szCs w:val="16"/>
              </w:rPr>
              <w:t>Objetivos Asociados</w:t>
            </w:r>
          </w:p>
        </w:tc>
        <w:tc>
          <w:tcPr>
            <w:tcW w:w="6843" w:type="dxa"/>
            <w:gridSpan w:val="2"/>
          </w:tcPr>
          <w:p w14:paraId="59221F17" w14:textId="71E2BF67" w:rsidR="007763E8" w:rsidRPr="00FD7AA4" w:rsidRDefault="00DE5829" w:rsidP="00DE5829">
            <w:pPr>
              <w:spacing w:before="120" w:after="120"/>
              <w:rPr>
                <w:sz w:val="16"/>
                <w:szCs w:val="16"/>
              </w:rPr>
            </w:pPr>
            <w:r w:rsidRPr="00DE5829">
              <w:rPr>
                <w:sz w:val="16"/>
                <w:szCs w:val="16"/>
              </w:rPr>
              <w:t>OBJ-07</w:t>
            </w:r>
          </w:p>
        </w:tc>
      </w:tr>
      <w:tr w:rsidR="007763E8" w14:paraId="12B47DBD" w14:textId="77777777" w:rsidTr="00C332F3">
        <w:trPr>
          <w:cantSplit/>
        </w:trPr>
        <w:tc>
          <w:tcPr>
            <w:tcW w:w="1797" w:type="dxa"/>
            <w:gridSpan w:val="2"/>
            <w:shd w:val="clear" w:color="auto" w:fill="262626" w:themeFill="text1" w:themeFillTint="D9"/>
          </w:tcPr>
          <w:p w14:paraId="2CD7D617" w14:textId="77777777" w:rsidR="007763E8" w:rsidRDefault="007763E8" w:rsidP="00C332F3">
            <w:pPr>
              <w:spacing w:before="120" w:after="120"/>
              <w:rPr>
                <w:i/>
                <w:iCs/>
                <w:sz w:val="16"/>
                <w:szCs w:val="16"/>
              </w:rPr>
            </w:pPr>
            <w:r>
              <w:rPr>
                <w:i/>
                <w:iCs/>
                <w:sz w:val="16"/>
                <w:szCs w:val="16"/>
              </w:rPr>
              <w:t>Requisitos Asociados</w:t>
            </w:r>
          </w:p>
        </w:tc>
        <w:tc>
          <w:tcPr>
            <w:tcW w:w="6843" w:type="dxa"/>
            <w:gridSpan w:val="2"/>
          </w:tcPr>
          <w:p w14:paraId="6F3D034C" w14:textId="34D3790C" w:rsidR="007763E8" w:rsidRPr="00FD7AA4" w:rsidRDefault="00DE5829" w:rsidP="00C332F3">
            <w:pPr>
              <w:spacing w:before="120" w:after="120"/>
              <w:rPr>
                <w:sz w:val="16"/>
                <w:szCs w:val="16"/>
              </w:rPr>
            </w:pPr>
            <w:r w:rsidRPr="00DE5829">
              <w:rPr>
                <w:sz w:val="16"/>
                <w:szCs w:val="16"/>
              </w:rPr>
              <w:t>RF-21</w:t>
            </w:r>
          </w:p>
        </w:tc>
      </w:tr>
      <w:tr w:rsidR="007763E8" w14:paraId="42246BAA" w14:textId="77777777" w:rsidTr="00C332F3">
        <w:trPr>
          <w:cantSplit/>
        </w:trPr>
        <w:tc>
          <w:tcPr>
            <w:tcW w:w="8640" w:type="dxa"/>
            <w:gridSpan w:val="4"/>
            <w:shd w:val="clear" w:color="auto" w:fill="000000" w:themeFill="text1"/>
          </w:tcPr>
          <w:p w14:paraId="31486A57" w14:textId="77777777" w:rsidR="007763E8" w:rsidRPr="00233EBD" w:rsidRDefault="007763E8" w:rsidP="00C332F3">
            <w:pPr>
              <w:spacing w:before="120" w:after="120"/>
              <w:rPr>
                <w:b/>
                <w:bCs/>
                <w:sz w:val="16"/>
                <w:szCs w:val="16"/>
              </w:rPr>
            </w:pPr>
            <w:r w:rsidRPr="00233EBD">
              <w:rPr>
                <w:b/>
                <w:bCs/>
                <w:sz w:val="16"/>
                <w:szCs w:val="16"/>
              </w:rPr>
              <w:t>Actores e Intereses</w:t>
            </w:r>
          </w:p>
        </w:tc>
      </w:tr>
      <w:tr w:rsidR="007763E8" w14:paraId="16D847A9" w14:textId="77777777" w:rsidTr="00C332F3">
        <w:trPr>
          <w:cantSplit/>
        </w:trPr>
        <w:tc>
          <w:tcPr>
            <w:tcW w:w="1797" w:type="dxa"/>
            <w:gridSpan w:val="2"/>
            <w:shd w:val="clear" w:color="auto" w:fill="262626" w:themeFill="text1" w:themeFillTint="D9"/>
          </w:tcPr>
          <w:p w14:paraId="0A432D5B" w14:textId="77777777" w:rsidR="007763E8" w:rsidRPr="00FF6E96" w:rsidRDefault="007763E8"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4E2FB24E" w14:textId="5B4F5694" w:rsidR="007763E8" w:rsidRPr="00FD7AA4" w:rsidRDefault="00DE5829" w:rsidP="00DE5829">
            <w:pPr>
              <w:spacing w:before="120" w:after="120"/>
              <w:rPr>
                <w:sz w:val="16"/>
                <w:szCs w:val="16"/>
              </w:rPr>
            </w:pPr>
            <w:r w:rsidRPr="00DE5829">
              <w:rPr>
                <w:b/>
                <w:bCs/>
                <w:sz w:val="16"/>
                <w:szCs w:val="16"/>
              </w:rPr>
              <w:t>Cliente:</w:t>
            </w:r>
            <w:r w:rsidRPr="00DE5829">
              <w:rPr>
                <w:sz w:val="16"/>
                <w:szCs w:val="16"/>
              </w:rPr>
              <w:t xml:space="preserve"> Registrar su interés en un producto agotado para recibir notificación automática cuando vuelva a tener stock, sin necesidad de consultar el catálogo periódicamente.</w:t>
            </w:r>
          </w:p>
        </w:tc>
      </w:tr>
      <w:tr w:rsidR="007763E8" w14:paraId="27C1DD34" w14:textId="77777777" w:rsidTr="00C332F3">
        <w:trPr>
          <w:cantSplit/>
        </w:trPr>
        <w:tc>
          <w:tcPr>
            <w:tcW w:w="1797" w:type="dxa"/>
            <w:gridSpan w:val="2"/>
            <w:shd w:val="clear" w:color="auto" w:fill="262626" w:themeFill="text1" w:themeFillTint="D9"/>
          </w:tcPr>
          <w:p w14:paraId="0241D266" w14:textId="77777777" w:rsidR="007763E8" w:rsidRPr="00FF6E96" w:rsidRDefault="007763E8" w:rsidP="00C332F3">
            <w:pPr>
              <w:spacing w:before="120" w:after="120"/>
              <w:rPr>
                <w:i/>
                <w:iCs/>
                <w:sz w:val="16"/>
                <w:szCs w:val="16"/>
              </w:rPr>
            </w:pPr>
            <w:r>
              <w:rPr>
                <w:i/>
                <w:iCs/>
                <w:sz w:val="16"/>
                <w:szCs w:val="16"/>
              </w:rPr>
              <w:t>Actores Secundarios</w:t>
            </w:r>
          </w:p>
        </w:tc>
        <w:tc>
          <w:tcPr>
            <w:tcW w:w="6843" w:type="dxa"/>
            <w:gridSpan w:val="2"/>
          </w:tcPr>
          <w:p w14:paraId="323148C8" w14:textId="6BAAA2A6" w:rsidR="007763E8" w:rsidRPr="00FD7AA4" w:rsidRDefault="00DE5829" w:rsidP="00DE5829">
            <w:pPr>
              <w:tabs>
                <w:tab w:val="left" w:pos="929"/>
              </w:tabs>
              <w:spacing w:before="120" w:after="120"/>
              <w:rPr>
                <w:sz w:val="16"/>
                <w:szCs w:val="16"/>
              </w:rPr>
            </w:pPr>
            <w:r>
              <w:rPr>
                <w:sz w:val="16"/>
                <w:szCs w:val="16"/>
              </w:rPr>
              <w:t>-</w:t>
            </w:r>
          </w:p>
        </w:tc>
      </w:tr>
      <w:tr w:rsidR="007763E8" w14:paraId="4839D53B" w14:textId="77777777" w:rsidTr="00C332F3">
        <w:trPr>
          <w:cantSplit/>
        </w:trPr>
        <w:tc>
          <w:tcPr>
            <w:tcW w:w="1797" w:type="dxa"/>
            <w:gridSpan w:val="2"/>
            <w:shd w:val="clear" w:color="auto" w:fill="262626" w:themeFill="text1" w:themeFillTint="D9"/>
          </w:tcPr>
          <w:p w14:paraId="534FD561" w14:textId="77777777" w:rsidR="007763E8" w:rsidRPr="00FF6E96" w:rsidRDefault="007763E8" w:rsidP="00C332F3">
            <w:pPr>
              <w:spacing w:before="120" w:after="120"/>
              <w:rPr>
                <w:i/>
                <w:iCs/>
                <w:sz w:val="16"/>
                <w:szCs w:val="16"/>
              </w:rPr>
            </w:pPr>
            <w:r w:rsidRPr="00FF6E96">
              <w:rPr>
                <w:i/>
                <w:iCs/>
                <w:sz w:val="16"/>
                <w:szCs w:val="16"/>
              </w:rPr>
              <w:t>Precondiciones</w:t>
            </w:r>
          </w:p>
        </w:tc>
        <w:tc>
          <w:tcPr>
            <w:tcW w:w="6843" w:type="dxa"/>
            <w:gridSpan w:val="2"/>
          </w:tcPr>
          <w:p w14:paraId="020A6174" w14:textId="77777777" w:rsidR="00DE5829" w:rsidRDefault="00DE5829">
            <w:pPr>
              <w:pStyle w:val="Prrafodelista"/>
              <w:numPr>
                <w:ilvl w:val="0"/>
                <w:numId w:val="45"/>
              </w:numPr>
              <w:spacing w:before="120" w:after="120"/>
              <w:rPr>
                <w:sz w:val="16"/>
                <w:szCs w:val="16"/>
              </w:rPr>
            </w:pPr>
            <w:r w:rsidRPr="00DE5829">
              <w:rPr>
                <w:sz w:val="16"/>
                <w:szCs w:val="16"/>
              </w:rPr>
              <w:t xml:space="preserve">El Cliente tiene sesión activa. </w:t>
            </w:r>
          </w:p>
          <w:p w14:paraId="0D3E5CBC" w14:textId="77777777" w:rsidR="00DE5829" w:rsidRDefault="00DE5829">
            <w:pPr>
              <w:pStyle w:val="Prrafodelista"/>
              <w:numPr>
                <w:ilvl w:val="0"/>
                <w:numId w:val="45"/>
              </w:numPr>
              <w:spacing w:before="120" w:after="120"/>
              <w:rPr>
                <w:sz w:val="16"/>
                <w:szCs w:val="16"/>
              </w:rPr>
            </w:pPr>
            <w:r w:rsidRPr="00DE5829">
              <w:rPr>
                <w:sz w:val="16"/>
                <w:szCs w:val="16"/>
              </w:rPr>
              <w:t xml:space="preserve">El producto objetivo está en estado Activo con stock igual a cero. </w:t>
            </w:r>
          </w:p>
          <w:p w14:paraId="38B9BAA3" w14:textId="6349473A" w:rsidR="007763E8" w:rsidRPr="00FD7AA4" w:rsidRDefault="00DE5829">
            <w:pPr>
              <w:pStyle w:val="Prrafodelista"/>
              <w:numPr>
                <w:ilvl w:val="0"/>
                <w:numId w:val="45"/>
              </w:numPr>
              <w:spacing w:before="120" w:after="120"/>
              <w:rPr>
                <w:sz w:val="16"/>
                <w:szCs w:val="16"/>
              </w:rPr>
            </w:pPr>
            <w:r w:rsidRPr="00DE5829">
              <w:rPr>
                <w:sz w:val="16"/>
                <w:szCs w:val="16"/>
              </w:rPr>
              <w:t>El Cliente no tiene ya una suscripción activa para ese producto.</w:t>
            </w:r>
          </w:p>
        </w:tc>
      </w:tr>
      <w:tr w:rsidR="007763E8" w14:paraId="57376EAE" w14:textId="77777777" w:rsidTr="00C332F3">
        <w:trPr>
          <w:cantSplit/>
        </w:trPr>
        <w:tc>
          <w:tcPr>
            <w:tcW w:w="1797" w:type="dxa"/>
            <w:gridSpan w:val="2"/>
            <w:shd w:val="clear" w:color="auto" w:fill="262626" w:themeFill="text1" w:themeFillTint="D9"/>
          </w:tcPr>
          <w:p w14:paraId="6DB6265A" w14:textId="77777777" w:rsidR="007763E8" w:rsidRPr="00FF6E96" w:rsidRDefault="007763E8" w:rsidP="00C332F3">
            <w:pPr>
              <w:spacing w:before="120" w:after="120"/>
              <w:rPr>
                <w:i/>
                <w:iCs/>
                <w:sz w:val="16"/>
                <w:szCs w:val="16"/>
              </w:rPr>
            </w:pPr>
            <w:r w:rsidRPr="00FF6E96">
              <w:rPr>
                <w:i/>
                <w:iCs/>
                <w:sz w:val="16"/>
                <w:szCs w:val="16"/>
              </w:rPr>
              <w:t>Postcondiciones</w:t>
            </w:r>
          </w:p>
        </w:tc>
        <w:tc>
          <w:tcPr>
            <w:tcW w:w="6843" w:type="dxa"/>
            <w:gridSpan w:val="2"/>
          </w:tcPr>
          <w:p w14:paraId="7F18A7EC" w14:textId="77777777" w:rsidR="00DE5829" w:rsidRDefault="00DE5829">
            <w:pPr>
              <w:pStyle w:val="Prrafodelista"/>
              <w:numPr>
                <w:ilvl w:val="0"/>
                <w:numId w:val="45"/>
              </w:numPr>
              <w:spacing w:before="120" w:after="120"/>
              <w:rPr>
                <w:sz w:val="16"/>
                <w:szCs w:val="16"/>
              </w:rPr>
            </w:pPr>
            <w:r w:rsidRPr="00DE5829">
              <w:rPr>
                <w:sz w:val="16"/>
                <w:szCs w:val="16"/>
              </w:rPr>
              <w:t xml:space="preserve">La suscripción queda registrada de forma única en el sistema para la combinación cliente-producto. </w:t>
            </w:r>
          </w:p>
          <w:p w14:paraId="3E2B8879" w14:textId="77777777" w:rsidR="00DE5829" w:rsidRDefault="00DE5829">
            <w:pPr>
              <w:pStyle w:val="Prrafodelista"/>
              <w:numPr>
                <w:ilvl w:val="0"/>
                <w:numId w:val="45"/>
              </w:numPr>
              <w:spacing w:before="120" w:after="120"/>
              <w:rPr>
                <w:sz w:val="16"/>
                <w:szCs w:val="16"/>
              </w:rPr>
            </w:pPr>
            <w:r w:rsidRPr="00DE5829">
              <w:rPr>
                <w:sz w:val="16"/>
                <w:szCs w:val="16"/>
              </w:rPr>
              <w:t xml:space="preserve">El contador de suscriptores del producto se incrementa en uno. </w:t>
            </w:r>
          </w:p>
          <w:p w14:paraId="78AC2D24" w14:textId="3EE6F972" w:rsidR="00DE5829" w:rsidRDefault="00DE5829">
            <w:pPr>
              <w:pStyle w:val="Prrafodelista"/>
              <w:numPr>
                <w:ilvl w:val="0"/>
                <w:numId w:val="45"/>
              </w:numPr>
              <w:spacing w:before="120" w:after="120"/>
              <w:rPr>
                <w:sz w:val="16"/>
                <w:szCs w:val="16"/>
              </w:rPr>
            </w:pPr>
            <w:r w:rsidRPr="00DE5829">
              <w:rPr>
                <w:sz w:val="16"/>
                <w:szCs w:val="16"/>
              </w:rPr>
              <w:t xml:space="preserve">La suscripción permanece activa hasta que </w:t>
            </w:r>
            <w:r w:rsidR="00B56FA1">
              <w:rPr>
                <w:sz w:val="16"/>
                <w:szCs w:val="16"/>
              </w:rPr>
              <w:t>CU-RST-NOT</w:t>
            </w:r>
            <w:r w:rsidRPr="00DE5829">
              <w:rPr>
                <w:sz w:val="16"/>
                <w:szCs w:val="16"/>
              </w:rPr>
              <w:t xml:space="preserve"> envíe la notificación al Cliente por turno FIFO, o hasta que el Cliente la cancele manualmente. </w:t>
            </w:r>
          </w:p>
          <w:p w14:paraId="7FEA3670" w14:textId="271F5928" w:rsidR="007763E8" w:rsidRPr="00FD7AA4" w:rsidRDefault="00DE5829">
            <w:pPr>
              <w:pStyle w:val="Prrafodelista"/>
              <w:numPr>
                <w:ilvl w:val="0"/>
                <w:numId w:val="45"/>
              </w:numPr>
              <w:spacing w:before="120" w:after="120"/>
              <w:rPr>
                <w:sz w:val="16"/>
                <w:szCs w:val="16"/>
              </w:rPr>
            </w:pPr>
            <w:r w:rsidRPr="00DE5829">
              <w:rPr>
                <w:sz w:val="16"/>
                <w:szCs w:val="16"/>
              </w:rPr>
              <w:t>La operación no genera entrada en el log de auditoría al ser una acción de bajo impacto sin consecuencias comerciales directas.</w:t>
            </w:r>
          </w:p>
        </w:tc>
      </w:tr>
      <w:tr w:rsidR="007763E8" w14:paraId="3C048E64" w14:textId="77777777" w:rsidTr="00C332F3">
        <w:trPr>
          <w:cantSplit/>
        </w:trPr>
        <w:tc>
          <w:tcPr>
            <w:tcW w:w="8640" w:type="dxa"/>
            <w:gridSpan w:val="4"/>
            <w:shd w:val="clear" w:color="auto" w:fill="000000" w:themeFill="text1"/>
            <w:vAlign w:val="center"/>
          </w:tcPr>
          <w:p w14:paraId="049DFD21" w14:textId="77777777" w:rsidR="007763E8" w:rsidRPr="00FF6E96" w:rsidRDefault="007763E8" w:rsidP="00C332F3">
            <w:pPr>
              <w:spacing w:before="120" w:after="120"/>
              <w:rPr>
                <w:b/>
                <w:bCs/>
                <w:sz w:val="16"/>
                <w:szCs w:val="16"/>
              </w:rPr>
            </w:pPr>
            <w:r w:rsidRPr="00FF6E96">
              <w:rPr>
                <w:b/>
                <w:bCs/>
                <w:color w:val="FFFFFF" w:themeColor="background1"/>
                <w:sz w:val="16"/>
                <w:szCs w:val="16"/>
              </w:rPr>
              <w:t>Flujo de Eventos Principal</w:t>
            </w:r>
          </w:p>
        </w:tc>
      </w:tr>
      <w:tr w:rsidR="007763E8" w14:paraId="0E59ABBA" w14:textId="77777777" w:rsidTr="00C332F3">
        <w:trPr>
          <w:cantSplit/>
        </w:trPr>
        <w:tc>
          <w:tcPr>
            <w:tcW w:w="562" w:type="dxa"/>
            <w:shd w:val="clear" w:color="auto" w:fill="262626" w:themeFill="text1" w:themeFillTint="D9"/>
            <w:vAlign w:val="center"/>
          </w:tcPr>
          <w:p w14:paraId="15D75D09" w14:textId="77777777" w:rsidR="007763E8" w:rsidRPr="00FF6E96" w:rsidRDefault="007763E8"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0218D96C" w14:textId="77777777" w:rsidR="007763E8" w:rsidRPr="00FF6E96" w:rsidRDefault="007763E8" w:rsidP="00C332F3">
            <w:pPr>
              <w:spacing w:before="120" w:after="120"/>
              <w:rPr>
                <w:i/>
                <w:iCs/>
                <w:sz w:val="16"/>
                <w:szCs w:val="16"/>
              </w:rPr>
            </w:pPr>
            <w:r w:rsidRPr="00FF6E96">
              <w:rPr>
                <w:i/>
                <w:iCs/>
                <w:sz w:val="16"/>
                <w:szCs w:val="16"/>
              </w:rPr>
              <w:t>Acción</w:t>
            </w:r>
          </w:p>
        </w:tc>
      </w:tr>
      <w:tr w:rsidR="007763E8" w14:paraId="1C365A03" w14:textId="77777777" w:rsidTr="00C332F3">
        <w:trPr>
          <w:cantSplit/>
        </w:trPr>
        <w:tc>
          <w:tcPr>
            <w:tcW w:w="562" w:type="dxa"/>
            <w:vAlign w:val="center"/>
          </w:tcPr>
          <w:p w14:paraId="211DA77C" w14:textId="77777777" w:rsidR="007763E8" w:rsidRPr="00FF6E96" w:rsidRDefault="007763E8" w:rsidP="00C332F3">
            <w:pPr>
              <w:spacing w:before="120" w:after="120"/>
              <w:jc w:val="center"/>
              <w:rPr>
                <w:b/>
                <w:bCs/>
                <w:sz w:val="16"/>
                <w:szCs w:val="16"/>
              </w:rPr>
            </w:pPr>
            <w:r w:rsidRPr="00FF6E96">
              <w:rPr>
                <w:b/>
                <w:bCs/>
                <w:sz w:val="16"/>
                <w:szCs w:val="16"/>
              </w:rPr>
              <w:t>1</w:t>
            </w:r>
          </w:p>
        </w:tc>
        <w:tc>
          <w:tcPr>
            <w:tcW w:w="8078" w:type="dxa"/>
            <w:gridSpan w:val="3"/>
            <w:vAlign w:val="center"/>
          </w:tcPr>
          <w:p w14:paraId="09AF1146" w14:textId="4ECDDE09" w:rsidR="007763E8" w:rsidRPr="00FF6E96" w:rsidRDefault="00503B14" w:rsidP="00C332F3">
            <w:pPr>
              <w:spacing w:before="120" w:after="120"/>
              <w:rPr>
                <w:i/>
                <w:iCs/>
                <w:sz w:val="16"/>
                <w:szCs w:val="16"/>
              </w:rPr>
            </w:pPr>
            <w:r w:rsidRPr="00503B14">
              <w:rPr>
                <w:i/>
                <w:iCs/>
                <w:sz w:val="16"/>
                <w:szCs w:val="16"/>
              </w:rPr>
              <w:t>El Cliente accede a la ficha de un producto con stock cero desde el catálogo público.</w:t>
            </w:r>
          </w:p>
        </w:tc>
      </w:tr>
      <w:tr w:rsidR="007763E8" w14:paraId="775206A9" w14:textId="77777777" w:rsidTr="00C332F3">
        <w:trPr>
          <w:cantSplit/>
        </w:trPr>
        <w:tc>
          <w:tcPr>
            <w:tcW w:w="562" w:type="dxa"/>
            <w:vAlign w:val="center"/>
          </w:tcPr>
          <w:p w14:paraId="6C27E5AD" w14:textId="77777777" w:rsidR="007763E8" w:rsidRPr="00FF6E96" w:rsidRDefault="007763E8" w:rsidP="00C332F3">
            <w:pPr>
              <w:spacing w:before="120" w:after="120"/>
              <w:jc w:val="center"/>
              <w:rPr>
                <w:b/>
                <w:bCs/>
                <w:sz w:val="16"/>
                <w:szCs w:val="16"/>
              </w:rPr>
            </w:pPr>
            <w:r w:rsidRPr="00FF6E96">
              <w:rPr>
                <w:b/>
                <w:bCs/>
                <w:sz w:val="16"/>
                <w:szCs w:val="16"/>
              </w:rPr>
              <w:t>2</w:t>
            </w:r>
          </w:p>
        </w:tc>
        <w:tc>
          <w:tcPr>
            <w:tcW w:w="8078" w:type="dxa"/>
            <w:gridSpan w:val="3"/>
            <w:vAlign w:val="center"/>
          </w:tcPr>
          <w:p w14:paraId="51A30DB7" w14:textId="22B1B2A8" w:rsidR="007763E8" w:rsidRPr="00FF6E96" w:rsidRDefault="00503B14" w:rsidP="00C332F3">
            <w:pPr>
              <w:spacing w:before="120" w:after="120"/>
              <w:rPr>
                <w:i/>
                <w:iCs/>
                <w:sz w:val="16"/>
                <w:szCs w:val="16"/>
              </w:rPr>
            </w:pPr>
            <w:r w:rsidRPr="00503B14">
              <w:rPr>
                <w:i/>
                <w:iCs/>
                <w:sz w:val="16"/>
                <w:szCs w:val="16"/>
              </w:rPr>
              <w:t>El sistema presenta el botón "Avisarme cuando haya stock" en lugar del botón de compra, junto al contador de suscriptores activos del producto.</w:t>
            </w:r>
          </w:p>
        </w:tc>
      </w:tr>
      <w:tr w:rsidR="007763E8" w14:paraId="460BFC13" w14:textId="77777777" w:rsidTr="00C332F3">
        <w:trPr>
          <w:cantSplit/>
        </w:trPr>
        <w:tc>
          <w:tcPr>
            <w:tcW w:w="562" w:type="dxa"/>
            <w:vAlign w:val="center"/>
          </w:tcPr>
          <w:p w14:paraId="20D671CA" w14:textId="77777777" w:rsidR="007763E8" w:rsidRPr="00FF6E96" w:rsidRDefault="007763E8" w:rsidP="00C332F3">
            <w:pPr>
              <w:spacing w:before="120" w:after="120"/>
              <w:jc w:val="center"/>
              <w:rPr>
                <w:b/>
                <w:bCs/>
                <w:sz w:val="16"/>
                <w:szCs w:val="16"/>
              </w:rPr>
            </w:pPr>
            <w:r w:rsidRPr="00FF6E96">
              <w:rPr>
                <w:b/>
                <w:bCs/>
                <w:sz w:val="16"/>
                <w:szCs w:val="16"/>
              </w:rPr>
              <w:lastRenderedPageBreak/>
              <w:t>3</w:t>
            </w:r>
          </w:p>
        </w:tc>
        <w:tc>
          <w:tcPr>
            <w:tcW w:w="8078" w:type="dxa"/>
            <w:gridSpan w:val="3"/>
            <w:vAlign w:val="center"/>
          </w:tcPr>
          <w:p w14:paraId="5DD8178A" w14:textId="56032475" w:rsidR="007763E8" w:rsidRPr="00FF6E96" w:rsidRDefault="00503B14" w:rsidP="00C332F3">
            <w:pPr>
              <w:spacing w:before="120" w:after="120"/>
              <w:rPr>
                <w:i/>
                <w:iCs/>
                <w:sz w:val="16"/>
                <w:szCs w:val="16"/>
              </w:rPr>
            </w:pPr>
            <w:r w:rsidRPr="00503B14">
              <w:rPr>
                <w:i/>
                <w:iCs/>
                <w:sz w:val="16"/>
                <w:szCs w:val="16"/>
              </w:rPr>
              <w:t>El Cliente selecciona "Avisarme cuando haya stock".</w:t>
            </w:r>
          </w:p>
        </w:tc>
      </w:tr>
      <w:tr w:rsidR="007763E8" w14:paraId="0DD32665" w14:textId="77777777" w:rsidTr="00C332F3">
        <w:trPr>
          <w:cantSplit/>
        </w:trPr>
        <w:tc>
          <w:tcPr>
            <w:tcW w:w="562" w:type="dxa"/>
            <w:vAlign w:val="center"/>
          </w:tcPr>
          <w:p w14:paraId="54D230CE" w14:textId="77777777" w:rsidR="007763E8" w:rsidRPr="00FF6E96" w:rsidRDefault="007763E8" w:rsidP="00C332F3">
            <w:pPr>
              <w:spacing w:before="120" w:after="120"/>
              <w:jc w:val="center"/>
              <w:rPr>
                <w:b/>
                <w:bCs/>
                <w:sz w:val="16"/>
                <w:szCs w:val="16"/>
              </w:rPr>
            </w:pPr>
            <w:r w:rsidRPr="00FF6E96">
              <w:rPr>
                <w:b/>
                <w:bCs/>
                <w:sz w:val="16"/>
                <w:szCs w:val="16"/>
              </w:rPr>
              <w:t>4</w:t>
            </w:r>
          </w:p>
        </w:tc>
        <w:tc>
          <w:tcPr>
            <w:tcW w:w="8078" w:type="dxa"/>
            <w:gridSpan w:val="3"/>
            <w:vAlign w:val="center"/>
          </w:tcPr>
          <w:p w14:paraId="1EA728C1" w14:textId="5E4AA7CE" w:rsidR="007763E8" w:rsidRPr="00FF6E96" w:rsidRDefault="00503B14" w:rsidP="00C332F3">
            <w:pPr>
              <w:spacing w:before="120" w:after="120"/>
              <w:rPr>
                <w:i/>
                <w:iCs/>
                <w:sz w:val="16"/>
                <w:szCs w:val="16"/>
              </w:rPr>
            </w:pPr>
            <w:r w:rsidRPr="00503B14">
              <w:rPr>
                <w:i/>
                <w:iCs/>
                <w:sz w:val="16"/>
                <w:szCs w:val="16"/>
              </w:rPr>
              <w:t>El sistema valida que el Cliente no tenga ya una suscripción activa para ese producto.</w:t>
            </w:r>
          </w:p>
        </w:tc>
      </w:tr>
      <w:tr w:rsidR="007763E8" w14:paraId="12EAF662" w14:textId="77777777" w:rsidTr="00C332F3">
        <w:trPr>
          <w:cantSplit/>
        </w:trPr>
        <w:tc>
          <w:tcPr>
            <w:tcW w:w="562" w:type="dxa"/>
            <w:vAlign w:val="center"/>
          </w:tcPr>
          <w:p w14:paraId="78749F98" w14:textId="77777777" w:rsidR="007763E8" w:rsidRPr="00FF6E96" w:rsidRDefault="007763E8" w:rsidP="00C332F3">
            <w:pPr>
              <w:spacing w:before="120" w:after="120"/>
              <w:jc w:val="center"/>
              <w:rPr>
                <w:b/>
                <w:bCs/>
                <w:sz w:val="16"/>
                <w:szCs w:val="16"/>
              </w:rPr>
            </w:pPr>
            <w:r w:rsidRPr="00FF6E96">
              <w:rPr>
                <w:b/>
                <w:bCs/>
                <w:sz w:val="16"/>
                <w:szCs w:val="16"/>
              </w:rPr>
              <w:t>5</w:t>
            </w:r>
          </w:p>
        </w:tc>
        <w:tc>
          <w:tcPr>
            <w:tcW w:w="8078" w:type="dxa"/>
            <w:gridSpan w:val="3"/>
            <w:vAlign w:val="center"/>
          </w:tcPr>
          <w:p w14:paraId="2D1B7F2F" w14:textId="76212A49" w:rsidR="007763E8" w:rsidRPr="00FF6E96" w:rsidRDefault="00503B14" w:rsidP="00C332F3">
            <w:pPr>
              <w:spacing w:before="120" w:after="120"/>
              <w:rPr>
                <w:i/>
                <w:iCs/>
                <w:sz w:val="16"/>
                <w:szCs w:val="16"/>
              </w:rPr>
            </w:pPr>
            <w:r w:rsidRPr="00503B14">
              <w:rPr>
                <w:i/>
                <w:iCs/>
                <w:sz w:val="16"/>
                <w:szCs w:val="16"/>
              </w:rPr>
              <w:t>El sistema registra la suscripción e incrementa el contador de suscriptores del producto en uno.</w:t>
            </w:r>
          </w:p>
        </w:tc>
      </w:tr>
      <w:tr w:rsidR="007763E8" w14:paraId="4D0FE3B9" w14:textId="77777777" w:rsidTr="00C332F3">
        <w:trPr>
          <w:cantSplit/>
        </w:trPr>
        <w:tc>
          <w:tcPr>
            <w:tcW w:w="562" w:type="dxa"/>
            <w:vAlign w:val="center"/>
          </w:tcPr>
          <w:p w14:paraId="5AFACBF1" w14:textId="77777777" w:rsidR="007763E8" w:rsidRPr="00FF6E96" w:rsidRDefault="007763E8" w:rsidP="00C332F3">
            <w:pPr>
              <w:spacing w:before="120" w:after="120"/>
              <w:jc w:val="center"/>
              <w:rPr>
                <w:b/>
                <w:bCs/>
                <w:sz w:val="16"/>
                <w:szCs w:val="16"/>
              </w:rPr>
            </w:pPr>
            <w:r w:rsidRPr="00FF6E96">
              <w:rPr>
                <w:b/>
                <w:bCs/>
                <w:sz w:val="16"/>
                <w:szCs w:val="16"/>
              </w:rPr>
              <w:t>6</w:t>
            </w:r>
          </w:p>
        </w:tc>
        <w:tc>
          <w:tcPr>
            <w:tcW w:w="8078" w:type="dxa"/>
            <w:gridSpan w:val="3"/>
            <w:vAlign w:val="center"/>
          </w:tcPr>
          <w:p w14:paraId="626EBB2F" w14:textId="65A9843E" w:rsidR="007763E8" w:rsidRPr="00A509A2" w:rsidRDefault="00503B14" w:rsidP="00C332F3">
            <w:pPr>
              <w:spacing w:before="120" w:after="120"/>
              <w:rPr>
                <w:i/>
                <w:iCs/>
                <w:sz w:val="16"/>
                <w:szCs w:val="16"/>
              </w:rPr>
            </w:pPr>
            <w:r w:rsidRPr="00503B14">
              <w:rPr>
                <w:i/>
                <w:iCs/>
                <w:sz w:val="16"/>
                <w:szCs w:val="16"/>
              </w:rPr>
              <w:t>El sistema actualiza la ficha del producto para el Cliente: el botón cambia a estado "Suscripto" con opción visible de cancelar el aviso. Se muestra el mensaje de confirmación: "Te avisaremos cuando este producto vuelva a estar disponible."</w:t>
            </w:r>
          </w:p>
        </w:tc>
      </w:tr>
      <w:tr w:rsidR="007763E8" w14:paraId="7192F81D" w14:textId="77777777" w:rsidTr="00C332F3">
        <w:trPr>
          <w:cantSplit/>
        </w:trPr>
        <w:tc>
          <w:tcPr>
            <w:tcW w:w="8640" w:type="dxa"/>
            <w:gridSpan w:val="4"/>
            <w:shd w:val="clear" w:color="auto" w:fill="000000" w:themeFill="text1"/>
            <w:vAlign w:val="center"/>
          </w:tcPr>
          <w:p w14:paraId="668AB01B" w14:textId="77777777" w:rsidR="007763E8" w:rsidRPr="00FF6E96" w:rsidRDefault="007763E8" w:rsidP="00C332F3">
            <w:pPr>
              <w:spacing w:before="120" w:after="120"/>
              <w:rPr>
                <w:b/>
                <w:bCs/>
                <w:sz w:val="16"/>
                <w:szCs w:val="16"/>
              </w:rPr>
            </w:pPr>
            <w:r>
              <w:rPr>
                <w:b/>
                <w:bCs/>
                <w:sz w:val="16"/>
                <w:szCs w:val="16"/>
              </w:rPr>
              <w:t>Flujos de Eventos Alternativo</w:t>
            </w:r>
          </w:p>
        </w:tc>
      </w:tr>
      <w:tr w:rsidR="007763E8" w14:paraId="11ECF4DC" w14:textId="77777777" w:rsidTr="00C332F3">
        <w:trPr>
          <w:cantSplit/>
        </w:trPr>
        <w:tc>
          <w:tcPr>
            <w:tcW w:w="562" w:type="dxa"/>
            <w:shd w:val="clear" w:color="auto" w:fill="262626" w:themeFill="text1" w:themeFillTint="D9"/>
            <w:vAlign w:val="center"/>
          </w:tcPr>
          <w:p w14:paraId="2E45577D" w14:textId="77777777" w:rsidR="007763E8" w:rsidRPr="00FF6E96" w:rsidRDefault="007763E8"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353A2011" w14:textId="77777777" w:rsidR="007763E8" w:rsidRPr="00FF6E96" w:rsidRDefault="007763E8" w:rsidP="00C332F3">
            <w:pPr>
              <w:spacing w:before="120" w:after="120"/>
              <w:rPr>
                <w:i/>
                <w:iCs/>
                <w:sz w:val="16"/>
                <w:szCs w:val="16"/>
              </w:rPr>
            </w:pPr>
            <w:r w:rsidRPr="00FF6E96">
              <w:rPr>
                <w:i/>
                <w:iCs/>
                <w:sz w:val="16"/>
                <w:szCs w:val="16"/>
              </w:rPr>
              <w:t>Descripción</w:t>
            </w:r>
          </w:p>
        </w:tc>
      </w:tr>
      <w:tr w:rsidR="007763E8" w14:paraId="0E89BB40" w14:textId="77777777" w:rsidTr="00C332F3">
        <w:trPr>
          <w:cantSplit/>
        </w:trPr>
        <w:tc>
          <w:tcPr>
            <w:tcW w:w="562" w:type="dxa"/>
            <w:vAlign w:val="center"/>
          </w:tcPr>
          <w:p w14:paraId="4A7A56BE" w14:textId="77777777" w:rsidR="007763E8" w:rsidRPr="00FF6E96" w:rsidRDefault="007763E8" w:rsidP="00C332F3">
            <w:pPr>
              <w:spacing w:before="120" w:after="120"/>
              <w:jc w:val="center"/>
              <w:rPr>
                <w:b/>
                <w:bCs/>
                <w:sz w:val="16"/>
                <w:szCs w:val="16"/>
              </w:rPr>
            </w:pPr>
            <w:r>
              <w:rPr>
                <w:b/>
                <w:bCs/>
                <w:sz w:val="16"/>
                <w:szCs w:val="16"/>
              </w:rPr>
              <w:t>A1</w:t>
            </w:r>
          </w:p>
        </w:tc>
        <w:tc>
          <w:tcPr>
            <w:tcW w:w="8078" w:type="dxa"/>
            <w:gridSpan w:val="3"/>
            <w:vAlign w:val="center"/>
          </w:tcPr>
          <w:p w14:paraId="525E810D" w14:textId="13A5258F" w:rsidR="007763E8" w:rsidRPr="00FF6E96" w:rsidRDefault="00503B14" w:rsidP="00C332F3">
            <w:pPr>
              <w:spacing w:before="120" w:after="120"/>
              <w:rPr>
                <w:sz w:val="16"/>
                <w:szCs w:val="16"/>
              </w:rPr>
            </w:pPr>
            <w:r w:rsidRPr="00503B14">
              <w:rPr>
                <w:sz w:val="16"/>
                <w:szCs w:val="16"/>
              </w:rPr>
              <w:t xml:space="preserve">En el paso 6, el Cliente puede cancelar su suscripción en cualquier momento seleccionando "Cancelar aviso". El sistema elimina la suscripción, decrementa el contador de suscriptores del producto y restaura el botón "Avisarme cuando haya stock". Si el Cliente ya había sido seleccionado por </w:t>
            </w:r>
            <w:r w:rsidR="00B56FA1">
              <w:rPr>
                <w:sz w:val="16"/>
                <w:szCs w:val="16"/>
              </w:rPr>
              <w:t>CU-RST-NOT</w:t>
            </w:r>
            <w:r w:rsidRPr="00503B14">
              <w:rPr>
                <w:sz w:val="16"/>
                <w:szCs w:val="16"/>
              </w:rPr>
              <w:t xml:space="preserve"> para </w:t>
            </w:r>
            <w:proofErr w:type="gramStart"/>
            <w:r w:rsidRPr="00503B14">
              <w:rPr>
                <w:sz w:val="16"/>
                <w:szCs w:val="16"/>
              </w:rPr>
              <w:t>notificación</w:t>
            </w:r>
            <w:proofErr w:type="gramEnd"/>
            <w:r w:rsidRPr="00503B14">
              <w:rPr>
                <w:sz w:val="16"/>
                <w:szCs w:val="16"/>
              </w:rPr>
              <w:t xml:space="preserve"> pero el envío aún no se procesó, la cancelación lo excluye de esa ronda de notificaciones.</w:t>
            </w:r>
          </w:p>
        </w:tc>
      </w:tr>
      <w:tr w:rsidR="007763E8" w14:paraId="6EF373EC" w14:textId="77777777" w:rsidTr="00C332F3">
        <w:trPr>
          <w:cantSplit/>
        </w:trPr>
        <w:tc>
          <w:tcPr>
            <w:tcW w:w="8640" w:type="dxa"/>
            <w:gridSpan w:val="4"/>
            <w:shd w:val="clear" w:color="auto" w:fill="000000" w:themeFill="text1"/>
            <w:vAlign w:val="center"/>
          </w:tcPr>
          <w:p w14:paraId="1107AFE4" w14:textId="77777777" w:rsidR="007763E8" w:rsidRPr="00233EBD" w:rsidRDefault="007763E8" w:rsidP="00C332F3">
            <w:pPr>
              <w:spacing w:before="120" w:after="120"/>
              <w:rPr>
                <w:b/>
                <w:bCs/>
                <w:sz w:val="16"/>
                <w:szCs w:val="16"/>
              </w:rPr>
            </w:pPr>
            <w:r w:rsidRPr="00233EBD">
              <w:rPr>
                <w:b/>
                <w:bCs/>
                <w:sz w:val="16"/>
                <w:szCs w:val="16"/>
              </w:rPr>
              <w:t>Excepciones</w:t>
            </w:r>
          </w:p>
        </w:tc>
      </w:tr>
      <w:tr w:rsidR="007763E8" w14:paraId="302F3918" w14:textId="77777777" w:rsidTr="00C332F3">
        <w:trPr>
          <w:cantSplit/>
        </w:trPr>
        <w:tc>
          <w:tcPr>
            <w:tcW w:w="562" w:type="dxa"/>
            <w:vAlign w:val="center"/>
          </w:tcPr>
          <w:p w14:paraId="0CB32A7C" w14:textId="77777777" w:rsidR="007763E8" w:rsidRPr="00FF6E96" w:rsidRDefault="007763E8" w:rsidP="00C332F3">
            <w:pPr>
              <w:spacing w:before="120" w:after="120"/>
              <w:jc w:val="center"/>
              <w:rPr>
                <w:b/>
                <w:bCs/>
                <w:sz w:val="16"/>
                <w:szCs w:val="16"/>
              </w:rPr>
            </w:pPr>
            <w:r>
              <w:rPr>
                <w:b/>
                <w:bCs/>
                <w:sz w:val="16"/>
                <w:szCs w:val="16"/>
              </w:rPr>
              <w:t>E1</w:t>
            </w:r>
          </w:p>
        </w:tc>
        <w:tc>
          <w:tcPr>
            <w:tcW w:w="8078" w:type="dxa"/>
            <w:gridSpan w:val="3"/>
            <w:vAlign w:val="center"/>
          </w:tcPr>
          <w:p w14:paraId="5071935D" w14:textId="0AEF1835" w:rsidR="007763E8" w:rsidRPr="00FF6E96" w:rsidRDefault="00A80E20" w:rsidP="00C332F3">
            <w:pPr>
              <w:spacing w:before="120" w:after="120"/>
              <w:rPr>
                <w:sz w:val="16"/>
                <w:szCs w:val="16"/>
              </w:rPr>
            </w:pPr>
            <w:r w:rsidRPr="00A80E20">
              <w:rPr>
                <w:sz w:val="16"/>
                <w:szCs w:val="16"/>
              </w:rPr>
              <w:t>En el paso 4, si el Cliente ya tiene una suscripción activa para ese producto, el sistema muestra directamente el estado "Suscripto" con la opción de cancelar, sin registrar un duplicado ni mostrar error al Cliente. El flujo termina sin acción adicional.</w:t>
            </w:r>
          </w:p>
        </w:tc>
      </w:tr>
      <w:tr w:rsidR="00503B14" w14:paraId="4D305540" w14:textId="77777777" w:rsidTr="00C332F3">
        <w:trPr>
          <w:cantSplit/>
        </w:trPr>
        <w:tc>
          <w:tcPr>
            <w:tcW w:w="562" w:type="dxa"/>
            <w:vAlign w:val="center"/>
          </w:tcPr>
          <w:p w14:paraId="4A2F7875" w14:textId="7A387EF7" w:rsidR="00503B14" w:rsidRDefault="00503B14" w:rsidP="00C332F3">
            <w:pPr>
              <w:spacing w:before="120" w:after="120"/>
              <w:jc w:val="center"/>
              <w:rPr>
                <w:b/>
                <w:bCs/>
                <w:sz w:val="16"/>
                <w:szCs w:val="16"/>
              </w:rPr>
            </w:pPr>
            <w:r>
              <w:rPr>
                <w:b/>
                <w:bCs/>
                <w:sz w:val="16"/>
                <w:szCs w:val="16"/>
              </w:rPr>
              <w:t>E2</w:t>
            </w:r>
          </w:p>
        </w:tc>
        <w:tc>
          <w:tcPr>
            <w:tcW w:w="8078" w:type="dxa"/>
            <w:gridSpan w:val="3"/>
            <w:vAlign w:val="center"/>
          </w:tcPr>
          <w:p w14:paraId="1A2D0BF4" w14:textId="71CC7E3A" w:rsidR="00503B14" w:rsidRPr="00FF6E96" w:rsidRDefault="00A80E20" w:rsidP="00C332F3">
            <w:pPr>
              <w:spacing w:before="120" w:after="120"/>
              <w:rPr>
                <w:sz w:val="16"/>
                <w:szCs w:val="16"/>
              </w:rPr>
            </w:pPr>
            <w:r w:rsidRPr="00A80E20">
              <w:rPr>
                <w:sz w:val="16"/>
                <w:szCs w:val="16"/>
              </w:rPr>
              <w:t>En el paso 3, si entre la carga de la ficha y la acción del Cliente el producto recuperó stock (condición de carrera), el sistema detecta el stock disponible, no registra la suscripción e informa al Cliente que el producto ya tiene unidades disponibles, redirigiendo al botón de compra normal.</w:t>
            </w:r>
          </w:p>
        </w:tc>
      </w:tr>
      <w:tr w:rsidR="007763E8" w14:paraId="163C9826" w14:textId="77777777" w:rsidTr="00C332F3">
        <w:trPr>
          <w:cantSplit/>
        </w:trPr>
        <w:tc>
          <w:tcPr>
            <w:tcW w:w="8640" w:type="dxa"/>
            <w:gridSpan w:val="4"/>
            <w:shd w:val="clear" w:color="auto" w:fill="000000" w:themeFill="text1"/>
            <w:vAlign w:val="center"/>
          </w:tcPr>
          <w:p w14:paraId="1EAE0D2F" w14:textId="77777777" w:rsidR="007763E8" w:rsidRPr="00D37409" w:rsidRDefault="007763E8" w:rsidP="00C332F3">
            <w:pPr>
              <w:spacing w:before="120" w:after="120"/>
              <w:rPr>
                <w:b/>
                <w:bCs/>
                <w:sz w:val="16"/>
                <w:szCs w:val="16"/>
              </w:rPr>
            </w:pPr>
            <w:r w:rsidRPr="00D37409">
              <w:rPr>
                <w:b/>
                <w:bCs/>
                <w:sz w:val="16"/>
                <w:szCs w:val="16"/>
              </w:rPr>
              <w:t>Detalles</w:t>
            </w:r>
          </w:p>
        </w:tc>
      </w:tr>
      <w:tr w:rsidR="007763E8" w14:paraId="42A5018F" w14:textId="77777777" w:rsidTr="00C332F3">
        <w:trPr>
          <w:cantSplit/>
        </w:trPr>
        <w:tc>
          <w:tcPr>
            <w:tcW w:w="1838" w:type="dxa"/>
            <w:gridSpan w:val="3"/>
            <w:shd w:val="clear" w:color="auto" w:fill="262626" w:themeFill="text1" w:themeFillTint="D9"/>
            <w:vAlign w:val="center"/>
          </w:tcPr>
          <w:p w14:paraId="2DA595A4" w14:textId="77777777" w:rsidR="007763E8" w:rsidRPr="00D37409" w:rsidRDefault="007763E8" w:rsidP="00C332F3">
            <w:pPr>
              <w:spacing w:before="120" w:after="120"/>
              <w:rPr>
                <w:i/>
                <w:iCs/>
                <w:sz w:val="16"/>
                <w:szCs w:val="16"/>
              </w:rPr>
            </w:pPr>
            <w:r w:rsidRPr="00D37409">
              <w:rPr>
                <w:i/>
                <w:iCs/>
                <w:sz w:val="16"/>
                <w:szCs w:val="16"/>
              </w:rPr>
              <w:t>Estabilidad</w:t>
            </w:r>
          </w:p>
        </w:tc>
        <w:tc>
          <w:tcPr>
            <w:tcW w:w="6802" w:type="dxa"/>
            <w:vAlign w:val="center"/>
          </w:tcPr>
          <w:p w14:paraId="446A7205" w14:textId="65384275" w:rsidR="007763E8" w:rsidRPr="00FF6E96" w:rsidRDefault="00A80E20" w:rsidP="00C332F3">
            <w:pPr>
              <w:spacing w:before="120" w:after="120"/>
              <w:rPr>
                <w:sz w:val="16"/>
                <w:szCs w:val="16"/>
              </w:rPr>
            </w:pPr>
            <w:r w:rsidRPr="00A80E20">
              <w:rPr>
                <w:sz w:val="16"/>
                <w:szCs w:val="16"/>
              </w:rPr>
              <w:t>Alta</w:t>
            </w:r>
          </w:p>
        </w:tc>
      </w:tr>
      <w:tr w:rsidR="007763E8" w14:paraId="1560C835" w14:textId="77777777" w:rsidTr="00C332F3">
        <w:trPr>
          <w:cantSplit/>
        </w:trPr>
        <w:tc>
          <w:tcPr>
            <w:tcW w:w="1838" w:type="dxa"/>
            <w:gridSpan w:val="3"/>
            <w:shd w:val="clear" w:color="auto" w:fill="262626" w:themeFill="text1" w:themeFillTint="D9"/>
            <w:vAlign w:val="center"/>
          </w:tcPr>
          <w:p w14:paraId="4F399953" w14:textId="77777777" w:rsidR="007763E8" w:rsidRPr="00D37409" w:rsidRDefault="007763E8" w:rsidP="00C332F3">
            <w:pPr>
              <w:spacing w:before="120" w:after="120"/>
              <w:rPr>
                <w:i/>
                <w:iCs/>
                <w:sz w:val="16"/>
                <w:szCs w:val="16"/>
              </w:rPr>
            </w:pPr>
            <w:r w:rsidRPr="00D37409">
              <w:rPr>
                <w:i/>
                <w:iCs/>
                <w:sz w:val="16"/>
                <w:szCs w:val="16"/>
              </w:rPr>
              <w:t>Frecuencia</w:t>
            </w:r>
          </w:p>
        </w:tc>
        <w:tc>
          <w:tcPr>
            <w:tcW w:w="6802" w:type="dxa"/>
            <w:vAlign w:val="center"/>
          </w:tcPr>
          <w:p w14:paraId="6FBBDED7" w14:textId="5DE74B7D" w:rsidR="007763E8" w:rsidRPr="00FF6E96" w:rsidRDefault="00A80E20" w:rsidP="00C332F3">
            <w:pPr>
              <w:spacing w:before="120" w:after="120"/>
              <w:rPr>
                <w:sz w:val="16"/>
                <w:szCs w:val="16"/>
              </w:rPr>
            </w:pPr>
            <w:r w:rsidRPr="00A80E20">
              <w:rPr>
                <w:sz w:val="16"/>
                <w:szCs w:val="16"/>
              </w:rPr>
              <w:t xml:space="preserve">Media </w:t>
            </w:r>
            <w:r w:rsidRPr="00A80E20">
              <w:rPr>
                <w:i/>
                <w:iCs/>
                <w:sz w:val="16"/>
                <w:szCs w:val="16"/>
              </w:rPr>
              <w:t>(ocurre cada vez que un Cliente con sesión activa encuentra un producto agotado de su interés; la frecuencia real depende del volumen de productos sin stock en el catálogo)</w:t>
            </w:r>
          </w:p>
        </w:tc>
      </w:tr>
      <w:tr w:rsidR="007763E8" w14:paraId="10EBDF55" w14:textId="77777777" w:rsidTr="00C332F3">
        <w:trPr>
          <w:cantSplit/>
        </w:trPr>
        <w:tc>
          <w:tcPr>
            <w:tcW w:w="1838" w:type="dxa"/>
            <w:gridSpan w:val="3"/>
            <w:shd w:val="clear" w:color="auto" w:fill="262626" w:themeFill="text1" w:themeFillTint="D9"/>
            <w:vAlign w:val="center"/>
          </w:tcPr>
          <w:p w14:paraId="3CED5486" w14:textId="77777777" w:rsidR="007763E8" w:rsidRPr="00D37409" w:rsidRDefault="007763E8" w:rsidP="00C332F3">
            <w:pPr>
              <w:spacing w:before="120" w:after="120"/>
              <w:rPr>
                <w:i/>
                <w:iCs/>
                <w:sz w:val="16"/>
                <w:szCs w:val="16"/>
              </w:rPr>
            </w:pPr>
            <w:r w:rsidRPr="00D37409">
              <w:rPr>
                <w:i/>
                <w:iCs/>
                <w:sz w:val="16"/>
                <w:szCs w:val="16"/>
              </w:rPr>
              <w:t>Comentarios</w:t>
            </w:r>
          </w:p>
        </w:tc>
        <w:tc>
          <w:tcPr>
            <w:tcW w:w="6802" w:type="dxa"/>
            <w:vAlign w:val="center"/>
          </w:tcPr>
          <w:p w14:paraId="77D06627" w14:textId="1B0C62F1" w:rsidR="007763E8" w:rsidRPr="00FF6E96" w:rsidRDefault="00A80E20" w:rsidP="00C332F3">
            <w:pPr>
              <w:spacing w:before="120" w:after="120"/>
              <w:rPr>
                <w:sz w:val="16"/>
                <w:szCs w:val="16"/>
              </w:rPr>
            </w:pPr>
            <w:r w:rsidRPr="00A80E20">
              <w:rPr>
                <w:sz w:val="16"/>
                <w:szCs w:val="16"/>
              </w:rPr>
              <w:t xml:space="preserve">El contador de suscriptores activos por producto es el indicador principal de demanda oculta que alimenta la propuesta de </w:t>
            </w:r>
            <w:proofErr w:type="spellStart"/>
            <w:r w:rsidRPr="00A80E20">
              <w:rPr>
                <w:sz w:val="16"/>
                <w:szCs w:val="16"/>
              </w:rPr>
              <w:t>restock</w:t>
            </w:r>
            <w:proofErr w:type="spellEnd"/>
            <w:r w:rsidRPr="00A80E20">
              <w:rPr>
                <w:sz w:val="16"/>
                <w:szCs w:val="16"/>
              </w:rPr>
              <w:t xml:space="preserve"> en </w:t>
            </w:r>
            <w:r w:rsidR="00B56FA1">
              <w:rPr>
                <w:sz w:val="16"/>
                <w:szCs w:val="16"/>
              </w:rPr>
              <w:t>CU-RST-PRO</w:t>
            </w:r>
            <w:r w:rsidRPr="00A80E20">
              <w:rPr>
                <w:sz w:val="16"/>
                <w:szCs w:val="16"/>
              </w:rPr>
              <w:t xml:space="preserve"> (RF-08). Productos con cero suscriptores pueden igualmente aparecer en la propuesta si su stock está por debajo del margen mínimo configurado, pero serán ordenados al final de cada grupo de proveedor.</w:t>
            </w:r>
          </w:p>
        </w:tc>
      </w:tr>
    </w:tbl>
    <w:p w14:paraId="43E3686A" w14:textId="77777777" w:rsidR="007763E8" w:rsidRDefault="007763E8" w:rsidP="007763E8"/>
    <w:tbl>
      <w:tblPr>
        <w:tblStyle w:val="Tablaconcuadrcula"/>
        <w:tblW w:w="8640" w:type="dxa"/>
        <w:tblLook w:val="04A0" w:firstRow="1" w:lastRow="0" w:firstColumn="1" w:lastColumn="0" w:noHBand="0" w:noVBand="1"/>
      </w:tblPr>
      <w:tblGrid>
        <w:gridCol w:w="562"/>
        <w:gridCol w:w="1235"/>
        <w:gridCol w:w="41"/>
        <w:gridCol w:w="6802"/>
      </w:tblGrid>
      <w:tr w:rsidR="007763E8" w14:paraId="5238D6C6" w14:textId="77777777" w:rsidTr="00C332F3">
        <w:trPr>
          <w:cantSplit/>
        </w:trPr>
        <w:tc>
          <w:tcPr>
            <w:tcW w:w="1797" w:type="dxa"/>
            <w:gridSpan w:val="2"/>
            <w:shd w:val="clear" w:color="auto" w:fill="000000" w:themeFill="text1"/>
          </w:tcPr>
          <w:p w14:paraId="06298E9E" w14:textId="7E01F322" w:rsidR="007763E8" w:rsidRPr="00FF6E96" w:rsidRDefault="00B56FA1" w:rsidP="00C332F3">
            <w:pPr>
              <w:spacing w:before="120" w:after="120"/>
              <w:rPr>
                <w:b/>
                <w:bCs/>
                <w:sz w:val="16"/>
                <w:szCs w:val="16"/>
              </w:rPr>
            </w:pPr>
            <w:r>
              <w:rPr>
                <w:b/>
                <w:bCs/>
                <w:color w:val="FFFFFF" w:themeColor="background1"/>
                <w:sz w:val="16"/>
                <w:szCs w:val="16"/>
              </w:rPr>
              <w:t>CU-RST-NOT</w:t>
            </w:r>
          </w:p>
        </w:tc>
        <w:tc>
          <w:tcPr>
            <w:tcW w:w="6843" w:type="dxa"/>
            <w:gridSpan w:val="2"/>
          </w:tcPr>
          <w:p w14:paraId="0350EA4A" w14:textId="2FA7741A" w:rsidR="007763E8" w:rsidRPr="00FF6E96" w:rsidRDefault="004053DE" w:rsidP="00C332F3">
            <w:pPr>
              <w:spacing w:before="120" w:after="120"/>
              <w:rPr>
                <w:b/>
                <w:bCs/>
                <w:sz w:val="16"/>
                <w:szCs w:val="16"/>
              </w:rPr>
            </w:pPr>
            <w:r w:rsidRPr="004053DE">
              <w:rPr>
                <w:b/>
                <w:bCs/>
                <w:sz w:val="16"/>
                <w:szCs w:val="16"/>
              </w:rPr>
              <w:t>Notificar Reposición a Suscriptores (Automático)</w:t>
            </w:r>
          </w:p>
        </w:tc>
      </w:tr>
      <w:tr w:rsidR="007763E8" w14:paraId="5EA71DE1" w14:textId="77777777" w:rsidTr="00C332F3">
        <w:trPr>
          <w:cantSplit/>
        </w:trPr>
        <w:tc>
          <w:tcPr>
            <w:tcW w:w="1797" w:type="dxa"/>
            <w:gridSpan w:val="2"/>
            <w:shd w:val="clear" w:color="auto" w:fill="262626" w:themeFill="text1" w:themeFillTint="D9"/>
          </w:tcPr>
          <w:p w14:paraId="6994451E" w14:textId="77777777" w:rsidR="007763E8" w:rsidRPr="00FF6E96" w:rsidRDefault="007763E8" w:rsidP="00C332F3">
            <w:pPr>
              <w:spacing w:before="120" w:after="120"/>
              <w:rPr>
                <w:i/>
                <w:iCs/>
                <w:sz w:val="16"/>
                <w:szCs w:val="16"/>
              </w:rPr>
            </w:pPr>
            <w:r>
              <w:rPr>
                <w:i/>
                <w:iCs/>
                <w:sz w:val="16"/>
                <w:szCs w:val="16"/>
              </w:rPr>
              <w:t>Objetivos Asociados</w:t>
            </w:r>
          </w:p>
        </w:tc>
        <w:tc>
          <w:tcPr>
            <w:tcW w:w="6843" w:type="dxa"/>
            <w:gridSpan w:val="2"/>
          </w:tcPr>
          <w:p w14:paraId="782C82E9" w14:textId="4D4851ED" w:rsidR="007763E8" w:rsidRPr="00FD7AA4" w:rsidRDefault="004053DE" w:rsidP="004053DE">
            <w:pPr>
              <w:spacing w:before="120" w:after="120"/>
              <w:rPr>
                <w:sz w:val="16"/>
                <w:szCs w:val="16"/>
              </w:rPr>
            </w:pPr>
            <w:r w:rsidRPr="004053DE">
              <w:rPr>
                <w:sz w:val="16"/>
                <w:szCs w:val="16"/>
              </w:rPr>
              <w:t>OBJ-07, OBJ-10</w:t>
            </w:r>
          </w:p>
        </w:tc>
      </w:tr>
      <w:tr w:rsidR="007763E8" w14:paraId="78E92CC2" w14:textId="77777777" w:rsidTr="00C332F3">
        <w:trPr>
          <w:cantSplit/>
        </w:trPr>
        <w:tc>
          <w:tcPr>
            <w:tcW w:w="1797" w:type="dxa"/>
            <w:gridSpan w:val="2"/>
            <w:shd w:val="clear" w:color="auto" w:fill="262626" w:themeFill="text1" w:themeFillTint="D9"/>
          </w:tcPr>
          <w:p w14:paraId="4C3216AE" w14:textId="77777777" w:rsidR="007763E8" w:rsidRDefault="007763E8" w:rsidP="00C332F3">
            <w:pPr>
              <w:spacing w:before="120" w:after="120"/>
              <w:rPr>
                <w:i/>
                <w:iCs/>
                <w:sz w:val="16"/>
                <w:szCs w:val="16"/>
              </w:rPr>
            </w:pPr>
            <w:r>
              <w:rPr>
                <w:i/>
                <w:iCs/>
                <w:sz w:val="16"/>
                <w:szCs w:val="16"/>
              </w:rPr>
              <w:t>Requisitos Asociados</w:t>
            </w:r>
          </w:p>
        </w:tc>
        <w:tc>
          <w:tcPr>
            <w:tcW w:w="6843" w:type="dxa"/>
            <w:gridSpan w:val="2"/>
          </w:tcPr>
          <w:p w14:paraId="389CF82A" w14:textId="13FBF85B" w:rsidR="007763E8" w:rsidRPr="00FD7AA4" w:rsidRDefault="004053DE" w:rsidP="00C332F3">
            <w:pPr>
              <w:spacing w:before="120" w:after="120"/>
              <w:rPr>
                <w:sz w:val="16"/>
                <w:szCs w:val="16"/>
              </w:rPr>
            </w:pPr>
            <w:r w:rsidRPr="004053DE">
              <w:rPr>
                <w:sz w:val="16"/>
                <w:szCs w:val="16"/>
              </w:rPr>
              <w:t>RF-21, RF-23</w:t>
            </w:r>
          </w:p>
        </w:tc>
      </w:tr>
      <w:tr w:rsidR="007763E8" w14:paraId="21C1CE57" w14:textId="77777777" w:rsidTr="00C332F3">
        <w:trPr>
          <w:cantSplit/>
        </w:trPr>
        <w:tc>
          <w:tcPr>
            <w:tcW w:w="8640" w:type="dxa"/>
            <w:gridSpan w:val="4"/>
            <w:shd w:val="clear" w:color="auto" w:fill="000000" w:themeFill="text1"/>
          </w:tcPr>
          <w:p w14:paraId="246715F3" w14:textId="77777777" w:rsidR="007763E8" w:rsidRPr="00233EBD" w:rsidRDefault="007763E8" w:rsidP="00C332F3">
            <w:pPr>
              <w:spacing w:before="120" w:after="120"/>
              <w:rPr>
                <w:b/>
                <w:bCs/>
                <w:sz w:val="16"/>
                <w:szCs w:val="16"/>
              </w:rPr>
            </w:pPr>
            <w:r w:rsidRPr="00233EBD">
              <w:rPr>
                <w:b/>
                <w:bCs/>
                <w:sz w:val="16"/>
                <w:szCs w:val="16"/>
              </w:rPr>
              <w:t>Actores e Intereses</w:t>
            </w:r>
          </w:p>
        </w:tc>
      </w:tr>
      <w:tr w:rsidR="007763E8" w14:paraId="4F10E78B" w14:textId="77777777" w:rsidTr="00C332F3">
        <w:trPr>
          <w:cantSplit/>
        </w:trPr>
        <w:tc>
          <w:tcPr>
            <w:tcW w:w="1797" w:type="dxa"/>
            <w:gridSpan w:val="2"/>
            <w:shd w:val="clear" w:color="auto" w:fill="262626" w:themeFill="text1" w:themeFillTint="D9"/>
          </w:tcPr>
          <w:p w14:paraId="2315A8E3" w14:textId="77777777" w:rsidR="007763E8" w:rsidRPr="00FF6E96" w:rsidRDefault="007763E8"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10FCD8AC" w14:textId="602144F8" w:rsidR="007763E8" w:rsidRPr="00FD7AA4" w:rsidRDefault="004053DE" w:rsidP="00C332F3">
            <w:pPr>
              <w:spacing w:before="120" w:after="120"/>
              <w:rPr>
                <w:sz w:val="16"/>
                <w:szCs w:val="16"/>
              </w:rPr>
            </w:pPr>
            <w:r w:rsidRPr="004053DE">
              <w:rPr>
                <w:b/>
                <w:bCs/>
                <w:sz w:val="16"/>
                <w:szCs w:val="16"/>
              </w:rPr>
              <w:t>Cliente:</w:t>
            </w:r>
            <w:r w:rsidRPr="004053DE">
              <w:rPr>
                <w:sz w:val="16"/>
                <w:szCs w:val="16"/>
              </w:rPr>
              <w:t xml:space="preserve"> Recibir la notificación de disponibilidad del producto agotado en el que manifestó interés, en orden justo de antigüedad de suscripción.</w:t>
            </w:r>
          </w:p>
        </w:tc>
      </w:tr>
      <w:tr w:rsidR="007763E8" w14:paraId="49DC9938" w14:textId="77777777" w:rsidTr="00C332F3">
        <w:trPr>
          <w:cantSplit/>
        </w:trPr>
        <w:tc>
          <w:tcPr>
            <w:tcW w:w="1797" w:type="dxa"/>
            <w:gridSpan w:val="2"/>
            <w:shd w:val="clear" w:color="auto" w:fill="262626" w:themeFill="text1" w:themeFillTint="D9"/>
          </w:tcPr>
          <w:p w14:paraId="568FAE04" w14:textId="77777777" w:rsidR="007763E8" w:rsidRPr="00FF6E96" w:rsidRDefault="007763E8" w:rsidP="00C332F3">
            <w:pPr>
              <w:spacing w:before="120" w:after="120"/>
              <w:rPr>
                <w:i/>
                <w:iCs/>
                <w:sz w:val="16"/>
                <w:szCs w:val="16"/>
              </w:rPr>
            </w:pPr>
            <w:r>
              <w:rPr>
                <w:i/>
                <w:iCs/>
                <w:sz w:val="16"/>
                <w:szCs w:val="16"/>
              </w:rPr>
              <w:t>Actores Secundarios</w:t>
            </w:r>
          </w:p>
        </w:tc>
        <w:tc>
          <w:tcPr>
            <w:tcW w:w="6843" w:type="dxa"/>
            <w:gridSpan w:val="2"/>
          </w:tcPr>
          <w:p w14:paraId="6113A638" w14:textId="7E18A848" w:rsidR="007763E8" w:rsidRPr="00FD7AA4" w:rsidRDefault="00993682" w:rsidP="00C332F3">
            <w:pPr>
              <w:spacing w:before="120" w:after="120"/>
              <w:rPr>
                <w:sz w:val="16"/>
                <w:szCs w:val="16"/>
              </w:rPr>
            </w:pPr>
            <w:r w:rsidRPr="00993682">
              <w:rPr>
                <w:b/>
                <w:bCs/>
                <w:sz w:val="16"/>
                <w:szCs w:val="16"/>
              </w:rPr>
              <w:t>Temporizador del Sistema:</w:t>
            </w:r>
            <w:r w:rsidRPr="00993682">
              <w:rPr>
                <w:sz w:val="16"/>
                <w:szCs w:val="16"/>
              </w:rPr>
              <w:t xml:space="preserve"> Detecta el evento de ingreso de stock y dispara el proceso de notificación de forma automática.</w:t>
            </w:r>
          </w:p>
        </w:tc>
      </w:tr>
      <w:tr w:rsidR="007763E8" w14:paraId="119C33CD" w14:textId="77777777" w:rsidTr="00C332F3">
        <w:trPr>
          <w:cantSplit/>
        </w:trPr>
        <w:tc>
          <w:tcPr>
            <w:tcW w:w="1797" w:type="dxa"/>
            <w:gridSpan w:val="2"/>
            <w:shd w:val="clear" w:color="auto" w:fill="262626" w:themeFill="text1" w:themeFillTint="D9"/>
          </w:tcPr>
          <w:p w14:paraId="2EEEE23F" w14:textId="77777777" w:rsidR="007763E8" w:rsidRPr="00FF6E96" w:rsidRDefault="007763E8" w:rsidP="00C332F3">
            <w:pPr>
              <w:spacing w:before="120" w:after="120"/>
              <w:rPr>
                <w:i/>
                <w:iCs/>
                <w:sz w:val="16"/>
                <w:szCs w:val="16"/>
              </w:rPr>
            </w:pPr>
            <w:r w:rsidRPr="00FF6E96">
              <w:rPr>
                <w:i/>
                <w:iCs/>
                <w:sz w:val="16"/>
                <w:szCs w:val="16"/>
              </w:rPr>
              <w:t>Precondiciones</w:t>
            </w:r>
          </w:p>
        </w:tc>
        <w:tc>
          <w:tcPr>
            <w:tcW w:w="6843" w:type="dxa"/>
            <w:gridSpan w:val="2"/>
          </w:tcPr>
          <w:p w14:paraId="55119518" w14:textId="77777777" w:rsidR="00993682" w:rsidRDefault="00993682">
            <w:pPr>
              <w:pStyle w:val="Prrafodelista"/>
              <w:numPr>
                <w:ilvl w:val="0"/>
                <w:numId w:val="45"/>
              </w:numPr>
              <w:spacing w:before="120" w:after="120"/>
              <w:rPr>
                <w:sz w:val="16"/>
                <w:szCs w:val="16"/>
              </w:rPr>
            </w:pPr>
            <w:r w:rsidRPr="00993682">
              <w:rPr>
                <w:sz w:val="16"/>
                <w:szCs w:val="16"/>
              </w:rPr>
              <w:t>Se ha registrado el ingreso de al menos una unidad de un producto que tiene suscriptores activos en el sistema.</w:t>
            </w:r>
          </w:p>
          <w:p w14:paraId="1D6A49C1" w14:textId="1E91974E" w:rsidR="007763E8" w:rsidRPr="00FD7AA4" w:rsidRDefault="00993682">
            <w:pPr>
              <w:pStyle w:val="Prrafodelista"/>
              <w:numPr>
                <w:ilvl w:val="0"/>
                <w:numId w:val="45"/>
              </w:numPr>
              <w:spacing w:before="120" w:after="120"/>
              <w:rPr>
                <w:sz w:val="16"/>
                <w:szCs w:val="16"/>
              </w:rPr>
            </w:pPr>
            <w:r w:rsidRPr="00993682">
              <w:rPr>
                <w:sz w:val="16"/>
                <w:szCs w:val="16"/>
              </w:rPr>
              <w:t>El planificador interno está activo y operativo.</w:t>
            </w:r>
          </w:p>
        </w:tc>
      </w:tr>
      <w:tr w:rsidR="007763E8" w14:paraId="04C883B7" w14:textId="77777777" w:rsidTr="00C332F3">
        <w:trPr>
          <w:cantSplit/>
        </w:trPr>
        <w:tc>
          <w:tcPr>
            <w:tcW w:w="1797" w:type="dxa"/>
            <w:gridSpan w:val="2"/>
            <w:shd w:val="clear" w:color="auto" w:fill="262626" w:themeFill="text1" w:themeFillTint="D9"/>
          </w:tcPr>
          <w:p w14:paraId="307C0C47" w14:textId="77777777" w:rsidR="007763E8" w:rsidRPr="00FF6E96" w:rsidRDefault="007763E8" w:rsidP="00C332F3">
            <w:pPr>
              <w:spacing w:before="120" w:after="120"/>
              <w:rPr>
                <w:i/>
                <w:iCs/>
                <w:sz w:val="16"/>
                <w:szCs w:val="16"/>
              </w:rPr>
            </w:pPr>
            <w:r w:rsidRPr="00FF6E96">
              <w:rPr>
                <w:i/>
                <w:iCs/>
                <w:sz w:val="16"/>
                <w:szCs w:val="16"/>
              </w:rPr>
              <w:lastRenderedPageBreak/>
              <w:t>Postcondiciones</w:t>
            </w:r>
          </w:p>
        </w:tc>
        <w:tc>
          <w:tcPr>
            <w:tcW w:w="6843" w:type="dxa"/>
            <w:gridSpan w:val="2"/>
          </w:tcPr>
          <w:p w14:paraId="4D527546" w14:textId="77777777" w:rsidR="00993682" w:rsidRDefault="00993682">
            <w:pPr>
              <w:pStyle w:val="Prrafodelista"/>
              <w:numPr>
                <w:ilvl w:val="0"/>
                <w:numId w:val="45"/>
              </w:numPr>
              <w:spacing w:before="120" w:after="120"/>
              <w:rPr>
                <w:sz w:val="16"/>
                <w:szCs w:val="16"/>
              </w:rPr>
            </w:pPr>
            <w:r w:rsidRPr="00993682">
              <w:rPr>
                <w:sz w:val="16"/>
                <w:szCs w:val="16"/>
              </w:rPr>
              <w:t xml:space="preserve">Los suscriptores seleccionados por lógica FIFO han recibido la notificación de disponibilidad con enlace directo a la ficha de compra del producto. </w:t>
            </w:r>
          </w:p>
          <w:p w14:paraId="4C18EF8A" w14:textId="77777777" w:rsidR="00993682" w:rsidRDefault="00993682">
            <w:pPr>
              <w:pStyle w:val="Prrafodelista"/>
              <w:numPr>
                <w:ilvl w:val="0"/>
                <w:numId w:val="45"/>
              </w:numPr>
              <w:spacing w:before="120" w:after="120"/>
              <w:rPr>
                <w:sz w:val="16"/>
                <w:szCs w:val="16"/>
              </w:rPr>
            </w:pPr>
            <w:r w:rsidRPr="00993682">
              <w:rPr>
                <w:sz w:val="16"/>
                <w:szCs w:val="16"/>
              </w:rPr>
              <w:t xml:space="preserve">Sus suscripciones han sido marcadas como completadas y eliminadas de la lista de espera activa. </w:t>
            </w:r>
          </w:p>
          <w:p w14:paraId="67BBE7C9" w14:textId="77777777" w:rsidR="00993682" w:rsidRDefault="00993682">
            <w:pPr>
              <w:pStyle w:val="Prrafodelista"/>
              <w:numPr>
                <w:ilvl w:val="0"/>
                <w:numId w:val="45"/>
              </w:numPr>
              <w:spacing w:before="120" w:after="120"/>
              <w:rPr>
                <w:sz w:val="16"/>
                <w:szCs w:val="16"/>
              </w:rPr>
            </w:pPr>
            <w:r w:rsidRPr="00993682">
              <w:rPr>
                <w:sz w:val="16"/>
                <w:szCs w:val="16"/>
              </w:rPr>
              <w:t xml:space="preserve">Los suscriptores no alcanzados en esta ronda permanecen activos en la lista de espera para la siguiente reposición. </w:t>
            </w:r>
          </w:p>
          <w:p w14:paraId="21EFBA3D" w14:textId="73AA4F94" w:rsidR="007763E8" w:rsidRPr="00FD7AA4" w:rsidRDefault="00993682">
            <w:pPr>
              <w:pStyle w:val="Prrafodelista"/>
              <w:numPr>
                <w:ilvl w:val="0"/>
                <w:numId w:val="45"/>
              </w:numPr>
              <w:spacing w:before="120" w:after="120"/>
              <w:rPr>
                <w:sz w:val="16"/>
                <w:szCs w:val="16"/>
              </w:rPr>
            </w:pPr>
            <w:r w:rsidRPr="00993682">
              <w:rPr>
                <w:sz w:val="16"/>
                <w:szCs w:val="16"/>
              </w:rPr>
              <w:t>La operación queda registrada en el log de auditoría con: producto, unidades ingresadas, cantidad de suscriptores notificados y cantidad en espera.</w:t>
            </w:r>
          </w:p>
        </w:tc>
      </w:tr>
      <w:tr w:rsidR="007763E8" w14:paraId="7481C6CD" w14:textId="77777777" w:rsidTr="00C332F3">
        <w:trPr>
          <w:cantSplit/>
        </w:trPr>
        <w:tc>
          <w:tcPr>
            <w:tcW w:w="8640" w:type="dxa"/>
            <w:gridSpan w:val="4"/>
            <w:shd w:val="clear" w:color="auto" w:fill="000000" w:themeFill="text1"/>
            <w:vAlign w:val="center"/>
          </w:tcPr>
          <w:p w14:paraId="1B71B6E2" w14:textId="77777777" w:rsidR="007763E8" w:rsidRPr="00FF6E96" w:rsidRDefault="007763E8" w:rsidP="00C332F3">
            <w:pPr>
              <w:spacing w:before="120" w:after="120"/>
              <w:rPr>
                <w:b/>
                <w:bCs/>
                <w:sz w:val="16"/>
                <w:szCs w:val="16"/>
              </w:rPr>
            </w:pPr>
            <w:r w:rsidRPr="00FF6E96">
              <w:rPr>
                <w:b/>
                <w:bCs/>
                <w:color w:val="FFFFFF" w:themeColor="background1"/>
                <w:sz w:val="16"/>
                <w:szCs w:val="16"/>
              </w:rPr>
              <w:t>Flujo de Eventos Principal</w:t>
            </w:r>
          </w:p>
        </w:tc>
      </w:tr>
      <w:tr w:rsidR="007763E8" w14:paraId="1346685A" w14:textId="77777777" w:rsidTr="00C332F3">
        <w:trPr>
          <w:cantSplit/>
        </w:trPr>
        <w:tc>
          <w:tcPr>
            <w:tcW w:w="562" w:type="dxa"/>
            <w:shd w:val="clear" w:color="auto" w:fill="262626" w:themeFill="text1" w:themeFillTint="D9"/>
            <w:vAlign w:val="center"/>
          </w:tcPr>
          <w:p w14:paraId="31B4AA59" w14:textId="77777777" w:rsidR="007763E8" w:rsidRPr="00FF6E96" w:rsidRDefault="007763E8"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7AF7E62E" w14:textId="77777777" w:rsidR="007763E8" w:rsidRPr="00FF6E96" w:rsidRDefault="007763E8" w:rsidP="00C332F3">
            <w:pPr>
              <w:spacing w:before="120" w:after="120"/>
              <w:rPr>
                <w:i/>
                <w:iCs/>
                <w:sz w:val="16"/>
                <w:szCs w:val="16"/>
              </w:rPr>
            </w:pPr>
            <w:r w:rsidRPr="00FF6E96">
              <w:rPr>
                <w:i/>
                <w:iCs/>
                <w:sz w:val="16"/>
                <w:szCs w:val="16"/>
              </w:rPr>
              <w:t>Acción</w:t>
            </w:r>
          </w:p>
        </w:tc>
      </w:tr>
      <w:tr w:rsidR="007763E8" w14:paraId="7AB6F15C" w14:textId="77777777" w:rsidTr="00C332F3">
        <w:trPr>
          <w:cantSplit/>
        </w:trPr>
        <w:tc>
          <w:tcPr>
            <w:tcW w:w="562" w:type="dxa"/>
            <w:vAlign w:val="center"/>
          </w:tcPr>
          <w:p w14:paraId="0F1DFF11" w14:textId="77777777" w:rsidR="007763E8" w:rsidRPr="00FF6E96" w:rsidRDefault="007763E8" w:rsidP="00C332F3">
            <w:pPr>
              <w:spacing w:before="120" w:after="120"/>
              <w:jc w:val="center"/>
              <w:rPr>
                <w:b/>
                <w:bCs/>
                <w:sz w:val="16"/>
                <w:szCs w:val="16"/>
              </w:rPr>
            </w:pPr>
            <w:r w:rsidRPr="00FF6E96">
              <w:rPr>
                <w:b/>
                <w:bCs/>
                <w:sz w:val="16"/>
                <w:szCs w:val="16"/>
              </w:rPr>
              <w:t>1</w:t>
            </w:r>
          </w:p>
        </w:tc>
        <w:tc>
          <w:tcPr>
            <w:tcW w:w="8078" w:type="dxa"/>
            <w:gridSpan w:val="3"/>
            <w:vAlign w:val="center"/>
          </w:tcPr>
          <w:p w14:paraId="0CCEF5C3" w14:textId="6F979898" w:rsidR="007763E8" w:rsidRPr="00FF6E96" w:rsidRDefault="00993682" w:rsidP="00C332F3">
            <w:pPr>
              <w:spacing w:before="120" w:after="120"/>
              <w:rPr>
                <w:i/>
                <w:iCs/>
                <w:sz w:val="16"/>
                <w:szCs w:val="16"/>
              </w:rPr>
            </w:pPr>
            <w:r w:rsidRPr="00993682">
              <w:rPr>
                <w:i/>
                <w:iCs/>
                <w:sz w:val="16"/>
                <w:szCs w:val="16"/>
              </w:rPr>
              <w:t xml:space="preserve">El sistema detecta la confirmación de ingreso de stock de un producto. El evento es disparado por la finalización exitosa del alta de unidades en </w:t>
            </w:r>
            <w:r w:rsidR="00671C2F">
              <w:rPr>
                <w:i/>
                <w:iCs/>
                <w:sz w:val="16"/>
                <w:szCs w:val="16"/>
              </w:rPr>
              <w:t>CU-ALT-NAC</w:t>
            </w:r>
            <w:r w:rsidRPr="00993682">
              <w:rPr>
                <w:i/>
                <w:iCs/>
                <w:sz w:val="16"/>
                <w:szCs w:val="16"/>
              </w:rPr>
              <w:t xml:space="preserve">, </w:t>
            </w:r>
            <w:r w:rsidR="00671C2F">
              <w:rPr>
                <w:i/>
                <w:iCs/>
                <w:sz w:val="16"/>
                <w:szCs w:val="16"/>
              </w:rPr>
              <w:t>CU-ALT-IMP</w:t>
            </w:r>
            <w:r w:rsidRPr="00993682">
              <w:rPr>
                <w:i/>
                <w:iCs/>
                <w:sz w:val="16"/>
                <w:szCs w:val="16"/>
              </w:rPr>
              <w:t xml:space="preserve">, </w:t>
            </w:r>
            <w:r w:rsidR="00D42323">
              <w:rPr>
                <w:i/>
                <w:iCs/>
                <w:sz w:val="16"/>
                <w:szCs w:val="16"/>
              </w:rPr>
              <w:t>CU-ALT-TRA</w:t>
            </w:r>
            <w:r w:rsidRPr="00993682">
              <w:rPr>
                <w:i/>
                <w:iCs/>
                <w:sz w:val="16"/>
                <w:szCs w:val="16"/>
              </w:rPr>
              <w:t xml:space="preserve"> o </w:t>
            </w:r>
            <w:r w:rsidR="00D42323">
              <w:rPr>
                <w:i/>
                <w:iCs/>
                <w:sz w:val="16"/>
                <w:szCs w:val="16"/>
              </w:rPr>
              <w:t>CU-ALT-REV</w:t>
            </w:r>
            <w:r w:rsidRPr="00993682">
              <w:rPr>
                <w:i/>
                <w:iCs/>
                <w:sz w:val="16"/>
                <w:szCs w:val="16"/>
              </w:rPr>
              <w:t>, según el canal de ingreso.</w:t>
            </w:r>
          </w:p>
        </w:tc>
      </w:tr>
      <w:tr w:rsidR="007763E8" w14:paraId="3D031122" w14:textId="77777777" w:rsidTr="00C332F3">
        <w:trPr>
          <w:cantSplit/>
        </w:trPr>
        <w:tc>
          <w:tcPr>
            <w:tcW w:w="562" w:type="dxa"/>
            <w:vAlign w:val="center"/>
          </w:tcPr>
          <w:p w14:paraId="5756471D" w14:textId="77777777" w:rsidR="007763E8" w:rsidRPr="00FF6E96" w:rsidRDefault="007763E8" w:rsidP="00C332F3">
            <w:pPr>
              <w:spacing w:before="120" w:after="120"/>
              <w:jc w:val="center"/>
              <w:rPr>
                <w:b/>
                <w:bCs/>
                <w:sz w:val="16"/>
                <w:szCs w:val="16"/>
              </w:rPr>
            </w:pPr>
            <w:r w:rsidRPr="00FF6E96">
              <w:rPr>
                <w:b/>
                <w:bCs/>
                <w:sz w:val="16"/>
                <w:szCs w:val="16"/>
              </w:rPr>
              <w:t>2</w:t>
            </w:r>
          </w:p>
        </w:tc>
        <w:tc>
          <w:tcPr>
            <w:tcW w:w="8078" w:type="dxa"/>
            <w:gridSpan w:val="3"/>
            <w:vAlign w:val="center"/>
          </w:tcPr>
          <w:p w14:paraId="23F30492" w14:textId="02DA23A9" w:rsidR="007763E8" w:rsidRPr="00FF6E96" w:rsidRDefault="00507328" w:rsidP="00C332F3">
            <w:pPr>
              <w:spacing w:before="120" w:after="120"/>
              <w:rPr>
                <w:i/>
                <w:iCs/>
                <w:sz w:val="16"/>
                <w:szCs w:val="16"/>
              </w:rPr>
            </w:pPr>
            <w:r w:rsidRPr="00507328">
              <w:rPr>
                <w:i/>
                <w:iCs/>
                <w:sz w:val="16"/>
                <w:szCs w:val="16"/>
              </w:rPr>
              <w:t>El sistema consulta el registro de suscripciones activas del producto ingresado.</w:t>
            </w:r>
          </w:p>
        </w:tc>
      </w:tr>
      <w:tr w:rsidR="007763E8" w14:paraId="15F78D80" w14:textId="77777777" w:rsidTr="00C332F3">
        <w:trPr>
          <w:cantSplit/>
        </w:trPr>
        <w:tc>
          <w:tcPr>
            <w:tcW w:w="562" w:type="dxa"/>
            <w:vAlign w:val="center"/>
          </w:tcPr>
          <w:p w14:paraId="39B512C1" w14:textId="77777777" w:rsidR="007763E8" w:rsidRPr="00FF6E96" w:rsidRDefault="007763E8" w:rsidP="00C332F3">
            <w:pPr>
              <w:spacing w:before="120" w:after="120"/>
              <w:jc w:val="center"/>
              <w:rPr>
                <w:b/>
                <w:bCs/>
                <w:sz w:val="16"/>
                <w:szCs w:val="16"/>
              </w:rPr>
            </w:pPr>
            <w:r w:rsidRPr="00FF6E96">
              <w:rPr>
                <w:b/>
                <w:bCs/>
                <w:sz w:val="16"/>
                <w:szCs w:val="16"/>
              </w:rPr>
              <w:t>3</w:t>
            </w:r>
          </w:p>
        </w:tc>
        <w:tc>
          <w:tcPr>
            <w:tcW w:w="8078" w:type="dxa"/>
            <w:gridSpan w:val="3"/>
            <w:vAlign w:val="center"/>
          </w:tcPr>
          <w:p w14:paraId="729D41F0" w14:textId="16C3701C" w:rsidR="007763E8" w:rsidRPr="00FF6E96" w:rsidRDefault="00507328" w:rsidP="00C332F3">
            <w:pPr>
              <w:spacing w:before="120" w:after="120"/>
              <w:rPr>
                <w:i/>
                <w:iCs/>
                <w:sz w:val="16"/>
                <w:szCs w:val="16"/>
              </w:rPr>
            </w:pPr>
            <w:r w:rsidRPr="00507328">
              <w:rPr>
                <w:i/>
                <w:iCs/>
                <w:sz w:val="16"/>
                <w:szCs w:val="16"/>
              </w:rPr>
              <w:t xml:space="preserve">El sistema determina el alcance de la notificación: N = cantidad de unidades ingresadas al stock del producto; M = cantidad de suscriptores activos en orden cronológico de suscripción. Selecciona los primeros </w:t>
            </w:r>
            <w:proofErr w:type="gramStart"/>
            <w:r w:rsidRPr="00507328">
              <w:rPr>
                <w:i/>
                <w:iCs/>
                <w:sz w:val="16"/>
                <w:szCs w:val="16"/>
              </w:rPr>
              <w:t>min(</w:t>
            </w:r>
            <w:proofErr w:type="gramEnd"/>
            <w:r w:rsidRPr="00507328">
              <w:rPr>
                <w:i/>
                <w:iCs/>
                <w:sz w:val="16"/>
                <w:szCs w:val="16"/>
              </w:rPr>
              <w:t>N, M) suscriptores.</w:t>
            </w:r>
          </w:p>
        </w:tc>
      </w:tr>
      <w:tr w:rsidR="007763E8" w14:paraId="6D36D8C9" w14:textId="77777777" w:rsidTr="00C332F3">
        <w:trPr>
          <w:cantSplit/>
        </w:trPr>
        <w:tc>
          <w:tcPr>
            <w:tcW w:w="562" w:type="dxa"/>
            <w:vAlign w:val="center"/>
          </w:tcPr>
          <w:p w14:paraId="54FC1DF9" w14:textId="77777777" w:rsidR="007763E8" w:rsidRPr="00FF6E96" w:rsidRDefault="007763E8" w:rsidP="00C332F3">
            <w:pPr>
              <w:spacing w:before="120" w:after="120"/>
              <w:jc w:val="center"/>
              <w:rPr>
                <w:b/>
                <w:bCs/>
                <w:sz w:val="16"/>
                <w:szCs w:val="16"/>
              </w:rPr>
            </w:pPr>
            <w:r w:rsidRPr="00FF6E96">
              <w:rPr>
                <w:b/>
                <w:bCs/>
                <w:sz w:val="16"/>
                <w:szCs w:val="16"/>
              </w:rPr>
              <w:t>4</w:t>
            </w:r>
          </w:p>
        </w:tc>
        <w:tc>
          <w:tcPr>
            <w:tcW w:w="8078" w:type="dxa"/>
            <w:gridSpan w:val="3"/>
            <w:vAlign w:val="center"/>
          </w:tcPr>
          <w:p w14:paraId="6716B551" w14:textId="19CCDAB9" w:rsidR="007763E8" w:rsidRPr="00FF6E96" w:rsidRDefault="00507328" w:rsidP="00C332F3">
            <w:pPr>
              <w:spacing w:before="120" w:after="120"/>
              <w:rPr>
                <w:i/>
                <w:iCs/>
                <w:sz w:val="16"/>
                <w:szCs w:val="16"/>
              </w:rPr>
            </w:pPr>
            <w:r w:rsidRPr="00507328">
              <w:rPr>
                <w:i/>
                <w:iCs/>
                <w:sz w:val="16"/>
                <w:szCs w:val="16"/>
              </w:rPr>
              <w:t>El sistema envía a cada suscriptor seleccionado la notificación de reposición con: nombre del producto, mensaje de disponibilidad y enlace directo a su ficha de compra en el catálogo.</w:t>
            </w:r>
          </w:p>
        </w:tc>
      </w:tr>
      <w:tr w:rsidR="007763E8" w14:paraId="4E76FAC8" w14:textId="77777777" w:rsidTr="00C332F3">
        <w:trPr>
          <w:cantSplit/>
        </w:trPr>
        <w:tc>
          <w:tcPr>
            <w:tcW w:w="562" w:type="dxa"/>
            <w:vAlign w:val="center"/>
          </w:tcPr>
          <w:p w14:paraId="6C279A97" w14:textId="77777777" w:rsidR="007763E8" w:rsidRPr="00FF6E96" w:rsidRDefault="007763E8" w:rsidP="00C332F3">
            <w:pPr>
              <w:spacing w:before="120" w:after="120"/>
              <w:jc w:val="center"/>
              <w:rPr>
                <w:b/>
                <w:bCs/>
                <w:sz w:val="16"/>
                <w:szCs w:val="16"/>
              </w:rPr>
            </w:pPr>
            <w:r w:rsidRPr="00FF6E96">
              <w:rPr>
                <w:b/>
                <w:bCs/>
                <w:sz w:val="16"/>
                <w:szCs w:val="16"/>
              </w:rPr>
              <w:t>5</w:t>
            </w:r>
          </w:p>
        </w:tc>
        <w:tc>
          <w:tcPr>
            <w:tcW w:w="8078" w:type="dxa"/>
            <w:gridSpan w:val="3"/>
            <w:vAlign w:val="center"/>
          </w:tcPr>
          <w:p w14:paraId="4662918F" w14:textId="559171A0" w:rsidR="007763E8" w:rsidRPr="00FF6E96" w:rsidRDefault="00507328" w:rsidP="00C332F3">
            <w:pPr>
              <w:spacing w:before="120" w:after="120"/>
              <w:rPr>
                <w:i/>
                <w:iCs/>
                <w:sz w:val="16"/>
                <w:szCs w:val="16"/>
              </w:rPr>
            </w:pPr>
            <w:r w:rsidRPr="00507328">
              <w:rPr>
                <w:i/>
                <w:iCs/>
                <w:sz w:val="16"/>
                <w:szCs w:val="16"/>
              </w:rPr>
              <w:t>El sistema marca las suscripciones notificadas como completadas y las elimina de la lista de espera activa. El contador de suscriptores del producto se decrementa en la cantidad de suscripciones completadas.</w:t>
            </w:r>
          </w:p>
        </w:tc>
      </w:tr>
      <w:tr w:rsidR="007763E8" w14:paraId="1014E3C5" w14:textId="77777777" w:rsidTr="00C332F3">
        <w:trPr>
          <w:cantSplit/>
        </w:trPr>
        <w:tc>
          <w:tcPr>
            <w:tcW w:w="562" w:type="dxa"/>
            <w:vAlign w:val="center"/>
          </w:tcPr>
          <w:p w14:paraId="457FB0B5" w14:textId="77777777" w:rsidR="007763E8" w:rsidRPr="00FF6E96" w:rsidRDefault="007763E8" w:rsidP="00C332F3">
            <w:pPr>
              <w:spacing w:before="120" w:after="120"/>
              <w:jc w:val="center"/>
              <w:rPr>
                <w:b/>
                <w:bCs/>
                <w:sz w:val="16"/>
                <w:szCs w:val="16"/>
              </w:rPr>
            </w:pPr>
            <w:r w:rsidRPr="00FF6E96">
              <w:rPr>
                <w:b/>
                <w:bCs/>
                <w:sz w:val="16"/>
                <w:szCs w:val="16"/>
              </w:rPr>
              <w:t>6</w:t>
            </w:r>
          </w:p>
        </w:tc>
        <w:tc>
          <w:tcPr>
            <w:tcW w:w="8078" w:type="dxa"/>
            <w:gridSpan w:val="3"/>
            <w:vAlign w:val="center"/>
          </w:tcPr>
          <w:p w14:paraId="4EAAF8BA" w14:textId="6F14BCE2" w:rsidR="007763E8" w:rsidRPr="00A509A2" w:rsidRDefault="00507328" w:rsidP="00C332F3">
            <w:pPr>
              <w:spacing w:before="120" w:after="120"/>
              <w:rPr>
                <w:i/>
                <w:iCs/>
                <w:sz w:val="16"/>
                <w:szCs w:val="16"/>
              </w:rPr>
            </w:pPr>
            <w:r w:rsidRPr="00507328">
              <w:rPr>
                <w:i/>
                <w:iCs/>
                <w:sz w:val="16"/>
                <w:szCs w:val="16"/>
              </w:rPr>
              <w:t xml:space="preserve">Los M − </w:t>
            </w:r>
            <w:proofErr w:type="gramStart"/>
            <w:r w:rsidRPr="00507328">
              <w:rPr>
                <w:i/>
                <w:iCs/>
                <w:sz w:val="16"/>
                <w:szCs w:val="16"/>
              </w:rPr>
              <w:t>min(</w:t>
            </w:r>
            <w:proofErr w:type="gramEnd"/>
            <w:r w:rsidRPr="00507328">
              <w:rPr>
                <w:i/>
                <w:iCs/>
                <w:sz w:val="16"/>
                <w:szCs w:val="16"/>
              </w:rPr>
              <w:t>N, M) suscriptores no alcanzados en esta ronda permanecen activos en la lista de espera, conservando su posición cronológica para la siguiente reposición.</w:t>
            </w:r>
          </w:p>
        </w:tc>
      </w:tr>
      <w:tr w:rsidR="007763E8" w14:paraId="17C31C55" w14:textId="77777777" w:rsidTr="00C332F3">
        <w:trPr>
          <w:cantSplit/>
        </w:trPr>
        <w:tc>
          <w:tcPr>
            <w:tcW w:w="562" w:type="dxa"/>
            <w:vAlign w:val="center"/>
          </w:tcPr>
          <w:p w14:paraId="0C72BB23" w14:textId="77777777" w:rsidR="007763E8" w:rsidRPr="00FF6E96" w:rsidRDefault="007763E8" w:rsidP="00C332F3">
            <w:pPr>
              <w:spacing w:before="120" w:after="120"/>
              <w:jc w:val="center"/>
              <w:rPr>
                <w:b/>
                <w:bCs/>
                <w:sz w:val="16"/>
                <w:szCs w:val="16"/>
              </w:rPr>
            </w:pPr>
            <w:r w:rsidRPr="00FF6E96">
              <w:rPr>
                <w:b/>
                <w:bCs/>
                <w:sz w:val="16"/>
                <w:szCs w:val="16"/>
              </w:rPr>
              <w:t>7</w:t>
            </w:r>
          </w:p>
        </w:tc>
        <w:tc>
          <w:tcPr>
            <w:tcW w:w="8078" w:type="dxa"/>
            <w:gridSpan w:val="3"/>
            <w:vAlign w:val="center"/>
          </w:tcPr>
          <w:p w14:paraId="2881D488" w14:textId="7D0C083F" w:rsidR="007763E8" w:rsidRPr="00FF6E96" w:rsidRDefault="00507328" w:rsidP="00C332F3">
            <w:pPr>
              <w:spacing w:before="120" w:after="120"/>
              <w:rPr>
                <w:i/>
                <w:iCs/>
                <w:sz w:val="16"/>
                <w:szCs w:val="16"/>
              </w:rPr>
            </w:pPr>
            <w:r w:rsidRPr="00507328">
              <w:rPr>
                <w:i/>
                <w:iCs/>
                <w:sz w:val="16"/>
                <w:szCs w:val="16"/>
              </w:rPr>
              <w:t xml:space="preserve">El sistema registra la operación en el log de auditoría: producto, unidades ingresadas, suscriptores notificados, suscriptores en espera restantes y </w:t>
            </w:r>
            <w:proofErr w:type="spellStart"/>
            <w:r w:rsidRPr="00507328">
              <w:rPr>
                <w:i/>
                <w:iCs/>
                <w:sz w:val="16"/>
                <w:szCs w:val="16"/>
              </w:rPr>
              <w:t>timestamp</w:t>
            </w:r>
            <w:proofErr w:type="spellEnd"/>
            <w:r w:rsidRPr="00507328">
              <w:rPr>
                <w:i/>
                <w:iCs/>
                <w:sz w:val="16"/>
                <w:szCs w:val="16"/>
              </w:rPr>
              <w:t>.</w:t>
            </w:r>
          </w:p>
        </w:tc>
      </w:tr>
      <w:tr w:rsidR="007763E8" w14:paraId="62024520" w14:textId="77777777" w:rsidTr="00C332F3">
        <w:trPr>
          <w:cantSplit/>
        </w:trPr>
        <w:tc>
          <w:tcPr>
            <w:tcW w:w="8640" w:type="dxa"/>
            <w:gridSpan w:val="4"/>
            <w:shd w:val="clear" w:color="auto" w:fill="000000" w:themeFill="text1"/>
            <w:vAlign w:val="center"/>
          </w:tcPr>
          <w:p w14:paraId="2170087C" w14:textId="77777777" w:rsidR="007763E8" w:rsidRPr="00FF6E96" w:rsidRDefault="007763E8" w:rsidP="00C332F3">
            <w:pPr>
              <w:spacing w:before="120" w:after="120"/>
              <w:rPr>
                <w:b/>
                <w:bCs/>
                <w:sz w:val="16"/>
                <w:szCs w:val="16"/>
              </w:rPr>
            </w:pPr>
            <w:r>
              <w:rPr>
                <w:b/>
                <w:bCs/>
                <w:sz w:val="16"/>
                <w:szCs w:val="16"/>
              </w:rPr>
              <w:t>Flujos de Eventos Alternativo</w:t>
            </w:r>
          </w:p>
        </w:tc>
      </w:tr>
      <w:tr w:rsidR="007763E8" w14:paraId="478D05FA" w14:textId="77777777" w:rsidTr="00C332F3">
        <w:trPr>
          <w:cantSplit/>
        </w:trPr>
        <w:tc>
          <w:tcPr>
            <w:tcW w:w="562" w:type="dxa"/>
            <w:shd w:val="clear" w:color="auto" w:fill="262626" w:themeFill="text1" w:themeFillTint="D9"/>
            <w:vAlign w:val="center"/>
          </w:tcPr>
          <w:p w14:paraId="0C22D2CA" w14:textId="77777777" w:rsidR="007763E8" w:rsidRPr="00FF6E96" w:rsidRDefault="007763E8"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2EFD5405" w14:textId="77777777" w:rsidR="007763E8" w:rsidRPr="00FF6E96" w:rsidRDefault="007763E8" w:rsidP="00C332F3">
            <w:pPr>
              <w:spacing w:before="120" w:after="120"/>
              <w:rPr>
                <w:i/>
                <w:iCs/>
                <w:sz w:val="16"/>
                <w:szCs w:val="16"/>
              </w:rPr>
            </w:pPr>
            <w:r w:rsidRPr="00FF6E96">
              <w:rPr>
                <w:i/>
                <w:iCs/>
                <w:sz w:val="16"/>
                <w:szCs w:val="16"/>
              </w:rPr>
              <w:t>Descripción</w:t>
            </w:r>
          </w:p>
        </w:tc>
      </w:tr>
      <w:tr w:rsidR="007763E8" w14:paraId="3A5F0FCF" w14:textId="77777777" w:rsidTr="00C332F3">
        <w:trPr>
          <w:cantSplit/>
        </w:trPr>
        <w:tc>
          <w:tcPr>
            <w:tcW w:w="562" w:type="dxa"/>
            <w:vAlign w:val="center"/>
          </w:tcPr>
          <w:p w14:paraId="082B3093" w14:textId="77777777" w:rsidR="007763E8" w:rsidRPr="00FF6E96" w:rsidRDefault="007763E8" w:rsidP="00C332F3">
            <w:pPr>
              <w:spacing w:before="120" w:after="120"/>
              <w:jc w:val="center"/>
              <w:rPr>
                <w:b/>
                <w:bCs/>
                <w:sz w:val="16"/>
                <w:szCs w:val="16"/>
              </w:rPr>
            </w:pPr>
            <w:r>
              <w:rPr>
                <w:b/>
                <w:bCs/>
                <w:sz w:val="16"/>
                <w:szCs w:val="16"/>
              </w:rPr>
              <w:t>A1</w:t>
            </w:r>
          </w:p>
        </w:tc>
        <w:tc>
          <w:tcPr>
            <w:tcW w:w="8078" w:type="dxa"/>
            <w:gridSpan w:val="3"/>
            <w:vAlign w:val="center"/>
          </w:tcPr>
          <w:p w14:paraId="7BF32854" w14:textId="17E41D09" w:rsidR="007763E8" w:rsidRPr="00FF6E96" w:rsidRDefault="00E61992" w:rsidP="00C332F3">
            <w:pPr>
              <w:spacing w:before="120" w:after="120"/>
              <w:rPr>
                <w:sz w:val="16"/>
                <w:szCs w:val="16"/>
              </w:rPr>
            </w:pPr>
            <w:r w:rsidRPr="00E61992">
              <w:rPr>
                <w:sz w:val="16"/>
                <w:szCs w:val="16"/>
              </w:rPr>
              <w:t>En el paso 2, si el producto no tiene suscriptores activos al momento del ingreso de stock, el proceso concluye sin enviar notificaciones ni modificar ningún registro de suscripción. El evento queda registrado en el log con resultado "ciclo completado sin suscriptores activos para el producto".</w:t>
            </w:r>
          </w:p>
        </w:tc>
      </w:tr>
      <w:tr w:rsidR="007763E8" w14:paraId="7C563A2F" w14:textId="77777777" w:rsidTr="00C332F3">
        <w:trPr>
          <w:cantSplit/>
        </w:trPr>
        <w:tc>
          <w:tcPr>
            <w:tcW w:w="8640" w:type="dxa"/>
            <w:gridSpan w:val="4"/>
            <w:shd w:val="clear" w:color="auto" w:fill="000000" w:themeFill="text1"/>
            <w:vAlign w:val="center"/>
          </w:tcPr>
          <w:p w14:paraId="064ABD8B" w14:textId="77777777" w:rsidR="007763E8" w:rsidRPr="00233EBD" w:rsidRDefault="007763E8" w:rsidP="00C332F3">
            <w:pPr>
              <w:spacing w:before="120" w:after="120"/>
              <w:rPr>
                <w:b/>
                <w:bCs/>
                <w:sz w:val="16"/>
                <w:szCs w:val="16"/>
              </w:rPr>
            </w:pPr>
            <w:r w:rsidRPr="00233EBD">
              <w:rPr>
                <w:b/>
                <w:bCs/>
                <w:sz w:val="16"/>
                <w:szCs w:val="16"/>
              </w:rPr>
              <w:t>Excepciones</w:t>
            </w:r>
          </w:p>
        </w:tc>
      </w:tr>
      <w:tr w:rsidR="007763E8" w14:paraId="39072146" w14:textId="77777777" w:rsidTr="00C332F3">
        <w:trPr>
          <w:cantSplit/>
        </w:trPr>
        <w:tc>
          <w:tcPr>
            <w:tcW w:w="562" w:type="dxa"/>
            <w:vAlign w:val="center"/>
          </w:tcPr>
          <w:p w14:paraId="1303223A" w14:textId="77777777" w:rsidR="007763E8" w:rsidRPr="00FF6E96" w:rsidRDefault="007763E8" w:rsidP="00C332F3">
            <w:pPr>
              <w:spacing w:before="120" w:after="120"/>
              <w:jc w:val="center"/>
              <w:rPr>
                <w:b/>
                <w:bCs/>
                <w:sz w:val="16"/>
                <w:szCs w:val="16"/>
              </w:rPr>
            </w:pPr>
            <w:r>
              <w:rPr>
                <w:b/>
                <w:bCs/>
                <w:sz w:val="16"/>
                <w:szCs w:val="16"/>
              </w:rPr>
              <w:t>E1</w:t>
            </w:r>
          </w:p>
        </w:tc>
        <w:tc>
          <w:tcPr>
            <w:tcW w:w="8078" w:type="dxa"/>
            <w:gridSpan w:val="3"/>
            <w:vAlign w:val="center"/>
          </w:tcPr>
          <w:p w14:paraId="7A44B600" w14:textId="769490D2" w:rsidR="007763E8" w:rsidRPr="00FF6E96" w:rsidRDefault="00E61992" w:rsidP="00C332F3">
            <w:pPr>
              <w:spacing w:before="120" w:after="120"/>
              <w:rPr>
                <w:sz w:val="16"/>
                <w:szCs w:val="16"/>
              </w:rPr>
            </w:pPr>
            <w:r w:rsidRPr="00E61992">
              <w:rPr>
                <w:sz w:val="16"/>
                <w:szCs w:val="16"/>
              </w:rPr>
              <w:t>En el paso 4, si el envío de notificación falla para algún suscriptor seleccionado (correo inválido, error del servidor de correo), el sistema reintenta el envío hasta tres veces con intervalo entre intentos. Si el fallo persiste tras los tres reintentos: registra el incidente en el log de auditoría con el identificador del suscriptor y el motivo del fallo; marca esa suscripción como "Notificación fallida" sin eliminarla de la lista de espera; continúa con los demás suscriptores de la ronda sin interrupción. El Administrador puede consultar las notificaciones fallidas filtrando el log de auditoría por tipo de acción "Notificación fallida".</w:t>
            </w:r>
          </w:p>
        </w:tc>
      </w:tr>
      <w:tr w:rsidR="00E61992" w14:paraId="0B70F178" w14:textId="77777777" w:rsidTr="00C332F3">
        <w:trPr>
          <w:cantSplit/>
        </w:trPr>
        <w:tc>
          <w:tcPr>
            <w:tcW w:w="562" w:type="dxa"/>
            <w:vAlign w:val="center"/>
          </w:tcPr>
          <w:p w14:paraId="24B4A740" w14:textId="31C33973" w:rsidR="00E61992" w:rsidRDefault="00E61992" w:rsidP="00C332F3">
            <w:pPr>
              <w:spacing w:before="120" w:after="120"/>
              <w:jc w:val="center"/>
              <w:rPr>
                <w:b/>
                <w:bCs/>
                <w:sz w:val="16"/>
                <w:szCs w:val="16"/>
              </w:rPr>
            </w:pPr>
            <w:r>
              <w:rPr>
                <w:b/>
                <w:bCs/>
                <w:sz w:val="16"/>
                <w:szCs w:val="16"/>
              </w:rPr>
              <w:t>E2</w:t>
            </w:r>
          </w:p>
        </w:tc>
        <w:tc>
          <w:tcPr>
            <w:tcW w:w="8078" w:type="dxa"/>
            <w:gridSpan w:val="3"/>
            <w:vAlign w:val="center"/>
          </w:tcPr>
          <w:p w14:paraId="4180F62D" w14:textId="1DF38C83" w:rsidR="00E61992" w:rsidRPr="00E61992" w:rsidRDefault="00E61992" w:rsidP="00C332F3">
            <w:pPr>
              <w:spacing w:before="120" w:after="120"/>
              <w:rPr>
                <w:sz w:val="16"/>
                <w:szCs w:val="16"/>
              </w:rPr>
            </w:pPr>
            <w:r w:rsidRPr="00E61992">
              <w:rPr>
                <w:sz w:val="16"/>
                <w:szCs w:val="16"/>
              </w:rPr>
              <w:t xml:space="preserve">En el paso 3, si entre la detección del evento de ingreso y la ejecución del paso 3 algún suscriptor canceló su suscripción (A1 de </w:t>
            </w:r>
            <w:r w:rsidR="00B56FA1">
              <w:rPr>
                <w:sz w:val="16"/>
                <w:szCs w:val="16"/>
              </w:rPr>
              <w:t>CU-RST-SUS</w:t>
            </w:r>
            <w:r w:rsidRPr="00E61992">
              <w:rPr>
                <w:sz w:val="16"/>
                <w:szCs w:val="16"/>
              </w:rPr>
              <w:t>), el sistema lo excluye automáticamente de la selección FIFO de esta ronda. El cupo liberado no se transfiere al siguiente suscriptor en lista: la cantidad de notificaciones enviadas nunca supera N unidades ingresadas.</w:t>
            </w:r>
          </w:p>
        </w:tc>
      </w:tr>
      <w:tr w:rsidR="007763E8" w14:paraId="13CA9D39" w14:textId="77777777" w:rsidTr="00C332F3">
        <w:trPr>
          <w:cantSplit/>
        </w:trPr>
        <w:tc>
          <w:tcPr>
            <w:tcW w:w="8640" w:type="dxa"/>
            <w:gridSpan w:val="4"/>
            <w:shd w:val="clear" w:color="auto" w:fill="000000" w:themeFill="text1"/>
            <w:vAlign w:val="center"/>
          </w:tcPr>
          <w:p w14:paraId="61945D42" w14:textId="77777777" w:rsidR="007763E8" w:rsidRPr="00D37409" w:rsidRDefault="007763E8" w:rsidP="00C332F3">
            <w:pPr>
              <w:spacing w:before="120" w:after="120"/>
              <w:rPr>
                <w:b/>
                <w:bCs/>
                <w:sz w:val="16"/>
                <w:szCs w:val="16"/>
              </w:rPr>
            </w:pPr>
            <w:r w:rsidRPr="00D37409">
              <w:rPr>
                <w:b/>
                <w:bCs/>
                <w:sz w:val="16"/>
                <w:szCs w:val="16"/>
              </w:rPr>
              <w:t>Detalles</w:t>
            </w:r>
          </w:p>
        </w:tc>
      </w:tr>
      <w:tr w:rsidR="007763E8" w14:paraId="36D9D24F" w14:textId="77777777" w:rsidTr="00C332F3">
        <w:trPr>
          <w:cantSplit/>
        </w:trPr>
        <w:tc>
          <w:tcPr>
            <w:tcW w:w="1838" w:type="dxa"/>
            <w:gridSpan w:val="3"/>
            <w:shd w:val="clear" w:color="auto" w:fill="262626" w:themeFill="text1" w:themeFillTint="D9"/>
            <w:vAlign w:val="center"/>
          </w:tcPr>
          <w:p w14:paraId="5EFE4AED" w14:textId="77777777" w:rsidR="007763E8" w:rsidRPr="00D37409" w:rsidRDefault="007763E8" w:rsidP="00C332F3">
            <w:pPr>
              <w:spacing w:before="120" w:after="120"/>
              <w:rPr>
                <w:i/>
                <w:iCs/>
                <w:sz w:val="16"/>
                <w:szCs w:val="16"/>
              </w:rPr>
            </w:pPr>
            <w:r w:rsidRPr="00D37409">
              <w:rPr>
                <w:i/>
                <w:iCs/>
                <w:sz w:val="16"/>
                <w:szCs w:val="16"/>
              </w:rPr>
              <w:t>Estabilidad</w:t>
            </w:r>
          </w:p>
        </w:tc>
        <w:tc>
          <w:tcPr>
            <w:tcW w:w="6802" w:type="dxa"/>
            <w:vAlign w:val="center"/>
          </w:tcPr>
          <w:p w14:paraId="5C8D6147" w14:textId="6C78A1E3" w:rsidR="007763E8" w:rsidRPr="00FF6E96" w:rsidRDefault="00A611ED" w:rsidP="00C332F3">
            <w:pPr>
              <w:spacing w:before="120" w:after="120"/>
              <w:rPr>
                <w:sz w:val="16"/>
                <w:szCs w:val="16"/>
              </w:rPr>
            </w:pPr>
            <w:r w:rsidRPr="00A611ED">
              <w:rPr>
                <w:sz w:val="16"/>
                <w:szCs w:val="16"/>
              </w:rPr>
              <w:t>Alta</w:t>
            </w:r>
          </w:p>
        </w:tc>
      </w:tr>
      <w:tr w:rsidR="007763E8" w14:paraId="7FF570D6" w14:textId="77777777" w:rsidTr="00C332F3">
        <w:trPr>
          <w:cantSplit/>
        </w:trPr>
        <w:tc>
          <w:tcPr>
            <w:tcW w:w="1838" w:type="dxa"/>
            <w:gridSpan w:val="3"/>
            <w:shd w:val="clear" w:color="auto" w:fill="262626" w:themeFill="text1" w:themeFillTint="D9"/>
            <w:vAlign w:val="center"/>
          </w:tcPr>
          <w:p w14:paraId="5D6601A8" w14:textId="77777777" w:rsidR="007763E8" w:rsidRPr="00D37409" w:rsidRDefault="007763E8" w:rsidP="00C332F3">
            <w:pPr>
              <w:spacing w:before="120" w:after="120"/>
              <w:rPr>
                <w:i/>
                <w:iCs/>
                <w:sz w:val="16"/>
                <w:szCs w:val="16"/>
              </w:rPr>
            </w:pPr>
            <w:r w:rsidRPr="00D37409">
              <w:rPr>
                <w:i/>
                <w:iCs/>
                <w:sz w:val="16"/>
                <w:szCs w:val="16"/>
              </w:rPr>
              <w:t>Frecuencia</w:t>
            </w:r>
          </w:p>
        </w:tc>
        <w:tc>
          <w:tcPr>
            <w:tcW w:w="6802" w:type="dxa"/>
            <w:vAlign w:val="center"/>
          </w:tcPr>
          <w:p w14:paraId="2D5A6585" w14:textId="3646B69B" w:rsidR="007763E8" w:rsidRPr="00FF6E96" w:rsidRDefault="004F4682" w:rsidP="00C332F3">
            <w:pPr>
              <w:spacing w:before="120" w:after="120"/>
              <w:rPr>
                <w:sz w:val="16"/>
                <w:szCs w:val="16"/>
              </w:rPr>
            </w:pPr>
            <w:r w:rsidRPr="004F4682">
              <w:rPr>
                <w:sz w:val="16"/>
                <w:szCs w:val="16"/>
              </w:rPr>
              <w:t xml:space="preserve">Media </w:t>
            </w:r>
            <w:r w:rsidRPr="004F4682">
              <w:rPr>
                <w:i/>
                <w:iCs/>
                <w:sz w:val="16"/>
                <w:szCs w:val="16"/>
              </w:rPr>
              <w:t xml:space="preserve">(se dispara cada vez que se confirma el ingreso de stock de un producto con suscriptores activos; la frecuencia real está acoplada a los ciclos de alta de productos en </w:t>
            </w:r>
            <w:r w:rsidR="00671C2F">
              <w:rPr>
                <w:i/>
                <w:iCs/>
                <w:sz w:val="16"/>
                <w:szCs w:val="16"/>
              </w:rPr>
              <w:t>CU-ALT-NAC</w:t>
            </w:r>
            <w:r w:rsidRPr="004F4682">
              <w:rPr>
                <w:i/>
                <w:iCs/>
                <w:sz w:val="16"/>
                <w:szCs w:val="16"/>
              </w:rPr>
              <w:t xml:space="preserve">, </w:t>
            </w:r>
            <w:r w:rsidR="00671C2F">
              <w:rPr>
                <w:i/>
                <w:iCs/>
                <w:sz w:val="16"/>
                <w:szCs w:val="16"/>
              </w:rPr>
              <w:t>CU-ALT-IMP</w:t>
            </w:r>
            <w:r w:rsidRPr="004F4682">
              <w:rPr>
                <w:i/>
                <w:iCs/>
                <w:sz w:val="16"/>
                <w:szCs w:val="16"/>
              </w:rPr>
              <w:t xml:space="preserve">, </w:t>
            </w:r>
            <w:r w:rsidR="00D42323">
              <w:rPr>
                <w:i/>
                <w:iCs/>
                <w:sz w:val="16"/>
                <w:szCs w:val="16"/>
              </w:rPr>
              <w:t>CU-ALT-TRA</w:t>
            </w:r>
            <w:r w:rsidRPr="004F4682">
              <w:rPr>
                <w:i/>
                <w:iCs/>
                <w:sz w:val="16"/>
                <w:szCs w:val="16"/>
              </w:rPr>
              <w:t xml:space="preserve"> y </w:t>
            </w:r>
            <w:r w:rsidR="00D42323">
              <w:rPr>
                <w:i/>
                <w:iCs/>
                <w:sz w:val="16"/>
                <w:szCs w:val="16"/>
              </w:rPr>
              <w:t>CU-ALT-REV</w:t>
            </w:r>
            <w:r w:rsidRPr="004F4682">
              <w:rPr>
                <w:i/>
                <w:iCs/>
                <w:sz w:val="16"/>
                <w:szCs w:val="16"/>
              </w:rPr>
              <w:t>)</w:t>
            </w:r>
          </w:p>
        </w:tc>
      </w:tr>
      <w:tr w:rsidR="007763E8" w14:paraId="6A83F2BE" w14:textId="77777777" w:rsidTr="00C332F3">
        <w:trPr>
          <w:cantSplit/>
        </w:trPr>
        <w:tc>
          <w:tcPr>
            <w:tcW w:w="1838" w:type="dxa"/>
            <w:gridSpan w:val="3"/>
            <w:shd w:val="clear" w:color="auto" w:fill="262626" w:themeFill="text1" w:themeFillTint="D9"/>
            <w:vAlign w:val="center"/>
          </w:tcPr>
          <w:p w14:paraId="05F6B390" w14:textId="77777777" w:rsidR="007763E8" w:rsidRPr="00D37409" w:rsidRDefault="007763E8" w:rsidP="00C332F3">
            <w:pPr>
              <w:spacing w:before="120" w:after="120"/>
              <w:rPr>
                <w:i/>
                <w:iCs/>
                <w:sz w:val="16"/>
                <w:szCs w:val="16"/>
              </w:rPr>
            </w:pPr>
            <w:r w:rsidRPr="00D37409">
              <w:rPr>
                <w:i/>
                <w:iCs/>
                <w:sz w:val="16"/>
                <w:szCs w:val="16"/>
              </w:rPr>
              <w:lastRenderedPageBreak/>
              <w:t>Comentarios</w:t>
            </w:r>
          </w:p>
        </w:tc>
        <w:tc>
          <w:tcPr>
            <w:tcW w:w="6802" w:type="dxa"/>
            <w:vAlign w:val="center"/>
          </w:tcPr>
          <w:p w14:paraId="64534B7D" w14:textId="2459A8D9" w:rsidR="007763E8" w:rsidRPr="00FF6E96" w:rsidRDefault="004F4682" w:rsidP="00C332F3">
            <w:pPr>
              <w:spacing w:before="120" w:after="120"/>
              <w:rPr>
                <w:sz w:val="16"/>
                <w:szCs w:val="16"/>
              </w:rPr>
            </w:pPr>
            <w:r w:rsidRPr="004F4682">
              <w:rPr>
                <w:sz w:val="16"/>
                <w:szCs w:val="16"/>
              </w:rPr>
              <w:t>La lógica FIFO garantiza equidad entre suscriptores: quien primero manifestó interés es el primero en ser notificado. Si ingresan más unidades de las que hay suscriptores (N &gt; M), todos los suscriptores son notificados y la lista queda vacía. El excedente de unidades queda disponible en el stock general sin restricción.</w:t>
            </w:r>
          </w:p>
        </w:tc>
      </w:tr>
    </w:tbl>
    <w:p w14:paraId="377F4F68" w14:textId="1B4C46CC" w:rsidR="004F4682" w:rsidRDefault="004F4682" w:rsidP="00D6186A">
      <w:pPr>
        <w:rPr>
          <w:b/>
          <w:bCs/>
        </w:rPr>
      </w:pPr>
    </w:p>
    <w:p w14:paraId="363E9E50" w14:textId="31FDF405" w:rsidR="00BC728E" w:rsidRPr="00D6186A" w:rsidRDefault="004F4682" w:rsidP="00D6186A">
      <w:pPr>
        <w:rPr>
          <w:b/>
          <w:bCs/>
        </w:rPr>
      </w:pPr>
      <w:r>
        <w:rPr>
          <w:b/>
          <w:bCs/>
        </w:rPr>
        <w:br w:type="page"/>
      </w:r>
    </w:p>
    <w:p w14:paraId="16B3E38C" w14:textId="2B6B37BC" w:rsidR="009B28BE" w:rsidRPr="009B28BE" w:rsidRDefault="00AB73CF">
      <w:pPr>
        <w:pStyle w:val="Prrafodelista"/>
        <w:numPr>
          <w:ilvl w:val="2"/>
          <w:numId w:val="77"/>
        </w:numPr>
        <w:outlineLvl w:val="2"/>
        <w:rPr>
          <w:b/>
          <w:bCs/>
        </w:rPr>
      </w:pPr>
      <w:bookmarkStart w:id="139" w:name="_Toc231243434"/>
      <w:r>
        <w:rPr>
          <w:b/>
          <w:bCs/>
        </w:rPr>
        <w:lastRenderedPageBreak/>
        <w:t>Módulo 06: Ventas Presenciales</w:t>
      </w:r>
      <w:bookmarkEnd w:id="139"/>
    </w:p>
    <w:tbl>
      <w:tblPr>
        <w:tblStyle w:val="Tablaconcuadrcula"/>
        <w:tblW w:w="8640" w:type="dxa"/>
        <w:tblLook w:val="04A0" w:firstRow="1" w:lastRow="0" w:firstColumn="1" w:lastColumn="0" w:noHBand="0" w:noVBand="1"/>
      </w:tblPr>
      <w:tblGrid>
        <w:gridCol w:w="562"/>
        <w:gridCol w:w="1235"/>
        <w:gridCol w:w="41"/>
        <w:gridCol w:w="6802"/>
      </w:tblGrid>
      <w:tr w:rsidR="009B28BE" w14:paraId="21F9B759" w14:textId="77777777" w:rsidTr="00C332F3">
        <w:trPr>
          <w:cantSplit/>
        </w:trPr>
        <w:tc>
          <w:tcPr>
            <w:tcW w:w="1797" w:type="dxa"/>
            <w:gridSpan w:val="2"/>
            <w:shd w:val="clear" w:color="auto" w:fill="000000" w:themeFill="text1"/>
          </w:tcPr>
          <w:p w14:paraId="0E2D1E85" w14:textId="7871CAC7" w:rsidR="009B28BE" w:rsidRPr="00FF6E96" w:rsidRDefault="00B56FA1" w:rsidP="00C332F3">
            <w:pPr>
              <w:spacing w:before="120" w:after="120"/>
              <w:rPr>
                <w:b/>
                <w:bCs/>
                <w:sz w:val="16"/>
                <w:szCs w:val="16"/>
              </w:rPr>
            </w:pPr>
            <w:r>
              <w:rPr>
                <w:b/>
                <w:bCs/>
                <w:color w:val="FFFFFF" w:themeColor="background1"/>
                <w:sz w:val="16"/>
                <w:szCs w:val="16"/>
              </w:rPr>
              <w:t>CU-VTA-REG</w:t>
            </w:r>
          </w:p>
        </w:tc>
        <w:tc>
          <w:tcPr>
            <w:tcW w:w="6843" w:type="dxa"/>
            <w:gridSpan w:val="2"/>
          </w:tcPr>
          <w:p w14:paraId="73F891AE" w14:textId="77777777" w:rsidR="009B28BE" w:rsidRPr="00FF6E96" w:rsidRDefault="009B28BE" w:rsidP="00C332F3">
            <w:pPr>
              <w:spacing w:before="120" w:after="120"/>
              <w:rPr>
                <w:b/>
                <w:bCs/>
                <w:sz w:val="16"/>
                <w:szCs w:val="16"/>
              </w:rPr>
            </w:pPr>
            <w:r w:rsidRPr="00D42C72">
              <w:rPr>
                <w:b/>
                <w:bCs/>
                <w:sz w:val="16"/>
                <w:szCs w:val="16"/>
              </w:rPr>
              <w:t>Registrar Venta Presencial</w:t>
            </w:r>
          </w:p>
        </w:tc>
      </w:tr>
      <w:tr w:rsidR="009B28BE" w14:paraId="7B39B8EA" w14:textId="77777777" w:rsidTr="00C332F3">
        <w:trPr>
          <w:cantSplit/>
        </w:trPr>
        <w:tc>
          <w:tcPr>
            <w:tcW w:w="1797" w:type="dxa"/>
            <w:gridSpan w:val="2"/>
            <w:shd w:val="clear" w:color="auto" w:fill="262626" w:themeFill="text1" w:themeFillTint="D9"/>
          </w:tcPr>
          <w:p w14:paraId="03FBA3FB" w14:textId="77777777" w:rsidR="009B28BE" w:rsidRPr="00FF6E96" w:rsidRDefault="009B28BE" w:rsidP="00C332F3">
            <w:pPr>
              <w:spacing w:before="120" w:after="120"/>
              <w:rPr>
                <w:i/>
                <w:iCs/>
                <w:sz w:val="16"/>
                <w:szCs w:val="16"/>
              </w:rPr>
            </w:pPr>
            <w:r>
              <w:rPr>
                <w:i/>
                <w:iCs/>
                <w:sz w:val="16"/>
                <w:szCs w:val="16"/>
              </w:rPr>
              <w:t>Objetivos Asociados</w:t>
            </w:r>
          </w:p>
        </w:tc>
        <w:tc>
          <w:tcPr>
            <w:tcW w:w="6843" w:type="dxa"/>
            <w:gridSpan w:val="2"/>
          </w:tcPr>
          <w:p w14:paraId="67CE9512" w14:textId="081400E2" w:rsidR="009B28BE" w:rsidRPr="00FD7AA4" w:rsidRDefault="00DC1A2F" w:rsidP="00C332F3">
            <w:pPr>
              <w:spacing w:before="120" w:after="120"/>
              <w:rPr>
                <w:sz w:val="16"/>
                <w:szCs w:val="16"/>
              </w:rPr>
            </w:pPr>
            <w:r w:rsidRPr="00DC1A2F">
              <w:rPr>
                <w:sz w:val="16"/>
                <w:szCs w:val="16"/>
              </w:rPr>
              <w:t>OBJ-01, OBJ-06, OBJ-09</w:t>
            </w:r>
          </w:p>
        </w:tc>
      </w:tr>
      <w:tr w:rsidR="009B28BE" w14:paraId="3C9CA5CC" w14:textId="77777777" w:rsidTr="00C332F3">
        <w:trPr>
          <w:cantSplit/>
        </w:trPr>
        <w:tc>
          <w:tcPr>
            <w:tcW w:w="1797" w:type="dxa"/>
            <w:gridSpan w:val="2"/>
            <w:shd w:val="clear" w:color="auto" w:fill="262626" w:themeFill="text1" w:themeFillTint="D9"/>
          </w:tcPr>
          <w:p w14:paraId="7077DFFE" w14:textId="77777777" w:rsidR="009B28BE" w:rsidRDefault="009B28BE" w:rsidP="00C332F3">
            <w:pPr>
              <w:spacing w:before="120" w:after="120"/>
              <w:rPr>
                <w:i/>
                <w:iCs/>
                <w:sz w:val="16"/>
                <w:szCs w:val="16"/>
              </w:rPr>
            </w:pPr>
            <w:r>
              <w:rPr>
                <w:i/>
                <w:iCs/>
                <w:sz w:val="16"/>
                <w:szCs w:val="16"/>
              </w:rPr>
              <w:t>Requisitos Asociados</w:t>
            </w:r>
          </w:p>
        </w:tc>
        <w:tc>
          <w:tcPr>
            <w:tcW w:w="6843" w:type="dxa"/>
            <w:gridSpan w:val="2"/>
          </w:tcPr>
          <w:p w14:paraId="41D8FE32" w14:textId="62630A90" w:rsidR="009B28BE" w:rsidRPr="00FD7AA4" w:rsidRDefault="00DC1A2F" w:rsidP="00C332F3">
            <w:pPr>
              <w:spacing w:before="120" w:after="120"/>
              <w:rPr>
                <w:sz w:val="16"/>
                <w:szCs w:val="16"/>
              </w:rPr>
            </w:pPr>
            <w:r w:rsidRPr="00DC1A2F">
              <w:rPr>
                <w:sz w:val="16"/>
                <w:szCs w:val="16"/>
              </w:rPr>
              <w:t>RF-01, RF-13, RF-20, RNF-02, RNF-06</w:t>
            </w:r>
          </w:p>
        </w:tc>
      </w:tr>
      <w:tr w:rsidR="009B28BE" w14:paraId="41CD5D4A" w14:textId="77777777" w:rsidTr="00C332F3">
        <w:trPr>
          <w:cantSplit/>
        </w:trPr>
        <w:tc>
          <w:tcPr>
            <w:tcW w:w="8640" w:type="dxa"/>
            <w:gridSpan w:val="4"/>
            <w:shd w:val="clear" w:color="auto" w:fill="000000" w:themeFill="text1"/>
          </w:tcPr>
          <w:p w14:paraId="60915095" w14:textId="77777777" w:rsidR="009B28BE" w:rsidRPr="00233EBD" w:rsidRDefault="009B28BE" w:rsidP="00C332F3">
            <w:pPr>
              <w:spacing w:before="120" w:after="120"/>
              <w:rPr>
                <w:b/>
                <w:bCs/>
                <w:sz w:val="16"/>
                <w:szCs w:val="16"/>
              </w:rPr>
            </w:pPr>
            <w:r w:rsidRPr="00233EBD">
              <w:rPr>
                <w:b/>
                <w:bCs/>
                <w:sz w:val="16"/>
                <w:szCs w:val="16"/>
              </w:rPr>
              <w:t>Actores e Intereses</w:t>
            </w:r>
          </w:p>
        </w:tc>
      </w:tr>
      <w:tr w:rsidR="009B28BE" w14:paraId="3A753647" w14:textId="77777777" w:rsidTr="00C332F3">
        <w:trPr>
          <w:cantSplit/>
        </w:trPr>
        <w:tc>
          <w:tcPr>
            <w:tcW w:w="1797" w:type="dxa"/>
            <w:gridSpan w:val="2"/>
            <w:shd w:val="clear" w:color="auto" w:fill="262626" w:themeFill="text1" w:themeFillTint="D9"/>
          </w:tcPr>
          <w:p w14:paraId="7E80AEB4" w14:textId="77777777" w:rsidR="009B28BE" w:rsidRPr="00FF6E96" w:rsidRDefault="009B28BE"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29BB32E4" w14:textId="77777777" w:rsidR="009B28BE" w:rsidRDefault="009B28BE" w:rsidP="00C332F3">
            <w:pPr>
              <w:spacing w:before="120" w:after="120"/>
              <w:rPr>
                <w:sz w:val="16"/>
                <w:szCs w:val="16"/>
              </w:rPr>
            </w:pPr>
            <w:r w:rsidRPr="00F7174F">
              <w:rPr>
                <w:b/>
                <w:bCs/>
                <w:sz w:val="16"/>
                <w:szCs w:val="16"/>
              </w:rPr>
              <w:t>Cajero:</w:t>
            </w:r>
            <w:r w:rsidRPr="00F7174F">
              <w:rPr>
                <w:sz w:val="16"/>
                <w:szCs w:val="16"/>
              </w:rPr>
              <w:t xml:space="preserve"> Registrar el cobro de una venta presencial de forma rápida y sin errores, con descuento automático de stock y cierre correcto del movimiento de caja. </w:t>
            </w:r>
          </w:p>
          <w:p w14:paraId="0D9C2647" w14:textId="77777777" w:rsidR="009B28BE" w:rsidRPr="00FD7AA4" w:rsidRDefault="009B28BE" w:rsidP="00C332F3">
            <w:pPr>
              <w:spacing w:before="120" w:after="120"/>
              <w:rPr>
                <w:sz w:val="16"/>
                <w:szCs w:val="16"/>
              </w:rPr>
            </w:pPr>
            <w:r w:rsidRPr="00F7174F">
              <w:rPr>
                <w:b/>
                <w:bCs/>
                <w:sz w:val="16"/>
                <w:szCs w:val="16"/>
              </w:rPr>
              <w:t>Administrador:</w:t>
            </w:r>
            <w:r w:rsidRPr="00F7174F">
              <w:rPr>
                <w:sz w:val="16"/>
                <w:szCs w:val="16"/>
              </w:rPr>
              <w:t xml:space="preserve"> ídem al Cajero, con acceso adicional a corrección de transacciones.</w:t>
            </w:r>
          </w:p>
        </w:tc>
      </w:tr>
      <w:tr w:rsidR="009B28BE" w14:paraId="601EFBF9" w14:textId="77777777" w:rsidTr="00C332F3">
        <w:trPr>
          <w:cantSplit/>
        </w:trPr>
        <w:tc>
          <w:tcPr>
            <w:tcW w:w="1797" w:type="dxa"/>
            <w:gridSpan w:val="2"/>
            <w:shd w:val="clear" w:color="auto" w:fill="262626" w:themeFill="text1" w:themeFillTint="D9"/>
          </w:tcPr>
          <w:p w14:paraId="3DB01C62" w14:textId="77777777" w:rsidR="009B28BE" w:rsidRPr="00FF6E96" w:rsidRDefault="009B28BE" w:rsidP="00C332F3">
            <w:pPr>
              <w:spacing w:before="120" w:after="120"/>
              <w:rPr>
                <w:i/>
                <w:iCs/>
                <w:sz w:val="16"/>
                <w:szCs w:val="16"/>
              </w:rPr>
            </w:pPr>
            <w:r>
              <w:rPr>
                <w:i/>
                <w:iCs/>
                <w:sz w:val="16"/>
                <w:szCs w:val="16"/>
              </w:rPr>
              <w:t>Actores Secundarios</w:t>
            </w:r>
          </w:p>
        </w:tc>
        <w:tc>
          <w:tcPr>
            <w:tcW w:w="6843" w:type="dxa"/>
            <w:gridSpan w:val="2"/>
          </w:tcPr>
          <w:p w14:paraId="283DA63B" w14:textId="77777777" w:rsidR="009B28BE" w:rsidRPr="00FD7AA4" w:rsidRDefault="009B28BE" w:rsidP="00C332F3">
            <w:pPr>
              <w:spacing w:before="120" w:after="120"/>
              <w:rPr>
                <w:sz w:val="16"/>
                <w:szCs w:val="16"/>
              </w:rPr>
            </w:pPr>
            <w:r w:rsidRPr="00F7174F">
              <w:rPr>
                <w:b/>
                <w:bCs/>
                <w:sz w:val="16"/>
                <w:szCs w:val="16"/>
              </w:rPr>
              <w:t>Cliente:</w:t>
            </w:r>
            <w:r w:rsidRPr="00F7174F">
              <w:rPr>
                <w:sz w:val="16"/>
                <w:szCs w:val="16"/>
              </w:rPr>
              <w:t xml:space="preserve"> Asociar la compra a su cuenta para acumular o canjear puntos.</w:t>
            </w:r>
          </w:p>
        </w:tc>
      </w:tr>
      <w:tr w:rsidR="009B28BE" w14:paraId="0A72DC9D" w14:textId="77777777" w:rsidTr="00C332F3">
        <w:trPr>
          <w:cantSplit/>
        </w:trPr>
        <w:tc>
          <w:tcPr>
            <w:tcW w:w="1797" w:type="dxa"/>
            <w:gridSpan w:val="2"/>
            <w:shd w:val="clear" w:color="auto" w:fill="262626" w:themeFill="text1" w:themeFillTint="D9"/>
          </w:tcPr>
          <w:p w14:paraId="1FB577CB" w14:textId="77777777" w:rsidR="009B28BE" w:rsidRPr="00FF6E96" w:rsidRDefault="009B28BE" w:rsidP="00C332F3">
            <w:pPr>
              <w:spacing w:before="120" w:after="120"/>
              <w:rPr>
                <w:i/>
                <w:iCs/>
                <w:sz w:val="16"/>
                <w:szCs w:val="16"/>
              </w:rPr>
            </w:pPr>
            <w:r w:rsidRPr="00FF6E96">
              <w:rPr>
                <w:i/>
                <w:iCs/>
                <w:sz w:val="16"/>
                <w:szCs w:val="16"/>
              </w:rPr>
              <w:t>Precondiciones</w:t>
            </w:r>
          </w:p>
        </w:tc>
        <w:tc>
          <w:tcPr>
            <w:tcW w:w="6843" w:type="dxa"/>
            <w:gridSpan w:val="2"/>
          </w:tcPr>
          <w:p w14:paraId="0FC175A6" w14:textId="77777777" w:rsidR="009B28BE" w:rsidRPr="00A22A31" w:rsidRDefault="009B28BE">
            <w:pPr>
              <w:pStyle w:val="Prrafodelista"/>
              <w:numPr>
                <w:ilvl w:val="0"/>
                <w:numId w:val="26"/>
              </w:numPr>
              <w:spacing w:before="120" w:after="120"/>
              <w:rPr>
                <w:sz w:val="16"/>
                <w:szCs w:val="16"/>
              </w:rPr>
            </w:pPr>
            <w:r w:rsidRPr="00A22A31">
              <w:rPr>
                <w:sz w:val="16"/>
                <w:szCs w:val="16"/>
              </w:rPr>
              <w:t xml:space="preserve">El Cajero o Administrador tiene sesión activa con su rol correspondiente. </w:t>
            </w:r>
          </w:p>
          <w:p w14:paraId="0BCB1F0D" w14:textId="77777777" w:rsidR="009B28BE" w:rsidRPr="00FD7AA4" w:rsidRDefault="009B28BE">
            <w:pPr>
              <w:pStyle w:val="Prrafodelista"/>
              <w:numPr>
                <w:ilvl w:val="0"/>
                <w:numId w:val="45"/>
              </w:numPr>
              <w:spacing w:before="120" w:after="120"/>
              <w:rPr>
                <w:sz w:val="16"/>
                <w:szCs w:val="16"/>
              </w:rPr>
            </w:pPr>
            <w:r w:rsidRPr="00A22A31">
              <w:rPr>
                <w:sz w:val="16"/>
                <w:szCs w:val="16"/>
              </w:rPr>
              <w:t>Existe al menos un producto con stock mayor a cero.</w:t>
            </w:r>
          </w:p>
        </w:tc>
      </w:tr>
      <w:tr w:rsidR="009B28BE" w14:paraId="05F8DE60" w14:textId="77777777" w:rsidTr="00C332F3">
        <w:trPr>
          <w:cantSplit/>
        </w:trPr>
        <w:tc>
          <w:tcPr>
            <w:tcW w:w="1797" w:type="dxa"/>
            <w:gridSpan w:val="2"/>
            <w:shd w:val="clear" w:color="auto" w:fill="262626" w:themeFill="text1" w:themeFillTint="D9"/>
          </w:tcPr>
          <w:p w14:paraId="738630EC" w14:textId="77777777" w:rsidR="009B28BE" w:rsidRPr="00FF6E96" w:rsidRDefault="009B28BE" w:rsidP="00C332F3">
            <w:pPr>
              <w:spacing w:before="120" w:after="120"/>
              <w:rPr>
                <w:i/>
                <w:iCs/>
                <w:sz w:val="16"/>
                <w:szCs w:val="16"/>
              </w:rPr>
            </w:pPr>
            <w:r w:rsidRPr="00FF6E96">
              <w:rPr>
                <w:i/>
                <w:iCs/>
                <w:sz w:val="16"/>
                <w:szCs w:val="16"/>
              </w:rPr>
              <w:t>Postcondiciones</w:t>
            </w:r>
          </w:p>
        </w:tc>
        <w:tc>
          <w:tcPr>
            <w:tcW w:w="6843" w:type="dxa"/>
            <w:gridSpan w:val="2"/>
          </w:tcPr>
          <w:p w14:paraId="7E0FCF48" w14:textId="77777777" w:rsidR="009B28BE" w:rsidRPr="00A22A31" w:rsidRDefault="009B28BE">
            <w:pPr>
              <w:pStyle w:val="Prrafodelista"/>
              <w:numPr>
                <w:ilvl w:val="0"/>
                <w:numId w:val="26"/>
              </w:numPr>
              <w:spacing w:before="120" w:after="120"/>
              <w:rPr>
                <w:sz w:val="16"/>
                <w:szCs w:val="16"/>
              </w:rPr>
            </w:pPr>
            <w:r w:rsidRPr="00A22A31">
              <w:rPr>
                <w:sz w:val="16"/>
                <w:szCs w:val="16"/>
              </w:rPr>
              <w:t xml:space="preserve">El stock de cada producto vendido ha sido decrementado. </w:t>
            </w:r>
          </w:p>
          <w:p w14:paraId="3F8FFF9B" w14:textId="77777777" w:rsidR="009B28BE" w:rsidRPr="00A22A31" w:rsidRDefault="009B28BE">
            <w:pPr>
              <w:pStyle w:val="Prrafodelista"/>
              <w:numPr>
                <w:ilvl w:val="0"/>
                <w:numId w:val="26"/>
              </w:numPr>
              <w:spacing w:before="120" w:after="120"/>
              <w:rPr>
                <w:sz w:val="16"/>
                <w:szCs w:val="16"/>
              </w:rPr>
            </w:pPr>
            <w:r w:rsidRPr="00A22A31">
              <w:rPr>
                <w:sz w:val="16"/>
                <w:szCs w:val="16"/>
              </w:rPr>
              <w:t xml:space="preserve">La transacción queda registrada en el sistema con su detalle completo (ítems, precios efectivos, puntos canjeados si aplica, medio de pago, subtotal monetario, cuenta de cliente si vinculada, </w:t>
            </w:r>
            <w:proofErr w:type="spellStart"/>
            <w:r w:rsidRPr="00A22A31">
              <w:rPr>
                <w:sz w:val="16"/>
                <w:szCs w:val="16"/>
              </w:rPr>
              <w:t>timestamp</w:t>
            </w:r>
            <w:proofErr w:type="spellEnd"/>
            <w:r w:rsidRPr="00A22A31">
              <w:rPr>
                <w:sz w:val="16"/>
                <w:szCs w:val="16"/>
              </w:rPr>
              <w:t>). La transacción aparece en el registro de caja del día.</w:t>
            </w:r>
          </w:p>
          <w:p w14:paraId="124DC04B" w14:textId="77777777" w:rsidR="009B28BE" w:rsidRPr="00A22A31" w:rsidRDefault="009B28BE">
            <w:pPr>
              <w:pStyle w:val="Prrafodelista"/>
              <w:numPr>
                <w:ilvl w:val="0"/>
                <w:numId w:val="26"/>
              </w:numPr>
              <w:spacing w:before="120" w:after="120"/>
              <w:rPr>
                <w:sz w:val="16"/>
                <w:szCs w:val="16"/>
              </w:rPr>
            </w:pPr>
            <w:r w:rsidRPr="00A22A31">
              <w:rPr>
                <w:sz w:val="16"/>
                <w:szCs w:val="16"/>
              </w:rPr>
              <w:t xml:space="preserve">Si hay cuenta de cliente vinculada: los puntos canjeados han sido debitados de su saldo y los puntos acreditados por el subtotal monetario han sido sumados a su cuenta. </w:t>
            </w:r>
          </w:p>
          <w:p w14:paraId="4BD6AEB3" w14:textId="77777777" w:rsidR="009B28BE" w:rsidRPr="00FD7AA4" w:rsidRDefault="009B28BE">
            <w:pPr>
              <w:pStyle w:val="Prrafodelista"/>
              <w:numPr>
                <w:ilvl w:val="0"/>
                <w:numId w:val="45"/>
              </w:numPr>
              <w:spacing w:before="120" w:after="120"/>
              <w:rPr>
                <w:sz w:val="16"/>
                <w:szCs w:val="16"/>
              </w:rPr>
            </w:pPr>
            <w:r w:rsidRPr="00A22A31">
              <w:rPr>
                <w:sz w:val="16"/>
                <w:szCs w:val="16"/>
              </w:rPr>
              <w:t>La operación queda registrada en el log de auditoría.</w:t>
            </w:r>
          </w:p>
        </w:tc>
      </w:tr>
      <w:tr w:rsidR="009B28BE" w14:paraId="06DDC1BE" w14:textId="77777777" w:rsidTr="00C332F3">
        <w:trPr>
          <w:cantSplit/>
        </w:trPr>
        <w:tc>
          <w:tcPr>
            <w:tcW w:w="8640" w:type="dxa"/>
            <w:gridSpan w:val="4"/>
            <w:shd w:val="clear" w:color="auto" w:fill="000000" w:themeFill="text1"/>
            <w:vAlign w:val="center"/>
          </w:tcPr>
          <w:p w14:paraId="3777B815" w14:textId="77777777" w:rsidR="009B28BE" w:rsidRPr="00FF6E96" w:rsidRDefault="009B28BE" w:rsidP="00C332F3">
            <w:pPr>
              <w:spacing w:before="120" w:after="120"/>
              <w:rPr>
                <w:b/>
                <w:bCs/>
                <w:sz w:val="16"/>
                <w:szCs w:val="16"/>
              </w:rPr>
            </w:pPr>
            <w:r w:rsidRPr="00FF6E96">
              <w:rPr>
                <w:b/>
                <w:bCs/>
                <w:color w:val="FFFFFF" w:themeColor="background1"/>
                <w:sz w:val="16"/>
                <w:szCs w:val="16"/>
              </w:rPr>
              <w:t>Flujo de Eventos Principal</w:t>
            </w:r>
          </w:p>
        </w:tc>
      </w:tr>
      <w:tr w:rsidR="009B28BE" w14:paraId="444D5624" w14:textId="77777777" w:rsidTr="00C332F3">
        <w:trPr>
          <w:cantSplit/>
        </w:trPr>
        <w:tc>
          <w:tcPr>
            <w:tcW w:w="562" w:type="dxa"/>
            <w:shd w:val="clear" w:color="auto" w:fill="262626" w:themeFill="text1" w:themeFillTint="D9"/>
            <w:vAlign w:val="center"/>
          </w:tcPr>
          <w:p w14:paraId="045E4DC6" w14:textId="77777777" w:rsidR="009B28BE" w:rsidRPr="00FF6E96" w:rsidRDefault="009B28BE"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30DA5DCD" w14:textId="77777777" w:rsidR="009B28BE" w:rsidRPr="00FF6E96" w:rsidRDefault="009B28BE" w:rsidP="00C332F3">
            <w:pPr>
              <w:spacing w:before="120" w:after="120"/>
              <w:rPr>
                <w:i/>
                <w:iCs/>
                <w:sz w:val="16"/>
                <w:szCs w:val="16"/>
              </w:rPr>
            </w:pPr>
            <w:r w:rsidRPr="00FF6E96">
              <w:rPr>
                <w:i/>
                <w:iCs/>
                <w:sz w:val="16"/>
                <w:szCs w:val="16"/>
              </w:rPr>
              <w:t>Acción</w:t>
            </w:r>
          </w:p>
        </w:tc>
      </w:tr>
      <w:tr w:rsidR="009B28BE" w14:paraId="3A64E62C" w14:textId="77777777" w:rsidTr="00C332F3">
        <w:trPr>
          <w:cantSplit/>
        </w:trPr>
        <w:tc>
          <w:tcPr>
            <w:tcW w:w="562" w:type="dxa"/>
            <w:vAlign w:val="center"/>
          </w:tcPr>
          <w:p w14:paraId="65EE86A8" w14:textId="77777777" w:rsidR="009B28BE" w:rsidRPr="00FF6E96" w:rsidRDefault="009B28BE" w:rsidP="00C332F3">
            <w:pPr>
              <w:spacing w:before="120" w:after="120"/>
              <w:jc w:val="center"/>
              <w:rPr>
                <w:b/>
                <w:bCs/>
                <w:sz w:val="16"/>
                <w:szCs w:val="16"/>
              </w:rPr>
            </w:pPr>
            <w:r w:rsidRPr="00FF6E96">
              <w:rPr>
                <w:b/>
                <w:bCs/>
                <w:sz w:val="16"/>
                <w:szCs w:val="16"/>
              </w:rPr>
              <w:t>1</w:t>
            </w:r>
          </w:p>
        </w:tc>
        <w:tc>
          <w:tcPr>
            <w:tcW w:w="8078" w:type="dxa"/>
            <w:gridSpan w:val="3"/>
            <w:vAlign w:val="center"/>
          </w:tcPr>
          <w:p w14:paraId="0AB0C43C" w14:textId="77777777" w:rsidR="009B28BE" w:rsidRPr="00FF6E96" w:rsidRDefault="009B28BE" w:rsidP="00C332F3">
            <w:pPr>
              <w:spacing w:before="120" w:after="120"/>
              <w:rPr>
                <w:i/>
                <w:iCs/>
                <w:sz w:val="16"/>
                <w:szCs w:val="16"/>
              </w:rPr>
            </w:pPr>
            <w:r w:rsidRPr="00A22A31">
              <w:rPr>
                <w:i/>
                <w:iCs/>
                <w:sz w:val="16"/>
                <w:szCs w:val="16"/>
              </w:rPr>
              <w:t xml:space="preserve">El Cajero abre una nueva venta desde el módulo de mostrador. El sistema presenta el </w:t>
            </w:r>
            <w:proofErr w:type="gramStart"/>
            <w:r w:rsidRPr="00A22A31">
              <w:rPr>
                <w:i/>
                <w:iCs/>
                <w:sz w:val="16"/>
                <w:szCs w:val="16"/>
              </w:rPr>
              <w:t>ticket</w:t>
            </w:r>
            <w:proofErr w:type="gramEnd"/>
            <w:r w:rsidRPr="00A22A31">
              <w:rPr>
                <w:i/>
                <w:iCs/>
                <w:sz w:val="16"/>
                <w:szCs w:val="16"/>
              </w:rPr>
              <w:t xml:space="preserve"> en blanco.</w:t>
            </w:r>
          </w:p>
        </w:tc>
      </w:tr>
      <w:tr w:rsidR="009B28BE" w14:paraId="358A2867" w14:textId="77777777" w:rsidTr="00C332F3">
        <w:trPr>
          <w:cantSplit/>
        </w:trPr>
        <w:tc>
          <w:tcPr>
            <w:tcW w:w="562" w:type="dxa"/>
            <w:vAlign w:val="center"/>
          </w:tcPr>
          <w:p w14:paraId="4BDEFE8D" w14:textId="77777777" w:rsidR="009B28BE" w:rsidRPr="00FF6E96" w:rsidRDefault="009B28BE" w:rsidP="00C332F3">
            <w:pPr>
              <w:spacing w:before="120" w:after="120"/>
              <w:jc w:val="center"/>
              <w:rPr>
                <w:b/>
                <w:bCs/>
                <w:sz w:val="16"/>
                <w:szCs w:val="16"/>
              </w:rPr>
            </w:pPr>
            <w:r w:rsidRPr="00FF6E96">
              <w:rPr>
                <w:b/>
                <w:bCs/>
                <w:sz w:val="16"/>
                <w:szCs w:val="16"/>
              </w:rPr>
              <w:t>2</w:t>
            </w:r>
          </w:p>
        </w:tc>
        <w:tc>
          <w:tcPr>
            <w:tcW w:w="8078" w:type="dxa"/>
            <w:gridSpan w:val="3"/>
            <w:vAlign w:val="center"/>
          </w:tcPr>
          <w:p w14:paraId="44D83586" w14:textId="77777777" w:rsidR="009B28BE" w:rsidRPr="00FF6E96" w:rsidRDefault="009B28BE" w:rsidP="00C332F3">
            <w:pPr>
              <w:spacing w:before="120" w:after="120"/>
              <w:rPr>
                <w:i/>
                <w:iCs/>
                <w:sz w:val="16"/>
                <w:szCs w:val="16"/>
              </w:rPr>
            </w:pPr>
            <w:r w:rsidRPr="00BE2AF1">
              <w:rPr>
                <w:i/>
                <w:iCs/>
                <w:sz w:val="16"/>
                <w:szCs w:val="16"/>
              </w:rPr>
              <w:t xml:space="preserve">El Cajero busca y añade productos al </w:t>
            </w:r>
            <w:proofErr w:type="gramStart"/>
            <w:r w:rsidRPr="00BE2AF1">
              <w:rPr>
                <w:i/>
                <w:iCs/>
                <w:sz w:val="16"/>
                <w:szCs w:val="16"/>
              </w:rPr>
              <w:t>ticket</w:t>
            </w:r>
            <w:proofErr w:type="gramEnd"/>
            <w:r w:rsidRPr="00BE2AF1">
              <w:rPr>
                <w:i/>
                <w:iCs/>
                <w:sz w:val="16"/>
                <w:szCs w:val="16"/>
              </w:rPr>
              <w:t xml:space="preserve"> por nombre o código. El sistema muestra cada producto con su precio de venta vigente (con oferta aplicada si corresponde) y confirma disponibilidad de stock.</w:t>
            </w:r>
          </w:p>
        </w:tc>
      </w:tr>
      <w:tr w:rsidR="009B28BE" w14:paraId="044D4DF0" w14:textId="77777777" w:rsidTr="00C332F3">
        <w:trPr>
          <w:cantSplit/>
        </w:trPr>
        <w:tc>
          <w:tcPr>
            <w:tcW w:w="562" w:type="dxa"/>
            <w:vAlign w:val="center"/>
          </w:tcPr>
          <w:p w14:paraId="103CBF47" w14:textId="77777777" w:rsidR="009B28BE" w:rsidRPr="00FF6E96" w:rsidRDefault="009B28BE" w:rsidP="00C332F3">
            <w:pPr>
              <w:spacing w:before="120" w:after="120"/>
              <w:jc w:val="center"/>
              <w:rPr>
                <w:b/>
                <w:bCs/>
                <w:sz w:val="16"/>
                <w:szCs w:val="16"/>
              </w:rPr>
            </w:pPr>
            <w:r w:rsidRPr="00FF6E96">
              <w:rPr>
                <w:b/>
                <w:bCs/>
                <w:sz w:val="16"/>
                <w:szCs w:val="16"/>
              </w:rPr>
              <w:t>3</w:t>
            </w:r>
          </w:p>
        </w:tc>
        <w:tc>
          <w:tcPr>
            <w:tcW w:w="8078" w:type="dxa"/>
            <w:gridSpan w:val="3"/>
            <w:vAlign w:val="center"/>
          </w:tcPr>
          <w:p w14:paraId="0582C1B1" w14:textId="77777777" w:rsidR="009B28BE" w:rsidRPr="00FF6E96" w:rsidRDefault="009B28BE" w:rsidP="00C332F3">
            <w:pPr>
              <w:spacing w:before="120" w:after="120"/>
              <w:rPr>
                <w:i/>
                <w:iCs/>
                <w:sz w:val="16"/>
                <w:szCs w:val="16"/>
              </w:rPr>
            </w:pPr>
            <w:r w:rsidRPr="00BE2AF1">
              <w:rPr>
                <w:i/>
                <w:iCs/>
                <w:sz w:val="16"/>
                <w:szCs w:val="16"/>
              </w:rPr>
              <w:t>El Cajero busca la cuenta del cliente por DNI o código de cliente e introduce el valor en el campo correspondiente. El sistema muestra el nombre del cliente y su saldo de puntos disponible.</w:t>
            </w:r>
          </w:p>
        </w:tc>
      </w:tr>
      <w:tr w:rsidR="009B28BE" w14:paraId="2C536D90" w14:textId="77777777" w:rsidTr="00C332F3">
        <w:trPr>
          <w:cantSplit/>
        </w:trPr>
        <w:tc>
          <w:tcPr>
            <w:tcW w:w="562" w:type="dxa"/>
            <w:vAlign w:val="center"/>
          </w:tcPr>
          <w:p w14:paraId="24B3B13A" w14:textId="77777777" w:rsidR="009B28BE" w:rsidRPr="00FF6E96" w:rsidRDefault="009B28BE" w:rsidP="00C332F3">
            <w:pPr>
              <w:spacing w:before="120" w:after="120"/>
              <w:jc w:val="center"/>
              <w:rPr>
                <w:b/>
                <w:bCs/>
                <w:sz w:val="16"/>
                <w:szCs w:val="16"/>
              </w:rPr>
            </w:pPr>
            <w:r w:rsidRPr="00FF6E96">
              <w:rPr>
                <w:b/>
                <w:bCs/>
                <w:sz w:val="16"/>
                <w:szCs w:val="16"/>
              </w:rPr>
              <w:t>4</w:t>
            </w:r>
          </w:p>
        </w:tc>
        <w:tc>
          <w:tcPr>
            <w:tcW w:w="8078" w:type="dxa"/>
            <w:gridSpan w:val="3"/>
            <w:vAlign w:val="center"/>
          </w:tcPr>
          <w:p w14:paraId="1CA2CB06" w14:textId="77777777" w:rsidR="009B28BE" w:rsidRPr="00FF6E96" w:rsidRDefault="009B28BE" w:rsidP="00C332F3">
            <w:pPr>
              <w:spacing w:before="120" w:after="120"/>
              <w:rPr>
                <w:i/>
                <w:iCs/>
                <w:sz w:val="16"/>
                <w:szCs w:val="16"/>
              </w:rPr>
            </w:pPr>
            <w:r w:rsidRPr="00BE2AF1">
              <w:rPr>
                <w:i/>
                <w:iCs/>
                <w:sz w:val="16"/>
                <w:szCs w:val="16"/>
              </w:rPr>
              <w:t xml:space="preserve">El cliente indica si desea canjear puntos en algún ítem. El Cajero selecciona el ítem en el </w:t>
            </w:r>
            <w:proofErr w:type="gramStart"/>
            <w:r w:rsidRPr="00BE2AF1">
              <w:rPr>
                <w:i/>
                <w:iCs/>
                <w:sz w:val="16"/>
                <w:szCs w:val="16"/>
              </w:rPr>
              <w:t>ticket</w:t>
            </w:r>
            <w:proofErr w:type="gramEnd"/>
            <w:r w:rsidRPr="00BE2AF1">
              <w:rPr>
                <w:i/>
                <w:iCs/>
                <w:sz w:val="16"/>
                <w:szCs w:val="16"/>
              </w:rPr>
              <w:t xml:space="preserve"> y aplica el canje. El sistema verifica que el saldo de puntos sea suficiente para cubrir el precio completo de ese ítem, marca el ítem como cubierto con puntos y reduce el total a pagar. El Cajero repite este paso para cada ítem que el cliente desee cubrir con puntos.</w:t>
            </w:r>
          </w:p>
        </w:tc>
      </w:tr>
      <w:tr w:rsidR="009B28BE" w14:paraId="5BB49F74" w14:textId="77777777" w:rsidTr="00C332F3">
        <w:trPr>
          <w:cantSplit/>
        </w:trPr>
        <w:tc>
          <w:tcPr>
            <w:tcW w:w="562" w:type="dxa"/>
            <w:vAlign w:val="center"/>
          </w:tcPr>
          <w:p w14:paraId="179EF2A0" w14:textId="77777777" w:rsidR="009B28BE" w:rsidRPr="00FF6E96" w:rsidRDefault="009B28BE" w:rsidP="00C332F3">
            <w:pPr>
              <w:spacing w:before="120" w:after="120"/>
              <w:jc w:val="center"/>
              <w:rPr>
                <w:b/>
                <w:bCs/>
                <w:sz w:val="16"/>
                <w:szCs w:val="16"/>
              </w:rPr>
            </w:pPr>
            <w:r w:rsidRPr="00FF6E96">
              <w:rPr>
                <w:b/>
                <w:bCs/>
                <w:sz w:val="16"/>
                <w:szCs w:val="16"/>
              </w:rPr>
              <w:t>5</w:t>
            </w:r>
          </w:p>
        </w:tc>
        <w:tc>
          <w:tcPr>
            <w:tcW w:w="8078" w:type="dxa"/>
            <w:gridSpan w:val="3"/>
            <w:vAlign w:val="center"/>
          </w:tcPr>
          <w:p w14:paraId="47CE9846" w14:textId="77777777" w:rsidR="009B28BE" w:rsidRPr="00FF6E96" w:rsidRDefault="009B28BE" w:rsidP="00C332F3">
            <w:pPr>
              <w:spacing w:before="120" w:after="120"/>
              <w:rPr>
                <w:i/>
                <w:iCs/>
                <w:sz w:val="16"/>
                <w:szCs w:val="16"/>
              </w:rPr>
            </w:pPr>
            <w:r w:rsidRPr="00BE2AF1">
              <w:rPr>
                <w:i/>
                <w:iCs/>
                <w:sz w:val="16"/>
                <w:szCs w:val="16"/>
              </w:rPr>
              <w:t>El Cajero selecciona el medio de pago para el subtotal monetario restante: efectivo, transferencia bancaria o tarjeta mediante terminal POS externa.</w:t>
            </w:r>
          </w:p>
        </w:tc>
      </w:tr>
      <w:tr w:rsidR="009B28BE" w14:paraId="4AE49BBF" w14:textId="77777777" w:rsidTr="00C332F3">
        <w:trPr>
          <w:cantSplit/>
        </w:trPr>
        <w:tc>
          <w:tcPr>
            <w:tcW w:w="562" w:type="dxa"/>
            <w:vAlign w:val="center"/>
          </w:tcPr>
          <w:p w14:paraId="3B55FFCE" w14:textId="77777777" w:rsidR="009B28BE" w:rsidRPr="00FF6E96" w:rsidRDefault="009B28BE" w:rsidP="00C332F3">
            <w:pPr>
              <w:spacing w:before="120" w:after="120"/>
              <w:jc w:val="center"/>
              <w:rPr>
                <w:b/>
                <w:bCs/>
                <w:sz w:val="16"/>
                <w:szCs w:val="16"/>
              </w:rPr>
            </w:pPr>
            <w:r w:rsidRPr="00FF6E96">
              <w:rPr>
                <w:b/>
                <w:bCs/>
                <w:sz w:val="16"/>
                <w:szCs w:val="16"/>
              </w:rPr>
              <w:t>6</w:t>
            </w:r>
          </w:p>
        </w:tc>
        <w:tc>
          <w:tcPr>
            <w:tcW w:w="8078" w:type="dxa"/>
            <w:gridSpan w:val="3"/>
            <w:vAlign w:val="center"/>
          </w:tcPr>
          <w:p w14:paraId="6D43536E" w14:textId="77777777" w:rsidR="009B28BE" w:rsidRPr="00A509A2" w:rsidRDefault="009B28BE" w:rsidP="00C332F3">
            <w:pPr>
              <w:spacing w:before="120" w:after="120"/>
              <w:rPr>
                <w:i/>
                <w:iCs/>
                <w:sz w:val="16"/>
                <w:szCs w:val="16"/>
              </w:rPr>
            </w:pPr>
            <w:r w:rsidRPr="00BE2AF1">
              <w:rPr>
                <w:i/>
                <w:iCs/>
                <w:sz w:val="16"/>
                <w:szCs w:val="16"/>
              </w:rPr>
              <w:t>El Cajero confirma la venta.</w:t>
            </w:r>
          </w:p>
        </w:tc>
      </w:tr>
      <w:tr w:rsidR="009B28BE" w14:paraId="19383759" w14:textId="77777777" w:rsidTr="00C332F3">
        <w:trPr>
          <w:cantSplit/>
        </w:trPr>
        <w:tc>
          <w:tcPr>
            <w:tcW w:w="562" w:type="dxa"/>
            <w:vAlign w:val="center"/>
          </w:tcPr>
          <w:p w14:paraId="3F37C0BC" w14:textId="77777777" w:rsidR="009B28BE" w:rsidRPr="00FF6E96" w:rsidRDefault="009B28BE" w:rsidP="00C332F3">
            <w:pPr>
              <w:spacing w:before="120" w:after="120"/>
              <w:jc w:val="center"/>
              <w:rPr>
                <w:b/>
                <w:bCs/>
                <w:sz w:val="16"/>
                <w:szCs w:val="16"/>
              </w:rPr>
            </w:pPr>
            <w:r w:rsidRPr="00FF6E96">
              <w:rPr>
                <w:b/>
                <w:bCs/>
                <w:sz w:val="16"/>
                <w:szCs w:val="16"/>
              </w:rPr>
              <w:t>7</w:t>
            </w:r>
          </w:p>
        </w:tc>
        <w:tc>
          <w:tcPr>
            <w:tcW w:w="8078" w:type="dxa"/>
            <w:gridSpan w:val="3"/>
            <w:vAlign w:val="center"/>
          </w:tcPr>
          <w:p w14:paraId="58E9B7AC" w14:textId="77777777" w:rsidR="009B28BE" w:rsidRPr="00FF6E96" w:rsidRDefault="009B28BE" w:rsidP="00C332F3">
            <w:pPr>
              <w:spacing w:before="120" w:after="120"/>
              <w:rPr>
                <w:i/>
                <w:iCs/>
                <w:sz w:val="16"/>
                <w:szCs w:val="16"/>
              </w:rPr>
            </w:pPr>
            <w:r w:rsidRPr="00BE2AF1">
              <w:rPr>
                <w:i/>
                <w:iCs/>
                <w:sz w:val="16"/>
                <w:szCs w:val="16"/>
              </w:rPr>
              <w:t>El sistema ejecuta la transacción: descuenta el stock de cada producto vendido; debita los puntos canjeados del saldo del cliente; acredita los puntos correspondientes al subtotal monetario en la cuenta del cliente; registra la transacción con su detalle completo en el log de auditoría y en el registro de caja del día.</w:t>
            </w:r>
          </w:p>
        </w:tc>
      </w:tr>
      <w:tr w:rsidR="009B28BE" w14:paraId="6484C80E" w14:textId="77777777" w:rsidTr="00C332F3">
        <w:trPr>
          <w:cantSplit/>
        </w:trPr>
        <w:tc>
          <w:tcPr>
            <w:tcW w:w="562" w:type="dxa"/>
            <w:vAlign w:val="center"/>
          </w:tcPr>
          <w:p w14:paraId="1CB02075" w14:textId="77777777" w:rsidR="009B28BE" w:rsidRPr="00FF6E96" w:rsidRDefault="009B28BE" w:rsidP="00C332F3">
            <w:pPr>
              <w:spacing w:before="120" w:after="120"/>
              <w:jc w:val="center"/>
              <w:rPr>
                <w:b/>
                <w:bCs/>
                <w:sz w:val="16"/>
                <w:szCs w:val="16"/>
              </w:rPr>
            </w:pPr>
            <w:r w:rsidRPr="00FF6E96">
              <w:rPr>
                <w:b/>
                <w:bCs/>
                <w:sz w:val="16"/>
                <w:szCs w:val="16"/>
              </w:rPr>
              <w:t>8</w:t>
            </w:r>
          </w:p>
        </w:tc>
        <w:tc>
          <w:tcPr>
            <w:tcW w:w="8078" w:type="dxa"/>
            <w:gridSpan w:val="3"/>
            <w:vAlign w:val="center"/>
          </w:tcPr>
          <w:p w14:paraId="2BD9FB27" w14:textId="77777777" w:rsidR="009B28BE" w:rsidRPr="00FF6E96" w:rsidRDefault="009B28BE" w:rsidP="00C332F3">
            <w:pPr>
              <w:spacing w:before="120" w:after="120"/>
              <w:rPr>
                <w:i/>
                <w:iCs/>
                <w:sz w:val="16"/>
                <w:szCs w:val="16"/>
              </w:rPr>
            </w:pPr>
            <w:r w:rsidRPr="00BE2AF1">
              <w:rPr>
                <w:i/>
                <w:iCs/>
                <w:sz w:val="16"/>
                <w:szCs w:val="16"/>
              </w:rPr>
              <w:t xml:space="preserve">El sistema muestra al Cajero la confirmación de la venta con el resumen del </w:t>
            </w:r>
            <w:proofErr w:type="gramStart"/>
            <w:r w:rsidRPr="00BE2AF1">
              <w:rPr>
                <w:i/>
                <w:iCs/>
                <w:sz w:val="16"/>
                <w:szCs w:val="16"/>
              </w:rPr>
              <w:t>ticket</w:t>
            </w:r>
            <w:proofErr w:type="gramEnd"/>
            <w:r w:rsidRPr="00BE2AF1">
              <w:rPr>
                <w:i/>
                <w:iCs/>
                <w:sz w:val="16"/>
                <w:szCs w:val="16"/>
              </w:rPr>
              <w:t xml:space="preserve"> y los puntos acreditados al cliente si aplica.</w:t>
            </w:r>
          </w:p>
        </w:tc>
      </w:tr>
      <w:tr w:rsidR="009B28BE" w14:paraId="552DF3DA" w14:textId="77777777" w:rsidTr="00C332F3">
        <w:trPr>
          <w:cantSplit/>
        </w:trPr>
        <w:tc>
          <w:tcPr>
            <w:tcW w:w="8640" w:type="dxa"/>
            <w:gridSpan w:val="4"/>
            <w:shd w:val="clear" w:color="auto" w:fill="000000" w:themeFill="text1"/>
            <w:vAlign w:val="center"/>
          </w:tcPr>
          <w:p w14:paraId="54FBA677" w14:textId="77777777" w:rsidR="009B28BE" w:rsidRPr="00FF6E96" w:rsidRDefault="009B28BE" w:rsidP="00C332F3">
            <w:pPr>
              <w:spacing w:before="120" w:after="120"/>
              <w:rPr>
                <w:b/>
                <w:bCs/>
                <w:sz w:val="16"/>
                <w:szCs w:val="16"/>
              </w:rPr>
            </w:pPr>
            <w:r>
              <w:rPr>
                <w:b/>
                <w:bCs/>
                <w:sz w:val="16"/>
                <w:szCs w:val="16"/>
              </w:rPr>
              <w:t>Flujos de Eventos Alternativo</w:t>
            </w:r>
          </w:p>
        </w:tc>
      </w:tr>
      <w:tr w:rsidR="009B28BE" w14:paraId="45F4B403" w14:textId="77777777" w:rsidTr="00C332F3">
        <w:trPr>
          <w:cantSplit/>
        </w:trPr>
        <w:tc>
          <w:tcPr>
            <w:tcW w:w="562" w:type="dxa"/>
            <w:shd w:val="clear" w:color="auto" w:fill="262626" w:themeFill="text1" w:themeFillTint="D9"/>
            <w:vAlign w:val="center"/>
          </w:tcPr>
          <w:p w14:paraId="5EF0DD1E" w14:textId="77777777" w:rsidR="009B28BE" w:rsidRPr="00FF6E96" w:rsidRDefault="009B28BE"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595FA974" w14:textId="77777777" w:rsidR="009B28BE" w:rsidRPr="00FF6E96" w:rsidRDefault="009B28BE" w:rsidP="00C332F3">
            <w:pPr>
              <w:spacing w:before="120" w:after="120"/>
              <w:rPr>
                <w:i/>
                <w:iCs/>
                <w:sz w:val="16"/>
                <w:szCs w:val="16"/>
              </w:rPr>
            </w:pPr>
            <w:r w:rsidRPr="00FF6E96">
              <w:rPr>
                <w:i/>
                <w:iCs/>
                <w:sz w:val="16"/>
                <w:szCs w:val="16"/>
              </w:rPr>
              <w:t>Descripción</w:t>
            </w:r>
          </w:p>
        </w:tc>
      </w:tr>
      <w:tr w:rsidR="009B28BE" w14:paraId="0A510C02" w14:textId="77777777" w:rsidTr="00C332F3">
        <w:trPr>
          <w:cantSplit/>
        </w:trPr>
        <w:tc>
          <w:tcPr>
            <w:tcW w:w="562" w:type="dxa"/>
            <w:vAlign w:val="center"/>
          </w:tcPr>
          <w:p w14:paraId="57AAAE01" w14:textId="77777777" w:rsidR="009B28BE" w:rsidRPr="00FF6E96" w:rsidRDefault="009B28BE" w:rsidP="00C332F3">
            <w:pPr>
              <w:spacing w:before="120" w:after="120"/>
              <w:jc w:val="center"/>
              <w:rPr>
                <w:b/>
                <w:bCs/>
                <w:sz w:val="16"/>
                <w:szCs w:val="16"/>
              </w:rPr>
            </w:pPr>
            <w:r>
              <w:rPr>
                <w:b/>
                <w:bCs/>
                <w:sz w:val="16"/>
                <w:szCs w:val="16"/>
              </w:rPr>
              <w:lastRenderedPageBreak/>
              <w:t>A1</w:t>
            </w:r>
          </w:p>
        </w:tc>
        <w:tc>
          <w:tcPr>
            <w:tcW w:w="8078" w:type="dxa"/>
            <w:gridSpan w:val="3"/>
            <w:vAlign w:val="center"/>
          </w:tcPr>
          <w:p w14:paraId="49E2512D" w14:textId="77777777" w:rsidR="009B28BE" w:rsidRPr="00FF6E96" w:rsidRDefault="009B28BE" w:rsidP="00C332F3">
            <w:pPr>
              <w:spacing w:before="120" w:after="120"/>
              <w:rPr>
                <w:sz w:val="16"/>
                <w:szCs w:val="16"/>
              </w:rPr>
            </w:pPr>
            <w:r w:rsidRPr="006456DB">
              <w:rPr>
                <w:sz w:val="16"/>
                <w:szCs w:val="16"/>
              </w:rPr>
              <w:t>En el paso 3, si el Cajero no vincula ninguna cuenta, la venta continúa normalmente sin acreditación de puntos. El Cajero puede informar al cliente que sin cuenta asociada no se acumulan puntos. Los pasos 3 y 4 se omiten.</w:t>
            </w:r>
          </w:p>
        </w:tc>
      </w:tr>
      <w:tr w:rsidR="009B28BE" w14:paraId="088057FE" w14:textId="77777777" w:rsidTr="00C332F3">
        <w:trPr>
          <w:cantSplit/>
        </w:trPr>
        <w:tc>
          <w:tcPr>
            <w:tcW w:w="562" w:type="dxa"/>
            <w:vAlign w:val="center"/>
          </w:tcPr>
          <w:p w14:paraId="62466857" w14:textId="77777777" w:rsidR="009B28BE" w:rsidRDefault="009B28BE" w:rsidP="00C332F3">
            <w:pPr>
              <w:spacing w:before="120" w:after="120"/>
              <w:jc w:val="center"/>
              <w:rPr>
                <w:b/>
                <w:bCs/>
                <w:sz w:val="16"/>
                <w:szCs w:val="16"/>
              </w:rPr>
            </w:pPr>
            <w:r>
              <w:rPr>
                <w:b/>
                <w:bCs/>
                <w:sz w:val="16"/>
                <w:szCs w:val="16"/>
              </w:rPr>
              <w:t>A2</w:t>
            </w:r>
          </w:p>
        </w:tc>
        <w:tc>
          <w:tcPr>
            <w:tcW w:w="8078" w:type="dxa"/>
            <w:gridSpan w:val="3"/>
            <w:vAlign w:val="center"/>
          </w:tcPr>
          <w:p w14:paraId="421DB39D" w14:textId="77777777" w:rsidR="009B28BE" w:rsidRPr="003C13DA" w:rsidRDefault="009B28BE" w:rsidP="00C332F3">
            <w:pPr>
              <w:spacing w:before="120" w:after="120"/>
              <w:rPr>
                <w:sz w:val="16"/>
                <w:szCs w:val="16"/>
              </w:rPr>
            </w:pPr>
            <w:r w:rsidRPr="006456DB">
              <w:rPr>
                <w:sz w:val="16"/>
                <w:szCs w:val="16"/>
              </w:rPr>
              <w:t xml:space="preserve">En cualquier momento antes del paso 6, el Cajero puede vincular la cuenta del </w:t>
            </w:r>
            <w:proofErr w:type="gramStart"/>
            <w:r w:rsidRPr="006456DB">
              <w:rPr>
                <w:sz w:val="16"/>
                <w:szCs w:val="16"/>
              </w:rPr>
              <w:t>cliente</w:t>
            </w:r>
            <w:proofErr w:type="gramEnd"/>
            <w:r w:rsidRPr="006456DB">
              <w:rPr>
                <w:sz w:val="16"/>
                <w:szCs w:val="16"/>
              </w:rPr>
              <w:t xml:space="preserve"> aunque ya haya productos en el </w:t>
            </w:r>
            <w:proofErr w:type="gramStart"/>
            <w:r w:rsidRPr="006456DB">
              <w:rPr>
                <w:sz w:val="16"/>
                <w:szCs w:val="16"/>
              </w:rPr>
              <w:t>ticket</w:t>
            </w:r>
            <w:proofErr w:type="gramEnd"/>
            <w:r w:rsidRPr="006456DB">
              <w:rPr>
                <w:sz w:val="16"/>
                <w:szCs w:val="16"/>
              </w:rPr>
              <w:t>. El sistema muestra el saldo de puntos y habilita el canje desde ese momento.</w:t>
            </w:r>
          </w:p>
        </w:tc>
      </w:tr>
      <w:tr w:rsidR="009B28BE" w14:paraId="3443D7FD" w14:textId="77777777" w:rsidTr="00C332F3">
        <w:trPr>
          <w:cantSplit/>
        </w:trPr>
        <w:tc>
          <w:tcPr>
            <w:tcW w:w="562" w:type="dxa"/>
            <w:vAlign w:val="center"/>
          </w:tcPr>
          <w:p w14:paraId="3EBC6977" w14:textId="77777777" w:rsidR="009B28BE" w:rsidRPr="00FF6E96" w:rsidRDefault="009B28BE" w:rsidP="00C332F3">
            <w:pPr>
              <w:spacing w:before="120" w:after="120"/>
              <w:jc w:val="center"/>
              <w:rPr>
                <w:b/>
                <w:bCs/>
                <w:sz w:val="16"/>
                <w:szCs w:val="16"/>
              </w:rPr>
            </w:pPr>
            <w:r>
              <w:rPr>
                <w:b/>
                <w:bCs/>
                <w:sz w:val="16"/>
                <w:szCs w:val="16"/>
              </w:rPr>
              <w:t>A3</w:t>
            </w:r>
          </w:p>
        </w:tc>
        <w:tc>
          <w:tcPr>
            <w:tcW w:w="8078" w:type="dxa"/>
            <w:gridSpan w:val="3"/>
            <w:vAlign w:val="center"/>
          </w:tcPr>
          <w:p w14:paraId="5D26CAED" w14:textId="77777777" w:rsidR="009B28BE" w:rsidRPr="00FF6E96" w:rsidRDefault="009B28BE" w:rsidP="00C332F3">
            <w:pPr>
              <w:spacing w:before="120" w:after="120"/>
              <w:rPr>
                <w:sz w:val="16"/>
                <w:szCs w:val="16"/>
              </w:rPr>
            </w:pPr>
            <w:r w:rsidRPr="00A6778E">
              <w:rPr>
                <w:sz w:val="16"/>
                <w:szCs w:val="16"/>
              </w:rPr>
              <w:t xml:space="preserve">En cualquier momento antes del paso 6, el Cajero puede eliminar un ítem del </w:t>
            </w:r>
            <w:proofErr w:type="gramStart"/>
            <w:r w:rsidRPr="00A6778E">
              <w:rPr>
                <w:sz w:val="16"/>
                <w:szCs w:val="16"/>
              </w:rPr>
              <w:t>ticket</w:t>
            </w:r>
            <w:proofErr w:type="gramEnd"/>
            <w:r w:rsidRPr="00A6778E">
              <w:rPr>
                <w:sz w:val="16"/>
                <w:szCs w:val="16"/>
              </w:rPr>
              <w:t xml:space="preserve"> o revertir un canje de puntos aplicado. El sistema recalcula el total y el estado de puntos en tiempo real.</w:t>
            </w:r>
          </w:p>
        </w:tc>
      </w:tr>
      <w:tr w:rsidR="009B28BE" w14:paraId="0E153738" w14:textId="77777777" w:rsidTr="00C332F3">
        <w:trPr>
          <w:cantSplit/>
        </w:trPr>
        <w:tc>
          <w:tcPr>
            <w:tcW w:w="8640" w:type="dxa"/>
            <w:gridSpan w:val="4"/>
            <w:shd w:val="clear" w:color="auto" w:fill="000000" w:themeFill="text1"/>
            <w:vAlign w:val="center"/>
          </w:tcPr>
          <w:p w14:paraId="29C1E259" w14:textId="77777777" w:rsidR="009B28BE" w:rsidRPr="00233EBD" w:rsidRDefault="009B28BE" w:rsidP="00C332F3">
            <w:pPr>
              <w:spacing w:before="120" w:after="120"/>
              <w:rPr>
                <w:b/>
                <w:bCs/>
                <w:sz w:val="16"/>
                <w:szCs w:val="16"/>
              </w:rPr>
            </w:pPr>
            <w:r w:rsidRPr="00233EBD">
              <w:rPr>
                <w:b/>
                <w:bCs/>
                <w:sz w:val="16"/>
                <w:szCs w:val="16"/>
              </w:rPr>
              <w:t>Excepciones</w:t>
            </w:r>
          </w:p>
        </w:tc>
      </w:tr>
      <w:tr w:rsidR="009B28BE" w14:paraId="2E62CB29" w14:textId="77777777" w:rsidTr="00C332F3">
        <w:trPr>
          <w:cantSplit/>
        </w:trPr>
        <w:tc>
          <w:tcPr>
            <w:tcW w:w="562" w:type="dxa"/>
            <w:vAlign w:val="center"/>
          </w:tcPr>
          <w:p w14:paraId="5EF40C60" w14:textId="77777777" w:rsidR="009B28BE" w:rsidRPr="00FF6E96" w:rsidRDefault="009B28BE" w:rsidP="00C332F3">
            <w:pPr>
              <w:spacing w:before="120" w:after="120"/>
              <w:jc w:val="center"/>
              <w:rPr>
                <w:b/>
                <w:bCs/>
                <w:sz w:val="16"/>
                <w:szCs w:val="16"/>
              </w:rPr>
            </w:pPr>
            <w:r>
              <w:rPr>
                <w:b/>
                <w:bCs/>
                <w:sz w:val="16"/>
                <w:szCs w:val="16"/>
              </w:rPr>
              <w:t>E1</w:t>
            </w:r>
          </w:p>
        </w:tc>
        <w:tc>
          <w:tcPr>
            <w:tcW w:w="8078" w:type="dxa"/>
            <w:gridSpan w:val="3"/>
            <w:vAlign w:val="center"/>
          </w:tcPr>
          <w:p w14:paraId="538B9F15" w14:textId="77777777" w:rsidR="009B28BE" w:rsidRPr="00FF6E96" w:rsidRDefault="009B28BE" w:rsidP="00C332F3">
            <w:pPr>
              <w:spacing w:before="120" w:after="120"/>
              <w:rPr>
                <w:sz w:val="16"/>
                <w:szCs w:val="16"/>
              </w:rPr>
            </w:pPr>
            <w:r w:rsidRPr="00BE2AF1">
              <w:rPr>
                <w:sz w:val="16"/>
                <w:szCs w:val="16"/>
              </w:rPr>
              <w:t xml:space="preserve">En el paso 2, si el Cajero intenta añadir un producto con stock igual a cero, el sistema bloquea la adición e informa que el producto no tiene unidades disponibles. El producto no se incorpora al </w:t>
            </w:r>
            <w:proofErr w:type="gramStart"/>
            <w:r w:rsidRPr="00BE2AF1">
              <w:rPr>
                <w:sz w:val="16"/>
                <w:szCs w:val="16"/>
              </w:rPr>
              <w:t>ticket</w:t>
            </w:r>
            <w:proofErr w:type="gramEnd"/>
            <w:r w:rsidRPr="00BE2AF1">
              <w:rPr>
                <w:sz w:val="16"/>
                <w:szCs w:val="16"/>
              </w:rPr>
              <w:t>.</w:t>
            </w:r>
          </w:p>
        </w:tc>
      </w:tr>
      <w:tr w:rsidR="009B28BE" w14:paraId="4D851F77" w14:textId="77777777" w:rsidTr="00C332F3">
        <w:trPr>
          <w:cantSplit/>
        </w:trPr>
        <w:tc>
          <w:tcPr>
            <w:tcW w:w="562" w:type="dxa"/>
            <w:vAlign w:val="center"/>
          </w:tcPr>
          <w:p w14:paraId="1F18B844" w14:textId="77777777" w:rsidR="009B28BE" w:rsidRDefault="009B28BE" w:rsidP="00C332F3">
            <w:pPr>
              <w:spacing w:before="120" w:after="120"/>
              <w:jc w:val="center"/>
              <w:rPr>
                <w:b/>
                <w:bCs/>
                <w:sz w:val="16"/>
                <w:szCs w:val="16"/>
              </w:rPr>
            </w:pPr>
            <w:r>
              <w:rPr>
                <w:b/>
                <w:bCs/>
                <w:sz w:val="16"/>
                <w:szCs w:val="16"/>
              </w:rPr>
              <w:t>E2</w:t>
            </w:r>
          </w:p>
        </w:tc>
        <w:tc>
          <w:tcPr>
            <w:tcW w:w="8078" w:type="dxa"/>
            <w:gridSpan w:val="3"/>
            <w:vAlign w:val="center"/>
          </w:tcPr>
          <w:p w14:paraId="1261D06A" w14:textId="77777777" w:rsidR="009B28BE" w:rsidRPr="00BE2AF1" w:rsidRDefault="009B28BE" w:rsidP="00C332F3">
            <w:pPr>
              <w:spacing w:before="120" w:after="120"/>
              <w:rPr>
                <w:sz w:val="16"/>
                <w:szCs w:val="16"/>
              </w:rPr>
            </w:pPr>
            <w:r w:rsidRPr="006456DB">
              <w:rPr>
                <w:sz w:val="16"/>
                <w:szCs w:val="16"/>
              </w:rPr>
              <w:t>En el paso 4, si el saldo de puntos del cliente es insuficiente para cubrir el precio completo del ítem seleccionado, el sistema informa al Cajero y no aplica el canje sobre ese ítem. El ítem permanece a su precio normal. El Cajero puede intentar el canje sobre otro ítem de menor precio.</w:t>
            </w:r>
          </w:p>
        </w:tc>
      </w:tr>
      <w:tr w:rsidR="009B28BE" w14:paraId="49806F3F" w14:textId="77777777" w:rsidTr="00C332F3">
        <w:trPr>
          <w:cantSplit/>
        </w:trPr>
        <w:tc>
          <w:tcPr>
            <w:tcW w:w="8640" w:type="dxa"/>
            <w:gridSpan w:val="4"/>
            <w:shd w:val="clear" w:color="auto" w:fill="000000" w:themeFill="text1"/>
            <w:vAlign w:val="center"/>
          </w:tcPr>
          <w:p w14:paraId="0714F179" w14:textId="77777777" w:rsidR="009B28BE" w:rsidRPr="00D37409" w:rsidRDefault="009B28BE" w:rsidP="00C332F3">
            <w:pPr>
              <w:spacing w:before="120" w:after="120"/>
              <w:rPr>
                <w:b/>
                <w:bCs/>
                <w:sz w:val="16"/>
                <w:szCs w:val="16"/>
              </w:rPr>
            </w:pPr>
            <w:r w:rsidRPr="00D37409">
              <w:rPr>
                <w:b/>
                <w:bCs/>
                <w:sz w:val="16"/>
                <w:szCs w:val="16"/>
              </w:rPr>
              <w:t>Detalles</w:t>
            </w:r>
          </w:p>
        </w:tc>
      </w:tr>
      <w:tr w:rsidR="009B28BE" w14:paraId="1C0C7272" w14:textId="77777777" w:rsidTr="00C332F3">
        <w:trPr>
          <w:cantSplit/>
        </w:trPr>
        <w:tc>
          <w:tcPr>
            <w:tcW w:w="1838" w:type="dxa"/>
            <w:gridSpan w:val="3"/>
            <w:shd w:val="clear" w:color="auto" w:fill="262626" w:themeFill="text1" w:themeFillTint="D9"/>
            <w:vAlign w:val="center"/>
          </w:tcPr>
          <w:p w14:paraId="5F3897E1" w14:textId="77777777" w:rsidR="009B28BE" w:rsidRPr="00D37409" w:rsidRDefault="009B28BE" w:rsidP="00C332F3">
            <w:pPr>
              <w:spacing w:before="120" w:after="120"/>
              <w:rPr>
                <w:i/>
                <w:iCs/>
                <w:sz w:val="16"/>
                <w:szCs w:val="16"/>
              </w:rPr>
            </w:pPr>
            <w:r w:rsidRPr="00D37409">
              <w:rPr>
                <w:i/>
                <w:iCs/>
                <w:sz w:val="16"/>
                <w:szCs w:val="16"/>
              </w:rPr>
              <w:t>Estabilidad</w:t>
            </w:r>
          </w:p>
        </w:tc>
        <w:tc>
          <w:tcPr>
            <w:tcW w:w="6802" w:type="dxa"/>
            <w:vAlign w:val="center"/>
          </w:tcPr>
          <w:p w14:paraId="19278455" w14:textId="53223649" w:rsidR="009B28BE" w:rsidRPr="00FF6E96" w:rsidRDefault="00DD078B" w:rsidP="00C332F3">
            <w:pPr>
              <w:spacing w:before="120" w:after="120"/>
              <w:rPr>
                <w:sz w:val="16"/>
                <w:szCs w:val="16"/>
              </w:rPr>
            </w:pPr>
            <w:r w:rsidRPr="00DD078B">
              <w:rPr>
                <w:sz w:val="16"/>
                <w:szCs w:val="16"/>
              </w:rPr>
              <w:t>Alta</w:t>
            </w:r>
          </w:p>
        </w:tc>
      </w:tr>
      <w:tr w:rsidR="009B28BE" w14:paraId="77DE2F7F" w14:textId="77777777" w:rsidTr="00C332F3">
        <w:trPr>
          <w:cantSplit/>
        </w:trPr>
        <w:tc>
          <w:tcPr>
            <w:tcW w:w="1838" w:type="dxa"/>
            <w:gridSpan w:val="3"/>
            <w:shd w:val="clear" w:color="auto" w:fill="262626" w:themeFill="text1" w:themeFillTint="D9"/>
            <w:vAlign w:val="center"/>
          </w:tcPr>
          <w:p w14:paraId="248F306B" w14:textId="77777777" w:rsidR="009B28BE" w:rsidRPr="00D37409" w:rsidRDefault="009B28BE" w:rsidP="00C332F3">
            <w:pPr>
              <w:spacing w:before="120" w:after="120"/>
              <w:rPr>
                <w:i/>
                <w:iCs/>
                <w:sz w:val="16"/>
                <w:szCs w:val="16"/>
              </w:rPr>
            </w:pPr>
            <w:r w:rsidRPr="00D37409">
              <w:rPr>
                <w:i/>
                <w:iCs/>
                <w:sz w:val="16"/>
                <w:szCs w:val="16"/>
              </w:rPr>
              <w:t>Frecuencia</w:t>
            </w:r>
          </w:p>
        </w:tc>
        <w:tc>
          <w:tcPr>
            <w:tcW w:w="6802" w:type="dxa"/>
            <w:vAlign w:val="center"/>
          </w:tcPr>
          <w:p w14:paraId="24414AC5" w14:textId="6E3D785F" w:rsidR="009B28BE" w:rsidRPr="00FF6E96" w:rsidRDefault="00DD078B" w:rsidP="00C332F3">
            <w:pPr>
              <w:spacing w:before="120" w:after="120"/>
              <w:rPr>
                <w:sz w:val="16"/>
                <w:szCs w:val="16"/>
              </w:rPr>
            </w:pPr>
            <w:r w:rsidRPr="00DD078B">
              <w:rPr>
                <w:sz w:val="16"/>
                <w:szCs w:val="16"/>
              </w:rPr>
              <w:t xml:space="preserve">Alta </w:t>
            </w:r>
            <w:r w:rsidRPr="00DD078B">
              <w:rPr>
                <w:i/>
                <w:iCs/>
                <w:sz w:val="16"/>
                <w:szCs w:val="16"/>
              </w:rPr>
              <w:t>(operación central del mostrador; se ejecuta múltiples veces a lo largo de cada jornada)</w:t>
            </w:r>
          </w:p>
        </w:tc>
      </w:tr>
      <w:tr w:rsidR="009B28BE" w14:paraId="0519C20B" w14:textId="77777777" w:rsidTr="00C332F3">
        <w:trPr>
          <w:cantSplit/>
        </w:trPr>
        <w:tc>
          <w:tcPr>
            <w:tcW w:w="1838" w:type="dxa"/>
            <w:gridSpan w:val="3"/>
            <w:shd w:val="clear" w:color="auto" w:fill="262626" w:themeFill="text1" w:themeFillTint="D9"/>
            <w:vAlign w:val="center"/>
          </w:tcPr>
          <w:p w14:paraId="21D1035D" w14:textId="77777777" w:rsidR="009B28BE" w:rsidRPr="00D37409" w:rsidRDefault="009B28BE" w:rsidP="00C332F3">
            <w:pPr>
              <w:spacing w:before="120" w:after="120"/>
              <w:rPr>
                <w:i/>
                <w:iCs/>
                <w:sz w:val="16"/>
                <w:szCs w:val="16"/>
              </w:rPr>
            </w:pPr>
            <w:r w:rsidRPr="00D37409">
              <w:rPr>
                <w:i/>
                <w:iCs/>
                <w:sz w:val="16"/>
                <w:szCs w:val="16"/>
              </w:rPr>
              <w:t>Comentarios</w:t>
            </w:r>
          </w:p>
        </w:tc>
        <w:tc>
          <w:tcPr>
            <w:tcW w:w="6802" w:type="dxa"/>
            <w:vAlign w:val="center"/>
          </w:tcPr>
          <w:p w14:paraId="6A7AD3BC" w14:textId="77777777" w:rsidR="009B28BE" w:rsidRPr="00FF6E96" w:rsidRDefault="009B28BE" w:rsidP="00C332F3">
            <w:pPr>
              <w:spacing w:before="120" w:after="120"/>
              <w:rPr>
                <w:sz w:val="16"/>
                <w:szCs w:val="16"/>
              </w:rPr>
            </w:pPr>
            <w:r>
              <w:rPr>
                <w:sz w:val="16"/>
                <w:szCs w:val="16"/>
              </w:rPr>
              <w:t>-</w:t>
            </w:r>
          </w:p>
        </w:tc>
      </w:tr>
    </w:tbl>
    <w:p w14:paraId="4835E54E" w14:textId="77777777" w:rsidR="009B28BE" w:rsidRDefault="009B28BE" w:rsidP="009B28BE"/>
    <w:p w14:paraId="5A7FD617" w14:textId="77777777" w:rsidR="0023314A" w:rsidRPr="0023314A" w:rsidRDefault="0023314A" w:rsidP="0023314A">
      <w:pPr>
        <w:rPr>
          <w:b/>
          <w:bCs/>
        </w:rPr>
      </w:pPr>
    </w:p>
    <w:p w14:paraId="4A4F7DF3" w14:textId="2C668944" w:rsidR="00AB73CF" w:rsidRDefault="001D2D12">
      <w:pPr>
        <w:pStyle w:val="Prrafodelista"/>
        <w:numPr>
          <w:ilvl w:val="2"/>
          <w:numId w:val="77"/>
        </w:numPr>
        <w:outlineLvl w:val="2"/>
        <w:rPr>
          <w:b/>
          <w:bCs/>
        </w:rPr>
      </w:pPr>
      <w:bookmarkStart w:id="140" w:name="_Toc231243435"/>
      <w:r>
        <w:rPr>
          <w:b/>
          <w:bCs/>
        </w:rPr>
        <w:t>Módulo 07: Tienda Online</w:t>
      </w:r>
      <w:bookmarkEnd w:id="140"/>
    </w:p>
    <w:tbl>
      <w:tblPr>
        <w:tblStyle w:val="Tablaconcuadrcula"/>
        <w:tblW w:w="8640" w:type="dxa"/>
        <w:tblLook w:val="04A0" w:firstRow="1" w:lastRow="0" w:firstColumn="1" w:lastColumn="0" w:noHBand="0" w:noVBand="1"/>
      </w:tblPr>
      <w:tblGrid>
        <w:gridCol w:w="562"/>
        <w:gridCol w:w="1235"/>
        <w:gridCol w:w="41"/>
        <w:gridCol w:w="6802"/>
      </w:tblGrid>
      <w:tr w:rsidR="00342272" w14:paraId="27BF826D" w14:textId="77777777" w:rsidTr="00C332F3">
        <w:trPr>
          <w:cantSplit/>
        </w:trPr>
        <w:tc>
          <w:tcPr>
            <w:tcW w:w="1797" w:type="dxa"/>
            <w:gridSpan w:val="2"/>
            <w:shd w:val="clear" w:color="auto" w:fill="000000" w:themeFill="text1"/>
          </w:tcPr>
          <w:p w14:paraId="7523393A" w14:textId="0F1C8811" w:rsidR="00342272" w:rsidRPr="00FF6E96" w:rsidRDefault="00B56FA1" w:rsidP="00C332F3">
            <w:pPr>
              <w:spacing w:before="120" w:after="120"/>
              <w:rPr>
                <w:b/>
                <w:bCs/>
                <w:sz w:val="16"/>
                <w:szCs w:val="16"/>
              </w:rPr>
            </w:pPr>
            <w:r>
              <w:rPr>
                <w:b/>
                <w:bCs/>
                <w:color w:val="FFFFFF" w:themeColor="background1"/>
                <w:sz w:val="16"/>
                <w:szCs w:val="16"/>
              </w:rPr>
              <w:t>CU-TDA-CAT</w:t>
            </w:r>
          </w:p>
        </w:tc>
        <w:tc>
          <w:tcPr>
            <w:tcW w:w="6843" w:type="dxa"/>
            <w:gridSpan w:val="2"/>
          </w:tcPr>
          <w:p w14:paraId="635750B1" w14:textId="77777777" w:rsidR="00342272" w:rsidRPr="00FF6E96" w:rsidRDefault="00342272" w:rsidP="00C332F3">
            <w:pPr>
              <w:spacing w:before="120" w:after="120"/>
              <w:rPr>
                <w:b/>
                <w:bCs/>
                <w:sz w:val="16"/>
                <w:szCs w:val="16"/>
              </w:rPr>
            </w:pPr>
            <w:r w:rsidRPr="00A4672E">
              <w:rPr>
                <w:b/>
                <w:bCs/>
                <w:sz w:val="16"/>
                <w:szCs w:val="16"/>
              </w:rPr>
              <w:t>Consultar Catálogo Público</w:t>
            </w:r>
          </w:p>
        </w:tc>
      </w:tr>
      <w:tr w:rsidR="00342272" w14:paraId="6EEEFDDA" w14:textId="77777777" w:rsidTr="00C332F3">
        <w:trPr>
          <w:cantSplit/>
        </w:trPr>
        <w:tc>
          <w:tcPr>
            <w:tcW w:w="1797" w:type="dxa"/>
            <w:gridSpan w:val="2"/>
            <w:shd w:val="clear" w:color="auto" w:fill="262626" w:themeFill="text1" w:themeFillTint="D9"/>
          </w:tcPr>
          <w:p w14:paraId="78FB4731" w14:textId="77777777" w:rsidR="00342272" w:rsidRPr="00FF6E96" w:rsidRDefault="00342272" w:rsidP="00C332F3">
            <w:pPr>
              <w:spacing w:before="120" w:after="120"/>
              <w:rPr>
                <w:i/>
                <w:iCs/>
                <w:sz w:val="16"/>
                <w:szCs w:val="16"/>
              </w:rPr>
            </w:pPr>
            <w:r>
              <w:rPr>
                <w:i/>
                <w:iCs/>
                <w:sz w:val="16"/>
                <w:szCs w:val="16"/>
              </w:rPr>
              <w:t>Objetivos Asociados</w:t>
            </w:r>
          </w:p>
        </w:tc>
        <w:tc>
          <w:tcPr>
            <w:tcW w:w="6843" w:type="dxa"/>
            <w:gridSpan w:val="2"/>
          </w:tcPr>
          <w:p w14:paraId="5AE71A76" w14:textId="341B19B4" w:rsidR="00342272" w:rsidRPr="00FD7AA4" w:rsidRDefault="00DD078B" w:rsidP="00C332F3">
            <w:pPr>
              <w:spacing w:before="120" w:after="120"/>
              <w:rPr>
                <w:sz w:val="16"/>
                <w:szCs w:val="16"/>
              </w:rPr>
            </w:pPr>
            <w:r w:rsidRPr="00DD078B">
              <w:rPr>
                <w:sz w:val="16"/>
                <w:szCs w:val="16"/>
              </w:rPr>
              <w:t>OBJ-01, OBJ-10</w:t>
            </w:r>
          </w:p>
        </w:tc>
      </w:tr>
      <w:tr w:rsidR="00342272" w14:paraId="5E69B1A6" w14:textId="77777777" w:rsidTr="00C332F3">
        <w:trPr>
          <w:cantSplit/>
        </w:trPr>
        <w:tc>
          <w:tcPr>
            <w:tcW w:w="1797" w:type="dxa"/>
            <w:gridSpan w:val="2"/>
            <w:shd w:val="clear" w:color="auto" w:fill="262626" w:themeFill="text1" w:themeFillTint="D9"/>
          </w:tcPr>
          <w:p w14:paraId="618D7DFE" w14:textId="77777777" w:rsidR="00342272" w:rsidRDefault="00342272" w:rsidP="00C332F3">
            <w:pPr>
              <w:spacing w:before="120" w:after="120"/>
              <w:rPr>
                <w:i/>
                <w:iCs/>
                <w:sz w:val="16"/>
                <w:szCs w:val="16"/>
              </w:rPr>
            </w:pPr>
            <w:r>
              <w:rPr>
                <w:i/>
                <w:iCs/>
                <w:sz w:val="16"/>
                <w:szCs w:val="16"/>
              </w:rPr>
              <w:t>Requisitos Asociados</w:t>
            </w:r>
          </w:p>
        </w:tc>
        <w:tc>
          <w:tcPr>
            <w:tcW w:w="6843" w:type="dxa"/>
            <w:gridSpan w:val="2"/>
          </w:tcPr>
          <w:p w14:paraId="0C276566" w14:textId="6934F766" w:rsidR="00342272" w:rsidRPr="00FD7AA4" w:rsidRDefault="00DD078B" w:rsidP="00C332F3">
            <w:pPr>
              <w:spacing w:before="120" w:after="120"/>
              <w:rPr>
                <w:sz w:val="16"/>
                <w:szCs w:val="16"/>
              </w:rPr>
            </w:pPr>
            <w:r w:rsidRPr="00DD078B">
              <w:rPr>
                <w:sz w:val="16"/>
                <w:szCs w:val="16"/>
              </w:rPr>
              <w:t>RF-01, RF-12, RNF-01, RNF-02, RNF-08</w:t>
            </w:r>
          </w:p>
        </w:tc>
      </w:tr>
      <w:tr w:rsidR="00342272" w14:paraId="4D83F4A4" w14:textId="77777777" w:rsidTr="00C332F3">
        <w:trPr>
          <w:cantSplit/>
        </w:trPr>
        <w:tc>
          <w:tcPr>
            <w:tcW w:w="8640" w:type="dxa"/>
            <w:gridSpan w:val="4"/>
            <w:shd w:val="clear" w:color="auto" w:fill="000000" w:themeFill="text1"/>
          </w:tcPr>
          <w:p w14:paraId="17D124F8" w14:textId="77777777" w:rsidR="00342272" w:rsidRPr="00233EBD" w:rsidRDefault="00342272" w:rsidP="00C332F3">
            <w:pPr>
              <w:spacing w:before="120" w:after="120"/>
              <w:rPr>
                <w:b/>
                <w:bCs/>
                <w:sz w:val="16"/>
                <w:szCs w:val="16"/>
              </w:rPr>
            </w:pPr>
            <w:r w:rsidRPr="00233EBD">
              <w:rPr>
                <w:b/>
                <w:bCs/>
                <w:sz w:val="16"/>
                <w:szCs w:val="16"/>
              </w:rPr>
              <w:t>Actores e Intereses</w:t>
            </w:r>
          </w:p>
        </w:tc>
      </w:tr>
      <w:tr w:rsidR="00342272" w14:paraId="6909DBC3" w14:textId="77777777" w:rsidTr="00C332F3">
        <w:trPr>
          <w:cantSplit/>
        </w:trPr>
        <w:tc>
          <w:tcPr>
            <w:tcW w:w="1797" w:type="dxa"/>
            <w:gridSpan w:val="2"/>
            <w:shd w:val="clear" w:color="auto" w:fill="262626" w:themeFill="text1" w:themeFillTint="D9"/>
          </w:tcPr>
          <w:p w14:paraId="5A4D1A68" w14:textId="77777777" w:rsidR="00342272" w:rsidRPr="00FF6E96" w:rsidRDefault="00342272"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5AFAF806" w14:textId="7CFF3515" w:rsidR="00342272" w:rsidRPr="00FD7AA4" w:rsidRDefault="008F64B9" w:rsidP="00C332F3">
            <w:pPr>
              <w:spacing w:before="120" w:after="120"/>
              <w:rPr>
                <w:sz w:val="16"/>
                <w:szCs w:val="16"/>
              </w:rPr>
            </w:pPr>
            <w:r w:rsidRPr="008F64B9">
              <w:rPr>
                <w:b/>
                <w:bCs/>
                <w:sz w:val="16"/>
                <w:szCs w:val="16"/>
              </w:rPr>
              <w:t>Cliente:</w:t>
            </w:r>
            <w:r w:rsidRPr="008F64B9">
              <w:rPr>
                <w:sz w:val="16"/>
                <w:szCs w:val="16"/>
              </w:rPr>
              <w:t xml:space="preserve"> Explorar el catálogo disponible, localizar productos por distintos criterios y consultar la información completa de un artículo antes de decidir su compra o registrar su interés ante un agotado.</w:t>
            </w:r>
          </w:p>
        </w:tc>
      </w:tr>
      <w:tr w:rsidR="00342272" w14:paraId="012905D7" w14:textId="77777777" w:rsidTr="00C332F3">
        <w:trPr>
          <w:cantSplit/>
        </w:trPr>
        <w:tc>
          <w:tcPr>
            <w:tcW w:w="1797" w:type="dxa"/>
            <w:gridSpan w:val="2"/>
            <w:shd w:val="clear" w:color="auto" w:fill="262626" w:themeFill="text1" w:themeFillTint="D9"/>
          </w:tcPr>
          <w:p w14:paraId="3A40C306" w14:textId="77777777" w:rsidR="00342272" w:rsidRPr="00FF6E96" w:rsidRDefault="00342272" w:rsidP="00C332F3">
            <w:pPr>
              <w:spacing w:before="120" w:after="120"/>
              <w:rPr>
                <w:i/>
                <w:iCs/>
                <w:sz w:val="16"/>
                <w:szCs w:val="16"/>
              </w:rPr>
            </w:pPr>
            <w:r>
              <w:rPr>
                <w:i/>
                <w:iCs/>
                <w:sz w:val="16"/>
                <w:szCs w:val="16"/>
              </w:rPr>
              <w:t>Actores Secundarios</w:t>
            </w:r>
          </w:p>
        </w:tc>
        <w:tc>
          <w:tcPr>
            <w:tcW w:w="6843" w:type="dxa"/>
            <w:gridSpan w:val="2"/>
          </w:tcPr>
          <w:p w14:paraId="61868855" w14:textId="48566297" w:rsidR="00342272" w:rsidRPr="00FD7AA4" w:rsidRDefault="008F64B9" w:rsidP="00C332F3">
            <w:pPr>
              <w:spacing w:before="120" w:after="120"/>
              <w:rPr>
                <w:sz w:val="16"/>
                <w:szCs w:val="16"/>
              </w:rPr>
            </w:pPr>
            <w:r>
              <w:rPr>
                <w:sz w:val="16"/>
                <w:szCs w:val="16"/>
              </w:rPr>
              <w:t>-</w:t>
            </w:r>
          </w:p>
        </w:tc>
      </w:tr>
      <w:tr w:rsidR="00342272" w14:paraId="2DF3C3F6" w14:textId="77777777" w:rsidTr="00C332F3">
        <w:trPr>
          <w:cantSplit/>
        </w:trPr>
        <w:tc>
          <w:tcPr>
            <w:tcW w:w="1797" w:type="dxa"/>
            <w:gridSpan w:val="2"/>
            <w:shd w:val="clear" w:color="auto" w:fill="262626" w:themeFill="text1" w:themeFillTint="D9"/>
          </w:tcPr>
          <w:p w14:paraId="1DD1BE3B" w14:textId="77777777" w:rsidR="00342272" w:rsidRPr="00FF6E96" w:rsidRDefault="00342272" w:rsidP="00C332F3">
            <w:pPr>
              <w:spacing w:before="120" w:after="120"/>
              <w:rPr>
                <w:i/>
                <w:iCs/>
                <w:sz w:val="16"/>
                <w:szCs w:val="16"/>
              </w:rPr>
            </w:pPr>
            <w:r w:rsidRPr="00FF6E96">
              <w:rPr>
                <w:i/>
                <w:iCs/>
                <w:sz w:val="16"/>
                <w:szCs w:val="16"/>
              </w:rPr>
              <w:t>Precondiciones</w:t>
            </w:r>
          </w:p>
        </w:tc>
        <w:tc>
          <w:tcPr>
            <w:tcW w:w="6843" w:type="dxa"/>
            <w:gridSpan w:val="2"/>
          </w:tcPr>
          <w:p w14:paraId="4D2CB7D8" w14:textId="77777777" w:rsidR="008F64B9" w:rsidRDefault="008F64B9">
            <w:pPr>
              <w:pStyle w:val="Prrafodelista"/>
              <w:numPr>
                <w:ilvl w:val="0"/>
                <w:numId w:val="45"/>
              </w:numPr>
              <w:spacing w:before="120" w:after="120"/>
              <w:rPr>
                <w:sz w:val="16"/>
                <w:szCs w:val="16"/>
              </w:rPr>
            </w:pPr>
            <w:r w:rsidRPr="008F64B9">
              <w:rPr>
                <w:sz w:val="16"/>
                <w:szCs w:val="16"/>
              </w:rPr>
              <w:t xml:space="preserve">El acceso al catálogo es público y no requiere autenticación. </w:t>
            </w:r>
          </w:p>
          <w:p w14:paraId="127BAEF6" w14:textId="483C5243" w:rsidR="00342272" w:rsidRPr="00FD7AA4" w:rsidRDefault="008F64B9">
            <w:pPr>
              <w:pStyle w:val="Prrafodelista"/>
              <w:numPr>
                <w:ilvl w:val="0"/>
                <w:numId w:val="45"/>
              </w:numPr>
              <w:spacing w:before="120" w:after="120"/>
              <w:rPr>
                <w:sz w:val="16"/>
                <w:szCs w:val="16"/>
              </w:rPr>
            </w:pPr>
            <w:r w:rsidRPr="008F64B9">
              <w:rPr>
                <w:sz w:val="16"/>
                <w:szCs w:val="16"/>
              </w:rPr>
              <w:t>Existe al menos un producto en estado Activo en el catálogo.</w:t>
            </w:r>
          </w:p>
        </w:tc>
      </w:tr>
      <w:tr w:rsidR="00342272" w14:paraId="7456CE1F" w14:textId="77777777" w:rsidTr="00C332F3">
        <w:trPr>
          <w:cantSplit/>
        </w:trPr>
        <w:tc>
          <w:tcPr>
            <w:tcW w:w="1797" w:type="dxa"/>
            <w:gridSpan w:val="2"/>
            <w:shd w:val="clear" w:color="auto" w:fill="262626" w:themeFill="text1" w:themeFillTint="D9"/>
          </w:tcPr>
          <w:p w14:paraId="7BB1731E" w14:textId="77777777" w:rsidR="00342272" w:rsidRPr="00FF6E96" w:rsidRDefault="00342272" w:rsidP="00C332F3">
            <w:pPr>
              <w:spacing w:before="120" w:after="120"/>
              <w:rPr>
                <w:i/>
                <w:iCs/>
                <w:sz w:val="16"/>
                <w:szCs w:val="16"/>
              </w:rPr>
            </w:pPr>
            <w:r w:rsidRPr="00FF6E96">
              <w:rPr>
                <w:i/>
                <w:iCs/>
                <w:sz w:val="16"/>
                <w:szCs w:val="16"/>
              </w:rPr>
              <w:t>Postcondiciones</w:t>
            </w:r>
          </w:p>
        </w:tc>
        <w:tc>
          <w:tcPr>
            <w:tcW w:w="6843" w:type="dxa"/>
            <w:gridSpan w:val="2"/>
          </w:tcPr>
          <w:p w14:paraId="3626B749" w14:textId="77777777" w:rsidR="008F64B9" w:rsidRDefault="008F64B9">
            <w:pPr>
              <w:pStyle w:val="Prrafodelista"/>
              <w:numPr>
                <w:ilvl w:val="0"/>
                <w:numId w:val="45"/>
              </w:numPr>
              <w:spacing w:before="120" w:after="120"/>
              <w:rPr>
                <w:sz w:val="16"/>
                <w:szCs w:val="16"/>
              </w:rPr>
            </w:pPr>
            <w:r w:rsidRPr="008F64B9">
              <w:rPr>
                <w:sz w:val="16"/>
                <w:szCs w:val="16"/>
              </w:rPr>
              <w:t xml:space="preserve">Solo lectura. No se modifica ningún dato del sistema. </w:t>
            </w:r>
          </w:p>
          <w:p w14:paraId="1D5E2A8B" w14:textId="77777777" w:rsidR="008F64B9" w:rsidRDefault="008F64B9">
            <w:pPr>
              <w:pStyle w:val="Prrafodelista"/>
              <w:numPr>
                <w:ilvl w:val="0"/>
                <w:numId w:val="45"/>
              </w:numPr>
              <w:spacing w:before="120" w:after="120"/>
              <w:rPr>
                <w:sz w:val="16"/>
                <w:szCs w:val="16"/>
              </w:rPr>
            </w:pPr>
            <w:r w:rsidRPr="008F64B9">
              <w:rPr>
                <w:sz w:val="16"/>
                <w:szCs w:val="16"/>
              </w:rPr>
              <w:t xml:space="preserve">No genera entrada en el log de auditoría. </w:t>
            </w:r>
          </w:p>
          <w:p w14:paraId="5E6038D4" w14:textId="0A73FA2B" w:rsidR="008F64B9" w:rsidRDefault="008F64B9">
            <w:pPr>
              <w:pStyle w:val="Prrafodelista"/>
              <w:numPr>
                <w:ilvl w:val="0"/>
                <w:numId w:val="45"/>
              </w:numPr>
              <w:spacing w:before="120" w:after="120"/>
              <w:rPr>
                <w:sz w:val="16"/>
                <w:szCs w:val="16"/>
              </w:rPr>
            </w:pPr>
            <w:r w:rsidRPr="008F64B9">
              <w:rPr>
                <w:sz w:val="16"/>
                <w:szCs w:val="16"/>
              </w:rPr>
              <w:t xml:space="preserve">Si el Cliente activa "Avisarme cuando haya stock", el control se transfiere a </w:t>
            </w:r>
            <w:r w:rsidR="00B56FA1">
              <w:rPr>
                <w:sz w:val="16"/>
                <w:szCs w:val="16"/>
              </w:rPr>
              <w:t>CU-RST-SUS</w:t>
            </w:r>
            <w:r w:rsidRPr="008F64B9">
              <w:rPr>
                <w:sz w:val="16"/>
                <w:szCs w:val="16"/>
              </w:rPr>
              <w:t xml:space="preserve">. </w:t>
            </w:r>
          </w:p>
          <w:p w14:paraId="619A37AD" w14:textId="32449F0E" w:rsidR="00342272" w:rsidRPr="00FD7AA4" w:rsidRDefault="008F64B9">
            <w:pPr>
              <w:pStyle w:val="Prrafodelista"/>
              <w:numPr>
                <w:ilvl w:val="0"/>
                <w:numId w:val="45"/>
              </w:numPr>
              <w:spacing w:before="120" w:after="120"/>
              <w:rPr>
                <w:sz w:val="16"/>
                <w:szCs w:val="16"/>
              </w:rPr>
            </w:pPr>
            <w:r w:rsidRPr="008F64B9">
              <w:rPr>
                <w:sz w:val="16"/>
                <w:szCs w:val="16"/>
              </w:rPr>
              <w:t xml:space="preserve">Si el Cliente agrega un producto al carrito, el control se transfiere a </w:t>
            </w:r>
            <w:r w:rsidR="00B56FA1">
              <w:rPr>
                <w:sz w:val="16"/>
                <w:szCs w:val="16"/>
              </w:rPr>
              <w:t>CU-TDA-CAR</w:t>
            </w:r>
            <w:r w:rsidRPr="008F64B9">
              <w:rPr>
                <w:sz w:val="16"/>
                <w:szCs w:val="16"/>
              </w:rPr>
              <w:t>.</w:t>
            </w:r>
          </w:p>
        </w:tc>
      </w:tr>
      <w:tr w:rsidR="00342272" w14:paraId="2EEA39EA" w14:textId="77777777" w:rsidTr="00C332F3">
        <w:trPr>
          <w:cantSplit/>
        </w:trPr>
        <w:tc>
          <w:tcPr>
            <w:tcW w:w="8640" w:type="dxa"/>
            <w:gridSpan w:val="4"/>
            <w:shd w:val="clear" w:color="auto" w:fill="000000" w:themeFill="text1"/>
            <w:vAlign w:val="center"/>
          </w:tcPr>
          <w:p w14:paraId="412E7924" w14:textId="77777777" w:rsidR="00342272" w:rsidRPr="00FF6E96" w:rsidRDefault="00342272" w:rsidP="00C332F3">
            <w:pPr>
              <w:spacing w:before="120" w:after="120"/>
              <w:rPr>
                <w:b/>
                <w:bCs/>
                <w:sz w:val="16"/>
                <w:szCs w:val="16"/>
              </w:rPr>
            </w:pPr>
            <w:r w:rsidRPr="00FF6E96">
              <w:rPr>
                <w:b/>
                <w:bCs/>
                <w:color w:val="FFFFFF" w:themeColor="background1"/>
                <w:sz w:val="16"/>
                <w:szCs w:val="16"/>
              </w:rPr>
              <w:t>Flujo de Eventos Principal</w:t>
            </w:r>
          </w:p>
        </w:tc>
      </w:tr>
      <w:tr w:rsidR="00342272" w14:paraId="0FD9E76A" w14:textId="77777777" w:rsidTr="00C332F3">
        <w:trPr>
          <w:cantSplit/>
        </w:trPr>
        <w:tc>
          <w:tcPr>
            <w:tcW w:w="562" w:type="dxa"/>
            <w:shd w:val="clear" w:color="auto" w:fill="262626" w:themeFill="text1" w:themeFillTint="D9"/>
            <w:vAlign w:val="center"/>
          </w:tcPr>
          <w:p w14:paraId="6ABC85B2" w14:textId="77777777" w:rsidR="00342272" w:rsidRPr="00FF6E96" w:rsidRDefault="00342272"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5D61E6A3" w14:textId="77777777" w:rsidR="00342272" w:rsidRPr="00FF6E96" w:rsidRDefault="00342272" w:rsidP="00C332F3">
            <w:pPr>
              <w:spacing w:before="120" w:after="120"/>
              <w:rPr>
                <w:i/>
                <w:iCs/>
                <w:sz w:val="16"/>
                <w:szCs w:val="16"/>
              </w:rPr>
            </w:pPr>
            <w:r w:rsidRPr="00FF6E96">
              <w:rPr>
                <w:i/>
                <w:iCs/>
                <w:sz w:val="16"/>
                <w:szCs w:val="16"/>
              </w:rPr>
              <w:t>Acción</w:t>
            </w:r>
          </w:p>
        </w:tc>
      </w:tr>
      <w:tr w:rsidR="00342272" w14:paraId="3E74168D" w14:textId="77777777" w:rsidTr="00C332F3">
        <w:trPr>
          <w:cantSplit/>
        </w:trPr>
        <w:tc>
          <w:tcPr>
            <w:tcW w:w="562" w:type="dxa"/>
            <w:vAlign w:val="center"/>
          </w:tcPr>
          <w:p w14:paraId="358F8C13" w14:textId="77777777" w:rsidR="00342272" w:rsidRPr="00FF6E96" w:rsidRDefault="00342272" w:rsidP="00C332F3">
            <w:pPr>
              <w:spacing w:before="120" w:after="120"/>
              <w:jc w:val="center"/>
              <w:rPr>
                <w:b/>
                <w:bCs/>
                <w:sz w:val="16"/>
                <w:szCs w:val="16"/>
              </w:rPr>
            </w:pPr>
            <w:r w:rsidRPr="00FF6E96">
              <w:rPr>
                <w:b/>
                <w:bCs/>
                <w:sz w:val="16"/>
                <w:szCs w:val="16"/>
              </w:rPr>
              <w:t>1</w:t>
            </w:r>
          </w:p>
        </w:tc>
        <w:tc>
          <w:tcPr>
            <w:tcW w:w="8078" w:type="dxa"/>
            <w:gridSpan w:val="3"/>
            <w:vAlign w:val="center"/>
          </w:tcPr>
          <w:p w14:paraId="5EFD8214" w14:textId="4E36018F" w:rsidR="00342272" w:rsidRPr="00FF6E96" w:rsidRDefault="008F64B9" w:rsidP="00C332F3">
            <w:pPr>
              <w:spacing w:before="120" w:after="120"/>
              <w:rPr>
                <w:i/>
                <w:iCs/>
                <w:sz w:val="16"/>
                <w:szCs w:val="16"/>
              </w:rPr>
            </w:pPr>
            <w:r w:rsidRPr="008F64B9">
              <w:rPr>
                <w:i/>
                <w:iCs/>
                <w:sz w:val="16"/>
                <w:szCs w:val="16"/>
              </w:rPr>
              <w:t>El Cliente accede a la tienda online desde su navegador.</w:t>
            </w:r>
          </w:p>
        </w:tc>
      </w:tr>
      <w:tr w:rsidR="00342272" w14:paraId="58561C74" w14:textId="77777777" w:rsidTr="00C332F3">
        <w:trPr>
          <w:cantSplit/>
        </w:trPr>
        <w:tc>
          <w:tcPr>
            <w:tcW w:w="562" w:type="dxa"/>
            <w:vAlign w:val="center"/>
          </w:tcPr>
          <w:p w14:paraId="0691FE89" w14:textId="77777777" w:rsidR="00342272" w:rsidRPr="00FF6E96" w:rsidRDefault="00342272" w:rsidP="00C332F3">
            <w:pPr>
              <w:spacing w:before="120" w:after="120"/>
              <w:jc w:val="center"/>
              <w:rPr>
                <w:b/>
                <w:bCs/>
                <w:sz w:val="16"/>
                <w:szCs w:val="16"/>
              </w:rPr>
            </w:pPr>
            <w:r w:rsidRPr="00FF6E96">
              <w:rPr>
                <w:b/>
                <w:bCs/>
                <w:sz w:val="16"/>
                <w:szCs w:val="16"/>
              </w:rPr>
              <w:lastRenderedPageBreak/>
              <w:t>2</w:t>
            </w:r>
          </w:p>
        </w:tc>
        <w:tc>
          <w:tcPr>
            <w:tcW w:w="8078" w:type="dxa"/>
            <w:gridSpan w:val="3"/>
            <w:vAlign w:val="center"/>
          </w:tcPr>
          <w:p w14:paraId="29DE830C" w14:textId="4E44F7E7" w:rsidR="00342272" w:rsidRPr="00FF6E96" w:rsidRDefault="00C66B7D" w:rsidP="00C332F3">
            <w:pPr>
              <w:spacing w:before="120" w:after="120"/>
              <w:rPr>
                <w:i/>
                <w:iCs/>
                <w:sz w:val="16"/>
                <w:szCs w:val="16"/>
              </w:rPr>
            </w:pPr>
            <w:r w:rsidRPr="00C66B7D">
              <w:rPr>
                <w:i/>
                <w:iCs/>
                <w:sz w:val="16"/>
                <w:szCs w:val="16"/>
              </w:rPr>
              <w:t xml:space="preserve">El sistema presenta el catálogo con la vista por defecto: todos los productos en estado Activo con stock disponible, ordenados por fecha de alta descendente (más recientes primero), paginados. Cada tarjeta de producto muestra: portada, título, editorial, precio de venta vigente (con precio original tachado si hay oferta activa) y etiqueta de estado (Disponible / Agotado / </w:t>
            </w:r>
            <w:proofErr w:type="spellStart"/>
            <w:r w:rsidRPr="00C66B7D">
              <w:rPr>
                <w:i/>
                <w:iCs/>
                <w:sz w:val="16"/>
                <w:szCs w:val="16"/>
              </w:rPr>
              <w:t>Pre-venta</w:t>
            </w:r>
            <w:proofErr w:type="spellEnd"/>
            <w:r w:rsidRPr="00C66B7D">
              <w:rPr>
                <w:i/>
                <w:iCs/>
                <w:sz w:val="16"/>
                <w:szCs w:val="16"/>
              </w:rPr>
              <w:t>).</w:t>
            </w:r>
          </w:p>
        </w:tc>
      </w:tr>
      <w:tr w:rsidR="00342272" w14:paraId="23705CFD" w14:textId="77777777" w:rsidTr="00C332F3">
        <w:trPr>
          <w:cantSplit/>
        </w:trPr>
        <w:tc>
          <w:tcPr>
            <w:tcW w:w="562" w:type="dxa"/>
            <w:vAlign w:val="center"/>
          </w:tcPr>
          <w:p w14:paraId="7A8E77B6" w14:textId="77777777" w:rsidR="00342272" w:rsidRPr="00FF6E96" w:rsidRDefault="00342272" w:rsidP="00C332F3">
            <w:pPr>
              <w:spacing w:before="120" w:after="120"/>
              <w:jc w:val="center"/>
              <w:rPr>
                <w:b/>
                <w:bCs/>
                <w:sz w:val="16"/>
                <w:szCs w:val="16"/>
              </w:rPr>
            </w:pPr>
            <w:r w:rsidRPr="00FF6E96">
              <w:rPr>
                <w:b/>
                <w:bCs/>
                <w:sz w:val="16"/>
                <w:szCs w:val="16"/>
              </w:rPr>
              <w:t>3</w:t>
            </w:r>
          </w:p>
        </w:tc>
        <w:tc>
          <w:tcPr>
            <w:tcW w:w="8078" w:type="dxa"/>
            <w:gridSpan w:val="3"/>
            <w:vAlign w:val="center"/>
          </w:tcPr>
          <w:p w14:paraId="46937EB2" w14:textId="54670188" w:rsidR="00342272" w:rsidRPr="00FF6E96" w:rsidRDefault="00C66B7D" w:rsidP="00C332F3">
            <w:pPr>
              <w:spacing w:before="120" w:after="120"/>
              <w:rPr>
                <w:i/>
                <w:iCs/>
                <w:sz w:val="16"/>
                <w:szCs w:val="16"/>
              </w:rPr>
            </w:pPr>
            <w:r w:rsidRPr="00C66B7D">
              <w:rPr>
                <w:i/>
                <w:iCs/>
                <w:sz w:val="16"/>
                <w:szCs w:val="16"/>
              </w:rPr>
              <w:t xml:space="preserve">El Cliente aplica uno o más filtros disponibles: búsqueda por texto libre (título, autor o editorial), </w:t>
            </w:r>
            <w:r w:rsidR="00321ECE">
              <w:rPr>
                <w:i/>
                <w:iCs/>
                <w:sz w:val="16"/>
                <w:szCs w:val="16"/>
              </w:rPr>
              <w:t>tipo de material</w:t>
            </w:r>
            <w:r w:rsidRPr="00C66B7D">
              <w:rPr>
                <w:i/>
                <w:iCs/>
                <w:sz w:val="16"/>
                <w:szCs w:val="16"/>
              </w:rPr>
              <w:t xml:space="preserve"> (Cómic / Manga / Libro / TCG / Figura / Merchandising / Insumo), franquicia, editorial, rango de precio y estado del producto (Disponible / Agotado / </w:t>
            </w:r>
            <w:proofErr w:type="spellStart"/>
            <w:r w:rsidRPr="00C66B7D">
              <w:rPr>
                <w:i/>
                <w:iCs/>
                <w:sz w:val="16"/>
                <w:szCs w:val="16"/>
              </w:rPr>
              <w:t>Pre-venta</w:t>
            </w:r>
            <w:proofErr w:type="spellEnd"/>
            <w:r w:rsidRPr="00C66B7D">
              <w:rPr>
                <w:i/>
                <w:iCs/>
                <w:sz w:val="16"/>
                <w:szCs w:val="16"/>
              </w:rPr>
              <w:t>).</w:t>
            </w:r>
          </w:p>
        </w:tc>
      </w:tr>
      <w:tr w:rsidR="00342272" w14:paraId="330B6EBB" w14:textId="77777777" w:rsidTr="00C332F3">
        <w:trPr>
          <w:cantSplit/>
        </w:trPr>
        <w:tc>
          <w:tcPr>
            <w:tcW w:w="562" w:type="dxa"/>
            <w:vAlign w:val="center"/>
          </w:tcPr>
          <w:p w14:paraId="28AC2616" w14:textId="77777777" w:rsidR="00342272" w:rsidRPr="00FF6E96" w:rsidRDefault="00342272" w:rsidP="00C332F3">
            <w:pPr>
              <w:spacing w:before="120" w:after="120"/>
              <w:jc w:val="center"/>
              <w:rPr>
                <w:b/>
                <w:bCs/>
                <w:sz w:val="16"/>
                <w:szCs w:val="16"/>
              </w:rPr>
            </w:pPr>
            <w:r w:rsidRPr="00FF6E96">
              <w:rPr>
                <w:b/>
                <w:bCs/>
                <w:sz w:val="16"/>
                <w:szCs w:val="16"/>
              </w:rPr>
              <w:t>4</w:t>
            </w:r>
          </w:p>
        </w:tc>
        <w:tc>
          <w:tcPr>
            <w:tcW w:w="8078" w:type="dxa"/>
            <w:gridSpan w:val="3"/>
            <w:vAlign w:val="center"/>
          </w:tcPr>
          <w:p w14:paraId="6F3DDB1A" w14:textId="4EF1C0E8" w:rsidR="00342272" w:rsidRPr="00FF6E96" w:rsidRDefault="00C66B7D" w:rsidP="00C332F3">
            <w:pPr>
              <w:spacing w:before="120" w:after="120"/>
              <w:rPr>
                <w:i/>
                <w:iCs/>
                <w:sz w:val="16"/>
                <w:szCs w:val="16"/>
              </w:rPr>
            </w:pPr>
            <w:r w:rsidRPr="00C66B7D">
              <w:rPr>
                <w:i/>
                <w:iCs/>
                <w:sz w:val="16"/>
                <w:szCs w:val="16"/>
              </w:rPr>
              <w:t>El sistema actualiza el listado con los filtros aplicados y muestra el total de resultados encontrados. Los productos con oferta activa muestran el precio con descuento y el precio original tachado.</w:t>
            </w:r>
          </w:p>
        </w:tc>
      </w:tr>
      <w:tr w:rsidR="00342272" w14:paraId="30CD72D3" w14:textId="77777777" w:rsidTr="00C332F3">
        <w:trPr>
          <w:cantSplit/>
        </w:trPr>
        <w:tc>
          <w:tcPr>
            <w:tcW w:w="562" w:type="dxa"/>
            <w:vAlign w:val="center"/>
          </w:tcPr>
          <w:p w14:paraId="58A3C031" w14:textId="77777777" w:rsidR="00342272" w:rsidRPr="00FF6E96" w:rsidRDefault="00342272" w:rsidP="00C332F3">
            <w:pPr>
              <w:spacing w:before="120" w:after="120"/>
              <w:jc w:val="center"/>
              <w:rPr>
                <w:b/>
                <w:bCs/>
                <w:sz w:val="16"/>
                <w:szCs w:val="16"/>
              </w:rPr>
            </w:pPr>
            <w:r w:rsidRPr="00FF6E96">
              <w:rPr>
                <w:b/>
                <w:bCs/>
                <w:sz w:val="16"/>
                <w:szCs w:val="16"/>
              </w:rPr>
              <w:t>5</w:t>
            </w:r>
          </w:p>
        </w:tc>
        <w:tc>
          <w:tcPr>
            <w:tcW w:w="8078" w:type="dxa"/>
            <w:gridSpan w:val="3"/>
            <w:vAlign w:val="center"/>
          </w:tcPr>
          <w:p w14:paraId="1D1103DA" w14:textId="3A2D48C0" w:rsidR="00342272" w:rsidRPr="00FF6E96" w:rsidRDefault="00C66B7D" w:rsidP="00C332F3">
            <w:pPr>
              <w:spacing w:before="120" w:after="120"/>
              <w:rPr>
                <w:i/>
                <w:iCs/>
                <w:sz w:val="16"/>
                <w:szCs w:val="16"/>
              </w:rPr>
            </w:pPr>
            <w:r w:rsidRPr="00C66B7D">
              <w:rPr>
                <w:i/>
                <w:iCs/>
                <w:sz w:val="16"/>
                <w:szCs w:val="16"/>
              </w:rPr>
              <w:t>El Cliente selecciona un producto para acceder a su ficha completa.</w:t>
            </w:r>
          </w:p>
        </w:tc>
      </w:tr>
      <w:tr w:rsidR="00342272" w14:paraId="5D8F0041" w14:textId="77777777" w:rsidTr="00C332F3">
        <w:trPr>
          <w:cantSplit/>
        </w:trPr>
        <w:tc>
          <w:tcPr>
            <w:tcW w:w="562" w:type="dxa"/>
            <w:vAlign w:val="center"/>
          </w:tcPr>
          <w:p w14:paraId="54BADE12" w14:textId="77777777" w:rsidR="00342272" w:rsidRPr="00FF6E96" w:rsidRDefault="00342272" w:rsidP="00C332F3">
            <w:pPr>
              <w:spacing w:before="120" w:after="120"/>
              <w:jc w:val="center"/>
              <w:rPr>
                <w:b/>
                <w:bCs/>
                <w:sz w:val="16"/>
                <w:szCs w:val="16"/>
              </w:rPr>
            </w:pPr>
            <w:r w:rsidRPr="00FF6E96">
              <w:rPr>
                <w:b/>
                <w:bCs/>
                <w:sz w:val="16"/>
                <w:szCs w:val="16"/>
              </w:rPr>
              <w:t>6</w:t>
            </w:r>
          </w:p>
        </w:tc>
        <w:tc>
          <w:tcPr>
            <w:tcW w:w="8078" w:type="dxa"/>
            <w:gridSpan w:val="3"/>
            <w:vAlign w:val="center"/>
          </w:tcPr>
          <w:p w14:paraId="1FE63514" w14:textId="6572C8F2" w:rsidR="00342272" w:rsidRPr="00A509A2" w:rsidRDefault="00C66B7D" w:rsidP="00C332F3">
            <w:pPr>
              <w:spacing w:before="120" w:after="120"/>
              <w:rPr>
                <w:i/>
                <w:iCs/>
                <w:sz w:val="16"/>
                <w:szCs w:val="16"/>
              </w:rPr>
            </w:pPr>
            <w:r w:rsidRPr="00C66B7D">
              <w:rPr>
                <w:i/>
                <w:iCs/>
                <w:sz w:val="16"/>
                <w:szCs w:val="16"/>
              </w:rPr>
              <w:t xml:space="preserve">El sistema presenta la ficha completa del producto: portada, título, volumen, autor, editorial, formato, franquicia (si aplica), sinopsis, precio vigente y CTA según estado: Disponible con stock </w:t>
            </w:r>
            <w:r w:rsidR="00304371">
              <w:rPr>
                <w:i/>
                <w:iCs/>
                <w:sz w:val="16"/>
                <w:szCs w:val="16"/>
              </w:rPr>
              <w:t>&gt;</w:t>
            </w:r>
            <w:r w:rsidRPr="00C66B7D">
              <w:rPr>
                <w:i/>
                <w:iCs/>
                <w:sz w:val="16"/>
                <w:szCs w:val="16"/>
              </w:rPr>
              <w:t xml:space="preserve"> botón "Agregar al carrito" (inicia </w:t>
            </w:r>
            <w:r w:rsidR="00B56FA1">
              <w:rPr>
                <w:i/>
                <w:iCs/>
                <w:sz w:val="16"/>
                <w:szCs w:val="16"/>
              </w:rPr>
              <w:t>CU-TDA-CAR</w:t>
            </w:r>
            <w:r w:rsidRPr="00C66B7D">
              <w:rPr>
                <w:i/>
                <w:iCs/>
                <w:sz w:val="16"/>
                <w:szCs w:val="16"/>
              </w:rPr>
              <w:t xml:space="preserve">); Agotado </w:t>
            </w:r>
            <w:r w:rsidR="00304371">
              <w:rPr>
                <w:i/>
                <w:iCs/>
                <w:sz w:val="16"/>
                <w:szCs w:val="16"/>
              </w:rPr>
              <w:t>&gt;</w:t>
            </w:r>
            <w:r w:rsidRPr="00C66B7D">
              <w:rPr>
                <w:i/>
                <w:iCs/>
                <w:sz w:val="16"/>
                <w:szCs w:val="16"/>
              </w:rPr>
              <w:t xml:space="preserve"> botón "Avisarme cuando haya stock" (inicia </w:t>
            </w:r>
            <w:r w:rsidR="00B56FA1">
              <w:rPr>
                <w:i/>
                <w:iCs/>
                <w:sz w:val="16"/>
                <w:szCs w:val="16"/>
              </w:rPr>
              <w:t>CU-RST-SUS</w:t>
            </w:r>
            <w:r w:rsidRPr="00C66B7D">
              <w:rPr>
                <w:i/>
                <w:iCs/>
                <w:sz w:val="16"/>
                <w:szCs w:val="16"/>
              </w:rPr>
              <w:t xml:space="preserve">); </w:t>
            </w:r>
            <w:proofErr w:type="spellStart"/>
            <w:r w:rsidRPr="00C66B7D">
              <w:rPr>
                <w:i/>
                <w:iCs/>
                <w:sz w:val="16"/>
                <w:szCs w:val="16"/>
              </w:rPr>
              <w:t>Pre-venta</w:t>
            </w:r>
            <w:proofErr w:type="spellEnd"/>
            <w:r w:rsidRPr="00C66B7D">
              <w:rPr>
                <w:i/>
                <w:iCs/>
                <w:sz w:val="16"/>
                <w:szCs w:val="16"/>
              </w:rPr>
              <w:t xml:space="preserve"> </w:t>
            </w:r>
            <w:r w:rsidR="00304371">
              <w:rPr>
                <w:i/>
                <w:iCs/>
                <w:sz w:val="16"/>
                <w:szCs w:val="16"/>
              </w:rPr>
              <w:t>&gt;</w:t>
            </w:r>
            <w:r w:rsidRPr="00C66B7D">
              <w:rPr>
                <w:i/>
                <w:iCs/>
                <w:sz w:val="16"/>
                <w:szCs w:val="16"/>
              </w:rPr>
              <w:t xml:space="preserve"> botón "Reservar" con fecha estimada de llegada.</w:t>
            </w:r>
          </w:p>
        </w:tc>
      </w:tr>
      <w:tr w:rsidR="00342272" w14:paraId="4CC6C02C" w14:textId="77777777" w:rsidTr="00C332F3">
        <w:trPr>
          <w:cantSplit/>
        </w:trPr>
        <w:tc>
          <w:tcPr>
            <w:tcW w:w="562" w:type="dxa"/>
            <w:vAlign w:val="center"/>
          </w:tcPr>
          <w:p w14:paraId="52099C19" w14:textId="77777777" w:rsidR="00342272" w:rsidRPr="00FF6E96" w:rsidRDefault="00342272" w:rsidP="00C332F3">
            <w:pPr>
              <w:spacing w:before="120" w:after="120"/>
              <w:jc w:val="center"/>
              <w:rPr>
                <w:b/>
                <w:bCs/>
                <w:sz w:val="16"/>
                <w:szCs w:val="16"/>
              </w:rPr>
            </w:pPr>
            <w:r w:rsidRPr="00FF6E96">
              <w:rPr>
                <w:b/>
                <w:bCs/>
                <w:sz w:val="16"/>
                <w:szCs w:val="16"/>
              </w:rPr>
              <w:t>7</w:t>
            </w:r>
          </w:p>
        </w:tc>
        <w:tc>
          <w:tcPr>
            <w:tcW w:w="8078" w:type="dxa"/>
            <w:gridSpan w:val="3"/>
            <w:vAlign w:val="center"/>
          </w:tcPr>
          <w:p w14:paraId="55B646CB" w14:textId="3498D312" w:rsidR="00342272" w:rsidRPr="00FF6E96" w:rsidRDefault="00C66B7D" w:rsidP="00C332F3">
            <w:pPr>
              <w:spacing w:before="120" w:after="120"/>
              <w:rPr>
                <w:i/>
                <w:iCs/>
                <w:sz w:val="16"/>
                <w:szCs w:val="16"/>
              </w:rPr>
            </w:pPr>
            <w:r w:rsidRPr="00C66B7D">
              <w:rPr>
                <w:i/>
                <w:iCs/>
                <w:sz w:val="16"/>
                <w:szCs w:val="16"/>
              </w:rPr>
              <w:t>El Cliente puede navegar de regreso al catálogo conservando los filtros activos, o continuar la navegación a otra ficha.</w:t>
            </w:r>
          </w:p>
        </w:tc>
      </w:tr>
      <w:tr w:rsidR="00342272" w14:paraId="3D111672" w14:textId="77777777" w:rsidTr="00C332F3">
        <w:trPr>
          <w:cantSplit/>
        </w:trPr>
        <w:tc>
          <w:tcPr>
            <w:tcW w:w="8640" w:type="dxa"/>
            <w:gridSpan w:val="4"/>
            <w:shd w:val="clear" w:color="auto" w:fill="000000" w:themeFill="text1"/>
            <w:vAlign w:val="center"/>
          </w:tcPr>
          <w:p w14:paraId="11928550" w14:textId="77777777" w:rsidR="00342272" w:rsidRPr="00FF6E96" w:rsidRDefault="00342272" w:rsidP="00C332F3">
            <w:pPr>
              <w:spacing w:before="120" w:after="120"/>
              <w:rPr>
                <w:b/>
                <w:bCs/>
                <w:sz w:val="16"/>
                <w:szCs w:val="16"/>
              </w:rPr>
            </w:pPr>
            <w:r>
              <w:rPr>
                <w:b/>
                <w:bCs/>
                <w:sz w:val="16"/>
                <w:szCs w:val="16"/>
              </w:rPr>
              <w:t>Flujos de Eventos Alternativo</w:t>
            </w:r>
          </w:p>
        </w:tc>
      </w:tr>
      <w:tr w:rsidR="00342272" w14:paraId="259F7BDF" w14:textId="77777777" w:rsidTr="00C332F3">
        <w:trPr>
          <w:cantSplit/>
        </w:trPr>
        <w:tc>
          <w:tcPr>
            <w:tcW w:w="562" w:type="dxa"/>
            <w:shd w:val="clear" w:color="auto" w:fill="262626" w:themeFill="text1" w:themeFillTint="D9"/>
            <w:vAlign w:val="center"/>
          </w:tcPr>
          <w:p w14:paraId="5396D8B9" w14:textId="77777777" w:rsidR="00342272" w:rsidRPr="00FF6E96" w:rsidRDefault="00342272"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5D050BB8" w14:textId="77777777" w:rsidR="00342272" w:rsidRPr="00FF6E96" w:rsidRDefault="00342272" w:rsidP="00C332F3">
            <w:pPr>
              <w:spacing w:before="120" w:after="120"/>
              <w:rPr>
                <w:i/>
                <w:iCs/>
                <w:sz w:val="16"/>
                <w:szCs w:val="16"/>
              </w:rPr>
            </w:pPr>
            <w:r w:rsidRPr="00FF6E96">
              <w:rPr>
                <w:i/>
                <w:iCs/>
                <w:sz w:val="16"/>
                <w:szCs w:val="16"/>
              </w:rPr>
              <w:t>Descripción</w:t>
            </w:r>
          </w:p>
        </w:tc>
      </w:tr>
      <w:tr w:rsidR="00342272" w14:paraId="5C0BB9E4" w14:textId="77777777" w:rsidTr="00C332F3">
        <w:trPr>
          <w:cantSplit/>
        </w:trPr>
        <w:tc>
          <w:tcPr>
            <w:tcW w:w="562" w:type="dxa"/>
            <w:vAlign w:val="center"/>
          </w:tcPr>
          <w:p w14:paraId="725FCE4F" w14:textId="77777777" w:rsidR="00342272" w:rsidRPr="00FF6E96" w:rsidRDefault="00342272" w:rsidP="00C332F3">
            <w:pPr>
              <w:spacing w:before="120" w:after="120"/>
              <w:jc w:val="center"/>
              <w:rPr>
                <w:b/>
                <w:bCs/>
                <w:sz w:val="16"/>
                <w:szCs w:val="16"/>
              </w:rPr>
            </w:pPr>
            <w:r>
              <w:rPr>
                <w:b/>
                <w:bCs/>
                <w:sz w:val="16"/>
                <w:szCs w:val="16"/>
              </w:rPr>
              <w:t>A1</w:t>
            </w:r>
          </w:p>
        </w:tc>
        <w:tc>
          <w:tcPr>
            <w:tcW w:w="8078" w:type="dxa"/>
            <w:gridSpan w:val="3"/>
            <w:vAlign w:val="center"/>
          </w:tcPr>
          <w:p w14:paraId="607AA4A8" w14:textId="3D6C8754" w:rsidR="00342272" w:rsidRPr="00FF6E96" w:rsidRDefault="003C703A" w:rsidP="00C332F3">
            <w:pPr>
              <w:spacing w:before="120" w:after="120"/>
              <w:rPr>
                <w:sz w:val="16"/>
                <w:szCs w:val="16"/>
              </w:rPr>
            </w:pPr>
            <w:r w:rsidRPr="003C703A">
              <w:rPr>
                <w:sz w:val="16"/>
                <w:szCs w:val="16"/>
              </w:rPr>
              <w:t>En el paso 6, si el Cliente tiene sesión activa y ya está suscrito a "Avisarme cuando haya stock" para ese producto, el botón se muestra en estado "Suscripto" con opción de cancelar el aviso, sin requerir nueva acción de suscripción.</w:t>
            </w:r>
          </w:p>
        </w:tc>
      </w:tr>
      <w:tr w:rsidR="00342272" w14:paraId="229C2DE7" w14:textId="77777777" w:rsidTr="00C332F3">
        <w:trPr>
          <w:cantSplit/>
        </w:trPr>
        <w:tc>
          <w:tcPr>
            <w:tcW w:w="562" w:type="dxa"/>
            <w:vAlign w:val="center"/>
          </w:tcPr>
          <w:p w14:paraId="48E73924" w14:textId="77777777" w:rsidR="00342272" w:rsidRDefault="00342272" w:rsidP="00C332F3">
            <w:pPr>
              <w:spacing w:before="120" w:after="120"/>
              <w:jc w:val="center"/>
              <w:rPr>
                <w:b/>
                <w:bCs/>
                <w:sz w:val="16"/>
                <w:szCs w:val="16"/>
              </w:rPr>
            </w:pPr>
            <w:r>
              <w:rPr>
                <w:b/>
                <w:bCs/>
                <w:sz w:val="16"/>
                <w:szCs w:val="16"/>
              </w:rPr>
              <w:t>A2</w:t>
            </w:r>
          </w:p>
        </w:tc>
        <w:tc>
          <w:tcPr>
            <w:tcW w:w="8078" w:type="dxa"/>
            <w:gridSpan w:val="3"/>
            <w:vAlign w:val="center"/>
          </w:tcPr>
          <w:p w14:paraId="698807B2" w14:textId="795C5C4D" w:rsidR="00342272" w:rsidRPr="003C13DA" w:rsidRDefault="003C703A" w:rsidP="00C332F3">
            <w:pPr>
              <w:spacing w:before="120" w:after="120"/>
              <w:rPr>
                <w:sz w:val="16"/>
                <w:szCs w:val="16"/>
              </w:rPr>
            </w:pPr>
            <w:r w:rsidRPr="003C703A">
              <w:rPr>
                <w:sz w:val="16"/>
                <w:szCs w:val="16"/>
              </w:rPr>
              <w:t xml:space="preserve">En el paso 6, si el producto es de tipo </w:t>
            </w:r>
            <w:proofErr w:type="spellStart"/>
            <w:r w:rsidRPr="003C703A">
              <w:rPr>
                <w:sz w:val="16"/>
                <w:szCs w:val="16"/>
              </w:rPr>
              <w:t>Pre-venta</w:t>
            </w:r>
            <w:proofErr w:type="spellEnd"/>
            <w:r w:rsidRPr="003C703A">
              <w:rPr>
                <w:sz w:val="16"/>
                <w:szCs w:val="16"/>
              </w:rPr>
              <w:t>, la ficha muestra la fecha estimada de llegada junto al botón "Reservar". Al seleccionarlo, el producto se agrega al carrito con indicador "</w:t>
            </w:r>
            <w:proofErr w:type="spellStart"/>
            <w:r w:rsidRPr="003C703A">
              <w:rPr>
                <w:sz w:val="16"/>
                <w:szCs w:val="16"/>
              </w:rPr>
              <w:t>Pre-venta</w:t>
            </w:r>
            <w:proofErr w:type="spellEnd"/>
            <w:r w:rsidRPr="003C703A">
              <w:rPr>
                <w:sz w:val="16"/>
                <w:szCs w:val="16"/>
              </w:rPr>
              <w:t xml:space="preserve">" y el precio vigente. El proceso de pago de la reserva se completa en </w:t>
            </w:r>
            <w:r w:rsidR="00B56FA1">
              <w:rPr>
                <w:sz w:val="16"/>
                <w:szCs w:val="16"/>
              </w:rPr>
              <w:t>CU-TDA-CMP</w:t>
            </w:r>
            <w:r w:rsidRPr="003C703A">
              <w:rPr>
                <w:sz w:val="16"/>
                <w:szCs w:val="16"/>
              </w:rPr>
              <w:t>.</w:t>
            </w:r>
          </w:p>
        </w:tc>
      </w:tr>
      <w:tr w:rsidR="00342272" w14:paraId="5AC5F2F8" w14:textId="77777777" w:rsidTr="00C332F3">
        <w:trPr>
          <w:cantSplit/>
        </w:trPr>
        <w:tc>
          <w:tcPr>
            <w:tcW w:w="8640" w:type="dxa"/>
            <w:gridSpan w:val="4"/>
            <w:shd w:val="clear" w:color="auto" w:fill="000000" w:themeFill="text1"/>
            <w:vAlign w:val="center"/>
          </w:tcPr>
          <w:p w14:paraId="058858DE" w14:textId="77777777" w:rsidR="00342272" w:rsidRPr="00233EBD" w:rsidRDefault="00342272" w:rsidP="00C332F3">
            <w:pPr>
              <w:spacing w:before="120" w:after="120"/>
              <w:rPr>
                <w:b/>
                <w:bCs/>
                <w:sz w:val="16"/>
                <w:szCs w:val="16"/>
              </w:rPr>
            </w:pPr>
            <w:r w:rsidRPr="00233EBD">
              <w:rPr>
                <w:b/>
                <w:bCs/>
                <w:sz w:val="16"/>
                <w:szCs w:val="16"/>
              </w:rPr>
              <w:t>Excepciones</w:t>
            </w:r>
          </w:p>
        </w:tc>
      </w:tr>
      <w:tr w:rsidR="00342272" w14:paraId="2757D402" w14:textId="77777777" w:rsidTr="00C332F3">
        <w:trPr>
          <w:cantSplit/>
        </w:trPr>
        <w:tc>
          <w:tcPr>
            <w:tcW w:w="562" w:type="dxa"/>
            <w:vAlign w:val="center"/>
          </w:tcPr>
          <w:p w14:paraId="77070861" w14:textId="77777777" w:rsidR="00342272" w:rsidRPr="00FF6E96" w:rsidRDefault="00342272" w:rsidP="00C332F3">
            <w:pPr>
              <w:spacing w:before="120" w:after="120"/>
              <w:jc w:val="center"/>
              <w:rPr>
                <w:b/>
                <w:bCs/>
                <w:sz w:val="16"/>
                <w:szCs w:val="16"/>
              </w:rPr>
            </w:pPr>
            <w:r>
              <w:rPr>
                <w:b/>
                <w:bCs/>
                <w:sz w:val="16"/>
                <w:szCs w:val="16"/>
              </w:rPr>
              <w:t>E1</w:t>
            </w:r>
          </w:p>
        </w:tc>
        <w:tc>
          <w:tcPr>
            <w:tcW w:w="8078" w:type="dxa"/>
            <w:gridSpan w:val="3"/>
            <w:vAlign w:val="center"/>
          </w:tcPr>
          <w:p w14:paraId="63D96DD8" w14:textId="1B8A4C23" w:rsidR="00342272" w:rsidRPr="00FF6E96" w:rsidRDefault="003C703A" w:rsidP="00C332F3">
            <w:pPr>
              <w:spacing w:before="120" w:after="120"/>
              <w:rPr>
                <w:sz w:val="16"/>
                <w:szCs w:val="16"/>
              </w:rPr>
            </w:pPr>
            <w:r w:rsidRPr="003C703A">
              <w:rPr>
                <w:sz w:val="16"/>
                <w:szCs w:val="16"/>
              </w:rPr>
              <w:t>En el paso 3, si la combinación de filtros no retorna resultados, el sistema muestra un mensaje informativo y ofrece la opción de limpiar los filtros aplicados.</w:t>
            </w:r>
          </w:p>
        </w:tc>
      </w:tr>
      <w:tr w:rsidR="003C703A" w14:paraId="1F50EA88" w14:textId="77777777" w:rsidTr="00C332F3">
        <w:trPr>
          <w:cantSplit/>
        </w:trPr>
        <w:tc>
          <w:tcPr>
            <w:tcW w:w="562" w:type="dxa"/>
            <w:vAlign w:val="center"/>
          </w:tcPr>
          <w:p w14:paraId="3D2214D2" w14:textId="4812F22C" w:rsidR="003C703A" w:rsidRDefault="003C703A" w:rsidP="00C332F3">
            <w:pPr>
              <w:spacing w:before="120" w:after="120"/>
              <w:jc w:val="center"/>
              <w:rPr>
                <w:b/>
                <w:bCs/>
                <w:sz w:val="16"/>
                <w:szCs w:val="16"/>
              </w:rPr>
            </w:pPr>
            <w:r>
              <w:rPr>
                <w:b/>
                <w:bCs/>
                <w:sz w:val="16"/>
                <w:szCs w:val="16"/>
              </w:rPr>
              <w:t>E2</w:t>
            </w:r>
          </w:p>
        </w:tc>
        <w:tc>
          <w:tcPr>
            <w:tcW w:w="8078" w:type="dxa"/>
            <w:gridSpan w:val="3"/>
            <w:vAlign w:val="center"/>
          </w:tcPr>
          <w:p w14:paraId="5F857E73" w14:textId="679F5C7A" w:rsidR="003C703A" w:rsidRPr="00FF6E96" w:rsidRDefault="003C703A" w:rsidP="00C332F3">
            <w:pPr>
              <w:spacing w:before="120" w:after="120"/>
              <w:rPr>
                <w:sz w:val="16"/>
                <w:szCs w:val="16"/>
              </w:rPr>
            </w:pPr>
            <w:r w:rsidRPr="003C703A">
              <w:rPr>
                <w:sz w:val="16"/>
                <w:szCs w:val="16"/>
              </w:rPr>
              <w:t>En el paso 6, si entre la carga del listado y la apertura de la ficha el producto pasó a estado Agotado (stock llegó a cero por una venta concurrente), el sistema muestra la ficha actualizada con el botón "Avisarme cuando haya stock", sin error ni aviso de inconsistencia.</w:t>
            </w:r>
          </w:p>
        </w:tc>
      </w:tr>
      <w:tr w:rsidR="00342272" w14:paraId="46271AF7" w14:textId="77777777" w:rsidTr="00C332F3">
        <w:trPr>
          <w:cantSplit/>
        </w:trPr>
        <w:tc>
          <w:tcPr>
            <w:tcW w:w="8640" w:type="dxa"/>
            <w:gridSpan w:val="4"/>
            <w:shd w:val="clear" w:color="auto" w:fill="000000" w:themeFill="text1"/>
            <w:vAlign w:val="center"/>
          </w:tcPr>
          <w:p w14:paraId="6F6D10B6" w14:textId="77777777" w:rsidR="00342272" w:rsidRPr="00D37409" w:rsidRDefault="00342272" w:rsidP="00C332F3">
            <w:pPr>
              <w:spacing w:before="120" w:after="120"/>
              <w:rPr>
                <w:b/>
                <w:bCs/>
                <w:sz w:val="16"/>
                <w:szCs w:val="16"/>
              </w:rPr>
            </w:pPr>
            <w:r w:rsidRPr="00D37409">
              <w:rPr>
                <w:b/>
                <w:bCs/>
                <w:sz w:val="16"/>
                <w:szCs w:val="16"/>
              </w:rPr>
              <w:t>Detalles</w:t>
            </w:r>
          </w:p>
        </w:tc>
      </w:tr>
      <w:tr w:rsidR="00342272" w14:paraId="36B891AA" w14:textId="77777777" w:rsidTr="00C332F3">
        <w:trPr>
          <w:cantSplit/>
        </w:trPr>
        <w:tc>
          <w:tcPr>
            <w:tcW w:w="1838" w:type="dxa"/>
            <w:gridSpan w:val="3"/>
            <w:shd w:val="clear" w:color="auto" w:fill="262626" w:themeFill="text1" w:themeFillTint="D9"/>
            <w:vAlign w:val="center"/>
          </w:tcPr>
          <w:p w14:paraId="65425184" w14:textId="77777777" w:rsidR="00342272" w:rsidRPr="00D37409" w:rsidRDefault="00342272" w:rsidP="00C332F3">
            <w:pPr>
              <w:spacing w:before="120" w:after="120"/>
              <w:rPr>
                <w:i/>
                <w:iCs/>
                <w:sz w:val="16"/>
                <w:szCs w:val="16"/>
              </w:rPr>
            </w:pPr>
            <w:r w:rsidRPr="00D37409">
              <w:rPr>
                <w:i/>
                <w:iCs/>
                <w:sz w:val="16"/>
                <w:szCs w:val="16"/>
              </w:rPr>
              <w:t>Estabilidad</w:t>
            </w:r>
          </w:p>
        </w:tc>
        <w:tc>
          <w:tcPr>
            <w:tcW w:w="6802" w:type="dxa"/>
            <w:vAlign w:val="center"/>
          </w:tcPr>
          <w:p w14:paraId="3C3E2259" w14:textId="63DC4552" w:rsidR="00342272" w:rsidRPr="00FF6E96" w:rsidRDefault="003C703A" w:rsidP="00C332F3">
            <w:pPr>
              <w:spacing w:before="120" w:after="120"/>
              <w:rPr>
                <w:sz w:val="16"/>
                <w:szCs w:val="16"/>
              </w:rPr>
            </w:pPr>
            <w:r w:rsidRPr="003C703A">
              <w:rPr>
                <w:sz w:val="16"/>
                <w:szCs w:val="16"/>
              </w:rPr>
              <w:t>Alta</w:t>
            </w:r>
          </w:p>
        </w:tc>
      </w:tr>
      <w:tr w:rsidR="00342272" w14:paraId="4FCDA2BC" w14:textId="77777777" w:rsidTr="00C332F3">
        <w:trPr>
          <w:cantSplit/>
        </w:trPr>
        <w:tc>
          <w:tcPr>
            <w:tcW w:w="1838" w:type="dxa"/>
            <w:gridSpan w:val="3"/>
            <w:shd w:val="clear" w:color="auto" w:fill="262626" w:themeFill="text1" w:themeFillTint="D9"/>
            <w:vAlign w:val="center"/>
          </w:tcPr>
          <w:p w14:paraId="61B8FEB9" w14:textId="77777777" w:rsidR="00342272" w:rsidRPr="00D37409" w:rsidRDefault="00342272" w:rsidP="00C332F3">
            <w:pPr>
              <w:spacing w:before="120" w:after="120"/>
              <w:rPr>
                <w:i/>
                <w:iCs/>
                <w:sz w:val="16"/>
                <w:szCs w:val="16"/>
              </w:rPr>
            </w:pPr>
            <w:r w:rsidRPr="00D37409">
              <w:rPr>
                <w:i/>
                <w:iCs/>
                <w:sz w:val="16"/>
                <w:szCs w:val="16"/>
              </w:rPr>
              <w:t>Frecuencia</w:t>
            </w:r>
          </w:p>
        </w:tc>
        <w:tc>
          <w:tcPr>
            <w:tcW w:w="6802" w:type="dxa"/>
            <w:vAlign w:val="center"/>
          </w:tcPr>
          <w:p w14:paraId="1110E27D" w14:textId="72777CAD" w:rsidR="00342272" w:rsidRPr="00FF6E96" w:rsidRDefault="003C703A" w:rsidP="00C332F3">
            <w:pPr>
              <w:spacing w:before="120" w:after="120"/>
              <w:rPr>
                <w:sz w:val="16"/>
                <w:szCs w:val="16"/>
              </w:rPr>
            </w:pPr>
            <w:r w:rsidRPr="003C703A">
              <w:rPr>
                <w:sz w:val="16"/>
                <w:szCs w:val="16"/>
              </w:rPr>
              <w:t xml:space="preserve">Alta </w:t>
            </w:r>
            <w:r w:rsidRPr="003C703A">
              <w:rPr>
                <w:i/>
                <w:iCs/>
                <w:sz w:val="16"/>
                <w:szCs w:val="16"/>
              </w:rPr>
              <w:t>(principal punto de entrada de clientes a la tienda; se ejecuta múltiples veces al día por usuarios registrados y visitantes no autenticados)</w:t>
            </w:r>
          </w:p>
        </w:tc>
      </w:tr>
      <w:tr w:rsidR="00342272" w14:paraId="611355FD" w14:textId="77777777" w:rsidTr="00C332F3">
        <w:trPr>
          <w:cantSplit/>
        </w:trPr>
        <w:tc>
          <w:tcPr>
            <w:tcW w:w="1838" w:type="dxa"/>
            <w:gridSpan w:val="3"/>
            <w:shd w:val="clear" w:color="auto" w:fill="262626" w:themeFill="text1" w:themeFillTint="D9"/>
            <w:vAlign w:val="center"/>
          </w:tcPr>
          <w:p w14:paraId="1EE8F186" w14:textId="77777777" w:rsidR="00342272" w:rsidRPr="00D37409" w:rsidRDefault="00342272" w:rsidP="00C332F3">
            <w:pPr>
              <w:spacing w:before="120" w:after="120"/>
              <w:rPr>
                <w:i/>
                <w:iCs/>
                <w:sz w:val="16"/>
                <w:szCs w:val="16"/>
              </w:rPr>
            </w:pPr>
            <w:r w:rsidRPr="00D37409">
              <w:rPr>
                <w:i/>
                <w:iCs/>
                <w:sz w:val="16"/>
                <w:szCs w:val="16"/>
              </w:rPr>
              <w:t>Comentarios</w:t>
            </w:r>
          </w:p>
        </w:tc>
        <w:tc>
          <w:tcPr>
            <w:tcW w:w="6802" w:type="dxa"/>
            <w:vAlign w:val="center"/>
          </w:tcPr>
          <w:p w14:paraId="69865262" w14:textId="3C2D8C4C" w:rsidR="00342272" w:rsidRPr="00FF6E96" w:rsidRDefault="003C703A" w:rsidP="00C332F3">
            <w:pPr>
              <w:spacing w:before="120" w:after="120"/>
              <w:rPr>
                <w:sz w:val="16"/>
                <w:szCs w:val="16"/>
              </w:rPr>
            </w:pPr>
            <w:r w:rsidRPr="003C703A">
              <w:rPr>
                <w:sz w:val="16"/>
                <w:szCs w:val="16"/>
              </w:rPr>
              <w:t xml:space="preserve">Los productos en estado </w:t>
            </w:r>
            <w:r w:rsidR="00B315D0">
              <w:rPr>
                <w:sz w:val="16"/>
                <w:szCs w:val="16"/>
              </w:rPr>
              <w:t>Descatalogado</w:t>
            </w:r>
            <w:r w:rsidRPr="003C703A">
              <w:rPr>
                <w:sz w:val="16"/>
                <w:szCs w:val="16"/>
              </w:rPr>
              <w:t xml:space="preserve"> (</w:t>
            </w:r>
            <w:r w:rsidR="00B06562">
              <w:rPr>
                <w:sz w:val="16"/>
                <w:szCs w:val="16"/>
              </w:rPr>
              <w:t>CU-CAT-BAJ</w:t>
            </w:r>
            <w:r w:rsidRPr="003C703A">
              <w:rPr>
                <w:sz w:val="16"/>
                <w:szCs w:val="16"/>
              </w:rPr>
              <w:t xml:space="preserve">) no son visibles en el catálogo público bajo ningún filtro. Los productos en </w:t>
            </w:r>
            <w:proofErr w:type="spellStart"/>
            <w:r w:rsidRPr="003C703A">
              <w:rPr>
                <w:sz w:val="16"/>
                <w:szCs w:val="16"/>
              </w:rPr>
              <w:t>Pre-venta</w:t>
            </w:r>
            <w:proofErr w:type="spellEnd"/>
            <w:r w:rsidRPr="003C703A">
              <w:rPr>
                <w:sz w:val="16"/>
                <w:szCs w:val="16"/>
              </w:rPr>
              <w:t xml:space="preserve"> son visibles con su estado explícitamente indicado, permitiendo la reserva anticipada.</w:t>
            </w:r>
          </w:p>
        </w:tc>
      </w:tr>
    </w:tbl>
    <w:p w14:paraId="3DD6A353" w14:textId="77777777" w:rsidR="00342272" w:rsidRDefault="00342272" w:rsidP="00342272"/>
    <w:tbl>
      <w:tblPr>
        <w:tblStyle w:val="Tablaconcuadrcula"/>
        <w:tblW w:w="8640" w:type="dxa"/>
        <w:tblLook w:val="04A0" w:firstRow="1" w:lastRow="0" w:firstColumn="1" w:lastColumn="0" w:noHBand="0" w:noVBand="1"/>
      </w:tblPr>
      <w:tblGrid>
        <w:gridCol w:w="562"/>
        <w:gridCol w:w="1235"/>
        <w:gridCol w:w="41"/>
        <w:gridCol w:w="6802"/>
      </w:tblGrid>
      <w:tr w:rsidR="00342272" w14:paraId="47AA7FA6" w14:textId="77777777" w:rsidTr="00C332F3">
        <w:trPr>
          <w:cantSplit/>
        </w:trPr>
        <w:tc>
          <w:tcPr>
            <w:tcW w:w="1797" w:type="dxa"/>
            <w:gridSpan w:val="2"/>
            <w:shd w:val="clear" w:color="auto" w:fill="000000" w:themeFill="text1"/>
          </w:tcPr>
          <w:p w14:paraId="6E448DE0" w14:textId="66ED628E" w:rsidR="00342272" w:rsidRPr="00FF6E96" w:rsidRDefault="00B56FA1" w:rsidP="00C332F3">
            <w:pPr>
              <w:spacing w:before="120" w:after="120"/>
              <w:rPr>
                <w:b/>
                <w:bCs/>
                <w:sz w:val="16"/>
                <w:szCs w:val="16"/>
              </w:rPr>
            </w:pPr>
            <w:r>
              <w:rPr>
                <w:b/>
                <w:bCs/>
                <w:color w:val="FFFFFF" w:themeColor="background1"/>
                <w:sz w:val="16"/>
                <w:szCs w:val="16"/>
              </w:rPr>
              <w:t>CU-TDA-CAR</w:t>
            </w:r>
          </w:p>
        </w:tc>
        <w:tc>
          <w:tcPr>
            <w:tcW w:w="6843" w:type="dxa"/>
            <w:gridSpan w:val="2"/>
          </w:tcPr>
          <w:p w14:paraId="5703CBB3" w14:textId="77777777" w:rsidR="00342272" w:rsidRPr="00FF6E96" w:rsidRDefault="00342272" w:rsidP="00C332F3">
            <w:pPr>
              <w:spacing w:before="120" w:after="120"/>
              <w:rPr>
                <w:b/>
                <w:bCs/>
                <w:sz w:val="16"/>
                <w:szCs w:val="16"/>
              </w:rPr>
            </w:pPr>
            <w:r w:rsidRPr="00A4672E">
              <w:rPr>
                <w:b/>
                <w:bCs/>
                <w:sz w:val="16"/>
                <w:szCs w:val="16"/>
              </w:rPr>
              <w:t>Gestionar Carrito</w:t>
            </w:r>
          </w:p>
        </w:tc>
      </w:tr>
      <w:tr w:rsidR="00342272" w14:paraId="17737C8B" w14:textId="77777777" w:rsidTr="00C332F3">
        <w:trPr>
          <w:cantSplit/>
        </w:trPr>
        <w:tc>
          <w:tcPr>
            <w:tcW w:w="1797" w:type="dxa"/>
            <w:gridSpan w:val="2"/>
            <w:shd w:val="clear" w:color="auto" w:fill="262626" w:themeFill="text1" w:themeFillTint="D9"/>
          </w:tcPr>
          <w:p w14:paraId="72EFD32D" w14:textId="77777777" w:rsidR="00342272" w:rsidRPr="00FF6E96" w:rsidRDefault="00342272" w:rsidP="00C332F3">
            <w:pPr>
              <w:spacing w:before="120" w:after="120"/>
              <w:rPr>
                <w:i/>
                <w:iCs/>
                <w:sz w:val="16"/>
                <w:szCs w:val="16"/>
              </w:rPr>
            </w:pPr>
            <w:r>
              <w:rPr>
                <w:i/>
                <w:iCs/>
                <w:sz w:val="16"/>
                <w:szCs w:val="16"/>
              </w:rPr>
              <w:t>Objetivos Asociados</w:t>
            </w:r>
          </w:p>
        </w:tc>
        <w:tc>
          <w:tcPr>
            <w:tcW w:w="6843" w:type="dxa"/>
            <w:gridSpan w:val="2"/>
          </w:tcPr>
          <w:p w14:paraId="75855750" w14:textId="64C795F8" w:rsidR="00342272" w:rsidRPr="00FD7AA4" w:rsidRDefault="00866A33" w:rsidP="00C332F3">
            <w:pPr>
              <w:spacing w:before="120" w:after="120"/>
              <w:rPr>
                <w:sz w:val="16"/>
                <w:szCs w:val="16"/>
              </w:rPr>
            </w:pPr>
            <w:r w:rsidRPr="00866A33">
              <w:rPr>
                <w:sz w:val="16"/>
                <w:szCs w:val="16"/>
              </w:rPr>
              <w:t>OBJ-01, OBJ-10</w:t>
            </w:r>
          </w:p>
        </w:tc>
      </w:tr>
      <w:tr w:rsidR="00342272" w14:paraId="746AD3CB" w14:textId="77777777" w:rsidTr="00C332F3">
        <w:trPr>
          <w:cantSplit/>
        </w:trPr>
        <w:tc>
          <w:tcPr>
            <w:tcW w:w="1797" w:type="dxa"/>
            <w:gridSpan w:val="2"/>
            <w:shd w:val="clear" w:color="auto" w:fill="262626" w:themeFill="text1" w:themeFillTint="D9"/>
          </w:tcPr>
          <w:p w14:paraId="447DAA4D" w14:textId="77777777" w:rsidR="00342272" w:rsidRDefault="00342272" w:rsidP="00C332F3">
            <w:pPr>
              <w:spacing w:before="120" w:after="120"/>
              <w:rPr>
                <w:i/>
                <w:iCs/>
                <w:sz w:val="16"/>
                <w:szCs w:val="16"/>
              </w:rPr>
            </w:pPr>
            <w:r>
              <w:rPr>
                <w:i/>
                <w:iCs/>
                <w:sz w:val="16"/>
                <w:szCs w:val="16"/>
              </w:rPr>
              <w:t>Requisitos Asociados</w:t>
            </w:r>
          </w:p>
        </w:tc>
        <w:tc>
          <w:tcPr>
            <w:tcW w:w="6843" w:type="dxa"/>
            <w:gridSpan w:val="2"/>
          </w:tcPr>
          <w:p w14:paraId="23FB2298" w14:textId="46D08378" w:rsidR="00342272" w:rsidRPr="00FD7AA4" w:rsidRDefault="00866A33" w:rsidP="00C332F3">
            <w:pPr>
              <w:spacing w:before="120" w:after="120"/>
              <w:rPr>
                <w:sz w:val="16"/>
                <w:szCs w:val="16"/>
              </w:rPr>
            </w:pPr>
            <w:r w:rsidRPr="00866A33">
              <w:rPr>
                <w:sz w:val="16"/>
                <w:szCs w:val="16"/>
              </w:rPr>
              <w:t>RF-01, RF-11, RF-12, RNF-02, RNF-06</w:t>
            </w:r>
          </w:p>
        </w:tc>
      </w:tr>
      <w:tr w:rsidR="00342272" w14:paraId="1C3E0019" w14:textId="77777777" w:rsidTr="00C332F3">
        <w:trPr>
          <w:cantSplit/>
        </w:trPr>
        <w:tc>
          <w:tcPr>
            <w:tcW w:w="8640" w:type="dxa"/>
            <w:gridSpan w:val="4"/>
            <w:shd w:val="clear" w:color="auto" w:fill="000000" w:themeFill="text1"/>
          </w:tcPr>
          <w:p w14:paraId="414C03E3" w14:textId="77777777" w:rsidR="00342272" w:rsidRPr="00233EBD" w:rsidRDefault="00342272" w:rsidP="00C332F3">
            <w:pPr>
              <w:spacing w:before="120" w:after="120"/>
              <w:rPr>
                <w:b/>
                <w:bCs/>
                <w:sz w:val="16"/>
                <w:szCs w:val="16"/>
              </w:rPr>
            </w:pPr>
            <w:r w:rsidRPr="00233EBD">
              <w:rPr>
                <w:b/>
                <w:bCs/>
                <w:sz w:val="16"/>
                <w:szCs w:val="16"/>
              </w:rPr>
              <w:t>Actores e Intereses</w:t>
            </w:r>
          </w:p>
        </w:tc>
      </w:tr>
      <w:tr w:rsidR="00342272" w14:paraId="7D3F1352" w14:textId="77777777" w:rsidTr="00C332F3">
        <w:trPr>
          <w:cantSplit/>
        </w:trPr>
        <w:tc>
          <w:tcPr>
            <w:tcW w:w="1797" w:type="dxa"/>
            <w:gridSpan w:val="2"/>
            <w:shd w:val="clear" w:color="auto" w:fill="262626" w:themeFill="text1" w:themeFillTint="D9"/>
          </w:tcPr>
          <w:p w14:paraId="11967063" w14:textId="77777777" w:rsidR="00342272" w:rsidRPr="00FF6E96" w:rsidRDefault="00342272" w:rsidP="00C332F3">
            <w:pPr>
              <w:spacing w:before="120" w:after="120"/>
              <w:rPr>
                <w:i/>
                <w:iCs/>
                <w:sz w:val="16"/>
                <w:szCs w:val="16"/>
              </w:rPr>
            </w:pPr>
            <w:r w:rsidRPr="00FF6E96">
              <w:rPr>
                <w:i/>
                <w:iCs/>
                <w:sz w:val="16"/>
                <w:szCs w:val="16"/>
              </w:rPr>
              <w:lastRenderedPageBreak/>
              <w:t>Actor</w:t>
            </w:r>
            <w:r>
              <w:rPr>
                <w:i/>
                <w:iCs/>
                <w:sz w:val="16"/>
                <w:szCs w:val="16"/>
              </w:rPr>
              <w:t>es Primarios</w:t>
            </w:r>
          </w:p>
        </w:tc>
        <w:tc>
          <w:tcPr>
            <w:tcW w:w="6843" w:type="dxa"/>
            <w:gridSpan w:val="2"/>
          </w:tcPr>
          <w:p w14:paraId="53624D5F" w14:textId="45BA4F6F" w:rsidR="00342272" w:rsidRPr="00FD7AA4" w:rsidRDefault="00866A33" w:rsidP="00C332F3">
            <w:pPr>
              <w:spacing w:before="120" w:after="120"/>
              <w:rPr>
                <w:sz w:val="16"/>
                <w:szCs w:val="16"/>
              </w:rPr>
            </w:pPr>
            <w:r w:rsidRPr="00866A33">
              <w:rPr>
                <w:b/>
                <w:bCs/>
                <w:sz w:val="16"/>
                <w:szCs w:val="16"/>
              </w:rPr>
              <w:t>Cliente:</w:t>
            </w:r>
            <w:r w:rsidRPr="00866A33">
              <w:rPr>
                <w:sz w:val="16"/>
                <w:szCs w:val="16"/>
              </w:rPr>
              <w:t xml:space="preserve"> Componer la selección de productos a comprar con control sobre cantidades, ver el total actualizado en tiempo real y avanzar al proceso de pago cuando esté listo.</w:t>
            </w:r>
          </w:p>
        </w:tc>
      </w:tr>
      <w:tr w:rsidR="00342272" w14:paraId="1A64530E" w14:textId="77777777" w:rsidTr="00C332F3">
        <w:trPr>
          <w:cantSplit/>
        </w:trPr>
        <w:tc>
          <w:tcPr>
            <w:tcW w:w="1797" w:type="dxa"/>
            <w:gridSpan w:val="2"/>
            <w:shd w:val="clear" w:color="auto" w:fill="262626" w:themeFill="text1" w:themeFillTint="D9"/>
          </w:tcPr>
          <w:p w14:paraId="77D51A83" w14:textId="77777777" w:rsidR="00342272" w:rsidRPr="00FF6E96" w:rsidRDefault="00342272" w:rsidP="00C332F3">
            <w:pPr>
              <w:spacing w:before="120" w:after="120"/>
              <w:rPr>
                <w:i/>
                <w:iCs/>
                <w:sz w:val="16"/>
                <w:szCs w:val="16"/>
              </w:rPr>
            </w:pPr>
            <w:r>
              <w:rPr>
                <w:i/>
                <w:iCs/>
                <w:sz w:val="16"/>
                <w:szCs w:val="16"/>
              </w:rPr>
              <w:t>Actores Secundarios</w:t>
            </w:r>
          </w:p>
        </w:tc>
        <w:tc>
          <w:tcPr>
            <w:tcW w:w="6843" w:type="dxa"/>
            <w:gridSpan w:val="2"/>
          </w:tcPr>
          <w:p w14:paraId="4566F8D1" w14:textId="497A2F75" w:rsidR="00342272" w:rsidRPr="00FD7AA4" w:rsidRDefault="000446CC" w:rsidP="000446CC">
            <w:pPr>
              <w:spacing w:before="120" w:after="120"/>
              <w:rPr>
                <w:sz w:val="16"/>
                <w:szCs w:val="16"/>
              </w:rPr>
            </w:pPr>
            <w:r>
              <w:rPr>
                <w:sz w:val="16"/>
                <w:szCs w:val="16"/>
              </w:rPr>
              <w:t>-</w:t>
            </w:r>
          </w:p>
        </w:tc>
      </w:tr>
      <w:tr w:rsidR="00342272" w14:paraId="5A6F97CB" w14:textId="77777777" w:rsidTr="00C332F3">
        <w:trPr>
          <w:cantSplit/>
        </w:trPr>
        <w:tc>
          <w:tcPr>
            <w:tcW w:w="1797" w:type="dxa"/>
            <w:gridSpan w:val="2"/>
            <w:shd w:val="clear" w:color="auto" w:fill="262626" w:themeFill="text1" w:themeFillTint="D9"/>
          </w:tcPr>
          <w:p w14:paraId="15D2ED7F" w14:textId="77777777" w:rsidR="00342272" w:rsidRPr="00FF6E96" w:rsidRDefault="00342272" w:rsidP="00C332F3">
            <w:pPr>
              <w:spacing w:before="120" w:after="120"/>
              <w:rPr>
                <w:i/>
                <w:iCs/>
                <w:sz w:val="16"/>
                <w:szCs w:val="16"/>
              </w:rPr>
            </w:pPr>
            <w:r w:rsidRPr="00FF6E96">
              <w:rPr>
                <w:i/>
                <w:iCs/>
                <w:sz w:val="16"/>
                <w:szCs w:val="16"/>
              </w:rPr>
              <w:t>Precondiciones</w:t>
            </w:r>
          </w:p>
        </w:tc>
        <w:tc>
          <w:tcPr>
            <w:tcW w:w="6843" w:type="dxa"/>
            <w:gridSpan w:val="2"/>
          </w:tcPr>
          <w:p w14:paraId="0ED6F2C3" w14:textId="77777777" w:rsidR="000446CC" w:rsidRDefault="000446CC">
            <w:pPr>
              <w:pStyle w:val="Prrafodelista"/>
              <w:numPr>
                <w:ilvl w:val="0"/>
                <w:numId w:val="45"/>
              </w:numPr>
              <w:spacing w:before="120" w:after="120"/>
              <w:rPr>
                <w:sz w:val="16"/>
                <w:szCs w:val="16"/>
              </w:rPr>
            </w:pPr>
            <w:r w:rsidRPr="000446CC">
              <w:rPr>
                <w:sz w:val="16"/>
                <w:szCs w:val="16"/>
              </w:rPr>
              <w:t xml:space="preserve">El Cliente tiene sesión activa. </w:t>
            </w:r>
          </w:p>
          <w:p w14:paraId="57EDD775" w14:textId="5F31A6C0" w:rsidR="00342272" w:rsidRPr="00FD7AA4" w:rsidRDefault="000446CC">
            <w:pPr>
              <w:pStyle w:val="Prrafodelista"/>
              <w:numPr>
                <w:ilvl w:val="0"/>
                <w:numId w:val="45"/>
              </w:numPr>
              <w:spacing w:before="120" w:after="120"/>
              <w:rPr>
                <w:sz w:val="16"/>
                <w:szCs w:val="16"/>
              </w:rPr>
            </w:pPr>
            <w:r w:rsidRPr="000446CC">
              <w:rPr>
                <w:sz w:val="16"/>
                <w:szCs w:val="16"/>
              </w:rPr>
              <w:t>El carrito puede estar vacío o tener productos de sesiones anteriores.</w:t>
            </w:r>
          </w:p>
        </w:tc>
      </w:tr>
      <w:tr w:rsidR="00342272" w14:paraId="300A05E6" w14:textId="77777777" w:rsidTr="00C332F3">
        <w:trPr>
          <w:cantSplit/>
        </w:trPr>
        <w:tc>
          <w:tcPr>
            <w:tcW w:w="1797" w:type="dxa"/>
            <w:gridSpan w:val="2"/>
            <w:shd w:val="clear" w:color="auto" w:fill="262626" w:themeFill="text1" w:themeFillTint="D9"/>
          </w:tcPr>
          <w:p w14:paraId="061F1CFE" w14:textId="77777777" w:rsidR="00342272" w:rsidRPr="00FF6E96" w:rsidRDefault="00342272" w:rsidP="00C332F3">
            <w:pPr>
              <w:spacing w:before="120" w:after="120"/>
              <w:rPr>
                <w:i/>
                <w:iCs/>
                <w:sz w:val="16"/>
                <w:szCs w:val="16"/>
              </w:rPr>
            </w:pPr>
            <w:r w:rsidRPr="00FF6E96">
              <w:rPr>
                <w:i/>
                <w:iCs/>
                <w:sz w:val="16"/>
                <w:szCs w:val="16"/>
              </w:rPr>
              <w:t>Postcondiciones</w:t>
            </w:r>
          </w:p>
        </w:tc>
        <w:tc>
          <w:tcPr>
            <w:tcW w:w="6843" w:type="dxa"/>
            <w:gridSpan w:val="2"/>
          </w:tcPr>
          <w:p w14:paraId="71615BD3" w14:textId="77777777" w:rsidR="000446CC" w:rsidRDefault="000446CC">
            <w:pPr>
              <w:pStyle w:val="Prrafodelista"/>
              <w:numPr>
                <w:ilvl w:val="0"/>
                <w:numId w:val="45"/>
              </w:numPr>
              <w:spacing w:before="120" w:after="120"/>
              <w:rPr>
                <w:sz w:val="16"/>
                <w:szCs w:val="16"/>
              </w:rPr>
            </w:pPr>
            <w:r w:rsidRPr="000446CC">
              <w:rPr>
                <w:sz w:val="16"/>
                <w:szCs w:val="16"/>
              </w:rPr>
              <w:t xml:space="preserve">El contenido del carrito refleja las acciones del Cliente (adiciones, modificaciones de cantidad, eliminaciones). </w:t>
            </w:r>
          </w:p>
          <w:p w14:paraId="62D88EED" w14:textId="77777777" w:rsidR="000446CC" w:rsidRDefault="000446CC">
            <w:pPr>
              <w:pStyle w:val="Prrafodelista"/>
              <w:numPr>
                <w:ilvl w:val="0"/>
                <w:numId w:val="45"/>
              </w:numPr>
              <w:spacing w:before="120" w:after="120"/>
              <w:rPr>
                <w:sz w:val="16"/>
                <w:szCs w:val="16"/>
              </w:rPr>
            </w:pPr>
            <w:r w:rsidRPr="000446CC">
              <w:rPr>
                <w:sz w:val="16"/>
                <w:szCs w:val="16"/>
              </w:rPr>
              <w:t xml:space="preserve">Los precios mostrados son los vigentes al momento de la última consulta. </w:t>
            </w:r>
          </w:p>
          <w:p w14:paraId="1C1A0593" w14:textId="77777777" w:rsidR="000446CC" w:rsidRDefault="000446CC">
            <w:pPr>
              <w:pStyle w:val="Prrafodelista"/>
              <w:numPr>
                <w:ilvl w:val="0"/>
                <w:numId w:val="45"/>
              </w:numPr>
              <w:spacing w:before="120" w:after="120"/>
              <w:rPr>
                <w:sz w:val="16"/>
                <w:szCs w:val="16"/>
              </w:rPr>
            </w:pPr>
            <w:r w:rsidRPr="000446CC">
              <w:rPr>
                <w:sz w:val="16"/>
                <w:szCs w:val="16"/>
              </w:rPr>
              <w:t xml:space="preserve">El carrito persiste entre sesiones del Cliente autenticado. </w:t>
            </w:r>
          </w:p>
          <w:p w14:paraId="1EBAF198" w14:textId="77777777" w:rsidR="000446CC" w:rsidRDefault="000446CC">
            <w:pPr>
              <w:pStyle w:val="Prrafodelista"/>
              <w:numPr>
                <w:ilvl w:val="0"/>
                <w:numId w:val="45"/>
              </w:numPr>
              <w:spacing w:before="120" w:after="120"/>
              <w:rPr>
                <w:sz w:val="16"/>
                <w:szCs w:val="16"/>
              </w:rPr>
            </w:pPr>
            <w:r w:rsidRPr="000446CC">
              <w:rPr>
                <w:sz w:val="16"/>
                <w:szCs w:val="16"/>
              </w:rPr>
              <w:t xml:space="preserve">No genera entrada en el log de auditoría. </w:t>
            </w:r>
          </w:p>
          <w:p w14:paraId="72A7F25E" w14:textId="33014415" w:rsidR="00342272" w:rsidRPr="00FD7AA4" w:rsidRDefault="000446CC">
            <w:pPr>
              <w:pStyle w:val="Prrafodelista"/>
              <w:numPr>
                <w:ilvl w:val="0"/>
                <w:numId w:val="45"/>
              </w:numPr>
              <w:spacing w:before="120" w:after="120"/>
              <w:rPr>
                <w:sz w:val="16"/>
                <w:szCs w:val="16"/>
              </w:rPr>
            </w:pPr>
            <w:r w:rsidRPr="000446CC">
              <w:rPr>
                <w:sz w:val="16"/>
                <w:szCs w:val="16"/>
              </w:rPr>
              <w:t xml:space="preserve">Si el Cliente inicia el proceso de compra, el control se transfiere a </w:t>
            </w:r>
            <w:r w:rsidR="00B56FA1">
              <w:rPr>
                <w:sz w:val="16"/>
                <w:szCs w:val="16"/>
              </w:rPr>
              <w:t>CU-TDA-CMP</w:t>
            </w:r>
            <w:r w:rsidRPr="000446CC">
              <w:rPr>
                <w:sz w:val="16"/>
                <w:szCs w:val="16"/>
              </w:rPr>
              <w:t>.</w:t>
            </w:r>
          </w:p>
        </w:tc>
      </w:tr>
      <w:tr w:rsidR="00342272" w14:paraId="5574C151" w14:textId="77777777" w:rsidTr="00C332F3">
        <w:trPr>
          <w:cantSplit/>
        </w:trPr>
        <w:tc>
          <w:tcPr>
            <w:tcW w:w="8640" w:type="dxa"/>
            <w:gridSpan w:val="4"/>
            <w:shd w:val="clear" w:color="auto" w:fill="000000" w:themeFill="text1"/>
            <w:vAlign w:val="center"/>
          </w:tcPr>
          <w:p w14:paraId="0B9104E0" w14:textId="77777777" w:rsidR="00342272" w:rsidRPr="00FF6E96" w:rsidRDefault="00342272" w:rsidP="00C332F3">
            <w:pPr>
              <w:spacing w:before="120" w:after="120"/>
              <w:rPr>
                <w:b/>
                <w:bCs/>
                <w:sz w:val="16"/>
                <w:szCs w:val="16"/>
              </w:rPr>
            </w:pPr>
            <w:r w:rsidRPr="00FF6E96">
              <w:rPr>
                <w:b/>
                <w:bCs/>
                <w:color w:val="FFFFFF" w:themeColor="background1"/>
                <w:sz w:val="16"/>
                <w:szCs w:val="16"/>
              </w:rPr>
              <w:t>Flujo de Eventos Principal</w:t>
            </w:r>
          </w:p>
        </w:tc>
      </w:tr>
      <w:tr w:rsidR="00342272" w14:paraId="3A3C8EEC" w14:textId="77777777" w:rsidTr="00C332F3">
        <w:trPr>
          <w:cantSplit/>
        </w:trPr>
        <w:tc>
          <w:tcPr>
            <w:tcW w:w="562" w:type="dxa"/>
            <w:shd w:val="clear" w:color="auto" w:fill="262626" w:themeFill="text1" w:themeFillTint="D9"/>
            <w:vAlign w:val="center"/>
          </w:tcPr>
          <w:p w14:paraId="7B292640" w14:textId="77777777" w:rsidR="00342272" w:rsidRPr="00FF6E96" w:rsidRDefault="00342272"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74AD5FAE" w14:textId="77777777" w:rsidR="00342272" w:rsidRPr="00FF6E96" w:rsidRDefault="00342272" w:rsidP="00C332F3">
            <w:pPr>
              <w:spacing w:before="120" w:after="120"/>
              <w:rPr>
                <w:i/>
                <w:iCs/>
                <w:sz w:val="16"/>
                <w:szCs w:val="16"/>
              </w:rPr>
            </w:pPr>
            <w:r w:rsidRPr="00FF6E96">
              <w:rPr>
                <w:i/>
                <w:iCs/>
                <w:sz w:val="16"/>
                <w:szCs w:val="16"/>
              </w:rPr>
              <w:t>Acción</w:t>
            </w:r>
          </w:p>
        </w:tc>
      </w:tr>
      <w:tr w:rsidR="00342272" w14:paraId="64B41148" w14:textId="77777777" w:rsidTr="00C332F3">
        <w:trPr>
          <w:cantSplit/>
        </w:trPr>
        <w:tc>
          <w:tcPr>
            <w:tcW w:w="562" w:type="dxa"/>
            <w:vAlign w:val="center"/>
          </w:tcPr>
          <w:p w14:paraId="4043BF30" w14:textId="77777777" w:rsidR="00342272" w:rsidRPr="00FF6E96" w:rsidRDefault="00342272" w:rsidP="00C332F3">
            <w:pPr>
              <w:spacing w:before="120" w:after="120"/>
              <w:jc w:val="center"/>
              <w:rPr>
                <w:b/>
                <w:bCs/>
                <w:sz w:val="16"/>
                <w:szCs w:val="16"/>
              </w:rPr>
            </w:pPr>
            <w:r w:rsidRPr="00FF6E96">
              <w:rPr>
                <w:b/>
                <w:bCs/>
                <w:sz w:val="16"/>
                <w:szCs w:val="16"/>
              </w:rPr>
              <w:t>1</w:t>
            </w:r>
          </w:p>
        </w:tc>
        <w:tc>
          <w:tcPr>
            <w:tcW w:w="8078" w:type="dxa"/>
            <w:gridSpan w:val="3"/>
            <w:vAlign w:val="center"/>
          </w:tcPr>
          <w:p w14:paraId="020A6AE9" w14:textId="1B95E3C9" w:rsidR="00342272" w:rsidRPr="00FF6E96" w:rsidRDefault="00A15D00" w:rsidP="00C332F3">
            <w:pPr>
              <w:spacing w:before="120" w:after="120"/>
              <w:rPr>
                <w:i/>
                <w:iCs/>
                <w:sz w:val="16"/>
                <w:szCs w:val="16"/>
              </w:rPr>
            </w:pPr>
            <w:r w:rsidRPr="00A15D00">
              <w:rPr>
                <w:i/>
                <w:iCs/>
                <w:sz w:val="16"/>
                <w:szCs w:val="16"/>
              </w:rPr>
              <w:t xml:space="preserve">El Cliente accede al carrito desde cualquier pantalla de la tienda o agrega un producto directamente desde </w:t>
            </w:r>
            <w:r w:rsidR="00B56FA1">
              <w:rPr>
                <w:i/>
                <w:iCs/>
                <w:sz w:val="16"/>
                <w:szCs w:val="16"/>
              </w:rPr>
              <w:t>CU-TDA-CAT</w:t>
            </w:r>
            <w:r w:rsidRPr="00A15D00">
              <w:rPr>
                <w:i/>
                <w:iCs/>
                <w:sz w:val="16"/>
                <w:szCs w:val="16"/>
              </w:rPr>
              <w:t>.</w:t>
            </w:r>
          </w:p>
        </w:tc>
      </w:tr>
      <w:tr w:rsidR="00342272" w14:paraId="6AC38481" w14:textId="77777777" w:rsidTr="00C332F3">
        <w:trPr>
          <w:cantSplit/>
        </w:trPr>
        <w:tc>
          <w:tcPr>
            <w:tcW w:w="562" w:type="dxa"/>
            <w:vAlign w:val="center"/>
          </w:tcPr>
          <w:p w14:paraId="6B07F08A" w14:textId="77777777" w:rsidR="00342272" w:rsidRPr="00FF6E96" w:rsidRDefault="00342272" w:rsidP="00C332F3">
            <w:pPr>
              <w:spacing w:before="120" w:after="120"/>
              <w:jc w:val="center"/>
              <w:rPr>
                <w:b/>
                <w:bCs/>
                <w:sz w:val="16"/>
                <w:szCs w:val="16"/>
              </w:rPr>
            </w:pPr>
            <w:r w:rsidRPr="00FF6E96">
              <w:rPr>
                <w:b/>
                <w:bCs/>
                <w:sz w:val="16"/>
                <w:szCs w:val="16"/>
              </w:rPr>
              <w:t>2</w:t>
            </w:r>
          </w:p>
        </w:tc>
        <w:tc>
          <w:tcPr>
            <w:tcW w:w="8078" w:type="dxa"/>
            <w:gridSpan w:val="3"/>
            <w:vAlign w:val="center"/>
          </w:tcPr>
          <w:p w14:paraId="2AA3D8DE" w14:textId="42BB09EF" w:rsidR="00342272" w:rsidRPr="00FF6E96" w:rsidRDefault="00A15D00" w:rsidP="00C332F3">
            <w:pPr>
              <w:spacing w:before="120" w:after="120"/>
              <w:rPr>
                <w:i/>
                <w:iCs/>
                <w:sz w:val="16"/>
                <w:szCs w:val="16"/>
              </w:rPr>
            </w:pPr>
            <w:r w:rsidRPr="00A15D00">
              <w:rPr>
                <w:i/>
                <w:iCs/>
                <w:sz w:val="16"/>
                <w:szCs w:val="16"/>
              </w:rPr>
              <w:t xml:space="preserve">El sistema presenta el contenido actual del carrito: listado de productos con portada, título, cantidad, precio unitario vigente y subtotal por línea. </w:t>
            </w:r>
            <w:proofErr w:type="gramStart"/>
            <w:r w:rsidRPr="00A15D00">
              <w:rPr>
                <w:i/>
                <w:iCs/>
                <w:sz w:val="16"/>
                <w:szCs w:val="16"/>
              </w:rPr>
              <w:t>Total</w:t>
            </w:r>
            <w:proofErr w:type="gramEnd"/>
            <w:r w:rsidRPr="00A15D00">
              <w:rPr>
                <w:i/>
                <w:iCs/>
                <w:sz w:val="16"/>
                <w:szCs w:val="16"/>
              </w:rPr>
              <w:t xml:space="preserve"> consolidado del carrito. Si el carrito está vacío, muestra mensaje informativo con acceso al catálogo.</w:t>
            </w:r>
          </w:p>
        </w:tc>
      </w:tr>
      <w:tr w:rsidR="00342272" w14:paraId="070CA362" w14:textId="77777777" w:rsidTr="00C332F3">
        <w:trPr>
          <w:cantSplit/>
        </w:trPr>
        <w:tc>
          <w:tcPr>
            <w:tcW w:w="562" w:type="dxa"/>
            <w:vAlign w:val="center"/>
          </w:tcPr>
          <w:p w14:paraId="69BF2A1E" w14:textId="77777777" w:rsidR="00342272" w:rsidRPr="00FF6E96" w:rsidRDefault="00342272" w:rsidP="00C332F3">
            <w:pPr>
              <w:spacing w:before="120" w:after="120"/>
              <w:jc w:val="center"/>
              <w:rPr>
                <w:b/>
                <w:bCs/>
                <w:sz w:val="16"/>
                <w:szCs w:val="16"/>
              </w:rPr>
            </w:pPr>
            <w:r w:rsidRPr="00FF6E96">
              <w:rPr>
                <w:b/>
                <w:bCs/>
                <w:sz w:val="16"/>
                <w:szCs w:val="16"/>
              </w:rPr>
              <w:t>3</w:t>
            </w:r>
          </w:p>
        </w:tc>
        <w:tc>
          <w:tcPr>
            <w:tcW w:w="8078" w:type="dxa"/>
            <w:gridSpan w:val="3"/>
            <w:vAlign w:val="center"/>
          </w:tcPr>
          <w:p w14:paraId="65BFB842" w14:textId="07986B57" w:rsidR="00342272" w:rsidRPr="00FF6E96" w:rsidRDefault="00A15D00" w:rsidP="00C332F3">
            <w:pPr>
              <w:spacing w:before="120" w:after="120"/>
              <w:rPr>
                <w:i/>
                <w:iCs/>
                <w:sz w:val="16"/>
                <w:szCs w:val="16"/>
              </w:rPr>
            </w:pPr>
            <w:r w:rsidRPr="00A15D00">
              <w:rPr>
                <w:i/>
                <w:iCs/>
                <w:sz w:val="16"/>
                <w:szCs w:val="16"/>
              </w:rPr>
              <w:t>Para agregar un producto: el Cliente selecciona "Agregar al carrito" desde la ficha del producto (</w:t>
            </w:r>
            <w:r w:rsidR="00B56FA1">
              <w:rPr>
                <w:i/>
                <w:iCs/>
                <w:sz w:val="16"/>
                <w:szCs w:val="16"/>
              </w:rPr>
              <w:t>CU-TDA-CAT</w:t>
            </w:r>
            <w:r w:rsidRPr="00A15D00">
              <w:rPr>
                <w:i/>
                <w:iCs/>
                <w:sz w:val="16"/>
                <w:szCs w:val="16"/>
              </w:rPr>
              <w:t>). El sistema verifica en tiempo real la disponibilidad de stock del producto. Si hay stock suficiente, incrementa la cantidad en carrito en una unidad o crea una nueva línea si el producto no estaba previamente.</w:t>
            </w:r>
          </w:p>
        </w:tc>
      </w:tr>
      <w:tr w:rsidR="00342272" w14:paraId="6AAF2561" w14:textId="77777777" w:rsidTr="00C332F3">
        <w:trPr>
          <w:cantSplit/>
        </w:trPr>
        <w:tc>
          <w:tcPr>
            <w:tcW w:w="562" w:type="dxa"/>
            <w:vAlign w:val="center"/>
          </w:tcPr>
          <w:p w14:paraId="0AE48D31" w14:textId="77777777" w:rsidR="00342272" w:rsidRPr="00FF6E96" w:rsidRDefault="00342272" w:rsidP="00C332F3">
            <w:pPr>
              <w:spacing w:before="120" w:after="120"/>
              <w:jc w:val="center"/>
              <w:rPr>
                <w:b/>
                <w:bCs/>
                <w:sz w:val="16"/>
                <w:szCs w:val="16"/>
              </w:rPr>
            </w:pPr>
            <w:r w:rsidRPr="00FF6E96">
              <w:rPr>
                <w:b/>
                <w:bCs/>
                <w:sz w:val="16"/>
                <w:szCs w:val="16"/>
              </w:rPr>
              <w:t>4</w:t>
            </w:r>
          </w:p>
        </w:tc>
        <w:tc>
          <w:tcPr>
            <w:tcW w:w="8078" w:type="dxa"/>
            <w:gridSpan w:val="3"/>
            <w:vAlign w:val="center"/>
          </w:tcPr>
          <w:p w14:paraId="7D09592E" w14:textId="2C76A074" w:rsidR="00342272" w:rsidRPr="00FF6E96" w:rsidRDefault="00A15D00" w:rsidP="00C332F3">
            <w:pPr>
              <w:spacing w:before="120" w:after="120"/>
              <w:rPr>
                <w:i/>
                <w:iCs/>
                <w:sz w:val="16"/>
                <w:szCs w:val="16"/>
              </w:rPr>
            </w:pPr>
            <w:r w:rsidRPr="00A15D00">
              <w:rPr>
                <w:i/>
                <w:iCs/>
                <w:sz w:val="16"/>
                <w:szCs w:val="16"/>
              </w:rPr>
              <w:t>Para modificar cantidad: el Cliente edita el campo de cantidad de una línea del carrito directamente. El sistema valida que la cantidad solicitada no supere las unidades disponibles en stock y actualiza la línea con el nuevo subtotal.</w:t>
            </w:r>
          </w:p>
        </w:tc>
      </w:tr>
      <w:tr w:rsidR="00342272" w14:paraId="6B4EBF80" w14:textId="77777777" w:rsidTr="00C332F3">
        <w:trPr>
          <w:cantSplit/>
        </w:trPr>
        <w:tc>
          <w:tcPr>
            <w:tcW w:w="562" w:type="dxa"/>
            <w:vAlign w:val="center"/>
          </w:tcPr>
          <w:p w14:paraId="5C39FB30" w14:textId="77777777" w:rsidR="00342272" w:rsidRPr="00FF6E96" w:rsidRDefault="00342272" w:rsidP="00C332F3">
            <w:pPr>
              <w:spacing w:before="120" w:after="120"/>
              <w:jc w:val="center"/>
              <w:rPr>
                <w:b/>
                <w:bCs/>
                <w:sz w:val="16"/>
                <w:szCs w:val="16"/>
              </w:rPr>
            </w:pPr>
            <w:r w:rsidRPr="00FF6E96">
              <w:rPr>
                <w:b/>
                <w:bCs/>
                <w:sz w:val="16"/>
                <w:szCs w:val="16"/>
              </w:rPr>
              <w:t>5</w:t>
            </w:r>
          </w:p>
        </w:tc>
        <w:tc>
          <w:tcPr>
            <w:tcW w:w="8078" w:type="dxa"/>
            <w:gridSpan w:val="3"/>
            <w:vAlign w:val="center"/>
          </w:tcPr>
          <w:p w14:paraId="3766516E" w14:textId="65AEF84A" w:rsidR="00342272" w:rsidRPr="00FF6E96" w:rsidRDefault="00A15D00" w:rsidP="00C332F3">
            <w:pPr>
              <w:spacing w:before="120" w:after="120"/>
              <w:rPr>
                <w:i/>
                <w:iCs/>
                <w:sz w:val="16"/>
                <w:szCs w:val="16"/>
              </w:rPr>
            </w:pPr>
            <w:r w:rsidRPr="00A15D00">
              <w:rPr>
                <w:i/>
                <w:iCs/>
                <w:sz w:val="16"/>
                <w:szCs w:val="16"/>
              </w:rPr>
              <w:t>Para eliminar un producto: el Cliente selecciona "Eliminar" en una línea del carrito. El sistema elimina la línea y recalcula el total.</w:t>
            </w:r>
          </w:p>
        </w:tc>
      </w:tr>
      <w:tr w:rsidR="00342272" w14:paraId="10C6286D" w14:textId="77777777" w:rsidTr="00C332F3">
        <w:trPr>
          <w:cantSplit/>
        </w:trPr>
        <w:tc>
          <w:tcPr>
            <w:tcW w:w="562" w:type="dxa"/>
            <w:vAlign w:val="center"/>
          </w:tcPr>
          <w:p w14:paraId="471589D6" w14:textId="77777777" w:rsidR="00342272" w:rsidRPr="00FF6E96" w:rsidRDefault="00342272" w:rsidP="00C332F3">
            <w:pPr>
              <w:spacing w:before="120" w:after="120"/>
              <w:jc w:val="center"/>
              <w:rPr>
                <w:b/>
                <w:bCs/>
                <w:sz w:val="16"/>
                <w:szCs w:val="16"/>
              </w:rPr>
            </w:pPr>
            <w:r w:rsidRPr="00FF6E96">
              <w:rPr>
                <w:b/>
                <w:bCs/>
                <w:sz w:val="16"/>
                <w:szCs w:val="16"/>
              </w:rPr>
              <w:t>6</w:t>
            </w:r>
          </w:p>
        </w:tc>
        <w:tc>
          <w:tcPr>
            <w:tcW w:w="8078" w:type="dxa"/>
            <w:gridSpan w:val="3"/>
            <w:vAlign w:val="center"/>
          </w:tcPr>
          <w:p w14:paraId="2055A5CB" w14:textId="03B659E7" w:rsidR="00342272" w:rsidRPr="00A509A2" w:rsidRDefault="00E57C38" w:rsidP="00C332F3">
            <w:pPr>
              <w:spacing w:before="120" w:after="120"/>
              <w:rPr>
                <w:i/>
                <w:iCs/>
                <w:sz w:val="16"/>
                <w:szCs w:val="16"/>
              </w:rPr>
            </w:pPr>
            <w:r w:rsidRPr="00E57C38">
              <w:rPr>
                <w:i/>
                <w:iCs/>
                <w:sz w:val="16"/>
                <w:szCs w:val="16"/>
              </w:rPr>
              <w:t xml:space="preserve">El Cliente selecciona "Proceder al pago" para iniciar </w:t>
            </w:r>
            <w:r w:rsidR="00B56FA1">
              <w:rPr>
                <w:i/>
                <w:iCs/>
                <w:sz w:val="16"/>
                <w:szCs w:val="16"/>
              </w:rPr>
              <w:t>CU-TDA-CMP</w:t>
            </w:r>
            <w:r w:rsidRPr="00E57C38">
              <w:rPr>
                <w:i/>
                <w:iCs/>
                <w:sz w:val="16"/>
                <w:szCs w:val="16"/>
              </w:rPr>
              <w:t xml:space="preserve"> (Realizar Compra Online).</w:t>
            </w:r>
          </w:p>
        </w:tc>
      </w:tr>
      <w:tr w:rsidR="00342272" w14:paraId="677C3011" w14:textId="77777777" w:rsidTr="00C332F3">
        <w:trPr>
          <w:cantSplit/>
        </w:trPr>
        <w:tc>
          <w:tcPr>
            <w:tcW w:w="8640" w:type="dxa"/>
            <w:gridSpan w:val="4"/>
            <w:shd w:val="clear" w:color="auto" w:fill="000000" w:themeFill="text1"/>
            <w:vAlign w:val="center"/>
          </w:tcPr>
          <w:p w14:paraId="15E75A34" w14:textId="77777777" w:rsidR="00342272" w:rsidRPr="00FF6E96" w:rsidRDefault="00342272" w:rsidP="00C332F3">
            <w:pPr>
              <w:spacing w:before="120" w:after="120"/>
              <w:rPr>
                <w:b/>
                <w:bCs/>
                <w:sz w:val="16"/>
                <w:szCs w:val="16"/>
              </w:rPr>
            </w:pPr>
            <w:r>
              <w:rPr>
                <w:b/>
                <w:bCs/>
                <w:sz w:val="16"/>
                <w:szCs w:val="16"/>
              </w:rPr>
              <w:t>Flujos de Eventos Alternativo</w:t>
            </w:r>
          </w:p>
        </w:tc>
      </w:tr>
      <w:tr w:rsidR="00342272" w14:paraId="19AC5CA1" w14:textId="77777777" w:rsidTr="00C332F3">
        <w:trPr>
          <w:cantSplit/>
        </w:trPr>
        <w:tc>
          <w:tcPr>
            <w:tcW w:w="562" w:type="dxa"/>
            <w:shd w:val="clear" w:color="auto" w:fill="262626" w:themeFill="text1" w:themeFillTint="D9"/>
            <w:vAlign w:val="center"/>
          </w:tcPr>
          <w:p w14:paraId="224CD857" w14:textId="77777777" w:rsidR="00342272" w:rsidRPr="00FF6E96" w:rsidRDefault="00342272"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7914451D" w14:textId="77777777" w:rsidR="00342272" w:rsidRPr="00FF6E96" w:rsidRDefault="00342272" w:rsidP="00C332F3">
            <w:pPr>
              <w:spacing w:before="120" w:after="120"/>
              <w:rPr>
                <w:i/>
                <w:iCs/>
                <w:sz w:val="16"/>
                <w:szCs w:val="16"/>
              </w:rPr>
            </w:pPr>
            <w:r w:rsidRPr="00FF6E96">
              <w:rPr>
                <w:i/>
                <w:iCs/>
                <w:sz w:val="16"/>
                <w:szCs w:val="16"/>
              </w:rPr>
              <w:t>Descripción</w:t>
            </w:r>
          </w:p>
        </w:tc>
      </w:tr>
      <w:tr w:rsidR="00342272" w14:paraId="4AC320CF" w14:textId="77777777" w:rsidTr="00C332F3">
        <w:trPr>
          <w:cantSplit/>
        </w:trPr>
        <w:tc>
          <w:tcPr>
            <w:tcW w:w="562" w:type="dxa"/>
            <w:vAlign w:val="center"/>
          </w:tcPr>
          <w:p w14:paraId="046A3FF8" w14:textId="77777777" w:rsidR="00342272" w:rsidRPr="00FF6E96" w:rsidRDefault="00342272" w:rsidP="00C332F3">
            <w:pPr>
              <w:spacing w:before="120" w:after="120"/>
              <w:jc w:val="center"/>
              <w:rPr>
                <w:b/>
                <w:bCs/>
                <w:sz w:val="16"/>
                <w:szCs w:val="16"/>
              </w:rPr>
            </w:pPr>
            <w:r>
              <w:rPr>
                <w:b/>
                <w:bCs/>
                <w:sz w:val="16"/>
                <w:szCs w:val="16"/>
              </w:rPr>
              <w:t>A1</w:t>
            </w:r>
          </w:p>
        </w:tc>
        <w:tc>
          <w:tcPr>
            <w:tcW w:w="8078" w:type="dxa"/>
            <w:gridSpan w:val="3"/>
            <w:vAlign w:val="center"/>
          </w:tcPr>
          <w:p w14:paraId="7B24B866" w14:textId="0B0131F6" w:rsidR="00342272" w:rsidRPr="00FF6E96" w:rsidRDefault="00E57C38" w:rsidP="00C332F3">
            <w:pPr>
              <w:spacing w:before="120" w:after="120"/>
              <w:rPr>
                <w:sz w:val="16"/>
                <w:szCs w:val="16"/>
              </w:rPr>
            </w:pPr>
            <w:r w:rsidRPr="00E57C38">
              <w:rPr>
                <w:sz w:val="16"/>
                <w:szCs w:val="16"/>
              </w:rPr>
              <w:t xml:space="preserve">En el paso 2, si al retomar una sesión el precio de un producto en carrito fue actualizado por propagación desde </w:t>
            </w:r>
            <w:r w:rsidR="00B56FA1">
              <w:rPr>
                <w:sz w:val="16"/>
                <w:szCs w:val="16"/>
              </w:rPr>
              <w:t>CU-PVP-TAB</w:t>
            </w:r>
            <w:r w:rsidRPr="00E57C38">
              <w:rPr>
                <w:sz w:val="16"/>
                <w:szCs w:val="16"/>
              </w:rPr>
              <w:t xml:space="preserve"> o por activación/vencimiento de una oferta (</w:t>
            </w:r>
            <w:r w:rsidR="00B56FA1">
              <w:rPr>
                <w:sz w:val="16"/>
                <w:szCs w:val="16"/>
              </w:rPr>
              <w:t>CU-PVP-ALT</w:t>
            </w:r>
            <w:r w:rsidRPr="00E57C38">
              <w:rPr>
                <w:sz w:val="16"/>
                <w:szCs w:val="16"/>
              </w:rPr>
              <w:t>/</w:t>
            </w:r>
            <w:r w:rsidR="00B56FA1">
              <w:rPr>
                <w:sz w:val="16"/>
                <w:szCs w:val="16"/>
              </w:rPr>
              <w:t>CU-PVP-BAJ</w:t>
            </w:r>
            <w:r w:rsidRPr="00E57C38">
              <w:rPr>
                <w:sz w:val="16"/>
                <w:szCs w:val="16"/>
              </w:rPr>
              <w:t xml:space="preserve">), el sistema muestra el precio actualizado con un aviso visual por línea: </w:t>
            </w:r>
            <w:r w:rsidRPr="00E57C38">
              <w:rPr>
                <w:i/>
                <w:iCs/>
                <w:sz w:val="16"/>
                <w:szCs w:val="16"/>
              </w:rPr>
              <w:t>"El precio de este producto ha cambiado."</w:t>
            </w:r>
            <w:r w:rsidRPr="00E57C38">
              <w:rPr>
                <w:sz w:val="16"/>
                <w:szCs w:val="16"/>
              </w:rPr>
              <w:t xml:space="preserve"> El Cliente puede continuar con el nuevo precio o eliminar el producto del carrito.</w:t>
            </w:r>
          </w:p>
        </w:tc>
      </w:tr>
      <w:tr w:rsidR="00342272" w14:paraId="19DAFA91" w14:textId="77777777" w:rsidTr="00C332F3">
        <w:trPr>
          <w:cantSplit/>
        </w:trPr>
        <w:tc>
          <w:tcPr>
            <w:tcW w:w="562" w:type="dxa"/>
            <w:vAlign w:val="center"/>
          </w:tcPr>
          <w:p w14:paraId="3ACE7380" w14:textId="77777777" w:rsidR="00342272" w:rsidRDefault="00342272" w:rsidP="00C332F3">
            <w:pPr>
              <w:spacing w:before="120" w:after="120"/>
              <w:jc w:val="center"/>
              <w:rPr>
                <w:b/>
                <w:bCs/>
                <w:sz w:val="16"/>
                <w:szCs w:val="16"/>
              </w:rPr>
            </w:pPr>
            <w:r>
              <w:rPr>
                <w:b/>
                <w:bCs/>
                <w:sz w:val="16"/>
                <w:szCs w:val="16"/>
              </w:rPr>
              <w:t>A2</w:t>
            </w:r>
          </w:p>
        </w:tc>
        <w:tc>
          <w:tcPr>
            <w:tcW w:w="8078" w:type="dxa"/>
            <w:gridSpan w:val="3"/>
            <w:vAlign w:val="center"/>
          </w:tcPr>
          <w:p w14:paraId="1D31C839" w14:textId="12D1E257" w:rsidR="00342272" w:rsidRPr="003C13DA" w:rsidRDefault="00E57C38" w:rsidP="00C332F3">
            <w:pPr>
              <w:spacing w:before="120" w:after="120"/>
              <w:rPr>
                <w:sz w:val="16"/>
                <w:szCs w:val="16"/>
              </w:rPr>
            </w:pPr>
            <w:r w:rsidRPr="00E57C38">
              <w:rPr>
                <w:sz w:val="16"/>
                <w:szCs w:val="16"/>
              </w:rPr>
              <w:t xml:space="preserve">En el paso 2, si al retomar una sesión un producto en carrito pasó a estado </w:t>
            </w:r>
            <w:r w:rsidR="00B315D0">
              <w:rPr>
                <w:sz w:val="16"/>
                <w:szCs w:val="16"/>
              </w:rPr>
              <w:t>Descatalogado</w:t>
            </w:r>
            <w:r w:rsidRPr="00E57C38">
              <w:rPr>
                <w:sz w:val="16"/>
                <w:szCs w:val="16"/>
              </w:rPr>
              <w:t xml:space="preserve"> (</w:t>
            </w:r>
            <w:r w:rsidR="00B06562">
              <w:rPr>
                <w:sz w:val="16"/>
                <w:szCs w:val="16"/>
              </w:rPr>
              <w:t>CU-CAT-BAJ</w:t>
            </w:r>
            <w:r w:rsidRPr="00E57C38">
              <w:rPr>
                <w:sz w:val="16"/>
                <w:szCs w:val="16"/>
              </w:rPr>
              <w:t xml:space="preserve">), el sistema marca esa línea como </w:t>
            </w:r>
            <w:r w:rsidRPr="00E57C38">
              <w:rPr>
                <w:i/>
                <w:iCs/>
                <w:sz w:val="16"/>
                <w:szCs w:val="16"/>
              </w:rPr>
              <w:t>"Producto no disponible"</w:t>
            </w:r>
            <w:r w:rsidRPr="00E57C38">
              <w:rPr>
                <w:sz w:val="16"/>
                <w:szCs w:val="16"/>
              </w:rPr>
              <w:t xml:space="preserve"> y bloquea el avance al pago hasta que el Cliente la elimine.</w:t>
            </w:r>
          </w:p>
        </w:tc>
      </w:tr>
      <w:tr w:rsidR="00342272" w14:paraId="5F5FE541" w14:textId="77777777" w:rsidTr="00C332F3">
        <w:trPr>
          <w:cantSplit/>
        </w:trPr>
        <w:tc>
          <w:tcPr>
            <w:tcW w:w="8640" w:type="dxa"/>
            <w:gridSpan w:val="4"/>
            <w:shd w:val="clear" w:color="auto" w:fill="000000" w:themeFill="text1"/>
            <w:vAlign w:val="center"/>
          </w:tcPr>
          <w:p w14:paraId="1EEC03F1" w14:textId="77777777" w:rsidR="00342272" w:rsidRPr="00233EBD" w:rsidRDefault="00342272" w:rsidP="00C332F3">
            <w:pPr>
              <w:spacing w:before="120" w:after="120"/>
              <w:rPr>
                <w:b/>
                <w:bCs/>
                <w:sz w:val="16"/>
                <w:szCs w:val="16"/>
              </w:rPr>
            </w:pPr>
            <w:r w:rsidRPr="00233EBD">
              <w:rPr>
                <w:b/>
                <w:bCs/>
                <w:sz w:val="16"/>
                <w:szCs w:val="16"/>
              </w:rPr>
              <w:t>Excepciones</w:t>
            </w:r>
          </w:p>
        </w:tc>
      </w:tr>
      <w:tr w:rsidR="00342272" w14:paraId="380FA43C" w14:textId="77777777" w:rsidTr="00C332F3">
        <w:trPr>
          <w:cantSplit/>
        </w:trPr>
        <w:tc>
          <w:tcPr>
            <w:tcW w:w="562" w:type="dxa"/>
            <w:vAlign w:val="center"/>
          </w:tcPr>
          <w:p w14:paraId="7CEACAFF" w14:textId="77777777" w:rsidR="00342272" w:rsidRPr="00FF6E96" w:rsidRDefault="00342272" w:rsidP="00C332F3">
            <w:pPr>
              <w:spacing w:before="120" w:after="120"/>
              <w:jc w:val="center"/>
              <w:rPr>
                <w:b/>
                <w:bCs/>
                <w:sz w:val="16"/>
                <w:szCs w:val="16"/>
              </w:rPr>
            </w:pPr>
            <w:r>
              <w:rPr>
                <w:b/>
                <w:bCs/>
                <w:sz w:val="16"/>
                <w:szCs w:val="16"/>
              </w:rPr>
              <w:t>E1</w:t>
            </w:r>
          </w:p>
        </w:tc>
        <w:tc>
          <w:tcPr>
            <w:tcW w:w="8078" w:type="dxa"/>
            <w:gridSpan w:val="3"/>
            <w:vAlign w:val="center"/>
          </w:tcPr>
          <w:p w14:paraId="567A976A" w14:textId="35B312AC" w:rsidR="00342272" w:rsidRPr="00FF6E96" w:rsidRDefault="00E57C38" w:rsidP="00C332F3">
            <w:pPr>
              <w:spacing w:before="120" w:after="120"/>
              <w:rPr>
                <w:sz w:val="16"/>
                <w:szCs w:val="16"/>
              </w:rPr>
            </w:pPr>
            <w:r w:rsidRPr="00E57C38">
              <w:rPr>
                <w:sz w:val="16"/>
                <w:szCs w:val="16"/>
              </w:rPr>
              <w:t>En el paso 3 o 4, si el Cliente intenta agregar o incrementar la cantidad de un producto más allá del stock disponible, el sistema informa la cantidad máxima disponible y no actualiza el carrito más allá de ese límite.</w:t>
            </w:r>
          </w:p>
        </w:tc>
      </w:tr>
      <w:tr w:rsidR="00E57C38" w14:paraId="022A3BD2" w14:textId="77777777" w:rsidTr="00C332F3">
        <w:trPr>
          <w:cantSplit/>
        </w:trPr>
        <w:tc>
          <w:tcPr>
            <w:tcW w:w="562" w:type="dxa"/>
            <w:vAlign w:val="center"/>
          </w:tcPr>
          <w:p w14:paraId="004E5D09" w14:textId="6DA86A60" w:rsidR="00E57C38" w:rsidRDefault="00E57C38" w:rsidP="00C332F3">
            <w:pPr>
              <w:spacing w:before="120" w:after="120"/>
              <w:jc w:val="center"/>
              <w:rPr>
                <w:b/>
                <w:bCs/>
                <w:sz w:val="16"/>
                <w:szCs w:val="16"/>
              </w:rPr>
            </w:pPr>
            <w:r>
              <w:rPr>
                <w:b/>
                <w:bCs/>
                <w:sz w:val="16"/>
                <w:szCs w:val="16"/>
              </w:rPr>
              <w:t>E2</w:t>
            </w:r>
          </w:p>
        </w:tc>
        <w:tc>
          <w:tcPr>
            <w:tcW w:w="8078" w:type="dxa"/>
            <w:gridSpan w:val="3"/>
            <w:vAlign w:val="center"/>
          </w:tcPr>
          <w:p w14:paraId="5953E2A2" w14:textId="44A93A71" w:rsidR="00E57C38" w:rsidRPr="00FF6E96" w:rsidRDefault="00085BCD" w:rsidP="00C332F3">
            <w:pPr>
              <w:spacing w:before="120" w:after="120"/>
              <w:rPr>
                <w:sz w:val="16"/>
                <w:szCs w:val="16"/>
              </w:rPr>
            </w:pPr>
            <w:r w:rsidRPr="00085BCD">
              <w:rPr>
                <w:sz w:val="16"/>
                <w:szCs w:val="16"/>
              </w:rPr>
              <w:t>En el paso 6, si el carrito contiene al menos una línea en estado "Producto no disponible" (A2), el sistema bloquea el avance al pago e informa al Cliente que debe resolver esas líneas antes de continuar.</w:t>
            </w:r>
          </w:p>
        </w:tc>
      </w:tr>
      <w:tr w:rsidR="00342272" w14:paraId="1C853BF3" w14:textId="77777777" w:rsidTr="00C332F3">
        <w:trPr>
          <w:cantSplit/>
        </w:trPr>
        <w:tc>
          <w:tcPr>
            <w:tcW w:w="8640" w:type="dxa"/>
            <w:gridSpan w:val="4"/>
            <w:shd w:val="clear" w:color="auto" w:fill="000000" w:themeFill="text1"/>
            <w:vAlign w:val="center"/>
          </w:tcPr>
          <w:p w14:paraId="4B1C6CC2" w14:textId="77777777" w:rsidR="00342272" w:rsidRPr="00D37409" w:rsidRDefault="00342272" w:rsidP="00C332F3">
            <w:pPr>
              <w:spacing w:before="120" w:after="120"/>
              <w:rPr>
                <w:b/>
                <w:bCs/>
                <w:sz w:val="16"/>
                <w:szCs w:val="16"/>
              </w:rPr>
            </w:pPr>
            <w:r w:rsidRPr="00D37409">
              <w:rPr>
                <w:b/>
                <w:bCs/>
                <w:sz w:val="16"/>
                <w:szCs w:val="16"/>
              </w:rPr>
              <w:t>Detalles</w:t>
            </w:r>
          </w:p>
        </w:tc>
      </w:tr>
      <w:tr w:rsidR="00342272" w14:paraId="5323624E" w14:textId="77777777" w:rsidTr="00C332F3">
        <w:trPr>
          <w:cantSplit/>
        </w:trPr>
        <w:tc>
          <w:tcPr>
            <w:tcW w:w="1838" w:type="dxa"/>
            <w:gridSpan w:val="3"/>
            <w:shd w:val="clear" w:color="auto" w:fill="262626" w:themeFill="text1" w:themeFillTint="D9"/>
            <w:vAlign w:val="center"/>
          </w:tcPr>
          <w:p w14:paraId="3E599B37" w14:textId="77777777" w:rsidR="00342272" w:rsidRPr="00D37409" w:rsidRDefault="00342272" w:rsidP="00C332F3">
            <w:pPr>
              <w:spacing w:before="120" w:after="120"/>
              <w:rPr>
                <w:i/>
                <w:iCs/>
                <w:sz w:val="16"/>
                <w:szCs w:val="16"/>
              </w:rPr>
            </w:pPr>
            <w:r w:rsidRPr="00D37409">
              <w:rPr>
                <w:i/>
                <w:iCs/>
                <w:sz w:val="16"/>
                <w:szCs w:val="16"/>
              </w:rPr>
              <w:t>Estabilidad</w:t>
            </w:r>
          </w:p>
        </w:tc>
        <w:tc>
          <w:tcPr>
            <w:tcW w:w="6802" w:type="dxa"/>
            <w:vAlign w:val="center"/>
          </w:tcPr>
          <w:p w14:paraId="0EA460D4" w14:textId="2A671DC7" w:rsidR="00342272" w:rsidRPr="00FF6E96" w:rsidRDefault="00085BCD" w:rsidP="00C332F3">
            <w:pPr>
              <w:spacing w:before="120" w:after="120"/>
              <w:rPr>
                <w:sz w:val="16"/>
                <w:szCs w:val="16"/>
              </w:rPr>
            </w:pPr>
            <w:r w:rsidRPr="00085BCD">
              <w:rPr>
                <w:sz w:val="16"/>
                <w:szCs w:val="16"/>
              </w:rPr>
              <w:t>Alta</w:t>
            </w:r>
          </w:p>
        </w:tc>
      </w:tr>
      <w:tr w:rsidR="00342272" w14:paraId="1AE770A0" w14:textId="77777777" w:rsidTr="00C332F3">
        <w:trPr>
          <w:cantSplit/>
        </w:trPr>
        <w:tc>
          <w:tcPr>
            <w:tcW w:w="1838" w:type="dxa"/>
            <w:gridSpan w:val="3"/>
            <w:shd w:val="clear" w:color="auto" w:fill="262626" w:themeFill="text1" w:themeFillTint="D9"/>
            <w:vAlign w:val="center"/>
          </w:tcPr>
          <w:p w14:paraId="0F7F3A82" w14:textId="77777777" w:rsidR="00342272" w:rsidRPr="00D37409" w:rsidRDefault="00342272" w:rsidP="00C332F3">
            <w:pPr>
              <w:spacing w:before="120" w:after="120"/>
              <w:rPr>
                <w:i/>
                <w:iCs/>
                <w:sz w:val="16"/>
                <w:szCs w:val="16"/>
              </w:rPr>
            </w:pPr>
            <w:r w:rsidRPr="00D37409">
              <w:rPr>
                <w:i/>
                <w:iCs/>
                <w:sz w:val="16"/>
                <w:szCs w:val="16"/>
              </w:rPr>
              <w:lastRenderedPageBreak/>
              <w:t>Frecuencia</w:t>
            </w:r>
          </w:p>
        </w:tc>
        <w:tc>
          <w:tcPr>
            <w:tcW w:w="6802" w:type="dxa"/>
            <w:vAlign w:val="center"/>
          </w:tcPr>
          <w:p w14:paraId="1EF43D7C" w14:textId="1FA667EA" w:rsidR="00342272" w:rsidRPr="00FF6E96" w:rsidRDefault="00085BCD" w:rsidP="00C332F3">
            <w:pPr>
              <w:spacing w:before="120" w:after="120"/>
              <w:rPr>
                <w:sz w:val="16"/>
                <w:szCs w:val="16"/>
              </w:rPr>
            </w:pPr>
            <w:r w:rsidRPr="00085BCD">
              <w:rPr>
                <w:sz w:val="16"/>
                <w:szCs w:val="16"/>
              </w:rPr>
              <w:t xml:space="preserve">Alta </w:t>
            </w:r>
            <w:r w:rsidRPr="00085BCD">
              <w:rPr>
                <w:i/>
                <w:iCs/>
                <w:sz w:val="16"/>
                <w:szCs w:val="16"/>
              </w:rPr>
              <w:t>(operación habitual previa a cada compra online; la persistencia entre sesiones hace que muchos clientes retomen carritos activos de sesiones anteriores)</w:t>
            </w:r>
          </w:p>
        </w:tc>
      </w:tr>
      <w:tr w:rsidR="00342272" w14:paraId="5F4160C8" w14:textId="77777777" w:rsidTr="00C332F3">
        <w:trPr>
          <w:cantSplit/>
        </w:trPr>
        <w:tc>
          <w:tcPr>
            <w:tcW w:w="1838" w:type="dxa"/>
            <w:gridSpan w:val="3"/>
            <w:shd w:val="clear" w:color="auto" w:fill="262626" w:themeFill="text1" w:themeFillTint="D9"/>
            <w:vAlign w:val="center"/>
          </w:tcPr>
          <w:p w14:paraId="3BD874E7" w14:textId="77777777" w:rsidR="00342272" w:rsidRPr="00D37409" w:rsidRDefault="00342272" w:rsidP="00C332F3">
            <w:pPr>
              <w:spacing w:before="120" w:after="120"/>
              <w:rPr>
                <w:i/>
                <w:iCs/>
                <w:sz w:val="16"/>
                <w:szCs w:val="16"/>
              </w:rPr>
            </w:pPr>
            <w:r w:rsidRPr="00D37409">
              <w:rPr>
                <w:i/>
                <w:iCs/>
                <w:sz w:val="16"/>
                <w:szCs w:val="16"/>
              </w:rPr>
              <w:t>Comentarios</w:t>
            </w:r>
          </w:p>
        </w:tc>
        <w:tc>
          <w:tcPr>
            <w:tcW w:w="6802" w:type="dxa"/>
            <w:vAlign w:val="center"/>
          </w:tcPr>
          <w:p w14:paraId="7A09A665" w14:textId="73A051F0" w:rsidR="00342272" w:rsidRPr="00FF6E96" w:rsidRDefault="00085BCD" w:rsidP="00C332F3">
            <w:pPr>
              <w:spacing w:before="120" w:after="120"/>
              <w:rPr>
                <w:sz w:val="16"/>
                <w:szCs w:val="16"/>
              </w:rPr>
            </w:pPr>
            <w:r w:rsidRPr="00085BCD">
              <w:rPr>
                <w:sz w:val="16"/>
                <w:szCs w:val="16"/>
              </w:rPr>
              <w:t>El carrito de un Cliente autenticado persiste indefinidamente entre sesiones hasta que se complete una compra (</w:t>
            </w:r>
            <w:r w:rsidR="00B56FA1">
              <w:rPr>
                <w:sz w:val="16"/>
                <w:szCs w:val="16"/>
              </w:rPr>
              <w:t>CU-TDA-CMP</w:t>
            </w:r>
            <w:r w:rsidRPr="00085BCD">
              <w:rPr>
                <w:sz w:val="16"/>
                <w:szCs w:val="16"/>
              </w:rPr>
              <w:t>) o el Cliente lo vacíe manualmente. Para usuarios no autenticados, el carrito es de sesión y se destruye al cerrar el navegador; al iniciar sesión, el sistema fusiona el carrito de sesión con el carrito persistido, resolviendo duplicados sumando cantidades y aplicando el límite de stock disponible.</w:t>
            </w:r>
          </w:p>
        </w:tc>
      </w:tr>
    </w:tbl>
    <w:p w14:paraId="6A2ACEAB" w14:textId="77777777" w:rsidR="00342272" w:rsidRDefault="00342272" w:rsidP="00342272"/>
    <w:tbl>
      <w:tblPr>
        <w:tblStyle w:val="Tablaconcuadrcula"/>
        <w:tblW w:w="8640" w:type="dxa"/>
        <w:tblLook w:val="04A0" w:firstRow="1" w:lastRow="0" w:firstColumn="1" w:lastColumn="0" w:noHBand="0" w:noVBand="1"/>
      </w:tblPr>
      <w:tblGrid>
        <w:gridCol w:w="562"/>
        <w:gridCol w:w="1235"/>
        <w:gridCol w:w="41"/>
        <w:gridCol w:w="6802"/>
      </w:tblGrid>
      <w:tr w:rsidR="00342272" w14:paraId="2F38BC52" w14:textId="77777777" w:rsidTr="00C332F3">
        <w:trPr>
          <w:cantSplit/>
        </w:trPr>
        <w:tc>
          <w:tcPr>
            <w:tcW w:w="1797" w:type="dxa"/>
            <w:gridSpan w:val="2"/>
            <w:shd w:val="clear" w:color="auto" w:fill="000000" w:themeFill="text1"/>
          </w:tcPr>
          <w:p w14:paraId="07475330" w14:textId="50792D53" w:rsidR="00342272" w:rsidRPr="00FF6E96" w:rsidRDefault="00B56FA1" w:rsidP="00C332F3">
            <w:pPr>
              <w:spacing w:before="120" w:after="120"/>
              <w:rPr>
                <w:b/>
                <w:bCs/>
                <w:sz w:val="16"/>
                <w:szCs w:val="16"/>
              </w:rPr>
            </w:pPr>
            <w:r>
              <w:rPr>
                <w:b/>
                <w:bCs/>
                <w:color w:val="FFFFFF" w:themeColor="background1"/>
                <w:sz w:val="16"/>
                <w:szCs w:val="16"/>
              </w:rPr>
              <w:t>CU-TDA-CMP</w:t>
            </w:r>
          </w:p>
        </w:tc>
        <w:tc>
          <w:tcPr>
            <w:tcW w:w="6843" w:type="dxa"/>
            <w:gridSpan w:val="2"/>
          </w:tcPr>
          <w:p w14:paraId="564EFC7A" w14:textId="77777777" w:rsidR="00342272" w:rsidRPr="00FF6E96" w:rsidRDefault="00342272" w:rsidP="00C332F3">
            <w:pPr>
              <w:spacing w:before="120" w:after="120"/>
              <w:rPr>
                <w:b/>
                <w:bCs/>
                <w:sz w:val="16"/>
                <w:szCs w:val="16"/>
              </w:rPr>
            </w:pPr>
            <w:r w:rsidRPr="00A4672E">
              <w:rPr>
                <w:b/>
                <w:bCs/>
                <w:sz w:val="16"/>
                <w:szCs w:val="16"/>
              </w:rPr>
              <w:t>Realizar Compra Online</w:t>
            </w:r>
          </w:p>
        </w:tc>
      </w:tr>
      <w:tr w:rsidR="00342272" w14:paraId="717AE0B9" w14:textId="77777777" w:rsidTr="00C332F3">
        <w:trPr>
          <w:cantSplit/>
        </w:trPr>
        <w:tc>
          <w:tcPr>
            <w:tcW w:w="1797" w:type="dxa"/>
            <w:gridSpan w:val="2"/>
            <w:shd w:val="clear" w:color="auto" w:fill="262626" w:themeFill="text1" w:themeFillTint="D9"/>
          </w:tcPr>
          <w:p w14:paraId="2E9D7420" w14:textId="77777777" w:rsidR="00342272" w:rsidRPr="00FF6E96" w:rsidRDefault="00342272" w:rsidP="00C332F3">
            <w:pPr>
              <w:spacing w:before="120" w:after="120"/>
              <w:rPr>
                <w:i/>
                <w:iCs/>
                <w:sz w:val="16"/>
                <w:szCs w:val="16"/>
              </w:rPr>
            </w:pPr>
            <w:r>
              <w:rPr>
                <w:i/>
                <w:iCs/>
                <w:sz w:val="16"/>
                <w:szCs w:val="16"/>
              </w:rPr>
              <w:t>Objetivos Asociados</w:t>
            </w:r>
          </w:p>
        </w:tc>
        <w:tc>
          <w:tcPr>
            <w:tcW w:w="6843" w:type="dxa"/>
            <w:gridSpan w:val="2"/>
          </w:tcPr>
          <w:p w14:paraId="697CBD66" w14:textId="32B0AAC5" w:rsidR="00342272" w:rsidRPr="00FD7AA4" w:rsidRDefault="00085BCD" w:rsidP="00085BCD">
            <w:pPr>
              <w:spacing w:before="120" w:after="120"/>
              <w:rPr>
                <w:sz w:val="16"/>
                <w:szCs w:val="16"/>
              </w:rPr>
            </w:pPr>
            <w:r w:rsidRPr="00085BCD">
              <w:rPr>
                <w:sz w:val="16"/>
                <w:szCs w:val="16"/>
              </w:rPr>
              <w:t>OBJ-01, OBJ-06, OBJ-09, OBJ-10</w:t>
            </w:r>
          </w:p>
        </w:tc>
      </w:tr>
      <w:tr w:rsidR="00342272" w14:paraId="5B7C3771" w14:textId="77777777" w:rsidTr="00C332F3">
        <w:trPr>
          <w:cantSplit/>
        </w:trPr>
        <w:tc>
          <w:tcPr>
            <w:tcW w:w="1797" w:type="dxa"/>
            <w:gridSpan w:val="2"/>
            <w:shd w:val="clear" w:color="auto" w:fill="262626" w:themeFill="text1" w:themeFillTint="D9"/>
          </w:tcPr>
          <w:p w14:paraId="120BFDEA" w14:textId="77777777" w:rsidR="00342272" w:rsidRDefault="00342272" w:rsidP="00C332F3">
            <w:pPr>
              <w:spacing w:before="120" w:after="120"/>
              <w:rPr>
                <w:i/>
                <w:iCs/>
                <w:sz w:val="16"/>
                <w:szCs w:val="16"/>
              </w:rPr>
            </w:pPr>
            <w:r>
              <w:rPr>
                <w:i/>
                <w:iCs/>
                <w:sz w:val="16"/>
                <w:szCs w:val="16"/>
              </w:rPr>
              <w:t>Requisitos Asociados</w:t>
            </w:r>
          </w:p>
        </w:tc>
        <w:tc>
          <w:tcPr>
            <w:tcW w:w="6843" w:type="dxa"/>
            <w:gridSpan w:val="2"/>
          </w:tcPr>
          <w:p w14:paraId="7118B247" w14:textId="7374F79F" w:rsidR="00342272" w:rsidRPr="00FD7AA4" w:rsidRDefault="00085BCD" w:rsidP="00C332F3">
            <w:pPr>
              <w:spacing w:before="120" w:after="120"/>
              <w:rPr>
                <w:sz w:val="16"/>
                <w:szCs w:val="16"/>
              </w:rPr>
            </w:pPr>
            <w:r w:rsidRPr="00085BCD">
              <w:rPr>
                <w:sz w:val="16"/>
                <w:szCs w:val="16"/>
              </w:rPr>
              <w:t>RF-01, RF-18, RF-19, RF-20, RNF-02, RNF-06</w:t>
            </w:r>
          </w:p>
        </w:tc>
      </w:tr>
      <w:tr w:rsidR="00342272" w14:paraId="737F4BBD" w14:textId="77777777" w:rsidTr="00C332F3">
        <w:trPr>
          <w:cantSplit/>
        </w:trPr>
        <w:tc>
          <w:tcPr>
            <w:tcW w:w="8640" w:type="dxa"/>
            <w:gridSpan w:val="4"/>
            <w:shd w:val="clear" w:color="auto" w:fill="000000" w:themeFill="text1"/>
          </w:tcPr>
          <w:p w14:paraId="4767C863" w14:textId="77777777" w:rsidR="00342272" w:rsidRPr="00233EBD" w:rsidRDefault="00342272" w:rsidP="00C332F3">
            <w:pPr>
              <w:spacing w:before="120" w:after="120"/>
              <w:rPr>
                <w:b/>
                <w:bCs/>
                <w:sz w:val="16"/>
                <w:szCs w:val="16"/>
              </w:rPr>
            </w:pPr>
            <w:r w:rsidRPr="00233EBD">
              <w:rPr>
                <w:b/>
                <w:bCs/>
                <w:sz w:val="16"/>
                <w:szCs w:val="16"/>
              </w:rPr>
              <w:t>Actores e Intereses</w:t>
            </w:r>
          </w:p>
        </w:tc>
      </w:tr>
      <w:tr w:rsidR="00342272" w14:paraId="081151ED" w14:textId="77777777" w:rsidTr="00C332F3">
        <w:trPr>
          <w:cantSplit/>
        </w:trPr>
        <w:tc>
          <w:tcPr>
            <w:tcW w:w="1797" w:type="dxa"/>
            <w:gridSpan w:val="2"/>
            <w:shd w:val="clear" w:color="auto" w:fill="262626" w:themeFill="text1" w:themeFillTint="D9"/>
          </w:tcPr>
          <w:p w14:paraId="75898054" w14:textId="77777777" w:rsidR="00342272" w:rsidRPr="00FF6E96" w:rsidRDefault="00342272"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370CFB4C" w14:textId="4AA720C3" w:rsidR="00342272" w:rsidRPr="00FD7AA4" w:rsidRDefault="00820C30" w:rsidP="00C332F3">
            <w:pPr>
              <w:spacing w:before="120" w:after="120"/>
              <w:rPr>
                <w:sz w:val="16"/>
                <w:szCs w:val="16"/>
              </w:rPr>
            </w:pPr>
            <w:r w:rsidRPr="00820C30">
              <w:rPr>
                <w:b/>
                <w:bCs/>
                <w:sz w:val="16"/>
                <w:szCs w:val="16"/>
              </w:rPr>
              <w:t>Cliente:</w:t>
            </w:r>
            <w:r w:rsidRPr="00820C30">
              <w:rPr>
                <w:sz w:val="16"/>
                <w:szCs w:val="16"/>
              </w:rPr>
              <w:t xml:space="preserve"> Completar la compra de los productos en su carrito de forma segura, con visibilidad del total a pagar, opción de usar puntos y confirmación inmediata del pedido generado.</w:t>
            </w:r>
          </w:p>
        </w:tc>
      </w:tr>
      <w:tr w:rsidR="00342272" w14:paraId="52804A11" w14:textId="77777777" w:rsidTr="00C332F3">
        <w:trPr>
          <w:cantSplit/>
        </w:trPr>
        <w:tc>
          <w:tcPr>
            <w:tcW w:w="1797" w:type="dxa"/>
            <w:gridSpan w:val="2"/>
            <w:shd w:val="clear" w:color="auto" w:fill="262626" w:themeFill="text1" w:themeFillTint="D9"/>
          </w:tcPr>
          <w:p w14:paraId="1B80B73C" w14:textId="77777777" w:rsidR="00342272" w:rsidRPr="00FF6E96" w:rsidRDefault="00342272" w:rsidP="00C332F3">
            <w:pPr>
              <w:spacing w:before="120" w:after="120"/>
              <w:rPr>
                <w:i/>
                <w:iCs/>
                <w:sz w:val="16"/>
                <w:szCs w:val="16"/>
              </w:rPr>
            </w:pPr>
            <w:r>
              <w:rPr>
                <w:i/>
                <w:iCs/>
                <w:sz w:val="16"/>
                <w:szCs w:val="16"/>
              </w:rPr>
              <w:t>Actores Secundarios</w:t>
            </w:r>
          </w:p>
        </w:tc>
        <w:tc>
          <w:tcPr>
            <w:tcW w:w="6843" w:type="dxa"/>
            <w:gridSpan w:val="2"/>
          </w:tcPr>
          <w:p w14:paraId="34022CE0" w14:textId="2A1C8340" w:rsidR="00342272" w:rsidRPr="00FD7AA4" w:rsidRDefault="00820C30" w:rsidP="00C332F3">
            <w:pPr>
              <w:spacing w:before="120" w:after="120"/>
              <w:rPr>
                <w:sz w:val="16"/>
                <w:szCs w:val="16"/>
              </w:rPr>
            </w:pPr>
            <w:r w:rsidRPr="00820C30">
              <w:rPr>
                <w:b/>
                <w:bCs/>
                <w:sz w:val="16"/>
                <w:szCs w:val="16"/>
              </w:rPr>
              <w:t>Pasarela de Pago:</w:t>
            </w:r>
            <w:r w:rsidRPr="00820C30">
              <w:rPr>
                <w:sz w:val="16"/>
                <w:szCs w:val="16"/>
              </w:rPr>
              <w:t xml:space="preserve"> Procesa y confirma la transacción monetaria, retornando el resultado al sistema vía </w:t>
            </w:r>
            <w:proofErr w:type="spellStart"/>
            <w:r w:rsidRPr="00820C30">
              <w:rPr>
                <w:sz w:val="16"/>
                <w:szCs w:val="16"/>
              </w:rPr>
              <w:t>webhook</w:t>
            </w:r>
            <w:proofErr w:type="spellEnd"/>
            <w:r w:rsidRPr="00820C30">
              <w:rPr>
                <w:sz w:val="16"/>
                <w:szCs w:val="16"/>
              </w:rPr>
              <w:t>.</w:t>
            </w:r>
          </w:p>
        </w:tc>
      </w:tr>
      <w:tr w:rsidR="00342272" w14:paraId="66B158CC" w14:textId="77777777" w:rsidTr="00C332F3">
        <w:trPr>
          <w:cantSplit/>
        </w:trPr>
        <w:tc>
          <w:tcPr>
            <w:tcW w:w="1797" w:type="dxa"/>
            <w:gridSpan w:val="2"/>
            <w:shd w:val="clear" w:color="auto" w:fill="262626" w:themeFill="text1" w:themeFillTint="D9"/>
          </w:tcPr>
          <w:p w14:paraId="1EA64CF6" w14:textId="77777777" w:rsidR="00342272" w:rsidRPr="00FF6E96" w:rsidRDefault="00342272" w:rsidP="00C332F3">
            <w:pPr>
              <w:spacing w:before="120" w:after="120"/>
              <w:rPr>
                <w:i/>
                <w:iCs/>
                <w:sz w:val="16"/>
                <w:szCs w:val="16"/>
              </w:rPr>
            </w:pPr>
            <w:r w:rsidRPr="00FF6E96">
              <w:rPr>
                <w:i/>
                <w:iCs/>
                <w:sz w:val="16"/>
                <w:szCs w:val="16"/>
              </w:rPr>
              <w:t>Precondiciones</w:t>
            </w:r>
          </w:p>
        </w:tc>
        <w:tc>
          <w:tcPr>
            <w:tcW w:w="6843" w:type="dxa"/>
            <w:gridSpan w:val="2"/>
          </w:tcPr>
          <w:p w14:paraId="18C23FE3" w14:textId="77777777" w:rsidR="00820C30" w:rsidRDefault="00820C30">
            <w:pPr>
              <w:pStyle w:val="Prrafodelista"/>
              <w:numPr>
                <w:ilvl w:val="0"/>
                <w:numId w:val="45"/>
              </w:numPr>
              <w:spacing w:before="120" w:after="120"/>
              <w:rPr>
                <w:sz w:val="16"/>
                <w:szCs w:val="16"/>
              </w:rPr>
            </w:pPr>
            <w:r w:rsidRPr="00820C30">
              <w:rPr>
                <w:sz w:val="16"/>
                <w:szCs w:val="16"/>
              </w:rPr>
              <w:t xml:space="preserve">El Cliente tiene sesión activa. </w:t>
            </w:r>
          </w:p>
          <w:p w14:paraId="2D209810" w14:textId="56767062" w:rsidR="00820C30" w:rsidRDefault="00820C30">
            <w:pPr>
              <w:pStyle w:val="Prrafodelista"/>
              <w:numPr>
                <w:ilvl w:val="0"/>
                <w:numId w:val="45"/>
              </w:numPr>
              <w:spacing w:before="120" w:after="120"/>
              <w:rPr>
                <w:sz w:val="16"/>
                <w:szCs w:val="16"/>
              </w:rPr>
            </w:pPr>
            <w:r w:rsidRPr="00820C30">
              <w:rPr>
                <w:sz w:val="16"/>
                <w:szCs w:val="16"/>
              </w:rPr>
              <w:t xml:space="preserve">El carrito contiene al menos un producto con stock disponible o en </w:t>
            </w:r>
            <w:proofErr w:type="spellStart"/>
            <w:r w:rsidRPr="00820C30">
              <w:rPr>
                <w:sz w:val="16"/>
                <w:szCs w:val="16"/>
              </w:rPr>
              <w:t>Pre-venta</w:t>
            </w:r>
            <w:proofErr w:type="spellEnd"/>
            <w:r w:rsidRPr="00820C30">
              <w:rPr>
                <w:sz w:val="16"/>
                <w:szCs w:val="16"/>
              </w:rPr>
              <w:t xml:space="preserve">. </w:t>
            </w:r>
          </w:p>
          <w:p w14:paraId="6CE34A96" w14:textId="292C8CC1" w:rsidR="00342272" w:rsidRPr="00FD7AA4" w:rsidRDefault="00820C30">
            <w:pPr>
              <w:pStyle w:val="Prrafodelista"/>
              <w:numPr>
                <w:ilvl w:val="0"/>
                <w:numId w:val="45"/>
              </w:numPr>
              <w:spacing w:before="120" w:after="120"/>
              <w:rPr>
                <w:sz w:val="16"/>
                <w:szCs w:val="16"/>
              </w:rPr>
            </w:pPr>
            <w:r w:rsidRPr="00820C30">
              <w:rPr>
                <w:sz w:val="16"/>
                <w:szCs w:val="16"/>
              </w:rPr>
              <w:t>No hay líneas en estado "Producto no disponible" en el carrito.</w:t>
            </w:r>
          </w:p>
        </w:tc>
      </w:tr>
      <w:tr w:rsidR="00342272" w14:paraId="698B3A6C" w14:textId="77777777" w:rsidTr="00C332F3">
        <w:trPr>
          <w:cantSplit/>
        </w:trPr>
        <w:tc>
          <w:tcPr>
            <w:tcW w:w="1797" w:type="dxa"/>
            <w:gridSpan w:val="2"/>
            <w:shd w:val="clear" w:color="auto" w:fill="262626" w:themeFill="text1" w:themeFillTint="D9"/>
          </w:tcPr>
          <w:p w14:paraId="3CA87123" w14:textId="77777777" w:rsidR="00342272" w:rsidRPr="00FF6E96" w:rsidRDefault="00342272" w:rsidP="00C332F3">
            <w:pPr>
              <w:spacing w:before="120" w:after="120"/>
              <w:rPr>
                <w:i/>
                <w:iCs/>
                <w:sz w:val="16"/>
                <w:szCs w:val="16"/>
              </w:rPr>
            </w:pPr>
            <w:r w:rsidRPr="00FF6E96">
              <w:rPr>
                <w:i/>
                <w:iCs/>
                <w:sz w:val="16"/>
                <w:szCs w:val="16"/>
              </w:rPr>
              <w:t>Postcondiciones</w:t>
            </w:r>
          </w:p>
        </w:tc>
        <w:tc>
          <w:tcPr>
            <w:tcW w:w="6843" w:type="dxa"/>
            <w:gridSpan w:val="2"/>
          </w:tcPr>
          <w:p w14:paraId="12135B3B" w14:textId="77777777" w:rsidR="00820C30" w:rsidRDefault="00820C30">
            <w:pPr>
              <w:pStyle w:val="Prrafodelista"/>
              <w:numPr>
                <w:ilvl w:val="0"/>
                <w:numId w:val="45"/>
              </w:numPr>
              <w:spacing w:before="120" w:after="120"/>
              <w:rPr>
                <w:sz w:val="16"/>
                <w:szCs w:val="16"/>
              </w:rPr>
            </w:pPr>
            <w:r w:rsidRPr="00820C30">
              <w:rPr>
                <w:sz w:val="16"/>
                <w:szCs w:val="16"/>
              </w:rPr>
              <w:t xml:space="preserve">Si el pago es aprobado: el stock de cada producto inmediato ha sido decrementado; el pedido ha sido generado con su estado inicial correcto según RF-18 (Pendiente de Armado para productos con stock inmediato, Esperando Stock de Pre-Venta para pedidos con al menos un producto en </w:t>
            </w:r>
            <w:proofErr w:type="spellStart"/>
            <w:r w:rsidRPr="00820C30">
              <w:rPr>
                <w:sz w:val="16"/>
                <w:szCs w:val="16"/>
              </w:rPr>
              <w:t>Pre-venta</w:t>
            </w:r>
            <w:proofErr w:type="spellEnd"/>
            <w:r w:rsidRPr="00820C30">
              <w:rPr>
                <w:sz w:val="16"/>
                <w:szCs w:val="16"/>
              </w:rPr>
              <w:t xml:space="preserve">); los puntos canjeados han sido debitados del saldo del Cliente; los puntos correspondientes al monto abonado en dinero han sido acreditados en la cuenta del Cliente; el carrito ha sido vaciado; el Cliente ha recibido confirmación por correo. </w:t>
            </w:r>
          </w:p>
          <w:p w14:paraId="25091C31" w14:textId="3496A3B6" w:rsidR="00342272" w:rsidRPr="00FD7AA4" w:rsidRDefault="00820C30">
            <w:pPr>
              <w:pStyle w:val="Prrafodelista"/>
              <w:numPr>
                <w:ilvl w:val="0"/>
                <w:numId w:val="45"/>
              </w:numPr>
              <w:spacing w:before="120" w:after="120"/>
              <w:rPr>
                <w:sz w:val="16"/>
                <w:szCs w:val="16"/>
              </w:rPr>
            </w:pPr>
            <w:r w:rsidRPr="00820C30">
              <w:rPr>
                <w:sz w:val="16"/>
                <w:szCs w:val="16"/>
              </w:rPr>
              <w:t>Si el pago es rechazado: ningún dato del sistema ha sido modificado y el carrito permanece intacto. La operación queda registrada en el log de auditoría.</w:t>
            </w:r>
          </w:p>
        </w:tc>
      </w:tr>
      <w:tr w:rsidR="00342272" w14:paraId="3478BE07" w14:textId="77777777" w:rsidTr="00C332F3">
        <w:trPr>
          <w:cantSplit/>
        </w:trPr>
        <w:tc>
          <w:tcPr>
            <w:tcW w:w="8640" w:type="dxa"/>
            <w:gridSpan w:val="4"/>
            <w:shd w:val="clear" w:color="auto" w:fill="000000" w:themeFill="text1"/>
            <w:vAlign w:val="center"/>
          </w:tcPr>
          <w:p w14:paraId="1D4D2B09" w14:textId="77777777" w:rsidR="00342272" w:rsidRPr="00FF6E96" w:rsidRDefault="00342272" w:rsidP="00C332F3">
            <w:pPr>
              <w:spacing w:before="120" w:after="120"/>
              <w:rPr>
                <w:b/>
                <w:bCs/>
                <w:sz w:val="16"/>
                <w:szCs w:val="16"/>
              </w:rPr>
            </w:pPr>
            <w:r w:rsidRPr="00FF6E96">
              <w:rPr>
                <w:b/>
                <w:bCs/>
                <w:color w:val="FFFFFF" w:themeColor="background1"/>
                <w:sz w:val="16"/>
                <w:szCs w:val="16"/>
              </w:rPr>
              <w:t>Flujo de Eventos Principal</w:t>
            </w:r>
          </w:p>
        </w:tc>
      </w:tr>
      <w:tr w:rsidR="00342272" w14:paraId="49DF3FCE" w14:textId="77777777" w:rsidTr="00C332F3">
        <w:trPr>
          <w:cantSplit/>
        </w:trPr>
        <w:tc>
          <w:tcPr>
            <w:tcW w:w="562" w:type="dxa"/>
            <w:shd w:val="clear" w:color="auto" w:fill="262626" w:themeFill="text1" w:themeFillTint="D9"/>
            <w:vAlign w:val="center"/>
          </w:tcPr>
          <w:p w14:paraId="171EF082" w14:textId="77777777" w:rsidR="00342272" w:rsidRPr="00FF6E96" w:rsidRDefault="00342272"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18FD562A" w14:textId="77777777" w:rsidR="00342272" w:rsidRPr="00FF6E96" w:rsidRDefault="00342272" w:rsidP="00C332F3">
            <w:pPr>
              <w:spacing w:before="120" w:after="120"/>
              <w:rPr>
                <w:i/>
                <w:iCs/>
                <w:sz w:val="16"/>
                <w:szCs w:val="16"/>
              </w:rPr>
            </w:pPr>
            <w:r w:rsidRPr="00FF6E96">
              <w:rPr>
                <w:i/>
                <w:iCs/>
                <w:sz w:val="16"/>
                <w:szCs w:val="16"/>
              </w:rPr>
              <w:t>Acción</w:t>
            </w:r>
          </w:p>
        </w:tc>
      </w:tr>
      <w:tr w:rsidR="00342272" w14:paraId="15292397" w14:textId="77777777" w:rsidTr="00C332F3">
        <w:trPr>
          <w:cantSplit/>
        </w:trPr>
        <w:tc>
          <w:tcPr>
            <w:tcW w:w="562" w:type="dxa"/>
            <w:vAlign w:val="center"/>
          </w:tcPr>
          <w:p w14:paraId="149FA4AB" w14:textId="77777777" w:rsidR="00342272" w:rsidRPr="00FF6E96" w:rsidRDefault="00342272" w:rsidP="00C332F3">
            <w:pPr>
              <w:spacing w:before="120" w:after="120"/>
              <w:jc w:val="center"/>
              <w:rPr>
                <w:b/>
                <w:bCs/>
                <w:sz w:val="16"/>
                <w:szCs w:val="16"/>
              </w:rPr>
            </w:pPr>
            <w:r w:rsidRPr="00FF6E96">
              <w:rPr>
                <w:b/>
                <w:bCs/>
                <w:sz w:val="16"/>
                <w:szCs w:val="16"/>
              </w:rPr>
              <w:t>1</w:t>
            </w:r>
          </w:p>
        </w:tc>
        <w:tc>
          <w:tcPr>
            <w:tcW w:w="8078" w:type="dxa"/>
            <w:gridSpan w:val="3"/>
            <w:vAlign w:val="center"/>
          </w:tcPr>
          <w:p w14:paraId="4B7CFE00" w14:textId="389505B7" w:rsidR="00342272" w:rsidRPr="00FF6E96" w:rsidRDefault="00537591" w:rsidP="00C332F3">
            <w:pPr>
              <w:spacing w:before="120" w:after="120"/>
              <w:rPr>
                <w:i/>
                <w:iCs/>
                <w:sz w:val="16"/>
                <w:szCs w:val="16"/>
              </w:rPr>
            </w:pPr>
            <w:r w:rsidRPr="00537591">
              <w:rPr>
                <w:i/>
                <w:iCs/>
                <w:sz w:val="16"/>
                <w:szCs w:val="16"/>
              </w:rPr>
              <w:t xml:space="preserve">Desde </w:t>
            </w:r>
            <w:r w:rsidR="00B56FA1">
              <w:rPr>
                <w:i/>
                <w:iCs/>
                <w:sz w:val="16"/>
                <w:szCs w:val="16"/>
              </w:rPr>
              <w:t>CU-TDA-CAR</w:t>
            </w:r>
            <w:r w:rsidRPr="00537591">
              <w:rPr>
                <w:i/>
                <w:iCs/>
                <w:sz w:val="16"/>
                <w:szCs w:val="16"/>
              </w:rPr>
              <w:t>, el Cliente selecciona "Proceder al pago". El sistema verifica en tiempo real que todos los productos del carrito tienen el stock declarado aún disponible.</w:t>
            </w:r>
          </w:p>
        </w:tc>
      </w:tr>
      <w:tr w:rsidR="00342272" w14:paraId="57F77CF0" w14:textId="77777777" w:rsidTr="00C332F3">
        <w:trPr>
          <w:cantSplit/>
        </w:trPr>
        <w:tc>
          <w:tcPr>
            <w:tcW w:w="562" w:type="dxa"/>
            <w:vAlign w:val="center"/>
          </w:tcPr>
          <w:p w14:paraId="6647064F" w14:textId="77777777" w:rsidR="00342272" w:rsidRPr="00FF6E96" w:rsidRDefault="00342272" w:rsidP="00C332F3">
            <w:pPr>
              <w:spacing w:before="120" w:after="120"/>
              <w:jc w:val="center"/>
              <w:rPr>
                <w:b/>
                <w:bCs/>
                <w:sz w:val="16"/>
                <w:szCs w:val="16"/>
              </w:rPr>
            </w:pPr>
            <w:r w:rsidRPr="00FF6E96">
              <w:rPr>
                <w:b/>
                <w:bCs/>
                <w:sz w:val="16"/>
                <w:szCs w:val="16"/>
              </w:rPr>
              <w:t>2</w:t>
            </w:r>
          </w:p>
        </w:tc>
        <w:tc>
          <w:tcPr>
            <w:tcW w:w="8078" w:type="dxa"/>
            <w:gridSpan w:val="3"/>
            <w:vAlign w:val="center"/>
          </w:tcPr>
          <w:p w14:paraId="4DC9F637" w14:textId="34470A8D" w:rsidR="00342272" w:rsidRPr="00FF6E96" w:rsidRDefault="00537591" w:rsidP="00C332F3">
            <w:pPr>
              <w:spacing w:before="120" w:after="120"/>
              <w:rPr>
                <w:i/>
                <w:iCs/>
                <w:sz w:val="16"/>
                <w:szCs w:val="16"/>
              </w:rPr>
            </w:pPr>
            <w:r w:rsidRPr="00537591">
              <w:rPr>
                <w:i/>
                <w:iCs/>
                <w:sz w:val="16"/>
                <w:szCs w:val="16"/>
              </w:rPr>
              <w:t xml:space="preserve">El sistema presenta el resumen de </w:t>
            </w:r>
            <w:proofErr w:type="spellStart"/>
            <w:r w:rsidRPr="00537591">
              <w:rPr>
                <w:i/>
                <w:iCs/>
                <w:sz w:val="16"/>
                <w:szCs w:val="16"/>
              </w:rPr>
              <w:t>checkout</w:t>
            </w:r>
            <w:proofErr w:type="spellEnd"/>
            <w:r w:rsidRPr="00537591">
              <w:rPr>
                <w:i/>
                <w:iCs/>
                <w:sz w:val="16"/>
                <w:szCs w:val="16"/>
              </w:rPr>
              <w:t>: listado de productos con cantidades y precios efectivos, dirección de envío predeterminada del perfil del Cliente (editable en este paso), costo de envío calculado y subtotal monetario.</w:t>
            </w:r>
          </w:p>
        </w:tc>
      </w:tr>
      <w:tr w:rsidR="00342272" w14:paraId="0F765BF8" w14:textId="77777777" w:rsidTr="00C332F3">
        <w:trPr>
          <w:cantSplit/>
        </w:trPr>
        <w:tc>
          <w:tcPr>
            <w:tcW w:w="562" w:type="dxa"/>
            <w:vAlign w:val="center"/>
          </w:tcPr>
          <w:p w14:paraId="4C80DEAD" w14:textId="77777777" w:rsidR="00342272" w:rsidRPr="00FF6E96" w:rsidRDefault="00342272" w:rsidP="00C332F3">
            <w:pPr>
              <w:spacing w:before="120" w:after="120"/>
              <w:jc w:val="center"/>
              <w:rPr>
                <w:b/>
                <w:bCs/>
                <w:sz w:val="16"/>
                <w:szCs w:val="16"/>
              </w:rPr>
            </w:pPr>
            <w:r w:rsidRPr="00FF6E96">
              <w:rPr>
                <w:b/>
                <w:bCs/>
                <w:sz w:val="16"/>
                <w:szCs w:val="16"/>
              </w:rPr>
              <w:t>3</w:t>
            </w:r>
          </w:p>
        </w:tc>
        <w:tc>
          <w:tcPr>
            <w:tcW w:w="8078" w:type="dxa"/>
            <w:gridSpan w:val="3"/>
            <w:vAlign w:val="center"/>
          </w:tcPr>
          <w:p w14:paraId="06EB6460" w14:textId="7469F0EB" w:rsidR="00342272" w:rsidRPr="00FF6E96" w:rsidRDefault="00537591" w:rsidP="00C332F3">
            <w:pPr>
              <w:spacing w:before="120" w:after="120"/>
              <w:rPr>
                <w:i/>
                <w:iCs/>
                <w:sz w:val="16"/>
                <w:szCs w:val="16"/>
              </w:rPr>
            </w:pPr>
            <w:r w:rsidRPr="00537591">
              <w:rPr>
                <w:i/>
                <w:iCs/>
                <w:sz w:val="16"/>
                <w:szCs w:val="16"/>
              </w:rPr>
              <w:t>Si el Cliente tiene saldo de puntos disponible, el sistema presenta la opción de aplicar puntos ítem por ítem (según RF-20): el Cliente puede seleccionar qué ítems desea cubrir con puntos. El sistema verifica saldo suficiente por ítem, marca los ítems cubiertos con precio efectivo cero y recalcula el total monetario restante.</w:t>
            </w:r>
          </w:p>
        </w:tc>
      </w:tr>
      <w:tr w:rsidR="00342272" w14:paraId="0D85786E" w14:textId="77777777" w:rsidTr="00C332F3">
        <w:trPr>
          <w:cantSplit/>
        </w:trPr>
        <w:tc>
          <w:tcPr>
            <w:tcW w:w="562" w:type="dxa"/>
            <w:vAlign w:val="center"/>
          </w:tcPr>
          <w:p w14:paraId="4AB2E933" w14:textId="77777777" w:rsidR="00342272" w:rsidRPr="00FF6E96" w:rsidRDefault="00342272" w:rsidP="00C332F3">
            <w:pPr>
              <w:spacing w:before="120" w:after="120"/>
              <w:jc w:val="center"/>
              <w:rPr>
                <w:b/>
                <w:bCs/>
                <w:sz w:val="16"/>
                <w:szCs w:val="16"/>
              </w:rPr>
            </w:pPr>
            <w:r w:rsidRPr="00FF6E96">
              <w:rPr>
                <w:b/>
                <w:bCs/>
                <w:sz w:val="16"/>
                <w:szCs w:val="16"/>
              </w:rPr>
              <w:t>4</w:t>
            </w:r>
          </w:p>
        </w:tc>
        <w:tc>
          <w:tcPr>
            <w:tcW w:w="8078" w:type="dxa"/>
            <w:gridSpan w:val="3"/>
            <w:vAlign w:val="center"/>
          </w:tcPr>
          <w:p w14:paraId="4CA91488" w14:textId="3AC1E9AD" w:rsidR="00342272" w:rsidRPr="00FF6E96" w:rsidRDefault="00537591" w:rsidP="00C332F3">
            <w:pPr>
              <w:spacing w:before="120" w:after="120"/>
              <w:rPr>
                <w:i/>
                <w:iCs/>
                <w:sz w:val="16"/>
                <w:szCs w:val="16"/>
              </w:rPr>
            </w:pPr>
            <w:r w:rsidRPr="00537591">
              <w:rPr>
                <w:i/>
                <w:iCs/>
                <w:sz w:val="16"/>
                <w:szCs w:val="16"/>
              </w:rPr>
              <w:t>El sistema presenta el total final a pagar en dinero tras la aplicación de puntos. El Cliente confirma el pedido seleccionando "Confirmar y pagar".</w:t>
            </w:r>
          </w:p>
        </w:tc>
      </w:tr>
      <w:tr w:rsidR="00342272" w14:paraId="0DFE6D62" w14:textId="77777777" w:rsidTr="00C332F3">
        <w:trPr>
          <w:cantSplit/>
        </w:trPr>
        <w:tc>
          <w:tcPr>
            <w:tcW w:w="562" w:type="dxa"/>
            <w:vAlign w:val="center"/>
          </w:tcPr>
          <w:p w14:paraId="5469D154" w14:textId="77777777" w:rsidR="00342272" w:rsidRPr="00FF6E96" w:rsidRDefault="00342272" w:rsidP="00C332F3">
            <w:pPr>
              <w:spacing w:before="120" w:after="120"/>
              <w:jc w:val="center"/>
              <w:rPr>
                <w:b/>
                <w:bCs/>
                <w:sz w:val="16"/>
                <w:szCs w:val="16"/>
              </w:rPr>
            </w:pPr>
            <w:r w:rsidRPr="00FF6E96">
              <w:rPr>
                <w:b/>
                <w:bCs/>
                <w:sz w:val="16"/>
                <w:szCs w:val="16"/>
              </w:rPr>
              <w:t>5</w:t>
            </w:r>
          </w:p>
        </w:tc>
        <w:tc>
          <w:tcPr>
            <w:tcW w:w="8078" w:type="dxa"/>
            <w:gridSpan w:val="3"/>
            <w:vAlign w:val="center"/>
          </w:tcPr>
          <w:p w14:paraId="7A905449" w14:textId="574C54C6" w:rsidR="00342272" w:rsidRPr="00FF6E96" w:rsidRDefault="00537591" w:rsidP="00C332F3">
            <w:pPr>
              <w:spacing w:before="120" w:after="120"/>
              <w:rPr>
                <w:i/>
                <w:iCs/>
                <w:sz w:val="16"/>
                <w:szCs w:val="16"/>
              </w:rPr>
            </w:pPr>
            <w:r w:rsidRPr="00537591">
              <w:rPr>
                <w:i/>
                <w:iCs/>
                <w:sz w:val="16"/>
                <w:szCs w:val="16"/>
              </w:rPr>
              <w:t xml:space="preserve">El sistema redirige al Cliente a la Pasarela de Pago por el total monetario pendiente. La Pasarela procesa el pago y retorna el resultado al sistema vía </w:t>
            </w:r>
            <w:proofErr w:type="spellStart"/>
            <w:r w:rsidRPr="00537591">
              <w:rPr>
                <w:i/>
                <w:iCs/>
                <w:sz w:val="16"/>
                <w:szCs w:val="16"/>
              </w:rPr>
              <w:t>webhook</w:t>
            </w:r>
            <w:proofErr w:type="spellEnd"/>
            <w:r w:rsidRPr="00537591">
              <w:rPr>
                <w:i/>
                <w:iCs/>
                <w:sz w:val="16"/>
                <w:szCs w:val="16"/>
              </w:rPr>
              <w:t>.</w:t>
            </w:r>
          </w:p>
        </w:tc>
      </w:tr>
      <w:tr w:rsidR="00342272" w14:paraId="72E0C13B" w14:textId="77777777" w:rsidTr="00C332F3">
        <w:trPr>
          <w:cantSplit/>
        </w:trPr>
        <w:tc>
          <w:tcPr>
            <w:tcW w:w="562" w:type="dxa"/>
            <w:vAlign w:val="center"/>
          </w:tcPr>
          <w:p w14:paraId="74B6FBA0" w14:textId="77777777" w:rsidR="00342272" w:rsidRPr="00FF6E96" w:rsidRDefault="00342272" w:rsidP="00C332F3">
            <w:pPr>
              <w:spacing w:before="120" w:after="120"/>
              <w:jc w:val="center"/>
              <w:rPr>
                <w:b/>
                <w:bCs/>
                <w:sz w:val="16"/>
                <w:szCs w:val="16"/>
              </w:rPr>
            </w:pPr>
            <w:r w:rsidRPr="00FF6E96">
              <w:rPr>
                <w:b/>
                <w:bCs/>
                <w:sz w:val="16"/>
                <w:szCs w:val="16"/>
              </w:rPr>
              <w:t>6</w:t>
            </w:r>
          </w:p>
        </w:tc>
        <w:tc>
          <w:tcPr>
            <w:tcW w:w="8078" w:type="dxa"/>
            <w:gridSpan w:val="3"/>
            <w:vAlign w:val="center"/>
          </w:tcPr>
          <w:p w14:paraId="2AE01DB7" w14:textId="1CC831C8" w:rsidR="00342272" w:rsidRPr="00A509A2" w:rsidRDefault="00537591" w:rsidP="00C332F3">
            <w:pPr>
              <w:spacing w:before="120" w:after="120"/>
              <w:rPr>
                <w:i/>
                <w:iCs/>
                <w:sz w:val="16"/>
                <w:szCs w:val="16"/>
              </w:rPr>
            </w:pPr>
            <w:r w:rsidRPr="00537591">
              <w:rPr>
                <w:i/>
                <w:iCs/>
                <w:sz w:val="16"/>
                <w:szCs w:val="16"/>
              </w:rPr>
              <w:t>Al recibir confirmación de pago aprobado, el sistema ejecuta dentro de una transacción atómica: (a) decrementa el stock de cada producto con disponibilidad inmediata; (b) genera el pedido con el estado inicial correspondiente según RF-18; (c) debita del saldo del Cliente los puntos aplicados en el paso 3; (d) acredita los puntos correspondientes al monto abonado en dinero (según RF-19); (e) vacía el carrito.</w:t>
            </w:r>
          </w:p>
        </w:tc>
      </w:tr>
      <w:tr w:rsidR="00342272" w14:paraId="031A31D4" w14:textId="77777777" w:rsidTr="00C332F3">
        <w:trPr>
          <w:cantSplit/>
        </w:trPr>
        <w:tc>
          <w:tcPr>
            <w:tcW w:w="562" w:type="dxa"/>
            <w:vAlign w:val="center"/>
          </w:tcPr>
          <w:p w14:paraId="3361E6C6" w14:textId="77777777" w:rsidR="00342272" w:rsidRPr="00FF6E96" w:rsidRDefault="00342272" w:rsidP="00C332F3">
            <w:pPr>
              <w:spacing w:before="120" w:after="120"/>
              <w:jc w:val="center"/>
              <w:rPr>
                <w:b/>
                <w:bCs/>
                <w:sz w:val="16"/>
                <w:szCs w:val="16"/>
              </w:rPr>
            </w:pPr>
            <w:r w:rsidRPr="00FF6E96">
              <w:rPr>
                <w:b/>
                <w:bCs/>
                <w:sz w:val="16"/>
                <w:szCs w:val="16"/>
              </w:rPr>
              <w:lastRenderedPageBreak/>
              <w:t>7</w:t>
            </w:r>
          </w:p>
        </w:tc>
        <w:tc>
          <w:tcPr>
            <w:tcW w:w="8078" w:type="dxa"/>
            <w:gridSpan w:val="3"/>
            <w:vAlign w:val="center"/>
          </w:tcPr>
          <w:p w14:paraId="4DDF1AF6" w14:textId="09C51A14" w:rsidR="00342272" w:rsidRPr="00FF6E96" w:rsidRDefault="00537591" w:rsidP="00C332F3">
            <w:pPr>
              <w:spacing w:before="120" w:after="120"/>
              <w:rPr>
                <w:i/>
                <w:iCs/>
                <w:sz w:val="16"/>
                <w:szCs w:val="16"/>
              </w:rPr>
            </w:pPr>
            <w:r w:rsidRPr="00537591">
              <w:rPr>
                <w:i/>
                <w:iCs/>
                <w:sz w:val="16"/>
                <w:szCs w:val="16"/>
              </w:rPr>
              <w:t>El sistema envía al Cliente un correo de confirmación con el detalle del pedido, el número de orden y el enlace de seguimiento desde su cuenta (</w:t>
            </w:r>
            <w:r w:rsidR="00B56FA1">
              <w:rPr>
                <w:i/>
                <w:iCs/>
                <w:sz w:val="16"/>
                <w:szCs w:val="16"/>
              </w:rPr>
              <w:t>CU-CLI-HIS</w:t>
            </w:r>
            <w:r w:rsidRPr="00537591">
              <w:rPr>
                <w:i/>
                <w:iCs/>
                <w:sz w:val="16"/>
                <w:szCs w:val="16"/>
              </w:rPr>
              <w:t>).</w:t>
            </w:r>
          </w:p>
        </w:tc>
      </w:tr>
      <w:tr w:rsidR="00342272" w14:paraId="43D88FF5" w14:textId="77777777" w:rsidTr="00C332F3">
        <w:trPr>
          <w:cantSplit/>
        </w:trPr>
        <w:tc>
          <w:tcPr>
            <w:tcW w:w="562" w:type="dxa"/>
            <w:vAlign w:val="center"/>
          </w:tcPr>
          <w:p w14:paraId="1EF6390E" w14:textId="77777777" w:rsidR="00342272" w:rsidRPr="00FF6E96" w:rsidRDefault="00342272" w:rsidP="00C332F3">
            <w:pPr>
              <w:spacing w:before="120" w:after="120"/>
              <w:jc w:val="center"/>
              <w:rPr>
                <w:b/>
                <w:bCs/>
                <w:sz w:val="16"/>
                <w:szCs w:val="16"/>
              </w:rPr>
            </w:pPr>
            <w:r w:rsidRPr="00FF6E96">
              <w:rPr>
                <w:b/>
                <w:bCs/>
                <w:sz w:val="16"/>
                <w:szCs w:val="16"/>
              </w:rPr>
              <w:t>8</w:t>
            </w:r>
          </w:p>
        </w:tc>
        <w:tc>
          <w:tcPr>
            <w:tcW w:w="8078" w:type="dxa"/>
            <w:gridSpan w:val="3"/>
            <w:vAlign w:val="center"/>
          </w:tcPr>
          <w:p w14:paraId="66F799EA" w14:textId="4451F70F" w:rsidR="00342272" w:rsidRPr="00FF6E96" w:rsidRDefault="00537591" w:rsidP="00C332F3">
            <w:pPr>
              <w:spacing w:before="120" w:after="120"/>
              <w:rPr>
                <w:i/>
                <w:iCs/>
                <w:sz w:val="16"/>
                <w:szCs w:val="16"/>
              </w:rPr>
            </w:pPr>
            <w:r w:rsidRPr="00537591">
              <w:rPr>
                <w:i/>
                <w:iCs/>
                <w:sz w:val="16"/>
                <w:szCs w:val="16"/>
              </w:rPr>
              <w:t>El sistema registra la operación en el log de auditoría y presenta al Cliente la pantalla de confirmación con el número de pedido y su estado inicial.</w:t>
            </w:r>
          </w:p>
        </w:tc>
      </w:tr>
      <w:tr w:rsidR="00342272" w14:paraId="770DDDC8" w14:textId="77777777" w:rsidTr="00C332F3">
        <w:trPr>
          <w:cantSplit/>
        </w:trPr>
        <w:tc>
          <w:tcPr>
            <w:tcW w:w="8640" w:type="dxa"/>
            <w:gridSpan w:val="4"/>
            <w:shd w:val="clear" w:color="auto" w:fill="000000" w:themeFill="text1"/>
            <w:vAlign w:val="center"/>
          </w:tcPr>
          <w:p w14:paraId="7039DE30" w14:textId="77777777" w:rsidR="00342272" w:rsidRPr="00FF6E96" w:rsidRDefault="00342272" w:rsidP="00C332F3">
            <w:pPr>
              <w:spacing w:before="120" w:after="120"/>
              <w:rPr>
                <w:b/>
                <w:bCs/>
                <w:sz w:val="16"/>
                <w:szCs w:val="16"/>
              </w:rPr>
            </w:pPr>
            <w:r>
              <w:rPr>
                <w:b/>
                <w:bCs/>
                <w:sz w:val="16"/>
                <w:szCs w:val="16"/>
              </w:rPr>
              <w:t>Flujos de Eventos Alternativo</w:t>
            </w:r>
          </w:p>
        </w:tc>
      </w:tr>
      <w:tr w:rsidR="00342272" w14:paraId="62D18C31" w14:textId="77777777" w:rsidTr="00C332F3">
        <w:trPr>
          <w:cantSplit/>
        </w:trPr>
        <w:tc>
          <w:tcPr>
            <w:tcW w:w="562" w:type="dxa"/>
            <w:shd w:val="clear" w:color="auto" w:fill="262626" w:themeFill="text1" w:themeFillTint="D9"/>
            <w:vAlign w:val="center"/>
          </w:tcPr>
          <w:p w14:paraId="6A0235B8" w14:textId="77777777" w:rsidR="00342272" w:rsidRPr="00FF6E96" w:rsidRDefault="00342272"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71D3BB9E" w14:textId="77777777" w:rsidR="00342272" w:rsidRPr="00FF6E96" w:rsidRDefault="00342272" w:rsidP="00C332F3">
            <w:pPr>
              <w:spacing w:before="120" w:after="120"/>
              <w:rPr>
                <w:i/>
                <w:iCs/>
                <w:sz w:val="16"/>
                <w:szCs w:val="16"/>
              </w:rPr>
            </w:pPr>
            <w:r w:rsidRPr="00FF6E96">
              <w:rPr>
                <w:i/>
                <w:iCs/>
                <w:sz w:val="16"/>
                <w:szCs w:val="16"/>
              </w:rPr>
              <w:t>Descripción</w:t>
            </w:r>
          </w:p>
        </w:tc>
      </w:tr>
      <w:tr w:rsidR="00342272" w14:paraId="7F42FE33" w14:textId="77777777" w:rsidTr="00C332F3">
        <w:trPr>
          <w:cantSplit/>
        </w:trPr>
        <w:tc>
          <w:tcPr>
            <w:tcW w:w="562" w:type="dxa"/>
            <w:vAlign w:val="center"/>
          </w:tcPr>
          <w:p w14:paraId="1BFC0DF1" w14:textId="77777777" w:rsidR="00342272" w:rsidRPr="00FF6E96" w:rsidRDefault="00342272" w:rsidP="00C332F3">
            <w:pPr>
              <w:spacing w:before="120" w:after="120"/>
              <w:jc w:val="center"/>
              <w:rPr>
                <w:b/>
                <w:bCs/>
                <w:sz w:val="16"/>
                <w:szCs w:val="16"/>
              </w:rPr>
            </w:pPr>
            <w:r>
              <w:rPr>
                <w:b/>
                <w:bCs/>
                <w:sz w:val="16"/>
                <w:szCs w:val="16"/>
              </w:rPr>
              <w:t>A1</w:t>
            </w:r>
          </w:p>
        </w:tc>
        <w:tc>
          <w:tcPr>
            <w:tcW w:w="8078" w:type="dxa"/>
            <w:gridSpan w:val="3"/>
            <w:vAlign w:val="center"/>
          </w:tcPr>
          <w:p w14:paraId="2FAF9DBC" w14:textId="5236D74B" w:rsidR="00342272" w:rsidRPr="00FF6E96" w:rsidRDefault="00134B4E" w:rsidP="00C332F3">
            <w:pPr>
              <w:spacing w:before="120" w:after="120"/>
              <w:rPr>
                <w:sz w:val="16"/>
                <w:szCs w:val="16"/>
              </w:rPr>
            </w:pPr>
            <w:r w:rsidRPr="00134B4E">
              <w:rPr>
                <w:sz w:val="16"/>
                <w:szCs w:val="16"/>
              </w:rPr>
              <w:t>En el paso 3, si el Cliente no tiene saldo de puntos o decide no aplicarlos, el paso se omite sin bloqueo. El total final equivale al subtotal monetario más el costo de envío.</w:t>
            </w:r>
          </w:p>
        </w:tc>
      </w:tr>
      <w:tr w:rsidR="00342272" w14:paraId="6ACA1175" w14:textId="77777777" w:rsidTr="00C332F3">
        <w:trPr>
          <w:cantSplit/>
        </w:trPr>
        <w:tc>
          <w:tcPr>
            <w:tcW w:w="562" w:type="dxa"/>
            <w:vAlign w:val="center"/>
          </w:tcPr>
          <w:p w14:paraId="481EE09D" w14:textId="77777777" w:rsidR="00342272" w:rsidRDefault="00342272" w:rsidP="00C332F3">
            <w:pPr>
              <w:spacing w:before="120" w:after="120"/>
              <w:jc w:val="center"/>
              <w:rPr>
                <w:b/>
                <w:bCs/>
                <w:sz w:val="16"/>
                <w:szCs w:val="16"/>
              </w:rPr>
            </w:pPr>
            <w:r>
              <w:rPr>
                <w:b/>
                <w:bCs/>
                <w:sz w:val="16"/>
                <w:szCs w:val="16"/>
              </w:rPr>
              <w:t>A2</w:t>
            </w:r>
          </w:p>
        </w:tc>
        <w:tc>
          <w:tcPr>
            <w:tcW w:w="8078" w:type="dxa"/>
            <w:gridSpan w:val="3"/>
            <w:vAlign w:val="center"/>
          </w:tcPr>
          <w:p w14:paraId="639BCB10" w14:textId="68139890" w:rsidR="00342272" w:rsidRPr="003C13DA" w:rsidRDefault="00134B4E" w:rsidP="00C332F3">
            <w:pPr>
              <w:spacing w:before="120" w:after="120"/>
              <w:rPr>
                <w:sz w:val="16"/>
                <w:szCs w:val="16"/>
              </w:rPr>
            </w:pPr>
            <w:r w:rsidRPr="00134B4E">
              <w:rPr>
                <w:sz w:val="16"/>
                <w:szCs w:val="16"/>
              </w:rPr>
              <w:t>En el paso 5, si el total monetario es cero porque todos los ítems fueron cubiertos con puntos, el sistema omite la redirección a la Pasarela de Pago y confirma el pedido directamente mediante transacción interna. El flujo continúa desde el paso 6.</w:t>
            </w:r>
          </w:p>
        </w:tc>
      </w:tr>
      <w:tr w:rsidR="00342272" w14:paraId="0D714355" w14:textId="77777777" w:rsidTr="00C332F3">
        <w:trPr>
          <w:cantSplit/>
        </w:trPr>
        <w:tc>
          <w:tcPr>
            <w:tcW w:w="8640" w:type="dxa"/>
            <w:gridSpan w:val="4"/>
            <w:shd w:val="clear" w:color="auto" w:fill="000000" w:themeFill="text1"/>
            <w:vAlign w:val="center"/>
          </w:tcPr>
          <w:p w14:paraId="530BF98C" w14:textId="77777777" w:rsidR="00342272" w:rsidRPr="00233EBD" w:rsidRDefault="00342272" w:rsidP="00C332F3">
            <w:pPr>
              <w:spacing w:before="120" w:after="120"/>
              <w:rPr>
                <w:b/>
                <w:bCs/>
                <w:sz w:val="16"/>
                <w:szCs w:val="16"/>
              </w:rPr>
            </w:pPr>
            <w:r w:rsidRPr="00233EBD">
              <w:rPr>
                <w:b/>
                <w:bCs/>
                <w:sz w:val="16"/>
                <w:szCs w:val="16"/>
              </w:rPr>
              <w:t>Excepciones</w:t>
            </w:r>
          </w:p>
        </w:tc>
      </w:tr>
      <w:tr w:rsidR="00342272" w14:paraId="2529E2DD" w14:textId="77777777" w:rsidTr="00C332F3">
        <w:trPr>
          <w:cantSplit/>
        </w:trPr>
        <w:tc>
          <w:tcPr>
            <w:tcW w:w="562" w:type="dxa"/>
            <w:vAlign w:val="center"/>
          </w:tcPr>
          <w:p w14:paraId="4D30D4B1" w14:textId="77777777" w:rsidR="00342272" w:rsidRPr="00FF6E96" w:rsidRDefault="00342272" w:rsidP="00C332F3">
            <w:pPr>
              <w:spacing w:before="120" w:after="120"/>
              <w:jc w:val="center"/>
              <w:rPr>
                <w:b/>
                <w:bCs/>
                <w:sz w:val="16"/>
                <w:szCs w:val="16"/>
              </w:rPr>
            </w:pPr>
            <w:r>
              <w:rPr>
                <w:b/>
                <w:bCs/>
                <w:sz w:val="16"/>
                <w:szCs w:val="16"/>
              </w:rPr>
              <w:t>E1</w:t>
            </w:r>
          </w:p>
        </w:tc>
        <w:tc>
          <w:tcPr>
            <w:tcW w:w="8078" w:type="dxa"/>
            <w:gridSpan w:val="3"/>
            <w:vAlign w:val="center"/>
          </w:tcPr>
          <w:p w14:paraId="655C68B5" w14:textId="212F26AF" w:rsidR="00342272" w:rsidRPr="00FF6E96" w:rsidRDefault="00134B4E" w:rsidP="00C332F3">
            <w:pPr>
              <w:spacing w:before="120" w:after="120"/>
              <w:rPr>
                <w:sz w:val="16"/>
                <w:szCs w:val="16"/>
              </w:rPr>
            </w:pPr>
            <w:r w:rsidRPr="00134B4E">
              <w:rPr>
                <w:sz w:val="16"/>
                <w:szCs w:val="16"/>
              </w:rPr>
              <w:t xml:space="preserve">En el paso 1, si entre la última actualización del carrito y el inicio del </w:t>
            </w:r>
            <w:proofErr w:type="spellStart"/>
            <w:r w:rsidRPr="00134B4E">
              <w:rPr>
                <w:sz w:val="16"/>
                <w:szCs w:val="16"/>
              </w:rPr>
              <w:t>checkout</w:t>
            </w:r>
            <w:proofErr w:type="spellEnd"/>
            <w:r w:rsidRPr="00134B4E">
              <w:rPr>
                <w:sz w:val="16"/>
                <w:szCs w:val="16"/>
              </w:rPr>
              <w:t xml:space="preserve"> algún producto pasó a stock cero por una compra concurrente, el sistema bloquea el avance, marca la línea afectada e informa al Cliente. El control regresa a </w:t>
            </w:r>
            <w:r w:rsidR="00B56FA1">
              <w:rPr>
                <w:sz w:val="16"/>
                <w:szCs w:val="16"/>
              </w:rPr>
              <w:t>CU-TDA-CAR</w:t>
            </w:r>
            <w:r w:rsidRPr="00134B4E">
              <w:rPr>
                <w:sz w:val="16"/>
                <w:szCs w:val="16"/>
              </w:rPr>
              <w:t xml:space="preserve"> con el carrito actualizado.</w:t>
            </w:r>
          </w:p>
        </w:tc>
      </w:tr>
      <w:tr w:rsidR="00134B4E" w14:paraId="7A5F764E" w14:textId="77777777" w:rsidTr="00C332F3">
        <w:trPr>
          <w:cantSplit/>
        </w:trPr>
        <w:tc>
          <w:tcPr>
            <w:tcW w:w="562" w:type="dxa"/>
            <w:vAlign w:val="center"/>
          </w:tcPr>
          <w:p w14:paraId="0A75D12E" w14:textId="353A0217" w:rsidR="00134B4E" w:rsidRDefault="00134B4E" w:rsidP="00C332F3">
            <w:pPr>
              <w:spacing w:before="120" w:after="120"/>
              <w:jc w:val="center"/>
              <w:rPr>
                <w:b/>
                <w:bCs/>
                <w:sz w:val="16"/>
                <w:szCs w:val="16"/>
              </w:rPr>
            </w:pPr>
            <w:r>
              <w:rPr>
                <w:b/>
                <w:bCs/>
                <w:sz w:val="16"/>
                <w:szCs w:val="16"/>
              </w:rPr>
              <w:t>E2</w:t>
            </w:r>
          </w:p>
        </w:tc>
        <w:tc>
          <w:tcPr>
            <w:tcW w:w="8078" w:type="dxa"/>
            <w:gridSpan w:val="3"/>
            <w:vAlign w:val="center"/>
          </w:tcPr>
          <w:p w14:paraId="64E683E9" w14:textId="67682979" w:rsidR="00134B4E" w:rsidRPr="00FF6E96" w:rsidRDefault="00134B4E" w:rsidP="00C332F3">
            <w:pPr>
              <w:spacing w:before="120" w:after="120"/>
              <w:rPr>
                <w:sz w:val="16"/>
                <w:szCs w:val="16"/>
              </w:rPr>
            </w:pPr>
            <w:r w:rsidRPr="00134B4E">
              <w:rPr>
                <w:sz w:val="16"/>
                <w:szCs w:val="16"/>
              </w:rPr>
              <w:t xml:space="preserve">En el paso 5, si la Pasarela de Pago retorna resultado de pago rechazado o fallido, el sistema no genera pedido, no modifica stock ni puntos, notifica al Cliente del rechazo con el mensaje retornado por la pasarela y retorna a la pantalla de </w:t>
            </w:r>
            <w:proofErr w:type="spellStart"/>
            <w:r w:rsidRPr="00134B4E">
              <w:rPr>
                <w:sz w:val="16"/>
                <w:szCs w:val="16"/>
              </w:rPr>
              <w:t>checkout</w:t>
            </w:r>
            <w:proofErr w:type="spellEnd"/>
            <w:r w:rsidRPr="00134B4E">
              <w:rPr>
                <w:sz w:val="16"/>
                <w:szCs w:val="16"/>
              </w:rPr>
              <w:t xml:space="preserve"> con el carrito intacto.</w:t>
            </w:r>
          </w:p>
        </w:tc>
      </w:tr>
      <w:tr w:rsidR="00134B4E" w14:paraId="62E9C50C" w14:textId="77777777" w:rsidTr="00C332F3">
        <w:trPr>
          <w:cantSplit/>
        </w:trPr>
        <w:tc>
          <w:tcPr>
            <w:tcW w:w="562" w:type="dxa"/>
            <w:vAlign w:val="center"/>
          </w:tcPr>
          <w:p w14:paraId="181C474F" w14:textId="59B3926B" w:rsidR="00134B4E" w:rsidRDefault="00134B4E" w:rsidP="00C332F3">
            <w:pPr>
              <w:spacing w:before="120" w:after="120"/>
              <w:jc w:val="center"/>
              <w:rPr>
                <w:b/>
                <w:bCs/>
                <w:sz w:val="16"/>
                <w:szCs w:val="16"/>
              </w:rPr>
            </w:pPr>
            <w:r>
              <w:rPr>
                <w:b/>
                <w:bCs/>
                <w:sz w:val="16"/>
                <w:szCs w:val="16"/>
              </w:rPr>
              <w:t>E3</w:t>
            </w:r>
          </w:p>
        </w:tc>
        <w:tc>
          <w:tcPr>
            <w:tcW w:w="8078" w:type="dxa"/>
            <w:gridSpan w:val="3"/>
            <w:vAlign w:val="center"/>
          </w:tcPr>
          <w:p w14:paraId="0FE86EA7" w14:textId="67278EEC" w:rsidR="00134B4E" w:rsidRPr="00FF6E96" w:rsidRDefault="00134B4E" w:rsidP="00C332F3">
            <w:pPr>
              <w:spacing w:before="120" w:after="120"/>
              <w:rPr>
                <w:sz w:val="16"/>
                <w:szCs w:val="16"/>
              </w:rPr>
            </w:pPr>
            <w:r w:rsidRPr="00134B4E">
              <w:rPr>
                <w:sz w:val="16"/>
                <w:szCs w:val="16"/>
              </w:rPr>
              <w:t>En el paso 6, si la transacción atómica falla después de la confirmación de pago (error técnico del sistema), el sistema registra el incidente en el log de auditoría, inicia el proceso de reembolso vía API de la Pasarela de Pago, restaura el carrito y notifica al Cliente del error indicándole que el cargo será revertido. No queda ningún dato en estado parcial.</w:t>
            </w:r>
          </w:p>
        </w:tc>
      </w:tr>
      <w:tr w:rsidR="00342272" w14:paraId="02126CAD" w14:textId="77777777" w:rsidTr="00C332F3">
        <w:trPr>
          <w:cantSplit/>
        </w:trPr>
        <w:tc>
          <w:tcPr>
            <w:tcW w:w="8640" w:type="dxa"/>
            <w:gridSpan w:val="4"/>
            <w:shd w:val="clear" w:color="auto" w:fill="000000" w:themeFill="text1"/>
            <w:vAlign w:val="center"/>
          </w:tcPr>
          <w:p w14:paraId="52F0FC78" w14:textId="77777777" w:rsidR="00342272" w:rsidRPr="00D37409" w:rsidRDefault="00342272" w:rsidP="00C332F3">
            <w:pPr>
              <w:spacing w:before="120" w:after="120"/>
              <w:rPr>
                <w:b/>
                <w:bCs/>
                <w:sz w:val="16"/>
                <w:szCs w:val="16"/>
              </w:rPr>
            </w:pPr>
            <w:r w:rsidRPr="00D37409">
              <w:rPr>
                <w:b/>
                <w:bCs/>
                <w:sz w:val="16"/>
                <w:szCs w:val="16"/>
              </w:rPr>
              <w:t>Detalles</w:t>
            </w:r>
          </w:p>
        </w:tc>
      </w:tr>
      <w:tr w:rsidR="00342272" w14:paraId="2DDBF030" w14:textId="77777777" w:rsidTr="00C332F3">
        <w:trPr>
          <w:cantSplit/>
        </w:trPr>
        <w:tc>
          <w:tcPr>
            <w:tcW w:w="1838" w:type="dxa"/>
            <w:gridSpan w:val="3"/>
            <w:shd w:val="clear" w:color="auto" w:fill="262626" w:themeFill="text1" w:themeFillTint="D9"/>
            <w:vAlign w:val="center"/>
          </w:tcPr>
          <w:p w14:paraId="17DFDD9A" w14:textId="77777777" w:rsidR="00342272" w:rsidRPr="00D37409" w:rsidRDefault="00342272" w:rsidP="00C332F3">
            <w:pPr>
              <w:spacing w:before="120" w:after="120"/>
              <w:rPr>
                <w:i/>
                <w:iCs/>
                <w:sz w:val="16"/>
                <w:szCs w:val="16"/>
              </w:rPr>
            </w:pPr>
            <w:r w:rsidRPr="00D37409">
              <w:rPr>
                <w:i/>
                <w:iCs/>
                <w:sz w:val="16"/>
                <w:szCs w:val="16"/>
              </w:rPr>
              <w:t>Estabilidad</w:t>
            </w:r>
          </w:p>
        </w:tc>
        <w:tc>
          <w:tcPr>
            <w:tcW w:w="6802" w:type="dxa"/>
            <w:vAlign w:val="center"/>
          </w:tcPr>
          <w:p w14:paraId="02450BA2" w14:textId="11EFED39" w:rsidR="00342272" w:rsidRPr="00FF6E96" w:rsidRDefault="00134B4E" w:rsidP="00C332F3">
            <w:pPr>
              <w:spacing w:before="120" w:after="120"/>
              <w:rPr>
                <w:sz w:val="16"/>
                <w:szCs w:val="16"/>
              </w:rPr>
            </w:pPr>
            <w:r w:rsidRPr="00134B4E">
              <w:rPr>
                <w:sz w:val="16"/>
                <w:szCs w:val="16"/>
              </w:rPr>
              <w:t>Alta</w:t>
            </w:r>
          </w:p>
        </w:tc>
      </w:tr>
      <w:tr w:rsidR="00342272" w14:paraId="7792F9CC" w14:textId="77777777" w:rsidTr="00C332F3">
        <w:trPr>
          <w:cantSplit/>
        </w:trPr>
        <w:tc>
          <w:tcPr>
            <w:tcW w:w="1838" w:type="dxa"/>
            <w:gridSpan w:val="3"/>
            <w:shd w:val="clear" w:color="auto" w:fill="262626" w:themeFill="text1" w:themeFillTint="D9"/>
            <w:vAlign w:val="center"/>
          </w:tcPr>
          <w:p w14:paraId="699A2CF7" w14:textId="77777777" w:rsidR="00342272" w:rsidRPr="00D37409" w:rsidRDefault="00342272" w:rsidP="00C332F3">
            <w:pPr>
              <w:spacing w:before="120" w:after="120"/>
              <w:rPr>
                <w:i/>
                <w:iCs/>
                <w:sz w:val="16"/>
                <w:szCs w:val="16"/>
              </w:rPr>
            </w:pPr>
            <w:r w:rsidRPr="00D37409">
              <w:rPr>
                <w:i/>
                <w:iCs/>
                <w:sz w:val="16"/>
                <w:szCs w:val="16"/>
              </w:rPr>
              <w:t>Frecuencia</w:t>
            </w:r>
          </w:p>
        </w:tc>
        <w:tc>
          <w:tcPr>
            <w:tcW w:w="6802" w:type="dxa"/>
            <w:vAlign w:val="center"/>
          </w:tcPr>
          <w:p w14:paraId="5ABBF42B" w14:textId="71DAABEE" w:rsidR="00342272" w:rsidRPr="00FF6E96" w:rsidRDefault="00134B4E" w:rsidP="00C332F3">
            <w:pPr>
              <w:spacing w:before="120" w:after="120"/>
              <w:rPr>
                <w:sz w:val="16"/>
                <w:szCs w:val="16"/>
              </w:rPr>
            </w:pPr>
            <w:r w:rsidRPr="00134B4E">
              <w:rPr>
                <w:sz w:val="16"/>
                <w:szCs w:val="16"/>
              </w:rPr>
              <w:t xml:space="preserve">Alta </w:t>
            </w:r>
            <w:r w:rsidRPr="00134B4E">
              <w:rPr>
                <w:i/>
                <w:iCs/>
                <w:sz w:val="16"/>
                <w:szCs w:val="16"/>
              </w:rPr>
              <w:t>(operación central del canal online; se ejecuta cada vez que un Cliente completa una compra en la tienda web)</w:t>
            </w:r>
          </w:p>
        </w:tc>
      </w:tr>
      <w:tr w:rsidR="00342272" w14:paraId="248554E3" w14:textId="77777777" w:rsidTr="00C332F3">
        <w:trPr>
          <w:cantSplit/>
        </w:trPr>
        <w:tc>
          <w:tcPr>
            <w:tcW w:w="1838" w:type="dxa"/>
            <w:gridSpan w:val="3"/>
            <w:shd w:val="clear" w:color="auto" w:fill="262626" w:themeFill="text1" w:themeFillTint="D9"/>
            <w:vAlign w:val="center"/>
          </w:tcPr>
          <w:p w14:paraId="5C8601B1" w14:textId="77777777" w:rsidR="00342272" w:rsidRPr="00D37409" w:rsidRDefault="00342272" w:rsidP="00C332F3">
            <w:pPr>
              <w:spacing w:before="120" w:after="120"/>
              <w:rPr>
                <w:i/>
                <w:iCs/>
                <w:sz w:val="16"/>
                <w:szCs w:val="16"/>
              </w:rPr>
            </w:pPr>
            <w:r w:rsidRPr="00D37409">
              <w:rPr>
                <w:i/>
                <w:iCs/>
                <w:sz w:val="16"/>
                <w:szCs w:val="16"/>
              </w:rPr>
              <w:t>Comentarios</w:t>
            </w:r>
          </w:p>
        </w:tc>
        <w:tc>
          <w:tcPr>
            <w:tcW w:w="6802" w:type="dxa"/>
            <w:vAlign w:val="center"/>
          </w:tcPr>
          <w:p w14:paraId="1BFBC370" w14:textId="6BF4E566" w:rsidR="00342272" w:rsidRPr="00FF6E96" w:rsidRDefault="00134B4E" w:rsidP="00C332F3">
            <w:pPr>
              <w:spacing w:before="120" w:after="120"/>
              <w:rPr>
                <w:sz w:val="16"/>
                <w:szCs w:val="16"/>
              </w:rPr>
            </w:pPr>
            <w:r w:rsidRPr="00134B4E">
              <w:rPr>
                <w:sz w:val="16"/>
                <w:szCs w:val="16"/>
              </w:rPr>
              <w:t xml:space="preserve">Un pedido puede contener simultáneamente productos con stock inmediato y productos en </w:t>
            </w:r>
            <w:proofErr w:type="spellStart"/>
            <w:r w:rsidRPr="00134B4E">
              <w:rPr>
                <w:sz w:val="16"/>
                <w:szCs w:val="16"/>
              </w:rPr>
              <w:t>Pre-venta</w:t>
            </w:r>
            <w:proofErr w:type="spellEnd"/>
            <w:r w:rsidRPr="00134B4E">
              <w:rPr>
                <w:sz w:val="16"/>
                <w:szCs w:val="16"/>
              </w:rPr>
              <w:t xml:space="preserve">. En ese caso el estado inicial del pedido completo es "Esperando Stock de Pre-Venta" según RF-18; los productos con stock inmediato quedan reservados hasta que los productos en </w:t>
            </w:r>
            <w:proofErr w:type="spellStart"/>
            <w:r w:rsidRPr="00134B4E">
              <w:rPr>
                <w:sz w:val="16"/>
                <w:szCs w:val="16"/>
              </w:rPr>
              <w:t>Pre-venta</w:t>
            </w:r>
            <w:proofErr w:type="spellEnd"/>
            <w:r w:rsidRPr="00134B4E">
              <w:rPr>
                <w:sz w:val="16"/>
                <w:szCs w:val="16"/>
              </w:rPr>
              <w:t xml:space="preserve"> sean confirmados por </w:t>
            </w:r>
            <w:r w:rsidR="00D42323">
              <w:rPr>
                <w:sz w:val="16"/>
                <w:szCs w:val="16"/>
              </w:rPr>
              <w:t>CU-ALT-TRA</w:t>
            </w:r>
            <w:r w:rsidRPr="00134B4E">
              <w:rPr>
                <w:sz w:val="16"/>
                <w:szCs w:val="16"/>
              </w:rPr>
              <w:t xml:space="preserve">, momento en que el pedido </w:t>
            </w:r>
            <w:proofErr w:type="spellStart"/>
            <w:r w:rsidRPr="00134B4E">
              <w:rPr>
                <w:sz w:val="16"/>
                <w:szCs w:val="16"/>
              </w:rPr>
              <w:t>transiciona</w:t>
            </w:r>
            <w:proofErr w:type="spellEnd"/>
            <w:r w:rsidRPr="00134B4E">
              <w:rPr>
                <w:sz w:val="16"/>
                <w:szCs w:val="16"/>
              </w:rPr>
              <w:t xml:space="preserve"> a "Pendiente de Armado".</w:t>
            </w:r>
          </w:p>
        </w:tc>
      </w:tr>
    </w:tbl>
    <w:p w14:paraId="2A1660F5" w14:textId="77777777" w:rsidR="00342272" w:rsidRDefault="00342272" w:rsidP="00342272"/>
    <w:tbl>
      <w:tblPr>
        <w:tblStyle w:val="Tablaconcuadrcula"/>
        <w:tblW w:w="8640" w:type="dxa"/>
        <w:tblLook w:val="04A0" w:firstRow="1" w:lastRow="0" w:firstColumn="1" w:lastColumn="0" w:noHBand="0" w:noVBand="1"/>
      </w:tblPr>
      <w:tblGrid>
        <w:gridCol w:w="562"/>
        <w:gridCol w:w="1235"/>
        <w:gridCol w:w="41"/>
        <w:gridCol w:w="6802"/>
      </w:tblGrid>
      <w:tr w:rsidR="00342272" w14:paraId="1856737A" w14:textId="77777777" w:rsidTr="00C332F3">
        <w:trPr>
          <w:cantSplit/>
        </w:trPr>
        <w:tc>
          <w:tcPr>
            <w:tcW w:w="1797" w:type="dxa"/>
            <w:gridSpan w:val="2"/>
            <w:shd w:val="clear" w:color="auto" w:fill="000000" w:themeFill="text1"/>
          </w:tcPr>
          <w:p w14:paraId="37925E56" w14:textId="264A39F3" w:rsidR="00342272" w:rsidRPr="00FF6E96" w:rsidRDefault="00B56FA1" w:rsidP="00C332F3">
            <w:pPr>
              <w:spacing w:before="120" w:after="120"/>
              <w:rPr>
                <w:b/>
                <w:bCs/>
                <w:sz w:val="16"/>
                <w:szCs w:val="16"/>
              </w:rPr>
            </w:pPr>
            <w:r>
              <w:rPr>
                <w:b/>
                <w:bCs/>
                <w:color w:val="FFFFFF" w:themeColor="background1"/>
                <w:sz w:val="16"/>
                <w:szCs w:val="16"/>
              </w:rPr>
              <w:t>CU-TDA-INV</w:t>
            </w:r>
          </w:p>
        </w:tc>
        <w:tc>
          <w:tcPr>
            <w:tcW w:w="6843" w:type="dxa"/>
            <w:gridSpan w:val="2"/>
          </w:tcPr>
          <w:p w14:paraId="0539E017" w14:textId="77777777" w:rsidR="00342272" w:rsidRPr="00FF6E96" w:rsidRDefault="00342272" w:rsidP="00C332F3">
            <w:pPr>
              <w:spacing w:before="120" w:after="120"/>
              <w:rPr>
                <w:b/>
                <w:bCs/>
                <w:sz w:val="16"/>
                <w:szCs w:val="16"/>
              </w:rPr>
            </w:pPr>
            <w:r w:rsidRPr="00660EC5">
              <w:rPr>
                <w:b/>
                <w:bCs/>
                <w:sz w:val="16"/>
                <w:szCs w:val="16"/>
              </w:rPr>
              <w:t>Realizar Compra como Invitado</w:t>
            </w:r>
          </w:p>
        </w:tc>
      </w:tr>
      <w:tr w:rsidR="00342272" w14:paraId="0AF27F16" w14:textId="77777777" w:rsidTr="00C332F3">
        <w:trPr>
          <w:cantSplit/>
        </w:trPr>
        <w:tc>
          <w:tcPr>
            <w:tcW w:w="1797" w:type="dxa"/>
            <w:gridSpan w:val="2"/>
            <w:shd w:val="clear" w:color="auto" w:fill="262626" w:themeFill="text1" w:themeFillTint="D9"/>
          </w:tcPr>
          <w:p w14:paraId="4798CDBC" w14:textId="77777777" w:rsidR="00342272" w:rsidRPr="00FF6E96" w:rsidRDefault="00342272" w:rsidP="00C332F3">
            <w:pPr>
              <w:spacing w:before="120" w:after="120"/>
              <w:rPr>
                <w:i/>
                <w:iCs/>
                <w:sz w:val="16"/>
                <w:szCs w:val="16"/>
              </w:rPr>
            </w:pPr>
            <w:r>
              <w:rPr>
                <w:i/>
                <w:iCs/>
                <w:sz w:val="16"/>
                <w:szCs w:val="16"/>
              </w:rPr>
              <w:t>Objetivos Asociados</w:t>
            </w:r>
          </w:p>
        </w:tc>
        <w:tc>
          <w:tcPr>
            <w:tcW w:w="6843" w:type="dxa"/>
            <w:gridSpan w:val="2"/>
          </w:tcPr>
          <w:p w14:paraId="4C198AE6" w14:textId="4691024E" w:rsidR="00342272" w:rsidRPr="00FD7AA4" w:rsidRDefault="00134B4E" w:rsidP="00C332F3">
            <w:pPr>
              <w:spacing w:before="120" w:after="120"/>
              <w:rPr>
                <w:sz w:val="16"/>
                <w:szCs w:val="16"/>
              </w:rPr>
            </w:pPr>
            <w:r w:rsidRPr="00134B4E">
              <w:rPr>
                <w:sz w:val="16"/>
                <w:szCs w:val="16"/>
              </w:rPr>
              <w:t>OBJ-01, OBJ-10</w:t>
            </w:r>
          </w:p>
        </w:tc>
      </w:tr>
      <w:tr w:rsidR="00342272" w14:paraId="51D04434" w14:textId="77777777" w:rsidTr="00C332F3">
        <w:trPr>
          <w:cantSplit/>
        </w:trPr>
        <w:tc>
          <w:tcPr>
            <w:tcW w:w="1797" w:type="dxa"/>
            <w:gridSpan w:val="2"/>
            <w:shd w:val="clear" w:color="auto" w:fill="262626" w:themeFill="text1" w:themeFillTint="D9"/>
          </w:tcPr>
          <w:p w14:paraId="14022731" w14:textId="77777777" w:rsidR="00342272" w:rsidRDefault="00342272" w:rsidP="00C332F3">
            <w:pPr>
              <w:spacing w:before="120" w:after="120"/>
              <w:rPr>
                <w:i/>
                <w:iCs/>
                <w:sz w:val="16"/>
                <w:szCs w:val="16"/>
              </w:rPr>
            </w:pPr>
            <w:r>
              <w:rPr>
                <w:i/>
                <w:iCs/>
                <w:sz w:val="16"/>
                <w:szCs w:val="16"/>
              </w:rPr>
              <w:t>Requisitos Asociados</w:t>
            </w:r>
          </w:p>
        </w:tc>
        <w:tc>
          <w:tcPr>
            <w:tcW w:w="6843" w:type="dxa"/>
            <w:gridSpan w:val="2"/>
          </w:tcPr>
          <w:p w14:paraId="31A63F1F" w14:textId="14C9BDB6" w:rsidR="00342272" w:rsidRPr="00FD7AA4" w:rsidRDefault="00134B4E" w:rsidP="00C332F3">
            <w:pPr>
              <w:spacing w:before="120" w:after="120"/>
              <w:rPr>
                <w:sz w:val="16"/>
                <w:szCs w:val="16"/>
              </w:rPr>
            </w:pPr>
            <w:r w:rsidRPr="00134B4E">
              <w:rPr>
                <w:sz w:val="16"/>
                <w:szCs w:val="16"/>
              </w:rPr>
              <w:t>RF-01, RF-18, RNF-02, RNF-06</w:t>
            </w:r>
          </w:p>
        </w:tc>
      </w:tr>
      <w:tr w:rsidR="00342272" w14:paraId="3E85BAEA" w14:textId="77777777" w:rsidTr="00C332F3">
        <w:trPr>
          <w:cantSplit/>
        </w:trPr>
        <w:tc>
          <w:tcPr>
            <w:tcW w:w="8640" w:type="dxa"/>
            <w:gridSpan w:val="4"/>
            <w:shd w:val="clear" w:color="auto" w:fill="000000" w:themeFill="text1"/>
          </w:tcPr>
          <w:p w14:paraId="3DD564B8" w14:textId="77777777" w:rsidR="00342272" w:rsidRPr="00233EBD" w:rsidRDefault="00342272" w:rsidP="00C332F3">
            <w:pPr>
              <w:spacing w:before="120" w:after="120"/>
              <w:rPr>
                <w:b/>
                <w:bCs/>
                <w:sz w:val="16"/>
                <w:szCs w:val="16"/>
              </w:rPr>
            </w:pPr>
            <w:r w:rsidRPr="00233EBD">
              <w:rPr>
                <w:b/>
                <w:bCs/>
                <w:sz w:val="16"/>
                <w:szCs w:val="16"/>
              </w:rPr>
              <w:t>Actores e Intereses</w:t>
            </w:r>
          </w:p>
        </w:tc>
      </w:tr>
      <w:tr w:rsidR="00342272" w14:paraId="139B9768" w14:textId="77777777" w:rsidTr="00C332F3">
        <w:trPr>
          <w:cantSplit/>
        </w:trPr>
        <w:tc>
          <w:tcPr>
            <w:tcW w:w="1797" w:type="dxa"/>
            <w:gridSpan w:val="2"/>
            <w:shd w:val="clear" w:color="auto" w:fill="262626" w:themeFill="text1" w:themeFillTint="D9"/>
          </w:tcPr>
          <w:p w14:paraId="2B607535" w14:textId="77777777" w:rsidR="00342272" w:rsidRPr="00FF6E96" w:rsidRDefault="00342272"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2E7D2FB2" w14:textId="1EACE785" w:rsidR="00342272" w:rsidRPr="00FD7AA4" w:rsidRDefault="00134B4E" w:rsidP="00C332F3">
            <w:pPr>
              <w:spacing w:before="120" w:after="120"/>
              <w:rPr>
                <w:sz w:val="16"/>
                <w:szCs w:val="16"/>
              </w:rPr>
            </w:pPr>
            <w:r w:rsidRPr="00134B4E">
              <w:rPr>
                <w:b/>
                <w:bCs/>
                <w:sz w:val="16"/>
                <w:szCs w:val="16"/>
              </w:rPr>
              <w:t>Cliente (invitado):</w:t>
            </w:r>
            <w:r w:rsidRPr="00134B4E">
              <w:rPr>
                <w:sz w:val="16"/>
                <w:szCs w:val="16"/>
              </w:rPr>
              <w:t xml:space="preserve"> Completar una compra online sin necesidad de crear una cuenta, con el mínimo de datos requeridos y confirmación por correo.</w:t>
            </w:r>
          </w:p>
        </w:tc>
      </w:tr>
      <w:tr w:rsidR="00342272" w14:paraId="7D1E3D70" w14:textId="77777777" w:rsidTr="00C332F3">
        <w:trPr>
          <w:cantSplit/>
        </w:trPr>
        <w:tc>
          <w:tcPr>
            <w:tcW w:w="1797" w:type="dxa"/>
            <w:gridSpan w:val="2"/>
            <w:shd w:val="clear" w:color="auto" w:fill="262626" w:themeFill="text1" w:themeFillTint="D9"/>
          </w:tcPr>
          <w:p w14:paraId="530C3F28" w14:textId="77777777" w:rsidR="00342272" w:rsidRPr="00FF6E96" w:rsidRDefault="00342272" w:rsidP="00C332F3">
            <w:pPr>
              <w:spacing w:before="120" w:after="120"/>
              <w:rPr>
                <w:i/>
                <w:iCs/>
                <w:sz w:val="16"/>
                <w:szCs w:val="16"/>
              </w:rPr>
            </w:pPr>
            <w:r>
              <w:rPr>
                <w:i/>
                <w:iCs/>
                <w:sz w:val="16"/>
                <w:szCs w:val="16"/>
              </w:rPr>
              <w:t>Actores Secundarios</w:t>
            </w:r>
          </w:p>
        </w:tc>
        <w:tc>
          <w:tcPr>
            <w:tcW w:w="6843" w:type="dxa"/>
            <w:gridSpan w:val="2"/>
          </w:tcPr>
          <w:p w14:paraId="17DFBB39" w14:textId="3FA1E105" w:rsidR="00342272" w:rsidRPr="00FD7AA4" w:rsidRDefault="00134B4E" w:rsidP="00C332F3">
            <w:pPr>
              <w:spacing w:before="120" w:after="120"/>
              <w:rPr>
                <w:sz w:val="16"/>
                <w:szCs w:val="16"/>
              </w:rPr>
            </w:pPr>
            <w:r w:rsidRPr="00134B4E">
              <w:rPr>
                <w:b/>
                <w:bCs/>
                <w:sz w:val="16"/>
                <w:szCs w:val="16"/>
              </w:rPr>
              <w:t>Pasarela de Pago:</w:t>
            </w:r>
            <w:r w:rsidRPr="00134B4E">
              <w:rPr>
                <w:sz w:val="16"/>
                <w:szCs w:val="16"/>
              </w:rPr>
              <w:t xml:space="preserve"> Procesa y confirma la transacción monetaria retornando el resultado al sistema vía </w:t>
            </w:r>
            <w:proofErr w:type="spellStart"/>
            <w:r w:rsidRPr="00134B4E">
              <w:rPr>
                <w:sz w:val="16"/>
                <w:szCs w:val="16"/>
              </w:rPr>
              <w:t>webhook</w:t>
            </w:r>
            <w:proofErr w:type="spellEnd"/>
            <w:r w:rsidRPr="00134B4E">
              <w:rPr>
                <w:sz w:val="16"/>
                <w:szCs w:val="16"/>
              </w:rPr>
              <w:t>.</w:t>
            </w:r>
          </w:p>
        </w:tc>
      </w:tr>
      <w:tr w:rsidR="00342272" w14:paraId="1880B164" w14:textId="77777777" w:rsidTr="00C332F3">
        <w:trPr>
          <w:cantSplit/>
        </w:trPr>
        <w:tc>
          <w:tcPr>
            <w:tcW w:w="1797" w:type="dxa"/>
            <w:gridSpan w:val="2"/>
            <w:shd w:val="clear" w:color="auto" w:fill="262626" w:themeFill="text1" w:themeFillTint="D9"/>
          </w:tcPr>
          <w:p w14:paraId="0C27F9B0" w14:textId="77777777" w:rsidR="00342272" w:rsidRPr="00FF6E96" w:rsidRDefault="00342272" w:rsidP="00C332F3">
            <w:pPr>
              <w:spacing w:before="120" w:after="120"/>
              <w:rPr>
                <w:i/>
                <w:iCs/>
                <w:sz w:val="16"/>
                <w:szCs w:val="16"/>
              </w:rPr>
            </w:pPr>
            <w:r w:rsidRPr="00FF6E96">
              <w:rPr>
                <w:i/>
                <w:iCs/>
                <w:sz w:val="16"/>
                <w:szCs w:val="16"/>
              </w:rPr>
              <w:lastRenderedPageBreak/>
              <w:t>Precondiciones</w:t>
            </w:r>
          </w:p>
        </w:tc>
        <w:tc>
          <w:tcPr>
            <w:tcW w:w="6843" w:type="dxa"/>
            <w:gridSpan w:val="2"/>
          </w:tcPr>
          <w:p w14:paraId="2E64F416" w14:textId="77777777" w:rsidR="00134B4E" w:rsidRDefault="00134B4E">
            <w:pPr>
              <w:pStyle w:val="Prrafodelista"/>
              <w:numPr>
                <w:ilvl w:val="0"/>
                <w:numId w:val="45"/>
              </w:numPr>
              <w:spacing w:before="120" w:after="120"/>
              <w:rPr>
                <w:sz w:val="16"/>
                <w:szCs w:val="16"/>
              </w:rPr>
            </w:pPr>
            <w:r w:rsidRPr="00134B4E">
              <w:rPr>
                <w:sz w:val="16"/>
                <w:szCs w:val="16"/>
              </w:rPr>
              <w:t xml:space="preserve">El usuario no tiene sesión activa. </w:t>
            </w:r>
          </w:p>
          <w:p w14:paraId="55FE4CEA" w14:textId="77777777" w:rsidR="00134B4E" w:rsidRDefault="00134B4E">
            <w:pPr>
              <w:pStyle w:val="Prrafodelista"/>
              <w:numPr>
                <w:ilvl w:val="0"/>
                <w:numId w:val="45"/>
              </w:numPr>
              <w:spacing w:before="120" w:after="120"/>
              <w:rPr>
                <w:sz w:val="16"/>
                <w:szCs w:val="16"/>
              </w:rPr>
            </w:pPr>
            <w:r w:rsidRPr="00134B4E">
              <w:rPr>
                <w:sz w:val="16"/>
                <w:szCs w:val="16"/>
              </w:rPr>
              <w:t xml:space="preserve">El carrito de sesión contiene al menos un producto en estado Activo con stock disponible. </w:t>
            </w:r>
          </w:p>
          <w:p w14:paraId="74A27C1F" w14:textId="5ADD5774" w:rsidR="00342272" w:rsidRPr="00FD7AA4" w:rsidRDefault="00134B4E">
            <w:pPr>
              <w:pStyle w:val="Prrafodelista"/>
              <w:numPr>
                <w:ilvl w:val="0"/>
                <w:numId w:val="45"/>
              </w:numPr>
              <w:spacing w:before="120" w:after="120"/>
              <w:rPr>
                <w:sz w:val="16"/>
                <w:szCs w:val="16"/>
              </w:rPr>
            </w:pPr>
            <w:r w:rsidRPr="00134B4E">
              <w:rPr>
                <w:sz w:val="16"/>
                <w:szCs w:val="16"/>
              </w:rPr>
              <w:t xml:space="preserve">El carrito de sesión no contiene productos en estado </w:t>
            </w:r>
            <w:proofErr w:type="spellStart"/>
            <w:r w:rsidRPr="00134B4E">
              <w:rPr>
                <w:sz w:val="16"/>
                <w:szCs w:val="16"/>
              </w:rPr>
              <w:t>Pre-venta</w:t>
            </w:r>
            <w:proofErr w:type="spellEnd"/>
            <w:r w:rsidRPr="00134B4E">
              <w:rPr>
                <w:sz w:val="16"/>
                <w:szCs w:val="16"/>
              </w:rPr>
              <w:t>: la compra de reservas requiere cuenta registrada, dado que la gestión de artículos demorados (</w:t>
            </w:r>
            <w:r w:rsidR="00B56FA1">
              <w:rPr>
                <w:sz w:val="16"/>
                <w:szCs w:val="16"/>
              </w:rPr>
              <w:t>CU-PED-OPC</w:t>
            </w:r>
            <w:r w:rsidRPr="00134B4E">
              <w:rPr>
                <w:sz w:val="16"/>
                <w:szCs w:val="16"/>
              </w:rPr>
              <w:t>) y las notificaciones de estado del pedido (</w:t>
            </w:r>
            <w:r w:rsidR="00B56FA1">
              <w:rPr>
                <w:sz w:val="16"/>
                <w:szCs w:val="16"/>
              </w:rPr>
              <w:t>CU-CLI-HIS</w:t>
            </w:r>
            <w:r w:rsidRPr="00134B4E">
              <w:rPr>
                <w:sz w:val="16"/>
                <w:szCs w:val="16"/>
              </w:rPr>
              <w:t>) dependen de una cuenta activa.</w:t>
            </w:r>
          </w:p>
        </w:tc>
      </w:tr>
      <w:tr w:rsidR="00342272" w14:paraId="0DAB2E82" w14:textId="77777777" w:rsidTr="00C332F3">
        <w:trPr>
          <w:cantSplit/>
        </w:trPr>
        <w:tc>
          <w:tcPr>
            <w:tcW w:w="1797" w:type="dxa"/>
            <w:gridSpan w:val="2"/>
            <w:shd w:val="clear" w:color="auto" w:fill="262626" w:themeFill="text1" w:themeFillTint="D9"/>
          </w:tcPr>
          <w:p w14:paraId="1C22142F" w14:textId="77777777" w:rsidR="00342272" w:rsidRPr="00FF6E96" w:rsidRDefault="00342272" w:rsidP="00C332F3">
            <w:pPr>
              <w:spacing w:before="120" w:after="120"/>
              <w:rPr>
                <w:i/>
                <w:iCs/>
                <w:sz w:val="16"/>
                <w:szCs w:val="16"/>
              </w:rPr>
            </w:pPr>
            <w:r w:rsidRPr="00FF6E96">
              <w:rPr>
                <w:i/>
                <w:iCs/>
                <w:sz w:val="16"/>
                <w:szCs w:val="16"/>
              </w:rPr>
              <w:t>Postcondiciones</w:t>
            </w:r>
          </w:p>
        </w:tc>
        <w:tc>
          <w:tcPr>
            <w:tcW w:w="6843" w:type="dxa"/>
            <w:gridSpan w:val="2"/>
          </w:tcPr>
          <w:p w14:paraId="4B37BB39" w14:textId="77777777" w:rsidR="00134B4E" w:rsidRDefault="00134B4E">
            <w:pPr>
              <w:pStyle w:val="Prrafodelista"/>
              <w:numPr>
                <w:ilvl w:val="0"/>
                <w:numId w:val="45"/>
              </w:numPr>
              <w:spacing w:before="120" w:after="120"/>
              <w:rPr>
                <w:sz w:val="16"/>
                <w:szCs w:val="16"/>
              </w:rPr>
            </w:pPr>
            <w:r w:rsidRPr="00134B4E">
              <w:rPr>
                <w:sz w:val="16"/>
                <w:szCs w:val="16"/>
              </w:rPr>
              <w:t xml:space="preserve">Si el pago es aprobado: el stock de cada producto ha sido decrementado; el pedido ha sido generado en estado "Pendiente de Armado" asociado al correo del invitado; no se acreditan ni se debitan puntos; el invitado recibe confirmación por correo. </w:t>
            </w:r>
          </w:p>
          <w:p w14:paraId="594D7F7C" w14:textId="77777777" w:rsidR="00134B4E" w:rsidRDefault="00134B4E">
            <w:pPr>
              <w:pStyle w:val="Prrafodelista"/>
              <w:numPr>
                <w:ilvl w:val="0"/>
                <w:numId w:val="45"/>
              </w:numPr>
              <w:spacing w:before="120" w:after="120"/>
              <w:rPr>
                <w:sz w:val="16"/>
                <w:szCs w:val="16"/>
              </w:rPr>
            </w:pPr>
            <w:r w:rsidRPr="00134B4E">
              <w:rPr>
                <w:sz w:val="16"/>
                <w:szCs w:val="16"/>
              </w:rPr>
              <w:t xml:space="preserve">Si el pago es rechazado: ningún dato del sistema ha sido modificado. </w:t>
            </w:r>
          </w:p>
          <w:p w14:paraId="626D1428" w14:textId="34165F29" w:rsidR="00342272" w:rsidRPr="00FD7AA4" w:rsidRDefault="00134B4E">
            <w:pPr>
              <w:pStyle w:val="Prrafodelista"/>
              <w:numPr>
                <w:ilvl w:val="0"/>
                <w:numId w:val="45"/>
              </w:numPr>
              <w:spacing w:before="120" w:after="120"/>
              <w:rPr>
                <w:sz w:val="16"/>
                <w:szCs w:val="16"/>
              </w:rPr>
            </w:pPr>
            <w:r w:rsidRPr="00134B4E">
              <w:rPr>
                <w:sz w:val="16"/>
                <w:szCs w:val="16"/>
              </w:rPr>
              <w:t>La operación queda registrada en el log de auditoría.</w:t>
            </w:r>
          </w:p>
        </w:tc>
      </w:tr>
      <w:tr w:rsidR="00342272" w14:paraId="29911001" w14:textId="77777777" w:rsidTr="00C332F3">
        <w:trPr>
          <w:cantSplit/>
        </w:trPr>
        <w:tc>
          <w:tcPr>
            <w:tcW w:w="8640" w:type="dxa"/>
            <w:gridSpan w:val="4"/>
            <w:shd w:val="clear" w:color="auto" w:fill="000000" w:themeFill="text1"/>
            <w:vAlign w:val="center"/>
          </w:tcPr>
          <w:p w14:paraId="7B23DAE2" w14:textId="77777777" w:rsidR="00342272" w:rsidRPr="00FF6E96" w:rsidRDefault="00342272" w:rsidP="00C332F3">
            <w:pPr>
              <w:spacing w:before="120" w:after="120"/>
              <w:rPr>
                <w:b/>
                <w:bCs/>
                <w:sz w:val="16"/>
                <w:szCs w:val="16"/>
              </w:rPr>
            </w:pPr>
            <w:r w:rsidRPr="00FF6E96">
              <w:rPr>
                <w:b/>
                <w:bCs/>
                <w:color w:val="FFFFFF" w:themeColor="background1"/>
                <w:sz w:val="16"/>
                <w:szCs w:val="16"/>
              </w:rPr>
              <w:t>Flujo de Eventos Principal</w:t>
            </w:r>
          </w:p>
        </w:tc>
      </w:tr>
      <w:tr w:rsidR="00342272" w14:paraId="741EA633" w14:textId="77777777" w:rsidTr="00C332F3">
        <w:trPr>
          <w:cantSplit/>
        </w:trPr>
        <w:tc>
          <w:tcPr>
            <w:tcW w:w="562" w:type="dxa"/>
            <w:shd w:val="clear" w:color="auto" w:fill="262626" w:themeFill="text1" w:themeFillTint="D9"/>
            <w:vAlign w:val="center"/>
          </w:tcPr>
          <w:p w14:paraId="3D1FD29A" w14:textId="77777777" w:rsidR="00342272" w:rsidRPr="00FF6E96" w:rsidRDefault="00342272"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08DF286D" w14:textId="77777777" w:rsidR="00342272" w:rsidRPr="00FF6E96" w:rsidRDefault="00342272" w:rsidP="00C332F3">
            <w:pPr>
              <w:spacing w:before="120" w:after="120"/>
              <w:rPr>
                <w:i/>
                <w:iCs/>
                <w:sz w:val="16"/>
                <w:szCs w:val="16"/>
              </w:rPr>
            </w:pPr>
            <w:r w:rsidRPr="00FF6E96">
              <w:rPr>
                <w:i/>
                <w:iCs/>
                <w:sz w:val="16"/>
                <w:szCs w:val="16"/>
              </w:rPr>
              <w:t>Acción</w:t>
            </w:r>
          </w:p>
        </w:tc>
      </w:tr>
      <w:tr w:rsidR="00342272" w14:paraId="14D64228" w14:textId="77777777" w:rsidTr="00C332F3">
        <w:trPr>
          <w:cantSplit/>
        </w:trPr>
        <w:tc>
          <w:tcPr>
            <w:tcW w:w="562" w:type="dxa"/>
            <w:vAlign w:val="center"/>
          </w:tcPr>
          <w:p w14:paraId="56DAF31A" w14:textId="77777777" w:rsidR="00342272" w:rsidRPr="00FF6E96" w:rsidRDefault="00342272" w:rsidP="00C332F3">
            <w:pPr>
              <w:spacing w:before="120" w:after="120"/>
              <w:jc w:val="center"/>
              <w:rPr>
                <w:b/>
                <w:bCs/>
                <w:sz w:val="16"/>
                <w:szCs w:val="16"/>
              </w:rPr>
            </w:pPr>
            <w:r w:rsidRPr="00FF6E96">
              <w:rPr>
                <w:b/>
                <w:bCs/>
                <w:sz w:val="16"/>
                <w:szCs w:val="16"/>
              </w:rPr>
              <w:t>1</w:t>
            </w:r>
          </w:p>
        </w:tc>
        <w:tc>
          <w:tcPr>
            <w:tcW w:w="8078" w:type="dxa"/>
            <w:gridSpan w:val="3"/>
            <w:vAlign w:val="center"/>
          </w:tcPr>
          <w:p w14:paraId="28AD20F6" w14:textId="41583755" w:rsidR="00342272" w:rsidRPr="00FF6E96" w:rsidRDefault="00F82B09" w:rsidP="00C332F3">
            <w:pPr>
              <w:spacing w:before="120" w:after="120"/>
              <w:rPr>
                <w:i/>
                <w:iCs/>
                <w:sz w:val="16"/>
                <w:szCs w:val="16"/>
              </w:rPr>
            </w:pPr>
            <w:r w:rsidRPr="00F82B09">
              <w:rPr>
                <w:i/>
                <w:iCs/>
                <w:sz w:val="16"/>
                <w:szCs w:val="16"/>
              </w:rPr>
              <w:t>El usuario selecciona "Comprar como invitado" desde el carrito de sesión.</w:t>
            </w:r>
          </w:p>
        </w:tc>
      </w:tr>
      <w:tr w:rsidR="00342272" w14:paraId="70694EA8" w14:textId="77777777" w:rsidTr="00C332F3">
        <w:trPr>
          <w:cantSplit/>
        </w:trPr>
        <w:tc>
          <w:tcPr>
            <w:tcW w:w="562" w:type="dxa"/>
            <w:vAlign w:val="center"/>
          </w:tcPr>
          <w:p w14:paraId="7AB4A243" w14:textId="77777777" w:rsidR="00342272" w:rsidRPr="00FF6E96" w:rsidRDefault="00342272" w:rsidP="00C332F3">
            <w:pPr>
              <w:spacing w:before="120" w:after="120"/>
              <w:jc w:val="center"/>
              <w:rPr>
                <w:b/>
                <w:bCs/>
                <w:sz w:val="16"/>
                <w:szCs w:val="16"/>
              </w:rPr>
            </w:pPr>
            <w:r w:rsidRPr="00FF6E96">
              <w:rPr>
                <w:b/>
                <w:bCs/>
                <w:sz w:val="16"/>
                <w:szCs w:val="16"/>
              </w:rPr>
              <w:t>2</w:t>
            </w:r>
          </w:p>
        </w:tc>
        <w:tc>
          <w:tcPr>
            <w:tcW w:w="8078" w:type="dxa"/>
            <w:gridSpan w:val="3"/>
            <w:vAlign w:val="center"/>
          </w:tcPr>
          <w:p w14:paraId="7EC1EB35" w14:textId="3326B46C" w:rsidR="00342272" w:rsidRPr="00FF6E96" w:rsidRDefault="00F82B09" w:rsidP="00C332F3">
            <w:pPr>
              <w:spacing w:before="120" w:after="120"/>
              <w:rPr>
                <w:i/>
                <w:iCs/>
                <w:sz w:val="16"/>
                <w:szCs w:val="16"/>
              </w:rPr>
            </w:pPr>
            <w:r w:rsidRPr="00F82B09">
              <w:rPr>
                <w:i/>
                <w:iCs/>
                <w:sz w:val="16"/>
                <w:szCs w:val="16"/>
              </w:rPr>
              <w:t>El sistema presenta el formulario de datos del invitado con campos obligatorios: correo electrónico y dirección de envío completa (calle, número, ciudad, provincia, código postal).</w:t>
            </w:r>
          </w:p>
        </w:tc>
      </w:tr>
      <w:tr w:rsidR="00342272" w14:paraId="3AA7FAC8" w14:textId="77777777" w:rsidTr="00C332F3">
        <w:trPr>
          <w:cantSplit/>
        </w:trPr>
        <w:tc>
          <w:tcPr>
            <w:tcW w:w="562" w:type="dxa"/>
            <w:vAlign w:val="center"/>
          </w:tcPr>
          <w:p w14:paraId="12FB6D5C" w14:textId="77777777" w:rsidR="00342272" w:rsidRPr="00FF6E96" w:rsidRDefault="00342272" w:rsidP="00C332F3">
            <w:pPr>
              <w:spacing w:before="120" w:after="120"/>
              <w:jc w:val="center"/>
              <w:rPr>
                <w:b/>
                <w:bCs/>
                <w:sz w:val="16"/>
                <w:szCs w:val="16"/>
              </w:rPr>
            </w:pPr>
            <w:r w:rsidRPr="00FF6E96">
              <w:rPr>
                <w:b/>
                <w:bCs/>
                <w:sz w:val="16"/>
                <w:szCs w:val="16"/>
              </w:rPr>
              <w:t>3</w:t>
            </w:r>
          </w:p>
        </w:tc>
        <w:tc>
          <w:tcPr>
            <w:tcW w:w="8078" w:type="dxa"/>
            <w:gridSpan w:val="3"/>
            <w:vAlign w:val="center"/>
          </w:tcPr>
          <w:p w14:paraId="529F0C4E" w14:textId="5CD8DDB1" w:rsidR="00342272" w:rsidRPr="00FF6E96" w:rsidRDefault="00F82B09" w:rsidP="00C332F3">
            <w:pPr>
              <w:spacing w:before="120" w:after="120"/>
              <w:rPr>
                <w:i/>
                <w:iCs/>
                <w:sz w:val="16"/>
                <w:szCs w:val="16"/>
              </w:rPr>
            </w:pPr>
            <w:r w:rsidRPr="00F82B09">
              <w:rPr>
                <w:i/>
                <w:iCs/>
                <w:sz w:val="16"/>
                <w:szCs w:val="16"/>
              </w:rPr>
              <w:t>El usuario completa los campos y confirma.</w:t>
            </w:r>
          </w:p>
        </w:tc>
      </w:tr>
      <w:tr w:rsidR="00342272" w14:paraId="05590A3E" w14:textId="77777777" w:rsidTr="00C332F3">
        <w:trPr>
          <w:cantSplit/>
        </w:trPr>
        <w:tc>
          <w:tcPr>
            <w:tcW w:w="562" w:type="dxa"/>
            <w:vAlign w:val="center"/>
          </w:tcPr>
          <w:p w14:paraId="594C9A74" w14:textId="77777777" w:rsidR="00342272" w:rsidRPr="00FF6E96" w:rsidRDefault="00342272" w:rsidP="00C332F3">
            <w:pPr>
              <w:spacing w:before="120" w:after="120"/>
              <w:jc w:val="center"/>
              <w:rPr>
                <w:b/>
                <w:bCs/>
                <w:sz w:val="16"/>
                <w:szCs w:val="16"/>
              </w:rPr>
            </w:pPr>
            <w:r w:rsidRPr="00FF6E96">
              <w:rPr>
                <w:b/>
                <w:bCs/>
                <w:sz w:val="16"/>
                <w:szCs w:val="16"/>
              </w:rPr>
              <w:t>4</w:t>
            </w:r>
          </w:p>
        </w:tc>
        <w:tc>
          <w:tcPr>
            <w:tcW w:w="8078" w:type="dxa"/>
            <w:gridSpan w:val="3"/>
            <w:vAlign w:val="center"/>
          </w:tcPr>
          <w:p w14:paraId="6ACE3F23" w14:textId="715C8AF7" w:rsidR="00342272" w:rsidRPr="00FF6E96" w:rsidRDefault="00F82B09" w:rsidP="00C332F3">
            <w:pPr>
              <w:spacing w:before="120" w:after="120"/>
              <w:rPr>
                <w:i/>
                <w:iCs/>
                <w:sz w:val="16"/>
                <w:szCs w:val="16"/>
              </w:rPr>
            </w:pPr>
            <w:r w:rsidRPr="00F82B09">
              <w:rPr>
                <w:i/>
                <w:iCs/>
                <w:sz w:val="16"/>
                <w:szCs w:val="16"/>
              </w:rPr>
              <w:t>El sistema valida: formato de correo electrónico válido, todos los campos de dirección presentes y coherentes. Verifica en tiempo real que todos los productos del carrito tienen stock disponible.</w:t>
            </w:r>
          </w:p>
        </w:tc>
      </w:tr>
      <w:tr w:rsidR="00342272" w14:paraId="682EE701" w14:textId="77777777" w:rsidTr="00C332F3">
        <w:trPr>
          <w:cantSplit/>
        </w:trPr>
        <w:tc>
          <w:tcPr>
            <w:tcW w:w="562" w:type="dxa"/>
            <w:vAlign w:val="center"/>
          </w:tcPr>
          <w:p w14:paraId="43EAAEFC" w14:textId="77777777" w:rsidR="00342272" w:rsidRPr="00FF6E96" w:rsidRDefault="00342272" w:rsidP="00C332F3">
            <w:pPr>
              <w:spacing w:before="120" w:after="120"/>
              <w:jc w:val="center"/>
              <w:rPr>
                <w:b/>
                <w:bCs/>
                <w:sz w:val="16"/>
                <w:szCs w:val="16"/>
              </w:rPr>
            </w:pPr>
            <w:r w:rsidRPr="00FF6E96">
              <w:rPr>
                <w:b/>
                <w:bCs/>
                <w:sz w:val="16"/>
                <w:szCs w:val="16"/>
              </w:rPr>
              <w:t>5</w:t>
            </w:r>
          </w:p>
        </w:tc>
        <w:tc>
          <w:tcPr>
            <w:tcW w:w="8078" w:type="dxa"/>
            <w:gridSpan w:val="3"/>
            <w:vAlign w:val="center"/>
          </w:tcPr>
          <w:p w14:paraId="1D47D7CF" w14:textId="04EE55C0" w:rsidR="00342272" w:rsidRPr="00FF6E96" w:rsidRDefault="00F82B09" w:rsidP="00C332F3">
            <w:pPr>
              <w:spacing w:before="120" w:after="120"/>
              <w:rPr>
                <w:i/>
                <w:iCs/>
                <w:sz w:val="16"/>
                <w:szCs w:val="16"/>
              </w:rPr>
            </w:pPr>
            <w:r w:rsidRPr="00F82B09">
              <w:rPr>
                <w:i/>
                <w:iCs/>
                <w:sz w:val="16"/>
                <w:szCs w:val="16"/>
              </w:rPr>
              <w:t>El sistema presenta el resumen del pedido: productos, cantidades, precios, dirección de envío, costo de envío y total a pagar. No se ofrece opción de canje de puntos.</w:t>
            </w:r>
          </w:p>
        </w:tc>
      </w:tr>
      <w:tr w:rsidR="00342272" w14:paraId="5AF65A4B" w14:textId="77777777" w:rsidTr="00C332F3">
        <w:trPr>
          <w:cantSplit/>
        </w:trPr>
        <w:tc>
          <w:tcPr>
            <w:tcW w:w="562" w:type="dxa"/>
            <w:vAlign w:val="center"/>
          </w:tcPr>
          <w:p w14:paraId="6A610427" w14:textId="77777777" w:rsidR="00342272" w:rsidRPr="00FF6E96" w:rsidRDefault="00342272" w:rsidP="00C332F3">
            <w:pPr>
              <w:spacing w:before="120" w:after="120"/>
              <w:jc w:val="center"/>
              <w:rPr>
                <w:b/>
                <w:bCs/>
                <w:sz w:val="16"/>
                <w:szCs w:val="16"/>
              </w:rPr>
            </w:pPr>
            <w:r w:rsidRPr="00FF6E96">
              <w:rPr>
                <w:b/>
                <w:bCs/>
                <w:sz w:val="16"/>
                <w:szCs w:val="16"/>
              </w:rPr>
              <w:t>6</w:t>
            </w:r>
          </w:p>
        </w:tc>
        <w:tc>
          <w:tcPr>
            <w:tcW w:w="8078" w:type="dxa"/>
            <w:gridSpan w:val="3"/>
            <w:vAlign w:val="center"/>
          </w:tcPr>
          <w:p w14:paraId="26E93080" w14:textId="1B76CC6E" w:rsidR="00342272" w:rsidRPr="00A509A2" w:rsidRDefault="00F82B09" w:rsidP="00C332F3">
            <w:pPr>
              <w:spacing w:before="120" w:after="120"/>
              <w:rPr>
                <w:i/>
                <w:iCs/>
                <w:sz w:val="16"/>
                <w:szCs w:val="16"/>
              </w:rPr>
            </w:pPr>
            <w:r w:rsidRPr="00F82B09">
              <w:rPr>
                <w:i/>
                <w:iCs/>
                <w:sz w:val="16"/>
                <w:szCs w:val="16"/>
              </w:rPr>
              <w:t>El usuario confirma y el sistema redirige a la Pasarela de Pago por el total indicado.</w:t>
            </w:r>
          </w:p>
        </w:tc>
      </w:tr>
      <w:tr w:rsidR="00342272" w14:paraId="442CEBFD" w14:textId="77777777" w:rsidTr="00C332F3">
        <w:trPr>
          <w:cantSplit/>
        </w:trPr>
        <w:tc>
          <w:tcPr>
            <w:tcW w:w="562" w:type="dxa"/>
            <w:vAlign w:val="center"/>
          </w:tcPr>
          <w:p w14:paraId="37F2C723" w14:textId="77777777" w:rsidR="00342272" w:rsidRPr="00FF6E96" w:rsidRDefault="00342272" w:rsidP="00C332F3">
            <w:pPr>
              <w:spacing w:before="120" w:after="120"/>
              <w:jc w:val="center"/>
              <w:rPr>
                <w:b/>
                <w:bCs/>
                <w:sz w:val="16"/>
                <w:szCs w:val="16"/>
              </w:rPr>
            </w:pPr>
            <w:r w:rsidRPr="00FF6E96">
              <w:rPr>
                <w:b/>
                <w:bCs/>
                <w:sz w:val="16"/>
                <w:szCs w:val="16"/>
              </w:rPr>
              <w:t>7</w:t>
            </w:r>
          </w:p>
        </w:tc>
        <w:tc>
          <w:tcPr>
            <w:tcW w:w="8078" w:type="dxa"/>
            <w:gridSpan w:val="3"/>
            <w:vAlign w:val="center"/>
          </w:tcPr>
          <w:p w14:paraId="77CE6606" w14:textId="1E8EF6AE" w:rsidR="00342272" w:rsidRPr="00FF6E96" w:rsidRDefault="00C55934" w:rsidP="00C332F3">
            <w:pPr>
              <w:spacing w:before="120" w:after="120"/>
              <w:rPr>
                <w:i/>
                <w:iCs/>
                <w:sz w:val="16"/>
                <w:szCs w:val="16"/>
              </w:rPr>
            </w:pPr>
            <w:r w:rsidRPr="00C55934">
              <w:rPr>
                <w:i/>
                <w:iCs/>
                <w:sz w:val="16"/>
                <w:szCs w:val="16"/>
              </w:rPr>
              <w:t xml:space="preserve">La Pasarela de Pago procesa el pago y retorna el resultado al sistema vía </w:t>
            </w:r>
            <w:proofErr w:type="spellStart"/>
            <w:r w:rsidRPr="00C55934">
              <w:rPr>
                <w:i/>
                <w:iCs/>
                <w:sz w:val="16"/>
                <w:szCs w:val="16"/>
              </w:rPr>
              <w:t>webhook</w:t>
            </w:r>
            <w:proofErr w:type="spellEnd"/>
            <w:r w:rsidRPr="00C55934">
              <w:rPr>
                <w:i/>
                <w:iCs/>
                <w:sz w:val="16"/>
                <w:szCs w:val="16"/>
              </w:rPr>
              <w:t>.</w:t>
            </w:r>
          </w:p>
        </w:tc>
      </w:tr>
      <w:tr w:rsidR="00342272" w14:paraId="4BA3E4B2" w14:textId="77777777" w:rsidTr="00C332F3">
        <w:trPr>
          <w:cantSplit/>
        </w:trPr>
        <w:tc>
          <w:tcPr>
            <w:tcW w:w="562" w:type="dxa"/>
            <w:vAlign w:val="center"/>
          </w:tcPr>
          <w:p w14:paraId="0A6633D6" w14:textId="77777777" w:rsidR="00342272" w:rsidRPr="00FF6E96" w:rsidRDefault="00342272" w:rsidP="00C332F3">
            <w:pPr>
              <w:spacing w:before="120" w:after="120"/>
              <w:jc w:val="center"/>
              <w:rPr>
                <w:b/>
                <w:bCs/>
                <w:sz w:val="16"/>
                <w:szCs w:val="16"/>
              </w:rPr>
            </w:pPr>
            <w:r w:rsidRPr="00FF6E96">
              <w:rPr>
                <w:b/>
                <w:bCs/>
                <w:sz w:val="16"/>
                <w:szCs w:val="16"/>
              </w:rPr>
              <w:t>8</w:t>
            </w:r>
          </w:p>
        </w:tc>
        <w:tc>
          <w:tcPr>
            <w:tcW w:w="8078" w:type="dxa"/>
            <w:gridSpan w:val="3"/>
            <w:vAlign w:val="center"/>
          </w:tcPr>
          <w:p w14:paraId="0DDF53F0" w14:textId="3DC4D8A3" w:rsidR="00342272" w:rsidRPr="00FF6E96" w:rsidRDefault="00C55934" w:rsidP="00C332F3">
            <w:pPr>
              <w:spacing w:before="120" w:after="120"/>
              <w:rPr>
                <w:i/>
                <w:iCs/>
                <w:sz w:val="16"/>
                <w:szCs w:val="16"/>
              </w:rPr>
            </w:pPr>
            <w:r w:rsidRPr="00C55934">
              <w:rPr>
                <w:i/>
                <w:iCs/>
                <w:sz w:val="16"/>
                <w:szCs w:val="16"/>
              </w:rPr>
              <w:t>Al recibir confirmación de pago aprobado, el sistema ejecuta dentro de una transacción atómica: (a) decrementa el stock de cada producto; (b) genera el pedido en estado "Pendiente de Armado" asociado al correo del invitado; (c) vacía el carrito de sesión.</w:t>
            </w:r>
          </w:p>
        </w:tc>
      </w:tr>
      <w:tr w:rsidR="00342272" w14:paraId="5902B76C" w14:textId="77777777" w:rsidTr="00C332F3">
        <w:trPr>
          <w:cantSplit/>
        </w:trPr>
        <w:tc>
          <w:tcPr>
            <w:tcW w:w="562" w:type="dxa"/>
            <w:vAlign w:val="center"/>
          </w:tcPr>
          <w:p w14:paraId="69895794" w14:textId="77777777" w:rsidR="00342272" w:rsidRPr="00FF6E96" w:rsidRDefault="00342272" w:rsidP="00C332F3">
            <w:pPr>
              <w:spacing w:before="120" w:after="120"/>
              <w:jc w:val="center"/>
              <w:rPr>
                <w:b/>
                <w:bCs/>
                <w:sz w:val="16"/>
                <w:szCs w:val="16"/>
              </w:rPr>
            </w:pPr>
            <w:r>
              <w:rPr>
                <w:b/>
                <w:bCs/>
                <w:sz w:val="16"/>
                <w:szCs w:val="16"/>
              </w:rPr>
              <w:t>9</w:t>
            </w:r>
          </w:p>
        </w:tc>
        <w:tc>
          <w:tcPr>
            <w:tcW w:w="8078" w:type="dxa"/>
            <w:gridSpan w:val="3"/>
            <w:vAlign w:val="center"/>
          </w:tcPr>
          <w:p w14:paraId="54F1BD94" w14:textId="11E87FD0" w:rsidR="00342272" w:rsidRPr="00FF6E96" w:rsidRDefault="00C55934" w:rsidP="00C332F3">
            <w:pPr>
              <w:spacing w:before="120" w:after="120"/>
              <w:rPr>
                <w:i/>
                <w:iCs/>
                <w:sz w:val="16"/>
                <w:szCs w:val="16"/>
              </w:rPr>
            </w:pPr>
            <w:r w:rsidRPr="00C55934">
              <w:rPr>
                <w:i/>
                <w:iCs/>
                <w:sz w:val="16"/>
                <w:szCs w:val="16"/>
              </w:rPr>
              <w:t xml:space="preserve">El sistema envía al correo del invitado la confirmación del pedido con número de orden y detalle de productos. El seguimiento del pedido queda disponible únicamente por correo: el sistema enviará notificaciones de cambio de estado al correo registrado en cada transición de </w:t>
            </w:r>
            <w:r w:rsidR="00B56FA1">
              <w:rPr>
                <w:i/>
                <w:iCs/>
                <w:sz w:val="16"/>
                <w:szCs w:val="16"/>
              </w:rPr>
              <w:t>CU-PED-EST</w:t>
            </w:r>
            <w:r w:rsidRPr="00C55934">
              <w:rPr>
                <w:i/>
                <w:iCs/>
                <w:sz w:val="16"/>
                <w:szCs w:val="16"/>
              </w:rPr>
              <w:t>.</w:t>
            </w:r>
          </w:p>
        </w:tc>
      </w:tr>
      <w:tr w:rsidR="00C55934" w14:paraId="401237FC" w14:textId="77777777" w:rsidTr="00C332F3">
        <w:trPr>
          <w:cantSplit/>
        </w:trPr>
        <w:tc>
          <w:tcPr>
            <w:tcW w:w="562" w:type="dxa"/>
            <w:vAlign w:val="center"/>
          </w:tcPr>
          <w:p w14:paraId="29749C28" w14:textId="47DD74D9" w:rsidR="00C55934" w:rsidRDefault="00C55934" w:rsidP="00C332F3">
            <w:pPr>
              <w:spacing w:before="120" w:after="120"/>
              <w:jc w:val="center"/>
              <w:rPr>
                <w:b/>
                <w:bCs/>
                <w:sz w:val="16"/>
                <w:szCs w:val="16"/>
              </w:rPr>
            </w:pPr>
            <w:r>
              <w:rPr>
                <w:b/>
                <w:bCs/>
                <w:sz w:val="16"/>
                <w:szCs w:val="16"/>
              </w:rPr>
              <w:t>10</w:t>
            </w:r>
          </w:p>
        </w:tc>
        <w:tc>
          <w:tcPr>
            <w:tcW w:w="8078" w:type="dxa"/>
            <w:gridSpan w:val="3"/>
            <w:vAlign w:val="center"/>
          </w:tcPr>
          <w:p w14:paraId="79976532" w14:textId="11822ED3" w:rsidR="00C55934" w:rsidRPr="00FF6E96" w:rsidRDefault="00C55934" w:rsidP="00C332F3">
            <w:pPr>
              <w:spacing w:before="120" w:after="120"/>
              <w:rPr>
                <w:i/>
                <w:iCs/>
                <w:sz w:val="16"/>
                <w:szCs w:val="16"/>
              </w:rPr>
            </w:pPr>
            <w:r w:rsidRPr="00C55934">
              <w:rPr>
                <w:i/>
                <w:iCs/>
                <w:sz w:val="16"/>
                <w:szCs w:val="16"/>
              </w:rPr>
              <w:t>El sistema registra la operación en el log de auditoría y presenta al usuario la pantalla de confirmación con el número de pedido.</w:t>
            </w:r>
          </w:p>
        </w:tc>
      </w:tr>
      <w:tr w:rsidR="00342272" w14:paraId="330049A0" w14:textId="77777777" w:rsidTr="00C332F3">
        <w:trPr>
          <w:cantSplit/>
        </w:trPr>
        <w:tc>
          <w:tcPr>
            <w:tcW w:w="8640" w:type="dxa"/>
            <w:gridSpan w:val="4"/>
            <w:shd w:val="clear" w:color="auto" w:fill="000000" w:themeFill="text1"/>
            <w:vAlign w:val="center"/>
          </w:tcPr>
          <w:p w14:paraId="58439036" w14:textId="77777777" w:rsidR="00342272" w:rsidRPr="00FF6E96" w:rsidRDefault="00342272" w:rsidP="00C332F3">
            <w:pPr>
              <w:spacing w:before="120" w:after="120"/>
              <w:rPr>
                <w:b/>
                <w:bCs/>
                <w:sz w:val="16"/>
                <w:szCs w:val="16"/>
              </w:rPr>
            </w:pPr>
            <w:r>
              <w:rPr>
                <w:b/>
                <w:bCs/>
                <w:sz w:val="16"/>
                <w:szCs w:val="16"/>
              </w:rPr>
              <w:t>Flujos de Eventos Alternativo</w:t>
            </w:r>
          </w:p>
        </w:tc>
      </w:tr>
      <w:tr w:rsidR="00342272" w14:paraId="5F3F10FC" w14:textId="77777777" w:rsidTr="00C332F3">
        <w:trPr>
          <w:cantSplit/>
        </w:trPr>
        <w:tc>
          <w:tcPr>
            <w:tcW w:w="562" w:type="dxa"/>
            <w:shd w:val="clear" w:color="auto" w:fill="262626" w:themeFill="text1" w:themeFillTint="D9"/>
            <w:vAlign w:val="center"/>
          </w:tcPr>
          <w:p w14:paraId="2D154915" w14:textId="77777777" w:rsidR="00342272" w:rsidRPr="00FF6E96" w:rsidRDefault="00342272"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24A168D2" w14:textId="77777777" w:rsidR="00342272" w:rsidRPr="00FF6E96" w:rsidRDefault="00342272" w:rsidP="00C332F3">
            <w:pPr>
              <w:spacing w:before="120" w:after="120"/>
              <w:rPr>
                <w:i/>
                <w:iCs/>
                <w:sz w:val="16"/>
                <w:szCs w:val="16"/>
              </w:rPr>
            </w:pPr>
            <w:r w:rsidRPr="00FF6E96">
              <w:rPr>
                <w:i/>
                <w:iCs/>
                <w:sz w:val="16"/>
                <w:szCs w:val="16"/>
              </w:rPr>
              <w:t>Descripción</w:t>
            </w:r>
          </w:p>
        </w:tc>
      </w:tr>
      <w:tr w:rsidR="00342272" w14:paraId="01A74D83" w14:textId="77777777" w:rsidTr="00C332F3">
        <w:trPr>
          <w:cantSplit/>
        </w:trPr>
        <w:tc>
          <w:tcPr>
            <w:tcW w:w="562" w:type="dxa"/>
            <w:vAlign w:val="center"/>
          </w:tcPr>
          <w:p w14:paraId="117B8571" w14:textId="77777777" w:rsidR="00342272" w:rsidRPr="00FF6E96" w:rsidRDefault="00342272" w:rsidP="00C332F3">
            <w:pPr>
              <w:spacing w:before="120" w:after="120"/>
              <w:jc w:val="center"/>
              <w:rPr>
                <w:b/>
                <w:bCs/>
                <w:sz w:val="16"/>
                <w:szCs w:val="16"/>
              </w:rPr>
            </w:pPr>
            <w:r>
              <w:rPr>
                <w:b/>
                <w:bCs/>
                <w:sz w:val="16"/>
                <w:szCs w:val="16"/>
              </w:rPr>
              <w:t>A1</w:t>
            </w:r>
          </w:p>
        </w:tc>
        <w:tc>
          <w:tcPr>
            <w:tcW w:w="8078" w:type="dxa"/>
            <w:gridSpan w:val="3"/>
            <w:vAlign w:val="center"/>
          </w:tcPr>
          <w:p w14:paraId="4ABAF71F" w14:textId="1BCBEEAB" w:rsidR="00342272" w:rsidRPr="00FF6E96" w:rsidRDefault="00C55934" w:rsidP="00C332F3">
            <w:pPr>
              <w:spacing w:before="120" w:after="120"/>
              <w:rPr>
                <w:sz w:val="16"/>
                <w:szCs w:val="16"/>
              </w:rPr>
            </w:pPr>
            <w:r w:rsidRPr="00C55934">
              <w:rPr>
                <w:sz w:val="16"/>
                <w:szCs w:val="16"/>
              </w:rPr>
              <w:t xml:space="preserve">En el paso 1, si el usuario tiene una cuenta registrada, el sistema sugiere iniciar sesión para completar la compra con su cuenta (accediendo a puntos, historial y seguimiento completo desde </w:t>
            </w:r>
            <w:r w:rsidR="00B56FA1">
              <w:rPr>
                <w:sz w:val="16"/>
                <w:szCs w:val="16"/>
              </w:rPr>
              <w:t>CU-CLI-HIS</w:t>
            </w:r>
            <w:r w:rsidRPr="00C55934">
              <w:rPr>
                <w:sz w:val="16"/>
                <w:szCs w:val="16"/>
              </w:rPr>
              <w:t>). El usuario puede ignorar la sugerencia y continuar como invitado.</w:t>
            </w:r>
          </w:p>
        </w:tc>
      </w:tr>
      <w:tr w:rsidR="00342272" w14:paraId="3B3A02A7" w14:textId="77777777" w:rsidTr="00C332F3">
        <w:trPr>
          <w:cantSplit/>
        </w:trPr>
        <w:tc>
          <w:tcPr>
            <w:tcW w:w="8640" w:type="dxa"/>
            <w:gridSpan w:val="4"/>
            <w:shd w:val="clear" w:color="auto" w:fill="000000" w:themeFill="text1"/>
            <w:vAlign w:val="center"/>
          </w:tcPr>
          <w:p w14:paraId="700642B5" w14:textId="77777777" w:rsidR="00342272" w:rsidRPr="00233EBD" w:rsidRDefault="00342272" w:rsidP="00C332F3">
            <w:pPr>
              <w:spacing w:before="120" w:after="120"/>
              <w:rPr>
                <w:b/>
                <w:bCs/>
                <w:sz w:val="16"/>
                <w:szCs w:val="16"/>
              </w:rPr>
            </w:pPr>
            <w:r w:rsidRPr="00233EBD">
              <w:rPr>
                <w:b/>
                <w:bCs/>
                <w:sz w:val="16"/>
                <w:szCs w:val="16"/>
              </w:rPr>
              <w:t>Excepciones</w:t>
            </w:r>
          </w:p>
        </w:tc>
      </w:tr>
      <w:tr w:rsidR="00342272" w14:paraId="41D0B653" w14:textId="77777777" w:rsidTr="00C332F3">
        <w:trPr>
          <w:cantSplit/>
        </w:trPr>
        <w:tc>
          <w:tcPr>
            <w:tcW w:w="562" w:type="dxa"/>
            <w:vAlign w:val="center"/>
          </w:tcPr>
          <w:p w14:paraId="3B84A5E6" w14:textId="77777777" w:rsidR="00342272" w:rsidRPr="00FF6E96" w:rsidRDefault="00342272" w:rsidP="00C332F3">
            <w:pPr>
              <w:spacing w:before="120" w:after="120"/>
              <w:jc w:val="center"/>
              <w:rPr>
                <w:b/>
                <w:bCs/>
                <w:sz w:val="16"/>
                <w:szCs w:val="16"/>
              </w:rPr>
            </w:pPr>
            <w:r>
              <w:rPr>
                <w:b/>
                <w:bCs/>
                <w:sz w:val="16"/>
                <w:szCs w:val="16"/>
              </w:rPr>
              <w:t>E1</w:t>
            </w:r>
          </w:p>
        </w:tc>
        <w:tc>
          <w:tcPr>
            <w:tcW w:w="8078" w:type="dxa"/>
            <w:gridSpan w:val="3"/>
            <w:vAlign w:val="center"/>
          </w:tcPr>
          <w:p w14:paraId="6ADD2B3D" w14:textId="61CB86F6" w:rsidR="00342272" w:rsidRPr="00FF6E96" w:rsidRDefault="00C55934" w:rsidP="00C332F3">
            <w:pPr>
              <w:spacing w:before="120" w:after="120"/>
              <w:rPr>
                <w:sz w:val="16"/>
                <w:szCs w:val="16"/>
              </w:rPr>
            </w:pPr>
            <w:r w:rsidRPr="00C55934">
              <w:rPr>
                <w:sz w:val="16"/>
                <w:szCs w:val="16"/>
              </w:rPr>
              <w:t>En el paso 4, si algún campo obligatorio está ausente o el correo tiene formato inválido, el sistema resalta los campos con error y no avanza. El formulario permanece abierto conservando los datos ya ingresados.</w:t>
            </w:r>
          </w:p>
        </w:tc>
      </w:tr>
      <w:tr w:rsidR="00C55934" w14:paraId="272A096A" w14:textId="77777777" w:rsidTr="00C332F3">
        <w:trPr>
          <w:cantSplit/>
        </w:trPr>
        <w:tc>
          <w:tcPr>
            <w:tcW w:w="562" w:type="dxa"/>
            <w:vAlign w:val="center"/>
          </w:tcPr>
          <w:p w14:paraId="3882294F" w14:textId="055D1246" w:rsidR="00C55934" w:rsidRDefault="00C55934" w:rsidP="00C332F3">
            <w:pPr>
              <w:spacing w:before="120" w:after="120"/>
              <w:jc w:val="center"/>
              <w:rPr>
                <w:b/>
                <w:bCs/>
                <w:sz w:val="16"/>
                <w:szCs w:val="16"/>
              </w:rPr>
            </w:pPr>
            <w:r>
              <w:rPr>
                <w:b/>
                <w:bCs/>
                <w:sz w:val="16"/>
                <w:szCs w:val="16"/>
              </w:rPr>
              <w:t>E2</w:t>
            </w:r>
          </w:p>
        </w:tc>
        <w:tc>
          <w:tcPr>
            <w:tcW w:w="8078" w:type="dxa"/>
            <w:gridSpan w:val="3"/>
            <w:vAlign w:val="center"/>
          </w:tcPr>
          <w:p w14:paraId="74777E02" w14:textId="57CD0EC3" w:rsidR="00C55934" w:rsidRPr="00FF6E96" w:rsidRDefault="00EB1073" w:rsidP="00C332F3">
            <w:pPr>
              <w:spacing w:before="120" w:after="120"/>
              <w:rPr>
                <w:sz w:val="16"/>
                <w:szCs w:val="16"/>
              </w:rPr>
            </w:pPr>
            <w:r w:rsidRPr="00EB1073">
              <w:rPr>
                <w:sz w:val="16"/>
                <w:szCs w:val="16"/>
              </w:rPr>
              <w:t xml:space="preserve">En el paso 4, si algún producto del carrito pasó a stock cero entre su adición y el intento de </w:t>
            </w:r>
            <w:proofErr w:type="spellStart"/>
            <w:r w:rsidRPr="00EB1073">
              <w:rPr>
                <w:sz w:val="16"/>
                <w:szCs w:val="16"/>
              </w:rPr>
              <w:t>checkout</w:t>
            </w:r>
            <w:proofErr w:type="spellEnd"/>
            <w:r w:rsidRPr="00EB1073">
              <w:rPr>
                <w:sz w:val="16"/>
                <w:szCs w:val="16"/>
              </w:rPr>
              <w:t>, el sistema bloquea el avance, informa al usuario del producto afectado y retorna al carrito de sesión para que lo elimine.</w:t>
            </w:r>
          </w:p>
        </w:tc>
      </w:tr>
      <w:tr w:rsidR="00C55934" w14:paraId="663F1238" w14:textId="77777777" w:rsidTr="00C332F3">
        <w:trPr>
          <w:cantSplit/>
        </w:trPr>
        <w:tc>
          <w:tcPr>
            <w:tcW w:w="562" w:type="dxa"/>
            <w:vAlign w:val="center"/>
          </w:tcPr>
          <w:p w14:paraId="1817C080" w14:textId="464C6B04" w:rsidR="00C55934" w:rsidRDefault="00C55934" w:rsidP="00C332F3">
            <w:pPr>
              <w:spacing w:before="120" w:after="120"/>
              <w:jc w:val="center"/>
              <w:rPr>
                <w:b/>
                <w:bCs/>
                <w:sz w:val="16"/>
                <w:szCs w:val="16"/>
              </w:rPr>
            </w:pPr>
            <w:r>
              <w:rPr>
                <w:b/>
                <w:bCs/>
                <w:sz w:val="16"/>
                <w:szCs w:val="16"/>
              </w:rPr>
              <w:lastRenderedPageBreak/>
              <w:t>E3</w:t>
            </w:r>
          </w:p>
        </w:tc>
        <w:tc>
          <w:tcPr>
            <w:tcW w:w="8078" w:type="dxa"/>
            <w:gridSpan w:val="3"/>
            <w:vAlign w:val="center"/>
          </w:tcPr>
          <w:p w14:paraId="6240AD23" w14:textId="37CA9279" w:rsidR="00C55934" w:rsidRPr="00FF6E96" w:rsidRDefault="00EB1073" w:rsidP="00C332F3">
            <w:pPr>
              <w:spacing w:before="120" w:after="120"/>
              <w:rPr>
                <w:sz w:val="16"/>
                <w:szCs w:val="16"/>
              </w:rPr>
            </w:pPr>
            <w:r w:rsidRPr="00EB1073">
              <w:rPr>
                <w:sz w:val="16"/>
                <w:szCs w:val="16"/>
              </w:rPr>
              <w:t xml:space="preserve">En el paso 7, si la Pasarela de Pago retorna rechazo o fallo, el sistema no genera pedido, no modifica stock, notifica al usuario del rechazo y retorna a la pantalla de </w:t>
            </w:r>
            <w:proofErr w:type="spellStart"/>
            <w:r w:rsidRPr="00EB1073">
              <w:rPr>
                <w:sz w:val="16"/>
                <w:szCs w:val="16"/>
              </w:rPr>
              <w:t>checkout</w:t>
            </w:r>
            <w:proofErr w:type="spellEnd"/>
            <w:r w:rsidRPr="00EB1073">
              <w:rPr>
                <w:sz w:val="16"/>
                <w:szCs w:val="16"/>
              </w:rPr>
              <w:t xml:space="preserve"> con el formulario intacto.</w:t>
            </w:r>
          </w:p>
        </w:tc>
      </w:tr>
      <w:tr w:rsidR="00C55934" w14:paraId="49B3D0AC" w14:textId="77777777" w:rsidTr="00C332F3">
        <w:trPr>
          <w:cantSplit/>
        </w:trPr>
        <w:tc>
          <w:tcPr>
            <w:tcW w:w="562" w:type="dxa"/>
            <w:vAlign w:val="center"/>
          </w:tcPr>
          <w:p w14:paraId="60217BC7" w14:textId="12AC1935" w:rsidR="00C55934" w:rsidRDefault="00C55934" w:rsidP="00C332F3">
            <w:pPr>
              <w:spacing w:before="120" w:after="120"/>
              <w:jc w:val="center"/>
              <w:rPr>
                <w:b/>
                <w:bCs/>
                <w:sz w:val="16"/>
                <w:szCs w:val="16"/>
              </w:rPr>
            </w:pPr>
            <w:r>
              <w:rPr>
                <w:b/>
                <w:bCs/>
                <w:sz w:val="16"/>
                <w:szCs w:val="16"/>
              </w:rPr>
              <w:t>E4</w:t>
            </w:r>
          </w:p>
        </w:tc>
        <w:tc>
          <w:tcPr>
            <w:tcW w:w="8078" w:type="dxa"/>
            <w:gridSpan w:val="3"/>
            <w:vAlign w:val="center"/>
          </w:tcPr>
          <w:p w14:paraId="7F967282" w14:textId="1C416496" w:rsidR="00C55934" w:rsidRPr="00FF6E96" w:rsidRDefault="00EB1073" w:rsidP="00C332F3">
            <w:pPr>
              <w:spacing w:before="120" w:after="120"/>
              <w:rPr>
                <w:sz w:val="16"/>
                <w:szCs w:val="16"/>
              </w:rPr>
            </w:pPr>
            <w:r w:rsidRPr="00EB1073">
              <w:rPr>
                <w:sz w:val="16"/>
                <w:szCs w:val="16"/>
              </w:rPr>
              <w:t>En el paso 8, si la transacción atómica falla después de la confirmación de pago (error técnico), el sistema registra el incidente en el log, inicia el reembolso vía API de la Pasarela de Pago y envía al correo del invitado un aviso del error indicando que el cargo será revertido. No queda ningún dato en estado parcial.</w:t>
            </w:r>
          </w:p>
        </w:tc>
      </w:tr>
      <w:tr w:rsidR="00342272" w14:paraId="428380CA" w14:textId="77777777" w:rsidTr="00C332F3">
        <w:trPr>
          <w:cantSplit/>
        </w:trPr>
        <w:tc>
          <w:tcPr>
            <w:tcW w:w="8640" w:type="dxa"/>
            <w:gridSpan w:val="4"/>
            <w:shd w:val="clear" w:color="auto" w:fill="000000" w:themeFill="text1"/>
            <w:vAlign w:val="center"/>
          </w:tcPr>
          <w:p w14:paraId="7EEF6F08" w14:textId="77777777" w:rsidR="00342272" w:rsidRPr="00D37409" w:rsidRDefault="00342272" w:rsidP="00C332F3">
            <w:pPr>
              <w:spacing w:before="120" w:after="120"/>
              <w:rPr>
                <w:b/>
                <w:bCs/>
                <w:sz w:val="16"/>
                <w:szCs w:val="16"/>
              </w:rPr>
            </w:pPr>
            <w:r w:rsidRPr="00D37409">
              <w:rPr>
                <w:b/>
                <w:bCs/>
                <w:sz w:val="16"/>
                <w:szCs w:val="16"/>
              </w:rPr>
              <w:t>Detalles</w:t>
            </w:r>
          </w:p>
        </w:tc>
      </w:tr>
      <w:tr w:rsidR="00342272" w14:paraId="526E7BC0" w14:textId="77777777" w:rsidTr="00C332F3">
        <w:trPr>
          <w:cantSplit/>
        </w:trPr>
        <w:tc>
          <w:tcPr>
            <w:tcW w:w="1838" w:type="dxa"/>
            <w:gridSpan w:val="3"/>
            <w:shd w:val="clear" w:color="auto" w:fill="262626" w:themeFill="text1" w:themeFillTint="D9"/>
            <w:vAlign w:val="center"/>
          </w:tcPr>
          <w:p w14:paraId="49F09B07" w14:textId="77777777" w:rsidR="00342272" w:rsidRPr="00D37409" w:rsidRDefault="00342272" w:rsidP="00C332F3">
            <w:pPr>
              <w:spacing w:before="120" w:after="120"/>
              <w:rPr>
                <w:i/>
                <w:iCs/>
                <w:sz w:val="16"/>
                <w:szCs w:val="16"/>
              </w:rPr>
            </w:pPr>
            <w:r w:rsidRPr="00D37409">
              <w:rPr>
                <w:i/>
                <w:iCs/>
                <w:sz w:val="16"/>
                <w:szCs w:val="16"/>
              </w:rPr>
              <w:t>Estabilidad</w:t>
            </w:r>
          </w:p>
        </w:tc>
        <w:tc>
          <w:tcPr>
            <w:tcW w:w="6802" w:type="dxa"/>
            <w:vAlign w:val="center"/>
          </w:tcPr>
          <w:p w14:paraId="2E78269F" w14:textId="17E8AE7F" w:rsidR="00342272" w:rsidRPr="00FF6E96" w:rsidRDefault="00EB1073" w:rsidP="00C332F3">
            <w:pPr>
              <w:spacing w:before="120" w:after="120"/>
              <w:rPr>
                <w:sz w:val="16"/>
                <w:szCs w:val="16"/>
              </w:rPr>
            </w:pPr>
            <w:r w:rsidRPr="00EB1073">
              <w:rPr>
                <w:sz w:val="16"/>
                <w:szCs w:val="16"/>
              </w:rPr>
              <w:t>Alta</w:t>
            </w:r>
          </w:p>
        </w:tc>
      </w:tr>
      <w:tr w:rsidR="00342272" w14:paraId="616C9616" w14:textId="77777777" w:rsidTr="00C332F3">
        <w:trPr>
          <w:cantSplit/>
        </w:trPr>
        <w:tc>
          <w:tcPr>
            <w:tcW w:w="1838" w:type="dxa"/>
            <w:gridSpan w:val="3"/>
            <w:shd w:val="clear" w:color="auto" w:fill="262626" w:themeFill="text1" w:themeFillTint="D9"/>
            <w:vAlign w:val="center"/>
          </w:tcPr>
          <w:p w14:paraId="738E545B" w14:textId="77777777" w:rsidR="00342272" w:rsidRPr="00D37409" w:rsidRDefault="00342272" w:rsidP="00C332F3">
            <w:pPr>
              <w:spacing w:before="120" w:after="120"/>
              <w:rPr>
                <w:i/>
                <w:iCs/>
                <w:sz w:val="16"/>
                <w:szCs w:val="16"/>
              </w:rPr>
            </w:pPr>
            <w:r w:rsidRPr="00D37409">
              <w:rPr>
                <w:i/>
                <w:iCs/>
                <w:sz w:val="16"/>
                <w:szCs w:val="16"/>
              </w:rPr>
              <w:t>Frecuencia</w:t>
            </w:r>
          </w:p>
        </w:tc>
        <w:tc>
          <w:tcPr>
            <w:tcW w:w="6802" w:type="dxa"/>
            <w:vAlign w:val="center"/>
          </w:tcPr>
          <w:p w14:paraId="36471E92" w14:textId="13C174CE" w:rsidR="00342272" w:rsidRPr="00FF6E96" w:rsidRDefault="00EB1073" w:rsidP="00C332F3">
            <w:pPr>
              <w:spacing w:before="120" w:after="120"/>
              <w:rPr>
                <w:sz w:val="16"/>
                <w:szCs w:val="16"/>
              </w:rPr>
            </w:pPr>
            <w:r w:rsidRPr="00EB1073">
              <w:rPr>
                <w:sz w:val="16"/>
                <w:szCs w:val="16"/>
              </w:rPr>
              <w:t xml:space="preserve">Media </w:t>
            </w:r>
            <w:r w:rsidRPr="00EB1073">
              <w:rPr>
                <w:i/>
                <w:iCs/>
                <w:sz w:val="16"/>
                <w:szCs w:val="16"/>
              </w:rPr>
              <w:t>(opción disponible para usuarios que prefieren no registrarse; la frecuencia real depende de la proporción de compras sin cuenta respecto al total de transacciones online)</w:t>
            </w:r>
          </w:p>
        </w:tc>
      </w:tr>
      <w:tr w:rsidR="00342272" w14:paraId="65820ACB" w14:textId="77777777" w:rsidTr="00C332F3">
        <w:trPr>
          <w:cantSplit/>
        </w:trPr>
        <w:tc>
          <w:tcPr>
            <w:tcW w:w="1838" w:type="dxa"/>
            <w:gridSpan w:val="3"/>
            <w:shd w:val="clear" w:color="auto" w:fill="262626" w:themeFill="text1" w:themeFillTint="D9"/>
            <w:vAlign w:val="center"/>
          </w:tcPr>
          <w:p w14:paraId="1DC6BC09" w14:textId="77777777" w:rsidR="00342272" w:rsidRPr="00D37409" w:rsidRDefault="00342272" w:rsidP="00C332F3">
            <w:pPr>
              <w:spacing w:before="120" w:after="120"/>
              <w:rPr>
                <w:i/>
                <w:iCs/>
                <w:sz w:val="16"/>
                <w:szCs w:val="16"/>
              </w:rPr>
            </w:pPr>
            <w:r w:rsidRPr="00D37409">
              <w:rPr>
                <w:i/>
                <w:iCs/>
                <w:sz w:val="16"/>
                <w:szCs w:val="16"/>
              </w:rPr>
              <w:t>Comentarios</w:t>
            </w:r>
          </w:p>
        </w:tc>
        <w:tc>
          <w:tcPr>
            <w:tcW w:w="6802" w:type="dxa"/>
            <w:vAlign w:val="center"/>
          </w:tcPr>
          <w:p w14:paraId="6C286A47" w14:textId="57054FE9" w:rsidR="00342272" w:rsidRPr="00FF6E96" w:rsidRDefault="00EB1073" w:rsidP="00C332F3">
            <w:pPr>
              <w:spacing w:before="120" w:after="120"/>
              <w:rPr>
                <w:sz w:val="16"/>
                <w:szCs w:val="16"/>
              </w:rPr>
            </w:pPr>
            <w:r w:rsidRPr="00EB1073">
              <w:rPr>
                <w:sz w:val="16"/>
                <w:szCs w:val="16"/>
              </w:rPr>
              <w:t>Los pedidos de invitados no participan en el programa de puntos (RF-19) ni en el módulo de stock almacenado en local (Módulo 18). El seguimiento del pedido se realiza exclusivamente por correo. Si el cliente desea gestionar una devolución (</w:t>
            </w:r>
            <w:r w:rsidR="00B56FA1">
              <w:rPr>
                <w:sz w:val="16"/>
                <w:szCs w:val="16"/>
              </w:rPr>
              <w:t>CU-DEV-SOL</w:t>
            </w:r>
            <w:r w:rsidRPr="00EB1073">
              <w:rPr>
                <w:sz w:val="16"/>
                <w:szCs w:val="16"/>
              </w:rPr>
              <w:t>), deberá crear una cuenta y vincular el pedido por número de orden, o gestionar el caso directamente con el Administrador.</w:t>
            </w:r>
          </w:p>
        </w:tc>
      </w:tr>
    </w:tbl>
    <w:p w14:paraId="67AAA013" w14:textId="77777777" w:rsidR="00660EC5" w:rsidRDefault="00660EC5" w:rsidP="001938DB">
      <w:pPr>
        <w:rPr>
          <w:b/>
          <w:bCs/>
        </w:rPr>
      </w:pPr>
    </w:p>
    <w:p w14:paraId="71EEB270" w14:textId="77777777" w:rsidR="003E5E1A" w:rsidRPr="001938DB" w:rsidRDefault="003E5E1A" w:rsidP="001938DB">
      <w:pPr>
        <w:rPr>
          <w:b/>
          <w:bCs/>
        </w:rPr>
      </w:pPr>
    </w:p>
    <w:p w14:paraId="62272256" w14:textId="62D5D279" w:rsidR="001716C6" w:rsidRPr="001716C6" w:rsidRDefault="001D2D12">
      <w:pPr>
        <w:pStyle w:val="Prrafodelista"/>
        <w:numPr>
          <w:ilvl w:val="2"/>
          <w:numId w:val="77"/>
        </w:numPr>
        <w:outlineLvl w:val="2"/>
        <w:rPr>
          <w:b/>
          <w:bCs/>
        </w:rPr>
      </w:pPr>
      <w:bookmarkStart w:id="141" w:name="_Toc231243436"/>
      <w:r>
        <w:rPr>
          <w:b/>
          <w:bCs/>
        </w:rPr>
        <w:t>Módulo 08: Gestión de Pedidos</w:t>
      </w:r>
      <w:bookmarkEnd w:id="141"/>
    </w:p>
    <w:tbl>
      <w:tblPr>
        <w:tblStyle w:val="Tablaconcuadrcula"/>
        <w:tblW w:w="8640" w:type="dxa"/>
        <w:tblLook w:val="04A0" w:firstRow="1" w:lastRow="0" w:firstColumn="1" w:lastColumn="0" w:noHBand="0" w:noVBand="1"/>
      </w:tblPr>
      <w:tblGrid>
        <w:gridCol w:w="562"/>
        <w:gridCol w:w="1235"/>
        <w:gridCol w:w="41"/>
        <w:gridCol w:w="6802"/>
      </w:tblGrid>
      <w:tr w:rsidR="001716C6" w14:paraId="3E0E5869" w14:textId="77777777" w:rsidTr="00C332F3">
        <w:trPr>
          <w:cantSplit/>
        </w:trPr>
        <w:tc>
          <w:tcPr>
            <w:tcW w:w="1797" w:type="dxa"/>
            <w:gridSpan w:val="2"/>
            <w:shd w:val="clear" w:color="auto" w:fill="000000" w:themeFill="text1"/>
          </w:tcPr>
          <w:p w14:paraId="125D191B" w14:textId="47086415" w:rsidR="001716C6" w:rsidRPr="00FF6E96" w:rsidRDefault="00B56FA1" w:rsidP="00C332F3">
            <w:pPr>
              <w:spacing w:before="120" w:after="120"/>
              <w:rPr>
                <w:b/>
                <w:bCs/>
                <w:sz w:val="16"/>
                <w:szCs w:val="16"/>
              </w:rPr>
            </w:pPr>
            <w:r>
              <w:rPr>
                <w:b/>
                <w:bCs/>
                <w:color w:val="FFFFFF" w:themeColor="background1"/>
                <w:sz w:val="16"/>
                <w:szCs w:val="16"/>
              </w:rPr>
              <w:t>CU-PED-CON</w:t>
            </w:r>
          </w:p>
        </w:tc>
        <w:tc>
          <w:tcPr>
            <w:tcW w:w="6843" w:type="dxa"/>
            <w:gridSpan w:val="2"/>
          </w:tcPr>
          <w:p w14:paraId="1898EED0" w14:textId="77777777" w:rsidR="001716C6" w:rsidRPr="00FF6E96" w:rsidRDefault="001716C6" w:rsidP="00C332F3">
            <w:pPr>
              <w:spacing w:before="120" w:after="120"/>
              <w:rPr>
                <w:b/>
                <w:bCs/>
                <w:sz w:val="16"/>
                <w:szCs w:val="16"/>
              </w:rPr>
            </w:pPr>
            <w:r w:rsidRPr="005C4DF6">
              <w:rPr>
                <w:b/>
                <w:bCs/>
                <w:sz w:val="16"/>
                <w:szCs w:val="16"/>
              </w:rPr>
              <w:t>Consultar Listado de Pedidos</w:t>
            </w:r>
          </w:p>
        </w:tc>
      </w:tr>
      <w:tr w:rsidR="001716C6" w14:paraId="628CCDEB" w14:textId="77777777" w:rsidTr="00C332F3">
        <w:trPr>
          <w:cantSplit/>
        </w:trPr>
        <w:tc>
          <w:tcPr>
            <w:tcW w:w="1797" w:type="dxa"/>
            <w:gridSpan w:val="2"/>
            <w:shd w:val="clear" w:color="auto" w:fill="262626" w:themeFill="text1" w:themeFillTint="D9"/>
          </w:tcPr>
          <w:p w14:paraId="47628C7C" w14:textId="77777777" w:rsidR="001716C6" w:rsidRPr="00FF6E96" w:rsidRDefault="001716C6" w:rsidP="00C332F3">
            <w:pPr>
              <w:spacing w:before="120" w:after="120"/>
              <w:rPr>
                <w:i/>
                <w:iCs/>
                <w:sz w:val="16"/>
                <w:szCs w:val="16"/>
              </w:rPr>
            </w:pPr>
            <w:r>
              <w:rPr>
                <w:i/>
                <w:iCs/>
                <w:sz w:val="16"/>
                <w:szCs w:val="16"/>
              </w:rPr>
              <w:t>Objetivos Asociados</w:t>
            </w:r>
          </w:p>
        </w:tc>
        <w:tc>
          <w:tcPr>
            <w:tcW w:w="6843" w:type="dxa"/>
            <w:gridSpan w:val="2"/>
          </w:tcPr>
          <w:p w14:paraId="2AB450CF" w14:textId="704CA083" w:rsidR="001716C6" w:rsidRPr="00FD7AA4" w:rsidRDefault="00E74F2E" w:rsidP="00C332F3">
            <w:pPr>
              <w:spacing w:before="120" w:after="120"/>
              <w:rPr>
                <w:sz w:val="16"/>
                <w:szCs w:val="16"/>
              </w:rPr>
            </w:pPr>
            <w:r w:rsidRPr="00E74F2E">
              <w:rPr>
                <w:sz w:val="16"/>
                <w:szCs w:val="16"/>
              </w:rPr>
              <w:t>OBJ-09, OBJ-10</w:t>
            </w:r>
          </w:p>
        </w:tc>
      </w:tr>
      <w:tr w:rsidR="001716C6" w14:paraId="29293D2D" w14:textId="77777777" w:rsidTr="00C332F3">
        <w:trPr>
          <w:cantSplit/>
        </w:trPr>
        <w:tc>
          <w:tcPr>
            <w:tcW w:w="1797" w:type="dxa"/>
            <w:gridSpan w:val="2"/>
            <w:shd w:val="clear" w:color="auto" w:fill="262626" w:themeFill="text1" w:themeFillTint="D9"/>
          </w:tcPr>
          <w:p w14:paraId="4EC49D77" w14:textId="77777777" w:rsidR="001716C6" w:rsidRDefault="001716C6" w:rsidP="00C332F3">
            <w:pPr>
              <w:spacing w:before="120" w:after="120"/>
              <w:rPr>
                <w:i/>
                <w:iCs/>
                <w:sz w:val="16"/>
                <w:szCs w:val="16"/>
              </w:rPr>
            </w:pPr>
            <w:r>
              <w:rPr>
                <w:i/>
                <w:iCs/>
                <w:sz w:val="16"/>
                <w:szCs w:val="16"/>
              </w:rPr>
              <w:t>Requisitos Asociados</w:t>
            </w:r>
          </w:p>
        </w:tc>
        <w:tc>
          <w:tcPr>
            <w:tcW w:w="6843" w:type="dxa"/>
            <w:gridSpan w:val="2"/>
          </w:tcPr>
          <w:p w14:paraId="67D9CA0D" w14:textId="73AEC772" w:rsidR="001716C6" w:rsidRPr="00FD7AA4" w:rsidRDefault="00854881" w:rsidP="00C332F3">
            <w:pPr>
              <w:spacing w:before="120" w:after="120"/>
              <w:rPr>
                <w:sz w:val="16"/>
                <w:szCs w:val="16"/>
              </w:rPr>
            </w:pPr>
            <w:r w:rsidRPr="00854881">
              <w:rPr>
                <w:sz w:val="16"/>
                <w:szCs w:val="16"/>
              </w:rPr>
              <w:t>RF-18, RF-23, RNF-02</w:t>
            </w:r>
          </w:p>
        </w:tc>
      </w:tr>
      <w:tr w:rsidR="001716C6" w14:paraId="1B9D149E" w14:textId="77777777" w:rsidTr="00C332F3">
        <w:trPr>
          <w:cantSplit/>
        </w:trPr>
        <w:tc>
          <w:tcPr>
            <w:tcW w:w="8640" w:type="dxa"/>
            <w:gridSpan w:val="4"/>
            <w:shd w:val="clear" w:color="auto" w:fill="000000" w:themeFill="text1"/>
          </w:tcPr>
          <w:p w14:paraId="2E1CA2C4" w14:textId="77777777" w:rsidR="001716C6" w:rsidRPr="00233EBD" w:rsidRDefault="001716C6" w:rsidP="00C332F3">
            <w:pPr>
              <w:spacing w:before="120" w:after="120"/>
              <w:rPr>
                <w:b/>
                <w:bCs/>
                <w:sz w:val="16"/>
                <w:szCs w:val="16"/>
              </w:rPr>
            </w:pPr>
            <w:r w:rsidRPr="00233EBD">
              <w:rPr>
                <w:b/>
                <w:bCs/>
                <w:sz w:val="16"/>
                <w:szCs w:val="16"/>
              </w:rPr>
              <w:t>Actores e Intereses</w:t>
            </w:r>
          </w:p>
        </w:tc>
      </w:tr>
      <w:tr w:rsidR="001716C6" w14:paraId="1272C73A" w14:textId="77777777" w:rsidTr="00C332F3">
        <w:trPr>
          <w:cantSplit/>
        </w:trPr>
        <w:tc>
          <w:tcPr>
            <w:tcW w:w="1797" w:type="dxa"/>
            <w:gridSpan w:val="2"/>
            <w:shd w:val="clear" w:color="auto" w:fill="262626" w:themeFill="text1" w:themeFillTint="D9"/>
          </w:tcPr>
          <w:p w14:paraId="742CBBF3" w14:textId="77777777" w:rsidR="001716C6" w:rsidRPr="00FF6E96" w:rsidRDefault="001716C6"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73334F36" w14:textId="77777777" w:rsidR="001716C6" w:rsidRPr="00FD7AA4" w:rsidRDefault="001716C6" w:rsidP="00C332F3">
            <w:pPr>
              <w:spacing w:before="120" w:after="120"/>
              <w:rPr>
                <w:sz w:val="16"/>
                <w:szCs w:val="16"/>
              </w:rPr>
            </w:pPr>
            <w:r w:rsidRPr="005C4DF6">
              <w:rPr>
                <w:b/>
                <w:bCs/>
                <w:sz w:val="16"/>
                <w:szCs w:val="16"/>
              </w:rPr>
              <w:t>Administrador:</w:t>
            </w:r>
            <w:r w:rsidRPr="005C4DF6">
              <w:rPr>
                <w:sz w:val="16"/>
                <w:szCs w:val="16"/>
              </w:rPr>
              <w:t xml:space="preserve"> Acceder al listado completo de pedidos con capacidad de filtrado para localizar, revisar y gestionar el ciclo de vida de cada uno.</w:t>
            </w:r>
          </w:p>
        </w:tc>
      </w:tr>
      <w:tr w:rsidR="001716C6" w14:paraId="33ECA1DC" w14:textId="77777777" w:rsidTr="00C332F3">
        <w:trPr>
          <w:cantSplit/>
        </w:trPr>
        <w:tc>
          <w:tcPr>
            <w:tcW w:w="1797" w:type="dxa"/>
            <w:gridSpan w:val="2"/>
            <w:shd w:val="clear" w:color="auto" w:fill="262626" w:themeFill="text1" w:themeFillTint="D9"/>
          </w:tcPr>
          <w:p w14:paraId="5851B23E" w14:textId="77777777" w:rsidR="001716C6" w:rsidRPr="00FF6E96" w:rsidRDefault="001716C6" w:rsidP="00C332F3">
            <w:pPr>
              <w:spacing w:before="120" w:after="120"/>
              <w:rPr>
                <w:i/>
                <w:iCs/>
                <w:sz w:val="16"/>
                <w:szCs w:val="16"/>
              </w:rPr>
            </w:pPr>
            <w:r>
              <w:rPr>
                <w:i/>
                <w:iCs/>
                <w:sz w:val="16"/>
                <w:szCs w:val="16"/>
              </w:rPr>
              <w:t>Actores Secundarios</w:t>
            </w:r>
          </w:p>
        </w:tc>
        <w:tc>
          <w:tcPr>
            <w:tcW w:w="6843" w:type="dxa"/>
            <w:gridSpan w:val="2"/>
          </w:tcPr>
          <w:p w14:paraId="512FDAE0" w14:textId="77777777" w:rsidR="001716C6" w:rsidRPr="00FD7AA4" w:rsidRDefault="001716C6" w:rsidP="00C332F3">
            <w:pPr>
              <w:spacing w:before="120" w:after="120"/>
              <w:rPr>
                <w:sz w:val="16"/>
                <w:szCs w:val="16"/>
              </w:rPr>
            </w:pPr>
            <w:r>
              <w:rPr>
                <w:sz w:val="16"/>
                <w:szCs w:val="16"/>
              </w:rPr>
              <w:t>-</w:t>
            </w:r>
          </w:p>
        </w:tc>
      </w:tr>
      <w:tr w:rsidR="001716C6" w14:paraId="296FB23F" w14:textId="77777777" w:rsidTr="00C332F3">
        <w:trPr>
          <w:cantSplit/>
        </w:trPr>
        <w:tc>
          <w:tcPr>
            <w:tcW w:w="1797" w:type="dxa"/>
            <w:gridSpan w:val="2"/>
            <w:shd w:val="clear" w:color="auto" w:fill="262626" w:themeFill="text1" w:themeFillTint="D9"/>
          </w:tcPr>
          <w:p w14:paraId="180A50A3" w14:textId="77777777" w:rsidR="001716C6" w:rsidRPr="00FF6E96" w:rsidRDefault="001716C6" w:rsidP="00C332F3">
            <w:pPr>
              <w:spacing w:before="120" w:after="120"/>
              <w:rPr>
                <w:i/>
                <w:iCs/>
                <w:sz w:val="16"/>
                <w:szCs w:val="16"/>
              </w:rPr>
            </w:pPr>
            <w:r w:rsidRPr="00FF6E96">
              <w:rPr>
                <w:i/>
                <w:iCs/>
                <w:sz w:val="16"/>
                <w:szCs w:val="16"/>
              </w:rPr>
              <w:t>Precondiciones</w:t>
            </w:r>
          </w:p>
        </w:tc>
        <w:tc>
          <w:tcPr>
            <w:tcW w:w="6843" w:type="dxa"/>
            <w:gridSpan w:val="2"/>
          </w:tcPr>
          <w:p w14:paraId="5EC43D47" w14:textId="77777777" w:rsidR="001716C6" w:rsidRPr="00FD7AA4" w:rsidRDefault="001716C6">
            <w:pPr>
              <w:pStyle w:val="Prrafodelista"/>
              <w:numPr>
                <w:ilvl w:val="0"/>
                <w:numId w:val="45"/>
              </w:numPr>
              <w:spacing w:before="120" w:after="120"/>
              <w:rPr>
                <w:sz w:val="16"/>
                <w:szCs w:val="16"/>
              </w:rPr>
            </w:pPr>
            <w:r w:rsidRPr="005C4DF6">
              <w:rPr>
                <w:sz w:val="16"/>
                <w:szCs w:val="16"/>
              </w:rPr>
              <w:t>El Administrador tiene sesión activa.</w:t>
            </w:r>
          </w:p>
        </w:tc>
      </w:tr>
      <w:tr w:rsidR="001716C6" w14:paraId="4E449C31" w14:textId="77777777" w:rsidTr="00C332F3">
        <w:trPr>
          <w:cantSplit/>
        </w:trPr>
        <w:tc>
          <w:tcPr>
            <w:tcW w:w="1797" w:type="dxa"/>
            <w:gridSpan w:val="2"/>
            <w:shd w:val="clear" w:color="auto" w:fill="262626" w:themeFill="text1" w:themeFillTint="D9"/>
          </w:tcPr>
          <w:p w14:paraId="3D15F27A" w14:textId="77777777" w:rsidR="001716C6" w:rsidRPr="00FF6E96" w:rsidRDefault="001716C6" w:rsidP="00C332F3">
            <w:pPr>
              <w:spacing w:before="120" w:after="120"/>
              <w:rPr>
                <w:i/>
                <w:iCs/>
                <w:sz w:val="16"/>
                <w:szCs w:val="16"/>
              </w:rPr>
            </w:pPr>
            <w:r w:rsidRPr="00FF6E96">
              <w:rPr>
                <w:i/>
                <w:iCs/>
                <w:sz w:val="16"/>
                <w:szCs w:val="16"/>
              </w:rPr>
              <w:t>Postcondiciones</w:t>
            </w:r>
          </w:p>
        </w:tc>
        <w:tc>
          <w:tcPr>
            <w:tcW w:w="6843" w:type="dxa"/>
            <w:gridSpan w:val="2"/>
          </w:tcPr>
          <w:p w14:paraId="0E041920" w14:textId="77777777" w:rsidR="001716C6" w:rsidRPr="00FD7AA4" w:rsidRDefault="001716C6">
            <w:pPr>
              <w:pStyle w:val="Prrafodelista"/>
              <w:numPr>
                <w:ilvl w:val="0"/>
                <w:numId w:val="45"/>
              </w:numPr>
              <w:spacing w:before="120" w:after="120"/>
              <w:rPr>
                <w:sz w:val="16"/>
                <w:szCs w:val="16"/>
              </w:rPr>
            </w:pPr>
            <w:r w:rsidRPr="005C4DF6">
              <w:rPr>
                <w:sz w:val="16"/>
                <w:szCs w:val="16"/>
              </w:rPr>
              <w:t>Solo lectura. No se modifica ningún dato del sistema. No genera entrada en el log de auditoría.</w:t>
            </w:r>
          </w:p>
        </w:tc>
      </w:tr>
      <w:tr w:rsidR="001716C6" w14:paraId="721EB37A" w14:textId="77777777" w:rsidTr="00C332F3">
        <w:trPr>
          <w:cantSplit/>
        </w:trPr>
        <w:tc>
          <w:tcPr>
            <w:tcW w:w="8640" w:type="dxa"/>
            <w:gridSpan w:val="4"/>
            <w:shd w:val="clear" w:color="auto" w:fill="000000" w:themeFill="text1"/>
            <w:vAlign w:val="center"/>
          </w:tcPr>
          <w:p w14:paraId="3928ED27" w14:textId="77777777" w:rsidR="001716C6" w:rsidRPr="00FF6E96" w:rsidRDefault="001716C6" w:rsidP="00C332F3">
            <w:pPr>
              <w:spacing w:before="120" w:after="120"/>
              <w:rPr>
                <w:b/>
                <w:bCs/>
                <w:sz w:val="16"/>
                <w:szCs w:val="16"/>
              </w:rPr>
            </w:pPr>
            <w:r w:rsidRPr="00FF6E96">
              <w:rPr>
                <w:b/>
                <w:bCs/>
                <w:color w:val="FFFFFF" w:themeColor="background1"/>
                <w:sz w:val="16"/>
                <w:szCs w:val="16"/>
              </w:rPr>
              <w:t>Flujo de Eventos Principal</w:t>
            </w:r>
          </w:p>
        </w:tc>
      </w:tr>
      <w:tr w:rsidR="001716C6" w14:paraId="7E6C62F8" w14:textId="77777777" w:rsidTr="00C332F3">
        <w:trPr>
          <w:cantSplit/>
        </w:trPr>
        <w:tc>
          <w:tcPr>
            <w:tcW w:w="562" w:type="dxa"/>
            <w:shd w:val="clear" w:color="auto" w:fill="262626" w:themeFill="text1" w:themeFillTint="D9"/>
            <w:vAlign w:val="center"/>
          </w:tcPr>
          <w:p w14:paraId="1ED84602" w14:textId="77777777" w:rsidR="001716C6" w:rsidRPr="00FF6E96" w:rsidRDefault="001716C6"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6A0289C6" w14:textId="77777777" w:rsidR="001716C6" w:rsidRPr="00FF6E96" w:rsidRDefault="001716C6" w:rsidP="00C332F3">
            <w:pPr>
              <w:spacing w:before="120" w:after="120"/>
              <w:rPr>
                <w:i/>
                <w:iCs/>
                <w:sz w:val="16"/>
                <w:szCs w:val="16"/>
              </w:rPr>
            </w:pPr>
            <w:r w:rsidRPr="00FF6E96">
              <w:rPr>
                <w:i/>
                <w:iCs/>
                <w:sz w:val="16"/>
                <w:szCs w:val="16"/>
              </w:rPr>
              <w:t>Acción</w:t>
            </w:r>
          </w:p>
        </w:tc>
      </w:tr>
      <w:tr w:rsidR="001716C6" w14:paraId="6E5FAACF" w14:textId="77777777" w:rsidTr="00C332F3">
        <w:trPr>
          <w:cantSplit/>
        </w:trPr>
        <w:tc>
          <w:tcPr>
            <w:tcW w:w="562" w:type="dxa"/>
            <w:vAlign w:val="center"/>
          </w:tcPr>
          <w:p w14:paraId="1F1DAF78" w14:textId="77777777" w:rsidR="001716C6" w:rsidRPr="00FF6E96" w:rsidRDefault="001716C6" w:rsidP="00C332F3">
            <w:pPr>
              <w:spacing w:before="120" w:after="120"/>
              <w:jc w:val="center"/>
              <w:rPr>
                <w:b/>
                <w:bCs/>
                <w:sz w:val="16"/>
                <w:szCs w:val="16"/>
              </w:rPr>
            </w:pPr>
            <w:r w:rsidRPr="00FF6E96">
              <w:rPr>
                <w:b/>
                <w:bCs/>
                <w:sz w:val="16"/>
                <w:szCs w:val="16"/>
              </w:rPr>
              <w:t>1</w:t>
            </w:r>
          </w:p>
        </w:tc>
        <w:tc>
          <w:tcPr>
            <w:tcW w:w="8078" w:type="dxa"/>
            <w:gridSpan w:val="3"/>
            <w:vAlign w:val="center"/>
          </w:tcPr>
          <w:p w14:paraId="50E14D4F" w14:textId="77777777" w:rsidR="001716C6" w:rsidRPr="00FF6E96" w:rsidRDefault="001716C6" w:rsidP="00C332F3">
            <w:pPr>
              <w:spacing w:before="120" w:after="120"/>
              <w:rPr>
                <w:i/>
                <w:iCs/>
                <w:sz w:val="16"/>
                <w:szCs w:val="16"/>
              </w:rPr>
            </w:pPr>
            <w:r w:rsidRPr="005C4DF6">
              <w:rPr>
                <w:i/>
                <w:iCs/>
                <w:sz w:val="16"/>
                <w:szCs w:val="16"/>
              </w:rPr>
              <w:t>El Administrador accede al módulo de Pedidos desde el panel de gestión.</w:t>
            </w:r>
          </w:p>
        </w:tc>
      </w:tr>
      <w:tr w:rsidR="001716C6" w14:paraId="27518E9D" w14:textId="77777777" w:rsidTr="00C332F3">
        <w:trPr>
          <w:cantSplit/>
        </w:trPr>
        <w:tc>
          <w:tcPr>
            <w:tcW w:w="562" w:type="dxa"/>
            <w:vAlign w:val="center"/>
          </w:tcPr>
          <w:p w14:paraId="6728C29B" w14:textId="77777777" w:rsidR="001716C6" w:rsidRPr="00FF6E96" w:rsidRDefault="001716C6" w:rsidP="00C332F3">
            <w:pPr>
              <w:spacing w:before="120" w:after="120"/>
              <w:jc w:val="center"/>
              <w:rPr>
                <w:b/>
                <w:bCs/>
                <w:sz w:val="16"/>
                <w:szCs w:val="16"/>
              </w:rPr>
            </w:pPr>
            <w:r w:rsidRPr="00FF6E96">
              <w:rPr>
                <w:b/>
                <w:bCs/>
                <w:sz w:val="16"/>
                <w:szCs w:val="16"/>
              </w:rPr>
              <w:t>2</w:t>
            </w:r>
          </w:p>
        </w:tc>
        <w:tc>
          <w:tcPr>
            <w:tcW w:w="8078" w:type="dxa"/>
            <w:gridSpan w:val="3"/>
            <w:vAlign w:val="center"/>
          </w:tcPr>
          <w:p w14:paraId="21BE9472" w14:textId="77777777" w:rsidR="001716C6" w:rsidRPr="00FF6E96" w:rsidRDefault="001716C6" w:rsidP="00C332F3">
            <w:pPr>
              <w:spacing w:before="120" w:after="120"/>
              <w:rPr>
                <w:i/>
                <w:iCs/>
                <w:sz w:val="16"/>
                <w:szCs w:val="16"/>
              </w:rPr>
            </w:pPr>
            <w:r w:rsidRPr="005C4DF6">
              <w:rPr>
                <w:i/>
                <w:iCs/>
                <w:sz w:val="16"/>
                <w:szCs w:val="16"/>
              </w:rPr>
              <w:t>El sistema presenta el listado de todos los pedidos ordenados por fecha descendente (más recientes primero), paginado. Cada fila muestra: ID de pedido, nombre del cliente (o "Invitado" si la compra fue sin cuenta), fecha, canal (Físico / Online), estado actual y valor total.</w:t>
            </w:r>
          </w:p>
        </w:tc>
      </w:tr>
      <w:tr w:rsidR="001716C6" w14:paraId="6C9E50B7" w14:textId="77777777" w:rsidTr="00C332F3">
        <w:trPr>
          <w:cantSplit/>
        </w:trPr>
        <w:tc>
          <w:tcPr>
            <w:tcW w:w="562" w:type="dxa"/>
            <w:vAlign w:val="center"/>
          </w:tcPr>
          <w:p w14:paraId="7ED8F586" w14:textId="77777777" w:rsidR="001716C6" w:rsidRPr="00FF6E96" w:rsidRDefault="001716C6" w:rsidP="00C332F3">
            <w:pPr>
              <w:spacing w:before="120" w:after="120"/>
              <w:jc w:val="center"/>
              <w:rPr>
                <w:b/>
                <w:bCs/>
                <w:sz w:val="16"/>
                <w:szCs w:val="16"/>
              </w:rPr>
            </w:pPr>
            <w:r w:rsidRPr="00FF6E96">
              <w:rPr>
                <w:b/>
                <w:bCs/>
                <w:sz w:val="16"/>
                <w:szCs w:val="16"/>
              </w:rPr>
              <w:t>3</w:t>
            </w:r>
          </w:p>
        </w:tc>
        <w:tc>
          <w:tcPr>
            <w:tcW w:w="8078" w:type="dxa"/>
            <w:gridSpan w:val="3"/>
            <w:vAlign w:val="center"/>
          </w:tcPr>
          <w:p w14:paraId="6450035F" w14:textId="77777777" w:rsidR="001716C6" w:rsidRPr="00FF6E96" w:rsidRDefault="001716C6" w:rsidP="00C332F3">
            <w:pPr>
              <w:spacing w:before="120" w:after="120"/>
              <w:rPr>
                <w:i/>
                <w:iCs/>
                <w:sz w:val="16"/>
                <w:szCs w:val="16"/>
              </w:rPr>
            </w:pPr>
            <w:r w:rsidRPr="005C4DF6">
              <w:rPr>
                <w:i/>
                <w:iCs/>
                <w:sz w:val="16"/>
                <w:szCs w:val="16"/>
              </w:rPr>
              <w:t>El Administrador aplica uno o más filtros disponibles: estado del pedido, cliente, canal de origen (físico / online), rango de fechas y presencia de artículos demorados.</w:t>
            </w:r>
          </w:p>
        </w:tc>
      </w:tr>
      <w:tr w:rsidR="001716C6" w14:paraId="369A0DCE" w14:textId="77777777" w:rsidTr="00C332F3">
        <w:trPr>
          <w:cantSplit/>
        </w:trPr>
        <w:tc>
          <w:tcPr>
            <w:tcW w:w="562" w:type="dxa"/>
            <w:vAlign w:val="center"/>
          </w:tcPr>
          <w:p w14:paraId="108B6A54" w14:textId="77777777" w:rsidR="001716C6" w:rsidRPr="00FF6E96" w:rsidRDefault="001716C6" w:rsidP="00C332F3">
            <w:pPr>
              <w:spacing w:before="120" w:after="120"/>
              <w:jc w:val="center"/>
              <w:rPr>
                <w:b/>
                <w:bCs/>
                <w:sz w:val="16"/>
                <w:szCs w:val="16"/>
              </w:rPr>
            </w:pPr>
            <w:r w:rsidRPr="00FF6E96">
              <w:rPr>
                <w:b/>
                <w:bCs/>
                <w:sz w:val="16"/>
                <w:szCs w:val="16"/>
              </w:rPr>
              <w:t>4</w:t>
            </w:r>
          </w:p>
        </w:tc>
        <w:tc>
          <w:tcPr>
            <w:tcW w:w="8078" w:type="dxa"/>
            <w:gridSpan w:val="3"/>
            <w:vAlign w:val="center"/>
          </w:tcPr>
          <w:p w14:paraId="4F7AD715" w14:textId="77777777" w:rsidR="001716C6" w:rsidRPr="00FF6E96" w:rsidRDefault="001716C6" w:rsidP="00C332F3">
            <w:pPr>
              <w:spacing w:before="120" w:after="120"/>
              <w:rPr>
                <w:i/>
                <w:iCs/>
                <w:sz w:val="16"/>
                <w:szCs w:val="16"/>
              </w:rPr>
            </w:pPr>
            <w:r w:rsidRPr="005C4DF6">
              <w:rPr>
                <w:i/>
                <w:iCs/>
                <w:sz w:val="16"/>
                <w:szCs w:val="16"/>
              </w:rPr>
              <w:t>El sistema actualiza el listado con los filtros aplicados y muestra el total de pedidos encontrados.</w:t>
            </w:r>
          </w:p>
        </w:tc>
      </w:tr>
      <w:tr w:rsidR="001716C6" w14:paraId="0F648DAE" w14:textId="77777777" w:rsidTr="00C332F3">
        <w:trPr>
          <w:cantSplit/>
        </w:trPr>
        <w:tc>
          <w:tcPr>
            <w:tcW w:w="562" w:type="dxa"/>
            <w:vAlign w:val="center"/>
          </w:tcPr>
          <w:p w14:paraId="4F10751F" w14:textId="77777777" w:rsidR="001716C6" w:rsidRPr="00FF6E96" w:rsidRDefault="001716C6" w:rsidP="00C332F3">
            <w:pPr>
              <w:spacing w:before="120" w:after="120"/>
              <w:jc w:val="center"/>
              <w:rPr>
                <w:b/>
                <w:bCs/>
                <w:sz w:val="16"/>
                <w:szCs w:val="16"/>
              </w:rPr>
            </w:pPr>
            <w:r w:rsidRPr="00FF6E96">
              <w:rPr>
                <w:b/>
                <w:bCs/>
                <w:sz w:val="16"/>
                <w:szCs w:val="16"/>
              </w:rPr>
              <w:t>5</w:t>
            </w:r>
          </w:p>
        </w:tc>
        <w:tc>
          <w:tcPr>
            <w:tcW w:w="8078" w:type="dxa"/>
            <w:gridSpan w:val="3"/>
            <w:vAlign w:val="center"/>
          </w:tcPr>
          <w:p w14:paraId="456A0592" w14:textId="77777777" w:rsidR="001716C6" w:rsidRPr="00FF6E96" w:rsidRDefault="001716C6" w:rsidP="00C332F3">
            <w:pPr>
              <w:spacing w:before="120" w:after="120"/>
              <w:rPr>
                <w:i/>
                <w:iCs/>
                <w:sz w:val="16"/>
                <w:szCs w:val="16"/>
              </w:rPr>
            </w:pPr>
            <w:r w:rsidRPr="0035186F">
              <w:rPr>
                <w:i/>
                <w:iCs/>
                <w:sz w:val="16"/>
                <w:szCs w:val="16"/>
              </w:rPr>
              <w:t xml:space="preserve">El Administrador selecciona un pedido para acceder a su detalle completo: cliente, canal, ítems con precios efectivos, puntos canjeados (si aplica), medio de pago, línea de tiempo de estados con </w:t>
            </w:r>
            <w:proofErr w:type="spellStart"/>
            <w:r w:rsidRPr="0035186F">
              <w:rPr>
                <w:i/>
                <w:iCs/>
                <w:sz w:val="16"/>
                <w:szCs w:val="16"/>
              </w:rPr>
              <w:t>timestamps</w:t>
            </w:r>
            <w:proofErr w:type="spellEnd"/>
            <w:r w:rsidRPr="0035186F">
              <w:rPr>
                <w:i/>
                <w:iCs/>
                <w:sz w:val="16"/>
                <w:szCs w:val="16"/>
              </w:rPr>
              <w:t>, y acciones disponibles según el estado actual.</w:t>
            </w:r>
          </w:p>
        </w:tc>
      </w:tr>
      <w:tr w:rsidR="001716C6" w14:paraId="560643DC" w14:textId="77777777" w:rsidTr="00C332F3">
        <w:trPr>
          <w:cantSplit/>
        </w:trPr>
        <w:tc>
          <w:tcPr>
            <w:tcW w:w="562" w:type="dxa"/>
            <w:vAlign w:val="center"/>
          </w:tcPr>
          <w:p w14:paraId="1F9C054F" w14:textId="77777777" w:rsidR="001716C6" w:rsidRPr="00FF6E96" w:rsidRDefault="001716C6" w:rsidP="00C332F3">
            <w:pPr>
              <w:spacing w:before="120" w:after="120"/>
              <w:jc w:val="center"/>
              <w:rPr>
                <w:b/>
                <w:bCs/>
                <w:sz w:val="16"/>
                <w:szCs w:val="16"/>
              </w:rPr>
            </w:pPr>
            <w:r w:rsidRPr="00FF6E96">
              <w:rPr>
                <w:b/>
                <w:bCs/>
                <w:sz w:val="16"/>
                <w:szCs w:val="16"/>
              </w:rPr>
              <w:lastRenderedPageBreak/>
              <w:t>6</w:t>
            </w:r>
          </w:p>
        </w:tc>
        <w:tc>
          <w:tcPr>
            <w:tcW w:w="8078" w:type="dxa"/>
            <w:gridSpan w:val="3"/>
            <w:vAlign w:val="center"/>
          </w:tcPr>
          <w:p w14:paraId="3F846AE9" w14:textId="724A781B" w:rsidR="001716C6" w:rsidRPr="00A509A2" w:rsidRDefault="001716C6" w:rsidP="00C332F3">
            <w:pPr>
              <w:spacing w:before="120" w:after="120"/>
              <w:rPr>
                <w:i/>
                <w:iCs/>
                <w:sz w:val="16"/>
                <w:szCs w:val="16"/>
              </w:rPr>
            </w:pPr>
            <w:r w:rsidRPr="0035186F">
              <w:rPr>
                <w:i/>
                <w:iCs/>
                <w:sz w:val="16"/>
                <w:szCs w:val="16"/>
              </w:rPr>
              <w:t xml:space="preserve">Desde el detalle, el Administrador puede iniciar </w:t>
            </w:r>
            <w:r w:rsidR="00B56FA1">
              <w:rPr>
                <w:i/>
                <w:iCs/>
                <w:sz w:val="16"/>
                <w:szCs w:val="16"/>
              </w:rPr>
              <w:t>CU-PED-EST</w:t>
            </w:r>
            <w:r w:rsidRPr="0035186F">
              <w:rPr>
                <w:i/>
                <w:iCs/>
                <w:sz w:val="16"/>
                <w:szCs w:val="16"/>
              </w:rPr>
              <w:t xml:space="preserve"> (Actualizar Estado de Pedido).</w:t>
            </w:r>
          </w:p>
        </w:tc>
      </w:tr>
      <w:tr w:rsidR="001716C6" w14:paraId="71AEF60F" w14:textId="77777777" w:rsidTr="00C332F3">
        <w:trPr>
          <w:cantSplit/>
        </w:trPr>
        <w:tc>
          <w:tcPr>
            <w:tcW w:w="8640" w:type="dxa"/>
            <w:gridSpan w:val="4"/>
            <w:shd w:val="clear" w:color="auto" w:fill="000000" w:themeFill="text1"/>
            <w:vAlign w:val="center"/>
          </w:tcPr>
          <w:p w14:paraId="4966393F" w14:textId="77777777" w:rsidR="001716C6" w:rsidRPr="00FF6E96" w:rsidRDefault="001716C6" w:rsidP="00C332F3">
            <w:pPr>
              <w:spacing w:before="120" w:after="120"/>
              <w:rPr>
                <w:b/>
                <w:bCs/>
                <w:sz w:val="16"/>
                <w:szCs w:val="16"/>
              </w:rPr>
            </w:pPr>
            <w:r>
              <w:rPr>
                <w:b/>
                <w:bCs/>
                <w:sz w:val="16"/>
                <w:szCs w:val="16"/>
              </w:rPr>
              <w:t>Flujos de Eventos Alternativo</w:t>
            </w:r>
          </w:p>
        </w:tc>
      </w:tr>
      <w:tr w:rsidR="001716C6" w14:paraId="1B3DFFF3" w14:textId="77777777" w:rsidTr="00C332F3">
        <w:trPr>
          <w:cantSplit/>
        </w:trPr>
        <w:tc>
          <w:tcPr>
            <w:tcW w:w="562" w:type="dxa"/>
            <w:shd w:val="clear" w:color="auto" w:fill="262626" w:themeFill="text1" w:themeFillTint="D9"/>
            <w:vAlign w:val="center"/>
          </w:tcPr>
          <w:p w14:paraId="602284EC" w14:textId="77777777" w:rsidR="001716C6" w:rsidRPr="00FF6E96" w:rsidRDefault="001716C6"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27524C18" w14:textId="77777777" w:rsidR="001716C6" w:rsidRPr="00FF6E96" w:rsidRDefault="001716C6" w:rsidP="00C332F3">
            <w:pPr>
              <w:spacing w:before="120" w:after="120"/>
              <w:rPr>
                <w:i/>
                <w:iCs/>
                <w:sz w:val="16"/>
                <w:szCs w:val="16"/>
              </w:rPr>
            </w:pPr>
            <w:r w:rsidRPr="00FF6E96">
              <w:rPr>
                <w:i/>
                <w:iCs/>
                <w:sz w:val="16"/>
                <w:szCs w:val="16"/>
              </w:rPr>
              <w:t>Descripción</w:t>
            </w:r>
          </w:p>
        </w:tc>
      </w:tr>
      <w:tr w:rsidR="001716C6" w14:paraId="0A7F24DB" w14:textId="77777777" w:rsidTr="00C332F3">
        <w:trPr>
          <w:cantSplit/>
        </w:trPr>
        <w:tc>
          <w:tcPr>
            <w:tcW w:w="562" w:type="dxa"/>
            <w:vAlign w:val="center"/>
          </w:tcPr>
          <w:p w14:paraId="3490CED7" w14:textId="77777777" w:rsidR="001716C6" w:rsidRPr="00FF6E96" w:rsidRDefault="001716C6" w:rsidP="00C332F3">
            <w:pPr>
              <w:spacing w:before="120" w:after="120"/>
              <w:jc w:val="center"/>
              <w:rPr>
                <w:b/>
                <w:bCs/>
                <w:sz w:val="16"/>
                <w:szCs w:val="16"/>
              </w:rPr>
            </w:pPr>
            <w:r>
              <w:rPr>
                <w:b/>
                <w:bCs/>
                <w:sz w:val="16"/>
                <w:szCs w:val="16"/>
              </w:rPr>
              <w:t>A1</w:t>
            </w:r>
          </w:p>
        </w:tc>
        <w:tc>
          <w:tcPr>
            <w:tcW w:w="8078" w:type="dxa"/>
            <w:gridSpan w:val="3"/>
            <w:vAlign w:val="center"/>
          </w:tcPr>
          <w:p w14:paraId="325BE579" w14:textId="77777777" w:rsidR="001716C6" w:rsidRPr="00FF6E96" w:rsidRDefault="001716C6" w:rsidP="00C332F3">
            <w:pPr>
              <w:spacing w:before="120" w:after="120"/>
              <w:rPr>
                <w:sz w:val="16"/>
                <w:szCs w:val="16"/>
              </w:rPr>
            </w:pPr>
            <w:r>
              <w:rPr>
                <w:sz w:val="16"/>
                <w:szCs w:val="16"/>
              </w:rPr>
              <w:t>-</w:t>
            </w:r>
          </w:p>
        </w:tc>
      </w:tr>
      <w:tr w:rsidR="001716C6" w14:paraId="36CD7CA3" w14:textId="77777777" w:rsidTr="00C332F3">
        <w:trPr>
          <w:cantSplit/>
        </w:trPr>
        <w:tc>
          <w:tcPr>
            <w:tcW w:w="8640" w:type="dxa"/>
            <w:gridSpan w:val="4"/>
            <w:shd w:val="clear" w:color="auto" w:fill="000000" w:themeFill="text1"/>
            <w:vAlign w:val="center"/>
          </w:tcPr>
          <w:p w14:paraId="4AB5AD7D" w14:textId="77777777" w:rsidR="001716C6" w:rsidRPr="00233EBD" w:rsidRDefault="001716C6" w:rsidP="00C332F3">
            <w:pPr>
              <w:spacing w:before="120" w:after="120"/>
              <w:rPr>
                <w:b/>
                <w:bCs/>
                <w:sz w:val="16"/>
                <w:szCs w:val="16"/>
              </w:rPr>
            </w:pPr>
            <w:r w:rsidRPr="00233EBD">
              <w:rPr>
                <w:b/>
                <w:bCs/>
                <w:sz w:val="16"/>
                <w:szCs w:val="16"/>
              </w:rPr>
              <w:t>Excepciones</w:t>
            </w:r>
          </w:p>
        </w:tc>
      </w:tr>
      <w:tr w:rsidR="001716C6" w14:paraId="3E4E89C8" w14:textId="77777777" w:rsidTr="00C332F3">
        <w:trPr>
          <w:cantSplit/>
        </w:trPr>
        <w:tc>
          <w:tcPr>
            <w:tcW w:w="562" w:type="dxa"/>
            <w:vAlign w:val="center"/>
          </w:tcPr>
          <w:p w14:paraId="04334618" w14:textId="77777777" w:rsidR="001716C6" w:rsidRPr="00FF6E96" w:rsidRDefault="001716C6" w:rsidP="00C332F3">
            <w:pPr>
              <w:spacing w:before="120" w:after="120"/>
              <w:jc w:val="center"/>
              <w:rPr>
                <w:b/>
                <w:bCs/>
                <w:sz w:val="16"/>
                <w:szCs w:val="16"/>
              </w:rPr>
            </w:pPr>
            <w:r>
              <w:rPr>
                <w:b/>
                <w:bCs/>
                <w:sz w:val="16"/>
                <w:szCs w:val="16"/>
              </w:rPr>
              <w:t>E1</w:t>
            </w:r>
          </w:p>
        </w:tc>
        <w:tc>
          <w:tcPr>
            <w:tcW w:w="8078" w:type="dxa"/>
            <w:gridSpan w:val="3"/>
            <w:vAlign w:val="center"/>
          </w:tcPr>
          <w:p w14:paraId="3E14C822" w14:textId="77777777" w:rsidR="001716C6" w:rsidRPr="00FF6E96" w:rsidRDefault="001716C6" w:rsidP="00C332F3">
            <w:pPr>
              <w:spacing w:before="120" w:after="120"/>
              <w:rPr>
                <w:sz w:val="16"/>
                <w:szCs w:val="16"/>
              </w:rPr>
            </w:pPr>
            <w:r w:rsidRPr="0035186F">
              <w:rPr>
                <w:sz w:val="16"/>
                <w:szCs w:val="16"/>
              </w:rPr>
              <w:t>En el paso 3, si la combinación de filtros no retorna resultados, el sistema muestra un mensaje informativo y ofrece la opción de limpiar los filtros.</w:t>
            </w:r>
          </w:p>
        </w:tc>
      </w:tr>
      <w:tr w:rsidR="001716C6" w14:paraId="72B4344A" w14:textId="77777777" w:rsidTr="00C332F3">
        <w:trPr>
          <w:cantSplit/>
        </w:trPr>
        <w:tc>
          <w:tcPr>
            <w:tcW w:w="8640" w:type="dxa"/>
            <w:gridSpan w:val="4"/>
            <w:shd w:val="clear" w:color="auto" w:fill="000000" w:themeFill="text1"/>
            <w:vAlign w:val="center"/>
          </w:tcPr>
          <w:p w14:paraId="660897CB" w14:textId="77777777" w:rsidR="001716C6" w:rsidRPr="00D37409" w:rsidRDefault="001716C6" w:rsidP="00C332F3">
            <w:pPr>
              <w:spacing w:before="120" w:after="120"/>
              <w:rPr>
                <w:b/>
                <w:bCs/>
                <w:sz w:val="16"/>
                <w:szCs w:val="16"/>
              </w:rPr>
            </w:pPr>
            <w:r w:rsidRPr="00D37409">
              <w:rPr>
                <w:b/>
                <w:bCs/>
                <w:sz w:val="16"/>
                <w:szCs w:val="16"/>
              </w:rPr>
              <w:t>Detalles</w:t>
            </w:r>
          </w:p>
        </w:tc>
      </w:tr>
      <w:tr w:rsidR="001716C6" w14:paraId="143253BB" w14:textId="77777777" w:rsidTr="00C332F3">
        <w:trPr>
          <w:cantSplit/>
        </w:trPr>
        <w:tc>
          <w:tcPr>
            <w:tcW w:w="1838" w:type="dxa"/>
            <w:gridSpan w:val="3"/>
            <w:shd w:val="clear" w:color="auto" w:fill="262626" w:themeFill="text1" w:themeFillTint="D9"/>
            <w:vAlign w:val="center"/>
          </w:tcPr>
          <w:p w14:paraId="0646EA28" w14:textId="77777777" w:rsidR="001716C6" w:rsidRPr="00D37409" w:rsidRDefault="001716C6" w:rsidP="00C332F3">
            <w:pPr>
              <w:spacing w:before="120" w:after="120"/>
              <w:rPr>
                <w:i/>
                <w:iCs/>
                <w:sz w:val="16"/>
                <w:szCs w:val="16"/>
              </w:rPr>
            </w:pPr>
            <w:r w:rsidRPr="00D37409">
              <w:rPr>
                <w:i/>
                <w:iCs/>
                <w:sz w:val="16"/>
                <w:szCs w:val="16"/>
              </w:rPr>
              <w:t>Estabilidad</w:t>
            </w:r>
          </w:p>
        </w:tc>
        <w:tc>
          <w:tcPr>
            <w:tcW w:w="6802" w:type="dxa"/>
            <w:vAlign w:val="center"/>
          </w:tcPr>
          <w:p w14:paraId="6991A9F7" w14:textId="338D3D09" w:rsidR="001716C6" w:rsidRPr="00FF6E96" w:rsidRDefault="00854881" w:rsidP="00C332F3">
            <w:pPr>
              <w:spacing w:before="120" w:after="120"/>
              <w:rPr>
                <w:sz w:val="16"/>
                <w:szCs w:val="16"/>
              </w:rPr>
            </w:pPr>
            <w:r w:rsidRPr="00854881">
              <w:rPr>
                <w:sz w:val="16"/>
                <w:szCs w:val="16"/>
              </w:rPr>
              <w:t>Alta</w:t>
            </w:r>
          </w:p>
        </w:tc>
      </w:tr>
      <w:tr w:rsidR="001716C6" w14:paraId="28C456E3" w14:textId="77777777" w:rsidTr="00C332F3">
        <w:trPr>
          <w:cantSplit/>
        </w:trPr>
        <w:tc>
          <w:tcPr>
            <w:tcW w:w="1838" w:type="dxa"/>
            <w:gridSpan w:val="3"/>
            <w:shd w:val="clear" w:color="auto" w:fill="262626" w:themeFill="text1" w:themeFillTint="D9"/>
            <w:vAlign w:val="center"/>
          </w:tcPr>
          <w:p w14:paraId="69C2EF18" w14:textId="77777777" w:rsidR="001716C6" w:rsidRPr="00D37409" w:rsidRDefault="001716C6" w:rsidP="00C332F3">
            <w:pPr>
              <w:spacing w:before="120" w:after="120"/>
              <w:rPr>
                <w:i/>
                <w:iCs/>
                <w:sz w:val="16"/>
                <w:szCs w:val="16"/>
              </w:rPr>
            </w:pPr>
            <w:r w:rsidRPr="00D37409">
              <w:rPr>
                <w:i/>
                <w:iCs/>
                <w:sz w:val="16"/>
                <w:szCs w:val="16"/>
              </w:rPr>
              <w:t>Frecuencia</w:t>
            </w:r>
          </w:p>
        </w:tc>
        <w:tc>
          <w:tcPr>
            <w:tcW w:w="6802" w:type="dxa"/>
            <w:vAlign w:val="center"/>
          </w:tcPr>
          <w:p w14:paraId="765B5477" w14:textId="7B1B2D9E" w:rsidR="001716C6" w:rsidRPr="00FF6E96" w:rsidRDefault="00854881" w:rsidP="00C332F3">
            <w:pPr>
              <w:spacing w:before="120" w:after="120"/>
              <w:rPr>
                <w:sz w:val="16"/>
                <w:szCs w:val="16"/>
              </w:rPr>
            </w:pPr>
            <w:r w:rsidRPr="00854881">
              <w:rPr>
                <w:sz w:val="16"/>
                <w:szCs w:val="16"/>
              </w:rPr>
              <w:t>Alta (el Administrador consulta el listado de pedidos diariamente para gestionar el ciclo de armado, empaquetado y despacho)</w:t>
            </w:r>
          </w:p>
        </w:tc>
      </w:tr>
      <w:tr w:rsidR="001716C6" w14:paraId="708275C3" w14:textId="77777777" w:rsidTr="00C332F3">
        <w:trPr>
          <w:cantSplit/>
        </w:trPr>
        <w:tc>
          <w:tcPr>
            <w:tcW w:w="1838" w:type="dxa"/>
            <w:gridSpan w:val="3"/>
            <w:shd w:val="clear" w:color="auto" w:fill="262626" w:themeFill="text1" w:themeFillTint="D9"/>
            <w:vAlign w:val="center"/>
          </w:tcPr>
          <w:p w14:paraId="0F460D79" w14:textId="77777777" w:rsidR="001716C6" w:rsidRPr="00D37409" w:rsidRDefault="001716C6" w:rsidP="00C332F3">
            <w:pPr>
              <w:spacing w:before="120" w:after="120"/>
              <w:rPr>
                <w:i/>
                <w:iCs/>
                <w:sz w:val="16"/>
                <w:szCs w:val="16"/>
              </w:rPr>
            </w:pPr>
            <w:r w:rsidRPr="00D37409">
              <w:rPr>
                <w:i/>
                <w:iCs/>
                <w:sz w:val="16"/>
                <w:szCs w:val="16"/>
              </w:rPr>
              <w:t>Comentarios</w:t>
            </w:r>
          </w:p>
        </w:tc>
        <w:tc>
          <w:tcPr>
            <w:tcW w:w="6802" w:type="dxa"/>
            <w:vAlign w:val="center"/>
          </w:tcPr>
          <w:p w14:paraId="0D7F879E" w14:textId="77777777" w:rsidR="001716C6" w:rsidRPr="00FF6E96" w:rsidRDefault="001716C6" w:rsidP="00C332F3">
            <w:pPr>
              <w:spacing w:before="120" w:after="120"/>
              <w:rPr>
                <w:sz w:val="16"/>
                <w:szCs w:val="16"/>
              </w:rPr>
            </w:pPr>
            <w:r>
              <w:rPr>
                <w:sz w:val="16"/>
                <w:szCs w:val="16"/>
              </w:rPr>
              <w:t>-</w:t>
            </w:r>
          </w:p>
        </w:tc>
      </w:tr>
    </w:tbl>
    <w:p w14:paraId="2E4E3978" w14:textId="3FF844AC" w:rsidR="001716C6" w:rsidRDefault="001716C6" w:rsidP="001716C6"/>
    <w:tbl>
      <w:tblPr>
        <w:tblStyle w:val="Tablaconcuadrcula"/>
        <w:tblW w:w="8640" w:type="dxa"/>
        <w:tblLook w:val="04A0" w:firstRow="1" w:lastRow="0" w:firstColumn="1" w:lastColumn="0" w:noHBand="0" w:noVBand="1"/>
      </w:tblPr>
      <w:tblGrid>
        <w:gridCol w:w="562"/>
        <w:gridCol w:w="1235"/>
        <w:gridCol w:w="41"/>
        <w:gridCol w:w="6802"/>
      </w:tblGrid>
      <w:tr w:rsidR="001716C6" w14:paraId="5AE5736F" w14:textId="77777777" w:rsidTr="00C332F3">
        <w:trPr>
          <w:cantSplit/>
        </w:trPr>
        <w:tc>
          <w:tcPr>
            <w:tcW w:w="1797" w:type="dxa"/>
            <w:gridSpan w:val="2"/>
            <w:shd w:val="clear" w:color="auto" w:fill="000000" w:themeFill="text1"/>
          </w:tcPr>
          <w:p w14:paraId="09FF717C" w14:textId="34EC11DF" w:rsidR="001716C6" w:rsidRPr="00FF6E96" w:rsidRDefault="00B56FA1" w:rsidP="00C332F3">
            <w:pPr>
              <w:spacing w:before="120" w:after="120"/>
              <w:rPr>
                <w:b/>
                <w:bCs/>
                <w:sz w:val="16"/>
                <w:szCs w:val="16"/>
              </w:rPr>
            </w:pPr>
            <w:r>
              <w:rPr>
                <w:b/>
                <w:bCs/>
                <w:color w:val="FFFFFF" w:themeColor="background1"/>
                <w:sz w:val="16"/>
                <w:szCs w:val="16"/>
              </w:rPr>
              <w:t>CU-PED-EST</w:t>
            </w:r>
          </w:p>
        </w:tc>
        <w:tc>
          <w:tcPr>
            <w:tcW w:w="6843" w:type="dxa"/>
            <w:gridSpan w:val="2"/>
          </w:tcPr>
          <w:p w14:paraId="27B16110" w14:textId="77777777" w:rsidR="001716C6" w:rsidRPr="00FF6E96" w:rsidRDefault="001716C6" w:rsidP="00C332F3">
            <w:pPr>
              <w:spacing w:before="120" w:after="120"/>
              <w:rPr>
                <w:b/>
                <w:bCs/>
                <w:sz w:val="16"/>
                <w:szCs w:val="16"/>
              </w:rPr>
            </w:pPr>
            <w:r w:rsidRPr="003C5207">
              <w:rPr>
                <w:b/>
                <w:bCs/>
                <w:sz w:val="16"/>
                <w:szCs w:val="16"/>
              </w:rPr>
              <w:t>Actualizar Estado de Pedido</w:t>
            </w:r>
          </w:p>
        </w:tc>
      </w:tr>
      <w:tr w:rsidR="001716C6" w14:paraId="620599EB" w14:textId="77777777" w:rsidTr="00C332F3">
        <w:trPr>
          <w:cantSplit/>
        </w:trPr>
        <w:tc>
          <w:tcPr>
            <w:tcW w:w="1797" w:type="dxa"/>
            <w:gridSpan w:val="2"/>
            <w:shd w:val="clear" w:color="auto" w:fill="262626" w:themeFill="text1" w:themeFillTint="D9"/>
          </w:tcPr>
          <w:p w14:paraId="2F8A5440" w14:textId="77777777" w:rsidR="001716C6" w:rsidRPr="00FF6E96" w:rsidRDefault="001716C6" w:rsidP="00C332F3">
            <w:pPr>
              <w:spacing w:before="120" w:after="120"/>
              <w:rPr>
                <w:i/>
                <w:iCs/>
                <w:sz w:val="16"/>
                <w:szCs w:val="16"/>
              </w:rPr>
            </w:pPr>
            <w:r>
              <w:rPr>
                <w:i/>
                <w:iCs/>
                <w:sz w:val="16"/>
                <w:szCs w:val="16"/>
              </w:rPr>
              <w:t>Objetivos Asociados</w:t>
            </w:r>
          </w:p>
        </w:tc>
        <w:tc>
          <w:tcPr>
            <w:tcW w:w="6843" w:type="dxa"/>
            <w:gridSpan w:val="2"/>
          </w:tcPr>
          <w:p w14:paraId="68CED671" w14:textId="037C0CE2" w:rsidR="001716C6" w:rsidRPr="00FD7AA4" w:rsidRDefault="00854881" w:rsidP="00854881">
            <w:pPr>
              <w:tabs>
                <w:tab w:val="left" w:pos="1303"/>
              </w:tabs>
              <w:spacing w:before="120" w:after="120"/>
              <w:rPr>
                <w:sz w:val="16"/>
                <w:szCs w:val="16"/>
              </w:rPr>
            </w:pPr>
            <w:r w:rsidRPr="00854881">
              <w:rPr>
                <w:sz w:val="16"/>
                <w:szCs w:val="16"/>
              </w:rPr>
              <w:t>OBJ-09, OBJ-10</w:t>
            </w:r>
            <w:r>
              <w:rPr>
                <w:sz w:val="16"/>
                <w:szCs w:val="16"/>
              </w:rPr>
              <w:tab/>
            </w:r>
          </w:p>
        </w:tc>
      </w:tr>
      <w:tr w:rsidR="001716C6" w14:paraId="354E918F" w14:textId="77777777" w:rsidTr="00C332F3">
        <w:trPr>
          <w:cantSplit/>
        </w:trPr>
        <w:tc>
          <w:tcPr>
            <w:tcW w:w="1797" w:type="dxa"/>
            <w:gridSpan w:val="2"/>
            <w:shd w:val="clear" w:color="auto" w:fill="262626" w:themeFill="text1" w:themeFillTint="D9"/>
          </w:tcPr>
          <w:p w14:paraId="0BEEC9A8" w14:textId="77777777" w:rsidR="001716C6" w:rsidRDefault="001716C6" w:rsidP="00C332F3">
            <w:pPr>
              <w:spacing w:before="120" w:after="120"/>
              <w:rPr>
                <w:i/>
                <w:iCs/>
                <w:sz w:val="16"/>
                <w:szCs w:val="16"/>
              </w:rPr>
            </w:pPr>
            <w:r>
              <w:rPr>
                <w:i/>
                <w:iCs/>
                <w:sz w:val="16"/>
                <w:szCs w:val="16"/>
              </w:rPr>
              <w:t>Requisitos Asociados</w:t>
            </w:r>
          </w:p>
        </w:tc>
        <w:tc>
          <w:tcPr>
            <w:tcW w:w="6843" w:type="dxa"/>
            <w:gridSpan w:val="2"/>
          </w:tcPr>
          <w:p w14:paraId="62BADA1E" w14:textId="31CB1D2D" w:rsidR="001716C6" w:rsidRPr="00FD7AA4" w:rsidRDefault="00854881" w:rsidP="00C332F3">
            <w:pPr>
              <w:spacing w:before="120" w:after="120"/>
              <w:rPr>
                <w:sz w:val="16"/>
                <w:szCs w:val="16"/>
              </w:rPr>
            </w:pPr>
            <w:r w:rsidRPr="00854881">
              <w:rPr>
                <w:sz w:val="16"/>
                <w:szCs w:val="16"/>
              </w:rPr>
              <w:t>RF-18, RF-23, RNF-02</w:t>
            </w:r>
          </w:p>
        </w:tc>
      </w:tr>
      <w:tr w:rsidR="001716C6" w14:paraId="13F7A852" w14:textId="77777777" w:rsidTr="00C332F3">
        <w:trPr>
          <w:cantSplit/>
        </w:trPr>
        <w:tc>
          <w:tcPr>
            <w:tcW w:w="8640" w:type="dxa"/>
            <w:gridSpan w:val="4"/>
            <w:shd w:val="clear" w:color="auto" w:fill="000000" w:themeFill="text1"/>
          </w:tcPr>
          <w:p w14:paraId="2232DA91" w14:textId="77777777" w:rsidR="001716C6" w:rsidRPr="00233EBD" w:rsidRDefault="001716C6" w:rsidP="00C332F3">
            <w:pPr>
              <w:spacing w:before="120" w:after="120"/>
              <w:rPr>
                <w:b/>
                <w:bCs/>
                <w:sz w:val="16"/>
                <w:szCs w:val="16"/>
              </w:rPr>
            </w:pPr>
            <w:r w:rsidRPr="00233EBD">
              <w:rPr>
                <w:b/>
                <w:bCs/>
                <w:sz w:val="16"/>
                <w:szCs w:val="16"/>
              </w:rPr>
              <w:t>Actores e Intereses</w:t>
            </w:r>
          </w:p>
        </w:tc>
      </w:tr>
      <w:tr w:rsidR="001716C6" w14:paraId="6AC4FA76" w14:textId="77777777" w:rsidTr="00C332F3">
        <w:trPr>
          <w:cantSplit/>
        </w:trPr>
        <w:tc>
          <w:tcPr>
            <w:tcW w:w="1797" w:type="dxa"/>
            <w:gridSpan w:val="2"/>
            <w:shd w:val="clear" w:color="auto" w:fill="262626" w:themeFill="text1" w:themeFillTint="D9"/>
          </w:tcPr>
          <w:p w14:paraId="1F011BBF" w14:textId="77777777" w:rsidR="001716C6" w:rsidRPr="00FF6E96" w:rsidRDefault="001716C6"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08922C95" w14:textId="77777777" w:rsidR="001716C6" w:rsidRPr="00FD7AA4" w:rsidRDefault="001716C6" w:rsidP="00C332F3">
            <w:pPr>
              <w:spacing w:before="120" w:after="120"/>
              <w:rPr>
                <w:sz w:val="16"/>
                <w:szCs w:val="16"/>
              </w:rPr>
            </w:pPr>
            <w:r w:rsidRPr="003C5207">
              <w:rPr>
                <w:b/>
                <w:bCs/>
                <w:sz w:val="16"/>
                <w:szCs w:val="16"/>
              </w:rPr>
              <w:t xml:space="preserve">Administrador: </w:t>
            </w:r>
            <w:r w:rsidRPr="003C5207">
              <w:rPr>
                <w:sz w:val="16"/>
                <w:szCs w:val="16"/>
              </w:rPr>
              <w:t>Avanzar el pedido a través de su ciclo de vida de forma manual, manteniendo informado al cliente en tiempo real.</w:t>
            </w:r>
          </w:p>
        </w:tc>
      </w:tr>
      <w:tr w:rsidR="001716C6" w14:paraId="013A2CE5" w14:textId="77777777" w:rsidTr="00C332F3">
        <w:trPr>
          <w:cantSplit/>
        </w:trPr>
        <w:tc>
          <w:tcPr>
            <w:tcW w:w="1797" w:type="dxa"/>
            <w:gridSpan w:val="2"/>
            <w:shd w:val="clear" w:color="auto" w:fill="262626" w:themeFill="text1" w:themeFillTint="D9"/>
          </w:tcPr>
          <w:p w14:paraId="21C972C3" w14:textId="77777777" w:rsidR="001716C6" w:rsidRPr="00FF6E96" w:rsidRDefault="001716C6" w:rsidP="00C332F3">
            <w:pPr>
              <w:spacing w:before="120" w:after="120"/>
              <w:rPr>
                <w:i/>
                <w:iCs/>
                <w:sz w:val="16"/>
                <w:szCs w:val="16"/>
              </w:rPr>
            </w:pPr>
            <w:r>
              <w:rPr>
                <w:i/>
                <w:iCs/>
                <w:sz w:val="16"/>
                <w:szCs w:val="16"/>
              </w:rPr>
              <w:t>Actores Secundarios</w:t>
            </w:r>
          </w:p>
        </w:tc>
        <w:tc>
          <w:tcPr>
            <w:tcW w:w="6843" w:type="dxa"/>
            <w:gridSpan w:val="2"/>
          </w:tcPr>
          <w:p w14:paraId="484459E9" w14:textId="77777777" w:rsidR="001716C6" w:rsidRPr="00FD7AA4" w:rsidRDefault="001716C6" w:rsidP="00C332F3">
            <w:pPr>
              <w:spacing w:before="120" w:after="120"/>
              <w:rPr>
                <w:sz w:val="16"/>
                <w:szCs w:val="16"/>
              </w:rPr>
            </w:pPr>
            <w:r w:rsidRPr="003C5207">
              <w:rPr>
                <w:b/>
                <w:bCs/>
                <w:sz w:val="16"/>
                <w:szCs w:val="16"/>
              </w:rPr>
              <w:t>Cliente:</w:t>
            </w:r>
            <w:r w:rsidRPr="003C5207">
              <w:rPr>
                <w:sz w:val="16"/>
                <w:szCs w:val="16"/>
              </w:rPr>
              <w:t xml:space="preserve"> Recibe notificación en tiempo real al producirse cada cambio de estado.</w:t>
            </w:r>
          </w:p>
        </w:tc>
      </w:tr>
      <w:tr w:rsidR="001716C6" w14:paraId="57D2CBBF" w14:textId="77777777" w:rsidTr="00C332F3">
        <w:trPr>
          <w:cantSplit/>
        </w:trPr>
        <w:tc>
          <w:tcPr>
            <w:tcW w:w="1797" w:type="dxa"/>
            <w:gridSpan w:val="2"/>
            <w:shd w:val="clear" w:color="auto" w:fill="262626" w:themeFill="text1" w:themeFillTint="D9"/>
          </w:tcPr>
          <w:p w14:paraId="2FD8FA3A" w14:textId="77777777" w:rsidR="001716C6" w:rsidRPr="00FF6E96" w:rsidRDefault="001716C6" w:rsidP="00C332F3">
            <w:pPr>
              <w:spacing w:before="120" w:after="120"/>
              <w:rPr>
                <w:i/>
                <w:iCs/>
                <w:sz w:val="16"/>
                <w:szCs w:val="16"/>
              </w:rPr>
            </w:pPr>
            <w:r w:rsidRPr="00FF6E96">
              <w:rPr>
                <w:i/>
                <w:iCs/>
                <w:sz w:val="16"/>
                <w:szCs w:val="16"/>
              </w:rPr>
              <w:t>Precondiciones</w:t>
            </w:r>
          </w:p>
        </w:tc>
        <w:tc>
          <w:tcPr>
            <w:tcW w:w="6843" w:type="dxa"/>
            <w:gridSpan w:val="2"/>
          </w:tcPr>
          <w:p w14:paraId="32043CEB" w14:textId="77777777" w:rsidR="001716C6" w:rsidRDefault="001716C6">
            <w:pPr>
              <w:pStyle w:val="Prrafodelista"/>
              <w:numPr>
                <w:ilvl w:val="0"/>
                <w:numId w:val="20"/>
              </w:numPr>
              <w:spacing w:before="120" w:after="120"/>
              <w:rPr>
                <w:sz w:val="16"/>
                <w:szCs w:val="16"/>
              </w:rPr>
            </w:pPr>
            <w:r w:rsidRPr="003C5207">
              <w:rPr>
                <w:sz w:val="16"/>
                <w:szCs w:val="16"/>
              </w:rPr>
              <w:t xml:space="preserve">El Administrador tiene sesión activa. </w:t>
            </w:r>
          </w:p>
          <w:p w14:paraId="67A1CB0A" w14:textId="77777777" w:rsidR="001716C6" w:rsidRDefault="001716C6">
            <w:pPr>
              <w:pStyle w:val="Prrafodelista"/>
              <w:numPr>
                <w:ilvl w:val="0"/>
                <w:numId w:val="20"/>
              </w:numPr>
              <w:spacing w:before="120" w:after="120"/>
              <w:rPr>
                <w:sz w:val="16"/>
                <w:szCs w:val="16"/>
              </w:rPr>
            </w:pPr>
            <w:r w:rsidRPr="003C5207">
              <w:rPr>
                <w:sz w:val="16"/>
                <w:szCs w:val="16"/>
              </w:rPr>
              <w:t xml:space="preserve">El pedido existe en un estado intermedio </w:t>
            </w:r>
            <w:proofErr w:type="spellStart"/>
            <w:r w:rsidRPr="003C5207">
              <w:rPr>
                <w:sz w:val="16"/>
                <w:szCs w:val="16"/>
              </w:rPr>
              <w:t>transicionable</w:t>
            </w:r>
            <w:proofErr w:type="spellEnd"/>
            <w:r w:rsidRPr="003C5207">
              <w:rPr>
                <w:sz w:val="16"/>
                <w:szCs w:val="16"/>
              </w:rPr>
              <w:t xml:space="preserve"> de forma manual (Pendiente de Armado, Armado o Empaquetado). </w:t>
            </w:r>
          </w:p>
          <w:p w14:paraId="44F721A7" w14:textId="77777777" w:rsidR="001716C6" w:rsidRPr="00FD7AA4" w:rsidRDefault="001716C6">
            <w:pPr>
              <w:pStyle w:val="Prrafodelista"/>
              <w:numPr>
                <w:ilvl w:val="0"/>
                <w:numId w:val="45"/>
              </w:numPr>
              <w:spacing w:before="120" w:after="120"/>
              <w:rPr>
                <w:sz w:val="16"/>
                <w:szCs w:val="16"/>
              </w:rPr>
            </w:pPr>
            <w:r w:rsidRPr="003C5207">
              <w:rPr>
                <w:sz w:val="16"/>
                <w:szCs w:val="16"/>
              </w:rPr>
              <w:t>Los estados Esperando Stock de Pre-Venta y Esperando Artículo Demorado no admiten transición manual hacia adelante desde este CU.</w:t>
            </w:r>
          </w:p>
        </w:tc>
      </w:tr>
      <w:tr w:rsidR="001716C6" w14:paraId="0FEE8D88" w14:textId="77777777" w:rsidTr="00C332F3">
        <w:trPr>
          <w:cantSplit/>
        </w:trPr>
        <w:tc>
          <w:tcPr>
            <w:tcW w:w="1797" w:type="dxa"/>
            <w:gridSpan w:val="2"/>
            <w:shd w:val="clear" w:color="auto" w:fill="262626" w:themeFill="text1" w:themeFillTint="D9"/>
          </w:tcPr>
          <w:p w14:paraId="4CDF548C" w14:textId="77777777" w:rsidR="001716C6" w:rsidRPr="00FF6E96" w:rsidRDefault="001716C6" w:rsidP="00C332F3">
            <w:pPr>
              <w:spacing w:before="120" w:after="120"/>
              <w:rPr>
                <w:i/>
                <w:iCs/>
                <w:sz w:val="16"/>
                <w:szCs w:val="16"/>
              </w:rPr>
            </w:pPr>
            <w:r w:rsidRPr="00FF6E96">
              <w:rPr>
                <w:i/>
                <w:iCs/>
                <w:sz w:val="16"/>
                <w:szCs w:val="16"/>
              </w:rPr>
              <w:t>Postcondiciones</w:t>
            </w:r>
          </w:p>
        </w:tc>
        <w:tc>
          <w:tcPr>
            <w:tcW w:w="6843" w:type="dxa"/>
            <w:gridSpan w:val="2"/>
          </w:tcPr>
          <w:p w14:paraId="2EBB69DC" w14:textId="77777777" w:rsidR="001716C6" w:rsidRDefault="001716C6">
            <w:pPr>
              <w:pStyle w:val="Prrafodelista"/>
              <w:numPr>
                <w:ilvl w:val="0"/>
                <w:numId w:val="21"/>
              </w:numPr>
              <w:spacing w:before="120" w:after="120"/>
              <w:rPr>
                <w:sz w:val="16"/>
                <w:szCs w:val="16"/>
              </w:rPr>
            </w:pPr>
            <w:r w:rsidRPr="003C5207">
              <w:rPr>
                <w:sz w:val="16"/>
                <w:szCs w:val="16"/>
              </w:rPr>
              <w:t xml:space="preserve">El estado del pedido queda actualizado. </w:t>
            </w:r>
          </w:p>
          <w:p w14:paraId="66D8DF15" w14:textId="77777777" w:rsidR="001716C6" w:rsidRDefault="001716C6">
            <w:pPr>
              <w:pStyle w:val="Prrafodelista"/>
              <w:numPr>
                <w:ilvl w:val="0"/>
                <w:numId w:val="21"/>
              </w:numPr>
              <w:spacing w:before="120" w:after="120"/>
              <w:rPr>
                <w:sz w:val="16"/>
                <w:szCs w:val="16"/>
              </w:rPr>
            </w:pPr>
            <w:r w:rsidRPr="003C5207">
              <w:rPr>
                <w:sz w:val="16"/>
                <w:szCs w:val="16"/>
              </w:rPr>
              <w:t xml:space="preserve">El Cliente visualiza el nuevo estado en su cuenta en tiempo real. </w:t>
            </w:r>
          </w:p>
          <w:p w14:paraId="28F31161" w14:textId="77777777" w:rsidR="001716C6" w:rsidRPr="00FD7AA4" w:rsidRDefault="001716C6">
            <w:pPr>
              <w:pStyle w:val="Prrafodelista"/>
              <w:numPr>
                <w:ilvl w:val="0"/>
                <w:numId w:val="45"/>
              </w:numPr>
              <w:spacing w:before="120" w:after="120"/>
              <w:rPr>
                <w:sz w:val="16"/>
                <w:szCs w:val="16"/>
              </w:rPr>
            </w:pPr>
            <w:r w:rsidRPr="003C5207">
              <w:rPr>
                <w:sz w:val="16"/>
                <w:szCs w:val="16"/>
              </w:rPr>
              <w:t xml:space="preserve">La transición queda registrada en el log de auditoría con el estado anterior, el estado nuevo, el identificador del Administrador y el </w:t>
            </w:r>
            <w:proofErr w:type="spellStart"/>
            <w:r w:rsidRPr="003C5207">
              <w:rPr>
                <w:sz w:val="16"/>
                <w:szCs w:val="16"/>
              </w:rPr>
              <w:t>timestamp</w:t>
            </w:r>
            <w:proofErr w:type="spellEnd"/>
            <w:r w:rsidRPr="003C5207">
              <w:rPr>
                <w:sz w:val="16"/>
                <w:szCs w:val="16"/>
              </w:rPr>
              <w:t>.</w:t>
            </w:r>
          </w:p>
        </w:tc>
      </w:tr>
      <w:tr w:rsidR="001716C6" w14:paraId="3614604C" w14:textId="77777777" w:rsidTr="00C332F3">
        <w:trPr>
          <w:cantSplit/>
        </w:trPr>
        <w:tc>
          <w:tcPr>
            <w:tcW w:w="8640" w:type="dxa"/>
            <w:gridSpan w:val="4"/>
            <w:shd w:val="clear" w:color="auto" w:fill="000000" w:themeFill="text1"/>
            <w:vAlign w:val="center"/>
          </w:tcPr>
          <w:p w14:paraId="4DB86556" w14:textId="77777777" w:rsidR="001716C6" w:rsidRPr="00FF6E96" w:rsidRDefault="001716C6" w:rsidP="00C332F3">
            <w:pPr>
              <w:spacing w:before="120" w:after="120"/>
              <w:rPr>
                <w:b/>
                <w:bCs/>
                <w:sz w:val="16"/>
                <w:szCs w:val="16"/>
              </w:rPr>
            </w:pPr>
            <w:r w:rsidRPr="00FF6E96">
              <w:rPr>
                <w:b/>
                <w:bCs/>
                <w:color w:val="FFFFFF" w:themeColor="background1"/>
                <w:sz w:val="16"/>
                <w:szCs w:val="16"/>
              </w:rPr>
              <w:t>Flujo de Eventos Principal</w:t>
            </w:r>
          </w:p>
        </w:tc>
      </w:tr>
      <w:tr w:rsidR="001716C6" w14:paraId="330924B4" w14:textId="77777777" w:rsidTr="00C332F3">
        <w:trPr>
          <w:cantSplit/>
        </w:trPr>
        <w:tc>
          <w:tcPr>
            <w:tcW w:w="562" w:type="dxa"/>
            <w:shd w:val="clear" w:color="auto" w:fill="262626" w:themeFill="text1" w:themeFillTint="D9"/>
            <w:vAlign w:val="center"/>
          </w:tcPr>
          <w:p w14:paraId="46BF0519" w14:textId="77777777" w:rsidR="001716C6" w:rsidRPr="00FF6E96" w:rsidRDefault="001716C6"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2933607B" w14:textId="77777777" w:rsidR="001716C6" w:rsidRPr="00FF6E96" w:rsidRDefault="001716C6" w:rsidP="00C332F3">
            <w:pPr>
              <w:spacing w:before="120" w:after="120"/>
              <w:rPr>
                <w:i/>
                <w:iCs/>
                <w:sz w:val="16"/>
                <w:szCs w:val="16"/>
              </w:rPr>
            </w:pPr>
            <w:r w:rsidRPr="00FF6E96">
              <w:rPr>
                <w:i/>
                <w:iCs/>
                <w:sz w:val="16"/>
                <w:szCs w:val="16"/>
              </w:rPr>
              <w:t>Acción</w:t>
            </w:r>
          </w:p>
        </w:tc>
      </w:tr>
      <w:tr w:rsidR="001716C6" w14:paraId="0341BBE2" w14:textId="77777777" w:rsidTr="00C332F3">
        <w:trPr>
          <w:cantSplit/>
        </w:trPr>
        <w:tc>
          <w:tcPr>
            <w:tcW w:w="562" w:type="dxa"/>
            <w:vAlign w:val="center"/>
          </w:tcPr>
          <w:p w14:paraId="00D1D4F4" w14:textId="77777777" w:rsidR="001716C6" w:rsidRPr="00FF6E96" w:rsidRDefault="001716C6" w:rsidP="00C332F3">
            <w:pPr>
              <w:spacing w:before="120" w:after="120"/>
              <w:jc w:val="center"/>
              <w:rPr>
                <w:b/>
                <w:bCs/>
                <w:sz w:val="16"/>
                <w:szCs w:val="16"/>
              </w:rPr>
            </w:pPr>
            <w:r w:rsidRPr="00FF6E96">
              <w:rPr>
                <w:b/>
                <w:bCs/>
                <w:sz w:val="16"/>
                <w:szCs w:val="16"/>
              </w:rPr>
              <w:t>1</w:t>
            </w:r>
          </w:p>
        </w:tc>
        <w:tc>
          <w:tcPr>
            <w:tcW w:w="8078" w:type="dxa"/>
            <w:gridSpan w:val="3"/>
            <w:vAlign w:val="center"/>
          </w:tcPr>
          <w:p w14:paraId="0CE333AA" w14:textId="62417F21" w:rsidR="001716C6" w:rsidRPr="00FF6E96" w:rsidRDefault="001716C6" w:rsidP="00C332F3">
            <w:pPr>
              <w:spacing w:before="120" w:after="120"/>
              <w:rPr>
                <w:i/>
                <w:iCs/>
                <w:sz w:val="16"/>
                <w:szCs w:val="16"/>
              </w:rPr>
            </w:pPr>
            <w:r w:rsidRPr="003C5207">
              <w:rPr>
                <w:i/>
                <w:iCs/>
                <w:sz w:val="16"/>
                <w:szCs w:val="16"/>
              </w:rPr>
              <w:t xml:space="preserve">El Administrador accede al detalle del pedido desde </w:t>
            </w:r>
            <w:r w:rsidR="00B56FA1">
              <w:rPr>
                <w:i/>
                <w:iCs/>
                <w:sz w:val="16"/>
                <w:szCs w:val="16"/>
              </w:rPr>
              <w:t>CU-PED-CON</w:t>
            </w:r>
            <w:r>
              <w:rPr>
                <w:i/>
                <w:iCs/>
                <w:sz w:val="16"/>
                <w:szCs w:val="16"/>
              </w:rPr>
              <w:t>.</w:t>
            </w:r>
          </w:p>
        </w:tc>
      </w:tr>
      <w:tr w:rsidR="001716C6" w14:paraId="08592AAB" w14:textId="77777777" w:rsidTr="00C332F3">
        <w:trPr>
          <w:cantSplit/>
        </w:trPr>
        <w:tc>
          <w:tcPr>
            <w:tcW w:w="562" w:type="dxa"/>
            <w:vAlign w:val="center"/>
          </w:tcPr>
          <w:p w14:paraId="0BD171C8" w14:textId="77777777" w:rsidR="001716C6" w:rsidRPr="00FF6E96" w:rsidRDefault="001716C6" w:rsidP="00C332F3">
            <w:pPr>
              <w:spacing w:before="120" w:after="120"/>
              <w:jc w:val="center"/>
              <w:rPr>
                <w:b/>
                <w:bCs/>
                <w:sz w:val="16"/>
                <w:szCs w:val="16"/>
              </w:rPr>
            </w:pPr>
            <w:r w:rsidRPr="00FF6E96">
              <w:rPr>
                <w:b/>
                <w:bCs/>
                <w:sz w:val="16"/>
                <w:szCs w:val="16"/>
              </w:rPr>
              <w:t>2</w:t>
            </w:r>
          </w:p>
        </w:tc>
        <w:tc>
          <w:tcPr>
            <w:tcW w:w="8078" w:type="dxa"/>
            <w:gridSpan w:val="3"/>
            <w:vAlign w:val="center"/>
          </w:tcPr>
          <w:p w14:paraId="7D06C8FA" w14:textId="77777777" w:rsidR="001716C6" w:rsidRPr="00FF6E96" w:rsidRDefault="001716C6" w:rsidP="00C332F3">
            <w:pPr>
              <w:spacing w:before="120" w:after="120"/>
              <w:rPr>
                <w:i/>
                <w:iCs/>
                <w:sz w:val="16"/>
                <w:szCs w:val="16"/>
              </w:rPr>
            </w:pPr>
            <w:r w:rsidRPr="003C5207">
              <w:rPr>
                <w:i/>
                <w:iCs/>
                <w:sz w:val="16"/>
                <w:szCs w:val="16"/>
              </w:rPr>
              <w:t xml:space="preserve">El sistema muestra el estado actual del pedido, la línea de tiempo de estados previos con </w:t>
            </w:r>
            <w:proofErr w:type="spellStart"/>
            <w:r w:rsidRPr="003C5207">
              <w:rPr>
                <w:i/>
                <w:iCs/>
                <w:sz w:val="16"/>
                <w:szCs w:val="16"/>
              </w:rPr>
              <w:t>timestamps</w:t>
            </w:r>
            <w:proofErr w:type="spellEnd"/>
            <w:r w:rsidRPr="003C5207">
              <w:rPr>
                <w:i/>
                <w:iCs/>
                <w:sz w:val="16"/>
                <w:szCs w:val="16"/>
              </w:rPr>
              <w:t>, y el único estado siguiente disponible para transición manual.</w:t>
            </w:r>
          </w:p>
        </w:tc>
      </w:tr>
      <w:tr w:rsidR="001716C6" w14:paraId="6699EB59" w14:textId="77777777" w:rsidTr="00C332F3">
        <w:trPr>
          <w:cantSplit/>
        </w:trPr>
        <w:tc>
          <w:tcPr>
            <w:tcW w:w="562" w:type="dxa"/>
            <w:vAlign w:val="center"/>
          </w:tcPr>
          <w:p w14:paraId="5FC69AD7" w14:textId="77777777" w:rsidR="001716C6" w:rsidRPr="00FF6E96" w:rsidRDefault="001716C6" w:rsidP="00C332F3">
            <w:pPr>
              <w:spacing w:before="120" w:after="120"/>
              <w:jc w:val="center"/>
              <w:rPr>
                <w:b/>
                <w:bCs/>
                <w:sz w:val="16"/>
                <w:szCs w:val="16"/>
              </w:rPr>
            </w:pPr>
            <w:r w:rsidRPr="00FF6E96">
              <w:rPr>
                <w:b/>
                <w:bCs/>
                <w:sz w:val="16"/>
                <w:szCs w:val="16"/>
              </w:rPr>
              <w:t>3</w:t>
            </w:r>
          </w:p>
        </w:tc>
        <w:tc>
          <w:tcPr>
            <w:tcW w:w="8078" w:type="dxa"/>
            <w:gridSpan w:val="3"/>
            <w:vAlign w:val="center"/>
          </w:tcPr>
          <w:p w14:paraId="612F1733" w14:textId="77777777" w:rsidR="001716C6" w:rsidRPr="00FF6E96" w:rsidRDefault="001716C6" w:rsidP="00C332F3">
            <w:pPr>
              <w:spacing w:before="120" w:after="120"/>
              <w:rPr>
                <w:i/>
                <w:iCs/>
                <w:sz w:val="16"/>
                <w:szCs w:val="16"/>
              </w:rPr>
            </w:pPr>
            <w:r w:rsidRPr="003C5207">
              <w:rPr>
                <w:i/>
                <w:iCs/>
                <w:sz w:val="16"/>
                <w:szCs w:val="16"/>
              </w:rPr>
              <w:t>El Administrador selecciona "Avanzar a [siguiente estado]" y confirma.</w:t>
            </w:r>
          </w:p>
        </w:tc>
      </w:tr>
      <w:tr w:rsidR="001716C6" w14:paraId="31051B1A" w14:textId="77777777" w:rsidTr="00C332F3">
        <w:trPr>
          <w:cantSplit/>
        </w:trPr>
        <w:tc>
          <w:tcPr>
            <w:tcW w:w="562" w:type="dxa"/>
            <w:vAlign w:val="center"/>
          </w:tcPr>
          <w:p w14:paraId="39E69DC8" w14:textId="77777777" w:rsidR="001716C6" w:rsidRPr="00FF6E96" w:rsidRDefault="001716C6" w:rsidP="00C332F3">
            <w:pPr>
              <w:spacing w:before="120" w:after="120"/>
              <w:jc w:val="center"/>
              <w:rPr>
                <w:b/>
                <w:bCs/>
                <w:sz w:val="16"/>
                <w:szCs w:val="16"/>
              </w:rPr>
            </w:pPr>
            <w:r w:rsidRPr="00FF6E96">
              <w:rPr>
                <w:b/>
                <w:bCs/>
                <w:sz w:val="16"/>
                <w:szCs w:val="16"/>
              </w:rPr>
              <w:t>4</w:t>
            </w:r>
          </w:p>
        </w:tc>
        <w:tc>
          <w:tcPr>
            <w:tcW w:w="8078" w:type="dxa"/>
            <w:gridSpan w:val="3"/>
            <w:vAlign w:val="center"/>
          </w:tcPr>
          <w:p w14:paraId="5F3FE370" w14:textId="77777777" w:rsidR="001716C6" w:rsidRPr="00FF6E96" w:rsidRDefault="001716C6" w:rsidP="00C332F3">
            <w:pPr>
              <w:spacing w:before="120" w:after="120"/>
              <w:rPr>
                <w:i/>
                <w:iCs/>
                <w:sz w:val="16"/>
                <w:szCs w:val="16"/>
              </w:rPr>
            </w:pPr>
            <w:r w:rsidRPr="003C5207">
              <w:rPr>
                <w:i/>
                <w:iCs/>
                <w:sz w:val="16"/>
                <w:szCs w:val="16"/>
              </w:rPr>
              <w:t xml:space="preserve">El sistema </w:t>
            </w:r>
            <w:proofErr w:type="spellStart"/>
            <w:r w:rsidRPr="003C5207">
              <w:rPr>
                <w:i/>
                <w:iCs/>
                <w:sz w:val="16"/>
                <w:szCs w:val="16"/>
              </w:rPr>
              <w:t>transiciona</w:t>
            </w:r>
            <w:proofErr w:type="spellEnd"/>
            <w:r w:rsidRPr="003C5207">
              <w:rPr>
                <w:i/>
                <w:iCs/>
                <w:sz w:val="16"/>
                <w:szCs w:val="16"/>
              </w:rPr>
              <w:t xml:space="preserve"> el pedido al nuevo estado, notifica al Cliente con el cambio de estado actualizado y registra la operación en el log de auditoría.</w:t>
            </w:r>
          </w:p>
        </w:tc>
      </w:tr>
      <w:tr w:rsidR="001716C6" w14:paraId="6ABFC77E" w14:textId="77777777" w:rsidTr="00C332F3">
        <w:trPr>
          <w:cantSplit/>
        </w:trPr>
        <w:tc>
          <w:tcPr>
            <w:tcW w:w="562" w:type="dxa"/>
            <w:vAlign w:val="center"/>
          </w:tcPr>
          <w:p w14:paraId="2BED7F00" w14:textId="77777777" w:rsidR="001716C6" w:rsidRPr="00FF6E96" w:rsidRDefault="001716C6" w:rsidP="00C332F3">
            <w:pPr>
              <w:spacing w:before="120" w:after="120"/>
              <w:jc w:val="center"/>
              <w:rPr>
                <w:b/>
                <w:bCs/>
                <w:sz w:val="16"/>
                <w:szCs w:val="16"/>
              </w:rPr>
            </w:pPr>
            <w:r w:rsidRPr="00FF6E96">
              <w:rPr>
                <w:b/>
                <w:bCs/>
                <w:sz w:val="16"/>
                <w:szCs w:val="16"/>
              </w:rPr>
              <w:lastRenderedPageBreak/>
              <w:t>5</w:t>
            </w:r>
          </w:p>
        </w:tc>
        <w:tc>
          <w:tcPr>
            <w:tcW w:w="8078" w:type="dxa"/>
            <w:gridSpan w:val="3"/>
            <w:vAlign w:val="center"/>
          </w:tcPr>
          <w:p w14:paraId="512DF293" w14:textId="77777777" w:rsidR="001716C6" w:rsidRPr="00FF6E96" w:rsidRDefault="001716C6" w:rsidP="00C332F3">
            <w:pPr>
              <w:spacing w:before="120" w:after="120"/>
              <w:rPr>
                <w:i/>
                <w:iCs/>
                <w:sz w:val="16"/>
                <w:szCs w:val="16"/>
              </w:rPr>
            </w:pPr>
            <w:r w:rsidRPr="00D72974">
              <w:rPr>
                <w:i/>
                <w:iCs/>
                <w:sz w:val="16"/>
                <w:szCs w:val="16"/>
              </w:rPr>
              <w:t>El sistema muestra al Administrador el detalle del pedido con el estado actualizado.</w:t>
            </w:r>
          </w:p>
        </w:tc>
      </w:tr>
      <w:tr w:rsidR="001716C6" w14:paraId="0EF93806" w14:textId="77777777" w:rsidTr="00C332F3">
        <w:trPr>
          <w:cantSplit/>
        </w:trPr>
        <w:tc>
          <w:tcPr>
            <w:tcW w:w="8640" w:type="dxa"/>
            <w:gridSpan w:val="4"/>
            <w:shd w:val="clear" w:color="auto" w:fill="000000" w:themeFill="text1"/>
            <w:vAlign w:val="center"/>
          </w:tcPr>
          <w:p w14:paraId="5A5521A9" w14:textId="77777777" w:rsidR="001716C6" w:rsidRPr="00FF6E96" w:rsidRDefault="001716C6" w:rsidP="00C332F3">
            <w:pPr>
              <w:spacing w:before="120" w:after="120"/>
              <w:rPr>
                <w:b/>
                <w:bCs/>
                <w:sz w:val="16"/>
                <w:szCs w:val="16"/>
              </w:rPr>
            </w:pPr>
            <w:r>
              <w:rPr>
                <w:b/>
                <w:bCs/>
                <w:sz w:val="16"/>
                <w:szCs w:val="16"/>
              </w:rPr>
              <w:t>Flujos de Eventos Alternativo</w:t>
            </w:r>
          </w:p>
        </w:tc>
      </w:tr>
      <w:tr w:rsidR="001716C6" w14:paraId="48579415" w14:textId="77777777" w:rsidTr="00C332F3">
        <w:trPr>
          <w:cantSplit/>
        </w:trPr>
        <w:tc>
          <w:tcPr>
            <w:tcW w:w="562" w:type="dxa"/>
            <w:shd w:val="clear" w:color="auto" w:fill="262626" w:themeFill="text1" w:themeFillTint="D9"/>
            <w:vAlign w:val="center"/>
          </w:tcPr>
          <w:p w14:paraId="09E6F9AD" w14:textId="77777777" w:rsidR="001716C6" w:rsidRPr="00FF6E96" w:rsidRDefault="001716C6"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7D051DDD" w14:textId="77777777" w:rsidR="001716C6" w:rsidRPr="00FF6E96" w:rsidRDefault="001716C6" w:rsidP="00C332F3">
            <w:pPr>
              <w:spacing w:before="120" w:after="120"/>
              <w:rPr>
                <w:i/>
                <w:iCs/>
                <w:sz w:val="16"/>
                <w:szCs w:val="16"/>
              </w:rPr>
            </w:pPr>
            <w:r w:rsidRPr="00FF6E96">
              <w:rPr>
                <w:i/>
                <w:iCs/>
                <w:sz w:val="16"/>
                <w:szCs w:val="16"/>
              </w:rPr>
              <w:t>Descripción</w:t>
            </w:r>
          </w:p>
        </w:tc>
      </w:tr>
      <w:tr w:rsidR="001716C6" w14:paraId="4C8F0486" w14:textId="77777777" w:rsidTr="00C332F3">
        <w:trPr>
          <w:cantSplit/>
        </w:trPr>
        <w:tc>
          <w:tcPr>
            <w:tcW w:w="562" w:type="dxa"/>
            <w:vAlign w:val="center"/>
          </w:tcPr>
          <w:p w14:paraId="62D8B993" w14:textId="77777777" w:rsidR="001716C6" w:rsidRPr="00FF6E96" w:rsidRDefault="001716C6" w:rsidP="00C332F3">
            <w:pPr>
              <w:spacing w:before="120" w:after="120"/>
              <w:jc w:val="center"/>
              <w:rPr>
                <w:b/>
                <w:bCs/>
                <w:sz w:val="16"/>
                <w:szCs w:val="16"/>
              </w:rPr>
            </w:pPr>
            <w:r>
              <w:rPr>
                <w:b/>
                <w:bCs/>
                <w:sz w:val="16"/>
                <w:szCs w:val="16"/>
              </w:rPr>
              <w:t>A1</w:t>
            </w:r>
          </w:p>
        </w:tc>
        <w:tc>
          <w:tcPr>
            <w:tcW w:w="8078" w:type="dxa"/>
            <w:gridSpan w:val="3"/>
            <w:vAlign w:val="center"/>
          </w:tcPr>
          <w:p w14:paraId="2F543557" w14:textId="77777777" w:rsidR="001716C6" w:rsidRPr="00FF6E96" w:rsidRDefault="001716C6" w:rsidP="00C332F3">
            <w:pPr>
              <w:spacing w:before="120" w:after="120"/>
              <w:rPr>
                <w:sz w:val="16"/>
                <w:szCs w:val="16"/>
              </w:rPr>
            </w:pPr>
            <w:r>
              <w:rPr>
                <w:sz w:val="16"/>
                <w:szCs w:val="16"/>
              </w:rPr>
              <w:t>-</w:t>
            </w:r>
          </w:p>
        </w:tc>
      </w:tr>
      <w:tr w:rsidR="001716C6" w14:paraId="0A021EF6" w14:textId="77777777" w:rsidTr="00C332F3">
        <w:trPr>
          <w:cantSplit/>
        </w:trPr>
        <w:tc>
          <w:tcPr>
            <w:tcW w:w="8640" w:type="dxa"/>
            <w:gridSpan w:val="4"/>
            <w:shd w:val="clear" w:color="auto" w:fill="000000" w:themeFill="text1"/>
            <w:vAlign w:val="center"/>
          </w:tcPr>
          <w:p w14:paraId="25AD722E" w14:textId="77777777" w:rsidR="001716C6" w:rsidRPr="00233EBD" w:rsidRDefault="001716C6" w:rsidP="00C332F3">
            <w:pPr>
              <w:spacing w:before="120" w:after="120"/>
              <w:rPr>
                <w:b/>
                <w:bCs/>
                <w:sz w:val="16"/>
                <w:szCs w:val="16"/>
              </w:rPr>
            </w:pPr>
            <w:r w:rsidRPr="00233EBD">
              <w:rPr>
                <w:b/>
                <w:bCs/>
                <w:sz w:val="16"/>
                <w:szCs w:val="16"/>
              </w:rPr>
              <w:t>Excepciones</w:t>
            </w:r>
          </w:p>
        </w:tc>
      </w:tr>
      <w:tr w:rsidR="001716C6" w14:paraId="19F51467" w14:textId="77777777" w:rsidTr="00C332F3">
        <w:trPr>
          <w:cantSplit/>
        </w:trPr>
        <w:tc>
          <w:tcPr>
            <w:tcW w:w="562" w:type="dxa"/>
            <w:vAlign w:val="center"/>
          </w:tcPr>
          <w:p w14:paraId="0E6A8B74" w14:textId="77777777" w:rsidR="001716C6" w:rsidRPr="00FF6E96" w:rsidRDefault="001716C6" w:rsidP="00C332F3">
            <w:pPr>
              <w:spacing w:before="120" w:after="120"/>
              <w:jc w:val="center"/>
              <w:rPr>
                <w:b/>
                <w:bCs/>
                <w:sz w:val="16"/>
                <w:szCs w:val="16"/>
              </w:rPr>
            </w:pPr>
            <w:r>
              <w:rPr>
                <w:b/>
                <w:bCs/>
                <w:sz w:val="16"/>
                <w:szCs w:val="16"/>
              </w:rPr>
              <w:t>E1</w:t>
            </w:r>
          </w:p>
        </w:tc>
        <w:tc>
          <w:tcPr>
            <w:tcW w:w="8078" w:type="dxa"/>
            <w:gridSpan w:val="3"/>
            <w:vAlign w:val="center"/>
          </w:tcPr>
          <w:p w14:paraId="28748A94" w14:textId="77777777" w:rsidR="001716C6" w:rsidRPr="00FF6E96" w:rsidRDefault="001716C6" w:rsidP="00C332F3">
            <w:pPr>
              <w:spacing w:before="120" w:after="120"/>
              <w:rPr>
                <w:sz w:val="16"/>
                <w:szCs w:val="16"/>
              </w:rPr>
            </w:pPr>
            <w:r w:rsidRPr="00D72974">
              <w:rPr>
                <w:sz w:val="16"/>
                <w:szCs w:val="16"/>
              </w:rPr>
              <w:t xml:space="preserve">En el paso 3, si el Administrador intenta avanzar un pedido cuyo estado actual es </w:t>
            </w:r>
            <w:r w:rsidRPr="00D72974">
              <w:rPr>
                <w:i/>
                <w:iCs/>
                <w:sz w:val="16"/>
                <w:szCs w:val="16"/>
              </w:rPr>
              <w:t>Esperando Stock de Pre-Venta</w:t>
            </w:r>
            <w:r w:rsidRPr="00D72974">
              <w:rPr>
                <w:sz w:val="16"/>
                <w:szCs w:val="16"/>
              </w:rPr>
              <w:t xml:space="preserve"> o </w:t>
            </w:r>
            <w:r w:rsidRPr="00D72974">
              <w:rPr>
                <w:i/>
                <w:iCs/>
                <w:sz w:val="16"/>
                <w:szCs w:val="16"/>
              </w:rPr>
              <w:t>Esperando Artículo Demorado</w:t>
            </w:r>
            <w:r w:rsidRPr="00D72974">
              <w:rPr>
                <w:sz w:val="16"/>
                <w:szCs w:val="16"/>
              </w:rPr>
              <w:t xml:space="preserve">, el sistema bloquea la acción e informa que esos estados solo </w:t>
            </w:r>
            <w:proofErr w:type="spellStart"/>
            <w:r w:rsidRPr="00D72974">
              <w:rPr>
                <w:sz w:val="16"/>
                <w:szCs w:val="16"/>
              </w:rPr>
              <w:t>transicionan</w:t>
            </w:r>
            <w:proofErr w:type="spellEnd"/>
            <w:r w:rsidRPr="00D72974">
              <w:rPr>
                <w:sz w:val="16"/>
                <w:szCs w:val="16"/>
              </w:rPr>
              <w:t xml:space="preserve"> de forma automática por los procesos del sistema.</w:t>
            </w:r>
          </w:p>
        </w:tc>
      </w:tr>
      <w:tr w:rsidR="001716C6" w14:paraId="49DC7A3F" w14:textId="77777777" w:rsidTr="00C332F3">
        <w:trPr>
          <w:cantSplit/>
        </w:trPr>
        <w:tc>
          <w:tcPr>
            <w:tcW w:w="562" w:type="dxa"/>
            <w:vAlign w:val="center"/>
          </w:tcPr>
          <w:p w14:paraId="6A1C7594" w14:textId="77777777" w:rsidR="001716C6" w:rsidRDefault="001716C6" w:rsidP="00C332F3">
            <w:pPr>
              <w:spacing w:before="120" w:after="120"/>
              <w:jc w:val="center"/>
              <w:rPr>
                <w:b/>
                <w:bCs/>
                <w:sz w:val="16"/>
                <w:szCs w:val="16"/>
              </w:rPr>
            </w:pPr>
            <w:r>
              <w:rPr>
                <w:b/>
                <w:bCs/>
                <w:sz w:val="16"/>
                <w:szCs w:val="16"/>
              </w:rPr>
              <w:t>E2</w:t>
            </w:r>
          </w:p>
        </w:tc>
        <w:tc>
          <w:tcPr>
            <w:tcW w:w="8078" w:type="dxa"/>
            <w:gridSpan w:val="3"/>
            <w:vAlign w:val="center"/>
          </w:tcPr>
          <w:p w14:paraId="60D79784" w14:textId="77777777" w:rsidR="001716C6" w:rsidRPr="00FF6E96" w:rsidRDefault="001716C6" w:rsidP="00C332F3">
            <w:pPr>
              <w:spacing w:before="120" w:after="120"/>
              <w:rPr>
                <w:sz w:val="16"/>
                <w:szCs w:val="16"/>
              </w:rPr>
            </w:pPr>
            <w:r w:rsidRPr="00D72974">
              <w:rPr>
                <w:sz w:val="16"/>
                <w:szCs w:val="16"/>
              </w:rPr>
              <w:t xml:space="preserve">En el paso 3, si el pedido contiene artículos en estado </w:t>
            </w:r>
            <w:r w:rsidRPr="00D72974">
              <w:rPr>
                <w:i/>
                <w:iCs/>
                <w:sz w:val="16"/>
                <w:szCs w:val="16"/>
              </w:rPr>
              <w:t>Esperando Artículo Demorado</w:t>
            </w:r>
            <w:r w:rsidRPr="00D72974">
              <w:rPr>
                <w:sz w:val="16"/>
                <w:szCs w:val="16"/>
              </w:rPr>
              <w:t xml:space="preserve"> con decisión del Cliente aún pendiente, y el Administrador intenta avanzar al estado </w:t>
            </w:r>
            <w:r w:rsidRPr="00D72974">
              <w:rPr>
                <w:i/>
                <w:iCs/>
                <w:sz w:val="16"/>
                <w:szCs w:val="16"/>
              </w:rPr>
              <w:t>Empaquetado</w:t>
            </w:r>
            <w:r w:rsidRPr="00D72974">
              <w:rPr>
                <w:sz w:val="16"/>
                <w:szCs w:val="16"/>
              </w:rPr>
              <w:t>, el sistema muestra una advertencia indicando los artículos con decisión pendiente. El Administrador puede confirmar de todas formas (en ese caso los artículos pendientes de decisión quedan en el flujo de PA-03) o cancelar la acción.</w:t>
            </w:r>
          </w:p>
        </w:tc>
      </w:tr>
      <w:tr w:rsidR="001716C6" w14:paraId="092F56FB" w14:textId="77777777" w:rsidTr="00C332F3">
        <w:trPr>
          <w:cantSplit/>
        </w:trPr>
        <w:tc>
          <w:tcPr>
            <w:tcW w:w="8640" w:type="dxa"/>
            <w:gridSpan w:val="4"/>
            <w:shd w:val="clear" w:color="auto" w:fill="000000" w:themeFill="text1"/>
            <w:vAlign w:val="center"/>
          </w:tcPr>
          <w:p w14:paraId="2A4A8DD1" w14:textId="77777777" w:rsidR="001716C6" w:rsidRPr="00D37409" w:rsidRDefault="001716C6" w:rsidP="00C332F3">
            <w:pPr>
              <w:spacing w:before="120" w:after="120"/>
              <w:rPr>
                <w:b/>
                <w:bCs/>
                <w:sz w:val="16"/>
                <w:szCs w:val="16"/>
              </w:rPr>
            </w:pPr>
            <w:r w:rsidRPr="00D37409">
              <w:rPr>
                <w:b/>
                <w:bCs/>
                <w:sz w:val="16"/>
                <w:szCs w:val="16"/>
              </w:rPr>
              <w:t>Detalles</w:t>
            </w:r>
          </w:p>
        </w:tc>
      </w:tr>
      <w:tr w:rsidR="001716C6" w14:paraId="6985AE31" w14:textId="77777777" w:rsidTr="00C332F3">
        <w:trPr>
          <w:cantSplit/>
        </w:trPr>
        <w:tc>
          <w:tcPr>
            <w:tcW w:w="1838" w:type="dxa"/>
            <w:gridSpan w:val="3"/>
            <w:shd w:val="clear" w:color="auto" w:fill="262626" w:themeFill="text1" w:themeFillTint="D9"/>
            <w:vAlign w:val="center"/>
          </w:tcPr>
          <w:p w14:paraId="78289CAB" w14:textId="77777777" w:rsidR="001716C6" w:rsidRPr="00D37409" w:rsidRDefault="001716C6" w:rsidP="00C332F3">
            <w:pPr>
              <w:spacing w:before="120" w:after="120"/>
              <w:rPr>
                <w:i/>
                <w:iCs/>
                <w:sz w:val="16"/>
                <w:szCs w:val="16"/>
              </w:rPr>
            </w:pPr>
            <w:r w:rsidRPr="00D37409">
              <w:rPr>
                <w:i/>
                <w:iCs/>
                <w:sz w:val="16"/>
                <w:szCs w:val="16"/>
              </w:rPr>
              <w:t>Estabilidad</w:t>
            </w:r>
          </w:p>
        </w:tc>
        <w:tc>
          <w:tcPr>
            <w:tcW w:w="6802" w:type="dxa"/>
            <w:vAlign w:val="center"/>
          </w:tcPr>
          <w:p w14:paraId="490F42E2" w14:textId="16ECC679" w:rsidR="001716C6" w:rsidRPr="00FF6E96" w:rsidRDefault="007767D7" w:rsidP="00C332F3">
            <w:pPr>
              <w:spacing w:before="120" w:after="120"/>
              <w:rPr>
                <w:sz w:val="16"/>
                <w:szCs w:val="16"/>
              </w:rPr>
            </w:pPr>
            <w:r w:rsidRPr="007767D7">
              <w:rPr>
                <w:sz w:val="16"/>
                <w:szCs w:val="16"/>
              </w:rPr>
              <w:t>Alta</w:t>
            </w:r>
          </w:p>
        </w:tc>
      </w:tr>
      <w:tr w:rsidR="001716C6" w14:paraId="2989532C" w14:textId="77777777" w:rsidTr="00C332F3">
        <w:trPr>
          <w:cantSplit/>
        </w:trPr>
        <w:tc>
          <w:tcPr>
            <w:tcW w:w="1838" w:type="dxa"/>
            <w:gridSpan w:val="3"/>
            <w:shd w:val="clear" w:color="auto" w:fill="262626" w:themeFill="text1" w:themeFillTint="D9"/>
            <w:vAlign w:val="center"/>
          </w:tcPr>
          <w:p w14:paraId="487882B0" w14:textId="77777777" w:rsidR="001716C6" w:rsidRPr="00D37409" w:rsidRDefault="001716C6" w:rsidP="00C332F3">
            <w:pPr>
              <w:spacing w:before="120" w:after="120"/>
              <w:rPr>
                <w:i/>
                <w:iCs/>
                <w:sz w:val="16"/>
                <w:szCs w:val="16"/>
              </w:rPr>
            </w:pPr>
            <w:r w:rsidRPr="00D37409">
              <w:rPr>
                <w:i/>
                <w:iCs/>
                <w:sz w:val="16"/>
                <w:szCs w:val="16"/>
              </w:rPr>
              <w:t>Frecuencia</w:t>
            </w:r>
          </w:p>
        </w:tc>
        <w:tc>
          <w:tcPr>
            <w:tcW w:w="6802" w:type="dxa"/>
            <w:vAlign w:val="center"/>
          </w:tcPr>
          <w:p w14:paraId="523A8190" w14:textId="7D4709A9" w:rsidR="001716C6" w:rsidRPr="007767D7" w:rsidRDefault="007767D7" w:rsidP="00C332F3">
            <w:pPr>
              <w:spacing w:before="120" w:after="120"/>
              <w:rPr>
                <w:b/>
                <w:bCs/>
                <w:sz w:val="16"/>
                <w:szCs w:val="16"/>
              </w:rPr>
            </w:pPr>
            <w:r w:rsidRPr="007767D7">
              <w:rPr>
                <w:sz w:val="16"/>
                <w:szCs w:val="16"/>
              </w:rPr>
              <w:t xml:space="preserve">Alta </w:t>
            </w:r>
            <w:r w:rsidRPr="007767D7">
              <w:rPr>
                <w:i/>
                <w:iCs/>
                <w:sz w:val="16"/>
                <w:szCs w:val="16"/>
              </w:rPr>
              <w:t>(múltiples actualizaciones diarias a lo largo del ciclo de armado y despacho de pedidos activos)</w:t>
            </w:r>
          </w:p>
        </w:tc>
      </w:tr>
      <w:tr w:rsidR="001716C6" w14:paraId="0E9CB110" w14:textId="77777777" w:rsidTr="00C332F3">
        <w:trPr>
          <w:cantSplit/>
        </w:trPr>
        <w:tc>
          <w:tcPr>
            <w:tcW w:w="1838" w:type="dxa"/>
            <w:gridSpan w:val="3"/>
            <w:shd w:val="clear" w:color="auto" w:fill="262626" w:themeFill="text1" w:themeFillTint="D9"/>
            <w:vAlign w:val="center"/>
          </w:tcPr>
          <w:p w14:paraId="14487B01" w14:textId="77777777" w:rsidR="001716C6" w:rsidRPr="00D37409" w:rsidRDefault="001716C6" w:rsidP="00C332F3">
            <w:pPr>
              <w:spacing w:before="120" w:after="120"/>
              <w:rPr>
                <w:i/>
                <w:iCs/>
                <w:sz w:val="16"/>
                <w:szCs w:val="16"/>
              </w:rPr>
            </w:pPr>
            <w:r w:rsidRPr="00D37409">
              <w:rPr>
                <w:i/>
                <w:iCs/>
                <w:sz w:val="16"/>
                <w:szCs w:val="16"/>
              </w:rPr>
              <w:t>Comentarios</w:t>
            </w:r>
          </w:p>
        </w:tc>
        <w:tc>
          <w:tcPr>
            <w:tcW w:w="6802" w:type="dxa"/>
            <w:vAlign w:val="center"/>
          </w:tcPr>
          <w:p w14:paraId="3BA39BCC" w14:textId="77777777" w:rsidR="001716C6" w:rsidRPr="00FF6E96" w:rsidRDefault="001716C6" w:rsidP="00C332F3">
            <w:pPr>
              <w:spacing w:before="120" w:after="120"/>
              <w:rPr>
                <w:sz w:val="16"/>
                <w:szCs w:val="16"/>
              </w:rPr>
            </w:pPr>
            <w:r w:rsidRPr="00D72974">
              <w:rPr>
                <w:sz w:val="16"/>
                <w:szCs w:val="16"/>
              </w:rPr>
              <w:t>El sistema no presenta opción de retroceder estados. Cualquier estado ya alcanzado es irreversible desde la interfaz del Administrador.</w:t>
            </w:r>
          </w:p>
        </w:tc>
      </w:tr>
    </w:tbl>
    <w:p w14:paraId="62E72319" w14:textId="7239458A" w:rsidR="001716C6" w:rsidRDefault="001716C6" w:rsidP="001716C6"/>
    <w:tbl>
      <w:tblPr>
        <w:tblStyle w:val="Tablaconcuadrcula"/>
        <w:tblW w:w="8640" w:type="dxa"/>
        <w:tblLook w:val="04A0" w:firstRow="1" w:lastRow="0" w:firstColumn="1" w:lastColumn="0" w:noHBand="0" w:noVBand="1"/>
      </w:tblPr>
      <w:tblGrid>
        <w:gridCol w:w="562"/>
        <w:gridCol w:w="1235"/>
        <w:gridCol w:w="41"/>
        <w:gridCol w:w="6802"/>
      </w:tblGrid>
      <w:tr w:rsidR="001716C6" w14:paraId="6D2EFC51" w14:textId="77777777" w:rsidTr="00C332F3">
        <w:trPr>
          <w:cantSplit/>
        </w:trPr>
        <w:tc>
          <w:tcPr>
            <w:tcW w:w="1797" w:type="dxa"/>
            <w:gridSpan w:val="2"/>
            <w:shd w:val="clear" w:color="auto" w:fill="000000" w:themeFill="text1"/>
          </w:tcPr>
          <w:p w14:paraId="583A5F94" w14:textId="5BD3B5B5" w:rsidR="001716C6" w:rsidRPr="00FF6E96" w:rsidRDefault="00B56FA1" w:rsidP="00C332F3">
            <w:pPr>
              <w:spacing w:before="120" w:after="120"/>
              <w:rPr>
                <w:b/>
                <w:bCs/>
                <w:sz w:val="16"/>
                <w:szCs w:val="16"/>
              </w:rPr>
            </w:pPr>
            <w:r>
              <w:rPr>
                <w:b/>
                <w:bCs/>
                <w:color w:val="FFFFFF" w:themeColor="background1"/>
                <w:sz w:val="16"/>
                <w:szCs w:val="16"/>
              </w:rPr>
              <w:t>CU-PED-OPC</w:t>
            </w:r>
          </w:p>
        </w:tc>
        <w:tc>
          <w:tcPr>
            <w:tcW w:w="6843" w:type="dxa"/>
            <w:gridSpan w:val="2"/>
          </w:tcPr>
          <w:p w14:paraId="5271A760" w14:textId="77777777" w:rsidR="001716C6" w:rsidRPr="00FF6E96" w:rsidRDefault="001716C6" w:rsidP="00C332F3">
            <w:pPr>
              <w:tabs>
                <w:tab w:val="left" w:pos="1535"/>
              </w:tabs>
              <w:spacing w:before="120" w:after="120"/>
              <w:rPr>
                <w:b/>
                <w:bCs/>
                <w:sz w:val="16"/>
                <w:szCs w:val="16"/>
              </w:rPr>
            </w:pPr>
            <w:r w:rsidRPr="002E4A41">
              <w:rPr>
                <w:b/>
                <w:bCs/>
                <w:sz w:val="16"/>
                <w:szCs w:val="16"/>
              </w:rPr>
              <w:t>Seleccionar Opción ante Artículo Demorado</w:t>
            </w:r>
          </w:p>
        </w:tc>
      </w:tr>
      <w:tr w:rsidR="001716C6" w14:paraId="37F0C1CE" w14:textId="77777777" w:rsidTr="00C332F3">
        <w:trPr>
          <w:cantSplit/>
        </w:trPr>
        <w:tc>
          <w:tcPr>
            <w:tcW w:w="1797" w:type="dxa"/>
            <w:gridSpan w:val="2"/>
            <w:shd w:val="clear" w:color="auto" w:fill="262626" w:themeFill="text1" w:themeFillTint="D9"/>
          </w:tcPr>
          <w:p w14:paraId="3E92A597" w14:textId="77777777" w:rsidR="001716C6" w:rsidRPr="00FF6E96" w:rsidRDefault="001716C6" w:rsidP="00C332F3">
            <w:pPr>
              <w:spacing w:before="120" w:after="120"/>
              <w:rPr>
                <w:i/>
                <w:iCs/>
                <w:sz w:val="16"/>
                <w:szCs w:val="16"/>
              </w:rPr>
            </w:pPr>
            <w:r>
              <w:rPr>
                <w:i/>
                <w:iCs/>
                <w:sz w:val="16"/>
                <w:szCs w:val="16"/>
              </w:rPr>
              <w:t>Objetivos Asociados</w:t>
            </w:r>
          </w:p>
        </w:tc>
        <w:tc>
          <w:tcPr>
            <w:tcW w:w="6843" w:type="dxa"/>
            <w:gridSpan w:val="2"/>
          </w:tcPr>
          <w:p w14:paraId="1AE75691" w14:textId="78A2512B" w:rsidR="001716C6" w:rsidRPr="00FD7AA4" w:rsidRDefault="007767D7" w:rsidP="00C332F3">
            <w:pPr>
              <w:spacing w:before="120" w:after="120"/>
              <w:rPr>
                <w:sz w:val="16"/>
                <w:szCs w:val="16"/>
              </w:rPr>
            </w:pPr>
            <w:r w:rsidRPr="007767D7">
              <w:rPr>
                <w:sz w:val="16"/>
                <w:szCs w:val="16"/>
              </w:rPr>
              <w:t>OBJ-04, OBJ-10</w:t>
            </w:r>
          </w:p>
        </w:tc>
      </w:tr>
      <w:tr w:rsidR="001716C6" w14:paraId="65AA9AF6" w14:textId="77777777" w:rsidTr="00C332F3">
        <w:trPr>
          <w:cantSplit/>
        </w:trPr>
        <w:tc>
          <w:tcPr>
            <w:tcW w:w="1797" w:type="dxa"/>
            <w:gridSpan w:val="2"/>
            <w:shd w:val="clear" w:color="auto" w:fill="262626" w:themeFill="text1" w:themeFillTint="D9"/>
          </w:tcPr>
          <w:p w14:paraId="2A47E077" w14:textId="77777777" w:rsidR="001716C6" w:rsidRDefault="001716C6" w:rsidP="00C332F3">
            <w:pPr>
              <w:spacing w:before="120" w:after="120"/>
              <w:rPr>
                <w:i/>
                <w:iCs/>
                <w:sz w:val="16"/>
                <w:szCs w:val="16"/>
              </w:rPr>
            </w:pPr>
            <w:r>
              <w:rPr>
                <w:i/>
                <w:iCs/>
                <w:sz w:val="16"/>
                <w:szCs w:val="16"/>
              </w:rPr>
              <w:t>Requisitos Asociados</w:t>
            </w:r>
          </w:p>
        </w:tc>
        <w:tc>
          <w:tcPr>
            <w:tcW w:w="6843" w:type="dxa"/>
            <w:gridSpan w:val="2"/>
          </w:tcPr>
          <w:p w14:paraId="227B0CE6" w14:textId="48992C36" w:rsidR="001716C6" w:rsidRPr="00FD7AA4" w:rsidRDefault="00760259" w:rsidP="00C332F3">
            <w:pPr>
              <w:spacing w:before="120" w:after="120"/>
              <w:rPr>
                <w:sz w:val="16"/>
                <w:szCs w:val="16"/>
              </w:rPr>
            </w:pPr>
            <w:r w:rsidRPr="00760259">
              <w:rPr>
                <w:sz w:val="16"/>
                <w:szCs w:val="16"/>
              </w:rPr>
              <w:t>RF-15, RF-16, RF-17, RF-18</w:t>
            </w:r>
          </w:p>
        </w:tc>
      </w:tr>
      <w:tr w:rsidR="001716C6" w14:paraId="0A8B8113" w14:textId="77777777" w:rsidTr="00C332F3">
        <w:trPr>
          <w:cantSplit/>
        </w:trPr>
        <w:tc>
          <w:tcPr>
            <w:tcW w:w="8640" w:type="dxa"/>
            <w:gridSpan w:val="4"/>
            <w:shd w:val="clear" w:color="auto" w:fill="000000" w:themeFill="text1"/>
          </w:tcPr>
          <w:p w14:paraId="5D07AD2D" w14:textId="77777777" w:rsidR="001716C6" w:rsidRPr="00233EBD" w:rsidRDefault="001716C6" w:rsidP="00C332F3">
            <w:pPr>
              <w:spacing w:before="120" w:after="120"/>
              <w:rPr>
                <w:b/>
                <w:bCs/>
                <w:sz w:val="16"/>
                <w:szCs w:val="16"/>
              </w:rPr>
            </w:pPr>
            <w:r w:rsidRPr="00233EBD">
              <w:rPr>
                <w:b/>
                <w:bCs/>
                <w:sz w:val="16"/>
                <w:szCs w:val="16"/>
              </w:rPr>
              <w:t>Actores e Intereses</w:t>
            </w:r>
          </w:p>
        </w:tc>
      </w:tr>
      <w:tr w:rsidR="001716C6" w14:paraId="41165C86" w14:textId="77777777" w:rsidTr="00C332F3">
        <w:trPr>
          <w:cantSplit/>
        </w:trPr>
        <w:tc>
          <w:tcPr>
            <w:tcW w:w="1797" w:type="dxa"/>
            <w:gridSpan w:val="2"/>
            <w:shd w:val="clear" w:color="auto" w:fill="262626" w:themeFill="text1" w:themeFillTint="D9"/>
          </w:tcPr>
          <w:p w14:paraId="24E374B2" w14:textId="77777777" w:rsidR="001716C6" w:rsidRPr="00FF6E96" w:rsidRDefault="001716C6"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45008C62" w14:textId="77777777" w:rsidR="001716C6" w:rsidRPr="00FD7AA4" w:rsidRDefault="001716C6" w:rsidP="00C332F3">
            <w:pPr>
              <w:spacing w:before="120" w:after="120"/>
              <w:rPr>
                <w:sz w:val="16"/>
                <w:szCs w:val="16"/>
              </w:rPr>
            </w:pPr>
            <w:r w:rsidRPr="002E4A41">
              <w:rPr>
                <w:b/>
                <w:bCs/>
                <w:sz w:val="16"/>
                <w:szCs w:val="16"/>
              </w:rPr>
              <w:t>Cliente:</w:t>
            </w:r>
            <w:r w:rsidRPr="002E4A41">
              <w:rPr>
                <w:sz w:val="16"/>
                <w:szCs w:val="16"/>
              </w:rPr>
              <w:t xml:space="preserve"> Decidir cómo gestionar su pedido ante la demora de uno o más artículos, eligiendo entre tres opciones con consecuencias claramente descritas.</w:t>
            </w:r>
          </w:p>
        </w:tc>
      </w:tr>
      <w:tr w:rsidR="001716C6" w14:paraId="7A8736AD" w14:textId="77777777" w:rsidTr="00C332F3">
        <w:trPr>
          <w:cantSplit/>
        </w:trPr>
        <w:tc>
          <w:tcPr>
            <w:tcW w:w="1797" w:type="dxa"/>
            <w:gridSpan w:val="2"/>
            <w:shd w:val="clear" w:color="auto" w:fill="262626" w:themeFill="text1" w:themeFillTint="D9"/>
          </w:tcPr>
          <w:p w14:paraId="11E8611E" w14:textId="77777777" w:rsidR="001716C6" w:rsidRPr="00FF6E96" w:rsidRDefault="001716C6" w:rsidP="00C332F3">
            <w:pPr>
              <w:spacing w:before="120" w:after="120"/>
              <w:rPr>
                <w:i/>
                <w:iCs/>
                <w:sz w:val="16"/>
                <w:szCs w:val="16"/>
              </w:rPr>
            </w:pPr>
            <w:r>
              <w:rPr>
                <w:i/>
                <w:iCs/>
                <w:sz w:val="16"/>
                <w:szCs w:val="16"/>
              </w:rPr>
              <w:t>Actores Secundarios</w:t>
            </w:r>
          </w:p>
        </w:tc>
        <w:tc>
          <w:tcPr>
            <w:tcW w:w="6843" w:type="dxa"/>
            <w:gridSpan w:val="2"/>
          </w:tcPr>
          <w:p w14:paraId="1AE2669C" w14:textId="77777777" w:rsidR="001716C6" w:rsidRPr="00FD7AA4" w:rsidRDefault="001716C6" w:rsidP="00C332F3">
            <w:pPr>
              <w:spacing w:before="120" w:after="120"/>
              <w:rPr>
                <w:sz w:val="16"/>
                <w:szCs w:val="16"/>
              </w:rPr>
            </w:pPr>
            <w:r>
              <w:rPr>
                <w:b/>
                <w:bCs/>
                <w:sz w:val="16"/>
                <w:szCs w:val="16"/>
              </w:rPr>
              <w:t>-</w:t>
            </w:r>
          </w:p>
        </w:tc>
      </w:tr>
      <w:tr w:rsidR="001716C6" w14:paraId="62D2168C" w14:textId="77777777" w:rsidTr="00C332F3">
        <w:trPr>
          <w:cantSplit/>
        </w:trPr>
        <w:tc>
          <w:tcPr>
            <w:tcW w:w="1797" w:type="dxa"/>
            <w:gridSpan w:val="2"/>
            <w:shd w:val="clear" w:color="auto" w:fill="262626" w:themeFill="text1" w:themeFillTint="D9"/>
          </w:tcPr>
          <w:p w14:paraId="30497A0B" w14:textId="77777777" w:rsidR="001716C6" w:rsidRPr="00FF6E96" w:rsidRDefault="001716C6" w:rsidP="00C332F3">
            <w:pPr>
              <w:spacing w:before="120" w:after="120"/>
              <w:rPr>
                <w:i/>
                <w:iCs/>
                <w:sz w:val="16"/>
                <w:szCs w:val="16"/>
              </w:rPr>
            </w:pPr>
            <w:r w:rsidRPr="00FF6E96">
              <w:rPr>
                <w:i/>
                <w:iCs/>
                <w:sz w:val="16"/>
                <w:szCs w:val="16"/>
              </w:rPr>
              <w:t>Precondiciones</w:t>
            </w:r>
          </w:p>
        </w:tc>
        <w:tc>
          <w:tcPr>
            <w:tcW w:w="6843" w:type="dxa"/>
            <w:gridSpan w:val="2"/>
          </w:tcPr>
          <w:p w14:paraId="0DDBC0C1" w14:textId="77777777" w:rsidR="001716C6" w:rsidRDefault="001716C6">
            <w:pPr>
              <w:pStyle w:val="Prrafodelista"/>
              <w:numPr>
                <w:ilvl w:val="0"/>
                <w:numId w:val="20"/>
              </w:numPr>
              <w:spacing w:before="120" w:after="120"/>
              <w:rPr>
                <w:sz w:val="16"/>
                <w:szCs w:val="16"/>
              </w:rPr>
            </w:pPr>
            <w:r w:rsidRPr="002E4A41">
              <w:rPr>
                <w:sz w:val="16"/>
                <w:szCs w:val="16"/>
              </w:rPr>
              <w:t xml:space="preserve">El Cliente tiene sesión activa. </w:t>
            </w:r>
          </w:p>
          <w:p w14:paraId="427E6DE7" w14:textId="77777777" w:rsidR="001716C6" w:rsidRDefault="001716C6">
            <w:pPr>
              <w:pStyle w:val="Prrafodelista"/>
              <w:numPr>
                <w:ilvl w:val="0"/>
                <w:numId w:val="20"/>
              </w:numPr>
              <w:spacing w:before="120" w:after="120"/>
              <w:rPr>
                <w:sz w:val="16"/>
                <w:szCs w:val="16"/>
              </w:rPr>
            </w:pPr>
            <w:r w:rsidRPr="002E4A41">
              <w:rPr>
                <w:sz w:val="16"/>
                <w:szCs w:val="16"/>
              </w:rPr>
              <w:t xml:space="preserve">El Cliente tiene un pedido en estado </w:t>
            </w:r>
            <w:r w:rsidRPr="002E4A41">
              <w:rPr>
                <w:i/>
                <w:iCs/>
                <w:sz w:val="16"/>
                <w:szCs w:val="16"/>
              </w:rPr>
              <w:t>Esperando Artículo Demorado</w:t>
            </w:r>
            <w:r w:rsidRPr="002E4A41">
              <w:rPr>
                <w:sz w:val="16"/>
                <w:szCs w:val="16"/>
              </w:rPr>
              <w:t xml:space="preserve"> con al menos un artículo demorado sin decisión registrada. </w:t>
            </w:r>
          </w:p>
          <w:p w14:paraId="074AFCD4" w14:textId="6CB932F0" w:rsidR="001716C6" w:rsidRPr="00FD7AA4" w:rsidRDefault="001716C6">
            <w:pPr>
              <w:pStyle w:val="Prrafodelista"/>
              <w:numPr>
                <w:ilvl w:val="0"/>
                <w:numId w:val="45"/>
              </w:numPr>
              <w:spacing w:before="120" w:after="120"/>
              <w:rPr>
                <w:sz w:val="16"/>
                <w:szCs w:val="16"/>
              </w:rPr>
            </w:pPr>
            <w:r w:rsidRPr="002E4A41">
              <w:rPr>
                <w:sz w:val="16"/>
                <w:szCs w:val="16"/>
              </w:rPr>
              <w:t xml:space="preserve">La ventana de decisión (configurada en </w:t>
            </w:r>
            <w:r w:rsidR="002D250D">
              <w:rPr>
                <w:sz w:val="16"/>
                <w:szCs w:val="16"/>
              </w:rPr>
              <w:t>CU-CFG-PAR</w:t>
            </w:r>
            <w:r w:rsidRPr="002E4A41">
              <w:rPr>
                <w:sz w:val="16"/>
                <w:szCs w:val="16"/>
              </w:rPr>
              <w:t>) está vigente.</w:t>
            </w:r>
          </w:p>
        </w:tc>
      </w:tr>
      <w:tr w:rsidR="001716C6" w14:paraId="48FFA21B" w14:textId="77777777" w:rsidTr="00C332F3">
        <w:trPr>
          <w:cantSplit/>
        </w:trPr>
        <w:tc>
          <w:tcPr>
            <w:tcW w:w="1797" w:type="dxa"/>
            <w:gridSpan w:val="2"/>
            <w:shd w:val="clear" w:color="auto" w:fill="262626" w:themeFill="text1" w:themeFillTint="D9"/>
          </w:tcPr>
          <w:p w14:paraId="30B7E847" w14:textId="77777777" w:rsidR="001716C6" w:rsidRPr="00FF6E96" w:rsidRDefault="001716C6" w:rsidP="00C332F3">
            <w:pPr>
              <w:spacing w:before="120" w:after="120"/>
              <w:rPr>
                <w:i/>
                <w:iCs/>
                <w:sz w:val="16"/>
                <w:szCs w:val="16"/>
              </w:rPr>
            </w:pPr>
            <w:r w:rsidRPr="00FF6E96">
              <w:rPr>
                <w:i/>
                <w:iCs/>
                <w:sz w:val="16"/>
                <w:szCs w:val="16"/>
              </w:rPr>
              <w:t>Postcondiciones</w:t>
            </w:r>
          </w:p>
        </w:tc>
        <w:tc>
          <w:tcPr>
            <w:tcW w:w="6843" w:type="dxa"/>
            <w:gridSpan w:val="2"/>
          </w:tcPr>
          <w:p w14:paraId="1A56C975" w14:textId="77777777" w:rsidR="001716C6" w:rsidRDefault="001716C6">
            <w:pPr>
              <w:pStyle w:val="Prrafodelista"/>
              <w:numPr>
                <w:ilvl w:val="0"/>
                <w:numId w:val="21"/>
              </w:numPr>
              <w:spacing w:before="120" w:after="120"/>
              <w:rPr>
                <w:sz w:val="16"/>
                <w:szCs w:val="16"/>
              </w:rPr>
            </w:pPr>
            <w:r w:rsidRPr="0093582B">
              <w:rPr>
                <w:sz w:val="16"/>
                <w:szCs w:val="16"/>
              </w:rPr>
              <w:t xml:space="preserve">La decisión del Cliente queda registrada. </w:t>
            </w:r>
          </w:p>
          <w:p w14:paraId="0E7B42EE" w14:textId="77777777" w:rsidR="001716C6" w:rsidRDefault="001716C6">
            <w:pPr>
              <w:pStyle w:val="Prrafodelista"/>
              <w:numPr>
                <w:ilvl w:val="0"/>
                <w:numId w:val="21"/>
              </w:numPr>
              <w:spacing w:before="120" w:after="120"/>
              <w:rPr>
                <w:sz w:val="16"/>
                <w:szCs w:val="16"/>
              </w:rPr>
            </w:pPr>
            <w:r w:rsidRPr="0093582B">
              <w:rPr>
                <w:sz w:val="16"/>
                <w:szCs w:val="16"/>
              </w:rPr>
              <w:t>El flujo correspondiente a la opción elegida se inicia de forma automática.</w:t>
            </w:r>
          </w:p>
          <w:p w14:paraId="29C36B7F" w14:textId="77777777" w:rsidR="001716C6" w:rsidRPr="00FD7AA4" w:rsidRDefault="001716C6">
            <w:pPr>
              <w:pStyle w:val="Prrafodelista"/>
              <w:numPr>
                <w:ilvl w:val="0"/>
                <w:numId w:val="45"/>
              </w:numPr>
              <w:spacing w:before="120" w:after="120"/>
              <w:rPr>
                <w:sz w:val="16"/>
                <w:szCs w:val="16"/>
              </w:rPr>
            </w:pPr>
            <w:r w:rsidRPr="0093582B">
              <w:rPr>
                <w:sz w:val="16"/>
                <w:szCs w:val="16"/>
              </w:rPr>
              <w:t>La operación queda registrada en el log de auditoría con la opción elegida, el pedido y el artículo afectado.</w:t>
            </w:r>
          </w:p>
        </w:tc>
      </w:tr>
      <w:tr w:rsidR="001716C6" w14:paraId="5B4F3835" w14:textId="77777777" w:rsidTr="00C332F3">
        <w:trPr>
          <w:cantSplit/>
        </w:trPr>
        <w:tc>
          <w:tcPr>
            <w:tcW w:w="8640" w:type="dxa"/>
            <w:gridSpan w:val="4"/>
            <w:shd w:val="clear" w:color="auto" w:fill="000000" w:themeFill="text1"/>
            <w:vAlign w:val="center"/>
          </w:tcPr>
          <w:p w14:paraId="11FABDC7" w14:textId="77777777" w:rsidR="001716C6" w:rsidRPr="00FF6E96" w:rsidRDefault="001716C6" w:rsidP="00C332F3">
            <w:pPr>
              <w:spacing w:before="120" w:after="120"/>
              <w:rPr>
                <w:b/>
                <w:bCs/>
                <w:sz w:val="16"/>
                <w:szCs w:val="16"/>
              </w:rPr>
            </w:pPr>
            <w:r w:rsidRPr="00FF6E96">
              <w:rPr>
                <w:b/>
                <w:bCs/>
                <w:color w:val="FFFFFF" w:themeColor="background1"/>
                <w:sz w:val="16"/>
                <w:szCs w:val="16"/>
              </w:rPr>
              <w:t>Flujo de Eventos Principal</w:t>
            </w:r>
          </w:p>
        </w:tc>
      </w:tr>
      <w:tr w:rsidR="001716C6" w14:paraId="633186FF" w14:textId="77777777" w:rsidTr="00C332F3">
        <w:trPr>
          <w:cantSplit/>
        </w:trPr>
        <w:tc>
          <w:tcPr>
            <w:tcW w:w="562" w:type="dxa"/>
            <w:shd w:val="clear" w:color="auto" w:fill="262626" w:themeFill="text1" w:themeFillTint="D9"/>
            <w:vAlign w:val="center"/>
          </w:tcPr>
          <w:p w14:paraId="092C3CF2" w14:textId="77777777" w:rsidR="001716C6" w:rsidRPr="00FF6E96" w:rsidRDefault="001716C6"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012AD4C7" w14:textId="77777777" w:rsidR="001716C6" w:rsidRPr="00FF6E96" w:rsidRDefault="001716C6" w:rsidP="00C332F3">
            <w:pPr>
              <w:spacing w:before="120" w:after="120"/>
              <w:rPr>
                <w:i/>
                <w:iCs/>
                <w:sz w:val="16"/>
                <w:szCs w:val="16"/>
              </w:rPr>
            </w:pPr>
            <w:r w:rsidRPr="00FF6E96">
              <w:rPr>
                <w:i/>
                <w:iCs/>
                <w:sz w:val="16"/>
                <w:szCs w:val="16"/>
              </w:rPr>
              <w:t>Acción</w:t>
            </w:r>
          </w:p>
        </w:tc>
      </w:tr>
      <w:tr w:rsidR="001716C6" w14:paraId="4AD6093C" w14:textId="77777777" w:rsidTr="00C332F3">
        <w:trPr>
          <w:cantSplit/>
        </w:trPr>
        <w:tc>
          <w:tcPr>
            <w:tcW w:w="562" w:type="dxa"/>
            <w:vAlign w:val="center"/>
          </w:tcPr>
          <w:p w14:paraId="7E14C105" w14:textId="77777777" w:rsidR="001716C6" w:rsidRPr="00FF6E96" w:rsidRDefault="001716C6" w:rsidP="00C332F3">
            <w:pPr>
              <w:spacing w:before="120" w:after="120"/>
              <w:jc w:val="center"/>
              <w:rPr>
                <w:b/>
                <w:bCs/>
                <w:sz w:val="16"/>
                <w:szCs w:val="16"/>
              </w:rPr>
            </w:pPr>
            <w:r w:rsidRPr="00FF6E96">
              <w:rPr>
                <w:b/>
                <w:bCs/>
                <w:sz w:val="16"/>
                <w:szCs w:val="16"/>
              </w:rPr>
              <w:t>1</w:t>
            </w:r>
          </w:p>
        </w:tc>
        <w:tc>
          <w:tcPr>
            <w:tcW w:w="8078" w:type="dxa"/>
            <w:gridSpan w:val="3"/>
            <w:vAlign w:val="center"/>
          </w:tcPr>
          <w:p w14:paraId="7D3DE70E" w14:textId="77777777" w:rsidR="001716C6" w:rsidRPr="00FF6E96" w:rsidRDefault="001716C6" w:rsidP="00C332F3">
            <w:pPr>
              <w:spacing w:before="120" w:after="120"/>
              <w:rPr>
                <w:i/>
                <w:iCs/>
                <w:sz w:val="16"/>
                <w:szCs w:val="16"/>
              </w:rPr>
            </w:pPr>
            <w:r w:rsidRPr="0093582B">
              <w:rPr>
                <w:i/>
                <w:iCs/>
                <w:sz w:val="16"/>
                <w:szCs w:val="16"/>
              </w:rPr>
              <w:t>El Cliente accede a la notificación de artículo demorado o al detalle del pedido afectado desde su cuenta.</w:t>
            </w:r>
          </w:p>
        </w:tc>
      </w:tr>
      <w:tr w:rsidR="001716C6" w14:paraId="14676093" w14:textId="77777777" w:rsidTr="00C332F3">
        <w:trPr>
          <w:cantSplit/>
        </w:trPr>
        <w:tc>
          <w:tcPr>
            <w:tcW w:w="562" w:type="dxa"/>
            <w:vAlign w:val="center"/>
          </w:tcPr>
          <w:p w14:paraId="102D1419" w14:textId="77777777" w:rsidR="001716C6" w:rsidRPr="00FF6E96" w:rsidRDefault="001716C6" w:rsidP="00C332F3">
            <w:pPr>
              <w:spacing w:before="120" w:after="120"/>
              <w:jc w:val="center"/>
              <w:rPr>
                <w:b/>
                <w:bCs/>
                <w:sz w:val="16"/>
                <w:szCs w:val="16"/>
              </w:rPr>
            </w:pPr>
            <w:r w:rsidRPr="00FF6E96">
              <w:rPr>
                <w:b/>
                <w:bCs/>
                <w:sz w:val="16"/>
                <w:szCs w:val="16"/>
              </w:rPr>
              <w:lastRenderedPageBreak/>
              <w:t>2</w:t>
            </w:r>
          </w:p>
        </w:tc>
        <w:tc>
          <w:tcPr>
            <w:tcW w:w="8078" w:type="dxa"/>
            <w:gridSpan w:val="3"/>
            <w:vAlign w:val="center"/>
          </w:tcPr>
          <w:p w14:paraId="2C68B9A2" w14:textId="77777777" w:rsidR="001716C6" w:rsidRDefault="001716C6" w:rsidP="00C332F3">
            <w:pPr>
              <w:spacing w:before="120" w:after="120"/>
              <w:rPr>
                <w:i/>
                <w:iCs/>
                <w:sz w:val="16"/>
                <w:szCs w:val="16"/>
              </w:rPr>
            </w:pPr>
            <w:r w:rsidRPr="0093582B">
              <w:rPr>
                <w:i/>
                <w:iCs/>
                <w:sz w:val="16"/>
                <w:szCs w:val="16"/>
              </w:rPr>
              <w:t>El sistema presenta la situación: nombre del artículo demorado, fecha de llegada original, nueva fecha estimada (si el Administrador la registró) y las tres opciones disponibles con descripción clara de las consecuencias de cada una:</w:t>
            </w:r>
          </w:p>
          <w:p w14:paraId="48A63852" w14:textId="77777777" w:rsidR="001716C6" w:rsidRPr="00C444B8" w:rsidRDefault="001716C6">
            <w:pPr>
              <w:pStyle w:val="Prrafodelista"/>
              <w:numPr>
                <w:ilvl w:val="0"/>
                <w:numId w:val="46"/>
              </w:numPr>
              <w:spacing w:before="120" w:after="120"/>
              <w:rPr>
                <w:i/>
                <w:iCs/>
                <w:sz w:val="16"/>
                <w:szCs w:val="16"/>
              </w:rPr>
            </w:pPr>
            <w:r w:rsidRPr="00C444B8">
              <w:rPr>
                <w:b/>
                <w:bCs/>
                <w:i/>
                <w:iCs/>
                <w:sz w:val="16"/>
                <w:szCs w:val="16"/>
              </w:rPr>
              <w:t>Opción 1 - Pausar el envío completo:</w:t>
            </w:r>
            <w:r w:rsidRPr="00C444B8">
              <w:rPr>
                <w:i/>
                <w:iCs/>
                <w:sz w:val="16"/>
                <w:szCs w:val="16"/>
              </w:rPr>
              <w:t xml:space="preserve"> El pedido queda en pausa hasta que todos los artículos estén disponibles. No hay acción adicional del cliente. El sistema reanuda automáticamente el flujo cuando el Administrador confirme el ingreso del artículo demorado.</w:t>
            </w:r>
          </w:p>
          <w:p w14:paraId="2BCB6BAB" w14:textId="746BFB19" w:rsidR="001716C6" w:rsidRPr="00C444B8" w:rsidRDefault="001716C6">
            <w:pPr>
              <w:pStyle w:val="Prrafodelista"/>
              <w:numPr>
                <w:ilvl w:val="0"/>
                <w:numId w:val="46"/>
              </w:numPr>
              <w:spacing w:before="120" w:after="120"/>
              <w:rPr>
                <w:i/>
                <w:iCs/>
                <w:sz w:val="16"/>
                <w:szCs w:val="16"/>
              </w:rPr>
            </w:pPr>
            <w:r w:rsidRPr="00C444B8">
              <w:rPr>
                <w:b/>
                <w:bCs/>
                <w:i/>
                <w:iCs/>
                <w:sz w:val="16"/>
                <w:szCs w:val="16"/>
              </w:rPr>
              <w:t>Opción 2 - Despachar lo disponible ahora:</w:t>
            </w:r>
            <w:r w:rsidRPr="00C444B8">
              <w:rPr>
                <w:i/>
                <w:iCs/>
                <w:sz w:val="16"/>
                <w:szCs w:val="16"/>
              </w:rPr>
              <w:t xml:space="preserve"> Los artículos disponibles del pedido avanzan a Empaquetado para despacho inmediato. El artículo demorado quedará retenido en el local a nombre del Cliente cuando llegue (stock almacenado </w:t>
            </w:r>
            <w:r w:rsidR="002D250D">
              <w:rPr>
                <w:i/>
                <w:iCs/>
                <w:sz w:val="16"/>
                <w:szCs w:val="16"/>
              </w:rPr>
              <w:t>CU-STK-VEN</w:t>
            </w:r>
            <w:r w:rsidRPr="00C444B8">
              <w:rPr>
                <w:i/>
                <w:iCs/>
                <w:sz w:val="16"/>
                <w:szCs w:val="16"/>
              </w:rPr>
              <w:t>). Durante la espera, el sistema acredita automáticamente el 5% del valor del artículo por semana de retraso, hasta un máximo del 25%, en su saldo de puntos.</w:t>
            </w:r>
          </w:p>
          <w:p w14:paraId="35EE5CB5" w14:textId="767AFFE9" w:rsidR="001716C6" w:rsidRPr="00FB130D" w:rsidRDefault="001716C6">
            <w:pPr>
              <w:pStyle w:val="Prrafodelista"/>
              <w:numPr>
                <w:ilvl w:val="0"/>
                <w:numId w:val="46"/>
              </w:numPr>
              <w:spacing w:before="120" w:after="120"/>
              <w:rPr>
                <w:i/>
                <w:iCs/>
                <w:sz w:val="16"/>
                <w:szCs w:val="16"/>
              </w:rPr>
            </w:pPr>
            <w:r w:rsidRPr="00FB130D">
              <w:rPr>
                <w:b/>
                <w:bCs/>
                <w:i/>
                <w:iCs/>
                <w:sz w:val="16"/>
                <w:szCs w:val="16"/>
              </w:rPr>
              <w:t>Opción 3 - Cancelar el artículo demorado:</w:t>
            </w:r>
            <w:r w:rsidRPr="00FB130D">
              <w:rPr>
                <w:i/>
                <w:iCs/>
                <w:sz w:val="16"/>
                <w:szCs w:val="16"/>
              </w:rPr>
              <w:t xml:space="preserve"> Se inicia </w:t>
            </w:r>
            <w:r w:rsidR="00B56FA1">
              <w:rPr>
                <w:i/>
                <w:iCs/>
                <w:sz w:val="16"/>
                <w:szCs w:val="16"/>
              </w:rPr>
              <w:t>CU-PED-CAN</w:t>
            </w:r>
            <w:r w:rsidRPr="00FB130D">
              <w:rPr>
                <w:i/>
                <w:iCs/>
                <w:sz w:val="16"/>
                <w:szCs w:val="16"/>
              </w:rPr>
              <w:t>. El Cliente recibe el 100% del valor del artículo demorado en puntos nativos de la tienda. El pedido continúa con los artículos restantes.</w:t>
            </w:r>
          </w:p>
        </w:tc>
      </w:tr>
      <w:tr w:rsidR="001716C6" w14:paraId="02DFF9FD" w14:textId="77777777" w:rsidTr="00C332F3">
        <w:trPr>
          <w:cantSplit/>
        </w:trPr>
        <w:tc>
          <w:tcPr>
            <w:tcW w:w="562" w:type="dxa"/>
            <w:vAlign w:val="center"/>
          </w:tcPr>
          <w:p w14:paraId="5CF0B28E" w14:textId="77777777" w:rsidR="001716C6" w:rsidRPr="00FF6E96" w:rsidRDefault="001716C6" w:rsidP="00C332F3">
            <w:pPr>
              <w:spacing w:before="120" w:after="120"/>
              <w:jc w:val="center"/>
              <w:rPr>
                <w:b/>
                <w:bCs/>
                <w:sz w:val="16"/>
                <w:szCs w:val="16"/>
              </w:rPr>
            </w:pPr>
            <w:r w:rsidRPr="00FF6E96">
              <w:rPr>
                <w:b/>
                <w:bCs/>
                <w:sz w:val="16"/>
                <w:szCs w:val="16"/>
              </w:rPr>
              <w:t>3</w:t>
            </w:r>
          </w:p>
        </w:tc>
        <w:tc>
          <w:tcPr>
            <w:tcW w:w="8078" w:type="dxa"/>
            <w:gridSpan w:val="3"/>
            <w:vAlign w:val="center"/>
          </w:tcPr>
          <w:p w14:paraId="18FED28C" w14:textId="77777777" w:rsidR="001716C6" w:rsidRPr="00FF6E96" w:rsidRDefault="001716C6" w:rsidP="00C332F3">
            <w:pPr>
              <w:spacing w:before="120" w:after="120"/>
              <w:rPr>
                <w:i/>
                <w:iCs/>
                <w:sz w:val="16"/>
                <w:szCs w:val="16"/>
              </w:rPr>
            </w:pPr>
            <w:r w:rsidRPr="00A56010">
              <w:rPr>
                <w:i/>
                <w:iCs/>
                <w:sz w:val="16"/>
                <w:szCs w:val="16"/>
              </w:rPr>
              <w:t>El Cliente selecciona una opción.</w:t>
            </w:r>
          </w:p>
        </w:tc>
      </w:tr>
      <w:tr w:rsidR="001716C6" w14:paraId="5E0140BE" w14:textId="77777777" w:rsidTr="00C332F3">
        <w:trPr>
          <w:cantSplit/>
        </w:trPr>
        <w:tc>
          <w:tcPr>
            <w:tcW w:w="562" w:type="dxa"/>
            <w:vAlign w:val="center"/>
          </w:tcPr>
          <w:p w14:paraId="65860A11" w14:textId="77777777" w:rsidR="001716C6" w:rsidRPr="00FF6E96" w:rsidRDefault="001716C6" w:rsidP="00C332F3">
            <w:pPr>
              <w:spacing w:before="120" w:after="120"/>
              <w:jc w:val="center"/>
              <w:rPr>
                <w:b/>
                <w:bCs/>
                <w:sz w:val="16"/>
                <w:szCs w:val="16"/>
              </w:rPr>
            </w:pPr>
            <w:r w:rsidRPr="00FF6E96">
              <w:rPr>
                <w:b/>
                <w:bCs/>
                <w:sz w:val="16"/>
                <w:szCs w:val="16"/>
              </w:rPr>
              <w:t>4</w:t>
            </w:r>
          </w:p>
        </w:tc>
        <w:tc>
          <w:tcPr>
            <w:tcW w:w="8078" w:type="dxa"/>
            <w:gridSpan w:val="3"/>
            <w:vAlign w:val="center"/>
          </w:tcPr>
          <w:p w14:paraId="623D1FFE" w14:textId="77777777" w:rsidR="001716C6" w:rsidRPr="00FF6E96" w:rsidRDefault="001716C6" w:rsidP="00C332F3">
            <w:pPr>
              <w:spacing w:before="120" w:after="120"/>
              <w:rPr>
                <w:i/>
                <w:iCs/>
                <w:sz w:val="16"/>
                <w:szCs w:val="16"/>
              </w:rPr>
            </w:pPr>
            <w:r w:rsidRPr="00A56010">
              <w:rPr>
                <w:i/>
                <w:iCs/>
                <w:sz w:val="16"/>
                <w:szCs w:val="16"/>
              </w:rPr>
              <w:t>El sistema solicita confirmación explícita de la opción seleccionada, reiterando sus consecuencias en una sola oración.</w:t>
            </w:r>
          </w:p>
        </w:tc>
      </w:tr>
      <w:tr w:rsidR="001716C6" w14:paraId="0272DA5F" w14:textId="77777777" w:rsidTr="00C332F3">
        <w:trPr>
          <w:cantSplit/>
        </w:trPr>
        <w:tc>
          <w:tcPr>
            <w:tcW w:w="562" w:type="dxa"/>
            <w:vAlign w:val="center"/>
          </w:tcPr>
          <w:p w14:paraId="711DA152" w14:textId="77777777" w:rsidR="001716C6" w:rsidRPr="00FF6E96" w:rsidRDefault="001716C6" w:rsidP="00C332F3">
            <w:pPr>
              <w:spacing w:before="120" w:after="120"/>
              <w:jc w:val="center"/>
              <w:rPr>
                <w:b/>
                <w:bCs/>
                <w:sz w:val="16"/>
                <w:szCs w:val="16"/>
              </w:rPr>
            </w:pPr>
            <w:r w:rsidRPr="00FF6E96">
              <w:rPr>
                <w:b/>
                <w:bCs/>
                <w:sz w:val="16"/>
                <w:szCs w:val="16"/>
              </w:rPr>
              <w:t>5</w:t>
            </w:r>
          </w:p>
        </w:tc>
        <w:tc>
          <w:tcPr>
            <w:tcW w:w="8078" w:type="dxa"/>
            <w:gridSpan w:val="3"/>
            <w:vAlign w:val="center"/>
          </w:tcPr>
          <w:p w14:paraId="18C2C100" w14:textId="77777777" w:rsidR="001716C6" w:rsidRPr="00FF6E96" w:rsidRDefault="001716C6" w:rsidP="00C332F3">
            <w:pPr>
              <w:spacing w:before="120" w:after="120"/>
              <w:rPr>
                <w:i/>
                <w:iCs/>
                <w:sz w:val="16"/>
                <w:szCs w:val="16"/>
              </w:rPr>
            </w:pPr>
            <w:r w:rsidRPr="00A56010">
              <w:rPr>
                <w:i/>
                <w:iCs/>
                <w:sz w:val="16"/>
                <w:szCs w:val="16"/>
              </w:rPr>
              <w:t>El Cliente confirma.</w:t>
            </w:r>
          </w:p>
        </w:tc>
      </w:tr>
      <w:tr w:rsidR="001716C6" w14:paraId="2B41D524" w14:textId="77777777" w:rsidTr="00C332F3">
        <w:trPr>
          <w:cantSplit/>
        </w:trPr>
        <w:tc>
          <w:tcPr>
            <w:tcW w:w="562" w:type="dxa"/>
            <w:vAlign w:val="center"/>
          </w:tcPr>
          <w:p w14:paraId="0B3018ED" w14:textId="77777777" w:rsidR="001716C6" w:rsidRPr="00FF6E96" w:rsidRDefault="001716C6" w:rsidP="00C332F3">
            <w:pPr>
              <w:spacing w:before="120" w:after="120"/>
              <w:jc w:val="center"/>
              <w:rPr>
                <w:b/>
                <w:bCs/>
                <w:sz w:val="16"/>
                <w:szCs w:val="16"/>
              </w:rPr>
            </w:pPr>
            <w:r>
              <w:rPr>
                <w:b/>
                <w:bCs/>
                <w:sz w:val="16"/>
                <w:szCs w:val="16"/>
              </w:rPr>
              <w:t>6</w:t>
            </w:r>
          </w:p>
        </w:tc>
        <w:tc>
          <w:tcPr>
            <w:tcW w:w="8078" w:type="dxa"/>
            <w:gridSpan w:val="3"/>
            <w:vAlign w:val="center"/>
          </w:tcPr>
          <w:p w14:paraId="4F38E83B" w14:textId="77777777" w:rsidR="001716C6" w:rsidRDefault="001716C6" w:rsidP="00C332F3">
            <w:pPr>
              <w:spacing w:before="120" w:after="120"/>
              <w:rPr>
                <w:i/>
                <w:iCs/>
                <w:sz w:val="16"/>
                <w:szCs w:val="16"/>
              </w:rPr>
            </w:pPr>
            <w:r w:rsidRPr="00A56010">
              <w:rPr>
                <w:i/>
                <w:iCs/>
                <w:sz w:val="16"/>
                <w:szCs w:val="16"/>
              </w:rPr>
              <w:t>El sistema ejecuta el flujo correspondiente:</w:t>
            </w:r>
          </w:p>
          <w:p w14:paraId="55320FBE" w14:textId="11BFF0D5" w:rsidR="001716C6" w:rsidRPr="00C444B8" w:rsidRDefault="001716C6">
            <w:pPr>
              <w:pStyle w:val="Prrafodelista"/>
              <w:numPr>
                <w:ilvl w:val="0"/>
                <w:numId w:val="47"/>
              </w:numPr>
              <w:spacing w:before="120" w:after="120"/>
              <w:rPr>
                <w:i/>
                <w:iCs/>
                <w:sz w:val="16"/>
                <w:szCs w:val="16"/>
              </w:rPr>
            </w:pPr>
            <w:r w:rsidRPr="00C444B8">
              <w:rPr>
                <w:b/>
                <w:bCs/>
                <w:i/>
                <w:iCs/>
                <w:sz w:val="16"/>
                <w:szCs w:val="16"/>
              </w:rPr>
              <w:t>Si Opción 1:</w:t>
            </w:r>
            <w:r w:rsidRPr="00C444B8">
              <w:rPr>
                <w:i/>
                <w:iCs/>
                <w:sz w:val="16"/>
                <w:szCs w:val="16"/>
              </w:rPr>
              <w:t xml:space="preserve"> El estado del pedido permanece en Esperando Artículo Demorado. El sistema registra la decisión "Pausar" en el pedido y monitorea la disponibilidad del artículo. Cuando el Administrador confirme el ingreso del artículo </w:t>
            </w:r>
            <w:proofErr w:type="spellStart"/>
            <w:r w:rsidRPr="00C444B8">
              <w:rPr>
                <w:i/>
                <w:iCs/>
                <w:sz w:val="16"/>
                <w:szCs w:val="16"/>
              </w:rPr>
              <w:t>via</w:t>
            </w:r>
            <w:proofErr w:type="spellEnd"/>
            <w:r w:rsidRPr="00C444B8">
              <w:rPr>
                <w:i/>
                <w:iCs/>
                <w:sz w:val="16"/>
                <w:szCs w:val="16"/>
              </w:rPr>
              <w:t xml:space="preserve"> </w:t>
            </w:r>
            <w:r w:rsidR="00D42323">
              <w:rPr>
                <w:i/>
                <w:iCs/>
                <w:sz w:val="16"/>
                <w:szCs w:val="16"/>
              </w:rPr>
              <w:t>CU-ALT-TRA</w:t>
            </w:r>
            <w:r w:rsidRPr="00C444B8">
              <w:rPr>
                <w:i/>
                <w:iCs/>
                <w:sz w:val="16"/>
                <w:szCs w:val="16"/>
              </w:rPr>
              <w:t>, el sistema reanuda el flujo automáticamente hacia Pendiente de Armado.</w:t>
            </w:r>
          </w:p>
          <w:p w14:paraId="7C92C14A" w14:textId="4743EA0A" w:rsidR="001716C6" w:rsidRDefault="001716C6">
            <w:pPr>
              <w:pStyle w:val="Prrafodelista"/>
              <w:numPr>
                <w:ilvl w:val="0"/>
                <w:numId w:val="47"/>
              </w:numPr>
              <w:spacing w:before="120" w:after="120"/>
              <w:rPr>
                <w:i/>
                <w:iCs/>
                <w:sz w:val="16"/>
                <w:szCs w:val="16"/>
              </w:rPr>
            </w:pPr>
            <w:r w:rsidRPr="00C444B8">
              <w:rPr>
                <w:b/>
                <w:bCs/>
                <w:i/>
                <w:iCs/>
                <w:sz w:val="16"/>
                <w:szCs w:val="16"/>
              </w:rPr>
              <w:t>Si Opción 2:</w:t>
            </w:r>
            <w:r w:rsidRPr="00C444B8">
              <w:rPr>
                <w:i/>
                <w:iCs/>
                <w:sz w:val="16"/>
                <w:szCs w:val="16"/>
              </w:rPr>
              <w:t xml:space="preserve"> El sistema </w:t>
            </w:r>
            <w:proofErr w:type="spellStart"/>
            <w:r w:rsidRPr="00C444B8">
              <w:rPr>
                <w:i/>
                <w:iCs/>
                <w:sz w:val="16"/>
                <w:szCs w:val="16"/>
              </w:rPr>
              <w:t>transiciona</w:t>
            </w:r>
            <w:proofErr w:type="spellEnd"/>
            <w:r w:rsidRPr="00C444B8">
              <w:rPr>
                <w:i/>
                <w:iCs/>
                <w:sz w:val="16"/>
                <w:szCs w:val="16"/>
              </w:rPr>
              <w:t xml:space="preserve"> los artículos disponibles a estado Empaquetado. El artículo demorado queda marcado como "Despacho diferido</w:t>
            </w:r>
            <w:r>
              <w:rPr>
                <w:i/>
                <w:iCs/>
                <w:sz w:val="16"/>
                <w:szCs w:val="16"/>
              </w:rPr>
              <w:t xml:space="preserve"> o </w:t>
            </w:r>
            <w:r w:rsidRPr="00C444B8">
              <w:rPr>
                <w:i/>
                <w:iCs/>
                <w:sz w:val="16"/>
                <w:szCs w:val="16"/>
              </w:rPr>
              <w:t xml:space="preserve">pendiente de ingreso". Cuando el Administrador confirme el ingreso del artículo vía </w:t>
            </w:r>
            <w:r w:rsidR="00D42323">
              <w:rPr>
                <w:i/>
                <w:iCs/>
                <w:sz w:val="16"/>
                <w:szCs w:val="16"/>
              </w:rPr>
              <w:t>CU-ALT-TRA</w:t>
            </w:r>
            <w:r w:rsidRPr="00C444B8">
              <w:rPr>
                <w:i/>
                <w:iCs/>
                <w:sz w:val="16"/>
                <w:szCs w:val="16"/>
              </w:rPr>
              <w:t>, el sistema lo registra automáticamente en el inventario de stock almacenado del Cliente (</w:t>
            </w:r>
            <w:r w:rsidR="002D250D">
              <w:rPr>
                <w:i/>
                <w:iCs/>
                <w:sz w:val="16"/>
                <w:szCs w:val="16"/>
              </w:rPr>
              <w:t>CU-STK-ADM</w:t>
            </w:r>
            <w:r w:rsidRPr="00C444B8">
              <w:rPr>
                <w:i/>
                <w:iCs/>
                <w:sz w:val="16"/>
                <w:szCs w:val="16"/>
              </w:rPr>
              <w:t xml:space="preserve">). El acumulador de compensación de </w:t>
            </w:r>
            <w:r w:rsidR="00B56FA1">
              <w:rPr>
                <w:i/>
                <w:iCs/>
                <w:sz w:val="16"/>
                <w:szCs w:val="16"/>
              </w:rPr>
              <w:t>CU-PED-CMP</w:t>
            </w:r>
            <w:r w:rsidRPr="00C444B8">
              <w:rPr>
                <w:i/>
                <w:iCs/>
                <w:sz w:val="16"/>
                <w:szCs w:val="16"/>
              </w:rPr>
              <w:t xml:space="preserve"> se inicia desde la fecha de llegada original del artículo.</w:t>
            </w:r>
          </w:p>
          <w:p w14:paraId="250E28D9" w14:textId="2E65CCBC" w:rsidR="001716C6" w:rsidRPr="00FB130D" w:rsidRDefault="001716C6">
            <w:pPr>
              <w:pStyle w:val="Prrafodelista"/>
              <w:numPr>
                <w:ilvl w:val="0"/>
                <w:numId w:val="47"/>
              </w:numPr>
              <w:spacing w:before="120" w:after="120"/>
              <w:rPr>
                <w:i/>
                <w:iCs/>
                <w:sz w:val="16"/>
                <w:szCs w:val="16"/>
              </w:rPr>
            </w:pPr>
            <w:r w:rsidRPr="00FB130D">
              <w:rPr>
                <w:b/>
                <w:bCs/>
                <w:i/>
                <w:iCs/>
                <w:sz w:val="16"/>
                <w:szCs w:val="16"/>
              </w:rPr>
              <w:t>Si Opción 3:</w:t>
            </w:r>
            <w:r w:rsidRPr="00FB130D">
              <w:rPr>
                <w:i/>
                <w:iCs/>
                <w:sz w:val="16"/>
                <w:szCs w:val="16"/>
              </w:rPr>
              <w:t xml:space="preserve"> El sistema transfiere el control a </w:t>
            </w:r>
            <w:r w:rsidR="00B56FA1">
              <w:rPr>
                <w:i/>
                <w:iCs/>
                <w:sz w:val="16"/>
                <w:szCs w:val="16"/>
              </w:rPr>
              <w:t>CU-PED-CAN</w:t>
            </w:r>
            <w:r w:rsidRPr="00FB130D">
              <w:rPr>
                <w:i/>
                <w:iCs/>
                <w:sz w:val="16"/>
                <w:szCs w:val="16"/>
              </w:rPr>
              <w:t xml:space="preserve"> (Cancelar Artículo Demorado con Reembolso).</w:t>
            </w:r>
          </w:p>
        </w:tc>
      </w:tr>
      <w:tr w:rsidR="001716C6" w14:paraId="56AFCD83" w14:textId="77777777" w:rsidTr="00C332F3">
        <w:trPr>
          <w:cantSplit/>
        </w:trPr>
        <w:tc>
          <w:tcPr>
            <w:tcW w:w="562" w:type="dxa"/>
            <w:vAlign w:val="center"/>
          </w:tcPr>
          <w:p w14:paraId="179A846C" w14:textId="77777777" w:rsidR="001716C6" w:rsidRPr="00FF6E96" w:rsidRDefault="001716C6" w:rsidP="00C332F3">
            <w:pPr>
              <w:spacing w:before="120" w:after="120"/>
              <w:jc w:val="center"/>
              <w:rPr>
                <w:b/>
                <w:bCs/>
                <w:sz w:val="16"/>
                <w:szCs w:val="16"/>
              </w:rPr>
            </w:pPr>
            <w:r>
              <w:rPr>
                <w:b/>
                <w:bCs/>
                <w:sz w:val="16"/>
                <w:szCs w:val="16"/>
              </w:rPr>
              <w:t>7</w:t>
            </w:r>
          </w:p>
        </w:tc>
        <w:tc>
          <w:tcPr>
            <w:tcW w:w="8078" w:type="dxa"/>
            <w:gridSpan w:val="3"/>
            <w:vAlign w:val="center"/>
          </w:tcPr>
          <w:p w14:paraId="1DD6DB82" w14:textId="77777777" w:rsidR="001716C6" w:rsidRPr="00FF6E96" w:rsidRDefault="001716C6" w:rsidP="00C332F3">
            <w:pPr>
              <w:spacing w:before="120" w:after="120"/>
              <w:rPr>
                <w:i/>
                <w:iCs/>
                <w:sz w:val="16"/>
                <w:szCs w:val="16"/>
              </w:rPr>
            </w:pPr>
            <w:r w:rsidRPr="00F03C04">
              <w:rPr>
                <w:i/>
                <w:iCs/>
                <w:sz w:val="16"/>
                <w:szCs w:val="16"/>
              </w:rPr>
              <w:t>El sistema notifica al Cliente con la confirmación de la acción ejecutada y sus implicaciones inmediatas.</w:t>
            </w:r>
          </w:p>
        </w:tc>
      </w:tr>
      <w:tr w:rsidR="001716C6" w14:paraId="1633AA22" w14:textId="77777777" w:rsidTr="00C332F3">
        <w:trPr>
          <w:cantSplit/>
        </w:trPr>
        <w:tc>
          <w:tcPr>
            <w:tcW w:w="8640" w:type="dxa"/>
            <w:gridSpan w:val="4"/>
            <w:shd w:val="clear" w:color="auto" w:fill="000000" w:themeFill="text1"/>
            <w:vAlign w:val="center"/>
          </w:tcPr>
          <w:p w14:paraId="316BF8C7" w14:textId="77777777" w:rsidR="001716C6" w:rsidRPr="00FF6E96" w:rsidRDefault="001716C6" w:rsidP="00C332F3">
            <w:pPr>
              <w:spacing w:before="120" w:after="120"/>
              <w:rPr>
                <w:b/>
                <w:bCs/>
                <w:sz w:val="16"/>
                <w:szCs w:val="16"/>
              </w:rPr>
            </w:pPr>
            <w:r>
              <w:rPr>
                <w:b/>
                <w:bCs/>
                <w:sz w:val="16"/>
                <w:szCs w:val="16"/>
              </w:rPr>
              <w:t>Flujos de Eventos Alternativo</w:t>
            </w:r>
          </w:p>
        </w:tc>
      </w:tr>
      <w:tr w:rsidR="001716C6" w14:paraId="7DFFE9E7" w14:textId="77777777" w:rsidTr="00C332F3">
        <w:trPr>
          <w:cantSplit/>
        </w:trPr>
        <w:tc>
          <w:tcPr>
            <w:tcW w:w="562" w:type="dxa"/>
            <w:shd w:val="clear" w:color="auto" w:fill="262626" w:themeFill="text1" w:themeFillTint="D9"/>
            <w:vAlign w:val="center"/>
          </w:tcPr>
          <w:p w14:paraId="5712AAE6" w14:textId="77777777" w:rsidR="001716C6" w:rsidRPr="00FF6E96" w:rsidRDefault="001716C6"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02331D83" w14:textId="77777777" w:rsidR="001716C6" w:rsidRPr="00FF6E96" w:rsidRDefault="001716C6" w:rsidP="00C332F3">
            <w:pPr>
              <w:spacing w:before="120" w:after="120"/>
              <w:rPr>
                <w:i/>
                <w:iCs/>
                <w:sz w:val="16"/>
                <w:szCs w:val="16"/>
              </w:rPr>
            </w:pPr>
            <w:r w:rsidRPr="00FF6E96">
              <w:rPr>
                <w:i/>
                <w:iCs/>
                <w:sz w:val="16"/>
                <w:szCs w:val="16"/>
              </w:rPr>
              <w:t>Descripción</w:t>
            </w:r>
          </w:p>
        </w:tc>
      </w:tr>
      <w:tr w:rsidR="001716C6" w14:paraId="123BB224" w14:textId="77777777" w:rsidTr="00C332F3">
        <w:trPr>
          <w:cantSplit/>
        </w:trPr>
        <w:tc>
          <w:tcPr>
            <w:tcW w:w="562" w:type="dxa"/>
            <w:vAlign w:val="center"/>
          </w:tcPr>
          <w:p w14:paraId="5DBD2F6A" w14:textId="77777777" w:rsidR="001716C6" w:rsidRPr="00FF6E96" w:rsidRDefault="001716C6" w:rsidP="00C332F3">
            <w:pPr>
              <w:spacing w:before="120" w:after="120"/>
              <w:jc w:val="center"/>
              <w:rPr>
                <w:b/>
                <w:bCs/>
                <w:sz w:val="16"/>
                <w:szCs w:val="16"/>
              </w:rPr>
            </w:pPr>
            <w:r>
              <w:rPr>
                <w:b/>
                <w:bCs/>
                <w:sz w:val="16"/>
                <w:szCs w:val="16"/>
              </w:rPr>
              <w:t>A1</w:t>
            </w:r>
          </w:p>
        </w:tc>
        <w:tc>
          <w:tcPr>
            <w:tcW w:w="8078" w:type="dxa"/>
            <w:gridSpan w:val="3"/>
            <w:vAlign w:val="center"/>
          </w:tcPr>
          <w:p w14:paraId="3DD0E706" w14:textId="77777777" w:rsidR="001716C6" w:rsidRPr="00FF6E96" w:rsidRDefault="001716C6" w:rsidP="00C332F3">
            <w:pPr>
              <w:spacing w:before="120" w:after="120"/>
              <w:rPr>
                <w:sz w:val="16"/>
                <w:szCs w:val="16"/>
              </w:rPr>
            </w:pPr>
            <w:r w:rsidRPr="00F03C04">
              <w:rPr>
                <w:sz w:val="16"/>
                <w:szCs w:val="16"/>
              </w:rPr>
              <w:t>En el paso 5, si el Cliente cancela la confirmación, el sistema regresa al paso 2 sin registrar ninguna decisión. La ventana de decisión permanece activa.</w:t>
            </w:r>
          </w:p>
        </w:tc>
      </w:tr>
      <w:tr w:rsidR="001716C6" w14:paraId="51CCD069" w14:textId="77777777" w:rsidTr="00C332F3">
        <w:trPr>
          <w:cantSplit/>
        </w:trPr>
        <w:tc>
          <w:tcPr>
            <w:tcW w:w="8640" w:type="dxa"/>
            <w:gridSpan w:val="4"/>
            <w:shd w:val="clear" w:color="auto" w:fill="000000" w:themeFill="text1"/>
            <w:vAlign w:val="center"/>
          </w:tcPr>
          <w:p w14:paraId="172DC435" w14:textId="77777777" w:rsidR="001716C6" w:rsidRPr="00233EBD" w:rsidRDefault="001716C6" w:rsidP="00C332F3">
            <w:pPr>
              <w:spacing w:before="120" w:after="120"/>
              <w:rPr>
                <w:b/>
                <w:bCs/>
                <w:sz w:val="16"/>
                <w:szCs w:val="16"/>
              </w:rPr>
            </w:pPr>
            <w:r w:rsidRPr="00233EBD">
              <w:rPr>
                <w:b/>
                <w:bCs/>
                <w:sz w:val="16"/>
                <w:szCs w:val="16"/>
              </w:rPr>
              <w:t>Excepciones</w:t>
            </w:r>
          </w:p>
        </w:tc>
      </w:tr>
      <w:tr w:rsidR="001716C6" w14:paraId="7089C8BE" w14:textId="77777777" w:rsidTr="00C332F3">
        <w:trPr>
          <w:cantSplit/>
        </w:trPr>
        <w:tc>
          <w:tcPr>
            <w:tcW w:w="562" w:type="dxa"/>
            <w:vAlign w:val="center"/>
          </w:tcPr>
          <w:p w14:paraId="39643DF6" w14:textId="77777777" w:rsidR="001716C6" w:rsidRPr="00FF6E96" w:rsidRDefault="001716C6" w:rsidP="00C332F3">
            <w:pPr>
              <w:spacing w:before="120" w:after="120"/>
              <w:jc w:val="center"/>
              <w:rPr>
                <w:b/>
                <w:bCs/>
                <w:sz w:val="16"/>
                <w:szCs w:val="16"/>
              </w:rPr>
            </w:pPr>
            <w:r>
              <w:rPr>
                <w:b/>
                <w:bCs/>
                <w:sz w:val="16"/>
                <w:szCs w:val="16"/>
              </w:rPr>
              <w:t>E1</w:t>
            </w:r>
          </w:p>
        </w:tc>
        <w:tc>
          <w:tcPr>
            <w:tcW w:w="8078" w:type="dxa"/>
            <w:gridSpan w:val="3"/>
            <w:vAlign w:val="center"/>
          </w:tcPr>
          <w:p w14:paraId="55A9DCD5" w14:textId="21E558EA" w:rsidR="001716C6" w:rsidRPr="00FF6E96" w:rsidRDefault="001716C6" w:rsidP="00C332F3">
            <w:pPr>
              <w:spacing w:before="120" w:after="120"/>
              <w:rPr>
                <w:sz w:val="16"/>
                <w:szCs w:val="16"/>
              </w:rPr>
            </w:pPr>
            <w:r w:rsidRPr="00F03C04">
              <w:rPr>
                <w:sz w:val="16"/>
                <w:szCs w:val="16"/>
              </w:rPr>
              <w:t xml:space="preserve">Si la ventana de decisión configurada en </w:t>
            </w:r>
            <w:r w:rsidR="002D250D">
              <w:rPr>
                <w:sz w:val="16"/>
                <w:szCs w:val="16"/>
              </w:rPr>
              <w:t>CU-CFG-PAR</w:t>
            </w:r>
            <w:r w:rsidRPr="00F03C04">
              <w:rPr>
                <w:sz w:val="16"/>
                <w:szCs w:val="16"/>
              </w:rPr>
              <w:t xml:space="preserve"> vence sin que el Cliente haya tomado una decisión, el sistema cierra la ventana, notifica al Administrador del vencimiento y registra el evento en el log de auditoría. El Administrador gestiona la situación manualmente. El estado del pedido permanece en </w:t>
            </w:r>
            <w:r w:rsidRPr="00F03C04">
              <w:rPr>
                <w:i/>
                <w:iCs/>
                <w:sz w:val="16"/>
                <w:szCs w:val="16"/>
              </w:rPr>
              <w:t>Esperando Artículo Demorado</w:t>
            </w:r>
            <w:r w:rsidRPr="00F03C04">
              <w:rPr>
                <w:sz w:val="16"/>
                <w:szCs w:val="16"/>
              </w:rPr>
              <w:t xml:space="preserve"> hasta su resolución.</w:t>
            </w:r>
          </w:p>
        </w:tc>
      </w:tr>
      <w:tr w:rsidR="001716C6" w14:paraId="6CECEB82" w14:textId="77777777" w:rsidTr="00C332F3">
        <w:trPr>
          <w:cantSplit/>
        </w:trPr>
        <w:tc>
          <w:tcPr>
            <w:tcW w:w="8640" w:type="dxa"/>
            <w:gridSpan w:val="4"/>
            <w:shd w:val="clear" w:color="auto" w:fill="000000" w:themeFill="text1"/>
            <w:vAlign w:val="center"/>
          </w:tcPr>
          <w:p w14:paraId="70E71A68" w14:textId="77777777" w:rsidR="001716C6" w:rsidRPr="00D37409" w:rsidRDefault="001716C6" w:rsidP="00C332F3">
            <w:pPr>
              <w:spacing w:before="120" w:after="120"/>
              <w:rPr>
                <w:b/>
                <w:bCs/>
                <w:sz w:val="16"/>
                <w:szCs w:val="16"/>
              </w:rPr>
            </w:pPr>
            <w:r w:rsidRPr="00D37409">
              <w:rPr>
                <w:b/>
                <w:bCs/>
                <w:sz w:val="16"/>
                <w:szCs w:val="16"/>
              </w:rPr>
              <w:t>Detalles</w:t>
            </w:r>
          </w:p>
        </w:tc>
      </w:tr>
      <w:tr w:rsidR="001716C6" w14:paraId="12C1803C" w14:textId="77777777" w:rsidTr="00C332F3">
        <w:trPr>
          <w:cantSplit/>
        </w:trPr>
        <w:tc>
          <w:tcPr>
            <w:tcW w:w="1838" w:type="dxa"/>
            <w:gridSpan w:val="3"/>
            <w:shd w:val="clear" w:color="auto" w:fill="262626" w:themeFill="text1" w:themeFillTint="D9"/>
            <w:vAlign w:val="center"/>
          </w:tcPr>
          <w:p w14:paraId="5813D170" w14:textId="77777777" w:rsidR="001716C6" w:rsidRPr="00D37409" w:rsidRDefault="001716C6" w:rsidP="00C332F3">
            <w:pPr>
              <w:spacing w:before="120" w:after="120"/>
              <w:rPr>
                <w:i/>
                <w:iCs/>
                <w:sz w:val="16"/>
                <w:szCs w:val="16"/>
              </w:rPr>
            </w:pPr>
            <w:r w:rsidRPr="00D37409">
              <w:rPr>
                <w:i/>
                <w:iCs/>
                <w:sz w:val="16"/>
                <w:szCs w:val="16"/>
              </w:rPr>
              <w:t>Estabilidad</w:t>
            </w:r>
          </w:p>
        </w:tc>
        <w:tc>
          <w:tcPr>
            <w:tcW w:w="6802" w:type="dxa"/>
            <w:vAlign w:val="center"/>
          </w:tcPr>
          <w:p w14:paraId="0B568F3B" w14:textId="0100DE42" w:rsidR="001716C6" w:rsidRPr="00FF6E96" w:rsidRDefault="00760259" w:rsidP="00C332F3">
            <w:pPr>
              <w:spacing w:before="120" w:after="120"/>
              <w:rPr>
                <w:sz w:val="16"/>
                <w:szCs w:val="16"/>
              </w:rPr>
            </w:pPr>
            <w:r w:rsidRPr="00760259">
              <w:rPr>
                <w:sz w:val="16"/>
                <w:szCs w:val="16"/>
              </w:rPr>
              <w:t>Alta</w:t>
            </w:r>
          </w:p>
        </w:tc>
      </w:tr>
      <w:tr w:rsidR="001716C6" w14:paraId="779B6F6F" w14:textId="77777777" w:rsidTr="00C332F3">
        <w:trPr>
          <w:cantSplit/>
        </w:trPr>
        <w:tc>
          <w:tcPr>
            <w:tcW w:w="1838" w:type="dxa"/>
            <w:gridSpan w:val="3"/>
            <w:shd w:val="clear" w:color="auto" w:fill="262626" w:themeFill="text1" w:themeFillTint="D9"/>
            <w:vAlign w:val="center"/>
          </w:tcPr>
          <w:p w14:paraId="2461414F" w14:textId="77777777" w:rsidR="001716C6" w:rsidRPr="00D37409" w:rsidRDefault="001716C6" w:rsidP="00C332F3">
            <w:pPr>
              <w:spacing w:before="120" w:after="120"/>
              <w:rPr>
                <w:i/>
                <w:iCs/>
                <w:sz w:val="16"/>
                <w:szCs w:val="16"/>
              </w:rPr>
            </w:pPr>
            <w:r w:rsidRPr="00D37409">
              <w:rPr>
                <w:i/>
                <w:iCs/>
                <w:sz w:val="16"/>
                <w:szCs w:val="16"/>
              </w:rPr>
              <w:t>Frecuencia</w:t>
            </w:r>
          </w:p>
        </w:tc>
        <w:tc>
          <w:tcPr>
            <w:tcW w:w="6802" w:type="dxa"/>
            <w:vAlign w:val="center"/>
          </w:tcPr>
          <w:p w14:paraId="4213406D" w14:textId="3E3BC1FC" w:rsidR="001716C6" w:rsidRPr="00FF6E96" w:rsidRDefault="00760259" w:rsidP="00C332F3">
            <w:pPr>
              <w:spacing w:before="120" w:after="120"/>
              <w:rPr>
                <w:sz w:val="16"/>
                <w:szCs w:val="16"/>
              </w:rPr>
            </w:pPr>
            <w:r w:rsidRPr="00760259">
              <w:rPr>
                <w:sz w:val="16"/>
                <w:szCs w:val="16"/>
              </w:rPr>
              <w:t xml:space="preserve">Baja </w:t>
            </w:r>
            <w:r w:rsidRPr="00760259">
              <w:rPr>
                <w:i/>
                <w:iCs/>
                <w:sz w:val="16"/>
                <w:szCs w:val="16"/>
              </w:rPr>
              <w:t xml:space="preserve">(se ejecuta ante cada demora de imprenta registrada por el Administrador en </w:t>
            </w:r>
            <w:r w:rsidR="00D42323">
              <w:rPr>
                <w:i/>
                <w:iCs/>
                <w:sz w:val="16"/>
                <w:szCs w:val="16"/>
              </w:rPr>
              <w:t>CU-ALT-DEM</w:t>
            </w:r>
            <w:r w:rsidRPr="00760259">
              <w:rPr>
                <w:i/>
                <w:iCs/>
                <w:sz w:val="16"/>
                <w:szCs w:val="16"/>
              </w:rPr>
              <w:t>; su frecuencia real está acoplada a la de demoras editoriales del negocio)</w:t>
            </w:r>
          </w:p>
        </w:tc>
      </w:tr>
      <w:tr w:rsidR="001716C6" w14:paraId="349BA888" w14:textId="77777777" w:rsidTr="00C332F3">
        <w:trPr>
          <w:cantSplit/>
        </w:trPr>
        <w:tc>
          <w:tcPr>
            <w:tcW w:w="1838" w:type="dxa"/>
            <w:gridSpan w:val="3"/>
            <w:shd w:val="clear" w:color="auto" w:fill="262626" w:themeFill="text1" w:themeFillTint="D9"/>
            <w:vAlign w:val="center"/>
          </w:tcPr>
          <w:p w14:paraId="210EED5D" w14:textId="77777777" w:rsidR="001716C6" w:rsidRPr="00D37409" w:rsidRDefault="001716C6" w:rsidP="00C332F3">
            <w:pPr>
              <w:spacing w:before="120" w:after="120"/>
              <w:rPr>
                <w:i/>
                <w:iCs/>
                <w:sz w:val="16"/>
                <w:szCs w:val="16"/>
              </w:rPr>
            </w:pPr>
            <w:r w:rsidRPr="00D37409">
              <w:rPr>
                <w:i/>
                <w:iCs/>
                <w:sz w:val="16"/>
                <w:szCs w:val="16"/>
              </w:rPr>
              <w:t>Comentarios</w:t>
            </w:r>
          </w:p>
        </w:tc>
        <w:tc>
          <w:tcPr>
            <w:tcW w:w="6802" w:type="dxa"/>
            <w:vAlign w:val="center"/>
          </w:tcPr>
          <w:p w14:paraId="54B4BBF6" w14:textId="77777777" w:rsidR="001716C6" w:rsidRPr="00FF6E96" w:rsidRDefault="001716C6" w:rsidP="00C332F3">
            <w:pPr>
              <w:spacing w:before="120" w:after="120"/>
              <w:rPr>
                <w:sz w:val="16"/>
                <w:szCs w:val="16"/>
              </w:rPr>
            </w:pPr>
            <w:r>
              <w:rPr>
                <w:sz w:val="16"/>
                <w:szCs w:val="16"/>
              </w:rPr>
              <w:t>-</w:t>
            </w:r>
          </w:p>
        </w:tc>
      </w:tr>
    </w:tbl>
    <w:p w14:paraId="454016D2" w14:textId="77777777" w:rsidR="008A4DEC" w:rsidRDefault="008A4DEC" w:rsidP="001716C6"/>
    <w:p w14:paraId="39322BD3" w14:textId="1FAC5D4C" w:rsidR="008A4DEC" w:rsidRDefault="008A4DEC" w:rsidP="001716C6">
      <w:r>
        <w:br w:type="page"/>
      </w:r>
    </w:p>
    <w:tbl>
      <w:tblPr>
        <w:tblStyle w:val="Tablaconcuadrcula"/>
        <w:tblW w:w="8640" w:type="dxa"/>
        <w:tblLook w:val="04A0" w:firstRow="1" w:lastRow="0" w:firstColumn="1" w:lastColumn="0" w:noHBand="0" w:noVBand="1"/>
      </w:tblPr>
      <w:tblGrid>
        <w:gridCol w:w="562"/>
        <w:gridCol w:w="1235"/>
        <w:gridCol w:w="41"/>
        <w:gridCol w:w="6802"/>
      </w:tblGrid>
      <w:tr w:rsidR="001716C6" w14:paraId="10EEBA0B" w14:textId="77777777" w:rsidTr="00C332F3">
        <w:trPr>
          <w:cantSplit/>
        </w:trPr>
        <w:tc>
          <w:tcPr>
            <w:tcW w:w="1797" w:type="dxa"/>
            <w:gridSpan w:val="2"/>
            <w:shd w:val="clear" w:color="auto" w:fill="000000" w:themeFill="text1"/>
          </w:tcPr>
          <w:p w14:paraId="56FD98EC" w14:textId="7E7BBC9D" w:rsidR="001716C6" w:rsidRPr="00FF6E96" w:rsidRDefault="00B56FA1" w:rsidP="00C332F3">
            <w:pPr>
              <w:spacing w:before="120" w:after="120"/>
              <w:rPr>
                <w:b/>
                <w:bCs/>
                <w:sz w:val="16"/>
                <w:szCs w:val="16"/>
              </w:rPr>
            </w:pPr>
            <w:r>
              <w:rPr>
                <w:b/>
                <w:bCs/>
                <w:color w:val="FFFFFF" w:themeColor="background1"/>
                <w:sz w:val="16"/>
                <w:szCs w:val="16"/>
              </w:rPr>
              <w:lastRenderedPageBreak/>
              <w:t>CU-PED-CMP</w:t>
            </w:r>
          </w:p>
        </w:tc>
        <w:tc>
          <w:tcPr>
            <w:tcW w:w="6843" w:type="dxa"/>
            <w:gridSpan w:val="2"/>
          </w:tcPr>
          <w:p w14:paraId="59E0677B" w14:textId="77777777" w:rsidR="001716C6" w:rsidRPr="00FF6E96" w:rsidRDefault="001716C6" w:rsidP="00C332F3">
            <w:pPr>
              <w:spacing w:before="120" w:after="120"/>
              <w:rPr>
                <w:b/>
                <w:bCs/>
                <w:sz w:val="16"/>
                <w:szCs w:val="16"/>
              </w:rPr>
            </w:pPr>
            <w:r w:rsidRPr="00057183">
              <w:rPr>
                <w:b/>
                <w:bCs/>
                <w:sz w:val="16"/>
                <w:szCs w:val="16"/>
              </w:rPr>
              <w:t>Acreditar Compensación por Retraso (Automático)</w:t>
            </w:r>
          </w:p>
        </w:tc>
      </w:tr>
      <w:tr w:rsidR="001716C6" w14:paraId="0578AEDD" w14:textId="77777777" w:rsidTr="00C332F3">
        <w:trPr>
          <w:cantSplit/>
        </w:trPr>
        <w:tc>
          <w:tcPr>
            <w:tcW w:w="1797" w:type="dxa"/>
            <w:gridSpan w:val="2"/>
            <w:shd w:val="clear" w:color="auto" w:fill="262626" w:themeFill="text1" w:themeFillTint="D9"/>
          </w:tcPr>
          <w:p w14:paraId="3164021A" w14:textId="77777777" w:rsidR="001716C6" w:rsidRPr="00FF6E96" w:rsidRDefault="001716C6" w:rsidP="00C332F3">
            <w:pPr>
              <w:spacing w:before="120" w:after="120"/>
              <w:rPr>
                <w:i/>
                <w:iCs/>
                <w:sz w:val="16"/>
                <w:szCs w:val="16"/>
              </w:rPr>
            </w:pPr>
            <w:r>
              <w:rPr>
                <w:i/>
                <w:iCs/>
                <w:sz w:val="16"/>
                <w:szCs w:val="16"/>
              </w:rPr>
              <w:t>Objetivos Asociados</w:t>
            </w:r>
          </w:p>
        </w:tc>
        <w:tc>
          <w:tcPr>
            <w:tcW w:w="6843" w:type="dxa"/>
            <w:gridSpan w:val="2"/>
          </w:tcPr>
          <w:p w14:paraId="64B16B92" w14:textId="3264F281" w:rsidR="001716C6" w:rsidRPr="00FD7AA4" w:rsidRDefault="005E7490" w:rsidP="00C332F3">
            <w:pPr>
              <w:spacing w:before="120" w:after="120"/>
              <w:rPr>
                <w:sz w:val="16"/>
                <w:szCs w:val="16"/>
              </w:rPr>
            </w:pPr>
            <w:r w:rsidRPr="005E7490">
              <w:rPr>
                <w:sz w:val="16"/>
                <w:szCs w:val="16"/>
              </w:rPr>
              <w:t>OBJ-04, OBJ-06</w:t>
            </w:r>
          </w:p>
        </w:tc>
      </w:tr>
      <w:tr w:rsidR="001716C6" w14:paraId="25AABDC6" w14:textId="77777777" w:rsidTr="00C332F3">
        <w:trPr>
          <w:cantSplit/>
        </w:trPr>
        <w:tc>
          <w:tcPr>
            <w:tcW w:w="1797" w:type="dxa"/>
            <w:gridSpan w:val="2"/>
            <w:shd w:val="clear" w:color="auto" w:fill="262626" w:themeFill="text1" w:themeFillTint="D9"/>
          </w:tcPr>
          <w:p w14:paraId="01D8FA34" w14:textId="77777777" w:rsidR="001716C6" w:rsidRDefault="001716C6" w:rsidP="00C332F3">
            <w:pPr>
              <w:spacing w:before="120" w:after="120"/>
              <w:rPr>
                <w:i/>
                <w:iCs/>
                <w:sz w:val="16"/>
                <w:szCs w:val="16"/>
              </w:rPr>
            </w:pPr>
            <w:r>
              <w:rPr>
                <w:i/>
                <w:iCs/>
                <w:sz w:val="16"/>
                <w:szCs w:val="16"/>
              </w:rPr>
              <w:t>Requisitos Asociados</w:t>
            </w:r>
          </w:p>
        </w:tc>
        <w:tc>
          <w:tcPr>
            <w:tcW w:w="6843" w:type="dxa"/>
            <w:gridSpan w:val="2"/>
          </w:tcPr>
          <w:p w14:paraId="7C034CEB" w14:textId="6E4D1EBD" w:rsidR="001716C6" w:rsidRPr="00FD7AA4" w:rsidRDefault="005E7490" w:rsidP="00C332F3">
            <w:pPr>
              <w:spacing w:before="120" w:after="120"/>
              <w:rPr>
                <w:sz w:val="16"/>
                <w:szCs w:val="16"/>
              </w:rPr>
            </w:pPr>
            <w:r w:rsidRPr="005E7490">
              <w:rPr>
                <w:sz w:val="16"/>
                <w:szCs w:val="16"/>
              </w:rPr>
              <w:t>RF-16, RF-23</w:t>
            </w:r>
          </w:p>
        </w:tc>
      </w:tr>
      <w:tr w:rsidR="001716C6" w14:paraId="6A402C46" w14:textId="77777777" w:rsidTr="00C332F3">
        <w:trPr>
          <w:cantSplit/>
        </w:trPr>
        <w:tc>
          <w:tcPr>
            <w:tcW w:w="8640" w:type="dxa"/>
            <w:gridSpan w:val="4"/>
            <w:shd w:val="clear" w:color="auto" w:fill="000000" w:themeFill="text1"/>
          </w:tcPr>
          <w:p w14:paraId="223F1CCA" w14:textId="77777777" w:rsidR="001716C6" w:rsidRPr="00233EBD" w:rsidRDefault="001716C6" w:rsidP="00C332F3">
            <w:pPr>
              <w:spacing w:before="120" w:after="120"/>
              <w:rPr>
                <w:b/>
                <w:bCs/>
                <w:sz w:val="16"/>
                <w:szCs w:val="16"/>
              </w:rPr>
            </w:pPr>
            <w:r w:rsidRPr="00233EBD">
              <w:rPr>
                <w:b/>
                <w:bCs/>
                <w:sz w:val="16"/>
                <w:szCs w:val="16"/>
              </w:rPr>
              <w:t>Actores e Intereses</w:t>
            </w:r>
          </w:p>
        </w:tc>
      </w:tr>
      <w:tr w:rsidR="001716C6" w14:paraId="7E10D7F8" w14:textId="77777777" w:rsidTr="00C332F3">
        <w:trPr>
          <w:cantSplit/>
        </w:trPr>
        <w:tc>
          <w:tcPr>
            <w:tcW w:w="1797" w:type="dxa"/>
            <w:gridSpan w:val="2"/>
            <w:shd w:val="clear" w:color="auto" w:fill="262626" w:themeFill="text1" w:themeFillTint="D9"/>
          </w:tcPr>
          <w:p w14:paraId="3AEF70CB" w14:textId="77777777" w:rsidR="001716C6" w:rsidRPr="00FF6E96" w:rsidRDefault="001716C6"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0EC6DCCA" w14:textId="77777777" w:rsidR="001716C6" w:rsidRPr="00FD7AA4" w:rsidRDefault="001716C6" w:rsidP="00C332F3">
            <w:pPr>
              <w:spacing w:before="120" w:after="120"/>
              <w:rPr>
                <w:sz w:val="16"/>
                <w:szCs w:val="16"/>
              </w:rPr>
            </w:pPr>
            <w:r w:rsidRPr="002E4A41">
              <w:rPr>
                <w:b/>
                <w:bCs/>
                <w:sz w:val="16"/>
                <w:szCs w:val="16"/>
              </w:rPr>
              <w:t>Cliente:</w:t>
            </w:r>
            <w:r w:rsidRPr="002E4A41">
              <w:rPr>
                <w:sz w:val="16"/>
                <w:szCs w:val="16"/>
              </w:rPr>
              <w:t xml:space="preserve"> </w:t>
            </w:r>
            <w:r>
              <w:rPr>
                <w:sz w:val="16"/>
                <w:szCs w:val="16"/>
              </w:rPr>
              <w:t>Recibe la compensación en puntos.</w:t>
            </w:r>
          </w:p>
        </w:tc>
      </w:tr>
      <w:tr w:rsidR="001716C6" w14:paraId="396170C3" w14:textId="77777777" w:rsidTr="00C332F3">
        <w:trPr>
          <w:cantSplit/>
        </w:trPr>
        <w:tc>
          <w:tcPr>
            <w:tcW w:w="1797" w:type="dxa"/>
            <w:gridSpan w:val="2"/>
            <w:shd w:val="clear" w:color="auto" w:fill="262626" w:themeFill="text1" w:themeFillTint="D9"/>
          </w:tcPr>
          <w:p w14:paraId="673A33D6" w14:textId="77777777" w:rsidR="001716C6" w:rsidRPr="00FF6E96" w:rsidRDefault="001716C6" w:rsidP="00C332F3">
            <w:pPr>
              <w:spacing w:before="120" w:after="120"/>
              <w:rPr>
                <w:i/>
                <w:iCs/>
                <w:sz w:val="16"/>
                <w:szCs w:val="16"/>
              </w:rPr>
            </w:pPr>
            <w:r>
              <w:rPr>
                <w:i/>
                <w:iCs/>
                <w:sz w:val="16"/>
                <w:szCs w:val="16"/>
              </w:rPr>
              <w:t>Actores Secundarios</w:t>
            </w:r>
          </w:p>
        </w:tc>
        <w:tc>
          <w:tcPr>
            <w:tcW w:w="6843" w:type="dxa"/>
            <w:gridSpan w:val="2"/>
          </w:tcPr>
          <w:p w14:paraId="3EE38490" w14:textId="77777777" w:rsidR="001716C6" w:rsidRPr="00FD7AA4" w:rsidRDefault="001716C6" w:rsidP="00C332F3">
            <w:pPr>
              <w:spacing w:before="120" w:after="120"/>
              <w:rPr>
                <w:sz w:val="16"/>
                <w:szCs w:val="16"/>
              </w:rPr>
            </w:pPr>
            <w:r w:rsidRPr="00057183">
              <w:rPr>
                <w:b/>
                <w:bCs/>
                <w:sz w:val="16"/>
                <w:szCs w:val="16"/>
              </w:rPr>
              <w:t>Temporizador del Sistema</w:t>
            </w:r>
            <w:r>
              <w:rPr>
                <w:b/>
                <w:bCs/>
                <w:sz w:val="16"/>
                <w:szCs w:val="16"/>
              </w:rPr>
              <w:t xml:space="preserve">: </w:t>
            </w:r>
            <w:r w:rsidRPr="00057183">
              <w:rPr>
                <w:sz w:val="16"/>
                <w:szCs w:val="16"/>
              </w:rPr>
              <w:t>disparador semanal</w:t>
            </w:r>
            <w:r>
              <w:rPr>
                <w:sz w:val="16"/>
                <w:szCs w:val="16"/>
              </w:rPr>
              <w:t>.</w:t>
            </w:r>
          </w:p>
        </w:tc>
      </w:tr>
      <w:tr w:rsidR="001716C6" w14:paraId="34372E7E" w14:textId="77777777" w:rsidTr="00C332F3">
        <w:trPr>
          <w:cantSplit/>
        </w:trPr>
        <w:tc>
          <w:tcPr>
            <w:tcW w:w="1797" w:type="dxa"/>
            <w:gridSpan w:val="2"/>
            <w:shd w:val="clear" w:color="auto" w:fill="262626" w:themeFill="text1" w:themeFillTint="D9"/>
          </w:tcPr>
          <w:p w14:paraId="6A2FCA9E" w14:textId="77777777" w:rsidR="001716C6" w:rsidRPr="00FF6E96" w:rsidRDefault="001716C6" w:rsidP="00C332F3">
            <w:pPr>
              <w:spacing w:before="120" w:after="120"/>
              <w:rPr>
                <w:i/>
                <w:iCs/>
                <w:sz w:val="16"/>
                <w:szCs w:val="16"/>
              </w:rPr>
            </w:pPr>
            <w:r w:rsidRPr="00FF6E96">
              <w:rPr>
                <w:i/>
                <w:iCs/>
                <w:sz w:val="16"/>
                <w:szCs w:val="16"/>
              </w:rPr>
              <w:t>Precondiciones</w:t>
            </w:r>
          </w:p>
        </w:tc>
        <w:tc>
          <w:tcPr>
            <w:tcW w:w="6843" w:type="dxa"/>
            <w:gridSpan w:val="2"/>
          </w:tcPr>
          <w:p w14:paraId="467D112D" w14:textId="77777777" w:rsidR="001716C6" w:rsidRDefault="001716C6">
            <w:pPr>
              <w:pStyle w:val="Prrafodelista"/>
              <w:numPr>
                <w:ilvl w:val="0"/>
                <w:numId w:val="20"/>
              </w:numPr>
              <w:spacing w:before="120" w:after="120"/>
              <w:rPr>
                <w:sz w:val="16"/>
                <w:szCs w:val="16"/>
              </w:rPr>
            </w:pPr>
            <w:r w:rsidRPr="00B77BB1">
              <w:rPr>
                <w:sz w:val="16"/>
                <w:szCs w:val="16"/>
              </w:rPr>
              <w:t xml:space="preserve">El planificador interno está activo. </w:t>
            </w:r>
          </w:p>
          <w:p w14:paraId="4708B5E7" w14:textId="5AA1120F" w:rsidR="001716C6" w:rsidRPr="00FD7AA4" w:rsidRDefault="001716C6">
            <w:pPr>
              <w:pStyle w:val="Prrafodelista"/>
              <w:numPr>
                <w:ilvl w:val="0"/>
                <w:numId w:val="45"/>
              </w:numPr>
              <w:spacing w:before="120" w:after="120"/>
              <w:rPr>
                <w:sz w:val="16"/>
                <w:szCs w:val="16"/>
              </w:rPr>
            </w:pPr>
            <w:r w:rsidRPr="00B77BB1">
              <w:rPr>
                <w:sz w:val="16"/>
                <w:szCs w:val="16"/>
              </w:rPr>
              <w:t xml:space="preserve">Existe al menos un artículo con acumulador de compensación activo (generado por la elección de Opción 2 en </w:t>
            </w:r>
            <w:r w:rsidR="00B56FA1">
              <w:rPr>
                <w:sz w:val="16"/>
                <w:szCs w:val="16"/>
              </w:rPr>
              <w:t>CU-PED-OPC</w:t>
            </w:r>
            <w:r w:rsidRPr="00B77BB1">
              <w:rPr>
                <w:sz w:val="16"/>
                <w:szCs w:val="16"/>
              </w:rPr>
              <w:t>).</w:t>
            </w:r>
          </w:p>
        </w:tc>
      </w:tr>
      <w:tr w:rsidR="001716C6" w14:paraId="594C2A6C" w14:textId="77777777" w:rsidTr="00C332F3">
        <w:trPr>
          <w:cantSplit/>
        </w:trPr>
        <w:tc>
          <w:tcPr>
            <w:tcW w:w="1797" w:type="dxa"/>
            <w:gridSpan w:val="2"/>
            <w:shd w:val="clear" w:color="auto" w:fill="262626" w:themeFill="text1" w:themeFillTint="D9"/>
          </w:tcPr>
          <w:p w14:paraId="43FF6DDE" w14:textId="77777777" w:rsidR="001716C6" w:rsidRPr="00FF6E96" w:rsidRDefault="001716C6" w:rsidP="00C332F3">
            <w:pPr>
              <w:spacing w:before="120" w:after="120"/>
              <w:rPr>
                <w:i/>
                <w:iCs/>
                <w:sz w:val="16"/>
                <w:szCs w:val="16"/>
              </w:rPr>
            </w:pPr>
            <w:r w:rsidRPr="00FF6E96">
              <w:rPr>
                <w:i/>
                <w:iCs/>
                <w:sz w:val="16"/>
                <w:szCs w:val="16"/>
              </w:rPr>
              <w:t>Postcondiciones</w:t>
            </w:r>
          </w:p>
        </w:tc>
        <w:tc>
          <w:tcPr>
            <w:tcW w:w="6843" w:type="dxa"/>
            <w:gridSpan w:val="2"/>
          </w:tcPr>
          <w:p w14:paraId="3926AC2D" w14:textId="77777777" w:rsidR="001716C6" w:rsidRDefault="001716C6">
            <w:pPr>
              <w:pStyle w:val="Prrafodelista"/>
              <w:numPr>
                <w:ilvl w:val="0"/>
                <w:numId w:val="21"/>
              </w:numPr>
              <w:spacing w:before="120" w:after="120"/>
              <w:rPr>
                <w:sz w:val="16"/>
                <w:szCs w:val="16"/>
              </w:rPr>
            </w:pPr>
            <w:r w:rsidRPr="00B77BB1">
              <w:rPr>
                <w:sz w:val="16"/>
                <w:szCs w:val="16"/>
              </w:rPr>
              <w:t xml:space="preserve">Se acredita en la cuenta del Cliente la compensación correspondiente a la semana transcurrida (5% del valor del artículo). </w:t>
            </w:r>
          </w:p>
          <w:p w14:paraId="1BA7FB9D" w14:textId="77777777" w:rsidR="001716C6" w:rsidRDefault="001716C6">
            <w:pPr>
              <w:pStyle w:val="Prrafodelista"/>
              <w:numPr>
                <w:ilvl w:val="0"/>
                <w:numId w:val="21"/>
              </w:numPr>
              <w:spacing w:before="120" w:after="120"/>
              <w:rPr>
                <w:sz w:val="16"/>
                <w:szCs w:val="16"/>
              </w:rPr>
            </w:pPr>
            <w:r w:rsidRPr="00B77BB1">
              <w:rPr>
                <w:sz w:val="16"/>
                <w:szCs w:val="16"/>
              </w:rPr>
              <w:t xml:space="preserve">Si la compensación total acumulada alcanzó el 25%, el acumulador se cierra y no se generan créditos adicionales. </w:t>
            </w:r>
          </w:p>
          <w:p w14:paraId="166C7188" w14:textId="77777777" w:rsidR="001716C6" w:rsidRPr="00FD7AA4" w:rsidRDefault="001716C6">
            <w:pPr>
              <w:pStyle w:val="Prrafodelista"/>
              <w:numPr>
                <w:ilvl w:val="0"/>
                <w:numId w:val="45"/>
              </w:numPr>
              <w:spacing w:before="120" w:after="120"/>
              <w:rPr>
                <w:sz w:val="16"/>
                <w:szCs w:val="16"/>
              </w:rPr>
            </w:pPr>
            <w:r w:rsidRPr="00B77BB1">
              <w:rPr>
                <w:sz w:val="16"/>
                <w:szCs w:val="16"/>
              </w:rPr>
              <w:t>Cada acreditación queda registrada en el log de auditoría con el artículo, el Cliente, el porcentaje acumulado y el monto en puntos acreditado.</w:t>
            </w:r>
          </w:p>
        </w:tc>
      </w:tr>
      <w:tr w:rsidR="001716C6" w14:paraId="749828DA" w14:textId="77777777" w:rsidTr="00C332F3">
        <w:trPr>
          <w:cantSplit/>
        </w:trPr>
        <w:tc>
          <w:tcPr>
            <w:tcW w:w="8640" w:type="dxa"/>
            <w:gridSpan w:val="4"/>
            <w:shd w:val="clear" w:color="auto" w:fill="000000" w:themeFill="text1"/>
            <w:vAlign w:val="center"/>
          </w:tcPr>
          <w:p w14:paraId="5A045E07" w14:textId="77777777" w:rsidR="001716C6" w:rsidRPr="00FF6E96" w:rsidRDefault="001716C6" w:rsidP="00C332F3">
            <w:pPr>
              <w:spacing w:before="120" w:after="120"/>
              <w:rPr>
                <w:b/>
                <w:bCs/>
                <w:sz w:val="16"/>
                <w:szCs w:val="16"/>
              </w:rPr>
            </w:pPr>
            <w:r w:rsidRPr="00FF6E96">
              <w:rPr>
                <w:b/>
                <w:bCs/>
                <w:color w:val="FFFFFF" w:themeColor="background1"/>
                <w:sz w:val="16"/>
                <w:szCs w:val="16"/>
              </w:rPr>
              <w:t>Flujo de Eventos Principal</w:t>
            </w:r>
          </w:p>
        </w:tc>
      </w:tr>
      <w:tr w:rsidR="001716C6" w14:paraId="18E4D64F" w14:textId="77777777" w:rsidTr="00C332F3">
        <w:trPr>
          <w:cantSplit/>
        </w:trPr>
        <w:tc>
          <w:tcPr>
            <w:tcW w:w="562" w:type="dxa"/>
            <w:shd w:val="clear" w:color="auto" w:fill="262626" w:themeFill="text1" w:themeFillTint="D9"/>
            <w:vAlign w:val="center"/>
          </w:tcPr>
          <w:p w14:paraId="0C642C22" w14:textId="77777777" w:rsidR="001716C6" w:rsidRPr="00FF6E96" w:rsidRDefault="001716C6"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79FDCE6B" w14:textId="77777777" w:rsidR="001716C6" w:rsidRPr="00FF6E96" w:rsidRDefault="001716C6" w:rsidP="00C332F3">
            <w:pPr>
              <w:spacing w:before="120" w:after="120"/>
              <w:rPr>
                <w:i/>
                <w:iCs/>
                <w:sz w:val="16"/>
                <w:szCs w:val="16"/>
              </w:rPr>
            </w:pPr>
            <w:r w:rsidRPr="00FF6E96">
              <w:rPr>
                <w:i/>
                <w:iCs/>
                <w:sz w:val="16"/>
                <w:szCs w:val="16"/>
              </w:rPr>
              <w:t>Acción</w:t>
            </w:r>
          </w:p>
        </w:tc>
      </w:tr>
      <w:tr w:rsidR="001716C6" w14:paraId="3C419B08" w14:textId="77777777" w:rsidTr="00C332F3">
        <w:trPr>
          <w:cantSplit/>
        </w:trPr>
        <w:tc>
          <w:tcPr>
            <w:tcW w:w="562" w:type="dxa"/>
            <w:vAlign w:val="center"/>
          </w:tcPr>
          <w:p w14:paraId="1DFE5CDC" w14:textId="77777777" w:rsidR="001716C6" w:rsidRPr="00FF6E96" w:rsidRDefault="001716C6" w:rsidP="00C332F3">
            <w:pPr>
              <w:spacing w:before="120" w:after="120"/>
              <w:jc w:val="center"/>
              <w:rPr>
                <w:b/>
                <w:bCs/>
                <w:sz w:val="16"/>
                <w:szCs w:val="16"/>
              </w:rPr>
            </w:pPr>
            <w:r w:rsidRPr="00FF6E96">
              <w:rPr>
                <w:b/>
                <w:bCs/>
                <w:sz w:val="16"/>
                <w:szCs w:val="16"/>
              </w:rPr>
              <w:t>1</w:t>
            </w:r>
          </w:p>
        </w:tc>
        <w:tc>
          <w:tcPr>
            <w:tcW w:w="8078" w:type="dxa"/>
            <w:gridSpan w:val="3"/>
            <w:vAlign w:val="center"/>
          </w:tcPr>
          <w:p w14:paraId="423D1453" w14:textId="77777777" w:rsidR="001716C6" w:rsidRPr="00FF6E96" w:rsidRDefault="001716C6" w:rsidP="00C332F3">
            <w:pPr>
              <w:spacing w:before="120" w:after="120"/>
              <w:rPr>
                <w:i/>
                <w:iCs/>
                <w:sz w:val="16"/>
                <w:szCs w:val="16"/>
              </w:rPr>
            </w:pPr>
            <w:r w:rsidRPr="00B77BB1">
              <w:rPr>
                <w:i/>
                <w:iCs/>
                <w:sz w:val="16"/>
                <w:szCs w:val="16"/>
              </w:rPr>
              <w:t>El Temporizador ejecuta el ciclo semanal de compensaciones.</w:t>
            </w:r>
          </w:p>
        </w:tc>
      </w:tr>
      <w:tr w:rsidR="001716C6" w14:paraId="689BF4D7" w14:textId="77777777" w:rsidTr="00C332F3">
        <w:trPr>
          <w:cantSplit/>
        </w:trPr>
        <w:tc>
          <w:tcPr>
            <w:tcW w:w="562" w:type="dxa"/>
            <w:vAlign w:val="center"/>
          </w:tcPr>
          <w:p w14:paraId="3BE54471" w14:textId="77777777" w:rsidR="001716C6" w:rsidRPr="00FF6E96" w:rsidRDefault="001716C6" w:rsidP="00C332F3">
            <w:pPr>
              <w:spacing w:before="120" w:after="120"/>
              <w:jc w:val="center"/>
              <w:rPr>
                <w:b/>
                <w:bCs/>
                <w:sz w:val="16"/>
                <w:szCs w:val="16"/>
              </w:rPr>
            </w:pPr>
            <w:r w:rsidRPr="00FF6E96">
              <w:rPr>
                <w:b/>
                <w:bCs/>
                <w:sz w:val="16"/>
                <w:szCs w:val="16"/>
              </w:rPr>
              <w:t>2</w:t>
            </w:r>
          </w:p>
        </w:tc>
        <w:tc>
          <w:tcPr>
            <w:tcW w:w="8078" w:type="dxa"/>
            <w:gridSpan w:val="3"/>
            <w:vAlign w:val="center"/>
          </w:tcPr>
          <w:p w14:paraId="657F8847" w14:textId="77777777" w:rsidR="001716C6" w:rsidRPr="00FF6E96" w:rsidRDefault="001716C6" w:rsidP="00C332F3">
            <w:pPr>
              <w:spacing w:before="120" w:after="120"/>
              <w:rPr>
                <w:i/>
                <w:iCs/>
                <w:sz w:val="16"/>
                <w:szCs w:val="16"/>
              </w:rPr>
            </w:pPr>
            <w:r w:rsidRPr="0090630C">
              <w:rPr>
                <w:i/>
                <w:iCs/>
                <w:sz w:val="16"/>
                <w:szCs w:val="16"/>
              </w:rPr>
              <w:t>El sistema consulta todos los acumuladores de compensación con estado Activo.</w:t>
            </w:r>
          </w:p>
        </w:tc>
      </w:tr>
      <w:tr w:rsidR="001716C6" w14:paraId="26A8E0ED" w14:textId="77777777" w:rsidTr="00C332F3">
        <w:trPr>
          <w:cantSplit/>
        </w:trPr>
        <w:tc>
          <w:tcPr>
            <w:tcW w:w="562" w:type="dxa"/>
            <w:vAlign w:val="center"/>
          </w:tcPr>
          <w:p w14:paraId="420CCF45" w14:textId="77777777" w:rsidR="001716C6" w:rsidRPr="00FF6E96" w:rsidRDefault="001716C6" w:rsidP="00C332F3">
            <w:pPr>
              <w:spacing w:before="120" w:after="120"/>
              <w:jc w:val="center"/>
              <w:rPr>
                <w:b/>
                <w:bCs/>
                <w:sz w:val="16"/>
                <w:szCs w:val="16"/>
              </w:rPr>
            </w:pPr>
            <w:r w:rsidRPr="00FF6E96">
              <w:rPr>
                <w:b/>
                <w:bCs/>
                <w:sz w:val="16"/>
                <w:szCs w:val="16"/>
              </w:rPr>
              <w:t>3</w:t>
            </w:r>
          </w:p>
        </w:tc>
        <w:tc>
          <w:tcPr>
            <w:tcW w:w="8078" w:type="dxa"/>
            <w:gridSpan w:val="3"/>
            <w:vAlign w:val="center"/>
          </w:tcPr>
          <w:p w14:paraId="00786AE1" w14:textId="77777777" w:rsidR="001716C6" w:rsidRPr="00FF6E96" w:rsidRDefault="001716C6" w:rsidP="00C332F3">
            <w:pPr>
              <w:spacing w:before="120" w:after="120"/>
              <w:rPr>
                <w:i/>
                <w:iCs/>
                <w:sz w:val="16"/>
                <w:szCs w:val="16"/>
              </w:rPr>
            </w:pPr>
            <w:r w:rsidRPr="0090630C">
              <w:rPr>
                <w:i/>
                <w:iCs/>
                <w:sz w:val="16"/>
                <w:szCs w:val="16"/>
              </w:rPr>
              <w:t>Para cada acumulador activo, el sistema verifica si ha transcurrido al menos una semana completa desde la última acreditación (o desde la fecha de llegada original si es la primera acreditación).</w:t>
            </w:r>
          </w:p>
        </w:tc>
      </w:tr>
      <w:tr w:rsidR="001716C6" w14:paraId="0DF7B09C" w14:textId="77777777" w:rsidTr="00C332F3">
        <w:trPr>
          <w:cantSplit/>
        </w:trPr>
        <w:tc>
          <w:tcPr>
            <w:tcW w:w="562" w:type="dxa"/>
            <w:vAlign w:val="center"/>
          </w:tcPr>
          <w:p w14:paraId="37C9BDDD" w14:textId="77777777" w:rsidR="001716C6" w:rsidRPr="00FF6E96" w:rsidRDefault="001716C6" w:rsidP="00C332F3">
            <w:pPr>
              <w:spacing w:before="120" w:after="120"/>
              <w:jc w:val="center"/>
              <w:rPr>
                <w:b/>
                <w:bCs/>
                <w:sz w:val="16"/>
                <w:szCs w:val="16"/>
              </w:rPr>
            </w:pPr>
            <w:r w:rsidRPr="00FF6E96">
              <w:rPr>
                <w:b/>
                <w:bCs/>
                <w:sz w:val="16"/>
                <w:szCs w:val="16"/>
              </w:rPr>
              <w:t>4</w:t>
            </w:r>
          </w:p>
        </w:tc>
        <w:tc>
          <w:tcPr>
            <w:tcW w:w="8078" w:type="dxa"/>
            <w:gridSpan w:val="3"/>
            <w:vAlign w:val="center"/>
          </w:tcPr>
          <w:p w14:paraId="51859D7D" w14:textId="77777777" w:rsidR="001716C6" w:rsidRPr="00FF6E96" w:rsidRDefault="001716C6" w:rsidP="00C332F3">
            <w:pPr>
              <w:spacing w:before="120" w:after="120"/>
              <w:rPr>
                <w:i/>
                <w:iCs/>
                <w:sz w:val="16"/>
                <w:szCs w:val="16"/>
              </w:rPr>
            </w:pPr>
            <w:r w:rsidRPr="0090630C">
              <w:rPr>
                <w:i/>
                <w:iCs/>
                <w:sz w:val="16"/>
                <w:szCs w:val="16"/>
              </w:rPr>
              <w:t>Si corresponde acreditar: el sistema calcula el monto de la compensación de esta semana: 5% del valor original del artículo. Verifica que la suma del total acreditado hasta ahora más el 5% de esta semana no supere el 25% del valor del artículo. Si no supera el tope: acredita el 5% en el saldo de puntos del Cliente. Si superar el tope: acredita únicamente la diferencia hasta completar el 25% y cierra el acumulador.</w:t>
            </w:r>
          </w:p>
        </w:tc>
      </w:tr>
      <w:tr w:rsidR="001716C6" w14:paraId="266E14AE" w14:textId="77777777" w:rsidTr="00C332F3">
        <w:trPr>
          <w:cantSplit/>
        </w:trPr>
        <w:tc>
          <w:tcPr>
            <w:tcW w:w="562" w:type="dxa"/>
            <w:vAlign w:val="center"/>
          </w:tcPr>
          <w:p w14:paraId="723F0F3C" w14:textId="77777777" w:rsidR="001716C6" w:rsidRPr="00FF6E96" w:rsidRDefault="001716C6" w:rsidP="00C332F3">
            <w:pPr>
              <w:spacing w:before="120" w:after="120"/>
              <w:jc w:val="center"/>
              <w:rPr>
                <w:b/>
                <w:bCs/>
                <w:sz w:val="16"/>
                <w:szCs w:val="16"/>
              </w:rPr>
            </w:pPr>
            <w:r w:rsidRPr="00FF6E96">
              <w:rPr>
                <w:b/>
                <w:bCs/>
                <w:sz w:val="16"/>
                <w:szCs w:val="16"/>
              </w:rPr>
              <w:t>5</w:t>
            </w:r>
          </w:p>
        </w:tc>
        <w:tc>
          <w:tcPr>
            <w:tcW w:w="8078" w:type="dxa"/>
            <w:gridSpan w:val="3"/>
            <w:vAlign w:val="center"/>
          </w:tcPr>
          <w:p w14:paraId="78386455" w14:textId="77777777" w:rsidR="001716C6" w:rsidRPr="00FF6E96" w:rsidRDefault="001716C6" w:rsidP="00C332F3">
            <w:pPr>
              <w:spacing w:before="120" w:after="120"/>
              <w:rPr>
                <w:i/>
                <w:iCs/>
                <w:sz w:val="16"/>
                <w:szCs w:val="16"/>
              </w:rPr>
            </w:pPr>
            <w:r w:rsidRPr="0090630C">
              <w:rPr>
                <w:i/>
                <w:iCs/>
                <w:sz w:val="16"/>
                <w:szCs w:val="16"/>
              </w:rPr>
              <w:t>El sistema registra la acreditación en el log de auditoría y notifica al Cliente del crédito recibido con el detalle: artículo, semanas de espera transcurridas, puntos acreditados esta semana y total acumulado.</w:t>
            </w:r>
          </w:p>
        </w:tc>
      </w:tr>
      <w:tr w:rsidR="001716C6" w14:paraId="19BE31FD" w14:textId="77777777" w:rsidTr="00C332F3">
        <w:trPr>
          <w:cantSplit/>
        </w:trPr>
        <w:tc>
          <w:tcPr>
            <w:tcW w:w="8640" w:type="dxa"/>
            <w:gridSpan w:val="4"/>
            <w:shd w:val="clear" w:color="auto" w:fill="000000" w:themeFill="text1"/>
            <w:vAlign w:val="center"/>
          </w:tcPr>
          <w:p w14:paraId="681C1E2A" w14:textId="77777777" w:rsidR="001716C6" w:rsidRPr="00FF6E96" w:rsidRDefault="001716C6" w:rsidP="00C332F3">
            <w:pPr>
              <w:spacing w:before="120" w:after="120"/>
              <w:rPr>
                <w:b/>
                <w:bCs/>
                <w:sz w:val="16"/>
                <w:szCs w:val="16"/>
              </w:rPr>
            </w:pPr>
            <w:r>
              <w:rPr>
                <w:b/>
                <w:bCs/>
                <w:sz w:val="16"/>
                <w:szCs w:val="16"/>
              </w:rPr>
              <w:t>Flujos de Eventos Alternativo</w:t>
            </w:r>
          </w:p>
        </w:tc>
      </w:tr>
      <w:tr w:rsidR="001716C6" w14:paraId="50E09453" w14:textId="77777777" w:rsidTr="00C332F3">
        <w:trPr>
          <w:cantSplit/>
        </w:trPr>
        <w:tc>
          <w:tcPr>
            <w:tcW w:w="562" w:type="dxa"/>
            <w:shd w:val="clear" w:color="auto" w:fill="262626" w:themeFill="text1" w:themeFillTint="D9"/>
            <w:vAlign w:val="center"/>
          </w:tcPr>
          <w:p w14:paraId="30906CA3" w14:textId="77777777" w:rsidR="001716C6" w:rsidRPr="00FF6E96" w:rsidRDefault="001716C6"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2FA465C2" w14:textId="77777777" w:rsidR="001716C6" w:rsidRPr="00FF6E96" w:rsidRDefault="001716C6" w:rsidP="00C332F3">
            <w:pPr>
              <w:spacing w:before="120" w:after="120"/>
              <w:rPr>
                <w:i/>
                <w:iCs/>
                <w:sz w:val="16"/>
                <w:szCs w:val="16"/>
              </w:rPr>
            </w:pPr>
            <w:r w:rsidRPr="00FF6E96">
              <w:rPr>
                <w:i/>
                <w:iCs/>
                <w:sz w:val="16"/>
                <w:szCs w:val="16"/>
              </w:rPr>
              <w:t>Descripción</w:t>
            </w:r>
          </w:p>
        </w:tc>
      </w:tr>
      <w:tr w:rsidR="001716C6" w14:paraId="4F74FDD9" w14:textId="77777777" w:rsidTr="00C332F3">
        <w:trPr>
          <w:cantSplit/>
        </w:trPr>
        <w:tc>
          <w:tcPr>
            <w:tcW w:w="562" w:type="dxa"/>
            <w:vAlign w:val="center"/>
          </w:tcPr>
          <w:p w14:paraId="52A70D9E" w14:textId="77777777" w:rsidR="001716C6" w:rsidRPr="00FF6E96" w:rsidRDefault="001716C6" w:rsidP="00C332F3">
            <w:pPr>
              <w:spacing w:before="120" w:after="120"/>
              <w:jc w:val="center"/>
              <w:rPr>
                <w:b/>
                <w:bCs/>
                <w:sz w:val="16"/>
                <w:szCs w:val="16"/>
              </w:rPr>
            </w:pPr>
            <w:r>
              <w:rPr>
                <w:b/>
                <w:bCs/>
                <w:sz w:val="16"/>
                <w:szCs w:val="16"/>
              </w:rPr>
              <w:t>A1</w:t>
            </w:r>
          </w:p>
        </w:tc>
        <w:tc>
          <w:tcPr>
            <w:tcW w:w="8078" w:type="dxa"/>
            <w:gridSpan w:val="3"/>
            <w:vAlign w:val="center"/>
          </w:tcPr>
          <w:p w14:paraId="6DC23B97" w14:textId="77777777" w:rsidR="001716C6" w:rsidRPr="00FF6E96" w:rsidRDefault="001716C6" w:rsidP="00C332F3">
            <w:pPr>
              <w:spacing w:before="120" w:after="120"/>
              <w:rPr>
                <w:sz w:val="16"/>
                <w:szCs w:val="16"/>
              </w:rPr>
            </w:pPr>
            <w:r>
              <w:rPr>
                <w:sz w:val="16"/>
                <w:szCs w:val="16"/>
              </w:rPr>
              <w:t>-</w:t>
            </w:r>
          </w:p>
        </w:tc>
      </w:tr>
      <w:tr w:rsidR="001716C6" w14:paraId="3EF3B838" w14:textId="77777777" w:rsidTr="00C332F3">
        <w:trPr>
          <w:cantSplit/>
        </w:trPr>
        <w:tc>
          <w:tcPr>
            <w:tcW w:w="8640" w:type="dxa"/>
            <w:gridSpan w:val="4"/>
            <w:shd w:val="clear" w:color="auto" w:fill="000000" w:themeFill="text1"/>
            <w:vAlign w:val="center"/>
          </w:tcPr>
          <w:p w14:paraId="563B608C" w14:textId="77777777" w:rsidR="001716C6" w:rsidRPr="00233EBD" w:rsidRDefault="001716C6" w:rsidP="00C332F3">
            <w:pPr>
              <w:spacing w:before="120" w:after="120"/>
              <w:rPr>
                <w:b/>
                <w:bCs/>
                <w:sz w:val="16"/>
                <w:szCs w:val="16"/>
              </w:rPr>
            </w:pPr>
            <w:r w:rsidRPr="00233EBD">
              <w:rPr>
                <w:b/>
                <w:bCs/>
                <w:sz w:val="16"/>
                <w:szCs w:val="16"/>
              </w:rPr>
              <w:t>Excepciones</w:t>
            </w:r>
          </w:p>
        </w:tc>
      </w:tr>
      <w:tr w:rsidR="001716C6" w14:paraId="64A754A0" w14:textId="77777777" w:rsidTr="00C332F3">
        <w:trPr>
          <w:cantSplit/>
        </w:trPr>
        <w:tc>
          <w:tcPr>
            <w:tcW w:w="562" w:type="dxa"/>
            <w:vAlign w:val="center"/>
          </w:tcPr>
          <w:p w14:paraId="26EF229F" w14:textId="77777777" w:rsidR="001716C6" w:rsidRPr="00FF6E96" w:rsidRDefault="001716C6" w:rsidP="00C332F3">
            <w:pPr>
              <w:spacing w:before="120" w:after="120"/>
              <w:jc w:val="center"/>
              <w:rPr>
                <w:b/>
                <w:bCs/>
                <w:sz w:val="16"/>
                <w:szCs w:val="16"/>
              </w:rPr>
            </w:pPr>
            <w:r>
              <w:rPr>
                <w:b/>
                <w:bCs/>
                <w:sz w:val="16"/>
                <w:szCs w:val="16"/>
              </w:rPr>
              <w:t>E1</w:t>
            </w:r>
          </w:p>
        </w:tc>
        <w:tc>
          <w:tcPr>
            <w:tcW w:w="8078" w:type="dxa"/>
            <w:gridSpan w:val="3"/>
            <w:vAlign w:val="center"/>
          </w:tcPr>
          <w:p w14:paraId="3F100547" w14:textId="5849D730" w:rsidR="001716C6" w:rsidRPr="00FF6E96" w:rsidRDefault="001716C6" w:rsidP="00C332F3">
            <w:pPr>
              <w:spacing w:before="120" w:after="120"/>
              <w:rPr>
                <w:sz w:val="16"/>
                <w:szCs w:val="16"/>
              </w:rPr>
            </w:pPr>
            <w:r w:rsidRPr="0090630C">
              <w:rPr>
                <w:sz w:val="16"/>
                <w:szCs w:val="16"/>
              </w:rPr>
              <w:t>En el paso 2, si el artículo fue despachado (el artículo demorado llegó y fue al stock almacenado del Cliente, quien luego solicitó su despacho) o cancelado (</w:t>
            </w:r>
            <w:r w:rsidR="00B56FA1">
              <w:rPr>
                <w:sz w:val="16"/>
                <w:szCs w:val="16"/>
              </w:rPr>
              <w:t>CU-PED-CAN</w:t>
            </w:r>
            <w:r w:rsidRPr="0090630C">
              <w:rPr>
                <w:sz w:val="16"/>
                <w:szCs w:val="16"/>
              </w:rPr>
              <w:t>) antes de que se ejecute este ciclo, el sistema detecta el acumulador como cerrado y no genera ninguna acreditación.</w:t>
            </w:r>
          </w:p>
        </w:tc>
      </w:tr>
      <w:tr w:rsidR="001716C6" w14:paraId="723F64FC" w14:textId="77777777" w:rsidTr="00C332F3">
        <w:trPr>
          <w:cantSplit/>
        </w:trPr>
        <w:tc>
          <w:tcPr>
            <w:tcW w:w="562" w:type="dxa"/>
            <w:vAlign w:val="center"/>
          </w:tcPr>
          <w:p w14:paraId="0266642E" w14:textId="77777777" w:rsidR="001716C6" w:rsidRDefault="001716C6" w:rsidP="00C332F3">
            <w:pPr>
              <w:spacing w:before="120" w:after="120"/>
              <w:jc w:val="center"/>
              <w:rPr>
                <w:b/>
                <w:bCs/>
                <w:sz w:val="16"/>
                <w:szCs w:val="16"/>
              </w:rPr>
            </w:pPr>
            <w:r>
              <w:rPr>
                <w:b/>
                <w:bCs/>
                <w:sz w:val="16"/>
                <w:szCs w:val="16"/>
              </w:rPr>
              <w:t>E2</w:t>
            </w:r>
          </w:p>
        </w:tc>
        <w:tc>
          <w:tcPr>
            <w:tcW w:w="8078" w:type="dxa"/>
            <w:gridSpan w:val="3"/>
            <w:vAlign w:val="center"/>
          </w:tcPr>
          <w:p w14:paraId="2D1DFB53" w14:textId="77777777" w:rsidR="001716C6" w:rsidRPr="00FF6E96" w:rsidRDefault="001716C6" w:rsidP="00C332F3">
            <w:pPr>
              <w:spacing w:before="120" w:after="120"/>
              <w:rPr>
                <w:sz w:val="16"/>
                <w:szCs w:val="16"/>
              </w:rPr>
            </w:pPr>
            <w:r w:rsidRPr="0090630C">
              <w:rPr>
                <w:sz w:val="16"/>
                <w:szCs w:val="16"/>
              </w:rPr>
              <w:t>En el paso 4, si el acumulador ya alcanzó el 25% en ciclos anteriores y sigue marcado como activo por error, el sistema lo cierra sin acreditar y registra la corrección en el log.</w:t>
            </w:r>
          </w:p>
        </w:tc>
      </w:tr>
      <w:tr w:rsidR="001716C6" w14:paraId="172A1E9A" w14:textId="77777777" w:rsidTr="00C332F3">
        <w:trPr>
          <w:cantSplit/>
        </w:trPr>
        <w:tc>
          <w:tcPr>
            <w:tcW w:w="562" w:type="dxa"/>
            <w:vAlign w:val="center"/>
          </w:tcPr>
          <w:p w14:paraId="0512137B" w14:textId="77777777" w:rsidR="001716C6" w:rsidRDefault="001716C6" w:rsidP="00C332F3">
            <w:pPr>
              <w:spacing w:before="120" w:after="120"/>
              <w:jc w:val="center"/>
              <w:rPr>
                <w:b/>
                <w:bCs/>
                <w:sz w:val="16"/>
                <w:szCs w:val="16"/>
              </w:rPr>
            </w:pPr>
            <w:r>
              <w:rPr>
                <w:b/>
                <w:bCs/>
                <w:sz w:val="16"/>
                <w:szCs w:val="16"/>
              </w:rPr>
              <w:t>E3</w:t>
            </w:r>
          </w:p>
        </w:tc>
        <w:tc>
          <w:tcPr>
            <w:tcW w:w="8078" w:type="dxa"/>
            <w:gridSpan w:val="3"/>
            <w:vAlign w:val="center"/>
          </w:tcPr>
          <w:p w14:paraId="218219F2" w14:textId="77777777" w:rsidR="001716C6" w:rsidRPr="00FF6E96" w:rsidRDefault="001716C6" w:rsidP="00C332F3">
            <w:pPr>
              <w:spacing w:before="120" w:after="120"/>
              <w:rPr>
                <w:sz w:val="16"/>
                <w:szCs w:val="16"/>
              </w:rPr>
            </w:pPr>
            <w:r w:rsidRPr="0088072D">
              <w:rPr>
                <w:sz w:val="16"/>
                <w:szCs w:val="16"/>
              </w:rPr>
              <w:t>En el paso 1, si no existen acumuladores activos, el ciclo concluye sin ejecutar ninguna acción.</w:t>
            </w:r>
          </w:p>
        </w:tc>
      </w:tr>
      <w:tr w:rsidR="001716C6" w14:paraId="70709ED1" w14:textId="77777777" w:rsidTr="00C332F3">
        <w:trPr>
          <w:cantSplit/>
        </w:trPr>
        <w:tc>
          <w:tcPr>
            <w:tcW w:w="8640" w:type="dxa"/>
            <w:gridSpan w:val="4"/>
            <w:shd w:val="clear" w:color="auto" w:fill="000000" w:themeFill="text1"/>
            <w:vAlign w:val="center"/>
          </w:tcPr>
          <w:p w14:paraId="45E4AA93" w14:textId="77777777" w:rsidR="001716C6" w:rsidRPr="00D37409" w:rsidRDefault="001716C6" w:rsidP="00C332F3">
            <w:pPr>
              <w:spacing w:before="120" w:after="120"/>
              <w:rPr>
                <w:b/>
                <w:bCs/>
                <w:sz w:val="16"/>
                <w:szCs w:val="16"/>
              </w:rPr>
            </w:pPr>
            <w:r w:rsidRPr="00D37409">
              <w:rPr>
                <w:b/>
                <w:bCs/>
                <w:sz w:val="16"/>
                <w:szCs w:val="16"/>
              </w:rPr>
              <w:t>Detalles</w:t>
            </w:r>
          </w:p>
        </w:tc>
      </w:tr>
      <w:tr w:rsidR="001716C6" w14:paraId="396F3FB8" w14:textId="77777777" w:rsidTr="00C332F3">
        <w:trPr>
          <w:cantSplit/>
        </w:trPr>
        <w:tc>
          <w:tcPr>
            <w:tcW w:w="1838" w:type="dxa"/>
            <w:gridSpan w:val="3"/>
            <w:shd w:val="clear" w:color="auto" w:fill="262626" w:themeFill="text1" w:themeFillTint="D9"/>
            <w:vAlign w:val="center"/>
          </w:tcPr>
          <w:p w14:paraId="2B89BAD4" w14:textId="77777777" w:rsidR="001716C6" w:rsidRPr="00D37409" w:rsidRDefault="001716C6" w:rsidP="00C332F3">
            <w:pPr>
              <w:spacing w:before="120" w:after="120"/>
              <w:rPr>
                <w:i/>
                <w:iCs/>
                <w:sz w:val="16"/>
                <w:szCs w:val="16"/>
              </w:rPr>
            </w:pPr>
            <w:r w:rsidRPr="00D37409">
              <w:rPr>
                <w:i/>
                <w:iCs/>
                <w:sz w:val="16"/>
                <w:szCs w:val="16"/>
              </w:rPr>
              <w:t>Estabilidad</w:t>
            </w:r>
          </w:p>
        </w:tc>
        <w:tc>
          <w:tcPr>
            <w:tcW w:w="6802" w:type="dxa"/>
            <w:vAlign w:val="center"/>
          </w:tcPr>
          <w:p w14:paraId="5DD11714" w14:textId="530385BD" w:rsidR="001716C6" w:rsidRPr="00FF6E96" w:rsidRDefault="005E7490" w:rsidP="00C332F3">
            <w:pPr>
              <w:spacing w:before="120" w:after="120"/>
              <w:rPr>
                <w:sz w:val="16"/>
                <w:szCs w:val="16"/>
              </w:rPr>
            </w:pPr>
            <w:r w:rsidRPr="005E7490">
              <w:rPr>
                <w:sz w:val="16"/>
                <w:szCs w:val="16"/>
              </w:rPr>
              <w:t>Alta</w:t>
            </w:r>
          </w:p>
        </w:tc>
      </w:tr>
      <w:tr w:rsidR="001716C6" w14:paraId="0B83E78F" w14:textId="77777777" w:rsidTr="00C332F3">
        <w:trPr>
          <w:cantSplit/>
        </w:trPr>
        <w:tc>
          <w:tcPr>
            <w:tcW w:w="1838" w:type="dxa"/>
            <w:gridSpan w:val="3"/>
            <w:shd w:val="clear" w:color="auto" w:fill="262626" w:themeFill="text1" w:themeFillTint="D9"/>
            <w:vAlign w:val="center"/>
          </w:tcPr>
          <w:p w14:paraId="7BEC4D6E" w14:textId="77777777" w:rsidR="001716C6" w:rsidRPr="00D37409" w:rsidRDefault="001716C6" w:rsidP="00C332F3">
            <w:pPr>
              <w:spacing w:before="120" w:after="120"/>
              <w:rPr>
                <w:i/>
                <w:iCs/>
                <w:sz w:val="16"/>
                <w:szCs w:val="16"/>
              </w:rPr>
            </w:pPr>
            <w:r w:rsidRPr="00D37409">
              <w:rPr>
                <w:i/>
                <w:iCs/>
                <w:sz w:val="16"/>
                <w:szCs w:val="16"/>
              </w:rPr>
              <w:lastRenderedPageBreak/>
              <w:t>Frecuencia</w:t>
            </w:r>
          </w:p>
        </w:tc>
        <w:tc>
          <w:tcPr>
            <w:tcW w:w="6802" w:type="dxa"/>
            <w:vAlign w:val="center"/>
          </w:tcPr>
          <w:p w14:paraId="33638220" w14:textId="09EAA2D8" w:rsidR="001716C6" w:rsidRPr="00FF6E96" w:rsidRDefault="005E7490" w:rsidP="00C332F3">
            <w:pPr>
              <w:spacing w:before="120" w:after="120"/>
              <w:rPr>
                <w:sz w:val="16"/>
                <w:szCs w:val="16"/>
              </w:rPr>
            </w:pPr>
            <w:r w:rsidRPr="005E7490">
              <w:rPr>
                <w:sz w:val="16"/>
                <w:szCs w:val="16"/>
              </w:rPr>
              <w:t xml:space="preserve">Alta </w:t>
            </w:r>
            <w:r w:rsidRPr="005E7490">
              <w:rPr>
                <w:i/>
                <w:iCs/>
                <w:sz w:val="16"/>
                <w:szCs w:val="16"/>
              </w:rPr>
              <w:t>(ciclo semanal automático; se ejecuta de forma permanente mientras exista al menos un acumulador de compensación activo en el sistema)</w:t>
            </w:r>
          </w:p>
        </w:tc>
      </w:tr>
      <w:tr w:rsidR="001716C6" w14:paraId="3D9C66D3" w14:textId="77777777" w:rsidTr="00C332F3">
        <w:trPr>
          <w:cantSplit/>
        </w:trPr>
        <w:tc>
          <w:tcPr>
            <w:tcW w:w="1838" w:type="dxa"/>
            <w:gridSpan w:val="3"/>
            <w:shd w:val="clear" w:color="auto" w:fill="262626" w:themeFill="text1" w:themeFillTint="D9"/>
            <w:vAlign w:val="center"/>
          </w:tcPr>
          <w:p w14:paraId="5E571BEF" w14:textId="77777777" w:rsidR="001716C6" w:rsidRPr="00D37409" w:rsidRDefault="001716C6" w:rsidP="00C332F3">
            <w:pPr>
              <w:spacing w:before="120" w:after="120"/>
              <w:rPr>
                <w:i/>
                <w:iCs/>
                <w:sz w:val="16"/>
                <w:szCs w:val="16"/>
              </w:rPr>
            </w:pPr>
            <w:r w:rsidRPr="00D37409">
              <w:rPr>
                <w:i/>
                <w:iCs/>
                <w:sz w:val="16"/>
                <w:szCs w:val="16"/>
              </w:rPr>
              <w:t>Comentarios</w:t>
            </w:r>
          </w:p>
        </w:tc>
        <w:tc>
          <w:tcPr>
            <w:tcW w:w="6802" w:type="dxa"/>
            <w:vAlign w:val="center"/>
          </w:tcPr>
          <w:p w14:paraId="4ED78880" w14:textId="77777777" w:rsidR="001716C6" w:rsidRPr="00FF6E96" w:rsidRDefault="001716C6" w:rsidP="00C332F3">
            <w:pPr>
              <w:spacing w:before="120" w:after="120"/>
              <w:rPr>
                <w:sz w:val="16"/>
                <w:szCs w:val="16"/>
              </w:rPr>
            </w:pPr>
            <w:r>
              <w:rPr>
                <w:sz w:val="16"/>
                <w:szCs w:val="16"/>
              </w:rPr>
              <w:t>-</w:t>
            </w:r>
          </w:p>
        </w:tc>
      </w:tr>
    </w:tbl>
    <w:p w14:paraId="03937412" w14:textId="2ED5A09D" w:rsidR="001716C6" w:rsidRDefault="001716C6" w:rsidP="001716C6"/>
    <w:tbl>
      <w:tblPr>
        <w:tblStyle w:val="Tablaconcuadrcula"/>
        <w:tblW w:w="8640" w:type="dxa"/>
        <w:tblLook w:val="04A0" w:firstRow="1" w:lastRow="0" w:firstColumn="1" w:lastColumn="0" w:noHBand="0" w:noVBand="1"/>
      </w:tblPr>
      <w:tblGrid>
        <w:gridCol w:w="562"/>
        <w:gridCol w:w="1235"/>
        <w:gridCol w:w="41"/>
        <w:gridCol w:w="6802"/>
      </w:tblGrid>
      <w:tr w:rsidR="001716C6" w14:paraId="5116A86E" w14:textId="77777777" w:rsidTr="00C332F3">
        <w:trPr>
          <w:cantSplit/>
        </w:trPr>
        <w:tc>
          <w:tcPr>
            <w:tcW w:w="1797" w:type="dxa"/>
            <w:gridSpan w:val="2"/>
            <w:shd w:val="clear" w:color="auto" w:fill="000000" w:themeFill="text1"/>
          </w:tcPr>
          <w:p w14:paraId="4AD89B8C" w14:textId="2D4B3A36" w:rsidR="001716C6" w:rsidRPr="00FF6E96" w:rsidRDefault="00B56FA1" w:rsidP="00C332F3">
            <w:pPr>
              <w:spacing w:before="120" w:after="120"/>
              <w:rPr>
                <w:b/>
                <w:bCs/>
                <w:sz w:val="16"/>
                <w:szCs w:val="16"/>
              </w:rPr>
            </w:pPr>
            <w:r>
              <w:rPr>
                <w:b/>
                <w:bCs/>
                <w:color w:val="FFFFFF" w:themeColor="background1"/>
                <w:sz w:val="16"/>
                <w:szCs w:val="16"/>
              </w:rPr>
              <w:t>CU-PED-CAN</w:t>
            </w:r>
          </w:p>
        </w:tc>
        <w:tc>
          <w:tcPr>
            <w:tcW w:w="6843" w:type="dxa"/>
            <w:gridSpan w:val="2"/>
          </w:tcPr>
          <w:p w14:paraId="72D42EDC" w14:textId="77777777" w:rsidR="001716C6" w:rsidRPr="00FF6E96" w:rsidRDefault="001716C6" w:rsidP="00C332F3">
            <w:pPr>
              <w:spacing w:before="120" w:after="120"/>
              <w:rPr>
                <w:b/>
                <w:bCs/>
                <w:sz w:val="16"/>
                <w:szCs w:val="16"/>
              </w:rPr>
            </w:pPr>
            <w:r w:rsidRPr="0088072D">
              <w:rPr>
                <w:b/>
                <w:bCs/>
                <w:sz w:val="16"/>
                <w:szCs w:val="16"/>
              </w:rPr>
              <w:t>Cancelar Artículo Demorado con Reembolso</w:t>
            </w:r>
          </w:p>
        </w:tc>
      </w:tr>
      <w:tr w:rsidR="001716C6" w14:paraId="1BA63CDC" w14:textId="77777777" w:rsidTr="00C332F3">
        <w:trPr>
          <w:cantSplit/>
        </w:trPr>
        <w:tc>
          <w:tcPr>
            <w:tcW w:w="1797" w:type="dxa"/>
            <w:gridSpan w:val="2"/>
            <w:shd w:val="clear" w:color="auto" w:fill="262626" w:themeFill="text1" w:themeFillTint="D9"/>
          </w:tcPr>
          <w:p w14:paraId="6D485D33" w14:textId="77777777" w:rsidR="001716C6" w:rsidRPr="00FF6E96" w:rsidRDefault="001716C6" w:rsidP="00C332F3">
            <w:pPr>
              <w:spacing w:before="120" w:after="120"/>
              <w:rPr>
                <w:i/>
                <w:iCs/>
                <w:sz w:val="16"/>
                <w:szCs w:val="16"/>
              </w:rPr>
            </w:pPr>
            <w:r>
              <w:rPr>
                <w:i/>
                <w:iCs/>
                <w:sz w:val="16"/>
                <w:szCs w:val="16"/>
              </w:rPr>
              <w:t>Objetivos Asociados</w:t>
            </w:r>
          </w:p>
        </w:tc>
        <w:tc>
          <w:tcPr>
            <w:tcW w:w="6843" w:type="dxa"/>
            <w:gridSpan w:val="2"/>
          </w:tcPr>
          <w:p w14:paraId="0C2C542F" w14:textId="555D934B" w:rsidR="001716C6" w:rsidRPr="00FD7AA4" w:rsidRDefault="00BB7A31" w:rsidP="00C332F3">
            <w:pPr>
              <w:spacing w:before="120" w:after="120"/>
              <w:rPr>
                <w:sz w:val="16"/>
                <w:szCs w:val="16"/>
              </w:rPr>
            </w:pPr>
            <w:r w:rsidRPr="00BB7A31">
              <w:rPr>
                <w:sz w:val="16"/>
                <w:szCs w:val="16"/>
              </w:rPr>
              <w:t>OBJ-04, OBJ-06</w:t>
            </w:r>
          </w:p>
        </w:tc>
      </w:tr>
      <w:tr w:rsidR="001716C6" w14:paraId="3FF9E0F2" w14:textId="77777777" w:rsidTr="00C332F3">
        <w:trPr>
          <w:cantSplit/>
        </w:trPr>
        <w:tc>
          <w:tcPr>
            <w:tcW w:w="1797" w:type="dxa"/>
            <w:gridSpan w:val="2"/>
            <w:shd w:val="clear" w:color="auto" w:fill="262626" w:themeFill="text1" w:themeFillTint="D9"/>
          </w:tcPr>
          <w:p w14:paraId="537976B9" w14:textId="77777777" w:rsidR="001716C6" w:rsidRDefault="001716C6" w:rsidP="00C332F3">
            <w:pPr>
              <w:spacing w:before="120" w:after="120"/>
              <w:rPr>
                <w:i/>
                <w:iCs/>
                <w:sz w:val="16"/>
                <w:szCs w:val="16"/>
              </w:rPr>
            </w:pPr>
            <w:r>
              <w:rPr>
                <w:i/>
                <w:iCs/>
                <w:sz w:val="16"/>
                <w:szCs w:val="16"/>
              </w:rPr>
              <w:t>Requisitos Asociados</w:t>
            </w:r>
          </w:p>
        </w:tc>
        <w:tc>
          <w:tcPr>
            <w:tcW w:w="6843" w:type="dxa"/>
            <w:gridSpan w:val="2"/>
          </w:tcPr>
          <w:p w14:paraId="75CC76E3" w14:textId="3E98934E" w:rsidR="001716C6" w:rsidRPr="00FD7AA4" w:rsidRDefault="00BB7A31" w:rsidP="00C332F3">
            <w:pPr>
              <w:spacing w:before="120" w:after="120"/>
              <w:rPr>
                <w:sz w:val="16"/>
                <w:szCs w:val="16"/>
              </w:rPr>
            </w:pPr>
            <w:r w:rsidRPr="00BB7A31">
              <w:rPr>
                <w:sz w:val="16"/>
                <w:szCs w:val="16"/>
              </w:rPr>
              <w:t>RF-17, RF-19, RF-23, RNF-06</w:t>
            </w:r>
          </w:p>
        </w:tc>
      </w:tr>
      <w:tr w:rsidR="001716C6" w14:paraId="19A140A7" w14:textId="77777777" w:rsidTr="00C332F3">
        <w:trPr>
          <w:cantSplit/>
        </w:trPr>
        <w:tc>
          <w:tcPr>
            <w:tcW w:w="8640" w:type="dxa"/>
            <w:gridSpan w:val="4"/>
            <w:shd w:val="clear" w:color="auto" w:fill="000000" w:themeFill="text1"/>
          </w:tcPr>
          <w:p w14:paraId="70376EC4" w14:textId="77777777" w:rsidR="001716C6" w:rsidRPr="00233EBD" w:rsidRDefault="001716C6" w:rsidP="00C332F3">
            <w:pPr>
              <w:spacing w:before="120" w:after="120"/>
              <w:rPr>
                <w:b/>
                <w:bCs/>
                <w:sz w:val="16"/>
                <w:szCs w:val="16"/>
              </w:rPr>
            </w:pPr>
            <w:r w:rsidRPr="00233EBD">
              <w:rPr>
                <w:b/>
                <w:bCs/>
                <w:sz w:val="16"/>
                <w:szCs w:val="16"/>
              </w:rPr>
              <w:t>Actores e Intereses</w:t>
            </w:r>
          </w:p>
        </w:tc>
      </w:tr>
      <w:tr w:rsidR="001716C6" w14:paraId="70BF323E" w14:textId="77777777" w:rsidTr="00C332F3">
        <w:trPr>
          <w:cantSplit/>
        </w:trPr>
        <w:tc>
          <w:tcPr>
            <w:tcW w:w="1797" w:type="dxa"/>
            <w:gridSpan w:val="2"/>
            <w:shd w:val="clear" w:color="auto" w:fill="262626" w:themeFill="text1" w:themeFillTint="D9"/>
          </w:tcPr>
          <w:p w14:paraId="5A3A0C6D" w14:textId="77777777" w:rsidR="001716C6" w:rsidRPr="00FF6E96" w:rsidRDefault="001716C6"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7FFB8F8E" w14:textId="77777777" w:rsidR="001716C6" w:rsidRPr="00FD7AA4" w:rsidRDefault="001716C6" w:rsidP="00C332F3">
            <w:pPr>
              <w:spacing w:before="120" w:after="120"/>
              <w:rPr>
                <w:sz w:val="16"/>
                <w:szCs w:val="16"/>
              </w:rPr>
            </w:pPr>
            <w:r w:rsidRPr="0064629E">
              <w:rPr>
                <w:b/>
                <w:bCs/>
                <w:sz w:val="16"/>
                <w:szCs w:val="16"/>
              </w:rPr>
              <w:t>Cliente:</w:t>
            </w:r>
            <w:r w:rsidRPr="0064629E">
              <w:rPr>
                <w:sz w:val="16"/>
                <w:szCs w:val="16"/>
              </w:rPr>
              <w:t xml:space="preserve"> Confirmar la cancelación definitiva del artículo demorado y recibir el reembolso íntegro en puntos nativos de la tienda.</w:t>
            </w:r>
          </w:p>
        </w:tc>
      </w:tr>
      <w:tr w:rsidR="001716C6" w14:paraId="52A2C444" w14:textId="77777777" w:rsidTr="00C332F3">
        <w:trPr>
          <w:cantSplit/>
        </w:trPr>
        <w:tc>
          <w:tcPr>
            <w:tcW w:w="1797" w:type="dxa"/>
            <w:gridSpan w:val="2"/>
            <w:shd w:val="clear" w:color="auto" w:fill="262626" w:themeFill="text1" w:themeFillTint="D9"/>
          </w:tcPr>
          <w:p w14:paraId="71F777DF" w14:textId="77777777" w:rsidR="001716C6" w:rsidRPr="00FF6E96" w:rsidRDefault="001716C6" w:rsidP="00C332F3">
            <w:pPr>
              <w:spacing w:before="120" w:after="120"/>
              <w:rPr>
                <w:i/>
                <w:iCs/>
                <w:sz w:val="16"/>
                <w:szCs w:val="16"/>
              </w:rPr>
            </w:pPr>
            <w:r>
              <w:rPr>
                <w:i/>
                <w:iCs/>
                <w:sz w:val="16"/>
                <w:szCs w:val="16"/>
              </w:rPr>
              <w:t>Actores Secundarios</w:t>
            </w:r>
          </w:p>
        </w:tc>
        <w:tc>
          <w:tcPr>
            <w:tcW w:w="6843" w:type="dxa"/>
            <w:gridSpan w:val="2"/>
          </w:tcPr>
          <w:p w14:paraId="3DBE8FE3" w14:textId="77777777" w:rsidR="001716C6" w:rsidRPr="00FD7AA4" w:rsidRDefault="001716C6" w:rsidP="00C332F3">
            <w:pPr>
              <w:spacing w:before="120" w:after="120"/>
              <w:rPr>
                <w:sz w:val="16"/>
                <w:szCs w:val="16"/>
              </w:rPr>
            </w:pPr>
            <w:r>
              <w:rPr>
                <w:b/>
                <w:bCs/>
                <w:sz w:val="16"/>
                <w:szCs w:val="16"/>
              </w:rPr>
              <w:t>-</w:t>
            </w:r>
          </w:p>
        </w:tc>
      </w:tr>
      <w:tr w:rsidR="001716C6" w14:paraId="38E52F2C" w14:textId="77777777" w:rsidTr="00C332F3">
        <w:trPr>
          <w:cantSplit/>
        </w:trPr>
        <w:tc>
          <w:tcPr>
            <w:tcW w:w="1797" w:type="dxa"/>
            <w:gridSpan w:val="2"/>
            <w:shd w:val="clear" w:color="auto" w:fill="262626" w:themeFill="text1" w:themeFillTint="D9"/>
          </w:tcPr>
          <w:p w14:paraId="49504583" w14:textId="77777777" w:rsidR="001716C6" w:rsidRPr="00FF6E96" w:rsidRDefault="001716C6" w:rsidP="00C332F3">
            <w:pPr>
              <w:spacing w:before="120" w:after="120"/>
              <w:rPr>
                <w:i/>
                <w:iCs/>
                <w:sz w:val="16"/>
                <w:szCs w:val="16"/>
              </w:rPr>
            </w:pPr>
            <w:r w:rsidRPr="00FF6E96">
              <w:rPr>
                <w:i/>
                <w:iCs/>
                <w:sz w:val="16"/>
                <w:szCs w:val="16"/>
              </w:rPr>
              <w:t>Precondiciones</w:t>
            </w:r>
          </w:p>
        </w:tc>
        <w:tc>
          <w:tcPr>
            <w:tcW w:w="6843" w:type="dxa"/>
            <w:gridSpan w:val="2"/>
          </w:tcPr>
          <w:p w14:paraId="27878024" w14:textId="3021C780" w:rsidR="001716C6" w:rsidRDefault="001716C6">
            <w:pPr>
              <w:pStyle w:val="Prrafodelista"/>
              <w:numPr>
                <w:ilvl w:val="0"/>
                <w:numId w:val="20"/>
              </w:numPr>
              <w:spacing w:before="120" w:after="120"/>
              <w:rPr>
                <w:sz w:val="16"/>
                <w:szCs w:val="16"/>
              </w:rPr>
            </w:pPr>
            <w:r w:rsidRPr="0064629E">
              <w:rPr>
                <w:sz w:val="16"/>
                <w:szCs w:val="16"/>
              </w:rPr>
              <w:t xml:space="preserve">Invocado desde </w:t>
            </w:r>
            <w:r w:rsidR="00B56FA1">
              <w:rPr>
                <w:sz w:val="16"/>
                <w:szCs w:val="16"/>
              </w:rPr>
              <w:t>CU-PED-OPC</w:t>
            </w:r>
            <w:r w:rsidRPr="0064629E">
              <w:rPr>
                <w:sz w:val="16"/>
                <w:szCs w:val="16"/>
              </w:rPr>
              <w:t xml:space="preserve"> opción 3. </w:t>
            </w:r>
          </w:p>
          <w:p w14:paraId="144BBED8" w14:textId="77777777" w:rsidR="001716C6" w:rsidRPr="00FD7AA4" w:rsidRDefault="001716C6">
            <w:pPr>
              <w:pStyle w:val="Prrafodelista"/>
              <w:numPr>
                <w:ilvl w:val="0"/>
                <w:numId w:val="45"/>
              </w:numPr>
              <w:spacing w:before="120" w:after="120"/>
              <w:rPr>
                <w:sz w:val="16"/>
                <w:szCs w:val="16"/>
              </w:rPr>
            </w:pPr>
            <w:r w:rsidRPr="0064629E">
              <w:rPr>
                <w:sz w:val="16"/>
                <w:szCs w:val="16"/>
              </w:rPr>
              <w:t xml:space="preserve">El artículo tiene estado </w:t>
            </w:r>
            <w:r w:rsidRPr="0064629E">
              <w:rPr>
                <w:i/>
                <w:iCs/>
                <w:sz w:val="16"/>
                <w:szCs w:val="16"/>
              </w:rPr>
              <w:t>Esperando Artículo Demorado</w:t>
            </w:r>
            <w:r w:rsidRPr="0064629E">
              <w:rPr>
                <w:sz w:val="16"/>
                <w:szCs w:val="16"/>
              </w:rPr>
              <w:t xml:space="preserve"> en el pedido del Cliente.</w:t>
            </w:r>
          </w:p>
        </w:tc>
      </w:tr>
      <w:tr w:rsidR="001716C6" w14:paraId="2B59DD0B" w14:textId="77777777" w:rsidTr="00C332F3">
        <w:trPr>
          <w:cantSplit/>
        </w:trPr>
        <w:tc>
          <w:tcPr>
            <w:tcW w:w="1797" w:type="dxa"/>
            <w:gridSpan w:val="2"/>
            <w:shd w:val="clear" w:color="auto" w:fill="262626" w:themeFill="text1" w:themeFillTint="D9"/>
          </w:tcPr>
          <w:p w14:paraId="4B4F887F" w14:textId="77777777" w:rsidR="001716C6" w:rsidRPr="00FF6E96" w:rsidRDefault="001716C6" w:rsidP="00C332F3">
            <w:pPr>
              <w:spacing w:before="120" w:after="120"/>
              <w:rPr>
                <w:i/>
                <w:iCs/>
                <w:sz w:val="16"/>
                <w:szCs w:val="16"/>
              </w:rPr>
            </w:pPr>
            <w:r w:rsidRPr="00FF6E96">
              <w:rPr>
                <w:i/>
                <w:iCs/>
                <w:sz w:val="16"/>
                <w:szCs w:val="16"/>
              </w:rPr>
              <w:t>Postcondiciones</w:t>
            </w:r>
          </w:p>
        </w:tc>
        <w:tc>
          <w:tcPr>
            <w:tcW w:w="6843" w:type="dxa"/>
            <w:gridSpan w:val="2"/>
          </w:tcPr>
          <w:p w14:paraId="45343DFD" w14:textId="77777777" w:rsidR="001716C6" w:rsidRDefault="001716C6">
            <w:pPr>
              <w:pStyle w:val="Prrafodelista"/>
              <w:numPr>
                <w:ilvl w:val="0"/>
                <w:numId w:val="21"/>
              </w:numPr>
              <w:spacing w:before="120" w:after="120"/>
              <w:rPr>
                <w:sz w:val="16"/>
                <w:szCs w:val="16"/>
              </w:rPr>
            </w:pPr>
            <w:r w:rsidRPr="0064629E">
              <w:rPr>
                <w:sz w:val="16"/>
                <w:szCs w:val="16"/>
              </w:rPr>
              <w:t xml:space="preserve">Dentro de una única transacción atómica: el artículo queda cancelado en el pedido; el 100% de su valor queda acreditado en puntos nativos en la cuenta del Cliente; una unidad del artículo es devuelta al stock general disponible; el acumulador de compensación, si estuviera activo, queda cerrado. </w:t>
            </w:r>
          </w:p>
          <w:p w14:paraId="003AE230" w14:textId="77777777" w:rsidR="001716C6" w:rsidRDefault="001716C6">
            <w:pPr>
              <w:pStyle w:val="Prrafodelista"/>
              <w:numPr>
                <w:ilvl w:val="0"/>
                <w:numId w:val="21"/>
              </w:numPr>
              <w:spacing w:before="120" w:after="120"/>
              <w:rPr>
                <w:sz w:val="16"/>
                <w:szCs w:val="16"/>
              </w:rPr>
            </w:pPr>
            <w:r w:rsidRPr="0064629E">
              <w:rPr>
                <w:sz w:val="16"/>
                <w:szCs w:val="16"/>
              </w:rPr>
              <w:t xml:space="preserve">Todo queda registrado en el log de auditoría. </w:t>
            </w:r>
          </w:p>
          <w:p w14:paraId="6E0405A8" w14:textId="77777777" w:rsidR="001716C6" w:rsidRPr="00FD7AA4" w:rsidRDefault="001716C6">
            <w:pPr>
              <w:pStyle w:val="Prrafodelista"/>
              <w:numPr>
                <w:ilvl w:val="0"/>
                <w:numId w:val="45"/>
              </w:numPr>
              <w:spacing w:before="120" w:after="120"/>
              <w:rPr>
                <w:sz w:val="16"/>
                <w:szCs w:val="16"/>
              </w:rPr>
            </w:pPr>
            <w:r w:rsidRPr="0064629E">
              <w:rPr>
                <w:sz w:val="16"/>
                <w:szCs w:val="16"/>
              </w:rPr>
              <w:t>El pedido actualizado refleja la cancelación parcial.</w:t>
            </w:r>
          </w:p>
        </w:tc>
      </w:tr>
      <w:tr w:rsidR="001716C6" w14:paraId="59421F96" w14:textId="77777777" w:rsidTr="00C332F3">
        <w:trPr>
          <w:cantSplit/>
        </w:trPr>
        <w:tc>
          <w:tcPr>
            <w:tcW w:w="8640" w:type="dxa"/>
            <w:gridSpan w:val="4"/>
            <w:shd w:val="clear" w:color="auto" w:fill="000000" w:themeFill="text1"/>
            <w:vAlign w:val="center"/>
          </w:tcPr>
          <w:p w14:paraId="3181BD26" w14:textId="77777777" w:rsidR="001716C6" w:rsidRPr="00FF6E96" w:rsidRDefault="001716C6" w:rsidP="00C332F3">
            <w:pPr>
              <w:spacing w:before="120" w:after="120"/>
              <w:rPr>
                <w:b/>
                <w:bCs/>
                <w:sz w:val="16"/>
                <w:szCs w:val="16"/>
              </w:rPr>
            </w:pPr>
            <w:r w:rsidRPr="00FF6E96">
              <w:rPr>
                <w:b/>
                <w:bCs/>
                <w:color w:val="FFFFFF" w:themeColor="background1"/>
                <w:sz w:val="16"/>
                <w:szCs w:val="16"/>
              </w:rPr>
              <w:t>Flujo de Eventos Principal</w:t>
            </w:r>
          </w:p>
        </w:tc>
      </w:tr>
      <w:tr w:rsidR="001716C6" w14:paraId="4ED421D8" w14:textId="77777777" w:rsidTr="00C332F3">
        <w:trPr>
          <w:cantSplit/>
        </w:trPr>
        <w:tc>
          <w:tcPr>
            <w:tcW w:w="562" w:type="dxa"/>
            <w:shd w:val="clear" w:color="auto" w:fill="262626" w:themeFill="text1" w:themeFillTint="D9"/>
            <w:vAlign w:val="center"/>
          </w:tcPr>
          <w:p w14:paraId="58C2B3F4" w14:textId="77777777" w:rsidR="001716C6" w:rsidRPr="00FF6E96" w:rsidRDefault="001716C6"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407E7826" w14:textId="77777777" w:rsidR="001716C6" w:rsidRPr="00FF6E96" w:rsidRDefault="001716C6" w:rsidP="00C332F3">
            <w:pPr>
              <w:spacing w:before="120" w:after="120"/>
              <w:rPr>
                <w:i/>
                <w:iCs/>
                <w:sz w:val="16"/>
                <w:szCs w:val="16"/>
              </w:rPr>
            </w:pPr>
            <w:r w:rsidRPr="00FF6E96">
              <w:rPr>
                <w:i/>
                <w:iCs/>
                <w:sz w:val="16"/>
                <w:szCs w:val="16"/>
              </w:rPr>
              <w:t>Acción</w:t>
            </w:r>
          </w:p>
        </w:tc>
      </w:tr>
      <w:tr w:rsidR="001716C6" w14:paraId="6A0250F4" w14:textId="77777777" w:rsidTr="00C332F3">
        <w:trPr>
          <w:cantSplit/>
        </w:trPr>
        <w:tc>
          <w:tcPr>
            <w:tcW w:w="562" w:type="dxa"/>
            <w:vAlign w:val="center"/>
          </w:tcPr>
          <w:p w14:paraId="3B2345B8" w14:textId="77777777" w:rsidR="001716C6" w:rsidRPr="00FF6E96" w:rsidRDefault="001716C6" w:rsidP="00C332F3">
            <w:pPr>
              <w:spacing w:before="120" w:after="120"/>
              <w:jc w:val="center"/>
              <w:rPr>
                <w:b/>
                <w:bCs/>
                <w:sz w:val="16"/>
                <w:szCs w:val="16"/>
              </w:rPr>
            </w:pPr>
            <w:r w:rsidRPr="00FF6E96">
              <w:rPr>
                <w:b/>
                <w:bCs/>
                <w:sz w:val="16"/>
                <w:szCs w:val="16"/>
              </w:rPr>
              <w:t>1</w:t>
            </w:r>
          </w:p>
        </w:tc>
        <w:tc>
          <w:tcPr>
            <w:tcW w:w="8078" w:type="dxa"/>
            <w:gridSpan w:val="3"/>
            <w:vAlign w:val="center"/>
          </w:tcPr>
          <w:p w14:paraId="53366D0C" w14:textId="6A6881C2" w:rsidR="001716C6" w:rsidRPr="00FF6E96" w:rsidRDefault="001716C6" w:rsidP="00C332F3">
            <w:pPr>
              <w:spacing w:before="120" w:after="120"/>
              <w:rPr>
                <w:i/>
                <w:iCs/>
                <w:sz w:val="16"/>
                <w:szCs w:val="16"/>
              </w:rPr>
            </w:pPr>
            <w:r w:rsidRPr="00426894">
              <w:rPr>
                <w:i/>
                <w:iCs/>
                <w:sz w:val="16"/>
                <w:szCs w:val="16"/>
              </w:rPr>
              <w:t xml:space="preserve">El sistema (desde </w:t>
            </w:r>
            <w:r w:rsidR="00B56FA1">
              <w:rPr>
                <w:i/>
                <w:iCs/>
                <w:sz w:val="16"/>
                <w:szCs w:val="16"/>
              </w:rPr>
              <w:t>CU-PED-OPC</w:t>
            </w:r>
            <w:r w:rsidRPr="00426894">
              <w:rPr>
                <w:i/>
                <w:iCs/>
                <w:sz w:val="16"/>
                <w:szCs w:val="16"/>
              </w:rPr>
              <w:t>) presenta la confirmación final de la cancelación: nombre del artículo, valor a reembolsar en puntos y aviso de que la acción es irreversible.</w:t>
            </w:r>
          </w:p>
        </w:tc>
      </w:tr>
      <w:tr w:rsidR="001716C6" w14:paraId="32478FCE" w14:textId="77777777" w:rsidTr="00C332F3">
        <w:trPr>
          <w:cantSplit/>
        </w:trPr>
        <w:tc>
          <w:tcPr>
            <w:tcW w:w="562" w:type="dxa"/>
            <w:vAlign w:val="center"/>
          </w:tcPr>
          <w:p w14:paraId="75E89A8C" w14:textId="77777777" w:rsidR="001716C6" w:rsidRPr="00FF6E96" w:rsidRDefault="001716C6" w:rsidP="00C332F3">
            <w:pPr>
              <w:spacing w:before="120" w:after="120"/>
              <w:jc w:val="center"/>
              <w:rPr>
                <w:b/>
                <w:bCs/>
                <w:sz w:val="16"/>
                <w:szCs w:val="16"/>
              </w:rPr>
            </w:pPr>
            <w:r w:rsidRPr="00FF6E96">
              <w:rPr>
                <w:b/>
                <w:bCs/>
                <w:sz w:val="16"/>
                <w:szCs w:val="16"/>
              </w:rPr>
              <w:t>2</w:t>
            </w:r>
          </w:p>
        </w:tc>
        <w:tc>
          <w:tcPr>
            <w:tcW w:w="8078" w:type="dxa"/>
            <w:gridSpan w:val="3"/>
            <w:vAlign w:val="center"/>
          </w:tcPr>
          <w:p w14:paraId="777DDB00" w14:textId="77777777" w:rsidR="001716C6" w:rsidRPr="00FF6E96" w:rsidRDefault="001716C6" w:rsidP="00C332F3">
            <w:pPr>
              <w:spacing w:before="120" w:after="120"/>
              <w:rPr>
                <w:i/>
                <w:iCs/>
                <w:sz w:val="16"/>
                <w:szCs w:val="16"/>
              </w:rPr>
            </w:pPr>
            <w:r w:rsidRPr="00426894">
              <w:rPr>
                <w:i/>
                <w:iCs/>
                <w:sz w:val="16"/>
                <w:szCs w:val="16"/>
              </w:rPr>
              <w:t>El Cliente confirma la cancelación.</w:t>
            </w:r>
          </w:p>
        </w:tc>
      </w:tr>
      <w:tr w:rsidR="001716C6" w14:paraId="39F89347" w14:textId="77777777" w:rsidTr="00C332F3">
        <w:trPr>
          <w:cantSplit/>
        </w:trPr>
        <w:tc>
          <w:tcPr>
            <w:tcW w:w="562" w:type="dxa"/>
            <w:vAlign w:val="center"/>
          </w:tcPr>
          <w:p w14:paraId="7E648E99" w14:textId="77777777" w:rsidR="001716C6" w:rsidRPr="00FF6E96" w:rsidRDefault="001716C6" w:rsidP="00C332F3">
            <w:pPr>
              <w:spacing w:before="120" w:after="120"/>
              <w:jc w:val="center"/>
              <w:rPr>
                <w:b/>
                <w:bCs/>
                <w:sz w:val="16"/>
                <w:szCs w:val="16"/>
              </w:rPr>
            </w:pPr>
            <w:r w:rsidRPr="00FF6E96">
              <w:rPr>
                <w:b/>
                <w:bCs/>
                <w:sz w:val="16"/>
                <w:szCs w:val="16"/>
              </w:rPr>
              <w:t>3</w:t>
            </w:r>
          </w:p>
        </w:tc>
        <w:tc>
          <w:tcPr>
            <w:tcW w:w="8078" w:type="dxa"/>
            <w:gridSpan w:val="3"/>
            <w:vAlign w:val="center"/>
          </w:tcPr>
          <w:p w14:paraId="72BF8FB2" w14:textId="77777777" w:rsidR="001716C6" w:rsidRPr="00FF6E96" w:rsidRDefault="001716C6" w:rsidP="00C332F3">
            <w:pPr>
              <w:spacing w:before="120" w:after="120"/>
              <w:rPr>
                <w:i/>
                <w:iCs/>
                <w:sz w:val="16"/>
                <w:szCs w:val="16"/>
              </w:rPr>
            </w:pPr>
            <w:r w:rsidRPr="00426894">
              <w:rPr>
                <w:i/>
                <w:iCs/>
                <w:sz w:val="16"/>
                <w:szCs w:val="16"/>
              </w:rPr>
              <w:t xml:space="preserve">El sistema ejecuta dentro de una transacción atómica: (a) elimina el artículo del pedido activo marcándolo como "Cancelado </w:t>
            </w:r>
            <w:r>
              <w:rPr>
                <w:i/>
                <w:iCs/>
                <w:sz w:val="16"/>
                <w:szCs w:val="16"/>
              </w:rPr>
              <w:t>-</w:t>
            </w:r>
            <w:r w:rsidRPr="00426894">
              <w:rPr>
                <w:i/>
                <w:iCs/>
                <w:sz w:val="16"/>
                <w:szCs w:val="16"/>
              </w:rPr>
              <w:t xml:space="preserve"> reembolso en puntos"; (b) acredita el 100% del valor original del artículo en puntos nativos en la cuenta del Cliente; (c) incrementa el stock general del artículo en una unidad; (d) cierra el acumulador de compensación si estaba activo.</w:t>
            </w:r>
          </w:p>
        </w:tc>
      </w:tr>
      <w:tr w:rsidR="001716C6" w14:paraId="251992C4" w14:textId="77777777" w:rsidTr="00C332F3">
        <w:trPr>
          <w:cantSplit/>
        </w:trPr>
        <w:tc>
          <w:tcPr>
            <w:tcW w:w="562" w:type="dxa"/>
            <w:vAlign w:val="center"/>
          </w:tcPr>
          <w:p w14:paraId="1036EF20" w14:textId="77777777" w:rsidR="001716C6" w:rsidRPr="00FF6E96" w:rsidRDefault="001716C6" w:rsidP="00C332F3">
            <w:pPr>
              <w:spacing w:before="120" w:after="120"/>
              <w:jc w:val="center"/>
              <w:rPr>
                <w:b/>
                <w:bCs/>
                <w:sz w:val="16"/>
                <w:szCs w:val="16"/>
              </w:rPr>
            </w:pPr>
            <w:r w:rsidRPr="00FF6E96">
              <w:rPr>
                <w:b/>
                <w:bCs/>
                <w:sz w:val="16"/>
                <w:szCs w:val="16"/>
              </w:rPr>
              <w:t>4</w:t>
            </w:r>
          </w:p>
        </w:tc>
        <w:tc>
          <w:tcPr>
            <w:tcW w:w="8078" w:type="dxa"/>
            <w:gridSpan w:val="3"/>
            <w:vAlign w:val="center"/>
          </w:tcPr>
          <w:p w14:paraId="26805A6B" w14:textId="77777777" w:rsidR="001716C6" w:rsidRPr="00FF6E96" w:rsidRDefault="001716C6" w:rsidP="00C332F3">
            <w:pPr>
              <w:spacing w:before="120" w:after="120"/>
              <w:rPr>
                <w:i/>
                <w:iCs/>
                <w:sz w:val="16"/>
                <w:szCs w:val="16"/>
              </w:rPr>
            </w:pPr>
            <w:r w:rsidRPr="00426894">
              <w:rPr>
                <w:i/>
                <w:iCs/>
                <w:sz w:val="16"/>
                <w:szCs w:val="16"/>
              </w:rPr>
              <w:t>El sistema notifica al Cliente con la confirmación de la cancelación, el saldo de puntos actualizado y el detalle del pedido actualizado sin el artículo cancelado.</w:t>
            </w:r>
          </w:p>
        </w:tc>
      </w:tr>
      <w:tr w:rsidR="001716C6" w14:paraId="501D2DE2" w14:textId="77777777" w:rsidTr="00C332F3">
        <w:trPr>
          <w:cantSplit/>
        </w:trPr>
        <w:tc>
          <w:tcPr>
            <w:tcW w:w="562" w:type="dxa"/>
            <w:vAlign w:val="center"/>
          </w:tcPr>
          <w:p w14:paraId="61201F26" w14:textId="77777777" w:rsidR="001716C6" w:rsidRPr="00FF6E96" w:rsidRDefault="001716C6" w:rsidP="00C332F3">
            <w:pPr>
              <w:spacing w:before="120" w:after="120"/>
              <w:jc w:val="center"/>
              <w:rPr>
                <w:b/>
                <w:bCs/>
                <w:sz w:val="16"/>
                <w:szCs w:val="16"/>
              </w:rPr>
            </w:pPr>
            <w:r w:rsidRPr="00FF6E96">
              <w:rPr>
                <w:b/>
                <w:bCs/>
                <w:sz w:val="16"/>
                <w:szCs w:val="16"/>
              </w:rPr>
              <w:t>5</w:t>
            </w:r>
          </w:p>
        </w:tc>
        <w:tc>
          <w:tcPr>
            <w:tcW w:w="8078" w:type="dxa"/>
            <w:gridSpan w:val="3"/>
            <w:vAlign w:val="center"/>
          </w:tcPr>
          <w:p w14:paraId="2857EC9E" w14:textId="77777777" w:rsidR="001716C6" w:rsidRPr="00FF6E96" w:rsidRDefault="001716C6" w:rsidP="00C332F3">
            <w:pPr>
              <w:spacing w:before="120" w:after="120"/>
              <w:rPr>
                <w:i/>
                <w:iCs/>
                <w:sz w:val="16"/>
                <w:szCs w:val="16"/>
              </w:rPr>
            </w:pPr>
            <w:r w:rsidRPr="00426894">
              <w:rPr>
                <w:i/>
                <w:iCs/>
                <w:sz w:val="16"/>
                <w:szCs w:val="16"/>
              </w:rPr>
              <w:t xml:space="preserve">El sistema registra la operación completa en el log de auditoría con </w:t>
            </w:r>
            <w:proofErr w:type="spellStart"/>
            <w:r w:rsidRPr="00426894">
              <w:rPr>
                <w:i/>
                <w:iCs/>
                <w:sz w:val="16"/>
                <w:szCs w:val="16"/>
              </w:rPr>
              <w:t>timestamp</w:t>
            </w:r>
            <w:proofErr w:type="spellEnd"/>
            <w:r w:rsidRPr="00426894">
              <w:rPr>
                <w:i/>
                <w:iCs/>
                <w:sz w:val="16"/>
                <w:szCs w:val="16"/>
              </w:rPr>
              <w:t>, Cliente, artículo cancelado y monto de puntos acreditado.</w:t>
            </w:r>
          </w:p>
        </w:tc>
      </w:tr>
      <w:tr w:rsidR="001716C6" w14:paraId="6E917DED" w14:textId="77777777" w:rsidTr="00C332F3">
        <w:trPr>
          <w:cantSplit/>
        </w:trPr>
        <w:tc>
          <w:tcPr>
            <w:tcW w:w="8640" w:type="dxa"/>
            <w:gridSpan w:val="4"/>
            <w:shd w:val="clear" w:color="auto" w:fill="000000" w:themeFill="text1"/>
            <w:vAlign w:val="center"/>
          </w:tcPr>
          <w:p w14:paraId="0A7611B2" w14:textId="77777777" w:rsidR="001716C6" w:rsidRPr="00FF6E96" w:rsidRDefault="001716C6" w:rsidP="00C332F3">
            <w:pPr>
              <w:spacing w:before="120" w:after="120"/>
              <w:rPr>
                <w:b/>
                <w:bCs/>
                <w:sz w:val="16"/>
                <w:szCs w:val="16"/>
              </w:rPr>
            </w:pPr>
            <w:r>
              <w:rPr>
                <w:b/>
                <w:bCs/>
                <w:sz w:val="16"/>
                <w:szCs w:val="16"/>
              </w:rPr>
              <w:t>Flujos de Eventos Alternativo</w:t>
            </w:r>
          </w:p>
        </w:tc>
      </w:tr>
      <w:tr w:rsidR="001716C6" w14:paraId="1C746404" w14:textId="77777777" w:rsidTr="00C332F3">
        <w:trPr>
          <w:cantSplit/>
        </w:trPr>
        <w:tc>
          <w:tcPr>
            <w:tcW w:w="562" w:type="dxa"/>
            <w:shd w:val="clear" w:color="auto" w:fill="262626" w:themeFill="text1" w:themeFillTint="D9"/>
            <w:vAlign w:val="center"/>
          </w:tcPr>
          <w:p w14:paraId="5E98EA00" w14:textId="77777777" w:rsidR="001716C6" w:rsidRPr="00FF6E96" w:rsidRDefault="001716C6"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2B55FA69" w14:textId="77777777" w:rsidR="001716C6" w:rsidRPr="00FF6E96" w:rsidRDefault="001716C6" w:rsidP="00C332F3">
            <w:pPr>
              <w:spacing w:before="120" w:after="120"/>
              <w:rPr>
                <w:i/>
                <w:iCs/>
                <w:sz w:val="16"/>
                <w:szCs w:val="16"/>
              </w:rPr>
            </w:pPr>
            <w:r w:rsidRPr="00FF6E96">
              <w:rPr>
                <w:i/>
                <w:iCs/>
                <w:sz w:val="16"/>
                <w:szCs w:val="16"/>
              </w:rPr>
              <w:t>Descripción</w:t>
            </w:r>
          </w:p>
        </w:tc>
      </w:tr>
      <w:tr w:rsidR="001716C6" w14:paraId="2B9788C7" w14:textId="77777777" w:rsidTr="00C332F3">
        <w:trPr>
          <w:cantSplit/>
        </w:trPr>
        <w:tc>
          <w:tcPr>
            <w:tcW w:w="562" w:type="dxa"/>
            <w:vAlign w:val="center"/>
          </w:tcPr>
          <w:p w14:paraId="382DA713" w14:textId="77777777" w:rsidR="001716C6" w:rsidRPr="00FF6E96" w:rsidRDefault="001716C6" w:rsidP="00C332F3">
            <w:pPr>
              <w:spacing w:before="120" w:after="120"/>
              <w:jc w:val="center"/>
              <w:rPr>
                <w:b/>
                <w:bCs/>
                <w:sz w:val="16"/>
                <w:szCs w:val="16"/>
              </w:rPr>
            </w:pPr>
            <w:r>
              <w:rPr>
                <w:b/>
                <w:bCs/>
                <w:sz w:val="16"/>
                <w:szCs w:val="16"/>
              </w:rPr>
              <w:t>A1</w:t>
            </w:r>
          </w:p>
        </w:tc>
        <w:tc>
          <w:tcPr>
            <w:tcW w:w="8078" w:type="dxa"/>
            <w:gridSpan w:val="3"/>
            <w:vAlign w:val="center"/>
          </w:tcPr>
          <w:p w14:paraId="4A6F5187" w14:textId="27DC151D" w:rsidR="001716C6" w:rsidRPr="00FF6E96" w:rsidRDefault="001716C6" w:rsidP="00C332F3">
            <w:pPr>
              <w:spacing w:before="120" w:after="120"/>
              <w:rPr>
                <w:sz w:val="16"/>
                <w:szCs w:val="16"/>
              </w:rPr>
            </w:pPr>
            <w:r w:rsidRPr="00426894">
              <w:rPr>
                <w:sz w:val="16"/>
                <w:szCs w:val="16"/>
              </w:rPr>
              <w:t xml:space="preserve">En el paso 2, si el Cliente cancela la confirmación, el sistema regresa al paso 2 de </w:t>
            </w:r>
            <w:r w:rsidR="00B56FA1">
              <w:rPr>
                <w:sz w:val="16"/>
                <w:szCs w:val="16"/>
              </w:rPr>
              <w:t>CU-PED-OPC</w:t>
            </w:r>
            <w:r>
              <w:rPr>
                <w:sz w:val="16"/>
                <w:szCs w:val="16"/>
              </w:rPr>
              <w:t xml:space="preserve"> </w:t>
            </w:r>
            <w:r w:rsidRPr="00426894">
              <w:rPr>
                <w:sz w:val="16"/>
                <w:szCs w:val="16"/>
              </w:rPr>
              <w:t xml:space="preserve">sin registrar ningún cambio. El artículo permanece en estado </w:t>
            </w:r>
            <w:r w:rsidRPr="00426894">
              <w:rPr>
                <w:i/>
                <w:iCs/>
                <w:sz w:val="16"/>
                <w:szCs w:val="16"/>
              </w:rPr>
              <w:t>Esperando Artículo Demorado</w:t>
            </w:r>
            <w:r w:rsidRPr="00426894">
              <w:rPr>
                <w:sz w:val="16"/>
                <w:szCs w:val="16"/>
              </w:rPr>
              <w:t xml:space="preserve"> y la ventana de decisión sigue activa.</w:t>
            </w:r>
          </w:p>
        </w:tc>
      </w:tr>
      <w:tr w:rsidR="001716C6" w14:paraId="5D996F42" w14:textId="77777777" w:rsidTr="00C332F3">
        <w:trPr>
          <w:cantSplit/>
        </w:trPr>
        <w:tc>
          <w:tcPr>
            <w:tcW w:w="8640" w:type="dxa"/>
            <w:gridSpan w:val="4"/>
            <w:shd w:val="clear" w:color="auto" w:fill="000000" w:themeFill="text1"/>
            <w:vAlign w:val="center"/>
          </w:tcPr>
          <w:p w14:paraId="6F6700DF" w14:textId="77777777" w:rsidR="001716C6" w:rsidRPr="00233EBD" w:rsidRDefault="001716C6" w:rsidP="00C332F3">
            <w:pPr>
              <w:spacing w:before="120" w:after="120"/>
              <w:rPr>
                <w:b/>
                <w:bCs/>
                <w:sz w:val="16"/>
                <w:szCs w:val="16"/>
              </w:rPr>
            </w:pPr>
            <w:r w:rsidRPr="00233EBD">
              <w:rPr>
                <w:b/>
                <w:bCs/>
                <w:sz w:val="16"/>
                <w:szCs w:val="16"/>
              </w:rPr>
              <w:t>Excepciones</w:t>
            </w:r>
          </w:p>
        </w:tc>
      </w:tr>
      <w:tr w:rsidR="001716C6" w14:paraId="18A3A084" w14:textId="77777777" w:rsidTr="00C332F3">
        <w:trPr>
          <w:cantSplit/>
        </w:trPr>
        <w:tc>
          <w:tcPr>
            <w:tcW w:w="562" w:type="dxa"/>
            <w:vAlign w:val="center"/>
          </w:tcPr>
          <w:p w14:paraId="624E27BE" w14:textId="77777777" w:rsidR="001716C6" w:rsidRPr="00FF6E96" w:rsidRDefault="001716C6" w:rsidP="00C332F3">
            <w:pPr>
              <w:spacing w:before="120" w:after="120"/>
              <w:jc w:val="center"/>
              <w:rPr>
                <w:b/>
                <w:bCs/>
                <w:sz w:val="16"/>
                <w:szCs w:val="16"/>
              </w:rPr>
            </w:pPr>
            <w:r>
              <w:rPr>
                <w:b/>
                <w:bCs/>
                <w:sz w:val="16"/>
                <w:szCs w:val="16"/>
              </w:rPr>
              <w:t>E1</w:t>
            </w:r>
          </w:p>
        </w:tc>
        <w:tc>
          <w:tcPr>
            <w:tcW w:w="8078" w:type="dxa"/>
            <w:gridSpan w:val="3"/>
            <w:vAlign w:val="center"/>
          </w:tcPr>
          <w:p w14:paraId="6B578C06" w14:textId="77777777" w:rsidR="001716C6" w:rsidRPr="00FF6E96" w:rsidRDefault="001716C6" w:rsidP="00C332F3">
            <w:pPr>
              <w:spacing w:before="120" w:after="120"/>
              <w:rPr>
                <w:sz w:val="16"/>
                <w:szCs w:val="16"/>
              </w:rPr>
            </w:pPr>
            <w:r w:rsidRPr="00426894">
              <w:rPr>
                <w:sz w:val="16"/>
                <w:szCs w:val="16"/>
              </w:rPr>
              <w:t>En el paso 3, si la transacción atómica falla por cualquier causa técnica, el sistema revierte todos los cambios, notifica al Administrador del fallo técnico con el detalle del pedido y artículo afectados, y muestra al Cliente un mensaje de error solicitándole que reintente. Ningún dato queda en estado parcial.</w:t>
            </w:r>
          </w:p>
        </w:tc>
      </w:tr>
      <w:tr w:rsidR="001716C6" w14:paraId="51B86F1C" w14:textId="77777777" w:rsidTr="00C332F3">
        <w:trPr>
          <w:cantSplit/>
        </w:trPr>
        <w:tc>
          <w:tcPr>
            <w:tcW w:w="8640" w:type="dxa"/>
            <w:gridSpan w:val="4"/>
            <w:shd w:val="clear" w:color="auto" w:fill="000000" w:themeFill="text1"/>
            <w:vAlign w:val="center"/>
          </w:tcPr>
          <w:p w14:paraId="5851B5CD" w14:textId="77777777" w:rsidR="001716C6" w:rsidRPr="00D37409" w:rsidRDefault="001716C6" w:rsidP="00C332F3">
            <w:pPr>
              <w:spacing w:before="120" w:after="120"/>
              <w:rPr>
                <w:b/>
                <w:bCs/>
                <w:sz w:val="16"/>
                <w:szCs w:val="16"/>
              </w:rPr>
            </w:pPr>
            <w:r w:rsidRPr="00D37409">
              <w:rPr>
                <w:b/>
                <w:bCs/>
                <w:sz w:val="16"/>
                <w:szCs w:val="16"/>
              </w:rPr>
              <w:lastRenderedPageBreak/>
              <w:t>Detalles</w:t>
            </w:r>
          </w:p>
        </w:tc>
      </w:tr>
      <w:tr w:rsidR="001716C6" w14:paraId="22659764" w14:textId="77777777" w:rsidTr="00C332F3">
        <w:trPr>
          <w:cantSplit/>
        </w:trPr>
        <w:tc>
          <w:tcPr>
            <w:tcW w:w="1838" w:type="dxa"/>
            <w:gridSpan w:val="3"/>
            <w:shd w:val="clear" w:color="auto" w:fill="262626" w:themeFill="text1" w:themeFillTint="D9"/>
            <w:vAlign w:val="center"/>
          </w:tcPr>
          <w:p w14:paraId="2B8B65C2" w14:textId="77777777" w:rsidR="001716C6" w:rsidRPr="00D37409" w:rsidRDefault="001716C6" w:rsidP="00C332F3">
            <w:pPr>
              <w:spacing w:before="120" w:after="120"/>
              <w:rPr>
                <w:i/>
                <w:iCs/>
                <w:sz w:val="16"/>
                <w:szCs w:val="16"/>
              </w:rPr>
            </w:pPr>
            <w:r w:rsidRPr="00D37409">
              <w:rPr>
                <w:i/>
                <w:iCs/>
                <w:sz w:val="16"/>
                <w:szCs w:val="16"/>
              </w:rPr>
              <w:t>Estabilidad</w:t>
            </w:r>
          </w:p>
        </w:tc>
        <w:tc>
          <w:tcPr>
            <w:tcW w:w="6802" w:type="dxa"/>
            <w:vAlign w:val="center"/>
          </w:tcPr>
          <w:p w14:paraId="1DCB7C20" w14:textId="4A3567D5" w:rsidR="001716C6" w:rsidRPr="00FF6E96" w:rsidRDefault="006D01C4" w:rsidP="00C332F3">
            <w:pPr>
              <w:spacing w:before="120" w:after="120"/>
              <w:rPr>
                <w:sz w:val="16"/>
                <w:szCs w:val="16"/>
              </w:rPr>
            </w:pPr>
            <w:r w:rsidRPr="006D01C4">
              <w:rPr>
                <w:sz w:val="16"/>
                <w:szCs w:val="16"/>
              </w:rPr>
              <w:t>Alta</w:t>
            </w:r>
          </w:p>
        </w:tc>
      </w:tr>
      <w:tr w:rsidR="001716C6" w14:paraId="5226A45C" w14:textId="77777777" w:rsidTr="00C332F3">
        <w:trPr>
          <w:cantSplit/>
        </w:trPr>
        <w:tc>
          <w:tcPr>
            <w:tcW w:w="1838" w:type="dxa"/>
            <w:gridSpan w:val="3"/>
            <w:shd w:val="clear" w:color="auto" w:fill="262626" w:themeFill="text1" w:themeFillTint="D9"/>
            <w:vAlign w:val="center"/>
          </w:tcPr>
          <w:p w14:paraId="2E6DA0E9" w14:textId="77777777" w:rsidR="001716C6" w:rsidRPr="00D37409" w:rsidRDefault="001716C6" w:rsidP="00C332F3">
            <w:pPr>
              <w:spacing w:before="120" w:after="120"/>
              <w:rPr>
                <w:i/>
                <w:iCs/>
                <w:sz w:val="16"/>
                <w:szCs w:val="16"/>
              </w:rPr>
            </w:pPr>
            <w:r w:rsidRPr="00D37409">
              <w:rPr>
                <w:i/>
                <w:iCs/>
                <w:sz w:val="16"/>
                <w:szCs w:val="16"/>
              </w:rPr>
              <w:t>Frecuencia</w:t>
            </w:r>
          </w:p>
        </w:tc>
        <w:tc>
          <w:tcPr>
            <w:tcW w:w="6802" w:type="dxa"/>
            <w:vAlign w:val="center"/>
          </w:tcPr>
          <w:p w14:paraId="3EC2CC5B" w14:textId="48855E0B" w:rsidR="001716C6" w:rsidRPr="00FF6E96" w:rsidRDefault="006D01C4" w:rsidP="00C332F3">
            <w:pPr>
              <w:spacing w:before="120" w:after="120"/>
              <w:rPr>
                <w:sz w:val="16"/>
                <w:szCs w:val="16"/>
              </w:rPr>
            </w:pPr>
            <w:r w:rsidRPr="006D01C4">
              <w:rPr>
                <w:sz w:val="16"/>
                <w:szCs w:val="16"/>
              </w:rPr>
              <w:t xml:space="preserve">Baja </w:t>
            </w:r>
            <w:r w:rsidRPr="006D01C4">
              <w:rPr>
                <w:i/>
                <w:iCs/>
                <w:sz w:val="16"/>
                <w:szCs w:val="16"/>
              </w:rPr>
              <w:t>(ante la decisión del Cliente de cancelar un artículo demorado; frecuencia acoplada a la de demoras editoriales y a la preferencia del Cliente por la cancelación sobre la espera)</w:t>
            </w:r>
          </w:p>
        </w:tc>
      </w:tr>
      <w:tr w:rsidR="001716C6" w14:paraId="5E8FD71D" w14:textId="77777777" w:rsidTr="00C332F3">
        <w:trPr>
          <w:cantSplit/>
        </w:trPr>
        <w:tc>
          <w:tcPr>
            <w:tcW w:w="1838" w:type="dxa"/>
            <w:gridSpan w:val="3"/>
            <w:shd w:val="clear" w:color="auto" w:fill="262626" w:themeFill="text1" w:themeFillTint="D9"/>
            <w:vAlign w:val="center"/>
          </w:tcPr>
          <w:p w14:paraId="2F7C4D71" w14:textId="77777777" w:rsidR="001716C6" w:rsidRPr="00D37409" w:rsidRDefault="001716C6" w:rsidP="00C332F3">
            <w:pPr>
              <w:spacing w:before="120" w:after="120"/>
              <w:rPr>
                <w:i/>
                <w:iCs/>
                <w:sz w:val="16"/>
                <w:szCs w:val="16"/>
              </w:rPr>
            </w:pPr>
            <w:r w:rsidRPr="00D37409">
              <w:rPr>
                <w:i/>
                <w:iCs/>
                <w:sz w:val="16"/>
                <w:szCs w:val="16"/>
              </w:rPr>
              <w:t>Comentarios</w:t>
            </w:r>
          </w:p>
        </w:tc>
        <w:tc>
          <w:tcPr>
            <w:tcW w:w="6802" w:type="dxa"/>
            <w:vAlign w:val="center"/>
          </w:tcPr>
          <w:p w14:paraId="4EB3B0BB" w14:textId="77777777" w:rsidR="001716C6" w:rsidRPr="00FF6E96" w:rsidRDefault="001716C6" w:rsidP="00C332F3">
            <w:pPr>
              <w:spacing w:before="120" w:after="120"/>
              <w:rPr>
                <w:sz w:val="16"/>
                <w:szCs w:val="16"/>
              </w:rPr>
            </w:pPr>
            <w:r>
              <w:rPr>
                <w:sz w:val="16"/>
                <w:szCs w:val="16"/>
              </w:rPr>
              <w:t>-</w:t>
            </w:r>
          </w:p>
        </w:tc>
      </w:tr>
    </w:tbl>
    <w:p w14:paraId="30614398" w14:textId="752B0AC7" w:rsidR="0088072D" w:rsidRDefault="0088072D" w:rsidP="0023314A">
      <w:pPr>
        <w:rPr>
          <w:b/>
          <w:bCs/>
        </w:rPr>
      </w:pPr>
    </w:p>
    <w:p w14:paraId="184A6908" w14:textId="77777777" w:rsidR="004A742C" w:rsidRPr="0023314A" w:rsidRDefault="004A742C" w:rsidP="0023314A">
      <w:pPr>
        <w:rPr>
          <w:b/>
          <w:bCs/>
        </w:rPr>
      </w:pPr>
    </w:p>
    <w:p w14:paraId="261FC388" w14:textId="4DB9FC97" w:rsidR="004A742C" w:rsidRPr="004A742C" w:rsidRDefault="001D2D12">
      <w:pPr>
        <w:pStyle w:val="Prrafodelista"/>
        <w:numPr>
          <w:ilvl w:val="2"/>
          <w:numId w:val="77"/>
        </w:numPr>
        <w:outlineLvl w:val="2"/>
        <w:rPr>
          <w:b/>
          <w:bCs/>
        </w:rPr>
      </w:pPr>
      <w:bookmarkStart w:id="142" w:name="_Toc231243437"/>
      <w:r>
        <w:rPr>
          <w:b/>
          <w:bCs/>
        </w:rPr>
        <w:t>Módulo 09: Devoluciones</w:t>
      </w:r>
      <w:bookmarkEnd w:id="142"/>
    </w:p>
    <w:tbl>
      <w:tblPr>
        <w:tblStyle w:val="Tablaconcuadrcula"/>
        <w:tblW w:w="8640" w:type="dxa"/>
        <w:tblLook w:val="04A0" w:firstRow="1" w:lastRow="0" w:firstColumn="1" w:lastColumn="0" w:noHBand="0" w:noVBand="1"/>
      </w:tblPr>
      <w:tblGrid>
        <w:gridCol w:w="562"/>
        <w:gridCol w:w="1235"/>
        <w:gridCol w:w="41"/>
        <w:gridCol w:w="6802"/>
      </w:tblGrid>
      <w:tr w:rsidR="004A742C" w14:paraId="4BAF9577" w14:textId="77777777" w:rsidTr="00C332F3">
        <w:trPr>
          <w:cantSplit/>
        </w:trPr>
        <w:tc>
          <w:tcPr>
            <w:tcW w:w="1797" w:type="dxa"/>
            <w:gridSpan w:val="2"/>
            <w:shd w:val="clear" w:color="auto" w:fill="000000" w:themeFill="text1"/>
          </w:tcPr>
          <w:p w14:paraId="2B9CF6C0" w14:textId="44A7A3D8" w:rsidR="004A742C" w:rsidRPr="00FF6E96" w:rsidRDefault="00B56FA1" w:rsidP="00C332F3">
            <w:pPr>
              <w:spacing w:before="120" w:after="120"/>
              <w:rPr>
                <w:b/>
                <w:bCs/>
                <w:sz w:val="16"/>
                <w:szCs w:val="16"/>
              </w:rPr>
            </w:pPr>
            <w:r>
              <w:rPr>
                <w:b/>
                <w:bCs/>
                <w:color w:val="FFFFFF" w:themeColor="background1"/>
                <w:sz w:val="16"/>
                <w:szCs w:val="16"/>
              </w:rPr>
              <w:t>CU-DEV-SOL</w:t>
            </w:r>
          </w:p>
        </w:tc>
        <w:tc>
          <w:tcPr>
            <w:tcW w:w="6843" w:type="dxa"/>
            <w:gridSpan w:val="2"/>
          </w:tcPr>
          <w:p w14:paraId="3FB2DC06" w14:textId="77777777" w:rsidR="004A742C" w:rsidRPr="00FF6E96" w:rsidRDefault="004A742C" w:rsidP="00C332F3">
            <w:pPr>
              <w:spacing w:before="120" w:after="120"/>
              <w:rPr>
                <w:b/>
                <w:bCs/>
                <w:sz w:val="16"/>
                <w:szCs w:val="16"/>
              </w:rPr>
            </w:pPr>
            <w:r w:rsidRPr="00FD46CA">
              <w:rPr>
                <w:b/>
                <w:bCs/>
                <w:sz w:val="16"/>
                <w:szCs w:val="16"/>
              </w:rPr>
              <w:t>Solicitar Devolución o Cambio</w:t>
            </w:r>
          </w:p>
        </w:tc>
      </w:tr>
      <w:tr w:rsidR="004A742C" w14:paraId="326432AB" w14:textId="77777777" w:rsidTr="00C332F3">
        <w:trPr>
          <w:cantSplit/>
        </w:trPr>
        <w:tc>
          <w:tcPr>
            <w:tcW w:w="1797" w:type="dxa"/>
            <w:gridSpan w:val="2"/>
            <w:shd w:val="clear" w:color="auto" w:fill="262626" w:themeFill="text1" w:themeFillTint="D9"/>
          </w:tcPr>
          <w:p w14:paraId="2A05D46B" w14:textId="77777777" w:rsidR="004A742C" w:rsidRPr="00FF6E96" w:rsidRDefault="004A742C" w:rsidP="00C332F3">
            <w:pPr>
              <w:spacing w:before="120" w:after="120"/>
              <w:rPr>
                <w:i/>
                <w:iCs/>
                <w:sz w:val="16"/>
                <w:szCs w:val="16"/>
              </w:rPr>
            </w:pPr>
            <w:r>
              <w:rPr>
                <w:i/>
                <w:iCs/>
                <w:sz w:val="16"/>
                <w:szCs w:val="16"/>
              </w:rPr>
              <w:t>Objetivos Asociados</w:t>
            </w:r>
          </w:p>
        </w:tc>
        <w:tc>
          <w:tcPr>
            <w:tcW w:w="6843" w:type="dxa"/>
            <w:gridSpan w:val="2"/>
          </w:tcPr>
          <w:p w14:paraId="3CB2CCB6" w14:textId="79B8F8B8" w:rsidR="004A742C" w:rsidRPr="00FD7AA4" w:rsidRDefault="006D01C4" w:rsidP="00C332F3">
            <w:pPr>
              <w:spacing w:before="120" w:after="120"/>
              <w:rPr>
                <w:sz w:val="16"/>
                <w:szCs w:val="16"/>
              </w:rPr>
            </w:pPr>
            <w:r w:rsidRPr="006D01C4">
              <w:rPr>
                <w:sz w:val="16"/>
                <w:szCs w:val="16"/>
              </w:rPr>
              <w:t>OBJ-05, OBJ-10</w:t>
            </w:r>
          </w:p>
        </w:tc>
      </w:tr>
      <w:tr w:rsidR="004A742C" w14:paraId="6EF1F63D" w14:textId="77777777" w:rsidTr="00C332F3">
        <w:trPr>
          <w:cantSplit/>
        </w:trPr>
        <w:tc>
          <w:tcPr>
            <w:tcW w:w="1797" w:type="dxa"/>
            <w:gridSpan w:val="2"/>
            <w:shd w:val="clear" w:color="auto" w:fill="262626" w:themeFill="text1" w:themeFillTint="D9"/>
          </w:tcPr>
          <w:p w14:paraId="48F887B6" w14:textId="77777777" w:rsidR="004A742C" w:rsidRDefault="004A742C" w:rsidP="00C332F3">
            <w:pPr>
              <w:spacing w:before="120" w:after="120"/>
              <w:rPr>
                <w:i/>
                <w:iCs/>
                <w:sz w:val="16"/>
                <w:szCs w:val="16"/>
              </w:rPr>
            </w:pPr>
            <w:r>
              <w:rPr>
                <w:i/>
                <w:iCs/>
                <w:sz w:val="16"/>
                <w:szCs w:val="16"/>
              </w:rPr>
              <w:t>Requisitos Asociados</w:t>
            </w:r>
          </w:p>
        </w:tc>
        <w:tc>
          <w:tcPr>
            <w:tcW w:w="6843" w:type="dxa"/>
            <w:gridSpan w:val="2"/>
          </w:tcPr>
          <w:p w14:paraId="017B36CD" w14:textId="30510386" w:rsidR="004A742C" w:rsidRPr="00FD7AA4" w:rsidRDefault="006D01C4" w:rsidP="00C332F3">
            <w:pPr>
              <w:spacing w:before="120" w:after="120"/>
              <w:rPr>
                <w:sz w:val="16"/>
                <w:szCs w:val="16"/>
              </w:rPr>
            </w:pPr>
            <w:r w:rsidRPr="006D01C4">
              <w:rPr>
                <w:sz w:val="16"/>
                <w:szCs w:val="16"/>
              </w:rPr>
              <w:t>RF-14, RF-23</w:t>
            </w:r>
          </w:p>
        </w:tc>
      </w:tr>
      <w:tr w:rsidR="004A742C" w14:paraId="042D060A" w14:textId="77777777" w:rsidTr="00C332F3">
        <w:trPr>
          <w:cantSplit/>
        </w:trPr>
        <w:tc>
          <w:tcPr>
            <w:tcW w:w="8640" w:type="dxa"/>
            <w:gridSpan w:val="4"/>
            <w:shd w:val="clear" w:color="auto" w:fill="000000" w:themeFill="text1"/>
          </w:tcPr>
          <w:p w14:paraId="538082F6" w14:textId="77777777" w:rsidR="004A742C" w:rsidRPr="00233EBD" w:rsidRDefault="004A742C" w:rsidP="00C332F3">
            <w:pPr>
              <w:spacing w:before="120" w:after="120"/>
              <w:rPr>
                <w:b/>
                <w:bCs/>
                <w:sz w:val="16"/>
                <w:szCs w:val="16"/>
              </w:rPr>
            </w:pPr>
            <w:r w:rsidRPr="00233EBD">
              <w:rPr>
                <w:b/>
                <w:bCs/>
                <w:sz w:val="16"/>
                <w:szCs w:val="16"/>
              </w:rPr>
              <w:t>Actores e Intereses</w:t>
            </w:r>
          </w:p>
        </w:tc>
      </w:tr>
      <w:tr w:rsidR="004A742C" w14:paraId="670D7201" w14:textId="77777777" w:rsidTr="00C332F3">
        <w:trPr>
          <w:cantSplit/>
        </w:trPr>
        <w:tc>
          <w:tcPr>
            <w:tcW w:w="1797" w:type="dxa"/>
            <w:gridSpan w:val="2"/>
            <w:shd w:val="clear" w:color="auto" w:fill="262626" w:themeFill="text1" w:themeFillTint="D9"/>
          </w:tcPr>
          <w:p w14:paraId="4E4D6BF9" w14:textId="77777777" w:rsidR="004A742C" w:rsidRPr="00FF6E96" w:rsidRDefault="004A742C"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0B340E18" w14:textId="77777777" w:rsidR="004A742C" w:rsidRPr="00FD7AA4" w:rsidRDefault="004A742C" w:rsidP="00C332F3">
            <w:pPr>
              <w:spacing w:before="120" w:after="120"/>
              <w:rPr>
                <w:sz w:val="16"/>
                <w:szCs w:val="16"/>
              </w:rPr>
            </w:pPr>
            <w:r w:rsidRPr="00F54E66">
              <w:rPr>
                <w:b/>
                <w:bCs/>
                <w:sz w:val="16"/>
                <w:szCs w:val="16"/>
              </w:rPr>
              <w:t>Cliente:</w:t>
            </w:r>
            <w:r w:rsidRPr="00F54E66">
              <w:rPr>
                <w:sz w:val="16"/>
                <w:szCs w:val="16"/>
              </w:rPr>
              <w:t xml:space="preserve"> Registrar un reclamo formal por un artículo recibido con defecto, error de imprenta o disconformidad, para que el Administrador lo resuelva.</w:t>
            </w:r>
          </w:p>
        </w:tc>
      </w:tr>
      <w:tr w:rsidR="004A742C" w14:paraId="4D43515C" w14:textId="77777777" w:rsidTr="00C332F3">
        <w:trPr>
          <w:cantSplit/>
        </w:trPr>
        <w:tc>
          <w:tcPr>
            <w:tcW w:w="1797" w:type="dxa"/>
            <w:gridSpan w:val="2"/>
            <w:shd w:val="clear" w:color="auto" w:fill="262626" w:themeFill="text1" w:themeFillTint="D9"/>
          </w:tcPr>
          <w:p w14:paraId="09DB6E8D" w14:textId="77777777" w:rsidR="004A742C" w:rsidRPr="00FF6E96" w:rsidRDefault="004A742C" w:rsidP="00C332F3">
            <w:pPr>
              <w:spacing w:before="120" w:after="120"/>
              <w:rPr>
                <w:i/>
                <w:iCs/>
                <w:sz w:val="16"/>
                <w:szCs w:val="16"/>
              </w:rPr>
            </w:pPr>
            <w:r>
              <w:rPr>
                <w:i/>
                <w:iCs/>
                <w:sz w:val="16"/>
                <w:szCs w:val="16"/>
              </w:rPr>
              <w:t>Actores Secundarios</w:t>
            </w:r>
          </w:p>
        </w:tc>
        <w:tc>
          <w:tcPr>
            <w:tcW w:w="6843" w:type="dxa"/>
            <w:gridSpan w:val="2"/>
          </w:tcPr>
          <w:p w14:paraId="422CD710" w14:textId="77777777" w:rsidR="004A742C" w:rsidRPr="00FD7AA4" w:rsidRDefault="004A742C" w:rsidP="00C332F3">
            <w:pPr>
              <w:spacing w:before="120" w:after="120"/>
              <w:rPr>
                <w:sz w:val="16"/>
                <w:szCs w:val="16"/>
              </w:rPr>
            </w:pPr>
            <w:r>
              <w:rPr>
                <w:b/>
                <w:bCs/>
                <w:sz w:val="16"/>
                <w:szCs w:val="16"/>
              </w:rPr>
              <w:t>-</w:t>
            </w:r>
          </w:p>
        </w:tc>
      </w:tr>
      <w:tr w:rsidR="004A742C" w14:paraId="7FC47F66" w14:textId="77777777" w:rsidTr="00C332F3">
        <w:trPr>
          <w:cantSplit/>
        </w:trPr>
        <w:tc>
          <w:tcPr>
            <w:tcW w:w="1797" w:type="dxa"/>
            <w:gridSpan w:val="2"/>
            <w:shd w:val="clear" w:color="auto" w:fill="262626" w:themeFill="text1" w:themeFillTint="D9"/>
          </w:tcPr>
          <w:p w14:paraId="2A951A61" w14:textId="77777777" w:rsidR="004A742C" w:rsidRPr="00FF6E96" w:rsidRDefault="004A742C" w:rsidP="00C332F3">
            <w:pPr>
              <w:spacing w:before="120" w:after="120"/>
              <w:rPr>
                <w:i/>
                <w:iCs/>
                <w:sz w:val="16"/>
                <w:szCs w:val="16"/>
              </w:rPr>
            </w:pPr>
            <w:r w:rsidRPr="00FF6E96">
              <w:rPr>
                <w:i/>
                <w:iCs/>
                <w:sz w:val="16"/>
                <w:szCs w:val="16"/>
              </w:rPr>
              <w:t>Precondiciones</w:t>
            </w:r>
          </w:p>
        </w:tc>
        <w:tc>
          <w:tcPr>
            <w:tcW w:w="6843" w:type="dxa"/>
            <w:gridSpan w:val="2"/>
          </w:tcPr>
          <w:p w14:paraId="3521BA8E" w14:textId="77777777" w:rsidR="004A742C" w:rsidRDefault="004A742C">
            <w:pPr>
              <w:pStyle w:val="Prrafodelista"/>
              <w:numPr>
                <w:ilvl w:val="0"/>
                <w:numId w:val="20"/>
              </w:numPr>
              <w:spacing w:before="120" w:after="120"/>
              <w:rPr>
                <w:sz w:val="16"/>
                <w:szCs w:val="16"/>
              </w:rPr>
            </w:pPr>
            <w:r w:rsidRPr="00F54E66">
              <w:rPr>
                <w:sz w:val="16"/>
                <w:szCs w:val="16"/>
              </w:rPr>
              <w:t xml:space="preserve">El Cliente tiene sesión activa. </w:t>
            </w:r>
          </w:p>
          <w:p w14:paraId="69FE9FB7" w14:textId="77777777" w:rsidR="004A742C" w:rsidRDefault="004A742C">
            <w:pPr>
              <w:pStyle w:val="Prrafodelista"/>
              <w:numPr>
                <w:ilvl w:val="0"/>
                <w:numId w:val="20"/>
              </w:numPr>
              <w:spacing w:before="120" w:after="120"/>
              <w:rPr>
                <w:sz w:val="16"/>
                <w:szCs w:val="16"/>
              </w:rPr>
            </w:pPr>
            <w:r w:rsidRPr="00F54E66">
              <w:rPr>
                <w:sz w:val="16"/>
                <w:szCs w:val="16"/>
              </w:rPr>
              <w:t xml:space="preserve">El pedido asociado está en estado </w:t>
            </w:r>
            <w:r w:rsidRPr="00F54E66">
              <w:rPr>
                <w:i/>
                <w:iCs/>
                <w:sz w:val="16"/>
                <w:szCs w:val="16"/>
              </w:rPr>
              <w:t>Despachado</w:t>
            </w:r>
            <w:r w:rsidRPr="00F54E66">
              <w:rPr>
                <w:sz w:val="16"/>
                <w:szCs w:val="16"/>
              </w:rPr>
              <w:t xml:space="preserve">. </w:t>
            </w:r>
          </w:p>
          <w:p w14:paraId="68423048" w14:textId="2A50CA93" w:rsidR="004A742C" w:rsidRDefault="004A742C">
            <w:pPr>
              <w:pStyle w:val="Prrafodelista"/>
              <w:numPr>
                <w:ilvl w:val="0"/>
                <w:numId w:val="20"/>
              </w:numPr>
              <w:spacing w:before="120" w:after="120"/>
              <w:rPr>
                <w:sz w:val="16"/>
                <w:szCs w:val="16"/>
              </w:rPr>
            </w:pPr>
            <w:r w:rsidRPr="00F54E66">
              <w:rPr>
                <w:sz w:val="16"/>
                <w:szCs w:val="16"/>
              </w:rPr>
              <w:t xml:space="preserve">El tiempo transcurrido desde el despacho del pedido no supera el plazo máximo configurado en </w:t>
            </w:r>
            <w:r w:rsidR="002D250D">
              <w:rPr>
                <w:sz w:val="16"/>
                <w:szCs w:val="16"/>
              </w:rPr>
              <w:t>CU-CFG-PAR</w:t>
            </w:r>
            <w:r w:rsidRPr="00F54E66">
              <w:rPr>
                <w:sz w:val="16"/>
                <w:szCs w:val="16"/>
              </w:rPr>
              <w:t xml:space="preserve">. </w:t>
            </w:r>
          </w:p>
          <w:p w14:paraId="4E431D36" w14:textId="77777777" w:rsidR="004A742C" w:rsidRPr="00FD7AA4" w:rsidRDefault="004A742C">
            <w:pPr>
              <w:pStyle w:val="Prrafodelista"/>
              <w:numPr>
                <w:ilvl w:val="0"/>
                <w:numId w:val="45"/>
              </w:numPr>
              <w:spacing w:before="120" w:after="120"/>
              <w:rPr>
                <w:sz w:val="16"/>
                <w:szCs w:val="16"/>
              </w:rPr>
            </w:pPr>
            <w:r w:rsidRPr="00F54E66">
              <w:rPr>
                <w:sz w:val="16"/>
                <w:szCs w:val="16"/>
              </w:rPr>
              <w:t>No existe ya un caso de devolución abierto, resuelto o rechazado para el mismo ítem del mismo pedido.</w:t>
            </w:r>
          </w:p>
        </w:tc>
      </w:tr>
      <w:tr w:rsidR="004A742C" w14:paraId="0B127F26" w14:textId="77777777" w:rsidTr="00C332F3">
        <w:trPr>
          <w:cantSplit/>
        </w:trPr>
        <w:tc>
          <w:tcPr>
            <w:tcW w:w="1797" w:type="dxa"/>
            <w:gridSpan w:val="2"/>
            <w:shd w:val="clear" w:color="auto" w:fill="262626" w:themeFill="text1" w:themeFillTint="D9"/>
          </w:tcPr>
          <w:p w14:paraId="305863A4" w14:textId="77777777" w:rsidR="004A742C" w:rsidRPr="00FF6E96" w:rsidRDefault="004A742C" w:rsidP="00C332F3">
            <w:pPr>
              <w:spacing w:before="120" w:after="120"/>
              <w:rPr>
                <w:i/>
                <w:iCs/>
                <w:sz w:val="16"/>
                <w:szCs w:val="16"/>
              </w:rPr>
            </w:pPr>
            <w:r w:rsidRPr="00FF6E96">
              <w:rPr>
                <w:i/>
                <w:iCs/>
                <w:sz w:val="16"/>
                <w:szCs w:val="16"/>
              </w:rPr>
              <w:t>Postcondiciones</w:t>
            </w:r>
          </w:p>
        </w:tc>
        <w:tc>
          <w:tcPr>
            <w:tcW w:w="6843" w:type="dxa"/>
            <w:gridSpan w:val="2"/>
          </w:tcPr>
          <w:p w14:paraId="49F36085" w14:textId="77777777" w:rsidR="004A742C" w:rsidRDefault="004A742C">
            <w:pPr>
              <w:pStyle w:val="Prrafodelista"/>
              <w:numPr>
                <w:ilvl w:val="0"/>
                <w:numId w:val="21"/>
              </w:numPr>
              <w:spacing w:before="120" w:after="120"/>
              <w:rPr>
                <w:sz w:val="16"/>
                <w:szCs w:val="16"/>
              </w:rPr>
            </w:pPr>
            <w:r w:rsidRPr="00CB5275">
              <w:rPr>
                <w:sz w:val="16"/>
                <w:szCs w:val="16"/>
              </w:rPr>
              <w:t xml:space="preserve">El caso de devolución queda registrado en estado </w:t>
            </w:r>
            <w:r w:rsidRPr="00CB5275">
              <w:rPr>
                <w:i/>
                <w:iCs/>
                <w:sz w:val="16"/>
                <w:szCs w:val="16"/>
              </w:rPr>
              <w:t>Pendiente</w:t>
            </w:r>
            <w:r w:rsidRPr="00CB5275">
              <w:rPr>
                <w:sz w:val="16"/>
                <w:szCs w:val="16"/>
              </w:rPr>
              <w:t xml:space="preserve"> y es visible para el Administrador en su panel. </w:t>
            </w:r>
          </w:p>
          <w:p w14:paraId="18CAB545" w14:textId="77777777" w:rsidR="004A742C" w:rsidRDefault="004A742C">
            <w:pPr>
              <w:pStyle w:val="Prrafodelista"/>
              <w:numPr>
                <w:ilvl w:val="0"/>
                <w:numId w:val="21"/>
              </w:numPr>
              <w:spacing w:before="120" w:after="120"/>
              <w:rPr>
                <w:sz w:val="16"/>
                <w:szCs w:val="16"/>
              </w:rPr>
            </w:pPr>
            <w:r w:rsidRPr="00CB5275">
              <w:rPr>
                <w:sz w:val="16"/>
                <w:szCs w:val="16"/>
              </w:rPr>
              <w:t xml:space="preserve">El Cliente recibe confirmación de la apertura del caso. </w:t>
            </w:r>
          </w:p>
          <w:p w14:paraId="3398E192" w14:textId="77777777" w:rsidR="004A742C" w:rsidRPr="00FD7AA4" w:rsidRDefault="004A742C">
            <w:pPr>
              <w:pStyle w:val="Prrafodelista"/>
              <w:numPr>
                <w:ilvl w:val="0"/>
                <w:numId w:val="45"/>
              </w:numPr>
              <w:spacing w:before="120" w:after="120"/>
              <w:rPr>
                <w:sz w:val="16"/>
                <w:szCs w:val="16"/>
              </w:rPr>
            </w:pPr>
            <w:r w:rsidRPr="00CB5275">
              <w:rPr>
                <w:sz w:val="16"/>
                <w:szCs w:val="16"/>
              </w:rPr>
              <w:t>La operación queda registrada en el log de auditoría.</w:t>
            </w:r>
          </w:p>
        </w:tc>
      </w:tr>
      <w:tr w:rsidR="004A742C" w14:paraId="4862E8EE" w14:textId="77777777" w:rsidTr="00C332F3">
        <w:trPr>
          <w:cantSplit/>
        </w:trPr>
        <w:tc>
          <w:tcPr>
            <w:tcW w:w="8640" w:type="dxa"/>
            <w:gridSpan w:val="4"/>
            <w:shd w:val="clear" w:color="auto" w:fill="000000" w:themeFill="text1"/>
            <w:vAlign w:val="center"/>
          </w:tcPr>
          <w:p w14:paraId="5FA497DD" w14:textId="77777777" w:rsidR="004A742C" w:rsidRPr="00FF6E96" w:rsidRDefault="004A742C" w:rsidP="00C332F3">
            <w:pPr>
              <w:spacing w:before="120" w:after="120"/>
              <w:rPr>
                <w:b/>
                <w:bCs/>
                <w:sz w:val="16"/>
                <w:szCs w:val="16"/>
              </w:rPr>
            </w:pPr>
            <w:r w:rsidRPr="00FF6E96">
              <w:rPr>
                <w:b/>
                <w:bCs/>
                <w:color w:val="FFFFFF" w:themeColor="background1"/>
                <w:sz w:val="16"/>
                <w:szCs w:val="16"/>
              </w:rPr>
              <w:t>Flujo de Eventos Principal</w:t>
            </w:r>
          </w:p>
        </w:tc>
      </w:tr>
      <w:tr w:rsidR="004A742C" w14:paraId="382B863B" w14:textId="77777777" w:rsidTr="00C332F3">
        <w:trPr>
          <w:cantSplit/>
        </w:trPr>
        <w:tc>
          <w:tcPr>
            <w:tcW w:w="562" w:type="dxa"/>
            <w:shd w:val="clear" w:color="auto" w:fill="262626" w:themeFill="text1" w:themeFillTint="D9"/>
            <w:vAlign w:val="center"/>
          </w:tcPr>
          <w:p w14:paraId="158EBEAA" w14:textId="77777777" w:rsidR="004A742C" w:rsidRPr="00FF6E96" w:rsidRDefault="004A742C"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20354F2F" w14:textId="77777777" w:rsidR="004A742C" w:rsidRPr="00FF6E96" w:rsidRDefault="004A742C" w:rsidP="00C332F3">
            <w:pPr>
              <w:spacing w:before="120" w:after="120"/>
              <w:rPr>
                <w:i/>
                <w:iCs/>
                <w:sz w:val="16"/>
                <w:szCs w:val="16"/>
              </w:rPr>
            </w:pPr>
            <w:r w:rsidRPr="00FF6E96">
              <w:rPr>
                <w:i/>
                <w:iCs/>
                <w:sz w:val="16"/>
                <w:szCs w:val="16"/>
              </w:rPr>
              <w:t>Acción</w:t>
            </w:r>
          </w:p>
        </w:tc>
      </w:tr>
      <w:tr w:rsidR="004A742C" w14:paraId="213A1365" w14:textId="77777777" w:rsidTr="00C332F3">
        <w:trPr>
          <w:cantSplit/>
        </w:trPr>
        <w:tc>
          <w:tcPr>
            <w:tcW w:w="562" w:type="dxa"/>
            <w:vAlign w:val="center"/>
          </w:tcPr>
          <w:p w14:paraId="78C95C33" w14:textId="77777777" w:rsidR="004A742C" w:rsidRPr="00FF6E96" w:rsidRDefault="004A742C" w:rsidP="00C332F3">
            <w:pPr>
              <w:spacing w:before="120" w:after="120"/>
              <w:jc w:val="center"/>
              <w:rPr>
                <w:b/>
                <w:bCs/>
                <w:sz w:val="16"/>
                <w:szCs w:val="16"/>
              </w:rPr>
            </w:pPr>
            <w:r w:rsidRPr="00FF6E96">
              <w:rPr>
                <w:b/>
                <w:bCs/>
                <w:sz w:val="16"/>
                <w:szCs w:val="16"/>
              </w:rPr>
              <w:t>1</w:t>
            </w:r>
          </w:p>
        </w:tc>
        <w:tc>
          <w:tcPr>
            <w:tcW w:w="8078" w:type="dxa"/>
            <w:gridSpan w:val="3"/>
            <w:vAlign w:val="center"/>
          </w:tcPr>
          <w:p w14:paraId="5FE2F767" w14:textId="1F0A23AB" w:rsidR="004A742C" w:rsidRPr="00FF6E96" w:rsidRDefault="004A742C" w:rsidP="00C332F3">
            <w:pPr>
              <w:spacing w:before="120" w:after="120"/>
              <w:rPr>
                <w:i/>
                <w:iCs/>
                <w:sz w:val="16"/>
                <w:szCs w:val="16"/>
              </w:rPr>
            </w:pPr>
            <w:r w:rsidRPr="00CB5275">
              <w:rPr>
                <w:i/>
                <w:iCs/>
                <w:sz w:val="16"/>
                <w:szCs w:val="16"/>
              </w:rPr>
              <w:t>El Cliente accede al detalle de un pedido despachado desde su historial (</w:t>
            </w:r>
            <w:r w:rsidR="00B56FA1">
              <w:rPr>
                <w:i/>
                <w:iCs/>
                <w:sz w:val="16"/>
                <w:szCs w:val="16"/>
              </w:rPr>
              <w:t>CU-CLI-HIS</w:t>
            </w:r>
            <w:r w:rsidRPr="00CB5275">
              <w:rPr>
                <w:i/>
                <w:iCs/>
                <w:sz w:val="16"/>
                <w:szCs w:val="16"/>
              </w:rPr>
              <w:t>) y selecciona "Solicitar Devolución o Cambio".</w:t>
            </w:r>
          </w:p>
        </w:tc>
      </w:tr>
      <w:tr w:rsidR="004A742C" w14:paraId="044029DA" w14:textId="77777777" w:rsidTr="00C332F3">
        <w:trPr>
          <w:cantSplit/>
        </w:trPr>
        <w:tc>
          <w:tcPr>
            <w:tcW w:w="562" w:type="dxa"/>
            <w:vAlign w:val="center"/>
          </w:tcPr>
          <w:p w14:paraId="4C06CF86" w14:textId="77777777" w:rsidR="004A742C" w:rsidRPr="00FF6E96" w:rsidRDefault="004A742C" w:rsidP="00C332F3">
            <w:pPr>
              <w:spacing w:before="120" w:after="120"/>
              <w:jc w:val="center"/>
              <w:rPr>
                <w:b/>
                <w:bCs/>
                <w:sz w:val="16"/>
                <w:szCs w:val="16"/>
              </w:rPr>
            </w:pPr>
            <w:r w:rsidRPr="00FF6E96">
              <w:rPr>
                <w:b/>
                <w:bCs/>
                <w:sz w:val="16"/>
                <w:szCs w:val="16"/>
              </w:rPr>
              <w:t>2</w:t>
            </w:r>
          </w:p>
        </w:tc>
        <w:tc>
          <w:tcPr>
            <w:tcW w:w="8078" w:type="dxa"/>
            <w:gridSpan w:val="3"/>
            <w:vAlign w:val="center"/>
          </w:tcPr>
          <w:p w14:paraId="3C542C9C" w14:textId="77777777" w:rsidR="004A742C" w:rsidRPr="00FF6E96" w:rsidRDefault="004A742C" w:rsidP="00C332F3">
            <w:pPr>
              <w:spacing w:before="120" w:after="120"/>
              <w:rPr>
                <w:i/>
                <w:iCs/>
                <w:sz w:val="16"/>
                <w:szCs w:val="16"/>
              </w:rPr>
            </w:pPr>
            <w:r w:rsidRPr="00CB5275">
              <w:rPr>
                <w:i/>
                <w:iCs/>
                <w:sz w:val="16"/>
                <w:szCs w:val="16"/>
              </w:rPr>
              <w:t>El sistema presenta el formulario de reclamo con: selector de ítem afectado (entre los artículos del pedido), selector de motivo (Defecto de fabricación / Error de imprenta / Disconformidad), campo de descripción adicional (opcional) y campo de adjunto de imagen o imágenes del artículo (obligatorio).</w:t>
            </w:r>
          </w:p>
        </w:tc>
      </w:tr>
      <w:tr w:rsidR="004A742C" w14:paraId="7A9CB1E3" w14:textId="77777777" w:rsidTr="00C332F3">
        <w:trPr>
          <w:cantSplit/>
        </w:trPr>
        <w:tc>
          <w:tcPr>
            <w:tcW w:w="562" w:type="dxa"/>
            <w:vAlign w:val="center"/>
          </w:tcPr>
          <w:p w14:paraId="2C92471F" w14:textId="77777777" w:rsidR="004A742C" w:rsidRPr="00FF6E96" w:rsidRDefault="004A742C" w:rsidP="00C332F3">
            <w:pPr>
              <w:spacing w:before="120" w:after="120"/>
              <w:jc w:val="center"/>
              <w:rPr>
                <w:b/>
                <w:bCs/>
                <w:sz w:val="16"/>
                <w:szCs w:val="16"/>
              </w:rPr>
            </w:pPr>
            <w:r w:rsidRPr="00FF6E96">
              <w:rPr>
                <w:b/>
                <w:bCs/>
                <w:sz w:val="16"/>
                <w:szCs w:val="16"/>
              </w:rPr>
              <w:t>3</w:t>
            </w:r>
          </w:p>
        </w:tc>
        <w:tc>
          <w:tcPr>
            <w:tcW w:w="8078" w:type="dxa"/>
            <w:gridSpan w:val="3"/>
            <w:vAlign w:val="center"/>
          </w:tcPr>
          <w:p w14:paraId="02BF2936" w14:textId="77777777" w:rsidR="004A742C" w:rsidRPr="00FF6E96" w:rsidRDefault="004A742C" w:rsidP="00C332F3">
            <w:pPr>
              <w:spacing w:before="120" w:after="120"/>
              <w:rPr>
                <w:i/>
                <w:iCs/>
                <w:sz w:val="16"/>
                <w:szCs w:val="16"/>
              </w:rPr>
            </w:pPr>
            <w:r w:rsidRPr="00CB5275">
              <w:rPr>
                <w:i/>
                <w:iCs/>
                <w:sz w:val="16"/>
                <w:szCs w:val="16"/>
              </w:rPr>
              <w:t>El Cliente completa el formulario, selecciona el ítem y motivo, adjunta la imagen evidencia y confirma el envío.</w:t>
            </w:r>
          </w:p>
        </w:tc>
      </w:tr>
      <w:tr w:rsidR="004A742C" w14:paraId="3B34491B" w14:textId="77777777" w:rsidTr="00C332F3">
        <w:trPr>
          <w:cantSplit/>
        </w:trPr>
        <w:tc>
          <w:tcPr>
            <w:tcW w:w="562" w:type="dxa"/>
            <w:vAlign w:val="center"/>
          </w:tcPr>
          <w:p w14:paraId="68615749" w14:textId="77777777" w:rsidR="004A742C" w:rsidRPr="00FF6E96" w:rsidRDefault="004A742C" w:rsidP="00C332F3">
            <w:pPr>
              <w:spacing w:before="120" w:after="120"/>
              <w:jc w:val="center"/>
              <w:rPr>
                <w:b/>
                <w:bCs/>
                <w:sz w:val="16"/>
                <w:szCs w:val="16"/>
              </w:rPr>
            </w:pPr>
            <w:r w:rsidRPr="00FF6E96">
              <w:rPr>
                <w:b/>
                <w:bCs/>
                <w:sz w:val="16"/>
                <w:szCs w:val="16"/>
              </w:rPr>
              <w:t>4</w:t>
            </w:r>
          </w:p>
        </w:tc>
        <w:tc>
          <w:tcPr>
            <w:tcW w:w="8078" w:type="dxa"/>
            <w:gridSpan w:val="3"/>
            <w:vAlign w:val="center"/>
          </w:tcPr>
          <w:p w14:paraId="795E8C2B" w14:textId="77777777" w:rsidR="004A742C" w:rsidRPr="00FF6E96" w:rsidRDefault="004A742C" w:rsidP="00C332F3">
            <w:pPr>
              <w:spacing w:before="120" w:after="120"/>
              <w:rPr>
                <w:i/>
                <w:iCs/>
                <w:sz w:val="16"/>
                <w:szCs w:val="16"/>
              </w:rPr>
            </w:pPr>
            <w:r w:rsidRPr="00CB5275">
              <w:rPr>
                <w:i/>
                <w:iCs/>
                <w:sz w:val="16"/>
                <w:szCs w:val="16"/>
              </w:rPr>
              <w:t>El sistema valida: que se haya seleccionado un ítem y un motivo, y que se haya adjuntado al menos una imagen.</w:t>
            </w:r>
          </w:p>
        </w:tc>
      </w:tr>
      <w:tr w:rsidR="004A742C" w14:paraId="1420DBF3" w14:textId="77777777" w:rsidTr="00C332F3">
        <w:trPr>
          <w:cantSplit/>
        </w:trPr>
        <w:tc>
          <w:tcPr>
            <w:tcW w:w="562" w:type="dxa"/>
            <w:vAlign w:val="center"/>
          </w:tcPr>
          <w:p w14:paraId="5FE55178" w14:textId="77777777" w:rsidR="004A742C" w:rsidRPr="00FF6E96" w:rsidRDefault="004A742C" w:rsidP="00C332F3">
            <w:pPr>
              <w:spacing w:before="120" w:after="120"/>
              <w:jc w:val="center"/>
              <w:rPr>
                <w:b/>
                <w:bCs/>
                <w:sz w:val="16"/>
                <w:szCs w:val="16"/>
              </w:rPr>
            </w:pPr>
            <w:r w:rsidRPr="00FF6E96">
              <w:rPr>
                <w:b/>
                <w:bCs/>
                <w:sz w:val="16"/>
                <w:szCs w:val="16"/>
              </w:rPr>
              <w:t>5</w:t>
            </w:r>
          </w:p>
        </w:tc>
        <w:tc>
          <w:tcPr>
            <w:tcW w:w="8078" w:type="dxa"/>
            <w:gridSpan w:val="3"/>
            <w:vAlign w:val="center"/>
          </w:tcPr>
          <w:p w14:paraId="7B735F6D" w14:textId="77777777" w:rsidR="004A742C" w:rsidRPr="00FF6E96" w:rsidRDefault="004A742C" w:rsidP="00C332F3">
            <w:pPr>
              <w:spacing w:before="120" w:after="120"/>
              <w:rPr>
                <w:i/>
                <w:iCs/>
                <w:sz w:val="16"/>
                <w:szCs w:val="16"/>
              </w:rPr>
            </w:pPr>
            <w:r w:rsidRPr="00CB5275">
              <w:rPr>
                <w:i/>
                <w:iCs/>
                <w:sz w:val="16"/>
                <w:szCs w:val="16"/>
              </w:rPr>
              <w:t>El sistema crea el caso con estado Pendiente y notifica al Administrador de la existencia del nuevo caso.</w:t>
            </w:r>
          </w:p>
        </w:tc>
      </w:tr>
      <w:tr w:rsidR="004A742C" w14:paraId="29F43203" w14:textId="77777777" w:rsidTr="00C332F3">
        <w:trPr>
          <w:cantSplit/>
        </w:trPr>
        <w:tc>
          <w:tcPr>
            <w:tcW w:w="562" w:type="dxa"/>
            <w:vAlign w:val="center"/>
          </w:tcPr>
          <w:p w14:paraId="4BA2BCCA" w14:textId="77777777" w:rsidR="004A742C" w:rsidRPr="00FF6E96" w:rsidRDefault="004A742C" w:rsidP="00C332F3">
            <w:pPr>
              <w:spacing w:before="120" w:after="120"/>
              <w:jc w:val="center"/>
              <w:rPr>
                <w:b/>
                <w:bCs/>
                <w:sz w:val="16"/>
                <w:szCs w:val="16"/>
              </w:rPr>
            </w:pPr>
            <w:r w:rsidRPr="00FF6E96">
              <w:rPr>
                <w:b/>
                <w:bCs/>
                <w:sz w:val="16"/>
                <w:szCs w:val="16"/>
              </w:rPr>
              <w:t>6</w:t>
            </w:r>
          </w:p>
        </w:tc>
        <w:tc>
          <w:tcPr>
            <w:tcW w:w="8078" w:type="dxa"/>
            <w:gridSpan w:val="3"/>
            <w:vAlign w:val="center"/>
          </w:tcPr>
          <w:p w14:paraId="3D315E1C" w14:textId="344066AB" w:rsidR="004A742C" w:rsidRPr="00A509A2" w:rsidRDefault="004A742C" w:rsidP="00C332F3">
            <w:pPr>
              <w:spacing w:before="120" w:after="120"/>
              <w:rPr>
                <w:i/>
                <w:iCs/>
                <w:sz w:val="16"/>
                <w:szCs w:val="16"/>
              </w:rPr>
            </w:pPr>
            <w:r w:rsidRPr="00CB5275">
              <w:rPr>
                <w:i/>
                <w:iCs/>
                <w:sz w:val="16"/>
                <w:szCs w:val="16"/>
              </w:rPr>
              <w:t xml:space="preserve">El sistema confirma al Cliente que el caso fue registrado e informa el tiempo de respuesta estimado (si está configurado en </w:t>
            </w:r>
            <w:r w:rsidR="002D250D">
              <w:rPr>
                <w:i/>
                <w:iCs/>
                <w:sz w:val="16"/>
                <w:szCs w:val="16"/>
              </w:rPr>
              <w:t>CU-CFG-PAR</w:t>
            </w:r>
            <w:r w:rsidRPr="00CB5275">
              <w:rPr>
                <w:i/>
                <w:iCs/>
                <w:sz w:val="16"/>
                <w:szCs w:val="16"/>
              </w:rPr>
              <w:t>).</w:t>
            </w:r>
          </w:p>
        </w:tc>
      </w:tr>
      <w:tr w:rsidR="004A742C" w14:paraId="6EB9083A" w14:textId="77777777" w:rsidTr="00C332F3">
        <w:trPr>
          <w:cantSplit/>
        </w:trPr>
        <w:tc>
          <w:tcPr>
            <w:tcW w:w="8640" w:type="dxa"/>
            <w:gridSpan w:val="4"/>
            <w:shd w:val="clear" w:color="auto" w:fill="000000" w:themeFill="text1"/>
            <w:vAlign w:val="center"/>
          </w:tcPr>
          <w:p w14:paraId="182F6EC4" w14:textId="77777777" w:rsidR="004A742C" w:rsidRPr="00FF6E96" w:rsidRDefault="004A742C" w:rsidP="00C332F3">
            <w:pPr>
              <w:spacing w:before="120" w:after="120"/>
              <w:rPr>
                <w:b/>
                <w:bCs/>
                <w:sz w:val="16"/>
                <w:szCs w:val="16"/>
              </w:rPr>
            </w:pPr>
            <w:r>
              <w:rPr>
                <w:b/>
                <w:bCs/>
                <w:sz w:val="16"/>
                <w:szCs w:val="16"/>
              </w:rPr>
              <w:t>Flujos de Eventos Alternativo</w:t>
            </w:r>
          </w:p>
        </w:tc>
      </w:tr>
      <w:tr w:rsidR="004A742C" w14:paraId="4A3275C8" w14:textId="77777777" w:rsidTr="00C332F3">
        <w:trPr>
          <w:cantSplit/>
        </w:trPr>
        <w:tc>
          <w:tcPr>
            <w:tcW w:w="562" w:type="dxa"/>
            <w:shd w:val="clear" w:color="auto" w:fill="262626" w:themeFill="text1" w:themeFillTint="D9"/>
            <w:vAlign w:val="center"/>
          </w:tcPr>
          <w:p w14:paraId="4B7D8DA9" w14:textId="77777777" w:rsidR="004A742C" w:rsidRPr="00FF6E96" w:rsidRDefault="004A742C" w:rsidP="00C332F3">
            <w:pPr>
              <w:spacing w:before="120" w:after="120"/>
              <w:jc w:val="center"/>
              <w:rPr>
                <w:i/>
                <w:iCs/>
                <w:sz w:val="16"/>
                <w:szCs w:val="16"/>
              </w:rPr>
            </w:pPr>
            <w:r>
              <w:rPr>
                <w:i/>
                <w:iCs/>
                <w:sz w:val="16"/>
                <w:szCs w:val="16"/>
              </w:rPr>
              <w:lastRenderedPageBreak/>
              <w:t>Paso</w:t>
            </w:r>
          </w:p>
        </w:tc>
        <w:tc>
          <w:tcPr>
            <w:tcW w:w="8078" w:type="dxa"/>
            <w:gridSpan w:val="3"/>
            <w:shd w:val="clear" w:color="auto" w:fill="262626" w:themeFill="text1" w:themeFillTint="D9"/>
            <w:vAlign w:val="center"/>
          </w:tcPr>
          <w:p w14:paraId="2AB05826" w14:textId="77777777" w:rsidR="004A742C" w:rsidRPr="00FF6E96" w:rsidRDefault="004A742C" w:rsidP="00C332F3">
            <w:pPr>
              <w:spacing w:before="120" w:after="120"/>
              <w:rPr>
                <w:i/>
                <w:iCs/>
                <w:sz w:val="16"/>
                <w:szCs w:val="16"/>
              </w:rPr>
            </w:pPr>
            <w:r w:rsidRPr="00FF6E96">
              <w:rPr>
                <w:i/>
                <w:iCs/>
                <w:sz w:val="16"/>
                <w:szCs w:val="16"/>
              </w:rPr>
              <w:t>Descripción</w:t>
            </w:r>
          </w:p>
        </w:tc>
      </w:tr>
      <w:tr w:rsidR="004A742C" w14:paraId="1ADBC050" w14:textId="77777777" w:rsidTr="00C332F3">
        <w:trPr>
          <w:cantSplit/>
        </w:trPr>
        <w:tc>
          <w:tcPr>
            <w:tcW w:w="562" w:type="dxa"/>
            <w:vAlign w:val="center"/>
          </w:tcPr>
          <w:p w14:paraId="0CDD5A8B" w14:textId="77777777" w:rsidR="004A742C" w:rsidRPr="00FF6E96" w:rsidRDefault="004A742C" w:rsidP="00C332F3">
            <w:pPr>
              <w:spacing w:before="120" w:after="120"/>
              <w:jc w:val="center"/>
              <w:rPr>
                <w:b/>
                <w:bCs/>
                <w:sz w:val="16"/>
                <w:szCs w:val="16"/>
              </w:rPr>
            </w:pPr>
            <w:r>
              <w:rPr>
                <w:b/>
                <w:bCs/>
                <w:sz w:val="16"/>
                <w:szCs w:val="16"/>
              </w:rPr>
              <w:t>A1</w:t>
            </w:r>
          </w:p>
        </w:tc>
        <w:tc>
          <w:tcPr>
            <w:tcW w:w="8078" w:type="dxa"/>
            <w:gridSpan w:val="3"/>
            <w:vAlign w:val="center"/>
          </w:tcPr>
          <w:p w14:paraId="22E734A7" w14:textId="3FF379CB" w:rsidR="004A742C" w:rsidRPr="00FF6E96" w:rsidRDefault="004A742C" w:rsidP="00C332F3">
            <w:pPr>
              <w:spacing w:before="120" w:after="120"/>
              <w:rPr>
                <w:sz w:val="16"/>
                <w:szCs w:val="16"/>
              </w:rPr>
            </w:pPr>
            <w:r>
              <w:rPr>
                <w:sz w:val="16"/>
                <w:szCs w:val="16"/>
              </w:rPr>
              <w:t>-</w:t>
            </w:r>
          </w:p>
        </w:tc>
      </w:tr>
      <w:tr w:rsidR="004A742C" w14:paraId="340CA711" w14:textId="77777777" w:rsidTr="00C332F3">
        <w:trPr>
          <w:cantSplit/>
        </w:trPr>
        <w:tc>
          <w:tcPr>
            <w:tcW w:w="8640" w:type="dxa"/>
            <w:gridSpan w:val="4"/>
            <w:shd w:val="clear" w:color="auto" w:fill="000000" w:themeFill="text1"/>
            <w:vAlign w:val="center"/>
          </w:tcPr>
          <w:p w14:paraId="7B6D8823" w14:textId="77777777" w:rsidR="004A742C" w:rsidRPr="00233EBD" w:rsidRDefault="004A742C" w:rsidP="00C332F3">
            <w:pPr>
              <w:spacing w:before="120" w:after="120"/>
              <w:rPr>
                <w:b/>
                <w:bCs/>
                <w:sz w:val="16"/>
                <w:szCs w:val="16"/>
              </w:rPr>
            </w:pPr>
            <w:r w:rsidRPr="00233EBD">
              <w:rPr>
                <w:b/>
                <w:bCs/>
                <w:sz w:val="16"/>
                <w:szCs w:val="16"/>
              </w:rPr>
              <w:t>Excepciones</w:t>
            </w:r>
          </w:p>
        </w:tc>
      </w:tr>
      <w:tr w:rsidR="004A742C" w14:paraId="4964207C" w14:textId="77777777" w:rsidTr="00C332F3">
        <w:trPr>
          <w:cantSplit/>
        </w:trPr>
        <w:tc>
          <w:tcPr>
            <w:tcW w:w="562" w:type="dxa"/>
            <w:vAlign w:val="center"/>
          </w:tcPr>
          <w:p w14:paraId="647216DB" w14:textId="77777777" w:rsidR="004A742C" w:rsidRPr="00FF6E96" w:rsidRDefault="004A742C" w:rsidP="00C332F3">
            <w:pPr>
              <w:spacing w:before="120" w:after="120"/>
              <w:jc w:val="center"/>
              <w:rPr>
                <w:b/>
                <w:bCs/>
                <w:sz w:val="16"/>
                <w:szCs w:val="16"/>
              </w:rPr>
            </w:pPr>
            <w:r>
              <w:rPr>
                <w:b/>
                <w:bCs/>
                <w:sz w:val="16"/>
                <w:szCs w:val="16"/>
              </w:rPr>
              <w:t>E1</w:t>
            </w:r>
          </w:p>
        </w:tc>
        <w:tc>
          <w:tcPr>
            <w:tcW w:w="8078" w:type="dxa"/>
            <w:gridSpan w:val="3"/>
            <w:vAlign w:val="center"/>
          </w:tcPr>
          <w:p w14:paraId="07E3CE0B" w14:textId="58844B1C" w:rsidR="004A742C" w:rsidRPr="00FF6E96" w:rsidRDefault="004A742C" w:rsidP="00C332F3">
            <w:pPr>
              <w:spacing w:before="120" w:after="120"/>
              <w:rPr>
                <w:sz w:val="16"/>
                <w:szCs w:val="16"/>
              </w:rPr>
            </w:pPr>
            <w:r w:rsidRPr="003C5AF6">
              <w:rPr>
                <w:sz w:val="16"/>
                <w:szCs w:val="16"/>
              </w:rPr>
              <w:t xml:space="preserve">En el paso 1, si el tiempo transcurrido desde el despacho supera el plazo máximo configurado en </w:t>
            </w:r>
            <w:r w:rsidR="002D250D">
              <w:rPr>
                <w:sz w:val="16"/>
                <w:szCs w:val="16"/>
              </w:rPr>
              <w:t>CU-CFG-PAR</w:t>
            </w:r>
            <w:r w:rsidRPr="003C5AF6">
              <w:rPr>
                <w:sz w:val="16"/>
                <w:szCs w:val="16"/>
              </w:rPr>
              <w:t>, el sistema informa al Cliente que el plazo para solicitar devolución ha vencido y no permite abrir el caso.</w:t>
            </w:r>
          </w:p>
        </w:tc>
      </w:tr>
      <w:tr w:rsidR="004A742C" w14:paraId="43550869" w14:textId="77777777" w:rsidTr="00C332F3">
        <w:trPr>
          <w:cantSplit/>
        </w:trPr>
        <w:tc>
          <w:tcPr>
            <w:tcW w:w="562" w:type="dxa"/>
            <w:vAlign w:val="center"/>
          </w:tcPr>
          <w:p w14:paraId="213F207F" w14:textId="77777777" w:rsidR="004A742C" w:rsidRDefault="004A742C" w:rsidP="00C332F3">
            <w:pPr>
              <w:spacing w:before="120" w:after="120"/>
              <w:jc w:val="center"/>
              <w:rPr>
                <w:b/>
                <w:bCs/>
                <w:sz w:val="16"/>
                <w:szCs w:val="16"/>
              </w:rPr>
            </w:pPr>
            <w:r>
              <w:rPr>
                <w:b/>
                <w:bCs/>
                <w:sz w:val="16"/>
                <w:szCs w:val="16"/>
              </w:rPr>
              <w:t>E2</w:t>
            </w:r>
          </w:p>
        </w:tc>
        <w:tc>
          <w:tcPr>
            <w:tcW w:w="8078" w:type="dxa"/>
            <w:gridSpan w:val="3"/>
            <w:vAlign w:val="center"/>
          </w:tcPr>
          <w:p w14:paraId="0DCE6DC0" w14:textId="77777777" w:rsidR="004A742C" w:rsidRPr="003C5AF6" w:rsidRDefault="004A742C" w:rsidP="00C332F3">
            <w:pPr>
              <w:spacing w:before="120" w:after="120"/>
              <w:rPr>
                <w:sz w:val="16"/>
                <w:szCs w:val="16"/>
              </w:rPr>
            </w:pPr>
            <w:r w:rsidRPr="003C5AF6">
              <w:rPr>
                <w:sz w:val="16"/>
                <w:szCs w:val="16"/>
              </w:rPr>
              <w:t>En el paso 1, si ya existe un caso de devolución registrado (en cualquier estado) para el mismo ítem del mismo pedido, el sistema informa al Cliente del caso existente, presenta su estado actual y no permite abrir un caso duplicado.</w:t>
            </w:r>
          </w:p>
        </w:tc>
      </w:tr>
      <w:tr w:rsidR="004A742C" w14:paraId="2AD4DC2C" w14:textId="77777777" w:rsidTr="00C332F3">
        <w:trPr>
          <w:cantSplit/>
        </w:trPr>
        <w:tc>
          <w:tcPr>
            <w:tcW w:w="562" w:type="dxa"/>
            <w:vAlign w:val="center"/>
          </w:tcPr>
          <w:p w14:paraId="30307DAF" w14:textId="77777777" w:rsidR="004A742C" w:rsidRDefault="004A742C" w:rsidP="00C332F3">
            <w:pPr>
              <w:spacing w:before="120" w:after="120"/>
              <w:jc w:val="center"/>
              <w:rPr>
                <w:b/>
                <w:bCs/>
                <w:sz w:val="16"/>
                <w:szCs w:val="16"/>
              </w:rPr>
            </w:pPr>
            <w:r>
              <w:rPr>
                <w:b/>
                <w:bCs/>
                <w:sz w:val="16"/>
                <w:szCs w:val="16"/>
              </w:rPr>
              <w:t>E3</w:t>
            </w:r>
          </w:p>
        </w:tc>
        <w:tc>
          <w:tcPr>
            <w:tcW w:w="8078" w:type="dxa"/>
            <w:gridSpan w:val="3"/>
            <w:vAlign w:val="center"/>
          </w:tcPr>
          <w:p w14:paraId="4F527EBC" w14:textId="77777777" w:rsidR="004A742C" w:rsidRPr="003C5AF6" w:rsidRDefault="004A742C" w:rsidP="00C332F3">
            <w:pPr>
              <w:spacing w:before="120" w:after="120"/>
              <w:rPr>
                <w:sz w:val="16"/>
                <w:szCs w:val="16"/>
              </w:rPr>
            </w:pPr>
            <w:r w:rsidRPr="003C5AF6">
              <w:rPr>
                <w:sz w:val="16"/>
                <w:szCs w:val="16"/>
              </w:rPr>
              <w:t>En el paso 4, si no se adjuntó ninguna imagen, el sistema resalta el campo obligatorio e informa que la evidencia fotográfica es requerida para procesar el reclamo. El formulario permanece abierto.</w:t>
            </w:r>
          </w:p>
        </w:tc>
      </w:tr>
      <w:tr w:rsidR="004A742C" w14:paraId="12749BAE" w14:textId="77777777" w:rsidTr="00C332F3">
        <w:trPr>
          <w:cantSplit/>
        </w:trPr>
        <w:tc>
          <w:tcPr>
            <w:tcW w:w="562" w:type="dxa"/>
            <w:vAlign w:val="center"/>
          </w:tcPr>
          <w:p w14:paraId="430F50B6" w14:textId="77777777" w:rsidR="004A742C" w:rsidRDefault="004A742C" w:rsidP="00C332F3">
            <w:pPr>
              <w:spacing w:before="120" w:after="120"/>
              <w:jc w:val="center"/>
              <w:rPr>
                <w:b/>
                <w:bCs/>
                <w:sz w:val="16"/>
                <w:szCs w:val="16"/>
              </w:rPr>
            </w:pPr>
            <w:r>
              <w:rPr>
                <w:b/>
                <w:bCs/>
                <w:sz w:val="16"/>
                <w:szCs w:val="16"/>
              </w:rPr>
              <w:t>E4</w:t>
            </w:r>
          </w:p>
        </w:tc>
        <w:tc>
          <w:tcPr>
            <w:tcW w:w="8078" w:type="dxa"/>
            <w:gridSpan w:val="3"/>
            <w:vAlign w:val="center"/>
          </w:tcPr>
          <w:p w14:paraId="3D982FF5" w14:textId="77777777" w:rsidR="004A742C" w:rsidRPr="003C5AF6" w:rsidRDefault="004A742C" w:rsidP="00C332F3">
            <w:pPr>
              <w:spacing w:before="120" w:after="120"/>
              <w:rPr>
                <w:sz w:val="16"/>
                <w:szCs w:val="16"/>
              </w:rPr>
            </w:pPr>
            <w:r w:rsidRPr="003C5AF6">
              <w:rPr>
                <w:sz w:val="16"/>
                <w:szCs w:val="16"/>
              </w:rPr>
              <w:t>En el paso 4, si la imagen adjunta supera el tamaño máximo admitido o tiene un formato no aceptado, el sistema descarta ese archivo, informa el problema específico y solicita adjuntar una imagen válida.</w:t>
            </w:r>
          </w:p>
        </w:tc>
      </w:tr>
      <w:tr w:rsidR="004A742C" w14:paraId="728C9362" w14:textId="77777777" w:rsidTr="00C332F3">
        <w:trPr>
          <w:cantSplit/>
        </w:trPr>
        <w:tc>
          <w:tcPr>
            <w:tcW w:w="8640" w:type="dxa"/>
            <w:gridSpan w:val="4"/>
            <w:shd w:val="clear" w:color="auto" w:fill="000000" w:themeFill="text1"/>
            <w:vAlign w:val="center"/>
          </w:tcPr>
          <w:p w14:paraId="1E85153D" w14:textId="77777777" w:rsidR="004A742C" w:rsidRPr="00D37409" w:rsidRDefault="004A742C" w:rsidP="00C332F3">
            <w:pPr>
              <w:spacing w:before="120" w:after="120"/>
              <w:rPr>
                <w:b/>
                <w:bCs/>
                <w:sz w:val="16"/>
                <w:szCs w:val="16"/>
              </w:rPr>
            </w:pPr>
            <w:r w:rsidRPr="00D37409">
              <w:rPr>
                <w:b/>
                <w:bCs/>
                <w:sz w:val="16"/>
                <w:szCs w:val="16"/>
              </w:rPr>
              <w:t>Detalles</w:t>
            </w:r>
          </w:p>
        </w:tc>
      </w:tr>
      <w:tr w:rsidR="004A742C" w14:paraId="7CF2A70A" w14:textId="77777777" w:rsidTr="00C332F3">
        <w:trPr>
          <w:cantSplit/>
        </w:trPr>
        <w:tc>
          <w:tcPr>
            <w:tcW w:w="1838" w:type="dxa"/>
            <w:gridSpan w:val="3"/>
            <w:shd w:val="clear" w:color="auto" w:fill="262626" w:themeFill="text1" w:themeFillTint="D9"/>
            <w:vAlign w:val="center"/>
          </w:tcPr>
          <w:p w14:paraId="15FF08B8" w14:textId="77777777" w:rsidR="004A742C" w:rsidRPr="00D37409" w:rsidRDefault="004A742C" w:rsidP="00C332F3">
            <w:pPr>
              <w:spacing w:before="120" w:after="120"/>
              <w:rPr>
                <w:i/>
                <w:iCs/>
                <w:sz w:val="16"/>
                <w:szCs w:val="16"/>
              </w:rPr>
            </w:pPr>
            <w:r w:rsidRPr="00D37409">
              <w:rPr>
                <w:i/>
                <w:iCs/>
                <w:sz w:val="16"/>
                <w:szCs w:val="16"/>
              </w:rPr>
              <w:t>Estabilidad</w:t>
            </w:r>
          </w:p>
        </w:tc>
        <w:tc>
          <w:tcPr>
            <w:tcW w:w="6802" w:type="dxa"/>
            <w:vAlign w:val="center"/>
          </w:tcPr>
          <w:p w14:paraId="73FE46E5" w14:textId="49D0982E" w:rsidR="004A742C" w:rsidRPr="00FF6E96" w:rsidRDefault="006D01C4" w:rsidP="00C332F3">
            <w:pPr>
              <w:spacing w:before="120" w:after="120"/>
              <w:rPr>
                <w:sz w:val="16"/>
                <w:szCs w:val="16"/>
              </w:rPr>
            </w:pPr>
            <w:r w:rsidRPr="006D01C4">
              <w:rPr>
                <w:sz w:val="16"/>
                <w:szCs w:val="16"/>
              </w:rPr>
              <w:t>Alta</w:t>
            </w:r>
          </w:p>
        </w:tc>
      </w:tr>
      <w:tr w:rsidR="004A742C" w14:paraId="155EC254" w14:textId="77777777" w:rsidTr="00C332F3">
        <w:trPr>
          <w:cantSplit/>
        </w:trPr>
        <w:tc>
          <w:tcPr>
            <w:tcW w:w="1838" w:type="dxa"/>
            <w:gridSpan w:val="3"/>
            <w:shd w:val="clear" w:color="auto" w:fill="262626" w:themeFill="text1" w:themeFillTint="D9"/>
            <w:vAlign w:val="center"/>
          </w:tcPr>
          <w:p w14:paraId="03FF218C" w14:textId="77777777" w:rsidR="004A742C" w:rsidRPr="00D37409" w:rsidRDefault="004A742C" w:rsidP="00C332F3">
            <w:pPr>
              <w:spacing w:before="120" w:after="120"/>
              <w:rPr>
                <w:i/>
                <w:iCs/>
                <w:sz w:val="16"/>
                <w:szCs w:val="16"/>
              </w:rPr>
            </w:pPr>
            <w:r w:rsidRPr="00D37409">
              <w:rPr>
                <w:i/>
                <w:iCs/>
                <w:sz w:val="16"/>
                <w:szCs w:val="16"/>
              </w:rPr>
              <w:t>Frecuencia</w:t>
            </w:r>
          </w:p>
        </w:tc>
        <w:tc>
          <w:tcPr>
            <w:tcW w:w="6802" w:type="dxa"/>
            <w:vAlign w:val="center"/>
          </w:tcPr>
          <w:p w14:paraId="6DB6B586" w14:textId="4C892CB9" w:rsidR="004A742C" w:rsidRPr="00FF6E96" w:rsidRDefault="009A5B10" w:rsidP="00C332F3">
            <w:pPr>
              <w:spacing w:before="120" w:after="120"/>
              <w:rPr>
                <w:sz w:val="16"/>
                <w:szCs w:val="16"/>
              </w:rPr>
            </w:pPr>
            <w:r w:rsidRPr="009A5B10">
              <w:rPr>
                <w:sz w:val="16"/>
                <w:szCs w:val="16"/>
              </w:rPr>
              <w:t xml:space="preserve">Baja </w:t>
            </w:r>
            <w:r w:rsidRPr="009A5B10">
              <w:rPr>
                <w:i/>
                <w:iCs/>
                <w:sz w:val="16"/>
                <w:szCs w:val="16"/>
              </w:rPr>
              <w:t>(situación excepcional ante defectos de fabricación, errores de imprenta o disconformidades documentadas del Cliente)</w:t>
            </w:r>
          </w:p>
        </w:tc>
      </w:tr>
      <w:tr w:rsidR="004A742C" w14:paraId="39250806" w14:textId="77777777" w:rsidTr="00C332F3">
        <w:trPr>
          <w:cantSplit/>
        </w:trPr>
        <w:tc>
          <w:tcPr>
            <w:tcW w:w="1838" w:type="dxa"/>
            <w:gridSpan w:val="3"/>
            <w:shd w:val="clear" w:color="auto" w:fill="262626" w:themeFill="text1" w:themeFillTint="D9"/>
            <w:vAlign w:val="center"/>
          </w:tcPr>
          <w:p w14:paraId="6F51D2AD" w14:textId="77777777" w:rsidR="004A742C" w:rsidRPr="00D37409" w:rsidRDefault="004A742C" w:rsidP="00C332F3">
            <w:pPr>
              <w:spacing w:before="120" w:after="120"/>
              <w:rPr>
                <w:i/>
                <w:iCs/>
                <w:sz w:val="16"/>
                <w:szCs w:val="16"/>
              </w:rPr>
            </w:pPr>
            <w:r w:rsidRPr="00D37409">
              <w:rPr>
                <w:i/>
                <w:iCs/>
                <w:sz w:val="16"/>
                <w:szCs w:val="16"/>
              </w:rPr>
              <w:t>Comentarios</w:t>
            </w:r>
          </w:p>
        </w:tc>
        <w:tc>
          <w:tcPr>
            <w:tcW w:w="6802" w:type="dxa"/>
            <w:vAlign w:val="center"/>
          </w:tcPr>
          <w:p w14:paraId="310C1F99" w14:textId="77777777" w:rsidR="004A742C" w:rsidRPr="00FF6E96" w:rsidRDefault="004A742C" w:rsidP="00C332F3">
            <w:pPr>
              <w:spacing w:before="120" w:after="120"/>
              <w:rPr>
                <w:sz w:val="16"/>
                <w:szCs w:val="16"/>
              </w:rPr>
            </w:pPr>
            <w:r>
              <w:rPr>
                <w:sz w:val="16"/>
                <w:szCs w:val="16"/>
              </w:rPr>
              <w:t>-</w:t>
            </w:r>
          </w:p>
        </w:tc>
      </w:tr>
    </w:tbl>
    <w:p w14:paraId="26623B2C" w14:textId="7A944931" w:rsidR="004A742C" w:rsidRDefault="004A742C" w:rsidP="004A742C"/>
    <w:tbl>
      <w:tblPr>
        <w:tblStyle w:val="Tablaconcuadrcula"/>
        <w:tblW w:w="8640" w:type="dxa"/>
        <w:tblLook w:val="04A0" w:firstRow="1" w:lastRow="0" w:firstColumn="1" w:lastColumn="0" w:noHBand="0" w:noVBand="1"/>
      </w:tblPr>
      <w:tblGrid>
        <w:gridCol w:w="562"/>
        <w:gridCol w:w="1235"/>
        <w:gridCol w:w="41"/>
        <w:gridCol w:w="6802"/>
      </w:tblGrid>
      <w:tr w:rsidR="004A742C" w14:paraId="6CED8DFB" w14:textId="77777777" w:rsidTr="00C332F3">
        <w:trPr>
          <w:cantSplit/>
        </w:trPr>
        <w:tc>
          <w:tcPr>
            <w:tcW w:w="1797" w:type="dxa"/>
            <w:gridSpan w:val="2"/>
            <w:shd w:val="clear" w:color="auto" w:fill="000000" w:themeFill="text1"/>
          </w:tcPr>
          <w:p w14:paraId="2184C939" w14:textId="0ED66173" w:rsidR="004A742C" w:rsidRPr="00FF6E96" w:rsidRDefault="00B56FA1" w:rsidP="00C332F3">
            <w:pPr>
              <w:spacing w:before="120" w:after="120"/>
              <w:rPr>
                <w:b/>
                <w:bCs/>
                <w:sz w:val="16"/>
                <w:szCs w:val="16"/>
              </w:rPr>
            </w:pPr>
            <w:r>
              <w:rPr>
                <w:b/>
                <w:bCs/>
                <w:color w:val="FFFFFF" w:themeColor="background1"/>
                <w:sz w:val="16"/>
                <w:szCs w:val="16"/>
              </w:rPr>
              <w:t>CU-DEV-RES</w:t>
            </w:r>
          </w:p>
        </w:tc>
        <w:tc>
          <w:tcPr>
            <w:tcW w:w="6843" w:type="dxa"/>
            <w:gridSpan w:val="2"/>
          </w:tcPr>
          <w:p w14:paraId="7E28590F" w14:textId="77777777" w:rsidR="004A742C" w:rsidRPr="00FF6E96" w:rsidRDefault="004A742C" w:rsidP="00C332F3">
            <w:pPr>
              <w:spacing w:before="120" w:after="120"/>
              <w:rPr>
                <w:b/>
                <w:bCs/>
                <w:sz w:val="16"/>
                <w:szCs w:val="16"/>
              </w:rPr>
            </w:pPr>
            <w:r w:rsidRPr="00EC61FB">
              <w:rPr>
                <w:b/>
                <w:bCs/>
                <w:sz w:val="16"/>
                <w:szCs w:val="16"/>
              </w:rPr>
              <w:t>Resolver Caso de Devolución</w:t>
            </w:r>
          </w:p>
        </w:tc>
      </w:tr>
      <w:tr w:rsidR="004A742C" w14:paraId="23A06C8B" w14:textId="77777777" w:rsidTr="00C332F3">
        <w:trPr>
          <w:cantSplit/>
        </w:trPr>
        <w:tc>
          <w:tcPr>
            <w:tcW w:w="1797" w:type="dxa"/>
            <w:gridSpan w:val="2"/>
            <w:shd w:val="clear" w:color="auto" w:fill="262626" w:themeFill="text1" w:themeFillTint="D9"/>
          </w:tcPr>
          <w:p w14:paraId="706CC7FF" w14:textId="77777777" w:rsidR="004A742C" w:rsidRPr="00FF6E96" w:rsidRDefault="004A742C" w:rsidP="00C332F3">
            <w:pPr>
              <w:spacing w:before="120" w:after="120"/>
              <w:rPr>
                <w:i/>
                <w:iCs/>
                <w:sz w:val="16"/>
                <w:szCs w:val="16"/>
              </w:rPr>
            </w:pPr>
            <w:r>
              <w:rPr>
                <w:i/>
                <w:iCs/>
                <w:sz w:val="16"/>
                <w:szCs w:val="16"/>
              </w:rPr>
              <w:t>Objetivos Asociados</w:t>
            </w:r>
          </w:p>
        </w:tc>
        <w:tc>
          <w:tcPr>
            <w:tcW w:w="6843" w:type="dxa"/>
            <w:gridSpan w:val="2"/>
          </w:tcPr>
          <w:p w14:paraId="18417E8C" w14:textId="58FE62B5" w:rsidR="004A742C" w:rsidRPr="00FD7AA4" w:rsidRDefault="009A5B10" w:rsidP="00C332F3">
            <w:pPr>
              <w:spacing w:before="120" w:after="120"/>
              <w:rPr>
                <w:sz w:val="16"/>
                <w:szCs w:val="16"/>
              </w:rPr>
            </w:pPr>
            <w:r w:rsidRPr="009A5B10">
              <w:rPr>
                <w:sz w:val="16"/>
                <w:szCs w:val="16"/>
              </w:rPr>
              <w:t>OBJ-05, OBJ-09</w:t>
            </w:r>
          </w:p>
        </w:tc>
      </w:tr>
      <w:tr w:rsidR="004A742C" w14:paraId="77141C30" w14:textId="77777777" w:rsidTr="00C332F3">
        <w:trPr>
          <w:cantSplit/>
        </w:trPr>
        <w:tc>
          <w:tcPr>
            <w:tcW w:w="1797" w:type="dxa"/>
            <w:gridSpan w:val="2"/>
            <w:shd w:val="clear" w:color="auto" w:fill="262626" w:themeFill="text1" w:themeFillTint="D9"/>
          </w:tcPr>
          <w:p w14:paraId="5C70E65D" w14:textId="77777777" w:rsidR="004A742C" w:rsidRDefault="004A742C" w:rsidP="00C332F3">
            <w:pPr>
              <w:spacing w:before="120" w:after="120"/>
              <w:rPr>
                <w:i/>
                <w:iCs/>
                <w:sz w:val="16"/>
                <w:szCs w:val="16"/>
              </w:rPr>
            </w:pPr>
            <w:r>
              <w:rPr>
                <w:i/>
                <w:iCs/>
                <w:sz w:val="16"/>
                <w:szCs w:val="16"/>
              </w:rPr>
              <w:t>Requisitos Asociados</w:t>
            </w:r>
          </w:p>
        </w:tc>
        <w:tc>
          <w:tcPr>
            <w:tcW w:w="6843" w:type="dxa"/>
            <w:gridSpan w:val="2"/>
          </w:tcPr>
          <w:p w14:paraId="72425DC4" w14:textId="085A0408" w:rsidR="004A742C" w:rsidRPr="00FD7AA4" w:rsidRDefault="009A5B10" w:rsidP="00C332F3">
            <w:pPr>
              <w:spacing w:before="120" w:after="120"/>
              <w:rPr>
                <w:sz w:val="16"/>
                <w:szCs w:val="16"/>
              </w:rPr>
            </w:pPr>
            <w:r w:rsidRPr="009A5B10">
              <w:rPr>
                <w:sz w:val="16"/>
                <w:szCs w:val="16"/>
              </w:rPr>
              <w:t>RF-14, RF-23, RNF-06</w:t>
            </w:r>
          </w:p>
        </w:tc>
      </w:tr>
      <w:tr w:rsidR="004A742C" w14:paraId="2D3FA26E" w14:textId="77777777" w:rsidTr="00C332F3">
        <w:trPr>
          <w:cantSplit/>
        </w:trPr>
        <w:tc>
          <w:tcPr>
            <w:tcW w:w="8640" w:type="dxa"/>
            <w:gridSpan w:val="4"/>
            <w:shd w:val="clear" w:color="auto" w:fill="000000" w:themeFill="text1"/>
          </w:tcPr>
          <w:p w14:paraId="598A6488" w14:textId="77777777" w:rsidR="004A742C" w:rsidRPr="00233EBD" w:rsidRDefault="004A742C" w:rsidP="00C332F3">
            <w:pPr>
              <w:spacing w:before="120" w:after="120"/>
              <w:rPr>
                <w:b/>
                <w:bCs/>
                <w:sz w:val="16"/>
                <w:szCs w:val="16"/>
              </w:rPr>
            </w:pPr>
            <w:r w:rsidRPr="00233EBD">
              <w:rPr>
                <w:b/>
                <w:bCs/>
                <w:sz w:val="16"/>
                <w:szCs w:val="16"/>
              </w:rPr>
              <w:t>Actores e Intereses</w:t>
            </w:r>
          </w:p>
        </w:tc>
      </w:tr>
      <w:tr w:rsidR="004A742C" w14:paraId="319173D1" w14:textId="77777777" w:rsidTr="00C332F3">
        <w:trPr>
          <w:cantSplit/>
        </w:trPr>
        <w:tc>
          <w:tcPr>
            <w:tcW w:w="1797" w:type="dxa"/>
            <w:gridSpan w:val="2"/>
            <w:shd w:val="clear" w:color="auto" w:fill="262626" w:themeFill="text1" w:themeFillTint="D9"/>
          </w:tcPr>
          <w:p w14:paraId="7D471473" w14:textId="77777777" w:rsidR="004A742C" w:rsidRPr="00FF6E96" w:rsidRDefault="004A742C"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2AE86C5A" w14:textId="77777777" w:rsidR="004A742C" w:rsidRPr="00FD7AA4" w:rsidRDefault="004A742C" w:rsidP="00C332F3">
            <w:pPr>
              <w:spacing w:before="120" w:after="120"/>
              <w:rPr>
                <w:sz w:val="16"/>
                <w:szCs w:val="16"/>
              </w:rPr>
            </w:pPr>
            <w:r w:rsidRPr="00EC61FB">
              <w:rPr>
                <w:b/>
                <w:bCs/>
                <w:sz w:val="16"/>
                <w:szCs w:val="16"/>
              </w:rPr>
              <w:t>Administrador:</w:t>
            </w:r>
            <w:r w:rsidRPr="00EC61FB">
              <w:rPr>
                <w:sz w:val="16"/>
                <w:szCs w:val="16"/>
              </w:rPr>
              <w:t xml:space="preserve"> Revisar el caso de devolución presentado por el Cliente y aplicar la resolución correspondiente: cambio por producto de igual valor o reembolso íntegro en puntos.</w:t>
            </w:r>
          </w:p>
        </w:tc>
      </w:tr>
      <w:tr w:rsidR="004A742C" w14:paraId="7332AD24" w14:textId="77777777" w:rsidTr="00C332F3">
        <w:trPr>
          <w:cantSplit/>
        </w:trPr>
        <w:tc>
          <w:tcPr>
            <w:tcW w:w="1797" w:type="dxa"/>
            <w:gridSpan w:val="2"/>
            <w:shd w:val="clear" w:color="auto" w:fill="262626" w:themeFill="text1" w:themeFillTint="D9"/>
          </w:tcPr>
          <w:p w14:paraId="3414D877" w14:textId="77777777" w:rsidR="004A742C" w:rsidRPr="00FF6E96" w:rsidRDefault="004A742C" w:rsidP="00C332F3">
            <w:pPr>
              <w:spacing w:before="120" w:after="120"/>
              <w:rPr>
                <w:i/>
                <w:iCs/>
                <w:sz w:val="16"/>
                <w:szCs w:val="16"/>
              </w:rPr>
            </w:pPr>
            <w:r>
              <w:rPr>
                <w:i/>
                <w:iCs/>
                <w:sz w:val="16"/>
                <w:szCs w:val="16"/>
              </w:rPr>
              <w:t>Actores Secundarios</w:t>
            </w:r>
          </w:p>
        </w:tc>
        <w:tc>
          <w:tcPr>
            <w:tcW w:w="6843" w:type="dxa"/>
            <w:gridSpan w:val="2"/>
          </w:tcPr>
          <w:p w14:paraId="1EC12845" w14:textId="77777777" w:rsidR="004A742C" w:rsidRPr="00FD7AA4" w:rsidRDefault="004A742C" w:rsidP="00C332F3">
            <w:pPr>
              <w:spacing w:before="120" w:after="120"/>
              <w:rPr>
                <w:sz w:val="16"/>
                <w:szCs w:val="16"/>
              </w:rPr>
            </w:pPr>
            <w:r w:rsidRPr="00EC61FB">
              <w:rPr>
                <w:b/>
                <w:bCs/>
                <w:sz w:val="16"/>
                <w:szCs w:val="16"/>
              </w:rPr>
              <w:t>Cliente:</w:t>
            </w:r>
            <w:r w:rsidRPr="00EC61FB">
              <w:rPr>
                <w:sz w:val="16"/>
                <w:szCs w:val="16"/>
              </w:rPr>
              <w:t xml:space="preserve"> Recibe la notificación de la resolución adoptada.</w:t>
            </w:r>
          </w:p>
        </w:tc>
      </w:tr>
      <w:tr w:rsidR="004A742C" w14:paraId="43C7D0EF" w14:textId="77777777" w:rsidTr="00C332F3">
        <w:trPr>
          <w:cantSplit/>
        </w:trPr>
        <w:tc>
          <w:tcPr>
            <w:tcW w:w="1797" w:type="dxa"/>
            <w:gridSpan w:val="2"/>
            <w:shd w:val="clear" w:color="auto" w:fill="262626" w:themeFill="text1" w:themeFillTint="D9"/>
          </w:tcPr>
          <w:p w14:paraId="7A292241" w14:textId="77777777" w:rsidR="004A742C" w:rsidRPr="00FF6E96" w:rsidRDefault="004A742C" w:rsidP="00C332F3">
            <w:pPr>
              <w:spacing w:before="120" w:after="120"/>
              <w:rPr>
                <w:i/>
                <w:iCs/>
                <w:sz w:val="16"/>
                <w:szCs w:val="16"/>
              </w:rPr>
            </w:pPr>
            <w:r w:rsidRPr="00FF6E96">
              <w:rPr>
                <w:i/>
                <w:iCs/>
                <w:sz w:val="16"/>
                <w:szCs w:val="16"/>
              </w:rPr>
              <w:t>Precondiciones</w:t>
            </w:r>
          </w:p>
        </w:tc>
        <w:tc>
          <w:tcPr>
            <w:tcW w:w="6843" w:type="dxa"/>
            <w:gridSpan w:val="2"/>
          </w:tcPr>
          <w:p w14:paraId="17141246" w14:textId="77777777" w:rsidR="004A742C" w:rsidRDefault="004A742C">
            <w:pPr>
              <w:pStyle w:val="Prrafodelista"/>
              <w:numPr>
                <w:ilvl w:val="0"/>
                <w:numId w:val="20"/>
              </w:numPr>
              <w:spacing w:before="120" w:after="120"/>
              <w:rPr>
                <w:sz w:val="16"/>
                <w:szCs w:val="16"/>
              </w:rPr>
            </w:pPr>
            <w:r w:rsidRPr="00EC61FB">
              <w:rPr>
                <w:sz w:val="16"/>
                <w:szCs w:val="16"/>
              </w:rPr>
              <w:t xml:space="preserve">El Administrador tiene sesión activa. </w:t>
            </w:r>
          </w:p>
          <w:p w14:paraId="780DC83D" w14:textId="77777777" w:rsidR="004A742C" w:rsidRPr="00FD7AA4" w:rsidRDefault="004A742C">
            <w:pPr>
              <w:pStyle w:val="Prrafodelista"/>
              <w:numPr>
                <w:ilvl w:val="0"/>
                <w:numId w:val="45"/>
              </w:numPr>
              <w:spacing w:before="120" w:after="120"/>
              <w:rPr>
                <w:sz w:val="16"/>
                <w:szCs w:val="16"/>
              </w:rPr>
            </w:pPr>
            <w:r w:rsidRPr="00EC61FB">
              <w:rPr>
                <w:sz w:val="16"/>
                <w:szCs w:val="16"/>
              </w:rPr>
              <w:t xml:space="preserve">Existe al menos un caso de devolución en estado </w:t>
            </w:r>
            <w:r w:rsidRPr="00EC61FB">
              <w:rPr>
                <w:i/>
                <w:iCs/>
                <w:sz w:val="16"/>
                <w:szCs w:val="16"/>
              </w:rPr>
              <w:t>Pendiente</w:t>
            </w:r>
            <w:r w:rsidRPr="00EC61FB">
              <w:rPr>
                <w:sz w:val="16"/>
                <w:szCs w:val="16"/>
              </w:rPr>
              <w:t>.</w:t>
            </w:r>
          </w:p>
        </w:tc>
      </w:tr>
      <w:tr w:rsidR="004A742C" w14:paraId="3CA456C0" w14:textId="77777777" w:rsidTr="00C332F3">
        <w:trPr>
          <w:cantSplit/>
        </w:trPr>
        <w:tc>
          <w:tcPr>
            <w:tcW w:w="1797" w:type="dxa"/>
            <w:gridSpan w:val="2"/>
            <w:shd w:val="clear" w:color="auto" w:fill="262626" w:themeFill="text1" w:themeFillTint="D9"/>
          </w:tcPr>
          <w:p w14:paraId="63A73591" w14:textId="77777777" w:rsidR="004A742C" w:rsidRPr="00FF6E96" w:rsidRDefault="004A742C" w:rsidP="00C332F3">
            <w:pPr>
              <w:spacing w:before="120" w:after="120"/>
              <w:rPr>
                <w:i/>
                <w:iCs/>
                <w:sz w:val="16"/>
                <w:szCs w:val="16"/>
              </w:rPr>
            </w:pPr>
            <w:r w:rsidRPr="00FF6E96">
              <w:rPr>
                <w:i/>
                <w:iCs/>
                <w:sz w:val="16"/>
                <w:szCs w:val="16"/>
              </w:rPr>
              <w:t>Postcondiciones</w:t>
            </w:r>
          </w:p>
        </w:tc>
        <w:tc>
          <w:tcPr>
            <w:tcW w:w="6843" w:type="dxa"/>
            <w:gridSpan w:val="2"/>
          </w:tcPr>
          <w:p w14:paraId="20BEE63A" w14:textId="77777777" w:rsidR="004A742C" w:rsidRDefault="004A742C">
            <w:pPr>
              <w:pStyle w:val="Prrafodelista"/>
              <w:numPr>
                <w:ilvl w:val="0"/>
                <w:numId w:val="21"/>
              </w:numPr>
              <w:spacing w:before="120" w:after="120"/>
              <w:rPr>
                <w:sz w:val="16"/>
                <w:szCs w:val="16"/>
              </w:rPr>
            </w:pPr>
            <w:r w:rsidRPr="00814ABF">
              <w:rPr>
                <w:sz w:val="16"/>
                <w:szCs w:val="16"/>
              </w:rPr>
              <w:t xml:space="preserve">El caso pasa al estado </w:t>
            </w:r>
            <w:r w:rsidRPr="00814ABF">
              <w:rPr>
                <w:i/>
                <w:iCs/>
                <w:sz w:val="16"/>
                <w:szCs w:val="16"/>
              </w:rPr>
              <w:t>Resuelto</w:t>
            </w:r>
            <w:r w:rsidRPr="00814ABF">
              <w:rPr>
                <w:sz w:val="16"/>
                <w:szCs w:val="16"/>
              </w:rPr>
              <w:t xml:space="preserve"> (o </w:t>
            </w:r>
            <w:r w:rsidRPr="00814ABF">
              <w:rPr>
                <w:i/>
                <w:iCs/>
                <w:sz w:val="16"/>
                <w:szCs w:val="16"/>
              </w:rPr>
              <w:t>Rechazado</w:t>
            </w:r>
            <w:r w:rsidRPr="00814ABF">
              <w:rPr>
                <w:sz w:val="16"/>
                <w:szCs w:val="16"/>
              </w:rPr>
              <w:t xml:space="preserve"> en el flujo alternativo). </w:t>
            </w:r>
          </w:p>
          <w:p w14:paraId="5692FDC9" w14:textId="77777777" w:rsidR="004A742C" w:rsidRDefault="004A742C">
            <w:pPr>
              <w:pStyle w:val="Prrafodelista"/>
              <w:numPr>
                <w:ilvl w:val="0"/>
                <w:numId w:val="21"/>
              </w:numPr>
              <w:spacing w:before="120" w:after="120"/>
              <w:rPr>
                <w:sz w:val="16"/>
                <w:szCs w:val="16"/>
              </w:rPr>
            </w:pPr>
            <w:r w:rsidRPr="00814ABF">
              <w:rPr>
                <w:sz w:val="16"/>
                <w:szCs w:val="16"/>
              </w:rPr>
              <w:t xml:space="preserve">La resolución se ejecuta automáticamente: el cambio queda registrado en inventario o los puntos acreditados en la cuenta del Cliente según corresponda. </w:t>
            </w:r>
          </w:p>
          <w:p w14:paraId="601EE321" w14:textId="77777777" w:rsidR="004A742C" w:rsidRDefault="004A742C">
            <w:pPr>
              <w:pStyle w:val="Prrafodelista"/>
              <w:numPr>
                <w:ilvl w:val="0"/>
                <w:numId w:val="21"/>
              </w:numPr>
              <w:spacing w:before="120" w:after="120"/>
              <w:rPr>
                <w:sz w:val="16"/>
                <w:szCs w:val="16"/>
              </w:rPr>
            </w:pPr>
            <w:r w:rsidRPr="00814ABF">
              <w:rPr>
                <w:sz w:val="16"/>
                <w:szCs w:val="16"/>
              </w:rPr>
              <w:t xml:space="preserve">El Cliente es notificado. </w:t>
            </w:r>
          </w:p>
          <w:p w14:paraId="1BFC6466" w14:textId="77777777" w:rsidR="004A742C" w:rsidRPr="00FD7AA4" w:rsidRDefault="004A742C">
            <w:pPr>
              <w:pStyle w:val="Prrafodelista"/>
              <w:numPr>
                <w:ilvl w:val="0"/>
                <w:numId w:val="45"/>
              </w:numPr>
              <w:spacing w:before="120" w:after="120"/>
              <w:rPr>
                <w:sz w:val="16"/>
                <w:szCs w:val="16"/>
              </w:rPr>
            </w:pPr>
            <w:r w:rsidRPr="00814ABF">
              <w:rPr>
                <w:sz w:val="16"/>
                <w:szCs w:val="16"/>
              </w:rPr>
              <w:t>La operación queda registrada en el log de auditoría con la resolución aplicada.</w:t>
            </w:r>
          </w:p>
        </w:tc>
      </w:tr>
      <w:tr w:rsidR="004A742C" w14:paraId="40988495" w14:textId="77777777" w:rsidTr="00C332F3">
        <w:trPr>
          <w:cantSplit/>
        </w:trPr>
        <w:tc>
          <w:tcPr>
            <w:tcW w:w="8640" w:type="dxa"/>
            <w:gridSpan w:val="4"/>
            <w:shd w:val="clear" w:color="auto" w:fill="000000" w:themeFill="text1"/>
            <w:vAlign w:val="center"/>
          </w:tcPr>
          <w:p w14:paraId="07A0D859" w14:textId="77777777" w:rsidR="004A742C" w:rsidRPr="00FF6E96" w:rsidRDefault="004A742C" w:rsidP="00C332F3">
            <w:pPr>
              <w:spacing w:before="120" w:after="120"/>
              <w:rPr>
                <w:b/>
                <w:bCs/>
                <w:sz w:val="16"/>
                <w:szCs w:val="16"/>
              </w:rPr>
            </w:pPr>
            <w:r w:rsidRPr="00FF6E96">
              <w:rPr>
                <w:b/>
                <w:bCs/>
                <w:color w:val="FFFFFF" w:themeColor="background1"/>
                <w:sz w:val="16"/>
                <w:szCs w:val="16"/>
              </w:rPr>
              <w:t>Flujo de Eventos Principal</w:t>
            </w:r>
          </w:p>
        </w:tc>
      </w:tr>
      <w:tr w:rsidR="004A742C" w14:paraId="6A361425" w14:textId="77777777" w:rsidTr="00C332F3">
        <w:trPr>
          <w:cantSplit/>
        </w:trPr>
        <w:tc>
          <w:tcPr>
            <w:tcW w:w="562" w:type="dxa"/>
            <w:shd w:val="clear" w:color="auto" w:fill="262626" w:themeFill="text1" w:themeFillTint="D9"/>
            <w:vAlign w:val="center"/>
          </w:tcPr>
          <w:p w14:paraId="36230F16" w14:textId="77777777" w:rsidR="004A742C" w:rsidRPr="00FF6E96" w:rsidRDefault="004A742C"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7A06995A" w14:textId="77777777" w:rsidR="004A742C" w:rsidRPr="00FF6E96" w:rsidRDefault="004A742C" w:rsidP="00C332F3">
            <w:pPr>
              <w:spacing w:before="120" w:after="120"/>
              <w:rPr>
                <w:i/>
                <w:iCs/>
                <w:sz w:val="16"/>
                <w:szCs w:val="16"/>
              </w:rPr>
            </w:pPr>
            <w:r w:rsidRPr="00FF6E96">
              <w:rPr>
                <w:i/>
                <w:iCs/>
                <w:sz w:val="16"/>
                <w:szCs w:val="16"/>
              </w:rPr>
              <w:t>Acción</w:t>
            </w:r>
          </w:p>
        </w:tc>
      </w:tr>
      <w:tr w:rsidR="004A742C" w14:paraId="01011512" w14:textId="77777777" w:rsidTr="00C332F3">
        <w:trPr>
          <w:cantSplit/>
        </w:trPr>
        <w:tc>
          <w:tcPr>
            <w:tcW w:w="562" w:type="dxa"/>
            <w:vAlign w:val="center"/>
          </w:tcPr>
          <w:p w14:paraId="37AFB26C" w14:textId="77777777" w:rsidR="004A742C" w:rsidRPr="00FF6E96" w:rsidRDefault="004A742C" w:rsidP="00C332F3">
            <w:pPr>
              <w:spacing w:before="120" w:after="120"/>
              <w:jc w:val="center"/>
              <w:rPr>
                <w:b/>
                <w:bCs/>
                <w:sz w:val="16"/>
                <w:szCs w:val="16"/>
              </w:rPr>
            </w:pPr>
            <w:r w:rsidRPr="00FF6E96">
              <w:rPr>
                <w:b/>
                <w:bCs/>
                <w:sz w:val="16"/>
                <w:szCs w:val="16"/>
              </w:rPr>
              <w:t>1</w:t>
            </w:r>
          </w:p>
        </w:tc>
        <w:tc>
          <w:tcPr>
            <w:tcW w:w="8078" w:type="dxa"/>
            <w:gridSpan w:val="3"/>
            <w:vAlign w:val="center"/>
          </w:tcPr>
          <w:p w14:paraId="6A5CB10C" w14:textId="77777777" w:rsidR="004A742C" w:rsidRPr="00FF6E96" w:rsidRDefault="004A742C" w:rsidP="00C332F3">
            <w:pPr>
              <w:spacing w:before="120" w:after="120"/>
              <w:rPr>
                <w:i/>
                <w:iCs/>
                <w:sz w:val="16"/>
                <w:szCs w:val="16"/>
              </w:rPr>
            </w:pPr>
            <w:r w:rsidRPr="00814ABF">
              <w:rPr>
                <w:i/>
                <w:iCs/>
                <w:sz w:val="16"/>
                <w:szCs w:val="16"/>
              </w:rPr>
              <w:t>El Administrador accede al módulo de Devoluciones desde el panel de gestión.</w:t>
            </w:r>
          </w:p>
        </w:tc>
      </w:tr>
      <w:tr w:rsidR="004A742C" w14:paraId="42F87AC0" w14:textId="77777777" w:rsidTr="00C332F3">
        <w:trPr>
          <w:cantSplit/>
        </w:trPr>
        <w:tc>
          <w:tcPr>
            <w:tcW w:w="562" w:type="dxa"/>
            <w:vAlign w:val="center"/>
          </w:tcPr>
          <w:p w14:paraId="219202BF" w14:textId="77777777" w:rsidR="004A742C" w:rsidRPr="00FF6E96" w:rsidRDefault="004A742C" w:rsidP="00C332F3">
            <w:pPr>
              <w:spacing w:before="120" w:after="120"/>
              <w:jc w:val="center"/>
              <w:rPr>
                <w:b/>
                <w:bCs/>
                <w:sz w:val="16"/>
                <w:szCs w:val="16"/>
              </w:rPr>
            </w:pPr>
            <w:r w:rsidRPr="00FF6E96">
              <w:rPr>
                <w:b/>
                <w:bCs/>
                <w:sz w:val="16"/>
                <w:szCs w:val="16"/>
              </w:rPr>
              <w:t>2</w:t>
            </w:r>
          </w:p>
        </w:tc>
        <w:tc>
          <w:tcPr>
            <w:tcW w:w="8078" w:type="dxa"/>
            <w:gridSpan w:val="3"/>
            <w:vAlign w:val="center"/>
          </w:tcPr>
          <w:p w14:paraId="79801D7F" w14:textId="77777777" w:rsidR="004A742C" w:rsidRPr="00FF6E96" w:rsidRDefault="004A742C" w:rsidP="00C332F3">
            <w:pPr>
              <w:spacing w:before="120" w:after="120"/>
              <w:rPr>
                <w:i/>
                <w:iCs/>
                <w:sz w:val="16"/>
                <w:szCs w:val="16"/>
              </w:rPr>
            </w:pPr>
            <w:r w:rsidRPr="00814ABF">
              <w:rPr>
                <w:i/>
                <w:iCs/>
                <w:sz w:val="16"/>
                <w:szCs w:val="16"/>
              </w:rPr>
              <w:t>El sistema presenta el listado de casos en estado Pendiente, ordenados por fecha de apertura ascendente (más antiguos primero), con: ID del caso, cliente, pedido de origen, ítem afectado, motivo y fecha de apertura.</w:t>
            </w:r>
          </w:p>
        </w:tc>
      </w:tr>
      <w:tr w:rsidR="004A742C" w14:paraId="4A0BCA1C" w14:textId="77777777" w:rsidTr="00C332F3">
        <w:trPr>
          <w:cantSplit/>
        </w:trPr>
        <w:tc>
          <w:tcPr>
            <w:tcW w:w="562" w:type="dxa"/>
            <w:vAlign w:val="center"/>
          </w:tcPr>
          <w:p w14:paraId="5189DF4E" w14:textId="77777777" w:rsidR="004A742C" w:rsidRPr="00FF6E96" w:rsidRDefault="004A742C" w:rsidP="00C332F3">
            <w:pPr>
              <w:spacing w:before="120" w:after="120"/>
              <w:jc w:val="center"/>
              <w:rPr>
                <w:b/>
                <w:bCs/>
                <w:sz w:val="16"/>
                <w:szCs w:val="16"/>
              </w:rPr>
            </w:pPr>
            <w:r w:rsidRPr="00FF6E96">
              <w:rPr>
                <w:b/>
                <w:bCs/>
                <w:sz w:val="16"/>
                <w:szCs w:val="16"/>
              </w:rPr>
              <w:t>3</w:t>
            </w:r>
          </w:p>
        </w:tc>
        <w:tc>
          <w:tcPr>
            <w:tcW w:w="8078" w:type="dxa"/>
            <w:gridSpan w:val="3"/>
            <w:vAlign w:val="center"/>
          </w:tcPr>
          <w:p w14:paraId="31489F16" w14:textId="77777777" w:rsidR="004A742C" w:rsidRPr="00FF6E96" w:rsidRDefault="004A742C" w:rsidP="00C332F3">
            <w:pPr>
              <w:spacing w:before="120" w:after="120"/>
              <w:rPr>
                <w:i/>
                <w:iCs/>
                <w:sz w:val="16"/>
                <w:szCs w:val="16"/>
              </w:rPr>
            </w:pPr>
            <w:r w:rsidRPr="00814ABF">
              <w:rPr>
                <w:i/>
                <w:iCs/>
                <w:sz w:val="16"/>
                <w:szCs w:val="16"/>
              </w:rPr>
              <w:t>El Administrador selecciona un caso para revisión.</w:t>
            </w:r>
          </w:p>
        </w:tc>
      </w:tr>
      <w:tr w:rsidR="004A742C" w14:paraId="31A5BCA1" w14:textId="77777777" w:rsidTr="00C332F3">
        <w:trPr>
          <w:cantSplit/>
        </w:trPr>
        <w:tc>
          <w:tcPr>
            <w:tcW w:w="562" w:type="dxa"/>
            <w:vAlign w:val="center"/>
          </w:tcPr>
          <w:p w14:paraId="41557A13" w14:textId="77777777" w:rsidR="004A742C" w:rsidRPr="00FF6E96" w:rsidRDefault="004A742C" w:rsidP="00C332F3">
            <w:pPr>
              <w:spacing w:before="120" w:after="120"/>
              <w:jc w:val="center"/>
              <w:rPr>
                <w:b/>
                <w:bCs/>
                <w:sz w:val="16"/>
                <w:szCs w:val="16"/>
              </w:rPr>
            </w:pPr>
            <w:r w:rsidRPr="00FF6E96">
              <w:rPr>
                <w:b/>
                <w:bCs/>
                <w:sz w:val="16"/>
                <w:szCs w:val="16"/>
              </w:rPr>
              <w:lastRenderedPageBreak/>
              <w:t>4</w:t>
            </w:r>
          </w:p>
        </w:tc>
        <w:tc>
          <w:tcPr>
            <w:tcW w:w="8078" w:type="dxa"/>
            <w:gridSpan w:val="3"/>
            <w:vAlign w:val="center"/>
          </w:tcPr>
          <w:p w14:paraId="073905F2" w14:textId="77777777" w:rsidR="004A742C" w:rsidRPr="00FF6E96" w:rsidRDefault="004A742C" w:rsidP="00C332F3">
            <w:pPr>
              <w:spacing w:before="120" w:after="120"/>
              <w:rPr>
                <w:i/>
                <w:iCs/>
                <w:sz w:val="16"/>
                <w:szCs w:val="16"/>
              </w:rPr>
            </w:pPr>
            <w:r w:rsidRPr="00814ABF">
              <w:rPr>
                <w:i/>
                <w:iCs/>
                <w:sz w:val="16"/>
                <w:szCs w:val="16"/>
              </w:rPr>
              <w:t>El sistema presenta el detalle completo del caso: cliente, pedido, ítem, motivo, descripción adicional del Cliente e imagen(es) de evidencia adjuntas.</w:t>
            </w:r>
          </w:p>
        </w:tc>
      </w:tr>
      <w:tr w:rsidR="004A742C" w14:paraId="4440E146" w14:textId="77777777" w:rsidTr="00C332F3">
        <w:trPr>
          <w:cantSplit/>
        </w:trPr>
        <w:tc>
          <w:tcPr>
            <w:tcW w:w="562" w:type="dxa"/>
            <w:vAlign w:val="center"/>
          </w:tcPr>
          <w:p w14:paraId="3E422A4E" w14:textId="77777777" w:rsidR="004A742C" w:rsidRPr="00FF6E96" w:rsidRDefault="004A742C" w:rsidP="00C332F3">
            <w:pPr>
              <w:spacing w:before="120" w:after="120"/>
              <w:jc w:val="center"/>
              <w:rPr>
                <w:b/>
                <w:bCs/>
                <w:sz w:val="16"/>
                <w:szCs w:val="16"/>
              </w:rPr>
            </w:pPr>
            <w:r w:rsidRPr="00FF6E96">
              <w:rPr>
                <w:b/>
                <w:bCs/>
                <w:sz w:val="16"/>
                <w:szCs w:val="16"/>
              </w:rPr>
              <w:t>5</w:t>
            </w:r>
          </w:p>
        </w:tc>
        <w:tc>
          <w:tcPr>
            <w:tcW w:w="8078" w:type="dxa"/>
            <w:gridSpan w:val="3"/>
            <w:vAlign w:val="center"/>
          </w:tcPr>
          <w:p w14:paraId="0B5DC68F" w14:textId="77777777" w:rsidR="004A742C" w:rsidRDefault="004A742C" w:rsidP="00C332F3">
            <w:pPr>
              <w:spacing w:before="120" w:after="120"/>
              <w:rPr>
                <w:i/>
                <w:iCs/>
                <w:sz w:val="16"/>
                <w:szCs w:val="16"/>
              </w:rPr>
            </w:pPr>
            <w:r w:rsidRPr="00F91ADF">
              <w:rPr>
                <w:i/>
                <w:iCs/>
                <w:sz w:val="16"/>
                <w:szCs w:val="16"/>
              </w:rPr>
              <w:t>El Administrador revisa la evidencia y selecciona la resolución:</w:t>
            </w:r>
          </w:p>
          <w:p w14:paraId="279715B9" w14:textId="77777777" w:rsidR="004A742C" w:rsidRPr="00F91ADF" w:rsidRDefault="004A742C">
            <w:pPr>
              <w:pStyle w:val="Prrafodelista"/>
              <w:numPr>
                <w:ilvl w:val="0"/>
                <w:numId w:val="48"/>
              </w:numPr>
              <w:spacing w:before="120" w:after="120"/>
              <w:rPr>
                <w:i/>
                <w:iCs/>
                <w:sz w:val="16"/>
                <w:szCs w:val="16"/>
              </w:rPr>
            </w:pPr>
            <w:r w:rsidRPr="00F91ADF">
              <w:rPr>
                <w:b/>
                <w:bCs/>
                <w:i/>
                <w:iCs/>
                <w:sz w:val="16"/>
                <w:szCs w:val="16"/>
              </w:rPr>
              <w:t>Opción A - Autorizar Cambio:</w:t>
            </w:r>
            <w:r w:rsidRPr="00F91ADF">
              <w:rPr>
                <w:i/>
                <w:iCs/>
                <w:sz w:val="16"/>
                <w:szCs w:val="16"/>
              </w:rPr>
              <w:t xml:space="preserve"> El Administrador busca y selecciona en el catálogo el producto de reemplazo (de valor igual o comparable). El sistema verifica que el producto seleccionado tenga stock disponible. El Administrador confirma. El sistema registra el intercambio: decrementa el stock del producto de reemplazo en una unidad, marca el ítem devuelto como "Pendiente de retiro físico", actualiza el caso a Resuelto y notifica al Cliente con el nombre del producto de reemplazo y las instrucciones de retiro o reenvío según corresponda.</w:t>
            </w:r>
          </w:p>
          <w:p w14:paraId="6A290F67" w14:textId="77777777" w:rsidR="004A742C" w:rsidRPr="00FB130D" w:rsidRDefault="004A742C">
            <w:pPr>
              <w:pStyle w:val="Prrafodelista"/>
              <w:numPr>
                <w:ilvl w:val="0"/>
                <w:numId w:val="48"/>
              </w:numPr>
              <w:spacing w:before="120" w:after="120"/>
              <w:rPr>
                <w:i/>
                <w:iCs/>
                <w:sz w:val="16"/>
                <w:szCs w:val="16"/>
              </w:rPr>
            </w:pPr>
            <w:r w:rsidRPr="00FB130D">
              <w:rPr>
                <w:b/>
                <w:bCs/>
                <w:i/>
                <w:iCs/>
                <w:sz w:val="16"/>
                <w:szCs w:val="16"/>
              </w:rPr>
              <w:t>Opción B - Reembolso en Puntos:</w:t>
            </w:r>
            <w:r w:rsidRPr="00FB130D">
              <w:rPr>
                <w:i/>
                <w:iCs/>
                <w:sz w:val="16"/>
                <w:szCs w:val="16"/>
              </w:rPr>
              <w:t xml:space="preserve"> El Administrador confirma. El sistema acredita el 100% del valor original del ítem en puntos nativos en la cuenta del Cliente, actualiza el caso a Resuelto y notifica al Cliente con el saldo de puntos actualizado.</w:t>
            </w:r>
          </w:p>
        </w:tc>
      </w:tr>
      <w:tr w:rsidR="004A742C" w14:paraId="5E2D3D0E" w14:textId="77777777" w:rsidTr="00C332F3">
        <w:trPr>
          <w:cantSplit/>
        </w:trPr>
        <w:tc>
          <w:tcPr>
            <w:tcW w:w="562" w:type="dxa"/>
            <w:vAlign w:val="center"/>
          </w:tcPr>
          <w:p w14:paraId="080F01C4" w14:textId="77777777" w:rsidR="004A742C" w:rsidRPr="00FF6E96" w:rsidRDefault="004A742C" w:rsidP="00C332F3">
            <w:pPr>
              <w:spacing w:before="120" w:after="120"/>
              <w:jc w:val="center"/>
              <w:rPr>
                <w:b/>
                <w:bCs/>
                <w:sz w:val="16"/>
                <w:szCs w:val="16"/>
              </w:rPr>
            </w:pPr>
            <w:r w:rsidRPr="00FF6E96">
              <w:rPr>
                <w:b/>
                <w:bCs/>
                <w:sz w:val="16"/>
                <w:szCs w:val="16"/>
              </w:rPr>
              <w:t>6</w:t>
            </w:r>
          </w:p>
        </w:tc>
        <w:tc>
          <w:tcPr>
            <w:tcW w:w="8078" w:type="dxa"/>
            <w:gridSpan w:val="3"/>
            <w:vAlign w:val="center"/>
          </w:tcPr>
          <w:p w14:paraId="42C36CAF" w14:textId="77777777" w:rsidR="004A742C" w:rsidRPr="00A509A2" w:rsidRDefault="004A742C" w:rsidP="00C332F3">
            <w:pPr>
              <w:spacing w:before="120" w:after="120"/>
              <w:rPr>
                <w:i/>
                <w:iCs/>
                <w:sz w:val="16"/>
                <w:szCs w:val="16"/>
              </w:rPr>
            </w:pPr>
            <w:r w:rsidRPr="00F91ADF">
              <w:rPr>
                <w:i/>
                <w:iCs/>
                <w:sz w:val="16"/>
                <w:szCs w:val="16"/>
              </w:rPr>
              <w:t xml:space="preserve">El sistema registra la resolución en el log de auditoría con el tipo de resolución, el identificador del Administrador y el </w:t>
            </w:r>
            <w:proofErr w:type="spellStart"/>
            <w:r w:rsidRPr="00F91ADF">
              <w:rPr>
                <w:i/>
                <w:iCs/>
                <w:sz w:val="16"/>
                <w:szCs w:val="16"/>
              </w:rPr>
              <w:t>timestamp</w:t>
            </w:r>
            <w:proofErr w:type="spellEnd"/>
            <w:r w:rsidRPr="00F91ADF">
              <w:rPr>
                <w:i/>
                <w:iCs/>
                <w:sz w:val="16"/>
                <w:szCs w:val="16"/>
              </w:rPr>
              <w:t>.</w:t>
            </w:r>
          </w:p>
        </w:tc>
      </w:tr>
      <w:tr w:rsidR="004A742C" w14:paraId="03BBD1E4" w14:textId="77777777" w:rsidTr="00C332F3">
        <w:trPr>
          <w:cantSplit/>
        </w:trPr>
        <w:tc>
          <w:tcPr>
            <w:tcW w:w="8640" w:type="dxa"/>
            <w:gridSpan w:val="4"/>
            <w:shd w:val="clear" w:color="auto" w:fill="000000" w:themeFill="text1"/>
            <w:vAlign w:val="center"/>
          </w:tcPr>
          <w:p w14:paraId="088C26DE" w14:textId="77777777" w:rsidR="004A742C" w:rsidRPr="00FF6E96" w:rsidRDefault="004A742C" w:rsidP="00C332F3">
            <w:pPr>
              <w:spacing w:before="120" w:after="120"/>
              <w:rPr>
                <w:b/>
                <w:bCs/>
                <w:sz w:val="16"/>
                <w:szCs w:val="16"/>
              </w:rPr>
            </w:pPr>
            <w:r>
              <w:rPr>
                <w:b/>
                <w:bCs/>
                <w:sz w:val="16"/>
                <w:szCs w:val="16"/>
              </w:rPr>
              <w:t>Flujos de Eventos Alternativo</w:t>
            </w:r>
          </w:p>
        </w:tc>
      </w:tr>
      <w:tr w:rsidR="004A742C" w14:paraId="6DCE4A0F" w14:textId="77777777" w:rsidTr="00C332F3">
        <w:trPr>
          <w:cantSplit/>
        </w:trPr>
        <w:tc>
          <w:tcPr>
            <w:tcW w:w="562" w:type="dxa"/>
            <w:shd w:val="clear" w:color="auto" w:fill="262626" w:themeFill="text1" w:themeFillTint="D9"/>
            <w:vAlign w:val="center"/>
          </w:tcPr>
          <w:p w14:paraId="576FD6FE" w14:textId="77777777" w:rsidR="004A742C" w:rsidRPr="00FF6E96" w:rsidRDefault="004A742C"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7897ACD4" w14:textId="77777777" w:rsidR="004A742C" w:rsidRPr="00FF6E96" w:rsidRDefault="004A742C" w:rsidP="00C332F3">
            <w:pPr>
              <w:spacing w:before="120" w:after="120"/>
              <w:rPr>
                <w:i/>
                <w:iCs/>
                <w:sz w:val="16"/>
                <w:szCs w:val="16"/>
              </w:rPr>
            </w:pPr>
            <w:r w:rsidRPr="00FF6E96">
              <w:rPr>
                <w:i/>
                <w:iCs/>
                <w:sz w:val="16"/>
                <w:szCs w:val="16"/>
              </w:rPr>
              <w:t>Descripción</w:t>
            </w:r>
          </w:p>
        </w:tc>
      </w:tr>
      <w:tr w:rsidR="004A742C" w14:paraId="72C68361" w14:textId="77777777" w:rsidTr="00C332F3">
        <w:trPr>
          <w:cantSplit/>
        </w:trPr>
        <w:tc>
          <w:tcPr>
            <w:tcW w:w="562" w:type="dxa"/>
            <w:vAlign w:val="center"/>
          </w:tcPr>
          <w:p w14:paraId="1DFC03D5" w14:textId="77777777" w:rsidR="004A742C" w:rsidRPr="00FF6E96" w:rsidRDefault="004A742C" w:rsidP="00C332F3">
            <w:pPr>
              <w:spacing w:before="120" w:after="120"/>
              <w:jc w:val="center"/>
              <w:rPr>
                <w:b/>
                <w:bCs/>
                <w:sz w:val="16"/>
                <w:szCs w:val="16"/>
              </w:rPr>
            </w:pPr>
            <w:r>
              <w:rPr>
                <w:b/>
                <w:bCs/>
                <w:sz w:val="16"/>
                <w:szCs w:val="16"/>
              </w:rPr>
              <w:t>A1</w:t>
            </w:r>
          </w:p>
        </w:tc>
        <w:tc>
          <w:tcPr>
            <w:tcW w:w="8078" w:type="dxa"/>
            <w:gridSpan w:val="3"/>
            <w:vAlign w:val="center"/>
          </w:tcPr>
          <w:p w14:paraId="682BC8E2" w14:textId="77777777" w:rsidR="004A742C" w:rsidRPr="00FF6E96" w:rsidRDefault="004A742C" w:rsidP="00C332F3">
            <w:pPr>
              <w:spacing w:before="120" w:after="120"/>
              <w:rPr>
                <w:sz w:val="16"/>
                <w:szCs w:val="16"/>
              </w:rPr>
            </w:pPr>
            <w:r w:rsidRPr="00F91ADF">
              <w:rPr>
                <w:sz w:val="16"/>
                <w:szCs w:val="16"/>
              </w:rPr>
              <w:t xml:space="preserve">En el paso 5, si el Administrador rechaza el caso (determina que no corresponde la devolución), debe ingresar un motivo de rechazo obligatorio y confirmar. El sistema actualiza el caso </w:t>
            </w:r>
            <w:proofErr w:type="spellStart"/>
            <w:r w:rsidRPr="00F91ADF">
              <w:rPr>
                <w:sz w:val="16"/>
                <w:szCs w:val="16"/>
              </w:rPr>
              <w:t>a</w:t>
            </w:r>
            <w:proofErr w:type="spellEnd"/>
            <w:r w:rsidRPr="00F91ADF">
              <w:rPr>
                <w:sz w:val="16"/>
                <w:szCs w:val="16"/>
              </w:rPr>
              <w:t xml:space="preserve"> </w:t>
            </w:r>
            <w:r w:rsidRPr="00F91ADF">
              <w:rPr>
                <w:i/>
                <w:iCs/>
                <w:sz w:val="16"/>
                <w:szCs w:val="16"/>
              </w:rPr>
              <w:t>Rechazado</w:t>
            </w:r>
            <w:r w:rsidRPr="00F91ADF">
              <w:rPr>
                <w:sz w:val="16"/>
                <w:szCs w:val="16"/>
              </w:rPr>
              <w:t>, notifica al Cliente con el motivo indicado y registra la operación en el log de auditoría.</w:t>
            </w:r>
          </w:p>
        </w:tc>
      </w:tr>
      <w:tr w:rsidR="004A742C" w14:paraId="72537474" w14:textId="77777777" w:rsidTr="00C332F3">
        <w:trPr>
          <w:cantSplit/>
        </w:trPr>
        <w:tc>
          <w:tcPr>
            <w:tcW w:w="8640" w:type="dxa"/>
            <w:gridSpan w:val="4"/>
            <w:shd w:val="clear" w:color="auto" w:fill="000000" w:themeFill="text1"/>
            <w:vAlign w:val="center"/>
          </w:tcPr>
          <w:p w14:paraId="44AB150D" w14:textId="77777777" w:rsidR="004A742C" w:rsidRPr="00233EBD" w:rsidRDefault="004A742C" w:rsidP="00C332F3">
            <w:pPr>
              <w:spacing w:before="120" w:after="120"/>
              <w:rPr>
                <w:b/>
                <w:bCs/>
                <w:sz w:val="16"/>
                <w:szCs w:val="16"/>
              </w:rPr>
            </w:pPr>
            <w:r w:rsidRPr="00233EBD">
              <w:rPr>
                <w:b/>
                <w:bCs/>
                <w:sz w:val="16"/>
                <w:szCs w:val="16"/>
              </w:rPr>
              <w:t>Excepciones</w:t>
            </w:r>
          </w:p>
        </w:tc>
      </w:tr>
      <w:tr w:rsidR="004A742C" w14:paraId="7C8971CE" w14:textId="77777777" w:rsidTr="00C332F3">
        <w:trPr>
          <w:cantSplit/>
        </w:trPr>
        <w:tc>
          <w:tcPr>
            <w:tcW w:w="562" w:type="dxa"/>
            <w:vAlign w:val="center"/>
          </w:tcPr>
          <w:p w14:paraId="06A77317" w14:textId="77777777" w:rsidR="004A742C" w:rsidRPr="00FF6E96" w:rsidRDefault="004A742C" w:rsidP="00C332F3">
            <w:pPr>
              <w:spacing w:before="120" w:after="120"/>
              <w:jc w:val="center"/>
              <w:rPr>
                <w:b/>
                <w:bCs/>
                <w:sz w:val="16"/>
                <w:szCs w:val="16"/>
              </w:rPr>
            </w:pPr>
            <w:r>
              <w:rPr>
                <w:b/>
                <w:bCs/>
                <w:sz w:val="16"/>
                <w:szCs w:val="16"/>
              </w:rPr>
              <w:t>E1</w:t>
            </w:r>
          </w:p>
        </w:tc>
        <w:tc>
          <w:tcPr>
            <w:tcW w:w="8078" w:type="dxa"/>
            <w:gridSpan w:val="3"/>
            <w:vAlign w:val="center"/>
          </w:tcPr>
          <w:p w14:paraId="60F6F107" w14:textId="77777777" w:rsidR="004A742C" w:rsidRPr="00FF6E96" w:rsidRDefault="004A742C" w:rsidP="00C332F3">
            <w:pPr>
              <w:spacing w:before="120" w:after="120"/>
              <w:rPr>
                <w:sz w:val="16"/>
                <w:szCs w:val="16"/>
              </w:rPr>
            </w:pPr>
            <w:r w:rsidRPr="00F91ADF">
              <w:rPr>
                <w:sz w:val="16"/>
                <w:szCs w:val="16"/>
              </w:rPr>
              <w:t>En el paso 5, Opción A: si el producto de reemplazo seleccionado no tiene stock disponible, el sistema informa al Administrador e impide confirmar esa selección. El Administrador puede seleccionar otro producto de reemplazo o cambiar a la Opción B (reembolso en puntos).</w:t>
            </w:r>
          </w:p>
        </w:tc>
      </w:tr>
      <w:tr w:rsidR="004A742C" w14:paraId="13875821" w14:textId="77777777" w:rsidTr="00C332F3">
        <w:trPr>
          <w:cantSplit/>
        </w:trPr>
        <w:tc>
          <w:tcPr>
            <w:tcW w:w="562" w:type="dxa"/>
            <w:vAlign w:val="center"/>
          </w:tcPr>
          <w:p w14:paraId="3FDFEAFD" w14:textId="77777777" w:rsidR="004A742C" w:rsidRDefault="004A742C" w:rsidP="00C332F3">
            <w:pPr>
              <w:spacing w:before="120" w:after="120"/>
              <w:jc w:val="center"/>
              <w:rPr>
                <w:b/>
                <w:bCs/>
                <w:sz w:val="16"/>
                <w:szCs w:val="16"/>
              </w:rPr>
            </w:pPr>
            <w:r>
              <w:rPr>
                <w:b/>
                <w:bCs/>
                <w:sz w:val="16"/>
                <w:szCs w:val="16"/>
              </w:rPr>
              <w:t>E2</w:t>
            </w:r>
          </w:p>
        </w:tc>
        <w:tc>
          <w:tcPr>
            <w:tcW w:w="8078" w:type="dxa"/>
            <w:gridSpan w:val="3"/>
            <w:vAlign w:val="center"/>
          </w:tcPr>
          <w:p w14:paraId="0C46CF32" w14:textId="77777777" w:rsidR="004A742C" w:rsidRPr="00F91ADF" w:rsidRDefault="004A742C" w:rsidP="00C332F3">
            <w:pPr>
              <w:spacing w:before="120" w:after="120"/>
              <w:rPr>
                <w:sz w:val="16"/>
                <w:szCs w:val="16"/>
              </w:rPr>
            </w:pPr>
            <w:r w:rsidRPr="00F91ADF">
              <w:rPr>
                <w:sz w:val="16"/>
                <w:szCs w:val="16"/>
              </w:rPr>
              <w:t>En el paso 2, si no hay casos pendientes, el sistema muestra el panel vacío con mensaje informativo. El Administrador puede acceder al historial de casos resueltos y rechazados aplicando el filtro correspondiente.</w:t>
            </w:r>
          </w:p>
        </w:tc>
      </w:tr>
      <w:tr w:rsidR="004A742C" w14:paraId="7ADC91E5" w14:textId="77777777" w:rsidTr="00C332F3">
        <w:trPr>
          <w:cantSplit/>
        </w:trPr>
        <w:tc>
          <w:tcPr>
            <w:tcW w:w="8640" w:type="dxa"/>
            <w:gridSpan w:val="4"/>
            <w:shd w:val="clear" w:color="auto" w:fill="000000" w:themeFill="text1"/>
            <w:vAlign w:val="center"/>
          </w:tcPr>
          <w:p w14:paraId="4A4CAED9" w14:textId="77777777" w:rsidR="004A742C" w:rsidRPr="00D37409" w:rsidRDefault="004A742C" w:rsidP="00C332F3">
            <w:pPr>
              <w:spacing w:before="120" w:after="120"/>
              <w:rPr>
                <w:b/>
                <w:bCs/>
                <w:sz w:val="16"/>
                <w:szCs w:val="16"/>
              </w:rPr>
            </w:pPr>
            <w:r w:rsidRPr="00D37409">
              <w:rPr>
                <w:b/>
                <w:bCs/>
                <w:sz w:val="16"/>
                <w:szCs w:val="16"/>
              </w:rPr>
              <w:t>Detalles</w:t>
            </w:r>
          </w:p>
        </w:tc>
      </w:tr>
      <w:tr w:rsidR="004A742C" w14:paraId="3061CB67" w14:textId="77777777" w:rsidTr="00C332F3">
        <w:trPr>
          <w:cantSplit/>
        </w:trPr>
        <w:tc>
          <w:tcPr>
            <w:tcW w:w="1838" w:type="dxa"/>
            <w:gridSpan w:val="3"/>
            <w:shd w:val="clear" w:color="auto" w:fill="262626" w:themeFill="text1" w:themeFillTint="D9"/>
            <w:vAlign w:val="center"/>
          </w:tcPr>
          <w:p w14:paraId="7AD600F0" w14:textId="77777777" w:rsidR="004A742C" w:rsidRPr="00D37409" w:rsidRDefault="004A742C" w:rsidP="00C332F3">
            <w:pPr>
              <w:spacing w:before="120" w:after="120"/>
              <w:rPr>
                <w:i/>
                <w:iCs/>
                <w:sz w:val="16"/>
                <w:szCs w:val="16"/>
              </w:rPr>
            </w:pPr>
            <w:r w:rsidRPr="00D37409">
              <w:rPr>
                <w:i/>
                <w:iCs/>
                <w:sz w:val="16"/>
                <w:szCs w:val="16"/>
              </w:rPr>
              <w:t>Estabilidad</w:t>
            </w:r>
          </w:p>
        </w:tc>
        <w:tc>
          <w:tcPr>
            <w:tcW w:w="6802" w:type="dxa"/>
            <w:vAlign w:val="center"/>
          </w:tcPr>
          <w:p w14:paraId="7EEEF60A" w14:textId="204941D8" w:rsidR="004A742C" w:rsidRPr="00FF6E96" w:rsidRDefault="009A5B10" w:rsidP="00C332F3">
            <w:pPr>
              <w:spacing w:before="120" w:after="120"/>
              <w:rPr>
                <w:sz w:val="16"/>
                <w:szCs w:val="16"/>
              </w:rPr>
            </w:pPr>
            <w:r w:rsidRPr="009A5B10">
              <w:rPr>
                <w:sz w:val="16"/>
                <w:szCs w:val="16"/>
              </w:rPr>
              <w:t>Alta</w:t>
            </w:r>
          </w:p>
        </w:tc>
      </w:tr>
      <w:tr w:rsidR="004A742C" w14:paraId="5FB918CA" w14:textId="77777777" w:rsidTr="00C332F3">
        <w:trPr>
          <w:cantSplit/>
        </w:trPr>
        <w:tc>
          <w:tcPr>
            <w:tcW w:w="1838" w:type="dxa"/>
            <w:gridSpan w:val="3"/>
            <w:shd w:val="clear" w:color="auto" w:fill="262626" w:themeFill="text1" w:themeFillTint="D9"/>
            <w:vAlign w:val="center"/>
          </w:tcPr>
          <w:p w14:paraId="32C50C4E" w14:textId="77777777" w:rsidR="004A742C" w:rsidRPr="00D37409" w:rsidRDefault="004A742C" w:rsidP="00C332F3">
            <w:pPr>
              <w:spacing w:before="120" w:after="120"/>
              <w:rPr>
                <w:i/>
                <w:iCs/>
                <w:sz w:val="16"/>
                <w:szCs w:val="16"/>
              </w:rPr>
            </w:pPr>
            <w:r w:rsidRPr="00D37409">
              <w:rPr>
                <w:i/>
                <w:iCs/>
                <w:sz w:val="16"/>
                <w:szCs w:val="16"/>
              </w:rPr>
              <w:t>Frecuencia</w:t>
            </w:r>
          </w:p>
        </w:tc>
        <w:tc>
          <w:tcPr>
            <w:tcW w:w="6802" w:type="dxa"/>
            <w:vAlign w:val="center"/>
          </w:tcPr>
          <w:p w14:paraId="4C75D6AA" w14:textId="79CBE6DC" w:rsidR="004A742C" w:rsidRPr="00FF6E96" w:rsidRDefault="00875CF3" w:rsidP="00C332F3">
            <w:pPr>
              <w:spacing w:before="120" w:after="120"/>
              <w:rPr>
                <w:sz w:val="16"/>
                <w:szCs w:val="16"/>
              </w:rPr>
            </w:pPr>
            <w:r w:rsidRPr="00875CF3">
              <w:rPr>
                <w:sz w:val="16"/>
                <w:szCs w:val="16"/>
              </w:rPr>
              <w:t xml:space="preserve">Baja </w:t>
            </w:r>
            <w:r w:rsidRPr="00875CF3">
              <w:rPr>
                <w:i/>
                <w:iCs/>
                <w:sz w:val="16"/>
                <w:szCs w:val="16"/>
              </w:rPr>
              <w:t xml:space="preserve">(correlacionada directamente con la apertura de casos en </w:t>
            </w:r>
            <w:r w:rsidR="00B56FA1">
              <w:rPr>
                <w:i/>
                <w:iCs/>
                <w:sz w:val="16"/>
                <w:szCs w:val="16"/>
              </w:rPr>
              <w:t>CU-DEV-SOL</w:t>
            </w:r>
            <w:r w:rsidRPr="00875CF3">
              <w:rPr>
                <w:i/>
                <w:iCs/>
                <w:sz w:val="16"/>
                <w:szCs w:val="16"/>
              </w:rPr>
              <w:t>; no puede ejecutarse sin un caso previo en estado Pendiente)</w:t>
            </w:r>
          </w:p>
        </w:tc>
      </w:tr>
      <w:tr w:rsidR="004A742C" w14:paraId="34432F0E" w14:textId="77777777" w:rsidTr="00C332F3">
        <w:trPr>
          <w:cantSplit/>
        </w:trPr>
        <w:tc>
          <w:tcPr>
            <w:tcW w:w="1838" w:type="dxa"/>
            <w:gridSpan w:val="3"/>
            <w:shd w:val="clear" w:color="auto" w:fill="262626" w:themeFill="text1" w:themeFillTint="D9"/>
            <w:vAlign w:val="center"/>
          </w:tcPr>
          <w:p w14:paraId="5AF8DFD6" w14:textId="77777777" w:rsidR="004A742C" w:rsidRPr="00D37409" w:rsidRDefault="004A742C" w:rsidP="00C332F3">
            <w:pPr>
              <w:spacing w:before="120" w:after="120"/>
              <w:rPr>
                <w:i/>
                <w:iCs/>
                <w:sz w:val="16"/>
                <w:szCs w:val="16"/>
              </w:rPr>
            </w:pPr>
            <w:r w:rsidRPr="00D37409">
              <w:rPr>
                <w:i/>
                <w:iCs/>
                <w:sz w:val="16"/>
                <w:szCs w:val="16"/>
              </w:rPr>
              <w:t>Comentarios</w:t>
            </w:r>
          </w:p>
        </w:tc>
        <w:tc>
          <w:tcPr>
            <w:tcW w:w="6802" w:type="dxa"/>
            <w:vAlign w:val="center"/>
          </w:tcPr>
          <w:p w14:paraId="18B00882" w14:textId="77777777" w:rsidR="004A742C" w:rsidRPr="00FF6E96" w:rsidRDefault="004A742C" w:rsidP="00C332F3">
            <w:pPr>
              <w:spacing w:before="120" w:after="120"/>
              <w:rPr>
                <w:sz w:val="16"/>
                <w:szCs w:val="16"/>
              </w:rPr>
            </w:pPr>
            <w:r>
              <w:rPr>
                <w:sz w:val="16"/>
                <w:szCs w:val="16"/>
              </w:rPr>
              <w:t>-</w:t>
            </w:r>
          </w:p>
        </w:tc>
      </w:tr>
    </w:tbl>
    <w:p w14:paraId="1070FF09" w14:textId="77777777" w:rsidR="004A742C" w:rsidRDefault="004A742C" w:rsidP="004A742C"/>
    <w:p w14:paraId="661C14C9" w14:textId="77777777" w:rsidR="003C5AF6" w:rsidRPr="0023314A" w:rsidRDefault="003C5AF6" w:rsidP="0023314A">
      <w:pPr>
        <w:rPr>
          <w:b/>
          <w:bCs/>
        </w:rPr>
      </w:pPr>
    </w:p>
    <w:p w14:paraId="3F1ABCBF" w14:textId="58A14439" w:rsidR="003661FD" w:rsidRPr="003661FD" w:rsidRDefault="001D2D12">
      <w:pPr>
        <w:pStyle w:val="Prrafodelista"/>
        <w:numPr>
          <w:ilvl w:val="2"/>
          <w:numId w:val="77"/>
        </w:numPr>
        <w:outlineLvl w:val="2"/>
        <w:rPr>
          <w:b/>
          <w:bCs/>
        </w:rPr>
      </w:pPr>
      <w:bookmarkStart w:id="143" w:name="_Toc231243438"/>
      <w:r>
        <w:rPr>
          <w:b/>
          <w:bCs/>
        </w:rPr>
        <w:t>Módulo 10: Puntos</w:t>
      </w:r>
      <w:bookmarkEnd w:id="143"/>
    </w:p>
    <w:tbl>
      <w:tblPr>
        <w:tblStyle w:val="Tablaconcuadrcula"/>
        <w:tblW w:w="8640" w:type="dxa"/>
        <w:tblLook w:val="04A0" w:firstRow="1" w:lastRow="0" w:firstColumn="1" w:lastColumn="0" w:noHBand="0" w:noVBand="1"/>
      </w:tblPr>
      <w:tblGrid>
        <w:gridCol w:w="562"/>
        <w:gridCol w:w="1235"/>
        <w:gridCol w:w="41"/>
        <w:gridCol w:w="6802"/>
      </w:tblGrid>
      <w:tr w:rsidR="003661FD" w14:paraId="70661EFC" w14:textId="77777777" w:rsidTr="00C332F3">
        <w:trPr>
          <w:cantSplit/>
        </w:trPr>
        <w:tc>
          <w:tcPr>
            <w:tcW w:w="1797" w:type="dxa"/>
            <w:gridSpan w:val="2"/>
            <w:shd w:val="clear" w:color="auto" w:fill="000000" w:themeFill="text1"/>
          </w:tcPr>
          <w:p w14:paraId="7FC7CA5B" w14:textId="0ECD2FEB" w:rsidR="003661FD" w:rsidRPr="00FF6E96" w:rsidRDefault="00B56FA1" w:rsidP="00C332F3">
            <w:pPr>
              <w:spacing w:before="120" w:after="120"/>
              <w:rPr>
                <w:b/>
                <w:bCs/>
                <w:sz w:val="16"/>
                <w:szCs w:val="16"/>
              </w:rPr>
            </w:pPr>
            <w:r>
              <w:rPr>
                <w:b/>
                <w:bCs/>
                <w:color w:val="FFFFFF" w:themeColor="background1"/>
                <w:sz w:val="16"/>
                <w:szCs w:val="16"/>
              </w:rPr>
              <w:t>CU-PTS-CON</w:t>
            </w:r>
          </w:p>
        </w:tc>
        <w:tc>
          <w:tcPr>
            <w:tcW w:w="6843" w:type="dxa"/>
            <w:gridSpan w:val="2"/>
          </w:tcPr>
          <w:p w14:paraId="2EAAFAD9" w14:textId="77777777" w:rsidR="003661FD" w:rsidRPr="00FF6E96" w:rsidRDefault="003661FD" w:rsidP="00C332F3">
            <w:pPr>
              <w:spacing w:before="120" w:after="120"/>
              <w:rPr>
                <w:b/>
                <w:bCs/>
                <w:sz w:val="16"/>
                <w:szCs w:val="16"/>
              </w:rPr>
            </w:pPr>
            <w:r w:rsidRPr="000A3A93">
              <w:rPr>
                <w:b/>
                <w:bCs/>
                <w:sz w:val="16"/>
                <w:szCs w:val="16"/>
              </w:rPr>
              <w:t>Consultar Saldo y Movimientos de Puntos</w:t>
            </w:r>
          </w:p>
        </w:tc>
      </w:tr>
      <w:tr w:rsidR="003661FD" w14:paraId="01A25EDA" w14:textId="77777777" w:rsidTr="00C332F3">
        <w:trPr>
          <w:cantSplit/>
        </w:trPr>
        <w:tc>
          <w:tcPr>
            <w:tcW w:w="1797" w:type="dxa"/>
            <w:gridSpan w:val="2"/>
            <w:shd w:val="clear" w:color="auto" w:fill="262626" w:themeFill="text1" w:themeFillTint="D9"/>
          </w:tcPr>
          <w:p w14:paraId="18BFA6AE" w14:textId="77777777" w:rsidR="003661FD" w:rsidRPr="00FF6E96" w:rsidRDefault="003661FD" w:rsidP="00C332F3">
            <w:pPr>
              <w:spacing w:before="120" w:after="120"/>
              <w:rPr>
                <w:i/>
                <w:iCs/>
                <w:sz w:val="16"/>
                <w:szCs w:val="16"/>
              </w:rPr>
            </w:pPr>
            <w:r>
              <w:rPr>
                <w:i/>
                <w:iCs/>
                <w:sz w:val="16"/>
                <w:szCs w:val="16"/>
              </w:rPr>
              <w:t>Objetivos Asociados</w:t>
            </w:r>
          </w:p>
        </w:tc>
        <w:tc>
          <w:tcPr>
            <w:tcW w:w="6843" w:type="dxa"/>
            <w:gridSpan w:val="2"/>
          </w:tcPr>
          <w:p w14:paraId="0B6A21E1" w14:textId="66E93C03" w:rsidR="003661FD" w:rsidRPr="00FD7AA4" w:rsidRDefault="00EE5B14" w:rsidP="00C332F3">
            <w:pPr>
              <w:spacing w:before="120" w:after="120"/>
              <w:rPr>
                <w:sz w:val="16"/>
                <w:szCs w:val="16"/>
              </w:rPr>
            </w:pPr>
            <w:r w:rsidRPr="00EE5B14">
              <w:rPr>
                <w:sz w:val="16"/>
                <w:szCs w:val="16"/>
              </w:rPr>
              <w:t>OBJ-06</w:t>
            </w:r>
          </w:p>
        </w:tc>
      </w:tr>
      <w:tr w:rsidR="003661FD" w14:paraId="1CD61ECC" w14:textId="77777777" w:rsidTr="00C332F3">
        <w:trPr>
          <w:cantSplit/>
        </w:trPr>
        <w:tc>
          <w:tcPr>
            <w:tcW w:w="1797" w:type="dxa"/>
            <w:gridSpan w:val="2"/>
            <w:shd w:val="clear" w:color="auto" w:fill="262626" w:themeFill="text1" w:themeFillTint="D9"/>
          </w:tcPr>
          <w:p w14:paraId="4D1D87D1" w14:textId="77777777" w:rsidR="003661FD" w:rsidRDefault="003661FD" w:rsidP="00C332F3">
            <w:pPr>
              <w:spacing w:before="120" w:after="120"/>
              <w:rPr>
                <w:i/>
                <w:iCs/>
                <w:sz w:val="16"/>
                <w:szCs w:val="16"/>
              </w:rPr>
            </w:pPr>
            <w:r>
              <w:rPr>
                <w:i/>
                <w:iCs/>
                <w:sz w:val="16"/>
                <w:szCs w:val="16"/>
              </w:rPr>
              <w:t>Requisitos Asociados</w:t>
            </w:r>
          </w:p>
        </w:tc>
        <w:tc>
          <w:tcPr>
            <w:tcW w:w="6843" w:type="dxa"/>
            <w:gridSpan w:val="2"/>
          </w:tcPr>
          <w:p w14:paraId="00F046BB" w14:textId="586D699B" w:rsidR="003661FD" w:rsidRPr="00FD7AA4" w:rsidRDefault="003E3FA9" w:rsidP="00C332F3">
            <w:pPr>
              <w:spacing w:before="120" w:after="120"/>
              <w:rPr>
                <w:sz w:val="16"/>
                <w:szCs w:val="16"/>
              </w:rPr>
            </w:pPr>
            <w:r w:rsidRPr="003E3FA9">
              <w:rPr>
                <w:sz w:val="16"/>
                <w:szCs w:val="16"/>
              </w:rPr>
              <w:t>RF-19, RNF-02</w:t>
            </w:r>
          </w:p>
        </w:tc>
      </w:tr>
      <w:tr w:rsidR="003661FD" w14:paraId="7FC77D63" w14:textId="77777777" w:rsidTr="00C332F3">
        <w:trPr>
          <w:cantSplit/>
        </w:trPr>
        <w:tc>
          <w:tcPr>
            <w:tcW w:w="8640" w:type="dxa"/>
            <w:gridSpan w:val="4"/>
            <w:shd w:val="clear" w:color="auto" w:fill="000000" w:themeFill="text1"/>
          </w:tcPr>
          <w:p w14:paraId="5D6827B0" w14:textId="77777777" w:rsidR="003661FD" w:rsidRPr="00233EBD" w:rsidRDefault="003661FD" w:rsidP="00C332F3">
            <w:pPr>
              <w:spacing w:before="120" w:after="120"/>
              <w:rPr>
                <w:b/>
                <w:bCs/>
                <w:sz w:val="16"/>
                <w:szCs w:val="16"/>
              </w:rPr>
            </w:pPr>
            <w:r w:rsidRPr="00233EBD">
              <w:rPr>
                <w:b/>
                <w:bCs/>
                <w:sz w:val="16"/>
                <w:szCs w:val="16"/>
              </w:rPr>
              <w:t>Actores e Intereses</w:t>
            </w:r>
          </w:p>
        </w:tc>
      </w:tr>
      <w:tr w:rsidR="003661FD" w14:paraId="441C6126" w14:textId="77777777" w:rsidTr="00C332F3">
        <w:trPr>
          <w:cantSplit/>
        </w:trPr>
        <w:tc>
          <w:tcPr>
            <w:tcW w:w="1797" w:type="dxa"/>
            <w:gridSpan w:val="2"/>
            <w:shd w:val="clear" w:color="auto" w:fill="262626" w:themeFill="text1" w:themeFillTint="D9"/>
          </w:tcPr>
          <w:p w14:paraId="23223D72" w14:textId="77777777" w:rsidR="003661FD" w:rsidRPr="00FF6E96" w:rsidRDefault="003661FD"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739C0944" w14:textId="03BF2404" w:rsidR="003661FD" w:rsidRPr="00FD7AA4" w:rsidRDefault="003E3FA9" w:rsidP="00C332F3">
            <w:pPr>
              <w:spacing w:before="120" w:after="120"/>
              <w:rPr>
                <w:sz w:val="16"/>
                <w:szCs w:val="16"/>
              </w:rPr>
            </w:pPr>
            <w:r w:rsidRPr="003E3FA9">
              <w:rPr>
                <w:b/>
                <w:bCs/>
                <w:sz w:val="16"/>
                <w:szCs w:val="16"/>
              </w:rPr>
              <w:t>Cliente:</w:t>
            </w:r>
            <w:r w:rsidRPr="003E3FA9">
              <w:rPr>
                <w:sz w:val="16"/>
                <w:szCs w:val="16"/>
              </w:rPr>
              <w:t xml:space="preserve"> Revisar su saldo de puntos disponible, el detalle de todos los movimientos de su cuenta y las fechas de vencimiento de cada lote para planificar su uso antes de que caduquen.</w:t>
            </w:r>
          </w:p>
        </w:tc>
      </w:tr>
      <w:tr w:rsidR="003661FD" w14:paraId="400AD4BF" w14:textId="77777777" w:rsidTr="00C332F3">
        <w:trPr>
          <w:cantSplit/>
        </w:trPr>
        <w:tc>
          <w:tcPr>
            <w:tcW w:w="1797" w:type="dxa"/>
            <w:gridSpan w:val="2"/>
            <w:shd w:val="clear" w:color="auto" w:fill="262626" w:themeFill="text1" w:themeFillTint="D9"/>
          </w:tcPr>
          <w:p w14:paraId="0FC7DAEE" w14:textId="77777777" w:rsidR="003661FD" w:rsidRPr="00FF6E96" w:rsidRDefault="003661FD" w:rsidP="00C332F3">
            <w:pPr>
              <w:spacing w:before="120" w:after="120"/>
              <w:rPr>
                <w:i/>
                <w:iCs/>
                <w:sz w:val="16"/>
                <w:szCs w:val="16"/>
              </w:rPr>
            </w:pPr>
            <w:r>
              <w:rPr>
                <w:i/>
                <w:iCs/>
                <w:sz w:val="16"/>
                <w:szCs w:val="16"/>
              </w:rPr>
              <w:t>Actores Secundarios</w:t>
            </w:r>
          </w:p>
        </w:tc>
        <w:tc>
          <w:tcPr>
            <w:tcW w:w="6843" w:type="dxa"/>
            <w:gridSpan w:val="2"/>
          </w:tcPr>
          <w:p w14:paraId="01269410" w14:textId="76CBB085" w:rsidR="003661FD" w:rsidRPr="00FD7AA4" w:rsidRDefault="003E3FA9" w:rsidP="00C332F3">
            <w:pPr>
              <w:spacing w:before="120" w:after="120"/>
              <w:rPr>
                <w:sz w:val="16"/>
                <w:szCs w:val="16"/>
              </w:rPr>
            </w:pPr>
            <w:r>
              <w:rPr>
                <w:sz w:val="16"/>
                <w:szCs w:val="16"/>
              </w:rPr>
              <w:t>-</w:t>
            </w:r>
          </w:p>
        </w:tc>
      </w:tr>
      <w:tr w:rsidR="003661FD" w14:paraId="78FF7324" w14:textId="77777777" w:rsidTr="00C332F3">
        <w:trPr>
          <w:cantSplit/>
        </w:trPr>
        <w:tc>
          <w:tcPr>
            <w:tcW w:w="1797" w:type="dxa"/>
            <w:gridSpan w:val="2"/>
            <w:shd w:val="clear" w:color="auto" w:fill="262626" w:themeFill="text1" w:themeFillTint="D9"/>
          </w:tcPr>
          <w:p w14:paraId="7A90804C" w14:textId="77777777" w:rsidR="003661FD" w:rsidRPr="00FF6E96" w:rsidRDefault="003661FD" w:rsidP="00C332F3">
            <w:pPr>
              <w:spacing w:before="120" w:after="120"/>
              <w:rPr>
                <w:i/>
                <w:iCs/>
                <w:sz w:val="16"/>
                <w:szCs w:val="16"/>
              </w:rPr>
            </w:pPr>
            <w:r w:rsidRPr="00FF6E96">
              <w:rPr>
                <w:i/>
                <w:iCs/>
                <w:sz w:val="16"/>
                <w:szCs w:val="16"/>
              </w:rPr>
              <w:lastRenderedPageBreak/>
              <w:t>Precondiciones</w:t>
            </w:r>
          </w:p>
        </w:tc>
        <w:tc>
          <w:tcPr>
            <w:tcW w:w="6843" w:type="dxa"/>
            <w:gridSpan w:val="2"/>
          </w:tcPr>
          <w:p w14:paraId="1496D1E8" w14:textId="31112617" w:rsidR="003661FD" w:rsidRPr="00FD7AA4" w:rsidRDefault="00997415">
            <w:pPr>
              <w:pStyle w:val="Prrafodelista"/>
              <w:numPr>
                <w:ilvl w:val="0"/>
                <w:numId w:val="45"/>
              </w:numPr>
              <w:spacing w:before="120" w:after="120"/>
              <w:rPr>
                <w:sz w:val="16"/>
                <w:szCs w:val="16"/>
              </w:rPr>
            </w:pPr>
            <w:r w:rsidRPr="00997415">
              <w:rPr>
                <w:sz w:val="16"/>
                <w:szCs w:val="16"/>
              </w:rPr>
              <w:t>El Cliente tiene sesión activa.</w:t>
            </w:r>
          </w:p>
        </w:tc>
      </w:tr>
      <w:tr w:rsidR="003661FD" w14:paraId="5709AA23" w14:textId="77777777" w:rsidTr="00C332F3">
        <w:trPr>
          <w:cantSplit/>
        </w:trPr>
        <w:tc>
          <w:tcPr>
            <w:tcW w:w="1797" w:type="dxa"/>
            <w:gridSpan w:val="2"/>
            <w:shd w:val="clear" w:color="auto" w:fill="262626" w:themeFill="text1" w:themeFillTint="D9"/>
          </w:tcPr>
          <w:p w14:paraId="7AF11F51" w14:textId="77777777" w:rsidR="003661FD" w:rsidRPr="00FF6E96" w:rsidRDefault="003661FD" w:rsidP="00C332F3">
            <w:pPr>
              <w:spacing w:before="120" w:after="120"/>
              <w:rPr>
                <w:i/>
                <w:iCs/>
                <w:sz w:val="16"/>
                <w:szCs w:val="16"/>
              </w:rPr>
            </w:pPr>
            <w:r w:rsidRPr="00FF6E96">
              <w:rPr>
                <w:i/>
                <w:iCs/>
                <w:sz w:val="16"/>
                <w:szCs w:val="16"/>
              </w:rPr>
              <w:t>Postcondiciones</w:t>
            </w:r>
          </w:p>
        </w:tc>
        <w:tc>
          <w:tcPr>
            <w:tcW w:w="6843" w:type="dxa"/>
            <w:gridSpan w:val="2"/>
          </w:tcPr>
          <w:p w14:paraId="174BCFB2" w14:textId="77777777" w:rsidR="00997415" w:rsidRDefault="00997415">
            <w:pPr>
              <w:pStyle w:val="Prrafodelista"/>
              <w:numPr>
                <w:ilvl w:val="0"/>
                <w:numId w:val="45"/>
              </w:numPr>
              <w:spacing w:before="120" w:after="120"/>
              <w:rPr>
                <w:sz w:val="16"/>
                <w:szCs w:val="16"/>
              </w:rPr>
            </w:pPr>
            <w:r w:rsidRPr="00997415">
              <w:rPr>
                <w:sz w:val="16"/>
                <w:szCs w:val="16"/>
              </w:rPr>
              <w:t xml:space="preserve">Solo lectura. No se modifica ningún dato del sistema. </w:t>
            </w:r>
          </w:p>
          <w:p w14:paraId="0F4B4E5B" w14:textId="4CC75D1C" w:rsidR="003661FD" w:rsidRPr="00997415" w:rsidRDefault="00997415">
            <w:pPr>
              <w:pStyle w:val="Prrafodelista"/>
              <w:numPr>
                <w:ilvl w:val="0"/>
                <w:numId w:val="45"/>
              </w:numPr>
              <w:spacing w:before="120" w:after="120"/>
              <w:rPr>
                <w:sz w:val="16"/>
                <w:szCs w:val="16"/>
              </w:rPr>
            </w:pPr>
            <w:r w:rsidRPr="00997415">
              <w:rPr>
                <w:sz w:val="16"/>
                <w:szCs w:val="16"/>
              </w:rPr>
              <w:t>No genera entrada en el log de auditoría.</w:t>
            </w:r>
          </w:p>
        </w:tc>
      </w:tr>
      <w:tr w:rsidR="003661FD" w14:paraId="6F37ECF0" w14:textId="77777777" w:rsidTr="00C332F3">
        <w:trPr>
          <w:cantSplit/>
        </w:trPr>
        <w:tc>
          <w:tcPr>
            <w:tcW w:w="8640" w:type="dxa"/>
            <w:gridSpan w:val="4"/>
            <w:shd w:val="clear" w:color="auto" w:fill="000000" w:themeFill="text1"/>
            <w:vAlign w:val="center"/>
          </w:tcPr>
          <w:p w14:paraId="28D0D995" w14:textId="77777777" w:rsidR="003661FD" w:rsidRPr="00FF6E96" w:rsidRDefault="003661FD" w:rsidP="00C332F3">
            <w:pPr>
              <w:spacing w:before="120" w:after="120"/>
              <w:rPr>
                <w:b/>
                <w:bCs/>
                <w:sz w:val="16"/>
                <w:szCs w:val="16"/>
              </w:rPr>
            </w:pPr>
            <w:r w:rsidRPr="00FF6E96">
              <w:rPr>
                <w:b/>
                <w:bCs/>
                <w:color w:val="FFFFFF" w:themeColor="background1"/>
                <w:sz w:val="16"/>
                <w:szCs w:val="16"/>
              </w:rPr>
              <w:t>Flujo de Eventos Principal</w:t>
            </w:r>
          </w:p>
        </w:tc>
      </w:tr>
      <w:tr w:rsidR="003661FD" w14:paraId="0D5AEED6" w14:textId="77777777" w:rsidTr="00C332F3">
        <w:trPr>
          <w:cantSplit/>
        </w:trPr>
        <w:tc>
          <w:tcPr>
            <w:tcW w:w="562" w:type="dxa"/>
            <w:shd w:val="clear" w:color="auto" w:fill="262626" w:themeFill="text1" w:themeFillTint="D9"/>
            <w:vAlign w:val="center"/>
          </w:tcPr>
          <w:p w14:paraId="4F899BC9" w14:textId="77777777" w:rsidR="003661FD" w:rsidRPr="00FF6E96" w:rsidRDefault="003661FD"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6D2A5DBC" w14:textId="77777777" w:rsidR="003661FD" w:rsidRPr="00FF6E96" w:rsidRDefault="003661FD" w:rsidP="00C332F3">
            <w:pPr>
              <w:spacing w:before="120" w:after="120"/>
              <w:rPr>
                <w:i/>
                <w:iCs/>
                <w:sz w:val="16"/>
                <w:szCs w:val="16"/>
              </w:rPr>
            </w:pPr>
            <w:r w:rsidRPr="00FF6E96">
              <w:rPr>
                <w:i/>
                <w:iCs/>
                <w:sz w:val="16"/>
                <w:szCs w:val="16"/>
              </w:rPr>
              <w:t>Acción</w:t>
            </w:r>
          </w:p>
        </w:tc>
      </w:tr>
      <w:tr w:rsidR="003661FD" w14:paraId="3844F8FC" w14:textId="77777777" w:rsidTr="00C332F3">
        <w:trPr>
          <w:cantSplit/>
        </w:trPr>
        <w:tc>
          <w:tcPr>
            <w:tcW w:w="562" w:type="dxa"/>
            <w:vAlign w:val="center"/>
          </w:tcPr>
          <w:p w14:paraId="74892CD4" w14:textId="77777777" w:rsidR="003661FD" w:rsidRPr="00FF6E96" w:rsidRDefault="003661FD" w:rsidP="00C332F3">
            <w:pPr>
              <w:spacing w:before="120" w:after="120"/>
              <w:jc w:val="center"/>
              <w:rPr>
                <w:b/>
                <w:bCs/>
                <w:sz w:val="16"/>
                <w:szCs w:val="16"/>
              </w:rPr>
            </w:pPr>
            <w:r w:rsidRPr="00FF6E96">
              <w:rPr>
                <w:b/>
                <w:bCs/>
                <w:sz w:val="16"/>
                <w:szCs w:val="16"/>
              </w:rPr>
              <w:t>1</w:t>
            </w:r>
          </w:p>
        </w:tc>
        <w:tc>
          <w:tcPr>
            <w:tcW w:w="8078" w:type="dxa"/>
            <w:gridSpan w:val="3"/>
            <w:vAlign w:val="center"/>
          </w:tcPr>
          <w:p w14:paraId="4D89BDD8" w14:textId="1FBB666E" w:rsidR="003661FD" w:rsidRPr="00FF6E96" w:rsidRDefault="00997415" w:rsidP="00C332F3">
            <w:pPr>
              <w:spacing w:before="120" w:after="120"/>
              <w:rPr>
                <w:i/>
                <w:iCs/>
                <w:sz w:val="16"/>
                <w:szCs w:val="16"/>
              </w:rPr>
            </w:pPr>
            <w:r w:rsidRPr="00997415">
              <w:rPr>
                <w:i/>
                <w:iCs/>
                <w:sz w:val="16"/>
                <w:szCs w:val="16"/>
              </w:rPr>
              <w:t xml:space="preserve">El Cliente accede a "Mis Puntos" desde su panel de cuenta o desde la sección Puntos de </w:t>
            </w:r>
            <w:r w:rsidR="00B56FA1">
              <w:rPr>
                <w:i/>
                <w:iCs/>
                <w:sz w:val="16"/>
                <w:szCs w:val="16"/>
              </w:rPr>
              <w:t>CU-CLI-HIS</w:t>
            </w:r>
            <w:r w:rsidRPr="00997415">
              <w:rPr>
                <w:i/>
                <w:iCs/>
                <w:sz w:val="16"/>
                <w:szCs w:val="16"/>
              </w:rPr>
              <w:t>.</w:t>
            </w:r>
          </w:p>
        </w:tc>
      </w:tr>
      <w:tr w:rsidR="003661FD" w14:paraId="39DB5A38" w14:textId="77777777" w:rsidTr="00C332F3">
        <w:trPr>
          <w:cantSplit/>
        </w:trPr>
        <w:tc>
          <w:tcPr>
            <w:tcW w:w="562" w:type="dxa"/>
            <w:vAlign w:val="center"/>
          </w:tcPr>
          <w:p w14:paraId="4910BC81" w14:textId="77777777" w:rsidR="003661FD" w:rsidRPr="00FF6E96" w:rsidRDefault="003661FD" w:rsidP="00C332F3">
            <w:pPr>
              <w:spacing w:before="120" w:after="120"/>
              <w:jc w:val="center"/>
              <w:rPr>
                <w:b/>
                <w:bCs/>
                <w:sz w:val="16"/>
                <w:szCs w:val="16"/>
              </w:rPr>
            </w:pPr>
            <w:r w:rsidRPr="00FF6E96">
              <w:rPr>
                <w:b/>
                <w:bCs/>
                <w:sz w:val="16"/>
                <w:szCs w:val="16"/>
              </w:rPr>
              <w:t>2</w:t>
            </w:r>
          </w:p>
        </w:tc>
        <w:tc>
          <w:tcPr>
            <w:tcW w:w="8078" w:type="dxa"/>
            <w:gridSpan w:val="3"/>
            <w:vAlign w:val="center"/>
          </w:tcPr>
          <w:p w14:paraId="221C7C5A" w14:textId="4C1E5E02" w:rsidR="003661FD" w:rsidRPr="00FF6E96" w:rsidRDefault="00A639AD" w:rsidP="00C332F3">
            <w:pPr>
              <w:spacing w:before="120" w:after="120"/>
              <w:rPr>
                <w:i/>
                <w:iCs/>
                <w:sz w:val="16"/>
                <w:szCs w:val="16"/>
              </w:rPr>
            </w:pPr>
            <w:r w:rsidRPr="00A639AD">
              <w:rPr>
                <w:i/>
                <w:iCs/>
                <w:sz w:val="16"/>
                <w:szCs w:val="16"/>
              </w:rPr>
              <w:t xml:space="preserve">El sistema presenta el panel de puntos con tres secciones: (a) Saldo disponible: total de puntos activos con su equivalencia en ARS según la configuración vigente. (b) Detalle por lote: cada lote de puntos acreditados se muestra con fecha de acreditación, origen (compra / reembolso / compensación / ajuste </w:t>
            </w:r>
            <w:proofErr w:type="spellStart"/>
            <w:r w:rsidRPr="00A639AD">
              <w:rPr>
                <w:i/>
                <w:iCs/>
                <w:sz w:val="16"/>
                <w:szCs w:val="16"/>
              </w:rPr>
              <w:t>admin</w:t>
            </w:r>
            <w:proofErr w:type="spellEnd"/>
            <w:r w:rsidRPr="00A639AD">
              <w:rPr>
                <w:i/>
                <w:iCs/>
                <w:sz w:val="16"/>
                <w:szCs w:val="16"/>
              </w:rPr>
              <w:t>), monto original del lote, puntos disponibles del lote y fecha de caducidad. Los lotes con fecha de caducidad dentro de los próximos 30 días se destacan con etiqueta visual "Próximo a vencer". (c) Historial de movimientos: listado cronológico descendente de todas las operaciones sobre la cuenta: acreditaciones y débitos con fecha, tipo de movimiento, cantidad y saldo resultante tras cada operación.</w:t>
            </w:r>
          </w:p>
        </w:tc>
      </w:tr>
      <w:tr w:rsidR="003661FD" w14:paraId="114569C6" w14:textId="77777777" w:rsidTr="00C332F3">
        <w:trPr>
          <w:cantSplit/>
        </w:trPr>
        <w:tc>
          <w:tcPr>
            <w:tcW w:w="562" w:type="dxa"/>
            <w:vAlign w:val="center"/>
          </w:tcPr>
          <w:p w14:paraId="2F20E1CC" w14:textId="77777777" w:rsidR="003661FD" w:rsidRPr="00FF6E96" w:rsidRDefault="003661FD" w:rsidP="00C332F3">
            <w:pPr>
              <w:spacing w:before="120" w:after="120"/>
              <w:jc w:val="center"/>
              <w:rPr>
                <w:b/>
                <w:bCs/>
                <w:sz w:val="16"/>
                <w:szCs w:val="16"/>
              </w:rPr>
            </w:pPr>
            <w:r w:rsidRPr="00FF6E96">
              <w:rPr>
                <w:b/>
                <w:bCs/>
                <w:sz w:val="16"/>
                <w:szCs w:val="16"/>
              </w:rPr>
              <w:t>3</w:t>
            </w:r>
          </w:p>
        </w:tc>
        <w:tc>
          <w:tcPr>
            <w:tcW w:w="8078" w:type="dxa"/>
            <w:gridSpan w:val="3"/>
            <w:vAlign w:val="center"/>
          </w:tcPr>
          <w:p w14:paraId="1B832594" w14:textId="382F54AF" w:rsidR="003661FD" w:rsidRPr="00FF6E96" w:rsidRDefault="00A639AD" w:rsidP="00C332F3">
            <w:pPr>
              <w:spacing w:before="120" w:after="120"/>
              <w:rPr>
                <w:i/>
                <w:iCs/>
                <w:sz w:val="16"/>
                <w:szCs w:val="16"/>
              </w:rPr>
            </w:pPr>
            <w:r w:rsidRPr="00A639AD">
              <w:rPr>
                <w:i/>
                <w:iCs/>
                <w:sz w:val="16"/>
                <w:szCs w:val="16"/>
              </w:rPr>
              <w:t>El Cliente puede filtrar el historial de movimientos por tipo (Acreditación / Débito) o por rango de fechas.</w:t>
            </w:r>
          </w:p>
        </w:tc>
      </w:tr>
      <w:tr w:rsidR="003661FD" w14:paraId="117CA67C" w14:textId="77777777" w:rsidTr="00C332F3">
        <w:trPr>
          <w:cantSplit/>
        </w:trPr>
        <w:tc>
          <w:tcPr>
            <w:tcW w:w="562" w:type="dxa"/>
            <w:vAlign w:val="center"/>
          </w:tcPr>
          <w:p w14:paraId="2EF77D97" w14:textId="77777777" w:rsidR="003661FD" w:rsidRPr="00FF6E96" w:rsidRDefault="003661FD" w:rsidP="00C332F3">
            <w:pPr>
              <w:spacing w:before="120" w:after="120"/>
              <w:jc w:val="center"/>
              <w:rPr>
                <w:b/>
                <w:bCs/>
                <w:sz w:val="16"/>
                <w:szCs w:val="16"/>
              </w:rPr>
            </w:pPr>
            <w:r w:rsidRPr="00FF6E96">
              <w:rPr>
                <w:b/>
                <w:bCs/>
                <w:sz w:val="16"/>
                <w:szCs w:val="16"/>
              </w:rPr>
              <w:t>4</w:t>
            </w:r>
          </w:p>
        </w:tc>
        <w:tc>
          <w:tcPr>
            <w:tcW w:w="8078" w:type="dxa"/>
            <w:gridSpan w:val="3"/>
            <w:vAlign w:val="center"/>
          </w:tcPr>
          <w:p w14:paraId="6799C738" w14:textId="597AA90F" w:rsidR="003661FD" w:rsidRPr="00FF6E96" w:rsidRDefault="00A639AD" w:rsidP="00C332F3">
            <w:pPr>
              <w:spacing w:before="120" w:after="120"/>
              <w:rPr>
                <w:i/>
                <w:iCs/>
                <w:sz w:val="16"/>
                <w:szCs w:val="16"/>
              </w:rPr>
            </w:pPr>
            <w:r w:rsidRPr="00A639AD">
              <w:rPr>
                <w:i/>
                <w:iCs/>
                <w:sz w:val="16"/>
                <w:szCs w:val="16"/>
              </w:rPr>
              <w:t>El sistema actualiza el historial con el filtro aplicado y muestra el total de movimientos encontrados.</w:t>
            </w:r>
          </w:p>
        </w:tc>
      </w:tr>
      <w:tr w:rsidR="003661FD" w14:paraId="564DEA40" w14:textId="77777777" w:rsidTr="00C332F3">
        <w:trPr>
          <w:cantSplit/>
        </w:trPr>
        <w:tc>
          <w:tcPr>
            <w:tcW w:w="8640" w:type="dxa"/>
            <w:gridSpan w:val="4"/>
            <w:shd w:val="clear" w:color="auto" w:fill="000000" w:themeFill="text1"/>
            <w:vAlign w:val="center"/>
          </w:tcPr>
          <w:p w14:paraId="19867547" w14:textId="77777777" w:rsidR="003661FD" w:rsidRPr="00FF6E96" w:rsidRDefault="003661FD" w:rsidP="00C332F3">
            <w:pPr>
              <w:spacing w:before="120" w:after="120"/>
              <w:rPr>
                <w:b/>
                <w:bCs/>
                <w:sz w:val="16"/>
                <w:szCs w:val="16"/>
              </w:rPr>
            </w:pPr>
            <w:r>
              <w:rPr>
                <w:b/>
                <w:bCs/>
                <w:sz w:val="16"/>
                <w:szCs w:val="16"/>
              </w:rPr>
              <w:t>Flujos de Eventos Alternativo</w:t>
            </w:r>
          </w:p>
        </w:tc>
      </w:tr>
      <w:tr w:rsidR="003661FD" w14:paraId="6B128D9C" w14:textId="77777777" w:rsidTr="00C332F3">
        <w:trPr>
          <w:cantSplit/>
        </w:trPr>
        <w:tc>
          <w:tcPr>
            <w:tcW w:w="562" w:type="dxa"/>
            <w:shd w:val="clear" w:color="auto" w:fill="262626" w:themeFill="text1" w:themeFillTint="D9"/>
            <w:vAlign w:val="center"/>
          </w:tcPr>
          <w:p w14:paraId="062081B4" w14:textId="77777777" w:rsidR="003661FD" w:rsidRPr="00FF6E96" w:rsidRDefault="003661FD"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281C91D0" w14:textId="77777777" w:rsidR="003661FD" w:rsidRPr="00FF6E96" w:rsidRDefault="003661FD" w:rsidP="00C332F3">
            <w:pPr>
              <w:spacing w:before="120" w:after="120"/>
              <w:rPr>
                <w:i/>
                <w:iCs/>
                <w:sz w:val="16"/>
                <w:szCs w:val="16"/>
              </w:rPr>
            </w:pPr>
            <w:r w:rsidRPr="00FF6E96">
              <w:rPr>
                <w:i/>
                <w:iCs/>
                <w:sz w:val="16"/>
                <w:szCs w:val="16"/>
              </w:rPr>
              <w:t>Descripción</w:t>
            </w:r>
          </w:p>
        </w:tc>
      </w:tr>
      <w:tr w:rsidR="003661FD" w14:paraId="14753BED" w14:textId="77777777" w:rsidTr="00C332F3">
        <w:trPr>
          <w:cantSplit/>
        </w:trPr>
        <w:tc>
          <w:tcPr>
            <w:tcW w:w="562" w:type="dxa"/>
            <w:vAlign w:val="center"/>
          </w:tcPr>
          <w:p w14:paraId="41CF8A97" w14:textId="77777777" w:rsidR="003661FD" w:rsidRPr="00FF6E96" w:rsidRDefault="003661FD" w:rsidP="00C332F3">
            <w:pPr>
              <w:spacing w:before="120" w:after="120"/>
              <w:jc w:val="center"/>
              <w:rPr>
                <w:b/>
                <w:bCs/>
                <w:sz w:val="16"/>
                <w:szCs w:val="16"/>
              </w:rPr>
            </w:pPr>
            <w:r>
              <w:rPr>
                <w:b/>
                <w:bCs/>
                <w:sz w:val="16"/>
                <w:szCs w:val="16"/>
              </w:rPr>
              <w:t>A1</w:t>
            </w:r>
          </w:p>
        </w:tc>
        <w:tc>
          <w:tcPr>
            <w:tcW w:w="8078" w:type="dxa"/>
            <w:gridSpan w:val="3"/>
            <w:vAlign w:val="center"/>
          </w:tcPr>
          <w:p w14:paraId="52049281" w14:textId="0DC9F0A7" w:rsidR="003661FD" w:rsidRPr="00FF6E96" w:rsidRDefault="004A2E9E" w:rsidP="00C332F3">
            <w:pPr>
              <w:spacing w:before="120" w:after="120"/>
              <w:rPr>
                <w:sz w:val="16"/>
                <w:szCs w:val="16"/>
              </w:rPr>
            </w:pPr>
            <w:r w:rsidRPr="004A2E9E">
              <w:rPr>
                <w:sz w:val="16"/>
                <w:szCs w:val="16"/>
              </w:rPr>
              <w:t>En el paso 2, si el Cliente no tiene puntos acreditados ni historial de movimientos, el sistema muestra saldo en cero, historial vacío y sección de detalle por lote sin entradas, con mensaje informativo.</w:t>
            </w:r>
          </w:p>
        </w:tc>
      </w:tr>
      <w:tr w:rsidR="003661FD" w14:paraId="3C1050D3" w14:textId="77777777" w:rsidTr="00C332F3">
        <w:trPr>
          <w:cantSplit/>
        </w:trPr>
        <w:tc>
          <w:tcPr>
            <w:tcW w:w="8640" w:type="dxa"/>
            <w:gridSpan w:val="4"/>
            <w:shd w:val="clear" w:color="auto" w:fill="000000" w:themeFill="text1"/>
            <w:vAlign w:val="center"/>
          </w:tcPr>
          <w:p w14:paraId="7DB24BBB" w14:textId="77777777" w:rsidR="003661FD" w:rsidRPr="00233EBD" w:rsidRDefault="003661FD" w:rsidP="00C332F3">
            <w:pPr>
              <w:spacing w:before="120" w:after="120"/>
              <w:rPr>
                <w:b/>
                <w:bCs/>
                <w:sz w:val="16"/>
                <w:szCs w:val="16"/>
              </w:rPr>
            </w:pPr>
            <w:r w:rsidRPr="00233EBD">
              <w:rPr>
                <w:b/>
                <w:bCs/>
                <w:sz w:val="16"/>
                <w:szCs w:val="16"/>
              </w:rPr>
              <w:t>Excepciones</w:t>
            </w:r>
          </w:p>
        </w:tc>
      </w:tr>
      <w:tr w:rsidR="003661FD" w14:paraId="492236CE" w14:textId="77777777" w:rsidTr="00C332F3">
        <w:trPr>
          <w:cantSplit/>
        </w:trPr>
        <w:tc>
          <w:tcPr>
            <w:tcW w:w="562" w:type="dxa"/>
            <w:vAlign w:val="center"/>
          </w:tcPr>
          <w:p w14:paraId="58F98D49" w14:textId="77777777" w:rsidR="003661FD" w:rsidRPr="00FF6E96" w:rsidRDefault="003661FD" w:rsidP="00C332F3">
            <w:pPr>
              <w:spacing w:before="120" w:after="120"/>
              <w:jc w:val="center"/>
              <w:rPr>
                <w:b/>
                <w:bCs/>
                <w:sz w:val="16"/>
                <w:szCs w:val="16"/>
              </w:rPr>
            </w:pPr>
            <w:r>
              <w:rPr>
                <w:b/>
                <w:bCs/>
                <w:sz w:val="16"/>
                <w:szCs w:val="16"/>
              </w:rPr>
              <w:t>E1</w:t>
            </w:r>
          </w:p>
        </w:tc>
        <w:tc>
          <w:tcPr>
            <w:tcW w:w="8078" w:type="dxa"/>
            <w:gridSpan w:val="3"/>
            <w:vAlign w:val="center"/>
          </w:tcPr>
          <w:p w14:paraId="78AE132A" w14:textId="3A6CD800" w:rsidR="003661FD" w:rsidRPr="00FF6E96" w:rsidRDefault="004A2E9E" w:rsidP="00C332F3">
            <w:pPr>
              <w:spacing w:before="120" w:after="120"/>
              <w:rPr>
                <w:sz w:val="16"/>
                <w:szCs w:val="16"/>
              </w:rPr>
            </w:pPr>
            <w:r w:rsidRPr="004A2E9E">
              <w:rPr>
                <w:sz w:val="16"/>
                <w:szCs w:val="16"/>
              </w:rPr>
              <w:t>En el paso 3, si el filtro aplicado no retorna resultados, el sistema muestra mensaje informativo y ofrece la opción de limpiar los filtros.</w:t>
            </w:r>
          </w:p>
        </w:tc>
      </w:tr>
      <w:tr w:rsidR="003661FD" w14:paraId="70F0270C" w14:textId="77777777" w:rsidTr="00C332F3">
        <w:trPr>
          <w:cantSplit/>
        </w:trPr>
        <w:tc>
          <w:tcPr>
            <w:tcW w:w="8640" w:type="dxa"/>
            <w:gridSpan w:val="4"/>
            <w:shd w:val="clear" w:color="auto" w:fill="000000" w:themeFill="text1"/>
            <w:vAlign w:val="center"/>
          </w:tcPr>
          <w:p w14:paraId="409D631D" w14:textId="77777777" w:rsidR="003661FD" w:rsidRPr="00D37409" w:rsidRDefault="003661FD" w:rsidP="00C332F3">
            <w:pPr>
              <w:spacing w:before="120" w:after="120"/>
              <w:rPr>
                <w:b/>
                <w:bCs/>
                <w:sz w:val="16"/>
                <w:szCs w:val="16"/>
              </w:rPr>
            </w:pPr>
            <w:r w:rsidRPr="00D37409">
              <w:rPr>
                <w:b/>
                <w:bCs/>
                <w:sz w:val="16"/>
                <w:szCs w:val="16"/>
              </w:rPr>
              <w:t>Detalles</w:t>
            </w:r>
          </w:p>
        </w:tc>
      </w:tr>
      <w:tr w:rsidR="003661FD" w14:paraId="5F16340F" w14:textId="77777777" w:rsidTr="00C332F3">
        <w:trPr>
          <w:cantSplit/>
        </w:trPr>
        <w:tc>
          <w:tcPr>
            <w:tcW w:w="1838" w:type="dxa"/>
            <w:gridSpan w:val="3"/>
            <w:shd w:val="clear" w:color="auto" w:fill="262626" w:themeFill="text1" w:themeFillTint="D9"/>
            <w:vAlign w:val="center"/>
          </w:tcPr>
          <w:p w14:paraId="4816FD8E" w14:textId="77777777" w:rsidR="003661FD" w:rsidRPr="00D37409" w:rsidRDefault="003661FD" w:rsidP="00C332F3">
            <w:pPr>
              <w:spacing w:before="120" w:after="120"/>
              <w:rPr>
                <w:i/>
                <w:iCs/>
                <w:sz w:val="16"/>
                <w:szCs w:val="16"/>
              </w:rPr>
            </w:pPr>
            <w:r w:rsidRPr="00D37409">
              <w:rPr>
                <w:i/>
                <w:iCs/>
                <w:sz w:val="16"/>
                <w:szCs w:val="16"/>
              </w:rPr>
              <w:t>Estabilidad</w:t>
            </w:r>
          </w:p>
        </w:tc>
        <w:tc>
          <w:tcPr>
            <w:tcW w:w="6802" w:type="dxa"/>
            <w:vAlign w:val="center"/>
          </w:tcPr>
          <w:p w14:paraId="350A16B7" w14:textId="4078D9E2" w:rsidR="003661FD" w:rsidRPr="00FF6E96" w:rsidRDefault="004A2E9E" w:rsidP="00C332F3">
            <w:pPr>
              <w:spacing w:before="120" w:after="120"/>
              <w:rPr>
                <w:sz w:val="16"/>
                <w:szCs w:val="16"/>
              </w:rPr>
            </w:pPr>
            <w:r w:rsidRPr="004A2E9E">
              <w:rPr>
                <w:sz w:val="16"/>
                <w:szCs w:val="16"/>
              </w:rPr>
              <w:t>Alta</w:t>
            </w:r>
          </w:p>
        </w:tc>
      </w:tr>
      <w:tr w:rsidR="003661FD" w14:paraId="72E2A533" w14:textId="77777777" w:rsidTr="00C332F3">
        <w:trPr>
          <w:cantSplit/>
        </w:trPr>
        <w:tc>
          <w:tcPr>
            <w:tcW w:w="1838" w:type="dxa"/>
            <w:gridSpan w:val="3"/>
            <w:shd w:val="clear" w:color="auto" w:fill="262626" w:themeFill="text1" w:themeFillTint="D9"/>
            <w:vAlign w:val="center"/>
          </w:tcPr>
          <w:p w14:paraId="71D80B86" w14:textId="77777777" w:rsidR="003661FD" w:rsidRPr="00D37409" w:rsidRDefault="003661FD" w:rsidP="00C332F3">
            <w:pPr>
              <w:spacing w:before="120" w:after="120"/>
              <w:rPr>
                <w:i/>
                <w:iCs/>
                <w:sz w:val="16"/>
                <w:szCs w:val="16"/>
              </w:rPr>
            </w:pPr>
            <w:r w:rsidRPr="00D37409">
              <w:rPr>
                <w:i/>
                <w:iCs/>
                <w:sz w:val="16"/>
                <w:szCs w:val="16"/>
              </w:rPr>
              <w:t>Frecuencia</w:t>
            </w:r>
          </w:p>
        </w:tc>
        <w:tc>
          <w:tcPr>
            <w:tcW w:w="6802" w:type="dxa"/>
            <w:vAlign w:val="center"/>
          </w:tcPr>
          <w:p w14:paraId="083EF8FD" w14:textId="3C0C5224" w:rsidR="003661FD" w:rsidRPr="00FF6E96" w:rsidRDefault="004A2E9E" w:rsidP="00C332F3">
            <w:pPr>
              <w:spacing w:before="120" w:after="120"/>
              <w:rPr>
                <w:sz w:val="16"/>
                <w:szCs w:val="16"/>
              </w:rPr>
            </w:pPr>
            <w:r w:rsidRPr="004A2E9E">
              <w:rPr>
                <w:sz w:val="16"/>
                <w:szCs w:val="16"/>
              </w:rPr>
              <w:t xml:space="preserve">Media </w:t>
            </w:r>
            <w:r w:rsidRPr="004A2E9E">
              <w:rPr>
                <w:i/>
                <w:iCs/>
                <w:sz w:val="16"/>
                <w:szCs w:val="16"/>
              </w:rPr>
              <w:t>(el Cliente consulta su saldo antes de compras o para verificar acreditaciones recientes de compensaciones o reembolsos)</w:t>
            </w:r>
          </w:p>
        </w:tc>
      </w:tr>
      <w:tr w:rsidR="003661FD" w14:paraId="0E8B328E" w14:textId="77777777" w:rsidTr="00C332F3">
        <w:trPr>
          <w:cantSplit/>
        </w:trPr>
        <w:tc>
          <w:tcPr>
            <w:tcW w:w="1838" w:type="dxa"/>
            <w:gridSpan w:val="3"/>
            <w:shd w:val="clear" w:color="auto" w:fill="262626" w:themeFill="text1" w:themeFillTint="D9"/>
            <w:vAlign w:val="center"/>
          </w:tcPr>
          <w:p w14:paraId="7BE88491" w14:textId="77777777" w:rsidR="003661FD" w:rsidRPr="00D37409" w:rsidRDefault="003661FD" w:rsidP="00C332F3">
            <w:pPr>
              <w:spacing w:before="120" w:after="120"/>
              <w:rPr>
                <w:i/>
                <w:iCs/>
                <w:sz w:val="16"/>
                <w:szCs w:val="16"/>
              </w:rPr>
            </w:pPr>
            <w:r w:rsidRPr="00D37409">
              <w:rPr>
                <w:i/>
                <w:iCs/>
                <w:sz w:val="16"/>
                <w:szCs w:val="16"/>
              </w:rPr>
              <w:t>Comentarios</w:t>
            </w:r>
          </w:p>
        </w:tc>
        <w:tc>
          <w:tcPr>
            <w:tcW w:w="6802" w:type="dxa"/>
            <w:vAlign w:val="center"/>
          </w:tcPr>
          <w:p w14:paraId="2232B660" w14:textId="6C705DA0" w:rsidR="003661FD" w:rsidRPr="00FF6E96" w:rsidRDefault="00B20462" w:rsidP="00C332F3">
            <w:pPr>
              <w:spacing w:before="120" w:after="120"/>
              <w:rPr>
                <w:sz w:val="16"/>
                <w:szCs w:val="16"/>
              </w:rPr>
            </w:pPr>
            <w:r w:rsidRPr="00B20462">
              <w:rPr>
                <w:sz w:val="16"/>
                <w:szCs w:val="16"/>
              </w:rPr>
              <w:t xml:space="preserve">El saldo disponible presentado aquí es el mismo que el sistema expone en tiempo real durante el </w:t>
            </w:r>
            <w:proofErr w:type="spellStart"/>
            <w:r w:rsidRPr="00B20462">
              <w:rPr>
                <w:sz w:val="16"/>
                <w:szCs w:val="16"/>
              </w:rPr>
              <w:t>checkout</w:t>
            </w:r>
            <w:proofErr w:type="spellEnd"/>
            <w:r w:rsidRPr="00B20462">
              <w:rPr>
                <w:sz w:val="16"/>
                <w:szCs w:val="16"/>
              </w:rPr>
              <w:t xml:space="preserve"> de </w:t>
            </w:r>
            <w:r w:rsidR="00B56FA1">
              <w:rPr>
                <w:sz w:val="16"/>
                <w:szCs w:val="16"/>
              </w:rPr>
              <w:t>CU-TDA-CMP</w:t>
            </w:r>
            <w:r w:rsidRPr="00B20462">
              <w:rPr>
                <w:sz w:val="16"/>
                <w:szCs w:val="16"/>
              </w:rPr>
              <w:t xml:space="preserve"> y </w:t>
            </w:r>
            <w:r w:rsidR="00B56FA1">
              <w:rPr>
                <w:sz w:val="16"/>
                <w:szCs w:val="16"/>
              </w:rPr>
              <w:t>CU-VTA-REG</w:t>
            </w:r>
            <w:r w:rsidRPr="00B20462">
              <w:rPr>
                <w:sz w:val="16"/>
                <w:szCs w:val="16"/>
              </w:rPr>
              <w:t>. Un lote puede tener puntos disponibles menores a su monto original si parte de ellos ya fue canjeado. El campo "puntos disponibles del lote" refleja el saldo residual de ese lote específico, no su monto original.</w:t>
            </w:r>
          </w:p>
        </w:tc>
      </w:tr>
    </w:tbl>
    <w:p w14:paraId="0D1F3579" w14:textId="77777777" w:rsidR="003661FD" w:rsidRDefault="003661FD" w:rsidP="003661FD"/>
    <w:tbl>
      <w:tblPr>
        <w:tblStyle w:val="Tablaconcuadrcula"/>
        <w:tblW w:w="8640" w:type="dxa"/>
        <w:tblLook w:val="04A0" w:firstRow="1" w:lastRow="0" w:firstColumn="1" w:lastColumn="0" w:noHBand="0" w:noVBand="1"/>
      </w:tblPr>
      <w:tblGrid>
        <w:gridCol w:w="562"/>
        <w:gridCol w:w="1235"/>
        <w:gridCol w:w="41"/>
        <w:gridCol w:w="6802"/>
      </w:tblGrid>
      <w:tr w:rsidR="003661FD" w14:paraId="0B361153" w14:textId="77777777" w:rsidTr="00C332F3">
        <w:trPr>
          <w:cantSplit/>
        </w:trPr>
        <w:tc>
          <w:tcPr>
            <w:tcW w:w="1797" w:type="dxa"/>
            <w:gridSpan w:val="2"/>
            <w:shd w:val="clear" w:color="auto" w:fill="000000" w:themeFill="text1"/>
          </w:tcPr>
          <w:p w14:paraId="01532C2B" w14:textId="434C461A" w:rsidR="003661FD" w:rsidRPr="00FF6E96" w:rsidRDefault="00B56FA1" w:rsidP="00C332F3">
            <w:pPr>
              <w:spacing w:before="120" w:after="120"/>
              <w:rPr>
                <w:b/>
                <w:bCs/>
                <w:sz w:val="16"/>
                <w:szCs w:val="16"/>
              </w:rPr>
            </w:pPr>
            <w:r>
              <w:rPr>
                <w:b/>
                <w:bCs/>
                <w:color w:val="FFFFFF" w:themeColor="background1"/>
                <w:sz w:val="16"/>
                <w:szCs w:val="16"/>
              </w:rPr>
              <w:t>CU-PTS-CJE</w:t>
            </w:r>
          </w:p>
        </w:tc>
        <w:tc>
          <w:tcPr>
            <w:tcW w:w="6843" w:type="dxa"/>
            <w:gridSpan w:val="2"/>
          </w:tcPr>
          <w:p w14:paraId="6ED20C7D" w14:textId="77777777" w:rsidR="003661FD" w:rsidRPr="00FF6E96" w:rsidRDefault="003661FD" w:rsidP="00C332F3">
            <w:pPr>
              <w:spacing w:before="120" w:after="120"/>
              <w:rPr>
                <w:b/>
                <w:bCs/>
                <w:sz w:val="16"/>
                <w:szCs w:val="16"/>
              </w:rPr>
            </w:pPr>
            <w:r w:rsidRPr="000A3A93">
              <w:rPr>
                <w:b/>
                <w:bCs/>
                <w:sz w:val="16"/>
                <w:szCs w:val="16"/>
              </w:rPr>
              <w:t>Canjear Puntos en Compra</w:t>
            </w:r>
          </w:p>
        </w:tc>
      </w:tr>
      <w:tr w:rsidR="003661FD" w14:paraId="52AD25B0" w14:textId="77777777" w:rsidTr="00C332F3">
        <w:trPr>
          <w:cantSplit/>
        </w:trPr>
        <w:tc>
          <w:tcPr>
            <w:tcW w:w="1797" w:type="dxa"/>
            <w:gridSpan w:val="2"/>
            <w:shd w:val="clear" w:color="auto" w:fill="262626" w:themeFill="text1" w:themeFillTint="D9"/>
          </w:tcPr>
          <w:p w14:paraId="34434A2F" w14:textId="77777777" w:rsidR="003661FD" w:rsidRPr="00FF6E96" w:rsidRDefault="003661FD" w:rsidP="00C332F3">
            <w:pPr>
              <w:spacing w:before="120" w:after="120"/>
              <w:rPr>
                <w:i/>
                <w:iCs/>
                <w:sz w:val="16"/>
                <w:szCs w:val="16"/>
              </w:rPr>
            </w:pPr>
            <w:r>
              <w:rPr>
                <w:i/>
                <w:iCs/>
                <w:sz w:val="16"/>
                <w:szCs w:val="16"/>
              </w:rPr>
              <w:t>Objetivos Asociados</w:t>
            </w:r>
          </w:p>
        </w:tc>
        <w:tc>
          <w:tcPr>
            <w:tcW w:w="6843" w:type="dxa"/>
            <w:gridSpan w:val="2"/>
          </w:tcPr>
          <w:p w14:paraId="1481CD49" w14:textId="7CDDB30B" w:rsidR="003661FD" w:rsidRPr="00FD7AA4" w:rsidRDefault="00B20462" w:rsidP="00C332F3">
            <w:pPr>
              <w:spacing w:before="120" w:after="120"/>
              <w:rPr>
                <w:sz w:val="16"/>
                <w:szCs w:val="16"/>
              </w:rPr>
            </w:pPr>
            <w:r w:rsidRPr="00B20462">
              <w:rPr>
                <w:sz w:val="16"/>
                <w:szCs w:val="16"/>
              </w:rPr>
              <w:t>OBJ-06</w:t>
            </w:r>
          </w:p>
        </w:tc>
      </w:tr>
      <w:tr w:rsidR="003661FD" w14:paraId="0AF75C1B" w14:textId="77777777" w:rsidTr="00C332F3">
        <w:trPr>
          <w:cantSplit/>
        </w:trPr>
        <w:tc>
          <w:tcPr>
            <w:tcW w:w="1797" w:type="dxa"/>
            <w:gridSpan w:val="2"/>
            <w:shd w:val="clear" w:color="auto" w:fill="262626" w:themeFill="text1" w:themeFillTint="D9"/>
          </w:tcPr>
          <w:p w14:paraId="578BA54E" w14:textId="77777777" w:rsidR="003661FD" w:rsidRDefault="003661FD" w:rsidP="00C332F3">
            <w:pPr>
              <w:spacing w:before="120" w:after="120"/>
              <w:rPr>
                <w:i/>
                <w:iCs/>
                <w:sz w:val="16"/>
                <w:szCs w:val="16"/>
              </w:rPr>
            </w:pPr>
            <w:r>
              <w:rPr>
                <w:i/>
                <w:iCs/>
                <w:sz w:val="16"/>
                <w:szCs w:val="16"/>
              </w:rPr>
              <w:t>Requisitos Asociados</w:t>
            </w:r>
          </w:p>
        </w:tc>
        <w:tc>
          <w:tcPr>
            <w:tcW w:w="6843" w:type="dxa"/>
            <w:gridSpan w:val="2"/>
          </w:tcPr>
          <w:p w14:paraId="23518F68" w14:textId="31A0D8DD" w:rsidR="003661FD" w:rsidRPr="00FD7AA4" w:rsidRDefault="00B20462" w:rsidP="00C332F3">
            <w:pPr>
              <w:spacing w:before="120" w:after="120"/>
              <w:rPr>
                <w:sz w:val="16"/>
                <w:szCs w:val="16"/>
              </w:rPr>
            </w:pPr>
            <w:r w:rsidRPr="00B20462">
              <w:rPr>
                <w:sz w:val="16"/>
                <w:szCs w:val="16"/>
              </w:rPr>
              <w:t>RF-19, RF-20, RNF-06</w:t>
            </w:r>
          </w:p>
        </w:tc>
      </w:tr>
      <w:tr w:rsidR="003661FD" w14:paraId="4B93623A" w14:textId="77777777" w:rsidTr="00C332F3">
        <w:trPr>
          <w:cantSplit/>
        </w:trPr>
        <w:tc>
          <w:tcPr>
            <w:tcW w:w="8640" w:type="dxa"/>
            <w:gridSpan w:val="4"/>
            <w:shd w:val="clear" w:color="auto" w:fill="000000" w:themeFill="text1"/>
          </w:tcPr>
          <w:p w14:paraId="4E952AAF" w14:textId="77777777" w:rsidR="003661FD" w:rsidRPr="00233EBD" w:rsidRDefault="003661FD" w:rsidP="00C332F3">
            <w:pPr>
              <w:spacing w:before="120" w:after="120"/>
              <w:rPr>
                <w:b/>
                <w:bCs/>
                <w:sz w:val="16"/>
                <w:szCs w:val="16"/>
              </w:rPr>
            </w:pPr>
            <w:r w:rsidRPr="00233EBD">
              <w:rPr>
                <w:b/>
                <w:bCs/>
                <w:sz w:val="16"/>
                <w:szCs w:val="16"/>
              </w:rPr>
              <w:t>Actores e Intereses</w:t>
            </w:r>
          </w:p>
        </w:tc>
      </w:tr>
      <w:tr w:rsidR="003661FD" w14:paraId="7D204957" w14:textId="77777777" w:rsidTr="00C332F3">
        <w:trPr>
          <w:cantSplit/>
        </w:trPr>
        <w:tc>
          <w:tcPr>
            <w:tcW w:w="1797" w:type="dxa"/>
            <w:gridSpan w:val="2"/>
            <w:shd w:val="clear" w:color="auto" w:fill="262626" w:themeFill="text1" w:themeFillTint="D9"/>
          </w:tcPr>
          <w:p w14:paraId="702C1F10" w14:textId="77777777" w:rsidR="003661FD" w:rsidRPr="00FF6E96" w:rsidRDefault="003661FD"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67B09A67" w14:textId="3956D37E" w:rsidR="003661FD" w:rsidRPr="00FD7AA4" w:rsidRDefault="00B20462" w:rsidP="00C332F3">
            <w:pPr>
              <w:spacing w:before="120" w:after="120"/>
              <w:rPr>
                <w:sz w:val="16"/>
                <w:szCs w:val="16"/>
              </w:rPr>
            </w:pPr>
            <w:r w:rsidRPr="00B20462">
              <w:rPr>
                <w:b/>
                <w:bCs/>
                <w:sz w:val="16"/>
                <w:szCs w:val="16"/>
              </w:rPr>
              <w:t>Cliente:</w:t>
            </w:r>
            <w:r w:rsidRPr="00B20462">
              <w:rPr>
                <w:sz w:val="16"/>
                <w:szCs w:val="16"/>
              </w:rPr>
              <w:t xml:space="preserve"> Aplicar su saldo de puntos para cubrir el precio completo de uno o más ítems de su compra, reduciendo el monto monetario a pagar sin posibilidad de canje parcial sobre un mismo ítem.</w:t>
            </w:r>
          </w:p>
        </w:tc>
      </w:tr>
      <w:tr w:rsidR="003661FD" w14:paraId="519099C0" w14:textId="77777777" w:rsidTr="00C332F3">
        <w:trPr>
          <w:cantSplit/>
        </w:trPr>
        <w:tc>
          <w:tcPr>
            <w:tcW w:w="1797" w:type="dxa"/>
            <w:gridSpan w:val="2"/>
            <w:shd w:val="clear" w:color="auto" w:fill="262626" w:themeFill="text1" w:themeFillTint="D9"/>
          </w:tcPr>
          <w:p w14:paraId="5AAA8C55" w14:textId="77777777" w:rsidR="003661FD" w:rsidRPr="00FF6E96" w:rsidRDefault="003661FD" w:rsidP="00C332F3">
            <w:pPr>
              <w:spacing w:before="120" w:after="120"/>
              <w:rPr>
                <w:i/>
                <w:iCs/>
                <w:sz w:val="16"/>
                <w:szCs w:val="16"/>
              </w:rPr>
            </w:pPr>
            <w:r>
              <w:rPr>
                <w:i/>
                <w:iCs/>
                <w:sz w:val="16"/>
                <w:szCs w:val="16"/>
              </w:rPr>
              <w:t>Actores Secundarios</w:t>
            </w:r>
          </w:p>
        </w:tc>
        <w:tc>
          <w:tcPr>
            <w:tcW w:w="6843" w:type="dxa"/>
            <w:gridSpan w:val="2"/>
          </w:tcPr>
          <w:p w14:paraId="5BD6914A" w14:textId="77E66D77" w:rsidR="003661FD" w:rsidRPr="00FD7AA4" w:rsidRDefault="00B20462" w:rsidP="00C332F3">
            <w:pPr>
              <w:spacing w:before="120" w:after="120"/>
              <w:rPr>
                <w:sz w:val="16"/>
                <w:szCs w:val="16"/>
              </w:rPr>
            </w:pPr>
            <w:r>
              <w:rPr>
                <w:sz w:val="16"/>
                <w:szCs w:val="16"/>
              </w:rPr>
              <w:t>-</w:t>
            </w:r>
          </w:p>
        </w:tc>
      </w:tr>
      <w:tr w:rsidR="003661FD" w14:paraId="65E73D77" w14:textId="77777777" w:rsidTr="00C332F3">
        <w:trPr>
          <w:cantSplit/>
        </w:trPr>
        <w:tc>
          <w:tcPr>
            <w:tcW w:w="1797" w:type="dxa"/>
            <w:gridSpan w:val="2"/>
            <w:shd w:val="clear" w:color="auto" w:fill="262626" w:themeFill="text1" w:themeFillTint="D9"/>
          </w:tcPr>
          <w:p w14:paraId="33673ABC" w14:textId="77777777" w:rsidR="003661FD" w:rsidRPr="00FF6E96" w:rsidRDefault="003661FD" w:rsidP="00C332F3">
            <w:pPr>
              <w:spacing w:before="120" w:after="120"/>
              <w:rPr>
                <w:i/>
                <w:iCs/>
                <w:sz w:val="16"/>
                <w:szCs w:val="16"/>
              </w:rPr>
            </w:pPr>
            <w:r w:rsidRPr="00FF6E96">
              <w:rPr>
                <w:i/>
                <w:iCs/>
                <w:sz w:val="16"/>
                <w:szCs w:val="16"/>
              </w:rPr>
              <w:lastRenderedPageBreak/>
              <w:t>Precondiciones</w:t>
            </w:r>
          </w:p>
        </w:tc>
        <w:tc>
          <w:tcPr>
            <w:tcW w:w="6843" w:type="dxa"/>
            <w:gridSpan w:val="2"/>
          </w:tcPr>
          <w:p w14:paraId="1A450BED" w14:textId="6CFCC7EC" w:rsidR="003661FD" w:rsidRPr="00FD7AA4" w:rsidRDefault="00B9795F">
            <w:pPr>
              <w:pStyle w:val="Prrafodelista"/>
              <w:numPr>
                <w:ilvl w:val="0"/>
                <w:numId w:val="45"/>
              </w:numPr>
              <w:spacing w:before="120" w:after="120"/>
              <w:rPr>
                <w:sz w:val="16"/>
                <w:szCs w:val="16"/>
              </w:rPr>
            </w:pPr>
            <w:r w:rsidRPr="00B9795F">
              <w:rPr>
                <w:sz w:val="16"/>
                <w:szCs w:val="16"/>
              </w:rPr>
              <w:t>El Cliente tiene sesión activa con saldo de puntos disponible mayor a cero. El CU es invocado desde el proceso de compra online (</w:t>
            </w:r>
            <w:r w:rsidR="00B56FA1">
              <w:rPr>
                <w:sz w:val="16"/>
                <w:szCs w:val="16"/>
              </w:rPr>
              <w:t>CU-TDA-CMP</w:t>
            </w:r>
            <w:r w:rsidRPr="00B9795F">
              <w:rPr>
                <w:sz w:val="16"/>
                <w:szCs w:val="16"/>
              </w:rPr>
              <w:t>, paso 3) o desde el registro de venta presencial (</w:t>
            </w:r>
            <w:r w:rsidR="00B56FA1">
              <w:rPr>
                <w:sz w:val="16"/>
                <w:szCs w:val="16"/>
              </w:rPr>
              <w:t>CU-VTA-REG</w:t>
            </w:r>
            <w:r w:rsidRPr="00B9795F">
              <w:rPr>
                <w:sz w:val="16"/>
                <w:szCs w:val="16"/>
              </w:rPr>
              <w:t xml:space="preserve">, paso 4). El carrito o </w:t>
            </w:r>
            <w:proofErr w:type="gramStart"/>
            <w:r w:rsidRPr="00B9795F">
              <w:rPr>
                <w:sz w:val="16"/>
                <w:szCs w:val="16"/>
              </w:rPr>
              <w:t>ticket</w:t>
            </w:r>
            <w:proofErr w:type="gramEnd"/>
            <w:r w:rsidRPr="00B9795F">
              <w:rPr>
                <w:sz w:val="16"/>
                <w:szCs w:val="16"/>
              </w:rPr>
              <w:t xml:space="preserve"> contiene al menos un ítem elegible para canje.</w:t>
            </w:r>
          </w:p>
        </w:tc>
      </w:tr>
      <w:tr w:rsidR="003661FD" w14:paraId="04E9F734" w14:textId="77777777" w:rsidTr="00C332F3">
        <w:trPr>
          <w:cantSplit/>
        </w:trPr>
        <w:tc>
          <w:tcPr>
            <w:tcW w:w="1797" w:type="dxa"/>
            <w:gridSpan w:val="2"/>
            <w:shd w:val="clear" w:color="auto" w:fill="262626" w:themeFill="text1" w:themeFillTint="D9"/>
          </w:tcPr>
          <w:p w14:paraId="732DEB2C" w14:textId="77777777" w:rsidR="003661FD" w:rsidRPr="00FF6E96" w:rsidRDefault="003661FD" w:rsidP="00C332F3">
            <w:pPr>
              <w:spacing w:before="120" w:after="120"/>
              <w:rPr>
                <w:i/>
                <w:iCs/>
                <w:sz w:val="16"/>
                <w:szCs w:val="16"/>
              </w:rPr>
            </w:pPr>
            <w:r w:rsidRPr="00FF6E96">
              <w:rPr>
                <w:i/>
                <w:iCs/>
                <w:sz w:val="16"/>
                <w:szCs w:val="16"/>
              </w:rPr>
              <w:t>Postcondiciones</w:t>
            </w:r>
          </w:p>
        </w:tc>
        <w:tc>
          <w:tcPr>
            <w:tcW w:w="6843" w:type="dxa"/>
            <w:gridSpan w:val="2"/>
          </w:tcPr>
          <w:p w14:paraId="43A3FB3C" w14:textId="52F3FC85" w:rsidR="003661FD" w:rsidRPr="00FD7AA4" w:rsidRDefault="00B9795F">
            <w:pPr>
              <w:pStyle w:val="Prrafodelista"/>
              <w:numPr>
                <w:ilvl w:val="0"/>
                <w:numId w:val="45"/>
              </w:numPr>
              <w:spacing w:before="120" w:after="120"/>
              <w:rPr>
                <w:sz w:val="16"/>
                <w:szCs w:val="16"/>
              </w:rPr>
            </w:pPr>
            <w:r w:rsidRPr="00B9795F">
              <w:rPr>
                <w:sz w:val="16"/>
                <w:szCs w:val="16"/>
              </w:rPr>
              <w:t xml:space="preserve">Los ítems seleccionados para canje tienen precio efectivo cero en la transacción en curso. </w:t>
            </w:r>
            <w:proofErr w:type="gramStart"/>
            <w:r w:rsidRPr="00B9795F">
              <w:rPr>
                <w:sz w:val="16"/>
                <w:szCs w:val="16"/>
              </w:rPr>
              <w:t>El total monetario a pagar</w:t>
            </w:r>
            <w:proofErr w:type="gramEnd"/>
            <w:r w:rsidRPr="00B9795F">
              <w:rPr>
                <w:sz w:val="16"/>
                <w:szCs w:val="16"/>
              </w:rPr>
              <w:t xml:space="preserve"> ha sido reducido en el precio acumulado de los ítems cubiertos. Los puntos no se debitan hasta la confirmación definitiva de la transacción en el CU base (paso 6 de </w:t>
            </w:r>
            <w:r w:rsidR="00B56FA1">
              <w:rPr>
                <w:sz w:val="16"/>
                <w:szCs w:val="16"/>
              </w:rPr>
              <w:t>CU-TDA-CMP</w:t>
            </w:r>
            <w:r w:rsidRPr="00B9795F">
              <w:rPr>
                <w:sz w:val="16"/>
                <w:szCs w:val="16"/>
              </w:rPr>
              <w:t xml:space="preserve"> o paso 7 de </w:t>
            </w:r>
            <w:r w:rsidR="00B56FA1">
              <w:rPr>
                <w:sz w:val="16"/>
                <w:szCs w:val="16"/>
              </w:rPr>
              <w:t>CU-VTA-REG</w:t>
            </w:r>
            <w:r w:rsidRPr="00B9795F">
              <w:rPr>
                <w:sz w:val="16"/>
                <w:szCs w:val="16"/>
              </w:rPr>
              <w:t>). No genera entrada en el log de auditoría hasta la confirmación de la transacción completa.</w:t>
            </w:r>
          </w:p>
        </w:tc>
      </w:tr>
      <w:tr w:rsidR="003661FD" w14:paraId="5E6DE460" w14:textId="77777777" w:rsidTr="00C332F3">
        <w:trPr>
          <w:cantSplit/>
        </w:trPr>
        <w:tc>
          <w:tcPr>
            <w:tcW w:w="8640" w:type="dxa"/>
            <w:gridSpan w:val="4"/>
            <w:shd w:val="clear" w:color="auto" w:fill="000000" w:themeFill="text1"/>
            <w:vAlign w:val="center"/>
          </w:tcPr>
          <w:p w14:paraId="1EBD4788" w14:textId="77777777" w:rsidR="003661FD" w:rsidRPr="00FF6E96" w:rsidRDefault="003661FD" w:rsidP="00C332F3">
            <w:pPr>
              <w:spacing w:before="120" w:after="120"/>
              <w:rPr>
                <w:b/>
                <w:bCs/>
                <w:sz w:val="16"/>
                <w:szCs w:val="16"/>
              </w:rPr>
            </w:pPr>
            <w:r w:rsidRPr="00FF6E96">
              <w:rPr>
                <w:b/>
                <w:bCs/>
                <w:color w:val="FFFFFF" w:themeColor="background1"/>
                <w:sz w:val="16"/>
                <w:szCs w:val="16"/>
              </w:rPr>
              <w:t>Flujo de Eventos Principal</w:t>
            </w:r>
          </w:p>
        </w:tc>
      </w:tr>
      <w:tr w:rsidR="003661FD" w14:paraId="6A63F72E" w14:textId="77777777" w:rsidTr="00C332F3">
        <w:trPr>
          <w:cantSplit/>
        </w:trPr>
        <w:tc>
          <w:tcPr>
            <w:tcW w:w="562" w:type="dxa"/>
            <w:shd w:val="clear" w:color="auto" w:fill="262626" w:themeFill="text1" w:themeFillTint="D9"/>
            <w:vAlign w:val="center"/>
          </w:tcPr>
          <w:p w14:paraId="38DF2B04" w14:textId="77777777" w:rsidR="003661FD" w:rsidRPr="00FF6E96" w:rsidRDefault="003661FD"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648200C2" w14:textId="77777777" w:rsidR="003661FD" w:rsidRPr="00FF6E96" w:rsidRDefault="003661FD" w:rsidP="00C332F3">
            <w:pPr>
              <w:spacing w:before="120" w:after="120"/>
              <w:rPr>
                <w:i/>
                <w:iCs/>
                <w:sz w:val="16"/>
                <w:szCs w:val="16"/>
              </w:rPr>
            </w:pPr>
            <w:r w:rsidRPr="00FF6E96">
              <w:rPr>
                <w:i/>
                <w:iCs/>
                <w:sz w:val="16"/>
                <w:szCs w:val="16"/>
              </w:rPr>
              <w:t>Acción</w:t>
            </w:r>
          </w:p>
        </w:tc>
      </w:tr>
      <w:tr w:rsidR="003661FD" w14:paraId="6BBC8E95" w14:textId="77777777" w:rsidTr="00C332F3">
        <w:trPr>
          <w:cantSplit/>
        </w:trPr>
        <w:tc>
          <w:tcPr>
            <w:tcW w:w="562" w:type="dxa"/>
            <w:vAlign w:val="center"/>
          </w:tcPr>
          <w:p w14:paraId="180E7E59" w14:textId="77777777" w:rsidR="003661FD" w:rsidRPr="00FF6E96" w:rsidRDefault="003661FD" w:rsidP="00C332F3">
            <w:pPr>
              <w:spacing w:before="120" w:after="120"/>
              <w:jc w:val="center"/>
              <w:rPr>
                <w:b/>
                <w:bCs/>
                <w:sz w:val="16"/>
                <w:szCs w:val="16"/>
              </w:rPr>
            </w:pPr>
            <w:r w:rsidRPr="00FF6E96">
              <w:rPr>
                <w:b/>
                <w:bCs/>
                <w:sz w:val="16"/>
                <w:szCs w:val="16"/>
              </w:rPr>
              <w:t>1</w:t>
            </w:r>
          </w:p>
        </w:tc>
        <w:tc>
          <w:tcPr>
            <w:tcW w:w="8078" w:type="dxa"/>
            <w:gridSpan w:val="3"/>
            <w:vAlign w:val="center"/>
          </w:tcPr>
          <w:p w14:paraId="7F11DF9D" w14:textId="193BB8A4" w:rsidR="003661FD" w:rsidRPr="00FF6E96" w:rsidRDefault="00B9795F" w:rsidP="00C332F3">
            <w:pPr>
              <w:spacing w:before="120" w:after="120"/>
              <w:rPr>
                <w:i/>
                <w:iCs/>
                <w:sz w:val="16"/>
                <w:szCs w:val="16"/>
              </w:rPr>
            </w:pPr>
            <w:r w:rsidRPr="00B9795F">
              <w:rPr>
                <w:i/>
                <w:iCs/>
                <w:sz w:val="16"/>
                <w:szCs w:val="16"/>
              </w:rPr>
              <w:t xml:space="preserve">El sistema presenta al Cliente el listado de ítems del carrito o </w:t>
            </w:r>
            <w:proofErr w:type="gramStart"/>
            <w:r w:rsidRPr="00B9795F">
              <w:rPr>
                <w:i/>
                <w:iCs/>
                <w:sz w:val="16"/>
                <w:szCs w:val="16"/>
              </w:rPr>
              <w:t>ticket</w:t>
            </w:r>
            <w:proofErr w:type="gramEnd"/>
            <w:r w:rsidRPr="00B9795F">
              <w:rPr>
                <w:i/>
                <w:iCs/>
                <w:sz w:val="16"/>
                <w:szCs w:val="16"/>
              </w:rPr>
              <w:t xml:space="preserve"> con su precio unitario vigente, el saldo de puntos disponible y su equivalencia en ARS según la configuración vigente de </w:t>
            </w:r>
            <w:r w:rsidR="002D250D">
              <w:rPr>
                <w:i/>
                <w:iCs/>
                <w:sz w:val="16"/>
                <w:szCs w:val="16"/>
              </w:rPr>
              <w:t>CU-CFG-PAR</w:t>
            </w:r>
            <w:r w:rsidRPr="00B9795F">
              <w:rPr>
                <w:i/>
                <w:iCs/>
                <w:sz w:val="16"/>
                <w:szCs w:val="16"/>
              </w:rPr>
              <w:t>.</w:t>
            </w:r>
          </w:p>
        </w:tc>
      </w:tr>
      <w:tr w:rsidR="003661FD" w14:paraId="36B60C50" w14:textId="77777777" w:rsidTr="00C332F3">
        <w:trPr>
          <w:cantSplit/>
        </w:trPr>
        <w:tc>
          <w:tcPr>
            <w:tcW w:w="562" w:type="dxa"/>
            <w:vAlign w:val="center"/>
          </w:tcPr>
          <w:p w14:paraId="3BB6D068" w14:textId="77777777" w:rsidR="003661FD" w:rsidRPr="00FF6E96" w:rsidRDefault="003661FD" w:rsidP="00C332F3">
            <w:pPr>
              <w:spacing w:before="120" w:after="120"/>
              <w:jc w:val="center"/>
              <w:rPr>
                <w:b/>
                <w:bCs/>
                <w:sz w:val="16"/>
                <w:szCs w:val="16"/>
              </w:rPr>
            </w:pPr>
            <w:r w:rsidRPr="00FF6E96">
              <w:rPr>
                <w:b/>
                <w:bCs/>
                <w:sz w:val="16"/>
                <w:szCs w:val="16"/>
              </w:rPr>
              <w:t>2</w:t>
            </w:r>
          </w:p>
        </w:tc>
        <w:tc>
          <w:tcPr>
            <w:tcW w:w="8078" w:type="dxa"/>
            <w:gridSpan w:val="3"/>
            <w:vAlign w:val="center"/>
          </w:tcPr>
          <w:p w14:paraId="6F65FD5F" w14:textId="4B6EA173" w:rsidR="003661FD" w:rsidRPr="00FF6E96" w:rsidRDefault="00B9795F" w:rsidP="00C332F3">
            <w:pPr>
              <w:spacing w:before="120" w:after="120"/>
              <w:rPr>
                <w:i/>
                <w:iCs/>
                <w:sz w:val="16"/>
                <w:szCs w:val="16"/>
              </w:rPr>
            </w:pPr>
            <w:r w:rsidRPr="00B9795F">
              <w:rPr>
                <w:i/>
                <w:iCs/>
                <w:sz w:val="16"/>
                <w:szCs w:val="16"/>
              </w:rPr>
              <w:t>El Cliente selecciona un ítem sobre el que desea aplicar puntos.</w:t>
            </w:r>
          </w:p>
        </w:tc>
      </w:tr>
      <w:tr w:rsidR="003661FD" w14:paraId="00F9BB71" w14:textId="77777777" w:rsidTr="00C332F3">
        <w:trPr>
          <w:cantSplit/>
        </w:trPr>
        <w:tc>
          <w:tcPr>
            <w:tcW w:w="562" w:type="dxa"/>
            <w:vAlign w:val="center"/>
          </w:tcPr>
          <w:p w14:paraId="01033AFF" w14:textId="77777777" w:rsidR="003661FD" w:rsidRPr="00FF6E96" w:rsidRDefault="003661FD" w:rsidP="00C332F3">
            <w:pPr>
              <w:spacing w:before="120" w:after="120"/>
              <w:jc w:val="center"/>
              <w:rPr>
                <w:b/>
                <w:bCs/>
                <w:sz w:val="16"/>
                <w:szCs w:val="16"/>
              </w:rPr>
            </w:pPr>
            <w:r w:rsidRPr="00FF6E96">
              <w:rPr>
                <w:b/>
                <w:bCs/>
                <w:sz w:val="16"/>
                <w:szCs w:val="16"/>
              </w:rPr>
              <w:t>3</w:t>
            </w:r>
          </w:p>
        </w:tc>
        <w:tc>
          <w:tcPr>
            <w:tcW w:w="8078" w:type="dxa"/>
            <w:gridSpan w:val="3"/>
            <w:vAlign w:val="center"/>
          </w:tcPr>
          <w:p w14:paraId="73FB0B9F" w14:textId="20C0E0F4" w:rsidR="003661FD" w:rsidRPr="00FF6E96" w:rsidRDefault="00B9795F" w:rsidP="00C332F3">
            <w:pPr>
              <w:spacing w:before="120" w:after="120"/>
              <w:rPr>
                <w:i/>
                <w:iCs/>
                <w:sz w:val="16"/>
                <w:szCs w:val="16"/>
              </w:rPr>
            </w:pPr>
            <w:r w:rsidRPr="00B9795F">
              <w:rPr>
                <w:i/>
                <w:iCs/>
                <w:sz w:val="16"/>
                <w:szCs w:val="16"/>
              </w:rPr>
              <w:t>El sistema verifica que el saldo de puntos disponible sea suficiente para cubrir el precio completo del ítem seleccionado.</w:t>
            </w:r>
          </w:p>
        </w:tc>
      </w:tr>
      <w:tr w:rsidR="003661FD" w14:paraId="367C1B50" w14:textId="77777777" w:rsidTr="00C332F3">
        <w:trPr>
          <w:cantSplit/>
        </w:trPr>
        <w:tc>
          <w:tcPr>
            <w:tcW w:w="562" w:type="dxa"/>
            <w:vAlign w:val="center"/>
          </w:tcPr>
          <w:p w14:paraId="079893A1" w14:textId="77777777" w:rsidR="003661FD" w:rsidRPr="00FF6E96" w:rsidRDefault="003661FD" w:rsidP="00C332F3">
            <w:pPr>
              <w:spacing w:before="120" w:after="120"/>
              <w:jc w:val="center"/>
              <w:rPr>
                <w:b/>
                <w:bCs/>
                <w:sz w:val="16"/>
                <w:szCs w:val="16"/>
              </w:rPr>
            </w:pPr>
            <w:r w:rsidRPr="00FF6E96">
              <w:rPr>
                <w:b/>
                <w:bCs/>
                <w:sz w:val="16"/>
                <w:szCs w:val="16"/>
              </w:rPr>
              <w:t>4</w:t>
            </w:r>
          </w:p>
        </w:tc>
        <w:tc>
          <w:tcPr>
            <w:tcW w:w="8078" w:type="dxa"/>
            <w:gridSpan w:val="3"/>
            <w:vAlign w:val="center"/>
          </w:tcPr>
          <w:p w14:paraId="03643619" w14:textId="29E7E0B3" w:rsidR="003661FD" w:rsidRPr="00FF6E96" w:rsidRDefault="00B778F7" w:rsidP="00C332F3">
            <w:pPr>
              <w:spacing w:before="120" w:after="120"/>
              <w:rPr>
                <w:i/>
                <w:iCs/>
                <w:sz w:val="16"/>
                <w:szCs w:val="16"/>
              </w:rPr>
            </w:pPr>
            <w:r w:rsidRPr="00B778F7">
              <w:rPr>
                <w:i/>
                <w:iCs/>
                <w:sz w:val="16"/>
                <w:szCs w:val="16"/>
              </w:rPr>
              <w:t>El sistema marca el ítem como cubierto con puntos con precio efectivo cero, calcula los puntos a debitar (precio del ítem dividido por la equivalencia ARS por punto configurada) y actualiza en pantalla el saldo de puntos disponible restante de forma informativa. Los puntos no se debitan aún.</w:t>
            </w:r>
          </w:p>
        </w:tc>
      </w:tr>
      <w:tr w:rsidR="003661FD" w14:paraId="46ABCB8E" w14:textId="77777777" w:rsidTr="00C332F3">
        <w:trPr>
          <w:cantSplit/>
        </w:trPr>
        <w:tc>
          <w:tcPr>
            <w:tcW w:w="562" w:type="dxa"/>
            <w:vAlign w:val="center"/>
          </w:tcPr>
          <w:p w14:paraId="52308D10" w14:textId="77777777" w:rsidR="003661FD" w:rsidRPr="00FF6E96" w:rsidRDefault="003661FD" w:rsidP="00C332F3">
            <w:pPr>
              <w:spacing w:before="120" w:after="120"/>
              <w:jc w:val="center"/>
              <w:rPr>
                <w:b/>
                <w:bCs/>
                <w:sz w:val="16"/>
                <w:szCs w:val="16"/>
              </w:rPr>
            </w:pPr>
            <w:r w:rsidRPr="00FF6E96">
              <w:rPr>
                <w:b/>
                <w:bCs/>
                <w:sz w:val="16"/>
                <w:szCs w:val="16"/>
              </w:rPr>
              <w:t>5</w:t>
            </w:r>
          </w:p>
        </w:tc>
        <w:tc>
          <w:tcPr>
            <w:tcW w:w="8078" w:type="dxa"/>
            <w:gridSpan w:val="3"/>
            <w:vAlign w:val="center"/>
          </w:tcPr>
          <w:p w14:paraId="2BA07B6D" w14:textId="686AC699" w:rsidR="003661FD" w:rsidRPr="00FF6E96" w:rsidRDefault="00B778F7" w:rsidP="00C332F3">
            <w:pPr>
              <w:spacing w:before="120" w:after="120"/>
              <w:rPr>
                <w:i/>
                <w:iCs/>
                <w:sz w:val="16"/>
                <w:szCs w:val="16"/>
              </w:rPr>
            </w:pPr>
            <w:r w:rsidRPr="00B778F7">
              <w:rPr>
                <w:i/>
                <w:iCs/>
                <w:sz w:val="16"/>
                <w:szCs w:val="16"/>
              </w:rPr>
              <w:t>El sistema recalcula el total monetario de la transacción excluyendo los ítems marcados con puntos.</w:t>
            </w:r>
          </w:p>
        </w:tc>
      </w:tr>
      <w:tr w:rsidR="003661FD" w14:paraId="548120B1" w14:textId="77777777" w:rsidTr="00C332F3">
        <w:trPr>
          <w:cantSplit/>
        </w:trPr>
        <w:tc>
          <w:tcPr>
            <w:tcW w:w="562" w:type="dxa"/>
            <w:vAlign w:val="center"/>
          </w:tcPr>
          <w:p w14:paraId="47ACE0F3" w14:textId="77777777" w:rsidR="003661FD" w:rsidRPr="00FF6E96" w:rsidRDefault="003661FD" w:rsidP="00C332F3">
            <w:pPr>
              <w:spacing w:before="120" w:after="120"/>
              <w:jc w:val="center"/>
              <w:rPr>
                <w:b/>
                <w:bCs/>
                <w:sz w:val="16"/>
                <w:szCs w:val="16"/>
              </w:rPr>
            </w:pPr>
            <w:r w:rsidRPr="00FF6E96">
              <w:rPr>
                <w:b/>
                <w:bCs/>
                <w:sz w:val="16"/>
                <w:szCs w:val="16"/>
              </w:rPr>
              <w:t>6</w:t>
            </w:r>
          </w:p>
        </w:tc>
        <w:tc>
          <w:tcPr>
            <w:tcW w:w="8078" w:type="dxa"/>
            <w:gridSpan w:val="3"/>
            <w:vAlign w:val="center"/>
          </w:tcPr>
          <w:p w14:paraId="4E3EA65D" w14:textId="001409B2" w:rsidR="003661FD" w:rsidRPr="00A509A2" w:rsidRDefault="00B778F7" w:rsidP="00C332F3">
            <w:pPr>
              <w:spacing w:before="120" w:after="120"/>
              <w:rPr>
                <w:i/>
                <w:iCs/>
                <w:sz w:val="16"/>
                <w:szCs w:val="16"/>
              </w:rPr>
            </w:pPr>
            <w:r w:rsidRPr="00B778F7">
              <w:rPr>
                <w:i/>
                <w:iCs/>
                <w:sz w:val="16"/>
                <w:szCs w:val="16"/>
              </w:rPr>
              <w:t>El Cliente puede repetir los pasos 2 a 5 para otros ítems, mientras el saldo de puntos restante sea suficiente para cubrir el precio completo de cada ítem adicional.</w:t>
            </w:r>
          </w:p>
        </w:tc>
      </w:tr>
      <w:tr w:rsidR="003661FD" w14:paraId="5F199A68" w14:textId="77777777" w:rsidTr="00C332F3">
        <w:trPr>
          <w:cantSplit/>
        </w:trPr>
        <w:tc>
          <w:tcPr>
            <w:tcW w:w="562" w:type="dxa"/>
            <w:vAlign w:val="center"/>
          </w:tcPr>
          <w:p w14:paraId="78CFF725" w14:textId="77777777" w:rsidR="003661FD" w:rsidRPr="00FF6E96" w:rsidRDefault="003661FD" w:rsidP="00C332F3">
            <w:pPr>
              <w:spacing w:before="120" w:after="120"/>
              <w:jc w:val="center"/>
              <w:rPr>
                <w:b/>
                <w:bCs/>
                <w:sz w:val="16"/>
                <w:szCs w:val="16"/>
              </w:rPr>
            </w:pPr>
            <w:r w:rsidRPr="00FF6E96">
              <w:rPr>
                <w:b/>
                <w:bCs/>
                <w:sz w:val="16"/>
                <w:szCs w:val="16"/>
              </w:rPr>
              <w:t>7</w:t>
            </w:r>
          </w:p>
        </w:tc>
        <w:tc>
          <w:tcPr>
            <w:tcW w:w="8078" w:type="dxa"/>
            <w:gridSpan w:val="3"/>
            <w:vAlign w:val="center"/>
          </w:tcPr>
          <w:p w14:paraId="5D494645" w14:textId="4F3316EA" w:rsidR="003661FD" w:rsidRPr="00FF6E96" w:rsidRDefault="00B778F7" w:rsidP="00C332F3">
            <w:pPr>
              <w:spacing w:before="120" w:after="120"/>
              <w:rPr>
                <w:i/>
                <w:iCs/>
                <w:sz w:val="16"/>
                <w:szCs w:val="16"/>
              </w:rPr>
            </w:pPr>
            <w:r w:rsidRPr="00B778F7">
              <w:rPr>
                <w:i/>
                <w:iCs/>
                <w:sz w:val="16"/>
                <w:szCs w:val="16"/>
              </w:rPr>
              <w:t>El Cliente confirma la selección. El control retorna al CU base con los ítems marcados y el total monetario actualizado.</w:t>
            </w:r>
          </w:p>
        </w:tc>
      </w:tr>
      <w:tr w:rsidR="003661FD" w14:paraId="4483DB5E" w14:textId="77777777" w:rsidTr="00C332F3">
        <w:trPr>
          <w:cantSplit/>
        </w:trPr>
        <w:tc>
          <w:tcPr>
            <w:tcW w:w="8640" w:type="dxa"/>
            <w:gridSpan w:val="4"/>
            <w:shd w:val="clear" w:color="auto" w:fill="000000" w:themeFill="text1"/>
            <w:vAlign w:val="center"/>
          </w:tcPr>
          <w:p w14:paraId="1A081E6C" w14:textId="77777777" w:rsidR="003661FD" w:rsidRPr="00FF6E96" w:rsidRDefault="003661FD" w:rsidP="00C332F3">
            <w:pPr>
              <w:spacing w:before="120" w:after="120"/>
              <w:rPr>
                <w:b/>
                <w:bCs/>
                <w:sz w:val="16"/>
                <w:szCs w:val="16"/>
              </w:rPr>
            </w:pPr>
            <w:r>
              <w:rPr>
                <w:b/>
                <w:bCs/>
                <w:sz w:val="16"/>
                <w:szCs w:val="16"/>
              </w:rPr>
              <w:t>Flujos de Eventos Alternativo</w:t>
            </w:r>
          </w:p>
        </w:tc>
      </w:tr>
      <w:tr w:rsidR="003661FD" w14:paraId="4CCA59A5" w14:textId="77777777" w:rsidTr="00C332F3">
        <w:trPr>
          <w:cantSplit/>
        </w:trPr>
        <w:tc>
          <w:tcPr>
            <w:tcW w:w="562" w:type="dxa"/>
            <w:shd w:val="clear" w:color="auto" w:fill="262626" w:themeFill="text1" w:themeFillTint="D9"/>
            <w:vAlign w:val="center"/>
          </w:tcPr>
          <w:p w14:paraId="11837F97" w14:textId="77777777" w:rsidR="003661FD" w:rsidRPr="00FF6E96" w:rsidRDefault="003661FD"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7CC2808B" w14:textId="77777777" w:rsidR="003661FD" w:rsidRPr="00FF6E96" w:rsidRDefault="003661FD" w:rsidP="00C332F3">
            <w:pPr>
              <w:spacing w:before="120" w:after="120"/>
              <w:rPr>
                <w:i/>
                <w:iCs/>
                <w:sz w:val="16"/>
                <w:szCs w:val="16"/>
              </w:rPr>
            </w:pPr>
            <w:r w:rsidRPr="00FF6E96">
              <w:rPr>
                <w:i/>
                <w:iCs/>
                <w:sz w:val="16"/>
                <w:szCs w:val="16"/>
              </w:rPr>
              <w:t>Descripción</w:t>
            </w:r>
          </w:p>
        </w:tc>
      </w:tr>
      <w:tr w:rsidR="003661FD" w14:paraId="63C8D25E" w14:textId="77777777" w:rsidTr="00C332F3">
        <w:trPr>
          <w:cantSplit/>
        </w:trPr>
        <w:tc>
          <w:tcPr>
            <w:tcW w:w="562" w:type="dxa"/>
            <w:vAlign w:val="center"/>
          </w:tcPr>
          <w:p w14:paraId="09DDE03E" w14:textId="77777777" w:rsidR="003661FD" w:rsidRPr="00FF6E96" w:rsidRDefault="003661FD" w:rsidP="00C332F3">
            <w:pPr>
              <w:spacing w:before="120" w:after="120"/>
              <w:jc w:val="center"/>
              <w:rPr>
                <w:b/>
                <w:bCs/>
                <w:sz w:val="16"/>
                <w:szCs w:val="16"/>
              </w:rPr>
            </w:pPr>
            <w:r>
              <w:rPr>
                <w:b/>
                <w:bCs/>
                <w:sz w:val="16"/>
                <w:szCs w:val="16"/>
              </w:rPr>
              <w:t>A1</w:t>
            </w:r>
          </w:p>
        </w:tc>
        <w:tc>
          <w:tcPr>
            <w:tcW w:w="8078" w:type="dxa"/>
            <w:gridSpan w:val="3"/>
            <w:vAlign w:val="center"/>
          </w:tcPr>
          <w:p w14:paraId="1FF06113" w14:textId="4243B336" w:rsidR="003661FD" w:rsidRPr="00FF6E96" w:rsidRDefault="00B778F7" w:rsidP="00C332F3">
            <w:pPr>
              <w:spacing w:before="120" w:after="120"/>
              <w:rPr>
                <w:sz w:val="16"/>
                <w:szCs w:val="16"/>
              </w:rPr>
            </w:pPr>
            <w:r w:rsidRPr="00B778F7">
              <w:rPr>
                <w:sz w:val="16"/>
                <w:szCs w:val="16"/>
              </w:rPr>
              <w:t>En cualquier momento entre los pasos 2 y 6, el Cliente puede revertir el canje de un ítem ya marcado. El sistema desmarca el ítem, restaura su precio original, recalcula el total monetario y actualiza el saldo de puntos disponible restante en pantalla. El flujo continúa desde el paso 2.</w:t>
            </w:r>
          </w:p>
        </w:tc>
      </w:tr>
      <w:tr w:rsidR="003661FD" w14:paraId="39258AD4" w14:textId="77777777" w:rsidTr="00C332F3">
        <w:trPr>
          <w:cantSplit/>
        </w:trPr>
        <w:tc>
          <w:tcPr>
            <w:tcW w:w="562" w:type="dxa"/>
            <w:vAlign w:val="center"/>
          </w:tcPr>
          <w:p w14:paraId="2A3B5065" w14:textId="77777777" w:rsidR="003661FD" w:rsidRDefault="003661FD" w:rsidP="00C332F3">
            <w:pPr>
              <w:spacing w:before="120" w:after="120"/>
              <w:jc w:val="center"/>
              <w:rPr>
                <w:b/>
                <w:bCs/>
                <w:sz w:val="16"/>
                <w:szCs w:val="16"/>
              </w:rPr>
            </w:pPr>
            <w:r>
              <w:rPr>
                <w:b/>
                <w:bCs/>
                <w:sz w:val="16"/>
                <w:szCs w:val="16"/>
              </w:rPr>
              <w:t>A2</w:t>
            </w:r>
          </w:p>
        </w:tc>
        <w:tc>
          <w:tcPr>
            <w:tcW w:w="8078" w:type="dxa"/>
            <w:gridSpan w:val="3"/>
            <w:vAlign w:val="center"/>
          </w:tcPr>
          <w:p w14:paraId="4087E9EA" w14:textId="19C6FA07" w:rsidR="003661FD" w:rsidRPr="003C13DA" w:rsidRDefault="00B778F7" w:rsidP="00C332F3">
            <w:pPr>
              <w:spacing w:before="120" w:after="120"/>
              <w:rPr>
                <w:sz w:val="16"/>
                <w:szCs w:val="16"/>
              </w:rPr>
            </w:pPr>
            <w:r w:rsidRPr="00B778F7">
              <w:rPr>
                <w:sz w:val="16"/>
                <w:szCs w:val="16"/>
              </w:rPr>
              <w:t xml:space="preserve">En el paso 6, si tras aplicar puntos el total monetario de la transacción resulta cero porque todos los ítems fueron cubiertos con puntos, el sistema informa al Cliente que la compra puede completarse íntegramente con puntos y retorna al CU base, que procesará la confirmación sin redirección a la Pasarela de Pago (A2 de </w:t>
            </w:r>
            <w:r w:rsidR="00B56FA1">
              <w:rPr>
                <w:sz w:val="16"/>
                <w:szCs w:val="16"/>
              </w:rPr>
              <w:t>CU-TDA-CMP</w:t>
            </w:r>
            <w:r w:rsidRPr="00B778F7">
              <w:rPr>
                <w:sz w:val="16"/>
                <w:szCs w:val="16"/>
              </w:rPr>
              <w:t>).</w:t>
            </w:r>
          </w:p>
        </w:tc>
      </w:tr>
      <w:tr w:rsidR="003661FD" w14:paraId="230CCDF3" w14:textId="77777777" w:rsidTr="00C332F3">
        <w:trPr>
          <w:cantSplit/>
        </w:trPr>
        <w:tc>
          <w:tcPr>
            <w:tcW w:w="8640" w:type="dxa"/>
            <w:gridSpan w:val="4"/>
            <w:shd w:val="clear" w:color="auto" w:fill="000000" w:themeFill="text1"/>
            <w:vAlign w:val="center"/>
          </w:tcPr>
          <w:p w14:paraId="686C6FE0" w14:textId="77777777" w:rsidR="003661FD" w:rsidRPr="00233EBD" w:rsidRDefault="003661FD" w:rsidP="00C332F3">
            <w:pPr>
              <w:spacing w:before="120" w:after="120"/>
              <w:rPr>
                <w:b/>
                <w:bCs/>
                <w:sz w:val="16"/>
                <w:szCs w:val="16"/>
              </w:rPr>
            </w:pPr>
            <w:r w:rsidRPr="00233EBD">
              <w:rPr>
                <w:b/>
                <w:bCs/>
                <w:sz w:val="16"/>
                <w:szCs w:val="16"/>
              </w:rPr>
              <w:t>Excepciones</w:t>
            </w:r>
          </w:p>
        </w:tc>
      </w:tr>
      <w:tr w:rsidR="003661FD" w14:paraId="09F6B542" w14:textId="77777777" w:rsidTr="00C332F3">
        <w:trPr>
          <w:cantSplit/>
        </w:trPr>
        <w:tc>
          <w:tcPr>
            <w:tcW w:w="562" w:type="dxa"/>
            <w:vAlign w:val="center"/>
          </w:tcPr>
          <w:p w14:paraId="3D45BA7F" w14:textId="77777777" w:rsidR="003661FD" w:rsidRPr="00FF6E96" w:rsidRDefault="003661FD" w:rsidP="00C332F3">
            <w:pPr>
              <w:spacing w:before="120" w:after="120"/>
              <w:jc w:val="center"/>
              <w:rPr>
                <w:b/>
                <w:bCs/>
                <w:sz w:val="16"/>
                <w:szCs w:val="16"/>
              </w:rPr>
            </w:pPr>
            <w:r>
              <w:rPr>
                <w:b/>
                <w:bCs/>
                <w:sz w:val="16"/>
                <w:szCs w:val="16"/>
              </w:rPr>
              <w:t>E1</w:t>
            </w:r>
          </w:p>
        </w:tc>
        <w:tc>
          <w:tcPr>
            <w:tcW w:w="8078" w:type="dxa"/>
            <w:gridSpan w:val="3"/>
            <w:vAlign w:val="center"/>
          </w:tcPr>
          <w:p w14:paraId="37105E19" w14:textId="05FED675" w:rsidR="003661FD" w:rsidRPr="00FF6E96" w:rsidRDefault="00D03D3C" w:rsidP="00C332F3">
            <w:pPr>
              <w:spacing w:before="120" w:after="120"/>
              <w:rPr>
                <w:sz w:val="16"/>
                <w:szCs w:val="16"/>
              </w:rPr>
            </w:pPr>
            <w:r w:rsidRPr="00D03D3C">
              <w:rPr>
                <w:sz w:val="16"/>
                <w:szCs w:val="16"/>
              </w:rPr>
              <w:t>En el paso 3, si el saldo de puntos disponible es insuficiente para cubrir el precio completo del ítem seleccionado, el sistema informa el saldo disponible y el precio requerido, e indica que no es posible el canje parcial sobre un mismo ítem (RF-20). El ítem permanece a su precio original. El Cliente puede intentar el canje sobre otro ítem de menor precio.</w:t>
            </w:r>
          </w:p>
        </w:tc>
      </w:tr>
      <w:tr w:rsidR="00B778F7" w14:paraId="0CB76B4B" w14:textId="77777777" w:rsidTr="00C332F3">
        <w:trPr>
          <w:cantSplit/>
        </w:trPr>
        <w:tc>
          <w:tcPr>
            <w:tcW w:w="562" w:type="dxa"/>
            <w:vAlign w:val="center"/>
          </w:tcPr>
          <w:p w14:paraId="035D3285" w14:textId="3D73C73F" w:rsidR="00B778F7" w:rsidRDefault="00B778F7" w:rsidP="00C332F3">
            <w:pPr>
              <w:spacing w:before="120" w:after="120"/>
              <w:jc w:val="center"/>
              <w:rPr>
                <w:b/>
                <w:bCs/>
                <w:sz w:val="16"/>
                <w:szCs w:val="16"/>
              </w:rPr>
            </w:pPr>
            <w:r>
              <w:rPr>
                <w:b/>
                <w:bCs/>
                <w:sz w:val="16"/>
                <w:szCs w:val="16"/>
              </w:rPr>
              <w:t>E2</w:t>
            </w:r>
          </w:p>
        </w:tc>
        <w:tc>
          <w:tcPr>
            <w:tcW w:w="8078" w:type="dxa"/>
            <w:gridSpan w:val="3"/>
            <w:vAlign w:val="center"/>
          </w:tcPr>
          <w:p w14:paraId="2967C32D" w14:textId="6C715037" w:rsidR="00B778F7" w:rsidRPr="00FF6E96" w:rsidRDefault="00D03D3C" w:rsidP="00C332F3">
            <w:pPr>
              <w:spacing w:before="120" w:after="120"/>
              <w:rPr>
                <w:sz w:val="16"/>
                <w:szCs w:val="16"/>
              </w:rPr>
            </w:pPr>
            <w:r w:rsidRPr="00D03D3C">
              <w:rPr>
                <w:sz w:val="16"/>
                <w:szCs w:val="16"/>
              </w:rPr>
              <w:t xml:space="preserve">En el paso 2, si entre la carga del </w:t>
            </w:r>
            <w:proofErr w:type="spellStart"/>
            <w:r w:rsidRPr="00D03D3C">
              <w:rPr>
                <w:sz w:val="16"/>
                <w:szCs w:val="16"/>
              </w:rPr>
              <w:t>checkout</w:t>
            </w:r>
            <w:proofErr w:type="spellEnd"/>
            <w:r w:rsidRPr="00D03D3C">
              <w:rPr>
                <w:sz w:val="16"/>
                <w:szCs w:val="16"/>
              </w:rPr>
              <w:t xml:space="preserve"> y la selección del ítem el precio de ese ítem cambió por propagación de tabla de precios (</w:t>
            </w:r>
            <w:r w:rsidR="00B56FA1">
              <w:rPr>
                <w:sz w:val="16"/>
                <w:szCs w:val="16"/>
              </w:rPr>
              <w:t>CU-PVP-TAB</w:t>
            </w:r>
            <w:r w:rsidRPr="00D03D3C">
              <w:rPr>
                <w:sz w:val="16"/>
                <w:szCs w:val="16"/>
              </w:rPr>
              <w:t>) o por vencimiento de oferta (</w:t>
            </w:r>
            <w:r w:rsidR="00B56FA1">
              <w:rPr>
                <w:sz w:val="16"/>
                <w:szCs w:val="16"/>
              </w:rPr>
              <w:t>CU-PVP-BAJ</w:t>
            </w:r>
            <w:r w:rsidRPr="00D03D3C">
              <w:rPr>
                <w:sz w:val="16"/>
                <w:szCs w:val="16"/>
              </w:rPr>
              <w:t>), el sistema actualiza el precio visible del ítem antes de verificar el saldo. Si el nuevo precio supera el saldo disponible, aplica E1.</w:t>
            </w:r>
          </w:p>
        </w:tc>
      </w:tr>
      <w:tr w:rsidR="003661FD" w14:paraId="501D5446" w14:textId="77777777" w:rsidTr="00C332F3">
        <w:trPr>
          <w:cantSplit/>
        </w:trPr>
        <w:tc>
          <w:tcPr>
            <w:tcW w:w="8640" w:type="dxa"/>
            <w:gridSpan w:val="4"/>
            <w:shd w:val="clear" w:color="auto" w:fill="000000" w:themeFill="text1"/>
            <w:vAlign w:val="center"/>
          </w:tcPr>
          <w:p w14:paraId="58946617" w14:textId="77777777" w:rsidR="003661FD" w:rsidRPr="00D37409" w:rsidRDefault="003661FD" w:rsidP="00C332F3">
            <w:pPr>
              <w:spacing w:before="120" w:after="120"/>
              <w:rPr>
                <w:b/>
                <w:bCs/>
                <w:sz w:val="16"/>
                <w:szCs w:val="16"/>
              </w:rPr>
            </w:pPr>
            <w:r w:rsidRPr="00D37409">
              <w:rPr>
                <w:b/>
                <w:bCs/>
                <w:sz w:val="16"/>
                <w:szCs w:val="16"/>
              </w:rPr>
              <w:t>Detalles</w:t>
            </w:r>
          </w:p>
        </w:tc>
      </w:tr>
      <w:tr w:rsidR="003661FD" w14:paraId="7FE04E8E" w14:textId="77777777" w:rsidTr="00C332F3">
        <w:trPr>
          <w:cantSplit/>
        </w:trPr>
        <w:tc>
          <w:tcPr>
            <w:tcW w:w="1838" w:type="dxa"/>
            <w:gridSpan w:val="3"/>
            <w:shd w:val="clear" w:color="auto" w:fill="262626" w:themeFill="text1" w:themeFillTint="D9"/>
            <w:vAlign w:val="center"/>
          </w:tcPr>
          <w:p w14:paraId="1036EC0E" w14:textId="77777777" w:rsidR="003661FD" w:rsidRPr="00D37409" w:rsidRDefault="003661FD" w:rsidP="00C332F3">
            <w:pPr>
              <w:spacing w:before="120" w:after="120"/>
              <w:rPr>
                <w:i/>
                <w:iCs/>
                <w:sz w:val="16"/>
                <w:szCs w:val="16"/>
              </w:rPr>
            </w:pPr>
            <w:r w:rsidRPr="00D37409">
              <w:rPr>
                <w:i/>
                <w:iCs/>
                <w:sz w:val="16"/>
                <w:szCs w:val="16"/>
              </w:rPr>
              <w:t>Estabilidad</w:t>
            </w:r>
          </w:p>
        </w:tc>
        <w:tc>
          <w:tcPr>
            <w:tcW w:w="6802" w:type="dxa"/>
            <w:vAlign w:val="center"/>
          </w:tcPr>
          <w:p w14:paraId="260A9AC5" w14:textId="75A65B47" w:rsidR="003661FD" w:rsidRPr="00FF6E96" w:rsidRDefault="00D03D3C" w:rsidP="00C332F3">
            <w:pPr>
              <w:spacing w:before="120" w:after="120"/>
              <w:rPr>
                <w:sz w:val="16"/>
                <w:szCs w:val="16"/>
              </w:rPr>
            </w:pPr>
            <w:r w:rsidRPr="00D03D3C">
              <w:rPr>
                <w:sz w:val="16"/>
                <w:szCs w:val="16"/>
              </w:rPr>
              <w:t>Alta</w:t>
            </w:r>
          </w:p>
        </w:tc>
      </w:tr>
      <w:tr w:rsidR="003661FD" w14:paraId="108C2AEE" w14:textId="77777777" w:rsidTr="00C332F3">
        <w:trPr>
          <w:cantSplit/>
        </w:trPr>
        <w:tc>
          <w:tcPr>
            <w:tcW w:w="1838" w:type="dxa"/>
            <w:gridSpan w:val="3"/>
            <w:shd w:val="clear" w:color="auto" w:fill="262626" w:themeFill="text1" w:themeFillTint="D9"/>
            <w:vAlign w:val="center"/>
          </w:tcPr>
          <w:p w14:paraId="5B32995E" w14:textId="77777777" w:rsidR="003661FD" w:rsidRPr="00D37409" w:rsidRDefault="003661FD" w:rsidP="00C332F3">
            <w:pPr>
              <w:spacing w:before="120" w:after="120"/>
              <w:rPr>
                <w:i/>
                <w:iCs/>
                <w:sz w:val="16"/>
                <w:szCs w:val="16"/>
              </w:rPr>
            </w:pPr>
            <w:r w:rsidRPr="00D37409">
              <w:rPr>
                <w:i/>
                <w:iCs/>
                <w:sz w:val="16"/>
                <w:szCs w:val="16"/>
              </w:rPr>
              <w:lastRenderedPageBreak/>
              <w:t>Frecuencia</w:t>
            </w:r>
          </w:p>
        </w:tc>
        <w:tc>
          <w:tcPr>
            <w:tcW w:w="6802" w:type="dxa"/>
            <w:vAlign w:val="center"/>
          </w:tcPr>
          <w:p w14:paraId="3F3287AF" w14:textId="40CDB6EB" w:rsidR="003661FD" w:rsidRPr="00FF6E96" w:rsidRDefault="00D03D3C" w:rsidP="00C332F3">
            <w:pPr>
              <w:spacing w:before="120" w:after="120"/>
              <w:rPr>
                <w:sz w:val="16"/>
                <w:szCs w:val="16"/>
              </w:rPr>
            </w:pPr>
            <w:r w:rsidRPr="00D03D3C">
              <w:rPr>
                <w:sz w:val="16"/>
                <w:szCs w:val="16"/>
              </w:rPr>
              <w:t xml:space="preserve">Media </w:t>
            </w:r>
            <w:r w:rsidRPr="00D03D3C">
              <w:rPr>
                <w:i/>
                <w:iCs/>
                <w:sz w:val="16"/>
                <w:szCs w:val="16"/>
              </w:rPr>
              <w:t>(se invoca cada vez que un Cliente con saldo de puntos opta por aplicarlos durante una compra online o presencial)</w:t>
            </w:r>
          </w:p>
        </w:tc>
      </w:tr>
      <w:tr w:rsidR="003661FD" w14:paraId="50D2F588" w14:textId="77777777" w:rsidTr="00C332F3">
        <w:trPr>
          <w:cantSplit/>
        </w:trPr>
        <w:tc>
          <w:tcPr>
            <w:tcW w:w="1838" w:type="dxa"/>
            <w:gridSpan w:val="3"/>
            <w:shd w:val="clear" w:color="auto" w:fill="262626" w:themeFill="text1" w:themeFillTint="D9"/>
            <w:vAlign w:val="center"/>
          </w:tcPr>
          <w:p w14:paraId="6C57A494" w14:textId="77777777" w:rsidR="003661FD" w:rsidRPr="00D37409" w:rsidRDefault="003661FD" w:rsidP="00C332F3">
            <w:pPr>
              <w:spacing w:before="120" w:after="120"/>
              <w:rPr>
                <w:i/>
                <w:iCs/>
                <w:sz w:val="16"/>
                <w:szCs w:val="16"/>
              </w:rPr>
            </w:pPr>
            <w:r w:rsidRPr="00D37409">
              <w:rPr>
                <w:i/>
                <w:iCs/>
                <w:sz w:val="16"/>
                <w:szCs w:val="16"/>
              </w:rPr>
              <w:t>Comentarios</w:t>
            </w:r>
          </w:p>
        </w:tc>
        <w:tc>
          <w:tcPr>
            <w:tcW w:w="6802" w:type="dxa"/>
            <w:vAlign w:val="center"/>
          </w:tcPr>
          <w:p w14:paraId="7951C3D7" w14:textId="76CEF714" w:rsidR="003661FD" w:rsidRPr="00FF6E96" w:rsidRDefault="00D03D3C" w:rsidP="00C332F3">
            <w:pPr>
              <w:spacing w:before="120" w:after="120"/>
              <w:rPr>
                <w:sz w:val="16"/>
                <w:szCs w:val="16"/>
              </w:rPr>
            </w:pPr>
            <w:r w:rsidRPr="00D03D3C">
              <w:rPr>
                <w:sz w:val="16"/>
                <w:szCs w:val="16"/>
              </w:rPr>
              <w:t>Los puntos se debitan en orden de caducidad más próxima (FIFO por fecha de vencimiento de lote), garantizando que los lotes con menor tiempo de vida se consumen primero. Esta lógica es interna del sistema y transparente para el Cliente. Las ofertas activas sobre los ítems se aplican antes del canje: el precio base para el cálculo de puntos requeridos es siempre el precio con oferta vigente (RF-12).</w:t>
            </w:r>
          </w:p>
        </w:tc>
      </w:tr>
    </w:tbl>
    <w:p w14:paraId="482247EF" w14:textId="77777777" w:rsidR="003661FD" w:rsidRDefault="003661FD" w:rsidP="003661FD"/>
    <w:tbl>
      <w:tblPr>
        <w:tblStyle w:val="Tablaconcuadrcula"/>
        <w:tblW w:w="8640" w:type="dxa"/>
        <w:tblLook w:val="04A0" w:firstRow="1" w:lastRow="0" w:firstColumn="1" w:lastColumn="0" w:noHBand="0" w:noVBand="1"/>
      </w:tblPr>
      <w:tblGrid>
        <w:gridCol w:w="562"/>
        <w:gridCol w:w="1235"/>
        <w:gridCol w:w="41"/>
        <w:gridCol w:w="6802"/>
      </w:tblGrid>
      <w:tr w:rsidR="003661FD" w14:paraId="1C578077" w14:textId="77777777" w:rsidTr="00C332F3">
        <w:trPr>
          <w:cantSplit/>
        </w:trPr>
        <w:tc>
          <w:tcPr>
            <w:tcW w:w="1797" w:type="dxa"/>
            <w:gridSpan w:val="2"/>
            <w:shd w:val="clear" w:color="auto" w:fill="000000" w:themeFill="text1"/>
          </w:tcPr>
          <w:p w14:paraId="662E7A62" w14:textId="40164053" w:rsidR="003661FD" w:rsidRPr="00FF6E96" w:rsidRDefault="00B56FA1" w:rsidP="00C332F3">
            <w:pPr>
              <w:spacing w:before="120" w:after="120"/>
              <w:rPr>
                <w:b/>
                <w:bCs/>
                <w:sz w:val="16"/>
                <w:szCs w:val="16"/>
              </w:rPr>
            </w:pPr>
            <w:r>
              <w:rPr>
                <w:b/>
                <w:bCs/>
                <w:color w:val="FFFFFF" w:themeColor="background1"/>
                <w:sz w:val="16"/>
                <w:szCs w:val="16"/>
              </w:rPr>
              <w:t>CU-PTS-CAD</w:t>
            </w:r>
          </w:p>
        </w:tc>
        <w:tc>
          <w:tcPr>
            <w:tcW w:w="6843" w:type="dxa"/>
            <w:gridSpan w:val="2"/>
          </w:tcPr>
          <w:p w14:paraId="2019E449" w14:textId="77777777" w:rsidR="003661FD" w:rsidRPr="00FF6E96" w:rsidRDefault="003661FD" w:rsidP="00C332F3">
            <w:pPr>
              <w:spacing w:before="120" w:after="120"/>
              <w:rPr>
                <w:b/>
                <w:bCs/>
                <w:sz w:val="16"/>
                <w:szCs w:val="16"/>
              </w:rPr>
            </w:pPr>
            <w:r w:rsidRPr="00D072D7">
              <w:rPr>
                <w:b/>
                <w:bCs/>
                <w:sz w:val="16"/>
                <w:szCs w:val="16"/>
              </w:rPr>
              <w:t>Caducar Puntos Vencidos (Automático)</w:t>
            </w:r>
          </w:p>
        </w:tc>
      </w:tr>
      <w:tr w:rsidR="003661FD" w14:paraId="097E327F" w14:textId="77777777" w:rsidTr="00C332F3">
        <w:trPr>
          <w:cantSplit/>
        </w:trPr>
        <w:tc>
          <w:tcPr>
            <w:tcW w:w="1797" w:type="dxa"/>
            <w:gridSpan w:val="2"/>
            <w:shd w:val="clear" w:color="auto" w:fill="262626" w:themeFill="text1" w:themeFillTint="D9"/>
          </w:tcPr>
          <w:p w14:paraId="63E814B1" w14:textId="77777777" w:rsidR="003661FD" w:rsidRPr="00FF6E96" w:rsidRDefault="003661FD" w:rsidP="00C332F3">
            <w:pPr>
              <w:spacing w:before="120" w:after="120"/>
              <w:rPr>
                <w:i/>
                <w:iCs/>
                <w:sz w:val="16"/>
                <w:szCs w:val="16"/>
              </w:rPr>
            </w:pPr>
            <w:r>
              <w:rPr>
                <w:i/>
                <w:iCs/>
                <w:sz w:val="16"/>
                <w:szCs w:val="16"/>
              </w:rPr>
              <w:t>Objetivos Asociados</w:t>
            </w:r>
          </w:p>
        </w:tc>
        <w:tc>
          <w:tcPr>
            <w:tcW w:w="6843" w:type="dxa"/>
            <w:gridSpan w:val="2"/>
          </w:tcPr>
          <w:p w14:paraId="596EC4BB" w14:textId="259104FD" w:rsidR="003661FD" w:rsidRPr="00FD7AA4" w:rsidRDefault="009A680A" w:rsidP="00C332F3">
            <w:pPr>
              <w:spacing w:before="120" w:after="120"/>
              <w:rPr>
                <w:sz w:val="16"/>
                <w:szCs w:val="16"/>
              </w:rPr>
            </w:pPr>
            <w:r w:rsidRPr="009A680A">
              <w:rPr>
                <w:sz w:val="16"/>
                <w:szCs w:val="16"/>
              </w:rPr>
              <w:t>OBJ-06</w:t>
            </w:r>
          </w:p>
        </w:tc>
      </w:tr>
      <w:tr w:rsidR="003661FD" w14:paraId="6180C19A" w14:textId="77777777" w:rsidTr="00C332F3">
        <w:trPr>
          <w:cantSplit/>
        </w:trPr>
        <w:tc>
          <w:tcPr>
            <w:tcW w:w="1797" w:type="dxa"/>
            <w:gridSpan w:val="2"/>
            <w:shd w:val="clear" w:color="auto" w:fill="262626" w:themeFill="text1" w:themeFillTint="D9"/>
          </w:tcPr>
          <w:p w14:paraId="4963EF94" w14:textId="77777777" w:rsidR="003661FD" w:rsidRDefault="003661FD" w:rsidP="00C332F3">
            <w:pPr>
              <w:spacing w:before="120" w:after="120"/>
              <w:rPr>
                <w:i/>
                <w:iCs/>
                <w:sz w:val="16"/>
                <w:szCs w:val="16"/>
              </w:rPr>
            </w:pPr>
            <w:r>
              <w:rPr>
                <w:i/>
                <w:iCs/>
                <w:sz w:val="16"/>
                <w:szCs w:val="16"/>
              </w:rPr>
              <w:t>Requisitos Asociados</w:t>
            </w:r>
          </w:p>
        </w:tc>
        <w:tc>
          <w:tcPr>
            <w:tcW w:w="6843" w:type="dxa"/>
            <w:gridSpan w:val="2"/>
          </w:tcPr>
          <w:p w14:paraId="19EAD882" w14:textId="6C77A213" w:rsidR="003661FD" w:rsidRPr="00FD7AA4" w:rsidRDefault="009A680A" w:rsidP="00C332F3">
            <w:pPr>
              <w:spacing w:before="120" w:after="120"/>
              <w:rPr>
                <w:sz w:val="16"/>
                <w:szCs w:val="16"/>
              </w:rPr>
            </w:pPr>
            <w:r w:rsidRPr="009A680A">
              <w:rPr>
                <w:sz w:val="16"/>
                <w:szCs w:val="16"/>
              </w:rPr>
              <w:t>RF-19, RF-23, RNF-09</w:t>
            </w:r>
          </w:p>
        </w:tc>
      </w:tr>
      <w:tr w:rsidR="003661FD" w14:paraId="67F4D2F3" w14:textId="77777777" w:rsidTr="00C332F3">
        <w:trPr>
          <w:cantSplit/>
        </w:trPr>
        <w:tc>
          <w:tcPr>
            <w:tcW w:w="8640" w:type="dxa"/>
            <w:gridSpan w:val="4"/>
            <w:shd w:val="clear" w:color="auto" w:fill="000000" w:themeFill="text1"/>
          </w:tcPr>
          <w:p w14:paraId="23900AA3" w14:textId="77777777" w:rsidR="003661FD" w:rsidRPr="00233EBD" w:rsidRDefault="003661FD" w:rsidP="00C332F3">
            <w:pPr>
              <w:spacing w:before="120" w:after="120"/>
              <w:rPr>
                <w:b/>
                <w:bCs/>
                <w:sz w:val="16"/>
                <w:szCs w:val="16"/>
              </w:rPr>
            </w:pPr>
            <w:r w:rsidRPr="00233EBD">
              <w:rPr>
                <w:b/>
                <w:bCs/>
                <w:sz w:val="16"/>
                <w:szCs w:val="16"/>
              </w:rPr>
              <w:t>Actores e Intereses</w:t>
            </w:r>
          </w:p>
        </w:tc>
      </w:tr>
      <w:tr w:rsidR="003661FD" w14:paraId="25A24D0F" w14:textId="77777777" w:rsidTr="00C332F3">
        <w:trPr>
          <w:cantSplit/>
        </w:trPr>
        <w:tc>
          <w:tcPr>
            <w:tcW w:w="1797" w:type="dxa"/>
            <w:gridSpan w:val="2"/>
            <w:shd w:val="clear" w:color="auto" w:fill="262626" w:themeFill="text1" w:themeFillTint="D9"/>
          </w:tcPr>
          <w:p w14:paraId="364D95E9" w14:textId="77777777" w:rsidR="003661FD" w:rsidRPr="00FF6E96" w:rsidRDefault="003661FD"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597CD91F" w14:textId="19F1B8DC" w:rsidR="003661FD" w:rsidRPr="00FD7AA4" w:rsidRDefault="009A680A" w:rsidP="00C332F3">
            <w:pPr>
              <w:spacing w:before="120" w:after="120"/>
              <w:rPr>
                <w:sz w:val="16"/>
                <w:szCs w:val="16"/>
              </w:rPr>
            </w:pPr>
            <w:r w:rsidRPr="009A680A">
              <w:rPr>
                <w:b/>
                <w:bCs/>
                <w:sz w:val="16"/>
                <w:szCs w:val="16"/>
              </w:rPr>
              <w:t>Cliente:</w:t>
            </w:r>
            <w:r w:rsidRPr="009A680A">
              <w:rPr>
                <w:sz w:val="16"/>
                <w:szCs w:val="16"/>
              </w:rPr>
              <w:t xml:space="preserve"> Receptor de la notificación de caducidad de su lote de puntos vencido.</w:t>
            </w:r>
          </w:p>
        </w:tc>
      </w:tr>
      <w:tr w:rsidR="003661FD" w14:paraId="3775BD0C" w14:textId="77777777" w:rsidTr="00C332F3">
        <w:trPr>
          <w:cantSplit/>
        </w:trPr>
        <w:tc>
          <w:tcPr>
            <w:tcW w:w="1797" w:type="dxa"/>
            <w:gridSpan w:val="2"/>
            <w:shd w:val="clear" w:color="auto" w:fill="262626" w:themeFill="text1" w:themeFillTint="D9"/>
          </w:tcPr>
          <w:p w14:paraId="5E730746" w14:textId="77777777" w:rsidR="003661FD" w:rsidRPr="00FF6E96" w:rsidRDefault="003661FD" w:rsidP="00C332F3">
            <w:pPr>
              <w:spacing w:before="120" w:after="120"/>
              <w:rPr>
                <w:i/>
                <w:iCs/>
                <w:sz w:val="16"/>
                <w:szCs w:val="16"/>
              </w:rPr>
            </w:pPr>
            <w:r>
              <w:rPr>
                <w:i/>
                <w:iCs/>
                <w:sz w:val="16"/>
                <w:szCs w:val="16"/>
              </w:rPr>
              <w:t>Actores Secundarios</w:t>
            </w:r>
          </w:p>
        </w:tc>
        <w:tc>
          <w:tcPr>
            <w:tcW w:w="6843" w:type="dxa"/>
            <w:gridSpan w:val="2"/>
          </w:tcPr>
          <w:p w14:paraId="7DEAE590" w14:textId="670228C9" w:rsidR="003661FD" w:rsidRPr="00FD7AA4" w:rsidRDefault="009A680A" w:rsidP="00C332F3">
            <w:pPr>
              <w:spacing w:before="120" w:after="120"/>
              <w:rPr>
                <w:sz w:val="16"/>
                <w:szCs w:val="16"/>
              </w:rPr>
            </w:pPr>
            <w:r w:rsidRPr="009A680A">
              <w:rPr>
                <w:b/>
                <w:bCs/>
                <w:sz w:val="16"/>
                <w:szCs w:val="16"/>
              </w:rPr>
              <w:t>Temporizador del Sistema:</w:t>
            </w:r>
            <w:r w:rsidRPr="009A680A">
              <w:rPr>
                <w:sz w:val="16"/>
                <w:szCs w:val="16"/>
              </w:rPr>
              <w:t xml:space="preserve"> Disparador automático del ciclo de evaluación diaria.</w:t>
            </w:r>
          </w:p>
        </w:tc>
      </w:tr>
      <w:tr w:rsidR="003661FD" w14:paraId="5172A40C" w14:textId="77777777" w:rsidTr="00C332F3">
        <w:trPr>
          <w:cantSplit/>
        </w:trPr>
        <w:tc>
          <w:tcPr>
            <w:tcW w:w="1797" w:type="dxa"/>
            <w:gridSpan w:val="2"/>
            <w:shd w:val="clear" w:color="auto" w:fill="262626" w:themeFill="text1" w:themeFillTint="D9"/>
          </w:tcPr>
          <w:p w14:paraId="3AE25964" w14:textId="77777777" w:rsidR="003661FD" w:rsidRPr="00FF6E96" w:rsidRDefault="003661FD" w:rsidP="00C332F3">
            <w:pPr>
              <w:spacing w:before="120" w:after="120"/>
              <w:rPr>
                <w:i/>
                <w:iCs/>
                <w:sz w:val="16"/>
                <w:szCs w:val="16"/>
              </w:rPr>
            </w:pPr>
            <w:r w:rsidRPr="00FF6E96">
              <w:rPr>
                <w:i/>
                <w:iCs/>
                <w:sz w:val="16"/>
                <w:szCs w:val="16"/>
              </w:rPr>
              <w:t>Precondiciones</w:t>
            </w:r>
          </w:p>
        </w:tc>
        <w:tc>
          <w:tcPr>
            <w:tcW w:w="6843" w:type="dxa"/>
            <w:gridSpan w:val="2"/>
          </w:tcPr>
          <w:p w14:paraId="588AF2B1" w14:textId="77777777" w:rsidR="009A680A" w:rsidRDefault="009A680A">
            <w:pPr>
              <w:pStyle w:val="Prrafodelista"/>
              <w:numPr>
                <w:ilvl w:val="0"/>
                <w:numId w:val="45"/>
              </w:numPr>
              <w:spacing w:before="120" w:after="120"/>
              <w:rPr>
                <w:sz w:val="16"/>
                <w:szCs w:val="16"/>
              </w:rPr>
            </w:pPr>
            <w:r w:rsidRPr="009A680A">
              <w:rPr>
                <w:sz w:val="16"/>
                <w:szCs w:val="16"/>
              </w:rPr>
              <w:t xml:space="preserve">El planificador interno está activo y operativo. </w:t>
            </w:r>
          </w:p>
          <w:p w14:paraId="188C179D" w14:textId="620E4571" w:rsidR="003661FD" w:rsidRPr="00FD7AA4" w:rsidRDefault="009A680A">
            <w:pPr>
              <w:pStyle w:val="Prrafodelista"/>
              <w:numPr>
                <w:ilvl w:val="0"/>
                <w:numId w:val="45"/>
              </w:numPr>
              <w:spacing w:before="120" w:after="120"/>
              <w:rPr>
                <w:sz w:val="16"/>
                <w:szCs w:val="16"/>
              </w:rPr>
            </w:pPr>
            <w:r w:rsidRPr="009A680A">
              <w:rPr>
                <w:sz w:val="16"/>
                <w:szCs w:val="16"/>
              </w:rPr>
              <w:t>Existen lotes de puntos con saldo disponible mayor a cero en el sistema.</w:t>
            </w:r>
          </w:p>
        </w:tc>
      </w:tr>
      <w:tr w:rsidR="003661FD" w14:paraId="5106467F" w14:textId="77777777" w:rsidTr="00C332F3">
        <w:trPr>
          <w:cantSplit/>
        </w:trPr>
        <w:tc>
          <w:tcPr>
            <w:tcW w:w="1797" w:type="dxa"/>
            <w:gridSpan w:val="2"/>
            <w:shd w:val="clear" w:color="auto" w:fill="262626" w:themeFill="text1" w:themeFillTint="D9"/>
          </w:tcPr>
          <w:p w14:paraId="360C3B2C" w14:textId="77777777" w:rsidR="003661FD" w:rsidRPr="00FF6E96" w:rsidRDefault="003661FD" w:rsidP="00C332F3">
            <w:pPr>
              <w:spacing w:before="120" w:after="120"/>
              <w:rPr>
                <w:i/>
                <w:iCs/>
                <w:sz w:val="16"/>
                <w:szCs w:val="16"/>
              </w:rPr>
            </w:pPr>
            <w:r w:rsidRPr="00FF6E96">
              <w:rPr>
                <w:i/>
                <w:iCs/>
                <w:sz w:val="16"/>
                <w:szCs w:val="16"/>
              </w:rPr>
              <w:t>Postcondiciones</w:t>
            </w:r>
          </w:p>
        </w:tc>
        <w:tc>
          <w:tcPr>
            <w:tcW w:w="6843" w:type="dxa"/>
            <w:gridSpan w:val="2"/>
          </w:tcPr>
          <w:p w14:paraId="67186AFF" w14:textId="77777777" w:rsidR="009A680A" w:rsidRDefault="009A680A">
            <w:pPr>
              <w:pStyle w:val="Prrafodelista"/>
              <w:numPr>
                <w:ilvl w:val="0"/>
                <w:numId w:val="45"/>
              </w:numPr>
              <w:spacing w:before="120" w:after="120"/>
              <w:rPr>
                <w:sz w:val="16"/>
                <w:szCs w:val="16"/>
              </w:rPr>
            </w:pPr>
            <w:r w:rsidRPr="009A680A">
              <w:rPr>
                <w:sz w:val="16"/>
                <w:szCs w:val="16"/>
              </w:rPr>
              <w:t xml:space="preserve">Los lotes de puntos con fecha de caducidad alcanzada han sido invalidados. </w:t>
            </w:r>
          </w:p>
          <w:p w14:paraId="214ACF0B" w14:textId="77777777" w:rsidR="009A680A" w:rsidRDefault="009A680A">
            <w:pPr>
              <w:pStyle w:val="Prrafodelista"/>
              <w:numPr>
                <w:ilvl w:val="0"/>
                <w:numId w:val="45"/>
              </w:numPr>
              <w:spacing w:before="120" w:after="120"/>
              <w:rPr>
                <w:sz w:val="16"/>
                <w:szCs w:val="16"/>
              </w:rPr>
            </w:pPr>
            <w:r w:rsidRPr="009A680A">
              <w:rPr>
                <w:sz w:val="16"/>
                <w:szCs w:val="16"/>
              </w:rPr>
              <w:t xml:space="preserve">El saldo disponible de cada Cliente afectado ha sido decrementado en los puntos de los lotes vencidos. </w:t>
            </w:r>
          </w:p>
          <w:p w14:paraId="637928D4" w14:textId="77777777" w:rsidR="009A680A" w:rsidRDefault="009A680A">
            <w:pPr>
              <w:pStyle w:val="Prrafodelista"/>
              <w:numPr>
                <w:ilvl w:val="0"/>
                <w:numId w:val="45"/>
              </w:numPr>
              <w:spacing w:before="120" w:after="120"/>
              <w:rPr>
                <w:sz w:val="16"/>
                <w:szCs w:val="16"/>
              </w:rPr>
            </w:pPr>
            <w:r w:rsidRPr="009A680A">
              <w:rPr>
                <w:sz w:val="16"/>
                <w:szCs w:val="16"/>
              </w:rPr>
              <w:t xml:space="preserve">Cada Cliente afectado ha recibido notificación de la caducidad con el detalle del lote invalidado. </w:t>
            </w:r>
          </w:p>
          <w:p w14:paraId="02E07ECC" w14:textId="77777777" w:rsidR="009A680A" w:rsidRDefault="009A680A">
            <w:pPr>
              <w:pStyle w:val="Prrafodelista"/>
              <w:numPr>
                <w:ilvl w:val="0"/>
                <w:numId w:val="45"/>
              </w:numPr>
              <w:spacing w:before="120" w:after="120"/>
              <w:rPr>
                <w:sz w:val="16"/>
                <w:szCs w:val="16"/>
              </w:rPr>
            </w:pPr>
            <w:r w:rsidRPr="009A680A">
              <w:rPr>
                <w:sz w:val="16"/>
                <w:szCs w:val="16"/>
              </w:rPr>
              <w:t xml:space="preserve">Los puntos caducados no son recuperables </w:t>
            </w:r>
            <w:proofErr w:type="gramStart"/>
            <w:r w:rsidRPr="009A680A">
              <w:rPr>
                <w:sz w:val="16"/>
                <w:szCs w:val="16"/>
              </w:rPr>
              <w:t>bajo ninguna circunstancia</w:t>
            </w:r>
            <w:proofErr w:type="gramEnd"/>
            <w:r w:rsidRPr="009A680A">
              <w:rPr>
                <w:sz w:val="16"/>
                <w:szCs w:val="16"/>
              </w:rPr>
              <w:t xml:space="preserve"> ni rol. </w:t>
            </w:r>
          </w:p>
          <w:p w14:paraId="0E46E685" w14:textId="3A204414" w:rsidR="003661FD" w:rsidRPr="00FD7AA4" w:rsidRDefault="009A680A">
            <w:pPr>
              <w:pStyle w:val="Prrafodelista"/>
              <w:numPr>
                <w:ilvl w:val="0"/>
                <w:numId w:val="45"/>
              </w:numPr>
              <w:spacing w:before="120" w:after="120"/>
              <w:rPr>
                <w:sz w:val="16"/>
                <w:szCs w:val="16"/>
              </w:rPr>
            </w:pPr>
            <w:r w:rsidRPr="009A680A">
              <w:rPr>
                <w:sz w:val="16"/>
                <w:szCs w:val="16"/>
              </w:rPr>
              <w:t>La operación queda registrada en el log de auditoría con el detalle de cada lote invalidado.</w:t>
            </w:r>
          </w:p>
        </w:tc>
      </w:tr>
      <w:tr w:rsidR="003661FD" w14:paraId="29C54722" w14:textId="77777777" w:rsidTr="00C332F3">
        <w:trPr>
          <w:cantSplit/>
        </w:trPr>
        <w:tc>
          <w:tcPr>
            <w:tcW w:w="8640" w:type="dxa"/>
            <w:gridSpan w:val="4"/>
            <w:shd w:val="clear" w:color="auto" w:fill="000000" w:themeFill="text1"/>
            <w:vAlign w:val="center"/>
          </w:tcPr>
          <w:p w14:paraId="78CB493B" w14:textId="77777777" w:rsidR="003661FD" w:rsidRPr="00FF6E96" w:rsidRDefault="003661FD" w:rsidP="00C332F3">
            <w:pPr>
              <w:spacing w:before="120" w:after="120"/>
              <w:rPr>
                <w:b/>
                <w:bCs/>
                <w:sz w:val="16"/>
                <w:szCs w:val="16"/>
              </w:rPr>
            </w:pPr>
            <w:r w:rsidRPr="00FF6E96">
              <w:rPr>
                <w:b/>
                <w:bCs/>
                <w:color w:val="FFFFFF" w:themeColor="background1"/>
                <w:sz w:val="16"/>
                <w:szCs w:val="16"/>
              </w:rPr>
              <w:t>Flujo de Eventos Principal</w:t>
            </w:r>
          </w:p>
        </w:tc>
      </w:tr>
      <w:tr w:rsidR="003661FD" w14:paraId="23327898" w14:textId="77777777" w:rsidTr="00C332F3">
        <w:trPr>
          <w:cantSplit/>
        </w:trPr>
        <w:tc>
          <w:tcPr>
            <w:tcW w:w="562" w:type="dxa"/>
            <w:shd w:val="clear" w:color="auto" w:fill="262626" w:themeFill="text1" w:themeFillTint="D9"/>
            <w:vAlign w:val="center"/>
          </w:tcPr>
          <w:p w14:paraId="1046B002" w14:textId="77777777" w:rsidR="003661FD" w:rsidRPr="00FF6E96" w:rsidRDefault="003661FD"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02DAE93D" w14:textId="77777777" w:rsidR="003661FD" w:rsidRPr="00FF6E96" w:rsidRDefault="003661FD" w:rsidP="00C332F3">
            <w:pPr>
              <w:spacing w:before="120" w:after="120"/>
              <w:rPr>
                <w:i/>
                <w:iCs/>
                <w:sz w:val="16"/>
                <w:szCs w:val="16"/>
              </w:rPr>
            </w:pPr>
            <w:r w:rsidRPr="00FF6E96">
              <w:rPr>
                <w:i/>
                <w:iCs/>
                <w:sz w:val="16"/>
                <w:szCs w:val="16"/>
              </w:rPr>
              <w:t>Acción</w:t>
            </w:r>
          </w:p>
        </w:tc>
      </w:tr>
      <w:tr w:rsidR="003661FD" w14:paraId="273B9022" w14:textId="77777777" w:rsidTr="00C332F3">
        <w:trPr>
          <w:cantSplit/>
        </w:trPr>
        <w:tc>
          <w:tcPr>
            <w:tcW w:w="562" w:type="dxa"/>
            <w:vAlign w:val="center"/>
          </w:tcPr>
          <w:p w14:paraId="624911DF" w14:textId="77777777" w:rsidR="003661FD" w:rsidRPr="00FF6E96" w:rsidRDefault="003661FD" w:rsidP="00C332F3">
            <w:pPr>
              <w:spacing w:before="120" w:after="120"/>
              <w:jc w:val="center"/>
              <w:rPr>
                <w:b/>
                <w:bCs/>
                <w:sz w:val="16"/>
                <w:szCs w:val="16"/>
              </w:rPr>
            </w:pPr>
            <w:r w:rsidRPr="00FF6E96">
              <w:rPr>
                <w:b/>
                <w:bCs/>
                <w:sz w:val="16"/>
                <w:szCs w:val="16"/>
              </w:rPr>
              <w:t>1</w:t>
            </w:r>
          </w:p>
        </w:tc>
        <w:tc>
          <w:tcPr>
            <w:tcW w:w="8078" w:type="dxa"/>
            <w:gridSpan w:val="3"/>
            <w:vAlign w:val="center"/>
          </w:tcPr>
          <w:p w14:paraId="283F80C3" w14:textId="5B242D43" w:rsidR="003661FD" w:rsidRPr="00FF6E96" w:rsidRDefault="003B204F" w:rsidP="00C332F3">
            <w:pPr>
              <w:spacing w:before="120" w:after="120"/>
              <w:rPr>
                <w:i/>
                <w:iCs/>
                <w:sz w:val="16"/>
                <w:szCs w:val="16"/>
              </w:rPr>
            </w:pPr>
            <w:r w:rsidRPr="003B204F">
              <w:rPr>
                <w:i/>
                <w:iCs/>
                <w:sz w:val="16"/>
                <w:szCs w:val="16"/>
              </w:rPr>
              <w:t>El Temporizador ejecuta el ciclo diario de evaluación de caducidad.</w:t>
            </w:r>
          </w:p>
        </w:tc>
      </w:tr>
      <w:tr w:rsidR="003661FD" w14:paraId="4236621B" w14:textId="77777777" w:rsidTr="00C332F3">
        <w:trPr>
          <w:cantSplit/>
        </w:trPr>
        <w:tc>
          <w:tcPr>
            <w:tcW w:w="562" w:type="dxa"/>
            <w:vAlign w:val="center"/>
          </w:tcPr>
          <w:p w14:paraId="33153348" w14:textId="77777777" w:rsidR="003661FD" w:rsidRPr="00FF6E96" w:rsidRDefault="003661FD" w:rsidP="00C332F3">
            <w:pPr>
              <w:spacing w:before="120" w:after="120"/>
              <w:jc w:val="center"/>
              <w:rPr>
                <w:b/>
                <w:bCs/>
                <w:sz w:val="16"/>
                <w:szCs w:val="16"/>
              </w:rPr>
            </w:pPr>
            <w:r w:rsidRPr="00FF6E96">
              <w:rPr>
                <w:b/>
                <w:bCs/>
                <w:sz w:val="16"/>
                <w:szCs w:val="16"/>
              </w:rPr>
              <w:t>2</w:t>
            </w:r>
          </w:p>
        </w:tc>
        <w:tc>
          <w:tcPr>
            <w:tcW w:w="8078" w:type="dxa"/>
            <w:gridSpan w:val="3"/>
            <w:vAlign w:val="center"/>
          </w:tcPr>
          <w:p w14:paraId="4F5D1D35" w14:textId="4D4F9505" w:rsidR="003661FD" w:rsidRPr="00FF6E96" w:rsidRDefault="003B204F" w:rsidP="00C332F3">
            <w:pPr>
              <w:spacing w:before="120" w:after="120"/>
              <w:rPr>
                <w:i/>
                <w:iCs/>
                <w:sz w:val="16"/>
                <w:szCs w:val="16"/>
              </w:rPr>
            </w:pPr>
            <w:r w:rsidRPr="003B204F">
              <w:rPr>
                <w:i/>
                <w:iCs/>
                <w:sz w:val="16"/>
                <w:szCs w:val="16"/>
              </w:rPr>
              <w:t>El sistema consulta todos los lotes de puntos con saldo disponible mayor a cero y fecha de caducidad menor o igual a la fecha actual.</w:t>
            </w:r>
          </w:p>
        </w:tc>
      </w:tr>
      <w:tr w:rsidR="003661FD" w14:paraId="6B7635FC" w14:textId="77777777" w:rsidTr="00C332F3">
        <w:trPr>
          <w:cantSplit/>
        </w:trPr>
        <w:tc>
          <w:tcPr>
            <w:tcW w:w="562" w:type="dxa"/>
            <w:vAlign w:val="center"/>
          </w:tcPr>
          <w:p w14:paraId="3B5E7635" w14:textId="77777777" w:rsidR="003661FD" w:rsidRPr="00FF6E96" w:rsidRDefault="003661FD" w:rsidP="00C332F3">
            <w:pPr>
              <w:spacing w:before="120" w:after="120"/>
              <w:jc w:val="center"/>
              <w:rPr>
                <w:b/>
                <w:bCs/>
                <w:sz w:val="16"/>
                <w:szCs w:val="16"/>
              </w:rPr>
            </w:pPr>
            <w:r w:rsidRPr="00FF6E96">
              <w:rPr>
                <w:b/>
                <w:bCs/>
                <w:sz w:val="16"/>
                <w:szCs w:val="16"/>
              </w:rPr>
              <w:t>3</w:t>
            </w:r>
          </w:p>
        </w:tc>
        <w:tc>
          <w:tcPr>
            <w:tcW w:w="8078" w:type="dxa"/>
            <w:gridSpan w:val="3"/>
            <w:vAlign w:val="center"/>
          </w:tcPr>
          <w:p w14:paraId="31E9A546" w14:textId="583EE17F" w:rsidR="003661FD" w:rsidRPr="00FF6E96" w:rsidRDefault="003B204F" w:rsidP="00C332F3">
            <w:pPr>
              <w:spacing w:before="120" w:after="120"/>
              <w:rPr>
                <w:i/>
                <w:iCs/>
                <w:sz w:val="16"/>
                <w:szCs w:val="16"/>
              </w:rPr>
            </w:pPr>
            <w:r w:rsidRPr="003B204F">
              <w:rPr>
                <w:i/>
                <w:iCs/>
                <w:sz w:val="16"/>
                <w:szCs w:val="16"/>
              </w:rPr>
              <w:t>Para cada lote identificado, el sistema ejecuta dentro de una transacción atómica: (a) reduce el saldo disponible del lote a cero marcándolo como "Vencido"; (b) decrementa el saldo total del Cliente en los puntos correspondientes al lote invalidado.</w:t>
            </w:r>
          </w:p>
        </w:tc>
      </w:tr>
      <w:tr w:rsidR="003661FD" w14:paraId="001ADB38" w14:textId="77777777" w:rsidTr="00C332F3">
        <w:trPr>
          <w:cantSplit/>
        </w:trPr>
        <w:tc>
          <w:tcPr>
            <w:tcW w:w="562" w:type="dxa"/>
            <w:vAlign w:val="center"/>
          </w:tcPr>
          <w:p w14:paraId="3101F04C" w14:textId="77777777" w:rsidR="003661FD" w:rsidRPr="00FF6E96" w:rsidRDefault="003661FD" w:rsidP="00C332F3">
            <w:pPr>
              <w:spacing w:before="120" w:after="120"/>
              <w:jc w:val="center"/>
              <w:rPr>
                <w:b/>
                <w:bCs/>
                <w:sz w:val="16"/>
                <w:szCs w:val="16"/>
              </w:rPr>
            </w:pPr>
            <w:r w:rsidRPr="00FF6E96">
              <w:rPr>
                <w:b/>
                <w:bCs/>
                <w:sz w:val="16"/>
                <w:szCs w:val="16"/>
              </w:rPr>
              <w:t>4</w:t>
            </w:r>
          </w:p>
        </w:tc>
        <w:tc>
          <w:tcPr>
            <w:tcW w:w="8078" w:type="dxa"/>
            <w:gridSpan w:val="3"/>
            <w:vAlign w:val="center"/>
          </w:tcPr>
          <w:p w14:paraId="326C4EE1" w14:textId="000CD0C9" w:rsidR="003661FD" w:rsidRPr="00FF6E96" w:rsidRDefault="003B204F" w:rsidP="00C332F3">
            <w:pPr>
              <w:spacing w:before="120" w:after="120"/>
              <w:rPr>
                <w:i/>
                <w:iCs/>
                <w:sz w:val="16"/>
                <w:szCs w:val="16"/>
              </w:rPr>
            </w:pPr>
            <w:r w:rsidRPr="003B204F">
              <w:rPr>
                <w:i/>
                <w:iCs/>
                <w:sz w:val="16"/>
                <w:szCs w:val="16"/>
              </w:rPr>
              <w:t>El sistema envía a cada Cliente afectado una notificación de caducidad indicando: cantidad de puntos invalidados, fecha de caducidad alcanzada y saldo de puntos actualizado.</w:t>
            </w:r>
          </w:p>
        </w:tc>
      </w:tr>
      <w:tr w:rsidR="003661FD" w14:paraId="0A6BBE6D" w14:textId="77777777" w:rsidTr="00C332F3">
        <w:trPr>
          <w:cantSplit/>
        </w:trPr>
        <w:tc>
          <w:tcPr>
            <w:tcW w:w="562" w:type="dxa"/>
            <w:vAlign w:val="center"/>
          </w:tcPr>
          <w:p w14:paraId="21589FC7" w14:textId="77777777" w:rsidR="003661FD" w:rsidRPr="00FF6E96" w:rsidRDefault="003661FD" w:rsidP="00C332F3">
            <w:pPr>
              <w:spacing w:before="120" w:after="120"/>
              <w:jc w:val="center"/>
              <w:rPr>
                <w:b/>
                <w:bCs/>
                <w:sz w:val="16"/>
                <w:szCs w:val="16"/>
              </w:rPr>
            </w:pPr>
            <w:r w:rsidRPr="00FF6E96">
              <w:rPr>
                <w:b/>
                <w:bCs/>
                <w:sz w:val="16"/>
                <w:szCs w:val="16"/>
              </w:rPr>
              <w:t>5</w:t>
            </w:r>
          </w:p>
        </w:tc>
        <w:tc>
          <w:tcPr>
            <w:tcW w:w="8078" w:type="dxa"/>
            <w:gridSpan w:val="3"/>
            <w:vAlign w:val="center"/>
          </w:tcPr>
          <w:p w14:paraId="5FF6641E" w14:textId="1FE6136E" w:rsidR="003661FD" w:rsidRPr="00FF6E96" w:rsidRDefault="003B204F" w:rsidP="00C332F3">
            <w:pPr>
              <w:spacing w:before="120" w:after="120"/>
              <w:rPr>
                <w:i/>
                <w:iCs/>
                <w:sz w:val="16"/>
                <w:szCs w:val="16"/>
              </w:rPr>
            </w:pPr>
            <w:r w:rsidRPr="003B204F">
              <w:rPr>
                <w:i/>
                <w:iCs/>
                <w:sz w:val="16"/>
                <w:szCs w:val="16"/>
              </w:rPr>
              <w:t xml:space="preserve">El sistema registra en el log de auditoría cada lote invalidado con: Cliente, cantidad de puntos vencidos, fecha de caducidad del lote y </w:t>
            </w:r>
            <w:proofErr w:type="spellStart"/>
            <w:r w:rsidRPr="003B204F">
              <w:rPr>
                <w:i/>
                <w:iCs/>
                <w:sz w:val="16"/>
                <w:szCs w:val="16"/>
              </w:rPr>
              <w:t>timestamp</w:t>
            </w:r>
            <w:proofErr w:type="spellEnd"/>
            <w:r w:rsidRPr="003B204F">
              <w:rPr>
                <w:i/>
                <w:iCs/>
                <w:sz w:val="16"/>
                <w:szCs w:val="16"/>
              </w:rPr>
              <w:t xml:space="preserve"> de la operación.</w:t>
            </w:r>
          </w:p>
        </w:tc>
      </w:tr>
      <w:tr w:rsidR="003661FD" w14:paraId="56B988E6" w14:textId="77777777" w:rsidTr="00C332F3">
        <w:trPr>
          <w:cantSplit/>
        </w:trPr>
        <w:tc>
          <w:tcPr>
            <w:tcW w:w="8640" w:type="dxa"/>
            <w:gridSpan w:val="4"/>
            <w:shd w:val="clear" w:color="auto" w:fill="000000" w:themeFill="text1"/>
            <w:vAlign w:val="center"/>
          </w:tcPr>
          <w:p w14:paraId="4694D4EE" w14:textId="77777777" w:rsidR="003661FD" w:rsidRPr="00FF6E96" w:rsidRDefault="003661FD" w:rsidP="00C332F3">
            <w:pPr>
              <w:spacing w:before="120" w:after="120"/>
              <w:rPr>
                <w:b/>
                <w:bCs/>
                <w:sz w:val="16"/>
                <w:szCs w:val="16"/>
              </w:rPr>
            </w:pPr>
            <w:r>
              <w:rPr>
                <w:b/>
                <w:bCs/>
                <w:sz w:val="16"/>
                <w:szCs w:val="16"/>
              </w:rPr>
              <w:t>Flujos de Eventos Alternativo</w:t>
            </w:r>
          </w:p>
        </w:tc>
      </w:tr>
      <w:tr w:rsidR="003661FD" w14:paraId="08228EBB" w14:textId="77777777" w:rsidTr="00C332F3">
        <w:trPr>
          <w:cantSplit/>
        </w:trPr>
        <w:tc>
          <w:tcPr>
            <w:tcW w:w="562" w:type="dxa"/>
            <w:shd w:val="clear" w:color="auto" w:fill="262626" w:themeFill="text1" w:themeFillTint="D9"/>
            <w:vAlign w:val="center"/>
          </w:tcPr>
          <w:p w14:paraId="26C5C29D" w14:textId="77777777" w:rsidR="003661FD" w:rsidRPr="00FF6E96" w:rsidRDefault="003661FD"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0BC7B976" w14:textId="77777777" w:rsidR="003661FD" w:rsidRPr="00FF6E96" w:rsidRDefault="003661FD" w:rsidP="00C332F3">
            <w:pPr>
              <w:spacing w:before="120" w:after="120"/>
              <w:rPr>
                <w:i/>
                <w:iCs/>
                <w:sz w:val="16"/>
                <w:szCs w:val="16"/>
              </w:rPr>
            </w:pPr>
            <w:r w:rsidRPr="00FF6E96">
              <w:rPr>
                <w:i/>
                <w:iCs/>
                <w:sz w:val="16"/>
                <w:szCs w:val="16"/>
              </w:rPr>
              <w:t>Descripción</w:t>
            </w:r>
          </w:p>
        </w:tc>
      </w:tr>
      <w:tr w:rsidR="003661FD" w14:paraId="6756E900" w14:textId="77777777" w:rsidTr="00C332F3">
        <w:trPr>
          <w:cantSplit/>
        </w:trPr>
        <w:tc>
          <w:tcPr>
            <w:tcW w:w="562" w:type="dxa"/>
            <w:vAlign w:val="center"/>
          </w:tcPr>
          <w:p w14:paraId="30CA4B84" w14:textId="77777777" w:rsidR="003661FD" w:rsidRPr="00FF6E96" w:rsidRDefault="003661FD" w:rsidP="00C332F3">
            <w:pPr>
              <w:spacing w:before="120" w:after="120"/>
              <w:jc w:val="center"/>
              <w:rPr>
                <w:b/>
                <w:bCs/>
                <w:sz w:val="16"/>
                <w:szCs w:val="16"/>
              </w:rPr>
            </w:pPr>
            <w:r>
              <w:rPr>
                <w:b/>
                <w:bCs/>
                <w:sz w:val="16"/>
                <w:szCs w:val="16"/>
              </w:rPr>
              <w:t>A1</w:t>
            </w:r>
          </w:p>
        </w:tc>
        <w:tc>
          <w:tcPr>
            <w:tcW w:w="8078" w:type="dxa"/>
            <w:gridSpan w:val="3"/>
            <w:vAlign w:val="center"/>
          </w:tcPr>
          <w:p w14:paraId="5BBFC78A" w14:textId="5BE1BF31" w:rsidR="003661FD" w:rsidRPr="00FF6E96" w:rsidRDefault="003B204F" w:rsidP="00C332F3">
            <w:pPr>
              <w:spacing w:before="120" w:after="120"/>
              <w:rPr>
                <w:sz w:val="16"/>
                <w:szCs w:val="16"/>
              </w:rPr>
            </w:pPr>
            <w:r w:rsidRPr="003B204F">
              <w:rPr>
                <w:sz w:val="16"/>
                <w:szCs w:val="16"/>
              </w:rPr>
              <w:t>En el paso 1, si no existen lotes con fecha de caducidad alcanzada en el ciclo actual, el proceso concluye sin ejecutar invalidaciones ni enviar notificaciones. El evento queda registrado en el log con resultado "ciclo completado sin lotes vencidos".</w:t>
            </w:r>
          </w:p>
        </w:tc>
      </w:tr>
      <w:tr w:rsidR="003661FD" w14:paraId="352A2253" w14:textId="77777777" w:rsidTr="00C332F3">
        <w:trPr>
          <w:cantSplit/>
        </w:trPr>
        <w:tc>
          <w:tcPr>
            <w:tcW w:w="8640" w:type="dxa"/>
            <w:gridSpan w:val="4"/>
            <w:shd w:val="clear" w:color="auto" w:fill="000000" w:themeFill="text1"/>
            <w:vAlign w:val="center"/>
          </w:tcPr>
          <w:p w14:paraId="37438AA1" w14:textId="77777777" w:rsidR="003661FD" w:rsidRPr="00233EBD" w:rsidRDefault="003661FD" w:rsidP="00C332F3">
            <w:pPr>
              <w:spacing w:before="120" w:after="120"/>
              <w:rPr>
                <w:b/>
                <w:bCs/>
                <w:sz w:val="16"/>
                <w:szCs w:val="16"/>
              </w:rPr>
            </w:pPr>
            <w:r w:rsidRPr="00233EBD">
              <w:rPr>
                <w:b/>
                <w:bCs/>
                <w:sz w:val="16"/>
                <w:szCs w:val="16"/>
              </w:rPr>
              <w:t>Excepciones</w:t>
            </w:r>
          </w:p>
        </w:tc>
      </w:tr>
      <w:tr w:rsidR="003661FD" w14:paraId="17367977" w14:textId="77777777" w:rsidTr="00C332F3">
        <w:trPr>
          <w:cantSplit/>
        </w:trPr>
        <w:tc>
          <w:tcPr>
            <w:tcW w:w="562" w:type="dxa"/>
            <w:vAlign w:val="center"/>
          </w:tcPr>
          <w:p w14:paraId="2C7389D8" w14:textId="77777777" w:rsidR="003661FD" w:rsidRPr="00FF6E96" w:rsidRDefault="003661FD" w:rsidP="00C332F3">
            <w:pPr>
              <w:spacing w:before="120" w:after="120"/>
              <w:jc w:val="center"/>
              <w:rPr>
                <w:b/>
                <w:bCs/>
                <w:sz w:val="16"/>
                <w:szCs w:val="16"/>
              </w:rPr>
            </w:pPr>
            <w:r>
              <w:rPr>
                <w:b/>
                <w:bCs/>
                <w:sz w:val="16"/>
                <w:szCs w:val="16"/>
              </w:rPr>
              <w:lastRenderedPageBreak/>
              <w:t>E1</w:t>
            </w:r>
          </w:p>
        </w:tc>
        <w:tc>
          <w:tcPr>
            <w:tcW w:w="8078" w:type="dxa"/>
            <w:gridSpan w:val="3"/>
            <w:vAlign w:val="center"/>
          </w:tcPr>
          <w:p w14:paraId="677BE614" w14:textId="25434563" w:rsidR="003661FD" w:rsidRPr="00FF6E96" w:rsidRDefault="003B204F" w:rsidP="00C332F3">
            <w:pPr>
              <w:spacing w:before="120" w:after="120"/>
              <w:rPr>
                <w:sz w:val="16"/>
                <w:szCs w:val="16"/>
              </w:rPr>
            </w:pPr>
            <w:r w:rsidRPr="003B204F">
              <w:rPr>
                <w:sz w:val="16"/>
                <w:szCs w:val="16"/>
              </w:rPr>
              <w:t>En el paso 3, si la transacción atómica de invalidación de un lote falla por error técnico, el sistema revierte el cambio para ese lote, registra el incidente en el log con el detalle del error y continúa procesando los demás lotes sin interrumpir el ciclo. El lote fallido permanece en su estado anterior y será reintentado en el próximo ciclo diario.</w:t>
            </w:r>
          </w:p>
        </w:tc>
      </w:tr>
      <w:tr w:rsidR="00AE5D38" w14:paraId="365B6E91" w14:textId="77777777" w:rsidTr="00C332F3">
        <w:trPr>
          <w:cantSplit/>
        </w:trPr>
        <w:tc>
          <w:tcPr>
            <w:tcW w:w="562" w:type="dxa"/>
            <w:vAlign w:val="center"/>
          </w:tcPr>
          <w:p w14:paraId="31749593" w14:textId="56A532C6" w:rsidR="00AE5D38" w:rsidRDefault="00AE5D38" w:rsidP="00C332F3">
            <w:pPr>
              <w:spacing w:before="120" w:after="120"/>
              <w:jc w:val="center"/>
              <w:rPr>
                <w:b/>
                <w:bCs/>
                <w:sz w:val="16"/>
                <w:szCs w:val="16"/>
              </w:rPr>
            </w:pPr>
            <w:r>
              <w:rPr>
                <w:b/>
                <w:bCs/>
                <w:sz w:val="16"/>
                <w:szCs w:val="16"/>
              </w:rPr>
              <w:t>E2</w:t>
            </w:r>
          </w:p>
        </w:tc>
        <w:tc>
          <w:tcPr>
            <w:tcW w:w="8078" w:type="dxa"/>
            <w:gridSpan w:val="3"/>
            <w:vAlign w:val="center"/>
          </w:tcPr>
          <w:p w14:paraId="609B06A9" w14:textId="4F84FF42" w:rsidR="00AE5D38" w:rsidRPr="003B204F" w:rsidRDefault="00AE5D38" w:rsidP="00C332F3">
            <w:pPr>
              <w:spacing w:before="120" w:after="120"/>
              <w:rPr>
                <w:sz w:val="16"/>
                <w:szCs w:val="16"/>
              </w:rPr>
            </w:pPr>
            <w:r w:rsidRPr="00AE5D38">
              <w:rPr>
                <w:sz w:val="16"/>
                <w:szCs w:val="16"/>
              </w:rPr>
              <w:t>En el paso 3, si el lote a invalidar tiene puntos comprometidos en una transacción de canje concurrente aún no confirmada (</w:t>
            </w:r>
            <w:r w:rsidR="00B56FA1">
              <w:rPr>
                <w:sz w:val="16"/>
                <w:szCs w:val="16"/>
              </w:rPr>
              <w:t>CU-PTS-CJE</w:t>
            </w:r>
            <w:r w:rsidRPr="00AE5D38">
              <w:rPr>
                <w:sz w:val="16"/>
                <w:szCs w:val="16"/>
              </w:rPr>
              <w:t xml:space="preserve"> en ejecución), el sistema difiere la invalidación de ese lote hasta la resolución de la transacción concurrente, garantizando que los puntos en proceso de canje no sean invalidados antes de la confirmación de la compra.</w:t>
            </w:r>
          </w:p>
        </w:tc>
      </w:tr>
      <w:tr w:rsidR="003661FD" w14:paraId="3732C749" w14:textId="77777777" w:rsidTr="00C332F3">
        <w:trPr>
          <w:cantSplit/>
        </w:trPr>
        <w:tc>
          <w:tcPr>
            <w:tcW w:w="8640" w:type="dxa"/>
            <w:gridSpan w:val="4"/>
            <w:shd w:val="clear" w:color="auto" w:fill="000000" w:themeFill="text1"/>
            <w:vAlign w:val="center"/>
          </w:tcPr>
          <w:p w14:paraId="1FDE88CC" w14:textId="77777777" w:rsidR="003661FD" w:rsidRPr="00D37409" w:rsidRDefault="003661FD" w:rsidP="00C332F3">
            <w:pPr>
              <w:spacing w:before="120" w:after="120"/>
              <w:rPr>
                <w:b/>
                <w:bCs/>
                <w:sz w:val="16"/>
                <w:szCs w:val="16"/>
              </w:rPr>
            </w:pPr>
            <w:r w:rsidRPr="00D37409">
              <w:rPr>
                <w:b/>
                <w:bCs/>
                <w:sz w:val="16"/>
                <w:szCs w:val="16"/>
              </w:rPr>
              <w:t>Detalles</w:t>
            </w:r>
          </w:p>
        </w:tc>
      </w:tr>
      <w:tr w:rsidR="003661FD" w14:paraId="07A94515" w14:textId="77777777" w:rsidTr="00C332F3">
        <w:trPr>
          <w:cantSplit/>
        </w:trPr>
        <w:tc>
          <w:tcPr>
            <w:tcW w:w="1838" w:type="dxa"/>
            <w:gridSpan w:val="3"/>
            <w:shd w:val="clear" w:color="auto" w:fill="262626" w:themeFill="text1" w:themeFillTint="D9"/>
            <w:vAlign w:val="center"/>
          </w:tcPr>
          <w:p w14:paraId="321418CE" w14:textId="77777777" w:rsidR="003661FD" w:rsidRPr="00D37409" w:rsidRDefault="003661FD" w:rsidP="00C332F3">
            <w:pPr>
              <w:spacing w:before="120" w:after="120"/>
              <w:rPr>
                <w:i/>
                <w:iCs/>
                <w:sz w:val="16"/>
                <w:szCs w:val="16"/>
              </w:rPr>
            </w:pPr>
            <w:r w:rsidRPr="00D37409">
              <w:rPr>
                <w:i/>
                <w:iCs/>
                <w:sz w:val="16"/>
                <w:szCs w:val="16"/>
              </w:rPr>
              <w:t>Estabilidad</w:t>
            </w:r>
          </w:p>
        </w:tc>
        <w:tc>
          <w:tcPr>
            <w:tcW w:w="6802" w:type="dxa"/>
            <w:vAlign w:val="center"/>
          </w:tcPr>
          <w:p w14:paraId="48087625" w14:textId="1180C7EA" w:rsidR="003661FD" w:rsidRPr="00FF6E96" w:rsidRDefault="00AE5D38" w:rsidP="00C332F3">
            <w:pPr>
              <w:spacing w:before="120" w:after="120"/>
              <w:rPr>
                <w:sz w:val="16"/>
                <w:szCs w:val="16"/>
              </w:rPr>
            </w:pPr>
            <w:r w:rsidRPr="00AE5D38">
              <w:rPr>
                <w:sz w:val="16"/>
                <w:szCs w:val="16"/>
              </w:rPr>
              <w:t>Alta</w:t>
            </w:r>
          </w:p>
        </w:tc>
      </w:tr>
      <w:tr w:rsidR="003661FD" w14:paraId="5C8B50DF" w14:textId="77777777" w:rsidTr="00C332F3">
        <w:trPr>
          <w:cantSplit/>
        </w:trPr>
        <w:tc>
          <w:tcPr>
            <w:tcW w:w="1838" w:type="dxa"/>
            <w:gridSpan w:val="3"/>
            <w:shd w:val="clear" w:color="auto" w:fill="262626" w:themeFill="text1" w:themeFillTint="D9"/>
            <w:vAlign w:val="center"/>
          </w:tcPr>
          <w:p w14:paraId="03CBEFBA" w14:textId="77777777" w:rsidR="003661FD" w:rsidRPr="00D37409" w:rsidRDefault="003661FD" w:rsidP="00C332F3">
            <w:pPr>
              <w:spacing w:before="120" w:after="120"/>
              <w:rPr>
                <w:i/>
                <w:iCs/>
                <w:sz w:val="16"/>
                <w:szCs w:val="16"/>
              </w:rPr>
            </w:pPr>
            <w:r w:rsidRPr="00D37409">
              <w:rPr>
                <w:i/>
                <w:iCs/>
                <w:sz w:val="16"/>
                <w:szCs w:val="16"/>
              </w:rPr>
              <w:t>Frecuencia</w:t>
            </w:r>
          </w:p>
        </w:tc>
        <w:tc>
          <w:tcPr>
            <w:tcW w:w="6802" w:type="dxa"/>
            <w:vAlign w:val="center"/>
          </w:tcPr>
          <w:p w14:paraId="41B875C8" w14:textId="21B3BAF3" w:rsidR="003661FD" w:rsidRPr="00FF6E96" w:rsidRDefault="00AE5D38" w:rsidP="00C332F3">
            <w:pPr>
              <w:spacing w:before="120" w:after="120"/>
              <w:rPr>
                <w:sz w:val="16"/>
                <w:szCs w:val="16"/>
              </w:rPr>
            </w:pPr>
            <w:r w:rsidRPr="00AE5D38">
              <w:rPr>
                <w:sz w:val="16"/>
                <w:szCs w:val="16"/>
              </w:rPr>
              <w:t xml:space="preserve">Alta </w:t>
            </w:r>
            <w:r w:rsidRPr="00AE5D38">
              <w:rPr>
                <w:i/>
                <w:iCs/>
                <w:sz w:val="16"/>
                <w:szCs w:val="16"/>
              </w:rPr>
              <w:t>(ciclo diario automático; actúa sobre lotes con fecha de caducidad alcanzada en cada evaluación)</w:t>
            </w:r>
          </w:p>
        </w:tc>
      </w:tr>
      <w:tr w:rsidR="003661FD" w14:paraId="505F1DFC" w14:textId="77777777" w:rsidTr="00C332F3">
        <w:trPr>
          <w:cantSplit/>
        </w:trPr>
        <w:tc>
          <w:tcPr>
            <w:tcW w:w="1838" w:type="dxa"/>
            <w:gridSpan w:val="3"/>
            <w:shd w:val="clear" w:color="auto" w:fill="262626" w:themeFill="text1" w:themeFillTint="D9"/>
            <w:vAlign w:val="center"/>
          </w:tcPr>
          <w:p w14:paraId="67AA6555" w14:textId="77777777" w:rsidR="003661FD" w:rsidRPr="00D37409" w:rsidRDefault="003661FD" w:rsidP="00C332F3">
            <w:pPr>
              <w:spacing w:before="120" w:after="120"/>
              <w:rPr>
                <w:i/>
                <w:iCs/>
                <w:sz w:val="16"/>
                <w:szCs w:val="16"/>
              </w:rPr>
            </w:pPr>
            <w:r w:rsidRPr="00D37409">
              <w:rPr>
                <w:i/>
                <w:iCs/>
                <w:sz w:val="16"/>
                <w:szCs w:val="16"/>
              </w:rPr>
              <w:t>Comentarios</w:t>
            </w:r>
          </w:p>
        </w:tc>
        <w:tc>
          <w:tcPr>
            <w:tcW w:w="6802" w:type="dxa"/>
            <w:vAlign w:val="center"/>
          </w:tcPr>
          <w:p w14:paraId="0EFE646B" w14:textId="332EFC19" w:rsidR="003661FD" w:rsidRPr="00FF6E96" w:rsidRDefault="00AE5D38" w:rsidP="00C332F3">
            <w:pPr>
              <w:spacing w:before="120" w:after="120"/>
              <w:rPr>
                <w:sz w:val="16"/>
                <w:szCs w:val="16"/>
              </w:rPr>
            </w:pPr>
            <w:r w:rsidRPr="00AE5D38">
              <w:rPr>
                <w:sz w:val="16"/>
                <w:szCs w:val="16"/>
              </w:rPr>
              <w:t xml:space="preserve">La caducidad opera a nivel de lote individual, no sobre el saldo total del Cliente. Un Cliente puede tener simultáneamente lotes vencidos y lotes vigentes; solo se invalidan los lotes cuya fecha específica fue alcanzada. Los lotes con fecha de caducidad futura no son afectados en ningún caso. La caducidad estándar configurada en </w:t>
            </w:r>
            <w:r w:rsidR="002D250D">
              <w:rPr>
                <w:sz w:val="16"/>
                <w:szCs w:val="16"/>
              </w:rPr>
              <w:t>CU-CFG-PAR</w:t>
            </w:r>
            <w:r w:rsidRPr="00AE5D38">
              <w:rPr>
                <w:sz w:val="16"/>
                <w:szCs w:val="16"/>
              </w:rPr>
              <w:t xml:space="preserve"> aplica únicamente a los lotes creados por acreditaciones ordinarias; los lotes creados por ajuste manual de </w:t>
            </w:r>
            <w:r w:rsidR="00B56FA1">
              <w:rPr>
                <w:sz w:val="16"/>
                <w:szCs w:val="16"/>
              </w:rPr>
              <w:t>CU-PTS-ADM</w:t>
            </w:r>
            <w:r w:rsidRPr="00AE5D38">
              <w:rPr>
                <w:sz w:val="16"/>
                <w:szCs w:val="16"/>
              </w:rPr>
              <w:t xml:space="preserve"> heredan la misma caducidad estándar salvo que el Administrador indique lo contrario.</w:t>
            </w:r>
          </w:p>
        </w:tc>
      </w:tr>
    </w:tbl>
    <w:p w14:paraId="6C0E2077" w14:textId="77777777" w:rsidR="003661FD" w:rsidRDefault="003661FD" w:rsidP="003661FD"/>
    <w:tbl>
      <w:tblPr>
        <w:tblStyle w:val="Tablaconcuadrcula"/>
        <w:tblW w:w="8640" w:type="dxa"/>
        <w:tblLook w:val="04A0" w:firstRow="1" w:lastRow="0" w:firstColumn="1" w:lastColumn="0" w:noHBand="0" w:noVBand="1"/>
      </w:tblPr>
      <w:tblGrid>
        <w:gridCol w:w="562"/>
        <w:gridCol w:w="1235"/>
        <w:gridCol w:w="41"/>
        <w:gridCol w:w="6802"/>
      </w:tblGrid>
      <w:tr w:rsidR="003661FD" w14:paraId="43807376" w14:textId="77777777" w:rsidTr="00C332F3">
        <w:trPr>
          <w:cantSplit/>
        </w:trPr>
        <w:tc>
          <w:tcPr>
            <w:tcW w:w="1797" w:type="dxa"/>
            <w:gridSpan w:val="2"/>
            <w:shd w:val="clear" w:color="auto" w:fill="000000" w:themeFill="text1"/>
          </w:tcPr>
          <w:p w14:paraId="75005FDA" w14:textId="48904B94" w:rsidR="003661FD" w:rsidRPr="00FF6E96" w:rsidRDefault="00B56FA1" w:rsidP="00C332F3">
            <w:pPr>
              <w:spacing w:before="120" w:after="120"/>
              <w:rPr>
                <w:b/>
                <w:bCs/>
                <w:sz w:val="16"/>
                <w:szCs w:val="16"/>
              </w:rPr>
            </w:pPr>
            <w:r>
              <w:rPr>
                <w:b/>
                <w:bCs/>
                <w:color w:val="FFFFFF" w:themeColor="background1"/>
                <w:sz w:val="16"/>
                <w:szCs w:val="16"/>
              </w:rPr>
              <w:t>CU-PTS-ADM</w:t>
            </w:r>
          </w:p>
        </w:tc>
        <w:tc>
          <w:tcPr>
            <w:tcW w:w="6843" w:type="dxa"/>
            <w:gridSpan w:val="2"/>
          </w:tcPr>
          <w:p w14:paraId="2A6A1A52" w14:textId="77777777" w:rsidR="003661FD" w:rsidRPr="00FF6E96" w:rsidRDefault="003661FD" w:rsidP="00C332F3">
            <w:pPr>
              <w:spacing w:before="120" w:after="120"/>
              <w:rPr>
                <w:b/>
                <w:bCs/>
                <w:sz w:val="16"/>
                <w:szCs w:val="16"/>
              </w:rPr>
            </w:pPr>
            <w:r w:rsidRPr="00D072D7">
              <w:rPr>
                <w:b/>
                <w:bCs/>
                <w:sz w:val="16"/>
                <w:szCs w:val="16"/>
              </w:rPr>
              <w:t>Gestionar Puntos de Cliente (</w:t>
            </w:r>
            <w:proofErr w:type="spellStart"/>
            <w:r w:rsidRPr="00D072D7">
              <w:rPr>
                <w:b/>
                <w:bCs/>
                <w:sz w:val="16"/>
                <w:szCs w:val="16"/>
              </w:rPr>
              <w:t>Admin</w:t>
            </w:r>
            <w:proofErr w:type="spellEnd"/>
            <w:r w:rsidRPr="00D072D7">
              <w:rPr>
                <w:b/>
                <w:bCs/>
                <w:sz w:val="16"/>
                <w:szCs w:val="16"/>
              </w:rPr>
              <w:t>)</w:t>
            </w:r>
          </w:p>
        </w:tc>
      </w:tr>
      <w:tr w:rsidR="003661FD" w14:paraId="1C5A1349" w14:textId="77777777" w:rsidTr="00C332F3">
        <w:trPr>
          <w:cantSplit/>
        </w:trPr>
        <w:tc>
          <w:tcPr>
            <w:tcW w:w="1797" w:type="dxa"/>
            <w:gridSpan w:val="2"/>
            <w:shd w:val="clear" w:color="auto" w:fill="262626" w:themeFill="text1" w:themeFillTint="D9"/>
          </w:tcPr>
          <w:p w14:paraId="31DA4E22" w14:textId="77777777" w:rsidR="003661FD" w:rsidRPr="00FF6E96" w:rsidRDefault="003661FD" w:rsidP="00C332F3">
            <w:pPr>
              <w:spacing w:before="120" w:after="120"/>
              <w:rPr>
                <w:i/>
                <w:iCs/>
                <w:sz w:val="16"/>
                <w:szCs w:val="16"/>
              </w:rPr>
            </w:pPr>
            <w:r>
              <w:rPr>
                <w:i/>
                <w:iCs/>
                <w:sz w:val="16"/>
                <w:szCs w:val="16"/>
              </w:rPr>
              <w:t>Objetivos Asociados</w:t>
            </w:r>
          </w:p>
        </w:tc>
        <w:tc>
          <w:tcPr>
            <w:tcW w:w="6843" w:type="dxa"/>
            <w:gridSpan w:val="2"/>
          </w:tcPr>
          <w:p w14:paraId="1EF44725" w14:textId="099483F8" w:rsidR="003661FD" w:rsidRPr="00FD7AA4" w:rsidRDefault="00AE5D38" w:rsidP="00C332F3">
            <w:pPr>
              <w:spacing w:before="120" w:after="120"/>
              <w:rPr>
                <w:sz w:val="16"/>
                <w:szCs w:val="16"/>
              </w:rPr>
            </w:pPr>
            <w:r w:rsidRPr="00AE5D38">
              <w:rPr>
                <w:sz w:val="16"/>
                <w:szCs w:val="16"/>
              </w:rPr>
              <w:t>OBJ-06, OBJ-09</w:t>
            </w:r>
          </w:p>
        </w:tc>
      </w:tr>
      <w:tr w:rsidR="003661FD" w14:paraId="08A32E8A" w14:textId="77777777" w:rsidTr="00C332F3">
        <w:trPr>
          <w:cantSplit/>
        </w:trPr>
        <w:tc>
          <w:tcPr>
            <w:tcW w:w="1797" w:type="dxa"/>
            <w:gridSpan w:val="2"/>
            <w:shd w:val="clear" w:color="auto" w:fill="262626" w:themeFill="text1" w:themeFillTint="D9"/>
          </w:tcPr>
          <w:p w14:paraId="46A29DE1" w14:textId="77777777" w:rsidR="003661FD" w:rsidRDefault="003661FD" w:rsidP="00C332F3">
            <w:pPr>
              <w:spacing w:before="120" w:after="120"/>
              <w:rPr>
                <w:i/>
                <w:iCs/>
                <w:sz w:val="16"/>
                <w:szCs w:val="16"/>
              </w:rPr>
            </w:pPr>
            <w:r>
              <w:rPr>
                <w:i/>
                <w:iCs/>
                <w:sz w:val="16"/>
                <w:szCs w:val="16"/>
              </w:rPr>
              <w:t>Requisitos Asociados</w:t>
            </w:r>
          </w:p>
        </w:tc>
        <w:tc>
          <w:tcPr>
            <w:tcW w:w="6843" w:type="dxa"/>
            <w:gridSpan w:val="2"/>
          </w:tcPr>
          <w:p w14:paraId="678F89B7" w14:textId="7757B4BE" w:rsidR="003661FD" w:rsidRPr="00FD7AA4" w:rsidRDefault="00AE5D38" w:rsidP="00C332F3">
            <w:pPr>
              <w:spacing w:before="120" w:after="120"/>
              <w:rPr>
                <w:sz w:val="16"/>
                <w:szCs w:val="16"/>
              </w:rPr>
            </w:pPr>
            <w:r w:rsidRPr="00AE5D38">
              <w:rPr>
                <w:sz w:val="16"/>
                <w:szCs w:val="16"/>
              </w:rPr>
              <w:t>RF-19, RF-23, RNF-09</w:t>
            </w:r>
          </w:p>
        </w:tc>
      </w:tr>
      <w:tr w:rsidR="003661FD" w14:paraId="7EA862DD" w14:textId="77777777" w:rsidTr="00C332F3">
        <w:trPr>
          <w:cantSplit/>
        </w:trPr>
        <w:tc>
          <w:tcPr>
            <w:tcW w:w="8640" w:type="dxa"/>
            <w:gridSpan w:val="4"/>
            <w:shd w:val="clear" w:color="auto" w:fill="000000" w:themeFill="text1"/>
          </w:tcPr>
          <w:p w14:paraId="773D1DAD" w14:textId="77777777" w:rsidR="003661FD" w:rsidRPr="00233EBD" w:rsidRDefault="003661FD" w:rsidP="00C332F3">
            <w:pPr>
              <w:spacing w:before="120" w:after="120"/>
              <w:rPr>
                <w:b/>
                <w:bCs/>
                <w:sz w:val="16"/>
                <w:szCs w:val="16"/>
              </w:rPr>
            </w:pPr>
            <w:r w:rsidRPr="00233EBD">
              <w:rPr>
                <w:b/>
                <w:bCs/>
                <w:sz w:val="16"/>
                <w:szCs w:val="16"/>
              </w:rPr>
              <w:t>Actores e Intereses</w:t>
            </w:r>
          </w:p>
        </w:tc>
      </w:tr>
      <w:tr w:rsidR="003661FD" w14:paraId="7661C7B4" w14:textId="77777777" w:rsidTr="00C332F3">
        <w:trPr>
          <w:cantSplit/>
        </w:trPr>
        <w:tc>
          <w:tcPr>
            <w:tcW w:w="1797" w:type="dxa"/>
            <w:gridSpan w:val="2"/>
            <w:shd w:val="clear" w:color="auto" w:fill="262626" w:themeFill="text1" w:themeFillTint="D9"/>
          </w:tcPr>
          <w:p w14:paraId="1CE5C394" w14:textId="77777777" w:rsidR="003661FD" w:rsidRPr="00FF6E96" w:rsidRDefault="003661FD"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358CD205" w14:textId="3D49F47E" w:rsidR="003661FD" w:rsidRPr="00FD7AA4" w:rsidRDefault="00AE5D38" w:rsidP="00C332F3">
            <w:pPr>
              <w:spacing w:before="120" w:after="120"/>
              <w:rPr>
                <w:sz w:val="16"/>
                <w:szCs w:val="16"/>
              </w:rPr>
            </w:pPr>
            <w:r w:rsidRPr="00AE5D38">
              <w:rPr>
                <w:b/>
                <w:bCs/>
                <w:sz w:val="16"/>
                <w:szCs w:val="16"/>
              </w:rPr>
              <w:t>Administrador:</w:t>
            </w:r>
            <w:r w:rsidRPr="00AE5D38">
              <w:rPr>
                <w:sz w:val="16"/>
                <w:szCs w:val="16"/>
              </w:rPr>
              <w:t xml:space="preserve"> Corregir el saldo de puntos de un Cliente ante un caso de soporte documentado, con trazabilidad completa e inmutable del ajuste en el log de auditoría.</w:t>
            </w:r>
          </w:p>
        </w:tc>
      </w:tr>
      <w:tr w:rsidR="003661FD" w14:paraId="553BF21F" w14:textId="77777777" w:rsidTr="00C332F3">
        <w:trPr>
          <w:cantSplit/>
        </w:trPr>
        <w:tc>
          <w:tcPr>
            <w:tcW w:w="1797" w:type="dxa"/>
            <w:gridSpan w:val="2"/>
            <w:shd w:val="clear" w:color="auto" w:fill="262626" w:themeFill="text1" w:themeFillTint="D9"/>
          </w:tcPr>
          <w:p w14:paraId="203745F2" w14:textId="77777777" w:rsidR="003661FD" w:rsidRPr="00FF6E96" w:rsidRDefault="003661FD" w:rsidP="00C332F3">
            <w:pPr>
              <w:spacing w:before="120" w:after="120"/>
              <w:rPr>
                <w:i/>
                <w:iCs/>
                <w:sz w:val="16"/>
                <w:szCs w:val="16"/>
              </w:rPr>
            </w:pPr>
            <w:r>
              <w:rPr>
                <w:i/>
                <w:iCs/>
                <w:sz w:val="16"/>
                <w:szCs w:val="16"/>
              </w:rPr>
              <w:t>Actores Secundarios</w:t>
            </w:r>
          </w:p>
        </w:tc>
        <w:tc>
          <w:tcPr>
            <w:tcW w:w="6843" w:type="dxa"/>
            <w:gridSpan w:val="2"/>
          </w:tcPr>
          <w:p w14:paraId="03830AA4" w14:textId="77777777" w:rsidR="003661FD" w:rsidRPr="00FD7AA4" w:rsidRDefault="003661FD" w:rsidP="00C332F3">
            <w:pPr>
              <w:spacing w:before="120" w:after="120"/>
              <w:rPr>
                <w:sz w:val="16"/>
                <w:szCs w:val="16"/>
              </w:rPr>
            </w:pPr>
          </w:p>
        </w:tc>
      </w:tr>
      <w:tr w:rsidR="003661FD" w14:paraId="1C07A190" w14:textId="77777777" w:rsidTr="00C332F3">
        <w:trPr>
          <w:cantSplit/>
        </w:trPr>
        <w:tc>
          <w:tcPr>
            <w:tcW w:w="1797" w:type="dxa"/>
            <w:gridSpan w:val="2"/>
            <w:shd w:val="clear" w:color="auto" w:fill="262626" w:themeFill="text1" w:themeFillTint="D9"/>
          </w:tcPr>
          <w:p w14:paraId="77C4601B" w14:textId="77777777" w:rsidR="003661FD" w:rsidRPr="00FF6E96" w:rsidRDefault="003661FD" w:rsidP="00C332F3">
            <w:pPr>
              <w:spacing w:before="120" w:after="120"/>
              <w:rPr>
                <w:i/>
                <w:iCs/>
                <w:sz w:val="16"/>
                <w:szCs w:val="16"/>
              </w:rPr>
            </w:pPr>
            <w:r w:rsidRPr="00FF6E96">
              <w:rPr>
                <w:i/>
                <w:iCs/>
                <w:sz w:val="16"/>
                <w:szCs w:val="16"/>
              </w:rPr>
              <w:t>Precondiciones</w:t>
            </w:r>
          </w:p>
        </w:tc>
        <w:tc>
          <w:tcPr>
            <w:tcW w:w="6843" w:type="dxa"/>
            <w:gridSpan w:val="2"/>
          </w:tcPr>
          <w:p w14:paraId="7E03EB1D" w14:textId="77777777" w:rsidR="00AE5D38" w:rsidRDefault="00AE5D38">
            <w:pPr>
              <w:pStyle w:val="Prrafodelista"/>
              <w:numPr>
                <w:ilvl w:val="0"/>
                <w:numId w:val="45"/>
              </w:numPr>
              <w:spacing w:before="120" w:after="120"/>
              <w:rPr>
                <w:sz w:val="16"/>
                <w:szCs w:val="16"/>
              </w:rPr>
            </w:pPr>
            <w:r w:rsidRPr="00AE5D38">
              <w:rPr>
                <w:sz w:val="16"/>
                <w:szCs w:val="16"/>
              </w:rPr>
              <w:t xml:space="preserve">El Administrador tiene sesión activa con rol Administrador. </w:t>
            </w:r>
          </w:p>
          <w:p w14:paraId="43A7EBA3" w14:textId="1CE7A725" w:rsidR="003661FD" w:rsidRPr="00FD7AA4" w:rsidRDefault="00AE5D38">
            <w:pPr>
              <w:pStyle w:val="Prrafodelista"/>
              <w:numPr>
                <w:ilvl w:val="0"/>
                <w:numId w:val="45"/>
              </w:numPr>
              <w:spacing w:before="120" w:after="120"/>
              <w:rPr>
                <w:sz w:val="16"/>
                <w:szCs w:val="16"/>
              </w:rPr>
            </w:pPr>
            <w:r w:rsidRPr="00AE5D38">
              <w:rPr>
                <w:sz w:val="16"/>
                <w:szCs w:val="16"/>
              </w:rPr>
              <w:t>El Cliente objetivo tiene una cuenta activa en el sistema.</w:t>
            </w:r>
          </w:p>
        </w:tc>
      </w:tr>
      <w:tr w:rsidR="003661FD" w14:paraId="1BB59DC9" w14:textId="77777777" w:rsidTr="00C332F3">
        <w:trPr>
          <w:cantSplit/>
        </w:trPr>
        <w:tc>
          <w:tcPr>
            <w:tcW w:w="1797" w:type="dxa"/>
            <w:gridSpan w:val="2"/>
            <w:shd w:val="clear" w:color="auto" w:fill="262626" w:themeFill="text1" w:themeFillTint="D9"/>
          </w:tcPr>
          <w:p w14:paraId="6BCDC084" w14:textId="77777777" w:rsidR="003661FD" w:rsidRPr="00FF6E96" w:rsidRDefault="003661FD" w:rsidP="00C332F3">
            <w:pPr>
              <w:spacing w:before="120" w:after="120"/>
              <w:rPr>
                <w:i/>
                <w:iCs/>
                <w:sz w:val="16"/>
                <w:szCs w:val="16"/>
              </w:rPr>
            </w:pPr>
            <w:r w:rsidRPr="00FF6E96">
              <w:rPr>
                <w:i/>
                <w:iCs/>
                <w:sz w:val="16"/>
                <w:szCs w:val="16"/>
              </w:rPr>
              <w:t>Postcondiciones</w:t>
            </w:r>
          </w:p>
        </w:tc>
        <w:tc>
          <w:tcPr>
            <w:tcW w:w="6843" w:type="dxa"/>
            <w:gridSpan w:val="2"/>
          </w:tcPr>
          <w:p w14:paraId="1A0599DA" w14:textId="77777777" w:rsidR="006E7E18" w:rsidRDefault="00AE5D38">
            <w:pPr>
              <w:pStyle w:val="Prrafodelista"/>
              <w:numPr>
                <w:ilvl w:val="0"/>
                <w:numId w:val="45"/>
              </w:numPr>
              <w:spacing w:before="120" w:after="120"/>
              <w:rPr>
                <w:sz w:val="16"/>
                <w:szCs w:val="16"/>
              </w:rPr>
            </w:pPr>
            <w:r w:rsidRPr="00AE5D38">
              <w:rPr>
                <w:sz w:val="16"/>
                <w:szCs w:val="16"/>
              </w:rPr>
              <w:t xml:space="preserve">El saldo de puntos del Cliente queda ajustado según el tipo y cantidad ingresados. </w:t>
            </w:r>
          </w:p>
          <w:p w14:paraId="70D85DA8" w14:textId="77777777" w:rsidR="006E7E18" w:rsidRDefault="00AE5D38">
            <w:pPr>
              <w:pStyle w:val="Prrafodelista"/>
              <w:numPr>
                <w:ilvl w:val="0"/>
                <w:numId w:val="45"/>
              </w:numPr>
              <w:spacing w:before="120" w:after="120"/>
              <w:rPr>
                <w:sz w:val="16"/>
                <w:szCs w:val="16"/>
              </w:rPr>
            </w:pPr>
            <w:r w:rsidRPr="00AE5D38">
              <w:rPr>
                <w:sz w:val="16"/>
                <w:szCs w:val="16"/>
              </w:rPr>
              <w:t xml:space="preserve">La operación queda registrada en el log de auditoría con: tipo de ajuste, cantidad, saldo anterior, saldo nuevo, motivo declarado, identificador del Administrador y </w:t>
            </w:r>
            <w:proofErr w:type="spellStart"/>
            <w:r w:rsidRPr="00AE5D38">
              <w:rPr>
                <w:sz w:val="16"/>
                <w:szCs w:val="16"/>
              </w:rPr>
              <w:t>timestamp</w:t>
            </w:r>
            <w:proofErr w:type="spellEnd"/>
            <w:r w:rsidRPr="00AE5D38">
              <w:rPr>
                <w:sz w:val="16"/>
                <w:szCs w:val="16"/>
              </w:rPr>
              <w:t xml:space="preserve">. </w:t>
            </w:r>
          </w:p>
          <w:p w14:paraId="4F5F726D" w14:textId="63EC0713" w:rsidR="003661FD" w:rsidRPr="00FD7AA4" w:rsidRDefault="00AE5D38">
            <w:pPr>
              <w:pStyle w:val="Prrafodelista"/>
              <w:numPr>
                <w:ilvl w:val="0"/>
                <w:numId w:val="45"/>
              </w:numPr>
              <w:spacing w:before="120" w:after="120"/>
              <w:rPr>
                <w:sz w:val="16"/>
                <w:szCs w:val="16"/>
              </w:rPr>
            </w:pPr>
            <w:r w:rsidRPr="00AE5D38">
              <w:rPr>
                <w:sz w:val="16"/>
                <w:szCs w:val="16"/>
              </w:rPr>
              <w:t>El Cliente recibe notificación del ajuste con el detalle del cambio.</w:t>
            </w:r>
          </w:p>
        </w:tc>
      </w:tr>
      <w:tr w:rsidR="003661FD" w14:paraId="5035B378" w14:textId="77777777" w:rsidTr="00C332F3">
        <w:trPr>
          <w:cantSplit/>
        </w:trPr>
        <w:tc>
          <w:tcPr>
            <w:tcW w:w="8640" w:type="dxa"/>
            <w:gridSpan w:val="4"/>
            <w:shd w:val="clear" w:color="auto" w:fill="000000" w:themeFill="text1"/>
            <w:vAlign w:val="center"/>
          </w:tcPr>
          <w:p w14:paraId="2172E7DC" w14:textId="77777777" w:rsidR="003661FD" w:rsidRPr="00FF6E96" w:rsidRDefault="003661FD" w:rsidP="00C332F3">
            <w:pPr>
              <w:spacing w:before="120" w:after="120"/>
              <w:rPr>
                <w:b/>
                <w:bCs/>
                <w:sz w:val="16"/>
                <w:szCs w:val="16"/>
              </w:rPr>
            </w:pPr>
            <w:r w:rsidRPr="00FF6E96">
              <w:rPr>
                <w:b/>
                <w:bCs/>
                <w:color w:val="FFFFFF" w:themeColor="background1"/>
                <w:sz w:val="16"/>
                <w:szCs w:val="16"/>
              </w:rPr>
              <w:t>Flujo de Eventos Principal</w:t>
            </w:r>
          </w:p>
        </w:tc>
      </w:tr>
      <w:tr w:rsidR="003661FD" w14:paraId="02746A45" w14:textId="77777777" w:rsidTr="00C332F3">
        <w:trPr>
          <w:cantSplit/>
        </w:trPr>
        <w:tc>
          <w:tcPr>
            <w:tcW w:w="562" w:type="dxa"/>
            <w:shd w:val="clear" w:color="auto" w:fill="262626" w:themeFill="text1" w:themeFillTint="D9"/>
            <w:vAlign w:val="center"/>
          </w:tcPr>
          <w:p w14:paraId="3732E68D" w14:textId="77777777" w:rsidR="003661FD" w:rsidRPr="00FF6E96" w:rsidRDefault="003661FD"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36C36E8A" w14:textId="77777777" w:rsidR="003661FD" w:rsidRPr="00FF6E96" w:rsidRDefault="003661FD" w:rsidP="00C332F3">
            <w:pPr>
              <w:spacing w:before="120" w:after="120"/>
              <w:rPr>
                <w:i/>
                <w:iCs/>
                <w:sz w:val="16"/>
                <w:szCs w:val="16"/>
              </w:rPr>
            </w:pPr>
            <w:r w:rsidRPr="00FF6E96">
              <w:rPr>
                <w:i/>
                <w:iCs/>
                <w:sz w:val="16"/>
                <w:szCs w:val="16"/>
              </w:rPr>
              <w:t>Acción</w:t>
            </w:r>
          </w:p>
        </w:tc>
      </w:tr>
      <w:tr w:rsidR="003661FD" w14:paraId="01B2EB25" w14:textId="77777777" w:rsidTr="00C332F3">
        <w:trPr>
          <w:cantSplit/>
        </w:trPr>
        <w:tc>
          <w:tcPr>
            <w:tcW w:w="562" w:type="dxa"/>
            <w:vAlign w:val="center"/>
          </w:tcPr>
          <w:p w14:paraId="471D8D24" w14:textId="77777777" w:rsidR="003661FD" w:rsidRPr="00FF6E96" w:rsidRDefault="003661FD" w:rsidP="00C332F3">
            <w:pPr>
              <w:spacing w:before="120" w:after="120"/>
              <w:jc w:val="center"/>
              <w:rPr>
                <w:b/>
                <w:bCs/>
                <w:sz w:val="16"/>
                <w:szCs w:val="16"/>
              </w:rPr>
            </w:pPr>
            <w:r w:rsidRPr="00FF6E96">
              <w:rPr>
                <w:b/>
                <w:bCs/>
                <w:sz w:val="16"/>
                <w:szCs w:val="16"/>
              </w:rPr>
              <w:t>1</w:t>
            </w:r>
          </w:p>
        </w:tc>
        <w:tc>
          <w:tcPr>
            <w:tcW w:w="8078" w:type="dxa"/>
            <w:gridSpan w:val="3"/>
            <w:vAlign w:val="center"/>
          </w:tcPr>
          <w:p w14:paraId="53BC8123" w14:textId="3196FC6C" w:rsidR="003661FD" w:rsidRPr="00FF6E96" w:rsidRDefault="006E7E18" w:rsidP="00C332F3">
            <w:pPr>
              <w:spacing w:before="120" w:after="120"/>
              <w:rPr>
                <w:i/>
                <w:iCs/>
                <w:sz w:val="16"/>
                <w:szCs w:val="16"/>
              </w:rPr>
            </w:pPr>
            <w:r w:rsidRPr="006E7E18">
              <w:rPr>
                <w:i/>
                <w:iCs/>
                <w:sz w:val="16"/>
                <w:szCs w:val="16"/>
              </w:rPr>
              <w:t>El Administrador accede al módulo de gestión de clientes, localiza la cuenta del Cliente objetivo y selecciona "Gestionar Puntos".</w:t>
            </w:r>
          </w:p>
        </w:tc>
      </w:tr>
      <w:tr w:rsidR="003661FD" w14:paraId="701D8230" w14:textId="77777777" w:rsidTr="00C332F3">
        <w:trPr>
          <w:cantSplit/>
        </w:trPr>
        <w:tc>
          <w:tcPr>
            <w:tcW w:w="562" w:type="dxa"/>
            <w:vAlign w:val="center"/>
          </w:tcPr>
          <w:p w14:paraId="47F38C3C" w14:textId="77777777" w:rsidR="003661FD" w:rsidRPr="00FF6E96" w:rsidRDefault="003661FD" w:rsidP="00C332F3">
            <w:pPr>
              <w:spacing w:before="120" w:after="120"/>
              <w:jc w:val="center"/>
              <w:rPr>
                <w:b/>
                <w:bCs/>
                <w:sz w:val="16"/>
                <w:szCs w:val="16"/>
              </w:rPr>
            </w:pPr>
            <w:r w:rsidRPr="00FF6E96">
              <w:rPr>
                <w:b/>
                <w:bCs/>
                <w:sz w:val="16"/>
                <w:szCs w:val="16"/>
              </w:rPr>
              <w:t>2</w:t>
            </w:r>
          </w:p>
        </w:tc>
        <w:tc>
          <w:tcPr>
            <w:tcW w:w="8078" w:type="dxa"/>
            <w:gridSpan w:val="3"/>
            <w:vAlign w:val="center"/>
          </w:tcPr>
          <w:p w14:paraId="6557B090" w14:textId="74D04ED6" w:rsidR="003661FD" w:rsidRPr="00FF6E96" w:rsidRDefault="006E7E18" w:rsidP="00C332F3">
            <w:pPr>
              <w:spacing w:before="120" w:after="120"/>
              <w:rPr>
                <w:i/>
                <w:iCs/>
                <w:sz w:val="16"/>
                <w:szCs w:val="16"/>
              </w:rPr>
            </w:pPr>
            <w:r w:rsidRPr="006E7E18">
              <w:rPr>
                <w:i/>
                <w:iCs/>
                <w:sz w:val="16"/>
                <w:szCs w:val="16"/>
              </w:rPr>
              <w:t>El sistema presenta el panel de puntos del Cliente: saldo actual con equivalencia en ARS, detalle de lotes activos con sus fechas de caducidad e historial de movimientos recientes.</w:t>
            </w:r>
          </w:p>
        </w:tc>
      </w:tr>
      <w:tr w:rsidR="003661FD" w14:paraId="18D91BC4" w14:textId="77777777" w:rsidTr="00C332F3">
        <w:trPr>
          <w:cantSplit/>
        </w:trPr>
        <w:tc>
          <w:tcPr>
            <w:tcW w:w="562" w:type="dxa"/>
            <w:vAlign w:val="center"/>
          </w:tcPr>
          <w:p w14:paraId="371871A3" w14:textId="77777777" w:rsidR="003661FD" w:rsidRPr="00FF6E96" w:rsidRDefault="003661FD" w:rsidP="00C332F3">
            <w:pPr>
              <w:spacing w:before="120" w:after="120"/>
              <w:jc w:val="center"/>
              <w:rPr>
                <w:b/>
                <w:bCs/>
                <w:sz w:val="16"/>
                <w:szCs w:val="16"/>
              </w:rPr>
            </w:pPr>
            <w:r w:rsidRPr="00FF6E96">
              <w:rPr>
                <w:b/>
                <w:bCs/>
                <w:sz w:val="16"/>
                <w:szCs w:val="16"/>
              </w:rPr>
              <w:t>3</w:t>
            </w:r>
          </w:p>
        </w:tc>
        <w:tc>
          <w:tcPr>
            <w:tcW w:w="8078" w:type="dxa"/>
            <w:gridSpan w:val="3"/>
            <w:vAlign w:val="center"/>
          </w:tcPr>
          <w:p w14:paraId="3FCC39FB" w14:textId="503D5387" w:rsidR="003661FD" w:rsidRPr="00FF6E96" w:rsidRDefault="006E7E18" w:rsidP="00C332F3">
            <w:pPr>
              <w:spacing w:before="120" w:after="120"/>
              <w:rPr>
                <w:i/>
                <w:iCs/>
                <w:sz w:val="16"/>
                <w:szCs w:val="16"/>
              </w:rPr>
            </w:pPr>
            <w:r w:rsidRPr="006E7E18">
              <w:rPr>
                <w:i/>
                <w:iCs/>
                <w:sz w:val="16"/>
                <w:szCs w:val="16"/>
              </w:rPr>
              <w:t>El Administrador selecciona "Realizar Ajuste Manual".</w:t>
            </w:r>
          </w:p>
        </w:tc>
      </w:tr>
      <w:tr w:rsidR="003661FD" w14:paraId="4211CBB8" w14:textId="77777777" w:rsidTr="00C332F3">
        <w:trPr>
          <w:cantSplit/>
        </w:trPr>
        <w:tc>
          <w:tcPr>
            <w:tcW w:w="562" w:type="dxa"/>
            <w:vAlign w:val="center"/>
          </w:tcPr>
          <w:p w14:paraId="5C0AEFEA" w14:textId="77777777" w:rsidR="003661FD" w:rsidRPr="00FF6E96" w:rsidRDefault="003661FD" w:rsidP="00C332F3">
            <w:pPr>
              <w:spacing w:before="120" w:after="120"/>
              <w:jc w:val="center"/>
              <w:rPr>
                <w:b/>
                <w:bCs/>
                <w:sz w:val="16"/>
                <w:szCs w:val="16"/>
              </w:rPr>
            </w:pPr>
            <w:r w:rsidRPr="00FF6E96">
              <w:rPr>
                <w:b/>
                <w:bCs/>
                <w:sz w:val="16"/>
                <w:szCs w:val="16"/>
              </w:rPr>
              <w:t>4</w:t>
            </w:r>
          </w:p>
        </w:tc>
        <w:tc>
          <w:tcPr>
            <w:tcW w:w="8078" w:type="dxa"/>
            <w:gridSpan w:val="3"/>
            <w:vAlign w:val="center"/>
          </w:tcPr>
          <w:p w14:paraId="2AA2C950" w14:textId="7C944991" w:rsidR="003661FD" w:rsidRPr="00FF6E96" w:rsidRDefault="006E5D96" w:rsidP="00C332F3">
            <w:pPr>
              <w:spacing w:before="120" w:after="120"/>
              <w:rPr>
                <w:i/>
                <w:iCs/>
                <w:sz w:val="16"/>
                <w:szCs w:val="16"/>
              </w:rPr>
            </w:pPr>
            <w:r w:rsidRPr="006E5D96">
              <w:rPr>
                <w:i/>
                <w:iCs/>
                <w:sz w:val="16"/>
                <w:szCs w:val="16"/>
              </w:rPr>
              <w:t>El sistema presenta el formulario de ajuste con los campos obligatorios: tipo de ajuste (Acreditación / Débito), cantidad de puntos (entero &gt; 0) y motivo del ajuste (texto libre obligatorio).</w:t>
            </w:r>
          </w:p>
        </w:tc>
      </w:tr>
      <w:tr w:rsidR="003661FD" w14:paraId="5F545350" w14:textId="77777777" w:rsidTr="00C332F3">
        <w:trPr>
          <w:cantSplit/>
        </w:trPr>
        <w:tc>
          <w:tcPr>
            <w:tcW w:w="562" w:type="dxa"/>
            <w:vAlign w:val="center"/>
          </w:tcPr>
          <w:p w14:paraId="3FC11A86" w14:textId="77777777" w:rsidR="003661FD" w:rsidRPr="00FF6E96" w:rsidRDefault="003661FD" w:rsidP="00C332F3">
            <w:pPr>
              <w:spacing w:before="120" w:after="120"/>
              <w:jc w:val="center"/>
              <w:rPr>
                <w:b/>
                <w:bCs/>
                <w:sz w:val="16"/>
                <w:szCs w:val="16"/>
              </w:rPr>
            </w:pPr>
            <w:r w:rsidRPr="00FF6E96">
              <w:rPr>
                <w:b/>
                <w:bCs/>
                <w:sz w:val="16"/>
                <w:szCs w:val="16"/>
              </w:rPr>
              <w:t>5</w:t>
            </w:r>
          </w:p>
        </w:tc>
        <w:tc>
          <w:tcPr>
            <w:tcW w:w="8078" w:type="dxa"/>
            <w:gridSpan w:val="3"/>
            <w:vAlign w:val="center"/>
          </w:tcPr>
          <w:p w14:paraId="6E2367DC" w14:textId="23BB3819" w:rsidR="003661FD" w:rsidRPr="00FF6E96" w:rsidRDefault="006E5D96" w:rsidP="00C332F3">
            <w:pPr>
              <w:spacing w:before="120" w:after="120"/>
              <w:rPr>
                <w:i/>
                <w:iCs/>
                <w:sz w:val="16"/>
                <w:szCs w:val="16"/>
              </w:rPr>
            </w:pPr>
            <w:r w:rsidRPr="006E5D96">
              <w:rPr>
                <w:i/>
                <w:iCs/>
                <w:sz w:val="16"/>
                <w:szCs w:val="16"/>
              </w:rPr>
              <w:t>El Administrador completa todos los campos y confirma.</w:t>
            </w:r>
          </w:p>
        </w:tc>
      </w:tr>
      <w:tr w:rsidR="003661FD" w14:paraId="1BBE1072" w14:textId="77777777" w:rsidTr="00C332F3">
        <w:trPr>
          <w:cantSplit/>
        </w:trPr>
        <w:tc>
          <w:tcPr>
            <w:tcW w:w="562" w:type="dxa"/>
            <w:vAlign w:val="center"/>
          </w:tcPr>
          <w:p w14:paraId="410D0F96" w14:textId="77777777" w:rsidR="003661FD" w:rsidRPr="00FF6E96" w:rsidRDefault="003661FD" w:rsidP="00C332F3">
            <w:pPr>
              <w:spacing w:before="120" w:after="120"/>
              <w:jc w:val="center"/>
              <w:rPr>
                <w:b/>
                <w:bCs/>
                <w:sz w:val="16"/>
                <w:szCs w:val="16"/>
              </w:rPr>
            </w:pPr>
            <w:r w:rsidRPr="00FF6E96">
              <w:rPr>
                <w:b/>
                <w:bCs/>
                <w:sz w:val="16"/>
                <w:szCs w:val="16"/>
              </w:rPr>
              <w:lastRenderedPageBreak/>
              <w:t>6</w:t>
            </w:r>
          </w:p>
        </w:tc>
        <w:tc>
          <w:tcPr>
            <w:tcW w:w="8078" w:type="dxa"/>
            <w:gridSpan w:val="3"/>
            <w:vAlign w:val="center"/>
          </w:tcPr>
          <w:p w14:paraId="2D1BBA12" w14:textId="676DCB1F" w:rsidR="003661FD" w:rsidRPr="00A509A2" w:rsidRDefault="006E5D96" w:rsidP="00C332F3">
            <w:pPr>
              <w:spacing w:before="120" w:after="120"/>
              <w:rPr>
                <w:i/>
                <w:iCs/>
                <w:sz w:val="16"/>
                <w:szCs w:val="16"/>
              </w:rPr>
            </w:pPr>
            <w:r w:rsidRPr="006E5D96">
              <w:rPr>
                <w:i/>
                <w:iCs/>
                <w:sz w:val="16"/>
                <w:szCs w:val="16"/>
              </w:rPr>
              <w:t>El sistema valida: que la cantidad sea mayor a cero y que el motivo no esté vacío; y si el tipo es Débito, que el saldo disponible del Cliente sea suficiente para absorber el débito sin quedar negativo.</w:t>
            </w:r>
          </w:p>
        </w:tc>
      </w:tr>
      <w:tr w:rsidR="003661FD" w14:paraId="192055C8" w14:textId="77777777" w:rsidTr="00C332F3">
        <w:trPr>
          <w:cantSplit/>
        </w:trPr>
        <w:tc>
          <w:tcPr>
            <w:tcW w:w="562" w:type="dxa"/>
            <w:vAlign w:val="center"/>
          </w:tcPr>
          <w:p w14:paraId="658998F6" w14:textId="77777777" w:rsidR="003661FD" w:rsidRPr="00FF6E96" w:rsidRDefault="003661FD" w:rsidP="00C332F3">
            <w:pPr>
              <w:spacing w:before="120" w:after="120"/>
              <w:jc w:val="center"/>
              <w:rPr>
                <w:b/>
                <w:bCs/>
                <w:sz w:val="16"/>
                <w:szCs w:val="16"/>
              </w:rPr>
            </w:pPr>
            <w:r w:rsidRPr="00FF6E96">
              <w:rPr>
                <w:b/>
                <w:bCs/>
                <w:sz w:val="16"/>
                <w:szCs w:val="16"/>
              </w:rPr>
              <w:t>7</w:t>
            </w:r>
          </w:p>
        </w:tc>
        <w:tc>
          <w:tcPr>
            <w:tcW w:w="8078" w:type="dxa"/>
            <w:gridSpan w:val="3"/>
            <w:vAlign w:val="center"/>
          </w:tcPr>
          <w:p w14:paraId="6ABE145E" w14:textId="493614BC" w:rsidR="003661FD" w:rsidRPr="00FF6E96" w:rsidRDefault="006E5D96" w:rsidP="00C332F3">
            <w:pPr>
              <w:spacing w:before="120" w:after="120"/>
              <w:rPr>
                <w:i/>
                <w:iCs/>
                <w:sz w:val="16"/>
                <w:szCs w:val="16"/>
              </w:rPr>
            </w:pPr>
            <w:r w:rsidRPr="006E5D96">
              <w:rPr>
                <w:i/>
                <w:iCs/>
                <w:sz w:val="16"/>
                <w:szCs w:val="16"/>
              </w:rPr>
              <w:t xml:space="preserve">El sistema ejecuta el ajuste: si es Acreditación, crea un nuevo lote de puntos con la fecha de caducidad estándar configurada en </w:t>
            </w:r>
            <w:r w:rsidR="002D250D">
              <w:rPr>
                <w:i/>
                <w:iCs/>
                <w:sz w:val="16"/>
                <w:szCs w:val="16"/>
              </w:rPr>
              <w:t>CU-CFG-PAR</w:t>
            </w:r>
            <w:r w:rsidRPr="006E5D96">
              <w:rPr>
                <w:i/>
                <w:iCs/>
                <w:sz w:val="16"/>
                <w:szCs w:val="16"/>
              </w:rPr>
              <w:t xml:space="preserve"> y acredita los puntos al saldo del Cliente. Si es Débito, descuenta los puntos desde el lote de caducidad más próxima (FIFO por fecha de vencimiento).</w:t>
            </w:r>
          </w:p>
        </w:tc>
      </w:tr>
      <w:tr w:rsidR="003661FD" w14:paraId="016432FE" w14:textId="77777777" w:rsidTr="00C332F3">
        <w:trPr>
          <w:cantSplit/>
        </w:trPr>
        <w:tc>
          <w:tcPr>
            <w:tcW w:w="562" w:type="dxa"/>
            <w:vAlign w:val="center"/>
          </w:tcPr>
          <w:p w14:paraId="0887A842" w14:textId="77777777" w:rsidR="003661FD" w:rsidRPr="00FF6E96" w:rsidRDefault="003661FD" w:rsidP="00C332F3">
            <w:pPr>
              <w:spacing w:before="120" w:after="120"/>
              <w:jc w:val="center"/>
              <w:rPr>
                <w:b/>
                <w:bCs/>
                <w:sz w:val="16"/>
                <w:szCs w:val="16"/>
              </w:rPr>
            </w:pPr>
            <w:r w:rsidRPr="00FF6E96">
              <w:rPr>
                <w:b/>
                <w:bCs/>
                <w:sz w:val="16"/>
                <w:szCs w:val="16"/>
              </w:rPr>
              <w:t>8</w:t>
            </w:r>
          </w:p>
        </w:tc>
        <w:tc>
          <w:tcPr>
            <w:tcW w:w="8078" w:type="dxa"/>
            <w:gridSpan w:val="3"/>
            <w:vAlign w:val="center"/>
          </w:tcPr>
          <w:p w14:paraId="574EB435" w14:textId="20E9B74B" w:rsidR="003661FD" w:rsidRPr="00FF6E96" w:rsidRDefault="006E5D96" w:rsidP="00C332F3">
            <w:pPr>
              <w:spacing w:before="120" w:after="120"/>
              <w:rPr>
                <w:i/>
                <w:iCs/>
                <w:sz w:val="16"/>
                <w:szCs w:val="16"/>
              </w:rPr>
            </w:pPr>
            <w:r w:rsidRPr="006E5D96">
              <w:rPr>
                <w:i/>
                <w:iCs/>
                <w:sz w:val="16"/>
                <w:szCs w:val="16"/>
              </w:rPr>
              <w:t xml:space="preserve">El sistema registra la operación en el log de auditoría con todos los atributos requeridos por RNF-09: tipo de ajuste, cantidad ajustada, saldo anterior, saldo nuevo, motivo declarado, identificador del Administrador y </w:t>
            </w:r>
            <w:proofErr w:type="spellStart"/>
            <w:r w:rsidRPr="006E5D96">
              <w:rPr>
                <w:i/>
                <w:iCs/>
                <w:sz w:val="16"/>
                <w:szCs w:val="16"/>
              </w:rPr>
              <w:t>timestamp</w:t>
            </w:r>
            <w:proofErr w:type="spellEnd"/>
            <w:r w:rsidRPr="006E5D96">
              <w:rPr>
                <w:i/>
                <w:iCs/>
                <w:sz w:val="16"/>
                <w:szCs w:val="16"/>
              </w:rPr>
              <w:t xml:space="preserve"> exacto.</w:t>
            </w:r>
          </w:p>
        </w:tc>
      </w:tr>
      <w:tr w:rsidR="003661FD" w14:paraId="3E353D3A" w14:textId="77777777" w:rsidTr="00C332F3">
        <w:trPr>
          <w:cantSplit/>
        </w:trPr>
        <w:tc>
          <w:tcPr>
            <w:tcW w:w="562" w:type="dxa"/>
            <w:vAlign w:val="center"/>
          </w:tcPr>
          <w:p w14:paraId="7C04F6AA" w14:textId="77777777" w:rsidR="003661FD" w:rsidRPr="00FF6E96" w:rsidRDefault="003661FD" w:rsidP="00C332F3">
            <w:pPr>
              <w:spacing w:before="120" w:after="120"/>
              <w:jc w:val="center"/>
              <w:rPr>
                <w:b/>
                <w:bCs/>
                <w:sz w:val="16"/>
                <w:szCs w:val="16"/>
              </w:rPr>
            </w:pPr>
            <w:r>
              <w:rPr>
                <w:b/>
                <w:bCs/>
                <w:sz w:val="16"/>
                <w:szCs w:val="16"/>
              </w:rPr>
              <w:t>9</w:t>
            </w:r>
          </w:p>
        </w:tc>
        <w:tc>
          <w:tcPr>
            <w:tcW w:w="8078" w:type="dxa"/>
            <w:gridSpan w:val="3"/>
            <w:vAlign w:val="center"/>
          </w:tcPr>
          <w:p w14:paraId="6577C108" w14:textId="371F9C8D" w:rsidR="003661FD" w:rsidRPr="00FF6E96" w:rsidRDefault="006E5D96" w:rsidP="00C332F3">
            <w:pPr>
              <w:spacing w:before="120" w:after="120"/>
              <w:rPr>
                <w:i/>
                <w:iCs/>
                <w:sz w:val="16"/>
                <w:szCs w:val="16"/>
              </w:rPr>
            </w:pPr>
            <w:r w:rsidRPr="006E5D96">
              <w:rPr>
                <w:i/>
                <w:iCs/>
                <w:sz w:val="16"/>
                <w:szCs w:val="16"/>
              </w:rPr>
              <w:t>El sistema notifica al Cliente indicando: tipo de ajuste, cantidad de puntos afectados y saldo actualizado.</w:t>
            </w:r>
          </w:p>
        </w:tc>
      </w:tr>
      <w:tr w:rsidR="006E5D96" w14:paraId="1A29C0B0" w14:textId="77777777" w:rsidTr="00C332F3">
        <w:trPr>
          <w:cantSplit/>
        </w:trPr>
        <w:tc>
          <w:tcPr>
            <w:tcW w:w="562" w:type="dxa"/>
            <w:vAlign w:val="center"/>
          </w:tcPr>
          <w:p w14:paraId="3F7C3B8E" w14:textId="6477265B" w:rsidR="006E5D96" w:rsidRDefault="006E5D96" w:rsidP="00C332F3">
            <w:pPr>
              <w:spacing w:before="120" w:after="120"/>
              <w:jc w:val="center"/>
              <w:rPr>
                <w:b/>
                <w:bCs/>
                <w:sz w:val="16"/>
                <w:szCs w:val="16"/>
              </w:rPr>
            </w:pPr>
            <w:r>
              <w:rPr>
                <w:b/>
                <w:bCs/>
                <w:sz w:val="16"/>
                <w:szCs w:val="16"/>
              </w:rPr>
              <w:t>10</w:t>
            </w:r>
          </w:p>
        </w:tc>
        <w:tc>
          <w:tcPr>
            <w:tcW w:w="8078" w:type="dxa"/>
            <w:gridSpan w:val="3"/>
            <w:vAlign w:val="center"/>
          </w:tcPr>
          <w:p w14:paraId="1C0580C5" w14:textId="5FF3B33C" w:rsidR="006E5D96" w:rsidRPr="006E5D96" w:rsidRDefault="006E5D96" w:rsidP="00C332F3">
            <w:pPr>
              <w:spacing w:before="120" w:after="120"/>
              <w:rPr>
                <w:i/>
                <w:iCs/>
                <w:sz w:val="16"/>
                <w:szCs w:val="16"/>
              </w:rPr>
            </w:pPr>
            <w:r w:rsidRPr="006E5D96">
              <w:rPr>
                <w:i/>
                <w:iCs/>
                <w:sz w:val="16"/>
                <w:szCs w:val="16"/>
              </w:rPr>
              <w:t>El sistema muestra al Administrador la confirmación del ajuste con el saldo actualizado del Cliente.</w:t>
            </w:r>
          </w:p>
        </w:tc>
      </w:tr>
      <w:tr w:rsidR="003661FD" w14:paraId="4D68E269" w14:textId="77777777" w:rsidTr="00C332F3">
        <w:trPr>
          <w:cantSplit/>
        </w:trPr>
        <w:tc>
          <w:tcPr>
            <w:tcW w:w="8640" w:type="dxa"/>
            <w:gridSpan w:val="4"/>
            <w:shd w:val="clear" w:color="auto" w:fill="000000" w:themeFill="text1"/>
            <w:vAlign w:val="center"/>
          </w:tcPr>
          <w:p w14:paraId="1B7AB470" w14:textId="77777777" w:rsidR="003661FD" w:rsidRPr="00FF6E96" w:rsidRDefault="003661FD" w:rsidP="00C332F3">
            <w:pPr>
              <w:spacing w:before="120" w:after="120"/>
              <w:rPr>
                <w:b/>
                <w:bCs/>
                <w:sz w:val="16"/>
                <w:szCs w:val="16"/>
              </w:rPr>
            </w:pPr>
            <w:r>
              <w:rPr>
                <w:b/>
                <w:bCs/>
                <w:sz w:val="16"/>
                <w:szCs w:val="16"/>
              </w:rPr>
              <w:t>Flujos de Eventos Alternativo</w:t>
            </w:r>
          </w:p>
        </w:tc>
      </w:tr>
      <w:tr w:rsidR="003661FD" w14:paraId="65E9D280" w14:textId="77777777" w:rsidTr="00C332F3">
        <w:trPr>
          <w:cantSplit/>
        </w:trPr>
        <w:tc>
          <w:tcPr>
            <w:tcW w:w="562" w:type="dxa"/>
            <w:shd w:val="clear" w:color="auto" w:fill="262626" w:themeFill="text1" w:themeFillTint="D9"/>
            <w:vAlign w:val="center"/>
          </w:tcPr>
          <w:p w14:paraId="4BC2B90D" w14:textId="77777777" w:rsidR="003661FD" w:rsidRPr="00FF6E96" w:rsidRDefault="003661FD"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0841F893" w14:textId="77777777" w:rsidR="003661FD" w:rsidRPr="00FF6E96" w:rsidRDefault="003661FD" w:rsidP="00C332F3">
            <w:pPr>
              <w:spacing w:before="120" w:after="120"/>
              <w:rPr>
                <w:i/>
                <w:iCs/>
                <w:sz w:val="16"/>
                <w:szCs w:val="16"/>
              </w:rPr>
            </w:pPr>
            <w:r w:rsidRPr="00FF6E96">
              <w:rPr>
                <w:i/>
                <w:iCs/>
                <w:sz w:val="16"/>
                <w:szCs w:val="16"/>
              </w:rPr>
              <w:t>Descripción</w:t>
            </w:r>
          </w:p>
        </w:tc>
      </w:tr>
      <w:tr w:rsidR="003661FD" w14:paraId="4B7390FB" w14:textId="77777777" w:rsidTr="00C332F3">
        <w:trPr>
          <w:cantSplit/>
        </w:trPr>
        <w:tc>
          <w:tcPr>
            <w:tcW w:w="562" w:type="dxa"/>
            <w:vAlign w:val="center"/>
          </w:tcPr>
          <w:p w14:paraId="563D740E" w14:textId="77777777" w:rsidR="003661FD" w:rsidRPr="00FF6E96" w:rsidRDefault="003661FD" w:rsidP="00C332F3">
            <w:pPr>
              <w:spacing w:before="120" w:after="120"/>
              <w:jc w:val="center"/>
              <w:rPr>
                <w:b/>
                <w:bCs/>
                <w:sz w:val="16"/>
                <w:szCs w:val="16"/>
              </w:rPr>
            </w:pPr>
            <w:r>
              <w:rPr>
                <w:b/>
                <w:bCs/>
                <w:sz w:val="16"/>
                <w:szCs w:val="16"/>
              </w:rPr>
              <w:t>A1</w:t>
            </w:r>
          </w:p>
        </w:tc>
        <w:tc>
          <w:tcPr>
            <w:tcW w:w="8078" w:type="dxa"/>
            <w:gridSpan w:val="3"/>
            <w:vAlign w:val="center"/>
          </w:tcPr>
          <w:p w14:paraId="0E9A2B16" w14:textId="6DEFE8E1" w:rsidR="003661FD" w:rsidRPr="00FF6E96" w:rsidRDefault="006E5D96" w:rsidP="00C332F3">
            <w:pPr>
              <w:spacing w:before="120" w:after="120"/>
              <w:rPr>
                <w:sz w:val="16"/>
                <w:szCs w:val="16"/>
              </w:rPr>
            </w:pPr>
            <w:r w:rsidRPr="006E5D96">
              <w:rPr>
                <w:sz w:val="16"/>
                <w:szCs w:val="16"/>
              </w:rPr>
              <w:t>En el paso 5, si el Administrador cancela antes de confirmar, la operación se cancela sin efecto. El saldo del Cliente permanece intacto.</w:t>
            </w:r>
          </w:p>
        </w:tc>
      </w:tr>
      <w:tr w:rsidR="003661FD" w14:paraId="6DDD1A48" w14:textId="77777777" w:rsidTr="00C332F3">
        <w:trPr>
          <w:cantSplit/>
        </w:trPr>
        <w:tc>
          <w:tcPr>
            <w:tcW w:w="8640" w:type="dxa"/>
            <w:gridSpan w:val="4"/>
            <w:shd w:val="clear" w:color="auto" w:fill="000000" w:themeFill="text1"/>
            <w:vAlign w:val="center"/>
          </w:tcPr>
          <w:p w14:paraId="654D9F17" w14:textId="77777777" w:rsidR="003661FD" w:rsidRPr="00233EBD" w:rsidRDefault="003661FD" w:rsidP="00C332F3">
            <w:pPr>
              <w:spacing w:before="120" w:after="120"/>
              <w:rPr>
                <w:b/>
                <w:bCs/>
                <w:sz w:val="16"/>
                <w:szCs w:val="16"/>
              </w:rPr>
            </w:pPr>
            <w:r w:rsidRPr="00233EBD">
              <w:rPr>
                <w:b/>
                <w:bCs/>
                <w:sz w:val="16"/>
                <w:szCs w:val="16"/>
              </w:rPr>
              <w:t>Excepciones</w:t>
            </w:r>
          </w:p>
        </w:tc>
      </w:tr>
      <w:tr w:rsidR="003661FD" w14:paraId="75B7B553" w14:textId="77777777" w:rsidTr="00C332F3">
        <w:trPr>
          <w:cantSplit/>
        </w:trPr>
        <w:tc>
          <w:tcPr>
            <w:tcW w:w="562" w:type="dxa"/>
            <w:vAlign w:val="center"/>
          </w:tcPr>
          <w:p w14:paraId="56462FB2" w14:textId="77777777" w:rsidR="003661FD" w:rsidRPr="00FF6E96" w:rsidRDefault="003661FD" w:rsidP="00C332F3">
            <w:pPr>
              <w:spacing w:before="120" w:after="120"/>
              <w:jc w:val="center"/>
              <w:rPr>
                <w:b/>
                <w:bCs/>
                <w:sz w:val="16"/>
                <w:szCs w:val="16"/>
              </w:rPr>
            </w:pPr>
            <w:r>
              <w:rPr>
                <w:b/>
                <w:bCs/>
                <w:sz w:val="16"/>
                <w:szCs w:val="16"/>
              </w:rPr>
              <w:t>E1</w:t>
            </w:r>
          </w:p>
        </w:tc>
        <w:tc>
          <w:tcPr>
            <w:tcW w:w="8078" w:type="dxa"/>
            <w:gridSpan w:val="3"/>
            <w:vAlign w:val="center"/>
          </w:tcPr>
          <w:p w14:paraId="5DA09D19" w14:textId="17A93A74" w:rsidR="003661FD" w:rsidRPr="00FF6E96" w:rsidRDefault="006E5D96" w:rsidP="00C332F3">
            <w:pPr>
              <w:spacing w:before="120" w:after="120"/>
              <w:rPr>
                <w:sz w:val="16"/>
                <w:szCs w:val="16"/>
              </w:rPr>
            </w:pPr>
            <w:r w:rsidRPr="006E5D96">
              <w:rPr>
                <w:sz w:val="16"/>
                <w:szCs w:val="16"/>
              </w:rPr>
              <w:t xml:space="preserve">En el paso 6, si el tipo de ajuste es Débito y la cantidad solicitada supera el saldo disponible del Cliente, el sistema bloquea la operación, informa el saldo máximo </w:t>
            </w:r>
            <w:proofErr w:type="spellStart"/>
            <w:r w:rsidRPr="006E5D96">
              <w:rPr>
                <w:sz w:val="16"/>
                <w:szCs w:val="16"/>
              </w:rPr>
              <w:t>debitable</w:t>
            </w:r>
            <w:proofErr w:type="spellEnd"/>
            <w:r w:rsidRPr="006E5D96">
              <w:rPr>
                <w:sz w:val="16"/>
                <w:szCs w:val="16"/>
              </w:rPr>
              <w:t xml:space="preserve"> disponible e indica que el débito no puede dejar el saldo en negativo. El Administrador puede corregir la cantidad (regresa al paso 4) o cancelar la operación.</w:t>
            </w:r>
          </w:p>
        </w:tc>
      </w:tr>
      <w:tr w:rsidR="006E5D96" w14:paraId="62C3BAB2" w14:textId="77777777" w:rsidTr="00C332F3">
        <w:trPr>
          <w:cantSplit/>
        </w:trPr>
        <w:tc>
          <w:tcPr>
            <w:tcW w:w="562" w:type="dxa"/>
            <w:vAlign w:val="center"/>
          </w:tcPr>
          <w:p w14:paraId="340F065E" w14:textId="2A6CE6DF" w:rsidR="006E5D96" w:rsidRDefault="006E5D96" w:rsidP="00C332F3">
            <w:pPr>
              <w:spacing w:before="120" w:after="120"/>
              <w:jc w:val="center"/>
              <w:rPr>
                <w:b/>
                <w:bCs/>
                <w:sz w:val="16"/>
                <w:szCs w:val="16"/>
              </w:rPr>
            </w:pPr>
            <w:r>
              <w:rPr>
                <w:b/>
                <w:bCs/>
                <w:sz w:val="16"/>
                <w:szCs w:val="16"/>
              </w:rPr>
              <w:t>E2</w:t>
            </w:r>
          </w:p>
        </w:tc>
        <w:tc>
          <w:tcPr>
            <w:tcW w:w="8078" w:type="dxa"/>
            <w:gridSpan w:val="3"/>
            <w:vAlign w:val="center"/>
          </w:tcPr>
          <w:p w14:paraId="3F74112D" w14:textId="7EC25B07" w:rsidR="006E5D96" w:rsidRPr="00FF6E96" w:rsidRDefault="006E5D96" w:rsidP="00C332F3">
            <w:pPr>
              <w:spacing w:before="120" w:after="120"/>
              <w:rPr>
                <w:sz w:val="16"/>
                <w:szCs w:val="16"/>
              </w:rPr>
            </w:pPr>
            <w:r w:rsidRPr="006E5D96">
              <w:rPr>
                <w:sz w:val="16"/>
                <w:szCs w:val="16"/>
              </w:rPr>
              <w:t>En el paso 6, si el campo motivo está vacío, el sistema resalta el campo como obligatorio y no procede. El formulario permanece abierto conservando los datos ya ingresados.</w:t>
            </w:r>
          </w:p>
        </w:tc>
      </w:tr>
      <w:tr w:rsidR="003661FD" w14:paraId="51DF0CED" w14:textId="77777777" w:rsidTr="00C332F3">
        <w:trPr>
          <w:cantSplit/>
        </w:trPr>
        <w:tc>
          <w:tcPr>
            <w:tcW w:w="8640" w:type="dxa"/>
            <w:gridSpan w:val="4"/>
            <w:shd w:val="clear" w:color="auto" w:fill="000000" w:themeFill="text1"/>
            <w:vAlign w:val="center"/>
          </w:tcPr>
          <w:p w14:paraId="23B42AEA" w14:textId="77777777" w:rsidR="003661FD" w:rsidRPr="00D37409" w:rsidRDefault="003661FD" w:rsidP="00C332F3">
            <w:pPr>
              <w:spacing w:before="120" w:after="120"/>
              <w:rPr>
                <w:b/>
                <w:bCs/>
                <w:sz w:val="16"/>
                <w:szCs w:val="16"/>
              </w:rPr>
            </w:pPr>
            <w:r w:rsidRPr="00D37409">
              <w:rPr>
                <w:b/>
                <w:bCs/>
                <w:sz w:val="16"/>
                <w:szCs w:val="16"/>
              </w:rPr>
              <w:t>Detalles</w:t>
            </w:r>
          </w:p>
        </w:tc>
      </w:tr>
      <w:tr w:rsidR="003661FD" w14:paraId="70702D88" w14:textId="77777777" w:rsidTr="00C332F3">
        <w:trPr>
          <w:cantSplit/>
        </w:trPr>
        <w:tc>
          <w:tcPr>
            <w:tcW w:w="1838" w:type="dxa"/>
            <w:gridSpan w:val="3"/>
            <w:shd w:val="clear" w:color="auto" w:fill="262626" w:themeFill="text1" w:themeFillTint="D9"/>
            <w:vAlign w:val="center"/>
          </w:tcPr>
          <w:p w14:paraId="74FFC998" w14:textId="77777777" w:rsidR="003661FD" w:rsidRPr="00D37409" w:rsidRDefault="003661FD" w:rsidP="00C332F3">
            <w:pPr>
              <w:spacing w:before="120" w:after="120"/>
              <w:rPr>
                <w:i/>
                <w:iCs/>
                <w:sz w:val="16"/>
                <w:szCs w:val="16"/>
              </w:rPr>
            </w:pPr>
            <w:r w:rsidRPr="00D37409">
              <w:rPr>
                <w:i/>
                <w:iCs/>
                <w:sz w:val="16"/>
                <w:szCs w:val="16"/>
              </w:rPr>
              <w:t>Estabilidad</w:t>
            </w:r>
          </w:p>
        </w:tc>
        <w:tc>
          <w:tcPr>
            <w:tcW w:w="6802" w:type="dxa"/>
            <w:vAlign w:val="center"/>
          </w:tcPr>
          <w:p w14:paraId="13E5C2D5" w14:textId="66B96C38" w:rsidR="003661FD" w:rsidRPr="00FF6E96" w:rsidRDefault="006E5D96" w:rsidP="00C332F3">
            <w:pPr>
              <w:spacing w:before="120" w:after="120"/>
              <w:rPr>
                <w:sz w:val="16"/>
                <w:szCs w:val="16"/>
              </w:rPr>
            </w:pPr>
            <w:r>
              <w:rPr>
                <w:sz w:val="16"/>
                <w:szCs w:val="16"/>
              </w:rPr>
              <w:t>Alta</w:t>
            </w:r>
          </w:p>
        </w:tc>
      </w:tr>
      <w:tr w:rsidR="003661FD" w14:paraId="6A960795" w14:textId="77777777" w:rsidTr="00C332F3">
        <w:trPr>
          <w:cantSplit/>
        </w:trPr>
        <w:tc>
          <w:tcPr>
            <w:tcW w:w="1838" w:type="dxa"/>
            <w:gridSpan w:val="3"/>
            <w:shd w:val="clear" w:color="auto" w:fill="262626" w:themeFill="text1" w:themeFillTint="D9"/>
            <w:vAlign w:val="center"/>
          </w:tcPr>
          <w:p w14:paraId="1A8FB78A" w14:textId="77777777" w:rsidR="003661FD" w:rsidRPr="00D37409" w:rsidRDefault="003661FD" w:rsidP="00C332F3">
            <w:pPr>
              <w:spacing w:before="120" w:after="120"/>
              <w:rPr>
                <w:i/>
                <w:iCs/>
                <w:sz w:val="16"/>
                <w:szCs w:val="16"/>
              </w:rPr>
            </w:pPr>
            <w:r w:rsidRPr="00D37409">
              <w:rPr>
                <w:i/>
                <w:iCs/>
                <w:sz w:val="16"/>
                <w:szCs w:val="16"/>
              </w:rPr>
              <w:t>Frecuencia</w:t>
            </w:r>
          </w:p>
        </w:tc>
        <w:tc>
          <w:tcPr>
            <w:tcW w:w="6802" w:type="dxa"/>
            <w:vAlign w:val="center"/>
          </w:tcPr>
          <w:p w14:paraId="1680E9CC" w14:textId="10B4B203" w:rsidR="003661FD" w:rsidRPr="00FF6E96" w:rsidRDefault="00AB329F" w:rsidP="00C332F3">
            <w:pPr>
              <w:spacing w:before="120" w:after="120"/>
              <w:rPr>
                <w:sz w:val="16"/>
                <w:szCs w:val="16"/>
              </w:rPr>
            </w:pPr>
            <w:r w:rsidRPr="00AB329F">
              <w:rPr>
                <w:sz w:val="16"/>
                <w:szCs w:val="16"/>
              </w:rPr>
              <w:t xml:space="preserve">Muy Baja </w:t>
            </w:r>
            <w:r w:rsidRPr="00AB329F">
              <w:rPr>
                <w:i/>
                <w:iCs/>
                <w:sz w:val="16"/>
                <w:szCs w:val="16"/>
              </w:rPr>
              <w:t>(reservado exclusivamente para casos de soporte documentados: puntos no acreditados por error técnico, corrección de acreditaciones erróneas o compensaciones excepcionales no contempladas por los flujos automáticos del sistema)</w:t>
            </w:r>
          </w:p>
        </w:tc>
      </w:tr>
      <w:tr w:rsidR="003661FD" w14:paraId="685F3F00" w14:textId="77777777" w:rsidTr="00C332F3">
        <w:trPr>
          <w:cantSplit/>
        </w:trPr>
        <w:tc>
          <w:tcPr>
            <w:tcW w:w="1838" w:type="dxa"/>
            <w:gridSpan w:val="3"/>
            <w:shd w:val="clear" w:color="auto" w:fill="262626" w:themeFill="text1" w:themeFillTint="D9"/>
            <w:vAlign w:val="center"/>
          </w:tcPr>
          <w:p w14:paraId="18ADBC1E" w14:textId="77777777" w:rsidR="003661FD" w:rsidRPr="00D37409" w:rsidRDefault="003661FD" w:rsidP="00C332F3">
            <w:pPr>
              <w:spacing w:before="120" w:after="120"/>
              <w:rPr>
                <w:i/>
                <w:iCs/>
                <w:sz w:val="16"/>
                <w:szCs w:val="16"/>
              </w:rPr>
            </w:pPr>
            <w:r w:rsidRPr="00D37409">
              <w:rPr>
                <w:i/>
                <w:iCs/>
                <w:sz w:val="16"/>
                <w:szCs w:val="16"/>
              </w:rPr>
              <w:t>Comentarios</w:t>
            </w:r>
          </w:p>
        </w:tc>
        <w:tc>
          <w:tcPr>
            <w:tcW w:w="6802" w:type="dxa"/>
            <w:vAlign w:val="center"/>
          </w:tcPr>
          <w:p w14:paraId="5C168E55" w14:textId="31EFD1D3" w:rsidR="003661FD" w:rsidRPr="00FF6E96" w:rsidRDefault="00AB329F" w:rsidP="00C332F3">
            <w:pPr>
              <w:spacing w:before="120" w:after="120"/>
              <w:rPr>
                <w:sz w:val="16"/>
                <w:szCs w:val="16"/>
              </w:rPr>
            </w:pPr>
            <w:r w:rsidRPr="00AB329F">
              <w:rPr>
                <w:sz w:val="16"/>
                <w:szCs w:val="16"/>
              </w:rPr>
              <w:t>Este CU no es el mecanismo ordinario de acreditación o débito de puntos. Los flujos ordinarios son: acreditación por compra (</w:t>
            </w:r>
            <w:r w:rsidR="00B56FA1">
              <w:rPr>
                <w:sz w:val="16"/>
                <w:szCs w:val="16"/>
              </w:rPr>
              <w:t>CU-TDA-CMP</w:t>
            </w:r>
            <w:r w:rsidRPr="00AB329F">
              <w:rPr>
                <w:sz w:val="16"/>
                <w:szCs w:val="16"/>
              </w:rPr>
              <w:t xml:space="preserve"> y </w:t>
            </w:r>
            <w:r w:rsidR="00B56FA1">
              <w:rPr>
                <w:sz w:val="16"/>
                <w:szCs w:val="16"/>
              </w:rPr>
              <w:t>CU-VTA-REG</w:t>
            </w:r>
            <w:r w:rsidRPr="00AB329F">
              <w:rPr>
                <w:sz w:val="16"/>
                <w:szCs w:val="16"/>
              </w:rPr>
              <w:t>), por compensación de demora (</w:t>
            </w:r>
            <w:r w:rsidR="00B56FA1">
              <w:rPr>
                <w:sz w:val="16"/>
                <w:szCs w:val="16"/>
              </w:rPr>
              <w:t>CU-PED-CMP</w:t>
            </w:r>
            <w:r w:rsidRPr="00AB329F">
              <w:rPr>
                <w:sz w:val="16"/>
                <w:szCs w:val="16"/>
              </w:rPr>
              <w:t>) y por reembolso (</w:t>
            </w:r>
            <w:r w:rsidR="00B56FA1">
              <w:rPr>
                <w:sz w:val="16"/>
                <w:szCs w:val="16"/>
              </w:rPr>
              <w:t>CU-PED-CAN</w:t>
            </w:r>
            <w:r w:rsidRPr="00AB329F">
              <w:rPr>
                <w:sz w:val="16"/>
                <w:szCs w:val="16"/>
              </w:rPr>
              <w:t xml:space="preserve"> y </w:t>
            </w:r>
            <w:r w:rsidR="00B56FA1">
              <w:rPr>
                <w:sz w:val="16"/>
                <w:szCs w:val="16"/>
              </w:rPr>
              <w:t>CU-DEV-RES</w:t>
            </w:r>
            <w:r w:rsidRPr="00AB329F">
              <w:rPr>
                <w:sz w:val="16"/>
                <w:szCs w:val="16"/>
              </w:rPr>
              <w:t>); débito por canje (</w:t>
            </w:r>
            <w:r w:rsidR="00B56FA1">
              <w:rPr>
                <w:sz w:val="16"/>
                <w:szCs w:val="16"/>
              </w:rPr>
              <w:t>CU-PTS-CJE</w:t>
            </w:r>
            <w:r w:rsidRPr="00AB329F">
              <w:rPr>
                <w:sz w:val="16"/>
                <w:szCs w:val="16"/>
              </w:rPr>
              <w:t xml:space="preserve"> invocado desde </w:t>
            </w:r>
            <w:r w:rsidR="00B56FA1">
              <w:rPr>
                <w:sz w:val="16"/>
                <w:szCs w:val="16"/>
              </w:rPr>
              <w:t>CU-TDA-CMP</w:t>
            </w:r>
            <w:r w:rsidRPr="00AB329F">
              <w:rPr>
                <w:sz w:val="16"/>
                <w:szCs w:val="16"/>
              </w:rPr>
              <w:t xml:space="preserve"> y </w:t>
            </w:r>
            <w:r w:rsidR="00B56FA1">
              <w:rPr>
                <w:sz w:val="16"/>
                <w:szCs w:val="16"/>
              </w:rPr>
              <w:t>CU-VTA-REG</w:t>
            </w:r>
            <w:r w:rsidRPr="00AB329F">
              <w:rPr>
                <w:sz w:val="16"/>
                <w:szCs w:val="16"/>
              </w:rPr>
              <w:t>). Este CU existe exclusivamente para correcciones de soporte excepcionales. El motivo obligatorio y el registro inmutable en el log de auditoría garantizan que ningún ajuste manual quede sin justificación trazable, en cumplimiento de RNF-09.</w:t>
            </w:r>
          </w:p>
        </w:tc>
      </w:tr>
    </w:tbl>
    <w:p w14:paraId="45B5EFB2" w14:textId="05E94743" w:rsidR="00AB329F" w:rsidRDefault="00AB329F">
      <w:pPr>
        <w:rPr>
          <w:b/>
          <w:bCs/>
        </w:rPr>
      </w:pPr>
    </w:p>
    <w:p w14:paraId="616BF6D6" w14:textId="780A3FE6" w:rsidR="003661FD" w:rsidRDefault="00AB329F">
      <w:pPr>
        <w:rPr>
          <w:b/>
          <w:bCs/>
        </w:rPr>
      </w:pPr>
      <w:r>
        <w:rPr>
          <w:b/>
          <w:bCs/>
        </w:rPr>
        <w:br w:type="page"/>
      </w:r>
    </w:p>
    <w:p w14:paraId="007B011D" w14:textId="4F0714BE" w:rsidR="00FE6A1D" w:rsidRDefault="00FE6A1D">
      <w:pPr>
        <w:pStyle w:val="Prrafodelista"/>
        <w:numPr>
          <w:ilvl w:val="2"/>
          <w:numId w:val="77"/>
        </w:numPr>
        <w:outlineLvl w:val="2"/>
        <w:rPr>
          <w:b/>
          <w:bCs/>
        </w:rPr>
      </w:pPr>
      <w:bookmarkStart w:id="144" w:name="_Toc231243439"/>
      <w:r>
        <w:rPr>
          <w:b/>
          <w:bCs/>
        </w:rPr>
        <w:lastRenderedPageBreak/>
        <w:t>Módulo 11: Cuenta de Cliente</w:t>
      </w:r>
      <w:bookmarkEnd w:id="144"/>
    </w:p>
    <w:tbl>
      <w:tblPr>
        <w:tblStyle w:val="Tablaconcuadrcula"/>
        <w:tblW w:w="8640" w:type="dxa"/>
        <w:tblLook w:val="04A0" w:firstRow="1" w:lastRow="0" w:firstColumn="1" w:lastColumn="0" w:noHBand="0" w:noVBand="1"/>
      </w:tblPr>
      <w:tblGrid>
        <w:gridCol w:w="562"/>
        <w:gridCol w:w="1235"/>
        <w:gridCol w:w="41"/>
        <w:gridCol w:w="6802"/>
      </w:tblGrid>
      <w:tr w:rsidR="007759BE" w14:paraId="2B81EB89" w14:textId="77777777" w:rsidTr="00C332F3">
        <w:trPr>
          <w:cantSplit/>
        </w:trPr>
        <w:tc>
          <w:tcPr>
            <w:tcW w:w="1797" w:type="dxa"/>
            <w:gridSpan w:val="2"/>
            <w:shd w:val="clear" w:color="auto" w:fill="000000" w:themeFill="text1"/>
          </w:tcPr>
          <w:p w14:paraId="6BD1B3D5" w14:textId="0E4A3A40" w:rsidR="007759BE" w:rsidRPr="00FF6E96" w:rsidRDefault="00B56FA1" w:rsidP="00C332F3">
            <w:pPr>
              <w:spacing w:before="120" w:after="120"/>
              <w:rPr>
                <w:b/>
                <w:bCs/>
                <w:sz w:val="16"/>
                <w:szCs w:val="16"/>
              </w:rPr>
            </w:pPr>
            <w:r>
              <w:rPr>
                <w:b/>
                <w:bCs/>
                <w:color w:val="FFFFFF" w:themeColor="background1"/>
                <w:sz w:val="16"/>
                <w:szCs w:val="16"/>
              </w:rPr>
              <w:t>CU-CLI-ALT</w:t>
            </w:r>
          </w:p>
        </w:tc>
        <w:tc>
          <w:tcPr>
            <w:tcW w:w="6843" w:type="dxa"/>
            <w:gridSpan w:val="2"/>
          </w:tcPr>
          <w:p w14:paraId="66ECF50D" w14:textId="77777777" w:rsidR="007759BE" w:rsidRPr="00FF6E96" w:rsidRDefault="007759BE" w:rsidP="00C332F3">
            <w:pPr>
              <w:spacing w:before="120" w:after="120"/>
              <w:rPr>
                <w:b/>
                <w:bCs/>
                <w:sz w:val="16"/>
                <w:szCs w:val="16"/>
              </w:rPr>
            </w:pPr>
            <w:r w:rsidRPr="00A91A19">
              <w:rPr>
                <w:b/>
                <w:bCs/>
                <w:sz w:val="16"/>
                <w:szCs w:val="16"/>
              </w:rPr>
              <w:t>Registrar Cuenta de Cliente</w:t>
            </w:r>
          </w:p>
        </w:tc>
      </w:tr>
      <w:tr w:rsidR="007759BE" w14:paraId="6D3C1084" w14:textId="77777777" w:rsidTr="00C332F3">
        <w:trPr>
          <w:cantSplit/>
        </w:trPr>
        <w:tc>
          <w:tcPr>
            <w:tcW w:w="1797" w:type="dxa"/>
            <w:gridSpan w:val="2"/>
            <w:shd w:val="clear" w:color="auto" w:fill="262626" w:themeFill="text1" w:themeFillTint="D9"/>
          </w:tcPr>
          <w:p w14:paraId="3235AB41" w14:textId="77777777" w:rsidR="007759BE" w:rsidRPr="00FF6E96" w:rsidRDefault="007759BE" w:rsidP="00C332F3">
            <w:pPr>
              <w:spacing w:before="120" w:after="120"/>
              <w:rPr>
                <w:i/>
                <w:iCs/>
                <w:sz w:val="16"/>
                <w:szCs w:val="16"/>
              </w:rPr>
            </w:pPr>
            <w:r>
              <w:rPr>
                <w:i/>
                <w:iCs/>
                <w:sz w:val="16"/>
                <w:szCs w:val="16"/>
              </w:rPr>
              <w:t>Objetivos Asociados</w:t>
            </w:r>
          </w:p>
        </w:tc>
        <w:tc>
          <w:tcPr>
            <w:tcW w:w="6843" w:type="dxa"/>
            <w:gridSpan w:val="2"/>
          </w:tcPr>
          <w:p w14:paraId="4FF7B733" w14:textId="5A56D192" w:rsidR="007759BE" w:rsidRPr="00FD7AA4" w:rsidRDefault="00633A1D" w:rsidP="00633A1D">
            <w:pPr>
              <w:spacing w:before="120" w:after="120"/>
              <w:rPr>
                <w:sz w:val="16"/>
                <w:szCs w:val="16"/>
              </w:rPr>
            </w:pPr>
            <w:r w:rsidRPr="00633A1D">
              <w:rPr>
                <w:sz w:val="16"/>
                <w:szCs w:val="16"/>
              </w:rPr>
              <w:t>OBJ-06, OBJ-10</w:t>
            </w:r>
          </w:p>
        </w:tc>
      </w:tr>
      <w:tr w:rsidR="007759BE" w14:paraId="3EC438F6" w14:textId="77777777" w:rsidTr="00C332F3">
        <w:trPr>
          <w:cantSplit/>
        </w:trPr>
        <w:tc>
          <w:tcPr>
            <w:tcW w:w="1797" w:type="dxa"/>
            <w:gridSpan w:val="2"/>
            <w:shd w:val="clear" w:color="auto" w:fill="262626" w:themeFill="text1" w:themeFillTint="D9"/>
          </w:tcPr>
          <w:p w14:paraId="345294DC" w14:textId="77777777" w:rsidR="007759BE" w:rsidRDefault="007759BE" w:rsidP="00C332F3">
            <w:pPr>
              <w:spacing w:before="120" w:after="120"/>
              <w:rPr>
                <w:i/>
                <w:iCs/>
                <w:sz w:val="16"/>
                <w:szCs w:val="16"/>
              </w:rPr>
            </w:pPr>
            <w:r>
              <w:rPr>
                <w:i/>
                <w:iCs/>
                <w:sz w:val="16"/>
                <w:szCs w:val="16"/>
              </w:rPr>
              <w:t>Requisitos Asociados</w:t>
            </w:r>
          </w:p>
        </w:tc>
        <w:tc>
          <w:tcPr>
            <w:tcW w:w="6843" w:type="dxa"/>
            <w:gridSpan w:val="2"/>
          </w:tcPr>
          <w:p w14:paraId="5F258DF7" w14:textId="1814A61B" w:rsidR="007759BE" w:rsidRPr="00FD7AA4" w:rsidRDefault="00D5058C" w:rsidP="00C332F3">
            <w:pPr>
              <w:spacing w:before="120" w:after="120"/>
              <w:rPr>
                <w:sz w:val="16"/>
                <w:szCs w:val="16"/>
              </w:rPr>
            </w:pPr>
            <w:r w:rsidRPr="00D5058C">
              <w:rPr>
                <w:sz w:val="16"/>
                <w:szCs w:val="16"/>
              </w:rPr>
              <w:t>RF-22, RNF-04</w:t>
            </w:r>
          </w:p>
        </w:tc>
      </w:tr>
      <w:tr w:rsidR="007759BE" w14:paraId="4BA1EB52" w14:textId="77777777" w:rsidTr="00C332F3">
        <w:trPr>
          <w:cantSplit/>
        </w:trPr>
        <w:tc>
          <w:tcPr>
            <w:tcW w:w="8640" w:type="dxa"/>
            <w:gridSpan w:val="4"/>
            <w:shd w:val="clear" w:color="auto" w:fill="000000" w:themeFill="text1"/>
          </w:tcPr>
          <w:p w14:paraId="08CA155B" w14:textId="77777777" w:rsidR="007759BE" w:rsidRPr="00233EBD" w:rsidRDefault="007759BE" w:rsidP="00C332F3">
            <w:pPr>
              <w:spacing w:before="120" w:after="120"/>
              <w:rPr>
                <w:b/>
                <w:bCs/>
                <w:sz w:val="16"/>
                <w:szCs w:val="16"/>
              </w:rPr>
            </w:pPr>
            <w:r w:rsidRPr="00233EBD">
              <w:rPr>
                <w:b/>
                <w:bCs/>
                <w:sz w:val="16"/>
                <w:szCs w:val="16"/>
              </w:rPr>
              <w:t>Actores e Intereses</w:t>
            </w:r>
          </w:p>
        </w:tc>
      </w:tr>
      <w:tr w:rsidR="007759BE" w14:paraId="320E083A" w14:textId="77777777" w:rsidTr="00C332F3">
        <w:trPr>
          <w:cantSplit/>
        </w:trPr>
        <w:tc>
          <w:tcPr>
            <w:tcW w:w="1797" w:type="dxa"/>
            <w:gridSpan w:val="2"/>
            <w:shd w:val="clear" w:color="auto" w:fill="262626" w:themeFill="text1" w:themeFillTint="D9"/>
          </w:tcPr>
          <w:p w14:paraId="1DCD8986" w14:textId="77777777" w:rsidR="007759BE" w:rsidRPr="00FF6E96" w:rsidRDefault="007759BE"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7121A042" w14:textId="77777777" w:rsidR="007759BE" w:rsidRPr="00FD7AA4" w:rsidRDefault="007759BE" w:rsidP="00C332F3">
            <w:pPr>
              <w:spacing w:before="120" w:after="120"/>
              <w:rPr>
                <w:sz w:val="16"/>
                <w:szCs w:val="16"/>
              </w:rPr>
            </w:pPr>
            <w:r w:rsidRPr="00A91A19">
              <w:rPr>
                <w:b/>
                <w:bCs/>
                <w:sz w:val="16"/>
                <w:szCs w:val="16"/>
              </w:rPr>
              <w:t>Cliente:</w:t>
            </w:r>
            <w:r w:rsidRPr="00A91A19">
              <w:rPr>
                <w:sz w:val="16"/>
                <w:szCs w:val="16"/>
              </w:rPr>
              <w:t xml:space="preserve"> Crear una cuenta en la plataforma para acceder al historial de pedidos, al programa de puntos y a las funcionalidades de compra registrada.</w:t>
            </w:r>
          </w:p>
        </w:tc>
      </w:tr>
      <w:tr w:rsidR="007759BE" w14:paraId="7E009556" w14:textId="77777777" w:rsidTr="00C332F3">
        <w:trPr>
          <w:cantSplit/>
        </w:trPr>
        <w:tc>
          <w:tcPr>
            <w:tcW w:w="1797" w:type="dxa"/>
            <w:gridSpan w:val="2"/>
            <w:shd w:val="clear" w:color="auto" w:fill="262626" w:themeFill="text1" w:themeFillTint="D9"/>
          </w:tcPr>
          <w:p w14:paraId="5F5E6379" w14:textId="77777777" w:rsidR="007759BE" w:rsidRPr="00FF6E96" w:rsidRDefault="007759BE" w:rsidP="00C332F3">
            <w:pPr>
              <w:spacing w:before="120" w:after="120"/>
              <w:rPr>
                <w:i/>
                <w:iCs/>
                <w:sz w:val="16"/>
                <w:szCs w:val="16"/>
              </w:rPr>
            </w:pPr>
            <w:r>
              <w:rPr>
                <w:i/>
                <w:iCs/>
                <w:sz w:val="16"/>
                <w:szCs w:val="16"/>
              </w:rPr>
              <w:t>Actores Secundarios</w:t>
            </w:r>
          </w:p>
        </w:tc>
        <w:tc>
          <w:tcPr>
            <w:tcW w:w="6843" w:type="dxa"/>
            <w:gridSpan w:val="2"/>
          </w:tcPr>
          <w:p w14:paraId="431B00F5" w14:textId="77777777" w:rsidR="007759BE" w:rsidRPr="00FD7AA4" w:rsidRDefault="007759BE" w:rsidP="00C332F3">
            <w:pPr>
              <w:spacing w:before="120" w:after="120"/>
              <w:rPr>
                <w:sz w:val="16"/>
                <w:szCs w:val="16"/>
              </w:rPr>
            </w:pPr>
            <w:r>
              <w:rPr>
                <w:sz w:val="16"/>
                <w:szCs w:val="16"/>
              </w:rPr>
              <w:t>-</w:t>
            </w:r>
          </w:p>
        </w:tc>
      </w:tr>
      <w:tr w:rsidR="007759BE" w14:paraId="6A53A4D5" w14:textId="77777777" w:rsidTr="00C332F3">
        <w:trPr>
          <w:cantSplit/>
        </w:trPr>
        <w:tc>
          <w:tcPr>
            <w:tcW w:w="1797" w:type="dxa"/>
            <w:gridSpan w:val="2"/>
            <w:shd w:val="clear" w:color="auto" w:fill="262626" w:themeFill="text1" w:themeFillTint="D9"/>
          </w:tcPr>
          <w:p w14:paraId="776DF861" w14:textId="77777777" w:rsidR="007759BE" w:rsidRPr="00FF6E96" w:rsidRDefault="007759BE" w:rsidP="00C332F3">
            <w:pPr>
              <w:spacing w:before="120" w:after="120"/>
              <w:rPr>
                <w:i/>
                <w:iCs/>
                <w:sz w:val="16"/>
                <w:szCs w:val="16"/>
              </w:rPr>
            </w:pPr>
            <w:r w:rsidRPr="00FF6E96">
              <w:rPr>
                <w:i/>
                <w:iCs/>
                <w:sz w:val="16"/>
                <w:szCs w:val="16"/>
              </w:rPr>
              <w:t>Precondiciones</w:t>
            </w:r>
          </w:p>
        </w:tc>
        <w:tc>
          <w:tcPr>
            <w:tcW w:w="6843" w:type="dxa"/>
            <w:gridSpan w:val="2"/>
          </w:tcPr>
          <w:p w14:paraId="50DE900E" w14:textId="77777777" w:rsidR="007759BE" w:rsidRDefault="007759BE">
            <w:pPr>
              <w:pStyle w:val="Prrafodelista"/>
              <w:numPr>
                <w:ilvl w:val="0"/>
                <w:numId w:val="28"/>
              </w:numPr>
              <w:spacing w:before="120" w:after="120"/>
              <w:rPr>
                <w:sz w:val="16"/>
                <w:szCs w:val="16"/>
              </w:rPr>
            </w:pPr>
            <w:r w:rsidRPr="00A91A19">
              <w:rPr>
                <w:sz w:val="16"/>
                <w:szCs w:val="16"/>
              </w:rPr>
              <w:t xml:space="preserve">El acceso al formulario de registro es público (no requiere autenticación previa). </w:t>
            </w:r>
          </w:p>
          <w:p w14:paraId="05495BCE" w14:textId="77777777" w:rsidR="007759BE" w:rsidRPr="00FD7AA4" w:rsidRDefault="007759BE">
            <w:pPr>
              <w:pStyle w:val="Prrafodelista"/>
              <w:numPr>
                <w:ilvl w:val="0"/>
                <w:numId w:val="45"/>
              </w:numPr>
              <w:spacing w:before="120" w:after="120"/>
              <w:rPr>
                <w:sz w:val="16"/>
                <w:szCs w:val="16"/>
              </w:rPr>
            </w:pPr>
            <w:r w:rsidRPr="00A91A19">
              <w:rPr>
                <w:sz w:val="16"/>
                <w:szCs w:val="16"/>
              </w:rPr>
              <w:t>No existe una cuenta registrada con el mismo correo electrónico.</w:t>
            </w:r>
          </w:p>
        </w:tc>
      </w:tr>
      <w:tr w:rsidR="007759BE" w14:paraId="2174D85B" w14:textId="77777777" w:rsidTr="00C332F3">
        <w:trPr>
          <w:cantSplit/>
        </w:trPr>
        <w:tc>
          <w:tcPr>
            <w:tcW w:w="1797" w:type="dxa"/>
            <w:gridSpan w:val="2"/>
            <w:shd w:val="clear" w:color="auto" w:fill="262626" w:themeFill="text1" w:themeFillTint="D9"/>
          </w:tcPr>
          <w:p w14:paraId="25E765A8" w14:textId="77777777" w:rsidR="007759BE" w:rsidRPr="00FF6E96" w:rsidRDefault="007759BE" w:rsidP="00C332F3">
            <w:pPr>
              <w:spacing w:before="120" w:after="120"/>
              <w:rPr>
                <w:i/>
                <w:iCs/>
                <w:sz w:val="16"/>
                <w:szCs w:val="16"/>
              </w:rPr>
            </w:pPr>
            <w:r w:rsidRPr="00FF6E96">
              <w:rPr>
                <w:i/>
                <w:iCs/>
                <w:sz w:val="16"/>
                <w:szCs w:val="16"/>
              </w:rPr>
              <w:t>Postcondiciones</w:t>
            </w:r>
          </w:p>
        </w:tc>
        <w:tc>
          <w:tcPr>
            <w:tcW w:w="6843" w:type="dxa"/>
            <w:gridSpan w:val="2"/>
          </w:tcPr>
          <w:p w14:paraId="4CCB72C6" w14:textId="77777777" w:rsidR="000E1A18" w:rsidRDefault="000E1A18">
            <w:pPr>
              <w:pStyle w:val="Prrafodelista"/>
              <w:numPr>
                <w:ilvl w:val="0"/>
                <w:numId w:val="28"/>
              </w:numPr>
              <w:spacing w:before="120" w:after="120"/>
              <w:rPr>
                <w:sz w:val="16"/>
                <w:szCs w:val="16"/>
              </w:rPr>
            </w:pPr>
            <w:r w:rsidRPr="000E1A18">
              <w:rPr>
                <w:sz w:val="16"/>
                <w:szCs w:val="16"/>
              </w:rPr>
              <w:t xml:space="preserve">El Cliente tiene una cuenta activa. </w:t>
            </w:r>
          </w:p>
          <w:p w14:paraId="57A87A12" w14:textId="77777777" w:rsidR="000E1A18" w:rsidRDefault="000E1A18">
            <w:pPr>
              <w:pStyle w:val="Prrafodelista"/>
              <w:numPr>
                <w:ilvl w:val="0"/>
                <w:numId w:val="28"/>
              </w:numPr>
              <w:spacing w:before="120" w:after="120"/>
              <w:rPr>
                <w:sz w:val="16"/>
                <w:szCs w:val="16"/>
              </w:rPr>
            </w:pPr>
            <w:r w:rsidRPr="000E1A18">
              <w:rPr>
                <w:sz w:val="16"/>
                <w:szCs w:val="16"/>
              </w:rPr>
              <w:t>La fecha y hora de aceptación de la política de privacidad quedan registradas.</w:t>
            </w:r>
          </w:p>
          <w:p w14:paraId="35977ABB" w14:textId="77777777" w:rsidR="000E1A18" w:rsidRDefault="000E1A18">
            <w:pPr>
              <w:pStyle w:val="Prrafodelista"/>
              <w:numPr>
                <w:ilvl w:val="0"/>
                <w:numId w:val="28"/>
              </w:numPr>
              <w:spacing w:before="120" w:after="120"/>
              <w:rPr>
                <w:sz w:val="16"/>
                <w:szCs w:val="16"/>
              </w:rPr>
            </w:pPr>
            <w:r w:rsidRPr="000E1A18">
              <w:rPr>
                <w:sz w:val="16"/>
                <w:szCs w:val="16"/>
              </w:rPr>
              <w:t xml:space="preserve">Su saldo de puntos se inicializa en cero y su stock almacenado vacío. </w:t>
            </w:r>
          </w:p>
          <w:p w14:paraId="774C9F8D" w14:textId="77777777" w:rsidR="000E1A18" w:rsidRDefault="000E1A18">
            <w:pPr>
              <w:pStyle w:val="Prrafodelista"/>
              <w:numPr>
                <w:ilvl w:val="0"/>
                <w:numId w:val="28"/>
              </w:numPr>
              <w:spacing w:before="120" w:after="120"/>
              <w:rPr>
                <w:sz w:val="16"/>
                <w:szCs w:val="16"/>
              </w:rPr>
            </w:pPr>
            <w:r w:rsidRPr="000E1A18">
              <w:rPr>
                <w:sz w:val="16"/>
                <w:szCs w:val="16"/>
              </w:rPr>
              <w:t xml:space="preserve">El sistema envía un correo de bienvenida y deja la sesión iniciada. </w:t>
            </w:r>
          </w:p>
          <w:p w14:paraId="286E1052" w14:textId="0F4C25A3" w:rsidR="007759BE" w:rsidRPr="00FD7AA4" w:rsidRDefault="000E1A18">
            <w:pPr>
              <w:pStyle w:val="Prrafodelista"/>
              <w:numPr>
                <w:ilvl w:val="0"/>
                <w:numId w:val="28"/>
              </w:numPr>
              <w:spacing w:before="120" w:after="120"/>
              <w:rPr>
                <w:sz w:val="16"/>
                <w:szCs w:val="16"/>
              </w:rPr>
            </w:pPr>
            <w:r w:rsidRPr="000E1A18">
              <w:rPr>
                <w:sz w:val="16"/>
                <w:szCs w:val="16"/>
              </w:rPr>
              <w:t>La operación queda registrada en el log de auditoría.</w:t>
            </w:r>
          </w:p>
        </w:tc>
      </w:tr>
      <w:tr w:rsidR="007759BE" w14:paraId="10862316" w14:textId="77777777" w:rsidTr="00C332F3">
        <w:trPr>
          <w:cantSplit/>
        </w:trPr>
        <w:tc>
          <w:tcPr>
            <w:tcW w:w="8640" w:type="dxa"/>
            <w:gridSpan w:val="4"/>
            <w:shd w:val="clear" w:color="auto" w:fill="000000" w:themeFill="text1"/>
            <w:vAlign w:val="center"/>
          </w:tcPr>
          <w:p w14:paraId="1A9CE83D" w14:textId="77777777" w:rsidR="007759BE" w:rsidRPr="00FF6E96" w:rsidRDefault="007759BE" w:rsidP="00C332F3">
            <w:pPr>
              <w:spacing w:before="120" w:after="120"/>
              <w:rPr>
                <w:b/>
                <w:bCs/>
                <w:sz w:val="16"/>
                <w:szCs w:val="16"/>
              </w:rPr>
            </w:pPr>
            <w:r w:rsidRPr="00FF6E96">
              <w:rPr>
                <w:b/>
                <w:bCs/>
                <w:color w:val="FFFFFF" w:themeColor="background1"/>
                <w:sz w:val="16"/>
                <w:szCs w:val="16"/>
              </w:rPr>
              <w:t>Flujo de Eventos Principal</w:t>
            </w:r>
          </w:p>
        </w:tc>
      </w:tr>
      <w:tr w:rsidR="007759BE" w14:paraId="40929B1C" w14:textId="77777777" w:rsidTr="00C332F3">
        <w:trPr>
          <w:cantSplit/>
        </w:trPr>
        <w:tc>
          <w:tcPr>
            <w:tcW w:w="562" w:type="dxa"/>
            <w:shd w:val="clear" w:color="auto" w:fill="262626" w:themeFill="text1" w:themeFillTint="D9"/>
            <w:vAlign w:val="center"/>
          </w:tcPr>
          <w:p w14:paraId="04FCBBF1" w14:textId="77777777" w:rsidR="007759BE" w:rsidRPr="00FF6E96" w:rsidRDefault="007759BE"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6EC2C1D3" w14:textId="77777777" w:rsidR="007759BE" w:rsidRPr="00FF6E96" w:rsidRDefault="007759BE" w:rsidP="00C332F3">
            <w:pPr>
              <w:spacing w:before="120" w:after="120"/>
              <w:rPr>
                <w:i/>
                <w:iCs/>
                <w:sz w:val="16"/>
                <w:szCs w:val="16"/>
              </w:rPr>
            </w:pPr>
            <w:r w:rsidRPr="00FF6E96">
              <w:rPr>
                <w:i/>
                <w:iCs/>
                <w:sz w:val="16"/>
                <w:szCs w:val="16"/>
              </w:rPr>
              <w:t>Acción</w:t>
            </w:r>
          </w:p>
        </w:tc>
      </w:tr>
      <w:tr w:rsidR="007759BE" w14:paraId="1096EA0E" w14:textId="77777777" w:rsidTr="00C332F3">
        <w:trPr>
          <w:cantSplit/>
        </w:trPr>
        <w:tc>
          <w:tcPr>
            <w:tcW w:w="562" w:type="dxa"/>
            <w:vAlign w:val="center"/>
          </w:tcPr>
          <w:p w14:paraId="53556AE5" w14:textId="77777777" w:rsidR="007759BE" w:rsidRPr="00FF6E96" w:rsidRDefault="007759BE" w:rsidP="00C332F3">
            <w:pPr>
              <w:spacing w:before="120" w:after="120"/>
              <w:jc w:val="center"/>
              <w:rPr>
                <w:b/>
                <w:bCs/>
                <w:sz w:val="16"/>
                <w:szCs w:val="16"/>
              </w:rPr>
            </w:pPr>
            <w:r w:rsidRPr="00FF6E96">
              <w:rPr>
                <w:b/>
                <w:bCs/>
                <w:sz w:val="16"/>
                <w:szCs w:val="16"/>
              </w:rPr>
              <w:t>1</w:t>
            </w:r>
          </w:p>
        </w:tc>
        <w:tc>
          <w:tcPr>
            <w:tcW w:w="8078" w:type="dxa"/>
            <w:gridSpan w:val="3"/>
            <w:vAlign w:val="center"/>
          </w:tcPr>
          <w:p w14:paraId="0EF2B859" w14:textId="77777777" w:rsidR="007759BE" w:rsidRPr="00FF6E96" w:rsidRDefault="007759BE" w:rsidP="00C332F3">
            <w:pPr>
              <w:spacing w:before="120" w:after="120"/>
              <w:rPr>
                <w:i/>
                <w:iCs/>
                <w:sz w:val="16"/>
                <w:szCs w:val="16"/>
              </w:rPr>
            </w:pPr>
            <w:r w:rsidRPr="00367BD4">
              <w:rPr>
                <w:i/>
                <w:iCs/>
                <w:sz w:val="16"/>
                <w:szCs w:val="16"/>
              </w:rPr>
              <w:t>El Cliente accede al formulario de registro desde la tienda online.</w:t>
            </w:r>
          </w:p>
        </w:tc>
      </w:tr>
      <w:tr w:rsidR="007759BE" w14:paraId="45F0D2F3" w14:textId="77777777" w:rsidTr="00C332F3">
        <w:trPr>
          <w:cantSplit/>
        </w:trPr>
        <w:tc>
          <w:tcPr>
            <w:tcW w:w="562" w:type="dxa"/>
            <w:vAlign w:val="center"/>
          </w:tcPr>
          <w:p w14:paraId="089DC5A6" w14:textId="77777777" w:rsidR="007759BE" w:rsidRPr="00FF6E96" w:rsidRDefault="007759BE" w:rsidP="00C332F3">
            <w:pPr>
              <w:spacing w:before="120" w:after="120"/>
              <w:jc w:val="center"/>
              <w:rPr>
                <w:b/>
                <w:bCs/>
                <w:sz w:val="16"/>
                <w:szCs w:val="16"/>
              </w:rPr>
            </w:pPr>
            <w:r w:rsidRPr="00FF6E96">
              <w:rPr>
                <w:b/>
                <w:bCs/>
                <w:sz w:val="16"/>
                <w:szCs w:val="16"/>
              </w:rPr>
              <w:t>2</w:t>
            </w:r>
          </w:p>
        </w:tc>
        <w:tc>
          <w:tcPr>
            <w:tcW w:w="8078" w:type="dxa"/>
            <w:gridSpan w:val="3"/>
            <w:vAlign w:val="center"/>
          </w:tcPr>
          <w:p w14:paraId="27B42B60" w14:textId="77777777" w:rsidR="007759BE" w:rsidRPr="00FF6E96" w:rsidRDefault="007759BE" w:rsidP="00C332F3">
            <w:pPr>
              <w:spacing w:before="120" w:after="120"/>
              <w:rPr>
                <w:i/>
                <w:iCs/>
                <w:sz w:val="16"/>
                <w:szCs w:val="16"/>
              </w:rPr>
            </w:pPr>
            <w:r w:rsidRPr="00367BD4">
              <w:rPr>
                <w:i/>
                <w:iCs/>
                <w:sz w:val="16"/>
                <w:szCs w:val="16"/>
              </w:rPr>
              <w:t>El sistema presenta los campos obligatorios: nombre completo, correo electrónico, contraseña y confirmación de contraseña. Y opcionales: teléfono y dirección de envío predeterminada.</w:t>
            </w:r>
          </w:p>
        </w:tc>
      </w:tr>
      <w:tr w:rsidR="007759BE" w14:paraId="097CD674" w14:textId="77777777" w:rsidTr="00C332F3">
        <w:trPr>
          <w:cantSplit/>
        </w:trPr>
        <w:tc>
          <w:tcPr>
            <w:tcW w:w="562" w:type="dxa"/>
            <w:vAlign w:val="center"/>
          </w:tcPr>
          <w:p w14:paraId="42D97C49" w14:textId="77777777" w:rsidR="007759BE" w:rsidRPr="00FF6E96" w:rsidRDefault="007759BE" w:rsidP="00C332F3">
            <w:pPr>
              <w:spacing w:before="120" w:after="120"/>
              <w:jc w:val="center"/>
              <w:rPr>
                <w:b/>
                <w:bCs/>
                <w:sz w:val="16"/>
                <w:szCs w:val="16"/>
              </w:rPr>
            </w:pPr>
            <w:r w:rsidRPr="00FF6E96">
              <w:rPr>
                <w:b/>
                <w:bCs/>
                <w:sz w:val="16"/>
                <w:szCs w:val="16"/>
              </w:rPr>
              <w:t>3</w:t>
            </w:r>
          </w:p>
        </w:tc>
        <w:tc>
          <w:tcPr>
            <w:tcW w:w="8078" w:type="dxa"/>
            <w:gridSpan w:val="3"/>
            <w:vAlign w:val="center"/>
          </w:tcPr>
          <w:p w14:paraId="2C81C55A" w14:textId="2BBD154C" w:rsidR="007759BE" w:rsidRPr="00FF6E96" w:rsidRDefault="000D5A57" w:rsidP="00C332F3">
            <w:pPr>
              <w:spacing w:before="120" w:after="120"/>
              <w:rPr>
                <w:i/>
                <w:iCs/>
                <w:sz w:val="16"/>
                <w:szCs w:val="16"/>
              </w:rPr>
            </w:pPr>
            <w:r w:rsidRPr="000D5A57">
              <w:rPr>
                <w:i/>
                <w:iCs/>
                <w:sz w:val="16"/>
                <w:szCs w:val="16"/>
              </w:rPr>
              <w:t xml:space="preserve">El Cliente completa los campos y acepta la política de privacidad. El sistema registra el momento exacto de la aceptación y no un simple indicador de conformidad: lo que el Artículo 5° de la Ley 25.326 exige poder demostrar es el acto fechado, y una marca de sí o no acredita que </w:t>
            </w:r>
            <w:proofErr w:type="gramStart"/>
            <w:r w:rsidRPr="000D5A57">
              <w:rPr>
                <w:i/>
                <w:iCs/>
                <w:sz w:val="16"/>
                <w:szCs w:val="16"/>
              </w:rPr>
              <w:t>aceptó</w:t>
            </w:r>
            <w:proofErr w:type="gramEnd"/>
            <w:r w:rsidRPr="000D5A57">
              <w:rPr>
                <w:i/>
                <w:iCs/>
                <w:sz w:val="16"/>
                <w:szCs w:val="16"/>
              </w:rPr>
              <w:t xml:space="preserve"> pero no cuándo. La ausencia de fecha equivale además a la ausencia de consentimiento, de modo que un solo dato cumple las dos funciones.</w:t>
            </w:r>
          </w:p>
        </w:tc>
      </w:tr>
      <w:tr w:rsidR="007759BE" w14:paraId="6C745B0B" w14:textId="77777777" w:rsidTr="00C332F3">
        <w:trPr>
          <w:cantSplit/>
        </w:trPr>
        <w:tc>
          <w:tcPr>
            <w:tcW w:w="562" w:type="dxa"/>
            <w:vAlign w:val="center"/>
          </w:tcPr>
          <w:p w14:paraId="153BE1EE" w14:textId="77777777" w:rsidR="007759BE" w:rsidRPr="00FF6E96" w:rsidRDefault="007759BE" w:rsidP="00C332F3">
            <w:pPr>
              <w:spacing w:before="120" w:after="120"/>
              <w:jc w:val="center"/>
              <w:rPr>
                <w:b/>
                <w:bCs/>
                <w:sz w:val="16"/>
                <w:szCs w:val="16"/>
              </w:rPr>
            </w:pPr>
            <w:r w:rsidRPr="00FF6E96">
              <w:rPr>
                <w:b/>
                <w:bCs/>
                <w:sz w:val="16"/>
                <w:szCs w:val="16"/>
              </w:rPr>
              <w:t>4</w:t>
            </w:r>
          </w:p>
        </w:tc>
        <w:tc>
          <w:tcPr>
            <w:tcW w:w="8078" w:type="dxa"/>
            <w:gridSpan w:val="3"/>
            <w:vAlign w:val="center"/>
          </w:tcPr>
          <w:p w14:paraId="35572D5F" w14:textId="77777777" w:rsidR="007759BE" w:rsidRPr="00FF6E96" w:rsidRDefault="007759BE" w:rsidP="00C332F3">
            <w:pPr>
              <w:spacing w:before="120" w:after="120"/>
              <w:rPr>
                <w:i/>
                <w:iCs/>
                <w:sz w:val="16"/>
                <w:szCs w:val="16"/>
              </w:rPr>
            </w:pPr>
            <w:r w:rsidRPr="00367BD4">
              <w:rPr>
                <w:i/>
                <w:iCs/>
                <w:sz w:val="16"/>
                <w:szCs w:val="16"/>
              </w:rPr>
              <w:t>El Cliente confirma el registro.</w:t>
            </w:r>
          </w:p>
        </w:tc>
      </w:tr>
      <w:tr w:rsidR="007759BE" w14:paraId="6CD9B147" w14:textId="77777777" w:rsidTr="00C332F3">
        <w:trPr>
          <w:cantSplit/>
        </w:trPr>
        <w:tc>
          <w:tcPr>
            <w:tcW w:w="562" w:type="dxa"/>
            <w:vAlign w:val="center"/>
          </w:tcPr>
          <w:p w14:paraId="46D5A46A" w14:textId="77777777" w:rsidR="007759BE" w:rsidRPr="00FF6E96" w:rsidRDefault="007759BE" w:rsidP="00C332F3">
            <w:pPr>
              <w:spacing w:before="120" w:after="120"/>
              <w:jc w:val="center"/>
              <w:rPr>
                <w:b/>
                <w:bCs/>
                <w:sz w:val="16"/>
                <w:szCs w:val="16"/>
              </w:rPr>
            </w:pPr>
            <w:r w:rsidRPr="00FF6E96">
              <w:rPr>
                <w:b/>
                <w:bCs/>
                <w:sz w:val="16"/>
                <w:szCs w:val="16"/>
              </w:rPr>
              <w:t>5</w:t>
            </w:r>
          </w:p>
        </w:tc>
        <w:tc>
          <w:tcPr>
            <w:tcW w:w="8078" w:type="dxa"/>
            <w:gridSpan w:val="3"/>
            <w:vAlign w:val="center"/>
          </w:tcPr>
          <w:p w14:paraId="0D11543F" w14:textId="77777777" w:rsidR="007759BE" w:rsidRPr="00FF6E96" w:rsidRDefault="007759BE" w:rsidP="00C332F3">
            <w:pPr>
              <w:spacing w:before="120" w:after="120"/>
              <w:rPr>
                <w:i/>
                <w:iCs/>
                <w:sz w:val="16"/>
                <w:szCs w:val="16"/>
              </w:rPr>
            </w:pPr>
            <w:r w:rsidRPr="00367BD4">
              <w:rPr>
                <w:i/>
                <w:iCs/>
                <w:sz w:val="16"/>
                <w:szCs w:val="16"/>
              </w:rPr>
              <w:t>El sistema valida: que el correo no esté en uso por otra cuenta, que las contraseñas coincidan, que se cumplan los requisitos mínimos de contraseña y que la política de privacidad haya sido aceptada.</w:t>
            </w:r>
          </w:p>
        </w:tc>
      </w:tr>
      <w:tr w:rsidR="007759BE" w14:paraId="2B19557E" w14:textId="77777777" w:rsidTr="00C332F3">
        <w:trPr>
          <w:cantSplit/>
        </w:trPr>
        <w:tc>
          <w:tcPr>
            <w:tcW w:w="562" w:type="dxa"/>
            <w:vAlign w:val="center"/>
          </w:tcPr>
          <w:p w14:paraId="7672DA10" w14:textId="77777777" w:rsidR="007759BE" w:rsidRPr="00FF6E96" w:rsidRDefault="007759BE" w:rsidP="00C332F3">
            <w:pPr>
              <w:spacing w:before="120" w:after="120"/>
              <w:jc w:val="center"/>
              <w:rPr>
                <w:b/>
                <w:bCs/>
                <w:sz w:val="16"/>
                <w:szCs w:val="16"/>
              </w:rPr>
            </w:pPr>
            <w:r w:rsidRPr="00FF6E96">
              <w:rPr>
                <w:b/>
                <w:bCs/>
                <w:sz w:val="16"/>
                <w:szCs w:val="16"/>
              </w:rPr>
              <w:t>6</w:t>
            </w:r>
          </w:p>
        </w:tc>
        <w:tc>
          <w:tcPr>
            <w:tcW w:w="8078" w:type="dxa"/>
            <w:gridSpan w:val="3"/>
            <w:vAlign w:val="center"/>
          </w:tcPr>
          <w:p w14:paraId="2F249FF5" w14:textId="4588A744" w:rsidR="007759BE" w:rsidRPr="00A509A2" w:rsidRDefault="00BB2359" w:rsidP="00C332F3">
            <w:pPr>
              <w:spacing w:before="120" w:after="120"/>
              <w:rPr>
                <w:i/>
                <w:iCs/>
                <w:sz w:val="16"/>
                <w:szCs w:val="16"/>
              </w:rPr>
            </w:pPr>
            <w:r w:rsidRPr="00BB2359">
              <w:rPr>
                <w:i/>
                <w:iCs/>
                <w:sz w:val="16"/>
                <w:szCs w:val="16"/>
              </w:rPr>
              <w:t>El sistema crea la cuenta con estado Activo, almacena la contraseña mediante función de hash con sal única, registra la fecha de aceptación de la política, e inicializa el saldo de puntos en cero y el stock almacenado vacío.</w:t>
            </w:r>
          </w:p>
        </w:tc>
      </w:tr>
      <w:tr w:rsidR="007759BE" w14:paraId="7AC38347" w14:textId="77777777" w:rsidTr="00C332F3">
        <w:trPr>
          <w:cantSplit/>
        </w:trPr>
        <w:tc>
          <w:tcPr>
            <w:tcW w:w="562" w:type="dxa"/>
            <w:vAlign w:val="center"/>
          </w:tcPr>
          <w:p w14:paraId="05F1944D" w14:textId="77777777" w:rsidR="007759BE" w:rsidRPr="00FF6E96" w:rsidRDefault="007759BE" w:rsidP="00C332F3">
            <w:pPr>
              <w:spacing w:before="120" w:after="120"/>
              <w:jc w:val="center"/>
              <w:rPr>
                <w:b/>
                <w:bCs/>
                <w:sz w:val="16"/>
                <w:szCs w:val="16"/>
              </w:rPr>
            </w:pPr>
            <w:r w:rsidRPr="00FF6E96">
              <w:rPr>
                <w:b/>
                <w:bCs/>
                <w:sz w:val="16"/>
                <w:szCs w:val="16"/>
              </w:rPr>
              <w:t>7</w:t>
            </w:r>
          </w:p>
        </w:tc>
        <w:tc>
          <w:tcPr>
            <w:tcW w:w="8078" w:type="dxa"/>
            <w:gridSpan w:val="3"/>
            <w:vAlign w:val="center"/>
          </w:tcPr>
          <w:p w14:paraId="1FD2F311" w14:textId="77777777" w:rsidR="007759BE" w:rsidRPr="00FF6E96" w:rsidRDefault="007759BE" w:rsidP="00C332F3">
            <w:pPr>
              <w:spacing w:before="120" w:after="120"/>
              <w:rPr>
                <w:i/>
                <w:iCs/>
                <w:sz w:val="16"/>
                <w:szCs w:val="16"/>
              </w:rPr>
            </w:pPr>
            <w:r w:rsidRPr="008E688B">
              <w:rPr>
                <w:i/>
                <w:iCs/>
                <w:sz w:val="16"/>
                <w:szCs w:val="16"/>
              </w:rPr>
              <w:t>El sistema envía al correo registrado un mensaje de bienvenida con confirmación de la cuenta.</w:t>
            </w:r>
          </w:p>
        </w:tc>
      </w:tr>
      <w:tr w:rsidR="007759BE" w14:paraId="386F1B9C" w14:textId="77777777" w:rsidTr="00C332F3">
        <w:trPr>
          <w:cantSplit/>
        </w:trPr>
        <w:tc>
          <w:tcPr>
            <w:tcW w:w="562" w:type="dxa"/>
            <w:vAlign w:val="center"/>
          </w:tcPr>
          <w:p w14:paraId="39902C29" w14:textId="77777777" w:rsidR="007759BE" w:rsidRPr="00FF6E96" w:rsidRDefault="007759BE" w:rsidP="00C332F3">
            <w:pPr>
              <w:spacing w:before="120" w:after="120"/>
              <w:jc w:val="center"/>
              <w:rPr>
                <w:b/>
                <w:bCs/>
                <w:sz w:val="16"/>
                <w:szCs w:val="16"/>
              </w:rPr>
            </w:pPr>
            <w:r w:rsidRPr="00FF6E96">
              <w:rPr>
                <w:b/>
                <w:bCs/>
                <w:sz w:val="16"/>
                <w:szCs w:val="16"/>
              </w:rPr>
              <w:t>8</w:t>
            </w:r>
          </w:p>
        </w:tc>
        <w:tc>
          <w:tcPr>
            <w:tcW w:w="8078" w:type="dxa"/>
            <w:gridSpan w:val="3"/>
            <w:vAlign w:val="center"/>
          </w:tcPr>
          <w:p w14:paraId="6AFAF3FD" w14:textId="77777777" w:rsidR="007759BE" w:rsidRPr="00FF6E96" w:rsidRDefault="007759BE" w:rsidP="00C332F3">
            <w:pPr>
              <w:spacing w:before="120" w:after="120"/>
              <w:rPr>
                <w:i/>
                <w:iCs/>
                <w:sz w:val="16"/>
                <w:szCs w:val="16"/>
              </w:rPr>
            </w:pPr>
            <w:r w:rsidRPr="008E688B">
              <w:rPr>
                <w:i/>
                <w:iCs/>
                <w:sz w:val="16"/>
                <w:szCs w:val="16"/>
              </w:rPr>
              <w:t>El sistema redirige al Cliente a la tienda con sesión iniciada.</w:t>
            </w:r>
          </w:p>
        </w:tc>
      </w:tr>
      <w:tr w:rsidR="007759BE" w14:paraId="5116CF06" w14:textId="77777777" w:rsidTr="00C332F3">
        <w:trPr>
          <w:cantSplit/>
        </w:trPr>
        <w:tc>
          <w:tcPr>
            <w:tcW w:w="8640" w:type="dxa"/>
            <w:gridSpan w:val="4"/>
            <w:shd w:val="clear" w:color="auto" w:fill="000000" w:themeFill="text1"/>
            <w:vAlign w:val="center"/>
          </w:tcPr>
          <w:p w14:paraId="1982FC54" w14:textId="77777777" w:rsidR="007759BE" w:rsidRPr="00FF6E96" w:rsidRDefault="007759BE" w:rsidP="00C332F3">
            <w:pPr>
              <w:spacing w:before="120" w:after="120"/>
              <w:rPr>
                <w:b/>
                <w:bCs/>
                <w:sz w:val="16"/>
                <w:szCs w:val="16"/>
              </w:rPr>
            </w:pPr>
            <w:r>
              <w:rPr>
                <w:b/>
                <w:bCs/>
                <w:sz w:val="16"/>
                <w:szCs w:val="16"/>
              </w:rPr>
              <w:t>Flujos de Eventos Alternativo</w:t>
            </w:r>
          </w:p>
        </w:tc>
      </w:tr>
      <w:tr w:rsidR="007759BE" w14:paraId="586EB6B4" w14:textId="77777777" w:rsidTr="00C332F3">
        <w:trPr>
          <w:cantSplit/>
        </w:trPr>
        <w:tc>
          <w:tcPr>
            <w:tcW w:w="562" w:type="dxa"/>
            <w:shd w:val="clear" w:color="auto" w:fill="262626" w:themeFill="text1" w:themeFillTint="D9"/>
            <w:vAlign w:val="center"/>
          </w:tcPr>
          <w:p w14:paraId="7310EEF8" w14:textId="77777777" w:rsidR="007759BE" w:rsidRPr="00FF6E96" w:rsidRDefault="007759BE"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6BAC9F78" w14:textId="77777777" w:rsidR="007759BE" w:rsidRPr="00FF6E96" w:rsidRDefault="007759BE" w:rsidP="00C332F3">
            <w:pPr>
              <w:spacing w:before="120" w:after="120"/>
              <w:rPr>
                <w:i/>
                <w:iCs/>
                <w:sz w:val="16"/>
                <w:szCs w:val="16"/>
              </w:rPr>
            </w:pPr>
            <w:r w:rsidRPr="00FF6E96">
              <w:rPr>
                <w:i/>
                <w:iCs/>
                <w:sz w:val="16"/>
                <w:szCs w:val="16"/>
              </w:rPr>
              <w:t>Descripción</w:t>
            </w:r>
          </w:p>
        </w:tc>
      </w:tr>
      <w:tr w:rsidR="007759BE" w14:paraId="719EE993" w14:textId="77777777" w:rsidTr="00C332F3">
        <w:trPr>
          <w:cantSplit/>
        </w:trPr>
        <w:tc>
          <w:tcPr>
            <w:tcW w:w="562" w:type="dxa"/>
            <w:vAlign w:val="center"/>
          </w:tcPr>
          <w:p w14:paraId="2A63F7D3" w14:textId="77777777" w:rsidR="007759BE" w:rsidRPr="00FF6E96" w:rsidRDefault="007759BE" w:rsidP="00C332F3">
            <w:pPr>
              <w:spacing w:before="120" w:after="120"/>
              <w:jc w:val="center"/>
              <w:rPr>
                <w:b/>
                <w:bCs/>
                <w:sz w:val="16"/>
                <w:szCs w:val="16"/>
              </w:rPr>
            </w:pPr>
            <w:r>
              <w:rPr>
                <w:b/>
                <w:bCs/>
                <w:sz w:val="16"/>
                <w:szCs w:val="16"/>
              </w:rPr>
              <w:t>A1</w:t>
            </w:r>
          </w:p>
        </w:tc>
        <w:tc>
          <w:tcPr>
            <w:tcW w:w="8078" w:type="dxa"/>
            <w:gridSpan w:val="3"/>
            <w:vAlign w:val="center"/>
          </w:tcPr>
          <w:p w14:paraId="58272AB9" w14:textId="77777777" w:rsidR="007759BE" w:rsidRPr="00FF6E96" w:rsidRDefault="007759BE" w:rsidP="00C332F3">
            <w:pPr>
              <w:spacing w:before="120" w:after="120"/>
              <w:rPr>
                <w:sz w:val="16"/>
                <w:szCs w:val="16"/>
              </w:rPr>
            </w:pPr>
            <w:r>
              <w:rPr>
                <w:sz w:val="16"/>
                <w:szCs w:val="16"/>
              </w:rPr>
              <w:t>-</w:t>
            </w:r>
          </w:p>
        </w:tc>
      </w:tr>
      <w:tr w:rsidR="007759BE" w14:paraId="06250557" w14:textId="77777777" w:rsidTr="00C332F3">
        <w:trPr>
          <w:cantSplit/>
        </w:trPr>
        <w:tc>
          <w:tcPr>
            <w:tcW w:w="8640" w:type="dxa"/>
            <w:gridSpan w:val="4"/>
            <w:shd w:val="clear" w:color="auto" w:fill="000000" w:themeFill="text1"/>
            <w:vAlign w:val="center"/>
          </w:tcPr>
          <w:p w14:paraId="78739B98" w14:textId="77777777" w:rsidR="007759BE" w:rsidRPr="00233EBD" w:rsidRDefault="007759BE" w:rsidP="00C332F3">
            <w:pPr>
              <w:spacing w:before="120" w:after="120"/>
              <w:rPr>
                <w:b/>
                <w:bCs/>
                <w:sz w:val="16"/>
                <w:szCs w:val="16"/>
              </w:rPr>
            </w:pPr>
            <w:r w:rsidRPr="00233EBD">
              <w:rPr>
                <w:b/>
                <w:bCs/>
                <w:sz w:val="16"/>
                <w:szCs w:val="16"/>
              </w:rPr>
              <w:t>Excepciones</w:t>
            </w:r>
          </w:p>
        </w:tc>
      </w:tr>
      <w:tr w:rsidR="007759BE" w14:paraId="77BE075E" w14:textId="77777777" w:rsidTr="00C332F3">
        <w:trPr>
          <w:cantSplit/>
        </w:trPr>
        <w:tc>
          <w:tcPr>
            <w:tcW w:w="562" w:type="dxa"/>
            <w:vAlign w:val="center"/>
          </w:tcPr>
          <w:p w14:paraId="554A9C77" w14:textId="77777777" w:rsidR="007759BE" w:rsidRPr="00FF6E96" w:rsidRDefault="007759BE" w:rsidP="00C332F3">
            <w:pPr>
              <w:spacing w:before="120" w:after="120"/>
              <w:jc w:val="center"/>
              <w:rPr>
                <w:b/>
                <w:bCs/>
                <w:sz w:val="16"/>
                <w:szCs w:val="16"/>
              </w:rPr>
            </w:pPr>
            <w:r>
              <w:rPr>
                <w:b/>
                <w:bCs/>
                <w:sz w:val="16"/>
                <w:szCs w:val="16"/>
              </w:rPr>
              <w:t>E1</w:t>
            </w:r>
          </w:p>
        </w:tc>
        <w:tc>
          <w:tcPr>
            <w:tcW w:w="8078" w:type="dxa"/>
            <w:gridSpan w:val="3"/>
            <w:vAlign w:val="center"/>
          </w:tcPr>
          <w:p w14:paraId="2A617479" w14:textId="587E8D88" w:rsidR="007759BE" w:rsidRPr="00FF6E96" w:rsidRDefault="007759BE" w:rsidP="00C332F3">
            <w:pPr>
              <w:spacing w:before="120" w:after="120"/>
              <w:rPr>
                <w:sz w:val="16"/>
                <w:szCs w:val="16"/>
              </w:rPr>
            </w:pPr>
            <w:r w:rsidRPr="008E688B">
              <w:rPr>
                <w:sz w:val="16"/>
                <w:szCs w:val="16"/>
              </w:rPr>
              <w:t xml:space="preserve">En el paso 5, si el correo ya está registrado en el sistema, el sistema informa con el mensaje: </w:t>
            </w:r>
            <w:r w:rsidRPr="008E688B">
              <w:rPr>
                <w:i/>
                <w:iCs/>
                <w:sz w:val="16"/>
                <w:szCs w:val="16"/>
              </w:rPr>
              <w:t>"Este correo ya tiene una cuenta asociada"</w:t>
            </w:r>
            <w:r w:rsidRPr="008E688B">
              <w:rPr>
                <w:sz w:val="16"/>
                <w:szCs w:val="16"/>
              </w:rPr>
              <w:t xml:space="preserve"> y ofrece enlace a </w:t>
            </w:r>
            <w:r w:rsidR="002D250D">
              <w:rPr>
                <w:sz w:val="16"/>
                <w:szCs w:val="16"/>
              </w:rPr>
              <w:t>CU-AUT-REC</w:t>
            </w:r>
            <w:r w:rsidRPr="008E688B">
              <w:rPr>
                <w:sz w:val="16"/>
                <w:szCs w:val="16"/>
              </w:rPr>
              <w:t xml:space="preserve"> (Recuperar Contraseña). No crea cuenta duplicada.</w:t>
            </w:r>
          </w:p>
        </w:tc>
      </w:tr>
      <w:tr w:rsidR="007759BE" w14:paraId="47B1187C" w14:textId="77777777" w:rsidTr="00C332F3">
        <w:trPr>
          <w:cantSplit/>
        </w:trPr>
        <w:tc>
          <w:tcPr>
            <w:tcW w:w="562" w:type="dxa"/>
            <w:vAlign w:val="center"/>
          </w:tcPr>
          <w:p w14:paraId="502D90F1" w14:textId="77777777" w:rsidR="007759BE" w:rsidRDefault="007759BE" w:rsidP="00C332F3">
            <w:pPr>
              <w:spacing w:before="120" w:after="120"/>
              <w:jc w:val="center"/>
              <w:rPr>
                <w:b/>
                <w:bCs/>
                <w:sz w:val="16"/>
                <w:szCs w:val="16"/>
              </w:rPr>
            </w:pPr>
            <w:r>
              <w:rPr>
                <w:b/>
                <w:bCs/>
                <w:sz w:val="16"/>
                <w:szCs w:val="16"/>
              </w:rPr>
              <w:lastRenderedPageBreak/>
              <w:t>E2</w:t>
            </w:r>
          </w:p>
        </w:tc>
        <w:tc>
          <w:tcPr>
            <w:tcW w:w="8078" w:type="dxa"/>
            <w:gridSpan w:val="3"/>
            <w:vAlign w:val="center"/>
          </w:tcPr>
          <w:p w14:paraId="7F1E47B0" w14:textId="77777777" w:rsidR="007759BE" w:rsidRPr="00FF6E96" w:rsidRDefault="007759BE" w:rsidP="00C332F3">
            <w:pPr>
              <w:spacing w:before="120" w:after="120"/>
              <w:rPr>
                <w:sz w:val="16"/>
                <w:szCs w:val="16"/>
              </w:rPr>
            </w:pPr>
            <w:r w:rsidRPr="008E688B">
              <w:rPr>
                <w:sz w:val="16"/>
                <w:szCs w:val="16"/>
              </w:rPr>
              <w:t>En el paso 5, si las contraseñas no coinciden o no cumplen los requisitos mínimos de longitud o complejidad, el sistema informa el problema específico y permanece en el formulario conservando los datos ya ingresados. Regresa al paso 3.</w:t>
            </w:r>
          </w:p>
        </w:tc>
      </w:tr>
      <w:tr w:rsidR="007759BE" w14:paraId="0C5604C0" w14:textId="77777777" w:rsidTr="00C332F3">
        <w:trPr>
          <w:cantSplit/>
        </w:trPr>
        <w:tc>
          <w:tcPr>
            <w:tcW w:w="562" w:type="dxa"/>
            <w:vAlign w:val="center"/>
          </w:tcPr>
          <w:p w14:paraId="70051619" w14:textId="77777777" w:rsidR="007759BE" w:rsidRDefault="007759BE" w:rsidP="00C332F3">
            <w:pPr>
              <w:spacing w:before="120" w:after="120"/>
              <w:jc w:val="center"/>
              <w:rPr>
                <w:b/>
                <w:bCs/>
                <w:sz w:val="16"/>
                <w:szCs w:val="16"/>
              </w:rPr>
            </w:pPr>
            <w:r>
              <w:rPr>
                <w:b/>
                <w:bCs/>
                <w:sz w:val="16"/>
                <w:szCs w:val="16"/>
              </w:rPr>
              <w:t>E3</w:t>
            </w:r>
          </w:p>
        </w:tc>
        <w:tc>
          <w:tcPr>
            <w:tcW w:w="8078" w:type="dxa"/>
            <w:gridSpan w:val="3"/>
            <w:vAlign w:val="center"/>
          </w:tcPr>
          <w:p w14:paraId="0E2DC11C" w14:textId="77777777" w:rsidR="007759BE" w:rsidRPr="00FF6E96" w:rsidRDefault="007759BE" w:rsidP="00C332F3">
            <w:pPr>
              <w:spacing w:before="120" w:after="120"/>
              <w:rPr>
                <w:sz w:val="16"/>
                <w:szCs w:val="16"/>
              </w:rPr>
            </w:pPr>
            <w:r w:rsidRPr="00F20FE6">
              <w:rPr>
                <w:sz w:val="16"/>
                <w:szCs w:val="16"/>
              </w:rPr>
              <w:t>En el paso 5, si el Cliente no aceptó la política de privacidad, el sistema bloquea el registro y resalta el campo pendiente. Regresa al paso 3.</w:t>
            </w:r>
          </w:p>
        </w:tc>
      </w:tr>
      <w:tr w:rsidR="007759BE" w14:paraId="4CDEC426" w14:textId="77777777" w:rsidTr="00C332F3">
        <w:trPr>
          <w:cantSplit/>
        </w:trPr>
        <w:tc>
          <w:tcPr>
            <w:tcW w:w="8640" w:type="dxa"/>
            <w:gridSpan w:val="4"/>
            <w:shd w:val="clear" w:color="auto" w:fill="000000" w:themeFill="text1"/>
            <w:vAlign w:val="center"/>
          </w:tcPr>
          <w:p w14:paraId="5B00E85B" w14:textId="77777777" w:rsidR="007759BE" w:rsidRPr="00D37409" w:rsidRDefault="007759BE" w:rsidP="00C332F3">
            <w:pPr>
              <w:spacing w:before="120" w:after="120"/>
              <w:rPr>
                <w:b/>
                <w:bCs/>
                <w:sz w:val="16"/>
                <w:szCs w:val="16"/>
              </w:rPr>
            </w:pPr>
            <w:r w:rsidRPr="00D37409">
              <w:rPr>
                <w:b/>
                <w:bCs/>
                <w:sz w:val="16"/>
                <w:szCs w:val="16"/>
              </w:rPr>
              <w:t>Detalles</w:t>
            </w:r>
          </w:p>
        </w:tc>
      </w:tr>
      <w:tr w:rsidR="007759BE" w14:paraId="50F1A210" w14:textId="77777777" w:rsidTr="00C332F3">
        <w:trPr>
          <w:cantSplit/>
        </w:trPr>
        <w:tc>
          <w:tcPr>
            <w:tcW w:w="1838" w:type="dxa"/>
            <w:gridSpan w:val="3"/>
            <w:shd w:val="clear" w:color="auto" w:fill="262626" w:themeFill="text1" w:themeFillTint="D9"/>
            <w:vAlign w:val="center"/>
          </w:tcPr>
          <w:p w14:paraId="1917BE86" w14:textId="77777777" w:rsidR="007759BE" w:rsidRPr="00D37409" w:rsidRDefault="007759BE" w:rsidP="00C332F3">
            <w:pPr>
              <w:spacing w:before="120" w:after="120"/>
              <w:rPr>
                <w:i/>
                <w:iCs/>
                <w:sz w:val="16"/>
                <w:szCs w:val="16"/>
              </w:rPr>
            </w:pPr>
            <w:r w:rsidRPr="00D37409">
              <w:rPr>
                <w:i/>
                <w:iCs/>
                <w:sz w:val="16"/>
                <w:szCs w:val="16"/>
              </w:rPr>
              <w:t>Estabilidad</w:t>
            </w:r>
          </w:p>
        </w:tc>
        <w:tc>
          <w:tcPr>
            <w:tcW w:w="6802" w:type="dxa"/>
            <w:vAlign w:val="center"/>
          </w:tcPr>
          <w:p w14:paraId="3EF4D08E" w14:textId="790AE95F" w:rsidR="007759BE" w:rsidRPr="00FF6E96" w:rsidRDefault="00D5058C" w:rsidP="00C332F3">
            <w:pPr>
              <w:spacing w:before="120" w:after="120"/>
              <w:rPr>
                <w:sz w:val="16"/>
                <w:szCs w:val="16"/>
              </w:rPr>
            </w:pPr>
            <w:r w:rsidRPr="00D5058C">
              <w:rPr>
                <w:sz w:val="16"/>
                <w:szCs w:val="16"/>
              </w:rPr>
              <w:t>Alta</w:t>
            </w:r>
          </w:p>
        </w:tc>
      </w:tr>
      <w:tr w:rsidR="007759BE" w14:paraId="723DA129" w14:textId="77777777" w:rsidTr="00C332F3">
        <w:trPr>
          <w:cantSplit/>
        </w:trPr>
        <w:tc>
          <w:tcPr>
            <w:tcW w:w="1838" w:type="dxa"/>
            <w:gridSpan w:val="3"/>
            <w:shd w:val="clear" w:color="auto" w:fill="262626" w:themeFill="text1" w:themeFillTint="D9"/>
            <w:vAlign w:val="center"/>
          </w:tcPr>
          <w:p w14:paraId="60E32EC8" w14:textId="77777777" w:rsidR="007759BE" w:rsidRPr="00D37409" w:rsidRDefault="007759BE" w:rsidP="00C332F3">
            <w:pPr>
              <w:spacing w:before="120" w:after="120"/>
              <w:rPr>
                <w:i/>
                <w:iCs/>
                <w:sz w:val="16"/>
                <w:szCs w:val="16"/>
              </w:rPr>
            </w:pPr>
            <w:r w:rsidRPr="00D37409">
              <w:rPr>
                <w:i/>
                <w:iCs/>
                <w:sz w:val="16"/>
                <w:szCs w:val="16"/>
              </w:rPr>
              <w:t>Frecuencia</w:t>
            </w:r>
          </w:p>
        </w:tc>
        <w:tc>
          <w:tcPr>
            <w:tcW w:w="6802" w:type="dxa"/>
            <w:vAlign w:val="center"/>
          </w:tcPr>
          <w:p w14:paraId="068688E0" w14:textId="58238285" w:rsidR="007759BE" w:rsidRPr="00FF6E96" w:rsidRDefault="00D5058C" w:rsidP="00C332F3">
            <w:pPr>
              <w:spacing w:before="120" w:after="120"/>
              <w:rPr>
                <w:sz w:val="16"/>
                <w:szCs w:val="16"/>
              </w:rPr>
            </w:pPr>
            <w:r w:rsidRPr="00D5058C">
              <w:rPr>
                <w:sz w:val="16"/>
                <w:szCs w:val="16"/>
              </w:rPr>
              <w:t xml:space="preserve">Baja </w:t>
            </w:r>
            <w:r w:rsidRPr="00D5058C">
              <w:rPr>
                <w:i/>
                <w:iCs/>
                <w:sz w:val="16"/>
                <w:szCs w:val="16"/>
              </w:rPr>
              <w:t>(evento puntual al momento en que un nuevo cliente decide registrarse en la plataforma)</w:t>
            </w:r>
          </w:p>
        </w:tc>
      </w:tr>
      <w:tr w:rsidR="007759BE" w14:paraId="6D9ECBF7" w14:textId="77777777" w:rsidTr="00C332F3">
        <w:trPr>
          <w:cantSplit/>
        </w:trPr>
        <w:tc>
          <w:tcPr>
            <w:tcW w:w="1838" w:type="dxa"/>
            <w:gridSpan w:val="3"/>
            <w:shd w:val="clear" w:color="auto" w:fill="262626" w:themeFill="text1" w:themeFillTint="D9"/>
            <w:vAlign w:val="center"/>
          </w:tcPr>
          <w:p w14:paraId="415C8D0B" w14:textId="77777777" w:rsidR="007759BE" w:rsidRPr="00D37409" w:rsidRDefault="007759BE" w:rsidP="00C332F3">
            <w:pPr>
              <w:spacing w:before="120" w:after="120"/>
              <w:rPr>
                <w:i/>
                <w:iCs/>
                <w:sz w:val="16"/>
                <w:szCs w:val="16"/>
              </w:rPr>
            </w:pPr>
            <w:r w:rsidRPr="00D37409">
              <w:rPr>
                <w:i/>
                <w:iCs/>
                <w:sz w:val="16"/>
                <w:szCs w:val="16"/>
              </w:rPr>
              <w:t>Comentarios</w:t>
            </w:r>
          </w:p>
        </w:tc>
        <w:tc>
          <w:tcPr>
            <w:tcW w:w="6802" w:type="dxa"/>
            <w:vAlign w:val="center"/>
          </w:tcPr>
          <w:p w14:paraId="169BAF3F" w14:textId="31816415" w:rsidR="007759BE" w:rsidRPr="00FF6E96" w:rsidRDefault="00743436" w:rsidP="00C332F3">
            <w:pPr>
              <w:spacing w:before="120" w:after="120"/>
              <w:rPr>
                <w:sz w:val="16"/>
                <w:szCs w:val="16"/>
              </w:rPr>
            </w:pPr>
            <w:r w:rsidRPr="00743436">
              <w:rPr>
                <w:sz w:val="16"/>
                <w:szCs w:val="16"/>
              </w:rPr>
              <w:t>No existe una entidad Cliente separada de una entidad Empleado: hay una única entidad de usuario con un rol que determina sus permisos. Los datos de envío del Cliente residen en esa misma entidad porque son uno por cuenta; una libreta de direcciones múltiples, si alguna vez se requiere, pertenecerá al módulo de Pedidos y no a este.</w:t>
            </w:r>
          </w:p>
        </w:tc>
      </w:tr>
    </w:tbl>
    <w:p w14:paraId="1B80099A" w14:textId="77777777" w:rsidR="007759BE" w:rsidRDefault="007759BE" w:rsidP="007759BE"/>
    <w:tbl>
      <w:tblPr>
        <w:tblStyle w:val="Tablaconcuadrcula"/>
        <w:tblW w:w="8640" w:type="dxa"/>
        <w:tblLook w:val="04A0" w:firstRow="1" w:lastRow="0" w:firstColumn="1" w:lastColumn="0" w:noHBand="0" w:noVBand="1"/>
      </w:tblPr>
      <w:tblGrid>
        <w:gridCol w:w="562"/>
        <w:gridCol w:w="1235"/>
        <w:gridCol w:w="41"/>
        <w:gridCol w:w="6802"/>
      </w:tblGrid>
      <w:tr w:rsidR="007759BE" w14:paraId="716289B7" w14:textId="77777777" w:rsidTr="00C332F3">
        <w:trPr>
          <w:cantSplit/>
        </w:trPr>
        <w:tc>
          <w:tcPr>
            <w:tcW w:w="1797" w:type="dxa"/>
            <w:gridSpan w:val="2"/>
            <w:shd w:val="clear" w:color="auto" w:fill="000000" w:themeFill="text1"/>
          </w:tcPr>
          <w:p w14:paraId="022B800E" w14:textId="53F677E7" w:rsidR="007759BE" w:rsidRPr="00FF6E96" w:rsidRDefault="00B56FA1" w:rsidP="00C332F3">
            <w:pPr>
              <w:spacing w:before="120" w:after="120"/>
              <w:rPr>
                <w:b/>
                <w:bCs/>
                <w:sz w:val="16"/>
                <w:szCs w:val="16"/>
              </w:rPr>
            </w:pPr>
            <w:r>
              <w:rPr>
                <w:b/>
                <w:bCs/>
                <w:color w:val="FFFFFF" w:themeColor="background1"/>
                <w:sz w:val="16"/>
                <w:szCs w:val="16"/>
              </w:rPr>
              <w:t>CU-CLI-DAT</w:t>
            </w:r>
          </w:p>
        </w:tc>
        <w:tc>
          <w:tcPr>
            <w:tcW w:w="6843" w:type="dxa"/>
            <w:gridSpan w:val="2"/>
          </w:tcPr>
          <w:p w14:paraId="59DC3ED0" w14:textId="77777777" w:rsidR="007759BE" w:rsidRPr="00FF6E96" w:rsidRDefault="007759BE" w:rsidP="00C332F3">
            <w:pPr>
              <w:spacing w:before="120" w:after="120"/>
              <w:rPr>
                <w:b/>
                <w:bCs/>
                <w:sz w:val="16"/>
                <w:szCs w:val="16"/>
              </w:rPr>
            </w:pPr>
            <w:r w:rsidRPr="00F20FE6">
              <w:rPr>
                <w:b/>
                <w:bCs/>
                <w:sz w:val="16"/>
                <w:szCs w:val="16"/>
              </w:rPr>
              <w:t>Actualizar Datos Personales</w:t>
            </w:r>
          </w:p>
        </w:tc>
      </w:tr>
      <w:tr w:rsidR="007759BE" w14:paraId="4100279D" w14:textId="77777777" w:rsidTr="00C332F3">
        <w:trPr>
          <w:cantSplit/>
        </w:trPr>
        <w:tc>
          <w:tcPr>
            <w:tcW w:w="1797" w:type="dxa"/>
            <w:gridSpan w:val="2"/>
            <w:shd w:val="clear" w:color="auto" w:fill="262626" w:themeFill="text1" w:themeFillTint="D9"/>
          </w:tcPr>
          <w:p w14:paraId="6C4A29F6" w14:textId="77777777" w:rsidR="007759BE" w:rsidRPr="00FF6E96" w:rsidRDefault="007759BE" w:rsidP="00C332F3">
            <w:pPr>
              <w:spacing w:before="120" w:after="120"/>
              <w:rPr>
                <w:i/>
                <w:iCs/>
                <w:sz w:val="16"/>
                <w:szCs w:val="16"/>
              </w:rPr>
            </w:pPr>
            <w:r>
              <w:rPr>
                <w:i/>
                <w:iCs/>
                <w:sz w:val="16"/>
                <w:szCs w:val="16"/>
              </w:rPr>
              <w:t>Objetivos Asociados</w:t>
            </w:r>
          </w:p>
        </w:tc>
        <w:tc>
          <w:tcPr>
            <w:tcW w:w="6843" w:type="dxa"/>
            <w:gridSpan w:val="2"/>
          </w:tcPr>
          <w:p w14:paraId="7438C590" w14:textId="58117D84" w:rsidR="007759BE" w:rsidRPr="00FD7AA4" w:rsidRDefault="00D5058C" w:rsidP="00C332F3">
            <w:pPr>
              <w:spacing w:before="120" w:after="120"/>
              <w:rPr>
                <w:sz w:val="16"/>
                <w:szCs w:val="16"/>
              </w:rPr>
            </w:pPr>
            <w:r w:rsidRPr="00D5058C">
              <w:rPr>
                <w:sz w:val="16"/>
                <w:szCs w:val="16"/>
              </w:rPr>
              <w:t>OBJ-10</w:t>
            </w:r>
          </w:p>
        </w:tc>
      </w:tr>
      <w:tr w:rsidR="007759BE" w14:paraId="1EE846C0" w14:textId="77777777" w:rsidTr="00C332F3">
        <w:trPr>
          <w:cantSplit/>
        </w:trPr>
        <w:tc>
          <w:tcPr>
            <w:tcW w:w="1797" w:type="dxa"/>
            <w:gridSpan w:val="2"/>
            <w:shd w:val="clear" w:color="auto" w:fill="262626" w:themeFill="text1" w:themeFillTint="D9"/>
          </w:tcPr>
          <w:p w14:paraId="3DFC8714" w14:textId="77777777" w:rsidR="007759BE" w:rsidRDefault="007759BE" w:rsidP="00C332F3">
            <w:pPr>
              <w:spacing w:before="120" w:after="120"/>
              <w:rPr>
                <w:i/>
                <w:iCs/>
                <w:sz w:val="16"/>
                <w:szCs w:val="16"/>
              </w:rPr>
            </w:pPr>
            <w:r>
              <w:rPr>
                <w:i/>
                <w:iCs/>
                <w:sz w:val="16"/>
                <w:szCs w:val="16"/>
              </w:rPr>
              <w:t>Requisitos Asociados</w:t>
            </w:r>
          </w:p>
        </w:tc>
        <w:tc>
          <w:tcPr>
            <w:tcW w:w="6843" w:type="dxa"/>
            <w:gridSpan w:val="2"/>
          </w:tcPr>
          <w:p w14:paraId="1BD6EA54" w14:textId="44B1D7AD" w:rsidR="007759BE" w:rsidRPr="00FD7AA4" w:rsidRDefault="00D5058C" w:rsidP="00C332F3">
            <w:pPr>
              <w:spacing w:before="120" w:after="120"/>
              <w:rPr>
                <w:sz w:val="16"/>
                <w:szCs w:val="16"/>
              </w:rPr>
            </w:pPr>
            <w:r w:rsidRPr="00D5058C">
              <w:rPr>
                <w:sz w:val="16"/>
                <w:szCs w:val="16"/>
              </w:rPr>
              <w:t>RF-22, RF-23, RNF-03, RNF-04</w:t>
            </w:r>
          </w:p>
        </w:tc>
      </w:tr>
      <w:tr w:rsidR="007759BE" w14:paraId="1B93C8F6" w14:textId="77777777" w:rsidTr="00C332F3">
        <w:trPr>
          <w:cantSplit/>
        </w:trPr>
        <w:tc>
          <w:tcPr>
            <w:tcW w:w="8640" w:type="dxa"/>
            <w:gridSpan w:val="4"/>
            <w:shd w:val="clear" w:color="auto" w:fill="000000" w:themeFill="text1"/>
          </w:tcPr>
          <w:p w14:paraId="4FEEE9FF" w14:textId="77777777" w:rsidR="007759BE" w:rsidRPr="00233EBD" w:rsidRDefault="007759BE" w:rsidP="00C332F3">
            <w:pPr>
              <w:spacing w:before="120" w:after="120"/>
              <w:rPr>
                <w:b/>
                <w:bCs/>
                <w:sz w:val="16"/>
                <w:szCs w:val="16"/>
              </w:rPr>
            </w:pPr>
            <w:r w:rsidRPr="00233EBD">
              <w:rPr>
                <w:b/>
                <w:bCs/>
                <w:sz w:val="16"/>
                <w:szCs w:val="16"/>
              </w:rPr>
              <w:t>Actores e Intereses</w:t>
            </w:r>
          </w:p>
        </w:tc>
      </w:tr>
      <w:tr w:rsidR="007759BE" w14:paraId="6AE68BB3" w14:textId="77777777" w:rsidTr="00C332F3">
        <w:trPr>
          <w:cantSplit/>
        </w:trPr>
        <w:tc>
          <w:tcPr>
            <w:tcW w:w="1797" w:type="dxa"/>
            <w:gridSpan w:val="2"/>
            <w:shd w:val="clear" w:color="auto" w:fill="262626" w:themeFill="text1" w:themeFillTint="D9"/>
          </w:tcPr>
          <w:p w14:paraId="0F91395F" w14:textId="77777777" w:rsidR="007759BE" w:rsidRPr="00FF6E96" w:rsidRDefault="007759BE"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5152A73C" w14:textId="77777777" w:rsidR="007759BE" w:rsidRPr="00FD7AA4" w:rsidRDefault="007759BE" w:rsidP="00C332F3">
            <w:pPr>
              <w:spacing w:before="120" w:after="120"/>
              <w:rPr>
                <w:sz w:val="16"/>
                <w:szCs w:val="16"/>
              </w:rPr>
            </w:pPr>
            <w:r w:rsidRPr="00F20FE6">
              <w:rPr>
                <w:b/>
                <w:bCs/>
                <w:sz w:val="16"/>
                <w:szCs w:val="16"/>
              </w:rPr>
              <w:t>Cliente:</w:t>
            </w:r>
            <w:r w:rsidRPr="00F20FE6">
              <w:rPr>
                <w:sz w:val="16"/>
                <w:szCs w:val="16"/>
              </w:rPr>
              <w:t xml:space="preserve"> Mantener su información de contacto y dirección de envío actualizadas, y gestionar su contraseña de acceso.</w:t>
            </w:r>
          </w:p>
        </w:tc>
      </w:tr>
      <w:tr w:rsidR="007759BE" w14:paraId="622AE930" w14:textId="77777777" w:rsidTr="00C332F3">
        <w:trPr>
          <w:cantSplit/>
        </w:trPr>
        <w:tc>
          <w:tcPr>
            <w:tcW w:w="1797" w:type="dxa"/>
            <w:gridSpan w:val="2"/>
            <w:shd w:val="clear" w:color="auto" w:fill="262626" w:themeFill="text1" w:themeFillTint="D9"/>
          </w:tcPr>
          <w:p w14:paraId="298A493D" w14:textId="77777777" w:rsidR="007759BE" w:rsidRPr="00FF6E96" w:rsidRDefault="007759BE" w:rsidP="00C332F3">
            <w:pPr>
              <w:spacing w:before="120" w:after="120"/>
              <w:rPr>
                <w:i/>
                <w:iCs/>
                <w:sz w:val="16"/>
                <w:szCs w:val="16"/>
              </w:rPr>
            </w:pPr>
            <w:r>
              <w:rPr>
                <w:i/>
                <w:iCs/>
                <w:sz w:val="16"/>
                <w:szCs w:val="16"/>
              </w:rPr>
              <w:t>Actores Secundarios</w:t>
            </w:r>
          </w:p>
        </w:tc>
        <w:tc>
          <w:tcPr>
            <w:tcW w:w="6843" w:type="dxa"/>
            <w:gridSpan w:val="2"/>
          </w:tcPr>
          <w:p w14:paraId="392882B3" w14:textId="77777777" w:rsidR="007759BE" w:rsidRPr="00FD7AA4" w:rsidRDefault="007759BE" w:rsidP="00C332F3">
            <w:pPr>
              <w:spacing w:before="120" w:after="120"/>
              <w:rPr>
                <w:sz w:val="16"/>
                <w:szCs w:val="16"/>
              </w:rPr>
            </w:pPr>
            <w:r>
              <w:rPr>
                <w:sz w:val="16"/>
                <w:szCs w:val="16"/>
              </w:rPr>
              <w:t>-</w:t>
            </w:r>
          </w:p>
        </w:tc>
      </w:tr>
      <w:tr w:rsidR="007759BE" w14:paraId="5C98E438" w14:textId="77777777" w:rsidTr="00C332F3">
        <w:trPr>
          <w:cantSplit/>
        </w:trPr>
        <w:tc>
          <w:tcPr>
            <w:tcW w:w="1797" w:type="dxa"/>
            <w:gridSpan w:val="2"/>
            <w:shd w:val="clear" w:color="auto" w:fill="262626" w:themeFill="text1" w:themeFillTint="D9"/>
          </w:tcPr>
          <w:p w14:paraId="2340C050" w14:textId="77777777" w:rsidR="007759BE" w:rsidRPr="00FF6E96" w:rsidRDefault="007759BE" w:rsidP="00C332F3">
            <w:pPr>
              <w:spacing w:before="120" w:after="120"/>
              <w:rPr>
                <w:i/>
                <w:iCs/>
                <w:sz w:val="16"/>
                <w:szCs w:val="16"/>
              </w:rPr>
            </w:pPr>
            <w:r w:rsidRPr="00FF6E96">
              <w:rPr>
                <w:i/>
                <w:iCs/>
                <w:sz w:val="16"/>
                <w:szCs w:val="16"/>
              </w:rPr>
              <w:t>Precondiciones</w:t>
            </w:r>
          </w:p>
        </w:tc>
        <w:tc>
          <w:tcPr>
            <w:tcW w:w="6843" w:type="dxa"/>
            <w:gridSpan w:val="2"/>
          </w:tcPr>
          <w:p w14:paraId="061E89CB" w14:textId="77777777" w:rsidR="007759BE" w:rsidRPr="00FD7AA4" w:rsidRDefault="007759BE">
            <w:pPr>
              <w:pStyle w:val="Prrafodelista"/>
              <w:numPr>
                <w:ilvl w:val="0"/>
                <w:numId w:val="45"/>
              </w:numPr>
              <w:spacing w:before="120" w:after="120"/>
              <w:rPr>
                <w:sz w:val="16"/>
                <w:szCs w:val="16"/>
              </w:rPr>
            </w:pPr>
            <w:r w:rsidRPr="00F20FE6">
              <w:rPr>
                <w:sz w:val="16"/>
                <w:szCs w:val="16"/>
              </w:rPr>
              <w:t>El Cliente tiene sesión activa.</w:t>
            </w:r>
          </w:p>
        </w:tc>
      </w:tr>
      <w:tr w:rsidR="007759BE" w14:paraId="648583AA" w14:textId="77777777" w:rsidTr="00C332F3">
        <w:trPr>
          <w:cantSplit/>
        </w:trPr>
        <w:tc>
          <w:tcPr>
            <w:tcW w:w="1797" w:type="dxa"/>
            <w:gridSpan w:val="2"/>
            <w:shd w:val="clear" w:color="auto" w:fill="262626" w:themeFill="text1" w:themeFillTint="D9"/>
          </w:tcPr>
          <w:p w14:paraId="70783060" w14:textId="77777777" w:rsidR="007759BE" w:rsidRPr="00FF6E96" w:rsidRDefault="007759BE" w:rsidP="00C332F3">
            <w:pPr>
              <w:spacing w:before="120" w:after="120"/>
              <w:rPr>
                <w:i/>
                <w:iCs/>
                <w:sz w:val="16"/>
                <w:szCs w:val="16"/>
              </w:rPr>
            </w:pPr>
            <w:r w:rsidRPr="00FF6E96">
              <w:rPr>
                <w:i/>
                <w:iCs/>
                <w:sz w:val="16"/>
                <w:szCs w:val="16"/>
              </w:rPr>
              <w:t>Postcondiciones</w:t>
            </w:r>
          </w:p>
        </w:tc>
        <w:tc>
          <w:tcPr>
            <w:tcW w:w="6843" w:type="dxa"/>
            <w:gridSpan w:val="2"/>
          </w:tcPr>
          <w:p w14:paraId="4DE4D2A1" w14:textId="77777777" w:rsidR="007759BE" w:rsidRDefault="007759BE">
            <w:pPr>
              <w:pStyle w:val="Prrafodelista"/>
              <w:numPr>
                <w:ilvl w:val="0"/>
                <w:numId w:val="29"/>
              </w:numPr>
              <w:spacing w:before="120" w:after="120"/>
              <w:rPr>
                <w:sz w:val="16"/>
                <w:szCs w:val="16"/>
              </w:rPr>
            </w:pPr>
            <w:r w:rsidRPr="00F20FE6">
              <w:rPr>
                <w:sz w:val="16"/>
                <w:szCs w:val="16"/>
              </w:rPr>
              <w:t xml:space="preserve">Los datos del perfil quedan actualizados con los nuevos valores. </w:t>
            </w:r>
          </w:p>
          <w:p w14:paraId="5E7138C9" w14:textId="77777777" w:rsidR="007759BE" w:rsidRDefault="007759BE">
            <w:pPr>
              <w:pStyle w:val="Prrafodelista"/>
              <w:numPr>
                <w:ilvl w:val="0"/>
                <w:numId w:val="29"/>
              </w:numPr>
              <w:spacing w:before="120" w:after="120"/>
              <w:rPr>
                <w:sz w:val="16"/>
                <w:szCs w:val="16"/>
              </w:rPr>
            </w:pPr>
            <w:r w:rsidRPr="00F20FE6">
              <w:rPr>
                <w:sz w:val="16"/>
                <w:szCs w:val="16"/>
              </w:rPr>
              <w:t xml:space="preserve">Si se modificó la contraseña, todas las sesiones activas del Cliente en otros dispositivos quedan invalidadas; la sesión actual permanece activa. </w:t>
            </w:r>
          </w:p>
          <w:p w14:paraId="389C701B" w14:textId="77777777" w:rsidR="007759BE" w:rsidRPr="00FD7AA4" w:rsidRDefault="007759BE">
            <w:pPr>
              <w:pStyle w:val="Prrafodelista"/>
              <w:numPr>
                <w:ilvl w:val="0"/>
                <w:numId w:val="45"/>
              </w:numPr>
              <w:spacing w:before="120" w:after="120"/>
              <w:rPr>
                <w:sz w:val="16"/>
                <w:szCs w:val="16"/>
              </w:rPr>
            </w:pPr>
            <w:r w:rsidRPr="00F20FE6">
              <w:rPr>
                <w:sz w:val="16"/>
                <w:szCs w:val="16"/>
              </w:rPr>
              <w:t>La operación queda registrada en el log de auditoría.</w:t>
            </w:r>
          </w:p>
        </w:tc>
      </w:tr>
      <w:tr w:rsidR="007759BE" w14:paraId="65095473" w14:textId="77777777" w:rsidTr="00C332F3">
        <w:trPr>
          <w:cantSplit/>
        </w:trPr>
        <w:tc>
          <w:tcPr>
            <w:tcW w:w="8640" w:type="dxa"/>
            <w:gridSpan w:val="4"/>
            <w:shd w:val="clear" w:color="auto" w:fill="000000" w:themeFill="text1"/>
            <w:vAlign w:val="center"/>
          </w:tcPr>
          <w:p w14:paraId="7118F203" w14:textId="77777777" w:rsidR="007759BE" w:rsidRPr="00FF6E96" w:rsidRDefault="007759BE" w:rsidP="00C332F3">
            <w:pPr>
              <w:spacing w:before="120" w:after="120"/>
              <w:rPr>
                <w:b/>
                <w:bCs/>
                <w:sz w:val="16"/>
                <w:szCs w:val="16"/>
              </w:rPr>
            </w:pPr>
            <w:r w:rsidRPr="00FF6E96">
              <w:rPr>
                <w:b/>
                <w:bCs/>
                <w:color w:val="FFFFFF" w:themeColor="background1"/>
                <w:sz w:val="16"/>
                <w:szCs w:val="16"/>
              </w:rPr>
              <w:t>Flujo de Eventos Principal</w:t>
            </w:r>
          </w:p>
        </w:tc>
      </w:tr>
      <w:tr w:rsidR="007759BE" w14:paraId="72291807" w14:textId="77777777" w:rsidTr="00C332F3">
        <w:trPr>
          <w:cantSplit/>
        </w:trPr>
        <w:tc>
          <w:tcPr>
            <w:tcW w:w="562" w:type="dxa"/>
            <w:shd w:val="clear" w:color="auto" w:fill="262626" w:themeFill="text1" w:themeFillTint="D9"/>
            <w:vAlign w:val="center"/>
          </w:tcPr>
          <w:p w14:paraId="31F9A741" w14:textId="77777777" w:rsidR="007759BE" w:rsidRPr="00FF6E96" w:rsidRDefault="007759BE"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51923C88" w14:textId="77777777" w:rsidR="007759BE" w:rsidRPr="00FF6E96" w:rsidRDefault="007759BE" w:rsidP="00C332F3">
            <w:pPr>
              <w:spacing w:before="120" w:after="120"/>
              <w:rPr>
                <w:i/>
                <w:iCs/>
                <w:sz w:val="16"/>
                <w:szCs w:val="16"/>
              </w:rPr>
            </w:pPr>
            <w:r w:rsidRPr="00FF6E96">
              <w:rPr>
                <w:i/>
                <w:iCs/>
                <w:sz w:val="16"/>
                <w:szCs w:val="16"/>
              </w:rPr>
              <w:t>Acción</w:t>
            </w:r>
          </w:p>
        </w:tc>
      </w:tr>
      <w:tr w:rsidR="007759BE" w14:paraId="6E5C84FD" w14:textId="77777777" w:rsidTr="00C332F3">
        <w:trPr>
          <w:cantSplit/>
        </w:trPr>
        <w:tc>
          <w:tcPr>
            <w:tcW w:w="562" w:type="dxa"/>
            <w:vAlign w:val="center"/>
          </w:tcPr>
          <w:p w14:paraId="2D8BB097" w14:textId="77777777" w:rsidR="007759BE" w:rsidRPr="00FF6E96" w:rsidRDefault="007759BE" w:rsidP="00C332F3">
            <w:pPr>
              <w:spacing w:before="120" w:after="120"/>
              <w:jc w:val="center"/>
              <w:rPr>
                <w:b/>
                <w:bCs/>
                <w:sz w:val="16"/>
                <w:szCs w:val="16"/>
              </w:rPr>
            </w:pPr>
            <w:r w:rsidRPr="00FF6E96">
              <w:rPr>
                <w:b/>
                <w:bCs/>
                <w:sz w:val="16"/>
                <w:szCs w:val="16"/>
              </w:rPr>
              <w:t>1</w:t>
            </w:r>
          </w:p>
        </w:tc>
        <w:tc>
          <w:tcPr>
            <w:tcW w:w="8078" w:type="dxa"/>
            <w:gridSpan w:val="3"/>
            <w:vAlign w:val="center"/>
          </w:tcPr>
          <w:p w14:paraId="630267FF" w14:textId="77777777" w:rsidR="007759BE" w:rsidRPr="00FF6E96" w:rsidRDefault="007759BE" w:rsidP="00C332F3">
            <w:pPr>
              <w:spacing w:before="120" w:after="120"/>
              <w:rPr>
                <w:i/>
                <w:iCs/>
                <w:sz w:val="16"/>
                <w:szCs w:val="16"/>
              </w:rPr>
            </w:pPr>
            <w:r w:rsidRPr="00B73837">
              <w:rPr>
                <w:i/>
                <w:iCs/>
                <w:sz w:val="16"/>
                <w:szCs w:val="16"/>
              </w:rPr>
              <w:t>El Cliente accede a "Mi Perfil" desde su panel de cuenta y selecciona "Editar datos".</w:t>
            </w:r>
          </w:p>
        </w:tc>
      </w:tr>
      <w:tr w:rsidR="007759BE" w14:paraId="5EDF9EAE" w14:textId="77777777" w:rsidTr="00C332F3">
        <w:trPr>
          <w:cantSplit/>
        </w:trPr>
        <w:tc>
          <w:tcPr>
            <w:tcW w:w="562" w:type="dxa"/>
            <w:vAlign w:val="center"/>
          </w:tcPr>
          <w:p w14:paraId="6E66D891" w14:textId="77777777" w:rsidR="007759BE" w:rsidRPr="00FF6E96" w:rsidRDefault="007759BE" w:rsidP="00C332F3">
            <w:pPr>
              <w:spacing w:before="120" w:after="120"/>
              <w:jc w:val="center"/>
              <w:rPr>
                <w:b/>
                <w:bCs/>
                <w:sz w:val="16"/>
                <w:szCs w:val="16"/>
              </w:rPr>
            </w:pPr>
            <w:r w:rsidRPr="00FF6E96">
              <w:rPr>
                <w:b/>
                <w:bCs/>
                <w:sz w:val="16"/>
                <w:szCs w:val="16"/>
              </w:rPr>
              <w:t>2</w:t>
            </w:r>
          </w:p>
        </w:tc>
        <w:tc>
          <w:tcPr>
            <w:tcW w:w="8078" w:type="dxa"/>
            <w:gridSpan w:val="3"/>
            <w:vAlign w:val="center"/>
          </w:tcPr>
          <w:p w14:paraId="7A8F19D9" w14:textId="77777777" w:rsidR="007759BE" w:rsidRPr="00FF6E96" w:rsidRDefault="007759BE" w:rsidP="00C332F3">
            <w:pPr>
              <w:spacing w:before="120" w:after="120"/>
              <w:rPr>
                <w:i/>
                <w:iCs/>
                <w:sz w:val="16"/>
                <w:szCs w:val="16"/>
              </w:rPr>
            </w:pPr>
            <w:r w:rsidRPr="00B73837">
              <w:rPr>
                <w:i/>
                <w:iCs/>
                <w:sz w:val="16"/>
                <w:szCs w:val="16"/>
              </w:rPr>
              <w:t>El sistema presenta el formulario de edición con los datos actuales precargados: nombre, teléfono y dirección de envío predeterminada. El correo y la contraseña son editables mediante flujos alternativos separados.</w:t>
            </w:r>
          </w:p>
        </w:tc>
      </w:tr>
      <w:tr w:rsidR="007759BE" w14:paraId="7D0F1C3C" w14:textId="77777777" w:rsidTr="00C332F3">
        <w:trPr>
          <w:cantSplit/>
        </w:trPr>
        <w:tc>
          <w:tcPr>
            <w:tcW w:w="562" w:type="dxa"/>
            <w:vAlign w:val="center"/>
          </w:tcPr>
          <w:p w14:paraId="43D75500" w14:textId="77777777" w:rsidR="007759BE" w:rsidRPr="00FF6E96" w:rsidRDefault="007759BE" w:rsidP="00C332F3">
            <w:pPr>
              <w:spacing w:before="120" w:after="120"/>
              <w:jc w:val="center"/>
              <w:rPr>
                <w:b/>
                <w:bCs/>
                <w:sz w:val="16"/>
                <w:szCs w:val="16"/>
              </w:rPr>
            </w:pPr>
            <w:r w:rsidRPr="00FF6E96">
              <w:rPr>
                <w:b/>
                <w:bCs/>
                <w:sz w:val="16"/>
                <w:szCs w:val="16"/>
              </w:rPr>
              <w:t>3</w:t>
            </w:r>
          </w:p>
        </w:tc>
        <w:tc>
          <w:tcPr>
            <w:tcW w:w="8078" w:type="dxa"/>
            <w:gridSpan w:val="3"/>
            <w:vAlign w:val="center"/>
          </w:tcPr>
          <w:p w14:paraId="36E4A808" w14:textId="77777777" w:rsidR="007759BE" w:rsidRPr="00FF6E96" w:rsidRDefault="007759BE" w:rsidP="00C332F3">
            <w:pPr>
              <w:spacing w:before="120" w:after="120"/>
              <w:rPr>
                <w:i/>
                <w:iCs/>
                <w:sz w:val="16"/>
                <w:szCs w:val="16"/>
              </w:rPr>
            </w:pPr>
            <w:r w:rsidRPr="00B73837">
              <w:rPr>
                <w:i/>
                <w:iCs/>
                <w:sz w:val="16"/>
                <w:szCs w:val="16"/>
              </w:rPr>
              <w:t>El Cliente modifica los campos deseados y confirma.</w:t>
            </w:r>
          </w:p>
        </w:tc>
      </w:tr>
      <w:tr w:rsidR="007759BE" w14:paraId="66EFEF59" w14:textId="77777777" w:rsidTr="00C332F3">
        <w:trPr>
          <w:cantSplit/>
        </w:trPr>
        <w:tc>
          <w:tcPr>
            <w:tcW w:w="562" w:type="dxa"/>
            <w:vAlign w:val="center"/>
          </w:tcPr>
          <w:p w14:paraId="47BB2820" w14:textId="77777777" w:rsidR="007759BE" w:rsidRPr="00FF6E96" w:rsidRDefault="007759BE" w:rsidP="00C332F3">
            <w:pPr>
              <w:spacing w:before="120" w:after="120"/>
              <w:jc w:val="center"/>
              <w:rPr>
                <w:b/>
                <w:bCs/>
                <w:sz w:val="16"/>
                <w:szCs w:val="16"/>
              </w:rPr>
            </w:pPr>
            <w:r w:rsidRPr="00FF6E96">
              <w:rPr>
                <w:b/>
                <w:bCs/>
                <w:sz w:val="16"/>
                <w:szCs w:val="16"/>
              </w:rPr>
              <w:t>4</w:t>
            </w:r>
          </w:p>
        </w:tc>
        <w:tc>
          <w:tcPr>
            <w:tcW w:w="8078" w:type="dxa"/>
            <w:gridSpan w:val="3"/>
            <w:vAlign w:val="center"/>
          </w:tcPr>
          <w:p w14:paraId="71FF370D" w14:textId="77777777" w:rsidR="007759BE" w:rsidRPr="00FF6E96" w:rsidRDefault="007759BE" w:rsidP="00C332F3">
            <w:pPr>
              <w:spacing w:before="120" w:after="120"/>
              <w:rPr>
                <w:i/>
                <w:iCs/>
                <w:sz w:val="16"/>
                <w:szCs w:val="16"/>
              </w:rPr>
            </w:pPr>
            <w:r w:rsidRPr="00B73837">
              <w:rPr>
                <w:i/>
                <w:iCs/>
                <w:sz w:val="16"/>
                <w:szCs w:val="16"/>
              </w:rPr>
              <w:t>El sistema valida la coherencia de los campos modificados.</w:t>
            </w:r>
          </w:p>
        </w:tc>
      </w:tr>
      <w:tr w:rsidR="007759BE" w14:paraId="1C4BD0DE" w14:textId="77777777" w:rsidTr="00C332F3">
        <w:trPr>
          <w:cantSplit/>
        </w:trPr>
        <w:tc>
          <w:tcPr>
            <w:tcW w:w="562" w:type="dxa"/>
            <w:vAlign w:val="center"/>
          </w:tcPr>
          <w:p w14:paraId="1DBE0C77" w14:textId="77777777" w:rsidR="007759BE" w:rsidRPr="00FF6E96" w:rsidRDefault="007759BE" w:rsidP="00C332F3">
            <w:pPr>
              <w:spacing w:before="120" w:after="120"/>
              <w:jc w:val="center"/>
              <w:rPr>
                <w:b/>
                <w:bCs/>
                <w:sz w:val="16"/>
                <w:szCs w:val="16"/>
              </w:rPr>
            </w:pPr>
            <w:r w:rsidRPr="00FF6E96">
              <w:rPr>
                <w:b/>
                <w:bCs/>
                <w:sz w:val="16"/>
                <w:szCs w:val="16"/>
              </w:rPr>
              <w:t>5</w:t>
            </w:r>
          </w:p>
        </w:tc>
        <w:tc>
          <w:tcPr>
            <w:tcW w:w="8078" w:type="dxa"/>
            <w:gridSpan w:val="3"/>
            <w:vAlign w:val="center"/>
          </w:tcPr>
          <w:p w14:paraId="1EF0F09F" w14:textId="77777777" w:rsidR="007759BE" w:rsidRPr="00FF6E96" w:rsidRDefault="007759BE" w:rsidP="00C332F3">
            <w:pPr>
              <w:spacing w:before="120" w:after="120"/>
              <w:rPr>
                <w:i/>
                <w:iCs/>
                <w:sz w:val="16"/>
                <w:szCs w:val="16"/>
              </w:rPr>
            </w:pPr>
            <w:r w:rsidRPr="00B73837">
              <w:rPr>
                <w:i/>
                <w:iCs/>
                <w:sz w:val="16"/>
                <w:szCs w:val="16"/>
              </w:rPr>
              <w:t>El sistema actualiza los datos y registra la operación en el log de auditoría.</w:t>
            </w:r>
          </w:p>
        </w:tc>
      </w:tr>
      <w:tr w:rsidR="007759BE" w14:paraId="56099D23" w14:textId="77777777" w:rsidTr="00C332F3">
        <w:trPr>
          <w:cantSplit/>
        </w:trPr>
        <w:tc>
          <w:tcPr>
            <w:tcW w:w="562" w:type="dxa"/>
            <w:vAlign w:val="center"/>
          </w:tcPr>
          <w:p w14:paraId="2398849B" w14:textId="77777777" w:rsidR="007759BE" w:rsidRPr="00FF6E96" w:rsidRDefault="007759BE" w:rsidP="00C332F3">
            <w:pPr>
              <w:spacing w:before="120" w:after="120"/>
              <w:jc w:val="center"/>
              <w:rPr>
                <w:b/>
                <w:bCs/>
                <w:sz w:val="16"/>
                <w:szCs w:val="16"/>
              </w:rPr>
            </w:pPr>
            <w:r w:rsidRPr="00FF6E96">
              <w:rPr>
                <w:b/>
                <w:bCs/>
                <w:sz w:val="16"/>
                <w:szCs w:val="16"/>
              </w:rPr>
              <w:t>6</w:t>
            </w:r>
          </w:p>
        </w:tc>
        <w:tc>
          <w:tcPr>
            <w:tcW w:w="8078" w:type="dxa"/>
            <w:gridSpan w:val="3"/>
            <w:vAlign w:val="center"/>
          </w:tcPr>
          <w:p w14:paraId="2D23EB60" w14:textId="77777777" w:rsidR="007759BE" w:rsidRPr="00A509A2" w:rsidRDefault="007759BE" w:rsidP="00C332F3">
            <w:pPr>
              <w:spacing w:before="120" w:after="120"/>
              <w:rPr>
                <w:i/>
                <w:iCs/>
                <w:sz w:val="16"/>
                <w:szCs w:val="16"/>
              </w:rPr>
            </w:pPr>
            <w:r w:rsidRPr="00B73837">
              <w:rPr>
                <w:i/>
                <w:iCs/>
                <w:sz w:val="16"/>
                <w:szCs w:val="16"/>
              </w:rPr>
              <w:t>El sistema muestra al Cliente la confirmación de la actualización.</w:t>
            </w:r>
          </w:p>
        </w:tc>
      </w:tr>
      <w:tr w:rsidR="007759BE" w14:paraId="6B18C67A" w14:textId="77777777" w:rsidTr="00C332F3">
        <w:trPr>
          <w:cantSplit/>
        </w:trPr>
        <w:tc>
          <w:tcPr>
            <w:tcW w:w="8640" w:type="dxa"/>
            <w:gridSpan w:val="4"/>
            <w:shd w:val="clear" w:color="auto" w:fill="000000" w:themeFill="text1"/>
            <w:vAlign w:val="center"/>
          </w:tcPr>
          <w:p w14:paraId="49DE2AB2" w14:textId="77777777" w:rsidR="007759BE" w:rsidRPr="00FF6E96" w:rsidRDefault="007759BE" w:rsidP="00C332F3">
            <w:pPr>
              <w:spacing w:before="120" w:after="120"/>
              <w:rPr>
                <w:b/>
                <w:bCs/>
                <w:sz w:val="16"/>
                <w:szCs w:val="16"/>
              </w:rPr>
            </w:pPr>
            <w:r>
              <w:rPr>
                <w:b/>
                <w:bCs/>
                <w:sz w:val="16"/>
                <w:szCs w:val="16"/>
              </w:rPr>
              <w:t>Flujos de Eventos Alternativo</w:t>
            </w:r>
          </w:p>
        </w:tc>
      </w:tr>
      <w:tr w:rsidR="007759BE" w14:paraId="3F975884" w14:textId="77777777" w:rsidTr="00C332F3">
        <w:trPr>
          <w:cantSplit/>
        </w:trPr>
        <w:tc>
          <w:tcPr>
            <w:tcW w:w="562" w:type="dxa"/>
            <w:shd w:val="clear" w:color="auto" w:fill="262626" w:themeFill="text1" w:themeFillTint="D9"/>
            <w:vAlign w:val="center"/>
          </w:tcPr>
          <w:p w14:paraId="30833207" w14:textId="77777777" w:rsidR="007759BE" w:rsidRPr="00FF6E96" w:rsidRDefault="007759BE"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34230C30" w14:textId="77777777" w:rsidR="007759BE" w:rsidRPr="00FF6E96" w:rsidRDefault="007759BE" w:rsidP="00C332F3">
            <w:pPr>
              <w:spacing w:before="120" w:after="120"/>
              <w:rPr>
                <w:i/>
                <w:iCs/>
                <w:sz w:val="16"/>
                <w:szCs w:val="16"/>
              </w:rPr>
            </w:pPr>
            <w:r w:rsidRPr="00FF6E96">
              <w:rPr>
                <w:i/>
                <w:iCs/>
                <w:sz w:val="16"/>
                <w:szCs w:val="16"/>
              </w:rPr>
              <w:t>Descripción</w:t>
            </w:r>
          </w:p>
        </w:tc>
      </w:tr>
      <w:tr w:rsidR="007759BE" w14:paraId="469D000B" w14:textId="77777777" w:rsidTr="00C332F3">
        <w:trPr>
          <w:cantSplit/>
        </w:trPr>
        <w:tc>
          <w:tcPr>
            <w:tcW w:w="562" w:type="dxa"/>
            <w:vAlign w:val="center"/>
          </w:tcPr>
          <w:p w14:paraId="2C2B99F2" w14:textId="77777777" w:rsidR="007759BE" w:rsidRPr="00FF6E96" w:rsidRDefault="007759BE" w:rsidP="00C332F3">
            <w:pPr>
              <w:spacing w:before="120" w:after="120"/>
              <w:jc w:val="center"/>
              <w:rPr>
                <w:b/>
                <w:bCs/>
                <w:sz w:val="16"/>
                <w:szCs w:val="16"/>
              </w:rPr>
            </w:pPr>
            <w:r>
              <w:rPr>
                <w:b/>
                <w:bCs/>
                <w:sz w:val="16"/>
                <w:szCs w:val="16"/>
              </w:rPr>
              <w:lastRenderedPageBreak/>
              <w:t>A1</w:t>
            </w:r>
          </w:p>
        </w:tc>
        <w:tc>
          <w:tcPr>
            <w:tcW w:w="8078" w:type="dxa"/>
            <w:gridSpan w:val="3"/>
            <w:vAlign w:val="center"/>
          </w:tcPr>
          <w:p w14:paraId="1FBD9229" w14:textId="77777777" w:rsidR="007759BE" w:rsidRPr="00FF6E96" w:rsidRDefault="007759BE" w:rsidP="00C332F3">
            <w:pPr>
              <w:spacing w:before="120" w:after="120"/>
              <w:rPr>
                <w:sz w:val="16"/>
                <w:szCs w:val="16"/>
              </w:rPr>
            </w:pPr>
            <w:r w:rsidRPr="003C22FD">
              <w:rPr>
                <w:sz w:val="16"/>
                <w:szCs w:val="16"/>
              </w:rPr>
              <w:t>En el paso 2, si el Cliente desea cambiar su correo electrónico, el sistema le solicita la contraseña actual como verificación. Una vez confirmada, el Cliente ingresa el nuevo correo. El sistema valida que no esté en uso por otra cuenta y envía al nuevo correo un enlace de verificación. Hasta que el Cliente confirme el enlace, el correo anterior sigue activo para notificaciones.</w:t>
            </w:r>
          </w:p>
        </w:tc>
      </w:tr>
      <w:tr w:rsidR="007759BE" w14:paraId="6A70EFC0" w14:textId="77777777" w:rsidTr="00C332F3">
        <w:trPr>
          <w:cantSplit/>
        </w:trPr>
        <w:tc>
          <w:tcPr>
            <w:tcW w:w="562" w:type="dxa"/>
            <w:vAlign w:val="center"/>
          </w:tcPr>
          <w:p w14:paraId="101774F9" w14:textId="77777777" w:rsidR="007759BE" w:rsidRDefault="007759BE" w:rsidP="00C332F3">
            <w:pPr>
              <w:spacing w:before="120" w:after="120"/>
              <w:jc w:val="center"/>
              <w:rPr>
                <w:b/>
                <w:bCs/>
                <w:sz w:val="16"/>
                <w:szCs w:val="16"/>
              </w:rPr>
            </w:pPr>
            <w:r>
              <w:rPr>
                <w:b/>
                <w:bCs/>
                <w:sz w:val="16"/>
                <w:szCs w:val="16"/>
              </w:rPr>
              <w:t>A2</w:t>
            </w:r>
          </w:p>
        </w:tc>
        <w:tc>
          <w:tcPr>
            <w:tcW w:w="8078" w:type="dxa"/>
            <w:gridSpan w:val="3"/>
            <w:vAlign w:val="center"/>
          </w:tcPr>
          <w:p w14:paraId="6EEF392A" w14:textId="77777777" w:rsidR="007759BE" w:rsidRDefault="007759BE" w:rsidP="00C332F3">
            <w:pPr>
              <w:spacing w:before="120" w:after="120"/>
              <w:rPr>
                <w:sz w:val="16"/>
                <w:szCs w:val="16"/>
              </w:rPr>
            </w:pPr>
            <w:r w:rsidRPr="003C22FD">
              <w:rPr>
                <w:sz w:val="16"/>
                <w:szCs w:val="16"/>
              </w:rPr>
              <w:t>En el paso 2, si el Cliente desea cambiar su contraseña, el sistema exige ingresar la contraseña actual antes de permitir el ingreso de la nueva. Si la contraseña actual no coincide, el sistema bloquea el cambio e informa. Al actualizar exitosamente, el sistema invalida todas las sesiones activas del Cliente en otros dispositivos.</w:t>
            </w:r>
          </w:p>
        </w:tc>
      </w:tr>
      <w:tr w:rsidR="007759BE" w14:paraId="6C98C9E7" w14:textId="77777777" w:rsidTr="00C332F3">
        <w:trPr>
          <w:cantSplit/>
        </w:trPr>
        <w:tc>
          <w:tcPr>
            <w:tcW w:w="8640" w:type="dxa"/>
            <w:gridSpan w:val="4"/>
            <w:shd w:val="clear" w:color="auto" w:fill="000000" w:themeFill="text1"/>
            <w:vAlign w:val="center"/>
          </w:tcPr>
          <w:p w14:paraId="09AA7D62" w14:textId="77777777" w:rsidR="007759BE" w:rsidRPr="00233EBD" w:rsidRDefault="007759BE" w:rsidP="00C332F3">
            <w:pPr>
              <w:spacing w:before="120" w:after="120"/>
              <w:rPr>
                <w:b/>
                <w:bCs/>
                <w:sz w:val="16"/>
                <w:szCs w:val="16"/>
              </w:rPr>
            </w:pPr>
            <w:r w:rsidRPr="00233EBD">
              <w:rPr>
                <w:b/>
                <w:bCs/>
                <w:sz w:val="16"/>
                <w:szCs w:val="16"/>
              </w:rPr>
              <w:t>Excepciones</w:t>
            </w:r>
          </w:p>
        </w:tc>
      </w:tr>
      <w:tr w:rsidR="007759BE" w14:paraId="1972A1FC" w14:textId="77777777" w:rsidTr="00C332F3">
        <w:trPr>
          <w:cantSplit/>
        </w:trPr>
        <w:tc>
          <w:tcPr>
            <w:tcW w:w="562" w:type="dxa"/>
            <w:vAlign w:val="center"/>
          </w:tcPr>
          <w:p w14:paraId="3C8690B0" w14:textId="77777777" w:rsidR="007759BE" w:rsidRPr="00FF6E96" w:rsidRDefault="007759BE" w:rsidP="00C332F3">
            <w:pPr>
              <w:spacing w:before="120" w:after="120"/>
              <w:jc w:val="center"/>
              <w:rPr>
                <w:b/>
                <w:bCs/>
                <w:sz w:val="16"/>
                <w:szCs w:val="16"/>
              </w:rPr>
            </w:pPr>
            <w:r>
              <w:rPr>
                <w:b/>
                <w:bCs/>
                <w:sz w:val="16"/>
                <w:szCs w:val="16"/>
              </w:rPr>
              <w:t>E1</w:t>
            </w:r>
          </w:p>
        </w:tc>
        <w:tc>
          <w:tcPr>
            <w:tcW w:w="8078" w:type="dxa"/>
            <w:gridSpan w:val="3"/>
            <w:vAlign w:val="center"/>
          </w:tcPr>
          <w:p w14:paraId="11698DD3" w14:textId="02A25814" w:rsidR="007759BE" w:rsidRPr="00FF6E96" w:rsidRDefault="007759BE" w:rsidP="00C332F3">
            <w:pPr>
              <w:spacing w:before="120" w:after="120"/>
              <w:rPr>
                <w:sz w:val="16"/>
                <w:szCs w:val="16"/>
              </w:rPr>
            </w:pPr>
            <w:r w:rsidRPr="008E688B">
              <w:rPr>
                <w:sz w:val="16"/>
                <w:szCs w:val="16"/>
              </w:rPr>
              <w:t xml:space="preserve">En el paso 5, si el correo ya está registrado en el sistema, el sistema informa con el mensaje: </w:t>
            </w:r>
            <w:r w:rsidRPr="008E688B">
              <w:rPr>
                <w:i/>
                <w:iCs/>
                <w:sz w:val="16"/>
                <w:szCs w:val="16"/>
              </w:rPr>
              <w:t>"Este correo ya tiene una cuenta asociada"</w:t>
            </w:r>
            <w:r w:rsidRPr="008E688B">
              <w:rPr>
                <w:sz w:val="16"/>
                <w:szCs w:val="16"/>
              </w:rPr>
              <w:t xml:space="preserve"> y ofrece enlace a </w:t>
            </w:r>
            <w:r w:rsidR="002D250D">
              <w:rPr>
                <w:sz w:val="16"/>
                <w:szCs w:val="16"/>
              </w:rPr>
              <w:t>CU-AUT-REC</w:t>
            </w:r>
            <w:r w:rsidRPr="008E688B">
              <w:rPr>
                <w:sz w:val="16"/>
                <w:szCs w:val="16"/>
              </w:rPr>
              <w:t xml:space="preserve"> (Recuperar Contraseña). No crea cuenta duplicada.</w:t>
            </w:r>
          </w:p>
        </w:tc>
      </w:tr>
      <w:tr w:rsidR="007759BE" w14:paraId="35FE4F70" w14:textId="77777777" w:rsidTr="00C332F3">
        <w:trPr>
          <w:cantSplit/>
        </w:trPr>
        <w:tc>
          <w:tcPr>
            <w:tcW w:w="8640" w:type="dxa"/>
            <w:gridSpan w:val="4"/>
            <w:shd w:val="clear" w:color="auto" w:fill="000000" w:themeFill="text1"/>
            <w:vAlign w:val="center"/>
          </w:tcPr>
          <w:p w14:paraId="5DBCFB37" w14:textId="77777777" w:rsidR="007759BE" w:rsidRPr="00D37409" w:rsidRDefault="007759BE" w:rsidP="00C332F3">
            <w:pPr>
              <w:spacing w:before="120" w:after="120"/>
              <w:rPr>
                <w:b/>
                <w:bCs/>
                <w:sz w:val="16"/>
                <w:szCs w:val="16"/>
              </w:rPr>
            </w:pPr>
            <w:r w:rsidRPr="00D37409">
              <w:rPr>
                <w:b/>
                <w:bCs/>
                <w:sz w:val="16"/>
                <w:szCs w:val="16"/>
              </w:rPr>
              <w:t>Detalles</w:t>
            </w:r>
          </w:p>
        </w:tc>
      </w:tr>
      <w:tr w:rsidR="007759BE" w14:paraId="3DD6B505" w14:textId="77777777" w:rsidTr="00C332F3">
        <w:trPr>
          <w:cantSplit/>
        </w:trPr>
        <w:tc>
          <w:tcPr>
            <w:tcW w:w="1838" w:type="dxa"/>
            <w:gridSpan w:val="3"/>
            <w:shd w:val="clear" w:color="auto" w:fill="262626" w:themeFill="text1" w:themeFillTint="D9"/>
            <w:vAlign w:val="center"/>
          </w:tcPr>
          <w:p w14:paraId="783A4916" w14:textId="77777777" w:rsidR="007759BE" w:rsidRPr="00D37409" w:rsidRDefault="007759BE" w:rsidP="00C332F3">
            <w:pPr>
              <w:spacing w:before="120" w:after="120"/>
              <w:rPr>
                <w:i/>
                <w:iCs/>
                <w:sz w:val="16"/>
                <w:szCs w:val="16"/>
              </w:rPr>
            </w:pPr>
            <w:r w:rsidRPr="00D37409">
              <w:rPr>
                <w:i/>
                <w:iCs/>
                <w:sz w:val="16"/>
                <w:szCs w:val="16"/>
              </w:rPr>
              <w:t>Estabilidad</w:t>
            </w:r>
          </w:p>
        </w:tc>
        <w:tc>
          <w:tcPr>
            <w:tcW w:w="6802" w:type="dxa"/>
            <w:vAlign w:val="center"/>
          </w:tcPr>
          <w:p w14:paraId="6F12C32E" w14:textId="14D860E0" w:rsidR="007759BE" w:rsidRPr="00FF6E96" w:rsidRDefault="00825BAD" w:rsidP="00C332F3">
            <w:pPr>
              <w:spacing w:before="120" w:after="120"/>
              <w:rPr>
                <w:sz w:val="16"/>
                <w:szCs w:val="16"/>
              </w:rPr>
            </w:pPr>
            <w:r w:rsidRPr="00825BAD">
              <w:rPr>
                <w:sz w:val="16"/>
                <w:szCs w:val="16"/>
              </w:rPr>
              <w:t>Alta</w:t>
            </w:r>
          </w:p>
        </w:tc>
      </w:tr>
      <w:tr w:rsidR="007759BE" w14:paraId="66E54E8E" w14:textId="77777777" w:rsidTr="00C332F3">
        <w:trPr>
          <w:cantSplit/>
        </w:trPr>
        <w:tc>
          <w:tcPr>
            <w:tcW w:w="1838" w:type="dxa"/>
            <w:gridSpan w:val="3"/>
            <w:shd w:val="clear" w:color="auto" w:fill="262626" w:themeFill="text1" w:themeFillTint="D9"/>
            <w:vAlign w:val="center"/>
          </w:tcPr>
          <w:p w14:paraId="70EB5DA6" w14:textId="77777777" w:rsidR="007759BE" w:rsidRPr="00D37409" w:rsidRDefault="007759BE" w:rsidP="00C332F3">
            <w:pPr>
              <w:spacing w:before="120" w:after="120"/>
              <w:rPr>
                <w:i/>
                <w:iCs/>
                <w:sz w:val="16"/>
                <w:szCs w:val="16"/>
              </w:rPr>
            </w:pPr>
            <w:r w:rsidRPr="00D37409">
              <w:rPr>
                <w:i/>
                <w:iCs/>
                <w:sz w:val="16"/>
                <w:szCs w:val="16"/>
              </w:rPr>
              <w:t>Frecuencia</w:t>
            </w:r>
          </w:p>
        </w:tc>
        <w:tc>
          <w:tcPr>
            <w:tcW w:w="6802" w:type="dxa"/>
            <w:vAlign w:val="center"/>
          </w:tcPr>
          <w:p w14:paraId="1074AB89" w14:textId="39BD1593" w:rsidR="007759BE" w:rsidRPr="00FF6E96" w:rsidRDefault="00825BAD" w:rsidP="00C332F3">
            <w:pPr>
              <w:spacing w:before="120" w:after="120"/>
              <w:rPr>
                <w:sz w:val="16"/>
                <w:szCs w:val="16"/>
              </w:rPr>
            </w:pPr>
            <w:r w:rsidRPr="00825BAD">
              <w:rPr>
                <w:sz w:val="16"/>
                <w:szCs w:val="16"/>
              </w:rPr>
              <w:t xml:space="preserve">Baja </w:t>
            </w:r>
            <w:r w:rsidRPr="00825BAD">
              <w:rPr>
                <w:i/>
                <w:iCs/>
                <w:sz w:val="16"/>
                <w:szCs w:val="16"/>
              </w:rPr>
              <w:t>(actualizaciones esporádicas de dirección, teléfono o contraseña según necesidad del Cliente)</w:t>
            </w:r>
          </w:p>
        </w:tc>
      </w:tr>
      <w:tr w:rsidR="007759BE" w14:paraId="5A955733" w14:textId="77777777" w:rsidTr="00C332F3">
        <w:trPr>
          <w:cantSplit/>
        </w:trPr>
        <w:tc>
          <w:tcPr>
            <w:tcW w:w="1838" w:type="dxa"/>
            <w:gridSpan w:val="3"/>
            <w:shd w:val="clear" w:color="auto" w:fill="262626" w:themeFill="text1" w:themeFillTint="D9"/>
            <w:vAlign w:val="center"/>
          </w:tcPr>
          <w:p w14:paraId="060388BD" w14:textId="77777777" w:rsidR="007759BE" w:rsidRPr="00D37409" w:rsidRDefault="007759BE" w:rsidP="00C332F3">
            <w:pPr>
              <w:spacing w:before="120" w:after="120"/>
              <w:rPr>
                <w:i/>
                <w:iCs/>
                <w:sz w:val="16"/>
                <w:szCs w:val="16"/>
              </w:rPr>
            </w:pPr>
            <w:r w:rsidRPr="00D37409">
              <w:rPr>
                <w:i/>
                <w:iCs/>
                <w:sz w:val="16"/>
                <w:szCs w:val="16"/>
              </w:rPr>
              <w:t>Comentarios</w:t>
            </w:r>
          </w:p>
        </w:tc>
        <w:tc>
          <w:tcPr>
            <w:tcW w:w="6802" w:type="dxa"/>
            <w:vAlign w:val="center"/>
          </w:tcPr>
          <w:p w14:paraId="50A16465" w14:textId="1CAFE2E9" w:rsidR="007759BE" w:rsidRPr="00FF6E96" w:rsidRDefault="00803CC6" w:rsidP="00C332F3">
            <w:pPr>
              <w:spacing w:before="120" w:after="120"/>
              <w:rPr>
                <w:sz w:val="16"/>
                <w:szCs w:val="16"/>
              </w:rPr>
            </w:pPr>
            <w:r w:rsidRPr="00803CC6">
              <w:rPr>
                <w:sz w:val="16"/>
                <w:szCs w:val="16"/>
              </w:rPr>
              <w:t xml:space="preserve">Los dos flujos alternativos que caracterizan a este caso de uso —el cambio de correo con verificación por enlace y el cambio de contraseña con exigencia de la contraseña actual— se apoyan en los mismos mecanismos de token de un solo uso y de invalidación de sesiones que sostienen a </w:t>
            </w:r>
            <w:r w:rsidR="008742E0">
              <w:rPr>
                <w:sz w:val="16"/>
                <w:szCs w:val="16"/>
              </w:rPr>
              <w:t>CU-AUT-REC</w:t>
            </w:r>
            <w:r w:rsidRPr="00803CC6">
              <w:rPr>
                <w:sz w:val="16"/>
                <w:szCs w:val="16"/>
              </w:rPr>
              <w:t xml:space="preserve"> y </w:t>
            </w:r>
            <w:r w:rsidR="008742E0">
              <w:rPr>
                <w:sz w:val="16"/>
                <w:szCs w:val="16"/>
              </w:rPr>
              <w:t>CU-USR-MOD</w:t>
            </w:r>
            <w:r w:rsidRPr="00803CC6">
              <w:rPr>
                <w:sz w:val="16"/>
                <w:szCs w:val="16"/>
              </w:rPr>
              <w:t>. No introducen infraestructura propia</w:t>
            </w:r>
          </w:p>
        </w:tc>
      </w:tr>
    </w:tbl>
    <w:p w14:paraId="2E3F1792" w14:textId="77777777" w:rsidR="007759BE" w:rsidRDefault="007759BE" w:rsidP="007759BE"/>
    <w:tbl>
      <w:tblPr>
        <w:tblStyle w:val="Tablaconcuadrcula"/>
        <w:tblW w:w="8640" w:type="dxa"/>
        <w:tblLook w:val="04A0" w:firstRow="1" w:lastRow="0" w:firstColumn="1" w:lastColumn="0" w:noHBand="0" w:noVBand="1"/>
      </w:tblPr>
      <w:tblGrid>
        <w:gridCol w:w="562"/>
        <w:gridCol w:w="1235"/>
        <w:gridCol w:w="41"/>
        <w:gridCol w:w="6802"/>
      </w:tblGrid>
      <w:tr w:rsidR="007759BE" w14:paraId="0A8CA593" w14:textId="77777777" w:rsidTr="00C332F3">
        <w:trPr>
          <w:cantSplit/>
        </w:trPr>
        <w:tc>
          <w:tcPr>
            <w:tcW w:w="1797" w:type="dxa"/>
            <w:gridSpan w:val="2"/>
            <w:shd w:val="clear" w:color="auto" w:fill="000000" w:themeFill="text1"/>
          </w:tcPr>
          <w:p w14:paraId="4577FFED" w14:textId="29C6707B" w:rsidR="007759BE" w:rsidRPr="00FF6E96" w:rsidRDefault="00B56FA1" w:rsidP="00C332F3">
            <w:pPr>
              <w:spacing w:before="120" w:after="120"/>
              <w:rPr>
                <w:b/>
                <w:bCs/>
                <w:sz w:val="16"/>
                <w:szCs w:val="16"/>
              </w:rPr>
            </w:pPr>
            <w:r>
              <w:rPr>
                <w:b/>
                <w:bCs/>
                <w:color w:val="FFFFFF" w:themeColor="background1"/>
                <w:sz w:val="16"/>
                <w:szCs w:val="16"/>
              </w:rPr>
              <w:t>CU-CLI-HIS</w:t>
            </w:r>
          </w:p>
        </w:tc>
        <w:tc>
          <w:tcPr>
            <w:tcW w:w="6843" w:type="dxa"/>
            <w:gridSpan w:val="2"/>
          </w:tcPr>
          <w:p w14:paraId="27A1F04E" w14:textId="77777777" w:rsidR="007759BE" w:rsidRPr="00FF6E96" w:rsidRDefault="007759BE" w:rsidP="00C332F3">
            <w:pPr>
              <w:spacing w:before="120" w:after="120"/>
              <w:rPr>
                <w:b/>
                <w:bCs/>
                <w:sz w:val="16"/>
                <w:szCs w:val="16"/>
              </w:rPr>
            </w:pPr>
            <w:r w:rsidRPr="004B0642">
              <w:rPr>
                <w:b/>
                <w:bCs/>
                <w:sz w:val="16"/>
                <w:szCs w:val="16"/>
              </w:rPr>
              <w:t>Consultar Historial de Pedidos y Saldo</w:t>
            </w:r>
          </w:p>
        </w:tc>
      </w:tr>
      <w:tr w:rsidR="007759BE" w14:paraId="007CDEB9" w14:textId="77777777" w:rsidTr="00C332F3">
        <w:trPr>
          <w:cantSplit/>
        </w:trPr>
        <w:tc>
          <w:tcPr>
            <w:tcW w:w="1797" w:type="dxa"/>
            <w:gridSpan w:val="2"/>
            <w:shd w:val="clear" w:color="auto" w:fill="262626" w:themeFill="text1" w:themeFillTint="D9"/>
          </w:tcPr>
          <w:p w14:paraId="50B8A595" w14:textId="77777777" w:rsidR="007759BE" w:rsidRPr="00FF6E96" w:rsidRDefault="007759BE" w:rsidP="00C332F3">
            <w:pPr>
              <w:spacing w:before="120" w:after="120"/>
              <w:rPr>
                <w:i/>
                <w:iCs/>
                <w:sz w:val="16"/>
                <w:szCs w:val="16"/>
              </w:rPr>
            </w:pPr>
            <w:r>
              <w:rPr>
                <w:i/>
                <w:iCs/>
                <w:sz w:val="16"/>
                <w:szCs w:val="16"/>
              </w:rPr>
              <w:t>Objetivos Asociados</w:t>
            </w:r>
          </w:p>
        </w:tc>
        <w:tc>
          <w:tcPr>
            <w:tcW w:w="6843" w:type="dxa"/>
            <w:gridSpan w:val="2"/>
          </w:tcPr>
          <w:p w14:paraId="56B53346" w14:textId="53BFCD1A" w:rsidR="007759BE" w:rsidRPr="00FD7AA4" w:rsidRDefault="00825BAD" w:rsidP="00C332F3">
            <w:pPr>
              <w:spacing w:before="120" w:after="120"/>
              <w:rPr>
                <w:sz w:val="16"/>
                <w:szCs w:val="16"/>
              </w:rPr>
            </w:pPr>
            <w:r w:rsidRPr="00825BAD">
              <w:rPr>
                <w:sz w:val="16"/>
                <w:szCs w:val="16"/>
              </w:rPr>
              <w:t>OBJ-06, OBJ-10</w:t>
            </w:r>
          </w:p>
        </w:tc>
      </w:tr>
      <w:tr w:rsidR="007759BE" w14:paraId="68EC67A0" w14:textId="77777777" w:rsidTr="00C332F3">
        <w:trPr>
          <w:cantSplit/>
        </w:trPr>
        <w:tc>
          <w:tcPr>
            <w:tcW w:w="1797" w:type="dxa"/>
            <w:gridSpan w:val="2"/>
            <w:shd w:val="clear" w:color="auto" w:fill="262626" w:themeFill="text1" w:themeFillTint="D9"/>
          </w:tcPr>
          <w:p w14:paraId="51790DF6" w14:textId="77777777" w:rsidR="007759BE" w:rsidRDefault="007759BE" w:rsidP="00C332F3">
            <w:pPr>
              <w:spacing w:before="120" w:after="120"/>
              <w:rPr>
                <w:i/>
                <w:iCs/>
                <w:sz w:val="16"/>
                <w:szCs w:val="16"/>
              </w:rPr>
            </w:pPr>
            <w:r>
              <w:rPr>
                <w:i/>
                <w:iCs/>
                <w:sz w:val="16"/>
                <w:szCs w:val="16"/>
              </w:rPr>
              <w:t>Requisitos Asociados</w:t>
            </w:r>
          </w:p>
        </w:tc>
        <w:tc>
          <w:tcPr>
            <w:tcW w:w="6843" w:type="dxa"/>
            <w:gridSpan w:val="2"/>
          </w:tcPr>
          <w:p w14:paraId="2C197D65" w14:textId="33D4852F" w:rsidR="007759BE" w:rsidRPr="00FD7AA4" w:rsidRDefault="00825BAD" w:rsidP="00C332F3">
            <w:pPr>
              <w:spacing w:before="120" w:after="120"/>
              <w:rPr>
                <w:sz w:val="16"/>
                <w:szCs w:val="16"/>
              </w:rPr>
            </w:pPr>
            <w:r w:rsidRPr="00825BAD">
              <w:rPr>
                <w:sz w:val="16"/>
                <w:szCs w:val="16"/>
              </w:rPr>
              <w:t>RF-18, RF-19, RF-21, RNF-02</w:t>
            </w:r>
          </w:p>
        </w:tc>
      </w:tr>
      <w:tr w:rsidR="007759BE" w14:paraId="36914198" w14:textId="77777777" w:rsidTr="00C332F3">
        <w:trPr>
          <w:cantSplit/>
        </w:trPr>
        <w:tc>
          <w:tcPr>
            <w:tcW w:w="8640" w:type="dxa"/>
            <w:gridSpan w:val="4"/>
            <w:shd w:val="clear" w:color="auto" w:fill="000000" w:themeFill="text1"/>
          </w:tcPr>
          <w:p w14:paraId="50506075" w14:textId="77777777" w:rsidR="007759BE" w:rsidRPr="00233EBD" w:rsidRDefault="007759BE" w:rsidP="00C332F3">
            <w:pPr>
              <w:spacing w:before="120" w:after="120"/>
              <w:rPr>
                <w:b/>
                <w:bCs/>
                <w:sz w:val="16"/>
                <w:szCs w:val="16"/>
              </w:rPr>
            </w:pPr>
            <w:r w:rsidRPr="00233EBD">
              <w:rPr>
                <w:b/>
                <w:bCs/>
                <w:sz w:val="16"/>
                <w:szCs w:val="16"/>
              </w:rPr>
              <w:t>Actores e Intereses</w:t>
            </w:r>
          </w:p>
        </w:tc>
      </w:tr>
      <w:tr w:rsidR="007759BE" w14:paraId="1065255F" w14:textId="77777777" w:rsidTr="00C332F3">
        <w:trPr>
          <w:cantSplit/>
        </w:trPr>
        <w:tc>
          <w:tcPr>
            <w:tcW w:w="1797" w:type="dxa"/>
            <w:gridSpan w:val="2"/>
            <w:shd w:val="clear" w:color="auto" w:fill="262626" w:themeFill="text1" w:themeFillTint="D9"/>
          </w:tcPr>
          <w:p w14:paraId="7D8E3CEE" w14:textId="77777777" w:rsidR="007759BE" w:rsidRPr="00FF6E96" w:rsidRDefault="007759BE"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54C4790F" w14:textId="77777777" w:rsidR="007759BE" w:rsidRPr="00FD7AA4" w:rsidRDefault="007759BE" w:rsidP="00C332F3">
            <w:pPr>
              <w:spacing w:before="120" w:after="120"/>
              <w:rPr>
                <w:sz w:val="16"/>
                <w:szCs w:val="16"/>
              </w:rPr>
            </w:pPr>
            <w:r w:rsidRPr="00E64032">
              <w:rPr>
                <w:b/>
                <w:bCs/>
                <w:sz w:val="16"/>
                <w:szCs w:val="16"/>
              </w:rPr>
              <w:t>Cliente:</w:t>
            </w:r>
            <w:r w:rsidRPr="00E64032">
              <w:rPr>
                <w:sz w:val="16"/>
                <w:szCs w:val="16"/>
              </w:rPr>
              <w:t xml:space="preserve"> Revisar el estado de sus pedidos activos, el historial de compras y su situación de puntos y stock almacenado.</w:t>
            </w:r>
          </w:p>
        </w:tc>
      </w:tr>
      <w:tr w:rsidR="007759BE" w14:paraId="521ED17F" w14:textId="77777777" w:rsidTr="00C332F3">
        <w:trPr>
          <w:cantSplit/>
        </w:trPr>
        <w:tc>
          <w:tcPr>
            <w:tcW w:w="1797" w:type="dxa"/>
            <w:gridSpan w:val="2"/>
            <w:shd w:val="clear" w:color="auto" w:fill="262626" w:themeFill="text1" w:themeFillTint="D9"/>
          </w:tcPr>
          <w:p w14:paraId="135756BA" w14:textId="77777777" w:rsidR="007759BE" w:rsidRPr="00FF6E96" w:rsidRDefault="007759BE" w:rsidP="00C332F3">
            <w:pPr>
              <w:spacing w:before="120" w:after="120"/>
              <w:rPr>
                <w:i/>
                <w:iCs/>
                <w:sz w:val="16"/>
                <w:szCs w:val="16"/>
              </w:rPr>
            </w:pPr>
            <w:r>
              <w:rPr>
                <w:i/>
                <w:iCs/>
                <w:sz w:val="16"/>
                <w:szCs w:val="16"/>
              </w:rPr>
              <w:t>Actores Secundarios</w:t>
            </w:r>
          </w:p>
        </w:tc>
        <w:tc>
          <w:tcPr>
            <w:tcW w:w="6843" w:type="dxa"/>
            <w:gridSpan w:val="2"/>
          </w:tcPr>
          <w:p w14:paraId="18A6CD4D" w14:textId="77777777" w:rsidR="007759BE" w:rsidRPr="00FD7AA4" w:rsidRDefault="007759BE" w:rsidP="00C332F3">
            <w:pPr>
              <w:spacing w:before="120" w:after="120"/>
              <w:rPr>
                <w:sz w:val="16"/>
                <w:szCs w:val="16"/>
              </w:rPr>
            </w:pPr>
            <w:r>
              <w:rPr>
                <w:sz w:val="16"/>
                <w:szCs w:val="16"/>
              </w:rPr>
              <w:t>-</w:t>
            </w:r>
          </w:p>
        </w:tc>
      </w:tr>
      <w:tr w:rsidR="007759BE" w14:paraId="5AB6BD0B" w14:textId="77777777" w:rsidTr="00C332F3">
        <w:trPr>
          <w:cantSplit/>
        </w:trPr>
        <w:tc>
          <w:tcPr>
            <w:tcW w:w="1797" w:type="dxa"/>
            <w:gridSpan w:val="2"/>
            <w:shd w:val="clear" w:color="auto" w:fill="262626" w:themeFill="text1" w:themeFillTint="D9"/>
          </w:tcPr>
          <w:p w14:paraId="0357DCC4" w14:textId="77777777" w:rsidR="007759BE" w:rsidRPr="00FF6E96" w:rsidRDefault="007759BE" w:rsidP="00C332F3">
            <w:pPr>
              <w:spacing w:before="120" w:after="120"/>
              <w:rPr>
                <w:i/>
                <w:iCs/>
                <w:sz w:val="16"/>
                <w:szCs w:val="16"/>
              </w:rPr>
            </w:pPr>
            <w:r w:rsidRPr="00FF6E96">
              <w:rPr>
                <w:i/>
                <w:iCs/>
                <w:sz w:val="16"/>
                <w:szCs w:val="16"/>
              </w:rPr>
              <w:t>Precondiciones</w:t>
            </w:r>
          </w:p>
        </w:tc>
        <w:tc>
          <w:tcPr>
            <w:tcW w:w="6843" w:type="dxa"/>
            <w:gridSpan w:val="2"/>
          </w:tcPr>
          <w:p w14:paraId="5CBD06B2" w14:textId="77777777" w:rsidR="007759BE" w:rsidRPr="00FD7AA4" w:rsidRDefault="007759BE">
            <w:pPr>
              <w:pStyle w:val="Prrafodelista"/>
              <w:numPr>
                <w:ilvl w:val="0"/>
                <w:numId w:val="45"/>
              </w:numPr>
              <w:spacing w:before="120" w:after="120"/>
              <w:rPr>
                <w:sz w:val="16"/>
                <w:szCs w:val="16"/>
              </w:rPr>
            </w:pPr>
            <w:r w:rsidRPr="00E64032">
              <w:rPr>
                <w:sz w:val="16"/>
                <w:szCs w:val="16"/>
              </w:rPr>
              <w:t>El Cliente tiene sesión activa.</w:t>
            </w:r>
          </w:p>
        </w:tc>
      </w:tr>
      <w:tr w:rsidR="007759BE" w14:paraId="334797C4" w14:textId="77777777" w:rsidTr="00C332F3">
        <w:trPr>
          <w:cantSplit/>
        </w:trPr>
        <w:tc>
          <w:tcPr>
            <w:tcW w:w="1797" w:type="dxa"/>
            <w:gridSpan w:val="2"/>
            <w:shd w:val="clear" w:color="auto" w:fill="262626" w:themeFill="text1" w:themeFillTint="D9"/>
          </w:tcPr>
          <w:p w14:paraId="2F7F3BCB" w14:textId="77777777" w:rsidR="007759BE" w:rsidRPr="00FF6E96" w:rsidRDefault="007759BE" w:rsidP="00C332F3">
            <w:pPr>
              <w:spacing w:before="120" w:after="120"/>
              <w:rPr>
                <w:i/>
                <w:iCs/>
                <w:sz w:val="16"/>
                <w:szCs w:val="16"/>
              </w:rPr>
            </w:pPr>
            <w:r w:rsidRPr="00FF6E96">
              <w:rPr>
                <w:i/>
                <w:iCs/>
                <w:sz w:val="16"/>
                <w:szCs w:val="16"/>
              </w:rPr>
              <w:t>Postcondiciones</w:t>
            </w:r>
          </w:p>
        </w:tc>
        <w:tc>
          <w:tcPr>
            <w:tcW w:w="6843" w:type="dxa"/>
            <w:gridSpan w:val="2"/>
          </w:tcPr>
          <w:p w14:paraId="3F25AAB2" w14:textId="77777777" w:rsidR="007759BE" w:rsidRDefault="007759BE">
            <w:pPr>
              <w:pStyle w:val="Prrafodelista"/>
              <w:numPr>
                <w:ilvl w:val="0"/>
                <w:numId w:val="30"/>
              </w:numPr>
              <w:spacing w:before="120" w:after="120"/>
              <w:rPr>
                <w:sz w:val="16"/>
                <w:szCs w:val="16"/>
              </w:rPr>
            </w:pPr>
            <w:r w:rsidRPr="00E64032">
              <w:rPr>
                <w:sz w:val="16"/>
                <w:szCs w:val="16"/>
              </w:rPr>
              <w:t xml:space="preserve">Solo lectura. </w:t>
            </w:r>
          </w:p>
          <w:p w14:paraId="2312413D" w14:textId="77777777" w:rsidR="007759BE" w:rsidRDefault="007759BE">
            <w:pPr>
              <w:pStyle w:val="Prrafodelista"/>
              <w:numPr>
                <w:ilvl w:val="0"/>
                <w:numId w:val="30"/>
              </w:numPr>
              <w:spacing w:before="120" w:after="120"/>
              <w:rPr>
                <w:sz w:val="16"/>
                <w:szCs w:val="16"/>
              </w:rPr>
            </w:pPr>
            <w:r w:rsidRPr="00E64032">
              <w:rPr>
                <w:sz w:val="16"/>
                <w:szCs w:val="16"/>
              </w:rPr>
              <w:t xml:space="preserve">No se modifica ningún dato del sistema. </w:t>
            </w:r>
          </w:p>
          <w:p w14:paraId="0E5D7B15" w14:textId="77777777" w:rsidR="007759BE" w:rsidRPr="00FD7AA4" w:rsidRDefault="007759BE">
            <w:pPr>
              <w:pStyle w:val="Prrafodelista"/>
              <w:numPr>
                <w:ilvl w:val="0"/>
                <w:numId w:val="45"/>
              </w:numPr>
              <w:spacing w:before="120" w:after="120"/>
              <w:rPr>
                <w:sz w:val="16"/>
                <w:szCs w:val="16"/>
              </w:rPr>
            </w:pPr>
            <w:r w:rsidRPr="00E64032">
              <w:rPr>
                <w:sz w:val="16"/>
                <w:szCs w:val="16"/>
              </w:rPr>
              <w:t>No genera entrada en el log de auditoría.</w:t>
            </w:r>
          </w:p>
        </w:tc>
      </w:tr>
      <w:tr w:rsidR="007759BE" w14:paraId="031BCC3A" w14:textId="77777777" w:rsidTr="00C332F3">
        <w:trPr>
          <w:cantSplit/>
        </w:trPr>
        <w:tc>
          <w:tcPr>
            <w:tcW w:w="8640" w:type="dxa"/>
            <w:gridSpan w:val="4"/>
            <w:shd w:val="clear" w:color="auto" w:fill="000000" w:themeFill="text1"/>
            <w:vAlign w:val="center"/>
          </w:tcPr>
          <w:p w14:paraId="5C960A73" w14:textId="77777777" w:rsidR="007759BE" w:rsidRPr="00FF6E96" w:rsidRDefault="007759BE" w:rsidP="00C332F3">
            <w:pPr>
              <w:spacing w:before="120" w:after="120"/>
              <w:rPr>
                <w:b/>
                <w:bCs/>
                <w:sz w:val="16"/>
                <w:szCs w:val="16"/>
              </w:rPr>
            </w:pPr>
            <w:r w:rsidRPr="00FF6E96">
              <w:rPr>
                <w:b/>
                <w:bCs/>
                <w:color w:val="FFFFFF" w:themeColor="background1"/>
                <w:sz w:val="16"/>
                <w:szCs w:val="16"/>
              </w:rPr>
              <w:t>Flujo de Eventos Principal</w:t>
            </w:r>
          </w:p>
        </w:tc>
      </w:tr>
      <w:tr w:rsidR="007759BE" w14:paraId="575F8073" w14:textId="77777777" w:rsidTr="00C332F3">
        <w:trPr>
          <w:cantSplit/>
        </w:trPr>
        <w:tc>
          <w:tcPr>
            <w:tcW w:w="562" w:type="dxa"/>
            <w:shd w:val="clear" w:color="auto" w:fill="262626" w:themeFill="text1" w:themeFillTint="D9"/>
            <w:vAlign w:val="center"/>
          </w:tcPr>
          <w:p w14:paraId="5C767681" w14:textId="77777777" w:rsidR="007759BE" w:rsidRPr="00FF6E96" w:rsidRDefault="007759BE"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47AD1DDD" w14:textId="77777777" w:rsidR="007759BE" w:rsidRPr="00FF6E96" w:rsidRDefault="007759BE" w:rsidP="00C332F3">
            <w:pPr>
              <w:spacing w:before="120" w:after="120"/>
              <w:rPr>
                <w:i/>
                <w:iCs/>
                <w:sz w:val="16"/>
                <w:szCs w:val="16"/>
              </w:rPr>
            </w:pPr>
            <w:r w:rsidRPr="00FF6E96">
              <w:rPr>
                <w:i/>
                <w:iCs/>
                <w:sz w:val="16"/>
                <w:szCs w:val="16"/>
              </w:rPr>
              <w:t>Acción</w:t>
            </w:r>
          </w:p>
        </w:tc>
      </w:tr>
      <w:tr w:rsidR="007759BE" w14:paraId="779CEF66" w14:textId="77777777" w:rsidTr="00C332F3">
        <w:trPr>
          <w:cantSplit/>
        </w:trPr>
        <w:tc>
          <w:tcPr>
            <w:tcW w:w="562" w:type="dxa"/>
            <w:vAlign w:val="center"/>
          </w:tcPr>
          <w:p w14:paraId="05CF9B77" w14:textId="77777777" w:rsidR="007759BE" w:rsidRPr="00FF6E96" w:rsidRDefault="007759BE" w:rsidP="00C332F3">
            <w:pPr>
              <w:spacing w:before="120" w:after="120"/>
              <w:jc w:val="center"/>
              <w:rPr>
                <w:b/>
                <w:bCs/>
                <w:sz w:val="16"/>
                <w:szCs w:val="16"/>
              </w:rPr>
            </w:pPr>
            <w:r w:rsidRPr="00FF6E96">
              <w:rPr>
                <w:b/>
                <w:bCs/>
                <w:sz w:val="16"/>
                <w:szCs w:val="16"/>
              </w:rPr>
              <w:t>1</w:t>
            </w:r>
          </w:p>
        </w:tc>
        <w:tc>
          <w:tcPr>
            <w:tcW w:w="8078" w:type="dxa"/>
            <w:gridSpan w:val="3"/>
            <w:vAlign w:val="center"/>
          </w:tcPr>
          <w:p w14:paraId="088BD5FD" w14:textId="77777777" w:rsidR="007759BE" w:rsidRPr="00FF6E96" w:rsidRDefault="007759BE" w:rsidP="00C332F3">
            <w:pPr>
              <w:spacing w:before="120" w:after="120"/>
              <w:rPr>
                <w:i/>
                <w:iCs/>
                <w:sz w:val="16"/>
                <w:szCs w:val="16"/>
              </w:rPr>
            </w:pPr>
            <w:r w:rsidRPr="00E64032">
              <w:rPr>
                <w:i/>
                <w:iCs/>
                <w:sz w:val="16"/>
                <w:szCs w:val="16"/>
              </w:rPr>
              <w:t>El Cliente accede a "Mi Cuenta" desde la tienda online.</w:t>
            </w:r>
          </w:p>
        </w:tc>
      </w:tr>
      <w:tr w:rsidR="007759BE" w14:paraId="0EFBA2BA" w14:textId="77777777" w:rsidTr="00C332F3">
        <w:trPr>
          <w:cantSplit/>
        </w:trPr>
        <w:tc>
          <w:tcPr>
            <w:tcW w:w="562" w:type="dxa"/>
            <w:vAlign w:val="center"/>
          </w:tcPr>
          <w:p w14:paraId="5A990780" w14:textId="77777777" w:rsidR="007759BE" w:rsidRPr="00FF6E96" w:rsidRDefault="007759BE" w:rsidP="00C332F3">
            <w:pPr>
              <w:spacing w:before="120" w:after="120"/>
              <w:jc w:val="center"/>
              <w:rPr>
                <w:b/>
                <w:bCs/>
                <w:sz w:val="16"/>
                <w:szCs w:val="16"/>
              </w:rPr>
            </w:pPr>
            <w:r w:rsidRPr="00FF6E96">
              <w:rPr>
                <w:b/>
                <w:bCs/>
                <w:sz w:val="16"/>
                <w:szCs w:val="16"/>
              </w:rPr>
              <w:t>2</w:t>
            </w:r>
          </w:p>
        </w:tc>
        <w:tc>
          <w:tcPr>
            <w:tcW w:w="8078" w:type="dxa"/>
            <w:gridSpan w:val="3"/>
            <w:vAlign w:val="center"/>
          </w:tcPr>
          <w:p w14:paraId="3BC1A59F" w14:textId="77777777" w:rsidR="007759BE" w:rsidRPr="00FF6E96" w:rsidRDefault="007759BE" w:rsidP="00C332F3">
            <w:pPr>
              <w:spacing w:before="120" w:after="120"/>
              <w:rPr>
                <w:i/>
                <w:iCs/>
                <w:sz w:val="16"/>
                <w:szCs w:val="16"/>
              </w:rPr>
            </w:pPr>
            <w:r w:rsidRPr="00E64032">
              <w:rPr>
                <w:i/>
                <w:iCs/>
                <w:sz w:val="16"/>
                <w:szCs w:val="16"/>
              </w:rPr>
              <w:t>El sistema presenta el panel con cuatro secciones navegables: (1) Pedidos Activos, (2) Historial de Pedidos, (3) Puntos, (4) Stock en Local.</w:t>
            </w:r>
          </w:p>
        </w:tc>
      </w:tr>
      <w:tr w:rsidR="007759BE" w14:paraId="5B52DFC2" w14:textId="77777777" w:rsidTr="00C332F3">
        <w:trPr>
          <w:cantSplit/>
        </w:trPr>
        <w:tc>
          <w:tcPr>
            <w:tcW w:w="562" w:type="dxa"/>
            <w:vAlign w:val="center"/>
          </w:tcPr>
          <w:p w14:paraId="669E6481" w14:textId="77777777" w:rsidR="007759BE" w:rsidRPr="00FF6E96" w:rsidRDefault="007759BE" w:rsidP="00C332F3">
            <w:pPr>
              <w:spacing w:before="120" w:after="120"/>
              <w:jc w:val="center"/>
              <w:rPr>
                <w:b/>
                <w:bCs/>
                <w:sz w:val="16"/>
                <w:szCs w:val="16"/>
              </w:rPr>
            </w:pPr>
            <w:r w:rsidRPr="00FF6E96">
              <w:rPr>
                <w:b/>
                <w:bCs/>
                <w:sz w:val="16"/>
                <w:szCs w:val="16"/>
              </w:rPr>
              <w:t>3</w:t>
            </w:r>
          </w:p>
        </w:tc>
        <w:tc>
          <w:tcPr>
            <w:tcW w:w="8078" w:type="dxa"/>
            <w:gridSpan w:val="3"/>
            <w:vAlign w:val="center"/>
          </w:tcPr>
          <w:p w14:paraId="658285C6" w14:textId="77777777" w:rsidR="007759BE" w:rsidRPr="00FF6E96" w:rsidRDefault="007759BE" w:rsidP="00C332F3">
            <w:pPr>
              <w:spacing w:before="120" w:after="120"/>
              <w:rPr>
                <w:i/>
                <w:iCs/>
                <w:sz w:val="16"/>
                <w:szCs w:val="16"/>
              </w:rPr>
            </w:pPr>
            <w:r w:rsidRPr="00E64032">
              <w:rPr>
                <w:i/>
                <w:iCs/>
                <w:sz w:val="16"/>
                <w:szCs w:val="16"/>
              </w:rPr>
              <w:t>En la sección Pedidos Activos: el sistema lista los pedidos en curso ordenados por fecha, con su estado actual visible. El Cliente selecciona un pedido para ver su detalle: ítems, precios efectivos, estados alcanzados y fecha de cada transición.</w:t>
            </w:r>
          </w:p>
        </w:tc>
      </w:tr>
      <w:tr w:rsidR="007759BE" w14:paraId="22B9EDC8" w14:textId="77777777" w:rsidTr="00C332F3">
        <w:trPr>
          <w:cantSplit/>
        </w:trPr>
        <w:tc>
          <w:tcPr>
            <w:tcW w:w="562" w:type="dxa"/>
            <w:vAlign w:val="center"/>
          </w:tcPr>
          <w:p w14:paraId="155F05B9" w14:textId="77777777" w:rsidR="007759BE" w:rsidRPr="00FF6E96" w:rsidRDefault="007759BE" w:rsidP="00C332F3">
            <w:pPr>
              <w:spacing w:before="120" w:after="120"/>
              <w:jc w:val="center"/>
              <w:rPr>
                <w:b/>
                <w:bCs/>
                <w:sz w:val="16"/>
                <w:szCs w:val="16"/>
              </w:rPr>
            </w:pPr>
            <w:r w:rsidRPr="00FF6E96">
              <w:rPr>
                <w:b/>
                <w:bCs/>
                <w:sz w:val="16"/>
                <w:szCs w:val="16"/>
              </w:rPr>
              <w:t>4</w:t>
            </w:r>
          </w:p>
        </w:tc>
        <w:tc>
          <w:tcPr>
            <w:tcW w:w="8078" w:type="dxa"/>
            <w:gridSpan w:val="3"/>
            <w:vAlign w:val="center"/>
          </w:tcPr>
          <w:p w14:paraId="796B416D" w14:textId="6BDB0C2C" w:rsidR="007759BE" w:rsidRPr="00FF6E96" w:rsidRDefault="007759BE" w:rsidP="00C332F3">
            <w:pPr>
              <w:spacing w:before="120" w:after="120"/>
              <w:rPr>
                <w:i/>
                <w:iCs/>
                <w:sz w:val="16"/>
                <w:szCs w:val="16"/>
              </w:rPr>
            </w:pPr>
            <w:r w:rsidRPr="001E4C47">
              <w:rPr>
                <w:i/>
                <w:iCs/>
                <w:sz w:val="16"/>
                <w:szCs w:val="16"/>
              </w:rPr>
              <w:t xml:space="preserve">Si el pedido tiene artículos en estado "Esperando Artículo Demorado" con decisión pendiente, el sistema presenta el acceso directo a </w:t>
            </w:r>
            <w:r w:rsidR="00B56FA1">
              <w:rPr>
                <w:i/>
                <w:iCs/>
                <w:sz w:val="16"/>
                <w:szCs w:val="16"/>
              </w:rPr>
              <w:t>CU-PED-OPC</w:t>
            </w:r>
            <w:r w:rsidRPr="001E4C47">
              <w:rPr>
                <w:i/>
                <w:iCs/>
                <w:sz w:val="16"/>
                <w:szCs w:val="16"/>
              </w:rPr>
              <w:t xml:space="preserve"> (Seleccionar Opción ante Artículo Demorado).</w:t>
            </w:r>
          </w:p>
        </w:tc>
      </w:tr>
      <w:tr w:rsidR="007759BE" w14:paraId="277D2405" w14:textId="77777777" w:rsidTr="00C332F3">
        <w:trPr>
          <w:cantSplit/>
        </w:trPr>
        <w:tc>
          <w:tcPr>
            <w:tcW w:w="562" w:type="dxa"/>
            <w:vAlign w:val="center"/>
          </w:tcPr>
          <w:p w14:paraId="51E3DCCF" w14:textId="77777777" w:rsidR="007759BE" w:rsidRPr="00FF6E96" w:rsidRDefault="007759BE" w:rsidP="00C332F3">
            <w:pPr>
              <w:spacing w:before="120" w:after="120"/>
              <w:jc w:val="center"/>
              <w:rPr>
                <w:b/>
                <w:bCs/>
                <w:sz w:val="16"/>
                <w:szCs w:val="16"/>
              </w:rPr>
            </w:pPr>
            <w:r w:rsidRPr="00FF6E96">
              <w:rPr>
                <w:b/>
                <w:bCs/>
                <w:sz w:val="16"/>
                <w:szCs w:val="16"/>
              </w:rPr>
              <w:lastRenderedPageBreak/>
              <w:t>5</w:t>
            </w:r>
          </w:p>
        </w:tc>
        <w:tc>
          <w:tcPr>
            <w:tcW w:w="8078" w:type="dxa"/>
            <w:gridSpan w:val="3"/>
            <w:vAlign w:val="center"/>
          </w:tcPr>
          <w:p w14:paraId="2D9AD228" w14:textId="77777777" w:rsidR="007759BE" w:rsidRPr="00FF6E96" w:rsidRDefault="007759BE" w:rsidP="00C332F3">
            <w:pPr>
              <w:spacing w:before="120" w:after="120"/>
              <w:rPr>
                <w:i/>
                <w:iCs/>
                <w:sz w:val="16"/>
                <w:szCs w:val="16"/>
              </w:rPr>
            </w:pPr>
            <w:r w:rsidRPr="001E4C47">
              <w:rPr>
                <w:i/>
                <w:iCs/>
                <w:sz w:val="16"/>
                <w:szCs w:val="16"/>
              </w:rPr>
              <w:t>En la sección Historial de Pedidos: el sistema lista los pedidos completados y cancelados. El Cliente puede acceder al detalle de cada uno.</w:t>
            </w:r>
          </w:p>
        </w:tc>
      </w:tr>
      <w:tr w:rsidR="007759BE" w14:paraId="6F5503EA" w14:textId="77777777" w:rsidTr="00C332F3">
        <w:trPr>
          <w:cantSplit/>
        </w:trPr>
        <w:tc>
          <w:tcPr>
            <w:tcW w:w="562" w:type="dxa"/>
            <w:vAlign w:val="center"/>
          </w:tcPr>
          <w:p w14:paraId="06DBA558" w14:textId="77777777" w:rsidR="007759BE" w:rsidRPr="00FF6E96" w:rsidRDefault="007759BE" w:rsidP="00C332F3">
            <w:pPr>
              <w:spacing w:before="120" w:after="120"/>
              <w:jc w:val="center"/>
              <w:rPr>
                <w:b/>
                <w:bCs/>
                <w:sz w:val="16"/>
                <w:szCs w:val="16"/>
              </w:rPr>
            </w:pPr>
            <w:r w:rsidRPr="00FF6E96">
              <w:rPr>
                <w:b/>
                <w:bCs/>
                <w:sz w:val="16"/>
                <w:szCs w:val="16"/>
              </w:rPr>
              <w:t>6</w:t>
            </w:r>
          </w:p>
        </w:tc>
        <w:tc>
          <w:tcPr>
            <w:tcW w:w="8078" w:type="dxa"/>
            <w:gridSpan w:val="3"/>
            <w:vAlign w:val="center"/>
          </w:tcPr>
          <w:p w14:paraId="3362C60F" w14:textId="77777777" w:rsidR="007759BE" w:rsidRPr="00A509A2" w:rsidRDefault="007759BE" w:rsidP="00C332F3">
            <w:pPr>
              <w:spacing w:before="120" w:after="120"/>
              <w:rPr>
                <w:i/>
                <w:iCs/>
                <w:sz w:val="16"/>
                <w:szCs w:val="16"/>
              </w:rPr>
            </w:pPr>
            <w:r w:rsidRPr="001E4C47">
              <w:rPr>
                <w:i/>
                <w:iCs/>
                <w:sz w:val="16"/>
                <w:szCs w:val="16"/>
              </w:rPr>
              <w:t>En la sección Puntos: el sistema muestra el saldo disponible, el historial de acreditaciones y canjes (con fecha, origen y cantidad), y la fecha de caducidad de cada lote de puntos.</w:t>
            </w:r>
          </w:p>
        </w:tc>
      </w:tr>
      <w:tr w:rsidR="007759BE" w14:paraId="561EF6CA" w14:textId="77777777" w:rsidTr="00C332F3">
        <w:trPr>
          <w:cantSplit/>
        </w:trPr>
        <w:tc>
          <w:tcPr>
            <w:tcW w:w="562" w:type="dxa"/>
            <w:vAlign w:val="center"/>
          </w:tcPr>
          <w:p w14:paraId="2B841960" w14:textId="77777777" w:rsidR="007759BE" w:rsidRPr="00FF6E96" w:rsidRDefault="007759BE" w:rsidP="00C332F3">
            <w:pPr>
              <w:spacing w:before="120" w:after="120"/>
              <w:jc w:val="center"/>
              <w:rPr>
                <w:b/>
                <w:bCs/>
                <w:sz w:val="16"/>
                <w:szCs w:val="16"/>
              </w:rPr>
            </w:pPr>
            <w:r w:rsidRPr="00FF6E96">
              <w:rPr>
                <w:b/>
                <w:bCs/>
                <w:sz w:val="16"/>
                <w:szCs w:val="16"/>
              </w:rPr>
              <w:t>7</w:t>
            </w:r>
          </w:p>
        </w:tc>
        <w:tc>
          <w:tcPr>
            <w:tcW w:w="8078" w:type="dxa"/>
            <w:gridSpan w:val="3"/>
            <w:vAlign w:val="center"/>
          </w:tcPr>
          <w:p w14:paraId="05CE4AF9" w14:textId="7ECCED3E" w:rsidR="007759BE" w:rsidRPr="00FF6E96" w:rsidRDefault="007759BE" w:rsidP="00C332F3">
            <w:pPr>
              <w:spacing w:before="120" w:after="120"/>
              <w:rPr>
                <w:i/>
                <w:iCs/>
                <w:sz w:val="16"/>
                <w:szCs w:val="16"/>
              </w:rPr>
            </w:pPr>
            <w:r w:rsidRPr="001E4C47">
              <w:rPr>
                <w:i/>
                <w:iCs/>
                <w:sz w:val="16"/>
                <w:szCs w:val="16"/>
              </w:rPr>
              <w:t xml:space="preserve">En la sección Stock en Local: el sistema lista los artículos retenidos con fecha de ingreso, fecha de vencimiento y su estado actual. Desde aquí el Cliente puede iniciar </w:t>
            </w:r>
            <w:r w:rsidR="002D250D">
              <w:rPr>
                <w:i/>
                <w:iCs/>
                <w:sz w:val="16"/>
                <w:szCs w:val="16"/>
              </w:rPr>
              <w:t>CU-STK-DES</w:t>
            </w:r>
            <w:r w:rsidRPr="001E4C47">
              <w:rPr>
                <w:i/>
                <w:iCs/>
                <w:sz w:val="16"/>
                <w:szCs w:val="16"/>
              </w:rPr>
              <w:t xml:space="preserve"> (Solicitar Despacho).</w:t>
            </w:r>
          </w:p>
        </w:tc>
      </w:tr>
      <w:tr w:rsidR="007759BE" w14:paraId="680C99EC" w14:textId="77777777" w:rsidTr="00C332F3">
        <w:trPr>
          <w:cantSplit/>
        </w:trPr>
        <w:tc>
          <w:tcPr>
            <w:tcW w:w="8640" w:type="dxa"/>
            <w:gridSpan w:val="4"/>
            <w:shd w:val="clear" w:color="auto" w:fill="000000" w:themeFill="text1"/>
            <w:vAlign w:val="center"/>
          </w:tcPr>
          <w:p w14:paraId="7CEE9665" w14:textId="77777777" w:rsidR="007759BE" w:rsidRPr="00FF6E96" w:rsidRDefault="007759BE" w:rsidP="00C332F3">
            <w:pPr>
              <w:spacing w:before="120" w:after="120"/>
              <w:rPr>
                <w:b/>
                <w:bCs/>
                <w:sz w:val="16"/>
                <w:szCs w:val="16"/>
              </w:rPr>
            </w:pPr>
            <w:r>
              <w:rPr>
                <w:b/>
                <w:bCs/>
                <w:sz w:val="16"/>
                <w:szCs w:val="16"/>
              </w:rPr>
              <w:t>Flujos de Eventos Alternativo</w:t>
            </w:r>
          </w:p>
        </w:tc>
      </w:tr>
      <w:tr w:rsidR="007759BE" w14:paraId="3EB1F8FF" w14:textId="77777777" w:rsidTr="00C332F3">
        <w:trPr>
          <w:cantSplit/>
        </w:trPr>
        <w:tc>
          <w:tcPr>
            <w:tcW w:w="562" w:type="dxa"/>
            <w:shd w:val="clear" w:color="auto" w:fill="262626" w:themeFill="text1" w:themeFillTint="D9"/>
            <w:vAlign w:val="center"/>
          </w:tcPr>
          <w:p w14:paraId="4679EF0A" w14:textId="77777777" w:rsidR="007759BE" w:rsidRPr="00FF6E96" w:rsidRDefault="007759BE"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4ED43995" w14:textId="77777777" w:rsidR="007759BE" w:rsidRPr="00FF6E96" w:rsidRDefault="007759BE" w:rsidP="00C332F3">
            <w:pPr>
              <w:spacing w:before="120" w:after="120"/>
              <w:rPr>
                <w:i/>
                <w:iCs/>
                <w:sz w:val="16"/>
                <w:szCs w:val="16"/>
              </w:rPr>
            </w:pPr>
            <w:r w:rsidRPr="00FF6E96">
              <w:rPr>
                <w:i/>
                <w:iCs/>
                <w:sz w:val="16"/>
                <w:szCs w:val="16"/>
              </w:rPr>
              <w:t>Descripción</w:t>
            </w:r>
          </w:p>
        </w:tc>
      </w:tr>
      <w:tr w:rsidR="007759BE" w14:paraId="05048610" w14:textId="77777777" w:rsidTr="00C332F3">
        <w:trPr>
          <w:cantSplit/>
        </w:trPr>
        <w:tc>
          <w:tcPr>
            <w:tcW w:w="562" w:type="dxa"/>
            <w:vAlign w:val="center"/>
          </w:tcPr>
          <w:p w14:paraId="4CAA2FBE" w14:textId="77777777" w:rsidR="007759BE" w:rsidRPr="00FF6E96" w:rsidRDefault="007759BE" w:rsidP="00C332F3">
            <w:pPr>
              <w:spacing w:before="120" w:after="120"/>
              <w:jc w:val="center"/>
              <w:rPr>
                <w:b/>
                <w:bCs/>
                <w:sz w:val="16"/>
                <w:szCs w:val="16"/>
              </w:rPr>
            </w:pPr>
            <w:r>
              <w:rPr>
                <w:b/>
                <w:bCs/>
                <w:sz w:val="16"/>
                <w:szCs w:val="16"/>
              </w:rPr>
              <w:t>A1</w:t>
            </w:r>
          </w:p>
        </w:tc>
        <w:tc>
          <w:tcPr>
            <w:tcW w:w="8078" w:type="dxa"/>
            <w:gridSpan w:val="3"/>
            <w:vAlign w:val="center"/>
          </w:tcPr>
          <w:p w14:paraId="37F67573" w14:textId="77777777" w:rsidR="007759BE" w:rsidRPr="00FF6E96" w:rsidRDefault="007759BE" w:rsidP="00C332F3">
            <w:pPr>
              <w:spacing w:before="120" w:after="120"/>
              <w:rPr>
                <w:sz w:val="16"/>
                <w:szCs w:val="16"/>
              </w:rPr>
            </w:pPr>
            <w:r>
              <w:rPr>
                <w:sz w:val="16"/>
                <w:szCs w:val="16"/>
              </w:rPr>
              <w:t>-</w:t>
            </w:r>
          </w:p>
        </w:tc>
      </w:tr>
      <w:tr w:rsidR="007759BE" w14:paraId="6CBA0B17" w14:textId="77777777" w:rsidTr="00C332F3">
        <w:trPr>
          <w:cantSplit/>
        </w:trPr>
        <w:tc>
          <w:tcPr>
            <w:tcW w:w="8640" w:type="dxa"/>
            <w:gridSpan w:val="4"/>
            <w:shd w:val="clear" w:color="auto" w:fill="000000" w:themeFill="text1"/>
            <w:vAlign w:val="center"/>
          </w:tcPr>
          <w:p w14:paraId="1997B9A7" w14:textId="77777777" w:rsidR="007759BE" w:rsidRPr="00233EBD" w:rsidRDefault="007759BE" w:rsidP="00C332F3">
            <w:pPr>
              <w:spacing w:before="120" w:after="120"/>
              <w:rPr>
                <w:b/>
                <w:bCs/>
                <w:sz w:val="16"/>
                <w:szCs w:val="16"/>
              </w:rPr>
            </w:pPr>
            <w:r w:rsidRPr="00233EBD">
              <w:rPr>
                <w:b/>
                <w:bCs/>
                <w:sz w:val="16"/>
                <w:szCs w:val="16"/>
              </w:rPr>
              <w:t>Excepciones</w:t>
            </w:r>
          </w:p>
        </w:tc>
      </w:tr>
      <w:tr w:rsidR="007759BE" w14:paraId="5E568AD3" w14:textId="77777777" w:rsidTr="00C332F3">
        <w:trPr>
          <w:cantSplit/>
        </w:trPr>
        <w:tc>
          <w:tcPr>
            <w:tcW w:w="562" w:type="dxa"/>
            <w:vAlign w:val="center"/>
          </w:tcPr>
          <w:p w14:paraId="38485FE0" w14:textId="77777777" w:rsidR="007759BE" w:rsidRPr="00FF6E96" w:rsidRDefault="007759BE" w:rsidP="00C332F3">
            <w:pPr>
              <w:spacing w:before="120" w:after="120"/>
              <w:jc w:val="center"/>
              <w:rPr>
                <w:b/>
                <w:bCs/>
                <w:sz w:val="16"/>
                <w:szCs w:val="16"/>
              </w:rPr>
            </w:pPr>
            <w:r>
              <w:rPr>
                <w:b/>
                <w:bCs/>
                <w:sz w:val="16"/>
                <w:szCs w:val="16"/>
              </w:rPr>
              <w:t>E1</w:t>
            </w:r>
          </w:p>
        </w:tc>
        <w:tc>
          <w:tcPr>
            <w:tcW w:w="8078" w:type="dxa"/>
            <w:gridSpan w:val="3"/>
            <w:vAlign w:val="center"/>
          </w:tcPr>
          <w:p w14:paraId="4B92EB37" w14:textId="77777777" w:rsidR="007759BE" w:rsidRPr="00FF6E96" w:rsidRDefault="007759BE" w:rsidP="00C332F3">
            <w:pPr>
              <w:spacing w:before="120" w:after="120"/>
              <w:rPr>
                <w:sz w:val="16"/>
                <w:szCs w:val="16"/>
              </w:rPr>
            </w:pPr>
            <w:r w:rsidRPr="004A6B8E">
              <w:rPr>
                <w:sz w:val="16"/>
                <w:szCs w:val="16"/>
              </w:rPr>
              <w:t>En el paso 2, si el Cliente no tiene pedidos activos, la sección correspondiente muestra mensaje informativo. El resto de las secciones funcionan con normalidad.</w:t>
            </w:r>
          </w:p>
        </w:tc>
      </w:tr>
      <w:tr w:rsidR="007759BE" w14:paraId="018F5291" w14:textId="77777777" w:rsidTr="00C332F3">
        <w:trPr>
          <w:cantSplit/>
        </w:trPr>
        <w:tc>
          <w:tcPr>
            <w:tcW w:w="8640" w:type="dxa"/>
            <w:gridSpan w:val="4"/>
            <w:shd w:val="clear" w:color="auto" w:fill="000000" w:themeFill="text1"/>
            <w:vAlign w:val="center"/>
          </w:tcPr>
          <w:p w14:paraId="3918A56F" w14:textId="77777777" w:rsidR="007759BE" w:rsidRPr="00D37409" w:rsidRDefault="007759BE" w:rsidP="00C332F3">
            <w:pPr>
              <w:spacing w:before="120" w:after="120"/>
              <w:rPr>
                <w:b/>
                <w:bCs/>
                <w:sz w:val="16"/>
                <w:szCs w:val="16"/>
              </w:rPr>
            </w:pPr>
            <w:r w:rsidRPr="00D37409">
              <w:rPr>
                <w:b/>
                <w:bCs/>
                <w:sz w:val="16"/>
                <w:szCs w:val="16"/>
              </w:rPr>
              <w:t>Detalles</w:t>
            </w:r>
          </w:p>
        </w:tc>
      </w:tr>
      <w:tr w:rsidR="007759BE" w14:paraId="4A0E00FA" w14:textId="77777777" w:rsidTr="00C332F3">
        <w:trPr>
          <w:cantSplit/>
        </w:trPr>
        <w:tc>
          <w:tcPr>
            <w:tcW w:w="1838" w:type="dxa"/>
            <w:gridSpan w:val="3"/>
            <w:shd w:val="clear" w:color="auto" w:fill="262626" w:themeFill="text1" w:themeFillTint="D9"/>
            <w:vAlign w:val="center"/>
          </w:tcPr>
          <w:p w14:paraId="725F43D6" w14:textId="77777777" w:rsidR="007759BE" w:rsidRPr="00D37409" w:rsidRDefault="007759BE" w:rsidP="00C332F3">
            <w:pPr>
              <w:spacing w:before="120" w:after="120"/>
              <w:rPr>
                <w:i/>
                <w:iCs/>
                <w:sz w:val="16"/>
                <w:szCs w:val="16"/>
              </w:rPr>
            </w:pPr>
            <w:r w:rsidRPr="00D37409">
              <w:rPr>
                <w:i/>
                <w:iCs/>
                <w:sz w:val="16"/>
                <w:szCs w:val="16"/>
              </w:rPr>
              <w:t>Estabilidad</w:t>
            </w:r>
          </w:p>
        </w:tc>
        <w:tc>
          <w:tcPr>
            <w:tcW w:w="6802" w:type="dxa"/>
            <w:vAlign w:val="center"/>
          </w:tcPr>
          <w:p w14:paraId="4BBA6DAA" w14:textId="520AE3BC" w:rsidR="007759BE" w:rsidRPr="00FF6E96" w:rsidRDefault="00825BAD" w:rsidP="00C332F3">
            <w:pPr>
              <w:spacing w:before="120" w:after="120"/>
              <w:rPr>
                <w:sz w:val="16"/>
                <w:szCs w:val="16"/>
              </w:rPr>
            </w:pPr>
            <w:r w:rsidRPr="00825BAD">
              <w:rPr>
                <w:sz w:val="16"/>
                <w:szCs w:val="16"/>
              </w:rPr>
              <w:t>Alta</w:t>
            </w:r>
          </w:p>
        </w:tc>
      </w:tr>
      <w:tr w:rsidR="007759BE" w14:paraId="587A99BD" w14:textId="77777777" w:rsidTr="00C332F3">
        <w:trPr>
          <w:cantSplit/>
        </w:trPr>
        <w:tc>
          <w:tcPr>
            <w:tcW w:w="1838" w:type="dxa"/>
            <w:gridSpan w:val="3"/>
            <w:shd w:val="clear" w:color="auto" w:fill="262626" w:themeFill="text1" w:themeFillTint="D9"/>
            <w:vAlign w:val="center"/>
          </w:tcPr>
          <w:p w14:paraId="16485815" w14:textId="77777777" w:rsidR="007759BE" w:rsidRPr="00D37409" w:rsidRDefault="007759BE" w:rsidP="00C332F3">
            <w:pPr>
              <w:spacing w:before="120" w:after="120"/>
              <w:rPr>
                <w:i/>
                <w:iCs/>
                <w:sz w:val="16"/>
                <w:szCs w:val="16"/>
              </w:rPr>
            </w:pPr>
            <w:r w:rsidRPr="00D37409">
              <w:rPr>
                <w:i/>
                <w:iCs/>
                <w:sz w:val="16"/>
                <w:szCs w:val="16"/>
              </w:rPr>
              <w:t>Frecuencia</w:t>
            </w:r>
          </w:p>
        </w:tc>
        <w:tc>
          <w:tcPr>
            <w:tcW w:w="6802" w:type="dxa"/>
            <w:vAlign w:val="center"/>
          </w:tcPr>
          <w:p w14:paraId="7067C843" w14:textId="47E22B83" w:rsidR="007759BE" w:rsidRPr="00FF6E96" w:rsidRDefault="00825BAD" w:rsidP="00C332F3">
            <w:pPr>
              <w:spacing w:before="120" w:after="120"/>
              <w:rPr>
                <w:sz w:val="16"/>
                <w:szCs w:val="16"/>
              </w:rPr>
            </w:pPr>
            <w:r w:rsidRPr="00825BAD">
              <w:rPr>
                <w:sz w:val="16"/>
                <w:szCs w:val="16"/>
              </w:rPr>
              <w:t xml:space="preserve">Media </w:t>
            </w:r>
            <w:r w:rsidRPr="00825BAD">
              <w:rPr>
                <w:i/>
                <w:iCs/>
                <w:sz w:val="16"/>
                <w:szCs w:val="16"/>
              </w:rPr>
              <w:t>(el Cliente consulta su panel regularmente para seguimiento de pedidos activos, verificación de puntos y gestión de stock almacenado)</w:t>
            </w:r>
          </w:p>
        </w:tc>
      </w:tr>
      <w:tr w:rsidR="007759BE" w14:paraId="54F49D59" w14:textId="77777777" w:rsidTr="00C332F3">
        <w:trPr>
          <w:cantSplit/>
        </w:trPr>
        <w:tc>
          <w:tcPr>
            <w:tcW w:w="1838" w:type="dxa"/>
            <w:gridSpan w:val="3"/>
            <w:shd w:val="clear" w:color="auto" w:fill="262626" w:themeFill="text1" w:themeFillTint="D9"/>
            <w:vAlign w:val="center"/>
          </w:tcPr>
          <w:p w14:paraId="7268DAF9" w14:textId="77777777" w:rsidR="007759BE" w:rsidRPr="00D37409" w:rsidRDefault="007759BE" w:rsidP="00C332F3">
            <w:pPr>
              <w:spacing w:before="120" w:after="120"/>
              <w:rPr>
                <w:i/>
                <w:iCs/>
                <w:sz w:val="16"/>
                <w:szCs w:val="16"/>
              </w:rPr>
            </w:pPr>
            <w:r w:rsidRPr="00D37409">
              <w:rPr>
                <w:i/>
                <w:iCs/>
                <w:sz w:val="16"/>
                <w:szCs w:val="16"/>
              </w:rPr>
              <w:t>Comentarios</w:t>
            </w:r>
          </w:p>
        </w:tc>
        <w:tc>
          <w:tcPr>
            <w:tcW w:w="6802" w:type="dxa"/>
            <w:vAlign w:val="center"/>
          </w:tcPr>
          <w:p w14:paraId="3BA57134" w14:textId="77777777" w:rsidR="007759BE" w:rsidRPr="00FF6E96" w:rsidRDefault="007759BE" w:rsidP="00C332F3">
            <w:pPr>
              <w:spacing w:before="120" w:after="120"/>
              <w:rPr>
                <w:sz w:val="16"/>
                <w:szCs w:val="16"/>
              </w:rPr>
            </w:pPr>
            <w:r w:rsidRPr="004A6B8E">
              <w:rPr>
                <w:sz w:val="16"/>
                <w:szCs w:val="16"/>
              </w:rPr>
              <w:t>En el paso 7, los artículos con vencimiento en los próximos 7 días aparecen con etiqueta visual "Próximo a vencer".</w:t>
            </w:r>
          </w:p>
        </w:tc>
      </w:tr>
    </w:tbl>
    <w:p w14:paraId="474547C8" w14:textId="77777777" w:rsidR="007759BE" w:rsidRDefault="007759BE" w:rsidP="007759BE"/>
    <w:tbl>
      <w:tblPr>
        <w:tblStyle w:val="Tablaconcuadrcula"/>
        <w:tblW w:w="8640" w:type="dxa"/>
        <w:tblLook w:val="04A0" w:firstRow="1" w:lastRow="0" w:firstColumn="1" w:lastColumn="0" w:noHBand="0" w:noVBand="1"/>
      </w:tblPr>
      <w:tblGrid>
        <w:gridCol w:w="562"/>
        <w:gridCol w:w="1235"/>
        <w:gridCol w:w="41"/>
        <w:gridCol w:w="6802"/>
      </w:tblGrid>
      <w:tr w:rsidR="007507C3" w14:paraId="0B5BC438" w14:textId="77777777" w:rsidTr="0047521B">
        <w:trPr>
          <w:cantSplit/>
        </w:trPr>
        <w:tc>
          <w:tcPr>
            <w:tcW w:w="1797" w:type="dxa"/>
            <w:gridSpan w:val="2"/>
            <w:shd w:val="clear" w:color="auto" w:fill="000000" w:themeFill="text1"/>
          </w:tcPr>
          <w:p w14:paraId="6F19853E" w14:textId="445F37CF" w:rsidR="007507C3" w:rsidRPr="00FF6E96" w:rsidRDefault="00A23A13" w:rsidP="0047521B">
            <w:pPr>
              <w:spacing w:before="120" w:after="120"/>
              <w:rPr>
                <w:b/>
                <w:bCs/>
                <w:sz w:val="16"/>
                <w:szCs w:val="16"/>
              </w:rPr>
            </w:pPr>
            <w:r w:rsidRPr="00A23A13">
              <w:rPr>
                <w:b/>
                <w:bCs/>
                <w:color w:val="FFFFFF" w:themeColor="background1"/>
                <w:sz w:val="16"/>
                <w:szCs w:val="16"/>
              </w:rPr>
              <w:t>CU-CLI-CON</w:t>
            </w:r>
          </w:p>
        </w:tc>
        <w:tc>
          <w:tcPr>
            <w:tcW w:w="6843" w:type="dxa"/>
            <w:gridSpan w:val="2"/>
          </w:tcPr>
          <w:p w14:paraId="411986F9" w14:textId="0706DC11" w:rsidR="007507C3" w:rsidRPr="00FF6E96" w:rsidRDefault="00781ECF" w:rsidP="0047521B">
            <w:pPr>
              <w:spacing w:before="120" w:after="120"/>
              <w:rPr>
                <w:b/>
                <w:bCs/>
                <w:sz w:val="16"/>
                <w:szCs w:val="16"/>
              </w:rPr>
            </w:pPr>
            <w:r w:rsidRPr="00781ECF">
              <w:rPr>
                <w:b/>
                <w:bCs/>
                <w:sz w:val="16"/>
                <w:szCs w:val="16"/>
              </w:rPr>
              <w:t>Consultar Cuentas de Cliente</w:t>
            </w:r>
          </w:p>
        </w:tc>
      </w:tr>
      <w:tr w:rsidR="00E73EBA" w14:paraId="32B3DEBF" w14:textId="77777777" w:rsidTr="0047521B">
        <w:trPr>
          <w:cantSplit/>
        </w:trPr>
        <w:tc>
          <w:tcPr>
            <w:tcW w:w="1797" w:type="dxa"/>
            <w:gridSpan w:val="2"/>
            <w:shd w:val="clear" w:color="auto" w:fill="262626" w:themeFill="text1" w:themeFillTint="D9"/>
          </w:tcPr>
          <w:p w14:paraId="5A834FF0" w14:textId="77777777" w:rsidR="00E73EBA" w:rsidRPr="00FF6E96" w:rsidRDefault="00E73EBA" w:rsidP="00E73EBA">
            <w:pPr>
              <w:spacing w:before="120" w:after="120"/>
              <w:rPr>
                <w:i/>
                <w:iCs/>
                <w:sz w:val="16"/>
                <w:szCs w:val="16"/>
              </w:rPr>
            </w:pPr>
            <w:r>
              <w:rPr>
                <w:i/>
                <w:iCs/>
                <w:sz w:val="16"/>
                <w:szCs w:val="16"/>
              </w:rPr>
              <w:t>Objetivos Asociados</w:t>
            </w:r>
          </w:p>
        </w:tc>
        <w:tc>
          <w:tcPr>
            <w:tcW w:w="6843" w:type="dxa"/>
            <w:gridSpan w:val="2"/>
          </w:tcPr>
          <w:p w14:paraId="7A9EA1D8" w14:textId="7F92AD4D" w:rsidR="00E73EBA" w:rsidRPr="00E73EBA" w:rsidRDefault="00E73EBA" w:rsidP="00E73EBA">
            <w:pPr>
              <w:spacing w:before="120" w:after="120"/>
              <w:rPr>
                <w:sz w:val="16"/>
                <w:szCs w:val="16"/>
              </w:rPr>
            </w:pPr>
            <w:r w:rsidRPr="00E73EBA">
              <w:rPr>
                <w:sz w:val="16"/>
                <w:szCs w:val="16"/>
              </w:rPr>
              <w:t>OBJ-08</w:t>
            </w:r>
          </w:p>
        </w:tc>
      </w:tr>
      <w:tr w:rsidR="00E73EBA" w14:paraId="7D4BBE45" w14:textId="77777777" w:rsidTr="0047521B">
        <w:trPr>
          <w:cantSplit/>
        </w:trPr>
        <w:tc>
          <w:tcPr>
            <w:tcW w:w="1797" w:type="dxa"/>
            <w:gridSpan w:val="2"/>
            <w:shd w:val="clear" w:color="auto" w:fill="262626" w:themeFill="text1" w:themeFillTint="D9"/>
          </w:tcPr>
          <w:p w14:paraId="397501DB" w14:textId="77777777" w:rsidR="00E73EBA" w:rsidRDefault="00E73EBA" w:rsidP="00E73EBA">
            <w:pPr>
              <w:spacing w:before="120" w:after="120"/>
              <w:rPr>
                <w:i/>
                <w:iCs/>
                <w:sz w:val="16"/>
                <w:szCs w:val="16"/>
              </w:rPr>
            </w:pPr>
            <w:r>
              <w:rPr>
                <w:i/>
                <w:iCs/>
                <w:sz w:val="16"/>
                <w:szCs w:val="16"/>
              </w:rPr>
              <w:t>Requisitos Asociados</w:t>
            </w:r>
          </w:p>
        </w:tc>
        <w:tc>
          <w:tcPr>
            <w:tcW w:w="6843" w:type="dxa"/>
            <w:gridSpan w:val="2"/>
          </w:tcPr>
          <w:p w14:paraId="58D4F870" w14:textId="1EC6E23D" w:rsidR="00E73EBA" w:rsidRPr="00E73EBA" w:rsidRDefault="00E73EBA" w:rsidP="00E73EBA">
            <w:pPr>
              <w:spacing w:before="120" w:after="120"/>
              <w:rPr>
                <w:sz w:val="16"/>
                <w:szCs w:val="16"/>
              </w:rPr>
            </w:pPr>
            <w:r w:rsidRPr="00E73EBA">
              <w:rPr>
                <w:sz w:val="16"/>
                <w:szCs w:val="16"/>
              </w:rPr>
              <w:t>RNF-03, RNF-09</w:t>
            </w:r>
          </w:p>
        </w:tc>
      </w:tr>
      <w:tr w:rsidR="007507C3" w14:paraId="76795A66" w14:textId="77777777" w:rsidTr="0047521B">
        <w:trPr>
          <w:cantSplit/>
        </w:trPr>
        <w:tc>
          <w:tcPr>
            <w:tcW w:w="8640" w:type="dxa"/>
            <w:gridSpan w:val="4"/>
            <w:shd w:val="clear" w:color="auto" w:fill="000000" w:themeFill="text1"/>
          </w:tcPr>
          <w:p w14:paraId="5DCF583F" w14:textId="77777777" w:rsidR="007507C3" w:rsidRPr="00233EBD" w:rsidRDefault="007507C3" w:rsidP="0047521B">
            <w:pPr>
              <w:spacing w:before="120" w:after="120"/>
              <w:rPr>
                <w:b/>
                <w:bCs/>
                <w:sz w:val="16"/>
                <w:szCs w:val="16"/>
              </w:rPr>
            </w:pPr>
            <w:r w:rsidRPr="00233EBD">
              <w:rPr>
                <w:b/>
                <w:bCs/>
                <w:sz w:val="16"/>
                <w:szCs w:val="16"/>
              </w:rPr>
              <w:t>Actores e Intereses</w:t>
            </w:r>
          </w:p>
        </w:tc>
      </w:tr>
      <w:tr w:rsidR="00BA7222" w14:paraId="2C33990D" w14:textId="77777777" w:rsidTr="0047521B">
        <w:trPr>
          <w:cantSplit/>
        </w:trPr>
        <w:tc>
          <w:tcPr>
            <w:tcW w:w="1797" w:type="dxa"/>
            <w:gridSpan w:val="2"/>
            <w:shd w:val="clear" w:color="auto" w:fill="262626" w:themeFill="text1" w:themeFillTint="D9"/>
          </w:tcPr>
          <w:p w14:paraId="288E0260" w14:textId="77777777" w:rsidR="00BA7222" w:rsidRPr="00FF6E96" w:rsidRDefault="00BA7222" w:rsidP="00BA7222">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6AFDF883" w14:textId="1E59D2B5" w:rsidR="00BA7222" w:rsidRPr="00BA7222" w:rsidRDefault="00BA7222" w:rsidP="00BA7222">
            <w:pPr>
              <w:spacing w:before="120" w:after="120"/>
              <w:rPr>
                <w:sz w:val="16"/>
                <w:szCs w:val="16"/>
              </w:rPr>
            </w:pPr>
            <w:r w:rsidRPr="00BA7222">
              <w:rPr>
                <w:b/>
                <w:bCs/>
                <w:sz w:val="16"/>
                <w:szCs w:val="16"/>
              </w:rPr>
              <w:t>Administrador:</w:t>
            </w:r>
            <w:r w:rsidRPr="00BA7222">
              <w:rPr>
                <w:sz w:val="16"/>
                <w:szCs w:val="16"/>
              </w:rPr>
              <w:t xml:space="preserve"> consultar el padrón de clientes registrados para atender consultas, verificar un registro o dimensionar la base de usuarios, sin poder alterar cuentas que no le pertenecen.</w:t>
            </w:r>
          </w:p>
        </w:tc>
      </w:tr>
      <w:tr w:rsidR="00BA7222" w14:paraId="7DEF5FBC" w14:textId="77777777" w:rsidTr="0047521B">
        <w:trPr>
          <w:cantSplit/>
        </w:trPr>
        <w:tc>
          <w:tcPr>
            <w:tcW w:w="1797" w:type="dxa"/>
            <w:gridSpan w:val="2"/>
            <w:shd w:val="clear" w:color="auto" w:fill="262626" w:themeFill="text1" w:themeFillTint="D9"/>
          </w:tcPr>
          <w:p w14:paraId="52834B15" w14:textId="77777777" w:rsidR="00BA7222" w:rsidRPr="00FF6E96" w:rsidRDefault="00BA7222" w:rsidP="00BA7222">
            <w:pPr>
              <w:spacing w:before="120" w:after="120"/>
              <w:rPr>
                <w:i/>
                <w:iCs/>
                <w:sz w:val="16"/>
                <w:szCs w:val="16"/>
              </w:rPr>
            </w:pPr>
            <w:r>
              <w:rPr>
                <w:i/>
                <w:iCs/>
                <w:sz w:val="16"/>
                <w:szCs w:val="16"/>
              </w:rPr>
              <w:t>Actores Secundarios</w:t>
            </w:r>
          </w:p>
        </w:tc>
        <w:tc>
          <w:tcPr>
            <w:tcW w:w="6843" w:type="dxa"/>
            <w:gridSpan w:val="2"/>
          </w:tcPr>
          <w:p w14:paraId="11E449C9" w14:textId="37C7CB91" w:rsidR="00BA7222" w:rsidRPr="00BA7222" w:rsidRDefault="00BA7222" w:rsidP="00BA7222">
            <w:pPr>
              <w:spacing w:before="120" w:after="120"/>
              <w:rPr>
                <w:sz w:val="16"/>
                <w:szCs w:val="16"/>
              </w:rPr>
            </w:pPr>
            <w:r w:rsidRPr="00BA7222">
              <w:rPr>
                <w:sz w:val="16"/>
                <w:szCs w:val="16"/>
              </w:rPr>
              <w:t>-</w:t>
            </w:r>
          </w:p>
        </w:tc>
      </w:tr>
      <w:tr w:rsidR="00BA7222" w14:paraId="2D6B60F9" w14:textId="77777777" w:rsidTr="0047521B">
        <w:trPr>
          <w:cantSplit/>
        </w:trPr>
        <w:tc>
          <w:tcPr>
            <w:tcW w:w="1797" w:type="dxa"/>
            <w:gridSpan w:val="2"/>
            <w:shd w:val="clear" w:color="auto" w:fill="262626" w:themeFill="text1" w:themeFillTint="D9"/>
          </w:tcPr>
          <w:p w14:paraId="6338A695" w14:textId="77777777" w:rsidR="00BA7222" w:rsidRPr="00FF6E96" w:rsidRDefault="00BA7222" w:rsidP="00BA7222">
            <w:pPr>
              <w:spacing w:before="120" w:after="120"/>
              <w:rPr>
                <w:i/>
                <w:iCs/>
                <w:sz w:val="16"/>
                <w:szCs w:val="16"/>
              </w:rPr>
            </w:pPr>
            <w:r w:rsidRPr="00FF6E96">
              <w:rPr>
                <w:i/>
                <w:iCs/>
                <w:sz w:val="16"/>
                <w:szCs w:val="16"/>
              </w:rPr>
              <w:t>Precondiciones</w:t>
            </w:r>
          </w:p>
        </w:tc>
        <w:tc>
          <w:tcPr>
            <w:tcW w:w="6843" w:type="dxa"/>
            <w:gridSpan w:val="2"/>
          </w:tcPr>
          <w:p w14:paraId="44AC9F63" w14:textId="5A43422D" w:rsidR="00BA7222" w:rsidRPr="00BA7222" w:rsidRDefault="00BA7222">
            <w:pPr>
              <w:pStyle w:val="Prrafodelista"/>
              <w:numPr>
                <w:ilvl w:val="0"/>
                <w:numId w:val="45"/>
              </w:numPr>
              <w:spacing w:before="120" w:after="120"/>
              <w:rPr>
                <w:sz w:val="16"/>
                <w:szCs w:val="16"/>
              </w:rPr>
            </w:pPr>
            <w:r w:rsidRPr="00BA7222">
              <w:rPr>
                <w:sz w:val="16"/>
                <w:szCs w:val="16"/>
              </w:rPr>
              <w:t>El Administrador tiene sesión activa con rol Administrador.</w:t>
            </w:r>
          </w:p>
        </w:tc>
      </w:tr>
      <w:tr w:rsidR="00BA7222" w14:paraId="591C11B9" w14:textId="77777777" w:rsidTr="0047521B">
        <w:trPr>
          <w:cantSplit/>
        </w:trPr>
        <w:tc>
          <w:tcPr>
            <w:tcW w:w="1797" w:type="dxa"/>
            <w:gridSpan w:val="2"/>
            <w:shd w:val="clear" w:color="auto" w:fill="262626" w:themeFill="text1" w:themeFillTint="D9"/>
          </w:tcPr>
          <w:p w14:paraId="0B73F94A" w14:textId="77777777" w:rsidR="00BA7222" w:rsidRPr="00FF6E96" w:rsidRDefault="00BA7222" w:rsidP="00BA7222">
            <w:pPr>
              <w:spacing w:before="120" w:after="120"/>
              <w:rPr>
                <w:i/>
                <w:iCs/>
                <w:sz w:val="16"/>
                <w:szCs w:val="16"/>
              </w:rPr>
            </w:pPr>
            <w:r w:rsidRPr="00FF6E96">
              <w:rPr>
                <w:i/>
                <w:iCs/>
                <w:sz w:val="16"/>
                <w:szCs w:val="16"/>
              </w:rPr>
              <w:t>Postcondiciones</w:t>
            </w:r>
          </w:p>
        </w:tc>
        <w:tc>
          <w:tcPr>
            <w:tcW w:w="6843" w:type="dxa"/>
            <w:gridSpan w:val="2"/>
          </w:tcPr>
          <w:p w14:paraId="53034717" w14:textId="77777777" w:rsidR="00BA7222" w:rsidRPr="00BA7222" w:rsidRDefault="00BA7222">
            <w:pPr>
              <w:pStyle w:val="Prrafodelista"/>
              <w:numPr>
                <w:ilvl w:val="0"/>
                <w:numId w:val="45"/>
              </w:numPr>
              <w:spacing w:before="120" w:after="120"/>
              <w:rPr>
                <w:sz w:val="16"/>
                <w:szCs w:val="16"/>
              </w:rPr>
            </w:pPr>
            <w:r w:rsidRPr="00BA7222">
              <w:rPr>
                <w:sz w:val="16"/>
                <w:szCs w:val="16"/>
              </w:rPr>
              <w:t xml:space="preserve">No se modifica ningún dato del sistema. </w:t>
            </w:r>
          </w:p>
          <w:p w14:paraId="5775B135" w14:textId="30F21B04" w:rsidR="00BA7222" w:rsidRPr="00BA7222" w:rsidRDefault="00BA7222">
            <w:pPr>
              <w:pStyle w:val="Prrafodelista"/>
              <w:numPr>
                <w:ilvl w:val="0"/>
                <w:numId w:val="45"/>
              </w:numPr>
              <w:spacing w:before="120" w:after="120"/>
              <w:rPr>
                <w:sz w:val="16"/>
                <w:szCs w:val="16"/>
              </w:rPr>
            </w:pPr>
            <w:r w:rsidRPr="00BA7222">
              <w:rPr>
                <w:sz w:val="16"/>
                <w:szCs w:val="16"/>
              </w:rPr>
              <w:t>La operación es de solo lectura y no genera entrada en el log de auditoría.</w:t>
            </w:r>
          </w:p>
        </w:tc>
      </w:tr>
      <w:tr w:rsidR="007507C3" w14:paraId="5F340702" w14:textId="77777777" w:rsidTr="0047521B">
        <w:trPr>
          <w:cantSplit/>
        </w:trPr>
        <w:tc>
          <w:tcPr>
            <w:tcW w:w="8640" w:type="dxa"/>
            <w:gridSpan w:val="4"/>
            <w:shd w:val="clear" w:color="auto" w:fill="000000" w:themeFill="text1"/>
            <w:vAlign w:val="center"/>
          </w:tcPr>
          <w:p w14:paraId="24E0CD63" w14:textId="77777777" w:rsidR="007507C3" w:rsidRPr="00FF6E96" w:rsidRDefault="007507C3" w:rsidP="0047521B">
            <w:pPr>
              <w:spacing w:before="120" w:after="120"/>
              <w:rPr>
                <w:b/>
                <w:bCs/>
                <w:sz w:val="16"/>
                <w:szCs w:val="16"/>
              </w:rPr>
            </w:pPr>
            <w:r w:rsidRPr="00FF6E96">
              <w:rPr>
                <w:b/>
                <w:bCs/>
                <w:color w:val="FFFFFF" w:themeColor="background1"/>
                <w:sz w:val="16"/>
                <w:szCs w:val="16"/>
              </w:rPr>
              <w:t>Flujo de Eventos Principal</w:t>
            </w:r>
          </w:p>
        </w:tc>
      </w:tr>
      <w:tr w:rsidR="007507C3" w14:paraId="6C6BAC2C" w14:textId="77777777" w:rsidTr="0047521B">
        <w:trPr>
          <w:cantSplit/>
        </w:trPr>
        <w:tc>
          <w:tcPr>
            <w:tcW w:w="562" w:type="dxa"/>
            <w:shd w:val="clear" w:color="auto" w:fill="262626" w:themeFill="text1" w:themeFillTint="D9"/>
            <w:vAlign w:val="center"/>
          </w:tcPr>
          <w:p w14:paraId="69FDD2D5" w14:textId="77777777" w:rsidR="007507C3" w:rsidRPr="00FF6E96" w:rsidRDefault="007507C3" w:rsidP="0047521B">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498E1FED" w14:textId="77777777" w:rsidR="007507C3" w:rsidRPr="00FF6E96" w:rsidRDefault="007507C3" w:rsidP="0047521B">
            <w:pPr>
              <w:spacing w:before="120" w:after="120"/>
              <w:rPr>
                <w:i/>
                <w:iCs/>
                <w:sz w:val="16"/>
                <w:szCs w:val="16"/>
              </w:rPr>
            </w:pPr>
            <w:r w:rsidRPr="00FF6E96">
              <w:rPr>
                <w:i/>
                <w:iCs/>
                <w:sz w:val="16"/>
                <w:szCs w:val="16"/>
              </w:rPr>
              <w:t>Acción</w:t>
            </w:r>
          </w:p>
        </w:tc>
      </w:tr>
      <w:tr w:rsidR="00C6378D" w14:paraId="5E89DEC7" w14:textId="77777777" w:rsidTr="003B2023">
        <w:trPr>
          <w:cantSplit/>
        </w:trPr>
        <w:tc>
          <w:tcPr>
            <w:tcW w:w="562" w:type="dxa"/>
            <w:vAlign w:val="center"/>
          </w:tcPr>
          <w:p w14:paraId="79B91575" w14:textId="77777777" w:rsidR="00C6378D" w:rsidRPr="00FF6E96" w:rsidRDefault="00C6378D" w:rsidP="00C6378D">
            <w:pPr>
              <w:spacing w:before="120" w:after="120"/>
              <w:jc w:val="center"/>
              <w:rPr>
                <w:b/>
                <w:bCs/>
                <w:sz w:val="16"/>
                <w:szCs w:val="16"/>
              </w:rPr>
            </w:pPr>
            <w:r w:rsidRPr="00FF6E96">
              <w:rPr>
                <w:b/>
                <w:bCs/>
                <w:sz w:val="16"/>
                <w:szCs w:val="16"/>
              </w:rPr>
              <w:t>1</w:t>
            </w:r>
          </w:p>
        </w:tc>
        <w:tc>
          <w:tcPr>
            <w:tcW w:w="8078" w:type="dxa"/>
            <w:gridSpan w:val="3"/>
          </w:tcPr>
          <w:p w14:paraId="4C7924E9" w14:textId="2E1CFC56" w:rsidR="00C6378D" w:rsidRPr="00C6378D" w:rsidRDefault="00C6378D" w:rsidP="00C6378D">
            <w:pPr>
              <w:spacing w:before="120" w:after="120"/>
              <w:rPr>
                <w:i/>
                <w:iCs/>
                <w:sz w:val="16"/>
                <w:szCs w:val="16"/>
              </w:rPr>
            </w:pPr>
            <w:r w:rsidRPr="00C6378D">
              <w:rPr>
                <w:i/>
                <w:iCs/>
                <w:sz w:val="16"/>
                <w:szCs w:val="16"/>
              </w:rPr>
              <w:t>El Administrador accede al padrón de clientes desde el panel.</w:t>
            </w:r>
          </w:p>
        </w:tc>
      </w:tr>
      <w:tr w:rsidR="00C6378D" w14:paraId="333DA70E" w14:textId="77777777" w:rsidTr="003B2023">
        <w:trPr>
          <w:cantSplit/>
        </w:trPr>
        <w:tc>
          <w:tcPr>
            <w:tcW w:w="562" w:type="dxa"/>
            <w:vAlign w:val="center"/>
          </w:tcPr>
          <w:p w14:paraId="6A3453DA" w14:textId="77777777" w:rsidR="00C6378D" w:rsidRPr="00FF6E96" w:rsidRDefault="00C6378D" w:rsidP="00C6378D">
            <w:pPr>
              <w:spacing w:before="120" w:after="120"/>
              <w:jc w:val="center"/>
              <w:rPr>
                <w:b/>
                <w:bCs/>
                <w:sz w:val="16"/>
                <w:szCs w:val="16"/>
              </w:rPr>
            </w:pPr>
            <w:r w:rsidRPr="00FF6E96">
              <w:rPr>
                <w:b/>
                <w:bCs/>
                <w:sz w:val="16"/>
                <w:szCs w:val="16"/>
              </w:rPr>
              <w:t>2</w:t>
            </w:r>
          </w:p>
        </w:tc>
        <w:tc>
          <w:tcPr>
            <w:tcW w:w="8078" w:type="dxa"/>
            <w:gridSpan w:val="3"/>
          </w:tcPr>
          <w:p w14:paraId="7481D10C" w14:textId="63C701FD" w:rsidR="00C6378D" w:rsidRPr="00C6378D" w:rsidRDefault="00C6378D" w:rsidP="00C6378D">
            <w:pPr>
              <w:spacing w:before="120" w:after="120"/>
              <w:rPr>
                <w:i/>
                <w:iCs/>
                <w:sz w:val="16"/>
                <w:szCs w:val="16"/>
              </w:rPr>
            </w:pPr>
            <w:r w:rsidRPr="00C6378D">
              <w:rPr>
                <w:i/>
                <w:iCs/>
                <w:sz w:val="16"/>
                <w:szCs w:val="16"/>
              </w:rPr>
              <w:t>El sistema presenta el listado paginado con nombre, correo, estado de la cuenta y fecha de registro.</w:t>
            </w:r>
          </w:p>
        </w:tc>
      </w:tr>
      <w:tr w:rsidR="00C6378D" w14:paraId="1268F955" w14:textId="77777777" w:rsidTr="003B2023">
        <w:trPr>
          <w:cantSplit/>
        </w:trPr>
        <w:tc>
          <w:tcPr>
            <w:tcW w:w="562" w:type="dxa"/>
            <w:vAlign w:val="center"/>
          </w:tcPr>
          <w:p w14:paraId="5F3E9AED" w14:textId="77777777" w:rsidR="00C6378D" w:rsidRPr="00FF6E96" w:rsidRDefault="00C6378D" w:rsidP="00C6378D">
            <w:pPr>
              <w:spacing w:before="120" w:after="120"/>
              <w:jc w:val="center"/>
              <w:rPr>
                <w:b/>
                <w:bCs/>
                <w:sz w:val="16"/>
                <w:szCs w:val="16"/>
              </w:rPr>
            </w:pPr>
            <w:r w:rsidRPr="00FF6E96">
              <w:rPr>
                <w:b/>
                <w:bCs/>
                <w:sz w:val="16"/>
                <w:szCs w:val="16"/>
              </w:rPr>
              <w:t>3</w:t>
            </w:r>
          </w:p>
        </w:tc>
        <w:tc>
          <w:tcPr>
            <w:tcW w:w="8078" w:type="dxa"/>
            <w:gridSpan w:val="3"/>
          </w:tcPr>
          <w:p w14:paraId="7FCA63F0" w14:textId="0BA54818" w:rsidR="00C6378D" w:rsidRPr="00C6378D" w:rsidRDefault="00C6378D" w:rsidP="00C6378D">
            <w:pPr>
              <w:spacing w:before="120" w:after="120"/>
              <w:rPr>
                <w:i/>
                <w:iCs/>
                <w:sz w:val="16"/>
                <w:szCs w:val="16"/>
              </w:rPr>
            </w:pPr>
            <w:r w:rsidRPr="00C6378D">
              <w:rPr>
                <w:i/>
                <w:iCs/>
                <w:sz w:val="16"/>
                <w:szCs w:val="16"/>
              </w:rPr>
              <w:t>El Administrador aplica filtros: búsqueda por texto sobre nombre y correo, y filtro por estado de la cuenta.</w:t>
            </w:r>
          </w:p>
        </w:tc>
      </w:tr>
      <w:tr w:rsidR="00C6378D" w14:paraId="28B02B0D" w14:textId="77777777" w:rsidTr="003B2023">
        <w:trPr>
          <w:cantSplit/>
        </w:trPr>
        <w:tc>
          <w:tcPr>
            <w:tcW w:w="562" w:type="dxa"/>
            <w:vAlign w:val="center"/>
          </w:tcPr>
          <w:p w14:paraId="6031F131" w14:textId="77777777" w:rsidR="00C6378D" w:rsidRPr="00FF6E96" w:rsidRDefault="00C6378D" w:rsidP="00C6378D">
            <w:pPr>
              <w:spacing w:before="120" w:after="120"/>
              <w:jc w:val="center"/>
              <w:rPr>
                <w:b/>
                <w:bCs/>
                <w:sz w:val="16"/>
                <w:szCs w:val="16"/>
              </w:rPr>
            </w:pPr>
            <w:r w:rsidRPr="00FF6E96">
              <w:rPr>
                <w:b/>
                <w:bCs/>
                <w:sz w:val="16"/>
                <w:szCs w:val="16"/>
              </w:rPr>
              <w:t>4</w:t>
            </w:r>
          </w:p>
        </w:tc>
        <w:tc>
          <w:tcPr>
            <w:tcW w:w="8078" w:type="dxa"/>
            <w:gridSpan w:val="3"/>
          </w:tcPr>
          <w:p w14:paraId="76FED14B" w14:textId="3C528990" w:rsidR="00C6378D" w:rsidRPr="00C6378D" w:rsidRDefault="00C6378D" w:rsidP="00C6378D">
            <w:pPr>
              <w:spacing w:before="120" w:after="120"/>
              <w:rPr>
                <w:i/>
                <w:iCs/>
                <w:sz w:val="16"/>
                <w:szCs w:val="16"/>
              </w:rPr>
            </w:pPr>
            <w:r w:rsidRPr="00C6378D">
              <w:rPr>
                <w:i/>
                <w:iCs/>
                <w:sz w:val="16"/>
                <w:szCs w:val="16"/>
              </w:rPr>
              <w:t>El sistema actualiza el listado con los resultados.</w:t>
            </w:r>
          </w:p>
        </w:tc>
      </w:tr>
      <w:tr w:rsidR="00C6378D" w14:paraId="2C39D35C" w14:textId="77777777" w:rsidTr="003B2023">
        <w:trPr>
          <w:cantSplit/>
        </w:trPr>
        <w:tc>
          <w:tcPr>
            <w:tcW w:w="562" w:type="dxa"/>
            <w:vAlign w:val="center"/>
          </w:tcPr>
          <w:p w14:paraId="09704E7E" w14:textId="77777777" w:rsidR="00C6378D" w:rsidRPr="00FF6E96" w:rsidRDefault="00C6378D" w:rsidP="00C6378D">
            <w:pPr>
              <w:spacing w:before="120" w:after="120"/>
              <w:jc w:val="center"/>
              <w:rPr>
                <w:b/>
                <w:bCs/>
                <w:sz w:val="16"/>
                <w:szCs w:val="16"/>
              </w:rPr>
            </w:pPr>
            <w:r w:rsidRPr="00FF6E96">
              <w:rPr>
                <w:b/>
                <w:bCs/>
                <w:sz w:val="16"/>
                <w:szCs w:val="16"/>
              </w:rPr>
              <w:lastRenderedPageBreak/>
              <w:t>5</w:t>
            </w:r>
          </w:p>
        </w:tc>
        <w:tc>
          <w:tcPr>
            <w:tcW w:w="8078" w:type="dxa"/>
            <w:gridSpan w:val="3"/>
          </w:tcPr>
          <w:p w14:paraId="347FF72A" w14:textId="160EEE84" w:rsidR="00C6378D" w:rsidRPr="00C6378D" w:rsidRDefault="00C6378D" w:rsidP="00C6378D">
            <w:pPr>
              <w:spacing w:before="120" w:after="120"/>
              <w:rPr>
                <w:i/>
                <w:iCs/>
                <w:sz w:val="16"/>
                <w:szCs w:val="16"/>
              </w:rPr>
            </w:pPr>
            <w:r w:rsidRPr="00C6378D">
              <w:rPr>
                <w:i/>
                <w:iCs/>
                <w:sz w:val="16"/>
                <w:szCs w:val="16"/>
              </w:rPr>
              <w:t>El Administrador accede a la ficha individual de una cuenta.</w:t>
            </w:r>
          </w:p>
        </w:tc>
      </w:tr>
      <w:tr w:rsidR="00C6378D" w14:paraId="1A4FE19F" w14:textId="77777777" w:rsidTr="003B2023">
        <w:trPr>
          <w:cantSplit/>
        </w:trPr>
        <w:tc>
          <w:tcPr>
            <w:tcW w:w="562" w:type="dxa"/>
            <w:vAlign w:val="center"/>
          </w:tcPr>
          <w:p w14:paraId="416E46BD" w14:textId="77777777" w:rsidR="00C6378D" w:rsidRPr="00FF6E96" w:rsidRDefault="00C6378D" w:rsidP="00C6378D">
            <w:pPr>
              <w:spacing w:before="120" w:after="120"/>
              <w:jc w:val="center"/>
              <w:rPr>
                <w:b/>
                <w:bCs/>
                <w:sz w:val="16"/>
                <w:szCs w:val="16"/>
              </w:rPr>
            </w:pPr>
            <w:r w:rsidRPr="00FF6E96">
              <w:rPr>
                <w:b/>
                <w:bCs/>
                <w:sz w:val="16"/>
                <w:szCs w:val="16"/>
              </w:rPr>
              <w:t>6</w:t>
            </w:r>
          </w:p>
        </w:tc>
        <w:tc>
          <w:tcPr>
            <w:tcW w:w="8078" w:type="dxa"/>
            <w:gridSpan w:val="3"/>
          </w:tcPr>
          <w:p w14:paraId="3E9CA417" w14:textId="31EB5703" w:rsidR="00C6378D" w:rsidRPr="00C6378D" w:rsidRDefault="00C6378D" w:rsidP="00C6378D">
            <w:pPr>
              <w:spacing w:before="120" w:after="120"/>
              <w:rPr>
                <w:i/>
                <w:iCs/>
                <w:sz w:val="16"/>
                <w:szCs w:val="16"/>
              </w:rPr>
            </w:pPr>
            <w:r w:rsidRPr="00C6378D">
              <w:rPr>
                <w:i/>
                <w:iCs/>
                <w:sz w:val="16"/>
                <w:szCs w:val="16"/>
              </w:rPr>
              <w:t>El sistema presenta los datos de la cuenta: identificación, contacto, domicilio de envío, estado, fecha de registro y fecha de aceptación de la política de privacidad. Los datos se presentan sin acciones de modificación: las operaciones sobre una cuenta de cliente pertenecen a su titular.</w:t>
            </w:r>
          </w:p>
        </w:tc>
      </w:tr>
      <w:tr w:rsidR="007507C3" w14:paraId="65985A0D" w14:textId="77777777" w:rsidTr="0047521B">
        <w:trPr>
          <w:cantSplit/>
        </w:trPr>
        <w:tc>
          <w:tcPr>
            <w:tcW w:w="8640" w:type="dxa"/>
            <w:gridSpan w:val="4"/>
            <w:shd w:val="clear" w:color="auto" w:fill="000000" w:themeFill="text1"/>
            <w:vAlign w:val="center"/>
          </w:tcPr>
          <w:p w14:paraId="058F4D62" w14:textId="77777777" w:rsidR="007507C3" w:rsidRPr="00FF6E96" w:rsidRDefault="007507C3" w:rsidP="0047521B">
            <w:pPr>
              <w:spacing w:before="120" w:after="120"/>
              <w:rPr>
                <w:b/>
                <w:bCs/>
                <w:sz w:val="16"/>
                <w:szCs w:val="16"/>
              </w:rPr>
            </w:pPr>
            <w:r>
              <w:rPr>
                <w:b/>
                <w:bCs/>
                <w:sz w:val="16"/>
                <w:szCs w:val="16"/>
              </w:rPr>
              <w:t>Flujos de Eventos Alternativo</w:t>
            </w:r>
          </w:p>
        </w:tc>
      </w:tr>
      <w:tr w:rsidR="007507C3" w14:paraId="55863284" w14:textId="77777777" w:rsidTr="0047521B">
        <w:trPr>
          <w:cantSplit/>
        </w:trPr>
        <w:tc>
          <w:tcPr>
            <w:tcW w:w="562" w:type="dxa"/>
            <w:shd w:val="clear" w:color="auto" w:fill="262626" w:themeFill="text1" w:themeFillTint="D9"/>
            <w:vAlign w:val="center"/>
          </w:tcPr>
          <w:p w14:paraId="20C3A06E" w14:textId="77777777" w:rsidR="007507C3" w:rsidRPr="00FF6E96" w:rsidRDefault="007507C3" w:rsidP="0047521B">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0BEE7188" w14:textId="77777777" w:rsidR="007507C3" w:rsidRPr="00FF6E96" w:rsidRDefault="007507C3" w:rsidP="0047521B">
            <w:pPr>
              <w:spacing w:before="120" w:after="120"/>
              <w:rPr>
                <w:i/>
                <w:iCs/>
                <w:sz w:val="16"/>
                <w:szCs w:val="16"/>
              </w:rPr>
            </w:pPr>
            <w:r w:rsidRPr="00FF6E96">
              <w:rPr>
                <w:i/>
                <w:iCs/>
                <w:sz w:val="16"/>
                <w:szCs w:val="16"/>
              </w:rPr>
              <w:t>Descripción</w:t>
            </w:r>
          </w:p>
        </w:tc>
      </w:tr>
      <w:tr w:rsidR="007507C3" w14:paraId="2DB80208" w14:textId="77777777" w:rsidTr="0047521B">
        <w:trPr>
          <w:cantSplit/>
        </w:trPr>
        <w:tc>
          <w:tcPr>
            <w:tcW w:w="562" w:type="dxa"/>
            <w:vAlign w:val="center"/>
          </w:tcPr>
          <w:p w14:paraId="184CD011" w14:textId="77777777" w:rsidR="007507C3" w:rsidRPr="00FF6E96" w:rsidRDefault="007507C3" w:rsidP="0047521B">
            <w:pPr>
              <w:spacing w:before="120" w:after="120"/>
              <w:jc w:val="center"/>
              <w:rPr>
                <w:b/>
                <w:bCs/>
                <w:sz w:val="16"/>
                <w:szCs w:val="16"/>
              </w:rPr>
            </w:pPr>
            <w:r>
              <w:rPr>
                <w:b/>
                <w:bCs/>
                <w:sz w:val="16"/>
                <w:szCs w:val="16"/>
              </w:rPr>
              <w:t>A1</w:t>
            </w:r>
          </w:p>
        </w:tc>
        <w:tc>
          <w:tcPr>
            <w:tcW w:w="8078" w:type="dxa"/>
            <w:gridSpan w:val="3"/>
            <w:vAlign w:val="center"/>
          </w:tcPr>
          <w:p w14:paraId="55D6D50C" w14:textId="2543AB83" w:rsidR="007507C3" w:rsidRPr="00FF6E96" w:rsidRDefault="00B9712D" w:rsidP="0047521B">
            <w:pPr>
              <w:spacing w:before="120" w:after="120"/>
              <w:rPr>
                <w:sz w:val="16"/>
                <w:szCs w:val="16"/>
              </w:rPr>
            </w:pPr>
            <w:r w:rsidRPr="00B9712D">
              <w:rPr>
                <w:sz w:val="16"/>
                <w:szCs w:val="16"/>
              </w:rPr>
              <w:t>En el paso 4, si ningún cliente coincide con los filtros, el sistema lo informa y ofrece limpiarlos.</w:t>
            </w:r>
          </w:p>
        </w:tc>
      </w:tr>
      <w:tr w:rsidR="007507C3" w14:paraId="3DB55076" w14:textId="77777777" w:rsidTr="0047521B">
        <w:trPr>
          <w:cantSplit/>
        </w:trPr>
        <w:tc>
          <w:tcPr>
            <w:tcW w:w="8640" w:type="dxa"/>
            <w:gridSpan w:val="4"/>
            <w:shd w:val="clear" w:color="auto" w:fill="000000" w:themeFill="text1"/>
            <w:vAlign w:val="center"/>
          </w:tcPr>
          <w:p w14:paraId="0732AA20" w14:textId="77777777" w:rsidR="007507C3" w:rsidRPr="00233EBD" w:rsidRDefault="007507C3" w:rsidP="0047521B">
            <w:pPr>
              <w:spacing w:before="120" w:after="120"/>
              <w:rPr>
                <w:b/>
                <w:bCs/>
                <w:sz w:val="16"/>
                <w:szCs w:val="16"/>
              </w:rPr>
            </w:pPr>
            <w:r w:rsidRPr="00233EBD">
              <w:rPr>
                <w:b/>
                <w:bCs/>
                <w:sz w:val="16"/>
                <w:szCs w:val="16"/>
              </w:rPr>
              <w:t>Excepciones</w:t>
            </w:r>
          </w:p>
        </w:tc>
      </w:tr>
      <w:tr w:rsidR="007507C3" w14:paraId="2A1E0AD4" w14:textId="77777777" w:rsidTr="0047521B">
        <w:trPr>
          <w:cantSplit/>
        </w:trPr>
        <w:tc>
          <w:tcPr>
            <w:tcW w:w="562" w:type="dxa"/>
            <w:vAlign w:val="center"/>
          </w:tcPr>
          <w:p w14:paraId="6FDC999A" w14:textId="77777777" w:rsidR="007507C3" w:rsidRPr="00FF6E96" w:rsidRDefault="007507C3" w:rsidP="0047521B">
            <w:pPr>
              <w:spacing w:before="120" w:after="120"/>
              <w:jc w:val="center"/>
              <w:rPr>
                <w:b/>
                <w:bCs/>
                <w:sz w:val="16"/>
                <w:szCs w:val="16"/>
              </w:rPr>
            </w:pPr>
            <w:r>
              <w:rPr>
                <w:b/>
                <w:bCs/>
                <w:sz w:val="16"/>
                <w:szCs w:val="16"/>
              </w:rPr>
              <w:t>E1</w:t>
            </w:r>
          </w:p>
        </w:tc>
        <w:tc>
          <w:tcPr>
            <w:tcW w:w="8078" w:type="dxa"/>
            <w:gridSpan w:val="3"/>
            <w:vAlign w:val="center"/>
          </w:tcPr>
          <w:p w14:paraId="7CFDA7DF" w14:textId="528C97E2" w:rsidR="007507C3" w:rsidRPr="00FF6E96" w:rsidRDefault="00FF163C" w:rsidP="0047521B">
            <w:pPr>
              <w:spacing w:before="120" w:after="120"/>
              <w:rPr>
                <w:sz w:val="16"/>
                <w:szCs w:val="16"/>
              </w:rPr>
            </w:pPr>
            <w:r w:rsidRPr="00FF163C">
              <w:rPr>
                <w:sz w:val="16"/>
                <w:szCs w:val="16"/>
              </w:rPr>
              <w:t>En el paso 1, si el usuario no tiene rol Administrador, el sistema deniega el acceso. La restricción se valida en el servidor, conforme a RNF-03: el padrón de clientes contiene datos personales alcanzados por la Ley 25.326 y ocultar el enlace en la interfaz no constituye una restricción de acceso.</w:t>
            </w:r>
          </w:p>
        </w:tc>
      </w:tr>
      <w:tr w:rsidR="007507C3" w14:paraId="0DD20784" w14:textId="77777777" w:rsidTr="0047521B">
        <w:trPr>
          <w:cantSplit/>
        </w:trPr>
        <w:tc>
          <w:tcPr>
            <w:tcW w:w="8640" w:type="dxa"/>
            <w:gridSpan w:val="4"/>
            <w:shd w:val="clear" w:color="auto" w:fill="000000" w:themeFill="text1"/>
            <w:vAlign w:val="center"/>
          </w:tcPr>
          <w:p w14:paraId="3C0102B7" w14:textId="77777777" w:rsidR="007507C3" w:rsidRPr="00D37409" w:rsidRDefault="007507C3" w:rsidP="0047521B">
            <w:pPr>
              <w:spacing w:before="120" w:after="120"/>
              <w:rPr>
                <w:b/>
                <w:bCs/>
                <w:sz w:val="16"/>
                <w:szCs w:val="16"/>
              </w:rPr>
            </w:pPr>
            <w:r w:rsidRPr="00D37409">
              <w:rPr>
                <w:b/>
                <w:bCs/>
                <w:sz w:val="16"/>
                <w:szCs w:val="16"/>
              </w:rPr>
              <w:t>Detalles</w:t>
            </w:r>
          </w:p>
        </w:tc>
      </w:tr>
      <w:tr w:rsidR="00135525" w14:paraId="03BB60AC" w14:textId="77777777" w:rsidTr="0007096F">
        <w:trPr>
          <w:cantSplit/>
        </w:trPr>
        <w:tc>
          <w:tcPr>
            <w:tcW w:w="1838" w:type="dxa"/>
            <w:gridSpan w:val="3"/>
            <w:shd w:val="clear" w:color="auto" w:fill="262626" w:themeFill="text1" w:themeFillTint="D9"/>
            <w:vAlign w:val="center"/>
          </w:tcPr>
          <w:p w14:paraId="4D770F0C" w14:textId="77777777" w:rsidR="00135525" w:rsidRPr="00D37409" w:rsidRDefault="00135525" w:rsidP="00135525">
            <w:pPr>
              <w:spacing w:before="120" w:after="120"/>
              <w:rPr>
                <w:i/>
                <w:iCs/>
                <w:sz w:val="16"/>
                <w:szCs w:val="16"/>
              </w:rPr>
            </w:pPr>
            <w:r w:rsidRPr="00D37409">
              <w:rPr>
                <w:i/>
                <w:iCs/>
                <w:sz w:val="16"/>
                <w:szCs w:val="16"/>
              </w:rPr>
              <w:t>Estabilidad</w:t>
            </w:r>
          </w:p>
        </w:tc>
        <w:tc>
          <w:tcPr>
            <w:tcW w:w="6802" w:type="dxa"/>
          </w:tcPr>
          <w:p w14:paraId="6B890CC2" w14:textId="0CBFED44" w:rsidR="00135525" w:rsidRPr="00135525" w:rsidRDefault="00135525" w:rsidP="00135525">
            <w:pPr>
              <w:spacing w:before="120" w:after="120"/>
              <w:rPr>
                <w:sz w:val="16"/>
                <w:szCs w:val="16"/>
              </w:rPr>
            </w:pPr>
            <w:r w:rsidRPr="00135525">
              <w:rPr>
                <w:sz w:val="16"/>
                <w:szCs w:val="16"/>
              </w:rPr>
              <w:t>Alta</w:t>
            </w:r>
          </w:p>
        </w:tc>
      </w:tr>
      <w:tr w:rsidR="00135525" w14:paraId="4FF9BF15" w14:textId="77777777" w:rsidTr="0007096F">
        <w:trPr>
          <w:cantSplit/>
        </w:trPr>
        <w:tc>
          <w:tcPr>
            <w:tcW w:w="1838" w:type="dxa"/>
            <w:gridSpan w:val="3"/>
            <w:shd w:val="clear" w:color="auto" w:fill="262626" w:themeFill="text1" w:themeFillTint="D9"/>
            <w:vAlign w:val="center"/>
          </w:tcPr>
          <w:p w14:paraId="46785311" w14:textId="77777777" w:rsidR="00135525" w:rsidRPr="00D37409" w:rsidRDefault="00135525" w:rsidP="00135525">
            <w:pPr>
              <w:spacing w:before="120" w:after="120"/>
              <w:rPr>
                <w:i/>
                <w:iCs/>
                <w:sz w:val="16"/>
                <w:szCs w:val="16"/>
              </w:rPr>
            </w:pPr>
            <w:r w:rsidRPr="00D37409">
              <w:rPr>
                <w:i/>
                <w:iCs/>
                <w:sz w:val="16"/>
                <w:szCs w:val="16"/>
              </w:rPr>
              <w:t>Frecuencia</w:t>
            </w:r>
          </w:p>
        </w:tc>
        <w:tc>
          <w:tcPr>
            <w:tcW w:w="6802" w:type="dxa"/>
          </w:tcPr>
          <w:p w14:paraId="11178FF1" w14:textId="62538372" w:rsidR="00135525" w:rsidRPr="00135525" w:rsidRDefault="00135525" w:rsidP="00135525">
            <w:pPr>
              <w:spacing w:before="120" w:after="120"/>
              <w:rPr>
                <w:sz w:val="16"/>
                <w:szCs w:val="16"/>
              </w:rPr>
            </w:pPr>
            <w:r w:rsidRPr="00135525">
              <w:rPr>
                <w:sz w:val="16"/>
                <w:szCs w:val="16"/>
              </w:rPr>
              <w:t>Baja. Consulta puntual ante una duda o un reclamo.</w:t>
            </w:r>
          </w:p>
        </w:tc>
      </w:tr>
      <w:tr w:rsidR="00135525" w14:paraId="2CF61367" w14:textId="77777777" w:rsidTr="0007096F">
        <w:trPr>
          <w:cantSplit/>
        </w:trPr>
        <w:tc>
          <w:tcPr>
            <w:tcW w:w="1838" w:type="dxa"/>
            <w:gridSpan w:val="3"/>
            <w:shd w:val="clear" w:color="auto" w:fill="262626" w:themeFill="text1" w:themeFillTint="D9"/>
            <w:vAlign w:val="center"/>
          </w:tcPr>
          <w:p w14:paraId="3B245AC0" w14:textId="77777777" w:rsidR="00135525" w:rsidRPr="00D37409" w:rsidRDefault="00135525" w:rsidP="00135525">
            <w:pPr>
              <w:spacing w:before="120" w:after="120"/>
              <w:rPr>
                <w:i/>
                <w:iCs/>
                <w:sz w:val="16"/>
                <w:szCs w:val="16"/>
              </w:rPr>
            </w:pPr>
            <w:r w:rsidRPr="00D37409">
              <w:rPr>
                <w:i/>
                <w:iCs/>
                <w:sz w:val="16"/>
                <w:szCs w:val="16"/>
              </w:rPr>
              <w:t>Comentarios</w:t>
            </w:r>
          </w:p>
        </w:tc>
        <w:tc>
          <w:tcPr>
            <w:tcW w:w="6802" w:type="dxa"/>
          </w:tcPr>
          <w:p w14:paraId="109BA86E" w14:textId="77777777" w:rsidR="00135525" w:rsidRDefault="00135525" w:rsidP="00135525">
            <w:pPr>
              <w:spacing w:before="120" w:after="120"/>
              <w:rPr>
                <w:sz w:val="16"/>
                <w:szCs w:val="16"/>
              </w:rPr>
            </w:pPr>
            <w:r w:rsidRPr="00135525">
              <w:rPr>
                <w:b/>
                <w:bCs/>
                <w:sz w:val="16"/>
                <w:szCs w:val="16"/>
              </w:rPr>
              <w:t>Por qué es de solo lectura.</w:t>
            </w:r>
            <w:r w:rsidRPr="00135525">
              <w:rPr>
                <w:sz w:val="16"/>
                <w:szCs w:val="16"/>
              </w:rPr>
              <w:t xml:space="preserve"> El Administrador no da de alta, no modifica ni da de baja cuentas de cliente: el alta la hace el propio cliente (CU-CLI-ALT), la modificación también (CU-CLI-DAT) y la baja también (CU-CLI-BAJ). Ofrecerle acciones sobre estas cuentas crearía una vía por la cual los datos personales de un cliente cambian sin que él intervenga, que es precisamente lo que el consentimiento informado no cubre.</w:t>
            </w:r>
          </w:p>
          <w:p w14:paraId="6004A335" w14:textId="6EDE2D79" w:rsidR="00135525" w:rsidRPr="00135525" w:rsidRDefault="007C2779" w:rsidP="00135525">
            <w:pPr>
              <w:spacing w:before="120" w:after="120"/>
              <w:rPr>
                <w:sz w:val="16"/>
                <w:szCs w:val="16"/>
              </w:rPr>
            </w:pPr>
            <w:r w:rsidRPr="007C2779">
              <w:rPr>
                <w:b/>
                <w:bCs/>
                <w:sz w:val="16"/>
                <w:szCs w:val="16"/>
              </w:rPr>
              <w:t>Por qué es un caso de uso y no navegación.</w:t>
            </w:r>
            <w:r w:rsidRPr="007C2779">
              <w:rPr>
                <w:sz w:val="16"/>
                <w:szCs w:val="16"/>
              </w:rPr>
              <w:t xml:space="preserve"> Tiene actor, objetivo y una excepción propia de control de acceso que ninguna otra pantalla del módulo tiene. Es además el precedente que sigue CU-CAT-INV, que también es una consulta y sí está modelada como caso de uso desde la especificación original.</w:t>
            </w:r>
          </w:p>
        </w:tc>
      </w:tr>
    </w:tbl>
    <w:p w14:paraId="2AFAB5B4" w14:textId="77777777" w:rsidR="007507C3" w:rsidRDefault="007507C3">
      <w:pPr>
        <w:rPr>
          <w:b/>
          <w:bCs/>
        </w:rPr>
      </w:pPr>
    </w:p>
    <w:tbl>
      <w:tblPr>
        <w:tblStyle w:val="Tablaconcuadrcula"/>
        <w:tblW w:w="8640" w:type="dxa"/>
        <w:tblLook w:val="04A0" w:firstRow="1" w:lastRow="0" w:firstColumn="1" w:lastColumn="0" w:noHBand="0" w:noVBand="1"/>
      </w:tblPr>
      <w:tblGrid>
        <w:gridCol w:w="562"/>
        <w:gridCol w:w="1235"/>
        <w:gridCol w:w="41"/>
        <w:gridCol w:w="6802"/>
      </w:tblGrid>
      <w:tr w:rsidR="00412D4E" w14:paraId="0C80452C" w14:textId="77777777" w:rsidTr="008A73DC">
        <w:trPr>
          <w:cantSplit/>
        </w:trPr>
        <w:tc>
          <w:tcPr>
            <w:tcW w:w="1797" w:type="dxa"/>
            <w:gridSpan w:val="2"/>
            <w:shd w:val="clear" w:color="auto" w:fill="000000" w:themeFill="text1"/>
          </w:tcPr>
          <w:p w14:paraId="29580A0D" w14:textId="77777777" w:rsidR="00412D4E" w:rsidRPr="00FF6E96" w:rsidRDefault="00412D4E" w:rsidP="008A73DC">
            <w:pPr>
              <w:spacing w:before="120" w:after="120"/>
              <w:rPr>
                <w:b/>
                <w:bCs/>
                <w:sz w:val="16"/>
                <w:szCs w:val="16"/>
              </w:rPr>
            </w:pPr>
            <w:r>
              <w:rPr>
                <w:b/>
                <w:bCs/>
                <w:color w:val="FFFFFF" w:themeColor="background1"/>
                <w:sz w:val="16"/>
                <w:szCs w:val="16"/>
              </w:rPr>
              <w:t>CU-CLI-BAJ</w:t>
            </w:r>
          </w:p>
        </w:tc>
        <w:tc>
          <w:tcPr>
            <w:tcW w:w="6843" w:type="dxa"/>
            <w:gridSpan w:val="2"/>
          </w:tcPr>
          <w:p w14:paraId="3186693E" w14:textId="77777777" w:rsidR="00412D4E" w:rsidRPr="00FF6E96" w:rsidRDefault="00412D4E" w:rsidP="008A73DC">
            <w:pPr>
              <w:spacing w:before="120" w:after="120"/>
              <w:rPr>
                <w:b/>
                <w:bCs/>
                <w:sz w:val="16"/>
                <w:szCs w:val="16"/>
              </w:rPr>
            </w:pPr>
            <w:r>
              <w:rPr>
                <w:b/>
                <w:bCs/>
                <w:sz w:val="16"/>
                <w:szCs w:val="16"/>
              </w:rPr>
              <w:t>Dar de Baja Cuenta de Cliente</w:t>
            </w:r>
          </w:p>
        </w:tc>
      </w:tr>
      <w:tr w:rsidR="00412D4E" w14:paraId="68F4C70F" w14:textId="77777777" w:rsidTr="008A73DC">
        <w:trPr>
          <w:cantSplit/>
        </w:trPr>
        <w:tc>
          <w:tcPr>
            <w:tcW w:w="1797" w:type="dxa"/>
            <w:gridSpan w:val="2"/>
            <w:shd w:val="clear" w:color="auto" w:fill="262626" w:themeFill="text1" w:themeFillTint="D9"/>
          </w:tcPr>
          <w:p w14:paraId="2FEA4DB3" w14:textId="77777777" w:rsidR="00412D4E" w:rsidRPr="00FF6E96" w:rsidRDefault="00412D4E" w:rsidP="008A73DC">
            <w:pPr>
              <w:spacing w:before="120" w:after="120"/>
              <w:rPr>
                <w:i/>
                <w:iCs/>
                <w:sz w:val="16"/>
                <w:szCs w:val="16"/>
              </w:rPr>
            </w:pPr>
            <w:r>
              <w:rPr>
                <w:i/>
                <w:iCs/>
                <w:sz w:val="16"/>
                <w:szCs w:val="16"/>
              </w:rPr>
              <w:t>Objetivos Asociados</w:t>
            </w:r>
          </w:p>
        </w:tc>
        <w:tc>
          <w:tcPr>
            <w:tcW w:w="6843" w:type="dxa"/>
            <w:gridSpan w:val="2"/>
          </w:tcPr>
          <w:p w14:paraId="4AB3A604" w14:textId="77777777" w:rsidR="00412D4E" w:rsidRPr="00FD7AA4" w:rsidRDefault="00412D4E" w:rsidP="008A73DC">
            <w:pPr>
              <w:spacing w:before="120" w:after="120"/>
              <w:rPr>
                <w:sz w:val="16"/>
                <w:szCs w:val="16"/>
              </w:rPr>
            </w:pPr>
            <w:r w:rsidRPr="009711C2">
              <w:rPr>
                <w:sz w:val="16"/>
                <w:szCs w:val="16"/>
              </w:rPr>
              <w:t>OBJ-08, OBJ-10</w:t>
            </w:r>
          </w:p>
        </w:tc>
      </w:tr>
      <w:tr w:rsidR="00412D4E" w14:paraId="6CBCB9AD" w14:textId="77777777" w:rsidTr="008A73DC">
        <w:trPr>
          <w:cantSplit/>
        </w:trPr>
        <w:tc>
          <w:tcPr>
            <w:tcW w:w="1797" w:type="dxa"/>
            <w:gridSpan w:val="2"/>
            <w:shd w:val="clear" w:color="auto" w:fill="262626" w:themeFill="text1" w:themeFillTint="D9"/>
          </w:tcPr>
          <w:p w14:paraId="118581F7" w14:textId="77777777" w:rsidR="00412D4E" w:rsidRDefault="00412D4E" w:rsidP="008A73DC">
            <w:pPr>
              <w:spacing w:before="120" w:after="120"/>
              <w:rPr>
                <w:i/>
                <w:iCs/>
                <w:sz w:val="16"/>
                <w:szCs w:val="16"/>
              </w:rPr>
            </w:pPr>
            <w:r>
              <w:rPr>
                <w:i/>
                <w:iCs/>
                <w:sz w:val="16"/>
                <w:szCs w:val="16"/>
              </w:rPr>
              <w:t>Requisitos Asociados</w:t>
            </w:r>
          </w:p>
        </w:tc>
        <w:tc>
          <w:tcPr>
            <w:tcW w:w="6843" w:type="dxa"/>
            <w:gridSpan w:val="2"/>
          </w:tcPr>
          <w:p w14:paraId="49D78957" w14:textId="77777777" w:rsidR="00412D4E" w:rsidRPr="00FD7AA4" w:rsidRDefault="00412D4E" w:rsidP="008A73DC">
            <w:pPr>
              <w:spacing w:before="120" w:after="120"/>
              <w:rPr>
                <w:sz w:val="16"/>
                <w:szCs w:val="16"/>
              </w:rPr>
            </w:pPr>
            <w:r w:rsidRPr="009711C2">
              <w:rPr>
                <w:sz w:val="16"/>
                <w:szCs w:val="16"/>
              </w:rPr>
              <w:t>RF-22, RF-23, RNF-03</w:t>
            </w:r>
          </w:p>
        </w:tc>
      </w:tr>
      <w:tr w:rsidR="00412D4E" w14:paraId="78A21B3B" w14:textId="77777777" w:rsidTr="008A73DC">
        <w:trPr>
          <w:cantSplit/>
        </w:trPr>
        <w:tc>
          <w:tcPr>
            <w:tcW w:w="8640" w:type="dxa"/>
            <w:gridSpan w:val="4"/>
            <w:shd w:val="clear" w:color="auto" w:fill="000000" w:themeFill="text1"/>
          </w:tcPr>
          <w:p w14:paraId="1F2C1158" w14:textId="77777777" w:rsidR="00412D4E" w:rsidRPr="00233EBD" w:rsidRDefault="00412D4E" w:rsidP="008A73DC">
            <w:pPr>
              <w:spacing w:before="120" w:after="120"/>
              <w:rPr>
                <w:b/>
                <w:bCs/>
                <w:sz w:val="16"/>
                <w:szCs w:val="16"/>
              </w:rPr>
            </w:pPr>
            <w:r w:rsidRPr="00233EBD">
              <w:rPr>
                <w:b/>
                <w:bCs/>
                <w:sz w:val="16"/>
                <w:szCs w:val="16"/>
              </w:rPr>
              <w:t>Actores e Intereses</w:t>
            </w:r>
          </w:p>
        </w:tc>
      </w:tr>
      <w:tr w:rsidR="00412D4E" w14:paraId="0F197AD8" w14:textId="77777777" w:rsidTr="008A73DC">
        <w:trPr>
          <w:cantSplit/>
        </w:trPr>
        <w:tc>
          <w:tcPr>
            <w:tcW w:w="1797" w:type="dxa"/>
            <w:gridSpan w:val="2"/>
            <w:shd w:val="clear" w:color="auto" w:fill="262626" w:themeFill="text1" w:themeFillTint="D9"/>
          </w:tcPr>
          <w:p w14:paraId="7DFBA476" w14:textId="77777777" w:rsidR="00412D4E" w:rsidRPr="00FF6E96" w:rsidRDefault="00412D4E" w:rsidP="008A73DC">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39E130CA" w14:textId="77777777" w:rsidR="00412D4E" w:rsidRPr="00FB130D" w:rsidRDefault="00412D4E" w:rsidP="008A73DC">
            <w:pPr>
              <w:spacing w:before="120" w:after="120"/>
              <w:rPr>
                <w:b/>
                <w:bCs/>
                <w:sz w:val="16"/>
                <w:szCs w:val="16"/>
              </w:rPr>
            </w:pPr>
            <w:r w:rsidRPr="009711C2">
              <w:rPr>
                <w:b/>
                <w:bCs/>
                <w:sz w:val="16"/>
                <w:szCs w:val="16"/>
              </w:rPr>
              <w:t xml:space="preserve">Cliente: </w:t>
            </w:r>
            <w:r w:rsidRPr="009711C2">
              <w:rPr>
                <w:sz w:val="16"/>
                <w:szCs w:val="16"/>
              </w:rPr>
              <w:t>Desactivar su cuenta de forma permanente con pleno conocimiento de las consecuencias, en particular la pérdida del saldo de puntos acumulado y la transferencia de la gestión de pedidos activos al Administrador.</w:t>
            </w:r>
          </w:p>
        </w:tc>
      </w:tr>
      <w:tr w:rsidR="00412D4E" w14:paraId="5077588F" w14:textId="77777777" w:rsidTr="008A73DC">
        <w:trPr>
          <w:cantSplit/>
        </w:trPr>
        <w:tc>
          <w:tcPr>
            <w:tcW w:w="1797" w:type="dxa"/>
            <w:gridSpan w:val="2"/>
            <w:shd w:val="clear" w:color="auto" w:fill="262626" w:themeFill="text1" w:themeFillTint="D9"/>
          </w:tcPr>
          <w:p w14:paraId="5F8A728E" w14:textId="77777777" w:rsidR="00412D4E" w:rsidRPr="00FF6E96" w:rsidRDefault="00412D4E" w:rsidP="008A73DC">
            <w:pPr>
              <w:spacing w:before="120" w:after="120"/>
              <w:rPr>
                <w:i/>
                <w:iCs/>
                <w:sz w:val="16"/>
                <w:szCs w:val="16"/>
              </w:rPr>
            </w:pPr>
            <w:r>
              <w:rPr>
                <w:i/>
                <w:iCs/>
                <w:sz w:val="16"/>
                <w:szCs w:val="16"/>
              </w:rPr>
              <w:t>Actores Secundarios</w:t>
            </w:r>
          </w:p>
        </w:tc>
        <w:tc>
          <w:tcPr>
            <w:tcW w:w="6843" w:type="dxa"/>
            <w:gridSpan w:val="2"/>
          </w:tcPr>
          <w:p w14:paraId="5D59935E" w14:textId="77777777" w:rsidR="00412D4E" w:rsidRPr="00FD7AA4" w:rsidRDefault="00412D4E" w:rsidP="008A73DC">
            <w:pPr>
              <w:spacing w:before="120" w:after="120"/>
              <w:rPr>
                <w:sz w:val="16"/>
                <w:szCs w:val="16"/>
              </w:rPr>
            </w:pPr>
            <w:r>
              <w:rPr>
                <w:sz w:val="16"/>
                <w:szCs w:val="16"/>
              </w:rPr>
              <w:t>-</w:t>
            </w:r>
          </w:p>
        </w:tc>
      </w:tr>
      <w:tr w:rsidR="00412D4E" w14:paraId="4D12DD57" w14:textId="77777777" w:rsidTr="008A73DC">
        <w:trPr>
          <w:cantSplit/>
        </w:trPr>
        <w:tc>
          <w:tcPr>
            <w:tcW w:w="1797" w:type="dxa"/>
            <w:gridSpan w:val="2"/>
            <w:shd w:val="clear" w:color="auto" w:fill="262626" w:themeFill="text1" w:themeFillTint="D9"/>
          </w:tcPr>
          <w:p w14:paraId="0D8D56DF" w14:textId="77777777" w:rsidR="00412D4E" w:rsidRPr="00FF6E96" w:rsidRDefault="00412D4E" w:rsidP="008A73DC">
            <w:pPr>
              <w:spacing w:before="120" w:after="120"/>
              <w:rPr>
                <w:i/>
                <w:iCs/>
                <w:sz w:val="16"/>
                <w:szCs w:val="16"/>
              </w:rPr>
            </w:pPr>
            <w:r w:rsidRPr="00FF6E96">
              <w:rPr>
                <w:i/>
                <w:iCs/>
                <w:sz w:val="16"/>
                <w:szCs w:val="16"/>
              </w:rPr>
              <w:t>Precondiciones</w:t>
            </w:r>
          </w:p>
        </w:tc>
        <w:tc>
          <w:tcPr>
            <w:tcW w:w="6843" w:type="dxa"/>
            <w:gridSpan w:val="2"/>
          </w:tcPr>
          <w:p w14:paraId="024A523A" w14:textId="77777777" w:rsidR="00412D4E" w:rsidRDefault="00412D4E">
            <w:pPr>
              <w:pStyle w:val="Prrafodelista"/>
              <w:numPr>
                <w:ilvl w:val="0"/>
                <w:numId w:val="45"/>
              </w:numPr>
              <w:spacing w:before="120" w:after="120"/>
              <w:rPr>
                <w:sz w:val="16"/>
                <w:szCs w:val="16"/>
              </w:rPr>
            </w:pPr>
            <w:r w:rsidRPr="009711C2">
              <w:rPr>
                <w:sz w:val="16"/>
                <w:szCs w:val="16"/>
              </w:rPr>
              <w:t xml:space="preserve">El Cliente tiene sesión activa. </w:t>
            </w:r>
          </w:p>
          <w:p w14:paraId="78412ACC" w14:textId="77777777" w:rsidR="00412D4E" w:rsidRDefault="00412D4E">
            <w:pPr>
              <w:pStyle w:val="Prrafodelista"/>
              <w:numPr>
                <w:ilvl w:val="0"/>
                <w:numId w:val="45"/>
              </w:numPr>
              <w:spacing w:before="120" w:after="120"/>
              <w:rPr>
                <w:sz w:val="16"/>
                <w:szCs w:val="16"/>
              </w:rPr>
            </w:pPr>
            <w:r w:rsidRPr="009711C2">
              <w:rPr>
                <w:sz w:val="16"/>
                <w:szCs w:val="16"/>
              </w:rPr>
              <w:t xml:space="preserve">No tiene artículos en el inventario de stock almacenado con estado "Disponible" o "Pendiente de despacho". </w:t>
            </w:r>
          </w:p>
          <w:p w14:paraId="7713C8FF" w14:textId="77777777" w:rsidR="00412D4E" w:rsidRPr="00FD7AA4" w:rsidRDefault="00412D4E">
            <w:pPr>
              <w:pStyle w:val="Prrafodelista"/>
              <w:numPr>
                <w:ilvl w:val="0"/>
                <w:numId w:val="45"/>
              </w:numPr>
              <w:spacing w:before="120" w:after="120"/>
              <w:rPr>
                <w:sz w:val="16"/>
                <w:szCs w:val="16"/>
              </w:rPr>
            </w:pPr>
            <w:r w:rsidRPr="009711C2">
              <w:rPr>
                <w:sz w:val="16"/>
                <w:szCs w:val="16"/>
              </w:rPr>
              <w:t>No tiene pedidos en estado "Esperando Artículo Demorado" con decisión pendiente de RF-15.</w:t>
            </w:r>
          </w:p>
        </w:tc>
      </w:tr>
      <w:tr w:rsidR="00412D4E" w14:paraId="0EB65860" w14:textId="77777777" w:rsidTr="008A73DC">
        <w:trPr>
          <w:cantSplit/>
        </w:trPr>
        <w:tc>
          <w:tcPr>
            <w:tcW w:w="1797" w:type="dxa"/>
            <w:gridSpan w:val="2"/>
            <w:shd w:val="clear" w:color="auto" w:fill="262626" w:themeFill="text1" w:themeFillTint="D9"/>
          </w:tcPr>
          <w:p w14:paraId="67C23270" w14:textId="77777777" w:rsidR="00412D4E" w:rsidRPr="00FF6E96" w:rsidRDefault="00412D4E" w:rsidP="008A73DC">
            <w:pPr>
              <w:spacing w:before="120" w:after="120"/>
              <w:rPr>
                <w:i/>
                <w:iCs/>
                <w:sz w:val="16"/>
                <w:szCs w:val="16"/>
              </w:rPr>
            </w:pPr>
            <w:r w:rsidRPr="00FF6E96">
              <w:rPr>
                <w:i/>
                <w:iCs/>
                <w:sz w:val="16"/>
                <w:szCs w:val="16"/>
              </w:rPr>
              <w:lastRenderedPageBreak/>
              <w:t>Postcondiciones</w:t>
            </w:r>
          </w:p>
        </w:tc>
        <w:tc>
          <w:tcPr>
            <w:tcW w:w="6843" w:type="dxa"/>
            <w:gridSpan w:val="2"/>
          </w:tcPr>
          <w:p w14:paraId="2015D8BE" w14:textId="77777777" w:rsidR="00412D4E" w:rsidRDefault="00412D4E">
            <w:pPr>
              <w:pStyle w:val="Prrafodelista"/>
              <w:numPr>
                <w:ilvl w:val="0"/>
                <w:numId w:val="45"/>
              </w:numPr>
              <w:spacing w:before="120" w:after="120"/>
              <w:rPr>
                <w:sz w:val="16"/>
                <w:szCs w:val="16"/>
              </w:rPr>
            </w:pPr>
            <w:r w:rsidRPr="009711C2">
              <w:rPr>
                <w:sz w:val="16"/>
                <w:szCs w:val="16"/>
              </w:rPr>
              <w:t xml:space="preserve">La cuenta del Cliente pasa a estado Inactivo. </w:t>
            </w:r>
          </w:p>
          <w:p w14:paraId="0128B3A4" w14:textId="77777777" w:rsidR="00412D4E" w:rsidRDefault="00412D4E">
            <w:pPr>
              <w:pStyle w:val="Prrafodelista"/>
              <w:numPr>
                <w:ilvl w:val="0"/>
                <w:numId w:val="45"/>
              </w:numPr>
              <w:spacing w:before="120" w:after="120"/>
              <w:rPr>
                <w:sz w:val="16"/>
                <w:szCs w:val="16"/>
              </w:rPr>
            </w:pPr>
            <w:r w:rsidRPr="009711C2">
              <w:rPr>
                <w:sz w:val="16"/>
                <w:szCs w:val="16"/>
              </w:rPr>
              <w:t xml:space="preserve">Todas las sesiones activas del Cliente en cualquier dispositivo quedan invalidadas de forma inmediata. </w:t>
            </w:r>
          </w:p>
          <w:p w14:paraId="11803A0D" w14:textId="77777777" w:rsidR="00412D4E" w:rsidRDefault="00412D4E">
            <w:pPr>
              <w:pStyle w:val="Prrafodelista"/>
              <w:numPr>
                <w:ilvl w:val="0"/>
                <w:numId w:val="45"/>
              </w:numPr>
              <w:spacing w:before="120" w:after="120"/>
              <w:rPr>
                <w:sz w:val="16"/>
                <w:szCs w:val="16"/>
              </w:rPr>
            </w:pPr>
            <w:r w:rsidRPr="009711C2">
              <w:rPr>
                <w:sz w:val="16"/>
                <w:szCs w:val="16"/>
              </w:rPr>
              <w:t xml:space="preserve">El saldo de puntos del Cliente queda invalidado en su totalidad sin posibilidad de recuperación. </w:t>
            </w:r>
          </w:p>
          <w:p w14:paraId="7F3FC349" w14:textId="77777777" w:rsidR="00412D4E" w:rsidRDefault="00412D4E">
            <w:pPr>
              <w:pStyle w:val="Prrafodelista"/>
              <w:numPr>
                <w:ilvl w:val="0"/>
                <w:numId w:val="45"/>
              </w:numPr>
              <w:spacing w:before="120" w:after="120"/>
              <w:rPr>
                <w:sz w:val="16"/>
                <w:szCs w:val="16"/>
              </w:rPr>
            </w:pPr>
            <w:r w:rsidRPr="009711C2">
              <w:rPr>
                <w:sz w:val="16"/>
                <w:szCs w:val="16"/>
              </w:rPr>
              <w:t>Las suscripciones de reposición activas del Cliente (</w:t>
            </w:r>
            <w:r>
              <w:rPr>
                <w:sz w:val="16"/>
                <w:szCs w:val="16"/>
              </w:rPr>
              <w:t>CU-RST-SUS</w:t>
            </w:r>
            <w:r w:rsidRPr="009711C2">
              <w:rPr>
                <w:sz w:val="16"/>
                <w:szCs w:val="16"/>
              </w:rPr>
              <w:t xml:space="preserve">) quedan canceladas automáticamente. </w:t>
            </w:r>
          </w:p>
          <w:p w14:paraId="4C33C68F" w14:textId="77777777" w:rsidR="00412D4E" w:rsidRDefault="00412D4E">
            <w:pPr>
              <w:pStyle w:val="Prrafodelista"/>
              <w:numPr>
                <w:ilvl w:val="0"/>
                <w:numId w:val="45"/>
              </w:numPr>
              <w:spacing w:before="120" w:after="120"/>
              <w:rPr>
                <w:sz w:val="16"/>
                <w:szCs w:val="16"/>
              </w:rPr>
            </w:pPr>
            <w:r w:rsidRPr="009711C2">
              <w:rPr>
                <w:sz w:val="16"/>
                <w:szCs w:val="16"/>
              </w:rPr>
              <w:t xml:space="preserve">El carrito del Cliente es vaciado. </w:t>
            </w:r>
          </w:p>
          <w:p w14:paraId="795547EB" w14:textId="77777777" w:rsidR="00412D4E" w:rsidRDefault="00412D4E">
            <w:pPr>
              <w:pStyle w:val="Prrafodelista"/>
              <w:numPr>
                <w:ilvl w:val="0"/>
                <w:numId w:val="45"/>
              </w:numPr>
              <w:spacing w:before="120" w:after="120"/>
              <w:rPr>
                <w:sz w:val="16"/>
                <w:szCs w:val="16"/>
              </w:rPr>
            </w:pPr>
            <w:r w:rsidRPr="009711C2">
              <w:rPr>
                <w:sz w:val="16"/>
                <w:szCs w:val="16"/>
              </w:rPr>
              <w:t xml:space="preserve">Los pedidos activos en proceso (Pendiente de Armado / Armado / Empaquetado) continúan su ciclo de vida: el Administrador los gestiona desde </w:t>
            </w:r>
            <w:r>
              <w:rPr>
                <w:sz w:val="16"/>
                <w:szCs w:val="16"/>
              </w:rPr>
              <w:t>CU-PED-CON</w:t>
            </w:r>
            <w:r w:rsidRPr="009711C2">
              <w:rPr>
                <w:sz w:val="16"/>
                <w:szCs w:val="16"/>
              </w:rPr>
              <w:t xml:space="preserve"> y </w:t>
            </w:r>
            <w:r>
              <w:rPr>
                <w:sz w:val="16"/>
                <w:szCs w:val="16"/>
              </w:rPr>
              <w:t>CU-PED-EST</w:t>
            </w:r>
            <w:r w:rsidRPr="009711C2">
              <w:rPr>
                <w:sz w:val="16"/>
                <w:szCs w:val="16"/>
              </w:rPr>
              <w:t xml:space="preserve">, y las notificaciones de estado se envían al correo registrado del Cliente, que se conserva en el sistema exclusivamente para ese fin. </w:t>
            </w:r>
          </w:p>
          <w:p w14:paraId="57B4F8C2" w14:textId="77777777" w:rsidR="00412D4E" w:rsidRDefault="00412D4E">
            <w:pPr>
              <w:pStyle w:val="Prrafodelista"/>
              <w:numPr>
                <w:ilvl w:val="0"/>
                <w:numId w:val="45"/>
              </w:numPr>
              <w:spacing w:before="120" w:after="120"/>
              <w:rPr>
                <w:sz w:val="16"/>
                <w:szCs w:val="16"/>
              </w:rPr>
            </w:pPr>
            <w:r w:rsidRPr="009711C2">
              <w:rPr>
                <w:sz w:val="16"/>
                <w:szCs w:val="16"/>
              </w:rPr>
              <w:t xml:space="preserve">La cuenta no puede ser reactivada por el Cliente; solo el Administrador puede reactivarla desde </w:t>
            </w:r>
            <w:r>
              <w:rPr>
                <w:sz w:val="16"/>
                <w:szCs w:val="16"/>
              </w:rPr>
              <w:t>CU-USR-REA o eliminarla desde CU-USR-ELI</w:t>
            </w:r>
            <w:r w:rsidRPr="009711C2">
              <w:rPr>
                <w:sz w:val="16"/>
                <w:szCs w:val="16"/>
              </w:rPr>
              <w:t xml:space="preserve">. </w:t>
            </w:r>
          </w:p>
          <w:p w14:paraId="54B80404" w14:textId="77777777" w:rsidR="00412D4E" w:rsidRDefault="00412D4E">
            <w:pPr>
              <w:pStyle w:val="Prrafodelista"/>
              <w:numPr>
                <w:ilvl w:val="0"/>
                <w:numId w:val="45"/>
              </w:numPr>
              <w:spacing w:before="120" w:after="120"/>
              <w:rPr>
                <w:sz w:val="16"/>
                <w:szCs w:val="16"/>
              </w:rPr>
            </w:pPr>
            <w:r w:rsidRPr="009711C2">
              <w:rPr>
                <w:sz w:val="16"/>
                <w:szCs w:val="16"/>
              </w:rPr>
              <w:t xml:space="preserve">El historial de pedidos, movimientos de puntos y operaciones del Cliente se conserva íntegro en el sistema para integridad del registro histórico y auditoría. </w:t>
            </w:r>
          </w:p>
          <w:p w14:paraId="327EE99E" w14:textId="77777777" w:rsidR="00412D4E" w:rsidRDefault="00412D4E">
            <w:pPr>
              <w:pStyle w:val="Prrafodelista"/>
              <w:numPr>
                <w:ilvl w:val="0"/>
                <w:numId w:val="45"/>
              </w:numPr>
              <w:spacing w:before="120" w:after="120"/>
              <w:rPr>
                <w:sz w:val="16"/>
                <w:szCs w:val="16"/>
              </w:rPr>
            </w:pPr>
            <w:r w:rsidRPr="009711C2">
              <w:rPr>
                <w:sz w:val="16"/>
                <w:szCs w:val="16"/>
              </w:rPr>
              <w:t xml:space="preserve">La operación queda registrada en el log de auditoría con: actor, </w:t>
            </w:r>
            <w:proofErr w:type="spellStart"/>
            <w:r w:rsidRPr="009711C2">
              <w:rPr>
                <w:sz w:val="16"/>
                <w:szCs w:val="16"/>
              </w:rPr>
              <w:t>timestamp</w:t>
            </w:r>
            <w:proofErr w:type="spellEnd"/>
            <w:r w:rsidRPr="009711C2">
              <w:rPr>
                <w:sz w:val="16"/>
                <w:szCs w:val="16"/>
              </w:rPr>
              <w:t xml:space="preserve">, saldo de puntos invalidado, suscripciones canceladas y pedidos activos transferidos a gestión del Administrador. </w:t>
            </w:r>
          </w:p>
          <w:p w14:paraId="49D515E9" w14:textId="77777777" w:rsidR="00412D4E" w:rsidRPr="00FD7AA4" w:rsidRDefault="00412D4E">
            <w:pPr>
              <w:pStyle w:val="Prrafodelista"/>
              <w:numPr>
                <w:ilvl w:val="0"/>
                <w:numId w:val="45"/>
              </w:numPr>
              <w:spacing w:before="120" w:after="120"/>
              <w:rPr>
                <w:sz w:val="16"/>
                <w:szCs w:val="16"/>
              </w:rPr>
            </w:pPr>
            <w:r w:rsidRPr="009711C2">
              <w:rPr>
                <w:sz w:val="16"/>
                <w:szCs w:val="16"/>
              </w:rPr>
              <w:t>El sistema envía al correo del Cliente un mensaje de confirmación de la desactivación.</w:t>
            </w:r>
          </w:p>
        </w:tc>
      </w:tr>
      <w:tr w:rsidR="00412D4E" w14:paraId="4D58645E" w14:textId="77777777" w:rsidTr="008A73DC">
        <w:trPr>
          <w:cantSplit/>
        </w:trPr>
        <w:tc>
          <w:tcPr>
            <w:tcW w:w="8640" w:type="dxa"/>
            <w:gridSpan w:val="4"/>
            <w:shd w:val="clear" w:color="auto" w:fill="000000" w:themeFill="text1"/>
            <w:vAlign w:val="center"/>
          </w:tcPr>
          <w:p w14:paraId="04690E5B" w14:textId="77777777" w:rsidR="00412D4E" w:rsidRPr="00FF6E96" w:rsidRDefault="00412D4E" w:rsidP="008A73DC">
            <w:pPr>
              <w:spacing w:before="120" w:after="120"/>
              <w:rPr>
                <w:b/>
                <w:bCs/>
                <w:sz w:val="16"/>
                <w:szCs w:val="16"/>
              </w:rPr>
            </w:pPr>
            <w:r w:rsidRPr="00FF6E96">
              <w:rPr>
                <w:b/>
                <w:bCs/>
                <w:color w:val="FFFFFF" w:themeColor="background1"/>
                <w:sz w:val="16"/>
                <w:szCs w:val="16"/>
              </w:rPr>
              <w:t>Flujo de Eventos Principal</w:t>
            </w:r>
          </w:p>
        </w:tc>
      </w:tr>
      <w:tr w:rsidR="00412D4E" w14:paraId="671F3C2C" w14:textId="77777777" w:rsidTr="008A73DC">
        <w:trPr>
          <w:cantSplit/>
        </w:trPr>
        <w:tc>
          <w:tcPr>
            <w:tcW w:w="562" w:type="dxa"/>
            <w:shd w:val="clear" w:color="auto" w:fill="262626" w:themeFill="text1" w:themeFillTint="D9"/>
            <w:vAlign w:val="center"/>
          </w:tcPr>
          <w:p w14:paraId="530F4389" w14:textId="77777777" w:rsidR="00412D4E" w:rsidRPr="00FF6E96" w:rsidRDefault="00412D4E" w:rsidP="008A73DC">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0B9ED35D" w14:textId="77777777" w:rsidR="00412D4E" w:rsidRPr="00FF6E96" w:rsidRDefault="00412D4E" w:rsidP="008A73DC">
            <w:pPr>
              <w:spacing w:before="120" w:after="120"/>
              <w:rPr>
                <w:i/>
                <w:iCs/>
                <w:sz w:val="16"/>
                <w:szCs w:val="16"/>
              </w:rPr>
            </w:pPr>
            <w:r w:rsidRPr="00FF6E96">
              <w:rPr>
                <w:i/>
                <w:iCs/>
                <w:sz w:val="16"/>
                <w:szCs w:val="16"/>
              </w:rPr>
              <w:t>Acción</w:t>
            </w:r>
          </w:p>
        </w:tc>
      </w:tr>
      <w:tr w:rsidR="00412D4E" w14:paraId="38FC20CA" w14:textId="77777777" w:rsidTr="008A73DC">
        <w:trPr>
          <w:cantSplit/>
        </w:trPr>
        <w:tc>
          <w:tcPr>
            <w:tcW w:w="562" w:type="dxa"/>
            <w:vAlign w:val="center"/>
          </w:tcPr>
          <w:p w14:paraId="34545653" w14:textId="77777777" w:rsidR="00412D4E" w:rsidRPr="00FF6E96" w:rsidRDefault="00412D4E" w:rsidP="008A73DC">
            <w:pPr>
              <w:spacing w:before="120" w:after="120"/>
              <w:jc w:val="center"/>
              <w:rPr>
                <w:b/>
                <w:bCs/>
                <w:sz w:val="16"/>
                <w:szCs w:val="16"/>
              </w:rPr>
            </w:pPr>
            <w:r w:rsidRPr="00FF6E96">
              <w:rPr>
                <w:b/>
                <w:bCs/>
                <w:sz w:val="16"/>
                <w:szCs w:val="16"/>
              </w:rPr>
              <w:t>1</w:t>
            </w:r>
          </w:p>
        </w:tc>
        <w:tc>
          <w:tcPr>
            <w:tcW w:w="8078" w:type="dxa"/>
            <w:gridSpan w:val="3"/>
            <w:vAlign w:val="center"/>
          </w:tcPr>
          <w:p w14:paraId="22808F09" w14:textId="77777777" w:rsidR="00412D4E" w:rsidRPr="00FF6E96" w:rsidRDefault="00412D4E" w:rsidP="008A73DC">
            <w:pPr>
              <w:spacing w:before="120" w:after="120"/>
              <w:rPr>
                <w:i/>
                <w:iCs/>
                <w:sz w:val="16"/>
                <w:szCs w:val="16"/>
              </w:rPr>
            </w:pPr>
            <w:r w:rsidRPr="00017397">
              <w:rPr>
                <w:i/>
                <w:iCs/>
                <w:sz w:val="16"/>
                <w:szCs w:val="16"/>
              </w:rPr>
              <w:t>El Cliente accede a "Mi Perfil" y selecciona "Dar de Baja mi Cuenta".</w:t>
            </w:r>
          </w:p>
        </w:tc>
      </w:tr>
      <w:tr w:rsidR="00412D4E" w14:paraId="3FC99BC0" w14:textId="77777777" w:rsidTr="008A73DC">
        <w:trPr>
          <w:cantSplit/>
        </w:trPr>
        <w:tc>
          <w:tcPr>
            <w:tcW w:w="562" w:type="dxa"/>
            <w:vAlign w:val="center"/>
          </w:tcPr>
          <w:p w14:paraId="3B82BB07" w14:textId="77777777" w:rsidR="00412D4E" w:rsidRPr="00FF6E96" w:rsidRDefault="00412D4E" w:rsidP="008A73DC">
            <w:pPr>
              <w:spacing w:before="120" w:after="120"/>
              <w:jc w:val="center"/>
              <w:rPr>
                <w:b/>
                <w:bCs/>
                <w:sz w:val="16"/>
                <w:szCs w:val="16"/>
              </w:rPr>
            </w:pPr>
            <w:r w:rsidRPr="00FF6E96">
              <w:rPr>
                <w:b/>
                <w:bCs/>
                <w:sz w:val="16"/>
                <w:szCs w:val="16"/>
              </w:rPr>
              <w:t>2</w:t>
            </w:r>
          </w:p>
        </w:tc>
        <w:tc>
          <w:tcPr>
            <w:tcW w:w="8078" w:type="dxa"/>
            <w:gridSpan w:val="3"/>
            <w:vAlign w:val="center"/>
          </w:tcPr>
          <w:p w14:paraId="214DC6A0" w14:textId="77777777" w:rsidR="00412D4E" w:rsidRPr="00FF6E96" w:rsidRDefault="00412D4E" w:rsidP="008A73DC">
            <w:pPr>
              <w:spacing w:before="120" w:after="120"/>
              <w:rPr>
                <w:i/>
                <w:iCs/>
                <w:sz w:val="16"/>
                <w:szCs w:val="16"/>
              </w:rPr>
            </w:pPr>
            <w:r w:rsidRPr="00017397">
              <w:rPr>
                <w:i/>
                <w:iCs/>
                <w:sz w:val="16"/>
                <w:szCs w:val="16"/>
              </w:rPr>
              <w:t>El sistema ejecuta el mapeo de impacto y presenta al Cliente el informe de implicaciones organizado en cuatro categorías: (a) Saldo de puntos: cantidad de puntos activos que serán invalidados y su equivalencia en ARS; (b) Pedidos activos en proceso: cantidad de pedidos que continuarán siendo gestionados por el Administrador con notificaciones al correo registrado; (c) Suscripciones de reposición: cantidad de suscripciones activas que serán canceladas; (d) Carrito: el carrito activo será vaciado.</w:t>
            </w:r>
          </w:p>
        </w:tc>
      </w:tr>
      <w:tr w:rsidR="00412D4E" w14:paraId="15343604" w14:textId="77777777" w:rsidTr="008A73DC">
        <w:trPr>
          <w:cantSplit/>
        </w:trPr>
        <w:tc>
          <w:tcPr>
            <w:tcW w:w="562" w:type="dxa"/>
            <w:vAlign w:val="center"/>
          </w:tcPr>
          <w:p w14:paraId="3468F45C" w14:textId="77777777" w:rsidR="00412D4E" w:rsidRPr="00FF6E96" w:rsidRDefault="00412D4E" w:rsidP="008A73DC">
            <w:pPr>
              <w:spacing w:before="120" w:after="120"/>
              <w:jc w:val="center"/>
              <w:rPr>
                <w:b/>
                <w:bCs/>
                <w:sz w:val="16"/>
                <w:szCs w:val="16"/>
              </w:rPr>
            </w:pPr>
            <w:r w:rsidRPr="00FF6E96">
              <w:rPr>
                <w:b/>
                <w:bCs/>
                <w:sz w:val="16"/>
                <w:szCs w:val="16"/>
              </w:rPr>
              <w:t>3</w:t>
            </w:r>
          </w:p>
        </w:tc>
        <w:tc>
          <w:tcPr>
            <w:tcW w:w="8078" w:type="dxa"/>
            <w:gridSpan w:val="3"/>
            <w:vAlign w:val="center"/>
          </w:tcPr>
          <w:p w14:paraId="39733E92" w14:textId="77777777" w:rsidR="00412D4E" w:rsidRPr="00FF6E96" w:rsidRDefault="00412D4E" w:rsidP="008A73DC">
            <w:pPr>
              <w:spacing w:before="120" w:after="120"/>
              <w:rPr>
                <w:i/>
                <w:iCs/>
                <w:sz w:val="16"/>
                <w:szCs w:val="16"/>
              </w:rPr>
            </w:pPr>
            <w:r w:rsidRPr="00017397">
              <w:rPr>
                <w:i/>
                <w:iCs/>
                <w:sz w:val="16"/>
                <w:szCs w:val="16"/>
              </w:rPr>
              <w:t>El sistema informa explícitamente que la acción es permanente: la cuenta pasará a estado Inactivo, el saldo de puntos se perderá sin posibilidad de recuperación y la reactivación solo podrá ser solicitada al Administrador.</w:t>
            </w:r>
          </w:p>
        </w:tc>
      </w:tr>
      <w:tr w:rsidR="00412D4E" w14:paraId="3A1BDA98" w14:textId="77777777" w:rsidTr="008A73DC">
        <w:trPr>
          <w:cantSplit/>
        </w:trPr>
        <w:tc>
          <w:tcPr>
            <w:tcW w:w="562" w:type="dxa"/>
            <w:vAlign w:val="center"/>
          </w:tcPr>
          <w:p w14:paraId="0F08FC2A" w14:textId="77777777" w:rsidR="00412D4E" w:rsidRPr="00FF6E96" w:rsidRDefault="00412D4E" w:rsidP="008A73DC">
            <w:pPr>
              <w:spacing w:before="120" w:after="120"/>
              <w:jc w:val="center"/>
              <w:rPr>
                <w:b/>
                <w:bCs/>
                <w:sz w:val="16"/>
                <w:szCs w:val="16"/>
              </w:rPr>
            </w:pPr>
            <w:r w:rsidRPr="00FF6E96">
              <w:rPr>
                <w:b/>
                <w:bCs/>
                <w:sz w:val="16"/>
                <w:szCs w:val="16"/>
              </w:rPr>
              <w:t>4</w:t>
            </w:r>
          </w:p>
        </w:tc>
        <w:tc>
          <w:tcPr>
            <w:tcW w:w="8078" w:type="dxa"/>
            <w:gridSpan w:val="3"/>
            <w:vAlign w:val="center"/>
          </w:tcPr>
          <w:p w14:paraId="66BEA063" w14:textId="77777777" w:rsidR="00412D4E" w:rsidRPr="00FF6E96" w:rsidRDefault="00412D4E" w:rsidP="008A73DC">
            <w:pPr>
              <w:spacing w:before="120" w:after="120"/>
              <w:rPr>
                <w:i/>
                <w:iCs/>
                <w:sz w:val="16"/>
                <w:szCs w:val="16"/>
              </w:rPr>
            </w:pPr>
            <w:r w:rsidRPr="00017397">
              <w:rPr>
                <w:i/>
                <w:iCs/>
                <w:sz w:val="16"/>
                <w:szCs w:val="16"/>
              </w:rPr>
              <w:t>El Cliente debe ingresar su contraseña actual como verificación de identidad antes de poder confirmar.</w:t>
            </w:r>
          </w:p>
        </w:tc>
      </w:tr>
      <w:tr w:rsidR="00412D4E" w14:paraId="7CC857D2" w14:textId="77777777" w:rsidTr="008A73DC">
        <w:trPr>
          <w:cantSplit/>
        </w:trPr>
        <w:tc>
          <w:tcPr>
            <w:tcW w:w="562" w:type="dxa"/>
            <w:vAlign w:val="center"/>
          </w:tcPr>
          <w:p w14:paraId="599DD0E2" w14:textId="77777777" w:rsidR="00412D4E" w:rsidRPr="00FF6E96" w:rsidRDefault="00412D4E" w:rsidP="008A73DC">
            <w:pPr>
              <w:spacing w:before="120" w:after="120"/>
              <w:jc w:val="center"/>
              <w:rPr>
                <w:b/>
                <w:bCs/>
                <w:sz w:val="16"/>
                <w:szCs w:val="16"/>
              </w:rPr>
            </w:pPr>
            <w:r w:rsidRPr="00FF6E96">
              <w:rPr>
                <w:b/>
                <w:bCs/>
                <w:sz w:val="16"/>
                <w:szCs w:val="16"/>
              </w:rPr>
              <w:t>5</w:t>
            </w:r>
          </w:p>
        </w:tc>
        <w:tc>
          <w:tcPr>
            <w:tcW w:w="8078" w:type="dxa"/>
            <w:gridSpan w:val="3"/>
            <w:vAlign w:val="center"/>
          </w:tcPr>
          <w:p w14:paraId="16635BE0" w14:textId="77777777" w:rsidR="00412D4E" w:rsidRPr="00FF6E96" w:rsidRDefault="00412D4E" w:rsidP="008A73DC">
            <w:pPr>
              <w:spacing w:before="120" w:after="120"/>
              <w:rPr>
                <w:i/>
                <w:iCs/>
                <w:sz w:val="16"/>
                <w:szCs w:val="16"/>
              </w:rPr>
            </w:pPr>
            <w:r w:rsidRPr="00017397">
              <w:rPr>
                <w:i/>
                <w:iCs/>
                <w:sz w:val="16"/>
                <w:szCs w:val="16"/>
              </w:rPr>
              <w:t>El sistema valida la contraseña ingresada.</w:t>
            </w:r>
          </w:p>
        </w:tc>
      </w:tr>
      <w:tr w:rsidR="00412D4E" w14:paraId="4B16A97A" w14:textId="77777777" w:rsidTr="008A73DC">
        <w:trPr>
          <w:cantSplit/>
        </w:trPr>
        <w:tc>
          <w:tcPr>
            <w:tcW w:w="562" w:type="dxa"/>
            <w:vAlign w:val="center"/>
          </w:tcPr>
          <w:p w14:paraId="2CDDFD04" w14:textId="77777777" w:rsidR="00412D4E" w:rsidRPr="00FF6E96" w:rsidRDefault="00412D4E" w:rsidP="008A73DC">
            <w:pPr>
              <w:spacing w:before="120" w:after="120"/>
              <w:jc w:val="center"/>
              <w:rPr>
                <w:b/>
                <w:bCs/>
                <w:sz w:val="16"/>
                <w:szCs w:val="16"/>
              </w:rPr>
            </w:pPr>
            <w:r w:rsidRPr="00FF6E96">
              <w:rPr>
                <w:b/>
                <w:bCs/>
                <w:sz w:val="16"/>
                <w:szCs w:val="16"/>
              </w:rPr>
              <w:t>6</w:t>
            </w:r>
          </w:p>
        </w:tc>
        <w:tc>
          <w:tcPr>
            <w:tcW w:w="8078" w:type="dxa"/>
            <w:gridSpan w:val="3"/>
            <w:vAlign w:val="center"/>
          </w:tcPr>
          <w:p w14:paraId="5B404151" w14:textId="77777777" w:rsidR="00412D4E" w:rsidRPr="00A509A2" w:rsidRDefault="00412D4E" w:rsidP="008A73DC">
            <w:pPr>
              <w:spacing w:before="120" w:after="120"/>
              <w:rPr>
                <w:i/>
                <w:iCs/>
                <w:sz w:val="16"/>
                <w:szCs w:val="16"/>
              </w:rPr>
            </w:pPr>
            <w:r w:rsidRPr="00017397">
              <w:rPr>
                <w:i/>
                <w:iCs/>
                <w:sz w:val="16"/>
                <w:szCs w:val="16"/>
              </w:rPr>
              <w:t>El Cliente confirma la baja seleccionando "Confirmar Baja de Cuenta".</w:t>
            </w:r>
          </w:p>
        </w:tc>
      </w:tr>
      <w:tr w:rsidR="00412D4E" w14:paraId="69B2F816" w14:textId="77777777" w:rsidTr="008A73DC">
        <w:trPr>
          <w:cantSplit/>
        </w:trPr>
        <w:tc>
          <w:tcPr>
            <w:tcW w:w="562" w:type="dxa"/>
            <w:vAlign w:val="center"/>
          </w:tcPr>
          <w:p w14:paraId="3F707A1F" w14:textId="77777777" w:rsidR="00412D4E" w:rsidRPr="00FF6E96" w:rsidRDefault="00412D4E" w:rsidP="008A73DC">
            <w:pPr>
              <w:spacing w:before="120" w:after="120"/>
              <w:jc w:val="center"/>
              <w:rPr>
                <w:b/>
                <w:bCs/>
                <w:sz w:val="16"/>
                <w:szCs w:val="16"/>
              </w:rPr>
            </w:pPr>
            <w:r w:rsidRPr="00FF6E96">
              <w:rPr>
                <w:b/>
                <w:bCs/>
                <w:sz w:val="16"/>
                <w:szCs w:val="16"/>
              </w:rPr>
              <w:t>7</w:t>
            </w:r>
          </w:p>
        </w:tc>
        <w:tc>
          <w:tcPr>
            <w:tcW w:w="8078" w:type="dxa"/>
            <w:gridSpan w:val="3"/>
            <w:vAlign w:val="center"/>
          </w:tcPr>
          <w:p w14:paraId="5909D811" w14:textId="77777777" w:rsidR="00412D4E" w:rsidRPr="00FF6E96" w:rsidRDefault="00412D4E" w:rsidP="008A73DC">
            <w:pPr>
              <w:spacing w:before="120" w:after="120"/>
              <w:rPr>
                <w:i/>
                <w:iCs/>
                <w:sz w:val="16"/>
                <w:szCs w:val="16"/>
              </w:rPr>
            </w:pPr>
            <w:r w:rsidRPr="00017397">
              <w:rPr>
                <w:i/>
                <w:iCs/>
                <w:sz w:val="16"/>
                <w:szCs w:val="16"/>
              </w:rPr>
              <w:t>El sistema ejecuta dentro de una transacción atómica: (a) cambia el estado de la cuenta a Inactivo; (b) invalida todos los tokens de sesión activos del Cliente en cualquier dispositivo; (c) invalida el saldo de puntos completo del Cliente; (d) cancela todas las suscripciones de reposición activas; (e) vacía el carrito.</w:t>
            </w:r>
          </w:p>
        </w:tc>
      </w:tr>
      <w:tr w:rsidR="00412D4E" w14:paraId="4D27B83E" w14:textId="77777777" w:rsidTr="008A73DC">
        <w:trPr>
          <w:cantSplit/>
        </w:trPr>
        <w:tc>
          <w:tcPr>
            <w:tcW w:w="562" w:type="dxa"/>
            <w:vAlign w:val="center"/>
          </w:tcPr>
          <w:p w14:paraId="11E4641F" w14:textId="77777777" w:rsidR="00412D4E" w:rsidRPr="00FF6E96" w:rsidRDefault="00412D4E" w:rsidP="008A73DC">
            <w:pPr>
              <w:spacing w:before="120" w:after="120"/>
              <w:jc w:val="center"/>
              <w:rPr>
                <w:b/>
                <w:bCs/>
                <w:sz w:val="16"/>
                <w:szCs w:val="16"/>
              </w:rPr>
            </w:pPr>
            <w:r w:rsidRPr="00FF6E96">
              <w:rPr>
                <w:b/>
                <w:bCs/>
                <w:sz w:val="16"/>
                <w:szCs w:val="16"/>
              </w:rPr>
              <w:t>8</w:t>
            </w:r>
          </w:p>
        </w:tc>
        <w:tc>
          <w:tcPr>
            <w:tcW w:w="8078" w:type="dxa"/>
            <w:gridSpan w:val="3"/>
            <w:vAlign w:val="center"/>
          </w:tcPr>
          <w:p w14:paraId="01E1C3F8" w14:textId="77777777" w:rsidR="00412D4E" w:rsidRPr="00FF6E96" w:rsidRDefault="00412D4E" w:rsidP="008A73DC">
            <w:pPr>
              <w:spacing w:before="120" w:after="120"/>
              <w:rPr>
                <w:i/>
                <w:iCs/>
                <w:sz w:val="16"/>
                <w:szCs w:val="16"/>
              </w:rPr>
            </w:pPr>
            <w:r w:rsidRPr="00017397">
              <w:rPr>
                <w:i/>
                <w:iCs/>
                <w:sz w:val="16"/>
                <w:szCs w:val="16"/>
              </w:rPr>
              <w:t>El sistema registra la operación completa en el log de auditoría.</w:t>
            </w:r>
          </w:p>
        </w:tc>
      </w:tr>
      <w:tr w:rsidR="00412D4E" w14:paraId="2E69A4B0" w14:textId="77777777" w:rsidTr="008A73DC">
        <w:trPr>
          <w:cantSplit/>
        </w:trPr>
        <w:tc>
          <w:tcPr>
            <w:tcW w:w="562" w:type="dxa"/>
            <w:vAlign w:val="center"/>
          </w:tcPr>
          <w:p w14:paraId="07D3F061" w14:textId="77777777" w:rsidR="00412D4E" w:rsidRPr="00FF6E96" w:rsidRDefault="00412D4E" w:rsidP="008A73DC">
            <w:pPr>
              <w:spacing w:before="120" w:after="120"/>
              <w:jc w:val="center"/>
              <w:rPr>
                <w:b/>
                <w:bCs/>
                <w:sz w:val="16"/>
                <w:szCs w:val="16"/>
              </w:rPr>
            </w:pPr>
            <w:r>
              <w:rPr>
                <w:b/>
                <w:bCs/>
                <w:sz w:val="16"/>
                <w:szCs w:val="16"/>
              </w:rPr>
              <w:t>9</w:t>
            </w:r>
          </w:p>
        </w:tc>
        <w:tc>
          <w:tcPr>
            <w:tcW w:w="8078" w:type="dxa"/>
            <w:gridSpan w:val="3"/>
            <w:vAlign w:val="center"/>
          </w:tcPr>
          <w:p w14:paraId="68B97926" w14:textId="77777777" w:rsidR="00412D4E" w:rsidRPr="00FF6E96" w:rsidRDefault="00412D4E" w:rsidP="008A73DC">
            <w:pPr>
              <w:spacing w:before="120" w:after="120"/>
              <w:rPr>
                <w:i/>
                <w:iCs/>
                <w:sz w:val="16"/>
                <w:szCs w:val="16"/>
              </w:rPr>
            </w:pPr>
            <w:r w:rsidRPr="00934068">
              <w:rPr>
                <w:i/>
                <w:iCs/>
                <w:sz w:val="16"/>
                <w:szCs w:val="16"/>
              </w:rPr>
              <w:t>El sistema envía al correo registrado del Cliente la confirmación de la desactivación con el resumen de la operación e indicación de que los pedidos activos continuarán siendo gestionados y notificados a ese correo.</w:t>
            </w:r>
          </w:p>
        </w:tc>
      </w:tr>
      <w:tr w:rsidR="00412D4E" w14:paraId="211F585B" w14:textId="77777777" w:rsidTr="008A73DC">
        <w:trPr>
          <w:cantSplit/>
        </w:trPr>
        <w:tc>
          <w:tcPr>
            <w:tcW w:w="562" w:type="dxa"/>
            <w:vAlign w:val="center"/>
          </w:tcPr>
          <w:p w14:paraId="25DFAD69" w14:textId="77777777" w:rsidR="00412D4E" w:rsidRDefault="00412D4E" w:rsidP="008A73DC">
            <w:pPr>
              <w:spacing w:before="120" w:after="120"/>
              <w:jc w:val="center"/>
              <w:rPr>
                <w:b/>
                <w:bCs/>
                <w:sz w:val="16"/>
                <w:szCs w:val="16"/>
              </w:rPr>
            </w:pPr>
            <w:r>
              <w:rPr>
                <w:b/>
                <w:bCs/>
                <w:sz w:val="16"/>
                <w:szCs w:val="16"/>
              </w:rPr>
              <w:t>10</w:t>
            </w:r>
          </w:p>
        </w:tc>
        <w:tc>
          <w:tcPr>
            <w:tcW w:w="8078" w:type="dxa"/>
            <w:gridSpan w:val="3"/>
            <w:vAlign w:val="center"/>
          </w:tcPr>
          <w:p w14:paraId="110C54D6" w14:textId="77777777" w:rsidR="00412D4E" w:rsidRPr="00FF6E96" w:rsidRDefault="00412D4E" w:rsidP="008A73DC">
            <w:pPr>
              <w:spacing w:before="120" w:after="120"/>
              <w:rPr>
                <w:i/>
                <w:iCs/>
                <w:sz w:val="16"/>
                <w:szCs w:val="16"/>
              </w:rPr>
            </w:pPr>
            <w:r w:rsidRPr="00934068">
              <w:rPr>
                <w:i/>
                <w:iCs/>
                <w:sz w:val="16"/>
                <w:szCs w:val="16"/>
              </w:rPr>
              <w:t>El sistema redirige al usuario a la pantalla de inicio de sesión con el mensaje: "Tu cuenta ha sido desactivada correctamente."</w:t>
            </w:r>
          </w:p>
        </w:tc>
      </w:tr>
      <w:tr w:rsidR="00412D4E" w14:paraId="2CCAEFC2" w14:textId="77777777" w:rsidTr="008A73DC">
        <w:trPr>
          <w:cantSplit/>
        </w:trPr>
        <w:tc>
          <w:tcPr>
            <w:tcW w:w="8640" w:type="dxa"/>
            <w:gridSpan w:val="4"/>
            <w:shd w:val="clear" w:color="auto" w:fill="000000" w:themeFill="text1"/>
            <w:vAlign w:val="center"/>
          </w:tcPr>
          <w:p w14:paraId="4A8D60E4" w14:textId="77777777" w:rsidR="00412D4E" w:rsidRPr="00FF6E96" w:rsidRDefault="00412D4E" w:rsidP="008A73DC">
            <w:pPr>
              <w:spacing w:before="120" w:after="120"/>
              <w:rPr>
                <w:b/>
                <w:bCs/>
                <w:sz w:val="16"/>
                <w:szCs w:val="16"/>
              </w:rPr>
            </w:pPr>
            <w:r>
              <w:rPr>
                <w:b/>
                <w:bCs/>
                <w:sz w:val="16"/>
                <w:szCs w:val="16"/>
              </w:rPr>
              <w:t>Flujos de Eventos Alternativo</w:t>
            </w:r>
          </w:p>
        </w:tc>
      </w:tr>
      <w:tr w:rsidR="00412D4E" w14:paraId="1DD8A8F4" w14:textId="77777777" w:rsidTr="008A73DC">
        <w:trPr>
          <w:cantSplit/>
        </w:trPr>
        <w:tc>
          <w:tcPr>
            <w:tcW w:w="562" w:type="dxa"/>
            <w:shd w:val="clear" w:color="auto" w:fill="262626" w:themeFill="text1" w:themeFillTint="D9"/>
            <w:vAlign w:val="center"/>
          </w:tcPr>
          <w:p w14:paraId="005CB2A8" w14:textId="77777777" w:rsidR="00412D4E" w:rsidRPr="00FF6E96" w:rsidRDefault="00412D4E" w:rsidP="008A73DC">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7F3E8DF3" w14:textId="77777777" w:rsidR="00412D4E" w:rsidRPr="00FF6E96" w:rsidRDefault="00412D4E" w:rsidP="008A73DC">
            <w:pPr>
              <w:spacing w:before="120" w:after="120"/>
              <w:rPr>
                <w:i/>
                <w:iCs/>
                <w:sz w:val="16"/>
                <w:szCs w:val="16"/>
              </w:rPr>
            </w:pPr>
            <w:r w:rsidRPr="00FF6E96">
              <w:rPr>
                <w:i/>
                <w:iCs/>
                <w:sz w:val="16"/>
                <w:szCs w:val="16"/>
              </w:rPr>
              <w:t>Descripción</w:t>
            </w:r>
          </w:p>
        </w:tc>
      </w:tr>
      <w:tr w:rsidR="00412D4E" w14:paraId="5313CED0" w14:textId="77777777" w:rsidTr="008A73DC">
        <w:trPr>
          <w:cantSplit/>
        </w:trPr>
        <w:tc>
          <w:tcPr>
            <w:tcW w:w="562" w:type="dxa"/>
            <w:vAlign w:val="center"/>
          </w:tcPr>
          <w:p w14:paraId="1BD65C4E" w14:textId="77777777" w:rsidR="00412D4E" w:rsidRPr="00FF6E96" w:rsidRDefault="00412D4E" w:rsidP="008A73DC">
            <w:pPr>
              <w:spacing w:before="120" w:after="120"/>
              <w:jc w:val="center"/>
              <w:rPr>
                <w:b/>
                <w:bCs/>
                <w:sz w:val="16"/>
                <w:szCs w:val="16"/>
              </w:rPr>
            </w:pPr>
            <w:r>
              <w:rPr>
                <w:b/>
                <w:bCs/>
                <w:sz w:val="16"/>
                <w:szCs w:val="16"/>
              </w:rPr>
              <w:t>A1</w:t>
            </w:r>
          </w:p>
        </w:tc>
        <w:tc>
          <w:tcPr>
            <w:tcW w:w="8078" w:type="dxa"/>
            <w:gridSpan w:val="3"/>
            <w:vAlign w:val="center"/>
          </w:tcPr>
          <w:p w14:paraId="099FD0A4" w14:textId="77777777" w:rsidR="00412D4E" w:rsidRPr="00FF6E96" w:rsidRDefault="00412D4E" w:rsidP="008A73DC">
            <w:pPr>
              <w:spacing w:before="120" w:after="120"/>
              <w:rPr>
                <w:sz w:val="16"/>
                <w:szCs w:val="16"/>
              </w:rPr>
            </w:pPr>
            <w:r w:rsidRPr="00934068">
              <w:rPr>
                <w:sz w:val="16"/>
                <w:szCs w:val="16"/>
              </w:rPr>
              <w:t>En el paso 6, si el Cliente decide no confirmar, la operación se cancela sin efecto. La cuenta permanece activa en su estado actual.</w:t>
            </w:r>
          </w:p>
        </w:tc>
      </w:tr>
      <w:tr w:rsidR="00412D4E" w14:paraId="0D5E3CE6" w14:textId="77777777" w:rsidTr="008A73DC">
        <w:trPr>
          <w:cantSplit/>
        </w:trPr>
        <w:tc>
          <w:tcPr>
            <w:tcW w:w="8640" w:type="dxa"/>
            <w:gridSpan w:val="4"/>
            <w:shd w:val="clear" w:color="auto" w:fill="000000" w:themeFill="text1"/>
            <w:vAlign w:val="center"/>
          </w:tcPr>
          <w:p w14:paraId="39F1D3FC" w14:textId="77777777" w:rsidR="00412D4E" w:rsidRPr="00233EBD" w:rsidRDefault="00412D4E" w:rsidP="008A73DC">
            <w:pPr>
              <w:spacing w:before="120" w:after="120"/>
              <w:rPr>
                <w:b/>
                <w:bCs/>
                <w:sz w:val="16"/>
                <w:szCs w:val="16"/>
              </w:rPr>
            </w:pPr>
            <w:r w:rsidRPr="00233EBD">
              <w:rPr>
                <w:b/>
                <w:bCs/>
                <w:sz w:val="16"/>
                <w:szCs w:val="16"/>
              </w:rPr>
              <w:t>Excepciones</w:t>
            </w:r>
          </w:p>
        </w:tc>
      </w:tr>
      <w:tr w:rsidR="00412D4E" w14:paraId="763B9554" w14:textId="77777777" w:rsidTr="008A73DC">
        <w:trPr>
          <w:cantSplit/>
        </w:trPr>
        <w:tc>
          <w:tcPr>
            <w:tcW w:w="562" w:type="dxa"/>
            <w:vAlign w:val="center"/>
          </w:tcPr>
          <w:p w14:paraId="7352E891" w14:textId="77777777" w:rsidR="00412D4E" w:rsidRPr="00FF6E96" w:rsidRDefault="00412D4E" w:rsidP="008A73DC">
            <w:pPr>
              <w:spacing w:before="120" w:after="120"/>
              <w:jc w:val="center"/>
              <w:rPr>
                <w:b/>
                <w:bCs/>
                <w:sz w:val="16"/>
                <w:szCs w:val="16"/>
              </w:rPr>
            </w:pPr>
            <w:r>
              <w:rPr>
                <w:b/>
                <w:bCs/>
                <w:sz w:val="16"/>
                <w:szCs w:val="16"/>
              </w:rPr>
              <w:lastRenderedPageBreak/>
              <w:t>E1</w:t>
            </w:r>
          </w:p>
        </w:tc>
        <w:tc>
          <w:tcPr>
            <w:tcW w:w="8078" w:type="dxa"/>
            <w:gridSpan w:val="3"/>
            <w:vAlign w:val="center"/>
          </w:tcPr>
          <w:p w14:paraId="4EB0F88A" w14:textId="77777777" w:rsidR="00412D4E" w:rsidRPr="00FF6E96" w:rsidRDefault="00412D4E" w:rsidP="008A73DC">
            <w:pPr>
              <w:spacing w:before="120" w:after="120"/>
              <w:rPr>
                <w:sz w:val="16"/>
                <w:szCs w:val="16"/>
              </w:rPr>
            </w:pPr>
            <w:r w:rsidRPr="00934068">
              <w:rPr>
                <w:sz w:val="16"/>
                <w:szCs w:val="16"/>
              </w:rPr>
              <w:t xml:space="preserve">En el paso 2, si el mapeo de impacto detecta artículos en el inventario de stock almacenado con estado "Disponible" o "Pendiente de despacho", el sistema bloquea el avance al paso 3 e informa al Cliente: </w:t>
            </w:r>
            <w:r w:rsidRPr="00934068">
              <w:rPr>
                <w:i/>
                <w:iCs/>
                <w:sz w:val="16"/>
                <w:szCs w:val="16"/>
              </w:rPr>
              <w:t>"</w:t>
            </w:r>
            <w:proofErr w:type="spellStart"/>
            <w:r w:rsidRPr="00934068">
              <w:rPr>
                <w:i/>
                <w:iCs/>
                <w:sz w:val="16"/>
                <w:szCs w:val="16"/>
              </w:rPr>
              <w:t>Tenés</w:t>
            </w:r>
            <w:proofErr w:type="spellEnd"/>
            <w:r w:rsidRPr="00934068">
              <w:rPr>
                <w:i/>
                <w:iCs/>
                <w:sz w:val="16"/>
                <w:szCs w:val="16"/>
              </w:rPr>
              <w:t xml:space="preserve"> artículos retenidos en el local que deben ser resueltos antes de dar de baja la cuenta. </w:t>
            </w:r>
            <w:proofErr w:type="spellStart"/>
            <w:r w:rsidRPr="00934068">
              <w:rPr>
                <w:i/>
                <w:iCs/>
                <w:sz w:val="16"/>
                <w:szCs w:val="16"/>
              </w:rPr>
              <w:t>Podés</w:t>
            </w:r>
            <w:proofErr w:type="spellEnd"/>
            <w:r w:rsidRPr="00934068">
              <w:rPr>
                <w:i/>
                <w:iCs/>
                <w:sz w:val="16"/>
                <w:szCs w:val="16"/>
              </w:rPr>
              <w:t xml:space="preserve"> solicitar su despacho desde la sección Stock en Local de tu cuenta."</w:t>
            </w:r>
            <w:r w:rsidRPr="00934068">
              <w:rPr>
                <w:sz w:val="16"/>
                <w:szCs w:val="16"/>
              </w:rPr>
              <w:t xml:space="preserve"> El Cliente debe resolver el stock almacenado (</w:t>
            </w:r>
            <w:r>
              <w:rPr>
                <w:sz w:val="16"/>
                <w:szCs w:val="16"/>
              </w:rPr>
              <w:t>CU-STK-DES</w:t>
            </w:r>
            <w:r w:rsidRPr="00934068">
              <w:rPr>
                <w:sz w:val="16"/>
                <w:szCs w:val="16"/>
              </w:rPr>
              <w:t>) antes de poder continuar con la baja.</w:t>
            </w:r>
          </w:p>
        </w:tc>
      </w:tr>
      <w:tr w:rsidR="00412D4E" w14:paraId="6C3866AB" w14:textId="77777777" w:rsidTr="008A73DC">
        <w:trPr>
          <w:cantSplit/>
        </w:trPr>
        <w:tc>
          <w:tcPr>
            <w:tcW w:w="562" w:type="dxa"/>
            <w:vAlign w:val="center"/>
          </w:tcPr>
          <w:p w14:paraId="66DCB77E" w14:textId="77777777" w:rsidR="00412D4E" w:rsidRDefault="00412D4E" w:rsidP="008A73DC">
            <w:pPr>
              <w:spacing w:before="120" w:after="120"/>
              <w:jc w:val="center"/>
              <w:rPr>
                <w:b/>
                <w:bCs/>
                <w:sz w:val="16"/>
                <w:szCs w:val="16"/>
              </w:rPr>
            </w:pPr>
            <w:r>
              <w:rPr>
                <w:b/>
                <w:bCs/>
                <w:sz w:val="16"/>
                <w:szCs w:val="16"/>
              </w:rPr>
              <w:t>E2</w:t>
            </w:r>
          </w:p>
        </w:tc>
        <w:tc>
          <w:tcPr>
            <w:tcW w:w="8078" w:type="dxa"/>
            <w:gridSpan w:val="3"/>
            <w:vAlign w:val="center"/>
          </w:tcPr>
          <w:p w14:paraId="3C783FE7" w14:textId="77777777" w:rsidR="00412D4E" w:rsidRPr="00934068" w:rsidRDefault="00412D4E" w:rsidP="008A73DC">
            <w:pPr>
              <w:spacing w:before="120" w:after="120"/>
              <w:rPr>
                <w:sz w:val="16"/>
                <w:szCs w:val="16"/>
              </w:rPr>
            </w:pPr>
            <w:r w:rsidRPr="00934068">
              <w:rPr>
                <w:sz w:val="16"/>
                <w:szCs w:val="16"/>
              </w:rPr>
              <w:t xml:space="preserve">En el paso 2, si el mapeo detecta pedidos en estado "Esperando Artículo Demorado" con decisión pendiente de RF-15, el sistema bloquea el avance e informa: </w:t>
            </w:r>
            <w:r w:rsidRPr="00934068">
              <w:rPr>
                <w:i/>
                <w:iCs/>
                <w:sz w:val="16"/>
                <w:szCs w:val="16"/>
              </w:rPr>
              <w:t>"</w:t>
            </w:r>
            <w:proofErr w:type="spellStart"/>
            <w:r w:rsidRPr="00934068">
              <w:rPr>
                <w:i/>
                <w:iCs/>
                <w:sz w:val="16"/>
                <w:szCs w:val="16"/>
              </w:rPr>
              <w:t>Tenés</w:t>
            </w:r>
            <w:proofErr w:type="spellEnd"/>
            <w:r w:rsidRPr="00934068">
              <w:rPr>
                <w:i/>
                <w:iCs/>
                <w:sz w:val="16"/>
                <w:szCs w:val="16"/>
              </w:rPr>
              <w:t xml:space="preserve"> pedidos con artículos demorados que requieren tu decisión antes de dar de baja la cuenta."</w:t>
            </w:r>
            <w:r w:rsidRPr="00934068">
              <w:rPr>
                <w:sz w:val="16"/>
                <w:szCs w:val="16"/>
              </w:rPr>
              <w:t xml:space="preserve"> El Cliente debe resolver esas decisiones (</w:t>
            </w:r>
            <w:r>
              <w:rPr>
                <w:sz w:val="16"/>
                <w:szCs w:val="16"/>
              </w:rPr>
              <w:t>CU-PED-OPC</w:t>
            </w:r>
            <w:r w:rsidRPr="00934068">
              <w:rPr>
                <w:sz w:val="16"/>
                <w:szCs w:val="16"/>
              </w:rPr>
              <w:t>) antes de poder continuar.</w:t>
            </w:r>
          </w:p>
        </w:tc>
      </w:tr>
      <w:tr w:rsidR="00412D4E" w14:paraId="6C7D417F" w14:textId="77777777" w:rsidTr="008A73DC">
        <w:trPr>
          <w:cantSplit/>
        </w:trPr>
        <w:tc>
          <w:tcPr>
            <w:tcW w:w="562" w:type="dxa"/>
            <w:vAlign w:val="center"/>
          </w:tcPr>
          <w:p w14:paraId="4AC7A196" w14:textId="77777777" w:rsidR="00412D4E" w:rsidRDefault="00412D4E" w:rsidP="008A73DC">
            <w:pPr>
              <w:spacing w:before="120" w:after="120"/>
              <w:jc w:val="center"/>
              <w:rPr>
                <w:b/>
                <w:bCs/>
                <w:sz w:val="16"/>
                <w:szCs w:val="16"/>
              </w:rPr>
            </w:pPr>
            <w:r>
              <w:rPr>
                <w:b/>
                <w:bCs/>
                <w:sz w:val="16"/>
                <w:szCs w:val="16"/>
              </w:rPr>
              <w:t>E3</w:t>
            </w:r>
          </w:p>
        </w:tc>
        <w:tc>
          <w:tcPr>
            <w:tcW w:w="8078" w:type="dxa"/>
            <w:gridSpan w:val="3"/>
            <w:vAlign w:val="center"/>
          </w:tcPr>
          <w:p w14:paraId="678ECDE2" w14:textId="77777777" w:rsidR="00412D4E" w:rsidRPr="00934068" w:rsidRDefault="00412D4E" w:rsidP="008A73DC">
            <w:pPr>
              <w:spacing w:before="120" w:after="120"/>
              <w:rPr>
                <w:sz w:val="16"/>
                <w:szCs w:val="16"/>
              </w:rPr>
            </w:pPr>
            <w:r w:rsidRPr="00934068">
              <w:rPr>
                <w:sz w:val="16"/>
                <w:szCs w:val="16"/>
              </w:rPr>
              <w:t xml:space="preserve">En el paso 5, si la contraseña ingresada no coincide con la registrada, el sistema informa el error sin revelar si el fallo es de usuario o contraseña, y no permite avanzar. Tras tres intentos fallidos consecutivos, el sistema bloquea el flujo de baja por el período configurado en </w:t>
            </w:r>
            <w:r>
              <w:rPr>
                <w:sz w:val="16"/>
                <w:szCs w:val="16"/>
              </w:rPr>
              <w:t>CU-CFG-PAR</w:t>
            </w:r>
            <w:r w:rsidRPr="00934068">
              <w:rPr>
                <w:sz w:val="16"/>
                <w:szCs w:val="16"/>
              </w:rPr>
              <w:t xml:space="preserve"> como protección ante intentos no autorizados.</w:t>
            </w:r>
          </w:p>
        </w:tc>
      </w:tr>
      <w:tr w:rsidR="00412D4E" w14:paraId="3E6294FD" w14:textId="77777777" w:rsidTr="008A73DC">
        <w:trPr>
          <w:cantSplit/>
        </w:trPr>
        <w:tc>
          <w:tcPr>
            <w:tcW w:w="562" w:type="dxa"/>
            <w:vAlign w:val="center"/>
          </w:tcPr>
          <w:p w14:paraId="1C46A2A5" w14:textId="77777777" w:rsidR="00412D4E" w:rsidRDefault="00412D4E" w:rsidP="008A73DC">
            <w:pPr>
              <w:spacing w:before="120" w:after="120"/>
              <w:jc w:val="center"/>
              <w:rPr>
                <w:b/>
                <w:bCs/>
                <w:sz w:val="16"/>
                <w:szCs w:val="16"/>
              </w:rPr>
            </w:pPr>
            <w:r>
              <w:rPr>
                <w:b/>
                <w:bCs/>
                <w:sz w:val="16"/>
                <w:szCs w:val="16"/>
              </w:rPr>
              <w:t>E4</w:t>
            </w:r>
          </w:p>
        </w:tc>
        <w:tc>
          <w:tcPr>
            <w:tcW w:w="8078" w:type="dxa"/>
            <w:gridSpan w:val="3"/>
            <w:vAlign w:val="center"/>
          </w:tcPr>
          <w:p w14:paraId="5CDA5102" w14:textId="77777777" w:rsidR="00412D4E" w:rsidRPr="00934068" w:rsidRDefault="00412D4E" w:rsidP="008A73DC">
            <w:pPr>
              <w:spacing w:before="120" w:after="120"/>
              <w:rPr>
                <w:sz w:val="16"/>
                <w:szCs w:val="16"/>
              </w:rPr>
            </w:pPr>
            <w:r w:rsidRPr="00934068">
              <w:rPr>
                <w:sz w:val="16"/>
                <w:szCs w:val="16"/>
              </w:rPr>
              <w:t>En el paso 7, si la transacción atómica falla por error técnico, el sistema revierte todos los cambios, notifica al Cliente del error técnico e invita a reintentar la operación. La cuenta permanece activa en su estado anterior.</w:t>
            </w:r>
          </w:p>
        </w:tc>
      </w:tr>
      <w:tr w:rsidR="00412D4E" w14:paraId="359552A5" w14:textId="77777777" w:rsidTr="008A73DC">
        <w:trPr>
          <w:cantSplit/>
        </w:trPr>
        <w:tc>
          <w:tcPr>
            <w:tcW w:w="8640" w:type="dxa"/>
            <w:gridSpan w:val="4"/>
            <w:shd w:val="clear" w:color="auto" w:fill="000000" w:themeFill="text1"/>
            <w:vAlign w:val="center"/>
          </w:tcPr>
          <w:p w14:paraId="66FA90E3" w14:textId="77777777" w:rsidR="00412D4E" w:rsidRPr="00D37409" w:rsidRDefault="00412D4E" w:rsidP="008A73DC">
            <w:pPr>
              <w:spacing w:before="120" w:after="120"/>
              <w:rPr>
                <w:b/>
                <w:bCs/>
                <w:sz w:val="16"/>
                <w:szCs w:val="16"/>
              </w:rPr>
            </w:pPr>
            <w:r w:rsidRPr="00D37409">
              <w:rPr>
                <w:b/>
                <w:bCs/>
                <w:sz w:val="16"/>
                <w:szCs w:val="16"/>
              </w:rPr>
              <w:t>Detalles</w:t>
            </w:r>
          </w:p>
        </w:tc>
      </w:tr>
      <w:tr w:rsidR="00412D4E" w14:paraId="00220578" w14:textId="77777777" w:rsidTr="008A73DC">
        <w:trPr>
          <w:cantSplit/>
        </w:trPr>
        <w:tc>
          <w:tcPr>
            <w:tcW w:w="1838" w:type="dxa"/>
            <w:gridSpan w:val="3"/>
            <w:shd w:val="clear" w:color="auto" w:fill="262626" w:themeFill="text1" w:themeFillTint="D9"/>
            <w:vAlign w:val="center"/>
          </w:tcPr>
          <w:p w14:paraId="3C905949" w14:textId="77777777" w:rsidR="00412D4E" w:rsidRPr="00D37409" w:rsidRDefault="00412D4E" w:rsidP="008A73DC">
            <w:pPr>
              <w:spacing w:before="120" w:after="120"/>
              <w:rPr>
                <w:i/>
                <w:iCs/>
                <w:sz w:val="16"/>
                <w:szCs w:val="16"/>
              </w:rPr>
            </w:pPr>
            <w:r w:rsidRPr="00D37409">
              <w:rPr>
                <w:i/>
                <w:iCs/>
                <w:sz w:val="16"/>
                <w:szCs w:val="16"/>
              </w:rPr>
              <w:t>Estabilidad</w:t>
            </w:r>
          </w:p>
        </w:tc>
        <w:tc>
          <w:tcPr>
            <w:tcW w:w="6802" w:type="dxa"/>
            <w:vAlign w:val="center"/>
          </w:tcPr>
          <w:p w14:paraId="08BE1B17" w14:textId="77777777" w:rsidR="00412D4E" w:rsidRPr="00FF6E96" w:rsidRDefault="00412D4E" w:rsidP="008A73DC">
            <w:pPr>
              <w:spacing w:before="120" w:after="120"/>
              <w:rPr>
                <w:sz w:val="16"/>
                <w:szCs w:val="16"/>
              </w:rPr>
            </w:pPr>
            <w:r w:rsidRPr="00934068">
              <w:rPr>
                <w:sz w:val="16"/>
                <w:szCs w:val="16"/>
              </w:rPr>
              <w:t xml:space="preserve">Media </w:t>
            </w:r>
            <w:r w:rsidRPr="00934068">
              <w:rPr>
                <w:i/>
                <w:iCs/>
                <w:sz w:val="16"/>
                <w:szCs w:val="16"/>
              </w:rPr>
              <w:t xml:space="preserve">(el flujo central es estable, pero </w:t>
            </w:r>
            <w:proofErr w:type="gramStart"/>
            <w:r w:rsidRPr="00934068">
              <w:rPr>
                <w:i/>
                <w:iCs/>
                <w:sz w:val="16"/>
                <w:szCs w:val="16"/>
              </w:rPr>
              <w:t>los requisitos de tratamiento de datos personales ante baja</w:t>
            </w:r>
            <w:proofErr w:type="gramEnd"/>
            <w:r w:rsidRPr="00934068">
              <w:rPr>
                <w:i/>
                <w:iCs/>
                <w:sz w:val="16"/>
                <w:szCs w:val="16"/>
              </w:rPr>
              <w:t xml:space="preserve"> de cuenta son susceptibles de ajuste ante cambios en la aplicación de la Ley 25.326 o futura adopción de normativas de tipo "derecho al olvido")</w:t>
            </w:r>
          </w:p>
        </w:tc>
      </w:tr>
      <w:tr w:rsidR="00412D4E" w14:paraId="01DA072A" w14:textId="77777777" w:rsidTr="008A73DC">
        <w:trPr>
          <w:cantSplit/>
        </w:trPr>
        <w:tc>
          <w:tcPr>
            <w:tcW w:w="1838" w:type="dxa"/>
            <w:gridSpan w:val="3"/>
            <w:shd w:val="clear" w:color="auto" w:fill="262626" w:themeFill="text1" w:themeFillTint="D9"/>
            <w:vAlign w:val="center"/>
          </w:tcPr>
          <w:p w14:paraId="34388457" w14:textId="77777777" w:rsidR="00412D4E" w:rsidRPr="00D37409" w:rsidRDefault="00412D4E" w:rsidP="008A73DC">
            <w:pPr>
              <w:spacing w:before="120" w:after="120"/>
              <w:rPr>
                <w:i/>
                <w:iCs/>
                <w:sz w:val="16"/>
                <w:szCs w:val="16"/>
              </w:rPr>
            </w:pPr>
            <w:r w:rsidRPr="00D37409">
              <w:rPr>
                <w:i/>
                <w:iCs/>
                <w:sz w:val="16"/>
                <w:szCs w:val="16"/>
              </w:rPr>
              <w:t>Frecuencia</w:t>
            </w:r>
          </w:p>
        </w:tc>
        <w:tc>
          <w:tcPr>
            <w:tcW w:w="6802" w:type="dxa"/>
            <w:vAlign w:val="center"/>
          </w:tcPr>
          <w:p w14:paraId="7739DCD6" w14:textId="77777777" w:rsidR="00412D4E" w:rsidRPr="00FF6E96" w:rsidRDefault="00412D4E" w:rsidP="008A73DC">
            <w:pPr>
              <w:spacing w:before="120" w:after="120"/>
              <w:rPr>
                <w:sz w:val="16"/>
                <w:szCs w:val="16"/>
              </w:rPr>
            </w:pPr>
            <w:r w:rsidRPr="00934068">
              <w:rPr>
                <w:sz w:val="16"/>
                <w:szCs w:val="16"/>
              </w:rPr>
              <w:t xml:space="preserve">Muy Baja </w:t>
            </w:r>
            <w:r w:rsidRPr="00934068">
              <w:rPr>
                <w:i/>
                <w:iCs/>
                <w:sz w:val="16"/>
                <w:szCs w:val="16"/>
              </w:rPr>
              <w:t>(situación excepcional; la mayoría de los Clientes mantienen sus cuentas activas de forma indefinida)</w:t>
            </w:r>
          </w:p>
        </w:tc>
      </w:tr>
      <w:tr w:rsidR="00412D4E" w14:paraId="4681B50D" w14:textId="77777777" w:rsidTr="008A73DC">
        <w:trPr>
          <w:cantSplit/>
        </w:trPr>
        <w:tc>
          <w:tcPr>
            <w:tcW w:w="1838" w:type="dxa"/>
            <w:gridSpan w:val="3"/>
            <w:shd w:val="clear" w:color="auto" w:fill="262626" w:themeFill="text1" w:themeFillTint="D9"/>
            <w:vAlign w:val="center"/>
          </w:tcPr>
          <w:p w14:paraId="24518ED5" w14:textId="77777777" w:rsidR="00412D4E" w:rsidRPr="00D37409" w:rsidRDefault="00412D4E" w:rsidP="008A73DC">
            <w:pPr>
              <w:spacing w:before="120" w:after="120"/>
              <w:rPr>
                <w:i/>
                <w:iCs/>
                <w:sz w:val="16"/>
                <w:szCs w:val="16"/>
              </w:rPr>
            </w:pPr>
            <w:r w:rsidRPr="00D37409">
              <w:rPr>
                <w:i/>
                <w:iCs/>
                <w:sz w:val="16"/>
                <w:szCs w:val="16"/>
              </w:rPr>
              <w:t>Comentarios</w:t>
            </w:r>
          </w:p>
        </w:tc>
        <w:tc>
          <w:tcPr>
            <w:tcW w:w="6802" w:type="dxa"/>
            <w:vAlign w:val="center"/>
          </w:tcPr>
          <w:p w14:paraId="67E13A2D" w14:textId="77777777" w:rsidR="00412D4E" w:rsidRPr="00FF6E96" w:rsidRDefault="00412D4E" w:rsidP="008A73DC">
            <w:pPr>
              <w:spacing w:before="120" w:after="120"/>
              <w:rPr>
                <w:sz w:val="16"/>
                <w:szCs w:val="16"/>
              </w:rPr>
            </w:pPr>
            <w:r w:rsidRPr="00934068">
              <w:rPr>
                <w:sz w:val="16"/>
                <w:szCs w:val="16"/>
              </w:rPr>
              <w:t>La baja de cuenta del Cliente es conceptualmente distinta a la baja de usuario del sistema del personal (</w:t>
            </w:r>
            <w:r>
              <w:rPr>
                <w:sz w:val="16"/>
                <w:szCs w:val="16"/>
              </w:rPr>
              <w:t>CU-USR-BAJ</w:t>
            </w:r>
            <w:r w:rsidRPr="00934068">
              <w:rPr>
                <w:sz w:val="16"/>
                <w:szCs w:val="16"/>
              </w:rPr>
              <w:t>): tiene condiciones bloqueantes previas, implica pérdida de puntos y no es irreversible desde el panel del Cliente (requiere al Administrador para reactivar). El correo registrado del Cliente se conserva en el sistema tras la desactivación exclusivamente para notificaciones de pedidos activos preexistentes; no puede ser reutilizado para crear una nueva cuenta hasta que el Administrador reactive o elimine definitivamente el registro.</w:t>
            </w:r>
          </w:p>
        </w:tc>
      </w:tr>
    </w:tbl>
    <w:p w14:paraId="41D87D9F" w14:textId="77777777" w:rsidR="00412D4E" w:rsidRDefault="00412D4E">
      <w:pPr>
        <w:rPr>
          <w:b/>
          <w:bCs/>
        </w:rPr>
      </w:pPr>
    </w:p>
    <w:p w14:paraId="6B55A5FC" w14:textId="198688A9" w:rsidR="00BC5FCF" w:rsidRPr="00BC5FCF" w:rsidRDefault="004A6B8E">
      <w:pPr>
        <w:pStyle w:val="Prrafodelista"/>
        <w:numPr>
          <w:ilvl w:val="2"/>
          <w:numId w:val="77"/>
        </w:numPr>
        <w:outlineLvl w:val="2"/>
        <w:rPr>
          <w:b/>
          <w:bCs/>
        </w:rPr>
      </w:pPr>
      <w:bookmarkStart w:id="145" w:name="_Toc231243440"/>
      <w:r>
        <w:rPr>
          <w:b/>
          <w:bCs/>
        </w:rPr>
        <w:t>Módulo 12: Autenticación</w:t>
      </w:r>
      <w:bookmarkEnd w:id="145"/>
    </w:p>
    <w:tbl>
      <w:tblPr>
        <w:tblStyle w:val="Tablaconcuadrcula"/>
        <w:tblW w:w="8640" w:type="dxa"/>
        <w:tblLook w:val="04A0" w:firstRow="1" w:lastRow="0" w:firstColumn="1" w:lastColumn="0" w:noHBand="0" w:noVBand="1"/>
      </w:tblPr>
      <w:tblGrid>
        <w:gridCol w:w="562"/>
        <w:gridCol w:w="1235"/>
        <w:gridCol w:w="41"/>
        <w:gridCol w:w="6802"/>
      </w:tblGrid>
      <w:tr w:rsidR="00BC5FCF" w14:paraId="48F158AE" w14:textId="77777777" w:rsidTr="00C332F3">
        <w:trPr>
          <w:cantSplit/>
        </w:trPr>
        <w:tc>
          <w:tcPr>
            <w:tcW w:w="1797" w:type="dxa"/>
            <w:gridSpan w:val="2"/>
            <w:shd w:val="clear" w:color="auto" w:fill="000000" w:themeFill="text1"/>
          </w:tcPr>
          <w:p w14:paraId="4FCDAE74" w14:textId="5DABA25C" w:rsidR="00BC5FCF" w:rsidRPr="00FF6E96" w:rsidRDefault="002D250D" w:rsidP="00C332F3">
            <w:pPr>
              <w:spacing w:before="120" w:after="120"/>
              <w:rPr>
                <w:b/>
                <w:bCs/>
                <w:sz w:val="16"/>
                <w:szCs w:val="16"/>
              </w:rPr>
            </w:pPr>
            <w:r>
              <w:rPr>
                <w:b/>
                <w:bCs/>
                <w:color w:val="FFFFFF" w:themeColor="background1"/>
                <w:sz w:val="16"/>
                <w:szCs w:val="16"/>
              </w:rPr>
              <w:t>CU-AUT-INI</w:t>
            </w:r>
          </w:p>
        </w:tc>
        <w:tc>
          <w:tcPr>
            <w:tcW w:w="6843" w:type="dxa"/>
            <w:gridSpan w:val="2"/>
          </w:tcPr>
          <w:p w14:paraId="20AA865D" w14:textId="77777777" w:rsidR="00BC5FCF" w:rsidRPr="00FF6E96" w:rsidRDefault="00BC5FCF" w:rsidP="00C332F3">
            <w:pPr>
              <w:spacing w:before="120" w:after="120"/>
              <w:rPr>
                <w:b/>
                <w:bCs/>
                <w:sz w:val="16"/>
                <w:szCs w:val="16"/>
              </w:rPr>
            </w:pPr>
            <w:r w:rsidRPr="002C6D9C">
              <w:rPr>
                <w:b/>
                <w:bCs/>
                <w:sz w:val="16"/>
                <w:szCs w:val="16"/>
              </w:rPr>
              <w:t>Iniciar Sesión</w:t>
            </w:r>
          </w:p>
        </w:tc>
      </w:tr>
      <w:tr w:rsidR="00BC5FCF" w14:paraId="2F1C2DFC" w14:textId="77777777" w:rsidTr="00C332F3">
        <w:trPr>
          <w:cantSplit/>
        </w:trPr>
        <w:tc>
          <w:tcPr>
            <w:tcW w:w="1797" w:type="dxa"/>
            <w:gridSpan w:val="2"/>
            <w:shd w:val="clear" w:color="auto" w:fill="262626" w:themeFill="text1" w:themeFillTint="D9"/>
          </w:tcPr>
          <w:p w14:paraId="6DE3DC35" w14:textId="77777777" w:rsidR="00BC5FCF" w:rsidRPr="00FF6E96" w:rsidRDefault="00BC5FCF" w:rsidP="00C332F3">
            <w:pPr>
              <w:spacing w:before="120" w:after="120"/>
              <w:rPr>
                <w:i/>
                <w:iCs/>
                <w:sz w:val="16"/>
                <w:szCs w:val="16"/>
              </w:rPr>
            </w:pPr>
            <w:r>
              <w:rPr>
                <w:i/>
                <w:iCs/>
                <w:sz w:val="16"/>
                <w:szCs w:val="16"/>
              </w:rPr>
              <w:t>Objetivos Asociados</w:t>
            </w:r>
          </w:p>
        </w:tc>
        <w:tc>
          <w:tcPr>
            <w:tcW w:w="6843" w:type="dxa"/>
            <w:gridSpan w:val="2"/>
          </w:tcPr>
          <w:p w14:paraId="5983C4A7" w14:textId="23512CFE" w:rsidR="00BC5FCF" w:rsidRPr="00FD7AA4" w:rsidRDefault="00825BAD" w:rsidP="00C332F3">
            <w:pPr>
              <w:spacing w:before="120" w:after="120"/>
              <w:rPr>
                <w:sz w:val="16"/>
                <w:szCs w:val="16"/>
              </w:rPr>
            </w:pPr>
            <w:r w:rsidRPr="00825BAD">
              <w:rPr>
                <w:sz w:val="16"/>
                <w:szCs w:val="16"/>
              </w:rPr>
              <w:t>OBJ-08</w:t>
            </w:r>
          </w:p>
        </w:tc>
      </w:tr>
      <w:tr w:rsidR="00BC5FCF" w14:paraId="123FB715" w14:textId="77777777" w:rsidTr="00C332F3">
        <w:trPr>
          <w:cantSplit/>
        </w:trPr>
        <w:tc>
          <w:tcPr>
            <w:tcW w:w="1797" w:type="dxa"/>
            <w:gridSpan w:val="2"/>
            <w:shd w:val="clear" w:color="auto" w:fill="262626" w:themeFill="text1" w:themeFillTint="D9"/>
          </w:tcPr>
          <w:p w14:paraId="671CE4ED" w14:textId="77777777" w:rsidR="00BC5FCF" w:rsidRDefault="00BC5FCF" w:rsidP="00C332F3">
            <w:pPr>
              <w:spacing w:before="120" w:after="120"/>
              <w:rPr>
                <w:i/>
                <w:iCs/>
                <w:sz w:val="16"/>
                <w:szCs w:val="16"/>
              </w:rPr>
            </w:pPr>
            <w:r>
              <w:rPr>
                <w:i/>
                <w:iCs/>
                <w:sz w:val="16"/>
                <w:szCs w:val="16"/>
              </w:rPr>
              <w:t>Requisitos Asociados</w:t>
            </w:r>
          </w:p>
        </w:tc>
        <w:tc>
          <w:tcPr>
            <w:tcW w:w="6843" w:type="dxa"/>
            <w:gridSpan w:val="2"/>
          </w:tcPr>
          <w:p w14:paraId="5A8743C5" w14:textId="1BE1B153" w:rsidR="00BC5FCF" w:rsidRPr="00FD7AA4" w:rsidRDefault="00825BAD" w:rsidP="00C332F3">
            <w:pPr>
              <w:spacing w:before="120" w:after="120"/>
              <w:rPr>
                <w:sz w:val="16"/>
                <w:szCs w:val="16"/>
              </w:rPr>
            </w:pPr>
            <w:r w:rsidRPr="00825BAD">
              <w:rPr>
                <w:sz w:val="16"/>
                <w:szCs w:val="16"/>
              </w:rPr>
              <w:t>RF-22, RNF-03, RNF-04</w:t>
            </w:r>
          </w:p>
        </w:tc>
      </w:tr>
      <w:tr w:rsidR="00BC5FCF" w14:paraId="3397458C" w14:textId="77777777" w:rsidTr="00C332F3">
        <w:trPr>
          <w:cantSplit/>
        </w:trPr>
        <w:tc>
          <w:tcPr>
            <w:tcW w:w="8640" w:type="dxa"/>
            <w:gridSpan w:val="4"/>
            <w:shd w:val="clear" w:color="auto" w:fill="000000" w:themeFill="text1"/>
          </w:tcPr>
          <w:p w14:paraId="315F644A" w14:textId="77777777" w:rsidR="00BC5FCF" w:rsidRPr="00233EBD" w:rsidRDefault="00BC5FCF" w:rsidP="00C332F3">
            <w:pPr>
              <w:spacing w:before="120" w:after="120"/>
              <w:rPr>
                <w:b/>
                <w:bCs/>
                <w:sz w:val="16"/>
                <w:szCs w:val="16"/>
              </w:rPr>
            </w:pPr>
            <w:r w:rsidRPr="00233EBD">
              <w:rPr>
                <w:b/>
                <w:bCs/>
                <w:sz w:val="16"/>
                <w:szCs w:val="16"/>
              </w:rPr>
              <w:t>Actores e Intereses</w:t>
            </w:r>
          </w:p>
        </w:tc>
      </w:tr>
      <w:tr w:rsidR="00BC5FCF" w14:paraId="7A948D71" w14:textId="77777777" w:rsidTr="00C332F3">
        <w:trPr>
          <w:cantSplit/>
        </w:trPr>
        <w:tc>
          <w:tcPr>
            <w:tcW w:w="1797" w:type="dxa"/>
            <w:gridSpan w:val="2"/>
            <w:shd w:val="clear" w:color="auto" w:fill="262626" w:themeFill="text1" w:themeFillTint="D9"/>
          </w:tcPr>
          <w:p w14:paraId="4D53DD75" w14:textId="77777777" w:rsidR="00BC5FCF" w:rsidRPr="00FF6E96" w:rsidRDefault="00BC5FCF"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2563A3ED" w14:textId="77777777" w:rsidR="00BC5FCF" w:rsidRPr="00FD7AA4" w:rsidRDefault="00BC5FCF" w:rsidP="00C332F3">
            <w:pPr>
              <w:spacing w:before="120" w:after="120"/>
              <w:rPr>
                <w:sz w:val="16"/>
                <w:szCs w:val="16"/>
              </w:rPr>
            </w:pPr>
            <w:r w:rsidRPr="002C6D9C">
              <w:rPr>
                <w:b/>
                <w:bCs/>
                <w:sz w:val="16"/>
                <w:szCs w:val="16"/>
              </w:rPr>
              <w:t>Cliente, Cajero, Administrador:</w:t>
            </w:r>
            <w:r w:rsidRPr="002C6D9C">
              <w:rPr>
                <w:sz w:val="16"/>
                <w:szCs w:val="16"/>
              </w:rPr>
              <w:t xml:space="preserve"> Acceder al sistema con las credenciales propias y obtener el nivel de permisos correspondiente al rol asignado.</w:t>
            </w:r>
          </w:p>
        </w:tc>
      </w:tr>
      <w:tr w:rsidR="00BC5FCF" w14:paraId="07760FC2" w14:textId="77777777" w:rsidTr="00C332F3">
        <w:trPr>
          <w:cantSplit/>
        </w:trPr>
        <w:tc>
          <w:tcPr>
            <w:tcW w:w="1797" w:type="dxa"/>
            <w:gridSpan w:val="2"/>
            <w:shd w:val="clear" w:color="auto" w:fill="262626" w:themeFill="text1" w:themeFillTint="D9"/>
          </w:tcPr>
          <w:p w14:paraId="300319CB" w14:textId="77777777" w:rsidR="00BC5FCF" w:rsidRPr="00FF6E96" w:rsidRDefault="00BC5FCF" w:rsidP="00C332F3">
            <w:pPr>
              <w:spacing w:before="120" w:after="120"/>
              <w:rPr>
                <w:i/>
                <w:iCs/>
                <w:sz w:val="16"/>
                <w:szCs w:val="16"/>
              </w:rPr>
            </w:pPr>
            <w:r>
              <w:rPr>
                <w:i/>
                <w:iCs/>
                <w:sz w:val="16"/>
                <w:szCs w:val="16"/>
              </w:rPr>
              <w:t>Actores Secundarios</w:t>
            </w:r>
          </w:p>
        </w:tc>
        <w:tc>
          <w:tcPr>
            <w:tcW w:w="6843" w:type="dxa"/>
            <w:gridSpan w:val="2"/>
          </w:tcPr>
          <w:p w14:paraId="02015066" w14:textId="77777777" w:rsidR="00BC5FCF" w:rsidRPr="00FD7AA4" w:rsidRDefault="00BC5FCF" w:rsidP="00C332F3">
            <w:pPr>
              <w:spacing w:before="120" w:after="120"/>
              <w:rPr>
                <w:sz w:val="16"/>
                <w:szCs w:val="16"/>
              </w:rPr>
            </w:pPr>
            <w:r>
              <w:rPr>
                <w:sz w:val="16"/>
                <w:szCs w:val="16"/>
              </w:rPr>
              <w:t>-</w:t>
            </w:r>
          </w:p>
        </w:tc>
      </w:tr>
      <w:tr w:rsidR="00BC5FCF" w14:paraId="196A89D8" w14:textId="77777777" w:rsidTr="00C332F3">
        <w:trPr>
          <w:cantSplit/>
        </w:trPr>
        <w:tc>
          <w:tcPr>
            <w:tcW w:w="1797" w:type="dxa"/>
            <w:gridSpan w:val="2"/>
            <w:shd w:val="clear" w:color="auto" w:fill="262626" w:themeFill="text1" w:themeFillTint="D9"/>
          </w:tcPr>
          <w:p w14:paraId="57472985" w14:textId="77777777" w:rsidR="00BC5FCF" w:rsidRPr="00FF6E96" w:rsidRDefault="00BC5FCF" w:rsidP="00C332F3">
            <w:pPr>
              <w:spacing w:before="120" w:after="120"/>
              <w:rPr>
                <w:i/>
                <w:iCs/>
                <w:sz w:val="16"/>
                <w:szCs w:val="16"/>
              </w:rPr>
            </w:pPr>
            <w:r w:rsidRPr="00FF6E96">
              <w:rPr>
                <w:i/>
                <w:iCs/>
                <w:sz w:val="16"/>
                <w:szCs w:val="16"/>
              </w:rPr>
              <w:t>Precondiciones</w:t>
            </w:r>
          </w:p>
        </w:tc>
        <w:tc>
          <w:tcPr>
            <w:tcW w:w="6843" w:type="dxa"/>
            <w:gridSpan w:val="2"/>
          </w:tcPr>
          <w:p w14:paraId="6010ABF2" w14:textId="77777777" w:rsidR="00BC5FCF" w:rsidRDefault="00BC5FCF">
            <w:pPr>
              <w:pStyle w:val="Prrafodelista"/>
              <w:numPr>
                <w:ilvl w:val="0"/>
                <w:numId w:val="31"/>
              </w:numPr>
              <w:spacing w:before="120" w:after="120"/>
              <w:rPr>
                <w:sz w:val="16"/>
                <w:szCs w:val="16"/>
              </w:rPr>
            </w:pPr>
            <w:r w:rsidRPr="002C6D9C">
              <w:rPr>
                <w:sz w:val="16"/>
                <w:szCs w:val="16"/>
              </w:rPr>
              <w:t xml:space="preserve">El usuario tiene una cuenta activa en el sistema. </w:t>
            </w:r>
          </w:p>
          <w:p w14:paraId="7AA14F42" w14:textId="77777777" w:rsidR="00BC5FCF" w:rsidRPr="00FD7AA4" w:rsidRDefault="00BC5FCF">
            <w:pPr>
              <w:pStyle w:val="Prrafodelista"/>
              <w:numPr>
                <w:ilvl w:val="0"/>
                <w:numId w:val="45"/>
              </w:numPr>
              <w:spacing w:before="120" w:after="120"/>
              <w:rPr>
                <w:sz w:val="16"/>
                <w:szCs w:val="16"/>
              </w:rPr>
            </w:pPr>
            <w:r w:rsidRPr="002C6D9C">
              <w:rPr>
                <w:sz w:val="16"/>
                <w:szCs w:val="16"/>
              </w:rPr>
              <w:t>No tiene una sesión activa vigente en el dispositivo desde el que accede.</w:t>
            </w:r>
          </w:p>
        </w:tc>
      </w:tr>
      <w:tr w:rsidR="00BC5FCF" w14:paraId="4ADA101D" w14:textId="77777777" w:rsidTr="00C332F3">
        <w:trPr>
          <w:cantSplit/>
        </w:trPr>
        <w:tc>
          <w:tcPr>
            <w:tcW w:w="1797" w:type="dxa"/>
            <w:gridSpan w:val="2"/>
            <w:shd w:val="clear" w:color="auto" w:fill="262626" w:themeFill="text1" w:themeFillTint="D9"/>
          </w:tcPr>
          <w:p w14:paraId="2736E87B" w14:textId="77777777" w:rsidR="00BC5FCF" w:rsidRPr="00FF6E96" w:rsidRDefault="00BC5FCF" w:rsidP="00C332F3">
            <w:pPr>
              <w:spacing w:before="120" w:after="120"/>
              <w:rPr>
                <w:i/>
                <w:iCs/>
                <w:sz w:val="16"/>
                <w:szCs w:val="16"/>
              </w:rPr>
            </w:pPr>
            <w:r w:rsidRPr="00FF6E96">
              <w:rPr>
                <w:i/>
                <w:iCs/>
                <w:sz w:val="16"/>
                <w:szCs w:val="16"/>
              </w:rPr>
              <w:t>Postcondiciones</w:t>
            </w:r>
          </w:p>
        </w:tc>
        <w:tc>
          <w:tcPr>
            <w:tcW w:w="6843" w:type="dxa"/>
            <w:gridSpan w:val="2"/>
          </w:tcPr>
          <w:p w14:paraId="00817554" w14:textId="77777777" w:rsidR="00BC5FCF" w:rsidRDefault="00BC5FCF">
            <w:pPr>
              <w:pStyle w:val="Prrafodelista"/>
              <w:numPr>
                <w:ilvl w:val="0"/>
                <w:numId w:val="31"/>
              </w:numPr>
              <w:spacing w:before="120" w:after="120"/>
              <w:rPr>
                <w:sz w:val="16"/>
                <w:szCs w:val="16"/>
              </w:rPr>
            </w:pPr>
            <w:r w:rsidRPr="002C6D9C">
              <w:rPr>
                <w:sz w:val="16"/>
                <w:szCs w:val="16"/>
              </w:rPr>
              <w:t xml:space="preserve">El usuario tiene una sesión activa con el nivel de permisos de su rol. </w:t>
            </w:r>
          </w:p>
          <w:p w14:paraId="017EC54D" w14:textId="664A5909" w:rsidR="00BC5FCF" w:rsidRDefault="00BC5FCF">
            <w:pPr>
              <w:pStyle w:val="Prrafodelista"/>
              <w:numPr>
                <w:ilvl w:val="0"/>
                <w:numId w:val="31"/>
              </w:numPr>
              <w:spacing w:before="120" w:after="120"/>
              <w:rPr>
                <w:sz w:val="16"/>
                <w:szCs w:val="16"/>
              </w:rPr>
            </w:pPr>
            <w:r w:rsidRPr="002C6D9C">
              <w:rPr>
                <w:sz w:val="16"/>
                <w:szCs w:val="16"/>
              </w:rPr>
              <w:t>El token de sesión tiene tiempo de expiración por inactividad configurable (</w:t>
            </w:r>
            <w:r w:rsidR="002D250D">
              <w:rPr>
                <w:sz w:val="16"/>
                <w:szCs w:val="16"/>
              </w:rPr>
              <w:t>CU-CFG-PAR</w:t>
            </w:r>
            <w:r w:rsidRPr="002C6D9C">
              <w:rPr>
                <w:sz w:val="16"/>
                <w:szCs w:val="16"/>
              </w:rPr>
              <w:t xml:space="preserve">). </w:t>
            </w:r>
          </w:p>
          <w:p w14:paraId="7763CDC6" w14:textId="77777777" w:rsidR="00BC5FCF" w:rsidRPr="00FD7AA4" w:rsidRDefault="00BC5FCF">
            <w:pPr>
              <w:pStyle w:val="Prrafodelista"/>
              <w:numPr>
                <w:ilvl w:val="0"/>
                <w:numId w:val="45"/>
              </w:numPr>
              <w:spacing w:before="120" w:after="120"/>
              <w:rPr>
                <w:sz w:val="16"/>
                <w:szCs w:val="16"/>
              </w:rPr>
            </w:pPr>
            <w:r w:rsidRPr="002C6D9C">
              <w:rPr>
                <w:sz w:val="16"/>
                <w:szCs w:val="16"/>
              </w:rPr>
              <w:t xml:space="preserve">La operación queda registrada en el log de auditoría con actor, </w:t>
            </w:r>
            <w:proofErr w:type="spellStart"/>
            <w:r w:rsidRPr="002C6D9C">
              <w:rPr>
                <w:sz w:val="16"/>
                <w:szCs w:val="16"/>
              </w:rPr>
              <w:t>timestamp</w:t>
            </w:r>
            <w:proofErr w:type="spellEnd"/>
            <w:r w:rsidRPr="002C6D9C">
              <w:rPr>
                <w:sz w:val="16"/>
                <w:szCs w:val="16"/>
              </w:rPr>
              <w:t xml:space="preserve"> y rol.</w:t>
            </w:r>
          </w:p>
        </w:tc>
      </w:tr>
      <w:tr w:rsidR="00BC5FCF" w14:paraId="2F4BBFE1" w14:textId="77777777" w:rsidTr="00C332F3">
        <w:trPr>
          <w:cantSplit/>
        </w:trPr>
        <w:tc>
          <w:tcPr>
            <w:tcW w:w="8640" w:type="dxa"/>
            <w:gridSpan w:val="4"/>
            <w:shd w:val="clear" w:color="auto" w:fill="000000" w:themeFill="text1"/>
            <w:vAlign w:val="center"/>
          </w:tcPr>
          <w:p w14:paraId="2AA8F856" w14:textId="77777777" w:rsidR="00BC5FCF" w:rsidRPr="00FF6E96" w:rsidRDefault="00BC5FCF" w:rsidP="00C332F3">
            <w:pPr>
              <w:spacing w:before="120" w:after="120"/>
              <w:rPr>
                <w:b/>
                <w:bCs/>
                <w:sz w:val="16"/>
                <w:szCs w:val="16"/>
              </w:rPr>
            </w:pPr>
            <w:r w:rsidRPr="00FF6E96">
              <w:rPr>
                <w:b/>
                <w:bCs/>
                <w:color w:val="FFFFFF" w:themeColor="background1"/>
                <w:sz w:val="16"/>
                <w:szCs w:val="16"/>
              </w:rPr>
              <w:t>Flujo de Eventos Principal</w:t>
            </w:r>
          </w:p>
        </w:tc>
      </w:tr>
      <w:tr w:rsidR="00BC5FCF" w14:paraId="781323A0" w14:textId="77777777" w:rsidTr="00C332F3">
        <w:trPr>
          <w:cantSplit/>
        </w:trPr>
        <w:tc>
          <w:tcPr>
            <w:tcW w:w="562" w:type="dxa"/>
            <w:shd w:val="clear" w:color="auto" w:fill="262626" w:themeFill="text1" w:themeFillTint="D9"/>
            <w:vAlign w:val="center"/>
          </w:tcPr>
          <w:p w14:paraId="080CDCE7" w14:textId="77777777" w:rsidR="00BC5FCF" w:rsidRPr="00FF6E96" w:rsidRDefault="00BC5FCF"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70834C4D" w14:textId="77777777" w:rsidR="00BC5FCF" w:rsidRPr="00FF6E96" w:rsidRDefault="00BC5FCF" w:rsidP="00C332F3">
            <w:pPr>
              <w:spacing w:before="120" w:after="120"/>
              <w:rPr>
                <w:i/>
                <w:iCs/>
                <w:sz w:val="16"/>
                <w:szCs w:val="16"/>
              </w:rPr>
            </w:pPr>
            <w:r w:rsidRPr="00FF6E96">
              <w:rPr>
                <w:i/>
                <w:iCs/>
                <w:sz w:val="16"/>
                <w:szCs w:val="16"/>
              </w:rPr>
              <w:t>Acción</w:t>
            </w:r>
          </w:p>
        </w:tc>
      </w:tr>
      <w:tr w:rsidR="00BC5FCF" w14:paraId="359DC559" w14:textId="77777777" w:rsidTr="00C332F3">
        <w:trPr>
          <w:cantSplit/>
        </w:trPr>
        <w:tc>
          <w:tcPr>
            <w:tcW w:w="562" w:type="dxa"/>
            <w:vAlign w:val="center"/>
          </w:tcPr>
          <w:p w14:paraId="114AA27F" w14:textId="77777777" w:rsidR="00BC5FCF" w:rsidRPr="00FF6E96" w:rsidRDefault="00BC5FCF" w:rsidP="00C332F3">
            <w:pPr>
              <w:spacing w:before="120" w:after="120"/>
              <w:jc w:val="center"/>
              <w:rPr>
                <w:b/>
                <w:bCs/>
                <w:sz w:val="16"/>
                <w:szCs w:val="16"/>
              </w:rPr>
            </w:pPr>
            <w:r w:rsidRPr="00FF6E96">
              <w:rPr>
                <w:b/>
                <w:bCs/>
                <w:sz w:val="16"/>
                <w:szCs w:val="16"/>
              </w:rPr>
              <w:t>1</w:t>
            </w:r>
          </w:p>
        </w:tc>
        <w:tc>
          <w:tcPr>
            <w:tcW w:w="8078" w:type="dxa"/>
            <w:gridSpan w:val="3"/>
            <w:vAlign w:val="center"/>
          </w:tcPr>
          <w:p w14:paraId="77488EDE" w14:textId="77777777" w:rsidR="00BC5FCF" w:rsidRPr="00FF6E96" w:rsidRDefault="00BC5FCF" w:rsidP="00C332F3">
            <w:pPr>
              <w:spacing w:before="120" w:after="120"/>
              <w:rPr>
                <w:i/>
                <w:iCs/>
                <w:sz w:val="16"/>
                <w:szCs w:val="16"/>
              </w:rPr>
            </w:pPr>
            <w:r w:rsidRPr="00AE7430">
              <w:rPr>
                <w:i/>
                <w:iCs/>
                <w:sz w:val="16"/>
                <w:szCs w:val="16"/>
              </w:rPr>
              <w:t>El usuario accede a la pantalla de inicio de sesión.</w:t>
            </w:r>
          </w:p>
        </w:tc>
      </w:tr>
      <w:tr w:rsidR="00BC5FCF" w14:paraId="1C5CE7AB" w14:textId="77777777" w:rsidTr="00C332F3">
        <w:trPr>
          <w:cantSplit/>
        </w:trPr>
        <w:tc>
          <w:tcPr>
            <w:tcW w:w="562" w:type="dxa"/>
            <w:vAlign w:val="center"/>
          </w:tcPr>
          <w:p w14:paraId="00A8B3FD" w14:textId="77777777" w:rsidR="00BC5FCF" w:rsidRPr="00FF6E96" w:rsidRDefault="00BC5FCF" w:rsidP="00C332F3">
            <w:pPr>
              <w:spacing w:before="120" w:after="120"/>
              <w:jc w:val="center"/>
              <w:rPr>
                <w:b/>
                <w:bCs/>
                <w:sz w:val="16"/>
                <w:szCs w:val="16"/>
              </w:rPr>
            </w:pPr>
            <w:r w:rsidRPr="00FF6E96">
              <w:rPr>
                <w:b/>
                <w:bCs/>
                <w:sz w:val="16"/>
                <w:szCs w:val="16"/>
              </w:rPr>
              <w:lastRenderedPageBreak/>
              <w:t>2</w:t>
            </w:r>
          </w:p>
        </w:tc>
        <w:tc>
          <w:tcPr>
            <w:tcW w:w="8078" w:type="dxa"/>
            <w:gridSpan w:val="3"/>
            <w:vAlign w:val="center"/>
          </w:tcPr>
          <w:p w14:paraId="630D9D6A" w14:textId="77777777" w:rsidR="00BC5FCF" w:rsidRPr="00FF6E96" w:rsidRDefault="00BC5FCF" w:rsidP="00C332F3">
            <w:pPr>
              <w:spacing w:before="120" w:after="120"/>
              <w:rPr>
                <w:i/>
                <w:iCs/>
                <w:sz w:val="16"/>
                <w:szCs w:val="16"/>
              </w:rPr>
            </w:pPr>
            <w:r w:rsidRPr="00AE7430">
              <w:rPr>
                <w:i/>
                <w:iCs/>
                <w:sz w:val="16"/>
                <w:szCs w:val="16"/>
              </w:rPr>
              <w:t>El sistema presenta los campos correo electrónico y contraseña.</w:t>
            </w:r>
          </w:p>
        </w:tc>
      </w:tr>
      <w:tr w:rsidR="00BC5FCF" w14:paraId="0122647B" w14:textId="77777777" w:rsidTr="00C332F3">
        <w:trPr>
          <w:cantSplit/>
        </w:trPr>
        <w:tc>
          <w:tcPr>
            <w:tcW w:w="562" w:type="dxa"/>
            <w:vAlign w:val="center"/>
          </w:tcPr>
          <w:p w14:paraId="3330493D" w14:textId="77777777" w:rsidR="00BC5FCF" w:rsidRPr="00FF6E96" w:rsidRDefault="00BC5FCF" w:rsidP="00C332F3">
            <w:pPr>
              <w:spacing w:before="120" w:after="120"/>
              <w:jc w:val="center"/>
              <w:rPr>
                <w:b/>
                <w:bCs/>
                <w:sz w:val="16"/>
                <w:szCs w:val="16"/>
              </w:rPr>
            </w:pPr>
            <w:r w:rsidRPr="00FF6E96">
              <w:rPr>
                <w:b/>
                <w:bCs/>
                <w:sz w:val="16"/>
                <w:szCs w:val="16"/>
              </w:rPr>
              <w:t>3</w:t>
            </w:r>
          </w:p>
        </w:tc>
        <w:tc>
          <w:tcPr>
            <w:tcW w:w="8078" w:type="dxa"/>
            <w:gridSpan w:val="3"/>
            <w:vAlign w:val="center"/>
          </w:tcPr>
          <w:p w14:paraId="5E7672E3" w14:textId="77777777" w:rsidR="00BC5FCF" w:rsidRPr="00FF6E96" w:rsidRDefault="00BC5FCF" w:rsidP="00C332F3">
            <w:pPr>
              <w:spacing w:before="120" w:after="120"/>
              <w:rPr>
                <w:i/>
                <w:iCs/>
                <w:sz w:val="16"/>
                <w:szCs w:val="16"/>
              </w:rPr>
            </w:pPr>
            <w:r w:rsidRPr="00AE7430">
              <w:rPr>
                <w:i/>
                <w:iCs/>
                <w:sz w:val="16"/>
                <w:szCs w:val="16"/>
              </w:rPr>
              <w:t>El usuario ingresa sus credenciales y confirma.</w:t>
            </w:r>
          </w:p>
        </w:tc>
      </w:tr>
      <w:tr w:rsidR="00BC5FCF" w14:paraId="3CB56CDE" w14:textId="77777777" w:rsidTr="00C332F3">
        <w:trPr>
          <w:cantSplit/>
        </w:trPr>
        <w:tc>
          <w:tcPr>
            <w:tcW w:w="562" w:type="dxa"/>
            <w:vAlign w:val="center"/>
          </w:tcPr>
          <w:p w14:paraId="1F757962" w14:textId="77777777" w:rsidR="00BC5FCF" w:rsidRPr="00FF6E96" w:rsidRDefault="00BC5FCF" w:rsidP="00C332F3">
            <w:pPr>
              <w:spacing w:before="120" w:after="120"/>
              <w:jc w:val="center"/>
              <w:rPr>
                <w:b/>
                <w:bCs/>
                <w:sz w:val="16"/>
                <w:szCs w:val="16"/>
              </w:rPr>
            </w:pPr>
            <w:r w:rsidRPr="00FF6E96">
              <w:rPr>
                <w:b/>
                <w:bCs/>
                <w:sz w:val="16"/>
                <w:szCs w:val="16"/>
              </w:rPr>
              <w:t>4</w:t>
            </w:r>
          </w:p>
        </w:tc>
        <w:tc>
          <w:tcPr>
            <w:tcW w:w="8078" w:type="dxa"/>
            <w:gridSpan w:val="3"/>
            <w:vAlign w:val="center"/>
          </w:tcPr>
          <w:p w14:paraId="78BE6F01" w14:textId="77777777" w:rsidR="00BC5FCF" w:rsidRPr="00FF6E96" w:rsidRDefault="00BC5FCF" w:rsidP="00C332F3">
            <w:pPr>
              <w:spacing w:before="120" w:after="120"/>
              <w:rPr>
                <w:i/>
                <w:iCs/>
                <w:sz w:val="16"/>
                <w:szCs w:val="16"/>
              </w:rPr>
            </w:pPr>
            <w:r w:rsidRPr="00AE7430">
              <w:rPr>
                <w:i/>
                <w:iCs/>
                <w:sz w:val="16"/>
                <w:szCs w:val="16"/>
              </w:rPr>
              <w:t xml:space="preserve">El sistema valida las credenciales contra la base de datos (contraseña </w:t>
            </w:r>
            <w:proofErr w:type="spellStart"/>
            <w:r w:rsidRPr="00AE7430">
              <w:rPr>
                <w:i/>
                <w:iCs/>
                <w:sz w:val="16"/>
                <w:szCs w:val="16"/>
              </w:rPr>
              <w:t>hasheada</w:t>
            </w:r>
            <w:proofErr w:type="spellEnd"/>
            <w:r w:rsidRPr="00AE7430">
              <w:rPr>
                <w:i/>
                <w:iCs/>
                <w:sz w:val="16"/>
                <w:szCs w:val="16"/>
              </w:rPr>
              <w:t>, RNF-04).</w:t>
            </w:r>
          </w:p>
        </w:tc>
      </w:tr>
      <w:tr w:rsidR="00BC5FCF" w14:paraId="1350FE03" w14:textId="77777777" w:rsidTr="00C332F3">
        <w:trPr>
          <w:cantSplit/>
        </w:trPr>
        <w:tc>
          <w:tcPr>
            <w:tcW w:w="562" w:type="dxa"/>
            <w:vAlign w:val="center"/>
          </w:tcPr>
          <w:p w14:paraId="171E474F" w14:textId="77777777" w:rsidR="00BC5FCF" w:rsidRPr="00FF6E96" w:rsidRDefault="00BC5FCF" w:rsidP="00C332F3">
            <w:pPr>
              <w:spacing w:before="120" w:after="120"/>
              <w:jc w:val="center"/>
              <w:rPr>
                <w:b/>
                <w:bCs/>
                <w:sz w:val="16"/>
                <w:szCs w:val="16"/>
              </w:rPr>
            </w:pPr>
            <w:r w:rsidRPr="00FF6E96">
              <w:rPr>
                <w:b/>
                <w:bCs/>
                <w:sz w:val="16"/>
                <w:szCs w:val="16"/>
              </w:rPr>
              <w:t>5</w:t>
            </w:r>
          </w:p>
        </w:tc>
        <w:tc>
          <w:tcPr>
            <w:tcW w:w="8078" w:type="dxa"/>
            <w:gridSpan w:val="3"/>
            <w:vAlign w:val="center"/>
          </w:tcPr>
          <w:p w14:paraId="7FA26030" w14:textId="77777777" w:rsidR="00BC5FCF" w:rsidRPr="00FF6E96" w:rsidRDefault="00BC5FCF" w:rsidP="00C332F3">
            <w:pPr>
              <w:spacing w:before="120" w:after="120"/>
              <w:rPr>
                <w:i/>
                <w:iCs/>
                <w:sz w:val="16"/>
                <w:szCs w:val="16"/>
              </w:rPr>
            </w:pPr>
            <w:r w:rsidRPr="00AE7430">
              <w:rPr>
                <w:i/>
                <w:iCs/>
                <w:sz w:val="16"/>
                <w:szCs w:val="16"/>
              </w:rPr>
              <w:t>El sistema establece la sesión con el nivel de permisos del rol del usuario, genera el token de sesión y registra el inicio de sesión en el log de auditoría.</w:t>
            </w:r>
          </w:p>
        </w:tc>
      </w:tr>
      <w:tr w:rsidR="00BC5FCF" w14:paraId="54E30891" w14:textId="77777777" w:rsidTr="00C332F3">
        <w:trPr>
          <w:cantSplit/>
        </w:trPr>
        <w:tc>
          <w:tcPr>
            <w:tcW w:w="562" w:type="dxa"/>
            <w:vAlign w:val="center"/>
          </w:tcPr>
          <w:p w14:paraId="252D7436" w14:textId="77777777" w:rsidR="00BC5FCF" w:rsidRPr="00FF6E96" w:rsidRDefault="00BC5FCF" w:rsidP="00C332F3">
            <w:pPr>
              <w:spacing w:before="120" w:after="120"/>
              <w:jc w:val="center"/>
              <w:rPr>
                <w:b/>
                <w:bCs/>
                <w:sz w:val="16"/>
                <w:szCs w:val="16"/>
              </w:rPr>
            </w:pPr>
            <w:r w:rsidRPr="00FF6E96">
              <w:rPr>
                <w:b/>
                <w:bCs/>
                <w:sz w:val="16"/>
                <w:szCs w:val="16"/>
              </w:rPr>
              <w:t>6</w:t>
            </w:r>
          </w:p>
        </w:tc>
        <w:tc>
          <w:tcPr>
            <w:tcW w:w="8078" w:type="dxa"/>
            <w:gridSpan w:val="3"/>
            <w:vAlign w:val="center"/>
          </w:tcPr>
          <w:p w14:paraId="5BCFFB28" w14:textId="77777777" w:rsidR="00BC5FCF" w:rsidRPr="00A509A2" w:rsidRDefault="00BC5FCF" w:rsidP="00C332F3">
            <w:pPr>
              <w:spacing w:before="120" w:after="120"/>
              <w:rPr>
                <w:i/>
                <w:iCs/>
                <w:sz w:val="16"/>
                <w:szCs w:val="16"/>
              </w:rPr>
            </w:pPr>
            <w:r w:rsidRPr="00AE7430">
              <w:rPr>
                <w:i/>
                <w:iCs/>
                <w:sz w:val="16"/>
                <w:szCs w:val="16"/>
              </w:rPr>
              <w:t>El sistema redirige al usuario a la pantalla principal correspondiente a su rol: tienda online (Cliente), módulo de mostrador (Cajero), panel de administración (Administrador).</w:t>
            </w:r>
          </w:p>
        </w:tc>
      </w:tr>
      <w:tr w:rsidR="00BC5FCF" w14:paraId="57CE17B7" w14:textId="77777777" w:rsidTr="00C332F3">
        <w:trPr>
          <w:cantSplit/>
        </w:trPr>
        <w:tc>
          <w:tcPr>
            <w:tcW w:w="8640" w:type="dxa"/>
            <w:gridSpan w:val="4"/>
            <w:shd w:val="clear" w:color="auto" w:fill="000000" w:themeFill="text1"/>
            <w:vAlign w:val="center"/>
          </w:tcPr>
          <w:p w14:paraId="24CC971E" w14:textId="77777777" w:rsidR="00BC5FCF" w:rsidRPr="00FF6E96" w:rsidRDefault="00BC5FCF" w:rsidP="00C332F3">
            <w:pPr>
              <w:spacing w:before="120" w:after="120"/>
              <w:rPr>
                <w:b/>
                <w:bCs/>
                <w:sz w:val="16"/>
                <w:szCs w:val="16"/>
              </w:rPr>
            </w:pPr>
            <w:r>
              <w:rPr>
                <w:b/>
                <w:bCs/>
                <w:sz w:val="16"/>
                <w:szCs w:val="16"/>
              </w:rPr>
              <w:t>Flujos de Eventos Alternativo</w:t>
            </w:r>
          </w:p>
        </w:tc>
      </w:tr>
      <w:tr w:rsidR="00BC5FCF" w14:paraId="54E9BA75" w14:textId="77777777" w:rsidTr="00C332F3">
        <w:trPr>
          <w:cantSplit/>
        </w:trPr>
        <w:tc>
          <w:tcPr>
            <w:tcW w:w="562" w:type="dxa"/>
            <w:shd w:val="clear" w:color="auto" w:fill="262626" w:themeFill="text1" w:themeFillTint="D9"/>
            <w:vAlign w:val="center"/>
          </w:tcPr>
          <w:p w14:paraId="18709BB4" w14:textId="77777777" w:rsidR="00BC5FCF" w:rsidRPr="00FF6E96" w:rsidRDefault="00BC5FCF"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33120229" w14:textId="77777777" w:rsidR="00BC5FCF" w:rsidRPr="00FF6E96" w:rsidRDefault="00BC5FCF" w:rsidP="00C332F3">
            <w:pPr>
              <w:spacing w:before="120" w:after="120"/>
              <w:rPr>
                <w:i/>
                <w:iCs/>
                <w:sz w:val="16"/>
                <w:szCs w:val="16"/>
              </w:rPr>
            </w:pPr>
            <w:r w:rsidRPr="00FF6E96">
              <w:rPr>
                <w:i/>
                <w:iCs/>
                <w:sz w:val="16"/>
                <w:szCs w:val="16"/>
              </w:rPr>
              <w:t>Descripción</w:t>
            </w:r>
          </w:p>
        </w:tc>
      </w:tr>
      <w:tr w:rsidR="00BC5FCF" w14:paraId="75DFEBEF" w14:textId="77777777" w:rsidTr="00C332F3">
        <w:trPr>
          <w:cantSplit/>
        </w:trPr>
        <w:tc>
          <w:tcPr>
            <w:tcW w:w="562" w:type="dxa"/>
            <w:vAlign w:val="center"/>
          </w:tcPr>
          <w:p w14:paraId="25A2F2FF" w14:textId="77777777" w:rsidR="00BC5FCF" w:rsidRPr="00FF6E96" w:rsidRDefault="00BC5FCF" w:rsidP="00C332F3">
            <w:pPr>
              <w:spacing w:before="120" w:after="120"/>
              <w:jc w:val="center"/>
              <w:rPr>
                <w:b/>
                <w:bCs/>
                <w:sz w:val="16"/>
                <w:szCs w:val="16"/>
              </w:rPr>
            </w:pPr>
            <w:r>
              <w:rPr>
                <w:b/>
                <w:bCs/>
                <w:sz w:val="16"/>
                <w:szCs w:val="16"/>
              </w:rPr>
              <w:t>A1</w:t>
            </w:r>
          </w:p>
        </w:tc>
        <w:tc>
          <w:tcPr>
            <w:tcW w:w="8078" w:type="dxa"/>
            <w:gridSpan w:val="3"/>
            <w:vAlign w:val="center"/>
          </w:tcPr>
          <w:p w14:paraId="7750E7F7" w14:textId="77777777" w:rsidR="00BC5FCF" w:rsidRPr="00FF6E96" w:rsidRDefault="00BC5FCF" w:rsidP="00C332F3">
            <w:pPr>
              <w:spacing w:before="120" w:after="120"/>
              <w:rPr>
                <w:sz w:val="16"/>
                <w:szCs w:val="16"/>
              </w:rPr>
            </w:pPr>
            <w:r>
              <w:rPr>
                <w:sz w:val="16"/>
                <w:szCs w:val="16"/>
              </w:rPr>
              <w:t>-</w:t>
            </w:r>
          </w:p>
        </w:tc>
      </w:tr>
      <w:tr w:rsidR="00BC5FCF" w14:paraId="6A60EDD8" w14:textId="77777777" w:rsidTr="00C332F3">
        <w:trPr>
          <w:cantSplit/>
        </w:trPr>
        <w:tc>
          <w:tcPr>
            <w:tcW w:w="8640" w:type="dxa"/>
            <w:gridSpan w:val="4"/>
            <w:shd w:val="clear" w:color="auto" w:fill="000000" w:themeFill="text1"/>
            <w:vAlign w:val="center"/>
          </w:tcPr>
          <w:p w14:paraId="2A6B1DBF" w14:textId="77777777" w:rsidR="00BC5FCF" w:rsidRPr="00233EBD" w:rsidRDefault="00BC5FCF" w:rsidP="00C332F3">
            <w:pPr>
              <w:spacing w:before="120" w:after="120"/>
              <w:rPr>
                <w:b/>
                <w:bCs/>
                <w:sz w:val="16"/>
                <w:szCs w:val="16"/>
              </w:rPr>
            </w:pPr>
            <w:r w:rsidRPr="00233EBD">
              <w:rPr>
                <w:b/>
                <w:bCs/>
                <w:sz w:val="16"/>
                <w:szCs w:val="16"/>
              </w:rPr>
              <w:t>Excepciones</w:t>
            </w:r>
          </w:p>
        </w:tc>
      </w:tr>
      <w:tr w:rsidR="00BC5FCF" w14:paraId="40885F95" w14:textId="77777777" w:rsidTr="00C332F3">
        <w:trPr>
          <w:cantSplit/>
        </w:trPr>
        <w:tc>
          <w:tcPr>
            <w:tcW w:w="562" w:type="dxa"/>
            <w:vAlign w:val="center"/>
          </w:tcPr>
          <w:p w14:paraId="23915FEC" w14:textId="77777777" w:rsidR="00BC5FCF" w:rsidRPr="00FF6E96" w:rsidRDefault="00BC5FCF" w:rsidP="00C332F3">
            <w:pPr>
              <w:spacing w:before="120" w:after="120"/>
              <w:jc w:val="center"/>
              <w:rPr>
                <w:b/>
                <w:bCs/>
                <w:sz w:val="16"/>
                <w:szCs w:val="16"/>
              </w:rPr>
            </w:pPr>
            <w:r>
              <w:rPr>
                <w:b/>
                <w:bCs/>
                <w:sz w:val="16"/>
                <w:szCs w:val="16"/>
              </w:rPr>
              <w:t>E1</w:t>
            </w:r>
          </w:p>
        </w:tc>
        <w:tc>
          <w:tcPr>
            <w:tcW w:w="8078" w:type="dxa"/>
            <w:gridSpan w:val="3"/>
            <w:vAlign w:val="center"/>
          </w:tcPr>
          <w:p w14:paraId="1B199C28" w14:textId="2B3E6E07" w:rsidR="00BC5FCF" w:rsidRPr="00FF6E96" w:rsidRDefault="00BC5FCF" w:rsidP="00C332F3">
            <w:pPr>
              <w:spacing w:before="120" w:after="120"/>
              <w:rPr>
                <w:sz w:val="16"/>
                <w:szCs w:val="16"/>
              </w:rPr>
            </w:pPr>
            <w:r w:rsidRPr="005000D8">
              <w:rPr>
                <w:sz w:val="16"/>
                <w:szCs w:val="16"/>
              </w:rPr>
              <w:t xml:space="preserve">En el paso 4, si las credenciales son incorrectas, el sistema responde con el mensaje genérico </w:t>
            </w:r>
            <w:r w:rsidRPr="005000D8">
              <w:rPr>
                <w:i/>
                <w:iCs/>
                <w:sz w:val="16"/>
                <w:szCs w:val="16"/>
              </w:rPr>
              <w:t>"Correo o contraseña incorrectos"</w:t>
            </w:r>
            <w:r w:rsidRPr="005000D8">
              <w:rPr>
                <w:sz w:val="16"/>
                <w:szCs w:val="16"/>
              </w:rPr>
              <w:t>, sin indicar cuál de los dos falló. Tras 5 intentos fallidos consecutivos desde el mismo dispositivo, el sistema bloquea el acceso por un período parametrizable (</w:t>
            </w:r>
            <w:r w:rsidR="002D250D">
              <w:rPr>
                <w:sz w:val="16"/>
                <w:szCs w:val="16"/>
              </w:rPr>
              <w:t>CU-CFG-PAR</w:t>
            </w:r>
            <w:r w:rsidRPr="005000D8">
              <w:rPr>
                <w:sz w:val="16"/>
                <w:szCs w:val="16"/>
              </w:rPr>
              <w:t>) y envía al correo registrado un aviso de bloqueo temporal.</w:t>
            </w:r>
          </w:p>
        </w:tc>
      </w:tr>
      <w:tr w:rsidR="00BC5FCF" w14:paraId="7B3135E5" w14:textId="77777777" w:rsidTr="00C332F3">
        <w:trPr>
          <w:cantSplit/>
        </w:trPr>
        <w:tc>
          <w:tcPr>
            <w:tcW w:w="562" w:type="dxa"/>
            <w:vAlign w:val="center"/>
          </w:tcPr>
          <w:p w14:paraId="4AC7A1AF" w14:textId="77777777" w:rsidR="00BC5FCF" w:rsidRDefault="00BC5FCF" w:rsidP="00C332F3">
            <w:pPr>
              <w:spacing w:before="120" w:after="120"/>
              <w:jc w:val="center"/>
              <w:rPr>
                <w:b/>
                <w:bCs/>
                <w:sz w:val="16"/>
                <w:szCs w:val="16"/>
              </w:rPr>
            </w:pPr>
            <w:r>
              <w:rPr>
                <w:b/>
                <w:bCs/>
                <w:sz w:val="16"/>
                <w:szCs w:val="16"/>
              </w:rPr>
              <w:t>E2</w:t>
            </w:r>
          </w:p>
        </w:tc>
        <w:tc>
          <w:tcPr>
            <w:tcW w:w="8078" w:type="dxa"/>
            <w:gridSpan w:val="3"/>
            <w:vAlign w:val="center"/>
          </w:tcPr>
          <w:p w14:paraId="67928625" w14:textId="77777777" w:rsidR="00BC5FCF" w:rsidRPr="00FF6E96" w:rsidRDefault="00BC5FCF" w:rsidP="00C332F3">
            <w:pPr>
              <w:spacing w:before="120" w:after="120"/>
              <w:rPr>
                <w:sz w:val="16"/>
                <w:szCs w:val="16"/>
              </w:rPr>
            </w:pPr>
            <w:r w:rsidRPr="005000D8">
              <w:rPr>
                <w:sz w:val="16"/>
                <w:szCs w:val="16"/>
              </w:rPr>
              <w:t xml:space="preserve">En el paso 4, si la cuenta del usuario tiene estado Inactivo (dada de baja), el sistema responde con el mensaje </w:t>
            </w:r>
            <w:r w:rsidRPr="005000D8">
              <w:rPr>
                <w:i/>
                <w:iCs/>
                <w:sz w:val="16"/>
                <w:szCs w:val="16"/>
              </w:rPr>
              <w:t>"Esta cuenta no está disponible"</w:t>
            </w:r>
            <w:r w:rsidRPr="005000D8">
              <w:rPr>
                <w:sz w:val="16"/>
                <w:szCs w:val="16"/>
              </w:rPr>
              <w:t>, sin otorgar sesión.</w:t>
            </w:r>
          </w:p>
        </w:tc>
      </w:tr>
      <w:tr w:rsidR="00BC5FCF" w14:paraId="1863F1E5" w14:textId="77777777" w:rsidTr="00C332F3">
        <w:trPr>
          <w:cantSplit/>
        </w:trPr>
        <w:tc>
          <w:tcPr>
            <w:tcW w:w="8640" w:type="dxa"/>
            <w:gridSpan w:val="4"/>
            <w:shd w:val="clear" w:color="auto" w:fill="000000" w:themeFill="text1"/>
            <w:vAlign w:val="center"/>
          </w:tcPr>
          <w:p w14:paraId="29ED8715" w14:textId="77777777" w:rsidR="00BC5FCF" w:rsidRPr="00D37409" w:rsidRDefault="00BC5FCF" w:rsidP="00C332F3">
            <w:pPr>
              <w:spacing w:before="120" w:after="120"/>
              <w:rPr>
                <w:b/>
                <w:bCs/>
                <w:sz w:val="16"/>
                <w:szCs w:val="16"/>
              </w:rPr>
            </w:pPr>
            <w:r w:rsidRPr="00D37409">
              <w:rPr>
                <w:b/>
                <w:bCs/>
                <w:sz w:val="16"/>
                <w:szCs w:val="16"/>
              </w:rPr>
              <w:t>Detalles</w:t>
            </w:r>
          </w:p>
        </w:tc>
      </w:tr>
      <w:tr w:rsidR="00BC5FCF" w14:paraId="7F706D6F" w14:textId="77777777" w:rsidTr="00C332F3">
        <w:trPr>
          <w:cantSplit/>
        </w:trPr>
        <w:tc>
          <w:tcPr>
            <w:tcW w:w="1838" w:type="dxa"/>
            <w:gridSpan w:val="3"/>
            <w:shd w:val="clear" w:color="auto" w:fill="262626" w:themeFill="text1" w:themeFillTint="D9"/>
            <w:vAlign w:val="center"/>
          </w:tcPr>
          <w:p w14:paraId="4D4399AF" w14:textId="77777777" w:rsidR="00BC5FCF" w:rsidRPr="00D37409" w:rsidRDefault="00BC5FCF" w:rsidP="00C332F3">
            <w:pPr>
              <w:spacing w:before="120" w:after="120"/>
              <w:rPr>
                <w:i/>
                <w:iCs/>
                <w:sz w:val="16"/>
                <w:szCs w:val="16"/>
              </w:rPr>
            </w:pPr>
            <w:r w:rsidRPr="00D37409">
              <w:rPr>
                <w:i/>
                <w:iCs/>
                <w:sz w:val="16"/>
                <w:szCs w:val="16"/>
              </w:rPr>
              <w:t>Estabilidad</w:t>
            </w:r>
          </w:p>
        </w:tc>
        <w:tc>
          <w:tcPr>
            <w:tcW w:w="6802" w:type="dxa"/>
            <w:vAlign w:val="center"/>
          </w:tcPr>
          <w:p w14:paraId="356BB0F5" w14:textId="38AB48FC" w:rsidR="00BC5FCF" w:rsidRPr="00FF6E96" w:rsidRDefault="00825BAD" w:rsidP="00C332F3">
            <w:pPr>
              <w:spacing w:before="120" w:after="120"/>
              <w:rPr>
                <w:sz w:val="16"/>
                <w:szCs w:val="16"/>
              </w:rPr>
            </w:pPr>
            <w:r w:rsidRPr="00825BAD">
              <w:rPr>
                <w:sz w:val="16"/>
                <w:szCs w:val="16"/>
              </w:rPr>
              <w:t>Alta</w:t>
            </w:r>
          </w:p>
        </w:tc>
      </w:tr>
      <w:tr w:rsidR="00BC5FCF" w14:paraId="33DE3B2D" w14:textId="77777777" w:rsidTr="00C332F3">
        <w:trPr>
          <w:cantSplit/>
        </w:trPr>
        <w:tc>
          <w:tcPr>
            <w:tcW w:w="1838" w:type="dxa"/>
            <w:gridSpan w:val="3"/>
            <w:shd w:val="clear" w:color="auto" w:fill="262626" w:themeFill="text1" w:themeFillTint="D9"/>
            <w:vAlign w:val="center"/>
          </w:tcPr>
          <w:p w14:paraId="172331A4" w14:textId="77777777" w:rsidR="00BC5FCF" w:rsidRPr="00D37409" w:rsidRDefault="00BC5FCF" w:rsidP="00C332F3">
            <w:pPr>
              <w:spacing w:before="120" w:after="120"/>
              <w:rPr>
                <w:i/>
                <w:iCs/>
                <w:sz w:val="16"/>
                <w:szCs w:val="16"/>
              </w:rPr>
            </w:pPr>
            <w:r w:rsidRPr="00D37409">
              <w:rPr>
                <w:i/>
                <w:iCs/>
                <w:sz w:val="16"/>
                <w:szCs w:val="16"/>
              </w:rPr>
              <w:t>Frecuencia</w:t>
            </w:r>
          </w:p>
        </w:tc>
        <w:tc>
          <w:tcPr>
            <w:tcW w:w="6802" w:type="dxa"/>
            <w:vAlign w:val="center"/>
          </w:tcPr>
          <w:p w14:paraId="3C340CDC" w14:textId="241DB77D" w:rsidR="00BC5FCF" w:rsidRPr="00FF6E96" w:rsidRDefault="00825BAD" w:rsidP="00C332F3">
            <w:pPr>
              <w:spacing w:before="120" w:after="120"/>
              <w:rPr>
                <w:sz w:val="16"/>
                <w:szCs w:val="16"/>
              </w:rPr>
            </w:pPr>
            <w:r w:rsidRPr="00825BAD">
              <w:rPr>
                <w:sz w:val="16"/>
                <w:szCs w:val="16"/>
              </w:rPr>
              <w:t xml:space="preserve">Alta </w:t>
            </w:r>
            <w:r w:rsidRPr="00825BAD">
              <w:rPr>
                <w:i/>
                <w:iCs/>
                <w:sz w:val="16"/>
                <w:szCs w:val="16"/>
              </w:rPr>
              <w:t>(punto de entrada obligatorio al sistema para todos los roles; se ejecuta múltiples veces al día)</w:t>
            </w:r>
          </w:p>
        </w:tc>
      </w:tr>
      <w:tr w:rsidR="00BC5FCF" w14:paraId="17598CB5" w14:textId="77777777" w:rsidTr="00C332F3">
        <w:trPr>
          <w:cantSplit/>
        </w:trPr>
        <w:tc>
          <w:tcPr>
            <w:tcW w:w="1838" w:type="dxa"/>
            <w:gridSpan w:val="3"/>
            <w:shd w:val="clear" w:color="auto" w:fill="262626" w:themeFill="text1" w:themeFillTint="D9"/>
            <w:vAlign w:val="center"/>
          </w:tcPr>
          <w:p w14:paraId="6F90EC5C" w14:textId="77777777" w:rsidR="00BC5FCF" w:rsidRPr="00D37409" w:rsidRDefault="00BC5FCF" w:rsidP="00C332F3">
            <w:pPr>
              <w:spacing w:before="120" w:after="120"/>
              <w:rPr>
                <w:i/>
                <w:iCs/>
                <w:sz w:val="16"/>
                <w:szCs w:val="16"/>
              </w:rPr>
            </w:pPr>
            <w:r w:rsidRPr="00D37409">
              <w:rPr>
                <w:i/>
                <w:iCs/>
                <w:sz w:val="16"/>
                <w:szCs w:val="16"/>
              </w:rPr>
              <w:t>Comentarios</w:t>
            </w:r>
          </w:p>
        </w:tc>
        <w:tc>
          <w:tcPr>
            <w:tcW w:w="6802" w:type="dxa"/>
            <w:vAlign w:val="center"/>
          </w:tcPr>
          <w:p w14:paraId="26F80F32" w14:textId="77777777" w:rsidR="00BC5FCF" w:rsidRDefault="00BC5FCF" w:rsidP="00C332F3">
            <w:pPr>
              <w:spacing w:before="120" w:after="120"/>
              <w:rPr>
                <w:i/>
                <w:iCs/>
                <w:sz w:val="16"/>
                <w:szCs w:val="16"/>
              </w:rPr>
            </w:pPr>
            <w:r w:rsidRPr="005000D8">
              <w:rPr>
                <w:sz w:val="16"/>
                <w:szCs w:val="16"/>
              </w:rPr>
              <w:t xml:space="preserve">Durante cualquier sesión activa: cuando queden 5 minutos para que expire por inactividad, el sistema muestra una notificación al usuario con un contador y la opción de extender la sesión con un clic. Si el usuario no interactúa, la sesión expira, el token se invalida y el sistema redirige al login con el aviso </w:t>
            </w:r>
            <w:r w:rsidRPr="005000D8">
              <w:rPr>
                <w:i/>
                <w:iCs/>
                <w:sz w:val="16"/>
                <w:szCs w:val="16"/>
              </w:rPr>
              <w:t>"Tu sesión expiró por inactividad."</w:t>
            </w:r>
          </w:p>
          <w:p w14:paraId="6DE795E9" w14:textId="77777777" w:rsidR="00735FF8" w:rsidRDefault="00735FF8" w:rsidP="00C332F3">
            <w:pPr>
              <w:spacing w:before="120" w:after="120"/>
              <w:rPr>
                <w:sz w:val="16"/>
                <w:szCs w:val="16"/>
              </w:rPr>
            </w:pPr>
            <w:r w:rsidRPr="00735FF8">
              <w:rPr>
                <w:sz w:val="16"/>
                <w:szCs w:val="16"/>
              </w:rPr>
              <w:t>El bloqueo tras cinco intentos consecutivos se resuelve contando los intentos fallidos registrados dentro de una ventana temporal, y no mediante un campo de la cuenta que almacene hasta cuándo está bloqueada. La diferencia es operativa: un campo de bloqueo hay que limpiarlo, y una limpieza que falla deja una cuenta bloqueada de forma indefinida sin que nadie sepa por qué. Contar filas dentro de una ventana no requiere mantenimiento: el bloqueo se levanta solo cuando los intentos salen de la ventana</w:t>
            </w:r>
            <w:r w:rsidR="0056528F">
              <w:rPr>
                <w:sz w:val="16"/>
                <w:szCs w:val="16"/>
              </w:rPr>
              <w:t>.</w:t>
            </w:r>
          </w:p>
          <w:p w14:paraId="25C87C69" w14:textId="2E2ECBDF" w:rsidR="0056528F" w:rsidRPr="00FF6E96" w:rsidRDefault="0056528F" w:rsidP="00C332F3">
            <w:pPr>
              <w:spacing w:before="120" w:after="120"/>
              <w:rPr>
                <w:sz w:val="16"/>
                <w:szCs w:val="16"/>
              </w:rPr>
            </w:pPr>
            <w:r w:rsidRPr="0056528F">
              <w:rPr>
                <w:sz w:val="16"/>
                <w:szCs w:val="16"/>
              </w:rPr>
              <w:t>El sistema registra el correo tal como fue tecleado, exista o no una cuenta con ese valor. Registrar únicamente los intentos contra cuentas reales produciría una diferencia de comportamiento observable entre un correo registrado y uno que no lo está, que es exactamente la enumeración de cuentas que el mensaje genérico de error del flujo de excepción E1 busca evitar</w:t>
            </w:r>
            <w:r>
              <w:rPr>
                <w:sz w:val="16"/>
                <w:szCs w:val="16"/>
              </w:rPr>
              <w:t>.</w:t>
            </w:r>
          </w:p>
        </w:tc>
      </w:tr>
    </w:tbl>
    <w:p w14:paraId="48B24EC9" w14:textId="153E7CB4" w:rsidR="00BC5FCF" w:rsidRDefault="00BC5FCF" w:rsidP="00BC5FCF"/>
    <w:tbl>
      <w:tblPr>
        <w:tblStyle w:val="Tablaconcuadrcula"/>
        <w:tblW w:w="8640" w:type="dxa"/>
        <w:tblLook w:val="04A0" w:firstRow="1" w:lastRow="0" w:firstColumn="1" w:lastColumn="0" w:noHBand="0" w:noVBand="1"/>
      </w:tblPr>
      <w:tblGrid>
        <w:gridCol w:w="562"/>
        <w:gridCol w:w="1235"/>
        <w:gridCol w:w="41"/>
        <w:gridCol w:w="6802"/>
      </w:tblGrid>
      <w:tr w:rsidR="00BC5FCF" w14:paraId="1221C1F3" w14:textId="77777777" w:rsidTr="00C332F3">
        <w:trPr>
          <w:cantSplit/>
        </w:trPr>
        <w:tc>
          <w:tcPr>
            <w:tcW w:w="1797" w:type="dxa"/>
            <w:gridSpan w:val="2"/>
            <w:shd w:val="clear" w:color="auto" w:fill="000000" w:themeFill="text1"/>
          </w:tcPr>
          <w:p w14:paraId="7B854BEF" w14:textId="7B581DF1" w:rsidR="00BC5FCF" w:rsidRPr="00FF6E96" w:rsidRDefault="002D250D" w:rsidP="00C332F3">
            <w:pPr>
              <w:spacing w:before="120" w:after="120"/>
              <w:rPr>
                <w:b/>
                <w:bCs/>
                <w:sz w:val="16"/>
                <w:szCs w:val="16"/>
              </w:rPr>
            </w:pPr>
            <w:r>
              <w:rPr>
                <w:b/>
                <w:bCs/>
                <w:color w:val="FFFFFF" w:themeColor="background1"/>
                <w:sz w:val="16"/>
                <w:szCs w:val="16"/>
              </w:rPr>
              <w:t>CU-AUT-FIN</w:t>
            </w:r>
          </w:p>
        </w:tc>
        <w:tc>
          <w:tcPr>
            <w:tcW w:w="6843" w:type="dxa"/>
            <w:gridSpan w:val="2"/>
          </w:tcPr>
          <w:p w14:paraId="43BF04A3" w14:textId="77777777" w:rsidR="00BC5FCF" w:rsidRPr="00FF6E96" w:rsidRDefault="00BC5FCF" w:rsidP="00C332F3">
            <w:pPr>
              <w:spacing w:before="120" w:after="120"/>
              <w:rPr>
                <w:b/>
                <w:bCs/>
                <w:sz w:val="16"/>
                <w:szCs w:val="16"/>
              </w:rPr>
            </w:pPr>
            <w:r>
              <w:rPr>
                <w:b/>
                <w:bCs/>
                <w:sz w:val="16"/>
                <w:szCs w:val="16"/>
              </w:rPr>
              <w:t>Cerrar</w:t>
            </w:r>
            <w:r w:rsidRPr="002C6D9C">
              <w:rPr>
                <w:b/>
                <w:bCs/>
                <w:sz w:val="16"/>
                <w:szCs w:val="16"/>
              </w:rPr>
              <w:t xml:space="preserve"> Sesión</w:t>
            </w:r>
          </w:p>
        </w:tc>
      </w:tr>
      <w:tr w:rsidR="00BC5FCF" w14:paraId="0EEFA588" w14:textId="77777777" w:rsidTr="00C332F3">
        <w:trPr>
          <w:cantSplit/>
        </w:trPr>
        <w:tc>
          <w:tcPr>
            <w:tcW w:w="1797" w:type="dxa"/>
            <w:gridSpan w:val="2"/>
            <w:shd w:val="clear" w:color="auto" w:fill="262626" w:themeFill="text1" w:themeFillTint="D9"/>
          </w:tcPr>
          <w:p w14:paraId="341A4DDC" w14:textId="77777777" w:rsidR="00BC5FCF" w:rsidRPr="00FF6E96" w:rsidRDefault="00BC5FCF" w:rsidP="00C332F3">
            <w:pPr>
              <w:spacing w:before="120" w:after="120"/>
              <w:rPr>
                <w:i/>
                <w:iCs/>
                <w:sz w:val="16"/>
                <w:szCs w:val="16"/>
              </w:rPr>
            </w:pPr>
            <w:r>
              <w:rPr>
                <w:i/>
                <w:iCs/>
                <w:sz w:val="16"/>
                <w:szCs w:val="16"/>
              </w:rPr>
              <w:t>Objetivos Asociados</w:t>
            </w:r>
          </w:p>
        </w:tc>
        <w:tc>
          <w:tcPr>
            <w:tcW w:w="6843" w:type="dxa"/>
            <w:gridSpan w:val="2"/>
          </w:tcPr>
          <w:p w14:paraId="7029CECE" w14:textId="3EAC26DE" w:rsidR="00BC5FCF" w:rsidRPr="00FD7AA4" w:rsidRDefault="00825BAD" w:rsidP="00825BAD">
            <w:pPr>
              <w:tabs>
                <w:tab w:val="left" w:pos="996"/>
              </w:tabs>
              <w:spacing w:before="120" w:after="120"/>
              <w:rPr>
                <w:sz w:val="16"/>
                <w:szCs w:val="16"/>
              </w:rPr>
            </w:pPr>
            <w:r w:rsidRPr="00825BAD">
              <w:rPr>
                <w:sz w:val="16"/>
                <w:szCs w:val="16"/>
              </w:rPr>
              <w:t>OBJ-08</w:t>
            </w:r>
          </w:p>
        </w:tc>
      </w:tr>
      <w:tr w:rsidR="00BC5FCF" w14:paraId="6AD4BAD2" w14:textId="77777777" w:rsidTr="00C332F3">
        <w:trPr>
          <w:cantSplit/>
        </w:trPr>
        <w:tc>
          <w:tcPr>
            <w:tcW w:w="1797" w:type="dxa"/>
            <w:gridSpan w:val="2"/>
            <w:shd w:val="clear" w:color="auto" w:fill="262626" w:themeFill="text1" w:themeFillTint="D9"/>
          </w:tcPr>
          <w:p w14:paraId="1AAE0D14" w14:textId="77777777" w:rsidR="00BC5FCF" w:rsidRDefault="00BC5FCF" w:rsidP="00C332F3">
            <w:pPr>
              <w:spacing w:before="120" w:after="120"/>
              <w:rPr>
                <w:i/>
                <w:iCs/>
                <w:sz w:val="16"/>
                <w:szCs w:val="16"/>
              </w:rPr>
            </w:pPr>
            <w:r>
              <w:rPr>
                <w:i/>
                <w:iCs/>
                <w:sz w:val="16"/>
                <w:szCs w:val="16"/>
              </w:rPr>
              <w:t>Requisitos Asociados</w:t>
            </w:r>
          </w:p>
        </w:tc>
        <w:tc>
          <w:tcPr>
            <w:tcW w:w="6843" w:type="dxa"/>
            <w:gridSpan w:val="2"/>
          </w:tcPr>
          <w:p w14:paraId="2238745C" w14:textId="1D55527B" w:rsidR="00BC5FCF" w:rsidRPr="00FD7AA4" w:rsidRDefault="009F7D18" w:rsidP="00C332F3">
            <w:pPr>
              <w:spacing w:before="120" w:after="120"/>
              <w:rPr>
                <w:sz w:val="16"/>
                <w:szCs w:val="16"/>
              </w:rPr>
            </w:pPr>
            <w:r w:rsidRPr="009F7D18">
              <w:rPr>
                <w:sz w:val="16"/>
                <w:szCs w:val="16"/>
              </w:rPr>
              <w:t>RF-22, RF-23, RNF-03</w:t>
            </w:r>
          </w:p>
        </w:tc>
      </w:tr>
      <w:tr w:rsidR="00BC5FCF" w14:paraId="4655CDA1" w14:textId="77777777" w:rsidTr="00C332F3">
        <w:trPr>
          <w:cantSplit/>
        </w:trPr>
        <w:tc>
          <w:tcPr>
            <w:tcW w:w="8640" w:type="dxa"/>
            <w:gridSpan w:val="4"/>
            <w:shd w:val="clear" w:color="auto" w:fill="000000" w:themeFill="text1"/>
          </w:tcPr>
          <w:p w14:paraId="7E0FFC7A" w14:textId="77777777" w:rsidR="00BC5FCF" w:rsidRPr="00233EBD" w:rsidRDefault="00BC5FCF" w:rsidP="00C332F3">
            <w:pPr>
              <w:spacing w:before="120" w:after="120"/>
              <w:rPr>
                <w:b/>
                <w:bCs/>
                <w:sz w:val="16"/>
                <w:szCs w:val="16"/>
              </w:rPr>
            </w:pPr>
            <w:r w:rsidRPr="00233EBD">
              <w:rPr>
                <w:b/>
                <w:bCs/>
                <w:sz w:val="16"/>
                <w:szCs w:val="16"/>
              </w:rPr>
              <w:t>Actores e Intereses</w:t>
            </w:r>
          </w:p>
        </w:tc>
      </w:tr>
      <w:tr w:rsidR="00BC5FCF" w14:paraId="752EA973" w14:textId="77777777" w:rsidTr="00C332F3">
        <w:trPr>
          <w:cantSplit/>
        </w:trPr>
        <w:tc>
          <w:tcPr>
            <w:tcW w:w="1797" w:type="dxa"/>
            <w:gridSpan w:val="2"/>
            <w:shd w:val="clear" w:color="auto" w:fill="262626" w:themeFill="text1" w:themeFillTint="D9"/>
          </w:tcPr>
          <w:p w14:paraId="64BE7653" w14:textId="77777777" w:rsidR="00BC5FCF" w:rsidRPr="00FF6E96" w:rsidRDefault="00BC5FCF" w:rsidP="00C332F3">
            <w:pPr>
              <w:spacing w:before="120" w:after="120"/>
              <w:rPr>
                <w:i/>
                <w:iCs/>
                <w:sz w:val="16"/>
                <w:szCs w:val="16"/>
              </w:rPr>
            </w:pPr>
            <w:r w:rsidRPr="00FF6E96">
              <w:rPr>
                <w:i/>
                <w:iCs/>
                <w:sz w:val="16"/>
                <w:szCs w:val="16"/>
              </w:rPr>
              <w:lastRenderedPageBreak/>
              <w:t>Actor</w:t>
            </w:r>
            <w:r>
              <w:rPr>
                <w:i/>
                <w:iCs/>
                <w:sz w:val="16"/>
                <w:szCs w:val="16"/>
              </w:rPr>
              <w:t>es Primarios</w:t>
            </w:r>
          </w:p>
        </w:tc>
        <w:tc>
          <w:tcPr>
            <w:tcW w:w="6843" w:type="dxa"/>
            <w:gridSpan w:val="2"/>
          </w:tcPr>
          <w:p w14:paraId="79CE2A03" w14:textId="77777777" w:rsidR="00BC5FCF" w:rsidRPr="00FD7AA4" w:rsidRDefault="00BC5FCF" w:rsidP="00C332F3">
            <w:pPr>
              <w:spacing w:before="120" w:after="120"/>
              <w:rPr>
                <w:sz w:val="16"/>
                <w:szCs w:val="16"/>
              </w:rPr>
            </w:pPr>
            <w:r w:rsidRPr="00A37F5C">
              <w:rPr>
                <w:b/>
                <w:bCs/>
                <w:sz w:val="16"/>
                <w:szCs w:val="16"/>
              </w:rPr>
              <w:t>Cliente, Cajero, Administrador:</w:t>
            </w:r>
            <w:r w:rsidRPr="00A37F5C">
              <w:rPr>
                <w:sz w:val="16"/>
                <w:szCs w:val="16"/>
              </w:rPr>
              <w:t xml:space="preserve"> Finalizar la sesión activa en el dispositivo actual de forma explícita e inmediata.</w:t>
            </w:r>
          </w:p>
        </w:tc>
      </w:tr>
      <w:tr w:rsidR="00BC5FCF" w14:paraId="73BA27C9" w14:textId="77777777" w:rsidTr="00C332F3">
        <w:trPr>
          <w:cantSplit/>
        </w:trPr>
        <w:tc>
          <w:tcPr>
            <w:tcW w:w="1797" w:type="dxa"/>
            <w:gridSpan w:val="2"/>
            <w:shd w:val="clear" w:color="auto" w:fill="262626" w:themeFill="text1" w:themeFillTint="D9"/>
          </w:tcPr>
          <w:p w14:paraId="1A27A46E" w14:textId="77777777" w:rsidR="00BC5FCF" w:rsidRPr="00FF6E96" w:rsidRDefault="00BC5FCF" w:rsidP="00C332F3">
            <w:pPr>
              <w:spacing w:before="120" w:after="120"/>
              <w:rPr>
                <w:i/>
                <w:iCs/>
                <w:sz w:val="16"/>
                <w:szCs w:val="16"/>
              </w:rPr>
            </w:pPr>
            <w:r>
              <w:rPr>
                <w:i/>
                <w:iCs/>
                <w:sz w:val="16"/>
                <w:szCs w:val="16"/>
              </w:rPr>
              <w:t>Actores Secundarios</w:t>
            </w:r>
          </w:p>
        </w:tc>
        <w:tc>
          <w:tcPr>
            <w:tcW w:w="6843" w:type="dxa"/>
            <w:gridSpan w:val="2"/>
          </w:tcPr>
          <w:p w14:paraId="7DDBC8FA" w14:textId="77777777" w:rsidR="00BC5FCF" w:rsidRPr="00FD7AA4" w:rsidRDefault="00BC5FCF" w:rsidP="00C332F3">
            <w:pPr>
              <w:spacing w:before="120" w:after="120"/>
              <w:rPr>
                <w:sz w:val="16"/>
                <w:szCs w:val="16"/>
              </w:rPr>
            </w:pPr>
            <w:r>
              <w:rPr>
                <w:sz w:val="16"/>
                <w:szCs w:val="16"/>
              </w:rPr>
              <w:t>-</w:t>
            </w:r>
          </w:p>
        </w:tc>
      </w:tr>
      <w:tr w:rsidR="00BC5FCF" w14:paraId="5CE20E4F" w14:textId="77777777" w:rsidTr="00C332F3">
        <w:trPr>
          <w:cantSplit/>
        </w:trPr>
        <w:tc>
          <w:tcPr>
            <w:tcW w:w="1797" w:type="dxa"/>
            <w:gridSpan w:val="2"/>
            <w:shd w:val="clear" w:color="auto" w:fill="262626" w:themeFill="text1" w:themeFillTint="D9"/>
          </w:tcPr>
          <w:p w14:paraId="47954BB8" w14:textId="77777777" w:rsidR="00BC5FCF" w:rsidRPr="00FF6E96" w:rsidRDefault="00BC5FCF" w:rsidP="00C332F3">
            <w:pPr>
              <w:spacing w:before="120" w:after="120"/>
              <w:rPr>
                <w:i/>
                <w:iCs/>
                <w:sz w:val="16"/>
                <w:szCs w:val="16"/>
              </w:rPr>
            </w:pPr>
            <w:r w:rsidRPr="00FF6E96">
              <w:rPr>
                <w:i/>
                <w:iCs/>
                <w:sz w:val="16"/>
                <w:szCs w:val="16"/>
              </w:rPr>
              <w:t>Precondiciones</w:t>
            </w:r>
          </w:p>
        </w:tc>
        <w:tc>
          <w:tcPr>
            <w:tcW w:w="6843" w:type="dxa"/>
            <w:gridSpan w:val="2"/>
          </w:tcPr>
          <w:p w14:paraId="4586BBDE" w14:textId="77777777" w:rsidR="00BC5FCF" w:rsidRPr="00FD7AA4" w:rsidRDefault="00BC5FCF">
            <w:pPr>
              <w:pStyle w:val="Prrafodelista"/>
              <w:numPr>
                <w:ilvl w:val="0"/>
                <w:numId w:val="45"/>
              </w:numPr>
              <w:spacing w:before="120" w:after="120"/>
              <w:rPr>
                <w:sz w:val="16"/>
                <w:szCs w:val="16"/>
              </w:rPr>
            </w:pPr>
            <w:r w:rsidRPr="00A37F5C">
              <w:rPr>
                <w:sz w:val="16"/>
                <w:szCs w:val="16"/>
              </w:rPr>
              <w:t>El usuario tiene una sesión activa en el dispositivo.</w:t>
            </w:r>
          </w:p>
        </w:tc>
      </w:tr>
      <w:tr w:rsidR="00BC5FCF" w14:paraId="50B12B27" w14:textId="77777777" w:rsidTr="00C332F3">
        <w:trPr>
          <w:cantSplit/>
        </w:trPr>
        <w:tc>
          <w:tcPr>
            <w:tcW w:w="1797" w:type="dxa"/>
            <w:gridSpan w:val="2"/>
            <w:shd w:val="clear" w:color="auto" w:fill="262626" w:themeFill="text1" w:themeFillTint="D9"/>
          </w:tcPr>
          <w:p w14:paraId="674BE4A8" w14:textId="77777777" w:rsidR="00BC5FCF" w:rsidRPr="00FF6E96" w:rsidRDefault="00BC5FCF" w:rsidP="00C332F3">
            <w:pPr>
              <w:spacing w:before="120" w:after="120"/>
              <w:rPr>
                <w:i/>
                <w:iCs/>
                <w:sz w:val="16"/>
                <w:szCs w:val="16"/>
              </w:rPr>
            </w:pPr>
            <w:r w:rsidRPr="00FF6E96">
              <w:rPr>
                <w:i/>
                <w:iCs/>
                <w:sz w:val="16"/>
                <w:szCs w:val="16"/>
              </w:rPr>
              <w:t>Postcondiciones</w:t>
            </w:r>
          </w:p>
        </w:tc>
        <w:tc>
          <w:tcPr>
            <w:tcW w:w="6843" w:type="dxa"/>
            <w:gridSpan w:val="2"/>
          </w:tcPr>
          <w:p w14:paraId="658FF9D0" w14:textId="77777777" w:rsidR="00BC5FCF" w:rsidRDefault="00BC5FCF">
            <w:pPr>
              <w:pStyle w:val="Prrafodelista"/>
              <w:numPr>
                <w:ilvl w:val="0"/>
                <w:numId w:val="32"/>
              </w:numPr>
              <w:spacing w:before="120" w:after="120"/>
              <w:rPr>
                <w:sz w:val="16"/>
                <w:szCs w:val="16"/>
              </w:rPr>
            </w:pPr>
            <w:r w:rsidRPr="00A37F5C">
              <w:rPr>
                <w:sz w:val="16"/>
                <w:szCs w:val="16"/>
              </w:rPr>
              <w:t xml:space="preserve">El token de sesión del dispositivo actual queda invalidado de forma inmediata. </w:t>
            </w:r>
          </w:p>
          <w:p w14:paraId="5F6F9945" w14:textId="77777777" w:rsidR="00BC5FCF" w:rsidRDefault="00BC5FCF">
            <w:pPr>
              <w:pStyle w:val="Prrafodelista"/>
              <w:numPr>
                <w:ilvl w:val="0"/>
                <w:numId w:val="32"/>
              </w:numPr>
              <w:spacing w:before="120" w:after="120"/>
              <w:rPr>
                <w:sz w:val="16"/>
                <w:szCs w:val="16"/>
              </w:rPr>
            </w:pPr>
            <w:r w:rsidRPr="00A37F5C">
              <w:rPr>
                <w:sz w:val="16"/>
                <w:szCs w:val="16"/>
              </w:rPr>
              <w:t xml:space="preserve">Las sesiones activas del mismo usuario en otros dispositivos no son afectadas. </w:t>
            </w:r>
          </w:p>
          <w:p w14:paraId="5757DDCE" w14:textId="77777777" w:rsidR="00BC5FCF" w:rsidRDefault="00BC5FCF">
            <w:pPr>
              <w:pStyle w:val="Prrafodelista"/>
              <w:numPr>
                <w:ilvl w:val="0"/>
                <w:numId w:val="32"/>
              </w:numPr>
              <w:spacing w:before="120" w:after="120"/>
              <w:rPr>
                <w:sz w:val="16"/>
                <w:szCs w:val="16"/>
              </w:rPr>
            </w:pPr>
            <w:r w:rsidRPr="00A37F5C">
              <w:rPr>
                <w:sz w:val="16"/>
                <w:szCs w:val="16"/>
              </w:rPr>
              <w:t xml:space="preserve">La operación queda registrada en el log de auditoría con actor y </w:t>
            </w:r>
            <w:proofErr w:type="spellStart"/>
            <w:r w:rsidRPr="00A37F5C">
              <w:rPr>
                <w:sz w:val="16"/>
                <w:szCs w:val="16"/>
              </w:rPr>
              <w:t>timestamp</w:t>
            </w:r>
            <w:proofErr w:type="spellEnd"/>
            <w:r w:rsidRPr="00A37F5C">
              <w:rPr>
                <w:sz w:val="16"/>
                <w:szCs w:val="16"/>
              </w:rPr>
              <w:t xml:space="preserve">. </w:t>
            </w:r>
          </w:p>
          <w:p w14:paraId="60E51DB2" w14:textId="77777777" w:rsidR="00BC5FCF" w:rsidRPr="00FD7AA4" w:rsidRDefault="00BC5FCF">
            <w:pPr>
              <w:pStyle w:val="Prrafodelista"/>
              <w:numPr>
                <w:ilvl w:val="0"/>
                <w:numId w:val="45"/>
              </w:numPr>
              <w:spacing w:before="120" w:after="120"/>
              <w:rPr>
                <w:sz w:val="16"/>
                <w:szCs w:val="16"/>
              </w:rPr>
            </w:pPr>
            <w:r w:rsidRPr="00A37F5C">
              <w:rPr>
                <w:sz w:val="16"/>
                <w:szCs w:val="16"/>
              </w:rPr>
              <w:t>El usuario es redirigido a la pantalla de inicio de sesión.</w:t>
            </w:r>
          </w:p>
        </w:tc>
      </w:tr>
      <w:tr w:rsidR="00BC5FCF" w14:paraId="730997D0" w14:textId="77777777" w:rsidTr="00C332F3">
        <w:trPr>
          <w:cantSplit/>
        </w:trPr>
        <w:tc>
          <w:tcPr>
            <w:tcW w:w="8640" w:type="dxa"/>
            <w:gridSpan w:val="4"/>
            <w:shd w:val="clear" w:color="auto" w:fill="000000" w:themeFill="text1"/>
            <w:vAlign w:val="center"/>
          </w:tcPr>
          <w:p w14:paraId="37D149D1" w14:textId="77777777" w:rsidR="00BC5FCF" w:rsidRPr="00FF6E96" w:rsidRDefault="00BC5FCF" w:rsidP="00C332F3">
            <w:pPr>
              <w:spacing w:before="120" w:after="120"/>
              <w:rPr>
                <w:b/>
                <w:bCs/>
                <w:sz w:val="16"/>
                <w:szCs w:val="16"/>
              </w:rPr>
            </w:pPr>
            <w:r w:rsidRPr="00FF6E96">
              <w:rPr>
                <w:b/>
                <w:bCs/>
                <w:color w:val="FFFFFF" w:themeColor="background1"/>
                <w:sz w:val="16"/>
                <w:szCs w:val="16"/>
              </w:rPr>
              <w:t>Flujo de Eventos Principal</w:t>
            </w:r>
          </w:p>
        </w:tc>
      </w:tr>
      <w:tr w:rsidR="00BC5FCF" w14:paraId="3EC15BC7" w14:textId="77777777" w:rsidTr="00C332F3">
        <w:trPr>
          <w:cantSplit/>
        </w:trPr>
        <w:tc>
          <w:tcPr>
            <w:tcW w:w="562" w:type="dxa"/>
            <w:shd w:val="clear" w:color="auto" w:fill="262626" w:themeFill="text1" w:themeFillTint="D9"/>
            <w:vAlign w:val="center"/>
          </w:tcPr>
          <w:p w14:paraId="5211EBF1" w14:textId="77777777" w:rsidR="00BC5FCF" w:rsidRPr="00FF6E96" w:rsidRDefault="00BC5FCF"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14954D40" w14:textId="77777777" w:rsidR="00BC5FCF" w:rsidRPr="00FF6E96" w:rsidRDefault="00BC5FCF" w:rsidP="00C332F3">
            <w:pPr>
              <w:spacing w:before="120" w:after="120"/>
              <w:rPr>
                <w:i/>
                <w:iCs/>
                <w:sz w:val="16"/>
                <w:szCs w:val="16"/>
              </w:rPr>
            </w:pPr>
            <w:r w:rsidRPr="00FF6E96">
              <w:rPr>
                <w:i/>
                <w:iCs/>
                <w:sz w:val="16"/>
                <w:szCs w:val="16"/>
              </w:rPr>
              <w:t>Acción</w:t>
            </w:r>
          </w:p>
        </w:tc>
      </w:tr>
      <w:tr w:rsidR="00BC5FCF" w14:paraId="39DB6F52" w14:textId="77777777" w:rsidTr="00C332F3">
        <w:trPr>
          <w:cantSplit/>
        </w:trPr>
        <w:tc>
          <w:tcPr>
            <w:tcW w:w="562" w:type="dxa"/>
            <w:vAlign w:val="center"/>
          </w:tcPr>
          <w:p w14:paraId="1AEABEBB" w14:textId="77777777" w:rsidR="00BC5FCF" w:rsidRPr="00FF6E96" w:rsidRDefault="00BC5FCF" w:rsidP="00C332F3">
            <w:pPr>
              <w:spacing w:before="120" w:after="120"/>
              <w:jc w:val="center"/>
              <w:rPr>
                <w:b/>
                <w:bCs/>
                <w:sz w:val="16"/>
                <w:szCs w:val="16"/>
              </w:rPr>
            </w:pPr>
            <w:r w:rsidRPr="00FF6E96">
              <w:rPr>
                <w:b/>
                <w:bCs/>
                <w:sz w:val="16"/>
                <w:szCs w:val="16"/>
              </w:rPr>
              <w:t>1</w:t>
            </w:r>
          </w:p>
        </w:tc>
        <w:tc>
          <w:tcPr>
            <w:tcW w:w="8078" w:type="dxa"/>
            <w:gridSpan w:val="3"/>
            <w:vAlign w:val="center"/>
          </w:tcPr>
          <w:p w14:paraId="3AA3D2D1" w14:textId="77777777" w:rsidR="00BC5FCF" w:rsidRPr="00FF6E96" w:rsidRDefault="00BC5FCF" w:rsidP="00C332F3">
            <w:pPr>
              <w:spacing w:before="120" w:after="120"/>
              <w:rPr>
                <w:i/>
                <w:iCs/>
                <w:sz w:val="16"/>
                <w:szCs w:val="16"/>
              </w:rPr>
            </w:pPr>
            <w:r w:rsidRPr="00A37F5C">
              <w:rPr>
                <w:i/>
                <w:iCs/>
                <w:sz w:val="16"/>
                <w:szCs w:val="16"/>
              </w:rPr>
              <w:t>El usuario selecciona "Cerrar sesión" desde cualquier pantalla del sistema.</w:t>
            </w:r>
          </w:p>
        </w:tc>
      </w:tr>
      <w:tr w:rsidR="00BC5FCF" w14:paraId="1060B6FE" w14:textId="77777777" w:rsidTr="00C332F3">
        <w:trPr>
          <w:cantSplit/>
        </w:trPr>
        <w:tc>
          <w:tcPr>
            <w:tcW w:w="562" w:type="dxa"/>
            <w:vAlign w:val="center"/>
          </w:tcPr>
          <w:p w14:paraId="324A7D00" w14:textId="77777777" w:rsidR="00BC5FCF" w:rsidRPr="00FF6E96" w:rsidRDefault="00BC5FCF" w:rsidP="00C332F3">
            <w:pPr>
              <w:spacing w:before="120" w:after="120"/>
              <w:jc w:val="center"/>
              <w:rPr>
                <w:b/>
                <w:bCs/>
                <w:sz w:val="16"/>
                <w:szCs w:val="16"/>
              </w:rPr>
            </w:pPr>
            <w:r w:rsidRPr="00FF6E96">
              <w:rPr>
                <w:b/>
                <w:bCs/>
                <w:sz w:val="16"/>
                <w:szCs w:val="16"/>
              </w:rPr>
              <w:t>2</w:t>
            </w:r>
          </w:p>
        </w:tc>
        <w:tc>
          <w:tcPr>
            <w:tcW w:w="8078" w:type="dxa"/>
            <w:gridSpan w:val="3"/>
            <w:vAlign w:val="center"/>
          </w:tcPr>
          <w:p w14:paraId="6EAA252A" w14:textId="77777777" w:rsidR="00BC5FCF" w:rsidRPr="00FF6E96" w:rsidRDefault="00BC5FCF" w:rsidP="00C332F3">
            <w:pPr>
              <w:spacing w:before="120" w:after="120"/>
              <w:rPr>
                <w:i/>
                <w:iCs/>
                <w:sz w:val="16"/>
                <w:szCs w:val="16"/>
              </w:rPr>
            </w:pPr>
            <w:r w:rsidRPr="00A37F5C">
              <w:rPr>
                <w:i/>
                <w:iCs/>
                <w:sz w:val="16"/>
                <w:szCs w:val="16"/>
              </w:rPr>
              <w:t>El sistema invalida de forma inmediata el token de sesión activo en el dispositivo actual.</w:t>
            </w:r>
          </w:p>
        </w:tc>
      </w:tr>
      <w:tr w:rsidR="00BC5FCF" w14:paraId="04590EE3" w14:textId="77777777" w:rsidTr="00C332F3">
        <w:trPr>
          <w:cantSplit/>
        </w:trPr>
        <w:tc>
          <w:tcPr>
            <w:tcW w:w="562" w:type="dxa"/>
            <w:vAlign w:val="center"/>
          </w:tcPr>
          <w:p w14:paraId="6958F621" w14:textId="77777777" w:rsidR="00BC5FCF" w:rsidRPr="00FF6E96" w:rsidRDefault="00BC5FCF" w:rsidP="00C332F3">
            <w:pPr>
              <w:spacing w:before="120" w:after="120"/>
              <w:jc w:val="center"/>
              <w:rPr>
                <w:b/>
                <w:bCs/>
                <w:sz w:val="16"/>
                <w:szCs w:val="16"/>
              </w:rPr>
            </w:pPr>
            <w:r w:rsidRPr="00FF6E96">
              <w:rPr>
                <w:b/>
                <w:bCs/>
                <w:sz w:val="16"/>
                <w:szCs w:val="16"/>
              </w:rPr>
              <w:t>3</w:t>
            </w:r>
          </w:p>
        </w:tc>
        <w:tc>
          <w:tcPr>
            <w:tcW w:w="8078" w:type="dxa"/>
            <w:gridSpan w:val="3"/>
            <w:vAlign w:val="center"/>
          </w:tcPr>
          <w:p w14:paraId="14E73140" w14:textId="77777777" w:rsidR="00BC5FCF" w:rsidRPr="00FF6E96" w:rsidRDefault="00BC5FCF" w:rsidP="00C332F3">
            <w:pPr>
              <w:spacing w:before="120" w:after="120"/>
              <w:rPr>
                <w:i/>
                <w:iCs/>
                <w:sz w:val="16"/>
                <w:szCs w:val="16"/>
              </w:rPr>
            </w:pPr>
            <w:r w:rsidRPr="000C554A">
              <w:rPr>
                <w:i/>
                <w:iCs/>
                <w:sz w:val="16"/>
                <w:szCs w:val="16"/>
              </w:rPr>
              <w:t xml:space="preserve">El sistema registra el cierre de sesión en el log de auditoría con actor y </w:t>
            </w:r>
            <w:proofErr w:type="spellStart"/>
            <w:r w:rsidRPr="000C554A">
              <w:rPr>
                <w:i/>
                <w:iCs/>
                <w:sz w:val="16"/>
                <w:szCs w:val="16"/>
              </w:rPr>
              <w:t>timestamp</w:t>
            </w:r>
            <w:proofErr w:type="spellEnd"/>
            <w:r w:rsidRPr="000C554A">
              <w:rPr>
                <w:i/>
                <w:iCs/>
                <w:sz w:val="16"/>
                <w:szCs w:val="16"/>
              </w:rPr>
              <w:t>.</w:t>
            </w:r>
          </w:p>
        </w:tc>
      </w:tr>
      <w:tr w:rsidR="00BC5FCF" w14:paraId="47950A4E" w14:textId="77777777" w:rsidTr="00C332F3">
        <w:trPr>
          <w:cantSplit/>
        </w:trPr>
        <w:tc>
          <w:tcPr>
            <w:tcW w:w="562" w:type="dxa"/>
            <w:vAlign w:val="center"/>
          </w:tcPr>
          <w:p w14:paraId="679CDB80" w14:textId="77777777" w:rsidR="00BC5FCF" w:rsidRPr="00FF6E96" w:rsidRDefault="00BC5FCF" w:rsidP="00C332F3">
            <w:pPr>
              <w:spacing w:before="120" w:after="120"/>
              <w:jc w:val="center"/>
              <w:rPr>
                <w:b/>
                <w:bCs/>
                <w:sz w:val="16"/>
                <w:szCs w:val="16"/>
              </w:rPr>
            </w:pPr>
            <w:r w:rsidRPr="00FF6E96">
              <w:rPr>
                <w:b/>
                <w:bCs/>
                <w:sz w:val="16"/>
                <w:szCs w:val="16"/>
              </w:rPr>
              <w:t>4</w:t>
            </w:r>
          </w:p>
        </w:tc>
        <w:tc>
          <w:tcPr>
            <w:tcW w:w="8078" w:type="dxa"/>
            <w:gridSpan w:val="3"/>
            <w:vAlign w:val="center"/>
          </w:tcPr>
          <w:p w14:paraId="079DB0D2" w14:textId="77777777" w:rsidR="00BC5FCF" w:rsidRPr="00FF6E96" w:rsidRDefault="00BC5FCF" w:rsidP="00C332F3">
            <w:pPr>
              <w:spacing w:before="120" w:after="120"/>
              <w:rPr>
                <w:i/>
                <w:iCs/>
                <w:sz w:val="16"/>
                <w:szCs w:val="16"/>
              </w:rPr>
            </w:pPr>
            <w:r w:rsidRPr="000C554A">
              <w:rPr>
                <w:i/>
                <w:iCs/>
                <w:sz w:val="16"/>
                <w:szCs w:val="16"/>
              </w:rPr>
              <w:t>El sistema redirige al usuario a la pantalla de inicio de sesión.</w:t>
            </w:r>
          </w:p>
        </w:tc>
      </w:tr>
      <w:tr w:rsidR="00BC5FCF" w14:paraId="4C8CAD3D" w14:textId="77777777" w:rsidTr="00C332F3">
        <w:trPr>
          <w:cantSplit/>
        </w:trPr>
        <w:tc>
          <w:tcPr>
            <w:tcW w:w="8640" w:type="dxa"/>
            <w:gridSpan w:val="4"/>
            <w:shd w:val="clear" w:color="auto" w:fill="000000" w:themeFill="text1"/>
            <w:vAlign w:val="center"/>
          </w:tcPr>
          <w:p w14:paraId="3BB93E02" w14:textId="77777777" w:rsidR="00BC5FCF" w:rsidRPr="00FF6E96" w:rsidRDefault="00BC5FCF" w:rsidP="00C332F3">
            <w:pPr>
              <w:spacing w:before="120" w:after="120"/>
              <w:rPr>
                <w:b/>
                <w:bCs/>
                <w:sz w:val="16"/>
                <w:szCs w:val="16"/>
              </w:rPr>
            </w:pPr>
            <w:r>
              <w:rPr>
                <w:b/>
                <w:bCs/>
                <w:sz w:val="16"/>
                <w:szCs w:val="16"/>
              </w:rPr>
              <w:t>Flujos de Eventos Alternativo</w:t>
            </w:r>
          </w:p>
        </w:tc>
      </w:tr>
      <w:tr w:rsidR="00BC5FCF" w14:paraId="60EFB441" w14:textId="77777777" w:rsidTr="00C332F3">
        <w:trPr>
          <w:cantSplit/>
        </w:trPr>
        <w:tc>
          <w:tcPr>
            <w:tcW w:w="562" w:type="dxa"/>
            <w:shd w:val="clear" w:color="auto" w:fill="262626" w:themeFill="text1" w:themeFillTint="D9"/>
            <w:vAlign w:val="center"/>
          </w:tcPr>
          <w:p w14:paraId="4BDEE72F" w14:textId="77777777" w:rsidR="00BC5FCF" w:rsidRPr="00FF6E96" w:rsidRDefault="00BC5FCF"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4157D0BD" w14:textId="77777777" w:rsidR="00BC5FCF" w:rsidRPr="00FF6E96" w:rsidRDefault="00BC5FCF" w:rsidP="00C332F3">
            <w:pPr>
              <w:spacing w:before="120" w:after="120"/>
              <w:rPr>
                <w:i/>
                <w:iCs/>
                <w:sz w:val="16"/>
                <w:szCs w:val="16"/>
              </w:rPr>
            </w:pPr>
            <w:r w:rsidRPr="00FF6E96">
              <w:rPr>
                <w:i/>
                <w:iCs/>
                <w:sz w:val="16"/>
                <w:szCs w:val="16"/>
              </w:rPr>
              <w:t>Descripción</w:t>
            </w:r>
          </w:p>
        </w:tc>
      </w:tr>
      <w:tr w:rsidR="00BC5FCF" w14:paraId="78D573CB" w14:textId="77777777" w:rsidTr="00C332F3">
        <w:trPr>
          <w:cantSplit/>
        </w:trPr>
        <w:tc>
          <w:tcPr>
            <w:tcW w:w="562" w:type="dxa"/>
            <w:vAlign w:val="center"/>
          </w:tcPr>
          <w:p w14:paraId="66E31A65" w14:textId="77777777" w:rsidR="00BC5FCF" w:rsidRPr="00FF6E96" w:rsidRDefault="00BC5FCF" w:rsidP="00C332F3">
            <w:pPr>
              <w:spacing w:before="120" w:after="120"/>
              <w:jc w:val="center"/>
              <w:rPr>
                <w:b/>
                <w:bCs/>
                <w:sz w:val="16"/>
                <w:szCs w:val="16"/>
              </w:rPr>
            </w:pPr>
            <w:r>
              <w:rPr>
                <w:b/>
                <w:bCs/>
                <w:sz w:val="16"/>
                <w:szCs w:val="16"/>
              </w:rPr>
              <w:t>A1</w:t>
            </w:r>
          </w:p>
        </w:tc>
        <w:tc>
          <w:tcPr>
            <w:tcW w:w="8078" w:type="dxa"/>
            <w:gridSpan w:val="3"/>
            <w:vAlign w:val="center"/>
          </w:tcPr>
          <w:p w14:paraId="31788D67" w14:textId="77777777" w:rsidR="00BC5FCF" w:rsidRPr="00FF6E96" w:rsidRDefault="00BC5FCF" w:rsidP="00C332F3">
            <w:pPr>
              <w:spacing w:before="120" w:after="120"/>
              <w:rPr>
                <w:sz w:val="16"/>
                <w:szCs w:val="16"/>
              </w:rPr>
            </w:pPr>
            <w:r>
              <w:rPr>
                <w:sz w:val="16"/>
                <w:szCs w:val="16"/>
              </w:rPr>
              <w:t>-</w:t>
            </w:r>
          </w:p>
        </w:tc>
      </w:tr>
      <w:tr w:rsidR="00BC5FCF" w14:paraId="2CCAB7DF" w14:textId="77777777" w:rsidTr="00C332F3">
        <w:trPr>
          <w:cantSplit/>
        </w:trPr>
        <w:tc>
          <w:tcPr>
            <w:tcW w:w="8640" w:type="dxa"/>
            <w:gridSpan w:val="4"/>
            <w:shd w:val="clear" w:color="auto" w:fill="000000" w:themeFill="text1"/>
            <w:vAlign w:val="center"/>
          </w:tcPr>
          <w:p w14:paraId="2FC8289C" w14:textId="77777777" w:rsidR="00BC5FCF" w:rsidRPr="00233EBD" w:rsidRDefault="00BC5FCF" w:rsidP="00C332F3">
            <w:pPr>
              <w:spacing w:before="120" w:after="120"/>
              <w:rPr>
                <w:b/>
                <w:bCs/>
                <w:sz w:val="16"/>
                <w:szCs w:val="16"/>
              </w:rPr>
            </w:pPr>
            <w:r w:rsidRPr="00233EBD">
              <w:rPr>
                <w:b/>
                <w:bCs/>
                <w:sz w:val="16"/>
                <w:szCs w:val="16"/>
              </w:rPr>
              <w:t>Excepciones</w:t>
            </w:r>
          </w:p>
        </w:tc>
      </w:tr>
      <w:tr w:rsidR="00BC5FCF" w14:paraId="3FBDE371" w14:textId="77777777" w:rsidTr="00C332F3">
        <w:trPr>
          <w:cantSplit/>
        </w:trPr>
        <w:tc>
          <w:tcPr>
            <w:tcW w:w="562" w:type="dxa"/>
            <w:vAlign w:val="center"/>
          </w:tcPr>
          <w:p w14:paraId="77FCBF9F" w14:textId="77777777" w:rsidR="00BC5FCF" w:rsidRPr="00FF6E96" w:rsidRDefault="00BC5FCF" w:rsidP="00C332F3">
            <w:pPr>
              <w:spacing w:before="120" w:after="120"/>
              <w:jc w:val="center"/>
              <w:rPr>
                <w:b/>
                <w:bCs/>
                <w:sz w:val="16"/>
                <w:szCs w:val="16"/>
              </w:rPr>
            </w:pPr>
            <w:r>
              <w:rPr>
                <w:b/>
                <w:bCs/>
                <w:sz w:val="16"/>
                <w:szCs w:val="16"/>
              </w:rPr>
              <w:t>E1</w:t>
            </w:r>
          </w:p>
        </w:tc>
        <w:tc>
          <w:tcPr>
            <w:tcW w:w="8078" w:type="dxa"/>
            <w:gridSpan w:val="3"/>
            <w:vAlign w:val="center"/>
          </w:tcPr>
          <w:p w14:paraId="36504042" w14:textId="77777777" w:rsidR="00BC5FCF" w:rsidRPr="00FF6E96" w:rsidRDefault="00BC5FCF" w:rsidP="00C332F3">
            <w:pPr>
              <w:spacing w:before="120" w:after="120"/>
              <w:rPr>
                <w:sz w:val="16"/>
                <w:szCs w:val="16"/>
              </w:rPr>
            </w:pPr>
            <w:r>
              <w:rPr>
                <w:sz w:val="16"/>
                <w:szCs w:val="16"/>
              </w:rPr>
              <w:t>-</w:t>
            </w:r>
          </w:p>
        </w:tc>
      </w:tr>
      <w:tr w:rsidR="00BC5FCF" w14:paraId="79818974" w14:textId="77777777" w:rsidTr="00C332F3">
        <w:trPr>
          <w:cantSplit/>
        </w:trPr>
        <w:tc>
          <w:tcPr>
            <w:tcW w:w="8640" w:type="dxa"/>
            <w:gridSpan w:val="4"/>
            <w:shd w:val="clear" w:color="auto" w:fill="000000" w:themeFill="text1"/>
            <w:vAlign w:val="center"/>
          </w:tcPr>
          <w:p w14:paraId="72CB3A1E" w14:textId="77777777" w:rsidR="00BC5FCF" w:rsidRPr="00D37409" w:rsidRDefault="00BC5FCF" w:rsidP="00C332F3">
            <w:pPr>
              <w:spacing w:before="120" w:after="120"/>
              <w:rPr>
                <w:b/>
                <w:bCs/>
                <w:sz w:val="16"/>
                <w:szCs w:val="16"/>
              </w:rPr>
            </w:pPr>
            <w:r w:rsidRPr="00D37409">
              <w:rPr>
                <w:b/>
                <w:bCs/>
                <w:sz w:val="16"/>
                <w:szCs w:val="16"/>
              </w:rPr>
              <w:t>Detalles</w:t>
            </w:r>
          </w:p>
        </w:tc>
      </w:tr>
      <w:tr w:rsidR="00BC5FCF" w14:paraId="5D60B643" w14:textId="77777777" w:rsidTr="00C332F3">
        <w:trPr>
          <w:cantSplit/>
        </w:trPr>
        <w:tc>
          <w:tcPr>
            <w:tcW w:w="1838" w:type="dxa"/>
            <w:gridSpan w:val="3"/>
            <w:shd w:val="clear" w:color="auto" w:fill="262626" w:themeFill="text1" w:themeFillTint="D9"/>
            <w:vAlign w:val="center"/>
          </w:tcPr>
          <w:p w14:paraId="79833161" w14:textId="77777777" w:rsidR="00BC5FCF" w:rsidRPr="00D37409" w:rsidRDefault="00BC5FCF" w:rsidP="00C332F3">
            <w:pPr>
              <w:spacing w:before="120" w:after="120"/>
              <w:rPr>
                <w:i/>
                <w:iCs/>
                <w:sz w:val="16"/>
                <w:szCs w:val="16"/>
              </w:rPr>
            </w:pPr>
            <w:r w:rsidRPr="00D37409">
              <w:rPr>
                <w:i/>
                <w:iCs/>
                <w:sz w:val="16"/>
                <w:szCs w:val="16"/>
              </w:rPr>
              <w:t>Estabilidad</w:t>
            </w:r>
          </w:p>
        </w:tc>
        <w:tc>
          <w:tcPr>
            <w:tcW w:w="6802" w:type="dxa"/>
            <w:vAlign w:val="center"/>
          </w:tcPr>
          <w:p w14:paraId="390A5B63" w14:textId="39605234" w:rsidR="00BC5FCF" w:rsidRPr="00FF6E96" w:rsidRDefault="009F7D18" w:rsidP="00C332F3">
            <w:pPr>
              <w:spacing w:before="120" w:after="120"/>
              <w:rPr>
                <w:sz w:val="16"/>
                <w:szCs w:val="16"/>
              </w:rPr>
            </w:pPr>
            <w:r w:rsidRPr="009F7D18">
              <w:rPr>
                <w:sz w:val="16"/>
                <w:szCs w:val="16"/>
              </w:rPr>
              <w:t>Alta</w:t>
            </w:r>
          </w:p>
        </w:tc>
      </w:tr>
      <w:tr w:rsidR="00BC5FCF" w14:paraId="31F02E82" w14:textId="77777777" w:rsidTr="00C332F3">
        <w:trPr>
          <w:cantSplit/>
        </w:trPr>
        <w:tc>
          <w:tcPr>
            <w:tcW w:w="1838" w:type="dxa"/>
            <w:gridSpan w:val="3"/>
            <w:shd w:val="clear" w:color="auto" w:fill="262626" w:themeFill="text1" w:themeFillTint="D9"/>
            <w:vAlign w:val="center"/>
          </w:tcPr>
          <w:p w14:paraId="623D0540" w14:textId="77777777" w:rsidR="00BC5FCF" w:rsidRPr="00D37409" w:rsidRDefault="00BC5FCF" w:rsidP="00C332F3">
            <w:pPr>
              <w:spacing w:before="120" w:after="120"/>
              <w:rPr>
                <w:i/>
                <w:iCs/>
                <w:sz w:val="16"/>
                <w:szCs w:val="16"/>
              </w:rPr>
            </w:pPr>
            <w:r w:rsidRPr="00D37409">
              <w:rPr>
                <w:i/>
                <w:iCs/>
                <w:sz w:val="16"/>
                <w:szCs w:val="16"/>
              </w:rPr>
              <w:t>Frecuencia</w:t>
            </w:r>
          </w:p>
        </w:tc>
        <w:tc>
          <w:tcPr>
            <w:tcW w:w="6802" w:type="dxa"/>
            <w:vAlign w:val="center"/>
          </w:tcPr>
          <w:p w14:paraId="59FF4B14" w14:textId="0BD5FC89" w:rsidR="00BC5FCF" w:rsidRPr="00FF6E96" w:rsidRDefault="009F7D18" w:rsidP="00C332F3">
            <w:pPr>
              <w:spacing w:before="120" w:after="120"/>
              <w:rPr>
                <w:sz w:val="16"/>
                <w:szCs w:val="16"/>
              </w:rPr>
            </w:pPr>
            <w:r w:rsidRPr="009F7D18">
              <w:rPr>
                <w:sz w:val="16"/>
                <w:szCs w:val="16"/>
              </w:rPr>
              <w:t xml:space="preserve">Alta </w:t>
            </w:r>
            <w:r w:rsidRPr="009F7D18">
              <w:rPr>
                <w:i/>
                <w:iCs/>
                <w:sz w:val="16"/>
                <w:szCs w:val="16"/>
              </w:rPr>
              <w:t xml:space="preserve">(correlacionada directamente con </w:t>
            </w:r>
            <w:r w:rsidR="002D250D">
              <w:rPr>
                <w:i/>
                <w:iCs/>
                <w:sz w:val="16"/>
                <w:szCs w:val="16"/>
              </w:rPr>
              <w:t>CU-AUT-INI</w:t>
            </w:r>
            <w:r w:rsidRPr="009F7D18">
              <w:rPr>
                <w:i/>
                <w:iCs/>
                <w:sz w:val="16"/>
                <w:szCs w:val="16"/>
              </w:rPr>
              <w:t>; todo inicio de sesión tiene un cierre correspondiente, ya sea explícito o por expiración de inactividad)</w:t>
            </w:r>
          </w:p>
        </w:tc>
      </w:tr>
      <w:tr w:rsidR="00BC5FCF" w14:paraId="5F1578C1" w14:textId="77777777" w:rsidTr="00C332F3">
        <w:trPr>
          <w:cantSplit/>
        </w:trPr>
        <w:tc>
          <w:tcPr>
            <w:tcW w:w="1838" w:type="dxa"/>
            <w:gridSpan w:val="3"/>
            <w:shd w:val="clear" w:color="auto" w:fill="262626" w:themeFill="text1" w:themeFillTint="D9"/>
            <w:vAlign w:val="center"/>
          </w:tcPr>
          <w:p w14:paraId="66350ECF" w14:textId="77777777" w:rsidR="00BC5FCF" w:rsidRPr="00D37409" w:rsidRDefault="00BC5FCF" w:rsidP="00C332F3">
            <w:pPr>
              <w:spacing w:before="120" w:after="120"/>
              <w:rPr>
                <w:i/>
                <w:iCs/>
                <w:sz w:val="16"/>
                <w:szCs w:val="16"/>
              </w:rPr>
            </w:pPr>
            <w:r w:rsidRPr="00D37409">
              <w:rPr>
                <w:i/>
                <w:iCs/>
                <w:sz w:val="16"/>
                <w:szCs w:val="16"/>
              </w:rPr>
              <w:t>Comentarios</w:t>
            </w:r>
          </w:p>
        </w:tc>
        <w:tc>
          <w:tcPr>
            <w:tcW w:w="6802" w:type="dxa"/>
            <w:vAlign w:val="center"/>
          </w:tcPr>
          <w:p w14:paraId="1C861662" w14:textId="77777777" w:rsidR="00BC5FCF" w:rsidRPr="00FF6E96" w:rsidRDefault="00BC5FCF" w:rsidP="00C332F3">
            <w:pPr>
              <w:spacing w:before="120" w:after="120"/>
              <w:rPr>
                <w:sz w:val="16"/>
                <w:szCs w:val="16"/>
              </w:rPr>
            </w:pPr>
            <w:r>
              <w:rPr>
                <w:sz w:val="16"/>
                <w:szCs w:val="16"/>
              </w:rPr>
              <w:t>-</w:t>
            </w:r>
          </w:p>
        </w:tc>
      </w:tr>
    </w:tbl>
    <w:p w14:paraId="37203F07" w14:textId="45706435" w:rsidR="00BC5FCF" w:rsidRDefault="00BC5FCF" w:rsidP="00BC5FCF"/>
    <w:tbl>
      <w:tblPr>
        <w:tblStyle w:val="Tablaconcuadrcula"/>
        <w:tblW w:w="8640" w:type="dxa"/>
        <w:tblLook w:val="04A0" w:firstRow="1" w:lastRow="0" w:firstColumn="1" w:lastColumn="0" w:noHBand="0" w:noVBand="1"/>
      </w:tblPr>
      <w:tblGrid>
        <w:gridCol w:w="562"/>
        <w:gridCol w:w="1235"/>
        <w:gridCol w:w="41"/>
        <w:gridCol w:w="6802"/>
      </w:tblGrid>
      <w:tr w:rsidR="00BC5FCF" w14:paraId="05441B09" w14:textId="77777777" w:rsidTr="00C332F3">
        <w:trPr>
          <w:cantSplit/>
        </w:trPr>
        <w:tc>
          <w:tcPr>
            <w:tcW w:w="1797" w:type="dxa"/>
            <w:gridSpan w:val="2"/>
            <w:shd w:val="clear" w:color="auto" w:fill="000000" w:themeFill="text1"/>
          </w:tcPr>
          <w:p w14:paraId="6B1EC110" w14:textId="5878CF8B" w:rsidR="00BC5FCF" w:rsidRPr="00FF6E96" w:rsidRDefault="002D250D" w:rsidP="00C332F3">
            <w:pPr>
              <w:spacing w:before="120" w:after="120"/>
              <w:rPr>
                <w:b/>
                <w:bCs/>
                <w:sz w:val="16"/>
                <w:szCs w:val="16"/>
              </w:rPr>
            </w:pPr>
            <w:r>
              <w:rPr>
                <w:b/>
                <w:bCs/>
                <w:color w:val="FFFFFF" w:themeColor="background1"/>
                <w:sz w:val="16"/>
                <w:szCs w:val="16"/>
              </w:rPr>
              <w:t>CU-AUT-REC</w:t>
            </w:r>
          </w:p>
        </w:tc>
        <w:tc>
          <w:tcPr>
            <w:tcW w:w="6843" w:type="dxa"/>
            <w:gridSpan w:val="2"/>
          </w:tcPr>
          <w:p w14:paraId="15E174A2" w14:textId="77777777" w:rsidR="00BC5FCF" w:rsidRPr="00FF6E96" w:rsidRDefault="00BC5FCF" w:rsidP="00C332F3">
            <w:pPr>
              <w:spacing w:before="120" w:after="120"/>
              <w:rPr>
                <w:b/>
                <w:bCs/>
                <w:sz w:val="16"/>
                <w:szCs w:val="16"/>
              </w:rPr>
            </w:pPr>
            <w:r>
              <w:rPr>
                <w:b/>
                <w:bCs/>
                <w:sz w:val="16"/>
                <w:szCs w:val="16"/>
              </w:rPr>
              <w:t>Recuperar Contraseña</w:t>
            </w:r>
          </w:p>
        </w:tc>
      </w:tr>
      <w:tr w:rsidR="00BC5FCF" w14:paraId="0651AA53" w14:textId="77777777" w:rsidTr="00C332F3">
        <w:trPr>
          <w:cantSplit/>
        </w:trPr>
        <w:tc>
          <w:tcPr>
            <w:tcW w:w="1797" w:type="dxa"/>
            <w:gridSpan w:val="2"/>
            <w:shd w:val="clear" w:color="auto" w:fill="262626" w:themeFill="text1" w:themeFillTint="D9"/>
          </w:tcPr>
          <w:p w14:paraId="20CDD3E1" w14:textId="77777777" w:rsidR="00BC5FCF" w:rsidRPr="00FF6E96" w:rsidRDefault="00BC5FCF" w:rsidP="00C332F3">
            <w:pPr>
              <w:spacing w:before="120" w:after="120"/>
              <w:rPr>
                <w:i/>
                <w:iCs/>
                <w:sz w:val="16"/>
                <w:szCs w:val="16"/>
              </w:rPr>
            </w:pPr>
            <w:r>
              <w:rPr>
                <w:i/>
                <w:iCs/>
                <w:sz w:val="16"/>
                <w:szCs w:val="16"/>
              </w:rPr>
              <w:t>Objetivos Asociados</w:t>
            </w:r>
          </w:p>
        </w:tc>
        <w:tc>
          <w:tcPr>
            <w:tcW w:w="6843" w:type="dxa"/>
            <w:gridSpan w:val="2"/>
          </w:tcPr>
          <w:p w14:paraId="13462DA4" w14:textId="7BC6F1F1" w:rsidR="00BC5FCF" w:rsidRPr="00FD7AA4" w:rsidRDefault="00456976" w:rsidP="00C332F3">
            <w:pPr>
              <w:spacing w:before="120" w:after="120"/>
              <w:rPr>
                <w:sz w:val="16"/>
                <w:szCs w:val="16"/>
              </w:rPr>
            </w:pPr>
            <w:r w:rsidRPr="00456976">
              <w:rPr>
                <w:sz w:val="16"/>
                <w:szCs w:val="16"/>
              </w:rPr>
              <w:t>OBJ-08</w:t>
            </w:r>
          </w:p>
        </w:tc>
      </w:tr>
      <w:tr w:rsidR="00BC5FCF" w14:paraId="123137A8" w14:textId="77777777" w:rsidTr="00C332F3">
        <w:trPr>
          <w:cantSplit/>
        </w:trPr>
        <w:tc>
          <w:tcPr>
            <w:tcW w:w="1797" w:type="dxa"/>
            <w:gridSpan w:val="2"/>
            <w:shd w:val="clear" w:color="auto" w:fill="262626" w:themeFill="text1" w:themeFillTint="D9"/>
          </w:tcPr>
          <w:p w14:paraId="05FFD90B" w14:textId="77777777" w:rsidR="00BC5FCF" w:rsidRDefault="00BC5FCF" w:rsidP="00C332F3">
            <w:pPr>
              <w:spacing w:before="120" w:after="120"/>
              <w:rPr>
                <w:i/>
                <w:iCs/>
                <w:sz w:val="16"/>
                <w:szCs w:val="16"/>
              </w:rPr>
            </w:pPr>
            <w:r>
              <w:rPr>
                <w:i/>
                <w:iCs/>
                <w:sz w:val="16"/>
                <w:szCs w:val="16"/>
              </w:rPr>
              <w:t>Requisitos Asociados</w:t>
            </w:r>
          </w:p>
        </w:tc>
        <w:tc>
          <w:tcPr>
            <w:tcW w:w="6843" w:type="dxa"/>
            <w:gridSpan w:val="2"/>
          </w:tcPr>
          <w:p w14:paraId="433638E3" w14:textId="47294138" w:rsidR="00BC5FCF" w:rsidRPr="00FD7AA4" w:rsidRDefault="00456976" w:rsidP="00456976">
            <w:pPr>
              <w:spacing w:before="120" w:after="120"/>
              <w:rPr>
                <w:sz w:val="16"/>
                <w:szCs w:val="16"/>
              </w:rPr>
            </w:pPr>
            <w:r w:rsidRPr="00456976">
              <w:rPr>
                <w:sz w:val="16"/>
                <w:szCs w:val="16"/>
              </w:rPr>
              <w:t>RF-22, RNF-03, RNF-04</w:t>
            </w:r>
          </w:p>
        </w:tc>
      </w:tr>
      <w:tr w:rsidR="00BC5FCF" w14:paraId="3EB53826" w14:textId="77777777" w:rsidTr="00C332F3">
        <w:trPr>
          <w:cantSplit/>
        </w:trPr>
        <w:tc>
          <w:tcPr>
            <w:tcW w:w="8640" w:type="dxa"/>
            <w:gridSpan w:val="4"/>
            <w:shd w:val="clear" w:color="auto" w:fill="000000" w:themeFill="text1"/>
          </w:tcPr>
          <w:p w14:paraId="0530DDAF" w14:textId="77777777" w:rsidR="00BC5FCF" w:rsidRPr="00233EBD" w:rsidRDefault="00BC5FCF" w:rsidP="00C332F3">
            <w:pPr>
              <w:spacing w:before="120" w:after="120"/>
              <w:rPr>
                <w:b/>
                <w:bCs/>
                <w:sz w:val="16"/>
                <w:szCs w:val="16"/>
              </w:rPr>
            </w:pPr>
            <w:r w:rsidRPr="00233EBD">
              <w:rPr>
                <w:b/>
                <w:bCs/>
                <w:sz w:val="16"/>
                <w:szCs w:val="16"/>
              </w:rPr>
              <w:t>Actores e Intereses</w:t>
            </w:r>
          </w:p>
        </w:tc>
      </w:tr>
      <w:tr w:rsidR="00BC5FCF" w14:paraId="27013789" w14:textId="77777777" w:rsidTr="00C332F3">
        <w:trPr>
          <w:cantSplit/>
        </w:trPr>
        <w:tc>
          <w:tcPr>
            <w:tcW w:w="1797" w:type="dxa"/>
            <w:gridSpan w:val="2"/>
            <w:shd w:val="clear" w:color="auto" w:fill="262626" w:themeFill="text1" w:themeFillTint="D9"/>
          </w:tcPr>
          <w:p w14:paraId="4937DEC6" w14:textId="77777777" w:rsidR="00BC5FCF" w:rsidRPr="00FF6E96" w:rsidRDefault="00BC5FCF"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7F6A2B04" w14:textId="77777777" w:rsidR="00BC5FCF" w:rsidRPr="00FD7AA4" w:rsidRDefault="00BC5FCF" w:rsidP="00C332F3">
            <w:pPr>
              <w:spacing w:before="120" w:after="120"/>
              <w:rPr>
                <w:sz w:val="16"/>
                <w:szCs w:val="16"/>
              </w:rPr>
            </w:pPr>
            <w:r w:rsidRPr="000C554A">
              <w:rPr>
                <w:b/>
                <w:bCs/>
                <w:sz w:val="16"/>
                <w:szCs w:val="16"/>
              </w:rPr>
              <w:t>Cliente, Cajero, Administrador:</w:t>
            </w:r>
            <w:r w:rsidRPr="000C554A">
              <w:rPr>
                <w:sz w:val="16"/>
                <w:szCs w:val="16"/>
              </w:rPr>
              <w:t xml:space="preserve"> Restablecer el acceso a la cuenta mediante un enlace de recuperación enviado al correo registrado, sin requerir intervención del Administrador.</w:t>
            </w:r>
          </w:p>
        </w:tc>
      </w:tr>
      <w:tr w:rsidR="00BC5FCF" w14:paraId="6E75E3FD" w14:textId="77777777" w:rsidTr="00C332F3">
        <w:trPr>
          <w:cantSplit/>
        </w:trPr>
        <w:tc>
          <w:tcPr>
            <w:tcW w:w="1797" w:type="dxa"/>
            <w:gridSpan w:val="2"/>
            <w:shd w:val="clear" w:color="auto" w:fill="262626" w:themeFill="text1" w:themeFillTint="D9"/>
          </w:tcPr>
          <w:p w14:paraId="74BC38A4" w14:textId="77777777" w:rsidR="00BC5FCF" w:rsidRPr="00FF6E96" w:rsidRDefault="00BC5FCF" w:rsidP="00C332F3">
            <w:pPr>
              <w:spacing w:before="120" w:after="120"/>
              <w:rPr>
                <w:i/>
                <w:iCs/>
                <w:sz w:val="16"/>
                <w:szCs w:val="16"/>
              </w:rPr>
            </w:pPr>
            <w:r>
              <w:rPr>
                <w:i/>
                <w:iCs/>
                <w:sz w:val="16"/>
                <w:szCs w:val="16"/>
              </w:rPr>
              <w:t>Actores Secundarios</w:t>
            </w:r>
          </w:p>
        </w:tc>
        <w:tc>
          <w:tcPr>
            <w:tcW w:w="6843" w:type="dxa"/>
            <w:gridSpan w:val="2"/>
          </w:tcPr>
          <w:p w14:paraId="73D5DC6B" w14:textId="77777777" w:rsidR="00BC5FCF" w:rsidRPr="00FD7AA4" w:rsidRDefault="00BC5FCF" w:rsidP="00C332F3">
            <w:pPr>
              <w:spacing w:before="120" w:after="120"/>
              <w:rPr>
                <w:sz w:val="16"/>
                <w:szCs w:val="16"/>
              </w:rPr>
            </w:pPr>
            <w:r>
              <w:rPr>
                <w:sz w:val="16"/>
                <w:szCs w:val="16"/>
              </w:rPr>
              <w:t>-</w:t>
            </w:r>
          </w:p>
        </w:tc>
      </w:tr>
      <w:tr w:rsidR="00BC5FCF" w14:paraId="426EF22C" w14:textId="77777777" w:rsidTr="00C332F3">
        <w:trPr>
          <w:cantSplit/>
        </w:trPr>
        <w:tc>
          <w:tcPr>
            <w:tcW w:w="1797" w:type="dxa"/>
            <w:gridSpan w:val="2"/>
            <w:shd w:val="clear" w:color="auto" w:fill="262626" w:themeFill="text1" w:themeFillTint="D9"/>
          </w:tcPr>
          <w:p w14:paraId="3BB84923" w14:textId="77777777" w:rsidR="00BC5FCF" w:rsidRPr="00FF6E96" w:rsidRDefault="00BC5FCF" w:rsidP="00C332F3">
            <w:pPr>
              <w:spacing w:before="120" w:after="120"/>
              <w:rPr>
                <w:i/>
                <w:iCs/>
                <w:sz w:val="16"/>
                <w:szCs w:val="16"/>
              </w:rPr>
            </w:pPr>
            <w:r w:rsidRPr="00FF6E96">
              <w:rPr>
                <w:i/>
                <w:iCs/>
                <w:sz w:val="16"/>
                <w:szCs w:val="16"/>
              </w:rPr>
              <w:t>Precondiciones</w:t>
            </w:r>
          </w:p>
        </w:tc>
        <w:tc>
          <w:tcPr>
            <w:tcW w:w="6843" w:type="dxa"/>
            <w:gridSpan w:val="2"/>
          </w:tcPr>
          <w:p w14:paraId="27DA90AB" w14:textId="77777777" w:rsidR="00BC5FCF" w:rsidRDefault="00BC5FCF">
            <w:pPr>
              <w:pStyle w:val="Prrafodelista"/>
              <w:numPr>
                <w:ilvl w:val="0"/>
                <w:numId w:val="33"/>
              </w:numPr>
              <w:spacing w:before="120" w:after="120"/>
              <w:rPr>
                <w:sz w:val="16"/>
                <w:szCs w:val="16"/>
              </w:rPr>
            </w:pPr>
            <w:r w:rsidRPr="00C47555">
              <w:rPr>
                <w:sz w:val="16"/>
                <w:szCs w:val="16"/>
              </w:rPr>
              <w:t xml:space="preserve">El usuario no tiene acceso activo a su cuenta. </w:t>
            </w:r>
          </w:p>
          <w:p w14:paraId="06ECB881" w14:textId="77777777" w:rsidR="00BC5FCF" w:rsidRPr="00FD7AA4" w:rsidRDefault="00BC5FCF">
            <w:pPr>
              <w:pStyle w:val="Prrafodelista"/>
              <w:numPr>
                <w:ilvl w:val="0"/>
                <w:numId w:val="45"/>
              </w:numPr>
              <w:spacing w:before="120" w:after="120"/>
              <w:rPr>
                <w:sz w:val="16"/>
                <w:szCs w:val="16"/>
              </w:rPr>
            </w:pPr>
            <w:r w:rsidRPr="00C47555">
              <w:rPr>
                <w:sz w:val="16"/>
                <w:szCs w:val="16"/>
              </w:rPr>
              <w:t>El correo electrónico asociado a la cuenta es accesible por el usuario.</w:t>
            </w:r>
          </w:p>
        </w:tc>
      </w:tr>
      <w:tr w:rsidR="00BC5FCF" w14:paraId="69F81948" w14:textId="77777777" w:rsidTr="00C332F3">
        <w:trPr>
          <w:cantSplit/>
        </w:trPr>
        <w:tc>
          <w:tcPr>
            <w:tcW w:w="1797" w:type="dxa"/>
            <w:gridSpan w:val="2"/>
            <w:shd w:val="clear" w:color="auto" w:fill="262626" w:themeFill="text1" w:themeFillTint="D9"/>
          </w:tcPr>
          <w:p w14:paraId="354D5C80" w14:textId="77777777" w:rsidR="00BC5FCF" w:rsidRPr="00FF6E96" w:rsidRDefault="00BC5FCF" w:rsidP="00C332F3">
            <w:pPr>
              <w:spacing w:before="120" w:after="120"/>
              <w:rPr>
                <w:i/>
                <w:iCs/>
                <w:sz w:val="16"/>
                <w:szCs w:val="16"/>
              </w:rPr>
            </w:pPr>
            <w:r w:rsidRPr="00FF6E96">
              <w:rPr>
                <w:i/>
                <w:iCs/>
                <w:sz w:val="16"/>
                <w:szCs w:val="16"/>
              </w:rPr>
              <w:lastRenderedPageBreak/>
              <w:t>Postcondiciones</w:t>
            </w:r>
          </w:p>
        </w:tc>
        <w:tc>
          <w:tcPr>
            <w:tcW w:w="6843" w:type="dxa"/>
            <w:gridSpan w:val="2"/>
          </w:tcPr>
          <w:p w14:paraId="73E25E28" w14:textId="77777777" w:rsidR="00BC5FCF" w:rsidRDefault="00BC5FCF">
            <w:pPr>
              <w:pStyle w:val="Prrafodelista"/>
              <w:numPr>
                <w:ilvl w:val="0"/>
                <w:numId w:val="33"/>
              </w:numPr>
              <w:spacing w:before="120" w:after="120"/>
              <w:rPr>
                <w:sz w:val="16"/>
                <w:szCs w:val="16"/>
              </w:rPr>
            </w:pPr>
            <w:r w:rsidRPr="00C47555">
              <w:rPr>
                <w:sz w:val="16"/>
                <w:szCs w:val="16"/>
              </w:rPr>
              <w:t xml:space="preserve">El usuario puede acceder a su cuenta con la nueva contraseña establecida. </w:t>
            </w:r>
          </w:p>
          <w:p w14:paraId="4E43258F" w14:textId="77777777" w:rsidR="00BC5FCF" w:rsidRDefault="00BC5FCF">
            <w:pPr>
              <w:pStyle w:val="Prrafodelista"/>
              <w:numPr>
                <w:ilvl w:val="0"/>
                <w:numId w:val="33"/>
              </w:numPr>
              <w:spacing w:before="120" w:after="120"/>
              <w:rPr>
                <w:sz w:val="16"/>
                <w:szCs w:val="16"/>
              </w:rPr>
            </w:pPr>
            <w:r w:rsidRPr="00C47555">
              <w:rPr>
                <w:sz w:val="16"/>
                <w:szCs w:val="16"/>
              </w:rPr>
              <w:t xml:space="preserve">La contraseña anterior queda invalidada. </w:t>
            </w:r>
          </w:p>
          <w:p w14:paraId="0104B0B3" w14:textId="77777777" w:rsidR="00BC5FCF" w:rsidRDefault="00BC5FCF">
            <w:pPr>
              <w:pStyle w:val="Prrafodelista"/>
              <w:numPr>
                <w:ilvl w:val="0"/>
                <w:numId w:val="33"/>
              </w:numPr>
              <w:spacing w:before="120" w:after="120"/>
              <w:rPr>
                <w:sz w:val="16"/>
                <w:szCs w:val="16"/>
              </w:rPr>
            </w:pPr>
            <w:r w:rsidRPr="00C47555">
              <w:rPr>
                <w:sz w:val="16"/>
                <w:szCs w:val="16"/>
              </w:rPr>
              <w:t xml:space="preserve">Todas las sesiones activas previas del usuario en cualquier dispositivo quedan invalidadas. </w:t>
            </w:r>
          </w:p>
          <w:p w14:paraId="2BFB7D06" w14:textId="77777777" w:rsidR="00BC5FCF" w:rsidRPr="00FD7AA4" w:rsidRDefault="00BC5FCF">
            <w:pPr>
              <w:pStyle w:val="Prrafodelista"/>
              <w:numPr>
                <w:ilvl w:val="0"/>
                <w:numId w:val="45"/>
              </w:numPr>
              <w:spacing w:before="120" w:after="120"/>
              <w:rPr>
                <w:sz w:val="16"/>
                <w:szCs w:val="16"/>
              </w:rPr>
            </w:pPr>
            <w:r w:rsidRPr="00C47555">
              <w:rPr>
                <w:sz w:val="16"/>
                <w:szCs w:val="16"/>
              </w:rPr>
              <w:t>La operación queda registrada en el log de auditoría.</w:t>
            </w:r>
          </w:p>
        </w:tc>
      </w:tr>
      <w:tr w:rsidR="00BC5FCF" w14:paraId="7FA6D1DE" w14:textId="77777777" w:rsidTr="00C332F3">
        <w:trPr>
          <w:cantSplit/>
        </w:trPr>
        <w:tc>
          <w:tcPr>
            <w:tcW w:w="8640" w:type="dxa"/>
            <w:gridSpan w:val="4"/>
            <w:shd w:val="clear" w:color="auto" w:fill="000000" w:themeFill="text1"/>
            <w:vAlign w:val="center"/>
          </w:tcPr>
          <w:p w14:paraId="6DEEDD25" w14:textId="77777777" w:rsidR="00BC5FCF" w:rsidRPr="00FF6E96" w:rsidRDefault="00BC5FCF" w:rsidP="00C332F3">
            <w:pPr>
              <w:spacing w:before="120" w:after="120"/>
              <w:rPr>
                <w:b/>
                <w:bCs/>
                <w:sz w:val="16"/>
                <w:szCs w:val="16"/>
              </w:rPr>
            </w:pPr>
            <w:r w:rsidRPr="00FF6E96">
              <w:rPr>
                <w:b/>
                <w:bCs/>
                <w:color w:val="FFFFFF" w:themeColor="background1"/>
                <w:sz w:val="16"/>
                <w:szCs w:val="16"/>
              </w:rPr>
              <w:t>Flujo de Eventos Principal</w:t>
            </w:r>
          </w:p>
        </w:tc>
      </w:tr>
      <w:tr w:rsidR="00BC5FCF" w14:paraId="0D1766FA" w14:textId="77777777" w:rsidTr="00C332F3">
        <w:trPr>
          <w:cantSplit/>
        </w:trPr>
        <w:tc>
          <w:tcPr>
            <w:tcW w:w="562" w:type="dxa"/>
            <w:shd w:val="clear" w:color="auto" w:fill="262626" w:themeFill="text1" w:themeFillTint="D9"/>
            <w:vAlign w:val="center"/>
          </w:tcPr>
          <w:p w14:paraId="3DCE348C" w14:textId="77777777" w:rsidR="00BC5FCF" w:rsidRPr="00FF6E96" w:rsidRDefault="00BC5FCF"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2AC2C54A" w14:textId="77777777" w:rsidR="00BC5FCF" w:rsidRPr="00FF6E96" w:rsidRDefault="00BC5FCF" w:rsidP="00C332F3">
            <w:pPr>
              <w:spacing w:before="120" w:after="120"/>
              <w:rPr>
                <w:i/>
                <w:iCs/>
                <w:sz w:val="16"/>
                <w:szCs w:val="16"/>
              </w:rPr>
            </w:pPr>
            <w:r w:rsidRPr="00FF6E96">
              <w:rPr>
                <w:i/>
                <w:iCs/>
                <w:sz w:val="16"/>
                <w:szCs w:val="16"/>
              </w:rPr>
              <w:t>Acción</w:t>
            </w:r>
          </w:p>
        </w:tc>
      </w:tr>
      <w:tr w:rsidR="00BC5FCF" w14:paraId="730A73D3" w14:textId="77777777" w:rsidTr="00C332F3">
        <w:trPr>
          <w:cantSplit/>
        </w:trPr>
        <w:tc>
          <w:tcPr>
            <w:tcW w:w="562" w:type="dxa"/>
            <w:vAlign w:val="center"/>
          </w:tcPr>
          <w:p w14:paraId="55D6360C" w14:textId="77777777" w:rsidR="00BC5FCF" w:rsidRPr="00FF6E96" w:rsidRDefault="00BC5FCF" w:rsidP="00C332F3">
            <w:pPr>
              <w:spacing w:before="120" w:after="120"/>
              <w:jc w:val="center"/>
              <w:rPr>
                <w:b/>
                <w:bCs/>
                <w:sz w:val="16"/>
                <w:szCs w:val="16"/>
              </w:rPr>
            </w:pPr>
            <w:r w:rsidRPr="00FF6E96">
              <w:rPr>
                <w:b/>
                <w:bCs/>
                <w:sz w:val="16"/>
                <w:szCs w:val="16"/>
              </w:rPr>
              <w:t>1</w:t>
            </w:r>
          </w:p>
        </w:tc>
        <w:tc>
          <w:tcPr>
            <w:tcW w:w="8078" w:type="dxa"/>
            <w:gridSpan w:val="3"/>
            <w:vAlign w:val="center"/>
          </w:tcPr>
          <w:p w14:paraId="15E4512A" w14:textId="77777777" w:rsidR="00BC5FCF" w:rsidRPr="00FF6E96" w:rsidRDefault="00BC5FCF" w:rsidP="00C332F3">
            <w:pPr>
              <w:spacing w:before="120" w:after="120"/>
              <w:rPr>
                <w:i/>
                <w:iCs/>
                <w:sz w:val="16"/>
                <w:szCs w:val="16"/>
              </w:rPr>
            </w:pPr>
            <w:r w:rsidRPr="00C47555">
              <w:rPr>
                <w:i/>
                <w:iCs/>
                <w:sz w:val="16"/>
                <w:szCs w:val="16"/>
              </w:rPr>
              <w:t>El usuario selecciona "Olvidé mi contraseña" en la pantalla de inicio de sesión.</w:t>
            </w:r>
          </w:p>
        </w:tc>
      </w:tr>
      <w:tr w:rsidR="00BC5FCF" w14:paraId="39B7CBFD" w14:textId="77777777" w:rsidTr="00C332F3">
        <w:trPr>
          <w:cantSplit/>
        </w:trPr>
        <w:tc>
          <w:tcPr>
            <w:tcW w:w="562" w:type="dxa"/>
            <w:vAlign w:val="center"/>
          </w:tcPr>
          <w:p w14:paraId="730A4F00" w14:textId="77777777" w:rsidR="00BC5FCF" w:rsidRPr="00FF6E96" w:rsidRDefault="00BC5FCF" w:rsidP="00C332F3">
            <w:pPr>
              <w:spacing w:before="120" w:after="120"/>
              <w:jc w:val="center"/>
              <w:rPr>
                <w:b/>
                <w:bCs/>
                <w:sz w:val="16"/>
                <w:szCs w:val="16"/>
              </w:rPr>
            </w:pPr>
            <w:r w:rsidRPr="00FF6E96">
              <w:rPr>
                <w:b/>
                <w:bCs/>
                <w:sz w:val="16"/>
                <w:szCs w:val="16"/>
              </w:rPr>
              <w:t>2</w:t>
            </w:r>
          </w:p>
        </w:tc>
        <w:tc>
          <w:tcPr>
            <w:tcW w:w="8078" w:type="dxa"/>
            <w:gridSpan w:val="3"/>
            <w:vAlign w:val="center"/>
          </w:tcPr>
          <w:p w14:paraId="6D859BD2" w14:textId="77777777" w:rsidR="00BC5FCF" w:rsidRPr="00FF6E96" w:rsidRDefault="00BC5FCF" w:rsidP="00C332F3">
            <w:pPr>
              <w:spacing w:before="120" w:after="120"/>
              <w:rPr>
                <w:i/>
                <w:iCs/>
                <w:sz w:val="16"/>
                <w:szCs w:val="16"/>
              </w:rPr>
            </w:pPr>
            <w:r w:rsidRPr="00C47555">
              <w:rPr>
                <w:i/>
                <w:iCs/>
                <w:sz w:val="16"/>
                <w:szCs w:val="16"/>
              </w:rPr>
              <w:t>El sistema solicita el correo electrónico asociado a la cuenta.</w:t>
            </w:r>
          </w:p>
        </w:tc>
      </w:tr>
      <w:tr w:rsidR="00BC5FCF" w14:paraId="13A1C71F" w14:textId="77777777" w:rsidTr="00C332F3">
        <w:trPr>
          <w:cantSplit/>
        </w:trPr>
        <w:tc>
          <w:tcPr>
            <w:tcW w:w="562" w:type="dxa"/>
            <w:vAlign w:val="center"/>
          </w:tcPr>
          <w:p w14:paraId="5B1976C2" w14:textId="77777777" w:rsidR="00BC5FCF" w:rsidRPr="00FF6E96" w:rsidRDefault="00BC5FCF" w:rsidP="00C332F3">
            <w:pPr>
              <w:spacing w:before="120" w:after="120"/>
              <w:jc w:val="center"/>
              <w:rPr>
                <w:b/>
                <w:bCs/>
                <w:sz w:val="16"/>
                <w:szCs w:val="16"/>
              </w:rPr>
            </w:pPr>
            <w:r w:rsidRPr="00FF6E96">
              <w:rPr>
                <w:b/>
                <w:bCs/>
                <w:sz w:val="16"/>
                <w:szCs w:val="16"/>
              </w:rPr>
              <w:t>3</w:t>
            </w:r>
          </w:p>
        </w:tc>
        <w:tc>
          <w:tcPr>
            <w:tcW w:w="8078" w:type="dxa"/>
            <w:gridSpan w:val="3"/>
            <w:vAlign w:val="center"/>
          </w:tcPr>
          <w:p w14:paraId="7AEDE61C" w14:textId="77777777" w:rsidR="00BC5FCF" w:rsidRPr="00FF6E96" w:rsidRDefault="00BC5FCF" w:rsidP="00C332F3">
            <w:pPr>
              <w:spacing w:before="120" w:after="120"/>
              <w:rPr>
                <w:i/>
                <w:iCs/>
                <w:sz w:val="16"/>
                <w:szCs w:val="16"/>
              </w:rPr>
            </w:pPr>
            <w:r w:rsidRPr="00C47555">
              <w:rPr>
                <w:i/>
                <w:iCs/>
                <w:sz w:val="16"/>
                <w:szCs w:val="16"/>
              </w:rPr>
              <w:t>El usuario ingresa su correo y confirma.</w:t>
            </w:r>
          </w:p>
        </w:tc>
      </w:tr>
      <w:tr w:rsidR="00BC5FCF" w14:paraId="3CDB999E" w14:textId="77777777" w:rsidTr="00C332F3">
        <w:trPr>
          <w:cantSplit/>
        </w:trPr>
        <w:tc>
          <w:tcPr>
            <w:tcW w:w="562" w:type="dxa"/>
            <w:vAlign w:val="center"/>
          </w:tcPr>
          <w:p w14:paraId="4060A8FC" w14:textId="77777777" w:rsidR="00BC5FCF" w:rsidRPr="00FF6E96" w:rsidRDefault="00BC5FCF" w:rsidP="00C332F3">
            <w:pPr>
              <w:spacing w:before="120" w:after="120"/>
              <w:jc w:val="center"/>
              <w:rPr>
                <w:b/>
                <w:bCs/>
                <w:sz w:val="16"/>
                <w:szCs w:val="16"/>
              </w:rPr>
            </w:pPr>
            <w:r w:rsidRPr="00FF6E96">
              <w:rPr>
                <w:b/>
                <w:bCs/>
                <w:sz w:val="16"/>
                <w:szCs w:val="16"/>
              </w:rPr>
              <w:t>4</w:t>
            </w:r>
          </w:p>
        </w:tc>
        <w:tc>
          <w:tcPr>
            <w:tcW w:w="8078" w:type="dxa"/>
            <w:gridSpan w:val="3"/>
            <w:vAlign w:val="center"/>
          </w:tcPr>
          <w:p w14:paraId="573F9247" w14:textId="77777777" w:rsidR="00BC5FCF" w:rsidRPr="00FF6E96" w:rsidRDefault="00BC5FCF" w:rsidP="00C332F3">
            <w:pPr>
              <w:spacing w:before="120" w:after="120"/>
              <w:rPr>
                <w:i/>
                <w:iCs/>
                <w:sz w:val="16"/>
                <w:szCs w:val="16"/>
              </w:rPr>
            </w:pPr>
            <w:r w:rsidRPr="001912A0">
              <w:rPr>
                <w:i/>
                <w:iCs/>
                <w:sz w:val="16"/>
                <w:szCs w:val="16"/>
              </w:rPr>
              <w:t>El sistema, si el correo corresponde a una cuenta activa, genera un token de recuperación de un solo uso con expiración de 30 minutos y envía al correo un enlace de restablecimiento.</w:t>
            </w:r>
          </w:p>
        </w:tc>
      </w:tr>
      <w:tr w:rsidR="00BC5FCF" w14:paraId="027EA26F" w14:textId="77777777" w:rsidTr="00C332F3">
        <w:trPr>
          <w:cantSplit/>
        </w:trPr>
        <w:tc>
          <w:tcPr>
            <w:tcW w:w="562" w:type="dxa"/>
            <w:vAlign w:val="center"/>
          </w:tcPr>
          <w:p w14:paraId="4FA1047C" w14:textId="77777777" w:rsidR="00BC5FCF" w:rsidRPr="00FF6E96" w:rsidRDefault="00BC5FCF" w:rsidP="00C332F3">
            <w:pPr>
              <w:spacing w:before="120" w:after="120"/>
              <w:jc w:val="center"/>
              <w:rPr>
                <w:b/>
                <w:bCs/>
                <w:sz w:val="16"/>
                <w:szCs w:val="16"/>
              </w:rPr>
            </w:pPr>
            <w:r w:rsidRPr="00FF6E96">
              <w:rPr>
                <w:b/>
                <w:bCs/>
                <w:sz w:val="16"/>
                <w:szCs w:val="16"/>
              </w:rPr>
              <w:t>5</w:t>
            </w:r>
          </w:p>
        </w:tc>
        <w:tc>
          <w:tcPr>
            <w:tcW w:w="8078" w:type="dxa"/>
            <w:gridSpan w:val="3"/>
            <w:vAlign w:val="center"/>
          </w:tcPr>
          <w:p w14:paraId="6F35EAD3" w14:textId="77777777" w:rsidR="00BC5FCF" w:rsidRPr="00FF6E96" w:rsidRDefault="00BC5FCF" w:rsidP="00C332F3">
            <w:pPr>
              <w:spacing w:before="120" w:after="120"/>
              <w:rPr>
                <w:i/>
                <w:iCs/>
                <w:sz w:val="16"/>
                <w:szCs w:val="16"/>
              </w:rPr>
            </w:pPr>
            <w:r w:rsidRPr="001912A0">
              <w:rPr>
                <w:i/>
                <w:iCs/>
                <w:sz w:val="16"/>
                <w:szCs w:val="16"/>
              </w:rPr>
              <w:t xml:space="preserve">El sistema muestra el mensaje: "Si el correo ingresado corresponde a una cuenta registrada, recibirás un enlace de recuperación en los próximos minutos." </w:t>
            </w:r>
            <w:r>
              <w:rPr>
                <w:i/>
                <w:iCs/>
                <w:sz w:val="16"/>
                <w:szCs w:val="16"/>
              </w:rPr>
              <w:t>(</w:t>
            </w:r>
            <w:r w:rsidRPr="001912A0">
              <w:rPr>
                <w:i/>
                <w:iCs/>
                <w:sz w:val="16"/>
                <w:szCs w:val="16"/>
              </w:rPr>
              <w:t>respuesta idéntica independientemente de si el correo existe o no, para prevenir enumeración de cuentas</w:t>
            </w:r>
            <w:r>
              <w:rPr>
                <w:i/>
                <w:iCs/>
                <w:sz w:val="16"/>
                <w:szCs w:val="16"/>
              </w:rPr>
              <w:t>).</w:t>
            </w:r>
          </w:p>
        </w:tc>
      </w:tr>
      <w:tr w:rsidR="00BC5FCF" w14:paraId="6E152323" w14:textId="77777777" w:rsidTr="00C332F3">
        <w:trPr>
          <w:cantSplit/>
        </w:trPr>
        <w:tc>
          <w:tcPr>
            <w:tcW w:w="562" w:type="dxa"/>
            <w:vAlign w:val="center"/>
          </w:tcPr>
          <w:p w14:paraId="4F2A2084" w14:textId="77777777" w:rsidR="00BC5FCF" w:rsidRPr="00FF6E96" w:rsidRDefault="00BC5FCF" w:rsidP="00C332F3">
            <w:pPr>
              <w:spacing w:before="120" w:after="120"/>
              <w:jc w:val="center"/>
              <w:rPr>
                <w:b/>
                <w:bCs/>
                <w:sz w:val="16"/>
                <w:szCs w:val="16"/>
              </w:rPr>
            </w:pPr>
            <w:r w:rsidRPr="00FF6E96">
              <w:rPr>
                <w:b/>
                <w:bCs/>
                <w:sz w:val="16"/>
                <w:szCs w:val="16"/>
              </w:rPr>
              <w:t>6</w:t>
            </w:r>
          </w:p>
        </w:tc>
        <w:tc>
          <w:tcPr>
            <w:tcW w:w="8078" w:type="dxa"/>
            <w:gridSpan w:val="3"/>
            <w:vAlign w:val="center"/>
          </w:tcPr>
          <w:p w14:paraId="1E2E3788" w14:textId="77777777" w:rsidR="00BC5FCF" w:rsidRPr="00A509A2" w:rsidRDefault="00BC5FCF" w:rsidP="00C332F3">
            <w:pPr>
              <w:spacing w:before="120" w:after="120"/>
              <w:rPr>
                <w:i/>
                <w:iCs/>
                <w:sz w:val="16"/>
                <w:szCs w:val="16"/>
              </w:rPr>
            </w:pPr>
            <w:r w:rsidRPr="001912A0">
              <w:rPr>
                <w:i/>
                <w:iCs/>
                <w:sz w:val="16"/>
                <w:szCs w:val="16"/>
              </w:rPr>
              <w:t>El usuario accede al enlace desde su correo.</w:t>
            </w:r>
          </w:p>
        </w:tc>
      </w:tr>
      <w:tr w:rsidR="00BC5FCF" w14:paraId="6FE47EFE" w14:textId="77777777" w:rsidTr="00C332F3">
        <w:trPr>
          <w:cantSplit/>
        </w:trPr>
        <w:tc>
          <w:tcPr>
            <w:tcW w:w="562" w:type="dxa"/>
            <w:vAlign w:val="center"/>
          </w:tcPr>
          <w:p w14:paraId="3BF1E18A" w14:textId="77777777" w:rsidR="00BC5FCF" w:rsidRPr="00FF6E96" w:rsidRDefault="00BC5FCF" w:rsidP="00C332F3">
            <w:pPr>
              <w:spacing w:before="120" w:after="120"/>
              <w:jc w:val="center"/>
              <w:rPr>
                <w:b/>
                <w:bCs/>
                <w:sz w:val="16"/>
                <w:szCs w:val="16"/>
              </w:rPr>
            </w:pPr>
            <w:r w:rsidRPr="00FF6E96">
              <w:rPr>
                <w:b/>
                <w:bCs/>
                <w:sz w:val="16"/>
                <w:szCs w:val="16"/>
              </w:rPr>
              <w:t>7</w:t>
            </w:r>
          </w:p>
        </w:tc>
        <w:tc>
          <w:tcPr>
            <w:tcW w:w="8078" w:type="dxa"/>
            <w:gridSpan w:val="3"/>
            <w:vAlign w:val="center"/>
          </w:tcPr>
          <w:p w14:paraId="49662D4B" w14:textId="77777777" w:rsidR="00BC5FCF" w:rsidRPr="00FF6E96" w:rsidRDefault="00BC5FCF" w:rsidP="00C332F3">
            <w:pPr>
              <w:spacing w:before="120" w:after="120"/>
              <w:rPr>
                <w:i/>
                <w:iCs/>
                <w:sz w:val="16"/>
                <w:szCs w:val="16"/>
              </w:rPr>
            </w:pPr>
            <w:r w:rsidRPr="001912A0">
              <w:rPr>
                <w:i/>
                <w:iCs/>
                <w:sz w:val="16"/>
                <w:szCs w:val="16"/>
              </w:rPr>
              <w:t>El sistema valida el token: si es válido y no expiró, presenta el formulario de nueva contraseña.</w:t>
            </w:r>
          </w:p>
        </w:tc>
      </w:tr>
      <w:tr w:rsidR="00BC5FCF" w14:paraId="77ABD43F" w14:textId="77777777" w:rsidTr="00C332F3">
        <w:trPr>
          <w:cantSplit/>
        </w:trPr>
        <w:tc>
          <w:tcPr>
            <w:tcW w:w="562" w:type="dxa"/>
            <w:vAlign w:val="center"/>
          </w:tcPr>
          <w:p w14:paraId="2BE8D3EE" w14:textId="77777777" w:rsidR="00BC5FCF" w:rsidRPr="00FF6E96" w:rsidRDefault="00BC5FCF" w:rsidP="00C332F3">
            <w:pPr>
              <w:spacing w:before="120" w:after="120"/>
              <w:jc w:val="center"/>
              <w:rPr>
                <w:b/>
                <w:bCs/>
                <w:sz w:val="16"/>
                <w:szCs w:val="16"/>
              </w:rPr>
            </w:pPr>
            <w:r w:rsidRPr="00FF6E96">
              <w:rPr>
                <w:b/>
                <w:bCs/>
                <w:sz w:val="16"/>
                <w:szCs w:val="16"/>
              </w:rPr>
              <w:t>8</w:t>
            </w:r>
          </w:p>
        </w:tc>
        <w:tc>
          <w:tcPr>
            <w:tcW w:w="8078" w:type="dxa"/>
            <w:gridSpan w:val="3"/>
            <w:vAlign w:val="center"/>
          </w:tcPr>
          <w:p w14:paraId="1E171C77" w14:textId="77777777" w:rsidR="00BC5FCF" w:rsidRPr="00FF6E96" w:rsidRDefault="00BC5FCF" w:rsidP="00C332F3">
            <w:pPr>
              <w:spacing w:before="120" w:after="120"/>
              <w:rPr>
                <w:i/>
                <w:iCs/>
                <w:sz w:val="16"/>
                <w:szCs w:val="16"/>
              </w:rPr>
            </w:pPr>
            <w:r w:rsidRPr="009C7718">
              <w:rPr>
                <w:i/>
                <w:iCs/>
                <w:sz w:val="16"/>
                <w:szCs w:val="16"/>
              </w:rPr>
              <w:t>El usuario ingresa la nueva contraseña y su confirmación.</w:t>
            </w:r>
          </w:p>
        </w:tc>
      </w:tr>
      <w:tr w:rsidR="00BC5FCF" w14:paraId="2B66F05F" w14:textId="77777777" w:rsidTr="00C332F3">
        <w:trPr>
          <w:cantSplit/>
        </w:trPr>
        <w:tc>
          <w:tcPr>
            <w:tcW w:w="562" w:type="dxa"/>
            <w:vAlign w:val="center"/>
          </w:tcPr>
          <w:p w14:paraId="15FA7EFC" w14:textId="77777777" w:rsidR="00BC5FCF" w:rsidRPr="00FF6E96" w:rsidRDefault="00BC5FCF" w:rsidP="00C332F3">
            <w:pPr>
              <w:spacing w:before="120" w:after="120"/>
              <w:jc w:val="center"/>
              <w:rPr>
                <w:b/>
                <w:bCs/>
                <w:sz w:val="16"/>
                <w:szCs w:val="16"/>
              </w:rPr>
            </w:pPr>
            <w:r>
              <w:rPr>
                <w:b/>
                <w:bCs/>
                <w:sz w:val="16"/>
                <w:szCs w:val="16"/>
              </w:rPr>
              <w:t>9</w:t>
            </w:r>
          </w:p>
        </w:tc>
        <w:tc>
          <w:tcPr>
            <w:tcW w:w="8078" w:type="dxa"/>
            <w:gridSpan w:val="3"/>
            <w:vAlign w:val="center"/>
          </w:tcPr>
          <w:p w14:paraId="45E63408" w14:textId="77777777" w:rsidR="00BC5FCF" w:rsidRPr="00FF6E96" w:rsidRDefault="00BC5FCF" w:rsidP="00C332F3">
            <w:pPr>
              <w:spacing w:before="120" w:after="120"/>
              <w:rPr>
                <w:i/>
                <w:iCs/>
                <w:sz w:val="16"/>
                <w:szCs w:val="16"/>
              </w:rPr>
            </w:pPr>
            <w:r w:rsidRPr="009C7718">
              <w:rPr>
                <w:i/>
                <w:iCs/>
                <w:sz w:val="16"/>
                <w:szCs w:val="16"/>
              </w:rPr>
              <w:t>El sistema valida que ambas coincidan y cumplan los requisitos mínimos, actualiza la contraseña (</w:t>
            </w:r>
            <w:proofErr w:type="spellStart"/>
            <w:r w:rsidRPr="009C7718">
              <w:rPr>
                <w:i/>
                <w:iCs/>
                <w:sz w:val="16"/>
                <w:szCs w:val="16"/>
              </w:rPr>
              <w:t>hasheada</w:t>
            </w:r>
            <w:proofErr w:type="spellEnd"/>
            <w:r w:rsidRPr="009C7718">
              <w:rPr>
                <w:i/>
                <w:iCs/>
                <w:sz w:val="16"/>
                <w:szCs w:val="16"/>
              </w:rPr>
              <w:t>, RNF-04), invalida todas las sesiones activas del usuario y registra la operación en el log de auditoría.</w:t>
            </w:r>
          </w:p>
        </w:tc>
      </w:tr>
      <w:tr w:rsidR="00BC5FCF" w14:paraId="6C349650" w14:textId="77777777" w:rsidTr="00C332F3">
        <w:trPr>
          <w:cantSplit/>
        </w:trPr>
        <w:tc>
          <w:tcPr>
            <w:tcW w:w="562" w:type="dxa"/>
            <w:vAlign w:val="center"/>
          </w:tcPr>
          <w:p w14:paraId="272041B5" w14:textId="77777777" w:rsidR="00BC5FCF" w:rsidRDefault="00BC5FCF" w:rsidP="00C332F3">
            <w:pPr>
              <w:spacing w:before="120" w:after="120"/>
              <w:jc w:val="center"/>
              <w:rPr>
                <w:b/>
                <w:bCs/>
                <w:sz w:val="16"/>
                <w:szCs w:val="16"/>
              </w:rPr>
            </w:pPr>
            <w:r>
              <w:rPr>
                <w:b/>
                <w:bCs/>
                <w:sz w:val="16"/>
                <w:szCs w:val="16"/>
              </w:rPr>
              <w:t>10</w:t>
            </w:r>
          </w:p>
        </w:tc>
        <w:tc>
          <w:tcPr>
            <w:tcW w:w="8078" w:type="dxa"/>
            <w:gridSpan w:val="3"/>
            <w:vAlign w:val="center"/>
          </w:tcPr>
          <w:p w14:paraId="1B858463" w14:textId="77777777" w:rsidR="00BC5FCF" w:rsidRPr="00FF6E96" w:rsidRDefault="00BC5FCF" w:rsidP="00C332F3">
            <w:pPr>
              <w:spacing w:before="120" w:after="120"/>
              <w:rPr>
                <w:i/>
                <w:iCs/>
                <w:sz w:val="16"/>
                <w:szCs w:val="16"/>
              </w:rPr>
            </w:pPr>
            <w:r w:rsidRPr="009C7718">
              <w:rPr>
                <w:i/>
                <w:iCs/>
                <w:sz w:val="16"/>
                <w:szCs w:val="16"/>
              </w:rPr>
              <w:t>El sistema redirige al usuario a la pantalla de inicio de sesión con confirmación del restablecimiento.</w:t>
            </w:r>
          </w:p>
        </w:tc>
      </w:tr>
      <w:tr w:rsidR="00BC5FCF" w14:paraId="5B47CB72" w14:textId="77777777" w:rsidTr="00C332F3">
        <w:trPr>
          <w:cantSplit/>
        </w:trPr>
        <w:tc>
          <w:tcPr>
            <w:tcW w:w="8640" w:type="dxa"/>
            <w:gridSpan w:val="4"/>
            <w:shd w:val="clear" w:color="auto" w:fill="000000" w:themeFill="text1"/>
            <w:vAlign w:val="center"/>
          </w:tcPr>
          <w:p w14:paraId="38777ECA" w14:textId="77777777" w:rsidR="00BC5FCF" w:rsidRPr="00FF6E96" w:rsidRDefault="00BC5FCF" w:rsidP="00C332F3">
            <w:pPr>
              <w:spacing w:before="120" w:after="120"/>
              <w:rPr>
                <w:b/>
                <w:bCs/>
                <w:sz w:val="16"/>
                <w:szCs w:val="16"/>
              </w:rPr>
            </w:pPr>
            <w:r>
              <w:rPr>
                <w:b/>
                <w:bCs/>
                <w:sz w:val="16"/>
                <w:szCs w:val="16"/>
              </w:rPr>
              <w:t>Flujos de Eventos Alternativo</w:t>
            </w:r>
          </w:p>
        </w:tc>
      </w:tr>
      <w:tr w:rsidR="00BC5FCF" w14:paraId="75187809" w14:textId="77777777" w:rsidTr="00C332F3">
        <w:trPr>
          <w:cantSplit/>
        </w:trPr>
        <w:tc>
          <w:tcPr>
            <w:tcW w:w="562" w:type="dxa"/>
            <w:shd w:val="clear" w:color="auto" w:fill="262626" w:themeFill="text1" w:themeFillTint="D9"/>
            <w:vAlign w:val="center"/>
          </w:tcPr>
          <w:p w14:paraId="6C54B9DD" w14:textId="77777777" w:rsidR="00BC5FCF" w:rsidRPr="00FF6E96" w:rsidRDefault="00BC5FCF"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096B513E" w14:textId="77777777" w:rsidR="00BC5FCF" w:rsidRPr="00FF6E96" w:rsidRDefault="00BC5FCF" w:rsidP="00C332F3">
            <w:pPr>
              <w:spacing w:before="120" w:after="120"/>
              <w:rPr>
                <w:i/>
                <w:iCs/>
                <w:sz w:val="16"/>
                <w:szCs w:val="16"/>
              </w:rPr>
            </w:pPr>
            <w:r w:rsidRPr="00FF6E96">
              <w:rPr>
                <w:i/>
                <w:iCs/>
                <w:sz w:val="16"/>
                <w:szCs w:val="16"/>
              </w:rPr>
              <w:t>Descripción</w:t>
            </w:r>
          </w:p>
        </w:tc>
      </w:tr>
      <w:tr w:rsidR="00BC5FCF" w14:paraId="221DD5E2" w14:textId="77777777" w:rsidTr="00C332F3">
        <w:trPr>
          <w:cantSplit/>
        </w:trPr>
        <w:tc>
          <w:tcPr>
            <w:tcW w:w="562" w:type="dxa"/>
            <w:vAlign w:val="center"/>
          </w:tcPr>
          <w:p w14:paraId="46C1DA2B" w14:textId="77777777" w:rsidR="00BC5FCF" w:rsidRPr="00FF6E96" w:rsidRDefault="00BC5FCF" w:rsidP="00C332F3">
            <w:pPr>
              <w:spacing w:before="120" w:after="120"/>
              <w:jc w:val="center"/>
              <w:rPr>
                <w:b/>
                <w:bCs/>
                <w:sz w:val="16"/>
                <w:szCs w:val="16"/>
              </w:rPr>
            </w:pPr>
            <w:r>
              <w:rPr>
                <w:b/>
                <w:bCs/>
                <w:sz w:val="16"/>
                <w:szCs w:val="16"/>
              </w:rPr>
              <w:t>A1</w:t>
            </w:r>
          </w:p>
        </w:tc>
        <w:tc>
          <w:tcPr>
            <w:tcW w:w="8078" w:type="dxa"/>
            <w:gridSpan w:val="3"/>
            <w:vAlign w:val="center"/>
          </w:tcPr>
          <w:p w14:paraId="15DB88DA" w14:textId="77777777" w:rsidR="00BC5FCF" w:rsidRPr="00FF6E96" w:rsidRDefault="00BC5FCF" w:rsidP="00C332F3">
            <w:pPr>
              <w:spacing w:before="120" w:after="120"/>
              <w:rPr>
                <w:sz w:val="16"/>
                <w:szCs w:val="16"/>
              </w:rPr>
            </w:pPr>
            <w:r>
              <w:rPr>
                <w:sz w:val="16"/>
                <w:szCs w:val="16"/>
              </w:rPr>
              <w:t>-</w:t>
            </w:r>
          </w:p>
        </w:tc>
      </w:tr>
      <w:tr w:rsidR="00BC5FCF" w14:paraId="230C7DBA" w14:textId="77777777" w:rsidTr="00C332F3">
        <w:trPr>
          <w:cantSplit/>
        </w:trPr>
        <w:tc>
          <w:tcPr>
            <w:tcW w:w="8640" w:type="dxa"/>
            <w:gridSpan w:val="4"/>
            <w:shd w:val="clear" w:color="auto" w:fill="000000" w:themeFill="text1"/>
            <w:vAlign w:val="center"/>
          </w:tcPr>
          <w:p w14:paraId="6DA30BE7" w14:textId="77777777" w:rsidR="00BC5FCF" w:rsidRPr="00233EBD" w:rsidRDefault="00BC5FCF" w:rsidP="00C332F3">
            <w:pPr>
              <w:spacing w:before="120" w:after="120"/>
              <w:rPr>
                <w:b/>
                <w:bCs/>
                <w:sz w:val="16"/>
                <w:szCs w:val="16"/>
              </w:rPr>
            </w:pPr>
            <w:r w:rsidRPr="00233EBD">
              <w:rPr>
                <w:b/>
                <w:bCs/>
                <w:sz w:val="16"/>
                <w:szCs w:val="16"/>
              </w:rPr>
              <w:t>Excepciones</w:t>
            </w:r>
          </w:p>
        </w:tc>
      </w:tr>
      <w:tr w:rsidR="00BC5FCF" w14:paraId="6ED2403E" w14:textId="77777777" w:rsidTr="00C332F3">
        <w:trPr>
          <w:cantSplit/>
        </w:trPr>
        <w:tc>
          <w:tcPr>
            <w:tcW w:w="562" w:type="dxa"/>
            <w:vAlign w:val="center"/>
          </w:tcPr>
          <w:p w14:paraId="3140161F" w14:textId="77777777" w:rsidR="00BC5FCF" w:rsidRPr="00FF6E96" w:rsidRDefault="00BC5FCF" w:rsidP="00C332F3">
            <w:pPr>
              <w:spacing w:before="120" w:after="120"/>
              <w:jc w:val="center"/>
              <w:rPr>
                <w:b/>
                <w:bCs/>
                <w:sz w:val="16"/>
                <w:szCs w:val="16"/>
              </w:rPr>
            </w:pPr>
            <w:r>
              <w:rPr>
                <w:b/>
                <w:bCs/>
                <w:sz w:val="16"/>
                <w:szCs w:val="16"/>
              </w:rPr>
              <w:t>E1</w:t>
            </w:r>
          </w:p>
        </w:tc>
        <w:tc>
          <w:tcPr>
            <w:tcW w:w="8078" w:type="dxa"/>
            <w:gridSpan w:val="3"/>
            <w:vAlign w:val="center"/>
          </w:tcPr>
          <w:p w14:paraId="029D7D08" w14:textId="77777777" w:rsidR="00BC5FCF" w:rsidRPr="00FF6E96" w:rsidRDefault="00BC5FCF" w:rsidP="00C332F3">
            <w:pPr>
              <w:spacing w:before="120" w:after="120"/>
              <w:rPr>
                <w:sz w:val="16"/>
                <w:szCs w:val="16"/>
              </w:rPr>
            </w:pPr>
            <w:r w:rsidRPr="009C7718">
              <w:rPr>
                <w:sz w:val="16"/>
                <w:szCs w:val="16"/>
              </w:rPr>
              <w:t>En el paso 7, si el token ya fue utilizado o su tiempo de validez expiró, el sistema informa al usuario y le ofrece reiniciar el proceso desde el paso 1.</w:t>
            </w:r>
          </w:p>
        </w:tc>
      </w:tr>
      <w:tr w:rsidR="00BC5FCF" w14:paraId="3D5167B9" w14:textId="77777777" w:rsidTr="00C332F3">
        <w:trPr>
          <w:cantSplit/>
        </w:trPr>
        <w:tc>
          <w:tcPr>
            <w:tcW w:w="562" w:type="dxa"/>
            <w:vAlign w:val="center"/>
          </w:tcPr>
          <w:p w14:paraId="12F78E67" w14:textId="77777777" w:rsidR="00BC5FCF" w:rsidRDefault="00BC5FCF" w:rsidP="00C332F3">
            <w:pPr>
              <w:spacing w:before="120" w:after="120"/>
              <w:jc w:val="center"/>
              <w:rPr>
                <w:b/>
                <w:bCs/>
                <w:sz w:val="16"/>
                <w:szCs w:val="16"/>
              </w:rPr>
            </w:pPr>
            <w:r>
              <w:rPr>
                <w:b/>
                <w:bCs/>
                <w:sz w:val="16"/>
                <w:szCs w:val="16"/>
              </w:rPr>
              <w:t>E2</w:t>
            </w:r>
          </w:p>
        </w:tc>
        <w:tc>
          <w:tcPr>
            <w:tcW w:w="8078" w:type="dxa"/>
            <w:gridSpan w:val="3"/>
            <w:vAlign w:val="center"/>
          </w:tcPr>
          <w:p w14:paraId="3E1EC3FC" w14:textId="77777777" w:rsidR="00BC5FCF" w:rsidRPr="00FF6E96" w:rsidRDefault="00BC5FCF" w:rsidP="00C332F3">
            <w:pPr>
              <w:spacing w:before="120" w:after="120"/>
              <w:rPr>
                <w:sz w:val="16"/>
                <w:szCs w:val="16"/>
              </w:rPr>
            </w:pPr>
            <w:r w:rsidRPr="009C7718">
              <w:rPr>
                <w:sz w:val="16"/>
                <w:szCs w:val="16"/>
              </w:rPr>
              <w:t>En el paso 8, si las contraseñas no coinciden o no cumplen los requisitos mínimos, el sistema informa el problema específico y permanece en el formulario. El usuario puede corregir sin necesidad de un nuevo token.</w:t>
            </w:r>
          </w:p>
        </w:tc>
      </w:tr>
      <w:tr w:rsidR="00BC5FCF" w14:paraId="16171E16" w14:textId="77777777" w:rsidTr="00C332F3">
        <w:trPr>
          <w:cantSplit/>
        </w:trPr>
        <w:tc>
          <w:tcPr>
            <w:tcW w:w="8640" w:type="dxa"/>
            <w:gridSpan w:val="4"/>
            <w:shd w:val="clear" w:color="auto" w:fill="000000" w:themeFill="text1"/>
            <w:vAlign w:val="center"/>
          </w:tcPr>
          <w:p w14:paraId="7705017D" w14:textId="77777777" w:rsidR="00BC5FCF" w:rsidRPr="00D37409" w:rsidRDefault="00BC5FCF" w:rsidP="00C332F3">
            <w:pPr>
              <w:spacing w:before="120" w:after="120"/>
              <w:rPr>
                <w:b/>
                <w:bCs/>
                <w:sz w:val="16"/>
                <w:szCs w:val="16"/>
              </w:rPr>
            </w:pPr>
            <w:r w:rsidRPr="00D37409">
              <w:rPr>
                <w:b/>
                <w:bCs/>
                <w:sz w:val="16"/>
                <w:szCs w:val="16"/>
              </w:rPr>
              <w:t>Detalles</w:t>
            </w:r>
          </w:p>
        </w:tc>
      </w:tr>
      <w:tr w:rsidR="00BC5FCF" w14:paraId="66053D77" w14:textId="77777777" w:rsidTr="00C332F3">
        <w:trPr>
          <w:cantSplit/>
        </w:trPr>
        <w:tc>
          <w:tcPr>
            <w:tcW w:w="1838" w:type="dxa"/>
            <w:gridSpan w:val="3"/>
            <w:shd w:val="clear" w:color="auto" w:fill="262626" w:themeFill="text1" w:themeFillTint="D9"/>
            <w:vAlign w:val="center"/>
          </w:tcPr>
          <w:p w14:paraId="0FE9E745" w14:textId="77777777" w:rsidR="00BC5FCF" w:rsidRPr="00D37409" w:rsidRDefault="00BC5FCF" w:rsidP="00C332F3">
            <w:pPr>
              <w:spacing w:before="120" w:after="120"/>
              <w:rPr>
                <w:i/>
                <w:iCs/>
                <w:sz w:val="16"/>
                <w:szCs w:val="16"/>
              </w:rPr>
            </w:pPr>
            <w:r w:rsidRPr="00D37409">
              <w:rPr>
                <w:i/>
                <w:iCs/>
                <w:sz w:val="16"/>
                <w:szCs w:val="16"/>
              </w:rPr>
              <w:t>Estabilidad</w:t>
            </w:r>
          </w:p>
        </w:tc>
        <w:tc>
          <w:tcPr>
            <w:tcW w:w="6802" w:type="dxa"/>
            <w:vAlign w:val="center"/>
          </w:tcPr>
          <w:p w14:paraId="1B59FB2A" w14:textId="2E48F0B0" w:rsidR="00BC5FCF" w:rsidRPr="00FF6E96" w:rsidRDefault="00456976" w:rsidP="00C332F3">
            <w:pPr>
              <w:spacing w:before="120" w:after="120"/>
              <w:rPr>
                <w:sz w:val="16"/>
                <w:szCs w:val="16"/>
              </w:rPr>
            </w:pPr>
            <w:r w:rsidRPr="00456976">
              <w:rPr>
                <w:sz w:val="16"/>
                <w:szCs w:val="16"/>
              </w:rPr>
              <w:t>Alta</w:t>
            </w:r>
          </w:p>
        </w:tc>
      </w:tr>
      <w:tr w:rsidR="00BC5FCF" w14:paraId="168FCAEE" w14:textId="77777777" w:rsidTr="00C332F3">
        <w:trPr>
          <w:cantSplit/>
        </w:trPr>
        <w:tc>
          <w:tcPr>
            <w:tcW w:w="1838" w:type="dxa"/>
            <w:gridSpan w:val="3"/>
            <w:shd w:val="clear" w:color="auto" w:fill="262626" w:themeFill="text1" w:themeFillTint="D9"/>
            <w:vAlign w:val="center"/>
          </w:tcPr>
          <w:p w14:paraId="7213FBCF" w14:textId="77777777" w:rsidR="00BC5FCF" w:rsidRPr="00D37409" w:rsidRDefault="00BC5FCF" w:rsidP="00C332F3">
            <w:pPr>
              <w:spacing w:before="120" w:after="120"/>
              <w:rPr>
                <w:i/>
                <w:iCs/>
                <w:sz w:val="16"/>
                <w:szCs w:val="16"/>
              </w:rPr>
            </w:pPr>
            <w:r w:rsidRPr="00D37409">
              <w:rPr>
                <w:i/>
                <w:iCs/>
                <w:sz w:val="16"/>
                <w:szCs w:val="16"/>
              </w:rPr>
              <w:t>Frecuencia</w:t>
            </w:r>
          </w:p>
        </w:tc>
        <w:tc>
          <w:tcPr>
            <w:tcW w:w="6802" w:type="dxa"/>
            <w:vAlign w:val="center"/>
          </w:tcPr>
          <w:p w14:paraId="03B01E87" w14:textId="395D1806" w:rsidR="00BC5FCF" w:rsidRPr="00FF6E96" w:rsidRDefault="00A64322" w:rsidP="00C332F3">
            <w:pPr>
              <w:spacing w:before="120" w:after="120"/>
              <w:rPr>
                <w:sz w:val="16"/>
                <w:szCs w:val="16"/>
              </w:rPr>
            </w:pPr>
            <w:r w:rsidRPr="00A64322">
              <w:rPr>
                <w:sz w:val="16"/>
                <w:szCs w:val="16"/>
              </w:rPr>
              <w:t xml:space="preserve">Baja </w:t>
            </w:r>
            <w:r w:rsidRPr="00A64322">
              <w:rPr>
                <w:i/>
                <w:iCs/>
                <w:sz w:val="16"/>
                <w:szCs w:val="16"/>
              </w:rPr>
              <w:t>(evento puntual ante olvido o compromiso de credenciales; infrecuente en condiciones normales de operación)</w:t>
            </w:r>
          </w:p>
        </w:tc>
      </w:tr>
      <w:tr w:rsidR="00BC5FCF" w14:paraId="647B303E" w14:textId="77777777" w:rsidTr="00C332F3">
        <w:trPr>
          <w:cantSplit/>
        </w:trPr>
        <w:tc>
          <w:tcPr>
            <w:tcW w:w="1838" w:type="dxa"/>
            <w:gridSpan w:val="3"/>
            <w:shd w:val="clear" w:color="auto" w:fill="262626" w:themeFill="text1" w:themeFillTint="D9"/>
            <w:vAlign w:val="center"/>
          </w:tcPr>
          <w:p w14:paraId="2568D48B" w14:textId="77777777" w:rsidR="00BC5FCF" w:rsidRPr="00D37409" w:rsidRDefault="00BC5FCF" w:rsidP="00C332F3">
            <w:pPr>
              <w:spacing w:before="120" w:after="120"/>
              <w:rPr>
                <w:i/>
                <w:iCs/>
                <w:sz w:val="16"/>
                <w:szCs w:val="16"/>
              </w:rPr>
            </w:pPr>
            <w:r w:rsidRPr="00D37409">
              <w:rPr>
                <w:i/>
                <w:iCs/>
                <w:sz w:val="16"/>
                <w:szCs w:val="16"/>
              </w:rPr>
              <w:t>Comentarios</w:t>
            </w:r>
          </w:p>
        </w:tc>
        <w:tc>
          <w:tcPr>
            <w:tcW w:w="6802" w:type="dxa"/>
            <w:vAlign w:val="center"/>
          </w:tcPr>
          <w:p w14:paraId="41AEA84C" w14:textId="5CA0F656" w:rsidR="00BC5FCF" w:rsidRPr="00FF6E96" w:rsidRDefault="0004030C" w:rsidP="00C332F3">
            <w:pPr>
              <w:spacing w:before="120" w:after="120"/>
              <w:rPr>
                <w:sz w:val="16"/>
                <w:szCs w:val="16"/>
              </w:rPr>
            </w:pPr>
            <w:r w:rsidRPr="0004030C">
              <w:rPr>
                <w:sz w:val="16"/>
                <w:szCs w:val="16"/>
              </w:rPr>
              <w:t xml:space="preserve">El token de recuperación es de un solo uso y treinta minutos de validez, y la respuesta del sistema es idéntica exista o no una cuenta con el correo consultado. Conviene declararlo así en el caso de uso, porque es la misma regla de no distinguir cuentas existentes de inexistentes que sostiene el mensaje genérico de </w:t>
            </w:r>
            <w:r w:rsidR="008742E0">
              <w:rPr>
                <w:sz w:val="16"/>
                <w:szCs w:val="16"/>
              </w:rPr>
              <w:t>CU-AUT-INI</w:t>
            </w:r>
            <w:r>
              <w:rPr>
                <w:sz w:val="16"/>
                <w:szCs w:val="16"/>
              </w:rPr>
              <w:t>.</w:t>
            </w:r>
          </w:p>
        </w:tc>
      </w:tr>
    </w:tbl>
    <w:p w14:paraId="64D9EC1B" w14:textId="1931F5D4" w:rsidR="00BC5FCF" w:rsidRDefault="00BC5FCF" w:rsidP="00BC5FCF"/>
    <w:p w14:paraId="79D1CD2F" w14:textId="77777777" w:rsidR="009C7718" w:rsidRDefault="009C7718" w:rsidP="00373182">
      <w:pPr>
        <w:rPr>
          <w:b/>
          <w:bCs/>
        </w:rPr>
      </w:pPr>
    </w:p>
    <w:tbl>
      <w:tblPr>
        <w:tblStyle w:val="Tablaconcuadrcula"/>
        <w:tblW w:w="8640" w:type="dxa"/>
        <w:tblLook w:val="04A0" w:firstRow="1" w:lastRow="0" w:firstColumn="1" w:lastColumn="0" w:noHBand="0" w:noVBand="1"/>
      </w:tblPr>
      <w:tblGrid>
        <w:gridCol w:w="562"/>
        <w:gridCol w:w="1235"/>
        <w:gridCol w:w="41"/>
        <w:gridCol w:w="6802"/>
      </w:tblGrid>
      <w:tr w:rsidR="0004030C" w14:paraId="3E8DA347" w14:textId="77777777" w:rsidTr="009B379D">
        <w:trPr>
          <w:cantSplit/>
        </w:trPr>
        <w:tc>
          <w:tcPr>
            <w:tcW w:w="1797" w:type="dxa"/>
            <w:gridSpan w:val="2"/>
            <w:shd w:val="clear" w:color="auto" w:fill="000000" w:themeFill="text1"/>
          </w:tcPr>
          <w:p w14:paraId="4950803F" w14:textId="0703DFB9" w:rsidR="0004030C" w:rsidRPr="00FF6E96" w:rsidRDefault="008742E0" w:rsidP="009B379D">
            <w:pPr>
              <w:spacing w:before="120" w:after="120"/>
              <w:rPr>
                <w:b/>
                <w:bCs/>
                <w:sz w:val="16"/>
                <w:szCs w:val="16"/>
              </w:rPr>
            </w:pPr>
            <w:r>
              <w:rPr>
                <w:b/>
                <w:bCs/>
                <w:color w:val="FFFFFF" w:themeColor="background1"/>
                <w:sz w:val="16"/>
                <w:szCs w:val="16"/>
              </w:rPr>
              <w:lastRenderedPageBreak/>
              <w:t>CU-AUT-ACT</w:t>
            </w:r>
          </w:p>
        </w:tc>
        <w:tc>
          <w:tcPr>
            <w:tcW w:w="6843" w:type="dxa"/>
            <w:gridSpan w:val="2"/>
          </w:tcPr>
          <w:p w14:paraId="3054C170" w14:textId="2BF72C3F" w:rsidR="0004030C" w:rsidRPr="00FF6E96" w:rsidRDefault="00112E3C" w:rsidP="009B379D">
            <w:pPr>
              <w:spacing w:before="120" w:after="120"/>
              <w:rPr>
                <w:b/>
                <w:bCs/>
                <w:sz w:val="16"/>
                <w:szCs w:val="16"/>
              </w:rPr>
            </w:pPr>
            <w:r w:rsidRPr="00112E3C">
              <w:rPr>
                <w:b/>
                <w:bCs/>
                <w:sz w:val="16"/>
                <w:szCs w:val="16"/>
              </w:rPr>
              <w:t>Activar Cuenta de Usuario del Sistema</w:t>
            </w:r>
          </w:p>
        </w:tc>
      </w:tr>
      <w:tr w:rsidR="004530A1" w14:paraId="217654CC" w14:textId="77777777" w:rsidTr="009B379D">
        <w:trPr>
          <w:cantSplit/>
        </w:trPr>
        <w:tc>
          <w:tcPr>
            <w:tcW w:w="1797" w:type="dxa"/>
            <w:gridSpan w:val="2"/>
            <w:shd w:val="clear" w:color="auto" w:fill="262626" w:themeFill="text1" w:themeFillTint="D9"/>
          </w:tcPr>
          <w:p w14:paraId="5ABDC078" w14:textId="77777777" w:rsidR="004530A1" w:rsidRPr="00FF6E96" w:rsidRDefault="004530A1" w:rsidP="004530A1">
            <w:pPr>
              <w:spacing w:before="120" w:after="120"/>
              <w:rPr>
                <w:i/>
                <w:iCs/>
                <w:sz w:val="16"/>
                <w:szCs w:val="16"/>
              </w:rPr>
            </w:pPr>
            <w:r>
              <w:rPr>
                <w:i/>
                <w:iCs/>
                <w:sz w:val="16"/>
                <w:szCs w:val="16"/>
              </w:rPr>
              <w:t>Objetivos Asociados</w:t>
            </w:r>
          </w:p>
        </w:tc>
        <w:tc>
          <w:tcPr>
            <w:tcW w:w="6843" w:type="dxa"/>
            <w:gridSpan w:val="2"/>
          </w:tcPr>
          <w:p w14:paraId="3C8DA817" w14:textId="025892C3" w:rsidR="004530A1" w:rsidRPr="004530A1" w:rsidRDefault="004530A1" w:rsidP="004530A1">
            <w:pPr>
              <w:spacing w:before="120" w:after="120"/>
              <w:rPr>
                <w:sz w:val="16"/>
                <w:szCs w:val="16"/>
              </w:rPr>
            </w:pPr>
            <w:r w:rsidRPr="004530A1">
              <w:rPr>
                <w:sz w:val="16"/>
                <w:szCs w:val="16"/>
              </w:rPr>
              <w:t>OBJ-08</w:t>
            </w:r>
          </w:p>
        </w:tc>
      </w:tr>
      <w:tr w:rsidR="004530A1" w14:paraId="46DC7233" w14:textId="77777777" w:rsidTr="009B379D">
        <w:trPr>
          <w:cantSplit/>
        </w:trPr>
        <w:tc>
          <w:tcPr>
            <w:tcW w:w="1797" w:type="dxa"/>
            <w:gridSpan w:val="2"/>
            <w:shd w:val="clear" w:color="auto" w:fill="262626" w:themeFill="text1" w:themeFillTint="D9"/>
          </w:tcPr>
          <w:p w14:paraId="539FD2CD" w14:textId="77777777" w:rsidR="004530A1" w:rsidRDefault="004530A1" w:rsidP="004530A1">
            <w:pPr>
              <w:spacing w:before="120" w:after="120"/>
              <w:rPr>
                <w:i/>
                <w:iCs/>
                <w:sz w:val="16"/>
                <w:szCs w:val="16"/>
              </w:rPr>
            </w:pPr>
            <w:r>
              <w:rPr>
                <w:i/>
                <w:iCs/>
                <w:sz w:val="16"/>
                <w:szCs w:val="16"/>
              </w:rPr>
              <w:t>Requisitos Asociados</w:t>
            </w:r>
          </w:p>
        </w:tc>
        <w:tc>
          <w:tcPr>
            <w:tcW w:w="6843" w:type="dxa"/>
            <w:gridSpan w:val="2"/>
          </w:tcPr>
          <w:p w14:paraId="3566E142" w14:textId="5BB05319" w:rsidR="004530A1" w:rsidRPr="004530A1" w:rsidRDefault="004530A1" w:rsidP="004530A1">
            <w:pPr>
              <w:spacing w:before="120" w:after="120"/>
              <w:rPr>
                <w:sz w:val="16"/>
                <w:szCs w:val="16"/>
              </w:rPr>
            </w:pPr>
            <w:r w:rsidRPr="004530A1">
              <w:rPr>
                <w:sz w:val="16"/>
                <w:szCs w:val="16"/>
              </w:rPr>
              <w:t>RNF-03, RNF-04, RNF-09</w:t>
            </w:r>
          </w:p>
        </w:tc>
      </w:tr>
      <w:tr w:rsidR="0004030C" w14:paraId="6CEAB68B" w14:textId="77777777" w:rsidTr="009B379D">
        <w:trPr>
          <w:cantSplit/>
        </w:trPr>
        <w:tc>
          <w:tcPr>
            <w:tcW w:w="8640" w:type="dxa"/>
            <w:gridSpan w:val="4"/>
            <w:shd w:val="clear" w:color="auto" w:fill="000000" w:themeFill="text1"/>
          </w:tcPr>
          <w:p w14:paraId="1215E479" w14:textId="77777777" w:rsidR="0004030C" w:rsidRPr="00233EBD" w:rsidRDefault="0004030C" w:rsidP="009B379D">
            <w:pPr>
              <w:spacing w:before="120" w:after="120"/>
              <w:rPr>
                <w:b/>
                <w:bCs/>
                <w:sz w:val="16"/>
                <w:szCs w:val="16"/>
              </w:rPr>
            </w:pPr>
            <w:r w:rsidRPr="00233EBD">
              <w:rPr>
                <w:b/>
                <w:bCs/>
                <w:sz w:val="16"/>
                <w:szCs w:val="16"/>
              </w:rPr>
              <w:t>Actores e Intereses</w:t>
            </w:r>
          </w:p>
        </w:tc>
      </w:tr>
      <w:tr w:rsidR="0004030C" w14:paraId="66CBF61F" w14:textId="77777777" w:rsidTr="009B379D">
        <w:trPr>
          <w:cantSplit/>
        </w:trPr>
        <w:tc>
          <w:tcPr>
            <w:tcW w:w="1797" w:type="dxa"/>
            <w:gridSpan w:val="2"/>
            <w:shd w:val="clear" w:color="auto" w:fill="262626" w:themeFill="text1" w:themeFillTint="D9"/>
          </w:tcPr>
          <w:p w14:paraId="0369E25E" w14:textId="77777777" w:rsidR="0004030C" w:rsidRPr="00FF6E96" w:rsidRDefault="0004030C" w:rsidP="009B379D">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101DEAF8" w14:textId="7CDEC9D4" w:rsidR="0004030C" w:rsidRPr="00FB130D" w:rsidRDefault="003F6CFA" w:rsidP="009B379D">
            <w:pPr>
              <w:spacing w:before="120" w:after="120"/>
              <w:rPr>
                <w:b/>
                <w:bCs/>
                <w:sz w:val="16"/>
                <w:szCs w:val="16"/>
              </w:rPr>
            </w:pPr>
            <w:r w:rsidRPr="003F6CFA">
              <w:rPr>
                <w:b/>
                <w:bCs/>
                <w:sz w:val="16"/>
                <w:szCs w:val="16"/>
              </w:rPr>
              <w:t xml:space="preserve">Usuario del sistema destinatario del enlace: </w:t>
            </w:r>
            <w:r w:rsidRPr="003F6CFA">
              <w:rPr>
                <w:sz w:val="16"/>
                <w:szCs w:val="16"/>
              </w:rPr>
              <w:t>Poder operar con su cuenta eligiendo una contraseña que solo él conozca, sin que nadie más la haya visto ni fijado por él.</w:t>
            </w:r>
          </w:p>
        </w:tc>
      </w:tr>
      <w:tr w:rsidR="0004030C" w14:paraId="1CE2F67D" w14:textId="77777777" w:rsidTr="009B379D">
        <w:trPr>
          <w:cantSplit/>
        </w:trPr>
        <w:tc>
          <w:tcPr>
            <w:tcW w:w="1797" w:type="dxa"/>
            <w:gridSpan w:val="2"/>
            <w:shd w:val="clear" w:color="auto" w:fill="262626" w:themeFill="text1" w:themeFillTint="D9"/>
          </w:tcPr>
          <w:p w14:paraId="39ADEEC9" w14:textId="77777777" w:rsidR="0004030C" w:rsidRPr="00FF6E96" w:rsidRDefault="0004030C" w:rsidP="009B379D">
            <w:pPr>
              <w:spacing w:before="120" w:after="120"/>
              <w:rPr>
                <w:i/>
                <w:iCs/>
                <w:sz w:val="16"/>
                <w:szCs w:val="16"/>
              </w:rPr>
            </w:pPr>
            <w:r>
              <w:rPr>
                <w:i/>
                <w:iCs/>
                <w:sz w:val="16"/>
                <w:szCs w:val="16"/>
              </w:rPr>
              <w:t>Actores Secundarios</w:t>
            </w:r>
          </w:p>
        </w:tc>
        <w:tc>
          <w:tcPr>
            <w:tcW w:w="6843" w:type="dxa"/>
            <w:gridSpan w:val="2"/>
          </w:tcPr>
          <w:p w14:paraId="60AE6198" w14:textId="77777777" w:rsidR="0004030C" w:rsidRPr="00FD7AA4" w:rsidRDefault="0004030C" w:rsidP="009B379D">
            <w:pPr>
              <w:spacing w:before="120" w:after="120"/>
              <w:rPr>
                <w:sz w:val="16"/>
                <w:szCs w:val="16"/>
              </w:rPr>
            </w:pPr>
            <w:r>
              <w:rPr>
                <w:sz w:val="16"/>
                <w:szCs w:val="16"/>
              </w:rPr>
              <w:t>-</w:t>
            </w:r>
          </w:p>
        </w:tc>
      </w:tr>
      <w:tr w:rsidR="00342D97" w14:paraId="25E1C065" w14:textId="77777777" w:rsidTr="009B379D">
        <w:trPr>
          <w:cantSplit/>
        </w:trPr>
        <w:tc>
          <w:tcPr>
            <w:tcW w:w="1797" w:type="dxa"/>
            <w:gridSpan w:val="2"/>
            <w:shd w:val="clear" w:color="auto" w:fill="262626" w:themeFill="text1" w:themeFillTint="D9"/>
          </w:tcPr>
          <w:p w14:paraId="4A16CCF6" w14:textId="77777777" w:rsidR="00342D97" w:rsidRPr="00FF6E96" w:rsidRDefault="00342D97" w:rsidP="00342D97">
            <w:pPr>
              <w:spacing w:before="120" w:after="120"/>
              <w:rPr>
                <w:i/>
                <w:iCs/>
                <w:sz w:val="16"/>
                <w:szCs w:val="16"/>
              </w:rPr>
            </w:pPr>
            <w:r w:rsidRPr="00FF6E96">
              <w:rPr>
                <w:i/>
                <w:iCs/>
                <w:sz w:val="16"/>
                <w:szCs w:val="16"/>
              </w:rPr>
              <w:t>Precondiciones</w:t>
            </w:r>
          </w:p>
        </w:tc>
        <w:tc>
          <w:tcPr>
            <w:tcW w:w="6843" w:type="dxa"/>
            <w:gridSpan w:val="2"/>
          </w:tcPr>
          <w:p w14:paraId="451ABD6E" w14:textId="21C38F3C" w:rsidR="00342D97" w:rsidRPr="00342D97" w:rsidRDefault="00342D97">
            <w:pPr>
              <w:pStyle w:val="Prrafodelista"/>
              <w:numPr>
                <w:ilvl w:val="0"/>
                <w:numId w:val="45"/>
              </w:numPr>
              <w:spacing w:before="120" w:after="120"/>
              <w:rPr>
                <w:sz w:val="16"/>
                <w:szCs w:val="16"/>
              </w:rPr>
            </w:pPr>
            <w:r w:rsidRPr="00342D97">
              <w:rPr>
                <w:sz w:val="16"/>
                <w:szCs w:val="16"/>
              </w:rPr>
              <w:t xml:space="preserve">Existe una cuenta de personal en estado Pendiente de activación, creada por </w:t>
            </w:r>
            <w:r w:rsidR="008742E0">
              <w:rPr>
                <w:sz w:val="16"/>
                <w:szCs w:val="16"/>
              </w:rPr>
              <w:t>CU-USR-ALT</w:t>
            </w:r>
            <w:r w:rsidRPr="00342D97">
              <w:rPr>
                <w:sz w:val="16"/>
                <w:szCs w:val="16"/>
              </w:rPr>
              <w:t xml:space="preserve"> o reincorporada por </w:t>
            </w:r>
            <w:r w:rsidR="008742E0">
              <w:rPr>
                <w:sz w:val="16"/>
                <w:szCs w:val="16"/>
              </w:rPr>
              <w:t>CU-USR-REA</w:t>
            </w:r>
            <w:r w:rsidRPr="00342D97">
              <w:rPr>
                <w:sz w:val="16"/>
                <w:szCs w:val="16"/>
              </w:rPr>
              <w:t xml:space="preserve">, con un enlace de activación vigente. </w:t>
            </w:r>
          </w:p>
          <w:p w14:paraId="1F15E43D" w14:textId="48AA375D" w:rsidR="00342D97" w:rsidRPr="00342D97" w:rsidRDefault="00342D97">
            <w:pPr>
              <w:pStyle w:val="Prrafodelista"/>
              <w:numPr>
                <w:ilvl w:val="0"/>
                <w:numId w:val="45"/>
              </w:numPr>
              <w:spacing w:before="120" w:after="120"/>
              <w:rPr>
                <w:sz w:val="16"/>
                <w:szCs w:val="16"/>
              </w:rPr>
            </w:pPr>
            <w:r w:rsidRPr="00342D97">
              <w:rPr>
                <w:sz w:val="16"/>
                <w:szCs w:val="16"/>
              </w:rPr>
              <w:t>El actor no tiene sesión iniciada y no la necesita: el enlace es su credencial.</w:t>
            </w:r>
          </w:p>
        </w:tc>
      </w:tr>
      <w:tr w:rsidR="00342D97" w14:paraId="41B1646F" w14:textId="77777777" w:rsidTr="009B379D">
        <w:trPr>
          <w:cantSplit/>
        </w:trPr>
        <w:tc>
          <w:tcPr>
            <w:tcW w:w="1797" w:type="dxa"/>
            <w:gridSpan w:val="2"/>
            <w:shd w:val="clear" w:color="auto" w:fill="262626" w:themeFill="text1" w:themeFillTint="D9"/>
          </w:tcPr>
          <w:p w14:paraId="609E9A10" w14:textId="77777777" w:rsidR="00342D97" w:rsidRPr="00FF6E96" w:rsidRDefault="00342D97" w:rsidP="00342D97">
            <w:pPr>
              <w:spacing w:before="120" w:after="120"/>
              <w:rPr>
                <w:i/>
                <w:iCs/>
                <w:sz w:val="16"/>
                <w:szCs w:val="16"/>
              </w:rPr>
            </w:pPr>
            <w:r w:rsidRPr="00FF6E96">
              <w:rPr>
                <w:i/>
                <w:iCs/>
                <w:sz w:val="16"/>
                <w:szCs w:val="16"/>
              </w:rPr>
              <w:t>Postcondiciones</w:t>
            </w:r>
          </w:p>
        </w:tc>
        <w:tc>
          <w:tcPr>
            <w:tcW w:w="6843" w:type="dxa"/>
            <w:gridSpan w:val="2"/>
          </w:tcPr>
          <w:p w14:paraId="53FB58FF" w14:textId="77777777" w:rsidR="00342D97" w:rsidRPr="00342D97" w:rsidRDefault="00342D97">
            <w:pPr>
              <w:pStyle w:val="Prrafodelista"/>
              <w:numPr>
                <w:ilvl w:val="0"/>
                <w:numId w:val="45"/>
              </w:numPr>
              <w:spacing w:before="120" w:after="120"/>
              <w:rPr>
                <w:sz w:val="16"/>
                <w:szCs w:val="16"/>
              </w:rPr>
            </w:pPr>
            <w:r w:rsidRPr="00342D97">
              <w:rPr>
                <w:sz w:val="16"/>
                <w:szCs w:val="16"/>
              </w:rPr>
              <w:t xml:space="preserve">La cuenta pasa a estado Activo con la contraseña que su titular eligió, almacenada mediante función de hash con sal única. </w:t>
            </w:r>
          </w:p>
          <w:p w14:paraId="37FA71E6" w14:textId="77777777" w:rsidR="00342D97" w:rsidRPr="00342D97" w:rsidRDefault="00342D97">
            <w:pPr>
              <w:pStyle w:val="Prrafodelista"/>
              <w:numPr>
                <w:ilvl w:val="0"/>
                <w:numId w:val="45"/>
              </w:numPr>
              <w:spacing w:before="120" w:after="120"/>
              <w:rPr>
                <w:sz w:val="16"/>
                <w:szCs w:val="16"/>
              </w:rPr>
            </w:pPr>
            <w:r w:rsidRPr="00342D97">
              <w:rPr>
                <w:sz w:val="16"/>
                <w:szCs w:val="16"/>
              </w:rPr>
              <w:t xml:space="preserve">El enlace de activación queda consumido y no admite un segundo uso. </w:t>
            </w:r>
          </w:p>
          <w:p w14:paraId="667C17FE" w14:textId="60627BB2" w:rsidR="00342D97" w:rsidRPr="00342D97" w:rsidRDefault="00342D97">
            <w:pPr>
              <w:pStyle w:val="Prrafodelista"/>
              <w:numPr>
                <w:ilvl w:val="0"/>
                <w:numId w:val="45"/>
              </w:numPr>
              <w:spacing w:before="120" w:after="120"/>
              <w:rPr>
                <w:sz w:val="16"/>
                <w:szCs w:val="16"/>
              </w:rPr>
            </w:pPr>
            <w:r w:rsidRPr="00342D97">
              <w:rPr>
                <w:sz w:val="16"/>
                <w:szCs w:val="16"/>
              </w:rPr>
              <w:t xml:space="preserve">El titular puede iniciar sesión mediante </w:t>
            </w:r>
            <w:r w:rsidR="008742E0">
              <w:rPr>
                <w:sz w:val="16"/>
                <w:szCs w:val="16"/>
              </w:rPr>
              <w:t>CU-AUT-INI</w:t>
            </w:r>
            <w:r w:rsidRPr="00342D97">
              <w:rPr>
                <w:sz w:val="16"/>
                <w:szCs w:val="16"/>
              </w:rPr>
              <w:t>. La operación queda registrada en el log de auditoría.</w:t>
            </w:r>
          </w:p>
        </w:tc>
      </w:tr>
      <w:tr w:rsidR="0004030C" w14:paraId="7AA61FF0" w14:textId="77777777" w:rsidTr="009B379D">
        <w:trPr>
          <w:cantSplit/>
        </w:trPr>
        <w:tc>
          <w:tcPr>
            <w:tcW w:w="8640" w:type="dxa"/>
            <w:gridSpan w:val="4"/>
            <w:shd w:val="clear" w:color="auto" w:fill="000000" w:themeFill="text1"/>
            <w:vAlign w:val="center"/>
          </w:tcPr>
          <w:p w14:paraId="4D66C526" w14:textId="77777777" w:rsidR="0004030C" w:rsidRPr="00FF6E96" w:rsidRDefault="0004030C" w:rsidP="009B379D">
            <w:pPr>
              <w:spacing w:before="120" w:after="120"/>
              <w:rPr>
                <w:b/>
                <w:bCs/>
                <w:sz w:val="16"/>
                <w:szCs w:val="16"/>
              </w:rPr>
            </w:pPr>
            <w:r w:rsidRPr="00FF6E96">
              <w:rPr>
                <w:b/>
                <w:bCs/>
                <w:color w:val="FFFFFF" w:themeColor="background1"/>
                <w:sz w:val="16"/>
                <w:szCs w:val="16"/>
              </w:rPr>
              <w:t>Flujo de Eventos Principal</w:t>
            </w:r>
          </w:p>
        </w:tc>
      </w:tr>
      <w:tr w:rsidR="0004030C" w14:paraId="6AEF3B7C" w14:textId="77777777" w:rsidTr="009B379D">
        <w:trPr>
          <w:cantSplit/>
        </w:trPr>
        <w:tc>
          <w:tcPr>
            <w:tcW w:w="562" w:type="dxa"/>
            <w:shd w:val="clear" w:color="auto" w:fill="262626" w:themeFill="text1" w:themeFillTint="D9"/>
            <w:vAlign w:val="center"/>
          </w:tcPr>
          <w:p w14:paraId="522431EC" w14:textId="77777777" w:rsidR="0004030C" w:rsidRPr="00FF6E96" w:rsidRDefault="0004030C" w:rsidP="009B379D">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519C0EC3" w14:textId="77777777" w:rsidR="0004030C" w:rsidRPr="00FF6E96" w:rsidRDefault="0004030C" w:rsidP="009B379D">
            <w:pPr>
              <w:spacing w:before="120" w:after="120"/>
              <w:rPr>
                <w:i/>
                <w:iCs/>
                <w:sz w:val="16"/>
                <w:szCs w:val="16"/>
              </w:rPr>
            </w:pPr>
            <w:r w:rsidRPr="00FF6E96">
              <w:rPr>
                <w:i/>
                <w:iCs/>
                <w:sz w:val="16"/>
                <w:szCs w:val="16"/>
              </w:rPr>
              <w:t>Acción</w:t>
            </w:r>
          </w:p>
        </w:tc>
      </w:tr>
      <w:tr w:rsidR="00A10A9C" w14:paraId="2FE079D7" w14:textId="77777777" w:rsidTr="00207D49">
        <w:trPr>
          <w:cantSplit/>
        </w:trPr>
        <w:tc>
          <w:tcPr>
            <w:tcW w:w="562" w:type="dxa"/>
            <w:vAlign w:val="center"/>
          </w:tcPr>
          <w:p w14:paraId="76C9EC6B" w14:textId="77777777" w:rsidR="00A10A9C" w:rsidRPr="00FF6E96" w:rsidRDefault="00A10A9C" w:rsidP="00A10A9C">
            <w:pPr>
              <w:spacing w:before="120" w:after="120"/>
              <w:jc w:val="center"/>
              <w:rPr>
                <w:b/>
                <w:bCs/>
                <w:sz w:val="16"/>
                <w:szCs w:val="16"/>
              </w:rPr>
            </w:pPr>
            <w:r w:rsidRPr="00FF6E96">
              <w:rPr>
                <w:b/>
                <w:bCs/>
                <w:sz w:val="16"/>
                <w:szCs w:val="16"/>
              </w:rPr>
              <w:t>1</w:t>
            </w:r>
          </w:p>
        </w:tc>
        <w:tc>
          <w:tcPr>
            <w:tcW w:w="8078" w:type="dxa"/>
            <w:gridSpan w:val="3"/>
          </w:tcPr>
          <w:p w14:paraId="3B7FC61F" w14:textId="6FD05378" w:rsidR="00A10A9C" w:rsidRPr="00A10A9C" w:rsidRDefault="00A10A9C" w:rsidP="00A10A9C">
            <w:pPr>
              <w:spacing w:before="120" w:after="120"/>
              <w:rPr>
                <w:i/>
                <w:iCs/>
                <w:sz w:val="16"/>
                <w:szCs w:val="16"/>
              </w:rPr>
            </w:pPr>
            <w:r w:rsidRPr="00A10A9C">
              <w:rPr>
                <w:i/>
                <w:iCs/>
                <w:sz w:val="16"/>
                <w:szCs w:val="16"/>
              </w:rPr>
              <w:t>El usuario abre el enlace de activación recibido por correo.</w:t>
            </w:r>
          </w:p>
        </w:tc>
      </w:tr>
      <w:tr w:rsidR="00A10A9C" w14:paraId="6FE6EF93" w14:textId="77777777" w:rsidTr="00207D49">
        <w:trPr>
          <w:cantSplit/>
        </w:trPr>
        <w:tc>
          <w:tcPr>
            <w:tcW w:w="562" w:type="dxa"/>
            <w:vAlign w:val="center"/>
          </w:tcPr>
          <w:p w14:paraId="51AEFA22" w14:textId="77777777" w:rsidR="00A10A9C" w:rsidRPr="00FF6E96" w:rsidRDefault="00A10A9C" w:rsidP="00A10A9C">
            <w:pPr>
              <w:spacing w:before="120" w:after="120"/>
              <w:jc w:val="center"/>
              <w:rPr>
                <w:b/>
                <w:bCs/>
                <w:sz w:val="16"/>
                <w:szCs w:val="16"/>
              </w:rPr>
            </w:pPr>
            <w:r w:rsidRPr="00FF6E96">
              <w:rPr>
                <w:b/>
                <w:bCs/>
                <w:sz w:val="16"/>
                <w:szCs w:val="16"/>
              </w:rPr>
              <w:t>2</w:t>
            </w:r>
          </w:p>
        </w:tc>
        <w:tc>
          <w:tcPr>
            <w:tcW w:w="8078" w:type="dxa"/>
            <w:gridSpan w:val="3"/>
          </w:tcPr>
          <w:p w14:paraId="40BEB9B3" w14:textId="11507769" w:rsidR="00A10A9C" w:rsidRPr="00A10A9C" w:rsidRDefault="00A10A9C" w:rsidP="00A10A9C">
            <w:pPr>
              <w:spacing w:before="120" w:after="120"/>
              <w:rPr>
                <w:i/>
                <w:iCs/>
                <w:sz w:val="16"/>
                <w:szCs w:val="16"/>
              </w:rPr>
            </w:pPr>
            <w:r w:rsidRPr="00A10A9C">
              <w:rPr>
                <w:i/>
                <w:iCs/>
                <w:sz w:val="16"/>
                <w:szCs w:val="16"/>
              </w:rPr>
              <w:t>El sistema valida el enlace: que exista, que no haya sido usado y que no haya vencido.</w:t>
            </w:r>
          </w:p>
        </w:tc>
      </w:tr>
      <w:tr w:rsidR="00A10A9C" w14:paraId="53AF49EA" w14:textId="77777777" w:rsidTr="00207D49">
        <w:trPr>
          <w:cantSplit/>
        </w:trPr>
        <w:tc>
          <w:tcPr>
            <w:tcW w:w="562" w:type="dxa"/>
            <w:vAlign w:val="center"/>
          </w:tcPr>
          <w:p w14:paraId="0981DBA8" w14:textId="77777777" w:rsidR="00A10A9C" w:rsidRPr="00FF6E96" w:rsidRDefault="00A10A9C" w:rsidP="00A10A9C">
            <w:pPr>
              <w:spacing w:before="120" w:after="120"/>
              <w:jc w:val="center"/>
              <w:rPr>
                <w:b/>
                <w:bCs/>
                <w:sz w:val="16"/>
                <w:szCs w:val="16"/>
              </w:rPr>
            </w:pPr>
            <w:r w:rsidRPr="00FF6E96">
              <w:rPr>
                <w:b/>
                <w:bCs/>
                <w:sz w:val="16"/>
                <w:szCs w:val="16"/>
              </w:rPr>
              <w:t>3</w:t>
            </w:r>
          </w:p>
        </w:tc>
        <w:tc>
          <w:tcPr>
            <w:tcW w:w="8078" w:type="dxa"/>
            <w:gridSpan w:val="3"/>
          </w:tcPr>
          <w:p w14:paraId="55D47C3E" w14:textId="78EF656B" w:rsidR="00A10A9C" w:rsidRPr="00A10A9C" w:rsidRDefault="00A10A9C" w:rsidP="00A10A9C">
            <w:pPr>
              <w:spacing w:before="120" w:after="120"/>
              <w:rPr>
                <w:i/>
                <w:iCs/>
                <w:sz w:val="16"/>
                <w:szCs w:val="16"/>
              </w:rPr>
            </w:pPr>
            <w:r w:rsidRPr="00A10A9C">
              <w:rPr>
                <w:i/>
                <w:iCs/>
                <w:sz w:val="16"/>
                <w:szCs w:val="16"/>
              </w:rPr>
              <w:t>El sistema presenta el formulario de establecimiento de contraseña, informando el correo de la cuenta que se está activando.</w:t>
            </w:r>
          </w:p>
        </w:tc>
      </w:tr>
      <w:tr w:rsidR="00A10A9C" w14:paraId="73AFAA8F" w14:textId="77777777" w:rsidTr="00207D49">
        <w:trPr>
          <w:cantSplit/>
        </w:trPr>
        <w:tc>
          <w:tcPr>
            <w:tcW w:w="562" w:type="dxa"/>
            <w:vAlign w:val="center"/>
          </w:tcPr>
          <w:p w14:paraId="06B3655C" w14:textId="77777777" w:rsidR="00A10A9C" w:rsidRPr="00FF6E96" w:rsidRDefault="00A10A9C" w:rsidP="00A10A9C">
            <w:pPr>
              <w:spacing w:before="120" w:after="120"/>
              <w:jc w:val="center"/>
              <w:rPr>
                <w:b/>
                <w:bCs/>
                <w:sz w:val="16"/>
                <w:szCs w:val="16"/>
              </w:rPr>
            </w:pPr>
            <w:r w:rsidRPr="00FF6E96">
              <w:rPr>
                <w:b/>
                <w:bCs/>
                <w:sz w:val="16"/>
                <w:szCs w:val="16"/>
              </w:rPr>
              <w:t>4</w:t>
            </w:r>
          </w:p>
        </w:tc>
        <w:tc>
          <w:tcPr>
            <w:tcW w:w="8078" w:type="dxa"/>
            <w:gridSpan w:val="3"/>
          </w:tcPr>
          <w:p w14:paraId="2B443B9C" w14:textId="4EF52E08" w:rsidR="00A10A9C" w:rsidRPr="00A10A9C" w:rsidRDefault="00A10A9C" w:rsidP="00A10A9C">
            <w:pPr>
              <w:spacing w:before="120" w:after="120"/>
              <w:rPr>
                <w:i/>
                <w:iCs/>
                <w:sz w:val="16"/>
                <w:szCs w:val="16"/>
              </w:rPr>
            </w:pPr>
            <w:r w:rsidRPr="00A10A9C">
              <w:rPr>
                <w:i/>
                <w:iCs/>
                <w:sz w:val="16"/>
                <w:szCs w:val="16"/>
              </w:rPr>
              <w:t>El usuario ingresa la contraseña y su confirmación.</w:t>
            </w:r>
          </w:p>
        </w:tc>
      </w:tr>
      <w:tr w:rsidR="00A10A9C" w14:paraId="5E2F45FF" w14:textId="77777777" w:rsidTr="00207D49">
        <w:trPr>
          <w:cantSplit/>
        </w:trPr>
        <w:tc>
          <w:tcPr>
            <w:tcW w:w="562" w:type="dxa"/>
            <w:vAlign w:val="center"/>
          </w:tcPr>
          <w:p w14:paraId="352F1674" w14:textId="77777777" w:rsidR="00A10A9C" w:rsidRPr="00FF6E96" w:rsidRDefault="00A10A9C" w:rsidP="00A10A9C">
            <w:pPr>
              <w:spacing w:before="120" w:after="120"/>
              <w:jc w:val="center"/>
              <w:rPr>
                <w:b/>
                <w:bCs/>
                <w:sz w:val="16"/>
                <w:szCs w:val="16"/>
              </w:rPr>
            </w:pPr>
            <w:r w:rsidRPr="00FF6E96">
              <w:rPr>
                <w:b/>
                <w:bCs/>
                <w:sz w:val="16"/>
                <w:szCs w:val="16"/>
              </w:rPr>
              <w:t>5</w:t>
            </w:r>
          </w:p>
        </w:tc>
        <w:tc>
          <w:tcPr>
            <w:tcW w:w="8078" w:type="dxa"/>
            <w:gridSpan w:val="3"/>
          </w:tcPr>
          <w:p w14:paraId="6A7D2632" w14:textId="5B546A99" w:rsidR="00A10A9C" w:rsidRPr="00A10A9C" w:rsidRDefault="00A10A9C" w:rsidP="00A10A9C">
            <w:pPr>
              <w:spacing w:before="120" w:after="120"/>
              <w:rPr>
                <w:i/>
                <w:iCs/>
                <w:sz w:val="16"/>
                <w:szCs w:val="16"/>
              </w:rPr>
            </w:pPr>
            <w:r w:rsidRPr="00A10A9C">
              <w:rPr>
                <w:i/>
                <w:iCs/>
                <w:sz w:val="16"/>
                <w:szCs w:val="16"/>
              </w:rPr>
              <w:t>El sistema valida que la contraseña cumpla las reglas de complejidad y que ambas coincidan.</w:t>
            </w:r>
          </w:p>
        </w:tc>
      </w:tr>
      <w:tr w:rsidR="00A10A9C" w14:paraId="61E68833" w14:textId="77777777" w:rsidTr="00207D49">
        <w:trPr>
          <w:cantSplit/>
        </w:trPr>
        <w:tc>
          <w:tcPr>
            <w:tcW w:w="562" w:type="dxa"/>
            <w:vAlign w:val="center"/>
          </w:tcPr>
          <w:p w14:paraId="569D2ED0" w14:textId="77777777" w:rsidR="00A10A9C" w:rsidRPr="00FF6E96" w:rsidRDefault="00A10A9C" w:rsidP="00A10A9C">
            <w:pPr>
              <w:spacing w:before="120" w:after="120"/>
              <w:jc w:val="center"/>
              <w:rPr>
                <w:b/>
                <w:bCs/>
                <w:sz w:val="16"/>
                <w:szCs w:val="16"/>
              </w:rPr>
            </w:pPr>
            <w:r w:rsidRPr="00FF6E96">
              <w:rPr>
                <w:b/>
                <w:bCs/>
                <w:sz w:val="16"/>
                <w:szCs w:val="16"/>
              </w:rPr>
              <w:t>6</w:t>
            </w:r>
          </w:p>
        </w:tc>
        <w:tc>
          <w:tcPr>
            <w:tcW w:w="8078" w:type="dxa"/>
            <w:gridSpan w:val="3"/>
          </w:tcPr>
          <w:p w14:paraId="6719BFF8" w14:textId="6454E439" w:rsidR="00A10A9C" w:rsidRPr="00A10A9C" w:rsidRDefault="00A10A9C" w:rsidP="00A10A9C">
            <w:pPr>
              <w:spacing w:before="120" w:after="120"/>
              <w:rPr>
                <w:i/>
                <w:iCs/>
                <w:sz w:val="16"/>
                <w:szCs w:val="16"/>
              </w:rPr>
            </w:pPr>
            <w:r w:rsidRPr="00A10A9C">
              <w:rPr>
                <w:i/>
                <w:iCs/>
                <w:sz w:val="16"/>
                <w:szCs w:val="16"/>
              </w:rPr>
              <w:t>El sistema almacena la contraseña, cambia el estado de la cuenta a Activo, consume el enlace y registra la operación en el log de auditoría.</w:t>
            </w:r>
          </w:p>
        </w:tc>
      </w:tr>
      <w:tr w:rsidR="00A10A9C" w14:paraId="0370104D" w14:textId="77777777" w:rsidTr="00207D49">
        <w:trPr>
          <w:cantSplit/>
        </w:trPr>
        <w:tc>
          <w:tcPr>
            <w:tcW w:w="562" w:type="dxa"/>
            <w:vAlign w:val="center"/>
          </w:tcPr>
          <w:p w14:paraId="6403F713" w14:textId="77777777" w:rsidR="00A10A9C" w:rsidRPr="00FF6E96" w:rsidRDefault="00A10A9C" w:rsidP="00A10A9C">
            <w:pPr>
              <w:spacing w:before="120" w:after="120"/>
              <w:jc w:val="center"/>
              <w:rPr>
                <w:b/>
                <w:bCs/>
                <w:sz w:val="16"/>
                <w:szCs w:val="16"/>
              </w:rPr>
            </w:pPr>
            <w:r w:rsidRPr="00FF6E96">
              <w:rPr>
                <w:b/>
                <w:bCs/>
                <w:sz w:val="16"/>
                <w:szCs w:val="16"/>
              </w:rPr>
              <w:t>7</w:t>
            </w:r>
          </w:p>
        </w:tc>
        <w:tc>
          <w:tcPr>
            <w:tcW w:w="8078" w:type="dxa"/>
            <w:gridSpan w:val="3"/>
          </w:tcPr>
          <w:p w14:paraId="072A78FC" w14:textId="31211D59" w:rsidR="00A10A9C" w:rsidRPr="00A10A9C" w:rsidRDefault="00A10A9C" w:rsidP="00A10A9C">
            <w:pPr>
              <w:spacing w:before="120" w:after="120"/>
              <w:rPr>
                <w:i/>
                <w:iCs/>
                <w:sz w:val="16"/>
                <w:szCs w:val="16"/>
              </w:rPr>
            </w:pPr>
            <w:r w:rsidRPr="00A10A9C">
              <w:rPr>
                <w:i/>
                <w:iCs/>
                <w:sz w:val="16"/>
                <w:szCs w:val="16"/>
              </w:rPr>
              <w:t>El sistema informa el resultado y ofrece el acceso al inicio de sesión.</w:t>
            </w:r>
          </w:p>
        </w:tc>
      </w:tr>
      <w:tr w:rsidR="0004030C" w14:paraId="00768336" w14:textId="77777777" w:rsidTr="009B379D">
        <w:trPr>
          <w:cantSplit/>
        </w:trPr>
        <w:tc>
          <w:tcPr>
            <w:tcW w:w="8640" w:type="dxa"/>
            <w:gridSpan w:val="4"/>
            <w:shd w:val="clear" w:color="auto" w:fill="000000" w:themeFill="text1"/>
            <w:vAlign w:val="center"/>
          </w:tcPr>
          <w:p w14:paraId="09F46940" w14:textId="77777777" w:rsidR="0004030C" w:rsidRPr="00FF6E96" w:rsidRDefault="0004030C" w:rsidP="009B379D">
            <w:pPr>
              <w:spacing w:before="120" w:after="120"/>
              <w:rPr>
                <w:b/>
                <w:bCs/>
                <w:sz w:val="16"/>
                <w:szCs w:val="16"/>
              </w:rPr>
            </w:pPr>
            <w:r>
              <w:rPr>
                <w:b/>
                <w:bCs/>
                <w:sz w:val="16"/>
                <w:szCs w:val="16"/>
              </w:rPr>
              <w:t>Flujos de Eventos Alternativo</w:t>
            </w:r>
          </w:p>
        </w:tc>
      </w:tr>
      <w:tr w:rsidR="0004030C" w14:paraId="07963A6C" w14:textId="77777777" w:rsidTr="009B379D">
        <w:trPr>
          <w:cantSplit/>
        </w:trPr>
        <w:tc>
          <w:tcPr>
            <w:tcW w:w="562" w:type="dxa"/>
            <w:shd w:val="clear" w:color="auto" w:fill="262626" w:themeFill="text1" w:themeFillTint="D9"/>
            <w:vAlign w:val="center"/>
          </w:tcPr>
          <w:p w14:paraId="5D94629E" w14:textId="77777777" w:rsidR="0004030C" w:rsidRPr="00FF6E96" w:rsidRDefault="0004030C" w:rsidP="009B379D">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2098237D" w14:textId="77777777" w:rsidR="0004030C" w:rsidRPr="00FF6E96" w:rsidRDefault="0004030C" w:rsidP="009B379D">
            <w:pPr>
              <w:spacing w:before="120" w:after="120"/>
              <w:rPr>
                <w:i/>
                <w:iCs/>
                <w:sz w:val="16"/>
                <w:szCs w:val="16"/>
              </w:rPr>
            </w:pPr>
            <w:r w:rsidRPr="00FF6E96">
              <w:rPr>
                <w:i/>
                <w:iCs/>
                <w:sz w:val="16"/>
                <w:szCs w:val="16"/>
              </w:rPr>
              <w:t>Descripción</w:t>
            </w:r>
          </w:p>
        </w:tc>
      </w:tr>
      <w:tr w:rsidR="0004030C" w14:paraId="2F7C2898" w14:textId="77777777" w:rsidTr="009B379D">
        <w:trPr>
          <w:cantSplit/>
        </w:trPr>
        <w:tc>
          <w:tcPr>
            <w:tcW w:w="562" w:type="dxa"/>
            <w:vAlign w:val="center"/>
          </w:tcPr>
          <w:p w14:paraId="294BE3B4" w14:textId="77777777" w:rsidR="0004030C" w:rsidRPr="00FF6E96" w:rsidRDefault="0004030C" w:rsidP="009B379D">
            <w:pPr>
              <w:spacing w:before="120" w:after="120"/>
              <w:jc w:val="center"/>
              <w:rPr>
                <w:b/>
                <w:bCs/>
                <w:sz w:val="16"/>
                <w:szCs w:val="16"/>
              </w:rPr>
            </w:pPr>
            <w:r>
              <w:rPr>
                <w:b/>
                <w:bCs/>
                <w:sz w:val="16"/>
                <w:szCs w:val="16"/>
              </w:rPr>
              <w:t>A1</w:t>
            </w:r>
          </w:p>
        </w:tc>
        <w:tc>
          <w:tcPr>
            <w:tcW w:w="8078" w:type="dxa"/>
            <w:gridSpan w:val="3"/>
            <w:vAlign w:val="center"/>
          </w:tcPr>
          <w:p w14:paraId="5F6B3925" w14:textId="2892369B" w:rsidR="0004030C" w:rsidRPr="00FF6E96" w:rsidRDefault="00A10A9C" w:rsidP="009B379D">
            <w:pPr>
              <w:spacing w:before="120" w:after="120"/>
              <w:rPr>
                <w:sz w:val="16"/>
                <w:szCs w:val="16"/>
              </w:rPr>
            </w:pPr>
            <w:r>
              <w:rPr>
                <w:sz w:val="16"/>
                <w:szCs w:val="16"/>
              </w:rPr>
              <w:t>-</w:t>
            </w:r>
          </w:p>
        </w:tc>
      </w:tr>
      <w:tr w:rsidR="0004030C" w14:paraId="07ED5887" w14:textId="77777777" w:rsidTr="009B379D">
        <w:trPr>
          <w:cantSplit/>
        </w:trPr>
        <w:tc>
          <w:tcPr>
            <w:tcW w:w="8640" w:type="dxa"/>
            <w:gridSpan w:val="4"/>
            <w:shd w:val="clear" w:color="auto" w:fill="000000" w:themeFill="text1"/>
            <w:vAlign w:val="center"/>
          </w:tcPr>
          <w:p w14:paraId="492E1520" w14:textId="77777777" w:rsidR="0004030C" w:rsidRPr="00233EBD" w:rsidRDefault="0004030C" w:rsidP="009B379D">
            <w:pPr>
              <w:spacing w:before="120" w:after="120"/>
              <w:rPr>
                <w:b/>
                <w:bCs/>
                <w:sz w:val="16"/>
                <w:szCs w:val="16"/>
              </w:rPr>
            </w:pPr>
            <w:r w:rsidRPr="00233EBD">
              <w:rPr>
                <w:b/>
                <w:bCs/>
                <w:sz w:val="16"/>
                <w:szCs w:val="16"/>
              </w:rPr>
              <w:t>Excepciones</w:t>
            </w:r>
          </w:p>
        </w:tc>
      </w:tr>
      <w:tr w:rsidR="0054129A" w14:paraId="1FC914CB" w14:textId="77777777" w:rsidTr="00B13113">
        <w:trPr>
          <w:cantSplit/>
        </w:trPr>
        <w:tc>
          <w:tcPr>
            <w:tcW w:w="562" w:type="dxa"/>
            <w:vAlign w:val="center"/>
          </w:tcPr>
          <w:p w14:paraId="3769D5BC" w14:textId="77777777" w:rsidR="0054129A" w:rsidRPr="00FF6E96" w:rsidRDefault="0054129A" w:rsidP="0054129A">
            <w:pPr>
              <w:spacing w:before="120" w:after="120"/>
              <w:jc w:val="center"/>
              <w:rPr>
                <w:b/>
                <w:bCs/>
                <w:sz w:val="16"/>
                <w:szCs w:val="16"/>
              </w:rPr>
            </w:pPr>
            <w:r>
              <w:rPr>
                <w:b/>
                <w:bCs/>
                <w:sz w:val="16"/>
                <w:szCs w:val="16"/>
              </w:rPr>
              <w:t>E1</w:t>
            </w:r>
          </w:p>
        </w:tc>
        <w:tc>
          <w:tcPr>
            <w:tcW w:w="8078" w:type="dxa"/>
            <w:gridSpan w:val="3"/>
          </w:tcPr>
          <w:p w14:paraId="72396AF4" w14:textId="0F75D8E1" w:rsidR="0054129A" w:rsidRPr="0054129A" w:rsidRDefault="0054129A" w:rsidP="0054129A">
            <w:pPr>
              <w:spacing w:before="120" w:after="120"/>
              <w:rPr>
                <w:sz w:val="16"/>
                <w:szCs w:val="16"/>
              </w:rPr>
            </w:pPr>
            <w:r w:rsidRPr="0054129A">
              <w:rPr>
                <w:sz w:val="16"/>
                <w:szCs w:val="16"/>
              </w:rPr>
              <w:t xml:space="preserve">En el paso 2, si el enlace venció, el sistema lo informa e indica que debe solicitarse uno nuevo al Administrador, que lo regenera mediante el flujo A1 de </w:t>
            </w:r>
            <w:r w:rsidR="008742E0">
              <w:rPr>
                <w:sz w:val="16"/>
                <w:szCs w:val="16"/>
              </w:rPr>
              <w:t>CU-USR-MOD</w:t>
            </w:r>
            <w:r w:rsidRPr="0054129A">
              <w:rPr>
                <w:sz w:val="16"/>
                <w:szCs w:val="16"/>
              </w:rPr>
              <w:t>. El sistema no genera un enlace nuevo por su cuenta: quien lo recibió no es necesariamente quien debería tenerlo, y renovarlo sin intervención del Administrador convertiría un enlace filtrado en un acceso permanente.</w:t>
            </w:r>
          </w:p>
        </w:tc>
      </w:tr>
      <w:tr w:rsidR="0054129A" w14:paraId="77E1E8FB" w14:textId="77777777" w:rsidTr="00B13113">
        <w:trPr>
          <w:cantSplit/>
        </w:trPr>
        <w:tc>
          <w:tcPr>
            <w:tcW w:w="562" w:type="dxa"/>
            <w:vAlign w:val="center"/>
          </w:tcPr>
          <w:p w14:paraId="002F76DB" w14:textId="77777777" w:rsidR="0054129A" w:rsidRDefault="0054129A" w:rsidP="0054129A">
            <w:pPr>
              <w:spacing w:before="120" w:after="120"/>
              <w:jc w:val="center"/>
              <w:rPr>
                <w:b/>
                <w:bCs/>
                <w:sz w:val="16"/>
                <w:szCs w:val="16"/>
              </w:rPr>
            </w:pPr>
            <w:r>
              <w:rPr>
                <w:b/>
                <w:bCs/>
                <w:sz w:val="16"/>
                <w:szCs w:val="16"/>
              </w:rPr>
              <w:t>E2</w:t>
            </w:r>
          </w:p>
        </w:tc>
        <w:tc>
          <w:tcPr>
            <w:tcW w:w="8078" w:type="dxa"/>
            <w:gridSpan w:val="3"/>
          </w:tcPr>
          <w:p w14:paraId="37EF717F" w14:textId="7E6B94E0" w:rsidR="0054129A" w:rsidRPr="0054129A" w:rsidRDefault="0054129A" w:rsidP="0054129A">
            <w:pPr>
              <w:spacing w:before="120" w:after="120"/>
              <w:rPr>
                <w:sz w:val="16"/>
                <w:szCs w:val="16"/>
              </w:rPr>
            </w:pPr>
            <w:r w:rsidRPr="0054129A">
              <w:rPr>
                <w:sz w:val="16"/>
                <w:szCs w:val="16"/>
              </w:rPr>
              <w:t>En el paso 2, si el enlace ya fue utilizado, el sistema lo informa y ofrece el acceso al inicio de sesión, sin revelar el estado de la cuenta.</w:t>
            </w:r>
          </w:p>
        </w:tc>
      </w:tr>
      <w:tr w:rsidR="0054129A" w14:paraId="0D545104" w14:textId="77777777" w:rsidTr="00B13113">
        <w:trPr>
          <w:cantSplit/>
        </w:trPr>
        <w:tc>
          <w:tcPr>
            <w:tcW w:w="562" w:type="dxa"/>
            <w:vAlign w:val="center"/>
          </w:tcPr>
          <w:p w14:paraId="30B3D73A" w14:textId="77777777" w:rsidR="0054129A" w:rsidRDefault="0054129A" w:rsidP="0054129A">
            <w:pPr>
              <w:spacing w:before="120" w:after="120"/>
              <w:jc w:val="center"/>
              <w:rPr>
                <w:b/>
                <w:bCs/>
                <w:sz w:val="16"/>
                <w:szCs w:val="16"/>
              </w:rPr>
            </w:pPr>
            <w:r>
              <w:rPr>
                <w:b/>
                <w:bCs/>
                <w:sz w:val="16"/>
                <w:szCs w:val="16"/>
              </w:rPr>
              <w:t>E3</w:t>
            </w:r>
          </w:p>
        </w:tc>
        <w:tc>
          <w:tcPr>
            <w:tcW w:w="8078" w:type="dxa"/>
            <w:gridSpan w:val="3"/>
          </w:tcPr>
          <w:p w14:paraId="7E54913A" w14:textId="7DA3EF85" w:rsidR="0054129A" w:rsidRPr="0054129A" w:rsidRDefault="0054129A" w:rsidP="0054129A">
            <w:pPr>
              <w:spacing w:before="120" w:after="120"/>
              <w:rPr>
                <w:sz w:val="16"/>
                <w:szCs w:val="16"/>
              </w:rPr>
            </w:pPr>
            <w:r w:rsidRPr="0054129A">
              <w:rPr>
                <w:sz w:val="16"/>
                <w:szCs w:val="16"/>
              </w:rPr>
              <w:t>En el paso 5, si la contraseña no cumple las reglas o las dos no coinciden, el sistema lo informa y el flujo regresa al paso 4. El enlace no se consume por un intento fallido.</w:t>
            </w:r>
          </w:p>
        </w:tc>
      </w:tr>
      <w:tr w:rsidR="0004030C" w14:paraId="5E60E3E3" w14:textId="77777777" w:rsidTr="009B379D">
        <w:trPr>
          <w:cantSplit/>
        </w:trPr>
        <w:tc>
          <w:tcPr>
            <w:tcW w:w="8640" w:type="dxa"/>
            <w:gridSpan w:val="4"/>
            <w:shd w:val="clear" w:color="auto" w:fill="000000" w:themeFill="text1"/>
            <w:vAlign w:val="center"/>
          </w:tcPr>
          <w:p w14:paraId="614CE7AE" w14:textId="77777777" w:rsidR="0004030C" w:rsidRPr="00D37409" w:rsidRDefault="0004030C" w:rsidP="009B379D">
            <w:pPr>
              <w:spacing w:before="120" w:after="120"/>
              <w:rPr>
                <w:b/>
                <w:bCs/>
                <w:sz w:val="16"/>
                <w:szCs w:val="16"/>
              </w:rPr>
            </w:pPr>
            <w:r w:rsidRPr="00D37409">
              <w:rPr>
                <w:b/>
                <w:bCs/>
                <w:sz w:val="16"/>
                <w:szCs w:val="16"/>
              </w:rPr>
              <w:lastRenderedPageBreak/>
              <w:t>Detalles</w:t>
            </w:r>
          </w:p>
        </w:tc>
      </w:tr>
      <w:tr w:rsidR="001D5BC4" w14:paraId="0EAC1BE5" w14:textId="77777777" w:rsidTr="004A34D6">
        <w:trPr>
          <w:cantSplit/>
        </w:trPr>
        <w:tc>
          <w:tcPr>
            <w:tcW w:w="1838" w:type="dxa"/>
            <w:gridSpan w:val="3"/>
            <w:shd w:val="clear" w:color="auto" w:fill="262626" w:themeFill="text1" w:themeFillTint="D9"/>
            <w:vAlign w:val="center"/>
          </w:tcPr>
          <w:p w14:paraId="461367F6" w14:textId="77777777" w:rsidR="001D5BC4" w:rsidRPr="00D37409" w:rsidRDefault="001D5BC4" w:rsidP="001D5BC4">
            <w:pPr>
              <w:spacing w:before="120" w:after="120"/>
              <w:rPr>
                <w:i/>
                <w:iCs/>
                <w:sz w:val="16"/>
                <w:szCs w:val="16"/>
              </w:rPr>
            </w:pPr>
            <w:r w:rsidRPr="00D37409">
              <w:rPr>
                <w:i/>
                <w:iCs/>
                <w:sz w:val="16"/>
                <w:szCs w:val="16"/>
              </w:rPr>
              <w:t>Estabilidad</w:t>
            </w:r>
          </w:p>
        </w:tc>
        <w:tc>
          <w:tcPr>
            <w:tcW w:w="6802" w:type="dxa"/>
          </w:tcPr>
          <w:p w14:paraId="718822CE" w14:textId="0224CFE3" w:rsidR="001D5BC4" w:rsidRPr="001D5BC4" w:rsidRDefault="001D5BC4" w:rsidP="001D5BC4">
            <w:pPr>
              <w:spacing w:before="120" w:after="120"/>
              <w:rPr>
                <w:sz w:val="16"/>
                <w:szCs w:val="16"/>
              </w:rPr>
            </w:pPr>
            <w:r w:rsidRPr="001D5BC4">
              <w:rPr>
                <w:sz w:val="16"/>
                <w:szCs w:val="16"/>
              </w:rPr>
              <w:t>Alta</w:t>
            </w:r>
          </w:p>
        </w:tc>
      </w:tr>
      <w:tr w:rsidR="001D5BC4" w14:paraId="00EF1DDB" w14:textId="77777777" w:rsidTr="004A34D6">
        <w:trPr>
          <w:cantSplit/>
        </w:trPr>
        <w:tc>
          <w:tcPr>
            <w:tcW w:w="1838" w:type="dxa"/>
            <w:gridSpan w:val="3"/>
            <w:shd w:val="clear" w:color="auto" w:fill="262626" w:themeFill="text1" w:themeFillTint="D9"/>
            <w:vAlign w:val="center"/>
          </w:tcPr>
          <w:p w14:paraId="7BB6D8C2" w14:textId="77777777" w:rsidR="001D5BC4" w:rsidRPr="00D37409" w:rsidRDefault="001D5BC4" w:rsidP="001D5BC4">
            <w:pPr>
              <w:spacing w:before="120" w:after="120"/>
              <w:rPr>
                <w:i/>
                <w:iCs/>
                <w:sz w:val="16"/>
                <w:szCs w:val="16"/>
              </w:rPr>
            </w:pPr>
            <w:r w:rsidRPr="00D37409">
              <w:rPr>
                <w:i/>
                <w:iCs/>
                <w:sz w:val="16"/>
                <w:szCs w:val="16"/>
              </w:rPr>
              <w:t>Frecuencia</w:t>
            </w:r>
          </w:p>
        </w:tc>
        <w:tc>
          <w:tcPr>
            <w:tcW w:w="6802" w:type="dxa"/>
          </w:tcPr>
          <w:p w14:paraId="30A69000" w14:textId="358602D0" w:rsidR="001D5BC4" w:rsidRPr="001D5BC4" w:rsidRDefault="001D5BC4" w:rsidP="001D5BC4">
            <w:pPr>
              <w:spacing w:before="120" w:after="120"/>
              <w:rPr>
                <w:sz w:val="16"/>
                <w:szCs w:val="16"/>
              </w:rPr>
            </w:pPr>
            <w:r w:rsidRPr="001D5BC4">
              <w:rPr>
                <w:sz w:val="16"/>
                <w:szCs w:val="16"/>
              </w:rPr>
              <w:t>Muy baja. Una vez por cada alta de personal y una por cada reincorporación.</w:t>
            </w:r>
          </w:p>
        </w:tc>
      </w:tr>
      <w:tr w:rsidR="001D5BC4" w14:paraId="340BEFF9" w14:textId="77777777" w:rsidTr="004A34D6">
        <w:trPr>
          <w:cantSplit/>
        </w:trPr>
        <w:tc>
          <w:tcPr>
            <w:tcW w:w="1838" w:type="dxa"/>
            <w:gridSpan w:val="3"/>
            <w:shd w:val="clear" w:color="auto" w:fill="262626" w:themeFill="text1" w:themeFillTint="D9"/>
            <w:vAlign w:val="center"/>
          </w:tcPr>
          <w:p w14:paraId="70590378" w14:textId="77777777" w:rsidR="001D5BC4" w:rsidRPr="00D37409" w:rsidRDefault="001D5BC4" w:rsidP="001D5BC4">
            <w:pPr>
              <w:spacing w:before="120" w:after="120"/>
              <w:rPr>
                <w:i/>
                <w:iCs/>
                <w:sz w:val="16"/>
                <w:szCs w:val="16"/>
              </w:rPr>
            </w:pPr>
            <w:r w:rsidRPr="00D37409">
              <w:rPr>
                <w:i/>
                <w:iCs/>
                <w:sz w:val="16"/>
                <w:szCs w:val="16"/>
              </w:rPr>
              <w:t>Comentarios</w:t>
            </w:r>
          </w:p>
        </w:tc>
        <w:tc>
          <w:tcPr>
            <w:tcW w:w="6802" w:type="dxa"/>
          </w:tcPr>
          <w:p w14:paraId="21E6F32E" w14:textId="432B2BC0" w:rsidR="001D5BC4" w:rsidRPr="001D5BC4" w:rsidRDefault="008742E0" w:rsidP="001D5BC4">
            <w:pPr>
              <w:spacing w:before="120" w:after="120"/>
              <w:rPr>
                <w:sz w:val="16"/>
                <w:szCs w:val="16"/>
              </w:rPr>
            </w:pPr>
            <w:r>
              <w:rPr>
                <w:sz w:val="16"/>
                <w:szCs w:val="16"/>
              </w:rPr>
              <w:t>CU-USR-ALT</w:t>
            </w:r>
            <w:r w:rsidR="001D5BC4" w:rsidRPr="001D5BC4">
              <w:rPr>
                <w:sz w:val="16"/>
                <w:szCs w:val="16"/>
              </w:rPr>
              <w:t xml:space="preserve"> tiene un solo actor, el Administrador, y su flujo termina cuando el sistema envía el correo. Lo que ocurre después lo ejecuta otra persona, en otro momento, sin sesión y con excepciones que no son las del alta: enlace vencido, enlace ya usado, contraseña rechazada. Ninguna de esas tres puede figurar como excepción de </w:t>
            </w:r>
            <w:r>
              <w:rPr>
                <w:sz w:val="16"/>
                <w:szCs w:val="16"/>
              </w:rPr>
              <w:t>CU-USR-ALT</w:t>
            </w:r>
            <w:r w:rsidR="001D5BC4" w:rsidRPr="001D5BC4">
              <w:rPr>
                <w:sz w:val="16"/>
                <w:szCs w:val="16"/>
              </w:rPr>
              <w:t xml:space="preserve">, porque el Administrador ya no está ahí cuando ocurren. La reincorporación de </w:t>
            </w:r>
            <w:r>
              <w:rPr>
                <w:sz w:val="16"/>
                <w:szCs w:val="16"/>
              </w:rPr>
              <w:t>CU-USR-REA</w:t>
            </w:r>
            <w:r w:rsidR="001D5BC4" w:rsidRPr="001D5BC4">
              <w:rPr>
                <w:sz w:val="16"/>
                <w:szCs w:val="16"/>
              </w:rPr>
              <w:t xml:space="preserve"> desemboca en este mismo caso de uso.</w:t>
            </w:r>
          </w:p>
        </w:tc>
      </w:tr>
    </w:tbl>
    <w:p w14:paraId="14454240" w14:textId="77777777" w:rsidR="0004030C" w:rsidRDefault="0004030C" w:rsidP="00373182">
      <w:pPr>
        <w:rPr>
          <w:b/>
          <w:bCs/>
        </w:rPr>
      </w:pPr>
    </w:p>
    <w:p w14:paraId="0A4D1146" w14:textId="77777777" w:rsidR="0004030C" w:rsidRDefault="0004030C" w:rsidP="00373182">
      <w:pPr>
        <w:rPr>
          <w:b/>
          <w:bCs/>
        </w:rPr>
      </w:pPr>
    </w:p>
    <w:p w14:paraId="6B5ACA2E" w14:textId="321D162D" w:rsidR="00F5359B" w:rsidRPr="00F5359B" w:rsidRDefault="009C7718">
      <w:pPr>
        <w:pStyle w:val="Prrafodelista"/>
        <w:numPr>
          <w:ilvl w:val="2"/>
          <w:numId w:val="77"/>
        </w:numPr>
        <w:outlineLvl w:val="2"/>
        <w:rPr>
          <w:b/>
          <w:bCs/>
        </w:rPr>
      </w:pPr>
      <w:bookmarkStart w:id="146" w:name="_Toc231243441"/>
      <w:r>
        <w:rPr>
          <w:b/>
          <w:bCs/>
        </w:rPr>
        <w:t>Módulo 13: Gestión de Usuarios</w:t>
      </w:r>
      <w:bookmarkEnd w:id="146"/>
    </w:p>
    <w:tbl>
      <w:tblPr>
        <w:tblStyle w:val="Tablaconcuadrcula"/>
        <w:tblW w:w="8640" w:type="dxa"/>
        <w:tblLook w:val="04A0" w:firstRow="1" w:lastRow="0" w:firstColumn="1" w:lastColumn="0" w:noHBand="0" w:noVBand="1"/>
      </w:tblPr>
      <w:tblGrid>
        <w:gridCol w:w="562"/>
        <w:gridCol w:w="1235"/>
        <w:gridCol w:w="41"/>
        <w:gridCol w:w="6802"/>
      </w:tblGrid>
      <w:tr w:rsidR="00F5359B" w14:paraId="22294932" w14:textId="77777777" w:rsidTr="00C332F3">
        <w:trPr>
          <w:cantSplit/>
        </w:trPr>
        <w:tc>
          <w:tcPr>
            <w:tcW w:w="1797" w:type="dxa"/>
            <w:gridSpan w:val="2"/>
            <w:shd w:val="clear" w:color="auto" w:fill="000000" w:themeFill="text1"/>
          </w:tcPr>
          <w:p w14:paraId="150B3742" w14:textId="4A60FD36" w:rsidR="00F5359B" w:rsidRPr="00FF6E96" w:rsidRDefault="002D250D" w:rsidP="00C332F3">
            <w:pPr>
              <w:spacing w:before="120" w:after="120"/>
              <w:rPr>
                <w:b/>
                <w:bCs/>
                <w:sz w:val="16"/>
                <w:szCs w:val="16"/>
              </w:rPr>
            </w:pPr>
            <w:r>
              <w:rPr>
                <w:b/>
                <w:bCs/>
                <w:color w:val="FFFFFF" w:themeColor="background1"/>
                <w:sz w:val="16"/>
                <w:szCs w:val="16"/>
              </w:rPr>
              <w:t>CU-USR-ALT</w:t>
            </w:r>
          </w:p>
        </w:tc>
        <w:tc>
          <w:tcPr>
            <w:tcW w:w="6843" w:type="dxa"/>
            <w:gridSpan w:val="2"/>
          </w:tcPr>
          <w:p w14:paraId="6A538BDB" w14:textId="77777777" w:rsidR="00F5359B" w:rsidRPr="00FF6E96" w:rsidRDefault="00F5359B" w:rsidP="00C332F3">
            <w:pPr>
              <w:spacing w:before="120" w:after="120"/>
              <w:rPr>
                <w:b/>
                <w:bCs/>
                <w:sz w:val="16"/>
                <w:szCs w:val="16"/>
              </w:rPr>
            </w:pPr>
            <w:r w:rsidRPr="001E5FAB">
              <w:rPr>
                <w:b/>
                <w:bCs/>
                <w:sz w:val="16"/>
                <w:szCs w:val="16"/>
              </w:rPr>
              <w:t>Dar de Alta Usuario del Sistema</w:t>
            </w:r>
          </w:p>
        </w:tc>
      </w:tr>
      <w:tr w:rsidR="00F5359B" w14:paraId="2FB182EE" w14:textId="77777777" w:rsidTr="00C332F3">
        <w:trPr>
          <w:cantSplit/>
        </w:trPr>
        <w:tc>
          <w:tcPr>
            <w:tcW w:w="1797" w:type="dxa"/>
            <w:gridSpan w:val="2"/>
            <w:shd w:val="clear" w:color="auto" w:fill="262626" w:themeFill="text1" w:themeFillTint="D9"/>
          </w:tcPr>
          <w:p w14:paraId="24E9C793" w14:textId="77777777" w:rsidR="00F5359B" w:rsidRPr="00FF6E96" w:rsidRDefault="00F5359B" w:rsidP="00C332F3">
            <w:pPr>
              <w:spacing w:before="120" w:after="120"/>
              <w:rPr>
                <w:i/>
                <w:iCs/>
                <w:sz w:val="16"/>
                <w:szCs w:val="16"/>
              </w:rPr>
            </w:pPr>
            <w:r>
              <w:rPr>
                <w:i/>
                <w:iCs/>
                <w:sz w:val="16"/>
                <w:szCs w:val="16"/>
              </w:rPr>
              <w:t>Objetivos Asociados</w:t>
            </w:r>
          </w:p>
        </w:tc>
        <w:tc>
          <w:tcPr>
            <w:tcW w:w="6843" w:type="dxa"/>
            <w:gridSpan w:val="2"/>
          </w:tcPr>
          <w:p w14:paraId="379A2606" w14:textId="01A4D5D7" w:rsidR="00F5359B" w:rsidRPr="00FD7AA4" w:rsidRDefault="00D6553C" w:rsidP="00C332F3">
            <w:pPr>
              <w:spacing w:before="120" w:after="120"/>
              <w:rPr>
                <w:sz w:val="16"/>
                <w:szCs w:val="16"/>
              </w:rPr>
            </w:pPr>
            <w:r w:rsidRPr="00D6553C">
              <w:rPr>
                <w:sz w:val="16"/>
                <w:szCs w:val="16"/>
              </w:rPr>
              <w:t>OBJ-08, OBJ-09</w:t>
            </w:r>
          </w:p>
        </w:tc>
      </w:tr>
      <w:tr w:rsidR="00F5359B" w14:paraId="5D998BB0" w14:textId="77777777" w:rsidTr="00C332F3">
        <w:trPr>
          <w:cantSplit/>
        </w:trPr>
        <w:tc>
          <w:tcPr>
            <w:tcW w:w="1797" w:type="dxa"/>
            <w:gridSpan w:val="2"/>
            <w:shd w:val="clear" w:color="auto" w:fill="262626" w:themeFill="text1" w:themeFillTint="D9"/>
          </w:tcPr>
          <w:p w14:paraId="47F8BAA1" w14:textId="77777777" w:rsidR="00F5359B" w:rsidRDefault="00F5359B" w:rsidP="00C332F3">
            <w:pPr>
              <w:spacing w:before="120" w:after="120"/>
              <w:rPr>
                <w:i/>
                <w:iCs/>
                <w:sz w:val="16"/>
                <w:szCs w:val="16"/>
              </w:rPr>
            </w:pPr>
            <w:r>
              <w:rPr>
                <w:i/>
                <w:iCs/>
                <w:sz w:val="16"/>
                <w:szCs w:val="16"/>
              </w:rPr>
              <w:t>Requisitos Asociados</w:t>
            </w:r>
          </w:p>
        </w:tc>
        <w:tc>
          <w:tcPr>
            <w:tcW w:w="6843" w:type="dxa"/>
            <w:gridSpan w:val="2"/>
          </w:tcPr>
          <w:p w14:paraId="2C1C87FC" w14:textId="09D6CBBD" w:rsidR="00F5359B" w:rsidRPr="00FD7AA4" w:rsidRDefault="00381902" w:rsidP="00C332F3">
            <w:pPr>
              <w:spacing w:before="120" w:after="120"/>
              <w:rPr>
                <w:sz w:val="16"/>
                <w:szCs w:val="16"/>
              </w:rPr>
            </w:pPr>
            <w:r w:rsidRPr="00381902">
              <w:rPr>
                <w:sz w:val="16"/>
                <w:szCs w:val="16"/>
              </w:rPr>
              <w:t>RF-22, RF-23, RNF-03, RNF-04</w:t>
            </w:r>
          </w:p>
        </w:tc>
      </w:tr>
      <w:tr w:rsidR="00F5359B" w14:paraId="5A4F6D7B" w14:textId="77777777" w:rsidTr="00C332F3">
        <w:trPr>
          <w:cantSplit/>
        </w:trPr>
        <w:tc>
          <w:tcPr>
            <w:tcW w:w="8640" w:type="dxa"/>
            <w:gridSpan w:val="4"/>
            <w:shd w:val="clear" w:color="auto" w:fill="000000" w:themeFill="text1"/>
          </w:tcPr>
          <w:p w14:paraId="6690C12B" w14:textId="77777777" w:rsidR="00F5359B" w:rsidRPr="00233EBD" w:rsidRDefault="00F5359B" w:rsidP="00C332F3">
            <w:pPr>
              <w:spacing w:before="120" w:after="120"/>
              <w:rPr>
                <w:b/>
                <w:bCs/>
                <w:sz w:val="16"/>
                <w:szCs w:val="16"/>
              </w:rPr>
            </w:pPr>
            <w:r w:rsidRPr="00233EBD">
              <w:rPr>
                <w:b/>
                <w:bCs/>
                <w:sz w:val="16"/>
                <w:szCs w:val="16"/>
              </w:rPr>
              <w:t>Actores e Intereses</w:t>
            </w:r>
          </w:p>
        </w:tc>
      </w:tr>
      <w:tr w:rsidR="00F5359B" w14:paraId="2191737E" w14:textId="77777777" w:rsidTr="00C332F3">
        <w:trPr>
          <w:cantSplit/>
        </w:trPr>
        <w:tc>
          <w:tcPr>
            <w:tcW w:w="1797" w:type="dxa"/>
            <w:gridSpan w:val="2"/>
            <w:shd w:val="clear" w:color="auto" w:fill="262626" w:themeFill="text1" w:themeFillTint="D9"/>
          </w:tcPr>
          <w:p w14:paraId="3427DFE0" w14:textId="77777777" w:rsidR="00F5359B" w:rsidRPr="00FF6E96" w:rsidRDefault="00F5359B"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78C46632" w14:textId="77777777" w:rsidR="00F5359B" w:rsidRPr="00FB130D" w:rsidRDefault="00F5359B" w:rsidP="00C332F3">
            <w:pPr>
              <w:spacing w:before="120" w:after="120"/>
              <w:rPr>
                <w:b/>
                <w:bCs/>
                <w:sz w:val="16"/>
                <w:szCs w:val="16"/>
              </w:rPr>
            </w:pPr>
            <w:r w:rsidRPr="001E5FAB">
              <w:rPr>
                <w:b/>
                <w:bCs/>
                <w:sz w:val="16"/>
                <w:szCs w:val="16"/>
              </w:rPr>
              <w:t>Administrador:</w:t>
            </w:r>
            <w:r w:rsidRPr="001E5FAB">
              <w:rPr>
                <w:sz w:val="16"/>
                <w:szCs w:val="16"/>
              </w:rPr>
              <w:t xml:space="preserve"> Crear una cuenta de acceso para un nuevo miembro del personal con el rol operativo correspondiente.</w:t>
            </w:r>
          </w:p>
        </w:tc>
      </w:tr>
      <w:tr w:rsidR="00F5359B" w14:paraId="7476D001" w14:textId="77777777" w:rsidTr="00C332F3">
        <w:trPr>
          <w:cantSplit/>
        </w:trPr>
        <w:tc>
          <w:tcPr>
            <w:tcW w:w="1797" w:type="dxa"/>
            <w:gridSpan w:val="2"/>
            <w:shd w:val="clear" w:color="auto" w:fill="262626" w:themeFill="text1" w:themeFillTint="D9"/>
          </w:tcPr>
          <w:p w14:paraId="64086ED4" w14:textId="77777777" w:rsidR="00F5359B" w:rsidRPr="00FF6E96" w:rsidRDefault="00F5359B" w:rsidP="00C332F3">
            <w:pPr>
              <w:spacing w:before="120" w:after="120"/>
              <w:rPr>
                <w:i/>
                <w:iCs/>
                <w:sz w:val="16"/>
                <w:szCs w:val="16"/>
              </w:rPr>
            </w:pPr>
            <w:r>
              <w:rPr>
                <w:i/>
                <w:iCs/>
                <w:sz w:val="16"/>
                <w:szCs w:val="16"/>
              </w:rPr>
              <w:t>Actores Secundarios</w:t>
            </w:r>
          </w:p>
        </w:tc>
        <w:tc>
          <w:tcPr>
            <w:tcW w:w="6843" w:type="dxa"/>
            <w:gridSpan w:val="2"/>
          </w:tcPr>
          <w:p w14:paraId="3290B4DA" w14:textId="77777777" w:rsidR="00F5359B" w:rsidRPr="00FD7AA4" w:rsidRDefault="00F5359B" w:rsidP="00C332F3">
            <w:pPr>
              <w:spacing w:before="120" w:after="120"/>
              <w:rPr>
                <w:sz w:val="16"/>
                <w:szCs w:val="16"/>
              </w:rPr>
            </w:pPr>
            <w:r>
              <w:rPr>
                <w:sz w:val="16"/>
                <w:szCs w:val="16"/>
              </w:rPr>
              <w:t>-</w:t>
            </w:r>
          </w:p>
        </w:tc>
      </w:tr>
      <w:tr w:rsidR="00F5359B" w14:paraId="64F230CD" w14:textId="77777777" w:rsidTr="00C332F3">
        <w:trPr>
          <w:cantSplit/>
        </w:trPr>
        <w:tc>
          <w:tcPr>
            <w:tcW w:w="1797" w:type="dxa"/>
            <w:gridSpan w:val="2"/>
            <w:shd w:val="clear" w:color="auto" w:fill="262626" w:themeFill="text1" w:themeFillTint="D9"/>
          </w:tcPr>
          <w:p w14:paraId="0D16BB24" w14:textId="77777777" w:rsidR="00F5359B" w:rsidRPr="00FF6E96" w:rsidRDefault="00F5359B" w:rsidP="00C332F3">
            <w:pPr>
              <w:spacing w:before="120" w:after="120"/>
              <w:rPr>
                <w:i/>
                <w:iCs/>
                <w:sz w:val="16"/>
                <w:szCs w:val="16"/>
              </w:rPr>
            </w:pPr>
            <w:r w:rsidRPr="00FF6E96">
              <w:rPr>
                <w:i/>
                <w:iCs/>
                <w:sz w:val="16"/>
                <w:szCs w:val="16"/>
              </w:rPr>
              <w:t>Precondiciones</w:t>
            </w:r>
          </w:p>
        </w:tc>
        <w:tc>
          <w:tcPr>
            <w:tcW w:w="6843" w:type="dxa"/>
            <w:gridSpan w:val="2"/>
          </w:tcPr>
          <w:p w14:paraId="3C160276" w14:textId="77777777" w:rsidR="00F5359B" w:rsidRDefault="00F5359B">
            <w:pPr>
              <w:pStyle w:val="Prrafodelista"/>
              <w:numPr>
                <w:ilvl w:val="0"/>
                <w:numId w:val="34"/>
              </w:numPr>
              <w:spacing w:before="120" w:after="120"/>
              <w:rPr>
                <w:sz w:val="16"/>
                <w:szCs w:val="16"/>
              </w:rPr>
            </w:pPr>
            <w:r w:rsidRPr="001E5FAB">
              <w:rPr>
                <w:sz w:val="16"/>
                <w:szCs w:val="16"/>
              </w:rPr>
              <w:t xml:space="preserve">El Administrador tiene sesión activa. </w:t>
            </w:r>
          </w:p>
          <w:p w14:paraId="33692D0E" w14:textId="77777777" w:rsidR="00F5359B" w:rsidRPr="00FD7AA4" w:rsidRDefault="00F5359B">
            <w:pPr>
              <w:pStyle w:val="Prrafodelista"/>
              <w:numPr>
                <w:ilvl w:val="0"/>
                <w:numId w:val="45"/>
              </w:numPr>
              <w:spacing w:before="120" w:after="120"/>
              <w:rPr>
                <w:sz w:val="16"/>
                <w:szCs w:val="16"/>
              </w:rPr>
            </w:pPr>
            <w:r w:rsidRPr="001E5FAB">
              <w:rPr>
                <w:sz w:val="16"/>
                <w:szCs w:val="16"/>
              </w:rPr>
              <w:t>No existe una cuenta registrada (activa o pendiente de activación) con el mismo correo electrónico.</w:t>
            </w:r>
          </w:p>
        </w:tc>
      </w:tr>
      <w:tr w:rsidR="00F5359B" w14:paraId="28E9AF49" w14:textId="77777777" w:rsidTr="00C332F3">
        <w:trPr>
          <w:cantSplit/>
        </w:trPr>
        <w:tc>
          <w:tcPr>
            <w:tcW w:w="1797" w:type="dxa"/>
            <w:gridSpan w:val="2"/>
            <w:shd w:val="clear" w:color="auto" w:fill="262626" w:themeFill="text1" w:themeFillTint="D9"/>
          </w:tcPr>
          <w:p w14:paraId="3A470396" w14:textId="77777777" w:rsidR="00F5359B" w:rsidRPr="00FF6E96" w:rsidRDefault="00F5359B" w:rsidP="00C332F3">
            <w:pPr>
              <w:spacing w:before="120" w:after="120"/>
              <w:rPr>
                <w:i/>
                <w:iCs/>
                <w:sz w:val="16"/>
                <w:szCs w:val="16"/>
              </w:rPr>
            </w:pPr>
            <w:r w:rsidRPr="00FF6E96">
              <w:rPr>
                <w:i/>
                <w:iCs/>
                <w:sz w:val="16"/>
                <w:szCs w:val="16"/>
              </w:rPr>
              <w:t>Postcondiciones</w:t>
            </w:r>
          </w:p>
        </w:tc>
        <w:tc>
          <w:tcPr>
            <w:tcW w:w="6843" w:type="dxa"/>
            <w:gridSpan w:val="2"/>
          </w:tcPr>
          <w:p w14:paraId="51616689" w14:textId="77777777" w:rsidR="00F5359B" w:rsidRDefault="00F5359B">
            <w:pPr>
              <w:pStyle w:val="Prrafodelista"/>
              <w:numPr>
                <w:ilvl w:val="0"/>
                <w:numId w:val="34"/>
              </w:numPr>
              <w:spacing w:before="120" w:after="120"/>
              <w:rPr>
                <w:sz w:val="16"/>
                <w:szCs w:val="16"/>
              </w:rPr>
            </w:pPr>
            <w:r w:rsidRPr="001E5FAB">
              <w:rPr>
                <w:sz w:val="16"/>
                <w:szCs w:val="16"/>
              </w:rPr>
              <w:t xml:space="preserve">La cuenta del nuevo usuario existe en el sistema con estado "Pendiente de activación". </w:t>
            </w:r>
          </w:p>
          <w:p w14:paraId="20A775D4" w14:textId="77777777" w:rsidR="00F5359B" w:rsidRDefault="00F5359B">
            <w:pPr>
              <w:pStyle w:val="Prrafodelista"/>
              <w:numPr>
                <w:ilvl w:val="0"/>
                <w:numId w:val="34"/>
              </w:numPr>
              <w:spacing w:before="120" w:after="120"/>
              <w:rPr>
                <w:sz w:val="16"/>
                <w:szCs w:val="16"/>
              </w:rPr>
            </w:pPr>
            <w:r w:rsidRPr="001E5FAB">
              <w:rPr>
                <w:sz w:val="16"/>
                <w:szCs w:val="16"/>
              </w:rPr>
              <w:t xml:space="preserve">El sistema envía al correo del nuevo usuario un enlace de activación de un solo uso (expiración: 48 horas) para que establezca su contraseña. </w:t>
            </w:r>
          </w:p>
          <w:p w14:paraId="53601A9C" w14:textId="77777777" w:rsidR="00F5359B" w:rsidRPr="00FD7AA4" w:rsidRDefault="00F5359B">
            <w:pPr>
              <w:pStyle w:val="Prrafodelista"/>
              <w:numPr>
                <w:ilvl w:val="0"/>
                <w:numId w:val="45"/>
              </w:numPr>
              <w:spacing w:before="120" w:after="120"/>
              <w:rPr>
                <w:sz w:val="16"/>
                <w:szCs w:val="16"/>
              </w:rPr>
            </w:pPr>
            <w:r w:rsidRPr="001E5FAB">
              <w:rPr>
                <w:sz w:val="16"/>
                <w:szCs w:val="16"/>
              </w:rPr>
              <w:t>La operación queda registrada en el log de auditoría con el rol asignado.</w:t>
            </w:r>
          </w:p>
        </w:tc>
      </w:tr>
      <w:tr w:rsidR="00F5359B" w14:paraId="2E9404AF" w14:textId="77777777" w:rsidTr="00C332F3">
        <w:trPr>
          <w:cantSplit/>
        </w:trPr>
        <w:tc>
          <w:tcPr>
            <w:tcW w:w="8640" w:type="dxa"/>
            <w:gridSpan w:val="4"/>
            <w:shd w:val="clear" w:color="auto" w:fill="000000" w:themeFill="text1"/>
            <w:vAlign w:val="center"/>
          </w:tcPr>
          <w:p w14:paraId="27F64A7A" w14:textId="77777777" w:rsidR="00F5359B" w:rsidRPr="00FF6E96" w:rsidRDefault="00F5359B" w:rsidP="00C332F3">
            <w:pPr>
              <w:spacing w:before="120" w:after="120"/>
              <w:rPr>
                <w:b/>
                <w:bCs/>
                <w:sz w:val="16"/>
                <w:szCs w:val="16"/>
              </w:rPr>
            </w:pPr>
            <w:r w:rsidRPr="00FF6E96">
              <w:rPr>
                <w:b/>
                <w:bCs/>
                <w:color w:val="FFFFFF" w:themeColor="background1"/>
                <w:sz w:val="16"/>
                <w:szCs w:val="16"/>
              </w:rPr>
              <w:t>Flujo de Eventos Principal</w:t>
            </w:r>
          </w:p>
        </w:tc>
      </w:tr>
      <w:tr w:rsidR="00F5359B" w14:paraId="533289D2" w14:textId="77777777" w:rsidTr="00C332F3">
        <w:trPr>
          <w:cantSplit/>
        </w:trPr>
        <w:tc>
          <w:tcPr>
            <w:tcW w:w="562" w:type="dxa"/>
            <w:shd w:val="clear" w:color="auto" w:fill="262626" w:themeFill="text1" w:themeFillTint="D9"/>
            <w:vAlign w:val="center"/>
          </w:tcPr>
          <w:p w14:paraId="7F8489A8" w14:textId="77777777" w:rsidR="00F5359B" w:rsidRPr="00FF6E96" w:rsidRDefault="00F5359B"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1AA1FB4D" w14:textId="77777777" w:rsidR="00F5359B" w:rsidRPr="00FF6E96" w:rsidRDefault="00F5359B" w:rsidP="00C332F3">
            <w:pPr>
              <w:spacing w:before="120" w:after="120"/>
              <w:rPr>
                <w:i/>
                <w:iCs/>
                <w:sz w:val="16"/>
                <w:szCs w:val="16"/>
              </w:rPr>
            </w:pPr>
            <w:r w:rsidRPr="00FF6E96">
              <w:rPr>
                <w:i/>
                <w:iCs/>
                <w:sz w:val="16"/>
                <w:szCs w:val="16"/>
              </w:rPr>
              <w:t>Acción</w:t>
            </w:r>
          </w:p>
        </w:tc>
      </w:tr>
      <w:tr w:rsidR="00F5359B" w14:paraId="2E870155" w14:textId="77777777" w:rsidTr="00C332F3">
        <w:trPr>
          <w:cantSplit/>
        </w:trPr>
        <w:tc>
          <w:tcPr>
            <w:tcW w:w="562" w:type="dxa"/>
            <w:vAlign w:val="center"/>
          </w:tcPr>
          <w:p w14:paraId="54DE16C1" w14:textId="77777777" w:rsidR="00F5359B" w:rsidRPr="00FF6E96" w:rsidRDefault="00F5359B" w:rsidP="00C332F3">
            <w:pPr>
              <w:spacing w:before="120" w:after="120"/>
              <w:jc w:val="center"/>
              <w:rPr>
                <w:b/>
                <w:bCs/>
                <w:sz w:val="16"/>
                <w:szCs w:val="16"/>
              </w:rPr>
            </w:pPr>
            <w:r w:rsidRPr="00FF6E96">
              <w:rPr>
                <w:b/>
                <w:bCs/>
                <w:sz w:val="16"/>
                <w:szCs w:val="16"/>
              </w:rPr>
              <w:t>1</w:t>
            </w:r>
          </w:p>
        </w:tc>
        <w:tc>
          <w:tcPr>
            <w:tcW w:w="8078" w:type="dxa"/>
            <w:gridSpan w:val="3"/>
            <w:vAlign w:val="center"/>
          </w:tcPr>
          <w:p w14:paraId="671BBF4E" w14:textId="77777777" w:rsidR="00F5359B" w:rsidRPr="00FF6E96" w:rsidRDefault="00F5359B" w:rsidP="00C332F3">
            <w:pPr>
              <w:spacing w:before="120" w:after="120"/>
              <w:rPr>
                <w:i/>
                <w:iCs/>
                <w:sz w:val="16"/>
                <w:szCs w:val="16"/>
              </w:rPr>
            </w:pPr>
            <w:r w:rsidRPr="005C78EC">
              <w:rPr>
                <w:i/>
                <w:iCs/>
                <w:sz w:val="16"/>
                <w:szCs w:val="16"/>
              </w:rPr>
              <w:t>El Administrador accede al módulo de Gestión de Usuarios y selecciona "Nuevo Usuario".</w:t>
            </w:r>
          </w:p>
        </w:tc>
      </w:tr>
      <w:tr w:rsidR="00F5359B" w14:paraId="37624C06" w14:textId="77777777" w:rsidTr="00C332F3">
        <w:trPr>
          <w:cantSplit/>
        </w:trPr>
        <w:tc>
          <w:tcPr>
            <w:tcW w:w="562" w:type="dxa"/>
            <w:vAlign w:val="center"/>
          </w:tcPr>
          <w:p w14:paraId="0C4AE63C" w14:textId="77777777" w:rsidR="00F5359B" w:rsidRPr="00FF6E96" w:rsidRDefault="00F5359B" w:rsidP="00C332F3">
            <w:pPr>
              <w:spacing w:before="120" w:after="120"/>
              <w:jc w:val="center"/>
              <w:rPr>
                <w:b/>
                <w:bCs/>
                <w:sz w:val="16"/>
                <w:szCs w:val="16"/>
              </w:rPr>
            </w:pPr>
            <w:r w:rsidRPr="00FF6E96">
              <w:rPr>
                <w:b/>
                <w:bCs/>
                <w:sz w:val="16"/>
                <w:szCs w:val="16"/>
              </w:rPr>
              <w:t>2</w:t>
            </w:r>
          </w:p>
        </w:tc>
        <w:tc>
          <w:tcPr>
            <w:tcW w:w="8078" w:type="dxa"/>
            <w:gridSpan w:val="3"/>
            <w:vAlign w:val="center"/>
          </w:tcPr>
          <w:p w14:paraId="306F42CC" w14:textId="77777777" w:rsidR="00F5359B" w:rsidRPr="00FF6E96" w:rsidRDefault="00F5359B" w:rsidP="00C332F3">
            <w:pPr>
              <w:spacing w:before="120" w:after="120"/>
              <w:rPr>
                <w:i/>
                <w:iCs/>
                <w:sz w:val="16"/>
                <w:szCs w:val="16"/>
              </w:rPr>
            </w:pPr>
            <w:r w:rsidRPr="005C78EC">
              <w:rPr>
                <w:i/>
                <w:iCs/>
                <w:sz w:val="16"/>
                <w:szCs w:val="16"/>
              </w:rPr>
              <w:t>El sistema presenta el formulario con campos obligatorios: nombre completo, correo electrónico y rol (Cajero / Administrador).</w:t>
            </w:r>
          </w:p>
        </w:tc>
      </w:tr>
      <w:tr w:rsidR="00F5359B" w14:paraId="40E3AB30" w14:textId="77777777" w:rsidTr="00C332F3">
        <w:trPr>
          <w:cantSplit/>
        </w:trPr>
        <w:tc>
          <w:tcPr>
            <w:tcW w:w="562" w:type="dxa"/>
            <w:vAlign w:val="center"/>
          </w:tcPr>
          <w:p w14:paraId="510B59B2" w14:textId="77777777" w:rsidR="00F5359B" w:rsidRPr="00FF6E96" w:rsidRDefault="00F5359B" w:rsidP="00C332F3">
            <w:pPr>
              <w:spacing w:before="120" w:after="120"/>
              <w:jc w:val="center"/>
              <w:rPr>
                <w:b/>
                <w:bCs/>
                <w:sz w:val="16"/>
                <w:szCs w:val="16"/>
              </w:rPr>
            </w:pPr>
            <w:r w:rsidRPr="00FF6E96">
              <w:rPr>
                <w:b/>
                <w:bCs/>
                <w:sz w:val="16"/>
                <w:szCs w:val="16"/>
              </w:rPr>
              <w:t>3</w:t>
            </w:r>
          </w:p>
        </w:tc>
        <w:tc>
          <w:tcPr>
            <w:tcW w:w="8078" w:type="dxa"/>
            <w:gridSpan w:val="3"/>
            <w:vAlign w:val="center"/>
          </w:tcPr>
          <w:p w14:paraId="3B7CE17F" w14:textId="77777777" w:rsidR="00F5359B" w:rsidRPr="00FF6E96" w:rsidRDefault="00F5359B" w:rsidP="00C332F3">
            <w:pPr>
              <w:spacing w:before="120" w:after="120"/>
              <w:rPr>
                <w:i/>
                <w:iCs/>
                <w:sz w:val="16"/>
                <w:szCs w:val="16"/>
              </w:rPr>
            </w:pPr>
            <w:r w:rsidRPr="005C78EC">
              <w:rPr>
                <w:i/>
                <w:iCs/>
                <w:sz w:val="16"/>
                <w:szCs w:val="16"/>
              </w:rPr>
              <w:t>El Administrador completa los campos y confirma.</w:t>
            </w:r>
          </w:p>
        </w:tc>
      </w:tr>
      <w:tr w:rsidR="00F5359B" w14:paraId="4877B789" w14:textId="77777777" w:rsidTr="00C332F3">
        <w:trPr>
          <w:cantSplit/>
        </w:trPr>
        <w:tc>
          <w:tcPr>
            <w:tcW w:w="562" w:type="dxa"/>
            <w:vAlign w:val="center"/>
          </w:tcPr>
          <w:p w14:paraId="792B3969" w14:textId="77777777" w:rsidR="00F5359B" w:rsidRPr="00FF6E96" w:rsidRDefault="00F5359B" w:rsidP="00C332F3">
            <w:pPr>
              <w:spacing w:before="120" w:after="120"/>
              <w:jc w:val="center"/>
              <w:rPr>
                <w:b/>
                <w:bCs/>
                <w:sz w:val="16"/>
                <w:szCs w:val="16"/>
              </w:rPr>
            </w:pPr>
            <w:r w:rsidRPr="00FF6E96">
              <w:rPr>
                <w:b/>
                <w:bCs/>
                <w:sz w:val="16"/>
                <w:szCs w:val="16"/>
              </w:rPr>
              <w:t>4</w:t>
            </w:r>
          </w:p>
        </w:tc>
        <w:tc>
          <w:tcPr>
            <w:tcW w:w="8078" w:type="dxa"/>
            <w:gridSpan w:val="3"/>
            <w:vAlign w:val="center"/>
          </w:tcPr>
          <w:p w14:paraId="0A465D58" w14:textId="77777777" w:rsidR="00F5359B" w:rsidRPr="00FF6E96" w:rsidRDefault="00F5359B" w:rsidP="00C332F3">
            <w:pPr>
              <w:spacing w:before="120" w:after="120"/>
              <w:rPr>
                <w:i/>
                <w:iCs/>
                <w:sz w:val="16"/>
                <w:szCs w:val="16"/>
              </w:rPr>
            </w:pPr>
            <w:r w:rsidRPr="005C78EC">
              <w:rPr>
                <w:i/>
                <w:iCs/>
                <w:sz w:val="16"/>
                <w:szCs w:val="16"/>
              </w:rPr>
              <w:t>El sistema valida que no exista una cuenta con el mismo correo electrónico en estado Activo o Pendiente de activación.</w:t>
            </w:r>
          </w:p>
        </w:tc>
      </w:tr>
      <w:tr w:rsidR="00F5359B" w14:paraId="215107D7" w14:textId="77777777" w:rsidTr="00C332F3">
        <w:trPr>
          <w:cantSplit/>
        </w:trPr>
        <w:tc>
          <w:tcPr>
            <w:tcW w:w="562" w:type="dxa"/>
            <w:vAlign w:val="center"/>
          </w:tcPr>
          <w:p w14:paraId="33C8CFF2" w14:textId="77777777" w:rsidR="00F5359B" w:rsidRPr="00FF6E96" w:rsidRDefault="00F5359B" w:rsidP="00C332F3">
            <w:pPr>
              <w:spacing w:before="120" w:after="120"/>
              <w:jc w:val="center"/>
              <w:rPr>
                <w:b/>
                <w:bCs/>
                <w:sz w:val="16"/>
                <w:szCs w:val="16"/>
              </w:rPr>
            </w:pPr>
            <w:r w:rsidRPr="00FF6E96">
              <w:rPr>
                <w:b/>
                <w:bCs/>
                <w:sz w:val="16"/>
                <w:szCs w:val="16"/>
              </w:rPr>
              <w:t>5</w:t>
            </w:r>
          </w:p>
        </w:tc>
        <w:tc>
          <w:tcPr>
            <w:tcW w:w="8078" w:type="dxa"/>
            <w:gridSpan w:val="3"/>
            <w:vAlign w:val="center"/>
          </w:tcPr>
          <w:p w14:paraId="39DE5433" w14:textId="77777777" w:rsidR="00F5359B" w:rsidRPr="00FF6E96" w:rsidRDefault="00F5359B" w:rsidP="00C332F3">
            <w:pPr>
              <w:spacing w:before="120" w:after="120"/>
              <w:rPr>
                <w:i/>
                <w:iCs/>
                <w:sz w:val="16"/>
                <w:szCs w:val="16"/>
              </w:rPr>
            </w:pPr>
            <w:r w:rsidRPr="005C78EC">
              <w:rPr>
                <w:i/>
                <w:iCs/>
                <w:sz w:val="16"/>
                <w:szCs w:val="16"/>
              </w:rPr>
              <w:t>El sistema crea la cuenta en estado "Pendiente de activación", genera el token de activación y envía al correo del nuevo usuario el enlace para establecer su contraseña.</w:t>
            </w:r>
          </w:p>
        </w:tc>
      </w:tr>
      <w:tr w:rsidR="00F5359B" w14:paraId="12D8963E" w14:textId="77777777" w:rsidTr="00C332F3">
        <w:trPr>
          <w:cantSplit/>
        </w:trPr>
        <w:tc>
          <w:tcPr>
            <w:tcW w:w="562" w:type="dxa"/>
            <w:vAlign w:val="center"/>
          </w:tcPr>
          <w:p w14:paraId="3CA67861" w14:textId="77777777" w:rsidR="00F5359B" w:rsidRPr="00FF6E96" w:rsidRDefault="00F5359B" w:rsidP="00C332F3">
            <w:pPr>
              <w:spacing w:before="120" w:after="120"/>
              <w:jc w:val="center"/>
              <w:rPr>
                <w:b/>
                <w:bCs/>
                <w:sz w:val="16"/>
                <w:szCs w:val="16"/>
              </w:rPr>
            </w:pPr>
            <w:r w:rsidRPr="00FF6E96">
              <w:rPr>
                <w:b/>
                <w:bCs/>
                <w:sz w:val="16"/>
                <w:szCs w:val="16"/>
              </w:rPr>
              <w:t>6</w:t>
            </w:r>
          </w:p>
        </w:tc>
        <w:tc>
          <w:tcPr>
            <w:tcW w:w="8078" w:type="dxa"/>
            <w:gridSpan w:val="3"/>
            <w:vAlign w:val="center"/>
          </w:tcPr>
          <w:p w14:paraId="596500B2" w14:textId="77777777" w:rsidR="00F5359B" w:rsidRPr="00A509A2" w:rsidRDefault="00F5359B" w:rsidP="00C332F3">
            <w:pPr>
              <w:spacing w:before="120" w:after="120"/>
              <w:rPr>
                <w:i/>
                <w:iCs/>
                <w:sz w:val="16"/>
                <w:szCs w:val="16"/>
              </w:rPr>
            </w:pPr>
            <w:r w:rsidRPr="005C78EC">
              <w:rPr>
                <w:i/>
                <w:iCs/>
                <w:sz w:val="16"/>
                <w:szCs w:val="16"/>
              </w:rPr>
              <w:t>El sistema registra la operación en el log de auditoría y notifica al Administrador con la confirmación del alta y el estado "Pendiente de activación".</w:t>
            </w:r>
          </w:p>
        </w:tc>
      </w:tr>
      <w:tr w:rsidR="00F5359B" w14:paraId="52254233" w14:textId="77777777" w:rsidTr="00C332F3">
        <w:trPr>
          <w:cantSplit/>
        </w:trPr>
        <w:tc>
          <w:tcPr>
            <w:tcW w:w="8640" w:type="dxa"/>
            <w:gridSpan w:val="4"/>
            <w:shd w:val="clear" w:color="auto" w:fill="000000" w:themeFill="text1"/>
            <w:vAlign w:val="center"/>
          </w:tcPr>
          <w:p w14:paraId="1A087961" w14:textId="77777777" w:rsidR="00F5359B" w:rsidRPr="00FF6E96" w:rsidRDefault="00F5359B" w:rsidP="00C332F3">
            <w:pPr>
              <w:spacing w:before="120" w:after="120"/>
              <w:rPr>
                <w:b/>
                <w:bCs/>
                <w:sz w:val="16"/>
                <w:szCs w:val="16"/>
              </w:rPr>
            </w:pPr>
            <w:r>
              <w:rPr>
                <w:b/>
                <w:bCs/>
                <w:sz w:val="16"/>
                <w:szCs w:val="16"/>
              </w:rPr>
              <w:lastRenderedPageBreak/>
              <w:t>Flujos de Eventos Alternativo</w:t>
            </w:r>
          </w:p>
        </w:tc>
      </w:tr>
      <w:tr w:rsidR="00F5359B" w14:paraId="632818DB" w14:textId="77777777" w:rsidTr="00C332F3">
        <w:trPr>
          <w:cantSplit/>
        </w:trPr>
        <w:tc>
          <w:tcPr>
            <w:tcW w:w="562" w:type="dxa"/>
            <w:shd w:val="clear" w:color="auto" w:fill="262626" w:themeFill="text1" w:themeFillTint="D9"/>
            <w:vAlign w:val="center"/>
          </w:tcPr>
          <w:p w14:paraId="7A696EB3" w14:textId="77777777" w:rsidR="00F5359B" w:rsidRPr="00FF6E96" w:rsidRDefault="00F5359B"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39C8B081" w14:textId="77777777" w:rsidR="00F5359B" w:rsidRPr="00FF6E96" w:rsidRDefault="00F5359B" w:rsidP="00C332F3">
            <w:pPr>
              <w:spacing w:before="120" w:after="120"/>
              <w:rPr>
                <w:i/>
                <w:iCs/>
                <w:sz w:val="16"/>
                <w:szCs w:val="16"/>
              </w:rPr>
            </w:pPr>
            <w:r w:rsidRPr="00FF6E96">
              <w:rPr>
                <w:i/>
                <w:iCs/>
                <w:sz w:val="16"/>
                <w:szCs w:val="16"/>
              </w:rPr>
              <w:t>Descripción</w:t>
            </w:r>
          </w:p>
        </w:tc>
      </w:tr>
      <w:tr w:rsidR="00F5359B" w14:paraId="5B0E054C" w14:textId="77777777" w:rsidTr="00C332F3">
        <w:trPr>
          <w:cantSplit/>
        </w:trPr>
        <w:tc>
          <w:tcPr>
            <w:tcW w:w="562" w:type="dxa"/>
            <w:vAlign w:val="center"/>
          </w:tcPr>
          <w:p w14:paraId="144E7B27" w14:textId="77777777" w:rsidR="00F5359B" w:rsidRPr="00FF6E96" w:rsidRDefault="00F5359B" w:rsidP="00C332F3">
            <w:pPr>
              <w:spacing w:before="120" w:after="120"/>
              <w:jc w:val="center"/>
              <w:rPr>
                <w:b/>
                <w:bCs/>
                <w:sz w:val="16"/>
                <w:szCs w:val="16"/>
              </w:rPr>
            </w:pPr>
            <w:r>
              <w:rPr>
                <w:b/>
                <w:bCs/>
                <w:sz w:val="16"/>
                <w:szCs w:val="16"/>
              </w:rPr>
              <w:t>A1</w:t>
            </w:r>
          </w:p>
        </w:tc>
        <w:tc>
          <w:tcPr>
            <w:tcW w:w="8078" w:type="dxa"/>
            <w:gridSpan w:val="3"/>
            <w:vAlign w:val="center"/>
          </w:tcPr>
          <w:p w14:paraId="21D748BB" w14:textId="6434E8EB" w:rsidR="00F5359B" w:rsidRPr="00FF6E96" w:rsidRDefault="000F6F2E" w:rsidP="00C332F3">
            <w:pPr>
              <w:spacing w:before="120" w:after="120"/>
              <w:rPr>
                <w:sz w:val="16"/>
                <w:szCs w:val="16"/>
              </w:rPr>
            </w:pPr>
            <w:r w:rsidRPr="000F6F2E">
              <w:rPr>
                <w:sz w:val="16"/>
                <w:szCs w:val="16"/>
              </w:rPr>
              <w:t xml:space="preserve">Si el alta se realizó con datos erróneos y la cuenta todavía no fue activada, su registro puede eliminarse de forma definitiva mediante </w:t>
            </w:r>
            <w:r w:rsidR="008742E0">
              <w:rPr>
                <w:sz w:val="16"/>
                <w:szCs w:val="16"/>
              </w:rPr>
              <w:t>CU-USR-ELI</w:t>
            </w:r>
            <w:r w:rsidRPr="000F6F2E">
              <w:rPr>
                <w:sz w:val="16"/>
                <w:szCs w:val="16"/>
              </w:rPr>
              <w:t>. Este caso de uso debe declararlo en su paso de confirmación, porque de lo contrario el correo tipeado con un error queda inutilizado de forma indefinida: la unicidad de correo rige en cualquier estado.</w:t>
            </w:r>
          </w:p>
        </w:tc>
      </w:tr>
      <w:tr w:rsidR="00F5359B" w14:paraId="233C2EF2" w14:textId="77777777" w:rsidTr="00C332F3">
        <w:trPr>
          <w:cantSplit/>
        </w:trPr>
        <w:tc>
          <w:tcPr>
            <w:tcW w:w="8640" w:type="dxa"/>
            <w:gridSpan w:val="4"/>
            <w:shd w:val="clear" w:color="auto" w:fill="000000" w:themeFill="text1"/>
            <w:vAlign w:val="center"/>
          </w:tcPr>
          <w:p w14:paraId="43EE2CDF" w14:textId="77777777" w:rsidR="00F5359B" w:rsidRPr="00233EBD" w:rsidRDefault="00F5359B" w:rsidP="00C332F3">
            <w:pPr>
              <w:spacing w:before="120" w:after="120"/>
              <w:rPr>
                <w:b/>
                <w:bCs/>
                <w:sz w:val="16"/>
                <w:szCs w:val="16"/>
              </w:rPr>
            </w:pPr>
            <w:r w:rsidRPr="00233EBD">
              <w:rPr>
                <w:b/>
                <w:bCs/>
                <w:sz w:val="16"/>
                <w:szCs w:val="16"/>
              </w:rPr>
              <w:t>Excepciones</w:t>
            </w:r>
          </w:p>
        </w:tc>
      </w:tr>
      <w:tr w:rsidR="00F5359B" w14:paraId="3073EF66" w14:textId="77777777" w:rsidTr="00C332F3">
        <w:trPr>
          <w:cantSplit/>
        </w:trPr>
        <w:tc>
          <w:tcPr>
            <w:tcW w:w="562" w:type="dxa"/>
            <w:vAlign w:val="center"/>
          </w:tcPr>
          <w:p w14:paraId="56E1BBC6" w14:textId="77777777" w:rsidR="00F5359B" w:rsidRPr="00FF6E96" w:rsidRDefault="00F5359B" w:rsidP="00C332F3">
            <w:pPr>
              <w:spacing w:before="120" w:after="120"/>
              <w:jc w:val="center"/>
              <w:rPr>
                <w:b/>
                <w:bCs/>
                <w:sz w:val="16"/>
                <w:szCs w:val="16"/>
              </w:rPr>
            </w:pPr>
            <w:r>
              <w:rPr>
                <w:b/>
                <w:bCs/>
                <w:sz w:val="16"/>
                <w:szCs w:val="16"/>
              </w:rPr>
              <w:t>E1</w:t>
            </w:r>
          </w:p>
        </w:tc>
        <w:tc>
          <w:tcPr>
            <w:tcW w:w="8078" w:type="dxa"/>
            <w:gridSpan w:val="3"/>
            <w:vAlign w:val="center"/>
          </w:tcPr>
          <w:p w14:paraId="2CED8E2C" w14:textId="77777777" w:rsidR="00F5359B" w:rsidRPr="00FF6E96" w:rsidRDefault="00F5359B" w:rsidP="00C332F3">
            <w:pPr>
              <w:spacing w:before="120" w:after="120"/>
              <w:rPr>
                <w:sz w:val="16"/>
                <w:szCs w:val="16"/>
              </w:rPr>
            </w:pPr>
            <w:r w:rsidRPr="005C78EC">
              <w:rPr>
                <w:sz w:val="16"/>
                <w:szCs w:val="16"/>
              </w:rPr>
              <w:t>En el paso 3, si falta algún campo obligatorio, el sistema resalta los campos faltantes y no procede. Regresa al paso 3.</w:t>
            </w:r>
          </w:p>
        </w:tc>
      </w:tr>
      <w:tr w:rsidR="00F5359B" w14:paraId="1249189F" w14:textId="77777777" w:rsidTr="00C332F3">
        <w:trPr>
          <w:cantSplit/>
        </w:trPr>
        <w:tc>
          <w:tcPr>
            <w:tcW w:w="562" w:type="dxa"/>
            <w:vAlign w:val="center"/>
          </w:tcPr>
          <w:p w14:paraId="6AB3E57B" w14:textId="77777777" w:rsidR="00F5359B" w:rsidRDefault="00F5359B" w:rsidP="00C332F3">
            <w:pPr>
              <w:spacing w:before="120" w:after="120"/>
              <w:jc w:val="center"/>
              <w:rPr>
                <w:b/>
                <w:bCs/>
                <w:sz w:val="16"/>
                <w:szCs w:val="16"/>
              </w:rPr>
            </w:pPr>
            <w:r>
              <w:rPr>
                <w:b/>
                <w:bCs/>
                <w:sz w:val="16"/>
                <w:szCs w:val="16"/>
              </w:rPr>
              <w:t>E2</w:t>
            </w:r>
          </w:p>
        </w:tc>
        <w:tc>
          <w:tcPr>
            <w:tcW w:w="8078" w:type="dxa"/>
            <w:gridSpan w:val="3"/>
            <w:vAlign w:val="center"/>
          </w:tcPr>
          <w:p w14:paraId="1277A030" w14:textId="77777777" w:rsidR="00F5359B" w:rsidRPr="00FF6E96" w:rsidRDefault="00F5359B" w:rsidP="00C332F3">
            <w:pPr>
              <w:spacing w:before="120" w:after="120"/>
              <w:rPr>
                <w:sz w:val="16"/>
                <w:szCs w:val="16"/>
              </w:rPr>
            </w:pPr>
            <w:r w:rsidRPr="005C78EC">
              <w:rPr>
                <w:sz w:val="16"/>
                <w:szCs w:val="16"/>
              </w:rPr>
              <w:t>En el paso 4, si el correo ya pertenece a una cuenta activa o pendiente, el sistema informa el conflicto y no crea la cuenta.</w:t>
            </w:r>
          </w:p>
        </w:tc>
      </w:tr>
      <w:tr w:rsidR="00F5359B" w14:paraId="25B58980" w14:textId="77777777" w:rsidTr="00C332F3">
        <w:trPr>
          <w:cantSplit/>
        </w:trPr>
        <w:tc>
          <w:tcPr>
            <w:tcW w:w="562" w:type="dxa"/>
            <w:vAlign w:val="center"/>
          </w:tcPr>
          <w:p w14:paraId="194254AB" w14:textId="77777777" w:rsidR="00F5359B" w:rsidRDefault="00F5359B" w:rsidP="00C332F3">
            <w:pPr>
              <w:spacing w:before="120" w:after="120"/>
              <w:jc w:val="center"/>
              <w:rPr>
                <w:b/>
                <w:bCs/>
                <w:sz w:val="16"/>
                <w:szCs w:val="16"/>
              </w:rPr>
            </w:pPr>
            <w:r>
              <w:rPr>
                <w:b/>
                <w:bCs/>
                <w:sz w:val="16"/>
                <w:szCs w:val="16"/>
              </w:rPr>
              <w:t>E3</w:t>
            </w:r>
          </w:p>
        </w:tc>
        <w:tc>
          <w:tcPr>
            <w:tcW w:w="8078" w:type="dxa"/>
            <w:gridSpan w:val="3"/>
            <w:vAlign w:val="center"/>
          </w:tcPr>
          <w:p w14:paraId="20B6F3D9" w14:textId="10A927A6" w:rsidR="00F5359B" w:rsidRPr="00FF6E96" w:rsidRDefault="00F5359B" w:rsidP="00C332F3">
            <w:pPr>
              <w:spacing w:before="120" w:after="120"/>
              <w:rPr>
                <w:sz w:val="16"/>
                <w:szCs w:val="16"/>
              </w:rPr>
            </w:pPr>
            <w:r w:rsidRPr="005C78EC">
              <w:rPr>
                <w:sz w:val="16"/>
                <w:szCs w:val="16"/>
              </w:rPr>
              <w:t xml:space="preserve">Si el enlace de activación expira sin haber sido utilizado, el Administrador puede regenerarlo desde la ficha del usuario en </w:t>
            </w:r>
            <w:r w:rsidR="002D250D">
              <w:rPr>
                <w:sz w:val="16"/>
                <w:szCs w:val="16"/>
              </w:rPr>
              <w:t>CU-USR-MOD</w:t>
            </w:r>
            <w:r w:rsidRPr="005C78EC">
              <w:rPr>
                <w:sz w:val="16"/>
                <w:szCs w:val="16"/>
              </w:rPr>
              <w:t xml:space="preserve"> (Modificar Usuario del Sistema).</w:t>
            </w:r>
          </w:p>
        </w:tc>
      </w:tr>
      <w:tr w:rsidR="00F5359B" w14:paraId="0CAC1609" w14:textId="77777777" w:rsidTr="00C332F3">
        <w:trPr>
          <w:cantSplit/>
        </w:trPr>
        <w:tc>
          <w:tcPr>
            <w:tcW w:w="8640" w:type="dxa"/>
            <w:gridSpan w:val="4"/>
            <w:shd w:val="clear" w:color="auto" w:fill="000000" w:themeFill="text1"/>
            <w:vAlign w:val="center"/>
          </w:tcPr>
          <w:p w14:paraId="4068B9C8" w14:textId="77777777" w:rsidR="00F5359B" w:rsidRPr="00D37409" w:rsidRDefault="00F5359B" w:rsidP="00C332F3">
            <w:pPr>
              <w:spacing w:before="120" w:after="120"/>
              <w:rPr>
                <w:b/>
                <w:bCs/>
                <w:sz w:val="16"/>
                <w:szCs w:val="16"/>
              </w:rPr>
            </w:pPr>
            <w:r w:rsidRPr="00D37409">
              <w:rPr>
                <w:b/>
                <w:bCs/>
                <w:sz w:val="16"/>
                <w:szCs w:val="16"/>
              </w:rPr>
              <w:t>Detalles</w:t>
            </w:r>
          </w:p>
        </w:tc>
      </w:tr>
      <w:tr w:rsidR="00F5359B" w14:paraId="1CE6606B" w14:textId="77777777" w:rsidTr="00C332F3">
        <w:trPr>
          <w:cantSplit/>
        </w:trPr>
        <w:tc>
          <w:tcPr>
            <w:tcW w:w="1838" w:type="dxa"/>
            <w:gridSpan w:val="3"/>
            <w:shd w:val="clear" w:color="auto" w:fill="262626" w:themeFill="text1" w:themeFillTint="D9"/>
            <w:vAlign w:val="center"/>
          </w:tcPr>
          <w:p w14:paraId="40D60BB8" w14:textId="77777777" w:rsidR="00F5359B" w:rsidRPr="00D37409" w:rsidRDefault="00F5359B" w:rsidP="00C332F3">
            <w:pPr>
              <w:spacing w:before="120" w:after="120"/>
              <w:rPr>
                <w:i/>
                <w:iCs/>
                <w:sz w:val="16"/>
                <w:szCs w:val="16"/>
              </w:rPr>
            </w:pPr>
            <w:r w:rsidRPr="00D37409">
              <w:rPr>
                <w:i/>
                <w:iCs/>
                <w:sz w:val="16"/>
                <w:szCs w:val="16"/>
              </w:rPr>
              <w:t>Estabilidad</w:t>
            </w:r>
          </w:p>
        </w:tc>
        <w:tc>
          <w:tcPr>
            <w:tcW w:w="6802" w:type="dxa"/>
            <w:vAlign w:val="center"/>
          </w:tcPr>
          <w:p w14:paraId="6E8C7160" w14:textId="50CE0011" w:rsidR="00F5359B" w:rsidRPr="00FF6E96" w:rsidRDefault="00381902" w:rsidP="00C332F3">
            <w:pPr>
              <w:spacing w:before="120" w:after="120"/>
              <w:rPr>
                <w:sz w:val="16"/>
                <w:szCs w:val="16"/>
              </w:rPr>
            </w:pPr>
            <w:r w:rsidRPr="00381902">
              <w:rPr>
                <w:sz w:val="16"/>
                <w:szCs w:val="16"/>
              </w:rPr>
              <w:t>Alta</w:t>
            </w:r>
          </w:p>
        </w:tc>
      </w:tr>
      <w:tr w:rsidR="00F5359B" w14:paraId="69F86564" w14:textId="77777777" w:rsidTr="00C332F3">
        <w:trPr>
          <w:cantSplit/>
        </w:trPr>
        <w:tc>
          <w:tcPr>
            <w:tcW w:w="1838" w:type="dxa"/>
            <w:gridSpan w:val="3"/>
            <w:shd w:val="clear" w:color="auto" w:fill="262626" w:themeFill="text1" w:themeFillTint="D9"/>
            <w:vAlign w:val="center"/>
          </w:tcPr>
          <w:p w14:paraId="4D0DBC1E" w14:textId="77777777" w:rsidR="00F5359B" w:rsidRPr="00D37409" w:rsidRDefault="00F5359B" w:rsidP="00C332F3">
            <w:pPr>
              <w:spacing w:before="120" w:after="120"/>
              <w:rPr>
                <w:i/>
                <w:iCs/>
                <w:sz w:val="16"/>
                <w:szCs w:val="16"/>
              </w:rPr>
            </w:pPr>
            <w:r w:rsidRPr="00D37409">
              <w:rPr>
                <w:i/>
                <w:iCs/>
                <w:sz w:val="16"/>
                <w:szCs w:val="16"/>
              </w:rPr>
              <w:t>Frecuencia</w:t>
            </w:r>
          </w:p>
        </w:tc>
        <w:tc>
          <w:tcPr>
            <w:tcW w:w="6802" w:type="dxa"/>
            <w:vAlign w:val="center"/>
          </w:tcPr>
          <w:p w14:paraId="22F69D2C" w14:textId="4756C9D3" w:rsidR="00F5359B" w:rsidRPr="00FF6E96" w:rsidRDefault="00381902" w:rsidP="00C332F3">
            <w:pPr>
              <w:spacing w:before="120" w:after="120"/>
              <w:rPr>
                <w:sz w:val="16"/>
                <w:szCs w:val="16"/>
              </w:rPr>
            </w:pPr>
            <w:r w:rsidRPr="00381902">
              <w:rPr>
                <w:sz w:val="16"/>
                <w:szCs w:val="16"/>
              </w:rPr>
              <w:t xml:space="preserve">Muy Baja </w:t>
            </w:r>
            <w:r w:rsidRPr="00381902">
              <w:rPr>
                <w:i/>
                <w:iCs/>
                <w:sz w:val="16"/>
                <w:szCs w:val="16"/>
              </w:rPr>
              <w:t>(únicamente al incorporar un nuevo miembro del personal que requiere acceso al sistema)</w:t>
            </w:r>
          </w:p>
        </w:tc>
      </w:tr>
      <w:tr w:rsidR="00F5359B" w14:paraId="78A3DFCD" w14:textId="77777777" w:rsidTr="00C332F3">
        <w:trPr>
          <w:cantSplit/>
        </w:trPr>
        <w:tc>
          <w:tcPr>
            <w:tcW w:w="1838" w:type="dxa"/>
            <w:gridSpan w:val="3"/>
            <w:shd w:val="clear" w:color="auto" w:fill="262626" w:themeFill="text1" w:themeFillTint="D9"/>
            <w:vAlign w:val="center"/>
          </w:tcPr>
          <w:p w14:paraId="7956A74F" w14:textId="77777777" w:rsidR="00F5359B" w:rsidRPr="00D37409" w:rsidRDefault="00F5359B" w:rsidP="00C332F3">
            <w:pPr>
              <w:spacing w:before="120" w:after="120"/>
              <w:rPr>
                <w:i/>
                <w:iCs/>
                <w:sz w:val="16"/>
                <w:szCs w:val="16"/>
              </w:rPr>
            </w:pPr>
            <w:r w:rsidRPr="00D37409">
              <w:rPr>
                <w:i/>
                <w:iCs/>
                <w:sz w:val="16"/>
                <w:szCs w:val="16"/>
              </w:rPr>
              <w:t>Comentarios</w:t>
            </w:r>
          </w:p>
        </w:tc>
        <w:tc>
          <w:tcPr>
            <w:tcW w:w="6802" w:type="dxa"/>
            <w:vAlign w:val="center"/>
          </w:tcPr>
          <w:p w14:paraId="0C5D76D1" w14:textId="77777777" w:rsidR="00F5359B" w:rsidRPr="00FF6E96" w:rsidRDefault="00F5359B" w:rsidP="00C332F3">
            <w:pPr>
              <w:spacing w:before="120" w:after="120"/>
              <w:rPr>
                <w:sz w:val="16"/>
                <w:szCs w:val="16"/>
              </w:rPr>
            </w:pPr>
            <w:r>
              <w:rPr>
                <w:sz w:val="16"/>
                <w:szCs w:val="16"/>
              </w:rPr>
              <w:t>-</w:t>
            </w:r>
          </w:p>
        </w:tc>
      </w:tr>
    </w:tbl>
    <w:p w14:paraId="0D0A4925" w14:textId="20E896CA" w:rsidR="00F5359B" w:rsidRDefault="00F5359B" w:rsidP="00F5359B"/>
    <w:tbl>
      <w:tblPr>
        <w:tblStyle w:val="Tablaconcuadrcula"/>
        <w:tblW w:w="8640" w:type="dxa"/>
        <w:tblLook w:val="04A0" w:firstRow="1" w:lastRow="0" w:firstColumn="1" w:lastColumn="0" w:noHBand="0" w:noVBand="1"/>
      </w:tblPr>
      <w:tblGrid>
        <w:gridCol w:w="562"/>
        <w:gridCol w:w="1235"/>
        <w:gridCol w:w="41"/>
        <w:gridCol w:w="6802"/>
      </w:tblGrid>
      <w:tr w:rsidR="00F5359B" w14:paraId="12833442" w14:textId="77777777" w:rsidTr="00C332F3">
        <w:trPr>
          <w:cantSplit/>
        </w:trPr>
        <w:tc>
          <w:tcPr>
            <w:tcW w:w="1797" w:type="dxa"/>
            <w:gridSpan w:val="2"/>
            <w:shd w:val="clear" w:color="auto" w:fill="000000" w:themeFill="text1"/>
          </w:tcPr>
          <w:p w14:paraId="5EA4DA9E" w14:textId="1B3250D9" w:rsidR="00F5359B" w:rsidRPr="00FF6E96" w:rsidRDefault="002D250D" w:rsidP="00C332F3">
            <w:pPr>
              <w:spacing w:before="120" w:after="120"/>
              <w:rPr>
                <w:b/>
                <w:bCs/>
                <w:sz w:val="16"/>
                <w:szCs w:val="16"/>
              </w:rPr>
            </w:pPr>
            <w:r>
              <w:rPr>
                <w:b/>
                <w:bCs/>
                <w:color w:val="FFFFFF" w:themeColor="background1"/>
                <w:sz w:val="16"/>
                <w:szCs w:val="16"/>
              </w:rPr>
              <w:t>CU-USR-MOD</w:t>
            </w:r>
          </w:p>
        </w:tc>
        <w:tc>
          <w:tcPr>
            <w:tcW w:w="6843" w:type="dxa"/>
            <w:gridSpan w:val="2"/>
          </w:tcPr>
          <w:p w14:paraId="7563D8DB" w14:textId="77777777" w:rsidR="00F5359B" w:rsidRPr="00FF6E96" w:rsidRDefault="00F5359B" w:rsidP="00C332F3">
            <w:pPr>
              <w:spacing w:before="120" w:after="120"/>
              <w:rPr>
                <w:b/>
                <w:bCs/>
                <w:sz w:val="16"/>
                <w:szCs w:val="16"/>
              </w:rPr>
            </w:pPr>
            <w:r w:rsidRPr="00CC3856">
              <w:rPr>
                <w:b/>
                <w:bCs/>
                <w:sz w:val="16"/>
                <w:szCs w:val="16"/>
              </w:rPr>
              <w:t>Modificar Usuario del Sistema</w:t>
            </w:r>
          </w:p>
        </w:tc>
      </w:tr>
      <w:tr w:rsidR="00F5359B" w14:paraId="01891A38" w14:textId="77777777" w:rsidTr="00C332F3">
        <w:trPr>
          <w:cantSplit/>
        </w:trPr>
        <w:tc>
          <w:tcPr>
            <w:tcW w:w="1797" w:type="dxa"/>
            <w:gridSpan w:val="2"/>
            <w:shd w:val="clear" w:color="auto" w:fill="262626" w:themeFill="text1" w:themeFillTint="D9"/>
          </w:tcPr>
          <w:p w14:paraId="4E7894A1" w14:textId="77777777" w:rsidR="00F5359B" w:rsidRPr="00FF6E96" w:rsidRDefault="00F5359B" w:rsidP="00C332F3">
            <w:pPr>
              <w:spacing w:before="120" w:after="120"/>
              <w:rPr>
                <w:i/>
                <w:iCs/>
                <w:sz w:val="16"/>
                <w:szCs w:val="16"/>
              </w:rPr>
            </w:pPr>
            <w:r>
              <w:rPr>
                <w:i/>
                <w:iCs/>
                <w:sz w:val="16"/>
                <w:szCs w:val="16"/>
              </w:rPr>
              <w:t>Objetivos Asociados</w:t>
            </w:r>
          </w:p>
        </w:tc>
        <w:tc>
          <w:tcPr>
            <w:tcW w:w="6843" w:type="dxa"/>
            <w:gridSpan w:val="2"/>
          </w:tcPr>
          <w:p w14:paraId="02EAB75D" w14:textId="636BA1C1" w:rsidR="00F5359B" w:rsidRPr="00FD7AA4" w:rsidRDefault="00381902" w:rsidP="00381902">
            <w:pPr>
              <w:spacing w:before="120" w:after="120"/>
              <w:rPr>
                <w:sz w:val="16"/>
                <w:szCs w:val="16"/>
              </w:rPr>
            </w:pPr>
            <w:r w:rsidRPr="00381902">
              <w:rPr>
                <w:sz w:val="16"/>
                <w:szCs w:val="16"/>
              </w:rPr>
              <w:t>OBJ-08, OBJ-09</w:t>
            </w:r>
          </w:p>
        </w:tc>
      </w:tr>
      <w:tr w:rsidR="00F5359B" w14:paraId="64117EC4" w14:textId="77777777" w:rsidTr="00C332F3">
        <w:trPr>
          <w:cantSplit/>
        </w:trPr>
        <w:tc>
          <w:tcPr>
            <w:tcW w:w="1797" w:type="dxa"/>
            <w:gridSpan w:val="2"/>
            <w:shd w:val="clear" w:color="auto" w:fill="262626" w:themeFill="text1" w:themeFillTint="D9"/>
          </w:tcPr>
          <w:p w14:paraId="03BF8900" w14:textId="77777777" w:rsidR="00F5359B" w:rsidRDefault="00F5359B" w:rsidP="00C332F3">
            <w:pPr>
              <w:spacing w:before="120" w:after="120"/>
              <w:rPr>
                <w:i/>
                <w:iCs/>
                <w:sz w:val="16"/>
                <w:szCs w:val="16"/>
              </w:rPr>
            </w:pPr>
            <w:r>
              <w:rPr>
                <w:i/>
                <w:iCs/>
                <w:sz w:val="16"/>
                <w:szCs w:val="16"/>
              </w:rPr>
              <w:t>Requisitos Asociados</w:t>
            </w:r>
          </w:p>
        </w:tc>
        <w:tc>
          <w:tcPr>
            <w:tcW w:w="6843" w:type="dxa"/>
            <w:gridSpan w:val="2"/>
          </w:tcPr>
          <w:p w14:paraId="65F78761" w14:textId="4AA544F3" w:rsidR="00F5359B" w:rsidRPr="00FD7AA4" w:rsidRDefault="00FE619A" w:rsidP="00C332F3">
            <w:pPr>
              <w:spacing w:before="120" w:after="120"/>
              <w:rPr>
                <w:sz w:val="16"/>
                <w:szCs w:val="16"/>
              </w:rPr>
            </w:pPr>
            <w:r w:rsidRPr="00FE619A">
              <w:rPr>
                <w:sz w:val="16"/>
                <w:szCs w:val="16"/>
              </w:rPr>
              <w:t>RF-22, RF-23, RNF-03</w:t>
            </w:r>
          </w:p>
        </w:tc>
      </w:tr>
      <w:tr w:rsidR="00F5359B" w14:paraId="3E7A19B1" w14:textId="77777777" w:rsidTr="00C332F3">
        <w:trPr>
          <w:cantSplit/>
        </w:trPr>
        <w:tc>
          <w:tcPr>
            <w:tcW w:w="8640" w:type="dxa"/>
            <w:gridSpan w:val="4"/>
            <w:shd w:val="clear" w:color="auto" w:fill="000000" w:themeFill="text1"/>
          </w:tcPr>
          <w:p w14:paraId="0E391227" w14:textId="77777777" w:rsidR="00F5359B" w:rsidRPr="00233EBD" w:rsidRDefault="00F5359B" w:rsidP="00C332F3">
            <w:pPr>
              <w:spacing w:before="120" w:after="120"/>
              <w:rPr>
                <w:b/>
                <w:bCs/>
                <w:sz w:val="16"/>
                <w:szCs w:val="16"/>
              </w:rPr>
            </w:pPr>
            <w:r w:rsidRPr="00233EBD">
              <w:rPr>
                <w:b/>
                <w:bCs/>
                <w:sz w:val="16"/>
                <w:szCs w:val="16"/>
              </w:rPr>
              <w:t>Actores e Intereses</w:t>
            </w:r>
          </w:p>
        </w:tc>
      </w:tr>
      <w:tr w:rsidR="00F5359B" w14:paraId="34907AD9" w14:textId="77777777" w:rsidTr="00C332F3">
        <w:trPr>
          <w:cantSplit/>
        </w:trPr>
        <w:tc>
          <w:tcPr>
            <w:tcW w:w="1797" w:type="dxa"/>
            <w:gridSpan w:val="2"/>
            <w:shd w:val="clear" w:color="auto" w:fill="262626" w:themeFill="text1" w:themeFillTint="D9"/>
          </w:tcPr>
          <w:p w14:paraId="6D3865A1" w14:textId="77777777" w:rsidR="00F5359B" w:rsidRPr="00FF6E96" w:rsidRDefault="00F5359B"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279FB286" w14:textId="77777777" w:rsidR="00F5359B" w:rsidRPr="00FD7AA4" w:rsidRDefault="00F5359B" w:rsidP="00C332F3">
            <w:pPr>
              <w:spacing w:before="120" w:after="120"/>
              <w:rPr>
                <w:sz w:val="16"/>
                <w:szCs w:val="16"/>
              </w:rPr>
            </w:pPr>
            <w:r w:rsidRPr="00CC3856">
              <w:rPr>
                <w:b/>
                <w:bCs/>
                <w:sz w:val="16"/>
                <w:szCs w:val="16"/>
              </w:rPr>
              <w:t>Administrador:</w:t>
            </w:r>
            <w:r w:rsidRPr="00CC3856">
              <w:rPr>
                <w:sz w:val="16"/>
                <w:szCs w:val="16"/>
              </w:rPr>
              <w:t xml:space="preserve"> Actualizar los datos o el rol de una cuenta de personal, o regenerar su enlace de activación si estuviera pendiente.</w:t>
            </w:r>
          </w:p>
        </w:tc>
      </w:tr>
      <w:tr w:rsidR="00F5359B" w14:paraId="2BBB0DE7" w14:textId="77777777" w:rsidTr="00C332F3">
        <w:trPr>
          <w:cantSplit/>
        </w:trPr>
        <w:tc>
          <w:tcPr>
            <w:tcW w:w="1797" w:type="dxa"/>
            <w:gridSpan w:val="2"/>
            <w:shd w:val="clear" w:color="auto" w:fill="262626" w:themeFill="text1" w:themeFillTint="D9"/>
          </w:tcPr>
          <w:p w14:paraId="25C5AB34" w14:textId="77777777" w:rsidR="00F5359B" w:rsidRPr="00FF6E96" w:rsidRDefault="00F5359B" w:rsidP="00C332F3">
            <w:pPr>
              <w:spacing w:before="120" w:after="120"/>
              <w:rPr>
                <w:i/>
                <w:iCs/>
                <w:sz w:val="16"/>
                <w:szCs w:val="16"/>
              </w:rPr>
            </w:pPr>
            <w:r>
              <w:rPr>
                <w:i/>
                <w:iCs/>
                <w:sz w:val="16"/>
                <w:szCs w:val="16"/>
              </w:rPr>
              <w:t>Actores Secundarios</w:t>
            </w:r>
          </w:p>
        </w:tc>
        <w:tc>
          <w:tcPr>
            <w:tcW w:w="6843" w:type="dxa"/>
            <w:gridSpan w:val="2"/>
          </w:tcPr>
          <w:p w14:paraId="2B45B199" w14:textId="77777777" w:rsidR="00F5359B" w:rsidRPr="00FD7AA4" w:rsidRDefault="00F5359B" w:rsidP="00C332F3">
            <w:pPr>
              <w:spacing w:before="120" w:after="120"/>
              <w:rPr>
                <w:sz w:val="16"/>
                <w:szCs w:val="16"/>
              </w:rPr>
            </w:pPr>
            <w:r>
              <w:rPr>
                <w:sz w:val="16"/>
                <w:szCs w:val="16"/>
              </w:rPr>
              <w:t>-</w:t>
            </w:r>
          </w:p>
        </w:tc>
      </w:tr>
      <w:tr w:rsidR="00F5359B" w14:paraId="3C1E3DC5" w14:textId="77777777" w:rsidTr="00C332F3">
        <w:trPr>
          <w:cantSplit/>
        </w:trPr>
        <w:tc>
          <w:tcPr>
            <w:tcW w:w="1797" w:type="dxa"/>
            <w:gridSpan w:val="2"/>
            <w:shd w:val="clear" w:color="auto" w:fill="262626" w:themeFill="text1" w:themeFillTint="D9"/>
          </w:tcPr>
          <w:p w14:paraId="42113028" w14:textId="77777777" w:rsidR="00F5359B" w:rsidRPr="00FF6E96" w:rsidRDefault="00F5359B" w:rsidP="00C332F3">
            <w:pPr>
              <w:spacing w:before="120" w:after="120"/>
              <w:rPr>
                <w:i/>
                <w:iCs/>
                <w:sz w:val="16"/>
                <w:szCs w:val="16"/>
              </w:rPr>
            </w:pPr>
            <w:r w:rsidRPr="00FF6E96">
              <w:rPr>
                <w:i/>
                <w:iCs/>
                <w:sz w:val="16"/>
                <w:szCs w:val="16"/>
              </w:rPr>
              <w:t>Precondiciones</w:t>
            </w:r>
          </w:p>
        </w:tc>
        <w:tc>
          <w:tcPr>
            <w:tcW w:w="6843" w:type="dxa"/>
            <w:gridSpan w:val="2"/>
          </w:tcPr>
          <w:p w14:paraId="0105FCD6" w14:textId="77777777" w:rsidR="00802FCF" w:rsidRDefault="00802FCF">
            <w:pPr>
              <w:pStyle w:val="Prrafodelista"/>
              <w:numPr>
                <w:ilvl w:val="0"/>
                <w:numId w:val="35"/>
              </w:numPr>
              <w:spacing w:before="120" w:after="120"/>
              <w:rPr>
                <w:sz w:val="16"/>
                <w:szCs w:val="16"/>
              </w:rPr>
            </w:pPr>
            <w:r w:rsidRPr="00802FCF">
              <w:rPr>
                <w:sz w:val="16"/>
                <w:szCs w:val="16"/>
              </w:rPr>
              <w:t>El Administrador tiene sesión activa.</w:t>
            </w:r>
          </w:p>
          <w:p w14:paraId="06000226" w14:textId="77777777" w:rsidR="00802FCF" w:rsidRDefault="00802FCF">
            <w:pPr>
              <w:pStyle w:val="Prrafodelista"/>
              <w:numPr>
                <w:ilvl w:val="0"/>
                <w:numId w:val="35"/>
              </w:numPr>
              <w:spacing w:before="120" w:after="120"/>
              <w:rPr>
                <w:sz w:val="16"/>
                <w:szCs w:val="16"/>
              </w:rPr>
            </w:pPr>
            <w:r w:rsidRPr="00802FCF">
              <w:rPr>
                <w:sz w:val="16"/>
                <w:szCs w:val="16"/>
              </w:rPr>
              <w:t xml:space="preserve">El usuario objetivo existe en el sistema con estado Activo o Pendiente de activación. </w:t>
            </w:r>
          </w:p>
          <w:p w14:paraId="1EDDC012" w14:textId="5A9AF6EF" w:rsidR="00F5359B" w:rsidRPr="00FD7AA4" w:rsidRDefault="00802FCF">
            <w:pPr>
              <w:pStyle w:val="Prrafodelista"/>
              <w:numPr>
                <w:ilvl w:val="0"/>
                <w:numId w:val="35"/>
              </w:numPr>
              <w:spacing w:before="120" w:after="120"/>
              <w:rPr>
                <w:sz w:val="16"/>
                <w:szCs w:val="16"/>
              </w:rPr>
            </w:pPr>
            <w:r w:rsidRPr="00802FCF">
              <w:rPr>
                <w:sz w:val="16"/>
                <w:szCs w:val="16"/>
              </w:rPr>
              <w:t>Una cuenta en estado Inactivo no admite modificación: sobre ella solo procede la reactivación del flujo A2</w:t>
            </w:r>
          </w:p>
        </w:tc>
      </w:tr>
      <w:tr w:rsidR="00F5359B" w14:paraId="0715C3D6" w14:textId="77777777" w:rsidTr="00C332F3">
        <w:trPr>
          <w:cantSplit/>
        </w:trPr>
        <w:tc>
          <w:tcPr>
            <w:tcW w:w="1797" w:type="dxa"/>
            <w:gridSpan w:val="2"/>
            <w:shd w:val="clear" w:color="auto" w:fill="262626" w:themeFill="text1" w:themeFillTint="D9"/>
          </w:tcPr>
          <w:p w14:paraId="6F347020" w14:textId="77777777" w:rsidR="00F5359B" w:rsidRPr="00FF6E96" w:rsidRDefault="00F5359B" w:rsidP="00C332F3">
            <w:pPr>
              <w:spacing w:before="120" w:after="120"/>
              <w:rPr>
                <w:i/>
                <w:iCs/>
                <w:sz w:val="16"/>
                <w:szCs w:val="16"/>
              </w:rPr>
            </w:pPr>
            <w:r w:rsidRPr="00FF6E96">
              <w:rPr>
                <w:i/>
                <w:iCs/>
                <w:sz w:val="16"/>
                <w:szCs w:val="16"/>
              </w:rPr>
              <w:t>Postcondiciones</w:t>
            </w:r>
          </w:p>
        </w:tc>
        <w:tc>
          <w:tcPr>
            <w:tcW w:w="6843" w:type="dxa"/>
            <w:gridSpan w:val="2"/>
          </w:tcPr>
          <w:p w14:paraId="49BE795B" w14:textId="77777777" w:rsidR="00F5359B" w:rsidRDefault="00F5359B">
            <w:pPr>
              <w:pStyle w:val="Prrafodelista"/>
              <w:numPr>
                <w:ilvl w:val="0"/>
                <w:numId w:val="35"/>
              </w:numPr>
              <w:spacing w:before="120" w:after="120"/>
              <w:rPr>
                <w:sz w:val="16"/>
                <w:szCs w:val="16"/>
              </w:rPr>
            </w:pPr>
            <w:r w:rsidRPr="00CC3856">
              <w:rPr>
                <w:sz w:val="16"/>
                <w:szCs w:val="16"/>
              </w:rPr>
              <w:t xml:space="preserve">Los datos del usuario quedan actualizados. </w:t>
            </w:r>
          </w:p>
          <w:p w14:paraId="2B426A1B" w14:textId="77777777" w:rsidR="00F5359B" w:rsidRDefault="00F5359B">
            <w:pPr>
              <w:pStyle w:val="Prrafodelista"/>
              <w:numPr>
                <w:ilvl w:val="0"/>
                <w:numId w:val="35"/>
              </w:numPr>
              <w:spacing w:before="120" w:after="120"/>
              <w:rPr>
                <w:sz w:val="16"/>
                <w:szCs w:val="16"/>
              </w:rPr>
            </w:pPr>
            <w:r w:rsidRPr="00CC3856">
              <w:rPr>
                <w:sz w:val="16"/>
                <w:szCs w:val="16"/>
              </w:rPr>
              <w:t xml:space="preserve">Si se modificó el rol, el token de sesión activo del usuario modificado se invalida de forma inmediata, forzando un </w:t>
            </w:r>
            <w:proofErr w:type="spellStart"/>
            <w:r w:rsidRPr="00CC3856">
              <w:rPr>
                <w:sz w:val="16"/>
                <w:szCs w:val="16"/>
              </w:rPr>
              <w:t>re-login</w:t>
            </w:r>
            <w:proofErr w:type="spellEnd"/>
            <w:r w:rsidRPr="00CC3856">
              <w:rPr>
                <w:sz w:val="16"/>
                <w:szCs w:val="16"/>
              </w:rPr>
              <w:t xml:space="preserve"> con los nuevos permisos. </w:t>
            </w:r>
          </w:p>
          <w:p w14:paraId="2DED63AE" w14:textId="77777777" w:rsidR="00F5359B" w:rsidRPr="00FD7AA4" w:rsidRDefault="00F5359B">
            <w:pPr>
              <w:pStyle w:val="Prrafodelista"/>
              <w:numPr>
                <w:ilvl w:val="0"/>
                <w:numId w:val="45"/>
              </w:numPr>
              <w:spacing w:before="120" w:after="120"/>
              <w:rPr>
                <w:sz w:val="16"/>
                <w:szCs w:val="16"/>
              </w:rPr>
            </w:pPr>
            <w:r w:rsidRPr="00CC3856">
              <w:rPr>
                <w:sz w:val="16"/>
                <w:szCs w:val="16"/>
              </w:rPr>
              <w:t>La operación queda registrada en el log de auditoría con valores anteriores y nuevos de cada campo modificado.</w:t>
            </w:r>
          </w:p>
        </w:tc>
      </w:tr>
      <w:tr w:rsidR="00F5359B" w14:paraId="3BCF5719" w14:textId="77777777" w:rsidTr="00C332F3">
        <w:trPr>
          <w:cantSplit/>
        </w:trPr>
        <w:tc>
          <w:tcPr>
            <w:tcW w:w="8640" w:type="dxa"/>
            <w:gridSpan w:val="4"/>
            <w:shd w:val="clear" w:color="auto" w:fill="000000" w:themeFill="text1"/>
            <w:vAlign w:val="center"/>
          </w:tcPr>
          <w:p w14:paraId="69069001" w14:textId="77777777" w:rsidR="00F5359B" w:rsidRPr="00FF6E96" w:rsidRDefault="00F5359B" w:rsidP="00C332F3">
            <w:pPr>
              <w:spacing w:before="120" w:after="120"/>
              <w:rPr>
                <w:b/>
                <w:bCs/>
                <w:sz w:val="16"/>
                <w:szCs w:val="16"/>
              </w:rPr>
            </w:pPr>
            <w:r w:rsidRPr="00FF6E96">
              <w:rPr>
                <w:b/>
                <w:bCs/>
                <w:color w:val="FFFFFF" w:themeColor="background1"/>
                <w:sz w:val="16"/>
                <w:szCs w:val="16"/>
              </w:rPr>
              <w:t>Flujo de Eventos Principal</w:t>
            </w:r>
          </w:p>
        </w:tc>
      </w:tr>
      <w:tr w:rsidR="00F5359B" w14:paraId="322B3F45" w14:textId="77777777" w:rsidTr="00C332F3">
        <w:trPr>
          <w:cantSplit/>
        </w:trPr>
        <w:tc>
          <w:tcPr>
            <w:tcW w:w="562" w:type="dxa"/>
            <w:shd w:val="clear" w:color="auto" w:fill="262626" w:themeFill="text1" w:themeFillTint="D9"/>
            <w:vAlign w:val="center"/>
          </w:tcPr>
          <w:p w14:paraId="1C4D20AB" w14:textId="77777777" w:rsidR="00F5359B" w:rsidRPr="00FF6E96" w:rsidRDefault="00F5359B"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55EAF7A4" w14:textId="77777777" w:rsidR="00F5359B" w:rsidRPr="00FF6E96" w:rsidRDefault="00F5359B" w:rsidP="00C332F3">
            <w:pPr>
              <w:spacing w:before="120" w:after="120"/>
              <w:rPr>
                <w:i/>
                <w:iCs/>
                <w:sz w:val="16"/>
                <w:szCs w:val="16"/>
              </w:rPr>
            </w:pPr>
            <w:r w:rsidRPr="00FF6E96">
              <w:rPr>
                <w:i/>
                <w:iCs/>
                <w:sz w:val="16"/>
                <w:szCs w:val="16"/>
              </w:rPr>
              <w:t>Acción</w:t>
            </w:r>
          </w:p>
        </w:tc>
      </w:tr>
      <w:tr w:rsidR="00F5359B" w14:paraId="4AB52B89" w14:textId="77777777" w:rsidTr="00C332F3">
        <w:trPr>
          <w:cantSplit/>
        </w:trPr>
        <w:tc>
          <w:tcPr>
            <w:tcW w:w="562" w:type="dxa"/>
            <w:vAlign w:val="center"/>
          </w:tcPr>
          <w:p w14:paraId="40271B19" w14:textId="77777777" w:rsidR="00F5359B" w:rsidRPr="00FF6E96" w:rsidRDefault="00F5359B" w:rsidP="00C332F3">
            <w:pPr>
              <w:spacing w:before="120" w:after="120"/>
              <w:jc w:val="center"/>
              <w:rPr>
                <w:b/>
                <w:bCs/>
                <w:sz w:val="16"/>
                <w:szCs w:val="16"/>
              </w:rPr>
            </w:pPr>
            <w:r w:rsidRPr="00FF6E96">
              <w:rPr>
                <w:b/>
                <w:bCs/>
                <w:sz w:val="16"/>
                <w:szCs w:val="16"/>
              </w:rPr>
              <w:t>1</w:t>
            </w:r>
          </w:p>
        </w:tc>
        <w:tc>
          <w:tcPr>
            <w:tcW w:w="8078" w:type="dxa"/>
            <w:gridSpan w:val="3"/>
            <w:vAlign w:val="center"/>
          </w:tcPr>
          <w:p w14:paraId="3747708A" w14:textId="77777777" w:rsidR="00F5359B" w:rsidRPr="00FF6E96" w:rsidRDefault="00F5359B" w:rsidP="00C332F3">
            <w:pPr>
              <w:spacing w:before="120" w:after="120"/>
              <w:rPr>
                <w:i/>
                <w:iCs/>
                <w:sz w:val="16"/>
                <w:szCs w:val="16"/>
              </w:rPr>
            </w:pPr>
            <w:r w:rsidRPr="00AC096D">
              <w:rPr>
                <w:i/>
                <w:iCs/>
                <w:sz w:val="16"/>
                <w:szCs w:val="16"/>
              </w:rPr>
              <w:t>El Administrador accede al módulo de Gestión de Usuarios, localiza el usuario objetivo y selecciona "Editar".</w:t>
            </w:r>
          </w:p>
        </w:tc>
      </w:tr>
      <w:tr w:rsidR="00F5359B" w14:paraId="0A30D9CF" w14:textId="77777777" w:rsidTr="00C332F3">
        <w:trPr>
          <w:cantSplit/>
        </w:trPr>
        <w:tc>
          <w:tcPr>
            <w:tcW w:w="562" w:type="dxa"/>
            <w:vAlign w:val="center"/>
          </w:tcPr>
          <w:p w14:paraId="2353F299" w14:textId="77777777" w:rsidR="00F5359B" w:rsidRPr="00FF6E96" w:rsidRDefault="00F5359B" w:rsidP="00C332F3">
            <w:pPr>
              <w:spacing w:before="120" w:after="120"/>
              <w:jc w:val="center"/>
              <w:rPr>
                <w:b/>
                <w:bCs/>
                <w:sz w:val="16"/>
                <w:szCs w:val="16"/>
              </w:rPr>
            </w:pPr>
            <w:r w:rsidRPr="00FF6E96">
              <w:rPr>
                <w:b/>
                <w:bCs/>
                <w:sz w:val="16"/>
                <w:szCs w:val="16"/>
              </w:rPr>
              <w:t>2</w:t>
            </w:r>
          </w:p>
        </w:tc>
        <w:tc>
          <w:tcPr>
            <w:tcW w:w="8078" w:type="dxa"/>
            <w:gridSpan w:val="3"/>
            <w:vAlign w:val="center"/>
          </w:tcPr>
          <w:p w14:paraId="668EAA87" w14:textId="77777777" w:rsidR="00F5359B" w:rsidRPr="00FF6E96" w:rsidRDefault="00F5359B" w:rsidP="00C332F3">
            <w:pPr>
              <w:spacing w:before="120" w:after="120"/>
              <w:rPr>
                <w:i/>
                <w:iCs/>
                <w:sz w:val="16"/>
                <w:szCs w:val="16"/>
              </w:rPr>
            </w:pPr>
            <w:r w:rsidRPr="00AC096D">
              <w:rPr>
                <w:i/>
                <w:iCs/>
                <w:sz w:val="16"/>
                <w:szCs w:val="16"/>
              </w:rPr>
              <w:t>El sistema presenta el formulario con los datos actuales precargados: nombre, correo y rol.</w:t>
            </w:r>
          </w:p>
        </w:tc>
      </w:tr>
      <w:tr w:rsidR="00F5359B" w14:paraId="65E835EC" w14:textId="77777777" w:rsidTr="00C332F3">
        <w:trPr>
          <w:cantSplit/>
        </w:trPr>
        <w:tc>
          <w:tcPr>
            <w:tcW w:w="562" w:type="dxa"/>
            <w:vAlign w:val="center"/>
          </w:tcPr>
          <w:p w14:paraId="0F2088BC" w14:textId="77777777" w:rsidR="00F5359B" w:rsidRPr="00FF6E96" w:rsidRDefault="00F5359B" w:rsidP="00C332F3">
            <w:pPr>
              <w:spacing w:before="120" w:after="120"/>
              <w:jc w:val="center"/>
              <w:rPr>
                <w:b/>
                <w:bCs/>
                <w:sz w:val="16"/>
                <w:szCs w:val="16"/>
              </w:rPr>
            </w:pPr>
            <w:r w:rsidRPr="00FF6E96">
              <w:rPr>
                <w:b/>
                <w:bCs/>
                <w:sz w:val="16"/>
                <w:szCs w:val="16"/>
              </w:rPr>
              <w:lastRenderedPageBreak/>
              <w:t>3</w:t>
            </w:r>
          </w:p>
        </w:tc>
        <w:tc>
          <w:tcPr>
            <w:tcW w:w="8078" w:type="dxa"/>
            <w:gridSpan w:val="3"/>
            <w:vAlign w:val="center"/>
          </w:tcPr>
          <w:p w14:paraId="6E2A400D" w14:textId="77777777" w:rsidR="00F5359B" w:rsidRPr="00FF6E96" w:rsidRDefault="00F5359B" w:rsidP="00C332F3">
            <w:pPr>
              <w:spacing w:before="120" w:after="120"/>
              <w:rPr>
                <w:i/>
                <w:iCs/>
                <w:sz w:val="16"/>
                <w:szCs w:val="16"/>
              </w:rPr>
            </w:pPr>
            <w:r w:rsidRPr="00AC096D">
              <w:rPr>
                <w:i/>
                <w:iCs/>
                <w:sz w:val="16"/>
                <w:szCs w:val="16"/>
              </w:rPr>
              <w:t>El Administrador realiza los cambios y confirma.</w:t>
            </w:r>
          </w:p>
        </w:tc>
      </w:tr>
      <w:tr w:rsidR="00F5359B" w14:paraId="4309543B" w14:textId="77777777" w:rsidTr="00C332F3">
        <w:trPr>
          <w:cantSplit/>
        </w:trPr>
        <w:tc>
          <w:tcPr>
            <w:tcW w:w="562" w:type="dxa"/>
            <w:vAlign w:val="center"/>
          </w:tcPr>
          <w:p w14:paraId="18697AAD" w14:textId="77777777" w:rsidR="00F5359B" w:rsidRPr="00FF6E96" w:rsidRDefault="00F5359B" w:rsidP="00C332F3">
            <w:pPr>
              <w:spacing w:before="120" w:after="120"/>
              <w:jc w:val="center"/>
              <w:rPr>
                <w:b/>
                <w:bCs/>
                <w:sz w:val="16"/>
                <w:szCs w:val="16"/>
              </w:rPr>
            </w:pPr>
            <w:r w:rsidRPr="00FF6E96">
              <w:rPr>
                <w:b/>
                <w:bCs/>
                <w:sz w:val="16"/>
                <w:szCs w:val="16"/>
              </w:rPr>
              <w:t>4</w:t>
            </w:r>
          </w:p>
        </w:tc>
        <w:tc>
          <w:tcPr>
            <w:tcW w:w="8078" w:type="dxa"/>
            <w:gridSpan w:val="3"/>
            <w:vAlign w:val="center"/>
          </w:tcPr>
          <w:p w14:paraId="2193ED75" w14:textId="77777777" w:rsidR="00F5359B" w:rsidRPr="00FF6E96" w:rsidRDefault="00F5359B" w:rsidP="00C332F3">
            <w:pPr>
              <w:spacing w:before="120" w:after="120"/>
              <w:rPr>
                <w:i/>
                <w:iCs/>
                <w:sz w:val="16"/>
                <w:szCs w:val="16"/>
              </w:rPr>
            </w:pPr>
            <w:r w:rsidRPr="00AC096D">
              <w:rPr>
                <w:i/>
                <w:iCs/>
                <w:sz w:val="16"/>
                <w:szCs w:val="16"/>
              </w:rPr>
              <w:t>El sistema valida que los cambios no generen conflicto de correo electrónico con otra cuenta.</w:t>
            </w:r>
          </w:p>
        </w:tc>
      </w:tr>
      <w:tr w:rsidR="00F5359B" w14:paraId="1DA5DA7A" w14:textId="77777777" w:rsidTr="00C332F3">
        <w:trPr>
          <w:cantSplit/>
        </w:trPr>
        <w:tc>
          <w:tcPr>
            <w:tcW w:w="562" w:type="dxa"/>
            <w:vAlign w:val="center"/>
          </w:tcPr>
          <w:p w14:paraId="57F13426" w14:textId="77777777" w:rsidR="00F5359B" w:rsidRPr="00FF6E96" w:rsidRDefault="00F5359B" w:rsidP="00C332F3">
            <w:pPr>
              <w:spacing w:before="120" w:after="120"/>
              <w:jc w:val="center"/>
              <w:rPr>
                <w:b/>
                <w:bCs/>
                <w:sz w:val="16"/>
                <w:szCs w:val="16"/>
              </w:rPr>
            </w:pPr>
            <w:r w:rsidRPr="00FF6E96">
              <w:rPr>
                <w:b/>
                <w:bCs/>
                <w:sz w:val="16"/>
                <w:szCs w:val="16"/>
              </w:rPr>
              <w:t>5</w:t>
            </w:r>
          </w:p>
        </w:tc>
        <w:tc>
          <w:tcPr>
            <w:tcW w:w="8078" w:type="dxa"/>
            <w:gridSpan w:val="3"/>
            <w:vAlign w:val="center"/>
          </w:tcPr>
          <w:p w14:paraId="5B6A720A" w14:textId="77777777" w:rsidR="00F5359B" w:rsidRPr="00FF6E96" w:rsidRDefault="00F5359B" w:rsidP="00C332F3">
            <w:pPr>
              <w:spacing w:before="120" w:after="120"/>
              <w:rPr>
                <w:i/>
                <w:iCs/>
                <w:sz w:val="16"/>
                <w:szCs w:val="16"/>
              </w:rPr>
            </w:pPr>
            <w:r w:rsidRPr="00AC096D">
              <w:rPr>
                <w:i/>
                <w:iCs/>
                <w:sz w:val="16"/>
                <w:szCs w:val="16"/>
              </w:rPr>
              <w:t>El sistema actualiza los datos. Si se modificó el rol, invalida de forma inmediata el token de sesión activo del usuario modificado.</w:t>
            </w:r>
          </w:p>
        </w:tc>
      </w:tr>
      <w:tr w:rsidR="00F5359B" w14:paraId="285FC337" w14:textId="77777777" w:rsidTr="00C332F3">
        <w:trPr>
          <w:cantSplit/>
        </w:trPr>
        <w:tc>
          <w:tcPr>
            <w:tcW w:w="562" w:type="dxa"/>
            <w:vAlign w:val="center"/>
          </w:tcPr>
          <w:p w14:paraId="7EBB42EC" w14:textId="77777777" w:rsidR="00F5359B" w:rsidRPr="00FF6E96" w:rsidRDefault="00F5359B" w:rsidP="00C332F3">
            <w:pPr>
              <w:spacing w:before="120" w:after="120"/>
              <w:jc w:val="center"/>
              <w:rPr>
                <w:b/>
                <w:bCs/>
                <w:sz w:val="16"/>
                <w:szCs w:val="16"/>
              </w:rPr>
            </w:pPr>
            <w:r w:rsidRPr="00FF6E96">
              <w:rPr>
                <w:b/>
                <w:bCs/>
                <w:sz w:val="16"/>
                <w:szCs w:val="16"/>
              </w:rPr>
              <w:t>6</w:t>
            </w:r>
          </w:p>
        </w:tc>
        <w:tc>
          <w:tcPr>
            <w:tcW w:w="8078" w:type="dxa"/>
            <w:gridSpan w:val="3"/>
            <w:vAlign w:val="center"/>
          </w:tcPr>
          <w:p w14:paraId="7103584F" w14:textId="77777777" w:rsidR="00F5359B" w:rsidRPr="00B751FD" w:rsidRDefault="00F5359B" w:rsidP="00C332F3">
            <w:pPr>
              <w:spacing w:before="120" w:after="120"/>
              <w:rPr>
                <w:i/>
                <w:iCs/>
                <w:sz w:val="16"/>
                <w:szCs w:val="16"/>
              </w:rPr>
            </w:pPr>
            <w:r w:rsidRPr="00AC096D">
              <w:rPr>
                <w:i/>
                <w:iCs/>
                <w:sz w:val="16"/>
                <w:szCs w:val="16"/>
              </w:rPr>
              <w:t>El sistema registra la operación en el log de auditoría y notifica al Administrador con la confirmación.</w:t>
            </w:r>
          </w:p>
        </w:tc>
      </w:tr>
      <w:tr w:rsidR="00F5359B" w14:paraId="7341E42B" w14:textId="77777777" w:rsidTr="00C332F3">
        <w:trPr>
          <w:cantSplit/>
        </w:trPr>
        <w:tc>
          <w:tcPr>
            <w:tcW w:w="8640" w:type="dxa"/>
            <w:gridSpan w:val="4"/>
            <w:shd w:val="clear" w:color="auto" w:fill="000000" w:themeFill="text1"/>
            <w:vAlign w:val="center"/>
          </w:tcPr>
          <w:p w14:paraId="7CD0D9D6" w14:textId="77777777" w:rsidR="00F5359B" w:rsidRPr="00FF6E96" w:rsidRDefault="00F5359B" w:rsidP="00C332F3">
            <w:pPr>
              <w:spacing w:before="120" w:after="120"/>
              <w:rPr>
                <w:b/>
                <w:bCs/>
                <w:sz w:val="16"/>
                <w:szCs w:val="16"/>
              </w:rPr>
            </w:pPr>
            <w:r>
              <w:rPr>
                <w:b/>
                <w:bCs/>
                <w:sz w:val="16"/>
                <w:szCs w:val="16"/>
              </w:rPr>
              <w:t>Flujos de Eventos Alternativo</w:t>
            </w:r>
          </w:p>
        </w:tc>
      </w:tr>
      <w:tr w:rsidR="00F5359B" w14:paraId="26E1EA7A" w14:textId="77777777" w:rsidTr="00C332F3">
        <w:trPr>
          <w:cantSplit/>
        </w:trPr>
        <w:tc>
          <w:tcPr>
            <w:tcW w:w="562" w:type="dxa"/>
            <w:shd w:val="clear" w:color="auto" w:fill="262626" w:themeFill="text1" w:themeFillTint="D9"/>
            <w:vAlign w:val="center"/>
          </w:tcPr>
          <w:p w14:paraId="41DB4885" w14:textId="77777777" w:rsidR="00F5359B" w:rsidRPr="00FF6E96" w:rsidRDefault="00F5359B"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1479FCBF" w14:textId="77777777" w:rsidR="00F5359B" w:rsidRPr="00FF6E96" w:rsidRDefault="00F5359B" w:rsidP="00C332F3">
            <w:pPr>
              <w:spacing w:before="120" w:after="120"/>
              <w:rPr>
                <w:i/>
                <w:iCs/>
                <w:sz w:val="16"/>
                <w:szCs w:val="16"/>
              </w:rPr>
            </w:pPr>
            <w:r w:rsidRPr="00FF6E96">
              <w:rPr>
                <w:i/>
                <w:iCs/>
                <w:sz w:val="16"/>
                <w:szCs w:val="16"/>
              </w:rPr>
              <w:t>Descripción</w:t>
            </w:r>
          </w:p>
        </w:tc>
      </w:tr>
      <w:tr w:rsidR="00F5359B" w14:paraId="1A0ECD59" w14:textId="77777777" w:rsidTr="00C332F3">
        <w:trPr>
          <w:cantSplit/>
        </w:trPr>
        <w:tc>
          <w:tcPr>
            <w:tcW w:w="562" w:type="dxa"/>
            <w:vAlign w:val="center"/>
          </w:tcPr>
          <w:p w14:paraId="43ED21E9" w14:textId="77777777" w:rsidR="00F5359B" w:rsidRPr="00FF6E96" w:rsidRDefault="00F5359B" w:rsidP="00C332F3">
            <w:pPr>
              <w:spacing w:before="120" w:after="120"/>
              <w:jc w:val="center"/>
              <w:rPr>
                <w:b/>
                <w:bCs/>
                <w:sz w:val="16"/>
                <w:szCs w:val="16"/>
              </w:rPr>
            </w:pPr>
            <w:r>
              <w:rPr>
                <w:b/>
                <w:bCs/>
                <w:sz w:val="16"/>
                <w:szCs w:val="16"/>
              </w:rPr>
              <w:t>A1</w:t>
            </w:r>
          </w:p>
        </w:tc>
        <w:tc>
          <w:tcPr>
            <w:tcW w:w="8078" w:type="dxa"/>
            <w:gridSpan w:val="3"/>
            <w:vAlign w:val="center"/>
          </w:tcPr>
          <w:p w14:paraId="7B3ACE71" w14:textId="77777777" w:rsidR="00F5359B" w:rsidRPr="00FF6E96" w:rsidRDefault="00F5359B" w:rsidP="00C332F3">
            <w:pPr>
              <w:spacing w:before="120" w:after="120"/>
              <w:rPr>
                <w:sz w:val="16"/>
                <w:szCs w:val="16"/>
              </w:rPr>
            </w:pPr>
            <w:r w:rsidRPr="008273A0">
              <w:rPr>
                <w:sz w:val="16"/>
                <w:szCs w:val="16"/>
              </w:rPr>
              <w:t>En el paso 2, si el usuario tiene estado "Pendiente de activación", el sistema presenta la opción "Regenerar enlace de activación". Al seleccionarla, el sistema genera un nuevo token (48 horas) y reenvía el correo de activación. El enlace anterior queda invalidado.</w:t>
            </w:r>
          </w:p>
        </w:tc>
      </w:tr>
      <w:tr w:rsidR="00802FCF" w14:paraId="648C1586" w14:textId="77777777" w:rsidTr="00C332F3">
        <w:trPr>
          <w:cantSplit/>
        </w:trPr>
        <w:tc>
          <w:tcPr>
            <w:tcW w:w="562" w:type="dxa"/>
            <w:vAlign w:val="center"/>
          </w:tcPr>
          <w:p w14:paraId="7820F547" w14:textId="475C7D96" w:rsidR="00802FCF" w:rsidRDefault="00802FCF" w:rsidP="00C332F3">
            <w:pPr>
              <w:spacing w:before="120" w:after="120"/>
              <w:jc w:val="center"/>
              <w:rPr>
                <w:b/>
                <w:bCs/>
                <w:sz w:val="16"/>
                <w:szCs w:val="16"/>
              </w:rPr>
            </w:pPr>
            <w:r>
              <w:rPr>
                <w:b/>
                <w:bCs/>
                <w:sz w:val="16"/>
                <w:szCs w:val="16"/>
              </w:rPr>
              <w:t>A2</w:t>
            </w:r>
          </w:p>
        </w:tc>
        <w:tc>
          <w:tcPr>
            <w:tcW w:w="8078" w:type="dxa"/>
            <w:gridSpan w:val="3"/>
            <w:vAlign w:val="center"/>
          </w:tcPr>
          <w:p w14:paraId="236E9663" w14:textId="579137C0" w:rsidR="00802FCF" w:rsidRPr="008273A0" w:rsidRDefault="00A369D3" w:rsidP="00C332F3">
            <w:pPr>
              <w:spacing w:before="120" w:after="120"/>
              <w:rPr>
                <w:sz w:val="16"/>
                <w:szCs w:val="16"/>
              </w:rPr>
            </w:pPr>
            <w:r w:rsidRPr="00A369D3">
              <w:rPr>
                <w:sz w:val="16"/>
                <w:szCs w:val="16"/>
              </w:rPr>
              <w:t xml:space="preserve">Una cuenta en estado Inactivo se reincorpora mediante </w:t>
            </w:r>
            <w:r w:rsidR="008742E0">
              <w:rPr>
                <w:sz w:val="16"/>
                <w:szCs w:val="16"/>
              </w:rPr>
              <w:t>CU-USR-REA</w:t>
            </w:r>
            <w:r w:rsidRPr="00A369D3">
              <w:rPr>
                <w:sz w:val="16"/>
                <w:szCs w:val="16"/>
              </w:rPr>
              <w:t>, que es una operación distinta de la modificación y con reglas propias. Este caso de uso no la ejecuta</w:t>
            </w:r>
            <w:r>
              <w:rPr>
                <w:sz w:val="16"/>
                <w:szCs w:val="16"/>
              </w:rPr>
              <w:t>.</w:t>
            </w:r>
          </w:p>
        </w:tc>
      </w:tr>
      <w:tr w:rsidR="00802FCF" w14:paraId="21A360EC" w14:textId="77777777" w:rsidTr="00C332F3">
        <w:trPr>
          <w:cantSplit/>
        </w:trPr>
        <w:tc>
          <w:tcPr>
            <w:tcW w:w="562" w:type="dxa"/>
            <w:vAlign w:val="center"/>
          </w:tcPr>
          <w:p w14:paraId="0CE78F01" w14:textId="4B02F862" w:rsidR="00802FCF" w:rsidRDefault="00802FCF" w:rsidP="00C332F3">
            <w:pPr>
              <w:spacing w:before="120" w:after="120"/>
              <w:jc w:val="center"/>
              <w:rPr>
                <w:b/>
                <w:bCs/>
                <w:sz w:val="16"/>
                <w:szCs w:val="16"/>
              </w:rPr>
            </w:pPr>
            <w:r>
              <w:rPr>
                <w:b/>
                <w:bCs/>
                <w:sz w:val="16"/>
                <w:szCs w:val="16"/>
              </w:rPr>
              <w:t>A3</w:t>
            </w:r>
          </w:p>
        </w:tc>
        <w:tc>
          <w:tcPr>
            <w:tcW w:w="8078" w:type="dxa"/>
            <w:gridSpan w:val="3"/>
            <w:vAlign w:val="center"/>
          </w:tcPr>
          <w:p w14:paraId="2A65E232" w14:textId="75899FC4" w:rsidR="00802FCF" w:rsidRPr="008273A0" w:rsidRDefault="00DD3645" w:rsidP="00C332F3">
            <w:pPr>
              <w:spacing w:before="120" w:after="120"/>
              <w:rPr>
                <w:sz w:val="16"/>
                <w:szCs w:val="16"/>
              </w:rPr>
            </w:pPr>
            <w:r w:rsidRPr="00DD3645">
              <w:rPr>
                <w:sz w:val="16"/>
                <w:szCs w:val="16"/>
              </w:rPr>
              <w:t xml:space="preserve">Sobre una cuenta que nunca llegó a activarse, el registro se elimina mediante </w:t>
            </w:r>
            <w:r w:rsidR="008742E0">
              <w:rPr>
                <w:sz w:val="16"/>
                <w:szCs w:val="16"/>
              </w:rPr>
              <w:t>CU-USR-ELI</w:t>
            </w:r>
            <w:r w:rsidRPr="00DD3645">
              <w:rPr>
                <w:sz w:val="16"/>
                <w:szCs w:val="16"/>
              </w:rPr>
              <w:t>. Tampoco la ejecuta este caso de uso</w:t>
            </w:r>
            <w:r>
              <w:rPr>
                <w:sz w:val="16"/>
                <w:szCs w:val="16"/>
              </w:rPr>
              <w:t>.</w:t>
            </w:r>
          </w:p>
        </w:tc>
      </w:tr>
      <w:tr w:rsidR="00F5359B" w14:paraId="2944F5F9" w14:textId="77777777" w:rsidTr="00C332F3">
        <w:trPr>
          <w:cantSplit/>
        </w:trPr>
        <w:tc>
          <w:tcPr>
            <w:tcW w:w="8640" w:type="dxa"/>
            <w:gridSpan w:val="4"/>
            <w:shd w:val="clear" w:color="auto" w:fill="000000" w:themeFill="text1"/>
            <w:vAlign w:val="center"/>
          </w:tcPr>
          <w:p w14:paraId="44E89265" w14:textId="77777777" w:rsidR="00F5359B" w:rsidRPr="00233EBD" w:rsidRDefault="00F5359B" w:rsidP="00C332F3">
            <w:pPr>
              <w:spacing w:before="120" w:after="120"/>
              <w:rPr>
                <w:b/>
                <w:bCs/>
                <w:sz w:val="16"/>
                <w:szCs w:val="16"/>
              </w:rPr>
            </w:pPr>
            <w:r w:rsidRPr="00233EBD">
              <w:rPr>
                <w:b/>
                <w:bCs/>
                <w:sz w:val="16"/>
                <w:szCs w:val="16"/>
              </w:rPr>
              <w:t>Excepciones</w:t>
            </w:r>
          </w:p>
        </w:tc>
      </w:tr>
      <w:tr w:rsidR="00F5359B" w14:paraId="7AD75F71" w14:textId="77777777" w:rsidTr="00C332F3">
        <w:trPr>
          <w:cantSplit/>
        </w:trPr>
        <w:tc>
          <w:tcPr>
            <w:tcW w:w="562" w:type="dxa"/>
            <w:vAlign w:val="center"/>
          </w:tcPr>
          <w:p w14:paraId="559D1DA8" w14:textId="77777777" w:rsidR="00F5359B" w:rsidRPr="00FF6E96" w:rsidRDefault="00F5359B" w:rsidP="00C332F3">
            <w:pPr>
              <w:spacing w:before="120" w:after="120"/>
              <w:jc w:val="center"/>
              <w:rPr>
                <w:b/>
                <w:bCs/>
                <w:sz w:val="16"/>
                <w:szCs w:val="16"/>
              </w:rPr>
            </w:pPr>
            <w:r>
              <w:rPr>
                <w:b/>
                <w:bCs/>
                <w:sz w:val="16"/>
                <w:szCs w:val="16"/>
              </w:rPr>
              <w:t>E1</w:t>
            </w:r>
          </w:p>
        </w:tc>
        <w:tc>
          <w:tcPr>
            <w:tcW w:w="8078" w:type="dxa"/>
            <w:gridSpan w:val="3"/>
            <w:vAlign w:val="center"/>
          </w:tcPr>
          <w:p w14:paraId="0787ABD3" w14:textId="77777777" w:rsidR="00F5359B" w:rsidRPr="00FF6E96" w:rsidRDefault="00F5359B" w:rsidP="00C332F3">
            <w:pPr>
              <w:spacing w:before="120" w:after="120"/>
              <w:rPr>
                <w:sz w:val="16"/>
                <w:szCs w:val="16"/>
              </w:rPr>
            </w:pPr>
            <w:r w:rsidRPr="008273A0">
              <w:rPr>
                <w:sz w:val="16"/>
                <w:szCs w:val="16"/>
              </w:rPr>
              <w:t xml:space="preserve">En el paso 3, si el Administrador intenta cambiar el rol de la única cuenta con rol Administrador activa en el sistema, el sistema bloquea la operación con el mensaje: </w:t>
            </w:r>
            <w:r w:rsidRPr="008273A0">
              <w:rPr>
                <w:i/>
                <w:iCs/>
                <w:sz w:val="16"/>
                <w:szCs w:val="16"/>
              </w:rPr>
              <w:t>"Debe existir al menos un Administrador activo en el sistema."</w:t>
            </w:r>
            <w:r w:rsidRPr="008273A0">
              <w:rPr>
                <w:sz w:val="16"/>
                <w:szCs w:val="16"/>
              </w:rPr>
              <w:t xml:space="preserve"> La operación se cancela sin efecto.</w:t>
            </w:r>
          </w:p>
        </w:tc>
      </w:tr>
      <w:tr w:rsidR="00F5359B" w14:paraId="4CA30922" w14:textId="77777777" w:rsidTr="00C332F3">
        <w:trPr>
          <w:cantSplit/>
        </w:trPr>
        <w:tc>
          <w:tcPr>
            <w:tcW w:w="562" w:type="dxa"/>
            <w:vAlign w:val="center"/>
          </w:tcPr>
          <w:p w14:paraId="33756F2F" w14:textId="77777777" w:rsidR="00F5359B" w:rsidRDefault="00F5359B" w:rsidP="00C332F3">
            <w:pPr>
              <w:spacing w:before="120" w:after="120"/>
              <w:jc w:val="center"/>
              <w:rPr>
                <w:b/>
                <w:bCs/>
                <w:sz w:val="16"/>
                <w:szCs w:val="16"/>
              </w:rPr>
            </w:pPr>
            <w:r>
              <w:rPr>
                <w:b/>
                <w:bCs/>
                <w:sz w:val="16"/>
                <w:szCs w:val="16"/>
              </w:rPr>
              <w:t>E2</w:t>
            </w:r>
          </w:p>
        </w:tc>
        <w:tc>
          <w:tcPr>
            <w:tcW w:w="8078" w:type="dxa"/>
            <w:gridSpan w:val="3"/>
            <w:vAlign w:val="center"/>
          </w:tcPr>
          <w:p w14:paraId="3B371EBD" w14:textId="77777777" w:rsidR="00F5359B" w:rsidRPr="00B751FD" w:rsidRDefault="00F5359B" w:rsidP="00C332F3">
            <w:pPr>
              <w:spacing w:before="120" w:after="120"/>
              <w:rPr>
                <w:sz w:val="16"/>
                <w:szCs w:val="16"/>
              </w:rPr>
            </w:pPr>
            <w:r w:rsidRPr="008273A0">
              <w:rPr>
                <w:sz w:val="16"/>
                <w:szCs w:val="16"/>
              </w:rPr>
              <w:t>En el paso 4, si el nuevo correo ya pertenece a otra cuenta, el sistema informa el conflicto y no actualiza.</w:t>
            </w:r>
          </w:p>
        </w:tc>
      </w:tr>
      <w:tr w:rsidR="00DD3645" w14:paraId="1573A0F0" w14:textId="77777777" w:rsidTr="00C332F3">
        <w:trPr>
          <w:cantSplit/>
        </w:trPr>
        <w:tc>
          <w:tcPr>
            <w:tcW w:w="562" w:type="dxa"/>
            <w:vAlign w:val="center"/>
          </w:tcPr>
          <w:p w14:paraId="6E09D54A" w14:textId="4A408A32" w:rsidR="00DD3645" w:rsidRDefault="00DD3645" w:rsidP="00C332F3">
            <w:pPr>
              <w:spacing w:before="120" w:after="120"/>
              <w:jc w:val="center"/>
              <w:rPr>
                <w:b/>
                <w:bCs/>
                <w:sz w:val="16"/>
                <w:szCs w:val="16"/>
              </w:rPr>
            </w:pPr>
            <w:r>
              <w:rPr>
                <w:b/>
                <w:bCs/>
                <w:sz w:val="16"/>
                <w:szCs w:val="16"/>
              </w:rPr>
              <w:t>E3</w:t>
            </w:r>
          </w:p>
        </w:tc>
        <w:tc>
          <w:tcPr>
            <w:tcW w:w="8078" w:type="dxa"/>
            <w:gridSpan w:val="3"/>
            <w:vAlign w:val="center"/>
          </w:tcPr>
          <w:p w14:paraId="0A485F10" w14:textId="4DBB0F31" w:rsidR="00DD3645" w:rsidRPr="008273A0" w:rsidRDefault="00EC4800" w:rsidP="00C332F3">
            <w:pPr>
              <w:spacing w:before="120" w:after="120"/>
              <w:rPr>
                <w:sz w:val="16"/>
                <w:szCs w:val="16"/>
              </w:rPr>
            </w:pPr>
            <w:r w:rsidRPr="00EC4800">
              <w:rPr>
                <w:sz w:val="16"/>
                <w:szCs w:val="16"/>
              </w:rPr>
              <w:t>En el paso 1, si el Administrador intenta editar una cuenta en estado Inactivo, el sistema bloquea el acceso al formulario e informa que una cuenta dada de baja debe reactivarse antes de poder modificarse, ofreciendo la acción de reactivación</w:t>
            </w:r>
            <w:r>
              <w:rPr>
                <w:sz w:val="16"/>
                <w:szCs w:val="16"/>
              </w:rPr>
              <w:t>.</w:t>
            </w:r>
          </w:p>
        </w:tc>
      </w:tr>
      <w:tr w:rsidR="00F5359B" w14:paraId="5BA4DF0A" w14:textId="77777777" w:rsidTr="00C332F3">
        <w:trPr>
          <w:cantSplit/>
        </w:trPr>
        <w:tc>
          <w:tcPr>
            <w:tcW w:w="8640" w:type="dxa"/>
            <w:gridSpan w:val="4"/>
            <w:shd w:val="clear" w:color="auto" w:fill="000000" w:themeFill="text1"/>
            <w:vAlign w:val="center"/>
          </w:tcPr>
          <w:p w14:paraId="25A23A57" w14:textId="77777777" w:rsidR="00F5359B" w:rsidRPr="00D37409" w:rsidRDefault="00F5359B" w:rsidP="00C332F3">
            <w:pPr>
              <w:spacing w:before="120" w:after="120"/>
              <w:rPr>
                <w:b/>
                <w:bCs/>
                <w:sz w:val="16"/>
                <w:szCs w:val="16"/>
              </w:rPr>
            </w:pPr>
            <w:r w:rsidRPr="00D37409">
              <w:rPr>
                <w:b/>
                <w:bCs/>
                <w:sz w:val="16"/>
                <w:szCs w:val="16"/>
              </w:rPr>
              <w:t>Detalles</w:t>
            </w:r>
          </w:p>
        </w:tc>
      </w:tr>
      <w:tr w:rsidR="00F5359B" w14:paraId="4AFB6A33" w14:textId="77777777" w:rsidTr="00C332F3">
        <w:trPr>
          <w:cantSplit/>
        </w:trPr>
        <w:tc>
          <w:tcPr>
            <w:tcW w:w="1838" w:type="dxa"/>
            <w:gridSpan w:val="3"/>
            <w:shd w:val="clear" w:color="auto" w:fill="262626" w:themeFill="text1" w:themeFillTint="D9"/>
            <w:vAlign w:val="center"/>
          </w:tcPr>
          <w:p w14:paraId="5F0D6EC1" w14:textId="77777777" w:rsidR="00F5359B" w:rsidRPr="00D37409" w:rsidRDefault="00F5359B" w:rsidP="00C332F3">
            <w:pPr>
              <w:spacing w:before="120" w:after="120"/>
              <w:rPr>
                <w:i/>
                <w:iCs/>
                <w:sz w:val="16"/>
                <w:szCs w:val="16"/>
              </w:rPr>
            </w:pPr>
            <w:r w:rsidRPr="00D37409">
              <w:rPr>
                <w:i/>
                <w:iCs/>
                <w:sz w:val="16"/>
                <w:szCs w:val="16"/>
              </w:rPr>
              <w:t>Estabilidad</w:t>
            </w:r>
          </w:p>
        </w:tc>
        <w:tc>
          <w:tcPr>
            <w:tcW w:w="6802" w:type="dxa"/>
            <w:vAlign w:val="center"/>
          </w:tcPr>
          <w:p w14:paraId="215EC013" w14:textId="69771010" w:rsidR="00F5359B" w:rsidRPr="00FF6E96" w:rsidRDefault="00552BF1" w:rsidP="00C332F3">
            <w:pPr>
              <w:spacing w:before="120" w:after="120"/>
              <w:rPr>
                <w:sz w:val="16"/>
                <w:szCs w:val="16"/>
              </w:rPr>
            </w:pPr>
            <w:r w:rsidRPr="00552BF1">
              <w:rPr>
                <w:sz w:val="16"/>
                <w:szCs w:val="16"/>
              </w:rPr>
              <w:t>Alta</w:t>
            </w:r>
          </w:p>
        </w:tc>
      </w:tr>
      <w:tr w:rsidR="00F5359B" w14:paraId="41593232" w14:textId="77777777" w:rsidTr="00C332F3">
        <w:trPr>
          <w:cantSplit/>
        </w:trPr>
        <w:tc>
          <w:tcPr>
            <w:tcW w:w="1838" w:type="dxa"/>
            <w:gridSpan w:val="3"/>
            <w:shd w:val="clear" w:color="auto" w:fill="262626" w:themeFill="text1" w:themeFillTint="D9"/>
            <w:vAlign w:val="center"/>
          </w:tcPr>
          <w:p w14:paraId="2A260371" w14:textId="77777777" w:rsidR="00F5359B" w:rsidRPr="00D37409" w:rsidRDefault="00F5359B" w:rsidP="00C332F3">
            <w:pPr>
              <w:spacing w:before="120" w:after="120"/>
              <w:rPr>
                <w:i/>
                <w:iCs/>
                <w:sz w:val="16"/>
                <w:szCs w:val="16"/>
              </w:rPr>
            </w:pPr>
            <w:r w:rsidRPr="00D37409">
              <w:rPr>
                <w:i/>
                <w:iCs/>
                <w:sz w:val="16"/>
                <w:szCs w:val="16"/>
              </w:rPr>
              <w:t>Frecuencia</w:t>
            </w:r>
          </w:p>
        </w:tc>
        <w:tc>
          <w:tcPr>
            <w:tcW w:w="6802" w:type="dxa"/>
            <w:vAlign w:val="center"/>
          </w:tcPr>
          <w:p w14:paraId="0F5EC285" w14:textId="267CC323" w:rsidR="00F5359B" w:rsidRPr="00FF6E96" w:rsidRDefault="00552BF1" w:rsidP="00C332F3">
            <w:pPr>
              <w:spacing w:before="120" w:after="120"/>
              <w:rPr>
                <w:sz w:val="16"/>
                <w:szCs w:val="16"/>
              </w:rPr>
            </w:pPr>
            <w:r w:rsidRPr="00552BF1">
              <w:rPr>
                <w:sz w:val="16"/>
                <w:szCs w:val="16"/>
              </w:rPr>
              <w:t xml:space="preserve">Muy Baja </w:t>
            </w:r>
            <w:r w:rsidRPr="00552BF1">
              <w:rPr>
                <w:i/>
                <w:iCs/>
                <w:sz w:val="16"/>
                <w:szCs w:val="16"/>
              </w:rPr>
              <w:t>(ante cambios de rol, actualizaciones de datos del personal o regeneración de enlaces de activación vencidos)</w:t>
            </w:r>
          </w:p>
        </w:tc>
      </w:tr>
      <w:tr w:rsidR="00F5359B" w14:paraId="01140B32" w14:textId="77777777" w:rsidTr="00C332F3">
        <w:trPr>
          <w:cantSplit/>
        </w:trPr>
        <w:tc>
          <w:tcPr>
            <w:tcW w:w="1838" w:type="dxa"/>
            <w:gridSpan w:val="3"/>
            <w:shd w:val="clear" w:color="auto" w:fill="262626" w:themeFill="text1" w:themeFillTint="D9"/>
            <w:vAlign w:val="center"/>
          </w:tcPr>
          <w:p w14:paraId="15E785C1" w14:textId="77777777" w:rsidR="00F5359B" w:rsidRPr="00D37409" w:rsidRDefault="00F5359B" w:rsidP="00C332F3">
            <w:pPr>
              <w:spacing w:before="120" w:after="120"/>
              <w:rPr>
                <w:i/>
                <w:iCs/>
                <w:sz w:val="16"/>
                <w:szCs w:val="16"/>
              </w:rPr>
            </w:pPr>
            <w:r w:rsidRPr="00D37409">
              <w:rPr>
                <w:i/>
                <w:iCs/>
                <w:sz w:val="16"/>
                <w:szCs w:val="16"/>
              </w:rPr>
              <w:t>Comentarios</w:t>
            </w:r>
          </w:p>
        </w:tc>
        <w:tc>
          <w:tcPr>
            <w:tcW w:w="6802" w:type="dxa"/>
            <w:vAlign w:val="center"/>
          </w:tcPr>
          <w:p w14:paraId="6E02EB91" w14:textId="5D7A2CB7" w:rsidR="00F5359B" w:rsidRPr="00FF6E96" w:rsidRDefault="00C269CE" w:rsidP="00C332F3">
            <w:pPr>
              <w:spacing w:before="120" w:after="120"/>
              <w:rPr>
                <w:sz w:val="16"/>
                <w:szCs w:val="16"/>
              </w:rPr>
            </w:pPr>
            <w:r w:rsidRPr="00C269CE">
              <w:rPr>
                <w:sz w:val="16"/>
                <w:szCs w:val="16"/>
              </w:rPr>
              <w:t xml:space="preserve">Permitir editar una cuenta dada de baja habilita dejar cambios preparados sobre una cuenta dormida </w:t>
            </w:r>
            <w:r>
              <w:rPr>
                <w:sz w:val="16"/>
                <w:szCs w:val="16"/>
              </w:rPr>
              <w:t>(</w:t>
            </w:r>
            <w:r w:rsidRPr="00C269CE">
              <w:rPr>
                <w:sz w:val="16"/>
                <w:szCs w:val="16"/>
              </w:rPr>
              <w:t>elevarle el rol, por ejemplo</w:t>
            </w:r>
            <w:r>
              <w:rPr>
                <w:sz w:val="16"/>
                <w:szCs w:val="16"/>
              </w:rPr>
              <w:t>)</w:t>
            </w:r>
            <w:r w:rsidRPr="00C269CE">
              <w:rPr>
                <w:sz w:val="16"/>
                <w:szCs w:val="16"/>
              </w:rPr>
              <w:t xml:space="preserve"> que surtirían efecto silenciosamente en el momento de la reactivación, sin que la reactivación misma quede asociada a ese cambio en el registro de auditoría. Congelarla obliga a que reactivar y modificar sean dos operaciones separadas y auditadas por separado. El criterio es el opuesto al que rige para un proveedor inactivo (</w:t>
            </w:r>
            <w:r w:rsidR="008742E0">
              <w:rPr>
                <w:sz w:val="16"/>
                <w:szCs w:val="16"/>
              </w:rPr>
              <w:t>CU-PRV-EDI</w:t>
            </w:r>
            <w:r w:rsidRPr="00C269CE">
              <w:rPr>
                <w:sz w:val="16"/>
                <w:szCs w:val="16"/>
              </w:rPr>
              <w:t xml:space="preserve">), y la diferencia está justificada: un proveedor no tiene permisos que escalar, y poder corregir su correo comercial antes de reincorporarlo es precisamente lo que </w:t>
            </w:r>
            <w:r w:rsidR="008742E0">
              <w:rPr>
                <w:sz w:val="16"/>
                <w:szCs w:val="16"/>
              </w:rPr>
              <w:t>CU-PRV-REA</w:t>
            </w:r>
            <w:r w:rsidRPr="00C269CE">
              <w:rPr>
                <w:sz w:val="16"/>
                <w:szCs w:val="16"/>
              </w:rPr>
              <w:t xml:space="preserve"> necesita</w:t>
            </w:r>
          </w:p>
        </w:tc>
      </w:tr>
    </w:tbl>
    <w:p w14:paraId="78FE37D4" w14:textId="77777777" w:rsidR="00F5359B" w:rsidRDefault="00F5359B" w:rsidP="00F5359B"/>
    <w:tbl>
      <w:tblPr>
        <w:tblStyle w:val="Tablaconcuadrcula"/>
        <w:tblW w:w="8640" w:type="dxa"/>
        <w:tblLook w:val="04A0" w:firstRow="1" w:lastRow="0" w:firstColumn="1" w:lastColumn="0" w:noHBand="0" w:noVBand="1"/>
      </w:tblPr>
      <w:tblGrid>
        <w:gridCol w:w="562"/>
        <w:gridCol w:w="1235"/>
        <w:gridCol w:w="41"/>
        <w:gridCol w:w="6802"/>
      </w:tblGrid>
      <w:tr w:rsidR="00F5359B" w14:paraId="4EA90E5A" w14:textId="77777777" w:rsidTr="00C332F3">
        <w:trPr>
          <w:cantSplit/>
        </w:trPr>
        <w:tc>
          <w:tcPr>
            <w:tcW w:w="1797" w:type="dxa"/>
            <w:gridSpan w:val="2"/>
            <w:shd w:val="clear" w:color="auto" w:fill="000000" w:themeFill="text1"/>
          </w:tcPr>
          <w:p w14:paraId="4BB0C8D6" w14:textId="7A9AF4CF" w:rsidR="00F5359B" w:rsidRPr="00FF6E96" w:rsidRDefault="002D250D" w:rsidP="00C332F3">
            <w:pPr>
              <w:spacing w:before="120" w:after="120"/>
              <w:rPr>
                <w:b/>
                <w:bCs/>
                <w:sz w:val="16"/>
                <w:szCs w:val="16"/>
              </w:rPr>
            </w:pPr>
            <w:r>
              <w:rPr>
                <w:b/>
                <w:bCs/>
                <w:color w:val="FFFFFF" w:themeColor="background1"/>
                <w:sz w:val="16"/>
                <w:szCs w:val="16"/>
              </w:rPr>
              <w:t>CU-USR-BAJ</w:t>
            </w:r>
          </w:p>
        </w:tc>
        <w:tc>
          <w:tcPr>
            <w:tcW w:w="6843" w:type="dxa"/>
            <w:gridSpan w:val="2"/>
          </w:tcPr>
          <w:p w14:paraId="581592AE" w14:textId="77777777" w:rsidR="00F5359B" w:rsidRPr="00FF6E96" w:rsidRDefault="00F5359B" w:rsidP="00C332F3">
            <w:pPr>
              <w:spacing w:before="120" w:after="120"/>
              <w:rPr>
                <w:b/>
                <w:bCs/>
                <w:sz w:val="16"/>
                <w:szCs w:val="16"/>
              </w:rPr>
            </w:pPr>
            <w:r w:rsidRPr="00866D58">
              <w:rPr>
                <w:b/>
                <w:bCs/>
                <w:sz w:val="16"/>
                <w:szCs w:val="16"/>
              </w:rPr>
              <w:t>Dar de Baja Usuario del Sistema</w:t>
            </w:r>
          </w:p>
        </w:tc>
      </w:tr>
      <w:tr w:rsidR="00F5359B" w14:paraId="1DE8A5EB" w14:textId="77777777" w:rsidTr="00C332F3">
        <w:trPr>
          <w:cantSplit/>
        </w:trPr>
        <w:tc>
          <w:tcPr>
            <w:tcW w:w="1797" w:type="dxa"/>
            <w:gridSpan w:val="2"/>
            <w:shd w:val="clear" w:color="auto" w:fill="262626" w:themeFill="text1" w:themeFillTint="D9"/>
          </w:tcPr>
          <w:p w14:paraId="4698772D" w14:textId="77777777" w:rsidR="00F5359B" w:rsidRPr="00FF6E96" w:rsidRDefault="00F5359B" w:rsidP="00C332F3">
            <w:pPr>
              <w:spacing w:before="120" w:after="120"/>
              <w:rPr>
                <w:i/>
                <w:iCs/>
                <w:sz w:val="16"/>
                <w:szCs w:val="16"/>
              </w:rPr>
            </w:pPr>
            <w:r>
              <w:rPr>
                <w:i/>
                <w:iCs/>
                <w:sz w:val="16"/>
                <w:szCs w:val="16"/>
              </w:rPr>
              <w:t>Objetivos Asociados</w:t>
            </w:r>
          </w:p>
        </w:tc>
        <w:tc>
          <w:tcPr>
            <w:tcW w:w="6843" w:type="dxa"/>
            <w:gridSpan w:val="2"/>
          </w:tcPr>
          <w:p w14:paraId="6220C313" w14:textId="4A346D30" w:rsidR="00F5359B" w:rsidRPr="00FD7AA4" w:rsidRDefault="00552BF1" w:rsidP="00552BF1">
            <w:pPr>
              <w:spacing w:before="120" w:after="120"/>
              <w:rPr>
                <w:sz w:val="16"/>
                <w:szCs w:val="16"/>
              </w:rPr>
            </w:pPr>
            <w:r w:rsidRPr="00552BF1">
              <w:rPr>
                <w:sz w:val="16"/>
                <w:szCs w:val="16"/>
              </w:rPr>
              <w:t>OBJ-08</w:t>
            </w:r>
          </w:p>
        </w:tc>
      </w:tr>
      <w:tr w:rsidR="00F5359B" w14:paraId="5F04288D" w14:textId="77777777" w:rsidTr="00C332F3">
        <w:trPr>
          <w:cantSplit/>
        </w:trPr>
        <w:tc>
          <w:tcPr>
            <w:tcW w:w="1797" w:type="dxa"/>
            <w:gridSpan w:val="2"/>
            <w:shd w:val="clear" w:color="auto" w:fill="262626" w:themeFill="text1" w:themeFillTint="D9"/>
          </w:tcPr>
          <w:p w14:paraId="0131DF13" w14:textId="77777777" w:rsidR="00F5359B" w:rsidRDefault="00F5359B" w:rsidP="00C332F3">
            <w:pPr>
              <w:spacing w:before="120" w:after="120"/>
              <w:rPr>
                <w:i/>
                <w:iCs/>
                <w:sz w:val="16"/>
                <w:szCs w:val="16"/>
              </w:rPr>
            </w:pPr>
            <w:r>
              <w:rPr>
                <w:i/>
                <w:iCs/>
                <w:sz w:val="16"/>
                <w:szCs w:val="16"/>
              </w:rPr>
              <w:t>Requisitos Asociados</w:t>
            </w:r>
          </w:p>
        </w:tc>
        <w:tc>
          <w:tcPr>
            <w:tcW w:w="6843" w:type="dxa"/>
            <w:gridSpan w:val="2"/>
          </w:tcPr>
          <w:p w14:paraId="71477FF1" w14:textId="59269033" w:rsidR="00F5359B" w:rsidRPr="00FD7AA4" w:rsidRDefault="00552BF1" w:rsidP="00C332F3">
            <w:pPr>
              <w:spacing w:before="120" w:after="120"/>
              <w:rPr>
                <w:sz w:val="16"/>
                <w:szCs w:val="16"/>
              </w:rPr>
            </w:pPr>
            <w:r w:rsidRPr="00552BF1">
              <w:rPr>
                <w:sz w:val="16"/>
                <w:szCs w:val="16"/>
              </w:rPr>
              <w:t>RF-22, RF-23, RNF-03</w:t>
            </w:r>
          </w:p>
        </w:tc>
      </w:tr>
      <w:tr w:rsidR="00F5359B" w14:paraId="07DBF2D0" w14:textId="77777777" w:rsidTr="00C332F3">
        <w:trPr>
          <w:cantSplit/>
        </w:trPr>
        <w:tc>
          <w:tcPr>
            <w:tcW w:w="8640" w:type="dxa"/>
            <w:gridSpan w:val="4"/>
            <w:shd w:val="clear" w:color="auto" w:fill="000000" w:themeFill="text1"/>
          </w:tcPr>
          <w:p w14:paraId="3D949319" w14:textId="77777777" w:rsidR="00F5359B" w:rsidRPr="00233EBD" w:rsidRDefault="00F5359B" w:rsidP="00C332F3">
            <w:pPr>
              <w:spacing w:before="120" w:after="120"/>
              <w:rPr>
                <w:b/>
                <w:bCs/>
                <w:sz w:val="16"/>
                <w:szCs w:val="16"/>
              </w:rPr>
            </w:pPr>
            <w:r w:rsidRPr="00233EBD">
              <w:rPr>
                <w:b/>
                <w:bCs/>
                <w:sz w:val="16"/>
                <w:szCs w:val="16"/>
              </w:rPr>
              <w:t>Actores e Intereses</w:t>
            </w:r>
          </w:p>
        </w:tc>
      </w:tr>
      <w:tr w:rsidR="00F5359B" w14:paraId="1BC2C7BA" w14:textId="77777777" w:rsidTr="00C332F3">
        <w:trPr>
          <w:cantSplit/>
        </w:trPr>
        <w:tc>
          <w:tcPr>
            <w:tcW w:w="1797" w:type="dxa"/>
            <w:gridSpan w:val="2"/>
            <w:shd w:val="clear" w:color="auto" w:fill="262626" w:themeFill="text1" w:themeFillTint="D9"/>
          </w:tcPr>
          <w:p w14:paraId="1BFEC90A" w14:textId="77777777" w:rsidR="00F5359B" w:rsidRPr="00FF6E96" w:rsidRDefault="00F5359B"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1873564F" w14:textId="77777777" w:rsidR="00F5359B" w:rsidRPr="00FD7AA4" w:rsidRDefault="00F5359B" w:rsidP="00C332F3">
            <w:pPr>
              <w:spacing w:before="120" w:after="120"/>
              <w:rPr>
                <w:sz w:val="16"/>
                <w:szCs w:val="16"/>
              </w:rPr>
            </w:pPr>
            <w:r w:rsidRPr="00866D58">
              <w:rPr>
                <w:b/>
                <w:bCs/>
                <w:sz w:val="16"/>
                <w:szCs w:val="16"/>
              </w:rPr>
              <w:t>Administrador:</w:t>
            </w:r>
            <w:r w:rsidRPr="00866D58">
              <w:rPr>
                <w:sz w:val="16"/>
                <w:szCs w:val="16"/>
              </w:rPr>
              <w:t xml:space="preserve"> Revocar de forma permanente el acceso de un miembro del personal al sistema.</w:t>
            </w:r>
          </w:p>
        </w:tc>
      </w:tr>
      <w:tr w:rsidR="00F5359B" w14:paraId="12AB6B44" w14:textId="77777777" w:rsidTr="00C332F3">
        <w:trPr>
          <w:cantSplit/>
        </w:trPr>
        <w:tc>
          <w:tcPr>
            <w:tcW w:w="1797" w:type="dxa"/>
            <w:gridSpan w:val="2"/>
            <w:shd w:val="clear" w:color="auto" w:fill="262626" w:themeFill="text1" w:themeFillTint="D9"/>
          </w:tcPr>
          <w:p w14:paraId="1A74F8CC" w14:textId="77777777" w:rsidR="00F5359B" w:rsidRPr="00FF6E96" w:rsidRDefault="00F5359B" w:rsidP="00C332F3">
            <w:pPr>
              <w:spacing w:before="120" w:after="120"/>
              <w:rPr>
                <w:i/>
                <w:iCs/>
                <w:sz w:val="16"/>
                <w:szCs w:val="16"/>
              </w:rPr>
            </w:pPr>
            <w:r>
              <w:rPr>
                <w:i/>
                <w:iCs/>
                <w:sz w:val="16"/>
                <w:szCs w:val="16"/>
              </w:rPr>
              <w:lastRenderedPageBreak/>
              <w:t>Actores Secundarios</w:t>
            </w:r>
          </w:p>
        </w:tc>
        <w:tc>
          <w:tcPr>
            <w:tcW w:w="6843" w:type="dxa"/>
            <w:gridSpan w:val="2"/>
          </w:tcPr>
          <w:p w14:paraId="147975DD" w14:textId="77777777" w:rsidR="00F5359B" w:rsidRPr="00FD7AA4" w:rsidRDefault="00F5359B" w:rsidP="00C332F3">
            <w:pPr>
              <w:spacing w:before="120" w:after="120"/>
              <w:rPr>
                <w:sz w:val="16"/>
                <w:szCs w:val="16"/>
              </w:rPr>
            </w:pPr>
            <w:r>
              <w:rPr>
                <w:sz w:val="16"/>
                <w:szCs w:val="16"/>
              </w:rPr>
              <w:t>-</w:t>
            </w:r>
          </w:p>
        </w:tc>
      </w:tr>
      <w:tr w:rsidR="00F5359B" w14:paraId="45D26E8F" w14:textId="77777777" w:rsidTr="00C332F3">
        <w:trPr>
          <w:cantSplit/>
        </w:trPr>
        <w:tc>
          <w:tcPr>
            <w:tcW w:w="1797" w:type="dxa"/>
            <w:gridSpan w:val="2"/>
            <w:shd w:val="clear" w:color="auto" w:fill="262626" w:themeFill="text1" w:themeFillTint="D9"/>
          </w:tcPr>
          <w:p w14:paraId="553ECA39" w14:textId="77777777" w:rsidR="00F5359B" w:rsidRPr="00FF6E96" w:rsidRDefault="00F5359B" w:rsidP="00C332F3">
            <w:pPr>
              <w:spacing w:before="120" w:after="120"/>
              <w:rPr>
                <w:i/>
                <w:iCs/>
                <w:sz w:val="16"/>
                <w:szCs w:val="16"/>
              </w:rPr>
            </w:pPr>
            <w:r w:rsidRPr="00FF6E96">
              <w:rPr>
                <w:i/>
                <w:iCs/>
                <w:sz w:val="16"/>
                <w:szCs w:val="16"/>
              </w:rPr>
              <w:t>Precondiciones</w:t>
            </w:r>
          </w:p>
        </w:tc>
        <w:tc>
          <w:tcPr>
            <w:tcW w:w="6843" w:type="dxa"/>
            <w:gridSpan w:val="2"/>
          </w:tcPr>
          <w:p w14:paraId="64E0C139" w14:textId="77777777" w:rsidR="00F5359B" w:rsidRPr="00866D58" w:rsidRDefault="00F5359B">
            <w:pPr>
              <w:pStyle w:val="Prrafodelista"/>
              <w:numPr>
                <w:ilvl w:val="0"/>
                <w:numId w:val="36"/>
              </w:numPr>
              <w:spacing w:before="120" w:after="120"/>
              <w:rPr>
                <w:sz w:val="16"/>
                <w:szCs w:val="16"/>
              </w:rPr>
            </w:pPr>
            <w:r w:rsidRPr="00866D58">
              <w:rPr>
                <w:sz w:val="16"/>
                <w:szCs w:val="16"/>
              </w:rPr>
              <w:t xml:space="preserve">El Administrador tiene sesión activa. </w:t>
            </w:r>
          </w:p>
          <w:p w14:paraId="1D61A3B7" w14:textId="77777777" w:rsidR="00F5359B" w:rsidRPr="00FD7AA4" w:rsidRDefault="00F5359B">
            <w:pPr>
              <w:pStyle w:val="Prrafodelista"/>
              <w:numPr>
                <w:ilvl w:val="0"/>
                <w:numId w:val="45"/>
              </w:numPr>
              <w:spacing w:before="120" w:after="120"/>
              <w:rPr>
                <w:sz w:val="16"/>
                <w:szCs w:val="16"/>
              </w:rPr>
            </w:pPr>
            <w:r w:rsidRPr="00866D58">
              <w:rPr>
                <w:sz w:val="16"/>
                <w:szCs w:val="16"/>
              </w:rPr>
              <w:t>El usuario objetivo existe con estado Activo.</w:t>
            </w:r>
          </w:p>
        </w:tc>
      </w:tr>
      <w:tr w:rsidR="00F5359B" w14:paraId="10D0B149" w14:textId="77777777" w:rsidTr="00C332F3">
        <w:trPr>
          <w:cantSplit/>
        </w:trPr>
        <w:tc>
          <w:tcPr>
            <w:tcW w:w="1797" w:type="dxa"/>
            <w:gridSpan w:val="2"/>
            <w:shd w:val="clear" w:color="auto" w:fill="262626" w:themeFill="text1" w:themeFillTint="D9"/>
          </w:tcPr>
          <w:p w14:paraId="34E83DF0" w14:textId="77777777" w:rsidR="00F5359B" w:rsidRPr="00FF6E96" w:rsidRDefault="00F5359B" w:rsidP="00C332F3">
            <w:pPr>
              <w:spacing w:before="120" w:after="120"/>
              <w:rPr>
                <w:i/>
                <w:iCs/>
                <w:sz w:val="16"/>
                <w:szCs w:val="16"/>
              </w:rPr>
            </w:pPr>
            <w:r w:rsidRPr="00FF6E96">
              <w:rPr>
                <w:i/>
                <w:iCs/>
                <w:sz w:val="16"/>
                <w:szCs w:val="16"/>
              </w:rPr>
              <w:t>Postcondiciones</w:t>
            </w:r>
          </w:p>
        </w:tc>
        <w:tc>
          <w:tcPr>
            <w:tcW w:w="6843" w:type="dxa"/>
            <w:gridSpan w:val="2"/>
          </w:tcPr>
          <w:p w14:paraId="38584228" w14:textId="77777777" w:rsidR="00FD1EE5" w:rsidRDefault="00FD1EE5">
            <w:pPr>
              <w:pStyle w:val="Prrafodelista"/>
              <w:numPr>
                <w:ilvl w:val="0"/>
                <w:numId w:val="37"/>
              </w:numPr>
              <w:spacing w:before="120" w:after="120"/>
              <w:rPr>
                <w:sz w:val="16"/>
                <w:szCs w:val="16"/>
              </w:rPr>
            </w:pPr>
            <w:r w:rsidRPr="00FD1EE5">
              <w:rPr>
                <w:sz w:val="16"/>
                <w:szCs w:val="16"/>
              </w:rPr>
              <w:t xml:space="preserve">La cuenta pasa a estado Inactivo. </w:t>
            </w:r>
          </w:p>
          <w:p w14:paraId="5D07265A" w14:textId="77777777" w:rsidR="00FD1EE5" w:rsidRDefault="00FD1EE5">
            <w:pPr>
              <w:pStyle w:val="Prrafodelista"/>
              <w:numPr>
                <w:ilvl w:val="0"/>
                <w:numId w:val="37"/>
              </w:numPr>
              <w:spacing w:before="120" w:after="120"/>
              <w:rPr>
                <w:sz w:val="16"/>
                <w:szCs w:val="16"/>
              </w:rPr>
            </w:pPr>
            <w:r w:rsidRPr="00FD1EE5">
              <w:rPr>
                <w:sz w:val="16"/>
                <w:szCs w:val="16"/>
              </w:rPr>
              <w:t xml:space="preserve">Todas sus sesiones activas quedan invalidadas de forma inmediata y el usuario no puede volver a iniciar sesión mientras la cuenta permanezca en ese estado. </w:t>
            </w:r>
          </w:p>
          <w:p w14:paraId="0A12B712" w14:textId="28754DC5" w:rsidR="00FD1EE5" w:rsidRDefault="00FD1EE5">
            <w:pPr>
              <w:pStyle w:val="Prrafodelista"/>
              <w:numPr>
                <w:ilvl w:val="0"/>
                <w:numId w:val="37"/>
              </w:numPr>
              <w:spacing w:before="120" w:after="120"/>
              <w:rPr>
                <w:sz w:val="16"/>
                <w:szCs w:val="16"/>
              </w:rPr>
            </w:pPr>
            <w:r w:rsidRPr="00FD1EE5">
              <w:rPr>
                <w:sz w:val="16"/>
                <w:szCs w:val="16"/>
              </w:rPr>
              <w:t xml:space="preserve">El historial de operaciones registradas por ese usuario se conserva íntegro en el log de auditoría. La cuenta puede ser reactivada posteriormente por un Administrador mediante </w:t>
            </w:r>
            <w:r w:rsidR="008742E0">
              <w:rPr>
                <w:sz w:val="16"/>
                <w:szCs w:val="16"/>
              </w:rPr>
              <w:t>CU-USR-REA</w:t>
            </w:r>
            <w:r w:rsidRPr="00FD1EE5">
              <w:rPr>
                <w:sz w:val="16"/>
                <w:szCs w:val="16"/>
              </w:rPr>
              <w:t xml:space="preserve">. </w:t>
            </w:r>
          </w:p>
          <w:p w14:paraId="3FD606D3" w14:textId="7657317E" w:rsidR="00F5359B" w:rsidRPr="00FD7AA4" w:rsidRDefault="00FD1EE5">
            <w:pPr>
              <w:pStyle w:val="Prrafodelista"/>
              <w:numPr>
                <w:ilvl w:val="0"/>
                <w:numId w:val="37"/>
              </w:numPr>
              <w:spacing w:before="120" w:after="120"/>
              <w:rPr>
                <w:sz w:val="16"/>
                <w:szCs w:val="16"/>
              </w:rPr>
            </w:pPr>
            <w:r w:rsidRPr="00FD1EE5">
              <w:rPr>
                <w:sz w:val="16"/>
                <w:szCs w:val="16"/>
              </w:rPr>
              <w:t>La operación queda registrada en el log de auditoría.</w:t>
            </w:r>
          </w:p>
        </w:tc>
      </w:tr>
      <w:tr w:rsidR="00F5359B" w14:paraId="4A2FDC0F" w14:textId="77777777" w:rsidTr="00C332F3">
        <w:trPr>
          <w:cantSplit/>
        </w:trPr>
        <w:tc>
          <w:tcPr>
            <w:tcW w:w="8640" w:type="dxa"/>
            <w:gridSpan w:val="4"/>
            <w:shd w:val="clear" w:color="auto" w:fill="000000" w:themeFill="text1"/>
            <w:vAlign w:val="center"/>
          </w:tcPr>
          <w:p w14:paraId="312DEED3" w14:textId="77777777" w:rsidR="00F5359B" w:rsidRPr="00FF6E96" w:rsidRDefault="00F5359B" w:rsidP="00C332F3">
            <w:pPr>
              <w:spacing w:before="120" w:after="120"/>
              <w:rPr>
                <w:b/>
                <w:bCs/>
                <w:sz w:val="16"/>
                <w:szCs w:val="16"/>
              </w:rPr>
            </w:pPr>
            <w:r w:rsidRPr="00FF6E96">
              <w:rPr>
                <w:b/>
                <w:bCs/>
                <w:color w:val="FFFFFF" w:themeColor="background1"/>
                <w:sz w:val="16"/>
                <w:szCs w:val="16"/>
              </w:rPr>
              <w:t>Flujo de Eventos Principal</w:t>
            </w:r>
          </w:p>
        </w:tc>
      </w:tr>
      <w:tr w:rsidR="00F5359B" w14:paraId="09F4422F" w14:textId="77777777" w:rsidTr="00C332F3">
        <w:trPr>
          <w:cantSplit/>
        </w:trPr>
        <w:tc>
          <w:tcPr>
            <w:tcW w:w="562" w:type="dxa"/>
            <w:shd w:val="clear" w:color="auto" w:fill="262626" w:themeFill="text1" w:themeFillTint="D9"/>
            <w:vAlign w:val="center"/>
          </w:tcPr>
          <w:p w14:paraId="291A0943" w14:textId="77777777" w:rsidR="00F5359B" w:rsidRPr="00FF6E96" w:rsidRDefault="00F5359B"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66E212B3" w14:textId="77777777" w:rsidR="00F5359B" w:rsidRPr="00FF6E96" w:rsidRDefault="00F5359B" w:rsidP="00C332F3">
            <w:pPr>
              <w:spacing w:before="120" w:after="120"/>
              <w:rPr>
                <w:i/>
                <w:iCs/>
                <w:sz w:val="16"/>
                <w:szCs w:val="16"/>
              </w:rPr>
            </w:pPr>
            <w:r w:rsidRPr="00FF6E96">
              <w:rPr>
                <w:i/>
                <w:iCs/>
                <w:sz w:val="16"/>
                <w:szCs w:val="16"/>
              </w:rPr>
              <w:t>Acción</w:t>
            </w:r>
          </w:p>
        </w:tc>
      </w:tr>
      <w:tr w:rsidR="00F5359B" w14:paraId="65CD0C8D" w14:textId="77777777" w:rsidTr="00C332F3">
        <w:trPr>
          <w:cantSplit/>
        </w:trPr>
        <w:tc>
          <w:tcPr>
            <w:tcW w:w="562" w:type="dxa"/>
            <w:vAlign w:val="center"/>
          </w:tcPr>
          <w:p w14:paraId="7A9BC0CA" w14:textId="77777777" w:rsidR="00F5359B" w:rsidRPr="00FF6E96" w:rsidRDefault="00F5359B" w:rsidP="00C332F3">
            <w:pPr>
              <w:spacing w:before="120" w:after="120"/>
              <w:jc w:val="center"/>
              <w:rPr>
                <w:b/>
                <w:bCs/>
                <w:sz w:val="16"/>
                <w:szCs w:val="16"/>
              </w:rPr>
            </w:pPr>
            <w:r w:rsidRPr="00FF6E96">
              <w:rPr>
                <w:b/>
                <w:bCs/>
                <w:sz w:val="16"/>
                <w:szCs w:val="16"/>
              </w:rPr>
              <w:t>1</w:t>
            </w:r>
          </w:p>
        </w:tc>
        <w:tc>
          <w:tcPr>
            <w:tcW w:w="8078" w:type="dxa"/>
            <w:gridSpan w:val="3"/>
            <w:vAlign w:val="center"/>
          </w:tcPr>
          <w:p w14:paraId="443FFCAB" w14:textId="77777777" w:rsidR="00F5359B" w:rsidRPr="00FF6E96" w:rsidRDefault="00F5359B" w:rsidP="00C332F3">
            <w:pPr>
              <w:spacing w:before="120" w:after="120"/>
              <w:rPr>
                <w:i/>
                <w:iCs/>
                <w:sz w:val="16"/>
                <w:szCs w:val="16"/>
              </w:rPr>
            </w:pPr>
            <w:r w:rsidRPr="00307468">
              <w:rPr>
                <w:i/>
                <w:iCs/>
                <w:sz w:val="16"/>
                <w:szCs w:val="16"/>
              </w:rPr>
              <w:t>El Administrador accede a la ficha del usuario en el módulo de Gestión de Usuarios y selecciona "Dar de Baja".</w:t>
            </w:r>
          </w:p>
        </w:tc>
      </w:tr>
      <w:tr w:rsidR="00F5359B" w14:paraId="13D41B40" w14:textId="77777777" w:rsidTr="00C332F3">
        <w:trPr>
          <w:cantSplit/>
        </w:trPr>
        <w:tc>
          <w:tcPr>
            <w:tcW w:w="562" w:type="dxa"/>
            <w:vAlign w:val="center"/>
          </w:tcPr>
          <w:p w14:paraId="066774AA" w14:textId="77777777" w:rsidR="00F5359B" w:rsidRPr="00FF6E96" w:rsidRDefault="00F5359B" w:rsidP="00C332F3">
            <w:pPr>
              <w:spacing w:before="120" w:after="120"/>
              <w:jc w:val="center"/>
              <w:rPr>
                <w:b/>
                <w:bCs/>
                <w:sz w:val="16"/>
                <w:szCs w:val="16"/>
              </w:rPr>
            </w:pPr>
            <w:r w:rsidRPr="00FF6E96">
              <w:rPr>
                <w:b/>
                <w:bCs/>
                <w:sz w:val="16"/>
                <w:szCs w:val="16"/>
              </w:rPr>
              <w:t>2</w:t>
            </w:r>
          </w:p>
        </w:tc>
        <w:tc>
          <w:tcPr>
            <w:tcW w:w="8078" w:type="dxa"/>
            <w:gridSpan w:val="3"/>
            <w:vAlign w:val="center"/>
          </w:tcPr>
          <w:p w14:paraId="49F33F66" w14:textId="0F4C1BFB" w:rsidR="00F5359B" w:rsidRPr="00FF6E96" w:rsidRDefault="00DB3917" w:rsidP="00C332F3">
            <w:pPr>
              <w:spacing w:before="120" w:after="120"/>
              <w:rPr>
                <w:i/>
                <w:iCs/>
                <w:sz w:val="16"/>
                <w:szCs w:val="16"/>
              </w:rPr>
            </w:pPr>
            <w:r w:rsidRPr="00DB3917">
              <w:rPr>
                <w:i/>
                <w:iCs/>
                <w:sz w:val="16"/>
                <w:szCs w:val="16"/>
              </w:rPr>
              <w:t xml:space="preserve">El sistema solicita confirmación explícita, informando que se invalidarán todas las sesiones activas del usuario de forma inmediata y que la cuenta dejará de poder iniciar sesión hasta que un Administrador la reactive mediante </w:t>
            </w:r>
            <w:r w:rsidR="008742E0">
              <w:rPr>
                <w:i/>
                <w:iCs/>
                <w:sz w:val="16"/>
                <w:szCs w:val="16"/>
              </w:rPr>
              <w:t>CU-USR-REA</w:t>
            </w:r>
            <w:r w:rsidR="00F5359B" w:rsidRPr="00307468">
              <w:rPr>
                <w:i/>
                <w:iCs/>
                <w:sz w:val="16"/>
                <w:szCs w:val="16"/>
              </w:rPr>
              <w:t>.</w:t>
            </w:r>
          </w:p>
        </w:tc>
      </w:tr>
      <w:tr w:rsidR="00F5359B" w14:paraId="21A08ADD" w14:textId="77777777" w:rsidTr="00C332F3">
        <w:trPr>
          <w:cantSplit/>
        </w:trPr>
        <w:tc>
          <w:tcPr>
            <w:tcW w:w="562" w:type="dxa"/>
            <w:vAlign w:val="center"/>
          </w:tcPr>
          <w:p w14:paraId="4B262F01" w14:textId="77777777" w:rsidR="00F5359B" w:rsidRPr="00FF6E96" w:rsidRDefault="00F5359B" w:rsidP="00C332F3">
            <w:pPr>
              <w:spacing w:before="120" w:after="120"/>
              <w:jc w:val="center"/>
              <w:rPr>
                <w:b/>
                <w:bCs/>
                <w:sz w:val="16"/>
                <w:szCs w:val="16"/>
              </w:rPr>
            </w:pPr>
            <w:r w:rsidRPr="00FF6E96">
              <w:rPr>
                <w:b/>
                <w:bCs/>
                <w:sz w:val="16"/>
                <w:szCs w:val="16"/>
              </w:rPr>
              <w:t>3</w:t>
            </w:r>
          </w:p>
        </w:tc>
        <w:tc>
          <w:tcPr>
            <w:tcW w:w="8078" w:type="dxa"/>
            <w:gridSpan w:val="3"/>
            <w:vAlign w:val="center"/>
          </w:tcPr>
          <w:p w14:paraId="12E62184" w14:textId="77777777" w:rsidR="00F5359B" w:rsidRPr="00FF6E96" w:rsidRDefault="00F5359B" w:rsidP="00C332F3">
            <w:pPr>
              <w:spacing w:before="120" w:after="120"/>
              <w:rPr>
                <w:i/>
                <w:iCs/>
                <w:sz w:val="16"/>
                <w:szCs w:val="16"/>
              </w:rPr>
            </w:pPr>
            <w:r w:rsidRPr="00307468">
              <w:rPr>
                <w:i/>
                <w:iCs/>
                <w:sz w:val="16"/>
                <w:szCs w:val="16"/>
              </w:rPr>
              <w:t>El Administrador confirma.</w:t>
            </w:r>
          </w:p>
        </w:tc>
      </w:tr>
      <w:tr w:rsidR="00F5359B" w14:paraId="726497A0" w14:textId="77777777" w:rsidTr="00C332F3">
        <w:trPr>
          <w:cantSplit/>
        </w:trPr>
        <w:tc>
          <w:tcPr>
            <w:tcW w:w="562" w:type="dxa"/>
            <w:vAlign w:val="center"/>
          </w:tcPr>
          <w:p w14:paraId="26FC05D2" w14:textId="77777777" w:rsidR="00F5359B" w:rsidRPr="00FF6E96" w:rsidRDefault="00F5359B" w:rsidP="00C332F3">
            <w:pPr>
              <w:spacing w:before="120" w:after="120"/>
              <w:jc w:val="center"/>
              <w:rPr>
                <w:b/>
                <w:bCs/>
                <w:sz w:val="16"/>
                <w:szCs w:val="16"/>
              </w:rPr>
            </w:pPr>
            <w:r w:rsidRPr="00FF6E96">
              <w:rPr>
                <w:b/>
                <w:bCs/>
                <w:sz w:val="16"/>
                <w:szCs w:val="16"/>
              </w:rPr>
              <w:t>4</w:t>
            </w:r>
          </w:p>
        </w:tc>
        <w:tc>
          <w:tcPr>
            <w:tcW w:w="8078" w:type="dxa"/>
            <w:gridSpan w:val="3"/>
            <w:vAlign w:val="center"/>
          </w:tcPr>
          <w:p w14:paraId="2D781258" w14:textId="77777777" w:rsidR="00F5359B" w:rsidRPr="00FF6E96" w:rsidRDefault="00F5359B" w:rsidP="00C332F3">
            <w:pPr>
              <w:spacing w:before="120" w:after="120"/>
              <w:rPr>
                <w:i/>
                <w:iCs/>
                <w:sz w:val="16"/>
                <w:szCs w:val="16"/>
              </w:rPr>
            </w:pPr>
            <w:r w:rsidRPr="00B751FD">
              <w:rPr>
                <w:i/>
                <w:iCs/>
                <w:sz w:val="16"/>
                <w:szCs w:val="16"/>
              </w:rPr>
              <w:t>El sistema cambia el estado de la cuenta a Inactivo e invalida de forma inmediata todos los tokens de sesión activos del usuario en cualquier dispositivo.</w:t>
            </w:r>
          </w:p>
        </w:tc>
      </w:tr>
      <w:tr w:rsidR="00F5359B" w14:paraId="5571B0DB" w14:textId="77777777" w:rsidTr="00C332F3">
        <w:trPr>
          <w:cantSplit/>
        </w:trPr>
        <w:tc>
          <w:tcPr>
            <w:tcW w:w="562" w:type="dxa"/>
            <w:vAlign w:val="center"/>
          </w:tcPr>
          <w:p w14:paraId="1819D747" w14:textId="77777777" w:rsidR="00F5359B" w:rsidRPr="00FF6E96" w:rsidRDefault="00F5359B" w:rsidP="00C332F3">
            <w:pPr>
              <w:spacing w:before="120" w:after="120"/>
              <w:jc w:val="center"/>
              <w:rPr>
                <w:b/>
                <w:bCs/>
                <w:sz w:val="16"/>
                <w:szCs w:val="16"/>
              </w:rPr>
            </w:pPr>
            <w:r w:rsidRPr="00FF6E96">
              <w:rPr>
                <w:b/>
                <w:bCs/>
                <w:sz w:val="16"/>
                <w:szCs w:val="16"/>
              </w:rPr>
              <w:t>5</w:t>
            </w:r>
          </w:p>
        </w:tc>
        <w:tc>
          <w:tcPr>
            <w:tcW w:w="8078" w:type="dxa"/>
            <w:gridSpan w:val="3"/>
            <w:vAlign w:val="center"/>
          </w:tcPr>
          <w:p w14:paraId="326485E7" w14:textId="77777777" w:rsidR="00F5359B" w:rsidRPr="00FF6E96" w:rsidRDefault="00F5359B" w:rsidP="00C332F3">
            <w:pPr>
              <w:spacing w:before="120" w:after="120"/>
              <w:rPr>
                <w:i/>
                <w:iCs/>
                <w:sz w:val="16"/>
                <w:szCs w:val="16"/>
              </w:rPr>
            </w:pPr>
            <w:r w:rsidRPr="00B751FD">
              <w:rPr>
                <w:i/>
                <w:iCs/>
                <w:sz w:val="16"/>
                <w:szCs w:val="16"/>
              </w:rPr>
              <w:t>El sistema registra la operación en el log de auditoría y notifica al Administrador con la confirmación.</w:t>
            </w:r>
          </w:p>
        </w:tc>
      </w:tr>
      <w:tr w:rsidR="00F5359B" w14:paraId="16627413" w14:textId="77777777" w:rsidTr="00C332F3">
        <w:trPr>
          <w:cantSplit/>
        </w:trPr>
        <w:tc>
          <w:tcPr>
            <w:tcW w:w="8640" w:type="dxa"/>
            <w:gridSpan w:val="4"/>
            <w:shd w:val="clear" w:color="auto" w:fill="000000" w:themeFill="text1"/>
            <w:vAlign w:val="center"/>
          </w:tcPr>
          <w:p w14:paraId="059A9568" w14:textId="77777777" w:rsidR="00F5359B" w:rsidRPr="00FF6E96" w:rsidRDefault="00F5359B" w:rsidP="00C332F3">
            <w:pPr>
              <w:spacing w:before="120" w:after="120"/>
              <w:rPr>
                <w:b/>
                <w:bCs/>
                <w:sz w:val="16"/>
                <w:szCs w:val="16"/>
              </w:rPr>
            </w:pPr>
            <w:r>
              <w:rPr>
                <w:b/>
                <w:bCs/>
                <w:sz w:val="16"/>
                <w:szCs w:val="16"/>
              </w:rPr>
              <w:t>Flujos de Eventos Alternativo</w:t>
            </w:r>
          </w:p>
        </w:tc>
      </w:tr>
      <w:tr w:rsidR="00F5359B" w14:paraId="058FE975" w14:textId="77777777" w:rsidTr="00C332F3">
        <w:trPr>
          <w:cantSplit/>
        </w:trPr>
        <w:tc>
          <w:tcPr>
            <w:tcW w:w="562" w:type="dxa"/>
            <w:shd w:val="clear" w:color="auto" w:fill="262626" w:themeFill="text1" w:themeFillTint="D9"/>
            <w:vAlign w:val="center"/>
          </w:tcPr>
          <w:p w14:paraId="5A0BC6B5" w14:textId="77777777" w:rsidR="00F5359B" w:rsidRPr="00FF6E96" w:rsidRDefault="00F5359B"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10D2E460" w14:textId="77777777" w:rsidR="00F5359B" w:rsidRPr="00FF6E96" w:rsidRDefault="00F5359B" w:rsidP="00C332F3">
            <w:pPr>
              <w:spacing w:before="120" w:after="120"/>
              <w:rPr>
                <w:i/>
                <w:iCs/>
                <w:sz w:val="16"/>
                <w:szCs w:val="16"/>
              </w:rPr>
            </w:pPr>
            <w:r w:rsidRPr="00FF6E96">
              <w:rPr>
                <w:i/>
                <w:iCs/>
                <w:sz w:val="16"/>
                <w:szCs w:val="16"/>
              </w:rPr>
              <w:t>Descripción</w:t>
            </w:r>
          </w:p>
        </w:tc>
      </w:tr>
      <w:tr w:rsidR="00F5359B" w14:paraId="19AD5D01" w14:textId="77777777" w:rsidTr="00C332F3">
        <w:trPr>
          <w:cantSplit/>
        </w:trPr>
        <w:tc>
          <w:tcPr>
            <w:tcW w:w="562" w:type="dxa"/>
            <w:vAlign w:val="center"/>
          </w:tcPr>
          <w:p w14:paraId="7CFBD1EA" w14:textId="77777777" w:rsidR="00F5359B" w:rsidRPr="00FF6E96" w:rsidRDefault="00F5359B" w:rsidP="00C332F3">
            <w:pPr>
              <w:spacing w:before="120" w:after="120"/>
              <w:jc w:val="center"/>
              <w:rPr>
                <w:b/>
                <w:bCs/>
                <w:sz w:val="16"/>
                <w:szCs w:val="16"/>
              </w:rPr>
            </w:pPr>
            <w:r>
              <w:rPr>
                <w:b/>
                <w:bCs/>
                <w:sz w:val="16"/>
                <w:szCs w:val="16"/>
              </w:rPr>
              <w:t>A1</w:t>
            </w:r>
          </w:p>
        </w:tc>
        <w:tc>
          <w:tcPr>
            <w:tcW w:w="8078" w:type="dxa"/>
            <w:gridSpan w:val="3"/>
            <w:vAlign w:val="center"/>
          </w:tcPr>
          <w:p w14:paraId="63B108D9" w14:textId="77777777" w:rsidR="00F5359B" w:rsidRPr="00FF6E96" w:rsidRDefault="00F5359B" w:rsidP="00C332F3">
            <w:pPr>
              <w:spacing w:before="120" w:after="120"/>
              <w:rPr>
                <w:sz w:val="16"/>
                <w:szCs w:val="16"/>
              </w:rPr>
            </w:pPr>
            <w:r w:rsidRPr="00B751FD">
              <w:rPr>
                <w:sz w:val="16"/>
                <w:szCs w:val="16"/>
              </w:rPr>
              <w:t>En el paso 3, si el Administrador decide no confirmar, la operación se cancela sin efecto. La cuenta permanece Activa.</w:t>
            </w:r>
          </w:p>
        </w:tc>
      </w:tr>
      <w:tr w:rsidR="00F5359B" w14:paraId="60594956" w14:textId="77777777" w:rsidTr="00C332F3">
        <w:trPr>
          <w:cantSplit/>
        </w:trPr>
        <w:tc>
          <w:tcPr>
            <w:tcW w:w="8640" w:type="dxa"/>
            <w:gridSpan w:val="4"/>
            <w:shd w:val="clear" w:color="auto" w:fill="000000" w:themeFill="text1"/>
            <w:vAlign w:val="center"/>
          </w:tcPr>
          <w:p w14:paraId="2AD59F9E" w14:textId="77777777" w:rsidR="00F5359B" w:rsidRPr="00233EBD" w:rsidRDefault="00F5359B" w:rsidP="00C332F3">
            <w:pPr>
              <w:spacing w:before="120" w:after="120"/>
              <w:rPr>
                <w:b/>
                <w:bCs/>
                <w:sz w:val="16"/>
                <w:szCs w:val="16"/>
              </w:rPr>
            </w:pPr>
            <w:r w:rsidRPr="00233EBD">
              <w:rPr>
                <w:b/>
                <w:bCs/>
                <w:sz w:val="16"/>
                <w:szCs w:val="16"/>
              </w:rPr>
              <w:t>Excepciones</w:t>
            </w:r>
          </w:p>
        </w:tc>
      </w:tr>
      <w:tr w:rsidR="00F5359B" w14:paraId="5E9E945B" w14:textId="77777777" w:rsidTr="00C332F3">
        <w:trPr>
          <w:cantSplit/>
        </w:trPr>
        <w:tc>
          <w:tcPr>
            <w:tcW w:w="562" w:type="dxa"/>
            <w:vAlign w:val="center"/>
          </w:tcPr>
          <w:p w14:paraId="5C5F5962" w14:textId="77777777" w:rsidR="00F5359B" w:rsidRPr="00FF6E96" w:rsidRDefault="00F5359B" w:rsidP="00C332F3">
            <w:pPr>
              <w:spacing w:before="120" w:after="120"/>
              <w:jc w:val="center"/>
              <w:rPr>
                <w:b/>
                <w:bCs/>
                <w:sz w:val="16"/>
                <w:szCs w:val="16"/>
              </w:rPr>
            </w:pPr>
            <w:r>
              <w:rPr>
                <w:b/>
                <w:bCs/>
                <w:sz w:val="16"/>
                <w:szCs w:val="16"/>
              </w:rPr>
              <w:t>E1</w:t>
            </w:r>
          </w:p>
        </w:tc>
        <w:tc>
          <w:tcPr>
            <w:tcW w:w="8078" w:type="dxa"/>
            <w:gridSpan w:val="3"/>
            <w:vAlign w:val="center"/>
          </w:tcPr>
          <w:p w14:paraId="50F4E914" w14:textId="77777777" w:rsidR="00F5359B" w:rsidRPr="00FF6E96" w:rsidRDefault="00F5359B" w:rsidP="00C332F3">
            <w:pPr>
              <w:spacing w:before="120" w:after="120"/>
              <w:rPr>
                <w:sz w:val="16"/>
                <w:szCs w:val="16"/>
              </w:rPr>
            </w:pPr>
            <w:r w:rsidRPr="00B751FD">
              <w:rPr>
                <w:sz w:val="16"/>
                <w:szCs w:val="16"/>
              </w:rPr>
              <w:t xml:space="preserve">En el paso 2, si el usuario objetivo es la única cuenta con rol Administrador activa en el sistema, el sistema bloquea la operación con el mensaje: </w:t>
            </w:r>
            <w:r w:rsidRPr="00B751FD">
              <w:rPr>
                <w:i/>
                <w:iCs/>
                <w:sz w:val="16"/>
                <w:szCs w:val="16"/>
              </w:rPr>
              <w:t>"Debe existir al menos un Administrador activo en el sistema."</w:t>
            </w:r>
            <w:r w:rsidRPr="00B751FD">
              <w:rPr>
                <w:sz w:val="16"/>
                <w:szCs w:val="16"/>
              </w:rPr>
              <w:t xml:space="preserve"> La operación se cancela sin efecto.</w:t>
            </w:r>
          </w:p>
        </w:tc>
      </w:tr>
      <w:tr w:rsidR="00F5359B" w14:paraId="3035589A" w14:textId="77777777" w:rsidTr="00C332F3">
        <w:trPr>
          <w:cantSplit/>
        </w:trPr>
        <w:tc>
          <w:tcPr>
            <w:tcW w:w="8640" w:type="dxa"/>
            <w:gridSpan w:val="4"/>
            <w:shd w:val="clear" w:color="auto" w:fill="000000" w:themeFill="text1"/>
            <w:vAlign w:val="center"/>
          </w:tcPr>
          <w:p w14:paraId="04AE5D13" w14:textId="77777777" w:rsidR="00F5359B" w:rsidRPr="00D37409" w:rsidRDefault="00F5359B" w:rsidP="00C332F3">
            <w:pPr>
              <w:spacing w:before="120" w:after="120"/>
              <w:rPr>
                <w:b/>
                <w:bCs/>
                <w:sz w:val="16"/>
                <w:szCs w:val="16"/>
              </w:rPr>
            </w:pPr>
            <w:r w:rsidRPr="00D37409">
              <w:rPr>
                <w:b/>
                <w:bCs/>
                <w:sz w:val="16"/>
                <w:szCs w:val="16"/>
              </w:rPr>
              <w:t>Detalles</w:t>
            </w:r>
          </w:p>
        </w:tc>
      </w:tr>
      <w:tr w:rsidR="00F5359B" w14:paraId="6AB02736" w14:textId="77777777" w:rsidTr="00C332F3">
        <w:trPr>
          <w:cantSplit/>
        </w:trPr>
        <w:tc>
          <w:tcPr>
            <w:tcW w:w="1838" w:type="dxa"/>
            <w:gridSpan w:val="3"/>
            <w:shd w:val="clear" w:color="auto" w:fill="262626" w:themeFill="text1" w:themeFillTint="D9"/>
            <w:vAlign w:val="center"/>
          </w:tcPr>
          <w:p w14:paraId="0994D65A" w14:textId="77777777" w:rsidR="00F5359B" w:rsidRPr="00D37409" w:rsidRDefault="00F5359B" w:rsidP="00C332F3">
            <w:pPr>
              <w:spacing w:before="120" w:after="120"/>
              <w:rPr>
                <w:i/>
                <w:iCs/>
                <w:sz w:val="16"/>
                <w:szCs w:val="16"/>
              </w:rPr>
            </w:pPr>
            <w:r w:rsidRPr="00D37409">
              <w:rPr>
                <w:i/>
                <w:iCs/>
                <w:sz w:val="16"/>
                <w:szCs w:val="16"/>
              </w:rPr>
              <w:t>Estabilidad</w:t>
            </w:r>
          </w:p>
        </w:tc>
        <w:tc>
          <w:tcPr>
            <w:tcW w:w="6802" w:type="dxa"/>
            <w:vAlign w:val="center"/>
          </w:tcPr>
          <w:p w14:paraId="2DEFFC55" w14:textId="564CFC02" w:rsidR="00F5359B" w:rsidRPr="00FF6E96" w:rsidRDefault="00CB710E" w:rsidP="00C332F3">
            <w:pPr>
              <w:spacing w:before="120" w:after="120"/>
              <w:rPr>
                <w:sz w:val="16"/>
                <w:szCs w:val="16"/>
              </w:rPr>
            </w:pPr>
            <w:r w:rsidRPr="00CB710E">
              <w:rPr>
                <w:sz w:val="16"/>
                <w:szCs w:val="16"/>
              </w:rPr>
              <w:t>Alta</w:t>
            </w:r>
          </w:p>
        </w:tc>
      </w:tr>
      <w:tr w:rsidR="00F5359B" w14:paraId="0A48755E" w14:textId="77777777" w:rsidTr="00C332F3">
        <w:trPr>
          <w:cantSplit/>
        </w:trPr>
        <w:tc>
          <w:tcPr>
            <w:tcW w:w="1838" w:type="dxa"/>
            <w:gridSpan w:val="3"/>
            <w:shd w:val="clear" w:color="auto" w:fill="262626" w:themeFill="text1" w:themeFillTint="D9"/>
            <w:vAlign w:val="center"/>
          </w:tcPr>
          <w:p w14:paraId="02DD36C3" w14:textId="77777777" w:rsidR="00F5359B" w:rsidRPr="00D37409" w:rsidRDefault="00F5359B" w:rsidP="00C332F3">
            <w:pPr>
              <w:spacing w:before="120" w:after="120"/>
              <w:rPr>
                <w:i/>
                <w:iCs/>
                <w:sz w:val="16"/>
                <w:szCs w:val="16"/>
              </w:rPr>
            </w:pPr>
            <w:r w:rsidRPr="00D37409">
              <w:rPr>
                <w:i/>
                <w:iCs/>
                <w:sz w:val="16"/>
                <w:szCs w:val="16"/>
              </w:rPr>
              <w:t>Frecuencia</w:t>
            </w:r>
          </w:p>
        </w:tc>
        <w:tc>
          <w:tcPr>
            <w:tcW w:w="6802" w:type="dxa"/>
            <w:vAlign w:val="center"/>
          </w:tcPr>
          <w:p w14:paraId="7B8A78C7" w14:textId="4BACECB4" w:rsidR="00F5359B" w:rsidRPr="00FF6E96" w:rsidRDefault="00CB710E" w:rsidP="00C332F3">
            <w:pPr>
              <w:spacing w:before="120" w:after="120"/>
              <w:rPr>
                <w:sz w:val="16"/>
                <w:szCs w:val="16"/>
              </w:rPr>
            </w:pPr>
            <w:r w:rsidRPr="00CB710E">
              <w:rPr>
                <w:sz w:val="16"/>
                <w:szCs w:val="16"/>
              </w:rPr>
              <w:t xml:space="preserve">Muy Baja </w:t>
            </w:r>
            <w:r w:rsidRPr="00CB710E">
              <w:rPr>
                <w:i/>
                <w:iCs/>
                <w:sz w:val="16"/>
                <w:szCs w:val="16"/>
              </w:rPr>
              <w:t>(ante rotación de personal o revocación de accesos por decisión administrativa)</w:t>
            </w:r>
          </w:p>
        </w:tc>
      </w:tr>
      <w:tr w:rsidR="00F5359B" w14:paraId="62685BCE" w14:textId="77777777" w:rsidTr="00C332F3">
        <w:trPr>
          <w:cantSplit/>
        </w:trPr>
        <w:tc>
          <w:tcPr>
            <w:tcW w:w="1838" w:type="dxa"/>
            <w:gridSpan w:val="3"/>
            <w:shd w:val="clear" w:color="auto" w:fill="262626" w:themeFill="text1" w:themeFillTint="D9"/>
            <w:vAlign w:val="center"/>
          </w:tcPr>
          <w:p w14:paraId="18CB4023" w14:textId="77777777" w:rsidR="00F5359B" w:rsidRPr="00D37409" w:rsidRDefault="00F5359B" w:rsidP="00C332F3">
            <w:pPr>
              <w:spacing w:before="120" w:after="120"/>
              <w:rPr>
                <w:i/>
                <w:iCs/>
                <w:sz w:val="16"/>
                <w:szCs w:val="16"/>
              </w:rPr>
            </w:pPr>
            <w:r w:rsidRPr="00D37409">
              <w:rPr>
                <w:i/>
                <w:iCs/>
                <w:sz w:val="16"/>
                <w:szCs w:val="16"/>
              </w:rPr>
              <w:t>Comentarios</w:t>
            </w:r>
          </w:p>
        </w:tc>
        <w:tc>
          <w:tcPr>
            <w:tcW w:w="6802" w:type="dxa"/>
            <w:vAlign w:val="center"/>
          </w:tcPr>
          <w:p w14:paraId="48683FE7" w14:textId="4D7E96BC" w:rsidR="00F5359B" w:rsidRPr="00FF6E96" w:rsidRDefault="00CE4822" w:rsidP="00C332F3">
            <w:pPr>
              <w:spacing w:before="120" w:after="120"/>
              <w:rPr>
                <w:sz w:val="16"/>
                <w:szCs w:val="16"/>
              </w:rPr>
            </w:pPr>
            <w:r w:rsidRPr="00CE4822">
              <w:rPr>
                <w:sz w:val="16"/>
                <w:szCs w:val="16"/>
              </w:rPr>
              <w:t xml:space="preserve">La especificación original describía esta baja como permanente e irreversible. Con la incorporación de </w:t>
            </w:r>
            <w:r w:rsidR="008742E0">
              <w:rPr>
                <w:sz w:val="16"/>
                <w:szCs w:val="16"/>
              </w:rPr>
              <w:t>CU-USR-REA</w:t>
            </w:r>
            <w:r w:rsidRPr="00CE4822">
              <w:rPr>
                <w:sz w:val="16"/>
                <w:szCs w:val="16"/>
              </w:rPr>
              <w:t xml:space="preserve"> </w:t>
            </w:r>
            <w:r>
              <w:rPr>
                <w:sz w:val="16"/>
                <w:szCs w:val="16"/>
              </w:rPr>
              <w:t>(</w:t>
            </w:r>
            <w:r w:rsidRPr="00CE4822">
              <w:rPr>
                <w:sz w:val="16"/>
                <w:szCs w:val="16"/>
              </w:rPr>
              <w:t xml:space="preserve">que </w:t>
            </w:r>
            <w:r w:rsidR="008742E0">
              <w:rPr>
                <w:sz w:val="16"/>
                <w:szCs w:val="16"/>
              </w:rPr>
              <w:t>CU-CLI-BAJ</w:t>
            </w:r>
            <w:r w:rsidRPr="00CE4822">
              <w:rPr>
                <w:sz w:val="16"/>
                <w:szCs w:val="16"/>
              </w:rPr>
              <w:t xml:space="preserve"> ya presuponía</w:t>
            </w:r>
            <w:r>
              <w:rPr>
                <w:sz w:val="16"/>
                <w:szCs w:val="16"/>
              </w:rPr>
              <w:t xml:space="preserve">) </w:t>
            </w:r>
            <w:r w:rsidRPr="00CE4822">
              <w:rPr>
                <w:sz w:val="16"/>
                <w:szCs w:val="16"/>
              </w:rPr>
              <w:t>la baja pasa a ser lógica y reversible: la cuenta conserva su registro y su historial, y lo que se revoca es la capacidad de iniciar sesión. La distinción tiene consecuencia práctica: dado que el correo permanece asociado a la cuenta inactiva y la unicidad de correo rige en cualquier estado, una baja verdaderamente permanente inhabilitaría esa dirección para siempre.</w:t>
            </w:r>
          </w:p>
        </w:tc>
      </w:tr>
    </w:tbl>
    <w:p w14:paraId="6AD69B60" w14:textId="77777777" w:rsidR="009C7718" w:rsidRDefault="009C7718">
      <w:pPr>
        <w:rPr>
          <w:b/>
          <w:bCs/>
        </w:rPr>
      </w:pPr>
    </w:p>
    <w:p w14:paraId="1E960178" w14:textId="0F69F629" w:rsidR="007B55F7" w:rsidRDefault="007B55F7">
      <w:pPr>
        <w:rPr>
          <w:b/>
          <w:bCs/>
        </w:rPr>
      </w:pPr>
      <w:r>
        <w:rPr>
          <w:b/>
          <w:bCs/>
        </w:rPr>
        <w:br w:type="page"/>
      </w:r>
    </w:p>
    <w:tbl>
      <w:tblPr>
        <w:tblStyle w:val="Tablaconcuadrcula"/>
        <w:tblW w:w="8640" w:type="dxa"/>
        <w:tblLook w:val="04A0" w:firstRow="1" w:lastRow="0" w:firstColumn="1" w:lastColumn="0" w:noHBand="0" w:noVBand="1"/>
      </w:tblPr>
      <w:tblGrid>
        <w:gridCol w:w="562"/>
        <w:gridCol w:w="1235"/>
        <w:gridCol w:w="41"/>
        <w:gridCol w:w="6802"/>
      </w:tblGrid>
      <w:tr w:rsidR="007B55F7" w14:paraId="599EF345" w14:textId="77777777" w:rsidTr="0047521B">
        <w:trPr>
          <w:cantSplit/>
        </w:trPr>
        <w:tc>
          <w:tcPr>
            <w:tcW w:w="1797" w:type="dxa"/>
            <w:gridSpan w:val="2"/>
            <w:shd w:val="clear" w:color="auto" w:fill="000000" w:themeFill="text1"/>
          </w:tcPr>
          <w:p w14:paraId="1CB3E219" w14:textId="4FB0870B" w:rsidR="007B55F7" w:rsidRPr="00FF6E96" w:rsidRDefault="00817191" w:rsidP="0047521B">
            <w:pPr>
              <w:spacing w:before="120" w:after="120"/>
              <w:rPr>
                <w:b/>
                <w:bCs/>
                <w:sz w:val="16"/>
                <w:szCs w:val="16"/>
              </w:rPr>
            </w:pPr>
            <w:r w:rsidRPr="00817191">
              <w:rPr>
                <w:b/>
                <w:bCs/>
                <w:color w:val="FFFFFF" w:themeColor="background1"/>
                <w:sz w:val="16"/>
                <w:szCs w:val="16"/>
              </w:rPr>
              <w:lastRenderedPageBreak/>
              <w:t>CU-USR-CON</w:t>
            </w:r>
          </w:p>
        </w:tc>
        <w:tc>
          <w:tcPr>
            <w:tcW w:w="6843" w:type="dxa"/>
            <w:gridSpan w:val="2"/>
          </w:tcPr>
          <w:p w14:paraId="3BF5A3F0" w14:textId="625BDE11" w:rsidR="007B55F7" w:rsidRPr="00FF6E96" w:rsidRDefault="001F4E26" w:rsidP="0047521B">
            <w:pPr>
              <w:spacing w:before="120" w:after="120"/>
              <w:rPr>
                <w:b/>
                <w:bCs/>
                <w:sz w:val="16"/>
                <w:szCs w:val="16"/>
              </w:rPr>
            </w:pPr>
            <w:r w:rsidRPr="001F4E26">
              <w:rPr>
                <w:b/>
                <w:bCs/>
                <w:sz w:val="16"/>
                <w:szCs w:val="16"/>
              </w:rPr>
              <w:t>Consultar Cuentas de Personal</w:t>
            </w:r>
          </w:p>
        </w:tc>
      </w:tr>
      <w:tr w:rsidR="004F2DCB" w14:paraId="34C01392" w14:textId="77777777" w:rsidTr="0047521B">
        <w:trPr>
          <w:cantSplit/>
        </w:trPr>
        <w:tc>
          <w:tcPr>
            <w:tcW w:w="1797" w:type="dxa"/>
            <w:gridSpan w:val="2"/>
            <w:shd w:val="clear" w:color="auto" w:fill="262626" w:themeFill="text1" w:themeFillTint="D9"/>
          </w:tcPr>
          <w:p w14:paraId="41E78A0A" w14:textId="77777777" w:rsidR="004F2DCB" w:rsidRPr="00FF6E96" w:rsidRDefault="004F2DCB" w:rsidP="004F2DCB">
            <w:pPr>
              <w:spacing w:before="120" w:after="120"/>
              <w:rPr>
                <w:i/>
                <w:iCs/>
                <w:sz w:val="16"/>
                <w:szCs w:val="16"/>
              </w:rPr>
            </w:pPr>
            <w:r>
              <w:rPr>
                <w:i/>
                <w:iCs/>
                <w:sz w:val="16"/>
                <w:szCs w:val="16"/>
              </w:rPr>
              <w:t>Objetivos Asociados</w:t>
            </w:r>
          </w:p>
        </w:tc>
        <w:tc>
          <w:tcPr>
            <w:tcW w:w="6843" w:type="dxa"/>
            <w:gridSpan w:val="2"/>
          </w:tcPr>
          <w:p w14:paraId="6AA771A7" w14:textId="4636945D" w:rsidR="004F2DCB" w:rsidRPr="004F2DCB" w:rsidRDefault="004F2DCB" w:rsidP="004F2DCB">
            <w:pPr>
              <w:spacing w:before="120" w:after="120"/>
              <w:rPr>
                <w:sz w:val="16"/>
                <w:szCs w:val="16"/>
              </w:rPr>
            </w:pPr>
            <w:r w:rsidRPr="004F2DCB">
              <w:rPr>
                <w:sz w:val="16"/>
                <w:szCs w:val="16"/>
              </w:rPr>
              <w:t>OBJ-08</w:t>
            </w:r>
          </w:p>
        </w:tc>
      </w:tr>
      <w:tr w:rsidR="004F2DCB" w14:paraId="350F9625" w14:textId="77777777" w:rsidTr="0047521B">
        <w:trPr>
          <w:cantSplit/>
        </w:trPr>
        <w:tc>
          <w:tcPr>
            <w:tcW w:w="1797" w:type="dxa"/>
            <w:gridSpan w:val="2"/>
            <w:shd w:val="clear" w:color="auto" w:fill="262626" w:themeFill="text1" w:themeFillTint="D9"/>
          </w:tcPr>
          <w:p w14:paraId="47BBA433" w14:textId="77777777" w:rsidR="004F2DCB" w:rsidRDefault="004F2DCB" w:rsidP="004F2DCB">
            <w:pPr>
              <w:spacing w:before="120" w:after="120"/>
              <w:rPr>
                <w:i/>
                <w:iCs/>
                <w:sz w:val="16"/>
                <w:szCs w:val="16"/>
              </w:rPr>
            </w:pPr>
            <w:r>
              <w:rPr>
                <w:i/>
                <w:iCs/>
                <w:sz w:val="16"/>
                <w:szCs w:val="16"/>
              </w:rPr>
              <w:t>Requisitos Asociados</w:t>
            </w:r>
          </w:p>
        </w:tc>
        <w:tc>
          <w:tcPr>
            <w:tcW w:w="6843" w:type="dxa"/>
            <w:gridSpan w:val="2"/>
          </w:tcPr>
          <w:p w14:paraId="04972268" w14:textId="454A0B01" w:rsidR="004F2DCB" w:rsidRPr="004F2DCB" w:rsidRDefault="004F2DCB" w:rsidP="004F2DCB">
            <w:pPr>
              <w:spacing w:before="120" w:after="120"/>
              <w:rPr>
                <w:sz w:val="16"/>
                <w:szCs w:val="16"/>
              </w:rPr>
            </w:pPr>
            <w:r w:rsidRPr="004F2DCB">
              <w:rPr>
                <w:sz w:val="16"/>
                <w:szCs w:val="16"/>
              </w:rPr>
              <w:t>RNF-03, RNF-09</w:t>
            </w:r>
          </w:p>
        </w:tc>
      </w:tr>
      <w:tr w:rsidR="007B55F7" w14:paraId="40BF12D4" w14:textId="77777777" w:rsidTr="0047521B">
        <w:trPr>
          <w:cantSplit/>
        </w:trPr>
        <w:tc>
          <w:tcPr>
            <w:tcW w:w="8640" w:type="dxa"/>
            <w:gridSpan w:val="4"/>
            <w:shd w:val="clear" w:color="auto" w:fill="000000" w:themeFill="text1"/>
          </w:tcPr>
          <w:p w14:paraId="31FFE348" w14:textId="77777777" w:rsidR="007B55F7" w:rsidRPr="00233EBD" w:rsidRDefault="007B55F7" w:rsidP="0047521B">
            <w:pPr>
              <w:spacing w:before="120" w:after="120"/>
              <w:rPr>
                <w:b/>
                <w:bCs/>
                <w:sz w:val="16"/>
                <w:szCs w:val="16"/>
              </w:rPr>
            </w:pPr>
            <w:r w:rsidRPr="00233EBD">
              <w:rPr>
                <w:b/>
                <w:bCs/>
                <w:sz w:val="16"/>
                <w:szCs w:val="16"/>
              </w:rPr>
              <w:t>Actores e Intereses</w:t>
            </w:r>
          </w:p>
        </w:tc>
      </w:tr>
      <w:tr w:rsidR="00AD7C32" w14:paraId="33AED47B" w14:textId="77777777" w:rsidTr="0047521B">
        <w:trPr>
          <w:cantSplit/>
        </w:trPr>
        <w:tc>
          <w:tcPr>
            <w:tcW w:w="1797" w:type="dxa"/>
            <w:gridSpan w:val="2"/>
            <w:shd w:val="clear" w:color="auto" w:fill="262626" w:themeFill="text1" w:themeFillTint="D9"/>
          </w:tcPr>
          <w:p w14:paraId="7D422867" w14:textId="77777777" w:rsidR="00AD7C32" w:rsidRPr="00FF6E96" w:rsidRDefault="00AD7C32" w:rsidP="00AD7C32">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6E14EC01" w14:textId="2B3B7FD1" w:rsidR="00AD7C32" w:rsidRPr="00AD7C32" w:rsidRDefault="00AD7C32" w:rsidP="00AD7C32">
            <w:pPr>
              <w:spacing w:before="120" w:after="120"/>
              <w:rPr>
                <w:sz w:val="16"/>
                <w:szCs w:val="16"/>
              </w:rPr>
            </w:pPr>
            <w:r w:rsidRPr="00AD7C32">
              <w:rPr>
                <w:b/>
                <w:bCs/>
                <w:sz w:val="16"/>
                <w:szCs w:val="16"/>
              </w:rPr>
              <w:t>Administrador:</w:t>
            </w:r>
            <w:r w:rsidRPr="00AD7C32">
              <w:rPr>
                <w:sz w:val="16"/>
                <w:szCs w:val="16"/>
              </w:rPr>
              <w:t xml:space="preserve"> ver de un vistazo quién tiene acceso al sistema, con qué rol y en qué estado, y alcanzar desde ahí las operaciones de gestión sobre cada cuenta.</w:t>
            </w:r>
          </w:p>
        </w:tc>
      </w:tr>
      <w:tr w:rsidR="00AD7C32" w14:paraId="05577435" w14:textId="77777777" w:rsidTr="0047521B">
        <w:trPr>
          <w:cantSplit/>
        </w:trPr>
        <w:tc>
          <w:tcPr>
            <w:tcW w:w="1797" w:type="dxa"/>
            <w:gridSpan w:val="2"/>
            <w:shd w:val="clear" w:color="auto" w:fill="262626" w:themeFill="text1" w:themeFillTint="D9"/>
          </w:tcPr>
          <w:p w14:paraId="551A3EBC" w14:textId="77777777" w:rsidR="00AD7C32" w:rsidRPr="00FF6E96" w:rsidRDefault="00AD7C32" w:rsidP="00AD7C32">
            <w:pPr>
              <w:spacing w:before="120" w:after="120"/>
              <w:rPr>
                <w:i/>
                <w:iCs/>
                <w:sz w:val="16"/>
                <w:szCs w:val="16"/>
              </w:rPr>
            </w:pPr>
            <w:r>
              <w:rPr>
                <w:i/>
                <w:iCs/>
                <w:sz w:val="16"/>
                <w:szCs w:val="16"/>
              </w:rPr>
              <w:t>Actores Secundarios</w:t>
            </w:r>
          </w:p>
        </w:tc>
        <w:tc>
          <w:tcPr>
            <w:tcW w:w="6843" w:type="dxa"/>
            <w:gridSpan w:val="2"/>
          </w:tcPr>
          <w:p w14:paraId="6AE59A25" w14:textId="242EF3A0" w:rsidR="00AD7C32" w:rsidRPr="00AD7C32" w:rsidRDefault="00AD7C32" w:rsidP="00AD7C32">
            <w:pPr>
              <w:spacing w:before="120" w:after="120"/>
              <w:rPr>
                <w:sz w:val="16"/>
                <w:szCs w:val="16"/>
              </w:rPr>
            </w:pPr>
            <w:r w:rsidRPr="00AD7C32">
              <w:rPr>
                <w:sz w:val="16"/>
                <w:szCs w:val="16"/>
              </w:rPr>
              <w:t>-</w:t>
            </w:r>
          </w:p>
        </w:tc>
      </w:tr>
      <w:tr w:rsidR="00AD7C32" w14:paraId="6F91951D" w14:textId="77777777" w:rsidTr="0047521B">
        <w:trPr>
          <w:cantSplit/>
        </w:trPr>
        <w:tc>
          <w:tcPr>
            <w:tcW w:w="1797" w:type="dxa"/>
            <w:gridSpan w:val="2"/>
            <w:shd w:val="clear" w:color="auto" w:fill="262626" w:themeFill="text1" w:themeFillTint="D9"/>
          </w:tcPr>
          <w:p w14:paraId="0711C4FD" w14:textId="77777777" w:rsidR="00AD7C32" w:rsidRPr="00FF6E96" w:rsidRDefault="00AD7C32" w:rsidP="00AD7C32">
            <w:pPr>
              <w:spacing w:before="120" w:after="120"/>
              <w:rPr>
                <w:i/>
                <w:iCs/>
                <w:sz w:val="16"/>
                <w:szCs w:val="16"/>
              </w:rPr>
            </w:pPr>
            <w:r w:rsidRPr="00FF6E96">
              <w:rPr>
                <w:i/>
                <w:iCs/>
                <w:sz w:val="16"/>
                <w:szCs w:val="16"/>
              </w:rPr>
              <w:t>Precondiciones</w:t>
            </w:r>
          </w:p>
        </w:tc>
        <w:tc>
          <w:tcPr>
            <w:tcW w:w="6843" w:type="dxa"/>
            <w:gridSpan w:val="2"/>
          </w:tcPr>
          <w:p w14:paraId="64C1882A" w14:textId="494E7F45" w:rsidR="00AD7C32" w:rsidRPr="00AD7C32" w:rsidRDefault="00AD7C32">
            <w:pPr>
              <w:pStyle w:val="Prrafodelista"/>
              <w:numPr>
                <w:ilvl w:val="0"/>
                <w:numId w:val="45"/>
              </w:numPr>
              <w:spacing w:before="120" w:after="120"/>
              <w:rPr>
                <w:sz w:val="16"/>
                <w:szCs w:val="16"/>
              </w:rPr>
            </w:pPr>
            <w:r w:rsidRPr="00AD7C32">
              <w:rPr>
                <w:sz w:val="16"/>
                <w:szCs w:val="16"/>
              </w:rPr>
              <w:t>El Administrador tiene sesión activa con rol Administrador.</w:t>
            </w:r>
          </w:p>
        </w:tc>
      </w:tr>
      <w:tr w:rsidR="00AD7C32" w14:paraId="05F84797" w14:textId="77777777" w:rsidTr="0047521B">
        <w:trPr>
          <w:cantSplit/>
        </w:trPr>
        <w:tc>
          <w:tcPr>
            <w:tcW w:w="1797" w:type="dxa"/>
            <w:gridSpan w:val="2"/>
            <w:shd w:val="clear" w:color="auto" w:fill="262626" w:themeFill="text1" w:themeFillTint="D9"/>
          </w:tcPr>
          <w:p w14:paraId="3F125BEB" w14:textId="77777777" w:rsidR="00AD7C32" w:rsidRPr="00FF6E96" w:rsidRDefault="00AD7C32" w:rsidP="00AD7C32">
            <w:pPr>
              <w:spacing w:before="120" w:after="120"/>
              <w:rPr>
                <w:i/>
                <w:iCs/>
                <w:sz w:val="16"/>
                <w:szCs w:val="16"/>
              </w:rPr>
            </w:pPr>
            <w:r w:rsidRPr="00FF6E96">
              <w:rPr>
                <w:i/>
                <w:iCs/>
                <w:sz w:val="16"/>
                <w:szCs w:val="16"/>
              </w:rPr>
              <w:t>Postcondiciones</w:t>
            </w:r>
          </w:p>
        </w:tc>
        <w:tc>
          <w:tcPr>
            <w:tcW w:w="6843" w:type="dxa"/>
            <w:gridSpan w:val="2"/>
          </w:tcPr>
          <w:p w14:paraId="3CF1DF92" w14:textId="77777777" w:rsidR="00AD7C32" w:rsidRDefault="00AD7C32">
            <w:pPr>
              <w:pStyle w:val="Prrafodelista"/>
              <w:numPr>
                <w:ilvl w:val="0"/>
                <w:numId w:val="37"/>
              </w:numPr>
              <w:spacing w:before="120" w:after="120"/>
              <w:rPr>
                <w:sz w:val="16"/>
                <w:szCs w:val="16"/>
              </w:rPr>
            </w:pPr>
            <w:r w:rsidRPr="00AD7C32">
              <w:rPr>
                <w:sz w:val="16"/>
                <w:szCs w:val="16"/>
              </w:rPr>
              <w:t xml:space="preserve">No se modifica ningún dato del sistema. </w:t>
            </w:r>
          </w:p>
          <w:p w14:paraId="10C23858" w14:textId="358B52BD" w:rsidR="00AD7C32" w:rsidRPr="00AD7C32" w:rsidRDefault="00AD7C32">
            <w:pPr>
              <w:pStyle w:val="Prrafodelista"/>
              <w:numPr>
                <w:ilvl w:val="0"/>
                <w:numId w:val="37"/>
              </w:numPr>
              <w:spacing w:before="120" w:after="120"/>
              <w:rPr>
                <w:sz w:val="16"/>
                <w:szCs w:val="16"/>
              </w:rPr>
            </w:pPr>
            <w:r w:rsidRPr="00AD7C32">
              <w:rPr>
                <w:sz w:val="16"/>
                <w:szCs w:val="16"/>
              </w:rPr>
              <w:t>La operación es de solo lectura y no genera entrada en el log de auditoría; las operaciones que se alcancen desde el listado registran las suyas.</w:t>
            </w:r>
          </w:p>
        </w:tc>
      </w:tr>
      <w:tr w:rsidR="007B55F7" w14:paraId="27F4A1D2" w14:textId="77777777" w:rsidTr="0047521B">
        <w:trPr>
          <w:cantSplit/>
        </w:trPr>
        <w:tc>
          <w:tcPr>
            <w:tcW w:w="8640" w:type="dxa"/>
            <w:gridSpan w:val="4"/>
            <w:shd w:val="clear" w:color="auto" w:fill="000000" w:themeFill="text1"/>
            <w:vAlign w:val="center"/>
          </w:tcPr>
          <w:p w14:paraId="20DF0CA4" w14:textId="77777777" w:rsidR="007B55F7" w:rsidRPr="00FF6E96" w:rsidRDefault="007B55F7" w:rsidP="0047521B">
            <w:pPr>
              <w:spacing w:before="120" w:after="120"/>
              <w:rPr>
                <w:b/>
                <w:bCs/>
                <w:sz w:val="16"/>
                <w:szCs w:val="16"/>
              </w:rPr>
            </w:pPr>
            <w:r w:rsidRPr="00FF6E96">
              <w:rPr>
                <w:b/>
                <w:bCs/>
                <w:color w:val="FFFFFF" w:themeColor="background1"/>
                <w:sz w:val="16"/>
                <w:szCs w:val="16"/>
              </w:rPr>
              <w:t>Flujo de Eventos Principal</w:t>
            </w:r>
          </w:p>
        </w:tc>
      </w:tr>
      <w:tr w:rsidR="007B55F7" w14:paraId="53762FA4" w14:textId="77777777" w:rsidTr="0047521B">
        <w:trPr>
          <w:cantSplit/>
        </w:trPr>
        <w:tc>
          <w:tcPr>
            <w:tcW w:w="562" w:type="dxa"/>
            <w:shd w:val="clear" w:color="auto" w:fill="262626" w:themeFill="text1" w:themeFillTint="D9"/>
            <w:vAlign w:val="center"/>
          </w:tcPr>
          <w:p w14:paraId="6EF0B3E4" w14:textId="77777777" w:rsidR="007B55F7" w:rsidRPr="00FF6E96" w:rsidRDefault="007B55F7" w:rsidP="0047521B">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233215AC" w14:textId="77777777" w:rsidR="007B55F7" w:rsidRPr="00FF6E96" w:rsidRDefault="007B55F7" w:rsidP="0047521B">
            <w:pPr>
              <w:spacing w:before="120" w:after="120"/>
              <w:rPr>
                <w:i/>
                <w:iCs/>
                <w:sz w:val="16"/>
                <w:szCs w:val="16"/>
              </w:rPr>
            </w:pPr>
            <w:r w:rsidRPr="00FF6E96">
              <w:rPr>
                <w:i/>
                <w:iCs/>
                <w:sz w:val="16"/>
                <w:szCs w:val="16"/>
              </w:rPr>
              <w:t>Acción</w:t>
            </w:r>
          </w:p>
        </w:tc>
      </w:tr>
      <w:tr w:rsidR="0097787C" w14:paraId="0B946A72" w14:textId="77777777" w:rsidTr="004024BE">
        <w:trPr>
          <w:cantSplit/>
        </w:trPr>
        <w:tc>
          <w:tcPr>
            <w:tcW w:w="562" w:type="dxa"/>
            <w:vAlign w:val="center"/>
          </w:tcPr>
          <w:p w14:paraId="780E7D58" w14:textId="77777777" w:rsidR="0097787C" w:rsidRPr="00FF6E96" w:rsidRDefault="0097787C" w:rsidP="0097787C">
            <w:pPr>
              <w:spacing w:before="120" w:after="120"/>
              <w:jc w:val="center"/>
              <w:rPr>
                <w:b/>
                <w:bCs/>
                <w:sz w:val="16"/>
                <w:szCs w:val="16"/>
              </w:rPr>
            </w:pPr>
            <w:r w:rsidRPr="00FF6E96">
              <w:rPr>
                <w:b/>
                <w:bCs/>
                <w:sz w:val="16"/>
                <w:szCs w:val="16"/>
              </w:rPr>
              <w:t>1</w:t>
            </w:r>
          </w:p>
        </w:tc>
        <w:tc>
          <w:tcPr>
            <w:tcW w:w="8078" w:type="dxa"/>
            <w:gridSpan w:val="3"/>
          </w:tcPr>
          <w:p w14:paraId="5EEB7FD8" w14:textId="0BE96848" w:rsidR="0097787C" w:rsidRPr="0097787C" w:rsidRDefault="0097787C" w:rsidP="0097787C">
            <w:pPr>
              <w:spacing w:before="120" w:after="120"/>
              <w:rPr>
                <w:i/>
                <w:iCs/>
                <w:sz w:val="16"/>
                <w:szCs w:val="16"/>
              </w:rPr>
            </w:pPr>
            <w:r w:rsidRPr="0097787C">
              <w:rPr>
                <w:i/>
                <w:iCs/>
                <w:sz w:val="16"/>
                <w:szCs w:val="16"/>
              </w:rPr>
              <w:t>El Administrador accede al padrón de personal desde el panel.</w:t>
            </w:r>
          </w:p>
        </w:tc>
      </w:tr>
      <w:tr w:rsidR="0097787C" w14:paraId="07BD051B" w14:textId="77777777" w:rsidTr="004024BE">
        <w:trPr>
          <w:cantSplit/>
        </w:trPr>
        <w:tc>
          <w:tcPr>
            <w:tcW w:w="562" w:type="dxa"/>
            <w:vAlign w:val="center"/>
          </w:tcPr>
          <w:p w14:paraId="57C45D3F" w14:textId="77777777" w:rsidR="0097787C" w:rsidRPr="00FF6E96" w:rsidRDefault="0097787C" w:rsidP="0097787C">
            <w:pPr>
              <w:spacing w:before="120" w:after="120"/>
              <w:jc w:val="center"/>
              <w:rPr>
                <w:b/>
                <w:bCs/>
                <w:sz w:val="16"/>
                <w:szCs w:val="16"/>
              </w:rPr>
            </w:pPr>
            <w:r w:rsidRPr="00FF6E96">
              <w:rPr>
                <w:b/>
                <w:bCs/>
                <w:sz w:val="16"/>
                <w:szCs w:val="16"/>
              </w:rPr>
              <w:t>2</w:t>
            </w:r>
          </w:p>
        </w:tc>
        <w:tc>
          <w:tcPr>
            <w:tcW w:w="8078" w:type="dxa"/>
            <w:gridSpan w:val="3"/>
          </w:tcPr>
          <w:p w14:paraId="233A1ED1" w14:textId="332F2A8F" w:rsidR="0097787C" w:rsidRPr="0097787C" w:rsidRDefault="0097787C" w:rsidP="0097787C">
            <w:pPr>
              <w:spacing w:before="120" w:after="120"/>
              <w:rPr>
                <w:i/>
                <w:iCs/>
                <w:sz w:val="16"/>
                <w:szCs w:val="16"/>
              </w:rPr>
            </w:pPr>
            <w:r w:rsidRPr="0097787C">
              <w:rPr>
                <w:i/>
                <w:iCs/>
                <w:sz w:val="16"/>
                <w:szCs w:val="16"/>
              </w:rPr>
              <w:t>El sistema presenta el listado con nombre, correo, rol y estado de cada cuenta.</w:t>
            </w:r>
          </w:p>
        </w:tc>
      </w:tr>
      <w:tr w:rsidR="0097787C" w14:paraId="59EAC229" w14:textId="77777777" w:rsidTr="004024BE">
        <w:trPr>
          <w:cantSplit/>
        </w:trPr>
        <w:tc>
          <w:tcPr>
            <w:tcW w:w="562" w:type="dxa"/>
            <w:vAlign w:val="center"/>
          </w:tcPr>
          <w:p w14:paraId="797993BA" w14:textId="77777777" w:rsidR="0097787C" w:rsidRPr="00FF6E96" w:rsidRDefault="0097787C" w:rsidP="0097787C">
            <w:pPr>
              <w:spacing w:before="120" w:after="120"/>
              <w:jc w:val="center"/>
              <w:rPr>
                <w:b/>
                <w:bCs/>
                <w:sz w:val="16"/>
                <w:szCs w:val="16"/>
              </w:rPr>
            </w:pPr>
            <w:r w:rsidRPr="00FF6E96">
              <w:rPr>
                <w:b/>
                <w:bCs/>
                <w:sz w:val="16"/>
                <w:szCs w:val="16"/>
              </w:rPr>
              <w:t>3</w:t>
            </w:r>
          </w:p>
        </w:tc>
        <w:tc>
          <w:tcPr>
            <w:tcW w:w="8078" w:type="dxa"/>
            <w:gridSpan w:val="3"/>
          </w:tcPr>
          <w:p w14:paraId="48254C3E" w14:textId="6452A624" w:rsidR="0097787C" w:rsidRPr="0097787C" w:rsidRDefault="0097787C" w:rsidP="0097787C">
            <w:pPr>
              <w:spacing w:before="120" w:after="120"/>
              <w:rPr>
                <w:i/>
                <w:iCs/>
                <w:sz w:val="16"/>
                <w:szCs w:val="16"/>
              </w:rPr>
            </w:pPr>
            <w:r w:rsidRPr="0097787C">
              <w:rPr>
                <w:i/>
                <w:iCs/>
                <w:sz w:val="16"/>
                <w:szCs w:val="16"/>
              </w:rPr>
              <w:t>El Administrador aplica filtros: búsqueda por texto sobre nombre y correo, filtro por rol y filtro por estado.</w:t>
            </w:r>
          </w:p>
        </w:tc>
      </w:tr>
      <w:tr w:rsidR="0097787C" w14:paraId="35DA2A49" w14:textId="77777777" w:rsidTr="004024BE">
        <w:trPr>
          <w:cantSplit/>
        </w:trPr>
        <w:tc>
          <w:tcPr>
            <w:tcW w:w="562" w:type="dxa"/>
            <w:vAlign w:val="center"/>
          </w:tcPr>
          <w:p w14:paraId="1E277E5B" w14:textId="77777777" w:rsidR="0097787C" w:rsidRPr="00FF6E96" w:rsidRDefault="0097787C" w:rsidP="0097787C">
            <w:pPr>
              <w:spacing w:before="120" w:after="120"/>
              <w:jc w:val="center"/>
              <w:rPr>
                <w:b/>
                <w:bCs/>
                <w:sz w:val="16"/>
                <w:szCs w:val="16"/>
              </w:rPr>
            </w:pPr>
            <w:r w:rsidRPr="00FF6E96">
              <w:rPr>
                <w:b/>
                <w:bCs/>
                <w:sz w:val="16"/>
                <w:szCs w:val="16"/>
              </w:rPr>
              <w:t>4</w:t>
            </w:r>
          </w:p>
        </w:tc>
        <w:tc>
          <w:tcPr>
            <w:tcW w:w="8078" w:type="dxa"/>
            <w:gridSpan w:val="3"/>
          </w:tcPr>
          <w:p w14:paraId="6C272C44" w14:textId="4B934CBB" w:rsidR="0097787C" w:rsidRPr="0097787C" w:rsidRDefault="0097787C" w:rsidP="0097787C">
            <w:pPr>
              <w:spacing w:before="120" w:after="120"/>
              <w:rPr>
                <w:i/>
                <w:iCs/>
                <w:sz w:val="16"/>
                <w:szCs w:val="16"/>
              </w:rPr>
            </w:pPr>
            <w:r w:rsidRPr="0097787C">
              <w:rPr>
                <w:i/>
                <w:iCs/>
                <w:sz w:val="16"/>
                <w:szCs w:val="16"/>
              </w:rPr>
              <w:t>El sistema actualiza el listado.</w:t>
            </w:r>
          </w:p>
        </w:tc>
      </w:tr>
      <w:tr w:rsidR="0097787C" w14:paraId="464E6509" w14:textId="77777777" w:rsidTr="004024BE">
        <w:trPr>
          <w:cantSplit/>
        </w:trPr>
        <w:tc>
          <w:tcPr>
            <w:tcW w:w="562" w:type="dxa"/>
            <w:vAlign w:val="center"/>
          </w:tcPr>
          <w:p w14:paraId="0D94F67C" w14:textId="77777777" w:rsidR="0097787C" w:rsidRPr="00FF6E96" w:rsidRDefault="0097787C" w:rsidP="0097787C">
            <w:pPr>
              <w:spacing w:before="120" w:after="120"/>
              <w:jc w:val="center"/>
              <w:rPr>
                <w:b/>
                <w:bCs/>
                <w:sz w:val="16"/>
                <w:szCs w:val="16"/>
              </w:rPr>
            </w:pPr>
            <w:r w:rsidRPr="00FF6E96">
              <w:rPr>
                <w:b/>
                <w:bCs/>
                <w:sz w:val="16"/>
                <w:szCs w:val="16"/>
              </w:rPr>
              <w:t>5</w:t>
            </w:r>
          </w:p>
        </w:tc>
        <w:tc>
          <w:tcPr>
            <w:tcW w:w="8078" w:type="dxa"/>
            <w:gridSpan w:val="3"/>
          </w:tcPr>
          <w:p w14:paraId="26C09CDC" w14:textId="52AF7A4F" w:rsidR="0097787C" w:rsidRPr="0097787C" w:rsidRDefault="0097787C" w:rsidP="0097787C">
            <w:pPr>
              <w:spacing w:before="120" w:after="120"/>
              <w:rPr>
                <w:i/>
                <w:iCs/>
                <w:sz w:val="16"/>
                <w:szCs w:val="16"/>
              </w:rPr>
            </w:pPr>
            <w:r w:rsidRPr="0097787C">
              <w:rPr>
                <w:i/>
                <w:iCs/>
                <w:sz w:val="16"/>
                <w:szCs w:val="16"/>
              </w:rPr>
              <w:t>El Administrador accede a la ficha individual de una cuenta.</w:t>
            </w:r>
          </w:p>
        </w:tc>
      </w:tr>
      <w:tr w:rsidR="0097787C" w14:paraId="3E138872" w14:textId="77777777" w:rsidTr="004024BE">
        <w:trPr>
          <w:cantSplit/>
        </w:trPr>
        <w:tc>
          <w:tcPr>
            <w:tcW w:w="562" w:type="dxa"/>
            <w:vAlign w:val="center"/>
          </w:tcPr>
          <w:p w14:paraId="6890FD16" w14:textId="0E665E26" w:rsidR="0097787C" w:rsidRPr="00FF6E96" w:rsidRDefault="0097787C" w:rsidP="0097787C">
            <w:pPr>
              <w:spacing w:before="120" w:after="120"/>
              <w:jc w:val="center"/>
              <w:rPr>
                <w:b/>
                <w:bCs/>
                <w:sz w:val="16"/>
                <w:szCs w:val="16"/>
              </w:rPr>
            </w:pPr>
            <w:r>
              <w:rPr>
                <w:b/>
                <w:bCs/>
                <w:sz w:val="16"/>
                <w:szCs w:val="16"/>
              </w:rPr>
              <w:t>6</w:t>
            </w:r>
          </w:p>
        </w:tc>
        <w:tc>
          <w:tcPr>
            <w:tcW w:w="8078" w:type="dxa"/>
            <w:gridSpan w:val="3"/>
          </w:tcPr>
          <w:p w14:paraId="1D4A14FA" w14:textId="30F410ED" w:rsidR="0097787C" w:rsidRPr="0097787C" w:rsidRDefault="0097787C" w:rsidP="0097787C">
            <w:pPr>
              <w:spacing w:before="120" w:after="120"/>
              <w:rPr>
                <w:i/>
                <w:iCs/>
                <w:sz w:val="16"/>
                <w:szCs w:val="16"/>
              </w:rPr>
            </w:pPr>
            <w:r w:rsidRPr="0097787C">
              <w:rPr>
                <w:i/>
                <w:iCs/>
                <w:sz w:val="16"/>
                <w:szCs w:val="16"/>
              </w:rPr>
              <w:t>El sistema presenta los datos de la cuenta y las acciones disponibles según su estado: una cuenta Activa ofrece modificar (CU-USR-MOD) y dar de baja (CU-USR-BAJ); una Pendiente ofrece reenviar el enlace de activación y eliminar (CU-USR-ELI); una Inactiva ofrece únicamente reactivar (CU-USR-REA).</w:t>
            </w:r>
          </w:p>
        </w:tc>
      </w:tr>
      <w:tr w:rsidR="007B55F7" w14:paraId="7906C20F" w14:textId="77777777" w:rsidTr="0047521B">
        <w:trPr>
          <w:cantSplit/>
        </w:trPr>
        <w:tc>
          <w:tcPr>
            <w:tcW w:w="8640" w:type="dxa"/>
            <w:gridSpan w:val="4"/>
            <w:shd w:val="clear" w:color="auto" w:fill="000000" w:themeFill="text1"/>
            <w:vAlign w:val="center"/>
          </w:tcPr>
          <w:p w14:paraId="4886DE30" w14:textId="77777777" w:rsidR="007B55F7" w:rsidRPr="00FF6E96" w:rsidRDefault="007B55F7" w:rsidP="0047521B">
            <w:pPr>
              <w:spacing w:before="120" w:after="120"/>
              <w:rPr>
                <w:b/>
                <w:bCs/>
                <w:sz w:val="16"/>
                <w:szCs w:val="16"/>
              </w:rPr>
            </w:pPr>
            <w:r>
              <w:rPr>
                <w:b/>
                <w:bCs/>
                <w:sz w:val="16"/>
                <w:szCs w:val="16"/>
              </w:rPr>
              <w:t>Flujos de Eventos Alternativo</w:t>
            </w:r>
          </w:p>
        </w:tc>
      </w:tr>
      <w:tr w:rsidR="007B55F7" w14:paraId="421F1726" w14:textId="77777777" w:rsidTr="0047521B">
        <w:trPr>
          <w:cantSplit/>
        </w:trPr>
        <w:tc>
          <w:tcPr>
            <w:tcW w:w="562" w:type="dxa"/>
            <w:shd w:val="clear" w:color="auto" w:fill="262626" w:themeFill="text1" w:themeFillTint="D9"/>
            <w:vAlign w:val="center"/>
          </w:tcPr>
          <w:p w14:paraId="134FA580" w14:textId="77777777" w:rsidR="007B55F7" w:rsidRPr="00FF6E96" w:rsidRDefault="007B55F7" w:rsidP="0047521B">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718CD047" w14:textId="77777777" w:rsidR="007B55F7" w:rsidRPr="00FF6E96" w:rsidRDefault="007B55F7" w:rsidP="0047521B">
            <w:pPr>
              <w:spacing w:before="120" w:after="120"/>
              <w:rPr>
                <w:i/>
                <w:iCs/>
                <w:sz w:val="16"/>
                <w:szCs w:val="16"/>
              </w:rPr>
            </w:pPr>
            <w:r w:rsidRPr="00FF6E96">
              <w:rPr>
                <w:i/>
                <w:iCs/>
                <w:sz w:val="16"/>
                <w:szCs w:val="16"/>
              </w:rPr>
              <w:t>Descripción</w:t>
            </w:r>
          </w:p>
        </w:tc>
      </w:tr>
      <w:tr w:rsidR="007B55F7" w14:paraId="375DAD4C" w14:textId="77777777" w:rsidTr="0047521B">
        <w:trPr>
          <w:cantSplit/>
        </w:trPr>
        <w:tc>
          <w:tcPr>
            <w:tcW w:w="562" w:type="dxa"/>
            <w:vAlign w:val="center"/>
          </w:tcPr>
          <w:p w14:paraId="3DC7E140" w14:textId="77777777" w:rsidR="007B55F7" w:rsidRPr="00FF6E96" w:rsidRDefault="007B55F7" w:rsidP="0047521B">
            <w:pPr>
              <w:spacing w:before="120" w:after="120"/>
              <w:jc w:val="center"/>
              <w:rPr>
                <w:b/>
                <w:bCs/>
                <w:sz w:val="16"/>
                <w:szCs w:val="16"/>
              </w:rPr>
            </w:pPr>
            <w:r>
              <w:rPr>
                <w:b/>
                <w:bCs/>
                <w:sz w:val="16"/>
                <w:szCs w:val="16"/>
              </w:rPr>
              <w:t>A1</w:t>
            </w:r>
          </w:p>
        </w:tc>
        <w:tc>
          <w:tcPr>
            <w:tcW w:w="8078" w:type="dxa"/>
            <w:gridSpan w:val="3"/>
            <w:vAlign w:val="center"/>
          </w:tcPr>
          <w:p w14:paraId="381922ED" w14:textId="4E03AB42" w:rsidR="007B55F7" w:rsidRPr="00FF6E96" w:rsidRDefault="00EE0DDF" w:rsidP="0047521B">
            <w:pPr>
              <w:spacing w:before="120" w:after="120"/>
              <w:rPr>
                <w:sz w:val="16"/>
                <w:szCs w:val="16"/>
              </w:rPr>
            </w:pPr>
            <w:r w:rsidRPr="00EE0DDF">
              <w:rPr>
                <w:sz w:val="16"/>
                <w:szCs w:val="16"/>
              </w:rPr>
              <w:t>En el paso 4, si ninguna cuenta coincide con los filtros, el sistema lo informa y ofrece limpiarlos.</w:t>
            </w:r>
          </w:p>
        </w:tc>
      </w:tr>
      <w:tr w:rsidR="007B55F7" w14:paraId="40376BD6" w14:textId="77777777" w:rsidTr="0047521B">
        <w:trPr>
          <w:cantSplit/>
        </w:trPr>
        <w:tc>
          <w:tcPr>
            <w:tcW w:w="8640" w:type="dxa"/>
            <w:gridSpan w:val="4"/>
            <w:shd w:val="clear" w:color="auto" w:fill="000000" w:themeFill="text1"/>
            <w:vAlign w:val="center"/>
          </w:tcPr>
          <w:p w14:paraId="1FCE163A" w14:textId="77777777" w:rsidR="007B55F7" w:rsidRPr="00233EBD" w:rsidRDefault="007B55F7" w:rsidP="0047521B">
            <w:pPr>
              <w:spacing w:before="120" w:after="120"/>
              <w:rPr>
                <w:b/>
                <w:bCs/>
                <w:sz w:val="16"/>
                <w:szCs w:val="16"/>
              </w:rPr>
            </w:pPr>
            <w:r w:rsidRPr="00233EBD">
              <w:rPr>
                <w:b/>
                <w:bCs/>
                <w:sz w:val="16"/>
                <w:szCs w:val="16"/>
              </w:rPr>
              <w:t>Excepciones</w:t>
            </w:r>
          </w:p>
        </w:tc>
      </w:tr>
      <w:tr w:rsidR="007B55F7" w14:paraId="3E9A617A" w14:textId="77777777" w:rsidTr="0047521B">
        <w:trPr>
          <w:cantSplit/>
        </w:trPr>
        <w:tc>
          <w:tcPr>
            <w:tcW w:w="562" w:type="dxa"/>
            <w:vAlign w:val="center"/>
          </w:tcPr>
          <w:p w14:paraId="2930D67F" w14:textId="77777777" w:rsidR="007B55F7" w:rsidRPr="00FF6E96" w:rsidRDefault="007B55F7" w:rsidP="0047521B">
            <w:pPr>
              <w:spacing w:before="120" w:after="120"/>
              <w:jc w:val="center"/>
              <w:rPr>
                <w:b/>
                <w:bCs/>
                <w:sz w:val="16"/>
                <w:szCs w:val="16"/>
              </w:rPr>
            </w:pPr>
            <w:r>
              <w:rPr>
                <w:b/>
                <w:bCs/>
                <w:sz w:val="16"/>
                <w:szCs w:val="16"/>
              </w:rPr>
              <w:t>E1</w:t>
            </w:r>
          </w:p>
        </w:tc>
        <w:tc>
          <w:tcPr>
            <w:tcW w:w="8078" w:type="dxa"/>
            <w:gridSpan w:val="3"/>
            <w:vAlign w:val="center"/>
          </w:tcPr>
          <w:p w14:paraId="51A1933D" w14:textId="70ED16E9" w:rsidR="007B55F7" w:rsidRPr="00FF6E96" w:rsidRDefault="00B8500A" w:rsidP="0047521B">
            <w:pPr>
              <w:spacing w:before="120" w:after="120"/>
              <w:rPr>
                <w:sz w:val="16"/>
                <w:szCs w:val="16"/>
              </w:rPr>
            </w:pPr>
            <w:r w:rsidRPr="00B8500A">
              <w:rPr>
                <w:sz w:val="16"/>
                <w:szCs w:val="16"/>
              </w:rPr>
              <w:t>En el paso 1, si el usuario no tiene rol Administrador, el sistema deniega el acceso, validado en el servidor conforme a RNF-03.</w:t>
            </w:r>
          </w:p>
        </w:tc>
      </w:tr>
      <w:tr w:rsidR="007B55F7" w14:paraId="15B16904" w14:textId="77777777" w:rsidTr="0047521B">
        <w:trPr>
          <w:cantSplit/>
        </w:trPr>
        <w:tc>
          <w:tcPr>
            <w:tcW w:w="8640" w:type="dxa"/>
            <w:gridSpan w:val="4"/>
            <w:shd w:val="clear" w:color="auto" w:fill="000000" w:themeFill="text1"/>
            <w:vAlign w:val="center"/>
          </w:tcPr>
          <w:p w14:paraId="439A68C0" w14:textId="77777777" w:rsidR="007B55F7" w:rsidRPr="00D37409" w:rsidRDefault="007B55F7" w:rsidP="0047521B">
            <w:pPr>
              <w:spacing w:before="120" w:after="120"/>
              <w:rPr>
                <w:b/>
                <w:bCs/>
                <w:sz w:val="16"/>
                <w:szCs w:val="16"/>
              </w:rPr>
            </w:pPr>
            <w:r w:rsidRPr="00D37409">
              <w:rPr>
                <w:b/>
                <w:bCs/>
                <w:sz w:val="16"/>
                <w:szCs w:val="16"/>
              </w:rPr>
              <w:t>Detalles</w:t>
            </w:r>
          </w:p>
        </w:tc>
      </w:tr>
      <w:tr w:rsidR="000F58AC" w14:paraId="0FB12D68" w14:textId="77777777" w:rsidTr="00BB577C">
        <w:trPr>
          <w:cantSplit/>
        </w:trPr>
        <w:tc>
          <w:tcPr>
            <w:tcW w:w="1838" w:type="dxa"/>
            <w:gridSpan w:val="3"/>
            <w:shd w:val="clear" w:color="auto" w:fill="262626" w:themeFill="text1" w:themeFillTint="D9"/>
            <w:vAlign w:val="center"/>
          </w:tcPr>
          <w:p w14:paraId="52167B12" w14:textId="77777777" w:rsidR="000F58AC" w:rsidRPr="00D37409" w:rsidRDefault="000F58AC" w:rsidP="000F58AC">
            <w:pPr>
              <w:spacing w:before="120" w:after="120"/>
              <w:rPr>
                <w:i/>
                <w:iCs/>
                <w:sz w:val="16"/>
                <w:szCs w:val="16"/>
              </w:rPr>
            </w:pPr>
            <w:r w:rsidRPr="00D37409">
              <w:rPr>
                <w:i/>
                <w:iCs/>
                <w:sz w:val="16"/>
                <w:szCs w:val="16"/>
              </w:rPr>
              <w:t>Estabilidad</w:t>
            </w:r>
          </w:p>
        </w:tc>
        <w:tc>
          <w:tcPr>
            <w:tcW w:w="6802" w:type="dxa"/>
          </w:tcPr>
          <w:p w14:paraId="437C395B" w14:textId="32786174" w:rsidR="000F58AC" w:rsidRPr="000F58AC" w:rsidRDefault="000F58AC" w:rsidP="000F58AC">
            <w:pPr>
              <w:spacing w:before="120" w:after="120"/>
              <w:rPr>
                <w:sz w:val="16"/>
                <w:szCs w:val="16"/>
              </w:rPr>
            </w:pPr>
            <w:r w:rsidRPr="000F58AC">
              <w:rPr>
                <w:sz w:val="16"/>
                <w:szCs w:val="16"/>
              </w:rPr>
              <w:t>Alta</w:t>
            </w:r>
          </w:p>
        </w:tc>
      </w:tr>
      <w:tr w:rsidR="000F58AC" w14:paraId="364E18ED" w14:textId="77777777" w:rsidTr="00BB577C">
        <w:trPr>
          <w:cantSplit/>
        </w:trPr>
        <w:tc>
          <w:tcPr>
            <w:tcW w:w="1838" w:type="dxa"/>
            <w:gridSpan w:val="3"/>
            <w:shd w:val="clear" w:color="auto" w:fill="262626" w:themeFill="text1" w:themeFillTint="D9"/>
            <w:vAlign w:val="center"/>
          </w:tcPr>
          <w:p w14:paraId="1B279DFD" w14:textId="77777777" w:rsidR="000F58AC" w:rsidRPr="00D37409" w:rsidRDefault="000F58AC" w:rsidP="000F58AC">
            <w:pPr>
              <w:spacing w:before="120" w:after="120"/>
              <w:rPr>
                <w:i/>
                <w:iCs/>
                <w:sz w:val="16"/>
                <w:szCs w:val="16"/>
              </w:rPr>
            </w:pPr>
            <w:r w:rsidRPr="00D37409">
              <w:rPr>
                <w:i/>
                <w:iCs/>
                <w:sz w:val="16"/>
                <w:szCs w:val="16"/>
              </w:rPr>
              <w:t>Frecuencia</w:t>
            </w:r>
          </w:p>
        </w:tc>
        <w:tc>
          <w:tcPr>
            <w:tcW w:w="6802" w:type="dxa"/>
          </w:tcPr>
          <w:p w14:paraId="59E4B705" w14:textId="517E41F1" w:rsidR="000F58AC" w:rsidRPr="000F58AC" w:rsidRDefault="000F58AC" w:rsidP="000F58AC">
            <w:pPr>
              <w:spacing w:before="120" w:after="120"/>
              <w:rPr>
                <w:sz w:val="16"/>
                <w:szCs w:val="16"/>
              </w:rPr>
            </w:pPr>
            <w:r w:rsidRPr="000F58AC">
              <w:rPr>
                <w:sz w:val="16"/>
                <w:szCs w:val="16"/>
              </w:rPr>
              <w:t>Baja.</w:t>
            </w:r>
          </w:p>
        </w:tc>
      </w:tr>
      <w:tr w:rsidR="000F58AC" w14:paraId="084CBE98" w14:textId="77777777" w:rsidTr="00BB577C">
        <w:trPr>
          <w:cantSplit/>
        </w:trPr>
        <w:tc>
          <w:tcPr>
            <w:tcW w:w="1838" w:type="dxa"/>
            <w:gridSpan w:val="3"/>
            <w:shd w:val="clear" w:color="auto" w:fill="262626" w:themeFill="text1" w:themeFillTint="D9"/>
            <w:vAlign w:val="center"/>
          </w:tcPr>
          <w:p w14:paraId="6D1F1B54" w14:textId="77777777" w:rsidR="000F58AC" w:rsidRPr="00D37409" w:rsidRDefault="000F58AC" w:rsidP="000F58AC">
            <w:pPr>
              <w:spacing w:before="120" w:after="120"/>
              <w:rPr>
                <w:i/>
                <w:iCs/>
                <w:sz w:val="16"/>
                <w:szCs w:val="16"/>
              </w:rPr>
            </w:pPr>
            <w:r w:rsidRPr="00D37409">
              <w:rPr>
                <w:i/>
                <w:iCs/>
                <w:sz w:val="16"/>
                <w:szCs w:val="16"/>
              </w:rPr>
              <w:t>Comentarios</w:t>
            </w:r>
          </w:p>
        </w:tc>
        <w:tc>
          <w:tcPr>
            <w:tcW w:w="6802" w:type="dxa"/>
          </w:tcPr>
          <w:p w14:paraId="59B9AB58" w14:textId="77777777" w:rsidR="000F58AC" w:rsidRDefault="000F58AC" w:rsidP="000F58AC">
            <w:pPr>
              <w:spacing w:before="120" w:after="120"/>
              <w:rPr>
                <w:sz w:val="16"/>
                <w:szCs w:val="16"/>
              </w:rPr>
            </w:pPr>
            <w:r w:rsidRPr="000F58AC">
              <w:rPr>
                <w:b/>
                <w:bCs/>
                <w:sz w:val="16"/>
                <w:szCs w:val="16"/>
              </w:rPr>
              <w:t>Las acciones se ofrecen según el estado y no siempre.</w:t>
            </w:r>
            <w:r w:rsidRPr="000F58AC">
              <w:rPr>
                <w:sz w:val="16"/>
                <w:szCs w:val="16"/>
              </w:rPr>
              <w:t xml:space="preserve"> Presentar la acción de modificar sobre una cuenta inactiva, aunque el servidor luego la rechace, invita a intentar algo que el sistema no permite. La regla de qué se ofrece en cada estado es la misma que valida el servidor: la interfaz no decide, refleja.</w:t>
            </w:r>
          </w:p>
          <w:p w14:paraId="5D68608C" w14:textId="0ADEBEA8" w:rsidR="000F58AC" w:rsidRPr="000F58AC" w:rsidRDefault="00BE2217" w:rsidP="000F58AC">
            <w:pPr>
              <w:spacing w:before="120" w:after="120"/>
              <w:rPr>
                <w:sz w:val="16"/>
                <w:szCs w:val="16"/>
              </w:rPr>
            </w:pPr>
            <w:r w:rsidRPr="00BE2217">
              <w:rPr>
                <w:b/>
                <w:bCs/>
                <w:sz w:val="16"/>
                <w:szCs w:val="16"/>
              </w:rPr>
              <w:t>Diferencia con CU-CLI-CON.</w:t>
            </w:r>
            <w:r w:rsidRPr="00BE2217">
              <w:rPr>
                <w:sz w:val="16"/>
                <w:szCs w:val="16"/>
              </w:rPr>
              <w:t xml:space="preserve"> Los dos son consultas de padrón, y son casos de uso distintos porque pertenecen a módulos distintos y tienen alcance opuesto: éste es la puerta de entrada a cuatro operaciones de gestión, aquél es de solo lectura por diseño</w:t>
            </w:r>
            <w:r>
              <w:rPr>
                <w:sz w:val="16"/>
                <w:szCs w:val="16"/>
              </w:rPr>
              <w:t>.</w:t>
            </w:r>
          </w:p>
        </w:tc>
      </w:tr>
    </w:tbl>
    <w:p w14:paraId="6F153C36" w14:textId="77777777" w:rsidR="009B4C68" w:rsidRDefault="009B4C68">
      <w:pPr>
        <w:rPr>
          <w:b/>
          <w:bCs/>
        </w:rPr>
      </w:pPr>
    </w:p>
    <w:tbl>
      <w:tblPr>
        <w:tblStyle w:val="Tablaconcuadrcula"/>
        <w:tblW w:w="8640" w:type="dxa"/>
        <w:tblLook w:val="04A0" w:firstRow="1" w:lastRow="0" w:firstColumn="1" w:lastColumn="0" w:noHBand="0" w:noVBand="1"/>
      </w:tblPr>
      <w:tblGrid>
        <w:gridCol w:w="562"/>
        <w:gridCol w:w="1235"/>
        <w:gridCol w:w="41"/>
        <w:gridCol w:w="6802"/>
      </w:tblGrid>
      <w:tr w:rsidR="00BE2217" w14:paraId="0B141125" w14:textId="77777777" w:rsidTr="0047521B">
        <w:trPr>
          <w:cantSplit/>
        </w:trPr>
        <w:tc>
          <w:tcPr>
            <w:tcW w:w="1797" w:type="dxa"/>
            <w:gridSpan w:val="2"/>
            <w:shd w:val="clear" w:color="auto" w:fill="000000" w:themeFill="text1"/>
          </w:tcPr>
          <w:p w14:paraId="559429B4" w14:textId="27FDCEFD" w:rsidR="00BE2217" w:rsidRPr="00FF6E96" w:rsidRDefault="00BE2217" w:rsidP="0047521B">
            <w:pPr>
              <w:spacing w:before="120" w:after="120"/>
              <w:rPr>
                <w:b/>
                <w:bCs/>
                <w:sz w:val="16"/>
                <w:szCs w:val="16"/>
              </w:rPr>
            </w:pPr>
            <w:r w:rsidRPr="00817191">
              <w:rPr>
                <w:b/>
                <w:bCs/>
                <w:color w:val="FFFFFF" w:themeColor="background1"/>
                <w:sz w:val="16"/>
                <w:szCs w:val="16"/>
              </w:rPr>
              <w:t>CU-USR-</w:t>
            </w:r>
            <w:r w:rsidR="003F1CAC">
              <w:rPr>
                <w:b/>
                <w:bCs/>
                <w:color w:val="FFFFFF" w:themeColor="background1"/>
                <w:sz w:val="16"/>
                <w:szCs w:val="16"/>
              </w:rPr>
              <w:t>REA</w:t>
            </w:r>
          </w:p>
        </w:tc>
        <w:tc>
          <w:tcPr>
            <w:tcW w:w="6843" w:type="dxa"/>
            <w:gridSpan w:val="2"/>
          </w:tcPr>
          <w:p w14:paraId="3010AEF1" w14:textId="4E4587DD" w:rsidR="00BE2217" w:rsidRPr="00FF6E96" w:rsidRDefault="00092745" w:rsidP="0047521B">
            <w:pPr>
              <w:spacing w:before="120" w:after="120"/>
              <w:rPr>
                <w:b/>
                <w:bCs/>
                <w:sz w:val="16"/>
                <w:szCs w:val="16"/>
              </w:rPr>
            </w:pPr>
            <w:r w:rsidRPr="00092745">
              <w:rPr>
                <w:b/>
                <w:bCs/>
                <w:sz w:val="16"/>
                <w:szCs w:val="16"/>
              </w:rPr>
              <w:t>Reactivar Cuenta de Usuario del Sistema</w:t>
            </w:r>
          </w:p>
        </w:tc>
      </w:tr>
      <w:tr w:rsidR="00925D9D" w14:paraId="0F12221D" w14:textId="77777777" w:rsidTr="0047521B">
        <w:trPr>
          <w:cantSplit/>
        </w:trPr>
        <w:tc>
          <w:tcPr>
            <w:tcW w:w="1797" w:type="dxa"/>
            <w:gridSpan w:val="2"/>
            <w:shd w:val="clear" w:color="auto" w:fill="262626" w:themeFill="text1" w:themeFillTint="D9"/>
          </w:tcPr>
          <w:p w14:paraId="1BE277C2" w14:textId="77777777" w:rsidR="00925D9D" w:rsidRPr="00FF6E96" w:rsidRDefault="00925D9D" w:rsidP="00925D9D">
            <w:pPr>
              <w:spacing w:before="120" w:after="120"/>
              <w:rPr>
                <w:i/>
                <w:iCs/>
                <w:sz w:val="16"/>
                <w:szCs w:val="16"/>
              </w:rPr>
            </w:pPr>
            <w:r>
              <w:rPr>
                <w:i/>
                <w:iCs/>
                <w:sz w:val="16"/>
                <w:szCs w:val="16"/>
              </w:rPr>
              <w:t>Objetivos Asociados</w:t>
            </w:r>
          </w:p>
        </w:tc>
        <w:tc>
          <w:tcPr>
            <w:tcW w:w="6843" w:type="dxa"/>
            <w:gridSpan w:val="2"/>
          </w:tcPr>
          <w:p w14:paraId="5A19139C" w14:textId="0E3E5ABF" w:rsidR="00925D9D" w:rsidRPr="00925D9D" w:rsidRDefault="00925D9D" w:rsidP="00925D9D">
            <w:pPr>
              <w:spacing w:before="120" w:after="120"/>
              <w:rPr>
                <w:sz w:val="16"/>
                <w:szCs w:val="16"/>
              </w:rPr>
            </w:pPr>
            <w:r w:rsidRPr="00925D9D">
              <w:rPr>
                <w:sz w:val="16"/>
                <w:szCs w:val="16"/>
              </w:rPr>
              <w:t>OBJ-08</w:t>
            </w:r>
          </w:p>
        </w:tc>
      </w:tr>
      <w:tr w:rsidR="00925D9D" w14:paraId="2911BCC8" w14:textId="77777777" w:rsidTr="0047521B">
        <w:trPr>
          <w:cantSplit/>
        </w:trPr>
        <w:tc>
          <w:tcPr>
            <w:tcW w:w="1797" w:type="dxa"/>
            <w:gridSpan w:val="2"/>
            <w:shd w:val="clear" w:color="auto" w:fill="262626" w:themeFill="text1" w:themeFillTint="D9"/>
          </w:tcPr>
          <w:p w14:paraId="45B36F3A" w14:textId="77777777" w:rsidR="00925D9D" w:rsidRDefault="00925D9D" w:rsidP="00925D9D">
            <w:pPr>
              <w:spacing w:before="120" w:after="120"/>
              <w:rPr>
                <w:i/>
                <w:iCs/>
                <w:sz w:val="16"/>
                <w:szCs w:val="16"/>
              </w:rPr>
            </w:pPr>
            <w:r>
              <w:rPr>
                <w:i/>
                <w:iCs/>
                <w:sz w:val="16"/>
                <w:szCs w:val="16"/>
              </w:rPr>
              <w:t>Requisitos Asociados</w:t>
            </w:r>
          </w:p>
        </w:tc>
        <w:tc>
          <w:tcPr>
            <w:tcW w:w="6843" w:type="dxa"/>
            <w:gridSpan w:val="2"/>
          </w:tcPr>
          <w:p w14:paraId="0FBEE2DC" w14:textId="7B7824C9" w:rsidR="00925D9D" w:rsidRPr="00925D9D" w:rsidRDefault="00925D9D" w:rsidP="00925D9D">
            <w:pPr>
              <w:spacing w:before="120" w:after="120"/>
              <w:rPr>
                <w:sz w:val="16"/>
                <w:szCs w:val="16"/>
              </w:rPr>
            </w:pPr>
            <w:r w:rsidRPr="00925D9D">
              <w:rPr>
                <w:sz w:val="16"/>
                <w:szCs w:val="16"/>
              </w:rPr>
              <w:t>RNF-03, RNF-04, RNF-09</w:t>
            </w:r>
          </w:p>
        </w:tc>
      </w:tr>
      <w:tr w:rsidR="00BE2217" w14:paraId="6EFD4688" w14:textId="77777777" w:rsidTr="0047521B">
        <w:trPr>
          <w:cantSplit/>
        </w:trPr>
        <w:tc>
          <w:tcPr>
            <w:tcW w:w="8640" w:type="dxa"/>
            <w:gridSpan w:val="4"/>
            <w:shd w:val="clear" w:color="auto" w:fill="000000" w:themeFill="text1"/>
          </w:tcPr>
          <w:p w14:paraId="28841A9A" w14:textId="77777777" w:rsidR="00BE2217" w:rsidRPr="00233EBD" w:rsidRDefault="00BE2217" w:rsidP="0047521B">
            <w:pPr>
              <w:spacing w:before="120" w:after="120"/>
              <w:rPr>
                <w:b/>
                <w:bCs/>
                <w:sz w:val="16"/>
                <w:szCs w:val="16"/>
              </w:rPr>
            </w:pPr>
            <w:r w:rsidRPr="00233EBD">
              <w:rPr>
                <w:b/>
                <w:bCs/>
                <w:sz w:val="16"/>
                <w:szCs w:val="16"/>
              </w:rPr>
              <w:t>Actores e Intereses</w:t>
            </w:r>
          </w:p>
        </w:tc>
      </w:tr>
      <w:tr w:rsidR="00A15593" w14:paraId="7B2D6E10" w14:textId="77777777" w:rsidTr="0047521B">
        <w:trPr>
          <w:cantSplit/>
        </w:trPr>
        <w:tc>
          <w:tcPr>
            <w:tcW w:w="1797" w:type="dxa"/>
            <w:gridSpan w:val="2"/>
            <w:shd w:val="clear" w:color="auto" w:fill="262626" w:themeFill="text1" w:themeFillTint="D9"/>
          </w:tcPr>
          <w:p w14:paraId="0587BF47" w14:textId="77777777" w:rsidR="00A15593" w:rsidRPr="00FF6E96" w:rsidRDefault="00A15593" w:rsidP="00A1559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43C1C19D" w14:textId="58A6A4FB" w:rsidR="00A15593" w:rsidRPr="00A15593" w:rsidRDefault="00A15593" w:rsidP="00A15593">
            <w:pPr>
              <w:spacing w:before="120" w:after="120"/>
              <w:rPr>
                <w:sz w:val="16"/>
                <w:szCs w:val="16"/>
              </w:rPr>
            </w:pPr>
            <w:r w:rsidRPr="00A15593">
              <w:rPr>
                <w:b/>
                <w:bCs/>
                <w:sz w:val="16"/>
                <w:szCs w:val="16"/>
              </w:rPr>
              <w:t>Administrador:</w:t>
            </w:r>
            <w:r w:rsidRPr="00A15593">
              <w:rPr>
                <w:sz w:val="16"/>
                <w:szCs w:val="16"/>
              </w:rPr>
              <w:t xml:space="preserve"> devolver el acceso a un empleado que se reincorpora, sin crear una cuenta nueva y sin que su contraseña anterior vuelva a estar vigente.</w:t>
            </w:r>
          </w:p>
        </w:tc>
      </w:tr>
      <w:tr w:rsidR="00A15593" w14:paraId="50247610" w14:textId="77777777" w:rsidTr="0047521B">
        <w:trPr>
          <w:cantSplit/>
        </w:trPr>
        <w:tc>
          <w:tcPr>
            <w:tcW w:w="1797" w:type="dxa"/>
            <w:gridSpan w:val="2"/>
            <w:shd w:val="clear" w:color="auto" w:fill="262626" w:themeFill="text1" w:themeFillTint="D9"/>
          </w:tcPr>
          <w:p w14:paraId="18E44756" w14:textId="77777777" w:rsidR="00A15593" w:rsidRPr="00FF6E96" w:rsidRDefault="00A15593" w:rsidP="00A15593">
            <w:pPr>
              <w:spacing w:before="120" w:after="120"/>
              <w:rPr>
                <w:i/>
                <w:iCs/>
                <w:sz w:val="16"/>
                <w:szCs w:val="16"/>
              </w:rPr>
            </w:pPr>
            <w:r>
              <w:rPr>
                <w:i/>
                <w:iCs/>
                <w:sz w:val="16"/>
                <w:szCs w:val="16"/>
              </w:rPr>
              <w:t>Actores Secundarios</w:t>
            </w:r>
          </w:p>
        </w:tc>
        <w:tc>
          <w:tcPr>
            <w:tcW w:w="6843" w:type="dxa"/>
            <w:gridSpan w:val="2"/>
          </w:tcPr>
          <w:p w14:paraId="08917AE6" w14:textId="77D81845" w:rsidR="00A15593" w:rsidRPr="00A15593" w:rsidRDefault="00A15593" w:rsidP="00A15593">
            <w:pPr>
              <w:spacing w:before="120" w:after="120"/>
              <w:rPr>
                <w:sz w:val="16"/>
                <w:szCs w:val="16"/>
              </w:rPr>
            </w:pPr>
            <w:r w:rsidRPr="00A15593">
              <w:rPr>
                <w:sz w:val="16"/>
                <w:szCs w:val="16"/>
              </w:rPr>
              <w:t>-</w:t>
            </w:r>
          </w:p>
        </w:tc>
      </w:tr>
      <w:tr w:rsidR="00A15593" w14:paraId="2370C9E7" w14:textId="77777777" w:rsidTr="0047521B">
        <w:trPr>
          <w:cantSplit/>
        </w:trPr>
        <w:tc>
          <w:tcPr>
            <w:tcW w:w="1797" w:type="dxa"/>
            <w:gridSpan w:val="2"/>
            <w:shd w:val="clear" w:color="auto" w:fill="262626" w:themeFill="text1" w:themeFillTint="D9"/>
          </w:tcPr>
          <w:p w14:paraId="21D2199C" w14:textId="77777777" w:rsidR="00A15593" w:rsidRPr="00FF6E96" w:rsidRDefault="00A15593" w:rsidP="00A15593">
            <w:pPr>
              <w:spacing w:before="120" w:after="120"/>
              <w:rPr>
                <w:i/>
                <w:iCs/>
                <w:sz w:val="16"/>
                <w:szCs w:val="16"/>
              </w:rPr>
            </w:pPr>
            <w:r w:rsidRPr="00FF6E96">
              <w:rPr>
                <w:i/>
                <w:iCs/>
                <w:sz w:val="16"/>
                <w:szCs w:val="16"/>
              </w:rPr>
              <w:t>Precondiciones</w:t>
            </w:r>
          </w:p>
        </w:tc>
        <w:tc>
          <w:tcPr>
            <w:tcW w:w="6843" w:type="dxa"/>
            <w:gridSpan w:val="2"/>
          </w:tcPr>
          <w:p w14:paraId="7A3DD9EE" w14:textId="77777777" w:rsidR="00A15593" w:rsidRPr="00A15593" w:rsidRDefault="00A15593">
            <w:pPr>
              <w:pStyle w:val="Prrafodelista"/>
              <w:numPr>
                <w:ilvl w:val="0"/>
                <w:numId w:val="45"/>
              </w:numPr>
              <w:spacing w:before="120" w:after="120"/>
              <w:rPr>
                <w:sz w:val="16"/>
                <w:szCs w:val="16"/>
              </w:rPr>
            </w:pPr>
            <w:r w:rsidRPr="00A15593">
              <w:rPr>
                <w:sz w:val="16"/>
                <w:szCs w:val="16"/>
              </w:rPr>
              <w:t xml:space="preserve">El Administrador tiene sesión activa con rol Administrador. </w:t>
            </w:r>
          </w:p>
          <w:p w14:paraId="142D2854" w14:textId="34569FD1" w:rsidR="00A15593" w:rsidRPr="00A15593" w:rsidRDefault="00A15593">
            <w:pPr>
              <w:pStyle w:val="Prrafodelista"/>
              <w:numPr>
                <w:ilvl w:val="0"/>
                <w:numId w:val="45"/>
              </w:numPr>
              <w:spacing w:before="120" w:after="120"/>
              <w:rPr>
                <w:sz w:val="16"/>
                <w:szCs w:val="16"/>
              </w:rPr>
            </w:pPr>
            <w:r w:rsidRPr="00A15593">
              <w:rPr>
                <w:sz w:val="16"/>
                <w:szCs w:val="16"/>
              </w:rPr>
              <w:t>La cuenta objetivo existe en estado Inactivo.</w:t>
            </w:r>
          </w:p>
        </w:tc>
      </w:tr>
      <w:tr w:rsidR="00A15593" w14:paraId="36D21537" w14:textId="77777777" w:rsidTr="0047521B">
        <w:trPr>
          <w:cantSplit/>
        </w:trPr>
        <w:tc>
          <w:tcPr>
            <w:tcW w:w="1797" w:type="dxa"/>
            <w:gridSpan w:val="2"/>
            <w:shd w:val="clear" w:color="auto" w:fill="262626" w:themeFill="text1" w:themeFillTint="D9"/>
          </w:tcPr>
          <w:p w14:paraId="38FE5CEA" w14:textId="77777777" w:rsidR="00A15593" w:rsidRPr="00FF6E96" w:rsidRDefault="00A15593" w:rsidP="00A15593">
            <w:pPr>
              <w:spacing w:before="120" w:after="120"/>
              <w:rPr>
                <w:i/>
                <w:iCs/>
                <w:sz w:val="16"/>
                <w:szCs w:val="16"/>
              </w:rPr>
            </w:pPr>
            <w:r w:rsidRPr="00FF6E96">
              <w:rPr>
                <w:i/>
                <w:iCs/>
                <w:sz w:val="16"/>
                <w:szCs w:val="16"/>
              </w:rPr>
              <w:t>Postcondiciones</w:t>
            </w:r>
          </w:p>
        </w:tc>
        <w:tc>
          <w:tcPr>
            <w:tcW w:w="6843" w:type="dxa"/>
            <w:gridSpan w:val="2"/>
          </w:tcPr>
          <w:p w14:paraId="4180BB29" w14:textId="77777777" w:rsidR="00A15593" w:rsidRPr="00A15593" w:rsidRDefault="00A15593">
            <w:pPr>
              <w:pStyle w:val="Prrafodelista"/>
              <w:numPr>
                <w:ilvl w:val="0"/>
                <w:numId w:val="37"/>
              </w:numPr>
              <w:spacing w:before="120" w:after="120"/>
              <w:rPr>
                <w:sz w:val="16"/>
                <w:szCs w:val="16"/>
              </w:rPr>
            </w:pPr>
            <w:r w:rsidRPr="00A15593">
              <w:rPr>
                <w:sz w:val="16"/>
                <w:szCs w:val="16"/>
              </w:rPr>
              <w:t xml:space="preserve">La cuenta pasa a estado Pendiente de activación, no a Activo. </w:t>
            </w:r>
          </w:p>
          <w:p w14:paraId="182C7E13" w14:textId="77777777" w:rsidR="00A15593" w:rsidRPr="00A15593" w:rsidRDefault="00A15593">
            <w:pPr>
              <w:pStyle w:val="Prrafodelista"/>
              <w:numPr>
                <w:ilvl w:val="0"/>
                <w:numId w:val="37"/>
              </w:numPr>
              <w:spacing w:before="120" w:after="120"/>
              <w:rPr>
                <w:sz w:val="16"/>
                <w:szCs w:val="16"/>
              </w:rPr>
            </w:pPr>
            <w:r w:rsidRPr="00A15593">
              <w:rPr>
                <w:sz w:val="16"/>
                <w:szCs w:val="16"/>
              </w:rPr>
              <w:t xml:space="preserve">Se genera un enlace de activación nuevo con vigencia de 48 horas y se envía al correo de la cuenta. </w:t>
            </w:r>
          </w:p>
          <w:p w14:paraId="3FCB3822" w14:textId="441FEF4F" w:rsidR="00A15593" w:rsidRPr="00A15593" w:rsidRDefault="00A15593">
            <w:pPr>
              <w:pStyle w:val="Prrafodelista"/>
              <w:numPr>
                <w:ilvl w:val="0"/>
                <w:numId w:val="37"/>
              </w:numPr>
              <w:spacing w:before="120" w:after="120"/>
              <w:rPr>
                <w:sz w:val="16"/>
                <w:szCs w:val="16"/>
              </w:rPr>
            </w:pPr>
            <w:r w:rsidRPr="00A15593">
              <w:rPr>
                <w:sz w:val="16"/>
                <w:szCs w:val="16"/>
              </w:rPr>
              <w:t xml:space="preserve">La contraseña anterior queda invalidada. </w:t>
            </w:r>
          </w:p>
          <w:p w14:paraId="012A0574" w14:textId="77777777" w:rsidR="00A15593" w:rsidRPr="00A15593" w:rsidRDefault="00A15593">
            <w:pPr>
              <w:pStyle w:val="Prrafodelista"/>
              <w:numPr>
                <w:ilvl w:val="0"/>
                <w:numId w:val="37"/>
              </w:numPr>
              <w:spacing w:before="120" w:after="120"/>
              <w:rPr>
                <w:sz w:val="16"/>
                <w:szCs w:val="16"/>
              </w:rPr>
            </w:pPr>
            <w:r w:rsidRPr="00A15593">
              <w:rPr>
                <w:sz w:val="16"/>
                <w:szCs w:val="16"/>
              </w:rPr>
              <w:t xml:space="preserve">El historial de operaciones del usuario en el log de auditoría se conserva íntegro. </w:t>
            </w:r>
          </w:p>
          <w:p w14:paraId="4397EFAA" w14:textId="72354878" w:rsidR="00A15593" w:rsidRPr="00A15593" w:rsidRDefault="00A15593">
            <w:pPr>
              <w:pStyle w:val="Prrafodelista"/>
              <w:numPr>
                <w:ilvl w:val="0"/>
                <w:numId w:val="37"/>
              </w:numPr>
              <w:spacing w:before="120" w:after="120"/>
              <w:rPr>
                <w:sz w:val="16"/>
                <w:szCs w:val="16"/>
              </w:rPr>
            </w:pPr>
            <w:r w:rsidRPr="00A15593">
              <w:rPr>
                <w:sz w:val="16"/>
                <w:szCs w:val="16"/>
              </w:rPr>
              <w:t>La operación queda registrada en el log de auditoría.</w:t>
            </w:r>
          </w:p>
        </w:tc>
      </w:tr>
      <w:tr w:rsidR="00BE2217" w14:paraId="60AAD95E" w14:textId="77777777" w:rsidTr="0047521B">
        <w:trPr>
          <w:cantSplit/>
        </w:trPr>
        <w:tc>
          <w:tcPr>
            <w:tcW w:w="8640" w:type="dxa"/>
            <w:gridSpan w:val="4"/>
            <w:shd w:val="clear" w:color="auto" w:fill="000000" w:themeFill="text1"/>
            <w:vAlign w:val="center"/>
          </w:tcPr>
          <w:p w14:paraId="3484AB42" w14:textId="77777777" w:rsidR="00BE2217" w:rsidRPr="00FF6E96" w:rsidRDefault="00BE2217" w:rsidP="0047521B">
            <w:pPr>
              <w:spacing w:before="120" w:after="120"/>
              <w:rPr>
                <w:b/>
                <w:bCs/>
                <w:sz w:val="16"/>
                <w:szCs w:val="16"/>
              </w:rPr>
            </w:pPr>
            <w:r w:rsidRPr="00FF6E96">
              <w:rPr>
                <w:b/>
                <w:bCs/>
                <w:color w:val="FFFFFF" w:themeColor="background1"/>
                <w:sz w:val="16"/>
                <w:szCs w:val="16"/>
              </w:rPr>
              <w:t>Flujo de Eventos Principal</w:t>
            </w:r>
          </w:p>
        </w:tc>
      </w:tr>
      <w:tr w:rsidR="00BE2217" w14:paraId="6A936A5A" w14:textId="77777777" w:rsidTr="0047521B">
        <w:trPr>
          <w:cantSplit/>
        </w:trPr>
        <w:tc>
          <w:tcPr>
            <w:tcW w:w="562" w:type="dxa"/>
            <w:shd w:val="clear" w:color="auto" w:fill="262626" w:themeFill="text1" w:themeFillTint="D9"/>
            <w:vAlign w:val="center"/>
          </w:tcPr>
          <w:p w14:paraId="1561D58D" w14:textId="77777777" w:rsidR="00BE2217" w:rsidRPr="00FF6E96" w:rsidRDefault="00BE2217" w:rsidP="0047521B">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654A3300" w14:textId="77777777" w:rsidR="00BE2217" w:rsidRPr="00FF6E96" w:rsidRDefault="00BE2217" w:rsidP="0047521B">
            <w:pPr>
              <w:spacing w:before="120" w:after="120"/>
              <w:rPr>
                <w:i/>
                <w:iCs/>
                <w:sz w:val="16"/>
                <w:szCs w:val="16"/>
              </w:rPr>
            </w:pPr>
            <w:r w:rsidRPr="00FF6E96">
              <w:rPr>
                <w:i/>
                <w:iCs/>
                <w:sz w:val="16"/>
                <w:szCs w:val="16"/>
              </w:rPr>
              <w:t>Acción</w:t>
            </w:r>
          </w:p>
        </w:tc>
      </w:tr>
      <w:tr w:rsidR="005926F1" w14:paraId="16C6E18E" w14:textId="77777777" w:rsidTr="0047521B">
        <w:trPr>
          <w:cantSplit/>
        </w:trPr>
        <w:tc>
          <w:tcPr>
            <w:tcW w:w="562" w:type="dxa"/>
            <w:vAlign w:val="center"/>
          </w:tcPr>
          <w:p w14:paraId="3463F95B" w14:textId="77777777" w:rsidR="005926F1" w:rsidRPr="00FF6E96" w:rsidRDefault="005926F1" w:rsidP="005926F1">
            <w:pPr>
              <w:spacing w:before="120" w:after="120"/>
              <w:jc w:val="center"/>
              <w:rPr>
                <w:b/>
                <w:bCs/>
                <w:sz w:val="16"/>
                <w:szCs w:val="16"/>
              </w:rPr>
            </w:pPr>
            <w:r w:rsidRPr="00FF6E96">
              <w:rPr>
                <w:b/>
                <w:bCs/>
                <w:sz w:val="16"/>
                <w:szCs w:val="16"/>
              </w:rPr>
              <w:t>1</w:t>
            </w:r>
          </w:p>
        </w:tc>
        <w:tc>
          <w:tcPr>
            <w:tcW w:w="8078" w:type="dxa"/>
            <w:gridSpan w:val="3"/>
          </w:tcPr>
          <w:p w14:paraId="7A61D8CB" w14:textId="31417ACA" w:rsidR="005926F1" w:rsidRPr="005926F1" w:rsidRDefault="005926F1" w:rsidP="005926F1">
            <w:pPr>
              <w:spacing w:before="120" w:after="120"/>
              <w:rPr>
                <w:i/>
                <w:iCs/>
                <w:sz w:val="16"/>
                <w:szCs w:val="16"/>
              </w:rPr>
            </w:pPr>
            <w:r w:rsidRPr="005926F1">
              <w:rPr>
                <w:i/>
                <w:iCs/>
                <w:sz w:val="16"/>
                <w:szCs w:val="16"/>
              </w:rPr>
              <w:t>El Administrador localiza la cuenta inactiva desde el listado de CU-USR-CON y accede a su ficha.</w:t>
            </w:r>
          </w:p>
        </w:tc>
      </w:tr>
      <w:tr w:rsidR="005926F1" w14:paraId="742AEABF" w14:textId="77777777" w:rsidTr="0047521B">
        <w:trPr>
          <w:cantSplit/>
        </w:trPr>
        <w:tc>
          <w:tcPr>
            <w:tcW w:w="562" w:type="dxa"/>
            <w:vAlign w:val="center"/>
          </w:tcPr>
          <w:p w14:paraId="66C7B729" w14:textId="77777777" w:rsidR="005926F1" w:rsidRPr="00FF6E96" w:rsidRDefault="005926F1" w:rsidP="005926F1">
            <w:pPr>
              <w:spacing w:before="120" w:after="120"/>
              <w:jc w:val="center"/>
              <w:rPr>
                <w:b/>
                <w:bCs/>
                <w:sz w:val="16"/>
                <w:szCs w:val="16"/>
              </w:rPr>
            </w:pPr>
            <w:r w:rsidRPr="00FF6E96">
              <w:rPr>
                <w:b/>
                <w:bCs/>
                <w:sz w:val="16"/>
                <w:szCs w:val="16"/>
              </w:rPr>
              <w:t>2</w:t>
            </w:r>
          </w:p>
        </w:tc>
        <w:tc>
          <w:tcPr>
            <w:tcW w:w="8078" w:type="dxa"/>
            <w:gridSpan w:val="3"/>
          </w:tcPr>
          <w:p w14:paraId="16CA910A" w14:textId="665391BA" w:rsidR="005926F1" w:rsidRPr="005926F1" w:rsidRDefault="005926F1" w:rsidP="005926F1">
            <w:pPr>
              <w:spacing w:before="120" w:after="120"/>
              <w:rPr>
                <w:i/>
                <w:iCs/>
                <w:sz w:val="16"/>
                <w:szCs w:val="16"/>
              </w:rPr>
            </w:pPr>
            <w:r w:rsidRPr="005926F1">
              <w:rPr>
                <w:i/>
                <w:iCs/>
                <w:sz w:val="16"/>
                <w:szCs w:val="16"/>
              </w:rPr>
              <w:t>El Administrador selecciona la opción de reactivación.</w:t>
            </w:r>
          </w:p>
        </w:tc>
      </w:tr>
      <w:tr w:rsidR="005926F1" w14:paraId="7581F8F0" w14:textId="77777777" w:rsidTr="0047521B">
        <w:trPr>
          <w:cantSplit/>
        </w:trPr>
        <w:tc>
          <w:tcPr>
            <w:tcW w:w="562" w:type="dxa"/>
            <w:vAlign w:val="center"/>
          </w:tcPr>
          <w:p w14:paraId="2D7C917B" w14:textId="77777777" w:rsidR="005926F1" w:rsidRPr="00FF6E96" w:rsidRDefault="005926F1" w:rsidP="005926F1">
            <w:pPr>
              <w:spacing w:before="120" w:after="120"/>
              <w:jc w:val="center"/>
              <w:rPr>
                <w:b/>
                <w:bCs/>
                <w:sz w:val="16"/>
                <w:szCs w:val="16"/>
              </w:rPr>
            </w:pPr>
            <w:r w:rsidRPr="00FF6E96">
              <w:rPr>
                <w:b/>
                <w:bCs/>
                <w:sz w:val="16"/>
                <w:szCs w:val="16"/>
              </w:rPr>
              <w:t>3</w:t>
            </w:r>
          </w:p>
        </w:tc>
        <w:tc>
          <w:tcPr>
            <w:tcW w:w="8078" w:type="dxa"/>
            <w:gridSpan w:val="3"/>
          </w:tcPr>
          <w:p w14:paraId="1EE5EB56" w14:textId="3FED3A73" w:rsidR="005926F1" w:rsidRPr="005926F1" w:rsidRDefault="005926F1" w:rsidP="005926F1">
            <w:pPr>
              <w:spacing w:before="120" w:after="120"/>
              <w:rPr>
                <w:i/>
                <w:iCs/>
                <w:sz w:val="16"/>
                <w:szCs w:val="16"/>
              </w:rPr>
            </w:pPr>
            <w:r w:rsidRPr="005926F1">
              <w:rPr>
                <w:i/>
                <w:iCs/>
                <w:sz w:val="16"/>
                <w:szCs w:val="16"/>
              </w:rPr>
              <w:t>El sistema presenta el rol con el que la cuenta quedará reactivada y permite modificarlo antes de confirmar.</w:t>
            </w:r>
          </w:p>
        </w:tc>
      </w:tr>
      <w:tr w:rsidR="005926F1" w14:paraId="5E2B20C8" w14:textId="77777777" w:rsidTr="0047521B">
        <w:trPr>
          <w:cantSplit/>
        </w:trPr>
        <w:tc>
          <w:tcPr>
            <w:tcW w:w="562" w:type="dxa"/>
            <w:vAlign w:val="center"/>
          </w:tcPr>
          <w:p w14:paraId="1637FFF5" w14:textId="77777777" w:rsidR="005926F1" w:rsidRPr="00FF6E96" w:rsidRDefault="005926F1" w:rsidP="005926F1">
            <w:pPr>
              <w:spacing w:before="120" w:after="120"/>
              <w:jc w:val="center"/>
              <w:rPr>
                <w:b/>
                <w:bCs/>
                <w:sz w:val="16"/>
                <w:szCs w:val="16"/>
              </w:rPr>
            </w:pPr>
            <w:r w:rsidRPr="00FF6E96">
              <w:rPr>
                <w:b/>
                <w:bCs/>
                <w:sz w:val="16"/>
                <w:szCs w:val="16"/>
              </w:rPr>
              <w:t>4</w:t>
            </w:r>
          </w:p>
        </w:tc>
        <w:tc>
          <w:tcPr>
            <w:tcW w:w="8078" w:type="dxa"/>
            <w:gridSpan w:val="3"/>
          </w:tcPr>
          <w:p w14:paraId="7D631BB6" w14:textId="08D717F8" w:rsidR="005926F1" w:rsidRPr="005926F1" w:rsidRDefault="005926F1" w:rsidP="005926F1">
            <w:pPr>
              <w:spacing w:before="120" w:after="120"/>
              <w:rPr>
                <w:i/>
                <w:iCs/>
                <w:sz w:val="16"/>
                <w:szCs w:val="16"/>
              </w:rPr>
            </w:pPr>
            <w:r w:rsidRPr="005926F1">
              <w:rPr>
                <w:i/>
                <w:iCs/>
                <w:sz w:val="16"/>
                <w:szCs w:val="16"/>
              </w:rPr>
              <w:t>El sistema informa que la cuenta quedará pendiente de activación y que su titular deberá establecer una contraseña nueva mediante el enlace que recibirá.</w:t>
            </w:r>
          </w:p>
        </w:tc>
      </w:tr>
      <w:tr w:rsidR="005926F1" w14:paraId="38DEA53A" w14:textId="77777777" w:rsidTr="0047521B">
        <w:trPr>
          <w:cantSplit/>
        </w:trPr>
        <w:tc>
          <w:tcPr>
            <w:tcW w:w="562" w:type="dxa"/>
            <w:vAlign w:val="center"/>
          </w:tcPr>
          <w:p w14:paraId="379588AD" w14:textId="77777777" w:rsidR="005926F1" w:rsidRPr="00FF6E96" w:rsidRDefault="005926F1" w:rsidP="005926F1">
            <w:pPr>
              <w:spacing w:before="120" w:after="120"/>
              <w:jc w:val="center"/>
              <w:rPr>
                <w:b/>
                <w:bCs/>
                <w:sz w:val="16"/>
                <w:szCs w:val="16"/>
              </w:rPr>
            </w:pPr>
            <w:r w:rsidRPr="00FF6E96">
              <w:rPr>
                <w:b/>
                <w:bCs/>
                <w:sz w:val="16"/>
                <w:szCs w:val="16"/>
              </w:rPr>
              <w:t>5</w:t>
            </w:r>
          </w:p>
        </w:tc>
        <w:tc>
          <w:tcPr>
            <w:tcW w:w="8078" w:type="dxa"/>
            <w:gridSpan w:val="3"/>
          </w:tcPr>
          <w:p w14:paraId="7EA91D86" w14:textId="489F4E13" w:rsidR="005926F1" w:rsidRPr="005926F1" w:rsidRDefault="005926F1" w:rsidP="005926F1">
            <w:pPr>
              <w:spacing w:before="120" w:after="120"/>
              <w:rPr>
                <w:i/>
                <w:iCs/>
                <w:sz w:val="16"/>
                <w:szCs w:val="16"/>
              </w:rPr>
            </w:pPr>
            <w:r w:rsidRPr="005926F1">
              <w:rPr>
                <w:i/>
                <w:iCs/>
                <w:sz w:val="16"/>
                <w:szCs w:val="16"/>
              </w:rPr>
              <w:t>El Administrador confirma.</w:t>
            </w:r>
          </w:p>
        </w:tc>
      </w:tr>
      <w:tr w:rsidR="005926F1" w14:paraId="48A1FEC7" w14:textId="77777777" w:rsidTr="0047521B">
        <w:trPr>
          <w:cantSplit/>
        </w:trPr>
        <w:tc>
          <w:tcPr>
            <w:tcW w:w="562" w:type="dxa"/>
            <w:vAlign w:val="center"/>
          </w:tcPr>
          <w:p w14:paraId="50756C2C" w14:textId="77777777" w:rsidR="005926F1" w:rsidRPr="00FF6E96" w:rsidRDefault="005926F1" w:rsidP="005926F1">
            <w:pPr>
              <w:spacing w:before="120" w:after="120"/>
              <w:jc w:val="center"/>
              <w:rPr>
                <w:b/>
                <w:bCs/>
                <w:sz w:val="16"/>
                <w:szCs w:val="16"/>
              </w:rPr>
            </w:pPr>
            <w:r>
              <w:rPr>
                <w:b/>
                <w:bCs/>
                <w:sz w:val="16"/>
                <w:szCs w:val="16"/>
              </w:rPr>
              <w:t>6</w:t>
            </w:r>
          </w:p>
        </w:tc>
        <w:tc>
          <w:tcPr>
            <w:tcW w:w="8078" w:type="dxa"/>
            <w:gridSpan w:val="3"/>
          </w:tcPr>
          <w:p w14:paraId="43C3C67A" w14:textId="16B1412F" w:rsidR="005926F1" w:rsidRPr="005926F1" w:rsidRDefault="005926F1" w:rsidP="005926F1">
            <w:pPr>
              <w:spacing w:before="120" w:after="120"/>
              <w:rPr>
                <w:i/>
                <w:iCs/>
                <w:sz w:val="16"/>
                <w:szCs w:val="16"/>
              </w:rPr>
            </w:pPr>
            <w:r w:rsidRPr="005926F1">
              <w:rPr>
                <w:i/>
                <w:iCs/>
                <w:sz w:val="16"/>
                <w:szCs w:val="16"/>
              </w:rPr>
              <w:t>El sistema cambia el estado a Pendiente de activación, invalida la contraseña anterior, genera el enlace y lo envía al correo de la cuenta.</w:t>
            </w:r>
          </w:p>
        </w:tc>
      </w:tr>
      <w:tr w:rsidR="005926F1" w14:paraId="203520F1" w14:textId="77777777" w:rsidTr="0047521B">
        <w:trPr>
          <w:cantSplit/>
        </w:trPr>
        <w:tc>
          <w:tcPr>
            <w:tcW w:w="562" w:type="dxa"/>
            <w:vAlign w:val="center"/>
          </w:tcPr>
          <w:p w14:paraId="6FE007D6" w14:textId="313D8256" w:rsidR="005926F1" w:rsidRDefault="005926F1" w:rsidP="005926F1">
            <w:pPr>
              <w:spacing w:before="120" w:after="120"/>
              <w:jc w:val="center"/>
              <w:rPr>
                <w:b/>
                <w:bCs/>
                <w:sz w:val="16"/>
                <w:szCs w:val="16"/>
              </w:rPr>
            </w:pPr>
            <w:r>
              <w:rPr>
                <w:b/>
                <w:bCs/>
                <w:sz w:val="16"/>
                <w:szCs w:val="16"/>
              </w:rPr>
              <w:t>7</w:t>
            </w:r>
          </w:p>
        </w:tc>
        <w:tc>
          <w:tcPr>
            <w:tcW w:w="8078" w:type="dxa"/>
            <w:gridSpan w:val="3"/>
          </w:tcPr>
          <w:p w14:paraId="00999D53" w14:textId="291E5C4D" w:rsidR="005926F1" w:rsidRPr="005926F1" w:rsidRDefault="005926F1" w:rsidP="005926F1">
            <w:pPr>
              <w:spacing w:before="120" w:after="120"/>
              <w:rPr>
                <w:i/>
                <w:iCs/>
                <w:sz w:val="16"/>
                <w:szCs w:val="16"/>
              </w:rPr>
            </w:pPr>
            <w:r w:rsidRPr="005926F1">
              <w:rPr>
                <w:i/>
                <w:iCs/>
                <w:sz w:val="16"/>
                <w:szCs w:val="16"/>
              </w:rPr>
              <w:t>El sistema registra la operación en el log de auditoría, incluyendo el rol asignado, e informa el resultado.</w:t>
            </w:r>
          </w:p>
        </w:tc>
      </w:tr>
      <w:tr w:rsidR="00BE2217" w14:paraId="6EC88B6E" w14:textId="77777777" w:rsidTr="0047521B">
        <w:trPr>
          <w:cantSplit/>
        </w:trPr>
        <w:tc>
          <w:tcPr>
            <w:tcW w:w="8640" w:type="dxa"/>
            <w:gridSpan w:val="4"/>
            <w:shd w:val="clear" w:color="auto" w:fill="000000" w:themeFill="text1"/>
            <w:vAlign w:val="center"/>
          </w:tcPr>
          <w:p w14:paraId="09B7E493" w14:textId="77777777" w:rsidR="00BE2217" w:rsidRPr="00FF6E96" w:rsidRDefault="00BE2217" w:rsidP="0047521B">
            <w:pPr>
              <w:spacing w:before="120" w:after="120"/>
              <w:rPr>
                <w:b/>
                <w:bCs/>
                <w:sz w:val="16"/>
                <w:szCs w:val="16"/>
              </w:rPr>
            </w:pPr>
            <w:r>
              <w:rPr>
                <w:b/>
                <w:bCs/>
                <w:sz w:val="16"/>
                <w:szCs w:val="16"/>
              </w:rPr>
              <w:t>Flujos de Eventos Alternativo</w:t>
            </w:r>
          </w:p>
        </w:tc>
      </w:tr>
      <w:tr w:rsidR="00BE2217" w14:paraId="677464AA" w14:textId="77777777" w:rsidTr="0047521B">
        <w:trPr>
          <w:cantSplit/>
        </w:trPr>
        <w:tc>
          <w:tcPr>
            <w:tcW w:w="562" w:type="dxa"/>
            <w:shd w:val="clear" w:color="auto" w:fill="262626" w:themeFill="text1" w:themeFillTint="D9"/>
            <w:vAlign w:val="center"/>
          </w:tcPr>
          <w:p w14:paraId="1E99E55D" w14:textId="77777777" w:rsidR="00BE2217" w:rsidRPr="00FF6E96" w:rsidRDefault="00BE2217" w:rsidP="0047521B">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1100D191" w14:textId="77777777" w:rsidR="00BE2217" w:rsidRPr="00FF6E96" w:rsidRDefault="00BE2217" w:rsidP="0047521B">
            <w:pPr>
              <w:spacing w:before="120" w:after="120"/>
              <w:rPr>
                <w:i/>
                <w:iCs/>
                <w:sz w:val="16"/>
                <w:szCs w:val="16"/>
              </w:rPr>
            </w:pPr>
            <w:r w:rsidRPr="00FF6E96">
              <w:rPr>
                <w:i/>
                <w:iCs/>
                <w:sz w:val="16"/>
                <w:szCs w:val="16"/>
              </w:rPr>
              <w:t>Descripción</w:t>
            </w:r>
          </w:p>
        </w:tc>
      </w:tr>
      <w:tr w:rsidR="00283040" w14:paraId="5AAA451D" w14:textId="77777777" w:rsidTr="005B0D74">
        <w:trPr>
          <w:cantSplit/>
        </w:trPr>
        <w:tc>
          <w:tcPr>
            <w:tcW w:w="562" w:type="dxa"/>
            <w:vAlign w:val="center"/>
          </w:tcPr>
          <w:p w14:paraId="7746C86A" w14:textId="77777777" w:rsidR="00283040" w:rsidRPr="00FF6E96" w:rsidRDefault="00283040" w:rsidP="00283040">
            <w:pPr>
              <w:spacing w:before="120" w:after="120"/>
              <w:jc w:val="center"/>
              <w:rPr>
                <w:b/>
                <w:bCs/>
                <w:sz w:val="16"/>
                <w:szCs w:val="16"/>
              </w:rPr>
            </w:pPr>
            <w:r>
              <w:rPr>
                <w:b/>
                <w:bCs/>
                <w:sz w:val="16"/>
                <w:szCs w:val="16"/>
              </w:rPr>
              <w:t>A1</w:t>
            </w:r>
          </w:p>
        </w:tc>
        <w:tc>
          <w:tcPr>
            <w:tcW w:w="8078" w:type="dxa"/>
            <w:gridSpan w:val="3"/>
          </w:tcPr>
          <w:p w14:paraId="7183719B" w14:textId="034F0E15" w:rsidR="00283040" w:rsidRPr="00283040" w:rsidRDefault="00283040" w:rsidP="00283040">
            <w:pPr>
              <w:spacing w:before="120" w:after="120"/>
              <w:rPr>
                <w:sz w:val="16"/>
                <w:szCs w:val="16"/>
              </w:rPr>
            </w:pPr>
            <w:r w:rsidRPr="00283040">
              <w:rPr>
                <w:sz w:val="16"/>
                <w:szCs w:val="16"/>
              </w:rPr>
              <w:t>En el paso 5, si el Administrador no confirma, la operación se cancela sin efecto.</w:t>
            </w:r>
          </w:p>
        </w:tc>
      </w:tr>
      <w:tr w:rsidR="00283040" w14:paraId="72F87350" w14:textId="77777777" w:rsidTr="005B0D74">
        <w:trPr>
          <w:cantSplit/>
        </w:trPr>
        <w:tc>
          <w:tcPr>
            <w:tcW w:w="562" w:type="dxa"/>
            <w:vAlign w:val="center"/>
          </w:tcPr>
          <w:p w14:paraId="5870D61F" w14:textId="23FDA121" w:rsidR="00283040" w:rsidRDefault="00283040" w:rsidP="00283040">
            <w:pPr>
              <w:spacing w:before="120" w:after="120"/>
              <w:jc w:val="center"/>
              <w:rPr>
                <w:b/>
                <w:bCs/>
                <w:sz w:val="16"/>
                <w:szCs w:val="16"/>
              </w:rPr>
            </w:pPr>
            <w:r>
              <w:rPr>
                <w:b/>
                <w:bCs/>
                <w:sz w:val="16"/>
                <w:szCs w:val="16"/>
              </w:rPr>
              <w:t>A2</w:t>
            </w:r>
          </w:p>
        </w:tc>
        <w:tc>
          <w:tcPr>
            <w:tcW w:w="8078" w:type="dxa"/>
            <w:gridSpan w:val="3"/>
          </w:tcPr>
          <w:p w14:paraId="7BD34484" w14:textId="0ADBF541" w:rsidR="00283040" w:rsidRPr="00283040" w:rsidRDefault="00283040" w:rsidP="00283040">
            <w:pPr>
              <w:spacing w:before="120" w:after="120"/>
              <w:rPr>
                <w:sz w:val="16"/>
                <w:szCs w:val="16"/>
              </w:rPr>
            </w:pPr>
            <w:r w:rsidRPr="00283040">
              <w:rPr>
                <w:sz w:val="16"/>
                <w:szCs w:val="16"/>
              </w:rPr>
              <w:t>Si el enlace vence sin que el titular lo use, el Administrador puede regenerarlo desde la ficha de la cuenta, que ahora está en estado Pendiente. El enlace anterior queda invalidado.</w:t>
            </w:r>
          </w:p>
        </w:tc>
      </w:tr>
      <w:tr w:rsidR="00BE2217" w14:paraId="5D450D19" w14:textId="77777777" w:rsidTr="0047521B">
        <w:trPr>
          <w:cantSplit/>
        </w:trPr>
        <w:tc>
          <w:tcPr>
            <w:tcW w:w="8640" w:type="dxa"/>
            <w:gridSpan w:val="4"/>
            <w:shd w:val="clear" w:color="auto" w:fill="000000" w:themeFill="text1"/>
            <w:vAlign w:val="center"/>
          </w:tcPr>
          <w:p w14:paraId="512A4279" w14:textId="77777777" w:rsidR="00BE2217" w:rsidRPr="00233EBD" w:rsidRDefault="00BE2217" w:rsidP="0047521B">
            <w:pPr>
              <w:spacing w:before="120" w:after="120"/>
              <w:rPr>
                <w:b/>
                <w:bCs/>
                <w:sz w:val="16"/>
                <w:szCs w:val="16"/>
              </w:rPr>
            </w:pPr>
            <w:r w:rsidRPr="00233EBD">
              <w:rPr>
                <w:b/>
                <w:bCs/>
                <w:sz w:val="16"/>
                <w:szCs w:val="16"/>
              </w:rPr>
              <w:t>Excepciones</w:t>
            </w:r>
          </w:p>
        </w:tc>
      </w:tr>
      <w:tr w:rsidR="00CE03EC" w14:paraId="3166D7A5" w14:textId="77777777" w:rsidTr="00C37B04">
        <w:trPr>
          <w:cantSplit/>
        </w:trPr>
        <w:tc>
          <w:tcPr>
            <w:tcW w:w="562" w:type="dxa"/>
            <w:vAlign w:val="center"/>
          </w:tcPr>
          <w:p w14:paraId="3D145C90" w14:textId="77777777" w:rsidR="00CE03EC" w:rsidRPr="00FF6E96" w:rsidRDefault="00CE03EC" w:rsidP="00CE03EC">
            <w:pPr>
              <w:spacing w:before="120" w:after="120"/>
              <w:jc w:val="center"/>
              <w:rPr>
                <w:b/>
                <w:bCs/>
                <w:sz w:val="16"/>
                <w:szCs w:val="16"/>
              </w:rPr>
            </w:pPr>
            <w:r>
              <w:rPr>
                <w:b/>
                <w:bCs/>
                <w:sz w:val="16"/>
                <w:szCs w:val="16"/>
              </w:rPr>
              <w:t>E1</w:t>
            </w:r>
          </w:p>
        </w:tc>
        <w:tc>
          <w:tcPr>
            <w:tcW w:w="8078" w:type="dxa"/>
            <w:gridSpan w:val="3"/>
          </w:tcPr>
          <w:p w14:paraId="512FCA0B" w14:textId="404C3B19" w:rsidR="00CE03EC" w:rsidRPr="00CE03EC" w:rsidRDefault="00CE03EC" w:rsidP="00CE03EC">
            <w:pPr>
              <w:spacing w:before="120" w:after="120"/>
              <w:rPr>
                <w:sz w:val="16"/>
                <w:szCs w:val="16"/>
              </w:rPr>
            </w:pPr>
            <w:r w:rsidRPr="00CE03EC">
              <w:rPr>
                <w:sz w:val="16"/>
                <w:szCs w:val="16"/>
              </w:rPr>
              <w:t>En el paso 6, si el envío del correo falla, el sistema completa igualmente el cambio de estado y notifica al Administrador el fallo del envío, ofreciendo reintentar. Revertir el estado dejaría la cuenta inactiva con la contraseña ya invalidada, que es el peor de los dos resultados.</w:t>
            </w:r>
          </w:p>
        </w:tc>
      </w:tr>
      <w:tr w:rsidR="00CE03EC" w14:paraId="205496AF" w14:textId="77777777" w:rsidTr="00C37B04">
        <w:trPr>
          <w:cantSplit/>
        </w:trPr>
        <w:tc>
          <w:tcPr>
            <w:tcW w:w="562" w:type="dxa"/>
            <w:vAlign w:val="center"/>
          </w:tcPr>
          <w:p w14:paraId="0D87DE64" w14:textId="002C5084" w:rsidR="00CE03EC" w:rsidRDefault="00CE03EC" w:rsidP="00CE03EC">
            <w:pPr>
              <w:spacing w:before="120" w:after="120"/>
              <w:jc w:val="center"/>
              <w:rPr>
                <w:b/>
                <w:bCs/>
                <w:sz w:val="16"/>
                <w:szCs w:val="16"/>
              </w:rPr>
            </w:pPr>
            <w:r>
              <w:rPr>
                <w:b/>
                <w:bCs/>
                <w:sz w:val="16"/>
                <w:szCs w:val="16"/>
              </w:rPr>
              <w:t>E2</w:t>
            </w:r>
          </w:p>
        </w:tc>
        <w:tc>
          <w:tcPr>
            <w:tcW w:w="8078" w:type="dxa"/>
            <w:gridSpan w:val="3"/>
          </w:tcPr>
          <w:p w14:paraId="306B52CF" w14:textId="47841316" w:rsidR="00CE03EC" w:rsidRPr="00CE03EC" w:rsidRDefault="00CE03EC" w:rsidP="00CE03EC">
            <w:pPr>
              <w:spacing w:before="120" w:after="120"/>
              <w:rPr>
                <w:sz w:val="16"/>
                <w:szCs w:val="16"/>
              </w:rPr>
            </w:pPr>
            <w:r w:rsidRPr="00CE03EC">
              <w:rPr>
                <w:sz w:val="16"/>
                <w:szCs w:val="16"/>
              </w:rPr>
              <w:t>En el paso 3, si el correo de la cuenta colisiona con el de otra cuenta creada durante la inactividad, el sistema informa la colisión y no reactiva. El Administrador debe resolver el conflicto en la otra cuenta primero.</w:t>
            </w:r>
          </w:p>
        </w:tc>
      </w:tr>
      <w:tr w:rsidR="00BE2217" w14:paraId="2B989AC5" w14:textId="77777777" w:rsidTr="0047521B">
        <w:trPr>
          <w:cantSplit/>
        </w:trPr>
        <w:tc>
          <w:tcPr>
            <w:tcW w:w="8640" w:type="dxa"/>
            <w:gridSpan w:val="4"/>
            <w:shd w:val="clear" w:color="auto" w:fill="000000" w:themeFill="text1"/>
            <w:vAlign w:val="center"/>
          </w:tcPr>
          <w:p w14:paraId="516BB200" w14:textId="77777777" w:rsidR="00BE2217" w:rsidRPr="00D37409" w:rsidRDefault="00BE2217" w:rsidP="0047521B">
            <w:pPr>
              <w:spacing w:before="120" w:after="120"/>
              <w:rPr>
                <w:b/>
                <w:bCs/>
                <w:sz w:val="16"/>
                <w:szCs w:val="16"/>
              </w:rPr>
            </w:pPr>
            <w:r w:rsidRPr="00D37409">
              <w:rPr>
                <w:b/>
                <w:bCs/>
                <w:sz w:val="16"/>
                <w:szCs w:val="16"/>
              </w:rPr>
              <w:lastRenderedPageBreak/>
              <w:t>Detalles</w:t>
            </w:r>
          </w:p>
        </w:tc>
      </w:tr>
      <w:tr w:rsidR="002B0369" w14:paraId="0694A4DA" w14:textId="77777777" w:rsidTr="0047521B">
        <w:trPr>
          <w:cantSplit/>
        </w:trPr>
        <w:tc>
          <w:tcPr>
            <w:tcW w:w="1838" w:type="dxa"/>
            <w:gridSpan w:val="3"/>
            <w:shd w:val="clear" w:color="auto" w:fill="262626" w:themeFill="text1" w:themeFillTint="D9"/>
            <w:vAlign w:val="center"/>
          </w:tcPr>
          <w:p w14:paraId="18763935" w14:textId="77777777" w:rsidR="002B0369" w:rsidRPr="00D37409" w:rsidRDefault="002B0369" w:rsidP="002B0369">
            <w:pPr>
              <w:spacing w:before="120" w:after="120"/>
              <w:rPr>
                <w:i/>
                <w:iCs/>
                <w:sz w:val="16"/>
                <w:szCs w:val="16"/>
              </w:rPr>
            </w:pPr>
            <w:r w:rsidRPr="00D37409">
              <w:rPr>
                <w:i/>
                <w:iCs/>
                <w:sz w:val="16"/>
                <w:szCs w:val="16"/>
              </w:rPr>
              <w:t>Estabilidad</w:t>
            </w:r>
          </w:p>
        </w:tc>
        <w:tc>
          <w:tcPr>
            <w:tcW w:w="6802" w:type="dxa"/>
          </w:tcPr>
          <w:p w14:paraId="0A7D5E3B" w14:textId="28304AF8" w:rsidR="002B0369" w:rsidRPr="002B0369" w:rsidRDefault="002B0369" w:rsidP="002B0369">
            <w:pPr>
              <w:spacing w:before="120" w:after="120"/>
              <w:rPr>
                <w:sz w:val="16"/>
                <w:szCs w:val="16"/>
              </w:rPr>
            </w:pPr>
            <w:r w:rsidRPr="002B0369">
              <w:rPr>
                <w:sz w:val="16"/>
                <w:szCs w:val="16"/>
              </w:rPr>
              <w:t>Alta</w:t>
            </w:r>
          </w:p>
        </w:tc>
      </w:tr>
      <w:tr w:rsidR="002B0369" w14:paraId="4A574781" w14:textId="77777777" w:rsidTr="0047521B">
        <w:trPr>
          <w:cantSplit/>
        </w:trPr>
        <w:tc>
          <w:tcPr>
            <w:tcW w:w="1838" w:type="dxa"/>
            <w:gridSpan w:val="3"/>
            <w:shd w:val="clear" w:color="auto" w:fill="262626" w:themeFill="text1" w:themeFillTint="D9"/>
            <w:vAlign w:val="center"/>
          </w:tcPr>
          <w:p w14:paraId="0F84E124" w14:textId="77777777" w:rsidR="002B0369" w:rsidRPr="00D37409" w:rsidRDefault="002B0369" w:rsidP="002B0369">
            <w:pPr>
              <w:spacing w:before="120" w:after="120"/>
              <w:rPr>
                <w:i/>
                <w:iCs/>
                <w:sz w:val="16"/>
                <w:szCs w:val="16"/>
              </w:rPr>
            </w:pPr>
            <w:r w:rsidRPr="00D37409">
              <w:rPr>
                <w:i/>
                <w:iCs/>
                <w:sz w:val="16"/>
                <w:szCs w:val="16"/>
              </w:rPr>
              <w:t>Frecuencia</w:t>
            </w:r>
          </w:p>
        </w:tc>
        <w:tc>
          <w:tcPr>
            <w:tcW w:w="6802" w:type="dxa"/>
          </w:tcPr>
          <w:p w14:paraId="77BDE06A" w14:textId="50A232CB" w:rsidR="002B0369" w:rsidRPr="002B0369" w:rsidRDefault="002B0369" w:rsidP="002B0369">
            <w:pPr>
              <w:spacing w:before="120" w:after="120"/>
              <w:rPr>
                <w:sz w:val="16"/>
                <w:szCs w:val="16"/>
              </w:rPr>
            </w:pPr>
            <w:r w:rsidRPr="002B0369">
              <w:rPr>
                <w:sz w:val="16"/>
                <w:szCs w:val="16"/>
              </w:rPr>
              <w:t>Muy baja.</w:t>
            </w:r>
          </w:p>
        </w:tc>
      </w:tr>
      <w:tr w:rsidR="002B0369" w14:paraId="5AAB271A" w14:textId="77777777" w:rsidTr="0047521B">
        <w:trPr>
          <w:cantSplit/>
        </w:trPr>
        <w:tc>
          <w:tcPr>
            <w:tcW w:w="1838" w:type="dxa"/>
            <w:gridSpan w:val="3"/>
            <w:shd w:val="clear" w:color="auto" w:fill="262626" w:themeFill="text1" w:themeFillTint="D9"/>
            <w:vAlign w:val="center"/>
          </w:tcPr>
          <w:p w14:paraId="115F0997" w14:textId="77777777" w:rsidR="002B0369" w:rsidRPr="00D37409" w:rsidRDefault="002B0369" w:rsidP="002B0369">
            <w:pPr>
              <w:spacing w:before="120" w:after="120"/>
              <w:rPr>
                <w:i/>
                <w:iCs/>
                <w:sz w:val="16"/>
                <w:szCs w:val="16"/>
              </w:rPr>
            </w:pPr>
            <w:r w:rsidRPr="00D37409">
              <w:rPr>
                <w:i/>
                <w:iCs/>
                <w:sz w:val="16"/>
                <w:szCs w:val="16"/>
              </w:rPr>
              <w:t>Comentarios</w:t>
            </w:r>
          </w:p>
        </w:tc>
        <w:tc>
          <w:tcPr>
            <w:tcW w:w="6802" w:type="dxa"/>
          </w:tcPr>
          <w:p w14:paraId="41C00E79" w14:textId="77777777" w:rsidR="002B0369" w:rsidRDefault="002B0369" w:rsidP="002B0369">
            <w:pPr>
              <w:spacing w:before="120" w:after="120"/>
              <w:rPr>
                <w:sz w:val="16"/>
                <w:szCs w:val="16"/>
              </w:rPr>
            </w:pPr>
            <w:r w:rsidRPr="002B0369">
              <w:rPr>
                <w:b/>
                <w:bCs/>
                <w:sz w:val="16"/>
                <w:szCs w:val="16"/>
              </w:rPr>
              <w:t>Por qué vuelve a Pendiente y no a Activo.</w:t>
            </w:r>
            <w:r w:rsidRPr="002B0369">
              <w:rPr>
                <w:sz w:val="16"/>
                <w:szCs w:val="16"/>
              </w:rPr>
              <w:t xml:space="preserve"> La contraseña anterior no debe revivir junto con la cuenta: entre la baja y la reincorporación pudo pasar cualquier cosa con esa credencial, y el sistema no tiene forma de saberlo. Reactivar a Pendiente obliga a que el titular establezca una contraseña nueva antes de operar, y hace que el retorno pase por el mismo camino que el alta original, que es CU-AUT-ACT.</w:t>
            </w:r>
          </w:p>
          <w:p w14:paraId="246247F6" w14:textId="77777777" w:rsidR="008D7AEF" w:rsidRDefault="008D7AEF" w:rsidP="002B0369">
            <w:pPr>
              <w:spacing w:before="120" w:after="120"/>
              <w:rPr>
                <w:sz w:val="16"/>
                <w:szCs w:val="16"/>
              </w:rPr>
            </w:pPr>
            <w:r w:rsidRPr="008D7AEF">
              <w:rPr>
                <w:b/>
                <w:bCs/>
                <w:sz w:val="16"/>
                <w:szCs w:val="16"/>
              </w:rPr>
              <w:t>Por qué la baja no es permanente.</w:t>
            </w:r>
            <w:r w:rsidRPr="008D7AEF">
              <w:rPr>
                <w:sz w:val="16"/>
                <w:szCs w:val="16"/>
              </w:rPr>
              <w:t xml:space="preserve"> El correo permanece asociado a la cuenta inactiva y la unicidad de correo rige en cualquier estado, de modo que una baja verdaderamente permanente inhabilitaría esa dirección para siempre. Es la misma razón por la que el módulo de Proveedores necesita CU-PRV-REA.</w:t>
            </w:r>
          </w:p>
          <w:p w14:paraId="3B5C3006" w14:textId="329ABC3F" w:rsidR="00875714" w:rsidRPr="002B0369" w:rsidRDefault="00875714" w:rsidP="002B0369">
            <w:pPr>
              <w:spacing w:before="120" w:after="120"/>
              <w:rPr>
                <w:sz w:val="16"/>
                <w:szCs w:val="16"/>
              </w:rPr>
            </w:pPr>
            <w:r w:rsidRPr="00875714">
              <w:rPr>
                <w:b/>
                <w:bCs/>
                <w:sz w:val="16"/>
                <w:szCs w:val="16"/>
              </w:rPr>
              <w:t>La reactivación y la modificación son operaciones separadas.</w:t>
            </w:r>
            <w:r w:rsidRPr="00875714">
              <w:rPr>
                <w:sz w:val="16"/>
                <w:szCs w:val="16"/>
              </w:rPr>
              <w:t xml:space="preserve"> Una cuenta inactiva no admite CU-USR-MOD: queda congelada. Permitir editarla habilitaría dejar preparado un cambio de rol sobre una cuenta dormida, que surtiría efecto silenciosamente en el momento de la reactivación sin que la reactivación misma quede asociada a ese cambio en el registro de auditoría. El rol se elige acá, en el paso 3, y queda registrado junto con la reactivación.</w:t>
            </w:r>
          </w:p>
        </w:tc>
      </w:tr>
    </w:tbl>
    <w:p w14:paraId="1C391981" w14:textId="77777777" w:rsidR="00BE2217" w:rsidRDefault="00BE2217">
      <w:pPr>
        <w:rPr>
          <w:b/>
          <w:bCs/>
        </w:rPr>
      </w:pPr>
    </w:p>
    <w:tbl>
      <w:tblPr>
        <w:tblStyle w:val="Tablaconcuadrcula"/>
        <w:tblW w:w="8640" w:type="dxa"/>
        <w:tblLook w:val="04A0" w:firstRow="1" w:lastRow="0" w:firstColumn="1" w:lastColumn="0" w:noHBand="0" w:noVBand="1"/>
      </w:tblPr>
      <w:tblGrid>
        <w:gridCol w:w="562"/>
        <w:gridCol w:w="1235"/>
        <w:gridCol w:w="41"/>
        <w:gridCol w:w="6802"/>
      </w:tblGrid>
      <w:tr w:rsidR="00875714" w14:paraId="6805798B" w14:textId="77777777" w:rsidTr="0047521B">
        <w:trPr>
          <w:cantSplit/>
        </w:trPr>
        <w:tc>
          <w:tcPr>
            <w:tcW w:w="1797" w:type="dxa"/>
            <w:gridSpan w:val="2"/>
            <w:shd w:val="clear" w:color="auto" w:fill="000000" w:themeFill="text1"/>
          </w:tcPr>
          <w:p w14:paraId="50FFCD8D" w14:textId="014B78E6" w:rsidR="00875714" w:rsidRPr="00FF6E96" w:rsidRDefault="00875714" w:rsidP="0047521B">
            <w:pPr>
              <w:spacing w:before="120" w:after="120"/>
              <w:rPr>
                <w:b/>
                <w:bCs/>
                <w:sz w:val="16"/>
                <w:szCs w:val="16"/>
              </w:rPr>
            </w:pPr>
            <w:r w:rsidRPr="00817191">
              <w:rPr>
                <w:b/>
                <w:bCs/>
                <w:color w:val="FFFFFF" w:themeColor="background1"/>
                <w:sz w:val="16"/>
                <w:szCs w:val="16"/>
              </w:rPr>
              <w:t>CU-USR-</w:t>
            </w:r>
            <w:r>
              <w:rPr>
                <w:b/>
                <w:bCs/>
                <w:color w:val="FFFFFF" w:themeColor="background1"/>
                <w:sz w:val="16"/>
                <w:szCs w:val="16"/>
              </w:rPr>
              <w:t>ELI</w:t>
            </w:r>
          </w:p>
        </w:tc>
        <w:tc>
          <w:tcPr>
            <w:tcW w:w="6843" w:type="dxa"/>
            <w:gridSpan w:val="2"/>
          </w:tcPr>
          <w:p w14:paraId="007D7531" w14:textId="20976175" w:rsidR="00875714" w:rsidRPr="00FF6E96" w:rsidRDefault="00090834" w:rsidP="0047521B">
            <w:pPr>
              <w:spacing w:before="120" w:after="120"/>
              <w:rPr>
                <w:b/>
                <w:bCs/>
                <w:sz w:val="16"/>
                <w:szCs w:val="16"/>
              </w:rPr>
            </w:pPr>
            <w:r w:rsidRPr="00090834">
              <w:rPr>
                <w:b/>
                <w:bCs/>
                <w:sz w:val="16"/>
                <w:szCs w:val="16"/>
              </w:rPr>
              <w:t>Eliminar Cuenta Nunca Activada</w:t>
            </w:r>
          </w:p>
        </w:tc>
      </w:tr>
      <w:tr w:rsidR="00A9769B" w14:paraId="6F96EA81" w14:textId="77777777" w:rsidTr="0047521B">
        <w:trPr>
          <w:cantSplit/>
        </w:trPr>
        <w:tc>
          <w:tcPr>
            <w:tcW w:w="1797" w:type="dxa"/>
            <w:gridSpan w:val="2"/>
            <w:shd w:val="clear" w:color="auto" w:fill="262626" w:themeFill="text1" w:themeFillTint="D9"/>
          </w:tcPr>
          <w:p w14:paraId="3514B1CC" w14:textId="77777777" w:rsidR="00A9769B" w:rsidRPr="00FF6E96" w:rsidRDefault="00A9769B" w:rsidP="00A9769B">
            <w:pPr>
              <w:spacing w:before="120" w:after="120"/>
              <w:rPr>
                <w:i/>
                <w:iCs/>
                <w:sz w:val="16"/>
                <w:szCs w:val="16"/>
              </w:rPr>
            </w:pPr>
            <w:r>
              <w:rPr>
                <w:i/>
                <w:iCs/>
                <w:sz w:val="16"/>
                <w:szCs w:val="16"/>
              </w:rPr>
              <w:t>Objetivos Asociados</w:t>
            </w:r>
          </w:p>
        </w:tc>
        <w:tc>
          <w:tcPr>
            <w:tcW w:w="6843" w:type="dxa"/>
            <w:gridSpan w:val="2"/>
          </w:tcPr>
          <w:p w14:paraId="75F5BE6A" w14:textId="15CDEC5F" w:rsidR="00A9769B" w:rsidRPr="00A9769B" w:rsidRDefault="00A9769B" w:rsidP="00A9769B">
            <w:pPr>
              <w:spacing w:before="120" w:after="120"/>
              <w:rPr>
                <w:sz w:val="16"/>
                <w:szCs w:val="16"/>
              </w:rPr>
            </w:pPr>
            <w:r w:rsidRPr="00A9769B">
              <w:rPr>
                <w:sz w:val="16"/>
                <w:szCs w:val="16"/>
              </w:rPr>
              <w:t>OBJ-08</w:t>
            </w:r>
          </w:p>
        </w:tc>
      </w:tr>
      <w:tr w:rsidR="00A9769B" w14:paraId="7D60C5C7" w14:textId="77777777" w:rsidTr="0047521B">
        <w:trPr>
          <w:cantSplit/>
        </w:trPr>
        <w:tc>
          <w:tcPr>
            <w:tcW w:w="1797" w:type="dxa"/>
            <w:gridSpan w:val="2"/>
            <w:shd w:val="clear" w:color="auto" w:fill="262626" w:themeFill="text1" w:themeFillTint="D9"/>
          </w:tcPr>
          <w:p w14:paraId="0BAF5CC3" w14:textId="77777777" w:rsidR="00A9769B" w:rsidRDefault="00A9769B" w:rsidP="00A9769B">
            <w:pPr>
              <w:spacing w:before="120" w:after="120"/>
              <w:rPr>
                <w:i/>
                <w:iCs/>
                <w:sz w:val="16"/>
                <w:szCs w:val="16"/>
              </w:rPr>
            </w:pPr>
            <w:r>
              <w:rPr>
                <w:i/>
                <w:iCs/>
                <w:sz w:val="16"/>
                <w:szCs w:val="16"/>
              </w:rPr>
              <w:t>Requisitos Asociados</w:t>
            </w:r>
          </w:p>
        </w:tc>
        <w:tc>
          <w:tcPr>
            <w:tcW w:w="6843" w:type="dxa"/>
            <w:gridSpan w:val="2"/>
          </w:tcPr>
          <w:p w14:paraId="61866F18" w14:textId="2FB2DFD0" w:rsidR="00A9769B" w:rsidRPr="00A9769B" w:rsidRDefault="00A9769B" w:rsidP="00A9769B">
            <w:pPr>
              <w:spacing w:before="120" w:after="120"/>
              <w:rPr>
                <w:sz w:val="16"/>
                <w:szCs w:val="16"/>
              </w:rPr>
            </w:pPr>
            <w:r w:rsidRPr="00A9769B">
              <w:rPr>
                <w:sz w:val="16"/>
                <w:szCs w:val="16"/>
              </w:rPr>
              <w:t>RNF-03, RNF-09</w:t>
            </w:r>
          </w:p>
        </w:tc>
      </w:tr>
      <w:tr w:rsidR="00875714" w14:paraId="342E7AE6" w14:textId="77777777" w:rsidTr="0047521B">
        <w:trPr>
          <w:cantSplit/>
        </w:trPr>
        <w:tc>
          <w:tcPr>
            <w:tcW w:w="8640" w:type="dxa"/>
            <w:gridSpan w:val="4"/>
            <w:shd w:val="clear" w:color="auto" w:fill="000000" w:themeFill="text1"/>
          </w:tcPr>
          <w:p w14:paraId="0490703D" w14:textId="77777777" w:rsidR="00875714" w:rsidRPr="00233EBD" w:rsidRDefault="00875714" w:rsidP="0047521B">
            <w:pPr>
              <w:spacing w:before="120" w:after="120"/>
              <w:rPr>
                <w:b/>
                <w:bCs/>
                <w:sz w:val="16"/>
                <w:szCs w:val="16"/>
              </w:rPr>
            </w:pPr>
            <w:r w:rsidRPr="00233EBD">
              <w:rPr>
                <w:b/>
                <w:bCs/>
                <w:sz w:val="16"/>
                <w:szCs w:val="16"/>
              </w:rPr>
              <w:t>Actores e Intereses</w:t>
            </w:r>
          </w:p>
        </w:tc>
      </w:tr>
      <w:tr w:rsidR="0069005A" w14:paraId="73B8F763" w14:textId="77777777" w:rsidTr="0047521B">
        <w:trPr>
          <w:cantSplit/>
        </w:trPr>
        <w:tc>
          <w:tcPr>
            <w:tcW w:w="1797" w:type="dxa"/>
            <w:gridSpan w:val="2"/>
            <w:shd w:val="clear" w:color="auto" w:fill="262626" w:themeFill="text1" w:themeFillTint="D9"/>
          </w:tcPr>
          <w:p w14:paraId="762D9FDE" w14:textId="77777777" w:rsidR="0069005A" w:rsidRPr="00FF6E96" w:rsidRDefault="0069005A" w:rsidP="0069005A">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4F5B1171" w14:textId="3BD9DC0C" w:rsidR="0069005A" w:rsidRPr="0069005A" w:rsidRDefault="0069005A" w:rsidP="0069005A">
            <w:pPr>
              <w:spacing w:before="120" w:after="120"/>
              <w:rPr>
                <w:sz w:val="16"/>
                <w:szCs w:val="16"/>
              </w:rPr>
            </w:pPr>
            <w:r w:rsidRPr="0069005A">
              <w:rPr>
                <w:b/>
                <w:bCs/>
                <w:sz w:val="16"/>
                <w:szCs w:val="16"/>
              </w:rPr>
              <w:t>Administrador:</w:t>
            </w:r>
            <w:r w:rsidRPr="0069005A">
              <w:rPr>
                <w:sz w:val="16"/>
                <w:szCs w:val="16"/>
              </w:rPr>
              <w:t xml:space="preserve"> corregir un alta equivocada liberando el correo que quedó ocupado, sin arrastrar de forma indefinida una cuenta que nunca llegó a usarse.</w:t>
            </w:r>
          </w:p>
        </w:tc>
      </w:tr>
      <w:tr w:rsidR="0069005A" w14:paraId="35CC2CDA" w14:textId="77777777" w:rsidTr="0047521B">
        <w:trPr>
          <w:cantSplit/>
        </w:trPr>
        <w:tc>
          <w:tcPr>
            <w:tcW w:w="1797" w:type="dxa"/>
            <w:gridSpan w:val="2"/>
            <w:shd w:val="clear" w:color="auto" w:fill="262626" w:themeFill="text1" w:themeFillTint="D9"/>
          </w:tcPr>
          <w:p w14:paraId="19F77AEB" w14:textId="77777777" w:rsidR="0069005A" w:rsidRPr="00FF6E96" w:rsidRDefault="0069005A" w:rsidP="0069005A">
            <w:pPr>
              <w:spacing w:before="120" w:after="120"/>
              <w:rPr>
                <w:i/>
                <w:iCs/>
                <w:sz w:val="16"/>
                <w:szCs w:val="16"/>
              </w:rPr>
            </w:pPr>
            <w:r>
              <w:rPr>
                <w:i/>
                <w:iCs/>
                <w:sz w:val="16"/>
                <w:szCs w:val="16"/>
              </w:rPr>
              <w:t>Actores Secundarios</w:t>
            </w:r>
          </w:p>
        </w:tc>
        <w:tc>
          <w:tcPr>
            <w:tcW w:w="6843" w:type="dxa"/>
            <w:gridSpan w:val="2"/>
          </w:tcPr>
          <w:p w14:paraId="463336DA" w14:textId="16B8125D" w:rsidR="0069005A" w:rsidRPr="0069005A" w:rsidRDefault="0069005A" w:rsidP="0069005A">
            <w:pPr>
              <w:spacing w:before="120" w:after="120"/>
              <w:rPr>
                <w:sz w:val="16"/>
                <w:szCs w:val="16"/>
              </w:rPr>
            </w:pPr>
            <w:r w:rsidRPr="0069005A">
              <w:rPr>
                <w:sz w:val="16"/>
                <w:szCs w:val="16"/>
              </w:rPr>
              <w:t>-</w:t>
            </w:r>
          </w:p>
        </w:tc>
      </w:tr>
      <w:tr w:rsidR="0069005A" w14:paraId="5003BD62" w14:textId="77777777" w:rsidTr="0047521B">
        <w:trPr>
          <w:cantSplit/>
        </w:trPr>
        <w:tc>
          <w:tcPr>
            <w:tcW w:w="1797" w:type="dxa"/>
            <w:gridSpan w:val="2"/>
            <w:shd w:val="clear" w:color="auto" w:fill="262626" w:themeFill="text1" w:themeFillTint="D9"/>
          </w:tcPr>
          <w:p w14:paraId="74E170FF" w14:textId="77777777" w:rsidR="0069005A" w:rsidRPr="00FF6E96" w:rsidRDefault="0069005A" w:rsidP="0069005A">
            <w:pPr>
              <w:spacing w:before="120" w:after="120"/>
              <w:rPr>
                <w:i/>
                <w:iCs/>
                <w:sz w:val="16"/>
                <w:szCs w:val="16"/>
              </w:rPr>
            </w:pPr>
            <w:r w:rsidRPr="00FF6E96">
              <w:rPr>
                <w:i/>
                <w:iCs/>
                <w:sz w:val="16"/>
                <w:szCs w:val="16"/>
              </w:rPr>
              <w:t>Precondiciones</w:t>
            </w:r>
          </w:p>
        </w:tc>
        <w:tc>
          <w:tcPr>
            <w:tcW w:w="6843" w:type="dxa"/>
            <w:gridSpan w:val="2"/>
          </w:tcPr>
          <w:p w14:paraId="25F67C35" w14:textId="77777777" w:rsidR="0069005A" w:rsidRPr="0069005A" w:rsidRDefault="0069005A">
            <w:pPr>
              <w:pStyle w:val="Prrafodelista"/>
              <w:numPr>
                <w:ilvl w:val="0"/>
                <w:numId w:val="45"/>
              </w:numPr>
              <w:spacing w:before="120" w:after="120"/>
              <w:rPr>
                <w:sz w:val="16"/>
                <w:szCs w:val="16"/>
              </w:rPr>
            </w:pPr>
            <w:r w:rsidRPr="0069005A">
              <w:rPr>
                <w:sz w:val="16"/>
                <w:szCs w:val="16"/>
              </w:rPr>
              <w:t xml:space="preserve">El Administrador tiene sesión activa con rol Administrador. </w:t>
            </w:r>
          </w:p>
          <w:p w14:paraId="5B00FD56" w14:textId="3C806D86" w:rsidR="0069005A" w:rsidRPr="0069005A" w:rsidRDefault="0069005A">
            <w:pPr>
              <w:pStyle w:val="Prrafodelista"/>
              <w:numPr>
                <w:ilvl w:val="0"/>
                <w:numId w:val="45"/>
              </w:numPr>
              <w:spacing w:before="120" w:after="120"/>
              <w:rPr>
                <w:sz w:val="16"/>
                <w:szCs w:val="16"/>
              </w:rPr>
            </w:pPr>
            <w:r w:rsidRPr="0069005A">
              <w:rPr>
                <w:sz w:val="16"/>
                <w:szCs w:val="16"/>
              </w:rPr>
              <w:t>La cuenta objetivo existe en estado Pendiente de activación y nunca inició sesión.</w:t>
            </w:r>
          </w:p>
        </w:tc>
      </w:tr>
      <w:tr w:rsidR="0069005A" w14:paraId="22085B37" w14:textId="77777777" w:rsidTr="0047521B">
        <w:trPr>
          <w:cantSplit/>
        </w:trPr>
        <w:tc>
          <w:tcPr>
            <w:tcW w:w="1797" w:type="dxa"/>
            <w:gridSpan w:val="2"/>
            <w:shd w:val="clear" w:color="auto" w:fill="262626" w:themeFill="text1" w:themeFillTint="D9"/>
          </w:tcPr>
          <w:p w14:paraId="3A853D15" w14:textId="77777777" w:rsidR="0069005A" w:rsidRPr="00FF6E96" w:rsidRDefault="0069005A" w:rsidP="0069005A">
            <w:pPr>
              <w:spacing w:before="120" w:after="120"/>
              <w:rPr>
                <w:i/>
                <w:iCs/>
                <w:sz w:val="16"/>
                <w:szCs w:val="16"/>
              </w:rPr>
            </w:pPr>
            <w:r w:rsidRPr="00FF6E96">
              <w:rPr>
                <w:i/>
                <w:iCs/>
                <w:sz w:val="16"/>
                <w:szCs w:val="16"/>
              </w:rPr>
              <w:t>Postcondiciones</w:t>
            </w:r>
          </w:p>
        </w:tc>
        <w:tc>
          <w:tcPr>
            <w:tcW w:w="6843" w:type="dxa"/>
            <w:gridSpan w:val="2"/>
          </w:tcPr>
          <w:p w14:paraId="5024AFCF" w14:textId="77777777" w:rsidR="0069005A" w:rsidRPr="0069005A" w:rsidRDefault="0069005A">
            <w:pPr>
              <w:pStyle w:val="Prrafodelista"/>
              <w:numPr>
                <w:ilvl w:val="0"/>
                <w:numId w:val="37"/>
              </w:numPr>
              <w:spacing w:before="120" w:after="120"/>
              <w:rPr>
                <w:sz w:val="16"/>
                <w:szCs w:val="16"/>
              </w:rPr>
            </w:pPr>
            <w:r w:rsidRPr="0069005A">
              <w:rPr>
                <w:sz w:val="16"/>
                <w:szCs w:val="16"/>
              </w:rPr>
              <w:t xml:space="preserve">El registro de la cuenta se elimina físicamente del sistema y su correo queda disponible para un alta nueva. </w:t>
            </w:r>
          </w:p>
          <w:p w14:paraId="11662C4E" w14:textId="77777777" w:rsidR="0069005A" w:rsidRPr="0069005A" w:rsidRDefault="0069005A">
            <w:pPr>
              <w:pStyle w:val="Prrafodelista"/>
              <w:numPr>
                <w:ilvl w:val="0"/>
                <w:numId w:val="37"/>
              </w:numPr>
              <w:spacing w:before="120" w:after="120"/>
              <w:rPr>
                <w:sz w:val="16"/>
                <w:szCs w:val="16"/>
              </w:rPr>
            </w:pPr>
            <w:r w:rsidRPr="0069005A">
              <w:rPr>
                <w:sz w:val="16"/>
                <w:szCs w:val="16"/>
              </w:rPr>
              <w:t>El enlace de activación pendiente queda invalidado.</w:t>
            </w:r>
          </w:p>
          <w:p w14:paraId="7E3DC054" w14:textId="17BE740C" w:rsidR="0069005A" w:rsidRPr="0069005A" w:rsidRDefault="0069005A">
            <w:pPr>
              <w:pStyle w:val="Prrafodelista"/>
              <w:numPr>
                <w:ilvl w:val="0"/>
                <w:numId w:val="37"/>
              </w:numPr>
              <w:spacing w:before="120" w:after="120"/>
              <w:rPr>
                <w:sz w:val="16"/>
                <w:szCs w:val="16"/>
              </w:rPr>
            </w:pPr>
            <w:r w:rsidRPr="0069005A">
              <w:rPr>
                <w:sz w:val="16"/>
                <w:szCs w:val="16"/>
              </w:rPr>
              <w:t>La entrada de auditoría de la eliminación conserva el correo del titular de forma desnormalizada, de modo que la traza siga siendo interpretable después de que el registro deje de existir.</w:t>
            </w:r>
          </w:p>
        </w:tc>
      </w:tr>
      <w:tr w:rsidR="00875714" w14:paraId="5A322CA7" w14:textId="77777777" w:rsidTr="0047521B">
        <w:trPr>
          <w:cantSplit/>
        </w:trPr>
        <w:tc>
          <w:tcPr>
            <w:tcW w:w="8640" w:type="dxa"/>
            <w:gridSpan w:val="4"/>
            <w:shd w:val="clear" w:color="auto" w:fill="000000" w:themeFill="text1"/>
            <w:vAlign w:val="center"/>
          </w:tcPr>
          <w:p w14:paraId="35A01AD5" w14:textId="77777777" w:rsidR="00875714" w:rsidRPr="00FF6E96" w:rsidRDefault="00875714" w:rsidP="0047521B">
            <w:pPr>
              <w:spacing w:before="120" w:after="120"/>
              <w:rPr>
                <w:b/>
                <w:bCs/>
                <w:sz w:val="16"/>
                <w:szCs w:val="16"/>
              </w:rPr>
            </w:pPr>
            <w:r w:rsidRPr="00FF6E96">
              <w:rPr>
                <w:b/>
                <w:bCs/>
                <w:color w:val="FFFFFF" w:themeColor="background1"/>
                <w:sz w:val="16"/>
                <w:szCs w:val="16"/>
              </w:rPr>
              <w:t>Flujo de Eventos Principal</w:t>
            </w:r>
          </w:p>
        </w:tc>
      </w:tr>
      <w:tr w:rsidR="00875714" w14:paraId="266BE31B" w14:textId="77777777" w:rsidTr="0047521B">
        <w:trPr>
          <w:cantSplit/>
        </w:trPr>
        <w:tc>
          <w:tcPr>
            <w:tcW w:w="562" w:type="dxa"/>
            <w:shd w:val="clear" w:color="auto" w:fill="262626" w:themeFill="text1" w:themeFillTint="D9"/>
            <w:vAlign w:val="center"/>
          </w:tcPr>
          <w:p w14:paraId="51E7E340" w14:textId="77777777" w:rsidR="00875714" w:rsidRPr="00FF6E96" w:rsidRDefault="00875714" w:rsidP="0047521B">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4805ED42" w14:textId="77777777" w:rsidR="00875714" w:rsidRPr="00FF6E96" w:rsidRDefault="00875714" w:rsidP="0047521B">
            <w:pPr>
              <w:spacing w:before="120" w:after="120"/>
              <w:rPr>
                <w:i/>
                <w:iCs/>
                <w:sz w:val="16"/>
                <w:szCs w:val="16"/>
              </w:rPr>
            </w:pPr>
            <w:r w:rsidRPr="00FF6E96">
              <w:rPr>
                <w:i/>
                <w:iCs/>
                <w:sz w:val="16"/>
                <w:szCs w:val="16"/>
              </w:rPr>
              <w:t>Acción</w:t>
            </w:r>
          </w:p>
        </w:tc>
      </w:tr>
      <w:tr w:rsidR="00800C2E" w14:paraId="4D4216EF" w14:textId="77777777" w:rsidTr="0047521B">
        <w:trPr>
          <w:cantSplit/>
        </w:trPr>
        <w:tc>
          <w:tcPr>
            <w:tcW w:w="562" w:type="dxa"/>
            <w:vAlign w:val="center"/>
          </w:tcPr>
          <w:p w14:paraId="13F44C64" w14:textId="77777777" w:rsidR="00800C2E" w:rsidRPr="00FF6E96" w:rsidRDefault="00800C2E" w:rsidP="00800C2E">
            <w:pPr>
              <w:spacing w:before="120" w:after="120"/>
              <w:jc w:val="center"/>
              <w:rPr>
                <w:b/>
                <w:bCs/>
                <w:sz w:val="16"/>
                <w:szCs w:val="16"/>
              </w:rPr>
            </w:pPr>
            <w:r w:rsidRPr="00FF6E96">
              <w:rPr>
                <w:b/>
                <w:bCs/>
                <w:sz w:val="16"/>
                <w:szCs w:val="16"/>
              </w:rPr>
              <w:t>1</w:t>
            </w:r>
          </w:p>
        </w:tc>
        <w:tc>
          <w:tcPr>
            <w:tcW w:w="8078" w:type="dxa"/>
            <w:gridSpan w:val="3"/>
          </w:tcPr>
          <w:p w14:paraId="1E235A0B" w14:textId="2BA8FB27" w:rsidR="00800C2E" w:rsidRPr="00800C2E" w:rsidRDefault="00800C2E" w:rsidP="00800C2E">
            <w:pPr>
              <w:spacing w:before="120" w:after="120"/>
              <w:rPr>
                <w:i/>
                <w:iCs/>
                <w:sz w:val="16"/>
                <w:szCs w:val="16"/>
              </w:rPr>
            </w:pPr>
            <w:r w:rsidRPr="00800C2E">
              <w:rPr>
                <w:sz w:val="16"/>
                <w:szCs w:val="16"/>
              </w:rPr>
              <w:t>El Administrador localiza la cuenta pendiente desde el listado de CU-USR-CON y accede a su ficha.</w:t>
            </w:r>
          </w:p>
        </w:tc>
      </w:tr>
      <w:tr w:rsidR="00800C2E" w14:paraId="0AC4EC24" w14:textId="77777777" w:rsidTr="0047521B">
        <w:trPr>
          <w:cantSplit/>
        </w:trPr>
        <w:tc>
          <w:tcPr>
            <w:tcW w:w="562" w:type="dxa"/>
            <w:vAlign w:val="center"/>
          </w:tcPr>
          <w:p w14:paraId="7B76BED7" w14:textId="77777777" w:rsidR="00800C2E" w:rsidRPr="00FF6E96" w:rsidRDefault="00800C2E" w:rsidP="00800C2E">
            <w:pPr>
              <w:spacing w:before="120" w:after="120"/>
              <w:jc w:val="center"/>
              <w:rPr>
                <w:b/>
                <w:bCs/>
                <w:sz w:val="16"/>
                <w:szCs w:val="16"/>
              </w:rPr>
            </w:pPr>
            <w:r w:rsidRPr="00FF6E96">
              <w:rPr>
                <w:b/>
                <w:bCs/>
                <w:sz w:val="16"/>
                <w:szCs w:val="16"/>
              </w:rPr>
              <w:t>2</w:t>
            </w:r>
          </w:p>
        </w:tc>
        <w:tc>
          <w:tcPr>
            <w:tcW w:w="8078" w:type="dxa"/>
            <w:gridSpan w:val="3"/>
          </w:tcPr>
          <w:p w14:paraId="15842D27" w14:textId="030C74C0" w:rsidR="00800C2E" w:rsidRPr="00800C2E" w:rsidRDefault="00800C2E" w:rsidP="00800C2E">
            <w:pPr>
              <w:spacing w:before="120" w:after="120"/>
              <w:rPr>
                <w:i/>
                <w:iCs/>
                <w:sz w:val="16"/>
                <w:szCs w:val="16"/>
              </w:rPr>
            </w:pPr>
            <w:r w:rsidRPr="00800C2E">
              <w:rPr>
                <w:sz w:val="16"/>
                <w:szCs w:val="16"/>
              </w:rPr>
              <w:t>El Administrador selecciona la opción de eliminación definitiva.</w:t>
            </w:r>
          </w:p>
        </w:tc>
      </w:tr>
      <w:tr w:rsidR="00800C2E" w14:paraId="5874EF19" w14:textId="77777777" w:rsidTr="0047521B">
        <w:trPr>
          <w:cantSplit/>
        </w:trPr>
        <w:tc>
          <w:tcPr>
            <w:tcW w:w="562" w:type="dxa"/>
            <w:vAlign w:val="center"/>
          </w:tcPr>
          <w:p w14:paraId="3FA3D2AE" w14:textId="77777777" w:rsidR="00800C2E" w:rsidRPr="00FF6E96" w:rsidRDefault="00800C2E" w:rsidP="00800C2E">
            <w:pPr>
              <w:spacing w:before="120" w:after="120"/>
              <w:jc w:val="center"/>
              <w:rPr>
                <w:b/>
                <w:bCs/>
                <w:sz w:val="16"/>
                <w:szCs w:val="16"/>
              </w:rPr>
            </w:pPr>
            <w:r w:rsidRPr="00FF6E96">
              <w:rPr>
                <w:b/>
                <w:bCs/>
                <w:sz w:val="16"/>
                <w:szCs w:val="16"/>
              </w:rPr>
              <w:t>3</w:t>
            </w:r>
          </w:p>
        </w:tc>
        <w:tc>
          <w:tcPr>
            <w:tcW w:w="8078" w:type="dxa"/>
            <w:gridSpan w:val="3"/>
          </w:tcPr>
          <w:p w14:paraId="0AD6407F" w14:textId="43C6C8E6" w:rsidR="00800C2E" w:rsidRPr="00800C2E" w:rsidRDefault="00800C2E" w:rsidP="00800C2E">
            <w:pPr>
              <w:spacing w:before="120" w:after="120"/>
              <w:rPr>
                <w:i/>
                <w:iCs/>
                <w:sz w:val="16"/>
                <w:szCs w:val="16"/>
              </w:rPr>
            </w:pPr>
            <w:r w:rsidRPr="00800C2E">
              <w:rPr>
                <w:sz w:val="16"/>
                <w:szCs w:val="16"/>
              </w:rPr>
              <w:t>El sistema informa que la acción es irreversible, que el registro se elimina por completo y que el correo quedará disponible para un alta nueva.</w:t>
            </w:r>
          </w:p>
        </w:tc>
      </w:tr>
      <w:tr w:rsidR="00800C2E" w14:paraId="0CA77BCF" w14:textId="77777777" w:rsidTr="0047521B">
        <w:trPr>
          <w:cantSplit/>
        </w:trPr>
        <w:tc>
          <w:tcPr>
            <w:tcW w:w="562" w:type="dxa"/>
            <w:vAlign w:val="center"/>
          </w:tcPr>
          <w:p w14:paraId="19057D4F" w14:textId="77777777" w:rsidR="00800C2E" w:rsidRPr="00FF6E96" w:rsidRDefault="00800C2E" w:rsidP="00800C2E">
            <w:pPr>
              <w:spacing w:before="120" w:after="120"/>
              <w:jc w:val="center"/>
              <w:rPr>
                <w:b/>
                <w:bCs/>
                <w:sz w:val="16"/>
                <w:szCs w:val="16"/>
              </w:rPr>
            </w:pPr>
            <w:r w:rsidRPr="00FF6E96">
              <w:rPr>
                <w:b/>
                <w:bCs/>
                <w:sz w:val="16"/>
                <w:szCs w:val="16"/>
              </w:rPr>
              <w:t>4</w:t>
            </w:r>
          </w:p>
        </w:tc>
        <w:tc>
          <w:tcPr>
            <w:tcW w:w="8078" w:type="dxa"/>
            <w:gridSpan w:val="3"/>
          </w:tcPr>
          <w:p w14:paraId="02A4F068" w14:textId="3357FA7E" w:rsidR="00800C2E" w:rsidRPr="00800C2E" w:rsidRDefault="00800C2E" w:rsidP="00800C2E">
            <w:pPr>
              <w:spacing w:before="120" w:after="120"/>
              <w:rPr>
                <w:i/>
                <w:iCs/>
                <w:sz w:val="16"/>
                <w:szCs w:val="16"/>
              </w:rPr>
            </w:pPr>
            <w:r w:rsidRPr="00800C2E">
              <w:rPr>
                <w:sz w:val="16"/>
                <w:szCs w:val="16"/>
              </w:rPr>
              <w:t>El Administrador confirma de forma explícita.</w:t>
            </w:r>
          </w:p>
        </w:tc>
      </w:tr>
      <w:tr w:rsidR="00800C2E" w14:paraId="6928ED1B" w14:textId="77777777" w:rsidTr="0047521B">
        <w:trPr>
          <w:cantSplit/>
        </w:trPr>
        <w:tc>
          <w:tcPr>
            <w:tcW w:w="562" w:type="dxa"/>
            <w:vAlign w:val="center"/>
          </w:tcPr>
          <w:p w14:paraId="10456642" w14:textId="77777777" w:rsidR="00800C2E" w:rsidRPr="00FF6E96" w:rsidRDefault="00800C2E" w:rsidP="00800C2E">
            <w:pPr>
              <w:spacing w:before="120" w:after="120"/>
              <w:jc w:val="center"/>
              <w:rPr>
                <w:b/>
                <w:bCs/>
                <w:sz w:val="16"/>
                <w:szCs w:val="16"/>
              </w:rPr>
            </w:pPr>
            <w:r w:rsidRPr="00FF6E96">
              <w:rPr>
                <w:b/>
                <w:bCs/>
                <w:sz w:val="16"/>
                <w:szCs w:val="16"/>
              </w:rPr>
              <w:t>5</w:t>
            </w:r>
          </w:p>
        </w:tc>
        <w:tc>
          <w:tcPr>
            <w:tcW w:w="8078" w:type="dxa"/>
            <w:gridSpan w:val="3"/>
          </w:tcPr>
          <w:p w14:paraId="5170A2F8" w14:textId="72F909E3" w:rsidR="00800C2E" w:rsidRPr="00800C2E" w:rsidRDefault="00800C2E" w:rsidP="00800C2E">
            <w:pPr>
              <w:spacing w:before="120" w:after="120"/>
              <w:rPr>
                <w:i/>
                <w:iCs/>
                <w:sz w:val="16"/>
                <w:szCs w:val="16"/>
              </w:rPr>
            </w:pPr>
            <w:r w:rsidRPr="00800C2E">
              <w:rPr>
                <w:sz w:val="16"/>
                <w:szCs w:val="16"/>
              </w:rPr>
              <w:t>El sistema verifica que la cuenta siga en estado Pendiente y que no registre ningún inicio de sesión.</w:t>
            </w:r>
          </w:p>
        </w:tc>
      </w:tr>
      <w:tr w:rsidR="00800C2E" w14:paraId="16138563" w14:textId="77777777" w:rsidTr="0047521B">
        <w:trPr>
          <w:cantSplit/>
        </w:trPr>
        <w:tc>
          <w:tcPr>
            <w:tcW w:w="562" w:type="dxa"/>
            <w:vAlign w:val="center"/>
          </w:tcPr>
          <w:p w14:paraId="621D0145" w14:textId="77777777" w:rsidR="00800C2E" w:rsidRPr="00FF6E96" w:rsidRDefault="00800C2E" w:rsidP="00800C2E">
            <w:pPr>
              <w:spacing w:before="120" w:after="120"/>
              <w:jc w:val="center"/>
              <w:rPr>
                <w:b/>
                <w:bCs/>
                <w:sz w:val="16"/>
                <w:szCs w:val="16"/>
              </w:rPr>
            </w:pPr>
            <w:r>
              <w:rPr>
                <w:b/>
                <w:bCs/>
                <w:sz w:val="16"/>
                <w:szCs w:val="16"/>
              </w:rPr>
              <w:lastRenderedPageBreak/>
              <w:t>6</w:t>
            </w:r>
          </w:p>
        </w:tc>
        <w:tc>
          <w:tcPr>
            <w:tcW w:w="8078" w:type="dxa"/>
            <w:gridSpan w:val="3"/>
          </w:tcPr>
          <w:p w14:paraId="0DC69374" w14:textId="4E7011E6" w:rsidR="00800C2E" w:rsidRPr="00800C2E" w:rsidRDefault="00800C2E" w:rsidP="00800C2E">
            <w:pPr>
              <w:spacing w:before="120" w:after="120"/>
              <w:rPr>
                <w:i/>
                <w:iCs/>
                <w:sz w:val="16"/>
                <w:szCs w:val="16"/>
              </w:rPr>
            </w:pPr>
            <w:r w:rsidRPr="00800C2E">
              <w:rPr>
                <w:sz w:val="16"/>
                <w:szCs w:val="16"/>
              </w:rPr>
              <w:t>El sistema registra primero la entrada de auditoría, con el correo del titular copiado en la propia entrada, y después elimina el registro.</w:t>
            </w:r>
          </w:p>
        </w:tc>
      </w:tr>
      <w:tr w:rsidR="00800C2E" w14:paraId="1E04C26A" w14:textId="77777777" w:rsidTr="0047521B">
        <w:trPr>
          <w:cantSplit/>
        </w:trPr>
        <w:tc>
          <w:tcPr>
            <w:tcW w:w="562" w:type="dxa"/>
            <w:vAlign w:val="center"/>
          </w:tcPr>
          <w:p w14:paraId="05F0DBF1" w14:textId="77777777" w:rsidR="00800C2E" w:rsidRDefault="00800C2E" w:rsidP="00800C2E">
            <w:pPr>
              <w:spacing w:before="120" w:after="120"/>
              <w:jc w:val="center"/>
              <w:rPr>
                <w:b/>
                <w:bCs/>
                <w:sz w:val="16"/>
                <w:szCs w:val="16"/>
              </w:rPr>
            </w:pPr>
            <w:r>
              <w:rPr>
                <w:b/>
                <w:bCs/>
                <w:sz w:val="16"/>
                <w:szCs w:val="16"/>
              </w:rPr>
              <w:t>7</w:t>
            </w:r>
          </w:p>
        </w:tc>
        <w:tc>
          <w:tcPr>
            <w:tcW w:w="8078" w:type="dxa"/>
            <w:gridSpan w:val="3"/>
          </w:tcPr>
          <w:p w14:paraId="04327024" w14:textId="03CB4FA2" w:rsidR="00800C2E" w:rsidRPr="00800C2E" w:rsidRDefault="00800C2E" w:rsidP="00800C2E">
            <w:pPr>
              <w:spacing w:before="120" w:after="120"/>
              <w:rPr>
                <w:i/>
                <w:iCs/>
                <w:sz w:val="16"/>
                <w:szCs w:val="16"/>
              </w:rPr>
            </w:pPr>
            <w:r w:rsidRPr="00800C2E">
              <w:rPr>
                <w:sz w:val="16"/>
                <w:szCs w:val="16"/>
              </w:rPr>
              <w:t>El sistema informa el resultado y vuelve al listado.</w:t>
            </w:r>
          </w:p>
        </w:tc>
      </w:tr>
      <w:tr w:rsidR="00875714" w14:paraId="050AEF56" w14:textId="77777777" w:rsidTr="0047521B">
        <w:trPr>
          <w:cantSplit/>
        </w:trPr>
        <w:tc>
          <w:tcPr>
            <w:tcW w:w="8640" w:type="dxa"/>
            <w:gridSpan w:val="4"/>
            <w:shd w:val="clear" w:color="auto" w:fill="000000" w:themeFill="text1"/>
            <w:vAlign w:val="center"/>
          </w:tcPr>
          <w:p w14:paraId="37A30BDD" w14:textId="77777777" w:rsidR="00875714" w:rsidRPr="00FF6E96" w:rsidRDefault="00875714" w:rsidP="0047521B">
            <w:pPr>
              <w:spacing w:before="120" w:after="120"/>
              <w:rPr>
                <w:b/>
                <w:bCs/>
                <w:sz w:val="16"/>
                <w:szCs w:val="16"/>
              </w:rPr>
            </w:pPr>
            <w:r>
              <w:rPr>
                <w:b/>
                <w:bCs/>
                <w:sz w:val="16"/>
                <w:szCs w:val="16"/>
              </w:rPr>
              <w:t>Flujos de Eventos Alternativo</w:t>
            </w:r>
          </w:p>
        </w:tc>
      </w:tr>
      <w:tr w:rsidR="00875714" w14:paraId="58D47A23" w14:textId="77777777" w:rsidTr="0047521B">
        <w:trPr>
          <w:cantSplit/>
        </w:trPr>
        <w:tc>
          <w:tcPr>
            <w:tcW w:w="562" w:type="dxa"/>
            <w:shd w:val="clear" w:color="auto" w:fill="262626" w:themeFill="text1" w:themeFillTint="D9"/>
            <w:vAlign w:val="center"/>
          </w:tcPr>
          <w:p w14:paraId="0F8C65C0" w14:textId="77777777" w:rsidR="00875714" w:rsidRPr="00FF6E96" w:rsidRDefault="00875714" w:rsidP="0047521B">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1828305F" w14:textId="77777777" w:rsidR="00875714" w:rsidRPr="00FF6E96" w:rsidRDefault="00875714" w:rsidP="0047521B">
            <w:pPr>
              <w:spacing w:before="120" w:after="120"/>
              <w:rPr>
                <w:i/>
                <w:iCs/>
                <w:sz w:val="16"/>
                <w:szCs w:val="16"/>
              </w:rPr>
            </w:pPr>
            <w:r w:rsidRPr="00FF6E96">
              <w:rPr>
                <w:i/>
                <w:iCs/>
                <w:sz w:val="16"/>
                <w:szCs w:val="16"/>
              </w:rPr>
              <w:t>Descripción</w:t>
            </w:r>
          </w:p>
        </w:tc>
      </w:tr>
      <w:tr w:rsidR="00875714" w14:paraId="75E11A4E" w14:textId="77777777" w:rsidTr="0047521B">
        <w:trPr>
          <w:cantSplit/>
        </w:trPr>
        <w:tc>
          <w:tcPr>
            <w:tcW w:w="562" w:type="dxa"/>
            <w:vAlign w:val="center"/>
          </w:tcPr>
          <w:p w14:paraId="6A5E7172" w14:textId="77777777" w:rsidR="00875714" w:rsidRPr="00FF6E96" w:rsidRDefault="00875714" w:rsidP="0047521B">
            <w:pPr>
              <w:spacing w:before="120" w:after="120"/>
              <w:jc w:val="center"/>
              <w:rPr>
                <w:b/>
                <w:bCs/>
                <w:sz w:val="16"/>
                <w:szCs w:val="16"/>
              </w:rPr>
            </w:pPr>
            <w:r>
              <w:rPr>
                <w:b/>
                <w:bCs/>
                <w:sz w:val="16"/>
                <w:szCs w:val="16"/>
              </w:rPr>
              <w:t>A1</w:t>
            </w:r>
          </w:p>
        </w:tc>
        <w:tc>
          <w:tcPr>
            <w:tcW w:w="8078" w:type="dxa"/>
            <w:gridSpan w:val="3"/>
          </w:tcPr>
          <w:p w14:paraId="44330F5C" w14:textId="3A8CB8DC" w:rsidR="00875714" w:rsidRPr="00283040" w:rsidRDefault="008C5EFE" w:rsidP="0047521B">
            <w:pPr>
              <w:spacing w:before="120" w:after="120"/>
              <w:rPr>
                <w:sz w:val="16"/>
                <w:szCs w:val="16"/>
              </w:rPr>
            </w:pPr>
            <w:r w:rsidRPr="008C5EFE">
              <w:rPr>
                <w:sz w:val="16"/>
                <w:szCs w:val="16"/>
              </w:rPr>
              <w:t>En el paso 4, si el Administrador no confirma, la operación se cancela sin efecto.</w:t>
            </w:r>
          </w:p>
        </w:tc>
      </w:tr>
      <w:tr w:rsidR="00875714" w14:paraId="3532E1FB" w14:textId="77777777" w:rsidTr="0047521B">
        <w:trPr>
          <w:cantSplit/>
        </w:trPr>
        <w:tc>
          <w:tcPr>
            <w:tcW w:w="8640" w:type="dxa"/>
            <w:gridSpan w:val="4"/>
            <w:shd w:val="clear" w:color="auto" w:fill="000000" w:themeFill="text1"/>
            <w:vAlign w:val="center"/>
          </w:tcPr>
          <w:p w14:paraId="04D9DE54" w14:textId="77777777" w:rsidR="00875714" w:rsidRPr="00233EBD" w:rsidRDefault="00875714" w:rsidP="0047521B">
            <w:pPr>
              <w:spacing w:before="120" w:after="120"/>
              <w:rPr>
                <w:b/>
                <w:bCs/>
                <w:sz w:val="16"/>
                <w:szCs w:val="16"/>
              </w:rPr>
            </w:pPr>
            <w:r w:rsidRPr="00233EBD">
              <w:rPr>
                <w:b/>
                <w:bCs/>
                <w:sz w:val="16"/>
                <w:szCs w:val="16"/>
              </w:rPr>
              <w:t>Excepciones</w:t>
            </w:r>
          </w:p>
        </w:tc>
      </w:tr>
      <w:tr w:rsidR="00CC4848" w14:paraId="7945C5CA" w14:textId="77777777" w:rsidTr="0047521B">
        <w:trPr>
          <w:cantSplit/>
        </w:trPr>
        <w:tc>
          <w:tcPr>
            <w:tcW w:w="562" w:type="dxa"/>
            <w:vAlign w:val="center"/>
          </w:tcPr>
          <w:p w14:paraId="7C142D20" w14:textId="77777777" w:rsidR="00CC4848" w:rsidRPr="00FF6E96" w:rsidRDefault="00CC4848" w:rsidP="00CC4848">
            <w:pPr>
              <w:spacing w:before="120" w:after="120"/>
              <w:jc w:val="center"/>
              <w:rPr>
                <w:b/>
                <w:bCs/>
                <w:sz w:val="16"/>
                <w:szCs w:val="16"/>
              </w:rPr>
            </w:pPr>
            <w:r>
              <w:rPr>
                <w:b/>
                <w:bCs/>
                <w:sz w:val="16"/>
                <w:szCs w:val="16"/>
              </w:rPr>
              <w:t>E1</w:t>
            </w:r>
          </w:p>
        </w:tc>
        <w:tc>
          <w:tcPr>
            <w:tcW w:w="8078" w:type="dxa"/>
            <w:gridSpan w:val="3"/>
          </w:tcPr>
          <w:p w14:paraId="2D1427C0" w14:textId="6132D8D9" w:rsidR="00CC4848" w:rsidRPr="00CC4848" w:rsidRDefault="00CC4848" w:rsidP="00CC4848">
            <w:pPr>
              <w:spacing w:before="120" w:after="120"/>
              <w:rPr>
                <w:sz w:val="16"/>
                <w:szCs w:val="16"/>
              </w:rPr>
            </w:pPr>
            <w:r w:rsidRPr="00CC4848">
              <w:rPr>
                <w:sz w:val="16"/>
                <w:szCs w:val="16"/>
              </w:rPr>
              <w:t xml:space="preserve">En el paso 5, si la cuenta dejó de estar en estado Pendiente entre el paso 1 y el paso 4 </w:t>
            </w:r>
            <w:r>
              <w:rPr>
                <w:sz w:val="16"/>
                <w:szCs w:val="16"/>
              </w:rPr>
              <w:t>(</w:t>
            </w:r>
            <w:r w:rsidRPr="00CC4848">
              <w:rPr>
                <w:sz w:val="16"/>
                <w:szCs w:val="16"/>
              </w:rPr>
              <w:t>porque su titular la activó mientras tanto</w:t>
            </w:r>
            <w:r>
              <w:rPr>
                <w:sz w:val="16"/>
                <w:szCs w:val="16"/>
              </w:rPr>
              <w:t>)</w:t>
            </w:r>
            <w:r w:rsidRPr="00CC4848">
              <w:rPr>
                <w:sz w:val="16"/>
                <w:szCs w:val="16"/>
              </w:rPr>
              <w:t>, el sistema rechaza la eliminación e informa el estado actual. Una cuenta activada puede haber registrado operaciones, y esas operaciones tienen que seguir siendo atribuibles.</w:t>
            </w:r>
          </w:p>
        </w:tc>
      </w:tr>
      <w:tr w:rsidR="00CC4848" w14:paraId="7636DB50" w14:textId="77777777" w:rsidTr="0047521B">
        <w:trPr>
          <w:cantSplit/>
        </w:trPr>
        <w:tc>
          <w:tcPr>
            <w:tcW w:w="562" w:type="dxa"/>
            <w:vAlign w:val="center"/>
          </w:tcPr>
          <w:p w14:paraId="04C1DCCF" w14:textId="77777777" w:rsidR="00CC4848" w:rsidRDefault="00CC4848" w:rsidP="00CC4848">
            <w:pPr>
              <w:spacing w:before="120" w:after="120"/>
              <w:jc w:val="center"/>
              <w:rPr>
                <w:b/>
                <w:bCs/>
                <w:sz w:val="16"/>
                <w:szCs w:val="16"/>
              </w:rPr>
            </w:pPr>
            <w:r>
              <w:rPr>
                <w:b/>
                <w:bCs/>
                <w:sz w:val="16"/>
                <w:szCs w:val="16"/>
              </w:rPr>
              <w:t>E2</w:t>
            </w:r>
          </w:p>
        </w:tc>
        <w:tc>
          <w:tcPr>
            <w:tcW w:w="8078" w:type="dxa"/>
            <w:gridSpan w:val="3"/>
          </w:tcPr>
          <w:p w14:paraId="1C409F95" w14:textId="77BDCDF2" w:rsidR="00CC4848" w:rsidRPr="00CC4848" w:rsidRDefault="00CC4848" w:rsidP="00CC4848">
            <w:pPr>
              <w:spacing w:before="120" w:after="120"/>
              <w:rPr>
                <w:sz w:val="16"/>
                <w:szCs w:val="16"/>
              </w:rPr>
            </w:pPr>
            <w:r w:rsidRPr="00CC4848">
              <w:rPr>
                <w:sz w:val="16"/>
                <w:szCs w:val="16"/>
              </w:rPr>
              <w:t>En el paso 2, si la cuenta se encuentra en estado Activo o Inactivo, el sistema no ofrece esta operación. La baja de una cuenta que llegó a operar se hace con CU-USR-BAJ y es lógica, no física.</w:t>
            </w:r>
          </w:p>
        </w:tc>
      </w:tr>
      <w:tr w:rsidR="00875714" w14:paraId="5A694D44" w14:textId="77777777" w:rsidTr="0047521B">
        <w:trPr>
          <w:cantSplit/>
        </w:trPr>
        <w:tc>
          <w:tcPr>
            <w:tcW w:w="8640" w:type="dxa"/>
            <w:gridSpan w:val="4"/>
            <w:shd w:val="clear" w:color="auto" w:fill="000000" w:themeFill="text1"/>
            <w:vAlign w:val="center"/>
          </w:tcPr>
          <w:p w14:paraId="31887124" w14:textId="77777777" w:rsidR="00875714" w:rsidRPr="00D37409" w:rsidRDefault="00875714" w:rsidP="0047521B">
            <w:pPr>
              <w:spacing w:before="120" w:after="120"/>
              <w:rPr>
                <w:b/>
                <w:bCs/>
                <w:sz w:val="16"/>
                <w:szCs w:val="16"/>
              </w:rPr>
            </w:pPr>
            <w:r w:rsidRPr="00D37409">
              <w:rPr>
                <w:b/>
                <w:bCs/>
                <w:sz w:val="16"/>
                <w:szCs w:val="16"/>
              </w:rPr>
              <w:t>Detalles</w:t>
            </w:r>
          </w:p>
        </w:tc>
      </w:tr>
      <w:tr w:rsidR="00A80BF6" w14:paraId="2F99F2D7" w14:textId="77777777" w:rsidTr="0047521B">
        <w:trPr>
          <w:cantSplit/>
        </w:trPr>
        <w:tc>
          <w:tcPr>
            <w:tcW w:w="1838" w:type="dxa"/>
            <w:gridSpan w:val="3"/>
            <w:shd w:val="clear" w:color="auto" w:fill="262626" w:themeFill="text1" w:themeFillTint="D9"/>
            <w:vAlign w:val="center"/>
          </w:tcPr>
          <w:p w14:paraId="14C605B8" w14:textId="77777777" w:rsidR="00A80BF6" w:rsidRPr="00D37409" w:rsidRDefault="00A80BF6" w:rsidP="00A80BF6">
            <w:pPr>
              <w:spacing w:before="120" w:after="120"/>
              <w:rPr>
                <w:i/>
                <w:iCs/>
                <w:sz w:val="16"/>
                <w:szCs w:val="16"/>
              </w:rPr>
            </w:pPr>
            <w:r w:rsidRPr="00D37409">
              <w:rPr>
                <w:i/>
                <w:iCs/>
                <w:sz w:val="16"/>
                <w:szCs w:val="16"/>
              </w:rPr>
              <w:t>Estabilidad</w:t>
            </w:r>
          </w:p>
        </w:tc>
        <w:tc>
          <w:tcPr>
            <w:tcW w:w="6802" w:type="dxa"/>
          </w:tcPr>
          <w:p w14:paraId="0BD6196C" w14:textId="3F98D1F8" w:rsidR="00A80BF6" w:rsidRPr="00A80BF6" w:rsidRDefault="00A80BF6" w:rsidP="00A80BF6">
            <w:pPr>
              <w:spacing w:before="120" w:after="120"/>
              <w:rPr>
                <w:sz w:val="16"/>
                <w:szCs w:val="16"/>
              </w:rPr>
            </w:pPr>
            <w:r w:rsidRPr="00A80BF6">
              <w:rPr>
                <w:sz w:val="16"/>
                <w:szCs w:val="16"/>
              </w:rPr>
              <w:t>Alta</w:t>
            </w:r>
          </w:p>
        </w:tc>
      </w:tr>
      <w:tr w:rsidR="00A80BF6" w14:paraId="6A56E4F9" w14:textId="77777777" w:rsidTr="0047521B">
        <w:trPr>
          <w:cantSplit/>
        </w:trPr>
        <w:tc>
          <w:tcPr>
            <w:tcW w:w="1838" w:type="dxa"/>
            <w:gridSpan w:val="3"/>
            <w:shd w:val="clear" w:color="auto" w:fill="262626" w:themeFill="text1" w:themeFillTint="D9"/>
            <w:vAlign w:val="center"/>
          </w:tcPr>
          <w:p w14:paraId="4005FB32" w14:textId="77777777" w:rsidR="00A80BF6" w:rsidRPr="00D37409" w:rsidRDefault="00A80BF6" w:rsidP="00A80BF6">
            <w:pPr>
              <w:spacing w:before="120" w:after="120"/>
              <w:rPr>
                <w:i/>
                <w:iCs/>
                <w:sz w:val="16"/>
                <w:szCs w:val="16"/>
              </w:rPr>
            </w:pPr>
            <w:r w:rsidRPr="00D37409">
              <w:rPr>
                <w:i/>
                <w:iCs/>
                <w:sz w:val="16"/>
                <w:szCs w:val="16"/>
              </w:rPr>
              <w:t>Frecuencia</w:t>
            </w:r>
          </w:p>
        </w:tc>
        <w:tc>
          <w:tcPr>
            <w:tcW w:w="6802" w:type="dxa"/>
          </w:tcPr>
          <w:p w14:paraId="408285E1" w14:textId="1A5BA3E3" w:rsidR="00A80BF6" w:rsidRPr="00A80BF6" w:rsidRDefault="00A80BF6" w:rsidP="00A80BF6">
            <w:pPr>
              <w:spacing w:before="120" w:after="120"/>
              <w:rPr>
                <w:sz w:val="16"/>
                <w:szCs w:val="16"/>
              </w:rPr>
            </w:pPr>
            <w:r w:rsidRPr="00A80BF6">
              <w:rPr>
                <w:sz w:val="16"/>
                <w:szCs w:val="16"/>
              </w:rPr>
              <w:t>Muy baja. Corrección de un alta con el correo mal tipeado.</w:t>
            </w:r>
          </w:p>
        </w:tc>
      </w:tr>
      <w:tr w:rsidR="00A80BF6" w14:paraId="3F90C507" w14:textId="77777777" w:rsidTr="0047521B">
        <w:trPr>
          <w:cantSplit/>
        </w:trPr>
        <w:tc>
          <w:tcPr>
            <w:tcW w:w="1838" w:type="dxa"/>
            <w:gridSpan w:val="3"/>
            <w:shd w:val="clear" w:color="auto" w:fill="262626" w:themeFill="text1" w:themeFillTint="D9"/>
            <w:vAlign w:val="center"/>
          </w:tcPr>
          <w:p w14:paraId="229B154D" w14:textId="77777777" w:rsidR="00A80BF6" w:rsidRPr="00D37409" w:rsidRDefault="00A80BF6" w:rsidP="00A80BF6">
            <w:pPr>
              <w:spacing w:before="120" w:after="120"/>
              <w:rPr>
                <w:i/>
                <w:iCs/>
                <w:sz w:val="16"/>
                <w:szCs w:val="16"/>
              </w:rPr>
            </w:pPr>
            <w:r w:rsidRPr="00D37409">
              <w:rPr>
                <w:i/>
                <w:iCs/>
                <w:sz w:val="16"/>
                <w:szCs w:val="16"/>
              </w:rPr>
              <w:t>Comentarios</w:t>
            </w:r>
          </w:p>
        </w:tc>
        <w:tc>
          <w:tcPr>
            <w:tcW w:w="6802" w:type="dxa"/>
          </w:tcPr>
          <w:p w14:paraId="569ABFAA" w14:textId="77777777" w:rsidR="00A80BF6" w:rsidRDefault="00A80BF6" w:rsidP="00A80BF6">
            <w:pPr>
              <w:spacing w:before="120" w:after="120"/>
              <w:rPr>
                <w:sz w:val="16"/>
                <w:szCs w:val="16"/>
              </w:rPr>
            </w:pPr>
            <w:r w:rsidRPr="00A80BF6">
              <w:rPr>
                <w:b/>
                <w:bCs/>
                <w:sz w:val="16"/>
                <w:szCs w:val="16"/>
              </w:rPr>
              <w:t>Es la única eliminación física del sistema.</w:t>
            </w:r>
            <w:r w:rsidRPr="00A80BF6">
              <w:rPr>
                <w:sz w:val="16"/>
                <w:szCs w:val="16"/>
              </w:rPr>
              <w:t xml:space="preserve"> Todo lo demás es baja lógica, y la excepción se justifica por una razón precisa: una cuenta que nunca inició sesión no pudo registrar ninguna operación, de modo que no hay historial que preservar. En cuanto una cuenta se activa, aunque no haga nada, esa garantía se pierde y la operación deja de estar disponible.</w:t>
            </w:r>
          </w:p>
          <w:p w14:paraId="6002A56E" w14:textId="77777777" w:rsidR="00A80BF6" w:rsidRDefault="008D2921" w:rsidP="00A80BF6">
            <w:pPr>
              <w:spacing w:before="120" w:after="120"/>
              <w:rPr>
                <w:sz w:val="16"/>
                <w:szCs w:val="16"/>
              </w:rPr>
            </w:pPr>
            <w:r w:rsidRPr="008D2921">
              <w:rPr>
                <w:b/>
                <w:bCs/>
                <w:sz w:val="16"/>
                <w:szCs w:val="16"/>
              </w:rPr>
              <w:t>Por qué la auditoría se escribe antes de eliminar.</w:t>
            </w:r>
            <w:r w:rsidRPr="008D2921">
              <w:rPr>
                <w:sz w:val="16"/>
                <w:szCs w:val="16"/>
              </w:rPr>
              <w:t xml:space="preserve"> Si el registro se elimina primero, la entrada de auditoría queda apuntando a algo que ya no existe y pierde la única información que la hace legible: de quién era la cuenta. Copiar el correo dentro de la propia entrada es lo que permite que la traza sobreviva al registro que la originó.</w:t>
            </w:r>
          </w:p>
          <w:p w14:paraId="3707C156" w14:textId="0C39724F" w:rsidR="00D07B02" w:rsidRPr="00A80BF6" w:rsidRDefault="00D07B02" w:rsidP="00A80BF6">
            <w:pPr>
              <w:spacing w:before="120" w:after="120"/>
              <w:rPr>
                <w:sz w:val="16"/>
                <w:szCs w:val="16"/>
              </w:rPr>
            </w:pPr>
            <w:r w:rsidRPr="00D07B02">
              <w:rPr>
                <w:b/>
                <w:bCs/>
                <w:sz w:val="16"/>
                <w:szCs w:val="16"/>
              </w:rPr>
              <w:t>Por qué hace falta.</w:t>
            </w:r>
            <w:r w:rsidRPr="00D07B02">
              <w:rPr>
                <w:sz w:val="16"/>
                <w:szCs w:val="16"/>
              </w:rPr>
              <w:t xml:space="preserve"> Sin esta operación, un alta con el correo mal tipeado inhabilita esa dirección de forma indefinida: la unicidad de correo rige en cualquier estado, y la cuenta nunca se va a activar porque el enlace se envió a una dirección equivocada.</w:t>
            </w:r>
          </w:p>
        </w:tc>
      </w:tr>
    </w:tbl>
    <w:p w14:paraId="19C1789A" w14:textId="1C3ED155" w:rsidR="00D07B02" w:rsidRDefault="00D07B02" w:rsidP="00D07B02">
      <w:pPr>
        <w:rPr>
          <w:b/>
          <w:bCs/>
        </w:rPr>
      </w:pPr>
    </w:p>
    <w:p w14:paraId="5E166573" w14:textId="18165576" w:rsidR="00CE4822" w:rsidRDefault="00D07B02" w:rsidP="00D07B02">
      <w:pPr>
        <w:rPr>
          <w:b/>
          <w:bCs/>
        </w:rPr>
      </w:pPr>
      <w:r>
        <w:rPr>
          <w:b/>
          <w:bCs/>
        </w:rPr>
        <w:br w:type="page"/>
      </w:r>
    </w:p>
    <w:p w14:paraId="57D9716B" w14:textId="215B19E9" w:rsidR="009B4C68" w:rsidRPr="009B4C68" w:rsidRDefault="001D2D12">
      <w:pPr>
        <w:pStyle w:val="Prrafodelista"/>
        <w:numPr>
          <w:ilvl w:val="2"/>
          <w:numId w:val="77"/>
        </w:numPr>
        <w:outlineLvl w:val="2"/>
        <w:rPr>
          <w:b/>
          <w:bCs/>
        </w:rPr>
      </w:pPr>
      <w:bookmarkStart w:id="147" w:name="_Toc231243442"/>
      <w:r>
        <w:rPr>
          <w:b/>
          <w:bCs/>
        </w:rPr>
        <w:lastRenderedPageBreak/>
        <w:t>Módulo 14: Caja</w:t>
      </w:r>
      <w:bookmarkEnd w:id="147"/>
    </w:p>
    <w:tbl>
      <w:tblPr>
        <w:tblStyle w:val="Tablaconcuadrcula"/>
        <w:tblW w:w="8640" w:type="dxa"/>
        <w:tblLook w:val="04A0" w:firstRow="1" w:lastRow="0" w:firstColumn="1" w:lastColumn="0" w:noHBand="0" w:noVBand="1"/>
      </w:tblPr>
      <w:tblGrid>
        <w:gridCol w:w="562"/>
        <w:gridCol w:w="1235"/>
        <w:gridCol w:w="41"/>
        <w:gridCol w:w="6802"/>
      </w:tblGrid>
      <w:tr w:rsidR="009B4C68" w14:paraId="7477439F" w14:textId="77777777" w:rsidTr="00C332F3">
        <w:trPr>
          <w:cantSplit/>
        </w:trPr>
        <w:tc>
          <w:tcPr>
            <w:tcW w:w="1797" w:type="dxa"/>
            <w:gridSpan w:val="2"/>
            <w:shd w:val="clear" w:color="auto" w:fill="000000" w:themeFill="text1"/>
          </w:tcPr>
          <w:p w14:paraId="4BE100F1" w14:textId="1F23B030" w:rsidR="009B4C68" w:rsidRPr="00FF6E96" w:rsidRDefault="002D250D" w:rsidP="00C332F3">
            <w:pPr>
              <w:spacing w:before="120" w:after="120"/>
              <w:rPr>
                <w:b/>
                <w:bCs/>
                <w:sz w:val="16"/>
                <w:szCs w:val="16"/>
              </w:rPr>
            </w:pPr>
            <w:r>
              <w:rPr>
                <w:b/>
                <w:bCs/>
                <w:color w:val="FFFFFF" w:themeColor="background1"/>
                <w:sz w:val="16"/>
                <w:szCs w:val="16"/>
              </w:rPr>
              <w:t>CU-CAJ-CIE</w:t>
            </w:r>
          </w:p>
        </w:tc>
        <w:tc>
          <w:tcPr>
            <w:tcW w:w="6843" w:type="dxa"/>
            <w:gridSpan w:val="2"/>
          </w:tcPr>
          <w:p w14:paraId="11EE0D0C" w14:textId="77777777" w:rsidR="009B4C68" w:rsidRPr="00FF6E96" w:rsidRDefault="009B4C68" w:rsidP="00C332F3">
            <w:pPr>
              <w:spacing w:before="120" w:after="120"/>
              <w:rPr>
                <w:b/>
                <w:bCs/>
                <w:sz w:val="16"/>
                <w:szCs w:val="16"/>
              </w:rPr>
            </w:pPr>
            <w:r w:rsidRPr="00D35E9D">
              <w:rPr>
                <w:b/>
                <w:bCs/>
                <w:sz w:val="16"/>
                <w:szCs w:val="16"/>
              </w:rPr>
              <w:t>Realizar Cierre y Conciliación de Caja</w:t>
            </w:r>
          </w:p>
        </w:tc>
      </w:tr>
      <w:tr w:rsidR="009B4C68" w14:paraId="7C3D64B7" w14:textId="77777777" w:rsidTr="00C332F3">
        <w:trPr>
          <w:cantSplit/>
        </w:trPr>
        <w:tc>
          <w:tcPr>
            <w:tcW w:w="1797" w:type="dxa"/>
            <w:gridSpan w:val="2"/>
            <w:shd w:val="clear" w:color="auto" w:fill="262626" w:themeFill="text1" w:themeFillTint="D9"/>
          </w:tcPr>
          <w:p w14:paraId="1E6A28CB" w14:textId="77777777" w:rsidR="009B4C68" w:rsidRPr="00FF6E96" w:rsidRDefault="009B4C68" w:rsidP="00C332F3">
            <w:pPr>
              <w:spacing w:before="120" w:after="120"/>
              <w:rPr>
                <w:i/>
                <w:iCs/>
                <w:sz w:val="16"/>
                <w:szCs w:val="16"/>
              </w:rPr>
            </w:pPr>
            <w:r>
              <w:rPr>
                <w:i/>
                <w:iCs/>
                <w:sz w:val="16"/>
                <w:szCs w:val="16"/>
              </w:rPr>
              <w:t>Objetivos Asociados</w:t>
            </w:r>
          </w:p>
        </w:tc>
        <w:tc>
          <w:tcPr>
            <w:tcW w:w="6843" w:type="dxa"/>
            <w:gridSpan w:val="2"/>
          </w:tcPr>
          <w:p w14:paraId="69ABBB4D" w14:textId="4F7A6033" w:rsidR="009B4C68" w:rsidRPr="00FD7AA4" w:rsidRDefault="00CB710E" w:rsidP="00C332F3">
            <w:pPr>
              <w:spacing w:before="120" w:after="120"/>
              <w:rPr>
                <w:sz w:val="16"/>
                <w:szCs w:val="16"/>
              </w:rPr>
            </w:pPr>
            <w:r w:rsidRPr="00CB710E">
              <w:rPr>
                <w:sz w:val="16"/>
                <w:szCs w:val="16"/>
              </w:rPr>
              <w:t>OBJ-09</w:t>
            </w:r>
          </w:p>
        </w:tc>
      </w:tr>
      <w:tr w:rsidR="009B4C68" w14:paraId="41C419FF" w14:textId="77777777" w:rsidTr="00C332F3">
        <w:trPr>
          <w:cantSplit/>
        </w:trPr>
        <w:tc>
          <w:tcPr>
            <w:tcW w:w="1797" w:type="dxa"/>
            <w:gridSpan w:val="2"/>
            <w:shd w:val="clear" w:color="auto" w:fill="262626" w:themeFill="text1" w:themeFillTint="D9"/>
          </w:tcPr>
          <w:p w14:paraId="5A4DC853" w14:textId="77777777" w:rsidR="009B4C68" w:rsidRDefault="009B4C68" w:rsidP="00C332F3">
            <w:pPr>
              <w:spacing w:before="120" w:after="120"/>
              <w:rPr>
                <w:i/>
                <w:iCs/>
                <w:sz w:val="16"/>
                <w:szCs w:val="16"/>
              </w:rPr>
            </w:pPr>
            <w:r>
              <w:rPr>
                <w:i/>
                <w:iCs/>
                <w:sz w:val="16"/>
                <w:szCs w:val="16"/>
              </w:rPr>
              <w:t>Requisitos Asociados</w:t>
            </w:r>
          </w:p>
        </w:tc>
        <w:tc>
          <w:tcPr>
            <w:tcW w:w="6843" w:type="dxa"/>
            <w:gridSpan w:val="2"/>
          </w:tcPr>
          <w:p w14:paraId="750AFE20" w14:textId="7087CF4F" w:rsidR="009B4C68" w:rsidRPr="00FD7AA4" w:rsidRDefault="00CB710E" w:rsidP="00C332F3">
            <w:pPr>
              <w:spacing w:before="120" w:after="120"/>
              <w:rPr>
                <w:sz w:val="16"/>
                <w:szCs w:val="16"/>
              </w:rPr>
            </w:pPr>
            <w:r w:rsidRPr="00CB710E">
              <w:rPr>
                <w:sz w:val="16"/>
                <w:szCs w:val="16"/>
              </w:rPr>
              <w:t>RF-13, RF-23, RNF-02</w:t>
            </w:r>
          </w:p>
        </w:tc>
      </w:tr>
      <w:tr w:rsidR="009B4C68" w14:paraId="1F172669" w14:textId="77777777" w:rsidTr="00C332F3">
        <w:trPr>
          <w:cantSplit/>
        </w:trPr>
        <w:tc>
          <w:tcPr>
            <w:tcW w:w="8640" w:type="dxa"/>
            <w:gridSpan w:val="4"/>
            <w:shd w:val="clear" w:color="auto" w:fill="000000" w:themeFill="text1"/>
          </w:tcPr>
          <w:p w14:paraId="1B261598" w14:textId="77777777" w:rsidR="009B4C68" w:rsidRPr="00233EBD" w:rsidRDefault="009B4C68" w:rsidP="00C332F3">
            <w:pPr>
              <w:spacing w:before="120" w:after="120"/>
              <w:rPr>
                <w:b/>
                <w:bCs/>
                <w:sz w:val="16"/>
                <w:szCs w:val="16"/>
              </w:rPr>
            </w:pPr>
            <w:r w:rsidRPr="00233EBD">
              <w:rPr>
                <w:b/>
                <w:bCs/>
                <w:sz w:val="16"/>
                <w:szCs w:val="16"/>
              </w:rPr>
              <w:t>Actores e Intereses</w:t>
            </w:r>
          </w:p>
        </w:tc>
      </w:tr>
      <w:tr w:rsidR="009B4C68" w14:paraId="016ED6CA" w14:textId="77777777" w:rsidTr="00C332F3">
        <w:trPr>
          <w:cantSplit/>
        </w:trPr>
        <w:tc>
          <w:tcPr>
            <w:tcW w:w="1797" w:type="dxa"/>
            <w:gridSpan w:val="2"/>
            <w:shd w:val="clear" w:color="auto" w:fill="262626" w:themeFill="text1" w:themeFillTint="D9"/>
          </w:tcPr>
          <w:p w14:paraId="56295AD7" w14:textId="77777777" w:rsidR="009B4C68" w:rsidRPr="00FF6E96" w:rsidRDefault="009B4C68"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0B8EDC00" w14:textId="77777777" w:rsidR="009B4C68" w:rsidRDefault="009B4C68" w:rsidP="00C332F3">
            <w:pPr>
              <w:spacing w:before="120" w:after="120"/>
              <w:rPr>
                <w:sz w:val="16"/>
                <w:szCs w:val="16"/>
              </w:rPr>
            </w:pPr>
            <w:r w:rsidRPr="00D35E9D">
              <w:rPr>
                <w:b/>
                <w:bCs/>
                <w:sz w:val="16"/>
                <w:szCs w:val="16"/>
              </w:rPr>
              <w:t>Administrador:</w:t>
            </w:r>
            <w:r w:rsidRPr="00D35E9D">
              <w:rPr>
                <w:sz w:val="16"/>
                <w:szCs w:val="16"/>
              </w:rPr>
              <w:t xml:space="preserve"> Consolidar automáticamente todos los movimientos de la jornada en un único resumen de caja, eliminando el cruce manual entre registros de ventas presenciales y cobros online.</w:t>
            </w:r>
          </w:p>
          <w:p w14:paraId="029AA314" w14:textId="77777777" w:rsidR="009B4C68" w:rsidRPr="00FD7AA4" w:rsidRDefault="009B4C68" w:rsidP="00C332F3">
            <w:pPr>
              <w:spacing w:before="120" w:after="120"/>
              <w:rPr>
                <w:sz w:val="16"/>
                <w:szCs w:val="16"/>
              </w:rPr>
            </w:pPr>
            <w:r w:rsidRPr="00D35E9D">
              <w:rPr>
                <w:b/>
                <w:bCs/>
                <w:sz w:val="16"/>
                <w:szCs w:val="16"/>
              </w:rPr>
              <w:t>Cajero</w:t>
            </w:r>
            <w:r>
              <w:rPr>
                <w:b/>
                <w:bCs/>
                <w:sz w:val="16"/>
                <w:szCs w:val="16"/>
              </w:rPr>
              <w:t>:</w:t>
            </w:r>
            <w:r w:rsidRPr="00D35E9D">
              <w:rPr>
                <w:sz w:val="16"/>
                <w:szCs w:val="16"/>
              </w:rPr>
              <w:t xml:space="preserve"> Ídem al Administrador.</w:t>
            </w:r>
          </w:p>
        </w:tc>
      </w:tr>
      <w:tr w:rsidR="009B4C68" w14:paraId="549537D2" w14:textId="77777777" w:rsidTr="00C332F3">
        <w:trPr>
          <w:cantSplit/>
        </w:trPr>
        <w:tc>
          <w:tcPr>
            <w:tcW w:w="1797" w:type="dxa"/>
            <w:gridSpan w:val="2"/>
            <w:shd w:val="clear" w:color="auto" w:fill="262626" w:themeFill="text1" w:themeFillTint="D9"/>
          </w:tcPr>
          <w:p w14:paraId="1432B06C" w14:textId="77777777" w:rsidR="009B4C68" w:rsidRPr="00FF6E96" w:rsidRDefault="009B4C68" w:rsidP="00C332F3">
            <w:pPr>
              <w:spacing w:before="120" w:after="120"/>
              <w:rPr>
                <w:i/>
                <w:iCs/>
                <w:sz w:val="16"/>
                <w:szCs w:val="16"/>
              </w:rPr>
            </w:pPr>
            <w:r>
              <w:rPr>
                <w:i/>
                <w:iCs/>
                <w:sz w:val="16"/>
                <w:szCs w:val="16"/>
              </w:rPr>
              <w:t>Actores Secundarios</w:t>
            </w:r>
          </w:p>
        </w:tc>
        <w:tc>
          <w:tcPr>
            <w:tcW w:w="6843" w:type="dxa"/>
            <w:gridSpan w:val="2"/>
          </w:tcPr>
          <w:p w14:paraId="77A6C9B6" w14:textId="77777777" w:rsidR="009B4C68" w:rsidRPr="00FD7AA4" w:rsidRDefault="009B4C68" w:rsidP="00C332F3">
            <w:pPr>
              <w:spacing w:before="120" w:after="120"/>
              <w:rPr>
                <w:sz w:val="16"/>
                <w:szCs w:val="16"/>
              </w:rPr>
            </w:pPr>
            <w:r>
              <w:rPr>
                <w:sz w:val="16"/>
                <w:szCs w:val="16"/>
              </w:rPr>
              <w:t>-</w:t>
            </w:r>
          </w:p>
        </w:tc>
      </w:tr>
      <w:tr w:rsidR="009B4C68" w14:paraId="269AACA8" w14:textId="77777777" w:rsidTr="00C332F3">
        <w:trPr>
          <w:cantSplit/>
        </w:trPr>
        <w:tc>
          <w:tcPr>
            <w:tcW w:w="1797" w:type="dxa"/>
            <w:gridSpan w:val="2"/>
            <w:shd w:val="clear" w:color="auto" w:fill="262626" w:themeFill="text1" w:themeFillTint="D9"/>
          </w:tcPr>
          <w:p w14:paraId="7B8B4422" w14:textId="77777777" w:rsidR="009B4C68" w:rsidRPr="00FF6E96" w:rsidRDefault="009B4C68" w:rsidP="00C332F3">
            <w:pPr>
              <w:spacing w:before="120" w:after="120"/>
              <w:rPr>
                <w:i/>
                <w:iCs/>
                <w:sz w:val="16"/>
                <w:szCs w:val="16"/>
              </w:rPr>
            </w:pPr>
            <w:r w:rsidRPr="00FF6E96">
              <w:rPr>
                <w:i/>
                <w:iCs/>
                <w:sz w:val="16"/>
                <w:szCs w:val="16"/>
              </w:rPr>
              <w:t>Precondiciones</w:t>
            </w:r>
          </w:p>
        </w:tc>
        <w:tc>
          <w:tcPr>
            <w:tcW w:w="6843" w:type="dxa"/>
            <w:gridSpan w:val="2"/>
          </w:tcPr>
          <w:p w14:paraId="28C1CC2E" w14:textId="77777777" w:rsidR="009B4C68" w:rsidRDefault="009B4C68">
            <w:pPr>
              <w:pStyle w:val="Prrafodelista"/>
              <w:numPr>
                <w:ilvl w:val="0"/>
                <w:numId w:val="42"/>
              </w:numPr>
              <w:spacing w:before="120" w:after="120"/>
              <w:rPr>
                <w:sz w:val="16"/>
                <w:szCs w:val="16"/>
              </w:rPr>
            </w:pPr>
            <w:r w:rsidRPr="00D35E9D">
              <w:rPr>
                <w:sz w:val="16"/>
                <w:szCs w:val="16"/>
              </w:rPr>
              <w:t xml:space="preserve">El usuario tiene sesión activa con rol Administrador o Cajero. </w:t>
            </w:r>
          </w:p>
          <w:p w14:paraId="2DC2D60E" w14:textId="77777777" w:rsidR="009B4C68" w:rsidRPr="00FD7AA4" w:rsidRDefault="009B4C68">
            <w:pPr>
              <w:pStyle w:val="Prrafodelista"/>
              <w:numPr>
                <w:ilvl w:val="0"/>
                <w:numId w:val="45"/>
              </w:numPr>
              <w:spacing w:before="120" w:after="120"/>
              <w:rPr>
                <w:sz w:val="16"/>
                <w:szCs w:val="16"/>
              </w:rPr>
            </w:pPr>
            <w:r w:rsidRPr="00D35E9D">
              <w:rPr>
                <w:sz w:val="16"/>
                <w:szCs w:val="16"/>
              </w:rPr>
              <w:t>Existe al menos una transacción registrada en la jornada activa sin cierre consolidado previo.</w:t>
            </w:r>
          </w:p>
        </w:tc>
      </w:tr>
      <w:tr w:rsidR="009B4C68" w14:paraId="03D3C69F" w14:textId="77777777" w:rsidTr="00C332F3">
        <w:trPr>
          <w:cantSplit/>
        </w:trPr>
        <w:tc>
          <w:tcPr>
            <w:tcW w:w="1797" w:type="dxa"/>
            <w:gridSpan w:val="2"/>
            <w:shd w:val="clear" w:color="auto" w:fill="262626" w:themeFill="text1" w:themeFillTint="D9"/>
          </w:tcPr>
          <w:p w14:paraId="16DE6D25" w14:textId="77777777" w:rsidR="009B4C68" w:rsidRPr="00FF6E96" w:rsidRDefault="009B4C68" w:rsidP="00C332F3">
            <w:pPr>
              <w:spacing w:before="120" w:after="120"/>
              <w:rPr>
                <w:i/>
                <w:iCs/>
                <w:sz w:val="16"/>
                <w:szCs w:val="16"/>
              </w:rPr>
            </w:pPr>
            <w:r w:rsidRPr="00FF6E96">
              <w:rPr>
                <w:i/>
                <w:iCs/>
                <w:sz w:val="16"/>
                <w:szCs w:val="16"/>
              </w:rPr>
              <w:t>Postcondiciones</w:t>
            </w:r>
          </w:p>
        </w:tc>
        <w:tc>
          <w:tcPr>
            <w:tcW w:w="6843" w:type="dxa"/>
            <w:gridSpan w:val="2"/>
          </w:tcPr>
          <w:p w14:paraId="6E0DDC30" w14:textId="77777777" w:rsidR="009B4C68" w:rsidRDefault="009B4C68">
            <w:pPr>
              <w:pStyle w:val="Prrafodelista"/>
              <w:numPr>
                <w:ilvl w:val="0"/>
                <w:numId w:val="42"/>
              </w:numPr>
              <w:spacing w:before="120" w:after="120"/>
              <w:rPr>
                <w:sz w:val="16"/>
                <w:szCs w:val="16"/>
              </w:rPr>
            </w:pPr>
            <w:r w:rsidRPr="00D35E9D">
              <w:rPr>
                <w:sz w:val="16"/>
                <w:szCs w:val="16"/>
              </w:rPr>
              <w:t xml:space="preserve">El resumen de cierre del día queda registrado en el sistema con el detalle por canal y por medio de pago. </w:t>
            </w:r>
          </w:p>
          <w:p w14:paraId="24C4FCAC" w14:textId="77777777" w:rsidR="009B4C68" w:rsidRDefault="009B4C68">
            <w:pPr>
              <w:pStyle w:val="Prrafodelista"/>
              <w:numPr>
                <w:ilvl w:val="0"/>
                <w:numId w:val="42"/>
              </w:numPr>
              <w:spacing w:before="120" w:after="120"/>
              <w:rPr>
                <w:sz w:val="16"/>
                <w:szCs w:val="16"/>
              </w:rPr>
            </w:pPr>
            <w:r w:rsidRPr="00D35E9D">
              <w:rPr>
                <w:sz w:val="16"/>
                <w:szCs w:val="16"/>
              </w:rPr>
              <w:t xml:space="preserve">Las transacciones de la jornada quedan marcadas como incluidas en el cierre. </w:t>
            </w:r>
          </w:p>
          <w:p w14:paraId="341E273B" w14:textId="77777777" w:rsidR="009B4C68" w:rsidRPr="00FD7AA4" w:rsidRDefault="009B4C68">
            <w:pPr>
              <w:pStyle w:val="Prrafodelista"/>
              <w:numPr>
                <w:ilvl w:val="0"/>
                <w:numId w:val="45"/>
              </w:numPr>
              <w:spacing w:before="120" w:after="120"/>
              <w:rPr>
                <w:sz w:val="16"/>
                <w:szCs w:val="16"/>
              </w:rPr>
            </w:pPr>
            <w:r w:rsidRPr="00D35E9D">
              <w:rPr>
                <w:sz w:val="16"/>
                <w:szCs w:val="16"/>
              </w:rPr>
              <w:t xml:space="preserve">La operación queda registrada en el log de auditoría con actor, </w:t>
            </w:r>
            <w:proofErr w:type="spellStart"/>
            <w:r w:rsidRPr="00D35E9D">
              <w:rPr>
                <w:sz w:val="16"/>
                <w:szCs w:val="16"/>
              </w:rPr>
              <w:t>timestamp</w:t>
            </w:r>
            <w:proofErr w:type="spellEnd"/>
            <w:r w:rsidRPr="00D35E9D">
              <w:rPr>
                <w:sz w:val="16"/>
                <w:szCs w:val="16"/>
              </w:rPr>
              <w:t xml:space="preserve"> y totales consolidados.</w:t>
            </w:r>
          </w:p>
        </w:tc>
      </w:tr>
      <w:tr w:rsidR="009B4C68" w14:paraId="7988A36E" w14:textId="77777777" w:rsidTr="00C332F3">
        <w:trPr>
          <w:cantSplit/>
        </w:trPr>
        <w:tc>
          <w:tcPr>
            <w:tcW w:w="8640" w:type="dxa"/>
            <w:gridSpan w:val="4"/>
            <w:shd w:val="clear" w:color="auto" w:fill="000000" w:themeFill="text1"/>
            <w:vAlign w:val="center"/>
          </w:tcPr>
          <w:p w14:paraId="6E778079" w14:textId="77777777" w:rsidR="009B4C68" w:rsidRPr="00FF6E96" w:rsidRDefault="009B4C68" w:rsidP="00C332F3">
            <w:pPr>
              <w:spacing w:before="120" w:after="120"/>
              <w:rPr>
                <w:b/>
                <w:bCs/>
                <w:sz w:val="16"/>
                <w:szCs w:val="16"/>
              </w:rPr>
            </w:pPr>
            <w:r w:rsidRPr="00FF6E96">
              <w:rPr>
                <w:b/>
                <w:bCs/>
                <w:color w:val="FFFFFF" w:themeColor="background1"/>
                <w:sz w:val="16"/>
                <w:szCs w:val="16"/>
              </w:rPr>
              <w:t>Flujo de Eventos Principal</w:t>
            </w:r>
          </w:p>
        </w:tc>
      </w:tr>
      <w:tr w:rsidR="009B4C68" w14:paraId="4067A1B8" w14:textId="77777777" w:rsidTr="00C332F3">
        <w:trPr>
          <w:cantSplit/>
        </w:trPr>
        <w:tc>
          <w:tcPr>
            <w:tcW w:w="562" w:type="dxa"/>
            <w:shd w:val="clear" w:color="auto" w:fill="262626" w:themeFill="text1" w:themeFillTint="D9"/>
            <w:vAlign w:val="center"/>
          </w:tcPr>
          <w:p w14:paraId="09F2AE5F" w14:textId="77777777" w:rsidR="009B4C68" w:rsidRPr="00FF6E96" w:rsidRDefault="009B4C68"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3E182C48" w14:textId="77777777" w:rsidR="009B4C68" w:rsidRPr="00FF6E96" w:rsidRDefault="009B4C68" w:rsidP="00C332F3">
            <w:pPr>
              <w:spacing w:before="120" w:after="120"/>
              <w:rPr>
                <w:i/>
                <w:iCs/>
                <w:sz w:val="16"/>
                <w:szCs w:val="16"/>
              </w:rPr>
            </w:pPr>
            <w:r w:rsidRPr="00FF6E96">
              <w:rPr>
                <w:i/>
                <w:iCs/>
                <w:sz w:val="16"/>
                <w:szCs w:val="16"/>
              </w:rPr>
              <w:t>Acción</w:t>
            </w:r>
          </w:p>
        </w:tc>
      </w:tr>
      <w:tr w:rsidR="009B4C68" w14:paraId="2C3AC83F" w14:textId="77777777" w:rsidTr="00C332F3">
        <w:trPr>
          <w:cantSplit/>
        </w:trPr>
        <w:tc>
          <w:tcPr>
            <w:tcW w:w="562" w:type="dxa"/>
            <w:vAlign w:val="center"/>
          </w:tcPr>
          <w:p w14:paraId="62B3E855" w14:textId="77777777" w:rsidR="009B4C68" w:rsidRPr="00FF6E96" w:rsidRDefault="009B4C68" w:rsidP="00C332F3">
            <w:pPr>
              <w:spacing w:before="120" w:after="120"/>
              <w:jc w:val="center"/>
              <w:rPr>
                <w:b/>
                <w:bCs/>
                <w:sz w:val="16"/>
                <w:szCs w:val="16"/>
              </w:rPr>
            </w:pPr>
            <w:r w:rsidRPr="00FF6E96">
              <w:rPr>
                <w:b/>
                <w:bCs/>
                <w:sz w:val="16"/>
                <w:szCs w:val="16"/>
              </w:rPr>
              <w:t>1</w:t>
            </w:r>
          </w:p>
        </w:tc>
        <w:tc>
          <w:tcPr>
            <w:tcW w:w="8078" w:type="dxa"/>
            <w:gridSpan w:val="3"/>
            <w:vAlign w:val="center"/>
          </w:tcPr>
          <w:p w14:paraId="2AE4F293" w14:textId="77777777" w:rsidR="009B4C68" w:rsidRPr="00FF6E96" w:rsidRDefault="009B4C68" w:rsidP="00C332F3">
            <w:pPr>
              <w:spacing w:before="120" w:after="120"/>
              <w:rPr>
                <w:i/>
                <w:iCs/>
                <w:sz w:val="16"/>
                <w:szCs w:val="16"/>
              </w:rPr>
            </w:pPr>
            <w:r w:rsidRPr="00BE7DB1">
              <w:rPr>
                <w:i/>
                <w:iCs/>
                <w:sz w:val="16"/>
                <w:szCs w:val="16"/>
              </w:rPr>
              <w:t>El Administrador o Cajero accede al módulo de Caja y selecciona "Realizar Cierre de Caja".</w:t>
            </w:r>
          </w:p>
        </w:tc>
      </w:tr>
      <w:tr w:rsidR="009B4C68" w14:paraId="0A491BB4" w14:textId="77777777" w:rsidTr="00C332F3">
        <w:trPr>
          <w:cantSplit/>
        </w:trPr>
        <w:tc>
          <w:tcPr>
            <w:tcW w:w="562" w:type="dxa"/>
            <w:vAlign w:val="center"/>
          </w:tcPr>
          <w:p w14:paraId="6620E05E" w14:textId="77777777" w:rsidR="009B4C68" w:rsidRPr="00FF6E96" w:rsidRDefault="009B4C68" w:rsidP="00C332F3">
            <w:pPr>
              <w:spacing w:before="120" w:after="120"/>
              <w:jc w:val="center"/>
              <w:rPr>
                <w:b/>
                <w:bCs/>
                <w:sz w:val="16"/>
                <w:szCs w:val="16"/>
              </w:rPr>
            </w:pPr>
            <w:r w:rsidRPr="00FF6E96">
              <w:rPr>
                <w:b/>
                <w:bCs/>
                <w:sz w:val="16"/>
                <w:szCs w:val="16"/>
              </w:rPr>
              <w:t>2</w:t>
            </w:r>
          </w:p>
        </w:tc>
        <w:tc>
          <w:tcPr>
            <w:tcW w:w="8078" w:type="dxa"/>
            <w:gridSpan w:val="3"/>
            <w:vAlign w:val="center"/>
          </w:tcPr>
          <w:p w14:paraId="164C5AEE" w14:textId="77777777" w:rsidR="009B4C68" w:rsidRPr="00FF6E96" w:rsidRDefault="009B4C68" w:rsidP="00C332F3">
            <w:pPr>
              <w:spacing w:before="120" w:after="120"/>
              <w:rPr>
                <w:i/>
                <w:iCs/>
                <w:sz w:val="16"/>
                <w:szCs w:val="16"/>
              </w:rPr>
            </w:pPr>
            <w:r w:rsidRPr="00BE7DB1">
              <w:rPr>
                <w:i/>
                <w:iCs/>
                <w:sz w:val="16"/>
                <w:szCs w:val="16"/>
              </w:rPr>
              <w:t>El sistema recopila todos los movimientos registrados en la jornada activa: ventas presenciales desglosadas por medio de pago (efectivo, transferencia bancaria, tarjeta) y cobros online confirmados por la Pasarela de Pago.</w:t>
            </w:r>
          </w:p>
        </w:tc>
      </w:tr>
      <w:tr w:rsidR="009B4C68" w14:paraId="06AB3B20" w14:textId="77777777" w:rsidTr="00C332F3">
        <w:trPr>
          <w:cantSplit/>
        </w:trPr>
        <w:tc>
          <w:tcPr>
            <w:tcW w:w="562" w:type="dxa"/>
            <w:vAlign w:val="center"/>
          </w:tcPr>
          <w:p w14:paraId="31B8878E" w14:textId="77777777" w:rsidR="009B4C68" w:rsidRPr="00FF6E96" w:rsidRDefault="009B4C68" w:rsidP="00C332F3">
            <w:pPr>
              <w:spacing w:before="120" w:after="120"/>
              <w:jc w:val="center"/>
              <w:rPr>
                <w:b/>
                <w:bCs/>
                <w:sz w:val="16"/>
                <w:szCs w:val="16"/>
              </w:rPr>
            </w:pPr>
            <w:r w:rsidRPr="00FF6E96">
              <w:rPr>
                <w:b/>
                <w:bCs/>
                <w:sz w:val="16"/>
                <w:szCs w:val="16"/>
              </w:rPr>
              <w:t>3</w:t>
            </w:r>
          </w:p>
        </w:tc>
        <w:tc>
          <w:tcPr>
            <w:tcW w:w="8078" w:type="dxa"/>
            <w:gridSpan w:val="3"/>
            <w:vAlign w:val="center"/>
          </w:tcPr>
          <w:p w14:paraId="0F353126" w14:textId="77777777" w:rsidR="009B4C68" w:rsidRPr="00FF6E96" w:rsidRDefault="009B4C68" w:rsidP="00C332F3">
            <w:pPr>
              <w:spacing w:before="120" w:after="120"/>
              <w:rPr>
                <w:i/>
                <w:iCs/>
                <w:sz w:val="16"/>
                <w:szCs w:val="16"/>
              </w:rPr>
            </w:pPr>
            <w:r w:rsidRPr="00BE7DB1">
              <w:rPr>
                <w:i/>
                <w:iCs/>
                <w:sz w:val="16"/>
                <w:szCs w:val="16"/>
              </w:rPr>
              <w:t xml:space="preserve">El sistema calcula y genera el resumen previo al cierre con: (a) Total recaudado por canal </w:t>
            </w:r>
            <w:r>
              <w:rPr>
                <w:i/>
                <w:iCs/>
                <w:sz w:val="16"/>
                <w:szCs w:val="16"/>
              </w:rPr>
              <w:t>(</w:t>
            </w:r>
            <w:r w:rsidRPr="00BE7DB1">
              <w:rPr>
                <w:i/>
                <w:iCs/>
                <w:sz w:val="16"/>
                <w:szCs w:val="16"/>
              </w:rPr>
              <w:t>físico y online</w:t>
            </w:r>
            <w:r>
              <w:rPr>
                <w:i/>
                <w:iCs/>
                <w:sz w:val="16"/>
                <w:szCs w:val="16"/>
              </w:rPr>
              <w:t>)</w:t>
            </w:r>
            <w:r w:rsidRPr="00BE7DB1">
              <w:rPr>
                <w:i/>
                <w:iCs/>
                <w:sz w:val="16"/>
                <w:szCs w:val="16"/>
              </w:rPr>
              <w:t>; (b) Total recaudado por medio de pago; (c) Total global consolidado; (d) Cantidad de transacciones incluidas.</w:t>
            </w:r>
          </w:p>
        </w:tc>
      </w:tr>
      <w:tr w:rsidR="009B4C68" w14:paraId="0D526F03" w14:textId="77777777" w:rsidTr="00C332F3">
        <w:trPr>
          <w:cantSplit/>
        </w:trPr>
        <w:tc>
          <w:tcPr>
            <w:tcW w:w="562" w:type="dxa"/>
            <w:vAlign w:val="center"/>
          </w:tcPr>
          <w:p w14:paraId="7207F691" w14:textId="77777777" w:rsidR="009B4C68" w:rsidRPr="00FF6E96" w:rsidRDefault="009B4C68" w:rsidP="00C332F3">
            <w:pPr>
              <w:spacing w:before="120" w:after="120"/>
              <w:jc w:val="center"/>
              <w:rPr>
                <w:b/>
                <w:bCs/>
                <w:sz w:val="16"/>
                <w:szCs w:val="16"/>
              </w:rPr>
            </w:pPr>
            <w:r w:rsidRPr="00FF6E96">
              <w:rPr>
                <w:b/>
                <w:bCs/>
                <w:sz w:val="16"/>
                <w:szCs w:val="16"/>
              </w:rPr>
              <w:t>4</w:t>
            </w:r>
          </w:p>
        </w:tc>
        <w:tc>
          <w:tcPr>
            <w:tcW w:w="8078" w:type="dxa"/>
            <w:gridSpan w:val="3"/>
            <w:vAlign w:val="center"/>
          </w:tcPr>
          <w:p w14:paraId="368AFE81" w14:textId="77777777" w:rsidR="009B4C68" w:rsidRPr="00FF6E96" w:rsidRDefault="009B4C68" w:rsidP="00C332F3">
            <w:pPr>
              <w:spacing w:before="120" w:after="120"/>
              <w:rPr>
                <w:i/>
                <w:iCs/>
                <w:sz w:val="16"/>
                <w:szCs w:val="16"/>
              </w:rPr>
            </w:pPr>
            <w:r w:rsidRPr="00BE7DB1">
              <w:rPr>
                <w:i/>
                <w:iCs/>
                <w:sz w:val="16"/>
                <w:szCs w:val="16"/>
              </w:rPr>
              <w:t>El sistema presenta el resumen completo al usuario para su revisión antes de confirmar el cierre.</w:t>
            </w:r>
          </w:p>
        </w:tc>
      </w:tr>
      <w:tr w:rsidR="009B4C68" w14:paraId="29AA53B5" w14:textId="77777777" w:rsidTr="00C332F3">
        <w:trPr>
          <w:cantSplit/>
        </w:trPr>
        <w:tc>
          <w:tcPr>
            <w:tcW w:w="562" w:type="dxa"/>
            <w:vAlign w:val="center"/>
          </w:tcPr>
          <w:p w14:paraId="2E7978E5" w14:textId="77777777" w:rsidR="009B4C68" w:rsidRPr="00FF6E96" w:rsidRDefault="009B4C68" w:rsidP="00C332F3">
            <w:pPr>
              <w:spacing w:before="120" w:after="120"/>
              <w:jc w:val="center"/>
              <w:rPr>
                <w:b/>
                <w:bCs/>
                <w:sz w:val="16"/>
                <w:szCs w:val="16"/>
              </w:rPr>
            </w:pPr>
            <w:r w:rsidRPr="00FF6E96">
              <w:rPr>
                <w:b/>
                <w:bCs/>
                <w:sz w:val="16"/>
                <w:szCs w:val="16"/>
              </w:rPr>
              <w:t>5</w:t>
            </w:r>
          </w:p>
        </w:tc>
        <w:tc>
          <w:tcPr>
            <w:tcW w:w="8078" w:type="dxa"/>
            <w:gridSpan w:val="3"/>
            <w:vAlign w:val="center"/>
          </w:tcPr>
          <w:p w14:paraId="051FA284" w14:textId="77777777" w:rsidR="009B4C68" w:rsidRPr="00FF6E96" w:rsidRDefault="009B4C68" w:rsidP="00C332F3">
            <w:pPr>
              <w:spacing w:before="120" w:after="120"/>
              <w:rPr>
                <w:i/>
                <w:iCs/>
                <w:sz w:val="16"/>
                <w:szCs w:val="16"/>
              </w:rPr>
            </w:pPr>
            <w:r w:rsidRPr="00BE7DB1">
              <w:rPr>
                <w:i/>
                <w:iCs/>
                <w:sz w:val="16"/>
                <w:szCs w:val="16"/>
              </w:rPr>
              <w:t>El usuario revisa el resumen y confirma el cierre seleccionando "Confirmar Cierre de Caja".</w:t>
            </w:r>
          </w:p>
        </w:tc>
      </w:tr>
      <w:tr w:rsidR="009B4C68" w14:paraId="7F0DA215" w14:textId="77777777" w:rsidTr="00C332F3">
        <w:trPr>
          <w:cantSplit/>
        </w:trPr>
        <w:tc>
          <w:tcPr>
            <w:tcW w:w="562" w:type="dxa"/>
            <w:vAlign w:val="center"/>
          </w:tcPr>
          <w:p w14:paraId="065A119C" w14:textId="77777777" w:rsidR="009B4C68" w:rsidRPr="00FF6E96" w:rsidRDefault="009B4C68" w:rsidP="00C332F3">
            <w:pPr>
              <w:spacing w:before="120" w:after="120"/>
              <w:jc w:val="center"/>
              <w:rPr>
                <w:b/>
                <w:bCs/>
                <w:sz w:val="16"/>
                <w:szCs w:val="16"/>
              </w:rPr>
            </w:pPr>
            <w:r w:rsidRPr="00FF6E96">
              <w:rPr>
                <w:b/>
                <w:bCs/>
                <w:sz w:val="16"/>
                <w:szCs w:val="16"/>
              </w:rPr>
              <w:t>6</w:t>
            </w:r>
          </w:p>
        </w:tc>
        <w:tc>
          <w:tcPr>
            <w:tcW w:w="8078" w:type="dxa"/>
            <w:gridSpan w:val="3"/>
            <w:vAlign w:val="center"/>
          </w:tcPr>
          <w:p w14:paraId="486252C1" w14:textId="77777777" w:rsidR="009B4C68" w:rsidRPr="00A509A2" w:rsidRDefault="009B4C68" w:rsidP="00C332F3">
            <w:pPr>
              <w:spacing w:before="120" w:after="120"/>
              <w:rPr>
                <w:i/>
                <w:iCs/>
                <w:sz w:val="16"/>
                <w:szCs w:val="16"/>
              </w:rPr>
            </w:pPr>
            <w:r w:rsidRPr="00BE7DB1">
              <w:rPr>
                <w:i/>
                <w:iCs/>
                <w:sz w:val="16"/>
                <w:szCs w:val="16"/>
              </w:rPr>
              <w:t xml:space="preserve">El sistema marca las transacciones de la jornada como cerradas y registra el cierre en el log de auditoría con el actor ejecutor, el </w:t>
            </w:r>
            <w:proofErr w:type="spellStart"/>
            <w:r w:rsidRPr="00BE7DB1">
              <w:rPr>
                <w:i/>
                <w:iCs/>
                <w:sz w:val="16"/>
                <w:szCs w:val="16"/>
              </w:rPr>
              <w:t>timestamp</w:t>
            </w:r>
            <w:proofErr w:type="spellEnd"/>
            <w:r w:rsidRPr="00BE7DB1">
              <w:rPr>
                <w:i/>
                <w:iCs/>
                <w:sz w:val="16"/>
                <w:szCs w:val="16"/>
              </w:rPr>
              <w:t xml:space="preserve"> y los totales consolidados.</w:t>
            </w:r>
          </w:p>
        </w:tc>
      </w:tr>
      <w:tr w:rsidR="009B4C68" w14:paraId="1E277C70" w14:textId="77777777" w:rsidTr="00C332F3">
        <w:trPr>
          <w:cantSplit/>
        </w:trPr>
        <w:tc>
          <w:tcPr>
            <w:tcW w:w="562" w:type="dxa"/>
            <w:vAlign w:val="center"/>
          </w:tcPr>
          <w:p w14:paraId="490FF604" w14:textId="77777777" w:rsidR="009B4C68" w:rsidRPr="00FF6E96" w:rsidRDefault="009B4C68" w:rsidP="00C332F3">
            <w:pPr>
              <w:spacing w:before="120" w:after="120"/>
              <w:jc w:val="center"/>
              <w:rPr>
                <w:b/>
                <w:bCs/>
                <w:sz w:val="16"/>
                <w:szCs w:val="16"/>
              </w:rPr>
            </w:pPr>
            <w:r w:rsidRPr="00FF6E96">
              <w:rPr>
                <w:b/>
                <w:bCs/>
                <w:sz w:val="16"/>
                <w:szCs w:val="16"/>
              </w:rPr>
              <w:t>7</w:t>
            </w:r>
          </w:p>
        </w:tc>
        <w:tc>
          <w:tcPr>
            <w:tcW w:w="8078" w:type="dxa"/>
            <w:gridSpan w:val="3"/>
            <w:vAlign w:val="center"/>
          </w:tcPr>
          <w:p w14:paraId="045DD0FF" w14:textId="77777777" w:rsidR="009B4C68" w:rsidRPr="00FF6E96" w:rsidRDefault="009B4C68" w:rsidP="00C332F3">
            <w:pPr>
              <w:spacing w:before="120" w:after="120"/>
              <w:rPr>
                <w:i/>
                <w:iCs/>
                <w:sz w:val="16"/>
                <w:szCs w:val="16"/>
              </w:rPr>
            </w:pPr>
            <w:r w:rsidRPr="00BE7DB1">
              <w:rPr>
                <w:i/>
                <w:iCs/>
                <w:sz w:val="16"/>
                <w:szCs w:val="16"/>
              </w:rPr>
              <w:t>El sistema presenta al usuario el resumen definitivo del cierre con la opción de exportarlo en formato CSV.</w:t>
            </w:r>
          </w:p>
        </w:tc>
      </w:tr>
      <w:tr w:rsidR="009B4C68" w14:paraId="2F24A941" w14:textId="77777777" w:rsidTr="00C332F3">
        <w:trPr>
          <w:cantSplit/>
        </w:trPr>
        <w:tc>
          <w:tcPr>
            <w:tcW w:w="8640" w:type="dxa"/>
            <w:gridSpan w:val="4"/>
            <w:shd w:val="clear" w:color="auto" w:fill="000000" w:themeFill="text1"/>
            <w:vAlign w:val="center"/>
          </w:tcPr>
          <w:p w14:paraId="6BDD9832" w14:textId="77777777" w:rsidR="009B4C68" w:rsidRPr="00FF6E96" w:rsidRDefault="009B4C68" w:rsidP="00C332F3">
            <w:pPr>
              <w:spacing w:before="120" w:after="120"/>
              <w:rPr>
                <w:b/>
                <w:bCs/>
                <w:sz w:val="16"/>
                <w:szCs w:val="16"/>
              </w:rPr>
            </w:pPr>
            <w:r>
              <w:rPr>
                <w:b/>
                <w:bCs/>
                <w:sz w:val="16"/>
                <w:szCs w:val="16"/>
              </w:rPr>
              <w:t>Flujos de Eventos Alternativo</w:t>
            </w:r>
          </w:p>
        </w:tc>
      </w:tr>
      <w:tr w:rsidR="009B4C68" w14:paraId="66AD67F3" w14:textId="77777777" w:rsidTr="00C332F3">
        <w:trPr>
          <w:cantSplit/>
        </w:trPr>
        <w:tc>
          <w:tcPr>
            <w:tcW w:w="562" w:type="dxa"/>
            <w:shd w:val="clear" w:color="auto" w:fill="262626" w:themeFill="text1" w:themeFillTint="D9"/>
            <w:vAlign w:val="center"/>
          </w:tcPr>
          <w:p w14:paraId="2C7DFC74" w14:textId="77777777" w:rsidR="009B4C68" w:rsidRPr="00FF6E96" w:rsidRDefault="009B4C68"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784ABFCF" w14:textId="77777777" w:rsidR="009B4C68" w:rsidRPr="00FF6E96" w:rsidRDefault="009B4C68" w:rsidP="00C332F3">
            <w:pPr>
              <w:spacing w:before="120" w:after="120"/>
              <w:rPr>
                <w:i/>
                <w:iCs/>
                <w:sz w:val="16"/>
                <w:szCs w:val="16"/>
              </w:rPr>
            </w:pPr>
            <w:r w:rsidRPr="00FF6E96">
              <w:rPr>
                <w:i/>
                <w:iCs/>
                <w:sz w:val="16"/>
                <w:szCs w:val="16"/>
              </w:rPr>
              <w:t>Descripción</w:t>
            </w:r>
          </w:p>
        </w:tc>
      </w:tr>
      <w:tr w:rsidR="009B4C68" w14:paraId="0C82464A" w14:textId="77777777" w:rsidTr="00C332F3">
        <w:trPr>
          <w:cantSplit/>
        </w:trPr>
        <w:tc>
          <w:tcPr>
            <w:tcW w:w="562" w:type="dxa"/>
            <w:vAlign w:val="center"/>
          </w:tcPr>
          <w:p w14:paraId="2579C9F1" w14:textId="77777777" w:rsidR="009B4C68" w:rsidRPr="00FF6E96" w:rsidRDefault="009B4C68" w:rsidP="00C332F3">
            <w:pPr>
              <w:spacing w:before="120" w:after="120"/>
              <w:jc w:val="center"/>
              <w:rPr>
                <w:b/>
                <w:bCs/>
                <w:sz w:val="16"/>
                <w:szCs w:val="16"/>
              </w:rPr>
            </w:pPr>
            <w:r>
              <w:rPr>
                <w:b/>
                <w:bCs/>
                <w:sz w:val="16"/>
                <w:szCs w:val="16"/>
              </w:rPr>
              <w:t>A1</w:t>
            </w:r>
          </w:p>
        </w:tc>
        <w:tc>
          <w:tcPr>
            <w:tcW w:w="8078" w:type="dxa"/>
            <w:gridSpan w:val="3"/>
            <w:vAlign w:val="center"/>
          </w:tcPr>
          <w:p w14:paraId="4C44F545" w14:textId="77777777" w:rsidR="009B4C68" w:rsidRPr="00FF6E96" w:rsidRDefault="009B4C68" w:rsidP="00C332F3">
            <w:pPr>
              <w:spacing w:before="120" w:after="120"/>
              <w:rPr>
                <w:sz w:val="16"/>
                <w:szCs w:val="16"/>
              </w:rPr>
            </w:pPr>
            <w:r w:rsidRPr="00BE7DB1">
              <w:rPr>
                <w:sz w:val="16"/>
                <w:szCs w:val="16"/>
              </w:rPr>
              <w:t>En el paso 2, si existen transacciones marcadas como "Pendiente de verificación" (cobros alternativos del flujo de contingencia de R-06 no confirmados aún), el sistema las lista en el resumen con una advertencia visual diferenciada. El usuario puede continuar y confirmar el cierre; las transacciones pendientes quedan excluidas del total consolidado y marcadas como "Pendiente de inclusión en próximo cierre" para su seguimiento. El sistema registra la cantidad de transacciones excluidas en el log de auditoría.</w:t>
            </w:r>
          </w:p>
        </w:tc>
      </w:tr>
      <w:tr w:rsidR="009B4C68" w14:paraId="4F02AC5C" w14:textId="77777777" w:rsidTr="00C332F3">
        <w:trPr>
          <w:cantSplit/>
        </w:trPr>
        <w:tc>
          <w:tcPr>
            <w:tcW w:w="562" w:type="dxa"/>
            <w:vAlign w:val="center"/>
          </w:tcPr>
          <w:p w14:paraId="7CCF3FC6" w14:textId="77777777" w:rsidR="009B4C68" w:rsidRDefault="009B4C68" w:rsidP="00C332F3">
            <w:pPr>
              <w:spacing w:before="120" w:after="120"/>
              <w:jc w:val="center"/>
              <w:rPr>
                <w:b/>
                <w:bCs/>
                <w:sz w:val="16"/>
                <w:szCs w:val="16"/>
              </w:rPr>
            </w:pPr>
            <w:r>
              <w:rPr>
                <w:b/>
                <w:bCs/>
                <w:sz w:val="16"/>
                <w:szCs w:val="16"/>
              </w:rPr>
              <w:t>A2</w:t>
            </w:r>
          </w:p>
        </w:tc>
        <w:tc>
          <w:tcPr>
            <w:tcW w:w="8078" w:type="dxa"/>
            <w:gridSpan w:val="3"/>
            <w:vAlign w:val="center"/>
          </w:tcPr>
          <w:p w14:paraId="35CE864B" w14:textId="77777777" w:rsidR="009B4C68" w:rsidRPr="003C13DA" w:rsidRDefault="009B4C68" w:rsidP="00C332F3">
            <w:pPr>
              <w:spacing w:before="120" w:after="120"/>
              <w:rPr>
                <w:sz w:val="16"/>
                <w:szCs w:val="16"/>
              </w:rPr>
            </w:pPr>
            <w:r w:rsidRPr="00BE7DB1">
              <w:rPr>
                <w:sz w:val="16"/>
                <w:szCs w:val="16"/>
              </w:rPr>
              <w:t xml:space="preserve">En el paso 7, si el usuario exporta el resumen, el sistema genera el archivo CSV con el detalle de cada transacción individual del día y los totales consolidados. La exportación queda registrada en el log de auditoría con el actor y el </w:t>
            </w:r>
            <w:proofErr w:type="spellStart"/>
            <w:r w:rsidRPr="00BE7DB1">
              <w:rPr>
                <w:sz w:val="16"/>
                <w:szCs w:val="16"/>
              </w:rPr>
              <w:t>timestamp</w:t>
            </w:r>
            <w:proofErr w:type="spellEnd"/>
            <w:r w:rsidRPr="00BE7DB1">
              <w:rPr>
                <w:sz w:val="16"/>
                <w:szCs w:val="16"/>
              </w:rPr>
              <w:t>.</w:t>
            </w:r>
          </w:p>
        </w:tc>
      </w:tr>
      <w:tr w:rsidR="009B4C68" w14:paraId="3D28093B" w14:textId="77777777" w:rsidTr="00C332F3">
        <w:trPr>
          <w:cantSplit/>
        </w:trPr>
        <w:tc>
          <w:tcPr>
            <w:tcW w:w="8640" w:type="dxa"/>
            <w:gridSpan w:val="4"/>
            <w:shd w:val="clear" w:color="auto" w:fill="000000" w:themeFill="text1"/>
            <w:vAlign w:val="center"/>
          </w:tcPr>
          <w:p w14:paraId="349B1958" w14:textId="77777777" w:rsidR="009B4C68" w:rsidRPr="00233EBD" w:rsidRDefault="009B4C68" w:rsidP="00C332F3">
            <w:pPr>
              <w:spacing w:before="120" w:after="120"/>
              <w:rPr>
                <w:b/>
                <w:bCs/>
                <w:sz w:val="16"/>
                <w:szCs w:val="16"/>
              </w:rPr>
            </w:pPr>
            <w:r w:rsidRPr="00233EBD">
              <w:rPr>
                <w:b/>
                <w:bCs/>
                <w:sz w:val="16"/>
                <w:szCs w:val="16"/>
              </w:rPr>
              <w:lastRenderedPageBreak/>
              <w:t>Excepciones</w:t>
            </w:r>
          </w:p>
        </w:tc>
      </w:tr>
      <w:tr w:rsidR="009B4C68" w14:paraId="42CA533F" w14:textId="77777777" w:rsidTr="00C332F3">
        <w:trPr>
          <w:cantSplit/>
        </w:trPr>
        <w:tc>
          <w:tcPr>
            <w:tcW w:w="562" w:type="dxa"/>
            <w:vAlign w:val="center"/>
          </w:tcPr>
          <w:p w14:paraId="43F6E21E" w14:textId="77777777" w:rsidR="009B4C68" w:rsidRPr="00FF6E96" w:rsidRDefault="009B4C68" w:rsidP="00C332F3">
            <w:pPr>
              <w:spacing w:before="120" w:after="120"/>
              <w:jc w:val="center"/>
              <w:rPr>
                <w:b/>
                <w:bCs/>
                <w:sz w:val="16"/>
                <w:szCs w:val="16"/>
              </w:rPr>
            </w:pPr>
            <w:r>
              <w:rPr>
                <w:b/>
                <w:bCs/>
                <w:sz w:val="16"/>
                <w:szCs w:val="16"/>
              </w:rPr>
              <w:t>E1</w:t>
            </w:r>
          </w:p>
        </w:tc>
        <w:tc>
          <w:tcPr>
            <w:tcW w:w="8078" w:type="dxa"/>
            <w:gridSpan w:val="3"/>
            <w:vAlign w:val="center"/>
          </w:tcPr>
          <w:p w14:paraId="714D6FE3" w14:textId="77777777" w:rsidR="009B4C68" w:rsidRPr="00FF6E96" w:rsidRDefault="009B4C68" w:rsidP="00C332F3">
            <w:pPr>
              <w:spacing w:before="120" w:after="120"/>
              <w:rPr>
                <w:sz w:val="16"/>
                <w:szCs w:val="16"/>
              </w:rPr>
            </w:pPr>
            <w:r w:rsidRPr="00BE7DB1">
              <w:rPr>
                <w:sz w:val="16"/>
                <w:szCs w:val="16"/>
              </w:rPr>
              <w:t>En el paso 1, si ya existe un cierre de caja registrado para la fecha actual y no hay nuevas transacciones posteriores a ese cierre, el sistema informa que el cierre del día ya fue realizado y presenta el resumen del cierre existente. No se genera un segundo cierre.</w:t>
            </w:r>
          </w:p>
        </w:tc>
      </w:tr>
      <w:tr w:rsidR="009B4C68" w14:paraId="3BF90DFA" w14:textId="77777777" w:rsidTr="00C332F3">
        <w:trPr>
          <w:cantSplit/>
        </w:trPr>
        <w:tc>
          <w:tcPr>
            <w:tcW w:w="562" w:type="dxa"/>
            <w:vAlign w:val="center"/>
          </w:tcPr>
          <w:p w14:paraId="66E8746C" w14:textId="77777777" w:rsidR="009B4C68" w:rsidRDefault="009B4C68" w:rsidP="00C332F3">
            <w:pPr>
              <w:spacing w:before="120" w:after="120"/>
              <w:jc w:val="center"/>
              <w:rPr>
                <w:b/>
                <w:bCs/>
                <w:sz w:val="16"/>
                <w:szCs w:val="16"/>
              </w:rPr>
            </w:pPr>
            <w:r>
              <w:rPr>
                <w:b/>
                <w:bCs/>
                <w:sz w:val="16"/>
                <w:szCs w:val="16"/>
              </w:rPr>
              <w:t>E2</w:t>
            </w:r>
          </w:p>
        </w:tc>
        <w:tc>
          <w:tcPr>
            <w:tcW w:w="8078" w:type="dxa"/>
            <w:gridSpan w:val="3"/>
            <w:vAlign w:val="center"/>
          </w:tcPr>
          <w:p w14:paraId="7EC73995" w14:textId="77777777" w:rsidR="009B4C68" w:rsidRPr="00FF6E96" w:rsidRDefault="009B4C68" w:rsidP="00C332F3">
            <w:pPr>
              <w:spacing w:before="120" w:after="120"/>
              <w:rPr>
                <w:sz w:val="16"/>
                <w:szCs w:val="16"/>
              </w:rPr>
            </w:pPr>
            <w:r w:rsidRPr="00BE7DB1">
              <w:rPr>
                <w:sz w:val="16"/>
                <w:szCs w:val="16"/>
              </w:rPr>
              <w:t>En el paso 1, si no hay ninguna transacción registrada en la jornada activa, el sistema informa que no existen movimientos para consolidar. No se genera cierre. El flujo termina.</w:t>
            </w:r>
          </w:p>
        </w:tc>
      </w:tr>
      <w:tr w:rsidR="009B4C68" w14:paraId="1CBC26B5" w14:textId="77777777" w:rsidTr="00C332F3">
        <w:trPr>
          <w:cantSplit/>
        </w:trPr>
        <w:tc>
          <w:tcPr>
            <w:tcW w:w="8640" w:type="dxa"/>
            <w:gridSpan w:val="4"/>
            <w:shd w:val="clear" w:color="auto" w:fill="000000" w:themeFill="text1"/>
            <w:vAlign w:val="center"/>
          </w:tcPr>
          <w:p w14:paraId="5C9A0B9B" w14:textId="77777777" w:rsidR="009B4C68" w:rsidRPr="00D37409" w:rsidRDefault="009B4C68" w:rsidP="00C332F3">
            <w:pPr>
              <w:spacing w:before="120" w:after="120"/>
              <w:rPr>
                <w:b/>
                <w:bCs/>
                <w:sz w:val="16"/>
                <w:szCs w:val="16"/>
              </w:rPr>
            </w:pPr>
            <w:r w:rsidRPr="00D37409">
              <w:rPr>
                <w:b/>
                <w:bCs/>
                <w:sz w:val="16"/>
                <w:szCs w:val="16"/>
              </w:rPr>
              <w:t>Detalles</w:t>
            </w:r>
          </w:p>
        </w:tc>
      </w:tr>
      <w:tr w:rsidR="009B4C68" w14:paraId="41EF106A" w14:textId="77777777" w:rsidTr="00C332F3">
        <w:trPr>
          <w:cantSplit/>
        </w:trPr>
        <w:tc>
          <w:tcPr>
            <w:tcW w:w="1838" w:type="dxa"/>
            <w:gridSpan w:val="3"/>
            <w:shd w:val="clear" w:color="auto" w:fill="262626" w:themeFill="text1" w:themeFillTint="D9"/>
            <w:vAlign w:val="center"/>
          </w:tcPr>
          <w:p w14:paraId="7925A8B8" w14:textId="77777777" w:rsidR="009B4C68" w:rsidRPr="00D37409" w:rsidRDefault="009B4C68" w:rsidP="00C332F3">
            <w:pPr>
              <w:spacing w:before="120" w:after="120"/>
              <w:rPr>
                <w:i/>
                <w:iCs/>
                <w:sz w:val="16"/>
                <w:szCs w:val="16"/>
              </w:rPr>
            </w:pPr>
            <w:r w:rsidRPr="00D37409">
              <w:rPr>
                <w:i/>
                <w:iCs/>
                <w:sz w:val="16"/>
                <w:szCs w:val="16"/>
              </w:rPr>
              <w:t>Estabilidad</w:t>
            </w:r>
          </w:p>
        </w:tc>
        <w:tc>
          <w:tcPr>
            <w:tcW w:w="6802" w:type="dxa"/>
            <w:vAlign w:val="center"/>
          </w:tcPr>
          <w:p w14:paraId="34C6992D" w14:textId="483FD980" w:rsidR="009B4C68" w:rsidRPr="00FF6E96" w:rsidRDefault="00FD2D8C" w:rsidP="00C332F3">
            <w:pPr>
              <w:spacing w:before="120" w:after="120"/>
              <w:rPr>
                <w:sz w:val="16"/>
                <w:szCs w:val="16"/>
              </w:rPr>
            </w:pPr>
            <w:r w:rsidRPr="00FD2D8C">
              <w:rPr>
                <w:sz w:val="16"/>
                <w:szCs w:val="16"/>
              </w:rPr>
              <w:t>Alta</w:t>
            </w:r>
          </w:p>
        </w:tc>
      </w:tr>
      <w:tr w:rsidR="009B4C68" w14:paraId="073E4FAE" w14:textId="77777777" w:rsidTr="00C332F3">
        <w:trPr>
          <w:cantSplit/>
        </w:trPr>
        <w:tc>
          <w:tcPr>
            <w:tcW w:w="1838" w:type="dxa"/>
            <w:gridSpan w:val="3"/>
            <w:shd w:val="clear" w:color="auto" w:fill="262626" w:themeFill="text1" w:themeFillTint="D9"/>
            <w:vAlign w:val="center"/>
          </w:tcPr>
          <w:p w14:paraId="0B558DC6" w14:textId="77777777" w:rsidR="009B4C68" w:rsidRPr="00D37409" w:rsidRDefault="009B4C68" w:rsidP="00C332F3">
            <w:pPr>
              <w:spacing w:before="120" w:after="120"/>
              <w:rPr>
                <w:i/>
                <w:iCs/>
                <w:sz w:val="16"/>
                <w:szCs w:val="16"/>
              </w:rPr>
            </w:pPr>
            <w:r w:rsidRPr="00D37409">
              <w:rPr>
                <w:i/>
                <w:iCs/>
                <w:sz w:val="16"/>
                <w:szCs w:val="16"/>
              </w:rPr>
              <w:t>Frecuencia</w:t>
            </w:r>
          </w:p>
        </w:tc>
        <w:tc>
          <w:tcPr>
            <w:tcW w:w="6802" w:type="dxa"/>
            <w:vAlign w:val="center"/>
          </w:tcPr>
          <w:p w14:paraId="6C2CA18B" w14:textId="4A8D1FC1" w:rsidR="009B4C68" w:rsidRPr="00FF6E96" w:rsidRDefault="00FD2D8C" w:rsidP="00C332F3">
            <w:pPr>
              <w:spacing w:before="120" w:after="120"/>
              <w:rPr>
                <w:sz w:val="16"/>
                <w:szCs w:val="16"/>
              </w:rPr>
            </w:pPr>
            <w:r w:rsidRPr="00FD2D8C">
              <w:rPr>
                <w:sz w:val="16"/>
                <w:szCs w:val="16"/>
              </w:rPr>
              <w:t xml:space="preserve">Alta </w:t>
            </w:r>
            <w:r w:rsidRPr="00FD2D8C">
              <w:rPr>
                <w:i/>
                <w:iCs/>
                <w:sz w:val="16"/>
                <w:szCs w:val="16"/>
              </w:rPr>
              <w:t>(operación obligatoria al cierre de cada jornada comercial, ejecutada por el Administrador o el Cajero de turno)</w:t>
            </w:r>
          </w:p>
        </w:tc>
      </w:tr>
      <w:tr w:rsidR="009B4C68" w14:paraId="0BB536C6" w14:textId="77777777" w:rsidTr="00C332F3">
        <w:trPr>
          <w:cantSplit/>
        </w:trPr>
        <w:tc>
          <w:tcPr>
            <w:tcW w:w="1838" w:type="dxa"/>
            <w:gridSpan w:val="3"/>
            <w:shd w:val="clear" w:color="auto" w:fill="262626" w:themeFill="text1" w:themeFillTint="D9"/>
            <w:vAlign w:val="center"/>
          </w:tcPr>
          <w:p w14:paraId="7C837530" w14:textId="77777777" w:rsidR="009B4C68" w:rsidRPr="00D37409" w:rsidRDefault="009B4C68" w:rsidP="00C332F3">
            <w:pPr>
              <w:spacing w:before="120" w:after="120"/>
              <w:rPr>
                <w:i/>
                <w:iCs/>
                <w:sz w:val="16"/>
                <w:szCs w:val="16"/>
              </w:rPr>
            </w:pPr>
            <w:r w:rsidRPr="00D37409">
              <w:rPr>
                <w:i/>
                <w:iCs/>
                <w:sz w:val="16"/>
                <w:szCs w:val="16"/>
              </w:rPr>
              <w:t>Comentarios</w:t>
            </w:r>
          </w:p>
        </w:tc>
        <w:tc>
          <w:tcPr>
            <w:tcW w:w="6802" w:type="dxa"/>
            <w:vAlign w:val="center"/>
          </w:tcPr>
          <w:p w14:paraId="5A33AE5E" w14:textId="77777777" w:rsidR="009B4C68" w:rsidRPr="00FF6E96" w:rsidRDefault="009B4C68" w:rsidP="00C332F3">
            <w:pPr>
              <w:spacing w:before="120" w:after="120"/>
              <w:rPr>
                <w:sz w:val="16"/>
                <w:szCs w:val="16"/>
              </w:rPr>
            </w:pPr>
            <w:r>
              <w:rPr>
                <w:sz w:val="16"/>
                <w:szCs w:val="16"/>
              </w:rPr>
              <w:t>-</w:t>
            </w:r>
          </w:p>
        </w:tc>
      </w:tr>
    </w:tbl>
    <w:p w14:paraId="42030F9D" w14:textId="77777777" w:rsidR="009B4C68" w:rsidRDefault="009B4C68" w:rsidP="009B4C68"/>
    <w:p w14:paraId="584EA8EF" w14:textId="77777777" w:rsidR="009B4C68" w:rsidRPr="007E44E7" w:rsidRDefault="009B4C68" w:rsidP="007E44E7">
      <w:pPr>
        <w:rPr>
          <w:b/>
          <w:bCs/>
        </w:rPr>
      </w:pPr>
    </w:p>
    <w:p w14:paraId="5370E98E" w14:textId="1CB67B9C" w:rsidR="00B2184D" w:rsidRPr="00B2184D" w:rsidRDefault="00173C1D">
      <w:pPr>
        <w:pStyle w:val="Prrafodelista"/>
        <w:numPr>
          <w:ilvl w:val="2"/>
          <w:numId w:val="77"/>
        </w:numPr>
        <w:outlineLvl w:val="2"/>
        <w:rPr>
          <w:b/>
          <w:bCs/>
        </w:rPr>
      </w:pPr>
      <w:bookmarkStart w:id="148" w:name="_Toc231243443"/>
      <w:r>
        <w:rPr>
          <w:b/>
          <w:bCs/>
        </w:rPr>
        <w:t>Módulo 15: Reportes</w:t>
      </w:r>
      <w:bookmarkEnd w:id="148"/>
    </w:p>
    <w:tbl>
      <w:tblPr>
        <w:tblStyle w:val="Tablaconcuadrcula"/>
        <w:tblW w:w="8640" w:type="dxa"/>
        <w:tblLook w:val="04A0" w:firstRow="1" w:lastRow="0" w:firstColumn="1" w:lastColumn="0" w:noHBand="0" w:noVBand="1"/>
      </w:tblPr>
      <w:tblGrid>
        <w:gridCol w:w="562"/>
        <w:gridCol w:w="1235"/>
        <w:gridCol w:w="41"/>
        <w:gridCol w:w="6802"/>
      </w:tblGrid>
      <w:tr w:rsidR="00B2184D" w14:paraId="2E638CD1" w14:textId="77777777" w:rsidTr="00C332F3">
        <w:trPr>
          <w:cantSplit/>
        </w:trPr>
        <w:tc>
          <w:tcPr>
            <w:tcW w:w="1797" w:type="dxa"/>
            <w:gridSpan w:val="2"/>
            <w:shd w:val="clear" w:color="auto" w:fill="000000" w:themeFill="text1"/>
          </w:tcPr>
          <w:p w14:paraId="2DBCC2C1" w14:textId="1FC6C109" w:rsidR="00B2184D" w:rsidRPr="00FF6E96" w:rsidRDefault="002D250D" w:rsidP="00C332F3">
            <w:pPr>
              <w:spacing w:before="120" w:after="120"/>
              <w:rPr>
                <w:b/>
                <w:bCs/>
                <w:sz w:val="16"/>
                <w:szCs w:val="16"/>
              </w:rPr>
            </w:pPr>
            <w:r>
              <w:rPr>
                <w:b/>
                <w:bCs/>
                <w:color w:val="FFFFFF" w:themeColor="background1"/>
                <w:sz w:val="16"/>
                <w:szCs w:val="16"/>
              </w:rPr>
              <w:t>CU-REP-GEN</w:t>
            </w:r>
          </w:p>
        </w:tc>
        <w:tc>
          <w:tcPr>
            <w:tcW w:w="6843" w:type="dxa"/>
            <w:gridSpan w:val="2"/>
          </w:tcPr>
          <w:p w14:paraId="3D883B9B" w14:textId="77777777" w:rsidR="00B2184D" w:rsidRPr="00FF6E96" w:rsidRDefault="00B2184D" w:rsidP="00C332F3">
            <w:pPr>
              <w:spacing w:before="120" w:after="120"/>
              <w:rPr>
                <w:b/>
                <w:bCs/>
                <w:sz w:val="16"/>
                <w:szCs w:val="16"/>
              </w:rPr>
            </w:pPr>
            <w:r w:rsidRPr="007B5253">
              <w:rPr>
                <w:b/>
                <w:bCs/>
                <w:sz w:val="16"/>
                <w:szCs w:val="16"/>
              </w:rPr>
              <w:t>Generar Reporte Operativo</w:t>
            </w:r>
          </w:p>
        </w:tc>
      </w:tr>
      <w:tr w:rsidR="00B2184D" w14:paraId="065AE581" w14:textId="77777777" w:rsidTr="00C332F3">
        <w:trPr>
          <w:cantSplit/>
        </w:trPr>
        <w:tc>
          <w:tcPr>
            <w:tcW w:w="1797" w:type="dxa"/>
            <w:gridSpan w:val="2"/>
            <w:shd w:val="clear" w:color="auto" w:fill="262626" w:themeFill="text1" w:themeFillTint="D9"/>
          </w:tcPr>
          <w:p w14:paraId="3C1DE9CB" w14:textId="77777777" w:rsidR="00B2184D" w:rsidRPr="00FF6E96" w:rsidRDefault="00B2184D" w:rsidP="00C332F3">
            <w:pPr>
              <w:spacing w:before="120" w:after="120"/>
              <w:rPr>
                <w:i/>
                <w:iCs/>
                <w:sz w:val="16"/>
                <w:szCs w:val="16"/>
              </w:rPr>
            </w:pPr>
            <w:r>
              <w:rPr>
                <w:i/>
                <w:iCs/>
                <w:sz w:val="16"/>
                <w:szCs w:val="16"/>
              </w:rPr>
              <w:t>Objetivos Asociados</w:t>
            </w:r>
          </w:p>
        </w:tc>
        <w:tc>
          <w:tcPr>
            <w:tcW w:w="6843" w:type="dxa"/>
            <w:gridSpan w:val="2"/>
          </w:tcPr>
          <w:p w14:paraId="629EEF9B" w14:textId="23BB78BD" w:rsidR="00B2184D" w:rsidRPr="00FD7AA4" w:rsidRDefault="00FD2D8C" w:rsidP="00C332F3">
            <w:pPr>
              <w:spacing w:before="120" w:after="120"/>
              <w:rPr>
                <w:sz w:val="16"/>
                <w:szCs w:val="16"/>
              </w:rPr>
            </w:pPr>
            <w:r w:rsidRPr="00FD2D8C">
              <w:rPr>
                <w:sz w:val="16"/>
                <w:szCs w:val="16"/>
              </w:rPr>
              <w:t>OBJ-09</w:t>
            </w:r>
          </w:p>
        </w:tc>
      </w:tr>
      <w:tr w:rsidR="00B2184D" w14:paraId="7E4C8AE1" w14:textId="77777777" w:rsidTr="00C332F3">
        <w:trPr>
          <w:cantSplit/>
        </w:trPr>
        <w:tc>
          <w:tcPr>
            <w:tcW w:w="1797" w:type="dxa"/>
            <w:gridSpan w:val="2"/>
            <w:shd w:val="clear" w:color="auto" w:fill="262626" w:themeFill="text1" w:themeFillTint="D9"/>
          </w:tcPr>
          <w:p w14:paraId="68233152" w14:textId="77777777" w:rsidR="00B2184D" w:rsidRDefault="00B2184D" w:rsidP="00C332F3">
            <w:pPr>
              <w:spacing w:before="120" w:after="120"/>
              <w:rPr>
                <w:i/>
                <w:iCs/>
                <w:sz w:val="16"/>
                <w:szCs w:val="16"/>
              </w:rPr>
            </w:pPr>
            <w:r>
              <w:rPr>
                <w:i/>
                <w:iCs/>
                <w:sz w:val="16"/>
                <w:szCs w:val="16"/>
              </w:rPr>
              <w:t>Requisitos Asociados</w:t>
            </w:r>
          </w:p>
        </w:tc>
        <w:tc>
          <w:tcPr>
            <w:tcW w:w="6843" w:type="dxa"/>
            <w:gridSpan w:val="2"/>
          </w:tcPr>
          <w:p w14:paraId="2927FE1E" w14:textId="0222D5E6" w:rsidR="00B2184D" w:rsidRPr="00FD7AA4" w:rsidRDefault="00FD2D8C" w:rsidP="00FD2D8C">
            <w:pPr>
              <w:tabs>
                <w:tab w:val="left" w:pos="996"/>
              </w:tabs>
              <w:spacing w:before="120" w:after="120"/>
              <w:rPr>
                <w:sz w:val="16"/>
                <w:szCs w:val="16"/>
              </w:rPr>
            </w:pPr>
            <w:r w:rsidRPr="00FD2D8C">
              <w:rPr>
                <w:sz w:val="16"/>
                <w:szCs w:val="16"/>
              </w:rPr>
              <w:t>RF-23, RNF-02</w:t>
            </w:r>
          </w:p>
        </w:tc>
      </w:tr>
      <w:tr w:rsidR="00B2184D" w14:paraId="0A4E1B52" w14:textId="77777777" w:rsidTr="00C332F3">
        <w:trPr>
          <w:cantSplit/>
        </w:trPr>
        <w:tc>
          <w:tcPr>
            <w:tcW w:w="8640" w:type="dxa"/>
            <w:gridSpan w:val="4"/>
            <w:shd w:val="clear" w:color="auto" w:fill="000000" w:themeFill="text1"/>
          </w:tcPr>
          <w:p w14:paraId="5978CC9A" w14:textId="77777777" w:rsidR="00B2184D" w:rsidRPr="00233EBD" w:rsidRDefault="00B2184D" w:rsidP="00C332F3">
            <w:pPr>
              <w:spacing w:before="120" w:after="120"/>
              <w:rPr>
                <w:b/>
                <w:bCs/>
                <w:sz w:val="16"/>
                <w:szCs w:val="16"/>
              </w:rPr>
            </w:pPr>
            <w:r w:rsidRPr="00233EBD">
              <w:rPr>
                <w:b/>
                <w:bCs/>
                <w:sz w:val="16"/>
                <w:szCs w:val="16"/>
              </w:rPr>
              <w:t>Actores e Intereses</w:t>
            </w:r>
          </w:p>
        </w:tc>
      </w:tr>
      <w:tr w:rsidR="00B2184D" w14:paraId="01C4C40D" w14:textId="77777777" w:rsidTr="00C332F3">
        <w:trPr>
          <w:cantSplit/>
        </w:trPr>
        <w:tc>
          <w:tcPr>
            <w:tcW w:w="1797" w:type="dxa"/>
            <w:gridSpan w:val="2"/>
            <w:shd w:val="clear" w:color="auto" w:fill="262626" w:themeFill="text1" w:themeFillTint="D9"/>
          </w:tcPr>
          <w:p w14:paraId="717AD76D" w14:textId="77777777" w:rsidR="00B2184D" w:rsidRPr="00FF6E96" w:rsidRDefault="00B2184D"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10A76B1C" w14:textId="77777777" w:rsidR="00B2184D" w:rsidRPr="00FD7AA4" w:rsidRDefault="00B2184D" w:rsidP="00C332F3">
            <w:pPr>
              <w:spacing w:before="120" w:after="120"/>
              <w:rPr>
                <w:sz w:val="16"/>
                <w:szCs w:val="16"/>
              </w:rPr>
            </w:pPr>
            <w:r w:rsidRPr="007B5253">
              <w:rPr>
                <w:b/>
                <w:bCs/>
                <w:sz w:val="16"/>
                <w:szCs w:val="16"/>
              </w:rPr>
              <w:t xml:space="preserve">Administrador: </w:t>
            </w:r>
            <w:r w:rsidRPr="007B5253">
              <w:rPr>
                <w:sz w:val="16"/>
                <w:szCs w:val="16"/>
              </w:rPr>
              <w:t>Obtener información consolidada sobre el desempeño operativo del negocio en un período determinado para apoyar la toma de decisiones.</w:t>
            </w:r>
          </w:p>
        </w:tc>
      </w:tr>
      <w:tr w:rsidR="00B2184D" w14:paraId="5B165839" w14:textId="77777777" w:rsidTr="00C332F3">
        <w:trPr>
          <w:cantSplit/>
        </w:trPr>
        <w:tc>
          <w:tcPr>
            <w:tcW w:w="1797" w:type="dxa"/>
            <w:gridSpan w:val="2"/>
            <w:shd w:val="clear" w:color="auto" w:fill="262626" w:themeFill="text1" w:themeFillTint="D9"/>
          </w:tcPr>
          <w:p w14:paraId="74A1E702" w14:textId="77777777" w:rsidR="00B2184D" w:rsidRPr="00FF6E96" w:rsidRDefault="00B2184D" w:rsidP="00C332F3">
            <w:pPr>
              <w:spacing w:before="120" w:after="120"/>
              <w:rPr>
                <w:i/>
                <w:iCs/>
                <w:sz w:val="16"/>
                <w:szCs w:val="16"/>
              </w:rPr>
            </w:pPr>
            <w:r>
              <w:rPr>
                <w:i/>
                <w:iCs/>
                <w:sz w:val="16"/>
                <w:szCs w:val="16"/>
              </w:rPr>
              <w:t>Actores Secundarios</w:t>
            </w:r>
          </w:p>
        </w:tc>
        <w:tc>
          <w:tcPr>
            <w:tcW w:w="6843" w:type="dxa"/>
            <w:gridSpan w:val="2"/>
          </w:tcPr>
          <w:p w14:paraId="02283217" w14:textId="77777777" w:rsidR="00B2184D" w:rsidRPr="00FD7AA4" w:rsidRDefault="00B2184D" w:rsidP="00C332F3">
            <w:pPr>
              <w:spacing w:before="120" w:after="120"/>
              <w:rPr>
                <w:sz w:val="16"/>
                <w:szCs w:val="16"/>
              </w:rPr>
            </w:pPr>
            <w:r>
              <w:rPr>
                <w:sz w:val="16"/>
                <w:szCs w:val="16"/>
              </w:rPr>
              <w:t>-</w:t>
            </w:r>
          </w:p>
        </w:tc>
      </w:tr>
      <w:tr w:rsidR="00B2184D" w14:paraId="495FC1C5" w14:textId="77777777" w:rsidTr="00C332F3">
        <w:trPr>
          <w:cantSplit/>
        </w:trPr>
        <w:tc>
          <w:tcPr>
            <w:tcW w:w="1797" w:type="dxa"/>
            <w:gridSpan w:val="2"/>
            <w:shd w:val="clear" w:color="auto" w:fill="262626" w:themeFill="text1" w:themeFillTint="D9"/>
          </w:tcPr>
          <w:p w14:paraId="03436193" w14:textId="77777777" w:rsidR="00B2184D" w:rsidRPr="00FF6E96" w:rsidRDefault="00B2184D" w:rsidP="00C332F3">
            <w:pPr>
              <w:spacing w:before="120" w:after="120"/>
              <w:rPr>
                <w:i/>
                <w:iCs/>
                <w:sz w:val="16"/>
                <w:szCs w:val="16"/>
              </w:rPr>
            </w:pPr>
            <w:r w:rsidRPr="00FF6E96">
              <w:rPr>
                <w:i/>
                <w:iCs/>
                <w:sz w:val="16"/>
                <w:szCs w:val="16"/>
              </w:rPr>
              <w:t>Precondiciones</w:t>
            </w:r>
          </w:p>
        </w:tc>
        <w:tc>
          <w:tcPr>
            <w:tcW w:w="6843" w:type="dxa"/>
            <w:gridSpan w:val="2"/>
          </w:tcPr>
          <w:p w14:paraId="4B02E6DE" w14:textId="77777777" w:rsidR="00B2184D" w:rsidRPr="00FD7AA4" w:rsidRDefault="00B2184D">
            <w:pPr>
              <w:pStyle w:val="Prrafodelista"/>
              <w:numPr>
                <w:ilvl w:val="0"/>
                <w:numId w:val="45"/>
              </w:numPr>
              <w:spacing w:before="120" w:after="120"/>
              <w:rPr>
                <w:sz w:val="16"/>
                <w:szCs w:val="16"/>
              </w:rPr>
            </w:pPr>
            <w:r w:rsidRPr="007B5253">
              <w:rPr>
                <w:sz w:val="16"/>
                <w:szCs w:val="16"/>
              </w:rPr>
              <w:t>El Administrador tiene sesión activa.</w:t>
            </w:r>
          </w:p>
        </w:tc>
      </w:tr>
      <w:tr w:rsidR="00B2184D" w14:paraId="4BE4F096" w14:textId="77777777" w:rsidTr="00C332F3">
        <w:trPr>
          <w:cantSplit/>
        </w:trPr>
        <w:tc>
          <w:tcPr>
            <w:tcW w:w="1797" w:type="dxa"/>
            <w:gridSpan w:val="2"/>
            <w:shd w:val="clear" w:color="auto" w:fill="262626" w:themeFill="text1" w:themeFillTint="D9"/>
          </w:tcPr>
          <w:p w14:paraId="79997B5A" w14:textId="77777777" w:rsidR="00B2184D" w:rsidRPr="00FF6E96" w:rsidRDefault="00B2184D" w:rsidP="00C332F3">
            <w:pPr>
              <w:spacing w:before="120" w:after="120"/>
              <w:rPr>
                <w:i/>
                <w:iCs/>
                <w:sz w:val="16"/>
                <w:szCs w:val="16"/>
              </w:rPr>
            </w:pPr>
            <w:r w:rsidRPr="00FF6E96">
              <w:rPr>
                <w:i/>
                <w:iCs/>
                <w:sz w:val="16"/>
                <w:szCs w:val="16"/>
              </w:rPr>
              <w:t>Postcondiciones</w:t>
            </w:r>
          </w:p>
        </w:tc>
        <w:tc>
          <w:tcPr>
            <w:tcW w:w="6843" w:type="dxa"/>
            <w:gridSpan w:val="2"/>
          </w:tcPr>
          <w:p w14:paraId="101E3544" w14:textId="77777777" w:rsidR="00B2184D" w:rsidRDefault="00B2184D">
            <w:pPr>
              <w:pStyle w:val="Prrafodelista"/>
              <w:numPr>
                <w:ilvl w:val="0"/>
                <w:numId w:val="42"/>
              </w:numPr>
              <w:spacing w:before="120" w:after="120"/>
              <w:rPr>
                <w:sz w:val="16"/>
                <w:szCs w:val="16"/>
              </w:rPr>
            </w:pPr>
            <w:r w:rsidRPr="007B5253">
              <w:rPr>
                <w:sz w:val="16"/>
                <w:szCs w:val="16"/>
              </w:rPr>
              <w:t xml:space="preserve">El reporte es presentado en pantalla. </w:t>
            </w:r>
          </w:p>
          <w:p w14:paraId="71EE380F" w14:textId="77777777" w:rsidR="00B2184D" w:rsidRDefault="00B2184D">
            <w:pPr>
              <w:pStyle w:val="Prrafodelista"/>
              <w:numPr>
                <w:ilvl w:val="0"/>
                <w:numId w:val="42"/>
              </w:numPr>
              <w:spacing w:before="120" w:after="120"/>
              <w:rPr>
                <w:sz w:val="16"/>
                <w:szCs w:val="16"/>
              </w:rPr>
            </w:pPr>
            <w:r w:rsidRPr="007B5253">
              <w:rPr>
                <w:sz w:val="16"/>
                <w:szCs w:val="16"/>
              </w:rPr>
              <w:t>No modifica ningún dato del sistema.</w:t>
            </w:r>
          </w:p>
          <w:p w14:paraId="5AE986CB" w14:textId="77777777" w:rsidR="00B2184D" w:rsidRPr="00FD7AA4" w:rsidRDefault="00B2184D">
            <w:pPr>
              <w:pStyle w:val="Prrafodelista"/>
              <w:numPr>
                <w:ilvl w:val="0"/>
                <w:numId w:val="45"/>
              </w:numPr>
              <w:spacing w:before="120" w:after="120"/>
              <w:rPr>
                <w:sz w:val="16"/>
                <w:szCs w:val="16"/>
              </w:rPr>
            </w:pPr>
            <w:r w:rsidRPr="007B5253">
              <w:rPr>
                <w:sz w:val="16"/>
                <w:szCs w:val="16"/>
              </w:rPr>
              <w:t>Si el Administrador exporta el reporte, la exportación queda registrada en el log de auditoría con el tipo de reporte, el rango de fechas aplicado y el actor.</w:t>
            </w:r>
          </w:p>
        </w:tc>
      </w:tr>
      <w:tr w:rsidR="00B2184D" w14:paraId="64570005" w14:textId="77777777" w:rsidTr="00C332F3">
        <w:trPr>
          <w:cantSplit/>
        </w:trPr>
        <w:tc>
          <w:tcPr>
            <w:tcW w:w="8640" w:type="dxa"/>
            <w:gridSpan w:val="4"/>
            <w:shd w:val="clear" w:color="auto" w:fill="000000" w:themeFill="text1"/>
            <w:vAlign w:val="center"/>
          </w:tcPr>
          <w:p w14:paraId="28EE9857" w14:textId="77777777" w:rsidR="00B2184D" w:rsidRPr="00FF6E96" w:rsidRDefault="00B2184D" w:rsidP="00C332F3">
            <w:pPr>
              <w:spacing w:before="120" w:after="120"/>
              <w:rPr>
                <w:b/>
                <w:bCs/>
                <w:sz w:val="16"/>
                <w:szCs w:val="16"/>
              </w:rPr>
            </w:pPr>
            <w:r w:rsidRPr="00FF6E96">
              <w:rPr>
                <w:b/>
                <w:bCs/>
                <w:color w:val="FFFFFF" w:themeColor="background1"/>
                <w:sz w:val="16"/>
                <w:szCs w:val="16"/>
              </w:rPr>
              <w:t>Flujo de Eventos Principal</w:t>
            </w:r>
          </w:p>
        </w:tc>
      </w:tr>
      <w:tr w:rsidR="00B2184D" w14:paraId="192D2AB1" w14:textId="77777777" w:rsidTr="00C332F3">
        <w:trPr>
          <w:cantSplit/>
        </w:trPr>
        <w:tc>
          <w:tcPr>
            <w:tcW w:w="562" w:type="dxa"/>
            <w:shd w:val="clear" w:color="auto" w:fill="262626" w:themeFill="text1" w:themeFillTint="D9"/>
            <w:vAlign w:val="center"/>
          </w:tcPr>
          <w:p w14:paraId="78A8A56B" w14:textId="77777777" w:rsidR="00B2184D" w:rsidRPr="00FF6E96" w:rsidRDefault="00B2184D"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78DEDF65" w14:textId="77777777" w:rsidR="00B2184D" w:rsidRPr="00FF6E96" w:rsidRDefault="00B2184D" w:rsidP="00C332F3">
            <w:pPr>
              <w:spacing w:before="120" w:after="120"/>
              <w:rPr>
                <w:i/>
                <w:iCs/>
                <w:sz w:val="16"/>
                <w:szCs w:val="16"/>
              </w:rPr>
            </w:pPr>
            <w:r w:rsidRPr="00FF6E96">
              <w:rPr>
                <w:i/>
                <w:iCs/>
                <w:sz w:val="16"/>
                <w:szCs w:val="16"/>
              </w:rPr>
              <w:t>Acción</w:t>
            </w:r>
          </w:p>
        </w:tc>
      </w:tr>
      <w:tr w:rsidR="00B2184D" w14:paraId="52C35817" w14:textId="77777777" w:rsidTr="00C332F3">
        <w:trPr>
          <w:cantSplit/>
        </w:trPr>
        <w:tc>
          <w:tcPr>
            <w:tcW w:w="562" w:type="dxa"/>
            <w:vAlign w:val="center"/>
          </w:tcPr>
          <w:p w14:paraId="74CB8BA9" w14:textId="77777777" w:rsidR="00B2184D" w:rsidRPr="00FF6E96" w:rsidRDefault="00B2184D" w:rsidP="00C332F3">
            <w:pPr>
              <w:spacing w:before="120" w:after="120"/>
              <w:jc w:val="center"/>
              <w:rPr>
                <w:b/>
                <w:bCs/>
                <w:sz w:val="16"/>
                <w:szCs w:val="16"/>
              </w:rPr>
            </w:pPr>
            <w:r w:rsidRPr="00FF6E96">
              <w:rPr>
                <w:b/>
                <w:bCs/>
                <w:sz w:val="16"/>
                <w:szCs w:val="16"/>
              </w:rPr>
              <w:t>1</w:t>
            </w:r>
          </w:p>
        </w:tc>
        <w:tc>
          <w:tcPr>
            <w:tcW w:w="8078" w:type="dxa"/>
            <w:gridSpan w:val="3"/>
            <w:vAlign w:val="center"/>
          </w:tcPr>
          <w:p w14:paraId="3FB9B78C" w14:textId="77777777" w:rsidR="00B2184D" w:rsidRPr="00FF6E96" w:rsidRDefault="00B2184D" w:rsidP="00C332F3">
            <w:pPr>
              <w:spacing w:before="120" w:after="120"/>
              <w:rPr>
                <w:i/>
                <w:iCs/>
                <w:sz w:val="16"/>
                <w:szCs w:val="16"/>
              </w:rPr>
            </w:pPr>
            <w:r w:rsidRPr="007B5253">
              <w:rPr>
                <w:i/>
                <w:iCs/>
                <w:sz w:val="16"/>
                <w:szCs w:val="16"/>
              </w:rPr>
              <w:t>El Administrador accede al módulo de Reportes.</w:t>
            </w:r>
          </w:p>
        </w:tc>
      </w:tr>
      <w:tr w:rsidR="00B2184D" w14:paraId="102DB8CF" w14:textId="77777777" w:rsidTr="00C332F3">
        <w:trPr>
          <w:cantSplit/>
        </w:trPr>
        <w:tc>
          <w:tcPr>
            <w:tcW w:w="562" w:type="dxa"/>
            <w:vAlign w:val="center"/>
          </w:tcPr>
          <w:p w14:paraId="2B174937" w14:textId="77777777" w:rsidR="00B2184D" w:rsidRPr="00FF6E96" w:rsidRDefault="00B2184D" w:rsidP="00C332F3">
            <w:pPr>
              <w:spacing w:before="120" w:after="120"/>
              <w:jc w:val="center"/>
              <w:rPr>
                <w:b/>
                <w:bCs/>
                <w:sz w:val="16"/>
                <w:szCs w:val="16"/>
              </w:rPr>
            </w:pPr>
            <w:r w:rsidRPr="00FF6E96">
              <w:rPr>
                <w:b/>
                <w:bCs/>
                <w:sz w:val="16"/>
                <w:szCs w:val="16"/>
              </w:rPr>
              <w:t>2</w:t>
            </w:r>
          </w:p>
        </w:tc>
        <w:tc>
          <w:tcPr>
            <w:tcW w:w="8078" w:type="dxa"/>
            <w:gridSpan w:val="3"/>
            <w:vAlign w:val="center"/>
          </w:tcPr>
          <w:p w14:paraId="37609B2C" w14:textId="77777777" w:rsidR="00B2184D" w:rsidRPr="00FF6E96" w:rsidRDefault="00B2184D" w:rsidP="00C332F3">
            <w:pPr>
              <w:spacing w:before="120" w:after="120"/>
              <w:rPr>
                <w:i/>
                <w:iCs/>
                <w:sz w:val="16"/>
                <w:szCs w:val="16"/>
              </w:rPr>
            </w:pPr>
            <w:r w:rsidRPr="00922CBE">
              <w:rPr>
                <w:i/>
                <w:iCs/>
                <w:sz w:val="16"/>
                <w:szCs w:val="16"/>
              </w:rPr>
              <w:t>El sistema presenta el panel de generación con los tipos de reporte disponibles: Ventas Totales, Ventas por Canal (físico / online), Productos más Vendidos, Movimientos de Puntos y Solicitudes de Reposición Activas.</w:t>
            </w:r>
          </w:p>
        </w:tc>
      </w:tr>
      <w:tr w:rsidR="00B2184D" w14:paraId="56BA5206" w14:textId="77777777" w:rsidTr="00C332F3">
        <w:trPr>
          <w:cantSplit/>
        </w:trPr>
        <w:tc>
          <w:tcPr>
            <w:tcW w:w="562" w:type="dxa"/>
            <w:vAlign w:val="center"/>
          </w:tcPr>
          <w:p w14:paraId="45179E29" w14:textId="77777777" w:rsidR="00B2184D" w:rsidRPr="00FF6E96" w:rsidRDefault="00B2184D" w:rsidP="00C332F3">
            <w:pPr>
              <w:spacing w:before="120" w:after="120"/>
              <w:jc w:val="center"/>
              <w:rPr>
                <w:b/>
                <w:bCs/>
                <w:sz w:val="16"/>
                <w:szCs w:val="16"/>
              </w:rPr>
            </w:pPr>
            <w:r w:rsidRPr="00FF6E96">
              <w:rPr>
                <w:b/>
                <w:bCs/>
                <w:sz w:val="16"/>
                <w:szCs w:val="16"/>
              </w:rPr>
              <w:t>3</w:t>
            </w:r>
          </w:p>
        </w:tc>
        <w:tc>
          <w:tcPr>
            <w:tcW w:w="8078" w:type="dxa"/>
            <w:gridSpan w:val="3"/>
            <w:vAlign w:val="center"/>
          </w:tcPr>
          <w:p w14:paraId="361B773E" w14:textId="77777777" w:rsidR="00B2184D" w:rsidRPr="00FF6E96" w:rsidRDefault="00B2184D" w:rsidP="00C332F3">
            <w:pPr>
              <w:spacing w:before="120" w:after="120"/>
              <w:rPr>
                <w:i/>
                <w:iCs/>
                <w:sz w:val="16"/>
                <w:szCs w:val="16"/>
              </w:rPr>
            </w:pPr>
            <w:r w:rsidRPr="00922CBE">
              <w:rPr>
                <w:i/>
                <w:iCs/>
                <w:sz w:val="16"/>
                <w:szCs w:val="16"/>
              </w:rPr>
              <w:t>El Administrador selecciona el tipo de reporte y configura los parámetros de filtrado: rango de fechas (fecha de inicio y fecha de fin) obligatorio, y filtros adicionales opcionales según el tipo seleccionado (canal, categoría de producto, tipo de movimiento de puntos).</w:t>
            </w:r>
          </w:p>
        </w:tc>
      </w:tr>
      <w:tr w:rsidR="00B2184D" w14:paraId="4CE8FC53" w14:textId="77777777" w:rsidTr="00C332F3">
        <w:trPr>
          <w:cantSplit/>
        </w:trPr>
        <w:tc>
          <w:tcPr>
            <w:tcW w:w="562" w:type="dxa"/>
            <w:vAlign w:val="center"/>
          </w:tcPr>
          <w:p w14:paraId="44E99B7A" w14:textId="77777777" w:rsidR="00B2184D" w:rsidRPr="00FF6E96" w:rsidRDefault="00B2184D" w:rsidP="00C332F3">
            <w:pPr>
              <w:spacing w:before="120" w:after="120"/>
              <w:jc w:val="center"/>
              <w:rPr>
                <w:b/>
                <w:bCs/>
                <w:sz w:val="16"/>
                <w:szCs w:val="16"/>
              </w:rPr>
            </w:pPr>
            <w:r w:rsidRPr="00FF6E96">
              <w:rPr>
                <w:b/>
                <w:bCs/>
                <w:sz w:val="16"/>
                <w:szCs w:val="16"/>
              </w:rPr>
              <w:t>4</w:t>
            </w:r>
          </w:p>
        </w:tc>
        <w:tc>
          <w:tcPr>
            <w:tcW w:w="8078" w:type="dxa"/>
            <w:gridSpan w:val="3"/>
            <w:vAlign w:val="center"/>
          </w:tcPr>
          <w:p w14:paraId="50FE755B" w14:textId="77777777" w:rsidR="00B2184D" w:rsidRPr="00FF6E96" w:rsidRDefault="00B2184D" w:rsidP="00C332F3">
            <w:pPr>
              <w:spacing w:before="120" w:after="120"/>
              <w:rPr>
                <w:i/>
                <w:iCs/>
                <w:sz w:val="16"/>
                <w:szCs w:val="16"/>
              </w:rPr>
            </w:pPr>
            <w:r w:rsidRPr="00922CBE">
              <w:rPr>
                <w:i/>
                <w:iCs/>
                <w:sz w:val="16"/>
                <w:szCs w:val="16"/>
              </w:rPr>
              <w:t>El Administrador confirma la generación seleccionando "Generar Reporte".</w:t>
            </w:r>
          </w:p>
        </w:tc>
      </w:tr>
      <w:tr w:rsidR="00B2184D" w14:paraId="24654CD6" w14:textId="77777777" w:rsidTr="00C332F3">
        <w:trPr>
          <w:cantSplit/>
        </w:trPr>
        <w:tc>
          <w:tcPr>
            <w:tcW w:w="562" w:type="dxa"/>
            <w:vAlign w:val="center"/>
          </w:tcPr>
          <w:p w14:paraId="2124D4F2" w14:textId="77777777" w:rsidR="00B2184D" w:rsidRPr="00FF6E96" w:rsidRDefault="00B2184D" w:rsidP="00C332F3">
            <w:pPr>
              <w:spacing w:before="120" w:after="120"/>
              <w:jc w:val="center"/>
              <w:rPr>
                <w:b/>
                <w:bCs/>
                <w:sz w:val="16"/>
                <w:szCs w:val="16"/>
              </w:rPr>
            </w:pPr>
            <w:r w:rsidRPr="00FF6E96">
              <w:rPr>
                <w:b/>
                <w:bCs/>
                <w:sz w:val="16"/>
                <w:szCs w:val="16"/>
              </w:rPr>
              <w:t>5</w:t>
            </w:r>
          </w:p>
        </w:tc>
        <w:tc>
          <w:tcPr>
            <w:tcW w:w="8078" w:type="dxa"/>
            <w:gridSpan w:val="3"/>
            <w:vAlign w:val="center"/>
          </w:tcPr>
          <w:p w14:paraId="1D0A04C2" w14:textId="77777777" w:rsidR="00B2184D" w:rsidRPr="00FF6E96" w:rsidRDefault="00B2184D" w:rsidP="00C332F3">
            <w:pPr>
              <w:spacing w:before="120" w:after="120"/>
              <w:rPr>
                <w:i/>
                <w:iCs/>
                <w:sz w:val="16"/>
                <w:szCs w:val="16"/>
              </w:rPr>
            </w:pPr>
            <w:r w:rsidRPr="00922CBE">
              <w:rPr>
                <w:i/>
                <w:iCs/>
                <w:sz w:val="16"/>
                <w:szCs w:val="16"/>
              </w:rPr>
              <w:t>El sistema procesa el reporte. Si la generación supera 1 segundo, presenta un indicador de carga visible. El tiempo máximo de respuesta es de 10 segundos (RNF-02).</w:t>
            </w:r>
          </w:p>
        </w:tc>
      </w:tr>
      <w:tr w:rsidR="00B2184D" w14:paraId="14A8F077" w14:textId="77777777" w:rsidTr="00C332F3">
        <w:trPr>
          <w:cantSplit/>
        </w:trPr>
        <w:tc>
          <w:tcPr>
            <w:tcW w:w="562" w:type="dxa"/>
            <w:vAlign w:val="center"/>
          </w:tcPr>
          <w:p w14:paraId="5D4176B9" w14:textId="77777777" w:rsidR="00B2184D" w:rsidRPr="00FF6E96" w:rsidRDefault="00B2184D" w:rsidP="00C332F3">
            <w:pPr>
              <w:spacing w:before="120" w:after="120"/>
              <w:jc w:val="center"/>
              <w:rPr>
                <w:b/>
                <w:bCs/>
                <w:sz w:val="16"/>
                <w:szCs w:val="16"/>
              </w:rPr>
            </w:pPr>
            <w:r w:rsidRPr="00FF6E96">
              <w:rPr>
                <w:b/>
                <w:bCs/>
                <w:sz w:val="16"/>
                <w:szCs w:val="16"/>
              </w:rPr>
              <w:lastRenderedPageBreak/>
              <w:t>6</w:t>
            </w:r>
          </w:p>
        </w:tc>
        <w:tc>
          <w:tcPr>
            <w:tcW w:w="8078" w:type="dxa"/>
            <w:gridSpan w:val="3"/>
            <w:vAlign w:val="center"/>
          </w:tcPr>
          <w:p w14:paraId="33746DE6" w14:textId="77777777" w:rsidR="00B2184D" w:rsidRPr="00A509A2" w:rsidRDefault="00B2184D" w:rsidP="00C332F3">
            <w:pPr>
              <w:spacing w:before="120" w:after="120"/>
              <w:rPr>
                <w:i/>
                <w:iCs/>
                <w:sz w:val="16"/>
                <w:szCs w:val="16"/>
              </w:rPr>
            </w:pPr>
            <w:r w:rsidRPr="00922CBE">
              <w:rPr>
                <w:i/>
                <w:iCs/>
                <w:sz w:val="16"/>
                <w:szCs w:val="16"/>
              </w:rPr>
              <w:t>El sistema presenta el reporte generado en pantalla con los datos consolidados para el tipo y período seleccionados.</w:t>
            </w:r>
          </w:p>
        </w:tc>
      </w:tr>
      <w:tr w:rsidR="00B2184D" w14:paraId="2CFD1800" w14:textId="77777777" w:rsidTr="00C332F3">
        <w:trPr>
          <w:cantSplit/>
        </w:trPr>
        <w:tc>
          <w:tcPr>
            <w:tcW w:w="562" w:type="dxa"/>
            <w:vAlign w:val="center"/>
          </w:tcPr>
          <w:p w14:paraId="301DCBE4" w14:textId="77777777" w:rsidR="00B2184D" w:rsidRPr="00FF6E96" w:rsidRDefault="00B2184D" w:rsidP="00C332F3">
            <w:pPr>
              <w:spacing w:before="120" w:after="120"/>
              <w:jc w:val="center"/>
              <w:rPr>
                <w:b/>
                <w:bCs/>
                <w:sz w:val="16"/>
                <w:szCs w:val="16"/>
              </w:rPr>
            </w:pPr>
            <w:r w:rsidRPr="00FF6E96">
              <w:rPr>
                <w:b/>
                <w:bCs/>
                <w:sz w:val="16"/>
                <w:szCs w:val="16"/>
              </w:rPr>
              <w:t>7</w:t>
            </w:r>
          </w:p>
        </w:tc>
        <w:tc>
          <w:tcPr>
            <w:tcW w:w="8078" w:type="dxa"/>
            <w:gridSpan w:val="3"/>
            <w:vAlign w:val="center"/>
          </w:tcPr>
          <w:p w14:paraId="0223A853" w14:textId="77777777" w:rsidR="00B2184D" w:rsidRPr="00FF6E96" w:rsidRDefault="00B2184D" w:rsidP="00C332F3">
            <w:pPr>
              <w:spacing w:before="120" w:after="120"/>
              <w:rPr>
                <w:i/>
                <w:iCs/>
                <w:sz w:val="16"/>
                <w:szCs w:val="16"/>
              </w:rPr>
            </w:pPr>
            <w:r w:rsidRPr="00922CBE">
              <w:rPr>
                <w:i/>
                <w:iCs/>
                <w:sz w:val="16"/>
                <w:szCs w:val="16"/>
              </w:rPr>
              <w:t>El Administrador puede exportar el reporte presentado en formato CSV.</w:t>
            </w:r>
          </w:p>
        </w:tc>
      </w:tr>
      <w:tr w:rsidR="00B2184D" w14:paraId="67E062EE" w14:textId="77777777" w:rsidTr="00C332F3">
        <w:trPr>
          <w:cantSplit/>
        </w:trPr>
        <w:tc>
          <w:tcPr>
            <w:tcW w:w="8640" w:type="dxa"/>
            <w:gridSpan w:val="4"/>
            <w:shd w:val="clear" w:color="auto" w:fill="000000" w:themeFill="text1"/>
            <w:vAlign w:val="center"/>
          </w:tcPr>
          <w:p w14:paraId="048E730D" w14:textId="77777777" w:rsidR="00B2184D" w:rsidRPr="00FF6E96" w:rsidRDefault="00B2184D" w:rsidP="00C332F3">
            <w:pPr>
              <w:spacing w:before="120" w:after="120"/>
              <w:rPr>
                <w:b/>
                <w:bCs/>
                <w:sz w:val="16"/>
                <w:szCs w:val="16"/>
              </w:rPr>
            </w:pPr>
            <w:r>
              <w:rPr>
                <w:b/>
                <w:bCs/>
                <w:sz w:val="16"/>
                <w:szCs w:val="16"/>
              </w:rPr>
              <w:t>Flujos de Eventos Alternativo</w:t>
            </w:r>
          </w:p>
        </w:tc>
      </w:tr>
      <w:tr w:rsidR="00B2184D" w14:paraId="541149D1" w14:textId="77777777" w:rsidTr="00C332F3">
        <w:trPr>
          <w:cantSplit/>
        </w:trPr>
        <w:tc>
          <w:tcPr>
            <w:tcW w:w="562" w:type="dxa"/>
            <w:shd w:val="clear" w:color="auto" w:fill="262626" w:themeFill="text1" w:themeFillTint="D9"/>
            <w:vAlign w:val="center"/>
          </w:tcPr>
          <w:p w14:paraId="264040EB" w14:textId="77777777" w:rsidR="00B2184D" w:rsidRPr="00FF6E96" w:rsidRDefault="00B2184D"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0A0745E6" w14:textId="77777777" w:rsidR="00B2184D" w:rsidRPr="00FF6E96" w:rsidRDefault="00B2184D" w:rsidP="00C332F3">
            <w:pPr>
              <w:spacing w:before="120" w:after="120"/>
              <w:rPr>
                <w:i/>
                <w:iCs/>
                <w:sz w:val="16"/>
                <w:szCs w:val="16"/>
              </w:rPr>
            </w:pPr>
            <w:r w:rsidRPr="00FF6E96">
              <w:rPr>
                <w:i/>
                <w:iCs/>
                <w:sz w:val="16"/>
                <w:szCs w:val="16"/>
              </w:rPr>
              <w:t>Descripción</w:t>
            </w:r>
          </w:p>
        </w:tc>
      </w:tr>
      <w:tr w:rsidR="00B2184D" w14:paraId="2ADB4D11" w14:textId="77777777" w:rsidTr="00C332F3">
        <w:trPr>
          <w:cantSplit/>
        </w:trPr>
        <w:tc>
          <w:tcPr>
            <w:tcW w:w="562" w:type="dxa"/>
            <w:vAlign w:val="center"/>
          </w:tcPr>
          <w:p w14:paraId="3649B8C8" w14:textId="77777777" w:rsidR="00B2184D" w:rsidRPr="00FF6E96" w:rsidRDefault="00B2184D" w:rsidP="00C332F3">
            <w:pPr>
              <w:spacing w:before="120" w:after="120"/>
              <w:jc w:val="center"/>
              <w:rPr>
                <w:b/>
                <w:bCs/>
                <w:sz w:val="16"/>
                <w:szCs w:val="16"/>
              </w:rPr>
            </w:pPr>
            <w:r>
              <w:rPr>
                <w:b/>
                <w:bCs/>
                <w:sz w:val="16"/>
                <w:szCs w:val="16"/>
              </w:rPr>
              <w:t>A1</w:t>
            </w:r>
          </w:p>
        </w:tc>
        <w:tc>
          <w:tcPr>
            <w:tcW w:w="8078" w:type="dxa"/>
            <w:gridSpan w:val="3"/>
            <w:vAlign w:val="center"/>
          </w:tcPr>
          <w:p w14:paraId="4542B309" w14:textId="77777777" w:rsidR="00B2184D" w:rsidRPr="00FF6E96" w:rsidRDefault="00B2184D" w:rsidP="00C332F3">
            <w:pPr>
              <w:spacing w:before="120" w:after="120"/>
              <w:rPr>
                <w:sz w:val="16"/>
                <w:szCs w:val="16"/>
              </w:rPr>
            </w:pPr>
            <w:r w:rsidRPr="00922CBE">
              <w:rPr>
                <w:sz w:val="16"/>
                <w:szCs w:val="16"/>
              </w:rPr>
              <w:t>En el paso 7, si el Administrador exporta el reporte, el sistema genera el archivo CSV con el conjunto de datos correspondiente y registra la exportación en el log de auditoría.</w:t>
            </w:r>
          </w:p>
        </w:tc>
      </w:tr>
      <w:tr w:rsidR="00B2184D" w14:paraId="38567F32" w14:textId="77777777" w:rsidTr="00C332F3">
        <w:trPr>
          <w:cantSplit/>
        </w:trPr>
        <w:tc>
          <w:tcPr>
            <w:tcW w:w="8640" w:type="dxa"/>
            <w:gridSpan w:val="4"/>
            <w:shd w:val="clear" w:color="auto" w:fill="000000" w:themeFill="text1"/>
            <w:vAlign w:val="center"/>
          </w:tcPr>
          <w:p w14:paraId="3A285520" w14:textId="77777777" w:rsidR="00B2184D" w:rsidRPr="00233EBD" w:rsidRDefault="00B2184D" w:rsidP="00C332F3">
            <w:pPr>
              <w:spacing w:before="120" w:after="120"/>
              <w:rPr>
                <w:b/>
                <w:bCs/>
                <w:sz w:val="16"/>
                <w:szCs w:val="16"/>
              </w:rPr>
            </w:pPr>
            <w:r w:rsidRPr="00233EBD">
              <w:rPr>
                <w:b/>
                <w:bCs/>
                <w:sz w:val="16"/>
                <w:szCs w:val="16"/>
              </w:rPr>
              <w:t>Excepciones</w:t>
            </w:r>
          </w:p>
        </w:tc>
      </w:tr>
      <w:tr w:rsidR="00B2184D" w14:paraId="31157042" w14:textId="77777777" w:rsidTr="00C332F3">
        <w:trPr>
          <w:cantSplit/>
        </w:trPr>
        <w:tc>
          <w:tcPr>
            <w:tcW w:w="562" w:type="dxa"/>
            <w:vAlign w:val="center"/>
          </w:tcPr>
          <w:p w14:paraId="695A8172" w14:textId="77777777" w:rsidR="00B2184D" w:rsidRPr="00FF6E96" w:rsidRDefault="00B2184D" w:rsidP="00C332F3">
            <w:pPr>
              <w:spacing w:before="120" w:after="120"/>
              <w:jc w:val="center"/>
              <w:rPr>
                <w:b/>
                <w:bCs/>
                <w:sz w:val="16"/>
                <w:szCs w:val="16"/>
              </w:rPr>
            </w:pPr>
            <w:r>
              <w:rPr>
                <w:b/>
                <w:bCs/>
                <w:sz w:val="16"/>
                <w:szCs w:val="16"/>
              </w:rPr>
              <w:t>E1</w:t>
            </w:r>
          </w:p>
        </w:tc>
        <w:tc>
          <w:tcPr>
            <w:tcW w:w="8078" w:type="dxa"/>
            <w:gridSpan w:val="3"/>
            <w:vAlign w:val="center"/>
          </w:tcPr>
          <w:p w14:paraId="5024DBEA" w14:textId="77777777" w:rsidR="00B2184D" w:rsidRPr="00FF6E96" w:rsidRDefault="00B2184D" w:rsidP="00C332F3">
            <w:pPr>
              <w:spacing w:before="120" w:after="120"/>
              <w:rPr>
                <w:sz w:val="16"/>
                <w:szCs w:val="16"/>
              </w:rPr>
            </w:pPr>
            <w:r w:rsidRPr="00922CBE">
              <w:rPr>
                <w:sz w:val="16"/>
                <w:szCs w:val="16"/>
              </w:rPr>
              <w:t>En el paso 3, si el rango de fechas es inválido (fecha de inicio posterior a fecha de fin, o alguna fecha en el futuro), el sistema resalta el error y no procede con la generación. El formulario permanece abierto.</w:t>
            </w:r>
          </w:p>
        </w:tc>
      </w:tr>
      <w:tr w:rsidR="00B2184D" w14:paraId="067D0AE3" w14:textId="77777777" w:rsidTr="00C332F3">
        <w:trPr>
          <w:cantSplit/>
        </w:trPr>
        <w:tc>
          <w:tcPr>
            <w:tcW w:w="562" w:type="dxa"/>
            <w:vAlign w:val="center"/>
          </w:tcPr>
          <w:p w14:paraId="1E805C0F" w14:textId="77777777" w:rsidR="00B2184D" w:rsidRDefault="00B2184D" w:rsidP="00C332F3">
            <w:pPr>
              <w:spacing w:before="120" w:after="120"/>
              <w:jc w:val="center"/>
              <w:rPr>
                <w:b/>
                <w:bCs/>
                <w:sz w:val="16"/>
                <w:szCs w:val="16"/>
              </w:rPr>
            </w:pPr>
            <w:r>
              <w:rPr>
                <w:b/>
                <w:bCs/>
                <w:sz w:val="16"/>
                <w:szCs w:val="16"/>
              </w:rPr>
              <w:t>E2</w:t>
            </w:r>
          </w:p>
        </w:tc>
        <w:tc>
          <w:tcPr>
            <w:tcW w:w="8078" w:type="dxa"/>
            <w:gridSpan w:val="3"/>
            <w:vAlign w:val="center"/>
          </w:tcPr>
          <w:p w14:paraId="3D587B40" w14:textId="77777777" w:rsidR="00B2184D" w:rsidRPr="00FF6E96" w:rsidRDefault="00B2184D" w:rsidP="00C332F3">
            <w:pPr>
              <w:spacing w:before="120" w:after="120"/>
              <w:rPr>
                <w:sz w:val="16"/>
                <w:szCs w:val="16"/>
              </w:rPr>
            </w:pPr>
            <w:r w:rsidRPr="00922CBE">
              <w:rPr>
                <w:sz w:val="16"/>
                <w:szCs w:val="16"/>
              </w:rPr>
              <w:t>En el paso 6, si no existen datos disponibles para el tipo de reporte y el período seleccionado, el sistema presenta el reporte vacío con un mensaje informativo. No se genera error.</w:t>
            </w:r>
          </w:p>
        </w:tc>
      </w:tr>
      <w:tr w:rsidR="00B2184D" w14:paraId="4B15AAE0" w14:textId="77777777" w:rsidTr="00C332F3">
        <w:trPr>
          <w:cantSplit/>
        </w:trPr>
        <w:tc>
          <w:tcPr>
            <w:tcW w:w="8640" w:type="dxa"/>
            <w:gridSpan w:val="4"/>
            <w:shd w:val="clear" w:color="auto" w:fill="000000" w:themeFill="text1"/>
            <w:vAlign w:val="center"/>
          </w:tcPr>
          <w:p w14:paraId="061768A1" w14:textId="77777777" w:rsidR="00B2184D" w:rsidRPr="00D37409" w:rsidRDefault="00B2184D" w:rsidP="00C332F3">
            <w:pPr>
              <w:spacing w:before="120" w:after="120"/>
              <w:rPr>
                <w:b/>
                <w:bCs/>
                <w:sz w:val="16"/>
                <w:szCs w:val="16"/>
              </w:rPr>
            </w:pPr>
            <w:r w:rsidRPr="00D37409">
              <w:rPr>
                <w:b/>
                <w:bCs/>
                <w:sz w:val="16"/>
                <w:szCs w:val="16"/>
              </w:rPr>
              <w:t>Detalles</w:t>
            </w:r>
          </w:p>
        </w:tc>
      </w:tr>
      <w:tr w:rsidR="00B2184D" w14:paraId="605997C6" w14:textId="77777777" w:rsidTr="00C332F3">
        <w:trPr>
          <w:cantSplit/>
        </w:trPr>
        <w:tc>
          <w:tcPr>
            <w:tcW w:w="1838" w:type="dxa"/>
            <w:gridSpan w:val="3"/>
            <w:shd w:val="clear" w:color="auto" w:fill="262626" w:themeFill="text1" w:themeFillTint="D9"/>
            <w:vAlign w:val="center"/>
          </w:tcPr>
          <w:p w14:paraId="19492AAB" w14:textId="77777777" w:rsidR="00B2184D" w:rsidRPr="00D37409" w:rsidRDefault="00B2184D" w:rsidP="00C332F3">
            <w:pPr>
              <w:spacing w:before="120" w:after="120"/>
              <w:rPr>
                <w:i/>
                <w:iCs/>
                <w:sz w:val="16"/>
                <w:szCs w:val="16"/>
              </w:rPr>
            </w:pPr>
            <w:r w:rsidRPr="00D37409">
              <w:rPr>
                <w:i/>
                <w:iCs/>
                <w:sz w:val="16"/>
                <w:szCs w:val="16"/>
              </w:rPr>
              <w:t>Estabilidad</w:t>
            </w:r>
          </w:p>
        </w:tc>
        <w:tc>
          <w:tcPr>
            <w:tcW w:w="6802" w:type="dxa"/>
            <w:vAlign w:val="center"/>
          </w:tcPr>
          <w:p w14:paraId="26F6AD0D" w14:textId="6FFDBDDA" w:rsidR="00B2184D" w:rsidRPr="00FF6E96" w:rsidRDefault="00E0181E" w:rsidP="00C332F3">
            <w:pPr>
              <w:spacing w:before="120" w:after="120"/>
              <w:rPr>
                <w:sz w:val="16"/>
                <w:szCs w:val="16"/>
              </w:rPr>
            </w:pPr>
            <w:r w:rsidRPr="00E0181E">
              <w:rPr>
                <w:sz w:val="16"/>
                <w:szCs w:val="16"/>
              </w:rPr>
              <w:t>Alta</w:t>
            </w:r>
          </w:p>
        </w:tc>
      </w:tr>
      <w:tr w:rsidR="00B2184D" w14:paraId="181C521B" w14:textId="77777777" w:rsidTr="00C332F3">
        <w:trPr>
          <w:cantSplit/>
        </w:trPr>
        <w:tc>
          <w:tcPr>
            <w:tcW w:w="1838" w:type="dxa"/>
            <w:gridSpan w:val="3"/>
            <w:shd w:val="clear" w:color="auto" w:fill="262626" w:themeFill="text1" w:themeFillTint="D9"/>
            <w:vAlign w:val="center"/>
          </w:tcPr>
          <w:p w14:paraId="68206EC7" w14:textId="77777777" w:rsidR="00B2184D" w:rsidRPr="00D37409" w:rsidRDefault="00B2184D" w:rsidP="00C332F3">
            <w:pPr>
              <w:spacing w:before="120" w:after="120"/>
              <w:rPr>
                <w:i/>
                <w:iCs/>
                <w:sz w:val="16"/>
                <w:szCs w:val="16"/>
              </w:rPr>
            </w:pPr>
            <w:r w:rsidRPr="00D37409">
              <w:rPr>
                <w:i/>
                <w:iCs/>
                <w:sz w:val="16"/>
                <w:szCs w:val="16"/>
              </w:rPr>
              <w:t>Frecuencia</w:t>
            </w:r>
          </w:p>
        </w:tc>
        <w:tc>
          <w:tcPr>
            <w:tcW w:w="6802" w:type="dxa"/>
            <w:vAlign w:val="center"/>
          </w:tcPr>
          <w:p w14:paraId="3F46BF0E" w14:textId="41857800" w:rsidR="00B2184D" w:rsidRPr="00FF6E96" w:rsidRDefault="00E0181E" w:rsidP="00C332F3">
            <w:pPr>
              <w:spacing w:before="120" w:after="120"/>
              <w:rPr>
                <w:sz w:val="16"/>
                <w:szCs w:val="16"/>
              </w:rPr>
            </w:pPr>
            <w:r w:rsidRPr="00E0181E">
              <w:rPr>
                <w:sz w:val="16"/>
                <w:szCs w:val="16"/>
              </w:rPr>
              <w:t xml:space="preserve">Media </w:t>
            </w:r>
            <w:r w:rsidRPr="00E0181E">
              <w:rPr>
                <w:i/>
                <w:iCs/>
                <w:sz w:val="16"/>
                <w:szCs w:val="16"/>
              </w:rPr>
              <w:t>(el Administrador genera reportes periódicamente para análisis de ventas, gestión de reposición y seguimiento de métricas del negocio; la frecuencia exacta depende de las necesidades operativas del período)</w:t>
            </w:r>
          </w:p>
        </w:tc>
      </w:tr>
      <w:tr w:rsidR="00B2184D" w14:paraId="37FF16E4" w14:textId="77777777" w:rsidTr="00C332F3">
        <w:trPr>
          <w:cantSplit/>
        </w:trPr>
        <w:tc>
          <w:tcPr>
            <w:tcW w:w="1838" w:type="dxa"/>
            <w:gridSpan w:val="3"/>
            <w:shd w:val="clear" w:color="auto" w:fill="262626" w:themeFill="text1" w:themeFillTint="D9"/>
            <w:vAlign w:val="center"/>
          </w:tcPr>
          <w:p w14:paraId="11869D5E" w14:textId="77777777" w:rsidR="00B2184D" w:rsidRPr="00D37409" w:rsidRDefault="00B2184D" w:rsidP="00C332F3">
            <w:pPr>
              <w:spacing w:before="120" w:after="120"/>
              <w:rPr>
                <w:i/>
                <w:iCs/>
                <w:sz w:val="16"/>
                <w:szCs w:val="16"/>
              </w:rPr>
            </w:pPr>
            <w:r w:rsidRPr="00D37409">
              <w:rPr>
                <w:i/>
                <w:iCs/>
                <w:sz w:val="16"/>
                <w:szCs w:val="16"/>
              </w:rPr>
              <w:t>Comentarios</w:t>
            </w:r>
          </w:p>
        </w:tc>
        <w:tc>
          <w:tcPr>
            <w:tcW w:w="6802" w:type="dxa"/>
            <w:vAlign w:val="center"/>
          </w:tcPr>
          <w:p w14:paraId="744FE487" w14:textId="77777777" w:rsidR="00B2184D" w:rsidRPr="00FF6E96" w:rsidRDefault="00B2184D" w:rsidP="00C332F3">
            <w:pPr>
              <w:spacing w:before="120" w:after="120"/>
              <w:rPr>
                <w:sz w:val="16"/>
                <w:szCs w:val="16"/>
              </w:rPr>
            </w:pPr>
            <w:r>
              <w:rPr>
                <w:sz w:val="16"/>
                <w:szCs w:val="16"/>
              </w:rPr>
              <w:t>-</w:t>
            </w:r>
          </w:p>
        </w:tc>
      </w:tr>
    </w:tbl>
    <w:p w14:paraId="2CAA36A2" w14:textId="77380C02" w:rsidR="005D444F" w:rsidRPr="00B2184D" w:rsidRDefault="005D444F" w:rsidP="00B2184D"/>
    <w:p w14:paraId="7577EF73" w14:textId="2410AE58" w:rsidR="001D36C4" w:rsidRPr="001D36C4" w:rsidRDefault="00173C1D">
      <w:pPr>
        <w:pStyle w:val="Prrafodelista"/>
        <w:numPr>
          <w:ilvl w:val="2"/>
          <w:numId w:val="77"/>
        </w:numPr>
        <w:outlineLvl w:val="2"/>
        <w:rPr>
          <w:b/>
          <w:bCs/>
        </w:rPr>
      </w:pPr>
      <w:bookmarkStart w:id="149" w:name="_Toc231243444"/>
      <w:r>
        <w:rPr>
          <w:b/>
          <w:bCs/>
        </w:rPr>
        <w:t>Módulo 16: Auditoría</w:t>
      </w:r>
      <w:bookmarkEnd w:id="149"/>
    </w:p>
    <w:tbl>
      <w:tblPr>
        <w:tblStyle w:val="Tablaconcuadrcula"/>
        <w:tblW w:w="8640" w:type="dxa"/>
        <w:tblLook w:val="04A0" w:firstRow="1" w:lastRow="0" w:firstColumn="1" w:lastColumn="0" w:noHBand="0" w:noVBand="1"/>
      </w:tblPr>
      <w:tblGrid>
        <w:gridCol w:w="562"/>
        <w:gridCol w:w="1235"/>
        <w:gridCol w:w="41"/>
        <w:gridCol w:w="6802"/>
      </w:tblGrid>
      <w:tr w:rsidR="001D36C4" w14:paraId="28F1161A" w14:textId="77777777" w:rsidTr="00C332F3">
        <w:trPr>
          <w:cantSplit/>
        </w:trPr>
        <w:tc>
          <w:tcPr>
            <w:tcW w:w="1797" w:type="dxa"/>
            <w:gridSpan w:val="2"/>
            <w:shd w:val="clear" w:color="auto" w:fill="000000" w:themeFill="text1"/>
          </w:tcPr>
          <w:p w14:paraId="152A0CBC" w14:textId="6EF7439E" w:rsidR="001D36C4" w:rsidRPr="00FF6E96" w:rsidRDefault="002D250D" w:rsidP="00C332F3">
            <w:pPr>
              <w:spacing w:before="120" w:after="120"/>
              <w:rPr>
                <w:b/>
                <w:bCs/>
                <w:sz w:val="16"/>
                <w:szCs w:val="16"/>
              </w:rPr>
            </w:pPr>
            <w:r>
              <w:rPr>
                <w:b/>
                <w:bCs/>
                <w:color w:val="FFFFFF" w:themeColor="background1"/>
                <w:sz w:val="16"/>
                <w:szCs w:val="16"/>
              </w:rPr>
              <w:t>CU-AUD-CON</w:t>
            </w:r>
          </w:p>
        </w:tc>
        <w:tc>
          <w:tcPr>
            <w:tcW w:w="6843" w:type="dxa"/>
            <w:gridSpan w:val="2"/>
          </w:tcPr>
          <w:p w14:paraId="093748D0" w14:textId="77777777" w:rsidR="001D36C4" w:rsidRPr="00FF6E96" w:rsidRDefault="001D36C4" w:rsidP="00C332F3">
            <w:pPr>
              <w:spacing w:before="120" w:after="120"/>
              <w:rPr>
                <w:b/>
                <w:bCs/>
                <w:sz w:val="16"/>
                <w:szCs w:val="16"/>
              </w:rPr>
            </w:pPr>
            <w:r w:rsidRPr="0071139A">
              <w:rPr>
                <w:b/>
                <w:bCs/>
                <w:sz w:val="16"/>
                <w:szCs w:val="16"/>
              </w:rPr>
              <w:t>Consultar Log de Auditoría</w:t>
            </w:r>
          </w:p>
        </w:tc>
      </w:tr>
      <w:tr w:rsidR="001D36C4" w14:paraId="4C8B278D" w14:textId="77777777" w:rsidTr="00C332F3">
        <w:trPr>
          <w:cantSplit/>
        </w:trPr>
        <w:tc>
          <w:tcPr>
            <w:tcW w:w="1797" w:type="dxa"/>
            <w:gridSpan w:val="2"/>
            <w:shd w:val="clear" w:color="auto" w:fill="262626" w:themeFill="text1" w:themeFillTint="D9"/>
          </w:tcPr>
          <w:p w14:paraId="43E9A24F" w14:textId="77777777" w:rsidR="001D36C4" w:rsidRPr="00FF6E96" w:rsidRDefault="001D36C4" w:rsidP="00C332F3">
            <w:pPr>
              <w:spacing w:before="120" w:after="120"/>
              <w:rPr>
                <w:i/>
                <w:iCs/>
                <w:sz w:val="16"/>
                <w:szCs w:val="16"/>
              </w:rPr>
            </w:pPr>
            <w:r>
              <w:rPr>
                <w:i/>
                <w:iCs/>
                <w:sz w:val="16"/>
                <w:szCs w:val="16"/>
              </w:rPr>
              <w:t>Objetivos Asociados</w:t>
            </w:r>
          </w:p>
        </w:tc>
        <w:tc>
          <w:tcPr>
            <w:tcW w:w="6843" w:type="dxa"/>
            <w:gridSpan w:val="2"/>
          </w:tcPr>
          <w:p w14:paraId="750499BF" w14:textId="2A6EF2BC" w:rsidR="001D36C4" w:rsidRPr="00FD7AA4" w:rsidRDefault="002C239E" w:rsidP="00C332F3">
            <w:pPr>
              <w:spacing w:before="120" w:after="120"/>
              <w:rPr>
                <w:sz w:val="16"/>
                <w:szCs w:val="16"/>
              </w:rPr>
            </w:pPr>
            <w:r w:rsidRPr="002C239E">
              <w:rPr>
                <w:sz w:val="16"/>
                <w:szCs w:val="16"/>
              </w:rPr>
              <w:t>OBJ-08, OBJ-09</w:t>
            </w:r>
          </w:p>
        </w:tc>
      </w:tr>
      <w:tr w:rsidR="001D36C4" w14:paraId="32D82129" w14:textId="77777777" w:rsidTr="00C332F3">
        <w:trPr>
          <w:cantSplit/>
        </w:trPr>
        <w:tc>
          <w:tcPr>
            <w:tcW w:w="1797" w:type="dxa"/>
            <w:gridSpan w:val="2"/>
            <w:shd w:val="clear" w:color="auto" w:fill="262626" w:themeFill="text1" w:themeFillTint="D9"/>
          </w:tcPr>
          <w:p w14:paraId="11792D1C" w14:textId="77777777" w:rsidR="001D36C4" w:rsidRDefault="001D36C4" w:rsidP="00C332F3">
            <w:pPr>
              <w:spacing w:before="120" w:after="120"/>
              <w:rPr>
                <w:i/>
                <w:iCs/>
                <w:sz w:val="16"/>
                <w:szCs w:val="16"/>
              </w:rPr>
            </w:pPr>
            <w:r>
              <w:rPr>
                <w:i/>
                <w:iCs/>
                <w:sz w:val="16"/>
                <w:szCs w:val="16"/>
              </w:rPr>
              <w:t>Requisitos Asociados</w:t>
            </w:r>
          </w:p>
        </w:tc>
        <w:tc>
          <w:tcPr>
            <w:tcW w:w="6843" w:type="dxa"/>
            <w:gridSpan w:val="2"/>
          </w:tcPr>
          <w:p w14:paraId="70C43953" w14:textId="79684047" w:rsidR="001D36C4" w:rsidRPr="00FD7AA4" w:rsidRDefault="002C239E" w:rsidP="00C332F3">
            <w:pPr>
              <w:spacing w:before="120" w:after="120"/>
              <w:rPr>
                <w:sz w:val="16"/>
                <w:szCs w:val="16"/>
              </w:rPr>
            </w:pPr>
            <w:r w:rsidRPr="002C239E">
              <w:rPr>
                <w:sz w:val="16"/>
                <w:szCs w:val="16"/>
              </w:rPr>
              <w:t>RF-23, RNF-09</w:t>
            </w:r>
          </w:p>
        </w:tc>
      </w:tr>
      <w:tr w:rsidR="001D36C4" w14:paraId="5B9EC651" w14:textId="77777777" w:rsidTr="00C332F3">
        <w:trPr>
          <w:cantSplit/>
        </w:trPr>
        <w:tc>
          <w:tcPr>
            <w:tcW w:w="8640" w:type="dxa"/>
            <w:gridSpan w:val="4"/>
            <w:shd w:val="clear" w:color="auto" w:fill="000000" w:themeFill="text1"/>
          </w:tcPr>
          <w:p w14:paraId="287CED0D" w14:textId="77777777" w:rsidR="001D36C4" w:rsidRPr="00233EBD" w:rsidRDefault="001D36C4" w:rsidP="00C332F3">
            <w:pPr>
              <w:spacing w:before="120" w:after="120"/>
              <w:rPr>
                <w:b/>
                <w:bCs/>
                <w:sz w:val="16"/>
                <w:szCs w:val="16"/>
              </w:rPr>
            </w:pPr>
            <w:r w:rsidRPr="00233EBD">
              <w:rPr>
                <w:b/>
                <w:bCs/>
                <w:sz w:val="16"/>
                <w:szCs w:val="16"/>
              </w:rPr>
              <w:t>Actores e Intereses</w:t>
            </w:r>
          </w:p>
        </w:tc>
      </w:tr>
      <w:tr w:rsidR="001D36C4" w14:paraId="5A0192DC" w14:textId="77777777" w:rsidTr="00C332F3">
        <w:trPr>
          <w:cantSplit/>
        </w:trPr>
        <w:tc>
          <w:tcPr>
            <w:tcW w:w="1797" w:type="dxa"/>
            <w:gridSpan w:val="2"/>
            <w:shd w:val="clear" w:color="auto" w:fill="262626" w:themeFill="text1" w:themeFillTint="D9"/>
          </w:tcPr>
          <w:p w14:paraId="752AECE9" w14:textId="77777777" w:rsidR="001D36C4" w:rsidRPr="00FF6E96" w:rsidRDefault="001D36C4"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0ACF9E89" w14:textId="77777777" w:rsidR="001D36C4" w:rsidRPr="00FD7AA4" w:rsidRDefault="001D36C4" w:rsidP="00C332F3">
            <w:pPr>
              <w:spacing w:before="120" w:after="120"/>
              <w:rPr>
                <w:sz w:val="16"/>
                <w:szCs w:val="16"/>
              </w:rPr>
            </w:pPr>
            <w:r w:rsidRPr="00CF1F13">
              <w:rPr>
                <w:b/>
                <w:bCs/>
                <w:sz w:val="16"/>
                <w:szCs w:val="16"/>
              </w:rPr>
              <w:t xml:space="preserve">Administrador: </w:t>
            </w:r>
            <w:r w:rsidRPr="00CF1F13">
              <w:rPr>
                <w:sz w:val="16"/>
                <w:szCs w:val="16"/>
              </w:rPr>
              <w:t>Consultar el registro inmutable de actividades del sistema para revisar el historial de acciones de cualquier actor, auditar operaciones sensibles o investigar discrepancias.</w:t>
            </w:r>
          </w:p>
        </w:tc>
      </w:tr>
      <w:tr w:rsidR="001D36C4" w14:paraId="3FDF72E6" w14:textId="77777777" w:rsidTr="00C332F3">
        <w:trPr>
          <w:cantSplit/>
        </w:trPr>
        <w:tc>
          <w:tcPr>
            <w:tcW w:w="1797" w:type="dxa"/>
            <w:gridSpan w:val="2"/>
            <w:shd w:val="clear" w:color="auto" w:fill="262626" w:themeFill="text1" w:themeFillTint="D9"/>
          </w:tcPr>
          <w:p w14:paraId="096BD865" w14:textId="77777777" w:rsidR="001D36C4" w:rsidRPr="00FF6E96" w:rsidRDefault="001D36C4" w:rsidP="00C332F3">
            <w:pPr>
              <w:spacing w:before="120" w:after="120"/>
              <w:rPr>
                <w:i/>
                <w:iCs/>
                <w:sz w:val="16"/>
                <w:szCs w:val="16"/>
              </w:rPr>
            </w:pPr>
            <w:r>
              <w:rPr>
                <w:i/>
                <w:iCs/>
                <w:sz w:val="16"/>
                <w:szCs w:val="16"/>
              </w:rPr>
              <w:t>Actores Secundarios</w:t>
            </w:r>
          </w:p>
        </w:tc>
        <w:tc>
          <w:tcPr>
            <w:tcW w:w="6843" w:type="dxa"/>
            <w:gridSpan w:val="2"/>
          </w:tcPr>
          <w:p w14:paraId="09593F56" w14:textId="77777777" w:rsidR="001D36C4" w:rsidRPr="00FD7AA4" w:rsidRDefault="001D36C4" w:rsidP="00C332F3">
            <w:pPr>
              <w:spacing w:before="120" w:after="120"/>
              <w:rPr>
                <w:sz w:val="16"/>
                <w:szCs w:val="16"/>
              </w:rPr>
            </w:pPr>
            <w:r>
              <w:rPr>
                <w:sz w:val="16"/>
                <w:szCs w:val="16"/>
              </w:rPr>
              <w:t>-</w:t>
            </w:r>
          </w:p>
        </w:tc>
      </w:tr>
      <w:tr w:rsidR="001D36C4" w14:paraId="7329D9E4" w14:textId="77777777" w:rsidTr="00C332F3">
        <w:trPr>
          <w:cantSplit/>
        </w:trPr>
        <w:tc>
          <w:tcPr>
            <w:tcW w:w="1797" w:type="dxa"/>
            <w:gridSpan w:val="2"/>
            <w:shd w:val="clear" w:color="auto" w:fill="262626" w:themeFill="text1" w:themeFillTint="D9"/>
          </w:tcPr>
          <w:p w14:paraId="7A47C548" w14:textId="77777777" w:rsidR="001D36C4" w:rsidRPr="00FF6E96" w:rsidRDefault="001D36C4" w:rsidP="00C332F3">
            <w:pPr>
              <w:spacing w:before="120" w:after="120"/>
              <w:rPr>
                <w:i/>
                <w:iCs/>
                <w:sz w:val="16"/>
                <w:szCs w:val="16"/>
              </w:rPr>
            </w:pPr>
            <w:r w:rsidRPr="00FF6E96">
              <w:rPr>
                <w:i/>
                <w:iCs/>
                <w:sz w:val="16"/>
                <w:szCs w:val="16"/>
              </w:rPr>
              <w:t>Precondiciones</w:t>
            </w:r>
          </w:p>
        </w:tc>
        <w:tc>
          <w:tcPr>
            <w:tcW w:w="6843" w:type="dxa"/>
            <w:gridSpan w:val="2"/>
          </w:tcPr>
          <w:p w14:paraId="2E68524B" w14:textId="77777777" w:rsidR="001D36C4" w:rsidRPr="00FD7AA4" w:rsidRDefault="001D36C4">
            <w:pPr>
              <w:pStyle w:val="Prrafodelista"/>
              <w:numPr>
                <w:ilvl w:val="0"/>
                <w:numId w:val="45"/>
              </w:numPr>
              <w:spacing w:before="120" w:after="120"/>
              <w:rPr>
                <w:sz w:val="16"/>
                <w:szCs w:val="16"/>
              </w:rPr>
            </w:pPr>
            <w:r w:rsidRPr="007B5253">
              <w:rPr>
                <w:sz w:val="16"/>
                <w:szCs w:val="16"/>
              </w:rPr>
              <w:t>El Administrador tiene sesión activa.</w:t>
            </w:r>
          </w:p>
        </w:tc>
      </w:tr>
      <w:tr w:rsidR="001D36C4" w14:paraId="1D10FC05" w14:textId="77777777" w:rsidTr="00C332F3">
        <w:trPr>
          <w:cantSplit/>
        </w:trPr>
        <w:tc>
          <w:tcPr>
            <w:tcW w:w="1797" w:type="dxa"/>
            <w:gridSpan w:val="2"/>
            <w:shd w:val="clear" w:color="auto" w:fill="262626" w:themeFill="text1" w:themeFillTint="D9"/>
          </w:tcPr>
          <w:p w14:paraId="2798E715" w14:textId="77777777" w:rsidR="001D36C4" w:rsidRPr="00FF6E96" w:rsidRDefault="001D36C4" w:rsidP="00C332F3">
            <w:pPr>
              <w:spacing w:before="120" w:after="120"/>
              <w:rPr>
                <w:i/>
                <w:iCs/>
                <w:sz w:val="16"/>
                <w:szCs w:val="16"/>
              </w:rPr>
            </w:pPr>
            <w:r w:rsidRPr="00FF6E96">
              <w:rPr>
                <w:i/>
                <w:iCs/>
                <w:sz w:val="16"/>
                <w:szCs w:val="16"/>
              </w:rPr>
              <w:t>Postcondiciones</w:t>
            </w:r>
          </w:p>
        </w:tc>
        <w:tc>
          <w:tcPr>
            <w:tcW w:w="6843" w:type="dxa"/>
            <w:gridSpan w:val="2"/>
          </w:tcPr>
          <w:p w14:paraId="2FE5CFCB" w14:textId="77777777" w:rsidR="001D36C4" w:rsidRDefault="001D36C4">
            <w:pPr>
              <w:pStyle w:val="Prrafodelista"/>
              <w:numPr>
                <w:ilvl w:val="0"/>
                <w:numId w:val="42"/>
              </w:numPr>
              <w:spacing w:before="120" w:after="120"/>
              <w:rPr>
                <w:sz w:val="16"/>
                <w:szCs w:val="16"/>
              </w:rPr>
            </w:pPr>
            <w:r w:rsidRPr="00CF1F13">
              <w:rPr>
                <w:sz w:val="16"/>
                <w:szCs w:val="16"/>
              </w:rPr>
              <w:t xml:space="preserve">Solo lectura. El log no puede ser modificado ni eliminado por ningún actor ni rol. </w:t>
            </w:r>
          </w:p>
          <w:p w14:paraId="1E617D4F" w14:textId="77777777" w:rsidR="001D36C4" w:rsidRPr="00FD7AA4" w:rsidRDefault="001D36C4">
            <w:pPr>
              <w:pStyle w:val="Prrafodelista"/>
              <w:numPr>
                <w:ilvl w:val="0"/>
                <w:numId w:val="45"/>
              </w:numPr>
              <w:spacing w:before="120" w:after="120"/>
              <w:rPr>
                <w:sz w:val="16"/>
                <w:szCs w:val="16"/>
              </w:rPr>
            </w:pPr>
            <w:r w:rsidRPr="00CF1F13">
              <w:rPr>
                <w:sz w:val="16"/>
                <w:szCs w:val="16"/>
              </w:rPr>
              <w:t>La consulta en sí no genera nueva entrada en el log de auditoría (no se registra la lectura para evitar recursividad).</w:t>
            </w:r>
          </w:p>
        </w:tc>
      </w:tr>
      <w:tr w:rsidR="001D36C4" w14:paraId="4FB3834E" w14:textId="77777777" w:rsidTr="00C332F3">
        <w:trPr>
          <w:cantSplit/>
        </w:trPr>
        <w:tc>
          <w:tcPr>
            <w:tcW w:w="8640" w:type="dxa"/>
            <w:gridSpan w:val="4"/>
            <w:shd w:val="clear" w:color="auto" w:fill="000000" w:themeFill="text1"/>
            <w:vAlign w:val="center"/>
          </w:tcPr>
          <w:p w14:paraId="2FA107C3" w14:textId="77777777" w:rsidR="001D36C4" w:rsidRPr="00FF6E96" w:rsidRDefault="001D36C4" w:rsidP="00C332F3">
            <w:pPr>
              <w:spacing w:before="120" w:after="120"/>
              <w:rPr>
                <w:b/>
                <w:bCs/>
                <w:sz w:val="16"/>
                <w:szCs w:val="16"/>
              </w:rPr>
            </w:pPr>
            <w:r w:rsidRPr="00FF6E96">
              <w:rPr>
                <w:b/>
                <w:bCs/>
                <w:color w:val="FFFFFF" w:themeColor="background1"/>
                <w:sz w:val="16"/>
                <w:szCs w:val="16"/>
              </w:rPr>
              <w:t>Flujo de Eventos Principal</w:t>
            </w:r>
          </w:p>
        </w:tc>
      </w:tr>
      <w:tr w:rsidR="001D36C4" w14:paraId="4D5AF8A0" w14:textId="77777777" w:rsidTr="00C332F3">
        <w:trPr>
          <w:cantSplit/>
        </w:trPr>
        <w:tc>
          <w:tcPr>
            <w:tcW w:w="562" w:type="dxa"/>
            <w:shd w:val="clear" w:color="auto" w:fill="262626" w:themeFill="text1" w:themeFillTint="D9"/>
            <w:vAlign w:val="center"/>
          </w:tcPr>
          <w:p w14:paraId="34C11B68" w14:textId="77777777" w:rsidR="001D36C4" w:rsidRPr="00FF6E96" w:rsidRDefault="001D36C4"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6F4536FA" w14:textId="77777777" w:rsidR="001D36C4" w:rsidRPr="00FF6E96" w:rsidRDefault="001D36C4" w:rsidP="00C332F3">
            <w:pPr>
              <w:spacing w:before="120" w:after="120"/>
              <w:rPr>
                <w:i/>
                <w:iCs/>
                <w:sz w:val="16"/>
                <w:szCs w:val="16"/>
              </w:rPr>
            </w:pPr>
            <w:r w:rsidRPr="00FF6E96">
              <w:rPr>
                <w:i/>
                <w:iCs/>
                <w:sz w:val="16"/>
                <w:szCs w:val="16"/>
              </w:rPr>
              <w:t>Acción</w:t>
            </w:r>
          </w:p>
        </w:tc>
      </w:tr>
      <w:tr w:rsidR="001D36C4" w14:paraId="3B5897DF" w14:textId="77777777" w:rsidTr="00C332F3">
        <w:trPr>
          <w:cantSplit/>
        </w:trPr>
        <w:tc>
          <w:tcPr>
            <w:tcW w:w="562" w:type="dxa"/>
            <w:vAlign w:val="center"/>
          </w:tcPr>
          <w:p w14:paraId="3600E9DE" w14:textId="77777777" w:rsidR="001D36C4" w:rsidRPr="00FF6E96" w:rsidRDefault="001D36C4" w:rsidP="00C332F3">
            <w:pPr>
              <w:spacing w:before="120" w:after="120"/>
              <w:jc w:val="center"/>
              <w:rPr>
                <w:b/>
                <w:bCs/>
                <w:sz w:val="16"/>
                <w:szCs w:val="16"/>
              </w:rPr>
            </w:pPr>
            <w:r w:rsidRPr="00FF6E96">
              <w:rPr>
                <w:b/>
                <w:bCs/>
                <w:sz w:val="16"/>
                <w:szCs w:val="16"/>
              </w:rPr>
              <w:t>1</w:t>
            </w:r>
          </w:p>
        </w:tc>
        <w:tc>
          <w:tcPr>
            <w:tcW w:w="8078" w:type="dxa"/>
            <w:gridSpan w:val="3"/>
            <w:vAlign w:val="center"/>
          </w:tcPr>
          <w:p w14:paraId="5C18B806" w14:textId="77777777" w:rsidR="001D36C4" w:rsidRPr="00FF6E96" w:rsidRDefault="001D36C4" w:rsidP="00C332F3">
            <w:pPr>
              <w:spacing w:before="120" w:after="120"/>
              <w:rPr>
                <w:i/>
                <w:iCs/>
                <w:sz w:val="16"/>
                <w:szCs w:val="16"/>
              </w:rPr>
            </w:pPr>
            <w:r w:rsidRPr="00CF1F13">
              <w:rPr>
                <w:i/>
                <w:iCs/>
                <w:sz w:val="16"/>
                <w:szCs w:val="16"/>
              </w:rPr>
              <w:t>El Administrador accede al módulo de Auditoría.</w:t>
            </w:r>
          </w:p>
        </w:tc>
      </w:tr>
      <w:tr w:rsidR="001D36C4" w14:paraId="37327B4B" w14:textId="77777777" w:rsidTr="00C332F3">
        <w:trPr>
          <w:cantSplit/>
        </w:trPr>
        <w:tc>
          <w:tcPr>
            <w:tcW w:w="562" w:type="dxa"/>
            <w:vAlign w:val="center"/>
          </w:tcPr>
          <w:p w14:paraId="50C709BF" w14:textId="77777777" w:rsidR="001D36C4" w:rsidRPr="00FF6E96" w:rsidRDefault="001D36C4" w:rsidP="00C332F3">
            <w:pPr>
              <w:spacing w:before="120" w:after="120"/>
              <w:jc w:val="center"/>
              <w:rPr>
                <w:b/>
                <w:bCs/>
                <w:sz w:val="16"/>
                <w:szCs w:val="16"/>
              </w:rPr>
            </w:pPr>
            <w:r w:rsidRPr="00FF6E96">
              <w:rPr>
                <w:b/>
                <w:bCs/>
                <w:sz w:val="16"/>
                <w:szCs w:val="16"/>
              </w:rPr>
              <w:lastRenderedPageBreak/>
              <w:t>2</w:t>
            </w:r>
          </w:p>
        </w:tc>
        <w:tc>
          <w:tcPr>
            <w:tcW w:w="8078" w:type="dxa"/>
            <w:gridSpan w:val="3"/>
            <w:vAlign w:val="center"/>
          </w:tcPr>
          <w:p w14:paraId="7ECDC604" w14:textId="77777777" w:rsidR="001D36C4" w:rsidRPr="00FF6E96" w:rsidRDefault="001D36C4" w:rsidP="00C332F3">
            <w:pPr>
              <w:spacing w:before="120" w:after="120"/>
              <w:rPr>
                <w:i/>
                <w:iCs/>
                <w:sz w:val="16"/>
                <w:szCs w:val="16"/>
              </w:rPr>
            </w:pPr>
            <w:r w:rsidRPr="00CF1F13">
              <w:rPr>
                <w:i/>
                <w:iCs/>
                <w:sz w:val="16"/>
                <w:szCs w:val="16"/>
              </w:rPr>
              <w:t xml:space="preserve">El sistema presenta el listado completo de entradas del log, ordenadas por </w:t>
            </w:r>
            <w:proofErr w:type="spellStart"/>
            <w:r w:rsidRPr="00CF1F13">
              <w:rPr>
                <w:i/>
                <w:iCs/>
                <w:sz w:val="16"/>
                <w:szCs w:val="16"/>
              </w:rPr>
              <w:t>timestamp</w:t>
            </w:r>
            <w:proofErr w:type="spellEnd"/>
            <w:r w:rsidRPr="00CF1F13">
              <w:rPr>
                <w:i/>
                <w:iCs/>
                <w:sz w:val="16"/>
                <w:szCs w:val="16"/>
              </w:rPr>
              <w:t xml:space="preserve"> descendente (más recientes primero), paginadas a 50 entradas por página. Cada entrada muestra: </w:t>
            </w:r>
            <w:proofErr w:type="spellStart"/>
            <w:r w:rsidRPr="00CF1F13">
              <w:rPr>
                <w:i/>
                <w:iCs/>
                <w:sz w:val="16"/>
                <w:szCs w:val="16"/>
              </w:rPr>
              <w:t>timestamp</w:t>
            </w:r>
            <w:proofErr w:type="spellEnd"/>
            <w:r w:rsidRPr="00CF1F13">
              <w:rPr>
                <w:i/>
                <w:iCs/>
                <w:sz w:val="16"/>
                <w:szCs w:val="16"/>
              </w:rPr>
              <w:t xml:space="preserve"> exacto, actor, tipo de acción y entidad afectada.</w:t>
            </w:r>
          </w:p>
        </w:tc>
      </w:tr>
      <w:tr w:rsidR="001D36C4" w14:paraId="4FFA4435" w14:textId="77777777" w:rsidTr="00C332F3">
        <w:trPr>
          <w:cantSplit/>
        </w:trPr>
        <w:tc>
          <w:tcPr>
            <w:tcW w:w="562" w:type="dxa"/>
            <w:vAlign w:val="center"/>
          </w:tcPr>
          <w:p w14:paraId="26B0BF32" w14:textId="77777777" w:rsidR="001D36C4" w:rsidRPr="00FF6E96" w:rsidRDefault="001D36C4" w:rsidP="00C332F3">
            <w:pPr>
              <w:spacing w:before="120" w:after="120"/>
              <w:jc w:val="center"/>
              <w:rPr>
                <w:b/>
                <w:bCs/>
                <w:sz w:val="16"/>
                <w:szCs w:val="16"/>
              </w:rPr>
            </w:pPr>
            <w:r w:rsidRPr="00FF6E96">
              <w:rPr>
                <w:b/>
                <w:bCs/>
                <w:sz w:val="16"/>
                <w:szCs w:val="16"/>
              </w:rPr>
              <w:t>3</w:t>
            </w:r>
          </w:p>
        </w:tc>
        <w:tc>
          <w:tcPr>
            <w:tcW w:w="8078" w:type="dxa"/>
            <w:gridSpan w:val="3"/>
            <w:vAlign w:val="center"/>
          </w:tcPr>
          <w:p w14:paraId="65A3978F" w14:textId="77777777" w:rsidR="001D36C4" w:rsidRPr="00FF6E96" w:rsidRDefault="001D36C4" w:rsidP="00C332F3">
            <w:pPr>
              <w:spacing w:before="120" w:after="120"/>
              <w:rPr>
                <w:i/>
                <w:iCs/>
                <w:sz w:val="16"/>
                <w:szCs w:val="16"/>
              </w:rPr>
            </w:pPr>
            <w:r w:rsidRPr="00CF1F13">
              <w:rPr>
                <w:i/>
                <w:iCs/>
                <w:sz w:val="16"/>
                <w:szCs w:val="16"/>
              </w:rPr>
              <w:t>El Administrador aplica uno o más filtros disponibles: actor (usuario específico o tipo de rol), tipo de acción (alta / modificación / eliminación / cobro / cancelación / cambio de rol / inicio de sesión / cierre de sesión / exportación), entidad afectada y rango de fechas.</w:t>
            </w:r>
          </w:p>
        </w:tc>
      </w:tr>
      <w:tr w:rsidR="001D36C4" w14:paraId="34AF73FB" w14:textId="77777777" w:rsidTr="00C332F3">
        <w:trPr>
          <w:cantSplit/>
        </w:trPr>
        <w:tc>
          <w:tcPr>
            <w:tcW w:w="562" w:type="dxa"/>
            <w:vAlign w:val="center"/>
          </w:tcPr>
          <w:p w14:paraId="4F177760" w14:textId="77777777" w:rsidR="001D36C4" w:rsidRPr="00FF6E96" w:rsidRDefault="001D36C4" w:rsidP="00C332F3">
            <w:pPr>
              <w:spacing w:before="120" w:after="120"/>
              <w:jc w:val="center"/>
              <w:rPr>
                <w:b/>
                <w:bCs/>
                <w:sz w:val="16"/>
                <w:szCs w:val="16"/>
              </w:rPr>
            </w:pPr>
            <w:r w:rsidRPr="00FF6E96">
              <w:rPr>
                <w:b/>
                <w:bCs/>
                <w:sz w:val="16"/>
                <w:szCs w:val="16"/>
              </w:rPr>
              <w:t>4</w:t>
            </w:r>
          </w:p>
        </w:tc>
        <w:tc>
          <w:tcPr>
            <w:tcW w:w="8078" w:type="dxa"/>
            <w:gridSpan w:val="3"/>
            <w:vAlign w:val="center"/>
          </w:tcPr>
          <w:p w14:paraId="524B7AB6" w14:textId="77777777" w:rsidR="001D36C4" w:rsidRPr="00FF6E96" w:rsidRDefault="001D36C4" w:rsidP="00C332F3">
            <w:pPr>
              <w:spacing w:before="120" w:after="120"/>
              <w:rPr>
                <w:i/>
                <w:iCs/>
                <w:sz w:val="16"/>
                <w:szCs w:val="16"/>
              </w:rPr>
            </w:pPr>
            <w:r w:rsidRPr="00E01536">
              <w:rPr>
                <w:i/>
                <w:iCs/>
                <w:sz w:val="16"/>
                <w:szCs w:val="16"/>
              </w:rPr>
              <w:t>El sistema actualiza el listado con los filtros aplicados y muestra el total de entradas encontradas.</w:t>
            </w:r>
          </w:p>
        </w:tc>
      </w:tr>
      <w:tr w:rsidR="001D36C4" w14:paraId="309D52DC" w14:textId="77777777" w:rsidTr="00C332F3">
        <w:trPr>
          <w:cantSplit/>
        </w:trPr>
        <w:tc>
          <w:tcPr>
            <w:tcW w:w="562" w:type="dxa"/>
            <w:vAlign w:val="center"/>
          </w:tcPr>
          <w:p w14:paraId="4A01322F" w14:textId="77777777" w:rsidR="001D36C4" w:rsidRPr="00FF6E96" w:rsidRDefault="001D36C4" w:rsidP="00C332F3">
            <w:pPr>
              <w:spacing w:before="120" w:after="120"/>
              <w:jc w:val="center"/>
              <w:rPr>
                <w:b/>
                <w:bCs/>
                <w:sz w:val="16"/>
                <w:szCs w:val="16"/>
              </w:rPr>
            </w:pPr>
            <w:r w:rsidRPr="00FF6E96">
              <w:rPr>
                <w:b/>
                <w:bCs/>
                <w:sz w:val="16"/>
                <w:szCs w:val="16"/>
              </w:rPr>
              <w:t>5</w:t>
            </w:r>
          </w:p>
        </w:tc>
        <w:tc>
          <w:tcPr>
            <w:tcW w:w="8078" w:type="dxa"/>
            <w:gridSpan w:val="3"/>
            <w:vAlign w:val="center"/>
          </w:tcPr>
          <w:p w14:paraId="2AEF1249" w14:textId="77777777" w:rsidR="001D36C4" w:rsidRPr="00FF6E96" w:rsidRDefault="001D36C4" w:rsidP="00C332F3">
            <w:pPr>
              <w:spacing w:before="120" w:after="120"/>
              <w:rPr>
                <w:i/>
                <w:iCs/>
                <w:sz w:val="16"/>
                <w:szCs w:val="16"/>
              </w:rPr>
            </w:pPr>
            <w:r w:rsidRPr="00E01536">
              <w:rPr>
                <w:i/>
                <w:iCs/>
                <w:sz w:val="16"/>
                <w:szCs w:val="16"/>
              </w:rPr>
              <w:t xml:space="preserve">El Administrador selecciona una entrada del log para ver su detalle completo: </w:t>
            </w:r>
            <w:proofErr w:type="spellStart"/>
            <w:r w:rsidRPr="00E01536">
              <w:rPr>
                <w:i/>
                <w:iCs/>
                <w:sz w:val="16"/>
                <w:szCs w:val="16"/>
              </w:rPr>
              <w:t>timestamp</w:t>
            </w:r>
            <w:proofErr w:type="spellEnd"/>
            <w:r w:rsidRPr="00E01536">
              <w:rPr>
                <w:i/>
                <w:iCs/>
                <w:sz w:val="16"/>
                <w:szCs w:val="16"/>
              </w:rPr>
              <w:t xml:space="preserve"> exacto, actor, tipo de acción, entidad afectada, identificador de la entidad, valor anterior (si aplica) y valor nuevo (si aplica).</w:t>
            </w:r>
          </w:p>
        </w:tc>
      </w:tr>
      <w:tr w:rsidR="001D36C4" w14:paraId="49057D57" w14:textId="77777777" w:rsidTr="00C332F3">
        <w:trPr>
          <w:cantSplit/>
        </w:trPr>
        <w:tc>
          <w:tcPr>
            <w:tcW w:w="562" w:type="dxa"/>
            <w:vAlign w:val="center"/>
          </w:tcPr>
          <w:p w14:paraId="1E80A1AF" w14:textId="77777777" w:rsidR="001D36C4" w:rsidRPr="00FF6E96" w:rsidRDefault="001D36C4" w:rsidP="00C332F3">
            <w:pPr>
              <w:spacing w:before="120" w:after="120"/>
              <w:jc w:val="center"/>
              <w:rPr>
                <w:b/>
                <w:bCs/>
                <w:sz w:val="16"/>
                <w:szCs w:val="16"/>
              </w:rPr>
            </w:pPr>
            <w:r w:rsidRPr="00FF6E96">
              <w:rPr>
                <w:b/>
                <w:bCs/>
                <w:sz w:val="16"/>
                <w:szCs w:val="16"/>
              </w:rPr>
              <w:t>6</w:t>
            </w:r>
          </w:p>
        </w:tc>
        <w:tc>
          <w:tcPr>
            <w:tcW w:w="8078" w:type="dxa"/>
            <w:gridSpan w:val="3"/>
            <w:vAlign w:val="center"/>
          </w:tcPr>
          <w:p w14:paraId="47C76F4B" w14:textId="77777777" w:rsidR="001D36C4" w:rsidRPr="00A509A2" w:rsidRDefault="001D36C4" w:rsidP="00C332F3">
            <w:pPr>
              <w:spacing w:before="120" w:after="120"/>
              <w:rPr>
                <w:i/>
                <w:iCs/>
                <w:sz w:val="16"/>
                <w:szCs w:val="16"/>
              </w:rPr>
            </w:pPr>
            <w:r w:rsidRPr="00E01536">
              <w:rPr>
                <w:i/>
                <w:iCs/>
                <w:sz w:val="16"/>
                <w:szCs w:val="16"/>
              </w:rPr>
              <w:t>El Administrador puede exportar el log filtrado actualmente visible en formato CSV.</w:t>
            </w:r>
          </w:p>
        </w:tc>
      </w:tr>
      <w:tr w:rsidR="001D36C4" w14:paraId="7381640B" w14:textId="77777777" w:rsidTr="00C332F3">
        <w:trPr>
          <w:cantSplit/>
        </w:trPr>
        <w:tc>
          <w:tcPr>
            <w:tcW w:w="8640" w:type="dxa"/>
            <w:gridSpan w:val="4"/>
            <w:shd w:val="clear" w:color="auto" w:fill="000000" w:themeFill="text1"/>
            <w:vAlign w:val="center"/>
          </w:tcPr>
          <w:p w14:paraId="72A65E6D" w14:textId="77777777" w:rsidR="001D36C4" w:rsidRPr="00FF6E96" w:rsidRDefault="001D36C4" w:rsidP="00C332F3">
            <w:pPr>
              <w:spacing w:before="120" w:after="120"/>
              <w:rPr>
                <w:b/>
                <w:bCs/>
                <w:sz w:val="16"/>
                <w:szCs w:val="16"/>
              </w:rPr>
            </w:pPr>
            <w:r>
              <w:rPr>
                <w:b/>
                <w:bCs/>
                <w:sz w:val="16"/>
                <w:szCs w:val="16"/>
              </w:rPr>
              <w:t>Flujos de Eventos Alternativo</w:t>
            </w:r>
          </w:p>
        </w:tc>
      </w:tr>
      <w:tr w:rsidR="001D36C4" w14:paraId="2D7431FB" w14:textId="77777777" w:rsidTr="00C332F3">
        <w:trPr>
          <w:cantSplit/>
        </w:trPr>
        <w:tc>
          <w:tcPr>
            <w:tcW w:w="562" w:type="dxa"/>
            <w:shd w:val="clear" w:color="auto" w:fill="262626" w:themeFill="text1" w:themeFillTint="D9"/>
            <w:vAlign w:val="center"/>
          </w:tcPr>
          <w:p w14:paraId="45E8024A" w14:textId="77777777" w:rsidR="001D36C4" w:rsidRPr="00FF6E96" w:rsidRDefault="001D36C4"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70ACBA4E" w14:textId="77777777" w:rsidR="001D36C4" w:rsidRPr="00FF6E96" w:rsidRDefault="001D36C4" w:rsidP="00C332F3">
            <w:pPr>
              <w:spacing w:before="120" w:after="120"/>
              <w:rPr>
                <w:i/>
                <w:iCs/>
                <w:sz w:val="16"/>
                <w:szCs w:val="16"/>
              </w:rPr>
            </w:pPr>
            <w:r w:rsidRPr="00FF6E96">
              <w:rPr>
                <w:i/>
                <w:iCs/>
                <w:sz w:val="16"/>
                <w:szCs w:val="16"/>
              </w:rPr>
              <w:t>Descripción</w:t>
            </w:r>
          </w:p>
        </w:tc>
      </w:tr>
      <w:tr w:rsidR="001D36C4" w14:paraId="60D7EF44" w14:textId="77777777" w:rsidTr="00C332F3">
        <w:trPr>
          <w:cantSplit/>
        </w:trPr>
        <w:tc>
          <w:tcPr>
            <w:tcW w:w="562" w:type="dxa"/>
            <w:vAlign w:val="center"/>
          </w:tcPr>
          <w:p w14:paraId="5DAE3689" w14:textId="77777777" w:rsidR="001D36C4" w:rsidRPr="00FF6E96" w:rsidRDefault="001D36C4" w:rsidP="00C332F3">
            <w:pPr>
              <w:spacing w:before="120" w:after="120"/>
              <w:jc w:val="center"/>
              <w:rPr>
                <w:b/>
                <w:bCs/>
                <w:sz w:val="16"/>
                <w:szCs w:val="16"/>
              </w:rPr>
            </w:pPr>
            <w:r>
              <w:rPr>
                <w:b/>
                <w:bCs/>
                <w:sz w:val="16"/>
                <w:szCs w:val="16"/>
              </w:rPr>
              <w:t>A1</w:t>
            </w:r>
          </w:p>
        </w:tc>
        <w:tc>
          <w:tcPr>
            <w:tcW w:w="8078" w:type="dxa"/>
            <w:gridSpan w:val="3"/>
            <w:vAlign w:val="center"/>
          </w:tcPr>
          <w:p w14:paraId="7F6F0320" w14:textId="77777777" w:rsidR="001D36C4" w:rsidRPr="00FF6E96" w:rsidRDefault="001D36C4" w:rsidP="00C332F3">
            <w:pPr>
              <w:spacing w:before="120" w:after="120"/>
              <w:rPr>
                <w:sz w:val="16"/>
                <w:szCs w:val="16"/>
              </w:rPr>
            </w:pPr>
            <w:r w:rsidRPr="00E01536">
              <w:rPr>
                <w:sz w:val="16"/>
                <w:szCs w:val="16"/>
              </w:rPr>
              <w:t xml:space="preserve">En el paso 6, si el Administrador exporta el log, el sistema genera el archivo CSV con todas las entradas del filtro activo (no solo la página visible). La exportación misma queda registrada en el log de auditoría con actor, </w:t>
            </w:r>
            <w:proofErr w:type="spellStart"/>
            <w:r w:rsidRPr="00E01536">
              <w:rPr>
                <w:sz w:val="16"/>
                <w:szCs w:val="16"/>
              </w:rPr>
              <w:t>timestamp</w:t>
            </w:r>
            <w:proofErr w:type="spellEnd"/>
            <w:r w:rsidRPr="00E01536">
              <w:rPr>
                <w:sz w:val="16"/>
                <w:szCs w:val="16"/>
              </w:rPr>
              <w:t xml:space="preserve"> y filtros aplicados.</w:t>
            </w:r>
          </w:p>
        </w:tc>
      </w:tr>
      <w:tr w:rsidR="001D36C4" w14:paraId="23A3B30D" w14:textId="77777777" w:rsidTr="00C332F3">
        <w:trPr>
          <w:cantSplit/>
        </w:trPr>
        <w:tc>
          <w:tcPr>
            <w:tcW w:w="8640" w:type="dxa"/>
            <w:gridSpan w:val="4"/>
            <w:shd w:val="clear" w:color="auto" w:fill="000000" w:themeFill="text1"/>
            <w:vAlign w:val="center"/>
          </w:tcPr>
          <w:p w14:paraId="5702DB4B" w14:textId="77777777" w:rsidR="001D36C4" w:rsidRPr="00233EBD" w:rsidRDefault="001D36C4" w:rsidP="00C332F3">
            <w:pPr>
              <w:spacing w:before="120" w:after="120"/>
              <w:rPr>
                <w:b/>
                <w:bCs/>
                <w:sz w:val="16"/>
                <w:szCs w:val="16"/>
              </w:rPr>
            </w:pPr>
            <w:r w:rsidRPr="00233EBD">
              <w:rPr>
                <w:b/>
                <w:bCs/>
                <w:sz w:val="16"/>
                <w:szCs w:val="16"/>
              </w:rPr>
              <w:t>Excepciones</w:t>
            </w:r>
          </w:p>
        </w:tc>
      </w:tr>
      <w:tr w:rsidR="001D36C4" w14:paraId="08D4DD1D" w14:textId="77777777" w:rsidTr="00C332F3">
        <w:trPr>
          <w:cantSplit/>
        </w:trPr>
        <w:tc>
          <w:tcPr>
            <w:tcW w:w="562" w:type="dxa"/>
            <w:vAlign w:val="center"/>
          </w:tcPr>
          <w:p w14:paraId="5A18B54A" w14:textId="77777777" w:rsidR="001D36C4" w:rsidRPr="00FF6E96" w:rsidRDefault="001D36C4" w:rsidP="00C332F3">
            <w:pPr>
              <w:spacing w:before="120" w:after="120"/>
              <w:jc w:val="center"/>
              <w:rPr>
                <w:b/>
                <w:bCs/>
                <w:sz w:val="16"/>
                <w:szCs w:val="16"/>
              </w:rPr>
            </w:pPr>
            <w:r>
              <w:rPr>
                <w:b/>
                <w:bCs/>
                <w:sz w:val="16"/>
                <w:szCs w:val="16"/>
              </w:rPr>
              <w:t>E1</w:t>
            </w:r>
          </w:p>
        </w:tc>
        <w:tc>
          <w:tcPr>
            <w:tcW w:w="8078" w:type="dxa"/>
            <w:gridSpan w:val="3"/>
            <w:vAlign w:val="center"/>
          </w:tcPr>
          <w:p w14:paraId="00EFC13C" w14:textId="77777777" w:rsidR="001D36C4" w:rsidRPr="00FF6E96" w:rsidRDefault="001D36C4" w:rsidP="00C332F3">
            <w:pPr>
              <w:spacing w:before="120" w:after="120"/>
              <w:rPr>
                <w:sz w:val="16"/>
                <w:szCs w:val="16"/>
              </w:rPr>
            </w:pPr>
            <w:r w:rsidRPr="00E01536">
              <w:rPr>
                <w:sz w:val="16"/>
                <w:szCs w:val="16"/>
              </w:rPr>
              <w:t>En el paso 3, si la combinación de filtros no retorna ninguna entrada, el sistema muestra un mensaje informativo y ofrece la opción de limpiar los filtros.</w:t>
            </w:r>
          </w:p>
        </w:tc>
      </w:tr>
      <w:tr w:rsidR="001D36C4" w14:paraId="6FE421AF" w14:textId="77777777" w:rsidTr="00C332F3">
        <w:trPr>
          <w:cantSplit/>
        </w:trPr>
        <w:tc>
          <w:tcPr>
            <w:tcW w:w="8640" w:type="dxa"/>
            <w:gridSpan w:val="4"/>
            <w:shd w:val="clear" w:color="auto" w:fill="000000" w:themeFill="text1"/>
            <w:vAlign w:val="center"/>
          </w:tcPr>
          <w:p w14:paraId="69334B7E" w14:textId="77777777" w:rsidR="001D36C4" w:rsidRPr="00D37409" w:rsidRDefault="001D36C4" w:rsidP="00C332F3">
            <w:pPr>
              <w:spacing w:before="120" w:after="120"/>
              <w:rPr>
                <w:b/>
                <w:bCs/>
                <w:sz w:val="16"/>
                <w:szCs w:val="16"/>
              </w:rPr>
            </w:pPr>
            <w:r w:rsidRPr="00D37409">
              <w:rPr>
                <w:b/>
                <w:bCs/>
                <w:sz w:val="16"/>
                <w:szCs w:val="16"/>
              </w:rPr>
              <w:t>Detalles</w:t>
            </w:r>
          </w:p>
        </w:tc>
      </w:tr>
      <w:tr w:rsidR="001D36C4" w14:paraId="3BF11F19" w14:textId="77777777" w:rsidTr="00C332F3">
        <w:trPr>
          <w:cantSplit/>
        </w:trPr>
        <w:tc>
          <w:tcPr>
            <w:tcW w:w="1838" w:type="dxa"/>
            <w:gridSpan w:val="3"/>
            <w:shd w:val="clear" w:color="auto" w:fill="262626" w:themeFill="text1" w:themeFillTint="D9"/>
            <w:vAlign w:val="center"/>
          </w:tcPr>
          <w:p w14:paraId="1DED374E" w14:textId="77777777" w:rsidR="001D36C4" w:rsidRPr="00D37409" w:rsidRDefault="001D36C4" w:rsidP="00C332F3">
            <w:pPr>
              <w:spacing w:before="120" w:after="120"/>
              <w:rPr>
                <w:i/>
                <w:iCs/>
                <w:sz w:val="16"/>
                <w:szCs w:val="16"/>
              </w:rPr>
            </w:pPr>
            <w:r w:rsidRPr="00D37409">
              <w:rPr>
                <w:i/>
                <w:iCs/>
                <w:sz w:val="16"/>
                <w:szCs w:val="16"/>
              </w:rPr>
              <w:t>Estabilidad</w:t>
            </w:r>
          </w:p>
        </w:tc>
        <w:tc>
          <w:tcPr>
            <w:tcW w:w="6802" w:type="dxa"/>
            <w:vAlign w:val="center"/>
          </w:tcPr>
          <w:p w14:paraId="306F6136" w14:textId="67594A80" w:rsidR="001D36C4" w:rsidRPr="00FF6E96" w:rsidRDefault="002C239E" w:rsidP="00C332F3">
            <w:pPr>
              <w:spacing w:before="120" w:after="120"/>
              <w:rPr>
                <w:sz w:val="16"/>
                <w:szCs w:val="16"/>
              </w:rPr>
            </w:pPr>
            <w:r w:rsidRPr="002C239E">
              <w:rPr>
                <w:sz w:val="16"/>
                <w:szCs w:val="16"/>
              </w:rPr>
              <w:t>Alta</w:t>
            </w:r>
          </w:p>
        </w:tc>
      </w:tr>
      <w:tr w:rsidR="001D36C4" w14:paraId="10815252" w14:textId="77777777" w:rsidTr="00C332F3">
        <w:trPr>
          <w:cantSplit/>
        </w:trPr>
        <w:tc>
          <w:tcPr>
            <w:tcW w:w="1838" w:type="dxa"/>
            <w:gridSpan w:val="3"/>
            <w:shd w:val="clear" w:color="auto" w:fill="262626" w:themeFill="text1" w:themeFillTint="D9"/>
            <w:vAlign w:val="center"/>
          </w:tcPr>
          <w:p w14:paraId="2C42CAB0" w14:textId="77777777" w:rsidR="001D36C4" w:rsidRPr="00D37409" w:rsidRDefault="001D36C4" w:rsidP="00C332F3">
            <w:pPr>
              <w:spacing w:before="120" w:after="120"/>
              <w:rPr>
                <w:i/>
                <w:iCs/>
                <w:sz w:val="16"/>
                <w:szCs w:val="16"/>
              </w:rPr>
            </w:pPr>
            <w:r w:rsidRPr="00D37409">
              <w:rPr>
                <w:i/>
                <w:iCs/>
                <w:sz w:val="16"/>
                <w:szCs w:val="16"/>
              </w:rPr>
              <w:t>Frecuencia</w:t>
            </w:r>
          </w:p>
        </w:tc>
        <w:tc>
          <w:tcPr>
            <w:tcW w:w="6802" w:type="dxa"/>
            <w:vAlign w:val="center"/>
          </w:tcPr>
          <w:p w14:paraId="19669C27" w14:textId="4E37F72E" w:rsidR="001D36C4" w:rsidRPr="00FF6E96" w:rsidRDefault="002C239E" w:rsidP="00C332F3">
            <w:pPr>
              <w:spacing w:before="120" w:after="120"/>
              <w:rPr>
                <w:sz w:val="16"/>
                <w:szCs w:val="16"/>
              </w:rPr>
            </w:pPr>
            <w:r w:rsidRPr="002C239E">
              <w:rPr>
                <w:sz w:val="16"/>
                <w:szCs w:val="16"/>
              </w:rPr>
              <w:t xml:space="preserve">Baja </w:t>
            </w:r>
            <w:r w:rsidRPr="002C239E">
              <w:rPr>
                <w:i/>
                <w:iCs/>
                <w:sz w:val="16"/>
                <w:szCs w:val="16"/>
              </w:rPr>
              <w:t>(consulta puntual ante investigación de discrepancias, auditorías de control de accesos o verificación de operaciones sensibles)</w:t>
            </w:r>
          </w:p>
        </w:tc>
      </w:tr>
      <w:tr w:rsidR="001D36C4" w14:paraId="4B4AC202" w14:textId="77777777" w:rsidTr="00C332F3">
        <w:trPr>
          <w:cantSplit/>
        </w:trPr>
        <w:tc>
          <w:tcPr>
            <w:tcW w:w="1838" w:type="dxa"/>
            <w:gridSpan w:val="3"/>
            <w:shd w:val="clear" w:color="auto" w:fill="262626" w:themeFill="text1" w:themeFillTint="D9"/>
            <w:vAlign w:val="center"/>
          </w:tcPr>
          <w:p w14:paraId="4C3FD893" w14:textId="77777777" w:rsidR="001D36C4" w:rsidRPr="00D37409" w:rsidRDefault="001D36C4" w:rsidP="00C332F3">
            <w:pPr>
              <w:spacing w:before="120" w:after="120"/>
              <w:rPr>
                <w:i/>
                <w:iCs/>
                <w:sz w:val="16"/>
                <w:szCs w:val="16"/>
              </w:rPr>
            </w:pPr>
            <w:r w:rsidRPr="00D37409">
              <w:rPr>
                <w:i/>
                <w:iCs/>
                <w:sz w:val="16"/>
                <w:szCs w:val="16"/>
              </w:rPr>
              <w:t>Comentarios</w:t>
            </w:r>
          </w:p>
        </w:tc>
        <w:tc>
          <w:tcPr>
            <w:tcW w:w="6802" w:type="dxa"/>
            <w:vAlign w:val="center"/>
          </w:tcPr>
          <w:p w14:paraId="1D643CE7" w14:textId="77777777" w:rsidR="001D36C4" w:rsidRDefault="001D36C4" w:rsidP="00C332F3">
            <w:pPr>
              <w:spacing w:before="120" w:after="120"/>
              <w:rPr>
                <w:sz w:val="16"/>
                <w:szCs w:val="16"/>
              </w:rPr>
            </w:pPr>
            <w:r w:rsidRPr="005E109F">
              <w:rPr>
                <w:sz w:val="16"/>
                <w:szCs w:val="16"/>
              </w:rPr>
              <w:t xml:space="preserve">Cualquier intento de operación de escritura sobre el log desde la interfaz, la API o cualquier rol </w:t>
            </w:r>
            <w:proofErr w:type="gramStart"/>
            <w:r w:rsidRPr="005E109F">
              <w:rPr>
                <w:sz w:val="16"/>
                <w:szCs w:val="16"/>
              </w:rPr>
              <w:t>incluyendo</w:t>
            </w:r>
            <w:proofErr w:type="gramEnd"/>
            <w:r w:rsidRPr="005E109F">
              <w:rPr>
                <w:sz w:val="16"/>
                <w:szCs w:val="16"/>
              </w:rPr>
              <w:t xml:space="preserve"> el Administrador es rechazado por el servidor con código 403, sin devolver datos parciales ni modificar ninguna entrada existente.</w:t>
            </w:r>
          </w:p>
          <w:p w14:paraId="48644F80" w14:textId="5B9B8B3F" w:rsidR="002C0866" w:rsidRPr="00FF6E96" w:rsidRDefault="002C0866" w:rsidP="00C332F3">
            <w:pPr>
              <w:spacing w:before="120" w:after="120"/>
              <w:rPr>
                <w:sz w:val="16"/>
                <w:szCs w:val="16"/>
              </w:rPr>
            </w:pPr>
            <w:r w:rsidRPr="002C0866">
              <w:rPr>
                <w:sz w:val="16"/>
                <w:szCs w:val="16"/>
              </w:rPr>
              <w:t xml:space="preserve">Este caso de uso especifica la consulta del log de auditoría. La escritura no le pertenece: la ejecutan todos los casos de uso del sistema como parte de sus propias postcondiciones, sobre una entrada con objetivo de referencia genérico, que permite auditar cualquier entidad sin declarar una relación por cada tipo posible. La entrada es inmutable por diseño: no admite modificación ni eliminación, y esa garantía reside en el concepto y no en la pantalla, de modo que se </w:t>
            </w:r>
            <w:proofErr w:type="gramStart"/>
            <w:r w:rsidRPr="002C0866">
              <w:rPr>
                <w:sz w:val="16"/>
                <w:szCs w:val="16"/>
              </w:rPr>
              <w:t>sostiene</w:t>
            </w:r>
            <w:proofErr w:type="gramEnd"/>
            <w:r w:rsidRPr="002C0866">
              <w:rPr>
                <w:sz w:val="16"/>
                <w:szCs w:val="16"/>
              </w:rPr>
              <w:t xml:space="preserve"> aunque la operación se intente por fuera de la interfaz. La consecuencia práctica de esa separación es que este caso de uso, cuando se construya, encontrará el registro ya poblado</w:t>
            </w:r>
          </w:p>
        </w:tc>
      </w:tr>
    </w:tbl>
    <w:p w14:paraId="65533852" w14:textId="77777777" w:rsidR="00607104" w:rsidRPr="00922CBE" w:rsidRDefault="00607104" w:rsidP="00922CBE">
      <w:pPr>
        <w:rPr>
          <w:b/>
          <w:bCs/>
        </w:rPr>
      </w:pPr>
    </w:p>
    <w:p w14:paraId="68B2317D" w14:textId="37E39462" w:rsidR="005D6626" w:rsidRPr="005D6626" w:rsidRDefault="00173C1D">
      <w:pPr>
        <w:pStyle w:val="Prrafodelista"/>
        <w:numPr>
          <w:ilvl w:val="2"/>
          <w:numId w:val="77"/>
        </w:numPr>
        <w:outlineLvl w:val="2"/>
        <w:rPr>
          <w:b/>
          <w:bCs/>
        </w:rPr>
      </w:pPr>
      <w:bookmarkStart w:id="150" w:name="_Toc231243445"/>
      <w:r>
        <w:rPr>
          <w:b/>
          <w:bCs/>
        </w:rPr>
        <w:t>Módulo 17: Configuración del Sistema</w:t>
      </w:r>
      <w:bookmarkEnd w:id="150"/>
    </w:p>
    <w:tbl>
      <w:tblPr>
        <w:tblStyle w:val="Tablaconcuadrcula"/>
        <w:tblW w:w="8640" w:type="dxa"/>
        <w:tblLook w:val="04A0" w:firstRow="1" w:lastRow="0" w:firstColumn="1" w:lastColumn="0" w:noHBand="0" w:noVBand="1"/>
      </w:tblPr>
      <w:tblGrid>
        <w:gridCol w:w="562"/>
        <w:gridCol w:w="1235"/>
        <w:gridCol w:w="41"/>
        <w:gridCol w:w="6802"/>
      </w:tblGrid>
      <w:tr w:rsidR="005D6626" w14:paraId="3BB74856" w14:textId="77777777" w:rsidTr="00C332F3">
        <w:trPr>
          <w:cantSplit/>
        </w:trPr>
        <w:tc>
          <w:tcPr>
            <w:tcW w:w="1797" w:type="dxa"/>
            <w:gridSpan w:val="2"/>
            <w:shd w:val="clear" w:color="auto" w:fill="000000" w:themeFill="text1"/>
          </w:tcPr>
          <w:p w14:paraId="1721749C" w14:textId="77406CAA" w:rsidR="005D6626" w:rsidRPr="00FF6E96" w:rsidRDefault="002D250D" w:rsidP="00C332F3">
            <w:pPr>
              <w:spacing w:before="120" w:after="120"/>
              <w:rPr>
                <w:b/>
                <w:bCs/>
                <w:sz w:val="16"/>
                <w:szCs w:val="16"/>
              </w:rPr>
            </w:pPr>
            <w:r>
              <w:rPr>
                <w:b/>
                <w:bCs/>
                <w:color w:val="FFFFFF" w:themeColor="background1"/>
                <w:sz w:val="16"/>
                <w:szCs w:val="16"/>
              </w:rPr>
              <w:t>CU-CFG-PAR</w:t>
            </w:r>
          </w:p>
        </w:tc>
        <w:tc>
          <w:tcPr>
            <w:tcW w:w="6843" w:type="dxa"/>
            <w:gridSpan w:val="2"/>
          </w:tcPr>
          <w:p w14:paraId="7983433C" w14:textId="77777777" w:rsidR="005D6626" w:rsidRPr="00FF6E96" w:rsidRDefault="005D6626" w:rsidP="00C332F3">
            <w:pPr>
              <w:spacing w:before="120" w:after="120"/>
              <w:rPr>
                <w:b/>
                <w:bCs/>
                <w:sz w:val="16"/>
                <w:szCs w:val="16"/>
              </w:rPr>
            </w:pPr>
            <w:r w:rsidRPr="002D7344">
              <w:rPr>
                <w:b/>
                <w:bCs/>
                <w:sz w:val="16"/>
                <w:szCs w:val="16"/>
              </w:rPr>
              <w:t>Configurar Parámetros Operacionales</w:t>
            </w:r>
          </w:p>
        </w:tc>
      </w:tr>
      <w:tr w:rsidR="005D6626" w14:paraId="7955C61D" w14:textId="77777777" w:rsidTr="00C332F3">
        <w:trPr>
          <w:cantSplit/>
        </w:trPr>
        <w:tc>
          <w:tcPr>
            <w:tcW w:w="1797" w:type="dxa"/>
            <w:gridSpan w:val="2"/>
            <w:shd w:val="clear" w:color="auto" w:fill="262626" w:themeFill="text1" w:themeFillTint="D9"/>
          </w:tcPr>
          <w:p w14:paraId="015EE8AF" w14:textId="77777777" w:rsidR="005D6626" w:rsidRPr="00FF6E96" w:rsidRDefault="005D6626" w:rsidP="00C332F3">
            <w:pPr>
              <w:spacing w:before="120" w:after="120"/>
              <w:rPr>
                <w:i/>
                <w:iCs/>
                <w:sz w:val="16"/>
                <w:szCs w:val="16"/>
              </w:rPr>
            </w:pPr>
            <w:r>
              <w:rPr>
                <w:i/>
                <w:iCs/>
                <w:sz w:val="16"/>
                <w:szCs w:val="16"/>
              </w:rPr>
              <w:t>Objetivos Asociados</w:t>
            </w:r>
          </w:p>
        </w:tc>
        <w:tc>
          <w:tcPr>
            <w:tcW w:w="6843" w:type="dxa"/>
            <w:gridSpan w:val="2"/>
          </w:tcPr>
          <w:p w14:paraId="31112218" w14:textId="01C6EE1F" w:rsidR="005D6626" w:rsidRPr="00FD7AA4" w:rsidRDefault="00027F48" w:rsidP="00C332F3">
            <w:pPr>
              <w:spacing w:before="120" w:after="120"/>
              <w:rPr>
                <w:sz w:val="16"/>
                <w:szCs w:val="16"/>
              </w:rPr>
            </w:pPr>
            <w:r w:rsidRPr="00027F48">
              <w:rPr>
                <w:sz w:val="16"/>
                <w:szCs w:val="16"/>
              </w:rPr>
              <w:t>OBJ-08, OBJ-09</w:t>
            </w:r>
          </w:p>
        </w:tc>
      </w:tr>
      <w:tr w:rsidR="005D6626" w14:paraId="0E1DEF1C" w14:textId="77777777" w:rsidTr="00C332F3">
        <w:trPr>
          <w:cantSplit/>
        </w:trPr>
        <w:tc>
          <w:tcPr>
            <w:tcW w:w="1797" w:type="dxa"/>
            <w:gridSpan w:val="2"/>
            <w:shd w:val="clear" w:color="auto" w:fill="262626" w:themeFill="text1" w:themeFillTint="D9"/>
          </w:tcPr>
          <w:p w14:paraId="6A9E323E" w14:textId="77777777" w:rsidR="005D6626" w:rsidRDefault="005D6626" w:rsidP="00C332F3">
            <w:pPr>
              <w:spacing w:before="120" w:after="120"/>
              <w:rPr>
                <w:i/>
                <w:iCs/>
                <w:sz w:val="16"/>
                <w:szCs w:val="16"/>
              </w:rPr>
            </w:pPr>
            <w:r>
              <w:rPr>
                <w:i/>
                <w:iCs/>
                <w:sz w:val="16"/>
                <w:szCs w:val="16"/>
              </w:rPr>
              <w:t>Requisitos Asociados</w:t>
            </w:r>
          </w:p>
        </w:tc>
        <w:tc>
          <w:tcPr>
            <w:tcW w:w="6843" w:type="dxa"/>
            <w:gridSpan w:val="2"/>
          </w:tcPr>
          <w:p w14:paraId="51FA65BD" w14:textId="706CF36C" w:rsidR="005D6626" w:rsidRPr="00FD7AA4" w:rsidRDefault="009C23ED" w:rsidP="00C332F3">
            <w:pPr>
              <w:spacing w:before="120" w:after="120"/>
              <w:rPr>
                <w:sz w:val="16"/>
                <w:szCs w:val="16"/>
              </w:rPr>
            </w:pPr>
            <w:r w:rsidRPr="009C23ED">
              <w:rPr>
                <w:sz w:val="16"/>
                <w:szCs w:val="16"/>
              </w:rPr>
              <w:t>RF-22, RF-23, RNF-03, RNF-07</w:t>
            </w:r>
          </w:p>
        </w:tc>
      </w:tr>
      <w:tr w:rsidR="005D6626" w14:paraId="74F22AAD" w14:textId="77777777" w:rsidTr="00C332F3">
        <w:trPr>
          <w:cantSplit/>
        </w:trPr>
        <w:tc>
          <w:tcPr>
            <w:tcW w:w="8640" w:type="dxa"/>
            <w:gridSpan w:val="4"/>
            <w:shd w:val="clear" w:color="auto" w:fill="000000" w:themeFill="text1"/>
          </w:tcPr>
          <w:p w14:paraId="2D6ACAC8" w14:textId="77777777" w:rsidR="005D6626" w:rsidRPr="00233EBD" w:rsidRDefault="005D6626" w:rsidP="00C332F3">
            <w:pPr>
              <w:spacing w:before="120" w:after="120"/>
              <w:rPr>
                <w:b/>
                <w:bCs/>
                <w:sz w:val="16"/>
                <w:szCs w:val="16"/>
              </w:rPr>
            </w:pPr>
            <w:r w:rsidRPr="00233EBD">
              <w:rPr>
                <w:b/>
                <w:bCs/>
                <w:sz w:val="16"/>
                <w:szCs w:val="16"/>
              </w:rPr>
              <w:t>Actores e Intereses</w:t>
            </w:r>
          </w:p>
        </w:tc>
      </w:tr>
      <w:tr w:rsidR="005D6626" w14:paraId="608E4F63" w14:textId="77777777" w:rsidTr="00C332F3">
        <w:trPr>
          <w:cantSplit/>
        </w:trPr>
        <w:tc>
          <w:tcPr>
            <w:tcW w:w="1797" w:type="dxa"/>
            <w:gridSpan w:val="2"/>
            <w:shd w:val="clear" w:color="auto" w:fill="262626" w:themeFill="text1" w:themeFillTint="D9"/>
          </w:tcPr>
          <w:p w14:paraId="095C2EC1" w14:textId="77777777" w:rsidR="005D6626" w:rsidRPr="00FF6E96" w:rsidRDefault="005D6626"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307A57FD" w14:textId="77777777" w:rsidR="005D6626" w:rsidRPr="00FD7AA4" w:rsidRDefault="005D6626" w:rsidP="00C332F3">
            <w:pPr>
              <w:spacing w:before="120" w:after="120"/>
              <w:rPr>
                <w:sz w:val="16"/>
                <w:szCs w:val="16"/>
              </w:rPr>
            </w:pPr>
            <w:r w:rsidRPr="002D7344">
              <w:rPr>
                <w:b/>
                <w:bCs/>
                <w:sz w:val="16"/>
                <w:szCs w:val="16"/>
              </w:rPr>
              <w:t xml:space="preserve">Administrador: </w:t>
            </w:r>
            <w:r w:rsidRPr="002D7344">
              <w:rPr>
                <w:sz w:val="16"/>
                <w:szCs w:val="16"/>
              </w:rPr>
              <w:t>Ajustar los valores que controlan el comportamiento automatizado del sistema, los umbrales operativos y los parámetros de seguridad, desde un único panel centralizado.</w:t>
            </w:r>
          </w:p>
        </w:tc>
      </w:tr>
      <w:tr w:rsidR="005D6626" w14:paraId="671EDBC8" w14:textId="77777777" w:rsidTr="00C332F3">
        <w:trPr>
          <w:cantSplit/>
        </w:trPr>
        <w:tc>
          <w:tcPr>
            <w:tcW w:w="1797" w:type="dxa"/>
            <w:gridSpan w:val="2"/>
            <w:shd w:val="clear" w:color="auto" w:fill="262626" w:themeFill="text1" w:themeFillTint="D9"/>
          </w:tcPr>
          <w:p w14:paraId="4E8877EF" w14:textId="77777777" w:rsidR="005D6626" w:rsidRPr="00FF6E96" w:rsidRDefault="005D6626" w:rsidP="00C332F3">
            <w:pPr>
              <w:spacing w:before="120" w:after="120"/>
              <w:rPr>
                <w:i/>
                <w:iCs/>
                <w:sz w:val="16"/>
                <w:szCs w:val="16"/>
              </w:rPr>
            </w:pPr>
            <w:r>
              <w:rPr>
                <w:i/>
                <w:iCs/>
                <w:sz w:val="16"/>
                <w:szCs w:val="16"/>
              </w:rPr>
              <w:t>Actores Secundarios</w:t>
            </w:r>
          </w:p>
        </w:tc>
        <w:tc>
          <w:tcPr>
            <w:tcW w:w="6843" w:type="dxa"/>
            <w:gridSpan w:val="2"/>
          </w:tcPr>
          <w:p w14:paraId="646DE609" w14:textId="77777777" w:rsidR="005D6626" w:rsidRPr="00FD7AA4" w:rsidRDefault="005D6626" w:rsidP="00C332F3">
            <w:pPr>
              <w:spacing w:before="120" w:after="120"/>
              <w:rPr>
                <w:sz w:val="16"/>
                <w:szCs w:val="16"/>
              </w:rPr>
            </w:pPr>
            <w:r>
              <w:rPr>
                <w:sz w:val="16"/>
                <w:szCs w:val="16"/>
              </w:rPr>
              <w:t>-</w:t>
            </w:r>
          </w:p>
        </w:tc>
      </w:tr>
      <w:tr w:rsidR="005D6626" w14:paraId="70D86954" w14:textId="77777777" w:rsidTr="00C332F3">
        <w:trPr>
          <w:cantSplit/>
        </w:trPr>
        <w:tc>
          <w:tcPr>
            <w:tcW w:w="1797" w:type="dxa"/>
            <w:gridSpan w:val="2"/>
            <w:shd w:val="clear" w:color="auto" w:fill="262626" w:themeFill="text1" w:themeFillTint="D9"/>
          </w:tcPr>
          <w:p w14:paraId="25E272CE" w14:textId="77777777" w:rsidR="005D6626" w:rsidRPr="00FF6E96" w:rsidRDefault="005D6626" w:rsidP="00C332F3">
            <w:pPr>
              <w:spacing w:before="120" w:after="120"/>
              <w:rPr>
                <w:i/>
                <w:iCs/>
                <w:sz w:val="16"/>
                <w:szCs w:val="16"/>
              </w:rPr>
            </w:pPr>
            <w:r w:rsidRPr="00FF6E96">
              <w:rPr>
                <w:i/>
                <w:iCs/>
                <w:sz w:val="16"/>
                <w:szCs w:val="16"/>
              </w:rPr>
              <w:lastRenderedPageBreak/>
              <w:t>Precondiciones</w:t>
            </w:r>
          </w:p>
        </w:tc>
        <w:tc>
          <w:tcPr>
            <w:tcW w:w="6843" w:type="dxa"/>
            <w:gridSpan w:val="2"/>
          </w:tcPr>
          <w:p w14:paraId="7B5B18EE" w14:textId="77777777" w:rsidR="005D6626" w:rsidRPr="00FD7AA4" w:rsidRDefault="005D6626">
            <w:pPr>
              <w:pStyle w:val="Prrafodelista"/>
              <w:numPr>
                <w:ilvl w:val="0"/>
                <w:numId w:val="45"/>
              </w:numPr>
              <w:spacing w:before="120" w:after="120"/>
              <w:rPr>
                <w:sz w:val="16"/>
                <w:szCs w:val="16"/>
              </w:rPr>
            </w:pPr>
            <w:r w:rsidRPr="007B5253">
              <w:rPr>
                <w:sz w:val="16"/>
                <w:szCs w:val="16"/>
              </w:rPr>
              <w:t>El Administrador tiene sesión activa.</w:t>
            </w:r>
          </w:p>
        </w:tc>
      </w:tr>
      <w:tr w:rsidR="005D6626" w14:paraId="68D543BE" w14:textId="77777777" w:rsidTr="00C332F3">
        <w:trPr>
          <w:cantSplit/>
        </w:trPr>
        <w:tc>
          <w:tcPr>
            <w:tcW w:w="1797" w:type="dxa"/>
            <w:gridSpan w:val="2"/>
            <w:shd w:val="clear" w:color="auto" w:fill="262626" w:themeFill="text1" w:themeFillTint="D9"/>
          </w:tcPr>
          <w:p w14:paraId="394DB9EC" w14:textId="77777777" w:rsidR="005D6626" w:rsidRPr="00FF6E96" w:rsidRDefault="005D6626" w:rsidP="00C332F3">
            <w:pPr>
              <w:spacing w:before="120" w:after="120"/>
              <w:rPr>
                <w:i/>
                <w:iCs/>
                <w:sz w:val="16"/>
                <w:szCs w:val="16"/>
              </w:rPr>
            </w:pPr>
            <w:r w:rsidRPr="00FF6E96">
              <w:rPr>
                <w:i/>
                <w:iCs/>
                <w:sz w:val="16"/>
                <w:szCs w:val="16"/>
              </w:rPr>
              <w:t>Postcondiciones</w:t>
            </w:r>
          </w:p>
        </w:tc>
        <w:tc>
          <w:tcPr>
            <w:tcW w:w="6843" w:type="dxa"/>
            <w:gridSpan w:val="2"/>
          </w:tcPr>
          <w:p w14:paraId="75E256B1" w14:textId="77777777" w:rsidR="005D6626" w:rsidRDefault="005D6626">
            <w:pPr>
              <w:pStyle w:val="Prrafodelista"/>
              <w:numPr>
                <w:ilvl w:val="0"/>
                <w:numId w:val="42"/>
              </w:numPr>
              <w:spacing w:before="120" w:after="120"/>
              <w:rPr>
                <w:sz w:val="16"/>
                <w:szCs w:val="16"/>
              </w:rPr>
            </w:pPr>
            <w:r w:rsidRPr="002D7344">
              <w:rPr>
                <w:sz w:val="16"/>
                <w:szCs w:val="16"/>
              </w:rPr>
              <w:t xml:space="preserve">Los parámetros modificados quedan actualizados en el sistema. </w:t>
            </w:r>
          </w:p>
          <w:p w14:paraId="0724BAD7" w14:textId="77777777" w:rsidR="005D6626" w:rsidRDefault="005D6626">
            <w:pPr>
              <w:pStyle w:val="Prrafodelista"/>
              <w:numPr>
                <w:ilvl w:val="0"/>
                <w:numId w:val="42"/>
              </w:numPr>
              <w:spacing w:before="120" w:after="120"/>
              <w:rPr>
                <w:sz w:val="16"/>
                <w:szCs w:val="16"/>
              </w:rPr>
            </w:pPr>
            <w:r w:rsidRPr="002D7344">
              <w:rPr>
                <w:sz w:val="16"/>
                <w:szCs w:val="16"/>
              </w:rPr>
              <w:t xml:space="preserve">Cada cambio queda registrado en el log de auditoría con el nombre del parámetro, el valor anterior y el nuevo valor. </w:t>
            </w:r>
          </w:p>
          <w:p w14:paraId="27208B5F" w14:textId="77777777" w:rsidR="005D6626" w:rsidRDefault="005D6626">
            <w:pPr>
              <w:pStyle w:val="Prrafodelista"/>
              <w:numPr>
                <w:ilvl w:val="0"/>
                <w:numId w:val="42"/>
              </w:numPr>
              <w:spacing w:before="120" w:after="120"/>
              <w:rPr>
                <w:sz w:val="16"/>
                <w:szCs w:val="16"/>
              </w:rPr>
            </w:pPr>
            <w:r w:rsidRPr="002D7344">
              <w:rPr>
                <w:sz w:val="16"/>
                <w:szCs w:val="16"/>
              </w:rPr>
              <w:t xml:space="preserve">Los parámetros con efecto inmediato se aplican en la misma transacción. </w:t>
            </w:r>
          </w:p>
          <w:p w14:paraId="268F7702" w14:textId="77777777" w:rsidR="005D6626" w:rsidRPr="00FD7AA4" w:rsidRDefault="005D6626">
            <w:pPr>
              <w:pStyle w:val="Prrafodelista"/>
              <w:numPr>
                <w:ilvl w:val="0"/>
                <w:numId w:val="45"/>
              </w:numPr>
              <w:spacing w:before="120" w:after="120"/>
              <w:rPr>
                <w:sz w:val="16"/>
                <w:szCs w:val="16"/>
              </w:rPr>
            </w:pPr>
            <w:r w:rsidRPr="002D7344">
              <w:rPr>
                <w:sz w:val="16"/>
                <w:szCs w:val="16"/>
              </w:rPr>
              <w:t>Los parámetros que controlan ciclos periódicos (frecuencias, N de días) se aplican en el siguiente ciclo programado.</w:t>
            </w:r>
          </w:p>
        </w:tc>
      </w:tr>
      <w:tr w:rsidR="005D6626" w14:paraId="5D1C943C" w14:textId="77777777" w:rsidTr="00C332F3">
        <w:trPr>
          <w:cantSplit/>
        </w:trPr>
        <w:tc>
          <w:tcPr>
            <w:tcW w:w="8640" w:type="dxa"/>
            <w:gridSpan w:val="4"/>
            <w:shd w:val="clear" w:color="auto" w:fill="000000" w:themeFill="text1"/>
            <w:vAlign w:val="center"/>
          </w:tcPr>
          <w:p w14:paraId="5894BCD1" w14:textId="77777777" w:rsidR="005D6626" w:rsidRPr="00FF6E96" w:rsidRDefault="005D6626" w:rsidP="00C332F3">
            <w:pPr>
              <w:spacing w:before="120" w:after="120"/>
              <w:rPr>
                <w:b/>
                <w:bCs/>
                <w:sz w:val="16"/>
                <w:szCs w:val="16"/>
              </w:rPr>
            </w:pPr>
            <w:r w:rsidRPr="00FF6E96">
              <w:rPr>
                <w:b/>
                <w:bCs/>
                <w:color w:val="FFFFFF" w:themeColor="background1"/>
                <w:sz w:val="16"/>
                <w:szCs w:val="16"/>
              </w:rPr>
              <w:t>Flujo de Eventos Principal</w:t>
            </w:r>
          </w:p>
        </w:tc>
      </w:tr>
      <w:tr w:rsidR="005D6626" w14:paraId="311FBF7B" w14:textId="77777777" w:rsidTr="00C332F3">
        <w:trPr>
          <w:cantSplit/>
        </w:trPr>
        <w:tc>
          <w:tcPr>
            <w:tcW w:w="562" w:type="dxa"/>
            <w:shd w:val="clear" w:color="auto" w:fill="262626" w:themeFill="text1" w:themeFillTint="D9"/>
            <w:vAlign w:val="center"/>
          </w:tcPr>
          <w:p w14:paraId="2C6FBABC" w14:textId="77777777" w:rsidR="005D6626" w:rsidRPr="00FF6E96" w:rsidRDefault="005D6626"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555B7837" w14:textId="77777777" w:rsidR="005D6626" w:rsidRPr="00FF6E96" w:rsidRDefault="005D6626" w:rsidP="00C332F3">
            <w:pPr>
              <w:spacing w:before="120" w:after="120"/>
              <w:rPr>
                <w:i/>
                <w:iCs/>
                <w:sz w:val="16"/>
                <w:szCs w:val="16"/>
              </w:rPr>
            </w:pPr>
            <w:r w:rsidRPr="00FF6E96">
              <w:rPr>
                <w:i/>
                <w:iCs/>
                <w:sz w:val="16"/>
                <w:szCs w:val="16"/>
              </w:rPr>
              <w:t>Acción</w:t>
            </w:r>
          </w:p>
        </w:tc>
      </w:tr>
      <w:tr w:rsidR="005D6626" w14:paraId="008B3516" w14:textId="77777777" w:rsidTr="00C332F3">
        <w:trPr>
          <w:cantSplit/>
        </w:trPr>
        <w:tc>
          <w:tcPr>
            <w:tcW w:w="562" w:type="dxa"/>
            <w:vAlign w:val="center"/>
          </w:tcPr>
          <w:p w14:paraId="2A01A1EF" w14:textId="77777777" w:rsidR="005D6626" w:rsidRPr="00FF6E96" w:rsidRDefault="005D6626" w:rsidP="00C332F3">
            <w:pPr>
              <w:spacing w:before="120" w:after="120"/>
              <w:jc w:val="center"/>
              <w:rPr>
                <w:b/>
                <w:bCs/>
                <w:sz w:val="16"/>
                <w:szCs w:val="16"/>
              </w:rPr>
            </w:pPr>
            <w:r w:rsidRPr="00FF6E96">
              <w:rPr>
                <w:b/>
                <w:bCs/>
                <w:sz w:val="16"/>
                <w:szCs w:val="16"/>
              </w:rPr>
              <w:t>1</w:t>
            </w:r>
          </w:p>
        </w:tc>
        <w:tc>
          <w:tcPr>
            <w:tcW w:w="8078" w:type="dxa"/>
            <w:gridSpan w:val="3"/>
            <w:vAlign w:val="center"/>
          </w:tcPr>
          <w:p w14:paraId="1BAE15E8" w14:textId="77777777" w:rsidR="005D6626" w:rsidRPr="00FF6E96" w:rsidRDefault="005D6626" w:rsidP="00C332F3">
            <w:pPr>
              <w:spacing w:before="120" w:after="120"/>
              <w:rPr>
                <w:i/>
                <w:iCs/>
                <w:sz w:val="16"/>
                <w:szCs w:val="16"/>
              </w:rPr>
            </w:pPr>
            <w:r w:rsidRPr="00D42CE9">
              <w:rPr>
                <w:i/>
                <w:iCs/>
                <w:sz w:val="16"/>
                <w:szCs w:val="16"/>
              </w:rPr>
              <w:t>El Administrador accede al panel de Configuración del Sistema y selecciona la sección "Parámetros Operacionales".</w:t>
            </w:r>
          </w:p>
        </w:tc>
      </w:tr>
      <w:tr w:rsidR="005D6626" w14:paraId="7741E6C7" w14:textId="77777777" w:rsidTr="00C332F3">
        <w:trPr>
          <w:cantSplit/>
        </w:trPr>
        <w:tc>
          <w:tcPr>
            <w:tcW w:w="562" w:type="dxa"/>
            <w:vAlign w:val="center"/>
          </w:tcPr>
          <w:p w14:paraId="77802B43" w14:textId="77777777" w:rsidR="005D6626" w:rsidRPr="00FF6E96" w:rsidRDefault="005D6626" w:rsidP="00C332F3">
            <w:pPr>
              <w:spacing w:before="120" w:after="120"/>
              <w:jc w:val="center"/>
              <w:rPr>
                <w:b/>
                <w:bCs/>
                <w:sz w:val="16"/>
                <w:szCs w:val="16"/>
              </w:rPr>
            </w:pPr>
            <w:r w:rsidRPr="00FF6E96">
              <w:rPr>
                <w:b/>
                <w:bCs/>
                <w:sz w:val="16"/>
                <w:szCs w:val="16"/>
              </w:rPr>
              <w:t>2</w:t>
            </w:r>
          </w:p>
        </w:tc>
        <w:tc>
          <w:tcPr>
            <w:tcW w:w="8078" w:type="dxa"/>
            <w:gridSpan w:val="3"/>
            <w:vAlign w:val="center"/>
          </w:tcPr>
          <w:p w14:paraId="0B0891DF" w14:textId="77777777" w:rsidR="005D6626" w:rsidRDefault="005D6626" w:rsidP="00C332F3">
            <w:pPr>
              <w:spacing w:before="120" w:after="120"/>
              <w:rPr>
                <w:i/>
                <w:iCs/>
                <w:sz w:val="16"/>
                <w:szCs w:val="16"/>
              </w:rPr>
            </w:pPr>
            <w:r w:rsidRPr="00D42CE9">
              <w:rPr>
                <w:i/>
                <w:iCs/>
                <w:sz w:val="16"/>
                <w:szCs w:val="16"/>
              </w:rPr>
              <w:t>El sistema presenta los parámetros organizados en las siguientes secciones, mostrando el valor actual de cada uno junto con su descripción funcional:</w:t>
            </w:r>
          </w:p>
          <w:p w14:paraId="62D0BFA6" w14:textId="77777777" w:rsidR="005D6626" w:rsidRPr="006C5861" w:rsidRDefault="005D6626">
            <w:pPr>
              <w:pStyle w:val="Prrafodelista"/>
              <w:numPr>
                <w:ilvl w:val="0"/>
                <w:numId w:val="43"/>
              </w:numPr>
              <w:spacing w:before="120" w:after="120"/>
              <w:rPr>
                <w:i/>
                <w:iCs/>
                <w:sz w:val="16"/>
                <w:szCs w:val="16"/>
              </w:rPr>
            </w:pPr>
            <w:r w:rsidRPr="006C5861">
              <w:rPr>
                <w:b/>
                <w:bCs/>
                <w:i/>
                <w:iCs/>
                <w:sz w:val="16"/>
                <w:szCs w:val="16"/>
              </w:rPr>
              <w:t>Catálogo y Preventa:</w:t>
            </w:r>
            <w:r w:rsidRPr="006C5861">
              <w:rPr>
                <w:i/>
                <w:iCs/>
                <w:sz w:val="16"/>
                <w:szCs w:val="16"/>
              </w:rPr>
              <w:t xml:space="preserve"> N días de notificación anticipada de </w:t>
            </w:r>
            <w:proofErr w:type="spellStart"/>
            <w:r w:rsidRPr="006C5861">
              <w:rPr>
                <w:i/>
                <w:iCs/>
                <w:sz w:val="16"/>
                <w:szCs w:val="16"/>
              </w:rPr>
              <w:t>pre-venta</w:t>
            </w:r>
            <w:proofErr w:type="spellEnd"/>
            <w:r w:rsidRPr="006C5861">
              <w:rPr>
                <w:i/>
                <w:iCs/>
                <w:sz w:val="16"/>
                <w:szCs w:val="16"/>
              </w:rPr>
              <w:t xml:space="preserve"> (entero ≥ 0, valor actual).</w:t>
            </w:r>
          </w:p>
          <w:p w14:paraId="7D552083" w14:textId="77777777" w:rsidR="005D6626" w:rsidRPr="006C5861" w:rsidRDefault="005D6626" w:rsidP="00C332F3">
            <w:pPr>
              <w:pStyle w:val="Prrafodelista"/>
              <w:spacing w:before="120" w:after="120"/>
              <w:rPr>
                <w:i/>
                <w:iCs/>
                <w:sz w:val="16"/>
                <w:szCs w:val="16"/>
              </w:rPr>
            </w:pPr>
          </w:p>
          <w:p w14:paraId="45CD404B" w14:textId="77777777" w:rsidR="005D6626" w:rsidRPr="006C5861" w:rsidRDefault="005D6626">
            <w:pPr>
              <w:pStyle w:val="Prrafodelista"/>
              <w:numPr>
                <w:ilvl w:val="0"/>
                <w:numId w:val="43"/>
              </w:numPr>
              <w:spacing w:before="120" w:after="120"/>
              <w:rPr>
                <w:i/>
                <w:iCs/>
                <w:sz w:val="16"/>
                <w:szCs w:val="16"/>
              </w:rPr>
            </w:pPr>
            <w:r w:rsidRPr="006C5861">
              <w:rPr>
                <w:b/>
                <w:bCs/>
                <w:i/>
                <w:iCs/>
                <w:sz w:val="16"/>
                <w:szCs w:val="16"/>
              </w:rPr>
              <w:t>Logística:</w:t>
            </w:r>
            <w:r w:rsidRPr="006C5861">
              <w:rPr>
                <w:i/>
                <w:iCs/>
                <w:sz w:val="16"/>
                <w:szCs w:val="16"/>
              </w:rPr>
              <w:t xml:space="preserve"> Ventana de decisión ante artículo demorado en horas (entero ≥ 1); Monto mínimo para envío gratuito en $ ARS (decimal &gt; 0); Plazo de retención de stock en local en meses (entero ≥ 1, default: 3); Días de aviso previo al vencimiento de retención (entero ≥ 1, default: 7).</w:t>
            </w:r>
          </w:p>
          <w:p w14:paraId="6E285D14" w14:textId="77777777" w:rsidR="005D6626" w:rsidRPr="006C5861" w:rsidRDefault="005D6626" w:rsidP="00C332F3">
            <w:pPr>
              <w:pStyle w:val="Prrafodelista"/>
              <w:spacing w:before="120" w:after="120"/>
              <w:rPr>
                <w:i/>
                <w:iCs/>
                <w:sz w:val="16"/>
                <w:szCs w:val="16"/>
              </w:rPr>
            </w:pPr>
          </w:p>
          <w:p w14:paraId="1D87AE52" w14:textId="77777777" w:rsidR="005D6626" w:rsidRDefault="005D6626">
            <w:pPr>
              <w:pStyle w:val="Prrafodelista"/>
              <w:numPr>
                <w:ilvl w:val="0"/>
                <w:numId w:val="43"/>
              </w:numPr>
              <w:spacing w:before="120" w:after="120"/>
              <w:rPr>
                <w:i/>
                <w:iCs/>
                <w:sz w:val="16"/>
                <w:szCs w:val="16"/>
              </w:rPr>
            </w:pPr>
            <w:r w:rsidRPr="006C5861">
              <w:rPr>
                <w:b/>
                <w:bCs/>
                <w:i/>
                <w:iCs/>
                <w:sz w:val="16"/>
                <w:szCs w:val="16"/>
              </w:rPr>
              <w:t>Comercial:</w:t>
            </w:r>
            <w:r w:rsidRPr="006C5861">
              <w:rPr>
                <w:i/>
                <w:iCs/>
                <w:sz w:val="16"/>
                <w:szCs w:val="16"/>
              </w:rPr>
              <w:t xml:space="preserve"> Plazo máximo para iniciar devolución en días (entero ≥ 10</w:t>
            </w:r>
            <w:r>
              <w:rPr>
                <w:i/>
                <w:iCs/>
                <w:sz w:val="16"/>
                <w:szCs w:val="16"/>
              </w:rPr>
              <w:t>, el</w:t>
            </w:r>
            <w:r w:rsidRPr="006C5861">
              <w:rPr>
                <w:i/>
                <w:iCs/>
                <w:sz w:val="16"/>
                <w:szCs w:val="16"/>
              </w:rPr>
              <w:t xml:space="preserve"> mínimo legal Ley 24.240 Art. 34); Frecuencia de mail de abandono de carrito en horas (entero ≥ 1).</w:t>
            </w:r>
          </w:p>
          <w:p w14:paraId="7937428C" w14:textId="77777777" w:rsidR="005D6626" w:rsidRPr="006C5861" w:rsidRDefault="005D6626" w:rsidP="00C332F3">
            <w:pPr>
              <w:pStyle w:val="Prrafodelista"/>
              <w:rPr>
                <w:b/>
                <w:bCs/>
                <w:i/>
                <w:iCs/>
                <w:sz w:val="16"/>
                <w:szCs w:val="16"/>
              </w:rPr>
            </w:pPr>
          </w:p>
          <w:p w14:paraId="5800EEFE" w14:textId="77777777" w:rsidR="005D6626" w:rsidRPr="006C5861" w:rsidRDefault="005D6626">
            <w:pPr>
              <w:pStyle w:val="Prrafodelista"/>
              <w:numPr>
                <w:ilvl w:val="0"/>
                <w:numId w:val="43"/>
              </w:numPr>
              <w:spacing w:before="120" w:after="120"/>
              <w:rPr>
                <w:i/>
                <w:iCs/>
                <w:sz w:val="16"/>
                <w:szCs w:val="16"/>
              </w:rPr>
            </w:pPr>
            <w:r w:rsidRPr="006C5861">
              <w:rPr>
                <w:b/>
                <w:bCs/>
                <w:i/>
                <w:iCs/>
                <w:sz w:val="16"/>
                <w:szCs w:val="16"/>
              </w:rPr>
              <w:t xml:space="preserve">Inventario y </w:t>
            </w:r>
            <w:proofErr w:type="spellStart"/>
            <w:r w:rsidRPr="006C5861">
              <w:rPr>
                <w:b/>
                <w:bCs/>
                <w:i/>
                <w:iCs/>
                <w:sz w:val="16"/>
                <w:szCs w:val="16"/>
              </w:rPr>
              <w:t>Restock</w:t>
            </w:r>
            <w:proofErr w:type="spellEnd"/>
            <w:r w:rsidRPr="006C5861">
              <w:rPr>
                <w:b/>
                <w:bCs/>
                <w:i/>
                <w:iCs/>
                <w:sz w:val="16"/>
                <w:szCs w:val="16"/>
              </w:rPr>
              <w:t>:</w:t>
            </w:r>
            <w:r w:rsidRPr="006C5861">
              <w:rPr>
                <w:i/>
                <w:iCs/>
                <w:sz w:val="16"/>
                <w:szCs w:val="16"/>
              </w:rPr>
              <w:t xml:space="preserve"> Stock inicial por defecto para borradores automatizados (entero ≥ 0); Cantidad mínima de pedido de </w:t>
            </w:r>
            <w:proofErr w:type="spellStart"/>
            <w:r w:rsidRPr="006C5861">
              <w:rPr>
                <w:i/>
                <w:iCs/>
                <w:sz w:val="16"/>
                <w:szCs w:val="16"/>
              </w:rPr>
              <w:t>restock</w:t>
            </w:r>
            <w:proofErr w:type="spellEnd"/>
            <w:r w:rsidRPr="006C5861">
              <w:rPr>
                <w:i/>
                <w:iCs/>
                <w:sz w:val="16"/>
                <w:szCs w:val="16"/>
              </w:rPr>
              <w:t xml:space="preserve"> (entero ≥ 1); Margen de stock mínimo para inclusión en propuesta de </w:t>
            </w:r>
            <w:proofErr w:type="spellStart"/>
            <w:r w:rsidRPr="006C5861">
              <w:rPr>
                <w:i/>
                <w:iCs/>
                <w:sz w:val="16"/>
                <w:szCs w:val="16"/>
              </w:rPr>
              <w:t>restock</w:t>
            </w:r>
            <w:proofErr w:type="spellEnd"/>
            <w:r w:rsidRPr="006C5861">
              <w:rPr>
                <w:i/>
                <w:iCs/>
                <w:sz w:val="16"/>
                <w:szCs w:val="16"/>
              </w:rPr>
              <w:t xml:space="preserve"> (entero ≥ 0).</w:t>
            </w:r>
          </w:p>
          <w:p w14:paraId="36DD631C" w14:textId="77777777" w:rsidR="005D6626" w:rsidRPr="006C5861" w:rsidRDefault="005D6626" w:rsidP="00C332F3">
            <w:pPr>
              <w:pStyle w:val="Prrafodelista"/>
              <w:spacing w:before="120" w:after="120"/>
              <w:rPr>
                <w:i/>
                <w:iCs/>
                <w:sz w:val="16"/>
                <w:szCs w:val="16"/>
              </w:rPr>
            </w:pPr>
          </w:p>
          <w:p w14:paraId="66300508" w14:textId="77777777" w:rsidR="005D6626" w:rsidRPr="006C5861" w:rsidRDefault="005D6626">
            <w:pPr>
              <w:pStyle w:val="Prrafodelista"/>
              <w:numPr>
                <w:ilvl w:val="0"/>
                <w:numId w:val="43"/>
              </w:numPr>
              <w:spacing w:before="120" w:after="120"/>
              <w:rPr>
                <w:i/>
                <w:iCs/>
                <w:sz w:val="16"/>
                <w:szCs w:val="16"/>
              </w:rPr>
            </w:pPr>
            <w:r w:rsidRPr="006C5861">
              <w:rPr>
                <w:b/>
                <w:bCs/>
                <w:i/>
                <w:iCs/>
                <w:sz w:val="16"/>
                <w:szCs w:val="16"/>
              </w:rPr>
              <w:t>Proveedores:</w:t>
            </w:r>
            <w:r w:rsidRPr="006C5861">
              <w:rPr>
                <w:i/>
                <w:iCs/>
                <w:sz w:val="16"/>
                <w:szCs w:val="16"/>
              </w:rPr>
              <w:t xml:space="preserve"> Frecuencia de monitoreo de </w:t>
            </w:r>
            <w:proofErr w:type="spellStart"/>
            <w:r w:rsidRPr="006C5861">
              <w:rPr>
                <w:i/>
                <w:iCs/>
                <w:sz w:val="16"/>
                <w:szCs w:val="16"/>
              </w:rPr>
              <w:t>inbox</w:t>
            </w:r>
            <w:proofErr w:type="spellEnd"/>
            <w:r w:rsidRPr="006C5861">
              <w:rPr>
                <w:i/>
                <w:iCs/>
                <w:sz w:val="16"/>
                <w:szCs w:val="16"/>
              </w:rPr>
              <w:t xml:space="preserve"> de novedades en horas (entero ≥ 1).</w:t>
            </w:r>
          </w:p>
          <w:p w14:paraId="5B3DF845" w14:textId="77777777" w:rsidR="005D6626" w:rsidRPr="006C5861" w:rsidRDefault="005D6626" w:rsidP="00C332F3">
            <w:pPr>
              <w:pStyle w:val="Prrafodelista"/>
              <w:spacing w:before="120" w:after="120"/>
              <w:rPr>
                <w:i/>
                <w:iCs/>
                <w:sz w:val="16"/>
                <w:szCs w:val="16"/>
              </w:rPr>
            </w:pPr>
          </w:p>
          <w:p w14:paraId="736A4C46" w14:textId="77777777" w:rsidR="005D6626" w:rsidRPr="006C5861" w:rsidRDefault="005D6626">
            <w:pPr>
              <w:pStyle w:val="Prrafodelista"/>
              <w:numPr>
                <w:ilvl w:val="0"/>
                <w:numId w:val="43"/>
              </w:numPr>
              <w:spacing w:before="120" w:after="120"/>
              <w:rPr>
                <w:i/>
                <w:iCs/>
                <w:sz w:val="16"/>
                <w:szCs w:val="16"/>
              </w:rPr>
            </w:pPr>
            <w:r w:rsidRPr="006C5861">
              <w:rPr>
                <w:b/>
                <w:bCs/>
                <w:i/>
                <w:iCs/>
                <w:sz w:val="16"/>
                <w:szCs w:val="16"/>
              </w:rPr>
              <w:t>Fidelización:</w:t>
            </w:r>
            <w:r w:rsidRPr="006C5861">
              <w:rPr>
                <w:i/>
                <w:iCs/>
                <w:sz w:val="16"/>
                <w:szCs w:val="16"/>
              </w:rPr>
              <w:t xml:space="preserve"> Equivalencia de puntos en $ ARS por punto (decimal &gt; 0 </w:t>
            </w:r>
            <w:proofErr w:type="spellStart"/>
            <w:r w:rsidRPr="006C5861">
              <w:rPr>
                <w:i/>
                <w:iCs/>
                <w:sz w:val="16"/>
                <w:szCs w:val="16"/>
              </w:rPr>
              <w:t>ej</w:t>
            </w:r>
            <w:proofErr w:type="spellEnd"/>
            <w:r w:rsidRPr="006C5861">
              <w:rPr>
                <w:i/>
                <w:iCs/>
                <w:sz w:val="16"/>
                <w:szCs w:val="16"/>
              </w:rPr>
              <w:t>: 10 = un punto vale $10 ARS); Caducidad de puntos en meses (entero ≥ 1, default: 12).</w:t>
            </w:r>
          </w:p>
          <w:p w14:paraId="4FFD1822" w14:textId="77777777" w:rsidR="005D6626" w:rsidRPr="006C5861" w:rsidRDefault="005D6626" w:rsidP="00C332F3">
            <w:pPr>
              <w:pStyle w:val="Prrafodelista"/>
              <w:spacing w:before="120" w:after="120"/>
              <w:rPr>
                <w:i/>
                <w:iCs/>
                <w:sz w:val="16"/>
                <w:szCs w:val="16"/>
              </w:rPr>
            </w:pPr>
          </w:p>
          <w:p w14:paraId="3B93B02F" w14:textId="77777777" w:rsidR="005D6626" w:rsidRPr="006C5861" w:rsidRDefault="005D6626">
            <w:pPr>
              <w:pStyle w:val="Prrafodelista"/>
              <w:numPr>
                <w:ilvl w:val="0"/>
                <w:numId w:val="43"/>
              </w:numPr>
              <w:spacing w:before="120" w:after="120"/>
              <w:rPr>
                <w:i/>
                <w:iCs/>
                <w:sz w:val="16"/>
                <w:szCs w:val="16"/>
              </w:rPr>
            </w:pPr>
            <w:r w:rsidRPr="006C5861">
              <w:rPr>
                <w:b/>
                <w:bCs/>
                <w:i/>
                <w:iCs/>
                <w:sz w:val="16"/>
                <w:szCs w:val="16"/>
              </w:rPr>
              <w:t>Seguridad:</w:t>
            </w:r>
            <w:r w:rsidRPr="006C5861">
              <w:rPr>
                <w:i/>
                <w:iCs/>
                <w:sz w:val="16"/>
                <w:szCs w:val="16"/>
              </w:rPr>
              <w:t xml:space="preserve"> Tiempo de expiración de sesión por inactividad en minutos (entero ≥ 1); Período de bloqueo tras intentos fallidos de login en minutos (entero ≥ 1).</w:t>
            </w:r>
          </w:p>
          <w:p w14:paraId="2BDAE121" w14:textId="77777777" w:rsidR="005D6626" w:rsidRPr="006C5861" w:rsidRDefault="005D6626" w:rsidP="00C332F3">
            <w:pPr>
              <w:pStyle w:val="Prrafodelista"/>
              <w:spacing w:before="120" w:after="120"/>
              <w:rPr>
                <w:i/>
                <w:iCs/>
                <w:sz w:val="16"/>
                <w:szCs w:val="16"/>
              </w:rPr>
            </w:pPr>
          </w:p>
          <w:p w14:paraId="40940ABB" w14:textId="77777777" w:rsidR="005D6626" w:rsidRDefault="005D6626">
            <w:pPr>
              <w:pStyle w:val="Prrafodelista"/>
              <w:numPr>
                <w:ilvl w:val="0"/>
                <w:numId w:val="43"/>
              </w:numPr>
              <w:spacing w:before="120" w:after="120"/>
              <w:rPr>
                <w:i/>
                <w:iCs/>
                <w:sz w:val="16"/>
                <w:szCs w:val="16"/>
              </w:rPr>
            </w:pPr>
            <w:r w:rsidRPr="00FB130D">
              <w:rPr>
                <w:b/>
                <w:bCs/>
                <w:i/>
                <w:iCs/>
                <w:sz w:val="16"/>
                <w:szCs w:val="16"/>
              </w:rPr>
              <w:t>Margen de ganancia global de importados:</w:t>
            </w:r>
            <w:r w:rsidRPr="00FB130D">
              <w:rPr>
                <w:i/>
                <w:iCs/>
                <w:sz w:val="16"/>
                <w:szCs w:val="16"/>
              </w:rPr>
              <w:t xml:space="preserve"> Enlace directo a </w:t>
            </w:r>
            <w:r w:rsidR="00B56FA1">
              <w:rPr>
                <w:i/>
                <w:iCs/>
                <w:sz w:val="16"/>
                <w:szCs w:val="16"/>
              </w:rPr>
              <w:t>CU-PVP-MAR</w:t>
            </w:r>
            <w:r w:rsidRPr="00FB130D">
              <w:rPr>
                <w:i/>
                <w:iCs/>
                <w:sz w:val="16"/>
                <w:szCs w:val="16"/>
              </w:rPr>
              <w:t xml:space="preserve"> (no editable desde este panel, su modificación activa propagación de precios en todo el catálogo importado).</w:t>
            </w:r>
          </w:p>
          <w:p w14:paraId="4D989A9B" w14:textId="77777777" w:rsidR="00281037" w:rsidRDefault="00281037" w:rsidP="00281037">
            <w:pPr>
              <w:pStyle w:val="Prrafodelista"/>
              <w:spacing w:before="120" w:after="120"/>
              <w:rPr>
                <w:i/>
                <w:iCs/>
                <w:sz w:val="16"/>
                <w:szCs w:val="16"/>
              </w:rPr>
            </w:pPr>
          </w:p>
          <w:p w14:paraId="06FB719A" w14:textId="4E18F7F1" w:rsidR="00281037" w:rsidRPr="00FB130D" w:rsidRDefault="00281037">
            <w:pPr>
              <w:pStyle w:val="Prrafodelista"/>
              <w:numPr>
                <w:ilvl w:val="0"/>
                <w:numId w:val="43"/>
              </w:numPr>
              <w:spacing w:before="120" w:after="120"/>
              <w:rPr>
                <w:i/>
                <w:iCs/>
                <w:sz w:val="16"/>
                <w:szCs w:val="16"/>
              </w:rPr>
            </w:pPr>
            <w:r w:rsidRPr="00281037">
              <w:rPr>
                <w:b/>
                <w:bCs/>
                <w:i/>
                <w:iCs/>
                <w:sz w:val="16"/>
                <w:szCs w:val="16"/>
              </w:rPr>
              <w:t>Modelo de Lenguaje:</w:t>
            </w:r>
            <w:r w:rsidRPr="00281037">
              <w:rPr>
                <w:i/>
                <w:iCs/>
                <w:sz w:val="16"/>
                <w:szCs w:val="16"/>
              </w:rPr>
              <w:t xml:space="preserve"> </w:t>
            </w:r>
            <w:r>
              <w:rPr>
                <w:i/>
                <w:iCs/>
                <w:sz w:val="16"/>
                <w:szCs w:val="16"/>
              </w:rPr>
              <w:t>M</w:t>
            </w:r>
            <w:r w:rsidRPr="00281037">
              <w:rPr>
                <w:i/>
                <w:iCs/>
                <w:sz w:val="16"/>
                <w:szCs w:val="16"/>
              </w:rPr>
              <w:t>odalidad de operación (local o remota); dirección del servicio; identificador del modelo a utilizar, que si se deja vacío emplea el que el servicio tenga cargado; credencial de acceso para la modalidad remota; tiempo máximo de espera en segundos; y parámetro de variabilidad de la respuesta. La credencial se almacena y no se devuelve nunca al formulario: una vez cargada, la pantalla muestra solo sus últimos caracteres, lo justo para reconocer cuál está configurada sin exponerla</w:t>
            </w:r>
          </w:p>
        </w:tc>
      </w:tr>
      <w:tr w:rsidR="005D6626" w14:paraId="657A6342" w14:textId="77777777" w:rsidTr="00C332F3">
        <w:trPr>
          <w:cantSplit/>
        </w:trPr>
        <w:tc>
          <w:tcPr>
            <w:tcW w:w="562" w:type="dxa"/>
            <w:vAlign w:val="center"/>
          </w:tcPr>
          <w:p w14:paraId="363F4539" w14:textId="77777777" w:rsidR="005D6626" w:rsidRPr="00FF6E96" w:rsidRDefault="005D6626" w:rsidP="00C332F3">
            <w:pPr>
              <w:spacing w:before="120" w:after="120"/>
              <w:jc w:val="center"/>
              <w:rPr>
                <w:b/>
                <w:bCs/>
                <w:sz w:val="16"/>
                <w:szCs w:val="16"/>
              </w:rPr>
            </w:pPr>
            <w:r w:rsidRPr="00FF6E96">
              <w:rPr>
                <w:b/>
                <w:bCs/>
                <w:sz w:val="16"/>
                <w:szCs w:val="16"/>
              </w:rPr>
              <w:t>3</w:t>
            </w:r>
          </w:p>
        </w:tc>
        <w:tc>
          <w:tcPr>
            <w:tcW w:w="8078" w:type="dxa"/>
            <w:gridSpan w:val="3"/>
            <w:vAlign w:val="center"/>
          </w:tcPr>
          <w:p w14:paraId="344F68F6" w14:textId="77777777" w:rsidR="005D6626" w:rsidRPr="00FF6E96" w:rsidRDefault="005D6626" w:rsidP="00C332F3">
            <w:pPr>
              <w:spacing w:before="120" w:after="120"/>
              <w:rPr>
                <w:i/>
                <w:iCs/>
                <w:sz w:val="16"/>
                <w:szCs w:val="16"/>
              </w:rPr>
            </w:pPr>
            <w:r w:rsidRPr="006A5489">
              <w:rPr>
                <w:i/>
                <w:iCs/>
                <w:sz w:val="16"/>
                <w:szCs w:val="16"/>
              </w:rPr>
              <w:t>El Administrador modifica los parámetros que necesite actualizar.</w:t>
            </w:r>
          </w:p>
        </w:tc>
      </w:tr>
      <w:tr w:rsidR="005D6626" w14:paraId="0B714402" w14:textId="77777777" w:rsidTr="00C332F3">
        <w:trPr>
          <w:cantSplit/>
        </w:trPr>
        <w:tc>
          <w:tcPr>
            <w:tcW w:w="562" w:type="dxa"/>
            <w:vAlign w:val="center"/>
          </w:tcPr>
          <w:p w14:paraId="233EB62B" w14:textId="77777777" w:rsidR="005D6626" w:rsidRPr="00FF6E96" w:rsidRDefault="005D6626" w:rsidP="00C332F3">
            <w:pPr>
              <w:spacing w:before="120" w:after="120"/>
              <w:jc w:val="center"/>
              <w:rPr>
                <w:b/>
                <w:bCs/>
                <w:sz w:val="16"/>
                <w:szCs w:val="16"/>
              </w:rPr>
            </w:pPr>
            <w:r w:rsidRPr="00FF6E96">
              <w:rPr>
                <w:b/>
                <w:bCs/>
                <w:sz w:val="16"/>
                <w:szCs w:val="16"/>
              </w:rPr>
              <w:t>4</w:t>
            </w:r>
          </w:p>
        </w:tc>
        <w:tc>
          <w:tcPr>
            <w:tcW w:w="8078" w:type="dxa"/>
            <w:gridSpan w:val="3"/>
            <w:vAlign w:val="center"/>
          </w:tcPr>
          <w:p w14:paraId="37DF4545" w14:textId="77777777" w:rsidR="005D6626" w:rsidRPr="00FF6E96" w:rsidRDefault="005D6626" w:rsidP="00C332F3">
            <w:pPr>
              <w:spacing w:before="120" w:after="120"/>
              <w:rPr>
                <w:i/>
                <w:iCs/>
                <w:sz w:val="16"/>
                <w:szCs w:val="16"/>
              </w:rPr>
            </w:pPr>
            <w:r w:rsidRPr="006A5489">
              <w:rPr>
                <w:i/>
                <w:iCs/>
                <w:sz w:val="16"/>
                <w:szCs w:val="16"/>
              </w:rPr>
              <w:t>El Administrador confirma los cambios seleccionando "Guardar Parámetros".</w:t>
            </w:r>
          </w:p>
        </w:tc>
      </w:tr>
      <w:tr w:rsidR="005D6626" w14:paraId="19718AD0" w14:textId="77777777" w:rsidTr="00C332F3">
        <w:trPr>
          <w:cantSplit/>
        </w:trPr>
        <w:tc>
          <w:tcPr>
            <w:tcW w:w="562" w:type="dxa"/>
            <w:vAlign w:val="center"/>
          </w:tcPr>
          <w:p w14:paraId="134AAF56" w14:textId="77777777" w:rsidR="005D6626" w:rsidRPr="00FF6E96" w:rsidRDefault="005D6626" w:rsidP="00C332F3">
            <w:pPr>
              <w:spacing w:before="120" w:after="120"/>
              <w:jc w:val="center"/>
              <w:rPr>
                <w:b/>
                <w:bCs/>
                <w:sz w:val="16"/>
                <w:szCs w:val="16"/>
              </w:rPr>
            </w:pPr>
            <w:r w:rsidRPr="00FF6E96">
              <w:rPr>
                <w:b/>
                <w:bCs/>
                <w:sz w:val="16"/>
                <w:szCs w:val="16"/>
              </w:rPr>
              <w:t>5</w:t>
            </w:r>
          </w:p>
        </w:tc>
        <w:tc>
          <w:tcPr>
            <w:tcW w:w="8078" w:type="dxa"/>
            <w:gridSpan w:val="3"/>
            <w:vAlign w:val="center"/>
          </w:tcPr>
          <w:p w14:paraId="333528F8" w14:textId="77777777" w:rsidR="005D6626" w:rsidRPr="00FF6E96" w:rsidRDefault="005D6626" w:rsidP="00C332F3">
            <w:pPr>
              <w:spacing w:before="120" w:after="120"/>
              <w:rPr>
                <w:i/>
                <w:iCs/>
                <w:sz w:val="16"/>
                <w:szCs w:val="16"/>
              </w:rPr>
            </w:pPr>
            <w:r w:rsidRPr="006A5489">
              <w:rPr>
                <w:i/>
                <w:iCs/>
                <w:sz w:val="16"/>
                <w:szCs w:val="16"/>
              </w:rPr>
              <w:t>El sistema valida cada valor modificado: tipo de dato correcto, rango permitido y restricciones de negocio.</w:t>
            </w:r>
          </w:p>
        </w:tc>
      </w:tr>
      <w:tr w:rsidR="005D6626" w14:paraId="633BFC3A" w14:textId="77777777" w:rsidTr="00C332F3">
        <w:trPr>
          <w:cantSplit/>
        </w:trPr>
        <w:tc>
          <w:tcPr>
            <w:tcW w:w="562" w:type="dxa"/>
            <w:vAlign w:val="center"/>
          </w:tcPr>
          <w:p w14:paraId="33E70370" w14:textId="77777777" w:rsidR="005D6626" w:rsidRPr="00FF6E96" w:rsidRDefault="005D6626" w:rsidP="00C332F3">
            <w:pPr>
              <w:spacing w:before="120" w:after="120"/>
              <w:jc w:val="center"/>
              <w:rPr>
                <w:b/>
                <w:bCs/>
                <w:sz w:val="16"/>
                <w:szCs w:val="16"/>
              </w:rPr>
            </w:pPr>
            <w:r w:rsidRPr="00FF6E96">
              <w:rPr>
                <w:b/>
                <w:bCs/>
                <w:sz w:val="16"/>
                <w:szCs w:val="16"/>
              </w:rPr>
              <w:t>6</w:t>
            </w:r>
          </w:p>
        </w:tc>
        <w:tc>
          <w:tcPr>
            <w:tcW w:w="8078" w:type="dxa"/>
            <w:gridSpan w:val="3"/>
            <w:vAlign w:val="center"/>
          </w:tcPr>
          <w:p w14:paraId="407BAA2B" w14:textId="77777777" w:rsidR="005D6626" w:rsidRPr="00A509A2" w:rsidRDefault="005D6626" w:rsidP="00C332F3">
            <w:pPr>
              <w:spacing w:before="120" w:after="120"/>
              <w:rPr>
                <w:i/>
                <w:iCs/>
                <w:sz w:val="16"/>
                <w:szCs w:val="16"/>
              </w:rPr>
            </w:pPr>
            <w:r w:rsidRPr="006A5489">
              <w:rPr>
                <w:i/>
                <w:iCs/>
                <w:sz w:val="16"/>
                <w:szCs w:val="16"/>
              </w:rPr>
              <w:t>El sistema aplica los cambios válidos y registra en el log de auditoría una entrada por cada parámetro modificado, con nombre del parámetro, valor anterior y nuevo valor.</w:t>
            </w:r>
          </w:p>
        </w:tc>
      </w:tr>
      <w:tr w:rsidR="005D6626" w14:paraId="5A8FA044" w14:textId="77777777" w:rsidTr="00C332F3">
        <w:trPr>
          <w:cantSplit/>
        </w:trPr>
        <w:tc>
          <w:tcPr>
            <w:tcW w:w="562" w:type="dxa"/>
            <w:vAlign w:val="center"/>
          </w:tcPr>
          <w:p w14:paraId="0F48174A" w14:textId="77777777" w:rsidR="005D6626" w:rsidRPr="00FF6E96" w:rsidRDefault="005D6626" w:rsidP="00C332F3">
            <w:pPr>
              <w:spacing w:before="120" w:after="120"/>
              <w:jc w:val="center"/>
              <w:rPr>
                <w:b/>
                <w:bCs/>
                <w:sz w:val="16"/>
                <w:szCs w:val="16"/>
              </w:rPr>
            </w:pPr>
            <w:r w:rsidRPr="00FF6E96">
              <w:rPr>
                <w:b/>
                <w:bCs/>
                <w:sz w:val="16"/>
                <w:szCs w:val="16"/>
              </w:rPr>
              <w:t>7</w:t>
            </w:r>
          </w:p>
        </w:tc>
        <w:tc>
          <w:tcPr>
            <w:tcW w:w="8078" w:type="dxa"/>
            <w:gridSpan w:val="3"/>
            <w:vAlign w:val="center"/>
          </w:tcPr>
          <w:p w14:paraId="5BB219AB" w14:textId="77777777" w:rsidR="005D6626" w:rsidRPr="00FF6E96" w:rsidRDefault="005D6626" w:rsidP="00C332F3">
            <w:pPr>
              <w:spacing w:before="120" w:after="120"/>
              <w:rPr>
                <w:i/>
                <w:iCs/>
                <w:sz w:val="16"/>
                <w:szCs w:val="16"/>
              </w:rPr>
            </w:pPr>
            <w:r w:rsidRPr="006A5489">
              <w:rPr>
                <w:i/>
                <w:iCs/>
                <w:sz w:val="16"/>
                <w:szCs w:val="16"/>
              </w:rPr>
              <w:t>El sistema notifica al Administrador con el resumen de cambios aplicados.</w:t>
            </w:r>
          </w:p>
        </w:tc>
      </w:tr>
      <w:tr w:rsidR="005D6626" w14:paraId="662AF6C3" w14:textId="77777777" w:rsidTr="00C332F3">
        <w:trPr>
          <w:cantSplit/>
        </w:trPr>
        <w:tc>
          <w:tcPr>
            <w:tcW w:w="8640" w:type="dxa"/>
            <w:gridSpan w:val="4"/>
            <w:shd w:val="clear" w:color="auto" w:fill="000000" w:themeFill="text1"/>
            <w:vAlign w:val="center"/>
          </w:tcPr>
          <w:p w14:paraId="5304472A" w14:textId="77777777" w:rsidR="005D6626" w:rsidRPr="00FF6E96" w:rsidRDefault="005D6626" w:rsidP="00C332F3">
            <w:pPr>
              <w:spacing w:before="120" w:after="120"/>
              <w:rPr>
                <w:b/>
                <w:bCs/>
                <w:sz w:val="16"/>
                <w:szCs w:val="16"/>
              </w:rPr>
            </w:pPr>
            <w:r>
              <w:rPr>
                <w:b/>
                <w:bCs/>
                <w:sz w:val="16"/>
                <w:szCs w:val="16"/>
              </w:rPr>
              <w:t>Flujos de Eventos Alternativo</w:t>
            </w:r>
          </w:p>
        </w:tc>
      </w:tr>
      <w:tr w:rsidR="005D6626" w14:paraId="16BA5623" w14:textId="77777777" w:rsidTr="00C332F3">
        <w:trPr>
          <w:cantSplit/>
        </w:trPr>
        <w:tc>
          <w:tcPr>
            <w:tcW w:w="562" w:type="dxa"/>
            <w:shd w:val="clear" w:color="auto" w:fill="262626" w:themeFill="text1" w:themeFillTint="D9"/>
            <w:vAlign w:val="center"/>
          </w:tcPr>
          <w:p w14:paraId="1949953F" w14:textId="77777777" w:rsidR="005D6626" w:rsidRPr="00FF6E96" w:rsidRDefault="005D6626"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36EF55C6" w14:textId="77777777" w:rsidR="005D6626" w:rsidRPr="00FF6E96" w:rsidRDefault="005D6626" w:rsidP="00C332F3">
            <w:pPr>
              <w:spacing w:before="120" w:after="120"/>
              <w:rPr>
                <w:i/>
                <w:iCs/>
                <w:sz w:val="16"/>
                <w:szCs w:val="16"/>
              </w:rPr>
            </w:pPr>
            <w:r w:rsidRPr="00FF6E96">
              <w:rPr>
                <w:i/>
                <w:iCs/>
                <w:sz w:val="16"/>
                <w:szCs w:val="16"/>
              </w:rPr>
              <w:t>Descripción</w:t>
            </w:r>
          </w:p>
        </w:tc>
      </w:tr>
      <w:tr w:rsidR="005D6626" w14:paraId="7C4C986E" w14:textId="77777777" w:rsidTr="00C332F3">
        <w:trPr>
          <w:cantSplit/>
        </w:trPr>
        <w:tc>
          <w:tcPr>
            <w:tcW w:w="562" w:type="dxa"/>
            <w:vAlign w:val="center"/>
          </w:tcPr>
          <w:p w14:paraId="058741F4" w14:textId="77777777" w:rsidR="005D6626" w:rsidRPr="00FF6E96" w:rsidRDefault="005D6626" w:rsidP="00C332F3">
            <w:pPr>
              <w:spacing w:before="120" w:after="120"/>
              <w:jc w:val="center"/>
              <w:rPr>
                <w:b/>
                <w:bCs/>
                <w:sz w:val="16"/>
                <w:szCs w:val="16"/>
              </w:rPr>
            </w:pPr>
            <w:r>
              <w:rPr>
                <w:b/>
                <w:bCs/>
                <w:sz w:val="16"/>
                <w:szCs w:val="16"/>
              </w:rPr>
              <w:lastRenderedPageBreak/>
              <w:t>A1</w:t>
            </w:r>
          </w:p>
        </w:tc>
        <w:tc>
          <w:tcPr>
            <w:tcW w:w="8078" w:type="dxa"/>
            <w:gridSpan w:val="3"/>
            <w:vAlign w:val="center"/>
          </w:tcPr>
          <w:p w14:paraId="30F9DAD3" w14:textId="11934F15" w:rsidR="005D6626" w:rsidRPr="00FF6E96" w:rsidRDefault="005D6626" w:rsidP="00C332F3">
            <w:pPr>
              <w:spacing w:before="120" w:after="120"/>
              <w:rPr>
                <w:sz w:val="16"/>
                <w:szCs w:val="16"/>
              </w:rPr>
            </w:pPr>
            <w:r w:rsidRPr="009D4FD8">
              <w:rPr>
                <w:sz w:val="16"/>
                <w:szCs w:val="16"/>
              </w:rPr>
              <w:t xml:space="preserve">En el paso 2, si el Administrador selecciona el enlace del margen de ganancia global, el sistema redirige al flujo completo de </w:t>
            </w:r>
            <w:r w:rsidR="00B56FA1">
              <w:rPr>
                <w:sz w:val="16"/>
                <w:szCs w:val="16"/>
              </w:rPr>
              <w:t>CU-PVP-MAR</w:t>
            </w:r>
            <w:r w:rsidRPr="009D4FD8">
              <w:rPr>
                <w:sz w:val="16"/>
                <w:szCs w:val="16"/>
              </w:rPr>
              <w:t xml:space="preserve"> (Configurar Margen de Ganancia Global de Importados) con toda su lógica de propagación y advertencias. El regreso a este panel ocurre al finalizar </w:t>
            </w:r>
            <w:r w:rsidR="00B56FA1">
              <w:rPr>
                <w:sz w:val="16"/>
                <w:szCs w:val="16"/>
              </w:rPr>
              <w:t>CU-PVP-MAR</w:t>
            </w:r>
            <w:r w:rsidRPr="009D4FD8">
              <w:rPr>
                <w:sz w:val="16"/>
                <w:szCs w:val="16"/>
              </w:rPr>
              <w:t>.</w:t>
            </w:r>
          </w:p>
        </w:tc>
      </w:tr>
      <w:tr w:rsidR="005D6626" w14:paraId="619DC03A" w14:textId="77777777" w:rsidTr="00C332F3">
        <w:trPr>
          <w:cantSplit/>
        </w:trPr>
        <w:tc>
          <w:tcPr>
            <w:tcW w:w="8640" w:type="dxa"/>
            <w:gridSpan w:val="4"/>
            <w:shd w:val="clear" w:color="auto" w:fill="000000" w:themeFill="text1"/>
            <w:vAlign w:val="center"/>
          </w:tcPr>
          <w:p w14:paraId="2180B49D" w14:textId="77777777" w:rsidR="005D6626" w:rsidRPr="00233EBD" w:rsidRDefault="005D6626" w:rsidP="00C332F3">
            <w:pPr>
              <w:spacing w:before="120" w:after="120"/>
              <w:rPr>
                <w:b/>
                <w:bCs/>
                <w:sz w:val="16"/>
                <w:szCs w:val="16"/>
              </w:rPr>
            </w:pPr>
            <w:r w:rsidRPr="00233EBD">
              <w:rPr>
                <w:b/>
                <w:bCs/>
                <w:sz w:val="16"/>
                <w:szCs w:val="16"/>
              </w:rPr>
              <w:t>Excepciones</w:t>
            </w:r>
          </w:p>
        </w:tc>
      </w:tr>
      <w:tr w:rsidR="005D6626" w14:paraId="7835A77A" w14:textId="77777777" w:rsidTr="00C332F3">
        <w:trPr>
          <w:cantSplit/>
        </w:trPr>
        <w:tc>
          <w:tcPr>
            <w:tcW w:w="562" w:type="dxa"/>
            <w:vAlign w:val="center"/>
          </w:tcPr>
          <w:p w14:paraId="7BE45F10" w14:textId="77777777" w:rsidR="005D6626" w:rsidRPr="00FF6E96" w:rsidRDefault="005D6626" w:rsidP="00C332F3">
            <w:pPr>
              <w:spacing w:before="120" w:after="120"/>
              <w:jc w:val="center"/>
              <w:rPr>
                <w:b/>
                <w:bCs/>
                <w:sz w:val="16"/>
                <w:szCs w:val="16"/>
              </w:rPr>
            </w:pPr>
            <w:r>
              <w:rPr>
                <w:b/>
                <w:bCs/>
                <w:sz w:val="16"/>
                <w:szCs w:val="16"/>
              </w:rPr>
              <w:t>E1</w:t>
            </w:r>
          </w:p>
        </w:tc>
        <w:tc>
          <w:tcPr>
            <w:tcW w:w="8078" w:type="dxa"/>
            <w:gridSpan w:val="3"/>
            <w:vAlign w:val="center"/>
          </w:tcPr>
          <w:p w14:paraId="031FDB88" w14:textId="7AA802BC" w:rsidR="005D6626" w:rsidRPr="007531C1" w:rsidRDefault="007531C1" w:rsidP="00C332F3">
            <w:pPr>
              <w:spacing w:before="120" w:after="120"/>
              <w:rPr>
                <w:sz w:val="16"/>
                <w:szCs w:val="16"/>
              </w:rPr>
            </w:pPr>
            <w:r w:rsidRPr="007531C1">
              <w:rPr>
                <w:sz w:val="16"/>
                <w:szCs w:val="16"/>
              </w:rPr>
              <w:t xml:space="preserve">En el paso 5, si el plazo máximo de devolución se intenta configurar en un valor inferior a 10 días, el sistema bloquea ese campo específico, resalta el error e informa: </w:t>
            </w:r>
            <w:r w:rsidRPr="007531C1">
              <w:rPr>
                <w:i/>
                <w:iCs/>
                <w:sz w:val="16"/>
                <w:szCs w:val="16"/>
              </w:rPr>
              <w:t>"El plazo mínimo legal de devolución es 10 días corridos (Ley 24.240, Art. 34)."</w:t>
            </w:r>
            <w:r w:rsidRPr="007531C1">
              <w:rPr>
                <w:sz w:val="16"/>
                <w:szCs w:val="16"/>
              </w:rPr>
              <w:t xml:space="preserve"> Los demás campos válidos se guardan con normalidad. Ésta es la única excepción a la política de guardado de E2, y es deliberada: un valor por debajo del piso legal no es un error de tipeo que el Administrador vaya a corregir en el acto, sino una restricción de negocio que la ley decide por su cuenta, y conviene aislarla para no bloquear cambios legítimos en el resto de los parámetros.</w:t>
            </w:r>
          </w:p>
        </w:tc>
      </w:tr>
      <w:tr w:rsidR="005D6626" w14:paraId="644C60EA" w14:textId="77777777" w:rsidTr="00C332F3">
        <w:trPr>
          <w:cantSplit/>
        </w:trPr>
        <w:tc>
          <w:tcPr>
            <w:tcW w:w="562" w:type="dxa"/>
            <w:vAlign w:val="center"/>
          </w:tcPr>
          <w:p w14:paraId="3D66E092" w14:textId="77777777" w:rsidR="005D6626" w:rsidRDefault="005D6626" w:rsidP="00C332F3">
            <w:pPr>
              <w:spacing w:before="120" w:after="120"/>
              <w:jc w:val="center"/>
              <w:rPr>
                <w:b/>
                <w:bCs/>
                <w:sz w:val="16"/>
                <w:szCs w:val="16"/>
              </w:rPr>
            </w:pPr>
            <w:r>
              <w:rPr>
                <w:b/>
                <w:bCs/>
                <w:sz w:val="16"/>
                <w:szCs w:val="16"/>
              </w:rPr>
              <w:t>E2</w:t>
            </w:r>
          </w:p>
        </w:tc>
        <w:tc>
          <w:tcPr>
            <w:tcW w:w="8078" w:type="dxa"/>
            <w:gridSpan w:val="3"/>
            <w:vAlign w:val="center"/>
          </w:tcPr>
          <w:p w14:paraId="2EC20526" w14:textId="77777777" w:rsidR="005D6626" w:rsidRPr="009D4FD8" w:rsidRDefault="005D6626" w:rsidP="00C332F3">
            <w:pPr>
              <w:spacing w:before="120" w:after="120"/>
              <w:rPr>
                <w:sz w:val="16"/>
                <w:szCs w:val="16"/>
              </w:rPr>
            </w:pPr>
            <w:r w:rsidRPr="009D4FD8">
              <w:rPr>
                <w:sz w:val="16"/>
                <w:szCs w:val="16"/>
              </w:rPr>
              <w:t>En el paso 5, si algún campo tiene un valor de tipo incorrecto o fuera del rango permitido (negativo donde no corresponde, cero donde el mínimo es 1, texto en campo numérico), el sistema resalta los campos inválidos e informa el error específico. No guarda ningún cambio hasta que todos los campos sean válidos.</w:t>
            </w:r>
          </w:p>
        </w:tc>
      </w:tr>
      <w:tr w:rsidR="005D6626" w14:paraId="5BF7AF31" w14:textId="77777777" w:rsidTr="00C332F3">
        <w:trPr>
          <w:cantSplit/>
        </w:trPr>
        <w:tc>
          <w:tcPr>
            <w:tcW w:w="8640" w:type="dxa"/>
            <w:gridSpan w:val="4"/>
            <w:shd w:val="clear" w:color="auto" w:fill="000000" w:themeFill="text1"/>
            <w:vAlign w:val="center"/>
          </w:tcPr>
          <w:p w14:paraId="612ED03D" w14:textId="77777777" w:rsidR="005D6626" w:rsidRPr="00D37409" w:rsidRDefault="005D6626" w:rsidP="00C332F3">
            <w:pPr>
              <w:spacing w:before="120" w:after="120"/>
              <w:rPr>
                <w:b/>
                <w:bCs/>
                <w:sz w:val="16"/>
                <w:szCs w:val="16"/>
              </w:rPr>
            </w:pPr>
            <w:r w:rsidRPr="00D37409">
              <w:rPr>
                <w:b/>
                <w:bCs/>
                <w:sz w:val="16"/>
                <w:szCs w:val="16"/>
              </w:rPr>
              <w:t>Detalles</w:t>
            </w:r>
          </w:p>
        </w:tc>
      </w:tr>
      <w:tr w:rsidR="005D6626" w14:paraId="4801CB6D" w14:textId="77777777" w:rsidTr="00C332F3">
        <w:trPr>
          <w:cantSplit/>
        </w:trPr>
        <w:tc>
          <w:tcPr>
            <w:tcW w:w="1838" w:type="dxa"/>
            <w:gridSpan w:val="3"/>
            <w:shd w:val="clear" w:color="auto" w:fill="262626" w:themeFill="text1" w:themeFillTint="D9"/>
            <w:vAlign w:val="center"/>
          </w:tcPr>
          <w:p w14:paraId="4808CE61" w14:textId="77777777" w:rsidR="005D6626" w:rsidRPr="00D37409" w:rsidRDefault="005D6626" w:rsidP="00C332F3">
            <w:pPr>
              <w:spacing w:before="120" w:after="120"/>
              <w:rPr>
                <w:i/>
                <w:iCs/>
                <w:sz w:val="16"/>
                <w:szCs w:val="16"/>
              </w:rPr>
            </w:pPr>
            <w:r w:rsidRPr="00D37409">
              <w:rPr>
                <w:i/>
                <w:iCs/>
                <w:sz w:val="16"/>
                <w:szCs w:val="16"/>
              </w:rPr>
              <w:t>Estabilidad</w:t>
            </w:r>
          </w:p>
        </w:tc>
        <w:tc>
          <w:tcPr>
            <w:tcW w:w="6802" w:type="dxa"/>
            <w:vAlign w:val="center"/>
          </w:tcPr>
          <w:p w14:paraId="14E24871" w14:textId="1EF71506" w:rsidR="005D6626" w:rsidRPr="00FF6E96" w:rsidRDefault="009C23ED" w:rsidP="00C332F3">
            <w:pPr>
              <w:spacing w:before="120" w:after="120"/>
              <w:rPr>
                <w:sz w:val="16"/>
                <w:szCs w:val="16"/>
              </w:rPr>
            </w:pPr>
            <w:r w:rsidRPr="009C23ED">
              <w:rPr>
                <w:sz w:val="16"/>
                <w:szCs w:val="16"/>
              </w:rPr>
              <w:t xml:space="preserve">Media </w:t>
            </w:r>
            <w:r w:rsidRPr="009C23ED">
              <w:rPr>
                <w:i/>
                <w:iCs/>
                <w:sz w:val="16"/>
                <w:szCs w:val="16"/>
              </w:rPr>
              <w:t>(el propósito del panel es estable, pero el conjunto de parámetros configurables es susceptible de ampliarse con cada nueva funcionalidad incorporada en versiones futuras del sistema)</w:t>
            </w:r>
          </w:p>
        </w:tc>
      </w:tr>
      <w:tr w:rsidR="005D6626" w14:paraId="0D486AAC" w14:textId="77777777" w:rsidTr="00C332F3">
        <w:trPr>
          <w:cantSplit/>
        </w:trPr>
        <w:tc>
          <w:tcPr>
            <w:tcW w:w="1838" w:type="dxa"/>
            <w:gridSpan w:val="3"/>
            <w:shd w:val="clear" w:color="auto" w:fill="262626" w:themeFill="text1" w:themeFillTint="D9"/>
            <w:vAlign w:val="center"/>
          </w:tcPr>
          <w:p w14:paraId="07E5ED2B" w14:textId="77777777" w:rsidR="005D6626" w:rsidRPr="00D37409" w:rsidRDefault="005D6626" w:rsidP="00C332F3">
            <w:pPr>
              <w:spacing w:before="120" w:after="120"/>
              <w:rPr>
                <w:i/>
                <w:iCs/>
                <w:sz w:val="16"/>
                <w:szCs w:val="16"/>
              </w:rPr>
            </w:pPr>
            <w:r w:rsidRPr="00D37409">
              <w:rPr>
                <w:i/>
                <w:iCs/>
                <w:sz w:val="16"/>
                <w:szCs w:val="16"/>
              </w:rPr>
              <w:t>Frecuencia</w:t>
            </w:r>
          </w:p>
        </w:tc>
        <w:tc>
          <w:tcPr>
            <w:tcW w:w="6802" w:type="dxa"/>
            <w:vAlign w:val="center"/>
          </w:tcPr>
          <w:p w14:paraId="1AC8328F" w14:textId="2D60ED93" w:rsidR="005D6626" w:rsidRPr="00FF6E96" w:rsidRDefault="009C23ED" w:rsidP="00C332F3">
            <w:pPr>
              <w:spacing w:before="120" w:after="120"/>
              <w:rPr>
                <w:sz w:val="16"/>
                <w:szCs w:val="16"/>
              </w:rPr>
            </w:pPr>
            <w:r w:rsidRPr="009C23ED">
              <w:rPr>
                <w:sz w:val="16"/>
                <w:szCs w:val="16"/>
              </w:rPr>
              <w:t xml:space="preserve">Baja </w:t>
            </w:r>
            <w:r w:rsidRPr="009C23ED">
              <w:rPr>
                <w:i/>
                <w:iCs/>
                <w:sz w:val="16"/>
                <w:szCs w:val="16"/>
              </w:rPr>
              <w:t>(ajustes puntuales ante cambios operativos, decisiones de política comercial o actualización de umbrales de seguridad)</w:t>
            </w:r>
          </w:p>
        </w:tc>
      </w:tr>
      <w:tr w:rsidR="005D6626" w14:paraId="39A98149" w14:textId="77777777" w:rsidTr="00C332F3">
        <w:trPr>
          <w:cantSplit/>
        </w:trPr>
        <w:tc>
          <w:tcPr>
            <w:tcW w:w="1838" w:type="dxa"/>
            <w:gridSpan w:val="3"/>
            <w:shd w:val="clear" w:color="auto" w:fill="262626" w:themeFill="text1" w:themeFillTint="D9"/>
            <w:vAlign w:val="center"/>
          </w:tcPr>
          <w:p w14:paraId="2E311058" w14:textId="77777777" w:rsidR="005D6626" w:rsidRPr="00D37409" w:rsidRDefault="005D6626" w:rsidP="00C332F3">
            <w:pPr>
              <w:spacing w:before="120" w:after="120"/>
              <w:rPr>
                <w:i/>
                <w:iCs/>
                <w:sz w:val="16"/>
                <w:szCs w:val="16"/>
              </w:rPr>
            </w:pPr>
            <w:r w:rsidRPr="00D37409">
              <w:rPr>
                <w:i/>
                <w:iCs/>
                <w:sz w:val="16"/>
                <w:szCs w:val="16"/>
              </w:rPr>
              <w:t>Comentarios</w:t>
            </w:r>
          </w:p>
        </w:tc>
        <w:tc>
          <w:tcPr>
            <w:tcW w:w="6802" w:type="dxa"/>
            <w:vAlign w:val="center"/>
          </w:tcPr>
          <w:p w14:paraId="43ED06DC" w14:textId="25803B17" w:rsidR="005D6626" w:rsidRDefault="00902950" w:rsidP="00C332F3">
            <w:pPr>
              <w:spacing w:before="120" w:after="120"/>
              <w:rPr>
                <w:sz w:val="16"/>
                <w:szCs w:val="16"/>
              </w:rPr>
            </w:pPr>
            <w:r w:rsidRPr="00902950">
              <w:rPr>
                <w:sz w:val="16"/>
                <w:szCs w:val="16"/>
              </w:rPr>
              <w:t xml:space="preserve">Por qué la configuración del modelo se administra desde pantalla y no desde el entorno del servidor. El motivo es de operación y de evaluación, no técnico: el sistema debe poder demostrarse en un entorno distinto de aquel donde reside el equipo que ejecuta el modelo en modalidad local, y exigir acceso al entorno del servidor para conmutar a la modalidad remota convierte un cambio de configuración en un redespliegue. Es además la mitigación adoptada para el riesgo R-14. La verificación de que el servicio configurado responde no pertenece a este caso de uso sino a </w:t>
            </w:r>
            <w:r w:rsidR="008742E0">
              <w:rPr>
                <w:sz w:val="16"/>
                <w:szCs w:val="16"/>
              </w:rPr>
              <w:t>CU-CFG-LLM</w:t>
            </w:r>
            <w:r>
              <w:rPr>
                <w:sz w:val="16"/>
                <w:szCs w:val="16"/>
              </w:rPr>
              <w:t>.</w:t>
            </w:r>
          </w:p>
          <w:p w14:paraId="2B4CBADD" w14:textId="1B9119A2" w:rsidR="00CC181D" w:rsidRPr="00FF6E96" w:rsidRDefault="00CC181D" w:rsidP="00C332F3">
            <w:pPr>
              <w:spacing w:before="120" w:after="120"/>
              <w:rPr>
                <w:sz w:val="16"/>
                <w:szCs w:val="16"/>
              </w:rPr>
            </w:pPr>
            <w:r w:rsidRPr="00CC181D">
              <w:rPr>
                <w:sz w:val="16"/>
                <w:szCs w:val="16"/>
              </w:rPr>
              <w:t xml:space="preserve">Este caso de uso administra parámetros escalares del sistema: valores que se leen y se aplican, sin estructura propia. No administra los catálogos de clasificación </w:t>
            </w:r>
            <w:r>
              <w:rPr>
                <w:sz w:val="16"/>
                <w:szCs w:val="16"/>
              </w:rPr>
              <w:t>(</w:t>
            </w:r>
            <w:r w:rsidRPr="00CC181D">
              <w:rPr>
                <w:sz w:val="16"/>
                <w:szCs w:val="16"/>
              </w:rPr>
              <w:t>editoriales, tipos, formatos y etiquetas</w:t>
            </w:r>
            <w:r>
              <w:rPr>
                <w:sz w:val="16"/>
                <w:szCs w:val="16"/>
              </w:rPr>
              <w:t>)</w:t>
            </w:r>
            <w:r w:rsidRPr="00CC181D">
              <w:rPr>
                <w:sz w:val="16"/>
                <w:szCs w:val="16"/>
              </w:rPr>
              <w:t xml:space="preserve">, que tienen entidades, relaciones y reglas de unicidad propias y pertenecen a </w:t>
            </w:r>
            <w:r w:rsidR="008742E0">
              <w:rPr>
                <w:sz w:val="16"/>
                <w:szCs w:val="16"/>
              </w:rPr>
              <w:t>CU-CFG-EDT</w:t>
            </w:r>
            <w:r w:rsidRPr="00CC181D">
              <w:rPr>
                <w:sz w:val="16"/>
                <w:szCs w:val="16"/>
              </w:rPr>
              <w:t xml:space="preserve">, </w:t>
            </w:r>
            <w:r w:rsidR="008742E0">
              <w:rPr>
                <w:sz w:val="16"/>
                <w:szCs w:val="16"/>
              </w:rPr>
              <w:t>CU-CFG-TIP</w:t>
            </w:r>
            <w:r w:rsidRPr="00CC181D">
              <w:rPr>
                <w:sz w:val="16"/>
                <w:szCs w:val="16"/>
              </w:rPr>
              <w:t xml:space="preserve"> y </w:t>
            </w:r>
            <w:r w:rsidR="008742E0">
              <w:rPr>
                <w:sz w:val="16"/>
                <w:szCs w:val="16"/>
              </w:rPr>
              <w:t>CU-CAT-ETQ</w:t>
            </w:r>
            <w:r w:rsidRPr="00CC181D">
              <w:rPr>
                <w:sz w:val="16"/>
                <w:szCs w:val="16"/>
              </w:rPr>
              <w:t>. La distinción no es de tamaño sino de naturaleza: un catálogo que interviene en la clave de unicidad de un producto y en el cálculo de su precio no es un parámetro.</w:t>
            </w:r>
          </w:p>
        </w:tc>
      </w:tr>
    </w:tbl>
    <w:p w14:paraId="2056D0E7" w14:textId="30C03624" w:rsidR="005D6626" w:rsidRDefault="005D6626" w:rsidP="005D6626"/>
    <w:tbl>
      <w:tblPr>
        <w:tblStyle w:val="Tablaconcuadrcula"/>
        <w:tblW w:w="8640" w:type="dxa"/>
        <w:tblLook w:val="04A0" w:firstRow="1" w:lastRow="0" w:firstColumn="1" w:lastColumn="0" w:noHBand="0" w:noVBand="1"/>
      </w:tblPr>
      <w:tblGrid>
        <w:gridCol w:w="562"/>
        <w:gridCol w:w="1235"/>
        <w:gridCol w:w="41"/>
        <w:gridCol w:w="6802"/>
      </w:tblGrid>
      <w:tr w:rsidR="005D6626" w14:paraId="635D7DAB" w14:textId="77777777" w:rsidTr="00C332F3">
        <w:trPr>
          <w:cantSplit/>
        </w:trPr>
        <w:tc>
          <w:tcPr>
            <w:tcW w:w="1797" w:type="dxa"/>
            <w:gridSpan w:val="2"/>
            <w:shd w:val="clear" w:color="auto" w:fill="000000" w:themeFill="text1"/>
          </w:tcPr>
          <w:p w14:paraId="3D98F64D" w14:textId="0739A1A4" w:rsidR="005D6626" w:rsidRPr="00FF6E96" w:rsidRDefault="002D250D" w:rsidP="00C332F3">
            <w:pPr>
              <w:spacing w:before="120" w:after="120"/>
              <w:rPr>
                <w:b/>
                <w:bCs/>
                <w:sz w:val="16"/>
                <w:szCs w:val="16"/>
              </w:rPr>
            </w:pPr>
            <w:r>
              <w:rPr>
                <w:b/>
                <w:bCs/>
                <w:color w:val="FFFFFF" w:themeColor="background1"/>
                <w:sz w:val="16"/>
                <w:szCs w:val="16"/>
              </w:rPr>
              <w:t>CU-CFG-VIS</w:t>
            </w:r>
          </w:p>
        </w:tc>
        <w:tc>
          <w:tcPr>
            <w:tcW w:w="6843" w:type="dxa"/>
            <w:gridSpan w:val="2"/>
          </w:tcPr>
          <w:p w14:paraId="302DAD48" w14:textId="77777777" w:rsidR="005D6626" w:rsidRPr="00FF6E96" w:rsidRDefault="005D6626" w:rsidP="00C332F3">
            <w:pPr>
              <w:spacing w:before="120" w:after="120"/>
              <w:rPr>
                <w:b/>
                <w:bCs/>
                <w:sz w:val="16"/>
                <w:szCs w:val="16"/>
              </w:rPr>
            </w:pPr>
            <w:r w:rsidRPr="009D4FD8">
              <w:rPr>
                <w:b/>
                <w:bCs/>
                <w:sz w:val="16"/>
                <w:szCs w:val="16"/>
              </w:rPr>
              <w:t>Configurar Identidad Visual</w:t>
            </w:r>
          </w:p>
        </w:tc>
      </w:tr>
      <w:tr w:rsidR="005D6626" w14:paraId="6883B667" w14:textId="77777777" w:rsidTr="00C332F3">
        <w:trPr>
          <w:cantSplit/>
        </w:trPr>
        <w:tc>
          <w:tcPr>
            <w:tcW w:w="1797" w:type="dxa"/>
            <w:gridSpan w:val="2"/>
            <w:shd w:val="clear" w:color="auto" w:fill="262626" w:themeFill="text1" w:themeFillTint="D9"/>
          </w:tcPr>
          <w:p w14:paraId="14AAF326" w14:textId="77777777" w:rsidR="005D6626" w:rsidRPr="00FF6E96" w:rsidRDefault="005D6626" w:rsidP="00C332F3">
            <w:pPr>
              <w:spacing w:before="120" w:after="120"/>
              <w:rPr>
                <w:i/>
                <w:iCs/>
                <w:sz w:val="16"/>
                <w:szCs w:val="16"/>
              </w:rPr>
            </w:pPr>
            <w:r>
              <w:rPr>
                <w:i/>
                <w:iCs/>
                <w:sz w:val="16"/>
                <w:szCs w:val="16"/>
              </w:rPr>
              <w:t>Objetivos Asociados</w:t>
            </w:r>
          </w:p>
        </w:tc>
        <w:tc>
          <w:tcPr>
            <w:tcW w:w="6843" w:type="dxa"/>
            <w:gridSpan w:val="2"/>
          </w:tcPr>
          <w:p w14:paraId="7D3EAD1A" w14:textId="303F0D3E" w:rsidR="005D6626" w:rsidRPr="00FD7AA4" w:rsidRDefault="009C23ED" w:rsidP="00C332F3">
            <w:pPr>
              <w:spacing w:before="120" w:after="120"/>
              <w:rPr>
                <w:sz w:val="16"/>
                <w:szCs w:val="16"/>
              </w:rPr>
            </w:pPr>
            <w:r w:rsidRPr="009C23ED">
              <w:rPr>
                <w:sz w:val="16"/>
                <w:szCs w:val="16"/>
              </w:rPr>
              <w:t>OBJ-10</w:t>
            </w:r>
          </w:p>
        </w:tc>
      </w:tr>
      <w:tr w:rsidR="005D6626" w14:paraId="3BFF986E" w14:textId="77777777" w:rsidTr="00C332F3">
        <w:trPr>
          <w:cantSplit/>
        </w:trPr>
        <w:tc>
          <w:tcPr>
            <w:tcW w:w="1797" w:type="dxa"/>
            <w:gridSpan w:val="2"/>
            <w:shd w:val="clear" w:color="auto" w:fill="262626" w:themeFill="text1" w:themeFillTint="D9"/>
          </w:tcPr>
          <w:p w14:paraId="1FF98648" w14:textId="77777777" w:rsidR="005D6626" w:rsidRDefault="005D6626" w:rsidP="00C332F3">
            <w:pPr>
              <w:spacing w:before="120" w:after="120"/>
              <w:rPr>
                <w:i/>
                <w:iCs/>
                <w:sz w:val="16"/>
                <w:szCs w:val="16"/>
              </w:rPr>
            </w:pPr>
            <w:r>
              <w:rPr>
                <w:i/>
                <w:iCs/>
                <w:sz w:val="16"/>
                <w:szCs w:val="16"/>
              </w:rPr>
              <w:t>Requisitos Asociados</w:t>
            </w:r>
          </w:p>
        </w:tc>
        <w:tc>
          <w:tcPr>
            <w:tcW w:w="6843" w:type="dxa"/>
            <w:gridSpan w:val="2"/>
          </w:tcPr>
          <w:p w14:paraId="42A12B1C" w14:textId="5B21D1B9" w:rsidR="005D6626" w:rsidRPr="00FD7AA4" w:rsidRDefault="009C23ED" w:rsidP="00C332F3">
            <w:pPr>
              <w:spacing w:before="120" w:after="120"/>
              <w:rPr>
                <w:sz w:val="16"/>
                <w:szCs w:val="16"/>
              </w:rPr>
            </w:pPr>
            <w:r w:rsidRPr="009C23ED">
              <w:rPr>
                <w:sz w:val="16"/>
                <w:szCs w:val="16"/>
              </w:rPr>
              <w:t>RF-23, RNF-05</w:t>
            </w:r>
          </w:p>
        </w:tc>
      </w:tr>
      <w:tr w:rsidR="005D6626" w14:paraId="04D97459" w14:textId="77777777" w:rsidTr="00C332F3">
        <w:trPr>
          <w:cantSplit/>
        </w:trPr>
        <w:tc>
          <w:tcPr>
            <w:tcW w:w="8640" w:type="dxa"/>
            <w:gridSpan w:val="4"/>
            <w:shd w:val="clear" w:color="auto" w:fill="000000" w:themeFill="text1"/>
          </w:tcPr>
          <w:p w14:paraId="578783D5" w14:textId="77777777" w:rsidR="005D6626" w:rsidRPr="00233EBD" w:rsidRDefault="005D6626" w:rsidP="00C332F3">
            <w:pPr>
              <w:spacing w:before="120" w:after="120"/>
              <w:rPr>
                <w:b/>
                <w:bCs/>
                <w:sz w:val="16"/>
                <w:szCs w:val="16"/>
              </w:rPr>
            </w:pPr>
            <w:r w:rsidRPr="00233EBD">
              <w:rPr>
                <w:b/>
                <w:bCs/>
                <w:sz w:val="16"/>
                <w:szCs w:val="16"/>
              </w:rPr>
              <w:t>Actores e Intereses</w:t>
            </w:r>
          </w:p>
        </w:tc>
      </w:tr>
      <w:tr w:rsidR="005D6626" w14:paraId="069CA9FD" w14:textId="77777777" w:rsidTr="00C332F3">
        <w:trPr>
          <w:cantSplit/>
        </w:trPr>
        <w:tc>
          <w:tcPr>
            <w:tcW w:w="1797" w:type="dxa"/>
            <w:gridSpan w:val="2"/>
            <w:shd w:val="clear" w:color="auto" w:fill="262626" w:themeFill="text1" w:themeFillTint="D9"/>
          </w:tcPr>
          <w:p w14:paraId="25513860" w14:textId="77777777" w:rsidR="005D6626" w:rsidRPr="00FF6E96" w:rsidRDefault="005D6626"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37EC7DA3" w14:textId="77777777" w:rsidR="005D6626" w:rsidRPr="00FD7AA4" w:rsidRDefault="005D6626" w:rsidP="00C332F3">
            <w:pPr>
              <w:spacing w:before="120" w:after="120"/>
              <w:rPr>
                <w:sz w:val="16"/>
                <w:szCs w:val="16"/>
              </w:rPr>
            </w:pPr>
            <w:r w:rsidRPr="009D4FD8">
              <w:rPr>
                <w:b/>
                <w:bCs/>
                <w:sz w:val="16"/>
                <w:szCs w:val="16"/>
              </w:rPr>
              <w:t xml:space="preserve">Administrador: </w:t>
            </w:r>
            <w:r w:rsidRPr="009D4FD8">
              <w:rPr>
                <w:sz w:val="16"/>
                <w:szCs w:val="16"/>
              </w:rPr>
              <w:t>Personalizar la apariencia visual de la tienda online manteniendo coherencia de marca: nombre, logo, paleta de colores, fondo, datos de contacto y enlaces a redes sociales.</w:t>
            </w:r>
          </w:p>
        </w:tc>
      </w:tr>
      <w:tr w:rsidR="005D6626" w14:paraId="192C3B74" w14:textId="77777777" w:rsidTr="00C332F3">
        <w:trPr>
          <w:cantSplit/>
        </w:trPr>
        <w:tc>
          <w:tcPr>
            <w:tcW w:w="1797" w:type="dxa"/>
            <w:gridSpan w:val="2"/>
            <w:shd w:val="clear" w:color="auto" w:fill="262626" w:themeFill="text1" w:themeFillTint="D9"/>
          </w:tcPr>
          <w:p w14:paraId="4332053C" w14:textId="77777777" w:rsidR="005D6626" w:rsidRPr="00FF6E96" w:rsidRDefault="005D6626" w:rsidP="00C332F3">
            <w:pPr>
              <w:spacing w:before="120" w:after="120"/>
              <w:rPr>
                <w:i/>
                <w:iCs/>
                <w:sz w:val="16"/>
                <w:szCs w:val="16"/>
              </w:rPr>
            </w:pPr>
            <w:r>
              <w:rPr>
                <w:i/>
                <w:iCs/>
                <w:sz w:val="16"/>
                <w:szCs w:val="16"/>
              </w:rPr>
              <w:t>Actores Secundarios</w:t>
            </w:r>
          </w:p>
        </w:tc>
        <w:tc>
          <w:tcPr>
            <w:tcW w:w="6843" w:type="dxa"/>
            <w:gridSpan w:val="2"/>
          </w:tcPr>
          <w:p w14:paraId="70FF9CB8" w14:textId="77777777" w:rsidR="005D6626" w:rsidRPr="00FD7AA4" w:rsidRDefault="005D6626" w:rsidP="00C332F3">
            <w:pPr>
              <w:spacing w:before="120" w:after="120"/>
              <w:rPr>
                <w:sz w:val="16"/>
                <w:szCs w:val="16"/>
              </w:rPr>
            </w:pPr>
            <w:r>
              <w:rPr>
                <w:sz w:val="16"/>
                <w:szCs w:val="16"/>
              </w:rPr>
              <w:t>-</w:t>
            </w:r>
          </w:p>
        </w:tc>
      </w:tr>
      <w:tr w:rsidR="005D6626" w14:paraId="3C2736FE" w14:textId="77777777" w:rsidTr="00C332F3">
        <w:trPr>
          <w:cantSplit/>
        </w:trPr>
        <w:tc>
          <w:tcPr>
            <w:tcW w:w="1797" w:type="dxa"/>
            <w:gridSpan w:val="2"/>
            <w:shd w:val="clear" w:color="auto" w:fill="262626" w:themeFill="text1" w:themeFillTint="D9"/>
          </w:tcPr>
          <w:p w14:paraId="50F18750" w14:textId="77777777" w:rsidR="005D6626" w:rsidRPr="00FF6E96" w:rsidRDefault="005D6626" w:rsidP="00C332F3">
            <w:pPr>
              <w:spacing w:before="120" w:after="120"/>
              <w:rPr>
                <w:i/>
                <w:iCs/>
                <w:sz w:val="16"/>
                <w:szCs w:val="16"/>
              </w:rPr>
            </w:pPr>
            <w:r w:rsidRPr="00FF6E96">
              <w:rPr>
                <w:i/>
                <w:iCs/>
                <w:sz w:val="16"/>
                <w:szCs w:val="16"/>
              </w:rPr>
              <w:t>Precondiciones</w:t>
            </w:r>
          </w:p>
        </w:tc>
        <w:tc>
          <w:tcPr>
            <w:tcW w:w="6843" w:type="dxa"/>
            <w:gridSpan w:val="2"/>
          </w:tcPr>
          <w:p w14:paraId="5CE0EE6A" w14:textId="77777777" w:rsidR="005D6626" w:rsidRPr="00FD7AA4" w:rsidRDefault="005D6626">
            <w:pPr>
              <w:pStyle w:val="Prrafodelista"/>
              <w:numPr>
                <w:ilvl w:val="0"/>
                <w:numId w:val="45"/>
              </w:numPr>
              <w:spacing w:before="120" w:after="120"/>
              <w:rPr>
                <w:sz w:val="16"/>
                <w:szCs w:val="16"/>
              </w:rPr>
            </w:pPr>
            <w:r w:rsidRPr="00892977">
              <w:rPr>
                <w:sz w:val="16"/>
                <w:szCs w:val="16"/>
              </w:rPr>
              <w:t>El Administrador tiene sesión activa.</w:t>
            </w:r>
          </w:p>
        </w:tc>
      </w:tr>
      <w:tr w:rsidR="005D6626" w14:paraId="6C2A613C" w14:textId="77777777" w:rsidTr="00C332F3">
        <w:trPr>
          <w:cantSplit/>
        </w:trPr>
        <w:tc>
          <w:tcPr>
            <w:tcW w:w="1797" w:type="dxa"/>
            <w:gridSpan w:val="2"/>
            <w:shd w:val="clear" w:color="auto" w:fill="262626" w:themeFill="text1" w:themeFillTint="D9"/>
          </w:tcPr>
          <w:p w14:paraId="477589FC" w14:textId="77777777" w:rsidR="005D6626" w:rsidRPr="00FF6E96" w:rsidRDefault="005D6626" w:rsidP="00C332F3">
            <w:pPr>
              <w:spacing w:before="120" w:after="120"/>
              <w:rPr>
                <w:i/>
                <w:iCs/>
                <w:sz w:val="16"/>
                <w:szCs w:val="16"/>
              </w:rPr>
            </w:pPr>
            <w:r w:rsidRPr="00FF6E96">
              <w:rPr>
                <w:i/>
                <w:iCs/>
                <w:sz w:val="16"/>
                <w:szCs w:val="16"/>
              </w:rPr>
              <w:t>Postcondiciones</w:t>
            </w:r>
          </w:p>
        </w:tc>
        <w:tc>
          <w:tcPr>
            <w:tcW w:w="6843" w:type="dxa"/>
            <w:gridSpan w:val="2"/>
          </w:tcPr>
          <w:p w14:paraId="033B6EFA" w14:textId="77777777" w:rsidR="005D6626" w:rsidRDefault="005D6626">
            <w:pPr>
              <w:pStyle w:val="Prrafodelista"/>
              <w:numPr>
                <w:ilvl w:val="0"/>
                <w:numId w:val="38"/>
              </w:numPr>
              <w:spacing w:before="120" w:after="120"/>
              <w:rPr>
                <w:sz w:val="16"/>
                <w:szCs w:val="16"/>
              </w:rPr>
            </w:pPr>
            <w:r w:rsidRPr="00892977">
              <w:rPr>
                <w:sz w:val="16"/>
                <w:szCs w:val="16"/>
              </w:rPr>
              <w:t xml:space="preserve">Los cambios confirmados se aplican de forma inmediata a la tienda online pública. </w:t>
            </w:r>
          </w:p>
          <w:p w14:paraId="1A1D2BEA" w14:textId="77777777" w:rsidR="005D6626" w:rsidRPr="00FD7AA4" w:rsidRDefault="005D6626">
            <w:pPr>
              <w:pStyle w:val="Prrafodelista"/>
              <w:numPr>
                <w:ilvl w:val="0"/>
                <w:numId w:val="45"/>
              </w:numPr>
              <w:spacing w:before="120" w:after="120"/>
              <w:rPr>
                <w:sz w:val="16"/>
                <w:szCs w:val="16"/>
              </w:rPr>
            </w:pPr>
            <w:r w:rsidRPr="00892977">
              <w:rPr>
                <w:sz w:val="16"/>
                <w:szCs w:val="16"/>
              </w:rPr>
              <w:t>La operación queda registrada en el log de auditoría con los campos modificados y sus valores anteriores.</w:t>
            </w:r>
          </w:p>
        </w:tc>
      </w:tr>
      <w:tr w:rsidR="005D6626" w14:paraId="4B4544E3" w14:textId="77777777" w:rsidTr="00C332F3">
        <w:trPr>
          <w:cantSplit/>
        </w:trPr>
        <w:tc>
          <w:tcPr>
            <w:tcW w:w="8640" w:type="dxa"/>
            <w:gridSpan w:val="4"/>
            <w:shd w:val="clear" w:color="auto" w:fill="000000" w:themeFill="text1"/>
            <w:vAlign w:val="center"/>
          </w:tcPr>
          <w:p w14:paraId="30E1389A" w14:textId="77777777" w:rsidR="005D6626" w:rsidRPr="00FF6E96" w:rsidRDefault="005D6626" w:rsidP="00C332F3">
            <w:pPr>
              <w:spacing w:before="120" w:after="120"/>
              <w:rPr>
                <w:b/>
                <w:bCs/>
                <w:sz w:val="16"/>
                <w:szCs w:val="16"/>
              </w:rPr>
            </w:pPr>
            <w:r w:rsidRPr="00FF6E96">
              <w:rPr>
                <w:b/>
                <w:bCs/>
                <w:color w:val="FFFFFF" w:themeColor="background1"/>
                <w:sz w:val="16"/>
                <w:szCs w:val="16"/>
              </w:rPr>
              <w:t>Flujo de Eventos Principal</w:t>
            </w:r>
          </w:p>
        </w:tc>
      </w:tr>
      <w:tr w:rsidR="005D6626" w14:paraId="3623DE18" w14:textId="77777777" w:rsidTr="00C332F3">
        <w:trPr>
          <w:cantSplit/>
        </w:trPr>
        <w:tc>
          <w:tcPr>
            <w:tcW w:w="562" w:type="dxa"/>
            <w:shd w:val="clear" w:color="auto" w:fill="262626" w:themeFill="text1" w:themeFillTint="D9"/>
            <w:vAlign w:val="center"/>
          </w:tcPr>
          <w:p w14:paraId="3B70833E" w14:textId="77777777" w:rsidR="005D6626" w:rsidRPr="00FF6E96" w:rsidRDefault="005D6626" w:rsidP="00C332F3">
            <w:pPr>
              <w:spacing w:before="120" w:after="120"/>
              <w:jc w:val="center"/>
              <w:rPr>
                <w:i/>
                <w:iCs/>
                <w:sz w:val="16"/>
                <w:szCs w:val="16"/>
              </w:rPr>
            </w:pPr>
            <w:r w:rsidRPr="00FF6E96">
              <w:rPr>
                <w:i/>
                <w:iCs/>
                <w:sz w:val="16"/>
                <w:szCs w:val="16"/>
              </w:rPr>
              <w:lastRenderedPageBreak/>
              <w:t>Paso</w:t>
            </w:r>
          </w:p>
        </w:tc>
        <w:tc>
          <w:tcPr>
            <w:tcW w:w="8078" w:type="dxa"/>
            <w:gridSpan w:val="3"/>
            <w:shd w:val="clear" w:color="auto" w:fill="262626" w:themeFill="text1" w:themeFillTint="D9"/>
            <w:vAlign w:val="center"/>
          </w:tcPr>
          <w:p w14:paraId="6667C600" w14:textId="77777777" w:rsidR="005D6626" w:rsidRPr="00FF6E96" w:rsidRDefault="005D6626" w:rsidP="00C332F3">
            <w:pPr>
              <w:spacing w:before="120" w:after="120"/>
              <w:rPr>
                <w:i/>
                <w:iCs/>
                <w:sz w:val="16"/>
                <w:szCs w:val="16"/>
              </w:rPr>
            </w:pPr>
            <w:r w:rsidRPr="00FF6E96">
              <w:rPr>
                <w:i/>
                <w:iCs/>
                <w:sz w:val="16"/>
                <w:szCs w:val="16"/>
              </w:rPr>
              <w:t>Acción</w:t>
            </w:r>
          </w:p>
        </w:tc>
      </w:tr>
      <w:tr w:rsidR="005D6626" w14:paraId="76BE2705" w14:textId="77777777" w:rsidTr="00C332F3">
        <w:trPr>
          <w:cantSplit/>
        </w:trPr>
        <w:tc>
          <w:tcPr>
            <w:tcW w:w="562" w:type="dxa"/>
            <w:vAlign w:val="center"/>
          </w:tcPr>
          <w:p w14:paraId="190C0E5F" w14:textId="77777777" w:rsidR="005D6626" w:rsidRPr="00FF6E96" w:rsidRDefault="005D6626" w:rsidP="00C332F3">
            <w:pPr>
              <w:spacing w:before="120" w:after="120"/>
              <w:jc w:val="center"/>
              <w:rPr>
                <w:b/>
                <w:bCs/>
                <w:sz w:val="16"/>
                <w:szCs w:val="16"/>
              </w:rPr>
            </w:pPr>
            <w:r w:rsidRPr="00FF6E96">
              <w:rPr>
                <w:b/>
                <w:bCs/>
                <w:sz w:val="16"/>
                <w:szCs w:val="16"/>
              </w:rPr>
              <w:t>1</w:t>
            </w:r>
          </w:p>
        </w:tc>
        <w:tc>
          <w:tcPr>
            <w:tcW w:w="8078" w:type="dxa"/>
            <w:gridSpan w:val="3"/>
            <w:vAlign w:val="center"/>
          </w:tcPr>
          <w:p w14:paraId="7E900935" w14:textId="77777777" w:rsidR="005D6626" w:rsidRPr="00FF6E96" w:rsidRDefault="005D6626" w:rsidP="00C332F3">
            <w:pPr>
              <w:spacing w:before="120" w:after="120"/>
              <w:rPr>
                <w:i/>
                <w:iCs/>
                <w:sz w:val="16"/>
                <w:szCs w:val="16"/>
              </w:rPr>
            </w:pPr>
            <w:r w:rsidRPr="00892977">
              <w:rPr>
                <w:i/>
                <w:iCs/>
                <w:sz w:val="16"/>
                <w:szCs w:val="16"/>
              </w:rPr>
              <w:t>El Administrador accede al panel de Configuración del Sistema y selecciona "Identidad Visual".</w:t>
            </w:r>
          </w:p>
        </w:tc>
      </w:tr>
      <w:tr w:rsidR="005D6626" w14:paraId="69E2060E" w14:textId="77777777" w:rsidTr="00C332F3">
        <w:trPr>
          <w:cantSplit/>
        </w:trPr>
        <w:tc>
          <w:tcPr>
            <w:tcW w:w="562" w:type="dxa"/>
            <w:vAlign w:val="center"/>
          </w:tcPr>
          <w:p w14:paraId="77EBD2E4" w14:textId="77777777" w:rsidR="005D6626" w:rsidRPr="00FF6E96" w:rsidRDefault="005D6626" w:rsidP="00C332F3">
            <w:pPr>
              <w:spacing w:before="120" w:after="120"/>
              <w:jc w:val="center"/>
              <w:rPr>
                <w:b/>
                <w:bCs/>
                <w:sz w:val="16"/>
                <w:szCs w:val="16"/>
              </w:rPr>
            </w:pPr>
            <w:r w:rsidRPr="00FF6E96">
              <w:rPr>
                <w:b/>
                <w:bCs/>
                <w:sz w:val="16"/>
                <w:szCs w:val="16"/>
              </w:rPr>
              <w:t>2</w:t>
            </w:r>
          </w:p>
        </w:tc>
        <w:tc>
          <w:tcPr>
            <w:tcW w:w="8078" w:type="dxa"/>
            <w:gridSpan w:val="3"/>
            <w:vAlign w:val="center"/>
          </w:tcPr>
          <w:p w14:paraId="2D065A35" w14:textId="77777777" w:rsidR="005D6626" w:rsidRDefault="005D6626" w:rsidP="00C332F3">
            <w:pPr>
              <w:spacing w:before="120" w:after="120"/>
              <w:rPr>
                <w:i/>
                <w:iCs/>
                <w:sz w:val="16"/>
                <w:szCs w:val="16"/>
              </w:rPr>
            </w:pPr>
            <w:r w:rsidRPr="00892977">
              <w:rPr>
                <w:i/>
                <w:iCs/>
                <w:sz w:val="16"/>
                <w:szCs w:val="16"/>
              </w:rPr>
              <w:t>El sistema presenta el formulario de identidad visual con los valores actuales en tres secciones:</w:t>
            </w:r>
          </w:p>
          <w:p w14:paraId="67BF73F3" w14:textId="77777777" w:rsidR="005D6626" w:rsidRPr="009E35EC" w:rsidRDefault="005D6626">
            <w:pPr>
              <w:pStyle w:val="Prrafodelista"/>
              <w:numPr>
                <w:ilvl w:val="0"/>
                <w:numId w:val="44"/>
              </w:numPr>
              <w:spacing w:before="120" w:after="120"/>
              <w:rPr>
                <w:i/>
                <w:iCs/>
                <w:sz w:val="16"/>
                <w:szCs w:val="16"/>
              </w:rPr>
            </w:pPr>
            <w:r w:rsidRPr="009E35EC">
              <w:rPr>
                <w:b/>
                <w:bCs/>
                <w:i/>
                <w:iCs/>
                <w:sz w:val="16"/>
                <w:szCs w:val="16"/>
              </w:rPr>
              <w:t>Datos de la tienda:</w:t>
            </w:r>
            <w:r w:rsidRPr="009E35EC">
              <w:rPr>
                <w:i/>
                <w:iCs/>
                <w:sz w:val="16"/>
                <w:szCs w:val="16"/>
              </w:rPr>
              <w:t xml:space="preserve"> Nombre de la tienda (texto libre); Email de contacto público; Teléfono o WhatsApp de contacto (opcional); Enlace a Instagram, Facebook, TikTok, X/Twitter (campos individuales opcionales).</w:t>
            </w:r>
          </w:p>
          <w:p w14:paraId="36D0232B" w14:textId="77777777" w:rsidR="005D6626" w:rsidRPr="00FF6E96" w:rsidRDefault="005D6626" w:rsidP="00C332F3">
            <w:pPr>
              <w:spacing w:before="120" w:after="120"/>
              <w:rPr>
                <w:i/>
                <w:iCs/>
                <w:sz w:val="16"/>
                <w:szCs w:val="16"/>
              </w:rPr>
            </w:pPr>
            <w:r w:rsidRPr="009E35EC">
              <w:rPr>
                <w:b/>
                <w:bCs/>
                <w:i/>
                <w:iCs/>
                <w:sz w:val="16"/>
                <w:szCs w:val="16"/>
              </w:rPr>
              <w:t>Apariencia:</w:t>
            </w:r>
            <w:r w:rsidRPr="009E35EC">
              <w:rPr>
                <w:i/>
                <w:iCs/>
                <w:sz w:val="16"/>
                <w:szCs w:val="16"/>
              </w:rPr>
              <w:t xml:space="preserve"> Logo de la tienda (carga de imagen, guía de formato: cuadrado o 2:1 horizontal, PNG o SVG recomendado); Paleta de colores: Color primario (HEX), Color secundario (HEX), Color de acento (HEX); </w:t>
            </w:r>
            <w:proofErr w:type="spellStart"/>
            <w:r w:rsidRPr="009E35EC">
              <w:rPr>
                <w:i/>
                <w:iCs/>
                <w:sz w:val="16"/>
                <w:szCs w:val="16"/>
              </w:rPr>
              <w:t>Background</w:t>
            </w:r>
            <w:proofErr w:type="spellEnd"/>
            <w:r w:rsidRPr="009E35EC">
              <w:rPr>
                <w:i/>
                <w:iCs/>
                <w:sz w:val="16"/>
                <w:szCs w:val="16"/>
              </w:rPr>
              <w:t>: selector de tipo (Color sólido / Imagen); si Color sólido: campo HEX; si Imagen: carga de imagen.</w:t>
            </w:r>
          </w:p>
        </w:tc>
      </w:tr>
      <w:tr w:rsidR="005D6626" w14:paraId="271481A4" w14:textId="77777777" w:rsidTr="00C332F3">
        <w:trPr>
          <w:cantSplit/>
        </w:trPr>
        <w:tc>
          <w:tcPr>
            <w:tcW w:w="562" w:type="dxa"/>
            <w:vAlign w:val="center"/>
          </w:tcPr>
          <w:p w14:paraId="1F0F3455" w14:textId="77777777" w:rsidR="005D6626" w:rsidRPr="00FF6E96" w:rsidRDefault="005D6626" w:rsidP="00C332F3">
            <w:pPr>
              <w:spacing w:before="120" w:after="120"/>
              <w:jc w:val="center"/>
              <w:rPr>
                <w:b/>
                <w:bCs/>
                <w:sz w:val="16"/>
                <w:szCs w:val="16"/>
              </w:rPr>
            </w:pPr>
            <w:r w:rsidRPr="00FF6E96">
              <w:rPr>
                <w:b/>
                <w:bCs/>
                <w:sz w:val="16"/>
                <w:szCs w:val="16"/>
              </w:rPr>
              <w:t>3</w:t>
            </w:r>
          </w:p>
        </w:tc>
        <w:tc>
          <w:tcPr>
            <w:tcW w:w="8078" w:type="dxa"/>
            <w:gridSpan w:val="3"/>
            <w:vAlign w:val="center"/>
          </w:tcPr>
          <w:p w14:paraId="25577447" w14:textId="77777777" w:rsidR="005D6626" w:rsidRPr="00FF6E96" w:rsidRDefault="005D6626" w:rsidP="00C332F3">
            <w:pPr>
              <w:spacing w:before="120" w:after="120"/>
              <w:rPr>
                <w:i/>
                <w:iCs/>
                <w:sz w:val="16"/>
                <w:szCs w:val="16"/>
              </w:rPr>
            </w:pPr>
            <w:r w:rsidRPr="009E35EC">
              <w:rPr>
                <w:i/>
                <w:iCs/>
                <w:sz w:val="16"/>
                <w:szCs w:val="16"/>
              </w:rPr>
              <w:t>El Administrador modifica los campos deseados. El sistema presenta una vista previa en tiempo real de cómo lucirá la tienda con los cambios aplicados.</w:t>
            </w:r>
          </w:p>
        </w:tc>
      </w:tr>
      <w:tr w:rsidR="005D6626" w14:paraId="08172D30" w14:textId="77777777" w:rsidTr="00C332F3">
        <w:trPr>
          <w:cantSplit/>
        </w:trPr>
        <w:tc>
          <w:tcPr>
            <w:tcW w:w="562" w:type="dxa"/>
            <w:vAlign w:val="center"/>
          </w:tcPr>
          <w:p w14:paraId="58BE2CBF" w14:textId="77777777" w:rsidR="005D6626" w:rsidRPr="00FF6E96" w:rsidRDefault="005D6626" w:rsidP="00C332F3">
            <w:pPr>
              <w:spacing w:before="120" w:after="120"/>
              <w:jc w:val="center"/>
              <w:rPr>
                <w:b/>
                <w:bCs/>
                <w:sz w:val="16"/>
                <w:szCs w:val="16"/>
              </w:rPr>
            </w:pPr>
            <w:r w:rsidRPr="00FF6E96">
              <w:rPr>
                <w:b/>
                <w:bCs/>
                <w:sz w:val="16"/>
                <w:szCs w:val="16"/>
              </w:rPr>
              <w:t>4</w:t>
            </w:r>
          </w:p>
        </w:tc>
        <w:tc>
          <w:tcPr>
            <w:tcW w:w="8078" w:type="dxa"/>
            <w:gridSpan w:val="3"/>
            <w:vAlign w:val="center"/>
          </w:tcPr>
          <w:p w14:paraId="12C76FC2" w14:textId="77777777" w:rsidR="005D6626" w:rsidRPr="00FF6E96" w:rsidRDefault="005D6626" w:rsidP="00C332F3">
            <w:pPr>
              <w:spacing w:before="120" w:after="120"/>
              <w:rPr>
                <w:i/>
                <w:iCs/>
                <w:sz w:val="16"/>
                <w:szCs w:val="16"/>
              </w:rPr>
            </w:pPr>
            <w:r w:rsidRPr="00A33622">
              <w:rPr>
                <w:i/>
                <w:iCs/>
                <w:sz w:val="16"/>
                <w:szCs w:val="16"/>
              </w:rPr>
              <w:t>El Administrador confirma los cambios seleccionando "Guardar Identidad Visual".</w:t>
            </w:r>
          </w:p>
        </w:tc>
      </w:tr>
      <w:tr w:rsidR="005D6626" w14:paraId="05B7EF31" w14:textId="77777777" w:rsidTr="00C332F3">
        <w:trPr>
          <w:cantSplit/>
        </w:trPr>
        <w:tc>
          <w:tcPr>
            <w:tcW w:w="562" w:type="dxa"/>
            <w:vAlign w:val="center"/>
          </w:tcPr>
          <w:p w14:paraId="7C2D3764" w14:textId="77777777" w:rsidR="005D6626" w:rsidRPr="00FF6E96" w:rsidRDefault="005D6626" w:rsidP="00C332F3">
            <w:pPr>
              <w:spacing w:before="120" w:after="120"/>
              <w:jc w:val="center"/>
              <w:rPr>
                <w:b/>
                <w:bCs/>
                <w:sz w:val="16"/>
                <w:szCs w:val="16"/>
              </w:rPr>
            </w:pPr>
            <w:r w:rsidRPr="00FF6E96">
              <w:rPr>
                <w:b/>
                <w:bCs/>
                <w:sz w:val="16"/>
                <w:szCs w:val="16"/>
              </w:rPr>
              <w:t>5</w:t>
            </w:r>
          </w:p>
        </w:tc>
        <w:tc>
          <w:tcPr>
            <w:tcW w:w="8078" w:type="dxa"/>
            <w:gridSpan w:val="3"/>
            <w:vAlign w:val="center"/>
          </w:tcPr>
          <w:p w14:paraId="6DB2F6EE" w14:textId="77777777" w:rsidR="005D6626" w:rsidRPr="00FF6E96" w:rsidRDefault="005D6626" w:rsidP="00C332F3">
            <w:pPr>
              <w:spacing w:before="120" w:after="120"/>
              <w:rPr>
                <w:i/>
                <w:iCs/>
                <w:sz w:val="16"/>
                <w:szCs w:val="16"/>
              </w:rPr>
            </w:pPr>
            <w:r w:rsidRPr="00A33622">
              <w:rPr>
                <w:i/>
                <w:iCs/>
                <w:sz w:val="16"/>
                <w:szCs w:val="16"/>
              </w:rPr>
              <w:t>El sistema valida que los valores HEX sean códigos válidos de 6 dígitos, que las imágenes cargadas respeten los formatos admitidos y que los campos obligatorios (nombre de la tienda, email de contacto) no queden vacíos.</w:t>
            </w:r>
          </w:p>
        </w:tc>
      </w:tr>
      <w:tr w:rsidR="005D6626" w14:paraId="62941C05" w14:textId="77777777" w:rsidTr="00C332F3">
        <w:trPr>
          <w:cantSplit/>
        </w:trPr>
        <w:tc>
          <w:tcPr>
            <w:tcW w:w="562" w:type="dxa"/>
            <w:vAlign w:val="center"/>
          </w:tcPr>
          <w:p w14:paraId="7C5FDF79" w14:textId="77777777" w:rsidR="005D6626" w:rsidRPr="00FF6E96" w:rsidRDefault="005D6626" w:rsidP="00C332F3">
            <w:pPr>
              <w:spacing w:before="120" w:after="120"/>
              <w:jc w:val="center"/>
              <w:rPr>
                <w:b/>
                <w:bCs/>
                <w:sz w:val="16"/>
                <w:szCs w:val="16"/>
              </w:rPr>
            </w:pPr>
            <w:r w:rsidRPr="00FF6E96">
              <w:rPr>
                <w:b/>
                <w:bCs/>
                <w:sz w:val="16"/>
                <w:szCs w:val="16"/>
              </w:rPr>
              <w:t>6</w:t>
            </w:r>
          </w:p>
        </w:tc>
        <w:tc>
          <w:tcPr>
            <w:tcW w:w="8078" w:type="dxa"/>
            <w:gridSpan w:val="3"/>
            <w:vAlign w:val="center"/>
          </w:tcPr>
          <w:p w14:paraId="050D1966" w14:textId="77777777" w:rsidR="005D6626" w:rsidRPr="00A509A2" w:rsidRDefault="005D6626" w:rsidP="00C332F3">
            <w:pPr>
              <w:spacing w:before="120" w:after="120"/>
              <w:rPr>
                <w:i/>
                <w:iCs/>
                <w:sz w:val="16"/>
                <w:szCs w:val="16"/>
              </w:rPr>
            </w:pPr>
            <w:r w:rsidRPr="00A33622">
              <w:rPr>
                <w:i/>
                <w:iCs/>
                <w:sz w:val="16"/>
                <w:szCs w:val="16"/>
              </w:rPr>
              <w:t>El sistema aplica los cambios a la tienda online de forma inmediata y registra la operación en el log de auditoría.</w:t>
            </w:r>
          </w:p>
        </w:tc>
      </w:tr>
      <w:tr w:rsidR="005D6626" w14:paraId="1197AFA6" w14:textId="77777777" w:rsidTr="00C332F3">
        <w:trPr>
          <w:cantSplit/>
        </w:trPr>
        <w:tc>
          <w:tcPr>
            <w:tcW w:w="562" w:type="dxa"/>
            <w:vAlign w:val="center"/>
          </w:tcPr>
          <w:p w14:paraId="6703CDF8" w14:textId="77777777" w:rsidR="005D6626" w:rsidRPr="00FF6E96" w:rsidRDefault="005D6626" w:rsidP="00C332F3">
            <w:pPr>
              <w:spacing w:before="120" w:after="120"/>
              <w:jc w:val="center"/>
              <w:rPr>
                <w:b/>
                <w:bCs/>
                <w:sz w:val="16"/>
                <w:szCs w:val="16"/>
              </w:rPr>
            </w:pPr>
            <w:r w:rsidRPr="00FF6E96">
              <w:rPr>
                <w:b/>
                <w:bCs/>
                <w:sz w:val="16"/>
                <w:szCs w:val="16"/>
              </w:rPr>
              <w:t>7</w:t>
            </w:r>
          </w:p>
        </w:tc>
        <w:tc>
          <w:tcPr>
            <w:tcW w:w="8078" w:type="dxa"/>
            <w:gridSpan w:val="3"/>
            <w:vAlign w:val="center"/>
          </w:tcPr>
          <w:p w14:paraId="1801A15A" w14:textId="77777777" w:rsidR="005D6626" w:rsidRPr="00FF6E96" w:rsidRDefault="005D6626" w:rsidP="00C332F3">
            <w:pPr>
              <w:spacing w:before="120" w:after="120"/>
              <w:rPr>
                <w:i/>
                <w:iCs/>
                <w:sz w:val="16"/>
                <w:szCs w:val="16"/>
              </w:rPr>
            </w:pPr>
            <w:r w:rsidRPr="00A33622">
              <w:rPr>
                <w:i/>
                <w:iCs/>
                <w:sz w:val="16"/>
                <w:szCs w:val="16"/>
              </w:rPr>
              <w:t>El sistema notifica al Administrador con confirmación de los cambios aplicados.</w:t>
            </w:r>
          </w:p>
        </w:tc>
      </w:tr>
      <w:tr w:rsidR="005D6626" w14:paraId="67ACA6CF" w14:textId="77777777" w:rsidTr="00C332F3">
        <w:trPr>
          <w:cantSplit/>
        </w:trPr>
        <w:tc>
          <w:tcPr>
            <w:tcW w:w="8640" w:type="dxa"/>
            <w:gridSpan w:val="4"/>
            <w:shd w:val="clear" w:color="auto" w:fill="000000" w:themeFill="text1"/>
            <w:vAlign w:val="center"/>
          </w:tcPr>
          <w:p w14:paraId="033A1E64" w14:textId="77777777" w:rsidR="005D6626" w:rsidRPr="00FF6E96" w:rsidRDefault="005D6626" w:rsidP="00C332F3">
            <w:pPr>
              <w:spacing w:before="120" w:after="120"/>
              <w:rPr>
                <w:b/>
                <w:bCs/>
                <w:sz w:val="16"/>
                <w:szCs w:val="16"/>
              </w:rPr>
            </w:pPr>
            <w:r>
              <w:rPr>
                <w:b/>
                <w:bCs/>
                <w:sz w:val="16"/>
                <w:szCs w:val="16"/>
              </w:rPr>
              <w:t>Flujos de Eventos Alternativo</w:t>
            </w:r>
          </w:p>
        </w:tc>
      </w:tr>
      <w:tr w:rsidR="005D6626" w14:paraId="427CAEF3" w14:textId="77777777" w:rsidTr="00C332F3">
        <w:trPr>
          <w:cantSplit/>
        </w:trPr>
        <w:tc>
          <w:tcPr>
            <w:tcW w:w="562" w:type="dxa"/>
            <w:shd w:val="clear" w:color="auto" w:fill="262626" w:themeFill="text1" w:themeFillTint="D9"/>
            <w:vAlign w:val="center"/>
          </w:tcPr>
          <w:p w14:paraId="65885427" w14:textId="77777777" w:rsidR="005D6626" w:rsidRPr="00FF6E96" w:rsidRDefault="005D6626"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3A113DCD" w14:textId="77777777" w:rsidR="005D6626" w:rsidRPr="00FF6E96" w:rsidRDefault="005D6626" w:rsidP="00C332F3">
            <w:pPr>
              <w:spacing w:before="120" w:after="120"/>
              <w:rPr>
                <w:i/>
                <w:iCs/>
                <w:sz w:val="16"/>
                <w:szCs w:val="16"/>
              </w:rPr>
            </w:pPr>
            <w:r w:rsidRPr="00FF6E96">
              <w:rPr>
                <w:i/>
                <w:iCs/>
                <w:sz w:val="16"/>
                <w:szCs w:val="16"/>
              </w:rPr>
              <w:t>Descripción</w:t>
            </w:r>
          </w:p>
        </w:tc>
      </w:tr>
      <w:tr w:rsidR="005D6626" w14:paraId="17B3B2B5" w14:textId="77777777" w:rsidTr="00C332F3">
        <w:trPr>
          <w:cantSplit/>
        </w:trPr>
        <w:tc>
          <w:tcPr>
            <w:tcW w:w="562" w:type="dxa"/>
            <w:vAlign w:val="center"/>
          </w:tcPr>
          <w:p w14:paraId="44507313" w14:textId="77777777" w:rsidR="005D6626" w:rsidRPr="00FF6E96" w:rsidRDefault="005D6626" w:rsidP="00C332F3">
            <w:pPr>
              <w:spacing w:before="120" w:after="120"/>
              <w:jc w:val="center"/>
              <w:rPr>
                <w:b/>
                <w:bCs/>
                <w:sz w:val="16"/>
                <w:szCs w:val="16"/>
              </w:rPr>
            </w:pPr>
            <w:r>
              <w:rPr>
                <w:b/>
                <w:bCs/>
                <w:sz w:val="16"/>
                <w:szCs w:val="16"/>
              </w:rPr>
              <w:t>A1</w:t>
            </w:r>
          </w:p>
        </w:tc>
        <w:tc>
          <w:tcPr>
            <w:tcW w:w="8078" w:type="dxa"/>
            <w:gridSpan w:val="3"/>
            <w:vAlign w:val="center"/>
          </w:tcPr>
          <w:p w14:paraId="5D5B6EBA" w14:textId="77777777" w:rsidR="005D6626" w:rsidRPr="00FF6E96" w:rsidRDefault="005D6626" w:rsidP="00C332F3">
            <w:pPr>
              <w:spacing w:before="120" w:after="120"/>
              <w:rPr>
                <w:sz w:val="16"/>
                <w:szCs w:val="16"/>
              </w:rPr>
            </w:pPr>
            <w:r w:rsidRPr="006540E5">
              <w:rPr>
                <w:sz w:val="16"/>
                <w:szCs w:val="16"/>
              </w:rPr>
              <w:t>En el paso 3, si el Administrador descarta los cambios antes de confirmar, el sistema revierte la vista previa al estado guardado actual sin modificar ningún dato.</w:t>
            </w:r>
          </w:p>
        </w:tc>
      </w:tr>
      <w:tr w:rsidR="005D6626" w14:paraId="7ADAFE80" w14:textId="77777777" w:rsidTr="00C332F3">
        <w:trPr>
          <w:cantSplit/>
        </w:trPr>
        <w:tc>
          <w:tcPr>
            <w:tcW w:w="8640" w:type="dxa"/>
            <w:gridSpan w:val="4"/>
            <w:shd w:val="clear" w:color="auto" w:fill="000000" w:themeFill="text1"/>
            <w:vAlign w:val="center"/>
          </w:tcPr>
          <w:p w14:paraId="63DB9B20" w14:textId="77777777" w:rsidR="005D6626" w:rsidRPr="00233EBD" w:rsidRDefault="005D6626" w:rsidP="00C332F3">
            <w:pPr>
              <w:spacing w:before="120" w:after="120"/>
              <w:rPr>
                <w:b/>
                <w:bCs/>
                <w:sz w:val="16"/>
                <w:szCs w:val="16"/>
              </w:rPr>
            </w:pPr>
            <w:r w:rsidRPr="00233EBD">
              <w:rPr>
                <w:b/>
                <w:bCs/>
                <w:sz w:val="16"/>
                <w:szCs w:val="16"/>
              </w:rPr>
              <w:t>Excepciones</w:t>
            </w:r>
          </w:p>
        </w:tc>
      </w:tr>
      <w:tr w:rsidR="005D6626" w14:paraId="1777F519" w14:textId="77777777" w:rsidTr="00C332F3">
        <w:trPr>
          <w:cantSplit/>
        </w:trPr>
        <w:tc>
          <w:tcPr>
            <w:tcW w:w="562" w:type="dxa"/>
            <w:vAlign w:val="center"/>
          </w:tcPr>
          <w:p w14:paraId="3E627993" w14:textId="77777777" w:rsidR="005D6626" w:rsidRPr="00FF6E96" w:rsidRDefault="005D6626" w:rsidP="00C332F3">
            <w:pPr>
              <w:spacing w:before="120" w:after="120"/>
              <w:jc w:val="center"/>
              <w:rPr>
                <w:b/>
                <w:bCs/>
                <w:sz w:val="16"/>
                <w:szCs w:val="16"/>
              </w:rPr>
            </w:pPr>
            <w:r>
              <w:rPr>
                <w:b/>
                <w:bCs/>
                <w:sz w:val="16"/>
                <w:szCs w:val="16"/>
              </w:rPr>
              <w:t>E1</w:t>
            </w:r>
          </w:p>
        </w:tc>
        <w:tc>
          <w:tcPr>
            <w:tcW w:w="8078" w:type="dxa"/>
            <w:gridSpan w:val="3"/>
            <w:vAlign w:val="center"/>
          </w:tcPr>
          <w:p w14:paraId="62DEC6A8" w14:textId="77777777" w:rsidR="005D6626" w:rsidRPr="00FF6E96" w:rsidRDefault="005D6626" w:rsidP="00C332F3">
            <w:pPr>
              <w:spacing w:before="120" w:after="120"/>
              <w:rPr>
                <w:sz w:val="16"/>
                <w:szCs w:val="16"/>
              </w:rPr>
            </w:pPr>
            <w:r w:rsidRPr="006540E5">
              <w:rPr>
                <w:sz w:val="16"/>
                <w:szCs w:val="16"/>
              </w:rPr>
              <w:t>En el paso 5, si algún código HEX es inválido (longitud incorrecta, caracteres no hexadecimales), el sistema resalta el campo y no aplica ningún cambio hasta que el error sea corregido.</w:t>
            </w:r>
          </w:p>
        </w:tc>
      </w:tr>
      <w:tr w:rsidR="005D6626" w14:paraId="54852C90" w14:textId="77777777" w:rsidTr="00C332F3">
        <w:trPr>
          <w:cantSplit/>
        </w:trPr>
        <w:tc>
          <w:tcPr>
            <w:tcW w:w="562" w:type="dxa"/>
            <w:vAlign w:val="center"/>
          </w:tcPr>
          <w:p w14:paraId="7002804B" w14:textId="77777777" w:rsidR="005D6626" w:rsidRDefault="005D6626" w:rsidP="00C332F3">
            <w:pPr>
              <w:spacing w:before="120" w:after="120"/>
              <w:jc w:val="center"/>
              <w:rPr>
                <w:b/>
                <w:bCs/>
                <w:sz w:val="16"/>
                <w:szCs w:val="16"/>
              </w:rPr>
            </w:pPr>
            <w:r>
              <w:rPr>
                <w:b/>
                <w:bCs/>
                <w:sz w:val="16"/>
                <w:szCs w:val="16"/>
              </w:rPr>
              <w:t>E2</w:t>
            </w:r>
          </w:p>
        </w:tc>
        <w:tc>
          <w:tcPr>
            <w:tcW w:w="8078" w:type="dxa"/>
            <w:gridSpan w:val="3"/>
            <w:vAlign w:val="center"/>
          </w:tcPr>
          <w:p w14:paraId="2B00B0A3" w14:textId="77777777" w:rsidR="005D6626" w:rsidRPr="00FF6E96" w:rsidRDefault="005D6626" w:rsidP="00C332F3">
            <w:pPr>
              <w:spacing w:before="120" w:after="120"/>
              <w:rPr>
                <w:sz w:val="16"/>
                <w:szCs w:val="16"/>
              </w:rPr>
            </w:pPr>
            <w:r w:rsidRPr="006540E5">
              <w:rPr>
                <w:sz w:val="16"/>
                <w:szCs w:val="16"/>
              </w:rPr>
              <w:t>En el paso 5, si una imagen cargada supera el tamaño máximo permitido o tiene un formato no admitido, el sistema informa el problema específico y descarta esa imagen del formulario. Los demás cambios permanecen pendientes de confirmación.</w:t>
            </w:r>
          </w:p>
        </w:tc>
      </w:tr>
      <w:tr w:rsidR="005D6626" w14:paraId="1702342D" w14:textId="77777777" w:rsidTr="00C332F3">
        <w:trPr>
          <w:cantSplit/>
        </w:trPr>
        <w:tc>
          <w:tcPr>
            <w:tcW w:w="8640" w:type="dxa"/>
            <w:gridSpan w:val="4"/>
            <w:shd w:val="clear" w:color="auto" w:fill="000000" w:themeFill="text1"/>
            <w:vAlign w:val="center"/>
          </w:tcPr>
          <w:p w14:paraId="140B77DE" w14:textId="77777777" w:rsidR="005D6626" w:rsidRPr="00D37409" w:rsidRDefault="005D6626" w:rsidP="00C332F3">
            <w:pPr>
              <w:spacing w:before="120" w:after="120"/>
              <w:rPr>
                <w:b/>
                <w:bCs/>
                <w:sz w:val="16"/>
                <w:szCs w:val="16"/>
              </w:rPr>
            </w:pPr>
            <w:r w:rsidRPr="00D37409">
              <w:rPr>
                <w:b/>
                <w:bCs/>
                <w:sz w:val="16"/>
                <w:szCs w:val="16"/>
              </w:rPr>
              <w:t>Detalles</w:t>
            </w:r>
          </w:p>
        </w:tc>
      </w:tr>
      <w:tr w:rsidR="005D6626" w14:paraId="52B59E10" w14:textId="77777777" w:rsidTr="00C332F3">
        <w:trPr>
          <w:cantSplit/>
        </w:trPr>
        <w:tc>
          <w:tcPr>
            <w:tcW w:w="1838" w:type="dxa"/>
            <w:gridSpan w:val="3"/>
            <w:shd w:val="clear" w:color="auto" w:fill="262626" w:themeFill="text1" w:themeFillTint="D9"/>
            <w:vAlign w:val="center"/>
          </w:tcPr>
          <w:p w14:paraId="4A98627C" w14:textId="77777777" w:rsidR="005D6626" w:rsidRPr="00D37409" w:rsidRDefault="005D6626" w:rsidP="00C332F3">
            <w:pPr>
              <w:spacing w:before="120" w:after="120"/>
              <w:rPr>
                <w:i/>
                <w:iCs/>
                <w:sz w:val="16"/>
                <w:szCs w:val="16"/>
              </w:rPr>
            </w:pPr>
            <w:r w:rsidRPr="00D37409">
              <w:rPr>
                <w:i/>
                <w:iCs/>
                <w:sz w:val="16"/>
                <w:szCs w:val="16"/>
              </w:rPr>
              <w:t>Estabilidad</w:t>
            </w:r>
          </w:p>
        </w:tc>
        <w:tc>
          <w:tcPr>
            <w:tcW w:w="6802" w:type="dxa"/>
            <w:vAlign w:val="center"/>
          </w:tcPr>
          <w:p w14:paraId="53071B78" w14:textId="7ED09DCE" w:rsidR="005D6626" w:rsidRPr="00FF6E96" w:rsidRDefault="002619FA" w:rsidP="00C332F3">
            <w:pPr>
              <w:spacing w:before="120" w:after="120"/>
              <w:rPr>
                <w:sz w:val="16"/>
                <w:szCs w:val="16"/>
              </w:rPr>
            </w:pPr>
            <w:r w:rsidRPr="002619FA">
              <w:rPr>
                <w:sz w:val="16"/>
                <w:szCs w:val="16"/>
              </w:rPr>
              <w:t xml:space="preserve">Media </w:t>
            </w:r>
            <w:r w:rsidRPr="002619FA">
              <w:rPr>
                <w:i/>
                <w:iCs/>
                <w:sz w:val="16"/>
                <w:szCs w:val="16"/>
              </w:rPr>
              <w:t>(el flujo es estable, pero los campos de personalización pueden extenderse en versiones futuras ante nuevas necesidades de branding del negocio)</w:t>
            </w:r>
          </w:p>
        </w:tc>
      </w:tr>
      <w:tr w:rsidR="005D6626" w14:paraId="7F568888" w14:textId="77777777" w:rsidTr="00C332F3">
        <w:trPr>
          <w:cantSplit/>
        </w:trPr>
        <w:tc>
          <w:tcPr>
            <w:tcW w:w="1838" w:type="dxa"/>
            <w:gridSpan w:val="3"/>
            <w:shd w:val="clear" w:color="auto" w:fill="262626" w:themeFill="text1" w:themeFillTint="D9"/>
            <w:vAlign w:val="center"/>
          </w:tcPr>
          <w:p w14:paraId="1C7DB2FE" w14:textId="77777777" w:rsidR="005D6626" w:rsidRPr="00D37409" w:rsidRDefault="005D6626" w:rsidP="00C332F3">
            <w:pPr>
              <w:spacing w:before="120" w:after="120"/>
              <w:rPr>
                <w:i/>
                <w:iCs/>
                <w:sz w:val="16"/>
                <w:szCs w:val="16"/>
              </w:rPr>
            </w:pPr>
            <w:r w:rsidRPr="00D37409">
              <w:rPr>
                <w:i/>
                <w:iCs/>
                <w:sz w:val="16"/>
                <w:szCs w:val="16"/>
              </w:rPr>
              <w:t>Frecuencia</w:t>
            </w:r>
          </w:p>
        </w:tc>
        <w:tc>
          <w:tcPr>
            <w:tcW w:w="6802" w:type="dxa"/>
            <w:vAlign w:val="center"/>
          </w:tcPr>
          <w:p w14:paraId="1D487252" w14:textId="3781A47B" w:rsidR="005D6626" w:rsidRPr="00FF6E96" w:rsidRDefault="002619FA" w:rsidP="00C332F3">
            <w:pPr>
              <w:spacing w:before="120" w:after="120"/>
              <w:rPr>
                <w:sz w:val="16"/>
                <w:szCs w:val="16"/>
              </w:rPr>
            </w:pPr>
            <w:r w:rsidRPr="002619FA">
              <w:rPr>
                <w:sz w:val="16"/>
                <w:szCs w:val="16"/>
              </w:rPr>
              <w:t xml:space="preserve">Muy Baja </w:t>
            </w:r>
            <w:r w:rsidRPr="002619FA">
              <w:rPr>
                <w:i/>
                <w:iCs/>
                <w:sz w:val="16"/>
                <w:szCs w:val="16"/>
              </w:rPr>
              <w:t xml:space="preserve">(cambios de marca, logo o paleta de colores son excepcionales; la mayoría de los cambios frecuentes de contenido visual se gestionan desde </w:t>
            </w:r>
            <w:r w:rsidR="002D250D">
              <w:rPr>
                <w:i/>
                <w:iCs/>
                <w:sz w:val="16"/>
                <w:szCs w:val="16"/>
              </w:rPr>
              <w:t>CU-CFG-BAN</w:t>
            </w:r>
            <w:r w:rsidRPr="002619FA">
              <w:rPr>
                <w:i/>
                <w:iCs/>
                <w:sz w:val="16"/>
                <w:szCs w:val="16"/>
              </w:rPr>
              <w:t>)</w:t>
            </w:r>
          </w:p>
        </w:tc>
      </w:tr>
      <w:tr w:rsidR="005D6626" w14:paraId="58F739B2" w14:textId="77777777" w:rsidTr="00C332F3">
        <w:trPr>
          <w:cantSplit/>
        </w:trPr>
        <w:tc>
          <w:tcPr>
            <w:tcW w:w="1838" w:type="dxa"/>
            <w:gridSpan w:val="3"/>
            <w:shd w:val="clear" w:color="auto" w:fill="262626" w:themeFill="text1" w:themeFillTint="D9"/>
            <w:vAlign w:val="center"/>
          </w:tcPr>
          <w:p w14:paraId="35C0B3F5" w14:textId="77777777" w:rsidR="005D6626" w:rsidRPr="00D37409" w:rsidRDefault="005D6626" w:rsidP="00C332F3">
            <w:pPr>
              <w:spacing w:before="120" w:after="120"/>
              <w:rPr>
                <w:i/>
                <w:iCs/>
                <w:sz w:val="16"/>
                <w:szCs w:val="16"/>
              </w:rPr>
            </w:pPr>
            <w:r w:rsidRPr="00D37409">
              <w:rPr>
                <w:i/>
                <w:iCs/>
                <w:sz w:val="16"/>
                <w:szCs w:val="16"/>
              </w:rPr>
              <w:t>Comentarios</w:t>
            </w:r>
          </w:p>
        </w:tc>
        <w:tc>
          <w:tcPr>
            <w:tcW w:w="6802" w:type="dxa"/>
            <w:vAlign w:val="center"/>
          </w:tcPr>
          <w:p w14:paraId="3CC47CDF" w14:textId="3DA7133F" w:rsidR="005D6626" w:rsidRPr="00FF6E96" w:rsidRDefault="006404CF" w:rsidP="006404CF">
            <w:pPr>
              <w:spacing w:before="120" w:after="120"/>
              <w:rPr>
                <w:sz w:val="16"/>
                <w:szCs w:val="16"/>
              </w:rPr>
            </w:pPr>
            <w:r w:rsidRPr="006404CF">
              <w:rPr>
                <w:sz w:val="16"/>
                <w:szCs w:val="16"/>
              </w:rPr>
              <w:t xml:space="preserve">Decisión abierta antes de su construcción (ítem P-07). Este caso de uso permite al Administrador definir la paleta de colores, el fondo y el logotipo de la tienda. Esa facultad entra en conflicto con el sistema de diseño del proyecto, que define los colores, tipografías, espaciados y estados de interacción como valores fijos de los que dependen todas las pantallas, incluidas las del </w:t>
            </w:r>
            <w:proofErr w:type="spellStart"/>
            <w:r w:rsidRPr="006404CF">
              <w:rPr>
                <w:sz w:val="16"/>
                <w:szCs w:val="16"/>
              </w:rPr>
              <w:t>backoffice</w:t>
            </w:r>
            <w:proofErr w:type="spellEnd"/>
            <w:r w:rsidRPr="006404CF">
              <w:rPr>
                <w:sz w:val="16"/>
                <w:szCs w:val="16"/>
              </w:rPr>
              <w:t>. Permitir que un color primario configurable alcance a esos valores implica que una elección desafortunada pueda dejar la interfaz de gestión ilegible o incumplir los contrastes mínimos de accesibilidad.</w:t>
            </w:r>
          </w:p>
        </w:tc>
      </w:tr>
    </w:tbl>
    <w:p w14:paraId="405C29D3" w14:textId="24DC97C0" w:rsidR="005D6626" w:rsidRDefault="005D6626" w:rsidP="005D6626"/>
    <w:tbl>
      <w:tblPr>
        <w:tblStyle w:val="Tablaconcuadrcula"/>
        <w:tblW w:w="8640" w:type="dxa"/>
        <w:tblLook w:val="04A0" w:firstRow="1" w:lastRow="0" w:firstColumn="1" w:lastColumn="0" w:noHBand="0" w:noVBand="1"/>
      </w:tblPr>
      <w:tblGrid>
        <w:gridCol w:w="562"/>
        <w:gridCol w:w="1235"/>
        <w:gridCol w:w="41"/>
        <w:gridCol w:w="6802"/>
      </w:tblGrid>
      <w:tr w:rsidR="005D6626" w14:paraId="446F24BC" w14:textId="77777777" w:rsidTr="00C332F3">
        <w:trPr>
          <w:cantSplit/>
        </w:trPr>
        <w:tc>
          <w:tcPr>
            <w:tcW w:w="1797" w:type="dxa"/>
            <w:gridSpan w:val="2"/>
            <w:shd w:val="clear" w:color="auto" w:fill="000000" w:themeFill="text1"/>
          </w:tcPr>
          <w:p w14:paraId="2ABD5134" w14:textId="3EE6CB0E" w:rsidR="005D6626" w:rsidRPr="00FF6E96" w:rsidRDefault="002D250D" w:rsidP="00C332F3">
            <w:pPr>
              <w:spacing w:before="120" w:after="120"/>
              <w:rPr>
                <w:b/>
                <w:bCs/>
                <w:sz w:val="16"/>
                <w:szCs w:val="16"/>
              </w:rPr>
            </w:pPr>
            <w:r>
              <w:rPr>
                <w:b/>
                <w:bCs/>
                <w:color w:val="FFFFFF" w:themeColor="background1"/>
                <w:sz w:val="16"/>
                <w:szCs w:val="16"/>
              </w:rPr>
              <w:t>CU-CFG-BAN</w:t>
            </w:r>
          </w:p>
        </w:tc>
        <w:tc>
          <w:tcPr>
            <w:tcW w:w="6843" w:type="dxa"/>
            <w:gridSpan w:val="2"/>
          </w:tcPr>
          <w:p w14:paraId="3BE111A8" w14:textId="77777777" w:rsidR="005D6626" w:rsidRPr="00FF6E96" w:rsidRDefault="005D6626" w:rsidP="00C332F3">
            <w:pPr>
              <w:spacing w:before="120" w:after="120"/>
              <w:rPr>
                <w:b/>
                <w:bCs/>
                <w:sz w:val="16"/>
                <w:szCs w:val="16"/>
              </w:rPr>
            </w:pPr>
            <w:r w:rsidRPr="006540E5">
              <w:rPr>
                <w:b/>
                <w:bCs/>
                <w:sz w:val="16"/>
                <w:szCs w:val="16"/>
              </w:rPr>
              <w:t>Gestionar Banners de la Tienda</w:t>
            </w:r>
          </w:p>
        </w:tc>
      </w:tr>
      <w:tr w:rsidR="005D6626" w14:paraId="27752E13" w14:textId="77777777" w:rsidTr="00C332F3">
        <w:trPr>
          <w:cantSplit/>
        </w:trPr>
        <w:tc>
          <w:tcPr>
            <w:tcW w:w="1797" w:type="dxa"/>
            <w:gridSpan w:val="2"/>
            <w:shd w:val="clear" w:color="auto" w:fill="262626" w:themeFill="text1" w:themeFillTint="D9"/>
          </w:tcPr>
          <w:p w14:paraId="76E11DCE" w14:textId="77777777" w:rsidR="005D6626" w:rsidRPr="00FF6E96" w:rsidRDefault="005D6626" w:rsidP="00C332F3">
            <w:pPr>
              <w:spacing w:before="120" w:after="120"/>
              <w:rPr>
                <w:i/>
                <w:iCs/>
                <w:sz w:val="16"/>
                <w:szCs w:val="16"/>
              </w:rPr>
            </w:pPr>
            <w:r>
              <w:rPr>
                <w:i/>
                <w:iCs/>
                <w:sz w:val="16"/>
                <w:szCs w:val="16"/>
              </w:rPr>
              <w:t>Objetivos Asociados</w:t>
            </w:r>
          </w:p>
        </w:tc>
        <w:tc>
          <w:tcPr>
            <w:tcW w:w="6843" w:type="dxa"/>
            <w:gridSpan w:val="2"/>
          </w:tcPr>
          <w:p w14:paraId="35415C0D" w14:textId="581BF6A7" w:rsidR="005D6626" w:rsidRPr="00FD7AA4" w:rsidRDefault="002619FA" w:rsidP="00C332F3">
            <w:pPr>
              <w:spacing w:before="120" w:after="120"/>
              <w:rPr>
                <w:sz w:val="16"/>
                <w:szCs w:val="16"/>
              </w:rPr>
            </w:pPr>
            <w:r w:rsidRPr="002619FA">
              <w:rPr>
                <w:sz w:val="16"/>
                <w:szCs w:val="16"/>
              </w:rPr>
              <w:t>OBJ-10</w:t>
            </w:r>
          </w:p>
        </w:tc>
      </w:tr>
      <w:tr w:rsidR="005D6626" w14:paraId="409BFA07" w14:textId="77777777" w:rsidTr="00C332F3">
        <w:trPr>
          <w:cantSplit/>
        </w:trPr>
        <w:tc>
          <w:tcPr>
            <w:tcW w:w="1797" w:type="dxa"/>
            <w:gridSpan w:val="2"/>
            <w:shd w:val="clear" w:color="auto" w:fill="262626" w:themeFill="text1" w:themeFillTint="D9"/>
          </w:tcPr>
          <w:p w14:paraId="55755017" w14:textId="77777777" w:rsidR="005D6626" w:rsidRDefault="005D6626" w:rsidP="00C332F3">
            <w:pPr>
              <w:spacing w:before="120" w:after="120"/>
              <w:rPr>
                <w:i/>
                <w:iCs/>
                <w:sz w:val="16"/>
                <w:szCs w:val="16"/>
              </w:rPr>
            </w:pPr>
            <w:r>
              <w:rPr>
                <w:i/>
                <w:iCs/>
                <w:sz w:val="16"/>
                <w:szCs w:val="16"/>
              </w:rPr>
              <w:lastRenderedPageBreak/>
              <w:t>Requisitos Asociados</w:t>
            </w:r>
          </w:p>
        </w:tc>
        <w:tc>
          <w:tcPr>
            <w:tcW w:w="6843" w:type="dxa"/>
            <w:gridSpan w:val="2"/>
          </w:tcPr>
          <w:p w14:paraId="108E5D3F" w14:textId="130B0028" w:rsidR="005D6626" w:rsidRPr="00FD7AA4" w:rsidRDefault="002619FA" w:rsidP="00C332F3">
            <w:pPr>
              <w:spacing w:before="120" w:after="120"/>
              <w:rPr>
                <w:sz w:val="16"/>
                <w:szCs w:val="16"/>
              </w:rPr>
            </w:pPr>
            <w:r w:rsidRPr="002619FA">
              <w:rPr>
                <w:sz w:val="16"/>
                <w:szCs w:val="16"/>
              </w:rPr>
              <w:t>RF-23, RNF-05</w:t>
            </w:r>
          </w:p>
        </w:tc>
      </w:tr>
      <w:tr w:rsidR="005D6626" w14:paraId="645E7B6A" w14:textId="77777777" w:rsidTr="00C332F3">
        <w:trPr>
          <w:cantSplit/>
        </w:trPr>
        <w:tc>
          <w:tcPr>
            <w:tcW w:w="8640" w:type="dxa"/>
            <w:gridSpan w:val="4"/>
            <w:shd w:val="clear" w:color="auto" w:fill="000000" w:themeFill="text1"/>
          </w:tcPr>
          <w:p w14:paraId="3AD3A49A" w14:textId="77777777" w:rsidR="005D6626" w:rsidRPr="00233EBD" w:rsidRDefault="005D6626" w:rsidP="00C332F3">
            <w:pPr>
              <w:spacing w:before="120" w:after="120"/>
              <w:rPr>
                <w:b/>
                <w:bCs/>
                <w:sz w:val="16"/>
                <w:szCs w:val="16"/>
              </w:rPr>
            </w:pPr>
            <w:r w:rsidRPr="00233EBD">
              <w:rPr>
                <w:b/>
                <w:bCs/>
                <w:sz w:val="16"/>
                <w:szCs w:val="16"/>
              </w:rPr>
              <w:t>Actores e Intereses</w:t>
            </w:r>
          </w:p>
        </w:tc>
      </w:tr>
      <w:tr w:rsidR="005D6626" w14:paraId="6DBF2B4A" w14:textId="77777777" w:rsidTr="00C332F3">
        <w:trPr>
          <w:cantSplit/>
        </w:trPr>
        <w:tc>
          <w:tcPr>
            <w:tcW w:w="1797" w:type="dxa"/>
            <w:gridSpan w:val="2"/>
            <w:shd w:val="clear" w:color="auto" w:fill="262626" w:themeFill="text1" w:themeFillTint="D9"/>
          </w:tcPr>
          <w:p w14:paraId="17B178B0" w14:textId="77777777" w:rsidR="005D6626" w:rsidRPr="00FF6E96" w:rsidRDefault="005D6626"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0E6FAFFD" w14:textId="77777777" w:rsidR="005D6626" w:rsidRPr="00FD7AA4" w:rsidRDefault="005D6626" w:rsidP="00C332F3">
            <w:pPr>
              <w:spacing w:before="120" w:after="120"/>
              <w:rPr>
                <w:sz w:val="16"/>
                <w:szCs w:val="16"/>
              </w:rPr>
            </w:pPr>
            <w:r w:rsidRPr="00E55E0A">
              <w:rPr>
                <w:b/>
                <w:bCs/>
                <w:sz w:val="16"/>
                <w:szCs w:val="16"/>
              </w:rPr>
              <w:t xml:space="preserve">Administrador: </w:t>
            </w:r>
            <w:r w:rsidRPr="00E55E0A">
              <w:rPr>
                <w:sz w:val="16"/>
                <w:szCs w:val="16"/>
              </w:rPr>
              <w:t>Mantener actualizada la galería de banners de la página principal de la tienda cargando nuevas imágenes, eliminando las anteriores y controlando el orden de aparición.</w:t>
            </w:r>
          </w:p>
        </w:tc>
      </w:tr>
      <w:tr w:rsidR="005D6626" w14:paraId="7E0FF77C" w14:textId="77777777" w:rsidTr="00C332F3">
        <w:trPr>
          <w:cantSplit/>
        </w:trPr>
        <w:tc>
          <w:tcPr>
            <w:tcW w:w="1797" w:type="dxa"/>
            <w:gridSpan w:val="2"/>
            <w:shd w:val="clear" w:color="auto" w:fill="262626" w:themeFill="text1" w:themeFillTint="D9"/>
          </w:tcPr>
          <w:p w14:paraId="59ECA06E" w14:textId="77777777" w:rsidR="005D6626" w:rsidRPr="00FF6E96" w:rsidRDefault="005D6626" w:rsidP="00C332F3">
            <w:pPr>
              <w:spacing w:before="120" w:after="120"/>
              <w:rPr>
                <w:i/>
                <w:iCs/>
                <w:sz w:val="16"/>
                <w:szCs w:val="16"/>
              </w:rPr>
            </w:pPr>
            <w:r>
              <w:rPr>
                <w:i/>
                <w:iCs/>
                <w:sz w:val="16"/>
                <w:szCs w:val="16"/>
              </w:rPr>
              <w:t>Actores Secundarios</w:t>
            </w:r>
          </w:p>
        </w:tc>
        <w:tc>
          <w:tcPr>
            <w:tcW w:w="6843" w:type="dxa"/>
            <w:gridSpan w:val="2"/>
          </w:tcPr>
          <w:p w14:paraId="65D38130" w14:textId="77777777" w:rsidR="005D6626" w:rsidRPr="00FD7AA4" w:rsidRDefault="005D6626" w:rsidP="00C332F3">
            <w:pPr>
              <w:spacing w:before="120" w:after="120"/>
              <w:rPr>
                <w:sz w:val="16"/>
                <w:szCs w:val="16"/>
              </w:rPr>
            </w:pPr>
            <w:r>
              <w:rPr>
                <w:sz w:val="16"/>
                <w:szCs w:val="16"/>
              </w:rPr>
              <w:t>-</w:t>
            </w:r>
          </w:p>
        </w:tc>
      </w:tr>
      <w:tr w:rsidR="005D6626" w14:paraId="1DFFB606" w14:textId="77777777" w:rsidTr="00C332F3">
        <w:trPr>
          <w:cantSplit/>
        </w:trPr>
        <w:tc>
          <w:tcPr>
            <w:tcW w:w="1797" w:type="dxa"/>
            <w:gridSpan w:val="2"/>
            <w:shd w:val="clear" w:color="auto" w:fill="262626" w:themeFill="text1" w:themeFillTint="D9"/>
          </w:tcPr>
          <w:p w14:paraId="45964336" w14:textId="77777777" w:rsidR="005D6626" w:rsidRPr="00FF6E96" w:rsidRDefault="005D6626" w:rsidP="00C332F3">
            <w:pPr>
              <w:spacing w:before="120" w:after="120"/>
              <w:rPr>
                <w:i/>
                <w:iCs/>
                <w:sz w:val="16"/>
                <w:szCs w:val="16"/>
              </w:rPr>
            </w:pPr>
            <w:r w:rsidRPr="00FF6E96">
              <w:rPr>
                <w:i/>
                <w:iCs/>
                <w:sz w:val="16"/>
                <w:szCs w:val="16"/>
              </w:rPr>
              <w:t>Precondiciones</w:t>
            </w:r>
          </w:p>
        </w:tc>
        <w:tc>
          <w:tcPr>
            <w:tcW w:w="6843" w:type="dxa"/>
            <w:gridSpan w:val="2"/>
          </w:tcPr>
          <w:p w14:paraId="309D4F80" w14:textId="77777777" w:rsidR="005D6626" w:rsidRPr="00FD7AA4" w:rsidRDefault="005D6626">
            <w:pPr>
              <w:pStyle w:val="Prrafodelista"/>
              <w:numPr>
                <w:ilvl w:val="0"/>
                <w:numId w:val="45"/>
              </w:numPr>
              <w:spacing w:before="120" w:after="120"/>
              <w:rPr>
                <w:sz w:val="16"/>
                <w:szCs w:val="16"/>
              </w:rPr>
            </w:pPr>
            <w:r w:rsidRPr="00892977">
              <w:rPr>
                <w:sz w:val="16"/>
                <w:szCs w:val="16"/>
              </w:rPr>
              <w:t>El Administrador tiene sesión activa.</w:t>
            </w:r>
          </w:p>
        </w:tc>
      </w:tr>
      <w:tr w:rsidR="005D6626" w14:paraId="6A464644" w14:textId="77777777" w:rsidTr="00C332F3">
        <w:trPr>
          <w:cantSplit/>
        </w:trPr>
        <w:tc>
          <w:tcPr>
            <w:tcW w:w="1797" w:type="dxa"/>
            <w:gridSpan w:val="2"/>
            <w:shd w:val="clear" w:color="auto" w:fill="262626" w:themeFill="text1" w:themeFillTint="D9"/>
          </w:tcPr>
          <w:p w14:paraId="75F6B375" w14:textId="77777777" w:rsidR="005D6626" w:rsidRPr="00FF6E96" w:rsidRDefault="005D6626" w:rsidP="00C332F3">
            <w:pPr>
              <w:spacing w:before="120" w:after="120"/>
              <w:rPr>
                <w:i/>
                <w:iCs/>
                <w:sz w:val="16"/>
                <w:szCs w:val="16"/>
              </w:rPr>
            </w:pPr>
            <w:r w:rsidRPr="00FF6E96">
              <w:rPr>
                <w:i/>
                <w:iCs/>
                <w:sz w:val="16"/>
                <w:szCs w:val="16"/>
              </w:rPr>
              <w:t>Postcondiciones</w:t>
            </w:r>
          </w:p>
        </w:tc>
        <w:tc>
          <w:tcPr>
            <w:tcW w:w="6843" w:type="dxa"/>
            <w:gridSpan w:val="2"/>
          </w:tcPr>
          <w:p w14:paraId="144F80F3" w14:textId="77777777" w:rsidR="005D6626" w:rsidRDefault="005D6626">
            <w:pPr>
              <w:pStyle w:val="Prrafodelista"/>
              <w:numPr>
                <w:ilvl w:val="0"/>
                <w:numId w:val="38"/>
              </w:numPr>
              <w:spacing w:before="120" w:after="120"/>
              <w:rPr>
                <w:sz w:val="16"/>
                <w:szCs w:val="16"/>
              </w:rPr>
            </w:pPr>
            <w:r w:rsidRPr="00E55E0A">
              <w:rPr>
                <w:sz w:val="16"/>
                <w:szCs w:val="16"/>
              </w:rPr>
              <w:t xml:space="preserve">Los cambios en la galería de banners (altas, bajas, reordenamiento) se reflejan de forma inmediata en la tienda online. </w:t>
            </w:r>
          </w:p>
          <w:p w14:paraId="49129E0D" w14:textId="77777777" w:rsidR="005D6626" w:rsidRPr="00FD7AA4" w:rsidRDefault="005D6626">
            <w:pPr>
              <w:pStyle w:val="Prrafodelista"/>
              <w:numPr>
                <w:ilvl w:val="0"/>
                <w:numId w:val="45"/>
              </w:numPr>
              <w:spacing w:before="120" w:after="120"/>
              <w:rPr>
                <w:sz w:val="16"/>
                <w:szCs w:val="16"/>
              </w:rPr>
            </w:pPr>
            <w:r w:rsidRPr="00E55E0A">
              <w:rPr>
                <w:sz w:val="16"/>
                <w:szCs w:val="16"/>
              </w:rPr>
              <w:t>Cada operación queda registrada en el log de auditoría.</w:t>
            </w:r>
          </w:p>
        </w:tc>
      </w:tr>
      <w:tr w:rsidR="005D6626" w14:paraId="6E0D592E" w14:textId="77777777" w:rsidTr="00C332F3">
        <w:trPr>
          <w:cantSplit/>
        </w:trPr>
        <w:tc>
          <w:tcPr>
            <w:tcW w:w="8640" w:type="dxa"/>
            <w:gridSpan w:val="4"/>
            <w:shd w:val="clear" w:color="auto" w:fill="000000" w:themeFill="text1"/>
            <w:vAlign w:val="center"/>
          </w:tcPr>
          <w:p w14:paraId="25028DF9" w14:textId="77777777" w:rsidR="005D6626" w:rsidRPr="00FF6E96" w:rsidRDefault="005D6626" w:rsidP="00C332F3">
            <w:pPr>
              <w:spacing w:before="120" w:after="120"/>
              <w:rPr>
                <w:b/>
                <w:bCs/>
                <w:sz w:val="16"/>
                <w:szCs w:val="16"/>
              </w:rPr>
            </w:pPr>
            <w:r w:rsidRPr="00FF6E96">
              <w:rPr>
                <w:b/>
                <w:bCs/>
                <w:color w:val="FFFFFF" w:themeColor="background1"/>
                <w:sz w:val="16"/>
                <w:szCs w:val="16"/>
              </w:rPr>
              <w:t>Flujo de Eventos Principal</w:t>
            </w:r>
          </w:p>
        </w:tc>
      </w:tr>
      <w:tr w:rsidR="005D6626" w14:paraId="1C6C2096" w14:textId="77777777" w:rsidTr="00C332F3">
        <w:trPr>
          <w:cantSplit/>
        </w:trPr>
        <w:tc>
          <w:tcPr>
            <w:tcW w:w="562" w:type="dxa"/>
            <w:shd w:val="clear" w:color="auto" w:fill="262626" w:themeFill="text1" w:themeFillTint="D9"/>
            <w:vAlign w:val="center"/>
          </w:tcPr>
          <w:p w14:paraId="11231DBE" w14:textId="77777777" w:rsidR="005D6626" w:rsidRPr="00FF6E96" w:rsidRDefault="005D6626"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0B38C862" w14:textId="77777777" w:rsidR="005D6626" w:rsidRPr="00FF6E96" w:rsidRDefault="005D6626" w:rsidP="00C332F3">
            <w:pPr>
              <w:spacing w:before="120" w:after="120"/>
              <w:rPr>
                <w:i/>
                <w:iCs/>
                <w:sz w:val="16"/>
                <w:szCs w:val="16"/>
              </w:rPr>
            </w:pPr>
            <w:r w:rsidRPr="00FF6E96">
              <w:rPr>
                <w:i/>
                <w:iCs/>
                <w:sz w:val="16"/>
                <w:szCs w:val="16"/>
              </w:rPr>
              <w:t>Acción</w:t>
            </w:r>
          </w:p>
        </w:tc>
      </w:tr>
      <w:tr w:rsidR="005D6626" w14:paraId="10FAFD30" w14:textId="77777777" w:rsidTr="00C332F3">
        <w:trPr>
          <w:cantSplit/>
        </w:trPr>
        <w:tc>
          <w:tcPr>
            <w:tcW w:w="562" w:type="dxa"/>
            <w:vAlign w:val="center"/>
          </w:tcPr>
          <w:p w14:paraId="7B2ACAD1" w14:textId="77777777" w:rsidR="005D6626" w:rsidRPr="00FF6E96" w:rsidRDefault="005D6626" w:rsidP="00C332F3">
            <w:pPr>
              <w:spacing w:before="120" w:after="120"/>
              <w:jc w:val="center"/>
              <w:rPr>
                <w:b/>
                <w:bCs/>
                <w:sz w:val="16"/>
                <w:szCs w:val="16"/>
              </w:rPr>
            </w:pPr>
            <w:r w:rsidRPr="00FF6E96">
              <w:rPr>
                <w:b/>
                <w:bCs/>
                <w:sz w:val="16"/>
                <w:szCs w:val="16"/>
              </w:rPr>
              <w:t>1</w:t>
            </w:r>
          </w:p>
        </w:tc>
        <w:tc>
          <w:tcPr>
            <w:tcW w:w="8078" w:type="dxa"/>
            <w:gridSpan w:val="3"/>
            <w:vAlign w:val="center"/>
          </w:tcPr>
          <w:p w14:paraId="33B3BA33" w14:textId="77777777" w:rsidR="005D6626" w:rsidRPr="00FF6E96" w:rsidRDefault="005D6626" w:rsidP="00C332F3">
            <w:pPr>
              <w:spacing w:before="120" w:after="120"/>
              <w:rPr>
                <w:i/>
                <w:iCs/>
                <w:sz w:val="16"/>
                <w:szCs w:val="16"/>
              </w:rPr>
            </w:pPr>
            <w:r w:rsidRPr="00E55E0A">
              <w:rPr>
                <w:i/>
                <w:iCs/>
                <w:sz w:val="16"/>
                <w:szCs w:val="16"/>
              </w:rPr>
              <w:t>El Administrador accede al panel de Configuración del Sistema y selecciona "Banners".</w:t>
            </w:r>
          </w:p>
        </w:tc>
      </w:tr>
      <w:tr w:rsidR="005D6626" w14:paraId="6907C987" w14:textId="77777777" w:rsidTr="00C332F3">
        <w:trPr>
          <w:cantSplit/>
        </w:trPr>
        <w:tc>
          <w:tcPr>
            <w:tcW w:w="562" w:type="dxa"/>
            <w:vAlign w:val="center"/>
          </w:tcPr>
          <w:p w14:paraId="07CFD8EE" w14:textId="77777777" w:rsidR="005D6626" w:rsidRPr="00FF6E96" w:rsidRDefault="005D6626" w:rsidP="00C332F3">
            <w:pPr>
              <w:spacing w:before="120" w:after="120"/>
              <w:jc w:val="center"/>
              <w:rPr>
                <w:b/>
                <w:bCs/>
                <w:sz w:val="16"/>
                <w:szCs w:val="16"/>
              </w:rPr>
            </w:pPr>
            <w:r w:rsidRPr="00FF6E96">
              <w:rPr>
                <w:b/>
                <w:bCs/>
                <w:sz w:val="16"/>
                <w:szCs w:val="16"/>
              </w:rPr>
              <w:t>2</w:t>
            </w:r>
          </w:p>
        </w:tc>
        <w:tc>
          <w:tcPr>
            <w:tcW w:w="8078" w:type="dxa"/>
            <w:gridSpan w:val="3"/>
            <w:vAlign w:val="center"/>
          </w:tcPr>
          <w:p w14:paraId="4BC1E8AB" w14:textId="77777777" w:rsidR="005D6626" w:rsidRPr="00FF6E96" w:rsidRDefault="005D6626" w:rsidP="00C332F3">
            <w:pPr>
              <w:spacing w:before="120" w:after="120"/>
              <w:rPr>
                <w:i/>
                <w:iCs/>
                <w:sz w:val="16"/>
                <w:szCs w:val="16"/>
              </w:rPr>
            </w:pPr>
            <w:r w:rsidRPr="00E55E0A">
              <w:rPr>
                <w:i/>
                <w:iCs/>
                <w:sz w:val="16"/>
                <w:szCs w:val="16"/>
              </w:rPr>
              <w:t>El sistema presenta la galería de banners activos en su orden de aparición actual, mostrando una miniatura de cada imagen y su posición numerada.</w:t>
            </w:r>
          </w:p>
        </w:tc>
      </w:tr>
      <w:tr w:rsidR="005D6626" w14:paraId="25B9DA09" w14:textId="77777777" w:rsidTr="00C332F3">
        <w:trPr>
          <w:cantSplit/>
        </w:trPr>
        <w:tc>
          <w:tcPr>
            <w:tcW w:w="562" w:type="dxa"/>
            <w:vAlign w:val="center"/>
          </w:tcPr>
          <w:p w14:paraId="6ACB1EFA" w14:textId="77777777" w:rsidR="005D6626" w:rsidRPr="00FF6E96" w:rsidRDefault="005D6626" w:rsidP="00C332F3">
            <w:pPr>
              <w:spacing w:before="120" w:after="120"/>
              <w:jc w:val="center"/>
              <w:rPr>
                <w:b/>
                <w:bCs/>
                <w:sz w:val="16"/>
                <w:szCs w:val="16"/>
              </w:rPr>
            </w:pPr>
            <w:r w:rsidRPr="00FF6E96">
              <w:rPr>
                <w:b/>
                <w:bCs/>
                <w:sz w:val="16"/>
                <w:szCs w:val="16"/>
              </w:rPr>
              <w:t>3</w:t>
            </w:r>
          </w:p>
        </w:tc>
        <w:tc>
          <w:tcPr>
            <w:tcW w:w="8078" w:type="dxa"/>
            <w:gridSpan w:val="3"/>
            <w:vAlign w:val="center"/>
          </w:tcPr>
          <w:p w14:paraId="0D703BFC" w14:textId="77777777" w:rsidR="005D6626" w:rsidRPr="00FF6E96" w:rsidRDefault="005D6626" w:rsidP="00C332F3">
            <w:pPr>
              <w:spacing w:before="120" w:after="120"/>
              <w:rPr>
                <w:i/>
                <w:iCs/>
                <w:sz w:val="16"/>
                <w:szCs w:val="16"/>
              </w:rPr>
            </w:pPr>
            <w:r w:rsidRPr="00253082">
              <w:rPr>
                <w:i/>
                <w:iCs/>
                <w:sz w:val="16"/>
                <w:szCs w:val="16"/>
              </w:rPr>
              <w:t xml:space="preserve">El Administrador selecciona "Añadir Banner". El sistema presenta el campo de carga de imagen junto con la guía de formato recomendado: relación de aspecto 16:9 para pantalla completa o 21:9 para formato panorámico, resolución mínima recomendada de 1920px de ancho, formatos admitidos JPG o </w:t>
            </w:r>
            <w:proofErr w:type="spellStart"/>
            <w:r w:rsidRPr="00253082">
              <w:rPr>
                <w:i/>
                <w:iCs/>
                <w:sz w:val="16"/>
                <w:szCs w:val="16"/>
              </w:rPr>
              <w:t>WebP</w:t>
            </w:r>
            <w:proofErr w:type="spellEnd"/>
            <w:r w:rsidRPr="00253082">
              <w:rPr>
                <w:i/>
                <w:iCs/>
                <w:sz w:val="16"/>
                <w:szCs w:val="16"/>
              </w:rPr>
              <w:t>.</w:t>
            </w:r>
          </w:p>
        </w:tc>
      </w:tr>
      <w:tr w:rsidR="005D6626" w14:paraId="1DC34947" w14:textId="77777777" w:rsidTr="00C332F3">
        <w:trPr>
          <w:cantSplit/>
        </w:trPr>
        <w:tc>
          <w:tcPr>
            <w:tcW w:w="562" w:type="dxa"/>
            <w:vAlign w:val="center"/>
          </w:tcPr>
          <w:p w14:paraId="65EE5A8B" w14:textId="77777777" w:rsidR="005D6626" w:rsidRPr="00FF6E96" w:rsidRDefault="005D6626" w:rsidP="00C332F3">
            <w:pPr>
              <w:spacing w:before="120" w:after="120"/>
              <w:jc w:val="center"/>
              <w:rPr>
                <w:b/>
                <w:bCs/>
                <w:sz w:val="16"/>
                <w:szCs w:val="16"/>
              </w:rPr>
            </w:pPr>
            <w:r>
              <w:rPr>
                <w:b/>
                <w:bCs/>
                <w:sz w:val="16"/>
                <w:szCs w:val="16"/>
              </w:rPr>
              <w:t>4</w:t>
            </w:r>
          </w:p>
        </w:tc>
        <w:tc>
          <w:tcPr>
            <w:tcW w:w="8078" w:type="dxa"/>
            <w:gridSpan w:val="3"/>
            <w:vAlign w:val="center"/>
          </w:tcPr>
          <w:p w14:paraId="04146715" w14:textId="77777777" w:rsidR="005D6626" w:rsidRPr="00FF6E96" w:rsidRDefault="005D6626" w:rsidP="00C332F3">
            <w:pPr>
              <w:spacing w:before="120" w:after="120"/>
              <w:rPr>
                <w:i/>
                <w:iCs/>
                <w:sz w:val="16"/>
                <w:szCs w:val="16"/>
              </w:rPr>
            </w:pPr>
            <w:r w:rsidRPr="00253082">
              <w:rPr>
                <w:i/>
                <w:iCs/>
                <w:sz w:val="16"/>
                <w:szCs w:val="16"/>
              </w:rPr>
              <w:t>El Administrador carga la imagen del banner.</w:t>
            </w:r>
          </w:p>
        </w:tc>
      </w:tr>
      <w:tr w:rsidR="005D6626" w14:paraId="4205461E" w14:textId="77777777" w:rsidTr="00C332F3">
        <w:trPr>
          <w:cantSplit/>
        </w:trPr>
        <w:tc>
          <w:tcPr>
            <w:tcW w:w="562" w:type="dxa"/>
            <w:vAlign w:val="center"/>
          </w:tcPr>
          <w:p w14:paraId="67DEE88E" w14:textId="77777777" w:rsidR="005D6626" w:rsidRPr="00FF6E96" w:rsidRDefault="005D6626" w:rsidP="00C332F3">
            <w:pPr>
              <w:spacing w:before="120" w:after="120"/>
              <w:jc w:val="center"/>
              <w:rPr>
                <w:b/>
                <w:bCs/>
                <w:sz w:val="16"/>
                <w:szCs w:val="16"/>
              </w:rPr>
            </w:pPr>
            <w:r>
              <w:rPr>
                <w:b/>
                <w:bCs/>
                <w:sz w:val="16"/>
                <w:szCs w:val="16"/>
              </w:rPr>
              <w:t>5</w:t>
            </w:r>
          </w:p>
        </w:tc>
        <w:tc>
          <w:tcPr>
            <w:tcW w:w="8078" w:type="dxa"/>
            <w:gridSpan w:val="3"/>
            <w:vAlign w:val="center"/>
          </w:tcPr>
          <w:p w14:paraId="6D8C7F87" w14:textId="77777777" w:rsidR="005D6626" w:rsidRPr="00FF6E96" w:rsidRDefault="005D6626" w:rsidP="00C332F3">
            <w:pPr>
              <w:spacing w:before="120" w:after="120"/>
              <w:rPr>
                <w:i/>
                <w:iCs/>
                <w:sz w:val="16"/>
                <w:szCs w:val="16"/>
              </w:rPr>
            </w:pPr>
            <w:r w:rsidRPr="00253082">
              <w:rPr>
                <w:i/>
                <w:iCs/>
                <w:sz w:val="16"/>
                <w:szCs w:val="16"/>
              </w:rPr>
              <w:t>El sistema procesa la imagen (optimización automática según RNF-05), la añade al final de la galería y la publica de forma inmediata en la tienda online.</w:t>
            </w:r>
          </w:p>
        </w:tc>
      </w:tr>
      <w:tr w:rsidR="005D6626" w14:paraId="3C1FD36E" w14:textId="77777777" w:rsidTr="00C332F3">
        <w:trPr>
          <w:cantSplit/>
        </w:trPr>
        <w:tc>
          <w:tcPr>
            <w:tcW w:w="562" w:type="dxa"/>
            <w:vAlign w:val="center"/>
          </w:tcPr>
          <w:p w14:paraId="5F5FD246" w14:textId="77777777" w:rsidR="005D6626" w:rsidRPr="00FF6E96" w:rsidRDefault="005D6626" w:rsidP="00C332F3">
            <w:pPr>
              <w:spacing w:before="120" w:after="120"/>
              <w:jc w:val="center"/>
              <w:rPr>
                <w:b/>
                <w:bCs/>
                <w:sz w:val="16"/>
                <w:szCs w:val="16"/>
              </w:rPr>
            </w:pPr>
            <w:r>
              <w:rPr>
                <w:b/>
                <w:bCs/>
                <w:sz w:val="16"/>
                <w:szCs w:val="16"/>
              </w:rPr>
              <w:t>6</w:t>
            </w:r>
          </w:p>
        </w:tc>
        <w:tc>
          <w:tcPr>
            <w:tcW w:w="8078" w:type="dxa"/>
            <w:gridSpan w:val="3"/>
            <w:vAlign w:val="center"/>
          </w:tcPr>
          <w:p w14:paraId="7A12BE6A" w14:textId="77777777" w:rsidR="005D6626" w:rsidRPr="00A509A2" w:rsidRDefault="005D6626" w:rsidP="00C332F3">
            <w:pPr>
              <w:spacing w:before="120" w:after="120"/>
              <w:rPr>
                <w:i/>
                <w:iCs/>
                <w:sz w:val="16"/>
                <w:szCs w:val="16"/>
              </w:rPr>
            </w:pPr>
            <w:r w:rsidRPr="00253082">
              <w:rPr>
                <w:i/>
                <w:iCs/>
                <w:sz w:val="16"/>
                <w:szCs w:val="16"/>
              </w:rPr>
              <w:t>El sistema registra el alta del banner en el log de auditoría.</w:t>
            </w:r>
          </w:p>
        </w:tc>
      </w:tr>
      <w:tr w:rsidR="005D6626" w14:paraId="716008B1" w14:textId="77777777" w:rsidTr="00C332F3">
        <w:trPr>
          <w:cantSplit/>
        </w:trPr>
        <w:tc>
          <w:tcPr>
            <w:tcW w:w="8640" w:type="dxa"/>
            <w:gridSpan w:val="4"/>
            <w:shd w:val="clear" w:color="auto" w:fill="000000" w:themeFill="text1"/>
            <w:vAlign w:val="center"/>
          </w:tcPr>
          <w:p w14:paraId="2BFF0498" w14:textId="77777777" w:rsidR="005D6626" w:rsidRPr="00FF6E96" w:rsidRDefault="005D6626" w:rsidP="00C332F3">
            <w:pPr>
              <w:spacing w:before="120" w:after="120"/>
              <w:rPr>
                <w:b/>
                <w:bCs/>
                <w:sz w:val="16"/>
                <w:szCs w:val="16"/>
              </w:rPr>
            </w:pPr>
            <w:r>
              <w:rPr>
                <w:b/>
                <w:bCs/>
                <w:sz w:val="16"/>
                <w:szCs w:val="16"/>
              </w:rPr>
              <w:t>Flujos de Eventos Alternativo</w:t>
            </w:r>
          </w:p>
        </w:tc>
      </w:tr>
      <w:tr w:rsidR="005D6626" w14:paraId="0CB18B50" w14:textId="77777777" w:rsidTr="00C332F3">
        <w:trPr>
          <w:cantSplit/>
        </w:trPr>
        <w:tc>
          <w:tcPr>
            <w:tcW w:w="562" w:type="dxa"/>
            <w:shd w:val="clear" w:color="auto" w:fill="262626" w:themeFill="text1" w:themeFillTint="D9"/>
            <w:vAlign w:val="center"/>
          </w:tcPr>
          <w:p w14:paraId="0C3A6777" w14:textId="77777777" w:rsidR="005D6626" w:rsidRPr="00FF6E96" w:rsidRDefault="005D6626"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379FE8C4" w14:textId="77777777" w:rsidR="005D6626" w:rsidRPr="00FF6E96" w:rsidRDefault="005D6626" w:rsidP="00C332F3">
            <w:pPr>
              <w:spacing w:before="120" w:after="120"/>
              <w:rPr>
                <w:i/>
                <w:iCs/>
                <w:sz w:val="16"/>
                <w:szCs w:val="16"/>
              </w:rPr>
            </w:pPr>
            <w:r w:rsidRPr="00FF6E96">
              <w:rPr>
                <w:i/>
                <w:iCs/>
                <w:sz w:val="16"/>
                <w:szCs w:val="16"/>
              </w:rPr>
              <w:t>Descripción</w:t>
            </w:r>
          </w:p>
        </w:tc>
      </w:tr>
      <w:tr w:rsidR="005D6626" w14:paraId="665D4498" w14:textId="77777777" w:rsidTr="00C332F3">
        <w:trPr>
          <w:cantSplit/>
        </w:trPr>
        <w:tc>
          <w:tcPr>
            <w:tcW w:w="562" w:type="dxa"/>
            <w:vAlign w:val="center"/>
          </w:tcPr>
          <w:p w14:paraId="123A22F4" w14:textId="77777777" w:rsidR="005D6626" w:rsidRPr="00FF6E96" w:rsidRDefault="005D6626" w:rsidP="00C332F3">
            <w:pPr>
              <w:spacing w:before="120" w:after="120"/>
              <w:jc w:val="center"/>
              <w:rPr>
                <w:b/>
                <w:bCs/>
                <w:sz w:val="16"/>
                <w:szCs w:val="16"/>
              </w:rPr>
            </w:pPr>
            <w:r>
              <w:rPr>
                <w:b/>
                <w:bCs/>
                <w:sz w:val="16"/>
                <w:szCs w:val="16"/>
              </w:rPr>
              <w:t>A1</w:t>
            </w:r>
          </w:p>
        </w:tc>
        <w:tc>
          <w:tcPr>
            <w:tcW w:w="8078" w:type="dxa"/>
            <w:gridSpan w:val="3"/>
            <w:vAlign w:val="center"/>
          </w:tcPr>
          <w:p w14:paraId="5B5BA888" w14:textId="77777777" w:rsidR="005D6626" w:rsidRPr="00FF6E96" w:rsidRDefault="005D6626" w:rsidP="00C332F3">
            <w:pPr>
              <w:spacing w:before="120" w:after="120"/>
              <w:rPr>
                <w:sz w:val="16"/>
                <w:szCs w:val="16"/>
              </w:rPr>
            </w:pPr>
            <w:r w:rsidRPr="000F3FB1">
              <w:rPr>
                <w:sz w:val="16"/>
                <w:szCs w:val="16"/>
              </w:rPr>
              <w:t>En el paso 2, el Administrador puede reordenar los banners existentes mediante controles de posición (mover arriba / mover abajo). El nuevo orden se aplica de forma inmediata a la tienda online. El reordenamiento queda registrado en el log de auditoría.</w:t>
            </w:r>
          </w:p>
        </w:tc>
      </w:tr>
      <w:tr w:rsidR="005D6626" w14:paraId="4ED3677B" w14:textId="77777777" w:rsidTr="00C332F3">
        <w:trPr>
          <w:cantSplit/>
        </w:trPr>
        <w:tc>
          <w:tcPr>
            <w:tcW w:w="562" w:type="dxa"/>
            <w:vAlign w:val="center"/>
          </w:tcPr>
          <w:p w14:paraId="231D573C" w14:textId="77777777" w:rsidR="005D6626" w:rsidRDefault="005D6626" w:rsidP="00C332F3">
            <w:pPr>
              <w:spacing w:before="120" w:after="120"/>
              <w:jc w:val="center"/>
              <w:rPr>
                <w:b/>
                <w:bCs/>
                <w:sz w:val="16"/>
                <w:szCs w:val="16"/>
              </w:rPr>
            </w:pPr>
            <w:r>
              <w:rPr>
                <w:b/>
                <w:bCs/>
                <w:sz w:val="16"/>
                <w:szCs w:val="16"/>
              </w:rPr>
              <w:t>A2</w:t>
            </w:r>
          </w:p>
        </w:tc>
        <w:tc>
          <w:tcPr>
            <w:tcW w:w="8078" w:type="dxa"/>
            <w:gridSpan w:val="3"/>
            <w:vAlign w:val="center"/>
          </w:tcPr>
          <w:p w14:paraId="37A84E5F" w14:textId="77777777" w:rsidR="005D6626" w:rsidRPr="003C13DA" w:rsidRDefault="005D6626" w:rsidP="00C332F3">
            <w:pPr>
              <w:spacing w:before="120" w:after="120"/>
              <w:rPr>
                <w:sz w:val="16"/>
                <w:szCs w:val="16"/>
              </w:rPr>
            </w:pPr>
            <w:r w:rsidRPr="000F3FB1">
              <w:rPr>
                <w:sz w:val="16"/>
                <w:szCs w:val="16"/>
              </w:rPr>
              <w:t>En el paso 2, si no hay banners cargados, el sistema presenta la galería vacía con acceso directo a la acción "Añadir Banner".</w:t>
            </w:r>
          </w:p>
        </w:tc>
      </w:tr>
      <w:tr w:rsidR="005D6626" w14:paraId="6A182EA4" w14:textId="77777777" w:rsidTr="00C332F3">
        <w:trPr>
          <w:cantSplit/>
        </w:trPr>
        <w:tc>
          <w:tcPr>
            <w:tcW w:w="8640" w:type="dxa"/>
            <w:gridSpan w:val="4"/>
            <w:shd w:val="clear" w:color="auto" w:fill="000000" w:themeFill="text1"/>
            <w:vAlign w:val="center"/>
          </w:tcPr>
          <w:p w14:paraId="1F35B2C7" w14:textId="77777777" w:rsidR="005D6626" w:rsidRPr="00233EBD" w:rsidRDefault="005D6626" w:rsidP="00C332F3">
            <w:pPr>
              <w:spacing w:before="120" w:after="120"/>
              <w:rPr>
                <w:b/>
                <w:bCs/>
                <w:sz w:val="16"/>
                <w:szCs w:val="16"/>
              </w:rPr>
            </w:pPr>
            <w:r w:rsidRPr="00233EBD">
              <w:rPr>
                <w:b/>
                <w:bCs/>
                <w:sz w:val="16"/>
                <w:szCs w:val="16"/>
              </w:rPr>
              <w:t>Excepciones</w:t>
            </w:r>
          </w:p>
        </w:tc>
      </w:tr>
      <w:tr w:rsidR="005D6626" w14:paraId="37DE5F68" w14:textId="77777777" w:rsidTr="00C332F3">
        <w:trPr>
          <w:cantSplit/>
        </w:trPr>
        <w:tc>
          <w:tcPr>
            <w:tcW w:w="562" w:type="dxa"/>
            <w:vAlign w:val="center"/>
          </w:tcPr>
          <w:p w14:paraId="3CC24C2E" w14:textId="77777777" w:rsidR="005D6626" w:rsidRPr="00FF6E96" w:rsidRDefault="005D6626" w:rsidP="00C332F3">
            <w:pPr>
              <w:spacing w:before="120" w:after="120"/>
              <w:jc w:val="center"/>
              <w:rPr>
                <w:b/>
                <w:bCs/>
                <w:sz w:val="16"/>
                <w:szCs w:val="16"/>
              </w:rPr>
            </w:pPr>
            <w:r>
              <w:rPr>
                <w:b/>
                <w:bCs/>
                <w:sz w:val="16"/>
                <w:szCs w:val="16"/>
              </w:rPr>
              <w:t>E1</w:t>
            </w:r>
          </w:p>
        </w:tc>
        <w:tc>
          <w:tcPr>
            <w:tcW w:w="8078" w:type="dxa"/>
            <w:gridSpan w:val="3"/>
            <w:vAlign w:val="center"/>
          </w:tcPr>
          <w:p w14:paraId="04F14B32" w14:textId="77777777" w:rsidR="005D6626" w:rsidRPr="00FF6E96" w:rsidRDefault="005D6626" w:rsidP="00C332F3">
            <w:pPr>
              <w:spacing w:before="120" w:after="120"/>
              <w:rPr>
                <w:sz w:val="16"/>
                <w:szCs w:val="16"/>
              </w:rPr>
            </w:pPr>
            <w:r w:rsidRPr="00253082">
              <w:rPr>
                <w:sz w:val="16"/>
                <w:szCs w:val="16"/>
              </w:rPr>
              <w:t>En el paso 4, si la imagen cargada no cumple los requisitos de formato o excede el tamaño máximo admitido, el sistema informa el problema específico y no añade el banner. El Administrador puede cargar una imagen diferente.</w:t>
            </w:r>
          </w:p>
        </w:tc>
      </w:tr>
      <w:tr w:rsidR="005D6626" w14:paraId="4621802B" w14:textId="77777777" w:rsidTr="00C332F3">
        <w:trPr>
          <w:cantSplit/>
        </w:trPr>
        <w:tc>
          <w:tcPr>
            <w:tcW w:w="562" w:type="dxa"/>
            <w:vAlign w:val="center"/>
          </w:tcPr>
          <w:p w14:paraId="68FEF2FE" w14:textId="77777777" w:rsidR="005D6626" w:rsidRDefault="005D6626" w:rsidP="00C332F3">
            <w:pPr>
              <w:spacing w:before="120" w:after="120"/>
              <w:jc w:val="center"/>
              <w:rPr>
                <w:b/>
                <w:bCs/>
                <w:sz w:val="16"/>
                <w:szCs w:val="16"/>
              </w:rPr>
            </w:pPr>
            <w:r>
              <w:rPr>
                <w:b/>
                <w:bCs/>
                <w:sz w:val="16"/>
                <w:szCs w:val="16"/>
              </w:rPr>
              <w:t>E2</w:t>
            </w:r>
          </w:p>
        </w:tc>
        <w:tc>
          <w:tcPr>
            <w:tcW w:w="8078" w:type="dxa"/>
            <w:gridSpan w:val="3"/>
            <w:vAlign w:val="center"/>
          </w:tcPr>
          <w:p w14:paraId="17BCEECA" w14:textId="77777777" w:rsidR="005D6626" w:rsidRPr="00FF6E96" w:rsidRDefault="005D6626" w:rsidP="00C332F3">
            <w:pPr>
              <w:spacing w:before="120" w:after="120"/>
              <w:rPr>
                <w:sz w:val="16"/>
                <w:szCs w:val="16"/>
              </w:rPr>
            </w:pPr>
            <w:r w:rsidRPr="000F3FB1">
              <w:rPr>
                <w:sz w:val="16"/>
                <w:szCs w:val="16"/>
              </w:rPr>
              <w:t>En el paso 2, el Administrador puede eliminar un banner seleccionándolo y confirmando su eliminación. El sistema lo retira de forma inmediata de la tienda online y registra la baja en el log de auditoría.</w:t>
            </w:r>
          </w:p>
        </w:tc>
      </w:tr>
      <w:tr w:rsidR="005D6626" w14:paraId="189A905B" w14:textId="77777777" w:rsidTr="00C332F3">
        <w:trPr>
          <w:cantSplit/>
        </w:trPr>
        <w:tc>
          <w:tcPr>
            <w:tcW w:w="8640" w:type="dxa"/>
            <w:gridSpan w:val="4"/>
            <w:shd w:val="clear" w:color="auto" w:fill="000000" w:themeFill="text1"/>
            <w:vAlign w:val="center"/>
          </w:tcPr>
          <w:p w14:paraId="0E3EC1B9" w14:textId="77777777" w:rsidR="005D6626" w:rsidRPr="00D37409" w:rsidRDefault="005D6626" w:rsidP="00C332F3">
            <w:pPr>
              <w:spacing w:before="120" w:after="120"/>
              <w:rPr>
                <w:b/>
                <w:bCs/>
                <w:sz w:val="16"/>
                <w:szCs w:val="16"/>
              </w:rPr>
            </w:pPr>
            <w:r w:rsidRPr="00D37409">
              <w:rPr>
                <w:b/>
                <w:bCs/>
                <w:sz w:val="16"/>
                <w:szCs w:val="16"/>
              </w:rPr>
              <w:t>Detalles</w:t>
            </w:r>
          </w:p>
        </w:tc>
      </w:tr>
      <w:tr w:rsidR="005D6626" w14:paraId="61878636" w14:textId="77777777" w:rsidTr="00C332F3">
        <w:trPr>
          <w:cantSplit/>
        </w:trPr>
        <w:tc>
          <w:tcPr>
            <w:tcW w:w="1838" w:type="dxa"/>
            <w:gridSpan w:val="3"/>
            <w:shd w:val="clear" w:color="auto" w:fill="262626" w:themeFill="text1" w:themeFillTint="D9"/>
            <w:vAlign w:val="center"/>
          </w:tcPr>
          <w:p w14:paraId="7CA0A4BC" w14:textId="77777777" w:rsidR="005D6626" w:rsidRPr="00D37409" w:rsidRDefault="005D6626" w:rsidP="00C332F3">
            <w:pPr>
              <w:spacing w:before="120" w:after="120"/>
              <w:rPr>
                <w:i/>
                <w:iCs/>
                <w:sz w:val="16"/>
                <w:szCs w:val="16"/>
              </w:rPr>
            </w:pPr>
            <w:r w:rsidRPr="00D37409">
              <w:rPr>
                <w:i/>
                <w:iCs/>
                <w:sz w:val="16"/>
                <w:szCs w:val="16"/>
              </w:rPr>
              <w:t>Estabilidad</w:t>
            </w:r>
          </w:p>
        </w:tc>
        <w:tc>
          <w:tcPr>
            <w:tcW w:w="6802" w:type="dxa"/>
            <w:vAlign w:val="center"/>
          </w:tcPr>
          <w:p w14:paraId="39DCAA8C" w14:textId="5FA751E7" w:rsidR="005D6626" w:rsidRPr="00FF6E96" w:rsidRDefault="002619FA" w:rsidP="00C332F3">
            <w:pPr>
              <w:spacing w:before="120" w:after="120"/>
              <w:rPr>
                <w:sz w:val="16"/>
                <w:szCs w:val="16"/>
              </w:rPr>
            </w:pPr>
            <w:r w:rsidRPr="002619FA">
              <w:rPr>
                <w:sz w:val="16"/>
                <w:szCs w:val="16"/>
              </w:rPr>
              <w:t>Alta</w:t>
            </w:r>
          </w:p>
        </w:tc>
      </w:tr>
      <w:tr w:rsidR="005D6626" w14:paraId="6F83187C" w14:textId="77777777" w:rsidTr="00C332F3">
        <w:trPr>
          <w:cantSplit/>
        </w:trPr>
        <w:tc>
          <w:tcPr>
            <w:tcW w:w="1838" w:type="dxa"/>
            <w:gridSpan w:val="3"/>
            <w:shd w:val="clear" w:color="auto" w:fill="262626" w:themeFill="text1" w:themeFillTint="D9"/>
            <w:vAlign w:val="center"/>
          </w:tcPr>
          <w:p w14:paraId="2734BF27" w14:textId="77777777" w:rsidR="005D6626" w:rsidRPr="00D37409" w:rsidRDefault="005D6626" w:rsidP="00C332F3">
            <w:pPr>
              <w:spacing w:before="120" w:after="120"/>
              <w:rPr>
                <w:i/>
                <w:iCs/>
                <w:sz w:val="16"/>
                <w:szCs w:val="16"/>
              </w:rPr>
            </w:pPr>
            <w:r w:rsidRPr="00D37409">
              <w:rPr>
                <w:i/>
                <w:iCs/>
                <w:sz w:val="16"/>
                <w:szCs w:val="16"/>
              </w:rPr>
              <w:t>Frecuencia</w:t>
            </w:r>
          </w:p>
        </w:tc>
        <w:tc>
          <w:tcPr>
            <w:tcW w:w="6802" w:type="dxa"/>
            <w:vAlign w:val="center"/>
          </w:tcPr>
          <w:p w14:paraId="2D960679" w14:textId="410905BD" w:rsidR="005D6626" w:rsidRPr="00FF6E96" w:rsidRDefault="002619FA" w:rsidP="00C332F3">
            <w:pPr>
              <w:spacing w:before="120" w:after="120"/>
              <w:rPr>
                <w:sz w:val="16"/>
                <w:szCs w:val="16"/>
              </w:rPr>
            </w:pPr>
            <w:r w:rsidRPr="002619FA">
              <w:rPr>
                <w:sz w:val="16"/>
                <w:szCs w:val="16"/>
              </w:rPr>
              <w:t xml:space="preserve">Baja </w:t>
            </w:r>
            <w:r w:rsidRPr="002619FA">
              <w:rPr>
                <w:i/>
                <w:iCs/>
                <w:sz w:val="16"/>
                <w:szCs w:val="16"/>
              </w:rPr>
              <w:t>(actualización periódica ante novedades editoriales, campañas comerciales, preventas destacadas o fechas especiales)</w:t>
            </w:r>
          </w:p>
        </w:tc>
      </w:tr>
      <w:tr w:rsidR="005D6626" w14:paraId="05AEED9F" w14:textId="77777777" w:rsidTr="00C332F3">
        <w:trPr>
          <w:cantSplit/>
        </w:trPr>
        <w:tc>
          <w:tcPr>
            <w:tcW w:w="1838" w:type="dxa"/>
            <w:gridSpan w:val="3"/>
            <w:shd w:val="clear" w:color="auto" w:fill="262626" w:themeFill="text1" w:themeFillTint="D9"/>
            <w:vAlign w:val="center"/>
          </w:tcPr>
          <w:p w14:paraId="134F46A9" w14:textId="77777777" w:rsidR="005D6626" w:rsidRPr="00D37409" w:rsidRDefault="005D6626" w:rsidP="00C332F3">
            <w:pPr>
              <w:spacing w:before="120" w:after="120"/>
              <w:rPr>
                <w:i/>
                <w:iCs/>
                <w:sz w:val="16"/>
                <w:szCs w:val="16"/>
              </w:rPr>
            </w:pPr>
            <w:r w:rsidRPr="00D37409">
              <w:rPr>
                <w:i/>
                <w:iCs/>
                <w:sz w:val="16"/>
                <w:szCs w:val="16"/>
              </w:rPr>
              <w:t>Comentarios</w:t>
            </w:r>
          </w:p>
        </w:tc>
        <w:tc>
          <w:tcPr>
            <w:tcW w:w="6802" w:type="dxa"/>
            <w:vAlign w:val="center"/>
          </w:tcPr>
          <w:p w14:paraId="63566D60" w14:textId="77777777" w:rsidR="005D6626" w:rsidRPr="00FF6E96" w:rsidRDefault="005D6626" w:rsidP="00C332F3">
            <w:pPr>
              <w:spacing w:before="120" w:after="120"/>
              <w:rPr>
                <w:sz w:val="16"/>
                <w:szCs w:val="16"/>
              </w:rPr>
            </w:pPr>
            <w:r>
              <w:rPr>
                <w:sz w:val="16"/>
                <w:szCs w:val="16"/>
              </w:rPr>
              <w:t>-</w:t>
            </w:r>
          </w:p>
        </w:tc>
      </w:tr>
    </w:tbl>
    <w:p w14:paraId="502967AE" w14:textId="6F05F83E" w:rsidR="005D6626" w:rsidRDefault="005D6626" w:rsidP="005D6626"/>
    <w:p w14:paraId="09C6B191" w14:textId="77777777" w:rsidR="002D6A22" w:rsidRDefault="002D6A22" w:rsidP="005D6626"/>
    <w:tbl>
      <w:tblPr>
        <w:tblStyle w:val="Tablaconcuadrcula"/>
        <w:tblW w:w="8640" w:type="dxa"/>
        <w:tblLook w:val="04A0" w:firstRow="1" w:lastRow="0" w:firstColumn="1" w:lastColumn="0" w:noHBand="0" w:noVBand="1"/>
      </w:tblPr>
      <w:tblGrid>
        <w:gridCol w:w="562"/>
        <w:gridCol w:w="1235"/>
        <w:gridCol w:w="41"/>
        <w:gridCol w:w="6802"/>
      </w:tblGrid>
      <w:tr w:rsidR="005D6626" w14:paraId="75F99293" w14:textId="77777777" w:rsidTr="00C332F3">
        <w:trPr>
          <w:cantSplit/>
        </w:trPr>
        <w:tc>
          <w:tcPr>
            <w:tcW w:w="1797" w:type="dxa"/>
            <w:gridSpan w:val="2"/>
            <w:shd w:val="clear" w:color="auto" w:fill="000000" w:themeFill="text1"/>
          </w:tcPr>
          <w:p w14:paraId="5F7B50DB" w14:textId="4993E32C" w:rsidR="005D6626" w:rsidRPr="00FF6E96" w:rsidRDefault="002D250D" w:rsidP="00C332F3">
            <w:pPr>
              <w:spacing w:before="120" w:after="120"/>
              <w:rPr>
                <w:b/>
                <w:bCs/>
                <w:sz w:val="16"/>
                <w:szCs w:val="16"/>
              </w:rPr>
            </w:pPr>
            <w:r>
              <w:rPr>
                <w:b/>
                <w:bCs/>
                <w:color w:val="FFFFFF" w:themeColor="background1"/>
                <w:sz w:val="16"/>
                <w:szCs w:val="16"/>
              </w:rPr>
              <w:t>CU-CFG-FAQ</w:t>
            </w:r>
          </w:p>
        </w:tc>
        <w:tc>
          <w:tcPr>
            <w:tcW w:w="6843" w:type="dxa"/>
            <w:gridSpan w:val="2"/>
          </w:tcPr>
          <w:p w14:paraId="18D9C8D0" w14:textId="77777777" w:rsidR="005D6626" w:rsidRPr="00FF6E96" w:rsidRDefault="005D6626" w:rsidP="00C332F3">
            <w:pPr>
              <w:spacing w:before="120" w:after="120"/>
              <w:rPr>
                <w:b/>
                <w:bCs/>
                <w:sz w:val="16"/>
                <w:szCs w:val="16"/>
              </w:rPr>
            </w:pPr>
            <w:r w:rsidRPr="008B5653">
              <w:rPr>
                <w:b/>
                <w:bCs/>
                <w:sz w:val="16"/>
                <w:szCs w:val="16"/>
              </w:rPr>
              <w:t>Gestionar Contenido de FAQ</w:t>
            </w:r>
          </w:p>
        </w:tc>
      </w:tr>
      <w:tr w:rsidR="005D6626" w14:paraId="56B2EE06" w14:textId="77777777" w:rsidTr="00C332F3">
        <w:trPr>
          <w:cantSplit/>
        </w:trPr>
        <w:tc>
          <w:tcPr>
            <w:tcW w:w="1797" w:type="dxa"/>
            <w:gridSpan w:val="2"/>
            <w:shd w:val="clear" w:color="auto" w:fill="262626" w:themeFill="text1" w:themeFillTint="D9"/>
          </w:tcPr>
          <w:p w14:paraId="02790864" w14:textId="77777777" w:rsidR="005D6626" w:rsidRPr="00FF6E96" w:rsidRDefault="005D6626" w:rsidP="00C332F3">
            <w:pPr>
              <w:spacing w:before="120" w:after="120"/>
              <w:rPr>
                <w:i/>
                <w:iCs/>
                <w:sz w:val="16"/>
                <w:szCs w:val="16"/>
              </w:rPr>
            </w:pPr>
            <w:r>
              <w:rPr>
                <w:i/>
                <w:iCs/>
                <w:sz w:val="16"/>
                <w:szCs w:val="16"/>
              </w:rPr>
              <w:t>Objetivos Asociados</w:t>
            </w:r>
          </w:p>
        </w:tc>
        <w:tc>
          <w:tcPr>
            <w:tcW w:w="6843" w:type="dxa"/>
            <w:gridSpan w:val="2"/>
          </w:tcPr>
          <w:p w14:paraId="7843A8E2" w14:textId="799C5413" w:rsidR="005D6626" w:rsidRPr="00FD7AA4" w:rsidRDefault="002619FA" w:rsidP="00C332F3">
            <w:pPr>
              <w:spacing w:before="120" w:after="120"/>
              <w:rPr>
                <w:sz w:val="16"/>
                <w:szCs w:val="16"/>
              </w:rPr>
            </w:pPr>
            <w:r w:rsidRPr="002619FA">
              <w:rPr>
                <w:sz w:val="16"/>
                <w:szCs w:val="16"/>
              </w:rPr>
              <w:t>OBJ-10</w:t>
            </w:r>
          </w:p>
        </w:tc>
      </w:tr>
      <w:tr w:rsidR="005D6626" w14:paraId="464E5655" w14:textId="77777777" w:rsidTr="00C332F3">
        <w:trPr>
          <w:cantSplit/>
        </w:trPr>
        <w:tc>
          <w:tcPr>
            <w:tcW w:w="1797" w:type="dxa"/>
            <w:gridSpan w:val="2"/>
            <w:shd w:val="clear" w:color="auto" w:fill="262626" w:themeFill="text1" w:themeFillTint="D9"/>
          </w:tcPr>
          <w:p w14:paraId="296239C4" w14:textId="77777777" w:rsidR="005D6626" w:rsidRDefault="005D6626" w:rsidP="00C332F3">
            <w:pPr>
              <w:spacing w:before="120" w:after="120"/>
              <w:rPr>
                <w:i/>
                <w:iCs/>
                <w:sz w:val="16"/>
                <w:szCs w:val="16"/>
              </w:rPr>
            </w:pPr>
            <w:r>
              <w:rPr>
                <w:i/>
                <w:iCs/>
                <w:sz w:val="16"/>
                <w:szCs w:val="16"/>
              </w:rPr>
              <w:t>Requisitos Asociados</w:t>
            </w:r>
          </w:p>
        </w:tc>
        <w:tc>
          <w:tcPr>
            <w:tcW w:w="6843" w:type="dxa"/>
            <w:gridSpan w:val="2"/>
          </w:tcPr>
          <w:p w14:paraId="384EE906" w14:textId="24EA8D5A" w:rsidR="005D6626" w:rsidRPr="00FD7AA4" w:rsidRDefault="002619FA" w:rsidP="00C332F3">
            <w:pPr>
              <w:spacing w:before="120" w:after="120"/>
              <w:rPr>
                <w:sz w:val="16"/>
                <w:szCs w:val="16"/>
              </w:rPr>
            </w:pPr>
            <w:r w:rsidRPr="002619FA">
              <w:rPr>
                <w:sz w:val="16"/>
                <w:szCs w:val="16"/>
              </w:rPr>
              <w:t>RF-23</w:t>
            </w:r>
          </w:p>
        </w:tc>
      </w:tr>
      <w:tr w:rsidR="005D6626" w14:paraId="73C87C3A" w14:textId="77777777" w:rsidTr="00C332F3">
        <w:trPr>
          <w:cantSplit/>
        </w:trPr>
        <w:tc>
          <w:tcPr>
            <w:tcW w:w="8640" w:type="dxa"/>
            <w:gridSpan w:val="4"/>
            <w:shd w:val="clear" w:color="auto" w:fill="000000" w:themeFill="text1"/>
          </w:tcPr>
          <w:p w14:paraId="4652DBD6" w14:textId="77777777" w:rsidR="005D6626" w:rsidRPr="00233EBD" w:rsidRDefault="005D6626" w:rsidP="00C332F3">
            <w:pPr>
              <w:spacing w:before="120" w:after="120"/>
              <w:rPr>
                <w:b/>
                <w:bCs/>
                <w:sz w:val="16"/>
                <w:szCs w:val="16"/>
              </w:rPr>
            </w:pPr>
            <w:r w:rsidRPr="00233EBD">
              <w:rPr>
                <w:b/>
                <w:bCs/>
                <w:sz w:val="16"/>
                <w:szCs w:val="16"/>
              </w:rPr>
              <w:t>Actores e Intereses</w:t>
            </w:r>
          </w:p>
        </w:tc>
      </w:tr>
      <w:tr w:rsidR="005D6626" w14:paraId="0639ED0D" w14:textId="77777777" w:rsidTr="00C332F3">
        <w:trPr>
          <w:cantSplit/>
        </w:trPr>
        <w:tc>
          <w:tcPr>
            <w:tcW w:w="1797" w:type="dxa"/>
            <w:gridSpan w:val="2"/>
            <w:shd w:val="clear" w:color="auto" w:fill="262626" w:themeFill="text1" w:themeFillTint="D9"/>
          </w:tcPr>
          <w:p w14:paraId="6D52B4F4" w14:textId="77777777" w:rsidR="005D6626" w:rsidRPr="00FF6E96" w:rsidRDefault="005D6626"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18F4E676" w14:textId="77777777" w:rsidR="005D6626" w:rsidRPr="00FD7AA4" w:rsidRDefault="005D6626" w:rsidP="00C332F3">
            <w:pPr>
              <w:spacing w:before="120" w:after="120"/>
              <w:rPr>
                <w:sz w:val="16"/>
                <w:szCs w:val="16"/>
              </w:rPr>
            </w:pPr>
            <w:r w:rsidRPr="00E55E0A">
              <w:rPr>
                <w:b/>
                <w:bCs/>
                <w:sz w:val="16"/>
                <w:szCs w:val="16"/>
              </w:rPr>
              <w:t xml:space="preserve">Administrador: </w:t>
            </w:r>
            <w:r w:rsidRPr="008B5653">
              <w:rPr>
                <w:sz w:val="16"/>
                <w:szCs w:val="16"/>
              </w:rPr>
              <w:t xml:space="preserve">Mantener el contenido de la sección de preguntas frecuentes de la tienda actualizado, usando un editor de texto con soporte </w:t>
            </w:r>
            <w:proofErr w:type="spellStart"/>
            <w:r w:rsidRPr="008B5653">
              <w:rPr>
                <w:sz w:val="16"/>
                <w:szCs w:val="16"/>
              </w:rPr>
              <w:t>Markdown</w:t>
            </w:r>
            <w:proofErr w:type="spellEnd"/>
            <w:r w:rsidRPr="008B5653">
              <w:rPr>
                <w:sz w:val="16"/>
                <w:szCs w:val="16"/>
              </w:rPr>
              <w:t>.</w:t>
            </w:r>
          </w:p>
        </w:tc>
      </w:tr>
      <w:tr w:rsidR="005D6626" w14:paraId="607DE478" w14:textId="77777777" w:rsidTr="00C332F3">
        <w:trPr>
          <w:cantSplit/>
        </w:trPr>
        <w:tc>
          <w:tcPr>
            <w:tcW w:w="1797" w:type="dxa"/>
            <w:gridSpan w:val="2"/>
            <w:shd w:val="clear" w:color="auto" w:fill="262626" w:themeFill="text1" w:themeFillTint="D9"/>
          </w:tcPr>
          <w:p w14:paraId="7747B754" w14:textId="77777777" w:rsidR="005D6626" w:rsidRPr="00FF6E96" w:rsidRDefault="005D6626" w:rsidP="00C332F3">
            <w:pPr>
              <w:spacing w:before="120" w:after="120"/>
              <w:rPr>
                <w:i/>
                <w:iCs/>
                <w:sz w:val="16"/>
                <w:szCs w:val="16"/>
              </w:rPr>
            </w:pPr>
            <w:r>
              <w:rPr>
                <w:i/>
                <w:iCs/>
                <w:sz w:val="16"/>
                <w:szCs w:val="16"/>
              </w:rPr>
              <w:t>Actores Secundarios</w:t>
            </w:r>
          </w:p>
        </w:tc>
        <w:tc>
          <w:tcPr>
            <w:tcW w:w="6843" w:type="dxa"/>
            <w:gridSpan w:val="2"/>
          </w:tcPr>
          <w:p w14:paraId="155106C8" w14:textId="77777777" w:rsidR="005D6626" w:rsidRPr="00FD7AA4" w:rsidRDefault="005D6626" w:rsidP="00C332F3">
            <w:pPr>
              <w:spacing w:before="120" w:after="120"/>
              <w:rPr>
                <w:sz w:val="16"/>
                <w:szCs w:val="16"/>
              </w:rPr>
            </w:pPr>
            <w:r>
              <w:rPr>
                <w:sz w:val="16"/>
                <w:szCs w:val="16"/>
              </w:rPr>
              <w:t>-</w:t>
            </w:r>
          </w:p>
        </w:tc>
      </w:tr>
      <w:tr w:rsidR="005D6626" w14:paraId="34364A3F" w14:textId="77777777" w:rsidTr="00C332F3">
        <w:trPr>
          <w:cantSplit/>
        </w:trPr>
        <w:tc>
          <w:tcPr>
            <w:tcW w:w="1797" w:type="dxa"/>
            <w:gridSpan w:val="2"/>
            <w:shd w:val="clear" w:color="auto" w:fill="262626" w:themeFill="text1" w:themeFillTint="D9"/>
          </w:tcPr>
          <w:p w14:paraId="58B2CA2D" w14:textId="77777777" w:rsidR="005D6626" w:rsidRPr="00FF6E96" w:rsidRDefault="005D6626" w:rsidP="00C332F3">
            <w:pPr>
              <w:spacing w:before="120" w:after="120"/>
              <w:rPr>
                <w:i/>
                <w:iCs/>
                <w:sz w:val="16"/>
                <w:szCs w:val="16"/>
              </w:rPr>
            </w:pPr>
            <w:r w:rsidRPr="00FF6E96">
              <w:rPr>
                <w:i/>
                <w:iCs/>
                <w:sz w:val="16"/>
                <w:szCs w:val="16"/>
              </w:rPr>
              <w:t>Precondiciones</w:t>
            </w:r>
          </w:p>
        </w:tc>
        <w:tc>
          <w:tcPr>
            <w:tcW w:w="6843" w:type="dxa"/>
            <w:gridSpan w:val="2"/>
          </w:tcPr>
          <w:p w14:paraId="5E03007B" w14:textId="77777777" w:rsidR="005D6626" w:rsidRPr="00FD7AA4" w:rsidRDefault="005D6626">
            <w:pPr>
              <w:pStyle w:val="Prrafodelista"/>
              <w:numPr>
                <w:ilvl w:val="0"/>
                <w:numId w:val="45"/>
              </w:numPr>
              <w:spacing w:before="120" w:after="120"/>
              <w:rPr>
                <w:sz w:val="16"/>
                <w:szCs w:val="16"/>
              </w:rPr>
            </w:pPr>
            <w:r w:rsidRPr="00892977">
              <w:rPr>
                <w:sz w:val="16"/>
                <w:szCs w:val="16"/>
              </w:rPr>
              <w:t>El Administrador tiene sesión activa.</w:t>
            </w:r>
          </w:p>
        </w:tc>
      </w:tr>
      <w:tr w:rsidR="005D6626" w14:paraId="1406C796" w14:textId="77777777" w:rsidTr="00C332F3">
        <w:trPr>
          <w:cantSplit/>
        </w:trPr>
        <w:tc>
          <w:tcPr>
            <w:tcW w:w="1797" w:type="dxa"/>
            <w:gridSpan w:val="2"/>
            <w:shd w:val="clear" w:color="auto" w:fill="262626" w:themeFill="text1" w:themeFillTint="D9"/>
          </w:tcPr>
          <w:p w14:paraId="21CB2B61" w14:textId="77777777" w:rsidR="005D6626" w:rsidRPr="00FF6E96" w:rsidRDefault="005D6626" w:rsidP="00C332F3">
            <w:pPr>
              <w:spacing w:before="120" w:after="120"/>
              <w:rPr>
                <w:i/>
                <w:iCs/>
                <w:sz w:val="16"/>
                <w:szCs w:val="16"/>
              </w:rPr>
            </w:pPr>
            <w:r w:rsidRPr="00FF6E96">
              <w:rPr>
                <w:i/>
                <w:iCs/>
                <w:sz w:val="16"/>
                <w:szCs w:val="16"/>
              </w:rPr>
              <w:t>Postcondiciones</w:t>
            </w:r>
          </w:p>
        </w:tc>
        <w:tc>
          <w:tcPr>
            <w:tcW w:w="6843" w:type="dxa"/>
            <w:gridSpan w:val="2"/>
          </w:tcPr>
          <w:p w14:paraId="0A4BEF93" w14:textId="77777777" w:rsidR="005D6626" w:rsidRDefault="005D6626">
            <w:pPr>
              <w:pStyle w:val="Prrafodelista"/>
              <w:numPr>
                <w:ilvl w:val="0"/>
                <w:numId w:val="38"/>
              </w:numPr>
              <w:spacing w:before="120" w:after="120"/>
              <w:rPr>
                <w:sz w:val="16"/>
                <w:szCs w:val="16"/>
              </w:rPr>
            </w:pPr>
            <w:r w:rsidRPr="008B5653">
              <w:rPr>
                <w:sz w:val="16"/>
                <w:szCs w:val="16"/>
              </w:rPr>
              <w:t>El contenido actualizado de la FAQ queda publicado de forma inmediata en la tienda online.</w:t>
            </w:r>
          </w:p>
          <w:p w14:paraId="1E328AE2" w14:textId="77777777" w:rsidR="005D6626" w:rsidRPr="00FD7AA4" w:rsidRDefault="005D6626">
            <w:pPr>
              <w:pStyle w:val="Prrafodelista"/>
              <w:numPr>
                <w:ilvl w:val="0"/>
                <w:numId w:val="45"/>
              </w:numPr>
              <w:spacing w:before="120" w:after="120"/>
              <w:rPr>
                <w:sz w:val="16"/>
                <w:szCs w:val="16"/>
              </w:rPr>
            </w:pPr>
            <w:r w:rsidRPr="008B5653">
              <w:rPr>
                <w:sz w:val="16"/>
                <w:szCs w:val="16"/>
              </w:rPr>
              <w:t xml:space="preserve"> La operación queda registrada en el log de auditoría.</w:t>
            </w:r>
          </w:p>
        </w:tc>
      </w:tr>
      <w:tr w:rsidR="005D6626" w14:paraId="648840E2" w14:textId="77777777" w:rsidTr="00C332F3">
        <w:trPr>
          <w:cantSplit/>
        </w:trPr>
        <w:tc>
          <w:tcPr>
            <w:tcW w:w="8640" w:type="dxa"/>
            <w:gridSpan w:val="4"/>
            <w:shd w:val="clear" w:color="auto" w:fill="000000" w:themeFill="text1"/>
            <w:vAlign w:val="center"/>
          </w:tcPr>
          <w:p w14:paraId="632383E8" w14:textId="77777777" w:rsidR="005D6626" w:rsidRPr="00FF6E96" w:rsidRDefault="005D6626" w:rsidP="00C332F3">
            <w:pPr>
              <w:spacing w:before="120" w:after="120"/>
              <w:rPr>
                <w:b/>
                <w:bCs/>
                <w:sz w:val="16"/>
                <w:szCs w:val="16"/>
              </w:rPr>
            </w:pPr>
            <w:r w:rsidRPr="00FF6E96">
              <w:rPr>
                <w:b/>
                <w:bCs/>
                <w:color w:val="FFFFFF" w:themeColor="background1"/>
                <w:sz w:val="16"/>
                <w:szCs w:val="16"/>
              </w:rPr>
              <w:t>Flujo de Eventos Principal</w:t>
            </w:r>
          </w:p>
        </w:tc>
      </w:tr>
      <w:tr w:rsidR="005D6626" w14:paraId="78B0AD09" w14:textId="77777777" w:rsidTr="00C332F3">
        <w:trPr>
          <w:cantSplit/>
        </w:trPr>
        <w:tc>
          <w:tcPr>
            <w:tcW w:w="562" w:type="dxa"/>
            <w:shd w:val="clear" w:color="auto" w:fill="262626" w:themeFill="text1" w:themeFillTint="D9"/>
            <w:vAlign w:val="center"/>
          </w:tcPr>
          <w:p w14:paraId="5A2E03A1" w14:textId="77777777" w:rsidR="005D6626" w:rsidRPr="00FF6E96" w:rsidRDefault="005D6626"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324E160D" w14:textId="77777777" w:rsidR="005D6626" w:rsidRPr="00FF6E96" w:rsidRDefault="005D6626" w:rsidP="00C332F3">
            <w:pPr>
              <w:spacing w:before="120" w:after="120"/>
              <w:rPr>
                <w:i/>
                <w:iCs/>
                <w:sz w:val="16"/>
                <w:szCs w:val="16"/>
              </w:rPr>
            </w:pPr>
            <w:r w:rsidRPr="00FF6E96">
              <w:rPr>
                <w:i/>
                <w:iCs/>
                <w:sz w:val="16"/>
                <w:szCs w:val="16"/>
              </w:rPr>
              <w:t>Acción</w:t>
            </w:r>
          </w:p>
        </w:tc>
      </w:tr>
      <w:tr w:rsidR="005D6626" w14:paraId="711E4085" w14:textId="77777777" w:rsidTr="00C332F3">
        <w:trPr>
          <w:cantSplit/>
        </w:trPr>
        <w:tc>
          <w:tcPr>
            <w:tcW w:w="562" w:type="dxa"/>
            <w:vAlign w:val="center"/>
          </w:tcPr>
          <w:p w14:paraId="2CEB3AF1" w14:textId="77777777" w:rsidR="005D6626" w:rsidRPr="00FF6E96" w:rsidRDefault="005D6626" w:rsidP="00C332F3">
            <w:pPr>
              <w:spacing w:before="120" w:after="120"/>
              <w:jc w:val="center"/>
              <w:rPr>
                <w:b/>
                <w:bCs/>
                <w:sz w:val="16"/>
                <w:szCs w:val="16"/>
              </w:rPr>
            </w:pPr>
            <w:r w:rsidRPr="00FF6E96">
              <w:rPr>
                <w:b/>
                <w:bCs/>
                <w:sz w:val="16"/>
                <w:szCs w:val="16"/>
              </w:rPr>
              <w:t>1</w:t>
            </w:r>
          </w:p>
        </w:tc>
        <w:tc>
          <w:tcPr>
            <w:tcW w:w="8078" w:type="dxa"/>
            <w:gridSpan w:val="3"/>
            <w:vAlign w:val="center"/>
          </w:tcPr>
          <w:p w14:paraId="5740EF04" w14:textId="77777777" w:rsidR="005D6626" w:rsidRPr="00FF6E96" w:rsidRDefault="005D6626" w:rsidP="00C332F3">
            <w:pPr>
              <w:spacing w:before="120" w:after="120"/>
              <w:rPr>
                <w:i/>
                <w:iCs/>
                <w:sz w:val="16"/>
                <w:szCs w:val="16"/>
              </w:rPr>
            </w:pPr>
            <w:r w:rsidRPr="008B5653">
              <w:rPr>
                <w:i/>
                <w:iCs/>
                <w:sz w:val="16"/>
                <w:szCs w:val="16"/>
              </w:rPr>
              <w:t>El Administrador accede al panel de Configuración del Sistema y selecciona "FAQ".</w:t>
            </w:r>
          </w:p>
        </w:tc>
      </w:tr>
      <w:tr w:rsidR="005D6626" w14:paraId="288EF353" w14:textId="77777777" w:rsidTr="00C332F3">
        <w:trPr>
          <w:cantSplit/>
        </w:trPr>
        <w:tc>
          <w:tcPr>
            <w:tcW w:w="562" w:type="dxa"/>
            <w:vAlign w:val="center"/>
          </w:tcPr>
          <w:p w14:paraId="309E26E1" w14:textId="77777777" w:rsidR="005D6626" w:rsidRPr="00FF6E96" w:rsidRDefault="005D6626" w:rsidP="00C332F3">
            <w:pPr>
              <w:spacing w:before="120" w:after="120"/>
              <w:jc w:val="center"/>
              <w:rPr>
                <w:b/>
                <w:bCs/>
                <w:sz w:val="16"/>
                <w:szCs w:val="16"/>
              </w:rPr>
            </w:pPr>
            <w:r w:rsidRPr="00FF6E96">
              <w:rPr>
                <w:b/>
                <w:bCs/>
                <w:sz w:val="16"/>
                <w:szCs w:val="16"/>
              </w:rPr>
              <w:t>2</w:t>
            </w:r>
          </w:p>
        </w:tc>
        <w:tc>
          <w:tcPr>
            <w:tcW w:w="8078" w:type="dxa"/>
            <w:gridSpan w:val="3"/>
            <w:vAlign w:val="center"/>
          </w:tcPr>
          <w:p w14:paraId="3E464341" w14:textId="77777777" w:rsidR="005D6626" w:rsidRPr="00FF6E96" w:rsidRDefault="005D6626" w:rsidP="00C332F3">
            <w:pPr>
              <w:spacing w:before="120" w:after="120"/>
              <w:rPr>
                <w:i/>
                <w:iCs/>
                <w:sz w:val="16"/>
                <w:szCs w:val="16"/>
              </w:rPr>
            </w:pPr>
            <w:r w:rsidRPr="0010617B">
              <w:rPr>
                <w:i/>
                <w:iCs/>
                <w:sz w:val="16"/>
                <w:szCs w:val="16"/>
              </w:rPr>
              <w:t xml:space="preserve">El sistema presenta el editor </w:t>
            </w:r>
            <w:proofErr w:type="spellStart"/>
            <w:r w:rsidRPr="0010617B">
              <w:rPr>
                <w:i/>
                <w:iCs/>
                <w:sz w:val="16"/>
                <w:szCs w:val="16"/>
              </w:rPr>
              <w:t>Markdown</w:t>
            </w:r>
            <w:proofErr w:type="spellEnd"/>
            <w:r w:rsidRPr="0010617B">
              <w:rPr>
                <w:i/>
                <w:iCs/>
                <w:sz w:val="16"/>
                <w:szCs w:val="16"/>
              </w:rPr>
              <w:t xml:space="preserve"> con el contenido actual de la FAQ y un botón de alternancia entre modo de edición y modo de vista previa (renderizado final).</w:t>
            </w:r>
          </w:p>
        </w:tc>
      </w:tr>
      <w:tr w:rsidR="005D6626" w14:paraId="1B3EE10C" w14:textId="77777777" w:rsidTr="00C332F3">
        <w:trPr>
          <w:cantSplit/>
        </w:trPr>
        <w:tc>
          <w:tcPr>
            <w:tcW w:w="562" w:type="dxa"/>
            <w:vAlign w:val="center"/>
          </w:tcPr>
          <w:p w14:paraId="0F198169" w14:textId="77777777" w:rsidR="005D6626" w:rsidRPr="00FF6E96" w:rsidRDefault="005D6626" w:rsidP="00C332F3">
            <w:pPr>
              <w:spacing w:before="120" w:after="120"/>
              <w:jc w:val="center"/>
              <w:rPr>
                <w:b/>
                <w:bCs/>
                <w:sz w:val="16"/>
                <w:szCs w:val="16"/>
              </w:rPr>
            </w:pPr>
            <w:r w:rsidRPr="00FF6E96">
              <w:rPr>
                <w:b/>
                <w:bCs/>
                <w:sz w:val="16"/>
                <w:szCs w:val="16"/>
              </w:rPr>
              <w:t>3</w:t>
            </w:r>
          </w:p>
        </w:tc>
        <w:tc>
          <w:tcPr>
            <w:tcW w:w="8078" w:type="dxa"/>
            <w:gridSpan w:val="3"/>
            <w:vAlign w:val="center"/>
          </w:tcPr>
          <w:p w14:paraId="60864CD8" w14:textId="77777777" w:rsidR="005D6626" w:rsidRPr="00FF6E96" w:rsidRDefault="005D6626" w:rsidP="00C332F3">
            <w:pPr>
              <w:spacing w:before="120" w:after="120"/>
              <w:rPr>
                <w:i/>
                <w:iCs/>
                <w:sz w:val="16"/>
                <w:szCs w:val="16"/>
              </w:rPr>
            </w:pPr>
            <w:r w:rsidRPr="0010617B">
              <w:rPr>
                <w:i/>
                <w:iCs/>
                <w:sz w:val="16"/>
                <w:szCs w:val="16"/>
              </w:rPr>
              <w:t xml:space="preserve">El Administrador edita el contenido en el editor, usando </w:t>
            </w:r>
            <w:proofErr w:type="spellStart"/>
            <w:r w:rsidRPr="0010617B">
              <w:rPr>
                <w:i/>
                <w:iCs/>
                <w:sz w:val="16"/>
                <w:szCs w:val="16"/>
              </w:rPr>
              <w:t>Markdown</w:t>
            </w:r>
            <w:proofErr w:type="spellEnd"/>
            <w:r w:rsidRPr="0010617B">
              <w:rPr>
                <w:i/>
                <w:iCs/>
                <w:sz w:val="16"/>
                <w:szCs w:val="16"/>
              </w:rPr>
              <w:t xml:space="preserve"> para estructurar preguntas, respuestas y secciones según corresponda.</w:t>
            </w:r>
          </w:p>
        </w:tc>
      </w:tr>
      <w:tr w:rsidR="005D6626" w14:paraId="560F5B9D" w14:textId="77777777" w:rsidTr="00C332F3">
        <w:trPr>
          <w:cantSplit/>
        </w:trPr>
        <w:tc>
          <w:tcPr>
            <w:tcW w:w="562" w:type="dxa"/>
            <w:vAlign w:val="center"/>
          </w:tcPr>
          <w:p w14:paraId="564C5662" w14:textId="77777777" w:rsidR="005D6626" w:rsidRPr="00FF6E96" w:rsidRDefault="005D6626" w:rsidP="00C332F3">
            <w:pPr>
              <w:spacing w:before="120" w:after="120"/>
              <w:jc w:val="center"/>
              <w:rPr>
                <w:b/>
                <w:bCs/>
                <w:sz w:val="16"/>
                <w:szCs w:val="16"/>
              </w:rPr>
            </w:pPr>
            <w:r>
              <w:rPr>
                <w:b/>
                <w:bCs/>
                <w:sz w:val="16"/>
                <w:szCs w:val="16"/>
              </w:rPr>
              <w:t>4</w:t>
            </w:r>
          </w:p>
        </w:tc>
        <w:tc>
          <w:tcPr>
            <w:tcW w:w="8078" w:type="dxa"/>
            <w:gridSpan w:val="3"/>
            <w:vAlign w:val="center"/>
          </w:tcPr>
          <w:p w14:paraId="499AE350" w14:textId="77777777" w:rsidR="005D6626" w:rsidRPr="00FF6E96" w:rsidRDefault="005D6626" w:rsidP="00C332F3">
            <w:pPr>
              <w:spacing w:before="120" w:after="120"/>
              <w:rPr>
                <w:i/>
                <w:iCs/>
                <w:sz w:val="16"/>
                <w:szCs w:val="16"/>
              </w:rPr>
            </w:pPr>
            <w:r w:rsidRPr="0010617B">
              <w:rPr>
                <w:i/>
                <w:iCs/>
                <w:sz w:val="16"/>
                <w:szCs w:val="16"/>
              </w:rPr>
              <w:t>El Administrador alterna a la vista previa para verificar el renderizado final del contenido antes de publicar.</w:t>
            </w:r>
          </w:p>
        </w:tc>
      </w:tr>
      <w:tr w:rsidR="005D6626" w14:paraId="5E488E37" w14:textId="77777777" w:rsidTr="00C332F3">
        <w:trPr>
          <w:cantSplit/>
        </w:trPr>
        <w:tc>
          <w:tcPr>
            <w:tcW w:w="562" w:type="dxa"/>
            <w:vAlign w:val="center"/>
          </w:tcPr>
          <w:p w14:paraId="263A70ED" w14:textId="77777777" w:rsidR="005D6626" w:rsidRPr="00FF6E96" w:rsidRDefault="005D6626" w:rsidP="00C332F3">
            <w:pPr>
              <w:spacing w:before="120" w:after="120"/>
              <w:jc w:val="center"/>
              <w:rPr>
                <w:b/>
                <w:bCs/>
                <w:sz w:val="16"/>
                <w:szCs w:val="16"/>
              </w:rPr>
            </w:pPr>
            <w:r>
              <w:rPr>
                <w:b/>
                <w:bCs/>
                <w:sz w:val="16"/>
                <w:szCs w:val="16"/>
              </w:rPr>
              <w:t>5</w:t>
            </w:r>
          </w:p>
        </w:tc>
        <w:tc>
          <w:tcPr>
            <w:tcW w:w="8078" w:type="dxa"/>
            <w:gridSpan w:val="3"/>
            <w:vAlign w:val="center"/>
          </w:tcPr>
          <w:p w14:paraId="2B0AF43D" w14:textId="77777777" w:rsidR="005D6626" w:rsidRPr="00FF6E96" w:rsidRDefault="005D6626" w:rsidP="00C332F3">
            <w:pPr>
              <w:spacing w:before="120" w:after="120"/>
              <w:rPr>
                <w:i/>
                <w:iCs/>
                <w:sz w:val="16"/>
                <w:szCs w:val="16"/>
              </w:rPr>
            </w:pPr>
            <w:r w:rsidRPr="0010617B">
              <w:rPr>
                <w:i/>
                <w:iCs/>
                <w:sz w:val="16"/>
                <w:szCs w:val="16"/>
              </w:rPr>
              <w:t>El Administrador confirma la publicación seleccionando "Guardar y Publicar".</w:t>
            </w:r>
          </w:p>
        </w:tc>
      </w:tr>
      <w:tr w:rsidR="005D6626" w14:paraId="0B75B013" w14:textId="77777777" w:rsidTr="00C332F3">
        <w:trPr>
          <w:cantSplit/>
        </w:trPr>
        <w:tc>
          <w:tcPr>
            <w:tcW w:w="562" w:type="dxa"/>
            <w:vAlign w:val="center"/>
          </w:tcPr>
          <w:p w14:paraId="2084CDD1" w14:textId="77777777" w:rsidR="005D6626" w:rsidRPr="00FF6E96" w:rsidRDefault="005D6626" w:rsidP="00C332F3">
            <w:pPr>
              <w:spacing w:before="120" w:after="120"/>
              <w:jc w:val="center"/>
              <w:rPr>
                <w:b/>
                <w:bCs/>
                <w:sz w:val="16"/>
                <w:szCs w:val="16"/>
              </w:rPr>
            </w:pPr>
            <w:r>
              <w:rPr>
                <w:b/>
                <w:bCs/>
                <w:sz w:val="16"/>
                <w:szCs w:val="16"/>
              </w:rPr>
              <w:t>6</w:t>
            </w:r>
          </w:p>
        </w:tc>
        <w:tc>
          <w:tcPr>
            <w:tcW w:w="8078" w:type="dxa"/>
            <w:gridSpan w:val="3"/>
            <w:vAlign w:val="center"/>
          </w:tcPr>
          <w:p w14:paraId="21D88BBE" w14:textId="77777777" w:rsidR="005D6626" w:rsidRPr="00A509A2" w:rsidRDefault="005D6626" w:rsidP="00C332F3">
            <w:pPr>
              <w:spacing w:before="120" w:after="120"/>
              <w:rPr>
                <w:i/>
                <w:iCs/>
                <w:sz w:val="16"/>
                <w:szCs w:val="16"/>
              </w:rPr>
            </w:pPr>
            <w:r w:rsidRPr="0010617B">
              <w:rPr>
                <w:i/>
                <w:iCs/>
                <w:sz w:val="16"/>
                <w:szCs w:val="16"/>
              </w:rPr>
              <w:t>El sistema publica el contenido actualizado de forma inmediata en la sección FAQ de la tienda online y registra la operación en el log de auditoría.</w:t>
            </w:r>
          </w:p>
        </w:tc>
      </w:tr>
      <w:tr w:rsidR="005D6626" w14:paraId="701CEFB4" w14:textId="77777777" w:rsidTr="00C332F3">
        <w:trPr>
          <w:cantSplit/>
        </w:trPr>
        <w:tc>
          <w:tcPr>
            <w:tcW w:w="8640" w:type="dxa"/>
            <w:gridSpan w:val="4"/>
            <w:shd w:val="clear" w:color="auto" w:fill="000000" w:themeFill="text1"/>
            <w:vAlign w:val="center"/>
          </w:tcPr>
          <w:p w14:paraId="3CF07749" w14:textId="77777777" w:rsidR="005D6626" w:rsidRPr="00FF6E96" w:rsidRDefault="005D6626" w:rsidP="00C332F3">
            <w:pPr>
              <w:spacing w:before="120" w:after="120"/>
              <w:rPr>
                <w:b/>
                <w:bCs/>
                <w:sz w:val="16"/>
                <w:szCs w:val="16"/>
              </w:rPr>
            </w:pPr>
            <w:r>
              <w:rPr>
                <w:b/>
                <w:bCs/>
                <w:sz w:val="16"/>
                <w:szCs w:val="16"/>
              </w:rPr>
              <w:t>Flujos de Eventos Alternativo</w:t>
            </w:r>
          </w:p>
        </w:tc>
      </w:tr>
      <w:tr w:rsidR="005D6626" w14:paraId="349E8BAB" w14:textId="77777777" w:rsidTr="00C332F3">
        <w:trPr>
          <w:cantSplit/>
        </w:trPr>
        <w:tc>
          <w:tcPr>
            <w:tcW w:w="562" w:type="dxa"/>
            <w:shd w:val="clear" w:color="auto" w:fill="262626" w:themeFill="text1" w:themeFillTint="D9"/>
            <w:vAlign w:val="center"/>
          </w:tcPr>
          <w:p w14:paraId="2124B179" w14:textId="77777777" w:rsidR="005D6626" w:rsidRPr="00FF6E96" w:rsidRDefault="005D6626"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17B923C9" w14:textId="77777777" w:rsidR="005D6626" w:rsidRPr="00FF6E96" w:rsidRDefault="005D6626" w:rsidP="00C332F3">
            <w:pPr>
              <w:spacing w:before="120" w:after="120"/>
              <w:rPr>
                <w:i/>
                <w:iCs/>
                <w:sz w:val="16"/>
                <w:szCs w:val="16"/>
              </w:rPr>
            </w:pPr>
            <w:r w:rsidRPr="00FF6E96">
              <w:rPr>
                <w:i/>
                <w:iCs/>
                <w:sz w:val="16"/>
                <w:szCs w:val="16"/>
              </w:rPr>
              <w:t>Descripción</w:t>
            </w:r>
          </w:p>
        </w:tc>
      </w:tr>
      <w:tr w:rsidR="005D6626" w14:paraId="600338F6" w14:textId="77777777" w:rsidTr="00C332F3">
        <w:trPr>
          <w:cantSplit/>
        </w:trPr>
        <w:tc>
          <w:tcPr>
            <w:tcW w:w="562" w:type="dxa"/>
            <w:vAlign w:val="center"/>
          </w:tcPr>
          <w:p w14:paraId="4160FB0F" w14:textId="77777777" w:rsidR="005D6626" w:rsidRPr="00FF6E96" w:rsidRDefault="005D6626" w:rsidP="00C332F3">
            <w:pPr>
              <w:spacing w:before="120" w:after="120"/>
              <w:jc w:val="center"/>
              <w:rPr>
                <w:b/>
                <w:bCs/>
                <w:sz w:val="16"/>
                <w:szCs w:val="16"/>
              </w:rPr>
            </w:pPr>
            <w:r>
              <w:rPr>
                <w:b/>
                <w:bCs/>
                <w:sz w:val="16"/>
                <w:szCs w:val="16"/>
              </w:rPr>
              <w:t>A1</w:t>
            </w:r>
          </w:p>
        </w:tc>
        <w:tc>
          <w:tcPr>
            <w:tcW w:w="8078" w:type="dxa"/>
            <w:gridSpan w:val="3"/>
            <w:vAlign w:val="center"/>
          </w:tcPr>
          <w:p w14:paraId="408C436B" w14:textId="77777777" w:rsidR="005D6626" w:rsidRPr="00FF6E96" w:rsidRDefault="005D6626" w:rsidP="00C332F3">
            <w:pPr>
              <w:spacing w:before="120" w:after="120"/>
              <w:rPr>
                <w:sz w:val="16"/>
                <w:szCs w:val="16"/>
              </w:rPr>
            </w:pPr>
            <w:r w:rsidRPr="00026A0E">
              <w:rPr>
                <w:sz w:val="16"/>
                <w:szCs w:val="16"/>
              </w:rPr>
              <w:t>En cualquier momento antes del paso 5, si el Administrador descarta los cambios, el sistema revierte el editor al contenido publicado actualmente, sin modificar la FAQ visible en la tienda.</w:t>
            </w:r>
          </w:p>
        </w:tc>
      </w:tr>
      <w:tr w:rsidR="005D6626" w14:paraId="680217DD" w14:textId="77777777" w:rsidTr="00C332F3">
        <w:trPr>
          <w:cantSplit/>
        </w:trPr>
        <w:tc>
          <w:tcPr>
            <w:tcW w:w="8640" w:type="dxa"/>
            <w:gridSpan w:val="4"/>
            <w:shd w:val="clear" w:color="auto" w:fill="000000" w:themeFill="text1"/>
            <w:vAlign w:val="center"/>
          </w:tcPr>
          <w:p w14:paraId="76AD0E14" w14:textId="77777777" w:rsidR="005D6626" w:rsidRPr="00233EBD" w:rsidRDefault="005D6626" w:rsidP="00C332F3">
            <w:pPr>
              <w:spacing w:before="120" w:after="120"/>
              <w:rPr>
                <w:b/>
                <w:bCs/>
                <w:sz w:val="16"/>
                <w:szCs w:val="16"/>
              </w:rPr>
            </w:pPr>
            <w:r w:rsidRPr="00233EBD">
              <w:rPr>
                <w:b/>
                <w:bCs/>
                <w:sz w:val="16"/>
                <w:szCs w:val="16"/>
              </w:rPr>
              <w:t>Excepciones</w:t>
            </w:r>
          </w:p>
        </w:tc>
      </w:tr>
      <w:tr w:rsidR="005D6626" w14:paraId="28B5D753" w14:textId="77777777" w:rsidTr="00C332F3">
        <w:trPr>
          <w:cantSplit/>
        </w:trPr>
        <w:tc>
          <w:tcPr>
            <w:tcW w:w="562" w:type="dxa"/>
            <w:vAlign w:val="center"/>
          </w:tcPr>
          <w:p w14:paraId="335A6A34" w14:textId="77777777" w:rsidR="005D6626" w:rsidRPr="00FF6E96" w:rsidRDefault="005D6626" w:rsidP="00C332F3">
            <w:pPr>
              <w:spacing w:before="120" w:after="120"/>
              <w:jc w:val="center"/>
              <w:rPr>
                <w:b/>
                <w:bCs/>
                <w:sz w:val="16"/>
                <w:szCs w:val="16"/>
              </w:rPr>
            </w:pPr>
            <w:r>
              <w:rPr>
                <w:b/>
                <w:bCs/>
                <w:sz w:val="16"/>
                <w:szCs w:val="16"/>
              </w:rPr>
              <w:t>E1</w:t>
            </w:r>
          </w:p>
        </w:tc>
        <w:tc>
          <w:tcPr>
            <w:tcW w:w="8078" w:type="dxa"/>
            <w:gridSpan w:val="3"/>
            <w:vAlign w:val="center"/>
          </w:tcPr>
          <w:p w14:paraId="2EA91C77" w14:textId="77777777" w:rsidR="005D6626" w:rsidRPr="00FF6E96" w:rsidRDefault="005D6626" w:rsidP="00C332F3">
            <w:pPr>
              <w:spacing w:before="120" w:after="120"/>
              <w:rPr>
                <w:sz w:val="16"/>
                <w:szCs w:val="16"/>
              </w:rPr>
            </w:pPr>
            <w:r w:rsidRPr="00026A0E">
              <w:rPr>
                <w:sz w:val="16"/>
                <w:szCs w:val="16"/>
              </w:rPr>
              <w:t>En el paso 5, si el contenido del editor está vacío, el sistema solicita confirmación explícita antes de publicar una FAQ vacía, informando que la sección quedará en blanco para los clientes.</w:t>
            </w:r>
          </w:p>
        </w:tc>
      </w:tr>
      <w:tr w:rsidR="005D6626" w14:paraId="52072979" w14:textId="77777777" w:rsidTr="00C332F3">
        <w:trPr>
          <w:cantSplit/>
        </w:trPr>
        <w:tc>
          <w:tcPr>
            <w:tcW w:w="8640" w:type="dxa"/>
            <w:gridSpan w:val="4"/>
            <w:shd w:val="clear" w:color="auto" w:fill="000000" w:themeFill="text1"/>
            <w:vAlign w:val="center"/>
          </w:tcPr>
          <w:p w14:paraId="631259AD" w14:textId="77777777" w:rsidR="005D6626" w:rsidRPr="00D37409" w:rsidRDefault="005D6626" w:rsidP="00C332F3">
            <w:pPr>
              <w:spacing w:before="120" w:after="120"/>
              <w:rPr>
                <w:b/>
                <w:bCs/>
                <w:sz w:val="16"/>
                <w:szCs w:val="16"/>
              </w:rPr>
            </w:pPr>
            <w:r w:rsidRPr="00D37409">
              <w:rPr>
                <w:b/>
                <w:bCs/>
                <w:sz w:val="16"/>
                <w:szCs w:val="16"/>
              </w:rPr>
              <w:t>Detalles</w:t>
            </w:r>
          </w:p>
        </w:tc>
      </w:tr>
      <w:tr w:rsidR="005D6626" w14:paraId="6EDBEB6B" w14:textId="77777777" w:rsidTr="00C332F3">
        <w:trPr>
          <w:cantSplit/>
        </w:trPr>
        <w:tc>
          <w:tcPr>
            <w:tcW w:w="1838" w:type="dxa"/>
            <w:gridSpan w:val="3"/>
            <w:shd w:val="clear" w:color="auto" w:fill="262626" w:themeFill="text1" w:themeFillTint="D9"/>
            <w:vAlign w:val="center"/>
          </w:tcPr>
          <w:p w14:paraId="77CEE8CF" w14:textId="77777777" w:rsidR="005D6626" w:rsidRPr="00D37409" w:rsidRDefault="005D6626" w:rsidP="00C332F3">
            <w:pPr>
              <w:spacing w:before="120" w:after="120"/>
              <w:rPr>
                <w:i/>
                <w:iCs/>
                <w:sz w:val="16"/>
                <w:szCs w:val="16"/>
              </w:rPr>
            </w:pPr>
            <w:r w:rsidRPr="00D37409">
              <w:rPr>
                <w:i/>
                <w:iCs/>
                <w:sz w:val="16"/>
                <w:szCs w:val="16"/>
              </w:rPr>
              <w:t>Estabilidad</w:t>
            </w:r>
          </w:p>
        </w:tc>
        <w:tc>
          <w:tcPr>
            <w:tcW w:w="6802" w:type="dxa"/>
            <w:vAlign w:val="center"/>
          </w:tcPr>
          <w:p w14:paraId="57C655F1" w14:textId="38EA882B" w:rsidR="005D6626" w:rsidRPr="00FF6E96" w:rsidRDefault="00B40D3A" w:rsidP="00C332F3">
            <w:pPr>
              <w:spacing w:before="120" w:after="120"/>
              <w:rPr>
                <w:sz w:val="16"/>
                <w:szCs w:val="16"/>
              </w:rPr>
            </w:pPr>
            <w:r w:rsidRPr="00B40D3A">
              <w:rPr>
                <w:sz w:val="16"/>
                <w:szCs w:val="16"/>
              </w:rPr>
              <w:t>Alta</w:t>
            </w:r>
          </w:p>
        </w:tc>
      </w:tr>
      <w:tr w:rsidR="005D6626" w14:paraId="11AA290F" w14:textId="77777777" w:rsidTr="00C332F3">
        <w:trPr>
          <w:cantSplit/>
        </w:trPr>
        <w:tc>
          <w:tcPr>
            <w:tcW w:w="1838" w:type="dxa"/>
            <w:gridSpan w:val="3"/>
            <w:shd w:val="clear" w:color="auto" w:fill="262626" w:themeFill="text1" w:themeFillTint="D9"/>
            <w:vAlign w:val="center"/>
          </w:tcPr>
          <w:p w14:paraId="05E36528" w14:textId="77777777" w:rsidR="005D6626" w:rsidRPr="00D37409" w:rsidRDefault="005D6626" w:rsidP="00C332F3">
            <w:pPr>
              <w:spacing w:before="120" w:after="120"/>
              <w:rPr>
                <w:i/>
                <w:iCs/>
                <w:sz w:val="16"/>
                <w:szCs w:val="16"/>
              </w:rPr>
            </w:pPr>
            <w:r w:rsidRPr="00D37409">
              <w:rPr>
                <w:i/>
                <w:iCs/>
                <w:sz w:val="16"/>
                <w:szCs w:val="16"/>
              </w:rPr>
              <w:t>Frecuencia</w:t>
            </w:r>
          </w:p>
        </w:tc>
        <w:tc>
          <w:tcPr>
            <w:tcW w:w="6802" w:type="dxa"/>
            <w:vAlign w:val="center"/>
          </w:tcPr>
          <w:p w14:paraId="7FAC579D" w14:textId="21ADD916" w:rsidR="005D6626" w:rsidRPr="00FF6E96" w:rsidRDefault="00B40D3A" w:rsidP="00C332F3">
            <w:pPr>
              <w:spacing w:before="120" w:after="120"/>
              <w:rPr>
                <w:sz w:val="16"/>
                <w:szCs w:val="16"/>
              </w:rPr>
            </w:pPr>
            <w:r w:rsidRPr="00B40D3A">
              <w:rPr>
                <w:sz w:val="16"/>
                <w:szCs w:val="16"/>
              </w:rPr>
              <w:t xml:space="preserve">Baja </w:t>
            </w:r>
            <w:r w:rsidRPr="00B40D3A">
              <w:rPr>
                <w:i/>
                <w:iCs/>
                <w:sz w:val="16"/>
                <w:szCs w:val="16"/>
              </w:rPr>
              <w:t>(actualizaciones ante cambios en políticas del local, incorporación de preguntas frecuentes detectadas en la operación, o ajuste de información sobre envíos, devoluciones y puntos)</w:t>
            </w:r>
          </w:p>
        </w:tc>
      </w:tr>
      <w:tr w:rsidR="005D6626" w14:paraId="3633E507" w14:textId="77777777" w:rsidTr="00C332F3">
        <w:trPr>
          <w:cantSplit/>
        </w:trPr>
        <w:tc>
          <w:tcPr>
            <w:tcW w:w="1838" w:type="dxa"/>
            <w:gridSpan w:val="3"/>
            <w:shd w:val="clear" w:color="auto" w:fill="262626" w:themeFill="text1" w:themeFillTint="D9"/>
            <w:vAlign w:val="center"/>
          </w:tcPr>
          <w:p w14:paraId="47F5E437" w14:textId="77777777" w:rsidR="005D6626" w:rsidRPr="00D37409" w:rsidRDefault="005D6626" w:rsidP="00C332F3">
            <w:pPr>
              <w:spacing w:before="120" w:after="120"/>
              <w:rPr>
                <w:i/>
                <w:iCs/>
                <w:sz w:val="16"/>
                <w:szCs w:val="16"/>
              </w:rPr>
            </w:pPr>
            <w:r w:rsidRPr="00D37409">
              <w:rPr>
                <w:i/>
                <w:iCs/>
                <w:sz w:val="16"/>
                <w:szCs w:val="16"/>
              </w:rPr>
              <w:lastRenderedPageBreak/>
              <w:t>Comentarios</w:t>
            </w:r>
          </w:p>
        </w:tc>
        <w:tc>
          <w:tcPr>
            <w:tcW w:w="6802" w:type="dxa"/>
            <w:vAlign w:val="center"/>
          </w:tcPr>
          <w:p w14:paraId="3F40DB8F" w14:textId="77777777" w:rsidR="005D6626" w:rsidRPr="00FF6E96" w:rsidRDefault="005D6626" w:rsidP="00C332F3">
            <w:pPr>
              <w:spacing w:before="120" w:after="120"/>
              <w:rPr>
                <w:sz w:val="16"/>
                <w:szCs w:val="16"/>
              </w:rPr>
            </w:pPr>
            <w:r>
              <w:rPr>
                <w:sz w:val="16"/>
                <w:szCs w:val="16"/>
              </w:rPr>
              <w:t>-</w:t>
            </w:r>
          </w:p>
        </w:tc>
      </w:tr>
    </w:tbl>
    <w:p w14:paraId="76029A29" w14:textId="7C944942" w:rsidR="002D6A22" w:rsidRDefault="002D6A22">
      <w:pPr>
        <w:rPr>
          <w:b/>
          <w:bCs/>
        </w:rPr>
      </w:pPr>
    </w:p>
    <w:p w14:paraId="54976AF7" w14:textId="77777777" w:rsidR="002D6A22" w:rsidRDefault="002D6A22">
      <w:pPr>
        <w:rPr>
          <w:b/>
          <w:bCs/>
        </w:rPr>
      </w:pPr>
    </w:p>
    <w:tbl>
      <w:tblPr>
        <w:tblStyle w:val="Tablaconcuadrcula"/>
        <w:tblW w:w="8640" w:type="dxa"/>
        <w:tblLook w:val="04A0" w:firstRow="1" w:lastRow="0" w:firstColumn="1" w:lastColumn="0" w:noHBand="0" w:noVBand="1"/>
      </w:tblPr>
      <w:tblGrid>
        <w:gridCol w:w="562"/>
        <w:gridCol w:w="1235"/>
        <w:gridCol w:w="41"/>
        <w:gridCol w:w="6802"/>
      </w:tblGrid>
      <w:tr w:rsidR="002D6A22" w14:paraId="6714C160" w14:textId="77777777" w:rsidTr="0047521B">
        <w:trPr>
          <w:cantSplit/>
        </w:trPr>
        <w:tc>
          <w:tcPr>
            <w:tcW w:w="1797" w:type="dxa"/>
            <w:gridSpan w:val="2"/>
            <w:shd w:val="clear" w:color="auto" w:fill="000000" w:themeFill="text1"/>
          </w:tcPr>
          <w:p w14:paraId="172F88ED" w14:textId="0EC620EB" w:rsidR="002D6A22" w:rsidRPr="00FF6E96" w:rsidRDefault="002D6A22" w:rsidP="0047521B">
            <w:pPr>
              <w:spacing w:before="120" w:after="120"/>
              <w:rPr>
                <w:b/>
                <w:bCs/>
                <w:sz w:val="16"/>
                <w:szCs w:val="16"/>
              </w:rPr>
            </w:pPr>
            <w:r>
              <w:rPr>
                <w:b/>
                <w:bCs/>
                <w:color w:val="FFFFFF" w:themeColor="background1"/>
                <w:sz w:val="16"/>
                <w:szCs w:val="16"/>
              </w:rPr>
              <w:t>CU-CFG-</w:t>
            </w:r>
            <w:r w:rsidR="00667EB6">
              <w:rPr>
                <w:b/>
                <w:bCs/>
                <w:color w:val="FFFFFF" w:themeColor="background1"/>
                <w:sz w:val="16"/>
                <w:szCs w:val="16"/>
              </w:rPr>
              <w:t>EDT</w:t>
            </w:r>
          </w:p>
        </w:tc>
        <w:tc>
          <w:tcPr>
            <w:tcW w:w="6843" w:type="dxa"/>
            <w:gridSpan w:val="2"/>
          </w:tcPr>
          <w:p w14:paraId="15A49C81" w14:textId="5ED77F76" w:rsidR="002D6A22" w:rsidRPr="00FF6E96" w:rsidRDefault="00462CF8" w:rsidP="0047521B">
            <w:pPr>
              <w:spacing w:before="120" w:after="120"/>
              <w:rPr>
                <w:b/>
                <w:bCs/>
                <w:sz w:val="16"/>
                <w:szCs w:val="16"/>
              </w:rPr>
            </w:pPr>
            <w:r w:rsidRPr="00462CF8">
              <w:rPr>
                <w:b/>
                <w:bCs/>
                <w:sz w:val="16"/>
                <w:szCs w:val="16"/>
              </w:rPr>
              <w:t>Administrar Editoriales</w:t>
            </w:r>
          </w:p>
        </w:tc>
      </w:tr>
      <w:tr w:rsidR="001563DC" w14:paraId="7C0C3C94" w14:textId="77777777" w:rsidTr="0047521B">
        <w:trPr>
          <w:cantSplit/>
        </w:trPr>
        <w:tc>
          <w:tcPr>
            <w:tcW w:w="1797" w:type="dxa"/>
            <w:gridSpan w:val="2"/>
            <w:shd w:val="clear" w:color="auto" w:fill="262626" w:themeFill="text1" w:themeFillTint="D9"/>
          </w:tcPr>
          <w:p w14:paraId="224B68C7" w14:textId="77777777" w:rsidR="001563DC" w:rsidRPr="00FF6E96" w:rsidRDefault="001563DC" w:rsidP="001563DC">
            <w:pPr>
              <w:spacing w:before="120" w:after="120"/>
              <w:rPr>
                <w:i/>
                <w:iCs/>
                <w:sz w:val="16"/>
                <w:szCs w:val="16"/>
              </w:rPr>
            </w:pPr>
            <w:r>
              <w:rPr>
                <w:i/>
                <w:iCs/>
                <w:sz w:val="16"/>
                <w:szCs w:val="16"/>
              </w:rPr>
              <w:t>Objetivos Asociados</w:t>
            </w:r>
          </w:p>
        </w:tc>
        <w:tc>
          <w:tcPr>
            <w:tcW w:w="6843" w:type="dxa"/>
            <w:gridSpan w:val="2"/>
          </w:tcPr>
          <w:p w14:paraId="41FF5928" w14:textId="657CBB67" w:rsidR="001563DC" w:rsidRPr="001563DC" w:rsidRDefault="001563DC" w:rsidP="001563DC">
            <w:pPr>
              <w:spacing w:before="120" w:after="120"/>
              <w:rPr>
                <w:sz w:val="16"/>
                <w:szCs w:val="16"/>
              </w:rPr>
            </w:pPr>
            <w:r w:rsidRPr="001563DC">
              <w:rPr>
                <w:sz w:val="16"/>
                <w:szCs w:val="16"/>
              </w:rPr>
              <w:t>OBJ-02, OBJ-03</w:t>
            </w:r>
          </w:p>
        </w:tc>
      </w:tr>
      <w:tr w:rsidR="001563DC" w14:paraId="3CAFCF90" w14:textId="77777777" w:rsidTr="0047521B">
        <w:trPr>
          <w:cantSplit/>
        </w:trPr>
        <w:tc>
          <w:tcPr>
            <w:tcW w:w="1797" w:type="dxa"/>
            <w:gridSpan w:val="2"/>
            <w:shd w:val="clear" w:color="auto" w:fill="262626" w:themeFill="text1" w:themeFillTint="D9"/>
          </w:tcPr>
          <w:p w14:paraId="7C7CECED" w14:textId="77777777" w:rsidR="001563DC" w:rsidRDefault="001563DC" w:rsidP="001563DC">
            <w:pPr>
              <w:spacing w:before="120" w:after="120"/>
              <w:rPr>
                <w:i/>
                <w:iCs/>
                <w:sz w:val="16"/>
                <w:szCs w:val="16"/>
              </w:rPr>
            </w:pPr>
            <w:r>
              <w:rPr>
                <w:i/>
                <w:iCs/>
                <w:sz w:val="16"/>
                <w:szCs w:val="16"/>
              </w:rPr>
              <w:t>Requisitos Asociados</w:t>
            </w:r>
          </w:p>
        </w:tc>
        <w:tc>
          <w:tcPr>
            <w:tcW w:w="6843" w:type="dxa"/>
            <w:gridSpan w:val="2"/>
          </w:tcPr>
          <w:p w14:paraId="5F9A4757" w14:textId="72A6BCD5" w:rsidR="001563DC" w:rsidRPr="001563DC" w:rsidRDefault="001563DC" w:rsidP="001563DC">
            <w:pPr>
              <w:spacing w:before="120" w:after="120"/>
              <w:rPr>
                <w:sz w:val="16"/>
                <w:szCs w:val="16"/>
              </w:rPr>
            </w:pPr>
            <w:r w:rsidRPr="001563DC">
              <w:rPr>
                <w:sz w:val="16"/>
                <w:szCs w:val="16"/>
              </w:rPr>
              <w:t>RF-04, RF-11, RNF-09</w:t>
            </w:r>
          </w:p>
        </w:tc>
      </w:tr>
      <w:tr w:rsidR="002D6A22" w14:paraId="762F820D" w14:textId="77777777" w:rsidTr="0047521B">
        <w:trPr>
          <w:cantSplit/>
        </w:trPr>
        <w:tc>
          <w:tcPr>
            <w:tcW w:w="8640" w:type="dxa"/>
            <w:gridSpan w:val="4"/>
            <w:shd w:val="clear" w:color="auto" w:fill="000000" w:themeFill="text1"/>
          </w:tcPr>
          <w:p w14:paraId="3FBAA3ED" w14:textId="77777777" w:rsidR="002D6A22" w:rsidRPr="00233EBD" w:rsidRDefault="002D6A22" w:rsidP="0047521B">
            <w:pPr>
              <w:spacing w:before="120" w:after="120"/>
              <w:rPr>
                <w:b/>
                <w:bCs/>
                <w:sz w:val="16"/>
                <w:szCs w:val="16"/>
              </w:rPr>
            </w:pPr>
            <w:r w:rsidRPr="00233EBD">
              <w:rPr>
                <w:b/>
                <w:bCs/>
                <w:sz w:val="16"/>
                <w:szCs w:val="16"/>
              </w:rPr>
              <w:t>Actores e Intereses</w:t>
            </w:r>
          </w:p>
        </w:tc>
      </w:tr>
      <w:tr w:rsidR="00805A4E" w14:paraId="142D70EF" w14:textId="77777777" w:rsidTr="0047521B">
        <w:trPr>
          <w:cantSplit/>
        </w:trPr>
        <w:tc>
          <w:tcPr>
            <w:tcW w:w="1797" w:type="dxa"/>
            <w:gridSpan w:val="2"/>
            <w:shd w:val="clear" w:color="auto" w:fill="262626" w:themeFill="text1" w:themeFillTint="D9"/>
          </w:tcPr>
          <w:p w14:paraId="179D2D74" w14:textId="77777777" w:rsidR="00805A4E" w:rsidRPr="00FF6E96" w:rsidRDefault="00805A4E" w:rsidP="00805A4E">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03E57105" w14:textId="5B25EA42" w:rsidR="00805A4E" w:rsidRPr="00805A4E" w:rsidRDefault="00805A4E" w:rsidP="00805A4E">
            <w:pPr>
              <w:spacing w:before="120" w:after="120"/>
              <w:rPr>
                <w:sz w:val="16"/>
                <w:szCs w:val="16"/>
              </w:rPr>
            </w:pPr>
            <w:r w:rsidRPr="00805A4E">
              <w:rPr>
                <w:b/>
                <w:bCs/>
                <w:sz w:val="16"/>
                <w:szCs w:val="16"/>
              </w:rPr>
              <w:t>Administrador:</w:t>
            </w:r>
            <w:r w:rsidRPr="00805A4E">
              <w:rPr>
                <w:sz w:val="16"/>
                <w:szCs w:val="16"/>
              </w:rPr>
              <w:t xml:space="preserve"> mantener el catálogo de editoriales, que es un campo del producto y una de las tres claves de la tabla de precios de referencia, sin tener que interrumpir la carga de un lote cuando aparece una editorial nueva.</w:t>
            </w:r>
          </w:p>
        </w:tc>
      </w:tr>
      <w:tr w:rsidR="00805A4E" w14:paraId="65001B7F" w14:textId="77777777" w:rsidTr="0047521B">
        <w:trPr>
          <w:cantSplit/>
        </w:trPr>
        <w:tc>
          <w:tcPr>
            <w:tcW w:w="1797" w:type="dxa"/>
            <w:gridSpan w:val="2"/>
            <w:shd w:val="clear" w:color="auto" w:fill="262626" w:themeFill="text1" w:themeFillTint="D9"/>
          </w:tcPr>
          <w:p w14:paraId="2E52496E" w14:textId="77777777" w:rsidR="00805A4E" w:rsidRPr="00FF6E96" w:rsidRDefault="00805A4E" w:rsidP="00805A4E">
            <w:pPr>
              <w:spacing w:before="120" w:after="120"/>
              <w:rPr>
                <w:i/>
                <w:iCs/>
                <w:sz w:val="16"/>
                <w:szCs w:val="16"/>
              </w:rPr>
            </w:pPr>
            <w:r>
              <w:rPr>
                <w:i/>
                <w:iCs/>
                <w:sz w:val="16"/>
                <w:szCs w:val="16"/>
              </w:rPr>
              <w:t>Actores Secundarios</w:t>
            </w:r>
          </w:p>
        </w:tc>
        <w:tc>
          <w:tcPr>
            <w:tcW w:w="6843" w:type="dxa"/>
            <w:gridSpan w:val="2"/>
          </w:tcPr>
          <w:p w14:paraId="25D7DB2D" w14:textId="7A4DC0B4" w:rsidR="00805A4E" w:rsidRPr="00805A4E" w:rsidRDefault="00805A4E" w:rsidP="00805A4E">
            <w:pPr>
              <w:spacing w:before="120" w:after="120"/>
              <w:rPr>
                <w:sz w:val="16"/>
                <w:szCs w:val="16"/>
              </w:rPr>
            </w:pPr>
            <w:r w:rsidRPr="00805A4E">
              <w:rPr>
                <w:sz w:val="16"/>
                <w:szCs w:val="16"/>
              </w:rPr>
              <w:t>-</w:t>
            </w:r>
          </w:p>
        </w:tc>
      </w:tr>
      <w:tr w:rsidR="00805A4E" w14:paraId="77DA9FE7" w14:textId="77777777" w:rsidTr="0047521B">
        <w:trPr>
          <w:cantSplit/>
        </w:trPr>
        <w:tc>
          <w:tcPr>
            <w:tcW w:w="1797" w:type="dxa"/>
            <w:gridSpan w:val="2"/>
            <w:shd w:val="clear" w:color="auto" w:fill="262626" w:themeFill="text1" w:themeFillTint="D9"/>
          </w:tcPr>
          <w:p w14:paraId="502BC249" w14:textId="77777777" w:rsidR="00805A4E" w:rsidRPr="00FF6E96" w:rsidRDefault="00805A4E" w:rsidP="00805A4E">
            <w:pPr>
              <w:spacing w:before="120" w:after="120"/>
              <w:rPr>
                <w:i/>
                <w:iCs/>
                <w:sz w:val="16"/>
                <w:szCs w:val="16"/>
              </w:rPr>
            </w:pPr>
            <w:r w:rsidRPr="00FF6E96">
              <w:rPr>
                <w:i/>
                <w:iCs/>
                <w:sz w:val="16"/>
                <w:szCs w:val="16"/>
              </w:rPr>
              <w:t>Precondiciones</w:t>
            </w:r>
          </w:p>
        </w:tc>
        <w:tc>
          <w:tcPr>
            <w:tcW w:w="6843" w:type="dxa"/>
            <w:gridSpan w:val="2"/>
          </w:tcPr>
          <w:p w14:paraId="39C93A9E" w14:textId="129F0E3F" w:rsidR="00805A4E" w:rsidRPr="00805A4E" w:rsidRDefault="00805A4E">
            <w:pPr>
              <w:pStyle w:val="Prrafodelista"/>
              <w:numPr>
                <w:ilvl w:val="0"/>
                <w:numId w:val="45"/>
              </w:numPr>
              <w:spacing w:before="120" w:after="120"/>
              <w:rPr>
                <w:sz w:val="16"/>
                <w:szCs w:val="16"/>
              </w:rPr>
            </w:pPr>
            <w:r w:rsidRPr="00805A4E">
              <w:rPr>
                <w:sz w:val="16"/>
                <w:szCs w:val="16"/>
              </w:rPr>
              <w:t>El Administrador tiene sesión activa con rol Administrador.</w:t>
            </w:r>
          </w:p>
        </w:tc>
      </w:tr>
      <w:tr w:rsidR="00805A4E" w14:paraId="27C43E3B" w14:textId="77777777" w:rsidTr="0047521B">
        <w:trPr>
          <w:cantSplit/>
        </w:trPr>
        <w:tc>
          <w:tcPr>
            <w:tcW w:w="1797" w:type="dxa"/>
            <w:gridSpan w:val="2"/>
            <w:shd w:val="clear" w:color="auto" w:fill="262626" w:themeFill="text1" w:themeFillTint="D9"/>
          </w:tcPr>
          <w:p w14:paraId="19355F53" w14:textId="77777777" w:rsidR="00805A4E" w:rsidRPr="00FF6E96" w:rsidRDefault="00805A4E" w:rsidP="00805A4E">
            <w:pPr>
              <w:spacing w:before="120" w:after="120"/>
              <w:rPr>
                <w:i/>
                <w:iCs/>
                <w:sz w:val="16"/>
                <w:szCs w:val="16"/>
              </w:rPr>
            </w:pPr>
            <w:r w:rsidRPr="00FF6E96">
              <w:rPr>
                <w:i/>
                <w:iCs/>
                <w:sz w:val="16"/>
                <w:szCs w:val="16"/>
              </w:rPr>
              <w:t>Postcondiciones</w:t>
            </w:r>
          </w:p>
        </w:tc>
        <w:tc>
          <w:tcPr>
            <w:tcW w:w="6843" w:type="dxa"/>
            <w:gridSpan w:val="2"/>
          </w:tcPr>
          <w:p w14:paraId="34A3B8B3" w14:textId="77777777" w:rsidR="00805A4E" w:rsidRDefault="00805A4E">
            <w:pPr>
              <w:pStyle w:val="Prrafodelista"/>
              <w:numPr>
                <w:ilvl w:val="0"/>
                <w:numId w:val="45"/>
              </w:numPr>
              <w:spacing w:before="120" w:after="120"/>
              <w:rPr>
                <w:sz w:val="16"/>
                <w:szCs w:val="16"/>
              </w:rPr>
            </w:pPr>
            <w:r w:rsidRPr="00805A4E">
              <w:rPr>
                <w:sz w:val="16"/>
                <w:szCs w:val="16"/>
              </w:rPr>
              <w:t xml:space="preserve">La editorial queda registrada o modificada y disponible en los formularios de alta de producto, de proveedor y en la tabla de precios de referencia. </w:t>
            </w:r>
          </w:p>
          <w:p w14:paraId="43FBA3B5" w14:textId="61091627" w:rsidR="00805A4E" w:rsidRPr="00805A4E" w:rsidRDefault="00805A4E">
            <w:pPr>
              <w:pStyle w:val="Prrafodelista"/>
              <w:numPr>
                <w:ilvl w:val="0"/>
                <w:numId w:val="45"/>
              </w:numPr>
              <w:spacing w:before="120" w:after="120"/>
              <w:rPr>
                <w:sz w:val="16"/>
                <w:szCs w:val="16"/>
              </w:rPr>
            </w:pPr>
            <w:r w:rsidRPr="00805A4E">
              <w:rPr>
                <w:sz w:val="16"/>
                <w:szCs w:val="16"/>
              </w:rPr>
              <w:t>Las operaciones quedan registradas en el log de auditoría.</w:t>
            </w:r>
          </w:p>
        </w:tc>
      </w:tr>
      <w:tr w:rsidR="002D6A22" w14:paraId="06363452" w14:textId="77777777" w:rsidTr="0047521B">
        <w:trPr>
          <w:cantSplit/>
        </w:trPr>
        <w:tc>
          <w:tcPr>
            <w:tcW w:w="8640" w:type="dxa"/>
            <w:gridSpan w:val="4"/>
            <w:shd w:val="clear" w:color="auto" w:fill="000000" w:themeFill="text1"/>
            <w:vAlign w:val="center"/>
          </w:tcPr>
          <w:p w14:paraId="2E94315B" w14:textId="77777777" w:rsidR="002D6A22" w:rsidRPr="00FF6E96" w:rsidRDefault="002D6A22" w:rsidP="0047521B">
            <w:pPr>
              <w:spacing w:before="120" w:after="120"/>
              <w:rPr>
                <w:b/>
                <w:bCs/>
                <w:sz w:val="16"/>
                <w:szCs w:val="16"/>
              </w:rPr>
            </w:pPr>
            <w:r w:rsidRPr="00FF6E96">
              <w:rPr>
                <w:b/>
                <w:bCs/>
                <w:color w:val="FFFFFF" w:themeColor="background1"/>
                <w:sz w:val="16"/>
                <w:szCs w:val="16"/>
              </w:rPr>
              <w:t>Flujo de Eventos Principal</w:t>
            </w:r>
          </w:p>
        </w:tc>
      </w:tr>
      <w:tr w:rsidR="002D6A22" w14:paraId="59B022B2" w14:textId="77777777" w:rsidTr="0047521B">
        <w:trPr>
          <w:cantSplit/>
        </w:trPr>
        <w:tc>
          <w:tcPr>
            <w:tcW w:w="562" w:type="dxa"/>
            <w:shd w:val="clear" w:color="auto" w:fill="262626" w:themeFill="text1" w:themeFillTint="D9"/>
            <w:vAlign w:val="center"/>
          </w:tcPr>
          <w:p w14:paraId="6881F378" w14:textId="77777777" w:rsidR="002D6A22" w:rsidRPr="00FF6E96" w:rsidRDefault="002D6A22" w:rsidP="0047521B">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5C663FF3" w14:textId="77777777" w:rsidR="002D6A22" w:rsidRPr="00FF6E96" w:rsidRDefault="002D6A22" w:rsidP="0047521B">
            <w:pPr>
              <w:spacing w:before="120" w:after="120"/>
              <w:rPr>
                <w:i/>
                <w:iCs/>
                <w:sz w:val="16"/>
                <w:szCs w:val="16"/>
              </w:rPr>
            </w:pPr>
            <w:r w:rsidRPr="00FF6E96">
              <w:rPr>
                <w:i/>
                <w:iCs/>
                <w:sz w:val="16"/>
                <w:szCs w:val="16"/>
              </w:rPr>
              <w:t>Acción</w:t>
            </w:r>
          </w:p>
        </w:tc>
      </w:tr>
      <w:tr w:rsidR="005177F2" w14:paraId="1850F33A" w14:textId="77777777" w:rsidTr="00041EF7">
        <w:trPr>
          <w:cantSplit/>
        </w:trPr>
        <w:tc>
          <w:tcPr>
            <w:tcW w:w="562" w:type="dxa"/>
            <w:vAlign w:val="center"/>
          </w:tcPr>
          <w:p w14:paraId="552FE333" w14:textId="77777777" w:rsidR="005177F2" w:rsidRPr="00FF6E96" w:rsidRDefault="005177F2" w:rsidP="005177F2">
            <w:pPr>
              <w:spacing w:before="120" w:after="120"/>
              <w:jc w:val="center"/>
              <w:rPr>
                <w:b/>
                <w:bCs/>
                <w:sz w:val="16"/>
                <w:szCs w:val="16"/>
              </w:rPr>
            </w:pPr>
            <w:r w:rsidRPr="00FF6E96">
              <w:rPr>
                <w:b/>
                <w:bCs/>
                <w:sz w:val="16"/>
                <w:szCs w:val="16"/>
              </w:rPr>
              <w:t>1</w:t>
            </w:r>
          </w:p>
        </w:tc>
        <w:tc>
          <w:tcPr>
            <w:tcW w:w="8078" w:type="dxa"/>
            <w:gridSpan w:val="3"/>
          </w:tcPr>
          <w:p w14:paraId="292C01E2" w14:textId="3FDF2861" w:rsidR="005177F2" w:rsidRPr="005177F2" w:rsidRDefault="005177F2" w:rsidP="005177F2">
            <w:pPr>
              <w:spacing w:before="120" w:after="120"/>
              <w:rPr>
                <w:i/>
                <w:iCs/>
                <w:sz w:val="16"/>
                <w:szCs w:val="16"/>
              </w:rPr>
            </w:pPr>
            <w:r w:rsidRPr="005177F2">
              <w:rPr>
                <w:i/>
                <w:iCs/>
                <w:sz w:val="16"/>
                <w:szCs w:val="16"/>
              </w:rPr>
              <w:t>El Administrador accede a la administración de editoriales desde la pantalla de parámetros globales.</w:t>
            </w:r>
          </w:p>
        </w:tc>
      </w:tr>
      <w:tr w:rsidR="005177F2" w14:paraId="6A9CF123" w14:textId="77777777" w:rsidTr="00041EF7">
        <w:trPr>
          <w:cantSplit/>
        </w:trPr>
        <w:tc>
          <w:tcPr>
            <w:tcW w:w="562" w:type="dxa"/>
            <w:vAlign w:val="center"/>
          </w:tcPr>
          <w:p w14:paraId="748FAD6B" w14:textId="77777777" w:rsidR="005177F2" w:rsidRPr="00FF6E96" w:rsidRDefault="005177F2" w:rsidP="005177F2">
            <w:pPr>
              <w:spacing w:before="120" w:after="120"/>
              <w:jc w:val="center"/>
              <w:rPr>
                <w:b/>
                <w:bCs/>
                <w:sz w:val="16"/>
                <w:szCs w:val="16"/>
              </w:rPr>
            </w:pPr>
            <w:r w:rsidRPr="00FF6E96">
              <w:rPr>
                <w:b/>
                <w:bCs/>
                <w:sz w:val="16"/>
                <w:szCs w:val="16"/>
              </w:rPr>
              <w:t>2</w:t>
            </w:r>
          </w:p>
        </w:tc>
        <w:tc>
          <w:tcPr>
            <w:tcW w:w="8078" w:type="dxa"/>
            <w:gridSpan w:val="3"/>
          </w:tcPr>
          <w:p w14:paraId="46FCC84C" w14:textId="4470248F" w:rsidR="005177F2" w:rsidRPr="005177F2" w:rsidRDefault="005177F2" w:rsidP="005177F2">
            <w:pPr>
              <w:spacing w:before="120" w:after="120"/>
              <w:rPr>
                <w:i/>
                <w:iCs/>
                <w:sz w:val="16"/>
                <w:szCs w:val="16"/>
              </w:rPr>
            </w:pPr>
            <w:r w:rsidRPr="005177F2">
              <w:rPr>
                <w:i/>
                <w:iCs/>
                <w:sz w:val="16"/>
                <w:szCs w:val="16"/>
              </w:rPr>
              <w:t>El sistema presenta el listado de editoriales con la cantidad de productos vinculados a cada una.</w:t>
            </w:r>
          </w:p>
        </w:tc>
      </w:tr>
      <w:tr w:rsidR="005177F2" w14:paraId="02C96E7B" w14:textId="77777777" w:rsidTr="00041EF7">
        <w:trPr>
          <w:cantSplit/>
        </w:trPr>
        <w:tc>
          <w:tcPr>
            <w:tcW w:w="562" w:type="dxa"/>
            <w:vAlign w:val="center"/>
          </w:tcPr>
          <w:p w14:paraId="21DBAA47" w14:textId="77777777" w:rsidR="005177F2" w:rsidRPr="00FF6E96" w:rsidRDefault="005177F2" w:rsidP="005177F2">
            <w:pPr>
              <w:spacing w:before="120" w:after="120"/>
              <w:jc w:val="center"/>
              <w:rPr>
                <w:b/>
                <w:bCs/>
                <w:sz w:val="16"/>
                <w:szCs w:val="16"/>
              </w:rPr>
            </w:pPr>
            <w:r w:rsidRPr="00FF6E96">
              <w:rPr>
                <w:b/>
                <w:bCs/>
                <w:sz w:val="16"/>
                <w:szCs w:val="16"/>
              </w:rPr>
              <w:t>3</w:t>
            </w:r>
          </w:p>
        </w:tc>
        <w:tc>
          <w:tcPr>
            <w:tcW w:w="8078" w:type="dxa"/>
            <w:gridSpan w:val="3"/>
          </w:tcPr>
          <w:p w14:paraId="0320221D" w14:textId="6D22C493" w:rsidR="005177F2" w:rsidRPr="005177F2" w:rsidRDefault="005177F2" w:rsidP="005177F2">
            <w:pPr>
              <w:spacing w:before="120" w:after="120"/>
              <w:rPr>
                <w:i/>
                <w:iCs/>
                <w:sz w:val="16"/>
                <w:szCs w:val="16"/>
              </w:rPr>
            </w:pPr>
            <w:r w:rsidRPr="005177F2">
              <w:rPr>
                <w:i/>
                <w:iCs/>
                <w:sz w:val="16"/>
                <w:szCs w:val="16"/>
              </w:rPr>
              <w:t>El Administrador crea una editorial indicando su nombre, o edita el nombre de una existente.</w:t>
            </w:r>
          </w:p>
        </w:tc>
      </w:tr>
      <w:tr w:rsidR="005177F2" w14:paraId="6C6942E0" w14:textId="77777777" w:rsidTr="00041EF7">
        <w:trPr>
          <w:cantSplit/>
        </w:trPr>
        <w:tc>
          <w:tcPr>
            <w:tcW w:w="562" w:type="dxa"/>
            <w:vAlign w:val="center"/>
          </w:tcPr>
          <w:p w14:paraId="04A02427" w14:textId="77777777" w:rsidR="005177F2" w:rsidRPr="00FF6E96" w:rsidRDefault="005177F2" w:rsidP="005177F2">
            <w:pPr>
              <w:spacing w:before="120" w:after="120"/>
              <w:jc w:val="center"/>
              <w:rPr>
                <w:b/>
                <w:bCs/>
                <w:sz w:val="16"/>
                <w:szCs w:val="16"/>
              </w:rPr>
            </w:pPr>
            <w:r>
              <w:rPr>
                <w:b/>
                <w:bCs/>
                <w:sz w:val="16"/>
                <w:szCs w:val="16"/>
              </w:rPr>
              <w:t>4</w:t>
            </w:r>
          </w:p>
        </w:tc>
        <w:tc>
          <w:tcPr>
            <w:tcW w:w="8078" w:type="dxa"/>
            <w:gridSpan w:val="3"/>
          </w:tcPr>
          <w:p w14:paraId="0E97B0E0" w14:textId="3D1BE6C5" w:rsidR="005177F2" w:rsidRPr="005177F2" w:rsidRDefault="005177F2" w:rsidP="005177F2">
            <w:pPr>
              <w:spacing w:before="120" w:after="120"/>
              <w:rPr>
                <w:i/>
                <w:iCs/>
                <w:sz w:val="16"/>
                <w:szCs w:val="16"/>
              </w:rPr>
            </w:pPr>
            <w:r w:rsidRPr="005177F2">
              <w:rPr>
                <w:i/>
                <w:iCs/>
                <w:sz w:val="16"/>
                <w:szCs w:val="16"/>
              </w:rPr>
              <w:t>El sistema valida que el nombre no colisione con otro, comparando sin distinguir mayúsculas, minúsculas ni espacios sobrantes.</w:t>
            </w:r>
          </w:p>
        </w:tc>
      </w:tr>
      <w:tr w:rsidR="005177F2" w14:paraId="15792F3E" w14:textId="77777777" w:rsidTr="00041EF7">
        <w:trPr>
          <w:cantSplit/>
        </w:trPr>
        <w:tc>
          <w:tcPr>
            <w:tcW w:w="562" w:type="dxa"/>
            <w:vAlign w:val="center"/>
          </w:tcPr>
          <w:p w14:paraId="1D3772AB" w14:textId="77777777" w:rsidR="005177F2" w:rsidRPr="00FF6E96" w:rsidRDefault="005177F2" w:rsidP="005177F2">
            <w:pPr>
              <w:spacing w:before="120" w:after="120"/>
              <w:jc w:val="center"/>
              <w:rPr>
                <w:b/>
                <w:bCs/>
                <w:sz w:val="16"/>
                <w:szCs w:val="16"/>
              </w:rPr>
            </w:pPr>
            <w:r>
              <w:rPr>
                <w:b/>
                <w:bCs/>
                <w:sz w:val="16"/>
                <w:szCs w:val="16"/>
              </w:rPr>
              <w:t>5</w:t>
            </w:r>
          </w:p>
        </w:tc>
        <w:tc>
          <w:tcPr>
            <w:tcW w:w="8078" w:type="dxa"/>
            <w:gridSpan w:val="3"/>
          </w:tcPr>
          <w:p w14:paraId="7336B98C" w14:textId="6E5102FB" w:rsidR="005177F2" w:rsidRPr="005177F2" w:rsidRDefault="005177F2" w:rsidP="005177F2">
            <w:pPr>
              <w:spacing w:before="120" w:after="120"/>
              <w:rPr>
                <w:i/>
                <w:iCs/>
                <w:sz w:val="16"/>
                <w:szCs w:val="16"/>
              </w:rPr>
            </w:pPr>
            <w:r w:rsidRPr="005177F2">
              <w:rPr>
                <w:i/>
                <w:iCs/>
                <w:sz w:val="16"/>
                <w:szCs w:val="16"/>
              </w:rPr>
              <w:t>El sistema registra la operación y actualiza el listado. La operación queda registrada en el log de auditoría.</w:t>
            </w:r>
          </w:p>
        </w:tc>
      </w:tr>
      <w:tr w:rsidR="002D6A22" w14:paraId="5C5453D8" w14:textId="77777777" w:rsidTr="0047521B">
        <w:trPr>
          <w:cantSplit/>
        </w:trPr>
        <w:tc>
          <w:tcPr>
            <w:tcW w:w="8640" w:type="dxa"/>
            <w:gridSpan w:val="4"/>
            <w:shd w:val="clear" w:color="auto" w:fill="000000" w:themeFill="text1"/>
            <w:vAlign w:val="center"/>
          </w:tcPr>
          <w:p w14:paraId="2BB1BAB4" w14:textId="77777777" w:rsidR="002D6A22" w:rsidRPr="00FF6E96" w:rsidRDefault="002D6A22" w:rsidP="0047521B">
            <w:pPr>
              <w:spacing w:before="120" w:after="120"/>
              <w:rPr>
                <w:b/>
                <w:bCs/>
                <w:sz w:val="16"/>
                <w:szCs w:val="16"/>
              </w:rPr>
            </w:pPr>
            <w:r>
              <w:rPr>
                <w:b/>
                <w:bCs/>
                <w:sz w:val="16"/>
                <w:szCs w:val="16"/>
              </w:rPr>
              <w:t>Flujos de Eventos Alternativo</w:t>
            </w:r>
          </w:p>
        </w:tc>
      </w:tr>
      <w:tr w:rsidR="002D6A22" w14:paraId="49619EB6" w14:textId="77777777" w:rsidTr="0047521B">
        <w:trPr>
          <w:cantSplit/>
        </w:trPr>
        <w:tc>
          <w:tcPr>
            <w:tcW w:w="562" w:type="dxa"/>
            <w:shd w:val="clear" w:color="auto" w:fill="262626" w:themeFill="text1" w:themeFillTint="D9"/>
            <w:vAlign w:val="center"/>
          </w:tcPr>
          <w:p w14:paraId="2A21781C" w14:textId="77777777" w:rsidR="002D6A22" w:rsidRPr="00FF6E96" w:rsidRDefault="002D6A22" w:rsidP="0047521B">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6109A090" w14:textId="77777777" w:rsidR="002D6A22" w:rsidRPr="00FF6E96" w:rsidRDefault="002D6A22" w:rsidP="0047521B">
            <w:pPr>
              <w:spacing w:before="120" w:after="120"/>
              <w:rPr>
                <w:i/>
                <w:iCs/>
                <w:sz w:val="16"/>
                <w:szCs w:val="16"/>
              </w:rPr>
            </w:pPr>
            <w:r w:rsidRPr="00FF6E96">
              <w:rPr>
                <w:i/>
                <w:iCs/>
                <w:sz w:val="16"/>
                <w:szCs w:val="16"/>
              </w:rPr>
              <w:t>Descripción</w:t>
            </w:r>
          </w:p>
        </w:tc>
      </w:tr>
      <w:tr w:rsidR="003B7AD5" w14:paraId="5329B72C" w14:textId="77777777" w:rsidTr="00901216">
        <w:trPr>
          <w:cantSplit/>
        </w:trPr>
        <w:tc>
          <w:tcPr>
            <w:tcW w:w="562" w:type="dxa"/>
            <w:vAlign w:val="center"/>
          </w:tcPr>
          <w:p w14:paraId="41128342" w14:textId="77777777" w:rsidR="003B7AD5" w:rsidRPr="00FF6E96" w:rsidRDefault="003B7AD5" w:rsidP="003B7AD5">
            <w:pPr>
              <w:spacing w:before="120" w:after="120"/>
              <w:jc w:val="center"/>
              <w:rPr>
                <w:b/>
                <w:bCs/>
                <w:sz w:val="16"/>
                <w:szCs w:val="16"/>
              </w:rPr>
            </w:pPr>
            <w:r>
              <w:rPr>
                <w:b/>
                <w:bCs/>
                <w:sz w:val="16"/>
                <w:szCs w:val="16"/>
              </w:rPr>
              <w:t>A1</w:t>
            </w:r>
          </w:p>
        </w:tc>
        <w:tc>
          <w:tcPr>
            <w:tcW w:w="8078" w:type="dxa"/>
            <w:gridSpan w:val="3"/>
          </w:tcPr>
          <w:p w14:paraId="7E425E54" w14:textId="3A935F26" w:rsidR="003B7AD5" w:rsidRPr="003B7AD5" w:rsidRDefault="003B7AD5" w:rsidP="003B7AD5">
            <w:pPr>
              <w:spacing w:before="120" w:after="120"/>
              <w:rPr>
                <w:sz w:val="16"/>
                <w:szCs w:val="16"/>
              </w:rPr>
            </w:pPr>
            <w:r w:rsidRPr="003B7AD5">
              <w:rPr>
                <w:sz w:val="16"/>
                <w:szCs w:val="16"/>
              </w:rPr>
              <w:t>Alta desde otro formulario. Este caso de uso extiende a CU-PRV-ALT, CU-ALT-NAC y CU-ALT-IMP en su punto de selección de editorial: si la editorial que se necesita no está registrada, el Administrador la crea sin abandonar el formulario, con las mismas validaciones del flujo principal. El valor recién creado queda seleccionado y el formulario continúa con lo ya escrito intacto.</w:t>
            </w:r>
          </w:p>
        </w:tc>
      </w:tr>
      <w:tr w:rsidR="003B7AD5" w14:paraId="47D3F85E" w14:textId="77777777" w:rsidTr="00901216">
        <w:trPr>
          <w:cantSplit/>
        </w:trPr>
        <w:tc>
          <w:tcPr>
            <w:tcW w:w="562" w:type="dxa"/>
            <w:vAlign w:val="center"/>
          </w:tcPr>
          <w:p w14:paraId="6E9D2941" w14:textId="6045D7B5" w:rsidR="003B7AD5" w:rsidRDefault="003B7AD5" w:rsidP="003B7AD5">
            <w:pPr>
              <w:spacing w:before="120" w:after="120"/>
              <w:jc w:val="center"/>
              <w:rPr>
                <w:b/>
                <w:bCs/>
                <w:sz w:val="16"/>
                <w:szCs w:val="16"/>
              </w:rPr>
            </w:pPr>
            <w:r>
              <w:rPr>
                <w:b/>
                <w:bCs/>
                <w:sz w:val="16"/>
                <w:szCs w:val="16"/>
              </w:rPr>
              <w:t>A2</w:t>
            </w:r>
          </w:p>
        </w:tc>
        <w:tc>
          <w:tcPr>
            <w:tcW w:w="8078" w:type="dxa"/>
            <w:gridSpan w:val="3"/>
          </w:tcPr>
          <w:p w14:paraId="1E44934F" w14:textId="42B614F0" w:rsidR="003B7AD5" w:rsidRPr="003B7AD5" w:rsidRDefault="003B7AD5" w:rsidP="003B7AD5">
            <w:pPr>
              <w:spacing w:before="120" w:after="120"/>
              <w:rPr>
                <w:sz w:val="16"/>
                <w:szCs w:val="16"/>
              </w:rPr>
            </w:pPr>
            <w:r w:rsidRPr="003B7AD5">
              <w:rPr>
                <w:sz w:val="16"/>
                <w:szCs w:val="16"/>
              </w:rPr>
              <w:t>En el paso 3, si el Administrador da de baja una editorial, el sistema informa cuántos productos y cuántas filas de la tabla de precios la referencian, y solicita confirmación. La editorial deja de ofrecerse en los formularios y conserva sus vínculos existentes.</w:t>
            </w:r>
          </w:p>
        </w:tc>
      </w:tr>
      <w:tr w:rsidR="002D6A22" w14:paraId="76DDD54D" w14:textId="77777777" w:rsidTr="0047521B">
        <w:trPr>
          <w:cantSplit/>
        </w:trPr>
        <w:tc>
          <w:tcPr>
            <w:tcW w:w="8640" w:type="dxa"/>
            <w:gridSpan w:val="4"/>
            <w:shd w:val="clear" w:color="auto" w:fill="000000" w:themeFill="text1"/>
            <w:vAlign w:val="center"/>
          </w:tcPr>
          <w:p w14:paraId="0264FA2A" w14:textId="77777777" w:rsidR="002D6A22" w:rsidRPr="00233EBD" w:rsidRDefault="002D6A22" w:rsidP="0047521B">
            <w:pPr>
              <w:spacing w:before="120" w:after="120"/>
              <w:rPr>
                <w:b/>
                <w:bCs/>
                <w:sz w:val="16"/>
                <w:szCs w:val="16"/>
              </w:rPr>
            </w:pPr>
            <w:r w:rsidRPr="00233EBD">
              <w:rPr>
                <w:b/>
                <w:bCs/>
                <w:sz w:val="16"/>
                <w:szCs w:val="16"/>
              </w:rPr>
              <w:t>Excepciones</w:t>
            </w:r>
          </w:p>
        </w:tc>
      </w:tr>
      <w:tr w:rsidR="00C926E0" w14:paraId="1B2AC3F1" w14:textId="77777777" w:rsidTr="00D95D30">
        <w:trPr>
          <w:cantSplit/>
        </w:trPr>
        <w:tc>
          <w:tcPr>
            <w:tcW w:w="562" w:type="dxa"/>
            <w:vAlign w:val="center"/>
          </w:tcPr>
          <w:p w14:paraId="374CE615" w14:textId="77777777" w:rsidR="00C926E0" w:rsidRPr="00FF6E96" w:rsidRDefault="00C926E0" w:rsidP="00C926E0">
            <w:pPr>
              <w:spacing w:before="120" w:after="120"/>
              <w:jc w:val="center"/>
              <w:rPr>
                <w:b/>
                <w:bCs/>
                <w:sz w:val="16"/>
                <w:szCs w:val="16"/>
              </w:rPr>
            </w:pPr>
            <w:r>
              <w:rPr>
                <w:b/>
                <w:bCs/>
                <w:sz w:val="16"/>
                <w:szCs w:val="16"/>
              </w:rPr>
              <w:t>E1</w:t>
            </w:r>
          </w:p>
        </w:tc>
        <w:tc>
          <w:tcPr>
            <w:tcW w:w="8078" w:type="dxa"/>
            <w:gridSpan w:val="3"/>
          </w:tcPr>
          <w:p w14:paraId="1C238ED2" w14:textId="68FF922E" w:rsidR="00C926E0" w:rsidRPr="00C926E0" w:rsidRDefault="00C926E0" w:rsidP="00C926E0">
            <w:pPr>
              <w:spacing w:before="120" w:after="120"/>
              <w:rPr>
                <w:sz w:val="16"/>
                <w:szCs w:val="16"/>
              </w:rPr>
            </w:pPr>
            <w:r w:rsidRPr="00C926E0">
              <w:rPr>
                <w:sz w:val="16"/>
                <w:szCs w:val="16"/>
              </w:rPr>
              <w:t>En el paso 4, si el nombre ya existe, el sistema informa la colisión con enlace a la editorial existente y no registra la operación.</w:t>
            </w:r>
          </w:p>
        </w:tc>
      </w:tr>
      <w:tr w:rsidR="00C926E0" w14:paraId="56A6C60E" w14:textId="77777777" w:rsidTr="00D95D30">
        <w:trPr>
          <w:cantSplit/>
        </w:trPr>
        <w:tc>
          <w:tcPr>
            <w:tcW w:w="562" w:type="dxa"/>
            <w:vAlign w:val="center"/>
          </w:tcPr>
          <w:p w14:paraId="3213695A" w14:textId="0E0AEED9" w:rsidR="00C926E0" w:rsidRDefault="00C926E0" w:rsidP="00C926E0">
            <w:pPr>
              <w:spacing w:before="120" w:after="120"/>
              <w:jc w:val="center"/>
              <w:rPr>
                <w:b/>
                <w:bCs/>
                <w:sz w:val="16"/>
                <w:szCs w:val="16"/>
              </w:rPr>
            </w:pPr>
            <w:r>
              <w:rPr>
                <w:b/>
                <w:bCs/>
                <w:sz w:val="16"/>
                <w:szCs w:val="16"/>
              </w:rPr>
              <w:t>E2</w:t>
            </w:r>
          </w:p>
        </w:tc>
        <w:tc>
          <w:tcPr>
            <w:tcW w:w="8078" w:type="dxa"/>
            <w:gridSpan w:val="3"/>
          </w:tcPr>
          <w:p w14:paraId="2DBD6A61" w14:textId="2F97EE77" w:rsidR="00C926E0" w:rsidRPr="00C926E0" w:rsidRDefault="00C926E0" w:rsidP="00C926E0">
            <w:pPr>
              <w:spacing w:before="120" w:after="120"/>
              <w:rPr>
                <w:sz w:val="16"/>
                <w:szCs w:val="16"/>
              </w:rPr>
            </w:pPr>
            <w:r w:rsidRPr="00C926E0">
              <w:rPr>
                <w:sz w:val="16"/>
                <w:szCs w:val="16"/>
              </w:rPr>
              <w:t>En el paso 3, si el nombre queda vacío tras normalizarlo, el sistema lo rechaza.</w:t>
            </w:r>
          </w:p>
        </w:tc>
      </w:tr>
      <w:tr w:rsidR="002D6A22" w14:paraId="1EAA6299" w14:textId="77777777" w:rsidTr="0047521B">
        <w:trPr>
          <w:cantSplit/>
        </w:trPr>
        <w:tc>
          <w:tcPr>
            <w:tcW w:w="8640" w:type="dxa"/>
            <w:gridSpan w:val="4"/>
            <w:shd w:val="clear" w:color="auto" w:fill="000000" w:themeFill="text1"/>
            <w:vAlign w:val="center"/>
          </w:tcPr>
          <w:p w14:paraId="52ABAA20" w14:textId="77777777" w:rsidR="002D6A22" w:rsidRPr="00D37409" w:rsidRDefault="002D6A22" w:rsidP="0047521B">
            <w:pPr>
              <w:spacing w:before="120" w:after="120"/>
              <w:rPr>
                <w:b/>
                <w:bCs/>
                <w:sz w:val="16"/>
                <w:szCs w:val="16"/>
              </w:rPr>
            </w:pPr>
            <w:r w:rsidRPr="00D37409">
              <w:rPr>
                <w:b/>
                <w:bCs/>
                <w:sz w:val="16"/>
                <w:szCs w:val="16"/>
              </w:rPr>
              <w:t>Detalles</w:t>
            </w:r>
          </w:p>
        </w:tc>
      </w:tr>
      <w:tr w:rsidR="00A24196" w14:paraId="150ADBBF" w14:textId="77777777" w:rsidTr="0076553A">
        <w:trPr>
          <w:cantSplit/>
        </w:trPr>
        <w:tc>
          <w:tcPr>
            <w:tcW w:w="1838" w:type="dxa"/>
            <w:gridSpan w:val="3"/>
            <w:shd w:val="clear" w:color="auto" w:fill="262626" w:themeFill="text1" w:themeFillTint="D9"/>
            <w:vAlign w:val="center"/>
          </w:tcPr>
          <w:p w14:paraId="09953A50" w14:textId="77777777" w:rsidR="00A24196" w:rsidRPr="00D37409" w:rsidRDefault="00A24196" w:rsidP="00A24196">
            <w:pPr>
              <w:spacing w:before="120" w:after="120"/>
              <w:rPr>
                <w:i/>
                <w:iCs/>
                <w:sz w:val="16"/>
                <w:szCs w:val="16"/>
              </w:rPr>
            </w:pPr>
            <w:r w:rsidRPr="00D37409">
              <w:rPr>
                <w:i/>
                <w:iCs/>
                <w:sz w:val="16"/>
                <w:szCs w:val="16"/>
              </w:rPr>
              <w:lastRenderedPageBreak/>
              <w:t>Estabilidad</w:t>
            </w:r>
          </w:p>
        </w:tc>
        <w:tc>
          <w:tcPr>
            <w:tcW w:w="6802" w:type="dxa"/>
          </w:tcPr>
          <w:p w14:paraId="3CEAC16A" w14:textId="19883362" w:rsidR="00A24196" w:rsidRPr="00A24196" w:rsidRDefault="00A24196" w:rsidP="00A24196">
            <w:pPr>
              <w:spacing w:before="120" w:after="120"/>
              <w:rPr>
                <w:sz w:val="16"/>
                <w:szCs w:val="16"/>
              </w:rPr>
            </w:pPr>
            <w:r w:rsidRPr="00A24196">
              <w:rPr>
                <w:sz w:val="16"/>
                <w:szCs w:val="16"/>
              </w:rPr>
              <w:t>Alta</w:t>
            </w:r>
          </w:p>
        </w:tc>
      </w:tr>
      <w:tr w:rsidR="00A24196" w14:paraId="731608D3" w14:textId="77777777" w:rsidTr="0076553A">
        <w:trPr>
          <w:cantSplit/>
        </w:trPr>
        <w:tc>
          <w:tcPr>
            <w:tcW w:w="1838" w:type="dxa"/>
            <w:gridSpan w:val="3"/>
            <w:shd w:val="clear" w:color="auto" w:fill="262626" w:themeFill="text1" w:themeFillTint="D9"/>
            <w:vAlign w:val="center"/>
          </w:tcPr>
          <w:p w14:paraId="5C9CF8DD" w14:textId="77777777" w:rsidR="00A24196" w:rsidRPr="00D37409" w:rsidRDefault="00A24196" w:rsidP="00A24196">
            <w:pPr>
              <w:spacing w:before="120" w:after="120"/>
              <w:rPr>
                <w:i/>
                <w:iCs/>
                <w:sz w:val="16"/>
                <w:szCs w:val="16"/>
              </w:rPr>
            </w:pPr>
            <w:r w:rsidRPr="00D37409">
              <w:rPr>
                <w:i/>
                <w:iCs/>
                <w:sz w:val="16"/>
                <w:szCs w:val="16"/>
              </w:rPr>
              <w:t>Frecuencia</w:t>
            </w:r>
          </w:p>
        </w:tc>
        <w:tc>
          <w:tcPr>
            <w:tcW w:w="6802" w:type="dxa"/>
          </w:tcPr>
          <w:p w14:paraId="0D042542" w14:textId="2BDB8C79" w:rsidR="00A24196" w:rsidRPr="00A24196" w:rsidRDefault="00A24196" w:rsidP="00A24196">
            <w:pPr>
              <w:spacing w:before="120" w:after="120"/>
              <w:rPr>
                <w:sz w:val="16"/>
                <w:szCs w:val="16"/>
              </w:rPr>
            </w:pPr>
            <w:r w:rsidRPr="00A24196">
              <w:rPr>
                <w:sz w:val="16"/>
                <w:szCs w:val="16"/>
              </w:rPr>
              <w:t>Baja. Alta esporádica al incorporar una editorial nueva.</w:t>
            </w:r>
          </w:p>
        </w:tc>
      </w:tr>
      <w:tr w:rsidR="00A24196" w14:paraId="445276C0" w14:textId="77777777" w:rsidTr="0076553A">
        <w:trPr>
          <w:cantSplit/>
        </w:trPr>
        <w:tc>
          <w:tcPr>
            <w:tcW w:w="1838" w:type="dxa"/>
            <w:gridSpan w:val="3"/>
            <w:shd w:val="clear" w:color="auto" w:fill="262626" w:themeFill="text1" w:themeFillTint="D9"/>
            <w:vAlign w:val="center"/>
          </w:tcPr>
          <w:p w14:paraId="2F5D7B2B" w14:textId="77777777" w:rsidR="00A24196" w:rsidRPr="00D37409" w:rsidRDefault="00A24196" w:rsidP="00A24196">
            <w:pPr>
              <w:spacing w:before="120" w:after="120"/>
              <w:rPr>
                <w:i/>
                <w:iCs/>
                <w:sz w:val="16"/>
                <w:szCs w:val="16"/>
              </w:rPr>
            </w:pPr>
            <w:r w:rsidRPr="00D37409">
              <w:rPr>
                <w:i/>
                <w:iCs/>
                <w:sz w:val="16"/>
                <w:szCs w:val="16"/>
              </w:rPr>
              <w:t>Comentarios</w:t>
            </w:r>
          </w:p>
        </w:tc>
        <w:tc>
          <w:tcPr>
            <w:tcW w:w="6802" w:type="dxa"/>
          </w:tcPr>
          <w:p w14:paraId="7A2B8D81" w14:textId="77777777" w:rsidR="00A24196" w:rsidRDefault="00A24196" w:rsidP="00A24196">
            <w:pPr>
              <w:spacing w:before="120" w:after="120"/>
              <w:rPr>
                <w:sz w:val="16"/>
                <w:szCs w:val="16"/>
              </w:rPr>
            </w:pPr>
            <w:r w:rsidRPr="00A24196">
              <w:rPr>
                <w:b/>
                <w:bCs/>
                <w:sz w:val="16"/>
                <w:szCs w:val="16"/>
              </w:rPr>
              <w:t>Por qué la comparación ignora mayúsculas y espacios.</w:t>
            </w:r>
            <w:r w:rsidRPr="00A24196">
              <w:rPr>
                <w:sz w:val="16"/>
                <w:szCs w:val="16"/>
              </w:rPr>
              <w:t xml:space="preserve"> Sin esa normalización, en pocos meses conviven tres entradas de la misma editorial escritas de tres maneras, los productos quedan repartidos entre ellas y la tabla de precios de referencia deja de encontrar la combinación correcta para la mayoría. El daño no se nota al crearlas: se nota cuando el precio no se </w:t>
            </w:r>
            <w:proofErr w:type="spellStart"/>
            <w:r w:rsidRPr="00A24196">
              <w:rPr>
                <w:sz w:val="16"/>
                <w:szCs w:val="16"/>
              </w:rPr>
              <w:t>pre-completa</w:t>
            </w:r>
            <w:proofErr w:type="spellEnd"/>
            <w:r w:rsidRPr="00A24196">
              <w:rPr>
                <w:sz w:val="16"/>
                <w:szCs w:val="16"/>
              </w:rPr>
              <w:t xml:space="preserve"> y nadie sabe por qué.</w:t>
            </w:r>
          </w:p>
          <w:p w14:paraId="304AE57B" w14:textId="0B657A1A" w:rsidR="00651EE0" w:rsidRPr="00A24196" w:rsidRDefault="00651EE0" w:rsidP="00A24196">
            <w:pPr>
              <w:spacing w:before="120" w:after="120"/>
              <w:rPr>
                <w:sz w:val="16"/>
                <w:szCs w:val="16"/>
              </w:rPr>
            </w:pPr>
            <w:r w:rsidRPr="00651EE0">
              <w:rPr>
                <w:b/>
                <w:bCs/>
                <w:sz w:val="16"/>
                <w:szCs w:val="16"/>
              </w:rPr>
              <w:t>Por qué no es un parámetro de CU-CFG-PAR.</w:t>
            </w:r>
            <w:r w:rsidRPr="00651EE0">
              <w:rPr>
                <w:sz w:val="16"/>
                <w:szCs w:val="16"/>
              </w:rPr>
              <w:t xml:space="preserve"> La editorial no es un valor escalar que se lee y se aplica: es una entidad con relaciones, que interviene en la clave de unicidad del producto y en la de la tabla de precios. Administrarla desde la pantalla de parámetros es una conveniencia de ubicación, no una equivalencia de naturaleza.</w:t>
            </w:r>
          </w:p>
        </w:tc>
      </w:tr>
    </w:tbl>
    <w:p w14:paraId="2DA5308A" w14:textId="77777777" w:rsidR="002D6A22" w:rsidRDefault="002D6A22">
      <w:pPr>
        <w:rPr>
          <w:b/>
          <w:bCs/>
        </w:rPr>
      </w:pPr>
    </w:p>
    <w:tbl>
      <w:tblPr>
        <w:tblStyle w:val="Tablaconcuadrcula"/>
        <w:tblW w:w="8640" w:type="dxa"/>
        <w:tblLook w:val="04A0" w:firstRow="1" w:lastRow="0" w:firstColumn="1" w:lastColumn="0" w:noHBand="0" w:noVBand="1"/>
      </w:tblPr>
      <w:tblGrid>
        <w:gridCol w:w="562"/>
        <w:gridCol w:w="1235"/>
        <w:gridCol w:w="41"/>
        <w:gridCol w:w="6802"/>
      </w:tblGrid>
      <w:tr w:rsidR="00651EE0" w14:paraId="33BFB397" w14:textId="77777777" w:rsidTr="0047521B">
        <w:trPr>
          <w:cantSplit/>
        </w:trPr>
        <w:tc>
          <w:tcPr>
            <w:tcW w:w="1797" w:type="dxa"/>
            <w:gridSpan w:val="2"/>
            <w:shd w:val="clear" w:color="auto" w:fill="000000" w:themeFill="text1"/>
          </w:tcPr>
          <w:p w14:paraId="310857A9" w14:textId="41C65388" w:rsidR="00651EE0" w:rsidRPr="00FF6E96" w:rsidRDefault="00651EE0" w:rsidP="0047521B">
            <w:pPr>
              <w:spacing w:before="120" w:after="120"/>
              <w:rPr>
                <w:b/>
                <w:bCs/>
                <w:sz w:val="16"/>
                <w:szCs w:val="16"/>
              </w:rPr>
            </w:pPr>
            <w:r>
              <w:rPr>
                <w:b/>
                <w:bCs/>
                <w:color w:val="FFFFFF" w:themeColor="background1"/>
                <w:sz w:val="16"/>
                <w:szCs w:val="16"/>
              </w:rPr>
              <w:t>CU-CFG-TIP</w:t>
            </w:r>
          </w:p>
        </w:tc>
        <w:tc>
          <w:tcPr>
            <w:tcW w:w="6843" w:type="dxa"/>
            <w:gridSpan w:val="2"/>
          </w:tcPr>
          <w:p w14:paraId="2817CA7C" w14:textId="0B87DEB2" w:rsidR="00651EE0" w:rsidRPr="00FF6E96" w:rsidRDefault="0037245F" w:rsidP="0047521B">
            <w:pPr>
              <w:spacing w:before="120" w:after="120"/>
              <w:rPr>
                <w:b/>
                <w:bCs/>
                <w:sz w:val="16"/>
                <w:szCs w:val="16"/>
              </w:rPr>
            </w:pPr>
            <w:r w:rsidRPr="0037245F">
              <w:rPr>
                <w:b/>
                <w:bCs/>
                <w:sz w:val="16"/>
                <w:szCs w:val="16"/>
              </w:rPr>
              <w:t>Administrar Tipos y Formatos de Material</w:t>
            </w:r>
          </w:p>
        </w:tc>
      </w:tr>
      <w:tr w:rsidR="00B93344" w14:paraId="79A828C0" w14:textId="77777777" w:rsidTr="0047521B">
        <w:trPr>
          <w:cantSplit/>
        </w:trPr>
        <w:tc>
          <w:tcPr>
            <w:tcW w:w="1797" w:type="dxa"/>
            <w:gridSpan w:val="2"/>
            <w:shd w:val="clear" w:color="auto" w:fill="262626" w:themeFill="text1" w:themeFillTint="D9"/>
          </w:tcPr>
          <w:p w14:paraId="5C5978B4" w14:textId="77777777" w:rsidR="00B93344" w:rsidRPr="00FF6E96" w:rsidRDefault="00B93344" w:rsidP="00B93344">
            <w:pPr>
              <w:spacing w:before="120" w:after="120"/>
              <w:rPr>
                <w:i/>
                <w:iCs/>
                <w:sz w:val="16"/>
                <w:szCs w:val="16"/>
              </w:rPr>
            </w:pPr>
            <w:r>
              <w:rPr>
                <w:i/>
                <w:iCs/>
                <w:sz w:val="16"/>
                <w:szCs w:val="16"/>
              </w:rPr>
              <w:t>Objetivos Asociados</w:t>
            </w:r>
          </w:p>
        </w:tc>
        <w:tc>
          <w:tcPr>
            <w:tcW w:w="6843" w:type="dxa"/>
            <w:gridSpan w:val="2"/>
          </w:tcPr>
          <w:p w14:paraId="6F786ADA" w14:textId="67159EE5" w:rsidR="00B93344" w:rsidRPr="00B93344" w:rsidRDefault="00B93344" w:rsidP="00B93344">
            <w:pPr>
              <w:spacing w:before="120" w:after="120"/>
              <w:rPr>
                <w:sz w:val="16"/>
                <w:szCs w:val="16"/>
              </w:rPr>
            </w:pPr>
            <w:r w:rsidRPr="00B93344">
              <w:rPr>
                <w:sz w:val="16"/>
                <w:szCs w:val="16"/>
              </w:rPr>
              <w:t>OBJ-02, OBJ-03</w:t>
            </w:r>
          </w:p>
        </w:tc>
      </w:tr>
      <w:tr w:rsidR="00B93344" w14:paraId="6ECDABC8" w14:textId="77777777" w:rsidTr="0047521B">
        <w:trPr>
          <w:cantSplit/>
        </w:trPr>
        <w:tc>
          <w:tcPr>
            <w:tcW w:w="1797" w:type="dxa"/>
            <w:gridSpan w:val="2"/>
            <w:shd w:val="clear" w:color="auto" w:fill="262626" w:themeFill="text1" w:themeFillTint="D9"/>
          </w:tcPr>
          <w:p w14:paraId="43303BD2" w14:textId="77777777" w:rsidR="00B93344" w:rsidRDefault="00B93344" w:rsidP="00B93344">
            <w:pPr>
              <w:spacing w:before="120" w:after="120"/>
              <w:rPr>
                <w:i/>
                <w:iCs/>
                <w:sz w:val="16"/>
                <w:szCs w:val="16"/>
              </w:rPr>
            </w:pPr>
            <w:r>
              <w:rPr>
                <w:i/>
                <w:iCs/>
                <w:sz w:val="16"/>
                <w:szCs w:val="16"/>
              </w:rPr>
              <w:t>Requisitos Asociados</w:t>
            </w:r>
          </w:p>
        </w:tc>
        <w:tc>
          <w:tcPr>
            <w:tcW w:w="6843" w:type="dxa"/>
            <w:gridSpan w:val="2"/>
          </w:tcPr>
          <w:p w14:paraId="2C73BAB0" w14:textId="44B00061" w:rsidR="00B93344" w:rsidRPr="00B93344" w:rsidRDefault="00B93344" w:rsidP="00B93344">
            <w:pPr>
              <w:spacing w:before="120" w:after="120"/>
              <w:rPr>
                <w:sz w:val="16"/>
                <w:szCs w:val="16"/>
              </w:rPr>
            </w:pPr>
            <w:r w:rsidRPr="00B93344">
              <w:rPr>
                <w:sz w:val="16"/>
                <w:szCs w:val="16"/>
              </w:rPr>
              <w:t>RF-04, RF-05, RF-11, RNF-09</w:t>
            </w:r>
          </w:p>
        </w:tc>
      </w:tr>
      <w:tr w:rsidR="00651EE0" w14:paraId="41E1D7E2" w14:textId="77777777" w:rsidTr="0047521B">
        <w:trPr>
          <w:cantSplit/>
        </w:trPr>
        <w:tc>
          <w:tcPr>
            <w:tcW w:w="8640" w:type="dxa"/>
            <w:gridSpan w:val="4"/>
            <w:shd w:val="clear" w:color="auto" w:fill="000000" w:themeFill="text1"/>
          </w:tcPr>
          <w:p w14:paraId="6343FA2F" w14:textId="77777777" w:rsidR="00651EE0" w:rsidRPr="00233EBD" w:rsidRDefault="00651EE0" w:rsidP="0047521B">
            <w:pPr>
              <w:spacing w:before="120" w:after="120"/>
              <w:rPr>
                <w:b/>
                <w:bCs/>
                <w:sz w:val="16"/>
                <w:szCs w:val="16"/>
              </w:rPr>
            </w:pPr>
            <w:r w:rsidRPr="00233EBD">
              <w:rPr>
                <w:b/>
                <w:bCs/>
                <w:sz w:val="16"/>
                <w:szCs w:val="16"/>
              </w:rPr>
              <w:t>Actores e Intereses</w:t>
            </w:r>
          </w:p>
        </w:tc>
      </w:tr>
      <w:tr w:rsidR="00807023" w14:paraId="5C847763" w14:textId="77777777" w:rsidTr="0047521B">
        <w:trPr>
          <w:cantSplit/>
        </w:trPr>
        <w:tc>
          <w:tcPr>
            <w:tcW w:w="1797" w:type="dxa"/>
            <w:gridSpan w:val="2"/>
            <w:shd w:val="clear" w:color="auto" w:fill="262626" w:themeFill="text1" w:themeFillTint="D9"/>
          </w:tcPr>
          <w:p w14:paraId="1023C7C8" w14:textId="77777777" w:rsidR="00807023" w:rsidRPr="00FF6E96" w:rsidRDefault="00807023" w:rsidP="0080702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47B3EC7E" w14:textId="62F0968F" w:rsidR="00807023" w:rsidRPr="00807023" w:rsidRDefault="00807023" w:rsidP="00807023">
            <w:pPr>
              <w:spacing w:before="120" w:after="120"/>
              <w:rPr>
                <w:sz w:val="16"/>
                <w:szCs w:val="16"/>
              </w:rPr>
            </w:pPr>
            <w:r w:rsidRPr="00807023">
              <w:rPr>
                <w:b/>
                <w:bCs/>
                <w:sz w:val="16"/>
                <w:szCs w:val="16"/>
              </w:rPr>
              <w:t>Administrador:</w:t>
            </w:r>
            <w:r w:rsidRPr="00807023">
              <w:rPr>
                <w:sz w:val="16"/>
                <w:szCs w:val="16"/>
              </w:rPr>
              <w:t xml:space="preserve"> mantener los dos ejes de clasificación que deciden sobre un producto </w:t>
            </w:r>
            <w:r w:rsidR="00FE2F78">
              <w:rPr>
                <w:sz w:val="16"/>
                <w:szCs w:val="16"/>
              </w:rPr>
              <w:t>(</w:t>
            </w:r>
            <w:r w:rsidRPr="00807023">
              <w:rPr>
                <w:sz w:val="16"/>
                <w:szCs w:val="16"/>
              </w:rPr>
              <w:t>el que determina su rubro y su identidad, y el que determina su tamaño físico y su precio de referencia</w:t>
            </w:r>
            <w:r w:rsidR="00FE2F78">
              <w:rPr>
                <w:sz w:val="16"/>
                <w:szCs w:val="16"/>
              </w:rPr>
              <w:t>)</w:t>
            </w:r>
            <w:r w:rsidRPr="00807023">
              <w:rPr>
                <w:sz w:val="16"/>
                <w:szCs w:val="16"/>
              </w:rPr>
              <w:t xml:space="preserve"> y declarar qué combinaciones entre ellos son posibles.</w:t>
            </w:r>
          </w:p>
        </w:tc>
      </w:tr>
      <w:tr w:rsidR="00807023" w14:paraId="0AB84910" w14:textId="77777777" w:rsidTr="0047521B">
        <w:trPr>
          <w:cantSplit/>
        </w:trPr>
        <w:tc>
          <w:tcPr>
            <w:tcW w:w="1797" w:type="dxa"/>
            <w:gridSpan w:val="2"/>
            <w:shd w:val="clear" w:color="auto" w:fill="262626" w:themeFill="text1" w:themeFillTint="D9"/>
          </w:tcPr>
          <w:p w14:paraId="60E4F418" w14:textId="77777777" w:rsidR="00807023" w:rsidRPr="00FF6E96" w:rsidRDefault="00807023" w:rsidP="00807023">
            <w:pPr>
              <w:spacing w:before="120" w:after="120"/>
              <w:rPr>
                <w:i/>
                <w:iCs/>
                <w:sz w:val="16"/>
                <w:szCs w:val="16"/>
              </w:rPr>
            </w:pPr>
            <w:r>
              <w:rPr>
                <w:i/>
                <w:iCs/>
                <w:sz w:val="16"/>
                <w:szCs w:val="16"/>
              </w:rPr>
              <w:t>Actores Secundarios</w:t>
            </w:r>
          </w:p>
        </w:tc>
        <w:tc>
          <w:tcPr>
            <w:tcW w:w="6843" w:type="dxa"/>
            <w:gridSpan w:val="2"/>
          </w:tcPr>
          <w:p w14:paraId="4A752279" w14:textId="282EB881" w:rsidR="00807023" w:rsidRPr="00807023" w:rsidRDefault="00807023" w:rsidP="00807023">
            <w:pPr>
              <w:spacing w:before="120" w:after="120"/>
              <w:rPr>
                <w:sz w:val="16"/>
                <w:szCs w:val="16"/>
              </w:rPr>
            </w:pPr>
            <w:r w:rsidRPr="00807023">
              <w:rPr>
                <w:sz w:val="16"/>
                <w:szCs w:val="16"/>
              </w:rPr>
              <w:t>-</w:t>
            </w:r>
          </w:p>
        </w:tc>
      </w:tr>
      <w:tr w:rsidR="00807023" w14:paraId="2545061E" w14:textId="77777777" w:rsidTr="0047521B">
        <w:trPr>
          <w:cantSplit/>
        </w:trPr>
        <w:tc>
          <w:tcPr>
            <w:tcW w:w="1797" w:type="dxa"/>
            <w:gridSpan w:val="2"/>
            <w:shd w:val="clear" w:color="auto" w:fill="262626" w:themeFill="text1" w:themeFillTint="D9"/>
          </w:tcPr>
          <w:p w14:paraId="5AD79AC4" w14:textId="77777777" w:rsidR="00807023" w:rsidRPr="00FF6E96" w:rsidRDefault="00807023" w:rsidP="00807023">
            <w:pPr>
              <w:spacing w:before="120" w:after="120"/>
              <w:rPr>
                <w:i/>
                <w:iCs/>
                <w:sz w:val="16"/>
                <w:szCs w:val="16"/>
              </w:rPr>
            </w:pPr>
            <w:r w:rsidRPr="00FF6E96">
              <w:rPr>
                <w:i/>
                <w:iCs/>
                <w:sz w:val="16"/>
                <w:szCs w:val="16"/>
              </w:rPr>
              <w:t>Precondiciones</w:t>
            </w:r>
          </w:p>
        </w:tc>
        <w:tc>
          <w:tcPr>
            <w:tcW w:w="6843" w:type="dxa"/>
            <w:gridSpan w:val="2"/>
          </w:tcPr>
          <w:p w14:paraId="1C5934A3" w14:textId="0A05D4AF" w:rsidR="00807023" w:rsidRPr="00807023" w:rsidRDefault="00807023">
            <w:pPr>
              <w:pStyle w:val="Prrafodelista"/>
              <w:numPr>
                <w:ilvl w:val="0"/>
                <w:numId w:val="45"/>
              </w:numPr>
              <w:spacing w:before="120" w:after="120"/>
              <w:rPr>
                <w:sz w:val="16"/>
                <w:szCs w:val="16"/>
              </w:rPr>
            </w:pPr>
            <w:r w:rsidRPr="00807023">
              <w:rPr>
                <w:sz w:val="16"/>
                <w:szCs w:val="16"/>
              </w:rPr>
              <w:t>El Administrador tiene sesión activa con rol Administrador.</w:t>
            </w:r>
          </w:p>
        </w:tc>
      </w:tr>
      <w:tr w:rsidR="00807023" w14:paraId="57205636" w14:textId="77777777" w:rsidTr="0047521B">
        <w:trPr>
          <w:cantSplit/>
        </w:trPr>
        <w:tc>
          <w:tcPr>
            <w:tcW w:w="1797" w:type="dxa"/>
            <w:gridSpan w:val="2"/>
            <w:shd w:val="clear" w:color="auto" w:fill="262626" w:themeFill="text1" w:themeFillTint="D9"/>
          </w:tcPr>
          <w:p w14:paraId="64086983" w14:textId="77777777" w:rsidR="00807023" w:rsidRPr="00FF6E96" w:rsidRDefault="00807023" w:rsidP="00807023">
            <w:pPr>
              <w:spacing w:before="120" w:after="120"/>
              <w:rPr>
                <w:i/>
                <w:iCs/>
                <w:sz w:val="16"/>
                <w:szCs w:val="16"/>
              </w:rPr>
            </w:pPr>
            <w:r w:rsidRPr="00FF6E96">
              <w:rPr>
                <w:i/>
                <w:iCs/>
                <w:sz w:val="16"/>
                <w:szCs w:val="16"/>
              </w:rPr>
              <w:t>Postcondiciones</w:t>
            </w:r>
          </w:p>
        </w:tc>
        <w:tc>
          <w:tcPr>
            <w:tcW w:w="6843" w:type="dxa"/>
            <w:gridSpan w:val="2"/>
          </w:tcPr>
          <w:p w14:paraId="46F48F39" w14:textId="77777777" w:rsidR="00FE2F78" w:rsidRDefault="00807023">
            <w:pPr>
              <w:pStyle w:val="Prrafodelista"/>
              <w:numPr>
                <w:ilvl w:val="0"/>
                <w:numId w:val="45"/>
              </w:numPr>
              <w:spacing w:before="120" w:after="120"/>
              <w:rPr>
                <w:sz w:val="16"/>
                <w:szCs w:val="16"/>
              </w:rPr>
            </w:pPr>
            <w:r w:rsidRPr="00807023">
              <w:rPr>
                <w:sz w:val="16"/>
                <w:szCs w:val="16"/>
              </w:rPr>
              <w:t xml:space="preserve">El tipo o el formato queda registrado o modificado, con su rubro y sus combinaciones declaradas, y disponible en los formularios de alta de producto y en la tabla de precios de referencia. </w:t>
            </w:r>
          </w:p>
          <w:p w14:paraId="64BD8EE8" w14:textId="42CCD42D" w:rsidR="00807023" w:rsidRPr="00807023" w:rsidRDefault="00807023">
            <w:pPr>
              <w:pStyle w:val="Prrafodelista"/>
              <w:numPr>
                <w:ilvl w:val="0"/>
                <w:numId w:val="45"/>
              </w:numPr>
              <w:spacing w:before="120" w:after="120"/>
              <w:rPr>
                <w:sz w:val="16"/>
                <w:szCs w:val="16"/>
              </w:rPr>
            </w:pPr>
            <w:r w:rsidRPr="00807023">
              <w:rPr>
                <w:sz w:val="16"/>
                <w:szCs w:val="16"/>
              </w:rPr>
              <w:t>Las operaciones quedan registradas en el log de auditoría.</w:t>
            </w:r>
          </w:p>
        </w:tc>
      </w:tr>
      <w:tr w:rsidR="00651EE0" w14:paraId="01DF9078" w14:textId="77777777" w:rsidTr="0047521B">
        <w:trPr>
          <w:cantSplit/>
        </w:trPr>
        <w:tc>
          <w:tcPr>
            <w:tcW w:w="8640" w:type="dxa"/>
            <w:gridSpan w:val="4"/>
            <w:shd w:val="clear" w:color="auto" w:fill="000000" w:themeFill="text1"/>
            <w:vAlign w:val="center"/>
          </w:tcPr>
          <w:p w14:paraId="0E984018" w14:textId="77777777" w:rsidR="00651EE0" w:rsidRPr="00FF6E96" w:rsidRDefault="00651EE0" w:rsidP="0047521B">
            <w:pPr>
              <w:spacing w:before="120" w:after="120"/>
              <w:rPr>
                <w:b/>
                <w:bCs/>
                <w:sz w:val="16"/>
                <w:szCs w:val="16"/>
              </w:rPr>
            </w:pPr>
            <w:r w:rsidRPr="00FF6E96">
              <w:rPr>
                <w:b/>
                <w:bCs/>
                <w:color w:val="FFFFFF" w:themeColor="background1"/>
                <w:sz w:val="16"/>
                <w:szCs w:val="16"/>
              </w:rPr>
              <w:t>Flujo de Eventos Principal</w:t>
            </w:r>
          </w:p>
        </w:tc>
      </w:tr>
      <w:tr w:rsidR="00651EE0" w14:paraId="2645FB37" w14:textId="77777777" w:rsidTr="0047521B">
        <w:trPr>
          <w:cantSplit/>
        </w:trPr>
        <w:tc>
          <w:tcPr>
            <w:tcW w:w="562" w:type="dxa"/>
            <w:shd w:val="clear" w:color="auto" w:fill="262626" w:themeFill="text1" w:themeFillTint="D9"/>
            <w:vAlign w:val="center"/>
          </w:tcPr>
          <w:p w14:paraId="78B60476" w14:textId="77777777" w:rsidR="00651EE0" w:rsidRPr="00FF6E96" w:rsidRDefault="00651EE0" w:rsidP="0047521B">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79D61DE6" w14:textId="77777777" w:rsidR="00651EE0" w:rsidRPr="00FF6E96" w:rsidRDefault="00651EE0" w:rsidP="0047521B">
            <w:pPr>
              <w:spacing w:before="120" w:after="120"/>
              <w:rPr>
                <w:i/>
                <w:iCs/>
                <w:sz w:val="16"/>
                <w:szCs w:val="16"/>
              </w:rPr>
            </w:pPr>
            <w:r w:rsidRPr="00FF6E96">
              <w:rPr>
                <w:i/>
                <w:iCs/>
                <w:sz w:val="16"/>
                <w:szCs w:val="16"/>
              </w:rPr>
              <w:t>Acción</w:t>
            </w:r>
          </w:p>
        </w:tc>
      </w:tr>
      <w:tr w:rsidR="00FA7778" w14:paraId="78400A46" w14:textId="77777777" w:rsidTr="0047521B">
        <w:trPr>
          <w:cantSplit/>
        </w:trPr>
        <w:tc>
          <w:tcPr>
            <w:tcW w:w="562" w:type="dxa"/>
            <w:vAlign w:val="center"/>
          </w:tcPr>
          <w:p w14:paraId="65C32DCB" w14:textId="77777777" w:rsidR="00FA7778" w:rsidRPr="00FF6E96" w:rsidRDefault="00FA7778" w:rsidP="00FA7778">
            <w:pPr>
              <w:spacing w:before="120" w:after="120"/>
              <w:jc w:val="center"/>
              <w:rPr>
                <w:b/>
                <w:bCs/>
                <w:sz w:val="16"/>
                <w:szCs w:val="16"/>
              </w:rPr>
            </w:pPr>
            <w:r w:rsidRPr="00FF6E96">
              <w:rPr>
                <w:b/>
                <w:bCs/>
                <w:sz w:val="16"/>
                <w:szCs w:val="16"/>
              </w:rPr>
              <w:t>1</w:t>
            </w:r>
          </w:p>
        </w:tc>
        <w:tc>
          <w:tcPr>
            <w:tcW w:w="8078" w:type="dxa"/>
            <w:gridSpan w:val="3"/>
          </w:tcPr>
          <w:p w14:paraId="0BC0A329" w14:textId="6096AB6A" w:rsidR="00FA7778" w:rsidRPr="00FA7778" w:rsidRDefault="00FA7778" w:rsidP="00FA7778">
            <w:pPr>
              <w:spacing w:before="120" w:after="120"/>
              <w:rPr>
                <w:i/>
                <w:iCs/>
                <w:sz w:val="16"/>
                <w:szCs w:val="16"/>
              </w:rPr>
            </w:pPr>
            <w:r w:rsidRPr="00FA7778">
              <w:rPr>
                <w:i/>
                <w:iCs/>
                <w:sz w:val="16"/>
                <w:szCs w:val="16"/>
              </w:rPr>
              <w:t>El Administrador accede a la administración de tipos y formatos desde la pantalla de parámetros globales.</w:t>
            </w:r>
          </w:p>
        </w:tc>
      </w:tr>
      <w:tr w:rsidR="00FA7778" w14:paraId="7A7D3268" w14:textId="77777777" w:rsidTr="0047521B">
        <w:trPr>
          <w:cantSplit/>
        </w:trPr>
        <w:tc>
          <w:tcPr>
            <w:tcW w:w="562" w:type="dxa"/>
            <w:vAlign w:val="center"/>
          </w:tcPr>
          <w:p w14:paraId="4BD709FA" w14:textId="77777777" w:rsidR="00FA7778" w:rsidRPr="00FF6E96" w:rsidRDefault="00FA7778" w:rsidP="00FA7778">
            <w:pPr>
              <w:spacing w:before="120" w:after="120"/>
              <w:jc w:val="center"/>
              <w:rPr>
                <w:b/>
                <w:bCs/>
                <w:sz w:val="16"/>
                <w:szCs w:val="16"/>
              </w:rPr>
            </w:pPr>
            <w:r w:rsidRPr="00FF6E96">
              <w:rPr>
                <w:b/>
                <w:bCs/>
                <w:sz w:val="16"/>
                <w:szCs w:val="16"/>
              </w:rPr>
              <w:t>2</w:t>
            </w:r>
          </w:p>
        </w:tc>
        <w:tc>
          <w:tcPr>
            <w:tcW w:w="8078" w:type="dxa"/>
            <w:gridSpan w:val="3"/>
          </w:tcPr>
          <w:p w14:paraId="13A6A10D" w14:textId="0AB42748" w:rsidR="00FA7778" w:rsidRPr="00FA7778" w:rsidRDefault="00FA7778" w:rsidP="00FA7778">
            <w:pPr>
              <w:spacing w:before="120" w:after="120"/>
              <w:rPr>
                <w:i/>
                <w:iCs/>
                <w:sz w:val="16"/>
                <w:szCs w:val="16"/>
              </w:rPr>
            </w:pPr>
            <w:r w:rsidRPr="00FA7778">
              <w:rPr>
                <w:i/>
                <w:iCs/>
                <w:sz w:val="16"/>
                <w:szCs w:val="16"/>
              </w:rPr>
              <w:t xml:space="preserve">El sistema presenta los tipos de material con su rubro </w:t>
            </w:r>
            <w:r>
              <w:rPr>
                <w:i/>
                <w:iCs/>
                <w:sz w:val="16"/>
                <w:szCs w:val="16"/>
              </w:rPr>
              <w:t>(</w:t>
            </w:r>
            <w:r w:rsidRPr="00FA7778">
              <w:rPr>
                <w:i/>
                <w:iCs/>
                <w:sz w:val="16"/>
                <w:szCs w:val="16"/>
              </w:rPr>
              <w:t>editorial o no editorial</w:t>
            </w:r>
            <w:r>
              <w:rPr>
                <w:i/>
                <w:iCs/>
                <w:sz w:val="16"/>
                <w:szCs w:val="16"/>
              </w:rPr>
              <w:t>)</w:t>
            </w:r>
            <w:r w:rsidRPr="00FA7778">
              <w:rPr>
                <w:i/>
                <w:iCs/>
                <w:sz w:val="16"/>
                <w:szCs w:val="16"/>
              </w:rPr>
              <w:t>, si tabulan formato, y la cantidad de productos vinculados.</w:t>
            </w:r>
          </w:p>
        </w:tc>
      </w:tr>
      <w:tr w:rsidR="00FA7778" w14:paraId="02AE3CA2" w14:textId="77777777" w:rsidTr="0047521B">
        <w:trPr>
          <w:cantSplit/>
        </w:trPr>
        <w:tc>
          <w:tcPr>
            <w:tcW w:w="562" w:type="dxa"/>
            <w:vAlign w:val="center"/>
          </w:tcPr>
          <w:p w14:paraId="3003B2F3" w14:textId="77777777" w:rsidR="00FA7778" w:rsidRPr="00FF6E96" w:rsidRDefault="00FA7778" w:rsidP="00FA7778">
            <w:pPr>
              <w:spacing w:before="120" w:after="120"/>
              <w:jc w:val="center"/>
              <w:rPr>
                <w:b/>
                <w:bCs/>
                <w:sz w:val="16"/>
                <w:szCs w:val="16"/>
              </w:rPr>
            </w:pPr>
            <w:r w:rsidRPr="00FF6E96">
              <w:rPr>
                <w:b/>
                <w:bCs/>
                <w:sz w:val="16"/>
                <w:szCs w:val="16"/>
              </w:rPr>
              <w:t>3</w:t>
            </w:r>
          </w:p>
        </w:tc>
        <w:tc>
          <w:tcPr>
            <w:tcW w:w="8078" w:type="dxa"/>
            <w:gridSpan w:val="3"/>
          </w:tcPr>
          <w:p w14:paraId="18F4CECD" w14:textId="4E7306C1" w:rsidR="00FA7778" w:rsidRPr="00FA7778" w:rsidRDefault="00FA7778" w:rsidP="00FA7778">
            <w:pPr>
              <w:spacing w:before="120" w:after="120"/>
              <w:rPr>
                <w:i/>
                <w:iCs/>
                <w:sz w:val="16"/>
                <w:szCs w:val="16"/>
              </w:rPr>
            </w:pPr>
            <w:r w:rsidRPr="00FA7778">
              <w:rPr>
                <w:i/>
                <w:iCs/>
                <w:sz w:val="16"/>
                <w:szCs w:val="16"/>
              </w:rPr>
              <w:t>El Administrador crea un tipo indicando su nombre, su rubro y si tabula formato; o edita uno existente.</w:t>
            </w:r>
          </w:p>
        </w:tc>
      </w:tr>
      <w:tr w:rsidR="00FA7778" w14:paraId="5C393607" w14:textId="77777777" w:rsidTr="0047521B">
        <w:trPr>
          <w:cantSplit/>
        </w:trPr>
        <w:tc>
          <w:tcPr>
            <w:tcW w:w="562" w:type="dxa"/>
            <w:vAlign w:val="center"/>
          </w:tcPr>
          <w:p w14:paraId="7158C221" w14:textId="77777777" w:rsidR="00FA7778" w:rsidRPr="00FF6E96" w:rsidRDefault="00FA7778" w:rsidP="00FA7778">
            <w:pPr>
              <w:spacing w:before="120" w:after="120"/>
              <w:jc w:val="center"/>
              <w:rPr>
                <w:b/>
                <w:bCs/>
                <w:sz w:val="16"/>
                <w:szCs w:val="16"/>
              </w:rPr>
            </w:pPr>
            <w:r>
              <w:rPr>
                <w:b/>
                <w:bCs/>
                <w:sz w:val="16"/>
                <w:szCs w:val="16"/>
              </w:rPr>
              <w:t>4</w:t>
            </w:r>
          </w:p>
        </w:tc>
        <w:tc>
          <w:tcPr>
            <w:tcW w:w="8078" w:type="dxa"/>
            <w:gridSpan w:val="3"/>
          </w:tcPr>
          <w:p w14:paraId="751C5D6E" w14:textId="2A064D11" w:rsidR="00FA7778" w:rsidRPr="00FA7778" w:rsidRDefault="00FA7778" w:rsidP="00FA7778">
            <w:pPr>
              <w:spacing w:before="120" w:after="120"/>
              <w:rPr>
                <w:i/>
                <w:iCs/>
                <w:sz w:val="16"/>
                <w:szCs w:val="16"/>
              </w:rPr>
            </w:pPr>
            <w:r w:rsidRPr="00FA7778">
              <w:rPr>
                <w:i/>
                <w:iCs/>
                <w:sz w:val="16"/>
                <w:szCs w:val="16"/>
              </w:rPr>
              <w:t>El sistema valida que el nombre no colisione, ignorando mayúsculas y espacios sobrantes.</w:t>
            </w:r>
          </w:p>
        </w:tc>
      </w:tr>
      <w:tr w:rsidR="00FA7778" w14:paraId="2F01865B" w14:textId="77777777" w:rsidTr="0047521B">
        <w:trPr>
          <w:cantSplit/>
        </w:trPr>
        <w:tc>
          <w:tcPr>
            <w:tcW w:w="562" w:type="dxa"/>
            <w:vAlign w:val="center"/>
          </w:tcPr>
          <w:p w14:paraId="19DA8822" w14:textId="77777777" w:rsidR="00FA7778" w:rsidRPr="00FF6E96" w:rsidRDefault="00FA7778" w:rsidP="00FA7778">
            <w:pPr>
              <w:spacing w:before="120" w:after="120"/>
              <w:jc w:val="center"/>
              <w:rPr>
                <w:b/>
                <w:bCs/>
                <w:sz w:val="16"/>
                <w:szCs w:val="16"/>
              </w:rPr>
            </w:pPr>
            <w:r>
              <w:rPr>
                <w:b/>
                <w:bCs/>
                <w:sz w:val="16"/>
                <w:szCs w:val="16"/>
              </w:rPr>
              <w:t>5</w:t>
            </w:r>
          </w:p>
        </w:tc>
        <w:tc>
          <w:tcPr>
            <w:tcW w:w="8078" w:type="dxa"/>
            <w:gridSpan w:val="3"/>
          </w:tcPr>
          <w:p w14:paraId="6FA52ECE" w14:textId="4C6D897C" w:rsidR="00FA7778" w:rsidRPr="00FA7778" w:rsidRDefault="00FA7778" w:rsidP="00FA7778">
            <w:pPr>
              <w:spacing w:before="120" w:after="120"/>
              <w:rPr>
                <w:i/>
                <w:iCs/>
                <w:sz w:val="16"/>
                <w:szCs w:val="16"/>
              </w:rPr>
            </w:pPr>
            <w:r w:rsidRPr="00FA7778">
              <w:rPr>
                <w:i/>
                <w:iCs/>
                <w:sz w:val="16"/>
                <w:szCs w:val="16"/>
              </w:rPr>
              <w:t>El Administrador accede a la administración de formatos, crea uno indicando su nombre, o edita uno existente.</w:t>
            </w:r>
          </w:p>
        </w:tc>
      </w:tr>
      <w:tr w:rsidR="00FA7778" w14:paraId="1C0896A1" w14:textId="77777777" w:rsidTr="0047521B">
        <w:trPr>
          <w:cantSplit/>
        </w:trPr>
        <w:tc>
          <w:tcPr>
            <w:tcW w:w="562" w:type="dxa"/>
            <w:vAlign w:val="center"/>
          </w:tcPr>
          <w:p w14:paraId="13F79576" w14:textId="10876E37" w:rsidR="00FA7778" w:rsidRDefault="00FA7778" w:rsidP="00FA7778">
            <w:pPr>
              <w:spacing w:before="120" w:after="120"/>
              <w:jc w:val="center"/>
              <w:rPr>
                <w:b/>
                <w:bCs/>
                <w:sz w:val="16"/>
                <w:szCs w:val="16"/>
              </w:rPr>
            </w:pPr>
            <w:r>
              <w:rPr>
                <w:b/>
                <w:bCs/>
                <w:sz w:val="16"/>
                <w:szCs w:val="16"/>
              </w:rPr>
              <w:t>6</w:t>
            </w:r>
          </w:p>
        </w:tc>
        <w:tc>
          <w:tcPr>
            <w:tcW w:w="8078" w:type="dxa"/>
            <w:gridSpan w:val="3"/>
          </w:tcPr>
          <w:p w14:paraId="1C2D970D" w14:textId="21403F34" w:rsidR="00FA7778" w:rsidRPr="00FA7778" w:rsidRDefault="00FA7778" w:rsidP="00FA7778">
            <w:pPr>
              <w:spacing w:before="120" w:after="120"/>
              <w:rPr>
                <w:i/>
                <w:iCs/>
                <w:sz w:val="16"/>
                <w:szCs w:val="16"/>
              </w:rPr>
            </w:pPr>
            <w:r w:rsidRPr="00FA7778">
              <w:rPr>
                <w:i/>
                <w:iCs/>
                <w:sz w:val="16"/>
                <w:szCs w:val="16"/>
              </w:rPr>
              <w:t>El Administrador declara qué formatos se ofrecen en cada tipo que tabula formato. El catálogo de formatos es compartido entre editoriales: un mismo tamaño es el mismo en todas partes, y lo que varía por editorial es el precio, no el tamaño.</w:t>
            </w:r>
          </w:p>
        </w:tc>
      </w:tr>
      <w:tr w:rsidR="00FA7778" w14:paraId="3F6D9266" w14:textId="77777777" w:rsidTr="0047521B">
        <w:trPr>
          <w:cantSplit/>
        </w:trPr>
        <w:tc>
          <w:tcPr>
            <w:tcW w:w="562" w:type="dxa"/>
            <w:vAlign w:val="center"/>
          </w:tcPr>
          <w:p w14:paraId="1D4DA1DE" w14:textId="699630F0" w:rsidR="00FA7778" w:rsidRDefault="00FA7778" w:rsidP="00FA7778">
            <w:pPr>
              <w:spacing w:before="120" w:after="120"/>
              <w:jc w:val="center"/>
              <w:rPr>
                <w:b/>
                <w:bCs/>
                <w:sz w:val="16"/>
                <w:szCs w:val="16"/>
              </w:rPr>
            </w:pPr>
            <w:r>
              <w:rPr>
                <w:b/>
                <w:bCs/>
                <w:sz w:val="16"/>
                <w:szCs w:val="16"/>
              </w:rPr>
              <w:t>7</w:t>
            </w:r>
          </w:p>
        </w:tc>
        <w:tc>
          <w:tcPr>
            <w:tcW w:w="8078" w:type="dxa"/>
            <w:gridSpan w:val="3"/>
          </w:tcPr>
          <w:p w14:paraId="46477C04" w14:textId="07266B0B" w:rsidR="00FA7778" w:rsidRPr="00FA7778" w:rsidRDefault="003C6C68" w:rsidP="003C6C68">
            <w:pPr>
              <w:spacing w:before="120" w:after="120"/>
              <w:rPr>
                <w:i/>
                <w:iCs/>
                <w:sz w:val="16"/>
                <w:szCs w:val="16"/>
              </w:rPr>
            </w:pPr>
            <w:r w:rsidRPr="003C6C68">
              <w:rPr>
                <w:i/>
                <w:iCs/>
                <w:sz w:val="16"/>
                <w:szCs w:val="16"/>
              </w:rPr>
              <w:t>El sistema registra las operaciones y actualiza los listados. Todo queda registrado en el log de auditoría.</w:t>
            </w:r>
          </w:p>
        </w:tc>
      </w:tr>
      <w:tr w:rsidR="00651EE0" w14:paraId="5FAAC106" w14:textId="77777777" w:rsidTr="0047521B">
        <w:trPr>
          <w:cantSplit/>
        </w:trPr>
        <w:tc>
          <w:tcPr>
            <w:tcW w:w="8640" w:type="dxa"/>
            <w:gridSpan w:val="4"/>
            <w:shd w:val="clear" w:color="auto" w:fill="000000" w:themeFill="text1"/>
            <w:vAlign w:val="center"/>
          </w:tcPr>
          <w:p w14:paraId="688C0BBA" w14:textId="77777777" w:rsidR="00651EE0" w:rsidRPr="00FF6E96" w:rsidRDefault="00651EE0" w:rsidP="0047521B">
            <w:pPr>
              <w:spacing w:before="120" w:after="120"/>
              <w:rPr>
                <w:b/>
                <w:bCs/>
                <w:sz w:val="16"/>
                <w:szCs w:val="16"/>
              </w:rPr>
            </w:pPr>
            <w:r>
              <w:rPr>
                <w:b/>
                <w:bCs/>
                <w:sz w:val="16"/>
                <w:szCs w:val="16"/>
              </w:rPr>
              <w:t>Flujos de Eventos Alternativo</w:t>
            </w:r>
          </w:p>
        </w:tc>
      </w:tr>
      <w:tr w:rsidR="00651EE0" w14:paraId="7A67E4F7" w14:textId="77777777" w:rsidTr="0047521B">
        <w:trPr>
          <w:cantSplit/>
        </w:trPr>
        <w:tc>
          <w:tcPr>
            <w:tcW w:w="562" w:type="dxa"/>
            <w:shd w:val="clear" w:color="auto" w:fill="262626" w:themeFill="text1" w:themeFillTint="D9"/>
            <w:vAlign w:val="center"/>
          </w:tcPr>
          <w:p w14:paraId="34BBF6F2" w14:textId="77777777" w:rsidR="00651EE0" w:rsidRPr="00FF6E96" w:rsidRDefault="00651EE0" w:rsidP="0047521B">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29FD6DBE" w14:textId="77777777" w:rsidR="00651EE0" w:rsidRPr="00FF6E96" w:rsidRDefault="00651EE0" w:rsidP="0047521B">
            <w:pPr>
              <w:spacing w:before="120" w:after="120"/>
              <w:rPr>
                <w:i/>
                <w:iCs/>
                <w:sz w:val="16"/>
                <w:szCs w:val="16"/>
              </w:rPr>
            </w:pPr>
            <w:r w:rsidRPr="00FF6E96">
              <w:rPr>
                <w:i/>
                <w:iCs/>
                <w:sz w:val="16"/>
                <w:szCs w:val="16"/>
              </w:rPr>
              <w:t>Descripción</w:t>
            </w:r>
          </w:p>
        </w:tc>
      </w:tr>
      <w:tr w:rsidR="004C13ED" w14:paraId="7E396C13" w14:textId="77777777" w:rsidTr="0047521B">
        <w:trPr>
          <w:cantSplit/>
        </w:trPr>
        <w:tc>
          <w:tcPr>
            <w:tcW w:w="562" w:type="dxa"/>
            <w:vAlign w:val="center"/>
          </w:tcPr>
          <w:p w14:paraId="7EC7DADA" w14:textId="77777777" w:rsidR="004C13ED" w:rsidRPr="00FF6E96" w:rsidRDefault="004C13ED" w:rsidP="004C13ED">
            <w:pPr>
              <w:spacing w:before="120" w:after="120"/>
              <w:jc w:val="center"/>
              <w:rPr>
                <w:b/>
                <w:bCs/>
                <w:sz w:val="16"/>
                <w:szCs w:val="16"/>
              </w:rPr>
            </w:pPr>
            <w:r>
              <w:rPr>
                <w:b/>
                <w:bCs/>
                <w:sz w:val="16"/>
                <w:szCs w:val="16"/>
              </w:rPr>
              <w:lastRenderedPageBreak/>
              <w:t>A1</w:t>
            </w:r>
          </w:p>
        </w:tc>
        <w:tc>
          <w:tcPr>
            <w:tcW w:w="8078" w:type="dxa"/>
            <w:gridSpan w:val="3"/>
          </w:tcPr>
          <w:p w14:paraId="5423D89A" w14:textId="0B7EDB95" w:rsidR="004C13ED" w:rsidRPr="004C13ED" w:rsidRDefault="004C13ED" w:rsidP="004C13ED">
            <w:pPr>
              <w:spacing w:before="120" w:after="120"/>
              <w:rPr>
                <w:sz w:val="16"/>
                <w:szCs w:val="16"/>
              </w:rPr>
            </w:pPr>
            <w:r w:rsidRPr="004C13ED">
              <w:rPr>
                <w:sz w:val="16"/>
                <w:szCs w:val="16"/>
              </w:rPr>
              <w:t>Alta desde el formulario de carga. Este caso de uso extiende a CU-ALT-NAC y CU-ALT-IMP en su punto de selección de tipo o de formato, con el mismo mecanismo descrito en CU-CFG-EDT A1.</w:t>
            </w:r>
          </w:p>
        </w:tc>
      </w:tr>
      <w:tr w:rsidR="004C13ED" w14:paraId="0A8C5161" w14:textId="77777777" w:rsidTr="0047521B">
        <w:trPr>
          <w:cantSplit/>
        </w:trPr>
        <w:tc>
          <w:tcPr>
            <w:tcW w:w="562" w:type="dxa"/>
            <w:vAlign w:val="center"/>
          </w:tcPr>
          <w:p w14:paraId="7BF416D3" w14:textId="77777777" w:rsidR="004C13ED" w:rsidRDefault="004C13ED" w:rsidP="004C13ED">
            <w:pPr>
              <w:spacing w:before="120" w:after="120"/>
              <w:jc w:val="center"/>
              <w:rPr>
                <w:b/>
                <w:bCs/>
                <w:sz w:val="16"/>
                <w:szCs w:val="16"/>
              </w:rPr>
            </w:pPr>
            <w:r>
              <w:rPr>
                <w:b/>
                <w:bCs/>
                <w:sz w:val="16"/>
                <w:szCs w:val="16"/>
              </w:rPr>
              <w:t>A2</w:t>
            </w:r>
          </w:p>
        </w:tc>
        <w:tc>
          <w:tcPr>
            <w:tcW w:w="8078" w:type="dxa"/>
            <w:gridSpan w:val="3"/>
          </w:tcPr>
          <w:p w14:paraId="5E1C9BA7" w14:textId="3B2281A6" w:rsidR="004C13ED" w:rsidRPr="004C13ED" w:rsidRDefault="004C13ED" w:rsidP="004C13ED">
            <w:pPr>
              <w:spacing w:before="120" w:after="120"/>
              <w:rPr>
                <w:sz w:val="16"/>
                <w:szCs w:val="16"/>
              </w:rPr>
            </w:pPr>
            <w:r w:rsidRPr="004C13ED">
              <w:rPr>
                <w:sz w:val="16"/>
                <w:szCs w:val="16"/>
              </w:rPr>
              <w:t>En el paso 3, si el Administrador declara que un tipo deja de tabular formato, el sistema informa cuántos productos de ese tipo tienen formato asignado y advierte que las filas de la tabla de precios que combinan ese tipo con un formato dejarán de encontrar coincidencia. Solicita confirmación explícita.</w:t>
            </w:r>
          </w:p>
        </w:tc>
      </w:tr>
      <w:tr w:rsidR="004C13ED" w14:paraId="387068A9" w14:textId="77777777" w:rsidTr="0047521B">
        <w:trPr>
          <w:cantSplit/>
        </w:trPr>
        <w:tc>
          <w:tcPr>
            <w:tcW w:w="562" w:type="dxa"/>
            <w:vAlign w:val="center"/>
          </w:tcPr>
          <w:p w14:paraId="434EA08B" w14:textId="05EB64A6" w:rsidR="004C13ED" w:rsidRDefault="004C13ED" w:rsidP="004C13ED">
            <w:pPr>
              <w:spacing w:before="120" w:after="120"/>
              <w:jc w:val="center"/>
              <w:rPr>
                <w:b/>
                <w:bCs/>
                <w:sz w:val="16"/>
                <w:szCs w:val="16"/>
              </w:rPr>
            </w:pPr>
            <w:r>
              <w:rPr>
                <w:b/>
                <w:bCs/>
                <w:sz w:val="16"/>
                <w:szCs w:val="16"/>
              </w:rPr>
              <w:t>A3</w:t>
            </w:r>
          </w:p>
        </w:tc>
        <w:tc>
          <w:tcPr>
            <w:tcW w:w="8078" w:type="dxa"/>
            <w:gridSpan w:val="3"/>
          </w:tcPr>
          <w:p w14:paraId="3A71BD1A" w14:textId="35D48995" w:rsidR="004C13ED" w:rsidRPr="004C13ED" w:rsidRDefault="004C13ED" w:rsidP="004C13ED">
            <w:pPr>
              <w:spacing w:before="120" w:after="120"/>
              <w:rPr>
                <w:sz w:val="16"/>
                <w:szCs w:val="16"/>
              </w:rPr>
            </w:pPr>
            <w:r w:rsidRPr="004C13ED">
              <w:rPr>
                <w:sz w:val="16"/>
                <w:szCs w:val="16"/>
              </w:rPr>
              <w:t>En el paso 5, si el Administrador da de baja un formato, el sistema informa cuántos productos y cuántas filas de la tabla de precios lo referencian, y solicita confirmación. El formato deja de ofrecerse y conserva sus vínculos existentes.</w:t>
            </w:r>
          </w:p>
        </w:tc>
      </w:tr>
      <w:tr w:rsidR="00651EE0" w14:paraId="4D49CA86" w14:textId="77777777" w:rsidTr="0047521B">
        <w:trPr>
          <w:cantSplit/>
        </w:trPr>
        <w:tc>
          <w:tcPr>
            <w:tcW w:w="8640" w:type="dxa"/>
            <w:gridSpan w:val="4"/>
            <w:shd w:val="clear" w:color="auto" w:fill="000000" w:themeFill="text1"/>
            <w:vAlign w:val="center"/>
          </w:tcPr>
          <w:p w14:paraId="441AA571" w14:textId="77777777" w:rsidR="00651EE0" w:rsidRPr="00233EBD" w:rsidRDefault="00651EE0" w:rsidP="0047521B">
            <w:pPr>
              <w:spacing w:before="120" w:after="120"/>
              <w:rPr>
                <w:b/>
                <w:bCs/>
                <w:sz w:val="16"/>
                <w:szCs w:val="16"/>
              </w:rPr>
            </w:pPr>
            <w:r w:rsidRPr="00233EBD">
              <w:rPr>
                <w:b/>
                <w:bCs/>
                <w:sz w:val="16"/>
                <w:szCs w:val="16"/>
              </w:rPr>
              <w:t>Excepciones</w:t>
            </w:r>
          </w:p>
        </w:tc>
      </w:tr>
      <w:tr w:rsidR="00F47E6B" w14:paraId="34F18A12" w14:textId="77777777" w:rsidTr="0047521B">
        <w:trPr>
          <w:cantSplit/>
        </w:trPr>
        <w:tc>
          <w:tcPr>
            <w:tcW w:w="562" w:type="dxa"/>
            <w:vAlign w:val="center"/>
          </w:tcPr>
          <w:p w14:paraId="22EB54CB" w14:textId="77777777" w:rsidR="00F47E6B" w:rsidRPr="00FF6E96" w:rsidRDefault="00F47E6B" w:rsidP="00F47E6B">
            <w:pPr>
              <w:spacing w:before="120" w:after="120"/>
              <w:jc w:val="center"/>
              <w:rPr>
                <w:b/>
                <w:bCs/>
                <w:sz w:val="16"/>
                <w:szCs w:val="16"/>
              </w:rPr>
            </w:pPr>
            <w:r>
              <w:rPr>
                <w:b/>
                <w:bCs/>
                <w:sz w:val="16"/>
                <w:szCs w:val="16"/>
              </w:rPr>
              <w:t>E1</w:t>
            </w:r>
          </w:p>
        </w:tc>
        <w:tc>
          <w:tcPr>
            <w:tcW w:w="8078" w:type="dxa"/>
            <w:gridSpan w:val="3"/>
          </w:tcPr>
          <w:p w14:paraId="3920A89E" w14:textId="73293609" w:rsidR="00F47E6B" w:rsidRPr="00F47E6B" w:rsidRDefault="00F47E6B" w:rsidP="00F47E6B">
            <w:pPr>
              <w:spacing w:before="120" w:after="120"/>
              <w:rPr>
                <w:sz w:val="16"/>
                <w:szCs w:val="16"/>
              </w:rPr>
            </w:pPr>
            <w:r w:rsidRPr="00F47E6B">
              <w:rPr>
                <w:sz w:val="16"/>
                <w:szCs w:val="16"/>
              </w:rPr>
              <w:t>En el paso 4, si el nombre del tipo o del formato ya existe, el sistema informa la colisión y no registra la operación.</w:t>
            </w:r>
          </w:p>
        </w:tc>
      </w:tr>
      <w:tr w:rsidR="00F47E6B" w14:paraId="1E8211CE" w14:textId="77777777" w:rsidTr="0047521B">
        <w:trPr>
          <w:cantSplit/>
        </w:trPr>
        <w:tc>
          <w:tcPr>
            <w:tcW w:w="562" w:type="dxa"/>
            <w:vAlign w:val="center"/>
          </w:tcPr>
          <w:p w14:paraId="314A91C2" w14:textId="77777777" w:rsidR="00F47E6B" w:rsidRDefault="00F47E6B" w:rsidP="00F47E6B">
            <w:pPr>
              <w:spacing w:before="120" w:after="120"/>
              <w:jc w:val="center"/>
              <w:rPr>
                <w:b/>
                <w:bCs/>
                <w:sz w:val="16"/>
                <w:szCs w:val="16"/>
              </w:rPr>
            </w:pPr>
            <w:r>
              <w:rPr>
                <w:b/>
                <w:bCs/>
                <w:sz w:val="16"/>
                <w:szCs w:val="16"/>
              </w:rPr>
              <w:t>E2</w:t>
            </w:r>
          </w:p>
        </w:tc>
        <w:tc>
          <w:tcPr>
            <w:tcW w:w="8078" w:type="dxa"/>
            <w:gridSpan w:val="3"/>
          </w:tcPr>
          <w:p w14:paraId="14C68251" w14:textId="2E5B019B" w:rsidR="00F47E6B" w:rsidRPr="00F47E6B" w:rsidRDefault="00F47E6B" w:rsidP="00F47E6B">
            <w:pPr>
              <w:spacing w:before="120" w:after="120"/>
              <w:rPr>
                <w:sz w:val="16"/>
                <w:szCs w:val="16"/>
              </w:rPr>
            </w:pPr>
            <w:r w:rsidRPr="00F47E6B">
              <w:rPr>
                <w:sz w:val="16"/>
                <w:szCs w:val="16"/>
              </w:rPr>
              <w:t>En el paso 3, si el Administrador intenta cambiar el rubro de un tipo que ya tiene productos vinculados, el sistema lo rechaza. El rubro determina qué especialización de datos posee un producto, y cambiarlo dejaría productos editoriales clasificados como no editoriales, con campos que su nueva especialización no contempla.</w:t>
            </w:r>
          </w:p>
        </w:tc>
      </w:tr>
      <w:tr w:rsidR="00F47E6B" w14:paraId="7825A328" w14:textId="77777777" w:rsidTr="0047521B">
        <w:trPr>
          <w:cantSplit/>
        </w:trPr>
        <w:tc>
          <w:tcPr>
            <w:tcW w:w="562" w:type="dxa"/>
            <w:vAlign w:val="center"/>
          </w:tcPr>
          <w:p w14:paraId="7E9F6B1E" w14:textId="7DA76AA0" w:rsidR="00F47E6B" w:rsidRDefault="00F47E6B" w:rsidP="00F47E6B">
            <w:pPr>
              <w:spacing w:before="120" w:after="120"/>
              <w:jc w:val="center"/>
              <w:rPr>
                <w:b/>
                <w:bCs/>
                <w:sz w:val="16"/>
                <w:szCs w:val="16"/>
              </w:rPr>
            </w:pPr>
            <w:r>
              <w:rPr>
                <w:b/>
                <w:bCs/>
                <w:sz w:val="16"/>
                <w:szCs w:val="16"/>
              </w:rPr>
              <w:t>E3</w:t>
            </w:r>
          </w:p>
        </w:tc>
        <w:tc>
          <w:tcPr>
            <w:tcW w:w="8078" w:type="dxa"/>
            <w:gridSpan w:val="3"/>
          </w:tcPr>
          <w:p w14:paraId="44DD4826" w14:textId="74596096" w:rsidR="00F47E6B" w:rsidRPr="00F47E6B" w:rsidRDefault="00F47E6B" w:rsidP="00F47E6B">
            <w:pPr>
              <w:spacing w:before="120" w:after="120"/>
              <w:rPr>
                <w:sz w:val="16"/>
                <w:szCs w:val="16"/>
              </w:rPr>
            </w:pPr>
            <w:r w:rsidRPr="00F47E6B">
              <w:rPr>
                <w:sz w:val="16"/>
                <w:szCs w:val="16"/>
              </w:rPr>
              <w:t>En el paso 6, si el Administrador intenta asociar un formato a un tipo que no tabula formato, el sistema lo rechaza e informa la incoherencia.</w:t>
            </w:r>
          </w:p>
        </w:tc>
      </w:tr>
      <w:tr w:rsidR="00651EE0" w14:paraId="1B1453EF" w14:textId="77777777" w:rsidTr="0047521B">
        <w:trPr>
          <w:cantSplit/>
        </w:trPr>
        <w:tc>
          <w:tcPr>
            <w:tcW w:w="8640" w:type="dxa"/>
            <w:gridSpan w:val="4"/>
            <w:shd w:val="clear" w:color="auto" w:fill="000000" w:themeFill="text1"/>
            <w:vAlign w:val="center"/>
          </w:tcPr>
          <w:p w14:paraId="7EF1BE09" w14:textId="77777777" w:rsidR="00651EE0" w:rsidRPr="00D37409" w:rsidRDefault="00651EE0" w:rsidP="0047521B">
            <w:pPr>
              <w:spacing w:before="120" w:after="120"/>
              <w:rPr>
                <w:b/>
                <w:bCs/>
                <w:sz w:val="16"/>
                <w:szCs w:val="16"/>
              </w:rPr>
            </w:pPr>
            <w:r w:rsidRPr="00D37409">
              <w:rPr>
                <w:b/>
                <w:bCs/>
                <w:sz w:val="16"/>
                <w:szCs w:val="16"/>
              </w:rPr>
              <w:t>Detalles</w:t>
            </w:r>
          </w:p>
        </w:tc>
      </w:tr>
      <w:tr w:rsidR="002757F2" w14:paraId="1742CBA2" w14:textId="77777777" w:rsidTr="0047521B">
        <w:trPr>
          <w:cantSplit/>
        </w:trPr>
        <w:tc>
          <w:tcPr>
            <w:tcW w:w="1838" w:type="dxa"/>
            <w:gridSpan w:val="3"/>
            <w:shd w:val="clear" w:color="auto" w:fill="262626" w:themeFill="text1" w:themeFillTint="D9"/>
            <w:vAlign w:val="center"/>
          </w:tcPr>
          <w:p w14:paraId="75E4CA9E" w14:textId="77777777" w:rsidR="002757F2" w:rsidRPr="00D37409" w:rsidRDefault="002757F2" w:rsidP="002757F2">
            <w:pPr>
              <w:spacing w:before="120" w:after="120"/>
              <w:rPr>
                <w:i/>
                <w:iCs/>
                <w:sz w:val="16"/>
                <w:szCs w:val="16"/>
              </w:rPr>
            </w:pPr>
            <w:r w:rsidRPr="00D37409">
              <w:rPr>
                <w:i/>
                <w:iCs/>
                <w:sz w:val="16"/>
                <w:szCs w:val="16"/>
              </w:rPr>
              <w:t>Estabilidad</w:t>
            </w:r>
          </w:p>
        </w:tc>
        <w:tc>
          <w:tcPr>
            <w:tcW w:w="6802" w:type="dxa"/>
          </w:tcPr>
          <w:p w14:paraId="653E0496" w14:textId="1C9EA25F" w:rsidR="002757F2" w:rsidRPr="002757F2" w:rsidRDefault="002757F2" w:rsidP="002757F2">
            <w:pPr>
              <w:spacing w:before="120" w:after="120"/>
              <w:rPr>
                <w:sz w:val="16"/>
                <w:szCs w:val="16"/>
              </w:rPr>
            </w:pPr>
            <w:r w:rsidRPr="002757F2">
              <w:rPr>
                <w:sz w:val="16"/>
                <w:szCs w:val="16"/>
              </w:rPr>
              <w:t>Media. El catálogo se estabiliza tras la carga inicial, pero incorporar un rubro nuevo lo toca.</w:t>
            </w:r>
          </w:p>
        </w:tc>
      </w:tr>
      <w:tr w:rsidR="002757F2" w14:paraId="222A5642" w14:textId="77777777" w:rsidTr="0047521B">
        <w:trPr>
          <w:cantSplit/>
        </w:trPr>
        <w:tc>
          <w:tcPr>
            <w:tcW w:w="1838" w:type="dxa"/>
            <w:gridSpan w:val="3"/>
            <w:shd w:val="clear" w:color="auto" w:fill="262626" w:themeFill="text1" w:themeFillTint="D9"/>
            <w:vAlign w:val="center"/>
          </w:tcPr>
          <w:p w14:paraId="788AB0DB" w14:textId="77777777" w:rsidR="002757F2" w:rsidRPr="00D37409" w:rsidRDefault="002757F2" w:rsidP="002757F2">
            <w:pPr>
              <w:spacing w:before="120" w:after="120"/>
              <w:rPr>
                <w:i/>
                <w:iCs/>
                <w:sz w:val="16"/>
                <w:szCs w:val="16"/>
              </w:rPr>
            </w:pPr>
            <w:r w:rsidRPr="00D37409">
              <w:rPr>
                <w:i/>
                <w:iCs/>
                <w:sz w:val="16"/>
                <w:szCs w:val="16"/>
              </w:rPr>
              <w:t>Frecuencia</w:t>
            </w:r>
          </w:p>
        </w:tc>
        <w:tc>
          <w:tcPr>
            <w:tcW w:w="6802" w:type="dxa"/>
          </w:tcPr>
          <w:p w14:paraId="7BAFCBCC" w14:textId="6A23837B" w:rsidR="002757F2" w:rsidRPr="002757F2" w:rsidRDefault="002757F2" w:rsidP="002757F2">
            <w:pPr>
              <w:spacing w:before="120" w:after="120"/>
              <w:rPr>
                <w:sz w:val="16"/>
                <w:szCs w:val="16"/>
              </w:rPr>
            </w:pPr>
            <w:r w:rsidRPr="002757F2">
              <w:rPr>
                <w:sz w:val="16"/>
                <w:szCs w:val="16"/>
              </w:rPr>
              <w:t>Baja.</w:t>
            </w:r>
          </w:p>
        </w:tc>
      </w:tr>
      <w:tr w:rsidR="002757F2" w14:paraId="165BB792" w14:textId="77777777" w:rsidTr="0047521B">
        <w:trPr>
          <w:cantSplit/>
        </w:trPr>
        <w:tc>
          <w:tcPr>
            <w:tcW w:w="1838" w:type="dxa"/>
            <w:gridSpan w:val="3"/>
            <w:shd w:val="clear" w:color="auto" w:fill="262626" w:themeFill="text1" w:themeFillTint="D9"/>
            <w:vAlign w:val="center"/>
          </w:tcPr>
          <w:p w14:paraId="4D3BF346" w14:textId="77777777" w:rsidR="002757F2" w:rsidRPr="00D37409" w:rsidRDefault="002757F2" w:rsidP="002757F2">
            <w:pPr>
              <w:spacing w:before="120" w:after="120"/>
              <w:rPr>
                <w:i/>
                <w:iCs/>
                <w:sz w:val="16"/>
                <w:szCs w:val="16"/>
              </w:rPr>
            </w:pPr>
            <w:r w:rsidRPr="00D37409">
              <w:rPr>
                <w:i/>
                <w:iCs/>
                <w:sz w:val="16"/>
                <w:szCs w:val="16"/>
              </w:rPr>
              <w:t>Comentarios</w:t>
            </w:r>
          </w:p>
        </w:tc>
        <w:tc>
          <w:tcPr>
            <w:tcW w:w="6802" w:type="dxa"/>
          </w:tcPr>
          <w:p w14:paraId="661CC32C" w14:textId="77777777" w:rsidR="002757F2" w:rsidRDefault="002757F2" w:rsidP="002757F2">
            <w:pPr>
              <w:spacing w:before="120" w:after="120"/>
              <w:rPr>
                <w:sz w:val="16"/>
                <w:szCs w:val="16"/>
              </w:rPr>
            </w:pPr>
            <w:r w:rsidRPr="002757F2">
              <w:rPr>
                <w:b/>
                <w:bCs/>
                <w:sz w:val="16"/>
                <w:szCs w:val="16"/>
              </w:rPr>
              <w:t>Por qué tipo y formato son ejes distintos.</w:t>
            </w:r>
            <w:r w:rsidRPr="002757F2">
              <w:rPr>
                <w:sz w:val="16"/>
                <w:szCs w:val="16"/>
              </w:rPr>
              <w:t xml:space="preserve"> La especificación original usaba la palabra “formato” para dos cosas: el rubro del material </w:t>
            </w:r>
            <w:r>
              <w:rPr>
                <w:sz w:val="16"/>
                <w:szCs w:val="16"/>
              </w:rPr>
              <w:t>(</w:t>
            </w:r>
            <w:r w:rsidRPr="002757F2">
              <w:rPr>
                <w:sz w:val="16"/>
                <w:szCs w:val="16"/>
              </w:rPr>
              <w:t>manga, cómic, libro</w:t>
            </w:r>
            <w:r>
              <w:rPr>
                <w:sz w:val="16"/>
                <w:szCs w:val="16"/>
              </w:rPr>
              <w:t>)</w:t>
            </w:r>
            <w:r w:rsidRPr="002757F2">
              <w:rPr>
                <w:sz w:val="16"/>
                <w:szCs w:val="16"/>
              </w:rPr>
              <w:t xml:space="preserve"> y el tamaño físico de la edición </w:t>
            </w:r>
            <w:r>
              <w:rPr>
                <w:sz w:val="16"/>
                <w:szCs w:val="16"/>
              </w:rPr>
              <w:t>(</w:t>
            </w:r>
            <w:r w:rsidRPr="002757F2">
              <w:rPr>
                <w:sz w:val="16"/>
                <w:szCs w:val="16"/>
              </w:rPr>
              <w:t xml:space="preserve">B6, </w:t>
            </w:r>
            <w:proofErr w:type="spellStart"/>
            <w:r w:rsidRPr="002757F2">
              <w:rPr>
                <w:sz w:val="16"/>
                <w:szCs w:val="16"/>
              </w:rPr>
              <w:t>Tankōbon</w:t>
            </w:r>
            <w:proofErr w:type="spellEnd"/>
            <w:r w:rsidRPr="002757F2">
              <w:rPr>
                <w:sz w:val="16"/>
                <w:szCs w:val="16"/>
              </w:rPr>
              <w:t>, tapa dura</w:t>
            </w:r>
            <w:r>
              <w:rPr>
                <w:sz w:val="16"/>
                <w:szCs w:val="16"/>
              </w:rPr>
              <w:t>)</w:t>
            </w:r>
            <w:r w:rsidRPr="002757F2">
              <w:rPr>
                <w:sz w:val="16"/>
                <w:szCs w:val="16"/>
              </w:rPr>
              <w:t xml:space="preserve">. Son ejes independientes: el primero determina la identidad del producto y entra en su clave de unicidad; el segundo determina el precio de referencia. Separarlos es lo que permite que la tabla de precios tenga tres claves y que el material que no tabula tamaño </w:t>
            </w:r>
            <w:r>
              <w:rPr>
                <w:sz w:val="16"/>
                <w:szCs w:val="16"/>
              </w:rPr>
              <w:t>(</w:t>
            </w:r>
            <w:proofErr w:type="spellStart"/>
            <w:r w:rsidRPr="002757F2">
              <w:rPr>
                <w:sz w:val="16"/>
                <w:szCs w:val="16"/>
              </w:rPr>
              <w:t>artbooks</w:t>
            </w:r>
            <w:proofErr w:type="spellEnd"/>
            <w:r w:rsidRPr="002757F2">
              <w:rPr>
                <w:sz w:val="16"/>
                <w:szCs w:val="16"/>
              </w:rPr>
              <w:t>, novelas ligeras, libros</w:t>
            </w:r>
            <w:r>
              <w:rPr>
                <w:sz w:val="16"/>
                <w:szCs w:val="16"/>
              </w:rPr>
              <w:t>)</w:t>
            </w:r>
            <w:r w:rsidRPr="002757F2">
              <w:rPr>
                <w:sz w:val="16"/>
                <w:szCs w:val="16"/>
              </w:rPr>
              <w:t xml:space="preserve"> pueda cargarse sin inventarle uno.</w:t>
            </w:r>
          </w:p>
          <w:p w14:paraId="1D6A6970" w14:textId="62666920" w:rsidR="00CD3358" w:rsidRPr="002757F2" w:rsidRDefault="00CD3358" w:rsidP="002757F2">
            <w:pPr>
              <w:spacing w:before="120" w:after="120"/>
              <w:rPr>
                <w:sz w:val="16"/>
                <w:szCs w:val="16"/>
              </w:rPr>
            </w:pPr>
            <w:r w:rsidRPr="00CD3358">
              <w:rPr>
                <w:b/>
                <w:bCs/>
                <w:sz w:val="16"/>
                <w:szCs w:val="16"/>
              </w:rPr>
              <w:t>Un solo catálogo de tipos para los dos rubros.</w:t>
            </w:r>
            <w:r w:rsidRPr="00CD3358">
              <w:rPr>
                <w:sz w:val="16"/>
                <w:szCs w:val="16"/>
              </w:rPr>
              <w:t xml:space="preserve"> La pregunta que el tipo responde </w:t>
            </w:r>
            <w:r>
              <w:rPr>
                <w:sz w:val="16"/>
                <w:szCs w:val="16"/>
              </w:rPr>
              <w:t>(</w:t>
            </w:r>
            <w:r w:rsidRPr="00CD3358">
              <w:rPr>
                <w:sz w:val="16"/>
                <w:szCs w:val="16"/>
              </w:rPr>
              <w:t>qué clase de cosa es este artículo</w:t>
            </w:r>
            <w:r>
              <w:rPr>
                <w:sz w:val="16"/>
                <w:szCs w:val="16"/>
              </w:rPr>
              <w:t>)</w:t>
            </w:r>
            <w:r w:rsidRPr="00CD3358">
              <w:rPr>
                <w:sz w:val="16"/>
                <w:szCs w:val="16"/>
              </w:rPr>
              <w:t xml:space="preserve"> es la misma para un manga que para una figura de colección, y el inventario único los filtra con un solo control. Lo que los distingue es el campo de rubro, no dos catálogos separados.</w:t>
            </w:r>
          </w:p>
        </w:tc>
      </w:tr>
    </w:tbl>
    <w:p w14:paraId="46D007ED" w14:textId="77777777" w:rsidR="00CD3358" w:rsidRDefault="00CD3358">
      <w:pPr>
        <w:rPr>
          <w:b/>
          <w:bCs/>
        </w:rPr>
      </w:pPr>
    </w:p>
    <w:tbl>
      <w:tblPr>
        <w:tblStyle w:val="Tablaconcuadrcula"/>
        <w:tblW w:w="8640" w:type="dxa"/>
        <w:tblLook w:val="04A0" w:firstRow="1" w:lastRow="0" w:firstColumn="1" w:lastColumn="0" w:noHBand="0" w:noVBand="1"/>
      </w:tblPr>
      <w:tblGrid>
        <w:gridCol w:w="562"/>
        <w:gridCol w:w="1235"/>
        <w:gridCol w:w="41"/>
        <w:gridCol w:w="6802"/>
      </w:tblGrid>
      <w:tr w:rsidR="00074371" w14:paraId="036E5D1A" w14:textId="77777777" w:rsidTr="0047521B">
        <w:trPr>
          <w:cantSplit/>
        </w:trPr>
        <w:tc>
          <w:tcPr>
            <w:tcW w:w="1797" w:type="dxa"/>
            <w:gridSpan w:val="2"/>
            <w:shd w:val="clear" w:color="auto" w:fill="000000" w:themeFill="text1"/>
          </w:tcPr>
          <w:p w14:paraId="619C4D35" w14:textId="649757E1" w:rsidR="00074371" w:rsidRPr="00FF6E96" w:rsidRDefault="00074371" w:rsidP="0047521B">
            <w:pPr>
              <w:spacing w:before="120" w:after="120"/>
              <w:rPr>
                <w:b/>
                <w:bCs/>
                <w:sz w:val="16"/>
                <w:szCs w:val="16"/>
              </w:rPr>
            </w:pPr>
            <w:r>
              <w:rPr>
                <w:b/>
                <w:bCs/>
                <w:color w:val="FFFFFF" w:themeColor="background1"/>
                <w:sz w:val="16"/>
                <w:szCs w:val="16"/>
              </w:rPr>
              <w:t>CU-CFG-</w:t>
            </w:r>
            <w:r w:rsidR="00DB2F72">
              <w:rPr>
                <w:b/>
                <w:bCs/>
                <w:color w:val="FFFFFF" w:themeColor="background1"/>
                <w:sz w:val="16"/>
                <w:szCs w:val="16"/>
              </w:rPr>
              <w:t>LLM</w:t>
            </w:r>
          </w:p>
        </w:tc>
        <w:tc>
          <w:tcPr>
            <w:tcW w:w="6843" w:type="dxa"/>
            <w:gridSpan w:val="2"/>
          </w:tcPr>
          <w:p w14:paraId="444AC4D8" w14:textId="0C623EE3" w:rsidR="00074371" w:rsidRPr="00FF6E96" w:rsidRDefault="00DB1FB2" w:rsidP="0047521B">
            <w:pPr>
              <w:spacing w:before="120" w:after="120"/>
              <w:rPr>
                <w:b/>
                <w:bCs/>
                <w:sz w:val="16"/>
                <w:szCs w:val="16"/>
              </w:rPr>
            </w:pPr>
            <w:r w:rsidRPr="00DB1FB2">
              <w:rPr>
                <w:b/>
                <w:bCs/>
                <w:sz w:val="16"/>
                <w:szCs w:val="16"/>
              </w:rPr>
              <w:t>Diagnosticar el Servicio de Modelo de Lenguaje</w:t>
            </w:r>
          </w:p>
        </w:tc>
      </w:tr>
      <w:tr w:rsidR="000837E6" w14:paraId="078C77FC" w14:textId="77777777" w:rsidTr="0047521B">
        <w:trPr>
          <w:cantSplit/>
        </w:trPr>
        <w:tc>
          <w:tcPr>
            <w:tcW w:w="1797" w:type="dxa"/>
            <w:gridSpan w:val="2"/>
            <w:shd w:val="clear" w:color="auto" w:fill="262626" w:themeFill="text1" w:themeFillTint="D9"/>
          </w:tcPr>
          <w:p w14:paraId="3BF65EA0" w14:textId="77777777" w:rsidR="000837E6" w:rsidRPr="00FF6E96" w:rsidRDefault="000837E6" w:rsidP="000837E6">
            <w:pPr>
              <w:spacing w:before="120" w:after="120"/>
              <w:rPr>
                <w:i/>
                <w:iCs/>
                <w:sz w:val="16"/>
                <w:szCs w:val="16"/>
              </w:rPr>
            </w:pPr>
            <w:r>
              <w:rPr>
                <w:i/>
                <w:iCs/>
                <w:sz w:val="16"/>
                <w:szCs w:val="16"/>
              </w:rPr>
              <w:t>Objetivos Asociados</w:t>
            </w:r>
          </w:p>
        </w:tc>
        <w:tc>
          <w:tcPr>
            <w:tcW w:w="6843" w:type="dxa"/>
            <w:gridSpan w:val="2"/>
          </w:tcPr>
          <w:p w14:paraId="7598F218" w14:textId="5A7E3884" w:rsidR="000837E6" w:rsidRPr="000837E6" w:rsidRDefault="000837E6" w:rsidP="000837E6">
            <w:pPr>
              <w:spacing w:before="120" w:after="120"/>
              <w:rPr>
                <w:sz w:val="16"/>
                <w:szCs w:val="16"/>
              </w:rPr>
            </w:pPr>
            <w:r w:rsidRPr="000837E6">
              <w:rPr>
                <w:sz w:val="16"/>
                <w:szCs w:val="16"/>
              </w:rPr>
              <w:t>OBJ-01, OBJ-08</w:t>
            </w:r>
          </w:p>
        </w:tc>
      </w:tr>
      <w:tr w:rsidR="000837E6" w14:paraId="4778D67F" w14:textId="77777777" w:rsidTr="0047521B">
        <w:trPr>
          <w:cantSplit/>
        </w:trPr>
        <w:tc>
          <w:tcPr>
            <w:tcW w:w="1797" w:type="dxa"/>
            <w:gridSpan w:val="2"/>
            <w:shd w:val="clear" w:color="auto" w:fill="262626" w:themeFill="text1" w:themeFillTint="D9"/>
          </w:tcPr>
          <w:p w14:paraId="32E3BC5D" w14:textId="77777777" w:rsidR="000837E6" w:rsidRDefault="000837E6" w:rsidP="000837E6">
            <w:pPr>
              <w:spacing w:before="120" w:after="120"/>
              <w:rPr>
                <w:i/>
                <w:iCs/>
                <w:sz w:val="16"/>
                <w:szCs w:val="16"/>
              </w:rPr>
            </w:pPr>
            <w:r>
              <w:rPr>
                <w:i/>
                <w:iCs/>
                <w:sz w:val="16"/>
                <w:szCs w:val="16"/>
              </w:rPr>
              <w:t>Requisitos Asociados</w:t>
            </w:r>
          </w:p>
        </w:tc>
        <w:tc>
          <w:tcPr>
            <w:tcW w:w="6843" w:type="dxa"/>
            <w:gridSpan w:val="2"/>
          </w:tcPr>
          <w:p w14:paraId="65BE1001" w14:textId="54043F68" w:rsidR="000837E6" w:rsidRPr="000837E6" w:rsidRDefault="000837E6" w:rsidP="000837E6">
            <w:pPr>
              <w:spacing w:before="120" w:after="120"/>
              <w:rPr>
                <w:sz w:val="16"/>
                <w:szCs w:val="16"/>
              </w:rPr>
            </w:pPr>
            <w:r w:rsidRPr="000837E6">
              <w:rPr>
                <w:sz w:val="16"/>
                <w:szCs w:val="16"/>
              </w:rPr>
              <w:t>RF-06, RNF-11</w:t>
            </w:r>
          </w:p>
        </w:tc>
      </w:tr>
      <w:tr w:rsidR="00074371" w14:paraId="2F4D2885" w14:textId="77777777" w:rsidTr="0047521B">
        <w:trPr>
          <w:cantSplit/>
        </w:trPr>
        <w:tc>
          <w:tcPr>
            <w:tcW w:w="8640" w:type="dxa"/>
            <w:gridSpan w:val="4"/>
            <w:shd w:val="clear" w:color="auto" w:fill="000000" w:themeFill="text1"/>
          </w:tcPr>
          <w:p w14:paraId="01C9A1B4" w14:textId="77777777" w:rsidR="00074371" w:rsidRPr="00233EBD" w:rsidRDefault="00074371" w:rsidP="0047521B">
            <w:pPr>
              <w:spacing w:before="120" w:after="120"/>
              <w:rPr>
                <w:b/>
                <w:bCs/>
                <w:sz w:val="16"/>
                <w:szCs w:val="16"/>
              </w:rPr>
            </w:pPr>
            <w:r w:rsidRPr="00233EBD">
              <w:rPr>
                <w:b/>
                <w:bCs/>
                <w:sz w:val="16"/>
                <w:szCs w:val="16"/>
              </w:rPr>
              <w:t>Actores e Intereses</w:t>
            </w:r>
          </w:p>
        </w:tc>
      </w:tr>
      <w:tr w:rsidR="0071553F" w14:paraId="3D735195" w14:textId="77777777" w:rsidTr="0047521B">
        <w:trPr>
          <w:cantSplit/>
        </w:trPr>
        <w:tc>
          <w:tcPr>
            <w:tcW w:w="1797" w:type="dxa"/>
            <w:gridSpan w:val="2"/>
            <w:shd w:val="clear" w:color="auto" w:fill="262626" w:themeFill="text1" w:themeFillTint="D9"/>
          </w:tcPr>
          <w:p w14:paraId="3E183DA7" w14:textId="77777777" w:rsidR="0071553F" w:rsidRPr="00FF6E96" w:rsidRDefault="0071553F" w:rsidP="0071553F">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4301F726" w14:textId="70F0B3CD" w:rsidR="0071553F" w:rsidRPr="0071553F" w:rsidRDefault="0071553F" w:rsidP="0071553F">
            <w:pPr>
              <w:spacing w:before="120" w:after="120"/>
              <w:rPr>
                <w:sz w:val="16"/>
                <w:szCs w:val="16"/>
              </w:rPr>
            </w:pPr>
            <w:r w:rsidRPr="0071553F">
              <w:rPr>
                <w:b/>
                <w:bCs/>
                <w:sz w:val="16"/>
                <w:szCs w:val="16"/>
              </w:rPr>
              <w:t>Administrador:</w:t>
            </w:r>
            <w:r w:rsidRPr="0071553F">
              <w:rPr>
                <w:sz w:val="16"/>
                <w:szCs w:val="16"/>
              </w:rPr>
              <w:t xml:space="preserve"> saber si el servicio de modelo configurado responde y qué devuelve, </w:t>
            </w:r>
            <w:r w:rsidRPr="0071553F">
              <w:rPr>
                <w:b/>
                <w:bCs/>
                <w:sz w:val="16"/>
                <w:szCs w:val="16"/>
              </w:rPr>
              <w:t>antes</w:t>
            </w:r>
            <w:r w:rsidRPr="0071553F">
              <w:rPr>
                <w:sz w:val="16"/>
                <w:szCs w:val="16"/>
              </w:rPr>
              <w:t xml:space="preserve"> de que un correo real dependa de ello, y poder distinguir qué clase de falla está ocurriendo.</w:t>
            </w:r>
          </w:p>
        </w:tc>
      </w:tr>
      <w:tr w:rsidR="0071553F" w14:paraId="7023426D" w14:textId="77777777" w:rsidTr="0047521B">
        <w:trPr>
          <w:cantSplit/>
        </w:trPr>
        <w:tc>
          <w:tcPr>
            <w:tcW w:w="1797" w:type="dxa"/>
            <w:gridSpan w:val="2"/>
            <w:shd w:val="clear" w:color="auto" w:fill="262626" w:themeFill="text1" w:themeFillTint="D9"/>
          </w:tcPr>
          <w:p w14:paraId="0C0DA6BC" w14:textId="77777777" w:rsidR="0071553F" w:rsidRPr="00FF6E96" w:rsidRDefault="0071553F" w:rsidP="0071553F">
            <w:pPr>
              <w:spacing w:before="120" w:after="120"/>
              <w:rPr>
                <w:i/>
                <w:iCs/>
                <w:sz w:val="16"/>
                <w:szCs w:val="16"/>
              </w:rPr>
            </w:pPr>
            <w:r>
              <w:rPr>
                <w:i/>
                <w:iCs/>
                <w:sz w:val="16"/>
                <w:szCs w:val="16"/>
              </w:rPr>
              <w:t>Actores Secundarios</w:t>
            </w:r>
          </w:p>
        </w:tc>
        <w:tc>
          <w:tcPr>
            <w:tcW w:w="6843" w:type="dxa"/>
            <w:gridSpan w:val="2"/>
          </w:tcPr>
          <w:p w14:paraId="02C23977" w14:textId="62AAA1FA" w:rsidR="0071553F" w:rsidRPr="0071553F" w:rsidRDefault="0071553F" w:rsidP="0071553F">
            <w:pPr>
              <w:spacing w:before="120" w:after="120"/>
              <w:rPr>
                <w:sz w:val="16"/>
                <w:szCs w:val="16"/>
              </w:rPr>
            </w:pPr>
            <w:r w:rsidRPr="0071553F">
              <w:rPr>
                <w:b/>
                <w:bCs/>
                <w:sz w:val="16"/>
                <w:szCs w:val="16"/>
              </w:rPr>
              <w:t>Servicio de Modelo de Lenguaje:</w:t>
            </w:r>
            <w:r w:rsidRPr="0071553F">
              <w:rPr>
                <w:sz w:val="16"/>
                <w:szCs w:val="16"/>
              </w:rPr>
              <w:t xml:space="preserve"> responde a la petición de prueba.</w:t>
            </w:r>
          </w:p>
        </w:tc>
      </w:tr>
      <w:tr w:rsidR="0071553F" w14:paraId="3A7C0D35" w14:textId="77777777" w:rsidTr="0047521B">
        <w:trPr>
          <w:cantSplit/>
        </w:trPr>
        <w:tc>
          <w:tcPr>
            <w:tcW w:w="1797" w:type="dxa"/>
            <w:gridSpan w:val="2"/>
            <w:shd w:val="clear" w:color="auto" w:fill="262626" w:themeFill="text1" w:themeFillTint="D9"/>
          </w:tcPr>
          <w:p w14:paraId="13B83249" w14:textId="77777777" w:rsidR="0071553F" w:rsidRPr="00FF6E96" w:rsidRDefault="0071553F" w:rsidP="0071553F">
            <w:pPr>
              <w:spacing w:before="120" w:after="120"/>
              <w:rPr>
                <w:i/>
                <w:iCs/>
                <w:sz w:val="16"/>
                <w:szCs w:val="16"/>
              </w:rPr>
            </w:pPr>
            <w:r w:rsidRPr="00FF6E96">
              <w:rPr>
                <w:i/>
                <w:iCs/>
                <w:sz w:val="16"/>
                <w:szCs w:val="16"/>
              </w:rPr>
              <w:t>Precondiciones</w:t>
            </w:r>
          </w:p>
        </w:tc>
        <w:tc>
          <w:tcPr>
            <w:tcW w:w="6843" w:type="dxa"/>
            <w:gridSpan w:val="2"/>
          </w:tcPr>
          <w:p w14:paraId="4BEE8020" w14:textId="77777777" w:rsidR="0071553F" w:rsidRDefault="0071553F">
            <w:pPr>
              <w:pStyle w:val="Prrafodelista"/>
              <w:numPr>
                <w:ilvl w:val="0"/>
                <w:numId w:val="45"/>
              </w:numPr>
              <w:spacing w:before="120" w:after="120"/>
              <w:rPr>
                <w:sz w:val="16"/>
                <w:szCs w:val="16"/>
              </w:rPr>
            </w:pPr>
            <w:r w:rsidRPr="0071553F">
              <w:rPr>
                <w:sz w:val="16"/>
                <w:szCs w:val="16"/>
              </w:rPr>
              <w:t xml:space="preserve">El Administrador tiene sesión activa con rol Administrador. </w:t>
            </w:r>
          </w:p>
          <w:p w14:paraId="1C6DC71B" w14:textId="01DE65A8" w:rsidR="0071553F" w:rsidRPr="0071553F" w:rsidRDefault="0071553F">
            <w:pPr>
              <w:pStyle w:val="Prrafodelista"/>
              <w:numPr>
                <w:ilvl w:val="0"/>
                <w:numId w:val="45"/>
              </w:numPr>
              <w:spacing w:before="120" w:after="120"/>
              <w:rPr>
                <w:sz w:val="16"/>
                <w:szCs w:val="16"/>
              </w:rPr>
            </w:pPr>
            <w:r w:rsidRPr="0071553F">
              <w:rPr>
                <w:sz w:val="16"/>
                <w:szCs w:val="16"/>
              </w:rPr>
              <w:t>La sección de modelo de lenguaje de CU-CFG-PAR tiene una configuración guardada.</w:t>
            </w:r>
          </w:p>
        </w:tc>
      </w:tr>
      <w:tr w:rsidR="0071553F" w14:paraId="0FDCE2B1" w14:textId="77777777" w:rsidTr="0047521B">
        <w:trPr>
          <w:cantSplit/>
        </w:trPr>
        <w:tc>
          <w:tcPr>
            <w:tcW w:w="1797" w:type="dxa"/>
            <w:gridSpan w:val="2"/>
            <w:shd w:val="clear" w:color="auto" w:fill="262626" w:themeFill="text1" w:themeFillTint="D9"/>
          </w:tcPr>
          <w:p w14:paraId="44137F26" w14:textId="77777777" w:rsidR="0071553F" w:rsidRPr="00FF6E96" w:rsidRDefault="0071553F" w:rsidP="0071553F">
            <w:pPr>
              <w:spacing w:before="120" w:after="120"/>
              <w:rPr>
                <w:i/>
                <w:iCs/>
                <w:sz w:val="16"/>
                <w:szCs w:val="16"/>
              </w:rPr>
            </w:pPr>
            <w:r w:rsidRPr="00FF6E96">
              <w:rPr>
                <w:i/>
                <w:iCs/>
                <w:sz w:val="16"/>
                <w:szCs w:val="16"/>
              </w:rPr>
              <w:t>Postcondiciones</w:t>
            </w:r>
          </w:p>
        </w:tc>
        <w:tc>
          <w:tcPr>
            <w:tcW w:w="6843" w:type="dxa"/>
            <w:gridSpan w:val="2"/>
          </w:tcPr>
          <w:p w14:paraId="3FBFE650" w14:textId="77777777" w:rsidR="0071553F" w:rsidRDefault="0071553F">
            <w:pPr>
              <w:pStyle w:val="Prrafodelista"/>
              <w:numPr>
                <w:ilvl w:val="0"/>
                <w:numId w:val="45"/>
              </w:numPr>
              <w:spacing w:before="120" w:after="120"/>
              <w:rPr>
                <w:sz w:val="16"/>
                <w:szCs w:val="16"/>
              </w:rPr>
            </w:pPr>
            <w:r w:rsidRPr="0071553F">
              <w:rPr>
                <w:b/>
                <w:bCs/>
                <w:sz w:val="16"/>
                <w:szCs w:val="16"/>
              </w:rPr>
              <w:t>No se modifica ningún dato del catálogo ni se genera ningún borrador.</w:t>
            </w:r>
            <w:r w:rsidRPr="0071553F">
              <w:rPr>
                <w:sz w:val="16"/>
                <w:szCs w:val="16"/>
              </w:rPr>
              <w:t xml:space="preserve"> </w:t>
            </w:r>
          </w:p>
          <w:p w14:paraId="496DAEEF" w14:textId="04F70078" w:rsidR="0071553F" w:rsidRPr="0071553F" w:rsidRDefault="0071553F">
            <w:pPr>
              <w:pStyle w:val="Prrafodelista"/>
              <w:numPr>
                <w:ilvl w:val="0"/>
                <w:numId w:val="45"/>
              </w:numPr>
              <w:spacing w:before="120" w:after="120"/>
              <w:rPr>
                <w:sz w:val="16"/>
                <w:szCs w:val="16"/>
              </w:rPr>
            </w:pPr>
            <w:r w:rsidRPr="0071553F">
              <w:rPr>
                <w:sz w:val="16"/>
                <w:szCs w:val="16"/>
              </w:rPr>
              <w:t xml:space="preserve">El resultado del diagnóstico queda registrado en el log de auditoría con la configuración vigente al momento de ejecutarlo </w:t>
            </w:r>
            <w:r>
              <w:rPr>
                <w:sz w:val="16"/>
                <w:szCs w:val="16"/>
              </w:rPr>
              <w:t>(</w:t>
            </w:r>
            <w:r w:rsidRPr="0071553F">
              <w:rPr>
                <w:sz w:val="16"/>
                <w:szCs w:val="16"/>
              </w:rPr>
              <w:t>modalidad, dirección del servicio y modelo</w:t>
            </w:r>
            <w:r>
              <w:rPr>
                <w:sz w:val="16"/>
                <w:szCs w:val="16"/>
              </w:rPr>
              <w:t>)</w:t>
            </w:r>
            <w:r w:rsidRPr="0071553F">
              <w:rPr>
                <w:sz w:val="16"/>
                <w:szCs w:val="16"/>
              </w:rPr>
              <w:t>, sin incluir la credencial.</w:t>
            </w:r>
          </w:p>
        </w:tc>
      </w:tr>
      <w:tr w:rsidR="00074371" w14:paraId="6E619F65" w14:textId="77777777" w:rsidTr="0047521B">
        <w:trPr>
          <w:cantSplit/>
        </w:trPr>
        <w:tc>
          <w:tcPr>
            <w:tcW w:w="8640" w:type="dxa"/>
            <w:gridSpan w:val="4"/>
            <w:shd w:val="clear" w:color="auto" w:fill="000000" w:themeFill="text1"/>
            <w:vAlign w:val="center"/>
          </w:tcPr>
          <w:p w14:paraId="27F147F1" w14:textId="77777777" w:rsidR="00074371" w:rsidRPr="00FF6E96" w:rsidRDefault="00074371" w:rsidP="0047521B">
            <w:pPr>
              <w:spacing w:before="120" w:after="120"/>
              <w:rPr>
                <w:b/>
                <w:bCs/>
                <w:sz w:val="16"/>
                <w:szCs w:val="16"/>
              </w:rPr>
            </w:pPr>
            <w:r w:rsidRPr="00FF6E96">
              <w:rPr>
                <w:b/>
                <w:bCs/>
                <w:color w:val="FFFFFF" w:themeColor="background1"/>
                <w:sz w:val="16"/>
                <w:szCs w:val="16"/>
              </w:rPr>
              <w:t>Flujo de Eventos Principal</w:t>
            </w:r>
          </w:p>
        </w:tc>
      </w:tr>
      <w:tr w:rsidR="00074371" w14:paraId="422CB8BB" w14:textId="77777777" w:rsidTr="0047521B">
        <w:trPr>
          <w:cantSplit/>
        </w:trPr>
        <w:tc>
          <w:tcPr>
            <w:tcW w:w="562" w:type="dxa"/>
            <w:shd w:val="clear" w:color="auto" w:fill="262626" w:themeFill="text1" w:themeFillTint="D9"/>
            <w:vAlign w:val="center"/>
          </w:tcPr>
          <w:p w14:paraId="322CE465" w14:textId="77777777" w:rsidR="00074371" w:rsidRPr="00FF6E96" w:rsidRDefault="00074371" w:rsidP="0047521B">
            <w:pPr>
              <w:spacing w:before="120" w:after="120"/>
              <w:jc w:val="center"/>
              <w:rPr>
                <w:i/>
                <w:iCs/>
                <w:sz w:val="16"/>
                <w:szCs w:val="16"/>
              </w:rPr>
            </w:pPr>
            <w:r w:rsidRPr="00FF6E96">
              <w:rPr>
                <w:i/>
                <w:iCs/>
                <w:sz w:val="16"/>
                <w:szCs w:val="16"/>
              </w:rPr>
              <w:lastRenderedPageBreak/>
              <w:t>Paso</w:t>
            </w:r>
          </w:p>
        </w:tc>
        <w:tc>
          <w:tcPr>
            <w:tcW w:w="8078" w:type="dxa"/>
            <w:gridSpan w:val="3"/>
            <w:shd w:val="clear" w:color="auto" w:fill="262626" w:themeFill="text1" w:themeFillTint="D9"/>
            <w:vAlign w:val="center"/>
          </w:tcPr>
          <w:p w14:paraId="7F42D685" w14:textId="77777777" w:rsidR="00074371" w:rsidRPr="00FF6E96" w:rsidRDefault="00074371" w:rsidP="0047521B">
            <w:pPr>
              <w:spacing w:before="120" w:after="120"/>
              <w:rPr>
                <w:i/>
                <w:iCs/>
                <w:sz w:val="16"/>
                <w:szCs w:val="16"/>
              </w:rPr>
            </w:pPr>
            <w:r w:rsidRPr="00FF6E96">
              <w:rPr>
                <w:i/>
                <w:iCs/>
                <w:sz w:val="16"/>
                <w:szCs w:val="16"/>
              </w:rPr>
              <w:t>Acción</w:t>
            </w:r>
          </w:p>
        </w:tc>
      </w:tr>
      <w:tr w:rsidR="00142609" w14:paraId="6B976707" w14:textId="77777777" w:rsidTr="0047521B">
        <w:trPr>
          <w:cantSplit/>
        </w:trPr>
        <w:tc>
          <w:tcPr>
            <w:tcW w:w="562" w:type="dxa"/>
            <w:vAlign w:val="center"/>
          </w:tcPr>
          <w:p w14:paraId="48B7C70F" w14:textId="77777777" w:rsidR="00142609" w:rsidRPr="00FF6E96" w:rsidRDefault="00142609" w:rsidP="00142609">
            <w:pPr>
              <w:spacing w:before="120" w:after="120"/>
              <w:jc w:val="center"/>
              <w:rPr>
                <w:b/>
                <w:bCs/>
                <w:sz w:val="16"/>
                <w:szCs w:val="16"/>
              </w:rPr>
            </w:pPr>
            <w:r w:rsidRPr="00FF6E96">
              <w:rPr>
                <w:b/>
                <w:bCs/>
                <w:sz w:val="16"/>
                <w:szCs w:val="16"/>
              </w:rPr>
              <w:t>1</w:t>
            </w:r>
          </w:p>
        </w:tc>
        <w:tc>
          <w:tcPr>
            <w:tcW w:w="8078" w:type="dxa"/>
            <w:gridSpan w:val="3"/>
          </w:tcPr>
          <w:p w14:paraId="4D5C5E38" w14:textId="35A64F0F" w:rsidR="00142609" w:rsidRPr="00142609" w:rsidRDefault="00142609" w:rsidP="00142609">
            <w:pPr>
              <w:spacing w:before="120" w:after="120"/>
              <w:rPr>
                <w:i/>
                <w:iCs/>
                <w:sz w:val="16"/>
                <w:szCs w:val="16"/>
              </w:rPr>
            </w:pPr>
            <w:r w:rsidRPr="00142609">
              <w:rPr>
                <w:i/>
                <w:iCs/>
                <w:sz w:val="16"/>
                <w:szCs w:val="16"/>
              </w:rPr>
              <w:t>El Administrador accede a la pantalla de diagnóstico desde la sección de modelo de lenguaje de los parámetros globales.</w:t>
            </w:r>
          </w:p>
        </w:tc>
      </w:tr>
      <w:tr w:rsidR="00142609" w14:paraId="7A77D038" w14:textId="77777777" w:rsidTr="0047521B">
        <w:trPr>
          <w:cantSplit/>
        </w:trPr>
        <w:tc>
          <w:tcPr>
            <w:tcW w:w="562" w:type="dxa"/>
            <w:vAlign w:val="center"/>
          </w:tcPr>
          <w:p w14:paraId="2A586BD5" w14:textId="77777777" w:rsidR="00142609" w:rsidRPr="00FF6E96" w:rsidRDefault="00142609" w:rsidP="00142609">
            <w:pPr>
              <w:spacing w:before="120" w:after="120"/>
              <w:jc w:val="center"/>
              <w:rPr>
                <w:b/>
                <w:bCs/>
                <w:sz w:val="16"/>
                <w:szCs w:val="16"/>
              </w:rPr>
            </w:pPr>
            <w:r w:rsidRPr="00FF6E96">
              <w:rPr>
                <w:b/>
                <w:bCs/>
                <w:sz w:val="16"/>
                <w:szCs w:val="16"/>
              </w:rPr>
              <w:t>2</w:t>
            </w:r>
          </w:p>
        </w:tc>
        <w:tc>
          <w:tcPr>
            <w:tcW w:w="8078" w:type="dxa"/>
            <w:gridSpan w:val="3"/>
          </w:tcPr>
          <w:p w14:paraId="1D2DA0A0" w14:textId="060026C2" w:rsidR="00142609" w:rsidRPr="00142609" w:rsidRDefault="00142609" w:rsidP="00142609">
            <w:pPr>
              <w:spacing w:before="120" w:after="120"/>
              <w:rPr>
                <w:i/>
                <w:iCs/>
                <w:sz w:val="16"/>
                <w:szCs w:val="16"/>
              </w:rPr>
            </w:pPr>
            <w:r w:rsidRPr="00142609">
              <w:rPr>
                <w:i/>
                <w:iCs/>
                <w:sz w:val="16"/>
                <w:szCs w:val="16"/>
              </w:rPr>
              <w:t>El sistema presenta la configuración vigente con la credencial enmascarada, y ofrece un contenido de prueba propio o la posibilidad de pegar uno.</w:t>
            </w:r>
          </w:p>
        </w:tc>
      </w:tr>
      <w:tr w:rsidR="00142609" w14:paraId="74846693" w14:textId="77777777" w:rsidTr="0047521B">
        <w:trPr>
          <w:cantSplit/>
        </w:trPr>
        <w:tc>
          <w:tcPr>
            <w:tcW w:w="562" w:type="dxa"/>
            <w:vAlign w:val="center"/>
          </w:tcPr>
          <w:p w14:paraId="617BFA17" w14:textId="77777777" w:rsidR="00142609" w:rsidRPr="00FF6E96" w:rsidRDefault="00142609" w:rsidP="00142609">
            <w:pPr>
              <w:spacing w:before="120" w:after="120"/>
              <w:jc w:val="center"/>
              <w:rPr>
                <w:b/>
                <w:bCs/>
                <w:sz w:val="16"/>
                <w:szCs w:val="16"/>
              </w:rPr>
            </w:pPr>
            <w:r w:rsidRPr="00FF6E96">
              <w:rPr>
                <w:b/>
                <w:bCs/>
                <w:sz w:val="16"/>
                <w:szCs w:val="16"/>
              </w:rPr>
              <w:t>3</w:t>
            </w:r>
          </w:p>
        </w:tc>
        <w:tc>
          <w:tcPr>
            <w:tcW w:w="8078" w:type="dxa"/>
            <w:gridSpan w:val="3"/>
          </w:tcPr>
          <w:p w14:paraId="6C362709" w14:textId="57B6B599" w:rsidR="00142609" w:rsidRPr="00142609" w:rsidRDefault="00142609" w:rsidP="00142609">
            <w:pPr>
              <w:spacing w:before="120" w:after="120"/>
              <w:rPr>
                <w:i/>
                <w:iCs/>
                <w:sz w:val="16"/>
                <w:szCs w:val="16"/>
              </w:rPr>
            </w:pPr>
            <w:r w:rsidRPr="00142609">
              <w:rPr>
                <w:i/>
                <w:iCs/>
                <w:sz w:val="16"/>
                <w:szCs w:val="16"/>
              </w:rPr>
              <w:t>El Administrador ejecuta el diagnóstico.</w:t>
            </w:r>
          </w:p>
        </w:tc>
      </w:tr>
      <w:tr w:rsidR="00142609" w14:paraId="5C0F38EE" w14:textId="77777777" w:rsidTr="0047521B">
        <w:trPr>
          <w:cantSplit/>
        </w:trPr>
        <w:tc>
          <w:tcPr>
            <w:tcW w:w="562" w:type="dxa"/>
            <w:vAlign w:val="center"/>
          </w:tcPr>
          <w:p w14:paraId="165FFB3C" w14:textId="77777777" w:rsidR="00142609" w:rsidRPr="00FF6E96" w:rsidRDefault="00142609" w:rsidP="00142609">
            <w:pPr>
              <w:spacing w:before="120" w:after="120"/>
              <w:jc w:val="center"/>
              <w:rPr>
                <w:b/>
                <w:bCs/>
                <w:sz w:val="16"/>
                <w:szCs w:val="16"/>
              </w:rPr>
            </w:pPr>
            <w:r>
              <w:rPr>
                <w:b/>
                <w:bCs/>
                <w:sz w:val="16"/>
                <w:szCs w:val="16"/>
              </w:rPr>
              <w:t>4</w:t>
            </w:r>
          </w:p>
        </w:tc>
        <w:tc>
          <w:tcPr>
            <w:tcW w:w="8078" w:type="dxa"/>
            <w:gridSpan w:val="3"/>
          </w:tcPr>
          <w:p w14:paraId="7B35DA93" w14:textId="14D7FC1B" w:rsidR="00142609" w:rsidRPr="00142609" w:rsidRDefault="00142609" w:rsidP="00142609">
            <w:pPr>
              <w:spacing w:before="120" w:after="120"/>
              <w:rPr>
                <w:i/>
                <w:iCs/>
                <w:sz w:val="16"/>
                <w:szCs w:val="16"/>
              </w:rPr>
            </w:pPr>
            <w:r w:rsidRPr="00142609">
              <w:rPr>
                <w:i/>
                <w:iCs/>
                <w:sz w:val="16"/>
                <w:szCs w:val="16"/>
              </w:rPr>
              <w:t xml:space="preserve">El sistema envía la petición al servicio configurado, a través de la puerta de salida HTTP única, con el </w:t>
            </w:r>
            <w:proofErr w:type="spellStart"/>
            <w:r w:rsidRPr="00142609">
              <w:rPr>
                <w:i/>
                <w:iCs/>
                <w:sz w:val="16"/>
                <w:szCs w:val="16"/>
              </w:rPr>
              <w:t>prompt</w:t>
            </w:r>
            <w:proofErr w:type="spellEnd"/>
            <w:r w:rsidRPr="00142609">
              <w:rPr>
                <w:i/>
                <w:iCs/>
                <w:sz w:val="16"/>
                <w:szCs w:val="16"/>
              </w:rPr>
              <w:t xml:space="preserve"> versionado vigente.</w:t>
            </w:r>
          </w:p>
        </w:tc>
      </w:tr>
      <w:tr w:rsidR="00142609" w14:paraId="05197596" w14:textId="77777777" w:rsidTr="0047521B">
        <w:trPr>
          <w:cantSplit/>
        </w:trPr>
        <w:tc>
          <w:tcPr>
            <w:tcW w:w="562" w:type="dxa"/>
            <w:vAlign w:val="center"/>
          </w:tcPr>
          <w:p w14:paraId="4F07E24B" w14:textId="77777777" w:rsidR="00142609" w:rsidRPr="00FF6E96" w:rsidRDefault="00142609" w:rsidP="00142609">
            <w:pPr>
              <w:spacing w:before="120" w:after="120"/>
              <w:jc w:val="center"/>
              <w:rPr>
                <w:b/>
                <w:bCs/>
                <w:sz w:val="16"/>
                <w:szCs w:val="16"/>
              </w:rPr>
            </w:pPr>
            <w:r>
              <w:rPr>
                <w:b/>
                <w:bCs/>
                <w:sz w:val="16"/>
                <w:szCs w:val="16"/>
              </w:rPr>
              <w:t>5</w:t>
            </w:r>
          </w:p>
        </w:tc>
        <w:tc>
          <w:tcPr>
            <w:tcW w:w="8078" w:type="dxa"/>
            <w:gridSpan w:val="3"/>
          </w:tcPr>
          <w:p w14:paraId="7C813D4C" w14:textId="453049C9" w:rsidR="00142609" w:rsidRPr="00142609" w:rsidRDefault="00142609" w:rsidP="00142609">
            <w:pPr>
              <w:spacing w:before="120" w:after="120"/>
              <w:rPr>
                <w:i/>
                <w:iCs/>
                <w:sz w:val="16"/>
                <w:szCs w:val="16"/>
              </w:rPr>
            </w:pPr>
            <w:r w:rsidRPr="00142609">
              <w:rPr>
                <w:i/>
                <w:iCs/>
                <w:sz w:val="16"/>
                <w:szCs w:val="16"/>
              </w:rPr>
              <w:t xml:space="preserve">El sistema presenta el resultado en tres partes: el </w:t>
            </w:r>
            <w:proofErr w:type="spellStart"/>
            <w:r w:rsidRPr="00142609">
              <w:rPr>
                <w:i/>
                <w:iCs/>
                <w:sz w:val="16"/>
                <w:szCs w:val="16"/>
              </w:rPr>
              <w:t>prompt</w:t>
            </w:r>
            <w:proofErr w:type="spellEnd"/>
            <w:r w:rsidRPr="00142609">
              <w:rPr>
                <w:i/>
                <w:iCs/>
                <w:sz w:val="16"/>
                <w:szCs w:val="16"/>
              </w:rPr>
              <w:t xml:space="preserve"> enviado, la respuesta cruda del servicio y el resultado de la validación de esa respuesta contra el esquema esperado.</w:t>
            </w:r>
          </w:p>
        </w:tc>
      </w:tr>
      <w:tr w:rsidR="00142609" w14:paraId="24FCC6B3" w14:textId="77777777" w:rsidTr="0047521B">
        <w:trPr>
          <w:cantSplit/>
        </w:trPr>
        <w:tc>
          <w:tcPr>
            <w:tcW w:w="562" w:type="dxa"/>
            <w:vAlign w:val="center"/>
          </w:tcPr>
          <w:p w14:paraId="3CC0C167" w14:textId="77777777" w:rsidR="00142609" w:rsidRDefault="00142609" w:rsidP="00142609">
            <w:pPr>
              <w:spacing w:before="120" w:after="120"/>
              <w:jc w:val="center"/>
              <w:rPr>
                <w:b/>
                <w:bCs/>
                <w:sz w:val="16"/>
                <w:szCs w:val="16"/>
              </w:rPr>
            </w:pPr>
            <w:r>
              <w:rPr>
                <w:b/>
                <w:bCs/>
                <w:sz w:val="16"/>
                <w:szCs w:val="16"/>
              </w:rPr>
              <w:t>6</w:t>
            </w:r>
          </w:p>
        </w:tc>
        <w:tc>
          <w:tcPr>
            <w:tcW w:w="8078" w:type="dxa"/>
            <w:gridSpan w:val="3"/>
          </w:tcPr>
          <w:p w14:paraId="49C851F3" w14:textId="47CA70BA" w:rsidR="00142609" w:rsidRPr="00142609" w:rsidRDefault="00142609" w:rsidP="00142609">
            <w:pPr>
              <w:spacing w:before="120" w:after="120"/>
              <w:rPr>
                <w:i/>
                <w:iCs/>
                <w:sz w:val="16"/>
                <w:szCs w:val="16"/>
              </w:rPr>
            </w:pPr>
            <w:r w:rsidRPr="00142609">
              <w:rPr>
                <w:i/>
                <w:iCs/>
                <w:sz w:val="16"/>
                <w:szCs w:val="16"/>
              </w:rPr>
              <w:t xml:space="preserve">El sistema informa además el tiempo de respuesta y la versión de </w:t>
            </w:r>
            <w:proofErr w:type="spellStart"/>
            <w:r w:rsidRPr="00142609">
              <w:rPr>
                <w:i/>
                <w:iCs/>
                <w:sz w:val="16"/>
                <w:szCs w:val="16"/>
              </w:rPr>
              <w:t>prompt</w:t>
            </w:r>
            <w:proofErr w:type="spellEnd"/>
            <w:r w:rsidRPr="00142609">
              <w:rPr>
                <w:i/>
                <w:iCs/>
                <w:sz w:val="16"/>
                <w:szCs w:val="16"/>
              </w:rPr>
              <w:t xml:space="preserve"> utilizada, y registra el diagnóstico en el log de auditoría.</w:t>
            </w:r>
          </w:p>
        </w:tc>
      </w:tr>
      <w:tr w:rsidR="00074371" w14:paraId="20CD3AD6" w14:textId="77777777" w:rsidTr="0047521B">
        <w:trPr>
          <w:cantSplit/>
        </w:trPr>
        <w:tc>
          <w:tcPr>
            <w:tcW w:w="8640" w:type="dxa"/>
            <w:gridSpan w:val="4"/>
            <w:shd w:val="clear" w:color="auto" w:fill="000000" w:themeFill="text1"/>
            <w:vAlign w:val="center"/>
          </w:tcPr>
          <w:p w14:paraId="75964475" w14:textId="77777777" w:rsidR="00074371" w:rsidRPr="00FF6E96" w:rsidRDefault="00074371" w:rsidP="0047521B">
            <w:pPr>
              <w:spacing w:before="120" w:after="120"/>
              <w:rPr>
                <w:b/>
                <w:bCs/>
                <w:sz w:val="16"/>
                <w:szCs w:val="16"/>
              </w:rPr>
            </w:pPr>
            <w:r>
              <w:rPr>
                <w:b/>
                <w:bCs/>
                <w:sz w:val="16"/>
                <w:szCs w:val="16"/>
              </w:rPr>
              <w:t>Flujos de Eventos Alternativo</w:t>
            </w:r>
          </w:p>
        </w:tc>
      </w:tr>
      <w:tr w:rsidR="00074371" w14:paraId="60E4D1FF" w14:textId="77777777" w:rsidTr="0047521B">
        <w:trPr>
          <w:cantSplit/>
        </w:trPr>
        <w:tc>
          <w:tcPr>
            <w:tcW w:w="562" w:type="dxa"/>
            <w:shd w:val="clear" w:color="auto" w:fill="262626" w:themeFill="text1" w:themeFillTint="D9"/>
            <w:vAlign w:val="center"/>
          </w:tcPr>
          <w:p w14:paraId="7C56E0CE" w14:textId="77777777" w:rsidR="00074371" w:rsidRPr="00FF6E96" w:rsidRDefault="00074371" w:rsidP="0047521B">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2BFB4077" w14:textId="77777777" w:rsidR="00074371" w:rsidRPr="00FF6E96" w:rsidRDefault="00074371" w:rsidP="0047521B">
            <w:pPr>
              <w:spacing w:before="120" w:after="120"/>
              <w:rPr>
                <w:i/>
                <w:iCs/>
                <w:sz w:val="16"/>
                <w:szCs w:val="16"/>
              </w:rPr>
            </w:pPr>
            <w:r w:rsidRPr="00FF6E96">
              <w:rPr>
                <w:i/>
                <w:iCs/>
                <w:sz w:val="16"/>
                <w:szCs w:val="16"/>
              </w:rPr>
              <w:t>Descripción</w:t>
            </w:r>
          </w:p>
        </w:tc>
      </w:tr>
      <w:tr w:rsidR="00853BA6" w14:paraId="79986846" w14:textId="77777777" w:rsidTr="0047521B">
        <w:trPr>
          <w:cantSplit/>
        </w:trPr>
        <w:tc>
          <w:tcPr>
            <w:tcW w:w="562" w:type="dxa"/>
            <w:vAlign w:val="center"/>
          </w:tcPr>
          <w:p w14:paraId="45590964" w14:textId="77777777" w:rsidR="00853BA6" w:rsidRPr="00FF6E96" w:rsidRDefault="00853BA6" w:rsidP="00853BA6">
            <w:pPr>
              <w:spacing w:before="120" w:after="120"/>
              <w:jc w:val="center"/>
              <w:rPr>
                <w:b/>
                <w:bCs/>
                <w:sz w:val="16"/>
                <w:szCs w:val="16"/>
              </w:rPr>
            </w:pPr>
            <w:r>
              <w:rPr>
                <w:b/>
                <w:bCs/>
                <w:sz w:val="16"/>
                <w:szCs w:val="16"/>
              </w:rPr>
              <w:t>A1</w:t>
            </w:r>
          </w:p>
        </w:tc>
        <w:tc>
          <w:tcPr>
            <w:tcW w:w="8078" w:type="dxa"/>
            <w:gridSpan w:val="3"/>
          </w:tcPr>
          <w:p w14:paraId="03CA0E6F" w14:textId="2C98E57B" w:rsidR="00853BA6" w:rsidRPr="00853BA6" w:rsidRDefault="00853BA6" w:rsidP="00853BA6">
            <w:pPr>
              <w:spacing w:before="120" w:after="120"/>
              <w:rPr>
                <w:sz w:val="16"/>
                <w:szCs w:val="16"/>
              </w:rPr>
            </w:pPr>
            <w:r w:rsidRPr="00853BA6">
              <w:rPr>
                <w:sz w:val="16"/>
                <w:szCs w:val="16"/>
              </w:rPr>
              <w:t xml:space="preserve">En el paso 2, el Administrador pega un contenido propio </w:t>
            </w:r>
            <w:r>
              <w:rPr>
                <w:sz w:val="16"/>
                <w:szCs w:val="16"/>
              </w:rPr>
              <w:t>(</w:t>
            </w:r>
            <w:r w:rsidRPr="00853BA6">
              <w:rPr>
                <w:sz w:val="16"/>
                <w:szCs w:val="16"/>
              </w:rPr>
              <w:t>por ejemplo, el cuerpo de un correo que falló</w:t>
            </w:r>
            <w:r>
              <w:rPr>
                <w:sz w:val="16"/>
                <w:szCs w:val="16"/>
              </w:rPr>
              <w:t>)</w:t>
            </w:r>
            <w:r w:rsidRPr="00853BA6">
              <w:rPr>
                <w:sz w:val="16"/>
                <w:szCs w:val="16"/>
              </w:rPr>
              <w:t xml:space="preserve"> para reproducir el caso sin encolar ni procesar nada.</w:t>
            </w:r>
          </w:p>
        </w:tc>
      </w:tr>
      <w:tr w:rsidR="00853BA6" w14:paraId="2556A4F2" w14:textId="77777777" w:rsidTr="0047521B">
        <w:trPr>
          <w:cantSplit/>
        </w:trPr>
        <w:tc>
          <w:tcPr>
            <w:tcW w:w="562" w:type="dxa"/>
            <w:vAlign w:val="center"/>
          </w:tcPr>
          <w:p w14:paraId="66E54F39" w14:textId="77777777" w:rsidR="00853BA6" w:rsidRDefault="00853BA6" w:rsidP="00853BA6">
            <w:pPr>
              <w:spacing w:before="120" w:after="120"/>
              <w:jc w:val="center"/>
              <w:rPr>
                <w:b/>
                <w:bCs/>
                <w:sz w:val="16"/>
                <w:szCs w:val="16"/>
              </w:rPr>
            </w:pPr>
            <w:r>
              <w:rPr>
                <w:b/>
                <w:bCs/>
                <w:sz w:val="16"/>
                <w:szCs w:val="16"/>
              </w:rPr>
              <w:t>A2</w:t>
            </w:r>
          </w:p>
        </w:tc>
        <w:tc>
          <w:tcPr>
            <w:tcW w:w="8078" w:type="dxa"/>
            <w:gridSpan w:val="3"/>
          </w:tcPr>
          <w:p w14:paraId="061D190C" w14:textId="2CDEA422" w:rsidR="00853BA6" w:rsidRPr="00853BA6" w:rsidRDefault="00853BA6" w:rsidP="00853BA6">
            <w:pPr>
              <w:spacing w:before="120" w:after="120"/>
              <w:rPr>
                <w:sz w:val="16"/>
                <w:szCs w:val="16"/>
              </w:rPr>
            </w:pPr>
            <w:r w:rsidRPr="00853BA6">
              <w:rPr>
                <w:sz w:val="16"/>
                <w:szCs w:val="16"/>
              </w:rPr>
              <w:t>En el paso 3, el Administrador ejecuta únicamente la comprobación de disponibilidad, sin extracción: el sistema verifica que el servicio responda y que el modelo configurado exista, sin consumir tiempo de inferencia.</w:t>
            </w:r>
          </w:p>
        </w:tc>
      </w:tr>
      <w:tr w:rsidR="00074371" w14:paraId="51271801" w14:textId="77777777" w:rsidTr="0047521B">
        <w:trPr>
          <w:cantSplit/>
        </w:trPr>
        <w:tc>
          <w:tcPr>
            <w:tcW w:w="8640" w:type="dxa"/>
            <w:gridSpan w:val="4"/>
            <w:shd w:val="clear" w:color="auto" w:fill="000000" w:themeFill="text1"/>
            <w:vAlign w:val="center"/>
          </w:tcPr>
          <w:p w14:paraId="18BACBBF" w14:textId="77777777" w:rsidR="00074371" w:rsidRPr="00233EBD" w:rsidRDefault="00074371" w:rsidP="0047521B">
            <w:pPr>
              <w:spacing w:before="120" w:after="120"/>
              <w:rPr>
                <w:b/>
                <w:bCs/>
                <w:sz w:val="16"/>
                <w:szCs w:val="16"/>
              </w:rPr>
            </w:pPr>
            <w:r w:rsidRPr="00233EBD">
              <w:rPr>
                <w:b/>
                <w:bCs/>
                <w:sz w:val="16"/>
                <w:szCs w:val="16"/>
              </w:rPr>
              <w:t>Excepciones</w:t>
            </w:r>
          </w:p>
        </w:tc>
      </w:tr>
      <w:tr w:rsidR="00730186" w14:paraId="157DED8C" w14:textId="77777777" w:rsidTr="0047521B">
        <w:trPr>
          <w:cantSplit/>
        </w:trPr>
        <w:tc>
          <w:tcPr>
            <w:tcW w:w="562" w:type="dxa"/>
            <w:vAlign w:val="center"/>
          </w:tcPr>
          <w:p w14:paraId="63D0D25A" w14:textId="77777777" w:rsidR="00730186" w:rsidRPr="00FF6E96" w:rsidRDefault="00730186" w:rsidP="00730186">
            <w:pPr>
              <w:spacing w:before="120" w:after="120"/>
              <w:jc w:val="center"/>
              <w:rPr>
                <w:b/>
                <w:bCs/>
                <w:sz w:val="16"/>
                <w:szCs w:val="16"/>
              </w:rPr>
            </w:pPr>
            <w:r>
              <w:rPr>
                <w:b/>
                <w:bCs/>
                <w:sz w:val="16"/>
                <w:szCs w:val="16"/>
              </w:rPr>
              <w:t>E1</w:t>
            </w:r>
          </w:p>
        </w:tc>
        <w:tc>
          <w:tcPr>
            <w:tcW w:w="8078" w:type="dxa"/>
            <w:gridSpan w:val="3"/>
          </w:tcPr>
          <w:p w14:paraId="5D22A76D" w14:textId="57D99492" w:rsidR="00730186" w:rsidRPr="00730186" w:rsidRDefault="00730186" w:rsidP="00730186">
            <w:pPr>
              <w:spacing w:before="120" w:after="120"/>
              <w:rPr>
                <w:sz w:val="16"/>
                <w:szCs w:val="16"/>
              </w:rPr>
            </w:pPr>
            <w:r w:rsidRPr="00730186">
              <w:rPr>
                <w:sz w:val="16"/>
                <w:szCs w:val="16"/>
              </w:rPr>
              <w:t>El servicio no responde. El sistema informa que no hay conexión con la dirección configurada y sugiere verificar que el servicio esté en ejecución si la modalidad es local.</w:t>
            </w:r>
          </w:p>
        </w:tc>
      </w:tr>
      <w:tr w:rsidR="00730186" w14:paraId="279DE37F" w14:textId="77777777" w:rsidTr="0047521B">
        <w:trPr>
          <w:cantSplit/>
        </w:trPr>
        <w:tc>
          <w:tcPr>
            <w:tcW w:w="562" w:type="dxa"/>
            <w:vAlign w:val="center"/>
          </w:tcPr>
          <w:p w14:paraId="1B0ECB62" w14:textId="77777777" w:rsidR="00730186" w:rsidRDefault="00730186" w:rsidP="00730186">
            <w:pPr>
              <w:spacing w:before="120" w:after="120"/>
              <w:jc w:val="center"/>
              <w:rPr>
                <w:b/>
                <w:bCs/>
                <w:sz w:val="16"/>
                <w:szCs w:val="16"/>
              </w:rPr>
            </w:pPr>
            <w:r>
              <w:rPr>
                <w:b/>
                <w:bCs/>
                <w:sz w:val="16"/>
                <w:szCs w:val="16"/>
              </w:rPr>
              <w:t>E2</w:t>
            </w:r>
          </w:p>
        </w:tc>
        <w:tc>
          <w:tcPr>
            <w:tcW w:w="8078" w:type="dxa"/>
            <w:gridSpan w:val="3"/>
          </w:tcPr>
          <w:p w14:paraId="219D38EF" w14:textId="292A90C3" w:rsidR="00730186" w:rsidRPr="00730186" w:rsidRDefault="00730186" w:rsidP="00730186">
            <w:pPr>
              <w:spacing w:before="120" w:after="120"/>
              <w:rPr>
                <w:sz w:val="16"/>
                <w:szCs w:val="16"/>
              </w:rPr>
            </w:pPr>
            <w:r w:rsidRPr="00730186">
              <w:rPr>
                <w:sz w:val="16"/>
                <w:szCs w:val="16"/>
              </w:rPr>
              <w:t>El servicio rechaza la credencial. El sistema lo informa como error de autenticación, distinguiéndolo de la ausencia de conexión.</w:t>
            </w:r>
          </w:p>
        </w:tc>
      </w:tr>
      <w:tr w:rsidR="00730186" w14:paraId="5C73C4A5" w14:textId="77777777" w:rsidTr="0047521B">
        <w:trPr>
          <w:cantSplit/>
        </w:trPr>
        <w:tc>
          <w:tcPr>
            <w:tcW w:w="562" w:type="dxa"/>
            <w:vAlign w:val="center"/>
          </w:tcPr>
          <w:p w14:paraId="6F2D3B3A" w14:textId="77777777" w:rsidR="00730186" w:rsidRDefault="00730186" w:rsidP="00730186">
            <w:pPr>
              <w:spacing w:before="120" w:after="120"/>
              <w:jc w:val="center"/>
              <w:rPr>
                <w:b/>
                <w:bCs/>
                <w:sz w:val="16"/>
                <w:szCs w:val="16"/>
              </w:rPr>
            </w:pPr>
            <w:r>
              <w:rPr>
                <w:b/>
                <w:bCs/>
                <w:sz w:val="16"/>
                <w:szCs w:val="16"/>
              </w:rPr>
              <w:t>E3</w:t>
            </w:r>
          </w:p>
        </w:tc>
        <w:tc>
          <w:tcPr>
            <w:tcW w:w="8078" w:type="dxa"/>
            <w:gridSpan w:val="3"/>
          </w:tcPr>
          <w:p w14:paraId="354613D6" w14:textId="6421BE0C" w:rsidR="00730186" w:rsidRPr="00730186" w:rsidRDefault="00730186" w:rsidP="00730186">
            <w:pPr>
              <w:spacing w:before="120" w:after="120"/>
              <w:rPr>
                <w:sz w:val="16"/>
                <w:szCs w:val="16"/>
              </w:rPr>
            </w:pPr>
            <w:r w:rsidRPr="00730186">
              <w:rPr>
                <w:sz w:val="16"/>
                <w:szCs w:val="16"/>
              </w:rPr>
              <w:t>El servicio informa cuota agotada o límite de peticiones. El sistema los informa por separado: la primera requiere intervención sobre la cuenta del proveedor, la segunda se resuelve esperando.</w:t>
            </w:r>
          </w:p>
        </w:tc>
      </w:tr>
      <w:tr w:rsidR="00730186" w14:paraId="3BB3122F" w14:textId="77777777" w:rsidTr="0047521B">
        <w:trPr>
          <w:cantSplit/>
        </w:trPr>
        <w:tc>
          <w:tcPr>
            <w:tcW w:w="562" w:type="dxa"/>
            <w:vAlign w:val="center"/>
          </w:tcPr>
          <w:p w14:paraId="2C6C30C1" w14:textId="61B29C9D" w:rsidR="00730186" w:rsidRDefault="00730186" w:rsidP="00730186">
            <w:pPr>
              <w:spacing w:before="120" w:after="120"/>
              <w:jc w:val="center"/>
              <w:rPr>
                <w:b/>
                <w:bCs/>
                <w:sz w:val="16"/>
                <w:szCs w:val="16"/>
              </w:rPr>
            </w:pPr>
            <w:r>
              <w:rPr>
                <w:b/>
                <w:bCs/>
                <w:sz w:val="16"/>
                <w:szCs w:val="16"/>
              </w:rPr>
              <w:t>E4</w:t>
            </w:r>
          </w:p>
        </w:tc>
        <w:tc>
          <w:tcPr>
            <w:tcW w:w="8078" w:type="dxa"/>
            <w:gridSpan w:val="3"/>
          </w:tcPr>
          <w:p w14:paraId="4D972D56" w14:textId="7D84CDD6" w:rsidR="00730186" w:rsidRPr="00730186" w:rsidRDefault="00730186" w:rsidP="00730186">
            <w:pPr>
              <w:spacing w:before="120" w:after="120"/>
              <w:rPr>
                <w:sz w:val="16"/>
                <w:szCs w:val="16"/>
              </w:rPr>
            </w:pPr>
            <w:r w:rsidRPr="00730186">
              <w:rPr>
                <w:sz w:val="16"/>
                <w:szCs w:val="16"/>
              </w:rPr>
              <w:t>El modelo configurado no existe en el servicio. El sistema lo informa y, cuando el servicio lo permite, lista los modelos disponibles.</w:t>
            </w:r>
          </w:p>
        </w:tc>
      </w:tr>
      <w:tr w:rsidR="00730186" w14:paraId="48DF3B63" w14:textId="77777777" w:rsidTr="0047521B">
        <w:trPr>
          <w:cantSplit/>
        </w:trPr>
        <w:tc>
          <w:tcPr>
            <w:tcW w:w="562" w:type="dxa"/>
            <w:vAlign w:val="center"/>
          </w:tcPr>
          <w:p w14:paraId="6DBBC777" w14:textId="58240FF9" w:rsidR="00730186" w:rsidRDefault="00730186" w:rsidP="00730186">
            <w:pPr>
              <w:spacing w:before="120" w:after="120"/>
              <w:jc w:val="center"/>
              <w:rPr>
                <w:b/>
                <w:bCs/>
                <w:sz w:val="16"/>
                <w:szCs w:val="16"/>
              </w:rPr>
            </w:pPr>
            <w:r>
              <w:rPr>
                <w:b/>
                <w:bCs/>
                <w:sz w:val="16"/>
                <w:szCs w:val="16"/>
              </w:rPr>
              <w:t>E5</w:t>
            </w:r>
          </w:p>
        </w:tc>
        <w:tc>
          <w:tcPr>
            <w:tcW w:w="8078" w:type="dxa"/>
            <w:gridSpan w:val="3"/>
          </w:tcPr>
          <w:p w14:paraId="57E009A7" w14:textId="6AD99821" w:rsidR="00730186" w:rsidRPr="00730186" w:rsidRDefault="00730186" w:rsidP="00730186">
            <w:pPr>
              <w:spacing w:before="120" w:after="120"/>
              <w:rPr>
                <w:sz w:val="16"/>
                <w:szCs w:val="16"/>
              </w:rPr>
            </w:pPr>
            <w:r w:rsidRPr="00730186">
              <w:rPr>
                <w:sz w:val="16"/>
                <w:szCs w:val="16"/>
              </w:rPr>
              <w:t>El servicio responde con estructura correcta y contenido inválido —un identificador cuyo dígito de control no cierra, un campo obligatorio vacío. El sistema lo informa como fallo de validación y muestra qué comprobación no pasó. Es el modo de falla más importante de distinguir: un modelo de lenguaje no falla avisando, falla devolviendo algo con la forma correcta y el contenido inventado.</w:t>
            </w:r>
          </w:p>
        </w:tc>
      </w:tr>
      <w:tr w:rsidR="00730186" w14:paraId="487D7709" w14:textId="77777777" w:rsidTr="0047521B">
        <w:trPr>
          <w:cantSplit/>
        </w:trPr>
        <w:tc>
          <w:tcPr>
            <w:tcW w:w="562" w:type="dxa"/>
            <w:vAlign w:val="center"/>
          </w:tcPr>
          <w:p w14:paraId="5D080258" w14:textId="724985C8" w:rsidR="00730186" w:rsidRDefault="00730186" w:rsidP="00730186">
            <w:pPr>
              <w:spacing w:before="120" w:after="120"/>
              <w:jc w:val="center"/>
              <w:rPr>
                <w:b/>
                <w:bCs/>
                <w:sz w:val="16"/>
                <w:szCs w:val="16"/>
              </w:rPr>
            </w:pPr>
            <w:r>
              <w:rPr>
                <w:b/>
                <w:bCs/>
                <w:sz w:val="16"/>
                <w:szCs w:val="16"/>
              </w:rPr>
              <w:t>E6</w:t>
            </w:r>
          </w:p>
        </w:tc>
        <w:tc>
          <w:tcPr>
            <w:tcW w:w="8078" w:type="dxa"/>
            <w:gridSpan w:val="3"/>
          </w:tcPr>
          <w:p w14:paraId="174EE395" w14:textId="38AE20E6" w:rsidR="00730186" w:rsidRPr="00730186" w:rsidRDefault="00730186" w:rsidP="00730186">
            <w:pPr>
              <w:spacing w:before="120" w:after="120"/>
              <w:rPr>
                <w:sz w:val="16"/>
                <w:szCs w:val="16"/>
              </w:rPr>
            </w:pPr>
            <w:r w:rsidRPr="00730186">
              <w:rPr>
                <w:sz w:val="16"/>
                <w:szCs w:val="16"/>
              </w:rPr>
              <w:t>El servicio responde con un formato que no se puede interpretar. El sistema presenta la respuesta cruda tal como llegó, sin intentar corregirla.</w:t>
            </w:r>
          </w:p>
        </w:tc>
      </w:tr>
      <w:tr w:rsidR="00074371" w14:paraId="563EF533" w14:textId="77777777" w:rsidTr="0047521B">
        <w:trPr>
          <w:cantSplit/>
        </w:trPr>
        <w:tc>
          <w:tcPr>
            <w:tcW w:w="8640" w:type="dxa"/>
            <w:gridSpan w:val="4"/>
            <w:shd w:val="clear" w:color="auto" w:fill="000000" w:themeFill="text1"/>
            <w:vAlign w:val="center"/>
          </w:tcPr>
          <w:p w14:paraId="604BC7DB" w14:textId="77777777" w:rsidR="00074371" w:rsidRPr="00D37409" w:rsidRDefault="00074371" w:rsidP="0047521B">
            <w:pPr>
              <w:spacing w:before="120" w:after="120"/>
              <w:rPr>
                <w:b/>
                <w:bCs/>
                <w:sz w:val="16"/>
                <w:szCs w:val="16"/>
              </w:rPr>
            </w:pPr>
            <w:r w:rsidRPr="00D37409">
              <w:rPr>
                <w:b/>
                <w:bCs/>
                <w:sz w:val="16"/>
                <w:szCs w:val="16"/>
              </w:rPr>
              <w:t>Detalles</w:t>
            </w:r>
          </w:p>
        </w:tc>
      </w:tr>
      <w:tr w:rsidR="00016DFA" w14:paraId="5F34B859" w14:textId="77777777" w:rsidTr="0047521B">
        <w:trPr>
          <w:cantSplit/>
        </w:trPr>
        <w:tc>
          <w:tcPr>
            <w:tcW w:w="1838" w:type="dxa"/>
            <w:gridSpan w:val="3"/>
            <w:shd w:val="clear" w:color="auto" w:fill="262626" w:themeFill="text1" w:themeFillTint="D9"/>
            <w:vAlign w:val="center"/>
          </w:tcPr>
          <w:p w14:paraId="48517ACC" w14:textId="77777777" w:rsidR="00016DFA" w:rsidRPr="00D37409" w:rsidRDefault="00016DFA" w:rsidP="00016DFA">
            <w:pPr>
              <w:spacing w:before="120" w:after="120"/>
              <w:rPr>
                <w:i/>
                <w:iCs/>
                <w:sz w:val="16"/>
                <w:szCs w:val="16"/>
              </w:rPr>
            </w:pPr>
            <w:r w:rsidRPr="00D37409">
              <w:rPr>
                <w:i/>
                <w:iCs/>
                <w:sz w:val="16"/>
                <w:szCs w:val="16"/>
              </w:rPr>
              <w:t>Estabilidad</w:t>
            </w:r>
          </w:p>
        </w:tc>
        <w:tc>
          <w:tcPr>
            <w:tcW w:w="6802" w:type="dxa"/>
          </w:tcPr>
          <w:p w14:paraId="78E0B2B5" w14:textId="523F1FF0" w:rsidR="00016DFA" w:rsidRPr="00016DFA" w:rsidRDefault="00016DFA" w:rsidP="00016DFA">
            <w:pPr>
              <w:spacing w:before="120" w:after="120"/>
              <w:rPr>
                <w:sz w:val="16"/>
                <w:szCs w:val="16"/>
              </w:rPr>
            </w:pPr>
            <w:r w:rsidRPr="00016DFA">
              <w:rPr>
                <w:sz w:val="16"/>
                <w:szCs w:val="16"/>
              </w:rPr>
              <w:t>Media. Depende de la interfaz del servicio configurado.</w:t>
            </w:r>
          </w:p>
        </w:tc>
      </w:tr>
      <w:tr w:rsidR="00016DFA" w14:paraId="59DDF5BC" w14:textId="77777777" w:rsidTr="0047521B">
        <w:trPr>
          <w:cantSplit/>
        </w:trPr>
        <w:tc>
          <w:tcPr>
            <w:tcW w:w="1838" w:type="dxa"/>
            <w:gridSpan w:val="3"/>
            <w:shd w:val="clear" w:color="auto" w:fill="262626" w:themeFill="text1" w:themeFillTint="D9"/>
            <w:vAlign w:val="center"/>
          </w:tcPr>
          <w:p w14:paraId="04910C12" w14:textId="77777777" w:rsidR="00016DFA" w:rsidRPr="00D37409" w:rsidRDefault="00016DFA" w:rsidP="00016DFA">
            <w:pPr>
              <w:spacing w:before="120" w:after="120"/>
              <w:rPr>
                <w:i/>
                <w:iCs/>
                <w:sz w:val="16"/>
                <w:szCs w:val="16"/>
              </w:rPr>
            </w:pPr>
            <w:r w:rsidRPr="00D37409">
              <w:rPr>
                <w:i/>
                <w:iCs/>
                <w:sz w:val="16"/>
                <w:szCs w:val="16"/>
              </w:rPr>
              <w:t>Frecuencia</w:t>
            </w:r>
          </w:p>
        </w:tc>
        <w:tc>
          <w:tcPr>
            <w:tcW w:w="6802" w:type="dxa"/>
          </w:tcPr>
          <w:p w14:paraId="4B88CAEE" w14:textId="0ADD2FBA" w:rsidR="00016DFA" w:rsidRPr="00016DFA" w:rsidRDefault="00016DFA" w:rsidP="00016DFA">
            <w:pPr>
              <w:spacing w:before="120" w:after="120"/>
              <w:rPr>
                <w:sz w:val="16"/>
                <w:szCs w:val="16"/>
              </w:rPr>
            </w:pPr>
            <w:r w:rsidRPr="00016DFA">
              <w:rPr>
                <w:sz w:val="16"/>
                <w:szCs w:val="16"/>
              </w:rPr>
              <w:t>Baja. Al configurar el servicio, al cambiar de modalidad y ante un fallo del pipeline.</w:t>
            </w:r>
          </w:p>
        </w:tc>
      </w:tr>
      <w:tr w:rsidR="00016DFA" w14:paraId="43B39C93" w14:textId="77777777" w:rsidTr="0047521B">
        <w:trPr>
          <w:cantSplit/>
        </w:trPr>
        <w:tc>
          <w:tcPr>
            <w:tcW w:w="1838" w:type="dxa"/>
            <w:gridSpan w:val="3"/>
            <w:shd w:val="clear" w:color="auto" w:fill="262626" w:themeFill="text1" w:themeFillTint="D9"/>
            <w:vAlign w:val="center"/>
          </w:tcPr>
          <w:p w14:paraId="33290F01" w14:textId="77777777" w:rsidR="00016DFA" w:rsidRPr="00D37409" w:rsidRDefault="00016DFA" w:rsidP="00016DFA">
            <w:pPr>
              <w:spacing w:before="120" w:after="120"/>
              <w:rPr>
                <w:i/>
                <w:iCs/>
                <w:sz w:val="16"/>
                <w:szCs w:val="16"/>
              </w:rPr>
            </w:pPr>
            <w:r w:rsidRPr="00D37409">
              <w:rPr>
                <w:i/>
                <w:iCs/>
                <w:sz w:val="16"/>
                <w:szCs w:val="16"/>
              </w:rPr>
              <w:lastRenderedPageBreak/>
              <w:t>Comentarios</w:t>
            </w:r>
          </w:p>
        </w:tc>
        <w:tc>
          <w:tcPr>
            <w:tcW w:w="6802" w:type="dxa"/>
          </w:tcPr>
          <w:p w14:paraId="67924B77" w14:textId="77777777" w:rsidR="00016DFA" w:rsidRDefault="00016DFA" w:rsidP="00016DFA">
            <w:pPr>
              <w:spacing w:before="120" w:after="120"/>
              <w:rPr>
                <w:sz w:val="16"/>
                <w:szCs w:val="16"/>
              </w:rPr>
            </w:pPr>
            <w:r w:rsidRPr="00016DFA">
              <w:rPr>
                <w:b/>
                <w:bCs/>
                <w:sz w:val="16"/>
                <w:szCs w:val="16"/>
              </w:rPr>
              <w:t>Por qué los modos de falla se distinguen entre sí.</w:t>
            </w:r>
            <w:r w:rsidRPr="00016DFA">
              <w:rPr>
                <w:sz w:val="16"/>
                <w:szCs w:val="16"/>
              </w:rPr>
              <w:t xml:space="preserve"> Los seis se resuelven en lugares distintos: uno reiniciando un servicio, otro corrigiendo una credencial, otro esperando, otro cambiando el modelo, otro ajustando el </w:t>
            </w:r>
            <w:proofErr w:type="spellStart"/>
            <w:r w:rsidRPr="00016DFA">
              <w:rPr>
                <w:sz w:val="16"/>
                <w:szCs w:val="16"/>
              </w:rPr>
              <w:t>prompt</w:t>
            </w:r>
            <w:proofErr w:type="spellEnd"/>
            <w:r w:rsidRPr="00016DFA">
              <w:rPr>
                <w:sz w:val="16"/>
                <w:szCs w:val="16"/>
              </w:rPr>
              <w:t>. Un diagnóstico que informe “error al contactar el modelo” obliga a probar los seis a ciegas, que es exactamente el trabajo que la pantalla viene a evitar.</w:t>
            </w:r>
          </w:p>
          <w:p w14:paraId="15B7552B" w14:textId="77777777" w:rsidR="00016DFA" w:rsidRDefault="002657DB" w:rsidP="00016DFA">
            <w:pPr>
              <w:spacing w:before="120" w:after="120"/>
              <w:rPr>
                <w:sz w:val="16"/>
                <w:szCs w:val="16"/>
              </w:rPr>
            </w:pPr>
            <w:r w:rsidRPr="002657DB">
              <w:rPr>
                <w:b/>
                <w:bCs/>
                <w:sz w:val="16"/>
                <w:szCs w:val="16"/>
              </w:rPr>
              <w:t>Por qué extiende a CU-CFG-PAR y además es invocable solo.</w:t>
            </w:r>
            <w:r w:rsidRPr="002657DB">
              <w:rPr>
                <w:sz w:val="16"/>
                <w:szCs w:val="16"/>
              </w:rPr>
              <w:t xml:space="preserve"> El uso más frecuente es verificar la configuración recién guardada, y ahí funciona como extensión. Pero el diagnóstico también se ejecuta ante un fallo del pipeline, sin haber tocado la configuración, y en ese caso el Administrador entra directamente. Un caso de uso extensor puede tener sus propios actores y disparadores.</w:t>
            </w:r>
          </w:p>
          <w:p w14:paraId="084E6CE1" w14:textId="12B59F1E" w:rsidR="006D22D7" w:rsidRPr="00016DFA" w:rsidRDefault="006D22D7" w:rsidP="00016DFA">
            <w:pPr>
              <w:spacing w:before="120" w:after="120"/>
              <w:rPr>
                <w:sz w:val="16"/>
                <w:szCs w:val="16"/>
              </w:rPr>
            </w:pPr>
            <w:r w:rsidRPr="006D22D7">
              <w:rPr>
                <w:b/>
                <w:bCs/>
                <w:sz w:val="16"/>
                <w:szCs w:val="16"/>
              </w:rPr>
              <w:t>Por qué no procesa nada real.</w:t>
            </w:r>
            <w:r w:rsidRPr="006D22D7">
              <w:rPr>
                <w:sz w:val="16"/>
                <w:szCs w:val="16"/>
              </w:rPr>
              <w:t xml:space="preserve"> El diagnóstico no encola, no genera borradores y no toca el catálogo. Es lo que permite ejecutarlo con confianza en medio de una jornada de trabajo, y lo que lo mantiene coherente con RNF-11: ninguna salida del modelo modifica el estado del sistema.</w:t>
            </w:r>
          </w:p>
        </w:tc>
      </w:tr>
    </w:tbl>
    <w:p w14:paraId="511A64A7" w14:textId="337C4E21" w:rsidR="000F3FB1" w:rsidRDefault="000F3FB1">
      <w:pPr>
        <w:rPr>
          <w:b/>
          <w:bCs/>
        </w:rPr>
      </w:pPr>
    </w:p>
    <w:p w14:paraId="76BB0DA8" w14:textId="46E37B81" w:rsidR="00755F95" w:rsidRPr="00755F95" w:rsidRDefault="0041210F">
      <w:pPr>
        <w:pStyle w:val="Prrafodelista"/>
        <w:numPr>
          <w:ilvl w:val="2"/>
          <w:numId w:val="77"/>
        </w:numPr>
        <w:outlineLvl w:val="2"/>
        <w:rPr>
          <w:b/>
          <w:bCs/>
        </w:rPr>
      </w:pPr>
      <w:bookmarkStart w:id="151" w:name="_Toc231243446"/>
      <w:r>
        <w:rPr>
          <w:b/>
          <w:bCs/>
        </w:rPr>
        <w:t>Módulo 18: Stock Almacenado en Local</w:t>
      </w:r>
      <w:bookmarkEnd w:id="151"/>
    </w:p>
    <w:tbl>
      <w:tblPr>
        <w:tblStyle w:val="Tablaconcuadrcula"/>
        <w:tblW w:w="8640" w:type="dxa"/>
        <w:tblLook w:val="04A0" w:firstRow="1" w:lastRow="0" w:firstColumn="1" w:lastColumn="0" w:noHBand="0" w:noVBand="1"/>
      </w:tblPr>
      <w:tblGrid>
        <w:gridCol w:w="562"/>
        <w:gridCol w:w="1235"/>
        <w:gridCol w:w="41"/>
        <w:gridCol w:w="6802"/>
      </w:tblGrid>
      <w:tr w:rsidR="00755F95" w14:paraId="559C55A3" w14:textId="77777777" w:rsidTr="00C332F3">
        <w:trPr>
          <w:cantSplit/>
        </w:trPr>
        <w:tc>
          <w:tcPr>
            <w:tcW w:w="1797" w:type="dxa"/>
            <w:gridSpan w:val="2"/>
            <w:shd w:val="clear" w:color="auto" w:fill="000000" w:themeFill="text1"/>
          </w:tcPr>
          <w:p w14:paraId="0107D47B" w14:textId="4BD59342" w:rsidR="00755F95" w:rsidRPr="00FF6E96" w:rsidRDefault="002D250D" w:rsidP="00C332F3">
            <w:pPr>
              <w:spacing w:before="120" w:after="120"/>
              <w:rPr>
                <w:b/>
                <w:bCs/>
                <w:sz w:val="16"/>
                <w:szCs w:val="16"/>
              </w:rPr>
            </w:pPr>
            <w:r>
              <w:rPr>
                <w:b/>
                <w:bCs/>
                <w:color w:val="FFFFFF" w:themeColor="background1"/>
                <w:sz w:val="16"/>
                <w:szCs w:val="16"/>
              </w:rPr>
              <w:t>CU-STK-CON</w:t>
            </w:r>
          </w:p>
        </w:tc>
        <w:tc>
          <w:tcPr>
            <w:tcW w:w="6843" w:type="dxa"/>
            <w:gridSpan w:val="2"/>
          </w:tcPr>
          <w:p w14:paraId="246F1C45" w14:textId="77777777" w:rsidR="00755F95" w:rsidRPr="00FF6E96" w:rsidRDefault="00755F95" w:rsidP="00C332F3">
            <w:pPr>
              <w:spacing w:before="120" w:after="120"/>
              <w:rPr>
                <w:b/>
                <w:bCs/>
                <w:sz w:val="16"/>
                <w:szCs w:val="16"/>
              </w:rPr>
            </w:pPr>
            <w:r w:rsidRPr="0041210F">
              <w:rPr>
                <w:b/>
                <w:bCs/>
                <w:sz w:val="16"/>
                <w:szCs w:val="16"/>
              </w:rPr>
              <w:t>Consultar Stock Almacenado Propio</w:t>
            </w:r>
          </w:p>
        </w:tc>
      </w:tr>
      <w:tr w:rsidR="00755F95" w14:paraId="7D57D69D" w14:textId="77777777" w:rsidTr="00C332F3">
        <w:trPr>
          <w:cantSplit/>
        </w:trPr>
        <w:tc>
          <w:tcPr>
            <w:tcW w:w="1797" w:type="dxa"/>
            <w:gridSpan w:val="2"/>
            <w:shd w:val="clear" w:color="auto" w:fill="262626" w:themeFill="text1" w:themeFillTint="D9"/>
          </w:tcPr>
          <w:p w14:paraId="698E39FF" w14:textId="77777777" w:rsidR="00755F95" w:rsidRPr="00FF6E96" w:rsidRDefault="00755F95" w:rsidP="00C332F3">
            <w:pPr>
              <w:spacing w:before="120" w:after="120"/>
              <w:rPr>
                <w:i/>
                <w:iCs/>
                <w:sz w:val="16"/>
                <w:szCs w:val="16"/>
              </w:rPr>
            </w:pPr>
            <w:r>
              <w:rPr>
                <w:i/>
                <w:iCs/>
                <w:sz w:val="16"/>
                <w:szCs w:val="16"/>
              </w:rPr>
              <w:t>Objetivos Asociados</w:t>
            </w:r>
          </w:p>
        </w:tc>
        <w:tc>
          <w:tcPr>
            <w:tcW w:w="6843" w:type="dxa"/>
            <w:gridSpan w:val="2"/>
          </w:tcPr>
          <w:p w14:paraId="1053E3D3" w14:textId="5A5BBE28" w:rsidR="00755F95" w:rsidRPr="00FD7AA4" w:rsidRDefault="00B40D3A" w:rsidP="00C332F3">
            <w:pPr>
              <w:spacing w:before="120" w:after="120"/>
              <w:rPr>
                <w:sz w:val="16"/>
                <w:szCs w:val="16"/>
              </w:rPr>
            </w:pPr>
            <w:r w:rsidRPr="00B40D3A">
              <w:rPr>
                <w:sz w:val="16"/>
                <w:szCs w:val="16"/>
              </w:rPr>
              <w:t>OBJ-04, OBJ-10</w:t>
            </w:r>
          </w:p>
        </w:tc>
      </w:tr>
      <w:tr w:rsidR="00755F95" w14:paraId="01E7157D" w14:textId="77777777" w:rsidTr="00C332F3">
        <w:trPr>
          <w:cantSplit/>
        </w:trPr>
        <w:tc>
          <w:tcPr>
            <w:tcW w:w="1797" w:type="dxa"/>
            <w:gridSpan w:val="2"/>
            <w:shd w:val="clear" w:color="auto" w:fill="262626" w:themeFill="text1" w:themeFillTint="D9"/>
          </w:tcPr>
          <w:p w14:paraId="2DD13162" w14:textId="77777777" w:rsidR="00755F95" w:rsidRDefault="00755F95" w:rsidP="00C332F3">
            <w:pPr>
              <w:spacing w:before="120" w:after="120"/>
              <w:rPr>
                <w:i/>
                <w:iCs/>
                <w:sz w:val="16"/>
                <w:szCs w:val="16"/>
              </w:rPr>
            </w:pPr>
            <w:r>
              <w:rPr>
                <w:i/>
                <w:iCs/>
                <w:sz w:val="16"/>
                <w:szCs w:val="16"/>
              </w:rPr>
              <w:t>Requisitos Asociados</w:t>
            </w:r>
          </w:p>
        </w:tc>
        <w:tc>
          <w:tcPr>
            <w:tcW w:w="6843" w:type="dxa"/>
            <w:gridSpan w:val="2"/>
          </w:tcPr>
          <w:p w14:paraId="4D604941" w14:textId="0985BF80" w:rsidR="00755F95" w:rsidRPr="00FD7AA4" w:rsidRDefault="00B40D3A" w:rsidP="00C332F3">
            <w:pPr>
              <w:spacing w:before="120" w:after="120"/>
              <w:rPr>
                <w:sz w:val="16"/>
                <w:szCs w:val="16"/>
              </w:rPr>
            </w:pPr>
            <w:r w:rsidRPr="00B40D3A">
              <w:rPr>
                <w:sz w:val="16"/>
                <w:szCs w:val="16"/>
              </w:rPr>
              <w:t>RF-18, RNF-02</w:t>
            </w:r>
          </w:p>
        </w:tc>
      </w:tr>
      <w:tr w:rsidR="00755F95" w14:paraId="6343101F" w14:textId="77777777" w:rsidTr="00C332F3">
        <w:trPr>
          <w:cantSplit/>
        </w:trPr>
        <w:tc>
          <w:tcPr>
            <w:tcW w:w="8640" w:type="dxa"/>
            <w:gridSpan w:val="4"/>
            <w:shd w:val="clear" w:color="auto" w:fill="000000" w:themeFill="text1"/>
          </w:tcPr>
          <w:p w14:paraId="19300BD8" w14:textId="77777777" w:rsidR="00755F95" w:rsidRPr="00233EBD" w:rsidRDefault="00755F95" w:rsidP="00C332F3">
            <w:pPr>
              <w:spacing w:before="120" w:after="120"/>
              <w:rPr>
                <w:b/>
                <w:bCs/>
                <w:sz w:val="16"/>
                <w:szCs w:val="16"/>
              </w:rPr>
            </w:pPr>
            <w:r w:rsidRPr="00233EBD">
              <w:rPr>
                <w:b/>
                <w:bCs/>
                <w:sz w:val="16"/>
                <w:szCs w:val="16"/>
              </w:rPr>
              <w:t>Actores e Intereses</w:t>
            </w:r>
          </w:p>
        </w:tc>
      </w:tr>
      <w:tr w:rsidR="00755F95" w14:paraId="15592A88" w14:textId="77777777" w:rsidTr="00C332F3">
        <w:trPr>
          <w:cantSplit/>
        </w:trPr>
        <w:tc>
          <w:tcPr>
            <w:tcW w:w="1797" w:type="dxa"/>
            <w:gridSpan w:val="2"/>
            <w:shd w:val="clear" w:color="auto" w:fill="262626" w:themeFill="text1" w:themeFillTint="D9"/>
          </w:tcPr>
          <w:p w14:paraId="1ECE5E04" w14:textId="77777777" w:rsidR="00755F95" w:rsidRPr="00FF6E96" w:rsidRDefault="00755F95"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6DF97061" w14:textId="77777777" w:rsidR="00755F95" w:rsidRPr="00FD7AA4" w:rsidRDefault="00755F95" w:rsidP="00C332F3">
            <w:pPr>
              <w:spacing w:before="120" w:after="120"/>
              <w:rPr>
                <w:sz w:val="16"/>
                <w:szCs w:val="16"/>
              </w:rPr>
            </w:pPr>
            <w:r w:rsidRPr="0041210F">
              <w:rPr>
                <w:b/>
                <w:bCs/>
                <w:sz w:val="16"/>
                <w:szCs w:val="16"/>
              </w:rPr>
              <w:t>Cliente:</w:t>
            </w:r>
            <w:r w:rsidRPr="0041210F">
              <w:rPr>
                <w:sz w:val="16"/>
                <w:szCs w:val="16"/>
              </w:rPr>
              <w:t xml:space="preserve"> Ver qué artículos tiene retenidos en el local, sus fechas de vencimiento y las opciones de despacho disponibles.</w:t>
            </w:r>
          </w:p>
        </w:tc>
      </w:tr>
      <w:tr w:rsidR="00755F95" w14:paraId="099C4A76" w14:textId="77777777" w:rsidTr="00C332F3">
        <w:trPr>
          <w:cantSplit/>
        </w:trPr>
        <w:tc>
          <w:tcPr>
            <w:tcW w:w="1797" w:type="dxa"/>
            <w:gridSpan w:val="2"/>
            <w:shd w:val="clear" w:color="auto" w:fill="262626" w:themeFill="text1" w:themeFillTint="D9"/>
          </w:tcPr>
          <w:p w14:paraId="18C16F76" w14:textId="77777777" w:rsidR="00755F95" w:rsidRPr="00FF6E96" w:rsidRDefault="00755F95" w:rsidP="00C332F3">
            <w:pPr>
              <w:spacing w:before="120" w:after="120"/>
              <w:rPr>
                <w:i/>
                <w:iCs/>
                <w:sz w:val="16"/>
                <w:szCs w:val="16"/>
              </w:rPr>
            </w:pPr>
            <w:r>
              <w:rPr>
                <w:i/>
                <w:iCs/>
                <w:sz w:val="16"/>
                <w:szCs w:val="16"/>
              </w:rPr>
              <w:t>Actores Secundarios</w:t>
            </w:r>
          </w:p>
        </w:tc>
        <w:tc>
          <w:tcPr>
            <w:tcW w:w="6843" w:type="dxa"/>
            <w:gridSpan w:val="2"/>
          </w:tcPr>
          <w:p w14:paraId="4FDDC35B" w14:textId="77777777" w:rsidR="00755F95" w:rsidRPr="00FD7AA4" w:rsidRDefault="00755F95" w:rsidP="00C332F3">
            <w:pPr>
              <w:spacing w:before="120" w:after="120"/>
              <w:rPr>
                <w:sz w:val="16"/>
                <w:szCs w:val="16"/>
              </w:rPr>
            </w:pPr>
            <w:r>
              <w:rPr>
                <w:sz w:val="16"/>
                <w:szCs w:val="16"/>
              </w:rPr>
              <w:t>-</w:t>
            </w:r>
          </w:p>
        </w:tc>
      </w:tr>
      <w:tr w:rsidR="00755F95" w14:paraId="76C9158A" w14:textId="77777777" w:rsidTr="00C332F3">
        <w:trPr>
          <w:cantSplit/>
        </w:trPr>
        <w:tc>
          <w:tcPr>
            <w:tcW w:w="1797" w:type="dxa"/>
            <w:gridSpan w:val="2"/>
            <w:shd w:val="clear" w:color="auto" w:fill="262626" w:themeFill="text1" w:themeFillTint="D9"/>
          </w:tcPr>
          <w:p w14:paraId="4BE14085" w14:textId="77777777" w:rsidR="00755F95" w:rsidRPr="00FF6E96" w:rsidRDefault="00755F95" w:rsidP="00C332F3">
            <w:pPr>
              <w:spacing w:before="120" w:after="120"/>
              <w:rPr>
                <w:i/>
                <w:iCs/>
                <w:sz w:val="16"/>
                <w:szCs w:val="16"/>
              </w:rPr>
            </w:pPr>
            <w:r w:rsidRPr="00FF6E96">
              <w:rPr>
                <w:i/>
                <w:iCs/>
                <w:sz w:val="16"/>
                <w:szCs w:val="16"/>
              </w:rPr>
              <w:t>Precondiciones</w:t>
            </w:r>
          </w:p>
        </w:tc>
        <w:tc>
          <w:tcPr>
            <w:tcW w:w="6843" w:type="dxa"/>
            <w:gridSpan w:val="2"/>
          </w:tcPr>
          <w:p w14:paraId="1B751C3D" w14:textId="77777777" w:rsidR="00755F95" w:rsidRPr="00FD7AA4" w:rsidRDefault="00755F95">
            <w:pPr>
              <w:pStyle w:val="Prrafodelista"/>
              <w:numPr>
                <w:ilvl w:val="0"/>
                <w:numId w:val="45"/>
              </w:numPr>
              <w:spacing w:before="120" w:after="120"/>
              <w:rPr>
                <w:sz w:val="16"/>
                <w:szCs w:val="16"/>
              </w:rPr>
            </w:pPr>
            <w:r w:rsidRPr="00887FF0">
              <w:rPr>
                <w:sz w:val="16"/>
                <w:szCs w:val="16"/>
              </w:rPr>
              <w:t>El Cliente tiene sesión activa.</w:t>
            </w:r>
          </w:p>
        </w:tc>
      </w:tr>
      <w:tr w:rsidR="00755F95" w14:paraId="6AAECDBF" w14:textId="77777777" w:rsidTr="00C332F3">
        <w:trPr>
          <w:cantSplit/>
        </w:trPr>
        <w:tc>
          <w:tcPr>
            <w:tcW w:w="1797" w:type="dxa"/>
            <w:gridSpan w:val="2"/>
            <w:shd w:val="clear" w:color="auto" w:fill="262626" w:themeFill="text1" w:themeFillTint="D9"/>
          </w:tcPr>
          <w:p w14:paraId="1B4C56FB" w14:textId="77777777" w:rsidR="00755F95" w:rsidRPr="00FF6E96" w:rsidRDefault="00755F95" w:rsidP="00C332F3">
            <w:pPr>
              <w:spacing w:before="120" w:after="120"/>
              <w:rPr>
                <w:i/>
                <w:iCs/>
                <w:sz w:val="16"/>
                <w:szCs w:val="16"/>
              </w:rPr>
            </w:pPr>
            <w:r w:rsidRPr="00FF6E96">
              <w:rPr>
                <w:i/>
                <w:iCs/>
                <w:sz w:val="16"/>
                <w:szCs w:val="16"/>
              </w:rPr>
              <w:t>Postcondiciones</w:t>
            </w:r>
          </w:p>
        </w:tc>
        <w:tc>
          <w:tcPr>
            <w:tcW w:w="6843" w:type="dxa"/>
            <w:gridSpan w:val="2"/>
          </w:tcPr>
          <w:p w14:paraId="5AB19ACC" w14:textId="77777777" w:rsidR="00755F95" w:rsidRDefault="00755F95">
            <w:pPr>
              <w:pStyle w:val="Prrafodelista"/>
              <w:numPr>
                <w:ilvl w:val="0"/>
                <w:numId w:val="38"/>
              </w:numPr>
              <w:spacing w:before="120" w:after="120"/>
              <w:rPr>
                <w:sz w:val="16"/>
                <w:szCs w:val="16"/>
              </w:rPr>
            </w:pPr>
            <w:r w:rsidRPr="00887FF0">
              <w:rPr>
                <w:sz w:val="16"/>
                <w:szCs w:val="16"/>
              </w:rPr>
              <w:t xml:space="preserve">Solo lectura. </w:t>
            </w:r>
          </w:p>
          <w:p w14:paraId="6A8C661D" w14:textId="77777777" w:rsidR="00755F95" w:rsidRDefault="00755F95">
            <w:pPr>
              <w:pStyle w:val="Prrafodelista"/>
              <w:numPr>
                <w:ilvl w:val="0"/>
                <w:numId w:val="38"/>
              </w:numPr>
              <w:spacing w:before="120" w:after="120"/>
              <w:rPr>
                <w:sz w:val="16"/>
                <w:szCs w:val="16"/>
              </w:rPr>
            </w:pPr>
            <w:r w:rsidRPr="00887FF0">
              <w:rPr>
                <w:sz w:val="16"/>
                <w:szCs w:val="16"/>
              </w:rPr>
              <w:t>No modifica datos.</w:t>
            </w:r>
          </w:p>
          <w:p w14:paraId="273656DB" w14:textId="77777777" w:rsidR="00755F95" w:rsidRPr="00FD7AA4" w:rsidRDefault="00755F95">
            <w:pPr>
              <w:pStyle w:val="Prrafodelista"/>
              <w:numPr>
                <w:ilvl w:val="0"/>
                <w:numId w:val="45"/>
              </w:numPr>
              <w:spacing w:before="120" w:after="120"/>
              <w:rPr>
                <w:sz w:val="16"/>
                <w:szCs w:val="16"/>
              </w:rPr>
            </w:pPr>
            <w:r w:rsidRPr="00887FF0">
              <w:rPr>
                <w:sz w:val="16"/>
                <w:szCs w:val="16"/>
              </w:rPr>
              <w:t xml:space="preserve"> No genera entrada en el log de auditoría.</w:t>
            </w:r>
          </w:p>
        </w:tc>
      </w:tr>
      <w:tr w:rsidR="00755F95" w14:paraId="69157A4E" w14:textId="77777777" w:rsidTr="00C332F3">
        <w:trPr>
          <w:cantSplit/>
        </w:trPr>
        <w:tc>
          <w:tcPr>
            <w:tcW w:w="8640" w:type="dxa"/>
            <w:gridSpan w:val="4"/>
            <w:shd w:val="clear" w:color="auto" w:fill="000000" w:themeFill="text1"/>
            <w:vAlign w:val="center"/>
          </w:tcPr>
          <w:p w14:paraId="4F180F72" w14:textId="77777777" w:rsidR="00755F95" w:rsidRPr="00FF6E96" w:rsidRDefault="00755F95" w:rsidP="00C332F3">
            <w:pPr>
              <w:spacing w:before="120" w:after="120"/>
              <w:rPr>
                <w:b/>
                <w:bCs/>
                <w:sz w:val="16"/>
                <w:szCs w:val="16"/>
              </w:rPr>
            </w:pPr>
            <w:r w:rsidRPr="00FF6E96">
              <w:rPr>
                <w:b/>
                <w:bCs/>
                <w:color w:val="FFFFFF" w:themeColor="background1"/>
                <w:sz w:val="16"/>
                <w:szCs w:val="16"/>
              </w:rPr>
              <w:t>Flujo de Eventos Principal</w:t>
            </w:r>
          </w:p>
        </w:tc>
      </w:tr>
      <w:tr w:rsidR="00755F95" w14:paraId="429E801C" w14:textId="77777777" w:rsidTr="00C332F3">
        <w:trPr>
          <w:cantSplit/>
        </w:trPr>
        <w:tc>
          <w:tcPr>
            <w:tcW w:w="562" w:type="dxa"/>
            <w:shd w:val="clear" w:color="auto" w:fill="262626" w:themeFill="text1" w:themeFillTint="D9"/>
            <w:vAlign w:val="center"/>
          </w:tcPr>
          <w:p w14:paraId="7801DFC5" w14:textId="77777777" w:rsidR="00755F95" w:rsidRPr="00FF6E96" w:rsidRDefault="00755F95"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7AF275CF" w14:textId="77777777" w:rsidR="00755F95" w:rsidRPr="00FF6E96" w:rsidRDefault="00755F95" w:rsidP="00C332F3">
            <w:pPr>
              <w:spacing w:before="120" w:after="120"/>
              <w:rPr>
                <w:i/>
                <w:iCs/>
                <w:sz w:val="16"/>
                <w:szCs w:val="16"/>
              </w:rPr>
            </w:pPr>
            <w:r w:rsidRPr="00FF6E96">
              <w:rPr>
                <w:i/>
                <w:iCs/>
                <w:sz w:val="16"/>
                <w:szCs w:val="16"/>
              </w:rPr>
              <w:t>Acción</w:t>
            </w:r>
          </w:p>
        </w:tc>
      </w:tr>
      <w:tr w:rsidR="00755F95" w14:paraId="70676C78" w14:textId="77777777" w:rsidTr="00C332F3">
        <w:trPr>
          <w:cantSplit/>
        </w:trPr>
        <w:tc>
          <w:tcPr>
            <w:tcW w:w="562" w:type="dxa"/>
            <w:vAlign w:val="center"/>
          </w:tcPr>
          <w:p w14:paraId="55A57A07" w14:textId="77777777" w:rsidR="00755F95" w:rsidRPr="00FF6E96" w:rsidRDefault="00755F95" w:rsidP="00C332F3">
            <w:pPr>
              <w:spacing w:before="120" w:after="120"/>
              <w:jc w:val="center"/>
              <w:rPr>
                <w:b/>
                <w:bCs/>
                <w:sz w:val="16"/>
                <w:szCs w:val="16"/>
              </w:rPr>
            </w:pPr>
            <w:r w:rsidRPr="00FF6E96">
              <w:rPr>
                <w:b/>
                <w:bCs/>
                <w:sz w:val="16"/>
                <w:szCs w:val="16"/>
              </w:rPr>
              <w:t>1</w:t>
            </w:r>
          </w:p>
        </w:tc>
        <w:tc>
          <w:tcPr>
            <w:tcW w:w="8078" w:type="dxa"/>
            <w:gridSpan w:val="3"/>
            <w:vAlign w:val="center"/>
          </w:tcPr>
          <w:p w14:paraId="48473FCD" w14:textId="73ACAC64" w:rsidR="00755F95" w:rsidRPr="00FF6E96" w:rsidRDefault="00755F95" w:rsidP="00C332F3">
            <w:pPr>
              <w:spacing w:before="120" w:after="120"/>
              <w:rPr>
                <w:i/>
                <w:iCs/>
                <w:sz w:val="16"/>
                <w:szCs w:val="16"/>
              </w:rPr>
            </w:pPr>
            <w:r w:rsidRPr="00887FF0">
              <w:rPr>
                <w:i/>
                <w:iCs/>
                <w:sz w:val="16"/>
                <w:szCs w:val="16"/>
              </w:rPr>
              <w:t xml:space="preserve">El Cliente accede a "Stock en Local" desde su panel de cuenta (sección de </w:t>
            </w:r>
            <w:r w:rsidR="00B56FA1">
              <w:rPr>
                <w:i/>
                <w:iCs/>
                <w:sz w:val="16"/>
                <w:szCs w:val="16"/>
              </w:rPr>
              <w:t>CU-CLI-HIS</w:t>
            </w:r>
            <w:r w:rsidRPr="00887FF0">
              <w:rPr>
                <w:i/>
                <w:iCs/>
                <w:sz w:val="16"/>
                <w:szCs w:val="16"/>
              </w:rPr>
              <w:t>).</w:t>
            </w:r>
          </w:p>
        </w:tc>
      </w:tr>
      <w:tr w:rsidR="00755F95" w14:paraId="479C0E3C" w14:textId="77777777" w:rsidTr="00C332F3">
        <w:trPr>
          <w:cantSplit/>
        </w:trPr>
        <w:tc>
          <w:tcPr>
            <w:tcW w:w="562" w:type="dxa"/>
            <w:vAlign w:val="center"/>
          </w:tcPr>
          <w:p w14:paraId="4AB91EFF" w14:textId="77777777" w:rsidR="00755F95" w:rsidRPr="00FF6E96" w:rsidRDefault="00755F95" w:rsidP="00C332F3">
            <w:pPr>
              <w:spacing w:before="120" w:after="120"/>
              <w:jc w:val="center"/>
              <w:rPr>
                <w:b/>
                <w:bCs/>
                <w:sz w:val="16"/>
                <w:szCs w:val="16"/>
              </w:rPr>
            </w:pPr>
            <w:r w:rsidRPr="00FF6E96">
              <w:rPr>
                <w:b/>
                <w:bCs/>
                <w:sz w:val="16"/>
                <w:szCs w:val="16"/>
              </w:rPr>
              <w:t>2</w:t>
            </w:r>
          </w:p>
        </w:tc>
        <w:tc>
          <w:tcPr>
            <w:tcW w:w="8078" w:type="dxa"/>
            <w:gridSpan w:val="3"/>
            <w:vAlign w:val="center"/>
          </w:tcPr>
          <w:p w14:paraId="3AE6E997" w14:textId="77777777" w:rsidR="00755F95" w:rsidRPr="00FF6E96" w:rsidRDefault="00755F95" w:rsidP="00C332F3">
            <w:pPr>
              <w:spacing w:before="120" w:after="120"/>
              <w:rPr>
                <w:i/>
                <w:iCs/>
                <w:sz w:val="16"/>
                <w:szCs w:val="16"/>
              </w:rPr>
            </w:pPr>
            <w:r w:rsidRPr="00887FF0">
              <w:rPr>
                <w:i/>
                <w:iCs/>
                <w:sz w:val="16"/>
                <w:szCs w:val="16"/>
              </w:rPr>
              <w:t>El sistema presenta el listado de artículos retenidos con la siguiente información por ítem: nombre del producto, fecha de ingreso al local, fecha de vencimiento (3 meses desde ingreso), valor del artículo y estado (Disponible / Pendiente de despacho / Próximo a vencer).</w:t>
            </w:r>
          </w:p>
        </w:tc>
      </w:tr>
      <w:tr w:rsidR="00755F95" w14:paraId="2C3DEAD5" w14:textId="77777777" w:rsidTr="00C332F3">
        <w:trPr>
          <w:cantSplit/>
        </w:trPr>
        <w:tc>
          <w:tcPr>
            <w:tcW w:w="562" w:type="dxa"/>
            <w:vAlign w:val="center"/>
          </w:tcPr>
          <w:p w14:paraId="48DAFF78" w14:textId="77777777" w:rsidR="00755F95" w:rsidRPr="00FF6E96" w:rsidRDefault="00755F95" w:rsidP="00C332F3">
            <w:pPr>
              <w:spacing w:before="120" w:after="120"/>
              <w:jc w:val="center"/>
              <w:rPr>
                <w:b/>
                <w:bCs/>
                <w:sz w:val="16"/>
                <w:szCs w:val="16"/>
              </w:rPr>
            </w:pPr>
            <w:r w:rsidRPr="00FF6E96">
              <w:rPr>
                <w:b/>
                <w:bCs/>
                <w:sz w:val="16"/>
                <w:szCs w:val="16"/>
              </w:rPr>
              <w:t>3</w:t>
            </w:r>
          </w:p>
        </w:tc>
        <w:tc>
          <w:tcPr>
            <w:tcW w:w="8078" w:type="dxa"/>
            <w:gridSpan w:val="3"/>
            <w:vAlign w:val="center"/>
          </w:tcPr>
          <w:p w14:paraId="1487791C" w14:textId="05C6CCD1" w:rsidR="00755F95" w:rsidRPr="00FF6E96" w:rsidRDefault="00755F95" w:rsidP="00C332F3">
            <w:pPr>
              <w:spacing w:before="120" w:after="120"/>
              <w:rPr>
                <w:i/>
                <w:iCs/>
                <w:sz w:val="16"/>
                <w:szCs w:val="16"/>
              </w:rPr>
            </w:pPr>
            <w:r w:rsidRPr="00887FF0">
              <w:rPr>
                <w:i/>
                <w:iCs/>
                <w:sz w:val="16"/>
                <w:szCs w:val="16"/>
              </w:rPr>
              <w:t xml:space="preserve">El Cliente puede seleccionar uno o más artículos con estado "Disponible" e iniciar </w:t>
            </w:r>
            <w:r w:rsidR="002D250D">
              <w:rPr>
                <w:i/>
                <w:iCs/>
                <w:sz w:val="16"/>
                <w:szCs w:val="16"/>
              </w:rPr>
              <w:t>CU-STK-DES</w:t>
            </w:r>
            <w:r w:rsidRPr="00887FF0">
              <w:rPr>
                <w:i/>
                <w:iCs/>
                <w:sz w:val="16"/>
                <w:szCs w:val="16"/>
              </w:rPr>
              <w:t xml:space="preserve"> (Solicitar Despacho de Stock Almacenado).</w:t>
            </w:r>
          </w:p>
        </w:tc>
      </w:tr>
      <w:tr w:rsidR="00755F95" w14:paraId="28151F98" w14:textId="77777777" w:rsidTr="00C332F3">
        <w:trPr>
          <w:cantSplit/>
        </w:trPr>
        <w:tc>
          <w:tcPr>
            <w:tcW w:w="8640" w:type="dxa"/>
            <w:gridSpan w:val="4"/>
            <w:shd w:val="clear" w:color="auto" w:fill="000000" w:themeFill="text1"/>
            <w:vAlign w:val="center"/>
          </w:tcPr>
          <w:p w14:paraId="5E66C80A" w14:textId="77777777" w:rsidR="00755F95" w:rsidRPr="00FF6E96" w:rsidRDefault="00755F95" w:rsidP="00C332F3">
            <w:pPr>
              <w:spacing w:before="120" w:after="120"/>
              <w:rPr>
                <w:b/>
                <w:bCs/>
                <w:sz w:val="16"/>
                <w:szCs w:val="16"/>
              </w:rPr>
            </w:pPr>
            <w:r>
              <w:rPr>
                <w:b/>
                <w:bCs/>
                <w:sz w:val="16"/>
                <w:szCs w:val="16"/>
              </w:rPr>
              <w:t>Flujos de Eventos Alternativo</w:t>
            </w:r>
          </w:p>
        </w:tc>
      </w:tr>
      <w:tr w:rsidR="00755F95" w14:paraId="184DBC7A" w14:textId="77777777" w:rsidTr="00C332F3">
        <w:trPr>
          <w:cantSplit/>
        </w:trPr>
        <w:tc>
          <w:tcPr>
            <w:tcW w:w="562" w:type="dxa"/>
            <w:shd w:val="clear" w:color="auto" w:fill="262626" w:themeFill="text1" w:themeFillTint="D9"/>
            <w:vAlign w:val="center"/>
          </w:tcPr>
          <w:p w14:paraId="4D69DCA4" w14:textId="77777777" w:rsidR="00755F95" w:rsidRPr="00FF6E96" w:rsidRDefault="00755F95"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714251EC" w14:textId="77777777" w:rsidR="00755F95" w:rsidRPr="00FF6E96" w:rsidRDefault="00755F95" w:rsidP="00C332F3">
            <w:pPr>
              <w:spacing w:before="120" w:after="120"/>
              <w:rPr>
                <w:i/>
                <w:iCs/>
                <w:sz w:val="16"/>
                <w:szCs w:val="16"/>
              </w:rPr>
            </w:pPr>
            <w:r w:rsidRPr="00FF6E96">
              <w:rPr>
                <w:i/>
                <w:iCs/>
                <w:sz w:val="16"/>
                <w:szCs w:val="16"/>
              </w:rPr>
              <w:t>Descripción</w:t>
            </w:r>
          </w:p>
        </w:tc>
      </w:tr>
      <w:tr w:rsidR="00755F95" w14:paraId="7A120F15" w14:textId="77777777" w:rsidTr="00C332F3">
        <w:trPr>
          <w:cantSplit/>
        </w:trPr>
        <w:tc>
          <w:tcPr>
            <w:tcW w:w="562" w:type="dxa"/>
            <w:vAlign w:val="center"/>
          </w:tcPr>
          <w:p w14:paraId="794463F7" w14:textId="77777777" w:rsidR="00755F95" w:rsidRPr="00FF6E96" w:rsidRDefault="00755F95" w:rsidP="00C332F3">
            <w:pPr>
              <w:spacing w:before="120" w:after="120"/>
              <w:jc w:val="center"/>
              <w:rPr>
                <w:b/>
                <w:bCs/>
                <w:sz w:val="16"/>
                <w:szCs w:val="16"/>
              </w:rPr>
            </w:pPr>
            <w:r>
              <w:rPr>
                <w:b/>
                <w:bCs/>
                <w:sz w:val="16"/>
                <w:szCs w:val="16"/>
              </w:rPr>
              <w:t>A1</w:t>
            </w:r>
          </w:p>
        </w:tc>
        <w:tc>
          <w:tcPr>
            <w:tcW w:w="8078" w:type="dxa"/>
            <w:gridSpan w:val="3"/>
            <w:vAlign w:val="center"/>
          </w:tcPr>
          <w:p w14:paraId="4FBBFE27" w14:textId="77777777" w:rsidR="00755F95" w:rsidRPr="00FF6E96" w:rsidRDefault="00755F95" w:rsidP="00C332F3">
            <w:pPr>
              <w:spacing w:before="120" w:after="120"/>
              <w:rPr>
                <w:sz w:val="16"/>
                <w:szCs w:val="16"/>
              </w:rPr>
            </w:pPr>
            <w:r w:rsidRPr="00887FF0">
              <w:rPr>
                <w:sz w:val="16"/>
                <w:szCs w:val="16"/>
              </w:rPr>
              <w:t>En el paso 2, si el Cliente no tiene artículos retenidos, el sistema muestra la vista vacía con mensaje informativo.</w:t>
            </w:r>
          </w:p>
        </w:tc>
      </w:tr>
      <w:tr w:rsidR="00755F95" w14:paraId="3BC4E1D5" w14:textId="77777777" w:rsidTr="00C332F3">
        <w:trPr>
          <w:cantSplit/>
        </w:trPr>
        <w:tc>
          <w:tcPr>
            <w:tcW w:w="562" w:type="dxa"/>
            <w:vAlign w:val="center"/>
          </w:tcPr>
          <w:p w14:paraId="21D98E91" w14:textId="77777777" w:rsidR="00755F95" w:rsidRDefault="00755F95" w:rsidP="00C332F3">
            <w:pPr>
              <w:spacing w:before="120" w:after="120"/>
              <w:jc w:val="center"/>
              <w:rPr>
                <w:b/>
                <w:bCs/>
                <w:sz w:val="16"/>
                <w:szCs w:val="16"/>
              </w:rPr>
            </w:pPr>
            <w:r>
              <w:rPr>
                <w:b/>
                <w:bCs/>
                <w:sz w:val="16"/>
                <w:szCs w:val="16"/>
              </w:rPr>
              <w:t>A2</w:t>
            </w:r>
          </w:p>
        </w:tc>
        <w:tc>
          <w:tcPr>
            <w:tcW w:w="8078" w:type="dxa"/>
            <w:gridSpan w:val="3"/>
            <w:vAlign w:val="center"/>
          </w:tcPr>
          <w:p w14:paraId="323F26EB" w14:textId="77777777" w:rsidR="00755F95" w:rsidRPr="003C13DA" w:rsidRDefault="00755F95" w:rsidP="00C332F3">
            <w:pPr>
              <w:spacing w:before="120" w:after="120"/>
              <w:rPr>
                <w:sz w:val="16"/>
                <w:szCs w:val="16"/>
              </w:rPr>
            </w:pPr>
            <w:r w:rsidRPr="00887FF0">
              <w:rPr>
                <w:sz w:val="16"/>
                <w:szCs w:val="16"/>
              </w:rPr>
              <w:t>En el paso 2, los artículos con fecha de vencimiento dentro de los próximos 7 días aparecen destacados con la etiqueta "Próximo a vencer".</w:t>
            </w:r>
          </w:p>
        </w:tc>
      </w:tr>
      <w:tr w:rsidR="00755F95" w14:paraId="4458BEC0" w14:textId="77777777" w:rsidTr="00C332F3">
        <w:trPr>
          <w:cantSplit/>
        </w:trPr>
        <w:tc>
          <w:tcPr>
            <w:tcW w:w="562" w:type="dxa"/>
            <w:vAlign w:val="center"/>
          </w:tcPr>
          <w:p w14:paraId="0B1887C4" w14:textId="77777777" w:rsidR="00755F95" w:rsidRPr="00FF6E96" w:rsidRDefault="00755F95" w:rsidP="00C332F3">
            <w:pPr>
              <w:spacing w:before="120" w:after="120"/>
              <w:jc w:val="center"/>
              <w:rPr>
                <w:b/>
                <w:bCs/>
                <w:sz w:val="16"/>
                <w:szCs w:val="16"/>
              </w:rPr>
            </w:pPr>
            <w:r>
              <w:rPr>
                <w:b/>
                <w:bCs/>
                <w:sz w:val="16"/>
                <w:szCs w:val="16"/>
              </w:rPr>
              <w:t>A3</w:t>
            </w:r>
          </w:p>
        </w:tc>
        <w:tc>
          <w:tcPr>
            <w:tcW w:w="8078" w:type="dxa"/>
            <w:gridSpan w:val="3"/>
            <w:vAlign w:val="center"/>
          </w:tcPr>
          <w:p w14:paraId="471D2672" w14:textId="77777777" w:rsidR="00755F95" w:rsidRPr="00FF6E96" w:rsidRDefault="00755F95" w:rsidP="00C332F3">
            <w:pPr>
              <w:spacing w:before="120" w:after="120"/>
              <w:rPr>
                <w:sz w:val="16"/>
                <w:szCs w:val="16"/>
              </w:rPr>
            </w:pPr>
            <w:r w:rsidRPr="00887FF0">
              <w:rPr>
                <w:sz w:val="16"/>
                <w:szCs w:val="16"/>
              </w:rPr>
              <w:t>En el paso 2, los artículos en estado "Pendiente de despacho" (con solicitud activa en curso) se muestran en modo solo lectura, sin posibilidad de iniciar una nueva solicitud sobre ellos.</w:t>
            </w:r>
          </w:p>
        </w:tc>
      </w:tr>
      <w:tr w:rsidR="00755F95" w14:paraId="193967BA" w14:textId="77777777" w:rsidTr="00C332F3">
        <w:trPr>
          <w:cantSplit/>
        </w:trPr>
        <w:tc>
          <w:tcPr>
            <w:tcW w:w="8640" w:type="dxa"/>
            <w:gridSpan w:val="4"/>
            <w:shd w:val="clear" w:color="auto" w:fill="000000" w:themeFill="text1"/>
            <w:vAlign w:val="center"/>
          </w:tcPr>
          <w:p w14:paraId="1B9AB5B3" w14:textId="77777777" w:rsidR="00755F95" w:rsidRPr="00233EBD" w:rsidRDefault="00755F95" w:rsidP="00C332F3">
            <w:pPr>
              <w:spacing w:before="120" w:after="120"/>
              <w:rPr>
                <w:b/>
                <w:bCs/>
                <w:sz w:val="16"/>
                <w:szCs w:val="16"/>
              </w:rPr>
            </w:pPr>
            <w:r w:rsidRPr="00233EBD">
              <w:rPr>
                <w:b/>
                <w:bCs/>
                <w:sz w:val="16"/>
                <w:szCs w:val="16"/>
              </w:rPr>
              <w:lastRenderedPageBreak/>
              <w:t>Excepciones</w:t>
            </w:r>
          </w:p>
        </w:tc>
      </w:tr>
      <w:tr w:rsidR="00755F95" w14:paraId="19AA2050" w14:textId="77777777" w:rsidTr="00C332F3">
        <w:trPr>
          <w:cantSplit/>
        </w:trPr>
        <w:tc>
          <w:tcPr>
            <w:tcW w:w="562" w:type="dxa"/>
            <w:vAlign w:val="center"/>
          </w:tcPr>
          <w:p w14:paraId="4A4CF9ED" w14:textId="77777777" w:rsidR="00755F95" w:rsidRPr="00FF6E96" w:rsidRDefault="00755F95" w:rsidP="00C332F3">
            <w:pPr>
              <w:spacing w:before="120" w:after="120"/>
              <w:jc w:val="center"/>
              <w:rPr>
                <w:b/>
                <w:bCs/>
                <w:sz w:val="16"/>
                <w:szCs w:val="16"/>
              </w:rPr>
            </w:pPr>
            <w:r>
              <w:rPr>
                <w:b/>
                <w:bCs/>
                <w:sz w:val="16"/>
                <w:szCs w:val="16"/>
              </w:rPr>
              <w:t>E1</w:t>
            </w:r>
          </w:p>
        </w:tc>
        <w:tc>
          <w:tcPr>
            <w:tcW w:w="8078" w:type="dxa"/>
            <w:gridSpan w:val="3"/>
            <w:vAlign w:val="center"/>
          </w:tcPr>
          <w:p w14:paraId="061CCB26" w14:textId="77777777" w:rsidR="00755F95" w:rsidRPr="00FF6E96" w:rsidRDefault="00755F95" w:rsidP="00C332F3">
            <w:pPr>
              <w:spacing w:before="120" w:after="120"/>
              <w:rPr>
                <w:sz w:val="16"/>
                <w:szCs w:val="16"/>
              </w:rPr>
            </w:pPr>
            <w:r>
              <w:rPr>
                <w:sz w:val="16"/>
                <w:szCs w:val="16"/>
              </w:rPr>
              <w:t>-</w:t>
            </w:r>
          </w:p>
        </w:tc>
      </w:tr>
      <w:tr w:rsidR="00755F95" w14:paraId="3E584533" w14:textId="77777777" w:rsidTr="00C332F3">
        <w:trPr>
          <w:cantSplit/>
        </w:trPr>
        <w:tc>
          <w:tcPr>
            <w:tcW w:w="8640" w:type="dxa"/>
            <w:gridSpan w:val="4"/>
            <w:shd w:val="clear" w:color="auto" w:fill="000000" w:themeFill="text1"/>
            <w:vAlign w:val="center"/>
          </w:tcPr>
          <w:p w14:paraId="2EA656AF" w14:textId="77777777" w:rsidR="00755F95" w:rsidRPr="00D37409" w:rsidRDefault="00755F95" w:rsidP="00C332F3">
            <w:pPr>
              <w:spacing w:before="120" w:after="120"/>
              <w:rPr>
                <w:b/>
                <w:bCs/>
                <w:sz w:val="16"/>
                <w:szCs w:val="16"/>
              </w:rPr>
            </w:pPr>
            <w:r w:rsidRPr="00D37409">
              <w:rPr>
                <w:b/>
                <w:bCs/>
                <w:sz w:val="16"/>
                <w:szCs w:val="16"/>
              </w:rPr>
              <w:t>Detalles</w:t>
            </w:r>
          </w:p>
        </w:tc>
      </w:tr>
      <w:tr w:rsidR="00755F95" w14:paraId="064891A0" w14:textId="77777777" w:rsidTr="00C332F3">
        <w:trPr>
          <w:cantSplit/>
        </w:trPr>
        <w:tc>
          <w:tcPr>
            <w:tcW w:w="1838" w:type="dxa"/>
            <w:gridSpan w:val="3"/>
            <w:shd w:val="clear" w:color="auto" w:fill="262626" w:themeFill="text1" w:themeFillTint="D9"/>
            <w:vAlign w:val="center"/>
          </w:tcPr>
          <w:p w14:paraId="5B639642" w14:textId="77777777" w:rsidR="00755F95" w:rsidRPr="00D37409" w:rsidRDefault="00755F95" w:rsidP="00C332F3">
            <w:pPr>
              <w:spacing w:before="120" w:after="120"/>
              <w:rPr>
                <w:i/>
                <w:iCs/>
                <w:sz w:val="16"/>
                <w:szCs w:val="16"/>
              </w:rPr>
            </w:pPr>
            <w:r w:rsidRPr="00D37409">
              <w:rPr>
                <w:i/>
                <w:iCs/>
                <w:sz w:val="16"/>
                <w:szCs w:val="16"/>
              </w:rPr>
              <w:t>Estabilidad</w:t>
            </w:r>
          </w:p>
        </w:tc>
        <w:tc>
          <w:tcPr>
            <w:tcW w:w="6802" w:type="dxa"/>
            <w:vAlign w:val="center"/>
          </w:tcPr>
          <w:p w14:paraId="16884EED" w14:textId="5FAF2E80" w:rsidR="00755F95" w:rsidRPr="00FF6E96" w:rsidRDefault="00B40D3A" w:rsidP="00C332F3">
            <w:pPr>
              <w:spacing w:before="120" w:after="120"/>
              <w:rPr>
                <w:sz w:val="16"/>
                <w:szCs w:val="16"/>
              </w:rPr>
            </w:pPr>
            <w:r w:rsidRPr="00B40D3A">
              <w:rPr>
                <w:sz w:val="16"/>
                <w:szCs w:val="16"/>
              </w:rPr>
              <w:t>Alta</w:t>
            </w:r>
          </w:p>
        </w:tc>
      </w:tr>
      <w:tr w:rsidR="00755F95" w14:paraId="6A74C26B" w14:textId="77777777" w:rsidTr="00C332F3">
        <w:trPr>
          <w:cantSplit/>
        </w:trPr>
        <w:tc>
          <w:tcPr>
            <w:tcW w:w="1838" w:type="dxa"/>
            <w:gridSpan w:val="3"/>
            <w:shd w:val="clear" w:color="auto" w:fill="262626" w:themeFill="text1" w:themeFillTint="D9"/>
            <w:vAlign w:val="center"/>
          </w:tcPr>
          <w:p w14:paraId="29074B18" w14:textId="77777777" w:rsidR="00755F95" w:rsidRPr="00D37409" w:rsidRDefault="00755F95" w:rsidP="00C332F3">
            <w:pPr>
              <w:spacing w:before="120" w:after="120"/>
              <w:rPr>
                <w:i/>
                <w:iCs/>
                <w:sz w:val="16"/>
                <w:szCs w:val="16"/>
              </w:rPr>
            </w:pPr>
            <w:r w:rsidRPr="00D37409">
              <w:rPr>
                <w:i/>
                <w:iCs/>
                <w:sz w:val="16"/>
                <w:szCs w:val="16"/>
              </w:rPr>
              <w:t>Frecuencia</w:t>
            </w:r>
          </w:p>
        </w:tc>
        <w:tc>
          <w:tcPr>
            <w:tcW w:w="6802" w:type="dxa"/>
            <w:vAlign w:val="center"/>
          </w:tcPr>
          <w:p w14:paraId="17D89264" w14:textId="406BEDF0" w:rsidR="00755F95" w:rsidRPr="00FF6E96" w:rsidRDefault="00614161" w:rsidP="00C332F3">
            <w:pPr>
              <w:spacing w:before="120" w:after="120"/>
              <w:rPr>
                <w:sz w:val="16"/>
                <w:szCs w:val="16"/>
              </w:rPr>
            </w:pPr>
            <w:r w:rsidRPr="00614161">
              <w:rPr>
                <w:sz w:val="16"/>
                <w:szCs w:val="16"/>
              </w:rPr>
              <w:t xml:space="preserve">Media </w:t>
            </w:r>
            <w:r w:rsidRPr="00614161">
              <w:rPr>
                <w:i/>
                <w:iCs/>
                <w:sz w:val="16"/>
                <w:szCs w:val="16"/>
              </w:rPr>
              <w:t xml:space="preserve">(el Cliente consulta su stock almacenado regularmente, especialmente tras recibir notificaciones de proximidad de vencimiento generadas por </w:t>
            </w:r>
            <w:r w:rsidR="002D250D">
              <w:rPr>
                <w:i/>
                <w:iCs/>
                <w:sz w:val="16"/>
                <w:szCs w:val="16"/>
              </w:rPr>
              <w:t>CU-STK-VEN</w:t>
            </w:r>
            <w:r w:rsidRPr="00614161">
              <w:rPr>
                <w:i/>
                <w:iCs/>
                <w:sz w:val="16"/>
                <w:szCs w:val="16"/>
              </w:rPr>
              <w:t>)</w:t>
            </w:r>
          </w:p>
        </w:tc>
      </w:tr>
      <w:tr w:rsidR="00755F95" w14:paraId="63AFD3F1" w14:textId="77777777" w:rsidTr="00C332F3">
        <w:trPr>
          <w:cantSplit/>
        </w:trPr>
        <w:tc>
          <w:tcPr>
            <w:tcW w:w="1838" w:type="dxa"/>
            <w:gridSpan w:val="3"/>
            <w:shd w:val="clear" w:color="auto" w:fill="262626" w:themeFill="text1" w:themeFillTint="D9"/>
            <w:vAlign w:val="center"/>
          </w:tcPr>
          <w:p w14:paraId="1C5376A3" w14:textId="77777777" w:rsidR="00755F95" w:rsidRPr="00D37409" w:rsidRDefault="00755F95" w:rsidP="00C332F3">
            <w:pPr>
              <w:spacing w:before="120" w:after="120"/>
              <w:rPr>
                <w:i/>
                <w:iCs/>
                <w:sz w:val="16"/>
                <w:szCs w:val="16"/>
              </w:rPr>
            </w:pPr>
            <w:r w:rsidRPr="00D37409">
              <w:rPr>
                <w:i/>
                <w:iCs/>
                <w:sz w:val="16"/>
                <w:szCs w:val="16"/>
              </w:rPr>
              <w:t>Comentarios</w:t>
            </w:r>
          </w:p>
        </w:tc>
        <w:tc>
          <w:tcPr>
            <w:tcW w:w="6802" w:type="dxa"/>
            <w:vAlign w:val="center"/>
          </w:tcPr>
          <w:p w14:paraId="48FB170B" w14:textId="77777777" w:rsidR="00755F95" w:rsidRPr="00FF6E96" w:rsidRDefault="00755F95" w:rsidP="00C332F3">
            <w:pPr>
              <w:spacing w:before="120" w:after="120"/>
              <w:rPr>
                <w:sz w:val="16"/>
                <w:szCs w:val="16"/>
              </w:rPr>
            </w:pPr>
            <w:r>
              <w:rPr>
                <w:sz w:val="16"/>
                <w:szCs w:val="16"/>
              </w:rPr>
              <w:t>-</w:t>
            </w:r>
          </w:p>
        </w:tc>
      </w:tr>
    </w:tbl>
    <w:p w14:paraId="41D34EF5" w14:textId="11BDBEAF" w:rsidR="00755F95" w:rsidRDefault="00755F95" w:rsidP="00755F95"/>
    <w:tbl>
      <w:tblPr>
        <w:tblStyle w:val="Tablaconcuadrcula"/>
        <w:tblW w:w="8640" w:type="dxa"/>
        <w:tblLook w:val="04A0" w:firstRow="1" w:lastRow="0" w:firstColumn="1" w:lastColumn="0" w:noHBand="0" w:noVBand="1"/>
      </w:tblPr>
      <w:tblGrid>
        <w:gridCol w:w="562"/>
        <w:gridCol w:w="1235"/>
        <w:gridCol w:w="41"/>
        <w:gridCol w:w="6802"/>
      </w:tblGrid>
      <w:tr w:rsidR="00755F95" w14:paraId="48D9139F" w14:textId="77777777" w:rsidTr="00C332F3">
        <w:trPr>
          <w:cantSplit/>
        </w:trPr>
        <w:tc>
          <w:tcPr>
            <w:tcW w:w="1797" w:type="dxa"/>
            <w:gridSpan w:val="2"/>
            <w:shd w:val="clear" w:color="auto" w:fill="000000" w:themeFill="text1"/>
          </w:tcPr>
          <w:p w14:paraId="6288DF33" w14:textId="0408E3EA" w:rsidR="00755F95" w:rsidRPr="00FF6E96" w:rsidRDefault="002D250D" w:rsidP="00C332F3">
            <w:pPr>
              <w:spacing w:before="120" w:after="120"/>
              <w:rPr>
                <w:b/>
                <w:bCs/>
                <w:sz w:val="16"/>
                <w:szCs w:val="16"/>
              </w:rPr>
            </w:pPr>
            <w:r>
              <w:rPr>
                <w:b/>
                <w:bCs/>
                <w:color w:val="FFFFFF" w:themeColor="background1"/>
                <w:sz w:val="16"/>
                <w:szCs w:val="16"/>
              </w:rPr>
              <w:t>CU-STK-DES</w:t>
            </w:r>
          </w:p>
        </w:tc>
        <w:tc>
          <w:tcPr>
            <w:tcW w:w="6843" w:type="dxa"/>
            <w:gridSpan w:val="2"/>
          </w:tcPr>
          <w:p w14:paraId="37E78B55" w14:textId="77777777" w:rsidR="00755F95" w:rsidRPr="00FF6E96" w:rsidRDefault="00755F95" w:rsidP="00C332F3">
            <w:pPr>
              <w:spacing w:before="120" w:after="120"/>
              <w:rPr>
                <w:b/>
                <w:bCs/>
                <w:sz w:val="16"/>
                <w:szCs w:val="16"/>
              </w:rPr>
            </w:pPr>
            <w:r w:rsidRPr="00887FF0">
              <w:rPr>
                <w:b/>
                <w:bCs/>
                <w:sz w:val="16"/>
                <w:szCs w:val="16"/>
              </w:rPr>
              <w:t>Solicitar Despacho de Stock Almacenado</w:t>
            </w:r>
          </w:p>
        </w:tc>
      </w:tr>
      <w:tr w:rsidR="00755F95" w14:paraId="05B1A285" w14:textId="77777777" w:rsidTr="00C332F3">
        <w:trPr>
          <w:cantSplit/>
        </w:trPr>
        <w:tc>
          <w:tcPr>
            <w:tcW w:w="1797" w:type="dxa"/>
            <w:gridSpan w:val="2"/>
            <w:shd w:val="clear" w:color="auto" w:fill="262626" w:themeFill="text1" w:themeFillTint="D9"/>
          </w:tcPr>
          <w:p w14:paraId="4AD28923" w14:textId="77777777" w:rsidR="00755F95" w:rsidRPr="00FF6E96" w:rsidRDefault="00755F95" w:rsidP="00C332F3">
            <w:pPr>
              <w:spacing w:before="120" w:after="120"/>
              <w:rPr>
                <w:i/>
                <w:iCs/>
                <w:sz w:val="16"/>
                <w:szCs w:val="16"/>
              </w:rPr>
            </w:pPr>
            <w:r>
              <w:rPr>
                <w:i/>
                <w:iCs/>
                <w:sz w:val="16"/>
                <w:szCs w:val="16"/>
              </w:rPr>
              <w:t>Objetivos Asociados</w:t>
            </w:r>
          </w:p>
        </w:tc>
        <w:tc>
          <w:tcPr>
            <w:tcW w:w="6843" w:type="dxa"/>
            <w:gridSpan w:val="2"/>
          </w:tcPr>
          <w:p w14:paraId="09E3DD68" w14:textId="086D5FEA" w:rsidR="00755F95" w:rsidRPr="00FD7AA4" w:rsidRDefault="00614161" w:rsidP="00614161">
            <w:pPr>
              <w:spacing w:before="120" w:after="120"/>
              <w:rPr>
                <w:sz w:val="16"/>
                <w:szCs w:val="16"/>
              </w:rPr>
            </w:pPr>
            <w:r w:rsidRPr="00614161">
              <w:rPr>
                <w:sz w:val="16"/>
                <w:szCs w:val="16"/>
              </w:rPr>
              <w:t>OBJ-04, OBJ-10</w:t>
            </w:r>
          </w:p>
        </w:tc>
      </w:tr>
      <w:tr w:rsidR="00755F95" w14:paraId="1CFEA2E4" w14:textId="77777777" w:rsidTr="00C332F3">
        <w:trPr>
          <w:cantSplit/>
        </w:trPr>
        <w:tc>
          <w:tcPr>
            <w:tcW w:w="1797" w:type="dxa"/>
            <w:gridSpan w:val="2"/>
            <w:shd w:val="clear" w:color="auto" w:fill="262626" w:themeFill="text1" w:themeFillTint="D9"/>
          </w:tcPr>
          <w:p w14:paraId="0AB48397" w14:textId="77777777" w:rsidR="00755F95" w:rsidRDefault="00755F95" w:rsidP="00C332F3">
            <w:pPr>
              <w:spacing w:before="120" w:after="120"/>
              <w:rPr>
                <w:i/>
                <w:iCs/>
                <w:sz w:val="16"/>
                <w:szCs w:val="16"/>
              </w:rPr>
            </w:pPr>
            <w:r>
              <w:rPr>
                <w:i/>
                <w:iCs/>
                <w:sz w:val="16"/>
                <w:szCs w:val="16"/>
              </w:rPr>
              <w:t>Requisitos Asociados</w:t>
            </w:r>
          </w:p>
        </w:tc>
        <w:tc>
          <w:tcPr>
            <w:tcW w:w="6843" w:type="dxa"/>
            <w:gridSpan w:val="2"/>
          </w:tcPr>
          <w:p w14:paraId="4A28DEF8" w14:textId="27906C3B" w:rsidR="00755F95" w:rsidRPr="00FD7AA4" w:rsidRDefault="00614161" w:rsidP="00614161">
            <w:pPr>
              <w:tabs>
                <w:tab w:val="left" w:pos="1037"/>
              </w:tabs>
              <w:spacing w:before="120" w:after="120"/>
              <w:rPr>
                <w:sz w:val="16"/>
                <w:szCs w:val="16"/>
              </w:rPr>
            </w:pPr>
            <w:r w:rsidRPr="00614161">
              <w:rPr>
                <w:sz w:val="16"/>
                <w:szCs w:val="16"/>
              </w:rPr>
              <w:t>RF-15, RF-18, RF-23, RNF-06</w:t>
            </w:r>
          </w:p>
        </w:tc>
      </w:tr>
      <w:tr w:rsidR="00755F95" w14:paraId="13B38ACF" w14:textId="77777777" w:rsidTr="00C332F3">
        <w:trPr>
          <w:cantSplit/>
        </w:trPr>
        <w:tc>
          <w:tcPr>
            <w:tcW w:w="8640" w:type="dxa"/>
            <w:gridSpan w:val="4"/>
            <w:shd w:val="clear" w:color="auto" w:fill="000000" w:themeFill="text1"/>
          </w:tcPr>
          <w:p w14:paraId="6FBBD3A6" w14:textId="77777777" w:rsidR="00755F95" w:rsidRPr="00233EBD" w:rsidRDefault="00755F95" w:rsidP="00C332F3">
            <w:pPr>
              <w:spacing w:before="120" w:after="120"/>
              <w:rPr>
                <w:b/>
                <w:bCs/>
                <w:sz w:val="16"/>
                <w:szCs w:val="16"/>
              </w:rPr>
            </w:pPr>
            <w:r w:rsidRPr="00233EBD">
              <w:rPr>
                <w:b/>
                <w:bCs/>
                <w:sz w:val="16"/>
                <w:szCs w:val="16"/>
              </w:rPr>
              <w:t>Actores e Intereses</w:t>
            </w:r>
          </w:p>
        </w:tc>
      </w:tr>
      <w:tr w:rsidR="00755F95" w14:paraId="4216A3F4" w14:textId="77777777" w:rsidTr="00C332F3">
        <w:trPr>
          <w:cantSplit/>
        </w:trPr>
        <w:tc>
          <w:tcPr>
            <w:tcW w:w="1797" w:type="dxa"/>
            <w:gridSpan w:val="2"/>
            <w:shd w:val="clear" w:color="auto" w:fill="262626" w:themeFill="text1" w:themeFillTint="D9"/>
          </w:tcPr>
          <w:p w14:paraId="69E0D248" w14:textId="77777777" w:rsidR="00755F95" w:rsidRPr="00FF6E96" w:rsidRDefault="00755F95"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70EFFF00" w14:textId="77777777" w:rsidR="00755F95" w:rsidRPr="00FD7AA4" w:rsidRDefault="00755F95" w:rsidP="00C332F3">
            <w:pPr>
              <w:spacing w:before="120" w:after="120"/>
              <w:rPr>
                <w:sz w:val="16"/>
                <w:szCs w:val="16"/>
              </w:rPr>
            </w:pPr>
            <w:r w:rsidRPr="001D23EB">
              <w:rPr>
                <w:b/>
                <w:bCs/>
                <w:sz w:val="16"/>
                <w:szCs w:val="16"/>
              </w:rPr>
              <w:t>Cliente:</w:t>
            </w:r>
            <w:r w:rsidRPr="001D23EB">
              <w:rPr>
                <w:sz w:val="16"/>
                <w:szCs w:val="16"/>
              </w:rPr>
              <w:t xml:space="preserve"> Solicitar el envío de uno o más artículos retenidos en el local, con costo de envío determinado por el valor total de los artículos seleccionados.</w:t>
            </w:r>
          </w:p>
        </w:tc>
      </w:tr>
      <w:tr w:rsidR="00755F95" w14:paraId="533C9789" w14:textId="77777777" w:rsidTr="00C332F3">
        <w:trPr>
          <w:cantSplit/>
        </w:trPr>
        <w:tc>
          <w:tcPr>
            <w:tcW w:w="1797" w:type="dxa"/>
            <w:gridSpan w:val="2"/>
            <w:shd w:val="clear" w:color="auto" w:fill="262626" w:themeFill="text1" w:themeFillTint="D9"/>
          </w:tcPr>
          <w:p w14:paraId="799C9257" w14:textId="77777777" w:rsidR="00755F95" w:rsidRPr="00FF6E96" w:rsidRDefault="00755F95" w:rsidP="00C332F3">
            <w:pPr>
              <w:spacing w:before="120" w:after="120"/>
              <w:rPr>
                <w:i/>
                <w:iCs/>
                <w:sz w:val="16"/>
                <w:szCs w:val="16"/>
              </w:rPr>
            </w:pPr>
            <w:r>
              <w:rPr>
                <w:i/>
                <w:iCs/>
                <w:sz w:val="16"/>
                <w:szCs w:val="16"/>
              </w:rPr>
              <w:t>Actores Secundarios</w:t>
            </w:r>
          </w:p>
        </w:tc>
        <w:tc>
          <w:tcPr>
            <w:tcW w:w="6843" w:type="dxa"/>
            <w:gridSpan w:val="2"/>
          </w:tcPr>
          <w:p w14:paraId="06A7177C" w14:textId="77777777" w:rsidR="00755F95" w:rsidRPr="00FD7AA4" w:rsidRDefault="00755F95" w:rsidP="00C332F3">
            <w:pPr>
              <w:spacing w:before="120" w:after="120"/>
              <w:rPr>
                <w:sz w:val="16"/>
                <w:szCs w:val="16"/>
              </w:rPr>
            </w:pPr>
            <w:r w:rsidRPr="001D23EB">
              <w:rPr>
                <w:b/>
                <w:bCs/>
                <w:sz w:val="16"/>
                <w:szCs w:val="16"/>
              </w:rPr>
              <w:t>Pasarela de Pago:</w:t>
            </w:r>
            <w:r w:rsidRPr="001D23EB">
              <w:rPr>
                <w:sz w:val="16"/>
                <w:szCs w:val="16"/>
              </w:rPr>
              <w:t xml:space="preserve"> Procesa el cobro del envío cuando el valor total no supera el monto mínimo de envío gratuito.</w:t>
            </w:r>
          </w:p>
        </w:tc>
      </w:tr>
      <w:tr w:rsidR="00755F95" w14:paraId="5FBFEF07" w14:textId="77777777" w:rsidTr="00C332F3">
        <w:trPr>
          <w:cantSplit/>
        </w:trPr>
        <w:tc>
          <w:tcPr>
            <w:tcW w:w="1797" w:type="dxa"/>
            <w:gridSpan w:val="2"/>
            <w:shd w:val="clear" w:color="auto" w:fill="262626" w:themeFill="text1" w:themeFillTint="D9"/>
          </w:tcPr>
          <w:p w14:paraId="568E320B" w14:textId="77777777" w:rsidR="00755F95" w:rsidRPr="00FF6E96" w:rsidRDefault="00755F95" w:rsidP="00C332F3">
            <w:pPr>
              <w:spacing w:before="120" w:after="120"/>
              <w:rPr>
                <w:i/>
                <w:iCs/>
                <w:sz w:val="16"/>
                <w:szCs w:val="16"/>
              </w:rPr>
            </w:pPr>
            <w:r w:rsidRPr="00FF6E96">
              <w:rPr>
                <w:i/>
                <w:iCs/>
                <w:sz w:val="16"/>
                <w:szCs w:val="16"/>
              </w:rPr>
              <w:t>Precondiciones</w:t>
            </w:r>
          </w:p>
        </w:tc>
        <w:tc>
          <w:tcPr>
            <w:tcW w:w="6843" w:type="dxa"/>
            <w:gridSpan w:val="2"/>
          </w:tcPr>
          <w:p w14:paraId="2822B095" w14:textId="77777777" w:rsidR="00755F95" w:rsidRPr="001D23EB" w:rsidRDefault="00755F95">
            <w:pPr>
              <w:pStyle w:val="Prrafodelista"/>
              <w:numPr>
                <w:ilvl w:val="0"/>
                <w:numId w:val="39"/>
              </w:numPr>
              <w:spacing w:before="120" w:after="120"/>
              <w:rPr>
                <w:sz w:val="16"/>
                <w:szCs w:val="16"/>
              </w:rPr>
            </w:pPr>
            <w:r w:rsidRPr="001D23EB">
              <w:rPr>
                <w:sz w:val="16"/>
                <w:szCs w:val="16"/>
              </w:rPr>
              <w:t xml:space="preserve">El Cliente tiene sesión activa. </w:t>
            </w:r>
          </w:p>
          <w:p w14:paraId="55DCFCC6" w14:textId="77777777" w:rsidR="00755F95" w:rsidRPr="001D23EB" w:rsidRDefault="00755F95">
            <w:pPr>
              <w:pStyle w:val="Prrafodelista"/>
              <w:numPr>
                <w:ilvl w:val="0"/>
                <w:numId w:val="39"/>
              </w:numPr>
              <w:spacing w:before="120" w:after="120"/>
              <w:rPr>
                <w:sz w:val="16"/>
                <w:szCs w:val="16"/>
              </w:rPr>
            </w:pPr>
            <w:r w:rsidRPr="001D23EB">
              <w:rPr>
                <w:sz w:val="16"/>
                <w:szCs w:val="16"/>
              </w:rPr>
              <w:t xml:space="preserve">Tiene al menos un artículo en stock almacenado con estado "Disponible". </w:t>
            </w:r>
          </w:p>
          <w:p w14:paraId="19DA1E0F" w14:textId="77777777" w:rsidR="00755F95" w:rsidRPr="00FD7AA4" w:rsidRDefault="00755F95">
            <w:pPr>
              <w:pStyle w:val="Prrafodelista"/>
              <w:numPr>
                <w:ilvl w:val="0"/>
                <w:numId w:val="45"/>
              </w:numPr>
              <w:spacing w:before="120" w:after="120"/>
              <w:rPr>
                <w:sz w:val="16"/>
                <w:szCs w:val="16"/>
              </w:rPr>
            </w:pPr>
            <w:r w:rsidRPr="001D23EB">
              <w:rPr>
                <w:sz w:val="16"/>
                <w:szCs w:val="16"/>
              </w:rPr>
              <w:t>Tiene una dirección de envío registrada.</w:t>
            </w:r>
          </w:p>
        </w:tc>
      </w:tr>
      <w:tr w:rsidR="00755F95" w14:paraId="7132EDD0" w14:textId="77777777" w:rsidTr="00C332F3">
        <w:trPr>
          <w:cantSplit/>
        </w:trPr>
        <w:tc>
          <w:tcPr>
            <w:tcW w:w="1797" w:type="dxa"/>
            <w:gridSpan w:val="2"/>
            <w:shd w:val="clear" w:color="auto" w:fill="262626" w:themeFill="text1" w:themeFillTint="D9"/>
          </w:tcPr>
          <w:p w14:paraId="6141C79E" w14:textId="77777777" w:rsidR="00755F95" w:rsidRPr="00FF6E96" w:rsidRDefault="00755F95" w:rsidP="00C332F3">
            <w:pPr>
              <w:spacing w:before="120" w:after="120"/>
              <w:rPr>
                <w:i/>
                <w:iCs/>
                <w:sz w:val="16"/>
                <w:szCs w:val="16"/>
              </w:rPr>
            </w:pPr>
            <w:r w:rsidRPr="00FF6E96">
              <w:rPr>
                <w:i/>
                <w:iCs/>
                <w:sz w:val="16"/>
                <w:szCs w:val="16"/>
              </w:rPr>
              <w:t>Postcondiciones</w:t>
            </w:r>
          </w:p>
        </w:tc>
        <w:tc>
          <w:tcPr>
            <w:tcW w:w="6843" w:type="dxa"/>
            <w:gridSpan w:val="2"/>
          </w:tcPr>
          <w:p w14:paraId="3393DDB4" w14:textId="77777777" w:rsidR="00755F95" w:rsidRPr="001D23EB" w:rsidRDefault="00755F95">
            <w:pPr>
              <w:pStyle w:val="Prrafodelista"/>
              <w:numPr>
                <w:ilvl w:val="0"/>
                <w:numId w:val="39"/>
              </w:numPr>
              <w:spacing w:before="120" w:after="120"/>
              <w:rPr>
                <w:sz w:val="16"/>
                <w:szCs w:val="16"/>
              </w:rPr>
            </w:pPr>
            <w:r w:rsidRPr="001D23EB">
              <w:rPr>
                <w:sz w:val="16"/>
                <w:szCs w:val="16"/>
              </w:rPr>
              <w:t xml:space="preserve">Los artículos seleccionados pasan a estado "Pendiente de despacho". </w:t>
            </w:r>
          </w:p>
          <w:p w14:paraId="4AAD0C0B" w14:textId="77777777" w:rsidR="00755F95" w:rsidRPr="001D23EB" w:rsidRDefault="00755F95">
            <w:pPr>
              <w:pStyle w:val="Prrafodelista"/>
              <w:numPr>
                <w:ilvl w:val="0"/>
                <w:numId w:val="39"/>
              </w:numPr>
              <w:spacing w:before="120" w:after="120"/>
              <w:rPr>
                <w:sz w:val="16"/>
                <w:szCs w:val="16"/>
              </w:rPr>
            </w:pPr>
            <w:r w:rsidRPr="001D23EB">
              <w:rPr>
                <w:sz w:val="16"/>
                <w:szCs w:val="16"/>
              </w:rPr>
              <w:t xml:space="preserve">El Administrador recibe notificación de la solicitud. Si el despacho era pago, el cobro del envío fue procesado. </w:t>
            </w:r>
          </w:p>
          <w:p w14:paraId="6BB3F10A" w14:textId="77777777" w:rsidR="00755F95" w:rsidRPr="00FD7AA4" w:rsidRDefault="00755F95">
            <w:pPr>
              <w:pStyle w:val="Prrafodelista"/>
              <w:numPr>
                <w:ilvl w:val="0"/>
                <w:numId w:val="45"/>
              </w:numPr>
              <w:spacing w:before="120" w:after="120"/>
              <w:rPr>
                <w:sz w:val="16"/>
                <w:szCs w:val="16"/>
              </w:rPr>
            </w:pPr>
            <w:r w:rsidRPr="001D23EB">
              <w:rPr>
                <w:sz w:val="16"/>
                <w:szCs w:val="16"/>
              </w:rPr>
              <w:t>La operación queda registrada en el log de auditoría.</w:t>
            </w:r>
          </w:p>
        </w:tc>
      </w:tr>
      <w:tr w:rsidR="00755F95" w14:paraId="5331401C" w14:textId="77777777" w:rsidTr="00C332F3">
        <w:trPr>
          <w:cantSplit/>
        </w:trPr>
        <w:tc>
          <w:tcPr>
            <w:tcW w:w="8640" w:type="dxa"/>
            <w:gridSpan w:val="4"/>
            <w:shd w:val="clear" w:color="auto" w:fill="000000" w:themeFill="text1"/>
            <w:vAlign w:val="center"/>
          </w:tcPr>
          <w:p w14:paraId="49DA3508" w14:textId="77777777" w:rsidR="00755F95" w:rsidRPr="00FF6E96" w:rsidRDefault="00755F95" w:rsidP="00C332F3">
            <w:pPr>
              <w:spacing w:before="120" w:after="120"/>
              <w:rPr>
                <w:b/>
                <w:bCs/>
                <w:sz w:val="16"/>
                <w:szCs w:val="16"/>
              </w:rPr>
            </w:pPr>
            <w:r w:rsidRPr="00FF6E96">
              <w:rPr>
                <w:b/>
                <w:bCs/>
                <w:color w:val="FFFFFF" w:themeColor="background1"/>
                <w:sz w:val="16"/>
                <w:szCs w:val="16"/>
              </w:rPr>
              <w:t>Flujo de Eventos Principal</w:t>
            </w:r>
          </w:p>
        </w:tc>
      </w:tr>
      <w:tr w:rsidR="00755F95" w14:paraId="2B0CF36E" w14:textId="77777777" w:rsidTr="00C332F3">
        <w:trPr>
          <w:cantSplit/>
        </w:trPr>
        <w:tc>
          <w:tcPr>
            <w:tcW w:w="562" w:type="dxa"/>
            <w:shd w:val="clear" w:color="auto" w:fill="262626" w:themeFill="text1" w:themeFillTint="D9"/>
            <w:vAlign w:val="center"/>
          </w:tcPr>
          <w:p w14:paraId="23754199" w14:textId="77777777" w:rsidR="00755F95" w:rsidRPr="00FF6E96" w:rsidRDefault="00755F95"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646252BC" w14:textId="77777777" w:rsidR="00755F95" w:rsidRPr="00FF6E96" w:rsidRDefault="00755F95" w:rsidP="00C332F3">
            <w:pPr>
              <w:spacing w:before="120" w:after="120"/>
              <w:rPr>
                <w:i/>
                <w:iCs/>
                <w:sz w:val="16"/>
                <w:szCs w:val="16"/>
              </w:rPr>
            </w:pPr>
            <w:r w:rsidRPr="00FF6E96">
              <w:rPr>
                <w:i/>
                <w:iCs/>
                <w:sz w:val="16"/>
                <w:szCs w:val="16"/>
              </w:rPr>
              <w:t>Acción</w:t>
            </w:r>
          </w:p>
        </w:tc>
      </w:tr>
      <w:tr w:rsidR="00755F95" w14:paraId="724933C9" w14:textId="77777777" w:rsidTr="00C332F3">
        <w:trPr>
          <w:cantSplit/>
        </w:trPr>
        <w:tc>
          <w:tcPr>
            <w:tcW w:w="562" w:type="dxa"/>
            <w:vAlign w:val="center"/>
          </w:tcPr>
          <w:p w14:paraId="2AE3837A" w14:textId="77777777" w:rsidR="00755F95" w:rsidRPr="00FF6E96" w:rsidRDefault="00755F95" w:rsidP="00C332F3">
            <w:pPr>
              <w:spacing w:before="120" w:after="120"/>
              <w:jc w:val="center"/>
              <w:rPr>
                <w:b/>
                <w:bCs/>
                <w:sz w:val="16"/>
                <w:szCs w:val="16"/>
              </w:rPr>
            </w:pPr>
            <w:r w:rsidRPr="00FF6E96">
              <w:rPr>
                <w:b/>
                <w:bCs/>
                <w:sz w:val="16"/>
                <w:szCs w:val="16"/>
              </w:rPr>
              <w:t>1</w:t>
            </w:r>
          </w:p>
        </w:tc>
        <w:tc>
          <w:tcPr>
            <w:tcW w:w="8078" w:type="dxa"/>
            <w:gridSpan w:val="3"/>
            <w:vAlign w:val="center"/>
          </w:tcPr>
          <w:p w14:paraId="7537A1DB" w14:textId="35755177" w:rsidR="00755F95" w:rsidRPr="00FF6E96" w:rsidRDefault="00755F95" w:rsidP="00C332F3">
            <w:pPr>
              <w:spacing w:before="120" w:after="120"/>
              <w:rPr>
                <w:i/>
                <w:iCs/>
                <w:sz w:val="16"/>
                <w:szCs w:val="16"/>
              </w:rPr>
            </w:pPr>
            <w:r w:rsidRPr="00B44FE9">
              <w:rPr>
                <w:i/>
                <w:iCs/>
                <w:sz w:val="16"/>
                <w:szCs w:val="16"/>
              </w:rPr>
              <w:t xml:space="preserve">Desde </w:t>
            </w:r>
            <w:r w:rsidR="002D250D">
              <w:rPr>
                <w:i/>
                <w:iCs/>
                <w:sz w:val="16"/>
                <w:szCs w:val="16"/>
              </w:rPr>
              <w:t>CU-STK-CON</w:t>
            </w:r>
            <w:r w:rsidRPr="00B44FE9">
              <w:rPr>
                <w:i/>
                <w:iCs/>
                <w:sz w:val="16"/>
                <w:szCs w:val="16"/>
              </w:rPr>
              <w:t>, el Cliente selecciona uno o más artículos con estado "Disponible" y confirma la selección.</w:t>
            </w:r>
          </w:p>
        </w:tc>
      </w:tr>
      <w:tr w:rsidR="00755F95" w14:paraId="30D59E40" w14:textId="77777777" w:rsidTr="00C332F3">
        <w:trPr>
          <w:cantSplit/>
        </w:trPr>
        <w:tc>
          <w:tcPr>
            <w:tcW w:w="562" w:type="dxa"/>
            <w:vAlign w:val="center"/>
          </w:tcPr>
          <w:p w14:paraId="7D548F24" w14:textId="77777777" w:rsidR="00755F95" w:rsidRPr="00FF6E96" w:rsidRDefault="00755F95" w:rsidP="00C332F3">
            <w:pPr>
              <w:spacing w:before="120" w:after="120"/>
              <w:jc w:val="center"/>
              <w:rPr>
                <w:b/>
                <w:bCs/>
                <w:sz w:val="16"/>
                <w:szCs w:val="16"/>
              </w:rPr>
            </w:pPr>
            <w:r w:rsidRPr="00FF6E96">
              <w:rPr>
                <w:b/>
                <w:bCs/>
                <w:sz w:val="16"/>
                <w:szCs w:val="16"/>
              </w:rPr>
              <w:t>2</w:t>
            </w:r>
          </w:p>
        </w:tc>
        <w:tc>
          <w:tcPr>
            <w:tcW w:w="8078" w:type="dxa"/>
            <w:gridSpan w:val="3"/>
            <w:vAlign w:val="center"/>
          </w:tcPr>
          <w:p w14:paraId="3004524A" w14:textId="740AC92F" w:rsidR="00755F95" w:rsidRPr="00FF6E96" w:rsidRDefault="00755F95" w:rsidP="00C332F3">
            <w:pPr>
              <w:spacing w:before="120" w:after="120"/>
              <w:rPr>
                <w:i/>
                <w:iCs/>
                <w:sz w:val="16"/>
                <w:szCs w:val="16"/>
              </w:rPr>
            </w:pPr>
            <w:r w:rsidRPr="00B44FE9">
              <w:rPr>
                <w:i/>
                <w:iCs/>
                <w:sz w:val="16"/>
                <w:szCs w:val="16"/>
              </w:rPr>
              <w:t xml:space="preserve">El sistema calcula el valor total de los artículos seleccionados y lo compara con el monto mínimo de envío gratuito configurado en </w:t>
            </w:r>
            <w:r w:rsidR="002D250D">
              <w:rPr>
                <w:i/>
                <w:iCs/>
                <w:sz w:val="16"/>
                <w:szCs w:val="16"/>
              </w:rPr>
              <w:t>CU-CFG-PAR</w:t>
            </w:r>
            <w:r w:rsidRPr="00B44FE9">
              <w:rPr>
                <w:i/>
                <w:iCs/>
                <w:sz w:val="16"/>
                <w:szCs w:val="16"/>
              </w:rPr>
              <w:t>.</w:t>
            </w:r>
          </w:p>
        </w:tc>
      </w:tr>
      <w:tr w:rsidR="00755F95" w14:paraId="716E5C29" w14:textId="77777777" w:rsidTr="00C332F3">
        <w:trPr>
          <w:cantSplit/>
        </w:trPr>
        <w:tc>
          <w:tcPr>
            <w:tcW w:w="562" w:type="dxa"/>
            <w:vAlign w:val="center"/>
          </w:tcPr>
          <w:p w14:paraId="0E24CE07" w14:textId="77777777" w:rsidR="00755F95" w:rsidRPr="00FF6E96" w:rsidRDefault="00755F95" w:rsidP="00C332F3">
            <w:pPr>
              <w:spacing w:before="120" w:after="120"/>
              <w:jc w:val="center"/>
              <w:rPr>
                <w:b/>
                <w:bCs/>
                <w:sz w:val="16"/>
                <w:szCs w:val="16"/>
              </w:rPr>
            </w:pPr>
            <w:r w:rsidRPr="00FF6E96">
              <w:rPr>
                <w:b/>
                <w:bCs/>
                <w:sz w:val="16"/>
                <w:szCs w:val="16"/>
              </w:rPr>
              <w:t>3</w:t>
            </w:r>
          </w:p>
        </w:tc>
        <w:tc>
          <w:tcPr>
            <w:tcW w:w="8078" w:type="dxa"/>
            <w:gridSpan w:val="3"/>
            <w:vAlign w:val="center"/>
          </w:tcPr>
          <w:p w14:paraId="35008EAD" w14:textId="77777777" w:rsidR="00755F95" w:rsidRPr="00FF6E96" w:rsidRDefault="00755F95" w:rsidP="00C332F3">
            <w:pPr>
              <w:spacing w:before="120" w:after="120"/>
              <w:rPr>
                <w:i/>
                <w:iCs/>
                <w:sz w:val="16"/>
                <w:szCs w:val="16"/>
              </w:rPr>
            </w:pPr>
            <w:r w:rsidRPr="0074437A">
              <w:rPr>
                <w:i/>
                <w:iCs/>
                <w:sz w:val="16"/>
                <w:szCs w:val="16"/>
              </w:rPr>
              <w:t>El sistema muestra el resumen del despacho: artículos seleccionados, valor total, costo de envío (gratuito o monto a cobrar) y dirección de envío predeterminada (editable por el Cliente en este paso).</w:t>
            </w:r>
          </w:p>
        </w:tc>
      </w:tr>
      <w:tr w:rsidR="00755F95" w14:paraId="53BB397D" w14:textId="77777777" w:rsidTr="00C332F3">
        <w:trPr>
          <w:cantSplit/>
        </w:trPr>
        <w:tc>
          <w:tcPr>
            <w:tcW w:w="562" w:type="dxa"/>
            <w:vAlign w:val="center"/>
          </w:tcPr>
          <w:p w14:paraId="31D27E84" w14:textId="77777777" w:rsidR="00755F95" w:rsidRPr="00FF6E96" w:rsidRDefault="00755F95" w:rsidP="00C332F3">
            <w:pPr>
              <w:spacing w:before="120" w:after="120"/>
              <w:jc w:val="center"/>
              <w:rPr>
                <w:b/>
                <w:bCs/>
                <w:sz w:val="16"/>
                <w:szCs w:val="16"/>
              </w:rPr>
            </w:pPr>
            <w:r w:rsidRPr="00FF6E96">
              <w:rPr>
                <w:b/>
                <w:bCs/>
                <w:sz w:val="16"/>
                <w:szCs w:val="16"/>
              </w:rPr>
              <w:t>4</w:t>
            </w:r>
          </w:p>
        </w:tc>
        <w:tc>
          <w:tcPr>
            <w:tcW w:w="8078" w:type="dxa"/>
            <w:gridSpan w:val="3"/>
            <w:vAlign w:val="center"/>
          </w:tcPr>
          <w:p w14:paraId="734C5DE6" w14:textId="77777777" w:rsidR="00755F95" w:rsidRPr="00FF6E96" w:rsidRDefault="00755F95" w:rsidP="00C332F3">
            <w:pPr>
              <w:spacing w:before="120" w:after="120"/>
              <w:rPr>
                <w:i/>
                <w:iCs/>
                <w:sz w:val="16"/>
                <w:szCs w:val="16"/>
              </w:rPr>
            </w:pPr>
            <w:r w:rsidRPr="0074437A">
              <w:rPr>
                <w:i/>
                <w:iCs/>
                <w:sz w:val="16"/>
                <w:szCs w:val="16"/>
              </w:rPr>
              <w:t>Si el valor total supera el monto mínimo: el envío es gratuito. El Cliente confirma el despacho.</w:t>
            </w:r>
          </w:p>
        </w:tc>
      </w:tr>
      <w:tr w:rsidR="00755F95" w14:paraId="57F57F80" w14:textId="77777777" w:rsidTr="00C332F3">
        <w:trPr>
          <w:cantSplit/>
        </w:trPr>
        <w:tc>
          <w:tcPr>
            <w:tcW w:w="562" w:type="dxa"/>
            <w:vAlign w:val="center"/>
          </w:tcPr>
          <w:p w14:paraId="509950D8" w14:textId="77777777" w:rsidR="00755F95" w:rsidRPr="00FF6E96" w:rsidRDefault="00755F95" w:rsidP="00C332F3">
            <w:pPr>
              <w:spacing w:before="120" w:after="120"/>
              <w:jc w:val="center"/>
              <w:rPr>
                <w:b/>
                <w:bCs/>
                <w:sz w:val="16"/>
                <w:szCs w:val="16"/>
              </w:rPr>
            </w:pPr>
            <w:r w:rsidRPr="00FF6E96">
              <w:rPr>
                <w:b/>
                <w:bCs/>
                <w:sz w:val="16"/>
                <w:szCs w:val="16"/>
              </w:rPr>
              <w:t>5</w:t>
            </w:r>
          </w:p>
        </w:tc>
        <w:tc>
          <w:tcPr>
            <w:tcW w:w="8078" w:type="dxa"/>
            <w:gridSpan w:val="3"/>
            <w:vAlign w:val="center"/>
          </w:tcPr>
          <w:p w14:paraId="24BF3F8B" w14:textId="77777777" w:rsidR="00755F95" w:rsidRPr="00FF6E96" w:rsidRDefault="00755F95" w:rsidP="00C332F3">
            <w:pPr>
              <w:spacing w:before="120" w:after="120"/>
              <w:rPr>
                <w:i/>
                <w:iCs/>
                <w:sz w:val="16"/>
                <w:szCs w:val="16"/>
              </w:rPr>
            </w:pPr>
            <w:r w:rsidRPr="0074437A">
              <w:rPr>
                <w:i/>
                <w:iCs/>
                <w:sz w:val="16"/>
                <w:szCs w:val="16"/>
              </w:rPr>
              <w:t>El sistema cambia el estado de los artículos seleccionados a "Pendiente de despacho", genera la solicitud de despacho y notifica al Administrador.</w:t>
            </w:r>
          </w:p>
        </w:tc>
      </w:tr>
      <w:tr w:rsidR="00755F95" w14:paraId="2873B206" w14:textId="77777777" w:rsidTr="00C332F3">
        <w:trPr>
          <w:cantSplit/>
        </w:trPr>
        <w:tc>
          <w:tcPr>
            <w:tcW w:w="562" w:type="dxa"/>
            <w:vAlign w:val="center"/>
          </w:tcPr>
          <w:p w14:paraId="002940B3" w14:textId="77777777" w:rsidR="00755F95" w:rsidRPr="00FF6E96" w:rsidRDefault="00755F95" w:rsidP="00C332F3">
            <w:pPr>
              <w:spacing w:before="120" w:after="120"/>
              <w:jc w:val="center"/>
              <w:rPr>
                <w:b/>
                <w:bCs/>
                <w:sz w:val="16"/>
                <w:szCs w:val="16"/>
              </w:rPr>
            </w:pPr>
            <w:r w:rsidRPr="00FF6E96">
              <w:rPr>
                <w:b/>
                <w:bCs/>
                <w:sz w:val="16"/>
                <w:szCs w:val="16"/>
              </w:rPr>
              <w:t>6</w:t>
            </w:r>
          </w:p>
        </w:tc>
        <w:tc>
          <w:tcPr>
            <w:tcW w:w="8078" w:type="dxa"/>
            <w:gridSpan w:val="3"/>
            <w:vAlign w:val="center"/>
          </w:tcPr>
          <w:p w14:paraId="49A3B56B" w14:textId="77777777" w:rsidR="00755F95" w:rsidRPr="00A509A2" w:rsidRDefault="00755F95" w:rsidP="00C332F3">
            <w:pPr>
              <w:spacing w:before="120" w:after="120"/>
              <w:rPr>
                <w:i/>
                <w:iCs/>
                <w:sz w:val="16"/>
                <w:szCs w:val="16"/>
              </w:rPr>
            </w:pPr>
            <w:r w:rsidRPr="0074437A">
              <w:rPr>
                <w:i/>
                <w:iCs/>
                <w:sz w:val="16"/>
                <w:szCs w:val="16"/>
              </w:rPr>
              <w:t>El sistema registra la operación en el log de auditoría y confirma al Cliente que la solicitud fue enviada.</w:t>
            </w:r>
          </w:p>
        </w:tc>
      </w:tr>
      <w:tr w:rsidR="00755F95" w14:paraId="73F85D0E" w14:textId="77777777" w:rsidTr="00C332F3">
        <w:trPr>
          <w:cantSplit/>
        </w:trPr>
        <w:tc>
          <w:tcPr>
            <w:tcW w:w="8640" w:type="dxa"/>
            <w:gridSpan w:val="4"/>
            <w:shd w:val="clear" w:color="auto" w:fill="000000" w:themeFill="text1"/>
            <w:vAlign w:val="center"/>
          </w:tcPr>
          <w:p w14:paraId="79816479" w14:textId="77777777" w:rsidR="00755F95" w:rsidRPr="00FF6E96" w:rsidRDefault="00755F95" w:rsidP="00C332F3">
            <w:pPr>
              <w:spacing w:before="120" w:after="120"/>
              <w:rPr>
                <w:b/>
                <w:bCs/>
                <w:sz w:val="16"/>
                <w:szCs w:val="16"/>
              </w:rPr>
            </w:pPr>
            <w:r>
              <w:rPr>
                <w:b/>
                <w:bCs/>
                <w:sz w:val="16"/>
                <w:szCs w:val="16"/>
              </w:rPr>
              <w:t>Flujos de Eventos Alternativo</w:t>
            </w:r>
          </w:p>
        </w:tc>
      </w:tr>
      <w:tr w:rsidR="00755F95" w14:paraId="35487E59" w14:textId="77777777" w:rsidTr="00C332F3">
        <w:trPr>
          <w:cantSplit/>
        </w:trPr>
        <w:tc>
          <w:tcPr>
            <w:tcW w:w="562" w:type="dxa"/>
            <w:shd w:val="clear" w:color="auto" w:fill="262626" w:themeFill="text1" w:themeFillTint="D9"/>
            <w:vAlign w:val="center"/>
          </w:tcPr>
          <w:p w14:paraId="1A16DFE5" w14:textId="77777777" w:rsidR="00755F95" w:rsidRPr="00FF6E96" w:rsidRDefault="00755F95"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7A9806C4" w14:textId="77777777" w:rsidR="00755F95" w:rsidRPr="00FF6E96" w:rsidRDefault="00755F95" w:rsidP="00C332F3">
            <w:pPr>
              <w:spacing w:before="120" w:after="120"/>
              <w:rPr>
                <w:i/>
                <w:iCs/>
                <w:sz w:val="16"/>
                <w:szCs w:val="16"/>
              </w:rPr>
            </w:pPr>
            <w:r w:rsidRPr="00FF6E96">
              <w:rPr>
                <w:i/>
                <w:iCs/>
                <w:sz w:val="16"/>
                <w:szCs w:val="16"/>
              </w:rPr>
              <w:t>Descripción</w:t>
            </w:r>
          </w:p>
        </w:tc>
      </w:tr>
      <w:tr w:rsidR="00755F95" w14:paraId="416B19A8" w14:textId="77777777" w:rsidTr="00C332F3">
        <w:trPr>
          <w:cantSplit/>
        </w:trPr>
        <w:tc>
          <w:tcPr>
            <w:tcW w:w="562" w:type="dxa"/>
            <w:vAlign w:val="center"/>
          </w:tcPr>
          <w:p w14:paraId="3923DA99" w14:textId="77777777" w:rsidR="00755F95" w:rsidRPr="00FF6E96" w:rsidRDefault="00755F95" w:rsidP="00C332F3">
            <w:pPr>
              <w:spacing w:before="120" w:after="120"/>
              <w:jc w:val="center"/>
              <w:rPr>
                <w:b/>
                <w:bCs/>
                <w:sz w:val="16"/>
                <w:szCs w:val="16"/>
              </w:rPr>
            </w:pPr>
            <w:r>
              <w:rPr>
                <w:b/>
                <w:bCs/>
                <w:sz w:val="16"/>
                <w:szCs w:val="16"/>
              </w:rPr>
              <w:lastRenderedPageBreak/>
              <w:t>A1</w:t>
            </w:r>
          </w:p>
        </w:tc>
        <w:tc>
          <w:tcPr>
            <w:tcW w:w="8078" w:type="dxa"/>
            <w:gridSpan w:val="3"/>
            <w:vAlign w:val="center"/>
          </w:tcPr>
          <w:p w14:paraId="2F85F740" w14:textId="77777777" w:rsidR="00755F95" w:rsidRPr="00FF6E96" w:rsidRDefault="00755F95" w:rsidP="00C332F3">
            <w:pPr>
              <w:spacing w:before="120" w:after="120"/>
              <w:rPr>
                <w:sz w:val="16"/>
                <w:szCs w:val="16"/>
              </w:rPr>
            </w:pPr>
            <w:r w:rsidRPr="004F6B0A">
              <w:rPr>
                <w:sz w:val="16"/>
                <w:szCs w:val="16"/>
              </w:rPr>
              <w:t>En el paso 2, si el valor total no supera el monto mínimo de envío gratuito, el sistema informa el costo de envío aplicable y solicita confirmación de pago. El Cliente es redirigido a la Pasarela de Pago para abonar el envío. Una vez confirmado el pago, el flujo continúa desde el paso 5. Si el pago falla o es rechazado, la solicitud no se genera y los artículos permanecen en estado "Disponible".</w:t>
            </w:r>
          </w:p>
        </w:tc>
      </w:tr>
      <w:tr w:rsidR="00755F95" w14:paraId="1756FE2C" w14:textId="77777777" w:rsidTr="00C332F3">
        <w:trPr>
          <w:cantSplit/>
        </w:trPr>
        <w:tc>
          <w:tcPr>
            <w:tcW w:w="562" w:type="dxa"/>
            <w:vAlign w:val="center"/>
          </w:tcPr>
          <w:p w14:paraId="44C41FD7" w14:textId="77777777" w:rsidR="00755F95" w:rsidRDefault="00755F95" w:rsidP="00C332F3">
            <w:pPr>
              <w:spacing w:before="120" w:after="120"/>
              <w:jc w:val="center"/>
              <w:rPr>
                <w:b/>
                <w:bCs/>
                <w:sz w:val="16"/>
                <w:szCs w:val="16"/>
              </w:rPr>
            </w:pPr>
            <w:r>
              <w:rPr>
                <w:b/>
                <w:bCs/>
                <w:sz w:val="16"/>
                <w:szCs w:val="16"/>
              </w:rPr>
              <w:t>A2</w:t>
            </w:r>
          </w:p>
        </w:tc>
        <w:tc>
          <w:tcPr>
            <w:tcW w:w="8078" w:type="dxa"/>
            <w:gridSpan w:val="3"/>
            <w:vAlign w:val="center"/>
          </w:tcPr>
          <w:p w14:paraId="330664D5" w14:textId="77777777" w:rsidR="00755F95" w:rsidRPr="003C13DA" w:rsidRDefault="00755F95" w:rsidP="00C332F3">
            <w:pPr>
              <w:spacing w:before="120" w:after="120"/>
              <w:rPr>
                <w:sz w:val="16"/>
                <w:szCs w:val="16"/>
              </w:rPr>
            </w:pPr>
            <w:r w:rsidRPr="004F6B0A">
              <w:rPr>
                <w:sz w:val="16"/>
                <w:szCs w:val="16"/>
              </w:rPr>
              <w:t>En cualquier momento antes del paso 4, si el Cliente cancela la operación, la solicitud no se genera y los artículos permanecen en estado "Disponible".</w:t>
            </w:r>
          </w:p>
        </w:tc>
      </w:tr>
      <w:tr w:rsidR="00755F95" w14:paraId="5E525F50" w14:textId="77777777" w:rsidTr="00C332F3">
        <w:trPr>
          <w:cantSplit/>
        </w:trPr>
        <w:tc>
          <w:tcPr>
            <w:tcW w:w="8640" w:type="dxa"/>
            <w:gridSpan w:val="4"/>
            <w:shd w:val="clear" w:color="auto" w:fill="000000" w:themeFill="text1"/>
            <w:vAlign w:val="center"/>
          </w:tcPr>
          <w:p w14:paraId="7F6199B3" w14:textId="77777777" w:rsidR="00755F95" w:rsidRPr="00233EBD" w:rsidRDefault="00755F95" w:rsidP="00C332F3">
            <w:pPr>
              <w:spacing w:before="120" w:after="120"/>
              <w:rPr>
                <w:b/>
                <w:bCs/>
                <w:sz w:val="16"/>
                <w:szCs w:val="16"/>
              </w:rPr>
            </w:pPr>
            <w:r w:rsidRPr="00233EBD">
              <w:rPr>
                <w:b/>
                <w:bCs/>
                <w:sz w:val="16"/>
                <w:szCs w:val="16"/>
              </w:rPr>
              <w:t>Excepciones</w:t>
            </w:r>
          </w:p>
        </w:tc>
      </w:tr>
      <w:tr w:rsidR="00755F95" w14:paraId="335F14A0" w14:textId="77777777" w:rsidTr="00C332F3">
        <w:trPr>
          <w:cantSplit/>
        </w:trPr>
        <w:tc>
          <w:tcPr>
            <w:tcW w:w="562" w:type="dxa"/>
            <w:vAlign w:val="center"/>
          </w:tcPr>
          <w:p w14:paraId="191F607F" w14:textId="77777777" w:rsidR="00755F95" w:rsidRPr="00FF6E96" w:rsidRDefault="00755F95" w:rsidP="00C332F3">
            <w:pPr>
              <w:spacing w:before="120" w:after="120"/>
              <w:jc w:val="center"/>
              <w:rPr>
                <w:b/>
                <w:bCs/>
                <w:sz w:val="16"/>
                <w:szCs w:val="16"/>
              </w:rPr>
            </w:pPr>
            <w:r>
              <w:rPr>
                <w:b/>
                <w:bCs/>
                <w:sz w:val="16"/>
                <w:szCs w:val="16"/>
              </w:rPr>
              <w:t>E1</w:t>
            </w:r>
          </w:p>
        </w:tc>
        <w:tc>
          <w:tcPr>
            <w:tcW w:w="8078" w:type="dxa"/>
            <w:gridSpan w:val="3"/>
            <w:vAlign w:val="center"/>
          </w:tcPr>
          <w:p w14:paraId="63C5B935" w14:textId="77777777" w:rsidR="00755F95" w:rsidRPr="00FF6E96" w:rsidRDefault="00755F95" w:rsidP="00C332F3">
            <w:pPr>
              <w:spacing w:before="120" w:after="120"/>
              <w:rPr>
                <w:sz w:val="16"/>
                <w:szCs w:val="16"/>
              </w:rPr>
            </w:pPr>
            <w:r w:rsidRPr="004F6B0A">
              <w:rPr>
                <w:sz w:val="16"/>
                <w:szCs w:val="16"/>
              </w:rPr>
              <w:t>En el paso 3, si el Cliente no tiene dirección de envío registrada, el sistema solicita que ingrese una antes de continuar.</w:t>
            </w:r>
          </w:p>
        </w:tc>
      </w:tr>
      <w:tr w:rsidR="00755F95" w14:paraId="5FC2ADC2" w14:textId="77777777" w:rsidTr="00C332F3">
        <w:trPr>
          <w:cantSplit/>
        </w:trPr>
        <w:tc>
          <w:tcPr>
            <w:tcW w:w="8640" w:type="dxa"/>
            <w:gridSpan w:val="4"/>
            <w:shd w:val="clear" w:color="auto" w:fill="000000" w:themeFill="text1"/>
            <w:vAlign w:val="center"/>
          </w:tcPr>
          <w:p w14:paraId="61A706F4" w14:textId="77777777" w:rsidR="00755F95" w:rsidRPr="00D37409" w:rsidRDefault="00755F95" w:rsidP="00C332F3">
            <w:pPr>
              <w:spacing w:before="120" w:after="120"/>
              <w:rPr>
                <w:b/>
                <w:bCs/>
                <w:sz w:val="16"/>
                <w:szCs w:val="16"/>
              </w:rPr>
            </w:pPr>
            <w:r w:rsidRPr="00D37409">
              <w:rPr>
                <w:b/>
                <w:bCs/>
                <w:sz w:val="16"/>
                <w:szCs w:val="16"/>
              </w:rPr>
              <w:t>Detalles</w:t>
            </w:r>
          </w:p>
        </w:tc>
      </w:tr>
      <w:tr w:rsidR="00755F95" w14:paraId="56244796" w14:textId="77777777" w:rsidTr="00C332F3">
        <w:trPr>
          <w:cantSplit/>
        </w:trPr>
        <w:tc>
          <w:tcPr>
            <w:tcW w:w="1838" w:type="dxa"/>
            <w:gridSpan w:val="3"/>
            <w:shd w:val="clear" w:color="auto" w:fill="262626" w:themeFill="text1" w:themeFillTint="D9"/>
            <w:vAlign w:val="center"/>
          </w:tcPr>
          <w:p w14:paraId="4A90D3A0" w14:textId="77777777" w:rsidR="00755F95" w:rsidRPr="00D37409" w:rsidRDefault="00755F95" w:rsidP="00C332F3">
            <w:pPr>
              <w:spacing w:before="120" w:after="120"/>
              <w:rPr>
                <w:i/>
                <w:iCs/>
                <w:sz w:val="16"/>
                <w:szCs w:val="16"/>
              </w:rPr>
            </w:pPr>
            <w:r w:rsidRPr="00D37409">
              <w:rPr>
                <w:i/>
                <w:iCs/>
                <w:sz w:val="16"/>
                <w:szCs w:val="16"/>
              </w:rPr>
              <w:t>Estabilidad</w:t>
            </w:r>
          </w:p>
        </w:tc>
        <w:tc>
          <w:tcPr>
            <w:tcW w:w="6802" w:type="dxa"/>
            <w:vAlign w:val="center"/>
          </w:tcPr>
          <w:p w14:paraId="31138D66" w14:textId="7A9CBE75" w:rsidR="00755F95" w:rsidRPr="00FF6E96" w:rsidRDefault="008935F6" w:rsidP="00C332F3">
            <w:pPr>
              <w:spacing w:before="120" w:after="120"/>
              <w:rPr>
                <w:sz w:val="16"/>
                <w:szCs w:val="16"/>
              </w:rPr>
            </w:pPr>
            <w:r w:rsidRPr="008935F6">
              <w:rPr>
                <w:sz w:val="16"/>
                <w:szCs w:val="16"/>
              </w:rPr>
              <w:t>Alta</w:t>
            </w:r>
          </w:p>
        </w:tc>
      </w:tr>
      <w:tr w:rsidR="00755F95" w14:paraId="68A4081F" w14:textId="77777777" w:rsidTr="00C332F3">
        <w:trPr>
          <w:cantSplit/>
        </w:trPr>
        <w:tc>
          <w:tcPr>
            <w:tcW w:w="1838" w:type="dxa"/>
            <w:gridSpan w:val="3"/>
            <w:shd w:val="clear" w:color="auto" w:fill="262626" w:themeFill="text1" w:themeFillTint="D9"/>
            <w:vAlign w:val="center"/>
          </w:tcPr>
          <w:p w14:paraId="48DB34E9" w14:textId="77777777" w:rsidR="00755F95" w:rsidRPr="00D37409" w:rsidRDefault="00755F95" w:rsidP="00C332F3">
            <w:pPr>
              <w:spacing w:before="120" w:after="120"/>
              <w:rPr>
                <w:i/>
                <w:iCs/>
                <w:sz w:val="16"/>
                <w:szCs w:val="16"/>
              </w:rPr>
            </w:pPr>
            <w:r w:rsidRPr="00D37409">
              <w:rPr>
                <w:i/>
                <w:iCs/>
                <w:sz w:val="16"/>
                <w:szCs w:val="16"/>
              </w:rPr>
              <w:t>Frecuencia</w:t>
            </w:r>
          </w:p>
        </w:tc>
        <w:tc>
          <w:tcPr>
            <w:tcW w:w="6802" w:type="dxa"/>
            <w:vAlign w:val="center"/>
          </w:tcPr>
          <w:p w14:paraId="1C89AC4F" w14:textId="4F60AD68" w:rsidR="00755F95" w:rsidRPr="00FF6E96" w:rsidRDefault="008935F6" w:rsidP="00C332F3">
            <w:pPr>
              <w:spacing w:before="120" w:after="120"/>
              <w:rPr>
                <w:sz w:val="16"/>
                <w:szCs w:val="16"/>
              </w:rPr>
            </w:pPr>
            <w:r w:rsidRPr="008935F6">
              <w:rPr>
                <w:sz w:val="16"/>
                <w:szCs w:val="16"/>
              </w:rPr>
              <w:t xml:space="preserve">Media </w:t>
            </w:r>
            <w:r w:rsidRPr="008935F6">
              <w:rPr>
                <w:i/>
                <w:iCs/>
                <w:sz w:val="16"/>
                <w:szCs w:val="16"/>
              </w:rPr>
              <w:t xml:space="preserve">(se ejecuta cuando el Cliente tiene artículos retenidos y decide solicitar su envío; frecuencia acoplada al volumen de stock almacenado activo y a las notificaciones de vencimiento de </w:t>
            </w:r>
            <w:r w:rsidR="002D250D">
              <w:rPr>
                <w:i/>
                <w:iCs/>
                <w:sz w:val="16"/>
                <w:szCs w:val="16"/>
              </w:rPr>
              <w:t>CU-STK-VEN</w:t>
            </w:r>
            <w:r w:rsidRPr="008935F6">
              <w:rPr>
                <w:i/>
                <w:iCs/>
                <w:sz w:val="16"/>
                <w:szCs w:val="16"/>
              </w:rPr>
              <w:t>)</w:t>
            </w:r>
          </w:p>
        </w:tc>
      </w:tr>
      <w:tr w:rsidR="00755F95" w14:paraId="0F0BA7D4" w14:textId="77777777" w:rsidTr="00C332F3">
        <w:trPr>
          <w:cantSplit/>
        </w:trPr>
        <w:tc>
          <w:tcPr>
            <w:tcW w:w="1838" w:type="dxa"/>
            <w:gridSpan w:val="3"/>
            <w:shd w:val="clear" w:color="auto" w:fill="262626" w:themeFill="text1" w:themeFillTint="D9"/>
            <w:vAlign w:val="center"/>
          </w:tcPr>
          <w:p w14:paraId="77D87AA7" w14:textId="77777777" w:rsidR="00755F95" w:rsidRPr="00D37409" w:rsidRDefault="00755F95" w:rsidP="00C332F3">
            <w:pPr>
              <w:spacing w:before="120" w:after="120"/>
              <w:rPr>
                <w:i/>
                <w:iCs/>
                <w:sz w:val="16"/>
                <w:szCs w:val="16"/>
              </w:rPr>
            </w:pPr>
            <w:r w:rsidRPr="00D37409">
              <w:rPr>
                <w:i/>
                <w:iCs/>
                <w:sz w:val="16"/>
                <w:szCs w:val="16"/>
              </w:rPr>
              <w:t>Comentarios</w:t>
            </w:r>
          </w:p>
        </w:tc>
        <w:tc>
          <w:tcPr>
            <w:tcW w:w="6802" w:type="dxa"/>
            <w:vAlign w:val="center"/>
          </w:tcPr>
          <w:p w14:paraId="46E6605D" w14:textId="77777777" w:rsidR="00755F95" w:rsidRPr="00FF6E96" w:rsidRDefault="00755F95" w:rsidP="00C332F3">
            <w:pPr>
              <w:spacing w:before="120" w:after="120"/>
              <w:rPr>
                <w:sz w:val="16"/>
                <w:szCs w:val="16"/>
              </w:rPr>
            </w:pPr>
            <w:r>
              <w:rPr>
                <w:sz w:val="16"/>
                <w:szCs w:val="16"/>
              </w:rPr>
              <w:t>-</w:t>
            </w:r>
          </w:p>
        </w:tc>
      </w:tr>
    </w:tbl>
    <w:p w14:paraId="19FDEE20" w14:textId="2005E98B" w:rsidR="00755F95" w:rsidRDefault="00755F95" w:rsidP="00755F95"/>
    <w:tbl>
      <w:tblPr>
        <w:tblStyle w:val="Tablaconcuadrcula"/>
        <w:tblW w:w="8640" w:type="dxa"/>
        <w:tblLook w:val="04A0" w:firstRow="1" w:lastRow="0" w:firstColumn="1" w:lastColumn="0" w:noHBand="0" w:noVBand="1"/>
      </w:tblPr>
      <w:tblGrid>
        <w:gridCol w:w="562"/>
        <w:gridCol w:w="1235"/>
        <w:gridCol w:w="41"/>
        <w:gridCol w:w="6802"/>
      </w:tblGrid>
      <w:tr w:rsidR="00755F95" w14:paraId="7CE3385F" w14:textId="77777777" w:rsidTr="00C332F3">
        <w:trPr>
          <w:cantSplit/>
        </w:trPr>
        <w:tc>
          <w:tcPr>
            <w:tcW w:w="1797" w:type="dxa"/>
            <w:gridSpan w:val="2"/>
            <w:shd w:val="clear" w:color="auto" w:fill="000000" w:themeFill="text1"/>
          </w:tcPr>
          <w:p w14:paraId="3DA506DC" w14:textId="6C7BDB24" w:rsidR="00755F95" w:rsidRPr="00FF6E96" w:rsidRDefault="002D250D" w:rsidP="00C332F3">
            <w:pPr>
              <w:spacing w:before="120" w:after="120"/>
              <w:rPr>
                <w:b/>
                <w:bCs/>
                <w:sz w:val="16"/>
                <w:szCs w:val="16"/>
              </w:rPr>
            </w:pPr>
            <w:r>
              <w:rPr>
                <w:b/>
                <w:bCs/>
                <w:color w:val="FFFFFF" w:themeColor="background1"/>
                <w:sz w:val="16"/>
                <w:szCs w:val="16"/>
              </w:rPr>
              <w:t>CU-STK-ADM</w:t>
            </w:r>
          </w:p>
        </w:tc>
        <w:tc>
          <w:tcPr>
            <w:tcW w:w="6843" w:type="dxa"/>
            <w:gridSpan w:val="2"/>
          </w:tcPr>
          <w:p w14:paraId="7F04F977" w14:textId="77777777" w:rsidR="00755F95" w:rsidRPr="00FF6E96" w:rsidRDefault="00755F95" w:rsidP="00C332F3">
            <w:pPr>
              <w:tabs>
                <w:tab w:val="left" w:pos="1015"/>
              </w:tabs>
              <w:spacing w:before="120" w:after="120"/>
              <w:rPr>
                <w:b/>
                <w:bCs/>
                <w:sz w:val="16"/>
                <w:szCs w:val="16"/>
              </w:rPr>
            </w:pPr>
            <w:r w:rsidRPr="004F6B0A">
              <w:rPr>
                <w:b/>
                <w:bCs/>
                <w:sz w:val="16"/>
                <w:szCs w:val="16"/>
              </w:rPr>
              <w:t>Gestionar Stock Almacenado (</w:t>
            </w:r>
            <w:proofErr w:type="spellStart"/>
            <w:r w:rsidRPr="004F6B0A">
              <w:rPr>
                <w:b/>
                <w:bCs/>
                <w:sz w:val="16"/>
                <w:szCs w:val="16"/>
              </w:rPr>
              <w:t>Admin</w:t>
            </w:r>
            <w:proofErr w:type="spellEnd"/>
            <w:r w:rsidRPr="004F6B0A">
              <w:rPr>
                <w:b/>
                <w:bCs/>
                <w:sz w:val="16"/>
                <w:szCs w:val="16"/>
              </w:rPr>
              <w:t>)</w:t>
            </w:r>
          </w:p>
        </w:tc>
      </w:tr>
      <w:tr w:rsidR="00755F95" w14:paraId="27F99A8E" w14:textId="77777777" w:rsidTr="00C332F3">
        <w:trPr>
          <w:cantSplit/>
        </w:trPr>
        <w:tc>
          <w:tcPr>
            <w:tcW w:w="1797" w:type="dxa"/>
            <w:gridSpan w:val="2"/>
            <w:shd w:val="clear" w:color="auto" w:fill="262626" w:themeFill="text1" w:themeFillTint="D9"/>
          </w:tcPr>
          <w:p w14:paraId="33F69551" w14:textId="77777777" w:rsidR="00755F95" w:rsidRPr="00FF6E96" w:rsidRDefault="00755F95" w:rsidP="00C332F3">
            <w:pPr>
              <w:spacing w:before="120" w:after="120"/>
              <w:rPr>
                <w:i/>
                <w:iCs/>
                <w:sz w:val="16"/>
                <w:szCs w:val="16"/>
              </w:rPr>
            </w:pPr>
            <w:r>
              <w:rPr>
                <w:i/>
                <w:iCs/>
                <w:sz w:val="16"/>
                <w:szCs w:val="16"/>
              </w:rPr>
              <w:t>Objetivos Asociados</w:t>
            </w:r>
          </w:p>
        </w:tc>
        <w:tc>
          <w:tcPr>
            <w:tcW w:w="6843" w:type="dxa"/>
            <w:gridSpan w:val="2"/>
          </w:tcPr>
          <w:p w14:paraId="15CB0132" w14:textId="50B58218" w:rsidR="00755F95" w:rsidRPr="00FD7AA4" w:rsidRDefault="008935F6" w:rsidP="00C332F3">
            <w:pPr>
              <w:spacing w:before="120" w:after="120"/>
              <w:rPr>
                <w:sz w:val="16"/>
                <w:szCs w:val="16"/>
              </w:rPr>
            </w:pPr>
            <w:r w:rsidRPr="008935F6">
              <w:rPr>
                <w:sz w:val="16"/>
                <w:szCs w:val="16"/>
              </w:rPr>
              <w:t>OBJ-04, OBJ-09</w:t>
            </w:r>
          </w:p>
        </w:tc>
      </w:tr>
      <w:tr w:rsidR="00755F95" w14:paraId="630EF50B" w14:textId="77777777" w:rsidTr="00C332F3">
        <w:trPr>
          <w:cantSplit/>
        </w:trPr>
        <w:tc>
          <w:tcPr>
            <w:tcW w:w="1797" w:type="dxa"/>
            <w:gridSpan w:val="2"/>
            <w:shd w:val="clear" w:color="auto" w:fill="262626" w:themeFill="text1" w:themeFillTint="D9"/>
          </w:tcPr>
          <w:p w14:paraId="2DAB06B0" w14:textId="77777777" w:rsidR="00755F95" w:rsidRDefault="00755F95" w:rsidP="00C332F3">
            <w:pPr>
              <w:spacing w:before="120" w:after="120"/>
              <w:rPr>
                <w:i/>
                <w:iCs/>
                <w:sz w:val="16"/>
                <w:szCs w:val="16"/>
              </w:rPr>
            </w:pPr>
            <w:r>
              <w:rPr>
                <w:i/>
                <w:iCs/>
                <w:sz w:val="16"/>
                <w:szCs w:val="16"/>
              </w:rPr>
              <w:t>Requisitos Asociados</w:t>
            </w:r>
          </w:p>
        </w:tc>
        <w:tc>
          <w:tcPr>
            <w:tcW w:w="6843" w:type="dxa"/>
            <w:gridSpan w:val="2"/>
          </w:tcPr>
          <w:p w14:paraId="152C6442" w14:textId="0FE2B8AA" w:rsidR="00755F95" w:rsidRPr="00FD7AA4" w:rsidRDefault="008935F6" w:rsidP="00C332F3">
            <w:pPr>
              <w:spacing w:before="120" w:after="120"/>
              <w:rPr>
                <w:sz w:val="16"/>
                <w:szCs w:val="16"/>
              </w:rPr>
            </w:pPr>
            <w:r w:rsidRPr="008935F6">
              <w:rPr>
                <w:sz w:val="16"/>
                <w:szCs w:val="16"/>
              </w:rPr>
              <w:t>RF-18, RF-23, RNF-02</w:t>
            </w:r>
          </w:p>
        </w:tc>
      </w:tr>
      <w:tr w:rsidR="00755F95" w14:paraId="332100F5" w14:textId="77777777" w:rsidTr="00C332F3">
        <w:trPr>
          <w:cantSplit/>
        </w:trPr>
        <w:tc>
          <w:tcPr>
            <w:tcW w:w="8640" w:type="dxa"/>
            <w:gridSpan w:val="4"/>
            <w:shd w:val="clear" w:color="auto" w:fill="000000" w:themeFill="text1"/>
          </w:tcPr>
          <w:p w14:paraId="4FDB8242" w14:textId="77777777" w:rsidR="00755F95" w:rsidRPr="00233EBD" w:rsidRDefault="00755F95" w:rsidP="00C332F3">
            <w:pPr>
              <w:spacing w:before="120" w:after="120"/>
              <w:rPr>
                <w:b/>
                <w:bCs/>
                <w:sz w:val="16"/>
                <w:szCs w:val="16"/>
              </w:rPr>
            </w:pPr>
            <w:r w:rsidRPr="00233EBD">
              <w:rPr>
                <w:b/>
                <w:bCs/>
                <w:sz w:val="16"/>
                <w:szCs w:val="16"/>
              </w:rPr>
              <w:t>Actores e Intereses</w:t>
            </w:r>
          </w:p>
        </w:tc>
      </w:tr>
      <w:tr w:rsidR="00755F95" w14:paraId="453A5A58" w14:textId="77777777" w:rsidTr="00C332F3">
        <w:trPr>
          <w:cantSplit/>
        </w:trPr>
        <w:tc>
          <w:tcPr>
            <w:tcW w:w="1797" w:type="dxa"/>
            <w:gridSpan w:val="2"/>
            <w:shd w:val="clear" w:color="auto" w:fill="262626" w:themeFill="text1" w:themeFillTint="D9"/>
          </w:tcPr>
          <w:p w14:paraId="142E8ED3" w14:textId="77777777" w:rsidR="00755F95" w:rsidRPr="00FF6E96" w:rsidRDefault="00755F95"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5929E3A2" w14:textId="77777777" w:rsidR="00755F95" w:rsidRDefault="00755F95" w:rsidP="00C332F3">
            <w:pPr>
              <w:spacing w:before="120" w:after="120"/>
              <w:rPr>
                <w:sz w:val="16"/>
                <w:szCs w:val="16"/>
              </w:rPr>
            </w:pPr>
            <w:r w:rsidRPr="004F6B0A">
              <w:rPr>
                <w:b/>
                <w:bCs/>
                <w:sz w:val="16"/>
                <w:szCs w:val="16"/>
              </w:rPr>
              <w:t>Administrador:</w:t>
            </w:r>
            <w:r w:rsidRPr="004F6B0A">
              <w:rPr>
                <w:sz w:val="16"/>
                <w:szCs w:val="16"/>
              </w:rPr>
              <w:t xml:space="preserve"> Revisar el inventario completo de artículos retenidos, resolver solicitudes de despacho físico y modificar plazos de retención cuando sea necesario. </w:t>
            </w:r>
          </w:p>
          <w:p w14:paraId="370E936C" w14:textId="77777777" w:rsidR="00755F95" w:rsidRPr="00FD7AA4" w:rsidRDefault="00755F95" w:rsidP="00C332F3">
            <w:pPr>
              <w:spacing w:before="120" w:after="120"/>
              <w:rPr>
                <w:sz w:val="16"/>
                <w:szCs w:val="16"/>
              </w:rPr>
            </w:pPr>
            <w:r w:rsidRPr="004F6B0A">
              <w:rPr>
                <w:b/>
                <w:bCs/>
                <w:sz w:val="16"/>
                <w:szCs w:val="16"/>
              </w:rPr>
              <w:t>Cajero:</w:t>
            </w:r>
            <w:r w:rsidRPr="004F6B0A">
              <w:rPr>
                <w:sz w:val="16"/>
                <w:szCs w:val="16"/>
              </w:rPr>
              <w:t xml:space="preserve"> Revisar artículos retenidos y confirmar despachos físicos asignados.</w:t>
            </w:r>
          </w:p>
        </w:tc>
      </w:tr>
      <w:tr w:rsidR="00755F95" w14:paraId="5F16692B" w14:textId="77777777" w:rsidTr="00C332F3">
        <w:trPr>
          <w:cantSplit/>
        </w:trPr>
        <w:tc>
          <w:tcPr>
            <w:tcW w:w="1797" w:type="dxa"/>
            <w:gridSpan w:val="2"/>
            <w:shd w:val="clear" w:color="auto" w:fill="262626" w:themeFill="text1" w:themeFillTint="D9"/>
          </w:tcPr>
          <w:p w14:paraId="6AA8C014" w14:textId="77777777" w:rsidR="00755F95" w:rsidRPr="00FF6E96" w:rsidRDefault="00755F95" w:rsidP="00C332F3">
            <w:pPr>
              <w:spacing w:before="120" w:after="120"/>
              <w:rPr>
                <w:i/>
                <w:iCs/>
                <w:sz w:val="16"/>
                <w:szCs w:val="16"/>
              </w:rPr>
            </w:pPr>
            <w:r>
              <w:rPr>
                <w:i/>
                <w:iCs/>
                <w:sz w:val="16"/>
                <w:szCs w:val="16"/>
              </w:rPr>
              <w:t>Actores Secundarios</w:t>
            </w:r>
          </w:p>
        </w:tc>
        <w:tc>
          <w:tcPr>
            <w:tcW w:w="6843" w:type="dxa"/>
            <w:gridSpan w:val="2"/>
          </w:tcPr>
          <w:p w14:paraId="66DD9E7F" w14:textId="77777777" w:rsidR="00755F95" w:rsidRPr="00FD7AA4" w:rsidRDefault="00755F95" w:rsidP="00C332F3">
            <w:pPr>
              <w:spacing w:before="120" w:after="120"/>
              <w:rPr>
                <w:sz w:val="16"/>
                <w:szCs w:val="16"/>
              </w:rPr>
            </w:pPr>
            <w:r>
              <w:rPr>
                <w:sz w:val="16"/>
                <w:szCs w:val="16"/>
              </w:rPr>
              <w:t>-</w:t>
            </w:r>
          </w:p>
        </w:tc>
      </w:tr>
      <w:tr w:rsidR="00755F95" w14:paraId="59F4BD4F" w14:textId="77777777" w:rsidTr="00C332F3">
        <w:trPr>
          <w:cantSplit/>
        </w:trPr>
        <w:tc>
          <w:tcPr>
            <w:tcW w:w="1797" w:type="dxa"/>
            <w:gridSpan w:val="2"/>
            <w:shd w:val="clear" w:color="auto" w:fill="262626" w:themeFill="text1" w:themeFillTint="D9"/>
          </w:tcPr>
          <w:p w14:paraId="79CD7A33" w14:textId="77777777" w:rsidR="00755F95" w:rsidRPr="00FF6E96" w:rsidRDefault="00755F95" w:rsidP="00C332F3">
            <w:pPr>
              <w:spacing w:before="120" w:after="120"/>
              <w:rPr>
                <w:i/>
                <w:iCs/>
                <w:sz w:val="16"/>
                <w:szCs w:val="16"/>
              </w:rPr>
            </w:pPr>
            <w:r w:rsidRPr="00FF6E96">
              <w:rPr>
                <w:i/>
                <w:iCs/>
                <w:sz w:val="16"/>
                <w:szCs w:val="16"/>
              </w:rPr>
              <w:t>Precondiciones</w:t>
            </w:r>
          </w:p>
        </w:tc>
        <w:tc>
          <w:tcPr>
            <w:tcW w:w="6843" w:type="dxa"/>
            <w:gridSpan w:val="2"/>
          </w:tcPr>
          <w:p w14:paraId="5AD5DFBA" w14:textId="77777777" w:rsidR="00755F95" w:rsidRPr="00FD7AA4" w:rsidRDefault="00755F95">
            <w:pPr>
              <w:pStyle w:val="Prrafodelista"/>
              <w:numPr>
                <w:ilvl w:val="0"/>
                <w:numId w:val="45"/>
              </w:numPr>
              <w:spacing w:before="120" w:after="120"/>
              <w:rPr>
                <w:sz w:val="16"/>
                <w:szCs w:val="16"/>
              </w:rPr>
            </w:pPr>
            <w:r w:rsidRPr="00A60BC7">
              <w:rPr>
                <w:sz w:val="16"/>
                <w:szCs w:val="16"/>
              </w:rPr>
              <w:t>El usuario tiene sesión activa con su rol correspondiente.</w:t>
            </w:r>
          </w:p>
        </w:tc>
      </w:tr>
      <w:tr w:rsidR="00755F95" w14:paraId="7C74A116" w14:textId="77777777" w:rsidTr="00C332F3">
        <w:trPr>
          <w:cantSplit/>
        </w:trPr>
        <w:tc>
          <w:tcPr>
            <w:tcW w:w="1797" w:type="dxa"/>
            <w:gridSpan w:val="2"/>
            <w:shd w:val="clear" w:color="auto" w:fill="262626" w:themeFill="text1" w:themeFillTint="D9"/>
          </w:tcPr>
          <w:p w14:paraId="1D0F5844" w14:textId="77777777" w:rsidR="00755F95" w:rsidRPr="00FF6E96" w:rsidRDefault="00755F95" w:rsidP="00C332F3">
            <w:pPr>
              <w:spacing w:before="120" w:after="120"/>
              <w:rPr>
                <w:i/>
                <w:iCs/>
                <w:sz w:val="16"/>
                <w:szCs w:val="16"/>
              </w:rPr>
            </w:pPr>
            <w:r w:rsidRPr="00FF6E96">
              <w:rPr>
                <w:i/>
                <w:iCs/>
                <w:sz w:val="16"/>
                <w:szCs w:val="16"/>
              </w:rPr>
              <w:t>Postcondiciones</w:t>
            </w:r>
          </w:p>
        </w:tc>
        <w:tc>
          <w:tcPr>
            <w:tcW w:w="6843" w:type="dxa"/>
            <w:gridSpan w:val="2"/>
          </w:tcPr>
          <w:p w14:paraId="70B9F700" w14:textId="77777777" w:rsidR="00755F95" w:rsidRPr="00A60BC7" w:rsidRDefault="00755F95">
            <w:pPr>
              <w:pStyle w:val="Prrafodelista"/>
              <w:numPr>
                <w:ilvl w:val="0"/>
                <w:numId w:val="40"/>
              </w:numPr>
              <w:spacing w:before="120" w:after="120"/>
              <w:rPr>
                <w:sz w:val="16"/>
                <w:szCs w:val="16"/>
              </w:rPr>
            </w:pPr>
            <w:r w:rsidRPr="00A60BC7">
              <w:rPr>
                <w:sz w:val="16"/>
                <w:szCs w:val="16"/>
              </w:rPr>
              <w:t xml:space="preserve">Las modificaciones de plazo quedan registradas en el log de auditoría. </w:t>
            </w:r>
          </w:p>
          <w:p w14:paraId="2945B416" w14:textId="77777777" w:rsidR="00755F95" w:rsidRPr="00A60BC7" w:rsidRDefault="00755F95">
            <w:pPr>
              <w:pStyle w:val="Prrafodelista"/>
              <w:numPr>
                <w:ilvl w:val="0"/>
                <w:numId w:val="40"/>
              </w:numPr>
              <w:spacing w:before="120" w:after="120"/>
              <w:rPr>
                <w:sz w:val="16"/>
                <w:szCs w:val="16"/>
              </w:rPr>
            </w:pPr>
            <w:r w:rsidRPr="00A60BC7">
              <w:rPr>
                <w:sz w:val="16"/>
                <w:szCs w:val="16"/>
              </w:rPr>
              <w:t xml:space="preserve">Los artículos despachados salen del inventario de stock almacenado. </w:t>
            </w:r>
          </w:p>
          <w:p w14:paraId="721A77D8" w14:textId="77777777" w:rsidR="00755F95" w:rsidRPr="00FD7AA4" w:rsidRDefault="00755F95">
            <w:pPr>
              <w:pStyle w:val="Prrafodelista"/>
              <w:numPr>
                <w:ilvl w:val="0"/>
                <w:numId w:val="45"/>
              </w:numPr>
              <w:spacing w:before="120" w:after="120"/>
              <w:rPr>
                <w:sz w:val="16"/>
                <w:szCs w:val="16"/>
              </w:rPr>
            </w:pPr>
            <w:r w:rsidRPr="00A60BC7">
              <w:rPr>
                <w:sz w:val="16"/>
                <w:szCs w:val="16"/>
              </w:rPr>
              <w:t>La confirmación de despacho notifica al Cliente.</w:t>
            </w:r>
          </w:p>
        </w:tc>
      </w:tr>
      <w:tr w:rsidR="00755F95" w14:paraId="4B69E3EA" w14:textId="77777777" w:rsidTr="00C332F3">
        <w:trPr>
          <w:cantSplit/>
        </w:trPr>
        <w:tc>
          <w:tcPr>
            <w:tcW w:w="8640" w:type="dxa"/>
            <w:gridSpan w:val="4"/>
            <w:shd w:val="clear" w:color="auto" w:fill="000000" w:themeFill="text1"/>
            <w:vAlign w:val="center"/>
          </w:tcPr>
          <w:p w14:paraId="2154C081" w14:textId="77777777" w:rsidR="00755F95" w:rsidRPr="00FF6E96" w:rsidRDefault="00755F95" w:rsidP="00C332F3">
            <w:pPr>
              <w:spacing w:before="120" w:after="120"/>
              <w:rPr>
                <w:b/>
                <w:bCs/>
                <w:sz w:val="16"/>
                <w:szCs w:val="16"/>
              </w:rPr>
            </w:pPr>
            <w:r w:rsidRPr="00FF6E96">
              <w:rPr>
                <w:b/>
                <w:bCs/>
                <w:color w:val="FFFFFF" w:themeColor="background1"/>
                <w:sz w:val="16"/>
                <w:szCs w:val="16"/>
              </w:rPr>
              <w:t>Flujo de Eventos Principal</w:t>
            </w:r>
          </w:p>
        </w:tc>
      </w:tr>
      <w:tr w:rsidR="00755F95" w14:paraId="652A67EA" w14:textId="77777777" w:rsidTr="00C332F3">
        <w:trPr>
          <w:cantSplit/>
        </w:trPr>
        <w:tc>
          <w:tcPr>
            <w:tcW w:w="562" w:type="dxa"/>
            <w:shd w:val="clear" w:color="auto" w:fill="262626" w:themeFill="text1" w:themeFillTint="D9"/>
            <w:vAlign w:val="center"/>
          </w:tcPr>
          <w:p w14:paraId="385953B0" w14:textId="77777777" w:rsidR="00755F95" w:rsidRPr="00FF6E96" w:rsidRDefault="00755F95"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55EC4BF2" w14:textId="77777777" w:rsidR="00755F95" w:rsidRPr="00FF6E96" w:rsidRDefault="00755F95" w:rsidP="00C332F3">
            <w:pPr>
              <w:spacing w:before="120" w:after="120"/>
              <w:rPr>
                <w:i/>
                <w:iCs/>
                <w:sz w:val="16"/>
                <w:szCs w:val="16"/>
              </w:rPr>
            </w:pPr>
            <w:r w:rsidRPr="00FF6E96">
              <w:rPr>
                <w:i/>
                <w:iCs/>
                <w:sz w:val="16"/>
                <w:szCs w:val="16"/>
              </w:rPr>
              <w:t>Acción</w:t>
            </w:r>
          </w:p>
        </w:tc>
      </w:tr>
      <w:tr w:rsidR="00755F95" w14:paraId="52F58195" w14:textId="77777777" w:rsidTr="00C332F3">
        <w:trPr>
          <w:cantSplit/>
        </w:trPr>
        <w:tc>
          <w:tcPr>
            <w:tcW w:w="562" w:type="dxa"/>
            <w:vAlign w:val="center"/>
          </w:tcPr>
          <w:p w14:paraId="26E17684" w14:textId="77777777" w:rsidR="00755F95" w:rsidRPr="00FF6E96" w:rsidRDefault="00755F95" w:rsidP="00C332F3">
            <w:pPr>
              <w:spacing w:before="120" w:after="120"/>
              <w:jc w:val="center"/>
              <w:rPr>
                <w:b/>
                <w:bCs/>
                <w:sz w:val="16"/>
                <w:szCs w:val="16"/>
              </w:rPr>
            </w:pPr>
            <w:r w:rsidRPr="00FF6E96">
              <w:rPr>
                <w:b/>
                <w:bCs/>
                <w:sz w:val="16"/>
                <w:szCs w:val="16"/>
              </w:rPr>
              <w:t>1</w:t>
            </w:r>
          </w:p>
        </w:tc>
        <w:tc>
          <w:tcPr>
            <w:tcW w:w="8078" w:type="dxa"/>
            <w:gridSpan w:val="3"/>
            <w:vAlign w:val="center"/>
          </w:tcPr>
          <w:p w14:paraId="328C7F1E" w14:textId="77777777" w:rsidR="00755F95" w:rsidRPr="00FF6E96" w:rsidRDefault="00755F95" w:rsidP="00C332F3">
            <w:pPr>
              <w:spacing w:before="120" w:after="120"/>
              <w:rPr>
                <w:i/>
                <w:iCs/>
                <w:sz w:val="16"/>
                <w:szCs w:val="16"/>
              </w:rPr>
            </w:pPr>
            <w:r w:rsidRPr="00A60BC7">
              <w:rPr>
                <w:i/>
                <w:iCs/>
                <w:sz w:val="16"/>
                <w:szCs w:val="16"/>
              </w:rPr>
              <w:t>El Administrador o Cajero accede al módulo "Stock Almacenado" desde el panel de gestión.</w:t>
            </w:r>
          </w:p>
        </w:tc>
      </w:tr>
      <w:tr w:rsidR="00755F95" w14:paraId="17ABBE1C" w14:textId="77777777" w:rsidTr="00C332F3">
        <w:trPr>
          <w:cantSplit/>
        </w:trPr>
        <w:tc>
          <w:tcPr>
            <w:tcW w:w="562" w:type="dxa"/>
            <w:vAlign w:val="center"/>
          </w:tcPr>
          <w:p w14:paraId="2F79093F" w14:textId="77777777" w:rsidR="00755F95" w:rsidRPr="00FF6E96" w:rsidRDefault="00755F95" w:rsidP="00C332F3">
            <w:pPr>
              <w:spacing w:before="120" w:after="120"/>
              <w:jc w:val="center"/>
              <w:rPr>
                <w:b/>
                <w:bCs/>
                <w:sz w:val="16"/>
                <w:szCs w:val="16"/>
              </w:rPr>
            </w:pPr>
            <w:r w:rsidRPr="00FF6E96">
              <w:rPr>
                <w:b/>
                <w:bCs/>
                <w:sz w:val="16"/>
                <w:szCs w:val="16"/>
              </w:rPr>
              <w:t>2</w:t>
            </w:r>
          </w:p>
        </w:tc>
        <w:tc>
          <w:tcPr>
            <w:tcW w:w="8078" w:type="dxa"/>
            <w:gridSpan w:val="3"/>
            <w:vAlign w:val="center"/>
          </w:tcPr>
          <w:p w14:paraId="516480BD" w14:textId="77777777" w:rsidR="00755F95" w:rsidRPr="00FF6E96" w:rsidRDefault="00755F95" w:rsidP="00C332F3">
            <w:pPr>
              <w:spacing w:before="120" w:after="120"/>
              <w:rPr>
                <w:i/>
                <w:iCs/>
                <w:sz w:val="16"/>
                <w:szCs w:val="16"/>
              </w:rPr>
            </w:pPr>
            <w:r w:rsidRPr="00A60BC7">
              <w:rPr>
                <w:i/>
                <w:iCs/>
                <w:sz w:val="16"/>
                <w:szCs w:val="16"/>
              </w:rPr>
              <w:t>El sistema presenta el listado de todos los artículos retenidos de todos los clientes, filtrable por: cliente, producto, estado (Disponible / Pendiente de despacho / Próximo a vencer) y rango de fechas de vencimiento.</w:t>
            </w:r>
          </w:p>
        </w:tc>
      </w:tr>
      <w:tr w:rsidR="00755F95" w14:paraId="1FD939C1" w14:textId="77777777" w:rsidTr="00C332F3">
        <w:trPr>
          <w:cantSplit/>
        </w:trPr>
        <w:tc>
          <w:tcPr>
            <w:tcW w:w="562" w:type="dxa"/>
            <w:vAlign w:val="center"/>
          </w:tcPr>
          <w:p w14:paraId="32A8FDC8" w14:textId="77777777" w:rsidR="00755F95" w:rsidRPr="00FF6E96" w:rsidRDefault="00755F95" w:rsidP="00C332F3">
            <w:pPr>
              <w:spacing w:before="120" w:after="120"/>
              <w:jc w:val="center"/>
              <w:rPr>
                <w:b/>
                <w:bCs/>
                <w:sz w:val="16"/>
                <w:szCs w:val="16"/>
              </w:rPr>
            </w:pPr>
            <w:r w:rsidRPr="00FF6E96">
              <w:rPr>
                <w:b/>
                <w:bCs/>
                <w:sz w:val="16"/>
                <w:szCs w:val="16"/>
              </w:rPr>
              <w:t>3</w:t>
            </w:r>
          </w:p>
        </w:tc>
        <w:tc>
          <w:tcPr>
            <w:tcW w:w="8078" w:type="dxa"/>
            <w:gridSpan w:val="3"/>
            <w:vAlign w:val="center"/>
          </w:tcPr>
          <w:p w14:paraId="181CB1AF" w14:textId="77777777" w:rsidR="00755F95" w:rsidRPr="00FF6E96" w:rsidRDefault="00755F95" w:rsidP="00C332F3">
            <w:pPr>
              <w:spacing w:before="120" w:after="120"/>
              <w:rPr>
                <w:i/>
                <w:iCs/>
                <w:sz w:val="16"/>
                <w:szCs w:val="16"/>
              </w:rPr>
            </w:pPr>
            <w:r w:rsidRPr="00A60BC7">
              <w:rPr>
                <w:i/>
                <w:iCs/>
                <w:sz w:val="16"/>
                <w:szCs w:val="16"/>
              </w:rPr>
              <w:t>El usuario selecciona un artículo para ver su ficha: cliente propietario, producto, fecha de ingreso, fecha de vencimiento actual, valor del artículo e historial de modificaciones de plazo.</w:t>
            </w:r>
          </w:p>
        </w:tc>
      </w:tr>
      <w:tr w:rsidR="00755F95" w14:paraId="124B451F" w14:textId="77777777" w:rsidTr="00C332F3">
        <w:trPr>
          <w:cantSplit/>
        </w:trPr>
        <w:tc>
          <w:tcPr>
            <w:tcW w:w="562" w:type="dxa"/>
            <w:vAlign w:val="center"/>
          </w:tcPr>
          <w:p w14:paraId="6B8956E9" w14:textId="77777777" w:rsidR="00755F95" w:rsidRPr="00FF6E96" w:rsidRDefault="00755F95" w:rsidP="00C332F3">
            <w:pPr>
              <w:spacing w:before="120" w:after="120"/>
              <w:jc w:val="center"/>
              <w:rPr>
                <w:b/>
                <w:bCs/>
                <w:sz w:val="16"/>
                <w:szCs w:val="16"/>
              </w:rPr>
            </w:pPr>
            <w:r w:rsidRPr="00FF6E96">
              <w:rPr>
                <w:b/>
                <w:bCs/>
                <w:sz w:val="16"/>
                <w:szCs w:val="16"/>
              </w:rPr>
              <w:t>4</w:t>
            </w:r>
          </w:p>
        </w:tc>
        <w:tc>
          <w:tcPr>
            <w:tcW w:w="8078" w:type="dxa"/>
            <w:gridSpan w:val="3"/>
            <w:vAlign w:val="center"/>
          </w:tcPr>
          <w:p w14:paraId="0ED81286" w14:textId="77777777" w:rsidR="00755F95" w:rsidRPr="00FF6E96" w:rsidRDefault="00755F95" w:rsidP="00C332F3">
            <w:pPr>
              <w:spacing w:before="120" w:after="120"/>
              <w:rPr>
                <w:i/>
                <w:iCs/>
                <w:sz w:val="16"/>
                <w:szCs w:val="16"/>
              </w:rPr>
            </w:pPr>
            <w:r w:rsidRPr="00A60BC7">
              <w:rPr>
                <w:i/>
                <w:iCs/>
                <w:sz w:val="16"/>
                <w:szCs w:val="16"/>
              </w:rPr>
              <w:t>Si el artículo tiene estado "Pendiente de despacho": el usuario confirma el despacho físico marcando el artículo como "Despachado". El sistema elimina el artículo del inventario de stock almacenado y notifica al Cliente que su artículo fue despachado.</w:t>
            </w:r>
          </w:p>
        </w:tc>
      </w:tr>
      <w:tr w:rsidR="00755F95" w14:paraId="62EE932C" w14:textId="77777777" w:rsidTr="00C332F3">
        <w:trPr>
          <w:cantSplit/>
        </w:trPr>
        <w:tc>
          <w:tcPr>
            <w:tcW w:w="562" w:type="dxa"/>
            <w:vAlign w:val="center"/>
          </w:tcPr>
          <w:p w14:paraId="6CA770B4" w14:textId="77777777" w:rsidR="00755F95" w:rsidRPr="00FF6E96" w:rsidRDefault="00755F95" w:rsidP="00C332F3">
            <w:pPr>
              <w:spacing w:before="120" w:after="120"/>
              <w:jc w:val="center"/>
              <w:rPr>
                <w:b/>
                <w:bCs/>
                <w:sz w:val="16"/>
                <w:szCs w:val="16"/>
              </w:rPr>
            </w:pPr>
            <w:r w:rsidRPr="00FF6E96">
              <w:rPr>
                <w:b/>
                <w:bCs/>
                <w:sz w:val="16"/>
                <w:szCs w:val="16"/>
              </w:rPr>
              <w:t>5</w:t>
            </w:r>
          </w:p>
        </w:tc>
        <w:tc>
          <w:tcPr>
            <w:tcW w:w="8078" w:type="dxa"/>
            <w:gridSpan w:val="3"/>
            <w:vAlign w:val="center"/>
          </w:tcPr>
          <w:p w14:paraId="6E9B9D4D" w14:textId="77777777" w:rsidR="00755F95" w:rsidRPr="00FF6E96" w:rsidRDefault="00755F95" w:rsidP="00C332F3">
            <w:pPr>
              <w:spacing w:before="120" w:after="120"/>
              <w:rPr>
                <w:i/>
                <w:iCs/>
                <w:sz w:val="16"/>
                <w:szCs w:val="16"/>
              </w:rPr>
            </w:pPr>
            <w:r w:rsidRPr="00A60BC7">
              <w:rPr>
                <w:i/>
                <w:iCs/>
                <w:sz w:val="16"/>
                <w:szCs w:val="16"/>
              </w:rPr>
              <w:t>El sistema registra el despacho en el log de auditoría.</w:t>
            </w:r>
          </w:p>
        </w:tc>
      </w:tr>
      <w:tr w:rsidR="00755F95" w14:paraId="55643413" w14:textId="77777777" w:rsidTr="00C332F3">
        <w:trPr>
          <w:cantSplit/>
        </w:trPr>
        <w:tc>
          <w:tcPr>
            <w:tcW w:w="8640" w:type="dxa"/>
            <w:gridSpan w:val="4"/>
            <w:shd w:val="clear" w:color="auto" w:fill="000000" w:themeFill="text1"/>
            <w:vAlign w:val="center"/>
          </w:tcPr>
          <w:p w14:paraId="7590F717" w14:textId="77777777" w:rsidR="00755F95" w:rsidRPr="00FF6E96" w:rsidRDefault="00755F95" w:rsidP="00C332F3">
            <w:pPr>
              <w:spacing w:before="120" w:after="120"/>
              <w:rPr>
                <w:b/>
                <w:bCs/>
                <w:sz w:val="16"/>
                <w:szCs w:val="16"/>
              </w:rPr>
            </w:pPr>
            <w:r>
              <w:rPr>
                <w:b/>
                <w:bCs/>
                <w:sz w:val="16"/>
                <w:szCs w:val="16"/>
              </w:rPr>
              <w:lastRenderedPageBreak/>
              <w:t>Flujos de Eventos Alternativo</w:t>
            </w:r>
          </w:p>
        </w:tc>
      </w:tr>
      <w:tr w:rsidR="00755F95" w14:paraId="0112ECD2" w14:textId="77777777" w:rsidTr="00C332F3">
        <w:trPr>
          <w:cantSplit/>
        </w:trPr>
        <w:tc>
          <w:tcPr>
            <w:tcW w:w="562" w:type="dxa"/>
            <w:shd w:val="clear" w:color="auto" w:fill="262626" w:themeFill="text1" w:themeFillTint="D9"/>
            <w:vAlign w:val="center"/>
          </w:tcPr>
          <w:p w14:paraId="002EAD86" w14:textId="77777777" w:rsidR="00755F95" w:rsidRPr="00FF6E96" w:rsidRDefault="00755F95"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19C3A162" w14:textId="77777777" w:rsidR="00755F95" w:rsidRPr="00FF6E96" w:rsidRDefault="00755F95" w:rsidP="00C332F3">
            <w:pPr>
              <w:spacing w:before="120" w:after="120"/>
              <w:rPr>
                <w:i/>
                <w:iCs/>
                <w:sz w:val="16"/>
                <w:szCs w:val="16"/>
              </w:rPr>
            </w:pPr>
            <w:r w:rsidRPr="00FF6E96">
              <w:rPr>
                <w:i/>
                <w:iCs/>
                <w:sz w:val="16"/>
                <w:szCs w:val="16"/>
              </w:rPr>
              <w:t>Descripción</w:t>
            </w:r>
          </w:p>
        </w:tc>
      </w:tr>
      <w:tr w:rsidR="00755F95" w14:paraId="05025A7B" w14:textId="77777777" w:rsidTr="00C332F3">
        <w:trPr>
          <w:cantSplit/>
        </w:trPr>
        <w:tc>
          <w:tcPr>
            <w:tcW w:w="562" w:type="dxa"/>
            <w:vAlign w:val="center"/>
          </w:tcPr>
          <w:p w14:paraId="4E13E952" w14:textId="77777777" w:rsidR="00755F95" w:rsidRPr="00FF6E96" w:rsidRDefault="00755F95" w:rsidP="00C332F3">
            <w:pPr>
              <w:spacing w:before="120" w:after="120"/>
              <w:jc w:val="center"/>
              <w:rPr>
                <w:b/>
                <w:bCs/>
                <w:sz w:val="16"/>
                <w:szCs w:val="16"/>
              </w:rPr>
            </w:pPr>
            <w:r>
              <w:rPr>
                <w:b/>
                <w:bCs/>
                <w:sz w:val="16"/>
                <w:szCs w:val="16"/>
              </w:rPr>
              <w:t>A1</w:t>
            </w:r>
          </w:p>
        </w:tc>
        <w:tc>
          <w:tcPr>
            <w:tcW w:w="8078" w:type="dxa"/>
            <w:gridSpan w:val="3"/>
            <w:vAlign w:val="center"/>
          </w:tcPr>
          <w:p w14:paraId="6CEAC131" w14:textId="77777777" w:rsidR="00755F95" w:rsidRPr="00FF6E96" w:rsidRDefault="00755F95" w:rsidP="00C332F3">
            <w:pPr>
              <w:spacing w:before="120" w:after="120"/>
              <w:rPr>
                <w:sz w:val="16"/>
                <w:szCs w:val="16"/>
              </w:rPr>
            </w:pPr>
            <w:r w:rsidRPr="00AF6CDC">
              <w:rPr>
                <w:sz w:val="16"/>
                <w:szCs w:val="16"/>
              </w:rPr>
              <w:t>En el paso 3, si el actor es Administrador: el sistema habilita la acción "Modificar Plazo de Retención". El Administrador ingresa la nueva fecha de vencimiento y un motivo obligatorio. El sistema actualiza la fecha, registra el cambio en el log de auditoría con la fecha anterior, la nueva y el motivo, y notifica al Cliente de la modificación del plazo.</w:t>
            </w:r>
          </w:p>
        </w:tc>
      </w:tr>
      <w:tr w:rsidR="00755F95" w14:paraId="68879A3C" w14:textId="77777777" w:rsidTr="00C332F3">
        <w:trPr>
          <w:cantSplit/>
        </w:trPr>
        <w:tc>
          <w:tcPr>
            <w:tcW w:w="8640" w:type="dxa"/>
            <w:gridSpan w:val="4"/>
            <w:shd w:val="clear" w:color="auto" w:fill="000000" w:themeFill="text1"/>
            <w:vAlign w:val="center"/>
          </w:tcPr>
          <w:p w14:paraId="4655E6E4" w14:textId="77777777" w:rsidR="00755F95" w:rsidRPr="00233EBD" w:rsidRDefault="00755F95" w:rsidP="00C332F3">
            <w:pPr>
              <w:spacing w:before="120" w:after="120"/>
              <w:rPr>
                <w:b/>
                <w:bCs/>
                <w:sz w:val="16"/>
                <w:szCs w:val="16"/>
              </w:rPr>
            </w:pPr>
            <w:r w:rsidRPr="00233EBD">
              <w:rPr>
                <w:b/>
                <w:bCs/>
                <w:sz w:val="16"/>
                <w:szCs w:val="16"/>
              </w:rPr>
              <w:t>Excepciones</w:t>
            </w:r>
          </w:p>
        </w:tc>
      </w:tr>
      <w:tr w:rsidR="00755F95" w14:paraId="7F75556A" w14:textId="77777777" w:rsidTr="00C332F3">
        <w:trPr>
          <w:cantSplit/>
        </w:trPr>
        <w:tc>
          <w:tcPr>
            <w:tcW w:w="562" w:type="dxa"/>
            <w:vAlign w:val="center"/>
          </w:tcPr>
          <w:p w14:paraId="3534CEBB" w14:textId="77777777" w:rsidR="00755F95" w:rsidRPr="00FF6E96" w:rsidRDefault="00755F95" w:rsidP="00C332F3">
            <w:pPr>
              <w:spacing w:before="120" w:after="120"/>
              <w:jc w:val="center"/>
              <w:rPr>
                <w:b/>
                <w:bCs/>
                <w:sz w:val="16"/>
                <w:szCs w:val="16"/>
              </w:rPr>
            </w:pPr>
            <w:r>
              <w:rPr>
                <w:b/>
                <w:bCs/>
                <w:sz w:val="16"/>
                <w:szCs w:val="16"/>
              </w:rPr>
              <w:t>E1</w:t>
            </w:r>
          </w:p>
        </w:tc>
        <w:tc>
          <w:tcPr>
            <w:tcW w:w="8078" w:type="dxa"/>
            <w:gridSpan w:val="3"/>
            <w:vAlign w:val="center"/>
          </w:tcPr>
          <w:p w14:paraId="45EBBB18" w14:textId="77777777" w:rsidR="00755F95" w:rsidRPr="00FF6E96" w:rsidRDefault="00755F95" w:rsidP="00C332F3">
            <w:pPr>
              <w:spacing w:before="120" w:after="120"/>
              <w:rPr>
                <w:sz w:val="16"/>
                <w:szCs w:val="16"/>
              </w:rPr>
            </w:pPr>
            <w:r w:rsidRPr="00AF6CDC">
              <w:rPr>
                <w:sz w:val="16"/>
                <w:szCs w:val="16"/>
              </w:rPr>
              <w:t>En el paso 3, si el actor es Cajero e intenta modificar un plazo, el sistema bloquea la acción e informa que es una operación exclusiva del Administrador.</w:t>
            </w:r>
          </w:p>
        </w:tc>
      </w:tr>
      <w:tr w:rsidR="00755F95" w14:paraId="0E421A8C" w14:textId="77777777" w:rsidTr="00C332F3">
        <w:trPr>
          <w:cantSplit/>
        </w:trPr>
        <w:tc>
          <w:tcPr>
            <w:tcW w:w="562" w:type="dxa"/>
            <w:vAlign w:val="center"/>
          </w:tcPr>
          <w:p w14:paraId="535AD192" w14:textId="77777777" w:rsidR="00755F95" w:rsidRDefault="00755F95" w:rsidP="00C332F3">
            <w:pPr>
              <w:spacing w:before="120" w:after="120"/>
              <w:jc w:val="center"/>
              <w:rPr>
                <w:b/>
                <w:bCs/>
                <w:sz w:val="16"/>
                <w:szCs w:val="16"/>
              </w:rPr>
            </w:pPr>
            <w:r>
              <w:rPr>
                <w:b/>
                <w:bCs/>
                <w:sz w:val="16"/>
                <w:szCs w:val="16"/>
              </w:rPr>
              <w:t>E2</w:t>
            </w:r>
          </w:p>
        </w:tc>
        <w:tc>
          <w:tcPr>
            <w:tcW w:w="8078" w:type="dxa"/>
            <w:gridSpan w:val="3"/>
            <w:vAlign w:val="center"/>
          </w:tcPr>
          <w:p w14:paraId="5E26B6DD" w14:textId="77777777" w:rsidR="00755F95" w:rsidRPr="00FF6E96" w:rsidRDefault="00755F95" w:rsidP="00C332F3">
            <w:pPr>
              <w:spacing w:before="120" w:after="120"/>
              <w:rPr>
                <w:sz w:val="16"/>
                <w:szCs w:val="16"/>
              </w:rPr>
            </w:pPr>
            <w:r w:rsidRPr="00AF6CDC">
              <w:rPr>
                <w:sz w:val="16"/>
                <w:szCs w:val="16"/>
              </w:rPr>
              <w:t>En el paso 2, si no hay artículos retenidos en el sistema, el módulo muestra la vista vacía con mensaje informativo.</w:t>
            </w:r>
          </w:p>
        </w:tc>
      </w:tr>
      <w:tr w:rsidR="00755F95" w14:paraId="5E27F38C" w14:textId="77777777" w:rsidTr="00C332F3">
        <w:trPr>
          <w:cantSplit/>
        </w:trPr>
        <w:tc>
          <w:tcPr>
            <w:tcW w:w="8640" w:type="dxa"/>
            <w:gridSpan w:val="4"/>
            <w:shd w:val="clear" w:color="auto" w:fill="000000" w:themeFill="text1"/>
            <w:vAlign w:val="center"/>
          </w:tcPr>
          <w:p w14:paraId="190133AB" w14:textId="77777777" w:rsidR="00755F95" w:rsidRPr="00D37409" w:rsidRDefault="00755F95" w:rsidP="00C332F3">
            <w:pPr>
              <w:spacing w:before="120" w:after="120"/>
              <w:rPr>
                <w:b/>
                <w:bCs/>
                <w:sz w:val="16"/>
                <w:szCs w:val="16"/>
              </w:rPr>
            </w:pPr>
            <w:r w:rsidRPr="00D37409">
              <w:rPr>
                <w:b/>
                <w:bCs/>
                <w:sz w:val="16"/>
                <w:szCs w:val="16"/>
              </w:rPr>
              <w:t>Detalles</w:t>
            </w:r>
          </w:p>
        </w:tc>
      </w:tr>
      <w:tr w:rsidR="00755F95" w14:paraId="721B5C1B" w14:textId="77777777" w:rsidTr="00C332F3">
        <w:trPr>
          <w:cantSplit/>
        </w:trPr>
        <w:tc>
          <w:tcPr>
            <w:tcW w:w="1838" w:type="dxa"/>
            <w:gridSpan w:val="3"/>
            <w:shd w:val="clear" w:color="auto" w:fill="262626" w:themeFill="text1" w:themeFillTint="D9"/>
            <w:vAlign w:val="center"/>
          </w:tcPr>
          <w:p w14:paraId="3DB72630" w14:textId="77777777" w:rsidR="00755F95" w:rsidRPr="00D37409" w:rsidRDefault="00755F95" w:rsidP="00C332F3">
            <w:pPr>
              <w:spacing w:before="120" w:after="120"/>
              <w:rPr>
                <w:i/>
                <w:iCs/>
                <w:sz w:val="16"/>
                <w:szCs w:val="16"/>
              </w:rPr>
            </w:pPr>
            <w:r w:rsidRPr="00D37409">
              <w:rPr>
                <w:i/>
                <w:iCs/>
                <w:sz w:val="16"/>
                <w:szCs w:val="16"/>
              </w:rPr>
              <w:t>Estabilidad</w:t>
            </w:r>
          </w:p>
        </w:tc>
        <w:tc>
          <w:tcPr>
            <w:tcW w:w="6802" w:type="dxa"/>
            <w:vAlign w:val="center"/>
          </w:tcPr>
          <w:p w14:paraId="3640E198" w14:textId="169C4FB2" w:rsidR="00755F95" w:rsidRPr="00FF6E96" w:rsidRDefault="008935F6" w:rsidP="00C332F3">
            <w:pPr>
              <w:spacing w:before="120" w:after="120"/>
              <w:rPr>
                <w:sz w:val="16"/>
                <w:szCs w:val="16"/>
              </w:rPr>
            </w:pPr>
            <w:r w:rsidRPr="008935F6">
              <w:rPr>
                <w:sz w:val="16"/>
                <w:szCs w:val="16"/>
              </w:rPr>
              <w:t>Alta</w:t>
            </w:r>
          </w:p>
        </w:tc>
      </w:tr>
      <w:tr w:rsidR="00755F95" w14:paraId="56CEA49F" w14:textId="77777777" w:rsidTr="00C332F3">
        <w:trPr>
          <w:cantSplit/>
        </w:trPr>
        <w:tc>
          <w:tcPr>
            <w:tcW w:w="1838" w:type="dxa"/>
            <w:gridSpan w:val="3"/>
            <w:shd w:val="clear" w:color="auto" w:fill="262626" w:themeFill="text1" w:themeFillTint="D9"/>
            <w:vAlign w:val="center"/>
          </w:tcPr>
          <w:p w14:paraId="1EA97A7C" w14:textId="77777777" w:rsidR="00755F95" w:rsidRPr="00D37409" w:rsidRDefault="00755F95" w:rsidP="00C332F3">
            <w:pPr>
              <w:spacing w:before="120" w:after="120"/>
              <w:rPr>
                <w:i/>
                <w:iCs/>
                <w:sz w:val="16"/>
                <w:szCs w:val="16"/>
              </w:rPr>
            </w:pPr>
            <w:r w:rsidRPr="00D37409">
              <w:rPr>
                <w:i/>
                <w:iCs/>
                <w:sz w:val="16"/>
                <w:szCs w:val="16"/>
              </w:rPr>
              <w:t>Frecuencia</w:t>
            </w:r>
          </w:p>
        </w:tc>
        <w:tc>
          <w:tcPr>
            <w:tcW w:w="6802" w:type="dxa"/>
            <w:vAlign w:val="center"/>
          </w:tcPr>
          <w:p w14:paraId="66CCB87E" w14:textId="291D417D" w:rsidR="00755F95" w:rsidRPr="00FF6E96" w:rsidRDefault="008935F6" w:rsidP="00C332F3">
            <w:pPr>
              <w:spacing w:before="120" w:after="120"/>
              <w:rPr>
                <w:sz w:val="16"/>
                <w:szCs w:val="16"/>
              </w:rPr>
            </w:pPr>
            <w:r w:rsidRPr="008935F6">
              <w:rPr>
                <w:sz w:val="16"/>
                <w:szCs w:val="16"/>
              </w:rPr>
              <w:t xml:space="preserve">Media </w:t>
            </w:r>
            <w:r w:rsidRPr="008935F6">
              <w:rPr>
                <w:i/>
                <w:iCs/>
                <w:sz w:val="16"/>
                <w:szCs w:val="16"/>
              </w:rPr>
              <w:t xml:space="preserve">(el Administrador y el Cajero gestionan confirmaciones de despacho físico regularmente; la frecuencia está acoplada al volumen de solicitudes activas generadas desde </w:t>
            </w:r>
            <w:r w:rsidR="002D250D">
              <w:rPr>
                <w:i/>
                <w:iCs/>
                <w:sz w:val="16"/>
                <w:szCs w:val="16"/>
              </w:rPr>
              <w:t>CU-STK-DES</w:t>
            </w:r>
            <w:r w:rsidRPr="008935F6">
              <w:rPr>
                <w:i/>
                <w:iCs/>
                <w:sz w:val="16"/>
                <w:szCs w:val="16"/>
              </w:rPr>
              <w:t>)</w:t>
            </w:r>
          </w:p>
        </w:tc>
      </w:tr>
      <w:tr w:rsidR="00755F95" w14:paraId="5E9AE3B1" w14:textId="77777777" w:rsidTr="00C332F3">
        <w:trPr>
          <w:cantSplit/>
        </w:trPr>
        <w:tc>
          <w:tcPr>
            <w:tcW w:w="1838" w:type="dxa"/>
            <w:gridSpan w:val="3"/>
            <w:shd w:val="clear" w:color="auto" w:fill="262626" w:themeFill="text1" w:themeFillTint="D9"/>
            <w:vAlign w:val="center"/>
          </w:tcPr>
          <w:p w14:paraId="508E4259" w14:textId="77777777" w:rsidR="00755F95" w:rsidRPr="00D37409" w:rsidRDefault="00755F95" w:rsidP="00C332F3">
            <w:pPr>
              <w:spacing w:before="120" w:after="120"/>
              <w:rPr>
                <w:i/>
                <w:iCs/>
                <w:sz w:val="16"/>
                <w:szCs w:val="16"/>
              </w:rPr>
            </w:pPr>
            <w:r w:rsidRPr="00D37409">
              <w:rPr>
                <w:i/>
                <w:iCs/>
                <w:sz w:val="16"/>
                <w:szCs w:val="16"/>
              </w:rPr>
              <w:t>Comentarios</w:t>
            </w:r>
          </w:p>
        </w:tc>
        <w:tc>
          <w:tcPr>
            <w:tcW w:w="6802" w:type="dxa"/>
            <w:vAlign w:val="center"/>
          </w:tcPr>
          <w:p w14:paraId="7C944152" w14:textId="77777777" w:rsidR="00755F95" w:rsidRPr="00FF6E96" w:rsidRDefault="00755F95" w:rsidP="00C332F3">
            <w:pPr>
              <w:spacing w:before="120" w:after="120"/>
              <w:rPr>
                <w:sz w:val="16"/>
                <w:szCs w:val="16"/>
              </w:rPr>
            </w:pPr>
            <w:r>
              <w:rPr>
                <w:sz w:val="16"/>
                <w:szCs w:val="16"/>
              </w:rPr>
              <w:t>-</w:t>
            </w:r>
          </w:p>
        </w:tc>
      </w:tr>
    </w:tbl>
    <w:p w14:paraId="771DF5B5" w14:textId="77777777" w:rsidR="00755F95" w:rsidRDefault="00755F95" w:rsidP="00755F95"/>
    <w:tbl>
      <w:tblPr>
        <w:tblStyle w:val="Tablaconcuadrcula"/>
        <w:tblW w:w="8640" w:type="dxa"/>
        <w:tblLook w:val="04A0" w:firstRow="1" w:lastRow="0" w:firstColumn="1" w:lastColumn="0" w:noHBand="0" w:noVBand="1"/>
      </w:tblPr>
      <w:tblGrid>
        <w:gridCol w:w="562"/>
        <w:gridCol w:w="1235"/>
        <w:gridCol w:w="41"/>
        <w:gridCol w:w="6802"/>
      </w:tblGrid>
      <w:tr w:rsidR="00755F95" w14:paraId="3E2821C6" w14:textId="77777777" w:rsidTr="00C332F3">
        <w:trPr>
          <w:cantSplit/>
        </w:trPr>
        <w:tc>
          <w:tcPr>
            <w:tcW w:w="1797" w:type="dxa"/>
            <w:gridSpan w:val="2"/>
            <w:shd w:val="clear" w:color="auto" w:fill="000000" w:themeFill="text1"/>
          </w:tcPr>
          <w:p w14:paraId="53681CFC" w14:textId="7243510D" w:rsidR="00755F95" w:rsidRPr="00FF6E96" w:rsidRDefault="002D250D" w:rsidP="00C332F3">
            <w:pPr>
              <w:spacing w:before="120" w:after="120"/>
              <w:rPr>
                <w:b/>
                <w:bCs/>
                <w:sz w:val="16"/>
                <w:szCs w:val="16"/>
              </w:rPr>
            </w:pPr>
            <w:r>
              <w:rPr>
                <w:b/>
                <w:bCs/>
                <w:color w:val="FFFFFF" w:themeColor="background1"/>
                <w:sz w:val="16"/>
                <w:szCs w:val="16"/>
              </w:rPr>
              <w:t>CU-STK-VEN</w:t>
            </w:r>
          </w:p>
        </w:tc>
        <w:tc>
          <w:tcPr>
            <w:tcW w:w="6843" w:type="dxa"/>
            <w:gridSpan w:val="2"/>
          </w:tcPr>
          <w:p w14:paraId="5C2CCFAE" w14:textId="77777777" w:rsidR="00755F95" w:rsidRPr="00FF6E96" w:rsidRDefault="00755F95" w:rsidP="00C332F3">
            <w:pPr>
              <w:spacing w:before="120" w:after="120"/>
              <w:rPr>
                <w:b/>
                <w:bCs/>
                <w:sz w:val="16"/>
                <w:szCs w:val="16"/>
              </w:rPr>
            </w:pPr>
            <w:r>
              <w:rPr>
                <w:b/>
                <w:bCs/>
                <w:sz w:val="16"/>
                <w:szCs w:val="16"/>
              </w:rPr>
              <w:t>P</w:t>
            </w:r>
            <w:r w:rsidRPr="00AF6CDC">
              <w:rPr>
                <w:b/>
                <w:bCs/>
                <w:sz w:val="16"/>
                <w:szCs w:val="16"/>
              </w:rPr>
              <w:t>rocesar Vencimiento de Retención (Automático)</w:t>
            </w:r>
          </w:p>
        </w:tc>
      </w:tr>
      <w:tr w:rsidR="00755F95" w14:paraId="38923885" w14:textId="77777777" w:rsidTr="00C332F3">
        <w:trPr>
          <w:cantSplit/>
        </w:trPr>
        <w:tc>
          <w:tcPr>
            <w:tcW w:w="1797" w:type="dxa"/>
            <w:gridSpan w:val="2"/>
            <w:shd w:val="clear" w:color="auto" w:fill="262626" w:themeFill="text1" w:themeFillTint="D9"/>
          </w:tcPr>
          <w:p w14:paraId="24A4816C" w14:textId="77777777" w:rsidR="00755F95" w:rsidRPr="00FF6E96" w:rsidRDefault="00755F95" w:rsidP="00C332F3">
            <w:pPr>
              <w:spacing w:before="120" w:after="120"/>
              <w:rPr>
                <w:i/>
                <w:iCs/>
                <w:sz w:val="16"/>
                <w:szCs w:val="16"/>
              </w:rPr>
            </w:pPr>
            <w:r>
              <w:rPr>
                <w:i/>
                <w:iCs/>
                <w:sz w:val="16"/>
                <w:szCs w:val="16"/>
              </w:rPr>
              <w:t>Objetivos Asociados</w:t>
            </w:r>
          </w:p>
        </w:tc>
        <w:tc>
          <w:tcPr>
            <w:tcW w:w="6843" w:type="dxa"/>
            <w:gridSpan w:val="2"/>
          </w:tcPr>
          <w:p w14:paraId="5605D391" w14:textId="49508411" w:rsidR="00755F95" w:rsidRPr="00FD7AA4" w:rsidRDefault="008935F6" w:rsidP="00C332F3">
            <w:pPr>
              <w:spacing w:before="120" w:after="120"/>
              <w:rPr>
                <w:sz w:val="16"/>
                <w:szCs w:val="16"/>
              </w:rPr>
            </w:pPr>
            <w:r w:rsidRPr="008935F6">
              <w:rPr>
                <w:sz w:val="16"/>
                <w:szCs w:val="16"/>
              </w:rPr>
              <w:t>OBJ-04, OBJ-09</w:t>
            </w:r>
          </w:p>
        </w:tc>
      </w:tr>
      <w:tr w:rsidR="00755F95" w14:paraId="6966FD11" w14:textId="77777777" w:rsidTr="00C332F3">
        <w:trPr>
          <w:cantSplit/>
        </w:trPr>
        <w:tc>
          <w:tcPr>
            <w:tcW w:w="1797" w:type="dxa"/>
            <w:gridSpan w:val="2"/>
            <w:shd w:val="clear" w:color="auto" w:fill="262626" w:themeFill="text1" w:themeFillTint="D9"/>
          </w:tcPr>
          <w:p w14:paraId="5C8F0DCC" w14:textId="77777777" w:rsidR="00755F95" w:rsidRDefault="00755F95" w:rsidP="00C332F3">
            <w:pPr>
              <w:spacing w:before="120" w:after="120"/>
              <w:rPr>
                <w:i/>
                <w:iCs/>
                <w:sz w:val="16"/>
                <w:szCs w:val="16"/>
              </w:rPr>
            </w:pPr>
            <w:r>
              <w:rPr>
                <w:i/>
                <w:iCs/>
                <w:sz w:val="16"/>
                <w:szCs w:val="16"/>
              </w:rPr>
              <w:t>Requisitos Asociados</w:t>
            </w:r>
          </w:p>
        </w:tc>
        <w:tc>
          <w:tcPr>
            <w:tcW w:w="6843" w:type="dxa"/>
            <w:gridSpan w:val="2"/>
          </w:tcPr>
          <w:p w14:paraId="77112FE3" w14:textId="433C76BB" w:rsidR="00755F95" w:rsidRPr="00FD7AA4" w:rsidRDefault="008935F6" w:rsidP="00C332F3">
            <w:pPr>
              <w:spacing w:before="120" w:after="120"/>
              <w:rPr>
                <w:sz w:val="16"/>
                <w:szCs w:val="16"/>
              </w:rPr>
            </w:pPr>
            <w:r w:rsidRPr="008935F6">
              <w:rPr>
                <w:sz w:val="16"/>
                <w:szCs w:val="16"/>
              </w:rPr>
              <w:t>RF-18, RF-23</w:t>
            </w:r>
          </w:p>
        </w:tc>
      </w:tr>
      <w:tr w:rsidR="00755F95" w14:paraId="482F89F3" w14:textId="77777777" w:rsidTr="00C332F3">
        <w:trPr>
          <w:cantSplit/>
        </w:trPr>
        <w:tc>
          <w:tcPr>
            <w:tcW w:w="8640" w:type="dxa"/>
            <w:gridSpan w:val="4"/>
            <w:shd w:val="clear" w:color="auto" w:fill="000000" w:themeFill="text1"/>
          </w:tcPr>
          <w:p w14:paraId="2F075AB4" w14:textId="77777777" w:rsidR="00755F95" w:rsidRPr="00233EBD" w:rsidRDefault="00755F95" w:rsidP="00C332F3">
            <w:pPr>
              <w:spacing w:before="120" w:after="120"/>
              <w:rPr>
                <w:b/>
                <w:bCs/>
                <w:sz w:val="16"/>
                <w:szCs w:val="16"/>
              </w:rPr>
            </w:pPr>
            <w:r w:rsidRPr="00233EBD">
              <w:rPr>
                <w:b/>
                <w:bCs/>
                <w:sz w:val="16"/>
                <w:szCs w:val="16"/>
              </w:rPr>
              <w:t>Actores e Intereses</w:t>
            </w:r>
          </w:p>
        </w:tc>
      </w:tr>
      <w:tr w:rsidR="00755F95" w14:paraId="4299AA87" w14:textId="77777777" w:rsidTr="00C332F3">
        <w:trPr>
          <w:cantSplit/>
        </w:trPr>
        <w:tc>
          <w:tcPr>
            <w:tcW w:w="1797" w:type="dxa"/>
            <w:gridSpan w:val="2"/>
            <w:shd w:val="clear" w:color="auto" w:fill="262626" w:themeFill="text1" w:themeFillTint="D9"/>
          </w:tcPr>
          <w:p w14:paraId="62CC11F5" w14:textId="77777777" w:rsidR="00755F95" w:rsidRPr="00FF6E96" w:rsidRDefault="00755F95"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49D9C64F" w14:textId="77777777" w:rsidR="00755F95" w:rsidRPr="00FD7AA4" w:rsidRDefault="00755F95" w:rsidP="00C332F3">
            <w:pPr>
              <w:spacing w:before="120" w:after="120"/>
              <w:rPr>
                <w:sz w:val="16"/>
                <w:szCs w:val="16"/>
              </w:rPr>
            </w:pPr>
            <w:r w:rsidRPr="00AB7BCF">
              <w:rPr>
                <w:b/>
                <w:bCs/>
                <w:sz w:val="16"/>
                <w:szCs w:val="16"/>
              </w:rPr>
              <w:t>Cliente</w:t>
            </w:r>
            <w:r w:rsidRPr="00AB7BCF">
              <w:rPr>
                <w:sz w:val="16"/>
                <w:szCs w:val="16"/>
              </w:rPr>
              <w:t xml:space="preserve"> receptor de notificaciones.</w:t>
            </w:r>
          </w:p>
        </w:tc>
      </w:tr>
      <w:tr w:rsidR="00755F95" w14:paraId="5A7944BD" w14:textId="77777777" w:rsidTr="00C332F3">
        <w:trPr>
          <w:cantSplit/>
        </w:trPr>
        <w:tc>
          <w:tcPr>
            <w:tcW w:w="1797" w:type="dxa"/>
            <w:gridSpan w:val="2"/>
            <w:shd w:val="clear" w:color="auto" w:fill="262626" w:themeFill="text1" w:themeFillTint="D9"/>
          </w:tcPr>
          <w:p w14:paraId="1C2FD11D" w14:textId="77777777" w:rsidR="00755F95" w:rsidRPr="00FF6E96" w:rsidRDefault="00755F95" w:rsidP="00C332F3">
            <w:pPr>
              <w:spacing w:before="120" w:after="120"/>
              <w:rPr>
                <w:i/>
                <w:iCs/>
                <w:sz w:val="16"/>
                <w:szCs w:val="16"/>
              </w:rPr>
            </w:pPr>
            <w:r>
              <w:rPr>
                <w:i/>
                <w:iCs/>
                <w:sz w:val="16"/>
                <w:szCs w:val="16"/>
              </w:rPr>
              <w:t>Actores Secundarios</w:t>
            </w:r>
          </w:p>
        </w:tc>
        <w:tc>
          <w:tcPr>
            <w:tcW w:w="6843" w:type="dxa"/>
            <w:gridSpan w:val="2"/>
          </w:tcPr>
          <w:p w14:paraId="717617BB" w14:textId="77777777" w:rsidR="00755F95" w:rsidRPr="00FD7AA4" w:rsidRDefault="00755F95" w:rsidP="00C332F3">
            <w:pPr>
              <w:spacing w:before="120" w:after="120"/>
              <w:rPr>
                <w:sz w:val="16"/>
                <w:szCs w:val="16"/>
              </w:rPr>
            </w:pPr>
            <w:r w:rsidRPr="00AB7BCF">
              <w:rPr>
                <w:b/>
                <w:bCs/>
                <w:sz w:val="16"/>
                <w:szCs w:val="16"/>
              </w:rPr>
              <w:t>Temporizador del Sistema</w:t>
            </w:r>
            <w:r>
              <w:rPr>
                <w:b/>
                <w:bCs/>
                <w:sz w:val="16"/>
                <w:szCs w:val="16"/>
              </w:rPr>
              <w:t xml:space="preserve">: </w:t>
            </w:r>
            <w:r w:rsidRPr="00AB7BCF">
              <w:rPr>
                <w:sz w:val="16"/>
                <w:szCs w:val="16"/>
              </w:rPr>
              <w:t xml:space="preserve">disparador automático. </w:t>
            </w:r>
          </w:p>
        </w:tc>
      </w:tr>
      <w:tr w:rsidR="00755F95" w14:paraId="0148982B" w14:textId="77777777" w:rsidTr="00C332F3">
        <w:trPr>
          <w:cantSplit/>
        </w:trPr>
        <w:tc>
          <w:tcPr>
            <w:tcW w:w="1797" w:type="dxa"/>
            <w:gridSpan w:val="2"/>
            <w:shd w:val="clear" w:color="auto" w:fill="262626" w:themeFill="text1" w:themeFillTint="D9"/>
          </w:tcPr>
          <w:p w14:paraId="794EDE66" w14:textId="77777777" w:rsidR="00755F95" w:rsidRPr="00FF6E96" w:rsidRDefault="00755F95" w:rsidP="00C332F3">
            <w:pPr>
              <w:spacing w:before="120" w:after="120"/>
              <w:rPr>
                <w:i/>
                <w:iCs/>
                <w:sz w:val="16"/>
                <w:szCs w:val="16"/>
              </w:rPr>
            </w:pPr>
            <w:r w:rsidRPr="00FF6E96">
              <w:rPr>
                <w:i/>
                <w:iCs/>
                <w:sz w:val="16"/>
                <w:szCs w:val="16"/>
              </w:rPr>
              <w:t>Precondiciones</w:t>
            </w:r>
          </w:p>
        </w:tc>
        <w:tc>
          <w:tcPr>
            <w:tcW w:w="6843" w:type="dxa"/>
            <w:gridSpan w:val="2"/>
          </w:tcPr>
          <w:p w14:paraId="61B6E3CB" w14:textId="77777777" w:rsidR="00755F95" w:rsidRDefault="00755F95">
            <w:pPr>
              <w:pStyle w:val="Prrafodelista"/>
              <w:numPr>
                <w:ilvl w:val="0"/>
                <w:numId w:val="41"/>
              </w:numPr>
              <w:spacing w:before="120" w:after="120"/>
              <w:rPr>
                <w:sz w:val="16"/>
                <w:szCs w:val="16"/>
              </w:rPr>
            </w:pPr>
            <w:r w:rsidRPr="00AB7BCF">
              <w:rPr>
                <w:sz w:val="16"/>
                <w:szCs w:val="16"/>
              </w:rPr>
              <w:t xml:space="preserve">El planificador interno está activo y operativo. </w:t>
            </w:r>
          </w:p>
          <w:p w14:paraId="404DBC96" w14:textId="77777777" w:rsidR="00755F95" w:rsidRPr="00FD7AA4" w:rsidRDefault="00755F95">
            <w:pPr>
              <w:pStyle w:val="Prrafodelista"/>
              <w:numPr>
                <w:ilvl w:val="0"/>
                <w:numId w:val="45"/>
              </w:numPr>
              <w:spacing w:before="120" w:after="120"/>
              <w:rPr>
                <w:sz w:val="16"/>
                <w:szCs w:val="16"/>
              </w:rPr>
            </w:pPr>
            <w:r w:rsidRPr="00AB7BCF">
              <w:rPr>
                <w:sz w:val="16"/>
                <w:szCs w:val="16"/>
              </w:rPr>
              <w:t>Existen artículos en el inventario de stock almacenado.</w:t>
            </w:r>
          </w:p>
        </w:tc>
      </w:tr>
      <w:tr w:rsidR="00755F95" w14:paraId="671EDEBB" w14:textId="77777777" w:rsidTr="00C332F3">
        <w:trPr>
          <w:cantSplit/>
        </w:trPr>
        <w:tc>
          <w:tcPr>
            <w:tcW w:w="1797" w:type="dxa"/>
            <w:gridSpan w:val="2"/>
            <w:shd w:val="clear" w:color="auto" w:fill="262626" w:themeFill="text1" w:themeFillTint="D9"/>
          </w:tcPr>
          <w:p w14:paraId="59025CA5" w14:textId="77777777" w:rsidR="00755F95" w:rsidRPr="00FF6E96" w:rsidRDefault="00755F95" w:rsidP="00C332F3">
            <w:pPr>
              <w:spacing w:before="120" w:after="120"/>
              <w:rPr>
                <w:i/>
                <w:iCs/>
                <w:sz w:val="16"/>
                <w:szCs w:val="16"/>
              </w:rPr>
            </w:pPr>
            <w:r w:rsidRPr="00FF6E96">
              <w:rPr>
                <w:i/>
                <w:iCs/>
                <w:sz w:val="16"/>
                <w:szCs w:val="16"/>
              </w:rPr>
              <w:t>Postcondiciones</w:t>
            </w:r>
          </w:p>
        </w:tc>
        <w:tc>
          <w:tcPr>
            <w:tcW w:w="6843" w:type="dxa"/>
            <w:gridSpan w:val="2"/>
          </w:tcPr>
          <w:p w14:paraId="4AA91A88" w14:textId="77777777" w:rsidR="00755F95" w:rsidRDefault="00755F95">
            <w:pPr>
              <w:pStyle w:val="Prrafodelista"/>
              <w:numPr>
                <w:ilvl w:val="0"/>
                <w:numId w:val="41"/>
              </w:numPr>
              <w:spacing w:before="120" w:after="120"/>
              <w:rPr>
                <w:sz w:val="16"/>
                <w:szCs w:val="16"/>
              </w:rPr>
            </w:pPr>
            <w:r w:rsidRPr="00AB7BCF">
              <w:rPr>
                <w:sz w:val="16"/>
                <w:szCs w:val="16"/>
              </w:rPr>
              <w:t xml:space="preserve">Los artículos con vencimiento alcanzado vuelven al stock general en una unidad por artículo. </w:t>
            </w:r>
          </w:p>
          <w:p w14:paraId="546BAA9F" w14:textId="77777777" w:rsidR="00755F95" w:rsidRDefault="00755F95">
            <w:pPr>
              <w:pStyle w:val="Prrafodelista"/>
              <w:numPr>
                <w:ilvl w:val="0"/>
                <w:numId w:val="41"/>
              </w:numPr>
              <w:spacing w:before="120" w:after="120"/>
              <w:rPr>
                <w:sz w:val="16"/>
                <w:szCs w:val="16"/>
              </w:rPr>
            </w:pPr>
            <w:r w:rsidRPr="00AB7BCF">
              <w:rPr>
                <w:sz w:val="16"/>
                <w:szCs w:val="16"/>
              </w:rPr>
              <w:t xml:space="preserve">El Cliente fue notificado con anticipación y al momento del vencimiento. </w:t>
            </w:r>
          </w:p>
          <w:p w14:paraId="417D8016" w14:textId="77777777" w:rsidR="00755F95" w:rsidRDefault="00755F95">
            <w:pPr>
              <w:pStyle w:val="Prrafodelista"/>
              <w:numPr>
                <w:ilvl w:val="0"/>
                <w:numId w:val="41"/>
              </w:numPr>
              <w:spacing w:before="120" w:after="120"/>
              <w:rPr>
                <w:sz w:val="16"/>
                <w:szCs w:val="16"/>
              </w:rPr>
            </w:pPr>
            <w:r w:rsidRPr="00AB7BCF">
              <w:rPr>
                <w:sz w:val="16"/>
                <w:szCs w:val="16"/>
              </w:rPr>
              <w:t xml:space="preserve">No se acreditan puntos ni compensaciones. </w:t>
            </w:r>
          </w:p>
          <w:p w14:paraId="06A79C2B" w14:textId="77777777" w:rsidR="00755F95" w:rsidRPr="00FD7AA4" w:rsidRDefault="00755F95">
            <w:pPr>
              <w:pStyle w:val="Prrafodelista"/>
              <w:numPr>
                <w:ilvl w:val="0"/>
                <w:numId w:val="45"/>
              </w:numPr>
              <w:spacing w:before="120" w:after="120"/>
              <w:rPr>
                <w:sz w:val="16"/>
                <w:szCs w:val="16"/>
              </w:rPr>
            </w:pPr>
            <w:r w:rsidRPr="00AB7BCF">
              <w:rPr>
                <w:sz w:val="16"/>
                <w:szCs w:val="16"/>
              </w:rPr>
              <w:t>Todas las transiciones quedan registradas en el log de auditoría.</w:t>
            </w:r>
          </w:p>
        </w:tc>
      </w:tr>
      <w:tr w:rsidR="00755F95" w14:paraId="721C769A" w14:textId="77777777" w:rsidTr="00C332F3">
        <w:trPr>
          <w:cantSplit/>
        </w:trPr>
        <w:tc>
          <w:tcPr>
            <w:tcW w:w="8640" w:type="dxa"/>
            <w:gridSpan w:val="4"/>
            <w:shd w:val="clear" w:color="auto" w:fill="000000" w:themeFill="text1"/>
            <w:vAlign w:val="center"/>
          </w:tcPr>
          <w:p w14:paraId="2653A638" w14:textId="77777777" w:rsidR="00755F95" w:rsidRPr="00FF6E96" w:rsidRDefault="00755F95" w:rsidP="00C332F3">
            <w:pPr>
              <w:spacing w:before="120" w:after="120"/>
              <w:rPr>
                <w:b/>
                <w:bCs/>
                <w:sz w:val="16"/>
                <w:szCs w:val="16"/>
              </w:rPr>
            </w:pPr>
            <w:r w:rsidRPr="00FF6E96">
              <w:rPr>
                <w:b/>
                <w:bCs/>
                <w:color w:val="FFFFFF" w:themeColor="background1"/>
                <w:sz w:val="16"/>
                <w:szCs w:val="16"/>
              </w:rPr>
              <w:t>Flujo de Eventos Principal</w:t>
            </w:r>
          </w:p>
        </w:tc>
      </w:tr>
      <w:tr w:rsidR="00755F95" w14:paraId="672935DC" w14:textId="77777777" w:rsidTr="00C332F3">
        <w:trPr>
          <w:cantSplit/>
        </w:trPr>
        <w:tc>
          <w:tcPr>
            <w:tcW w:w="562" w:type="dxa"/>
            <w:shd w:val="clear" w:color="auto" w:fill="262626" w:themeFill="text1" w:themeFillTint="D9"/>
            <w:vAlign w:val="center"/>
          </w:tcPr>
          <w:p w14:paraId="48FEDDFE" w14:textId="77777777" w:rsidR="00755F95" w:rsidRPr="00FF6E96" w:rsidRDefault="00755F95"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7497306A" w14:textId="77777777" w:rsidR="00755F95" w:rsidRPr="00FF6E96" w:rsidRDefault="00755F95" w:rsidP="00C332F3">
            <w:pPr>
              <w:spacing w:before="120" w:after="120"/>
              <w:rPr>
                <w:i/>
                <w:iCs/>
                <w:sz w:val="16"/>
                <w:szCs w:val="16"/>
              </w:rPr>
            </w:pPr>
            <w:r w:rsidRPr="00FF6E96">
              <w:rPr>
                <w:i/>
                <w:iCs/>
                <w:sz w:val="16"/>
                <w:szCs w:val="16"/>
              </w:rPr>
              <w:t>Acción</w:t>
            </w:r>
          </w:p>
        </w:tc>
      </w:tr>
      <w:tr w:rsidR="00755F95" w14:paraId="3D643EDF" w14:textId="77777777" w:rsidTr="00C332F3">
        <w:trPr>
          <w:cantSplit/>
        </w:trPr>
        <w:tc>
          <w:tcPr>
            <w:tcW w:w="562" w:type="dxa"/>
            <w:vAlign w:val="center"/>
          </w:tcPr>
          <w:p w14:paraId="330433BB" w14:textId="77777777" w:rsidR="00755F95" w:rsidRPr="00FF6E96" w:rsidRDefault="00755F95" w:rsidP="00C332F3">
            <w:pPr>
              <w:spacing w:before="120" w:after="120"/>
              <w:jc w:val="center"/>
              <w:rPr>
                <w:b/>
                <w:bCs/>
                <w:sz w:val="16"/>
                <w:szCs w:val="16"/>
              </w:rPr>
            </w:pPr>
            <w:r w:rsidRPr="00FF6E96">
              <w:rPr>
                <w:b/>
                <w:bCs/>
                <w:sz w:val="16"/>
                <w:szCs w:val="16"/>
              </w:rPr>
              <w:t>1</w:t>
            </w:r>
          </w:p>
        </w:tc>
        <w:tc>
          <w:tcPr>
            <w:tcW w:w="8078" w:type="dxa"/>
            <w:gridSpan w:val="3"/>
            <w:vAlign w:val="center"/>
          </w:tcPr>
          <w:p w14:paraId="43415B9C" w14:textId="77777777" w:rsidR="00755F95" w:rsidRPr="00FF6E96" w:rsidRDefault="00755F95" w:rsidP="00C332F3">
            <w:pPr>
              <w:spacing w:before="120" w:after="120"/>
              <w:rPr>
                <w:i/>
                <w:iCs/>
                <w:sz w:val="16"/>
                <w:szCs w:val="16"/>
              </w:rPr>
            </w:pPr>
            <w:r w:rsidRPr="00A658CE">
              <w:rPr>
                <w:i/>
                <w:iCs/>
                <w:sz w:val="16"/>
                <w:szCs w:val="16"/>
              </w:rPr>
              <w:t>El Temporizador ejecuta el ciclo diario de evaluación de vencimientos.</w:t>
            </w:r>
          </w:p>
        </w:tc>
      </w:tr>
      <w:tr w:rsidR="00755F95" w14:paraId="4935865E" w14:textId="77777777" w:rsidTr="00C332F3">
        <w:trPr>
          <w:cantSplit/>
        </w:trPr>
        <w:tc>
          <w:tcPr>
            <w:tcW w:w="562" w:type="dxa"/>
            <w:vAlign w:val="center"/>
          </w:tcPr>
          <w:p w14:paraId="49CCCAA0" w14:textId="77777777" w:rsidR="00755F95" w:rsidRPr="00FF6E96" w:rsidRDefault="00755F95" w:rsidP="00C332F3">
            <w:pPr>
              <w:spacing w:before="120" w:after="120"/>
              <w:jc w:val="center"/>
              <w:rPr>
                <w:b/>
                <w:bCs/>
                <w:sz w:val="16"/>
                <w:szCs w:val="16"/>
              </w:rPr>
            </w:pPr>
            <w:r w:rsidRPr="00FF6E96">
              <w:rPr>
                <w:b/>
                <w:bCs/>
                <w:sz w:val="16"/>
                <w:szCs w:val="16"/>
              </w:rPr>
              <w:t>2</w:t>
            </w:r>
          </w:p>
        </w:tc>
        <w:tc>
          <w:tcPr>
            <w:tcW w:w="8078" w:type="dxa"/>
            <w:gridSpan w:val="3"/>
            <w:vAlign w:val="center"/>
          </w:tcPr>
          <w:p w14:paraId="50863F41" w14:textId="77777777" w:rsidR="00755F95" w:rsidRPr="00FF6E96" w:rsidRDefault="00755F95" w:rsidP="00C332F3">
            <w:pPr>
              <w:spacing w:before="120" w:after="120"/>
              <w:rPr>
                <w:i/>
                <w:iCs/>
                <w:sz w:val="16"/>
                <w:szCs w:val="16"/>
              </w:rPr>
            </w:pPr>
            <w:r w:rsidRPr="00A658CE">
              <w:rPr>
                <w:i/>
                <w:iCs/>
                <w:sz w:val="16"/>
                <w:szCs w:val="16"/>
              </w:rPr>
              <w:t>El sistema consulta todos los artículos en el inventario de stock almacenado y evalúa sus fechas de vencimiento.</w:t>
            </w:r>
          </w:p>
        </w:tc>
      </w:tr>
      <w:tr w:rsidR="00755F95" w14:paraId="75E5101A" w14:textId="77777777" w:rsidTr="00C332F3">
        <w:trPr>
          <w:cantSplit/>
        </w:trPr>
        <w:tc>
          <w:tcPr>
            <w:tcW w:w="562" w:type="dxa"/>
            <w:vAlign w:val="center"/>
          </w:tcPr>
          <w:p w14:paraId="25709140" w14:textId="77777777" w:rsidR="00755F95" w:rsidRPr="00FF6E96" w:rsidRDefault="00755F95" w:rsidP="00C332F3">
            <w:pPr>
              <w:spacing w:before="120" w:after="120"/>
              <w:jc w:val="center"/>
              <w:rPr>
                <w:b/>
                <w:bCs/>
                <w:sz w:val="16"/>
                <w:szCs w:val="16"/>
              </w:rPr>
            </w:pPr>
            <w:r w:rsidRPr="00FF6E96">
              <w:rPr>
                <w:b/>
                <w:bCs/>
                <w:sz w:val="16"/>
                <w:szCs w:val="16"/>
              </w:rPr>
              <w:t>3</w:t>
            </w:r>
          </w:p>
        </w:tc>
        <w:tc>
          <w:tcPr>
            <w:tcW w:w="8078" w:type="dxa"/>
            <w:gridSpan w:val="3"/>
            <w:vAlign w:val="center"/>
          </w:tcPr>
          <w:p w14:paraId="6A811A91" w14:textId="0446C293" w:rsidR="00755F95" w:rsidRPr="00FF6E96" w:rsidRDefault="00755F95" w:rsidP="00C332F3">
            <w:pPr>
              <w:spacing w:before="120" w:after="120"/>
              <w:rPr>
                <w:i/>
                <w:iCs/>
                <w:sz w:val="16"/>
                <w:szCs w:val="16"/>
              </w:rPr>
            </w:pPr>
            <w:r w:rsidRPr="00A658CE">
              <w:rPr>
                <w:i/>
                <w:iCs/>
                <w:sz w:val="16"/>
                <w:szCs w:val="16"/>
              </w:rPr>
              <w:t xml:space="preserve">Para cada artículo cuya fecha de vencimiento sea exactamente 7 días desde la fecha actual: el sistema envía al Cliente propietario una notificación de proximidad de vencimiento con el detalle del artículo, la fecha exacta de vencimiento y acceso directo a </w:t>
            </w:r>
            <w:r w:rsidR="002D250D">
              <w:rPr>
                <w:i/>
                <w:iCs/>
                <w:sz w:val="16"/>
                <w:szCs w:val="16"/>
              </w:rPr>
              <w:t>CU-STK-DES</w:t>
            </w:r>
            <w:r w:rsidRPr="00A658CE">
              <w:rPr>
                <w:i/>
                <w:iCs/>
                <w:sz w:val="16"/>
                <w:szCs w:val="16"/>
              </w:rPr>
              <w:t xml:space="preserve"> (Solicitar Despacho).</w:t>
            </w:r>
          </w:p>
        </w:tc>
      </w:tr>
      <w:tr w:rsidR="00755F95" w14:paraId="45B755F3" w14:textId="77777777" w:rsidTr="00C332F3">
        <w:trPr>
          <w:cantSplit/>
        </w:trPr>
        <w:tc>
          <w:tcPr>
            <w:tcW w:w="562" w:type="dxa"/>
            <w:vAlign w:val="center"/>
          </w:tcPr>
          <w:p w14:paraId="6FA7B712" w14:textId="77777777" w:rsidR="00755F95" w:rsidRPr="00FF6E96" w:rsidRDefault="00755F95" w:rsidP="00C332F3">
            <w:pPr>
              <w:spacing w:before="120" w:after="120"/>
              <w:jc w:val="center"/>
              <w:rPr>
                <w:b/>
                <w:bCs/>
                <w:sz w:val="16"/>
                <w:szCs w:val="16"/>
              </w:rPr>
            </w:pPr>
            <w:r w:rsidRPr="00FF6E96">
              <w:rPr>
                <w:b/>
                <w:bCs/>
                <w:sz w:val="16"/>
                <w:szCs w:val="16"/>
              </w:rPr>
              <w:lastRenderedPageBreak/>
              <w:t>4</w:t>
            </w:r>
          </w:p>
        </w:tc>
        <w:tc>
          <w:tcPr>
            <w:tcW w:w="8078" w:type="dxa"/>
            <w:gridSpan w:val="3"/>
            <w:vAlign w:val="center"/>
          </w:tcPr>
          <w:p w14:paraId="102710AC" w14:textId="77777777" w:rsidR="00755F95" w:rsidRPr="00FF6E96" w:rsidRDefault="00755F95" w:rsidP="00C332F3">
            <w:pPr>
              <w:spacing w:before="120" w:after="120"/>
              <w:rPr>
                <w:i/>
                <w:iCs/>
                <w:sz w:val="16"/>
                <w:szCs w:val="16"/>
              </w:rPr>
            </w:pPr>
            <w:r w:rsidRPr="00A658CE">
              <w:rPr>
                <w:i/>
                <w:iCs/>
                <w:sz w:val="16"/>
                <w:szCs w:val="16"/>
              </w:rPr>
              <w:t xml:space="preserve">Para cada artículo cuya fecha de vencimiento sea igual o anterior a la fecha actual y cuyo estado sea "Disponible": el sistema ejecuta dentro de una transacción atómica: (a) cambia el estado del artículo a "Vencido </w:t>
            </w:r>
            <w:r>
              <w:rPr>
                <w:i/>
                <w:iCs/>
                <w:sz w:val="16"/>
                <w:szCs w:val="16"/>
              </w:rPr>
              <w:t>-</w:t>
            </w:r>
            <w:r w:rsidRPr="00A658CE">
              <w:rPr>
                <w:i/>
                <w:iCs/>
                <w:sz w:val="16"/>
                <w:szCs w:val="16"/>
              </w:rPr>
              <w:t xml:space="preserve"> Devuelto al stock"; (b) incrementa el stock general del producto en una unidad; (c) envía al Cliente una notificación informando que el artículo fue reintegrado al stock general por vencimiento del plazo de retención, sin posibilidad de recupero.</w:t>
            </w:r>
          </w:p>
        </w:tc>
      </w:tr>
      <w:tr w:rsidR="00755F95" w14:paraId="71FDFDD8" w14:textId="77777777" w:rsidTr="00C332F3">
        <w:trPr>
          <w:cantSplit/>
        </w:trPr>
        <w:tc>
          <w:tcPr>
            <w:tcW w:w="562" w:type="dxa"/>
            <w:vAlign w:val="center"/>
          </w:tcPr>
          <w:p w14:paraId="25691F59" w14:textId="77777777" w:rsidR="00755F95" w:rsidRPr="00FF6E96" w:rsidRDefault="00755F95" w:rsidP="00C332F3">
            <w:pPr>
              <w:spacing w:before="120" w:after="120"/>
              <w:jc w:val="center"/>
              <w:rPr>
                <w:b/>
                <w:bCs/>
                <w:sz w:val="16"/>
                <w:szCs w:val="16"/>
              </w:rPr>
            </w:pPr>
            <w:r w:rsidRPr="00FF6E96">
              <w:rPr>
                <w:b/>
                <w:bCs/>
                <w:sz w:val="16"/>
                <w:szCs w:val="16"/>
              </w:rPr>
              <w:t>5</w:t>
            </w:r>
          </w:p>
        </w:tc>
        <w:tc>
          <w:tcPr>
            <w:tcW w:w="8078" w:type="dxa"/>
            <w:gridSpan w:val="3"/>
            <w:vAlign w:val="center"/>
          </w:tcPr>
          <w:p w14:paraId="4CE46B87" w14:textId="77777777" w:rsidR="00755F95" w:rsidRPr="00FF6E96" w:rsidRDefault="00755F95" w:rsidP="00C332F3">
            <w:pPr>
              <w:spacing w:before="120" w:after="120"/>
              <w:rPr>
                <w:i/>
                <w:iCs/>
                <w:sz w:val="16"/>
                <w:szCs w:val="16"/>
              </w:rPr>
            </w:pPr>
            <w:r w:rsidRPr="0036040D">
              <w:rPr>
                <w:i/>
                <w:iCs/>
                <w:sz w:val="16"/>
                <w:szCs w:val="16"/>
              </w:rPr>
              <w:t xml:space="preserve">El sistema registra en el log de auditoría cada transición ejecutada con </w:t>
            </w:r>
            <w:proofErr w:type="spellStart"/>
            <w:r w:rsidRPr="0036040D">
              <w:rPr>
                <w:i/>
                <w:iCs/>
                <w:sz w:val="16"/>
                <w:szCs w:val="16"/>
              </w:rPr>
              <w:t>timestamp</w:t>
            </w:r>
            <w:proofErr w:type="spellEnd"/>
            <w:r w:rsidRPr="0036040D">
              <w:rPr>
                <w:i/>
                <w:iCs/>
                <w:sz w:val="16"/>
                <w:szCs w:val="16"/>
              </w:rPr>
              <w:t>, cliente afectado y producto.</w:t>
            </w:r>
          </w:p>
        </w:tc>
      </w:tr>
      <w:tr w:rsidR="00755F95" w14:paraId="7D79E6D9" w14:textId="77777777" w:rsidTr="00C332F3">
        <w:trPr>
          <w:cantSplit/>
        </w:trPr>
        <w:tc>
          <w:tcPr>
            <w:tcW w:w="8640" w:type="dxa"/>
            <w:gridSpan w:val="4"/>
            <w:shd w:val="clear" w:color="auto" w:fill="000000" w:themeFill="text1"/>
            <w:vAlign w:val="center"/>
          </w:tcPr>
          <w:p w14:paraId="38004593" w14:textId="77777777" w:rsidR="00755F95" w:rsidRPr="00FF6E96" w:rsidRDefault="00755F95" w:rsidP="00C332F3">
            <w:pPr>
              <w:spacing w:before="120" w:after="120"/>
              <w:rPr>
                <w:b/>
                <w:bCs/>
                <w:sz w:val="16"/>
                <w:szCs w:val="16"/>
              </w:rPr>
            </w:pPr>
            <w:r>
              <w:rPr>
                <w:b/>
                <w:bCs/>
                <w:sz w:val="16"/>
                <w:szCs w:val="16"/>
              </w:rPr>
              <w:t>Flujos de Eventos Alternativo</w:t>
            </w:r>
          </w:p>
        </w:tc>
      </w:tr>
      <w:tr w:rsidR="00755F95" w14:paraId="2A9F87BC" w14:textId="77777777" w:rsidTr="00C332F3">
        <w:trPr>
          <w:cantSplit/>
        </w:trPr>
        <w:tc>
          <w:tcPr>
            <w:tcW w:w="562" w:type="dxa"/>
            <w:shd w:val="clear" w:color="auto" w:fill="262626" w:themeFill="text1" w:themeFillTint="D9"/>
            <w:vAlign w:val="center"/>
          </w:tcPr>
          <w:p w14:paraId="489A19DA" w14:textId="77777777" w:rsidR="00755F95" w:rsidRPr="00FF6E96" w:rsidRDefault="00755F95"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5ADEA652" w14:textId="77777777" w:rsidR="00755F95" w:rsidRPr="00FF6E96" w:rsidRDefault="00755F95" w:rsidP="00C332F3">
            <w:pPr>
              <w:spacing w:before="120" w:after="120"/>
              <w:rPr>
                <w:i/>
                <w:iCs/>
                <w:sz w:val="16"/>
                <w:szCs w:val="16"/>
              </w:rPr>
            </w:pPr>
            <w:r w:rsidRPr="00FF6E96">
              <w:rPr>
                <w:i/>
                <w:iCs/>
                <w:sz w:val="16"/>
                <w:szCs w:val="16"/>
              </w:rPr>
              <w:t>Descripción</w:t>
            </w:r>
          </w:p>
        </w:tc>
      </w:tr>
      <w:tr w:rsidR="00755F95" w14:paraId="3CB3A790" w14:textId="77777777" w:rsidTr="00C332F3">
        <w:trPr>
          <w:cantSplit/>
        </w:trPr>
        <w:tc>
          <w:tcPr>
            <w:tcW w:w="562" w:type="dxa"/>
            <w:vAlign w:val="center"/>
          </w:tcPr>
          <w:p w14:paraId="4526F902" w14:textId="77777777" w:rsidR="00755F95" w:rsidRPr="00FF6E96" w:rsidRDefault="00755F95" w:rsidP="00C332F3">
            <w:pPr>
              <w:spacing w:before="120" w:after="120"/>
              <w:jc w:val="center"/>
              <w:rPr>
                <w:b/>
                <w:bCs/>
                <w:sz w:val="16"/>
                <w:szCs w:val="16"/>
              </w:rPr>
            </w:pPr>
            <w:r>
              <w:rPr>
                <w:b/>
                <w:bCs/>
                <w:sz w:val="16"/>
                <w:szCs w:val="16"/>
              </w:rPr>
              <w:t>A1</w:t>
            </w:r>
          </w:p>
        </w:tc>
        <w:tc>
          <w:tcPr>
            <w:tcW w:w="8078" w:type="dxa"/>
            <w:gridSpan w:val="3"/>
            <w:vAlign w:val="center"/>
          </w:tcPr>
          <w:p w14:paraId="032BA709" w14:textId="77777777" w:rsidR="00755F95" w:rsidRPr="00FF6E96" w:rsidRDefault="00755F95" w:rsidP="00C332F3">
            <w:pPr>
              <w:spacing w:before="120" w:after="120"/>
              <w:rPr>
                <w:sz w:val="16"/>
                <w:szCs w:val="16"/>
              </w:rPr>
            </w:pPr>
            <w:r w:rsidRPr="0036040D">
              <w:rPr>
                <w:sz w:val="16"/>
                <w:szCs w:val="16"/>
              </w:rPr>
              <w:t>En el paso 4, si el artículo está en estado "Pendiente de despacho" cuando alcanza su fecha de vencimiento, el sistema no lo reintegra al stock general. En su lugar: envía una alerta al Administrador indicando el artículo, el cliente y la situación; extiende automáticamente el plazo de retención del artículo por 3 días adicionales para permitir la resolución manual; registra la extensión automática en el log de auditoría.</w:t>
            </w:r>
          </w:p>
        </w:tc>
      </w:tr>
      <w:tr w:rsidR="00755F95" w14:paraId="74AF9375" w14:textId="77777777" w:rsidTr="00C332F3">
        <w:trPr>
          <w:cantSplit/>
        </w:trPr>
        <w:tc>
          <w:tcPr>
            <w:tcW w:w="8640" w:type="dxa"/>
            <w:gridSpan w:val="4"/>
            <w:shd w:val="clear" w:color="auto" w:fill="000000" w:themeFill="text1"/>
            <w:vAlign w:val="center"/>
          </w:tcPr>
          <w:p w14:paraId="533007FF" w14:textId="77777777" w:rsidR="00755F95" w:rsidRPr="00233EBD" w:rsidRDefault="00755F95" w:rsidP="00C332F3">
            <w:pPr>
              <w:spacing w:before="120" w:after="120"/>
              <w:rPr>
                <w:b/>
                <w:bCs/>
                <w:sz w:val="16"/>
                <w:szCs w:val="16"/>
              </w:rPr>
            </w:pPr>
            <w:r w:rsidRPr="00233EBD">
              <w:rPr>
                <w:b/>
                <w:bCs/>
                <w:sz w:val="16"/>
                <w:szCs w:val="16"/>
              </w:rPr>
              <w:t>Excepciones</w:t>
            </w:r>
          </w:p>
        </w:tc>
      </w:tr>
      <w:tr w:rsidR="00755F95" w14:paraId="4BBDEF28" w14:textId="77777777" w:rsidTr="00C332F3">
        <w:trPr>
          <w:cantSplit/>
        </w:trPr>
        <w:tc>
          <w:tcPr>
            <w:tcW w:w="562" w:type="dxa"/>
            <w:vAlign w:val="center"/>
          </w:tcPr>
          <w:p w14:paraId="0EB8D6D5" w14:textId="77777777" w:rsidR="00755F95" w:rsidRPr="00FF6E96" w:rsidRDefault="00755F95" w:rsidP="00C332F3">
            <w:pPr>
              <w:spacing w:before="120" w:after="120"/>
              <w:jc w:val="center"/>
              <w:rPr>
                <w:b/>
                <w:bCs/>
                <w:sz w:val="16"/>
                <w:szCs w:val="16"/>
              </w:rPr>
            </w:pPr>
            <w:r>
              <w:rPr>
                <w:b/>
                <w:bCs/>
                <w:sz w:val="16"/>
                <w:szCs w:val="16"/>
              </w:rPr>
              <w:t>E1</w:t>
            </w:r>
          </w:p>
        </w:tc>
        <w:tc>
          <w:tcPr>
            <w:tcW w:w="8078" w:type="dxa"/>
            <w:gridSpan w:val="3"/>
            <w:vAlign w:val="center"/>
          </w:tcPr>
          <w:p w14:paraId="64166F6F" w14:textId="77777777" w:rsidR="00755F95" w:rsidRPr="00FF6E96" w:rsidRDefault="00755F95" w:rsidP="00C332F3">
            <w:pPr>
              <w:spacing w:before="120" w:after="120"/>
              <w:rPr>
                <w:sz w:val="16"/>
                <w:szCs w:val="16"/>
              </w:rPr>
            </w:pPr>
            <w:r w:rsidRPr="0036040D">
              <w:rPr>
                <w:sz w:val="16"/>
                <w:szCs w:val="16"/>
              </w:rPr>
              <w:t>En el paso 3, si el artículo está en estado "Pendiente de despacho" cuando se cumplen los 7 días previos al vencimiento, el sistema omite la notificación de proximidad ya que existe una solicitud activa en proceso.</w:t>
            </w:r>
          </w:p>
        </w:tc>
      </w:tr>
      <w:tr w:rsidR="00755F95" w14:paraId="52A2DE00" w14:textId="77777777" w:rsidTr="00C332F3">
        <w:trPr>
          <w:cantSplit/>
        </w:trPr>
        <w:tc>
          <w:tcPr>
            <w:tcW w:w="562" w:type="dxa"/>
            <w:vAlign w:val="center"/>
          </w:tcPr>
          <w:p w14:paraId="508CB8B5" w14:textId="77777777" w:rsidR="00755F95" w:rsidRDefault="00755F95" w:rsidP="00C332F3">
            <w:pPr>
              <w:spacing w:before="120" w:after="120"/>
              <w:jc w:val="center"/>
              <w:rPr>
                <w:b/>
                <w:bCs/>
                <w:sz w:val="16"/>
                <w:szCs w:val="16"/>
              </w:rPr>
            </w:pPr>
            <w:r>
              <w:rPr>
                <w:b/>
                <w:bCs/>
                <w:sz w:val="16"/>
                <w:szCs w:val="16"/>
              </w:rPr>
              <w:t>E2</w:t>
            </w:r>
          </w:p>
        </w:tc>
        <w:tc>
          <w:tcPr>
            <w:tcW w:w="8078" w:type="dxa"/>
            <w:gridSpan w:val="3"/>
            <w:vAlign w:val="center"/>
          </w:tcPr>
          <w:p w14:paraId="4196D62A" w14:textId="77777777" w:rsidR="00755F95" w:rsidRPr="0036040D" w:rsidRDefault="00755F95" w:rsidP="00C332F3">
            <w:pPr>
              <w:spacing w:before="120" w:after="120"/>
              <w:rPr>
                <w:sz w:val="16"/>
                <w:szCs w:val="16"/>
              </w:rPr>
            </w:pPr>
            <w:r w:rsidRPr="0036040D">
              <w:rPr>
                <w:sz w:val="16"/>
                <w:szCs w:val="16"/>
              </w:rPr>
              <w:t>En el paso 2, si no hay artículos próximos a vencer ni vencidos, el ciclo concluye sin generar ninguna acción ni notificación. El evento queda registrado en el log con resultado "ciclo completado sin artículos elegibles".</w:t>
            </w:r>
          </w:p>
        </w:tc>
      </w:tr>
      <w:tr w:rsidR="00755F95" w14:paraId="1B552FF1" w14:textId="77777777" w:rsidTr="00C332F3">
        <w:trPr>
          <w:cantSplit/>
        </w:trPr>
        <w:tc>
          <w:tcPr>
            <w:tcW w:w="8640" w:type="dxa"/>
            <w:gridSpan w:val="4"/>
            <w:shd w:val="clear" w:color="auto" w:fill="000000" w:themeFill="text1"/>
            <w:vAlign w:val="center"/>
          </w:tcPr>
          <w:p w14:paraId="4D2B908C" w14:textId="77777777" w:rsidR="00755F95" w:rsidRPr="00D37409" w:rsidRDefault="00755F95" w:rsidP="00C332F3">
            <w:pPr>
              <w:spacing w:before="120" w:after="120"/>
              <w:rPr>
                <w:b/>
                <w:bCs/>
                <w:sz w:val="16"/>
                <w:szCs w:val="16"/>
              </w:rPr>
            </w:pPr>
            <w:r w:rsidRPr="00D37409">
              <w:rPr>
                <w:b/>
                <w:bCs/>
                <w:sz w:val="16"/>
                <w:szCs w:val="16"/>
              </w:rPr>
              <w:t>Detalles</w:t>
            </w:r>
          </w:p>
        </w:tc>
      </w:tr>
      <w:tr w:rsidR="00755F95" w14:paraId="75C2C982" w14:textId="77777777" w:rsidTr="00C332F3">
        <w:trPr>
          <w:cantSplit/>
        </w:trPr>
        <w:tc>
          <w:tcPr>
            <w:tcW w:w="1838" w:type="dxa"/>
            <w:gridSpan w:val="3"/>
            <w:shd w:val="clear" w:color="auto" w:fill="262626" w:themeFill="text1" w:themeFillTint="D9"/>
            <w:vAlign w:val="center"/>
          </w:tcPr>
          <w:p w14:paraId="2E1CE54D" w14:textId="77777777" w:rsidR="00755F95" w:rsidRPr="00D37409" w:rsidRDefault="00755F95" w:rsidP="00C332F3">
            <w:pPr>
              <w:spacing w:before="120" w:after="120"/>
              <w:rPr>
                <w:i/>
                <w:iCs/>
                <w:sz w:val="16"/>
                <w:szCs w:val="16"/>
              </w:rPr>
            </w:pPr>
            <w:r w:rsidRPr="00D37409">
              <w:rPr>
                <w:i/>
                <w:iCs/>
                <w:sz w:val="16"/>
                <w:szCs w:val="16"/>
              </w:rPr>
              <w:t>Estabilidad</w:t>
            </w:r>
          </w:p>
        </w:tc>
        <w:tc>
          <w:tcPr>
            <w:tcW w:w="6802" w:type="dxa"/>
            <w:vAlign w:val="center"/>
          </w:tcPr>
          <w:p w14:paraId="25959005" w14:textId="218C934A" w:rsidR="00755F95" w:rsidRPr="00FF6E96" w:rsidRDefault="003848D3" w:rsidP="00C332F3">
            <w:pPr>
              <w:spacing w:before="120" w:after="120"/>
              <w:rPr>
                <w:sz w:val="16"/>
                <w:szCs w:val="16"/>
              </w:rPr>
            </w:pPr>
            <w:r w:rsidRPr="003848D3">
              <w:rPr>
                <w:sz w:val="16"/>
                <w:szCs w:val="16"/>
              </w:rPr>
              <w:t>Alta</w:t>
            </w:r>
          </w:p>
        </w:tc>
      </w:tr>
      <w:tr w:rsidR="00755F95" w14:paraId="581F84C4" w14:textId="77777777" w:rsidTr="00C332F3">
        <w:trPr>
          <w:cantSplit/>
        </w:trPr>
        <w:tc>
          <w:tcPr>
            <w:tcW w:w="1838" w:type="dxa"/>
            <w:gridSpan w:val="3"/>
            <w:shd w:val="clear" w:color="auto" w:fill="262626" w:themeFill="text1" w:themeFillTint="D9"/>
            <w:vAlign w:val="center"/>
          </w:tcPr>
          <w:p w14:paraId="4CB97B2F" w14:textId="77777777" w:rsidR="00755F95" w:rsidRPr="00D37409" w:rsidRDefault="00755F95" w:rsidP="00C332F3">
            <w:pPr>
              <w:spacing w:before="120" w:after="120"/>
              <w:rPr>
                <w:i/>
                <w:iCs/>
                <w:sz w:val="16"/>
                <w:szCs w:val="16"/>
              </w:rPr>
            </w:pPr>
            <w:r w:rsidRPr="00D37409">
              <w:rPr>
                <w:i/>
                <w:iCs/>
                <w:sz w:val="16"/>
                <w:szCs w:val="16"/>
              </w:rPr>
              <w:t>Frecuencia</w:t>
            </w:r>
          </w:p>
        </w:tc>
        <w:tc>
          <w:tcPr>
            <w:tcW w:w="6802" w:type="dxa"/>
            <w:vAlign w:val="center"/>
          </w:tcPr>
          <w:p w14:paraId="02B796C4" w14:textId="6832FED9" w:rsidR="00755F95" w:rsidRPr="00FF6E96" w:rsidRDefault="003848D3" w:rsidP="00C332F3">
            <w:pPr>
              <w:spacing w:before="120" w:after="120"/>
              <w:rPr>
                <w:sz w:val="16"/>
                <w:szCs w:val="16"/>
              </w:rPr>
            </w:pPr>
            <w:r w:rsidRPr="003848D3">
              <w:rPr>
                <w:sz w:val="16"/>
                <w:szCs w:val="16"/>
              </w:rPr>
              <w:t xml:space="preserve">Alta </w:t>
            </w:r>
            <w:r w:rsidRPr="003848D3">
              <w:rPr>
                <w:i/>
                <w:iCs/>
                <w:sz w:val="16"/>
                <w:szCs w:val="16"/>
              </w:rPr>
              <w:t>(ciclo diario automático; evalúa la totalidad del inventario de stock almacenado buscando artículos próximos a vencer y vencidos en cada ejecución)</w:t>
            </w:r>
          </w:p>
        </w:tc>
      </w:tr>
      <w:tr w:rsidR="00755F95" w14:paraId="1649A70F" w14:textId="77777777" w:rsidTr="00C332F3">
        <w:trPr>
          <w:cantSplit/>
        </w:trPr>
        <w:tc>
          <w:tcPr>
            <w:tcW w:w="1838" w:type="dxa"/>
            <w:gridSpan w:val="3"/>
            <w:shd w:val="clear" w:color="auto" w:fill="262626" w:themeFill="text1" w:themeFillTint="D9"/>
            <w:vAlign w:val="center"/>
          </w:tcPr>
          <w:p w14:paraId="4C352973" w14:textId="77777777" w:rsidR="00755F95" w:rsidRPr="00D37409" w:rsidRDefault="00755F95" w:rsidP="00C332F3">
            <w:pPr>
              <w:spacing w:before="120" w:after="120"/>
              <w:rPr>
                <w:i/>
                <w:iCs/>
                <w:sz w:val="16"/>
                <w:szCs w:val="16"/>
              </w:rPr>
            </w:pPr>
            <w:r w:rsidRPr="00D37409">
              <w:rPr>
                <w:i/>
                <w:iCs/>
                <w:sz w:val="16"/>
                <w:szCs w:val="16"/>
              </w:rPr>
              <w:t>Comentarios</w:t>
            </w:r>
          </w:p>
        </w:tc>
        <w:tc>
          <w:tcPr>
            <w:tcW w:w="6802" w:type="dxa"/>
            <w:vAlign w:val="center"/>
          </w:tcPr>
          <w:p w14:paraId="2E83EDE1" w14:textId="77777777" w:rsidR="00755F95" w:rsidRPr="00FF6E96" w:rsidRDefault="00755F95" w:rsidP="00C332F3">
            <w:pPr>
              <w:spacing w:before="120" w:after="120"/>
              <w:rPr>
                <w:sz w:val="16"/>
                <w:szCs w:val="16"/>
              </w:rPr>
            </w:pPr>
            <w:r>
              <w:rPr>
                <w:sz w:val="16"/>
                <w:szCs w:val="16"/>
              </w:rPr>
              <w:t>-</w:t>
            </w:r>
          </w:p>
        </w:tc>
      </w:tr>
    </w:tbl>
    <w:p w14:paraId="45848662" w14:textId="3FF4B027" w:rsidR="00A6778E" w:rsidRPr="00D6186A" w:rsidRDefault="00A6778E">
      <w:pPr>
        <w:rPr>
          <w:b/>
          <w:bCs/>
        </w:rPr>
      </w:pPr>
    </w:p>
    <w:p w14:paraId="3224FAA8" w14:textId="673C555F" w:rsidR="006E0BD8" w:rsidRPr="006C6540" w:rsidRDefault="006E0BD8">
      <w:pPr>
        <w:rPr>
          <w:b/>
          <w:bCs/>
          <w:i/>
          <w:iCs/>
        </w:rPr>
      </w:pPr>
      <w:r w:rsidRPr="006C6540">
        <w:rPr>
          <w:b/>
          <w:bCs/>
          <w:i/>
          <w:iCs/>
        </w:rPr>
        <w:br w:type="page"/>
      </w:r>
    </w:p>
    <w:tbl>
      <w:tblPr>
        <w:tblStyle w:val="Tablaconcuadrcula"/>
        <w:tblW w:w="8640" w:type="dxa"/>
        <w:tblLook w:val="04A0" w:firstRow="1" w:lastRow="0" w:firstColumn="1" w:lastColumn="0" w:noHBand="0" w:noVBand="1"/>
      </w:tblPr>
      <w:tblGrid>
        <w:gridCol w:w="562"/>
        <w:gridCol w:w="1235"/>
        <w:gridCol w:w="41"/>
        <w:gridCol w:w="6802"/>
      </w:tblGrid>
      <w:tr w:rsidR="008C40C9" w14:paraId="0726A04F" w14:textId="77777777" w:rsidTr="00C332F3">
        <w:trPr>
          <w:cantSplit/>
        </w:trPr>
        <w:tc>
          <w:tcPr>
            <w:tcW w:w="1797" w:type="dxa"/>
            <w:gridSpan w:val="2"/>
            <w:shd w:val="clear" w:color="auto" w:fill="000000" w:themeFill="text1"/>
          </w:tcPr>
          <w:p w14:paraId="1FEEAAA0" w14:textId="77777777" w:rsidR="008C40C9" w:rsidRPr="00FF6E96" w:rsidRDefault="008C40C9" w:rsidP="00C332F3">
            <w:pPr>
              <w:spacing w:before="120" w:after="120"/>
              <w:rPr>
                <w:b/>
                <w:bCs/>
                <w:sz w:val="16"/>
                <w:szCs w:val="16"/>
              </w:rPr>
            </w:pPr>
            <w:r w:rsidRPr="00FF6E96">
              <w:rPr>
                <w:b/>
                <w:bCs/>
                <w:color w:val="FFFFFF" w:themeColor="background1"/>
                <w:sz w:val="16"/>
                <w:szCs w:val="16"/>
              </w:rPr>
              <w:lastRenderedPageBreak/>
              <w:t xml:space="preserve">CU - </w:t>
            </w:r>
            <w:r>
              <w:rPr>
                <w:b/>
                <w:bCs/>
                <w:color w:val="FFFFFF" w:themeColor="background1"/>
                <w:sz w:val="16"/>
                <w:szCs w:val="16"/>
              </w:rPr>
              <w:t>##</w:t>
            </w:r>
          </w:p>
        </w:tc>
        <w:tc>
          <w:tcPr>
            <w:tcW w:w="6843" w:type="dxa"/>
            <w:gridSpan w:val="2"/>
          </w:tcPr>
          <w:p w14:paraId="22147DB0" w14:textId="77777777" w:rsidR="008C40C9" w:rsidRPr="00FF6E96" w:rsidRDefault="008C40C9" w:rsidP="00C332F3">
            <w:pPr>
              <w:spacing w:before="120" w:after="120"/>
              <w:rPr>
                <w:b/>
                <w:bCs/>
                <w:sz w:val="16"/>
                <w:szCs w:val="16"/>
              </w:rPr>
            </w:pPr>
          </w:p>
        </w:tc>
      </w:tr>
      <w:tr w:rsidR="008C40C9" w14:paraId="3A488ACC" w14:textId="77777777" w:rsidTr="00C332F3">
        <w:trPr>
          <w:cantSplit/>
        </w:trPr>
        <w:tc>
          <w:tcPr>
            <w:tcW w:w="1797" w:type="dxa"/>
            <w:gridSpan w:val="2"/>
            <w:shd w:val="clear" w:color="auto" w:fill="262626" w:themeFill="text1" w:themeFillTint="D9"/>
          </w:tcPr>
          <w:p w14:paraId="6FE0A23B" w14:textId="77777777" w:rsidR="008C40C9" w:rsidRPr="00FF6E96" w:rsidRDefault="008C40C9" w:rsidP="00C332F3">
            <w:pPr>
              <w:spacing w:before="120" w:after="120"/>
              <w:rPr>
                <w:i/>
                <w:iCs/>
                <w:sz w:val="16"/>
                <w:szCs w:val="16"/>
              </w:rPr>
            </w:pPr>
            <w:r>
              <w:rPr>
                <w:i/>
                <w:iCs/>
                <w:sz w:val="16"/>
                <w:szCs w:val="16"/>
              </w:rPr>
              <w:t>Objetivos Asociados</w:t>
            </w:r>
          </w:p>
        </w:tc>
        <w:tc>
          <w:tcPr>
            <w:tcW w:w="6843" w:type="dxa"/>
            <w:gridSpan w:val="2"/>
          </w:tcPr>
          <w:p w14:paraId="17BC9FBB" w14:textId="77777777" w:rsidR="008C40C9" w:rsidRPr="00FD7AA4" w:rsidRDefault="008C40C9" w:rsidP="00C332F3">
            <w:pPr>
              <w:spacing w:before="120" w:after="120"/>
              <w:rPr>
                <w:sz w:val="16"/>
                <w:szCs w:val="16"/>
              </w:rPr>
            </w:pPr>
          </w:p>
        </w:tc>
      </w:tr>
      <w:tr w:rsidR="008C40C9" w14:paraId="0A90D896" w14:textId="77777777" w:rsidTr="00C332F3">
        <w:trPr>
          <w:cantSplit/>
        </w:trPr>
        <w:tc>
          <w:tcPr>
            <w:tcW w:w="1797" w:type="dxa"/>
            <w:gridSpan w:val="2"/>
            <w:shd w:val="clear" w:color="auto" w:fill="262626" w:themeFill="text1" w:themeFillTint="D9"/>
          </w:tcPr>
          <w:p w14:paraId="0C0180FD" w14:textId="77777777" w:rsidR="008C40C9" w:rsidRDefault="008C40C9" w:rsidP="00C332F3">
            <w:pPr>
              <w:spacing w:before="120" w:after="120"/>
              <w:rPr>
                <w:i/>
                <w:iCs/>
                <w:sz w:val="16"/>
                <w:szCs w:val="16"/>
              </w:rPr>
            </w:pPr>
            <w:r>
              <w:rPr>
                <w:i/>
                <w:iCs/>
                <w:sz w:val="16"/>
                <w:szCs w:val="16"/>
              </w:rPr>
              <w:t>Requisitos Asociados</w:t>
            </w:r>
          </w:p>
        </w:tc>
        <w:tc>
          <w:tcPr>
            <w:tcW w:w="6843" w:type="dxa"/>
            <w:gridSpan w:val="2"/>
          </w:tcPr>
          <w:p w14:paraId="30BE2B53" w14:textId="77777777" w:rsidR="008C40C9" w:rsidRPr="00FD7AA4" w:rsidRDefault="008C40C9" w:rsidP="00C332F3">
            <w:pPr>
              <w:spacing w:before="120" w:after="120"/>
              <w:rPr>
                <w:sz w:val="16"/>
                <w:szCs w:val="16"/>
              </w:rPr>
            </w:pPr>
          </w:p>
        </w:tc>
      </w:tr>
      <w:tr w:rsidR="008C40C9" w14:paraId="12E46C40" w14:textId="77777777" w:rsidTr="00C332F3">
        <w:trPr>
          <w:cantSplit/>
        </w:trPr>
        <w:tc>
          <w:tcPr>
            <w:tcW w:w="8640" w:type="dxa"/>
            <w:gridSpan w:val="4"/>
            <w:shd w:val="clear" w:color="auto" w:fill="000000" w:themeFill="text1"/>
          </w:tcPr>
          <w:p w14:paraId="71D1A644" w14:textId="77777777" w:rsidR="008C40C9" w:rsidRPr="00233EBD" w:rsidRDefault="008C40C9" w:rsidP="00C332F3">
            <w:pPr>
              <w:spacing w:before="120" w:after="120"/>
              <w:rPr>
                <w:b/>
                <w:bCs/>
                <w:sz w:val="16"/>
                <w:szCs w:val="16"/>
              </w:rPr>
            </w:pPr>
            <w:r w:rsidRPr="00233EBD">
              <w:rPr>
                <w:b/>
                <w:bCs/>
                <w:sz w:val="16"/>
                <w:szCs w:val="16"/>
              </w:rPr>
              <w:t>Actores e Intereses</w:t>
            </w:r>
          </w:p>
        </w:tc>
      </w:tr>
      <w:tr w:rsidR="008C40C9" w14:paraId="5853C76C" w14:textId="77777777" w:rsidTr="00C332F3">
        <w:trPr>
          <w:cantSplit/>
        </w:trPr>
        <w:tc>
          <w:tcPr>
            <w:tcW w:w="1797" w:type="dxa"/>
            <w:gridSpan w:val="2"/>
            <w:shd w:val="clear" w:color="auto" w:fill="262626" w:themeFill="text1" w:themeFillTint="D9"/>
          </w:tcPr>
          <w:p w14:paraId="60199C4E" w14:textId="77777777" w:rsidR="008C40C9" w:rsidRPr="00FF6E96" w:rsidRDefault="008C40C9" w:rsidP="00C332F3">
            <w:pPr>
              <w:spacing w:before="120" w:after="120"/>
              <w:rPr>
                <w:i/>
                <w:iCs/>
                <w:sz w:val="16"/>
                <w:szCs w:val="16"/>
              </w:rPr>
            </w:pPr>
            <w:r w:rsidRPr="00FF6E96">
              <w:rPr>
                <w:i/>
                <w:iCs/>
                <w:sz w:val="16"/>
                <w:szCs w:val="16"/>
              </w:rPr>
              <w:t>Actor</w:t>
            </w:r>
            <w:r>
              <w:rPr>
                <w:i/>
                <w:iCs/>
                <w:sz w:val="16"/>
                <w:szCs w:val="16"/>
              </w:rPr>
              <w:t>es Primarios</w:t>
            </w:r>
          </w:p>
        </w:tc>
        <w:tc>
          <w:tcPr>
            <w:tcW w:w="6843" w:type="dxa"/>
            <w:gridSpan w:val="2"/>
          </w:tcPr>
          <w:p w14:paraId="518E39FF" w14:textId="77777777" w:rsidR="008C40C9" w:rsidRPr="00FD7AA4" w:rsidRDefault="008C40C9" w:rsidP="00C332F3">
            <w:pPr>
              <w:spacing w:before="120" w:after="120"/>
              <w:rPr>
                <w:sz w:val="16"/>
                <w:szCs w:val="16"/>
              </w:rPr>
            </w:pPr>
          </w:p>
        </w:tc>
      </w:tr>
      <w:tr w:rsidR="008C40C9" w14:paraId="53658C41" w14:textId="77777777" w:rsidTr="00C332F3">
        <w:trPr>
          <w:cantSplit/>
        </w:trPr>
        <w:tc>
          <w:tcPr>
            <w:tcW w:w="1797" w:type="dxa"/>
            <w:gridSpan w:val="2"/>
            <w:shd w:val="clear" w:color="auto" w:fill="262626" w:themeFill="text1" w:themeFillTint="D9"/>
          </w:tcPr>
          <w:p w14:paraId="211667A2" w14:textId="77777777" w:rsidR="008C40C9" w:rsidRPr="00FF6E96" w:rsidRDefault="008C40C9" w:rsidP="00C332F3">
            <w:pPr>
              <w:spacing w:before="120" w:after="120"/>
              <w:rPr>
                <w:i/>
                <w:iCs/>
                <w:sz w:val="16"/>
                <w:szCs w:val="16"/>
              </w:rPr>
            </w:pPr>
            <w:r>
              <w:rPr>
                <w:i/>
                <w:iCs/>
                <w:sz w:val="16"/>
                <w:szCs w:val="16"/>
              </w:rPr>
              <w:t>Actores Secundarios</w:t>
            </w:r>
          </w:p>
        </w:tc>
        <w:tc>
          <w:tcPr>
            <w:tcW w:w="6843" w:type="dxa"/>
            <w:gridSpan w:val="2"/>
          </w:tcPr>
          <w:p w14:paraId="73926CD1" w14:textId="77777777" w:rsidR="008C40C9" w:rsidRPr="00FD7AA4" w:rsidRDefault="008C40C9" w:rsidP="00C332F3">
            <w:pPr>
              <w:spacing w:before="120" w:after="120"/>
              <w:rPr>
                <w:sz w:val="16"/>
                <w:szCs w:val="16"/>
              </w:rPr>
            </w:pPr>
          </w:p>
        </w:tc>
      </w:tr>
      <w:tr w:rsidR="008C40C9" w14:paraId="097EC91C" w14:textId="77777777" w:rsidTr="00C332F3">
        <w:trPr>
          <w:cantSplit/>
        </w:trPr>
        <w:tc>
          <w:tcPr>
            <w:tcW w:w="1797" w:type="dxa"/>
            <w:gridSpan w:val="2"/>
            <w:shd w:val="clear" w:color="auto" w:fill="262626" w:themeFill="text1" w:themeFillTint="D9"/>
          </w:tcPr>
          <w:p w14:paraId="79C27D0A" w14:textId="77777777" w:rsidR="008C40C9" w:rsidRPr="00FF6E96" w:rsidRDefault="008C40C9" w:rsidP="00C332F3">
            <w:pPr>
              <w:spacing w:before="120" w:after="120"/>
              <w:rPr>
                <w:i/>
                <w:iCs/>
                <w:sz w:val="16"/>
                <w:szCs w:val="16"/>
              </w:rPr>
            </w:pPr>
            <w:r w:rsidRPr="00FF6E96">
              <w:rPr>
                <w:i/>
                <w:iCs/>
                <w:sz w:val="16"/>
                <w:szCs w:val="16"/>
              </w:rPr>
              <w:t>Precondiciones</w:t>
            </w:r>
          </w:p>
        </w:tc>
        <w:tc>
          <w:tcPr>
            <w:tcW w:w="6843" w:type="dxa"/>
            <w:gridSpan w:val="2"/>
          </w:tcPr>
          <w:p w14:paraId="3543EA42" w14:textId="77777777" w:rsidR="008C40C9" w:rsidRPr="00FD7AA4" w:rsidRDefault="008C40C9">
            <w:pPr>
              <w:pStyle w:val="Prrafodelista"/>
              <w:numPr>
                <w:ilvl w:val="0"/>
                <w:numId w:val="45"/>
              </w:numPr>
              <w:spacing w:before="120" w:after="120"/>
              <w:rPr>
                <w:sz w:val="16"/>
                <w:szCs w:val="16"/>
              </w:rPr>
            </w:pPr>
          </w:p>
        </w:tc>
      </w:tr>
      <w:tr w:rsidR="008C40C9" w14:paraId="09BC1BD4" w14:textId="77777777" w:rsidTr="00C332F3">
        <w:trPr>
          <w:cantSplit/>
        </w:trPr>
        <w:tc>
          <w:tcPr>
            <w:tcW w:w="1797" w:type="dxa"/>
            <w:gridSpan w:val="2"/>
            <w:shd w:val="clear" w:color="auto" w:fill="262626" w:themeFill="text1" w:themeFillTint="D9"/>
          </w:tcPr>
          <w:p w14:paraId="5FF5F68F" w14:textId="77777777" w:rsidR="008C40C9" w:rsidRPr="00FF6E96" w:rsidRDefault="008C40C9" w:rsidP="00C332F3">
            <w:pPr>
              <w:spacing w:before="120" w:after="120"/>
              <w:rPr>
                <w:i/>
                <w:iCs/>
                <w:sz w:val="16"/>
                <w:szCs w:val="16"/>
              </w:rPr>
            </w:pPr>
            <w:r w:rsidRPr="00FF6E96">
              <w:rPr>
                <w:i/>
                <w:iCs/>
                <w:sz w:val="16"/>
                <w:szCs w:val="16"/>
              </w:rPr>
              <w:t>Postcondiciones</w:t>
            </w:r>
          </w:p>
        </w:tc>
        <w:tc>
          <w:tcPr>
            <w:tcW w:w="6843" w:type="dxa"/>
            <w:gridSpan w:val="2"/>
          </w:tcPr>
          <w:p w14:paraId="7A00BF69" w14:textId="77777777" w:rsidR="008C40C9" w:rsidRPr="00FD7AA4" w:rsidRDefault="008C40C9">
            <w:pPr>
              <w:pStyle w:val="Prrafodelista"/>
              <w:numPr>
                <w:ilvl w:val="0"/>
                <w:numId w:val="45"/>
              </w:numPr>
              <w:spacing w:before="120" w:after="120"/>
              <w:rPr>
                <w:sz w:val="16"/>
                <w:szCs w:val="16"/>
              </w:rPr>
            </w:pPr>
          </w:p>
        </w:tc>
      </w:tr>
      <w:tr w:rsidR="008C40C9" w14:paraId="3F276DE4" w14:textId="77777777" w:rsidTr="00C332F3">
        <w:trPr>
          <w:cantSplit/>
        </w:trPr>
        <w:tc>
          <w:tcPr>
            <w:tcW w:w="8640" w:type="dxa"/>
            <w:gridSpan w:val="4"/>
            <w:shd w:val="clear" w:color="auto" w:fill="000000" w:themeFill="text1"/>
            <w:vAlign w:val="center"/>
          </w:tcPr>
          <w:p w14:paraId="10845116" w14:textId="77777777" w:rsidR="008C40C9" w:rsidRPr="00FF6E96" w:rsidRDefault="008C40C9" w:rsidP="00C332F3">
            <w:pPr>
              <w:spacing w:before="120" w:after="120"/>
              <w:rPr>
                <w:b/>
                <w:bCs/>
                <w:sz w:val="16"/>
                <w:szCs w:val="16"/>
              </w:rPr>
            </w:pPr>
            <w:r w:rsidRPr="00FF6E96">
              <w:rPr>
                <w:b/>
                <w:bCs/>
                <w:color w:val="FFFFFF" w:themeColor="background1"/>
                <w:sz w:val="16"/>
                <w:szCs w:val="16"/>
              </w:rPr>
              <w:t>Flujo de Eventos Principal</w:t>
            </w:r>
          </w:p>
        </w:tc>
      </w:tr>
      <w:tr w:rsidR="008C40C9" w14:paraId="24420DCC" w14:textId="77777777" w:rsidTr="00C332F3">
        <w:trPr>
          <w:cantSplit/>
        </w:trPr>
        <w:tc>
          <w:tcPr>
            <w:tcW w:w="562" w:type="dxa"/>
            <w:shd w:val="clear" w:color="auto" w:fill="262626" w:themeFill="text1" w:themeFillTint="D9"/>
            <w:vAlign w:val="center"/>
          </w:tcPr>
          <w:p w14:paraId="66AFA6CE" w14:textId="77777777" w:rsidR="008C40C9" w:rsidRPr="00FF6E96" w:rsidRDefault="008C40C9" w:rsidP="00C332F3">
            <w:pPr>
              <w:spacing w:before="120" w:after="120"/>
              <w:jc w:val="center"/>
              <w:rPr>
                <w:i/>
                <w:iCs/>
                <w:sz w:val="16"/>
                <w:szCs w:val="16"/>
              </w:rPr>
            </w:pPr>
            <w:r w:rsidRPr="00FF6E96">
              <w:rPr>
                <w:i/>
                <w:iCs/>
                <w:sz w:val="16"/>
                <w:szCs w:val="16"/>
              </w:rPr>
              <w:t>Paso</w:t>
            </w:r>
          </w:p>
        </w:tc>
        <w:tc>
          <w:tcPr>
            <w:tcW w:w="8078" w:type="dxa"/>
            <w:gridSpan w:val="3"/>
            <w:shd w:val="clear" w:color="auto" w:fill="262626" w:themeFill="text1" w:themeFillTint="D9"/>
            <w:vAlign w:val="center"/>
          </w:tcPr>
          <w:p w14:paraId="7B9F2B03" w14:textId="77777777" w:rsidR="008C40C9" w:rsidRPr="00FF6E96" w:rsidRDefault="008C40C9" w:rsidP="00C332F3">
            <w:pPr>
              <w:spacing w:before="120" w:after="120"/>
              <w:rPr>
                <w:i/>
                <w:iCs/>
                <w:sz w:val="16"/>
                <w:szCs w:val="16"/>
              </w:rPr>
            </w:pPr>
            <w:r w:rsidRPr="00FF6E96">
              <w:rPr>
                <w:i/>
                <w:iCs/>
                <w:sz w:val="16"/>
                <w:szCs w:val="16"/>
              </w:rPr>
              <w:t>Acción</w:t>
            </w:r>
          </w:p>
        </w:tc>
      </w:tr>
      <w:tr w:rsidR="008C40C9" w14:paraId="69F6CCCA" w14:textId="77777777" w:rsidTr="00C332F3">
        <w:trPr>
          <w:cantSplit/>
        </w:trPr>
        <w:tc>
          <w:tcPr>
            <w:tcW w:w="562" w:type="dxa"/>
            <w:vAlign w:val="center"/>
          </w:tcPr>
          <w:p w14:paraId="151820C1" w14:textId="77777777" w:rsidR="008C40C9" w:rsidRPr="00FF6E96" w:rsidRDefault="008C40C9" w:rsidP="00C332F3">
            <w:pPr>
              <w:spacing w:before="120" w:after="120"/>
              <w:jc w:val="center"/>
              <w:rPr>
                <w:b/>
                <w:bCs/>
                <w:sz w:val="16"/>
                <w:szCs w:val="16"/>
              </w:rPr>
            </w:pPr>
            <w:r w:rsidRPr="00FF6E96">
              <w:rPr>
                <w:b/>
                <w:bCs/>
                <w:sz w:val="16"/>
                <w:szCs w:val="16"/>
              </w:rPr>
              <w:t>1</w:t>
            </w:r>
          </w:p>
        </w:tc>
        <w:tc>
          <w:tcPr>
            <w:tcW w:w="8078" w:type="dxa"/>
            <w:gridSpan w:val="3"/>
            <w:vAlign w:val="center"/>
          </w:tcPr>
          <w:p w14:paraId="59AD5731" w14:textId="77777777" w:rsidR="008C40C9" w:rsidRPr="00FF6E96" w:rsidRDefault="008C40C9" w:rsidP="00C332F3">
            <w:pPr>
              <w:spacing w:before="120" w:after="120"/>
              <w:rPr>
                <w:i/>
                <w:iCs/>
                <w:sz w:val="16"/>
                <w:szCs w:val="16"/>
              </w:rPr>
            </w:pPr>
          </w:p>
        </w:tc>
      </w:tr>
      <w:tr w:rsidR="008C40C9" w14:paraId="19A3FB36" w14:textId="77777777" w:rsidTr="00C332F3">
        <w:trPr>
          <w:cantSplit/>
        </w:trPr>
        <w:tc>
          <w:tcPr>
            <w:tcW w:w="562" w:type="dxa"/>
            <w:vAlign w:val="center"/>
          </w:tcPr>
          <w:p w14:paraId="3C1B40FE" w14:textId="77777777" w:rsidR="008C40C9" w:rsidRPr="00FF6E96" w:rsidRDefault="008C40C9" w:rsidP="00C332F3">
            <w:pPr>
              <w:spacing w:before="120" w:after="120"/>
              <w:jc w:val="center"/>
              <w:rPr>
                <w:b/>
                <w:bCs/>
                <w:sz w:val="16"/>
                <w:szCs w:val="16"/>
              </w:rPr>
            </w:pPr>
            <w:r w:rsidRPr="00FF6E96">
              <w:rPr>
                <w:b/>
                <w:bCs/>
                <w:sz w:val="16"/>
                <w:szCs w:val="16"/>
              </w:rPr>
              <w:t>2</w:t>
            </w:r>
          </w:p>
        </w:tc>
        <w:tc>
          <w:tcPr>
            <w:tcW w:w="8078" w:type="dxa"/>
            <w:gridSpan w:val="3"/>
            <w:vAlign w:val="center"/>
          </w:tcPr>
          <w:p w14:paraId="7C99216B" w14:textId="77777777" w:rsidR="008C40C9" w:rsidRPr="00FF6E96" w:rsidRDefault="008C40C9" w:rsidP="00C332F3">
            <w:pPr>
              <w:spacing w:before="120" w:after="120"/>
              <w:rPr>
                <w:i/>
                <w:iCs/>
                <w:sz w:val="16"/>
                <w:szCs w:val="16"/>
              </w:rPr>
            </w:pPr>
          </w:p>
        </w:tc>
      </w:tr>
      <w:tr w:rsidR="008C40C9" w14:paraId="5F1C985A" w14:textId="77777777" w:rsidTr="00C332F3">
        <w:trPr>
          <w:cantSplit/>
        </w:trPr>
        <w:tc>
          <w:tcPr>
            <w:tcW w:w="562" w:type="dxa"/>
            <w:vAlign w:val="center"/>
          </w:tcPr>
          <w:p w14:paraId="42E90B7A" w14:textId="77777777" w:rsidR="008C40C9" w:rsidRPr="00FF6E96" w:rsidRDefault="008C40C9" w:rsidP="00C332F3">
            <w:pPr>
              <w:spacing w:before="120" w:after="120"/>
              <w:jc w:val="center"/>
              <w:rPr>
                <w:b/>
                <w:bCs/>
                <w:sz w:val="16"/>
                <w:szCs w:val="16"/>
              </w:rPr>
            </w:pPr>
            <w:r w:rsidRPr="00FF6E96">
              <w:rPr>
                <w:b/>
                <w:bCs/>
                <w:sz w:val="16"/>
                <w:szCs w:val="16"/>
              </w:rPr>
              <w:t>3</w:t>
            </w:r>
          </w:p>
        </w:tc>
        <w:tc>
          <w:tcPr>
            <w:tcW w:w="8078" w:type="dxa"/>
            <w:gridSpan w:val="3"/>
            <w:vAlign w:val="center"/>
          </w:tcPr>
          <w:p w14:paraId="016A1E64" w14:textId="77777777" w:rsidR="008C40C9" w:rsidRPr="00FF6E96" w:rsidRDefault="008C40C9" w:rsidP="00C332F3">
            <w:pPr>
              <w:spacing w:before="120" w:after="120"/>
              <w:rPr>
                <w:i/>
                <w:iCs/>
                <w:sz w:val="16"/>
                <w:szCs w:val="16"/>
              </w:rPr>
            </w:pPr>
          </w:p>
        </w:tc>
      </w:tr>
      <w:tr w:rsidR="008C40C9" w14:paraId="19698BBC" w14:textId="77777777" w:rsidTr="00C332F3">
        <w:trPr>
          <w:cantSplit/>
        </w:trPr>
        <w:tc>
          <w:tcPr>
            <w:tcW w:w="562" w:type="dxa"/>
            <w:vAlign w:val="center"/>
          </w:tcPr>
          <w:p w14:paraId="670D8D1C" w14:textId="77777777" w:rsidR="008C40C9" w:rsidRPr="00FF6E96" w:rsidRDefault="008C40C9" w:rsidP="00C332F3">
            <w:pPr>
              <w:spacing w:before="120" w:after="120"/>
              <w:jc w:val="center"/>
              <w:rPr>
                <w:b/>
                <w:bCs/>
                <w:sz w:val="16"/>
                <w:szCs w:val="16"/>
              </w:rPr>
            </w:pPr>
            <w:r w:rsidRPr="00FF6E96">
              <w:rPr>
                <w:b/>
                <w:bCs/>
                <w:sz w:val="16"/>
                <w:szCs w:val="16"/>
              </w:rPr>
              <w:t>4</w:t>
            </w:r>
          </w:p>
        </w:tc>
        <w:tc>
          <w:tcPr>
            <w:tcW w:w="8078" w:type="dxa"/>
            <w:gridSpan w:val="3"/>
            <w:vAlign w:val="center"/>
          </w:tcPr>
          <w:p w14:paraId="0DEB5D5E" w14:textId="77777777" w:rsidR="008C40C9" w:rsidRPr="00FF6E96" w:rsidRDefault="008C40C9" w:rsidP="00C332F3">
            <w:pPr>
              <w:spacing w:before="120" w:after="120"/>
              <w:rPr>
                <w:i/>
                <w:iCs/>
                <w:sz w:val="16"/>
                <w:szCs w:val="16"/>
              </w:rPr>
            </w:pPr>
          </w:p>
        </w:tc>
      </w:tr>
      <w:tr w:rsidR="008C40C9" w14:paraId="7A3D4612" w14:textId="77777777" w:rsidTr="00C332F3">
        <w:trPr>
          <w:cantSplit/>
        </w:trPr>
        <w:tc>
          <w:tcPr>
            <w:tcW w:w="562" w:type="dxa"/>
            <w:vAlign w:val="center"/>
          </w:tcPr>
          <w:p w14:paraId="012261B3" w14:textId="77777777" w:rsidR="008C40C9" w:rsidRPr="00FF6E96" w:rsidRDefault="008C40C9" w:rsidP="00C332F3">
            <w:pPr>
              <w:spacing w:before="120" w:after="120"/>
              <w:jc w:val="center"/>
              <w:rPr>
                <w:b/>
                <w:bCs/>
                <w:sz w:val="16"/>
                <w:szCs w:val="16"/>
              </w:rPr>
            </w:pPr>
            <w:r w:rsidRPr="00FF6E96">
              <w:rPr>
                <w:b/>
                <w:bCs/>
                <w:sz w:val="16"/>
                <w:szCs w:val="16"/>
              </w:rPr>
              <w:t>5</w:t>
            </w:r>
          </w:p>
        </w:tc>
        <w:tc>
          <w:tcPr>
            <w:tcW w:w="8078" w:type="dxa"/>
            <w:gridSpan w:val="3"/>
            <w:vAlign w:val="center"/>
          </w:tcPr>
          <w:p w14:paraId="1F0ABE8F" w14:textId="77777777" w:rsidR="008C40C9" w:rsidRPr="00FF6E96" w:rsidRDefault="008C40C9" w:rsidP="00C332F3">
            <w:pPr>
              <w:spacing w:before="120" w:after="120"/>
              <w:rPr>
                <w:i/>
                <w:iCs/>
                <w:sz w:val="16"/>
                <w:szCs w:val="16"/>
              </w:rPr>
            </w:pPr>
          </w:p>
        </w:tc>
      </w:tr>
      <w:tr w:rsidR="008C40C9" w14:paraId="7F2C19AE" w14:textId="77777777" w:rsidTr="00C332F3">
        <w:trPr>
          <w:cantSplit/>
        </w:trPr>
        <w:tc>
          <w:tcPr>
            <w:tcW w:w="562" w:type="dxa"/>
            <w:vAlign w:val="center"/>
          </w:tcPr>
          <w:p w14:paraId="1BB608E1" w14:textId="77777777" w:rsidR="008C40C9" w:rsidRPr="00FF6E96" w:rsidRDefault="008C40C9" w:rsidP="00C332F3">
            <w:pPr>
              <w:spacing w:before="120" w:after="120"/>
              <w:jc w:val="center"/>
              <w:rPr>
                <w:b/>
                <w:bCs/>
                <w:sz w:val="16"/>
                <w:szCs w:val="16"/>
              </w:rPr>
            </w:pPr>
            <w:r w:rsidRPr="00FF6E96">
              <w:rPr>
                <w:b/>
                <w:bCs/>
                <w:sz w:val="16"/>
                <w:szCs w:val="16"/>
              </w:rPr>
              <w:t>6</w:t>
            </w:r>
          </w:p>
        </w:tc>
        <w:tc>
          <w:tcPr>
            <w:tcW w:w="8078" w:type="dxa"/>
            <w:gridSpan w:val="3"/>
            <w:vAlign w:val="center"/>
          </w:tcPr>
          <w:p w14:paraId="317F6400" w14:textId="77777777" w:rsidR="008C40C9" w:rsidRPr="00A509A2" w:rsidRDefault="008C40C9" w:rsidP="00C332F3">
            <w:pPr>
              <w:spacing w:before="120" w:after="120"/>
              <w:rPr>
                <w:i/>
                <w:iCs/>
                <w:sz w:val="16"/>
                <w:szCs w:val="16"/>
              </w:rPr>
            </w:pPr>
          </w:p>
        </w:tc>
      </w:tr>
      <w:tr w:rsidR="008C40C9" w14:paraId="3AE1B220" w14:textId="77777777" w:rsidTr="00C332F3">
        <w:trPr>
          <w:cantSplit/>
        </w:trPr>
        <w:tc>
          <w:tcPr>
            <w:tcW w:w="562" w:type="dxa"/>
            <w:vAlign w:val="center"/>
          </w:tcPr>
          <w:p w14:paraId="59E22591" w14:textId="77777777" w:rsidR="008C40C9" w:rsidRPr="00FF6E96" w:rsidRDefault="008C40C9" w:rsidP="00C332F3">
            <w:pPr>
              <w:spacing w:before="120" w:after="120"/>
              <w:jc w:val="center"/>
              <w:rPr>
                <w:b/>
                <w:bCs/>
                <w:sz w:val="16"/>
                <w:szCs w:val="16"/>
              </w:rPr>
            </w:pPr>
            <w:r w:rsidRPr="00FF6E96">
              <w:rPr>
                <w:b/>
                <w:bCs/>
                <w:sz w:val="16"/>
                <w:szCs w:val="16"/>
              </w:rPr>
              <w:t>7</w:t>
            </w:r>
          </w:p>
        </w:tc>
        <w:tc>
          <w:tcPr>
            <w:tcW w:w="8078" w:type="dxa"/>
            <w:gridSpan w:val="3"/>
            <w:vAlign w:val="center"/>
          </w:tcPr>
          <w:p w14:paraId="53C8012B" w14:textId="77777777" w:rsidR="008C40C9" w:rsidRPr="00FF6E96" w:rsidRDefault="008C40C9" w:rsidP="00C332F3">
            <w:pPr>
              <w:spacing w:before="120" w:after="120"/>
              <w:rPr>
                <w:i/>
                <w:iCs/>
                <w:sz w:val="16"/>
                <w:szCs w:val="16"/>
              </w:rPr>
            </w:pPr>
          </w:p>
        </w:tc>
      </w:tr>
      <w:tr w:rsidR="008C40C9" w14:paraId="52E82036" w14:textId="77777777" w:rsidTr="00C332F3">
        <w:trPr>
          <w:cantSplit/>
        </w:trPr>
        <w:tc>
          <w:tcPr>
            <w:tcW w:w="562" w:type="dxa"/>
            <w:vAlign w:val="center"/>
          </w:tcPr>
          <w:p w14:paraId="7F7B57DA" w14:textId="77777777" w:rsidR="008C40C9" w:rsidRPr="00FF6E96" w:rsidRDefault="008C40C9" w:rsidP="00C332F3">
            <w:pPr>
              <w:spacing w:before="120" w:after="120"/>
              <w:jc w:val="center"/>
              <w:rPr>
                <w:b/>
                <w:bCs/>
                <w:sz w:val="16"/>
                <w:szCs w:val="16"/>
              </w:rPr>
            </w:pPr>
            <w:r w:rsidRPr="00FF6E96">
              <w:rPr>
                <w:b/>
                <w:bCs/>
                <w:sz w:val="16"/>
                <w:szCs w:val="16"/>
              </w:rPr>
              <w:t>8</w:t>
            </w:r>
          </w:p>
        </w:tc>
        <w:tc>
          <w:tcPr>
            <w:tcW w:w="8078" w:type="dxa"/>
            <w:gridSpan w:val="3"/>
            <w:vAlign w:val="center"/>
          </w:tcPr>
          <w:p w14:paraId="39E64B6B" w14:textId="77777777" w:rsidR="008C40C9" w:rsidRPr="00FF6E96" w:rsidRDefault="008C40C9" w:rsidP="00C332F3">
            <w:pPr>
              <w:spacing w:before="120" w:after="120"/>
              <w:rPr>
                <w:i/>
                <w:iCs/>
                <w:sz w:val="16"/>
                <w:szCs w:val="16"/>
              </w:rPr>
            </w:pPr>
          </w:p>
        </w:tc>
      </w:tr>
      <w:tr w:rsidR="008C40C9" w14:paraId="5E17D019" w14:textId="77777777" w:rsidTr="00C332F3">
        <w:trPr>
          <w:cantSplit/>
        </w:trPr>
        <w:tc>
          <w:tcPr>
            <w:tcW w:w="562" w:type="dxa"/>
            <w:vAlign w:val="center"/>
          </w:tcPr>
          <w:p w14:paraId="2E289761" w14:textId="77777777" w:rsidR="008C40C9" w:rsidRPr="00FF6E96" w:rsidRDefault="008C40C9" w:rsidP="00C332F3">
            <w:pPr>
              <w:spacing w:before="120" w:after="120"/>
              <w:jc w:val="center"/>
              <w:rPr>
                <w:b/>
                <w:bCs/>
                <w:sz w:val="16"/>
                <w:szCs w:val="16"/>
              </w:rPr>
            </w:pPr>
            <w:r>
              <w:rPr>
                <w:b/>
                <w:bCs/>
                <w:sz w:val="16"/>
                <w:szCs w:val="16"/>
              </w:rPr>
              <w:t>9</w:t>
            </w:r>
          </w:p>
        </w:tc>
        <w:tc>
          <w:tcPr>
            <w:tcW w:w="8078" w:type="dxa"/>
            <w:gridSpan w:val="3"/>
            <w:vAlign w:val="center"/>
          </w:tcPr>
          <w:p w14:paraId="66441CF5" w14:textId="77777777" w:rsidR="008C40C9" w:rsidRPr="00FF6E96" w:rsidRDefault="008C40C9" w:rsidP="00C332F3">
            <w:pPr>
              <w:spacing w:before="120" w:after="120"/>
              <w:rPr>
                <w:i/>
                <w:iCs/>
                <w:sz w:val="16"/>
                <w:szCs w:val="16"/>
              </w:rPr>
            </w:pPr>
          </w:p>
        </w:tc>
      </w:tr>
      <w:tr w:rsidR="008C40C9" w14:paraId="0EBB985F" w14:textId="77777777" w:rsidTr="00C332F3">
        <w:trPr>
          <w:cantSplit/>
        </w:trPr>
        <w:tc>
          <w:tcPr>
            <w:tcW w:w="8640" w:type="dxa"/>
            <w:gridSpan w:val="4"/>
            <w:shd w:val="clear" w:color="auto" w:fill="000000" w:themeFill="text1"/>
            <w:vAlign w:val="center"/>
          </w:tcPr>
          <w:p w14:paraId="52973AE7" w14:textId="77777777" w:rsidR="008C40C9" w:rsidRPr="00FF6E96" w:rsidRDefault="008C40C9" w:rsidP="00C332F3">
            <w:pPr>
              <w:spacing w:before="120" w:after="120"/>
              <w:rPr>
                <w:b/>
                <w:bCs/>
                <w:sz w:val="16"/>
                <w:szCs w:val="16"/>
              </w:rPr>
            </w:pPr>
            <w:r>
              <w:rPr>
                <w:b/>
                <w:bCs/>
                <w:sz w:val="16"/>
                <w:szCs w:val="16"/>
              </w:rPr>
              <w:t>Flujos de Eventos Alternativo</w:t>
            </w:r>
          </w:p>
        </w:tc>
      </w:tr>
      <w:tr w:rsidR="008C40C9" w14:paraId="497D93EE" w14:textId="77777777" w:rsidTr="00C332F3">
        <w:trPr>
          <w:cantSplit/>
        </w:trPr>
        <w:tc>
          <w:tcPr>
            <w:tcW w:w="562" w:type="dxa"/>
            <w:shd w:val="clear" w:color="auto" w:fill="262626" w:themeFill="text1" w:themeFillTint="D9"/>
            <w:vAlign w:val="center"/>
          </w:tcPr>
          <w:p w14:paraId="4DD12FEE" w14:textId="77777777" w:rsidR="008C40C9" w:rsidRPr="00FF6E96" w:rsidRDefault="008C40C9" w:rsidP="00C332F3">
            <w:pPr>
              <w:spacing w:before="120" w:after="120"/>
              <w:jc w:val="center"/>
              <w:rPr>
                <w:i/>
                <w:iCs/>
                <w:sz w:val="16"/>
                <w:szCs w:val="16"/>
              </w:rPr>
            </w:pPr>
            <w:r>
              <w:rPr>
                <w:i/>
                <w:iCs/>
                <w:sz w:val="16"/>
                <w:szCs w:val="16"/>
              </w:rPr>
              <w:t>Paso</w:t>
            </w:r>
          </w:p>
        </w:tc>
        <w:tc>
          <w:tcPr>
            <w:tcW w:w="8078" w:type="dxa"/>
            <w:gridSpan w:val="3"/>
            <w:shd w:val="clear" w:color="auto" w:fill="262626" w:themeFill="text1" w:themeFillTint="D9"/>
            <w:vAlign w:val="center"/>
          </w:tcPr>
          <w:p w14:paraId="6D2898DF" w14:textId="77777777" w:rsidR="008C40C9" w:rsidRPr="00FF6E96" w:rsidRDefault="008C40C9" w:rsidP="00C332F3">
            <w:pPr>
              <w:spacing w:before="120" w:after="120"/>
              <w:rPr>
                <w:i/>
                <w:iCs/>
                <w:sz w:val="16"/>
                <w:szCs w:val="16"/>
              </w:rPr>
            </w:pPr>
            <w:r w:rsidRPr="00FF6E96">
              <w:rPr>
                <w:i/>
                <w:iCs/>
                <w:sz w:val="16"/>
                <w:szCs w:val="16"/>
              </w:rPr>
              <w:t>Descripción</w:t>
            </w:r>
          </w:p>
        </w:tc>
      </w:tr>
      <w:tr w:rsidR="008C40C9" w14:paraId="54EFE459" w14:textId="77777777" w:rsidTr="00C332F3">
        <w:trPr>
          <w:cantSplit/>
        </w:trPr>
        <w:tc>
          <w:tcPr>
            <w:tcW w:w="562" w:type="dxa"/>
            <w:vAlign w:val="center"/>
          </w:tcPr>
          <w:p w14:paraId="71A0E11B" w14:textId="77777777" w:rsidR="008C40C9" w:rsidRPr="00FF6E96" w:rsidRDefault="008C40C9" w:rsidP="00C332F3">
            <w:pPr>
              <w:spacing w:before="120" w:after="120"/>
              <w:jc w:val="center"/>
              <w:rPr>
                <w:b/>
                <w:bCs/>
                <w:sz w:val="16"/>
                <w:szCs w:val="16"/>
              </w:rPr>
            </w:pPr>
            <w:r>
              <w:rPr>
                <w:b/>
                <w:bCs/>
                <w:sz w:val="16"/>
                <w:szCs w:val="16"/>
              </w:rPr>
              <w:t>A1</w:t>
            </w:r>
          </w:p>
        </w:tc>
        <w:tc>
          <w:tcPr>
            <w:tcW w:w="8078" w:type="dxa"/>
            <w:gridSpan w:val="3"/>
            <w:vAlign w:val="center"/>
          </w:tcPr>
          <w:p w14:paraId="43E8CC3C" w14:textId="77777777" w:rsidR="008C40C9" w:rsidRPr="00FF6E96" w:rsidRDefault="008C40C9" w:rsidP="00C332F3">
            <w:pPr>
              <w:spacing w:before="120" w:after="120"/>
              <w:rPr>
                <w:sz w:val="16"/>
                <w:szCs w:val="16"/>
              </w:rPr>
            </w:pPr>
          </w:p>
        </w:tc>
      </w:tr>
      <w:tr w:rsidR="008C40C9" w14:paraId="47BD6C6B" w14:textId="77777777" w:rsidTr="00C332F3">
        <w:trPr>
          <w:cantSplit/>
        </w:trPr>
        <w:tc>
          <w:tcPr>
            <w:tcW w:w="562" w:type="dxa"/>
            <w:vAlign w:val="center"/>
          </w:tcPr>
          <w:p w14:paraId="12182046" w14:textId="77777777" w:rsidR="008C40C9" w:rsidRDefault="008C40C9" w:rsidP="00C332F3">
            <w:pPr>
              <w:spacing w:before="120" w:after="120"/>
              <w:jc w:val="center"/>
              <w:rPr>
                <w:b/>
                <w:bCs/>
                <w:sz w:val="16"/>
                <w:szCs w:val="16"/>
              </w:rPr>
            </w:pPr>
            <w:r>
              <w:rPr>
                <w:b/>
                <w:bCs/>
                <w:sz w:val="16"/>
                <w:szCs w:val="16"/>
              </w:rPr>
              <w:t>A2</w:t>
            </w:r>
          </w:p>
        </w:tc>
        <w:tc>
          <w:tcPr>
            <w:tcW w:w="8078" w:type="dxa"/>
            <w:gridSpan w:val="3"/>
            <w:vAlign w:val="center"/>
          </w:tcPr>
          <w:p w14:paraId="429ACD29" w14:textId="77777777" w:rsidR="008C40C9" w:rsidRPr="003C13DA" w:rsidRDefault="008C40C9" w:rsidP="00C332F3">
            <w:pPr>
              <w:spacing w:before="120" w:after="120"/>
              <w:rPr>
                <w:sz w:val="16"/>
                <w:szCs w:val="16"/>
              </w:rPr>
            </w:pPr>
          </w:p>
        </w:tc>
      </w:tr>
      <w:tr w:rsidR="008C40C9" w14:paraId="505C23A7" w14:textId="77777777" w:rsidTr="00C332F3">
        <w:trPr>
          <w:cantSplit/>
        </w:trPr>
        <w:tc>
          <w:tcPr>
            <w:tcW w:w="562" w:type="dxa"/>
            <w:vAlign w:val="center"/>
          </w:tcPr>
          <w:p w14:paraId="48F52C7F" w14:textId="77777777" w:rsidR="008C40C9" w:rsidRPr="00FF6E96" w:rsidRDefault="008C40C9" w:rsidP="00C332F3">
            <w:pPr>
              <w:spacing w:before="120" w:after="120"/>
              <w:jc w:val="center"/>
              <w:rPr>
                <w:b/>
                <w:bCs/>
                <w:sz w:val="16"/>
                <w:szCs w:val="16"/>
              </w:rPr>
            </w:pPr>
            <w:r>
              <w:rPr>
                <w:b/>
                <w:bCs/>
                <w:sz w:val="16"/>
                <w:szCs w:val="16"/>
              </w:rPr>
              <w:t>A3</w:t>
            </w:r>
          </w:p>
        </w:tc>
        <w:tc>
          <w:tcPr>
            <w:tcW w:w="8078" w:type="dxa"/>
            <w:gridSpan w:val="3"/>
            <w:vAlign w:val="center"/>
          </w:tcPr>
          <w:p w14:paraId="00B8E5FF" w14:textId="77777777" w:rsidR="008C40C9" w:rsidRPr="00FF6E96" w:rsidRDefault="008C40C9" w:rsidP="00C332F3">
            <w:pPr>
              <w:spacing w:before="120" w:after="120"/>
              <w:rPr>
                <w:sz w:val="16"/>
                <w:szCs w:val="16"/>
              </w:rPr>
            </w:pPr>
          </w:p>
        </w:tc>
      </w:tr>
      <w:tr w:rsidR="008C40C9" w14:paraId="552872A4" w14:textId="77777777" w:rsidTr="00C332F3">
        <w:trPr>
          <w:cantSplit/>
        </w:trPr>
        <w:tc>
          <w:tcPr>
            <w:tcW w:w="8640" w:type="dxa"/>
            <w:gridSpan w:val="4"/>
            <w:shd w:val="clear" w:color="auto" w:fill="000000" w:themeFill="text1"/>
            <w:vAlign w:val="center"/>
          </w:tcPr>
          <w:p w14:paraId="79D0AA76" w14:textId="77777777" w:rsidR="008C40C9" w:rsidRPr="00233EBD" w:rsidRDefault="008C40C9" w:rsidP="00C332F3">
            <w:pPr>
              <w:spacing w:before="120" w:after="120"/>
              <w:rPr>
                <w:b/>
                <w:bCs/>
                <w:sz w:val="16"/>
                <w:szCs w:val="16"/>
              </w:rPr>
            </w:pPr>
            <w:r w:rsidRPr="00233EBD">
              <w:rPr>
                <w:b/>
                <w:bCs/>
                <w:sz w:val="16"/>
                <w:szCs w:val="16"/>
              </w:rPr>
              <w:t>Excepciones</w:t>
            </w:r>
          </w:p>
        </w:tc>
      </w:tr>
      <w:tr w:rsidR="008C40C9" w14:paraId="67661535" w14:textId="77777777" w:rsidTr="00C332F3">
        <w:trPr>
          <w:cantSplit/>
        </w:trPr>
        <w:tc>
          <w:tcPr>
            <w:tcW w:w="562" w:type="dxa"/>
            <w:vAlign w:val="center"/>
          </w:tcPr>
          <w:p w14:paraId="0BC2EE80" w14:textId="77777777" w:rsidR="008C40C9" w:rsidRPr="00FF6E96" w:rsidRDefault="008C40C9" w:rsidP="00C332F3">
            <w:pPr>
              <w:spacing w:before="120" w:after="120"/>
              <w:jc w:val="center"/>
              <w:rPr>
                <w:b/>
                <w:bCs/>
                <w:sz w:val="16"/>
                <w:szCs w:val="16"/>
              </w:rPr>
            </w:pPr>
            <w:r>
              <w:rPr>
                <w:b/>
                <w:bCs/>
                <w:sz w:val="16"/>
                <w:szCs w:val="16"/>
              </w:rPr>
              <w:t>E1</w:t>
            </w:r>
          </w:p>
        </w:tc>
        <w:tc>
          <w:tcPr>
            <w:tcW w:w="8078" w:type="dxa"/>
            <w:gridSpan w:val="3"/>
            <w:vAlign w:val="center"/>
          </w:tcPr>
          <w:p w14:paraId="50444DB6" w14:textId="77777777" w:rsidR="008C40C9" w:rsidRPr="00FF6E96" w:rsidRDefault="008C40C9" w:rsidP="00C332F3">
            <w:pPr>
              <w:spacing w:before="120" w:after="120"/>
              <w:rPr>
                <w:sz w:val="16"/>
                <w:szCs w:val="16"/>
              </w:rPr>
            </w:pPr>
          </w:p>
        </w:tc>
      </w:tr>
      <w:tr w:rsidR="008C40C9" w14:paraId="437557B4" w14:textId="77777777" w:rsidTr="00C332F3">
        <w:trPr>
          <w:cantSplit/>
        </w:trPr>
        <w:tc>
          <w:tcPr>
            <w:tcW w:w="8640" w:type="dxa"/>
            <w:gridSpan w:val="4"/>
            <w:shd w:val="clear" w:color="auto" w:fill="000000" w:themeFill="text1"/>
            <w:vAlign w:val="center"/>
          </w:tcPr>
          <w:p w14:paraId="52488724" w14:textId="77777777" w:rsidR="008C40C9" w:rsidRPr="00D37409" w:rsidRDefault="008C40C9" w:rsidP="00C332F3">
            <w:pPr>
              <w:spacing w:before="120" w:after="120"/>
              <w:rPr>
                <w:b/>
                <w:bCs/>
                <w:sz w:val="16"/>
                <w:szCs w:val="16"/>
              </w:rPr>
            </w:pPr>
            <w:r w:rsidRPr="00D37409">
              <w:rPr>
                <w:b/>
                <w:bCs/>
                <w:sz w:val="16"/>
                <w:szCs w:val="16"/>
              </w:rPr>
              <w:t>Detalles</w:t>
            </w:r>
          </w:p>
        </w:tc>
      </w:tr>
      <w:tr w:rsidR="008C40C9" w14:paraId="18C1EA80" w14:textId="77777777" w:rsidTr="00C332F3">
        <w:trPr>
          <w:cantSplit/>
        </w:trPr>
        <w:tc>
          <w:tcPr>
            <w:tcW w:w="1838" w:type="dxa"/>
            <w:gridSpan w:val="3"/>
            <w:shd w:val="clear" w:color="auto" w:fill="262626" w:themeFill="text1" w:themeFillTint="D9"/>
            <w:vAlign w:val="center"/>
          </w:tcPr>
          <w:p w14:paraId="07B27640" w14:textId="77777777" w:rsidR="008C40C9" w:rsidRPr="00D37409" w:rsidRDefault="008C40C9" w:rsidP="00C332F3">
            <w:pPr>
              <w:spacing w:before="120" w:after="120"/>
              <w:rPr>
                <w:i/>
                <w:iCs/>
                <w:sz w:val="16"/>
                <w:szCs w:val="16"/>
              </w:rPr>
            </w:pPr>
            <w:r w:rsidRPr="00D37409">
              <w:rPr>
                <w:i/>
                <w:iCs/>
                <w:sz w:val="16"/>
                <w:szCs w:val="16"/>
              </w:rPr>
              <w:t>Estabilidad</w:t>
            </w:r>
          </w:p>
        </w:tc>
        <w:tc>
          <w:tcPr>
            <w:tcW w:w="6802" w:type="dxa"/>
            <w:vAlign w:val="center"/>
          </w:tcPr>
          <w:p w14:paraId="646F3144" w14:textId="77777777" w:rsidR="008C40C9" w:rsidRPr="00FF6E96" w:rsidRDefault="008C40C9" w:rsidP="00C332F3">
            <w:pPr>
              <w:spacing w:before="120" w:after="120"/>
              <w:rPr>
                <w:sz w:val="16"/>
                <w:szCs w:val="16"/>
              </w:rPr>
            </w:pPr>
          </w:p>
        </w:tc>
      </w:tr>
      <w:tr w:rsidR="008C40C9" w14:paraId="30574C9E" w14:textId="77777777" w:rsidTr="00C332F3">
        <w:trPr>
          <w:cantSplit/>
        </w:trPr>
        <w:tc>
          <w:tcPr>
            <w:tcW w:w="1838" w:type="dxa"/>
            <w:gridSpan w:val="3"/>
            <w:shd w:val="clear" w:color="auto" w:fill="262626" w:themeFill="text1" w:themeFillTint="D9"/>
            <w:vAlign w:val="center"/>
          </w:tcPr>
          <w:p w14:paraId="624E0072" w14:textId="77777777" w:rsidR="008C40C9" w:rsidRPr="00D37409" w:rsidRDefault="008C40C9" w:rsidP="00C332F3">
            <w:pPr>
              <w:spacing w:before="120" w:after="120"/>
              <w:rPr>
                <w:i/>
                <w:iCs/>
                <w:sz w:val="16"/>
                <w:szCs w:val="16"/>
              </w:rPr>
            </w:pPr>
            <w:r w:rsidRPr="00D37409">
              <w:rPr>
                <w:i/>
                <w:iCs/>
                <w:sz w:val="16"/>
                <w:szCs w:val="16"/>
              </w:rPr>
              <w:t>Frecuencia</w:t>
            </w:r>
          </w:p>
        </w:tc>
        <w:tc>
          <w:tcPr>
            <w:tcW w:w="6802" w:type="dxa"/>
            <w:vAlign w:val="center"/>
          </w:tcPr>
          <w:p w14:paraId="65740E59" w14:textId="77777777" w:rsidR="008C40C9" w:rsidRPr="00FF6E96" w:rsidRDefault="008C40C9" w:rsidP="00C332F3">
            <w:pPr>
              <w:spacing w:before="120" w:after="120"/>
              <w:rPr>
                <w:sz w:val="16"/>
                <w:szCs w:val="16"/>
              </w:rPr>
            </w:pPr>
          </w:p>
        </w:tc>
      </w:tr>
      <w:tr w:rsidR="008C40C9" w14:paraId="789AEBE5" w14:textId="77777777" w:rsidTr="00C332F3">
        <w:trPr>
          <w:cantSplit/>
        </w:trPr>
        <w:tc>
          <w:tcPr>
            <w:tcW w:w="1838" w:type="dxa"/>
            <w:gridSpan w:val="3"/>
            <w:shd w:val="clear" w:color="auto" w:fill="262626" w:themeFill="text1" w:themeFillTint="D9"/>
            <w:vAlign w:val="center"/>
          </w:tcPr>
          <w:p w14:paraId="20230C89" w14:textId="77777777" w:rsidR="008C40C9" w:rsidRPr="00D37409" w:rsidRDefault="008C40C9" w:rsidP="00C332F3">
            <w:pPr>
              <w:spacing w:before="120" w:after="120"/>
              <w:rPr>
                <w:i/>
                <w:iCs/>
                <w:sz w:val="16"/>
                <w:szCs w:val="16"/>
              </w:rPr>
            </w:pPr>
            <w:r w:rsidRPr="00D37409">
              <w:rPr>
                <w:i/>
                <w:iCs/>
                <w:sz w:val="16"/>
                <w:szCs w:val="16"/>
              </w:rPr>
              <w:t>Comentarios</w:t>
            </w:r>
          </w:p>
        </w:tc>
        <w:tc>
          <w:tcPr>
            <w:tcW w:w="6802" w:type="dxa"/>
            <w:vAlign w:val="center"/>
          </w:tcPr>
          <w:p w14:paraId="7BA4B404" w14:textId="77777777" w:rsidR="008C40C9" w:rsidRPr="00FF6E96" w:rsidRDefault="008C40C9" w:rsidP="00C332F3">
            <w:pPr>
              <w:spacing w:before="120" w:after="120"/>
              <w:rPr>
                <w:sz w:val="16"/>
                <w:szCs w:val="16"/>
              </w:rPr>
            </w:pPr>
            <w:r>
              <w:rPr>
                <w:sz w:val="16"/>
                <w:szCs w:val="16"/>
              </w:rPr>
              <w:t>-</w:t>
            </w:r>
          </w:p>
        </w:tc>
      </w:tr>
    </w:tbl>
    <w:p w14:paraId="570E1C41" w14:textId="06203B22" w:rsidR="0023528F" w:rsidRDefault="0023528F" w:rsidP="0023528F"/>
    <w:p w14:paraId="535EBD02" w14:textId="77777777" w:rsidR="0023528F" w:rsidRPr="001F72C9" w:rsidRDefault="0023528F">
      <w:pPr>
        <w:pStyle w:val="Prrafodelista"/>
        <w:numPr>
          <w:ilvl w:val="1"/>
          <w:numId w:val="77"/>
        </w:numPr>
        <w:outlineLvl w:val="1"/>
        <w:rPr>
          <w:b/>
          <w:bCs/>
          <w:sz w:val="24"/>
          <w:szCs w:val="24"/>
        </w:rPr>
      </w:pPr>
      <w:bookmarkStart w:id="152" w:name="_Toc231243447"/>
      <w:r w:rsidRPr="001F72C9">
        <w:rPr>
          <w:b/>
          <w:bCs/>
          <w:sz w:val="24"/>
          <w:szCs w:val="24"/>
        </w:rPr>
        <w:lastRenderedPageBreak/>
        <w:t>Procesos Automatizados</w:t>
      </w:r>
      <w:bookmarkEnd w:id="152"/>
    </w:p>
    <w:p w14:paraId="7485D5EE" w14:textId="186757BE" w:rsidR="0023528F" w:rsidRDefault="0023528F" w:rsidP="0023528F">
      <w:pPr>
        <w:spacing w:line="240" w:lineRule="auto"/>
        <w:ind w:firstLine="709"/>
        <w:jc w:val="both"/>
      </w:pPr>
      <w:r w:rsidRPr="00C60830">
        <w:t>En</w:t>
      </w:r>
      <w:r w:rsidR="008723C3" w:rsidRPr="008723C3">
        <w:t xml:space="preserve"> el marco del Proceso Unificado y como extensión de los requisitos funcionales, se identifican cuatro procesos automatizados que otorgan valor agregado a la plataforma más allá de su funcionamiento mínimo viable. Estos procesos no reemplazan la toma de decisiones humana en las instancias que la requieren: automatizan los flujos de información, clasificación y notificación que hoy se realizan de forma manual. Cada proceso está parametrizado desde el panel de administración y documentado con su disparador, actores, flujo de ejecución y condición de verificación</w:t>
      </w:r>
      <w:r w:rsidRPr="00C60830">
        <w:t>.</w:t>
      </w:r>
    </w:p>
    <w:p w14:paraId="4D6D145B" w14:textId="77777777" w:rsidR="0023528F" w:rsidRDefault="0023528F" w:rsidP="0023528F"/>
    <w:tbl>
      <w:tblPr>
        <w:tblStyle w:val="Tablaconcuadrcula"/>
        <w:tblW w:w="0" w:type="auto"/>
        <w:tblLook w:val="04A0" w:firstRow="1" w:lastRow="0" w:firstColumn="1" w:lastColumn="0" w:noHBand="0" w:noVBand="1"/>
      </w:tblPr>
      <w:tblGrid>
        <w:gridCol w:w="846"/>
        <w:gridCol w:w="1134"/>
        <w:gridCol w:w="6514"/>
      </w:tblGrid>
      <w:tr w:rsidR="0023528F" w14:paraId="0C64077C" w14:textId="77777777" w:rsidTr="00DF47F3">
        <w:tc>
          <w:tcPr>
            <w:tcW w:w="1980" w:type="dxa"/>
            <w:gridSpan w:val="2"/>
            <w:shd w:val="clear" w:color="auto" w:fill="000000" w:themeFill="text1"/>
            <w:vAlign w:val="center"/>
          </w:tcPr>
          <w:p w14:paraId="6CB2BB80" w14:textId="77777777" w:rsidR="0023528F" w:rsidRPr="00A16F26" w:rsidRDefault="0023528F" w:rsidP="00DF47F3">
            <w:pPr>
              <w:spacing w:before="120" w:after="120"/>
              <w:rPr>
                <w:b/>
                <w:bCs/>
                <w:sz w:val="18"/>
                <w:szCs w:val="18"/>
              </w:rPr>
            </w:pPr>
            <w:r w:rsidRPr="00A16F26">
              <w:rPr>
                <w:b/>
                <w:bCs/>
                <w:color w:val="FFFFFF" w:themeColor="background1"/>
                <w:sz w:val="18"/>
                <w:szCs w:val="18"/>
              </w:rPr>
              <w:t>PA-01</w:t>
            </w:r>
          </w:p>
        </w:tc>
        <w:tc>
          <w:tcPr>
            <w:tcW w:w="6514" w:type="dxa"/>
            <w:vAlign w:val="center"/>
          </w:tcPr>
          <w:p w14:paraId="1FD0128A" w14:textId="77777777" w:rsidR="0023528F" w:rsidRPr="00A16F26" w:rsidRDefault="0023528F" w:rsidP="00DF47F3">
            <w:pPr>
              <w:spacing w:before="120" w:after="120"/>
              <w:rPr>
                <w:sz w:val="18"/>
                <w:szCs w:val="18"/>
              </w:rPr>
            </w:pPr>
            <w:r w:rsidRPr="00A16F26">
              <w:rPr>
                <w:sz w:val="18"/>
                <w:szCs w:val="18"/>
              </w:rPr>
              <w:t>Alta Automatizada de Novedades desde Correos de Proveedores</w:t>
            </w:r>
          </w:p>
        </w:tc>
      </w:tr>
      <w:tr w:rsidR="0023528F" w14:paraId="70AB4126" w14:textId="77777777" w:rsidTr="00DF47F3">
        <w:tc>
          <w:tcPr>
            <w:tcW w:w="1980" w:type="dxa"/>
            <w:gridSpan w:val="2"/>
            <w:shd w:val="clear" w:color="auto" w:fill="262626" w:themeFill="text1" w:themeFillTint="D9"/>
            <w:vAlign w:val="center"/>
          </w:tcPr>
          <w:p w14:paraId="747FE13B" w14:textId="77777777" w:rsidR="0023528F" w:rsidRPr="00A16F26" w:rsidRDefault="0023528F" w:rsidP="00DF47F3">
            <w:pPr>
              <w:spacing w:before="120" w:after="120"/>
              <w:rPr>
                <w:i/>
                <w:iCs/>
                <w:sz w:val="18"/>
                <w:szCs w:val="18"/>
              </w:rPr>
            </w:pPr>
            <w:r w:rsidRPr="00A16F26">
              <w:rPr>
                <w:i/>
                <w:iCs/>
                <w:sz w:val="18"/>
                <w:szCs w:val="18"/>
              </w:rPr>
              <w:t>Objetivos Asociados</w:t>
            </w:r>
          </w:p>
        </w:tc>
        <w:tc>
          <w:tcPr>
            <w:tcW w:w="6514" w:type="dxa"/>
            <w:vAlign w:val="center"/>
          </w:tcPr>
          <w:p w14:paraId="68F095AF" w14:textId="2CEB4096" w:rsidR="0023528F" w:rsidRPr="00A16F26" w:rsidRDefault="00362FA7" w:rsidP="00DF47F3">
            <w:pPr>
              <w:spacing w:before="120" w:after="120"/>
              <w:rPr>
                <w:sz w:val="18"/>
                <w:szCs w:val="18"/>
              </w:rPr>
            </w:pPr>
            <w:r w:rsidRPr="00362FA7">
              <w:rPr>
                <w:sz w:val="18"/>
                <w:szCs w:val="18"/>
              </w:rPr>
              <w:t>OBJ-01, OBJ-02</w:t>
            </w:r>
          </w:p>
        </w:tc>
      </w:tr>
      <w:tr w:rsidR="0023528F" w14:paraId="26835438" w14:textId="77777777" w:rsidTr="00DF47F3">
        <w:tc>
          <w:tcPr>
            <w:tcW w:w="1980" w:type="dxa"/>
            <w:gridSpan w:val="2"/>
            <w:shd w:val="clear" w:color="auto" w:fill="262626" w:themeFill="text1" w:themeFillTint="D9"/>
            <w:vAlign w:val="center"/>
          </w:tcPr>
          <w:p w14:paraId="74EF4231" w14:textId="77777777" w:rsidR="0023528F" w:rsidRPr="00A16F26" w:rsidRDefault="0023528F" w:rsidP="00DF47F3">
            <w:pPr>
              <w:spacing w:before="120" w:after="120"/>
              <w:rPr>
                <w:i/>
                <w:iCs/>
                <w:sz w:val="18"/>
                <w:szCs w:val="18"/>
              </w:rPr>
            </w:pPr>
            <w:r w:rsidRPr="00A16F26">
              <w:rPr>
                <w:i/>
                <w:iCs/>
                <w:sz w:val="18"/>
                <w:szCs w:val="18"/>
              </w:rPr>
              <w:t xml:space="preserve">Requisitos Funcionales </w:t>
            </w:r>
          </w:p>
        </w:tc>
        <w:tc>
          <w:tcPr>
            <w:tcW w:w="6514" w:type="dxa"/>
            <w:vAlign w:val="center"/>
          </w:tcPr>
          <w:p w14:paraId="19CB4784" w14:textId="4737C701" w:rsidR="0023528F" w:rsidRPr="00A16F26" w:rsidRDefault="0090541E" w:rsidP="00DF47F3">
            <w:pPr>
              <w:spacing w:before="120" w:after="120"/>
              <w:rPr>
                <w:sz w:val="18"/>
                <w:szCs w:val="18"/>
              </w:rPr>
            </w:pPr>
            <w:r w:rsidRPr="0090541E">
              <w:rPr>
                <w:sz w:val="18"/>
                <w:szCs w:val="18"/>
              </w:rPr>
              <w:t>RF-06, RF-07, RF-26, RNF-11</w:t>
            </w:r>
          </w:p>
        </w:tc>
      </w:tr>
      <w:tr w:rsidR="0023528F" w14:paraId="3947310F" w14:textId="77777777" w:rsidTr="00DF47F3">
        <w:tc>
          <w:tcPr>
            <w:tcW w:w="1980" w:type="dxa"/>
            <w:gridSpan w:val="2"/>
            <w:shd w:val="clear" w:color="auto" w:fill="262626" w:themeFill="text1" w:themeFillTint="D9"/>
            <w:vAlign w:val="center"/>
          </w:tcPr>
          <w:p w14:paraId="1742A3D7" w14:textId="77777777" w:rsidR="0023528F" w:rsidRPr="00A16F26" w:rsidRDefault="0023528F" w:rsidP="00DF47F3">
            <w:pPr>
              <w:spacing w:before="120" w:after="120"/>
              <w:rPr>
                <w:i/>
                <w:iCs/>
                <w:sz w:val="18"/>
                <w:szCs w:val="18"/>
              </w:rPr>
            </w:pPr>
            <w:r w:rsidRPr="00A16F26">
              <w:rPr>
                <w:i/>
                <w:iCs/>
                <w:sz w:val="18"/>
                <w:szCs w:val="18"/>
              </w:rPr>
              <w:t>CU Asociados</w:t>
            </w:r>
          </w:p>
        </w:tc>
        <w:tc>
          <w:tcPr>
            <w:tcW w:w="6514" w:type="dxa"/>
            <w:vAlign w:val="center"/>
          </w:tcPr>
          <w:p w14:paraId="72942B1F" w14:textId="50E4589E" w:rsidR="0023528F" w:rsidRPr="00A16F26" w:rsidRDefault="008742E0" w:rsidP="00DF47F3">
            <w:pPr>
              <w:spacing w:before="120" w:after="120"/>
              <w:rPr>
                <w:sz w:val="18"/>
                <w:szCs w:val="18"/>
              </w:rPr>
            </w:pPr>
            <w:r>
              <w:rPr>
                <w:sz w:val="18"/>
                <w:szCs w:val="18"/>
              </w:rPr>
              <w:t>CU-ALT-NOV</w:t>
            </w:r>
            <w:r w:rsidR="009C4498" w:rsidRPr="009C4498">
              <w:rPr>
                <w:sz w:val="18"/>
                <w:szCs w:val="18"/>
              </w:rPr>
              <w:t xml:space="preserve">, </w:t>
            </w:r>
            <w:r>
              <w:rPr>
                <w:sz w:val="18"/>
                <w:szCs w:val="18"/>
              </w:rPr>
              <w:t>CU-ALT-REV</w:t>
            </w:r>
            <w:r w:rsidR="009C4498" w:rsidRPr="009C4498">
              <w:rPr>
                <w:sz w:val="18"/>
                <w:szCs w:val="18"/>
              </w:rPr>
              <w:t xml:space="preserve">, </w:t>
            </w:r>
            <w:r>
              <w:rPr>
                <w:sz w:val="18"/>
                <w:szCs w:val="18"/>
              </w:rPr>
              <w:t>CU-RST-PED</w:t>
            </w:r>
            <w:r w:rsidR="009C4498" w:rsidRPr="009C4498">
              <w:rPr>
                <w:sz w:val="18"/>
                <w:szCs w:val="18"/>
              </w:rPr>
              <w:t xml:space="preserve">, </w:t>
            </w:r>
            <w:r>
              <w:rPr>
                <w:sz w:val="18"/>
                <w:szCs w:val="18"/>
              </w:rPr>
              <w:t>CU-CAT-ETQ</w:t>
            </w:r>
          </w:p>
        </w:tc>
      </w:tr>
      <w:tr w:rsidR="0023528F" w14:paraId="4DEE658F" w14:textId="77777777" w:rsidTr="00DF47F3">
        <w:tc>
          <w:tcPr>
            <w:tcW w:w="1980" w:type="dxa"/>
            <w:gridSpan w:val="2"/>
            <w:shd w:val="clear" w:color="auto" w:fill="262626" w:themeFill="text1" w:themeFillTint="D9"/>
            <w:vAlign w:val="center"/>
          </w:tcPr>
          <w:p w14:paraId="7B31DC65" w14:textId="77777777" w:rsidR="0023528F" w:rsidRPr="00A16F26" w:rsidRDefault="0023528F" w:rsidP="00DF47F3">
            <w:pPr>
              <w:spacing w:before="120" w:after="120"/>
              <w:rPr>
                <w:i/>
                <w:iCs/>
                <w:sz w:val="18"/>
                <w:szCs w:val="18"/>
              </w:rPr>
            </w:pPr>
            <w:r w:rsidRPr="00A16F26">
              <w:rPr>
                <w:i/>
                <w:iCs/>
                <w:sz w:val="18"/>
                <w:szCs w:val="18"/>
              </w:rPr>
              <w:t>Descripción General</w:t>
            </w:r>
          </w:p>
        </w:tc>
        <w:tc>
          <w:tcPr>
            <w:tcW w:w="6514" w:type="dxa"/>
            <w:vAlign w:val="center"/>
          </w:tcPr>
          <w:p w14:paraId="42E107A0" w14:textId="261484A1" w:rsidR="0023528F" w:rsidRPr="00A16F26" w:rsidRDefault="00742232" w:rsidP="00DF47F3">
            <w:pPr>
              <w:spacing w:before="120" w:after="120"/>
              <w:rPr>
                <w:sz w:val="18"/>
                <w:szCs w:val="18"/>
              </w:rPr>
            </w:pPr>
            <w:r w:rsidRPr="00742232">
              <w:rPr>
                <w:sz w:val="18"/>
                <w:szCs w:val="18"/>
              </w:rPr>
              <w:t>El sistema monitorea periódicamente una casilla de correo configurada en la que los proveedores editoriales envían sus novedades de catálogo. Al detectar un correo de un remitente registrado, lo incorpora a una cola de aprobación sin procesarlo: por la misma dirección comercial llegan facturas, promociones y avisos de demora, de modo que la recepción de un mensaje no equivale a un anuncio de novedades. El Administrador decide qué correos se procesan. Sobre los aprobados, el sistema ejecuta la extracción asistida por modelo de lenguaje, completa los campos que el correo no trae con los datos de la ficha del proveedor, valida contra el catálogo y genera borradores de alta para los productos que no existen. Ningún producto se publica sin confirmación explícita del Administrador</w:t>
            </w:r>
            <w:r>
              <w:rPr>
                <w:sz w:val="18"/>
                <w:szCs w:val="18"/>
              </w:rPr>
              <w:t>.</w:t>
            </w:r>
          </w:p>
        </w:tc>
      </w:tr>
      <w:tr w:rsidR="0023528F" w14:paraId="11D6A045" w14:textId="77777777" w:rsidTr="00DF47F3">
        <w:tc>
          <w:tcPr>
            <w:tcW w:w="1980" w:type="dxa"/>
            <w:gridSpan w:val="2"/>
            <w:shd w:val="clear" w:color="auto" w:fill="262626" w:themeFill="text1" w:themeFillTint="D9"/>
            <w:vAlign w:val="center"/>
          </w:tcPr>
          <w:p w14:paraId="4DBAF005" w14:textId="77777777" w:rsidR="0023528F" w:rsidRPr="00A16F26" w:rsidRDefault="0023528F" w:rsidP="00DF47F3">
            <w:pPr>
              <w:spacing w:before="120" w:after="120"/>
              <w:rPr>
                <w:i/>
                <w:iCs/>
                <w:sz w:val="18"/>
                <w:szCs w:val="18"/>
              </w:rPr>
            </w:pPr>
            <w:r w:rsidRPr="00A16F26">
              <w:rPr>
                <w:i/>
                <w:iCs/>
                <w:sz w:val="18"/>
                <w:szCs w:val="18"/>
              </w:rPr>
              <w:t>Disparador</w:t>
            </w:r>
          </w:p>
        </w:tc>
        <w:tc>
          <w:tcPr>
            <w:tcW w:w="6514" w:type="dxa"/>
            <w:vAlign w:val="center"/>
          </w:tcPr>
          <w:p w14:paraId="1796DE30" w14:textId="41CEAD86" w:rsidR="0023528F" w:rsidRPr="00A16F26" w:rsidRDefault="00A72A5A" w:rsidP="00DF47F3">
            <w:pPr>
              <w:spacing w:before="120" w:after="120"/>
              <w:rPr>
                <w:sz w:val="18"/>
                <w:szCs w:val="18"/>
              </w:rPr>
            </w:pPr>
            <w:r w:rsidRPr="00A72A5A">
              <w:rPr>
                <w:sz w:val="18"/>
                <w:szCs w:val="18"/>
              </w:rPr>
              <w:t>Dos disparadores en secuencia. Primero, el ciclo de monitoreo de la casilla incorpora a la cola los mensajes no procesados de remitentes registrados con procesamiento habilitado. Segundo, la aprobación explícita del Administrador sobre un correo encolado inicia el procesamiento de ese correo. El proceso de extracción no se dispara nunca por la sola recepción de un mensaje.</w:t>
            </w:r>
          </w:p>
        </w:tc>
      </w:tr>
      <w:tr w:rsidR="0023528F" w14:paraId="6EB80C1B" w14:textId="77777777" w:rsidTr="00DF47F3">
        <w:tc>
          <w:tcPr>
            <w:tcW w:w="1980" w:type="dxa"/>
            <w:gridSpan w:val="2"/>
            <w:shd w:val="clear" w:color="auto" w:fill="262626" w:themeFill="text1" w:themeFillTint="D9"/>
            <w:vAlign w:val="center"/>
          </w:tcPr>
          <w:p w14:paraId="71CF3FD2" w14:textId="77777777" w:rsidR="0023528F" w:rsidRPr="00A16F26" w:rsidRDefault="0023528F" w:rsidP="00DF47F3">
            <w:pPr>
              <w:spacing w:before="120" w:after="120"/>
              <w:rPr>
                <w:i/>
                <w:iCs/>
                <w:sz w:val="18"/>
                <w:szCs w:val="18"/>
              </w:rPr>
            </w:pPr>
            <w:r w:rsidRPr="00A16F26">
              <w:rPr>
                <w:i/>
                <w:iCs/>
                <w:sz w:val="18"/>
                <w:szCs w:val="18"/>
              </w:rPr>
              <w:t>Actores</w:t>
            </w:r>
          </w:p>
        </w:tc>
        <w:tc>
          <w:tcPr>
            <w:tcW w:w="6514" w:type="dxa"/>
            <w:vAlign w:val="center"/>
          </w:tcPr>
          <w:p w14:paraId="36D04371" w14:textId="7D080081" w:rsidR="0023528F" w:rsidRPr="00A16F26" w:rsidRDefault="0026415F" w:rsidP="00DF47F3">
            <w:pPr>
              <w:spacing w:before="120" w:after="120"/>
              <w:rPr>
                <w:sz w:val="18"/>
                <w:szCs w:val="18"/>
              </w:rPr>
            </w:pPr>
            <w:r w:rsidRPr="0026415F">
              <w:rPr>
                <w:sz w:val="18"/>
                <w:szCs w:val="18"/>
              </w:rPr>
              <w:t>Temporizador del Sistema, Proveedor Editorial, Servicio de Modelo de Lenguaje, Administrador</w:t>
            </w:r>
          </w:p>
        </w:tc>
      </w:tr>
      <w:tr w:rsidR="0023528F" w14:paraId="3A6FB7E8" w14:textId="77777777" w:rsidTr="00DF47F3">
        <w:tc>
          <w:tcPr>
            <w:tcW w:w="8494" w:type="dxa"/>
            <w:gridSpan w:val="3"/>
            <w:shd w:val="clear" w:color="auto" w:fill="000000" w:themeFill="text1"/>
            <w:vAlign w:val="center"/>
          </w:tcPr>
          <w:p w14:paraId="25B561A5" w14:textId="77777777" w:rsidR="0023528F" w:rsidRPr="00B26DC8" w:rsidRDefault="0023528F" w:rsidP="00DF47F3">
            <w:pPr>
              <w:spacing w:before="120" w:after="120"/>
              <w:rPr>
                <w:b/>
                <w:bCs/>
                <w:sz w:val="18"/>
                <w:szCs w:val="18"/>
              </w:rPr>
            </w:pPr>
            <w:r w:rsidRPr="00B26DC8">
              <w:rPr>
                <w:b/>
                <w:bCs/>
                <w:sz w:val="18"/>
                <w:szCs w:val="18"/>
              </w:rPr>
              <w:t>Flujo del Proceso</w:t>
            </w:r>
          </w:p>
        </w:tc>
      </w:tr>
      <w:tr w:rsidR="0023528F" w14:paraId="03588C44" w14:textId="77777777" w:rsidTr="00DF47F3">
        <w:tc>
          <w:tcPr>
            <w:tcW w:w="846" w:type="dxa"/>
            <w:shd w:val="clear" w:color="auto" w:fill="262626" w:themeFill="text1" w:themeFillTint="D9"/>
            <w:vAlign w:val="center"/>
          </w:tcPr>
          <w:p w14:paraId="6AEF0543" w14:textId="77777777" w:rsidR="0023528F" w:rsidRPr="00A16F26" w:rsidRDefault="0023528F" w:rsidP="00DF47F3">
            <w:pPr>
              <w:spacing w:before="120" w:after="120"/>
              <w:rPr>
                <w:sz w:val="18"/>
                <w:szCs w:val="18"/>
              </w:rPr>
            </w:pPr>
            <w:r w:rsidRPr="00A16F26">
              <w:rPr>
                <w:i/>
                <w:iCs/>
                <w:sz w:val="18"/>
                <w:szCs w:val="18"/>
              </w:rPr>
              <w:t>Paso</w:t>
            </w:r>
          </w:p>
        </w:tc>
        <w:tc>
          <w:tcPr>
            <w:tcW w:w="7648" w:type="dxa"/>
            <w:gridSpan w:val="2"/>
            <w:shd w:val="clear" w:color="auto" w:fill="262626" w:themeFill="text1" w:themeFillTint="D9"/>
            <w:vAlign w:val="center"/>
          </w:tcPr>
          <w:p w14:paraId="6EA9CE34" w14:textId="77777777" w:rsidR="0023528F" w:rsidRPr="00A16F26" w:rsidRDefault="0023528F" w:rsidP="00DF47F3">
            <w:pPr>
              <w:spacing w:before="120" w:after="120"/>
              <w:rPr>
                <w:sz w:val="18"/>
                <w:szCs w:val="18"/>
              </w:rPr>
            </w:pPr>
            <w:r w:rsidRPr="00A16F26">
              <w:rPr>
                <w:i/>
                <w:iCs/>
                <w:sz w:val="18"/>
                <w:szCs w:val="18"/>
              </w:rPr>
              <w:t>Acción</w:t>
            </w:r>
          </w:p>
        </w:tc>
      </w:tr>
      <w:tr w:rsidR="00EE514B" w14:paraId="64F27297" w14:textId="77777777" w:rsidTr="007C10BF">
        <w:tc>
          <w:tcPr>
            <w:tcW w:w="846" w:type="dxa"/>
            <w:vAlign w:val="center"/>
          </w:tcPr>
          <w:p w14:paraId="7709CB6A" w14:textId="77777777" w:rsidR="00EE514B" w:rsidRPr="00B26DC8" w:rsidRDefault="00EE514B" w:rsidP="00EE514B">
            <w:pPr>
              <w:spacing w:before="120" w:after="120"/>
              <w:rPr>
                <w:b/>
                <w:bCs/>
                <w:sz w:val="18"/>
                <w:szCs w:val="18"/>
              </w:rPr>
            </w:pPr>
            <w:r w:rsidRPr="00B26DC8">
              <w:rPr>
                <w:b/>
                <w:bCs/>
                <w:sz w:val="18"/>
                <w:szCs w:val="18"/>
              </w:rPr>
              <w:t>1</w:t>
            </w:r>
          </w:p>
        </w:tc>
        <w:tc>
          <w:tcPr>
            <w:tcW w:w="7648" w:type="dxa"/>
            <w:gridSpan w:val="2"/>
          </w:tcPr>
          <w:p w14:paraId="4DCDA2FC" w14:textId="2C7AF83D" w:rsidR="00EE514B" w:rsidRPr="00EE514B" w:rsidRDefault="00EE514B" w:rsidP="00EE514B">
            <w:pPr>
              <w:spacing w:before="120" w:after="120"/>
              <w:rPr>
                <w:i/>
                <w:iCs/>
                <w:sz w:val="18"/>
                <w:szCs w:val="18"/>
              </w:rPr>
            </w:pPr>
            <w:r w:rsidRPr="00EE514B">
              <w:rPr>
                <w:i/>
                <w:iCs/>
                <w:sz w:val="18"/>
                <w:szCs w:val="18"/>
              </w:rPr>
              <w:t>El sistema ejecuta el ciclo de monitoreo según la frecuencia parametrizada y encola los mensajes de remitentes registrados, usando el identificador único de cada correo como clave de idempotencia.</w:t>
            </w:r>
          </w:p>
        </w:tc>
      </w:tr>
      <w:tr w:rsidR="00EE514B" w14:paraId="73B3DB8E" w14:textId="77777777" w:rsidTr="007C10BF">
        <w:tc>
          <w:tcPr>
            <w:tcW w:w="846" w:type="dxa"/>
            <w:vAlign w:val="center"/>
          </w:tcPr>
          <w:p w14:paraId="4422EAEA" w14:textId="77777777" w:rsidR="00EE514B" w:rsidRPr="00B26DC8" w:rsidRDefault="00EE514B" w:rsidP="00EE514B">
            <w:pPr>
              <w:spacing w:before="120" w:after="120"/>
              <w:rPr>
                <w:b/>
                <w:bCs/>
                <w:sz w:val="18"/>
                <w:szCs w:val="18"/>
              </w:rPr>
            </w:pPr>
            <w:r w:rsidRPr="00B26DC8">
              <w:rPr>
                <w:b/>
                <w:bCs/>
                <w:sz w:val="18"/>
                <w:szCs w:val="18"/>
              </w:rPr>
              <w:t>2</w:t>
            </w:r>
          </w:p>
        </w:tc>
        <w:tc>
          <w:tcPr>
            <w:tcW w:w="7648" w:type="dxa"/>
            <w:gridSpan w:val="2"/>
          </w:tcPr>
          <w:p w14:paraId="0A9AE79B" w14:textId="6FC25971" w:rsidR="00EE514B" w:rsidRPr="00EE514B" w:rsidRDefault="00EE514B" w:rsidP="00EE514B">
            <w:pPr>
              <w:spacing w:before="120" w:after="120"/>
              <w:rPr>
                <w:i/>
                <w:iCs/>
                <w:sz w:val="18"/>
                <w:szCs w:val="18"/>
              </w:rPr>
            </w:pPr>
            <w:r w:rsidRPr="00EE514B">
              <w:rPr>
                <w:i/>
                <w:iCs/>
                <w:sz w:val="18"/>
                <w:szCs w:val="18"/>
              </w:rPr>
              <w:t>El sistema notifica al Administrador la existencia de correos pendientes de aprobación.</w:t>
            </w:r>
          </w:p>
        </w:tc>
      </w:tr>
      <w:tr w:rsidR="00EE514B" w14:paraId="2DC2F6E6" w14:textId="77777777" w:rsidTr="007C10BF">
        <w:trPr>
          <w:cantSplit/>
        </w:trPr>
        <w:tc>
          <w:tcPr>
            <w:tcW w:w="846" w:type="dxa"/>
            <w:vAlign w:val="center"/>
          </w:tcPr>
          <w:p w14:paraId="55FAC3E8" w14:textId="77777777" w:rsidR="00EE514B" w:rsidRPr="00B26DC8" w:rsidRDefault="00EE514B" w:rsidP="00EE514B">
            <w:pPr>
              <w:spacing w:before="120" w:after="120"/>
              <w:rPr>
                <w:b/>
                <w:bCs/>
                <w:sz w:val="18"/>
                <w:szCs w:val="18"/>
              </w:rPr>
            </w:pPr>
            <w:r w:rsidRPr="00B26DC8">
              <w:rPr>
                <w:b/>
                <w:bCs/>
                <w:sz w:val="18"/>
                <w:szCs w:val="18"/>
              </w:rPr>
              <w:t>3</w:t>
            </w:r>
          </w:p>
        </w:tc>
        <w:tc>
          <w:tcPr>
            <w:tcW w:w="7648" w:type="dxa"/>
            <w:gridSpan w:val="2"/>
          </w:tcPr>
          <w:p w14:paraId="103A75B9" w14:textId="06EE7843" w:rsidR="00EE514B" w:rsidRPr="00EE514B" w:rsidRDefault="00EE514B" w:rsidP="00EE514B">
            <w:pPr>
              <w:spacing w:before="120" w:after="120"/>
              <w:rPr>
                <w:i/>
                <w:iCs/>
                <w:sz w:val="18"/>
                <w:szCs w:val="18"/>
                <w:lang w:val="es-AR"/>
              </w:rPr>
            </w:pPr>
            <w:r w:rsidRPr="00EE514B">
              <w:rPr>
                <w:i/>
                <w:iCs/>
                <w:sz w:val="18"/>
                <w:szCs w:val="18"/>
              </w:rPr>
              <w:t>El Administrador revisa la cola y, por cada correo, aprueba su procesamiento o lo descarta indicando el motivo.</w:t>
            </w:r>
          </w:p>
        </w:tc>
      </w:tr>
      <w:tr w:rsidR="00EE514B" w14:paraId="359420F6" w14:textId="77777777" w:rsidTr="007C10BF">
        <w:tc>
          <w:tcPr>
            <w:tcW w:w="846" w:type="dxa"/>
            <w:vAlign w:val="center"/>
          </w:tcPr>
          <w:p w14:paraId="2B86B457" w14:textId="77777777" w:rsidR="00EE514B" w:rsidRPr="00B26DC8" w:rsidRDefault="00EE514B" w:rsidP="00EE514B">
            <w:pPr>
              <w:spacing w:before="120" w:after="120"/>
              <w:rPr>
                <w:b/>
                <w:bCs/>
                <w:sz w:val="18"/>
                <w:szCs w:val="18"/>
              </w:rPr>
            </w:pPr>
            <w:r w:rsidRPr="00B26DC8">
              <w:rPr>
                <w:b/>
                <w:bCs/>
                <w:sz w:val="18"/>
                <w:szCs w:val="18"/>
              </w:rPr>
              <w:t>4</w:t>
            </w:r>
          </w:p>
        </w:tc>
        <w:tc>
          <w:tcPr>
            <w:tcW w:w="7648" w:type="dxa"/>
            <w:gridSpan w:val="2"/>
          </w:tcPr>
          <w:p w14:paraId="69C13ED3" w14:textId="5848BC01" w:rsidR="00EE514B" w:rsidRPr="00EE514B" w:rsidRDefault="00EE514B" w:rsidP="00EE514B">
            <w:pPr>
              <w:spacing w:before="120" w:after="120"/>
              <w:rPr>
                <w:i/>
                <w:iCs/>
                <w:sz w:val="18"/>
                <w:szCs w:val="18"/>
              </w:rPr>
            </w:pPr>
            <w:r w:rsidRPr="00EE514B">
              <w:rPr>
                <w:i/>
                <w:iCs/>
                <w:sz w:val="18"/>
                <w:szCs w:val="18"/>
              </w:rPr>
              <w:t>Sobre el correo aprobado, el sistema extrae el contenido preservando su estructura tabular y separa las portadas embebidas en el mensaje.</w:t>
            </w:r>
          </w:p>
        </w:tc>
      </w:tr>
      <w:tr w:rsidR="00EE514B" w14:paraId="17DDC156" w14:textId="77777777" w:rsidTr="007C10BF">
        <w:tc>
          <w:tcPr>
            <w:tcW w:w="846" w:type="dxa"/>
            <w:vAlign w:val="center"/>
          </w:tcPr>
          <w:p w14:paraId="0EC13DF5" w14:textId="77777777" w:rsidR="00EE514B" w:rsidRPr="00B26DC8" w:rsidRDefault="00EE514B" w:rsidP="00EE514B">
            <w:pPr>
              <w:spacing w:before="120" w:after="120"/>
              <w:rPr>
                <w:b/>
                <w:bCs/>
                <w:sz w:val="18"/>
                <w:szCs w:val="18"/>
              </w:rPr>
            </w:pPr>
            <w:r w:rsidRPr="00B26DC8">
              <w:rPr>
                <w:b/>
                <w:bCs/>
                <w:sz w:val="18"/>
                <w:szCs w:val="18"/>
              </w:rPr>
              <w:lastRenderedPageBreak/>
              <w:t>5</w:t>
            </w:r>
          </w:p>
        </w:tc>
        <w:tc>
          <w:tcPr>
            <w:tcW w:w="7648" w:type="dxa"/>
            <w:gridSpan w:val="2"/>
          </w:tcPr>
          <w:p w14:paraId="2672A983" w14:textId="27307BFC" w:rsidR="00EE514B" w:rsidRPr="00EE514B" w:rsidRDefault="00EE514B" w:rsidP="00EE514B">
            <w:pPr>
              <w:spacing w:before="120" w:after="120"/>
              <w:rPr>
                <w:i/>
                <w:iCs/>
                <w:sz w:val="18"/>
                <w:szCs w:val="18"/>
              </w:rPr>
            </w:pPr>
            <w:r w:rsidRPr="00EE514B">
              <w:rPr>
                <w:i/>
                <w:iCs/>
                <w:sz w:val="18"/>
                <w:szCs w:val="18"/>
              </w:rPr>
              <w:t>El sistema envía el contenido al modelo de lenguaje, que devuelve el período de lanzamiento anunciado en el correo y un objeto por producto con sus campos y su nivel de confianza. El sistema completa la editorial y el tipo de material desde la ficha del proveedor, sin asignarles confianza por tratarse de valores heredados.</w:t>
            </w:r>
          </w:p>
        </w:tc>
      </w:tr>
      <w:tr w:rsidR="00EE514B" w14:paraId="6ECC8999" w14:textId="77777777" w:rsidTr="007C10BF">
        <w:tc>
          <w:tcPr>
            <w:tcW w:w="846" w:type="dxa"/>
            <w:vAlign w:val="center"/>
          </w:tcPr>
          <w:p w14:paraId="314EC34E" w14:textId="77777777" w:rsidR="00EE514B" w:rsidRPr="00B26DC8" w:rsidRDefault="00EE514B" w:rsidP="00EE514B">
            <w:pPr>
              <w:spacing w:before="120" w:after="120"/>
              <w:rPr>
                <w:b/>
                <w:bCs/>
                <w:sz w:val="18"/>
                <w:szCs w:val="18"/>
              </w:rPr>
            </w:pPr>
            <w:r w:rsidRPr="00B26DC8">
              <w:rPr>
                <w:b/>
                <w:bCs/>
                <w:sz w:val="18"/>
                <w:szCs w:val="18"/>
              </w:rPr>
              <w:t>6</w:t>
            </w:r>
          </w:p>
        </w:tc>
        <w:tc>
          <w:tcPr>
            <w:tcW w:w="7648" w:type="dxa"/>
            <w:gridSpan w:val="2"/>
          </w:tcPr>
          <w:p w14:paraId="35A7509E" w14:textId="505C754C" w:rsidR="00EE514B" w:rsidRPr="00EE514B" w:rsidRDefault="00EE514B" w:rsidP="00EE514B">
            <w:pPr>
              <w:spacing w:before="120" w:after="120"/>
              <w:rPr>
                <w:i/>
                <w:iCs/>
                <w:sz w:val="18"/>
                <w:szCs w:val="18"/>
              </w:rPr>
            </w:pPr>
            <w:r w:rsidRPr="00EE514B">
              <w:rPr>
                <w:i/>
                <w:iCs/>
                <w:sz w:val="18"/>
                <w:szCs w:val="18"/>
              </w:rPr>
              <w:t>El sistema valida cada producto contra el catálogo. Los existentes se omiten y se registran; los nuevos generan un borrador con su estado sugerido derivado del período. Toda discrepancia detectada contra datos verificables se registra como reparo sobre el borrador afectado.</w:t>
            </w:r>
          </w:p>
        </w:tc>
      </w:tr>
      <w:tr w:rsidR="00EE514B" w14:paraId="3B881797" w14:textId="77777777" w:rsidTr="007C10BF">
        <w:tc>
          <w:tcPr>
            <w:tcW w:w="846" w:type="dxa"/>
            <w:vAlign w:val="center"/>
          </w:tcPr>
          <w:p w14:paraId="541AB18A" w14:textId="2B4F9C7E" w:rsidR="00EE514B" w:rsidRPr="00B26DC8" w:rsidRDefault="00EE514B" w:rsidP="00EE514B">
            <w:pPr>
              <w:spacing w:before="120" w:after="120"/>
              <w:rPr>
                <w:b/>
                <w:bCs/>
                <w:sz w:val="18"/>
                <w:szCs w:val="18"/>
              </w:rPr>
            </w:pPr>
            <w:r>
              <w:rPr>
                <w:b/>
                <w:bCs/>
                <w:sz w:val="18"/>
                <w:szCs w:val="18"/>
              </w:rPr>
              <w:t>7</w:t>
            </w:r>
          </w:p>
        </w:tc>
        <w:tc>
          <w:tcPr>
            <w:tcW w:w="7648" w:type="dxa"/>
            <w:gridSpan w:val="2"/>
          </w:tcPr>
          <w:p w14:paraId="1F19CADC" w14:textId="060CC798" w:rsidR="00EE514B" w:rsidRPr="00EE514B" w:rsidRDefault="00EE514B" w:rsidP="00EE514B">
            <w:pPr>
              <w:spacing w:before="120" w:after="120"/>
              <w:rPr>
                <w:i/>
                <w:iCs/>
                <w:sz w:val="18"/>
                <w:szCs w:val="18"/>
              </w:rPr>
            </w:pPr>
            <w:r w:rsidRPr="00EE514B">
              <w:rPr>
                <w:i/>
                <w:iCs/>
                <w:sz w:val="18"/>
                <w:szCs w:val="18"/>
              </w:rPr>
              <w:t>El sistema archiva el correo original íntegro y notifica al Administrador los borradores pendientes de revisión.</w:t>
            </w:r>
          </w:p>
        </w:tc>
      </w:tr>
      <w:tr w:rsidR="00EE514B" w14:paraId="4A15399A" w14:textId="77777777" w:rsidTr="007C10BF">
        <w:tc>
          <w:tcPr>
            <w:tcW w:w="846" w:type="dxa"/>
            <w:vAlign w:val="center"/>
          </w:tcPr>
          <w:p w14:paraId="5DE9CA3E" w14:textId="2833558E" w:rsidR="00EE514B" w:rsidRPr="00B26DC8" w:rsidRDefault="00EE514B" w:rsidP="00EE514B">
            <w:pPr>
              <w:spacing w:before="120" w:after="120"/>
              <w:rPr>
                <w:b/>
                <w:bCs/>
                <w:sz w:val="18"/>
                <w:szCs w:val="18"/>
              </w:rPr>
            </w:pPr>
            <w:r>
              <w:rPr>
                <w:b/>
                <w:bCs/>
                <w:sz w:val="18"/>
                <w:szCs w:val="18"/>
              </w:rPr>
              <w:t>8</w:t>
            </w:r>
          </w:p>
        </w:tc>
        <w:tc>
          <w:tcPr>
            <w:tcW w:w="7648" w:type="dxa"/>
            <w:gridSpan w:val="2"/>
          </w:tcPr>
          <w:p w14:paraId="6D009306" w14:textId="713D9D4C" w:rsidR="00EE514B" w:rsidRPr="00EE514B" w:rsidRDefault="00EE514B" w:rsidP="00EE514B">
            <w:pPr>
              <w:spacing w:before="120" w:after="120"/>
              <w:rPr>
                <w:i/>
                <w:iCs/>
                <w:sz w:val="18"/>
                <w:szCs w:val="18"/>
              </w:rPr>
            </w:pPr>
            <w:r w:rsidRPr="00EE514B">
              <w:rPr>
                <w:i/>
                <w:iCs/>
                <w:sz w:val="18"/>
                <w:szCs w:val="18"/>
              </w:rPr>
              <w:t xml:space="preserve">El Administrador revisa cada borrador en </w:t>
            </w:r>
            <w:r w:rsidR="008742E0">
              <w:rPr>
                <w:i/>
                <w:iCs/>
                <w:sz w:val="18"/>
                <w:szCs w:val="18"/>
              </w:rPr>
              <w:t>CU-ALT-REV</w:t>
            </w:r>
            <w:r w:rsidRPr="00EE514B">
              <w:rPr>
                <w:i/>
                <w:iCs/>
                <w:sz w:val="18"/>
                <w:szCs w:val="18"/>
              </w:rPr>
              <w:t>, edita lo que corresponda, define el stock inicial y confirma o rechaza. Al cerrar la sesión de revisión de forma explícita, el sistema genera y envía el pedido consolidado a cada proveedor involucrado.</w:t>
            </w:r>
          </w:p>
        </w:tc>
      </w:tr>
      <w:tr w:rsidR="0023528F" w14:paraId="01930CAC" w14:textId="77777777" w:rsidTr="00DF47F3">
        <w:tc>
          <w:tcPr>
            <w:tcW w:w="8494" w:type="dxa"/>
            <w:gridSpan w:val="3"/>
            <w:shd w:val="clear" w:color="auto" w:fill="000000" w:themeFill="text1"/>
            <w:vAlign w:val="center"/>
          </w:tcPr>
          <w:p w14:paraId="37C7A85F" w14:textId="77777777" w:rsidR="0023528F" w:rsidRPr="00B26DC8" w:rsidRDefault="0023528F" w:rsidP="00DF47F3">
            <w:pPr>
              <w:spacing w:before="120" w:after="120"/>
              <w:rPr>
                <w:b/>
                <w:bCs/>
                <w:sz w:val="18"/>
                <w:szCs w:val="18"/>
              </w:rPr>
            </w:pPr>
            <w:r w:rsidRPr="00B26DC8">
              <w:rPr>
                <w:b/>
                <w:bCs/>
                <w:sz w:val="18"/>
                <w:szCs w:val="18"/>
              </w:rPr>
              <w:t>Condición de Verificación</w:t>
            </w:r>
          </w:p>
        </w:tc>
      </w:tr>
      <w:tr w:rsidR="0023528F" w14:paraId="6DFC3557" w14:textId="77777777" w:rsidTr="00DF47F3">
        <w:tc>
          <w:tcPr>
            <w:tcW w:w="8494" w:type="dxa"/>
            <w:gridSpan w:val="3"/>
            <w:vAlign w:val="center"/>
          </w:tcPr>
          <w:p w14:paraId="0159D2E4" w14:textId="7911A9F7" w:rsidR="0023528F" w:rsidRPr="00A16F26" w:rsidRDefault="00135272" w:rsidP="00DF47F3">
            <w:pPr>
              <w:spacing w:before="120" w:after="120"/>
              <w:rPr>
                <w:sz w:val="18"/>
                <w:szCs w:val="18"/>
              </w:rPr>
            </w:pPr>
            <w:r w:rsidRPr="00135272">
              <w:rPr>
                <w:sz w:val="18"/>
                <w:szCs w:val="18"/>
              </w:rPr>
              <w:t>Al recibirse un correo de un remitente registrado, éste debe quedar encolado en estado pendiente y no debe procesarse hasta que el Administrador lo apruebe; un ciclo que vuelva a ejecutarse sobre la misma casilla no debe encolarlo dos veces. Aprobado un correo con N productos, de los cuales K no existen en el catálogo, el sistema debe generar K borradores y notificar al Administrador; los N-K existentes no deben generar borrador. Un correo descartado no debe generar ningún borrador y su motivo debe quedar registrado. Tras la confirmación del Administrador, cada producto confirmado debe reflejar su estado en el catálogo. Ningún producto debe publicarse sin acción explícita del Administrador</w:t>
            </w:r>
          </w:p>
        </w:tc>
      </w:tr>
    </w:tbl>
    <w:p w14:paraId="7F973F00" w14:textId="77777777" w:rsidR="0023528F" w:rsidRDefault="0023528F" w:rsidP="0023528F"/>
    <w:tbl>
      <w:tblPr>
        <w:tblStyle w:val="Tablaconcuadrcula"/>
        <w:tblW w:w="0" w:type="auto"/>
        <w:tblLook w:val="04A0" w:firstRow="1" w:lastRow="0" w:firstColumn="1" w:lastColumn="0" w:noHBand="0" w:noVBand="1"/>
      </w:tblPr>
      <w:tblGrid>
        <w:gridCol w:w="846"/>
        <w:gridCol w:w="1134"/>
        <w:gridCol w:w="6514"/>
      </w:tblGrid>
      <w:tr w:rsidR="0023528F" w14:paraId="02B893FC" w14:textId="77777777" w:rsidTr="00DF47F3">
        <w:tc>
          <w:tcPr>
            <w:tcW w:w="1980" w:type="dxa"/>
            <w:gridSpan w:val="2"/>
            <w:shd w:val="clear" w:color="auto" w:fill="000000" w:themeFill="text1"/>
            <w:vAlign w:val="center"/>
          </w:tcPr>
          <w:p w14:paraId="6858E659" w14:textId="77777777" w:rsidR="0023528F" w:rsidRPr="00A16F26" w:rsidRDefault="0023528F" w:rsidP="00DF47F3">
            <w:pPr>
              <w:spacing w:before="120" w:after="120"/>
              <w:rPr>
                <w:b/>
                <w:bCs/>
                <w:sz w:val="18"/>
                <w:szCs w:val="18"/>
              </w:rPr>
            </w:pPr>
            <w:r w:rsidRPr="00A16F26">
              <w:rPr>
                <w:b/>
                <w:bCs/>
                <w:color w:val="FFFFFF" w:themeColor="background1"/>
                <w:sz w:val="18"/>
                <w:szCs w:val="18"/>
              </w:rPr>
              <w:t>PA-0</w:t>
            </w:r>
            <w:r>
              <w:rPr>
                <w:b/>
                <w:bCs/>
                <w:color w:val="FFFFFF" w:themeColor="background1"/>
                <w:sz w:val="18"/>
                <w:szCs w:val="18"/>
              </w:rPr>
              <w:t>2</w:t>
            </w:r>
          </w:p>
        </w:tc>
        <w:tc>
          <w:tcPr>
            <w:tcW w:w="6514" w:type="dxa"/>
            <w:vAlign w:val="center"/>
          </w:tcPr>
          <w:p w14:paraId="3589CE35" w14:textId="580024CC" w:rsidR="0023528F" w:rsidRPr="00A16F26" w:rsidRDefault="009E6587" w:rsidP="00DF47F3">
            <w:pPr>
              <w:spacing w:before="120" w:after="120"/>
              <w:rPr>
                <w:sz w:val="18"/>
                <w:szCs w:val="18"/>
              </w:rPr>
            </w:pPr>
            <w:proofErr w:type="spellStart"/>
            <w:r w:rsidRPr="009E6587">
              <w:rPr>
                <w:sz w:val="18"/>
                <w:szCs w:val="18"/>
              </w:rPr>
              <w:t>Restock</w:t>
            </w:r>
            <w:proofErr w:type="spellEnd"/>
            <w:r w:rsidRPr="009E6587">
              <w:rPr>
                <w:sz w:val="18"/>
                <w:szCs w:val="18"/>
              </w:rPr>
              <w:t xml:space="preserve"> Automatizado por Demanda de Suscriptores</w:t>
            </w:r>
          </w:p>
        </w:tc>
      </w:tr>
      <w:tr w:rsidR="0023528F" w14:paraId="474064AA" w14:textId="77777777" w:rsidTr="00DF47F3">
        <w:tc>
          <w:tcPr>
            <w:tcW w:w="1980" w:type="dxa"/>
            <w:gridSpan w:val="2"/>
            <w:shd w:val="clear" w:color="auto" w:fill="262626" w:themeFill="text1" w:themeFillTint="D9"/>
            <w:vAlign w:val="center"/>
          </w:tcPr>
          <w:p w14:paraId="7E11DE05" w14:textId="77777777" w:rsidR="0023528F" w:rsidRPr="00A16F26" w:rsidRDefault="0023528F" w:rsidP="00DF47F3">
            <w:pPr>
              <w:spacing w:before="120" w:after="120"/>
              <w:rPr>
                <w:i/>
                <w:iCs/>
                <w:sz w:val="18"/>
                <w:szCs w:val="18"/>
              </w:rPr>
            </w:pPr>
            <w:r w:rsidRPr="00A16F26">
              <w:rPr>
                <w:i/>
                <w:iCs/>
                <w:sz w:val="18"/>
                <w:szCs w:val="18"/>
              </w:rPr>
              <w:t>Objetivos Asociados</w:t>
            </w:r>
          </w:p>
        </w:tc>
        <w:tc>
          <w:tcPr>
            <w:tcW w:w="6514" w:type="dxa"/>
            <w:vAlign w:val="center"/>
          </w:tcPr>
          <w:p w14:paraId="0E7F5DDB" w14:textId="77777777" w:rsidR="0023528F" w:rsidRPr="00A16F26" w:rsidRDefault="0023528F" w:rsidP="00DF47F3">
            <w:pPr>
              <w:spacing w:before="120" w:after="120"/>
              <w:rPr>
                <w:sz w:val="18"/>
                <w:szCs w:val="18"/>
              </w:rPr>
            </w:pPr>
            <w:r w:rsidRPr="00547FFC">
              <w:rPr>
                <w:sz w:val="18"/>
                <w:szCs w:val="18"/>
              </w:rPr>
              <w:t>OBJ-07, OBJ-02</w:t>
            </w:r>
          </w:p>
        </w:tc>
      </w:tr>
      <w:tr w:rsidR="0023528F" w14:paraId="18D76704" w14:textId="77777777" w:rsidTr="00DF47F3">
        <w:tc>
          <w:tcPr>
            <w:tcW w:w="1980" w:type="dxa"/>
            <w:gridSpan w:val="2"/>
            <w:shd w:val="clear" w:color="auto" w:fill="262626" w:themeFill="text1" w:themeFillTint="D9"/>
            <w:vAlign w:val="center"/>
          </w:tcPr>
          <w:p w14:paraId="0C6299E3" w14:textId="77777777" w:rsidR="0023528F" w:rsidRPr="00A16F26" w:rsidRDefault="0023528F" w:rsidP="00DF47F3">
            <w:pPr>
              <w:spacing w:before="120" w:after="120"/>
              <w:rPr>
                <w:i/>
                <w:iCs/>
                <w:sz w:val="18"/>
                <w:szCs w:val="18"/>
              </w:rPr>
            </w:pPr>
            <w:r w:rsidRPr="00A16F26">
              <w:rPr>
                <w:i/>
                <w:iCs/>
                <w:sz w:val="18"/>
                <w:szCs w:val="18"/>
              </w:rPr>
              <w:t xml:space="preserve">Requisitos Funcionales </w:t>
            </w:r>
          </w:p>
        </w:tc>
        <w:tc>
          <w:tcPr>
            <w:tcW w:w="6514" w:type="dxa"/>
            <w:vAlign w:val="center"/>
          </w:tcPr>
          <w:p w14:paraId="3DB661EC" w14:textId="77777777" w:rsidR="0023528F" w:rsidRPr="00A16F26" w:rsidRDefault="0023528F" w:rsidP="00DF47F3">
            <w:pPr>
              <w:spacing w:before="120" w:after="120"/>
              <w:rPr>
                <w:sz w:val="18"/>
                <w:szCs w:val="18"/>
              </w:rPr>
            </w:pPr>
            <w:r w:rsidRPr="00C1206A">
              <w:rPr>
                <w:sz w:val="18"/>
                <w:szCs w:val="18"/>
              </w:rPr>
              <w:t>RF-08, RF-09, RF-21</w:t>
            </w:r>
          </w:p>
        </w:tc>
      </w:tr>
      <w:tr w:rsidR="0023528F" w14:paraId="49A9A5C5" w14:textId="77777777" w:rsidTr="00DF47F3">
        <w:tc>
          <w:tcPr>
            <w:tcW w:w="1980" w:type="dxa"/>
            <w:gridSpan w:val="2"/>
            <w:shd w:val="clear" w:color="auto" w:fill="262626" w:themeFill="text1" w:themeFillTint="D9"/>
            <w:vAlign w:val="center"/>
          </w:tcPr>
          <w:p w14:paraId="1A97B47C" w14:textId="77777777" w:rsidR="0023528F" w:rsidRPr="00A16F26" w:rsidRDefault="0023528F" w:rsidP="00DF47F3">
            <w:pPr>
              <w:spacing w:before="120" w:after="120"/>
              <w:rPr>
                <w:i/>
                <w:iCs/>
                <w:sz w:val="18"/>
                <w:szCs w:val="18"/>
              </w:rPr>
            </w:pPr>
            <w:r w:rsidRPr="00A16F26">
              <w:rPr>
                <w:i/>
                <w:iCs/>
                <w:sz w:val="18"/>
                <w:szCs w:val="18"/>
              </w:rPr>
              <w:t>CU Asociados</w:t>
            </w:r>
          </w:p>
        </w:tc>
        <w:tc>
          <w:tcPr>
            <w:tcW w:w="6514" w:type="dxa"/>
            <w:vAlign w:val="center"/>
          </w:tcPr>
          <w:p w14:paraId="48F3BD15" w14:textId="4CF73F1F" w:rsidR="0023528F" w:rsidRPr="00A16F26" w:rsidRDefault="00B56FA1" w:rsidP="00DF47F3">
            <w:pPr>
              <w:spacing w:before="120" w:after="120"/>
              <w:rPr>
                <w:sz w:val="18"/>
                <w:szCs w:val="18"/>
              </w:rPr>
            </w:pPr>
            <w:r>
              <w:rPr>
                <w:sz w:val="18"/>
                <w:szCs w:val="18"/>
              </w:rPr>
              <w:t>CU-RST-PRO</w:t>
            </w:r>
            <w:r w:rsidR="00201CF2" w:rsidRPr="00201CF2">
              <w:rPr>
                <w:sz w:val="18"/>
                <w:szCs w:val="18"/>
              </w:rPr>
              <w:t xml:space="preserve">, </w:t>
            </w:r>
            <w:r>
              <w:rPr>
                <w:sz w:val="18"/>
                <w:szCs w:val="18"/>
              </w:rPr>
              <w:t>CU-RST-APR</w:t>
            </w:r>
            <w:r w:rsidR="00201CF2" w:rsidRPr="00201CF2">
              <w:rPr>
                <w:sz w:val="18"/>
                <w:szCs w:val="18"/>
              </w:rPr>
              <w:t xml:space="preserve">, </w:t>
            </w:r>
            <w:r>
              <w:rPr>
                <w:sz w:val="18"/>
                <w:szCs w:val="18"/>
              </w:rPr>
              <w:t>CU-RST-PED</w:t>
            </w:r>
            <w:r w:rsidR="00201CF2" w:rsidRPr="00201CF2">
              <w:rPr>
                <w:sz w:val="18"/>
                <w:szCs w:val="18"/>
              </w:rPr>
              <w:t xml:space="preserve">, </w:t>
            </w:r>
            <w:r>
              <w:rPr>
                <w:sz w:val="18"/>
                <w:szCs w:val="18"/>
              </w:rPr>
              <w:t>CU-RST-SUS</w:t>
            </w:r>
            <w:r w:rsidR="00201CF2" w:rsidRPr="00201CF2">
              <w:rPr>
                <w:sz w:val="18"/>
                <w:szCs w:val="18"/>
              </w:rPr>
              <w:t xml:space="preserve">, </w:t>
            </w:r>
            <w:r>
              <w:rPr>
                <w:sz w:val="18"/>
                <w:szCs w:val="18"/>
              </w:rPr>
              <w:t>CU-RST-NOT</w:t>
            </w:r>
          </w:p>
        </w:tc>
      </w:tr>
      <w:tr w:rsidR="0023528F" w14:paraId="5647FEA5" w14:textId="77777777" w:rsidTr="00DF47F3">
        <w:tc>
          <w:tcPr>
            <w:tcW w:w="1980" w:type="dxa"/>
            <w:gridSpan w:val="2"/>
            <w:shd w:val="clear" w:color="auto" w:fill="262626" w:themeFill="text1" w:themeFillTint="D9"/>
            <w:vAlign w:val="center"/>
          </w:tcPr>
          <w:p w14:paraId="0C4959ED" w14:textId="77777777" w:rsidR="0023528F" w:rsidRPr="00A16F26" w:rsidRDefault="0023528F" w:rsidP="00DF47F3">
            <w:pPr>
              <w:spacing w:before="120" w:after="120"/>
              <w:rPr>
                <w:i/>
                <w:iCs/>
                <w:sz w:val="18"/>
                <w:szCs w:val="18"/>
              </w:rPr>
            </w:pPr>
            <w:r w:rsidRPr="00A16F26">
              <w:rPr>
                <w:i/>
                <w:iCs/>
                <w:sz w:val="18"/>
                <w:szCs w:val="18"/>
              </w:rPr>
              <w:t>Descripción General</w:t>
            </w:r>
          </w:p>
        </w:tc>
        <w:tc>
          <w:tcPr>
            <w:tcW w:w="6514" w:type="dxa"/>
            <w:vAlign w:val="center"/>
          </w:tcPr>
          <w:p w14:paraId="750B8707" w14:textId="77777777" w:rsidR="0023528F" w:rsidRPr="00A16F26" w:rsidRDefault="0023528F" w:rsidP="00DF47F3">
            <w:pPr>
              <w:spacing w:before="120" w:after="120"/>
              <w:rPr>
                <w:sz w:val="18"/>
                <w:szCs w:val="18"/>
              </w:rPr>
            </w:pPr>
            <w:r w:rsidRPr="00CE0ADC">
              <w:rPr>
                <w:sz w:val="18"/>
                <w:szCs w:val="18"/>
              </w:rPr>
              <w:t>Semanalmente, el sistema ejecuta un proceso automatizado que analiza el registro de suscriptores "Avisarme cuando haya stock" (RF-</w:t>
            </w:r>
            <w:r>
              <w:rPr>
                <w:sz w:val="18"/>
                <w:szCs w:val="18"/>
              </w:rPr>
              <w:t>21</w:t>
            </w:r>
            <w:r w:rsidRPr="00CE0ADC">
              <w:rPr>
                <w:sz w:val="18"/>
                <w:szCs w:val="18"/>
              </w:rPr>
              <w:t xml:space="preserve">) </w:t>
            </w:r>
            <w:r>
              <w:rPr>
                <w:sz w:val="18"/>
                <w:szCs w:val="18"/>
              </w:rPr>
              <w:t xml:space="preserve">y el conteo de stock contrastado al margen mínimo establecido, </w:t>
            </w:r>
            <w:r w:rsidRPr="00CE0ADC">
              <w:rPr>
                <w:sz w:val="18"/>
                <w:szCs w:val="18"/>
              </w:rPr>
              <w:t>para identificar los productos agotados con mayor demanda acumulada. Con esa información, genera un borrador de correo de solicitud de cotización o reposición dirigido a los proveedores correspondientes a cada producto, agrupado por proveedor. El Administrador recibe el borrador consolidado, lo revisa, puede editarlo, y decide si enviarlo. El sistema envía los correos únicamente tras la aprobación explícita del Administrador, sin ejecutar nunca pedidos de forma autónoma.</w:t>
            </w:r>
          </w:p>
        </w:tc>
      </w:tr>
      <w:tr w:rsidR="0023528F" w14:paraId="0DB2F668" w14:textId="77777777" w:rsidTr="00DF47F3">
        <w:tc>
          <w:tcPr>
            <w:tcW w:w="1980" w:type="dxa"/>
            <w:gridSpan w:val="2"/>
            <w:shd w:val="clear" w:color="auto" w:fill="262626" w:themeFill="text1" w:themeFillTint="D9"/>
            <w:vAlign w:val="center"/>
          </w:tcPr>
          <w:p w14:paraId="2300D763" w14:textId="77777777" w:rsidR="0023528F" w:rsidRPr="00A16F26" w:rsidRDefault="0023528F" w:rsidP="00DF47F3">
            <w:pPr>
              <w:spacing w:before="120" w:after="120"/>
              <w:rPr>
                <w:i/>
                <w:iCs/>
                <w:sz w:val="18"/>
                <w:szCs w:val="18"/>
              </w:rPr>
            </w:pPr>
            <w:r w:rsidRPr="00A16F26">
              <w:rPr>
                <w:i/>
                <w:iCs/>
                <w:sz w:val="18"/>
                <w:szCs w:val="18"/>
              </w:rPr>
              <w:t>Disparador</w:t>
            </w:r>
          </w:p>
        </w:tc>
        <w:tc>
          <w:tcPr>
            <w:tcW w:w="6514" w:type="dxa"/>
            <w:vAlign w:val="center"/>
          </w:tcPr>
          <w:p w14:paraId="7253A377" w14:textId="77777777" w:rsidR="0023528F" w:rsidRPr="00A16F26" w:rsidRDefault="0023528F" w:rsidP="00DF47F3">
            <w:pPr>
              <w:spacing w:before="120" w:after="120"/>
              <w:rPr>
                <w:sz w:val="18"/>
                <w:szCs w:val="18"/>
              </w:rPr>
            </w:pPr>
            <w:r w:rsidRPr="00CE0ADC">
              <w:rPr>
                <w:sz w:val="18"/>
                <w:szCs w:val="18"/>
              </w:rPr>
              <w:t>Ejecución del ciclo semanal programado según la frecuencia configurada, o activación manual por parte del Administrador desde el panel de gestión.</w:t>
            </w:r>
          </w:p>
        </w:tc>
      </w:tr>
      <w:tr w:rsidR="0023528F" w14:paraId="1482800C" w14:textId="77777777" w:rsidTr="00DF47F3">
        <w:tc>
          <w:tcPr>
            <w:tcW w:w="1980" w:type="dxa"/>
            <w:gridSpan w:val="2"/>
            <w:shd w:val="clear" w:color="auto" w:fill="262626" w:themeFill="text1" w:themeFillTint="D9"/>
            <w:vAlign w:val="center"/>
          </w:tcPr>
          <w:p w14:paraId="25A3B618" w14:textId="77777777" w:rsidR="0023528F" w:rsidRPr="00A16F26" w:rsidRDefault="0023528F" w:rsidP="00DF47F3">
            <w:pPr>
              <w:spacing w:before="120" w:after="120"/>
              <w:rPr>
                <w:i/>
                <w:iCs/>
                <w:sz w:val="18"/>
                <w:szCs w:val="18"/>
              </w:rPr>
            </w:pPr>
            <w:r w:rsidRPr="00A16F26">
              <w:rPr>
                <w:i/>
                <w:iCs/>
                <w:sz w:val="18"/>
                <w:szCs w:val="18"/>
              </w:rPr>
              <w:t>Actores</w:t>
            </w:r>
          </w:p>
        </w:tc>
        <w:tc>
          <w:tcPr>
            <w:tcW w:w="6514" w:type="dxa"/>
            <w:vAlign w:val="center"/>
          </w:tcPr>
          <w:p w14:paraId="148D870B" w14:textId="77777777" w:rsidR="0023528F" w:rsidRPr="00A16F26" w:rsidRDefault="0023528F" w:rsidP="00DF47F3">
            <w:pPr>
              <w:spacing w:before="120" w:after="120"/>
              <w:rPr>
                <w:sz w:val="18"/>
                <w:szCs w:val="18"/>
              </w:rPr>
            </w:pPr>
            <w:r>
              <w:rPr>
                <w:sz w:val="18"/>
                <w:szCs w:val="18"/>
              </w:rPr>
              <w:t xml:space="preserve">Temporizador del </w:t>
            </w:r>
            <w:r w:rsidRPr="00A16F26">
              <w:rPr>
                <w:sz w:val="18"/>
                <w:szCs w:val="18"/>
              </w:rPr>
              <w:t>Sistema, Administrador</w:t>
            </w:r>
            <w:r>
              <w:rPr>
                <w:sz w:val="18"/>
                <w:szCs w:val="18"/>
              </w:rPr>
              <w:t>, Proveedores (Externo al sistema)</w:t>
            </w:r>
          </w:p>
        </w:tc>
      </w:tr>
      <w:tr w:rsidR="0023528F" w14:paraId="0CE1FCA5" w14:textId="77777777" w:rsidTr="00DF47F3">
        <w:tc>
          <w:tcPr>
            <w:tcW w:w="8494" w:type="dxa"/>
            <w:gridSpan w:val="3"/>
            <w:shd w:val="clear" w:color="auto" w:fill="000000" w:themeFill="text1"/>
            <w:vAlign w:val="center"/>
          </w:tcPr>
          <w:p w14:paraId="6D771809" w14:textId="77777777" w:rsidR="0023528F" w:rsidRPr="00B26DC8" w:rsidRDefault="0023528F" w:rsidP="00DF47F3">
            <w:pPr>
              <w:spacing w:before="120" w:after="120"/>
              <w:rPr>
                <w:b/>
                <w:bCs/>
                <w:sz w:val="18"/>
                <w:szCs w:val="18"/>
              </w:rPr>
            </w:pPr>
            <w:r w:rsidRPr="00B26DC8">
              <w:rPr>
                <w:b/>
                <w:bCs/>
                <w:sz w:val="18"/>
                <w:szCs w:val="18"/>
              </w:rPr>
              <w:t>Flujo del Proceso</w:t>
            </w:r>
          </w:p>
        </w:tc>
      </w:tr>
      <w:tr w:rsidR="0023528F" w14:paraId="20606C7D" w14:textId="77777777" w:rsidTr="00DF47F3">
        <w:tc>
          <w:tcPr>
            <w:tcW w:w="846" w:type="dxa"/>
            <w:shd w:val="clear" w:color="auto" w:fill="262626" w:themeFill="text1" w:themeFillTint="D9"/>
            <w:vAlign w:val="center"/>
          </w:tcPr>
          <w:p w14:paraId="54A604A8" w14:textId="77777777" w:rsidR="0023528F" w:rsidRPr="00A16F26" w:rsidRDefault="0023528F" w:rsidP="00DF47F3">
            <w:pPr>
              <w:spacing w:before="120" w:after="120"/>
              <w:rPr>
                <w:sz w:val="18"/>
                <w:szCs w:val="18"/>
              </w:rPr>
            </w:pPr>
            <w:r w:rsidRPr="00A16F26">
              <w:rPr>
                <w:i/>
                <w:iCs/>
                <w:sz w:val="18"/>
                <w:szCs w:val="18"/>
              </w:rPr>
              <w:t>Paso</w:t>
            </w:r>
          </w:p>
        </w:tc>
        <w:tc>
          <w:tcPr>
            <w:tcW w:w="7648" w:type="dxa"/>
            <w:gridSpan w:val="2"/>
            <w:shd w:val="clear" w:color="auto" w:fill="262626" w:themeFill="text1" w:themeFillTint="D9"/>
            <w:vAlign w:val="center"/>
          </w:tcPr>
          <w:p w14:paraId="000D7C26" w14:textId="77777777" w:rsidR="0023528F" w:rsidRPr="00A16F26" w:rsidRDefault="0023528F" w:rsidP="00DF47F3">
            <w:pPr>
              <w:spacing w:before="120" w:after="120"/>
              <w:rPr>
                <w:sz w:val="18"/>
                <w:szCs w:val="18"/>
              </w:rPr>
            </w:pPr>
            <w:r w:rsidRPr="00A16F26">
              <w:rPr>
                <w:i/>
                <w:iCs/>
                <w:sz w:val="18"/>
                <w:szCs w:val="18"/>
              </w:rPr>
              <w:t>Acción</w:t>
            </w:r>
          </w:p>
        </w:tc>
      </w:tr>
      <w:tr w:rsidR="0023528F" w14:paraId="3DDECD7E" w14:textId="77777777" w:rsidTr="00DF47F3">
        <w:tc>
          <w:tcPr>
            <w:tcW w:w="846" w:type="dxa"/>
            <w:vAlign w:val="center"/>
          </w:tcPr>
          <w:p w14:paraId="2E2EB11C" w14:textId="77777777" w:rsidR="0023528F" w:rsidRPr="00B26DC8" w:rsidRDefault="0023528F" w:rsidP="00DF47F3">
            <w:pPr>
              <w:spacing w:before="120" w:after="120"/>
              <w:rPr>
                <w:b/>
                <w:bCs/>
                <w:sz w:val="18"/>
                <w:szCs w:val="18"/>
              </w:rPr>
            </w:pPr>
            <w:r w:rsidRPr="00B26DC8">
              <w:rPr>
                <w:b/>
                <w:bCs/>
                <w:sz w:val="18"/>
                <w:szCs w:val="18"/>
              </w:rPr>
              <w:t>1</w:t>
            </w:r>
          </w:p>
        </w:tc>
        <w:tc>
          <w:tcPr>
            <w:tcW w:w="7648" w:type="dxa"/>
            <w:gridSpan w:val="2"/>
            <w:vAlign w:val="center"/>
          </w:tcPr>
          <w:p w14:paraId="504D3B0A" w14:textId="77777777" w:rsidR="0023528F" w:rsidRPr="002B51F9" w:rsidRDefault="0023528F" w:rsidP="00DF47F3">
            <w:pPr>
              <w:spacing w:before="120" w:after="120"/>
              <w:rPr>
                <w:i/>
                <w:iCs/>
                <w:sz w:val="18"/>
                <w:szCs w:val="18"/>
              </w:rPr>
            </w:pPr>
            <w:r w:rsidRPr="002B51F9">
              <w:rPr>
                <w:i/>
                <w:iCs/>
                <w:sz w:val="18"/>
                <w:szCs w:val="18"/>
              </w:rPr>
              <w:t>El sistema ejecuta el ciclo semanal y consulta el registro de suscripciones activas de RF-</w:t>
            </w:r>
            <w:r>
              <w:rPr>
                <w:i/>
                <w:iCs/>
                <w:sz w:val="18"/>
                <w:szCs w:val="18"/>
              </w:rPr>
              <w:t>21</w:t>
            </w:r>
            <w:r w:rsidRPr="002B51F9">
              <w:rPr>
                <w:i/>
                <w:iCs/>
                <w:sz w:val="18"/>
                <w:szCs w:val="18"/>
              </w:rPr>
              <w:t>.</w:t>
            </w:r>
          </w:p>
        </w:tc>
      </w:tr>
      <w:tr w:rsidR="0023528F" w14:paraId="5CD9AB8C" w14:textId="77777777" w:rsidTr="00DF47F3">
        <w:tc>
          <w:tcPr>
            <w:tcW w:w="846" w:type="dxa"/>
            <w:vAlign w:val="center"/>
          </w:tcPr>
          <w:p w14:paraId="277E32F7" w14:textId="77777777" w:rsidR="0023528F" w:rsidRPr="00B26DC8" w:rsidRDefault="0023528F" w:rsidP="00DF47F3">
            <w:pPr>
              <w:spacing w:before="120" w:after="120"/>
              <w:rPr>
                <w:b/>
                <w:bCs/>
                <w:sz w:val="18"/>
                <w:szCs w:val="18"/>
              </w:rPr>
            </w:pPr>
            <w:r w:rsidRPr="00B26DC8">
              <w:rPr>
                <w:b/>
                <w:bCs/>
                <w:sz w:val="18"/>
                <w:szCs w:val="18"/>
              </w:rPr>
              <w:t>2</w:t>
            </w:r>
          </w:p>
        </w:tc>
        <w:tc>
          <w:tcPr>
            <w:tcW w:w="7648" w:type="dxa"/>
            <w:gridSpan w:val="2"/>
            <w:vAlign w:val="center"/>
          </w:tcPr>
          <w:p w14:paraId="2F75FF8E" w14:textId="77777777" w:rsidR="0023528F" w:rsidRPr="002B51F9" w:rsidRDefault="0023528F" w:rsidP="00DF47F3">
            <w:pPr>
              <w:spacing w:before="120" w:after="120"/>
              <w:rPr>
                <w:i/>
                <w:iCs/>
                <w:sz w:val="18"/>
                <w:szCs w:val="18"/>
              </w:rPr>
            </w:pPr>
            <w:r w:rsidRPr="002B51F9">
              <w:rPr>
                <w:i/>
                <w:iCs/>
                <w:sz w:val="18"/>
                <w:szCs w:val="18"/>
              </w:rPr>
              <w:t xml:space="preserve">Filtra los productos que tengan stock </w:t>
            </w:r>
            <w:r>
              <w:rPr>
                <w:i/>
                <w:iCs/>
                <w:sz w:val="18"/>
                <w:szCs w:val="18"/>
              </w:rPr>
              <w:t>menor a un margen mínimo parametrizado</w:t>
            </w:r>
            <w:r w:rsidRPr="002B51F9">
              <w:rPr>
                <w:i/>
                <w:iCs/>
                <w:sz w:val="18"/>
                <w:szCs w:val="18"/>
              </w:rPr>
              <w:t>.</w:t>
            </w:r>
          </w:p>
        </w:tc>
      </w:tr>
      <w:tr w:rsidR="0023528F" w14:paraId="02C2366A" w14:textId="77777777" w:rsidTr="00DF47F3">
        <w:tc>
          <w:tcPr>
            <w:tcW w:w="846" w:type="dxa"/>
            <w:vAlign w:val="center"/>
          </w:tcPr>
          <w:p w14:paraId="25970635" w14:textId="77777777" w:rsidR="0023528F" w:rsidRPr="00B26DC8" w:rsidRDefault="0023528F" w:rsidP="00DF47F3">
            <w:pPr>
              <w:spacing w:before="120" w:after="120"/>
              <w:rPr>
                <w:b/>
                <w:bCs/>
                <w:sz w:val="18"/>
                <w:szCs w:val="18"/>
              </w:rPr>
            </w:pPr>
            <w:r w:rsidRPr="00B26DC8">
              <w:rPr>
                <w:b/>
                <w:bCs/>
                <w:sz w:val="18"/>
                <w:szCs w:val="18"/>
              </w:rPr>
              <w:lastRenderedPageBreak/>
              <w:t>3</w:t>
            </w:r>
          </w:p>
        </w:tc>
        <w:tc>
          <w:tcPr>
            <w:tcW w:w="7648" w:type="dxa"/>
            <w:gridSpan w:val="2"/>
            <w:vAlign w:val="center"/>
          </w:tcPr>
          <w:p w14:paraId="2DD5EBC2" w14:textId="77777777" w:rsidR="0023528F" w:rsidRPr="002B51F9" w:rsidRDefault="0023528F" w:rsidP="00DF47F3">
            <w:pPr>
              <w:spacing w:before="120" w:after="120"/>
              <w:rPr>
                <w:i/>
                <w:iCs/>
                <w:sz w:val="18"/>
                <w:szCs w:val="18"/>
              </w:rPr>
            </w:pPr>
            <w:r w:rsidRPr="002B51F9">
              <w:rPr>
                <w:i/>
                <w:iCs/>
                <w:sz w:val="18"/>
                <w:szCs w:val="18"/>
              </w:rPr>
              <w:t>Para cada producto elegible, identifica el proveedor asociado (editorial o distribuidor registrado en el sistema).</w:t>
            </w:r>
          </w:p>
        </w:tc>
      </w:tr>
      <w:tr w:rsidR="0023528F" w14:paraId="7667AAAF" w14:textId="77777777" w:rsidTr="00DF47F3">
        <w:trPr>
          <w:cantSplit/>
        </w:trPr>
        <w:tc>
          <w:tcPr>
            <w:tcW w:w="846" w:type="dxa"/>
            <w:vAlign w:val="center"/>
          </w:tcPr>
          <w:p w14:paraId="6FAE382D" w14:textId="77777777" w:rsidR="0023528F" w:rsidRPr="00B26DC8" w:rsidRDefault="0023528F" w:rsidP="00DF47F3">
            <w:pPr>
              <w:spacing w:before="120" w:after="120"/>
              <w:rPr>
                <w:b/>
                <w:bCs/>
                <w:sz w:val="18"/>
                <w:szCs w:val="18"/>
              </w:rPr>
            </w:pPr>
            <w:r w:rsidRPr="00B26DC8">
              <w:rPr>
                <w:b/>
                <w:bCs/>
                <w:sz w:val="18"/>
                <w:szCs w:val="18"/>
              </w:rPr>
              <w:t>4</w:t>
            </w:r>
          </w:p>
        </w:tc>
        <w:tc>
          <w:tcPr>
            <w:tcW w:w="7648" w:type="dxa"/>
            <w:gridSpan w:val="2"/>
            <w:vAlign w:val="center"/>
          </w:tcPr>
          <w:p w14:paraId="09AE14FC" w14:textId="77777777" w:rsidR="0023528F" w:rsidRPr="002B51F9" w:rsidRDefault="0023528F" w:rsidP="00DF47F3">
            <w:pPr>
              <w:spacing w:before="120" w:after="120"/>
              <w:rPr>
                <w:i/>
                <w:iCs/>
                <w:sz w:val="18"/>
                <w:szCs w:val="18"/>
              </w:rPr>
            </w:pPr>
            <w:r w:rsidRPr="002B51F9">
              <w:rPr>
                <w:i/>
                <w:iCs/>
                <w:sz w:val="18"/>
                <w:szCs w:val="18"/>
              </w:rPr>
              <w:t xml:space="preserve">Agrupa los productos por proveedor y genera un borrador de correo por cada proveedor, con el listado de productos, la cantidad de suscriptores activos por título como indicador de demanda, y el campo de cantidad solicitada </w:t>
            </w:r>
            <w:proofErr w:type="spellStart"/>
            <w:r w:rsidRPr="002B51F9">
              <w:rPr>
                <w:i/>
                <w:iCs/>
                <w:sz w:val="18"/>
                <w:szCs w:val="18"/>
              </w:rPr>
              <w:t>pre-completado</w:t>
            </w:r>
            <w:proofErr w:type="spellEnd"/>
            <w:r w:rsidRPr="002B51F9">
              <w:rPr>
                <w:i/>
                <w:iCs/>
                <w:sz w:val="18"/>
                <w:szCs w:val="18"/>
              </w:rPr>
              <w:t xml:space="preserve"> con el valor por defecto configurado.</w:t>
            </w:r>
          </w:p>
        </w:tc>
      </w:tr>
      <w:tr w:rsidR="0023528F" w14:paraId="4F464684" w14:textId="77777777" w:rsidTr="00DF47F3">
        <w:tc>
          <w:tcPr>
            <w:tcW w:w="846" w:type="dxa"/>
            <w:vAlign w:val="center"/>
          </w:tcPr>
          <w:p w14:paraId="020C030C" w14:textId="77777777" w:rsidR="0023528F" w:rsidRPr="00B26DC8" w:rsidRDefault="0023528F" w:rsidP="00DF47F3">
            <w:pPr>
              <w:spacing w:before="120" w:after="120"/>
              <w:rPr>
                <w:b/>
                <w:bCs/>
                <w:sz w:val="18"/>
                <w:szCs w:val="18"/>
              </w:rPr>
            </w:pPr>
            <w:r w:rsidRPr="00B26DC8">
              <w:rPr>
                <w:b/>
                <w:bCs/>
                <w:sz w:val="18"/>
                <w:szCs w:val="18"/>
              </w:rPr>
              <w:t>5</w:t>
            </w:r>
          </w:p>
        </w:tc>
        <w:tc>
          <w:tcPr>
            <w:tcW w:w="7648" w:type="dxa"/>
            <w:gridSpan w:val="2"/>
            <w:vAlign w:val="center"/>
          </w:tcPr>
          <w:p w14:paraId="21DDA66C" w14:textId="77777777" w:rsidR="0023528F" w:rsidRPr="002B51F9" w:rsidRDefault="0023528F" w:rsidP="00DF47F3">
            <w:pPr>
              <w:spacing w:before="120" w:after="120"/>
              <w:rPr>
                <w:i/>
                <w:iCs/>
                <w:sz w:val="18"/>
                <w:szCs w:val="18"/>
              </w:rPr>
            </w:pPr>
            <w:r w:rsidRPr="002B51F9">
              <w:rPr>
                <w:i/>
                <w:iCs/>
                <w:sz w:val="18"/>
                <w:szCs w:val="18"/>
              </w:rPr>
              <w:t>El sistema notifica al Administrador de la existencia de borradores de pedido listos para revisión, con un resumen de: cantidad de proveedores involucrados, cantidad de productos contemplados y demanda total acumulada.</w:t>
            </w:r>
          </w:p>
        </w:tc>
      </w:tr>
      <w:tr w:rsidR="0023528F" w14:paraId="64CC8697" w14:textId="77777777" w:rsidTr="00DF47F3">
        <w:tc>
          <w:tcPr>
            <w:tcW w:w="846" w:type="dxa"/>
            <w:vAlign w:val="center"/>
          </w:tcPr>
          <w:p w14:paraId="560C1928" w14:textId="77777777" w:rsidR="0023528F" w:rsidRPr="00B26DC8" w:rsidRDefault="0023528F" w:rsidP="00DF47F3">
            <w:pPr>
              <w:spacing w:before="120" w:after="120"/>
              <w:rPr>
                <w:b/>
                <w:bCs/>
                <w:sz w:val="18"/>
                <w:szCs w:val="18"/>
              </w:rPr>
            </w:pPr>
            <w:r w:rsidRPr="00B26DC8">
              <w:rPr>
                <w:b/>
                <w:bCs/>
                <w:sz w:val="18"/>
                <w:szCs w:val="18"/>
              </w:rPr>
              <w:t>6</w:t>
            </w:r>
          </w:p>
        </w:tc>
        <w:tc>
          <w:tcPr>
            <w:tcW w:w="7648" w:type="dxa"/>
            <w:gridSpan w:val="2"/>
            <w:vAlign w:val="center"/>
          </w:tcPr>
          <w:p w14:paraId="292E0041" w14:textId="77777777" w:rsidR="0023528F" w:rsidRPr="002B51F9" w:rsidRDefault="0023528F" w:rsidP="00DF47F3">
            <w:pPr>
              <w:spacing w:before="120" w:after="120"/>
              <w:rPr>
                <w:i/>
                <w:iCs/>
                <w:sz w:val="18"/>
                <w:szCs w:val="18"/>
              </w:rPr>
            </w:pPr>
            <w:r w:rsidRPr="002B51F9">
              <w:rPr>
                <w:i/>
                <w:iCs/>
                <w:sz w:val="18"/>
                <w:szCs w:val="18"/>
              </w:rPr>
              <w:t>El Administrador accede al panel de pedidos, revisa cada borrador, puede modificar las cantidades solicitadas, agregar o quitar productos, y editar el cuerpo del correo.</w:t>
            </w:r>
          </w:p>
        </w:tc>
      </w:tr>
      <w:tr w:rsidR="0023528F" w14:paraId="0308533F" w14:textId="77777777" w:rsidTr="00DF47F3">
        <w:tc>
          <w:tcPr>
            <w:tcW w:w="846" w:type="dxa"/>
            <w:vAlign w:val="center"/>
          </w:tcPr>
          <w:p w14:paraId="15544BEA" w14:textId="77777777" w:rsidR="0023528F" w:rsidRPr="00B26DC8" w:rsidRDefault="0023528F" w:rsidP="00DF47F3">
            <w:pPr>
              <w:spacing w:before="120" w:after="120"/>
              <w:rPr>
                <w:b/>
                <w:bCs/>
                <w:sz w:val="18"/>
                <w:szCs w:val="18"/>
              </w:rPr>
            </w:pPr>
            <w:r>
              <w:rPr>
                <w:b/>
                <w:bCs/>
                <w:sz w:val="18"/>
                <w:szCs w:val="18"/>
              </w:rPr>
              <w:t>7</w:t>
            </w:r>
          </w:p>
        </w:tc>
        <w:tc>
          <w:tcPr>
            <w:tcW w:w="7648" w:type="dxa"/>
            <w:gridSpan w:val="2"/>
            <w:vAlign w:val="center"/>
          </w:tcPr>
          <w:p w14:paraId="5DF1098D" w14:textId="77777777" w:rsidR="0023528F" w:rsidRPr="002B51F9" w:rsidRDefault="0023528F" w:rsidP="00DF47F3">
            <w:pPr>
              <w:spacing w:before="120" w:after="120"/>
              <w:rPr>
                <w:i/>
                <w:iCs/>
                <w:sz w:val="18"/>
                <w:szCs w:val="18"/>
              </w:rPr>
            </w:pPr>
            <w:r w:rsidRPr="002B51F9">
              <w:rPr>
                <w:i/>
                <w:iCs/>
                <w:sz w:val="18"/>
                <w:szCs w:val="18"/>
              </w:rPr>
              <w:t>Al aprobar, el sistema envía los correos a cada proveedor y registra la operación en el log de auditoría (RF-</w:t>
            </w:r>
            <w:r>
              <w:rPr>
                <w:i/>
                <w:iCs/>
                <w:sz w:val="18"/>
                <w:szCs w:val="18"/>
              </w:rPr>
              <w:t>23</w:t>
            </w:r>
            <w:r w:rsidRPr="002B51F9">
              <w:rPr>
                <w:i/>
                <w:iCs/>
                <w:sz w:val="18"/>
                <w:szCs w:val="18"/>
              </w:rPr>
              <w:t>) con fecha, productos solicitados, cantidades y proveedores contactados.</w:t>
            </w:r>
          </w:p>
        </w:tc>
      </w:tr>
      <w:tr w:rsidR="0023528F" w14:paraId="30F48D73" w14:textId="77777777" w:rsidTr="00DF47F3">
        <w:tc>
          <w:tcPr>
            <w:tcW w:w="8494" w:type="dxa"/>
            <w:gridSpan w:val="3"/>
            <w:shd w:val="clear" w:color="auto" w:fill="000000" w:themeFill="text1"/>
            <w:vAlign w:val="center"/>
          </w:tcPr>
          <w:p w14:paraId="716E5660" w14:textId="77777777" w:rsidR="0023528F" w:rsidRPr="00B26DC8" w:rsidRDefault="0023528F" w:rsidP="00DF47F3">
            <w:pPr>
              <w:spacing w:before="120" w:after="120"/>
              <w:rPr>
                <w:b/>
                <w:bCs/>
                <w:sz w:val="18"/>
                <w:szCs w:val="18"/>
              </w:rPr>
            </w:pPr>
            <w:r w:rsidRPr="00B26DC8">
              <w:rPr>
                <w:b/>
                <w:bCs/>
                <w:sz w:val="18"/>
                <w:szCs w:val="18"/>
              </w:rPr>
              <w:t>Condición de Verificación</w:t>
            </w:r>
          </w:p>
        </w:tc>
      </w:tr>
      <w:tr w:rsidR="0023528F" w14:paraId="1A20E286" w14:textId="77777777" w:rsidTr="00DF47F3">
        <w:tc>
          <w:tcPr>
            <w:tcW w:w="8494" w:type="dxa"/>
            <w:gridSpan w:val="3"/>
            <w:vAlign w:val="center"/>
          </w:tcPr>
          <w:p w14:paraId="30E346D3" w14:textId="77777777" w:rsidR="0023528F" w:rsidRPr="00A16F26" w:rsidRDefault="0023528F" w:rsidP="00DF47F3">
            <w:pPr>
              <w:spacing w:before="120" w:after="120"/>
              <w:rPr>
                <w:sz w:val="18"/>
                <w:szCs w:val="18"/>
              </w:rPr>
            </w:pPr>
            <w:r w:rsidRPr="000911E3">
              <w:rPr>
                <w:sz w:val="18"/>
                <w:szCs w:val="18"/>
              </w:rPr>
              <w:t xml:space="preserve">En la ejecución semanal, dado un producto con stock cero </w:t>
            </w:r>
            <w:r>
              <w:rPr>
                <w:sz w:val="18"/>
                <w:szCs w:val="18"/>
              </w:rPr>
              <w:t xml:space="preserve">o menor a un umbral U mínimo configurado, </w:t>
            </w:r>
            <w:r w:rsidRPr="000911E3">
              <w:rPr>
                <w:sz w:val="18"/>
                <w:szCs w:val="18"/>
              </w:rPr>
              <w:t xml:space="preserve">el sistema debe incluirlo en el borrador de solicitud del proveedor correspondiente. El correo no debe enviarse sin la aprobación del Administrador. Al aprobar, el sistema debe registrar el envío en el log de auditoría con todos sus datos. </w:t>
            </w:r>
          </w:p>
        </w:tc>
      </w:tr>
    </w:tbl>
    <w:p w14:paraId="7A9EE84C" w14:textId="77777777" w:rsidR="0023528F" w:rsidRDefault="0023528F" w:rsidP="0023528F"/>
    <w:tbl>
      <w:tblPr>
        <w:tblStyle w:val="Tablaconcuadrcula"/>
        <w:tblW w:w="0" w:type="auto"/>
        <w:tblLook w:val="04A0" w:firstRow="1" w:lastRow="0" w:firstColumn="1" w:lastColumn="0" w:noHBand="0" w:noVBand="1"/>
      </w:tblPr>
      <w:tblGrid>
        <w:gridCol w:w="846"/>
        <w:gridCol w:w="1134"/>
        <w:gridCol w:w="6514"/>
      </w:tblGrid>
      <w:tr w:rsidR="0023528F" w14:paraId="31609702" w14:textId="77777777" w:rsidTr="00DF47F3">
        <w:tc>
          <w:tcPr>
            <w:tcW w:w="1980" w:type="dxa"/>
            <w:gridSpan w:val="2"/>
            <w:shd w:val="clear" w:color="auto" w:fill="000000" w:themeFill="text1"/>
            <w:vAlign w:val="center"/>
          </w:tcPr>
          <w:p w14:paraId="3D429F99" w14:textId="77777777" w:rsidR="0023528F" w:rsidRPr="00A16F26" w:rsidRDefault="0023528F" w:rsidP="00DF47F3">
            <w:pPr>
              <w:spacing w:before="120" w:after="120"/>
              <w:rPr>
                <w:b/>
                <w:bCs/>
                <w:sz w:val="18"/>
                <w:szCs w:val="18"/>
              </w:rPr>
            </w:pPr>
            <w:r w:rsidRPr="00A16F26">
              <w:rPr>
                <w:b/>
                <w:bCs/>
                <w:color w:val="FFFFFF" w:themeColor="background1"/>
                <w:sz w:val="18"/>
                <w:szCs w:val="18"/>
              </w:rPr>
              <w:t>PA-0</w:t>
            </w:r>
            <w:r>
              <w:rPr>
                <w:b/>
                <w:bCs/>
                <w:color w:val="FFFFFF" w:themeColor="background1"/>
                <w:sz w:val="18"/>
                <w:szCs w:val="18"/>
              </w:rPr>
              <w:t>3</w:t>
            </w:r>
          </w:p>
        </w:tc>
        <w:tc>
          <w:tcPr>
            <w:tcW w:w="6514" w:type="dxa"/>
            <w:vAlign w:val="center"/>
          </w:tcPr>
          <w:p w14:paraId="3FF19151" w14:textId="77777777" w:rsidR="0023528F" w:rsidRPr="00A16F26" w:rsidRDefault="0023528F" w:rsidP="00DF47F3">
            <w:pPr>
              <w:spacing w:before="120" w:after="120"/>
              <w:rPr>
                <w:sz w:val="18"/>
                <w:szCs w:val="18"/>
              </w:rPr>
            </w:pPr>
            <w:r w:rsidRPr="00EE650F">
              <w:rPr>
                <w:sz w:val="18"/>
                <w:szCs w:val="18"/>
              </w:rPr>
              <w:t>Notificación Automática y Gestión de Decisión ante Artículo Demorado</w:t>
            </w:r>
          </w:p>
        </w:tc>
      </w:tr>
      <w:tr w:rsidR="0023528F" w14:paraId="08852AD2" w14:textId="77777777" w:rsidTr="00DF47F3">
        <w:tc>
          <w:tcPr>
            <w:tcW w:w="1980" w:type="dxa"/>
            <w:gridSpan w:val="2"/>
            <w:shd w:val="clear" w:color="auto" w:fill="262626" w:themeFill="text1" w:themeFillTint="D9"/>
            <w:vAlign w:val="center"/>
          </w:tcPr>
          <w:p w14:paraId="618E059C" w14:textId="77777777" w:rsidR="0023528F" w:rsidRPr="00A16F26" w:rsidRDefault="0023528F" w:rsidP="00DF47F3">
            <w:pPr>
              <w:spacing w:before="120" w:after="120"/>
              <w:rPr>
                <w:i/>
                <w:iCs/>
                <w:sz w:val="18"/>
                <w:szCs w:val="18"/>
              </w:rPr>
            </w:pPr>
            <w:r w:rsidRPr="00A16F26">
              <w:rPr>
                <w:i/>
                <w:iCs/>
                <w:sz w:val="18"/>
                <w:szCs w:val="18"/>
              </w:rPr>
              <w:t>Objetivos Asociados</w:t>
            </w:r>
          </w:p>
        </w:tc>
        <w:tc>
          <w:tcPr>
            <w:tcW w:w="6514" w:type="dxa"/>
            <w:vAlign w:val="center"/>
          </w:tcPr>
          <w:p w14:paraId="207A225E" w14:textId="77777777" w:rsidR="0023528F" w:rsidRPr="00A16F26" w:rsidRDefault="0023528F" w:rsidP="00DF47F3">
            <w:pPr>
              <w:spacing w:before="120" w:after="120"/>
              <w:rPr>
                <w:sz w:val="18"/>
                <w:szCs w:val="18"/>
              </w:rPr>
            </w:pPr>
            <w:r w:rsidRPr="005810BA">
              <w:rPr>
                <w:sz w:val="18"/>
                <w:szCs w:val="18"/>
              </w:rPr>
              <w:t>OBJ-04, OBJ-10</w:t>
            </w:r>
          </w:p>
        </w:tc>
      </w:tr>
      <w:tr w:rsidR="0023528F" w14:paraId="1E1A0145" w14:textId="77777777" w:rsidTr="00DF47F3">
        <w:tc>
          <w:tcPr>
            <w:tcW w:w="1980" w:type="dxa"/>
            <w:gridSpan w:val="2"/>
            <w:shd w:val="clear" w:color="auto" w:fill="262626" w:themeFill="text1" w:themeFillTint="D9"/>
            <w:vAlign w:val="center"/>
          </w:tcPr>
          <w:p w14:paraId="77C87661" w14:textId="77777777" w:rsidR="0023528F" w:rsidRPr="00A16F26" w:rsidRDefault="0023528F" w:rsidP="00DF47F3">
            <w:pPr>
              <w:spacing w:before="120" w:after="120"/>
              <w:rPr>
                <w:i/>
                <w:iCs/>
                <w:sz w:val="18"/>
                <w:szCs w:val="18"/>
              </w:rPr>
            </w:pPr>
            <w:r w:rsidRPr="00A16F26">
              <w:rPr>
                <w:i/>
                <w:iCs/>
                <w:sz w:val="18"/>
                <w:szCs w:val="18"/>
              </w:rPr>
              <w:t xml:space="preserve">Requisitos Funcionales </w:t>
            </w:r>
          </w:p>
        </w:tc>
        <w:tc>
          <w:tcPr>
            <w:tcW w:w="6514" w:type="dxa"/>
            <w:vAlign w:val="center"/>
          </w:tcPr>
          <w:p w14:paraId="60725B00" w14:textId="77777777" w:rsidR="0023528F" w:rsidRPr="00A16F26" w:rsidRDefault="0023528F" w:rsidP="00DF47F3">
            <w:pPr>
              <w:spacing w:before="120" w:after="120"/>
              <w:rPr>
                <w:sz w:val="18"/>
                <w:szCs w:val="18"/>
              </w:rPr>
            </w:pPr>
            <w:r w:rsidRPr="005810BA">
              <w:rPr>
                <w:sz w:val="18"/>
                <w:szCs w:val="18"/>
              </w:rPr>
              <w:t>RF-1</w:t>
            </w:r>
            <w:r>
              <w:rPr>
                <w:sz w:val="18"/>
                <w:szCs w:val="18"/>
              </w:rPr>
              <w:t>5</w:t>
            </w:r>
            <w:r w:rsidRPr="005810BA">
              <w:rPr>
                <w:sz w:val="18"/>
                <w:szCs w:val="18"/>
              </w:rPr>
              <w:t>, RF-1</w:t>
            </w:r>
            <w:r>
              <w:rPr>
                <w:sz w:val="18"/>
                <w:szCs w:val="18"/>
              </w:rPr>
              <w:t>6</w:t>
            </w:r>
            <w:r w:rsidRPr="005810BA">
              <w:rPr>
                <w:sz w:val="18"/>
                <w:szCs w:val="18"/>
              </w:rPr>
              <w:t>, RF-1</w:t>
            </w:r>
            <w:r>
              <w:rPr>
                <w:sz w:val="18"/>
                <w:szCs w:val="18"/>
              </w:rPr>
              <w:t>7</w:t>
            </w:r>
          </w:p>
        </w:tc>
      </w:tr>
      <w:tr w:rsidR="0023528F" w14:paraId="5AF9E1E6" w14:textId="77777777" w:rsidTr="00DF47F3">
        <w:tc>
          <w:tcPr>
            <w:tcW w:w="1980" w:type="dxa"/>
            <w:gridSpan w:val="2"/>
            <w:shd w:val="clear" w:color="auto" w:fill="262626" w:themeFill="text1" w:themeFillTint="D9"/>
            <w:vAlign w:val="center"/>
          </w:tcPr>
          <w:p w14:paraId="66AF679D" w14:textId="77777777" w:rsidR="0023528F" w:rsidRPr="00A16F26" w:rsidRDefault="0023528F" w:rsidP="00DF47F3">
            <w:pPr>
              <w:spacing w:before="120" w:after="120"/>
              <w:rPr>
                <w:i/>
                <w:iCs/>
                <w:sz w:val="18"/>
                <w:szCs w:val="18"/>
              </w:rPr>
            </w:pPr>
            <w:r w:rsidRPr="00A16F26">
              <w:rPr>
                <w:i/>
                <w:iCs/>
                <w:sz w:val="18"/>
                <w:szCs w:val="18"/>
              </w:rPr>
              <w:t>CU Asociados</w:t>
            </w:r>
          </w:p>
        </w:tc>
        <w:tc>
          <w:tcPr>
            <w:tcW w:w="6514" w:type="dxa"/>
            <w:vAlign w:val="center"/>
          </w:tcPr>
          <w:p w14:paraId="7226F109" w14:textId="60C7E80A" w:rsidR="0023528F" w:rsidRPr="00A16F26" w:rsidRDefault="00D42323" w:rsidP="00DF47F3">
            <w:pPr>
              <w:spacing w:before="120" w:after="120"/>
              <w:rPr>
                <w:sz w:val="18"/>
                <w:szCs w:val="18"/>
              </w:rPr>
            </w:pPr>
            <w:r>
              <w:rPr>
                <w:sz w:val="18"/>
                <w:szCs w:val="18"/>
              </w:rPr>
              <w:t>CU-ALT-DEM</w:t>
            </w:r>
            <w:r w:rsidR="00022C4C" w:rsidRPr="00022C4C">
              <w:rPr>
                <w:sz w:val="18"/>
                <w:szCs w:val="18"/>
              </w:rPr>
              <w:t xml:space="preserve">, </w:t>
            </w:r>
            <w:r w:rsidR="00B56FA1">
              <w:rPr>
                <w:sz w:val="18"/>
                <w:szCs w:val="18"/>
              </w:rPr>
              <w:t>CU-PED-OPC</w:t>
            </w:r>
            <w:r w:rsidR="00022C4C" w:rsidRPr="00022C4C">
              <w:rPr>
                <w:sz w:val="18"/>
                <w:szCs w:val="18"/>
              </w:rPr>
              <w:t xml:space="preserve">, </w:t>
            </w:r>
            <w:r w:rsidR="00B56FA1">
              <w:rPr>
                <w:sz w:val="18"/>
                <w:szCs w:val="18"/>
              </w:rPr>
              <w:t>CU-PED-CMP</w:t>
            </w:r>
            <w:r w:rsidR="00022C4C" w:rsidRPr="00022C4C">
              <w:rPr>
                <w:sz w:val="18"/>
                <w:szCs w:val="18"/>
              </w:rPr>
              <w:t xml:space="preserve">, </w:t>
            </w:r>
            <w:r w:rsidR="00B56FA1">
              <w:rPr>
                <w:sz w:val="18"/>
                <w:szCs w:val="18"/>
              </w:rPr>
              <w:t>CU-PED-CAN</w:t>
            </w:r>
          </w:p>
        </w:tc>
      </w:tr>
      <w:tr w:rsidR="0023528F" w14:paraId="0E35FB61" w14:textId="77777777" w:rsidTr="00DF47F3">
        <w:tc>
          <w:tcPr>
            <w:tcW w:w="1980" w:type="dxa"/>
            <w:gridSpan w:val="2"/>
            <w:shd w:val="clear" w:color="auto" w:fill="262626" w:themeFill="text1" w:themeFillTint="D9"/>
            <w:vAlign w:val="center"/>
          </w:tcPr>
          <w:p w14:paraId="3F5C29AB" w14:textId="77777777" w:rsidR="0023528F" w:rsidRPr="00A16F26" w:rsidRDefault="0023528F" w:rsidP="00DF47F3">
            <w:pPr>
              <w:spacing w:before="120" w:after="120"/>
              <w:rPr>
                <w:i/>
                <w:iCs/>
                <w:sz w:val="18"/>
                <w:szCs w:val="18"/>
              </w:rPr>
            </w:pPr>
            <w:r w:rsidRPr="00A16F26">
              <w:rPr>
                <w:i/>
                <w:iCs/>
                <w:sz w:val="18"/>
                <w:szCs w:val="18"/>
              </w:rPr>
              <w:t>Descripción General</w:t>
            </w:r>
          </w:p>
        </w:tc>
        <w:tc>
          <w:tcPr>
            <w:tcW w:w="6514" w:type="dxa"/>
            <w:vAlign w:val="center"/>
          </w:tcPr>
          <w:p w14:paraId="4DB75B4A" w14:textId="77777777" w:rsidR="0023528F" w:rsidRPr="00A16F26" w:rsidRDefault="0023528F" w:rsidP="00DF47F3">
            <w:pPr>
              <w:spacing w:before="120" w:after="120"/>
              <w:rPr>
                <w:sz w:val="18"/>
                <w:szCs w:val="18"/>
              </w:rPr>
            </w:pPr>
            <w:r w:rsidRPr="005810BA">
              <w:rPr>
                <w:sz w:val="18"/>
                <w:szCs w:val="18"/>
              </w:rPr>
              <w:t>Cuando el Administrador registra una demora sobre un artículo de un pedido activo (RF-1</w:t>
            </w:r>
            <w:r>
              <w:rPr>
                <w:sz w:val="18"/>
                <w:szCs w:val="18"/>
              </w:rPr>
              <w:t>5</w:t>
            </w:r>
            <w:r w:rsidRPr="005810BA">
              <w:rPr>
                <w:sz w:val="18"/>
                <w:szCs w:val="18"/>
              </w:rPr>
              <w:t xml:space="preserve">), este módulo automatiza completamente el ciclo de notificación al cliente, captura de su decisión y ejecución de la acción correspondiente, sin requerir intervención adicional del staff. El sistema envía al cliente una notificación estructurada con las tres opciones disponibles y monitorea su respuesta dentro de una ventana de tiempo configurable. Al recibir la respuesta, ejecuta automáticamente la acción elegida: pausa del pedido, despacho parcial con inicio del acumulador de compensación, o cancelación con reembolso en puntos. Si la ventana vence sin respuesta, el sistema escala al Administrador para resolución manual. </w:t>
            </w:r>
          </w:p>
        </w:tc>
      </w:tr>
      <w:tr w:rsidR="0023528F" w14:paraId="7F349673" w14:textId="77777777" w:rsidTr="00DF47F3">
        <w:tc>
          <w:tcPr>
            <w:tcW w:w="1980" w:type="dxa"/>
            <w:gridSpan w:val="2"/>
            <w:shd w:val="clear" w:color="auto" w:fill="262626" w:themeFill="text1" w:themeFillTint="D9"/>
            <w:vAlign w:val="center"/>
          </w:tcPr>
          <w:p w14:paraId="47F97561" w14:textId="77777777" w:rsidR="0023528F" w:rsidRPr="00A16F26" w:rsidRDefault="0023528F" w:rsidP="00DF47F3">
            <w:pPr>
              <w:spacing w:before="120" w:after="120"/>
              <w:rPr>
                <w:i/>
                <w:iCs/>
                <w:sz w:val="18"/>
                <w:szCs w:val="18"/>
              </w:rPr>
            </w:pPr>
            <w:r w:rsidRPr="00A16F26">
              <w:rPr>
                <w:i/>
                <w:iCs/>
                <w:sz w:val="18"/>
                <w:szCs w:val="18"/>
              </w:rPr>
              <w:t>Disparador</w:t>
            </w:r>
          </w:p>
        </w:tc>
        <w:tc>
          <w:tcPr>
            <w:tcW w:w="6514" w:type="dxa"/>
            <w:vAlign w:val="center"/>
          </w:tcPr>
          <w:p w14:paraId="4818EC78" w14:textId="77777777" w:rsidR="0023528F" w:rsidRPr="00A16F26" w:rsidRDefault="0023528F" w:rsidP="00DF47F3">
            <w:pPr>
              <w:spacing w:before="120" w:after="120"/>
              <w:rPr>
                <w:sz w:val="18"/>
                <w:szCs w:val="18"/>
              </w:rPr>
            </w:pPr>
            <w:r w:rsidRPr="0063390F">
              <w:rPr>
                <w:sz w:val="18"/>
                <w:szCs w:val="18"/>
              </w:rPr>
              <w:t>El Administrador registra una demora sobre un artículo de un pedido activo en el sistema.</w:t>
            </w:r>
          </w:p>
        </w:tc>
      </w:tr>
      <w:tr w:rsidR="0023528F" w14:paraId="534BA839" w14:textId="77777777" w:rsidTr="00DF47F3">
        <w:tc>
          <w:tcPr>
            <w:tcW w:w="1980" w:type="dxa"/>
            <w:gridSpan w:val="2"/>
            <w:shd w:val="clear" w:color="auto" w:fill="262626" w:themeFill="text1" w:themeFillTint="D9"/>
            <w:vAlign w:val="center"/>
          </w:tcPr>
          <w:p w14:paraId="1F7CB855" w14:textId="77777777" w:rsidR="0023528F" w:rsidRPr="00A16F26" w:rsidRDefault="0023528F" w:rsidP="00DF47F3">
            <w:pPr>
              <w:spacing w:before="120" w:after="120"/>
              <w:rPr>
                <w:i/>
                <w:iCs/>
                <w:sz w:val="18"/>
                <w:szCs w:val="18"/>
              </w:rPr>
            </w:pPr>
            <w:r w:rsidRPr="00A16F26">
              <w:rPr>
                <w:i/>
                <w:iCs/>
                <w:sz w:val="18"/>
                <w:szCs w:val="18"/>
              </w:rPr>
              <w:t>Actores</w:t>
            </w:r>
          </w:p>
        </w:tc>
        <w:tc>
          <w:tcPr>
            <w:tcW w:w="6514" w:type="dxa"/>
            <w:vAlign w:val="center"/>
          </w:tcPr>
          <w:p w14:paraId="0EB866C7" w14:textId="77777777" w:rsidR="0023528F" w:rsidRPr="00A16F26" w:rsidRDefault="0023528F" w:rsidP="00DF47F3">
            <w:pPr>
              <w:spacing w:before="120" w:after="120"/>
              <w:rPr>
                <w:sz w:val="18"/>
                <w:szCs w:val="18"/>
              </w:rPr>
            </w:pPr>
            <w:r w:rsidRPr="0063390F">
              <w:rPr>
                <w:sz w:val="18"/>
                <w:szCs w:val="18"/>
              </w:rPr>
              <w:t>Sistema, Cliente, Administrador</w:t>
            </w:r>
          </w:p>
        </w:tc>
      </w:tr>
      <w:tr w:rsidR="0023528F" w14:paraId="3A55EFB4" w14:textId="77777777" w:rsidTr="00DF47F3">
        <w:tc>
          <w:tcPr>
            <w:tcW w:w="8494" w:type="dxa"/>
            <w:gridSpan w:val="3"/>
            <w:shd w:val="clear" w:color="auto" w:fill="000000" w:themeFill="text1"/>
            <w:vAlign w:val="center"/>
          </w:tcPr>
          <w:p w14:paraId="18817AEF" w14:textId="77777777" w:rsidR="0023528F" w:rsidRPr="00B26DC8" w:rsidRDefault="0023528F" w:rsidP="00DF47F3">
            <w:pPr>
              <w:spacing w:before="120" w:after="120"/>
              <w:rPr>
                <w:b/>
                <w:bCs/>
                <w:sz w:val="18"/>
                <w:szCs w:val="18"/>
              </w:rPr>
            </w:pPr>
            <w:r w:rsidRPr="00B26DC8">
              <w:rPr>
                <w:b/>
                <w:bCs/>
                <w:sz w:val="18"/>
                <w:szCs w:val="18"/>
              </w:rPr>
              <w:t>Flujo del Proceso</w:t>
            </w:r>
          </w:p>
        </w:tc>
      </w:tr>
      <w:tr w:rsidR="0023528F" w14:paraId="24CBC7D8" w14:textId="77777777" w:rsidTr="00DF47F3">
        <w:tc>
          <w:tcPr>
            <w:tcW w:w="846" w:type="dxa"/>
            <w:shd w:val="clear" w:color="auto" w:fill="262626" w:themeFill="text1" w:themeFillTint="D9"/>
            <w:vAlign w:val="center"/>
          </w:tcPr>
          <w:p w14:paraId="0DD98DCE" w14:textId="77777777" w:rsidR="0023528F" w:rsidRPr="00A16F26" w:rsidRDefault="0023528F" w:rsidP="00DF47F3">
            <w:pPr>
              <w:spacing w:before="120" w:after="120"/>
              <w:rPr>
                <w:sz w:val="18"/>
                <w:szCs w:val="18"/>
              </w:rPr>
            </w:pPr>
            <w:r w:rsidRPr="00A16F26">
              <w:rPr>
                <w:i/>
                <w:iCs/>
                <w:sz w:val="18"/>
                <w:szCs w:val="18"/>
              </w:rPr>
              <w:t>Paso</w:t>
            </w:r>
          </w:p>
        </w:tc>
        <w:tc>
          <w:tcPr>
            <w:tcW w:w="7648" w:type="dxa"/>
            <w:gridSpan w:val="2"/>
            <w:shd w:val="clear" w:color="auto" w:fill="262626" w:themeFill="text1" w:themeFillTint="D9"/>
            <w:vAlign w:val="center"/>
          </w:tcPr>
          <w:p w14:paraId="6E21E143" w14:textId="77777777" w:rsidR="0023528F" w:rsidRPr="00A16F26" w:rsidRDefault="0023528F" w:rsidP="00DF47F3">
            <w:pPr>
              <w:spacing w:before="120" w:after="120"/>
              <w:rPr>
                <w:sz w:val="18"/>
                <w:szCs w:val="18"/>
              </w:rPr>
            </w:pPr>
            <w:r w:rsidRPr="00A16F26">
              <w:rPr>
                <w:i/>
                <w:iCs/>
                <w:sz w:val="18"/>
                <w:szCs w:val="18"/>
              </w:rPr>
              <w:t>Acción</w:t>
            </w:r>
          </w:p>
        </w:tc>
      </w:tr>
      <w:tr w:rsidR="0023528F" w14:paraId="39156404" w14:textId="77777777" w:rsidTr="00DF47F3">
        <w:tc>
          <w:tcPr>
            <w:tcW w:w="846" w:type="dxa"/>
            <w:vAlign w:val="center"/>
          </w:tcPr>
          <w:p w14:paraId="38BE70BA" w14:textId="77777777" w:rsidR="0023528F" w:rsidRPr="00B26DC8" w:rsidRDefault="0023528F" w:rsidP="00DF47F3">
            <w:pPr>
              <w:spacing w:before="120" w:after="120"/>
              <w:rPr>
                <w:b/>
                <w:bCs/>
                <w:sz w:val="18"/>
                <w:szCs w:val="18"/>
              </w:rPr>
            </w:pPr>
            <w:r w:rsidRPr="00B26DC8">
              <w:rPr>
                <w:b/>
                <w:bCs/>
                <w:sz w:val="18"/>
                <w:szCs w:val="18"/>
              </w:rPr>
              <w:t>1</w:t>
            </w:r>
          </w:p>
        </w:tc>
        <w:tc>
          <w:tcPr>
            <w:tcW w:w="7648" w:type="dxa"/>
            <w:gridSpan w:val="2"/>
            <w:vAlign w:val="center"/>
          </w:tcPr>
          <w:p w14:paraId="7CF75F71" w14:textId="77777777" w:rsidR="0023528F" w:rsidRPr="00836DB3" w:rsidRDefault="0023528F" w:rsidP="00DF47F3">
            <w:pPr>
              <w:spacing w:before="120" w:after="120"/>
              <w:rPr>
                <w:i/>
                <w:iCs/>
                <w:sz w:val="18"/>
                <w:szCs w:val="18"/>
              </w:rPr>
            </w:pPr>
            <w:r w:rsidRPr="00836DB3">
              <w:rPr>
                <w:i/>
                <w:iCs/>
                <w:sz w:val="18"/>
                <w:szCs w:val="18"/>
              </w:rPr>
              <w:t>El Administrador registra una demora en un artículo del pedido. El sistema actualiza el estado del artículo a "Esperando Artículo Demorado" (RF-15).</w:t>
            </w:r>
          </w:p>
        </w:tc>
      </w:tr>
      <w:tr w:rsidR="0023528F" w14:paraId="6811223C" w14:textId="77777777" w:rsidTr="00DF47F3">
        <w:tc>
          <w:tcPr>
            <w:tcW w:w="846" w:type="dxa"/>
            <w:vAlign w:val="center"/>
          </w:tcPr>
          <w:p w14:paraId="04AAD1F0" w14:textId="77777777" w:rsidR="0023528F" w:rsidRPr="00B26DC8" w:rsidRDefault="0023528F" w:rsidP="00DF47F3">
            <w:pPr>
              <w:spacing w:before="120" w:after="120"/>
              <w:rPr>
                <w:b/>
                <w:bCs/>
                <w:sz w:val="18"/>
                <w:szCs w:val="18"/>
              </w:rPr>
            </w:pPr>
            <w:r w:rsidRPr="00B26DC8">
              <w:rPr>
                <w:b/>
                <w:bCs/>
                <w:sz w:val="18"/>
                <w:szCs w:val="18"/>
              </w:rPr>
              <w:lastRenderedPageBreak/>
              <w:t>2</w:t>
            </w:r>
          </w:p>
        </w:tc>
        <w:tc>
          <w:tcPr>
            <w:tcW w:w="7648" w:type="dxa"/>
            <w:gridSpan w:val="2"/>
            <w:vAlign w:val="center"/>
          </w:tcPr>
          <w:p w14:paraId="2844878E" w14:textId="77777777" w:rsidR="0023528F" w:rsidRPr="00836DB3" w:rsidRDefault="0023528F" w:rsidP="00DF47F3">
            <w:pPr>
              <w:spacing w:before="120" w:after="120"/>
              <w:rPr>
                <w:i/>
                <w:iCs/>
                <w:sz w:val="18"/>
                <w:szCs w:val="18"/>
                <w:lang w:val="es-AR"/>
              </w:rPr>
            </w:pPr>
            <w:r w:rsidRPr="00836DB3">
              <w:rPr>
                <w:i/>
                <w:iCs/>
                <w:sz w:val="18"/>
                <w:szCs w:val="18"/>
              </w:rPr>
              <w:t>El sistema envía de forma inmediata una notificación al cliente, por los canales configurados, informando la situación y presentando las tres opciones con descripción clara de cada una y sus consecuencias.</w:t>
            </w:r>
          </w:p>
        </w:tc>
      </w:tr>
      <w:tr w:rsidR="0023528F" w14:paraId="4284A63A" w14:textId="77777777" w:rsidTr="00DF47F3">
        <w:tc>
          <w:tcPr>
            <w:tcW w:w="846" w:type="dxa"/>
            <w:vAlign w:val="center"/>
          </w:tcPr>
          <w:p w14:paraId="745B34DB" w14:textId="77777777" w:rsidR="0023528F" w:rsidRPr="00B26DC8" w:rsidRDefault="0023528F" w:rsidP="00DF47F3">
            <w:pPr>
              <w:spacing w:before="120" w:after="120"/>
              <w:rPr>
                <w:b/>
                <w:bCs/>
                <w:sz w:val="18"/>
                <w:szCs w:val="18"/>
              </w:rPr>
            </w:pPr>
            <w:r w:rsidRPr="00B26DC8">
              <w:rPr>
                <w:b/>
                <w:bCs/>
                <w:sz w:val="18"/>
                <w:szCs w:val="18"/>
              </w:rPr>
              <w:t>3</w:t>
            </w:r>
          </w:p>
        </w:tc>
        <w:tc>
          <w:tcPr>
            <w:tcW w:w="7648" w:type="dxa"/>
            <w:gridSpan w:val="2"/>
            <w:vAlign w:val="center"/>
          </w:tcPr>
          <w:p w14:paraId="6A07A653" w14:textId="77777777" w:rsidR="0023528F" w:rsidRPr="00836DB3" w:rsidRDefault="0023528F" w:rsidP="00DF47F3">
            <w:pPr>
              <w:spacing w:before="120" w:after="120"/>
              <w:rPr>
                <w:i/>
                <w:iCs/>
                <w:sz w:val="18"/>
                <w:szCs w:val="18"/>
              </w:rPr>
            </w:pPr>
            <w:r w:rsidRPr="00836DB3">
              <w:rPr>
                <w:i/>
                <w:iCs/>
                <w:sz w:val="18"/>
                <w:szCs w:val="18"/>
              </w:rPr>
              <w:t>El sistema inicia el contador de la ventana de decisión configurada.</w:t>
            </w:r>
          </w:p>
        </w:tc>
      </w:tr>
      <w:tr w:rsidR="0023528F" w14:paraId="5A802A29" w14:textId="77777777" w:rsidTr="00DF47F3">
        <w:trPr>
          <w:cantSplit/>
        </w:trPr>
        <w:tc>
          <w:tcPr>
            <w:tcW w:w="846" w:type="dxa"/>
            <w:vAlign w:val="center"/>
          </w:tcPr>
          <w:p w14:paraId="75E9E45F" w14:textId="77777777" w:rsidR="0023528F" w:rsidRPr="00B26DC8" w:rsidRDefault="0023528F" w:rsidP="00DF47F3">
            <w:pPr>
              <w:spacing w:before="120" w:after="120"/>
              <w:rPr>
                <w:b/>
                <w:bCs/>
                <w:sz w:val="18"/>
                <w:szCs w:val="18"/>
              </w:rPr>
            </w:pPr>
            <w:r w:rsidRPr="00B26DC8">
              <w:rPr>
                <w:b/>
                <w:bCs/>
                <w:sz w:val="18"/>
                <w:szCs w:val="18"/>
              </w:rPr>
              <w:t>4</w:t>
            </w:r>
          </w:p>
        </w:tc>
        <w:tc>
          <w:tcPr>
            <w:tcW w:w="7648" w:type="dxa"/>
            <w:gridSpan w:val="2"/>
            <w:vAlign w:val="center"/>
          </w:tcPr>
          <w:p w14:paraId="28EB0088" w14:textId="77777777" w:rsidR="0023528F" w:rsidRPr="00836DB3" w:rsidRDefault="0023528F" w:rsidP="00DF47F3">
            <w:pPr>
              <w:spacing w:before="120" w:after="120"/>
              <w:rPr>
                <w:i/>
                <w:iCs/>
                <w:sz w:val="18"/>
                <w:szCs w:val="18"/>
                <w:lang w:val="es-AR"/>
              </w:rPr>
            </w:pPr>
            <w:r w:rsidRPr="00836DB3">
              <w:rPr>
                <w:i/>
                <w:iCs/>
                <w:sz w:val="18"/>
                <w:szCs w:val="18"/>
              </w:rPr>
              <w:t>El cliente selecciona una opción desde su cuenta en la plataforma o desde el enlace en la notificación.</w:t>
            </w:r>
          </w:p>
        </w:tc>
      </w:tr>
      <w:tr w:rsidR="0023528F" w14:paraId="1DC5F3F6" w14:textId="77777777" w:rsidTr="00DF47F3">
        <w:tc>
          <w:tcPr>
            <w:tcW w:w="846" w:type="dxa"/>
            <w:vAlign w:val="center"/>
          </w:tcPr>
          <w:p w14:paraId="01DE4F0D" w14:textId="77777777" w:rsidR="0023528F" w:rsidRPr="00B26DC8" w:rsidRDefault="0023528F" w:rsidP="00DF47F3">
            <w:pPr>
              <w:spacing w:before="120" w:after="120"/>
              <w:rPr>
                <w:b/>
                <w:bCs/>
                <w:sz w:val="18"/>
                <w:szCs w:val="18"/>
              </w:rPr>
            </w:pPr>
            <w:r w:rsidRPr="00B26DC8">
              <w:rPr>
                <w:b/>
                <w:bCs/>
                <w:sz w:val="18"/>
                <w:szCs w:val="18"/>
              </w:rPr>
              <w:t>5</w:t>
            </w:r>
          </w:p>
        </w:tc>
        <w:tc>
          <w:tcPr>
            <w:tcW w:w="7648" w:type="dxa"/>
            <w:gridSpan w:val="2"/>
            <w:vAlign w:val="center"/>
          </w:tcPr>
          <w:p w14:paraId="488B4544" w14:textId="77777777" w:rsidR="0023528F" w:rsidRPr="00836DB3" w:rsidRDefault="0023528F" w:rsidP="00DF47F3">
            <w:pPr>
              <w:spacing w:before="120" w:after="120"/>
              <w:rPr>
                <w:i/>
                <w:iCs/>
                <w:sz w:val="18"/>
                <w:szCs w:val="18"/>
              </w:rPr>
            </w:pPr>
            <w:r w:rsidRPr="00836DB3">
              <w:rPr>
                <w:i/>
                <w:iCs/>
                <w:sz w:val="18"/>
                <w:szCs w:val="18"/>
              </w:rPr>
              <w:t>Opción 1 - Pausa: el sistema mantiene el pedido completo en espera. Monitorea periódicamente la disponibilidad del artículo y reanuda el flujo automáticamente cuando el Administrador registre el ingreso del stock.</w:t>
            </w:r>
          </w:p>
          <w:p w14:paraId="21ED2D9B" w14:textId="77777777" w:rsidR="0023528F" w:rsidRPr="00836DB3" w:rsidRDefault="0023528F" w:rsidP="00DF47F3">
            <w:pPr>
              <w:spacing w:before="120" w:after="120"/>
              <w:rPr>
                <w:i/>
                <w:iCs/>
                <w:sz w:val="18"/>
                <w:szCs w:val="18"/>
              </w:rPr>
            </w:pPr>
            <w:r w:rsidRPr="00836DB3">
              <w:rPr>
                <w:i/>
                <w:iCs/>
                <w:sz w:val="18"/>
                <w:szCs w:val="18"/>
              </w:rPr>
              <w:t xml:space="preserve">Opción 2 - Despacho diferido: el sistema actualiza los artículos disponibles a "Empaquetado" para despacho inmediato, genera un </w:t>
            </w:r>
            <w:proofErr w:type="spellStart"/>
            <w:r w:rsidRPr="00836DB3">
              <w:rPr>
                <w:i/>
                <w:iCs/>
                <w:sz w:val="18"/>
                <w:szCs w:val="18"/>
              </w:rPr>
              <w:t>sub-pedido</w:t>
            </w:r>
            <w:proofErr w:type="spellEnd"/>
            <w:r w:rsidRPr="00836DB3">
              <w:rPr>
                <w:i/>
                <w:iCs/>
                <w:sz w:val="18"/>
                <w:szCs w:val="18"/>
              </w:rPr>
              <w:t xml:space="preserve"> diferido para el artículo demorado e inicia el acumulador de compensación de RF-1</w:t>
            </w:r>
            <w:r>
              <w:rPr>
                <w:i/>
                <w:iCs/>
                <w:sz w:val="18"/>
                <w:szCs w:val="18"/>
              </w:rPr>
              <w:t>6</w:t>
            </w:r>
            <w:r w:rsidRPr="00836DB3">
              <w:rPr>
                <w:i/>
                <w:iCs/>
                <w:sz w:val="18"/>
                <w:szCs w:val="18"/>
              </w:rPr>
              <w:t xml:space="preserve"> desde la fecha de lanzamiento original.</w:t>
            </w:r>
          </w:p>
          <w:p w14:paraId="22FB4D01" w14:textId="77777777" w:rsidR="0023528F" w:rsidRPr="00836DB3" w:rsidRDefault="0023528F" w:rsidP="00DF47F3">
            <w:pPr>
              <w:spacing w:before="120" w:after="120"/>
              <w:rPr>
                <w:i/>
                <w:iCs/>
                <w:sz w:val="18"/>
                <w:szCs w:val="18"/>
              </w:rPr>
            </w:pPr>
            <w:r w:rsidRPr="00836DB3">
              <w:rPr>
                <w:i/>
                <w:iCs/>
                <w:sz w:val="18"/>
                <w:szCs w:val="18"/>
              </w:rPr>
              <w:t>Opción 3 - Cancelación: el sistema ejecuta RF-1</w:t>
            </w:r>
            <w:r>
              <w:rPr>
                <w:i/>
                <w:iCs/>
                <w:sz w:val="18"/>
                <w:szCs w:val="18"/>
              </w:rPr>
              <w:t>7</w:t>
            </w:r>
            <w:r w:rsidRPr="00836DB3">
              <w:rPr>
                <w:i/>
                <w:iCs/>
                <w:sz w:val="18"/>
                <w:szCs w:val="18"/>
              </w:rPr>
              <w:t xml:space="preserve"> automáticamente: acredita el reembolso en puntos, devuelve la unidad al stock y avanza el pedido con los artículos restantes.</w:t>
            </w:r>
          </w:p>
        </w:tc>
      </w:tr>
      <w:tr w:rsidR="0023528F" w14:paraId="04B9CB6D" w14:textId="77777777" w:rsidTr="00DF47F3">
        <w:tc>
          <w:tcPr>
            <w:tcW w:w="846" w:type="dxa"/>
            <w:vAlign w:val="center"/>
          </w:tcPr>
          <w:p w14:paraId="4E2CDA9D" w14:textId="77777777" w:rsidR="0023528F" w:rsidRPr="00B26DC8" w:rsidRDefault="0023528F" w:rsidP="00DF47F3">
            <w:pPr>
              <w:spacing w:before="120" w:after="120"/>
              <w:rPr>
                <w:b/>
                <w:bCs/>
                <w:sz w:val="18"/>
                <w:szCs w:val="18"/>
              </w:rPr>
            </w:pPr>
            <w:r w:rsidRPr="00B26DC8">
              <w:rPr>
                <w:b/>
                <w:bCs/>
                <w:sz w:val="18"/>
                <w:szCs w:val="18"/>
              </w:rPr>
              <w:t>6</w:t>
            </w:r>
          </w:p>
        </w:tc>
        <w:tc>
          <w:tcPr>
            <w:tcW w:w="7648" w:type="dxa"/>
            <w:gridSpan w:val="2"/>
            <w:vAlign w:val="center"/>
          </w:tcPr>
          <w:p w14:paraId="29CBA65B" w14:textId="77777777" w:rsidR="0023528F" w:rsidRPr="00836DB3" w:rsidRDefault="0023528F" w:rsidP="00DF47F3">
            <w:pPr>
              <w:spacing w:before="120" w:after="120"/>
              <w:rPr>
                <w:i/>
                <w:iCs/>
                <w:sz w:val="18"/>
                <w:szCs w:val="18"/>
              </w:rPr>
            </w:pPr>
            <w:r w:rsidRPr="00836DB3">
              <w:rPr>
                <w:i/>
                <w:iCs/>
                <w:sz w:val="18"/>
                <w:szCs w:val="18"/>
              </w:rPr>
              <w:t>Si la ventana de decisión vence sin respuesta del cliente, el sistema notifica al Administrador para gestión manual y registra el vencimiento en el log de auditoría.</w:t>
            </w:r>
          </w:p>
        </w:tc>
      </w:tr>
      <w:tr w:rsidR="0023528F" w14:paraId="2EFA1383" w14:textId="77777777" w:rsidTr="00DF47F3">
        <w:tc>
          <w:tcPr>
            <w:tcW w:w="846" w:type="dxa"/>
            <w:vAlign w:val="center"/>
          </w:tcPr>
          <w:p w14:paraId="66BDCA52" w14:textId="77777777" w:rsidR="0023528F" w:rsidRPr="00B26DC8" w:rsidRDefault="0023528F" w:rsidP="00DF47F3">
            <w:pPr>
              <w:spacing w:before="120" w:after="120"/>
              <w:rPr>
                <w:b/>
                <w:bCs/>
                <w:sz w:val="18"/>
                <w:szCs w:val="18"/>
              </w:rPr>
            </w:pPr>
            <w:r>
              <w:rPr>
                <w:b/>
                <w:bCs/>
                <w:sz w:val="18"/>
                <w:szCs w:val="18"/>
              </w:rPr>
              <w:t>7</w:t>
            </w:r>
          </w:p>
        </w:tc>
        <w:tc>
          <w:tcPr>
            <w:tcW w:w="7648" w:type="dxa"/>
            <w:gridSpan w:val="2"/>
            <w:vAlign w:val="center"/>
          </w:tcPr>
          <w:p w14:paraId="1A078EB2" w14:textId="77777777" w:rsidR="0023528F" w:rsidRPr="00836DB3" w:rsidRDefault="0023528F" w:rsidP="00DF47F3">
            <w:pPr>
              <w:spacing w:before="120" w:after="120"/>
              <w:rPr>
                <w:i/>
                <w:iCs/>
                <w:sz w:val="18"/>
                <w:szCs w:val="18"/>
              </w:rPr>
            </w:pPr>
            <w:r w:rsidRPr="00836DB3">
              <w:rPr>
                <w:i/>
                <w:iCs/>
                <w:sz w:val="18"/>
                <w:szCs w:val="18"/>
              </w:rPr>
              <w:t xml:space="preserve">Toda acción ejecutada por el módulo queda registrada en el log de auditoría con </w:t>
            </w:r>
            <w:proofErr w:type="spellStart"/>
            <w:r w:rsidRPr="00836DB3">
              <w:rPr>
                <w:i/>
                <w:iCs/>
                <w:sz w:val="18"/>
                <w:szCs w:val="18"/>
              </w:rPr>
              <w:t>timestamp</w:t>
            </w:r>
            <w:proofErr w:type="spellEnd"/>
            <w:r w:rsidRPr="00836DB3">
              <w:rPr>
                <w:i/>
                <w:iCs/>
                <w:sz w:val="18"/>
                <w:szCs w:val="18"/>
              </w:rPr>
              <w:t xml:space="preserve"> y actor.</w:t>
            </w:r>
          </w:p>
        </w:tc>
      </w:tr>
      <w:tr w:rsidR="0023528F" w14:paraId="777D8847" w14:textId="77777777" w:rsidTr="00DF47F3">
        <w:tc>
          <w:tcPr>
            <w:tcW w:w="8494" w:type="dxa"/>
            <w:gridSpan w:val="3"/>
            <w:shd w:val="clear" w:color="auto" w:fill="000000" w:themeFill="text1"/>
            <w:vAlign w:val="center"/>
          </w:tcPr>
          <w:p w14:paraId="4ACB620E" w14:textId="77777777" w:rsidR="0023528F" w:rsidRPr="00B26DC8" w:rsidRDefault="0023528F" w:rsidP="00DF47F3">
            <w:pPr>
              <w:spacing w:before="120" w:after="120"/>
              <w:rPr>
                <w:b/>
                <w:bCs/>
                <w:sz w:val="18"/>
                <w:szCs w:val="18"/>
              </w:rPr>
            </w:pPr>
            <w:r w:rsidRPr="00B26DC8">
              <w:rPr>
                <w:b/>
                <w:bCs/>
                <w:sz w:val="18"/>
                <w:szCs w:val="18"/>
              </w:rPr>
              <w:t>Condición de Verificación</w:t>
            </w:r>
          </w:p>
        </w:tc>
      </w:tr>
      <w:tr w:rsidR="0023528F" w14:paraId="693886BC" w14:textId="77777777" w:rsidTr="00DF47F3">
        <w:tc>
          <w:tcPr>
            <w:tcW w:w="8494" w:type="dxa"/>
            <w:gridSpan w:val="3"/>
            <w:vAlign w:val="center"/>
          </w:tcPr>
          <w:p w14:paraId="25E1F9CA" w14:textId="77777777" w:rsidR="0023528F" w:rsidRPr="00A16F26" w:rsidRDefault="0023528F" w:rsidP="00DF47F3">
            <w:pPr>
              <w:spacing w:before="120" w:after="120"/>
              <w:rPr>
                <w:sz w:val="18"/>
                <w:szCs w:val="18"/>
              </w:rPr>
            </w:pPr>
            <w:r w:rsidRPr="00836DB3">
              <w:rPr>
                <w:sz w:val="18"/>
                <w:szCs w:val="18"/>
              </w:rPr>
              <w:t>Al registrar el Administrador una demora en un artículo, el cliente debe recibir la notificación dentro de los 5 minutos siguientes. Si selecciona la Opción 2, los artículos disponibles deben actualizar su estado a "Empaquetado" y el acumulador de compensación debe iniciarse sin intervención del staff. Si la ventana vence sin respuesta, el Administrador debe recibir la alerta de escalado dentro de los 10 minutos posteriores al vencimiento.</w:t>
            </w:r>
          </w:p>
        </w:tc>
      </w:tr>
    </w:tbl>
    <w:p w14:paraId="3895B7A9" w14:textId="77777777" w:rsidR="0023528F" w:rsidRDefault="0023528F" w:rsidP="0023528F">
      <w:pPr>
        <w:rPr>
          <w:b/>
          <w:bCs/>
        </w:rPr>
      </w:pPr>
    </w:p>
    <w:tbl>
      <w:tblPr>
        <w:tblStyle w:val="Tablaconcuadrcula"/>
        <w:tblW w:w="0" w:type="auto"/>
        <w:tblLook w:val="04A0" w:firstRow="1" w:lastRow="0" w:firstColumn="1" w:lastColumn="0" w:noHBand="0" w:noVBand="1"/>
      </w:tblPr>
      <w:tblGrid>
        <w:gridCol w:w="846"/>
        <w:gridCol w:w="1134"/>
        <w:gridCol w:w="6514"/>
      </w:tblGrid>
      <w:tr w:rsidR="00366710" w14:paraId="7A55F59D" w14:textId="77777777" w:rsidTr="009B379D">
        <w:tc>
          <w:tcPr>
            <w:tcW w:w="1980" w:type="dxa"/>
            <w:gridSpan w:val="2"/>
            <w:shd w:val="clear" w:color="auto" w:fill="000000" w:themeFill="text1"/>
            <w:vAlign w:val="center"/>
          </w:tcPr>
          <w:p w14:paraId="195B3153" w14:textId="5A082369" w:rsidR="00366710" w:rsidRPr="00A16F26" w:rsidRDefault="00366710" w:rsidP="009B379D">
            <w:pPr>
              <w:spacing w:before="120" w:after="120"/>
              <w:rPr>
                <w:b/>
                <w:bCs/>
                <w:sz w:val="18"/>
                <w:szCs w:val="18"/>
              </w:rPr>
            </w:pPr>
            <w:r w:rsidRPr="00A16F26">
              <w:rPr>
                <w:b/>
                <w:bCs/>
                <w:color w:val="FFFFFF" w:themeColor="background1"/>
                <w:sz w:val="18"/>
                <w:szCs w:val="18"/>
              </w:rPr>
              <w:t>PA-0</w:t>
            </w:r>
            <w:r>
              <w:rPr>
                <w:b/>
                <w:bCs/>
                <w:color w:val="FFFFFF" w:themeColor="background1"/>
                <w:sz w:val="18"/>
                <w:szCs w:val="18"/>
              </w:rPr>
              <w:t>4</w:t>
            </w:r>
          </w:p>
        </w:tc>
        <w:tc>
          <w:tcPr>
            <w:tcW w:w="6514" w:type="dxa"/>
            <w:vAlign w:val="center"/>
          </w:tcPr>
          <w:p w14:paraId="5A7FF7E5" w14:textId="51C80EC6" w:rsidR="00366710" w:rsidRPr="00A16F26" w:rsidRDefault="00DA7B54" w:rsidP="009B379D">
            <w:pPr>
              <w:spacing w:before="120" w:after="120"/>
              <w:rPr>
                <w:sz w:val="18"/>
                <w:szCs w:val="18"/>
              </w:rPr>
            </w:pPr>
            <w:r w:rsidRPr="00DA7B54">
              <w:rPr>
                <w:sz w:val="18"/>
                <w:szCs w:val="18"/>
              </w:rPr>
              <w:t>Sincronización de Cotizaciones de Moneda Extranjera</w:t>
            </w:r>
          </w:p>
        </w:tc>
      </w:tr>
      <w:tr w:rsidR="00366710" w14:paraId="7C2FE3AB" w14:textId="77777777" w:rsidTr="009B379D">
        <w:tc>
          <w:tcPr>
            <w:tcW w:w="1980" w:type="dxa"/>
            <w:gridSpan w:val="2"/>
            <w:shd w:val="clear" w:color="auto" w:fill="262626" w:themeFill="text1" w:themeFillTint="D9"/>
            <w:vAlign w:val="center"/>
          </w:tcPr>
          <w:p w14:paraId="4EBC77AE" w14:textId="77777777" w:rsidR="00366710" w:rsidRPr="00A16F26" w:rsidRDefault="00366710" w:rsidP="009B379D">
            <w:pPr>
              <w:spacing w:before="120" w:after="120"/>
              <w:rPr>
                <w:i/>
                <w:iCs/>
                <w:sz w:val="18"/>
                <w:szCs w:val="18"/>
              </w:rPr>
            </w:pPr>
            <w:r w:rsidRPr="00A16F26">
              <w:rPr>
                <w:i/>
                <w:iCs/>
                <w:sz w:val="18"/>
                <w:szCs w:val="18"/>
              </w:rPr>
              <w:t>Objetivos Asociados</w:t>
            </w:r>
          </w:p>
        </w:tc>
        <w:tc>
          <w:tcPr>
            <w:tcW w:w="6514" w:type="dxa"/>
            <w:vAlign w:val="center"/>
          </w:tcPr>
          <w:p w14:paraId="2F481A90" w14:textId="4EAC1119" w:rsidR="00366710" w:rsidRPr="00A16F26" w:rsidRDefault="00DE5260" w:rsidP="009B379D">
            <w:pPr>
              <w:spacing w:before="120" w:after="120"/>
              <w:rPr>
                <w:sz w:val="18"/>
                <w:szCs w:val="18"/>
              </w:rPr>
            </w:pPr>
            <w:r w:rsidRPr="00DE5260">
              <w:rPr>
                <w:sz w:val="18"/>
                <w:szCs w:val="18"/>
              </w:rPr>
              <w:t>OBJ-03</w:t>
            </w:r>
          </w:p>
        </w:tc>
      </w:tr>
      <w:tr w:rsidR="00D6161E" w14:paraId="5965ADC3" w14:textId="77777777" w:rsidTr="00F10D5D">
        <w:tc>
          <w:tcPr>
            <w:tcW w:w="1980" w:type="dxa"/>
            <w:gridSpan w:val="2"/>
            <w:shd w:val="clear" w:color="auto" w:fill="262626" w:themeFill="text1" w:themeFillTint="D9"/>
            <w:vAlign w:val="center"/>
          </w:tcPr>
          <w:p w14:paraId="543E23C3" w14:textId="77777777" w:rsidR="00D6161E" w:rsidRPr="00A16F26" w:rsidRDefault="00D6161E" w:rsidP="00D6161E">
            <w:pPr>
              <w:spacing w:before="120" w:after="120"/>
              <w:rPr>
                <w:i/>
                <w:iCs/>
                <w:sz w:val="18"/>
                <w:szCs w:val="18"/>
              </w:rPr>
            </w:pPr>
            <w:r w:rsidRPr="00A16F26">
              <w:rPr>
                <w:i/>
                <w:iCs/>
                <w:sz w:val="18"/>
                <w:szCs w:val="18"/>
              </w:rPr>
              <w:t xml:space="preserve">Requisitos Funcionales </w:t>
            </w:r>
          </w:p>
        </w:tc>
        <w:tc>
          <w:tcPr>
            <w:tcW w:w="6514" w:type="dxa"/>
          </w:tcPr>
          <w:p w14:paraId="6EEEC76E" w14:textId="2311C790" w:rsidR="00D6161E" w:rsidRPr="00D6161E" w:rsidRDefault="00D6161E" w:rsidP="00D6161E">
            <w:pPr>
              <w:spacing w:before="120" w:after="120"/>
              <w:rPr>
                <w:sz w:val="18"/>
                <w:szCs w:val="18"/>
              </w:rPr>
            </w:pPr>
            <w:r w:rsidRPr="00D6161E">
              <w:rPr>
                <w:sz w:val="18"/>
                <w:szCs w:val="18"/>
              </w:rPr>
              <w:t>RF-10</w:t>
            </w:r>
          </w:p>
        </w:tc>
      </w:tr>
      <w:tr w:rsidR="00D6161E" w14:paraId="5A52BAAE" w14:textId="77777777" w:rsidTr="00F10D5D">
        <w:tc>
          <w:tcPr>
            <w:tcW w:w="1980" w:type="dxa"/>
            <w:gridSpan w:val="2"/>
            <w:shd w:val="clear" w:color="auto" w:fill="262626" w:themeFill="text1" w:themeFillTint="D9"/>
            <w:vAlign w:val="center"/>
          </w:tcPr>
          <w:p w14:paraId="2CC7F3C6" w14:textId="77777777" w:rsidR="00D6161E" w:rsidRPr="00A16F26" w:rsidRDefault="00D6161E" w:rsidP="00D6161E">
            <w:pPr>
              <w:spacing w:before="120" w:after="120"/>
              <w:rPr>
                <w:i/>
                <w:iCs/>
                <w:sz w:val="18"/>
                <w:szCs w:val="18"/>
              </w:rPr>
            </w:pPr>
            <w:r w:rsidRPr="00A16F26">
              <w:rPr>
                <w:i/>
                <w:iCs/>
                <w:sz w:val="18"/>
                <w:szCs w:val="18"/>
              </w:rPr>
              <w:t>CU Asociados</w:t>
            </w:r>
          </w:p>
        </w:tc>
        <w:tc>
          <w:tcPr>
            <w:tcW w:w="6514" w:type="dxa"/>
          </w:tcPr>
          <w:p w14:paraId="0DDFB5EB" w14:textId="0AAC1EE4" w:rsidR="00D6161E" w:rsidRPr="00D6161E" w:rsidRDefault="008742E0" w:rsidP="00D6161E">
            <w:pPr>
              <w:spacing w:before="120" w:after="120"/>
              <w:rPr>
                <w:sz w:val="18"/>
                <w:szCs w:val="18"/>
              </w:rPr>
            </w:pPr>
            <w:r>
              <w:rPr>
                <w:sz w:val="18"/>
                <w:szCs w:val="18"/>
              </w:rPr>
              <w:t>CU-ALT-IMP</w:t>
            </w:r>
          </w:p>
        </w:tc>
      </w:tr>
      <w:tr w:rsidR="00D6161E" w14:paraId="0CED26FD" w14:textId="77777777" w:rsidTr="00F10D5D">
        <w:tc>
          <w:tcPr>
            <w:tcW w:w="1980" w:type="dxa"/>
            <w:gridSpan w:val="2"/>
            <w:shd w:val="clear" w:color="auto" w:fill="262626" w:themeFill="text1" w:themeFillTint="D9"/>
            <w:vAlign w:val="center"/>
          </w:tcPr>
          <w:p w14:paraId="32D09BE6" w14:textId="77777777" w:rsidR="00D6161E" w:rsidRPr="00A16F26" w:rsidRDefault="00D6161E" w:rsidP="00D6161E">
            <w:pPr>
              <w:spacing w:before="120" w:after="120"/>
              <w:rPr>
                <w:i/>
                <w:iCs/>
                <w:sz w:val="18"/>
                <w:szCs w:val="18"/>
              </w:rPr>
            </w:pPr>
            <w:r w:rsidRPr="00A16F26">
              <w:rPr>
                <w:i/>
                <w:iCs/>
                <w:sz w:val="18"/>
                <w:szCs w:val="18"/>
              </w:rPr>
              <w:t>Descripción General</w:t>
            </w:r>
          </w:p>
        </w:tc>
        <w:tc>
          <w:tcPr>
            <w:tcW w:w="6514" w:type="dxa"/>
          </w:tcPr>
          <w:p w14:paraId="07F9959C" w14:textId="7A7D118B" w:rsidR="00D6161E" w:rsidRPr="00D6161E" w:rsidRDefault="00D6161E" w:rsidP="00D6161E">
            <w:pPr>
              <w:spacing w:before="120" w:after="120"/>
              <w:rPr>
                <w:sz w:val="18"/>
                <w:szCs w:val="18"/>
              </w:rPr>
            </w:pPr>
            <w:r w:rsidRPr="00D6161E">
              <w:rPr>
                <w:sz w:val="18"/>
                <w:szCs w:val="18"/>
              </w:rPr>
              <w:t>El cálculo del precio de venta del material importado parte de un costo expresado en la moneda de origen, y convertirlo requiere una paridad vigente. El sistema mantiene esa paridad de forma automática consultando un servicio externo de cotizaciones, con una caché que evita consultarlo en cada alta y un respaldo local que permite seguir operando cuando el servicio no responde. La decisión de diseño que ordena el proceso es que una cotización de horas de antigüedad es un dato utilizable y una indisponibilidad del servicio no debe bloquear la carga de un lote: el Administrador ve el valor y su fecha de obtención, y puede sobrescribirlo con la paridad efectivamente aplicada en la operación.</w:t>
            </w:r>
          </w:p>
        </w:tc>
      </w:tr>
      <w:tr w:rsidR="00DC4C19" w14:paraId="0F4FBF06" w14:textId="77777777" w:rsidTr="008145FD">
        <w:tc>
          <w:tcPr>
            <w:tcW w:w="1980" w:type="dxa"/>
            <w:gridSpan w:val="2"/>
            <w:shd w:val="clear" w:color="auto" w:fill="262626" w:themeFill="text1" w:themeFillTint="D9"/>
            <w:vAlign w:val="center"/>
          </w:tcPr>
          <w:p w14:paraId="00FD7CEC" w14:textId="77777777" w:rsidR="00DC4C19" w:rsidRPr="00A16F26" w:rsidRDefault="00DC4C19" w:rsidP="00DC4C19">
            <w:pPr>
              <w:spacing w:before="120" w:after="120"/>
              <w:rPr>
                <w:i/>
                <w:iCs/>
                <w:sz w:val="18"/>
                <w:szCs w:val="18"/>
              </w:rPr>
            </w:pPr>
            <w:r w:rsidRPr="00A16F26">
              <w:rPr>
                <w:i/>
                <w:iCs/>
                <w:sz w:val="18"/>
                <w:szCs w:val="18"/>
              </w:rPr>
              <w:t>Disparador</w:t>
            </w:r>
          </w:p>
        </w:tc>
        <w:tc>
          <w:tcPr>
            <w:tcW w:w="6514" w:type="dxa"/>
          </w:tcPr>
          <w:p w14:paraId="17AE2861" w14:textId="4AB8165C" w:rsidR="00DC4C19" w:rsidRPr="00DC4C19" w:rsidRDefault="00DC4C19" w:rsidP="00DC4C19">
            <w:pPr>
              <w:spacing w:before="120" w:after="120"/>
              <w:rPr>
                <w:sz w:val="18"/>
                <w:szCs w:val="18"/>
              </w:rPr>
            </w:pPr>
            <w:r w:rsidRPr="00DC4C19">
              <w:rPr>
                <w:sz w:val="18"/>
                <w:szCs w:val="18"/>
              </w:rPr>
              <w:t>Vencimiento de la vigencia de la cotización almacenada, evaluado en el momento en que un flujo la solicita, o ejecución manual mediante el comando de sincronización correspondiente.</w:t>
            </w:r>
          </w:p>
        </w:tc>
      </w:tr>
      <w:tr w:rsidR="00DC4C19" w14:paraId="4FD0B9FB" w14:textId="77777777" w:rsidTr="008145FD">
        <w:tc>
          <w:tcPr>
            <w:tcW w:w="1980" w:type="dxa"/>
            <w:gridSpan w:val="2"/>
            <w:shd w:val="clear" w:color="auto" w:fill="262626" w:themeFill="text1" w:themeFillTint="D9"/>
            <w:vAlign w:val="center"/>
          </w:tcPr>
          <w:p w14:paraId="0160077D" w14:textId="77777777" w:rsidR="00DC4C19" w:rsidRPr="00A16F26" w:rsidRDefault="00DC4C19" w:rsidP="00DC4C19">
            <w:pPr>
              <w:spacing w:before="120" w:after="120"/>
              <w:rPr>
                <w:i/>
                <w:iCs/>
                <w:sz w:val="18"/>
                <w:szCs w:val="18"/>
              </w:rPr>
            </w:pPr>
            <w:r w:rsidRPr="00A16F26">
              <w:rPr>
                <w:i/>
                <w:iCs/>
                <w:sz w:val="18"/>
                <w:szCs w:val="18"/>
              </w:rPr>
              <w:t>Actores</w:t>
            </w:r>
          </w:p>
        </w:tc>
        <w:tc>
          <w:tcPr>
            <w:tcW w:w="6514" w:type="dxa"/>
          </w:tcPr>
          <w:p w14:paraId="5C0BE804" w14:textId="651C34BE" w:rsidR="00DC4C19" w:rsidRPr="00DC4C19" w:rsidRDefault="00DC4C19" w:rsidP="00DC4C19">
            <w:pPr>
              <w:spacing w:before="120" w:after="120"/>
              <w:rPr>
                <w:sz w:val="18"/>
                <w:szCs w:val="18"/>
              </w:rPr>
            </w:pPr>
            <w:r w:rsidRPr="00DC4C19">
              <w:rPr>
                <w:sz w:val="18"/>
                <w:szCs w:val="18"/>
              </w:rPr>
              <w:t>Temporizador del Sistema, Servicio de Cotizaciones (externo)</w:t>
            </w:r>
          </w:p>
        </w:tc>
      </w:tr>
      <w:tr w:rsidR="00366710" w14:paraId="46DBF8D3" w14:textId="77777777" w:rsidTr="009B379D">
        <w:tc>
          <w:tcPr>
            <w:tcW w:w="8494" w:type="dxa"/>
            <w:gridSpan w:val="3"/>
            <w:shd w:val="clear" w:color="auto" w:fill="000000" w:themeFill="text1"/>
            <w:vAlign w:val="center"/>
          </w:tcPr>
          <w:p w14:paraId="157BBBB0" w14:textId="77777777" w:rsidR="00366710" w:rsidRPr="00B26DC8" w:rsidRDefault="00366710" w:rsidP="009B379D">
            <w:pPr>
              <w:spacing w:before="120" w:after="120"/>
              <w:rPr>
                <w:b/>
                <w:bCs/>
                <w:sz w:val="18"/>
                <w:szCs w:val="18"/>
              </w:rPr>
            </w:pPr>
            <w:r w:rsidRPr="00B26DC8">
              <w:rPr>
                <w:b/>
                <w:bCs/>
                <w:sz w:val="18"/>
                <w:szCs w:val="18"/>
              </w:rPr>
              <w:lastRenderedPageBreak/>
              <w:t>Flujo del Proceso</w:t>
            </w:r>
          </w:p>
        </w:tc>
      </w:tr>
      <w:tr w:rsidR="00366710" w14:paraId="6991FDCA" w14:textId="77777777" w:rsidTr="009B379D">
        <w:tc>
          <w:tcPr>
            <w:tcW w:w="846" w:type="dxa"/>
            <w:shd w:val="clear" w:color="auto" w:fill="262626" w:themeFill="text1" w:themeFillTint="D9"/>
            <w:vAlign w:val="center"/>
          </w:tcPr>
          <w:p w14:paraId="7FE57EBB" w14:textId="77777777" w:rsidR="00366710" w:rsidRPr="00A16F26" w:rsidRDefault="00366710" w:rsidP="009B379D">
            <w:pPr>
              <w:spacing w:before="120" w:after="120"/>
              <w:rPr>
                <w:sz w:val="18"/>
                <w:szCs w:val="18"/>
              </w:rPr>
            </w:pPr>
            <w:r w:rsidRPr="00A16F26">
              <w:rPr>
                <w:i/>
                <w:iCs/>
                <w:sz w:val="18"/>
                <w:szCs w:val="18"/>
              </w:rPr>
              <w:t>Paso</w:t>
            </w:r>
          </w:p>
        </w:tc>
        <w:tc>
          <w:tcPr>
            <w:tcW w:w="7648" w:type="dxa"/>
            <w:gridSpan w:val="2"/>
            <w:shd w:val="clear" w:color="auto" w:fill="262626" w:themeFill="text1" w:themeFillTint="D9"/>
            <w:vAlign w:val="center"/>
          </w:tcPr>
          <w:p w14:paraId="223BC219" w14:textId="77777777" w:rsidR="00366710" w:rsidRPr="00A16F26" w:rsidRDefault="00366710" w:rsidP="009B379D">
            <w:pPr>
              <w:spacing w:before="120" w:after="120"/>
              <w:rPr>
                <w:sz w:val="18"/>
                <w:szCs w:val="18"/>
              </w:rPr>
            </w:pPr>
            <w:r w:rsidRPr="00A16F26">
              <w:rPr>
                <w:i/>
                <w:iCs/>
                <w:sz w:val="18"/>
                <w:szCs w:val="18"/>
              </w:rPr>
              <w:t>Acción</w:t>
            </w:r>
          </w:p>
        </w:tc>
      </w:tr>
      <w:tr w:rsidR="009A2FE5" w14:paraId="0B43A108" w14:textId="77777777" w:rsidTr="00195D4F">
        <w:tc>
          <w:tcPr>
            <w:tcW w:w="846" w:type="dxa"/>
            <w:vAlign w:val="center"/>
          </w:tcPr>
          <w:p w14:paraId="20C21DE1" w14:textId="77777777" w:rsidR="009A2FE5" w:rsidRPr="00B26DC8" w:rsidRDefault="009A2FE5" w:rsidP="009A2FE5">
            <w:pPr>
              <w:spacing w:before="120" w:after="120"/>
              <w:rPr>
                <w:b/>
                <w:bCs/>
                <w:sz w:val="18"/>
                <w:szCs w:val="18"/>
              </w:rPr>
            </w:pPr>
            <w:r w:rsidRPr="00B26DC8">
              <w:rPr>
                <w:b/>
                <w:bCs/>
                <w:sz w:val="18"/>
                <w:szCs w:val="18"/>
              </w:rPr>
              <w:t>1</w:t>
            </w:r>
          </w:p>
        </w:tc>
        <w:tc>
          <w:tcPr>
            <w:tcW w:w="7648" w:type="dxa"/>
            <w:gridSpan w:val="2"/>
          </w:tcPr>
          <w:p w14:paraId="5200FF01" w14:textId="4C152CE1" w:rsidR="009A2FE5" w:rsidRPr="009A2FE5" w:rsidRDefault="009A2FE5" w:rsidP="009A2FE5">
            <w:pPr>
              <w:spacing w:before="120" w:after="120"/>
              <w:rPr>
                <w:i/>
                <w:iCs/>
                <w:sz w:val="18"/>
                <w:szCs w:val="18"/>
              </w:rPr>
            </w:pPr>
            <w:r w:rsidRPr="009A2FE5">
              <w:rPr>
                <w:i/>
                <w:iCs/>
                <w:sz w:val="18"/>
                <w:szCs w:val="18"/>
              </w:rPr>
              <w:t>Un flujo del sistema solicita la paridad entre una moneda de origen y la moneda local.</w:t>
            </w:r>
          </w:p>
        </w:tc>
      </w:tr>
      <w:tr w:rsidR="009A2FE5" w14:paraId="7A36F5BB" w14:textId="77777777" w:rsidTr="00195D4F">
        <w:tc>
          <w:tcPr>
            <w:tcW w:w="846" w:type="dxa"/>
            <w:vAlign w:val="center"/>
          </w:tcPr>
          <w:p w14:paraId="3C857750" w14:textId="77777777" w:rsidR="009A2FE5" w:rsidRPr="00B26DC8" w:rsidRDefault="009A2FE5" w:rsidP="009A2FE5">
            <w:pPr>
              <w:spacing w:before="120" w:after="120"/>
              <w:rPr>
                <w:b/>
                <w:bCs/>
                <w:sz w:val="18"/>
                <w:szCs w:val="18"/>
              </w:rPr>
            </w:pPr>
            <w:r w:rsidRPr="00B26DC8">
              <w:rPr>
                <w:b/>
                <w:bCs/>
                <w:sz w:val="18"/>
                <w:szCs w:val="18"/>
              </w:rPr>
              <w:t>2</w:t>
            </w:r>
          </w:p>
        </w:tc>
        <w:tc>
          <w:tcPr>
            <w:tcW w:w="7648" w:type="dxa"/>
            <w:gridSpan w:val="2"/>
          </w:tcPr>
          <w:p w14:paraId="673F15DF" w14:textId="18D15FDE" w:rsidR="009A2FE5" w:rsidRPr="009A2FE5" w:rsidRDefault="009A2FE5" w:rsidP="009A2FE5">
            <w:pPr>
              <w:spacing w:before="120" w:after="120"/>
              <w:rPr>
                <w:i/>
                <w:iCs/>
                <w:sz w:val="18"/>
                <w:szCs w:val="18"/>
              </w:rPr>
            </w:pPr>
            <w:r w:rsidRPr="009A2FE5">
              <w:rPr>
                <w:i/>
                <w:iCs/>
                <w:sz w:val="18"/>
                <w:szCs w:val="18"/>
              </w:rPr>
              <w:t>El sistema verifica la vigencia del valor almacenado. Si está dentro de la ventana de validez configurada, lo devuelve sin consultar el servicio externo.</w:t>
            </w:r>
          </w:p>
        </w:tc>
      </w:tr>
      <w:tr w:rsidR="009A2FE5" w14:paraId="02B83397" w14:textId="77777777" w:rsidTr="00195D4F">
        <w:tc>
          <w:tcPr>
            <w:tcW w:w="846" w:type="dxa"/>
            <w:vAlign w:val="center"/>
          </w:tcPr>
          <w:p w14:paraId="297E1274" w14:textId="77777777" w:rsidR="009A2FE5" w:rsidRPr="00B26DC8" w:rsidRDefault="009A2FE5" w:rsidP="009A2FE5">
            <w:pPr>
              <w:spacing w:before="120" w:after="120"/>
              <w:rPr>
                <w:b/>
                <w:bCs/>
                <w:sz w:val="18"/>
                <w:szCs w:val="18"/>
              </w:rPr>
            </w:pPr>
            <w:r w:rsidRPr="00B26DC8">
              <w:rPr>
                <w:b/>
                <w:bCs/>
                <w:sz w:val="18"/>
                <w:szCs w:val="18"/>
              </w:rPr>
              <w:t>3</w:t>
            </w:r>
          </w:p>
        </w:tc>
        <w:tc>
          <w:tcPr>
            <w:tcW w:w="7648" w:type="dxa"/>
            <w:gridSpan w:val="2"/>
          </w:tcPr>
          <w:p w14:paraId="6496A802" w14:textId="416E2604" w:rsidR="009A2FE5" w:rsidRPr="009A2FE5" w:rsidRDefault="009A2FE5" w:rsidP="009A2FE5">
            <w:pPr>
              <w:spacing w:before="120" w:after="120"/>
              <w:rPr>
                <w:i/>
                <w:iCs/>
                <w:sz w:val="18"/>
                <w:szCs w:val="18"/>
              </w:rPr>
            </w:pPr>
            <w:r w:rsidRPr="009A2FE5">
              <w:rPr>
                <w:i/>
                <w:iCs/>
                <w:sz w:val="18"/>
                <w:szCs w:val="18"/>
              </w:rPr>
              <w:t>Si el valor venció, el sistema consulta el servicio de cotizaciones a través de la puerta de salida HTTP única del sistema.</w:t>
            </w:r>
          </w:p>
        </w:tc>
      </w:tr>
      <w:tr w:rsidR="009A2FE5" w14:paraId="52A38118" w14:textId="77777777" w:rsidTr="00195D4F">
        <w:trPr>
          <w:cantSplit/>
        </w:trPr>
        <w:tc>
          <w:tcPr>
            <w:tcW w:w="846" w:type="dxa"/>
            <w:vAlign w:val="center"/>
          </w:tcPr>
          <w:p w14:paraId="6F9FD9AE" w14:textId="77777777" w:rsidR="009A2FE5" w:rsidRPr="00B26DC8" w:rsidRDefault="009A2FE5" w:rsidP="009A2FE5">
            <w:pPr>
              <w:spacing w:before="120" w:after="120"/>
              <w:rPr>
                <w:b/>
                <w:bCs/>
                <w:sz w:val="18"/>
                <w:szCs w:val="18"/>
              </w:rPr>
            </w:pPr>
            <w:r w:rsidRPr="00B26DC8">
              <w:rPr>
                <w:b/>
                <w:bCs/>
                <w:sz w:val="18"/>
                <w:szCs w:val="18"/>
              </w:rPr>
              <w:t>4</w:t>
            </w:r>
          </w:p>
        </w:tc>
        <w:tc>
          <w:tcPr>
            <w:tcW w:w="7648" w:type="dxa"/>
            <w:gridSpan w:val="2"/>
          </w:tcPr>
          <w:p w14:paraId="626EE066" w14:textId="7AB05F3E" w:rsidR="009A2FE5" w:rsidRPr="009A2FE5" w:rsidRDefault="009A2FE5" w:rsidP="009A2FE5">
            <w:pPr>
              <w:spacing w:before="120" w:after="120"/>
              <w:rPr>
                <w:i/>
                <w:iCs/>
                <w:sz w:val="18"/>
                <w:szCs w:val="18"/>
              </w:rPr>
            </w:pPr>
            <w:r w:rsidRPr="009A2FE5">
              <w:rPr>
                <w:i/>
                <w:iCs/>
                <w:sz w:val="18"/>
                <w:szCs w:val="18"/>
              </w:rPr>
              <w:t>El sistema valida la respuesta y descarta las paridades inválidas —valores nulos, negativos o ausentes para la moneda solicitada— en lugar de almacenarlas: una cotización errónea no produce un fallo visible, produce precios equivocados que nadie detecta.</w:t>
            </w:r>
          </w:p>
        </w:tc>
      </w:tr>
      <w:tr w:rsidR="009A2FE5" w14:paraId="01392D36" w14:textId="77777777" w:rsidTr="00195D4F">
        <w:tc>
          <w:tcPr>
            <w:tcW w:w="846" w:type="dxa"/>
            <w:vAlign w:val="center"/>
          </w:tcPr>
          <w:p w14:paraId="659C5FF7" w14:textId="77777777" w:rsidR="009A2FE5" w:rsidRPr="00B26DC8" w:rsidRDefault="009A2FE5" w:rsidP="009A2FE5">
            <w:pPr>
              <w:spacing w:before="120" w:after="120"/>
              <w:rPr>
                <w:b/>
                <w:bCs/>
                <w:sz w:val="18"/>
                <w:szCs w:val="18"/>
              </w:rPr>
            </w:pPr>
            <w:r w:rsidRPr="00B26DC8">
              <w:rPr>
                <w:b/>
                <w:bCs/>
                <w:sz w:val="18"/>
                <w:szCs w:val="18"/>
              </w:rPr>
              <w:t>5</w:t>
            </w:r>
          </w:p>
        </w:tc>
        <w:tc>
          <w:tcPr>
            <w:tcW w:w="7648" w:type="dxa"/>
            <w:gridSpan w:val="2"/>
          </w:tcPr>
          <w:p w14:paraId="3B1A764D" w14:textId="29C1CE03" w:rsidR="009A2FE5" w:rsidRPr="009A2FE5" w:rsidRDefault="009A2FE5" w:rsidP="009A2FE5">
            <w:pPr>
              <w:spacing w:before="120" w:after="120"/>
              <w:rPr>
                <w:i/>
                <w:iCs/>
                <w:sz w:val="18"/>
                <w:szCs w:val="18"/>
              </w:rPr>
            </w:pPr>
            <w:r w:rsidRPr="009A2FE5">
              <w:rPr>
                <w:i/>
                <w:iCs/>
                <w:sz w:val="18"/>
                <w:szCs w:val="18"/>
              </w:rPr>
              <w:t>El sistema almacena las paridades válidas con su momento de obtención y las devuelve al flujo solicitante.</w:t>
            </w:r>
          </w:p>
        </w:tc>
      </w:tr>
      <w:tr w:rsidR="009A2FE5" w14:paraId="0B2BE868" w14:textId="77777777" w:rsidTr="00195D4F">
        <w:tc>
          <w:tcPr>
            <w:tcW w:w="846" w:type="dxa"/>
            <w:vAlign w:val="center"/>
          </w:tcPr>
          <w:p w14:paraId="09881DCD" w14:textId="77777777" w:rsidR="009A2FE5" w:rsidRPr="00B26DC8" w:rsidRDefault="009A2FE5" w:rsidP="009A2FE5">
            <w:pPr>
              <w:spacing w:before="120" w:after="120"/>
              <w:rPr>
                <w:b/>
                <w:bCs/>
                <w:sz w:val="18"/>
                <w:szCs w:val="18"/>
              </w:rPr>
            </w:pPr>
            <w:r w:rsidRPr="00B26DC8">
              <w:rPr>
                <w:b/>
                <w:bCs/>
                <w:sz w:val="18"/>
                <w:szCs w:val="18"/>
              </w:rPr>
              <w:t>6</w:t>
            </w:r>
          </w:p>
        </w:tc>
        <w:tc>
          <w:tcPr>
            <w:tcW w:w="7648" w:type="dxa"/>
            <w:gridSpan w:val="2"/>
          </w:tcPr>
          <w:p w14:paraId="45EC0941" w14:textId="77828228" w:rsidR="009A2FE5" w:rsidRPr="009A2FE5" w:rsidRDefault="009A2FE5" w:rsidP="009A2FE5">
            <w:pPr>
              <w:spacing w:before="120" w:after="120"/>
              <w:rPr>
                <w:i/>
                <w:iCs/>
                <w:sz w:val="18"/>
                <w:szCs w:val="18"/>
              </w:rPr>
            </w:pPr>
            <w:r w:rsidRPr="009A2FE5">
              <w:rPr>
                <w:i/>
                <w:iCs/>
                <w:sz w:val="18"/>
                <w:szCs w:val="18"/>
              </w:rPr>
              <w:t xml:space="preserve">Si el servicio no responde o su respuesta no supera la validación, el sistema devuelve el último valor almacenado localmente indicando su antigüedad, y registra el fallo. El respaldo local es </w:t>
            </w:r>
            <w:proofErr w:type="spellStart"/>
            <w:r w:rsidRPr="009A2FE5">
              <w:rPr>
                <w:i/>
                <w:iCs/>
                <w:sz w:val="18"/>
                <w:szCs w:val="18"/>
              </w:rPr>
              <w:t>regenerable</w:t>
            </w:r>
            <w:proofErr w:type="spellEnd"/>
            <w:r w:rsidRPr="009A2FE5">
              <w:rPr>
                <w:i/>
                <w:iCs/>
                <w:sz w:val="18"/>
                <w:szCs w:val="18"/>
              </w:rPr>
              <w:t xml:space="preserve"> mediante el comando de sincronización.</w:t>
            </w:r>
          </w:p>
        </w:tc>
      </w:tr>
      <w:tr w:rsidR="00366710" w14:paraId="54C11779" w14:textId="77777777" w:rsidTr="009B379D">
        <w:tc>
          <w:tcPr>
            <w:tcW w:w="8494" w:type="dxa"/>
            <w:gridSpan w:val="3"/>
            <w:shd w:val="clear" w:color="auto" w:fill="000000" w:themeFill="text1"/>
            <w:vAlign w:val="center"/>
          </w:tcPr>
          <w:p w14:paraId="70324D01" w14:textId="77777777" w:rsidR="00366710" w:rsidRPr="00B26DC8" w:rsidRDefault="00366710" w:rsidP="009B379D">
            <w:pPr>
              <w:spacing w:before="120" w:after="120"/>
              <w:rPr>
                <w:b/>
                <w:bCs/>
                <w:sz w:val="18"/>
                <w:szCs w:val="18"/>
              </w:rPr>
            </w:pPr>
            <w:r w:rsidRPr="00B26DC8">
              <w:rPr>
                <w:b/>
                <w:bCs/>
                <w:sz w:val="18"/>
                <w:szCs w:val="18"/>
              </w:rPr>
              <w:t>Condición de Verificación</w:t>
            </w:r>
          </w:p>
        </w:tc>
      </w:tr>
      <w:tr w:rsidR="00366710" w14:paraId="52419666" w14:textId="77777777" w:rsidTr="009B379D">
        <w:tc>
          <w:tcPr>
            <w:tcW w:w="8494" w:type="dxa"/>
            <w:gridSpan w:val="3"/>
            <w:vAlign w:val="center"/>
          </w:tcPr>
          <w:p w14:paraId="0EAE5D65" w14:textId="47DA54FE" w:rsidR="00366710" w:rsidRPr="00A16F26" w:rsidRDefault="00DB0740" w:rsidP="009B379D">
            <w:pPr>
              <w:spacing w:before="120" w:after="120"/>
              <w:rPr>
                <w:sz w:val="18"/>
                <w:szCs w:val="18"/>
              </w:rPr>
            </w:pPr>
            <w:r w:rsidRPr="00DB0740">
              <w:rPr>
                <w:sz w:val="18"/>
                <w:szCs w:val="18"/>
              </w:rPr>
              <w:t>Solicitada una paridad con valor almacenado vigente, el sistema no debe consultar el servicio externo. Vencida la vigencia, debe consultarlo y actualizar el valor. Ante una respuesta que no contenga la moneda solicitada o contenga un valor no positivo, el sistema debe conservar el valor anterior y registrar el fallo, sin almacenar el dato inválido. Ante indisponibilidad total del servicio, el alta de un lote importado debe poder completarse con el último valor conocido y su fecha visible</w:t>
            </w:r>
            <w:r>
              <w:rPr>
                <w:sz w:val="18"/>
                <w:szCs w:val="18"/>
              </w:rPr>
              <w:t>.</w:t>
            </w:r>
          </w:p>
        </w:tc>
      </w:tr>
    </w:tbl>
    <w:p w14:paraId="5AC30BE7" w14:textId="07AC8299" w:rsidR="001539B6" w:rsidRDefault="001539B6">
      <w:pPr>
        <w:rPr>
          <w:b/>
          <w:bCs/>
        </w:rPr>
      </w:pPr>
      <w:r>
        <w:rPr>
          <w:b/>
          <w:bCs/>
        </w:rPr>
        <w:br w:type="page"/>
      </w:r>
    </w:p>
    <w:p w14:paraId="001AEDB8" w14:textId="137CAC35" w:rsidR="001539B6" w:rsidRPr="00697584" w:rsidRDefault="00697584">
      <w:pPr>
        <w:pStyle w:val="Prrafodelista"/>
        <w:numPr>
          <w:ilvl w:val="1"/>
          <w:numId w:val="77"/>
        </w:numPr>
        <w:rPr>
          <w:b/>
          <w:bCs/>
          <w:sz w:val="24"/>
          <w:szCs w:val="24"/>
        </w:rPr>
      </w:pPr>
      <w:r w:rsidRPr="00697584">
        <w:rPr>
          <w:b/>
          <w:bCs/>
          <w:sz w:val="24"/>
          <w:szCs w:val="24"/>
        </w:rPr>
        <w:lastRenderedPageBreak/>
        <w:t>Diagramas de Actividad</w:t>
      </w:r>
      <w:r w:rsidR="00DB0740">
        <w:rPr>
          <w:b/>
          <w:bCs/>
          <w:sz w:val="24"/>
          <w:szCs w:val="24"/>
        </w:rPr>
        <w:t xml:space="preserve"> (Faltan el 2, 3 y 4)</w:t>
      </w:r>
    </w:p>
    <w:p w14:paraId="381EAFED" w14:textId="58D5256C" w:rsidR="00697584" w:rsidRPr="00697584" w:rsidRDefault="00697584" w:rsidP="00697584">
      <w:pPr>
        <w:rPr>
          <w:b/>
          <w:bCs/>
          <w:sz w:val="20"/>
          <w:szCs w:val="20"/>
        </w:rPr>
      </w:pPr>
      <w:r>
        <w:rPr>
          <w:b/>
          <w:bCs/>
          <w:noProof/>
        </w:rPr>
        <w:drawing>
          <wp:anchor distT="0" distB="0" distL="114300" distR="114300" simplePos="0" relativeHeight="251646464" behindDoc="0" locked="0" layoutInCell="1" allowOverlap="1" wp14:anchorId="1A2A14FB" wp14:editId="0FB727D3">
            <wp:simplePos x="0" y="0"/>
            <wp:positionH relativeFrom="margin">
              <wp:align>center</wp:align>
            </wp:positionH>
            <wp:positionV relativeFrom="margin">
              <wp:align>bottom</wp:align>
            </wp:positionV>
            <wp:extent cx="2433955" cy="8182610"/>
            <wp:effectExtent l="0" t="0" r="4445" b="8890"/>
            <wp:wrapTopAndBottom/>
            <wp:docPr id="1320362401" name="Imagen 21" descr="P750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62401" name="Imagen 21" descr="P7500#y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433955" cy="8182610"/>
                    </a:xfrm>
                    <a:prstGeom prst="rect">
                      <a:avLst/>
                    </a:prstGeom>
                  </pic:spPr>
                </pic:pic>
              </a:graphicData>
            </a:graphic>
          </wp:anchor>
        </w:drawing>
      </w:r>
      <w:r w:rsidRPr="00697584">
        <w:rPr>
          <w:b/>
          <w:bCs/>
          <w:sz w:val="20"/>
          <w:szCs w:val="20"/>
        </w:rPr>
        <w:t>PA-01: Alta Automatizada de Novedades desde Correos de Proveedores</w:t>
      </w:r>
    </w:p>
    <w:p w14:paraId="161C79B2" w14:textId="0FB042C0" w:rsidR="00E760A1" w:rsidRPr="00FD2CAA" w:rsidRDefault="00E760A1">
      <w:pPr>
        <w:pStyle w:val="Prrafodelista"/>
        <w:numPr>
          <w:ilvl w:val="0"/>
          <w:numId w:val="77"/>
        </w:numPr>
        <w:ind w:left="709" w:hanging="709"/>
        <w:outlineLvl w:val="0"/>
        <w:rPr>
          <w:b/>
          <w:bCs/>
          <w:sz w:val="32"/>
          <w:szCs w:val="32"/>
        </w:rPr>
      </w:pPr>
      <w:bookmarkStart w:id="153" w:name="_Toc231243448"/>
      <w:r w:rsidRPr="00FD2CAA">
        <w:rPr>
          <w:b/>
          <w:bCs/>
          <w:sz w:val="32"/>
          <w:szCs w:val="32"/>
        </w:rPr>
        <w:lastRenderedPageBreak/>
        <w:t>Requisitos</w:t>
      </w:r>
      <w:bookmarkEnd w:id="153"/>
    </w:p>
    <w:p w14:paraId="713179F6" w14:textId="77777777" w:rsidR="00E760A1" w:rsidRPr="002E6B99" w:rsidRDefault="00E760A1">
      <w:pPr>
        <w:pStyle w:val="Prrafodelista"/>
        <w:numPr>
          <w:ilvl w:val="1"/>
          <w:numId w:val="77"/>
        </w:numPr>
        <w:outlineLvl w:val="1"/>
        <w:rPr>
          <w:b/>
          <w:bCs/>
          <w:sz w:val="24"/>
          <w:szCs w:val="24"/>
        </w:rPr>
      </w:pPr>
      <w:bookmarkStart w:id="154" w:name="_Toc231243449"/>
      <w:r w:rsidRPr="002E6B99">
        <w:rPr>
          <w:b/>
          <w:bCs/>
          <w:sz w:val="24"/>
          <w:szCs w:val="24"/>
        </w:rPr>
        <w:t>Requisitos Funcionales</w:t>
      </w:r>
      <w:bookmarkEnd w:id="154"/>
    </w:p>
    <w:p w14:paraId="0FC24239" w14:textId="4EDDB341" w:rsidR="00E760A1" w:rsidRDefault="00E760A1" w:rsidP="00E760A1">
      <w:pPr>
        <w:spacing w:line="240" w:lineRule="auto"/>
        <w:ind w:firstLine="709"/>
      </w:pPr>
      <w:r w:rsidRPr="00330D36">
        <w:t>Los siguientes requerimientos detallan el comportamiento observable que el sistema proporcionará para cubrir los objetivos del negocio</w:t>
      </w:r>
      <w:r>
        <w:t>:</w:t>
      </w:r>
    </w:p>
    <w:p w14:paraId="2A732BF9" w14:textId="5CF1EC8F" w:rsidR="00E760A1" w:rsidRPr="0068415C" w:rsidRDefault="00E760A1">
      <w:pPr>
        <w:pStyle w:val="Prrafodelista"/>
        <w:numPr>
          <w:ilvl w:val="2"/>
          <w:numId w:val="77"/>
        </w:numPr>
        <w:spacing w:line="240" w:lineRule="auto"/>
        <w:outlineLvl w:val="2"/>
        <w:rPr>
          <w:i/>
          <w:iCs/>
          <w:sz w:val="24"/>
          <w:szCs w:val="24"/>
        </w:rPr>
      </w:pPr>
      <w:bookmarkStart w:id="155" w:name="_Toc231243450"/>
      <w:r w:rsidRPr="0068415C">
        <w:rPr>
          <w:b/>
          <w:bCs/>
          <w:i/>
          <w:iCs/>
          <w:sz w:val="24"/>
          <w:szCs w:val="24"/>
        </w:rPr>
        <w:t>Módulo</w:t>
      </w:r>
      <w:r w:rsidR="007E2689">
        <w:rPr>
          <w:b/>
          <w:bCs/>
          <w:i/>
          <w:iCs/>
          <w:sz w:val="24"/>
          <w:szCs w:val="24"/>
        </w:rPr>
        <w:t>s</w:t>
      </w:r>
      <w:r w:rsidRPr="0068415C">
        <w:rPr>
          <w:b/>
          <w:bCs/>
          <w:i/>
          <w:iCs/>
          <w:sz w:val="24"/>
          <w:szCs w:val="24"/>
        </w:rPr>
        <w:t xml:space="preserve"> de Gestión de Inventario y Catálogo</w:t>
      </w:r>
      <w:bookmarkEnd w:id="155"/>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1777FB78"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1F6AA9D4" w14:textId="77777777" w:rsidR="00E760A1" w:rsidRPr="00C275E8" w:rsidRDefault="00E760A1" w:rsidP="001166D0">
            <w:pPr>
              <w:rPr>
                <w:b/>
                <w:bCs/>
                <w:sz w:val="18"/>
                <w:szCs w:val="18"/>
              </w:rPr>
            </w:pPr>
            <w:r w:rsidRPr="00C275E8">
              <w:rPr>
                <w:b/>
                <w:bCs/>
                <w:color w:val="FFFFFF" w:themeColor="background1"/>
                <w:sz w:val="18"/>
                <w:szCs w:val="18"/>
              </w:rPr>
              <w:t>RF-01</w:t>
            </w:r>
          </w:p>
        </w:tc>
        <w:tc>
          <w:tcPr>
            <w:tcW w:w="6939" w:type="dxa"/>
            <w:tcBorders>
              <w:top w:val="single" w:sz="4" w:space="0" w:color="auto"/>
              <w:left w:val="single" w:sz="4" w:space="0" w:color="auto"/>
              <w:bottom w:val="single" w:sz="4" w:space="0" w:color="auto"/>
              <w:right w:val="single" w:sz="4" w:space="0" w:color="auto"/>
            </w:tcBorders>
          </w:tcPr>
          <w:p w14:paraId="5A01F099" w14:textId="77777777" w:rsidR="00E760A1" w:rsidRPr="006E6319" w:rsidRDefault="00E760A1" w:rsidP="001166D0">
            <w:pPr>
              <w:spacing w:before="120" w:after="120"/>
              <w:rPr>
                <w:sz w:val="16"/>
                <w:szCs w:val="16"/>
              </w:rPr>
            </w:pPr>
            <w:r w:rsidRPr="006E6319">
              <w:rPr>
                <w:sz w:val="16"/>
                <w:szCs w:val="16"/>
              </w:rPr>
              <w:t>Sincronización de Stock</w:t>
            </w:r>
          </w:p>
        </w:tc>
      </w:tr>
      <w:tr w:rsidR="00E760A1" w14:paraId="34EE5BBC" w14:textId="77777777" w:rsidTr="001166D0">
        <w:tc>
          <w:tcPr>
            <w:tcW w:w="1555" w:type="dxa"/>
            <w:tcBorders>
              <w:left w:val="single" w:sz="4" w:space="0" w:color="auto"/>
              <w:right w:val="single" w:sz="4" w:space="0" w:color="auto"/>
            </w:tcBorders>
            <w:shd w:val="clear" w:color="auto" w:fill="262626" w:themeFill="text1" w:themeFillTint="D9"/>
            <w:vAlign w:val="center"/>
          </w:tcPr>
          <w:p w14:paraId="70F6F4EC"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D1EE2C4" w14:textId="77777777" w:rsidR="00E760A1" w:rsidRPr="006E6319" w:rsidRDefault="00E760A1" w:rsidP="001166D0">
            <w:pPr>
              <w:spacing w:before="120" w:after="120"/>
              <w:rPr>
                <w:sz w:val="16"/>
                <w:szCs w:val="16"/>
              </w:rPr>
            </w:pPr>
            <w:r w:rsidRPr="006E6319">
              <w:rPr>
                <w:sz w:val="16"/>
                <w:szCs w:val="16"/>
              </w:rPr>
              <w:t>OBJ-01, OBJ-09</w:t>
            </w:r>
          </w:p>
        </w:tc>
      </w:tr>
      <w:tr w:rsidR="00405A15" w14:paraId="72118AE0" w14:textId="77777777" w:rsidTr="001166D0">
        <w:tc>
          <w:tcPr>
            <w:tcW w:w="1555" w:type="dxa"/>
            <w:tcBorders>
              <w:left w:val="single" w:sz="4" w:space="0" w:color="auto"/>
              <w:right w:val="single" w:sz="4" w:space="0" w:color="auto"/>
            </w:tcBorders>
            <w:shd w:val="clear" w:color="auto" w:fill="262626" w:themeFill="text1" w:themeFillTint="D9"/>
            <w:vAlign w:val="center"/>
          </w:tcPr>
          <w:p w14:paraId="30B40390" w14:textId="244FFF3A" w:rsidR="00405A15" w:rsidRPr="00C275E8" w:rsidRDefault="00405A15" w:rsidP="001166D0">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F97BDD" w14:textId="2B9C516A" w:rsidR="00405A15" w:rsidRPr="006E6319" w:rsidRDefault="00B56FA1" w:rsidP="001166D0">
            <w:pPr>
              <w:spacing w:before="120" w:after="120"/>
              <w:rPr>
                <w:sz w:val="16"/>
                <w:szCs w:val="16"/>
              </w:rPr>
            </w:pPr>
            <w:r>
              <w:rPr>
                <w:sz w:val="16"/>
                <w:szCs w:val="16"/>
              </w:rPr>
              <w:t>CU-VTA-REG</w:t>
            </w:r>
            <w:r w:rsidR="00113232" w:rsidRPr="006E6319">
              <w:rPr>
                <w:sz w:val="16"/>
                <w:szCs w:val="16"/>
              </w:rPr>
              <w:t xml:space="preserve">, </w:t>
            </w:r>
            <w:r>
              <w:rPr>
                <w:sz w:val="16"/>
                <w:szCs w:val="16"/>
              </w:rPr>
              <w:t>CU-TDA-CAR</w:t>
            </w:r>
            <w:r w:rsidR="00113232" w:rsidRPr="006E6319">
              <w:rPr>
                <w:sz w:val="16"/>
                <w:szCs w:val="16"/>
              </w:rPr>
              <w:t xml:space="preserve">, </w:t>
            </w:r>
            <w:r>
              <w:rPr>
                <w:sz w:val="16"/>
                <w:szCs w:val="16"/>
              </w:rPr>
              <w:t>CU-TDA-CMP</w:t>
            </w:r>
            <w:r w:rsidR="00113232" w:rsidRPr="006E6319">
              <w:rPr>
                <w:sz w:val="16"/>
                <w:szCs w:val="16"/>
              </w:rPr>
              <w:t xml:space="preserve">, </w:t>
            </w:r>
            <w:r>
              <w:rPr>
                <w:sz w:val="16"/>
                <w:szCs w:val="16"/>
              </w:rPr>
              <w:t>CU-TDA-INV</w:t>
            </w:r>
          </w:p>
        </w:tc>
      </w:tr>
      <w:tr w:rsidR="00E760A1" w14:paraId="045ACA57" w14:textId="77777777" w:rsidTr="001166D0">
        <w:tc>
          <w:tcPr>
            <w:tcW w:w="1555" w:type="dxa"/>
            <w:tcBorders>
              <w:left w:val="single" w:sz="4" w:space="0" w:color="auto"/>
              <w:right w:val="single" w:sz="4" w:space="0" w:color="auto"/>
            </w:tcBorders>
            <w:shd w:val="clear" w:color="auto" w:fill="262626" w:themeFill="text1" w:themeFillTint="D9"/>
            <w:vAlign w:val="center"/>
          </w:tcPr>
          <w:p w14:paraId="37420FAB"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7C5FDAD3" w14:textId="77777777" w:rsidR="00E760A1" w:rsidRPr="006E6319" w:rsidRDefault="00E760A1" w:rsidP="001166D0">
            <w:pPr>
              <w:spacing w:before="120" w:after="120"/>
              <w:rPr>
                <w:sz w:val="16"/>
                <w:szCs w:val="16"/>
              </w:rPr>
            </w:pPr>
            <w:r w:rsidRPr="006E6319">
              <w:rPr>
                <w:sz w:val="16"/>
                <w:szCs w:val="16"/>
              </w:rPr>
              <w:t>El sistema debe garantizar la integridad del stock disponible entre el canal físico y el canal web mediante control de concurrencia a nivel de transacción. Cuando se inicie el proceso de confirmación de una venta (ya sea presencial o en línea) el sistema debe reservar las unidades involucradas antes de confirmar la operación, impidiendo que una transacción concurrente pueda asignar las mismas unidades físicas a otro comprador. El stock visible en ambos canales debe reflejar el resultado de cada transacción confirmada sin requerir intervención manual.</w:t>
            </w:r>
          </w:p>
        </w:tc>
      </w:tr>
      <w:tr w:rsidR="00E760A1" w14:paraId="28B0263D"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A111E7C"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DCB3B55" w14:textId="77777777" w:rsidR="00E760A1" w:rsidRPr="006E6319" w:rsidRDefault="00E760A1" w:rsidP="001166D0">
            <w:pPr>
              <w:spacing w:before="120" w:after="120"/>
              <w:rPr>
                <w:sz w:val="16"/>
                <w:szCs w:val="16"/>
              </w:rPr>
            </w:pPr>
            <w:r w:rsidRPr="006E6319">
              <w:rPr>
                <w:sz w:val="16"/>
                <w:szCs w:val="16"/>
              </w:rPr>
              <w:t>Ante dos solicitudes de compra simultáneas sobre el último ejemplar disponible de un mismo producto, el sistema debe confirmar únicamente la transacción que obtuvo primero el bloqueo del recurso y rechazar o poner en espera la segunda, resultando en un stock final de cero unidades sin que se registre ninguna doble venta.</w:t>
            </w:r>
          </w:p>
        </w:tc>
      </w:tr>
    </w:tbl>
    <w:p w14:paraId="3B84B4B2" w14:textId="77777777" w:rsidR="00EE6BCE" w:rsidRDefault="00EE6BCE" w:rsidP="00E760A1">
      <w:pPr>
        <w:spacing w:line="240" w:lineRule="auto"/>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3D4F7044" w14:textId="77777777" w:rsidTr="00843692">
        <w:trPr>
          <w:cantSplit/>
        </w:trPr>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0BEC46C4" w14:textId="77777777" w:rsidR="00E760A1" w:rsidRPr="00C275E8" w:rsidRDefault="00E760A1" w:rsidP="001166D0">
            <w:pPr>
              <w:rPr>
                <w:b/>
                <w:bCs/>
                <w:sz w:val="18"/>
                <w:szCs w:val="18"/>
              </w:rPr>
            </w:pPr>
            <w:r w:rsidRPr="00C275E8">
              <w:rPr>
                <w:b/>
                <w:bCs/>
                <w:color w:val="FFFFFF" w:themeColor="background1"/>
                <w:sz w:val="18"/>
                <w:szCs w:val="18"/>
              </w:rPr>
              <w:t>RF-0</w:t>
            </w:r>
            <w:r>
              <w:rPr>
                <w:b/>
                <w:bCs/>
                <w:color w:val="FFFFFF" w:themeColor="background1"/>
                <w:sz w:val="18"/>
                <w:szCs w:val="18"/>
              </w:rPr>
              <w:t>2</w:t>
            </w:r>
          </w:p>
        </w:tc>
        <w:tc>
          <w:tcPr>
            <w:tcW w:w="6939" w:type="dxa"/>
            <w:tcBorders>
              <w:top w:val="single" w:sz="4" w:space="0" w:color="auto"/>
              <w:left w:val="single" w:sz="4" w:space="0" w:color="auto"/>
              <w:bottom w:val="single" w:sz="4" w:space="0" w:color="auto"/>
              <w:right w:val="single" w:sz="4" w:space="0" w:color="auto"/>
            </w:tcBorders>
          </w:tcPr>
          <w:p w14:paraId="02637A17" w14:textId="77777777" w:rsidR="00E760A1" w:rsidRPr="005E28C0" w:rsidRDefault="00E760A1" w:rsidP="001166D0">
            <w:pPr>
              <w:spacing w:before="120" w:after="120"/>
              <w:rPr>
                <w:sz w:val="16"/>
                <w:szCs w:val="16"/>
              </w:rPr>
            </w:pPr>
            <w:r w:rsidRPr="005E28C0">
              <w:rPr>
                <w:sz w:val="16"/>
                <w:szCs w:val="16"/>
              </w:rPr>
              <w:t>Transición Automática de Pre-Venta a Catálogo</w:t>
            </w:r>
          </w:p>
        </w:tc>
      </w:tr>
      <w:tr w:rsidR="00E760A1" w14:paraId="153ECE95" w14:textId="77777777" w:rsidTr="00843692">
        <w:trPr>
          <w:cantSplit/>
        </w:trPr>
        <w:tc>
          <w:tcPr>
            <w:tcW w:w="1555" w:type="dxa"/>
            <w:tcBorders>
              <w:left w:val="single" w:sz="4" w:space="0" w:color="auto"/>
              <w:right w:val="single" w:sz="4" w:space="0" w:color="auto"/>
            </w:tcBorders>
            <w:shd w:val="clear" w:color="auto" w:fill="262626" w:themeFill="text1" w:themeFillTint="D9"/>
            <w:vAlign w:val="center"/>
          </w:tcPr>
          <w:p w14:paraId="2B92A51E"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3D53429" w14:textId="77777777" w:rsidR="00E760A1" w:rsidRPr="005E28C0" w:rsidRDefault="00E760A1" w:rsidP="001166D0">
            <w:pPr>
              <w:spacing w:before="120" w:after="120"/>
              <w:rPr>
                <w:sz w:val="16"/>
                <w:szCs w:val="16"/>
              </w:rPr>
            </w:pPr>
            <w:r w:rsidRPr="005E28C0">
              <w:rPr>
                <w:sz w:val="16"/>
                <w:szCs w:val="16"/>
              </w:rPr>
              <w:t>OBJ-02</w:t>
            </w:r>
          </w:p>
        </w:tc>
      </w:tr>
      <w:tr w:rsidR="00405A15" w14:paraId="499C49E3" w14:textId="77777777" w:rsidTr="00843692">
        <w:trPr>
          <w:cantSplit/>
        </w:trPr>
        <w:tc>
          <w:tcPr>
            <w:tcW w:w="1555" w:type="dxa"/>
            <w:tcBorders>
              <w:left w:val="single" w:sz="4" w:space="0" w:color="auto"/>
              <w:right w:val="single" w:sz="4" w:space="0" w:color="auto"/>
            </w:tcBorders>
            <w:shd w:val="clear" w:color="auto" w:fill="262626" w:themeFill="text1" w:themeFillTint="D9"/>
            <w:vAlign w:val="center"/>
          </w:tcPr>
          <w:p w14:paraId="1A9F7788" w14:textId="79FD5AFD"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2B94BC2" w14:textId="32D20DC0" w:rsidR="00405A15" w:rsidRPr="005E28C0" w:rsidRDefault="00D42323" w:rsidP="00405A15">
            <w:pPr>
              <w:spacing w:before="120" w:after="120"/>
              <w:rPr>
                <w:sz w:val="16"/>
                <w:szCs w:val="16"/>
              </w:rPr>
            </w:pPr>
            <w:r>
              <w:rPr>
                <w:sz w:val="16"/>
                <w:szCs w:val="16"/>
              </w:rPr>
              <w:t>CU-ALT-TRA</w:t>
            </w:r>
          </w:p>
        </w:tc>
      </w:tr>
      <w:tr w:rsidR="00E760A1" w14:paraId="1B4E42BB" w14:textId="77777777" w:rsidTr="00843692">
        <w:trPr>
          <w:cantSplit/>
        </w:trPr>
        <w:tc>
          <w:tcPr>
            <w:tcW w:w="1555" w:type="dxa"/>
            <w:tcBorders>
              <w:left w:val="single" w:sz="4" w:space="0" w:color="auto"/>
              <w:right w:val="single" w:sz="4" w:space="0" w:color="auto"/>
            </w:tcBorders>
            <w:shd w:val="clear" w:color="auto" w:fill="262626" w:themeFill="text1" w:themeFillTint="D9"/>
            <w:vAlign w:val="center"/>
          </w:tcPr>
          <w:p w14:paraId="2587DAC2"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12D225E9" w14:textId="77777777" w:rsidR="00EE6BCE" w:rsidRPr="005E28C0" w:rsidRDefault="00E760A1" w:rsidP="001166D0">
            <w:pPr>
              <w:spacing w:before="120" w:after="120"/>
              <w:rPr>
                <w:sz w:val="16"/>
                <w:szCs w:val="16"/>
              </w:rPr>
            </w:pPr>
            <w:r w:rsidRPr="005E28C0">
              <w:rPr>
                <w:sz w:val="16"/>
                <w:szCs w:val="16"/>
              </w:rPr>
              <w:t xml:space="preserve">El sistema debe gestionar la transición de productos en estado </w:t>
            </w:r>
            <w:proofErr w:type="spellStart"/>
            <w:r w:rsidRPr="005E28C0">
              <w:rPr>
                <w:sz w:val="16"/>
                <w:szCs w:val="16"/>
              </w:rPr>
              <w:t>Pre-venta</w:t>
            </w:r>
            <w:proofErr w:type="spellEnd"/>
            <w:r w:rsidRPr="005E28C0">
              <w:rPr>
                <w:sz w:val="16"/>
                <w:szCs w:val="16"/>
              </w:rPr>
              <w:t xml:space="preserve"> al catálogo general mediante un proceso en dos etapas que combina notificación automática y confirmación humana. </w:t>
            </w:r>
          </w:p>
          <w:p w14:paraId="245FAD6E" w14:textId="504BA8C3" w:rsidR="00EE6BCE" w:rsidRPr="005E28C0" w:rsidRDefault="00EE6BCE" w:rsidP="001166D0">
            <w:pPr>
              <w:spacing w:before="120" w:after="120"/>
              <w:rPr>
                <w:sz w:val="16"/>
                <w:szCs w:val="16"/>
              </w:rPr>
            </w:pPr>
            <w:r w:rsidRPr="005E28C0">
              <w:rPr>
                <w:b/>
                <w:bCs/>
                <w:sz w:val="16"/>
                <w:szCs w:val="16"/>
              </w:rPr>
              <w:t>(</w:t>
            </w:r>
            <w:r w:rsidR="00304371" w:rsidRPr="005E28C0">
              <w:rPr>
                <w:b/>
                <w:bCs/>
                <w:sz w:val="16"/>
                <w:szCs w:val="16"/>
              </w:rPr>
              <w:t>1</w:t>
            </w:r>
            <w:r w:rsidRPr="005E28C0">
              <w:rPr>
                <w:b/>
                <w:bCs/>
                <w:sz w:val="16"/>
                <w:szCs w:val="16"/>
              </w:rPr>
              <w:t>)</w:t>
            </w:r>
            <w:r w:rsidR="00E760A1" w:rsidRPr="005E28C0">
              <w:rPr>
                <w:b/>
                <w:bCs/>
                <w:sz w:val="16"/>
                <w:szCs w:val="16"/>
              </w:rPr>
              <w:t xml:space="preserve"> Notificación:</w:t>
            </w:r>
            <w:r w:rsidR="00E760A1" w:rsidRPr="005E28C0">
              <w:rPr>
                <w:sz w:val="16"/>
                <w:szCs w:val="16"/>
              </w:rPr>
              <w:t xml:space="preserve"> el sistema debe enviar al Administrador una notificación de proximidad con N días de antelación a la fecha de llegada programada de cada lote que contenga productos en </w:t>
            </w:r>
            <w:proofErr w:type="spellStart"/>
            <w:r w:rsidR="00E760A1" w:rsidRPr="005E28C0">
              <w:rPr>
                <w:sz w:val="16"/>
                <w:szCs w:val="16"/>
              </w:rPr>
              <w:t>Pre-venta</w:t>
            </w:r>
            <w:proofErr w:type="spellEnd"/>
            <w:r w:rsidR="00E760A1" w:rsidRPr="005E28C0">
              <w:rPr>
                <w:sz w:val="16"/>
                <w:szCs w:val="16"/>
              </w:rPr>
              <w:t xml:space="preserve"> (N configurable, valor por defecto: 2 días). El día de la fecha programada, el sistema debe enviar un recordatorio al inicio de la jornada indicando qué productos se esperan ese día. </w:t>
            </w:r>
          </w:p>
          <w:p w14:paraId="0AF70B32" w14:textId="74C14B71" w:rsidR="00EE6BCE" w:rsidRPr="005E28C0" w:rsidRDefault="00EE6BCE" w:rsidP="001166D0">
            <w:pPr>
              <w:spacing w:before="120" w:after="120"/>
              <w:rPr>
                <w:sz w:val="16"/>
                <w:szCs w:val="16"/>
              </w:rPr>
            </w:pPr>
            <w:r w:rsidRPr="005E28C0">
              <w:rPr>
                <w:b/>
                <w:bCs/>
                <w:sz w:val="16"/>
                <w:szCs w:val="16"/>
              </w:rPr>
              <w:t>(</w:t>
            </w:r>
            <w:r w:rsidR="00304371" w:rsidRPr="005E28C0">
              <w:rPr>
                <w:b/>
                <w:bCs/>
                <w:sz w:val="16"/>
                <w:szCs w:val="16"/>
              </w:rPr>
              <w:t>2</w:t>
            </w:r>
            <w:r w:rsidRPr="005E28C0">
              <w:rPr>
                <w:b/>
                <w:bCs/>
                <w:sz w:val="16"/>
                <w:szCs w:val="16"/>
              </w:rPr>
              <w:t xml:space="preserve">) </w:t>
            </w:r>
            <w:r w:rsidR="00E760A1" w:rsidRPr="005E28C0">
              <w:rPr>
                <w:b/>
                <w:bCs/>
                <w:sz w:val="16"/>
                <w:szCs w:val="16"/>
              </w:rPr>
              <w:t>Confirmación y cascada:</w:t>
            </w:r>
            <w:r w:rsidR="00E760A1" w:rsidRPr="005E28C0">
              <w:rPr>
                <w:sz w:val="16"/>
                <w:szCs w:val="16"/>
              </w:rPr>
              <w:t xml:space="preserve"> cuando el Administrador registre el ingreso del stock físico y confirme la recepción del lote en el sistema, éste debe ejecutar automáticamente: </w:t>
            </w:r>
          </w:p>
          <w:p w14:paraId="2681421D" w14:textId="2F182EBB" w:rsidR="00EE6BCE" w:rsidRPr="005E28C0" w:rsidRDefault="00EE6BCE">
            <w:pPr>
              <w:pStyle w:val="Prrafodelista"/>
              <w:numPr>
                <w:ilvl w:val="0"/>
                <w:numId w:val="45"/>
              </w:numPr>
              <w:spacing w:before="120" w:after="120"/>
              <w:rPr>
                <w:sz w:val="16"/>
                <w:szCs w:val="16"/>
              </w:rPr>
            </w:pPr>
            <w:proofErr w:type="spellStart"/>
            <w:r w:rsidRPr="005E28C0">
              <w:rPr>
                <w:sz w:val="16"/>
                <w:szCs w:val="16"/>
              </w:rPr>
              <w:t>Tr</w:t>
            </w:r>
            <w:r w:rsidR="00E760A1" w:rsidRPr="005E28C0">
              <w:rPr>
                <w:sz w:val="16"/>
                <w:szCs w:val="16"/>
              </w:rPr>
              <w:t>ansicionar</w:t>
            </w:r>
            <w:proofErr w:type="spellEnd"/>
            <w:r w:rsidR="00E760A1" w:rsidRPr="005E28C0">
              <w:rPr>
                <w:sz w:val="16"/>
                <w:szCs w:val="16"/>
              </w:rPr>
              <w:t xml:space="preserve"> el estado de cada producto </w:t>
            </w:r>
            <w:proofErr w:type="spellStart"/>
            <w:r w:rsidR="00E760A1" w:rsidRPr="005E28C0">
              <w:rPr>
                <w:sz w:val="16"/>
                <w:szCs w:val="16"/>
              </w:rPr>
              <w:t>Pre-venta</w:t>
            </w:r>
            <w:proofErr w:type="spellEnd"/>
            <w:r w:rsidR="00E760A1" w:rsidRPr="005E28C0">
              <w:rPr>
                <w:sz w:val="16"/>
                <w:szCs w:val="16"/>
              </w:rPr>
              <w:t xml:space="preserve"> confirmado a Activo, publicándolo en el catálogo general; </w:t>
            </w:r>
          </w:p>
          <w:p w14:paraId="5FC1ACD0" w14:textId="2F57A6E1" w:rsidR="00EE6BCE" w:rsidRPr="005E28C0" w:rsidRDefault="00EE6BCE">
            <w:pPr>
              <w:pStyle w:val="Prrafodelista"/>
              <w:numPr>
                <w:ilvl w:val="0"/>
                <w:numId w:val="45"/>
              </w:numPr>
              <w:spacing w:before="120" w:after="120"/>
              <w:rPr>
                <w:sz w:val="16"/>
                <w:szCs w:val="16"/>
              </w:rPr>
            </w:pPr>
            <w:proofErr w:type="spellStart"/>
            <w:r w:rsidRPr="005E28C0">
              <w:rPr>
                <w:sz w:val="16"/>
                <w:szCs w:val="16"/>
              </w:rPr>
              <w:t>T</w:t>
            </w:r>
            <w:r w:rsidR="00E760A1" w:rsidRPr="005E28C0">
              <w:rPr>
                <w:sz w:val="16"/>
                <w:szCs w:val="16"/>
              </w:rPr>
              <w:t>ransicionar</w:t>
            </w:r>
            <w:proofErr w:type="spellEnd"/>
            <w:r w:rsidR="00E760A1" w:rsidRPr="005E28C0">
              <w:rPr>
                <w:sz w:val="16"/>
                <w:szCs w:val="16"/>
              </w:rPr>
              <w:t xml:space="preserve"> todos los pedidos activos que contengan ese producto desde el estado "Esperando Stock de Pre-Venta" al estado "Pendiente de Armado"; </w:t>
            </w:r>
          </w:p>
          <w:p w14:paraId="02291AFD" w14:textId="1F29CB7E" w:rsidR="00EE6BCE" w:rsidRPr="005E28C0" w:rsidRDefault="00EE6BCE">
            <w:pPr>
              <w:pStyle w:val="Prrafodelista"/>
              <w:numPr>
                <w:ilvl w:val="0"/>
                <w:numId w:val="45"/>
              </w:numPr>
              <w:spacing w:before="120" w:after="120"/>
              <w:rPr>
                <w:sz w:val="16"/>
                <w:szCs w:val="16"/>
              </w:rPr>
            </w:pPr>
            <w:r w:rsidRPr="005E28C0">
              <w:rPr>
                <w:sz w:val="16"/>
                <w:szCs w:val="16"/>
              </w:rPr>
              <w:t>N</w:t>
            </w:r>
            <w:r w:rsidR="00E760A1" w:rsidRPr="005E28C0">
              <w:rPr>
                <w:sz w:val="16"/>
                <w:szCs w:val="16"/>
              </w:rPr>
              <w:t xml:space="preserve">otificar a cada cliente afectado que su pedido está siendo preparado; </w:t>
            </w:r>
          </w:p>
          <w:p w14:paraId="67E019E5" w14:textId="0F4B72B8" w:rsidR="00E760A1" w:rsidRPr="005E28C0" w:rsidRDefault="00EE6BCE">
            <w:pPr>
              <w:pStyle w:val="Prrafodelista"/>
              <w:numPr>
                <w:ilvl w:val="0"/>
                <w:numId w:val="45"/>
              </w:numPr>
              <w:spacing w:before="120" w:after="120"/>
              <w:rPr>
                <w:b/>
                <w:bCs/>
                <w:sz w:val="16"/>
                <w:szCs w:val="16"/>
              </w:rPr>
            </w:pPr>
            <w:r w:rsidRPr="005E28C0">
              <w:rPr>
                <w:sz w:val="16"/>
                <w:szCs w:val="16"/>
              </w:rPr>
              <w:t>S</w:t>
            </w:r>
            <w:r w:rsidR="00E760A1" w:rsidRPr="005E28C0">
              <w:rPr>
                <w:sz w:val="16"/>
                <w:szCs w:val="16"/>
              </w:rPr>
              <w:t>i el lote fue recibido parcialmente (algunos títulos llegaron, otros no), los productos no confirmados deben ser marcados como demorados y procesados según RF-03. La condición de consulta para determinar productos elegibles debe evaluar fecha de llegada programada menor o igual a la fecha actual, garantizando que productos con fechas pasadas sin confirmación tampoco queden huérfanos.</w:t>
            </w:r>
          </w:p>
        </w:tc>
      </w:tr>
      <w:tr w:rsidR="00E760A1" w14:paraId="1E0E030F" w14:textId="77777777" w:rsidTr="00843692">
        <w:trPr>
          <w:cantSplit/>
        </w:trPr>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462BFED"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lastRenderedPageBreak/>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B699F37" w14:textId="77777777" w:rsidR="00E760A1" w:rsidRPr="005E28C0" w:rsidRDefault="00E760A1" w:rsidP="001166D0">
            <w:pPr>
              <w:spacing w:before="120" w:after="120"/>
              <w:rPr>
                <w:sz w:val="16"/>
                <w:szCs w:val="16"/>
              </w:rPr>
            </w:pPr>
            <w:r w:rsidRPr="005E28C0">
              <w:rPr>
                <w:sz w:val="16"/>
                <w:szCs w:val="16"/>
              </w:rPr>
              <w:t xml:space="preserve">Dado un producto en </w:t>
            </w:r>
            <w:proofErr w:type="spellStart"/>
            <w:r w:rsidRPr="005E28C0">
              <w:rPr>
                <w:sz w:val="16"/>
                <w:szCs w:val="16"/>
              </w:rPr>
              <w:t>Pre-venta</w:t>
            </w:r>
            <w:proofErr w:type="spellEnd"/>
            <w:r w:rsidRPr="005E28C0">
              <w:rPr>
                <w:sz w:val="16"/>
                <w:szCs w:val="16"/>
              </w:rPr>
              <w:t xml:space="preserve"> con fecha de llegada D y N pedidos en estado "Esperando Stock de Pre-Venta": el sistema debe enviar notificación al Administrador en el día D-2 y recordatorio el día D. Al confirmar el ingreso el Administrador, el producto debe figurar como Activo en el catálogo y los N pedidos en "Pendiente de Armado", sin intervención adicional. Si el lote es parcial, los productos no confirmados deben quedar en </w:t>
            </w:r>
            <w:proofErr w:type="spellStart"/>
            <w:r w:rsidRPr="005E28C0">
              <w:rPr>
                <w:sz w:val="16"/>
                <w:szCs w:val="16"/>
              </w:rPr>
              <w:t>Pre-venta</w:t>
            </w:r>
            <w:proofErr w:type="spellEnd"/>
            <w:r w:rsidRPr="005E28C0">
              <w:rPr>
                <w:sz w:val="16"/>
                <w:szCs w:val="16"/>
              </w:rPr>
              <w:t xml:space="preserve"> con indicador "Demorado" y procesarse por RF-03.</w:t>
            </w:r>
          </w:p>
        </w:tc>
      </w:tr>
    </w:tbl>
    <w:p w14:paraId="1A981684" w14:textId="77777777" w:rsidR="00E760A1" w:rsidRDefault="00E760A1" w:rsidP="00E760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1752374C"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57A4850B" w14:textId="77777777" w:rsidR="00E760A1" w:rsidRPr="00C275E8" w:rsidRDefault="00E760A1" w:rsidP="001166D0">
            <w:pPr>
              <w:rPr>
                <w:b/>
                <w:bCs/>
                <w:sz w:val="18"/>
                <w:szCs w:val="18"/>
              </w:rPr>
            </w:pPr>
            <w:r w:rsidRPr="00C275E8">
              <w:rPr>
                <w:b/>
                <w:bCs/>
                <w:color w:val="FFFFFF" w:themeColor="background1"/>
                <w:sz w:val="18"/>
                <w:szCs w:val="18"/>
              </w:rPr>
              <w:t>RF-0</w:t>
            </w:r>
            <w:r>
              <w:rPr>
                <w:b/>
                <w:bCs/>
                <w:color w:val="FFFFFF" w:themeColor="background1"/>
                <w:sz w:val="18"/>
                <w:szCs w:val="18"/>
              </w:rPr>
              <w:t>3</w:t>
            </w:r>
          </w:p>
        </w:tc>
        <w:tc>
          <w:tcPr>
            <w:tcW w:w="6939" w:type="dxa"/>
            <w:tcBorders>
              <w:top w:val="single" w:sz="4" w:space="0" w:color="auto"/>
              <w:left w:val="single" w:sz="4" w:space="0" w:color="auto"/>
              <w:bottom w:val="single" w:sz="4" w:space="0" w:color="auto"/>
              <w:right w:val="single" w:sz="4" w:space="0" w:color="auto"/>
            </w:tcBorders>
          </w:tcPr>
          <w:p w14:paraId="5D90CE96" w14:textId="77777777" w:rsidR="00E760A1" w:rsidRPr="005E28C0" w:rsidRDefault="00E760A1" w:rsidP="001166D0">
            <w:pPr>
              <w:spacing w:before="120" w:after="120"/>
              <w:rPr>
                <w:sz w:val="16"/>
                <w:szCs w:val="16"/>
              </w:rPr>
            </w:pPr>
            <w:r w:rsidRPr="005E28C0">
              <w:rPr>
                <w:sz w:val="16"/>
                <w:szCs w:val="16"/>
              </w:rPr>
              <w:t>Gestión de Pre-Venta Demorada</w:t>
            </w:r>
          </w:p>
        </w:tc>
      </w:tr>
      <w:tr w:rsidR="00E760A1" w14:paraId="167BAA57" w14:textId="77777777" w:rsidTr="001166D0">
        <w:tc>
          <w:tcPr>
            <w:tcW w:w="1555" w:type="dxa"/>
            <w:tcBorders>
              <w:left w:val="single" w:sz="4" w:space="0" w:color="auto"/>
              <w:right w:val="single" w:sz="4" w:space="0" w:color="auto"/>
            </w:tcBorders>
            <w:shd w:val="clear" w:color="auto" w:fill="262626" w:themeFill="text1" w:themeFillTint="D9"/>
            <w:vAlign w:val="center"/>
          </w:tcPr>
          <w:p w14:paraId="48201A2D"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9919B3" w14:textId="77777777" w:rsidR="00E760A1" w:rsidRPr="005E28C0" w:rsidRDefault="00E760A1" w:rsidP="001166D0">
            <w:pPr>
              <w:spacing w:before="120" w:after="120"/>
              <w:rPr>
                <w:sz w:val="16"/>
                <w:szCs w:val="16"/>
              </w:rPr>
            </w:pPr>
            <w:r w:rsidRPr="005E28C0">
              <w:rPr>
                <w:sz w:val="16"/>
                <w:szCs w:val="16"/>
              </w:rPr>
              <w:t>OBJ-02, OBJ-04, OBJ-06</w:t>
            </w:r>
          </w:p>
        </w:tc>
      </w:tr>
      <w:tr w:rsidR="00405A15" w14:paraId="4D199554" w14:textId="77777777" w:rsidTr="001166D0">
        <w:tc>
          <w:tcPr>
            <w:tcW w:w="1555" w:type="dxa"/>
            <w:tcBorders>
              <w:left w:val="single" w:sz="4" w:space="0" w:color="auto"/>
              <w:right w:val="single" w:sz="4" w:space="0" w:color="auto"/>
            </w:tcBorders>
            <w:shd w:val="clear" w:color="auto" w:fill="262626" w:themeFill="text1" w:themeFillTint="D9"/>
            <w:vAlign w:val="center"/>
          </w:tcPr>
          <w:p w14:paraId="2CA49991" w14:textId="58E88C61"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1A409D2" w14:textId="119C0CC2" w:rsidR="00405A15" w:rsidRPr="005E28C0" w:rsidRDefault="00D42323" w:rsidP="00405A15">
            <w:pPr>
              <w:spacing w:before="120" w:after="120"/>
              <w:rPr>
                <w:sz w:val="16"/>
                <w:szCs w:val="16"/>
              </w:rPr>
            </w:pPr>
            <w:r>
              <w:rPr>
                <w:sz w:val="16"/>
                <w:szCs w:val="16"/>
              </w:rPr>
              <w:t>CU-ALT-TRA</w:t>
            </w:r>
            <w:r w:rsidR="00113232" w:rsidRPr="005E28C0">
              <w:rPr>
                <w:sz w:val="16"/>
                <w:szCs w:val="16"/>
              </w:rPr>
              <w:t xml:space="preserve">, </w:t>
            </w:r>
            <w:r>
              <w:rPr>
                <w:sz w:val="16"/>
                <w:szCs w:val="16"/>
              </w:rPr>
              <w:t>CU-ALT-DEM</w:t>
            </w:r>
          </w:p>
        </w:tc>
      </w:tr>
      <w:tr w:rsidR="00E760A1" w14:paraId="1C6D1545" w14:textId="77777777" w:rsidTr="001166D0">
        <w:tc>
          <w:tcPr>
            <w:tcW w:w="1555" w:type="dxa"/>
            <w:tcBorders>
              <w:left w:val="single" w:sz="4" w:space="0" w:color="auto"/>
              <w:right w:val="single" w:sz="4" w:space="0" w:color="auto"/>
            </w:tcBorders>
            <w:shd w:val="clear" w:color="auto" w:fill="262626" w:themeFill="text1" w:themeFillTint="D9"/>
            <w:vAlign w:val="center"/>
          </w:tcPr>
          <w:p w14:paraId="21429BEE"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2715F8EB" w14:textId="77777777" w:rsidR="00EE6BCE" w:rsidRPr="005E28C0" w:rsidRDefault="00E760A1" w:rsidP="001166D0">
            <w:pPr>
              <w:spacing w:before="120" w:after="120"/>
              <w:rPr>
                <w:sz w:val="16"/>
                <w:szCs w:val="16"/>
              </w:rPr>
            </w:pPr>
            <w:r w:rsidRPr="005E28C0">
              <w:rPr>
                <w:sz w:val="16"/>
                <w:szCs w:val="16"/>
              </w:rPr>
              <w:t xml:space="preserve">El sistema debe gestionar el estado de demora de productos en </w:t>
            </w:r>
            <w:proofErr w:type="spellStart"/>
            <w:r w:rsidRPr="005E28C0">
              <w:rPr>
                <w:sz w:val="16"/>
                <w:szCs w:val="16"/>
              </w:rPr>
              <w:t>Pre-venta</w:t>
            </w:r>
            <w:proofErr w:type="spellEnd"/>
            <w:r w:rsidRPr="005E28C0">
              <w:rPr>
                <w:sz w:val="16"/>
                <w:szCs w:val="16"/>
              </w:rPr>
              <w:t xml:space="preserve">, que puede originarse por tres vías distintas: </w:t>
            </w:r>
          </w:p>
          <w:p w14:paraId="09050C5E" w14:textId="46BF10B8" w:rsidR="00EE6BCE" w:rsidRPr="005E28C0" w:rsidRDefault="00E760A1" w:rsidP="001166D0">
            <w:pPr>
              <w:spacing w:before="120" w:after="120"/>
              <w:rPr>
                <w:sz w:val="16"/>
                <w:szCs w:val="16"/>
              </w:rPr>
            </w:pPr>
            <w:r w:rsidRPr="005E28C0">
              <w:rPr>
                <w:b/>
                <w:bCs/>
                <w:sz w:val="16"/>
                <w:szCs w:val="16"/>
              </w:rPr>
              <w:t>(</w:t>
            </w:r>
            <w:r w:rsidR="00EE6BCE" w:rsidRPr="005E28C0">
              <w:rPr>
                <w:b/>
                <w:bCs/>
                <w:sz w:val="16"/>
                <w:szCs w:val="16"/>
              </w:rPr>
              <w:t>1</w:t>
            </w:r>
            <w:r w:rsidRPr="005E28C0">
              <w:rPr>
                <w:b/>
                <w:bCs/>
                <w:sz w:val="16"/>
                <w:szCs w:val="16"/>
              </w:rPr>
              <w:t xml:space="preserve">) </w:t>
            </w:r>
            <w:r w:rsidR="008E48F8" w:rsidRPr="008E48F8">
              <w:rPr>
                <w:b/>
                <w:bCs/>
                <w:sz w:val="16"/>
                <w:szCs w:val="16"/>
              </w:rPr>
              <w:t xml:space="preserve">Aviso anticipado del proveedor: </w:t>
            </w:r>
            <w:r w:rsidR="008E48F8" w:rsidRPr="008E48F8">
              <w:rPr>
                <w:sz w:val="16"/>
                <w:szCs w:val="16"/>
              </w:rPr>
              <w:t xml:space="preserve">el Administrador marca manualmente un producto como demorado antes de su fecha de llegada programada, a partir de comunicación directa del proveedor. El marcado del producto y la cascada al cliente son operaciones separables: el indicador de demora y la nueva fecha estimada son hechos del producto y no requieren la existencia de pedidos activos; la transición de pedidos, la notificación al cliente y el inicio del acumulador de compensación se ejecutan únicamente si hay pedidos activos que las requieran. Un producto en </w:t>
            </w:r>
            <w:proofErr w:type="spellStart"/>
            <w:r w:rsidR="008E48F8" w:rsidRPr="008E48F8">
              <w:rPr>
                <w:sz w:val="16"/>
                <w:szCs w:val="16"/>
              </w:rPr>
              <w:t>Pre-venta</w:t>
            </w:r>
            <w:proofErr w:type="spellEnd"/>
            <w:r w:rsidR="008E48F8" w:rsidRPr="008E48F8">
              <w:rPr>
                <w:sz w:val="16"/>
                <w:szCs w:val="16"/>
              </w:rPr>
              <w:t xml:space="preserve"> que aún nadie reservó puede y debe poder marcarse como demorado, porque de lo contrario el ciclo de vigilancia continuaría esperando el lote en su fecha original</w:t>
            </w:r>
            <w:r w:rsidRPr="005E28C0">
              <w:rPr>
                <w:sz w:val="16"/>
                <w:szCs w:val="16"/>
              </w:rPr>
              <w:t xml:space="preserve">. </w:t>
            </w:r>
          </w:p>
          <w:p w14:paraId="33B2D854" w14:textId="77777777" w:rsidR="00EE6BCE" w:rsidRPr="005E28C0" w:rsidRDefault="00E760A1" w:rsidP="001166D0">
            <w:pPr>
              <w:spacing w:before="120" w:after="120"/>
              <w:rPr>
                <w:sz w:val="16"/>
                <w:szCs w:val="16"/>
              </w:rPr>
            </w:pPr>
            <w:r w:rsidRPr="005E28C0">
              <w:rPr>
                <w:b/>
                <w:bCs/>
                <w:sz w:val="16"/>
                <w:szCs w:val="16"/>
              </w:rPr>
              <w:t>(</w:t>
            </w:r>
            <w:r w:rsidR="00EE6BCE" w:rsidRPr="005E28C0">
              <w:rPr>
                <w:b/>
                <w:bCs/>
                <w:sz w:val="16"/>
                <w:szCs w:val="16"/>
              </w:rPr>
              <w:t>2</w:t>
            </w:r>
            <w:r w:rsidRPr="005E28C0">
              <w:rPr>
                <w:b/>
                <w:bCs/>
                <w:sz w:val="16"/>
                <w:szCs w:val="16"/>
              </w:rPr>
              <w:t>) Recepción parcial del lote:</w:t>
            </w:r>
            <w:r w:rsidRPr="005E28C0">
              <w:rPr>
                <w:sz w:val="16"/>
                <w:szCs w:val="16"/>
              </w:rPr>
              <w:t xml:space="preserve"> al confirmar un ingreso de stock en RF-02, si el lote recibido no incluye todos los títulos esperados, los productos faltantes son derivados automáticamente al flujo de demora. </w:t>
            </w:r>
          </w:p>
          <w:p w14:paraId="22919D47" w14:textId="77777777" w:rsidR="00EE6BCE" w:rsidRPr="005E28C0" w:rsidRDefault="00E760A1" w:rsidP="001166D0">
            <w:pPr>
              <w:spacing w:before="120" w:after="120"/>
              <w:rPr>
                <w:sz w:val="16"/>
                <w:szCs w:val="16"/>
              </w:rPr>
            </w:pPr>
            <w:r w:rsidRPr="005E28C0">
              <w:rPr>
                <w:b/>
                <w:bCs/>
                <w:sz w:val="16"/>
                <w:szCs w:val="16"/>
              </w:rPr>
              <w:t>(</w:t>
            </w:r>
            <w:r w:rsidR="00EE6BCE" w:rsidRPr="005E28C0">
              <w:rPr>
                <w:b/>
                <w:bCs/>
                <w:sz w:val="16"/>
                <w:szCs w:val="16"/>
              </w:rPr>
              <w:t>3</w:t>
            </w:r>
            <w:r w:rsidRPr="005E28C0">
              <w:rPr>
                <w:b/>
                <w:bCs/>
                <w:sz w:val="16"/>
                <w:szCs w:val="16"/>
              </w:rPr>
              <w:t>) Escalado por inacción:</w:t>
            </w:r>
            <w:r w:rsidRPr="005E28C0">
              <w:rPr>
                <w:sz w:val="16"/>
                <w:szCs w:val="16"/>
              </w:rPr>
              <w:t xml:space="preserve"> si la fecha de llegada programada de un producto en </w:t>
            </w:r>
            <w:proofErr w:type="spellStart"/>
            <w:r w:rsidRPr="005E28C0">
              <w:rPr>
                <w:sz w:val="16"/>
                <w:szCs w:val="16"/>
              </w:rPr>
              <w:t>Pre-venta</w:t>
            </w:r>
            <w:proofErr w:type="spellEnd"/>
            <w:r w:rsidRPr="005E28C0">
              <w:rPr>
                <w:sz w:val="16"/>
                <w:szCs w:val="16"/>
              </w:rPr>
              <w:t xml:space="preserve"> transcurre sin que el Administrador haya confirmado ingreso ni registrado una demora, el sistema debe enviar una alerta de escalado al Administrador al vencimiento del período de gracia configurable (valor por defecto: 23:59 del día de llegada programada), solicitando resolución explícita. En los tres casos, una vez confirmada la demora, el sistema debe ejecutar: </w:t>
            </w:r>
          </w:p>
          <w:p w14:paraId="3719EACB" w14:textId="77777777" w:rsidR="00EE6BCE" w:rsidRPr="005E28C0" w:rsidRDefault="00EE6BCE">
            <w:pPr>
              <w:pStyle w:val="Prrafodelista"/>
              <w:numPr>
                <w:ilvl w:val="0"/>
                <w:numId w:val="49"/>
              </w:numPr>
              <w:spacing w:before="120" w:after="120"/>
              <w:rPr>
                <w:sz w:val="16"/>
                <w:szCs w:val="16"/>
              </w:rPr>
            </w:pPr>
            <w:r w:rsidRPr="005E28C0">
              <w:rPr>
                <w:sz w:val="16"/>
                <w:szCs w:val="16"/>
              </w:rPr>
              <w:t>A</w:t>
            </w:r>
            <w:r w:rsidR="00E760A1" w:rsidRPr="005E28C0">
              <w:rPr>
                <w:sz w:val="16"/>
                <w:szCs w:val="16"/>
              </w:rPr>
              <w:t xml:space="preserve">signar al producto el indicador interno "Demorado" manteniendo su estado </w:t>
            </w:r>
            <w:proofErr w:type="spellStart"/>
            <w:r w:rsidR="00E760A1" w:rsidRPr="005E28C0">
              <w:rPr>
                <w:sz w:val="16"/>
                <w:szCs w:val="16"/>
              </w:rPr>
              <w:t>Pre-venta</w:t>
            </w:r>
            <w:proofErr w:type="spellEnd"/>
            <w:r w:rsidR="00E760A1" w:rsidRPr="005E28C0">
              <w:rPr>
                <w:sz w:val="16"/>
                <w:szCs w:val="16"/>
              </w:rPr>
              <w:t xml:space="preserve">; </w:t>
            </w:r>
          </w:p>
          <w:p w14:paraId="47FFDB64" w14:textId="77777777" w:rsidR="00EE6BCE" w:rsidRPr="005E28C0" w:rsidRDefault="00EE6BCE">
            <w:pPr>
              <w:pStyle w:val="Prrafodelista"/>
              <w:numPr>
                <w:ilvl w:val="0"/>
                <w:numId w:val="49"/>
              </w:numPr>
              <w:spacing w:before="120" w:after="120"/>
              <w:rPr>
                <w:sz w:val="16"/>
                <w:szCs w:val="16"/>
              </w:rPr>
            </w:pPr>
            <w:proofErr w:type="spellStart"/>
            <w:r w:rsidRPr="005E28C0">
              <w:rPr>
                <w:sz w:val="16"/>
                <w:szCs w:val="16"/>
              </w:rPr>
              <w:t>T</w:t>
            </w:r>
            <w:r w:rsidR="00E760A1" w:rsidRPr="005E28C0">
              <w:rPr>
                <w:sz w:val="16"/>
                <w:szCs w:val="16"/>
              </w:rPr>
              <w:t>ransicionar</w:t>
            </w:r>
            <w:proofErr w:type="spellEnd"/>
            <w:r w:rsidR="00E760A1" w:rsidRPr="005E28C0">
              <w:rPr>
                <w:sz w:val="16"/>
                <w:szCs w:val="16"/>
              </w:rPr>
              <w:t xml:space="preserve"> los pedidos activos con ese producto desde "Esperando Stock de Pre-Venta" al estado "Esperando Artículo Demorado"; </w:t>
            </w:r>
          </w:p>
          <w:p w14:paraId="2F0AD0AC" w14:textId="77777777" w:rsidR="00EE6BCE" w:rsidRPr="005E28C0" w:rsidRDefault="00EE6BCE">
            <w:pPr>
              <w:pStyle w:val="Prrafodelista"/>
              <w:numPr>
                <w:ilvl w:val="0"/>
                <w:numId w:val="49"/>
              </w:numPr>
              <w:spacing w:before="120" w:after="120"/>
              <w:rPr>
                <w:sz w:val="16"/>
                <w:szCs w:val="16"/>
              </w:rPr>
            </w:pPr>
            <w:r w:rsidRPr="005E28C0">
              <w:rPr>
                <w:sz w:val="16"/>
                <w:szCs w:val="16"/>
              </w:rPr>
              <w:t>N</w:t>
            </w:r>
            <w:r w:rsidR="00E760A1" w:rsidRPr="005E28C0">
              <w:rPr>
                <w:sz w:val="16"/>
                <w:szCs w:val="16"/>
              </w:rPr>
              <w:t xml:space="preserve">otificar a cada cliente afectado presentándole las tres opciones de RF-15; </w:t>
            </w:r>
          </w:p>
          <w:p w14:paraId="1364C883" w14:textId="3FE42922" w:rsidR="00E760A1" w:rsidRPr="005E28C0" w:rsidRDefault="00EE6BCE">
            <w:pPr>
              <w:pStyle w:val="Prrafodelista"/>
              <w:numPr>
                <w:ilvl w:val="0"/>
                <w:numId w:val="49"/>
              </w:numPr>
              <w:spacing w:before="120" w:after="120"/>
              <w:rPr>
                <w:sz w:val="16"/>
                <w:szCs w:val="16"/>
              </w:rPr>
            </w:pPr>
            <w:r w:rsidRPr="005E28C0">
              <w:rPr>
                <w:sz w:val="16"/>
                <w:szCs w:val="16"/>
              </w:rPr>
              <w:t>I</w:t>
            </w:r>
            <w:r w:rsidR="00E760A1" w:rsidRPr="005E28C0">
              <w:rPr>
                <w:sz w:val="16"/>
                <w:szCs w:val="16"/>
              </w:rPr>
              <w:t>niciar el acumulador de compensación de RF-16 con fecha de inicio igual a la fecha de llegada originalmente programada. Cuando el Administrador confirme el ingreso del stock demorado en una fecha posterior, el sistema debe ejecutar RF-02 automáticamente sobre ese producto.</w:t>
            </w:r>
          </w:p>
        </w:tc>
      </w:tr>
      <w:tr w:rsidR="00E760A1" w14:paraId="144FA66E"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1FD5BD14"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6E78EA7" w14:textId="77777777" w:rsidR="00304371" w:rsidRPr="005E28C0" w:rsidRDefault="00E760A1" w:rsidP="001166D0">
            <w:pPr>
              <w:spacing w:before="120" w:after="120"/>
              <w:rPr>
                <w:sz w:val="16"/>
                <w:szCs w:val="16"/>
              </w:rPr>
            </w:pPr>
            <w:r w:rsidRPr="005E28C0">
              <w:rPr>
                <w:b/>
                <w:bCs/>
                <w:sz w:val="16"/>
                <w:szCs w:val="16"/>
              </w:rPr>
              <w:t>Escenario (a):</w:t>
            </w:r>
            <w:r w:rsidRPr="005E28C0">
              <w:rPr>
                <w:sz w:val="16"/>
                <w:szCs w:val="16"/>
              </w:rPr>
              <w:t xml:space="preserve"> un producto marcado como demorado por el Administrador antes de su fecha de llegada debe mostrar indicador "Demorado", y sus pedidos activos deben </w:t>
            </w:r>
            <w:proofErr w:type="spellStart"/>
            <w:r w:rsidRPr="005E28C0">
              <w:rPr>
                <w:sz w:val="16"/>
                <w:szCs w:val="16"/>
              </w:rPr>
              <w:t>transicionar</w:t>
            </w:r>
            <w:proofErr w:type="spellEnd"/>
            <w:r w:rsidRPr="005E28C0">
              <w:rPr>
                <w:sz w:val="16"/>
                <w:szCs w:val="16"/>
              </w:rPr>
              <w:t xml:space="preserve"> a "Esperando Artículo Demorado" con notificación a clientes, todo dentro de los 5 minutos posteriores al marcado. </w:t>
            </w:r>
          </w:p>
          <w:p w14:paraId="74661D55" w14:textId="77777777" w:rsidR="00304371" w:rsidRPr="005E28C0" w:rsidRDefault="00E760A1" w:rsidP="001166D0">
            <w:pPr>
              <w:spacing w:before="120" w:after="120"/>
              <w:rPr>
                <w:sz w:val="16"/>
                <w:szCs w:val="16"/>
              </w:rPr>
            </w:pPr>
            <w:r w:rsidRPr="005E28C0">
              <w:rPr>
                <w:b/>
                <w:bCs/>
                <w:sz w:val="16"/>
                <w:szCs w:val="16"/>
              </w:rPr>
              <w:t>Escenario (b):</w:t>
            </w:r>
            <w:r w:rsidRPr="005E28C0">
              <w:rPr>
                <w:sz w:val="16"/>
                <w:szCs w:val="16"/>
              </w:rPr>
              <w:t xml:space="preserve"> al confirmar un lote parcial, los productos faltantes deben quedar en estado de demora sin intervención adicional del Administrador. </w:t>
            </w:r>
          </w:p>
          <w:p w14:paraId="65C366E7" w14:textId="4C585949" w:rsidR="00E760A1" w:rsidRPr="005E28C0" w:rsidRDefault="00E760A1" w:rsidP="001166D0">
            <w:pPr>
              <w:spacing w:before="120" w:after="120"/>
              <w:rPr>
                <w:sz w:val="16"/>
                <w:szCs w:val="16"/>
              </w:rPr>
            </w:pPr>
            <w:r w:rsidRPr="005E28C0">
              <w:rPr>
                <w:b/>
                <w:bCs/>
                <w:sz w:val="16"/>
                <w:szCs w:val="16"/>
              </w:rPr>
              <w:t>Escenario (c):</w:t>
            </w:r>
            <w:r w:rsidRPr="005E28C0">
              <w:rPr>
                <w:sz w:val="16"/>
                <w:szCs w:val="16"/>
              </w:rPr>
              <w:t xml:space="preserve"> si la fecha de llegada D transcurre sin acción del Administrador, el sistema debe emitir la alerta de escalado a las 23:59 del día D, sin haber modificado automáticamente el estado de ningún pedido antes de esa acción.</w:t>
            </w:r>
          </w:p>
        </w:tc>
      </w:tr>
    </w:tbl>
    <w:p w14:paraId="2F60ED23" w14:textId="214ADFD9" w:rsidR="00843692" w:rsidRDefault="00843692" w:rsidP="00E760A1"/>
    <w:p w14:paraId="79B7F54F" w14:textId="459200AE" w:rsidR="00304371" w:rsidRDefault="00843692" w:rsidP="00E760A1">
      <w: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47405CF6" w14:textId="77777777" w:rsidTr="005E28C0">
        <w:trPr>
          <w:cantSplit/>
        </w:trPr>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63AF2485" w14:textId="77777777" w:rsidR="00E760A1" w:rsidRPr="00C275E8" w:rsidRDefault="00E760A1" w:rsidP="001166D0">
            <w:pPr>
              <w:rPr>
                <w:b/>
                <w:bCs/>
                <w:sz w:val="18"/>
                <w:szCs w:val="18"/>
              </w:rPr>
            </w:pPr>
            <w:r w:rsidRPr="00C275E8">
              <w:rPr>
                <w:b/>
                <w:bCs/>
                <w:color w:val="FFFFFF" w:themeColor="background1"/>
                <w:sz w:val="18"/>
                <w:szCs w:val="18"/>
              </w:rPr>
              <w:lastRenderedPageBreak/>
              <w:t>RF-0</w:t>
            </w:r>
            <w:r>
              <w:rPr>
                <w:b/>
                <w:bCs/>
                <w:color w:val="FFFFFF" w:themeColor="background1"/>
                <w:sz w:val="18"/>
                <w:szCs w:val="18"/>
              </w:rPr>
              <w:t>4</w:t>
            </w:r>
          </w:p>
        </w:tc>
        <w:tc>
          <w:tcPr>
            <w:tcW w:w="6939" w:type="dxa"/>
            <w:tcBorders>
              <w:top w:val="single" w:sz="4" w:space="0" w:color="auto"/>
              <w:left w:val="single" w:sz="4" w:space="0" w:color="auto"/>
              <w:bottom w:val="single" w:sz="4" w:space="0" w:color="auto"/>
              <w:right w:val="single" w:sz="4" w:space="0" w:color="auto"/>
            </w:tcBorders>
          </w:tcPr>
          <w:p w14:paraId="511900CB" w14:textId="77777777" w:rsidR="00E760A1" w:rsidRPr="005E28C0" w:rsidRDefault="00E760A1" w:rsidP="001166D0">
            <w:pPr>
              <w:spacing w:before="120" w:after="120"/>
              <w:rPr>
                <w:sz w:val="16"/>
                <w:szCs w:val="16"/>
              </w:rPr>
            </w:pPr>
            <w:r w:rsidRPr="005E28C0">
              <w:rPr>
                <w:sz w:val="16"/>
                <w:szCs w:val="16"/>
              </w:rPr>
              <w:t>Alta Rápida de Productos Editoriales</w:t>
            </w:r>
          </w:p>
        </w:tc>
      </w:tr>
      <w:tr w:rsidR="00E760A1" w14:paraId="586F86CB" w14:textId="77777777" w:rsidTr="005E28C0">
        <w:trPr>
          <w:cantSplit/>
        </w:trPr>
        <w:tc>
          <w:tcPr>
            <w:tcW w:w="1555" w:type="dxa"/>
            <w:tcBorders>
              <w:left w:val="single" w:sz="4" w:space="0" w:color="auto"/>
              <w:right w:val="single" w:sz="4" w:space="0" w:color="auto"/>
            </w:tcBorders>
            <w:shd w:val="clear" w:color="auto" w:fill="262626" w:themeFill="text1" w:themeFillTint="D9"/>
            <w:vAlign w:val="center"/>
          </w:tcPr>
          <w:p w14:paraId="0B3B34D1"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965FB88" w14:textId="77777777" w:rsidR="00E760A1" w:rsidRPr="005E28C0" w:rsidRDefault="00E760A1" w:rsidP="001166D0">
            <w:pPr>
              <w:spacing w:before="120" w:after="120"/>
              <w:rPr>
                <w:sz w:val="16"/>
                <w:szCs w:val="16"/>
              </w:rPr>
            </w:pPr>
            <w:r w:rsidRPr="005E28C0">
              <w:rPr>
                <w:sz w:val="16"/>
                <w:szCs w:val="16"/>
              </w:rPr>
              <w:t>OBJ-01, OBJ-02</w:t>
            </w:r>
          </w:p>
        </w:tc>
      </w:tr>
      <w:tr w:rsidR="00405A15" w14:paraId="3E876D39" w14:textId="77777777" w:rsidTr="005E28C0">
        <w:trPr>
          <w:cantSplit/>
        </w:trPr>
        <w:tc>
          <w:tcPr>
            <w:tcW w:w="1555" w:type="dxa"/>
            <w:tcBorders>
              <w:left w:val="single" w:sz="4" w:space="0" w:color="auto"/>
              <w:right w:val="single" w:sz="4" w:space="0" w:color="auto"/>
            </w:tcBorders>
            <w:shd w:val="clear" w:color="auto" w:fill="262626" w:themeFill="text1" w:themeFillTint="D9"/>
            <w:vAlign w:val="center"/>
          </w:tcPr>
          <w:p w14:paraId="3C21466B" w14:textId="46489D94"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974D90" w14:textId="73841564" w:rsidR="00405A15" w:rsidRPr="005E28C0" w:rsidRDefault="00671C2F" w:rsidP="00405A15">
            <w:pPr>
              <w:spacing w:before="120" w:after="120"/>
              <w:rPr>
                <w:sz w:val="16"/>
                <w:szCs w:val="16"/>
              </w:rPr>
            </w:pPr>
            <w:r>
              <w:rPr>
                <w:sz w:val="16"/>
                <w:szCs w:val="16"/>
              </w:rPr>
              <w:t>CU-ALT-NAC</w:t>
            </w:r>
            <w:r w:rsidR="00CF626C" w:rsidRPr="005E28C0">
              <w:rPr>
                <w:sz w:val="16"/>
                <w:szCs w:val="16"/>
              </w:rPr>
              <w:t xml:space="preserve">, </w:t>
            </w:r>
            <w:r>
              <w:rPr>
                <w:sz w:val="16"/>
                <w:szCs w:val="16"/>
              </w:rPr>
              <w:t>CU-ALT-IMP</w:t>
            </w:r>
          </w:p>
        </w:tc>
      </w:tr>
      <w:tr w:rsidR="00E760A1" w14:paraId="09DBE417" w14:textId="77777777" w:rsidTr="005E28C0">
        <w:trPr>
          <w:cantSplit/>
        </w:trPr>
        <w:tc>
          <w:tcPr>
            <w:tcW w:w="1555" w:type="dxa"/>
            <w:tcBorders>
              <w:left w:val="single" w:sz="4" w:space="0" w:color="auto"/>
              <w:right w:val="single" w:sz="4" w:space="0" w:color="auto"/>
            </w:tcBorders>
            <w:shd w:val="clear" w:color="auto" w:fill="262626" w:themeFill="text1" w:themeFillTint="D9"/>
            <w:vAlign w:val="center"/>
          </w:tcPr>
          <w:p w14:paraId="4992F349"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258C13AF" w14:textId="184D276F" w:rsidR="00E760A1" w:rsidRPr="005E28C0" w:rsidRDefault="005E5A03" w:rsidP="001166D0">
            <w:pPr>
              <w:spacing w:before="120" w:after="120"/>
              <w:rPr>
                <w:sz w:val="16"/>
                <w:szCs w:val="16"/>
              </w:rPr>
            </w:pPr>
            <w:r w:rsidRPr="005E5A03">
              <w:rPr>
                <w:sz w:val="16"/>
                <w:szCs w:val="16"/>
              </w:rPr>
              <w:t xml:space="preserve">El sistema debe permitir el alta rápida de productos editoriales exigiendo como campos estrictamente obligatorios: Título, Volumen, Tipo de material, Editorial y Precio de venta. El Formato </w:t>
            </w:r>
            <w:r>
              <w:rPr>
                <w:sz w:val="16"/>
                <w:szCs w:val="16"/>
              </w:rPr>
              <w:t>(</w:t>
            </w:r>
            <w:r w:rsidRPr="005E5A03">
              <w:rPr>
                <w:sz w:val="16"/>
                <w:szCs w:val="16"/>
              </w:rPr>
              <w:t>entendido como el tamaño físico de la edición</w:t>
            </w:r>
            <w:r>
              <w:rPr>
                <w:sz w:val="16"/>
                <w:szCs w:val="16"/>
              </w:rPr>
              <w:t>)</w:t>
            </w:r>
            <w:r w:rsidRPr="005E5A03">
              <w:rPr>
                <w:sz w:val="16"/>
                <w:szCs w:val="16"/>
              </w:rPr>
              <w:t xml:space="preserve"> es obligatorio únicamente para los tipos de material que tabulan tamaño; los que no lo hacen, como </w:t>
            </w:r>
            <w:proofErr w:type="spellStart"/>
            <w:r w:rsidRPr="005E5A03">
              <w:rPr>
                <w:sz w:val="16"/>
                <w:szCs w:val="16"/>
              </w:rPr>
              <w:t>artbooks</w:t>
            </w:r>
            <w:proofErr w:type="spellEnd"/>
            <w:r w:rsidRPr="005E5A03">
              <w:rPr>
                <w:sz w:val="16"/>
                <w:szCs w:val="16"/>
              </w:rPr>
              <w:t xml:space="preserve">, novelas ligeras y libros, no lo declaran y fijan su precio en el alta. Todo producto recibe además un código interno que constituye su identidad: único, inmutable y siempre presente, indicado por el Administrador o generado por el sistema si se omite. Son campos opcionales del producto editorial: ISBN, único cuando está presente; código de barras, único cuando está presente; sinopsis; autor; imagen de portada; etiquetas de clasificación, múltiples y agrupadas por eje descriptivo; y el indicador de material para adultos, que excluye el producto del catálogo público. La imagen de portada no bloquea el alta: su ausencia se señala con el marcador de imagen pendiente y puede incorporarse después mediante </w:t>
            </w:r>
            <w:r w:rsidR="008742E0">
              <w:rPr>
                <w:sz w:val="16"/>
                <w:szCs w:val="16"/>
              </w:rPr>
              <w:t>CU-CAT-EDI</w:t>
            </w:r>
            <w:r w:rsidRPr="005E5A03">
              <w:rPr>
                <w:sz w:val="16"/>
                <w:szCs w:val="16"/>
              </w:rPr>
              <w:t xml:space="preserve">. Ningún dato de clasificación descriptiva </w:t>
            </w:r>
            <w:r w:rsidR="00311AC6">
              <w:rPr>
                <w:sz w:val="16"/>
                <w:szCs w:val="16"/>
              </w:rPr>
              <w:t>(</w:t>
            </w:r>
            <w:r w:rsidRPr="005E5A03">
              <w:rPr>
                <w:sz w:val="16"/>
                <w:szCs w:val="16"/>
              </w:rPr>
              <w:t>franquicia, universo, género o colección</w:t>
            </w:r>
            <w:r w:rsidR="00311AC6">
              <w:rPr>
                <w:sz w:val="16"/>
                <w:szCs w:val="16"/>
              </w:rPr>
              <w:t>)</w:t>
            </w:r>
            <w:r w:rsidRPr="005E5A03">
              <w:rPr>
                <w:sz w:val="16"/>
                <w:szCs w:val="16"/>
              </w:rPr>
              <w:t xml:space="preserve"> es obligatorio para ningún tipo de material: se registran como etiquetas. El resto de los campos informativos puede completarse en una edición posterior sin bloquear el alta inicial.</w:t>
            </w:r>
          </w:p>
        </w:tc>
      </w:tr>
      <w:tr w:rsidR="00E760A1" w14:paraId="69A4933E" w14:textId="77777777" w:rsidTr="005E28C0">
        <w:trPr>
          <w:cantSplit/>
        </w:trPr>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53C9ECB8"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8B28B0" w14:textId="6FE267F1" w:rsidR="00E760A1" w:rsidRPr="005E28C0" w:rsidRDefault="00311AC6" w:rsidP="001166D0">
            <w:pPr>
              <w:spacing w:before="120" w:after="120"/>
              <w:rPr>
                <w:sz w:val="16"/>
                <w:szCs w:val="16"/>
              </w:rPr>
            </w:pPr>
            <w:r w:rsidRPr="00311AC6">
              <w:rPr>
                <w:sz w:val="16"/>
                <w:szCs w:val="16"/>
              </w:rPr>
              <w:t>Un administrador debe poder completar el alta de un producto editorial llenando únicamente los campos obligatorios y guardar el registro exitosamente, sin que campos opcionales vacíos generen error o bloqueo. El producto debe aparecer en el inventario inmediatamente tras el guardado, con un código interno asignado. Dos productos no deben poder compartir código interno; dos productos con ISBN no deben poder compartir su valor; y dos productos sin ISBN deben poder coexistir sin colisionar entre sí.</w:t>
            </w:r>
          </w:p>
        </w:tc>
      </w:tr>
    </w:tbl>
    <w:p w14:paraId="07B29C38" w14:textId="77777777" w:rsidR="00F9559E" w:rsidRDefault="00F9559E" w:rsidP="00E760A1">
      <w:pPr>
        <w:rPr>
          <w:i/>
          <w:iCs/>
          <w:sz w:val="16"/>
          <w:szCs w:val="16"/>
        </w:rPr>
      </w:pPr>
    </w:p>
    <w:p w14:paraId="60EABF04" w14:textId="1348CD62" w:rsidR="00E760A1" w:rsidRDefault="00F9559E" w:rsidP="00F9559E">
      <w:pPr>
        <w:ind w:firstLine="708"/>
        <w:rPr>
          <w:i/>
          <w:iCs/>
          <w:sz w:val="16"/>
          <w:szCs w:val="16"/>
        </w:rPr>
      </w:pPr>
      <w:r w:rsidRPr="00F9559E">
        <w:rPr>
          <w:i/>
          <w:iCs/>
          <w:sz w:val="16"/>
          <w:szCs w:val="16"/>
        </w:rPr>
        <w:t xml:space="preserve">*La versión anterior de este requisito exigía la Portada como campo obligatorio, en contradicción con el flujo alternativo A2 de </w:t>
      </w:r>
      <w:r w:rsidR="008742E0">
        <w:rPr>
          <w:i/>
          <w:iCs/>
          <w:sz w:val="16"/>
          <w:szCs w:val="16"/>
        </w:rPr>
        <w:t>CU-ALT-NAC</w:t>
      </w:r>
      <w:r w:rsidRPr="00F9559E">
        <w:rPr>
          <w:i/>
          <w:iCs/>
          <w:sz w:val="16"/>
          <w:szCs w:val="16"/>
        </w:rPr>
        <w:t>, que permitía guardar sin ella; exigía la Franquicia para el rubro cómic y la modelaba como valor único, lo que impide expresar que una editorial publique material de una franquicia ajena; no mencionaba el ISBN, que es el único identificador globalmente único de una edición y que los correos de proveedor traen siempre; no contemplaba ningún identificador interno de producto; no contemplaba forma alguna de distinguir material para adultos; y empleaba la palabra “Formato” para designar el rubro del material y no su tamaño físico.</w:t>
      </w:r>
    </w:p>
    <w:p w14:paraId="681933D5" w14:textId="77777777" w:rsidR="00F9559E" w:rsidRPr="00F9559E" w:rsidRDefault="00F9559E" w:rsidP="00E760A1">
      <w:pPr>
        <w:rPr>
          <w:i/>
          <w:iCs/>
          <w:sz w:val="16"/>
          <w:szCs w:val="1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45633156"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28AEEE92" w14:textId="77777777" w:rsidR="00E760A1" w:rsidRPr="00C275E8" w:rsidRDefault="00E760A1" w:rsidP="001166D0">
            <w:pPr>
              <w:rPr>
                <w:b/>
                <w:bCs/>
                <w:sz w:val="18"/>
                <w:szCs w:val="18"/>
              </w:rPr>
            </w:pPr>
            <w:r w:rsidRPr="00C275E8">
              <w:rPr>
                <w:b/>
                <w:bCs/>
                <w:color w:val="FFFFFF" w:themeColor="background1"/>
                <w:sz w:val="18"/>
                <w:szCs w:val="18"/>
              </w:rPr>
              <w:t>RF-0</w:t>
            </w:r>
            <w:r>
              <w:rPr>
                <w:b/>
                <w:bCs/>
                <w:color w:val="FFFFFF" w:themeColor="background1"/>
                <w:sz w:val="18"/>
                <w:szCs w:val="18"/>
              </w:rPr>
              <w:t>5</w:t>
            </w:r>
          </w:p>
        </w:tc>
        <w:tc>
          <w:tcPr>
            <w:tcW w:w="6939" w:type="dxa"/>
            <w:tcBorders>
              <w:top w:val="single" w:sz="4" w:space="0" w:color="auto"/>
              <w:left w:val="single" w:sz="4" w:space="0" w:color="auto"/>
              <w:bottom w:val="single" w:sz="4" w:space="0" w:color="auto"/>
              <w:right w:val="single" w:sz="4" w:space="0" w:color="auto"/>
            </w:tcBorders>
          </w:tcPr>
          <w:p w14:paraId="5A032304" w14:textId="77777777" w:rsidR="00E760A1" w:rsidRPr="005E28C0" w:rsidRDefault="00E760A1" w:rsidP="001166D0">
            <w:pPr>
              <w:spacing w:before="120" w:after="120"/>
              <w:rPr>
                <w:sz w:val="16"/>
                <w:szCs w:val="16"/>
              </w:rPr>
            </w:pPr>
            <w:r w:rsidRPr="005E28C0">
              <w:rPr>
                <w:sz w:val="16"/>
                <w:szCs w:val="16"/>
              </w:rPr>
              <w:t>Carga de Material No Editorial</w:t>
            </w:r>
          </w:p>
        </w:tc>
      </w:tr>
      <w:tr w:rsidR="00526A3A" w14:paraId="3FFE1A20" w14:textId="77777777" w:rsidTr="00470EAA">
        <w:tc>
          <w:tcPr>
            <w:tcW w:w="1555" w:type="dxa"/>
            <w:tcBorders>
              <w:left w:val="single" w:sz="4" w:space="0" w:color="auto"/>
              <w:right w:val="single" w:sz="4" w:space="0" w:color="auto"/>
            </w:tcBorders>
            <w:shd w:val="clear" w:color="auto" w:fill="262626" w:themeFill="text1" w:themeFillTint="D9"/>
            <w:vAlign w:val="center"/>
          </w:tcPr>
          <w:p w14:paraId="096884C4" w14:textId="77777777" w:rsidR="00526A3A" w:rsidRPr="00C275E8" w:rsidRDefault="00526A3A" w:rsidP="00526A3A">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BA027D" w14:textId="34AC3E9C" w:rsidR="00526A3A" w:rsidRPr="00526A3A" w:rsidRDefault="00526A3A" w:rsidP="00526A3A">
            <w:pPr>
              <w:spacing w:before="120" w:after="120"/>
              <w:rPr>
                <w:sz w:val="16"/>
                <w:szCs w:val="16"/>
              </w:rPr>
            </w:pPr>
            <w:r w:rsidRPr="00526A3A">
              <w:rPr>
                <w:sz w:val="16"/>
                <w:szCs w:val="16"/>
              </w:rPr>
              <w:t>OBJ-02</w:t>
            </w:r>
          </w:p>
        </w:tc>
      </w:tr>
      <w:tr w:rsidR="00526A3A" w14:paraId="6B5E4462" w14:textId="77777777" w:rsidTr="00470EAA">
        <w:tc>
          <w:tcPr>
            <w:tcW w:w="1555" w:type="dxa"/>
            <w:tcBorders>
              <w:left w:val="single" w:sz="4" w:space="0" w:color="auto"/>
              <w:right w:val="single" w:sz="4" w:space="0" w:color="auto"/>
            </w:tcBorders>
            <w:shd w:val="clear" w:color="auto" w:fill="262626" w:themeFill="text1" w:themeFillTint="D9"/>
            <w:vAlign w:val="center"/>
          </w:tcPr>
          <w:p w14:paraId="7EF69CC5" w14:textId="02020A55" w:rsidR="00526A3A" w:rsidRPr="00C275E8" w:rsidRDefault="00526A3A" w:rsidP="00526A3A">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E91F2F" w14:textId="1B8CB992" w:rsidR="00526A3A" w:rsidRPr="00526A3A" w:rsidRDefault="008742E0" w:rsidP="00526A3A">
            <w:pPr>
              <w:spacing w:before="120" w:after="120"/>
              <w:rPr>
                <w:sz w:val="16"/>
                <w:szCs w:val="16"/>
              </w:rPr>
            </w:pPr>
            <w:r>
              <w:rPr>
                <w:sz w:val="16"/>
                <w:szCs w:val="16"/>
              </w:rPr>
              <w:t>CU-CAT-ALT</w:t>
            </w:r>
          </w:p>
        </w:tc>
      </w:tr>
      <w:tr w:rsidR="00526A3A" w14:paraId="7374A816" w14:textId="77777777" w:rsidTr="00470EAA">
        <w:tc>
          <w:tcPr>
            <w:tcW w:w="1555" w:type="dxa"/>
            <w:tcBorders>
              <w:left w:val="single" w:sz="4" w:space="0" w:color="auto"/>
              <w:right w:val="single" w:sz="4" w:space="0" w:color="auto"/>
            </w:tcBorders>
            <w:shd w:val="clear" w:color="auto" w:fill="262626" w:themeFill="text1" w:themeFillTint="D9"/>
            <w:vAlign w:val="center"/>
          </w:tcPr>
          <w:p w14:paraId="123D179E" w14:textId="77777777" w:rsidR="00526A3A" w:rsidRPr="00C275E8" w:rsidRDefault="00526A3A" w:rsidP="00526A3A">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tcPr>
          <w:p w14:paraId="4CBFC1A5" w14:textId="3E15E0AF" w:rsidR="00526A3A" w:rsidRPr="00526A3A" w:rsidRDefault="00526A3A" w:rsidP="00526A3A">
            <w:pPr>
              <w:spacing w:before="120" w:after="120"/>
              <w:rPr>
                <w:sz w:val="16"/>
                <w:szCs w:val="16"/>
              </w:rPr>
            </w:pPr>
            <w:r w:rsidRPr="00526A3A">
              <w:rPr>
                <w:sz w:val="16"/>
                <w:szCs w:val="16"/>
              </w:rPr>
              <w:t xml:space="preserve">El sistema debe soportar la carga de productos no editoriales —cartas de juegos coleccionables, figuras, merchandising e insumos— requiriendo como campos obligatorios mínimos: Nombre del producto, Tipo de material, Precio de venta y Stock inicial. El Tipo de material es el mismo eje de clasificación que ordena el catálogo editorial, con las entradas correspondientes a este rubro: la pregunta que responde —qué clase de cosa es este artículo— es la misma en ambos casos, y el inventario único los filtra con un solo control. Igual que en el material editorial, todo producto recibe un código interno que constituye su identidad, y admite código de barras como campo opcional único. Son </w:t>
            </w:r>
            <w:proofErr w:type="gramStart"/>
            <w:r w:rsidRPr="00526A3A">
              <w:rPr>
                <w:sz w:val="16"/>
                <w:szCs w:val="16"/>
              </w:rPr>
              <w:t>opcionales</w:t>
            </w:r>
            <w:proofErr w:type="gramEnd"/>
            <w:r w:rsidRPr="00526A3A">
              <w:rPr>
                <w:sz w:val="16"/>
                <w:szCs w:val="16"/>
              </w:rPr>
              <w:t xml:space="preserve"> además: descripción, marca o fabricante, etiquetas de clasificación e indicador de material para adultos. La imagen referencial no bloquea el alta, con el mismo criterio que rige para el material editorial. El ingreso de estos productos es un proceso enteramente manual, sin integración con catálogos externos ni automatización de metadatos, dado que este tipo de artículos no responde a estándares editoriales unificados.</w:t>
            </w:r>
          </w:p>
        </w:tc>
      </w:tr>
      <w:tr w:rsidR="00526A3A" w14:paraId="57DA57BA" w14:textId="77777777" w:rsidTr="00470EAA">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5D614954" w14:textId="77777777" w:rsidR="00526A3A" w:rsidRPr="00C275E8" w:rsidRDefault="00526A3A" w:rsidP="00526A3A">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4706BC" w14:textId="4B5153CF" w:rsidR="00526A3A" w:rsidRPr="00526A3A" w:rsidRDefault="00526A3A" w:rsidP="00526A3A">
            <w:pPr>
              <w:spacing w:before="120" w:after="120"/>
              <w:rPr>
                <w:sz w:val="16"/>
                <w:szCs w:val="16"/>
              </w:rPr>
            </w:pPr>
            <w:r w:rsidRPr="00526A3A">
              <w:rPr>
                <w:sz w:val="16"/>
                <w:szCs w:val="16"/>
              </w:rPr>
              <w:t>Un administrador debe poder registrar un producto no editorial completando únicamente los campos obligatorios, sin marca y sin imagen, y el producto debe quedar disponible en el inventario con su tipo asignado, su stock inicial y su código interno. Dos productos no editoriales con igual nombre y tipo deben poder coexistir mediando confirmación explícita del Administrador; dos productos con igual código interno no deben poder coexistir en ningún caso.</w:t>
            </w:r>
          </w:p>
        </w:tc>
      </w:tr>
    </w:tbl>
    <w:p w14:paraId="27D50AFA" w14:textId="5D0FD76A" w:rsidR="00843692" w:rsidRPr="009258DB" w:rsidRDefault="009258DB" w:rsidP="009258DB">
      <w:pPr>
        <w:ind w:firstLine="708"/>
        <w:rPr>
          <w:i/>
          <w:iCs/>
          <w:sz w:val="16"/>
          <w:szCs w:val="16"/>
        </w:rPr>
      </w:pPr>
      <w:r w:rsidRPr="009258DB">
        <w:rPr>
          <w:i/>
          <w:iCs/>
          <w:sz w:val="16"/>
          <w:szCs w:val="16"/>
        </w:rPr>
        <w:lastRenderedPageBreak/>
        <w:t>*La versión anterior exigía Marca e Imagen referencial como obligatorias —la primera trababa altas legítimas de artículos genéricos o no oficiales sin proteger nada, ya que nunca fue identidad; la segunda contradecía la regla opuesta que RF-04 aplica al mismo campo del mismo modelo— y empleaba la palabra “Categoría” para designar el mismo eje que RF-04 llamaba “Formato”. La exclusión de bases de datos externas de ISBN se conserva: cabe precisar que almacenar el ISBN que el propio proveedor comunica en su correo no constituye integración con ninguna base externa, dado que no se consulta ningún servicio y la validación del dígito de control es una operación aritmética local.</w:t>
      </w:r>
    </w:p>
    <w:p w14:paraId="51741135" w14:textId="43C7E582" w:rsidR="00E760A1" w:rsidRDefault="00E760A1" w:rsidP="00E760A1">
      <w:pPr>
        <w:rPr>
          <w:b/>
          <w:bCs/>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5560F0B1"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1A6E8D2A" w14:textId="77777777" w:rsidR="00E760A1" w:rsidRPr="00C275E8" w:rsidRDefault="00E760A1" w:rsidP="001166D0">
            <w:pPr>
              <w:rPr>
                <w:b/>
                <w:bCs/>
                <w:sz w:val="18"/>
                <w:szCs w:val="18"/>
              </w:rPr>
            </w:pPr>
            <w:r w:rsidRPr="00C275E8">
              <w:rPr>
                <w:b/>
                <w:bCs/>
                <w:color w:val="FFFFFF" w:themeColor="background1"/>
                <w:sz w:val="18"/>
                <w:szCs w:val="18"/>
              </w:rPr>
              <w:t>RF-0</w:t>
            </w:r>
            <w:r>
              <w:rPr>
                <w:b/>
                <w:bCs/>
                <w:color w:val="FFFFFF" w:themeColor="background1"/>
                <w:sz w:val="18"/>
                <w:szCs w:val="18"/>
              </w:rPr>
              <w:t>6</w:t>
            </w:r>
          </w:p>
        </w:tc>
        <w:tc>
          <w:tcPr>
            <w:tcW w:w="6939" w:type="dxa"/>
            <w:tcBorders>
              <w:top w:val="single" w:sz="4" w:space="0" w:color="auto"/>
              <w:left w:val="single" w:sz="4" w:space="0" w:color="auto"/>
              <w:bottom w:val="single" w:sz="4" w:space="0" w:color="auto"/>
              <w:right w:val="single" w:sz="4" w:space="0" w:color="auto"/>
            </w:tcBorders>
          </w:tcPr>
          <w:p w14:paraId="1E2A3C88" w14:textId="77777777" w:rsidR="00E760A1" w:rsidRPr="005E28C0" w:rsidRDefault="00E760A1" w:rsidP="001166D0">
            <w:pPr>
              <w:spacing w:before="120" w:after="120"/>
              <w:rPr>
                <w:sz w:val="16"/>
                <w:szCs w:val="16"/>
              </w:rPr>
            </w:pPr>
            <w:r w:rsidRPr="005E28C0">
              <w:rPr>
                <w:sz w:val="16"/>
                <w:szCs w:val="16"/>
              </w:rPr>
              <w:t>Procesamiento Automatizado de Notificaciones de Novedades Editoriales</w:t>
            </w:r>
          </w:p>
        </w:tc>
      </w:tr>
      <w:tr w:rsidR="0047682B" w14:paraId="5AEE4ACD" w14:textId="77777777" w:rsidTr="006E4265">
        <w:tc>
          <w:tcPr>
            <w:tcW w:w="1555" w:type="dxa"/>
            <w:tcBorders>
              <w:left w:val="single" w:sz="4" w:space="0" w:color="auto"/>
              <w:right w:val="single" w:sz="4" w:space="0" w:color="auto"/>
            </w:tcBorders>
            <w:shd w:val="clear" w:color="auto" w:fill="262626" w:themeFill="text1" w:themeFillTint="D9"/>
            <w:vAlign w:val="center"/>
          </w:tcPr>
          <w:p w14:paraId="02FE947D" w14:textId="77777777" w:rsidR="0047682B" w:rsidRPr="00C275E8" w:rsidRDefault="0047682B" w:rsidP="0047682B">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933F3F" w14:textId="4E7A7F8B" w:rsidR="0047682B" w:rsidRPr="0047682B" w:rsidRDefault="0047682B" w:rsidP="0047682B">
            <w:pPr>
              <w:spacing w:before="120" w:after="120"/>
              <w:rPr>
                <w:sz w:val="16"/>
                <w:szCs w:val="16"/>
              </w:rPr>
            </w:pPr>
            <w:r w:rsidRPr="0047682B">
              <w:rPr>
                <w:sz w:val="16"/>
                <w:szCs w:val="16"/>
              </w:rPr>
              <w:t>OBJ-01, OBJ-02</w:t>
            </w:r>
          </w:p>
        </w:tc>
      </w:tr>
      <w:tr w:rsidR="0047682B" w14:paraId="4F27C066" w14:textId="77777777" w:rsidTr="006E4265">
        <w:tc>
          <w:tcPr>
            <w:tcW w:w="1555" w:type="dxa"/>
            <w:tcBorders>
              <w:left w:val="single" w:sz="4" w:space="0" w:color="auto"/>
              <w:right w:val="single" w:sz="4" w:space="0" w:color="auto"/>
            </w:tcBorders>
            <w:shd w:val="clear" w:color="auto" w:fill="262626" w:themeFill="text1" w:themeFillTint="D9"/>
            <w:vAlign w:val="center"/>
          </w:tcPr>
          <w:p w14:paraId="128A57AD" w14:textId="740F6807" w:rsidR="0047682B" w:rsidRPr="00C275E8" w:rsidRDefault="0047682B" w:rsidP="0047682B">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5244D6" w14:textId="7E88521D" w:rsidR="0047682B" w:rsidRPr="0047682B" w:rsidRDefault="008742E0" w:rsidP="0047682B">
            <w:pPr>
              <w:spacing w:before="120" w:after="120"/>
              <w:rPr>
                <w:sz w:val="16"/>
                <w:szCs w:val="16"/>
              </w:rPr>
            </w:pPr>
            <w:r>
              <w:rPr>
                <w:sz w:val="16"/>
                <w:szCs w:val="16"/>
              </w:rPr>
              <w:t>CU-ALT-NOV</w:t>
            </w:r>
            <w:r w:rsidR="0047682B" w:rsidRPr="0047682B">
              <w:rPr>
                <w:sz w:val="16"/>
                <w:szCs w:val="16"/>
              </w:rPr>
              <w:t xml:space="preserve">, </w:t>
            </w:r>
            <w:r>
              <w:rPr>
                <w:sz w:val="16"/>
                <w:szCs w:val="16"/>
              </w:rPr>
              <w:t>CU-PRV-COL</w:t>
            </w:r>
          </w:p>
        </w:tc>
      </w:tr>
      <w:tr w:rsidR="0047682B" w14:paraId="56F5FB57" w14:textId="77777777" w:rsidTr="006E4265">
        <w:tc>
          <w:tcPr>
            <w:tcW w:w="1555" w:type="dxa"/>
            <w:tcBorders>
              <w:left w:val="single" w:sz="4" w:space="0" w:color="auto"/>
              <w:right w:val="single" w:sz="4" w:space="0" w:color="auto"/>
            </w:tcBorders>
            <w:shd w:val="clear" w:color="auto" w:fill="262626" w:themeFill="text1" w:themeFillTint="D9"/>
            <w:vAlign w:val="center"/>
          </w:tcPr>
          <w:p w14:paraId="02B86F12" w14:textId="77777777" w:rsidR="0047682B" w:rsidRPr="00C275E8" w:rsidRDefault="0047682B" w:rsidP="0047682B">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tcPr>
          <w:p w14:paraId="756E7BE0" w14:textId="77777777" w:rsidR="0047682B" w:rsidRDefault="0047682B" w:rsidP="0047682B">
            <w:pPr>
              <w:spacing w:before="120" w:after="120"/>
              <w:rPr>
                <w:sz w:val="16"/>
                <w:szCs w:val="16"/>
              </w:rPr>
            </w:pPr>
            <w:r w:rsidRPr="0047682B">
              <w:rPr>
                <w:sz w:val="16"/>
                <w:szCs w:val="16"/>
              </w:rPr>
              <w:t xml:space="preserve">El sistema debe monitorear periódicamente la casilla configurada y, al detectar un correo proveniente de un proveedor editorial registrado con procesamiento habilitado, incorporarlo a una cola de aprobación sin procesarlo, identificándolo por su identificador único de mensaje para garantizar que un ciclo repetido no lo encole dos veces. Un correo sin identificador no se encola. El procesamiento se inicia únicamente mediante aprobación explícita del Administrador sobre un correo encolado. Sobre el correo aprobado, el pipeline debe: </w:t>
            </w:r>
          </w:p>
          <w:p w14:paraId="6E327EBC" w14:textId="77777777" w:rsidR="0047682B" w:rsidRDefault="0047682B" w:rsidP="0047682B">
            <w:pPr>
              <w:spacing w:before="120" w:after="120"/>
              <w:rPr>
                <w:sz w:val="16"/>
                <w:szCs w:val="16"/>
              </w:rPr>
            </w:pPr>
            <w:r w:rsidRPr="0047682B">
              <w:rPr>
                <w:sz w:val="16"/>
                <w:szCs w:val="16"/>
              </w:rPr>
              <w:t xml:space="preserve">(1) Extraer el contenido preservando su estructura tabular, dado que los correos de novedades presentan un producto por fila con sus datos distribuidos en celdas y el aplanado a texto corrido destruye la asociación entre cada dato y su producto; el texto en prosa y los adjuntos en formato PDF sí se extraen como texto plano. </w:t>
            </w:r>
          </w:p>
          <w:p w14:paraId="618D6999" w14:textId="77777777" w:rsidR="0047682B" w:rsidRDefault="0047682B" w:rsidP="0047682B">
            <w:pPr>
              <w:spacing w:before="120" w:after="120"/>
              <w:rPr>
                <w:sz w:val="16"/>
                <w:szCs w:val="16"/>
              </w:rPr>
            </w:pPr>
            <w:r w:rsidRPr="0047682B">
              <w:rPr>
                <w:sz w:val="16"/>
                <w:szCs w:val="16"/>
              </w:rPr>
              <w:t xml:space="preserve">(2) Extraer las portadas embebidas en el propio mensaje como partes adjuntas en línea, asociándolas a su producto por el identificador de contenido que las referencia. </w:t>
            </w:r>
          </w:p>
          <w:p w14:paraId="1CB9D6D5" w14:textId="77777777" w:rsidR="0047682B" w:rsidRDefault="0047682B" w:rsidP="0047682B">
            <w:pPr>
              <w:spacing w:before="120" w:after="120"/>
              <w:rPr>
                <w:sz w:val="16"/>
                <w:szCs w:val="16"/>
              </w:rPr>
            </w:pPr>
            <w:r w:rsidRPr="0047682B">
              <w:rPr>
                <w:sz w:val="16"/>
                <w:szCs w:val="16"/>
              </w:rPr>
              <w:t xml:space="preserve">(3) Enviar el contenido a un servicio de modelo de lenguaje con un </w:t>
            </w:r>
            <w:proofErr w:type="spellStart"/>
            <w:r w:rsidRPr="0047682B">
              <w:rPr>
                <w:sz w:val="16"/>
                <w:szCs w:val="16"/>
              </w:rPr>
              <w:t>prompt</w:t>
            </w:r>
            <w:proofErr w:type="spellEnd"/>
            <w:r w:rsidRPr="0047682B">
              <w:rPr>
                <w:sz w:val="16"/>
                <w:szCs w:val="16"/>
              </w:rPr>
              <w:t xml:space="preserve"> versionado, que debe devolver un período de lanzamiento a nivel del correo y, por cada producto, los campos título, volumen, ISBN, formato, precio, fecha propia de lanzamiento cuando la fila la traiga, referencia de portada y nivel de confianza por campo. </w:t>
            </w:r>
          </w:p>
          <w:p w14:paraId="0464F33E" w14:textId="77777777" w:rsidR="0047682B" w:rsidRDefault="0047682B" w:rsidP="0047682B">
            <w:pPr>
              <w:spacing w:before="120" w:after="120"/>
              <w:rPr>
                <w:sz w:val="16"/>
                <w:szCs w:val="16"/>
              </w:rPr>
            </w:pPr>
            <w:r w:rsidRPr="0047682B">
              <w:rPr>
                <w:sz w:val="16"/>
                <w:szCs w:val="16"/>
              </w:rPr>
              <w:t xml:space="preserve">(4) Completar cada producto con la editorial y el tipo de material declarados en la ficha del proveedor remitente, campos que el correo no contiene y que por tratarse de valores heredados no llevan nivel de confianza. </w:t>
            </w:r>
          </w:p>
          <w:p w14:paraId="7F3C6D97" w14:textId="77777777" w:rsidR="0047682B" w:rsidRDefault="0047682B" w:rsidP="0047682B">
            <w:pPr>
              <w:spacing w:before="120" w:after="120"/>
              <w:rPr>
                <w:sz w:val="16"/>
                <w:szCs w:val="16"/>
              </w:rPr>
            </w:pPr>
            <w:r w:rsidRPr="0047682B">
              <w:rPr>
                <w:sz w:val="16"/>
                <w:szCs w:val="16"/>
              </w:rPr>
              <w:t xml:space="preserve">(5) Validar cada producto contra el catálogo, primero por ISBN y luego por la combinación de título, volumen, tipo, formato y editorial; los existentes se omiten y se registran. </w:t>
            </w:r>
          </w:p>
          <w:p w14:paraId="13D1A5A7" w14:textId="77777777" w:rsidR="0047682B" w:rsidRDefault="0047682B" w:rsidP="0047682B">
            <w:pPr>
              <w:spacing w:before="120" w:after="120"/>
              <w:rPr>
                <w:sz w:val="16"/>
                <w:szCs w:val="16"/>
              </w:rPr>
            </w:pPr>
            <w:r w:rsidRPr="0047682B">
              <w:rPr>
                <w:sz w:val="16"/>
                <w:szCs w:val="16"/>
              </w:rPr>
              <w:t xml:space="preserve">(6) Generar un borrador de alta por cada producto nuevo, con su estado sugerido derivado del período del correo o de la fecha propia del producto cuando exista, que prevalece. </w:t>
            </w:r>
          </w:p>
          <w:p w14:paraId="06A86FC2" w14:textId="77777777" w:rsidR="0047682B" w:rsidRDefault="0047682B" w:rsidP="0047682B">
            <w:pPr>
              <w:spacing w:before="120" w:after="120"/>
              <w:rPr>
                <w:sz w:val="16"/>
                <w:szCs w:val="16"/>
              </w:rPr>
            </w:pPr>
            <w:r w:rsidRPr="0047682B">
              <w:rPr>
                <w:sz w:val="16"/>
                <w:szCs w:val="16"/>
              </w:rPr>
              <w:t>(7) Registrar como reparo toda discrepancia detectada contra datos verificables: dígito de control de ISBN que no cierra, portada referenciada ausente entre las partes del correo, período no interpretable.</w:t>
            </w:r>
          </w:p>
          <w:p w14:paraId="7889BBC9" w14:textId="06D41E80" w:rsidR="0047682B" w:rsidRPr="0047682B" w:rsidRDefault="0047682B" w:rsidP="0047682B">
            <w:pPr>
              <w:spacing w:before="120" w:after="120"/>
              <w:rPr>
                <w:sz w:val="16"/>
                <w:szCs w:val="16"/>
              </w:rPr>
            </w:pPr>
            <w:r w:rsidRPr="0047682B">
              <w:rPr>
                <w:sz w:val="16"/>
                <w:szCs w:val="16"/>
              </w:rPr>
              <w:t>Ante fallo parcial de extracción, los productos extraídos correctamente generan borradores normales y los fallidos generan borradores incompletos con sus campos vacíos marcados como requeridos. Ante fallo total del servicio, no se generan borradores y el correo se marca como fallido conservándose en la cola para reprocesamiento, dado que el fallo puede deberse a indisponibilidad transitoria y no al contenido. En todos los casos el correo original se archiva íntegro, lo que permite volver a extraerlo si la extracción mejora.</w:t>
            </w:r>
          </w:p>
        </w:tc>
      </w:tr>
      <w:tr w:rsidR="0047682B" w14:paraId="2865140D" w14:textId="77777777" w:rsidTr="006E4265">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35B829F9" w14:textId="77777777" w:rsidR="0047682B" w:rsidRPr="00C275E8" w:rsidRDefault="0047682B" w:rsidP="0047682B">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52F087A" w14:textId="2ADDB54C" w:rsidR="0047682B" w:rsidRPr="0047682B" w:rsidRDefault="0047682B" w:rsidP="0047682B">
            <w:pPr>
              <w:spacing w:before="120" w:after="120"/>
              <w:rPr>
                <w:sz w:val="16"/>
                <w:szCs w:val="16"/>
              </w:rPr>
            </w:pPr>
            <w:r w:rsidRPr="0047682B">
              <w:rPr>
                <w:sz w:val="16"/>
                <w:szCs w:val="16"/>
              </w:rPr>
              <w:t xml:space="preserve">Un correo de remitente registrado debe quedar encolado en estado pendiente y no debe procesarse hasta mediar aprobación explícita. Un correo descartado debe registrar su motivo obligatorio y no generar borradores. Aprobado un correo con N productos, de los cuales K no existen en el catálogo, el sistema debe generar K borradores con confianza por campo, disponibles en </w:t>
            </w:r>
            <w:r w:rsidR="008742E0">
              <w:rPr>
                <w:sz w:val="16"/>
                <w:szCs w:val="16"/>
              </w:rPr>
              <w:t>CU-ALT-REV</w:t>
            </w:r>
            <w:r w:rsidRPr="0047682B">
              <w:rPr>
                <w:sz w:val="16"/>
                <w:szCs w:val="16"/>
              </w:rPr>
              <w:t xml:space="preserve">. Un correo cuyo período de lanzamiento no pueda interpretarse de forma inequívoca no debe producir una fecha inferida: los borradores deben nacer en estado Activo y el reparo debe quedar registrado en cada uno de ellos. Un producto cuyo ISBN no supere la verificación del dígito de control debe generar su borrador con el reparo correspondiente y no ser descartado. Ningún producto debe publicarse sin confirmación del Administrador en </w:t>
            </w:r>
            <w:r w:rsidR="008742E0">
              <w:rPr>
                <w:sz w:val="16"/>
                <w:szCs w:val="16"/>
              </w:rPr>
              <w:t>CU-ALT-REV</w:t>
            </w:r>
            <w:r w:rsidRPr="0047682B">
              <w:rPr>
                <w:sz w:val="16"/>
                <w:szCs w:val="16"/>
              </w:rPr>
              <w:t>.</w:t>
            </w:r>
          </w:p>
        </w:tc>
      </w:tr>
    </w:tbl>
    <w:p w14:paraId="459F9D41" w14:textId="77EC7D23" w:rsidR="00843692" w:rsidRDefault="00843692" w:rsidP="00E760A1">
      <w:pPr>
        <w:rPr>
          <w:b/>
          <w:bCs/>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2295CFFC" w14:textId="77777777" w:rsidTr="00843692">
        <w:trPr>
          <w:cantSplit/>
        </w:trPr>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7D813B0E" w14:textId="77777777" w:rsidR="00E760A1" w:rsidRPr="00C275E8" w:rsidRDefault="00E760A1" w:rsidP="001166D0">
            <w:pPr>
              <w:rPr>
                <w:b/>
                <w:bCs/>
                <w:sz w:val="18"/>
                <w:szCs w:val="18"/>
              </w:rPr>
            </w:pPr>
            <w:r w:rsidRPr="00C275E8">
              <w:rPr>
                <w:b/>
                <w:bCs/>
                <w:color w:val="FFFFFF" w:themeColor="background1"/>
                <w:sz w:val="18"/>
                <w:szCs w:val="18"/>
              </w:rPr>
              <w:lastRenderedPageBreak/>
              <w:t>RF-0</w:t>
            </w:r>
            <w:r>
              <w:rPr>
                <w:b/>
                <w:bCs/>
                <w:color w:val="FFFFFF" w:themeColor="background1"/>
                <w:sz w:val="18"/>
                <w:szCs w:val="18"/>
              </w:rPr>
              <w:t>7</w:t>
            </w:r>
          </w:p>
        </w:tc>
        <w:tc>
          <w:tcPr>
            <w:tcW w:w="6939" w:type="dxa"/>
            <w:tcBorders>
              <w:top w:val="single" w:sz="4" w:space="0" w:color="auto"/>
              <w:left w:val="single" w:sz="4" w:space="0" w:color="auto"/>
              <w:bottom w:val="single" w:sz="4" w:space="0" w:color="auto"/>
              <w:right w:val="single" w:sz="4" w:space="0" w:color="auto"/>
            </w:tcBorders>
          </w:tcPr>
          <w:p w14:paraId="61C37614" w14:textId="77777777" w:rsidR="00E760A1" w:rsidRPr="005E28C0" w:rsidRDefault="00E760A1" w:rsidP="001166D0">
            <w:pPr>
              <w:spacing w:before="120" w:after="120"/>
              <w:rPr>
                <w:sz w:val="16"/>
                <w:szCs w:val="16"/>
              </w:rPr>
            </w:pPr>
            <w:r w:rsidRPr="005E28C0">
              <w:rPr>
                <w:sz w:val="16"/>
                <w:szCs w:val="16"/>
              </w:rPr>
              <w:t>Revisión y Confirmación Supervisada de Alta Automatizada de Productos</w:t>
            </w:r>
          </w:p>
        </w:tc>
      </w:tr>
      <w:tr w:rsidR="00E760A1" w14:paraId="705FEA71" w14:textId="77777777" w:rsidTr="00843692">
        <w:trPr>
          <w:cantSplit/>
        </w:trPr>
        <w:tc>
          <w:tcPr>
            <w:tcW w:w="1555" w:type="dxa"/>
            <w:tcBorders>
              <w:left w:val="single" w:sz="4" w:space="0" w:color="auto"/>
              <w:right w:val="single" w:sz="4" w:space="0" w:color="auto"/>
            </w:tcBorders>
            <w:shd w:val="clear" w:color="auto" w:fill="262626" w:themeFill="text1" w:themeFillTint="D9"/>
            <w:vAlign w:val="center"/>
          </w:tcPr>
          <w:p w14:paraId="6858AD8B"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D0693C6" w14:textId="77777777" w:rsidR="00E760A1" w:rsidRPr="005E28C0" w:rsidRDefault="00E760A1" w:rsidP="001166D0">
            <w:pPr>
              <w:spacing w:before="120" w:after="120"/>
              <w:rPr>
                <w:sz w:val="16"/>
                <w:szCs w:val="16"/>
              </w:rPr>
            </w:pPr>
            <w:r w:rsidRPr="005E28C0">
              <w:rPr>
                <w:sz w:val="16"/>
                <w:szCs w:val="16"/>
              </w:rPr>
              <w:t>OBJ-01, OBJ-02</w:t>
            </w:r>
          </w:p>
        </w:tc>
      </w:tr>
      <w:tr w:rsidR="00405A15" w14:paraId="148AA4F3" w14:textId="77777777" w:rsidTr="00843692">
        <w:trPr>
          <w:cantSplit/>
        </w:trPr>
        <w:tc>
          <w:tcPr>
            <w:tcW w:w="1555" w:type="dxa"/>
            <w:tcBorders>
              <w:left w:val="single" w:sz="4" w:space="0" w:color="auto"/>
              <w:right w:val="single" w:sz="4" w:space="0" w:color="auto"/>
            </w:tcBorders>
            <w:shd w:val="clear" w:color="auto" w:fill="262626" w:themeFill="text1" w:themeFillTint="D9"/>
            <w:vAlign w:val="center"/>
          </w:tcPr>
          <w:p w14:paraId="1994DFF0" w14:textId="23964B23"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F5FAD5C" w14:textId="3B780842" w:rsidR="00405A15" w:rsidRPr="005E28C0" w:rsidRDefault="00D42323" w:rsidP="00405A15">
            <w:pPr>
              <w:spacing w:before="120" w:after="120"/>
              <w:rPr>
                <w:sz w:val="16"/>
                <w:szCs w:val="16"/>
              </w:rPr>
            </w:pPr>
            <w:r>
              <w:rPr>
                <w:sz w:val="16"/>
                <w:szCs w:val="16"/>
              </w:rPr>
              <w:t>CU-ALT-REV</w:t>
            </w:r>
          </w:p>
        </w:tc>
      </w:tr>
      <w:tr w:rsidR="00E760A1" w14:paraId="752AED08" w14:textId="77777777" w:rsidTr="00843692">
        <w:trPr>
          <w:cantSplit/>
        </w:trPr>
        <w:tc>
          <w:tcPr>
            <w:tcW w:w="1555" w:type="dxa"/>
            <w:tcBorders>
              <w:left w:val="single" w:sz="4" w:space="0" w:color="auto"/>
              <w:right w:val="single" w:sz="4" w:space="0" w:color="auto"/>
            </w:tcBorders>
            <w:shd w:val="clear" w:color="auto" w:fill="262626" w:themeFill="text1" w:themeFillTint="D9"/>
            <w:vAlign w:val="center"/>
          </w:tcPr>
          <w:p w14:paraId="2AB1F740"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02578FF1" w14:textId="77777777" w:rsidR="00913708" w:rsidRDefault="00EC104A" w:rsidP="001166D0">
            <w:pPr>
              <w:spacing w:before="120" w:after="120"/>
              <w:rPr>
                <w:color w:val="000000"/>
                <w:sz w:val="16"/>
                <w:szCs w:val="16"/>
              </w:rPr>
            </w:pPr>
            <w:r w:rsidRPr="005E28C0">
              <w:rPr>
                <w:color w:val="000000"/>
                <w:sz w:val="16"/>
                <w:szCs w:val="16"/>
              </w:rPr>
              <w:t xml:space="preserve">El sistema debe proveer al Administrador una interfaz de revisión de borradores generados por RF-06. Para cada borrador, el Administrador debe poder: visualizar todos los campos extraídos con su nivel de confianza; editar cualquier campo antes de confirmar; y confirmar la publicación de forma individual o en lote. El campo de stock inicial debe </w:t>
            </w:r>
            <w:proofErr w:type="spellStart"/>
            <w:r w:rsidRPr="005E28C0">
              <w:rPr>
                <w:color w:val="000000"/>
                <w:sz w:val="16"/>
                <w:szCs w:val="16"/>
              </w:rPr>
              <w:t>pre-completarse</w:t>
            </w:r>
            <w:proofErr w:type="spellEnd"/>
            <w:r w:rsidRPr="005E28C0">
              <w:rPr>
                <w:color w:val="000000"/>
                <w:sz w:val="16"/>
                <w:szCs w:val="16"/>
              </w:rPr>
              <w:t xml:space="preserve"> automáticamente con el valor por defecto configurable desde el panel de administración, siendo editable por el Administrador antes de confirmar. </w:t>
            </w:r>
          </w:p>
          <w:p w14:paraId="3CD026BA" w14:textId="6633BB9B" w:rsidR="001C2A47" w:rsidRDefault="001C2A47" w:rsidP="001166D0">
            <w:pPr>
              <w:spacing w:before="120" w:after="120"/>
              <w:rPr>
                <w:color w:val="000000"/>
                <w:sz w:val="16"/>
                <w:szCs w:val="16"/>
              </w:rPr>
            </w:pPr>
            <w:r w:rsidRPr="001C2A47">
              <w:rPr>
                <w:color w:val="000000"/>
                <w:sz w:val="16"/>
                <w:szCs w:val="16"/>
              </w:rPr>
              <w:t xml:space="preserve">Los campos cuya ausencia impide la confirmación son título, editorial, tipo de material y precio. La fecha de lanzamiento es bloqueante únicamente para borradores en estado sugerido </w:t>
            </w:r>
            <w:proofErr w:type="spellStart"/>
            <w:r w:rsidRPr="001C2A47">
              <w:rPr>
                <w:color w:val="000000"/>
                <w:sz w:val="16"/>
                <w:szCs w:val="16"/>
              </w:rPr>
              <w:t>Pre-venta</w:t>
            </w:r>
            <w:proofErr w:type="spellEnd"/>
            <w:r w:rsidRPr="001C2A47">
              <w:rPr>
                <w:color w:val="000000"/>
                <w:sz w:val="16"/>
                <w:szCs w:val="16"/>
              </w:rPr>
              <w:t>. La imagen de portada no es bloqueante. Debe leerse “tipo de material” y no “formato”: interpretado como tamaño físico, el requisito trabaría de forma permanente todo el material cuyo tipo no tabula tamaño, que por definición no tiene ninguno.</w:t>
            </w:r>
          </w:p>
          <w:p w14:paraId="014C8A71" w14:textId="555EB249" w:rsidR="0061555D" w:rsidRDefault="0061555D" w:rsidP="001166D0">
            <w:pPr>
              <w:spacing w:before="120" w:after="120"/>
              <w:rPr>
                <w:color w:val="000000"/>
                <w:sz w:val="16"/>
                <w:szCs w:val="16"/>
              </w:rPr>
            </w:pPr>
            <w:r w:rsidRPr="0061555D">
              <w:rPr>
                <w:color w:val="000000"/>
                <w:sz w:val="16"/>
                <w:szCs w:val="16"/>
              </w:rPr>
              <w:t xml:space="preserve">Los borradores con uno o más campos de confianza baja no son </w:t>
            </w:r>
            <w:proofErr w:type="spellStart"/>
            <w:r w:rsidRPr="0061555D">
              <w:rPr>
                <w:color w:val="000000"/>
                <w:sz w:val="16"/>
                <w:szCs w:val="16"/>
              </w:rPr>
              <w:t>confirmables</w:t>
            </w:r>
            <w:proofErr w:type="spellEnd"/>
            <w:r w:rsidRPr="0061555D">
              <w:rPr>
                <w:color w:val="000000"/>
                <w:sz w:val="16"/>
                <w:szCs w:val="16"/>
              </w:rPr>
              <w:t xml:space="preserve"> en lote: requieren revisión individual con acción afirmativa explícita del Administrador sobre cada campo marcado. Los campos heredados </w:t>
            </w:r>
            <w:r>
              <w:rPr>
                <w:color w:val="000000"/>
                <w:sz w:val="16"/>
                <w:szCs w:val="16"/>
              </w:rPr>
              <w:t>(</w:t>
            </w:r>
            <w:r w:rsidRPr="0061555D">
              <w:rPr>
                <w:color w:val="000000"/>
                <w:sz w:val="16"/>
                <w:szCs w:val="16"/>
              </w:rPr>
              <w:t>la editorial y el tipo aportados por la ficha del proveedor, el período aportado por el correo</w:t>
            </w:r>
            <w:r>
              <w:rPr>
                <w:color w:val="000000"/>
                <w:sz w:val="16"/>
                <w:szCs w:val="16"/>
              </w:rPr>
              <w:t>)</w:t>
            </w:r>
            <w:r w:rsidRPr="0061555D">
              <w:rPr>
                <w:color w:val="000000"/>
                <w:sz w:val="16"/>
                <w:szCs w:val="16"/>
              </w:rPr>
              <w:t xml:space="preserve"> no llevan nivel de confianza, por no existir juicio del modelo sobre un valor que el modelo no leyó. Sin esta precisión, todos los borradores contendrían un campo dudoso y la restricción de confirmación en lote se convertiría en un bloqueo permanente. El sistema distingue además el nivel de confianza, que el modelo declara sobre sí mismo, del reparo, que es la corrección que el propio sistema registró al contrastar un dato contra algo verificable</w:t>
            </w:r>
          </w:p>
          <w:p w14:paraId="30C768B1" w14:textId="77777777" w:rsidR="00DF5DAE" w:rsidRDefault="00DF5DAE" w:rsidP="001166D0">
            <w:pPr>
              <w:spacing w:before="120" w:after="120"/>
              <w:rPr>
                <w:color w:val="000000"/>
                <w:sz w:val="16"/>
                <w:szCs w:val="16"/>
              </w:rPr>
            </w:pPr>
            <w:r w:rsidRPr="00DF5DAE">
              <w:rPr>
                <w:color w:val="000000"/>
                <w:sz w:val="16"/>
                <w:szCs w:val="16"/>
              </w:rPr>
              <w:t>El conjunto de decisiones que un Administrador toma sobre la cola constituye una sesión de revisión, que el sistema registra como entidad con su apertura, su revisor y su cierre. La sesión se abre con la primera confirmación o rechazo y no al acceder a la cola, y se cierra mediante acción explícita, que es lo que dispara la generación de los correos de pedido. Sin una entidad que agrupe la tanda no es posible determinar cuáles son los productos confirmados de una revisión determinada, y dos revisiones el mismo día producirían un único correo mezclado al mismo proveedor en lugar de dos pedidos separados. La sesión es por revisor</w:t>
            </w:r>
            <w:r>
              <w:rPr>
                <w:color w:val="000000"/>
                <w:sz w:val="16"/>
                <w:szCs w:val="16"/>
              </w:rPr>
              <w:t>.</w:t>
            </w:r>
          </w:p>
          <w:p w14:paraId="08671205" w14:textId="529171CB" w:rsidR="00E760A1" w:rsidRPr="005E28C0" w:rsidRDefault="00EC104A" w:rsidP="001166D0">
            <w:pPr>
              <w:spacing w:before="120" w:after="120"/>
              <w:rPr>
                <w:sz w:val="16"/>
                <w:szCs w:val="16"/>
                <w:lang w:val="es-AR"/>
              </w:rPr>
            </w:pPr>
            <w:r w:rsidRPr="005E28C0">
              <w:rPr>
                <w:color w:val="000000"/>
                <w:sz w:val="16"/>
                <w:szCs w:val="16"/>
              </w:rPr>
              <w:t>Al finalizar la sesión de revisión, el sistema genera un correo de pedido por cada proveedor involucrado en las confirmaciones de esa sesión, consolidando todos los productos confirmados de ese proveedor con sus cantidades de stock solicitadas, y lo envía a la dirección de contacto registrada. Los borradores rechazados se descartan y se registran en el log con su motivo de rechazo.</w:t>
            </w:r>
          </w:p>
        </w:tc>
      </w:tr>
      <w:tr w:rsidR="00E760A1" w14:paraId="330AA9F0" w14:textId="77777777" w:rsidTr="00843692">
        <w:trPr>
          <w:cantSplit/>
        </w:trPr>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0AD433FC"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9DB0991" w14:textId="45672E79" w:rsidR="00E760A1" w:rsidRPr="005E28C0" w:rsidRDefault="00E33B78" w:rsidP="001166D0">
            <w:pPr>
              <w:spacing w:before="120" w:after="120"/>
              <w:rPr>
                <w:sz w:val="16"/>
                <w:szCs w:val="16"/>
              </w:rPr>
            </w:pPr>
            <w:r w:rsidRPr="005E28C0">
              <w:rPr>
                <w:sz w:val="16"/>
                <w:szCs w:val="16"/>
              </w:rPr>
              <w:t>Dado un borrador con K campos de confianza baja, el sistema debe impedir su confirmación en lote y exigir revisión individual. Un borrador con algún campo bloqueante vacío no debe poder confirmarse hasta completarlo. Un borrador sin campos de confianza baja y sin campos bloqueantes vacíos debe poder confirmarse con una única acción. Al confirmar, el producto debe aparecer inmediatamente en el inventario interno y, si su estado es Activo, en el catálogo público. Al finalizar la sesión con Q proveedores distintos involucrados, el sistema debe generar y enviar Q correos consolidados, uno por proveedor.</w:t>
            </w:r>
          </w:p>
        </w:tc>
      </w:tr>
    </w:tbl>
    <w:p w14:paraId="3B2620BF" w14:textId="77777777" w:rsidR="00E760A1" w:rsidRDefault="00E760A1" w:rsidP="00E760A1">
      <w:pPr>
        <w:rPr>
          <w:b/>
          <w:bCs/>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0B3DC828" w14:textId="77777777" w:rsidTr="005E28C0">
        <w:trPr>
          <w:cantSplit/>
        </w:trPr>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40C320F2" w14:textId="77777777" w:rsidR="00E760A1" w:rsidRPr="00C275E8" w:rsidRDefault="00E760A1" w:rsidP="001166D0">
            <w:pPr>
              <w:rPr>
                <w:b/>
                <w:bCs/>
                <w:sz w:val="18"/>
                <w:szCs w:val="18"/>
              </w:rPr>
            </w:pPr>
            <w:r w:rsidRPr="00C275E8">
              <w:rPr>
                <w:b/>
                <w:bCs/>
                <w:color w:val="FFFFFF" w:themeColor="background1"/>
                <w:sz w:val="18"/>
                <w:szCs w:val="18"/>
              </w:rPr>
              <w:t>RF-0</w:t>
            </w:r>
            <w:r>
              <w:rPr>
                <w:b/>
                <w:bCs/>
                <w:color w:val="FFFFFF" w:themeColor="background1"/>
                <w:sz w:val="18"/>
                <w:szCs w:val="18"/>
              </w:rPr>
              <w:t>8</w:t>
            </w:r>
          </w:p>
        </w:tc>
        <w:tc>
          <w:tcPr>
            <w:tcW w:w="6939" w:type="dxa"/>
            <w:tcBorders>
              <w:top w:val="single" w:sz="4" w:space="0" w:color="auto"/>
              <w:left w:val="single" w:sz="4" w:space="0" w:color="auto"/>
              <w:bottom w:val="single" w:sz="4" w:space="0" w:color="auto"/>
              <w:right w:val="single" w:sz="4" w:space="0" w:color="auto"/>
            </w:tcBorders>
          </w:tcPr>
          <w:p w14:paraId="18D3AA6D" w14:textId="77777777" w:rsidR="00E760A1" w:rsidRPr="005E28C0" w:rsidRDefault="00E760A1" w:rsidP="001166D0">
            <w:pPr>
              <w:spacing w:before="120" w:after="120"/>
              <w:rPr>
                <w:sz w:val="16"/>
                <w:szCs w:val="16"/>
              </w:rPr>
            </w:pPr>
            <w:r w:rsidRPr="005E28C0">
              <w:rPr>
                <w:sz w:val="16"/>
                <w:szCs w:val="16"/>
              </w:rPr>
              <w:t xml:space="preserve">Generación Automática de Propuesta de </w:t>
            </w:r>
            <w:proofErr w:type="spellStart"/>
            <w:r w:rsidRPr="005E28C0">
              <w:rPr>
                <w:sz w:val="16"/>
                <w:szCs w:val="16"/>
              </w:rPr>
              <w:t>Restock</w:t>
            </w:r>
            <w:proofErr w:type="spellEnd"/>
            <w:r w:rsidRPr="005E28C0">
              <w:rPr>
                <w:sz w:val="16"/>
                <w:szCs w:val="16"/>
              </w:rPr>
              <w:t xml:space="preserve"> por Demanda</w:t>
            </w:r>
          </w:p>
        </w:tc>
      </w:tr>
      <w:tr w:rsidR="00E760A1" w14:paraId="1911D311" w14:textId="77777777" w:rsidTr="005E28C0">
        <w:trPr>
          <w:cantSplit/>
        </w:trPr>
        <w:tc>
          <w:tcPr>
            <w:tcW w:w="1555" w:type="dxa"/>
            <w:tcBorders>
              <w:left w:val="single" w:sz="4" w:space="0" w:color="auto"/>
              <w:right w:val="single" w:sz="4" w:space="0" w:color="auto"/>
            </w:tcBorders>
            <w:shd w:val="clear" w:color="auto" w:fill="262626" w:themeFill="text1" w:themeFillTint="D9"/>
            <w:vAlign w:val="center"/>
          </w:tcPr>
          <w:p w14:paraId="5C344E9E"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DB8E40E" w14:textId="77777777" w:rsidR="00E760A1" w:rsidRPr="005E28C0" w:rsidRDefault="00E760A1" w:rsidP="001166D0">
            <w:pPr>
              <w:spacing w:before="120" w:after="120"/>
              <w:rPr>
                <w:sz w:val="16"/>
                <w:szCs w:val="16"/>
              </w:rPr>
            </w:pPr>
            <w:r w:rsidRPr="005E28C0">
              <w:rPr>
                <w:sz w:val="16"/>
                <w:szCs w:val="16"/>
              </w:rPr>
              <w:t>OBJ-01, OBJ-09</w:t>
            </w:r>
          </w:p>
        </w:tc>
      </w:tr>
      <w:tr w:rsidR="00405A15" w14:paraId="409DEE7D" w14:textId="77777777" w:rsidTr="005E28C0">
        <w:trPr>
          <w:cantSplit/>
        </w:trPr>
        <w:tc>
          <w:tcPr>
            <w:tcW w:w="1555" w:type="dxa"/>
            <w:tcBorders>
              <w:left w:val="single" w:sz="4" w:space="0" w:color="auto"/>
              <w:right w:val="single" w:sz="4" w:space="0" w:color="auto"/>
            </w:tcBorders>
            <w:shd w:val="clear" w:color="auto" w:fill="262626" w:themeFill="text1" w:themeFillTint="D9"/>
            <w:vAlign w:val="center"/>
          </w:tcPr>
          <w:p w14:paraId="41AB0353" w14:textId="365A736C"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AB59B9" w14:textId="3DBA16F1" w:rsidR="00405A15" w:rsidRPr="005E28C0" w:rsidRDefault="00B56FA1" w:rsidP="00405A15">
            <w:pPr>
              <w:spacing w:before="120" w:after="120"/>
              <w:rPr>
                <w:sz w:val="16"/>
                <w:szCs w:val="16"/>
              </w:rPr>
            </w:pPr>
            <w:r>
              <w:rPr>
                <w:sz w:val="16"/>
                <w:szCs w:val="16"/>
              </w:rPr>
              <w:t>CU-RST-PRO</w:t>
            </w:r>
          </w:p>
        </w:tc>
      </w:tr>
      <w:tr w:rsidR="00E760A1" w14:paraId="5E910713" w14:textId="77777777" w:rsidTr="005E28C0">
        <w:trPr>
          <w:cantSplit/>
        </w:trPr>
        <w:tc>
          <w:tcPr>
            <w:tcW w:w="1555" w:type="dxa"/>
            <w:tcBorders>
              <w:left w:val="single" w:sz="4" w:space="0" w:color="auto"/>
              <w:right w:val="single" w:sz="4" w:space="0" w:color="auto"/>
            </w:tcBorders>
            <w:shd w:val="clear" w:color="auto" w:fill="262626" w:themeFill="text1" w:themeFillTint="D9"/>
            <w:vAlign w:val="center"/>
          </w:tcPr>
          <w:p w14:paraId="5BDAEED1"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lastRenderedPageBreak/>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7908B83D" w14:textId="614E340F" w:rsidR="00E760A1" w:rsidRPr="005E28C0" w:rsidRDefault="002E142B" w:rsidP="001166D0">
            <w:pPr>
              <w:spacing w:before="120" w:after="120"/>
              <w:rPr>
                <w:sz w:val="16"/>
                <w:szCs w:val="16"/>
                <w:lang w:val="es-AR"/>
              </w:rPr>
            </w:pPr>
            <w:r w:rsidRPr="005E28C0">
              <w:rPr>
                <w:sz w:val="16"/>
                <w:szCs w:val="16"/>
              </w:rPr>
              <w:t xml:space="preserve">El sistema debe generar una propuesta de solicitud de </w:t>
            </w:r>
            <w:proofErr w:type="spellStart"/>
            <w:r w:rsidRPr="005E28C0">
              <w:rPr>
                <w:sz w:val="16"/>
                <w:szCs w:val="16"/>
              </w:rPr>
              <w:t>restock</w:t>
            </w:r>
            <w:proofErr w:type="spellEnd"/>
            <w:r w:rsidRPr="005E28C0">
              <w:rPr>
                <w:sz w:val="16"/>
                <w:szCs w:val="16"/>
              </w:rPr>
              <w:t xml:space="preserve"> agrupada por proveedor editorial, de forma automática con ejecución semanal programada, o de forma manual a solicitud del Administrador desde el panel de gestión. Cuando el Administrador dispara la ejecución manualmente, el siguiente ciclo semanal programado se omite, retomando la cadencia normal en el ciclo posterior. La propuesta se construye consolidando todos los productos con stock igual a cero</w:t>
            </w:r>
            <w:r w:rsidR="005C7CF2" w:rsidRPr="005E28C0">
              <w:rPr>
                <w:sz w:val="16"/>
                <w:szCs w:val="16"/>
              </w:rPr>
              <w:t xml:space="preserve"> o menor a un margen </w:t>
            </w:r>
            <w:r w:rsidR="001C783E" w:rsidRPr="005E28C0">
              <w:rPr>
                <w:sz w:val="16"/>
                <w:szCs w:val="16"/>
              </w:rPr>
              <w:t>parametrizado</w:t>
            </w:r>
            <w:r w:rsidRPr="005E28C0">
              <w:rPr>
                <w:sz w:val="16"/>
                <w:szCs w:val="16"/>
              </w:rPr>
              <w:t xml:space="preserve"> al momento de la ejecución, independientemente de su cantidad de suscriptores activos. Los productos se ordenan de mayor a menor cantidad de suscriptores activos. La cantidad sugerida de unidades a solicitar por producto se </w:t>
            </w:r>
            <w:proofErr w:type="spellStart"/>
            <w:r w:rsidRPr="005E28C0">
              <w:rPr>
                <w:sz w:val="16"/>
                <w:szCs w:val="16"/>
              </w:rPr>
              <w:t>pre-completa</w:t>
            </w:r>
            <w:proofErr w:type="spellEnd"/>
            <w:r w:rsidRPr="005E28C0">
              <w:rPr>
                <w:sz w:val="16"/>
                <w:szCs w:val="16"/>
              </w:rPr>
              <w:t xml:space="preserve"> con el mayor entre dos valores configurables: la cantidad de suscriptores activos del producto más el margen de stock configurado, o la cantidad mínima de pedido parametrizable. De este modo, ningún producto de la propuesta tendrá una cantidad sugerida inferior al mínimo configurado, incluso si tiene cero suscriptores activos. Los productos con pedidos de </w:t>
            </w:r>
            <w:proofErr w:type="spellStart"/>
            <w:r w:rsidRPr="005E28C0">
              <w:rPr>
                <w:sz w:val="16"/>
                <w:szCs w:val="16"/>
              </w:rPr>
              <w:t>restock</w:t>
            </w:r>
            <w:proofErr w:type="spellEnd"/>
            <w:r w:rsidRPr="005E28C0">
              <w:rPr>
                <w:sz w:val="16"/>
                <w:szCs w:val="16"/>
              </w:rPr>
              <w:t xml:space="preserve"> anteriores en tránsito no confirmados continúan apareciendo en la propuesta hasta que su ingreso de stock sea registrado en el sistema. La propuesta no se envía automáticamente: queda disponible como borrador pendiente de aprobación en </w:t>
            </w:r>
            <w:r w:rsidR="00B56FA1">
              <w:rPr>
                <w:sz w:val="16"/>
                <w:szCs w:val="16"/>
              </w:rPr>
              <w:t>CU-RST-APR</w:t>
            </w:r>
            <w:r w:rsidRPr="005E28C0">
              <w:rPr>
                <w:sz w:val="16"/>
                <w:szCs w:val="16"/>
              </w:rPr>
              <w:t>. Si no hay productos con stock igual a cero</w:t>
            </w:r>
            <w:r w:rsidR="00EF72BF" w:rsidRPr="005E28C0">
              <w:rPr>
                <w:sz w:val="16"/>
                <w:szCs w:val="16"/>
              </w:rPr>
              <w:t xml:space="preserve"> o menor al margen establecido,</w:t>
            </w:r>
            <w:r w:rsidRPr="005E28C0">
              <w:rPr>
                <w:sz w:val="16"/>
                <w:szCs w:val="16"/>
              </w:rPr>
              <w:t xml:space="preserve"> al momento de la ejecución, el ciclo concluye sin generar propuesta ni notificación.</w:t>
            </w:r>
          </w:p>
        </w:tc>
      </w:tr>
      <w:tr w:rsidR="00E760A1" w14:paraId="04FF7259" w14:textId="77777777" w:rsidTr="005E28C0">
        <w:trPr>
          <w:cantSplit/>
        </w:trPr>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7CC95B1C"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B94100" w14:textId="575ADF74" w:rsidR="00E760A1" w:rsidRPr="005E28C0" w:rsidRDefault="003F5D8F" w:rsidP="001166D0">
            <w:pPr>
              <w:spacing w:before="120" w:after="120"/>
              <w:rPr>
                <w:sz w:val="16"/>
                <w:szCs w:val="16"/>
              </w:rPr>
            </w:pPr>
            <w:r w:rsidRPr="005E28C0">
              <w:rPr>
                <w:sz w:val="16"/>
                <w:szCs w:val="16"/>
              </w:rPr>
              <w:t>Dado un ciclo con P productos en stock cero</w:t>
            </w:r>
            <w:r w:rsidR="001C783E" w:rsidRPr="005E28C0">
              <w:rPr>
                <w:sz w:val="16"/>
                <w:szCs w:val="16"/>
              </w:rPr>
              <w:t xml:space="preserve"> o menor al margen M</w:t>
            </w:r>
            <w:r w:rsidRPr="005E28C0">
              <w:rPr>
                <w:sz w:val="16"/>
                <w:szCs w:val="16"/>
              </w:rPr>
              <w:t xml:space="preserve">, el sistema debe generar una propuesta que los liste agrupados por proveedor, ordenados por suscriptores activos de forma descendente, con la cantidad sugerida </w:t>
            </w:r>
            <w:proofErr w:type="spellStart"/>
            <w:r w:rsidRPr="005E28C0">
              <w:rPr>
                <w:sz w:val="16"/>
                <w:szCs w:val="16"/>
              </w:rPr>
              <w:t>pre-completada</w:t>
            </w:r>
            <w:proofErr w:type="spellEnd"/>
            <w:r w:rsidRPr="005E28C0">
              <w:rPr>
                <w:sz w:val="16"/>
                <w:szCs w:val="16"/>
              </w:rPr>
              <w:t xml:space="preserve"> respetando el mínimo configurado. Un producto con stock cero </w:t>
            </w:r>
            <w:r w:rsidR="001C783E" w:rsidRPr="005E28C0">
              <w:rPr>
                <w:sz w:val="16"/>
                <w:szCs w:val="16"/>
              </w:rPr>
              <w:t xml:space="preserve">o menor al margen M </w:t>
            </w:r>
            <w:r w:rsidRPr="005E28C0">
              <w:rPr>
                <w:sz w:val="16"/>
                <w:szCs w:val="16"/>
              </w:rPr>
              <w:t>y pedido anterior en tránsito no confirmado debe aparecer en la propuesta. Si P = 0, el ciclo no debe generar ningún artefacto. Una ejecución manual debe marcar el siguiente ciclo semanal como omitido.</w:t>
            </w:r>
          </w:p>
        </w:tc>
      </w:tr>
    </w:tbl>
    <w:p w14:paraId="26D5D557" w14:textId="77777777" w:rsidR="00F41248" w:rsidRDefault="00F41248" w:rsidP="00E760A1">
      <w:pPr>
        <w:rPr>
          <w:b/>
          <w:bCs/>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7E4D2FA8"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4554B9A2" w14:textId="77777777" w:rsidR="00E760A1" w:rsidRPr="00164AE7" w:rsidRDefault="00E760A1" w:rsidP="001166D0">
            <w:pPr>
              <w:rPr>
                <w:b/>
                <w:bCs/>
                <w:sz w:val="16"/>
                <w:szCs w:val="16"/>
              </w:rPr>
            </w:pPr>
            <w:r w:rsidRPr="00164AE7">
              <w:rPr>
                <w:b/>
                <w:bCs/>
                <w:color w:val="FFFFFF" w:themeColor="background1"/>
                <w:sz w:val="16"/>
                <w:szCs w:val="16"/>
              </w:rPr>
              <w:t>RF-09</w:t>
            </w:r>
          </w:p>
        </w:tc>
        <w:tc>
          <w:tcPr>
            <w:tcW w:w="6939" w:type="dxa"/>
            <w:tcBorders>
              <w:top w:val="single" w:sz="4" w:space="0" w:color="auto"/>
              <w:left w:val="single" w:sz="4" w:space="0" w:color="auto"/>
              <w:bottom w:val="single" w:sz="4" w:space="0" w:color="auto"/>
              <w:right w:val="single" w:sz="4" w:space="0" w:color="auto"/>
            </w:tcBorders>
          </w:tcPr>
          <w:p w14:paraId="5E625B15" w14:textId="77777777" w:rsidR="00E760A1" w:rsidRPr="00164AE7" w:rsidRDefault="00E760A1" w:rsidP="001166D0">
            <w:pPr>
              <w:spacing w:before="120" w:after="120"/>
              <w:rPr>
                <w:sz w:val="16"/>
                <w:szCs w:val="16"/>
              </w:rPr>
            </w:pPr>
            <w:r w:rsidRPr="00164AE7">
              <w:rPr>
                <w:sz w:val="16"/>
                <w:szCs w:val="16"/>
              </w:rPr>
              <w:t xml:space="preserve">Aprobación y Despacho de Solicitud de </w:t>
            </w:r>
            <w:proofErr w:type="spellStart"/>
            <w:r w:rsidRPr="00164AE7">
              <w:rPr>
                <w:sz w:val="16"/>
                <w:szCs w:val="16"/>
              </w:rPr>
              <w:t>Restock</w:t>
            </w:r>
            <w:proofErr w:type="spellEnd"/>
            <w:r w:rsidRPr="00164AE7">
              <w:rPr>
                <w:sz w:val="16"/>
                <w:szCs w:val="16"/>
              </w:rPr>
              <w:t xml:space="preserve"> a Proveedores</w:t>
            </w:r>
          </w:p>
        </w:tc>
      </w:tr>
      <w:tr w:rsidR="00E760A1" w14:paraId="42F5EDB7" w14:textId="77777777" w:rsidTr="001166D0">
        <w:tc>
          <w:tcPr>
            <w:tcW w:w="1555" w:type="dxa"/>
            <w:tcBorders>
              <w:left w:val="single" w:sz="4" w:space="0" w:color="auto"/>
              <w:right w:val="single" w:sz="4" w:space="0" w:color="auto"/>
            </w:tcBorders>
            <w:shd w:val="clear" w:color="auto" w:fill="262626" w:themeFill="text1" w:themeFillTint="D9"/>
            <w:vAlign w:val="center"/>
          </w:tcPr>
          <w:p w14:paraId="722A49F9" w14:textId="77777777" w:rsidR="00E760A1" w:rsidRPr="00164AE7" w:rsidRDefault="00E760A1" w:rsidP="001166D0">
            <w:pPr>
              <w:spacing w:before="120" w:after="120"/>
              <w:rPr>
                <w:i/>
                <w:iCs/>
                <w:color w:val="FFFFFF" w:themeColor="background1"/>
                <w:sz w:val="16"/>
                <w:szCs w:val="16"/>
              </w:rPr>
            </w:pPr>
            <w:r w:rsidRPr="00164AE7">
              <w:rPr>
                <w:i/>
                <w:iCs/>
                <w:color w:val="FFFFFF" w:themeColor="background1"/>
                <w:sz w:val="16"/>
                <w:szCs w:val="16"/>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64BEBB" w14:textId="77777777" w:rsidR="00E760A1" w:rsidRPr="00164AE7" w:rsidRDefault="00E760A1" w:rsidP="001166D0">
            <w:pPr>
              <w:spacing w:before="120" w:after="120"/>
              <w:rPr>
                <w:sz w:val="16"/>
                <w:szCs w:val="16"/>
              </w:rPr>
            </w:pPr>
            <w:r w:rsidRPr="00164AE7">
              <w:rPr>
                <w:sz w:val="16"/>
                <w:szCs w:val="16"/>
              </w:rPr>
              <w:t>OBJ-01, OBJ-09</w:t>
            </w:r>
          </w:p>
        </w:tc>
      </w:tr>
      <w:tr w:rsidR="00405A15" w14:paraId="4BEBE212" w14:textId="77777777" w:rsidTr="001166D0">
        <w:tc>
          <w:tcPr>
            <w:tcW w:w="1555" w:type="dxa"/>
            <w:tcBorders>
              <w:left w:val="single" w:sz="4" w:space="0" w:color="auto"/>
              <w:right w:val="single" w:sz="4" w:space="0" w:color="auto"/>
            </w:tcBorders>
            <w:shd w:val="clear" w:color="auto" w:fill="262626" w:themeFill="text1" w:themeFillTint="D9"/>
            <w:vAlign w:val="center"/>
          </w:tcPr>
          <w:p w14:paraId="55C09B39" w14:textId="2D569A75" w:rsidR="00405A15" w:rsidRPr="00164AE7" w:rsidRDefault="00405A15" w:rsidP="00405A15">
            <w:pPr>
              <w:spacing w:before="120" w:after="120"/>
              <w:rPr>
                <w:i/>
                <w:iCs/>
                <w:color w:val="FFFFFF" w:themeColor="background1"/>
                <w:sz w:val="16"/>
                <w:szCs w:val="16"/>
              </w:rPr>
            </w:pPr>
            <w:r w:rsidRPr="00164AE7">
              <w:rPr>
                <w:i/>
                <w:iCs/>
                <w:color w:val="FFFFFF" w:themeColor="background1"/>
                <w:sz w:val="16"/>
                <w:szCs w:val="16"/>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0FBDA9" w14:textId="2F810574" w:rsidR="00405A15" w:rsidRPr="00164AE7" w:rsidRDefault="00B56FA1" w:rsidP="00405A15">
            <w:pPr>
              <w:spacing w:before="120" w:after="120"/>
              <w:rPr>
                <w:sz w:val="16"/>
                <w:szCs w:val="16"/>
              </w:rPr>
            </w:pPr>
            <w:r>
              <w:rPr>
                <w:sz w:val="16"/>
                <w:szCs w:val="16"/>
              </w:rPr>
              <w:t>CU-RST-APR</w:t>
            </w:r>
            <w:r w:rsidR="00211A67" w:rsidRPr="00164AE7">
              <w:rPr>
                <w:sz w:val="16"/>
                <w:szCs w:val="16"/>
              </w:rPr>
              <w:t xml:space="preserve">, </w:t>
            </w:r>
            <w:r>
              <w:rPr>
                <w:sz w:val="16"/>
                <w:szCs w:val="16"/>
              </w:rPr>
              <w:t>CU-RST-PED</w:t>
            </w:r>
          </w:p>
        </w:tc>
      </w:tr>
      <w:tr w:rsidR="00E760A1" w14:paraId="48489E09" w14:textId="77777777" w:rsidTr="001166D0">
        <w:tc>
          <w:tcPr>
            <w:tcW w:w="1555" w:type="dxa"/>
            <w:tcBorders>
              <w:left w:val="single" w:sz="4" w:space="0" w:color="auto"/>
              <w:right w:val="single" w:sz="4" w:space="0" w:color="auto"/>
            </w:tcBorders>
            <w:shd w:val="clear" w:color="auto" w:fill="262626" w:themeFill="text1" w:themeFillTint="D9"/>
            <w:vAlign w:val="center"/>
          </w:tcPr>
          <w:p w14:paraId="6FAD60E4" w14:textId="77777777" w:rsidR="00E760A1" w:rsidRPr="00164AE7" w:rsidRDefault="00E760A1" w:rsidP="001166D0">
            <w:pPr>
              <w:spacing w:before="120" w:after="120"/>
              <w:rPr>
                <w:i/>
                <w:iCs/>
                <w:color w:val="FFFFFF" w:themeColor="background1"/>
                <w:sz w:val="16"/>
                <w:szCs w:val="16"/>
              </w:rPr>
            </w:pPr>
            <w:r w:rsidRPr="00164AE7">
              <w:rPr>
                <w:i/>
                <w:iCs/>
                <w:color w:val="FFFFFF" w:themeColor="background1"/>
                <w:sz w:val="16"/>
                <w:szCs w:val="16"/>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696AFBBE" w14:textId="359B1CA6" w:rsidR="00E760A1" w:rsidRPr="00164AE7" w:rsidRDefault="002B4BD5" w:rsidP="001166D0">
            <w:pPr>
              <w:spacing w:before="120" w:after="120"/>
              <w:rPr>
                <w:sz w:val="16"/>
                <w:szCs w:val="16"/>
                <w:lang w:val="es-AR"/>
              </w:rPr>
            </w:pPr>
            <w:r w:rsidRPr="00164AE7">
              <w:rPr>
                <w:color w:val="000000"/>
                <w:sz w:val="16"/>
                <w:szCs w:val="16"/>
              </w:rPr>
              <w:t xml:space="preserve">El sistema debe proveer al Administrador una interfaz de revisión de la propuesta de </w:t>
            </w:r>
            <w:proofErr w:type="spellStart"/>
            <w:r w:rsidRPr="00164AE7">
              <w:rPr>
                <w:color w:val="000000"/>
                <w:sz w:val="16"/>
                <w:szCs w:val="16"/>
              </w:rPr>
              <w:t>restock</w:t>
            </w:r>
            <w:proofErr w:type="spellEnd"/>
            <w:r w:rsidRPr="00164AE7">
              <w:rPr>
                <w:color w:val="000000"/>
                <w:sz w:val="16"/>
                <w:szCs w:val="16"/>
              </w:rPr>
              <w:t xml:space="preserve"> generada por RF-08. El Administrador debe poder: modificar las cantidades sugeridas por producto; eliminar productos de la propuesta; añadir cualquier producto del catálogo independientemente de su stock; y confirmar el despacho de forma independiente por proveedor. Al confirmar el despacho de un proveedor, el sistema delega el envío del correo consolidado a </w:t>
            </w:r>
            <w:r w:rsidR="00B56FA1">
              <w:rPr>
                <w:color w:val="000000"/>
                <w:sz w:val="16"/>
                <w:szCs w:val="16"/>
              </w:rPr>
              <w:t>CU-RST-PED</w:t>
            </w:r>
            <w:r w:rsidRPr="00164AE7">
              <w:rPr>
                <w:color w:val="000000"/>
                <w:sz w:val="16"/>
                <w:szCs w:val="16"/>
              </w:rPr>
              <w:t xml:space="preserve"> y registra en el log de auditoría la fecha, el Administrador que aprobó el despacho, el proveedor destinatario y el detalle de productos y cantidades enviadas. La propuesta permanece abierta hasta que todos los proveedores hayan sido despachados o descartados explícitamente.</w:t>
            </w:r>
          </w:p>
        </w:tc>
      </w:tr>
      <w:tr w:rsidR="00E760A1" w14:paraId="22493929"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4E39C55" w14:textId="77777777" w:rsidR="00E760A1" w:rsidRPr="00164AE7" w:rsidRDefault="00E760A1" w:rsidP="001166D0">
            <w:pPr>
              <w:spacing w:before="120" w:after="120"/>
              <w:rPr>
                <w:i/>
                <w:iCs/>
                <w:color w:val="FFFFFF" w:themeColor="background1"/>
                <w:sz w:val="16"/>
                <w:szCs w:val="16"/>
              </w:rPr>
            </w:pPr>
            <w:r w:rsidRPr="00164AE7">
              <w:rPr>
                <w:i/>
                <w:iCs/>
                <w:color w:val="FFFFFF" w:themeColor="background1"/>
                <w:sz w:val="16"/>
                <w:szCs w:val="16"/>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AF13348" w14:textId="0C14F671" w:rsidR="00E760A1" w:rsidRPr="00164AE7" w:rsidRDefault="002B4BD5" w:rsidP="001166D0">
            <w:pPr>
              <w:spacing w:before="120" w:after="120"/>
              <w:rPr>
                <w:sz w:val="16"/>
                <w:szCs w:val="16"/>
              </w:rPr>
            </w:pPr>
            <w:r w:rsidRPr="00164AE7">
              <w:rPr>
                <w:sz w:val="16"/>
                <w:szCs w:val="16"/>
              </w:rPr>
              <w:t xml:space="preserve">Al confirmar el despacho de un proveedor dentro de una propuesta con Q proveedores, el sistema debe invocar </w:t>
            </w:r>
            <w:r w:rsidR="00B56FA1">
              <w:rPr>
                <w:sz w:val="16"/>
                <w:szCs w:val="16"/>
              </w:rPr>
              <w:t>CU-RST-PED</w:t>
            </w:r>
            <w:r w:rsidRPr="00164AE7">
              <w:rPr>
                <w:sz w:val="16"/>
                <w:szCs w:val="16"/>
              </w:rPr>
              <w:t xml:space="preserve"> que generará y enviará el correo correspondiente a ese proveedor. Cada envío exitoso debe quedar registrado en el log de auditoría. La propuesta debe seguir accesible para los proveedores restantes hasta su resolución completa.</w:t>
            </w:r>
          </w:p>
        </w:tc>
      </w:tr>
    </w:tbl>
    <w:p w14:paraId="61BC604C" w14:textId="77777777" w:rsidR="00E560DF" w:rsidRDefault="00E560DF" w:rsidP="00E560DF">
      <w:r>
        <w:rPr>
          <w:b/>
          <w:bCs/>
        </w:rPr>
        <w:br w:type="page"/>
      </w:r>
    </w:p>
    <w:p w14:paraId="12C74025" w14:textId="77777777" w:rsidR="00E560DF" w:rsidRPr="0068415C" w:rsidRDefault="00E560DF">
      <w:pPr>
        <w:pStyle w:val="Prrafodelista"/>
        <w:numPr>
          <w:ilvl w:val="2"/>
          <w:numId w:val="77"/>
        </w:numPr>
        <w:spacing w:line="240" w:lineRule="auto"/>
        <w:outlineLvl w:val="2"/>
        <w:rPr>
          <w:b/>
          <w:bCs/>
          <w:i/>
          <w:iCs/>
          <w:sz w:val="24"/>
          <w:szCs w:val="24"/>
        </w:rPr>
      </w:pPr>
      <w:bookmarkStart w:id="156" w:name="_Toc231243451"/>
      <w:r w:rsidRPr="0068415C">
        <w:rPr>
          <w:b/>
          <w:bCs/>
          <w:i/>
          <w:iCs/>
          <w:sz w:val="24"/>
          <w:szCs w:val="24"/>
        </w:rPr>
        <w:lastRenderedPageBreak/>
        <w:t>Módulo</w:t>
      </w:r>
      <w:r>
        <w:rPr>
          <w:b/>
          <w:bCs/>
          <w:i/>
          <w:iCs/>
          <w:sz w:val="24"/>
          <w:szCs w:val="24"/>
        </w:rPr>
        <w:t>s</w:t>
      </w:r>
      <w:r w:rsidRPr="0068415C">
        <w:rPr>
          <w:b/>
          <w:bCs/>
          <w:i/>
          <w:iCs/>
          <w:sz w:val="24"/>
          <w:szCs w:val="24"/>
        </w:rPr>
        <w:t xml:space="preserve"> de Ventas y de Importaciones</w:t>
      </w:r>
      <w:bookmarkEnd w:id="156"/>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560DF" w14:paraId="63E0B4BA" w14:textId="77777777" w:rsidTr="00077286">
        <w:trPr>
          <w:cantSplit/>
        </w:trPr>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00F47A93" w14:textId="77777777" w:rsidR="00E560DF" w:rsidRPr="00C275E8" w:rsidRDefault="00E560DF" w:rsidP="00077286">
            <w:pPr>
              <w:rPr>
                <w:b/>
                <w:bCs/>
                <w:sz w:val="18"/>
                <w:szCs w:val="18"/>
              </w:rPr>
            </w:pPr>
            <w:r w:rsidRPr="00C275E8">
              <w:rPr>
                <w:b/>
                <w:bCs/>
                <w:color w:val="FFFFFF" w:themeColor="background1"/>
                <w:sz w:val="18"/>
                <w:szCs w:val="18"/>
              </w:rPr>
              <w:t>RF-</w:t>
            </w:r>
            <w:r>
              <w:rPr>
                <w:b/>
                <w:bCs/>
                <w:color w:val="FFFFFF" w:themeColor="background1"/>
                <w:sz w:val="18"/>
                <w:szCs w:val="18"/>
              </w:rPr>
              <w:t>10</w:t>
            </w:r>
          </w:p>
        </w:tc>
        <w:tc>
          <w:tcPr>
            <w:tcW w:w="6939" w:type="dxa"/>
            <w:tcBorders>
              <w:top w:val="single" w:sz="4" w:space="0" w:color="auto"/>
              <w:left w:val="single" w:sz="4" w:space="0" w:color="auto"/>
              <w:bottom w:val="single" w:sz="4" w:space="0" w:color="auto"/>
              <w:right w:val="single" w:sz="4" w:space="0" w:color="auto"/>
            </w:tcBorders>
          </w:tcPr>
          <w:p w14:paraId="3E0F168B" w14:textId="77777777" w:rsidR="00E560DF" w:rsidRPr="00164AE7" w:rsidRDefault="00E560DF" w:rsidP="00077286">
            <w:pPr>
              <w:spacing w:before="120" w:after="120"/>
              <w:rPr>
                <w:sz w:val="16"/>
                <w:szCs w:val="16"/>
              </w:rPr>
            </w:pPr>
            <w:r w:rsidRPr="00164AE7">
              <w:rPr>
                <w:sz w:val="16"/>
                <w:szCs w:val="16"/>
              </w:rPr>
              <w:t>Cálculo Automático de Precios de Material Importado</w:t>
            </w:r>
          </w:p>
        </w:tc>
      </w:tr>
      <w:tr w:rsidR="00E560DF" w14:paraId="3C8E2943" w14:textId="77777777" w:rsidTr="00077286">
        <w:trPr>
          <w:cantSplit/>
        </w:trPr>
        <w:tc>
          <w:tcPr>
            <w:tcW w:w="1555" w:type="dxa"/>
            <w:tcBorders>
              <w:left w:val="single" w:sz="4" w:space="0" w:color="auto"/>
              <w:right w:val="single" w:sz="4" w:space="0" w:color="auto"/>
            </w:tcBorders>
            <w:shd w:val="clear" w:color="auto" w:fill="262626" w:themeFill="text1" w:themeFillTint="D9"/>
            <w:vAlign w:val="center"/>
          </w:tcPr>
          <w:p w14:paraId="3E822DE5" w14:textId="77777777" w:rsidR="00E560DF" w:rsidRPr="00C275E8" w:rsidRDefault="00E560DF" w:rsidP="00077286">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277A5E" w14:textId="77777777" w:rsidR="00E560DF" w:rsidRPr="00164AE7" w:rsidRDefault="00E560DF" w:rsidP="00077286">
            <w:pPr>
              <w:spacing w:before="120" w:after="120"/>
              <w:rPr>
                <w:sz w:val="16"/>
                <w:szCs w:val="16"/>
              </w:rPr>
            </w:pPr>
            <w:r w:rsidRPr="00164AE7">
              <w:rPr>
                <w:sz w:val="16"/>
                <w:szCs w:val="16"/>
              </w:rPr>
              <w:t>OBJ-03</w:t>
            </w:r>
          </w:p>
        </w:tc>
      </w:tr>
      <w:tr w:rsidR="00E560DF" w14:paraId="27A9CAA1" w14:textId="77777777" w:rsidTr="00077286">
        <w:trPr>
          <w:cantSplit/>
        </w:trPr>
        <w:tc>
          <w:tcPr>
            <w:tcW w:w="1555" w:type="dxa"/>
            <w:tcBorders>
              <w:left w:val="single" w:sz="4" w:space="0" w:color="auto"/>
              <w:right w:val="single" w:sz="4" w:space="0" w:color="auto"/>
            </w:tcBorders>
            <w:shd w:val="clear" w:color="auto" w:fill="262626" w:themeFill="text1" w:themeFillTint="D9"/>
            <w:vAlign w:val="center"/>
          </w:tcPr>
          <w:p w14:paraId="34D1C343" w14:textId="77777777" w:rsidR="00E560DF" w:rsidRPr="00C275E8" w:rsidRDefault="00E560DF" w:rsidP="00077286">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3CA599" w14:textId="4A356BC6" w:rsidR="00E560DF" w:rsidRPr="00164AE7" w:rsidRDefault="00671C2F" w:rsidP="00077286">
            <w:pPr>
              <w:spacing w:before="120" w:after="120"/>
              <w:rPr>
                <w:sz w:val="16"/>
                <w:szCs w:val="16"/>
              </w:rPr>
            </w:pPr>
            <w:r>
              <w:rPr>
                <w:sz w:val="16"/>
                <w:szCs w:val="16"/>
              </w:rPr>
              <w:t>CU-ALT-IMP</w:t>
            </w:r>
            <w:r w:rsidR="00E560DF" w:rsidRPr="00164AE7">
              <w:rPr>
                <w:sz w:val="16"/>
                <w:szCs w:val="16"/>
              </w:rPr>
              <w:t xml:space="preserve">, </w:t>
            </w:r>
            <w:r w:rsidR="00B56FA1">
              <w:rPr>
                <w:sz w:val="16"/>
                <w:szCs w:val="16"/>
              </w:rPr>
              <w:t>CU-PVP-MAR</w:t>
            </w:r>
          </w:p>
        </w:tc>
      </w:tr>
      <w:tr w:rsidR="00E560DF" w14:paraId="6982C4F4" w14:textId="77777777" w:rsidTr="00077286">
        <w:trPr>
          <w:cantSplit/>
        </w:trPr>
        <w:tc>
          <w:tcPr>
            <w:tcW w:w="1555" w:type="dxa"/>
            <w:tcBorders>
              <w:left w:val="single" w:sz="4" w:space="0" w:color="auto"/>
              <w:right w:val="single" w:sz="4" w:space="0" w:color="auto"/>
            </w:tcBorders>
            <w:shd w:val="clear" w:color="auto" w:fill="262626" w:themeFill="text1" w:themeFillTint="D9"/>
            <w:vAlign w:val="center"/>
          </w:tcPr>
          <w:p w14:paraId="37CF59A1" w14:textId="77777777" w:rsidR="00E560DF" w:rsidRPr="00C275E8" w:rsidRDefault="00E560DF" w:rsidP="00077286">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28AE58D8" w14:textId="77777777" w:rsidR="00E560DF" w:rsidRPr="00164AE7" w:rsidRDefault="00E560DF" w:rsidP="00077286">
            <w:pPr>
              <w:spacing w:before="120" w:after="120"/>
              <w:rPr>
                <w:sz w:val="16"/>
                <w:szCs w:val="16"/>
              </w:rPr>
            </w:pPr>
            <w:r w:rsidRPr="00164AE7">
              <w:rPr>
                <w:sz w:val="16"/>
                <w:szCs w:val="16"/>
              </w:rPr>
              <w:t xml:space="preserve">El sistema debe calcular el precio final de venta de cada producto importado aplicando la siguiente fórmula en tres pasos: </w:t>
            </w:r>
          </w:p>
          <w:p w14:paraId="43932AC3" w14:textId="1E95409D" w:rsidR="00E560DF" w:rsidRPr="00164AE7" w:rsidRDefault="00E560DF" w:rsidP="00077286">
            <w:pPr>
              <w:spacing w:before="120" w:after="120"/>
              <w:rPr>
                <w:sz w:val="16"/>
                <w:szCs w:val="16"/>
              </w:rPr>
            </w:pPr>
            <w:r w:rsidRPr="00164AE7">
              <w:rPr>
                <w:b/>
                <w:bCs/>
                <w:sz w:val="16"/>
                <w:szCs w:val="16"/>
              </w:rPr>
              <w:t>(1)</w:t>
            </w:r>
            <w:r w:rsidRPr="00164AE7">
              <w:rPr>
                <w:sz w:val="16"/>
                <w:szCs w:val="16"/>
              </w:rPr>
              <w:t xml:space="preserve"> </w:t>
            </w:r>
            <w:r w:rsidR="001C343E" w:rsidRPr="001C343E">
              <w:rPr>
                <w:sz w:val="16"/>
                <w:szCs w:val="16"/>
              </w:rPr>
              <w:t xml:space="preserve">El Administrador declara la moneda de origen del lote y el sistema obtiene la paridad vigente frente a la moneda local, con la posibilidad de sobrescribirla con la efectivamente aplicada en la operación. El Costo Relativo del Envío se calcula como el cociente entre el costo total de envío del lote y el valor total de compra del lote, ambos expresados en la moneda de origen. La paridad utilizada queda registrada junto al lote, junto con el Costo Relativo del Envío y el margen vigente al momento del alta, dado que los tres cambian con el tiempo y sin ellos el precio de un producto deja de ser explicable a posteriori. </w:t>
            </w:r>
          </w:p>
          <w:p w14:paraId="7FDC61F0" w14:textId="77777777" w:rsidR="00E560DF" w:rsidRPr="00164AE7" w:rsidRDefault="00E560DF" w:rsidP="00077286">
            <w:pPr>
              <w:spacing w:before="120" w:after="120"/>
              <w:rPr>
                <w:sz w:val="16"/>
                <w:szCs w:val="16"/>
              </w:rPr>
            </w:pPr>
            <w:r w:rsidRPr="00164AE7">
              <w:rPr>
                <w:b/>
                <w:bCs/>
                <w:sz w:val="16"/>
                <w:szCs w:val="16"/>
              </w:rPr>
              <w:t>(2)</w:t>
            </w:r>
            <w:r w:rsidRPr="00164AE7">
              <w:rPr>
                <w:sz w:val="16"/>
                <w:szCs w:val="16"/>
              </w:rPr>
              <w:t xml:space="preserve"> Precio base = costo base en origen × (1 + CRE); </w:t>
            </w:r>
          </w:p>
          <w:p w14:paraId="44A631FE" w14:textId="77777777" w:rsidR="00E560DF" w:rsidRPr="00164AE7" w:rsidRDefault="00E560DF" w:rsidP="00077286">
            <w:pPr>
              <w:spacing w:before="120" w:after="120"/>
              <w:rPr>
                <w:sz w:val="16"/>
                <w:szCs w:val="16"/>
              </w:rPr>
            </w:pPr>
            <w:r w:rsidRPr="00164AE7">
              <w:rPr>
                <w:b/>
                <w:bCs/>
                <w:sz w:val="16"/>
                <w:szCs w:val="16"/>
              </w:rPr>
              <w:t>(3)</w:t>
            </w:r>
            <w:r w:rsidRPr="00164AE7">
              <w:rPr>
                <w:sz w:val="16"/>
                <w:szCs w:val="16"/>
              </w:rPr>
              <w:t xml:space="preserve"> Precio final = precio base × (1 + margen de ganancia global). </w:t>
            </w:r>
          </w:p>
          <w:p w14:paraId="36D8B637" w14:textId="5000459F" w:rsidR="00E560DF" w:rsidRPr="00164AE7" w:rsidRDefault="00E560DF" w:rsidP="00077286">
            <w:pPr>
              <w:spacing w:before="120" w:after="120"/>
              <w:rPr>
                <w:sz w:val="16"/>
                <w:szCs w:val="16"/>
              </w:rPr>
            </w:pPr>
            <w:r w:rsidRPr="00164AE7">
              <w:rPr>
                <w:sz w:val="16"/>
                <w:szCs w:val="16"/>
              </w:rPr>
              <w:t>El sistema debe almacenar el precio base por producto importado como valor persistente, de modo que ante una modificación del margen global (</w:t>
            </w:r>
            <w:r w:rsidR="00B56FA1">
              <w:rPr>
                <w:sz w:val="16"/>
                <w:szCs w:val="16"/>
              </w:rPr>
              <w:t>CU-PVP-MAR</w:t>
            </w:r>
            <w:r w:rsidRPr="00164AE7">
              <w:rPr>
                <w:sz w:val="16"/>
                <w:szCs w:val="16"/>
              </w:rPr>
              <w:t xml:space="preserve">) el precio final de todos los productos importados pueda recalcularse automáticamente desde el precio base sin requerir los inputs originales del lote. </w:t>
            </w:r>
          </w:p>
          <w:p w14:paraId="32D326C3" w14:textId="66C1F1D3" w:rsidR="00E560DF" w:rsidRPr="00164AE7" w:rsidRDefault="00E560DF" w:rsidP="00077286">
            <w:pPr>
              <w:spacing w:before="120" w:after="120"/>
              <w:rPr>
                <w:sz w:val="16"/>
                <w:szCs w:val="16"/>
              </w:rPr>
            </w:pPr>
            <w:r w:rsidRPr="00164AE7">
              <w:rPr>
                <w:sz w:val="16"/>
                <w:szCs w:val="16"/>
              </w:rPr>
              <w:t>El precio final es editable por el Administrador con una advertencia visual explícita; al realizar una edición manual del precio final, el producto queda marcado internamente como 'precio manual' y queda excluido de futuras propagaciones automáticas ante cambios del margen global (</w:t>
            </w:r>
            <w:r w:rsidR="00B56FA1">
              <w:rPr>
                <w:sz w:val="16"/>
                <w:szCs w:val="16"/>
              </w:rPr>
              <w:t>CU-PVP-MAR</w:t>
            </w:r>
            <w:r w:rsidRPr="00164AE7">
              <w:rPr>
                <w:sz w:val="16"/>
                <w:szCs w:val="16"/>
              </w:rPr>
              <w:t xml:space="preserve">). El Administrador puede revertir esta marca en cualquier momento desde </w:t>
            </w:r>
            <w:r w:rsidR="00B06562">
              <w:rPr>
                <w:sz w:val="16"/>
                <w:szCs w:val="16"/>
              </w:rPr>
              <w:t>CU-CAT-EDI</w:t>
            </w:r>
            <w:r w:rsidRPr="00164AE7">
              <w:rPr>
                <w:sz w:val="16"/>
                <w:szCs w:val="16"/>
              </w:rPr>
              <w:t>, restaurando el cálculo automático desde el precio base almacenado con el margen vigente en el momento de la reversión.</w:t>
            </w:r>
          </w:p>
        </w:tc>
      </w:tr>
      <w:tr w:rsidR="00E560DF" w14:paraId="14DC7860" w14:textId="77777777" w:rsidTr="00077286">
        <w:trPr>
          <w:cantSplit/>
        </w:trPr>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58CAB4BB" w14:textId="77777777" w:rsidR="00E560DF" w:rsidRPr="00C275E8" w:rsidRDefault="00E560DF" w:rsidP="00077286">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3845FF1" w14:textId="77777777" w:rsidR="00E560DF" w:rsidRPr="00164AE7" w:rsidRDefault="00E560DF" w:rsidP="00077286">
            <w:pPr>
              <w:spacing w:before="120" w:after="120"/>
              <w:rPr>
                <w:sz w:val="16"/>
                <w:szCs w:val="16"/>
              </w:rPr>
            </w:pPr>
            <w:r w:rsidRPr="00164AE7">
              <w:rPr>
                <w:sz w:val="16"/>
                <w:szCs w:val="16"/>
              </w:rPr>
              <w:t xml:space="preserve">Dados costo base C, CRE calculado R y margen M, el sistema debe calcular precio final = C × (1 + R) × (1 + M). Ante una modificación del margen de M a M', el precio final de todos los importados debe actualizarse a </w:t>
            </w:r>
            <w:proofErr w:type="spellStart"/>
            <w:r w:rsidRPr="00164AE7">
              <w:rPr>
                <w:sz w:val="16"/>
                <w:szCs w:val="16"/>
              </w:rPr>
              <w:t>precio_base_almacenado</w:t>
            </w:r>
            <w:proofErr w:type="spellEnd"/>
            <w:r w:rsidRPr="00164AE7">
              <w:rPr>
                <w:sz w:val="16"/>
                <w:szCs w:val="16"/>
              </w:rPr>
              <w:t xml:space="preserve"> × (1 + M') sin intervención del Administrador. El precio base almacenado no debe modificarse por cambios de margen ni por ediciones manuales del precio final.</w:t>
            </w:r>
          </w:p>
          <w:p w14:paraId="3861A3FA" w14:textId="77777777" w:rsidR="00E560DF" w:rsidRPr="00164AE7" w:rsidRDefault="00E560DF" w:rsidP="00077286">
            <w:pPr>
              <w:spacing w:before="120" w:after="120"/>
              <w:rPr>
                <w:sz w:val="16"/>
                <w:szCs w:val="16"/>
              </w:rPr>
            </w:pPr>
            <w:r w:rsidRPr="00164AE7">
              <w:rPr>
                <w:sz w:val="16"/>
                <w:szCs w:val="16"/>
              </w:rPr>
              <w:t>Los productos marcados como 'precio manual' deben quedar excluidos del recalculo ante cambios de margen, manteniendo su precio editado. Al revertir la marca, el precio del producto debe actualizarse al resultado del cálculo automático con el margen global vigente en ese momento.</w:t>
            </w:r>
          </w:p>
        </w:tc>
      </w:tr>
    </w:tbl>
    <w:p w14:paraId="6902CA72" w14:textId="77777777" w:rsidR="00E560DF" w:rsidRDefault="00E560DF" w:rsidP="00E560DF"/>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560DF" w14:paraId="3C686F65" w14:textId="77777777" w:rsidTr="00077286">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2B1D73DF" w14:textId="77777777" w:rsidR="00E560DF" w:rsidRPr="00C275E8" w:rsidRDefault="00E560DF" w:rsidP="00077286">
            <w:pPr>
              <w:rPr>
                <w:b/>
                <w:bCs/>
                <w:sz w:val="18"/>
                <w:szCs w:val="18"/>
              </w:rPr>
            </w:pPr>
            <w:r w:rsidRPr="00C275E8">
              <w:rPr>
                <w:b/>
                <w:bCs/>
                <w:color w:val="FFFFFF" w:themeColor="background1"/>
                <w:sz w:val="18"/>
                <w:szCs w:val="18"/>
              </w:rPr>
              <w:t>RF-</w:t>
            </w:r>
            <w:r>
              <w:rPr>
                <w:b/>
                <w:bCs/>
                <w:color w:val="FFFFFF" w:themeColor="background1"/>
                <w:sz w:val="18"/>
                <w:szCs w:val="18"/>
              </w:rPr>
              <w:t>11</w:t>
            </w:r>
          </w:p>
        </w:tc>
        <w:tc>
          <w:tcPr>
            <w:tcW w:w="6939" w:type="dxa"/>
            <w:tcBorders>
              <w:top w:val="single" w:sz="4" w:space="0" w:color="auto"/>
              <w:left w:val="single" w:sz="4" w:space="0" w:color="auto"/>
              <w:bottom w:val="single" w:sz="4" w:space="0" w:color="auto"/>
              <w:right w:val="single" w:sz="4" w:space="0" w:color="auto"/>
            </w:tcBorders>
          </w:tcPr>
          <w:p w14:paraId="23F3008A" w14:textId="77777777" w:rsidR="00E560DF" w:rsidRPr="00164AE7" w:rsidRDefault="00E560DF" w:rsidP="00077286">
            <w:pPr>
              <w:spacing w:before="120" w:after="120"/>
              <w:rPr>
                <w:sz w:val="16"/>
                <w:szCs w:val="16"/>
              </w:rPr>
            </w:pPr>
            <w:r w:rsidRPr="00164AE7">
              <w:rPr>
                <w:sz w:val="16"/>
                <w:szCs w:val="16"/>
              </w:rPr>
              <w:t>Fijación y Actualización de Precios de Material Nacional</w:t>
            </w:r>
          </w:p>
        </w:tc>
      </w:tr>
      <w:tr w:rsidR="00E560DF" w14:paraId="32E6A8F5" w14:textId="77777777" w:rsidTr="00077286">
        <w:tc>
          <w:tcPr>
            <w:tcW w:w="1555" w:type="dxa"/>
            <w:tcBorders>
              <w:left w:val="single" w:sz="4" w:space="0" w:color="auto"/>
              <w:right w:val="single" w:sz="4" w:space="0" w:color="auto"/>
            </w:tcBorders>
            <w:shd w:val="clear" w:color="auto" w:fill="262626" w:themeFill="text1" w:themeFillTint="D9"/>
            <w:vAlign w:val="center"/>
          </w:tcPr>
          <w:p w14:paraId="0D86578D" w14:textId="77777777" w:rsidR="00E560DF" w:rsidRPr="00C275E8" w:rsidRDefault="00E560DF" w:rsidP="00077286">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D9783D" w14:textId="77777777" w:rsidR="00E560DF" w:rsidRPr="00164AE7" w:rsidRDefault="00E560DF" w:rsidP="00077286">
            <w:pPr>
              <w:spacing w:before="120" w:after="120"/>
              <w:rPr>
                <w:sz w:val="16"/>
                <w:szCs w:val="16"/>
              </w:rPr>
            </w:pPr>
            <w:r w:rsidRPr="00164AE7">
              <w:rPr>
                <w:sz w:val="16"/>
                <w:szCs w:val="16"/>
              </w:rPr>
              <w:t>OBJ-03</w:t>
            </w:r>
          </w:p>
        </w:tc>
      </w:tr>
      <w:tr w:rsidR="00E560DF" w14:paraId="5E496CE6" w14:textId="77777777" w:rsidTr="00077286">
        <w:tc>
          <w:tcPr>
            <w:tcW w:w="1555" w:type="dxa"/>
            <w:tcBorders>
              <w:left w:val="single" w:sz="4" w:space="0" w:color="auto"/>
              <w:right w:val="single" w:sz="4" w:space="0" w:color="auto"/>
            </w:tcBorders>
            <w:shd w:val="clear" w:color="auto" w:fill="262626" w:themeFill="text1" w:themeFillTint="D9"/>
            <w:vAlign w:val="center"/>
          </w:tcPr>
          <w:p w14:paraId="55EC8EF4" w14:textId="77777777" w:rsidR="00E560DF" w:rsidRPr="00C275E8" w:rsidRDefault="00E560DF" w:rsidP="00077286">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F34F936" w14:textId="778E838F" w:rsidR="00E560DF" w:rsidRPr="00164AE7" w:rsidRDefault="00671C2F" w:rsidP="00077286">
            <w:pPr>
              <w:spacing w:before="120" w:after="120"/>
              <w:rPr>
                <w:sz w:val="16"/>
                <w:szCs w:val="16"/>
              </w:rPr>
            </w:pPr>
            <w:r>
              <w:rPr>
                <w:sz w:val="16"/>
                <w:szCs w:val="16"/>
              </w:rPr>
              <w:t>CU-ALT-NAC</w:t>
            </w:r>
            <w:r w:rsidR="00E560DF" w:rsidRPr="00164AE7">
              <w:rPr>
                <w:sz w:val="16"/>
                <w:szCs w:val="16"/>
              </w:rPr>
              <w:t xml:space="preserve">, </w:t>
            </w:r>
            <w:r w:rsidR="00B06562">
              <w:rPr>
                <w:sz w:val="16"/>
                <w:szCs w:val="16"/>
              </w:rPr>
              <w:t>CU-CAT-EDI</w:t>
            </w:r>
            <w:r w:rsidR="00E560DF" w:rsidRPr="00164AE7">
              <w:rPr>
                <w:sz w:val="16"/>
                <w:szCs w:val="16"/>
              </w:rPr>
              <w:t xml:space="preserve">, </w:t>
            </w:r>
            <w:r w:rsidR="00B56FA1">
              <w:rPr>
                <w:sz w:val="16"/>
                <w:szCs w:val="16"/>
              </w:rPr>
              <w:t>CU-PVP-TAB</w:t>
            </w:r>
          </w:p>
        </w:tc>
      </w:tr>
      <w:tr w:rsidR="00E560DF" w14:paraId="7DFFFF36" w14:textId="77777777" w:rsidTr="00077286">
        <w:tc>
          <w:tcPr>
            <w:tcW w:w="1555" w:type="dxa"/>
            <w:tcBorders>
              <w:left w:val="single" w:sz="4" w:space="0" w:color="auto"/>
              <w:right w:val="single" w:sz="4" w:space="0" w:color="auto"/>
            </w:tcBorders>
            <w:shd w:val="clear" w:color="auto" w:fill="262626" w:themeFill="text1" w:themeFillTint="D9"/>
            <w:vAlign w:val="center"/>
          </w:tcPr>
          <w:p w14:paraId="41E39D21" w14:textId="77777777" w:rsidR="00E560DF" w:rsidRPr="00C275E8" w:rsidRDefault="00E560DF" w:rsidP="00077286">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540FD234" w14:textId="770FB31C" w:rsidR="00E560DF" w:rsidRPr="00164AE7" w:rsidRDefault="00913357" w:rsidP="00077286">
            <w:pPr>
              <w:spacing w:before="120" w:after="120"/>
              <w:rPr>
                <w:sz w:val="16"/>
                <w:szCs w:val="16"/>
              </w:rPr>
            </w:pPr>
            <w:r w:rsidRPr="00913357">
              <w:rPr>
                <w:sz w:val="16"/>
                <w:szCs w:val="16"/>
              </w:rPr>
              <w:t>El sistema debe permitir al Administrador configurar una tabla de precios de venta al público parametrizable por combinación de editorial, tipo de material y formato. La misma editorial fija precios distintos según el tipo de material, y dentro de un mismo tipo según el tamaño físico de la edición: suprimir cualquiera de los tres componentes deja filas indistinguibles entre sí. El sistema debe validar que la combinación registrada sea posible, rechazando aquellas cuyo tipo no pertenezca al rubro editorial o cuyo formato no esté declarado como aplicable a ese tipo</w:t>
            </w:r>
            <w:r w:rsidR="00E560DF" w:rsidRPr="00164AE7">
              <w:rPr>
                <w:sz w:val="16"/>
                <w:szCs w:val="16"/>
              </w:rPr>
              <w:t>. Cuando el Administrador modifique el PVP de una combinación en la tabla, el sistema debe propagar automáticamente el nuevo precio a todos los productos activos vinculados a esa combinación y actualizar el precio de dichos productos en los carritos activos de clientes.</w:t>
            </w:r>
          </w:p>
        </w:tc>
      </w:tr>
      <w:tr w:rsidR="00E560DF" w14:paraId="1C6AA99B" w14:textId="77777777" w:rsidTr="00077286">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60EEB127" w14:textId="77777777" w:rsidR="00E560DF" w:rsidRPr="00C275E8" w:rsidRDefault="00E560DF" w:rsidP="00077286">
            <w:pPr>
              <w:spacing w:before="120" w:after="120"/>
              <w:rPr>
                <w:i/>
                <w:iCs/>
                <w:color w:val="FFFFFF" w:themeColor="background1"/>
                <w:sz w:val="18"/>
                <w:szCs w:val="18"/>
              </w:rPr>
            </w:pPr>
            <w:r w:rsidRPr="00C275E8">
              <w:rPr>
                <w:i/>
                <w:iCs/>
                <w:color w:val="FFFFFF" w:themeColor="background1"/>
                <w:sz w:val="18"/>
                <w:szCs w:val="18"/>
              </w:rPr>
              <w:lastRenderedPageBreak/>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0F0CCB" w14:textId="7FA5A152" w:rsidR="00E560DF" w:rsidRPr="00164AE7" w:rsidRDefault="00E560DF" w:rsidP="00077286">
            <w:pPr>
              <w:spacing w:before="120" w:after="120"/>
              <w:rPr>
                <w:sz w:val="16"/>
                <w:szCs w:val="16"/>
              </w:rPr>
            </w:pPr>
            <w:r w:rsidRPr="00164AE7">
              <w:rPr>
                <w:sz w:val="16"/>
                <w:szCs w:val="16"/>
              </w:rPr>
              <w:t xml:space="preserve">Al modificar el PVP de una </w:t>
            </w:r>
            <w:r w:rsidR="00BE6A1D" w:rsidRPr="00BE6A1D">
              <w:rPr>
                <w:sz w:val="16"/>
                <w:szCs w:val="16"/>
              </w:rPr>
              <w:t>combinación de editorial, tipo y formato</w:t>
            </w:r>
            <w:r w:rsidRPr="00164AE7">
              <w:rPr>
                <w:sz w:val="16"/>
                <w:szCs w:val="16"/>
              </w:rPr>
              <w:t>, el precio visible de todos los productos activos vinculados debe reflejar el nuevo valor en un máximo de 30 segundos. Los productos en carritos activos deben actualizarse en el mismo ciclo de propagación. Los pedidos ya confirmados y pagados no son afectados.</w:t>
            </w:r>
          </w:p>
        </w:tc>
      </w:tr>
    </w:tbl>
    <w:p w14:paraId="42F95B54" w14:textId="77777777" w:rsidR="00E560DF" w:rsidRDefault="00E560DF" w:rsidP="00E560DF"/>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560DF" w14:paraId="0D5F98B8" w14:textId="77777777" w:rsidTr="00077286">
        <w:trPr>
          <w:cantSplit/>
        </w:trPr>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73316BF2" w14:textId="77777777" w:rsidR="00E560DF" w:rsidRPr="00C275E8" w:rsidRDefault="00E560DF" w:rsidP="00077286">
            <w:pPr>
              <w:rPr>
                <w:b/>
                <w:bCs/>
                <w:sz w:val="18"/>
                <w:szCs w:val="18"/>
              </w:rPr>
            </w:pPr>
            <w:r w:rsidRPr="00C275E8">
              <w:rPr>
                <w:b/>
                <w:bCs/>
                <w:color w:val="FFFFFF" w:themeColor="background1"/>
                <w:sz w:val="18"/>
                <w:szCs w:val="18"/>
              </w:rPr>
              <w:t>RF-</w:t>
            </w:r>
            <w:r>
              <w:rPr>
                <w:b/>
                <w:bCs/>
                <w:color w:val="FFFFFF" w:themeColor="background1"/>
                <w:sz w:val="18"/>
                <w:szCs w:val="18"/>
              </w:rPr>
              <w:t>12</w:t>
            </w:r>
          </w:p>
        </w:tc>
        <w:tc>
          <w:tcPr>
            <w:tcW w:w="6939" w:type="dxa"/>
            <w:tcBorders>
              <w:top w:val="single" w:sz="4" w:space="0" w:color="auto"/>
              <w:left w:val="single" w:sz="4" w:space="0" w:color="auto"/>
              <w:bottom w:val="single" w:sz="4" w:space="0" w:color="auto"/>
              <w:right w:val="single" w:sz="4" w:space="0" w:color="auto"/>
            </w:tcBorders>
          </w:tcPr>
          <w:p w14:paraId="4A07193A" w14:textId="77777777" w:rsidR="00E560DF" w:rsidRPr="00164AE7" w:rsidRDefault="00E560DF" w:rsidP="00077286">
            <w:pPr>
              <w:spacing w:before="120" w:after="120"/>
              <w:rPr>
                <w:sz w:val="16"/>
                <w:szCs w:val="16"/>
              </w:rPr>
            </w:pPr>
            <w:r w:rsidRPr="00164AE7">
              <w:rPr>
                <w:sz w:val="16"/>
                <w:szCs w:val="16"/>
              </w:rPr>
              <w:t>Gestión de Ofertas y Promociones</w:t>
            </w:r>
          </w:p>
        </w:tc>
      </w:tr>
      <w:tr w:rsidR="00E560DF" w14:paraId="4A664FAF" w14:textId="77777777" w:rsidTr="00077286">
        <w:trPr>
          <w:cantSplit/>
        </w:trPr>
        <w:tc>
          <w:tcPr>
            <w:tcW w:w="1555" w:type="dxa"/>
            <w:tcBorders>
              <w:left w:val="single" w:sz="4" w:space="0" w:color="auto"/>
              <w:right w:val="single" w:sz="4" w:space="0" w:color="auto"/>
            </w:tcBorders>
            <w:shd w:val="clear" w:color="auto" w:fill="262626" w:themeFill="text1" w:themeFillTint="D9"/>
            <w:vAlign w:val="center"/>
          </w:tcPr>
          <w:p w14:paraId="27728BBC" w14:textId="77777777" w:rsidR="00E560DF" w:rsidRPr="00C275E8" w:rsidRDefault="00E560DF" w:rsidP="00077286">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0676A4F" w14:textId="77777777" w:rsidR="00E560DF" w:rsidRPr="00164AE7" w:rsidRDefault="00E560DF" w:rsidP="00077286">
            <w:pPr>
              <w:spacing w:before="120" w:after="120"/>
              <w:rPr>
                <w:sz w:val="16"/>
                <w:szCs w:val="16"/>
              </w:rPr>
            </w:pPr>
            <w:r w:rsidRPr="00164AE7">
              <w:rPr>
                <w:sz w:val="16"/>
                <w:szCs w:val="16"/>
              </w:rPr>
              <w:t>OBJ-03</w:t>
            </w:r>
          </w:p>
        </w:tc>
      </w:tr>
      <w:tr w:rsidR="00E560DF" w14:paraId="445BE72C" w14:textId="77777777" w:rsidTr="00077286">
        <w:trPr>
          <w:cantSplit/>
        </w:trPr>
        <w:tc>
          <w:tcPr>
            <w:tcW w:w="1555" w:type="dxa"/>
            <w:tcBorders>
              <w:left w:val="single" w:sz="4" w:space="0" w:color="auto"/>
              <w:right w:val="single" w:sz="4" w:space="0" w:color="auto"/>
            </w:tcBorders>
            <w:shd w:val="clear" w:color="auto" w:fill="262626" w:themeFill="text1" w:themeFillTint="D9"/>
            <w:vAlign w:val="center"/>
          </w:tcPr>
          <w:p w14:paraId="520BD77F" w14:textId="77777777" w:rsidR="00E560DF" w:rsidRPr="00C275E8" w:rsidRDefault="00E560DF" w:rsidP="00077286">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B5704B2" w14:textId="22D3F201" w:rsidR="00E560DF" w:rsidRPr="00164AE7" w:rsidRDefault="00B56FA1" w:rsidP="00077286">
            <w:pPr>
              <w:spacing w:before="120" w:after="120"/>
              <w:rPr>
                <w:sz w:val="16"/>
                <w:szCs w:val="16"/>
              </w:rPr>
            </w:pPr>
            <w:r>
              <w:rPr>
                <w:sz w:val="16"/>
                <w:szCs w:val="16"/>
              </w:rPr>
              <w:t>CU-PVP-ALT</w:t>
            </w:r>
            <w:r w:rsidR="00E560DF" w:rsidRPr="00164AE7">
              <w:rPr>
                <w:sz w:val="16"/>
                <w:szCs w:val="16"/>
              </w:rPr>
              <w:t xml:space="preserve">, </w:t>
            </w:r>
            <w:r>
              <w:rPr>
                <w:sz w:val="16"/>
                <w:szCs w:val="16"/>
              </w:rPr>
              <w:t>CU-PVP-EDI</w:t>
            </w:r>
            <w:r w:rsidR="00E560DF" w:rsidRPr="00164AE7">
              <w:rPr>
                <w:sz w:val="16"/>
                <w:szCs w:val="16"/>
              </w:rPr>
              <w:t xml:space="preserve">, </w:t>
            </w:r>
            <w:r>
              <w:rPr>
                <w:sz w:val="16"/>
                <w:szCs w:val="16"/>
              </w:rPr>
              <w:t>CU-PVP-BAJ</w:t>
            </w:r>
            <w:r w:rsidR="00E560DF" w:rsidRPr="00164AE7">
              <w:rPr>
                <w:sz w:val="16"/>
                <w:szCs w:val="16"/>
              </w:rPr>
              <w:t xml:space="preserve">, </w:t>
            </w:r>
            <w:r>
              <w:rPr>
                <w:sz w:val="16"/>
                <w:szCs w:val="16"/>
              </w:rPr>
              <w:t>CU-PVP-CON</w:t>
            </w:r>
          </w:p>
        </w:tc>
      </w:tr>
      <w:tr w:rsidR="00E560DF" w14:paraId="391813CF" w14:textId="77777777" w:rsidTr="00077286">
        <w:trPr>
          <w:cantSplit/>
        </w:trPr>
        <w:tc>
          <w:tcPr>
            <w:tcW w:w="1555" w:type="dxa"/>
            <w:tcBorders>
              <w:left w:val="single" w:sz="4" w:space="0" w:color="auto"/>
              <w:right w:val="single" w:sz="4" w:space="0" w:color="auto"/>
            </w:tcBorders>
            <w:shd w:val="clear" w:color="auto" w:fill="262626" w:themeFill="text1" w:themeFillTint="D9"/>
            <w:vAlign w:val="center"/>
          </w:tcPr>
          <w:p w14:paraId="14C059E7" w14:textId="77777777" w:rsidR="00E560DF" w:rsidRPr="00C275E8" w:rsidRDefault="00E560DF" w:rsidP="00077286">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3245C15E" w14:textId="77777777" w:rsidR="00E560DF" w:rsidRPr="00164AE7" w:rsidRDefault="00E560DF" w:rsidP="00077286">
            <w:pPr>
              <w:spacing w:before="120" w:after="120"/>
              <w:rPr>
                <w:sz w:val="16"/>
                <w:szCs w:val="16"/>
              </w:rPr>
            </w:pPr>
            <w:r w:rsidRPr="00164AE7">
              <w:rPr>
                <w:sz w:val="16"/>
                <w:szCs w:val="16"/>
              </w:rPr>
              <w:t>El sistema debe permitir al administrador crear, modificar y dar de baja ofertas y promociones. Cada oferta debe definir: descripción, fecha de inicio, fecha de vencimiento, valor de descuento (expresado como porcentaje o monto fijo) y alcance de aplicación (producto individual o categoría de productos). Durante el período de vigencia de una oferta, el sistema debe aplicar el descuento automáticamente al precio del producto en ambos canales. Las ofertas no son acumulables con el canje de puntos de fidelización: si un cliente aplica puntos para cubrir el total de una compra, el precio base de referencia será el precio con oferta vigente.</w:t>
            </w:r>
          </w:p>
        </w:tc>
      </w:tr>
      <w:tr w:rsidR="00E560DF" w14:paraId="7A72A6FD" w14:textId="77777777" w:rsidTr="00077286">
        <w:trPr>
          <w:cantSplit/>
        </w:trPr>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6BBCABD0" w14:textId="77777777" w:rsidR="00E560DF" w:rsidRPr="00C275E8" w:rsidRDefault="00E560DF" w:rsidP="00077286">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182C92" w14:textId="77777777" w:rsidR="00E560DF" w:rsidRPr="00164AE7" w:rsidRDefault="00E560DF" w:rsidP="00077286">
            <w:pPr>
              <w:spacing w:before="120" w:after="120"/>
              <w:rPr>
                <w:sz w:val="16"/>
                <w:szCs w:val="16"/>
              </w:rPr>
            </w:pPr>
            <w:r w:rsidRPr="00164AE7">
              <w:rPr>
                <w:sz w:val="16"/>
                <w:szCs w:val="16"/>
              </w:rPr>
              <w:t>Una oferta creada por el administrador con fechas de inicio y vencimiento definidas debe aplicarse automáticamente al precio del producto o categoría correspondiente en el momento de inicio y debe desactivarse automáticamente al llegar a su fecha de vencimiento, sin intervención manual. El precio con descuento debe ser visible en ambos canales durante toda la vigencia de la oferta.</w:t>
            </w:r>
          </w:p>
        </w:tc>
      </w:tr>
    </w:tbl>
    <w:p w14:paraId="1B7D42D4" w14:textId="77777777" w:rsidR="00E560DF" w:rsidRDefault="00E560DF" w:rsidP="00E560DF"/>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560DF" w14:paraId="038A9CF3" w14:textId="77777777" w:rsidTr="00077286">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2F798FDD" w14:textId="77777777" w:rsidR="00E560DF" w:rsidRPr="00C275E8" w:rsidRDefault="00E560DF" w:rsidP="00077286">
            <w:pPr>
              <w:rPr>
                <w:b/>
                <w:bCs/>
                <w:sz w:val="18"/>
                <w:szCs w:val="18"/>
              </w:rPr>
            </w:pPr>
            <w:r w:rsidRPr="00C275E8">
              <w:rPr>
                <w:b/>
                <w:bCs/>
                <w:color w:val="FFFFFF" w:themeColor="background1"/>
                <w:sz w:val="18"/>
                <w:szCs w:val="18"/>
              </w:rPr>
              <w:t>RF-</w:t>
            </w:r>
            <w:r>
              <w:rPr>
                <w:b/>
                <w:bCs/>
                <w:color w:val="FFFFFF" w:themeColor="background1"/>
                <w:sz w:val="18"/>
                <w:szCs w:val="18"/>
              </w:rPr>
              <w:t>13</w:t>
            </w:r>
          </w:p>
        </w:tc>
        <w:tc>
          <w:tcPr>
            <w:tcW w:w="6939" w:type="dxa"/>
            <w:tcBorders>
              <w:top w:val="single" w:sz="4" w:space="0" w:color="auto"/>
              <w:left w:val="single" w:sz="4" w:space="0" w:color="auto"/>
              <w:bottom w:val="single" w:sz="4" w:space="0" w:color="auto"/>
              <w:right w:val="single" w:sz="4" w:space="0" w:color="auto"/>
            </w:tcBorders>
          </w:tcPr>
          <w:p w14:paraId="6590EABF" w14:textId="77777777" w:rsidR="00E560DF" w:rsidRPr="00164AE7" w:rsidRDefault="00E560DF" w:rsidP="00077286">
            <w:pPr>
              <w:spacing w:before="120" w:after="120"/>
              <w:rPr>
                <w:sz w:val="16"/>
                <w:szCs w:val="16"/>
              </w:rPr>
            </w:pPr>
            <w:r w:rsidRPr="00164AE7">
              <w:rPr>
                <w:sz w:val="16"/>
                <w:szCs w:val="16"/>
              </w:rPr>
              <w:t>Registro de Ventas Presenciales</w:t>
            </w:r>
          </w:p>
        </w:tc>
      </w:tr>
      <w:tr w:rsidR="00E560DF" w14:paraId="2D19EF0E" w14:textId="77777777" w:rsidTr="00077286">
        <w:tc>
          <w:tcPr>
            <w:tcW w:w="1555" w:type="dxa"/>
            <w:tcBorders>
              <w:left w:val="single" w:sz="4" w:space="0" w:color="auto"/>
              <w:right w:val="single" w:sz="4" w:space="0" w:color="auto"/>
            </w:tcBorders>
            <w:shd w:val="clear" w:color="auto" w:fill="262626" w:themeFill="text1" w:themeFillTint="D9"/>
            <w:vAlign w:val="center"/>
          </w:tcPr>
          <w:p w14:paraId="77B3B78B" w14:textId="77777777" w:rsidR="00E560DF" w:rsidRPr="00C275E8" w:rsidRDefault="00E560DF" w:rsidP="00077286">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954236" w14:textId="77777777" w:rsidR="00E560DF" w:rsidRPr="00164AE7" w:rsidRDefault="00E560DF" w:rsidP="00077286">
            <w:pPr>
              <w:spacing w:before="120" w:after="120"/>
              <w:rPr>
                <w:sz w:val="16"/>
                <w:szCs w:val="16"/>
              </w:rPr>
            </w:pPr>
            <w:r w:rsidRPr="00164AE7">
              <w:rPr>
                <w:sz w:val="16"/>
                <w:szCs w:val="16"/>
              </w:rPr>
              <w:t>OBJ-01, OBJ-06, OBJ-09</w:t>
            </w:r>
          </w:p>
        </w:tc>
      </w:tr>
      <w:tr w:rsidR="00E560DF" w14:paraId="2360469F" w14:textId="77777777" w:rsidTr="00077286">
        <w:tc>
          <w:tcPr>
            <w:tcW w:w="1555" w:type="dxa"/>
            <w:tcBorders>
              <w:left w:val="single" w:sz="4" w:space="0" w:color="auto"/>
              <w:right w:val="single" w:sz="4" w:space="0" w:color="auto"/>
            </w:tcBorders>
            <w:shd w:val="clear" w:color="auto" w:fill="262626" w:themeFill="text1" w:themeFillTint="D9"/>
            <w:vAlign w:val="center"/>
          </w:tcPr>
          <w:p w14:paraId="56F4B2F8" w14:textId="77777777" w:rsidR="00E560DF" w:rsidRPr="00C275E8" w:rsidRDefault="00E560DF" w:rsidP="00077286">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82A77E" w14:textId="50077BFD" w:rsidR="00E560DF" w:rsidRPr="00164AE7" w:rsidRDefault="00B56FA1" w:rsidP="00077286">
            <w:pPr>
              <w:spacing w:before="120" w:after="120"/>
              <w:rPr>
                <w:sz w:val="16"/>
                <w:szCs w:val="16"/>
              </w:rPr>
            </w:pPr>
            <w:r>
              <w:rPr>
                <w:sz w:val="16"/>
                <w:szCs w:val="16"/>
              </w:rPr>
              <w:t>CU-VTA-REG</w:t>
            </w:r>
          </w:p>
        </w:tc>
      </w:tr>
      <w:tr w:rsidR="00E560DF" w14:paraId="7D64F23E" w14:textId="77777777" w:rsidTr="00077286">
        <w:tc>
          <w:tcPr>
            <w:tcW w:w="1555" w:type="dxa"/>
            <w:tcBorders>
              <w:left w:val="single" w:sz="4" w:space="0" w:color="auto"/>
              <w:right w:val="single" w:sz="4" w:space="0" w:color="auto"/>
            </w:tcBorders>
            <w:shd w:val="clear" w:color="auto" w:fill="262626" w:themeFill="text1" w:themeFillTint="D9"/>
            <w:vAlign w:val="center"/>
          </w:tcPr>
          <w:p w14:paraId="3F81FDEE" w14:textId="77777777" w:rsidR="00E560DF" w:rsidRPr="00C275E8" w:rsidRDefault="00E560DF" w:rsidP="00077286">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78F767D4" w14:textId="77777777" w:rsidR="00E560DF" w:rsidRPr="00164AE7" w:rsidRDefault="00E560DF" w:rsidP="00077286">
            <w:pPr>
              <w:spacing w:before="120" w:after="120"/>
              <w:rPr>
                <w:sz w:val="16"/>
                <w:szCs w:val="16"/>
              </w:rPr>
            </w:pPr>
            <w:r w:rsidRPr="00164AE7">
              <w:rPr>
                <w:sz w:val="16"/>
                <w:szCs w:val="16"/>
              </w:rPr>
              <w:t xml:space="preserve">El sistema debe permitir al Cajero o Administrador registrar el cobro de una venta presencial. El flujo debe soportar: </w:t>
            </w:r>
          </w:p>
          <w:p w14:paraId="46571E16" w14:textId="77777777" w:rsidR="00E560DF" w:rsidRPr="00164AE7" w:rsidRDefault="00E560DF" w:rsidP="00077286">
            <w:pPr>
              <w:spacing w:before="120" w:after="120"/>
              <w:rPr>
                <w:sz w:val="16"/>
                <w:szCs w:val="16"/>
              </w:rPr>
            </w:pPr>
            <w:r w:rsidRPr="00164AE7">
              <w:rPr>
                <w:b/>
                <w:bCs/>
                <w:sz w:val="16"/>
                <w:szCs w:val="16"/>
              </w:rPr>
              <w:t>(1)</w:t>
            </w:r>
            <w:r w:rsidRPr="00164AE7">
              <w:rPr>
                <w:sz w:val="16"/>
                <w:szCs w:val="16"/>
              </w:rPr>
              <w:t xml:space="preserve"> </w:t>
            </w:r>
            <w:r>
              <w:rPr>
                <w:sz w:val="16"/>
                <w:szCs w:val="16"/>
              </w:rPr>
              <w:t>B</w:t>
            </w:r>
            <w:r w:rsidRPr="00164AE7">
              <w:rPr>
                <w:sz w:val="16"/>
                <w:szCs w:val="16"/>
              </w:rPr>
              <w:t xml:space="preserve">úsqueda y adición de productos al </w:t>
            </w:r>
            <w:proofErr w:type="gramStart"/>
            <w:r w:rsidRPr="00164AE7">
              <w:rPr>
                <w:sz w:val="16"/>
                <w:szCs w:val="16"/>
              </w:rPr>
              <w:t>ticket</w:t>
            </w:r>
            <w:proofErr w:type="gramEnd"/>
            <w:r w:rsidRPr="00164AE7">
              <w:rPr>
                <w:sz w:val="16"/>
                <w:szCs w:val="16"/>
              </w:rPr>
              <w:t xml:space="preserve">; </w:t>
            </w:r>
          </w:p>
          <w:p w14:paraId="172A0564" w14:textId="77777777" w:rsidR="00E560DF" w:rsidRPr="00164AE7" w:rsidRDefault="00E560DF" w:rsidP="00077286">
            <w:pPr>
              <w:spacing w:before="120" w:after="120"/>
              <w:rPr>
                <w:sz w:val="16"/>
                <w:szCs w:val="16"/>
              </w:rPr>
            </w:pPr>
            <w:r w:rsidRPr="00164AE7">
              <w:rPr>
                <w:b/>
                <w:bCs/>
                <w:sz w:val="16"/>
                <w:szCs w:val="16"/>
              </w:rPr>
              <w:t>(2)</w:t>
            </w:r>
            <w:r w:rsidRPr="00164AE7">
              <w:rPr>
                <w:sz w:val="16"/>
                <w:szCs w:val="16"/>
              </w:rPr>
              <w:t xml:space="preserve"> </w:t>
            </w:r>
            <w:r>
              <w:rPr>
                <w:sz w:val="16"/>
                <w:szCs w:val="16"/>
              </w:rPr>
              <w:t>V</w:t>
            </w:r>
            <w:r w:rsidRPr="00164AE7">
              <w:rPr>
                <w:sz w:val="16"/>
                <w:szCs w:val="16"/>
              </w:rPr>
              <w:t xml:space="preserve">inculación opcional de una cuenta de cliente por DNI o código de cliente, con visualización inmediata del saldo de puntos disponible; </w:t>
            </w:r>
          </w:p>
          <w:p w14:paraId="421D872C" w14:textId="77777777" w:rsidR="00E560DF" w:rsidRPr="00164AE7" w:rsidRDefault="00E560DF" w:rsidP="00077286">
            <w:pPr>
              <w:spacing w:before="120" w:after="120"/>
              <w:rPr>
                <w:sz w:val="16"/>
                <w:szCs w:val="16"/>
              </w:rPr>
            </w:pPr>
            <w:r w:rsidRPr="00164AE7">
              <w:rPr>
                <w:b/>
                <w:bCs/>
                <w:sz w:val="16"/>
                <w:szCs w:val="16"/>
              </w:rPr>
              <w:t>(3)</w:t>
            </w:r>
            <w:r w:rsidRPr="00164AE7">
              <w:rPr>
                <w:sz w:val="16"/>
                <w:szCs w:val="16"/>
              </w:rPr>
              <w:t xml:space="preserve"> </w:t>
            </w:r>
            <w:r>
              <w:rPr>
                <w:sz w:val="16"/>
                <w:szCs w:val="16"/>
              </w:rPr>
              <w:t>C</w:t>
            </w:r>
            <w:r w:rsidRPr="00164AE7">
              <w:rPr>
                <w:sz w:val="16"/>
                <w:szCs w:val="16"/>
              </w:rPr>
              <w:t xml:space="preserve">anje de puntos por ítem: el cliente puede indicar que desea cubrir con puntos el 100% del precio de uno o más ítems del </w:t>
            </w:r>
            <w:proofErr w:type="gramStart"/>
            <w:r w:rsidRPr="00164AE7">
              <w:rPr>
                <w:sz w:val="16"/>
                <w:szCs w:val="16"/>
              </w:rPr>
              <w:t>ticket</w:t>
            </w:r>
            <w:proofErr w:type="gramEnd"/>
            <w:r w:rsidRPr="00164AE7">
              <w:rPr>
                <w:sz w:val="16"/>
                <w:szCs w:val="16"/>
              </w:rPr>
              <w:t xml:space="preserve">, siempre que su saldo sea suficiente para cada ítem seleccionado; los ítems cubiertos con puntos quedan con precio efectivo cero y reducen el total a pagar; </w:t>
            </w:r>
          </w:p>
          <w:p w14:paraId="01D78585" w14:textId="77777777" w:rsidR="00E560DF" w:rsidRPr="00164AE7" w:rsidRDefault="00E560DF" w:rsidP="00077286">
            <w:pPr>
              <w:spacing w:before="120" w:after="120"/>
              <w:rPr>
                <w:sz w:val="16"/>
                <w:szCs w:val="16"/>
              </w:rPr>
            </w:pPr>
            <w:r w:rsidRPr="00164AE7">
              <w:rPr>
                <w:b/>
                <w:bCs/>
                <w:sz w:val="16"/>
                <w:szCs w:val="16"/>
              </w:rPr>
              <w:t>(4)</w:t>
            </w:r>
            <w:r w:rsidRPr="00164AE7">
              <w:rPr>
                <w:sz w:val="16"/>
                <w:szCs w:val="16"/>
              </w:rPr>
              <w:t xml:space="preserve"> </w:t>
            </w:r>
            <w:r>
              <w:rPr>
                <w:sz w:val="16"/>
                <w:szCs w:val="16"/>
              </w:rPr>
              <w:t>S</w:t>
            </w:r>
            <w:r w:rsidRPr="00164AE7">
              <w:rPr>
                <w:sz w:val="16"/>
                <w:szCs w:val="16"/>
              </w:rPr>
              <w:t xml:space="preserve">elección del medio de pago (efectivo, transferencia bancaria o tarjeta mediante terminal POS externa) para el subtotal restante; </w:t>
            </w:r>
          </w:p>
          <w:p w14:paraId="4429ED53" w14:textId="77777777" w:rsidR="00E560DF" w:rsidRPr="00164AE7" w:rsidRDefault="00E560DF" w:rsidP="00077286">
            <w:pPr>
              <w:spacing w:before="120" w:after="120"/>
              <w:rPr>
                <w:sz w:val="16"/>
                <w:szCs w:val="16"/>
              </w:rPr>
            </w:pPr>
            <w:r w:rsidRPr="00164AE7">
              <w:rPr>
                <w:b/>
                <w:bCs/>
                <w:sz w:val="16"/>
                <w:szCs w:val="16"/>
              </w:rPr>
              <w:t>(5)</w:t>
            </w:r>
            <w:r w:rsidRPr="00164AE7">
              <w:rPr>
                <w:sz w:val="16"/>
                <w:szCs w:val="16"/>
              </w:rPr>
              <w:t xml:space="preserve"> </w:t>
            </w:r>
            <w:r>
              <w:rPr>
                <w:sz w:val="16"/>
                <w:szCs w:val="16"/>
              </w:rPr>
              <w:t>C</w:t>
            </w:r>
            <w:r w:rsidRPr="00164AE7">
              <w:rPr>
                <w:sz w:val="16"/>
                <w:szCs w:val="16"/>
              </w:rPr>
              <w:t>onfirmación de la venta.</w:t>
            </w:r>
          </w:p>
          <w:p w14:paraId="178250DD" w14:textId="77777777" w:rsidR="00E560DF" w:rsidRPr="00164AE7" w:rsidRDefault="00E560DF" w:rsidP="00077286">
            <w:pPr>
              <w:spacing w:before="120" w:after="120"/>
              <w:rPr>
                <w:sz w:val="16"/>
                <w:szCs w:val="16"/>
              </w:rPr>
            </w:pPr>
            <w:r w:rsidRPr="00164AE7">
              <w:rPr>
                <w:sz w:val="16"/>
                <w:szCs w:val="16"/>
              </w:rPr>
              <w:t xml:space="preserve"> Al confirmar, el sistema debe: descontar el stock de cada producto vendido; debitar los puntos consumidos de la cuenta del cliente; acreditar los puntos correspondientes al subtotal pagado en dinero (no sobre los ítems cubiertos con puntos); registrar la transacción con detalle completo (ítems, precios, puntos canjeados, medio de pago, subtotal monetario, cuenta de cliente si vinculada, </w:t>
            </w:r>
            <w:proofErr w:type="spellStart"/>
            <w:r w:rsidRPr="00164AE7">
              <w:rPr>
                <w:sz w:val="16"/>
                <w:szCs w:val="16"/>
              </w:rPr>
              <w:t>timestamp</w:t>
            </w:r>
            <w:proofErr w:type="spellEnd"/>
            <w:r w:rsidRPr="00164AE7">
              <w:rPr>
                <w:sz w:val="16"/>
                <w:szCs w:val="16"/>
              </w:rPr>
              <w:t>) e incorporarla al registro de caja del día. El sistema debe bloquear la venta de cualquier producto con stock igual a cero. No se permite la división de una misma venta entre múltiples medios de pago monetarios dentro de una única orden.</w:t>
            </w:r>
          </w:p>
        </w:tc>
      </w:tr>
      <w:tr w:rsidR="00E560DF" w14:paraId="26D9A8C3" w14:textId="77777777" w:rsidTr="00077286">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4AE2B10" w14:textId="77777777" w:rsidR="00E560DF" w:rsidRPr="00C275E8" w:rsidRDefault="00E560DF" w:rsidP="00077286">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8B6C613" w14:textId="77777777" w:rsidR="00E560DF" w:rsidRPr="00164AE7" w:rsidRDefault="00E560DF" w:rsidP="00077286">
            <w:pPr>
              <w:spacing w:before="120" w:after="120"/>
              <w:rPr>
                <w:sz w:val="16"/>
                <w:szCs w:val="16"/>
              </w:rPr>
            </w:pPr>
            <w:r w:rsidRPr="00164AE7">
              <w:rPr>
                <w:sz w:val="16"/>
                <w:szCs w:val="16"/>
              </w:rPr>
              <w:t xml:space="preserve">Al confirmar una venta con un ítem cubierto con puntos y el resto en efectivo: el stock de todos los ítems debe decrementarse, los puntos del ítem cubierto deben debitarse de la cuenta del cliente, los puntos acreditados </w:t>
            </w:r>
            <w:proofErr w:type="spellStart"/>
            <w:proofErr w:type="gramStart"/>
            <w:r w:rsidRPr="00164AE7">
              <w:rPr>
                <w:sz w:val="16"/>
                <w:szCs w:val="16"/>
              </w:rPr>
              <w:t>post-venta</w:t>
            </w:r>
            <w:proofErr w:type="spellEnd"/>
            <w:proofErr w:type="gramEnd"/>
            <w:r w:rsidRPr="00164AE7">
              <w:rPr>
                <w:sz w:val="16"/>
                <w:szCs w:val="16"/>
              </w:rPr>
              <w:t xml:space="preserve"> deben calcularse exclusivamente sobre el subtotal </w:t>
            </w:r>
            <w:r w:rsidRPr="00164AE7">
              <w:rPr>
                <w:sz w:val="16"/>
                <w:szCs w:val="16"/>
              </w:rPr>
              <w:lastRenderedPageBreak/>
              <w:t xml:space="preserve">pagado en dinero, y la transacción debe aparecer en el registro de caja del día con desglose por medio de pago. Un producto con stock cero no debe poder añadirse al </w:t>
            </w:r>
            <w:proofErr w:type="gramStart"/>
            <w:r w:rsidRPr="00164AE7">
              <w:rPr>
                <w:sz w:val="16"/>
                <w:szCs w:val="16"/>
              </w:rPr>
              <w:t>ticket</w:t>
            </w:r>
            <w:proofErr w:type="gramEnd"/>
            <w:r w:rsidRPr="00164AE7">
              <w:rPr>
                <w:sz w:val="16"/>
                <w:szCs w:val="16"/>
              </w:rPr>
              <w:t>.</w:t>
            </w:r>
          </w:p>
        </w:tc>
      </w:tr>
    </w:tbl>
    <w:p w14:paraId="072BFCDC" w14:textId="77777777" w:rsidR="00E560DF" w:rsidRDefault="00E560DF" w:rsidP="00E560DF"/>
    <w:p w14:paraId="3D904A5B" w14:textId="77777777" w:rsidR="00E560DF" w:rsidRDefault="00E560DF" w:rsidP="00E560DF">
      <w: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560DF" w14:paraId="68C343E4" w14:textId="77777777" w:rsidTr="00077286">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63815501" w14:textId="77777777" w:rsidR="00E560DF" w:rsidRPr="00C275E8" w:rsidRDefault="00E560DF" w:rsidP="00077286">
            <w:pPr>
              <w:rPr>
                <w:b/>
                <w:bCs/>
                <w:sz w:val="18"/>
                <w:szCs w:val="18"/>
              </w:rPr>
            </w:pPr>
            <w:r w:rsidRPr="00C275E8">
              <w:rPr>
                <w:b/>
                <w:bCs/>
                <w:color w:val="FFFFFF" w:themeColor="background1"/>
                <w:sz w:val="18"/>
                <w:szCs w:val="18"/>
              </w:rPr>
              <w:lastRenderedPageBreak/>
              <w:t>RF-</w:t>
            </w:r>
            <w:r>
              <w:rPr>
                <w:b/>
                <w:bCs/>
                <w:color w:val="FFFFFF" w:themeColor="background1"/>
                <w:sz w:val="18"/>
                <w:szCs w:val="18"/>
              </w:rPr>
              <w:t>14</w:t>
            </w:r>
          </w:p>
        </w:tc>
        <w:tc>
          <w:tcPr>
            <w:tcW w:w="6939" w:type="dxa"/>
            <w:tcBorders>
              <w:top w:val="single" w:sz="4" w:space="0" w:color="auto"/>
              <w:left w:val="single" w:sz="4" w:space="0" w:color="auto"/>
              <w:bottom w:val="single" w:sz="4" w:space="0" w:color="auto"/>
              <w:right w:val="single" w:sz="4" w:space="0" w:color="auto"/>
            </w:tcBorders>
          </w:tcPr>
          <w:p w14:paraId="73A7004B" w14:textId="77777777" w:rsidR="00E560DF" w:rsidRPr="00164AE7" w:rsidRDefault="00E560DF" w:rsidP="00077286">
            <w:pPr>
              <w:spacing w:before="120" w:after="120"/>
              <w:rPr>
                <w:sz w:val="16"/>
                <w:szCs w:val="16"/>
              </w:rPr>
            </w:pPr>
            <w:r w:rsidRPr="00164AE7">
              <w:rPr>
                <w:sz w:val="16"/>
                <w:szCs w:val="16"/>
              </w:rPr>
              <w:t>Gestión de Devoluciones y Cambios de Productos</w:t>
            </w:r>
          </w:p>
        </w:tc>
      </w:tr>
      <w:tr w:rsidR="00E560DF" w14:paraId="7DB1A22C" w14:textId="77777777" w:rsidTr="00077286">
        <w:tc>
          <w:tcPr>
            <w:tcW w:w="1555" w:type="dxa"/>
            <w:tcBorders>
              <w:left w:val="single" w:sz="4" w:space="0" w:color="auto"/>
              <w:right w:val="single" w:sz="4" w:space="0" w:color="auto"/>
            </w:tcBorders>
            <w:shd w:val="clear" w:color="auto" w:fill="262626" w:themeFill="text1" w:themeFillTint="D9"/>
            <w:vAlign w:val="center"/>
          </w:tcPr>
          <w:p w14:paraId="26106B67" w14:textId="77777777" w:rsidR="00E560DF" w:rsidRPr="00C275E8" w:rsidRDefault="00E560DF" w:rsidP="00077286">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F525A2" w14:textId="77777777" w:rsidR="00E560DF" w:rsidRPr="00164AE7" w:rsidRDefault="00E560DF" w:rsidP="00077286">
            <w:pPr>
              <w:spacing w:before="120" w:after="120"/>
              <w:rPr>
                <w:sz w:val="16"/>
                <w:szCs w:val="16"/>
              </w:rPr>
            </w:pPr>
            <w:r w:rsidRPr="00164AE7">
              <w:rPr>
                <w:sz w:val="16"/>
                <w:szCs w:val="16"/>
              </w:rPr>
              <w:t>OBJ-05, OBJ-10</w:t>
            </w:r>
          </w:p>
        </w:tc>
      </w:tr>
      <w:tr w:rsidR="00E560DF" w14:paraId="3AF50868" w14:textId="77777777" w:rsidTr="00077286">
        <w:tc>
          <w:tcPr>
            <w:tcW w:w="1555" w:type="dxa"/>
            <w:tcBorders>
              <w:left w:val="single" w:sz="4" w:space="0" w:color="auto"/>
              <w:right w:val="single" w:sz="4" w:space="0" w:color="auto"/>
            </w:tcBorders>
            <w:shd w:val="clear" w:color="auto" w:fill="262626" w:themeFill="text1" w:themeFillTint="D9"/>
            <w:vAlign w:val="center"/>
          </w:tcPr>
          <w:p w14:paraId="22A76886" w14:textId="77777777" w:rsidR="00E560DF" w:rsidRPr="00C275E8" w:rsidRDefault="00E560DF" w:rsidP="00077286">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619DF2" w14:textId="3E77B45B" w:rsidR="00E560DF" w:rsidRPr="00164AE7" w:rsidRDefault="00B56FA1" w:rsidP="00077286">
            <w:pPr>
              <w:spacing w:before="120" w:after="120"/>
              <w:rPr>
                <w:sz w:val="16"/>
                <w:szCs w:val="16"/>
              </w:rPr>
            </w:pPr>
            <w:r>
              <w:rPr>
                <w:sz w:val="16"/>
                <w:szCs w:val="16"/>
              </w:rPr>
              <w:t>CU-DEV-SOL</w:t>
            </w:r>
            <w:r w:rsidR="00E560DF" w:rsidRPr="00164AE7">
              <w:rPr>
                <w:sz w:val="16"/>
                <w:szCs w:val="16"/>
              </w:rPr>
              <w:t xml:space="preserve">, </w:t>
            </w:r>
            <w:r>
              <w:rPr>
                <w:sz w:val="16"/>
                <w:szCs w:val="16"/>
              </w:rPr>
              <w:t>CU-DEV-RES</w:t>
            </w:r>
          </w:p>
        </w:tc>
      </w:tr>
      <w:tr w:rsidR="00E560DF" w14:paraId="4895E340" w14:textId="77777777" w:rsidTr="00077286">
        <w:tc>
          <w:tcPr>
            <w:tcW w:w="1555" w:type="dxa"/>
            <w:tcBorders>
              <w:left w:val="single" w:sz="4" w:space="0" w:color="auto"/>
              <w:right w:val="single" w:sz="4" w:space="0" w:color="auto"/>
            </w:tcBorders>
            <w:shd w:val="clear" w:color="auto" w:fill="262626" w:themeFill="text1" w:themeFillTint="D9"/>
            <w:vAlign w:val="center"/>
          </w:tcPr>
          <w:p w14:paraId="65506029" w14:textId="77777777" w:rsidR="00E560DF" w:rsidRPr="00C275E8" w:rsidRDefault="00E560DF" w:rsidP="00077286">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5785F1B0" w14:textId="77777777" w:rsidR="00E560DF" w:rsidRPr="00164AE7" w:rsidRDefault="00E560DF" w:rsidP="00077286">
            <w:pPr>
              <w:spacing w:before="120" w:after="120"/>
              <w:rPr>
                <w:sz w:val="16"/>
                <w:szCs w:val="16"/>
              </w:rPr>
            </w:pPr>
            <w:r w:rsidRPr="00164AE7">
              <w:rPr>
                <w:sz w:val="16"/>
                <w:szCs w:val="16"/>
              </w:rPr>
              <w:t>El sistema debe permitir al Cliente registrar un caso de devolución o cambio desde su cuenta, indicando el motivo (producto recibido con defecto de fabricación, error de imprenta o disconformidad). El caso debe quedar en estado pendiente y ser visible para el Administrador en el panel de gestión. El Administrador debe poder resolver el caso aplicando una de las dos opciones habilitadas: (1) autorizar el cambio por un producto de igual valor, o (2) procesar el reembolso del 100% del valor del artículo en puntos nativos de la tienda. El sistema debe notificar al cliente el resultado de la resolución. El plazo máximo para iniciar un caso de devolución es configurable por el administrador desde el panel de configuración del sistema.</w:t>
            </w:r>
          </w:p>
        </w:tc>
      </w:tr>
      <w:tr w:rsidR="00E560DF" w14:paraId="53B1A28A" w14:textId="77777777" w:rsidTr="00077286">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393BE0D2" w14:textId="77777777" w:rsidR="00E560DF" w:rsidRPr="00C275E8" w:rsidRDefault="00E560DF" w:rsidP="00077286">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92CB892" w14:textId="77777777" w:rsidR="00E560DF" w:rsidRPr="00164AE7" w:rsidRDefault="00E560DF" w:rsidP="00077286">
            <w:pPr>
              <w:spacing w:before="120" w:after="120"/>
              <w:rPr>
                <w:sz w:val="16"/>
                <w:szCs w:val="16"/>
              </w:rPr>
            </w:pPr>
            <w:r w:rsidRPr="00164AE7">
              <w:rPr>
                <w:sz w:val="16"/>
                <w:szCs w:val="16"/>
              </w:rPr>
              <w:t>Un cliente debe poder abrir un caso de devolución desde su cuenta seleccionando el pedido y el motivo. El caso debe aparecer en el panel de gestión del administrador. Al resolver el caso, el sistema debe ejecutar la acción correspondiente (registrar el cambio en inventario o acreditar los puntos) de forma automática, sin pasos manuales adicionales, y el cliente debe recibir la notificación de resolución.</w:t>
            </w:r>
          </w:p>
        </w:tc>
      </w:tr>
    </w:tbl>
    <w:p w14:paraId="60B55861" w14:textId="77777777" w:rsidR="00E560DF" w:rsidRPr="0050040D" w:rsidRDefault="00E560DF" w:rsidP="00E560DF"/>
    <w:p w14:paraId="241B7C1A" w14:textId="38D834AA" w:rsidR="00E760A1" w:rsidRDefault="00E760A1" w:rsidP="00E760A1">
      <w:pPr>
        <w:rPr>
          <w:b/>
          <w:bCs/>
          <w:sz w:val="24"/>
          <w:szCs w:val="24"/>
        </w:rPr>
      </w:pPr>
    </w:p>
    <w:p w14:paraId="68ECB21C" w14:textId="372624BE" w:rsidR="00E760A1" w:rsidRPr="0068415C" w:rsidRDefault="00E760A1">
      <w:pPr>
        <w:pStyle w:val="Prrafodelista"/>
        <w:numPr>
          <w:ilvl w:val="2"/>
          <w:numId w:val="77"/>
        </w:numPr>
        <w:spacing w:line="240" w:lineRule="auto"/>
        <w:outlineLvl w:val="2"/>
        <w:rPr>
          <w:b/>
          <w:bCs/>
          <w:i/>
          <w:iCs/>
          <w:sz w:val="24"/>
          <w:szCs w:val="24"/>
        </w:rPr>
      </w:pPr>
      <w:bookmarkStart w:id="157" w:name="_Toc231243452"/>
      <w:r w:rsidRPr="0068415C">
        <w:rPr>
          <w:b/>
          <w:bCs/>
          <w:i/>
          <w:iCs/>
          <w:sz w:val="24"/>
          <w:szCs w:val="24"/>
        </w:rPr>
        <w:t>Módulo</w:t>
      </w:r>
      <w:r w:rsidR="007E2689">
        <w:rPr>
          <w:b/>
          <w:bCs/>
          <w:i/>
          <w:iCs/>
          <w:sz w:val="24"/>
          <w:szCs w:val="24"/>
        </w:rPr>
        <w:t>s</w:t>
      </w:r>
      <w:r w:rsidRPr="0068415C">
        <w:rPr>
          <w:b/>
          <w:bCs/>
          <w:i/>
          <w:iCs/>
          <w:sz w:val="24"/>
          <w:szCs w:val="24"/>
        </w:rPr>
        <w:t xml:space="preserve"> de Logística y Gestión de Envíos Fraccionados</w:t>
      </w:r>
      <w:bookmarkEnd w:id="157"/>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6601AAF3"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5B79D927" w14:textId="77777777" w:rsidR="00E760A1" w:rsidRPr="00C275E8" w:rsidRDefault="00E760A1" w:rsidP="001166D0">
            <w:pPr>
              <w:rPr>
                <w:b/>
                <w:bCs/>
                <w:sz w:val="18"/>
                <w:szCs w:val="18"/>
              </w:rPr>
            </w:pPr>
            <w:r w:rsidRPr="00C275E8">
              <w:rPr>
                <w:b/>
                <w:bCs/>
                <w:color w:val="FFFFFF" w:themeColor="background1"/>
                <w:sz w:val="18"/>
                <w:szCs w:val="18"/>
              </w:rPr>
              <w:t>RF-</w:t>
            </w:r>
            <w:r>
              <w:rPr>
                <w:b/>
                <w:bCs/>
                <w:color w:val="FFFFFF" w:themeColor="background1"/>
                <w:sz w:val="18"/>
                <w:szCs w:val="18"/>
              </w:rPr>
              <w:t>15</w:t>
            </w:r>
          </w:p>
        </w:tc>
        <w:tc>
          <w:tcPr>
            <w:tcW w:w="6939" w:type="dxa"/>
            <w:tcBorders>
              <w:top w:val="single" w:sz="4" w:space="0" w:color="auto"/>
              <w:left w:val="single" w:sz="4" w:space="0" w:color="auto"/>
              <w:bottom w:val="single" w:sz="4" w:space="0" w:color="auto"/>
              <w:right w:val="single" w:sz="4" w:space="0" w:color="auto"/>
            </w:tcBorders>
          </w:tcPr>
          <w:p w14:paraId="6C8C861B" w14:textId="77777777" w:rsidR="00E760A1" w:rsidRPr="00164AE7" w:rsidRDefault="00E760A1" w:rsidP="001166D0">
            <w:pPr>
              <w:spacing w:before="120" w:after="120"/>
              <w:rPr>
                <w:sz w:val="16"/>
                <w:szCs w:val="16"/>
              </w:rPr>
            </w:pPr>
            <w:r w:rsidRPr="00164AE7">
              <w:rPr>
                <w:sz w:val="16"/>
                <w:szCs w:val="16"/>
              </w:rPr>
              <w:t>Gestión de Entregas Fraccionadas</w:t>
            </w:r>
          </w:p>
        </w:tc>
      </w:tr>
      <w:tr w:rsidR="00E760A1" w14:paraId="67A310AF" w14:textId="77777777" w:rsidTr="001166D0">
        <w:tc>
          <w:tcPr>
            <w:tcW w:w="1555" w:type="dxa"/>
            <w:tcBorders>
              <w:left w:val="single" w:sz="4" w:space="0" w:color="auto"/>
              <w:right w:val="single" w:sz="4" w:space="0" w:color="auto"/>
            </w:tcBorders>
            <w:shd w:val="clear" w:color="auto" w:fill="262626" w:themeFill="text1" w:themeFillTint="D9"/>
            <w:vAlign w:val="center"/>
          </w:tcPr>
          <w:p w14:paraId="690810E7"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7D6BF2" w14:textId="77777777" w:rsidR="00E760A1" w:rsidRPr="00164AE7" w:rsidRDefault="00E760A1" w:rsidP="001166D0">
            <w:pPr>
              <w:spacing w:before="120" w:after="120"/>
              <w:rPr>
                <w:sz w:val="16"/>
                <w:szCs w:val="16"/>
              </w:rPr>
            </w:pPr>
            <w:r w:rsidRPr="00164AE7">
              <w:rPr>
                <w:sz w:val="16"/>
                <w:szCs w:val="16"/>
              </w:rPr>
              <w:t>OBJ-04</w:t>
            </w:r>
          </w:p>
        </w:tc>
      </w:tr>
      <w:tr w:rsidR="00405A15" w14:paraId="4DF87842" w14:textId="77777777" w:rsidTr="001166D0">
        <w:tc>
          <w:tcPr>
            <w:tcW w:w="1555" w:type="dxa"/>
            <w:tcBorders>
              <w:left w:val="single" w:sz="4" w:space="0" w:color="auto"/>
              <w:right w:val="single" w:sz="4" w:space="0" w:color="auto"/>
            </w:tcBorders>
            <w:shd w:val="clear" w:color="auto" w:fill="262626" w:themeFill="text1" w:themeFillTint="D9"/>
            <w:vAlign w:val="center"/>
          </w:tcPr>
          <w:p w14:paraId="59C10843" w14:textId="4B73CED1"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D66DB50" w14:textId="48A10090" w:rsidR="00405A15" w:rsidRPr="00164AE7" w:rsidRDefault="00B56FA1" w:rsidP="00405A15">
            <w:pPr>
              <w:spacing w:before="120" w:after="120"/>
              <w:rPr>
                <w:sz w:val="16"/>
                <w:szCs w:val="16"/>
              </w:rPr>
            </w:pPr>
            <w:r>
              <w:rPr>
                <w:sz w:val="16"/>
                <w:szCs w:val="16"/>
              </w:rPr>
              <w:t>CU-PED-OPC</w:t>
            </w:r>
          </w:p>
        </w:tc>
      </w:tr>
      <w:tr w:rsidR="00E760A1" w14:paraId="6C77B332" w14:textId="77777777" w:rsidTr="001166D0">
        <w:tc>
          <w:tcPr>
            <w:tcW w:w="1555" w:type="dxa"/>
            <w:tcBorders>
              <w:left w:val="single" w:sz="4" w:space="0" w:color="auto"/>
              <w:right w:val="single" w:sz="4" w:space="0" w:color="auto"/>
            </w:tcBorders>
            <w:shd w:val="clear" w:color="auto" w:fill="262626" w:themeFill="text1" w:themeFillTint="D9"/>
            <w:vAlign w:val="center"/>
          </w:tcPr>
          <w:p w14:paraId="75C3E775"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74362503" w14:textId="77777777" w:rsidR="00720E34" w:rsidRDefault="00E760A1" w:rsidP="001166D0">
            <w:pPr>
              <w:spacing w:before="120" w:after="120"/>
              <w:rPr>
                <w:sz w:val="16"/>
                <w:szCs w:val="16"/>
              </w:rPr>
            </w:pPr>
            <w:r w:rsidRPr="00164AE7">
              <w:rPr>
                <w:sz w:val="16"/>
                <w:szCs w:val="16"/>
              </w:rPr>
              <w:t xml:space="preserve">Cuando un pedido del Cliente contenga artículos con disponibilidad inmediata y artículos demorados por retrasos de imprenta, el sistema debe presentarle al Cliente tres opciones de gestión: </w:t>
            </w:r>
          </w:p>
          <w:p w14:paraId="5B4A4979" w14:textId="77777777" w:rsidR="00720E34" w:rsidRDefault="00E760A1" w:rsidP="001166D0">
            <w:pPr>
              <w:spacing w:before="120" w:after="120"/>
              <w:rPr>
                <w:sz w:val="16"/>
                <w:szCs w:val="16"/>
              </w:rPr>
            </w:pPr>
            <w:r w:rsidRPr="00164AE7">
              <w:rPr>
                <w:b/>
                <w:bCs/>
                <w:sz w:val="16"/>
                <w:szCs w:val="16"/>
              </w:rPr>
              <w:t>(1)</w:t>
            </w:r>
            <w:r w:rsidRPr="00164AE7">
              <w:rPr>
                <w:sz w:val="16"/>
                <w:szCs w:val="16"/>
              </w:rPr>
              <w:t xml:space="preserve"> pausar el envío completo hasta que todos los artículos estén disponibles;</w:t>
            </w:r>
          </w:p>
          <w:p w14:paraId="0CD54D8A" w14:textId="77777777" w:rsidR="00720E34" w:rsidRDefault="00E760A1" w:rsidP="001166D0">
            <w:pPr>
              <w:spacing w:before="120" w:after="120"/>
              <w:rPr>
                <w:sz w:val="16"/>
                <w:szCs w:val="16"/>
              </w:rPr>
            </w:pPr>
            <w:r w:rsidRPr="00720E34">
              <w:rPr>
                <w:b/>
                <w:bCs/>
                <w:sz w:val="16"/>
                <w:szCs w:val="16"/>
              </w:rPr>
              <w:t>(2)</w:t>
            </w:r>
            <w:r w:rsidRPr="00164AE7">
              <w:rPr>
                <w:sz w:val="16"/>
                <w:szCs w:val="16"/>
              </w:rPr>
              <w:t xml:space="preserve"> enviar de inmediato los artículos disponibles y despachar el artículo retrasado en un envío diferido al momento de su disponibilidad, con compensación automática en puntos por el tiempo de espera; </w:t>
            </w:r>
          </w:p>
          <w:p w14:paraId="77936431" w14:textId="4BF18DAF" w:rsidR="00E760A1" w:rsidRPr="00164AE7" w:rsidRDefault="00E760A1" w:rsidP="001166D0">
            <w:pPr>
              <w:spacing w:before="120" w:after="120"/>
              <w:rPr>
                <w:sz w:val="16"/>
                <w:szCs w:val="16"/>
              </w:rPr>
            </w:pPr>
            <w:r w:rsidRPr="00720E34">
              <w:rPr>
                <w:b/>
                <w:bCs/>
                <w:sz w:val="16"/>
                <w:szCs w:val="16"/>
              </w:rPr>
              <w:t>(3)</w:t>
            </w:r>
            <w:r w:rsidRPr="00164AE7">
              <w:rPr>
                <w:sz w:val="16"/>
                <w:szCs w:val="16"/>
              </w:rPr>
              <w:t xml:space="preserve"> cancelar el artículo demorado y recibir el reembolso íntegro de su valor en puntos nativos de la tienda. La selección del Cliente debe quedar registrada y debe disparar el flujo correspondiente de forma automática.</w:t>
            </w:r>
          </w:p>
        </w:tc>
      </w:tr>
      <w:tr w:rsidR="00E760A1" w14:paraId="6E9EBCD8"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472267B2"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F0EC1D" w14:textId="77777777" w:rsidR="00E760A1" w:rsidRPr="00164AE7" w:rsidRDefault="00E760A1" w:rsidP="001166D0">
            <w:pPr>
              <w:spacing w:before="120" w:after="120"/>
              <w:rPr>
                <w:sz w:val="16"/>
                <w:szCs w:val="16"/>
              </w:rPr>
            </w:pPr>
            <w:r w:rsidRPr="00164AE7">
              <w:rPr>
                <w:sz w:val="16"/>
                <w:szCs w:val="16"/>
              </w:rPr>
              <w:t>Ante un pedido con al menos un artículo demorado, el sistema debe presentar las tres opciones al cliente. La selección de cualquiera de ellas debe actualizar el estado del pedido y activar el proceso correspondiente (pausa, despacho parcial o cancelación con reembolso) sin intervención manual del staff.</w:t>
            </w:r>
          </w:p>
        </w:tc>
      </w:tr>
    </w:tbl>
    <w:p w14:paraId="47265AB7" w14:textId="298CD541" w:rsidR="00843692" w:rsidRDefault="00843692" w:rsidP="00E760A1"/>
    <w:p w14:paraId="00110F83" w14:textId="4805D49F" w:rsidR="00CA0CB0" w:rsidRDefault="00843692" w:rsidP="00E760A1">
      <w: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2EF7DE0F"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046B2C99" w14:textId="77777777" w:rsidR="00E760A1" w:rsidRPr="00C275E8" w:rsidRDefault="00E760A1" w:rsidP="001166D0">
            <w:pPr>
              <w:rPr>
                <w:b/>
                <w:bCs/>
                <w:sz w:val="18"/>
                <w:szCs w:val="18"/>
              </w:rPr>
            </w:pPr>
            <w:r w:rsidRPr="00C275E8">
              <w:rPr>
                <w:b/>
                <w:bCs/>
                <w:color w:val="FFFFFF" w:themeColor="background1"/>
                <w:sz w:val="18"/>
                <w:szCs w:val="18"/>
              </w:rPr>
              <w:lastRenderedPageBreak/>
              <w:t>RF-</w:t>
            </w:r>
            <w:r>
              <w:rPr>
                <w:b/>
                <w:bCs/>
                <w:color w:val="FFFFFF" w:themeColor="background1"/>
                <w:sz w:val="18"/>
                <w:szCs w:val="18"/>
              </w:rPr>
              <w:t>16</w:t>
            </w:r>
          </w:p>
        </w:tc>
        <w:tc>
          <w:tcPr>
            <w:tcW w:w="6939" w:type="dxa"/>
            <w:tcBorders>
              <w:top w:val="single" w:sz="4" w:space="0" w:color="auto"/>
              <w:left w:val="single" w:sz="4" w:space="0" w:color="auto"/>
              <w:bottom w:val="single" w:sz="4" w:space="0" w:color="auto"/>
              <w:right w:val="single" w:sz="4" w:space="0" w:color="auto"/>
            </w:tcBorders>
          </w:tcPr>
          <w:p w14:paraId="1E9AAD52" w14:textId="77777777" w:rsidR="00E760A1" w:rsidRPr="00720E34" w:rsidRDefault="00E760A1" w:rsidP="001166D0">
            <w:pPr>
              <w:spacing w:before="120" w:after="120"/>
              <w:rPr>
                <w:sz w:val="16"/>
                <w:szCs w:val="16"/>
              </w:rPr>
            </w:pPr>
            <w:r w:rsidRPr="00720E34">
              <w:rPr>
                <w:sz w:val="16"/>
                <w:szCs w:val="16"/>
              </w:rPr>
              <w:t>Compensación Automática por Retraso de Imprenta</w:t>
            </w:r>
          </w:p>
        </w:tc>
      </w:tr>
      <w:tr w:rsidR="00E760A1" w14:paraId="01762018" w14:textId="77777777" w:rsidTr="001166D0">
        <w:tc>
          <w:tcPr>
            <w:tcW w:w="1555" w:type="dxa"/>
            <w:tcBorders>
              <w:left w:val="single" w:sz="4" w:space="0" w:color="auto"/>
              <w:right w:val="single" w:sz="4" w:space="0" w:color="auto"/>
            </w:tcBorders>
            <w:shd w:val="clear" w:color="auto" w:fill="262626" w:themeFill="text1" w:themeFillTint="D9"/>
            <w:vAlign w:val="center"/>
          </w:tcPr>
          <w:p w14:paraId="760EB2EC"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F300E5" w14:textId="77777777" w:rsidR="00E760A1" w:rsidRPr="00720E34" w:rsidRDefault="00E760A1" w:rsidP="001166D0">
            <w:pPr>
              <w:spacing w:before="120" w:after="120"/>
              <w:rPr>
                <w:sz w:val="16"/>
                <w:szCs w:val="16"/>
              </w:rPr>
            </w:pPr>
            <w:r w:rsidRPr="00720E34">
              <w:rPr>
                <w:sz w:val="16"/>
                <w:szCs w:val="16"/>
              </w:rPr>
              <w:t>OBJ-04, OBJ-06</w:t>
            </w:r>
          </w:p>
        </w:tc>
      </w:tr>
      <w:tr w:rsidR="00405A15" w14:paraId="2B9B9B64" w14:textId="77777777" w:rsidTr="001166D0">
        <w:tc>
          <w:tcPr>
            <w:tcW w:w="1555" w:type="dxa"/>
            <w:tcBorders>
              <w:left w:val="single" w:sz="4" w:space="0" w:color="auto"/>
              <w:right w:val="single" w:sz="4" w:space="0" w:color="auto"/>
            </w:tcBorders>
            <w:shd w:val="clear" w:color="auto" w:fill="262626" w:themeFill="text1" w:themeFillTint="D9"/>
            <w:vAlign w:val="center"/>
          </w:tcPr>
          <w:p w14:paraId="64A6C2AF" w14:textId="318D5E21"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87AA42" w14:textId="0837F1D9" w:rsidR="00405A15" w:rsidRPr="00720E34" w:rsidRDefault="00B56FA1" w:rsidP="00405A15">
            <w:pPr>
              <w:spacing w:before="120" w:after="120"/>
              <w:rPr>
                <w:sz w:val="16"/>
                <w:szCs w:val="16"/>
              </w:rPr>
            </w:pPr>
            <w:r>
              <w:rPr>
                <w:sz w:val="16"/>
                <w:szCs w:val="16"/>
              </w:rPr>
              <w:t>CU-PED-CMP</w:t>
            </w:r>
          </w:p>
        </w:tc>
      </w:tr>
      <w:tr w:rsidR="00E760A1" w14:paraId="252CA0A8" w14:textId="77777777" w:rsidTr="001166D0">
        <w:tc>
          <w:tcPr>
            <w:tcW w:w="1555" w:type="dxa"/>
            <w:tcBorders>
              <w:left w:val="single" w:sz="4" w:space="0" w:color="auto"/>
              <w:right w:val="single" w:sz="4" w:space="0" w:color="auto"/>
            </w:tcBorders>
            <w:shd w:val="clear" w:color="auto" w:fill="262626" w:themeFill="text1" w:themeFillTint="D9"/>
            <w:vAlign w:val="center"/>
          </w:tcPr>
          <w:p w14:paraId="2BB9F676"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1830DA1F" w14:textId="77777777" w:rsidR="00E760A1" w:rsidRPr="00720E34" w:rsidRDefault="00E760A1" w:rsidP="001166D0">
            <w:pPr>
              <w:spacing w:before="120" w:after="120"/>
              <w:rPr>
                <w:sz w:val="16"/>
                <w:szCs w:val="16"/>
              </w:rPr>
            </w:pPr>
            <w:r w:rsidRPr="00720E34">
              <w:rPr>
                <w:sz w:val="16"/>
                <w:szCs w:val="16"/>
              </w:rPr>
              <w:t>Cuando el Cliente seleccione la opción de espera del artículo demorado (opción 2 de RF-15), el sistema debe calcular y acreditar automáticamente una compensación en el saldo de puntos del Cliente equivalente al 5% del valor del artículo por cada semana de retraso transcurrida. El conteo del retraso comienza a partir de la fecha de lanzamiento programada originalmente para el artículo. La compensación se acredita de forma acumulativa al cumplirse cada semana de espera, manteniéndose activa hasta que el artículo sea despachado o el cliente opte por cancelarlo. La compensación acumulada por demora tiene un tope máximo del 25% del valor del artículo, independientemente de la cantidad de semanas de retraso transcurridas. Una vez alcanzado ese límite, el sistema cesa la acreditación automática de puntos adicionales sin requerir intervención del administrador.</w:t>
            </w:r>
          </w:p>
        </w:tc>
      </w:tr>
      <w:tr w:rsidR="00E760A1" w14:paraId="16E83C91"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3C1C1081"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B2014A" w14:textId="77777777" w:rsidR="00E760A1" w:rsidRPr="00720E34" w:rsidRDefault="00E760A1" w:rsidP="001166D0">
            <w:pPr>
              <w:spacing w:before="120" w:after="120"/>
              <w:rPr>
                <w:sz w:val="16"/>
                <w:szCs w:val="16"/>
              </w:rPr>
            </w:pPr>
            <w:r w:rsidRPr="00720E34">
              <w:rPr>
                <w:sz w:val="16"/>
                <w:szCs w:val="16"/>
              </w:rPr>
              <w:t>Dado un artículo con valor V y fecha de lanzamiento programada D, al cumplirse N semanas de retraso desde D el sistema debe haber acreditado en la cuenta del cliente una compensación igual a V × 5% × N puntos. La acreditación debe ocurrir de forma automática sin intervención del administrador. La compensación total acreditada para un artículo no debe superar en ningún caso el 25% de su valor, verificable comprobando que tras N semanas donde V × 5% × N &gt; V × 25%, el saldo acreditado se mantenga fijo en V × 25%.</w:t>
            </w:r>
          </w:p>
        </w:tc>
      </w:tr>
    </w:tbl>
    <w:p w14:paraId="6DEE0275" w14:textId="22BAAD2F" w:rsidR="00E760A1" w:rsidRDefault="00E760A1" w:rsidP="00E760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34C3EBB3"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0DA689C9" w14:textId="77777777" w:rsidR="00E760A1" w:rsidRPr="00C275E8" w:rsidRDefault="00E760A1" w:rsidP="001166D0">
            <w:pPr>
              <w:rPr>
                <w:b/>
                <w:bCs/>
                <w:sz w:val="18"/>
                <w:szCs w:val="18"/>
              </w:rPr>
            </w:pPr>
            <w:r w:rsidRPr="00C275E8">
              <w:rPr>
                <w:b/>
                <w:bCs/>
                <w:color w:val="FFFFFF" w:themeColor="background1"/>
                <w:sz w:val="18"/>
                <w:szCs w:val="18"/>
              </w:rPr>
              <w:t>RF-</w:t>
            </w:r>
            <w:r>
              <w:rPr>
                <w:b/>
                <w:bCs/>
                <w:color w:val="FFFFFF" w:themeColor="background1"/>
                <w:sz w:val="18"/>
                <w:szCs w:val="18"/>
              </w:rPr>
              <w:t>17</w:t>
            </w:r>
          </w:p>
        </w:tc>
        <w:tc>
          <w:tcPr>
            <w:tcW w:w="6939" w:type="dxa"/>
            <w:tcBorders>
              <w:top w:val="single" w:sz="4" w:space="0" w:color="auto"/>
              <w:left w:val="single" w:sz="4" w:space="0" w:color="auto"/>
              <w:bottom w:val="single" w:sz="4" w:space="0" w:color="auto"/>
              <w:right w:val="single" w:sz="4" w:space="0" w:color="auto"/>
            </w:tcBorders>
          </w:tcPr>
          <w:p w14:paraId="49008A3C" w14:textId="77777777" w:rsidR="00E760A1" w:rsidRPr="00720E34" w:rsidRDefault="00E760A1" w:rsidP="001166D0">
            <w:pPr>
              <w:spacing w:before="120" w:after="120"/>
              <w:rPr>
                <w:sz w:val="16"/>
                <w:szCs w:val="16"/>
              </w:rPr>
            </w:pPr>
            <w:r w:rsidRPr="00720E34">
              <w:rPr>
                <w:sz w:val="16"/>
                <w:szCs w:val="16"/>
              </w:rPr>
              <w:t>Cancelación de Artículo Demorado con Reembolso en Puntos</w:t>
            </w:r>
          </w:p>
        </w:tc>
      </w:tr>
      <w:tr w:rsidR="00E760A1" w14:paraId="78EF2E11" w14:textId="77777777" w:rsidTr="001166D0">
        <w:tc>
          <w:tcPr>
            <w:tcW w:w="1555" w:type="dxa"/>
            <w:tcBorders>
              <w:left w:val="single" w:sz="4" w:space="0" w:color="auto"/>
              <w:right w:val="single" w:sz="4" w:space="0" w:color="auto"/>
            </w:tcBorders>
            <w:shd w:val="clear" w:color="auto" w:fill="262626" w:themeFill="text1" w:themeFillTint="D9"/>
            <w:vAlign w:val="center"/>
          </w:tcPr>
          <w:p w14:paraId="5B360BF1"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374F531" w14:textId="77777777" w:rsidR="00E760A1" w:rsidRPr="00720E34" w:rsidRDefault="00E760A1" w:rsidP="001166D0">
            <w:pPr>
              <w:spacing w:before="120" w:after="120"/>
              <w:rPr>
                <w:sz w:val="16"/>
                <w:szCs w:val="16"/>
              </w:rPr>
            </w:pPr>
            <w:r w:rsidRPr="00720E34">
              <w:rPr>
                <w:sz w:val="16"/>
                <w:szCs w:val="16"/>
              </w:rPr>
              <w:t>OBJ-04, OBJ-06</w:t>
            </w:r>
          </w:p>
        </w:tc>
      </w:tr>
      <w:tr w:rsidR="00405A15" w14:paraId="48DB14B3" w14:textId="77777777" w:rsidTr="001166D0">
        <w:tc>
          <w:tcPr>
            <w:tcW w:w="1555" w:type="dxa"/>
            <w:tcBorders>
              <w:left w:val="single" w:sz="4" w:space="0" w:color="auto"/>
              <w:right w:val="single" w:sz="4" w:space="0" w:color="auto"/>
            </w:tcBorders>
            <w:shd w:val="clear" w:color="auto" w:fill="262626" w:themeFill="text1" w:themeFillTint="D9"/>
            <w:vAlign w:val="center"/>
          </w:tcPr>
          <w:p w14:paraId="66D64770" w14:textId="650B2189"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7F89ED" w14:textId="3C7D887B" w:rsidR="00405A15" w:rsidRPr="00720E34" w:rsidRDefault="00B56FA1" w:rsidP="00405A15">
            <w:pPr>
              <w:spacing w:before="120" w:after="120"/>
              <w:rPr>
                <w:sz w:val="16"/>
                <w:szCs w:val="16"/>
              </w:rPr>
            </w:pPr>
            <w:r>
              <w:rPr>
                <w:sz w:val="16"/>
                <w:szCs w:val="16"/>
              </w:rPr>
              <w:t>CU-PED-CAN</w:t>
            </w:r>
          </w:p>
        </w:tc>
      </w:tr>
      <w:tr w:rsidR="00E760A1" w14:paraId="36691C4E" w14:textId="77777777" w:rsidTr="001166D0">
        <w:tc>
          <w:tcPr>
            <w:tcW w:w="1555" w:type="dxa"/>
            <w:tcBorders>
              <w:left w:val="single" w:sz="4" w:space="0" w:color="auto"/>
              <w:right w:val="single" w:sz="4" w:space="0" w:color="auto"/>
            </w:tcBorders>
            <w:shd w:val="clear" w:color="auto" w:fill="262626" w:themeFill="text1" w:themeFillTint="D9"/>
            <w:vAlign w:val="center"/>
          </w:tcPr>
          <w:p w14:paraId="0AC73724"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179B2863" w14:textId="77777777" w:rsidR="00E760A1" w:rsidRPr="00720E34" w:rsidRDefault="00E760A1" w:rsidP="001166D0">
            <w:pPr>
              <w:spacing w:before="120" w:after="120"/>
              <w:rPr>
                <w:sz w:val="16"/>
                <w:szCs w:val="16"/>
              </w:rPr>
            </w:pPr>
            <w:r w:rsidRPr="00720E34">
              <w:rPr>
                <w:sz w:val="16"/>
                <w:szCs w:val="16"/>
              </w:rPr>
              <w:t>Cuando el Cliente seleccione la cancelación del artículo demorado (opción 3 de RF-15), el sistema debe procesar automáticamente el reembolso del 100% del valor del artículo en puntos nativos de la tienda, acreditándolos en la cuenta del Cliente de forma inmediata tras la confirmación de la cancelación. El artículo cancelado debe quedar registrado como devuelto al stock disponible y el pedido debe actualizarse para reflejar la cancelación parcial.</w:t>
            </w:r>
          </w:p>
        </w:tc>
      </w:tr>
      <w:tr w:rsidR="00E760A1" w14:paraId="0637485D"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796FBAF8"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E64A5BE" w14:textId="77777777" w:rsidR="00E760A1" w:rsidRPr="00720E34" w:rsidRDefault="00E760A1" w:rsidP="001166D0">
            <w:pPr>
              <w:spacing w:before="120" w:after="120"/>
              <w:rPr>
                <w:sz w:val="16"/>
                <w:szCs w:val="16"/>
              </w:rPr>
            </w:pPr>
            <w:r w:rsidRPr="00720E34">
              <w:rPr>
                <w:sz w:val="16"/>
                <w:szCs w:val="16"/>
              </w:rPr>
              <w:t>Al confirmar la cancelación de un artículo demorado de valor V, el saldo de puntos del cliente debe incrementarse en el equivalente a V en puntos, el ítem debe desaparecer del pedido activo del cliente y el stock del artículo debe incrementarse en una unidad, todo dentro de la misma transacción.</w:t>
            </w:r>
          </w:p>
        </w:tc>
      </w:tr>
    </w:tbl>
    <w:p w14:paraId="3E0A7126" w14:textId="1C46E0E1" w:rsidR="00843692" w:rsidRDefault="00843692" w:rsidP="00E760A1"/>
    <w:p w14:paraId="01686066" w14:textId="6D93CB48" w:rsidR="00E760A1" w:rsidRDefault="00843692" w:rsidP="00E760A1">
      <w: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1F931B44"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4FB6CFD5" w14:textId="77777777" w:rsidR="00E760A1" w:rsidRPr="00C275E8" w:rsidRDefault="00E760A1" w:rsidP="001166D0">
            <w:pPr>
              <w:rPr>
                <w:b/>
                <w:bCs/>
                <w:sz w:val="18"/>
                <w:szCs w:val="18"/>
              </w:rPr>
            </w:pPr>
            <w:r w:rsidRPr="00C275E8">
              <w:rPr>
                <w:b/>
                <w:bCs/>
                <w:color w:val="FFFFFF" w:themeColor="background1"/>
                <w:sz w:val="18"/>
                <w:szCs w:val="18"/>
              </w:rPr>
              <w:lastRenderedPageBreak/>
              <w:t>RF-</w:t>
            </w:r>
            <w:r>
              <w:rPr>
                <w:b/>
                <w:bCs/>
                <w:color w:val="FFFFFF" w:themeColor="background1"/>
                <w:sz w:val="18"/>
                <w:szCs w:val="18"/>
              </w:rPr>
              <w:t>18</w:t>
            </w:r>
          </w:p>
        </w:tc>
        <w:tc>
          <w:tcPr>
            <w:tcW w:w="6939" w:type="dxa"/>
            <w:tcBorders>
              <w:top w:val="single" w:sz="4" w:space="0" w:color="auto"/>
              <w:left w:val="single" w:sz="4" w:space="0" w:color="auto"/>
              <w:bottom w:val="single" w:sz="4" w:space="0" w:color="auto"/>
              <w:right w:val="single" w:sz="4" w:space="0" w:color="auto"/>
            </w:tcBorders>
          </w:tcPr>
          <w:p w14:paraId="33500315" w14:textId="77777777" w:rsidR="00E760A1" w:rsidRPr="00720E34" w:rsidRDefault="00E760A1" w:rsidP="001166D0">
            <w:pPr>
              <w:spacing w:before="120" w:after="120"/>
              <w:rPr>
                <w:sz w:val="16"/>
                <w:szCs w:val="16"/>
              </w:rPr>
            </w:pPr>
            <w:r w:rsidRPr="00720E34">
              <w:rPr>
                <w:sz w:val="16"/>
                <w:szCs w:val="16"/>
              </w:rPr>
              <w:t>Trazabilidad del Estado del Pedido</w:t>
            </w:r>
          </w:p>
        </w:tc>
      </w:tr>
      <w:tr w:rsidR="00E760A1" w14:paraId="559678EC" w14:textId="77777777" w:rsidTr="001166D0">
        <w:tc>
          <w:tcPr>
            <w:tcW w:w="1555" w:type="dxa"/>
            <w:tcBorders>
              <w:left w:val="single" w:sz="4" w:space="0" w:color="auto"/>
              <w:right w:val="single" w:sz="4" w:space="0" w:color="auto"/>
            </w:tcBorders>
            <w:shd w:val="clear" w:color="auto" w:fill="262626" w:themeFill="text1" w:themeFillTint="D9"/>
            <w:vAlign w:val="center"/>
          </w:tcPr>
          <w:p w14:paraId="6989C2FD"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0A4218" w14:textId="77777777" w:rsidR="00E760A1" w:rsidRPr="00720E34" w:rsidRDefault="00E760A1" w:rsidP="001166D0">
            <w:pPr>
              <w:spacing w:before="120" w:after="120"/>
              <w:rPr>
                <w:sz w:val="16"/>
                <w:szCs w:val="16"/>
              </w:rPr>
            </w:pPr>
            <w:r w:rsidRPr="00720E34">
              <w:rPr>
                <w:sz w:val="16"/>
                <w:szCs w:val="16"/>
              </w:rPr>
              <w:t>OBJ-01, OBJ-04, OBJ-06, OBJ-10</w:t>
            </w:r>
          </w:p>
        </w:tc>
      </w:tr>
      <w:tr w:rsidR="00405A15" w14:paraId="1456F815" w14:textId="77777777" w:rsidTr="001166D0">
        <w:tc>
          <w:tcPr>
            <w:tcW w:w="1555" w:type="dxa"/>
            <w:tcBorders>
              <w:left w:val="single" w:sz="4" w:space="0" w:color="auto"/>
              <w:right w:val="single" w:sz="4" w:space="0" w:color="auto"/>
            </w:tcBorders>
            <w:shd w:val="clear" w:color="auto" w:fill="262626" w:themeFill="text1" w:themeFillTint="D9"/>
            <w:vAlign w:val="center"/>
          </w:tcPr>
          <w:p w14:paraId="761358CC" w14:textId="25365CD6"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F427A34" w14:textId="58EF3D93" w:rsidR="00405A15" w:rsidRPr="00720E34" w:rsidRDefault="00B56FA1" w:rsidP="00405A15">
            <w:pPr>
              <w:spacing w:before="120" w:after="120"/>
              <w:rPr>
                <w:sz w:val="16"/>
                <w:szCs w:val="16"/>
              </w:rPr>
            </w:pPr>
            <w:r>
              <w:rPr>
                <w:sz w:val="16"/>
                <w:szCs w:val="16"/>
              </w:rPr>
              <w:t>CU-TDA-CMP</w:t>
            </w:r>
            <w:r w:rsidR="00A645FE" w:rsidRPr="00720E34">
              <w:rPr>
                <w:sz w:val="16"/>
                <w:szCs w:val="16"/>
              </w:rPr>
              <w:t xml:space="preserve">, </w:t>
            </w:r>
            <w:r>
              <w:rPr>
                <w:sz w:val="16"/>
                <w:szCs w:val="16"/>
              </w:rPr>
              <w:t>CU-TDA-INV</w:t>
            </w:r>
            <w:r w:rsidR="00A645FE" w:rsidRPr="00720E34">
              <w:rPr>
                <w:sz w:val="16"/>
                <w:szCs w:val="16"/>
              </w:rPr>
              <w:t xml:space="preserve">, </w:t>
            </w:r>
            <w:r>
              <w:rPr>
                <w:sz w:val="16"/>
                <w:szCs w:val="16"/>
              </w:rPr>
              <w:t>CU-PED-CON</w:t>
            </w:r>
            <w:r w:rsidR="00A645FE" w:rsidRPr="00720E34">
              <w:rPr>
                <w:sz w:val="16"/>
                <w:szCs w:val="16"/>
              </w:rPr>
              <w:t xml:space="preserve">, </w:t>
            </w:r>
            <w:r>
              <w:rPr>
                <w:sz w:val="16"/>
                <w:szCs w:val="16"/>
              </w:rPr>
              <w:t>CU-PED-EST</w:t>
            </w:r>
          </w:p>
        </w:tc>
      </w:tr>
      <w:tr w:rsidR="00E760A1" w14:paraId="54F9C3D9" w14:textId="77777777" w:rsidTr="001166D0">
        <w:tc>
          <w:tcPr>
            <w:tcW w:w="1555" w:type="dxa"/>
            <w:tcBorders>
              <w:left w:val="single" w:sz="4" w:space="0" w:color="auto"/>
              <w:right w:val="single" w:sz="4" w:space="0" w:color="auto"/>
            </w:tcBorders>
            <w:shd w:val="clear" w:color="auto" w:fill="262626" w:themeFill="text1" w:themeFillTint="D9"/>
            <w:vAlign w:val="center"/>
          </w:tcPr>
          <w:p w14:paraId="08A9C649"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6DB44F6B" w14:textId="77777777" w:rsidR="00720E34" w:rsidRPr="00720E34" w:rsidRDefault="00E760A1" w:rsidP="001166D0">
            <w:pPr>
              <w:spacing w:before="120" w:after="120"/>
              <w:rPr>
                <w:sz w:val="16"/>
                <w:szCs w:val="16"/>
              </w:rPr>
            </w:pPr>
            <w:r w:rsidRPr="00720E34">
              <w:rPr>
                <w:sz w:val="16"/>
                <w:szCs w:val="16"/>
              </w:rPr>
              <w:t xml:space="preserve">El sistema debe gestionar el ciclo de vida de cada pedido a través de los siguientes estados, contemplando dos secuencias según el origen del pedido. </w:t>
            </w:r>
          </w:p>
          <w:p w14:paraId="7D73E713" w14:textId="77777777" w:rsidR="00720E34" w:rsidRPr="00720E34" w:rsidRDefault="00E760A1" w:rsidP="001166D0">
            <w:pPr>
              <w:spacing w:before="120" w:after="120"/>
              <w:rPr>
                <w:sz w:val="16"/>
                <w:szCs w:val="16"/>
              </w:rPr>
            </w:pPr>
            <w:r w:rsidRPr="00720E34">
              <w:rPr>
                <w:b/>
                <w:bCs/>
                <w:sz w:val="16"/>
                <w:szCs w:val="16"/>
              </w:rPr>
              <w:t>Pedidos con productos de compra inmediata:</w:t>
            </w:r>
            <w:r w:rsidRPr="00720E34">
              <w:rPr>
                <w:sz w:val="16"/>
                <w:szCs w:val="16"/>
              </w:rPr>
              <w:t xml:space="preserve"> Pendiente de Armado </w:t>
            </w:r>
            <w:r w:rsidR="00720E34" w:rsidRPr="00720E34">
              <w:rPr>
                <w:sz w:val="16"/>
                <w:szCs w:val="16"/>
              </w:rPr>
              <w:t>&gt;</w:t>
            </w:r>
            <w:r w:rsidRPr="00720E34">
              <w:rPr>
                <w:sz w:val="16"/>
                <w:szCs w:val="16"/>
              </w:rPr>
              <w:t xml:space="preserve"> Armado </w:t>
            </w:r>
            <w:r w:rsidR="00720E34" w:rsidRPr="00720E34">
              <w:rPr>
                <w:sz w:val="16"/>
                <w:szCs w:val="16"/>
              </w:rPr>
              <w:t>&gt;</w:t>
            </w:r>
            <w:r w:rsidRPr="00720E34">
              <w:rPr>
                <w:sz w:val="16"/>
                <w:szCs w:val="16"/>
              </w:rPr>
              <w:t xml:space="preserve"> [Esperando Artículo Demorado] </w:t>
            </w:r>
            <w:r w:rsidR="00720E34" w:rsidRPr="00720E34">
              <w:rPr>
                <w:sz w:val="16"/>
                <w:szCs w:val="16"/>
              </w:rPr>
              <w:t>&gt;</w:t>
            </w:r>
            <w:r w:rsidRPr="00720E34">
              <w:rPr>
                <w:sz w:val="16"/>
                <w:szCs w:val="16"/>
              </w:rPr>
              <w:t xml:space="preserve"> Empaquetado </w:t>
            </w:r>
            <w:r w:rsidR="00720E34" w:rsidRPr="00720E34">
              <w:rPr>
                <w:sz w:val="16"/>
                <w:szCs w:val="16"/>
              </w:rPr>
              <w:t>&gt;</w:t>
            </w:r>
            <w:r w:rsidRPr="00720E34">
              <w:rPr>
                <w:sz w:val="16"/>
                <w:szCs w:val="16"/>
              </w:rPr>
              <w:t xml:space="preserve"> Despachado.</w:t>
            </w:r>
          </w:p>
          <w:p w14:paraId="2A8D9B2C" w14:textId="03985BBE" w:rsidR="00720E34" w:rsidRPr="00720E34" w:rsidRDefault="00E760A1" w:rsidP="001166D0">
            <w:pPr>
              <w:spacing w:before="120" w:after="120"/>
              <w:rPr>
                <w:sz w:val="16"/>
                <w:szCs w:val="16"/>
              </w:rPr>
            </w:pPr>
            <w:r w:rsidRPr="00720E34">
              <w:rPr>
                <w:b/>
                <w:bCs/>
                <w:sz w:val="16"/>
                <w:szCs w:val="16"/>
              </w:rPr>
              <w:t xml:space="preserve">Pedidos con productos en </w:t>
            </w:r>
            <w:proofErr w:type="spellStart"/>
            <w:r w:rsidRPr="00720E34">
              <w:rPr>
                <w:b/>
                <w:bCs/>
                <w:sz w:val="16"/>
                <w:szCs w:val="16"/>
              </w:rPr>
              <w:t>Pre-venta</w:t>
            </w:r>
            <w:proofErr w:type="spellEnd"/>
            <w:r w:rsidRPr="00720E34">
              <w:rPr>
                <w:b/>
                <w:bCs/>
                <w:sz w:val="16"/>
                <w:szCs w:val="16"/>
              </w:rPr>
              <w:t xml:space="preserve"> al momento de la compra:</w:t>
            </w:r>
            <w:r w:rsidRPr="00720E34">
              <w:rPr>
                <w:sz w:val="16"/>
                <w:szCs w:val="16"/>
              </w:rPr>
              <w:t xml:space="preserve"> Esperando Stock de Pre-Venta </w:t>
            </w:r>
            <w:r w:rsidR="00720E34" w:rsidRPr="00720E34">
              <w:rPr>
                <w:sz w:val="16"/>
                <w:szCs w:val="16"/>
              </w:rPr>
              <w:t>&gt;</w:t>
            </w:r>
            <w:r w:rsidRPr="00720E34">
              <w:rPr>
                <w:sz w:val="16"/>
                <w:szCs w:val="16"/>
              </w:rPr>
              <w:t xml:space="preserve"> Pendiente de Armado </w:t>
            </w:r>
            <w:r w:rsidR="00720E34" w:rsidRPr="00720E34">
              <w:rPr>
                <w:sz w:val="16"/>
                <w:szCs w:val="16"/>
              </w:rPr>
              <w:t>&gt;</w:t>
            </w:r>
            <w:r w:rsidRPr="00720E34">
              <w:rPr>
                <w:sz w:val="16"/>
                <w:szCs w:val="16"/>
              </w:rPr>
              <w:t xml:space="preserve"> Armado </w:t>
            </w:r>
            <w:r w:rsidR="00720E34" w:rsidRPr="00720E34">
              <w:rPr>
                <w:sz w:val="16"/>
                <w:szCs w:val="16"/>
              </w:rPr>
              <w:t>&gt;</w:t>
            </w:r>
            <w:r w:rsidRPr="00720E34">
              <w:rPr>
                <w:sz w:val="16"/>
                <w:szCs w:val="16"/>
              </w:rPr>
              <w:t xml:space="preserve"> [Esperando Artículo Demorado] </w:t>
            </w:r>
            <w:r w:rsidR="00720E34" w:rsidRPr="00720E34">
              <w:rPr>
                <w:sz w:val="16"/>
                <w:szCs w:val="16"/>
              </w:rPr>
              <w:t>&gt;</w:t>
            </w:r>
            <w:r w:rsidRPr="00720E34">
              <w:rPr>
                <w:sz w:val="16"/>
                <w:szCs w:val="16"/>
              </w:rPr>
              <w:t xml:space="preserve"> Empaquetado </w:t>
            </w:r>
            <w:r w:rsidR="00720E34" w:rsidRPr="00720E34">
              <w:rPr>
                <w:sz w:val="16"/>
                <w:szCs w:val="16"/>
              </w:rPr>
              <w:t>&gt;</w:t>
            </w:r>
            <w:r w:rsidRPr="00720E34">
              <w:rPr>
                <w:sz w:val="16"/>
                <w:szCs w:val="16"/>
              </w:rPr>
              <w:t xml:space="preserve"> Despachado.</w:t>
            </w:r>
          </w:p>
          <w:p w14:paraId="46325727" w14:textId="77777777" w:rsidR="00720E34" w:rsidRPr="00720E34" w:rsidRDefault="00E760A1" w:rsidP="001166D0">
            <w:pPr>
              <w:spacing w:before="120" w:after="120"/>
              <w:rPr>
                <w:sz w:val="16"/>
                <w:szCs w:val="16"/>
              </w:rPr>
            </w:pPr>
            <w:r w:rsidRPr="00720E34">
              <w:rPr>
                <w:sz w:val="16"/>
                <w:szCs w:val="16"/>
              </w:rPr>
              <w:t xml:space="preserve"> El estado "Esperando Stock de Pre-Venta" es el estado inicial automático para todo pedido que contenga al menos un producto en estado </w:t>
            </w:r>
            <w:proofErr w:type="spellStart"/>
            <w:r w:rsidRPr="00720E34">
              <w:rPr>
                <w:sz w:val="16"/>
                <w:szCs w:val="16"/>
              </w:rPr>
              <w:t>Pre-venta</w:t>
            </w:r>
            <w:proofErr w:type="spellEnd"/>
            <w:r w:rsidRPr="00720E34">
              <w:rPr>
                <w:sz w:val="16"/>
                <w:szCs w:val="16"/>
              </w:rPr>
              <w:t xml:space="preserve"> al momento de su confirmación. Su transición a "Pendiente de Armado" es exclusivamente automática, disparada por RF-02 al registrarse stock disponible en la fecha de lanzamiento. El estado "Esperando Artículo Demorado" es opcional y aplica en dos escenarios: </w:t>
            </w:r>
          </w:p>
          <w:p w14:paraId="655A6613" w14:textId="6E2B39E4" w:rsidR="00720E34" w:rsidRPr="00720E34" w:rsidRDefault="00E760A1" w:rsidP="001166D0">
            <w:pPr>
              <w:spacing w:before="120" w:after="120"/>
              <w:rPr>
                <w:sz w:val="16"/>
                <w:szCs w:val="16"/>
              </w:rPr>
            </w:pPr>
            <w:r w:rsidRPr="00720E34">
              <w:rPr>
                <w:b/>
                <w:bCs/>
                <w:sz w:val="16"/>
                <w:szCs w:val="16"/>
              </w:rPr>
              <w:t>(a)</w:t>
            </w:r>
            <w:r w:rsidRPr="00720E34">
              <w:rPr>
                <w:sz w:val="16"/>
                <w:szCs w:val="16"/>
              </w:rPr>
              <w:t xml:space="preserve"> </w:t>
            </w:r>
            <w:r w:rsidR="00720E34" w:rsidRPr="00720E34">
              <w:rPr>
                <w:sz w:val="16"/>
                <w:szCs w:val="16"/>
              </w:rPr>
              <w:t>C</w:t>
            </w:r>
            <w:r w:rsidRPr="00720E34">
              <w:rPr>
                <w:sz w:val="16"/>
                <w:szCs w:val="16"/>
              </w:rPr>
              <w:t xml:space="preserve">uando el Administrador registra una demora de imprenta sobre un artículo con stock previamente disponible, y </w:t>
            </w:r>
          </w:p>
          <w:p w14:paraId="31ECAF8A" w14:textId="67E2CF54" w:rsidR="00720E34" w:rsidRPr="00720E34" w:rsidRDefault="00E760A1" w:rsidP="001166D0">
            <w:pPr>
              <w:spacing w:before="120" w:after="120"/>
              <w:rPr>
                <w:sz w:val="16"/>
                <w:szCs w:val="16"/>
              </w:rPr>
            </w:pPr>
            <w:r w:rsidRPr="00720E34">
              <w:rPr>
                <w:b/>
                <w:bCs/>
                <w:sz w:val="16"/>
                <w:szCs w:val="16"/>
              </w:rPr>
              <w:t>(b)</w:t>
            </w:r>
            <w:r w:rsidRPr="00720E34">
              <w:rPr>
                <w:sz w:val="16"/>
                <w:szCs w:val="16"/>
              </w:rPr>
              <w:t xml:space="preserve"> </w:t>
            </w:r>
            <w:r w:rsidR="00720E34" w:rsidRPr="00720E34">
              <w:rPr>
                <w:sz w:val="16"/>
                <w:szCs w:val="16"/>
              </w:rPr>
              <w:t>C</w:t>
            </w:r>
            <w:r w:rsidRPr="00720E34">
              <w:rPr>
                <w:sz w:val="16"/>
                <w:szCs w:val="16"/>
              </w:rPr>
              <w:t xml:space="preserve">uando RF-03 detecta stock cero en la fecha de lanzamiento de un producto en </w:t>
            </w:r>
            <w:proofErr w:type="spellStart"/>
            <w:r w:rsidRPr="00720E34">
              <w:rPr>
                <w:sz w:val="16"/>
                <w:szCs w:val="16"/>
              </w:rPr>
              <w:t>Pre-venta</w:t>
            </w:r>
            <w:proofErr w:type="spellEnd"/>
            <w:r w:rsidRPr="00720E34">
              <w:rPr>
                <w:sz w:val="16"/>
                <w:szCs w:val="16"/>
              </w:rPr>
              <w:t xml:space="preserve">, transitando los pedidos afectados desde "Esperando Stock de Pre-Venta" directamente a este estado. </w:t>
            </w:r>
          </w:p>
          <w:p w14:paraId="74289C1C" w14:textId="580AD07A" w:rsidR="00E760A1" w:rsidRPr="00720E34" w:rsidRDefault="00E760A1" w:rsidP="001166D0">
            <w:pPr>
              <w:spacing w:before="120" w:after="120"/>
              <w:rPr>
                <w:sz w:val="16"/>
                <w:szCs w:val="16"/>
              </w:rPr>
            </w:pPr>
            <w:r w:rsidRPr="00720E34">
              <w:rPr>
                <w:sz w:val="16"/>
                <w:szCs w:val="16"/>
              </w:rPr>
              <w:t>En ambos casos, la presencia de este estado activa la presentación de las tres opciones definidas en RF-15. El staff puede actualizar manualmente los estados de armado, empaquetado y despacho desde el panel de gestión. Todos los estados son visibles para el Cliente en tiempo real desde su cuenta, sin necesidad de contacto con el personal. La trazabilidad finaliza en "Despachado".</w:t>
            </w:r>
          </w:p>
        </w:tc>
      </w:tr>
      <w:tr w:rsidR="00E760A1" w14:paraId="5CA91596"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0CDB4868"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7578D3" w14:textId="77777777" w:rsidR="00E760A1" w:rsidRPr="00720E34" w:rsidRDefault="00E760A1" w:rsidP="001166D0">
            <w:pPr>
              <w:spacing w:before="120" w:after="120"/>
              <w:rPr>
                <w:sz w:val="16"/>
                <w:szCs w:val="16"/>
              </w:rPr>
            </w:pPr>
            <w:r w:rsidRPr="00720E34">
              <w:rPr>
                <w:sz w:val="16"/>
                <w:szCs w:val="16"/>
              </w:rPr>
              <w:t xml:space="preserve">Un pedido generado sobre un producto en </w:t>
            </w:r>
            <w:proofErr w:type="spellStart"/>
            <w:r w:rsidRPr="00720E34">
              <w:rPr>
                <w:sz w:val="16"/>
                <w:szCs w:val="16"/>
              </w:rPr>
              <w:t>Pre-venta</w:t>
            </w:r>
            <w:proofErr w:type="spellEnd"/>
            <w:r w:rsidRPr="00720E34">
              <w:rPr>
                <w:sz w:val="16"/>
                <w:szCs w:val="16"/>
              </w:rPr>
              <w:t xml:space="preserve"> debe crearse automáticamente en estado "Esperando Stock de Pre-Venta". Al dispararse RF-02 sobre ese producto, el pedido debe </w:t>
            </w:r>
            <w:proofErr w:type="spellStart"/>
            <w:r w:rsidRPr="00720E34">
              <w:rPr>
                <w:sz w:val="16"/>
                <w:szCs w:val="16"/>
              </w:rPr>
              <w:t>transicionar</w:t>
            </w:r>
            <w:proofErr w:type="spellEnd"/>
            <w:r w:rsidRPr="00720E34">
              <w:rPr>
                <w:sz w:val="16"/>
                <w:szCs w:val="16"/>
              </w:rPr>
              <w:t xml:space="preserve"> a "Pendiente de Armado" sin intervención manual. Al dispararse RF-03, el pedido debe </w:t>
            </w:r>
            <w:proofErr w:type="spellStart"/>
            <w:r w:rsidRPr="00720E34">
              <w:rPr>
                <w:sz w:val="16"/>
                <w:szCs w:val="16"/>
              </w:rPr>
              <w:t>transicionar</w:t>
            </w:r>
            <w:proofErr w:type="spellEnd"/>
            <w:r w:rsidRPr="00720E34">
              <w:rPr>
                <w:sz w:val="16"/>
                <w:szCs w:val="16"/>
              </w:rPr>
              <w:t xml:space="preserve"> a "Esperando Artículo Demorado" y el cliente debe visualizar ese estado en su cuenta en un máximo de 30 segundos. Ninguna transición manual del staff debe poder retroceder un estado ya alcanzado.</w:t>
            </w:r>
          </w:p>
        </w:tc>
      </w:tr>
    </w:tbl>
    <w:p w14:paraId="2367EBA9" w14:textId="478AC548" w:rsidR="00843692" w:rsidRDefault="00843692" w:rsidP="00E760A1"/>
    <w:p w14:paraId="44A6A167" w14:textId="2179C8C9" w:rsidR="00720E34" w:rsidRPr="0050040D" w:rsidRDefault="00843692" w:rsidP="00E760A1">
      <w:r>
        <w:br w:type="page"/>
      </w:r>
    </w:p>
    <w:p w14:paraId="1A7C4BDA" w14:textId="4D5C709A" w:rsidR="00E760A1" w:rsidRPr="0068415C" w:rsidRDefault="00E760A1">
      <w:pPr>
        <w:pStyle w:val="Prrafodelista"/>
        <w:numPr>
          <w:ilvl w:val="2"/>
          <w:numId w:val="77"/>
        </w:numPr>
        <w:spacing w:line="240" w:lineRule="auto"/>
        <w:outlineLvl w:val="2"/>
        <w:rPr>
          <w:b/>
          <w:bCs/>
          <w:i/>
          <w:iCs/>
          <w:sz w:val="24"/>
          <w:szCs w:val="24"/>
        </w:rPr>
      </w:pPr>
      <w:bookmarkStart w:id="158" w:name="_Toc231243453"/>
      <w:r w:rsidRPr="0068415C">
        <w:rPr>
          <w:b/>
          <w:bCs/>
          <w:i/>
          <w:iCs/>
          <w:sz w:val="24"/>
          <w:szCs w:val="24"/>
        </w:rPr>
        <w:lastRenderedPageBreak/>
        <w:t>Módulo</w:t>
      </w:r>
      <w:r w:rsidR="007E2689">
        <w:rPr>
          <w:b/>
          <w:bCs/>
          <w:i/>
          <w:iCs/>
          <w:sz w:val="24"/>
          <w:szCs w:val="24"/>
        </w:rPr>
        <w:t>s</w:t>
      </w:r>
      <w:r w:rsidRPr="0068415C">
        <w:rPr>
          <w:b/>
          <w:bCs/>
          <w:i/>
          <w:iCs/>
          <w:sz w:val="24"/>
          <w:szCs w:val="24"/>
        </w:rPr>
        <w:t xml:space="preserve"> de Fidelización (Puntos) y Métricas de Demanda</w:t>
      </w:r>
      <w:bookmarkEnd w:id="158"/>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40B50F0E"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2D76ACA8" w14:textId="77777777" w:rsidR="00E760A1" w:rsidRPr="00C275E8" w:rsidRDefault="00E760A1" w:rsidP="001166D0">
            <w:pPr>
              <w:rPr>
                <w:b/>
                <w:bCs/>
                <w:sz w:val="18"/>
                <w:szCs w:val="18"/>
              </w:rPr>
            </w:pPr>
            <w:r w:rsidRPr="00C275E8">
              <w:rPr>
                <w:b/>
                <w:bCs/>
                <w:color w:val="FFFFFF" w:themeColor="background1"/>
                <w:sz w:val="18"/>
                <w:szCs w:val="18"/>
              </w:rPr>
              <w:t>RF-</w:t>
            </w:r>
            <w:r>
              <w:rPr>
                <w:b/>
                <w:bCs/>
                <w:color w:val="FFFFFF" w:themeColor="background1"/>
                <w:sz w:val="18"/>
                <w:szCs w:val="18"/>
              </w:rPr>
              <w:t>19</w:t>
            </w:r>
          </w:p>
        </w:tc>
        <w:tc>
          <w:tcPr>
            <w:tcW w:w="6939" w:type="dxa"/>
            <w:tcBorders>
              <w:top w:val="single" w:sz="4" w:space="0" w:color="auto"/>
              <w:left w:val="single" w:sz="4" w:space="0" w:color="auto"/>
              <w:bottom w:val="single" w:sz="4" w:space="0" w:color="auto"/>
              <w:right w:val="single" w:sz="4" w:space="0" w:color="auto"/>
            </w:tcBorders>
          </w:tcPr>
          <w:p w14:paraId="3CCA874B" w14:textId="77777777" w:rsidR="00E760A1" w:rsidRPr="00720E34" w:rsidRDefault="00E760A1" w:rsidP="001166D0">
            <w:pPr>
              <w:spacing w:before="120" w:after="120"/>
              <w:rPr>
                <w:sz w:val="16"/>
                <w:szCs w:val="16"/>
              </w:rPr>
            </w:pPr>
            <w:r w:rsidRPr="00720E34">
              <w:rPr>
                <w:sz w:val="16"/>
                <w:szCs w:val="16"/>
              </w:rPr>
              <w:t>Sistema de Puntos Nativo</w:t>
            </w:r>
          </w:p>
        </w:tc>
      </w:tr>
      <w:tr w:rsidR="00E760A1" w14:paraId="76C28299" w14:textId="77777777" w:rsidTr="001166D0">
        <w:tc>
          <w:tcPr>
            <w:tcW w:w="1555" w:type="dxa"/>
            <w:tcBorders>
              <w:left w:val="single" w:sz="4" w:space="0" w:color="auto"/>
              <w:right w:val="single" w:sz="4" w:space="0" w:color="auto"/>
            </w:tcBorders>
            <w:shd w:val="clear" w:color="auto" w:fill="262626" w:themeFill="text1" w:themeFillTint="D9"/>
            <w:vAlign w:val="center"/>
          </w:tcPr>
          <w:p w14:paraId="7D0F5882"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0C37DEB" w14:textId="77777777" w:rsidR="00E760A1" w:rsidRPr="00720E34" w:rsidRDefault="00E760A1" w:rsidP="001166D0">
            <w:pPr>
              <w:spacing w:before="120" w:after="120"/>
              <w:rPr>
                <w:sz w:val="16"/>
                <w:szCs w:val="16"/>
              </w:rPr>
            </w:pPr>
            <w:r w:rsidRPr="00720E34">
              <w:rPr>
                <w:sz w:val="16"/>
                <w:szCs w:val="16"/>
              </w:rPr>
              <w:t>OBJ-06</w:t>
            </w:r>
          </w:p>
        </w:tc>
      </w:tr>
      <w:tr w:rsidR="00405A15" w14:paraId="1A73A8EF" w14:textId="77777777" w:rsidTr="001166D0">
        <w:tc>
          <w:tcPr>
            <w:tcW w:w="1555" w:type="dxa"/>
            <w:tcBorders>
              <w:left w:val="single" w:sz="4" w:space="0" w:color="auto"/>
              <w:right w:val="single" w:sz="4" w:space="0" w:color="auto"/>
            </w:tcBorders>
            <w:shd w:val="clear" w:color="auto" w:fill="262626" w:themeFill="text1" w:themeFillTint="D9"/>
            <w:vAlign w:val="center"/>
          </w:tcPr>
          <w:p w14:paraId="3CDFA659" w14:textId="62A7AECC"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AFD8211" w14:textId="1E554835" w:rsidR="00405A15" w:rsidRPr="00720E34" w:rsidRDefault="00B56FA1" w:rsidP="00405A15">
            <w:pPr>
              <w:spacing w:before="120" w:after="120"/>
              <w:rPr>
                <w:sz w:val="16"/>
                <w:szCs w:val="16"/>
              </w:rPr>
            </w:pPr>
            <w:r>
              <w:rPr>
                <w:sz w:val="16"/>
                <w:szCs w:val="16"/>
              </w:rPr>
              <w:t>CU-PTS-CON</w:t>
            </w:r>
            <w:r w:rsidR="00A645FE" w:rsidRPr="00720E34">
              <w:rPr>
                <w:sz w:val="16"/>
                <w:szCs w:val="16"/>
              </w:rPr>
              <w:t xml:space="preserve">, </w:t>
            </w:r>
            <w:r>
              <w:rPr>
                <w:sz w:val="16"/>
                <w:szCs w:val="16"/>
              </w:rPr>
              <w:t>CU-PTS-CAD</w:t>
            </w:r>
            <w:r w:rsidR="00A645FE" w:rsidRPr="00720E34">
              <w:rPr>
                <w:sz w:val="16"/>
                <w:szCs w:val="16"/>
              </w:rPr>
              <w:t xml:space="preserve">, </w:t>
            </w:r>
            <w:r>
              <w:rPr>
                <w:sz w:val="16"/>
                <w:szCs w:val="16"/>
              </w:rPr>
              <w:t>CU-PTS-ADM</w:t>
            </w:r>
          </w:p>
        </w:tc>
      </w:tr>
      <w:tr w:rsidR="00E760A1" w14:paraId="4B5EA51B" w14:textId="77777777" w:rsidTr="001166D0">
        <w:tc>
          <w:tcPr>
            <w:tcW w:w="1555" w:type="dxa"/>
            <w:tcBorders>
              <w:left w:val="single" w:sz="4" w:space="0" w:color="auto"/>
              <w:right w:val="single" w:sz="4" w:space="0" w:color="auto"/>
            </w:tcBorders>
            <w:shd w:val="clear" w:color="auto" w:fill="262626" w:themeFill="text1" w:themeFillTint="D9"/>
            <w:vAlign w:val="center"/>
          </w:tcPr>
          <w:p w14:paraId="1F192CCF"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23D8B32E" w14:textId="77777777" w:rsidR="00E760A1" w:rsidRPr="00720E34" w:rsidRDefault="00E760A1" w:rsidP="001166D0">
            <w:pPr>
              <w:spacing w:before="120" w:after="120"/>
              <w:rPr>
                <w:sz w:val="16"/>
                <w:szCs w:val="16"/>
              </w:rPr>
            </w:pPr>
            <w:r w:rsidRPr="00720E34">
              <w:rPr>
                <w:sz w:val="16"/>
                <w:szCs w:val="16"/>
              </w:rPr>
              <w:t>El sistema debe gestionar un programa de puntos nativo para los Clientes registrados. El Administrador debe poder configurar la equivalencia parametrizable entre puntos y pesos argentinos (por ejemplo: 1 punto = $10 ARS). Los puntos deben acreditarse automáticamente en la cuenta del Cliente en el momento de la confirmación del pago de una compra, calculados sobre el valor total abonado. En caso de devolución posterior, el sistema debe descontar del saldo del cliente los puntos correspondientes al monto reembolsado, si estos ya hubieran sido acreditados.</w:t>
            </w:r>
          </w:p>
        </w:tc>
      </w:tr>
      <w:tr w:rsidR="00E760A1" w14:paraId="3480978F"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08F0DBE5"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30A6ED" w14:textId="77777777" w:rsidR="00E760A1" w:rsidRPr="00720E34" w:rsidRDefault="00E760A1" w:rsidP="001166D0">
            <w:pPr>
              <w:spacing w:before="120" w:after="120"/>
              <w:rPr>
                <w:sz w:val="16"/>
                <w:szCs w:val="16"/>
              </w:rPr>
            </w:pPr>
            <w:r w:rsidRPr="00720E34">
              <w:rPr>
                <w:sz w:val="16"/>
                <w:szCs w:val="16"/>
              </w:rPr>
              <w:t>Tras la confirmación de un pago de monto M con una equivalencia configurada de E puntos por peso, el saldo del cliente debe incrementarse en M / E puntos dentro de la misma transacción de pago. Ante una modificación de la equivalencia por parte del administrador, la nueva tasa debe aplicarse únicamente a transacciones posteriores al cambio, sin afectar puntos ya acreditados.</w:t>
            </w:r>
          </w:p>
        </w:tc>
      </w:tr>
    </w:tbl>
    <w:p w14:paraId="44430B09" w14:textId="77777777" w:rsidR="00E760A1" w:rsidRDefault="00E760A1" w:rsidP="00E760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2DA96945"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5B0B3A0D" w14:textId="77777777" w:rsidR="00E760A1" w:rsidRPr="00C275E8" w:rsidRDefault="00E760A1" w:rsidP="001166D0">
            <w:pPr>
              <w:rPr>
                <w:b/>
                <w:bCs/>
                <w:sz w:val="18"/>
                <w:szCs w:val="18"/>
              </w:rPr>
            </w:pPr>
            <w:r w:rsidRPr="00C275E8">
              <w:rPr>
                <w:b/>
                <w:bCs/>
                <w:color w:val="FFFFFF" w:themeColor="background1"/>
                <w:sz w:val="18"/>
                <w:szCs w:val="18"/>
              </w:rPr>
              <w:t>RF-</w:t>
            </w:r>
            <w:r>
              <w:rPr>
                <w:b/>
                <w:bCs/>
                <w:color w:val="FFFFFF" w:themeColor="background1"/>
                <w:sz w:val="18"/>
                <w:szCs w:val="18"/>
              </w:rPr>
              <w:t>20</w:t>
            </w:r>
          </w:p>
        </w:tc>
        <w:tc>
          <w:tcPr>
            <w:tcW w:w="6939" w:type="dxa"/>
            <w:tcBorders>
              <w:top w:val="single" w:sz="4" w:space="0" w:color="auto"/>
              <w:left w:val="single" w:sz="4" w:space="0" w:color="auto"/>
              <w:bottom w:val="single" w:sz="4" w:space="0" w:color="auto"/>
              <w:right w:val="single" w:sz="4" w:space="0" w:color="auto"/>
            </w:tcBorders>
          </w:tcPr>
          <w:p w14:paraId="58BEE022" w14:textId="2CAE9C29" w:rsidR="00E760A1" w:rsidRPr="00720E34" w:rsidRDefault="00751C5E" w:rsidP="001166D0">
            <w:pPr>
              <w:spacing w:before="120" w:after="120"/>
              <w:rPr>
                <w:sz w:val="16"/>
                <w:szCs w:val="16"/>
              </w:rPr>
            </w:pPr>
            <w:r w:rsidRPr="00720E34">
              <w:rPr>
                <w:sz w:val="16"/>
                <w:szCs w:val="16"/>
              </w:rPr>
              <w:t>Canje de Puntos en Compra</w:t>
            </w:r>
          </w:p>
        </w:tc>
      </w:tr>
      <w:tr w:rsidR="00E760A1" w14:paraId="04E59D03" w14:textId="77777777" w:rsidTr="001166D0">
        <w:tc>
          <w:tcPr>
            <w:tcW w:w="1555" w:type="dxa"/>
            <w:tcBorders>
              <w:left w:val="single" w:sz="4" w:space="0" w:color="auto"/>
              <w:right w:val="single" w:sz="4" w:space="0" w:color="auto"/>
            </w:tcBorders>
            <w:shd w:val="clear" w:color="auto" w:fill="262626" w:themeFill="text1" w:themeFillTint="D9"/>
            <w:vAlign w:val="center"/>
          </w:tcPr>
          <w:p w14:paraId="57384BA4"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BAA8AC" w14:textId="77777777" w:rsidR="00E760A1" w:rsidRPr="00720E34" w:rsidRDefault="00E760A1" w:rsidP="001166D0">
            <w:pPr>
              <w:spacing w:before="120" w:after="120"/>
              <w:rPr>
                <w:sz w:val="16"/>
                <w:szCs w:val="16"/>
              </w:rPr>
            </w:pPr>
            <w:r w:rsidRPr="00720E34">
              <w:rPr>
                <w:sz w:val="16"/>
                <w:szCs w:val="16"/>
              </w:rPr>
              <w:t>OBJ-06</w:t>
            </w:r>
          </w:p>
        </w:tc>
      </w:tr>
      <w:tr w:rsidR="00405A15" w14:paraId="6096CC62" w14:textId="77777777" w:rsidTr="001166D0">
        <w:tc>
          <w:tcPr>
            <w:tcW w:w="1555" w:type="dxa"/>
            <w:tcBorders>
              <w:left w:val="single" w:sz="4" w:space="0" w:color="auto"/>
              <w:right w:val="single" w:sz="4" w:space="0" w:color="auto"/>
            </w:tcBorders>
            <w:shd w:val="clear" w:color="auto" w:fill="262626" w:themeFill="text1" w:themeFillTint="D9"/>
            <w:vAlign w:val="center"/>
          </w:tcPr>
          <w:p w14:paraId="18E496AB" w14:textId="3C6C8E7A"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74D186" w14:textId="448FF161" w:rsidR="00405A15" w:rsidRPr="00720E34" w:rsidRDefault="00B56FA1" w:rsidP="00405A15">
            <w:pPr>
              <w:spacing w:before="120" w:after="120"/>
              <w:rPr>
                <w:sz w:val="16"/>
                <w:szCs w:val="16"/>
              </w:rPr>
            </w:pPr>
            <w:r>
              <w:rPr>
                <w:sz w:val="16"/>
                <w:szCs w:val="16"/>
              </w:rPr>
              <w:t>CU-VTA-REG</w:t>
            </w:r>
            <w:r w:rsidR="00A645FE" w:rsidRPr="00720E34">
              <w:rPr>
                <w:sz w:val="16"/>
                <w:szCs w:val="16"/>
              </w:rPr>
              <w:t xml:space="preserve">, </w:t>
            </w:r>
            <w:r>
              <w:rPr>
                <w:sz w:val="16"/>
                <w:szCs w:val="16"/>
              </w:rPr>
              <w:t>CU-TDA-CMP</w:t>
            </w:r>
            <w:r w:rsidR="00A645FE" w:rsidRPr="00720E34">
              <w:rPr>
                <w:sz w:val="16"/>
                <w:szCs w:val="16"/>
              </w:rPr>
              <w:t xml:space="preserve">, </w:t>
            </w:r>
            <w:r>
              <w:rPr>
                <w:sz w:val="16"/>
                <w:szCs w:val="16"/>
              </w:rPr>
              <w:t>CU-PTS-CJE</w:t>
            </w:r>
          </w:p>
        </w:tc>
      </w:tr>
      <w:tr w:rsidR="00E760A1" w14:paraId="08900EC2" w14:textId="77777777" w:rsidTr="001166D0">
        <w:tc>
          <w:tcPr>
            <w:tcW w:w="1555" w:type="dxa"/>
            <w:tcBorders>
              <w:left w:val="single" w:sz="4" w:space="0" w:color="auto"/>
              <w:right w:val="single" w:sz="4" w:space="0" w:color="auto"/>
            </w:tcBorders>
            <w:shd w:val="clear" w:color="auto" w:fill="262626" w:themeFill="text1" w:themeFillTint="D9"/>
            <w:vAlign w:val="center"/>
          </w:tcPr>
          <w:p w14:paraId="77C53D59"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64CF878D" w14:textId="5A0E64A6" w:rsidR="00E760A1" w:rsidRPr="00720E34" w:rsidRDefault="00751C5E" w:rsidP="001166D0">
            <w:pPr>
              <w:spacing w:before="120" w:after="120"/>
              <w:rPr>
                <w:sz w:val="16"/>
                <w:szCs w:val="16"/>
              </w:rPr>
            </w:pPr>
            <w:r w:rsidRPr="00720E34">
              <w:rPr>
                <w:sz w:val="16"/>
                <w:szCs w:val="16"/>
              </w:rPr>
              <w:t>El sistema debe permitir al Cliente o Cajero aplicar el saldo de puntos para cubrir el 100% del precio de uno o más ítems seleccionados dentro de una transacción, en ambos canales (presencial y online). Los ítems cubiertos con puntos quedan con precio efectivo cero, reduciendo el total de la transacción. Los ítems restantes se abonan normalmente con el medio de pago seleccionado. El canje de puntos sobre un ítem requiere que el saldo disponible sea suficiente para cubrir el precio completo de ese ítem; en caso contrario, el sistema informa y no permite el canje parcial sobre ese ítem. Los puntos se acreditan únicamente sobre el subtotal abonado en dinero, excluyendo los ítems cubiertos con puntos.</w:t>
            </w:r>
          </w:p>
        </w:tc>
      </w:tr>
      <w:tr w:rsidR="00E760A1" w14:paraId="437E316F"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1992D67C"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13B1AC1" w14:textId="20157124" w:rsidR="00E760A1" w:rsidRPr="00720E34" w:rsidRDefault="00751C5E" w:rsidP="001166D0">
            <w:pPr>
              <w:spacing w:before="120" w:after="120"/>
              <w:rPr>
                <w:sz w:val="16"/>
                <w:szCs w:val="16"/>
              </w:rPr>
            </w:pPr>
            <w:r w:rsidRPr="00720E34">
              <w:rPr>
                <w:sz w:val="16"/>
                <w:szCs w:val="16"/>
              </w:rPr>
              <w:t xml:space="preserve">En una transacción con N ítems donde el cliente canjea puntos en K ítems: los K ítems deben quedar con precio efectivo cero, el total a pagar en dinero debe reflejar únicamente los N-K ítems restantes, los puntos debitan del saldo del cliente en el momento de confirmar la transacción, y los puntos acreditados </w:t>
            </w:r>
            <w:proofErr w:type="spellStart"/>
            <w:r w:rsidRPr="00720E34">
              <w:rPr>
                <w:sz w:val="16"/>
                <w:szCs w:val="16"/>
              </w:rPr>
              <w:t>post-transacción</w:t>
            </w:r>
            <w:proofErr w:type="spellEnd"/>
            <w:r w:rsidRPr="00720E34">
              <w:rPr>
                <w:sz w:val="16"/>
                <w:szCs w:val="16"/>
              </w:rPr>
              <w:t xml:space="preserve"> se calculan exclusivamente sobre el subtotal monetario de los N-K ítems. Un intento de canjear puntos sobre un ítem cuyo precio supere el saldo disponible debe ser rechazado por el sistema ítem por ítem.</w:t>
            </w:r>
          </w:p>
        </w:tc>
      </w:tr>
    </w:tbl>
    <w:p w14:paraId="343FDD61" w14:textId="672042A3" w:rsidR="00843692" w:rsidRDefault="00843692" w:rsidP="00E760A1"/>
    <w:p w14:paraId="26069F76" w14:textId="774224D1" w:rsidR="00E760A1" w:rsidRDefault="00843692" w:rsidP="00E760A1">
      <w: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6B643508" w14:textId="77777777" w:rsidTr="00720E34">
        <w:trPr>
          <w:cantSplit/>
        </w:trPr>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3287B1BA" w14:textId="77777777" w:rsidR="00E760A1" w:rsidRPr="00C275E8" w:rsidRDefault="00E760A1" w:rsidP="001166D0">
            <w:pPr>
              <w:rPr>
                <w:b/>
                <w:bCs/>
                <w:sz w:val="18"/>
                <w:szCs w:val="18"/>
              </w:rPr>
            </w:pPr>
            <w:r w:rsidRPr="00C275E8">
              <w:rPr>
                <w:b/>
                <w:bCs/>
                <w:color w:val="FFFFFF" w:themeColor="background1"/>
                <w:sz w:val="18"/>
                <w:szCs w:val="18"/>
              </w:rPr>
              <w:lastRenderedPageBreak/>
              <w:t>RF-</w:t>
            </w:r>
            <w:r>
              <w:rPr>
                <w:b/>
                <w:bCs/>
                <w:color w:val="FFFFFF" w:themeColor="background1"/>
                <w:sz w:val="18"/>
                <w:szCs w:val="18"/>
              </w:rPr>
              <w:t>21</w:t>
            </w:r>
          </w:p>
        </w:tc>
        <w:tc>
          <w:tcPr>
            <w:tcW w:w="6939" w:type="dxa"/>
            <w:tcBorders>
              <w:top w:val="single" w:sz="4" w:space="0" w:color="auto"/>
              <w:left w:val="single" w:sz="4" w:space="0" w:color="auto"/>
              <w:bottom w:val="single" w:sz="4" w:space="0" w:color="auto"/>
              <w:right w:val="single" w:sz="4" w:space="0" w:color="auto"/>
            </w:tcBorders>
          </w:tcPr>
          <w:p w14:paraId="1AB9F7CD" w14:textId="77777777" w:rsidR="00E760A1" w:rsidRPr="00720E34" w:rsidRDefault="00E760A1" w:rsidP="001166D0">
            <w:pPr>
              <w:spacing w:before="120" w:after="120"/>
              <w:rPr>
                <w:sz w:val="16"/>
                <w:szCs w:val="16"/>
              </w:rPr>
            </w:pPr>
            <w:r w:rsidRPr="00720E34">
              <w:rPr>
                <w:sz w:val="16"/>
                <w:szCs w:val="16"/>
              </w:rPr>
              <w:t>Registro de Demanda y Notificación de Reposición</w:t>
            </w:r>
          </w:p>
        </w:tc>
      </w:tr>
      <w:tr w:rsidR="00E760A1" w14:paraId="17E97C49" w14:textId="77777777" w:rsidTr="00720E34">
        <w:trPr>
          <w:cantSplit/>
        </w:trPr>
        <w:tc>
          <w:tcPr>
            <w:tcW w:w="1555" w:type="dxa"/>
            <w:tcBorders>
              <w:left w:val="single" w:sz="4" w:space="0" w:color="auto"/>
              <w:right w:val="single" w:sz="4" w:space="0" w:color="auto"/>
            </w:tcBorders>
            <w:shd w:val="clear" w:color="auto" w:fill="262626" w:themeFill="text1" w:themeFillTint="D9"/>
            <w:vAlign w:val="center"/>
          </w:tcPr>
          <w:p w14:paraId="7E5371A2"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3B4C42" w14:textId="77777777" w:rsidR="00E760A1" w:rsidRPr="00720E34" w:rsidRDefault="00E760A1" w:rsidP="001166D0">
            <w:pPr>
              <w:spacing w:before="120" w:after="120"/>
              <w:rPr>
                <w:sz w:val="16"/>
                <w:szCs w:val="16"/>
              </w:rPr>
            </w:pPr>
            <w:r w:rsidRPr="00720E34">
              <w:rPr>
                <w:sz w:val="16"/>
                <w:szCs w:val="16"/>
              </w:rPr>
              <w:t>OBJ-07</w:t>
            </w:r>
          </w:p>
        </w:tc>
      </w:tr>
      <w:tr w:rsidR="00405A15" w14:paraId="0F35625C" w14:textId="77777777" w:rsidTr="00720E34">
        <w:trPr>
          <w:cantSplit/>
        </w:trPr>
        <w:tc>
          <w:tcPr>
            <w:tcW w:w="1555" w:type="dxa"/>
            <w:tcBorders>
              <w:left w:val="single" w:sz="4" w:space="0" w:color="auto"/>
              <w:right w:val="single" w:sz="4" w:space="0" w:color="auto"/>
            </w:tcBorders>
            <w:shd w:val="clear" w:color="auto" w:fill="262626" w:themeFill="text1" w:themeFillTint="D9"/>
            <w:vAlign w:val="center"/>
          </w:tcPr>
          <w:p w14:paraId="1372C6DF" w14:textId="090D256E"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5441062" w14:textId="056748E7" w:rsidR="00405A15" w:rsidRPr="00720E34" w:rsidRDefault="00B56FA1" w:rsidP="00405A15">
            <w:pPr>
              <w:spacing w:before="120" w:after="120"/>
              <w:rPr>
                <w:sz w:val="16"/>
                <w:szCs w:val="16"/>
              </w:rPr>
            </w:pPr>
            <w:r>
              <w:rPr>
                <w:sz w:val="16"/>
                <w:szCs w:val="16"/>
              </w:rPr>
              <w:t>CU-RST-SUS</w:t>
            </w:r>
            <w:r w:rsidR="00366E49" w:rsidRPr="00720E34">
              <w:rPr>
                <w:sz w:val="16"/>
                <w:szCs w:val="16"/>
              </w:rPr>
              <w:t xml:space="preserve">, </w:t>
            </w:r>
            <w:r>
              <w:rPr>
                <w:sz w:val="16"/>
                <w:szCs w:val="16"/>
              </w:rPr>
              <w:t>CU-RST-NOT</w:t>
            </w:r>
          </w:p>
        </w:tc>
      </w:tr>
      <w:tr w:rsidR="00E760A1" w14:paraId="5C4A6207" w14:textId="77777777" w:rsidTr="00720E34">
        <w:trPr>
          <w:cantSplit/>
        </w:trPr>
        <w:tc>
          <w:tcPr>
            <w:tcW w:w="1555" w:type="dxa"/>
            <w:tcBorders>
              <w:left w:val="single" w:sz="4" w:space="0" w:color="auto"/>
              <w:right w:val="single" w:sz="4" w:space="0" w:color="auto"/>
            </w:tcBorders>
            <w:shd w:val="clear" w:color="auto" w:fill="262626" w:themeFill="text1" w:themeFillTint="D9"/>
            <w:vAlign w:val="center"/>
          </w:tcPr>
          <w:p w14:paraId="7351BD1B"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21D0A4AE" w14:textId="77777777" w:rsidR="00E760A1" w:rsidRPr="00720E34" w:rsidRDefault="00E760A1" w:rsidP="001166D0">
            <w:pPr>
              <w:spacing w:before="120" w:after="120"/>
              <w:rPr>
                <w:sz w:val="16"/>
                <w:szCs w:val="16"/>
              </w:rPr>
            </w:pPr>
            <w:r w:rsidRPr="00720E34">
              <w:rPr>
                <w:sz w:val="16"/>
                <w:szCs w:val="16"/>
              </w:rPr>
              <w:t xml:space="preserve">El sistema debe mostrar un botón de "Avisarme cuando haya stock" en la ficha de todo producto con stock igual a cero. Los Clientes registrados que activen esta función deben quedar suscritos a una notificación automática que el sistema enviará cuando el producto vuelva a tener stock disponible. El sistema debe registrar de forma única la suscripción de cada cliente por producto, impidiendo duplicados. El Administrador debe poder consultar, para cada producto agotado, el número total de clientes suscritos a su notificación, constituyendo esta métrica el indicador principal para las decisiones de reposición. Cuando ingrese stock de un producto con suscriptores activos, el sistema debe aplicar una lógica FIFO (First In, First </w:t>
            </w:r>
            <w:proofErr w:type="spellStart"/>
            <w:r w:rsidRPr="00720E34">
              <w:rPr>
                <w:sz w:val="16"/>
                <w:szCs w:val="16"/>
              </w:rPr>
              <w:t>Out</w:t>
            </w:r>
            <w:proofErr w:type="spellEnd"/>
            <w:r w:rsidRPr="00720E34">
              <w:rPr>
                <w:sz w:val="16"/>
                <w:szCs w:val="16"/>
              </w:rPr>
              <w:t>) en el envío de notificaciones: se notificará únicamente a tantos suscriptores como unidades hayan ingresado al stock, siguiendo el orden cronológico de suscripción. Los suscriptores no alcanzados por esa notificación permanecen activos en la lista de espera para la siguiente reposición.</w:t>
            </w:r>
          </w:p>
        </w:tc>
      </w:tr>
      <w:tr w:rsidR="00E760A1" w14:paraId="7CC134E8" w14:textId="77777777" w:rsidTr="00720E34">
        <w:trPr>
          <w:cantSplit/>
        </w:trPr>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C9F96F0"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6E3A5A" w14:textId="77777777" w:rsidR="00E760A1" w:rsidRPr="00720E34" w:rsidRDefault="00E760A1" w:rsidP="001166D0">
            <w:pPr>
              <w:spacing w:before="120" w:after="120"/>
              <w:rPr>
                <w:sz w:val="16"/>
                <w:szCs w:val="16"/>
              </w:rPr>
            </w:pPr>
            <w:r w:rsidRPr="00720E34">
              <w:rPr>
                <w:sz w:val="16"/>
                <w:szCs w:val="16"/>
              </w:rPr>
              <w:t>Un cliente registrado que active "Avisarme cuando haya stock" en un producto agotado debe quedar registrado en el sistema como suscriptor de ese producto. Un segundo intento del mismo cliente sobre el mismo producto no debe generar un registro duplicado. El contador de suscriptores visible para el administrador debe reflejar el número real de clientes únicos suscritos por producto. Si ingresan N unidades de un producto con M suscriptores activos (siendo M &gt; N), el sistema debe enviar la notificación exclusivamente a los primeros N suscriptores en orden de antigüedad de suscripción, sin notificar a los M − N restantes. Los M − N suscriptores no notificados deben permanecer en la lista de espera.</w:t>
            </w:r>
          </w:p>
        </w:tc>
      </w:tr>
    </w:tbl>
    <w:p w14:paraId="1B179A8D" w14:textId="77777777" w:rsidR="00E760A1" w:rsidRDefault="00E760A1" w:rsidP="00E760A1">
      <w:pPr>
        <w:spacing w:line="240" w:lineRule="auto"/>
      </w:pPr>
    </w:p>
    <w:p w14:paraId="5FB7AA4E" w14:textId="1BC66EBC" w:rsidR="00E760A1" w:rsidRPr="0050040D" w:rsidRDefault="00843692" w:rsidP="00E760A1">
      <w:r>
        <w:br w:type="page"/>
      </w:r>
    </w:p>
    <w:p w14:paraId="15E3FE87" w14:textId="5A3FA05A" w:rsidR="00E760A1" w:rsidRPr="0068415C" w:rsidRDefault="00E760A1">
      <w:pPr>
        <w:pStyle w:val="Prrafodelista"/>
        <w:numPr>
          <w:ilvl w:val="2"/>
          <w:numId w:val="77"/>
        </w:numPr>
        <w:spacing w:line="240" w:lineRule="auto"/>
        <w:outlineLvl w:val="2"/>
        <w:rPr>
          <w:b/>
          <w:bCs/>
          <w:i/>
          <w:iCs/>
          <w:sz w:val="24"/>
          <w:szCs w:val="24"/>
          <w:lang w:val="es-AR"/>
        </w:rPr>
      </w:pPr>
      <w:bookmarkStart w:id="159" w:name="_Toc231243454"/>
      <w:r w:rsidRPr="0068415C">
        <w:rPr>
          <w:b/>
          <w:bCs/>
          <w:i/>
          <w:iCs/>
          <w:sz w:val="24"/>
          <w:szCs w:val="24"/>
          <w:lang w:val="es-AR"/>
        </w:rPr>
        <w:lastRenderedPageBreak/>
        <w:t>Módulo</w:t>
      </w:r>
      <w:r w:rsidR="007E2689">
        <w:rPr>
          <w:b/>
          <w:bCs/>
          <w:i/>
          <w:iCs/>
          <w:sz w:val="24"/>
          <w:szCs w:val="24"/>
          <w:lang w:val="es-AR"/>
        </w:rPr>
        <w:t>s</w:t>
      </w:r>
      <w:r w:rsidRPr="0068415C">
        <w:rPr>
          <w:b/>
          <w:bCs/>
          <w:i/>
          <w:iCs/>
          <w:sz w:val="24"/>
          <w:szCs w:val="24"/>
          <w:lang w:val="es-AR"/>
        </w:rPr>
        <w:t xml:space="preserve"> de Seguridad, Roles y Caja</w:t>
      </w:r>
      <w:bookmarkEnd w:id="15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17E89D2F"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66A83D82" w14:textId="77777777" w:rsidR="00E760A1" w:rsidRPr="00C275E8" w:rsidRDefault="00E760A1" w:rsidP="001166D0">
            <w:pPr>
              <w:rPr>
                <w:b/>
                <w:bCs/>
                <w:sz w:val="18"/>
                <w:szCs w:val="18"/>
              </w:rPr>
            </w:pPr>
            <w:r w:rsidRPr="00C275E8">
              <w:rPr>
                <w:b/>
                <w:bCs/>
                <w:color w:val="FFFFFF" w:themeColor="background1"/>
                <w:sz w:val="18"/>
                <w:szCs w:val="18"/>
              </w:rPr>
              <w:t>RF-</w:t>
            </w:r>
            <w:r>
              <w:rPr>
                <w:b/>
                <w:bCs/>
                <w:color w:val="FFFFFF" w:themeColor="background1"/>
                <w:sz w:val="18"/>
                <w:szCs w:val="18"/>
              </w:rPr>
              <w:t>22</w:t>
            </w:r>
          </w:p>
        </w:tc>
        <w:tc>
          <w:tcPr>
            <w:tcW w:w="6939" w:type="dxa"/>
            <w:tcBorders>
              <w:top w:val="single" w:sz="4" w:space="0" w:color="auto"/>
              <w:left w:val="single" w:sz="4" w:space="0" w:color="auto"/>
              <w:bottom w:val="single" w:sz="4" w:space="0" w:color="auto"/>
              <w:right w:val="single" w:sz="4" w:space="0" w:color="auto"/>
            </w:tcBorders>
          </w:tcPr>
          <w:p w14:paraId="5F4C9478" w14:textId="77777777" w:rsidR="00E760A1" w:rsidRPr="00720E34" w:rsidRDefault="00E760A1" w:rsidP="001166D0">
            <w:pPr>
              <w:spacing w:before="120" w:after="120"/>
              <w:rPr>
                <w:sz w:val="16"/>
                <w:szCs w:val="16"/>
              </w:rPr>
            </w:pPr>
            <w:r w:rsidRPr="00720E34">
              <w:rPr>
                <w:sz w:val="16"/>
                <w:szCs w:val="16"/>
              </w:rPr>
              <w:t>Gestión de Cuentas de Usuario y Control de Accesos por Rol</w:t>
            </w:r>
          </w:p>
        </w:tc>
      </w:tr>
      <w:tr w:rsidR="00E760A1" w14:paraId="54FB9CE8" w14:textId="77777777" w:rsidTr="001166D0">
        <w:tc>
          <w:tcPr>
            <w:tcW w:w="1555" w:type="dxa"/>
            <w:tcBorders>
              <w:left w:val="single" w:sz="4" w:space="0" w:color="auto"/>
              <w:right w:val="single" w:sz="4" w:space="0" w:color="auto"/>
            </w:tcBorders>
            <w:shd w:val="clear" w:color="auto" w:fill="262626" w:themeFill="text1" w:themeFillTint="D9"/>
            <w:vAlign w:val="center"/>
          </w:tcPr>
          <w:p w14:paraId="51E2C287"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34DA690" w14:textId="77777777" w:rsidR="00E760A1" w:rsidRPr="00720E34" w:rsidRDefault="00E760A1" w:rsidP="001166D0">
            <w:pPr>
              <w:spacing w:before="120" w:after="120"/>
              <w:rPr>
                <w:sz w:val="16"/>
                <w:szCs w:val="16"/>
              </w:rPr>
            </w:pPr>
            <w:r w:rsidRPr="00720E34">
              <w:rPr>
                <w:sz w:val="16"/>
                <w:szCs w:val="16"/>
              </w:rPr>
              <w:t>OBJ-08, OBJ-09</w:t>
            </w:r>
          </w:p>
        </w:tc>
      </w:tr>
      <w:tr w:rsidR="00405A15" w14:paraId="631FD1A3" w14:textId="77777777" w:rsidTr="001166D0">
        <w:tc>
          <w:tcPr>
            <w:tcW w:w="1555" w:type="dxa"/>
            <w:tcBorders>
              <w:left w:val="single" w:sz="4" w:space="0" w:color="auto"/>
              <w:right w:val="single" w:sz="4" w:space="0" w:color="auto"/>
            </w:tcBorders>
            <w:shd w:val="clear" w:color="auto" w:fill="262626" w:themeFill="text1" w:themeFillTint="D9"/>
            <w:vAlign w:val="center"/>
          </w:tcPr>
          <w:p w14:paraId="4751D1BC" w14:textId="1BA0A8F3"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E7E3ED" w14:textId="39B6B9F4" w:rsidR="00405A15" w:rsidRPr="00720E34" w:rsidRDefault="00B56FA1" w:rsidP="00405A15">
            <w:pPr>
              <w:spacing w:before="120" w:after="120"/>
              <w:rPr>
                <w:sz w:val="16"/>
                <w:szCs w:val="16"/>
              </w:rPr>
            </w:pPr>
            <w:r>
              <w:rPr>
                <w:sz w:val="16"/>
                <w:szCs w:val="16"/>
              </w:rPr>
              <w:t>CU-CLI-ALT</w:t>
            </w:r>
            <w:r w:rsidR="00366E49" w:rsidRPr="00720E34">
              <w:rPr>
                <w:sz w:val="16"/>
                <w:szCs w:val="16"/>
              </w:rPr>
              <w:t xml:space="preserve">, </w:t>
            </w:r>
            <w:r>
              <w:rPr>
                <w:sz w:val="16"/>
                <w:szCs w:val="16"/>
              </w:rPr>
              <w:t>CU-CLI-DAT</w:t>
            </w:r>
            <w:r w:rsidR="00366E49" w:rsidRPr="00720E34">
              <w:rPr>
                <w:sz w:val="16"/>
                <w:szCs w:val="16"/>
              </w:rPr>
              <w:t xml:space="preserve">, </w:t>
            </w:r>
            <w:r w:rsidR="002D250D">
              <w:rPr>
                <w:sz w:val="16"/>
                <w:szCs w:val="16"/>
              </w:rPr>
              <w:t>CU-AUT-INI</w:t>
            </w:r>
            <w:r w:rsidR="00366E49" w:rsidRPr="00720E34">
              <w:rPr>
                <w:sz w:val="16"/>
                <w:szCs w:val="16"/>
              </w:rPr>
              <w:t xml:space="preserve">, </w:t>
            </w:r>
            <w:r w:rsidR="002D250D">
              <w:rPr>
                <w:sz w:val="16"/>
                <w:szCs w:val="16"/>
              </w:rPr>
              <w:t>CU-AUT-FIN</w:t>
            </w:r>
            <w:r w:rsidR="00366E49" w:rsidRPr="00720E34">
              <w:rPr>
                <w:sz w:val="16"/>
                <w:szCs w:val="16"/>
              </w:rPr>
              <w:t xml:space="preserve">, </w:t>
            </w:r>
            <w:r w:rsidR="002D250D">
              <w:rPr>
                <w:sz w:val="16"/>
                <w:szCs w:val="16"/>
              </w:rPr>
              <w:t>CU-AUT-REC</w:t>
            </w:r>
            <w:r w:rsidR="00366E49" w:rsidRPr="00720E34">
              <w:rPr>
                <w:sz w:val="16"/>
                <w:szCs w:val="16"/>
              </w:rPr>
              <w:t xml:space="preserve">, </w:t>
            </w:r>
            <w:r w:rsidR="002D250D">
              <w:rPr>
                <w:sz w:val="16"/>
                <w:szCs w:val="16"/>
              </w:rPr>
              <w:t>CU-CLI-BAJ</w:t>
            </w:r>
            <w:r w:rsidR="00366E49" w:rsidRPr="00720E34">
              <w:rPr>
                <w:sz w:val="16"/>
                <w:szCs w:val="16"/>
              </w:rPr>
              <w:t xml:space="preserve">, </w:t>
            </w:r>
            <w:r w:rsidR="002D250D">
              <w:rPr>
                <w:sz w:val="16"/>
                <w:szCs w:val="16"/>
              </w:rPr>
              <w:t>CU-USR-ALT</w:t>
            </w:r>
            <w:r w:rsidR="00366E49" w:rsidRPr="00720E34">
              <w:rPr>
                <w:sz w:val="16"/>
                <w:szCs w:val="16"/>
              </w:rPr>
              <w:t xml:space="preserve">, </w:t>
            </w:r>
            <w:r w:rsidR="002D250D">
              <w:rPr>
                <w:sz w:val="16"/>
                <w:szCs w:val="16"/>
              </w:rPr>
              <w:t>CU-USR-MOD</w:t>
            </w:r>
            <w:r w:rsidR="00366E49" w:rsidRPr="00720E34">
              <w:rPr>
                <w:sz w:val="16"/>
                <w:szCs w:val="16"/>
              </w:rPr>
              <w:t xml:space="preserve">, </w:t>
            </w:r>
            <w:r w:rsidR="002D250D">
              <w:rPr>
                <w:sz w:val="16"/>
                <w:szCs w:val="16"/>
              </w:rPr>
              <w:t>CU-USR-BAJ</w:t>
            </w:r>
          </w:p>
        </w:tc>
      </w:tr>
      <w:tr w:rsidR="00E760A1" w14:paraId="365F341B" w14:textId="77777777" w:rsidTr="001166D0">
        <w:tc>
          <w:tcPr>
            <w:tcW w:w="1555" w:type="dxa"/>
            <w:tcBorders>
              <w:left w:val="single" w:sz="4" w:space="0" w:color="auto"/>
              <w:right w:val="single" w:sz="4" w:space="0" w:color="auto"/>
            </w:tcBorders>
            <w:shd w:val="clear" w:color="auto" w:fill="262626" w:themeFill="text1" w:themeFillTint="D9"/>
            <w:vAlign w:val="center"/>
          </w:tcPr>
          <w:p w14:paraId="53BF4BC5"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7528FB82" w14:textId="77777777" w:rsidR="00720E34" w:rsidRPr="00720E34" w:rsidRDefault="00E760A1" w:rsidP="001166D0">
            <w:pPr>
              <w:spacing w:before="120" w:after="120"/>
              <w:rPr>
                <w:sz w:val="16"/>
                <w:szCs w:val="16"/>
              </w:rPr>
            </w:pPr>
            <w:r w:rsidRPr="00720E34">
              <w:rPr>
                <w:sz w:val="16"/>
                <w:szCs w:val="16"/>
              </w:rPr>
              <w:t xml:space="preserve">El sistema debe gestionar tres roles de usuario con permisos estrictamente diferenciados. </w:t>
            </w:r>
          </w:p>
          <w:p w14:paraId="4957EA59" w14:textId="77777777" w:rsidR="00720E34" w:rsidRPr="00720E34" w:rsidRDefault="00E760A1" w:rsidP="001166D0">
            <w:pPr>
              <w:spacing w:before="120" w:after="120"/>
              <w:rPr>
                <w:sz w:val="16"/>
                <w:szCs w:val="16"/>
              </w:rPr>
            </w:pPr>
            <w:r w:rsidRPr="00720E34">
              <w:rPr>
                <w:b/>
                <w:bCs/>
                <w:sz w:val="16"/>
                <w:szCs w:val="16"/>
              </w:rPr>
              <w:t>Administrador:</w:t>
            </w:r>
            <w:r w:rsidRPr="00720E34">
              <w:rPr>
                <w:sz w:val="16"/>
                <w:szCs w:val="16"/>
              </w:rPr>
              <w:t xml:space="preserve"> acceso completo al sistema, incluyendo configuración de la plataforma, gestión de precios, eliminación y corrección de ventas, acceso a la recaudación total, módulo de reportes y auditoría, y gestión de cuentas y roles del personal. </w:t>
            </w:r>
          </w:p>
          <w:p w14:paraId="6C375FDE" w14:textId="77777777" w:rsidR="00720E34" w:rsidRPr="00720E34" w:rsidRDefault="00E760A1" w:rsidP="001166D0">
            <w:pPr>
              <w:spacing w:before="120" w:after="120"/>
              <w:rPr>
                <w:sz w:val="16"/>
                <w:szCs w:val="16"/>
              </w:rPr>
            </w:pPr>
            <w:r w:rsidRPr="00720E34">
              <w:rPr>
                <w:b/>
                <w:bCs/>
                <w:sz w:val="16"/>
                <w:szCs w:val="16"/>
              </w:rPr>
              <w:t>Cajero:</w:t>
            </w:r>
            <w:r w:rsidRPr="00720E34">
              <w:rPr>
                <w:sz w:val="16"/>
                <w:szCs w:val="16"/>
              </w:rPr>
              <w:t xml:space="preserve"> acceso exclusivamente operativo al mostrador, limitado a consulta del catálogo, verificación de stock y registro de cobros de ventas presenciales. Queda bloqueado el acceso a recaudación total, modificación de precios, configuración del sistema y cualquier función de gestión del negocio. </w:t>
            </w:r>
          </w:p>
          <w:p w14:paraId="6CCAAD17" w14:textId="4CC63DA2" w:rsidR="00E760A1" w:rsidRPr="00720E34" w:rsidRDefault="00E760A1" w:rsidP="001166D0">
            <w:pPr>
              <w:spacing w:before="120" w:after="120"/>
              <w:rPr>
                <w:sz w:val="16"/>
                <w:szCs w:val="16"/>
              </w:rPr>
            </w:pPr>
            <w:r w:rsidRPr="00720E34">
              <w:rPr>
                <w:b/>
                <w:bCs/>
                <w:sz w:val="16"/>
                <w:szCs w:val="16"/>
              </w:rPr>
              <w:t>Cliente:</w:t>
            </w:r>
            <w:r w:rsidRPr="00720E34">
              <w:rPr>
                <w:sz w:val="16"/>
                <w:szCs w:val="16"/>
              </w:rPr>
              <w:t xml:space="preserve"> acceso al catálogo público, gestión de su cuenta personal (datos, historial de pedidos, saldo de puntos), proceso de compra en la tienda online, suscripción a notificaciones de reposición y apertura de casos de devolución. El Administrador debe poder crear cuentas de personal, asignar roles y modificarlos desde el panel de gestión.</w:t>
            </w:r>
          </w:p>
        </w:tc>
      </w:tr>
      <w:tr w:rsidR="00E760A1" w14:paraId="282D31DC"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7D5EC73F"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80EBB1E" w14:textId="77777777" w:rsidR="00E760A1" w:rsidRPr="00720E34" w:rsidRDefault="00E760A1" w:rsidP="001166D0">
            <w:pPr>
              <w:spacing w:before="120" w:after="120"/>
              <w:rPr>
                <w:sz w:val="16"/>
                <w:szCs w:val="16"/>
              </w:rPr>
            </w:pPr>
            <w:r w:rsidRPr="00720E34">
              <w:rPr>
                <w:sz w:val="16"/>
                <w:szCs w:val="16"/>
              </w:rPr>
              <w:t xml:space="preserve">Un usuario con rol Cajero que intente acceder a cualquier </w:t>
            </w:r>
            <w:proofErr w:type="spellStart"/>
            <w:r w:rsidRPr="00720E34">
              <w:rPr>
                <w:sz w:val="16"/>
                <w:szCs w:val="16"/>
              </w:rPr>
              <w:t>endpoint</w:t>
            </w:r>
            <w:proofErr w:type="spellEnd"/>
            <w:r w:rsidRPr="00720E34">
              <w:rPr>
                <w:sz w:val="16"/>
                <w:szCs w:val="16"/>
              </w:rPr>
              <w:t xml:space="preserve"> o pantalla de recaudación, precios o configuración debe recibir una respuesta de acceso denegado, sin que el sistema exponga datos parciales. Un usuario con rol Cliente no debe poder acceder a ninguna funcionalidad del </w:t>
            </w:r>
            <w:proofErr w:type="spellStart"/>
            <w:r w:rsidRPr="00720E34">
              <w:rPr>
                <w:sz w:val="16"/>
                <w:szCs w:val="16"/>
              </w:rPr>
              <w:t>backoffice</w:t>
            </w:r>
            <w:proofErr w:type="spellEnd"/>
            <w:r w:rsidRPr="00720E34">
              <w:rPr>
                <w:sz w:val="16"/>
                <w:szCs w:val="16"/>
              </w:rPr>
              <w:t>. La asignación y modificación de roles debe ser una operación exclusiva del Administrador.</w:t>
            </w:r>
          </w:p>
        </w:tc>
      </w:tr>
    </w:tbl>
    <w:p w14:paraId="7F11E217" w14:textId="77777777" w:rsidR="00720E34" w:rsidRDefault="00720E34" w:rsidP="00E760A1">
      <w:pPr>
        <w:rPr>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23D34341"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3E0AA132" w14:textId="77777777" w:rsidR="00E760A1" w:rsidRPr="00C275E8" w:rsidRDefault="00E760A1" w:rsidP="001166D0">
            <w:pPr>
              <w:rPr>
                <w:b/>
                <w:bCs/>
                <w:sz w:val="18"/>
                <w:szCs w:val="18"/>
              </w:rPr>
            </w:pPr>
            <w:r w:rsidRPr="00C275E8">
              <w:rPr>
                <w:b/>
                <w:bCs/>
                <w:color w:val="FFFFFF" w:themeColor="background1"/>
                <w:sz w:val="18"/>
                <w:szCs w:val="18"/>
              </w:rPr>
              <w:t>RF-</w:t>
            </w:r>
            <w:r>
              <w:rPr>
                <w:b/>
                <w:bCs/>
                <w:color w:val="FFFFFF" w:themeColor="background1"/>
                <w:sz w:val="18"/>
                <w:szCs w:val="18"/>
              </w:rPr>
              <w:t>23</w:t>
            </w:r>
          </w:p>
        </w:tc>
        <w:tc>
          <w:tcPr>
            <w:tcW w:w="6939" w:type="dxa"/>
            <w:tcBorders>
              <w:top w:val="single" w:sz="4" w:space="0" w:color="auto"/>
              <w:left w:val="single" w:sz="4" w:space="0" w:color="auto"/>
              <w:bottom w:val="single" w:sz="4" w:space="0" w:color="auto"/>
              <w:right w:val="single" w:sz="4" w:space="0" w:color="auto"/>
            </w:tcBorders>
          </w:tcPr>
          <w:p w14:paraId="38D6CF16" w14:textId="77777777" w:rsidR="00E760A1" w:rsidRPr="00720E34" w:rsidRDefault="00E760A1" w:rsidP="001166D0">
            <w:pPr>
              <w:spacing w:before="120" w:after="120"/>
              <w:rPr>
                <w:sz w:val="16"/>
                <w:szCs w:val="16"/>
              </w:rPr>
            </w:pPr>
            <w:r w:rsidRPr="00720E34">
              <w:rPr>
                <w:sz w:val="16"/>
                <w:szCs w:val="16"/>
              </w:rPr>
              <w:t>Reportes, Cierre de Caja y Auditoría</w:t>
            </w:r>
          </w:p>
        </w:tc>
      </w:tr>
      <w:tr w:rsidR="00E760A1" w14:paraId="24692571" w14:textId="77777777" w:rsidTr="001166D0">
        <w:tc>
          <w:tcPr>
            <w:tcW w:w="1555" w:type="dxa"/>
            <w:tcBorders>
              <w:left w:val="single" w:sz="4" w:space="0" w:color="auto"/>
              <w:right w:val="single" w:sz="4" w:space="0" w:color="auto"/>
            </w:tcBorders>
            <w:shd w:val="clear" w:color="auto" w:fill="262626" w:themeFill="text1" w:themeFillTint="D9"/>
            <w:vAlign w:val="center"/>
          </w:tcPr>
          <w:p w14:paraId="7AC7DA4B"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0E6C99" w14:textId="77777777" w:rsidR="00E760A1" w:rsidRPr="00720E34" w:rsidRDefault="00E760A1" w:rsidP="001166D0">
            <w:pPr>
              <w:spacing w:before="120" w:after="120"/>
              <w:rPr>
                <w:sz w:val="16"/>
                <w:szCs w:val="16"/>
              </w:rPr>
            </w:pPr>
            <w:r w:rsidRPr="00720E34">
              <w:rPr>
                <w:sz w:val="16"/>
                <w:szCs w:val="16"/>
              </w:rPr>
              <w:t>OBJ-09</w:t>
            </w:r>
          </w:p>
        </w:tc>
      </w:tr>
      <w:tr w:rsidR="00405A15" w14:paraId="37E2EC9A" w14:textId="77777777" w:rsidTr="001166D0">
        <w:tc>
          <w:tcPr>
            <w:tcW w:w="1555" w:type="dxa"/>
            <w:tcBorders>
              <w:left w:val="single" w:sz="4" w:space="0" w:color="auto"/>
              <w:right w:val="single" w:sz="4" w:space="0" w:color="auto"/>
            </w:tcBorders>
            <w:shd w:val="clear" w:color="auto" w:fill="262626" w:themeFill="text1" w:themeFillTint="D9"/>
            <w:vAlign w:val="center"/>
          </w:tcPr>
          <w:p w14:paraId="1E19A3BC" w14:textId="7441E8E8"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AB1F77" w14:textId="1321154C" w:rsidR="00405A15" w:rsidRPr="00720E34" w:rsidRDefault="002D250D" w:rsidP="00405A15">
            <w:pPr>
              <w:spacing w:before="120" w:after="120"/>
              <w:rPr>
                <w:sz w:val="16"/>
                <w:szCs w:val="16"/>
              </w:rPr>
            </w:pPr>
            <w:r>
              <w:rPr>
                <w:sz w:val="16"/>
                <w:szCs w:val="16"/>
              </w:rPr>
              <w:t>CU-CAJ-CIE</w:t>
            </w:r>
            <w:r w:rsidR="00366E49" w:rsidRPr="00720E34">
              <w:rPr>
                <w:sz w:val="16"/>
                <w:szCs w:val="16"/>
              </w:rPr>
              <w:t xml:space="preserve">, </w:t>
            </w:r>
            <w:r>
              <w:rPr>
                <w:sz w:val="16"/>
                <w:szCs w:val="16"/>
              </w:rPr>
              <w:t>CU-REP-GEN</w:t>
            </w:r>
            <w:r w:rsidR="00366E49" w:rsidRPr="00720E34">
              <w:rPr>
                <w:sz w:val="16"/>
                <w:szCs w:val="16"/>
              </w:rPr>
              <w:t xml:space="preserve">, </w:t>
            </w:r>
            <w:r>
              <w:rPr>
                <w:sz w:val="16"/>
                <w:szCs w:val="16"/>
              </w:rPr>
              <w:t>CU-AUD-CON</w:t>
            </w:r>
          </w:p>
        </w:tc>
      </w:tr>
      <w:tr w:rsidR="00E760A1" w14:paraId="5240E8D7" w14:textId="77777777" w:rsidTr="001166D0">
        <w:tc>
          <w:tcPr>
            <w:tcW w:w="1555" w:type="dxa"/>
            <w:tcBorders>
              <w:left w:val="single" w:sz="4" w:space="0" w:color="auto"/>
              <w:right w:val="single" w:sz="4" w:space="0" w:color="auto"/>
            </w:tcBorders>
            <w:shd w:val="clear" w:color="auto" w:fill="262626" w:themeFill="text1" w:themeFillTint="D9"/>
            <w:vAlign w:val="center"/>
          </w:tcPr>
          <w:p w14:paraId="70CE1D31"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0767F1D8" w14:textId="77777777" w:rsidR="00EE6BCE" w:rsidRPr="00720E34" w:rsidRDefault="00E760A1" w:rsidP="001166D0">
            <w:pPr>
              <w:spacing w:before="120" w:after="120"/>
              <w:rPr>
                <w:sz w:val="16"/>
                <w:szCs w:val="16"/>
              </w:rPr>
            </w:pPr>
            <w:r w:rsidRPr="00720E34">
              <w:rPr>
                <w:sz w:val="16"/>
                <w:szCs w:val="16"/>
              </w:rPr>
              <w:t xml:space="preserve">El sistema debe proveer al Administrador un módulo centralizado con las siguientes capacidades: </w:t>
            </w:r>
          </w:p>
          <w:p w14:paraId="0A1ABF02" w14:textId="77777777" w:rsidR="00EE6BCE" w:rsidRPr="00720E34" w:rsidRDefault="00E760A1" w:rsidP="001166D0">
            <w:pPr>
              <w:spacing w:before="120" w:after="120"/>
              <w:rPr>
                <w:sz w:val="16"/>
                <w:szCs w:val="16"/>
              </w:rPr>
            </w:pPr>
            <w:r w:rsidRPr="00720E34">
              <w:rPr>
                <w:b/>
                <w:bCs/>
                <w:sz w:val="16"/>
                <w:szCs w:val="16"/>
              </w:rPr>
              <w:t>(1) Cierre y Conciliación de Caja:</w:t>
            </w:r>
            <w:r w:rsidRPr="00720E34">
              <w:rPr>
                <w:sz w:val="16"/>
                <w:szCs w:val="16"/>
              </w:rPr>
              <w:t xml:space="preserve"> al finalizar la jornada, el sistema debe consolidar automáticamente todos los movimientos registrados ventas presenciales por medio de pago y cobros de la plataforma online generando un resumen de caja del día con el total recaudado por canal y por medio de pago, eliminando el cruce manual entre registros. </w:t>
            </w:r>
          </w:p>
          <w:p w14:paraId="0D3DA324" w14:textId="77777777" w:rsidR="00EE6BCE" w:rsidRPr="00720E34" w:rsidRDefault="00E760A1" w:rsidP="001166D0">
            <w:pPr>
              <w:spacing w:before="120" w:after="120"/>
              <w:rPr>
                <w:sz w:val="16"/>
                <w:szCs w:val="16"/>
              </w:rPr>
            </w:pPr>
            <w:r w:rsidRPr="00720E34">
              <w:rPr>
                <w:b/>
                <w:bCs/>
                <w:sz w:val="16"/>
                <w:szCs w:val="16"/>
              </w:rPr>
              <w:t>(2) Reportes Operativos:</w:t>
            </w:r>
            <w:r w:rsidRPr="00720E34">
              <w:rPr>
                <w:sz w:val="16"/>
                <w:szCs w:val="16"/>
              </w:rPr>
              <w:t xml:space="preserve"> generación de reportes parametrizables por rango de fechas sobre ventas totales, ventas por canal (físico y online), productos más vendidos, movimientos de puntos y solicitudes de reposición activas. </w:t>
            </w:r>
          </w:p>
          <w:p w14:paraId="2E42C308" w14:textId="3F1E6CB8" w:rsidR="00E760A1" w:rsidRPr="00720E34" w:rsidRDefault="00E760A1" w:rsidP="001166D0">
            <w:pPr>
              <w:spacing w:before="120" w:after="120"/>
              <w:rPr>
                <w:sz w:val="16"/>
                <w:szCs w:val="16"/>
              </w:rPr>
            </w:pPr>
            <w:r w:rsidRPr="00720E34">
              <w:rPr>
                <w:b/>
                <w:bCs/>
                <w:sz w:val="16"/>
                <w:szCs w:val="16"/>
              </w:rPr>
              <w:t>(3) Registro de Auditoría:</w:t>
            </w:r>
            <w:r w:rsidRPr="00720E34">
              <w:rPr>
                <w:sz w:val="16"/>
                <w:szCs w:val="16"/>
              </w:rPr>
              <w:t xml:space="preserve"> el sistema debe mantener un log inmutable de las actividades relevantes del sistema, registrando para cada evento: actor que lo ejecutó, tipo de acción (alta, modificación, eliminación, cobro, cancelación, cambio de rol), entidad afectada, valor anterior y valor nuevo en caso de modificaciones, y </w:t>
            </w:r>
            <w:proofErr w:type="spellStart"/>
            <w:r w:rsidRPr="00720E34">
              <w:rPr>
                <w:sz w:val="16"/>
                <w:szCs w:val="16"/>
              </w:rPr>
              <w:t>timestamp</w:t>
            </w:r>
            <w:proofErr w:type="spellEnd"/>
            <w:r w:rsidRPr="00720E34">
              <w:rPr>
                <w:sz w:val="16"/>
                <w:szCs w:val="16"/>
              </w:rPr>
              <w:t xml:space="preserve"> exacto de ejecución. Este log debe ser consultable por el Administrador y no debe ser editable por ningún rol.</w:t>
            </w:r>
          </w:p>
        </w:tc>
      </w:tr>
      <w:tr w:rsidR="00E760A1" w14:paraId="2E11341F"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1F315F44"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208167" w14:textId="77777777" w:rsidR="00E760A1" w:rsidRPr="00720E34" w:rsidRDefault="00E760A1" w:rsidP="001166D0">
            <w:pPr>
              <w:spacing w:before="120" w:after="120"/>
              <w:rPr>
                <w:sz w:val="16"/>
                <w:szCs w:val="16"/>
              </w:rPr>
            </w:pPr>
            <w:r w:rsidRPr="00720E34">
              <w:rPr>
                <w:sz w:val="16"/>
                <w:szCs w:val="16"/>
              </w:rPr>
              <w:t>El total consolidado del cierre de caja diario debe coincidir con la sumatoria de todas las transacciones individuales registradas en ese día. Toda acción de alta, modificación o eliminación realizada por cualquier usuario debe quedar registrada en el log de auditoría con sus datos completos, siendo imposible para cualquier rol eliminar o alterar entradas existentes del log.</w:t>
            </w:r>
          </w:p>
        </w:tc>
      </w:tr>
    </w:tbl>
    <w:p w14:paraId="30AAD678" w14:textId="77777777" w:rsidR="00E760A1" w:rsidRDefault="00E760A1" w:rsidP="00E760A1">
      <w:pPr>
        <w:rPr>
          <w:sz w:val="20"/>
          <w:szCs w:val="20"/>
        </w:rPr>
      </w:pPr>
    </w:p>
    <w:p w14:paraId="3977F697" w14:textId="77777777" w:rsidR="00843692" w:rsidRDefault="00843692" w:rsidP="00E760A1">
      <w:pPr>
        <w:rPr>
          <w:sz w:val="20"/>
          <w:szCs w:val="20"/>
        </w:rPr>
      </w:pPr>
    </w:p>
    <w:p w14:paraId="735FA891" w14:textId="77777777" w:rsidR="00843692" w:rsidRDefault="00843692" w:rsidP="00E760A1">
      <w:pPr>
        <w:rPr>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301731CD"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24F28067" w14:textId="77777777" w:rsidR="00E760A1" w:rsidRPr="00C275E8" w:rsidRDefault="00E760A1" w:rsidP="001166D0">
            <w:pPr>
              <w:rPr>
                <w:b/>
                <w:bCs/>
                <w:sz w:val="18"/>
                <w:szCs w:val="18"/>
              </w:rPr>
            </w:pPr>
            <w:r w:rsidRPr="00C275E8">
              <w:rPr>
                <w:b/>
                <w:bCs/>
                <w:color w:val="FFFFFF" w:themeColor="background1"/>
                <w:sz w:val="18"/>
                <w:szCs w:val="18"/>
              </w:rPr>
              <w:lastRenderedPageBreak/>
              <w:t>RF-</w:t>
            </w:r>
            <w:r>
              <w:rPr>
                <w:b/>
                <w:bCs/>
                <w:color w:val="FFFFFF" w:themeColor="background1"/>
                <w:sz w:val="18"/>
                <w:szCs w:val="18"/>
              </w:rPr>
              <w:t>24</w:t>
            </w:r>
          </w:p>
        </w:tc>
        <w:tc>
          <w:tcPr>
            <w:tcW w:w="6939" w:type="dxa"/>
            <w:tcBorders>
              <w:top w:val="single" w:sz="4" w:space="0" w:color="auto"/>
              <w:left w:val="single" w:sz="4" w:space="0" w:color="auto"/>
              <w:bottom w:val="single" w:sz="4" w:space="0" w:color="auto"/>
              <w:right w:val="single" w:sz="4" w:space="0" w:color="auto"/>
            </w:tcBorders>
          </w:tcPr>
          <w:p w14:paraId="0634BBD9" w14:textId="77777777" w:rsidR="00E760A1" w:rsidRPr="00720E34" w:rsidRDefault="00E760A1" w:rsidP="001166D0">
            <w:pPr>
              <w:spacing w:before="120" w:after="120"/>
              <w:rPr>
                <w:sz w:val="16"/>
                <w:szCs w:val="16"/>
              </w:rPr>
            </w:pPr>
            <w:r w:rsidRPr="00720E34">
              <w:rPr>
                <w:sz w:val="16"/>
                <w:szCs w:val="16"/>
              </w:rPr>
              <w:t>Cancelación en Lote de Preventas</w:t>
            </w:r>
          </w:p>
        </w:tc>
      </w:tr>
      <w:tr w:rsidR="00E760A1" w14:paraId="452F9488" w14:textId="77777777" w:rsidTr="001166D0">
        <w:tc>
          <w:tcPr>
            <w:tcW w:w="1555" w:type="dxa"/>
            <w:tcBorders>
              <w:left w:val="single" w:sz="4" w:space="0" w:color="auto"/>
              <w:right w:val="single" w:sz="4" w:space="0" w:color="auto"/>
            </w:tcBorders>
            <w:shd w:val="clear" w:color="auto" w:fill="262626" w:themeFill="text1" w:themeFillTint="D9"/>
            <w:vAlign w:val="center"/>
          </w:tcPr>
          <w:p w14:paraId="04DE4145"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D7AA598" w14:textId="77777777" w:rsidR="00E760A1" w:rsidRPr="00720E34" w:rsidRDefault="00E760A1" w:rsidP="001166D0">
            <w:pPr>
              <w:spacing w:before="120" w:after="120"/>
              <w:rPr>
                <w:sz w:val="16"/>
                <w:szCs w:val="16"/>
              </w:rPr>
            </w:pPr>
            <w:r w:rsidRPr="00720E34">
              <w:rPr>
                <w:sz w:val="16"/>
                <w:szCs w:val="16"/>
              </w:rPr>
              <w:t>OBJ-04, OBJ-05</w:t>
            </w:r>
          </w:p>
        </w:tc>
      </w:tr>
      <w:tr w:rsidR="00405A15" w14:paraId="3908D5DA" w14:textId="77777777" w:rsidTr="001166D0">
        <w:tc>
          <w:tcPr>
            <w:tcW w:w="1555" w:type="dxa"/>
            <w:tcBorders>
              <w:left w:val="single" w:sz="4" w:space="0" w:color="auto"/>
              <w:right w:val="single" w:sz="4" w:space="0" w:color="auto"/>
            </w:tcBorders>
            <w:shd w:val="clear" w:color="auto" w:fill="262626" w:themeFill="text1" w:themeFillTint="D9"/>
            <w:vAlign w:val="center"/>
          </w:tcPr>
          <w:p w14:paraId="5E193DD8" w14:textId="3CA596C6"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9666A4E" w14:textId="628BBE13" w:rsidR="00405A15" w:rsidRPr="00720E34" w:rsidRDefault="00D42323" w:rsidP="00405A15">
            <w:pPr>
              <w:spacing w:before="120" w:after="120"/>
              <w:rPr>
                <w:sz w:val="16"/>
                <w:szCs w:val="16"/>
              </w:rPr>
            </w:pPr>
            <w:r>
              <w:rPr>
                <w:sz w:val="16"/>
                <w:szCs w:val="16"/>
              </w:rPr>
              <w:t>CU-ALT-CAN</w:t>
            </w:r>
          </w:p>
        </w:tc>
      </w:tr>
      <w:tr w:rsidR="00E760A1" w14:paraId="5D6A2495" w14:textId="77777777" w:rsidTr="001166D0">
        <w:tc>
          <w:tcPr>
            <w:tcW w:w="1555" w:type="dxa"/>
            <w:tcBorders>
              <w:left w:val="single" w:sz="4" w:space="0" w:color="auto"/>
              <w:right w:val="single" w:sz="4" w:space="0" w:color="auto"/>
            </w:tcBorders>
            <w:shd w:val="clear" w:color="auto" w:fill="262626" w:themeFill="text1" w:themeFillTint="D9"/>
            <w:vAlign w:val="center"/>
          </w:tcPr>
          <w:p w14:paraId="4D61F6DA"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4247F40B" w14:textId="77777777" w:rsidR="00E760A1" w:rsidRPr="00720E34" w:rsidRDefault="00E760A1" w:rsidP="001166D0">
            <w:pPr>
              <w:spacing w:before="120" w:after="120"/>
              <w:rPr>
                <w:sz w:val="16"/>
                <w:szCs w:val="16"/>
              </w:rPr>
            </w:pPr>
            <w:r w:rsidRPr="00720E34">
              <w:rPr>
                <w:sz w:val="16"/>
                <w:szCs w:val="16"/>
              </w:rPr>
              <w:t>El sistema debe permitir al Administrador cancelar simultáneamente todas las reservas activas de un producto específico en estado "</w:t>
            </w:r>
            <w:proofErr w:type="spellStart"/>
            <w:r w:rsidRPr="00720E34">
              <w:rPr>
                <w:sz w:val="16"/>
                <w:szCs w:val="16"/>
              </w:rPr>
              <w:t>Pre-venta</w:t>
            </w:r>
            <w:proofErr w:type="spellEnd"/>
            <w:r w:rsidRPr="00720E34">
              <w:rPr>
                <w:sz w:val="16"/>
                <w:szCs w:val="16"/>
              </w:rPr>
              <w:t>", ante una cancelación definitiva del título por parte de la editorial. La operación debe reembolsar automáticamente el 100% del valor abonado por cada reserva en puntos nativos de la tienda, acreditándolos en las cuentas de todos los clientes afectados dentro de la misma transacción. El sistema debe generar un registro consolidado de la operación en el log de auditoría (RF-23), detallando el producto cancelado, la cantidad de reservas afectadas y el total de puntos emitidos.</w:t>
            </w:r>
          </w:p>
        </w:tc>
      </w:tr>
      <w:tr w:rsidR="00E760A1" w14:paraId="479C40CF"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4C0A591F"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09D0CE" w14:textId="77777777" w:rsidR="00E760A1" w:rsidRPr="00720E34" w:rsidRDefault="00E760A1" w:rsidP="001166D0">
            <w:pPr>
              <w:spacing w:before="120" w:after="120"/>
              <w:rPr>
                <w:sz w:val="16"/>
                <w:szCs w:val="16"/>
              </w:rPr>
            </w:pPr>
            <w:r w:rsidRPr="00720E34">
              <w:rPr>
                <w:sz w:val="16"/>
                <w:szCs w:val="16"/>
              </w:rPr>
              <w:t>Al ejecutar la cancelación en lote de un producto con K reservas activas de valor V cada una, el sistema debe acreditar V puntos en cada una de las K cuentas afectadas, actualizar el estado del producto a "Cancelado por editorial" y registrar la operación completa en el log de auditoría, todo dentro de una única transacción atómica. Ninguna reserva debe quedar en estado activo tras la operación.</w:t>
            </w:r>
          </w:p>
        </w:tc>
      </w:tr>
    </w:tbl>
    <w:p w14:paraId="61DBA15F" w14:textId="37D2C80D" w:rsidR="00E760A1" w:rsidRDefault="00E760A1" w:rsidP="00E760A1">
      <w:pPr>
        <w:rPr>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CA0CB0" w14:paraId="5E7B0142" w14:textId="77777777" w:rsidTr="00843692">
        <w:trPr>
          <w:cantSplit/>
        </w:trPr>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1DC01B62" w14:textId="3500DE69" w:rsidR="00CA0CB0" w:rsidRPr="00C275E8" w:rsidRDefault="00CA0CB0" w:rsidP="004857FB">
            <w:pPr>
              <w:rPr>
                <w:b/>
                <w:bCs/>
                <w:sz w:val="18"/>
                <w:szCs w:val="18"/>
              </w:rPr>
            </w:pPr>
            <w:r w:rsidRPr="00C275E8">
              <w:rPr>
                <w:b/>
                <w:bCs/>
                <w:color w:val="FFFFFF" w:themeColor="background1"/>
                <w:sz w:val="18"/>
                <w:szCs w:val="18"/>
              </w:rPr>
              <w:t>RF-</w:t>
            </w:r>
            <w:r>
              <w:rPr>
                <w:b/>
                <w:bCs/>
                <w:color w:val="FFFFFF" w:themeColor="background1"/>
                <w:sz w:val="18"/>
                <w:szCs w:val="18"/>
              </w:rPr>
              <w:t>25</w:t>
            </w:r>
          </w:p>
        </w:tc>
        <w:tc>
          <w:tcPr>
            <w:tcW w:w="6939" w:type="dxa"/>
            <w:tcBorders>
              <w:top w:val="single" w:sz="4" w:space="0" w:color="auto"/>
              <w:left w:val="single" w:sz="4" w:space="0" w:color="auto"/>
              <w:bottom w:val="single" w:sz="4" w:space="0" w:color="auto"/>
              <w:right w:val="single" w:sz="4" w:space="0" w:color="auto"/>
            </w:tcBorders>
          </w:tcPr>
          <w:p w14:paraId="6DE7537E" w14:textId="193C40D0" w:rsidR="00CA0CB0" w:rsidRPr="0007452F" w:rsidRDefault="00EE6BCE" w:rsidP="00EE6BCE">
            <w:pPr>
              <w:tabs>
                <w:tab w:val="left" w:pos="1046"/>
              </w:tabs>
              <w:spacing w:before="120" w:after="120"/>
              <w:rPr>
                <w:sz w:val="16"/>
                <w:szCs w:val="16"/>
              </w:rPr>
            </w:pPr>
            <w:r w:rsidRPr="0007452F">
              <w:rPr>
                <w:sz w:val="16"/>
                <w:szCs w:val="16"/>
              </w:rPr>
              <w:t>Gestión de Stock Almacenado en Local</w:t>
            </w:r>
          </w:p>
        </w:tc>
      </w:tr>
      <w:tr w:rsidR="00CA0CB0" w14:paraId="17F1739A" w14:textId="77777777" w:rsidTr="00843692">
        <w:trPr>
          <w:cantSplit/>
        </w:trPr>
        <w:tc>
          <w:tcPr>
            <w:tcW w:w="1555" w:type="dxa"/>
            <w:tcBorders>
              <w:left w:val="single" w:sz="4" w:space="0" w:color="auto"/>
              <w:right w:val="single" w:sz="4" w:space="0" w:color="auto"/>
            </w:tcBorders>
            <w:shd w:val="clear" w:color="auto" w:fill="262626" w:themeFill="text1" w:themeFillTint="D9"/>
            <w:vAlign w:val="center"/>
          </w:tcPr>
          <w:p w14:paraId="2FEC1DD0" w14:textId="77777777" w:rsidR="00CA0CB0" w:rsidRPr="00C275E8" w:rsidRDefault="00CA0CB0" w:rsidP="004857FB">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040906E" w14:textId="4E60DB70" w:rsidR="00CA0CB0" w:rsidRPr="0007452F" w:rsidRDefault="00EE6BCE" w:rsidP="004857FB">
            <w:pPr>
              <w:spacing w:before="120" w:after="120"/>
              <w:rPr>
                <w:sz w:val="16"/>
                <w:szCs w:val="16"/>
              </w:rPr>
            </w:pPr>
            <w:r w:rsidRPr="0007452F">
              <w:rPr>
                <w:sz w:val="16"/>
                <w:szCs w:val="16"/>
              </w:rPr>
              <w:t>OBJ-04, OBJ-10</w:t>
            </w:r>
          </w:p>
        </w:tc>
      </w:tr>
      <w:tr w:rsidR="00CA0CB0" w14:paraId="39AAB8C0" w14:textId="77777777" w:rsidTr="00843692">
        <w:trPr>
          <w:cantSplit/>
        </w:trPr>
        <w:tc>
          <w:tcPr>
            <w:tcW w:w="1555" w:type="dxa"/>
            <w:tcBorders>
              <w:left w:val="single" w:sz="4" w:space="0" w:color="auto"/>
              <w:right w:val="single" w:sz="4" w:space="0" w:color="auto"/>
            </w:tcBorders>
            <w:shd w:val="clear" w:color="auto" w:fill="262626" w:themeFill="text1" w:themeFillTint="D9"/>
            <w:vAlign w:val="center"/>
          </w:tcPr>
          <w:p w14:paraId="24EC91CB" w14:textId="77777777" w:rsidR="00CA0CB0" w:rsidRPr="00C275E8" w:rsidRDefault="00CA0CB0" w:rsidP="004857FB">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A1F117" w14:textId="002C191B" w:rsidR="00CA0CB0" w:rsidRPr="0007452F" w:rsidRDefault="00B56FA1" w:rsidP="004857FB">
            <w:pPr>
              <w:spacing w:before="120" w:after="120"/>
              <w:rPr>
                <w:sz w:val="16"/>
                <w:szCs w:val="16"/>
              </w:rPr>
            </w:pPr>
            <w:r>
              <w:rPr>
                <w:sz w:val="16"/>
                <w:szCs w:val="16"/>
              </w:rPr>
              <w:t>CU-PED-OPC</w:t>
            </w:r>
            <w:r w:rsidR="00EE6BCE" w:rsidRPr="0007452F">
              <w:rPr>
                <w:sz w:val="16"/>
                <w:szCs w:val="16"/>
              </w:rPr>
              <w:t xml:space="preserve">, </w:t>
            </w:r>
            <w:r w:rsidR="002D250D">
              <w:rPr>
                <w:sz w:val="16"/>
                <w:szCs w:val="16"/>
              </w:rPr>
              <w:t>CU-STK-CON</w:t>
            </w:r>
            <w:r w:rsidR="00EE6BCE" w:rsidRPr="0007452F">
              <w:rPr>
                <w:sz w:val="16"/>
                <w:szCs w:val="16"/>
              </w:rPr>
              <w:t xml:space="preserve">, </w:t>
            </w:r>
            <w:r w:rsidR="002D250D">
              <w:rPr>
                <w:sz w:val="16"/>
                <w:szCs w:val="16"/>
              </w:rPr>
              <w:t>CU-STK-DES</w:t>
            </w:r>
            <w:r w:rsidR="00EE6BCE" w:rsidRPr="0007452F">
              <w:rPr>
                <w:sz w:val="16"/>
                <w:szCs w:val="16"/>
              </w:rPr>
              <w:t xml:space="preserve">, </w:t>
            </w:r>
            <w:r w:rsidR="002D250D">
              <w:rPr>
                <w:sz w:val="16"/>
                <w:szCs w:val="16"/>
              </w:rPr>
              <w:t>CU-STK-ADM</w:t>
            </w:r>
            <w:r w:rsidR="00EE6BCE" w:rsidRPr="0007452F">
              <w:rPr>
                <w:sz w:val="16"/>
                <w:szCs w:val="16"/>
              </w:rPr>
              <w:t xml:space="preserve">, </w:t>
            </w:r>
            <w:r w:rsidR="002D250D">
              <w:rPr>
                <w:sz w:val="16"/>
                <w:szCs w:val="16"/>
              </w:rPr>
              <w:t>CU-STK-VEN</w:t>
            </w:r>
          </w:p>
        </w:tc>
      </w:tr>
      <w:tr w:rsidR="00CA0CB0" w14:paraId="3854E1C8" w14:textId="77777777" w:rsidTr="00843692">
        <w:trPr>
          <w:cantSplit/>
        </w:trPr>
        <w:tc>
          <w:tcPr>
            <w:tcW w:w="1555" w:type="dxa"/>
            <w:tcBorders>
              <w:left w:val="single" w:sz="4" w:space="0" w:color="auto"/>
              <w:right w:val="single" w:sz="4" w:space="0" w:color="auto"/>
            </w:tcBorders>
            <w:shd w:val="clear" w:color="auto" w:fill="262626" w:themeFill="text1" w:themeFillTint="D9"/>
            <w:vAlign w:val="center"/>
          </w:tcPr>
          <w:p w14:paraId="657E7CD5" w14:textId="77777777" w:rsidR="00CA0CB0" w:rsidRPr="00C275E8" w:rsidRDefault="00CA0CB0" w:rsidP="004857FB">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56DB5FC9" w14:textId="77777777" w:rsidR="00EE6BCE" w:rsidRPr="0007452F" w:rsidRDefault="00EE6BCE" w:rsidP="004857FB">
            <w:pPr>
              <w:spacing w:before="120" w:after="120"/>
              <w:rPr>
                <w:sz w:val="16"/>
                <w:szCs w:val="16"/>
              </w:rPr>
            </w:pPr>
            <w:r w:rsidRPr="0007452F">
              <w:rPr>
                <w:sz w:val="16"/>
                <w:szCs w:val="16"/>
              </w:rPr>
              <w:t xml:space="preserve">Cuando el Cliente seleccione la opción de despacho diferido ante un artículo demorado (opción 2 de RF-15), el artículo queda retenido en el local a nombre del Cliente al confirmarse su ingreso. El sistema debe gestionar el ciclo de vida completo de ese artículo retenido bajo las siguientes reglas. </w:t>
            </w:r>
          </w:p>
          <w:p w14:paraId="6547BE14" w14:textId="70D37418" w:rsidR="00EE6BCE" w:rsidRPr="0007452F" w:rsidRDefault="00EE6BCE" w:rsidP="004857FB">
            <w:pPr>
              <w:spacing w:before="120" w:after="120"/>
              <w:rPr>
                <w:sz w:val="16"/>
                <w:szCs w:val="16"/>
              </w:rPr>
            </w:pPr>
            <w:r w:rsidRPr="0007452F">
              <w:rPr>
                <w:b/>
                <w:bCs/>
                <w:sz w:val="16"/>
                <w:szCs w:val="16"/>
              </w:rPr>
              <w:t>(1) Retención y visibilidad:</w:t>
            </w:r>
            <w:r w:rsidRPr="0007452F">
              <w:rPr>
                <w:sz w:val="16"/>
                <w:szCs w:val="16"/>
              </w:rPr>
              <w:t xml:space="preserve"> el artículo queda registrado en el inventario de stock almacenado del Cliente con su fecha de ingreso, fecha de vencimiento (plazo de retención configurable en </w:t>
            </w:r>
            <w:r w:rsidR="002D250D">
              <w:rPr>
                <w:sz w:val="16"/>
                <w:szCs w:val="16"/>
              </w:rPr>
              <w:t>CU-CFG-PAR</w:t>
            </w:r>
            <w:r w:rsidRPr="0007452F">
              <w:rPr>
                <w:sz w:val="16"/>
                <w:szCs w:val="16"/>
              </w:rPr>
              <w:t xml:space="preserve">, valor por defecto: 3 meses desde la fecha de ingreso) y estado (Disponible / Pendiente de despacho). El Cliente puede consultarlo en todo momento desde su panel de cuenta. </w:t>
            </w:r>
          </w:p>
          <w:p w14:paraId="0E31C078" w14:textId="2488A609" w:rsidR="00EE6BCE" w:rsidRPr="0007452F" w:rsidRDefault="00EE6BCE" w:rsidP="004857FB">
            <w:pPr>
              <w:spacing w:before="120" w:after="120"/>
              <w:rPr>
                <w:sz w:val="16"/>
                <w:szCs w:val="16"/>
              </w:rPr>
            </w:pPr>
            <w:r w:rsidRPr="0007452F">
              <w:rPr>
                <w:b/>
                <w:bCs/>
                <w:sz w:val="16"/>
                <w:szCs w:val="16"/>
              </w:rPr>
              <w:t>(2) Notificación de proximidad de vencimiento:</w:t>
            </w:r>
            <w:r w:rsidRPr="0007452F">
              <w:rPr>
                <w:sz w:val="16"/>
                <w:szCs w:val="16"/>
              </w:rPr>
              <w:t xml:space="preserve"> el sistema debe enviar al Cliente una notificación de aviso con el número de días configurado en </w:t>
            </w:r>
            <w:r w:rsidR="002D250D">
              <w:rPr>
                <w:sz w:val="16"/>
                <w:szCs w:val="16"/>
              </w:rPr>
              <w:t>CU-CFG-PAR</w:t>
            </w:r>
            <w:r w:rsidRPr="0007452F">
              <w:rPr>
                <w:sz w:val="16"/>
                <w:szCs w:val="16"/>
              </w:rPr>
              <w:t xml:space="preserve"> (valor por defecto: 7 días) antes de la fecha de vencimiento de cada artículo retenido, informando la fecha límite e incluyendo acceso directo para solicitar el despacho. </w:t>
            </w:r>
          </w:p>
          <w:p w14:paraId="21EDC380" w14:textId="77777777" w:rsidR="00EE6BCE" w:rsidRPr="0007452F" w:rsidRDefault="00EE6BCE" w:rsidP="004857FB">
            <w:pPr>
              <w:spacing w:before="120" w:after="120"/>
              <w:rPr>
                <w:sz w:val="16"/>
                <w:szCs w:val="16"/>
              </w:rPr>
            </w:pPr>
            <w:r w:rsidRPr="0007452F">
              <w:rPr>
                <w:b/>
                <w:bCs/>
                <w:sz w:val="16"/>
                <w:szCs w:val="16"/>
              </w:rPr>
              <w:t>(3) Solicitud de despacho:</w:t>
            </w:r>
            <w:r w:rsidRPr="0007452F">
              <w:rPr>
                <w:sz w:val="16"/>
                <w:szCs w:val="16"/>
              </w:rPr>
              <w:t xml:space="preserve"> el Cliente puede solicitar en cualquier momento el envío de uno o más artículos retenidos a su dirección registrada. La solicitud queda en estado "Pendiente de despacho" hasta su confirmación física por el staff. </w:t>
            </w:r>
          </w:p>
          <w:p w14:paraId="5BEEB3B0" w14:textId="77777777" w:rsidR="00EE6BCE" w:rsidRPr="0007452F" w:rsidRDefault="00EE6BCE" w:rsidP="004857FB">
            <w:pPr>
              <w:spacing w:before="120" w:after="120"/>
              <w:rPr>
                <w:sz w:val="16"/>
                <w:szCs w:val="16"/>
              </w:rPr>
            </w:pPr>
            <w:r w:rsidRPr="0007452F">
              <w:rPr>
                <w:b/>
                <w:bCs/>
                <w:sz w:val="16"/>
                <w:szCs w:val="16"/>
              </w:rPr>
              <w:t>(4) Vencimiento sin despacho solicitado:</w:t>
            </w:r>
            <w:r w:rsidRPr="0007452F">
              <w:rPr>
                <w:sz w:val="16"/>
                <w:szCs w:val="16"/>
              </w:rPr>
              <w:t xml:space="preserve"> si la fecha de vencimiento se alcanza sin que el Cliente haya solicitado el despacho, el sistema reintegra automáticamente el artículo al stock general sin reembolso, elimina el registro del inventario de stock almacenado del Cliente y le notifica la reintegración. </w:t>
            </w:r>
          </w:p>
          <w:p w14:paraId="427A2C8F" w14:textId="77777777" w:rsidR="00EE6BCE" w:rsidRPr="0007452F" w:rsidRDefault="00EE6BCE" w:rsidP="004857FB">
            <w:pPr>
              <w:spacing w:before="120" w:after="120"/>
              <w:rPr>
                <w:sz w:val="16"/>
                <w:szCs w:val="16"/>
              </w:rPr>
            </w:pPr>
            <w:r w:rsidRPr="0007452F">
              <w:rPr>
                <w:b/>
                <w:bCs/>
                <w:sz w:val="16"/>
                <w:szCs w:val="16"/>
              </w:rPr>
              <w:t>(5) Excepción ante despacho pendiente activo:</w:t>
            </w:r>
            <w:r w:rsidRPr="0007452F">
              <w:rPr>
                <w:sz w:val="16"/>
                <w:szCs w:val="16"/>
              </w:rPr>
              <w:t xml:space="preserve"> si el artículo tiene una solicitud de despacho activa en estado "Pendiente de despacho" al alcanzarse su fecha de vencimiento, el sistema no reintegra automáticamente el artículo, sino que extiende el plazo de retención en 3 días adicionales y emite una alerta al Administrador para resolución manual dentro de ese período. Si transcurre el período de extensión sin confirmación de despacho, el sistema reintegra el artículo al stock general y notifica al Cliente.</w:t>
            </w:r>
          </w:p>
          <w:p w14:paraId="4087E47A" w14:textId="1CE321FE" w:rsidR="00CA0CB0" w:rsidRPr="0007452F" w:rsidRDefault="00EE6BCE" w:rsidP="004857FB">
            <w:pPr>
              <w:spacing w:before="120" w:after="120"/>
              <w:rPr>
                <w:sz w:val="16"/>
                <w:szCs w:val="16"/>
              </w:rPr>
            </w:pPr>
            <w:r w:rsidRPr="0007452F">
              <w:rPr>
                <w:b/>
                <w:bCs/>
                <w:sz w:val="16"/>
                <w:szCs w:val="16"/>
              </w:rPr>
              <w:t>(6) Condición bloqueante para baja de cuenta:</w:t>
            </w:r>
            <w:r w:rsidRPr="0007452F">
              <w:rPr>
                <w:sz w:val="16"/>
                <w:szCs w:val="16"/>
              </w:rPr>
              <w:t xml:space="preserve"> la existencia de artículos en stock almacenado con estado "Disponible" o "Pendiente de despacho" impide que el Cliente ejecute la baja de su cuenta (</w:t>
            </w:r>
            <w:r w:rsidR="002D250D">
              <w:rPr>
                <w:sz w:val="16"/>
                <w:szCs w:val="16"/>
              </w:rPr>
              <w:t>CU-CLI-BAJ</w:t>
            </w:r>
            <w:r w:rsidRPr="0007452F">
              <w:rPr>
                <w:sz w:val="16"/>
                <w:szCs w:val="16"/>
              </w:rPr>
              <w:t>) hasta resolver su situación.</w:t>
            </w:r>
          </w:p>
        </w:tc>
      </w:tr>
      <w:tr w:rsidR="00CA0CB0" w14:paraId="1EDBDB40" w14:textId="77777777" w:rsidTr="00843692">
        <w:trPr>
          <w:cantSplit/>
        </w:trPr>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B6677BF" w14:textId="77777777" w:rsidR="00CA0CB0" w:rsidRPr="00C275E8" w:rsidRDefault="00CA0CB0" w:rsidP="004857FB">
            <w:pPr>
              <w:spacing w:before="120" w:after="120"/>
              <w:rPr>
                <w:i/>
                <w:iCs/>
                <w:color w:val="FFFFFF" w:themeColor="background1"/>
                <w:sz w:val="18"/>
                <w:szCs w:val="18"/>
              </w:rPr>
            </w:pPr>
            <w:r w:rsidRPr="00C275E8">
              <w:rPr>
                <w:i/>
                <w:iCs/>
                <w:color w:val="FFFFFF" w:themeColor="background1"/>
                <w:sz w:val="18"/>
                <w:szCs w:val="18"/>
              </w:rPr>
              <w:lastRenderedPageBreak/>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0C95CF" w14:textId="71349F6F" w:rsidR="00CA0CB0" w:rsidRPr="0007452F" w:rsidRDefault="00EE6BCE" w:rsidP="004857FB">
            <w:pPr>
              <w:spacing w:before="120" w:after="120"/>
              <w:rPr>
                <w:sz w:val="16"/>
                <w:szCs w:val="16"/>
              </w:rPr>
            </w:pPr>
            <w:r w:rsidRPr="0007452F">
              <w:rPr>
                <w:sz w:val="16"/>
                <w:szCs w:val="16"/>
              </w:rPr>
              <w:t xml:space="preserve">Un artículo retenido con plazo de 3 meses debe generar una notificación al Cliente exactamente 7 días antes del vencimiento (ambos valores según configuración de </w:t>
            </w:r>
            <w:r w:rsidR="002D250D">
              <w:rPr>
                <w:sz w:val="16"/>
                <w:szCs w:val="16"/>
              </w:rPr>
              <w:t>CU-CFG-PAR</w:t>
            </w:r>
            <w:r w:rsidRPr="0007452F">
              <w:rPr>
                <w:sz w:val="16"/>
                <w:szCs w:val="16"/>
              </w:rPr>
              <w:t>). Si al alcanzarse la fecha de vencimiento el artículo no tiene despacho solicitado, debe desaparecer del inventario de stock almacenado del Cliente y aparecer en el stock general en un máximo de 30 segundos, sin intervención del Administrador. Si el artículo tiene despacho pendiente al momento del vencimiento, el sistema no debe reintegrarlo al stock: debe extender el plazo 3 días y emitir alerta al Administrador. Un intento de baja de cuenta (</w:t>
            </w:r>
            <w:r w:rsidR="002D250D">
              <w:rPr>
                <w:sz w:val="16"/>
                <w:szCs w:val="16"/>
              </w:rPr>
              <w:t>CU-CLI-BAJ</w:t>
            </w:r>
            <w:r w:rsidRPr="0007452F">
              <w:rPr>
                <w:sz w:val="16"/>
                <w:szCs w:val="16"/>
              </w:rPr>
              <w:t>) con artículos en stock almacenado con estado "Disponible" o "Pendiente de despacho" debe ser bloqueado por el sistema.</w:t>
            </w:r>
          </w:p>
        </w:tc>
      </w:tr>
    </w:tbl>
    <w:p w14:paraId="7797C441" w14:textId="4B2194B1" w:rsidR="00E760A1" w:rsidRDefault="00E760A1" w:rsidP="00E760A1">
      <w:pPr>
        <w:rPr>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1B03DE" w14:paraId="3600A2DB" w14:textId="77777777" w:rsidTr="009B379D">
        <w:trPr>
          <w:cantSplit/>
        </w:trPr>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2DA65672" w14:textId="42C92669" w:rsidR="001B03DE" w:rsidRPr="00C275E8" w:rsidRDefault="001B03DE" w:rsidP="009B379D">
            <w:pPr>
              <w:rPr>
                <w:b/>
                <w:bCs/>
                <w:sz w:val="18"/>
                <w:szCs w:val="18"/>
              </w:rPr>
            </w:pPr>
            <w:r w:rsidRPr="00C275E8">
              <w:rPr>
                <w:b/>
                <w:bCs/>
                <w:color w:val="FFFFFF" w:themeColor="background1"/>
                <w:sz w:val="18"/>
                <w:szCs w:val="18"/>
              </w:rPr>
              <w:t>RF-</w:t>
            </w:r>
            <w:r>
              <w:rPr>
                <w:b/>
                <w:bCs/>
                <w:color w:val="FFFFFF" w:themeColor="background1"/>
                <w:sz w:val="18"/>
                <w:szCs w:val="18"/>
              </w:rPr>
              <w:t>2</w:t>
            </w:r>
            <w:r w:rsidR="0090713B">
              <w:rPr>
                <w:b/>
                <w:bCs/>
                <w:color w:val="FFFFFF" w:themeColor="background1"/>
                <w:sz w:val="18"/>
                <w:szCs w:val="18"/>
              </w:rPr>
              <w:t>6</w:t>
            </w:r>
          </w:p>
        </w:tc>
        <w:tc>
          <w:tcPr>
            <w:tcW w:w="6939" w:type="dxa"/>
            <w:tcBorders>
              <w:top w:val="single" w:sz="4" w:space="0" w:color="auto"/>
              <w:left w:val="single" w:sz="4" w:space="0" w:color="auto"/>
              <w:bottom w:val="single" w:sz="4" w:space="0" w:color="auto"/>
              <w:right w:val="single" w:sz="4" w:space="0" w:color="auto"/>
            </w:tcBorders>
          </w:tcPr>
          <w:p w14:paraId="614F3066" w14:textId="40D78B69" w:rsidR="001B03DE" w:rsidRPr="0007452F" w:rsidRDefault="005902B0" w:rsidP="009B379D">
            <w:pPr>
              <w:tabs>
                <w:tab w:val="left" w:pos="1046"/>
              </w:tabs>
              <w:spacing w:before="120" w:after="120"/>
              <w:rPr>
                <w:sz w:val="16"/>
                <w:szCs w:val="16"/>
              </w:rPr>
            </w:pPr>
            <w:r w:rsidRPr="005902B0">
              <w:rPr>
                <w:sz w:val="16"/>
                <w:szCs w:val="16"/>
              </w:rPr>
              <w:t>Cola de Aprobación de Correos de Proveedor</w:t>
            </w:r>
          </w:p>
        </w:tc>
      </w:tr>
      <w:tr w:rsidR="005722BC" w14:paraId="6430BD43" w14:textId="77777777" w:rsidTr="004E0AE1">
        <w:trPr>
          <w:cantSplit/>
        </w:trPr>
        <w:tc>
          <w:tcPr>
            <w:tcW w:w="1555" w:type="dxa"/>
            <w:tcBorders>
              <w:left w:val="single" w:sz="4" w:space="0" w:color="auto"/>
              <w:right w:val="single" w:sz="4" w:space="0" w:color="auto"/>
            </w:tcBorders>
            <w:shd w:val="clear" w:color="auto" w:fill="262626" w:themeFill="text1" w:themeFillTint="D9"/>
            <w:vAlign w:val="center"/>
          </w:tcPr>
          <w:p w14:paraId="51747151" w14:textId="77777777" w:rsidR="005722BC" w:rsidRPr="00C275E8" w:rsidRDefault="005722BC" w:rsidP="005722BC">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2C0E62" w14:textId="4EB7C7DA" w:rsidR="005722BC" w:rsidRPr="005722BC" w:rsidRDefault="005722BC" w:rsidP="005722BC">
            <w:pPr>
              <w:spacing w:before="120" w:after="120"/>
              <w:rPr>
                <w:sz w:val="16"/>
                <w:szCs w:val="16"/>
              </w:rPr>
            </w:pPr>
            <w:r w:rsidRPr="005722BC">
              <w:rPr>
                <w:sz w:val="16"/>
                <w:szCs w:val="16"/>
              </w:rPr>
              <w:t>OBJ-01, OBJ-02</w:t>
            </w:r>
          </w:p>
        </w:tc>
      </w:tr>
      <w:tr w:rsidR="005722BC" w14:paraId="0CBEBB67" w14:textId="77777777" w:rsidTr="004E0AE1">
        <w:trPr>
          <w:cantSplit/>
        </w:trPr>
        <w:tc>
          <w:tcPr>
            <w:tcW w:w="1555" w:type="dxa"/>
            <w:tcBorders>
              <w:left w:val="single" w:sz="4" w:space="0" w:color="auto"/>
              <w:right w:val="single" w:sz="4" w:space="0" w:color="auto"/>
            </w:tcBorders>
            <w:shd w:val="clear" w:color="auto" w:fill="262626" w:themeFill="text1" w:themeFillTint="D9"/>
            <w:vAlign w:val="center"/>
          </w:tcPr>
          <w:p w14:paraId="3CD99054" w14:textId="77777777" w:rsidR="005722BC" w:rsidRPr="00C275E8" w:rsidRDefault="005722BC" w:rsidP="005722BC">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82A9F5" w14:textId="2E01AB07" w:rsidR="005722BC" w:rsidRPr="005722BC" w:rsidRDefault="008742E0" w:rsidP="005722BC">
            <w:pPr>
              <w:spacing w:before="120" w:after="120"/>
              <w:rPr>
                <w:sz w:val="16"/>
                <w:szCs w:val="16"/>
              </w:rPr>
            </w:pPr>
            <w:r>
              <w:rPr>
                <w:sz w:val="16"/>
                <w:szCs w:val="16"/>
              </w:rPr>
              <w:t>CU-PRV-COL</w:t>
            </w:r>
            <w:r w:rsidR="005722BC" w:rsidRPr="005722BC">
              <w:rPr>
                <w:sz w:val="16"/>
                <w:szCs w:val="16"/>
              </w:rPr>
              <w:t xml:space="preserve">, </w:t>
            </w:r>
            <w:r>
              <w:rPr>
                <w:sz w:val="16"/>
                <w:szCs w:val="16"/>
              </w:rPr>
              <w:t>CU-ALT-NOV</w:t>
            </w:r>
          </w:p>
        </w:tc>
      </w:tr>
      <w:tr w:rsidR="005722BC" w14:paraId="7EA3C4D7" w14:textId="77777777" w:rsidTr="004E0AE1">
        <w:trPr>
          <w:cantSplit/>
        </w:trPr>
        <w:tc>
          <w:tcPr>
            <w:tcW w:w="1555" w:type="dxa"/>
            <w:tcBorders>
              <w:left w:val="single" w:sz="4" w:space="0" w:color="auto"/>
              <w:right w:val="single" w:sz="4" w:space="0" w:color="auto"/>
            </w:tcBorders>
            <w:shd w:val="clear" w:color="auto" w:fill="262626" w:themeFill="text1" w:themeFillTint="D9"/>
            <w:vAlign w:val="center"/>
          </w:tcPr>
          <w:p w14:paraId="0C281605" w14:textId="77777777" w:rsidR="005722BC" w:rsidRPr="00C275E8" w:rsidRDefault="005722BC" w:rsidP="005722BC">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tcPr>
          <w:p w14:paraId="4A2B6A8F" w14:textId="43B1B69D" w:rsidR="005722BC" w:rsidRPr="005722BC" w:rsidRDefault="005722BC" w:rsidP="005722BC">
            <w:pPr>
              <w:spacing w:before="120" w:after="120"/>
              <w:rPr>
                <w:sz w:val="16"/>
                <w:szCs w:val="16"/>
              </w:rPr>
            </w:pPr>
            <w:r w:rsidRPr="005722BC">
              <w:rPr>
                <w:sz w:val="16"/>
                <w:szCs w:val="16"/>
              </w:rPr>
              <w:t xml:space="preserve">El sistema debe mantener una cola de los correos recibidos de proveedores editoriales registrados, con su remitente, asunto, fecha de recepción, contenido extraído y estado. Ningún correo debe procesarse por el pipeline de extracción sin </w:t>
            </w:r>
            <w:r w:rsidRPr="005722BC">
              <w:rPr>
                <w:b/>
                <w:bCs/>
                <w:sz w:val="16"/>
                <w:szCs w:val="16"/>
              </w:rPr>
              <w:t>aprobación explícita del Administrador</w:t>
            </w:r>
            <w:r w:rsidRPr="005722BC">
              <w:rPr>
                <w:sz w:val="16"/>
                <w:szCs w:val="16"/>
              </w:rPr>
              <w:t xml:space="preserve">. El Administrador debe poder, desde la ficha de un correo encolado: aprobarlo para procesamiento; </w:t>
            </w:r>
            <w:r w:rsidRPr="005722BC">
              <w:rPr>
                <w:b/>
                <w:bCs/>
                <w:sz w:val="16"/>
                <w:szCs w:val="16"/>
              </w:rPr>
              <w:t>descartarlo indicando obligatoriamente el motivo</w:t>
            </w:r>
            <w:r w:rsidRPr="005722BC">
              <w:rPr>
                <w:sz w:val="16"/>
                <w:szCs w:val="16"/>
              </w:rPr>
              <w:t xml:space="preserve">; y reprocesar un correo ya procesado o fallido. </w:t>
            </w:r>
            <w:proofErr w:type="gramStart"/>
            <w:r w:rsidRPr="005722BC">
              <w:rPr>
                <w:sz w:val="16"/>
                <w:szCs w:val="16"/>
              </w:rPr>
              <w:t>El reprocesamiento</w:t>
            </w:r>
            <w:proofErr w:type="gramEnd"/>
            <w:r w:rsidRPr="005722BC">
              <w:rPr>
                <w:sz w:val="16"/>
                <w:szCs w:val="16"/>
              </w:rPr>
              <w:t xml:space="preserve"> debe ser idempotente: reemplaza los borradores del correo que sigan abiertos y no altera los ya confirmados o rechazados. Cada correo debe identificarse por su identificador único de mensaje, que actúa como clave de idempotencia de la incorporación a la cola; un mensaje que carezca de él no se encola. El correo original debe conservarse íntegro con independencia del estado en que quede.</w:t>
            </w:r>
          </w:p>
        </w:tc>
      </w:tr>
      <w:tr w:rsidR="005722BC" w14:paraId="34D74F3D" w14:textId="77777777" w:rsidTr="004E0AE1">
        <w:trPr>
          <w:cantSplit/>
        </w:trPr>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6BC36496" w14:textId="77777777" w:rsidR="005722BC" w:rsidRPr="00C275E8" w:rsidRDefault="005722BC" w:rsidP="005722BC">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F6D1B1" w14:textId="038AD208" w:rsidR="005722BC" w:rsidRPr="005722BC" w:rsidRDefault="005722BC" w:rsidP="005722BC">
            <w:pPr>
              <w:spacing w:before="120" w:after="120"/>
              <w:rPr>
                <w:sz w:val="16"/>
                <w:szCs w:val="16"/>
              </w:rPr>
            </w:pPr>
            <w:r w:rsidRPr="005722BC">
              <w:rPr>
                <w:sz w:val="16"/>
                <w:szCs w:val="16"/>
              </w:rPr>
              <w:t>Recibido un correo de un remitente registrado, debe quedar en la cola en estado pendiente sin haberse procesado. Un ciclo de monitoreo ejecutado dos veces sobre la misma casilla no debe producir dos entradas del mismo mensaje. Un intento de descartar un correo sin indicar motivo debe ser rechazado. Un correo reprocesado que tenía borradores confirmados debe conservarlos intactos y reemplazar únicamente los pendientes.</w:t>
            </w:r>
          </w:p>
        </w:tc>
      </w:tr>
    </w:tbl>
    <w:p w14:paraId="37B7B195" w14:textId="77777777" w:rsidR="001B03DE" w:rsidRDefault="001B03DE" w:rsidP="00E760A1">
      <w:pPr>
        <w:rPr>
          <w:sz w:val="20"/>
          <w:szCs w:val="20"/>
        </w:rPr>
      </w:pPr>
    </w:p>
    <w:p w14:paraId="589CA29C" w14:textId="77777777" w:rsidR="000F208C" w:rsidRDefault="005722BC" w:rsidP="000F208C">
      <w:pPr>
        <w:ind w:firstLine="708"/>
        <w:rPr>
          <w:i/>
          <w:iCs/>
          <w:sz w:val="16"/>
          <w:szCs w:val="16"/>
        </w:rPr>
      </w:pPr>
      <w:r w:rsidRPr="000F208C">
        <w:rPr>
          <w:i/>
          <w:iCs/>
          <w:sz w:val="16"/>
          <w:szCs w:val="16"/>
        </w:rPr>
        <w:t>*</w:t>
      </w:r>
      <w:r w:rsidR="000F208C" w:rsidRPr="000F208C">
        <w:rPr>
          <w:i/>
          <w:iCs/>
          <w:sz w:val="16"/>
          <w:szCs w:val="16"/>
        </w:rPr>
        <w:t>Por la dirección comercial de un proveedor no llegan únicamente novedades: llegan facturas, promociones, respuestas a pedidos y avisos de demora. Procesar todo mensaje entrante produce borradores sin sentido que alguien debe rechazar uno por uno, con lo cual el trabajo que el pipeline elimina reaparece desplazado. Cuando el modelo de lenguaje opera en infraestructura propia, cada procesamiento consume además tiempo de cómputo apreciable.</w:t>
      </w:r>
    </w:p>
    <w:p w14:paraId="4882F27F" w14:textId="3125DFBB" w:rsidR="0090713B" w:rsidRPr="000F208C" w:rsidRDefault="000F208C" w:rsidP="000F208C">
      <w:pPr>
        <w:rPr>
          <w:i/>
          <w:iCs/>
          <w:sz w:val="20"/>
          <w:szCs w:val="20"/>
        </w:rPr>
      </w:pPr>
      <w:r>
        <w:rPr>
          <w:i/>
          <w:iCs/>
          <w:sz w:val="20"/>
          <w:szCs w:val="20"/>
        </w:rP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90713B" w14:paraId="17423FC1" w14:textId="77777777" w:rsidTr="009B379D">
        <w:trPr>
          <w:cantSplit/>
        </w:trPr>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252964F1" w14:textId="64B67615" w:rsidR="0090713B" w:rsidRPr="00C275E8" w:rsidRDefault="0090713B" w:rsidP="009B379D">
            <w:pPr>
              <w:rPr>
                <w:b/>
                <w:bCs/>
                <w:sz w:val="18"/>
                <w:szCs w:val="18"/>
              </w:rPr>
            </w:pPr>
            <w:r w:rsidRPr="00C275E8">
              <w:rPr>
                <w:b/>
                <w:bCs/>
                <w:color w:val="FFFFFF" w:themeColor="background1"/>
                <w:sz w:val="18"/>
                <w:szCs w:val="18"/>
              </w:rPr>
              <w:lastRenderedPageBreak/>
              <w:t>RF-</w:t>
            </w:r>
            <w:r>
              <w:rPr>
                <w:b/>
                <w:bCs/>
                <w:color w:val="FFFFFF" w:themeColor="background1"/>
                <w:sz w:val="18"/>
                <w:szCs w:val="18"/>
              </w:rPr>
              <w:t>27</w:t>
            </w:r>
          </w:p>
        </w:tc>
        <w:tc>
          <w:tcPr>
            <w:tcW w:w="6939" w:type="dxa"/>
            <w:tcBorders>
              <w:top w:val="single" w:sz="4" w:space="0" w:color="auto"/>
              <w:left w:val="single" w:sz="4" w:space="0" w:color="auto"/>
              <w:bottom w:val="single" w:sz="4" w:space="0" w:color="auto"/>
              <w:right w:val="single" w:sz="4" w:space="0" w:color="auto"/>
            </w:tcBorders>
          </w:tcPr>
          <w:p w14:paraId="40124087" w14:textId="68F7AF95" w:rsidR="0090713B" w:rsidRPr="0007452F" w:rsidRDefault="000755F6" w:rsidP="009B379D">
            <w:pPr>
              <w:tabs>
                <w:tab w:val="left" w:pos="1046"/>
              </w:tabs>
              <w:spacing w:before="120" w:after="120"/>
              <w:rPr>
                <w:sz w:val="16"/>
                <w:szCs w:val="16"/>
              </w:rPr>
            </w:pPr>
            <w:r w:rsidRPr="000755F6">
              <w:rPr>
                <w:sz w:val="16"/>
                <w:szCs w:val="16"/>
              </w:rPr>
              <w:t>Administración del Eje Descriptivo del Catálogo</w:t>
            </w:r>
          </w:p>
        </w:tc>
      </w:tr>
      <w:tr w:rsidR="00CB3D68" w14:paraId="08FF1AD6" w14:textId="77777777" w:rsidTr="00D008E0">
        <w:trPr>
          <w:cantSplit/>
        </w:trPr>
        <w:tc>
          <w:tcPr>
            <w:tcW w:w="1555" w:type="dxa"/>
            <w:tcBorders>
              <w:left w:val="single" w:sz="4" w:space="0" w:color="auto"/>
              <w:right w:val="single" w:sz="4" w:space="0" w:color="auto"/>
            </w:tcBorders>
            <w:shd w:val="clear" w:color="auto" w:fill="262626" w:themeFill="text1" w:themeFillTint="D9"/>
            <w:vAlign w:val="center"/>
          </w:tcPr>
          <w:p w14:paraId="6394983E" w14:textId="77777777" w:rsidR="00CB3D68" w:rsidRPr="00C275E8" w:rsidRDefault="00CB3D68" w:rsidP="00CB3D68">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A16727" w14:textId="71E3592C" w:rsidR="00CB3D68" w:rsidRPr="00CB3D68" w:rsidRDefault="00CB3D68" w:rsidP="00CB3D68">
            <w:pPr>
              <w:spacing w:before="120" w:after="120"/>
              <w:rPr>
                <w:sz w:val="16"/>
                <w:szCs w:val="16"/>
              </w:rPr>
            </w:pPr>
            <w:r w:rsidRPr="00CB3D68">
              <w:rPr>
                <w:sz w:val="16"/>
                <w:szCs w:val="16"/>
              </w:rPr>
              <w:t>OBJ-02, OBJ-07</w:t>
            </w:r>
          </w:p>
        </w:tc>
      </w:tr>
      <w:tr w:rsidR="00CB3D68" w14:paraId="72D346C2" w14:textId="77777777" w:rsidTr="00D008E0">
        <w:trPr>
          <w:cantSplit/>
        </w:trPr>
        <w:tc>
          <w:tcPr>
            <w:tcW w:w="1555" w:type="dxa"/>
            <w:tcBorders>
              <w:left w:val="single" w:sz="4" w:space="0" w:color="auto"/>
              <w:right w:val="single" w:sz="4" w:space="0" w:color="auto"/>
            </w:tcBorders>
            <w:shd w:val="clear" w:color="auto" w:fill="262626" w:themeFill="text1" w:themeFillTint="D9"/>
            <w:vAlign w:val="center"/>
          </w:tcPr>
          <w:p w14:paraId="3DB54B26" w14:textId="77777777" w:rsidR="00CB3D68" w:rsidRPr="00C275E8" w:rsidRDefault="00CB3D68" w:rsidP="00CB3D68">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10CE9D" w14:textId="5FB256A4" w:rsidR="00CB3D68" w:rsidRPr="00CB3D68" w:rsidRDefault="008742E0" w:rsidP="00CB3D68">
            <w:pPr>
              <w:spacing w:before="120" w:after="120"/>
              <w:rPr>
                <w:sz w:val="16"/>
                <w:szCs w:val="16"/>
              </w:rPr>
            </w:pPr>
            <w:r>
              <w:rPr>
                <w:sz w:val="16"/>
                <w:szCs w:val="16"/>
              </w:rPr>
              <w:t>CU-CAT-ETQ</w:t>
            </w:r>
            <w:r w:rsidR="00CB3D68" w:rsidRPr="00CB3D68">
              <w:rPr>
                <w:sz w:val="16"/>
                <w:szCs w:val="16"/>
              </w:rPr>
              <w:t xml:space="preserve">, </w:t>
            </w:r>
            <w:r>
              <w:rPr>
                <w:sz w:val="16"/>
                <w:szCs w:val="16"/>
              </w:rPr>
              <w:t>CU-ALT-NAC</w:t>
            </w:r>
            <w:r w:rsidR="00CB3D68" w:rsidRPr="00CB3D68">
              <w:rPr>
                <w:sz w:val="16"/>
                <w:szCs w:val="16"/>
              </w:rPr>
              <w:t xml:space="preserve">, </w:t>
            </w:r>
            <w:r>
              <w:rPr>
                <w:sz w:val="16"/>
                <w:szCs w:val="16"/>
              </w:rPr>
              <w:t>CU-CAT-ALT</w:t>
            </w:r>
            <w:r w:rsidR="00CB3D68" w:rsidRPr="00CB3D68">
              <w:rPr>
                <w:sz w:val="16"/>
                <w:szCs w:val="16"/>
              </w:rPr>
              <w:t xml:space="preserve">, </w:t>
            </w:r>
            <w:r>
              <w:rPr>
                <w:sz w:val="16"/>
                <w:szCs w:val="16"/>
              </w:rPr>
              <w:t>CU-CAT-INV</w:t>
            </w:r>
            <w:r w:rsidR="00CB3D68" w:rsidRPr="00CB3D68">
              <w:rPr>
                <w:sz w:val="16"/>
                <w:szCs w:val="16"/>
              </w:rPr>
              <w:t xml:space="preserve">, </w:t>
            </w:r>
            <w:r>
              <w:rPr>
                <w:sz w:val="16"/>
                <w:szCs w:val="16"/>
              </w:rPr>
              <w:t>CU-TDA-CAT</w:t>
            </w:r>
          </w:p>
        </w:tc>
      </w:tr>
      <w:tr w:rsidR="00CB3D68" w14:paraId="2787DEEE" w14:textId="77777777" w:rsidTr="00D008E0">
        <w:trPr>
          <w:cantSplit/>
        </w:trPr>
        <w:tc>
          <w:tcPr>
            <w:tcW w:w="1555" w:type="dxa"/>
            <w:tcBorders>
              <w:left w:val="single" w:sz="4" w:space="0" w:color="auto"/>
              <w:right w:val="single" w:sz="4" w:space="0" w:color="auto"/>
            </w:tcBorders>
            <w:shd w:val="clear" w:color="auto" w:fill="262626" w:themeFill="text1" w:themeFillTint="D9"/>
            <w:vAlign w:val="center"/>
          </w:tcPr>
          <w:p w14:paraId="2E4E65B5" w14:textId="77777777" w:rsidR="00CB3D68" w:rsidRPr="00C275E8" w:rsidRDefault="00CB3D68" w:rsidP="00CB3D68">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tcPr>
          <w:p w14:paraId="056C51B9" w14:textId="630DF804" w:rsidR="00CB3D68" w:rsidRPr="00CB3D68" w:rsidRDefault="00CB3D68" w:rsidP="00CB3D68">
            <w:pPr>
              <w:spacing w:before="120" w:after="120"/>
              <w:rPr>
                <w:sz w:val="16"/>
                <w:szCs w:val="16"/>
              </w:rPr>
            </w:pPr>
            <w:r w:rsidRPr="00CB3D68">
              <w:rPr>
                <w:sz w:val="16"/>
                <w:szCs w:val="16"/>
              </w:rPr>
              <w:t xml:space="preserve">El sistema debe permitir al Administrador administrar la clasificación descriptiva del catálogo, estructurada en dos niveles: </w:t>
            </w:r>
            <w:r w:rsidRPr="00CB3D68">
              <w:rPr>
                <w:b/>
                <w:bCs/>
                <w:sz w:val="16"/>
                <w:szCs w:val="16"/>
              </w:rPr>
              <w:t>grupos de etiqueta</w:t>
            </w:r>
            <w:r w:rsidRPr="00CB3D68">
              <w:rPr>
                <w:sz w:val="16"/>
                <w:szCs w:val="16"/>
              </w:rPr>
              <w:t xml:space="preserve">, que constituyen las facetas de búsqueda del catálogo —franquicia, género, colección, edición—, y </w:t>
            </w:r>
            <w:r w:rsidRPr="00CB3D68">
              <w:rPr>
                <w:b/>
                <w:bCs/>
                <w:sz w:val="16"/>
                <w:szCs w:val="16"/>
              </w:rPr>
              <w:t>etiquetas</w:t>
            </w:r>
            <w:r w:rsidRPr="00CB3D68">
              <w:rPr>
                <w:sz w:val="16"/>
                <w:szCs w:val="16"/>
              </w:rPr>
              <w:t xml:space="preserve"> pertenecientes a cada grupo. Un producto puede tener múltiples etiquetas de múltiples grupos. La unicidad de una etiqueta rige </w:t>
            </w:r>
            <w:r w:rsidRPr="00CB3D68">
              <w:rPr>
                <w:b/>
                <w:bCs/>
                <w:sz w:val="16"/>
                <w:szCs w:val="16"/>
              </w:rPr>
              <w:t>dentro de su grupo</w:t>
            </w:r>
            <w:r w:rsidRPr="00CB3D68">
              <w:rPr>
                <w:sz w:val="16"/>
                <w:szCs w:val="16"/>
              </w:rPr>
              <w:t xml:space="preserve">: un mismo nombre puede designar un género y también una colección, y son entradas distintas. La estructura en dos niveles es necesaria para que el catálogo público pueda presentar cada faceta como un filtro independiente en lugar de una lista indiferenciada. Las etiquetas se declaran a nivel de cabecera en el alta en lote y las heredan todos los ítems, que pueden sumar las propias sin reemplazar las heredadas. </w:t>
            </w:r>
            <w:r w:rsidRPr="00CB3D68">
              <w:rPr>
                <w:b/>
                <w:bCs/>
                <w:sz w:val="16"/>
                <w:szCs w:val="16"/>
              </w:rPr>
              <w:t>La regla que delimita este requisito es que los campos deciden y las etiquetas describen:</w:t>
            </w:r>
            <w:r w:rsidRPr="00CB3D68">
              <w:rPr>
                <w:sz w:val="16"/>
                <w:szCs w:val="16"/>
              </w:rPr>
              <w:t xml:space="preserve"> un dato que interviene en la identidad de un producto o en el cálculo de su precio es un campo con entidad propia y no una etiqueta. Sin esa delimitación, el eje descriptivo se convierte en un depósito indiferenciado y una misma editorial termina existiendo simultáneamente como editorial y como etiqueta, con lo cual ninguna consulta resulta confiable.</w:t>
            </w:r>
          </w:p>
        </w:tc>
      </w:tr>
      <w:tr w:rsidR="00CB3D68" w14:paraId="44002236" w14:textId="77777777" w:rsidTr="00D008E0">
        <w:trPr>
          <w:cantSplit/>
        </w:trPr>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2801732" w14:textId="77777777" w:rsidR="00CB3D68" w:rsidRPr="00C275E8" w:rsidRDefault="00CB3D68" w:rsidP="00CB3D68">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7069EA0" w14:textId="0FABD064" w:rsidR="00CB3D68" w:rsidRPr="00CB3D68" w:rsidRDefault="00CB3D68" w:rsidP="00CB3D68">
            <w:pPr>
              <w:spacing w:before="120" w:after="120"/>
              <w:rPr>
                <w:sz w:val="16"/>
                <w:szCs w:val="16"/>
              </w:rPr>
            </w:pPr>
            <w:r w:rsidRPr="00CB3D68">
              <w:rPr>
                <w:sz w:val="16"/>
                <w:szCs w:val="16"/>
              </w:rPr>
              <w:t>El Administrador debe poder crear un grupo de etiqueta y etiquetas dentro de él, y asignarlas a productos de ambos rubros. Dos etiquetas con el mismo nombre en el mismo grupo no deben poder coexistir; dos etiquetas con el mismo nombre en grupos distintos sí. El inventario debe poder filtrarse por etiqueta, y el filtro debe cubrir cualquier eje descriptivo incorporado sin requerir un control nuevo por cada uno.</w:t>
            </w:r>
          </w:p>
        </w:tc>
      </w:tr>
    </w:tbl>
    <w:p w14:paraId="57D769F2" w14:textId="77777777" w:rsidR="00843692" w:rsidRDefault="00843692" w:rsidP="00E760A1">
      <w:pPr>
        <w:rPr>
          <w:sz w:val="20"/>
          <w:szCs w:val="20"/>
        </w:rPr>
      </w:pPr>
    </w:p>
    <w:p w14:paraId="1FC1A318" w14:textId="77777777" w:rsidR="0090713B" w:rsidRPr="009D6273" w:rsidRDefault="0090713B" w:rsidP="00E760A1">
      <w:pPr>
        <w:rPr>
          <w:sz w:val="20"/>
          <w:szCs w:val="20"/>
        </w:rPr>
      </w:pPr>
    </w:p>
    <w:p w14:paraId="6450E931" w14:textId="77777777" w:rsidR="00E760A1" w:rsidRPr="00FE5720" w:rsidRDefault="00E760A1">
      <w:pPr>
        <w:pStyle w:val="Prrafodelista"/>
        <w:numPr>
          <w:ilvl w:val="1"/>
          <w:numId w:val="77"/>
        </w:numPr>
        <w:outlineLvl w:val="1"/>
        <w:rPr>
          <w:b/>
          <w:bCs/>
          <w:sz w:val="24"/>
          <w:szCs w:val="24"/>
        </w:rPr>
      </w:pPr>
      <w:bookmarkStart w:id="160" w:name="_Toc231243455"/>
      <w:r w:rsidRPr="00FE5720">
        <w:rPr>
          <w:b/>
          <w:bCs/>
          <w:sz w:val="24"/>
          <w:szCs w:val="24"/>
        </w:rPr>
        <w:t>Requisitos No Funcionales</w:t>
      </w:r>
      <w:bookmarkEnd w:id="160"/>
    </w:p>
    <w:p w14:paraId="0F0ED824" w14:textId="77777777" w:rsidR="00E760A1" w:rsidRDefault="00E760A1" w:rsidP="00E760A1">
      <w:pPr>
        <w:ind w:firstLine="709"/>
        <w:jc w:val="both"/>
      </w:pPr>
      <w:r>
        <w:t>E</w:t>
      </w:r>
      <w:r w:rsidRPr="00FE5720">
        <w:t>stos requerimientos suplementarios fijan las restricciones técnicas, límites y atributos de calidad medibles.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1449D0DD"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4786A0AA" w14:textId="77777777" w:rsidR="00E760A1" w:rsidRPr="00C275E8" w:rsidRDefault="00E760A1" w:rsidP="001166D0">
            <w:pPr>
              <w:rPr>
                <w:b/>
                <w:bCs/>
                <w:sz w:val="18"/>
                <w:szCs w:val="18"/>
              </w:rPr>
            </w:pPr>
            <w:r w:rsidRPr="00C275E8">
              <w:rPr>
                <w:b/>
                <w:bCs/>
                <w:color w:val="FFFFFF" w:themeColor="background1"/>
                <w:sz w:val="18"/>
                <w:szCs w:val="18"/>
              </w:rPr>
              <w:t>R</w:t>
            </w:r>
            <w:r>
              <w:rPr>
                <w:b/>
                <w:bCs/>
                <w:color w:val="FFFFFF" w:themeColor="background1"/>
                <w:sz w:val="18"/>
                <w:szCs w:val="18"/>
              </w:rPr>
              <w:t>N</w:t>
            </w:r>
            <w:r w:rsidRPr="00C275E8">
              <w:rPr>
                <w:b/>
                <w:bCs/>
                <w:color w:val="FFFFFF" w:themeColor="background1"/>
                <w:sz w:val="18"/>
                <w:szCs w:val="18"/>
              </w:rPr>
              <w:t>F-01</w:t>
            </w:r>
          </w:p>
        </w:tc>
        <w:tc>
          <w:tcPr>
            <w:tcW w:w="6939" w:type="dxa"/>
            <w:tcBorders>
              <w:top w:val="single" w:sz="4" w:space="0" w:color="auto"/>
              <w:left w:val="single" w:sz="4" w:space="0" w:color="auto"/>
              <w:bottom w:val="single" w:sz="4" w:space="0" w:color="auto"/>
              <w:right w:val="single" w:sz="4" w:space="0" w:color="auto"/>
            </w:tcBorders>
          </w:tcPr>
          <w:p w14:paraId="12CE6D75" w14:textId="77777777" w:rsidR="00E760A1" w:rsidRPr="0007452F" w:rsidRDefault="00E760A1" w:rsidP="001166D0">
            <w:pPr>
              <w:spacing w:before="120" w:after="120"/>
              <w:rPr>
                <w:sz w:val="16"/>
                <w:szCs w:val="16"/>
              </w:rPr>
            </w:pPr>
            <w:r w:rsidRPr="0007452F">
              <w:rPr>
                <w:sz w:val="16"/>
                <w:szCs w:val="16"/>
              </w:rPr>
              <w:t>Diseño Web Responsivo</w:t>
            </w:r>
          </w:p>
        </w:tc>
      </w:tr>
      <w:tr w:rsidR="00E760A1" w14:paraId="037E4181" w14:textId="77777777" w:rsidTr="001166D0">
        <w:tc>
          <w:tcPr>
            <w:tcW w:w="1555" w:type="dxa"/>
            <w:tcBorders>
              <w:left w:val="single" w:sz="4" w:space="0" w:color="auto"/>
              <w:right w:val="single" w:sz="4" w:space="0" w:color="auto"/>
            </w:tcBorders>
            <w:shd w:val="clear" w:color="auto" w:fill="262626" w:themeFill="text1" w:themeFillTint="D9"/>
            <w:vAlign w:val="center"/>
          </w:tcPr>
          <w:p w14:paraId="6EDE59F7"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2E54F6" w14:textId="77777777" w:rsidR="00E760A1" w:rsidRPr="0007452F" w:rsidRDefault="00E760A1" w:rsidP="001166D0">
            <w:pPr>
              <w:spacing w:before="120" w:after="120"/>
              <w:rPr>
                <w:sz w:val="16"/>
                <w:szCs w:val="16"/>
              </w:rPr>
            </w:pPr>
            <w:r w:rsidRPr="0007452F">
              <w:rPr>
                <w:sz w:val="16"/>
                <w:szCs w:val="16"/>
              </w:rPr>
              <w:t>OBJ-01, OBJ-05</w:t>
            </w:r>
          </w:p>
        </w:tc>
      </w:tr>
      <w:tr w:rsidR="00405A15" w14:paraId="477AA043" w14:textId="77777777" w:rsidTr="001166D0">
        <w:tc>
          <w:tcPr>
            <w:tcW w:w="1555" w:type="dxa"/>
            <w:tcBorders>
              <w:left w:val="single" w:sz="4" w:space="0" w:color="auto"/>
              <w:right w:val="single" w:sz="4" w:space="0" w:color="auto"/>
            </w:tcBorders>
            <w:shd w:val="clear" w:color="auto" w:fill="262626" w:themeFill="text1" w:themeFillTint="D9"/>
            <w:vAlign w:val="center"/>
          </w:tcPr>
          <w:p w14:paraId="52EB99A7" w14:textId="10D4844A"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3726ADE" w14:textId="7B7E8493" w:rsidR="00405A15" w:rsidRPr="0007452F" w:rsidRDefault="00B56FA1" w:rsidP="00405A15">
            <w:pPr>
              <w:spacing w:before="120" w:after="120"/>
              <w:rPr>
                <w:sz w:val="16"/>
                <w:szCs w:val="16"/>
              </w:rPr>
            </w:pPr>
            <w:r>
              <w:rPr>
                <w:sz w:val="16"/>
                <w:szCs w:val="16"/>
              </w:rPr>
              <w:t>CU-TDA-CAT</w:t>
            </w:r>
            <w:r w:rsidR="00366E49" w:rsidRPr="0007452F">
              <w:rPr>
                <w:sz w:val="16"/>
                <w:szCs w:val="16"/>
              </w:rPr>
              <w:t xml:space="preserve">, </w:t>
            </w:r>
            <w:r>
              <w:rPr>
                <w:sz w:val="16"/>
                <w:szCs w:val="16"/>
              </w:rPr>
              <w:t>CU-TDA-CAR</w:t>
            </w:r>
            <w:r w:rsidR="00366E49" w:rsidRPr="0007452F">
              <w:rPr>
                <w:sz w:val="16"/>
                <w:szCs w:val="16"/>
              </w:rPr>
              <w:t xml:space="preserve">, </w:t>
            </w:r>
            <w:r>
              <w:rPr>
                <w:sz w:val="16"/>
                <w:szCs w:val="16"/>
              </w:rPr>
              <w:t>CU-TDA-CMP</w:t>
            </w:r>
            <w:r w:rsidR="00366E49" w:rsidRPr="0007452F">
              <w:rPr>
                <w:sz w:val="16"/>
                <w:szCs w:val="16"/>
              </w:rPr>
              <w:t xml:space="preserve">, </w:t>
            </w:r>
            <w:r>
              <w:rPr>
                <w:sz w:val="16"/>
                <w:szCs w:val="16"/>
              </w:rPr>
              <w:t>CU-TDA-INV</w:t>
            </w:r>
            <w:r w:rsidR="00366E49" w:rsidRPr="0007452F">
              <w:rPr>
                <w:sz w:val="16"/>
                <w:szCs w:val="16"/>
              </w:rPr>
              <w:t xml:space="preserve">, </w:t>
            </w:r>
            <w:r>
              <w:rPr>
                <w:sz w:val="16"/>
                <w:szCs w:val="16"/>
              </w:rPr>
              <w:t>CU-CLI-ALT</w:t>
            </w:r>
          </w:p>
        </w:tc>
      </w:tr>
      <w:tr w:rsidR="00E760A1" w14:paraId="639F1CAA" w14:textId="77777777" w:rsidTr="001166D0">
        <w:tc>
          <w:tcPr>
            <w:tcW w:w="1555" w:type="dxa"/>
            <w:tcBorders>
              <w:left w:val="single" w:sz="4" w:space="0" w:color="auto"/>
              <w:right w:val="single" w:sz="4" w:space="0" w:color="auto"/>
            </w:tcBorders>
            <w:shd w:val="clear" w:color="auto" w:fill="262626" w:themeFill="text1" w:themeFillTint="D9"/>
            <w:vAlign w:val="center"/>
          </w:tcPr>
          <w:p w14:paraId="1DA3A711"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2A4CE94E" w14:textId="77777777" w:rsidR="00E760A1" w:rsidRPr="0007452F" w:rsidRDefault="00E760A1" w:rsidP="001166D0">
            <w:pPr>
              <w:spacing w:before="120" w:after="120"/>
              <w:rPr>
                <w:sz w:val="16"/>
                <w:szCs w:val="16"/>
              </w:rPr>
            </w:pPr>
            <w:r w:rsidRPr="0007452F">
              <w:rPr>
                <w:sz w:val="16"/>
                <w:szCs w:val="16"/>
              </w:rPr>
              <w:t xml:space="preserve">La interfaz de usuario del sistema debe estar construida con un diseño web responsivo que garantice una experiencia de uso funcional y visualmente coherente tanto en dispositivos de escritorio como en dispositivos móviles, adaptando el </w:t>
            </w:r>
            <w:proofErr w:type="spellStart"/>
            <w:r w:rsidRPr="0007452F">
              <w:rPr>
                <w:sz w:val="16"/>
                <w:szCs w:val="16"/>
              </w:rPr>
              <w:t>layout</w:t>
            </w:r>
            <w:proofErr w:type="spellEnd"/>
            <w:r w:rsidRPr="0007452F">
              <w:rPr>
                <w:sz w:val="16"/>
                <w:szCs w:val="16"/>
              </w:rPr>
              <w:t>, la tipografía y los elementos interactivos al tamaño de pantalla disponible sin pérdida de funcionalidad.</w:t>
            </w:r>
          </w:p>
        </w:tc>
      </w:tr>
      <w:tr w:rsidR="00E760A1" w14:paraId="7499ED65"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6A1BA2F6"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147A536" w14:textId="77777777" w:rsidR="00E760A1" w:rsidRPr="0007452F" w:rsidRDefault="00E760A1" w:rsidP="001166D0">
            <w:pPr>
              <w:spacing w:before="120" w:after="120"/>
              <w:rPr>
                <w:sz w:val="16"/>
                <w:szCs w:val="16"/>
              </w:rPr>
            </w:pPr>
            <w:r w:rsidRPr="0007452F">
              <w:rPr>
                <w:sz w:val="16"/>
                <w:szCs w:val="16"/>
              </w:rPr>
              <w:t xml:space="preserve">Todas las pantallas y flujos principales del sistema deben ser operables correctamente en resoluciones de escritorio (mínimo 1280px de ancho) y en resoluciones móviles (mínimo 375px de ancho), sin que ningún elemento funcional quede inaccesible, solapado o desbordado del </w:t>
            </w:r>
            <w:proofErr w:type="spellStart"/>
            <w:r w:rsidRPr="0007452F">
              <w:rPr>
                <w:sz w:val="16"/>
                <w:szCs w:val="16"/>
              </w:rPr>
              <w:t>viewport</w:t>
            </w:r>
            <w:proofErr w:type="spellEnd"/>
            <w:r w:rsidRPr="0007452F">
              <w:rPr>
                <w:sz w:val="16"/>
                <w:szCs w:val="16"/>
              </w:rPr>
              <w:t>.</w:t>
            </w:r>
          </w:p>
        </w:tc>
      </w:tr>
    </w:tbl>
    <w:p w14:paraId="5035214B" w14:textId="77777777" w:rsidR="00E760A1" w:rsidRDefault="00E760A1" w:rsidP="00E760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04EE1718"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214B1FC7" w14:textId="77777777" w:rsidR="00E760A1" w:rsidRPr="00C275E8" w:rsidRDefault="00E760A1" w:rsidP="001166D0">
            <w:pPr>
              <w:rPr>
                <w:b/>
                <w:bCs/>
                <w:sz w:val="18"/>
                <w:szCs w:val="18"/>
              </w:rPr>
            </w:pPr>
            <w:r w:rsidRPr="00C275E8">
              <w:rPr>
                <w:b/>
                <w:bCs/>
                <w:color w:val="FFFFFF" w:themeColor="background1"/>
                <w:sz w:val="18"/>
                <w:szCs w:val="18"/>
              </w:rPr>
              <w:t>R</w:t>
            </w:r>
            <w:r>
              <w:rPr>
                <w:b/>
                <w:bCs/>
                <w:color w:val="FFFFFF" w:themeColor="background1"/>
                <w:sz w:val="18"/>
                <w:szCs w:val="18"/>
              </w:rPr>
              <w:t>N</w:t>
            </w:r>
            <w:r w:rsidRPr="00C275E8">
              <w:rPr>
                <w:b/>
                <w:bCs/>
                <w:color w:val="FFFFFF" w:themeColor="background1"/>
                <w:sz w:val="18"/>
                <w:szCs w:val="18"/>
              </w:rPr>
              <w:t>F-0</w:t>
            </w:r>
            <w:r>
              <w:rPr>
                <w:b/>
                <w:bCs/>
                <w:color w:val="FFFFFF" w:themeColor="background1"/>
                <w:sz w:val="18"/>
                <w:szCs w:val="18"/>
              </w:rPr>
              <w:t>2</w:t>
            </w:r>
          </w:p>
        </w:tc>
        <w:tc>
          <w:tcPr>
            <w:tcW w:w="6939" w:type="dxa"/>
            <w:tcBorders>
              <w:top w:val="single" w:sz="4" w:space="0" w:color="auto"/>
              <w:left w:val="single" w:sz="4" w:space="0" w:color="auto"/>
              <w:bottom w:val="single" w:sz="4" w:space="0" w:color="auto"/>
              <w:right w:val="single" w:sz="4" w:space="0" w:color="auto"/>
            </w:tcBorders>
          </w:tcPr>
          <w:p w14:paraId="5A0ECD7D" w14:textId="77777777" w:rsidR="00E760A1" w:rsidRPr="0007452F" w:rsidRDefault="00E760A1" w:rsidP="001166D0">
            <w:pPr>
              <w:spacing w:before="120" w:after="120"/>
              <w:rPr>
                <w:sz w:val="16"/>
                <w:szCs w:val="16"/>
              </w:rPr>
            </w:pPr>
            <w:r w:rsidRPr="0007452F">
              <w:rPr>
                <w:sz w:val="16"/>
                <w:szCs w:val="16"/>
              </w:rPr>
              <w:t>Tiempo de Respuesta</w:t>
            </w:r>
          </w:p>
        </w:tc>
      </w:tr>
      <w:tr w:rsidR="00E760A1" w14:paraId="2DE27AC7" w14:textId="77777777" w:rsidTr="001166D0">
        <w:tc>
          <w:tcPr>
            <w:tcW w:w="1555" w:type="dxa"/>
            <w:tcBorders>
              <w:left w:val="single" w:sz="4" w:space="0" w:color="auto"/>
              <w:right w:val="single" w:sz="4" w:space="0" w:color="auto"/>
            </w:tcBorders>
            <w:shd w:val="clear" w:color="auto" w:fill="262626" w:themeFill="text1" w:themeFillTint="D9"/>
            <w:vAlign w:val="center"/>
          </w:tcPr>
          <w:p w14:paraId="3CF8AFA9"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B77CC39" w14:textId="77777777" w:rsidR="00E760A1" w:rsidRPr="0007452F" w:rsidRDefault="00E760A1" w:rsidP="001166D0">
            <w:pPr>
              <w:spacing w:before="120" w:after="120"/>
              <w:rPr>
                <w:sz w:val="16"/>
                <w:szCs w:val="16"/>
              </w:rPr>
            </w:pPr>
            <w:r w:rsidRPr="0007452F">
              <w:rPr>
                <w:sz w:val="16"/>
                <w:szCs w:val="16"/>
              </w:rPr>
              <w:t>OBJ-01, OBJ-06</w:t>
            </w:r>
          </w:p>
        </w:tc>
      </w:tr>
      <w:tr w:rsidR="00405A15" w14:paraId="1A223A3B" w14:textId="77777777" w:rsidTr="001166D0">
        <w:tc>
          <w:tcPr>
            <w:tcW w:w="1555" w:type="dxa"/>
            <w:tcBorders>
              <w:left w:val="single" w:sz="4" w:space="0" w:color="auto"/>
              <w:right w:val="single" w:sz="4" w:space="0" w:color="auto"/>
            </w:tcBorders>
            <w:shd w:val="clear" w:color="auto" w:fill="262626" w:themeFill="text1" w:themeFillTint="D9"/>
            <w:vAlign w:val="center"/>
          </w:tcPr>
          <w:p w14:paraId="468CD79B" w14:textId="442E9E3F"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382CFA" w14:textId="0255C608" w:rsidR="00405A15" w:rsidRPr="0007452F" w:rsidRDefault="00B06562" w:rsidP="00405A15">
            <w:pPr>
              <w:spacing w:before="120" w:after="120"/>
              <w:rPr>
                <w:sz w:val="16"/>
                <w:szCs w:val="16"/>
              </w:rPr>
            </w:pPr>
            <w:r>
              <w:rPr>
                <w:sz w:val="16"/>
                <w:szCs w:val="16"/>
              </w:rPr>
              <w:t>CU-CAT-INV</w:t>
            </w:r>
            <w:r w:rsidR="00366E49" w:rsidRPr="0007452F">
              <w:rPr>
                <w:sz w:val="16"/>
                <w:szCs w:val="16"/>
              </w:rPr>
              <w:t xml:space="preserve">, </w:t>
            </w:r>
            <w:r w:rsidR="00B56FA1">
              <w:rPr>
                <w:sz w:val="16"/>
                <w:szCs w:val="16"/>
              </w:rPr>
              <w:t>CU-VTA-REG</w:t>
            </w:r>
            <w:r w:rsidR="00366E49" w:rsidRPr="0007452F">
              <w:rPr>
                <w:sz w:val="16"/>
                <w:szCs w:val="16"/>
              </w:rPr>
              <w:t xml:space="preserve">, </w:t>
            </w:r>
            <w:r w:rsidR="00B56FA1">
              <w:rPr>
                <w:sz w:val="16"/>
                <w:szCs w:val="16"/>
              </w:rPr>
              <w:t>CU-TDA-CAT</w:t>
            </w:r>
            <w:r w:rsidR="00366E49" w:rsidRPr="0007452F">
              <w:rPr>
                <w:sz w:val="16"/>
                <w:szCs w:val="16"/>
              </w:rPr>
              <w:t xml:space="preserve">, </w:t>
            </w:r>
            <w:r w:rsidR="00B56FA1">
              <w:rPr>
                <w:sz w:val="16"/>
                <w:szCs w:val="16"/>
              </w:rPr>
              <w:t>CU-PED-CON</w:t>
            </w:r>
            <w:r w:rsidR="00366E49" w:rsidRPr="0007452F">
              <w:rPr>
                <w:sz w:val="16"/>
                <w:szCs w:val="16"/>
              </w:rPr>
              <w:t xml:space="preserve">, </w:t>
            </w:r>
            <w:r w:rsidR="002D250D">
              <w:rPr>
                <w:sz w:val="16"/>
                <w:szCs w:val="16"/>
              </w:rPr>
              <w:t>CU-REP-GEN</w:t>
            </w:r>
          </w:p>
        </w:tc>
      </w:tr>
      <w:tr w:rsidR="00E760A1" w14:paraId="3576FEB9" w14:textId="77777777" w:rsidTr="001166D0">
        <w:tc>
          <w:tcPr>
            <w:tcW w:w="1555" w:type="dxa"/>
            <w:tcBorders>
              <w:left w:val="single" w:sz="4" w:space="0" w:color="auto"/>
              <w:right w:val="single" w:sz="4" w:space="0" w:color="auto"/>
            </w:tcBorders>
            <w:shd w:val="clear" w:color="auto" w:fill="262626" w:themeFill="text1" w:themeFillTint="D9"/>
            <w:vAlign w:val="center"/>
          </w:tcPr>
          <w:p w14:paraId="648CF67D"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lastRenderedPageBreak/>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0ED8FD38" w14:textId="77777777" w:rsidR="00E760A1" w:rsidRPr="0007452F" w:rsidRDefault="00E760A1" w:rsidP="001166D0">
            <w:pPr>
              <w:spacing w:before="120" w:after="120"/>
              <w:rPr>
                <w:sz w:val="16"/>
                <w:szCs w:val="16"/>
              </w:rPr>
            </w:pPr>
            <w:r w:rsidRPr="0007452F">
              <w:rPr>
                <w:sz w:val="16"/>
                <w:szCs w:val="16"/>
              </w:rPr>
              <w:t>El sistema debe responder en un tiempo máximo de 2 segundos para las operaciones interactivas del usuario, incluyendo: búsquedas y navegación en el catálogo, carga de fichas de producto, registro de ventas presenciales y consultas de stock. Para operaciones de mayor carga computacional, como la generación de reportes parametrizables o el cierre de caja, el tiempo de respuesta máximo admisible es de 10 segundos. En ningún caso una operación de cualquier tipo debe bloquear la interfaz de usuario sin retroalimentación visual al operador.</w:t>
            </w:r>
          </w:p>
        </w:tc>
      </w:tr>
      <w:tr w:rsidR="00E760A1" w14:paraId="02E18A07"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3116CD95"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D9A6D1" w14:textId="77777777" w:rsidR="00E760A1" w:rsidRPr="0007452F" w:rsidRDefault="00E760A1" w:rsidP="001166D0">
            <w:pPr>
              <w:spacing w:before="120" w:after="120"/>
              <w:rPr>
                <w:sz w:val="16"/>
                <w:szCs w:val="16"/>
              </w:rPr>
            </w:pPr>
            <w:r w:rsidRPr="0007452F">
              <w:rPr>
                <w:sz w:val="16"/>
                <w:szCs w:val="16"/>
              </w:rPr>
              <w:t>Una búsqueda en el catálogo por título, autor o editorial debe devolver resultados en no más de 2 segundos bajo condiciones normales de operación. La generación de un reporte de ventas por rango de fechas no debe superar los 10 segundos. Toda operación que supere 1 segundo debe mostrar un indicador de carga visible para el usuario.</w:t>
            </w:r>
          </w:p>
        </w:tc>
      </w:tr>
    </w:tbl>
    <w:p w14:paraId="474AA8DB" w14:textId="4D94210A" w:rsidR="00E760A1" w:rsidRDefault="00E760A1" w:rsidP="00E760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41DD5297"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63F1CF6E" w14:textId="77777777" w:rsidR="00E760A1" w:rsidRPr="00C275E8" w:rsidRDefault="00E760A1" w:rsidP="001166D0">
            <w:pPr>
              <w:rPr>
                <w:b/>
                <w:bCs/>
                <w:sz w:val="18"/>
                <w:szCs w:val="18"/>
              </w:rPr>
            </w:pPr>
            <w:r w:rsidRPr="00C275E8">
              <w:rPr>
                <w:b/>
                <w:bCs/>
                <w:color w:val="FFFFFF" w:themeColor="background1"/>
                <w:sz w:val="18"/>
                <w:szCs w:val="18"/>
              </w:rPr>
              <w:t>R</w:t>
            </w:r>
            <w:r>
              <w:rPr>
                <w:b/>
                <w:bCs/>
                <w:color w:val="FFFFFF" w:themeColor="background1"/>
                <w:sz w:val="18"/>
                <w:szCs w:val="18"/>
              </w:rPr>
              <w:t>N</w:t>
            </w:r>
            <w:r w:rsidRPr="00C275E8">
              <w:rPr>
                <w:b/>
                <w:bCs/>
                <w:color w:val="FFFFFF" w:themeColor="background1"/>
                <w:sz w:val="18"/>
                <w:szCs w:val="18"/>
              </w:rPr>
              <w:t>F-0</w:t>
            </w:r>
            <w:r>
              <w:rPr>
                <w:b/>
                <w:bCs/>
                <w:color w:val="FFFFFF" w:themeColor="background1"/>
                <w:sz w:val="18"/>
                <w:szCs w:val="18"/>
              </w:rPr>
              <w:t>3</w:t>
            </w:r>
          </w:p>
        </w:tc>
        <w:tc>
          <w:tcPr>
            <w:tcW w:w="6939" w:type="dxa"/>
            <w:tcBorders>
              <w:top w:val="single" w:sz="4" w:space="0" w:color="auto"/>
              <w:left w:val="single" w:sz="4" w:space="0" w:color="auto"/>
              <w:bottom w:val="single" w:sz="4" w:space="0" w:color="auto"/>
              <w:right w:val="single" w:sz="4" w:space="0" w:color="auto"/>
            </w:tcBorders>
          </w:tcPr>
          <w:p w14:paraId="4EAF9B15" w14:textId="77777777" w:rsidR="00E760A1" w:rsidRPr="0007452F" w:rsidRDefault="00E760A1" w:rsidP="001166D0">
            <w:pPr>
              <w:spacing w:before="120" w:after="120"/>
              <w:rPr>
                <w:sz w:val="16"/>
                <w:szCs w:val="16"/>
              </w:rPr>
            </w:pPr>
            <w:r w:rsidRPr="0007452F">
              <w:rPr>
                <w:sz w:val="16"/>
                <w:szCs w:val="16"/>
              </w:rPr>
              <w:t>Autorización Server-</w:t>
            </w:r>
            <w:proofErr w:type="spellStart"/>
            <w:r w:rsidRPr="0007452F">
              <w:rPr>
                <w:sz w:val="16"/>
                <w:szCs w:val="16"/>
              </w:rPr>
              <w:t>Side</w:t>
            </w:r>
            <w:proofErr w:type="spellEnd"/>
            <w:r w:rsidRPr="0007452F">
              <w:rPr>
                <w:sz w:val="16"/>
                <w:szCs w:val="16"/>
              </w:rPr>
              <w:t xml:space="preserve"> y Gestión de Sesiones</w:t>
            </w:r>
          </w:p>
        </w:tc>
      </w:tr>
      <w:tr w:rsidR="00E760A1" w14:paraId="071ABF1A" w14:textId="77777777" w:rsidTr="001166D0">
        <w:tc>
          <w:tcPr>
            <w:tcW w:w="1555" w:type="dxa"/>
            <w:tcBorders>
              <w:left w:val="single" w:sz="4" w:space="0" w:color="auto"/>
              <w:right w:val="single" w:sz="4" w:space="0" w:color="auto"/>
            </w:tcBorders>
            <w:shd w:val="clear" w:color="auto" w:fill="262626" w:themeFill="text1" w:themeFillTint="D9"/>
            <w:vAlign w:val="center"/>
          </w:tcPr>
          <w:p w14:paraId="62B63C27"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2E8115" w14:textId="77777777" w:rsidR="00E760A1" w:rsidRPr="0007452F" w:rsidRDefault="00E760A1" w:rsidP="001166D0">
            <w:pPr>
              <w:spacing w:before="120" w:after="120"/>
              <w:rPr>
                <w:sz w:val="16"/>
                <w:szCs w:val="16"/>
              </w:rPr>
            </w:pPr>
            <w:r w:rsidRPr="0007452F">
              <w:rPr>
                <w:sz w:val="16"/>
                <w:szCs w:val="16"/>
              </w:rPr>
              <w:t>OBJ-08</w:t>
            </w:r>
          </w:p>
        </w:tc>
      </w:tr>
      <w:tr w:rsidR="00405A15" w14:paraId="4F9E056B" w14:textId="77777777" w:rsidTr="001166D0">
        <w:tc>
          <w:tcPr>
            <w:tcW w:w="1555" w:type="dxa"/>
            <w:tcBorders>
              <w:left w:val="single" w:sz="4" w:space="0" w:color="auto"/>
              <w:right w:val="single" w:sz="4" w:space="0" w:color="auto"/>
            </w:tcBorders>
            <w:shd w:val="clear" w:color="auto" w:fill="262626" w:themeFill="text1" w:themeFillTint="D9"/>
            <w:vAlign w:val="center"/>
          </w:tcPr>
          <w:p w14:paraId="5A698EE3" w14:textId="63F3F694"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9B8730" w14:textId="10B299A9" w:rsidR="00405A15" w:rsidRPr="0007452F" w:rsidRDefault="002D250D" w:rsidP="00405A15">
            <w:pPr>
              <w:spacing w:before="120" w:after="120"/>
              <w:rPr>
                <w:sz w:val="16"/>
                <w:szCs w:val="16"/>
              </w:rPr>
            </w:pPr>
            <w:r>
              <w:rPr>
                <w:sz w:val="16"/>
                <w:szCs w:val="16"/>
              </w:rPr>
              <w:t>CU-AUT-INI</w:t>
            </w:r>
            <w:r w:rsidR="00BF27A6" w:rsidRPr="0007452F">
              <w:rPr>
                <w:sz w:val="16"/>
                <w:szCs w:val="16"/>
              </w:rPr>
              <w:t xml:space="preserve">, </w:t>
            </w:r>
            <w:r>
              <w:rPr>
                <w:sz w:val="16"/>
                <w:szCs w:val="16"/>
              </w:rPr>
              <w:t>CU-AUT-FIN</w:t>
            </w:r>
            <w:r w:rsidR="00BF27A6" w:rsidRPr="0007452F">
              <w:rPr>
                <w:sz w:val="16"/>
                <w:szCs w:val="16"/>
              </w:rPr>
              <w:t xml:space="preserve">, </w:t>
            </w:r>
            <w:r>
              <w:rPr>
                <w:sz w:val="16"/>
                <w:szCs w:val="16"/>
              </w:rPr>
              <w:t>CU-AUT-REC</w:t>
            </w:r>
            <w:r w:rsidR="00BF27A6" w:rsidRPr="0007452F">
              <w:rPr>
                <w:sz w:val="16"/>
                <w:szCs w:val="16"/>
              </w:rPr>
              <w:t xml:space="preserve">, </w:t>
            </w:r>
            <w:r>
              <w:rPr>
                <w:sz w:val="16"/>
                <w:szCs w:val="16"/>
              </w:rPr>
              <w:t>CU-USR-ALT</w:t>
            </w:r>
            <w:r w:rsidR="00BF27A6" w:rsidRPr="0007452F">
              <w:rPr>
                <w:sz w:val="16"/>
                <w:szCs w:val="16"/>
              </w:rPr>
              <w:t xml:space="preserve">, </w:t>
            </w:r>
            <w:r>
              <w:rPr>
                <w:sz w:val="16"/>
                <w:szCs w:val="16"/>
              </w:rPr>
              <w:t>CU-USR-MOD</w:t>
            </w:r>
            <w:r w:rsidR="00BF27A6" w:rsidRPr="0007452F">
              <w:rPr>
                <w:sz w:val="16"/>
                <w:szCs w:val="16"/>
              </w:rPr>
              <w:t xml:space="preserve">, </w:t>
            </w:r>
            <w:r>
              <w:rPr>
                <w:sz w:val="16"/>
                <w:szCs w:val="16"/>
              </w:rPr>
              <w:t>CU-USR-BAJ</w:t>
            </w:r>
          </w:p>
        </w:tc>
      </w:tr>
      <w:tr w:rsidR="00E760A1" w14:paraId="3FFE7A76" w14:textId="77777777" w:rsidTr="001166D0">
        <w:tc>
          <w:tcPr>
            <w:tcW w:w="1555" w:type="dxa"/>
            <w:tcBorders>
              <w:left w:val="single" w:sz="4" w:space="0" w:color="auto"/>
              <w:right w:val="single" w:sz="4" w:space="0" w:color="auto"/>
            </w:tcBorders>
            <w:shd w:val="clear" w:color="auto" w:fill="262626" w:themeFill="text1" w:themeFillTint="D9"/>
            <w:vAlign w:val="center"/>
          </w:tcPr>
          <w:p w14:paraId="2821EBF7"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386619F4" w14:textId="77777777" w:rsidR="00E760A1" w:rsidRPr="0007452F" w:rsidRDefault="00E760A1" w:rsidP="001166D0">
            <w:pPr>
              <w:spacing w:before="120" w:after="120"/>
              <w:rPr>
                <w:sz w:val="16"/>
                <w:szCs w:val="16"/>
              </w:rPr>
            </w:pPr>
            <w:r w:rsidRPr="0007452F">
              <w:rPr>
                <w:sz w:val="16"/>
                <w:szCs w:val="16"/>
              </w:rPr>
              <w:t xml:space="preserve">El </w:t>
            </w:r>
            <w:proofErr w:type="spellStart"/>
            <w:r w:rsidRPr="0007452F">
              <w:rPr>
                <w:sz w:val="16"/>
                <w:szCs w:val="16"/>
              </w:rPr>
              <w:t>backend</w:t>
            </w:r>
            <w:proofErr w:type="spellEnd"/>
            <w:r w:rsidRPr="0007452F">
              <w:rPr>
                <w:sz w:val="16"/>
                <w:szCs w:val="16"/>
              </w:rPr>
              <w:t xml:space="preserve"> del sistema debe validar el token de autenticación y el nivel de permisos del rol del usuario en cada petición a </w:t>
            </w:r>
            <w:proofErr w:type="spellStart"/>
            <w:r w:rsidRPr="0007452F">
              <w:rPr>
                <w:sz w:val="16"/>
                <w:szCs w:val="16"/>
              </w:rPr>
              <w:t>endpoints</w:t>
            </w:r>
            <w:proofErr w:type="spellEnd"/>
            <w:r w:rsidRPr="0007452F">
              <w:rPr>
                <w:sz w:val="16"/>
                <w:szCs w:val="16"/>
              </w:rPr>
              <w:t xml:space="preserve"> que involucren datos o acciones sensibles, independientemente de cualquier restricción implementada en el </w:t>
            </w:r>
            <w:proofErr w:type="spellStart"/>
            <w:r w:rsidRPr="0007452F">
              <w:rPr>
                <w:sz w:val="16"/>
                <w:szCs w:val="16"/>
              </w:rPr>
              <w:t>frontend</w:t>
            </w:r>
            <w:proofErr w:type="spellEnd"/>
            <w:r w:rsidRPr="0007452F">
              <w:rPr>
                <w:sz w:val="16"/>
                <w:szCs w:val="16"/>
              </w:rPr>
              <w:t xml:space="preserve">. Ninguna operación privilegiada debe poder ejecutarse manipulando el cliente sin pasar por la validación del servidor. Las sesiones deben tener un tiempo de expiración configurable por inactividad, tras el cual el token debe invalidarse y el usuario debe </w:t>
            </w:r>
            <w:proofErr w:type="spellStart"/>
            <w:r w:rsidRPr="0007452F">
              <w:rPr>
                <w:sz w:val="16"/>
                <w:szCs w:val="16"/>
              </w:rPr>
              <w:t>reautenticarse</w:t>
            </w:r>
            <w:proofErr w:type="spellEnd"/>
            <w:r w:rsidRPr="0007452F">
              <w:rPr>
                <w:sz w:val="16"/>
                <w:szCs w:val="16"/>
              </w:rPr>
              <w:t xml:space="preserve"> para continuar operando.</w:t>
            </w:r>
          </w:p>
        </w:tc>
      </w:tr>
      <w:tr w:rsidR="00E760A1" w14:paraId="6325D36A"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0ACCC06"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1BBCC7" w14:textId="77777777" w:rsidR="00E760A1" w:rsidRPr="0007452F" w:rsidRDefault="00E760A1" w:rsidP="001166D0">
            <w:pPr>
              <w:spacing w:before="120" w:after="120"/>
              <w:rPr>
                <w:sz w:val="16"/>
                <w:szCs w:val="16"/>
              </w:rPr>
            </w:pPr>
            <w:r w:rsidRPr="0007452F">
              <w:rPr>
                <w:sz w:val="16"/>
                <w:szCs w:val="16"/>
              </w:rPr>
              <w:t xml:space="preserve">Una petición directa a un </w:t>
            </w:r>
            <w:proofErr w:type="spellStart"/>
            <w:r w:rsidRPr="0007452F">
              <w:rPr>
                <w:sz w:val="16"/>
                <w:szCs w:val="16"/>
              </w:rPr>
              <w:t>endpoint</w:t>
            </w:r>
            <w:proofErr w:type="spellEnd"/>
            <w:r w:rsidRPr="0007452F">
              <w:rPr>
                <w:sz w:val="16"/>
                <w:szCs w:val="16"/>
              </w:rPr>
              <w:t xml:space="preserve"> de datos sensibles (recaudación, configuración de precios, gestión de roles) realizada con un token de sesión correspondiente al rol Cajero o Cliente debe ser rechazada por el servidor con código de error 403, sin devolver datos parciales. Una sesión inactiva durante el tiempo configurado debe quedar invalidada, forzando al usuario a iniciar sesión nuevamente.</w:t>
            </w:r>
          </w:p>
        </w:tc>
      </w:tr>
    </w:tbl>
    <w:p w14:paraId="3D2C8165" w14:textId="77777777" w:rsidR="00E760A1" w:rsidRDefault="00E760A1" w:rsidP="00E760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6E8D55CC"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6F6CCB24" w14:textId="77777777" w:rsidR="00E760A1" w:rsidRPr="00C275E8" w:rsidRDefault="00E760A1" w:rsidP="001166D0">
            <w:pPr>
              <w:rPr>
                <w:b/>
                <w:bCs/>
                <w:sz w:val="18"/>
                <w:szCs w:val="18"/>
              </w:rPr>
            </w:pPr>
            <w:r w:rsidRPr="00C275E8">
              <w:rPr>
                <w:b/>
                <w:bCs/>
                <w:color w:val="FFFFFF" w:themeColor="background1"/>
                <w:sz w:val="18"/>
                <w:szCs w:val="18"/>
              </w:rPr>
              <w:t>R</w:t>
            </w:r>
            <w:r>
              <w:rPr>
                <w:b/>
                <w:bCs/>
                <w:color w:val="FFFFFF" w:themeColor="background1"/>
                <w:sz w:val="18"/>
                <w:szCs w:val="18"/>
              </w:rPr>
              <w:t>N</w:t>
            </w:r>
            <w:r w:rsidRPr="00C275E8">
              <w:rPr>
                <w:b/>
                <w:bCs/>
                <w:color w:val="FFFFFF" w:themeColor="background1"/>
                <w:sz w:val="18"/>
                <w:szCs w:val="18"/>
              </w:rPr>
              <w:t>F-0</w:t>
            </w:r>
            <w:r>
              <w:rPr>
                <w:b/>
                <w:bCs/>
                <w:color w:val="FFFFFF" w:themeColor="background1"/>
                <w:sz w:val="18"/>
                <w:szCs w:val="18"/>
              </w:rPr>
              <w:t>4</w:t>
            </w:r>
          </w:p>
        </w:tc>
        <w:tc>
          <w:tcPr>
            <w:tcW w:w="6939" w:type="dxa"/>
            <w:tcBorders>
              <w:top w:val="single" w:sz="4" w:space="0" w:color="auto"/>
              <w:left w:val="single" w:sz="4" w:space="0" w:color="auto"/>
              <w:bottom w:val="single" w:sz="4" w:space="0" w:color="auto"/>
              <w:right w:val="single" w:sz="4" w:space="0" w:color="auto"/>
            </w:tcBorders>
          </w:tcPr>
          <w:p w14:paraId="3BBA20E9" w14:textId="77777777" w:rsidR="00E760A1" w:rsidRPr="0007452F" w:rsidRDefault="00E760A1" w:rsidP="001166D0">
            <w:pPr>
              <w:spacing w:before="120" w:after="120"/>
              <w:rPr>
                <w:sz w:val="16"/>
                <w:szCs w:val="16"/>
              </w:rPr>
            </w:pPr>
            <w:proofErr w:type="spellStart"/>
            <w:r w:rsidRPr="0007452F">
              <w:rPr>
                <w:sz w:val="16"/>
                <w:szCs w:val="16"/>
              </w:rPr>
              <w:t>Hashing</w:t>
            </w:r>
            <w:proofErr w:type="spellEnd"/>
            <w:r w:rsidRPr="0007452F">
              <w:rPr>
                <w:sz w:val="16"/>
                <w:szCs w:val="16"/>
              </w:rPr>
              <w:t xml:space="preserve"> de Credenciales</w:t>
            </w:r>
          </w:p>
        </w:tc>
      </w:tr>
      <w:tr w:rsidR="00E760A1" w14:paraId="113D6A06" w14:textId="77777777" w:rsidTr="001166D0">
        <w:tc>
          <w:tcPr>
            <w:tcW w:w="1555" w:type="dxa"/>
            <w:tcBorders>
              <w:left w:val="single" w:sz="4" w:space="0" w:color="auto"/>
              <w:right w:val="single" w:sz="4" w:space="0" w:color="auto"/>
            </w:tcBorders>
            <w:shd w:val="clear" w:color="auto" w:fill="262626" w:themeFill="text1" w:themeFillTint="D9"/>
            <w:vAlign w:val="center"/>
          </w:tcPr>
          <w:p w14:paraId="3F215411"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A2EBCF" w14:textId="77777777" w:rsidR="00E760A1" w:rsidRPr="0007452F" w:rsidRDefault="00E760A1" w:rsidP="001166D0">
            <w:pPr>
              <w:spacing w:before="120" w:after="120"/>
              <w:rPr>
                <w:sz w:val="16"/>
                <w:szCs w:val="16"/>
              </w:rPr>
            </w:pPr>
            <w:r w:rsidRPr="0007452F">
              <w:rPr>
                <w:sz w:val="16"/>
                <w:szCs w:val="16"/>
              </w:rPr>
              <w:t>OBJ-08</w:t>
            </w:r>
          </w:p>
        </w:tc>
      </w:tr>
      <w:tr w:rsidR="00405A15" w14:paraId="013D9392" w14:textId="77777777" w:rsidTr="001166D0">
        <w:tc>
          <w:tcPr>
            <w:tcW w:w="1555" w:type="dxa"/>
            <w:tcBorders>
              <w:left w:val="single" w:sz="4" w:space="0" w:color="auto"/>
              <w:right w:val="single" w:sz="4" w:space="0" w:color="auto"/>
            </w:tcBorders>
            <w:shd w:val="clear" w:color="auto" w:fill="262626" w:themeFill="text1" w:themeFillTint="D9"/>
            <w:vAlign w:val="center"/>
          </w:tcPr>
          <w:p w14:paraId="60E501BE" w14:textId="4FC32AED"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80B8C7" w14:textId="1115881C" w:rsidR="00405A15" w:rsidRPr="0007452F" w:rsidRDefault="00B56FA1" w:rsidP="00405A15">
            <w:pPr>
              <w:spacing w:before="120" w:after="120"/>
              <w:rPr>
                <w:sz w:val="16"/>
                <w:szCs w:val="16"/>
              </w:rPr>
            </w:pPr>
            <w:r>
              <w:rPr>
                <w:sz w:val="16"/>
                <w:szCs w:val="16"/>
              </w:rPr>
              <w:t>CU-CLI-ALT</w:t>
            </w:r>
            <w:r w:rsidR="00BF27A6" w:rsidRPr="0007452F">
              <w:rPr>
                <w:sz w:val="16"/>
                <w:szCs w:val="16"/>
              </w:rPr>
              <w:t xml:space="preserve">, </w:t>
            </w:r>
            <w:r w:rsidR="002D250D">
              <w:rPr>
                <w:sz w:val="16"/>
                <w:szCs w:val="16"/>
              </w:rPr>
              <w:t>CU-AUT-INI</w:t>
            </w:r>
            <w:r w:rsidR="00BF27A6" w:rsidRPr="0007452F">
              <w:rPr>
                <w:sz w:val="16"/>
                <w:szCs w:val="16"/>
              </w:rPr>
              <w:t xml:space="preserve">, </w:t>
            </w:r>
            <w:r w:rsidR="002D250D">
              <w:rPr>
                <w:sz w:val="16"/>
                <w:szCs w:val="16"/>
              </w:rPr>
              <w:t>CU-AUT-REC</w:t>
            </w:r>
          </w:p>
        </w:tc>
      </w:tr>
      <w:tr w:rsidR="00E760A1" w14:paraId="0B9DFCC1" w14:textId="77777777" w:rsidTr="001166D0">
        <w:tc>
          <w:tcPr>
            <w:tcW w:w="1555" w:type="dxa"/>
            <w:tcBorders>
              <w:left w:val="single" w:sz="4" w:space="0" w:color="auto"/>
              <w:right w:val="single" w:sz="4" w:space="0" w:color="auto"/>
            </w:tcBorders>
            <w:shd w:val="clear" w:color="auto" w:fill="262626" w:themeFill="text1" w:themeFillTint="D9"/>
            <w:vAlign w:val="center"/>
          </w:tcPr>
          <w:p w14:paraId="7C192B89"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6CA83249" w14:textId="775851B1" w:rsidR="00E760A1" w:rsidRPr="0007452F" w:rsidRDefault="00E760A1" w:rsidP="001166D0">
            <w:pPr>
              <w:spacing w:before="120" w:after="120"/>
              <w:rPr>
                <w:sz w:val="16"/>
                <w:szCs w:val="16"/>
              </w:rPr>
            </w:pPr>
            <w:r w:rsidRPr="0007452F">
              <w:rPr>
                <w:sz w:val="16"/>
                <w:szCs w:val="16"/>
              </w:rPr>
              <w:t xml:space="preserve">Las contraseñas de todos los usuarios del sistema </w:t>
            </w:r>
            <w:r w:rsidR="002464F1">
              <w:rPr>
                <w:sz w:val="16"/>
                <w:szCs w:val="16"/>
              </w:rPr>
              <w:t>(</w:t>
            </w:r>
            <w:r w:rsidRPr="0007452F">
              <w:rPr>
                <w:sz w:val="16"/>
                <w:szCs w:val="16"/>
              </w:rPr>
              <w:t>clientes y personal</w:t>
            </w:r>
            <w:r w:rsidR="002464F1">
              <w:rPr>
                <w:sz w:val="16"/>
                <w:szCs w:val="16"/>
              </w:rPr>
              <w:t>)</w:t>
            </w:r>
            <w:r w:rsidRPr="0007452F">
              <w:rPr>
                <w:sz w:val="16"/>
                <w:szCs w:val="16"/>
              </w:rPr>
              <w:t xml:space="preserve"> deben almacenarse únicamente como resultado de una función de </w:t>
            </w:r>
            <w:proofErr w:type="spellStart"/>
            <w:r w:rsidRPr="0007452F">
              <w:rPr>
                <w:sz w:val="16"/>
                <w:szCs w:val="16"/>
              </w:rPr>
              <w:t>hashing</w:t>
            </w:r>
            <w:proofErr w:type="spellEnd"/>
            <w:r w:rsidRPr="0007452F">
              <w:rPr>
                <w:sz w:val="16"/>
                <w:szCs w:val="16"/>
              </w:rPr>
              <w:t xml:space="preserve"> criptográfico unidireccional, de modo que el valor original de la contraseña no pueda ser recuperado a partir del hash almacenado. El algoritmo utilizado debe ser un estándar moderno de </w:t>
            </w:r>
            <w:proofErr w:type="spellStart"/>
            <w:r w:rsidRPr="0007452F">
              <w:rPr>
                <w:sz w:val="16"/>
                <w:szCs w:val="16"/>
              </w:rPr>
              <w:t>hashing</w:t>
            </w:r>
            <w:proofErr w:type="spellEnd"/>
            <w:r w:rsidRPr="0007452F">
              <w:rPr>
                <w:sz w:val="16"/>
                <w:szCs w:val="16"/>
              </w:rPr>
              <w:t xml:space="preserve"> de contraseñas que incorpore mecanismo de </w:t>
            </w:r>
            <w:proofErr w:type="spellStart"/>
            <w:r w:rsidRPr="0007452F">
              <w:rPr>
                <w:sz w:val="16"/>
                <w:szCs w:val="16"/>
              </w:rPr>
              <w:t>salt</w:t>
            </w:r>
            <w:proofErr w:type="spellEnd"/>
            <w:r w:rsidRPr="0007452F">
              <w:rPr>
                <w:sz w:val="16"/>
                <w:szCs w:val="16"/>
              </w:rPr>
              <w:t xml:space="preserve"> para resistir ataques de diccionario y </w:t>
            </w:r>
            <w:proofErr w:type="spellStart"/>
            <w:r w:rsidRPr="0007452F">
              <w:rPr>
                <w:sz w:val="16"/>
                <w:szCs w:val="16"/>
              </w:rPr>
              <w:t>rainbow</w:t>
            </w:r>
            <w:proofErr w:type="spellEnd"/>
            <w:r w:rsidRPr="0007452F">
              <w:rPr>
                <w:sz w:val="16"/>
                <w:szCs w:val="16"/>
              </w:rPr>
              <w:t xml:space="preserve"> tables, como </w:t>
            </w:r>
            <w:proofErr w:type="spellStart"/>
            <w:r w:rsidRPr="0007452F">
              <w:rPr>
                <w:sz w:val="16"/>
                <w:szCs w:val="16"/>
              </w:rPr>
              <w:t>bcrypt</w:t>
            </w:r>
            <w:proofErr w:type="spellEnd"/>
            <w:r w:rsidRPr="0007452F">
              <w:rPr>
                <w:sz w:val="16"/>
                <w:szCs w:val="16"/>
              </w:rPr>
              <w:t xml:space="preserve"> o Argon2. </w:t>
            </w:r>
            <w:proofErr w:type="gramStart"/>
            <w:r w:rsidRPr="0007452F">
              <w:rPr>
                <w:sz w:val="16"/>
                <w:szCs w:val="16"/>
              </w:rPr>
              <w:t>Bajo ninguna circunstancia</w:t>
            </w:r>
            <w:proofErr w:type="gramEnd"/>
            <w:r w:rsidRPr="0007452F">
              <w:rPr>
                <w:sz w:val="16"/>
                <w:szCs w:val="16"/>
              </w:rPr>
              <w:t xml:space="preserve"> deben almacenarse contraseñas en texto plano ni como resultado de algoritmos de cifrado reversible o funciones de hash de propósito general (MD5, SHA-1).</w:t>
            </w:r>
          </w:p>
        </w:tc>
      </w:tr>
      <w:tr w:rsidR="00E760A1" w14:paraId="0EA86200"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46F630AF"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DB688BB" w14:textId="77777777" w:rsidR="00E760A1" w:rsidRPr="0007452F" w:rsidRDefault="00E760A1" w:rsidP="001166D0">
            <w:pPr>
              <w:spacing w:before="120" w:after="120"/>
              <w:rPr>
                <w:sz w:val="16"/>
                <w:szCs w:val="16"/>
              </w:rPr>
            </w:pPr>
            <w:r w:rsidRPr="0007452F">
              <w:rPr>
                <w:sz w:val="16"/>
                <w:szCs w:val="16"/>
              </w:rPr>
              <w:t xml:space="preserve">Accediendo directamente a la base de datos del sistema, ningún campo de contraseña debe contener el valor legible original ingresado por el usuario. El hash almacenado debe variar entre dos usuarios con contraseñas idénticas, confirmando la presencia de </w:t>
            </w:r>
            <w:proofErr w:type="spellStart"/>
            <w:r w:rsidRPr="0007452F">
              <w:rPr>
                <w:sz w:val="16"/>
                <w:szCs w:val="16"/>
              </w:rPr>
              <w:t>salt</w:t>
            </w:r>
            <w:proofErr w:type="spellEnd"/>
            <w:r w:rsidRPr="0007452F">
              <w:rPr>
                <w:sz w:val="16"/>
                <w:szCs w:val="16"/>
              </w:rPr>
              <w:t xml:space="preserve"> único por registro.</w:t>
            </w:r>
          </w:p>
        </w:tc>
      </w:tr>
    </w:tbl>
    <w:p w14:paraId="43F3BAF0" w14:textId="11668993" w:rsidR="00E760A1" w:rsidRDefault="00E760A1" w:rsidP="00E760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14E02016"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78576353" w14:textId="77777777" w:rsidR="00E760A1" w:rsidRPr="00C275E8" w:rsidRDefault="00E760A1" w:rsidP="001166D0">
            <w:pPr>
              <w:rPr>
                <w:b/>
                <w:bCs/>
                <w:sz w:val="18"/>
                <w:szCs w:val="18"/>
              </w:rPr>
            </w:pPr>
            <w:r w:rsidRPr="00C275E8">
              <w:rPr>
                <w:b/>
                <w:bCs/>
                <w:color w:val="FFFFFF" w:themeColor="background1"/>
                <w:sz w:val="18"/>
                <w:szCs w:val="18"/>
              </w:rPr>
              <w:t>R</w:t>
            </w:r>
            <w:r>
              <w:rPr>
                <w:b/>
                <w:bCs/>
                <w:color w:val="FFFFFF" w:themeColor="background1"/>
                <w:sz w:val="18"/>
                <w:szCs w:val="18"/>
              </w:rPr>
              <w:t>N</w:t>
            </w:r>
            <w:r w:rsidRPr="00C275E8">
              <w:rPr>
                <w:b/>
                <w:bCs/>
                <w:color w:val="FFFFFF" w:themeColor="background1"/>
                <w:sz w:val="18"/>
                <w:szCs w:val="18"/>
              </w:rPr>
              <w:t>F-0</w:t>
            </w:r>
            <w:r>
              <w:rPr>
                <w:b/>
                <w:bCs/>
                <w:color w:val="FFFFFF" w:themeColor="background1"/>
                <w:sz w:val="18"/>
                <w:szCs w:val="18"/>
              </w:rPr>
              <w:t>5</w:t>
            </w:r>
          </w:p>
        </w:tc>
        <w:tc>
          <w:tcPr>
            <w:tcW w:w="6939" w:type="dxa"/>
            <w:tcBorders>
              <w:top w:val="single" w:sz="4" w:space="0" w:color="auto"/>
              <w:left w:val="single" w:sz="4" w:space="0" w:color="auto"/>
              <w:bottom w:val="single" w:sz="4" w:space="0" w:color="auto"/>
              <w:right w:val="single" w:sz="4" w:space="0" w:color="auto"/>
            </w:tcBorders>
          </w:tcPr>
          <w:p w14:paraId="4B8A54B2" w14:textId="77777777" w:rsidR="00E760A1" w:rsidRPr="0007452F" w:rsidRDefault="00E760A1" w:rsidP="001166D0">
            <w:pPr>
              <w:spacing w:before="120" w:after="120"/>
              <w:rPr>
                <w:sz w:val="16"/>
                <w:szCs w:val="16"/>
              </w:rPr>
            </w:pPr>
            <w:r w:rsidRPr="0007452F">
              <w:rPr>
                <w:sz w:val="16"/>
                <w:szCs w:val="16"/>
              </w:rPr>
              <w:t>Optimización Automática de Imágenes</w:t>
            </w:r>
          </w:p>
        </w:tc>
      </w:tr>
      <w:tr w:rsidR="00E760A1" w14:paraId="30EF7298" w14:textId="77777777" w:rsidTr="001166D0">
        <w:tc>
          <w:tcPr>
            <w:tcW w:w="1555" w:type="dxa"/>
            <w:tcBorders>
              <w:left w:val="single" w:sz="4" w:space="0" w:color="auto"/>
              <w:right w:val="single" w:sz="4" w:space="0" w:color="auto"/>
            </w:tcBorders>
            <w:shd w:val="clear" w:color="auto" w:fill="262626" w:themeFill="text1" w:themeFillTint="D9"/>
            <w:vAlign w:val="center"/>
          </w:tcPr>
          <w:p w14:paraId="753BA349"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F429AC" w14:textId="77777777" w:rsidR="00E760A1" w:rsidRPr="0007452F" w:rsidRDefault="00E760A1" w:rsidP="001166D0">
            <w:pPr>
              <w:spacing w:before="120" w:after="120"/>
              <w:rPr>
                <w:sz w:val="16"/>
                <w:szCs w:val="16"/>
              </w:rPr>
            </w:pPr>
            <w:r w:rsidRPr="0007452F">
              <w:rPr>
                <w:sz w:val="16"/>
                <w:szCs w:val="16"/>
              </w:rPr>
              <w:t>OBJ-02, OBJ-10</w:t>
            </w:r>
          </w:p>
        </w:tc>
      </w:tr>
      <w:tr w:rsidR="00405A15" w14:paraId="4FE8B27D" w14:textId="77777777" w:rsidTr="001166D0">
        <w:tc>
          <w:tcPr>
            <w:tcW w:w="1555" w:type="dxa"/>
            <w:tcBorders>
              <w:left w:val="single" w:sz="4" w:space="0" w:color="auto"/>
              <w:right w:val="single" w:sz="4" w:space="0" w:color="auto"/>
            </w:tcBorders>
            <w:shd w:val="clear" w:color="auto" w:fill="262626" w:themeFill="text1" w:themeFillTint="D9"/>
            <w:vAlign w:val="center"/>
          </w:tcPr>
          <w:p w14:paraId="1423486B" w14:textId="28793275"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9DFC67" w14:textId="60C7637D" w:rsidR="00405A15" w:rsidRPr="0007452F" w:rsidRDefault="00671C2F" w:rsidP="00405A15">
            <w:pPr>
              <w:spacing w:before="120" w:after="120"/>
              <w:rPr>
                <w:sz w:val="16"/>
                <w:szCs w:val="16"/>
              </w:rPr>
            </w:pPr>
            <w:r>
              <w:rPr>
                <w:sz w:val="16"/>
                <w:szCs w:val="16"/>
              </w:rPr>
              <w:t>CU-ALT-NAC</w:t>
            </w:r>
            <w:r w:rsidR="00BF27A6" w:rsidRPr="0007452F">
              <w:rPr>
                <w:sz w:val="16"/>
                <w:szCs w:val="16"/>
              </w:rPr>
              <w:t xml:space="preserve">, </w:t>
            </w:r>
            <w:r>
              <w:rPr>
                <w:sz w:val="16"/>
                <w:szCs w:val="16"/>
              </w:rPr>
              <w:t>CU-ALT-IMP</w:t>
            </w:r>
            <w:r w:rsidR="00BF27A6" w:rsidRPr="0007452F">
              <w:rPr>
                <w:sz w:val="16"/>
                <w:szCs w:val="16"/>
              </w:rPr>
              <w:t xml:space="preserve">, </w:t>
            </w:r>
            <w:r w:rsidR="00D42323">
              <w:rPr>
                <w:sz w:val="16"/>
                <w:szCs w:val="16"/>
              </w:rPr>
              <w:t>CU-ALT-REV</w:t>
            </w:r>
            <w:r w:rsidR="00BF27A6" w:rsidRPr="0007452F">
              <w:rPr>
                <w:sz w:val="16"/>
                <w:szCs w:val="16"/>
              </w:rPr>
              <w:t xml:space="preserve">, </w:t>
            </w:r>
            <w:r w:rsidR="00B06562">
              <w:rPr>
                <w:sz w:val="16"/>
                <w:szCs w:val="16"/>
              </w:rPr>
              <w:t>CU-CAT-ALT</w:t>
            </w:r>
            <w:r w:rsidR="00BF27A6" w:rsidRPr="0007452F">
              <w:rPr>
                <w:sz w:val="16"/>
                <w:szCs w:val="16"/>
              </w:rPr>
              <w:t xml:space="preserve">, </w:t>
            </w:r>
            <w:r w:rsidR="00B06562">
              <w:rPr>
                <w:sz w:val="16"/>
                <w:szCs w:val="16"/>
              </w:rPr>
              <w:t>CU-CAT-EDI</w:t>
            </w:r>
            <w:r w:rsidR="00BF27A6" w:rsidRPr="0007452F">
              <w:rPr>
                <w:sz w:val="16"/>
                <w:szCs w:val="16"/>
              </w:rPr>
              <w:t xml:space="preserve">, </w:t>
            </w:r>
            <w:r w:rsidR="002D250D">
              <w:rPr>
                <w:sz w:val="16"/>
                <w:szCs w:val="16"/>
              </w:rPr>
              <w:t>CU-CFG-VIS</w:t>
            </w:r>
            <w:r w:rsidR="00BF27A6" w:rsidRPr="0007452F">
              <w:rPr>
                <w:sz w:val="16"/>
                <w:szCs w:val="16"/>
              </w:rPr>
              <w:t xml:space="preserve">, </w:t>
            </w:r>
            <w:r w:rsidR="002D250D">
              <w:rPr>
                <w:sz w:val="16"/>
                <w:szCs w:val="16"/>
              </w:rPr>
              <w:t>CU-CFG-BAN</w:t>
            </w:r>
          </w:p>
        </w:tc>
      </w:tr>
      <w:tr w:rsidR="00E760A1" w14:paraId="79E65B9A" w14:textId="77777777" w:rsidTr="001166D0">
        <w:tc>
          <w:tcPr>
            <w:tcW w:w="1555" w:type="dxa"/>
            <w:tcBorders>
              <w:left w:val="single" w:sz="4" w:space="0" w:color="auto"/>
              <w:right w:val="single" w:sz="4" w:space="0" w:color="auto"/>
            </w:tcBorders>
            <w:shd w:val="clear" w:color="auto" w:fill="262626" w:themeFill="text1" w:themeFillTint="D9"/>
            <w:vAlign w:val="center"/>
          </w:tcPr>
          <w:p w14:paraId="6D0BF327"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lastRenderedPageBreak/>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7E7C195F" w14:textId="77777777" w:rsidR="00E760A1" w:rsidRPr="0007452F" w:rsidRDefault="00E760A1" w:rsidP="001166D0">
            <w:pPr>
              <w:spacing w:before="120" w:after="120"/>
              <w:rPr>
                <w:sz w:val="16"/>
                <w:szCs w:val="16"/>
              </w:rPr>
            </w:pPr>
            <w:r w:rsidRPr="0007452F">
              <w:rPr>
                <w:sz w:val="16"/>
                <w:szCs w:val="16"/>
              </w:rPr>
              <w:t xml:space="preserve">El </w:t>
            </w:r>
            <w:proofErr w:type="spellStart"/>
            <w:r w:rsidRPr="0007452F">
              <w:rPr>
                <w:sz w:val="16"/>
                <w:szCs w:val="16"/>
              </w:rPr>
              <w:t>backend</w:t>
            </w:r>
            <w:proofErr w:type="spellEnd"/>
            <w:r w:rsidRPr="0007452F">
              <w:rPr>
                <w:sz w:val="16"/>
                <w:szCs w:val="16"/>
              </w:rPr>
              <w:t xml:space="preserve"> del sistema debe procesar automáticamente toda imagen de portada o producto subida por el administrador, realizando las siguientes operaciones antes de su almacenamiento: conversión al formato </w:t>
            </w:r>
            <w:proofErr w:type="spellStart"/>
            <w:r w:rsidRPr="0007452F">
              <w:rPr>
                <w:sz w:val="16"/>
                <w:szCs w:val="16"/>
              </w:rPr>
              <w:t>WebP</w:t>
            </w:r>
            <w:proofErr w:type="spellEnd"/>
            <w:r w:rsidRPr="0007452F">
              <w:rPr>
                <w:sz w:val="16"/>
                <w:szCs w:val="16"/>
              </w:rPr>
              <w:t>, redimensionado a unas dimensiones máximas configurables (por defecto 800px en el lado mayor, manteniendo proporción) y compresión con nivel de calidad configurable. El archivo original en su formato y resolución de origen no debe ser conservado en el almacenamiento del servidor. Este procesamiento debe ser transparente para el usuario y completarse antes de que la imagen quede disponible en el catálogo.</w:t>
            </w:r>
          </w:p>
        </w:tc>
      </w:tr>
      <w:tr w:rsidR="00E760A1" w14:paraId="36FB70B4"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15551A29"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D94A11" w14:textId="77777777" w:rsidR="00E760A1" w:rsidRPr="0007452F" w:rsidRDefault="00E760A1" w:rsidP="001166D0">
            <w:pPr>
              <w:spacing w:before="120" w:after="120"/>
              <w:rPr>
                <w:sz w:val="16"/>
                <w:szCs w:val="16"/>
              </w:rPr>
            </w:pPr>
            <w:r w:rsidRPr="0007452F">
              <w:rPr>
                <w:sz w:val="16"/>
                <w:szCs w:val="16"/>
              </w:rPr>
              <w:t xml:space="preserve">Una imagen subida en formato PNG o JPG de resolución superior a 800px debe almacenarse en el servidor únicamente en su versión procesada en </w:t>
            </w:r>
            <w:proofErr w:type="spellStart"/>
            <w:r w:rsidRPr="0007452F">
              <w:rPr>
                <w:sz w:val="16"/>
                <w:szCs w:val="16"/>
              </w:rPr>
              <w:t>WebP</w:t>
            </w:r>
            <w:proofErr w:type="spellEnd"/>
            <w:r w:rsidRPr="0007452F">
              <w:rPr>
                <w:sz w:val="16"/>
                <w:szCs w:val="16"/>
              </w:rPr>
              <w:t xml:space="preserve"> y con sus dimensiones reducidas, sin que el archivo original persista. El tamaño del archivo resultante no debe superar los 150KB para imágenes de portada estándar.</w:t>
            </w:r>
          </w:p>
        </w:tc>
      </w:tr>
    </w:tbl>
    <w:p w14:paraId="671F6D0C" w14:textId="77777777" w:rsidR="00E760A1" w:rsidRDefault="00E760A1" w:rsidP="00E760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15B527BD"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3BA76663" w14:textId="77777777" w:rsidR="00E760A1" w:rsidRPr="00C275E8" w:rsidRDefault="00E760A1" w:rsidP="001166D0">
            <w:pPr>
              <w:rPr>
                <w:b/>
                <w:bCs/>
                <w:sz w:val="18"/>
                <w:szCs w:val="18"/>
              </w:rPr>
            </w:pPr>
            <w:r w:rsidRPr="00C275E8">
              <w:rPr>
                <w:b/>
                <w:bCs/>
                <w:color w:val="FFFFFF" w:themeColor="background1"/>
                <w:sz w:val="18"/>
                <w:szCs w:val="18"/>
              </w:rPr>
              <w:t>R</w:t>
            </w:r>
            <w:r>
              <w:rPr>
                <w:b/>
                <w:bCs/>
                <w:color w:val="FFFFFF" w:themeColor="background1"/>
                <w:sz w:val="18"/>
                <w:szCs w:val="18"/>
              </w:rPr>
              <w:t>N</w:t>
            </w:r>
            <w:r w:rsidRPr="00C275E8">
              <w:rPr>
                <w:b/>
                <w:bCs/>
                <w:color w:val="FFFFFF" w:themeColor="background1"/>
                <w:sz w:val="18"/>
                <w:szCs w:val="18"/>
              </w:rPr>
              <w:t>F-0</w:t>
            </w:r>
            <w:r>
              <w:rPr>
                <w:b/>
                <w:bCs/>
                <w:color w:val="FFFFFF" w:themeColor="background1"/>
                <w:sz w:val="18"/>
                <w:szCs w:val="18"/>
              </w:rPr>
              <w:t>6</w:t>
            </w:r>
          </w:p>
        </w:tc>
        <w:tc>
          <w:tcPr>
            <w:tcW w:w="6939" w:type="dxa"/>
            <w:tcBorders>
              <w:top w:val="single" w:sz="4" w:space="0" w:color="auto"/>
              <w:left w:val="single" w:sz="4" w:space="0" w:color="auto"/>
              <w:bottom w:val="single" w:sz="4" w:space="0" w:color="auto"/>
              <w:right w:val="single" w:sz="4" w:space="0" w:color="auto"/>
            </w:tcBorders>
          </w:tcPr>
          <w:p w14:paraId="200FB590" w14:textId="77777777" w:rsidR="00E760A1" w:rsidRPr="0007452F" w:rsidRDefault="00E760A1" w:rsidP="001166D0">
            <w:pPr>
              <w:spacing w:before="120" w:after="120"/>
              <w:rPr>
                <w:sz w:val="16"/>
                <w:szCs w:val="16"/>
              </w:rPr>
            </w:pPr>
            <w:r w:rsidRPr="0007452F">
              <w:rPr>
                <w:sz w:val="16"/>
                <w:szCs w:val="16"/>
              </w:rPr>
              <w:t>Integridad Transaccional y Control de Concurrencia</w:t>
            </w:r>
          </w:p>
        </w:tc>
      </w:tr>
      <w:tr w:rsidR="00E760A1" w14:paraId="3A2F9B4A" w14:textId="77777777" w:rsidTr="001166D0">
        <w:tc>
          <w:tcPr>
            <w:tcW w:w="1555" w:type="dxa"/>
            <w:tcBorders>
              <w:left w:val="single" w:sz="4" w:space="0" w:color="auto"/>
              <w:right w:val="single" w:sz="4" w:space="0" w:color="auto"/>
            </w:tcBorders>
            <w:shd w:val="clear" w:color="auto" w:fill="262626" w:themeFill="text1" w:themeFillTint="D9"/>
            <w:vAlign w:val="center"/>
          </w:tcPr>
          <w:p w14:paraId="61C229A4"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0C46A51" w14:textId="77777777" w:rsidR="00E760A1" w:rsidRPr="0007452F" w:rsidRDefault="00E760A1" w:rsidP="001166D0">
            <w:pPr>
              <w:spacing w:before="120" w:after="120"/>
              <w:rPr>
                <w:sz w:val="16"/>
                <w:szCs w:val="16"/>
              </w:rPr>
            </w:pPr>
            <w:r w:rsidRPr="0007452F">
              <w:rPr>
                <w:sz w:val="16"/>
                <w:szCs w:val="16"/>
              </w:rPr>
              <w:t>OBJ-01</w:t>
            </w:r>
          </w:p>
        </w:tc>
      </w:tr>
      <w:tr w:rsidR="00405A15" w14:paraId="37244819" w14:textId="77777777" w:rsidTr="001166D0">
        <w:tc>
          <w:tcPr>
            <w:tcW w:w="1555" w:type="dxa"/>
            <w:tcBorders>
              <w:left w:val="single" w:sz="4" w:space="0" w:color="auto"/>
              <w:right w:val="single" w:sz="4" w:space="0" w:color="auto"/>
            </w:tcBorders>
            <w:shd w:val="clear" w:color="auto" w:fill="262626" w:themeFill="text1" w:themeFillTint="D9"/>
            <w:vAlign w:val="center"/>
          </w:tcPr>
          <w:p w14:paraId="01D984AD" w14:textId="48BB2F1E"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0C38078" w14:textId="3209DABA" w:rsidR="00405A15" w:rsidRPr="0007452F" w:rsidRDefault="00D42323" w:rsidP="00405A15">
            <w:pPr>
              <w:spacing w:before="120" w:after="120"/>
              <w:rPr>
                <w:sz w:val="16"/>
                <w:szCs w:val="16"/>
              </w:rPr>
            </w:pPr>
            <w:r>
              <w:rPr>
                <w:sz w:val="16"/>
                <w:szCs w:val="16"/>
              </w:rPr>
              <w:t>CU-ALT-CAN</w:t>
            </w:r>
            <w:r w:rsidR="00BF27A6" w:rsidRPr="0007452F">
              <w:rPr>
                <w:sz w:val="16"/>
                <w:szCs w:val="16"/>
              </w:rPr>
              <w:t xml:space="preserve">, </w:t>
            </w:r>
            <w:r w:rsidR="00B56FA1">
              <w:rPr>
                <w:sz w:val="16"/>
                <w:szCs w:val="16"/>
              </w:rPr>
              <w:t>CU-VTA-REG</w:t>
            </w:r>
            <w:r w:rsidR="00BF27A6" w:rsidRPr="0007452F">
              <w:rPr>
                <w:sz w:val="16"/>
                <w:szCs w:val="16"/>
              </w:rPr>
              <w:t xml:space="preserve">, </w:t>
            </w:r>
            <w:r w:rsidR="00B56FA1">
              <w:rPr>
                <w:sz w:val="16"/>
                <w:szCs w:val="16"/>
              </w:rPr>
              <w:t>CU-TDA-CMP</w:t>
            </w:r>
            <w:r w:rsidR="00BF27A6" w:rsidRPr="0007452F">
              <w:rPr>
                <w:sz w:val="16"/>
                <w:szCs w:val="16"/>
              </w:rPr>
              <w:t xml:space="preserve">, </w:t>
            </w:r>
            <w:r w:rsidR="00B56FA1">
              <w:rPr>
                <w:sz w:val="16"/>
                <w:szCs w:val="16"/>
              </w:rPr>
              <w:t>CU-TDA-INV</w:t>
            </w:r>
            <w:r w:rsidR="00BF27A6" w:rsidRPr="0007452F">
              <w:rPr>
                <w:sz w:val="16"/>
                <w:szCs w:val="16"/>
              </w:rPr>
              <w:t xml:space="preserve">, </w:t>
            </w:r>
            <w:r w:rsidR="00B56FA1">
              <w:rPr>
                <w:sz w:val="16"/>
                <w:szCs w:val="16"/>
              </w:rPr>
              <w:t>CU-PED-CAN</w:t>
            </w:r>
            <w:r w:rsidR="00BF27A6" w:rsidRPr="0007452F">
              <w:rPr>
                <w:sz w:val="16"/>
                <w:szCs w:val="16"/>
              </w:rPr>
              <w:t xml:space="preserve">, </w:t>
            </w:r>
            <w:r w:rsidR="002D250D">
              <w:rPr>
                <w:sz w:val="16"/>
                <w:szCs w:val="16"/>
              </w:rPr>
              <w:t>CU-STK-DES</w:t>
            </w:r>
          </w:p>
        </w:tc>
      </w:tr>
      <w:tr w:rsidR="00E760A1" w14:paraId="69576DA7" w14:textId="77777777" w:rsidTr="001166D0">
        <w:tc>
          <w:tcPr>
            <w:tcW w:w="1555" w:type="dxa"/>
            <w:tcBorders>
              <w:left w:val="single" w:sz="4" w:space="0" w:color="auto"/>
              <w:right w:val="single" w:sz="4" w:space="0" w:color="auto"/>
            </w:tcBorders>
            <w:shd w:val="clear" w:color="auto" w:fill="262626" w:themeFill="text1" w:themeFillTint="D9"/>
            <w:vAlign w:val="center"/>
          </w:tcPr>
          <w:p w14:paraId="4F653515"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78B2403D" w14:textId="77777777" w:rsidR="00E760A1" w:rsidRPr="0007452F" w:rsidRDefault="00E760A1" w:rsidP="001166D0">
            <w:pPr>
              <w:spacing w:before="120" w:after="120"/>
              <w:rPr>
                <w:sz w:val="16"/>
                <w:szCs w:val="16"/>
              </w:rPr>
            </w:pPr>
            <w:r w:rsidRPr="0007452F">
              <w:rPr>
                <w:sz w:val="16"/>
                <w:szCs w:val="16"/>
              </w:rPr>
              <w:t>El sistema debe utilizar un motor de base de datos relacional que garantice propiedades ACID (Atomicidad, Consistencia, Aislamiento y Durabilidad) en sus transacciones. A nivel de aplicación, todas las operaciones que involucren modificación de stock, ventas presenciales, confirmaciones de compra online, cancelaciones y devoluciones, deben ejecutarse dentro de transacciones de base de datos correctamente delimitadas, utilizando bloqueos a nivel de registro para garantizar que dos operaciones concurrentes sobre el mismo artículo no puedan confirmar ambas exitosamente si el stock disponible es insuficiente.</w:t>
            </w:r>
          </w:p>
        </w:tc>
      </w:tr>
      <w:tr w:rsidR="00E760A1" w14:paraId="472F1C73"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5A16857F"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D0C2D35" w14:textId="77777777" w:rsidR="00E760A1" w:rsidRPr="0007452F" w:rsidRDefault="00E760A1" w:rsidP="001166D0">
            <w:pPr>
              <w:spacing w:before="120" w:after="120"/>
              <w:rPr>
                <w:sz w:val="16"/>
                <w:szCs w:val="16"/>
              </w:rPr>
            </w:pPr>
            <w:r w:rsidRPr="0007452F">
              <w:rPr>
                <w:sz w:val="16"/>
                <w:szCs w:val="16"/>
              </w:rPr>
              <w:t>Ejecutando simultáneamente dos solicitudes de compra del último ejemplar disponible de un producto, el motor de base de datos debe garantizar que solo una transacción sea confirmada y la otra sea rechazada o puesta en espera, resultando en un stock final de cero y cero incidencias de doble venta registradas.</w:t>
            </w:r>
          </w:p>
        </w:tc>
      </w:tr>
    </w:tbl>
    <w:p w14:paraId="7D576ADE" w14:textId="0B5B517F" w:rsidR="00E760A1" w:rsidRDefault="00E760A1" w:rsidP="00E760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185CA088"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1DABBB77" w14:textId="77777777" w:rsidR="00E760A1" w:rsidRPr="00C275E8" w:rsidRDefault="00E760A1" w:rsidP="001166D0">
            <w:pPr>
              <w:rPr>
                <w:b/>
                <w:bCs/>
                <w:sz w:val="18"/>
                <w:szCs w:val="18"/>
              </w:rPr>
            </w:pPr>
            <w:r w:rsidRPr="00C275E8">
              <w:rPr>
                <w:b/>
                <w:bCs/>
                <w:color w:val="FFFFFF" w:themeColor="background1"/>
                <w:sz w:val="18"/>
                <w:szCs w:val="18"/>
              </w:rPr>
              <w:t>R</w:t>
            </w:r>
            <w:r>
              <w:rPr>
                <w:b/>
                <w:bCs/>
                <w:color w:val="FFFFFF" w:themeColor="background1"/>
                <w:sz w:val="18"/>
                <w:szCs w:val="18"/>
              </w:rPr>
              <w:t>N</w:t>
            </w:r>
            <w:r w:rsidRPr="00C275E8">
              <w:rPr>
                <w:b/>
                <w:bCs/>
                <w:color w:val="FFFFFF" w:themeColor="background1"/>
                <w:sz w:val="18"/>
                <w:szCs w:val="18"/>
              </w:rPr>
              <w:t>F-0</w:t>
            </w:r>
            <w:r>
              <w:rPr>
                <w:b/>
                <w:bCs/>
                <w:color w:val="FFFFFF" w:themeColor="background1"/>
                <w:sz w:val="18"/>
                <w:szCs w:val="18"/>
              </w:rPr>
              <w:t>7</w:t>
            </w:r>
          </w:p>
        </w:tc>
        <w:tc>
          <w:tcPr>
            <w:tcW w:w="6939" w:type="dxa"/>
            <w:tcBorders>
              <w:top w:val="single" w:sz="4" w:space="0" w:color="auto"/>
              <w:left w:val="single" w:sz="4" w:space="0" w:color="auto"/>
              <w:bottom w:val="single" w:sz="4" w:space="0" w:color="auto"/>
              <w:right w:val="single" w:sz="4" w:space="0" w:color="auto"/>
            </w:tcBorders>
          </w:tcPr>
          <w:p w14:paraId="60437E99" w14:textId="77777777" w:rsidR="00E760A1" w:rsidRPr="0007452F" w:rsidRDefault="00E760A1" w:rsidP="001166D0">
            <w:pPr>
              <w:spacing w:before="120" w:after="120"/>
              <w:rPr>
                <w:sz w:val="16"/>
                <w:szCs w:val="16"/>
              </w:rPr>
            </w:pPr>
            <w:r w:rsidRPr="0007452F">
              <w:rPr>
                <w:sz w:val="16"/>
                <w:szCs w:val="16"/>
              </w:rPr>
              <w:t>Extensibilidad y Escalabilidad</w:t>
            </w:r>
          </w:p>
        </w:tc>
      </w:tr>
      <w:tr w:rsidR="00E760A1" w14:paraId="0780426B" w14:textId="77777777" w:rsidTr="001166D0">
        <w:tc>
          <w:tcPr>
            <w:tcW w:w="1555" w:type="dxa"/>
            <w:tcBorders>
              <w:left w:val="single" w:sz="4" w:space="0" w:color="auto"/>
              <w:right w:val="single" w:sz="4" w:space="0" w:color="auto"/>
            </w:tcBorders>
            <w:shd w:val="clear" w:color="auto" w:fill="262626" w:themeFill="text1" w:themeFillTint="D9"/>
            <w:vAlign w:val="center"/>
          </w:tcPr>
          <w:p w14:paraId="348738EE"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9FCCCA" w14:textId="77777777" w:rsidR="00E760A1" w:rsidRPr="0007452F" w:rsidRDefault="00E760A1" w:rsidP="001166D0">
            <w:pPr>
              <w:spacing w:before="120" w:after="120"/>
              <w:rPr>
                <w:sz w:val="16"/>
                <w:szCs w:val="16"/>
              </w:rPr>
            </w:pPr>
            <w:r w:rsidRPr="0007452F">
              <w:rPr>
                <w:sz w:val="16"/>
                <w:szCs w:val="16"/>
              </w:rPr>
              <w:t>OBJ-10</w:t>
            </w:r>
          </w:p>
        </w:tc>
      </w:tr>
      <w:tr w:rsidR="00405A15" w14:paraId="674155AD" w14:textId="77777777" w:rsidTr="001166D0">
        <w:tc>
          <w:tcPr>
            <w:tcW w:w="1555" w:type="dxa"/>
            <w:tcBorders>
              <w:left w:val="single" w:sz="4" w:space="0" w:color="auto"/>
              <w:right w:val="single" w:sz="4" w:space="0" w:color="auto"/>
            </w:tcBorders>
            <w:shd w:val="clear" w:color="auto" w:fill="262626" w:themeFill="text1" w:themeFillTint="D9"/>
            <w:vAlign w:val="center"/>
          </w:tcPr>
          <w:p w14:paraId="283CF056" w14:textId="6798827C"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DCD76D" w14:textId="2052A384" w:rsidR="00405A15" w:rsidRPr="0007452F" w:rsidRDefault="00E13C12" w:rsidP="00405A15">
            <w:pPr>
              <w:spacing w:before="120" w:after="120"/>
              <w:rPr>
                <w:sz w:val="16"/>
                <w:szCs w:val="16"/>
              </w:rPr>
            </w:pPr>
            <w:r w:rsidRPr="0007452F">
              <w:rPr>
                <w:sz w:val="16"/>
                <w:szCs w:val="16"/>
              </w:rPr>
              <w:t>-</w:t>
            </w:r>
          </w:p>
        </w:tc>
      </w:tr>
      <w:tr w:rsidR="00E760A1" w14:paraId="628BFF2D" w14:textId="77777777" w:rsidTr="001166D0">
        <w:tc>
          <w:tcPr>
            <w:tcW w:w="1555" w:type="dxa"/>
            <w:tcBorders>
              <w:left w:val="single" w:sz="4" w:space="0" w:color="auto"/>
              <w:right w:val="single" w:sz="4" w:space="0" w:color="auto"/>
            </w:tcBorders>
            <w:shd w:val="clear" w:color="auto" w:fill="262626" w:themeFill="text1" w:themeFillTint="D9"/>
            <w:vAlign w:val="center"/>
          </w:tcPr>
          <w:p w14:paraId="5E80BEF6"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10F45373" w14:textId="77777777" w:rsidR="002464F1" w:rsidRDefault="00E760A1" w:rsidP="001166D0">
            <w:pPr>
              <w:spacing w:before="120" w:after="120"/>
              <w:rPr>
                <w:sz w:val="16"/>
                <w:szCs w:val="16"/>
              </w:rPr>
            </w:pPr>
            <w:r w:rsidRPr="0007452F">
              <w:rPr>
                <w:b/>
                <w:bCs/>
                <w:sz w:val="16"/>
                <w:szCs w:val="16"/>
              </w:rPr>
              <w:t>Extensibilidad:</w:t>
            </w:r>
            <w:r w:rsidRPr="0007452F">
              <w:rPr>
                <w:sz w:val="16"/>
                <w:szCs w:val="16"/>
              </w:rPr>
              <w:t xml:space="preserve"> el sistema debe estar diseñado con una arquitectura modular que permita incorporar nuevas funcionalidades o integraciones con servicios externos </w:t>
            </w:r>
            <w:r w:rsidR="002464F1">
              <w:rPr>
                <w:sz w:val="16"/>
                <w:szCs w:val="16"/>
              </w:rPr>
              <w:t>(</w:t>
            </w:r>
            <w:r w:rsidRPr="0007452F">
              <w:rPr>
                <w:sz w:val="16"/>
                <w:szCs w:val="16"/>
              </w:rPr>
              <w:t>como nuevas pasarelas de pago u operadores logísticos</w:t>
            </w:r>
            <w:r w:rsidR="002464F1">
              <w:rPr>
                <w:sz w:val="16"/>
                <w:szCs w:val="16"/>
              </w:rPr>
              <w:t xml:space="preserve">) </w:t>
            </w:r>
            <w:r w:rsidRPr="0007452F">
              <w:rPr>
                <w:sz w:val="16"/>
                <w:szCs w:val="16"/>
              </w:rPr>
              <w:t xml:space="preserve">sin requerir una reestructuración del núcleo del sistema. Cada módulo funcional debe tener responsabilidades bien delimitadas y bajo acoplamiento con los demás. </w:t>
            </w:r>
          </w:p>
          <w:p w14:paraId="0C2AD723" w14:textId="0EBA023B" w:rsidR="00E760A1" w:rsidRPr="0007452F" w:rsidRDefault="00E760A1" w:rsidP="001166D0">
            <w:pPr>
              <w:spacing w:before="120" w:after="120"/>
              <w:rPr>
                <w:sz w:val="16"/>
                <w:szCs w:val="16"/>
              </w:rPr>
            </w:pPr>
            <w:r w:rsidRPr="0007452F">
              <w:rPr>
                <w:b/>
                <w:bCs/>
                <w:sz w:val="16"/>
                <w:szCs w:val="16"/>
              </w:rPr>
              <w:t>Escalabilidad:</w:t>
            </w:r>
            <w:r w:rsidRPr="0007452F">
              <w:rPr>
                <w:sz w:val="16"/>
                <w:szCs w:val="16"/>
              </w:rPr>
              <w:t xml:space="preserve"> el sistema debe estar preparado para sostener su nivel de rendimiento definido en RNF-02 ante un incremento razonable de la carga operativa, estimada en hasta 500 usuarios registrados activos y un pico de 50 sesiones concurrentes, sin degradación apreciable de los tiempos de respuesta.</w:t>
            </w:r>
          </w:p>
        </w:tc>
      </w:tr>
      <w:tr w:rsidR="00E760A1" w14:paraId="6FDC2FA3"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2FC95AA8"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AA7BBCB" w14:textId="77777777" w:rsidR="00E760A1" w:rsidRPr="0007452F" w:rsidRDefault="00E760A1" w:rsidP="001166D0">
            <w:pPr>
              <w:spacing w:before="120" w:after="120"/>
              <w:rPr>
                <w:sz w:val="16"/>
                <w:szCs w:val="16"/>
              </w:rPr>
            </w:pPr>
            <w:r w:rsidRPr="0007452F">
              <w:rPr>
                <w:sz w:val="16"/>
                <w:szCs w:val="16"/>
              </w:rPr>
              <w:t>La incorporación de un nuevo módulo o integración no debe requerir modificaciones en los módulos existentes que no sean directamente relacionados con el punto de integración. Bajo una carga simulada de 50 sesiones concurrentes ejecutando operaciones de catálogo y compra, los tiempos de respuesta definidos en RNF-02 no deben degradarse en más de un 20%.</w:t>
            </w:r>
          </w:p>
        </w:tc>
      </w:tr>
    </w:tbl>
    <w:p w14:paraId="6D1C78B2" w14:textId="77777777" w:rsidR="00E760A1" w:rsidRDefault="00E760A1" w:rsidP="00E760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448EF0C0"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784F47DC" w14:textId="77777777" w:rsidR="00E760A1" w:rsidRPr="00C275E8" w:rsidRDefault="00E760A1" w:rsidP="001166D0">
            <w:pPr>
              <w:rPr>
                <w:b/>
                <w:bCs/>
                <w:sz w:val="18"/>
                <w:szCs w:val="18"/>
              </w:rPr>
            </w:pPr>
            <w:r w:rsidRPr="00C275E8">
              <w:rPr>
                <w:b/>
                <w:bCs/>
                <w:color w:val="FFFFFF" w:themeColor="background1"/>
                <w:sz w:val="18"/>
                <w:szCs w:val="18"/>
              </w:rPr>
              <w:t>R</w:t>
            </w:r>
            <w:r>
              <w:rPr>
                <w:b/>
                <w:bCs/>
                <w:color w:val="FFFFFF" w:themeColor="background1"/>
                <w:sz w:val="18"/>
                <w:szCs w:val="18"/>
              </w:rPr>
              <w:t>N</w:t>
            </w:r>
            <w:r w:rsidRPr="00C275E8">
              <w:rPr>
                <w:b/>
                <w:bCs/>
                <w:color w:val="FFFFFF" w:themeColor="background1"/>
                <w:sz w:val="18"/>
                <w:szCs w:val="18"/>
              </w:rPr>
              <w:t>F-0</w:t>
            </w:r>
            <w:r>
              <w:rPr>
                <w:b/>
                <w:bCs/>
                <w:color w:val="FFFFFF" w:themeColor="background1"/>
                <w:sz w:val="18"/>
                <w:szCs w:val="18"/>
              </w:rPr>
              <w:t>8</w:t>
            </w:r>
          </w:p>
        </w:tc>
        <w:tc>
          <w:tcPr>
            <w:tcW w:w="6939" w:type="dxa"/>
            <w:tcBorders>
              <w:top w:val="single" w:sz="4" w:space="0" w:color="auto"/>
              <w:left w:val="single" w:sz="4" w:space="0" w:color="auto"/>
              <w:bottom w:val="single" w:sz="4" w:space="0" w:color="auto"/>
              <w:right w:val="single" w:sz="4" w:space="0" w:color="auto"/>
            </w:tcBorders>
          </w:tcPr>
          <w:p w14:paraId="1484C53A" w14:textId="77777777" w:rsidR="00E760A1" w:rsidRPr="0007452F" w:rsidRDefault="00E760A1" w:rsidP="001166D0">
            <w:pPr>
              <w:spacing w:before="120" w:after="120"/>
              <w:rPr>
                <w:sz w:val="16"/>
                <w:szCs w:val="16"/>
              </w:rPr>
            </w:pPr>
            <w:r w:rsidRPr="0007452F">
              <w:rPr>
                <w:sz w:val="16"/>
                <w:szCs w:val="16"/>
              </w:rPr>
              <w:t>Compatibilidad con Navegadores</w:t>
            </w:r>
          </w:p>
        </w:tc>
      </w:tr>
      <w:tr w:rsidR="00E760A1" w14:paraId="7C1D5A5B" w14:textId="77777777" w:rsidTr="001166D0">
        <w:tc>
          <w:tcPr>
            <w:tcW w:w="1555" w:type="dxa"/>
            <w:tcBorders>
              <w:left w:val="single" w:sz="4" w:space="0" w:color="auto"/>
              <w:right w:val="single" w:sz="4" w:space="0" w:color="auto"/>
            </w:tcBorders>
            <w:shd w:val="clear" w:color="auto" w:fill="262626" w:themeFill="text1" w:themeFillTint="D9"/>
            <w:vAlign w:val="center"/>
          </w:tcPr>
          <w:p w14:paraId="3AB6D5CF"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lastRenderedPageBreak/>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3353ACC" w14:textId="77777777" w:rsidR="00E760A1" w:rsidRPr="0007452F" w:rsidRDefault="00E760A1" w:rsidP="001166D0">
            <w:pPr>
              <w:spacing w:before="120" w:after="120"/>
              <w:rPr>
                <w:sz w:val="16"/>
                <w:szCs w:val="16"/>
              </w:rPr>
            </w:pPr>
            <w:r w:rsidRPr="0007452F">
              <w:rPr>
                <w:sz w:val="16"/>
                <w:szCs w:val="16"/>
              </w:rPr>
              <w:t>OBJ-01, OBJ-05</w:t>
            </w:r>
          </w:p>
        </w:tc>
      </w:tr>
      <w:tr w:rsidR="00405A15" w14:paraId="20568971" w14:textId="77777777" w:rsidTr="001166D0">
        <w:tc>
          <w:tcPr>
            <w:tcW w:w="1555" w:type="dxa"/>
            <w:tcBorders>
              <w:left w:val="single" w:sz="4" w:space="0" w:color="auto"/>
              <w:right w:val="single" w:sz="4" w:space="0" w:color="auto"/>
            </w:tcBorders>
            <w:shd w:val="clear" w:color="auto" w:fill="262626" w:themeFill="text1" w:themeFillTint="D9"/>
            <w:vAlign w:val="center"/>
          </w:tcPr>
          <w:p w14:paraId="555645FA" w14:textId="13BEBF05"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C75D63" w14:textId="76081D88" w:rsidR="00405A15" w:rsidRPr="0007452F" w:rsidRDefault="00B56FA1" w:rsidP="00405A15">
            <w:pPr>
              <w:spacing w:before="120" w:after="120"/>
              <w:rPr>
                <w:sz w:val="16"/>
                <w:szCs w:val="16"/>
              </w:rPr>
            </w:pPr>
            <w:r>
              <w:rPr>
                <w:sz w:val="16"/>
                <w:szCs w:val="16"/>
              </w:rPr>
              <w:t>CU-VTA-REG</w:t>
            </w:r>
            <w:r w:rsidR="00E13C12" w:rsidRPr="0007452F">
              <w:rPr>
                <w:sz w:val="16"/>
                <w:szCs w:val="16"/>
              </w:rPr>
              <w:t xml:space="preserve">, </w:t>
            </w:r>
            <w:r>
              <w:rPr>
                <w:sz w:val="16"/>
                <w:szCs w:val="16"/>
              </w:rPr>
              <w:t>CU-TDA-CAT</w:t>
            </w:r>
            <w:r w:rsidR="00E13C12" w:rsidRPr="0007452F">
              <w:rPr>
                <w:sz w:val="16"/>
                <w:szCs w:val="16"/>
              </w:rPr>
              <w:t xml:space="preserve">, </w:t>
            </w:r>
            <w:r>
              <w:rPr>
                <w:sz w:val="16"/>
                <w:szCs w:val="16"/>
              </w:rPr>
              <w:t>CU-TDA-CAR</w:t>
            </w:r>
            <w:r w:rsidR="00E13C12" w:rsidRPr="0007452F">
              <w:rPr>
                <w:sz w:val="16"/>
                <w:szCs w:val="16"/>
              </w:rPr>
              <w:t xml:space="preserve">, </w:t>
            </w:r>
            <w:r>
              <w:rPr>
                <w:sz w:val="16"/>
                <w:szCs w:val="16"/>
              </w:rPr>
              <w:t>CU-TDA-CMP</w:t>
            </w:r>
            <w:r w:rsidR="00E13C12" w:rsidRPr="0007452F">
              <w:rPr>
                <w:sz w:val="16"/>
                <w:szCs w:val="16"/>
              </w:rPr>
              <w:t xml:space="preserve">, </w:t>
            </w:r>
            <w:r>
              <w:rPr>
                <w:sz w:val="16"/>
                <w:szCs w:val="16"/>
              </w:rPr>
              <w:t>CU-TDA-INV</w:t>
            </w:r>
            <w:r w:rsidR="00E13C12" w:rsidRPr="0007452F">
              <w:rPr>
                <w:sz w:val="16"/>
                <w:szCs w:val="16"/>
              </w:rPr>
              <w:t xml:space="preserve">, </w:t>
            </w:r>
            <w:r>
              <w:rPr>
                <w:sz w:val="16"/>
                <w:szCs w:val="16"/>
              </w:rPr>
              <w:t>CU-CLI-ALT</w:t>
            </w:r>
            <w:r w:rsidR="00E13C12" w:rsidRPr="0007452F">
              <w:rPr>
                <w:sz w:val="16"/>
                <w:szCs w:val="16"/>
              </w:rPr>
              <w:t xml:space="preserve">, </w:t>
            </w:r>
            <w:r w:rsidR="002D250D">
              <w:rPr>
                <w:sz w:val="16"/>
                <w:szCs w:val="16"/>
              </w:rPr>
              <w:t>CU-CAJ-CIE</w:t>
            </w:r>
          </w:p>
        </w:tc>
      </w:tr>
      <w:tr w:rsidR="00E760A1" w14:paraId="61D998E7" w14:textId="77777777" w:rsidTr="001166D0">
        <w:tc>
          <w:tcPr>
            <w:tcW w:w="1555" w:type="dxa"/>
            <w:tcBorders>
              <w:left w:val="single" w:sz="4" w:space="0" w:color="auto"/>
              <w:right w:val="single" w:sz="4" w:space="0" w:color="auto"/>
            </w:tcBorders>
            <w:shd w:val="clear" w:color="auto" w:fill="262626" w:themeFill="text1" w:themeFillTint="D9"/>
            <w:vAlign w:val="center"/>
          </w:tcPr>
          <w:p w14:paraId="0D204262"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299F5DAE" w14:textId="77777777" w:rsidR="00E760A1" w:rsidRPr="0007452F" w:rsidRDefault="00E760A1" w:rsidP="001166D0">
            <w:pPr>
              <w:spacing w:before="120" w:after="120"/>
              <w:rPr>
                <w:sz w:val="16"/>
                <w:szCs w:val="16"/>
              </w:rPr>
            </w:pPr>
            <w:r w:rsidRPr="0007452F">
              <w:rPr>
                <w:sz w:val="16"/>
                <w:szCs w:val="16"/>
              </w:rPr>
              <w:t>El sistema, incluyendo tanto la plataforma pública de clientes como el panel de gestión del staff, debe operar correctamente en las dos versiones estables más recientes de los siguientes navegadores: Google Chrome, Mozilla Firefox, Microsoft Edge y Safari. Por "operar correctamente" se entiende que todas las funcionalidades deben ser accesibles, visualmente coherentes y funcionales en cada uno de esos entornos, sin errores de renderizado, pérdida de datos en formularios ni comportamientos inconsistentes entre navegadores.</w:t>
            </w:r>
          </w:p>
        </w:tc>
      </w:tr>
      <w:tr w:rsidR="00E760A1" w14:paraId="7B6912F9"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73CBB4B3"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8E02E9C" w14:textId="77777777" w:rsidR="00E760A1" w:rsidRPr="0007452F" w:rsidRDefault="00E760A1" w:rsidP="001166D0">
            <w:pPr>
              <w:spacing w:before="120" w:after="120"/>
              <w:rPr>
                <w:sz w:val="16"/>
                <w:szCs w:val="16"/>
              </w:rPr>
            </w:pPr>
            <w:r w:rsidRPr="0007452F">
              <w:rPr>
                <w:sz w:val="16"/>
                <w:szCs w:val="16"/>
              </w:rPr>
              <w:t>Cada flujo funcional principal del sistema, alta de producto, registro de venta, compra online, gestión de pedido y generación de reporte, debe completarse sin errores en cada uno de los cuatro navegadores especificados en sus dos versiones estables más recientes.</w:t>
            </w:r>
          </w:p>
        </w:tc>
      </w:tr>
    </w:tbl>
    <w:p w14:paraId="67CA0A46" w14:textId="7CEAB3DD" w:rsidR="00E760A1" w:rsidRDefault="00E760A1" w:rsidP="00E760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E760A1" w14:paraId="0885ABA7" w14:textId="77777777" w:rsidTr="001166D0">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083F232D" w14:textId="77777777" w:rsidR="00E760A1" w:rsidRPr="00C275E8" w:rsidRDefault="00E760A1" w:rsidP="001166D0">
            <w:pPr>
              <w:rPr>
                <w:b/>
                <w:bCs/>
                <w:sz w:val="18"/>
                <w:szCs w:val="18"/>
              </w:rPr>
            </w:pPr>
            <w:r w:rsidRPr="00C275E8">
              <w:rPr>
                <w:b/>
                <w:bCs/>
                <w:color w:val="FFFFFF" w:themeColor="background1"/>
                <w:sz w:val="18"/>
                <w:szCs w:val="18"/>
              </w:rPr>
              <w:t>R</w:t>
            </w:r>
            <w:r>
              <w:rPr>
                <w:b/>
                <w:bCs/>
                <w:color w:val="FFFFFF" w:themeColor="background1"/>
                <w:sz w:val="18"/>
                <w:szCs w:val="18"/>
              </w:rPr>
              <w:t>N</w:t>
            </w:r>
            <w:r w:rsidRPr="00C275E8">
              <w:rPr>
                <w:b/>
                <w:bCs/>
                <w:color w:val="FFFFFF" w:themeColor="background1"/>
                <w:sz w:val="18"/>
                <w:szCs w:val="18"/>
              </w:rPr>
              <w:t>F-0</w:t>
            </w:r>
            <w:r>
              <w:rPr>
                <w:b/>
                <w:bCs/>
                <w:color w:val="FFFFFF" w:themeColor="background1"/>
                <w:sz w:val="18"/>
                <w:szCs w:val="18"/>
              </w:rPr>
              <w:t>9</w:t>
            </w:r>
          </w:p>
        </w:tc>
        <w:tc>
          <w:tcPr>
            <w:tcW w:w="6939" w:type="dxa"/>
            <w:tcBorders>
              <w:top w:val="single" w:sz="4" w:space="0" w:color="auto"/>
              <w:left w:val="single" w:sz="4" w:space="0" w:color="auto"/>
              <w:bottom w:val="single" w:sz="4" w:space="0" w:color="auto"/>
              <w:right w:val="single" w:sz="4" w:space="0" w:color="auto"/>
            </w:tcBorders>
          </w:tcPr>
          <w:p w14:paraId="7935302A" w14:textId="77777777" w:rsidR="00E760A1" w:rsidRPr="0007452F" w:rsidRDefault="00E760A1" w:rsidP="001166D0">
            <w:pPr>
              <w:spacing w:before="120" w:after="120"/>
              <w:rPr>
                <w:sz w:val="16"/>
                <w:szCs w:val="16"/>
              </w:rPr>
            </w:pPr>
            <w:r w:rsidRPr="0007452F">
              <w:rPr>
                <w:sz w:val="16"/>
                <w:szCs w:val="16"/>
              </w:rPr>
              <w:t>Integridad y Completitud del Registro de Auditoría</w:t>
            </w:r>
          </w:p>
        </w:tc>
      </w:tr>
      <w:tr w:rsidR="00E760A1" w14:paraId="4D99FA1F" w14:textId="77777777" w:rsidTr="001166D0">
        <w:tc>
          <w:tcPr>
            <w:tcW w:w="1555" w:type="dxa"/>
            <w:tcBorders>
              <w:left w:val="single" w:sz="4" w:space="0" w:color="auto"/>
              <w:right w:val="single" w:sz="4" w:space="0" w:color="auto"/>
            </w:tcBorders>
            <w:shd w:val="clear" w:color="auto" w:fill="262626" w:themeFill="text1" w:themeFillTint="D9"/>
            <w:vAlign w:val="center"/>
          </w:tcPr>
          <w:p w14:paraId="0B16EAD5"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93B9399" w14:textId="77777777" w:rsidR="00E760A1" w:rsidRPr="0007452F" w:rsidRDefault="00E760A1" w:rsidP="001166D0">
            <w:pPr>
              <w:spacing w:before="120" w:after="120"/>
              <w:rPr>
                <w:sz w:val="16"/>
                <w:szCs w:val="16"/>
              </w:rPr>
            </w:pPr>
            <w:r w:rsidRPr="0007452F">
              <w:rPr>
                <w:sz w:val="16"/>
                <w:szCs w:val="16"/>
              </w:rPr>
              <w:t>OBJ-08, OBJ-09</w:t>
            </w:r>
          </w:p>
        </w:tc>
      </w:tr>
      <w:tr w:rsidR="00405A15" w14:paraId="2BD72A0E" w14:textId="77777777" w:rsidTr="001166D0">
        <w:tc>
          <w:tcPr>
            <w:tcW w:w="1555" w:type="dxa"/>
            <w:tcBorders>
              <w:left w:val="single" w:sz="4" w:space="0" w:color="auto"/>
              <w:right w:val="single" w:sz="4" w:space="0" w:color="auto"/>
            </w:tcBorders>
            <w:shd w:val="clear" w:color="auto" w:fill="262626" w:themeFill="text1" w:themeFillTint="D9"/>
            <w:vAlign w:val="center"/>
          </w:tcPr>
          <w:p w14:paraId="7FCEA50D" w14:textId="1F2BCB54" w:rsidR="00405A15" w:rsidRPr="00C275E8" w:rsidRDefault="00405A15" w:rsidP="00405A15">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59EE580" w14:textId="25AEB365" w:rsidR="00405A15" w:rsidRPr="0007452F" w:rsidRDefault="002D250D" w:rsidP="00405A15">
            <w:pPr>
              <w:spacing w:before="120" w:after="120"/>
              <w:rPr>
                <w:sz w:val="16"/>
                <w:szCs w:val="16"/>
              </w:rPr>
            </w:pPr>
            <w:r>
              <w:rPr>
                <w:sz w:val="16"/>
                <w:szCs w:val="16"/>
              </w:rPr>
              <w:t>CU-AUD-CON</w:t>
            </w:r>
          </w:p>
        </w:tc>
      </w:tr>
      <w:tr w:rsidR="00E760A1" w14:paraId="2365D62E" w14:textId="77777777" w:rsidTr="001166D0">
        <w:tc>
          <w:tcPr>
            <w:tcW w:w="1555" w:type="dxa"/>
            <w:tcBorders>
              <w:left w:val="single" w:sz="4" w:space="0" w:color="auto"/>
              <w:right w:val="single" w:sz="4" w:space="0" w:color="auto"/>
            </w:tcBorders>
            <w:shd w:val="clear" w:color="auto" w:fill="262626" w:themeFill="text1" w:themeFillTint="D9"/>
            <w:vAlign w:val="center"/>
          </w:tcPr>
          <w:p w14:paraId="271D512D"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33CAE214" w14:textId="77777777" w:rsidR="0007452F" w:rsidRPr="0007452F" w:rsidRDefault="00E760A1" w:rsidP="001166D0">
            <w:pPr>
              <w:spacing w:before="120" w:after="120"/>
              <w:rPr>
                <w:sz w:val="16"/>
                <w:szCs w:val="16"/>
              </w:rPr>
            </w:pPr>
            <w:r w:rsidRPr="0007452F">
              <w:rPr>
                <w:sz w:val="16"/>
                <w:szCs w:val="16"/>
              </w:rPr>
              <w:t xml:space="preserve">El registro de auditoría definido en RF-23 debe cumplir los siguientes atributos de calidad: </w:t>
            </w:r>
          </w:p>
          <w:p w14:paraId="56ECB57E" w14:textId="1647BCCC" w:rsidR="0007452F" w:rsidRPr="0007452F" w:rsidRDefault="00E760A1" w:rsidP="001166D0">
            <w:pPr>
              <w:spacing w:before="120" w:after="120"/>
              <w:rPr>
                <w:sz w:val="16"/>
                <w:szCs w:val="16"/>
              </w:rPr>
            </w:pPr>
            <w:r w:rsidRPr="0007452F">
              <w:rPr>
                <w:b/>
                <w:bCs/>
                <w:sz w:val="16"/>
                <w:szCs w:val="16"/>
              </w:rPr>
              <w:t>(1) Completitud:</w:t>
            </w:r>
            <w:r w:rsidRPr="0007452F">
              <w:rPr>
                <w:sz w:val="16"/>
                <w:szCs w:val="16"/>
              </w:rPr>
              <w:t xml:space="preserve"> toda acción de escritura ejecutada sobre el sistema </w:t>
            </w:r>
            <w:r w:rsidR="00FB3BC2">
              <w:rPr>
                <w:sz w:val="16"/>
                <w:szCs w:val="16"/>
              </w:rPr>
              <w:t>(</w:t>
            </w:r>
            <w:r w:rsidRPr="0007452F">
              <w:rPr>
                <w:sz w:val="16"/>
                <w:szCs w:val="16"/>
              </w:rPr>
              <w:t>altas, modificaciones, eliminaciones, cobros, cancelaciones y cambios de configuración</w:t>
            </w:r>
            <w:r w:rsidR="00FB3BC2">
              <w:rPr>
                <w:sz w:val="16"/>
                <w:szCs w:val="16"/>
              </w:rPr>
              <w:t>)</w:t>
            </w:r>
            <w:r w:rsidRPr="0007452F">
              <w:rPr>
                <w:sz w:val="16"/>
                <w:szCs w:val="16"/>
              </w:rPr>
              <w:t xml:space="preserve"> debe generar una entrada en el log sin excepción, independientemente del rol que la ejecute o del canal desde el que se realice. </w:t>
            </w:r>
          </w:p>
          <w:p w14:paraId="3BF05648" w14:textId="77777777" w:rsidR="0007452F" w:rsidRPr="0007452F" w:rsidRDefault="00E760A1" w:rsidP="001166D0">
            <w:pPr>
              <w:spacing w:before="120" w:after="120"/>
              <w:rPr>
                <w:sz w:val="16"/>
                <w:szCs w:val="16"/>
              </w:rPr>
            </w:pPr>
            <w:r w:rsidRPr="0007452F">
              <w:rPr>
                <w:b/>
                <w:bCs/>
                <w:sz w:val="16"/>
                <w:szCs w:val="16"/>
              </w:rPr>
              <w:t>(2) Inmutabilidad:</w:t>
            </w:r>
            <w:r w:rsidRPr="0007452F">
              <w:rPr>
                <w:sz w:val="16"/>
                <w:szCs w:val="16"/>
              </w:rPr>
              <w:t xml:space="preserve"> ningún usuario del sistema, incluyendo el Administrador, debe tener capacidad de modificar o eliminar entradas existentes del log de auditoría. </w:t>
            </w:r>
          </w:p>
          <w:p w14:paraId="2AC003FD" w14:textId="51FB9783" w:rsidR="00E760A1" w:rsidRPr="0007452F" w:rsidRDefault="00E760A1" w:rsidP="001166D0">
            <w:pPr>
              <w:spacing w:before="120" w:after="120"/>
              <w:rPr>
                <w:sz w:val="16"/>
                <w:szCs w:val="16"/>
              </w:rPr>
            </w:pPr>
            <w:r w:rsidRPr="0007452F">
              <w:rPr>
                <w:b/>
                <w:bCs/>
                <w:sz w:val="16"/>
                <w:szCs w:val="16"/>
              </w:rPr>
              <w:t>(3) Impacto en rendimiento:</w:t>
            </w:r>
            <w:r w:rsidRPr="0007452F">
              <w:rPr>
                <w:sz w:val="16"/>
                <w:szCs w:val="16"/>
              </w:rPr>
              <w:t xml:space="preserve"> el proceso de registro de auditoría debe ejecutarse de forma que no agregue una latencia perceptible a las operaciones que lo generan, manteniéndose dentro de los umbrales de RNF-02.</w:t>
            </w:r>
          </w:p>
        </w:tc>
      </w:tr>
      <w:tr w:rsidR="00E760A1" w14:paraId="1D2164FC" w14:textId="77777777" w:rsidTr="001166D0">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14D67150" w14:textId="77777777" w:rsidR="00E760A1" w:rsidRPr="00C275E8" w:rsidRDefault="00E760A1" w:rsidP="001166D0">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C5D24C" w14:textId="77777777" w:rsidR="00E760A1" w:rsidRPr="0007452F" w:rsidRDefault="00E760A1" w:rsidP="001166D0">
            <w:pPr>
              <w:spacing w:before="120" w:after="120"/>
              <w:rPr>
                <w:sz w:val="16"/>
                <w:szCs w:val="16"/>
              </w:rPr>
            </w:pPr>
            <w:r w:rsidRPr="0007452F">
              <w:rPr>
                <w:sz w:val="16"/>
                <w:szCs w:val="16"/>
              </w:rPr>
              <w:t xml:space="preserve">Ejecutando una secuencia de operaciones de alta, modificación y eliminación sobre cualquier entidad del sistema, todas deben aparecer reflejadas en el log de auditoría sin omisiones. Un intento de cualquier rol de modificar o eliminar una entrada existente del log debe ser rechazado por el sistema. El tiempo de respuesta de una operación registrable no debe incrementarse en más de 100ms con respecto al mismo escenario sin </w:t>
            </w:r>
            <w:proofErr w:type="spellStart"/>
            <w:r w:rsidRPr="0007452F">
              <w:rPr>
                <w:sz w:val="16"/>
                <w:szCs w:val="16"/>
              </w:rPr>
              <w:t>logging</w:t>
            </w:r>
            <w:proofErr w:type="spellEnd"/>
            <w:r w:rsidRPr="0007452F">
              <w:rPr>
                <w:sz w:val="16"/>
                <w:szCs w:val="16"/>
              </w:rPr>
              <w:t xml:space="preserve"> activo.</w:t>
            </w:r>
          </w:p>
        </w:tc>
      </w:tr>
    </w:tbl>
    <w:p w14:paraId="252BD3F2" w14:textId="77777777" w:rsidR="00E760A1" w:rsidRDefault="00E760A1" w:rsidP="00E760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07452F" w14:paraId="759900E6" w14:textId="77777777" w:rsidTr="004857FB">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53CDE435" w14:textId="55BAF6F5" w:rsidR="0007452F" w:rsidRPr="00C275E8" w:rsidRDefault="0007452F" w:rsidP="004857FB">
            <w:pPr>
              <w:rPr>
                <w:b/>
                <w:bCs/>
                <w:sz w:val="18"/>
                <w:szCs w:val="18"/>
              </w:rPr>
            </w:pPr>
            <w:r w:rsidRPr="00C275E8">
              <w:rPr>
                <w:b/>
                <w:bCs/>
                <w:color w:val="FFFFFF" w:themeColor="background1"/>
                <w:sz w:val="18"/>
                <w:szCs w:val="18"/>
              </w:rPr>
              <w:t>R</w:t>
            </w:r>
            <w:r>
              <w:rPr>
                <w:b/>
                <w:bCs/>
                <w:color w:val="FFFFFF" w:themeColor="background1"/>
                <w:sz w:val="18"/>
                <w:szCs w:val="18"/>
              </w:rPr>
              <w:t>N</w:t>
            </w:r>
            <w:r w:rsidRPr="00C275E8">
              <w:rPr>
                <w:b/>
                <w:bCs/>
                <w:color w:val="FFFFFF" w:themeColor="background1"/>
                <w:sz w:val="18"/>
                <w:szCs w:val="18"/>
              </w:rPr>
              <w:t>F-</w:t>
            </w:r>
            <w:r>
              <w:rPr>
                <w:b/>
                <w:bCs/>
                <w:color w:val="FFFFFF" w:themeColor="background1"/>
                <w:sz w:val="18"/>
                <w:szCs w:val="18"/>
              </w:rPr>
              <w:t>10</w:t>
            </w:r>
          </w:p>
        </w:tc>
        <w:tc>
          <w:tcPr>
            <w:tcW w:w="6939" w:type="dxa"/>
            <w:tcBorders>
              <w:top w:val="single" w:sz="4" w:space="0" w:color="auto"/>
              <w:left w:val="single" w:sz="4" w:space="0" w:color="auto"/>
              <w:bottom w:val="single" w:sz="4" w:space="0" w:color="auto"/>
              <w:right w:val="single" w:sz="4" w:space="0" w:color="auto"/>
            </w:tcBorders>
          </w:tcPr>
          <w:p w14:paraId="1CB8B8DF" w14:textId="2E485DE7" w:rsidR="0007452F" w:rsidRPr="008926B0" w:rsidRDefault="008926B0" w:rsidP="004857FB">
            <w:pPr>
              <w:spacing w:before="120" w:after="120"/>
              <w:rPr>
                <w:sz w:val="16"/>
                <w:szCs w:val="16"/>
              </w:rPr>
            </w:pPr>
            <w:r w:rsidRPr="008926B0">
              <w:rPr>
                <w:sz w:val="16"/>
                <w:szCs w:val="16"/>
              </w:rPr>
              <w:t>Comunicación Segura (HTTPS/TLS)</w:t>
            </w:r>
          </w:p>
        </w:tc>
      </w:tr>
      <w:tr w:rsidR="0007452F" w14:paraId="72352018" w14:textId="77777777" w:rsidTr="004857FB">
        <w:tc>
          <w:tcPr>
            <w:tcW w:w="1555" w:type="dxa"/>
            <w:tcBorders>
              <w:left w:val="single" w:sz="4" w:space="0" w:color="auto"/>
              <w:right w:val="single" w:sz="4" w:space="0" w:color="auto"/>
            </w:tcBorders>
            <w:shd w:val="clear" w:color="auto" w:fill="262626" w:themeFill="text1" w:themeFillTint="D9"/>
            <w:vAlign w:val="center"/>
          </w:tcPr>
          <w:p w14:paraId="09C4791C" w14:textId="77777777" w:rsidR="0007452F" w:rsidRPr="00C275E8" w:rsidRDefault="0007452F" w:rsidP="004857FB">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166DCE5" w14:textId="23D26829" w:rsidR="0007452F" w:rsidRPr="0007452F" w:rsidRDefault="008926B0" w:rsidP="004857FB">
            <w:pPr>
              <w:spacing w:before="120" w:after="120"/>
              <w:rPr>
                <w:sz w:val="16"/>
                <w:szCs w:val="16"/>
              </w:rPr>
            </w:pPr>
            <w:r w:rsidRPr="008926B0">
              <w:rPr>
                <w:sz w:val="16"/>
                <w:szCs w:val="16"/>
              </w:rPr>
              <w:t>OBJ-08</w:t>
            </w:r>
          </w:p>
        </w:tc>
      </w:tr>
      <w:tr w:rsidR="0007452F" w14:paraId="75E1B73C" w14:textId="77777777" w:rsidTr="004857FB">
        <w:tc>
          <w:tcPr>
            <w:tcW w:w="1555" w:type="dxa"/>
            <w:tcBorders>
              <w:left w:val="single" w:sz="4" w:space="0" w:color="auto"/>
              <w:right w:val="single" w:sz="4" w:space="0" w:color="auto"/>
            </w:tcBorders>
            <w:shd w:val="clear" w:color="auto" w:fill="262626" w:themeFill="text1" w:themeFillTint="D9"/>
            <w:vAlign w:val="center"/>
          </w:tcPr>
          <w:p w14:paraId="7B1D2FED" w14:textId="77777777" w:rsidR="0007452F" w:rsidRPr="00C275E8" w:rsidRDefault="0007452F" w:rsidP="004857FB">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C49700" w14:textId="3D28C1DA" w:rsidR="0007452F" w:rsidRPr="0007452F" w:rsidRDefault="00B56FA1" w:rsidP="004857FB">
            <w:pPr>
              <w:spacing w:before="120" w:after="120"/>
              <w:rPr>
                <w:sz w:val="16"/>
                <w:szCs w:val="16"/>
              </w:rPr>
            </w:pPr>
            <w:r>
              <w:rPr>
                <w:sz w:val="16"/>
                <w:szCs w:val="16"/>
              </w:rPr>
              <w:t>CU-TDA-CMP</w:t>
            </w:r>
            <w:r w:rsidR="008926B0" w:rsidRPr="008926B0">
              <w:rPr>
                <w:sz w:val="16"/>
                <w:szCs w:val="16"/>
              </w:rPr>
              <w:t xml:space="preserve">, </w:t>
            </w:r>
            <w:r>
              <w:rPr>
                <w:sz w:val="16"/>
                <w:szCs w:val="16"/>
              </w:rPr>
              <w:t>CU-TDA-INV</w:t>
            </w:r>
            <w:r w:rsidR="008926B0" w:rsidRPr="008926B0">
              <w:rPr>
                <w:sz w:val="16"/>
                <w:szCs w:val="16"/>
              </w:rPr>
              <w:t xml:space="preserve">, </w:t>
            </w:r>
            <w:r>
              <w:rPr>
                <w:sz w:val="16"/>
                <w:szCs w:val="16"/>
              </w:rPr>
              <w:t>CU-CLI-ALT</w:t>
            </w:r>
            <w:r w:rsidR="008926B0" w:rsidRPr="008926B0">
              <w:rPr>
                <w:sz w:val="16"/>
                <w:szCs w:val="16"/>
              </w:rPr>
              <w:t xml:space="preserve">, </w:t>
            </w:r>
            <w:r w:rsidR="002D250D">
              <w:rPr>
                <w:sz w:val="16"/>
                <w:szCs w:val="16"/>
              </w:rPr>
              <w:t>CU-AUT-INI</w:t>
            </w:r>
            <w:r w:rsidR="008926B0" w:rsidRPr="008926B0">
              <w:rPr>
                <w:sz w:val="16"/>
                <w:szCs w:val="16"/>
              </w:rPr>
              <w:t xml:space="preserve">, </w:t>
            </w:r>
            <w:r w:rsidR="002D250D">
              <w:rPr>
                <w:sz w:val="16"/>
                <w:szCs w:val="16"/>
              </w:rPr>
              <w:t>CU-AUT-REC</w:t>
            </w:r>
          </w:p>
        </w:tc>
      </w:tr>
      <w:tr w:rsidR="0007452F" w14:paraId="3AEBCF04" w14:textId="77777777" w:rsidTr="004857FB">
        <w:tc>
          <w:tcPr>
            <w:tcW w:w="1555" w:type="dxa"/>
            <w:tcBorders>
              <w:left w:val="single" w:sz="4" w:space="0" w:color="auto"/>
              <w:right w:val="single" w:sz="4" w:space="0" w:color="auto"/>
            </w:tcBorders>
            <w:shd w:val="clear" w:color="auto" w:fill="262626" w:themeFill="text1" w:themeFillTint="D9"/>
            <w:vAlign w:val="center"/>
          </w:tcPr>
          <w:p w14:paraId="6F3F69A3" w14:textId="77777777" w:rsidR="0007452F" w:rsidRPr="00C275E8" w:rsidRDefault="0007452F" w:rsidP="004857FB">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vAlign w:val="center"/>
          </w:tcPr>
          <w:p w14:paraId="42EA8B39" w14:textId="523EB697" w:rsidR="0007452F" w:rsidRPr="0007452F" w:rsidRDefault="008926B0" w:rsidP="004857FB">
            <w:pPr>
              <w:spacing w:before="120" w:after="120"/>
              <w:rPr>
                <w:sz w:val="16"/>
                <w:szCs w:val="16"/>
              </w:rPr>
            </w:pPr>
            <w:r w:rsidRPr="008926B0">
              <w:rPr>
                <w:sz w:val="16"/>
                <w:szCs w:val="16"/>
              </w:rPr>
              <w:t xml:space="preserve">La totalidad de las interfaces del sistema </w:t>
            </w:r>
            <w:r w:rsidR="00FB3BC2">
              <w:rPr>
                <w:sz w:val="16"/>
                <w:szCs w:val="16"/>
              </w:rPr>
              <w:t>(</w:t>
            </w:r>
            <w:r w:rsidRPr="008926B0">
              <w:rPr>
                <w:sz w:val="16"/>
                <w:szCs w:val="16"/>
              </w:rPr>
              <w:t>tanto el canal público de clientes como el panel de gestión del staff</w:t>
            </w:r>
            <w:r w:rsidR="00FB3BC2">
              <w:rPr>
                <w:sz w:val="16"/>
                <w:szCs w:val="16"/>
              </w:rPr>
              <w:t>)</w:t>
            </w:r>
            <w:r w:rsidRPr="008926B0">
              <w:rPr>
                <w:sz w:val="16"/>
                <w:szCs w:val="16"/>
              </w:rPr>
              <w:t xml:space="preserve"> debe operar exclusivamente bajo protocolo HTTPS con certificado TLS válido y vigente. Cualquier petición HTTP entrante debe ser redirigida de forma automática y transparente a su equivalente HTTPS, sin exponer ningún dato de la petición original. Este requisito aplica sin excepción a todos los </w:t>
            </w:r>
            <w:proofErr w:type="spellStart"/>
            <w:r w:rsidRPr="008926B0">
              <w:rPr>
                <w:sz w:val="16"/>
                <w:szCs w:val="16"/>
              </w:rPr>
              <w:t>endpoints</w:t>
            </w:r>
            <w:proofErr w:type="spellEnd"/>
            <w:r w:rsidRPr="008926B0">
              <w:rPr>
                <w:sz w:val="16"/>
                <w:szCs w:val="16"/>
              </w:rPr>
              <w:t xml:space="preserve"> del sistema, incluyendo los de autenticación, consulta de datos, registro de transacciones, llamadas a la API de la Pasarela de Pago y comunicación con servicios externos (LLM, servidor de correo). El certificado TLS utilizado debe corresponder a una autoridad certificadora reconocida públicamente. La renovación del certificado debe ser monitoreada por el Administrador del servidor para garantizar que nunca expire en producción.</w:t>
            </w:r>
          </w:p>
        </w:tc>
      </w:tr>
      <w:tr w:rsidR="0007452F" w14:paraId="5B4435C6" w14:textId="77777777" w:rsidTr="004857FB">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0371A6F8" w14:textId="77777777" w:rsidR="0007452F" w:rsidRPr="00C275E8" w:rsidRDefault="0007452F" w:rsidP="004857FB">
            <w:pPr>
              <w:spacing w:before="120" w:after="120"/>
              <w:rPr>
                <w:i/>
                <w:iCs/>
                <w:color w:val="FFFFFF" w:themeColor="background1"/>
                <w:sz w:val="18"/>
                <w:szCs w:val="18"/>
              </w:rPr>
            </w:pPr>
            <w:r w:rsidRPr="00C275E8">
              <w:rPr>
                <w:i/>
                <w:iCs/>
                <w:color w:val="FFFFFF" w:themeColor="background1"/>
                <w:sz w:val="18"/>
                <w:szCs w:val="18"/>
              </w:rPr>
              <w:lastRenderedPageBreak/>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A1F3BC1" w14:textId="0F1007F7" w:rsidR="0007452F" w:rsidRPr="0007452F" w:rsidRDefault="002464F1" w:rsidP="004857FB">
            <w:pPr>
              <w:spacing w:before="120" w:after="120"/>
              <w:rPr>
                <w:sz w:val="16"/>
                <w:szCs w:val="16"/>
              </w:rPr>
            </w:pPr>
            <w:r w:rsidRPr="002464F1">
              <w:rPr>
                <w:sz w:val="16"/>
                <w:szCs w:val="16"/>
              </w:rPr>
              <w:t xml:space="preserve">Toda petición dirigida a cualquier URL del sistema mediante protocolo HTTP debe devolver una redirección 301 o 302 a su equivalente HTTPS sin exponer parámetros ni cuerpos de petición. El certificado TLS presentado por el servidor debe ser válido, no expirado y emitido por una autoridad certificadora reconocida, verificable desde cualquier navegador de los especificados en RNF-08. Cualquier </w:t>
            </w:r>
            <w:proofErr w:type="spellStart"/>
            <w:r w:rsidRPr="002464F1">
              <w:rPr>
                <w:sz w:val="16"/>
                <w:szCs w:val="16"/>
              </w:rPr>
              <w:t>endpoint</w:t>
            </w:r>
            <w:proofErr w:type="spellEnd"/>
            <w:r w:rsidRPr="002464F1">
              <w:rPr>
                <w:sz w:val="16"/>
                <w:szCs w:val="16"/>
              </w:rPr>
              <w:t xml:space="preserve"> del sistema debe rechazar conexiones sin cifrar con código de error apropiado.</w:t>
            </w:r>
          </w:p>
        </w:tc>
      </w:tr>
    </w:tbl>
    <w:p w14:paraId="116434D1" w14:textId="77777777" w:rsidR="00CB3D68" w:rsidRDefault="00CB3D68" w:rsidP="00E760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CB3D68" w14:paraId="51E79BC3" w14:textId="77777777" w:rsidTr="009B379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0795FEA9" w14:textId="64254FF7" w:rsidR="00CB3D68" w:rsidRPr="00C275E8" w:rsidRDefault="00CB3D68" w:rsidP="009B379D">
            <w:pPr>
              <w:rPr>
                <w:b/>
                <w:bCs/>
                <w:sz w:val="18"/>
                <w:szCs w:val="18"/>
              </w:rPr>
            </w:pPr>
            <w:r w:rsidRPr="00C275E8">
              <w:rPr>
                <w:b/>
                <w:bCs/>
                <w:color w:val="FFFFFF" w:themeColor="background1"/>
                <w:sz w:val="18"/>
                <w:szCs w:val="18"/>
              </w:rPr>
              <w:t>R</w:t>
            </w:r>
            <w:r>
              <w:rPr>
                <w:b/>
                <w:bCs/>
                <w:color w:val="FFFFFF" w:themeColor="background1"/>
                <w:sz w:val="18"/>
                <w:szCs w:val="18"/>
              </w:rPr>
              <w:t>N</w:t>
            </w:r>
            <w:r w:rsidRPr="00C275E8">
              <w:rPr>
                <w:b/>
                <w:bCs/>
                <w:color w:val="FFFFFF" w:themeColor="background1"/>
                <w:sz w:val="18"/>
                <w:szCs w:val="18"/>
              </w:rPr>
              <w:t>F-</w:t>
            </w:r>
            <w:r>
              <w:rPr>
                <w:b/>
                <w:bCs/>
                <w:color w:val="FFFFFF" w:themeColor="background1"/>
                <w:sz w:val="18"/>
                <w:szCs w:val="18"/>
              </w:rPr>
              <w:t>11</w:t>
            </w:r>
          </w:p>
        </w:tc>
        <w:tc>
          <w:tcPr>
            <w:tcW w:w="6939" w:type="dxa"/>
            <w:tcBorders>
              <w:top w:val="single" w:sz="4" w:space="0" w:color="auto"/>
              <w:left w:val="single" w:sz="4" w:space="0" w:color="auto"/>
              <w:bottom w:val="single" w:sz="4" w:space="0" w:color="auto"/>
              <w:right w:val="single" w:sz="4" w:space="0" w:color="auto"/>
            </w:tcBorders>
          </w:tcPr>
          <w:p w14:paraId="2057586A" w14:textId="77777777" w:rsidR="00CB3D68" w:rsidRPr="0007452F" w:rsidRDefault="00CB3D68" w:rsidP="009B379D">
            <w:pPr>
              <w:spacing w:before="120" w:after="120"/>
              <w:rPr>
                <w:sz w:val="16"/>
                <w:szCs w:val="16"/>
              </w:rPr>
            </w:pPr>
            <w:r w:rsidRPr="0007452F">
              <w:rPr>
                <w:sz w:val="16"/>
                <w:szCs w:val="16"/>
              </w:rPr>
              <w:t>Diseño Web Responsivo</w:t>
            </w:r>
          </w:p>
        </w:tc>
      </w:tr>
      <w:tr w:rsidR="00E93F7F" w14:paraId="498E39FA" w14:textId="77777777" w:rsidTr="009568EE">
        <w:tc>
          <w:tcPr>
            <w:tcW w:w="1555" w:type="dxa"/>
            <w:tcBorders>
              <w:left w:val="single" w:sz="4" w:space="0" w:color="auto"/>
              <w:right w:val="single" w:sz="4" w:space="0" w:color="auto"/>
            </w:tcBorders>
            <w:shd w:val="clear" w:color="auto" w:fill="262626" w:themeFill="text1" w:themeFillTint="D9"/>
            <w:vAlign w:val="center"/>
          </w:tcPr>
          <w:p w14:paraId="3D4F5A73" w14:textId="77777777" w:rsidR="00E93F7F" w:rsidRPr="00C275E8" w:rsidRDefault="00E93F7F" w:rsidP="00E93F7F">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4DBE67" w14:textId="5778AACF" w:rsidR="00E93F7F" w:rsidRPr="00E93F7F" w:rsidRDefault="00E93F7F" w:rsidP="00E93F7F">
            <w:pPr>
              <w:spacing w:before="120" w:after="120"/>
              <w:rPr>
                <w:sz w:val="16"/>
                <w:szCs w:val="16"/>
              </w:rPr>
            </w:pPr>
            <w:r w:rsidRPr="00E93F7F">
              <w:rPr>
                <w:sz w:val="16"/>
                <w:szCs w:val="16"/>
              </w:rPr>
              <w:t>OBJ-02, OBJ-08</w:t>
            </w:r>
          </w:p>
        </w:tc>
      </w:tr>
      <w:tr w:rsidR="00E93F7F" w14:paraId="369D5E61" w14:textId="77777777" w:rsidTr="009568EE">
        <w:tc>
          <w:tcPr>
            <w:tcW w:w="1555" w:type="dxa"/>
            <w:tcBorders>
              <w:left w:val="single" w:sz="4" w:space="0" w:color="auto"/>
              <w:right w:val="single" w:sz="4" w:space="0" w:color="auto"/>
            </w:tcBorders>
            <w:shd w:val="clear" w:color="auto" w:fill="262626" w:themeFill="text1" w:themeFillTint="D9"/>
            <w:vAlign w:val="center"/>
          </w:tcPr>
          <w:p w14:paraId="70530D60" w14:textId="77777777" w:rsidR="00E93F7F" w:rsidRPr="00C275E8" w:rsidRDefault="00E93F7F" w:rsidP="00E93F7F">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3508BF" w14:textId="6D8A0167" w:rsidR="00E93F7F" w:rsidRPr="00E93F7F" w:rsidRDefault="008742E0" w:rsidP="00E93F7F">
            <w:pPr>
              <w:spacing w:before="120" w:after="120"/>
              <w:rPr>
                <w:sz w:val="16"/>
                <w:szCs w:val="16"/>
              </w:rPr>
            </w:pPr>
            <w:r>
              <w:rPr>
                <w:sz w:val="16"/>
                <w:szCs w:val="16"/>
              </w:rPr>
              <w:t>CU-ALT-NOV</w:t>
            </w:r>
            <w:r w:rsidR="00E93F7F" w:rsidRPr="00E93F7F">
              <w:rPr>
                <w:sz w:val="16"/>
                <w:szCs w:val="16"/>
              </w:rPr>
              <w:t xml:space="preserve">, </w:t>
            </w:r>
            <w:r>
              <w:rPr>
                <w:sz w:val="16"/>
                <w:szCs w:val="16"/>
              </w:rPr>
              <w:t>CU-ALT-REV</w:t>
            </w:r>
            <w:r w:rsidR="00E93F7F" w:rsidRPr="00E93F7F">
              <w:rPr>
                <w:sz w:val="16"/>
                <w:szCs w:val="16"/>
              </w:rPr>
              <w:t xml:space="preserve">, </w:t>
            </w:r>
            <w:r>
              <w:rPr>
                <w:sz w:val="16"/>
                <w:szCs w:val="16"/>
              </w:rPr>
              <w:t>CU-PRV-COL</w:t>
            </w:r>
          </w:p>
        </w:tc>
      </w:tr>
      <w:tr w:rsidR="00E93F7F" w14:paraId="38AF8A07" w14:textId="77777777" w:rsidTr="009568EE">
        <w:tc>
          <w:tcPr>
            <w:tcW w:w="1555" w:type="dxa"/>
            <w:tcBorders>
              <w:left w:val="single" w:sz="4" w:space="0" w:color="auto"/>
              <w:right w:val="single" w:sz="4" w:space="0" w:color="auto"/>
            </w:tcBorders>
            <w:shd w:val="clear" w:color="auto" w:fill="262626" w:themeFill="text1" w:themeFillTint="D9"/>
            <w:vAlign w:val="center"/>
          </w:tcPr>
          <w:p w14:paraId="4E3A84A8" w14:textId="77777777" w:rsidR="00E93F7F" w:rsidRPr="00C275E8" w:rsidRDefault="00E93F7F" w:rsidP="00E93F7F">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tcPr>
          <w:p w14:paraId="35FFFD92" w14:textId="56B0CAC9" w:rsidR="00E93F7F" w:rsidRPr="00E93F7F" w:rsidRDefault="00E93F7F" w:rsidP="00E93F7F">
            <w:pPr>
              <w:spacing w:before="120" w:after="120"/>
              <w:rPr>
                <w:sz w:val="16"/>
                <w:szCs w:val="16"/>
              </w:rPr>
            </w:pPr>
            <w:r w:rsidRPr="00E93F7F">
              <w:rPr>
                <w:sz w:val="16"/>
                <w:szCs w:val="16"/>
              </w:rPr>
              <w:t>Ninguna salida producida por un modelo de lenguaje debe modificar el estado del sistema sin confirmación humana explícita. Lo que la extracción produce no es un producto del catálogo sino un borrador, que constituye una entidad distinta y separada del producto: un producto incompleto marcado con un indicador de pendiente de revisión terminaría filtrándose en cualquier consulta que omita excluirlo, y para cuando la omisión se detectara el producto ya habría estado disponible para la venta. Toda salida del modelo debe validarse contra un esquema antes de aceptarse, y todo dato verificable contenido en ella debe contrastarse contra su regla de verificación, registrando la discrepancia como reparo sobre el borrador afectado. El modelo debe declarar su nivel de confianza por campo, y los campos de confianza baja deben requerir una acción afirmativa explícita del Administrador antes de que el borrador pueda confirmarse.</w:t>
            </w:r>
          </w:p>
        </w:tc>
      </w:tr>
      <w:tr w:rsidR="00E93F7F" w14:paraId="563E210A" w14:textId="77777777" w:rsidTr="009568EE">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414F0D07" w14:textId="77777777" w:rsidR="00E93F7F" w:rsidRPr="00C275E8" w:rsidRDefault="00E93F7F" w:rsidP="00E93F7F">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B3A142" w14:textId="28BDE23F" w:rsidR="00E93F7F" w:rsidRPr="00E93F7F" w:rsidRDefault="00E93F7F" w:rsidP="00E93F7F">
            <w:pPr>
              <w:spacing w:before="120" w:after="120"/>
              <w:rPr>
                <w:sz w:val="16"/>
                <w:szCs w:val="16"/>
              </w:rPr>
            </w:pPr>
            <w:r w:rsidRPr="00E93F7F">
              <w:rPr>
                <w:sz w:val="16"/>
                <w:szCs w:val="16"/>
              </w:rPr>
              <w:t>Ejecutado el pipeline de extracción sobre un correo, ningún producto debe aparecer en el catálogo antes de la confirmación del Administrador. Una respuesta del modelo que no se ajuste al esquema esperado debe ser rechazada sin generar borradores. Un borrador con un campo de confianza baja sin revisar no debe poder confirmarse en lote. Un identificador cuya verificación aritmética no cierre debe generar su reparo y no ser silenciosamente aceptado ni descartado.</w:t>
            </w:r>
          </w:p>
        </w:tc>
      </w:tr>
    </w:tbl>
    <w:p w14:paraId="1C4EC563" w14:textId="77777777" w:rsidR="00CB3D68" w:rsidRDefault="00CB3D68" w:rsidP="00E760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39"/>
      </w:tblGrid>
      <w:tr w:rsidR="00CB3D68" w14:paraId="7374F6F4" w14:textId="77777777" w:rsidTr="009B379D">
        <w:tc>
          <w:tcPr>
            <w:tcW w:w="1555" w:type="dxa"/>
            <w:tcBorders>
              <w:top w:val="single" w:sz="4" w:space="0" w:color="auto"/>
              <w:left w:val="single" w:sz="4" w:space="0" w:color="auto"/>
              <w:right w:val="single" w:sz="4" w:space="0" w:color="auto"/>
            </w:tcBorders>
            <w:shd w:val="clear" w:color="auto" w:fill="0D0D0D" w:themeFill="text1" w:themeFillTint="F2"/>
            <w:vAlign w:val="center"/>
          </w:tcPr>
          <w:p w14:paraId="19070F30" w14:textId="35B2C425" w:rsidR="00CB3D68" w:rsidRPr="00C275E8" w:rsidRDefault="00CB3D68" w:rsidP="009B379D">
            <w:pPr>
              <w:rPr>
                <w:b/>
                <w:bCs/>
                <w:sz w:val="18"/>
                <w:szCs w:val="18"/>
              </w:rPr>
            </w:pPr>
            <w:r w:rsidRPr="00C275E8">
              <w:rPr>
                <w:b/>
                <w:bCs/>
                <w:color w:val="FFFFFF" w:themeColor="background1"/>
                <w:sz w:val="18"/>
                <w:szCs w:val="18"/>
              </w:rPr>
              <w:t>R</w:t>
            </w:r>
            <w:r>
              <w:rPr>
                <w:b/>
                <w:bCs/>
                <w:color w:val="FFFFFF" w:themeColor="background1"/>
                <w:sz w:val="18"/>
                <w:szCs w:val="18"/>
              </w:rPr>
              <w:t>N</w:t>
            </w:r>
            <w:r w:rsidRPr="00C275E8">
              <w:rPr>
                <w:b/>
                <w:bCs/>
                <w:color w:val="FFFFFF" w:themeColor="background1"/>
                <w:sz w:val="18"/>
                <w:szCs w:val="18"/>
              </w:rPr>
              <w:t>F-</w:t>
            </w:r>
            <w:r>
              <w:rPr>
                <w:b/>
                <w:bCs/>
                <w:color w:val="FFFFFF" w:themeColor="background1"/>
                <w:sz w:val="18"/>
                <w:szCs w:val="18"/>
              </w:rPr>
              <w:t>12</w:t>
            </w:r>
          </w:p>
        </w:tc>
        <w:tc>
          <w:tcPr>
            <w:tcW w:w="6939" w:type="dxa"/>
            <w:tcBorders>
              <w:top w:val="single" w:sz="4" w:space="0" w:color="auto"/>
              <w:left w:val="single" w:sz="4" w:space="0" w:color="auto"/>
              <w:bottom w:val="single" w:sz="4" w:space="0" w:color="auto"/>
              <w:right w:val="single" w:sz="4" w:space="0" w:color="auto"/>
            </w:tcBorders>
          </w:tcPr>
          <w:p w14:paraId="3EDE5BCF" w14:textId="77777777" w:rsidR="00CB3D68" w:rsidRPr="0007452F" w:rsidRDefault="00CB3D68" w:rsidP="009B379D">
            <w:pPr>
              <w:spacing w:before="120" w:after="120"/>
              <w:rPr>
                <w:sz w:val="16"/>
                <w:szCs w:val="16"/>
              </w:rPr>
            </w:pPr>
            <w:r w:rsidRPr="0007452F">
              <w:rPr>
                <w:sz w:val="16"/>
                <w:szCs w:val="16"/>
              </w:rPr>
              <w:t>Diseño Web Responsivo</w:t>
            </w:r>
          </w:p>
        </w:tc>
      </w:tr>
      <w:tr w:rsidR="00F76FE8" w14:paraId="2427D9CC" w14:textId="77777777" w:rsidTr="007A7233">
        <w:tc>
          <w:tcPr>
            <w:tcW w:w="1555" w:type="dxa"/>
            <w:tcBorders>
              <w:left w:val="single" w:sz="4" w:space="0" w:color="auto"/>
              <w:right w:val="single" w:sz="4" w:space="0" w:color="auto"/>
            </w:tcBorders>
            <w:shd w:val="clear" w:color="auto" w:fill="262626" w:themeFill="text1" w:themeFillTint="D9"/>
            <w:vAlign w:val="center"/>
          </w:tcPr>
          <w:p w14:paraId="6932D7EA" w14:textId="77777777" w:rsidR="00F76FE8" w:rsidRPr="00C275E8" w:rsidRDefault="00F76FE8" w:rsidP="00F76FE8">
            <w:pPr>
              <w:spacing w:before="120" w:after="120"/>
              <w:rPr>
                <w:i/>
                <w:iCs/>
                <w:color w:val="FFFFFF" w:themeColor="background1"/>
                <w:sz w:val="18"/>
                <w:szCs w:val="18"/>
              </w:rPr>
            </w:pPr>
            <w:r w:rsidRPr="00C275E8">
              <w:rPr>
                <w:i/>
                <w:iCs/>
                <w:color w:val="FFFFFF" w:themeColor="background1"/>
                <w:sz w:val="18"/>
                <w:szCs w:val="18"/>
              </w:rPr>
              <w:t>Objetivos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920DCA" w14:textId="5AA4FF8C" w:rsidR="00F76FE8" w:rsidRPr="00F76FE8" w:rsidRDefault="00F76FE8" w:rsidP="00F76FE8">
            <w:pPr>
              <w:spacing w:before="120" w:after="120"/>
              <w:rPr>
                <w:sz w:val="16"/>
                <w:szCs w:val="16"/>
              </w:rPr>
            </w:pPr>
            <w:r w:rsidRPr="00F76FE8">
              <w:rPr>
                <w:sz w:val="16"/>
                <w:szCs w:val="16"/>
              </w:rPr>
              <w:t>OBJ-08, OBJ-09</w:t>
            </w:r>
          </w:p>
        </w:tc>
      </w:tr>
      <w:tr w:rsidR="00F76FE8" w14:paraId="541E90F8" w14:textId="77777777" w:rsidTr="007A7233">
        <w:tc>
          <w:tcPr>
            <w:tcW w:w="1555" w:type="dxa"/>
            <w:tcBorders>
              <w:left w:val="single" w:sz="4" w:space="0" w:color="auto"/>
              <w:right w:val="single" w:sz="4" w:space="0" w:color="auto"/>
            </w:tcBorders>
            <w:shd w:val="clear" w:color="auto" w:fill="262626" w:themeFill="text1" w:themeFillTint="D9"/>
            <w:vAlign w:val="center"/>
          </w:tcPr>
          <w:p w14:paraId="27DB31AA" w14:textId="77777777" w:rsidR="00F76FE8" w:rsidRPr="00C275E8" w:rsidRDefault="00F76FE8" w:rsidP="00F76FE8">
            <w:pPr>
              <w:spacing w:before="120" w:after="120"/>
              <w:rPr>
                <w:i/>
                <w:iCs/>
                <w:color w:val="FFFFFF" w:themeColor="background1"/>
                <w:sz w:val="18"/>
                <w:szCs w:val="18"/>
              </w:rPr>
            </w:pPr>
            <w:r>
              <w:rPr>
                <w:i/>
                <w:iCs/>
                <w:color w:val="FFFFFF" w:themeColor="background1"/>
                <w:sz w:val="18"/>
                <w:szCs w:val="18"/>
              </w:rPr>
              <w:t>CU Asociados</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0D1656" w14:textId="3A8D6A9F" w:rsidR="00F76FE8" w:rsidRPr="00F76FE8" w:rsidRDefault="00F76FE8" w:rsidP="00F76FE8">
            <w:pPr>
              <w:spacing w:before="120" w:after="120"/>
              <w:rPr>
                <w:sz w:val="16"/>
                <w:szCs w:val="16"/>
              </w:rPr>
            </w:pPr>
            <w:r w:rsidRPr="00F76FE8">
              <w:rPr>
                <w:sz w:val="16"/>
                <w:szCs w:val="16"/>
              </w:rPr>
              <w:t>-</w:t>
            </w:r>
          </w:p>
        </w:tc>
      </w:tr>
      <w:tr w:rsidR="00F76FE8" w14:paraId="6DB6390E" w14:textId="77777777" w:rsidTr="007A7233">
        <w:tc>
          <w:tcPr>
            <w:tcW w:w="1555" w:type="dxa"/>
            <w:tcBorders>
              <w:left w:val="single" w:sz="4" w:space="0" w:color="auto"/>
              <w:right w:val="single" w:sz="4" w:space="0" w:color="auto"/>
            </w:tcBorders>
            <w:shd w:val="clear" w:color="auto" w:fill="262626" w:themeFill="text1" w:themeFillTint="D9"/>
            <w:vAlign w:val="center"/>
          </w:tcPr>
          <w:p w14:paraId="33AC6EFC" w14:textId="77777777" w:rsidR="00F76FE8" w:rsidRPr="00C275E8" w:rsidRDefault="00F76FE8" w:rsidP="00F76FE8">
            <w:pPr>
              <w:spacing w:before="120" w:after="120"/>
              <w:rPr>
                <w:i/>
                <w:iCs/>
                <w:color w:val="FFFFFF" w:themeColor="background1"/>
                <w:sz w:val="18"/>
                <w:szCs w:val="18"/>
              </w:rPr>
            </w:pPr>
            <w:r w:rsidRPr="00C275E8">
              <w:rPr>
                <w:i/>
                <w:iCs/>
                <w:color w:val="FFFFFF" w:themeColor="background1"/>
                <w:sz w:val="18"/>
                <w:szCs w:val="18"/>
              </w:rPr>
              <w:t>Descripción</w:t>
            </w:r>
          </w:p>
        </w:tc>
        <w:tc>
          <w:tcPr>
            <w:tcW w:w="6939" w:type="dxa"/>
            <w:tcBorders>
              <w:top w:val="single" w:sz="4" w:space="0" w:color="auto"/>
              <w:left w:val="single" w:sz="4" w:space="0" w:color="auto"/>
              <w:bottom w:val="single" w:sz="4" w:space="0" w:color="auto"/>
              <w:right w:val="single" w:sz="4" w:space="0" w:color="auto"/>
            </w:tcBorders>
          </w:tcPr>
          <w:p w14:paraId="792A7ACE" w14:textId="5C6F7B25" w:rsidR="00F76FE8" w:rsidRPr="00F76FE8" w:rsidRDefault="00F76FE8" w:rsidP="00F76FE8">
            <w:pPr>
              <w:spacing w:before="120" w:after="120"/>
              <w:rPr>
                <w:sz w:val="16"/>
                <w:szCs w:val="16"/>
              </w:rPr>
            </w:pPr>
            <w:r w:rsidRPr="00F76FE8">
              <w:rPr>
                <w:sz w:val="16"/>
                <w:szCs w:val="16"/>
              </w:rPr>
              <w:t>El sistema debe generar respaldos automatizados de la base de datos con periodicidad configurable, en un formato que admita compresión y restauración selectiva por tabla. Todo respaldo generado debe verificarse antes de darse por válido, releyendo el archivo producido y comprobando que su estructura sea legible: un proceso de volcado puede finalizar sin señalar error y dejar un archivo truncado ante un fallo de disco o de conexión, y un respaldo corrupto no se manifiesta hasta el momento en que hace falta restaurarlo, que es exactamente cuando ya no hay alternativa. Un respaldo que no supere la verificación debe descartarse y el fallo debe registrarse. Las credenciales de acceso a la base no deben transmitirse como argumentos del proceso de volcado, dado que los argumentos de un proceso son visibles para cualquier usuario del sistema operativo que enumere los procesos en ejecución.</w:t>
            </w:r>
          </w:p>
        </w:tc>
      </w:tr>
      <w:tr w:rsidR="00F76FE8" w14:paraId="71BF3A25" w14:textId="77777777" w:rsidTr="007A7233">
        <w:tc>
          <w:tcPr>
            <w:tcW w:w="1555" w:type="dxa"/>
            <w:tcBorders>
              <w:left w:val="single" w:sz="4" w:space="0" w:color="auto"/>
              <w:bottom w:val="single" w:sz="4" w:space="0" w:color="auto"/>
              <w:right w:val="single" w:sz="4" w:space="0" w:color="auto"/>
            </w:tcBorders>
            <w:shd w:val="clear" w:color="auto" w:fill="262626" w:themeFill="text1" w:themeFillTint="D9"/>
            <w:vAlign w:val="center"/>
          </w:tcPr>
          <w:p w14:paraId="02B7B09F" w14:textId="77777777" w:rsidR="00F76FE8" w:rsidRPr="00C275E8" w:rsidRDefault="00F76FE8" w:rsidP="00F76FE8">
            <w:pPr>
              <w:spacing w:before="120" w:after="120"/>
              <w:rPr>
                <w:i/>
                <w:iCs/>
                <w:color w:val="FFFFFF" w:themeColor="background1"/>
                <w:sz w:val="18"/>
                <w:szCs w:val="18"/>
              </w:rPr>
            </w:pPr>
            <w:r w:rsidRPr="00C275E8">
              <w:rPr>
                <w:i/>
                <w:iCs/>
                <w:color w:val="FFFFFF" w:themeColor="background1"/>
                <w:sz w:val="18"/>
                <w:szCs w:val="18"/>
              </w:rPr>
              <w:t>Condición de Verificación</w:t>
            </w:r>
          </w:p>
        </w:tc>
        <w:tc>
          <w:tcPr>
            <w:tcW w:w="69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FF71D7" w14:textId="55F4D378" w:rsidR="00F76FE8" w:rsidRPr="00F76FE8" w:rsidRDefault="00F76FE8" w:rsidP="00F76FE8">
            <w:pPr>
              <w:spacing w:before="120" w:after="120"/>
              <w:rPr>
                <w:sz w:val="16"/>
                <w:szCs w:val="16"/>
              </w:rPr>
            </w:pPr>
            <w:r w:rsidRPr="00F76FE8">
              <w:rPr>
                <w:sz w:val="16"/>
                <w:szCs w:val="16"/>
              </w:rPr>
              <w:t>Ejecutado el proceso de respaldo, debe producirse un archivo cuya estructura pueda enumerarse mediante la herramienta de restauración correspondiente. Un archivo truncado o ilegible debe ser descartado y no debe permanecer como respaldo válido. La contraseña de la base no debe aparecer en la línea de comandos del proceso de volcado.</w:t>
            </w:r>
          </w:p>
        </w:tc>
      </w:tr>
    </w:tbl>
    <w:p w14:paraId="1D6E9E78" w14:textId="18EB775C" w:rsidR="00E760A1" w:rsidRDefault="00E760A1" w:rsidP="00E760A1">
      <w:r>
        <w:br w:type="page"/>
      </w:r>
    </w:p>
    <w:p w14:paraId="37C213DF" w14:textId="77777777" w:rsidR="00E760A1" w:rsidRPr="00D7724C" w:rsidRDefault="00E760A1">
      <w:pPr>
        <w:pStyle w:val="Prrafodelista"/>
        <w:numPr>
          <w:ilvl w:val="1"/>
          <w:numId w:val="77"/>
        </w:numPr>
        <w:outlineLvl w:val="1"/>
        <w:rPr>
          <w:b/>
          <w:bCs/>
          <w:sz w:val="24"/>
          <w:szCs w:val="24"/>
        </w:rPr>
      </w:pPr>
      <w:bookmarkStart w:id="161" w:name="_Toc231243456"/>
      <w:r w:rsidRPr="001F013E">
        <w:rPr>
          <w:b/>
          <w:bCs/>
          <w:sz w:val="24"/>
          <w:szCs w:val="24"/>
        </w:rPr>
        <w:lastRenderedPageBreak/>
        <w:t>Matriz de Rastreabilidad</w:t>
      </w:r>
      <w:bookmarkEnd w:id="161"/>
    </w:p>
    <w:tbl>
      <w:tblPr>
        <w:tblStyle w:val="Tablaconcuadrcula"/>
        <w:tblW w:w="0" w:type="auto"/>
        <w:tblLook w:val="04A0" w:firstRow="1" w:lastRow="0" w:firstColumn="1" w:lastColumn="0" w:noHBand="0" w:noVBand="1"/>
      </w:tblPr>
      <w:tblGrid>
        <w:gridCol w:w="767"/>
        <w:gridCol w:w="811"/>
        <w:gridCol w:w="766"/>
        <w:gridCol w:w="767"/>
        <w:gridCol w:w="769"/>
        <w:gridCol w:w="769"/>
        <w:gridCol w:w="769"/>
        <w:gridCol w:w="769"/>
        <w:gridCol w:w="769"/>
        <w:gridCol w:w="769"/>
        <w:gridCol w:w="769"/>
      </w:tblGrid>
      <w:tr w:rsidR="00E760A1" w14:paraId="05721782" w14:textId="77777777" w:rsidTr="001166D0">
        <w:trPr>
          <w:trHeight w:val="340"/>
        </w:trPr>
        <w:tc>
          <w:tcPr>
            <w:tcW w:w="767" w:type="dxa"/>
            <w:shd w:val="clear" w:color="auto" w:fill="000000" w:themeFill="text1"/>
            <w:vAlign w:val="center"/>
          </w:tcPr>
          <w:p w14:paraId="2B812748" w14:textId="77777777" w:rsidR="00E760A1" w:rsidRPr="00A779B1" w:rsidRDefault="00E760A1" w:rsidP="001166D0">
            <w:pPr>
              <w:jc w:val="center"/>
              <w:rPr>
                <w:rFonts w:asciiTheme="majorHAnsi" w:hAnsiTheme="majorHAnsi"/>
                <w:sz w:val="16"/>
                <w:szCs w:val="16"/>
              </w:rPr>
            </w:pPr>
          </w:p>
        </w:tc>
        <w:tc>
          <w:tcPr>
            <w:tcW w:w="811" w:type="dxa"/>
            <w:shd w:val="clear" w:color="auto" w:fill="000000" w:themeFill="text1"/>
            <w:vAlign w:val="center"/>
          </w:tcPr>
          <w:p w14:paraId="14CCC3C2" w14:textId="77777777" w:rsidR="00E760A1" w:rsidRPr="00A779B1" w:rsidRDefault="00E760A1" w:rsidP="001166D0">
            <w:pPr>
              <w:jc w:val="center"/>
              <w:rPr>
                <w:rFonts w:asciiTheme="majorHAnsi" w:hAnsiTheme="majorHAnsi"/>
                <w:b/>
                <w:bCs/>
                <w:sz w:val="16"/>
                <w:szCs w:val="16"/>
              </w:rPr>
            </w:pPr>
            <w:r w:rsidRPr="00A779B1">
              <w:rPr>
                <w:rFonts w:asciiTheme="majorHAnsi" w:hAnsiTheme="majorHAnsi"/>
                <w:b/>
                <w:bCs/>
                <w:sz w:val="16"/>
                <w:szCs w:val="16"/>
              </w:rPr>
              <w:t>OBJ-01</w:t>
            </w:r>
          </w:p>
        </w:tc>
        <w:tc>
          <w:tcPr>
            <w:tcW w:w="766" w:type="dxa"/>
            <w:shd w:val="clear" w:color="auto" w:fill="000000" w:themeFill="text1"/>
            <w:vAlign w:val="center"/>
          </w:tcPr>
          <w:p w14:paraId="0E7EB1B6" w14:textId="77777777" w:rsidR="00E760A1" w:rsidRPr="00A779B1" w:rsidRDefault="00E760A1" w:rsidP="001166D0">
            <w:pPr>
              <w:jc w:val="center"/>
              <w:rPr>
                <w:rFonts w:asciiTheme="majorHAnsi" w:hAnsiTheme="majorHAnsi"/>
                <w:b/>
                <w:bCs/>
                <w:sz w:val="16"/>
                <w:szCs w:val="16"/>
              </w:rPr>
            </w:pPr>
            <w:r w:rsidRPr="00A779B1">
              <w:rPr>
                <w:rFonts w:asciiTheme="majorHAnsi" w:hAnsiTheme="majorHAnsi"/>
                <w:b/>
                <w:bCs/>
                <w:sz w:val="16"/>
                <w:szCs w:val="16"/>
              </w:rPr>
              <w:t>OBJ-02</w:t>
            </w:r>
          </w:p>
        </w:tc>
        <w:tc>
          <w:tcPr>
            <w:tcW w:w="767" w:type="dxa"/>
            <w:shd w:val="clear" w:color="auto" w:fill="000000" w:themeFill="text1"/>
            <w:vAlign w:val="center"/>
          </w:tcPr>
          <w:p w14:paraId="2D744A7E" w14:textId="77777777" w:rsidR="00E760A1" w:rsidRPr="00A779B1" w:rsidRDefault="00E760A1" w:rsidP="001166D0">
            <w:pPr>
              <w:jc w:val="center"/>
              <w:rPr>
                <w:rFonts w:asciiTheme="majorHAnsi" w:hAnsiTheme="majorHAnsi"/>
                <w:b/>
                <w:bCs/>
                <w:sz w:val="16"/>
                <w:szCs w:val="16"/>
              </w:rPr>
            </w:pPr>
            <w:r w:rsidRPr="00A779B1">
              <w:rPr>
                <w:rFonts w:asciiTheme="majorHAnsi" w:hAnsiTheme="majorHAnsi"/>
                <w:b/>
                <w:bCs/>
                <w:sz w:val="16"/>
                <w:szCs w:val="16"/>
              </w:rPr>
              <w:t>OBJ-03</w:t>
            </w:r>
          </w:p>
        </w:tc>
        <w:tc>
          <w:tcPr>
            <w:tcW w:w="769" w:type="dxa"/>
            <w:shd w:val="clear" w:color="auto" w:fill="000000" w:themeFill="text1"/>
            <w:vAlign w:val="center"/>
          </w:tcPr>
          <w:p w14:paraId="615A802A" w14:textId="77777777" w:rsidR="00E760A1" w:rsidRPr="00A779B1" w:rsidRDefault="00E760A1" w:rsidP="001166D0">
            <w:pPr>
              <w:jc w:val="center"/>
              <w:rPr>
                <w:rFonts w:asciiTheme="majorHAnsi" w:hAnsiTheme="majorHAnsi"/>
                <w:b/>
                <w:bCs/>
                <w:sz w:val="16"/>
                <w:szCs w:val="16"/>
              </w:rPr>
            </w:pPr>
            <w:r w:rsidRPr="00A779B1">
              <w:rPr>
                <w:rFonts w:asciiTheme="majorHAnsi" w:hAnsiTheme="majorHAnsi"/>
                <w:b/>
                <w:bCs/>
                <w:sz w:val="16"/>
                <w:szCs w:val="16"/>
              </w:rPr>
              <w:t>OBJ-04</w:t>
            </w:r>
          </w:p>
        </w:tc>
        <w:tc>
          <w:tcPr>
            <w:tcW w:w="769" w:type="dxa"/>
            <w:shd w:val="clear" w:color="auto" w:fill="000000" w:themeFill="text1"/>
            <w:vAlign w:val="center"/>
          </w:tcPr>
          <w:p w14:paraId="67F3B488" w14:textId="77777777" w:rsidR="00E760A1" w:rsidRPr="00A779B1" w:rsidRDefault="00E760A1" w:rsidP="001166D0">
            <w:pPr>
              <w:jc w:val="center"/>
              <w:rPr>
                <w:rFonts w:asciiTheme="majorHAnsi" w:hAnsiTheme="majorHAnsi"/>
                <w:b/>
                <w:bCs/>
                <w:sz w:val="16"/>
                <w:szCs w:val="16"/>
              </w:rPr>
            </w:pPr>
            <w:r w:rsidRPr="00A779B1">
              <w:rPr>
                <w:rFonts w:asciiTheme="majorHAnsi" w:hAnsiTheme="majorHAnsi"/>
                <w:b/>
                <w:bCs/>
                <w:sz w:val="16"/>
                <w:szCs w:val="16"/>
              </w:rPr>
              <w:t>OBJ-05</w:t>
            </w:r>
          </w:p>
        </w:tc>
        <w:tc>
          <w:tcPr>
            <w:tcW w:w="769" w:type="dxa"/>
            <w:shd w:val="clear" w:color="auto" w:fill="000000" w:themeFill="text1"/>
            <w:vAlign w:val="center"/>
          </w:tcPr>
          <w:p w14:paraId="0B61A71E" w14:textId="77777777" w:rsidR="00E760A1" w:rsidRPr="00A779B1" w:rsidRDefault="00E760A1" w:rsidP="001166D0">
            <w:pPr>
              <w:jc w:val="center"/>
              <w:rPr>
                <w:rFonts w:asciiTheme="majorHAnsi" w:hAnsiTheme="majorHAnsi"/>
                <w:b/>
                <w:bCs/>
                <w:sz w:val="16"/>
                <w:szCs w:val="16"/>
              </w:rPr>
            </w:pPr>
            <w:r w:rsidRPr="00A779B1">
              <w:rPr>
                <w:rFonts w:asciiTheme="majorHAnsi" w:hAnsiTheme="majorHAnsi"/>
                <w:b/>
                <w:bCs/>
                <w:sz w:val="16"/>
                <w:szCs w:val="16"/>
              </w:rPr>
              <w:t>OBJ-06</w:t>
            </w:r>
          </w:p>
        </w:tc>
        <w:tc>
          <w:tcPr>
            <w:tcW w:w="769" w:type="dxa"/>
            <w:shd w:val="clear" w:color="auto" w:fill="000000" w:themeFill="text1"/>
            <w:vAlign w:val="center"/>
          </w:tcPr>
          <w:p w14:paraId="3C54D7FB" w14:textId="77777777" w:rsidR="00E760A1" w:rsidRPr="00A779B1" w:rsidRDefault="00E760A1" w:rsidP="001166D0">
            <w:pPr>
              <w:jc w:val="center"/>
              <w:rPr>
                <w:rFonts w:asciiTheme="majorHAnsi" w:hAnsiTheme="majorHAnsi"/>
                <w:b/>
                <w:bCs/>
                <w:sz w:val="16"/>
                <w:szCs w:val="16"/>
              </w:rPr>
            </w:pPr>
            <w:r w:rsidRPr="00A779B1">
              <w:rPr>
                <w:rFonts w:asciiTheme="majorHAnsi" w:hAnsiTheme="majorHAnsi"/>
                <w:b/>
                <w:bCs/>
                <w:sz w:val="16"/>
                <w:szCs w:val="16"/>
              </w:rPr>
              <w:t>OBJ-07</w:t>
            </w:r>
          </w:p>
        </w:tc>
        <w:tc>
          <w:tcPr>
            <w:tcW w:w="769" w:type="dxa"/>
            <w:shd w:val="clear" w:color="auto" w:fill="000000" w:themeFill="text1"/>
            <w:vAlign w:val="center"/>
          </w:tcPr>
          <w:p w14:paraId="1DEE86DC" w14:textId="77777777" w:rsidR="00E760A1" w:rsidRPr="00A779B1" w:rsidRDefault="00E760A1" w:rsidP="001166D0">
            <w:pPr>
              <w:jc w:val="center"/>
              <w:rPr>
                <w:rFonts w:asciiTheme="majorHAnsi" w:hAnsiTheme="majorHAnsi"/>
                <w:b/>
                <w:bCs/>
                <w:sz w:val="16"/>
                <w:szCs w:val="16"/>
              </w:rPr>
            </w:pPr>
            <w:r w:rsidRPr="00A779B1">
              <w:rPr>
                <w:rFonts w:asciiTheme="majorHAnsi" w:hAnsiTheme="majorHAnsi"/>
                <w:b/>
                <w:bCs/>
                <w:sz w:val="16"/>
                <w:szCs w:val="16"/>
              </w:rPr>
              <w:t>OBJ-08</w:t>
            </w:r>
          </w:p>
        </w:tc>
        <w:tc>
          <w:tcPr>
            <w:tcW w:w="769" w:type="dxa"/>
            <w:shd w:val="clear" w:color="auto" w:fill="000000" w:themeFill="text1"/>
            <w:vAlign w:val="center"/>
          </w:tcPr>
          <w:p w14:paraId="62B8751F" w14:textId="77777777" w:rsidR="00E760A1" w:rsidRPr="00A779B1" w:rsidRDefault="00E760A1" w:rsidP="001166D0">
            <w:pPr>
              <w:jc w:val="center"/>
              <w:rPr>
                <w:rFonts w:asciiTheme="majorHAnsi" w:hAnsiTheme="majorHAnsi"/>
                <w:b/>
                <w:bCs/>
                <w:sz w:val="16"/>
                <w:szCs w:val="16"/>
              </w:rPr>
            </w:pPr>
            <w:r w:rsidRPr="00A779B1">
              <w:rPr>
                <w:rFonts w:asciiTheme="majorHAnsi" w:hAnsiTheme="majorHAnsi"/>
                <w:b/>
                <w:bCs/>
                <w:sz w:val="16"/>
                <w:szCs w:val="16"/>
              </w:rPr>
              <w:t>OBJ-09</w:t>
            </w:r>
          </w:p>
        </w:tc>
        <w:tc>
          <w:tcPr>
            <w:tcW w:w="769" w:type="dxa"/>
            <w:shd w:val="clear" w:color="auto" w:fill="000000" w:themeFill="text1"/>
            <w:vAlign w:val="center"/>
          </w:tcPr>
          <w:p w14:paraId="5971FFE0" w14:textId="77777777" w:rsidR="00E760A1" w:rsidRPr="00A779B1" w:rsidRDefault="00E760A1" w:rsidP="001166D0">
            <w:pPr>
              <w:jc w:val="center"/>
              <w:rPr>
                <w:rFonts w:asciiTheme="majorHAnsi" w:hAnsiTheme="majorHAnsi"/>
                <w:b/>
                <w:bCs/>
                <w:sz w:val="16"/>
                <w:szCs w:val="16"/>
              </w:rPr>
            </w:pPr>
            <w:r w:rsidRPr="00A779B1">
              <w:rPr>
                <w:rFonts w:asciiTheme="majorHAnsi" w:hAnsiTheme="majorHAnsi"/>
                <w:b/>
                <w:bCs/>
                <w:sz w:val="16"/>
                <w:szCs w:val="16"/>
              </w:rPr>
              <w:t>OBJ-10</w:t>
            </w:r>
          </w:p>
        </w:tc>
      </w:tr>
      <w:tr w:rsidR="00E760A1" w14:paraId="1F2770D2" w14:textId="77777777" w:rsidTr="001166D0">
        <w:trPr>
          <w:trHeight w:val="340"/>
        </w:trPr>
        <w:tc>
          <w:tcPr>
            <w:tcW w:w="767" w:type="dxa"/>
            <w:shd w:val="clear" w:color="auto" w:fill="262626" w:themeFill="text1" w:themeFillTint="D9"/>
            <w:vAlign w:val="center"/>
          </w:tcPr>
          <w:p w14:paraId="04FC959F"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RF-01</w:t>
            </w:r>
          </w:p>
        </w:tc>
        <w:tc>
          <w:tcPr>
            <w:tcW w:w="811" w:type="dxa"/>
            <w:vAlign w:val="center"/>
          </w:tcPr>
          <w:p w14:paraId="69049B7F"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6" w:type="dxa"/>
            <w:vAlign w:val="center"/>
          </w:tcPr>
          <w:p w14:paraId="70CE53D1" w14:textId="77777777" w:rsidR="00E760A1" w:rsidRPr="00A779B1" w:rsidRDefault="00E760A1" w:rsidP="001166D0">
            <w:pPr>
              <w:jc w:val="center"/>
              <w:rPr>
                <w:rFonts w:asciiTheme="majorHAnsi" w:hAnsiTheme="majorHAnsi"/>
                <w:b/>
                <w:bCs/>
                <w:sz w:val="16"/>
                <w:szCs w:val="16"/>
              </w:rPr>
            </w:pPr>
          </w:p>
        </w:tc>
        <w:tc>
          <w:tcPr>
            <w:tcW w:w="767" w:type="dxa"/>
            <w:vAlign w:val="center"/>
          </w:tcPr>
          <w:p w14:paraId="36725C5B"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5C4DEA65"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34260EA4"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330C7D46"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012EBC27"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78F4CFD9"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62D6B410"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vAlign w:val="center"/>
          </w:tcPr>
          <w:p w14:paraId="61C6B555" w14:textId="77777777" w:rsidR="00E760A1" w:rsidRPr="00A779B1" w:rsidRDefault="00E760A1" w:rsidP="001166D0">
            <w:pPr>
              <w:jc w:val="center"/>
              <w:rPr>
                <w:rFonts w:asciiTheme="majorHAnsi" w:hAnsiTheme="majorHAnsi"/>
                <w:b/>
                <w:bCs/>
                <w:sz w:val="16"/>
                <w:szCs w:val="16"/>
              </w:rPr>
            </w:pPr>
          </w:p>
        </w:tc>
      </w:tr>
      <w:tr w:rsidR="00E760A1" w14:paraId="6F247186" w14:textId="77777777" w:rsidTr="001166D0">
        <w:trPr>
          <w:trHeight w:val="340"/>
        </w:trPr>
        <w:tc>
          <w:tcPr>
            <w:tcW w:w="767" w:type="dxa"/>
            <w:shd w:val="clear" w:color="auto" w:fill="262626" w:themeFill="text1" w:themeFillTint="D9"/>
            <w:vAlign w:val="center"/>
          </w:tcPr>
          <w:p w14:paraId="471FF431"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RF-02</w:t>
            </w:r>
          </w:p>
        </w:tc>
        <w:tc>
          <w:tcPr>
            <w:tcW w:w="811" w:type="dxa"/>
            <w:shd w:val="clear" w:color="auto" w:fill="D9D9D9" w:themeFill="background1" w:themeFillShade="D9"/>
            <w:vAlign w:val="center"/>
          </w:tcPr>
          <w:p w14:paraId="2FE7D5B7" w14:textId="77777777" w:rsidR="00E760A1" w:rsidRPr="00A779B1" w:rsidRDefault="00E760A1" w:rsidP="001166D0">
            <w:pPr>
              <w:jc w:val="center"/>
              <w:rPr>
                <w:rFonts w:asciiTheme="majorHAnsi" w:hAnsiTheme="majorHAnsi"/>
                <w:b/>
                <w:bCs/>
                <w:sz w:val="16"/>
                <w:szCs w:val="16"/>
              </w:rPr>
            </w:pPr>
          </w:p>
        </w:tc>
        <w:tc>
          <w:tcPr>
            <w:tcW w:w="766" w:type="dxa"/>
            <w:shd w:val="clear" w:color="auto" w:fill="D9D9D9" w:themeFill="background1" w:themeFillShade="D9"/>
            <w:vAlign w:val="center"/>
          </w:tcPr>
          <w:p w14:paraId="6BFEA61E"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7" w:type="dxa"/>
            <w:shd w:val="clear" w:color="auto" w:fill="D9D9D9" w:themeFill="background1" w:themeFillShade="D9"/>
            <w:vAlign w:val="center"/>
          </w:tcPr>
          <w:p w14:paraId="2337C888"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2E14D828"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0B54CB2"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64C4484"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66ED85E5"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41368B77"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649135EF"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1CF0CA2" w14:textId="77777777" w:rsidR="00E760A1" w:rsidRPr="00A779B1" w:rsidRDefault="00E760A1" w:rsidP="001166D0">
            <w:pPr>
              <w:jc w:val="center"/>
              <w:rPr>
                <w:rFonts w:asciiTheme="majorHAnsi" w:hAnsiTheme="majorHAnsi"/>
                <w:b/>
                <w:bCs/>
                <w:sz w:val="16"/>
                <w:szCs w:val="16"/>
              </w:rPr>
            </w:pPr>
          </w:p>
        </w:tc>
      </w:tr>
      <w:tr w:rsidR="00E760A1" w14:paraId="248A1CF9" w14:textId="77777777" w:rsidTr="001166D0">
        <w:trPr>
          <w:trHeight w:val="340"/>
        </w:trPr>
        <w:tc>
          <w:tcPr>
            <w:tcW w:w="767" w:type="dxa"/>
            <w:shd w:val="clear" w:color="auto" w:fill="262626" w:themeFill="text1" w:themeFillTint="D9"/>
            <w:vAlign w:val="center"/>
          </w:tcPr>
          <w:p w14:paraId="6424173E" w14:textId="77777777" w:rsidR="00E760A1" w:rsidRPr="00A779B1" w:rsidRDefault="00E760A1" w:rsidP="001166D0">
            <w:pPr>
              <w:jc w:val="center"/>
              <w:rPr>
                <w:rFonts w:asciiTheme="majorHAnsi" w:hAnsiTheme="majorHAnsi"/>
                <w:sz w:val="16"/>
                <w:szCs w:val="16"/>
              </w:rPr>
            </w:pPr>
            <w:r>
              <w:rPr>
                <w:rFonts w:asciiTheme="majorHAnsi" w:hAnsiTheme="majorHAnsi"/>
                <w:sz w:val="16"/>
                <w:szCs w:val="16"/>
              </w:rPr>
              <w:t>RF-03</w:t>
            </w:r>
          </w:p>
        </w:tc>
        <w:tc>
          <w:tcPr>
            <w:tcW w:w="811" w:type="dxa"/>
            <w:shd w:val="clear" w:color="auto" w:fill="D9D9D9" w:themeFill="background1" w:themeFillShade="D9"/>
            <w:vAlign w:val="center"/>
          </w:tcPr>
          <w:p w14:paraId="579C7F36" w14:textId="77777777" w:rsidR="00E760A1" w:rsidRPr="00A779B1" w:rsidRDefault="00E760A1" w:rsidP="001166D0">
            <w:pPr>
              <w:jc w:val="center"/>
              <w:rPr>
                <w:rFonts w:asciiTheme="majorHAnsi" w:hAnsiTheme="majorHAnsi"/>
                <w:b/>
                <w:bCs/>
                <w:sz w:val="16"/>
                <w:szCs w:val="16"/>
              </w:rPr>
            </w:pPr>
          </w:p>
        </w:tc>
        <w:tc>
          <w:tcPr>
            <w:tcW w:w="766" w:type="dxa"/>
            <w:shd w:val="clear" w:color="auto" w:fill="D9D9D9" w:themeFill="background1" w:themeFillShade="D9"/>
            <w:vAlign w:val="center"/>
          </w:tcPr>
          <w:p w14:paraId="29C924B8" w14:textId="77777777" w:rsidR="00E760A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7" w:type="dxa"/>
            <w:shd w:val="clear" w:color="auto" w:fill="D9D9D9" w:themeFill="background1" w:themeFillShade="D9"/>
            <w:vAlign w:val="center"/>
          </w:tcPr>
          <w:p w14:paraId="2492621D"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1ECAC003"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633505E2"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042FA44B"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32BE8805"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5274F930"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6C888A51"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4D2F2422" w14:textId="77777777" w:rsidR="00E760A1" w:rsidRPr="00A779B1" w:rsidRDefault="00E760A1" w:rsidP="001166D0">
            <w:pPr>
              <w:jc w:val="center"/>
              <w:rPr>
                <w:rFonts w:asciiTheme="majorHAnsi" w:hAnsiTheme="majorHAnsi"/>
                <w:b/>
                <w:bCs/>
                <w:sz w:val="16"/>
                <w:szCs w:val="16"/>
              </w:rPr>
            </w:pPr>
          </w:p>
        </w:tc>
      </w:tr>
      <w:tr w:rsidR="00E760A1" w14:paraId="4F3641D8" w14:textId="77777777" w:rsidTr="001166D0">
        <w:trPr>
          <w:trHeight w:val="340"/>
        </w:trPr>
        <w:tc>
          <w:tcPr>
            <w:tcW w:w="767" w:type="dxa"/>
            <w:shd w:val="clear" w:color="auto" w:fill="262626" w:themeFill="text1" w:themeFillTint="D9"/>
            <w:vAlign w:val="center"/>
          </w:tcPr>
          <w:p w14:paraId="61863028"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RF-04</w:t>
            </w:r>
          </w:p>
        </w:tc>
        <w:tc>
          <w:tcPr>
            <w:tcW w:w="811" w:type="dxa"/>
            <w:vAlign w:val="center"/>
          </w:tcPr>
          <w:p w14:paraId="73F2551B"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6" w:type="dxa"/>
            <w:vAlign w:val="center"/>
          </w:tcPr>
          <w:p w14:paraId="32B7E033"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7" w:type="dxa"/>
            <w:vAlign w:val="center"/>
          </w:tcPr>
          <w:p w14:paraId="5320D3E0"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2D6D1FED"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4E6EA1FC"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0549270D"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626BE3C7"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600E4320"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1E3209CE"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00AEDBE3" w14:textId="77777777" w:rsidR="00E760A1" w:rsidRPr="00A779B1" w:rsidRDefault="00E760A1" w:rsidP="001166D0">
            <w:pPr>
              <w:jc w:val="center"/>
              <w:rPr>
                <w:rFonts w:asciiTheme="majorHAnsi" w:hAnsiTheme="majorHAnsi"/>
                <w:b/>
                <w:bCs/>
                <w:sz w:val="16"/>
                <w:szCs w:val="16"/>
              </w:rPr>
            </w:pPr>
          </w:p>
        </w:tc>
      </w:tr>
      <w:tr w:rsidR="00E760A1" w14:paraId="3675DB35" w14:textId="77777777" w:rsidTr="001166D0">
        <w:trPr>
          <w:trHeight w:val="340"/>
        </w:trPr>
        <w:tc>
          <w:tcPr>
            <w:tcW w:w="767" w:type="dxa"/>
            <w:shd w:val="clear" w:color="auto" w:fill="262626" w:themeFill="text1" w:themeFillTint="D9"/>
            <w:vAlign w:val="center"/>
          </w:tcPr>
          <w:p w14:paraId="6F88E604"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RF-05</w:t>
            </w:r>
          </w:p>
        </w:tc>
        <w:tc>
          <w:tcPr>
            <w:tcW w:w="811" w:type="dxa"/>
            <w:shd w:val="clear" w:color="auto" w:fill="D9D9D9" w:themeFill="background1" w:themeFillShade="D9"/>
            <w:vAlign w:val="center"/>
          </w:tcPr>
          <w:p w14:paraId="71ED17FE" w14:textId="77777777" w:rsidR="00E760A1" w:rsidRPr="00A779B1" w:rsidRDefault="00E760A1" w:rsidP="001166D0">
            <w:pPr>
              <w:jc w:val="center"/>
              <w:rPr>
                <w:rFonts w:asciiTheme="majorHAnsi" w:hAnsiTheme="majorHAnsi"/>
                <w:b/>
                <w:bCs/>
                <w:sz w:val="16"/>
                <w:szCs w:val="16"/>
              </w:rPr>
            </w:pPr>
          </w:p>
        </w:tc>
        <w:tc>
          <w:tcPr>
            <w:tcW w:w="766" w:type="dxa"/>
            <w:shd w:val="clear" w:color="auto" w:fill="D9D9D9" w:themeFill="background1" w:themeFillShade="D9"/>
            <w:vAlign w:val="center"/>
          </w:tcPr>
          <w:p w14:paraId="2FBE64E2"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7" w:type="dxa"/>
            <w:shd w:val="clear" w:color="auto" w:fill="D9D9D9" w:themeFill="background1" w:themeFillShade="D9"/>
            <w:vAlign w:val="center"/>
          </w:tcPr>
          <w:p w14:paraId="36310473"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11847B29"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22757D08"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104A6B09"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11F8E48E"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1464DC7A"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C6AF355"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2E05FADE" w14:textId="77777777" w:rsidR="00E760A1" w:rsidRPr="00A779B1" w:rsidRDefault="00E760A1" w:rsidP="001166D0">
            <w:pPr>
              <w:jc w:val="center"/>
              <w:rPr>
                <w:rFonts w:asciiTheme="majorHAnsi" w:hAnsiTheme="majorHAnsi"/>
                <w:b/>
                <w:bCs/>
                <w:sz w:val="16"/>
                <w:szCs w:val="16"/>
              </w:rPr>
            </w:pPr>
          </w:p>
        </w:tc>
      </w:tr>
      <w:tr w:rsidR="00E760A1" w14:paraId="39A4AF50" w14:textId="77777777" w:rsidTr="001166D0">
        <w:trPr>
          <w:trHeight w:val="340"/>
        </w:trPr>
        <w:tc>
          <w:tcPr>
            <w:tcW w:w="767" w:type="dxa"/>
            <w:shd w:val="clear" w:color="auto" w:fill="262626" w:themeFill="text1" w:themeFillTint="D9"/>
            <w:vAlign w:val="center"/>
          </w:tcPr>
          <w:p w14:paraId="626761CF"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RF-06</w:t>
            </w:r>
          </w:p>
        </w:tc>
        <w:tc>
          <w:tcPr>
            <w:tcW w:w="811" w:type="dxa"/>
            <w:shd w:val="clear" w:color="auto" w:fill="D9D9D9" w:themeFill="background1" w:themeFillShade="D9"/>
            <w:vAlign w:val="center"/>
          </w:tcPr>
          <w:p w14:paraId="33202F12"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6" w:type="dxa"/>
            <w:shd w:val="clear" w:color="auto" w:fill="D9D9D9" w:themeFill="background1" w:themeFillShade="D9"/>
            <w:vAlign w:val="center"/>
          </w:tcPr>
          <w:p w14:paraId="74BA9C74" w14:textId="77777777" w:rsidR="00E760A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7" w:type="dxa"/>
            <w:shd w:val="clear" w:color="auto" w:fill="D9D9D9" w:themeFill="background1" w:themeFillShade="D9"/>
            <w:vAlign w:val="center"/>
          </w:tcPr>
          <w:p w14:paraId="361102F4"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45AB2B5F"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52ABC875"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23360E64"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6BD2DCA8"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1367FA11"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16F11A59"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A8C7657" w14:textId="77777777" w:rsidR="00E760A1" w:rsidRPr="00A779B1" w:rsidRDefault="00E760A1" w:rsidP="001166D0">
            <w:pPr>
              <w:jc w:val="center"/>
              <w:rPr>
                <w:rFonts w:asciiTheme="majorHAnsi" w:hAnsiTheme="majorHAnsi"/>
                <w:b/>
                <w:bCs/>
                <w:sz w:val="16"/>
                <w:szCs w:val="16"/>
              </w:rPr>
            </w:pPr>
          </w:p>
        </w:tc>
      </w:tr>
      <w:tr w:rsidR="00E760A1" w14:paraId="2E850633" w14:textId="77777777" w:rsidTr="001166D0">
        <w:trPr>
          <w:trHeight w:val="340"/>
        </w:trPr>
        <w:tc>
          <w:tcPr>
            <w:tcW w:w="767" w:type="dxa"/>
            <w:shd w:val="clear" w:color="auto" w:fill="262626" w:themeFill="text1" w:themeFillTint="D9"/>
            <w:vAlign w:val="center"/>
          </w:tcPr>
          <w:p w14:paraId="7DE66361"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RF-07</w:t>
            </w:r>
          </w:p>
        </w:tc>
        <w:tc>
          <w:tcPr>
            <w:tcW w:w="811" w:type="dxa"/>
            <w:shd w:val="clear" w:color="auto" w:fill="D9D9D9" w:themeFill="background1" w:themeFillShade="D9"/>
            <w:vAlign w:val="center"/>
          </w:tcPr>
          <w:p w14:paraId="0A7F7FD8"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6" w:type="dxa"/>
            <w:shd w:val="clear" w:color="auto" w:fill="D9D9D9" w:themeFill="background1" w:themeFillShade="D9"/>
            <w:vAlign w:val="center"/>
          </w:tcPr>
          <w:p w14:paraId="585841D5" w14:textId="77777777" w:rsidR="00E760A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7" w:type="dxa"/>
            <w:shd w:val="clear" w:color="auto" w:fill="D9D9D9" w:themeFill="background1" w:themeFillShade="D9"/>
            <w:vAlign w:val="center"/>
          </w:tcPr>
          <w:p w14:paraId="4CE26357"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2409EE14"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2BFF3734"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8F599BB"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0117A4F5"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031FEE99"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B1121C5"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5B498520" w14:textId="77777777" w:rsidR="00E760A1" w:rsidRPr="00A779B1" w:rsidRDefault="00E760A1" w:rsidP="001166D0">
            <w:pPr>
              <w:jc w:val="center"/>
              <w:rPr>
                <w:rFonts w:asciiTheme="majorHAnsi" w:hAnsiTheme="majorHAnsi"/>
                <w:b/>
                <w:bCs/>
                <w:sz w:val="16"/>
                <w:szCs w:val="16"/>
              </w:rPr>
            </w:pPr>
          </w:p>
        </w:tc>
      </w:tr>
      <w:tr w:rsidR="00E760A1" w14:paraId="4880F8D5" w14:textId="77777777" w:rsidTr="001166D0">
        <w:trPr>
          <w:trHeight w:val="340"/>
        </w:trPr>
        <w:tc>
          <w:tcPr>
            <w:tcW w:w="767" w:type="dxa"/>
            <w:shd w:val="clear" w:color="auto" w:fill="262626" w:themeFill="text1" w:themeFillTint="D9"/>
            <w:vAlign w:val="center"/>
          </w:tcPr>
          <w:p w14:paraId="404BA9BF"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RF-08</w:t>
            </w:r>
          </w:p>
        </w:tc>
        <w:tc>
          <w:tcPr>
            <w:tcW w:w="811" w:type="dxa"/>
            <w:shd w:val="clear" w:color="auto" w:fill="D9D9D9" w:themeFill="background1" w:themeFillShade="D9"/>
            <w:vAlign w:val="center"/>
          </w:tcPr>
          <w:p w14:paraId="31BBC859"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6" w:type="dxa"/>
            <w:shd w:val="clear" w:color="auto" w:fill="D9D9D9" w:themeFill="background1" w:themeFillShade="D9"/>
            <w:vAlign w:val="center"/>
          </w:tcPr>
          <w:p w14:paraId="0C01CE82" w14:textId="77777777" w:rsidR="00E760A1" w:rsidRDefault="00E760A1" w:rsidP="001166D0">
            <w:pPr>
              <w:jc w:val="center"/>
              <w:rPr>
                <w:rFonts w:asciiTheme="majorHAnsi" w:hAnsiTheme="majorHAnsi"/>
                <w:b/>
                <w:bCs/>
                <w:sz w:val="16"/>
                <w:szCs w:val="16"/>
              </w:rPr>
            </w:pPr>
          </w:p>
        </w:tc>
        <w:tc>
          <w:tcPr>
            <w:tcW w:w="767" w:type="dxa"/>
            <w:shd w:val="clear" w:color="auto" w:fill="D9D9D9" w:themeFill="background1" w:themeFillShade="D9"/>
            <w:vAlign w:val="center"/>
          </w:tcPr>
          <w:p w14:paraId="3C5C1257"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3386787"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15E86A4E"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1042F806"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431AECE"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10C109E"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6E659F0"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3E150C2D" w14:textId="77777777" w:rsidR="00E760A1" w:rsidRPr="00A779B1" w:rsidRDefault="00E760A1" w:rsidP="001166D0">
            <w:pPr>
              <w:jc w:val="center"/>
              <w:rPr>
                <w:rFonts w:asciiTheme="majorHAnsi" w:hAnsiTheme="majorHAnsi"/>
                <w:b/>
                <w:bCs/>
                <w:sz w:val="16"/>
                <w:szCs w:val="16"/>
              </w:rPr>
            </w:pPr>
          </w:p>
        </w:tc>
      </w:tr>
      <w:tr w:rsidR="00E760A1" w14:paraId="6D8227E5" w14:textId="77777777" w:rsidTr="001166D0">
        <w:trPr>
          <w:trHeight w:val="340"/>
        </w:trPr>
        <w:tc>
          <w:tcPr>
            <w:tcW w:w="767" w:type="dxa"/>
            <w:shd w:val="clear" w:color="auto" w:fill="262626" w:themeFill="text1" w:themeFillTint="D9"/>
            <w:vAlign w:val="center"/>
          </w:tcPr>
          <w:p w14:paraId="16D6DF18"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RF-0</w:t>
            </w:r>
            <w:r>
              <w:rPr>
                <w:rFonts w:asciiTheme="majorHAnsi" w:hAnsiTheme="majorHAnsi"/>
                <w:sz w:val="16"/>
                <w:szCs w:val="16"/>
              </w:rPr>
              <w:t>9</w:t>
            </w:r>
          </w:p>
        </w:tc>
        <w:tc>
          <w:tcPr>
            <w:tcW w:w="811" w:type="dxa"/>
            <w:shd w:val="clear" w:color="auto" w:fill="D9D9D9" w:themeFill="background1" w:themeFillShade="D9"/>
            <w:vAlign w:val="center"/>
          </w:tcPr>
          <w:p w14:paraId="4C395BC8"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6" w:type="dxa"/>
            <w:shd w:val="clear" w:color="auto" w:fill="D9D9D9" w:themeFill="background1" w:themeFillShade="D9"/>
            <w:vAlign w:val="center"/>
          </w:tcPr>
          <w:p w14:paraId="4F82ED1C" w14:textId="77777777" w:rsidR="00E760A1" w:rsidRDefault="00E760A1" w:rsidP="001166D0">
            <w:pPr>
              <w:jc w:val="center"/>
              <w:rPr>
                <w:rFonts w:asciiTheme="majorHAnsi" w:hAnsiTheme="majorHAnsi"/>
                <w:b/>
                <w:bCs/>
                <w:sz w:val="16"/>
                <w:szCs w:val="16"/>
              </w:rPr>
            </w:pPr>
          </w:p>
        </w:tc>
        <w:tc>
          <w:tcPr>
            <w:tcW w:w="767" w:type="dxa"/>
            <w:shd w:val="clear" w:color="auto" w:fill="D9D9D9" w:themeFill="background1" w:themeFillShade="D9"/>
            <w:vAlign w:val="center"/>
          </w:tcPr>
          <w:p w14:paraId="6CCF22C3"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617579A4"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2C86A82"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0DAAE694"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05C7E39"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27635555"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28CD64D6"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6AA2401A" w14:textId="77777777" w:rsidR="00E760A1" w:rsidRPr="00A779B1" w:rsidRDefault="00E760A1" w:rsidP="001166D0">
            <w:pPr>
              <w:jc w:val="center"/>
              <w:rPr>
                <w:rFonts w:asciiTheme="majorHAnsi" w:hAnsiTheme="majorHAnsi"/>
                <w:b/>
                <w:bCs/>
                <w:sz w:val="16"/>
                <w:szCs w:val="16"/>
              </w:rPr>
            </w:pPr>
          </w:p>
        </w:tc>
      </w:tr>
      <w:tr w:rsidR="00E760A1" w14:paraId="5C3AE9D7" w14:textId="77777777" w:rsidTr="001166D0">
        <w:trPr>
          <w:trHeight w:val="340"/>
        </w:trPr>
        <w:tc>
          <w:tcPr>
            <w:tcW w:w="767" w:type="dxa"/>
            <w:shd w:val="clear" w:color="auto" w:fill="262626" w:themeFill="text1" w:themeFillTint="D9"/>
            <w:vAlign w:val="center"/>
          </w:tcPr>
          <w:p w14:paraId="35415F19"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w:t>
            </w:r>
            <w:r>
              <w:rPr>
                <w:rFonts w:asciiTheme="majorHAnsi" w:hAnsiTheme="majorHAnsi"/>
                <w:sz w:val="16"/>
                <w:szCs w:val="16"/>
              </w:rPr>
              <w:t>10</w:t>
            </w:r>
          </w:p>
        </w:tc>
        <w:tc>
          <w:tcPr>
            <w:tcW w:w="811" w:type="dxa"/>
            <w:vAlign w:val="center"/>
          </w:tcPr>
          <w:p w14:paraId="27EA12EE" w14:textId="77777777" w:rsidR="00E760A1" w:rsidRPr="00A779B1" w:rsidRDefault="00E760A1" w:rsidP="001166D0">
            <w:pPr>
              <w:jc w:val="center"/>
              <w:rPr>
                <w:rFonts w:asciiTheme="majorHAnsi" w:hAnsiTheme="majorHAnsi"/>
                <w:b/>
                <w:bCs/>
                <w:sz w:val="16"/>
                <w:szCs w:val="16"/>
              </w:rPr>
            </w:pPr>
          </w:p>
        </w:tc>
        <w:tc>
          <w:tcPr>
            <w:tcW w:w="766" w:type="dxa"/>
            <w:vAlign w:val="center"/>
          </w:tcPr>
          <w:p w14:paraId="59E50DED" w14:textId="77777777" w:rsidR="00E760A1" w:rsidRPr="00A779B1" w:rsidRDefault="00E760A1" w:rsidP="001166D0">
            <w:pPr>
              <w:jc w:val="center"/>
              <w:rPr>
                <w:rFonts w:asciiTheme="majorHAnsi" w:hAnsiTheme="majorHAnsi"/>
                <w:b/>
                <w:bCs/>
                <w:sz w:val="16"/>
                <w:szCs w:val="16"/>
              </w:rPr>
            </w:pPr>
          </w:p>
        </w:tc>
        <w:tc>
          <w:tcPr>
            <w:tcW w:w="767" w:type="dxa"/>
            <w:vAlign w:val="center"/>
          </w:tcPr>
          <w:p w14:paraId="4354124B"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vAlign w:val="center"/>
          </w:tcPr>
          <w:p w14:paraId="0B4E8EE2"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5FCC1A17"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3411C1B8"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28416FC2"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71693CFD"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6D55BC1B"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0D1E3DF0" w14:textId="77777777" w:rsidR="00E760A1" w:rsidRPr="00A779B1" w:rsidRDefault="00E760A1" w:rsidP="001166D0">
            <w:pPr>
              <w:jc w:val="center"/>
              <w:rPr>
                <w:rFonts w:asciiTheme="majorHAnsi" w:hAnsiTheme="majorHAnsi"/>
                <w:b/>
                <w:bCs/>
                <w:sz w:val="16"/>
                <w:szCs w:val="16"/>
              </w:rPr>
            </w:pPr>
          </w:p>
        </w:tc>
      </w:tr>
      <w:tr w:rsidR="00E760A1" w14:paraId="6C508FA0" w14:textId="77777777" w:rsidTr="001166D0">
        <w:trPr>
          <w:trHeight w:val="340"/>
        </w:trPr>
        <w:tc>
          <w:tcPr>
            <w:tcW w:w="767" w:type="dxa"/>
            <w:shd w:val="clear" w:color="auto" w:fill="262626" w:themeFill="text1" w:themeFillTint="D9"/>
            <w:vAlign w:val="center"/>
          </w:tcPr>
          <w:p w14:paraId="5B29CC26"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w:t>
            </w:r>
            <w:r>
              <w:rPr>
                <w:rFonts w:asciiTheme="majorHAnsi" w:hAnsiTheme="majorHAnsi"/>
                <w:sz w:val="16"/>
                <w:szCs w:val="16"/>
              </w:rPr>
              <w:t>11</w:t>
            </w:r>
          </w:p>
        </w:tc>
        <w:tc>
          <w:tcPr>
            <w:tcW w:w="811" w:type="dxa"/>
            <w:shd w:val="clear" w:color="auto" w:fill="D9D9D9" w:themeFill="background1" w:themeFillShade="D9"/>
            <w:vAlign w:val="center"/>
          </w:tcPr>
          <w:p w14:paraId="6D89AEFC" w14:textId="77777777" w:rsidR="00E760A1" w:rsidRPr="00A779B1" w:rsidRDefault="00E760A1" w:rsidP="001166D0">
            <w:pPr>
              <w:jc w:val="center"/>
              <w:rPr>
                <w:rFonts w:asciiTheme="majorHAnsi" w:hAnsiTheme="majorHAnsi"/>
                <w:b/>
                <w:bCs/>
                <w:sz w:val="16"/>
                <w:szCs w:val="16"/>
              </w:rPr>
            </w:pPr>
          </w:p>
        </w:tc>
        <w:tc>
          <w:tcPr>
            <w:tcW w:w="766" w:type="dxa"/>
            <w:shd w:val="clear" w:color="auto" w:fill="D9D9D9" w:themeFill="background1" w:themeFillShade="D9"/>
            <w:vAlign w:val="center"/>
          </w:tcPr>
          <w:p w14:paraId="560AE9F0" w14:textId="77777777" w:rsidR="00E760A1" w:rsidRPr="00A779B1" w:rsidRDefault="00E760A1" w:rsidP="001166D0">
            <w:pPr>
              <w:jc w:val="center"/>
              <w:rPr>
                <w:rFonts w:asciiTheme="majorHAnsi" w:hAnsiTheme="majorHAnsi"/>
                <w:b/>
                <w:bCs/>
                <w:sz w:val="16"/>
                <w:szCs w:val="16"/>
              </w:rPr>
            </w:pPr>
          </w:p>
        </w:tc>
        <w:tc>
          <w:tcPr>
            <w:tcW w:w="767" w:type="dxa"/>
            <w:shd w:val="clear" w:color="auto" w:fill="D9D9D9" w:themeFill="background1" w:themeFillShade="D9"/>
            <w:vAlign w:val="center"/>
          </w:tcPr>
          <w:p w14:paraId="7BBD87B5"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310C1DB2"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8DC01B8"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6B3AB154"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45B1DA47"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530FABE2"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1B41F1FE"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4BED5E89" w14:textId="77777777" w:rsidR="00E760A1" w:rsidRPr="00A779B1" w:rsidRDefault="00E760A1" w:rsidP="001166D0">
            <w:pPr>
              <w:jc w:val="center"/>
              <w:rPr>
                <w:rFonts w:asciiTheme="majorHAnsi" w:hAnsiTheme="majorHAnsi"/>
                <w:b/>
                <w:bCs/>
                <w:sz w:val="16"/>
                <w:szCs w:val="16"/>
              </w:rPr>
            </w:pPr>
          </w:p>
        </w:tc>
      </w:tr>
      <w:tr w:rsidR="00E760A1" w14:paraId="6FF56918" w14:textId="77777777" w:rsidTr="001166D0">
        <w:trPr>
          <w:trHeight w:val="340"/>
        </w:trPr>
        <w:tc>
          <w:tcPr>
            <w:tcW w:w="767" w:type="dxa"/>
            <w:shd w:val="clear" w:color="auto" w:fill="262626" w:themeFill="text1" w:themeFillTint="D9"/>
            <w:vAlign w:val="center"/>
          </w:tcPr>
          <w:p w14:paraId="69A2CF81"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w:t>
            </w:r>
            <w:r>
              <w:rPr>
                <w:rFonts w:asciiTheme="majorHAnsi" w:hAnsiTheme="majorHAnsi"/>
                <w:sz w:val="16"/>
                <w:szCs w:val="16"/>
              </w:rPr>
              <w:t>12</w:t>
            </w:r>
          </w:p>
        </w:tc>
        <w:tc>
          <w:tcPr>
            <w:tcW w:w="811" w:type="dxa"/>
            <w:vAlign w:val="center"/>
          </w:tcPr>
          <w:p w14:paraId="25FF74BC" w14:textId="77777777" w:rsidR="00E760A1" w:rsidRPr="00A779B1" w:rsidRDefault="00E760A1" w:rsidP="001166D0">
            <w:pPr>
              <w:jc w:val="center"/>
              <w:rPr>
                <w:rFonts w:asciiTheme="majorHAnsi" w:hAnsiTheme="majorHAnsi"/>
                <w:b/>
                <w:bCs/>
                <w:sz w:val="16"/>
                <w:szCs w:val="16"/>
              </w:rPr>
            </w:pPr>
          </w:p>
        </w:tc>
        <w:tc>
          <w:tcPr>
            <w:tcW w:w="766" w:type="dxa"/>
            <w:vAlign w:val="center"/>
          </w:tcPr>
          <w:p w14:paraId="542E2736" w14:textId="77777777" w:rsidR="00E760A1" w:rsidRPr="00A779B1" w:rsidRDefault="00E760A1" w:rsidP="001166D0">
            <w:pPr>
              <w:jc w:val="center"/>
              <w:rPr>
                <w:rFonts w:asciiTheme="majorHAnsi" w:hAnsiTheme="majorHAnsi"/>
                <w:b/>
                <w:bCs/>
                <w:sz w:val="16"/>
                <w:szCs w:val="16"/>
              </w:rPr>
            </w:pPr>
          </w:p>
        </w:tc>
        <w:tc>
          <w:tcPr>
            <w:tcW w:w="767" w:type="dxa"/>
            <w:vAlign w:val="center"/>
          </w:tcPr>
          <w:p w14:paraId="09A3376F"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vAlign w:val="center"/>
          </w:tcPr>
          <w:p w14:paraId="5592579E"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6A382E60"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0857FAE3"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32407A0F"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6E974FA3"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3DD71747"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7FA4CA64" w14:textId="77777777" w:rsidR="00E760A1" w:rsidRPr="00A779B1" w:rsidRDefault="00E760A1" w:rsidP="001166D0">
            <w:pPr>
              <w:jc w:val="center"/>
              <w:rPr>
                <w:rFonts w:asciiTheme="majorHAnsi" w:hAnsiTheme="majorHAnsi"/>
                <w:b/>
                <w:bCs/>
                <w:sz w:val="16"/>
                <w:szCs w:val="16"/>
              </w:rPr>
            </w:pPr>
          </w:p>
        </w:tc>
      </w:tr>
      <w:tr w:rsidR="00E760A1" w14:paraId="1075DDF4" w14:textId="77777777" w:rsidTr="001166D0">
        <w:trPr>
          <w:trHeight w:val="340"/>
        </w:trPr>
        <w:tc>
          <w:tcPr>
            <w:tcW w:w="767" w:type="dxa"/>
            <w:shd w:val="clear" w:color="auto" w:fill="262626" w:themeFill="text1" w:themeFillTint="D9"/>
            <w:vAlign w:val="center"/>
          </w:tcPr>
          <w:p w14:paraId="34CDA6D8"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w:t>
            </w:r>
            <w:r>
              <w:rPr>
                <w:rFonts w:asciiTheme="majorHAnsi" w:hAnsiTheme="majorHAnsi"/>
                <w:sz w:val="16"/>
                <w:szCs w:val="16"/>
              </w:rPr>
              <w:t>13</w:t>
            </w:r>
          </w:p>
        </w:tc>
        <w:tc>
          <w:tcPr>
            <w:tcW w:w="811" w:type="dxa"/>
            <w:shd w:val="clear" w:color="auto" w:fill="D9D9D9" w:themeFill="background1" w:themeFillShade="D9"/>
            <w:vAlign w:val="center"/>
          </w:tcPr>
          <w:p w14:paraId="50868050"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6" w:type="dxa"/>
            <w:shd w:val="clear" w:color="auto" w:fill="D9D9D9" w:themeFill="background1" w:themeFillShade="D9"/>
            <w:vAlign w:val="center"/>
          </w:tcPr>
          <w:p w14:paraId="52F560B7" w14:textId="77777777" w:rsidR="00E760A1" w:rsidRPr="00A779B1" w:rsidRDefault="00E760A1" w:rsidP="001166D0">
            <w:pPr>
              <w:jc w:val="center"/>
              <w:rPr>
                <w:rFonts w:asciiTheme="majorHAnsi" w:hAnsiTheme="majorHAnsi"/>
                <w:b/>
                <w:bCs/>
                <w:sz w:val="16"/>
                <w:szCs w:val="16"/>
              </w:rPr>
            </w:pPr>
          </w:p>
        </w:tc>
        <w:tc>
          <w:tcPr>
            <w:tcW w:w="767" w:type="dxa"/>
            <w:shd w:val="clear" w:color="auto" w:fill="D9D9D9" w:themeFill="background1" w:themeFillShade="D9"/>
            <w:vAlign w:val="center"/>
          </w:tcPr>
          <w:p w14:paraId="2A8C3CA6"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60FF82EC"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454E70AD"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6D4567A0"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1AA5499B"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5205891D"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969F427"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30C8551C" w14:textId="77777777" w:rsidR="00E760A1" w:rsidRPr="00A779B1" w:rsidRDefault="00E760A1" w:rsidP="001166D0">
            <w:pPr>
              <w:jc w:val="center"/>
              <w:rPr>
                <w:rFonts w:asciiTheme="majorHAnsi" w:hAnsiTheme="majorHAnsi"/>
                <w:b/>
                <w:bCs/>
                <w:sz w:val="16"/>
                <w:szCs w:val="16"/>
              </w:rPr>
            </w:pPr>
          </w:p>
        </w:tc>
      </w:tr>
      <w:tr w:rsidR="00E760A1" w14:paraId="0FAA051C" w14:textId="77777777" w:rsidTr="001166D0">
        <w:trPr>
          <w:trHeight w:val="340"/>
        </w:trPr>
        <w:tc>
          <w:tcPr>
            <w:tcW w:w="767" w:type="dxa"/>
            <w:shd w:val="clear" w:color="auto" w:fill="262626" w:themeFill="text1" w:themeFillTint="D9"/>
            <w:vAlign w:val="center"/>
          </w:tcPr>
          <w:p w14:paraId="14D097C2"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RF-1</w:t>
            </w:r>
            <w:r>
              <w:rPr>
                <w:rFonts w:asciiTheme="majorHAnsi" w:hAnsiTheme="majorHAnsi"/>
                <w:sz w:val="16"/>
                <w:szCs w:val="16"/>
              </w:rPr>
              <w:t>4</w:t>
            </w:r>
          </w:p>
        </w:tc>
        <w:tc>
          <w:tcPr>
            <w:tcW w:w="811" w:type="dxa"/>
            <w:vAlign w:val="center"/>
          </w:tcPr>
          <w:p w14:paraId="215AB735" w14:textId="77777777" w:rsidR="00E760A1" w:rsidRPr="00A779B1" w:rsidRDefault="00E760A1" w:rsidP="001166D0">
            <w:pPr>
              <w:jc w:val="center"/>
              <w:rPr>
                <w:rFonts w:asciiTheme="majorHAnsi" w:hAnsiTheme="majorHAnsi"/>
                <w:b/>
                <w:bCs/>
                <w:sz w:val="16"/>
                <w:szCs w:val="16"/>
              </w:rPr>
            </w:pPr>
          </w:p>
        </w:tc>
        <w:tc>
          <w:tcPr>
            <w:tcW w:w="766" w:type="dxa"/>
            <w:vAlign w:val="center"/>
          </w:tcPr>
          <w:p w14:paraId="30333BE7" w14:textId="77777777" w:rsidR="00E760A1" w:rsidRPr="00A779B1" w:rsidRDefault="00E760A1" w:rsidP="001166D0">
            <w:pPr>
              <w:jc w:val="center"/>
              <w:rPr>
                <w:rFonts w:asciiTheme="majorHAnsi" w:hAnsiTheme="majorHAnsi"/>
                <w:b/>
                <w:bCs/>
                <w:sz w:val="16"/>
                <w:szCs w:val="16"/>
              </w:rPr>
            </w:pPr>
          </w:p>
        </w:tc>
        <w:tc>
          <w:tcPr>
            <w:tcW w:w="767" w:type="dxa"/>
            <w:vAlign w:val="center"/>
          </w:tcPr>
          <w:p w14:paraId="388DE9FB"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37560C97"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7B2DBE7D"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vAlign w:val="center"/>
          </w:tcPr>
          <w:p w14:paraId="24F1C61C"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6A49EE05"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313D2B74"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12B8E1BA"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59B85537"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r>
      <w:tr w:rsidR="00E760A1" w14:paraId="158C95D1" w14:textId="77777777" w:rsidTr="001166D0">
        <w:trPr>
          <w:trHeight w:val="340"/>
        </w:trPr>
        <w:tc>
          <w:tcPr>
            <w:tcW w:w="767" w:type="dxa"/>
            <w:shd w:val="clear" w:color="auto" w:fill="262626" w:themeFill="text1" w:themeFillTint="D9"/>
            <w:vAlign w:val="center"/>
          </w:tcPr>
          <w:p w14:paraId="0892CCC1"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RF-1</w:t>
            </w:r>
            <w:r>
              <w:rPr>
                <w:rFonts w:asciiTheme="majorHAnsi" w:hAnsiTheme="majorHAnsi"/>
                <w:sz w:val="16"/>
                <w:szCs w:val="16"/>
              </w:rPr>
              <w:t>5</w:t>
            </w:r>
          </w:p>
        </w:tc>
        <w:tc>
          <w:tcPr>
            <w:tcW w:w="811" w:type="dxa"/>
            <w:shd w:val="clear" w:color="auto" w:fill="D9D9D9" w:themeFill="background1" w:themeFillShade="D9"/>
            <w:vAlign w:val="center"/>
          </w:tcPr>
          <w:p w14:paraId="02C5C9D4" w14:textId="77777777" w:rsidR="00E760A1" w:rsidRPr="00A779B1" w:rsidRDefault="00E760A1" w:rsidP="001166D0">
            <w:pPr>
              <w:jc w:val="center"/>
              <w:rPr>
                <w:rFonts w:asciiTheme="majorHAnsi" w:hAnsiTheme="majorHAnsi"/>
                <w:b/>
                <w:bCs/>
                <w:sz w:val="16"/>
                <w:szCs w:val="16"/>
              </w:rPr>
            </w:pPr>
          </w:p>
        </w:tc>
        <w:tc>
          <w:tcPr>
            <w:tcW w:w="766" w:type="dxa"/>
            <w:shd w:val="clear" w:color="auto" w:fill="D9D9D9" w:themeFill="background1" w:themeFillShade="D9"/>
            <w:vAlign w:val="center"/>
          </w:tcPr>
          <w:p w14:paraId="78DC88F4" w14:textId="77777777" w:rsidR="00E760A1" w:rsidRPr="00A779B1" w:rsidRDefault="00E760A1" w:rsidP="001166D0">
            <w:pPr>
              <w:jc w:val="center"/>
              <w:rPr>
                <w:rFonts w:asciiTheme="majorHAnsi" w:hAnsiTheme="majorHAnsi"/>
                <w:b/>
                <w:bCs/>
                <w:sz w:val="16"/>
                <w:szCs w:val="16"/>
              </w:rPr>
            </w:pPr>
          </w:p>
        </w:tc>
        <w:tc>
          <w:tcPr>
            <w:tcW w:w="767" w:type="dxa"/>
            <w:shd w:val="clear" w:color="auto" w:fill="D9D9D9" w:themeFill="background1" w:themeFillShade="D9"/>
            <w:vAlign w:val="center"/>
          </w:tcPr>
          <w:p w14:paraId="3F7EE8A9"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02B07B15"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476E8662"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6262874"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0EAEC98"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F833FD6"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2934CC8F"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69985F4A" w14:textId="77777777" w:rsidR="00E760A1" w:rsidRPr="00A779B1" w:rsidRDefault="00E760A1" w:rsidP="001166D0">
            <w:pPr>
              <w:jc w:val="center"/>
              <w:rPr>
                <w:rFonts w:asciiTheme="majorHAnsi" w:hAnsiTheme="majorHAnsi"/>
                <w:b/>
                <w:bCs/>
                <w:sz w:val="16"/>
                <w:szCs w:val="16"/>
              </w:rPr>
            </w:pPr>
          </w:p>
        </w:tc>
      </w:tr>
      <w:tr w:rsidR="00E760A1" w14:paraId="7648038F" w14:textId="77777777" w:rsidTr="001166D0">
        <w:trPr>
          <w:trHeight w:val="340"/>
        </w:trPr>
        <w:tc>
          <w:tcPr>
            <w:tcW w:w="767" w:type="dxa"/>
            <w:shd w:val="clear" w:color="auto" w:fill="262626" w:themeFill="text1" w:themeFillTint="D9"/>
            <w:vAlign w:val="center"/>
          </w:tcPr>
          <w:p w14:paraId="4D5C3709"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RF-1</w:t>
            </w:r>
            <w:r>
              <w:rPr>
                <w:rFonts w:asciiTheme="majorHAnsi" w:hAnsiTheme="majorHAnsi"/>
                <w:sz w:val="16"/>
                <w:szCs w:val="16"/>
              </w:rPr>
              <w:t>6</w:t>
            </w:r>
          </w:p>
        </w:tc>
        <w:tc>
          <w:tcPr>
            <w:tcW w:w="811" w:type="dxa"/>
            <w:vAlign w:val="center"/>
          </w:tcPr>
          <w:p w14:paraId="65B83261" w14:textId="77777777" w:rsidR="00E760A1" w:rsidRPr="00A779B1" w:rsidRDefault="00E760A1" w:rsidP="001166D0">
            <w:pPr>
              <w:jc w:val="center"/>
              <w:rPr>
                <w:rFonts w:asciiTheme="majorHAnsi" w:hAnsiTheme="majorHAnsi"/>
                <w:b/>
                <w:bCs/>
                <w:sz w:val="16"/>
                <w:szCs w:val="16"/>
              </w:rPr>
            </w:pPr>
          </w:p>
        </w:tc>
        <w:tc>
          <w:tcPr>
            <w:tcW w:w="766" w:type="dxa"/>
            <w:vAlign w:val="center"/>
          </w:tcPr>
          <w:p w14:paraId="66719278" w14:textId="77777777" w:rsidR="00E760A1" w:rsidRPr="00A779B1" w:rsidRDefault="00E760A1" w:rsidP="001166D0">
            <w:pPr>
              <w:jc w:val="center"/>
              <w:rPr>
                <w:rFonts w:asciiTheme="majorHAnsi" w:hAnsiTheme="majorHAnsi"/>
                <w:b/>
                <w:bCs/>
                <w:sz w:val="16"/>
                <w:szCs w:val="16"/>
              </w:rPr>
            </w:pPr>
          </w:p>
        </w:tc>
        <w:tc>
          <w:tcPr>
            <w:tcW w:w="767" w:type="dxa"/>
            <w:vAlign w:val="center"/>
          </w:tcPr>
          <w:p w14:paraId="2E0D00A1"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43DDDDB4"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vAlign w:val="center"/>
          </w:tcPr>
          <w:p w14:paraId="318F2B97"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5C881A98"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vAlign w:val="center"/>
          </w:tcPr>
          <w:p w14:paraId="6C7111C8"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48C41A52"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26328E96"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7C94DF50" w14:textId="77777777" w:rsidR="00E760A1" w:rsidRPr="00A779B1" w:rsidRDefault="00E760A1" w:rsidP="001166D0">
            <w:pPr>
              <w:jc w:val="center"/>
              <w:rPr>
                <w:rFonts w:asciiTheme="majorHAnsi" w:hAnsiTheme="majorHAnsi"/>
                <w:b/>
                <w:bCs/>
                <w:sz w:val="16"/>
                <w:szCs w:val="16"/>
              </w:rPr>
            </w:pPr>
          </w:p>
        </w:tc>
      </w:tr>
      <w:tr w:rsidR="00E760A1" w14:paraId="1C547AC9" w14:textId="77777777" w:rsidTr="001166D0">
        <w:trPr>
          <w:trHeight w:val="340"/>
        </w:trPr>
        <w:tc>
          <w:tcPr>
            <w:tcW w:w="767" w:type="dxa"/>
            <w:shd w:val="clear" w:color="auto" w:fill="262626" w:themeFill="text1" w:themeFillTint="D9"/>
            <w:vAlign w:val="center"/>
          </w:tcPr>
          <w:p w14:paraId="43BD7CC2"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RF-1</w:t>
            </w:r>
            <w:r>
              <w:rPr>
                <w:rFonts w:asciiTheme="majorHAnsi" w:hAnsiTheme="majorHAnsi"/>
                <w:sz w:val="16"/>
                <w:szCs w:val="16"/>
              </w:rPr>
              <w:t>7</w:t>
            </w:r>
          </w:p>
        </w:tc>
        <w:tc>
          <w:tcPr>
            <w:tcW w:w="811" w:type="dxa"/>
            <w:shd w:val="clear" w:color="auto" w:fill="D9D9D9" w:themeFill="background1" w:themeFillShade="D9"/>
            <w:vAlign w:val="center"/>
          </w:tcPr>
          <w:p w14:paraId="57680966" w14:textId="77777777" w:rsidR="00E760A1" w:rsidRPr="00A779B1" w:rsidRDefault="00E760A1" w:rsidP="001166D0">
            <w:pPr>
              <w:jc w:val="center"/>
              <w:rPr>
                <w:rFonts w:asciiTheme="majorHAnsi" w:hAnsiTheme="majorHAnsi"/>
                <w:b/>
                <w:bCs/>
                <w:sz w:val="16"/>
                <w:szCs w:val="16"/>
              </w:rPr>
            </w:pPr>
          </w:p>
        </w:tc>
        <w:tc>
          <w:tcPr>
            <w:tcW w:w="766" w:type="dxa"/>
            <w:shd w:val="clear" w:color="auto" w:fill="D9D9D9" w:themeFill="background1" w:themeFillShade="D9"/>
            <w:vAlign w:val="center"/>
          </w:tcPr>
          <w:p w14:paraId="4D3D6F9C" w14:textId="77777777" w:rsidR="00E760A1" w:rsidRPr="00A779B1" w:rsidRDefault="00E760A1" w:rsidP="001166D0">
            <w:pPr>
              <w:jc w:val="center"/>
              <w:rPr>
                <w:rFonts w:asciiTheme="majorHAnsi" w:hAnsiTheme="majorHAnsi"/>
                <w:b/>
                <w:bCs/>
                <w:sz w:val="16"/>
                <w:szCs w:val="16"/>
              </w:rPr>
            </w:pPr>
          </w:p>
        </w:tc>
        <w:tc>
          <w:tcPr>
            <w:tcW w:w="767" w:type="dxa"/>
            <w:shd w:val="clear" w:color="auto" w:fill="D9D9D9" w:themeFill="background1" w:themeFillShade="D9"/>
            <w:vAlign w:val="center"/>
          </w:tcPr>
          <w:p w14:paraId="48EFA08B"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2BEECB6A"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02FE6FF6"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619EAA9"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5B4C3B5F"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168EA486"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94A6990"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6C0C50E" w14:textId="77777777" w:rsidR="00E760A1" w:rsidRPr="00A779B1" w:rsidRDefault="00E760A1" w:rsidP="001166D0">
            <w:pPr>
              <w:jc w:val="center"/>
              <w:rPr>
                <w:rFonts w:asciiTheme="majorHAnsi" w:hAnsiTheme="majorHAnsi"/>
                <w:b/>
                <w:bCs/>
                <w:sz w:val="16"/>
                <w:szCs w:val="16"/>
              </w:rPr>
            </w:pPr>
          </w:p>
        </w:tc>
      </w:tr>
      <w:tr w:rsidR="00E760A1" w14:paraId="0460C2BC" w14:textId="77777777" w:rsidTr="001166D0">
        <w:trPr>
          <w:trHeight w:val="340"/>
        </w:trPr>
        <w:tc>
          <w:tcPr>
            <w:tcW w:w="767" w:type="dxa"/>
            <w:shd w:val="clear" w:color="auto" w:fill="262626" w:themeFill="text1" w:themeFillTint="D9"/>
            <w:vAlign w:val="center"/>
          </w:tcPr>
          <w:p w14:paraId="6FF73C8B"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RF-1</w:t>
            </w:r>
            <w:r>
              <w:rPr>
                <w:rFonts w:asciiTheme="majorHAnsi" w:hAnsiTheme="majorHAnsi"/>
                <w:sz w:val="16"/>
                <w:szCs w:val="16"/>
              </w:rPr>
              <w:t>8</w:t>
            </w:r>
          </w:p>
        </w:tc>
        <w:tc>
          <w:tcPr>
            <w:tcW w:w="811" w:type="dxa"/>
            <w:vAlign w:val="center"/>
          </w:tcPr>
          <w:p w14:paraId="7ADAA44B"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6" w:type="dxa"/>
            <w:vAlign w:val="center"/>
          </w:tcPr>
          <w:p w14:paraId="30DDBE91" w14:textId="77777777" w:rsidR="00E760A1" w:rsidRPr="00A779B1" w:rsidRDefault="00E760A1" w:rsidP="001166D0">
            <w:pPr>
              <w:jc w:val="center"/>
              <w:rPr>
                <w:rFonts w:asciiTheme="majorHAnsi" w:hAnsiTheme="majorHAnsi"/>
                <w:b/>
                <w:bCs/>
                <w:sz w:val="16"/>
                <w:szCs w:val="16"/>
              </w:rPr>
            </w:pPr>
          </w:p>
        </w:tc>
        <w:tc>
          <w:tcPr>
            <w:tcW w:w="767" w:type="dxa"/>
            <w:vAlign w:val="center"/>
          </w:tcPr>
          <w:p w14:paraId="45E49B1D"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6E1F8A96"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vAlign w:val="center"/>
          </w:tcPr>
          <w:p w14:paraId="4B14A1A4"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7189E1DF"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vAlign w:val="center"/>
          </w:tcPr>
          <w:p w14:paraId="51AB2B49"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2EA8725A"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0F37B094"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667DD4FC"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r>
      <w:tr w:rsidR="00E760A1" w14:paraId="3684DCC9" w14:textId="77777777" w:rsidTr="001166D0">
        <w:trPr>
          <w:trHeight w:val="340"/>
        </w:trPr>
        <w:tc>
          <w:tcPr>
            <w:tcW w:w="767" w:type="dxa"/>
            <w:shd w:val="clear" w:color="auto" w:fill="262626" w:themeFill="text1" w:themeFillTint="D9"/>
            <w:vAlign w:val="center"/>
          </w:tcPr>
          <w:p w14:paraId="0F1B4B17"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RF-1</w:t>
            </w:r>
            <w:r>
              <w:rPr>
                <w:rFonts w:asciiTheme="majorHAnsi" w:hAnsiTheme="majorHAnsi"/>
                <w:sz w:val="16"/>
                <w:szCs w:val="16"/>
              </w:rPr>
              <w:t>9</w:t>
            </w:r>
          </w:p>
        </w:tc>
        <w:tc>
          <w:tcPr>
            <w:tcW w:w="811" w:type="dxa"/>
            <w:shd w:val="clear" w:color="auto" w:fill="D9D9D9" w:themeFill="background1" w:themeFillShade="D9"/>
            <w:vAlign w:val="center"/>
          </w:tcPr>
          <w:p w14:paraId="251C6BF4" w14:textId="77777777" w:rsidR="00E760A1" w:rsidRPr="00A779B1" w:rsidRDefault="00E760A1" w:rsidP="001166D0">
            <w:pPr>
              <w:jc w:val="center"/>
              <w:rPr>
                <w:rFonts w:asciiTheme="majorHAnsi" w:hAnsiTheme="majorHAnsi"/>
                <w:b/>
                <w:bCs/>
                <w:sz w:val="16"/>
                <w:szCs w:val="16"/>
              </w:rPr>
            </w:pPr>
          </w:p>
        </w:tc>
        <w:tc>
          <w:tcPr>
            <w:tcW w:w="766" w:type="dxa"/>
            <w:shd w:val="clear" w:color="auto" w:fill="D9D9D9" w:themeFill="background1" w:themeFillShade="D9"/>
            <w:vAlign w:val="center"/>
          </w:tcPr>
          <w:p w14:paraId="4E6624C4" w14:textId="77777777" w:rsidR="00E760A1" w:rsidRPr="00A779B1" w:rsidRDefault="00E760A1" w:rsidP="001166D0">
            <w:pPr>
              <w:jc w:val="center"/>
              <w:rPr>
                <w:rFonts w:asciiTheme="majorHAnsi" w:hAnsiTheme="majorHAnsi"/>
                <w:b/>
                <w:bCs/>
                <w:sz w:val="16"/>
                <w:szCs w:val="16"/>
              </w:rPr>
            </w:pPr>
          </w:p>
        </w:tc>
        <w:tc>
          <w:tcPr>
            <w:tcW w:w="767" w:type="dxa"/>
            <w:shd w:val="clear" w:color="auto" w:fill="D9D9D9" w:themeFill="background1" w:themeFillShade="D9"/>
            <w:vAlign w:val="center"/>
          </w:tcPr>
          <w:p w14:paraId="3F9D44BA"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0F625F07"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4BE43FA6"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0E6A8E50"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28E23FB9"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0AB35994"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1D802D2D"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5951E9D8" w14:textId="77777777" w:rsidR="00E760A1" w:rsidRPr="00A779B1" w:rsidRDefault="00E760A1" w:rsidP="001166D0">
            <w:pPr>
              <w:jc w:val="center"/>
              <w:rPr>
                <w:rFonts w:asciiTheme="majorHAnsi" w:hAnsiTheme="majorHAnsi"/>
                <w:b/>
                <w:bCs/>
                <w:sz w:val="16"/>
                <w:szCs w:val="16"/>
              </w:rPr>
            </w:pPr>
          </w:p>
        </w:tc>
      </w:tr>
      <w:tr w:rsidR="00E760A1" w14:paraId="784FE2B6" w14:textId="77777777" w:rsidTr="001166D0">
        <w:trPr>
          <w:trHeight w:val="340"/>
        </w:trPr>
        <w:tc>
          <w:tcPr>
            <w:tcW w:w="767" w:type="dxa"/>
            <w:shd w:val="clear" w:color="auto" w:fill="262626" w:themeFill="text1" w:themeFillTint="D9"/>
            <w:vAlign w:val="center"/>
          </w:tcPr>
          <w:p w14:paraId="2216D247"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w:t>
            </w:r>
            <w:r>
              <w:rPr>
                <w:rFonts w:asciiTheme="majorHAnsi" w:hAnsiTheme="majorHAnsi"/>
                <w:sz w:val="16"/>
                <w:szCs w:val="16"/>
              </w:rPr>
              <w:t>20</w:t>
            </w:r>
          </w:p>
        </w:tc>
        <w:tc>
          <w:tcPr>
            <w:tcW w:w="811" w:type="dxa"/>
            <w:vAlign w:val="center"/>
          </w:tcPr>
          <w:p w14:paraId="608DBDAA" w14:textId="77777777" w:rsidR="00E760A1" w:rsidRPr="00A779B1" w:rsidRDefault="00E760A1" w:rsidP="001166D0">
            <w:pPr>
              <w:jc w:val="center"/>
              <w:rPr>
                <w:rFonts w:asciiTheme="majorHAnsi" w:hAnsiTheme="majorHAnsi"/>
                <w:b/>
                <w:bCs/>
                <w:sz w:val="16"/>
                <w:szCs w:val="16"/>
              </w:rPr>
            </w:pPr>
          </w:p>
        </w:tc>
        <w:tc>
          <w:tcPr>
            <w:tcW w:w="766" w:type="dxa"/>
            <w:vAlign w:val="center"/>
          </w:tcPr>
          <w:p w14:paraId="38B214B9" w14:textId="77777777" w:rsidR="00E760A1" w:rsidRPr="00A779B1" w:rsidRDefault="00E760A1" w:rsidP="001166D0">
            <w:pPr>
              <w:jc w:val="center"/>
              <w:rPr>
                <w:rFonts w:asciiTheme="majorHAnsi" w:hAnsiTheme="majorHAnsi"/>
                <w:b/>
                <w:bCs/>
                <w:sz w:val="16"/>
                <w:szCs w:val="16"/>
              </w:rPr>
            </w:pPr>
          </w:p>
        </w:tc>
        <w:tc>
          <w:tcPr>
            <w:tcW w:w="767" w:type="dxa"/>
            <w:vAlign w:val="center"/>
          </w:tcPr>
          <w:p w14:paraId="22D1E19D"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68C906CB"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031693E2"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1433FB6D"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vAlign w:val="center"/>
          </w:tcPr>
          <w:p w14:paraId="29415287"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4A07CBED"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2827167F"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7E96BFFA" w14:textId="77777777" w:rsidR="00E760A1" w:rsidRPr="00A779B1" w:rsidRDefault="00E760A1" w:rsidP="001166D0">
            <w:pPr>
              <w:jc w:val="center"/>
              <w:rPr>
                <w:rFonts w:asciiTheme="majorHAnsi" w:hAnsiTheme="majorHAnsi"/>
                <w:b/>
                <w:bCs/>
                <w:sz w:val="16"/>
                <w:szCs w:val="16"/>
              </w:rPr>
            </w:pPr>
          </w:p>
        </w:tc>
      </w:tr>
      <w:tr w:rsidR="00E760A1" w14:paraId="35383FA1" w14:textId="77777777" w:rsidTr="001166D0">
        <w:trPr>
          <w:trHeight w:val="340"/>
        </w:trPr>
        <w:tc>
          <w:tcPr>
            <w:tcW w:w="767" w:type="dxa"/>
            <w:shd w:val="clear" w:color="auto" w:fill="262626" w:themeFill="text1" w:themeFillTint="D9"/>
            <w:vAlign w:val="center"/>
          </w:tcPr>
          <w:p w14:paraId="2BB95AED"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w:t>
            </w:r>
            <w:r>
              <w:rPr>
                <w:rFonts w:asciiTheme="majorHAnsi" w:hAnsiTheme="majorHAnsi"/>
                <w:sz w:val="16"/>
                <w:szCs w:val="16"/>
              </w:rPr>
              <w:t>21</w:t>
            </w:r>
          </w:p>
        </w:tc>
        <w:tc>
          <w:tcPr>
            <w:tcW w:w="811" w:type="dxa"/>
            <w:shd w:val="clear" w:color="auto" w:fill="D9D9D9" w:themeFill="background1" w:themeFillShade="D9"/>
            <w:vAlign w:val="center"/>
          </w:tcPr>
          <w:p w14:paraId="00E204DA" w14:textId="77777777" w:rsidR="00E760A1" w:rsidRPr="00A779B1" w:rsidRDefault="00E760A1" w:rsidP="001166D0">
            <w:pPr>
              <w:jc w:val="center"/>
              <w:rPr>
                <w:rFonts w:asciiTheme="majorHAnsi" w:hAnsiTheme="majorHAnsi"/>
                <w:b/>
                <w:bCs/>
                <w:sz w:val="16"/>
                <w:szCs w:val="16"/>
              </w:rPr>
            </w:pPr>
          </w:p>
        </w:tc>
        <w:tc>
          <w:tcPr>
            <w:tcW w:w="766" w:type="dxa"/>
            <w:shd w:val="clear" w:color="auto" w:fill="D9D9D9" w:themeFill="background1" w:themeFillShade="D9"/>
            <w:vAlign w:val="center"/>
          </w:tcPr>
          <w:p w14:paraId="79E0CEFF" w14:textId="77777777" w:rsidR="00E760A1" w:rsidRPr="00A779B1" w:rsidRDefault="00E760A1" w:rsidP="001166D0">
            <w:pPr>
              <w:jc w:val="center"/>
              <w:rPr>
                <w:rFonts w:asciiTheme="majorHAnsi" w:hAnsiTheme="majorHAnsi"/>
                <w:b/>
                <w:bCs/>
                <w:sz w:val="16"/>
                <w:szCs w:val="16"/>
              </w:rPr>
            </w:pPr>
          </w:p>
        </w:tc>
        <w:tc>
          <w:tcPr>
            <w:tcW w:w="767" w:type="dxa"/>
            <w:shd w:val="clear" w:color="auto" w:fill="D9D9D9" w:themeFill="background1" w:themeFillShade="D9"/>
            <w:vAlign w:val="center"/>
          </w:tcPr>
          <w:p w14:paraId="4072087F"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1BCB8E4"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00DEAFA"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60FC653D"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4DC4CF11"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1248AD53"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092DFD15"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4452BD62" w14:textId="77777777" w:rsidR="00E760A1" w:rsidRPr="00A779B1" w:rsidRDefault="00E760A1" w:rsidP="001166D0">
            <w:pPr>
              <w:jc w:val="center"/>
              <w:rPr>
                <w:rFonts w:asciiTheme="majorHAnsi" w:hAnsiTheme="majorHAnsi"/>
                <w:b/>
                <w:bCs/>
                <w:sz w:val="16"/>
                <w:szCs w:val="16"/>
              </w:rPr>
            </w:pPr>
          </w:p>
        </w:tc>
      </w:tr>
      <w:tr w:rsidR="00E760A1" w14:paraId="47BB84D5" w14:textId="77777777" w:rsidTr="001166D0">
        <w:trPr>
          <w:trHeight w:val="340"/>
        </w:trPr>
        <w:tc>
          <w:tcPr>
            <w:tcW w:w="767" w:type="dxa"/>
            <w:shd w:val="clear" w:color="auto" w:fill="262626" w:themeFill="text1" w:themeFillTint="D9"/>
            <w:vAlign w:val="center"/>
          </w:tcPr>
          <w:p w14:paraId="49EDD3F6"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RF-</w:t>
            </w:r>
            <w:r>
              <w:rPr>
                <w:rFonts w:asciiTheme="majorHAnsi" w:hAnsiTheme="majorHAnsi"/>
                <w:sz w:val="16"/>
                <w:szCs w:val="16"/>
              </w:rPr>
              <w:t>22</w:t>
            </w:r>
          </w:p>
        </w:tc>
        <w:tc>
          <w:tcPr>
            <w:tcW w:w="811" w:type="dxa"/>
            <w:vAlign w:val="center"/>
          </w:tcPr>
          <w:p w14:paraId="43E9615A" w14:textId="77777777" w:rsidR="00E760A1" w:rsidRPr="00A779B1" w:rsidRDefault="00E760A1" w:rsidP="001166D0">
            <w:pPr>
              <w:jc w:val="center"/>
              <w:rPr>
                <w:rFonts w:asciiTheme="majorHAnsi" w:hAnsiTheme="majorHAnsi"/>
                <w:b/>
                <w:bCs/>
                <w:sz w:val="16"/>
                <w:szCs w:val="16"/>
              </w:rPr>
            </w:pPr>
          </w:p>
        </w:tc>
        <w:tc>
          <w:tcPr>
            <w:tcW w:w="766" w:type="dxa"/>
            <w:vAlign w:val="center"/>
          </w:tcPr>
          <w:p w14:paraId="6B48A37E" w14:textId="77777777" w:rsidR="00E760A1" w:rsidRPr="00A779B1" w:rsidRDefault="00E760A1" w:rsidP="001166D0">
            <w:pPr>
              <w:jc w:val="center"/>
              <w:rPr>
                <w:rFonts w:asciiTheme="majorHAnsi" w:hAnsiTheme="majorHAnsi"/>
                <w:b/>
                <w:bCs/>
                <w:sz w:val="16"/>
                <w:szCs w:val="16"/>
              </w:rPr>
            </w:pPr>
          </w:p>
        </w:tc>
        <w:tc>
          <w:tcPr>
            <w:tcW w:w="767" w:type="dxa"/>
            <w:vAlign w:val="center"/>
          </w:tcPr>
          <w:p w14:paraId="5CB504E5"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2789A33A"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6647C055"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69AA7C08"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4C65221C"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5EDA78E4"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vAlign w:val="center"/>
          </w:tcPr>
          <w:p w14:paraId="7E5CB22B"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vAlign w:val="center"/>
          </w:tcPr>
          <w:p w14:paraId="452C18AD" w14:textId="77777777" w:rsidR="00E760A1" w:rsidRPr="00A779B1" w:rsidRDefault="00E760A1" w:rsidP="001166D0">
            <w:pPr>
              <w:jc w:val="center"/>
              <w:rPr>
                <w:rFonts w:asciiTheme="majorHAnsi" w:hAnsiTheme="majorHAnsi"/>
                <w:b/>
                <w:bCs/>
                <w:sz w:val="16"/>
                <w:szCs w:val="16"/>
              </w:rPr>
            </w:pPr>
          </w:p>
        </w:tc>
      </w:tr>
      <w:tr w:rsidR="00E760A1" w14:paraId="537CA034" w14:textId="77777777" w:rsidTr="001166D0">
        <w:trPr>
          <w:trHeight w:val="340"/>
        </w:trPr>
        <w:tc>
          <w:tcPr>
            <w:tcW w:w="767" w:type="dxa"/>
            <w:shd w:val="clear" w:color="auto" w:fill="262626" w:themeFill="text1" w:themeFillTint="D9"/>
            <w:vAlign w:val="center"/>
          </w:tcPr>
          <w:p w14:paraId="7FE3AD00" w14:textId="77777777" w:rsidR="00E760A1" w:rsidRPr="00A779B1" w:rsidRDefault="00E760A1" w:rsidP="001166D0">
            <w:pPr>
              <w:jc w:val="center"/>
              <w:rPr>
                <w:rFonts w:asciiTheme="majorHAnsi" w:hAnsiTheme="majorHAnsi"/>
                <w:sz w:val="16"/>
                <w:szCs w:val="16"/>
              </w:rPr>
            </w:pPr>
            <w:r>
              <w:rPr>
                <w:rFonts w:asciiTheme="majorHAnsi" w:hAnsiTheme="majorHAnsi"/>
                <w:sz w:val="16"/>
                <w:szCs w:val="16"/>
              </w:rPr>
              <w:t>RF-23</w:t>
            </w:r>
          </w:p>
        </w:tc>
        <w:tc>
          <w:tcPr>
            <w:tcW w:w="811" w:type="dxa"/>
            <w:shd w:val="clear" w:color="auto" w:fill="D9D9D9" w:themeFill="background1" w:themeFillShade="D9"/>
            <w:vAlign w:val="center"/>
          </w:tcPr>
          <w:p w14:paraId="5C70E018" w14:textId="77777777" w:rsidR="00E760A1" w:rsidRPr="00A779B1" w:rsidRDefault="00E760A1" w:rsidP="001166D0">
            <w:pPr>
              <w:jc w:val="center"/>
              <w:rPr>
                <w:rFonts w:asciiTheme="majorHAnsi" w:hAnsiTheme="majorHAnsi"/>
                <w:b/>
                <w:bCs/>
                <w:sz w:val="16"/>
                <w:szCs w:val="16"/>
              </w:rPr>
            </w:pPr>
          </w:p>
        </w:tc>
        <w:tc>
          <w:tcPr>
            <w:tcW w:w="766" w:type="dxa"/>
            <w:shd w:val="clear" w:color="auto" w:fill="D9D9D9" w:themeFill="background1" w:themeFillShade="D9"/>
            <w:vAlign w:val="center"/>
          </w:tcPr>
          <w:p w14:paraId="7151E5BD" w14:textId="77777777" w:rsidR="00E760A1" w:rsidRPr="00A779B1" w:rsidRDefault="00E760A1" w:rsidP="001166D0">
            <w:pPr>
              <w:jc w:val="center"/>
              <w:rPr>
                <w:rFonts w:asciiTheme="majorHAnsi" w:hAnsiTheme="majorHAnsi"/>
                <w:b/>
                <w:bCs/>
                <w:sz w:val="16"/>
                <w:szCs w:val="16"/>
              </w:rPr>
            </w:pPr>
          </w:p>
        </w:tc>
        <w:tc>
          <w:tcPr>
            <w:tcW w:w="767" w:type="dxa"/>
            <w:shd w:val="clear" w:color="auto" w:fill="D9D9D9" w:themeFill="background1" w:themeFillShade="D9"/>
            <w:vAlign w:val="center"/>
          </w:tcPr>
          <w:p w14:paraId="6DE76883"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61A1564F"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0579041F"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0E9FD090"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2410D9BD"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57DEEB1"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B3ADDA2"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5C5567D1" w14:textId="77777777" w:rsidR="00E760A1" w:rsidRPr="00A779B1" w:rsidRDefault="00E760A1" w:rsidP="001166D0">
            <w:pPr>
              <w:jc w:val="center"/>
              <w:rPr>
                <w:rFonts w:asciiTheme="majorHAnsi" w:hAnsiTheme="majorHAnsi"/>
                <w:b/>
                <w:bCs/>
                <w:sz w:val="16"/>
                <w:szCs w:val="16"/>
              </w:rPr>
            </w:pPr>
          </w:p>
        </w:tc>
      </w:tr>
      <w:tr w:rsidR="00E760A1" w14:paraId="579FEB19" w14:textId="77777777" w:rsidTr="001166D0">
        <w:trPr>
          <w:trHeight w:val="340"/>
        </w:trPr>
        <w:tc>
          <w:tcPr>
            <w:tcW w:w="767" w:type="dxa"/>
            <w:shd w:val="clear" w:color="auto" w:fill="262626" w:themeFill="text1" w:themeFillTint="D9"/>
            <w:vAlign w:val="center"/>
          </w:tcPr>
          <w:p w14:paraId="6F1ADE94" w14:textId="77777777" w:rsidR="00E760A1" w:rsidRPr="00A779B1" w:rsidRDefault="00E760A1" w:rsidP="001166D0">
            <w:pPr>
              <w:jc w:val="center"/>
              <w:rPr>
                <w:rFonts w:asciiTheme="majorHAnsi" w:hAnsiTheme="majorHAnsi"/>
                <w:sz w:val="16"/>
                <w:szCs w:val="16"/>
              </w:rPr>
            </w:pPr>
            <w:r>
              <w:rPr>
                <w:rFonts w:asciiTheme="majorHAnsi" w:hAnsiTheme="majorHAnsi"/>
                <w:sz w:val="16"/>
                <w:szCs w:val="16"/>
              </w:rPr>
              <w:t>RF-24</w:t>
            </w:r>
          </w:p>
        </w:tc>
        <w:tc>
          <w:tcPr>
            <w:tcW w:w="811" w:type="dxa"/>
            <w:shd w:val="clear" w:color="auto" w:fill="D9D9D9" w:themeFill="background1" w:themeFillShade="D9"/>
            <w:vAlign w:val="center"/>
          </w:tcPr>
          <w:p w14:paraId="74D9BEFC" w14:textId="77777777" w:rsidR="00E760A1" w:rsidRPr="00A779B1" w:rsidRDefault="00E760A1" w:rsidP="001166D0">
            <w:pPr>
              <w:jc w:val="center"/>
              <w:rPr>
                <w:rFonts w:asciiTheme="majorHAnsi" w:hAnsiTheme="majorHAnsi"/>
                <w:b/>
                <w:bCs/>
                <w:sz w:val="16"/>
                <w:szCs w:val="16"/>
              </w:rPr>
            </w:pPr>
          </w:p>
        </w:tc>
        <w:tc>
          <w:tcPr>
            <w:tcW w:w="766" w:type="dxa"/>
            <w:shd w:val="clear" w:color="auto" w:fill="D9D9D9" w:themeFill="background1" w:themeFillShade="D9"/>
            <w:vAlign w:val="center"/>
          </w:tcPr>
          <w:p w14:paraId="6080C70D" w14:textId="77777777" w:rsidR="00E760A1" w:rsidRPr="00A779B1" w:rsidRDefault="00E760A1" w:rsidP="001166D0">
            <w:pPr>
              <w:jc w:val="center"/>
              <w:rPr>
                <w:rFonts w:asciiTheme="majorHAnsi" w:hAnsiTheme="majorHAnsi"/>
                <w:b/>
                <w:bCs/>
                <w:sz w:val="16"/>
                <w:szCs w:val="16"/>
              </w:rPr>
            </w:pPr>
          </w:p>
        </w:tc>
        <w:tc>
          <w:tcPr>
            <w:tcW w:w="767" w:type="dxa"/>
            <w:shd w:val="clear" w:color="auto" w:fill="D9D9D9" w:themeFill="background1" w:themeFillShade="D9"/>
            <w:vAlign w:val="center"/>
          </w:tcPr>
          <w:p w14:paraId="47612127"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441B06E"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171A4EF2"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67534B71"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01820A5E"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4D4633B"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12EFB949" w14:textId="77777777" w:rsidR="00E760A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11A3E549" w14:textId="77777777" w:rsidR="00E760A1" w:rsidRPr="00A779B1" w:rsidRDefault="00E760A1" w:rsidP="001166D0">
            <w:pPr>
              <w:jc w:val="center"/>
              <w:rPr>
                <w:rFonts w:asciiTheme="majorHAnsi" w:hAnsiTheme="majorHAnsi"/>
                <w:b/>
                <w:bCs/>
                <w:sz w:val="16"/>
                <w:szCs w:val="16"/>
              </w:rPr>
            </w:pPr>
          </w:p>
        </w:tc>
      </w:tr>
      <w:tr w:rsidR="00FB3BC2" w14:paraId="631CA05E" w14:textId="77777777" w:rsidTr="001166D0">
        <w:trPr>
          <w:trHeight w:val="340"/>
        </w:trPr>
        <w:tc>
          <w:tcPr>
            <w:tcW w:w="767" w:type="dxa"/>
            <w:shd w:val="clear" w:color="auto" w:fill="262626" w:themeFill="text1" w:themeFillTint="D9"/>
            <w:vAlign w:val="center"/>
          </w:tcPr>
          <w:p w14:paraId="74651DB5" w14:textId="68EC0F18" w:rsidR="00FB3BC2" w:rsidRDefault="00FB3BC2" w:rsidP="001166D0">
            <w:pPr>
              <w:jc w:val="center"/>
              <w:rPr>
                <w:rFonts w:asciiTheme="majorHAnsi" w:hAnsiTheme="majorHAnsi"/>
                <w:sz w:val="16"/>
                <w:szCs w:val="16"/>
              </w:rPr>
            </w:pPr>
            <w:r>
              <w:rPr>
                <w:rFonts w:asciiTheme="majorHAnsi" w:hAnsiTheme="majorHAnsi"/>
                <w:sz w:val="16"/>
                <w:szCs w:val="16"/>
              </w:rPr>
              <w:t>RF-25</w:t>
            </w:r>
          </w:p>
        </w:tc>
        <w:tc>
          <w:tcPr>
            <w:tcW w:w="811" w:type="dxa"/>
            <w:shd w:val="clear" w:color="auto" w:fill="D9D9D9" w:themeFill="background1" w:themeFillShade="D9"/>
            <w:vAlign w:val="center"/>
          </w:tcPr>
          <w:p w14:paraId="6631B132" w14:textId="77777777" w:rsidR="00FB3BC2" w:rsidRPr="00A779B1" w:rsidRDefault="00FB3BC2" w:rsidP="001166D0">
            <w:pPr>
              <w:jc w:val="center"/>
              <w:rPr>
                <w:rFonts w:asciiTheme="majorHAnsi" w:hAnsiTheme="majorHAnsi"/>
                <w:b/>
                <w:bCs/>
                <w:sz w:val="16"/>
                <w:szCs w:val="16"/>
              </w:rPr>
            </w:pPr>
          </w:p>
        </w:tc>
        <w:tc>
          <w:tcPr>
            <w:tcW w:w="766" w:type="dxa"/>
            <w:shd w:val="clear" w:color="auto" w:fill="D9D9D9" w:themeFill="background1" w:themeFillShade="D9"/>
            <w:vAlign w:val="center"/>
          </w:tcPr>
          <w:p w14:paraId="1B67C287" w14:textId="77777777" w:rsidR="00FB3BC2" w:rsidRPr="00A779B1" w:rsidRDefault="00FB3BC2" w:rsidP="001166D0">
            <w:pPr>
              <w:jc w:val="center"/>
              <w:rPr>
                <w:rFonts w:asciiTheme="majorHAnsi" w:hAnsiTheme="majorHAnsi"/>
                <w:b/>
                <w:bCs/>
                <w:sz w:val="16"/>
                <w:szCs w:val="16"/>
              </w:rPr>
            </w:pPr>
          </w:p>
        </w:tc>
        <w:tc>
          <w:tcPr>
            <w:tcW w:w="767" w:type="dxa"/>
            <w:shd w:val="clear" w:color="auto" w:fill="D9D9D9" w:themeFill="background1" w:themeFillShade="D9"/>
            <w:vAlign w:val="center"/>
          </w:tcPr>
          <w:p w14:paraId="769E7614" w14:textId="77777777" w:rsidR="00FB3BC2" w:rsidRPr="00A779B1" w:rsidRDefault="00FB3BC2"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824D095" w14:textId="77777777" w:rsidR="00FB3BC2" w:rsidRDefault="00FB3BC2"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762AC95" w14:textId="2243FA82" w:rsidR="00FB3BC2" w:rsidRDefault="005A301A"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1F83C2C6" w14:textId="77777777" w:rsidR="00FB3BC2" w:rsidRPr="00A779B1" w:rsidRDefault="00FB3BC2"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1CD3D61C" w14:textId="77777777" w:rsidR="00FB3BC2" w:rsidRPr="00A779B1" w:rsidRDefault="00FB3BC2"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05C9C226" w14:textId="77777777" w:rsidR="00FB3BC2" w:rsidRPr="00A779B1" w:rsidRDefault="00FB3BC2"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2829D458" w14:textId="77777777" w:rsidR="00FB3BC2" w:rsidRDefault="00FB3BC2"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67C3F1B5" w14:textId="24EE1E60" w:rsidR="00FB3BC2" w:rsidRPr="00A779B1" w:rsidRDefault="005A301A" w:rsidP="001166D0">
            <w:pPr>
              <w:jc w:val="center"/>
              <w:rPr>
                <w:rFonts w:asciiTheme="majorHAnsi" w:hAnsiTheme="majorHAnsi"/>
                <w:b/>
                <w:bCs/>
                <w:sz w:val="16"/>
                <w:szCs w:val="16"/>
              </w:rPr>
            </w:pPr>
            <w:r>
              <w:rPr>
                <w:rFonts w:asciiTheme="majorHAnsi" w:hAnsiTheme="majorHAnsi"/>
                <w:b/>
                <w:bCs/>
                <w:sz w:val="16"/>
                <w:szCs w:val="16"/>
              </w:rPr>
              <w:t>X</w:t>
            </w:r>
          </w:p>
        </w:tc>
      </w:tr>
      <w:tr w:rsidR="00FB3BC2" w14:paraId="46130443" w14:textId="77777777" w:rsidTr="001166D0">
        <w:trPr>
          <w:trHeight w:val="340"/>
        </w:trPr>
        <w:tc>
          <w:tcPr>
            <w:tcW w:w="767" w:type="dxa"/>
            <w:shd w:val="clear" w:color="auto" w:fill="262626" w:themeFill="text1" w:themeFillTint="D9"/>
            <w:vAlign w:val="center"/>
          </w:tcPr>
          <w:p w14:paraId="3F511B4B" w14:textId="6EEC18CE" w:rsidR="00FB3BC2" w:rsidRDefault="00FB3BC2" w:rsidP="001166D0">
            <w:pPr>
              <w:jc w:val="center"/>
              <w:rPr>
                <w:rFonts w:asciiTheme="majorHAnsi" w:hAnsiTheme="majorHAnsi"/>
                <w:sz w:val="16"/>
                <w:szCs w:val="16"/>
              </w:rPr>
            </w:pPr>
            <w:r>
              <w:rPr>
                <w:rFonts w:asciiTheme="majorHAnsi" w:hAnsiTheme="majorHAnsi"/>
                <w:sz w:val="16"/>
                <w:szCs w:val="16"/>
              </w:rPr>
              <w:t>RF-26</w:t>
            </w:r>
          </w:p>
        </w:tc>
        <w:tc>
          <w:tcPr>
            <w:tcW w:w="811" w:type="dxa"/>
            <w:shd w:val="clear" w:color="auto" w:fill="D9D9D9" w:themeFill="background1" w:themeFillShade="D9"/>
            <w:vAlign w:val="center"/>
          </w:tcPr>
          <w:p w14:paraId="2590E4AA" w14:textId="77777777" w:rsidR="00FB3BC2" w:rsidRPr="00A779B1" w:rsidRDefault="00FB3BC2" w:rsidP="001166D0">
            <w:pPr>
              <w:jc w:val="center"/>
              <w:rPr>
                <w:rFonts w:asciiTheme="majorHAnsi" w:hAnsiTheme="majorHAnsi"/>
                <w:b/>
                <w:bCs/>
                <w:sz w:val="16"/>
                <w:szCs w:val="16"/>
              </w:rPr>
            </w:pPr>
          </w:p>
        </w:tc>
        <w:tc>
          <w:tcPr>
            <w:tcW w:w="766" w:type="dxa"/>
            <w:shd w:val="clear" w:color="auto" w:fill="D9D9D9" w:themeFill="background1" w:themeFillShade="D9"/>
            <w:vAlign w:val="center"/>
          </w:tcPr>
          <w:p w14:paraId="42A10E1F" w14:textId="113ACEC2" w:rsidR="00FB3BC2" w:rsidRPr="00A779B1" w:rsidRDefault="00D312DE" w:rsidP="001166D0">
            <w:pPr>
              <w:jc w:val="center"/>
              <w:rPr>
                <w:rFonts w:asciiTheme="majorHAnsi" w:hAnsiTheme="majorHAnsi"/>
                <w:b/>
                <w:bCs/>
                <w:sz w:val="16"/>
                <w:szCs w:val="16"/>
              </w:rPr>
            </w:pPr>
            <w:r>
              <w:rPr>
                <w:rFonts w:asciiTheme="majorHAnsi" w:hAnsiTheme="majorHAnsi"/>
                <w:b/>
                <w:bCs/>
                <w:sz w:val="16"/>
                <w:szCs w:val="16"/>
              </w:rPr>
              <w:t>X</w:t>
            </w:r>
          </w:p>
        </w:tc>
        <w:tc>
          <w:tcPr>
            <w:tcW w:w="767" w:type="dxa"/>
            <w:shd w:val="clear" w:color="auto" w:fill="D9D9D9" w:themeFill="background1" w:themeFillShade="D9"/>
            <w:vAlign w:val="center"/>
          </w:tcPr>
          <w:p w14:paraId="37A7963A" w14:textId="77777777" w:rsidR="00FB3BC2" w:rsidRPr="00A779B1" w:rsidRDefault="00FB3BC2"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33AF62E" w14:textId="77777777" w:rsidR="00FB3BC2" w:rsidRDefault="00FB3BC2"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80304A5" w14:textId="77777777" w:rsidR="00FB3BC2" w:rsidRDefault="00FB3BC2"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26D62827" w14:textId="77777777" w:rsidR="00FB3BC2" w:rsidRPr="00A779B1" w:rsidRDefault="00FB3BC2"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00CF1D8A" w14:textId="77777777" w:rsidR="00FB3BC2" w:rsidRPr="00A779B1" w:rsidRDefault="00FB3BC2"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24ACE18B" w14:textId="181AA565" w:rsidR="00FB3BC2" w:rsidRPr="00A779B1" w:rsidRDefault="00D312DE"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175563FF" w14:textId="4D9041AD" w:rsidR="00FB3BC2" w:rsidRDefault="00FB3BC2"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41E9EC17" w14:textId="5147E104" w:rsidR="00FB3BC2" w:rsidRPr="00A779B1" w:rsidRDefault="00FB3BC2" w:rsidP="001166D0">
            <w:pPr>
              <w:jc w:val="center"/>
              <w:rPr>
                <w:rFonts w:asciiTheme="majorHAnsi" w:hAnsiTheme="majorHAnsi"/>
                <w:b/>
                <w:bCs/>
                <w:sz w:val="16"/>
                <w:szCs w:val="16"/>
              </w:rPr>
            </w:pPr>
          </w:p>
        </w:tc>
      </w:tr>
      <w:tr w:rsidR="00D312DE" w14:paraId="00EA8716" w14:textId="77777777" w:rsidTr="001166D0">
        <w:trPr>
          <w:trHeight w:val="340"/>
        </w:trPr>
        <w:tc>
          <w:tcPr>
            <w:tcW w:w="767" w:type="dxa"/>
            <w:shd w:val="clear" w:color="auto" w:fill="262626" w:themeFill="text1" w:themeFillTint="D9"/>
            <w:vAlign w:val="center"/>
          </w:tcPr>
          <w:p w14:paraId="3730513E" w14:textId="2D939152" w:rsidR="00D312DE" w:rsidRDefault="00D312DE" w:rsidP="001166D0">
            <w:pPr>
              <w:jc w:val="center"/>
              <w:rPr>
                <w:rFonts w:asciiTheme="majorHAnsi" w:hAnsiTheme="majorHAnsi"/>
                <w:sz w:val="16"/>
                <w:szCs w:val="16"/>
              </w:rPr>
            </w:pPr>
            <w:r>
              <w:rPr>
                <w:rFonts w:asciiTheme="majorHAnsi" w:hAnsiTheme="majorHAnsi"/>
                <w:sz w:val="16"/>
                <w:szCs w:val="16"/>
              </w:rPr>
              <w:t>RF-27</w:t>
            </w:r>
          </w:p>
        </w:tc>
        <w:tc>
          <w:tcPr>
            <w:tcW w:w="811" w:type="dxa"/>
            <w:shd w:val="clear" w:color="auto" w:fill="D9D9D9" w:themeFill="background1" w:themeFillShade="D9"/>
            <w:vAlign w:val="center"/>
          </w:tcPr>
          <w:p w14:paraId="53A98D04" w14:textId="77777777" w:rsidR="00D312DE" w:rsidRPr="00A779B1" w:rsidRDefault="00D312DE" w:rsidP="001166D0">
            <w:pPr>
              <w:jc w:val="center"/>
              <w:rPr>
                <w:rFonts w:asciiTheme="majorHAnsi" w:hAnsiTheme="majorHAnsi"/>
                <w:b/>
                <w:bCs/>
                <w:sz w:val="16"/>
                <w:szCs w:val="16"/>
              </w:rPr>
            </w:pPr>
          </w:p>
        </w:tc>
        <w:tc>
          <w:tcPr>
            <w:tcW w:w="766" w:type="dxa"/>
            <w:shd w:val="clear" w:color="auto" w:fill="D9D9D9" w:themeFill="background1" w:themeFillShade="D9"/>
            <w:vAlign w:val="center"/>
          </w:tcPr>
          <w:p w14:paraId="2A93B5F6" w14:textId="77777777" w:rsidR="00D312DE" w:rsidRPr="00A779B1" w:rsidRDefault="00D312DE" w:rsidP="001166D0">
            <w:pPr>
              <w:jc w:val="center"/>
              <w:rPr>
                <w:rFonts w:asciiTheme="majorHAnsi" w:hAnsiTheme="majorHAnsi"/>
                <w:b/>
                <w:bCs/>
                <w:sz w:val="16"/>
                <w:szCs w:val="16"/>
              </w:rPr>
            </w:pPr>
          </w:p>
        </w:tc>
        <w:tc>
          <w:tcPr>
            <w:tcW w:w="767" w:type="dxa"/>
            <w:shd w:val="clear" w:color="auto" w:fill="D9D9D9" w:themeFill="background1" w:themeFillShade="D9"/>
            <w:vAlign w:val="center"/>
          </w:tcPr>
          <w:p w14:paraId="7FB85A3B" w14:textId="77777777" w:rsidR="00D312DE" w:rsidRPr="00A779B1" w:rsidRDefault="00D312DE"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5E6A8EA8" w14:textId="77777777" w:rsidR="00D312DE" w:rsidRDefault="00D312DE"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8EF9B5F" w14:textId="77777777" w:rsidR="00D312DE" w:rsidRDefault="00D312DE"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5B286B45" w14:textId="77777777" w:rsidR="00D312DE" w:rsidRPr="00A779B1" w:rsidRDefault="00D312DE"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8A81527" w14:textId="77777777" w:rsidR="00D312DE" w:rsidRPr="00A779B1" w:rsidRDefault="00D312DE"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23403FE7" w14:textId="323460EA" w:rsidR="00D312DE" w:rsidRPr="00A779B1" w:rsidRDefault="00D312DE"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72E04660" w14:textId="1E76CD66" w:rsidR="00D312DE" w:rsidRDefault="00D312DE"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20F8B954" w14:textId="77777777" w:rsidR="00D312DE" w:rsidRDefault="00D312DE" w:rsidP="001166D0">
            <w:pPr>
              <w:jc w:val="center"/>
              <w:rPr>
                <w:rFonts w:asciiTheme="majorHAnsi" w:hAnsiTheme="majorHAnsi"/>
                <w:b/>
                <w:bCs/>
                <w:sz w:val="16"/>
                <w:szCs w:val="16"/>
              </w:rPr>
            </w:pPr>
          </w:p>
        </w:tc>
      </w:tr>
      <w:tr w:rsidR="00E760A1" w14:paraId="798246D0" w14:textId="77777777" w:rsidTr="001166D0">
        <w:trPr>
          <w:trHeight w:val="340"/>
        </w:trPr>
        <w:tc>
          <w:tcPr>
            <w:tcW w:w="767" w:type="dxa"/>
            <w:shd w:val="clear" w:color="auto" w:fill="262626" w:themeFill="text1" w:themeFillTint="D9"/>
            <w:vAlign w:val="center"/>
          </w:tcPr>
          <w:p w14:paraId="2D0B0629"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RNF-01</w:t>
            </w:r>
          </w:p>
        </w:tc>
        <w:tc>
          <w:tcPr>
            <w:tcW w:w="811" w:type="dxa"/>
            <w:vAlign w:val="center"/>
          </w:tcPr>
          <w:p w14:paraId="1AF811D6"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6" w:type="dxa"/>
            <w:vAlign w:val="center"/>
          </w:tcPr>
          <w:p w14:paraId="39D10866" w14:textId="77777777" w:rsidR="00E760A1" w:rsidRPr="00A779B1" w:rsidRDefault="00E760A1" w:rsidP="001166D0">
            <w:pPr>
              <w:jc w:val="center"/>
              <w:rPr>
                <w:rFonts w:asciiTheme="majorHAnsi" w:hAnsiTheme="majorHAnsi"/>
                <w:b/>
                <w:bCs/>
                <w:sz w:val="16"/>
                <w:szCs w:val="16"/>
              </w:rPr>
            </w:pPr>
          </w:p>
        </w:tc>
        <w:tc>
          <w:tcPr>
            <w:tcW w:w="767" w:type="dxa"/>
            <w:vAlign w:val="center"/>
          </w:tcPr>
          <w:p w14:paraId="233BF9BD"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4EE8827A"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48E272B6"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vAlign w:val="center"/>
          </w:tcPr>
          <w:p w14:paraId="32579BA4"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65FAAF27"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5D1E5D6F"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70F3453C"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3FB40DCD" w14:textId="77777777" w:rsidR="00E760A1" w:rsidRPr="00A779B1" w:rsidRDefault="00E760A1" w:rsidP="001166D0">
            <w:pPr>
              <w:jc w:val="center"/>
              <w:rPr>
                <w:rFonts w:asciiTheme="majorHAnsi" w:hAnsiTheme="majorHAnsi"/>
                <w:b/>
                <w:bCs/>
                <w:sz w:val="16"/>
                <w:szCs w:val="16"/>
              </w:rPr>
            </w:pPr>
          </w:p>
        </w:tc>
      </w:tr>
      <w:tr w:rsidR="00E760A1" w14:paraId="0814AE8D" w14:textId="77777777" w:rsidTr="001166D0">
        <w:trPr>
          <w:trHeight w:val="340"/>
        </w:trPr>
        <w:tc>
          <w:tcPr>
            <w:tcW w:w="767" w:type="dxa"/>
            <w:shd w:val="clear" w:color="auto" w:fill="262626" w:themeFill="text1" w:themeFillTint="D9"/>
            <w:vAlign w:val="center"/>
          </w:tcPr>
          <w:p w14:paraId="15E3957F"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RNF-02</w:t>
            </w:r>
          </w:p>
        </w:tc>
        <w:tc>
          <w:tcPr>
            <w:tcW w:w="811" w:type="dxa"/>
            <w:shd w:val="clear" w:color="auto" w:fill="D9D9D9" w:themeFill="background1" w:themeFillShade="D9"/>
            <w:vAlign w:val="center"/>
          </w:tcPr>
          <w:p w14:paraId="56EAED65"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6" w:type="dxa"/>
            <w:shd w:val="clear" w:color="auto" w:fill="D9D9D9" w:themeFill="background1" w:themeFillShade="D9"/>
            <w:vAlign w:val="center"/>
          </w:tcPr>
          <w:p w14:paraId="0DA227BE" w14:textId="77777777" w:rsidR="00E760A1" w:rsidRPr="00A779B1" w:rsidRDefault="00E760A1" w:rsidP="001166D0">
            <w:pPr>
              <w:jc w:val="center"/>
              <w:rPr>
                <w:rFonts w:asciiTheme="majorHAnsi" w:hAnsiTheme="majorHAnsi"/>
                <w:b/>
                <w:bCs/>
                <w:sz w:val="16"/>
                <w:szCs w:val="16"/>
              </w:rPr>
            </w:pPr>
          </w:p>
        </w:tc>
        <w:tc>
          <w:tcPr>
            <w:tcW w:w="767" w:type="dxa"/>
            <w:shd w:val="clear" w:color="auto" w:fill="D9D9D9" w:themeFill="background1" w:themeFillShade="D9"/>
            <w:vAlign w:val="center"/>
          </w:tcPr>
          <w:p w14:paraId="20DB54A7"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194B6017"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BB20886"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7FE0964"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67BB4653"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1685C7E1"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2551C188"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4C7A3A20" w14:textId="77777777" w:rsidR="00E760A1" w:rsidRPr="00A779B1" w:rsidRDefault="00E760A1" w:rsidP="001166D0">
            <w:pPr>
              <w:jc w:val="center"/>
              <w:rPr>
                <w:rFonts w:asciiTheme="majorHAnsi" w:hAnsiTheme="majorHAnsi"/>
                <w:b/>
                <w:bCs/>
                <w:sz w:val="16"/>
                <w:szCs w:val="16"/>
              </w:rPr>
            </w:pPr>
          </w:p>
        </w:tc>
      </w:tr>
      <w:tr w:rsidR="00E760A1" w14:paraId="1A25FEDD" w14:textId="77777777" w:rsidTr="001166D0">
        <w:trPr>
          <w:trHeight w:val="340"/>
        </w:trPr>
        <w:tc>
          <w:tcPr>
            <w:tcW w:w="767" w:type="dxa"/>
            <w:shd w:val="clear" w:color="auto" w:fill="262626" w:themeFill="text1" w:themeFillTint="D9"/>
            <w:vAlign w:val="center"/>
          </w:tcPr>
          <w:p w14:paraId="1C79114B"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RNF-03</w:t>
            </w:r>
          </w:p>
        </w:tc>
        <w:tc>
          <w:tcPr>
            <w:tcW w:w="811" w:type="dxa"/>
            <w:vAlign w:val="center"/>
          </w:tcPr>
          <w:p w14:paraId="6B993B51" w14:textId="77777777" w:rsidR="00E760A1" w:rsidRPr="00A779B1" w:rsidRDefault="00E760A1" w:rsidP="001166D0">
            <w:pPr>
              <w:jc w:val="center"/>
              <w:rPr>
                <w:rFonts w:asciiTheme="majorHAnsi" w:hAnsiTheme="majorHAnsi"/>
                <w:b/>
                <w:bCs/>
                <w:sz w:val="16"/>
                <w:szCs w:val="16"/>
              </w:rPr>
            </w:pPr>
          </w:p>
        </w:tc>
        <w:tc>
          <w:tcPr>
            <w:tcW w:w="766" w:type="dxa"/>
            <w:vAlign w:val="center"/>
          </w:tcPr>
          <w:p w14:paraId="708580CB" w14:textId="77777777" w:rsidR="00E760A1" w:rsidRPr="00A779B1" w:rsidRDefault="00E760A1" w:rsidP="001166D0">
            <w:pPr>
              <w:jc w:val="center"/>
              <w:rPr>
                <w:rFonts w:asciiTheme="majorHAnsi" w:hAnsiTheme="majorHAnsi"/>
                <w:b/>
                <w:bCs/>
                <w:sz w:val="16"/>
                <w:szCs w:val="16"/>
              </w:rPr>
            </w:pPr>
          </w:p>
        </w:tc>
        <w:tc>
          <w:tcPr>
            <w:tcW w:w="767" w:type="dxa"/>
            <w:vAlign w:val="center"/>
          </w:tcPr>
          <w:p w14:paraId="4CAADB04"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51A0F840"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27609A40"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400A4B69"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65FBE3E4"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0B629F7D"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vAlign w:val="center"/>
          </w:tcPr>
          <w:p w14:paraId="618D22F9"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7E839CDE" w14:textId="77777777" w:rsidR="00E760A1" w:rsidRPr="00A779B1" w:rsidRDefault="00E760A1" w:rsidP="001166D0">
            <w:pPr>
              <w:jc w:val="center"/>
              <w:rPr>
                <w:rFonts w:asciiTheme="majorHAnsi" w:hAnsiTheme="majorHAnsi"/>
                <w:b/>
                <w:bCs/>
                <w:sz w:val="16"/>
                <w:szCs w:val="16"/>
              </w:rPr>
            </w:pPr>
          </w:p>
        </w:tc>
      </w:tr>
      <w:tr w:rsidR="00E760A1" w14:paraId="24435073" w14:textId="77777777" w:rsidTr="001166D0">
        <w:trPr>
          <w:trHeight w:val="340"/>
        </w:trPr>
        <w:tc>
          <w:tcPr>
            <w:tcW w:w="767" w:type="dxa"/>
            <w:shd w:val="clear" w:color="auto" w:fill="262626" w:themeFill="text1" w:themeFillTint="D9"/>
            <w:vAlign w:val="center"/>
          </w:tcPr>
          <w:p w14:paraId="3EAF34D5"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RNF-04</w:t>
            </w:r>
          </w:p>
        </w:tc>
        <w:tc>
          <w:tcPr>
            <w:tcW w:w="811" w:type="dxa"/>
            <w:shd w:val="clear" w:color="auto" w:fill="D9D9D9" w:themeFill="background1" w:themeFillShade="D9"/>
            <w:vAlign w:val="center"/>
          </w:tcPr>
          <w:p w14:paraId="628AB355" w14:textId="77777777" w:rsidR="00E760A1" w:rsidRPr="00A779B1" w:rsidRDefault="00E760A1" w:rsidP="001166D0">
            <w:pPr>
              <w:jc w:val="center"/>
              <w:rPr>
                <w:rFonts w:asciiTheme="majorHAnsi" w:hAnsiTheme="majorHAnsi"/>
                <w:b/>
                <w:bCs/>
                <w:sz w:val="16"/>
                <w:szCs w:val="16"/>
              </w:rPr>
            </w:pPr>
          </w:p>
        </w:tc>
        <w:tc>
          <w:tcPr>
            <w:tcW w:w="766" w:type="dxa"/>
            <w:shd w:val="clear" w:color="auto" w:fill="D9D9D9" w:themeFill="background1" w:themeFillShade="D9"/>
            <w:vAlign w:val="center"/>
          </w:tcPr>
          <w:p w14:paraId="7E0EA98E" w14:textId="77777777" w:rsidR="00E760A1" w:rsidRPr="00A779B1" w:rsidRDefault="00E760A1" w:rsidP="001166D0">
            <w:pPr>
              <w:jc w:val="center"/>
              <w:rPr>
                <w:rFonts w:asciiTheme="majorHAnsi" w:hAnsiTheme="majorHAnsi"/>
                <w:b/>
                <w:bCs/>
                <w:sz w:val="16"/>
                <w:szCs w:val="16"/>
              </w:rPr>
            </w:pPr>
          </w:p>
        </w:tc>
        <w:tc>
          <w:tcPr>
            <w:tcW w:w="767" w:type="dxa"/>
            <w:shd w:val="clear" w:color="auto" w:fill="D9D9D9" w:themeFill="background1" w:themeFillShade="D9"/>
            <w:vAlign w:val="center"/>
          </w:tcPr>
          <w:p w14:paraId="138B9916"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6D7C9511"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5F6F903B"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55FD065E"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66EA234E"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F595B66"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62143FC1"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DDEB7F0" w14:textId="77777777" w:rsidR="00E760A1" w:rsidRPr="00A779B1" w:rsidRDefault="00E760A1" w:rsidP="001166D0">
            <w:pPr>
              <w:jc w:val="center"/>
              <w:rPr>
                <w:rFonts w:asciiTheme="majorHAnsi" w:hAnsiTheme="majorHAnsi"/>
                <w:b/>
                <w:bCs/>
                <w:sz w:val="16"/>
                <w:szCs w:val="16"/>
              </w:rPr>
            </w:pPr>
          </w:p>
        </w:tc>
      </w:tr>
      <w:tr w:rsidR="00E760A1" w14:paraId="60BFD7AC" w14:textId="77777777" w:rsidTr="001166D0">
        <w:trPr>
          <w:trHeight w:val="340"/>
        </w:trPr>
        <w:tc>
          <w:tcPr>
            <w:tcW w:w="767" w:type="dxa"/>
            <w:shd w:val="clear" w:color="auto" w:fill="262626" w:themeFill="text1" w:themeFillTint="D9"/>
            <w:vAlign w:val="center"/>
          </w:tcPr>
          <w:p w14:paraId="45721296"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RNF-05</w:t>
            </w:r>
          </w:p>
        </w:tc>
        <w:tc>
          <w:tcPr>
            <w:tcW w:w="811" w:type="dxa"/>
            <w:vAlign w:val="center"/>
          </w:tcPr>
          <w:p w14:paraId="443FD0EB" w14:textId="77777777" w:rsidR="00E760A1" w:rsidRPr="00A779B1" w:rsidRDefault="00E760A1" w:rsidP="001166D0">
            <w:pPr>
              <w:jc w:val="center"/>
              <w:rPr>
                <w:rFonts w:asciiTheme="majorHAnsi" w:hAnsiTheme="majorHAnsi"/>
                <w:b/>
                <w:bCs/>
                <w:sz w:val="16"/>
                <w:szCs w:val="16"/>
              </w:rPr>
            </w:pPr>
          </w:p>
        </w:tc>
        <w:tc>
          <w:tcPr>
            <w:tcW w:w="766" w:type="dxa"/>
            <w:vAlign w:val="center"/>
          </w:tcPr>
          <w:p w14:paraId="5F3EABB3"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7" w:type="dxa"/>
            <w:vAlign w:val="center"/>
          </w:tcPr>
          <w:p w14:paraId="024DD430"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7ED1E6F6"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55966E0B"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07088486"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6CD0CB10"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210B2278"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43362099"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0E8D609B"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r>
      <w:tr w:rsidR="00E760A1" w14:paraId="5F5000A5" w14:textId="77777777" w:rsidTr="001166D0">
        <w:trPr>
          <w:trHeight w:val="340"/>
        </w:trPr>
        <w:tc>
          <w:tcPr>
            <w:tcW w:w="767" w:type="dxa"/>
            <w:shd w:val="clear" w:color="auto" w:fill="262626" w:themeFill="text1" w:themeFillTint="D9"/>
            <w:vAlign w:val="center"/>
          </w:tcPr>
          <w:p w14:paraId="3AC1D89F"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RNF-06</w:t>
            </w:r>
          </w:p>
        </w:tc>
        <w:tc>
          <w:tcPr>
            <w:tcW w:w="811" w:type="dxa"/>
            <w:shd w:val="clear" w:color="auto" w:fill="D9D9D9" w:themeFill="background1" w:themeFillShade="D9"/>
            <w:vAlign w:val="center"/>
          </w:tcPr>
          <w:p w14:paraId="39A01E42"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6" w:type="dxa"/>
            <w:shd w:val="clear" w:color="auto" w:fill="D9D9D9" w:themeFill="background1" w:themeFillShade="D9"/>
            <w:vAlign w:val="center"/>
          </w:tcPr>
          <w:p w14:paraId="4EB5A34A" w14:textId="77777777" w:rsidR="00E760A1" w:rsidRPr="00A779B1" w:rsidRDefault="00E760A1" w:rsidP="001166D0">
            <w:pPr>
              <w:jc w:val="center"/>
              <w:rPr>
                <w:rFonts w:asciiTheme="majorHAnsi" w:hAnsiTheme="majorHAnsi"/>
                <w:b/>
                <w:bCs/>
                <w:sz w:val="16"/>
                <w:szCs w:val="16"/>
              </w:rPr>
            </w:pPr>
          </w:p>
        </w:tc>
        <w:tc>
          <w:tcPr>
            <w:tcW w:w="767" w:type="dxa"/>
            <w:shd w:val="clear" w:color="auto" w:fill="D9D9D9" w:themeFill="background1" w:themeFillShade="D9"/>
            <w:vAlign w:val="center"/>
          </w:tcPr>
          <w:p w14:paraId="29463B81"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066593BE"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01E18544"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43C23FBE"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0E144527"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AADAD94"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3E8DA63"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070ED6B8" w14:textId="77777777" w:rsidR="00E760A1" w:rsidRPr="00A779B1" w:rsidRDefault="00E760A1" w:rsidP="001166D0">
            <w:pPr>
              <w:jc w:val="center"/>
              <w:rPr>
                <w:rFonts w:asciiTheme="majorHAnsi" w:hAnsiTheme="majorHAnsi"/>
                <w:b/>
                <w:bCs/>
                <w:sz w:val="16"/>
                <w:szCs w:val="16"/>
              </w:rPr>
            </w:pPr>
          </w:p>
        </w:tc>
      </w:tr>
      <w:tr w:rsidR="00E760A1" w14:paraId="1B01A764" w14:textId="77777777" w:rsidTr="001166D0">
        <w:trPr>
          <w:trHeight w:val="340"/>
        </w:trPr>
        <w:tc>
          <w:tcPr>
            <w:tcW w:w="767" w:type="dxa"/>
            <w:shd w:val="clear" w:color="auto" w:fill="262626" w:themeFill="text1" w:themeFillTint="D9"/>
            <w:vAlign w:val="center"/>
          </w:tcPr>
          <w:p w14:paraId="1B35B5CD"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RNF-07</w:t>
            </w:r>
          </w:p>
        </w:tc>
        <w:tc>
          <w:tcPr>
            <w:tcW w:w="811" w:type="dxa"/>
            <w:vAlign w:val="center"/>
          </w:tcPr>
          <w:p w14:paraId="768C369C" w14:textId="77777777" w:rsidR="00E760A1" w:rsidRPr="00A779B1" w:rsidRDefault="00E760A1" w:rsidP="001166D0">
            <w:pPr>
              <w:jc w:val="center"/>
              <w:rPr>
                <w:rFonts w:asciiTheme="majorHAnsi" w:hAnsiTheme="majorHAnsi"/>
                <w:b/>
                <w:bCs/>
                <w:sz w:val="16"/>
                <w:szCs w:val="16"/>
              </w:rPr>
            </w:pPr>
          </w:p>
        </w:tc>
        <w:tc>
          <w:tcPr>
            <w:tcW w:w="766" w:type="dxa"/>
            <w:vAlign w:val="center"/>
          </w:tcPr>
          <w:p w14:paraId="7C180743" w14:textId="77777777" w:rsidR="00E760A1" w:rsidRPr="00A779B1" w:rsidRDefault="00E760A1" w:rsidP="001166D0">
            <w:pPr>
              <w:jc w:val="center"/>
              <w:rPr>
                <w:rFonts w:asciiTheme="majorHAnsi" w:hAnsiTheme="majorHAnsi"/>
                <w:b/>
                <w:bCs/>
                <w:sz w:val="16"/>
                <w:szCs w:val="16"/>
              </w:rPr>
            </w:pPr>
          </w:p>
        </w:tc>
        <w:tc>
          <w:tcPr>
            <w:tcW w:w="767" w:type="dxa"/>
            <w:vAlign w:val="center"/>
          </w:tcPr>
          <w:p w14:paraId="40DB9AA3"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43C83E73"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74109672"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3B6876FF"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31A9D78D"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5BBEF791"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482C4A1F"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662455EF"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r>
      <w:tr w:rsidR="00E760A1" w14:paraId="6F472D76" w14:textId="77777777" w:rsidTr="001166D0">
        <w:trPr>
          <w:trHeight w:val="340"/>
        </w:trPr>
        <w:tc>
          <w:tcPr>
            <w:tcW w:w="767" w:type="dxa"/>
            <w:shd w:val="clear" w:color="auto" w:fill="262626" w:themeFill="text1" w:themeFillTint="D9"/>
            <w:vAlign w:val="center"/>
          </w:tcPr>
          <w:p w14:paraId="297F5A95"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RNF-08</w:t>
            </w:r>
          </w:p>
        </w:tc>
        <w:tc>
          <w:tcPr>
            <w:tcW w:w="811" w:type="dxa"/>
            <w:shd w:val="clear" w:color="auto" w:fill="D9D9D9" w:themeFill="background1" w:themeFillShade="D9"/>
            <w:vAlign w:val="center"/>
          </w:tcPr>
          <w:p w14:paraId="15C2C2E6"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6" w:type="dxa"/>
            <w:shd w:val="clear" w:color="auto" w:fill="D9D9D9" w:themeFill="background1" w:themeFillShade="D9"/>
            <w:vAlign w:val="center"/>
          </w:tcPr>
          <w:p w14:paraId="6BBBB0F1" w14:textId="77777777" w:rsidR="00E760A1" w:rsidRPr="00A779B1" w:rsidRDefault="00E760A1" w:rsidP="001166D0">
            <w:pPr>
              <w:jc w:val="center"/>
              <w:rPr>
                <w:rFonts w:asciiTheme="majorHAnsi" w:hAnsiTheme="majorHAnsi"/>
                <w:b/>
                <w:bCs/>
                <w:sz w:val="16"/>
                <w:szCs w:val="16"/>
              </w:rPr>
            </w:pPr>
          </w:p>
        </w:tc>
        <w:tc>
          <w:tcPr>
            <w:tcW w:w="767" w:type="dxa"/>
            <w:shd w:val="clear" w:color="auto" w:fill="D9D9D9" w:themeFill="background1" w:themeFillShade="D9"/>
            <w:vAlign w:val="center"/>
          </w:tcPr>
          <w:p w14:paraId="1A800105"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BB3CCD9"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BC664DD"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shd w:val="clear" w:color="auto" w:fill="D9D9D9" w:themeFill="background1" w:themeFillShade="D9"/>
            <w:vAlign w:val="center"/>
          </w:tcPr>
          <w:p w14:paraId="05186FCB"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15857BD1"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CEBB5D3"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39AB42A2" w14:textId="77777777" w:rsidR="00E760A1" w:rsidRPr="00A779B1" w:rsidRDefault="00E760A1" w:rsidP="001166D0">
            <w:pPr>
              <w:jc w:val="center"/>
              <w:rPr>
                <w:rFonts w:asciiTheme="majorHAnsi" w:hAnsiTheme="majorHAnsi"/>
                <w:b/>
                <w:bCs/>
                <w:sz w:val="16"/>
                <w:szCs w:val="16"/>
              </w:rPr>
            </w:pPr>
          </w:p>
        </w:tc>
        <w:tc>
          <w:tcPr>
            <w:tcW w:w="769" w:type="dxa"/>
            <w:shd w:val="clear" w:color="auto" w:fill="D9D9D9" w:themeFill="background1" w:themeFillShade="D9"/>
            <w:vAlign w:val="center"/>
          </w:tcPr>
          <w:p w14:paraId="7A2818AA" w14:textId="77777777" w:rsidR="00E760A1" w:rsidRPr="00A779B1" w:rsidRDefault="00E760A1" w:rsidP="001166D0">
            <w:pPr>
              <w:jc w:val="center"/>
              <w:rPr>
                <w:rFonts w:asciiTheme="majorHAnsi" w:hAnsiTheme="majorHAnsi"/>
                <w:b/>
                <w:bCs/>
                <w:sz w:val="16"/>
                <w:szCs w:val="16"/>
              </w:rPr>
            </w:pPr>
          </w:p>
        </w:tc>
      </w:tr>
      <w:tr w:rsidR="00E760A1" w14:paraId="1999765A" w14:textId="77777777" w:rsidTr="001166D0">
        <w:trPr>
          <w:trHeight w:val="340"/>
        </w:trPr>
        <w:tc>
          <w:tcPr>
            <w:tcW w:w="767" w:type="dxa"/>
            <w:shd w:val="clear" w:color="auto" w:fill="262626" w:themeFill="text1" w:themeFillTint="D9"/>
            <w:vAlign w:val="center"/>
          </w:tcPr>
          <w:p w14:paraId="18A803E0" w14:textId="77777777" w:rsidR="00E760A1" w:rsidRPr="00A779B1" w:rsidRDefault="00E760A1" w:rsidP="001166D0">
            <w:pPr>
              <w:jc w:val="center"/>
              <w:rPr>
                <w:rFonts w:asciiTheme="majorHAnsi" w:hAnsiTheme="majorHAnsi"/>
                <w:sz w:val="16"/>
                <w:szCs w:val="16"/>
              </w:rPr>
            </w:pPr>
            <w:r w:rsidRPr="00A779B1">
              <w:rPr>
                <w:rFonts w:asciiTheme="majorHAnsi" w:hAnsiTheme="majorHAnsi"/>
                <w:sz w:val="16"/>
                <w:szCs w:val="16"/>
              </w:rPr>
              <w:t>RNF-09</w:t>
            </w:r>
          </w:p>
        </w:tc>
        <w:tc>
          <w:tcPr>
            <w:tcW w:w="811" w:type="dxa"/>
            <w:vAlign w:val="center"/>
          </w:tcPr>
          <w:p w14:paraId="00A97388" w14:textId="77777777" w:rsidR="00E760A1" w:rsidRPr="00A779B1" w:rsidRDefault="00E760A1" w:rsidP="001166D0">
            <w:pPr>
              <w:jc w:val="center"/>
              <w:rPr>
                <w:rFonts w:asciiTheme="majorHAnsi" w:hAnsiTheme="majorHAnsi"/>
                <w:b/>
                <w:bCs/>
                <w:sz w:val="16"/>
                <w:szCs w:val="16"/>
              </w:rPr>
            </w:pPr>
          </w:p>
        </w:tc>
        <w:tc>
          <w:tcPr>
            <w:tcW w:w="766" w:type="dxa"/>
            <w:vAlign w:val="center"/>
          </w:tcPr>
          <w:p w14:paraId="7FC1E2FF" w14:textId="77777777" w:rsidR="00E760A1" w:rsidRPr="00A779B1" w:rsidRDefault="00E760A1" w:rsidP="001166D0">
            <w:pPr>
              <w:jc w:val="center"/>
              <w:rPr>
                <w:rFonts w:asciiTheme="majorHAnsi" w:hAnsiTheme="majorHAnsi"/>
                <w:b/>
                <w:bCs/>
                <w:sz w:val="16"/>
                <w:szCs w:val="16"/>
              </w:rPr>
            </w:pPr>
          </w:p>
        </w:tc>
        <w:tc>
          <w:tcPr>
            <w:tcW w:w="767" w:type="dxa"/>
            <w:vAlign w:val="center"/>
          </w:tcPr>
          <w:p w14:paraId="4C2E527D"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281F628C"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5714663B"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44A2C950"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3411E0C6" w14:textId="77777777" w:rsidR="00E760A1" w:rsidRPr="00A779B1" w:rsidRDefault="00E760A1" w:rsidP="001166D0">
            <w:pPr>
              <w:jc w:val="center"/>
              <w:rPr>
                <w:rFonts w:asciiTheme="majorHAnsi" w:hAnsiTheme="majorHAnsi"/>
                <w:b/>
                <w:bCs/>
                <w:sz w:val="16"/>
                <w:szCs w:val="16"/>
              </w:rPr>
            </w:pPr>
          </w:p>
        </w:tc>
        <w:tc>
          <w:tcPr>
            <w:tcW w:w="769" w:type="dxa"/>
            <w:vAlign w:val="center"/>
          </w:tcPr>
          <w:p w14:paraId="2CE8D62F"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vAlign w:val="center"/>
          </w:tcPr>
          <w:p w14:paraId="7B6DA322" w14:textId="77777777" w:rsidR="00E760A1" w:rsidRPr="00A779B1" w:rsidRDefault="00E760A1" w:rsidP="001166D0">
            <w:pPr>
              <w:jc w:val="center"/>
              <w:rPr>
                <w:rFonts w:asciiTheme="majorHAnsi" w:hAnsiTheme="majorHAnsi"/>
                <w:b/>
                <w:bCs/>
                <w:sz w:val="16"/>
                <w:szCs w:val="16"/>
              </w:rPr>
            </w:pPr>
            <w:r>
              <w:rPr>
                <w:rFonts w:asciiTheme="majorHAnsi" w:hAnsiTheme="majorHAnsi"/>
                <w:b/>
                <w:bCs/>
                <w:sz w:val="16"/>
                <w:szCs w:val="16"/>
              </w:rPr>
              <w:t>X</w:t>
            </w:r>
          </w:p>
        </w:tc>
        <w:tc>
          <w:tcPr>
            <w:tcW w:w="769" w:type="dxa"/>
            <w:vAlign w:val="center"/>
          </w:tcPr>
          <w:p w14:paraId="38185C4B" w14:textId="77777777" w:rsidR="00E760A1" w:rsidRPr="00A779B1" w:rsidRDefault="00E760A1" w:rsidP="001166D0">
            <w:pPr>
              <w:jc w:val="center"/>
              <w:rPr>
                <w:rFonts w:asciiTheme="majorHAnsi" w:hAnsiTheme="majorHAnsi"/>
                <w:b/>
                <w:bCs/>
                <w:sz w:val="16"/>
                <w:szCs w:val="16"/>
              </w:rPr>
            </w:pPr>
          </w:p>
        </w:tc>
      </w:tr>
      <w:tr w:rsidR="00FB3BC2" w14:paraId="0E165785" w14:textId="77777777" w:rsidTr="001166D0">
        <w:trPr>
          <w:trHeight w:val="340"/>
        </w:trPr>
        <w:tc>
          <w:tcPr>
            <w:tcW w:w="767" w:type="dxa"/>
            <w:shd w:val="clear" w:color="auto" w:fill="262626" w:themeFill="text1" w:themeFillTint="D9"/>
            <w:vAlign w:val="center"/>
          </w:tcPr>
          <w:p w14:paraId="692488FF" w14:textId="596FCAB0" w:rsidR="00FB3BC2" w:rsidRPr="00A779B1" w:rsidRDefault="00FB3BC2" w:rsidP="001166D0">
            <w:pPr>
              <w:jc w:val="center"/>
              <w:rPr>
                <w:rFonts w:asciiTheme="majorHAnsi" w:hAnsiTheme="majorHAnsi"/>
                <w:sz w:val="16"/>
                <w:szCs w:val="16"/>
              </w:rPr>
            </w:pPr>
            <w:r>
              <w:rPr>
                <w:rFonts w:asciiTheme="majorHAnsi" w:hAnsiTheme="majorHAnsi"/>
                <w:sz w:val="16"/>
                <w:szCs w:val="16"/>
              </w:rPr>
              <w:t>RNF-10</w:t>
            </w:r>
          </w:p>
        </w:tc>
        <w:tc>
          <w:tcPr>
            <w:tcW w:w="811" w:type="dxa"/>
            <w:vAlign w:val="center"/>
          </w:tcPr>
          <w:p w14:paraId="39A88C7B" w14:textId="77777777" w:rsidR="00FB3BC2" w:rsidRPr="00A779B1" w:rsidRDefault="00FB3BC2" w:rsidP="001166D0">
            <w:pPr>
              <w:jc w:val="center"/>
              <w:rPr>
                <w:rFonts w:asciiTheme="majorHAnsi" w:hAnsiTheme="majorHAnsi"/>
                <w:b/>
                <w:bCs/>
                <w:sz w:val="16"/>
                <w:szCs w:val="16"/>
              </w:rPr>
            </w:pPr>
          </w:p>
        </w:tc>
        <w:tc>
          <w:tcPr>
            <w:tcW w:w="766" w:type="dxa"/>
            <w:vAlign w:val="center"/>
          </w:tcPr>
          <w:p w14:paraId="12222F77" w14:textId="77777777" w:rsidR="00FB3BC2" w:rsidRPr="00A779B1" w:rsidRDefault="00FB3BC2" w:rsidP="001166D0">
            <w:pPr>
              <w:jc w:val="center"/>
              <w:rPr>
                <w:rFonts w:asciiTheme="majorHAnsi" w:hAnsiTheme="majorHAnsi"/>
                <w:b/>
                <w:bCs/>
                <w:sz w:val="16"/>
                <w:szCs w:val="16"/>
              </w:rPr>
            </w:pPr>
          </w:p>
        </w:tc>
        <w:tc>
          <w:tcPr>
            <w:tcW w:w="767" w:type="dxa"/>
            <w:vAlign w:val="center"/>
          </w:tcPr>
          <w:p w14:paraId="4483A778" w14:textId="77777777" w:rsidR="00FB3BC2" w:rsidRPr="00A779B1" w:rsidRDefault="00FB3BC2" w:rsidP="001166D0">
            <w:pPr>
              <w:jc w:val="center"/>
              <w:rPr>
                <w:rFonts w:asciiTheme="majorHAnsi" w:hAnsiTheme="majorHAnsi"/>
                <w:b/>
                <w:bCs/>
                <w:sz w:val="16"/>
                <w:szCs w:val="16"/>
              </w:rPr>
            </w:pPr>
          </w:p>
        </w:tc>
        <w:tc>
          <w:tcPr>
            <w:tcW w:w="769" w:type="dxa"/>
            <w:vAlign w:val="center"/>
          </w:tcPr>
          <w:p w14:paraId="09BC8C20" w14:textId="77777777" w:rsidR="00FB3BC2" w:rsidRPr="00A779B1" w:rsidRDefault="00FB3BC2" w:rsidP="001166D0">
            <w:pPr>
              <w:jc w:val="center"/>
              <w:rPr>
                <w:rFonts w:asciiTheme="majorHAnsi" w:hAnsiTheme="majorHAnsi"/>
                <w:b/>
                <w:bCs/>
                <w:sz w:val="16"/>
                <w:szCs w:val="16"/>
              </w:rPr>
            </w:pPr>
          </w:p>
        </w:tc>
        <w:tc>
          <w:tcPr>
            <w:tcW w:w="769" w:type="dxa"/>
            <w:vAlign w:val="center"/>
          </w:tcPr>
          <w:p w14:paraId="21585FD3" w14:textId="77777777" w:rsidR="00FB3BC2" w:rsidRPr="00A779B1" w:rsidRDefault="00FB3BC2" w:rsidP="001166D0">
            <w:pPr>
              <w:jc w:val="center"/>
              <w:rPr>
                <w:rFonts w:asciiTheme="majorHAnsi" w:hAnsiTheme="majorHAnsi"/>
                <w:b/>
                <w:bCs/>
                <w:sz w:val="16"/>
                <w:szCs w:val="16"/>
              </w:rPr>
            </w:pPr>
          </w:p>
        </w:tc>
        <w:tc>
          <w:tcPr>
            <w:tcW w:w="769" w:type="dxa"/>
            <w:vAlign w:val="center"/>
          </w:tcPr>
          <w:p w14:paraId="5660DDF8" w14:textId="77777777" w:rsidR="00FB3BC2" w:rsidRPr="00A779B1" w:rsidRDefault="00FB3BC2" w:rsidP="001166D0">
            <w:pPr>
              <w:jc w:val="center"/>
              <w:rPr>
                <w:rFonts w:asciiTheme="majorHAnsi" w:hAnsiTheme="majorHAnsi"/>
                <w:b/>
                <w:bCs/>
                <w:sz w:val="16"/>
                <w:szCs w:val="16"/>
              </w:rPr>
            </w:pPr>
          </w:p>
        </w:tc>
        <w:tc>
          <w:tcPr>
            <w:tcW w:w="769" w:type="dxa"/>
            <w:vAlign w:val="center"/>
          </w:tcPr>
          <w:p w14:paraId="5D305566" w14:textId="77777777" w:rsidR="00FB3BC2" w:rsidRPr="00A779B1" w:rsidRDefault="00FB3BC2" w:rsidP="001166D0">
            <w:pPr>
              <w:jc w:val="center"/>
              <w:rPr>
                <w:rFonts w:asciiTheme="majorHAnsi" w:hAnsiTheme="majorHAnsi"/>
                <w:b/>
                <w:bCs/>
                <w:sz w:val="16"/>
                <w:szCs w:val="16"/>
              </w:rPr>
            </w:pPr>
          </w:p>
        </w:tc>
        <w:tc>
          <w:tcPr>
            <w:tcW w:w="769" w:type="dxa"/>
            <w:vAlign w:val="center"/>
          </w:tcPr>
          <w:p w14:paraId="22490FE2" w14:textId="1DC7EF6A" w:rsidR="00FB3BC2" w:rsidRDefault="005A301A" w:rsidP="001166D0">
            <w:pPr>
              <w:jc w:val="center"/>
              <w:rPr>
                <w:rFonts w:asciiTheme="majorHAnsi" w:hAnsiTheme="majorHAnsi"/>
                <w:b/>
                <w:bCs/>
                <w:sz w:val="16"/>
                <w:szCs w:val="16"/>
              </w:rPr>
            </w:pPr>
            <w:r>
              <w:rPr>
                <w:rFonts w:asciiTheme="majorHAnsi" w:hAnsiTheme="majorHAnsi"/>
                <w:b/>
                <w:bCs/>
                <w:sz w:val="16"/>
                <w:szCs w:val="16"/>
              </w:rPr>
              <w:t>X</w:t>
            </w:r>
          </w:p>
        </w:tc>
        <w:tc>
          <w:tcPr>
            <w:tcW w:w="769" w:type="dxa"/>
            <w:vAlign w:val="center"/>
          </w:tcPr>
          <w:p w14:paraId="67F3252B" w14:textId="77777777" w:rsidR="00FB3BC2" w:rsidRDefault="00FB3BC2" w:rsidP="001166D0">
            <w:pPr>
              <w:jc w:val="center"/>
              <w:rPr>
                <w:rFonts w:asciiTheme="majorHAnsi" w:hAnsiTheme="majorHAnsi"/>
                <w:b/>
                <w:bCs/>
                <w:sz w:val="16"/>
                <w:szCs w:val="16"/>
              </w:rPr>
            </w:pPr>
          </w:p>
        </w:tc>
        <w:tc>
          <w:tcPr>
            <w:tcW w:w="769" w:type="dxa"/>
            <w:vAlign w:val="center"/>
          </w:tcPr>
          <w:p w14:paraId="75E5DB2E" w14:textId="77777777" w:rsidR="00FB3BC2" w:rsidRPr="00A779B1" w:rsidRDefault="00FB3BC2" w:rsidP="001166D0">
            <w:pPr>
              <w:jc w:val="center"/>
              <w:rPr>
                <w:rFonts w:asciiTheme="majorHAnsi" w:hAnsiTheme="majorHAnsi"/>
                <w:b/>
                <w:bCs/>
                <w:sz w:val="16"/>
                <w:szCs w:val="16"/>
              </w:rPr>
            </w:pPr>
          </w:p>
        </w:tc>
      </w:tr>
    </w:tbl>
    <w:p w14:paraId="2C1A9549" w14:textId="77777777" w:rsidR="006E0BD8" w:rsidRDefault="006E0BD8" w:rsidP="00840976"/>
    <w:p w14:paraId="77D43228" w14:textId="10CC9E6B" w:rsidR="005C312F" w:rsidRPr="005C312F" w:rsidRDefault="002331F3">
      <w:pPr>
        <w:pStyle w:val="Prrafodelista"/>
        <w:numPr>
          <w:ilvl w:val="0"/>
          <w:numId w:val="77"/>
        </w:numPr>
        <w:ind w:left="709" w:hanging="709"/>
        <w:outlineLvl w:val="0"/>
        <w:rPr>
          <w:b/>
          <w:bCs/>
          <w:sz w:val="32"/>
          <w:szCs w:val="32"/>
        </w:rPr>
      </w:pPr>
      <w:r>
        <w:rPr>
          <w:b/>
          <w:bCs/>
          <w:sz w:val="32"/>
          <w:szCs w:val="32"/>
        </w:rPr>
        <w:t>Diagramas de Secuencia de Sistema y Contratos</w:t>
      </w:r>
    </w:p>
    <w:p w14:paraId="487FCB04" w14:textId="1BEF14DA" w:rsidR="00F351DC" w:rsidRDefault="002331F3">
      <w:pPr>
        <w:pStyle w:val="Prrafodelista"/>
        <w:numPr>
          <w:ilvl w:val="1"/>
          <w:numId w:val="77"/>
        </w:numPr>
        <w:outlineLvl w:val="1"/>
        <w:rPr>
          <w:b/>
          <w:bCs/>
          <w:sz w:val="24"/>
          <w:szCs w:val="24"/>
        </w:rPr>
      </w:pPr>
      <w:r>
        <w:rPr>
          <w:b/>
          <w:bCs/>
          <w:sz w:val="24"/>
          <w:szCs w:val="24"/>
        </w:rPr>
        <w:t>Diagramas de Secuencia de Sistema</w:t>
      </w:r>
    </w:p>
    <w:p w14:paraId="1C23C689" w14:textId="6FE261D0" w:rsidR="00A14FCD" w:rsidRPr="00A14FCD" w:rsidRDefault="00A14FCD">
      <w:pPr>
        <w:pStyle w:val="Prrafodelista"/>
        <w:numPr>
          <w:ilvl w:val="2"/>
          <w:numId w:val="77"/>
        </w:numPr>
        <w:outlineLvl w:val="2"/>
        <w:rPr>
          <w:b/>
          <w:bCs/>
          <w:i/>
          <w:iCs/>
          <w:sz w:val="24"/>
          <w:szCs w:val="24"/>
        </w:rPr>
      </w:pPr>
      <w:r w:rsidRPr="00A14FCD">
        <w:rPr>
          <w:b/>
          <w:bCs/>
          <w:i/>
          <w:iCs/>
          <w:sz w:val="24"/>
          <w:szCs w:val="24"/>
        </w:rPr>
        <w:t>Módulo 01 – Alta Editorial</w:t>
      </w:r>
    </w:p>
    <w:p w14:paraId="217FDC3E" w14:textId="77777777" w:rsidR="00D30B9E" w:rsidRDefault="00BE415B" w:rsidP="00D30B9E">
      <w:pPr>
        <w:keepNext/>
      </w:pPr>
      <w:r w:rsidRPr="00BE415B">
        <w:drawing>
          <wp:inline distT="0" distB="0" distL="0" distR="0" wp14:anchorId="600DC612" wp14:editId="4C2A95DE">
            <wp:extent cx="5400040" cy="3166110"/>
            <wp:effectExtent l="0" t="0" r="0" b="0"/>
            <wp:docPr id="138054561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45610"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5400040" cy="3166110"/>
                    </a:xfrm>
                    <a:prstGeom prst="rect">
                      <a:avLst/>
                    </a:prstGeom>
                  </pic:spPr>
                </pic:pic>
              </a:graphicData>
            </a:graphic>
          </wp:inline>
        </w:drawing>
      </w:r>
    </w:p>
    <w:p w14:paraId="76C9A0EF" w14:textId="3894FEF0" w:rsidR="00286A6B" w:rsidRDefault="00D30B9E" w:rsidP="00D30B9E">
      <w:pPr>
        <w:pStyle w:val="Descripcin"/>
        <w:rPr>
          <w:color w:val="auto"/>
          <w:sz w:val="16"/>
          <w:szCs w:val="16"/>
        </w:rPr>
      </w:pPr>
      <w:bookmarkStart w:id="162" w:name="_Toc240212858"/>
      <w:r w:rsidRPr="00D30B9E">
        <w:rPr>
          <w:b/>
          <w:bCs/>
          <w:color w:val="auto"/>
          <w:sz w:val="16"/>
          <w:szCs w:val="16"/>
        </w:rPr>
        <w:t xml:space="preserve">Figura </w:t>
      </w:r>
      <w:r w:rsidRPr="00D30B9E">
        <w:rPr>
          <w:b/>
          <w:bCs/>
          <w:color w:val="auto"/>
          <w:sz w:val="16"/>
          <w:szCs w:val="16"/>
        </w:rPr>
        <w:fldChar w:fldCharType="begin"/>
      </w:r>
      <w:r w:rsidRPr="00D30B9E">
        <w:rPr>
          <w:b/>
          <w:bCs/>
          <w:color w:val="auto"/>
          <w:sz w:val="16"/>
          <w:szCs w:val="16"/>
        </w:rPr>
        <w:instrText xml:space="preserve"> SEQ Figura \* ARABIC </w:instrText>
      </w:r>
      <w:r w:rsidRPr="00D30B9E">
        <w:rPr>
          <w:b/>
          <w:bCs/>
          <w:color w:val="auto"/>
          <w:sz w:val="16"/>
          <w:szCs w:val="16"/>
        </w:rPr>
        <w:fldChar w:fldCharType="separate"/>
      </w:r>
      <w:r w:rsidR="00F40245">
        <w:rPr>
          <w:b/>
          <w:bCs/>
          <w:noProof/>
          <w:color w:val="auto"/>
          <w:sz w:val="16"/>
          <w:szCs w:val="16"/>
        </w:rPr>
        <w:t>21</w:t>
      </w:r>
      <w:r w:rsidRPr="00D30B9E">
        <w:rPr>
          <w:b/>
          <w:bCs/>
          <w:color w:val="auto"/>
          <w:sz w:val="16"/>
          <w:szCs w:val="16"/>
        </w:rPr>
        <w:fldChar w:fldCharType="end"/>
      </w:r>
      <w:r w:rsidRPr="00D30B9E">
        <w:rPr>
          <w:b/>
          <w:bCs/>
          <w:color w:val="auto"/>
          <w:sz w:val="16"/>
          <w:szCs w:val="16"/>
        </w:rPr>
        <w:t>:</w:t>
      </w:r>
      <w:r w:rsidRPr="00D30B9E">
        <w:rPr>
          <w:color w:val="auto"/>
          <w:sz w:val="16"/>
          <w:szCs w:val="16"/>
        </w:rPr>
        <w:t xml:space="preserve"> </w:t>
      </w:r>
      <w:r w:rsidRPr="00D30B9E">
        <w:rPr>
          <w:color w:val="auto"/>
          <w:sz w:val="16"/>
          <w:szCs w:val="16"/>
        </w:rPr>
        <w:t>Diagrama de Secuencia – Alta Nacional (DSS-ALT-NAC)</w:t>
      </w:r>
      <w:bookmarkEnd w:id="162"/>
    </w:p>
    <w:p w14:paraId="0B5A71ED" w14:textId="77777777" w:rsidR="00850A0B" w:rsidRPr="00850A0B" w:rsidRDefault="00850A0B" w:rsidP="00850A0B"/>
    <w:p w14:paraId="58CC22E3" w14:textId="77777777" w:rsidR="00C33FC3" w:rsidRDefault="00E31701" w:rsidP="00C33FC3">
      <w:pPr>
        <w:keepNext/>
      </w:pPr>
      <w:r w:rsidRPr="00E31701">
        <w:drawing>
          <wp:inline distT="0" distB="0" distL="0" distR="0" wp14:anchorId="270F06E5" wp14:editId="681B8AFC">
            <wp:extent cx="5400040" cy="3112135"/>
            <wp:effectExtent l="0" t="0" r="0" b="0"/>
            <wp:docPr id="164227669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76692"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5400040" cy="3112135"/>
                    </a:xfrm>
                    <a:prstGeom prst="rect">
                      <a:avLst/>
                    </a:prstGeom>
                  </pic:spPr>
                </pic:pic>
              </a:graphicData>
            </a:graphic>
          </wp:inline>
        </w:drawing>
      </w:r>
    </w:p>
    <w:p w14:paraId="36DD1031" w14:textId="722BCDA1" w:rsidR="00D30B9E" w:rsidRPr="00C2018E" w:rsidRDefault="00C33FC3" w:rsidP="00C33FC3">
      <w:pPr>
        <w:pStyle w:val="Descripcin"/>
        <w:rPr>
          <w:color w:val="auto"/>
          <w:sz w:val="16"/>
          <w:szCs w:val="16"/>
        </w:rPr>
      </w:pPr>
      <w:bookmarkStart w:id="163" w:name="_Toc240212859"/>
      <w:r w:rsidRPr="00C2018E">
        <w:rPr>
          <w:b/>
          <w:bCs/>
          <w:color w:val="auto"/>
          <w:sz w:val="16"/>
          <w:szCs w:val="16"/>
        </w:rPr>
        <w:t xml:space="preserve">Figura </w:t>
      </w:r>
      <w:r w:rsidRPr="00C2018E">
        <w:rPr>
          <w:b/>
          <w:bCs/>
          <w:color w:val="auto"/>
          <w:sz w:val="16"/>
          <w:szCs w:val="16"/>
        </w:rPr>
        <w:fldChar w:fldCharType="begin"/>
      </w:r>
      <w:r w:rsidRPr="00C2018E">
        <w:rPr>
          <w:b/>
          <w:bCs/>
          <w:color w:val="auto"/>
          <w:sz w:val="16"/>
          <w:szCs w:val="16"/>
        </w:rPr>
        <w:instrText xml:space="preserve"> SEQ Figura \* ARABIC </w:instrText>
      </w:r>
      <w:r w:rsidRPr="00C2018E">
        <w:rPr>
          <w:b/>
          <w:bCs/>
          <w:color w:val="auto"/>
          <w:sz w:val="16"/>
          <w:szCs w:val="16"/>
        </w:rPr>
        <w:fldChar w:fldCharType="separate"/>
      </w:r>
      <w:r w:rsidR="00F40245">
        <w:rPr>
          <w:b/>
          <w:bCs/>
          <w:noProof/>
          <w:color w:val="auto"/>
          <w:sz w:val="16"/>
          <w:szCs w:val="16"/>
        </w:rPr>
        <w:t>22</w:t>
      </w:r>
      <w:r w:rsidRPr="00C2018E">
        <w:rPr>
          <w:b/>
          <w:bCs/>
          <w:color w:val="auto"/>
          <w:sz w:val="16"/>
          <w:szCs w:val="16"/>
        </w:rPr>
        <w:fldChar w:fldCharType="end"/>
      </w:r>
      <w:r w:rsidRPr="00C2018E">
        <w:rPr>
          <w:b/>
          <w:bCs/>
          <w:color w:val="auto"/>
          <w:sz w:val="16"/>
          <w:szCs w:val="16"/>
        </w:rPr>
        <w:t>:</w:t>
      </w:r>
      <w:r w:rsidRPr="00C2018E">
        <w:rPr>
          <w:color w:val="auto"/>
          <w:sz w:val="16"/>
          <w:szCs w:val="16"/>
        </w:rPr>
        <w:t xml:space="preserve"> </w:t>
      </w:r>
      <w:r w:rsidRPr="00C2018E">
        <w:rPr>
          <w:color w:val="auto"/>
          <w:sz w:val="16"/>
          <w:szCs w:val="16"/>
        </w:rPr>
        <w:t>Diagrama de Secuencia – Alta Nacional A3 (DSS-ALT-NAC-A3)</w:t>
      </w:r>
      <w:bookmarkEnd w:id="163"/>
    </w:p>
    <w:p w14:paraId="0B3976F4" w14:textId="6209222C" w:rsidR="00C2018E" w:rsidRDefault="00C2018E">
      <w:r>
        <w:br w:type="page"/>
      </w:r>
    </w:p>
    <w:p w14:paraId="31430B62" w14:textId="77777777" w:rsidR="00C2018E" w:rsidRDefault="00C2018E" w:rsidP="00C2018E">
      <w:pPr>
        <w:keepNext/>
      </w:pPr>
      <w:r w:rsidRPr="00C2018E">
        <w:lastRenderedPageBreak/>
        <w:drawing>
          <wp:inline distT="0" distB="0" distL="0" distR="0" wp14:anchorId="482567BF" wp14:editId="29A01C33">
            <wp:extent cx="5400040" cy="4879340"/>
            <wp:effectExtent l="0" t="0" r="0" b="0"/>
            <wp:docPr id="193332671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26719"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5400040" cy="4879340"/>
                    </a:xfrm>
                    <a:prstGeom prst="rect">
                      <a:avLst/>
                    </a:prstGeom>
                  </pic:spPr>
                </pic:pic>
              </a:graphicData>
            </a:graphic>
          </wp:inline>
        </w:drawing>
      </w:r>
    </w:p>
    <w:p w14:paraId="1370DB8E" w14:textId="48519B42" w:rsidR="00C33FC3" w:rsidRDefault="00C2018E" w:rsidP="00C2018E">
      <w:pPr>
        <w:pStyle w:val="Descripcin"/>
        <w:rPr>
          <w:color w:val="auto"/>
          <w:sz w:val="16"/>
          <w:szCs w:val="16"/>
        </w:rPr>
      </w:pPr>
      <w:bookmarkStart w:id="164" w:name="_Toc240212860"/>
      <w:r w:rsidRPr="00C2018E">
        <w:rPr>
          <w:b/>
          <w:bCs/>
          <w:color w:val="auto"/>
          <w:sz w:val="16"/>
          <w:szCs w:val="16"/>
        </w:rPr>
        <w:t xml:space="preserve">Figura </w:t>
      </w:r>
      <w:r w:rsidRPr="00C2018E">
        <w:rPr>
          <w:b/>
          <w:bCs/>
          <w:color w:val="auto"/>
          <w:sz w:val="16"/>
          <w:szCs w:val="16"/>
        </w:rPr>
        <w:fldChar w:fldCharType="begin"/>
      </w:r>
      <w:r w:rsidRPr="00C2018E">
        <w:rPr>
          <w:b/>
          <w:bCs/>
          <w:color w:val="auto"/>
          <w:sz w:val="16"/>
          <w:szCs w:val="16"/>
        </w:rPr>
        <w:instrText xml:space="preserve"> SEQ Figura \* ARABIC </w:instrText>
      </w:r>
      <w:r w:rsidRPr="00C2018E">
        <w:rPr>
          <w:b/>
          <w:bCs/>
          <w:color w:val="auto"/>
          <w:sz w:val="16"/>
          <w:szCs w:val="16"/>
        </w:rPr>
        <w:fldChar w:fldCharType="separate"/>
      </w:r>
      <w:r w:rsidR="00F40245">
        <w:rPr>
          <w:b/>
          <w:bCs/>
          <w:noProof/>
          <w:color w:val="auto"/>
          <w:sz w:val="16"/>
          <w:szCs w:val="16"/>
        </w:rPr>
        <w:t>23</w:t>
      </w:r>
      <w:r w:rsidRPr="00C2018E">
        <w:rPr>
          <w:b/>
          <w:bCs/>
          <w:color w:val="auto"/>
          <w:sz w:val="16"/>
          <w:szCs w:val="16"/>
        </w:rPr>
        <w:fldChar w:fldCharType="end"/>
      </w:r>
      <w:r w:rsidRPr="00C2018E">
        <w:rPr>
          <w:b/>
          <w:bCs/>
          <w:color w:val="auto"/>
          <w:sz w:val="16"/>
          <w:szCs w:val="16"/>
        </w:rPr>
        <w:t>:</w:t>
      </w:r>
      <w:r w:rsidRPr="00C2018E">
        <w:rPr>
          <w:color w:val="auto"/>
          <w:sz w:val="16"/>
          <w:szCs w:val="16"/>
        </w:rPr>
        <w:t xml:space="preserve"> </w:t>
      </w:r>
      <w:r w:rsidRPr="00C2018E">
        <w:rPr>
          <w:color w:val="auto"/>
          <w:sz w:val="16"/>
          <w:szCs w:val="16"/>
        </w:rPr>
        <w:t>Diagrama de Secuencia – Alta Importados (DSS-ALT-IMP)</w:t>
      </w:r>
      <w:bookmarkEnd w:id="164"/>
    </w:p>
    <w:p w14:paraId="16C45E90" w14:textId="77777777" w:rsidR="00850A0B" w:rsidRPr="00850A0B" w:rsidRDefault="00850A0B" w:rsidP="00850A0B"/>
    <w:p w14:paraId="3B46D274" w14:textId="77777777" w:rsidR="00C2018E" w:rsidRDefault="00C2018E" w:rsidP="00C2018E">
      <w:pPr>
        <w:keepNext/>
      </w:pPr>
      <w:r w:rsidRPr="00C2018E">
        <w:drawing>
          <wp:inline distT="0" distB="0" distL="0" distR="0" wp14:anchorId="7BD9F251" wp14:editId="0B1766A2">
            <wp:extent cx="5400040" cy="3012440"/>
            <wp:effectExtent l="0" t="0" r="0" b="0"/>
            <wp:docPr id="132709932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99329" name=""/>
                    <pic:cNvPicPr/>
                  </pic:nvPicPr>
                  <pic:blipFill>
                    <a:blip r:embed="rId44">
                      <a:extLst>
                        <a:ext uri="{96DAC541-7B7A-43D3-8B79-37D633B846F1}">
                          <asvg:svgBlip xmlns:asvg="http://schemas.microsoft.com/office/drawing/2016/SVG/main" r:embed="rId45"/>
                        </a:ext>
                      </a:extLst>
                    </a:blip>
                    <a:stretch>
                      <a:fillRect/>
                    </a:stretch>
                  </pic:blipFill>
                  <pic:spPr>
                    <a:xfrm>
                      <a:off x="0" y="0"/>
                      <a:ext cx="5400040" cy="3012440"/>
                    </a:xfrm>
                    <a:prstGeom prst="rect">
                      <a:avLst/>
                    </a:prstGeom>
                  </pic:spPr>
                </pic:pic>
              </a:graphicData>
            </a:graphic>
          </wp:inline>
        </w:drawing>
      </w:r>
    </w:p>
    <w:p w14:paraId="047DA1DF" w14:textId="6FDF293F" w:rsidR="00C2018E" w:rsidRPr="00316170" w:rsidRDefault="00C2018E" w:rsidP="00C2018E">
      <w:pPr>
        <w:pStyle w:val="Descripcin"/>
        <w:rPr>
          <w:color w:val="auto"/>
          <w:sz w:val="16"/>
          <w:szCs w:val="16"/>
          <w:lang w:val="es-AR"/>
        </w:rPr>
      </w:pPr>
      <w:bookmarkStart w:id="165" w:name="_Toc240212861"/>
      <w:r w:rsidRPr="00316170">
        <w:rPr>
          <w:b/>
          <w:bCs/>
          <w:color w:val="auto"/>
          <w:sz w:val="16"/>
          <w:szCs w:val="16"/>
        </w:rPr>
        <w:t xml:space="preserve">Figura </w:t>
      </w:r>
      <w:r w:rsidRPr="00316170">
        <w:rPr>
          <w:b/>
          <w:bCs/>
          <w:color w:val="auto"/>
          <w:sz w:val="16"/>
          <w:szCs w:val="16"/>
        </w:rPr>
        <w:fldChar w:fldCharType="begin"/>
      </w:r>
      <w:r w:rsidRPr="00316170">
        <w:rPr>
          <w:b/>
          <w:bCs/>
          <w:color w:val="auto"/>
          <w:sz w:val="16"/>
          <w:szCs w:val="16"/>
        </w:rPr>
        <w:instrText xml:space="preserve"> SEQ Figura \* ARABIC </w:instrText>
      </w:r>
      <w:r w:rsidRPr="00316170">
        <w:rPr>
          <w:b/>
          <w:bCs/>
          <w:color w:val="auto"/>
          <w:sz w:val="16"/>
          <w:szCs w:val="16"/>
        </w:rPr>
        <w:fldChar w:fldCharType="separate"/>
      </w:r>
      <w:r w:rsidR="00F40245">
        <w:rPr>
          <w:b/>
          <w:bCs/>
          <w:noProof/>
          <w:color w:val="auto"/>
          <w:sz w:val="16"/>
          <w:szCs w:val="16"/>
        </w:rPr>
        <w:t>24</w:t>
      </w:r>
      <w:r w:rsidRPr="00316170">
        <w:rPr>
          <w:b/>
          <w:bCs/>
          <w:color w:val="auto"/>
          <w:sz w:val="16"/>
          <w:szCs w:val="16"/>
        </w:rPr>
        <w:fldChar w:fldCharType="end"/>
      </w:r>
      <w:r w:rsidRPr="00316170">
        <w:rPr>
          <w:b/>
          <w:bCs/>
          <w:color w:val="auto"/>
          <w:sz w:val="16"/>
          <w:szCs w:val="16"/>
        </w:rPr>
        <w:t>:</w:t>
      </w:r>
      <w:r w:rsidRPr="00316170">
        <w:rPr>
          <w:color w:val="auto"/>
          <w:sz w:val="16"/>
          <w:szCs w:val="16"/>
        </w:rPr>
        <w:t xml:space="preserve"> </w:t>
      </w:r>
      <w:r w:rsidRPr="00316170">
        <w:rPr>
          <w:color w:val="auto"/>
          <w:sz w:val="16"/>
          <w:szCs w:val="16"/>
        </w:rPr>
        <w:t xml:space="preserve">Diagrama de Secuencia – </w:t>
      </w:r>
      <w:r w:rsidR="00316170" w:rsidRPr="00316170">
        <w:rPr>
          <w:color w:val="auto"/>
          <w:sz w:val="16"/>
          <w:szCs w:val="16"/>
          <w:lang w:val="es-AR"/>
        </w:rPr>
        <w:t>Transición Automática de Pre-Venta a Catálogo</w:t>
      </w:r>
      <w:r w:rsidRPr="00316170">
        <w:rPr>
          <w:color w:val="auto"/>
          <w:sz w:val="16"/>
          <w:szCs w:val="16"/>
        </w:rPr>
        <w:t xml:space="preserve"> (DSS-ALT-</w:t>
      </w:r>
      <w:r w:rsidR="00316170" w:rsidRPr="00316170">
        <w:rPr>
          <w:color w:val="auto"/>
          <w:sz w:val="16"/>
          <w:szCs w:val="16"/>
        </w:rPr>
        <w:t>TRA)</w:t>
      </w:r>
      <w:bookmarkEnd w:id="165"/>
    </w:p>
    <w:p w14:paraId="59C26F30" w14:textId="77777777" w:rsidR="00316170" w:rsidRDefault="00316170"/>
    <w:p w14:paraId="494DC337" w14:textId="77777777" w:rsidR="00BA3140" w:rsidRDefault="00BA3140" w:rsidP="00BA3140">
      <w:pPr>
        <w:keepNext/>
      </w:pPr>
      <w:r w:rsidRPr="00BA3140">
        <w:drawing>
          <wp:inline distT="0" distB="0" distL="0" distR="0" wp14:anchorId="48B71689" wp14:editId="3698C029">
            <wp:extent cx="5400040" cy="2825115"/>
            <wp:effectExtent l="0" t="0" r="0" b="0"/>
            <wp:docPr id="154048260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82605" name=""/>
                    <pic:cNvPicPr/>
                  </pic:nvPicPr>
                  <pic:blipFill>
                    <a:blip r:embed="rId46">
                      <a:extLst>
                        <a:ext uri="{96DAC541-7B7A-43D3-8B79-37D633B846F1}">
                          <asvg:svgBlip xmlns:asvg="http://schemas.microsoft.com/office/drawing/2016/SVG/main" r:embed="rId47"/>
                        </a:ext>
                      </a:extLst>
                    </a:blip>
                    <a:stretch>
                      <a:fillRect/>
                    </a:stretch>
                  </pic:blipFill>
                  <pic:spPr>
                    <a:xfrm>
                      <a:off x="0" y="0"/>
                      <a:ext cx="5400040" cy="2825115"/>
                    </a:xfrm>
                    <a:prstGeom prst="rect">
                      <a:avLst/>
                    </a:prstGeom>
                  </pic:spPr>
                </pic:pic>
              </a:graphicData>
            </a:graphic>
          </wp:inline>
        </w:drawing>
      </w:r>
    </w:p>
    <w:p w14:paraId="4477BA9E" w14:textId="2AC960FE" w:rsidR="00316170" w:rsidRDefault="00BA3140" w:rsidP="00BA3140">
      <w:pPr>
        <w:pStyle w:val="Descripcin"/>
        <w:rPr>
          <w:color w:val="auto"/>
          <w:sz w:val="16"/>
          <w:szCs w:val="16"/>
        </w:rPr>
      </w:pPr>
      <w:bookmarkStart w:id="166" w:name="_Toc240212862"/>
      <w:r w:rsidRPr="00BA3140">
        <w:rPr>
          <w:b/>
          <w:bCs/>
          <w:color w:val="auto"/>
          <w:sz w:val="16"/>
          <w:szCs w:val="16"/>
        </w:rPr>
        <w:t xml:space="preserve">Figura </w:t>
      </w:r>
      <w:r w:rsidRPr="00BA3140">
        <w:rPr>
          <w:b/>
          <w:bCs/>
          <w:color w:val="auto"/>
          <w:sz w:val="16"/>
          <w:szCs w:val="16"/>
        </w:rPr>
        <w:fldChar w:fldCharType="begin"/>
      </w:r>
      <w:r w:rsidRPr="00BA3140">
        <w:rPr>
          <w:b/>
          <w:bCs/>
          <w:color w:val="auto"/>
          <w:sz w:val="16"/>
          <w:szCs w:val="16"/>
        </w:rPr>
        <w:instrText xml:space="preserve"> SEQ Figura \* ARABIC </w:instrText>
      </w:r>
      <w:r w:rsidRPr="00BA3140">
        <w:rPr>
          <w:b/>
          <w:bCs/>
          <w:color w:val="auto"/>
          <w:sz w:val="16"/>
          <w:szCs w:val="16"/>
        </w:rPr>
        <w:fldChar w:fldCharType="separate"/>
      </w:r>
      <w:r w:rsidR="00F40245">
        <w:rPr>
          <w:b/>
          <w:bCs/>
          <w:noProof/>
          <w:color w:val="auto"/>
          <w:sz w:val="16"/>
          <w:szCs w:val="16"/>
        </w:rPr>
        <w:t>25</w:t>
      </w:r>
      <w:r w:rsidRPr="00BA3140">
        <w:rPr>
          <w:b/>
          <w:bCs/>
          <w:color w:val="auto"/>
          <w:sz w:val="16"/>
          <w:szCs w:val="16"/>
        </w:rPr>
        <w:fldChar w:fldCharType="end"/>
      </w:r>
      <w:r w:rsidRPr="00BA3140">
        <w:rPr>
          <w:b/>
          <w:bCs/>
          <w:color w:val="auto"/>
          <w:sz w:val="16"/>
          <w:szCs w:val="16"/>
        </w:rPr>
        <w:t xml:space="preserve">: </w:t>
      </w:r>
      <w:r w:rsidRPr="00BA3140">
        <w:rPr>
          <w:color w:val="auto"/>
          <w:sz w:val="16"/>
          <w:szCs w:val="16"/>
        </w:rPr>
        <w:t>Registrar Demora en Artículo de Pre-Venta (DSS-ALT-DEM)</w:t>
      </w:r>
      <w:bookmarkEnd w:id="166"/>
    </w:p>
    <w:p w14:paraId="6F25E5FB" w14:textId="77777777" w:rsidR="00850A0B" w:rsidRPr="00850A0B" w:rsidRDefault="00850A0B" w:rsidP="00850A0B"/>
    <w:p w14:paraId="38A4F3FC" w14:textId="77777777" w:rsidR="00850A0B" w:rsidRDefault="00850A0B" w:rsidP="00850A0B">
      <w:pPr>
        <w:keepNext/>
      </w:pPr>
      <w:r w:rsidRPr="00850A0B">
        <w:drawing>
          <wp:inline distT="0" distB="0" distL="0" distR="0" wp14:anchorId="4D091C2D" wp14:editId="13C8600F">
            <wp:extent cx="5400040" cy="3639185"/>
            <wp:effectExtent l="0" t="0" r="0" b="0"/>
            <wp:docPr id="69372307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23077"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5400040" cy="3639185"/>
                    </a:xfrm>
                    <a:prstGeom prst="rect">
                      <a:avLst/>
                    </a:prstGeom>
                  </pic:spPr>
                </pic:pic>
              </a:graphicData>
            </a:graphic>
          </wp:inline>
        </w:drawing>
      </w:r>
    </w:p>
    <w:p w14:paraId="1EFF9EDB" w14:textId="46E49C99" w:rsidR="00BA3140" w:rsidRPr="00850A0B" w:rsidRDefault="00850A0B" w:rsidP="00850A0B">
      <w:pPr>
        <w:pStyle w:val="Descripcin"/>
        <w:rPr>
          <w:color w:val="auto"/>
          <w:sz w:val="16"/>
          <w:szCs w:val="16"/>
        </w:rPr>
      </w:pPr>
      <w:bookmarkStart w:id="167" w:name="_Toc240212863"/>
      <w:r w:rsidRPr="00850A0B">
        <w:rPr>
          <w:b/>
          <w:bCs/>
          <w:color w:val="auto"/>
          <w:sz w:val="16"/>
          <w:szCs w:val="16"/>
        </w:rPr>
        <w:t xml:space="preserve">Figura </w:t>
      </w:r>
      <w:r w:rsidRPr="00850A0B">
        <w:rPr>
          <w:b/>
          <w:bCs/>
          <w:color w:val="auto"/>
          <w:sz w:val="16"/>
          <w:szCs w:val="16"/>
        </w:rPr>
        <w:fldChar w:fldCharType="begin"/>
      </w:r>
      <w:r w:rsidRPr="00850A0B">
        <w:rPr>
          <w:b/>
          <w:bCs/>
          <w:color w:val="auto"/>
          <w:sz w:val="16"/>
          <w:szCs w:val="16"/>
        </w:rPr>
        <w:instrText xml:space="preserve"> SEQ Figura \* ARABIC </w:instrText>
      </w:r>
      <w:r w:rsidRPr="00850A0B">
        <w:rPr>
          <w:b/>
          <w:bCs/>
          <w:color w:val="auto"/>
          <w:sz w:val="16"/>
          <w:szCs w:val="16"/>
        </w:rPr>
        <w:fldChar w:fldCharType="separate"/>
      </w:r>
      <w:r w:rsidR="00F40245">
        <w:rPr>
          <w:b/>
          <w:bCs/>
          <w:noProof/>
          <w:color w:val="auto"/>
          <w:sz w:val="16"/>
          <w:szCs w:val="16"/>
        </w:rPr>
        <w:t>26</w:t>
      </w:r>
      <w:r w:rsidRPr="00850A0B">
        <w:rPr>
          <w:b/>
          <w:bCs/>
          <w:color w:val="auto"/>
          <w:sz w:val="16"/>
          <w:szCs w:val="16"/>
        </w:rPr>
        <w:fldChar w:fldCharType="end"/>
      </w:r>
      <w:r w:rsidRPr="00850A0B">
        <w:rPr>
          <w:b/>
          <w:bCs/>
          <w:color w:val="auto"/>
          <w:sz w:val="16"/>
          <w:szCs w:val="16"/>
        </w:rPr>
        <w:t>:</w:t>
      </w:r>
      <w:r w:rsidRPr="00850A0B">
        <w:rPr>
          <w:color w:val="auto"/>
          <w:sz w:val="16"/>
          <w:szCs w:val="16"/>
        </w:rPr>
        <w:t xml:space="preserve"> Procesar Notificación de Novedades del Proveedor (DSS-ALT-NOV)</w:t>
      </w:r>
      <w:bookmarkEnd w:id="167"/>
    </w:p>
    <w:p w14:paraId="22042FCB" w14:textId="77777777" w:rsidR="00850A0B" w:rsidRDefault="00850A0B">
      <w:r>
        <w:br w:type="page"/>
      </w:r>
    </w:p>
    <w:p w14:paraId="59F261C0" w14:textId="77777777" w:rsidR="00850A0B" w:rsidRDefault="00850A0B" w:rsidP="00850A0B">
      <w:pPr>
        <w:keepNext/>
      </w:pPr>
      <w:r w:rsidRPr="00850A0B">
        <w:lastRenderedPageBreak/>
        <w:drawing>
          <wp:inline distT="0" distB="0" distL="0" distR="0" wp14:anchorId="020E961B" wp14:editId="4FFBF1B3">
            <wp:extent cx="5400040" cy="6644005"/>
            <wp:effectExtent l="0" t="0" r="0" b="0"/>
            <wp:docPr id="56592300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23008" name=""/>
                    <pic:cNvPicPr/>
                  </pic:nvPicPr>
                  <pic:blipFill>
                    <a:blip r:embed="rId50">
                      <a:extLst>
                        <a:ext uri="{96DAC541-7B7A-43D3-8B79-37D633B846F1}">
                          <asvg:svgBlip xmlns:asvg="http://schemas.microsoft.com/office/drawing/2016/SVG/main" r:embed="rId51"/>
                        </a:ext>
                      </a:extLst>
                    </a:blip>
                    <a:stretch>
                      <a:fillRect/>
                    </a:stretch>
                  </pic:blipFill>
                  <pic:spPr>
                    <a:xfrm>
                      <a:off x="0" y="0"/>
                      <a:ext cx="5400040" cy="6644005"/>
                    </a:xfrm>
                    <a:prstGeom prst="rect">
                      <a:avLst/>
                    </a:prstGeom>
                  </pic:spPr>
                </pic:pic>
              </a:graphicData>
            </a:graphic>
          </wp:inline>
        </w:drawing>
      </w:r>
    </w:p>
    <w:p w14:paraId="3EBCD637" w14:textId="18408BC1" w:rsidR="00850A0B" w:rsidRPr="00850A0B" w:rsidRDefault="00850A0B" w:rsidP="00850A0B">
      <w:pPr>
        <w:pStyle w:val="Descripcin"/>
        <w:rPr>
          <w:color w:val="auto"/>
          <w:sz w:val="16"/>
          <w:szCs w:val="16"/>
        </w:rPr>
      </w:pPr>
      <w:bookmarkStart w:id="168" w:name="_Toc240212864"/>
      <w:r w:rsidRPr="00850A0B">
        <w:rPr>
          <w:b/>
          <w:bCs/>
          <w:color w:val="auto"/>
          <w:sz w:val="16"/>
          <w:szCs w:val="16"/>
        </w:rPr>
        <w:t xml:space="preserve">Figura </w:t>
      </w:r>
      <w:r w:rsidRPr="00850A0B">
        <w:rPr>
          <w:b/>
          <w:bCs/>
          <w:color w:val="auto"/>
          <w:sz w:val="16"/>
          <w:szCs w:val="16"/>
        </w:rPr>
        <w:fldChar w:fldCharType="begin"/>
      </w:r>
      <w:r w:rsidRPr="00850A0B">
        <w:rPr>
          <w:b/>
          <w:bCs/>
          <w:color w:val="auto"/>
          <w:sz w:val="16"/>
          <w:szCs w:val="16"/>
        </w:rPr>
        <w:instrText xml:space="preserve"> SEQ Figura \* ARABIC </w:instrText>
      </w:r>
      <w:r w:rsidRPr="00850A0B">
        <w:rPr>
          <w:b/>
          <w:bCs/>
          <w:color w:val="auto"/>
          <w:sz w:val="16"/>
          <w:szCs w:val="16"/>
        </w:rPr>
        <w:fldChar w:fldCharType="separate"/>
      </w:r>
      <w:r w:rsidR="00F40245">
        <w:rPr>
          <w:b/>
          <w:bCs/>
          <w:noProof/>
          <w:color w:val="auto"/>
          <w:sz w:val="16"/>
          <w:szCs w:val="16"/>
        </w:rPr>
        <w:t>27</w:t>
      </w:r>
      <w:r w:rsidRPr="00850A0B">
        <w:rPr>
          <w:b/>
          <w:bCs/>
          <w:color w:val="auto"/>
          <w:sz w:val="16"/>
          <w:szCs w:val="16"/>
        </w:rPr>
        <w:fldChar w:fldCharType="end"/>
      </w:r>
      <w:r w:rsidRPr="00850A0B">
        <w:rPr>
          <w:b/>
          <w:bCs/>
          <w:color w:val="auto"/>
          <w:sz w:val="16"/>
          <w:szCs w:val="16"/>
        </w:rPr>
        <w:t>:</w:t>
      </w:r>
      <w:r w:rsidRPr="00850A0B">
        <w:rPr>
          <w:color w:val="auto"/>
          <w:sz w:val="16"/>
          <w:szCs w:val="16"/>
        </w:rPr>
        <w:t xml:space="preserve"> Revisar y Confirmar Alta Automatizada de Productos (DSS-ALT-REV)</w:t>
      </w:r>
      <w:bookmarkEnd w:id="168"/>
    </w:p>
    <w:p w14:paraId="528F6915" w14:textId="77777777" w:rsidR="00EF55A5" w:rsidRDefault="00EF55A5">
      <w:r>
        <w:br w:type="page"/>
      </w:r>
    </w:p>
    <w:p w14:paraId="5345CB5A" w14:textId="77777777" w:rsidR="00EF55A5" w:rsidRDefault="00EF55A5" w:rsidP="00EF55A5">
      <w:pPr>
        <w:keepNext/>
      </w:pPr>
      <w:r w:rsidRPr="00EF55A5">
        <w:lastRenderedPageBreak/>
        <w:drawing>
          <wp:inline distT="0" distB="0" distL="0" distR="0" wp14:anchorId="6ABD4A98" wp14:editId="714C0E99">
            <wp:extent cx="5400040" cy="2679700"/>
            <wp:effectExtent l="0" t="0" r="0" b="0"/>
            <wp:docPr id="115807735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77357"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5400040" cy="2679700"/>
                    </a:xfrm>
                    <a:prstGeom prst="rect">
                      <a:avLst/>
                    </a:prstGeom>
                  </pic:spPr>
                </pic:pic>
              </a:graphicData>
            </a:graphic>
          </wp:inline>
        </w:drawing>
      </w:r>
    </w:p>
    <w:p w14:paraId="5AA498BB" w14:textId="5C0A6F2A" w:rsidR="00EF55A5" w:rsidRPr="00EF55A5" w:rsidRDefault="00EF55A5" w:rsidP="00EF55A5">
      <w:pPr>
        <w:pStyle w:val="Descripcin"/>
        <w:rPr>
          <w:color w:val="auto"/>
          <w:sz w:val="16"/>
          <w:szCs w:val="16"/>
        </w:rPr>
      </w:pPr>
      <w:bookmarkStart w:id="169" w:name="_Toc240212865"/>
      <w:r w:rsidRPr="00EF55A5">
        <w:rPr>
          <w:b/>
          <w:bCs/>
          <w:color w:val="auto"/>
          <w:sz w:val="16"/>
          <w:szCs w:val="16"/>
        </w:rPr>
        <w:t xml:space="preserve">Figura </w:t>
      </w:r>
      <w:r w:rsidRPr="00EF55A5">
        <w:rPr>
          <w:b/>
          <w:bCs/>
          <w:color w:val="auto"/>
          <w:sz w:val="16"/>
          <w:szCs w:val="16"/>
        </w:rPr>
        <w:fldChar w:fldCharType="begin"/>
      </w:r>
      <w:r w:rsidRPr="00EF55A5">
        <w:rPr>
          <w:b/>
          <w:bCs/>
          <w:color w:val="auto"/>
          <w:sz w:val="16"/>
          <w:szCs w:val="16"/>
        </w:rPr>
        <w:instrText xml:space="preserve"> SEQ Figura \* ARABIC </w:instrText>
      </w:r>
      <w:r w:rsidRPr="00EF55A5">
        <w:rPr>
          <w:b/>
          <w:bCs/>
          <w:color w:val="auto"/>
          <w:sz w:val="16"/>
          <w:szCs w:val="16"/>
        </w:rPr>
        <w:fldChar w:fldCharType="separate"/>
      </w:r>
      <w:r w:rsidR="00F40245">
        <w:rPr>
          <w:b/>
          <w:bCs/>
          <w:noProof/>
          <w:color w:val="auto"/>
          <w:sz w:val="16"/>
          <w:szCs w:val="16"/>
        </w:rPr>
        <w:t>28</w:t>
      </w:r>
      <w:r w:rsidRPr="00EF55A5">
        <w:rPr>
          <w:b/>
          <w:bCs/>
          <w:color w:val="auto"/>
          <w:sz w:val="16"/>
          <w:szCs w:val="16"/>
        </w:rPr>
        <w:fldChar w:fldCharType="end"/>
      </w:r>
      <w:r w:rsidRPr="00EF55A5">
        <w:rPr>
          <w:b/>
          <w:bCs/>
          <w:color w:val="auto"/>
          <w:sz w:val="16"/>
          <w:szCs w:val="16"/>
        </w:rPr>
        <w:t>:</w:t>
      </w:r>
      <w:r w:rsidRPr="00EF55A5">
        <w:rPr>
          <w:color w:val="auto"/>
          <w:sz w:val="16"/>
          <w:szCs w:val="16"/>
        </w:rPr>
        <w:t xml:space="preserve"> Cancelar Pre-Ventas en Lote (DSS-ALT-CAN)</w:t>
      </w:r>
      <w:bookmarkEnd w:id="169"/>
    </w:p>
    <w:p w14:paraId="57772A2E" w14:textId="783A0D28" w:rsidR="002114F6" w:rsidRDefault="002114F6">
      <w:r>
        <w:br w:type="page"/>
      </w:r>
    </w:p>
    <w:p w14:paraId="6617A573" w14:textId="242792EA" w:rsidR="002114F6" w:rsidRPr="002114F6" w:rsidRDefault="002114F6" w:rsidP="002114F6">
      <w:pPr>
        <w:pStyle w:val="Prrafodelista"/>
        <w:numPr>
          <w:ilvl w:val="2"/>
          <w:numId w:val="77"/>
        </w:numPr>
        <w:outlineLvl w:val="2"/>
        <w:rPr>
          <w:b/>
          <w:bCs/>
          <w:i/>
          <w:iCs/>
          <w:sz w:val="24"/>
          <w:szCs w:val="24"/>
        </w:rPr>
      </w:pPr>
      <w:r w:rsidRPr="00A14FCD">
        <w:rPr>
          <w:b/>
          <w:bCs/>
          <w:i/>
          <w:iCs/>
          <w:sz w:val="24"/>
          <w:szCs w:val="24"/>
        </w:rPr>
        <w:lastRenderedPageBreak/>
        <w:t>Módulo 0</w:t>
      </w:r>
      <w:r>
        <w:rPr>
          <w:b/>
          <w:bCs/>
          <w:i/>
          <w:iCs/>
          <w:sz w:val="24"/>
          <w:szCs w:val="24"/>
        </w:rPr>
        <w:t>2</w:t>
      </w:r>
      <w:r w:rsidRPr="00A14FCD">
        <w:rPr>
          <w:b/>
          <w:bCs/>
          <w:i/>
          <w:iCs/>
          <w:sz w:val="24"/>
          <w:szCs w:val="24"/>
        </w:rPr>
        <w:t xml:space="preserve"> – </w:t>
      </w:r>
      <w:r>
        <w:rPr>
          <w:b/>
          <w:bCs/>
          <w:i/>
          <w:iCs/>
          <w:sz w:val="24"/>
          <w:szCs w:val="24"/>
        </w:rPr>
        <w:t>Catálogo</w:t>
      </w:r>
    </w:p>
    <w:p w14:paraId="0401EC23" w14:textId="77777777" w:rsidR="003A6C4A" w:rsidRDefault="002114F6" w:rsidP="003A6C4A">
      <w:pPr>
        <w:keepNext/>
      </w:pPr>
      <w:r w:rsidRPr="002114F6">
        <w:drawing>
          <wp:inline distT="0" distB="0" distL="0" distR="0" wp14:anchorId="639E4075" wp14:editId="200AC066">
            <wp:extent cx="5400040" cy="4206240"/>
            <wp:effectExtent l="0" t="0" r="0" b="0"/>
            <wp:docPr id="179118685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86850" name=""/>
                    <pic:cNvPicPr/>
                  </pic:nvPicPr>
                  <pic:blipFill>
                    <a:blip r:embed="rId54">
                      <a:extLst>
                        <a:ext uri="{96DAC541-7B7A-43D3-8B79-37D633B846F1}">
                          <asvg:svgBlip xmlns:asvg="http://schemas.microsoft.com/office/drawing/2016/SVG/main" r:embed="rId55"/>
                        </a:ext>
                      </a:extLst>
                    </a:blip>
                    <a:stretch>
                      <a:fillRect/>
                    </a:stretch>
                  </pic:blipFill>
                  <pic:spPr>
                    <a:xfrm>
                      <a:off x="0" y="0"/>
                      <a:ext cx="5400040" cy="4206240"/>
                    </a:xfrm>
                    <a:prstGeom prst="rect">
                      <a:avLst/>
                    </a:prstGeom>
                  </pic:spPr>
                </pic:pic>
              </a:graphicData>
            </a:graphic>
          </wp:inline>
        </w:drawing>
      </w:r>
    </w:p>
    <w:p w14:paraId="5BC93641" w14:textId="75E69DC8" w:rsidR="002114F6" w:rsidRPr="003A6C4A" w:rsidRDefault="003A6C4A" w:rsidP="003A6C4A">
      <w:pPr>
        <w:pStyle w:val="Descripcin"/>
        <w:rPr>
          <w:color w:val="auto"/>
          <w:sz w:val="16"/>
          <w:szCs w:val="16"/>
        </w:rPr>
      </w:pPr>
      <w:bookmarkStart w:id="170" w:name="_Toc240212866"/>
      <w:r w:rsidRPr="003A6C4A">
        <w:rPr>
          <w:b/>
          <w:bCs/>
          <w:color w:val="auto"/>
          <w:sz w:val="16"/>
          <w:szCs w:val="16"/>
        </w:rPr>
        <w:t xml:space="preserve">Figura </w:t>
      </w:r>
      <w:r w:rsidRPr="003A6C4A">
        <w:rPr>
          <w:b/>
          <w:bCs/>
          <w:color w:val="auto"/>
          <w:sz w:val="16"/>
          <w:szCs w:val="16"/>
        </w:rPr>
        <w:fldChar w:fldCharType="begin"/>
      </w:r>
      <w:r w:rsidRPr="003A6C4A">
        <w:rPr>
          <w:b/>
          <w:bCs/>
          <w:color w:val="auto"/>
          <w:sz w:val="16"/>
          <w:szCs w:val="16"/>
        </w:rPr>
        <w:instrText xml:space="preserve"> SEQ Figura \* ARABIC </w:instrText>
      </w:r>
      <w:r w:rsidRPr="003A6C4A">
        <w:rPr>
          <w:b/>
          <w:bCs/>
          <w:color w:val="auto"/>
          <w:sz w:val="16"/>
          <w:szCs w:val="16"/>
        </w:rPr>
        <w:fldChar w:fldCharType="separate"/>
      </w:r>
      <w:r w:rsidR="00F40245">
        <w:rPr>
          <w:b/>
          <w:bCs/>
          <w:noProof/>
          <w:color w:val="auto"/>
          <w:sz w:val="16"/>
          <w:szCs w:val="16"/>
        </w:rPr>
        <w:t>29</w:t>
      </w:r>
      <w:r w:rsidRPr="003A6C4A">
        <w:rPr>
          <w:b/>
          <w:bCs/>
          <w:color w:val="auto"/>
          <w:sz w:val="16"/>
          <w:szCs w:val="16"/>
        </w:rPr>
        <w:fldChar w:fldCharType="end"/>
      </w:r>
      <w:r w:rsidRPr="003A6C4A">
        <w:rPr>
          <w:b/>
          <w:bCs/>
          <w:color w:val="auto"/>
          <w:sz w:val="16"/>
          <w:szCs w:val="16"/>
        </w:rPr>
        <w:t>:</w:t>
      </w:r>
      <w:r w:rsidRPr="003A6C4A">
        <w:rPr>
          <w:color w:val="auto"/>
          <w:sz w:val="16"/>
          <w:szCs w:val="16"/>
        </w:rPr>
        <w:t xml:space="preserve"> Registrar Alta de Producto No Editorial (DSS-CAT-ALT)</w:t>
      </w:r>
      <w:bookmarkEnd w:id="170"/>
    </w:p>
    <w:p w14:paraId="5385BB84" w14:textId="77777777" w:rsidR="003A6C4A" w:rsidRDefault="003A6C4A"/>
    <w:p w14:paraId="776066C9" w14:textId="77777777" w:rsidR="004F6395" w:rsidRDefault="003A6C4A" w:rsidP="004F6395">
      <w:pPr>
        <w:keepNext/>
      </w:pPr>
      <w:r w:rsidRPr="003A6C4A">
        <w:lastRenderedPageBreak/>
        <w:drawing>
          <wp:inline distT="0" distB="0" distL="0" distR="0" wp14:anchorId="2B8F1441" wp14:editId="5A798D99">
            <wp:extent cx="5400040" cy="5583555"/>
            <wp:effectExtent l="0" t="0" r="0" b="0"/>
            <wp:docPr id="32467300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73008" name=""/>
                    <pic:cNvPicPr/>
                  </pic:nvPicPr>
                  <pic:blipFill>
                    <a:blip r:embed="rId56">
                      <a:extLst>
                        <a:ext uri="{96DAC541-7B7A-43D3-8B79-37D633B846F1}">
                          <asvg:svgBlip xmlns:asvg="http://schemas.microsoft.com/office/drawing/2016/SVG/main" r:embed="rId57"/>
                        </a:ext>
                      </a:extLst>
                    </a:blip>
                    <a:stretch>
                      <a:fillRect/>
                    </a:stretch>
                  </pic:blipFill>
                  <pic:spPr>
                    <a:xfrm>
                      <a:off x="0" y="0"/>
                      <a:ext cx="5400040" cy="5583555"/>
                    </a:xfrm>
                    <a:prstGeom prst="rect">
                      <a:avLst/>
                    </a:prstGeom>
                  </pic:spPr>
                </pic:pic>
              </a:graphicData>
            </a:graphic>
          </wp:inline>
        </w:drawing>
      </w:r>
    </w:p>
    <w:p w14:paraId="21CF6F5C" w14:textId="3DCA036F" w:rsidR="003A6C4A" w:rsidRPr="004F6395" w:rsidRDefault="004F6395" w:rsidP="004F6395">
      <w:pPr>
        <w:pStyle w:val="Descripcin"/>
        <w:rPr>
          <w:color w:val="auto"/>
          <w:sz w:val="16"/>
          <w:szCs w:val="16"/>
        </w:rPr>
      </w:pPr>
      <w:bookmarkStart w:id="171" w:name="_Toc240212867"/>
      <w:r w:rsidRPr="004F6395">
        <w:rPr>
          <w:b/>
          <w:bCs/>
          <w:color w:val="auto"/>
          <w:sz w:val="16"/>
          <w:szCs w:val="16"/>
        </w:rPr>
        <w:t xml:space="preserve">Figura </w:t>
      </w:r>
      <w:r w:rsidRPr="004F6395">
        <w:rPr>
          <w:b/>
          <w:bCs/>
          <w:color w:val="auto"/>
          <w:sz w:val="16"/>
          <w:szCs w:val="16"/>
        </w:rPr>
        <w:fldChar w:fldCharType="begin"/>
      </w:r>
      <w:r w:rsidRPr="004F6395">
        <w:rPr>
          <w:b/>
          <w:bCs/>
          <w:color w:val="auto"/>
          <w:sz w:val="16"/>
          <w:szCs w:val="16"/>
        </w:rPr>
        <w:instrText xml:space="preserve"> SEQ Figura \* ARABIC </w:instrText>
      </w:r>
      <w:r w:rsidRPr="004F6395">
        <w:rPr>
          <w:b/>
          <w:bCs/>
          <w:color w:val="auto"/>
          <w:sz w:val="16"/>
          <w:szCs w:val="16"/>
        </w:rPr>
        <w:fldChar w:fldCharType="separate"/>
      </w:r>
      <w:r w:rsidR="00F40245">
        <w:rPr>
          <w:b/>
          <w:bCs/>
          <w:noProof/>
          <w:color w:val="auto"/>
          <w:sz w:val="16"/>
          <w:szCs w:val="16"/>
        </w:rPr>
        <w:t>30</w:t>
      </w:r>
      <w:r w:rsidRPr="004F6395">
        <w:rPr>
          <w:b/>
          <w:bCs/>
          <w:color w:val="auto"/>
          <w:sz w:val="16"/>
          <w:szCs w:val="16"/>
        </w:rPr>
        <w:fldChar w:fldCharType="end"/>
      </w:r>
      <w:r w:rsidRPr="004F6395">
        <w:rPr>
          <w:b/>
          <w:bCs/>
          <w:color w:val="auto"/>
          <w:sz w:val="16"/>
          <w:szCs w:val="16"/>
        </w:rPr>
        <w:t>:</w:t>
      </w:r>
      <w:r w:rsidRPr="004F6395">
        <w:rPr>
          <w:color w:val="auto"/>
          <w:sz w:val="16"/>
          <w:szCs w:val="16"/>
        </w:rPr>
        <w:t xml:space="preserve"> Editar Producto (Editorial o No Editorial) (DSS-CAT-EDI)</w:t>
      </w:r>
      <w:bookmarkEnd w:id="171"/>
    </w:p>
    <w:p w14:paraId="27BD68BD" w14:textId="77777777" w:rsidR="00D539C7" w:rsidRDefault="00D539C7" w:rsidP="00D539C7">
      <w:pPr>
        <w:keepNext/>
      </w:pPr>
      <w:r w:rsidRPr="00D539C7">
        <w:lastRenderedPageBreak/>
        <w:drawing>
          <wp:inline distT="0" distB="0" distL="0" distR="0" wp14:anchorId="5F692F8E" wp14:editId="1AAB44F3">
            <wp:extent cx="5400040" cy="4031615"/>
            <wp:effectExtent l="0" t="0" r="0" b="0"/>
            <wp:docPr id="11057641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6419" name=""/>
                    <pic:cNvPicPr/>
                  </pic:nvPicPr>
                  <pic:blipFill>
                    <a:blip r:embed="rId58">
                      <a:extLst>
                        <a:ext uri="{96DAC541-7B7A-43D3-8B79-37D633B846F1}">
                          <asvg:svgBlip xmlns:asvg="http://schemas.microsoft.com/office/drawing/2016/SVG/main" r:embed="rId59"/>
                        </a:ext>
                      </a:extLst>
                    </a:blip>
                    <a:stretch>
                      <a:fillRect/>
                    </a:stretch>
                  </pic:blipFill>
                  <pic:spPr>
                    <a:xfrm>
                      <a:off x="0" y="0"/>
                      <a:ext cx="5400040" cy="4031615"/>
                    </a:xfrm>
                    <a:prstGeom prst="rect">
                      <a:avLst/>
                    </a:prstGeom>
                  </pic:spPr>
                </pic:pic>
              </a:graphicData>
            </a:graphic>
          </wp:inline>
        </w:drawing>
      </w:r>
    </w:p>
    <w:p w14:paraId="3FDE8487" w14:textId="606A24E9" w:rsidR="003A6C4A" w:rsidRDefault="00D539C7" w:rsidP="00D539C7">
      <w:pPr>
        <w:pStyle w:val="Descripcin"/>
        <w:rPr>
          <w:color w:val="auto"/>
          <w:sz w:val="16"/>
          <w:szCs w:val="16"/>
        </w:rPr>
      </w:pPr>
      <w:bookmarkStart w:id="172" w:name="_Toc240212868"/>
      <w:r w:rsidRPr="00D539C7">
        <w:rPr>
          <w:b/>
          <w:bCs/>
          <w:color w:val="auto"/>
          <w:sz w:val="16"/>
          <w:szCs w:val="16"/>
        </w:rPr>
        <w:t xml:space="preserve">Figura </w:t>
      </w:r>
      <w:r w:rsidRPr="00D539C7">
        <w:rPr>
          <w:b/>
          <w:bCs/>
          <w:color w:val="auto"/>
          <w:sz w:val="16"/>
          <w:szCs w:val="16"/>
        </w:rPr>
        <w:fldChar w:fldCharType="begin"/>
      </w:r>
      <w:r w:rsidRPr="00D539C7">
        <w:rPr>
          <w:b/>
          <w:bCs/>
          <w:color w:val="auto"/>
          <w:sz w:val="16"/>
          <w:szCs w:val="16"/>
        </w:rPr>
        <w:instrText xml:space="preserve"> SEQ Figura \* ARABIC </w:instrText>
      </w:r>
      <w:r w:rsidRPr="00D539C7">
        <w:rPr>
          <w:b/>
          <w:bCs/>
          <w:color w:val="auto"/>
          <w:sz w:val="16"/>
          <w:szCs w:val="16"/>
        </w:rPr>
        <w:fldChar w:fldCharType="separate"/>
      </w:r>
      <w:r w:rsidR="00F40245">
        <w:rPr>
          <w:b/>
          <w:bCs/>
          <w:noProof/>
          <w:color w:val="auto"/>
          <w:sz w:val="16"/>
          <w:szCs w:val="16"/>
        </w:rPr>
        <w:t>31</w:t>
      </w:r>
      <w:r w:rsidRPr="00D539C7">
        <w:rPr>
          <w:b/>
          <w:bCs/>
          <w:color w:val="auto"/>
          <w:sz w:val="16"/>
          <w:szCs w:val="16"/>
        </w:rPr>
        <w:fldChar w:fldCharType="end"/>
      </w:r>
      <w:r w:rsidRPr="00D539C7">
        <w:rPr>
          <w:b/>
          <w:bCs/>
          <w:color w:val="auto"/>
          <w:sz w:val="16"/>
          <w:szCs w:val="16"/>
        </w:rPr>
        <w:t>:</w:t>
      </w:r>
      <w:r w:rsidRPr="00D539C7">
        <w:rPr>
          <w:color w:val="auto"/>
          <w:sz w:val="16"/>
          <w:szCs w:val="16"/>
        </w:rPr>
        <w:t xml:space="preserve"> Dar de Baja Producto (DSS-CAT-BAJ)</w:t>
      </w:r>
      <w:bookmarkEnd w:id="172"/>
    </w:p>
    <w:p w14:paraId="787DB495" w14:textId="77777777" w:rsidR="001F23F1" w:rsidRPr="001F23F1" w:rsidRDefault="001F23F1" w:rsidP="001F23F1"/>
    <w:p w14:paraId="3B2F3708" w14:textId="77777777" w:rsidR="001F23F1" w:rsidRDefault="001F23F1" w:rsidP="001F23F1">
      <w:pPr>
        <w:keepNext/>
      </w:pPr>
      <w:r w:rsidRPr="001F23F1">
        <w:drawing>
          <wp:inline distT="0" distB="0" distL="0" distR="0" wp14:anchorId="6252CDAE" wp14:editId="3699C2DF">
            <wp:extent cx="5400040" cy="3764915"/>
            <wp:effectExtent l="0" t="0" r="0" b="0"/>
            <wp:docPr id="170039555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95559" name=""/>
                    <pic:cNvPicPr/>
                  </pic:nvPicPr>
                  <pic:blipFill>
                    <a:blip r:embed="rId60">
                      <a:extLst>
                        <a:ext uri="{96DAC541-7B7A-43D3-8B79-37D633B846F1}">
                          <asvg:svgBlip xmlns:asvg="http://schemas.microsoft.com/office/drawing/2016/SVG/main" r:embed="rId61"/>
                        </a:ext>
                      </a:extLst>
                    </a:blip>
                    <a:stretch>
                      <a:fillRect/>
                    </a:stretch>
                  </pic:blipFill>
                  <pic:spPr>
                    <a:xfrm>
                      <a:off x="0" y="0"/>
                      <a:ext cx="5400040" cy="3764915"/>
                    </a:xfrm>
                    <a:prstGeom prst="rect">
                      <a:avLst/>
                    </a:prstGeom>
                  </pic:spPr>
                </pic:pic>
              </a:graphicData>
            </a:graphic>
          </wp:inline>
        </w:drawing>
      </w:r>
    </w:p>
    <w:p w14:paraId="0971558C" w14:textId="49743B64" w:rsidR="00D539C7" w:rsidRPr="001F23F1" w:rsidRDefault="001F23F1" w:rsidP="001F23F1">
      <w:pPr>
        <w:pStyle w:val="Descripcin"/>
        <w:rPr>
          <w:color w:val="auto"/>
          <w:sz w:val="16"/>
          <w:szCs w:val="16"/>
        </w:rPr>
      </w:pPr>
      <w:bookmarkStart w:id="173" w:name="_Toc240212869"/>
      <w:r w:rsidRPr="001F23F1">
        <w:rPr>
          <w:b/>
          <w:bCs/>
          <w:color w:val="auto"/>
          <w:sz w:val="16"/>
          <w:szCs w:val="16"/>
        </w:rPr>
        <w:t xml:space="preserve">Figura </w:t>
      </w:r>
      <w:r w:rsidRPr="001F23F1">
        <w:rPr>
          <w:b/>
          <w:bCs/>
          <w:color w:val="auto"/>
          <w:sz w:val="16"/>
          <w:szCs w:val="16"/>
        </w:rPr>
        <w:fldChar w:fldCharType="begin"/>
      </w:r>
      <w:r w:rsidRPr="001F23F1">
        <w:rPr>
          <w:b/>
          <w:bCs/>
          <w:color w:val="auto"/>
          <w:sz w:val="16"/>
          <w:szCs w:val="16"/>
        </w:rPr>
        <w:instrText xml:space="preserve"> SEQ Figura \* ARABIC </w:instrText>
      </w:r>
      <w:r w:rsidRPr="001F23F1">
        <w:rPr>
          <w:b/>
          <w:bCs/>
          <w:color w:val="auto"/>
          <w:sz w:val="16"/>
          <w:szCs w:val="16"/>
        </w:rPr>
        <w:fldChar w:fldCharType="separate"/>
      </w:r>
      <w:r w:rsidR="00F40245">
        <w:rPr>
          <w:b/>
          <w:bCs/>
          <w:noProof/>
          <w:color w:val="auto"/>
          <w:sz w:val="16"/>
          <w:szCs w:val="16"/>
        </w:rPr>
        <w:t>32</w:t>
      </w:r>
      <w:r w:rsidRPr="001F23F1">
        <w:rPr>
          <w:b/>
          <w:bCs/>
          <w:color w:val="auto"/>
          <w:sz w:val="16"/>
          <w:szCs w:val="16"/>
        </w:rPr>
        <w:fldChar w:fldCharType="end"/>
      </w:r>
      <w:r w:rsidRPr="001F23F1">
        <w:rPr>
          <w:b/>
          <w:bCs/>
          <w:color w:val="auto"/>
          <w:sz w:val="16"/>
          <w:szCs w:val="16"/>
        </w:rPr>
        <w:t>:</w:t>
      </w:r>
      <w:r w:rsidRPr="001F23F1">
        <w:rPr>
          <w:color w:val="auto"/>
          <w:sz w:val="16"/>
          <w:szCs w:val="16"/>
        </w:rPr>
        <w:t xml:space="preserve"> Reactivar Producto Descatalogado (DSS-CAT-REA)</w:t>
      </w:r>
      <w:bookmarkEnd w:id="173"/>
    </w:p>
    <w:p w14:paraId="2E8B554B" w14:textId="77777777" w:rsidR="00C76F3E" w:rsidRDefault="0049572F" w:rsidP="00C76F3E">
      <w:pPr>
        <w:keepNext/>
      </w:pPr>
      <w:r w:rsidRPr="0049572F">
        <w:lastRenderedPageBreak/>
        <w:drawing>
          <wp:inline distT="0" distB="0" distL="0" distR="0" wp14:anchorId="1829E5AE" wp14:editId="157CC3AA">
            <wp:extent cx="5400040" cy="3407410"/>
            <wp:effectExtent l="0" t="0" r="0" b="0"/>
            <wp:docPr id="166798039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80399" name=""/>
                    <pic:cNvPicPr/>
                  </pic:nvPicPr>
                  <pic:blipFill>
                    <a:blip r:embed="rId62">
                      <a:extLst>
                        <a:ext uri="{96DAC541-7B7A-43D3-8B79-37D633B846F1}">
                          <asvg:svgBlip xmlns:asvg="http://schemas.microsoft.com/office/drawing/2016/SVG/main" r:embed="rId63"/>
                        </a:ext>
                      </a:extLst>
                    </a:blip>
                    <a:stretch>
                      <a:fillRect/>
                    </a:stretch>
                  </pic:blipFill>
                  <pic:spPr>
                    <a:xfrm>
                      <a:off x="0" y="0"/>
                      <a:ext cx="5400040" cy="3407410"/>
                    </a:xfrm>
                    <a:prstGeom prst="rect">
                      <a:avLst/>
                    </a:prstGeom>
                  </pic:spPr>
                </pic:pic>
              </a:graphicData>
            </a:graphic>
          </wp:inline>
        </w:drawing>
      </w:r>
    </w:p>
    <w:p w14:paraId="24A1585C" w14:textId="06E9C275" w:rsidR="001F23F1" w:rsidRPr="00C76F3E" w:rsidRDefault="00C76F3E" w:rsidP="00C76F3E">
      <w:pPr>
        <w:pStyle w:val="Descripcin"/>
        <w:rPr>
          <w:color w:val="auto"/>
          <w:sz w:val="16"/>
          <w:szCs w:val="16"/>
        </w:rPr>
      </w:pPr>
      <w:bookmarkStart w:id="174" w:name="_Toc240212870"/>
      <w:r w:rsidRPr="00C76F3E">
        <w:rPr>
          <w:b/>
          <w:bCs/>
          <w:color w:val="auto"/>
          <w:sz w:val="16"/>
          <w:szCs w:val="16"/>
        </w:rPr>
        <w:t xml:space="preserve">Figura </w:t>
      </w:r>
      <w:r w:rsidRPr="00C76F3E">
        <w:rPr>
          <w:b/>
          <w:bCs/>
          <w:color w:val="auto"/>
          <w:sz w:val="16"/>
          <w:szCs w:val="16"/>
        </w:rPr>
        <w:fldChar w:fldCharType="begin"/>
      </w:r>
      <w:r w:rsidRPr="00C76F3E">
        <w:rPr>
          <w:b/>
          <w:bCs/>
          <w:color w:val="auto"/>
          <w:sz w:val="16"/>
          <w:szCs w:val="16"/>
        </w:rPr>
        <w:instrText xml:space="preserve"> SEQ Figura \* ARABIC </w:instrText>
      </w:r>
      <w:r w:rsidRPr="00C76F3E">
        <w:rPr>
          <w:b/>
          <w:bCs/>
          <w:color w:val="auto"/>
          <w:sz w:val="16"/>
          <w:szCs w:val="16"/>
        </w:rPr>
        <w:fldChar w:fldCharType="separate"/>
      </w:r>
      <w:r w:rsidR="00F40245">
        <w:rPr>
          <w:b/>
          <w:bCs/>
          <w:noProof/>
          <w:color w:val="auto"/>
          <w:sz w:val="16"/>
          <w:szCs w:val="16"/>
        </w:rPr>
        <w:t>33</w:t>
      </w:r>
      <w:r w:rsidRPr="00C76F3E">
        <w:rPr>
          <w:b/>
          <w:bCs/>
          <w:color w:val="auto"/>
          <w:sz w:val="16"/>
          <w:szCs w:val="16"/>
        </w:rPr>
        <w:fldChar w:fldCharType="end"/>
      </w:r>
      <w:r w:rsidRPr="00C76F3E">
        <w:rPr>
          <w:b/>
          <w:bCs/>
          <w:color w:val="auto"/>
          <w:sz w:val="16"/>
          <w:szCs w:val="16"/>
        </w:rPr>
        <w:t>:</w:t>
      </w:r>
      <w:r w:rsidRPr="00C76F3E">
        <w:rPr>
          <w:color w:val="auto"/>
          <w:sz w:val="16"/>
          <w:szCs w:val="16"/>
        </w:rPr>
        <w:t xml:space="preserve"> Consultar Inventario (DSS-CAT-INV)</w:t>
      </w:r>
      <w:bookmarkEnd w:id="174"/>
    </w:p>
    <w:p w14:paraId="6C1D86FE" w14:textId="77777777" w:rsidR="00C76F3E" w:rsidRDefault="00C76F3E"/>
    <w:p w14:paraId="355A8C01" w14:textId="77777777" w:rsidR="00117B47" w:rsidRDefault="00117B47" w:rsidP="00117B47">
      <w:pPr>
        <w:keepNext/>
      </w:pPr>
      <w:r w:rsidRPr="00117B47">
        <w:lastRenderedPageBreak/>
        <w:drawing>
          <wp:inline distT="0" distB="0" distL="0" distR="0" wp14:anchorId="4B081359" wp14:editId="368FF55A">
            <wp:extent cx="5400040" cy="8072755"/>
            <wp:effectExtent l="0" t="0" r="0" b="0"/>
            <wp:docPr id="25838232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82320" name=""/>
                    <pic:cNvPicPr/>
                  </pic:nvPicPr>
                  <pic:blipFill>
                    <a:blip r:embed="rId64">
                      <a:extLst>
                        <a:ext uri="{96DAC541-7B7A-43D3-8B79-37D633B846F1}">
                          <asvg:svgBlip xmlns:asvg="http://schemas.microsoft.com/office/drawing/2016/SVG/main" r:embed="rId65"/>
                        </a:ext>
                      </a:extLst>
                    </a:blip>
                    <a:stretch>
                      <a:fillRect/>
                    </a:stretch>
                  </pic:blipFill>
                  <pic:spPr>
                    <a:xfrm>
                      <a:off x="0" y="0"/>
                      <a:ext cx="5400040" cy="8072755"/>
                    </a:xfrm>
                    <a:prstGeom prst="rect">
                      <a:avLst/>
                    </a:prstGeom>
                  </pic:spPr>
                </pic:pic>
              </a:graphicData>
            </a:graphic>
          </wp:inline>
        </w:drawing>
      </w:r>
    </w:p>
    <w:p w14:paraId="39CF0401" w14:textId="40B5EB3C" w:rsidR="00C76F3E" w:rsidRPr="00117B47" w:rsidRDefault="00117B47" w:rsidP="00117B47">
      <w:pPr>
        <w:pStyle w:val="Descripcin"/>
        <w:rPr>
          <w:color w:val="auto"/>
          <w:sz w:val="16"/>
          <w:szCs w:val="16"/>
        </w:rPr>
      </w:pPr>
      <w:bookmarkStart w:id="175" w:name="_Toc240212871"/>
      <w:r w:rsidRPr="00117B47">
        <w:rPr>
          <w:b/>
          <w:bCs/>
          <w:color w:val="auto"/>
          <w:sz w:val="16"/>
          <w:szCs w:val="16"/>
        </w:rPr>
        <w:t xml:space="preserve">Figura </w:t>
      </w:r>
      <w:r w:rsidRPr="00117B47">
        <w:rPr>
          <w:b/>
          <w:bCs/>
          <w:color w:val="auto"/>
          <w:sz w:val="16"/>
          <w:szCs w:val="16"/>
        </w:rPr>
        <w:fldChar w:fldCharType="begin"/>
      </w:r>
      <w:r w:rsidRPr="00117B47">
        <w:rPr>
          <w:b/>
          <w:bCs/>
          <w:color w:val="auto"/>
          <w:sz w:val="16"/>
          <w:szCs w:val="16"/>
        </w:rPr>
        <w:instrText xml:space="preserve"> SEQ Figura \* ARABIC </w:instrText>
      </w:r>
      <w:r w:rsidRPr="00117B47">
        <w:rPr>
          <w:b/>
          <w:bCs/>
          <w:color w:val="auto"/>
          <w:sz w:val="16"/>
          <w:szCs w:val="16"/>
        </w:rPr>
        <w:fldChar w:fldCharType="separate"/>
      </w:r>
      <w:r w:rsidR="00F40245">
        <w:rPr>
          <w:b/>
          <w:bCs/>
          <w:noProof/>
          <w:color w:val="auto"/>
          <w:sz w:val="16"/>
          <w:szCs w:val="16"/>
        </w:rPr>
        <w:t>34</w:t>
      </w:r>
      <w:r w:rsidRPr="00117B47">
        <w:rPr>
          <w:b/>
          <w:bCs/>
          <w:color w:val="auto"/>
          <w:sz w:val="16"/>
          <w:szCs w:val="16"/>
        </w:rPr>
        <w:fldChar w:fldCharType="end"/>
      </w:r>
      <w:r w:rsidRPr="00117B47">
        <w:rPr>
          <w:b/>
          <w:bCs/>
          <w:color w:val="auto"/>
          <w:sz w:val="16"/>
          <w:szCs w:val="16"/>
        </w:rPr>
        <w:t xml:space="preserve">: </w:t>
      </w:r>
      <w:r w:rsidRPr="00117B47">
        <w:rPr>
          <w:color w:val="auto"/>
          <w:sz w:val="16"/>
          <w:szCs w:val="16"/>
        </w:rPr>
        <w:t>Administrar Etiquetas y Grupos de Etiqueta (DSS-CAT-ETQ)</w:t>
      </w:r>
      <w:bookmarkEnd w:id="175"/>
    </w:p>
    <w:p w14:paraId="1A960F69" w14:textId="77777777" w:rsidR="00117B47" w:rsidRDefault="00117B47"/>
    <w:p w14:paraId="5BD00E57" w14:textId="4B82C390" w:rsidR="00B100B3" w:rsidRPr="002114F6" w:rsidRDefault="00B100B3" w:rsidP="00B100B3">
      <w:pPr>
        <w:pStyle w:val="Prrafodelista"/>
        <w:numPr>
          <w:ilvl w:val="2"/>
          <w:numId w:val="77"/>
        </w:numPr>
        <w:outlineLvl w:val="2"/>
        <w:rPr>
          <w:b/>
          <w:bCs/>
          <w:i/>
          <w:iCs/>
          <w:sz w:val="24"/>
          <w:szCs w:val="24"/>
        </w:rPr>
      </w:pPr>
      <w:r w:rsidRPr="00A14FCD">
        <w:rPr>
          <w:b/>
          <w:bCs/>
          <w:i/>
          <w:iCs/>
          <w:sz w:val="24"/>
          <w:szCs w:val="24"/>
        </w:rPr>
        <w:lastRenderedPageBreak/>
        <w:t>Módulo 0</w:t>
      </w:r>
      <w:r>
        <w:rPr>
          <w:b/>
          <w:bCs/>
          <w:i/>
          <w:iCs/>
          <w:sz w:val="24"/>
          <w:szCs w:val="24"/>
        </w:rPr>
        <w:t>3</w:t>
      </w:r>
      <w:r w:rsidRPr="00A14FCD">
        <w:rPr>
          <w:b/>
          <w:bCs/>
          <w:i/>
          <w:iCs/>
          <w:sz w:val="24"/>
          <w:szCs w:val="24"/>
        </w:rPr>
        <w:t xml:space="preserve"> – </w:t>
      </w:r>
      <w:proofErr w:type="spellStart"/>
      <w:r>
        <w:rPr>
          <w:b/>
          <w:bCs/>
          <w:i/>
          <w:iCs/>
          <w:sz w:val="24"/>
          <w:szCs w:val="24"/>
        </w:rPr>
        <w:t>Pricing</w:t>
      </w:r>
      <w:proofErr w:type="spellEnd"/>
    </w:p>
    <w:p w14:paraId="7D24AFEC" w14:textId="77777777" w:rsidR="00217496" w:rsidRDefault="00B100B3" w:rsidP="00217496">
      <w:pPr>
        <w:keepNext/>
      </w:pPr>
      <w:r w:rsidRPr="00B100B3">
        <w:drawing>
          <wp:inline distT="0" distB="0" distL="0" distR="0" wp14:anchorId="0F3DB8EB" wp14:editId="19BF8001">
            <wp:extent cx="5400040" cy="5582285"/>
            <wp:effectExtent l="0" t="0" r="0" b="0"/>
            <wp:docPr id="21881709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17094" name=""/>
                    <pic:cNvPicPr/>
                  </pic:nvPicPr>
                  <pic:blipFill>
                    <a:blip r:embed="rId66">
                      <a:extLst>
                        <a:ext uri="{96DAC541-7B7A-43D3-8B79-37D633B846F1}">
                          <asvg:svgBlip xmlns:asvg="http://schemas.microsoft.com/office/drawing/2016/SVG/main" r:embed="rId67"/>
                        </a:ext>
                      </a:extLst>
                    </a:blip>
                    <a:stretch>
                      <a:fillRect/>
                    </a:stretch>
                  </pic:blipFill>
                  <pic:spPr>
                    <a:xfrm>
                      <a:off x="0" y="0"/>
                      <a:ext cx="5400040" cy="5582285"/>
                    </a:xfrm>
                    <a:prstGeom prst="rect">
                      <a:avLst/>
                    </a:prstGeom>
                  </pic:spPr>
                </pic:pic>
              </a:graphicData>
            </a:graphic>
          </wp:inline>
        </w:drawing>
      </w:r>
    </w:p>
    <w:p w14:paraId="0916A592" w14:textId="3210FC4E" w:rsidR="00117B47" w:rsidRPr="00217496" w:rsidRDefault="00217496" w:rsidP="00217496">
      <w:pPr>
        <w:pStyle w:val="Descripcin"/>
        <w:rPr>
          <w:color w:val="auto"/>
        </w:rPr>
      </w:pPr>
      <w:bookmarkStart w:id="176" w:name="_Toc240212872"/>
      <w:r w:rsidRPr="00217496">
        <w:rPr>
          <w:b/>
          <w:bCs/>
          <w:color w:val="auto"/>
        </w:rPr>
        <w:t xml:space="preserve">Figura </w:t>
      </w:r>
      <w:r w:rsidRPr="00217496">
        <w:rPr>
          <w:b/>
          <w:bCs/>
          <w:color w:val="auto"/>
        </w:rPr>
        <w:fldChar w:fldCharType="begin"/>
      </w:r>
      <w:r w:rsidRPr="00217496">
        <w:rPr>
          <w:b/>
          <w:bCs/>
          <w:color w:val="auto"/>
        </w:rPr>
        <w:instrText xml:space="preserve"> SEQ Figura \* ARABIC </w:instrText>
      </w:r>
      <w:r w:rsidRPr="00217496">
        <w:rPr>
          <w:b/>
          <w:bCs/>
          <w:color w:val="auto"/>
        </w:rPr>
        <w:fldChar w:fldCharType="separate"/>
      </w:r>
      <w:r w:rsidR="00F40245">
        <w:rPr>
          <w:b/>
          <w:bCs/>
          <w:noProof/>
          <w:color w:val="auto"/>
        </w:rPr>
        <w:t>35</w:t>
      </w:r>
      <w:r w:rsidRPr="00217496">
        <w:rPr>
          <w:b/>
          <w:bCs/>
          <w:color w:val="auto"/>
        </w:rPr>
        <w:fldChar w:fldCharType="end"/>
      </w:r>
      <w:r w:rsidRPr="00217496">
        <w:rPr>
          <w:b/>
          <w:bCs/>
          <w:color w:val="auto"/>
        </w:rPr>
        <w:t xml:space="preserve">: </w:t>
      </w:r>
      <w:r w:rsidRPr="00217496">
        <w:rPr>
          <w:color w:val="auto"/>
        </w:rPr>
        <w:t>Configurar Tabla de Precios Nacionales (DSS-PVP-TAB)</w:t>
      </w:r>
      <w:bookmarkEnd w:id="176"/>
    </w:p>
    <w:p w14:paraId="080DF5EB" w14:textId="77777777" w:rsidR="00217496" w:rsidRDefault="00217496"/>
    <w:p w14:paraId="3BFCE6E1" w14:textId="77777777" w:rsidR="00403CBF" w:rsidRDefault="00403CBF" w:rsidP="00403CBF">
      <w:pPr>
        <w:keepNext/>
      </w:pPr>
      <w:r w:rsidRPr="00403CBF">
        <w:lastRenderedPageBreak/>
        <w:drawing>
          <wp:inline distT="0" distB="0" distL="0" distR="0" wp14:anchorId="7DE517F0" wp14:editId="22148C5F">
            <wp:extent cx="5400040" cy="3676015"/>
            <wp:effectExtent l="0" t="0" r="0" b="0"/>
            <wp:docPr id="129461569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15699" name=""/>
                    <pic:cNvPicPr/>
                  </pic:nvPicPr>
                  <pic:blipFill>
                    <a:blip r:embed="rId68">
                      <a:extLst>
                        <a:ext uri="{96DAC541-7B7A-43D3-8B79-37D633B846F1}">
                          <asvg:svgBlip xmlns:asvg="http://schemas.microsoft.com/office/drawing/2016/SVG/main" r:embed="rId69"/>
                        </a:ext>
                      </a:extLst>
                    </a:blip>
                    <a:stretch>
                      <a:fillRect/>
                    </a:stretch>
                  </pic:blipFill>
                  <pic:spPr>
                    <a:xfrm>
                      <a:off x="0" y="0"/>
                      <a:ext cx="5400040" cy="3676015"/>
                    </a:xfrm>
                    <a:prstGeom prst="rect">
                      <a:avLst/>
                    </a:prstGeom>
                  </pic:spPr>
                </pic:pic>
              </a:graphicData>
            </a:graphic>
          </wp:inline>
        </w:drawing>
      </w:r>
    </w:p>
    <w:p w14:paraId="02F70337" w14:textId="239150EF" w:rsidR="00217496" w:rsidRDefault="00403CBF" w:rsidP="00403CBF">
      <w:pPr>
        <w:pStyle w:val="Descripcin"/>
        <w:rPr>
          <w:color w:val="auto"/>
          <w:sz w:val="16"/>
          <w:szCs w:val="16"/>
        </w:rPr>
      </w:pPr>
      <w:bookmarkStart w:id="177" w:name="_Toc240212873"/>
      <w:r w:rsidRPr="00403CBF">
        <w:rPr>
          <w:b/>
          <w:bCs/>
          <w:color w:val="auto"/>
          <w:sz w:val="16"/>
          <w:szCs w:val="16"/>
        </w:rPr>
        <w:t xml:space="preserve">Figura </w:t>
      </w:r>
      <w:r w:rsidRPr="00403CBF">
        <w:rPr>
          <w:b/>
          <w:bCs/>
          <w:color w:val="auto"/>
          <w:sz w:val="16"/>
          <w:szCs w:val="16"/>
        </w:rPr>
        <w:fldChar w:fldCharType="begin"/>
      </w:r>
      <w:r w:rsidRPr="00403CBF">
        <w:rPr>
          <w:b/>
          <w:bCs/>
          <w:color w:val="auto"/>
          <w:sz w:val="16"/>
          <w:szCs w:val="16"/>
        </w:rPr>
        <w:instrText xml:space="preserve"> SEQ Figura \* ARABIC </w:instrText>
      </w:r>
      <w:r w:rsidRPr="00403CBF">
        <w:rPr>
          <w:b/>
          <w:bCs/>
          <w:color w:val="auto"/>
          <w:sz w:val="16"/>
          <w:szCs w:val="16"/>
        </w:rPr>
        <w:fldChar w:fldCharType="separate"/>
      </w:r>
      <w:r w:rsidR="00F40245">
        <w:rPr>
          <w:b/>
          <w:bCs/>
          <w:noProof/>
          <w:color w:val="auto"/>
          <w:sz w:val="16"/>
          <w:szCs w:val="16"/>
        </w:rPr>
        <w:t>36</w:t>
      </w:r>
      <w:r w:rsidRPr="00403CBF">
        <w:rPr>
          <w:b/>
          <w:bCs/>
          <w:color w:val="auto"/>
          <w:sz w:val="16"/>
          <w:szCs w:val="16"/>
        </w:rPr>
        <w:fldChar w:fldCharType="end"/>
      </w:r>
      <w:r w:rsidRPr="00403CBF">
        <w:rPr>
          <w:b/>
          <w:bCs/>
          <w:color w:val="auto"/>
          <w:sz w:val="16"/>
          <w:szCs w:val="16"/>
        </w:rPr>
        <w:t>:</w:t>
      </w:r>
      <w:r w:rsidRPr="00403CBF">
        <w:rPr>
          <w:color w:val="auto"/>
          <w:sz w:val="16"/>
          <w:szCs w:val="16"/>
        </w:rPr>
        <w:t xml:space="preserve"> Configurar Margen de Ganancia Global de Importados (DSS-PVP-MAR)</w:t>
      </w:r>
      <w:bookmarkEnd w:id="177"/>
    </w:p>
    <w:p w14:paraId="5FC66316" w14:textId="77777777" w:rsidR="00403CBF" w:rsidRDefault="00403CBF" w:rsidP="00403CBF"/>
    <w:p w14:paraId="0B4C7BD3" w14:textId="77777777" w:rsidR="00291BE1" w:rsidRDefault="00291BE1" w:rsidP="00403CBF"/>
    <w:p w14:paraId="583037BD" w14:textId="77777777" w:rsidR="00291BE1" w:rsidRDefault="00291BE1" w:rsidP="00291BE1">
      <w:pPr>
        <w:keepNext/>
      </w:pPr>
      <w:r w:rsidRPr="00291BE1">
        <w:lastRenderedPageBreak/>
        <w:drawing>
          <wp:inline distT="0" distB="0" distL="0" distR="0" wp14:anchorId="44FE13C9" wp14:editId="7CD2EF49">
            <wp:extent cx="5400040" cy="4539615"/>
            <wp:effectExtent l="0" t="0" r="0" b="0"/>
            <wp:docPr id="195643708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37086" name=""/>
                    <pic:cNvPicPr/>
                  </pic:nvPicPr>
                  <pic:blipFill>
                    <a:blip r:embed="rId70">
                      <a:extLst>
                        <a:ext uri="{96DAC541-7B7A-43D3-8B79-37D633B846F1}">
                          <asvg:svgBlip xmlns:asvg="http://schemas.microsoft.com/office/drawing/2016/SVG/main" r:embed="rId71"/>
                        </a:ext>
                      </a:extLst>
                    </a:blip>
                    <a:stretch>
                      <a:fillRect/>
                    </a:stretch>
                  </pic:blipFill>
                  <pic:spPr>
                    <a:xfrm>
                      <a:off x="0" y="0"/>
                      <a:ext cx="5400040" cy="4539615"/>
                    </a:xfrm>
                    <a:prstGeom prst="rect">
                      <a:avLst/>
                    </a:prstGeom>
                  </pic:spPr>
                </pic:pic>
              </a:graphicData>
            </a:graphic>
          </wp:inline>
        </w:drawing>
      </w:r>
    </w:p>
    <w:p w14:paraId="60765A1B" w14:textId="0C895216" w:rsidR="00403CBF" w:rsidRPr="00291BE1" w:rsidRDefault="00291BE1" w:rsidP="00291BE1">
      <w:pPr>
        <w:pStyle w:val="Descripcin"/>
        <w:rPr>
          <w:color w:val="auto"/>
          <w:sz w:val="16"/>
          <w:szCs w:val="16"/>
        </w:rPr>
      </w:pPr>
      <w:bookmarkStart w:id="178" w:name="_Toc240212874"/>
      <w:r w:rsidRPr="00291BE1">
        <w:rPr>
          <w:b/>
          <w:bCs/>
          <w:color w:val="auto"/>
          <w:sz w:val="16"/>
          <w:szCs w:val="16"/>
        </w:rPr>
        <w:t xml:space="preserve">Figura </w:t>
      </w:r>
      <w:r w:rsidRPr="00291BE1">
        <w:rPr>
          <w:b/>
          <w:bCs/>
          <w:color w:val="auto"/>
          <w:sz w:val="16"/>
          <w:szCs w:val="16"/>
        </w:rPr>
        <w:fldChar w:fldCharType="begin"/>
      </w:r>
      <w:r w:rsidRPr="00291BE1">
        <w:rPr>
          <w:b/>
          <w:bCs/>
          <w:color w:val="auto"/>
          <w:sz w:val="16"/>
          <w:szCs w:val="16"/>
        </w:rPr>
        <w:instrText xml:space="preserve"> SEQ Figura \* ARABIC </w:instrText>
      </w:r>
      <w:r w:rsidRPr="00291BE1">
        <w:rPr>
          <w:b/>
          <w:bCs/>
          <w:color w:val="auto"/>
          <w:sz w:val="16"/>
          <w:szCs w:val="16"/>
        </w:rPr>
        <w:fldChar w:fldCharType="separate"/>
      </w:r>
      <w:r w:rsidR="00F40245">
        <w:rPr>
          <w:b/>
          <w:bCs/>
          <w:noProof/>
          <w:color w:val="auto"/>
          <w:sz w:val="16"/>
          <w:szCs w:val="16"/>
        </w:rPr>
        <w:t>37</w:t>
      </w:r>
      <w:r w:rsidRPr="00291BE1">
        <w:rPr>
          <w:b/>
          <w:bCs/>
          <w:color w:val="auto"/>
          <w:sz w:val="16"/>
          <w:szCs w:val="16"/>
        </w:rPr>
        <w:fldChar w:fldCharType="end"/>
      </w:r>
      <w:r w:rsidRPr="00291BE1">
        <w:rPr>
          <w:b/>
          <w:bCs/>
          <w:color w:val="auto"/>
          <w:sz w:val="16"/>
          <w:szCs w:val="16"/>
        </w:rPr>
        <w:t>:</w:t>
      </w:r>
      <w:r w:rsidRPr="00291BE1">
        <w:rPr>
          <w:color w:val="auto"/>
          <w:sz w:val="16"/>
          <w:szCs w:val="16"/>
        </w:rPr>
        <w:t xml:space="preserve"> Dar de Alta Ofertas (DSS-PVP-ALT)</w:t>
      </w:r>
      <w:bookmarkEnd w:id="178"/>
    </w:p>
    <w:p w14:paraId="5204714B" w14:textId="77777777" w:rsidR="00291BE1" w:rsidRDefault="00291BE1"/>
    <w:p w14:paraId="106448B6" w14:textId="77777777" w:rsidR="00A30168" w:rsidRDefault="00A30168" w:rsidP="00A30168">
      <w:pPr>
        <w:keepNext/>
      </w:pPr>
      <w:r w:rsidRPr="00A30168">
        <w:lastRenderedPageBreak/>
        <w:drawing>
          <wp:inline distT="0" distB="0" distL="0" distR="0" wp14:anchorId="10AEBE3F" wp14:editId="135BCC4B">
            <wp:extent cx="5400040" cy="5504815"/>
            <wp:effectExtent l="0" t="0" r="0" b="0"/>
            <wp:docPr id="89548083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80834" name=""/>
                    <pic:cNvPicPr/>
                  </pic:nvPicPr>
                  <pic:blipFill>
                    <a:blip r:embed="rId72">
                      <a:extLst>
                        <a:ext uri="{96DAC541-7B7A-43D3-8B79-37D633B846F1}">
                          <asvg:svgBlip xmlns:asvg="http://schemas.microsoft.com/office/drawing/2016/SVG/main" r:embed="rId73"/>
                        </a:ext>
                      </a:extLst>
                    </a:blip>
                    <a:stretch>
                      <a:fillRect/>
                    </a:stretch>
                  </pic:blipFill>
                  <pic:spPr>
                    <a:xfrm>
                      <a:off x="0" y="0"/>
                      <a:ext cx="5400040" cy="5504815"/>
                    </a:xfrm>
                    <a:prstGeom prst="rect">
                      <a:avLst/>
                    </a:prstGeom>
                  </pic:spPr>
                </pic:pic>
              </a:graphicData>
            </a:graphic>
          </wp:inline>
        </w:drawing>
      </w:r>
    </w:p>
    <w:p w14:paraId="054BED54" w14:textId="3756EA1D" w:rsidR="00291BE1" w:rsidRPr="00A30168" w:rsidRDefault="00A30168" w:rsidP="00A30168">
      <w:pPr>
        <w:pStyle w:val="Descripcin"/>
        <w:rPr>
          <w:color w:val="auto"/>
        </w:rPr>
      </w:pPr>
      <w:bookmarkStart w:id="179" w:name="_Toc240212875"/>
      <w:r w:rsidRPr="00A30168">
        <w:rPr>
          <w:b/>
          <w:bCs/>
          <w:color w:val="auto"/>
        </w:rPr>
        <w:t xml:space="preserve">Figura </w:t>
      </w:r>
      <w:r w:rsidRPr="00A30168">
        <w:rPr>
          <w:b/>
          <w:bCs/>
          <w:color w:val="auto"/>
        </w:rPr>
        <w:fldChar w:fldCharType="begin"/>
      </w:r>
      <w:r w:rsidRPr="00A30168">
        <w:rPr>
          <w:b/>
          <w:bCs/>
          <w:color w:val="auto"/>
        </w:rPr>
        <w:instrText xml:space="preserve"> SEQ Figura \* ARABIC </w:instrText>
      </w:r>
      <w:r w:rsidRPr="00A30168">
        <w:rPr>
          <w:b/>
          <w:bCs/>
          <w:color w:val="auto"/>
        </w:rPr>
        <w:fldChar w:fldCharType="separate"/>
      </w:r>
      <w:r w:rsidR="00F40245">
        <w:rPr>
          <w:b/>
          <w:bCs/>
          <w:noProof/>
          <w:color w:val="auto"/>
        </w:rPr>
        <w:t>38</w:t>
      </w:r>
      <w:r w:rsidRPr="00A30168">
        <w:rPr>
          <w:b/>
          <w:bCs/>
          <w:color w:val="auto"/>
        </w:rPr>
        <w:fldChar w:fldCharType="end"/>
      </w:r>
      <w:r w:rsidRPr="00A30168">
        <w:rPr>
          <w:b/>
          <w:bCs/>
          <w:color w:val="auto"/>
        </w:rPr>
        <w:t>:</w:t>
      </w:r>
      <w:r w:rsidRPr="00A30168">
        <w:rPr>
          <w:color w:val="auto"/>
        </w:rPr>
        <w:t xml:space="preserve"> Editar Ofertas (DSS-PVP-EDI)</w:t>
      </w:r>
      <w:bookmarkEnd w:id="179"/>
    </w:p>
    <w:p w14:paraId="0EF20617" w14:textId="77777777" w:rsidR="00A30168" w:rsidRDefault="00A30168"/>
    <w:p w14:paraId="39CA1CCA" w14:textId="77777777" w:rsidR="00652F98" w:rsidRDefault="00652F98" w:rsidP="00652F98">
      <w:pPr>
        <w:keepNext/>
      </w:pPr>
      <w:r w:rsidRPr="00652F98">
        <w:lastRenderedPageBreak/>
        <w:drawing>
          <wp:inline distT="0" distB="0" distL="0" distR="0" wp14:anchorId="74FB841B" wp14:editId="5DFD4084">
            <wp:extent cx="5400040" cy="4211955"/>
            <wp:effectExtent l="0" t="0" r="0" b="0"/>
            <wp:docPr id="91505935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59352" name=""/>
                    <pic:cNvPicPr/>
                  </pic:nvPicPr>
                  <pic:blipFill>
                    <a:blip r:embed="rId74">
                      <a:extLst>
                        <a:ext uri="{96DAC541-7B7A-43D3-8B79-37D633B846F1}">
                          <asvg:svgBlip xmlns:asvg="http://schemas.microsoft.com/office/drawing/2016/SVG/main" r:embed="rId75"/>
                        </a:ext>
                      </a:extLst>
                    </a:blip>
                    <a:stretch>
                      <a:fillRect/>
                    </a:stretch>
                  </pic:blipFill>
                  <pic:spPr>
                    <a:xfrm>
                      <a:off x="0" y="0"/>
                      <a:ext cx="5400040" cy="4211955"/>
                    </a:xfrm>
                    <a:prstGeom prst="rect">
                      <a:avLst/>
                    </a:prstGeom>
                  </pic:spPr>
                </pic:pic>
              </a:graphicData>
            </a:graphic>
          </wp:inline>
        </w:drawing>
      </w:r>
    </w:p>
    <w:p w14:paraId="381719E8" w14:textId="618DABA1" w:rsidR="00A30168" w:rsidRPr="00652F98" w:rsidRDefault="00652F98" w:rsidP="00652F98">
      <w:pPr>
        <w:pStyle w:val="Descripcin"/>
        <w:rPr>
          <w:color w:val="auto"/>
          <w:sz w:val="16"/>
          <w:szCs w:val="16"/>
        </w:rPr>
      </w:pPr>
      <w:bookmarkStart w:id="180" w:name="_Toc240212876"/>
      <w:r w:rsidRPr="00652F98">
        <w:rPr>
          <w:b/>
          <w:bCs/>
          <w:color w:val="auto"/>
          <w:sz w:val="16"/>
          <w:szCs w:val="16"/>
        </w:rPr>
        <w:t xml:space="preserve">Figura </w:t>
      </w:r>
      <w:r w:rsidRPr="00652F98">
        <w:rPr>
          <w:b/>
          <w:bCs/>
          <w:color w:val="auto"/>
          <w:sz w:val="16"/>
          <w:szCs w:val="16"/>
        </w:rPr>
        <w:fldChar w:fldCharType="begin"/>
      </w:r>
      <w:r w:rsidRPr="00652F98">
        <w:rPr>
          <w:b/>
          <w:bCs/>
          <w:color w:val="auto"/>
          <w:sz w:val="16"/>
          <w:szCs w:val="16"/>
        </w:rPr>
        <w:instrText xml:space="preserve"> SEQ Figura \* ARABIC </w:instrText>
      </w:r>
      <w:r w:rsidRPr="00652F98">
        <w:rPr>
          <w:b/>
          <w:bCs/>
          <w:color w:val="auto"/>
          <w:sz w:val="16"/>
          <w:szCs w:val="16"/>
        </w:rPr>
        <w:fldChar w:fldCharType="separate"/>
      </w:r>
      <w:r w:rsidR="00F40245">
        <w:rPr>
          <w:b/>
          <w:bCs/>
          <w:noProof/>
          <w:color w:val="auto"/>
          <w:sz w:val="16"/>
          <w:szCs w:val="16"/>
        </w:rPr>
        <w:t>39</w:t>
      </w:r>
      <w:r w:rsidRPr="00652F98">
        <w:rPr>
          <w:b/>
          <w:bCs/>
          <w:color w:val="auto"/>
          <w:sz w:val="16"/>
          <w:szCs w:val="16"/>
        </w:rPr>
        <w:fldChar w:fldCharType="end"/>
      </w:r>
      <w:r w:rsidRPr="00652F98">
        <w:rPr>
          <w:b/>
          <w:bCs/>
          <w:color w:val="auto"/>
          <w:sz w:val="16"/>
          <w:szCs w:val="16"/>
        </w:rPr>
        <w:t xml:space="preserve">: </w:t>
      </w:r>
      <w:r w:rsidRPr="00652F98">
        <w:rPr>
          <w:color w:val="auto"/>
          <w:sz w:val="16"/>
          <w:szCs w:val="16"/>
        </w:rPr>
        <w:t>Dar de Baja Ofertas (DSS-PVP-BAJ)</w:t>
      </w:r>
      <w:bookmarkEnd w:id="180"/>
    </w:p>
    <w:p w14:paraId="36E8904E" w14:textId="77777777" w:rsidR="00652F98" w:rsidRDefault="00652F98"/>
    <w:p w14:paraId="0C516283" w14:textId="77777777" w:rsidR="00DB67EC" w:rsidRDefault="00DB67EC" w:rsidP="00DB67EC">
      <w:pPr>
        <w:keepNext/>
      </w:pPr>
      <w:r w:rsidRPr="00DB67EC">
        <w:drawing>
          <wp:inline distT="0" distB="0" distL="0" distR="0" wp14:anchorId="1A76A8A0" wp14:editId="65909D57">
            <wp:extent cx="5400040" cy="2750185"/>
            <wp:effectExtent l="0" t="0" r="0" b="0"/>
            <wp:docPr id="68910057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00577" name=""/>
                    <pic:cNvPicPr/>
                  </pic:nvPicPr>
                  <pic:blipFill>
                    <a:blip r:embed="rId76">
                      <a:extLst>
                        <a:ext uri="{96DAC541-7B7A-43D3-8B79-37D633B846F1}">
                          <asvg:svgBlip xmlns:asvg="http://schemas.microsoft.com/office/drawing/2016/SVG/main" r:embed="rId77"/>
                        </a:ext>
                      </a:extLst>
                    </a:blip>
                    <a:stretch>
                      <a:fillRect/>
                    </a:stretch>
                  </pic:blipFill>
                  <pic:spPr>
                    <a:xfrm>
                      <a:off x="0" y="0"/>
                      <a:ext cx="5400040" cy="2750185"/>
                    </a:xfrm>
                    <a:prstGeom prst="rect">
                      <a:avLst/>
                    </a:prstGeom>
                  </pic:spPr>
                </pic:pic>
              </a:graphicData>
            </a:graphic>
          </wp:inline>
        </w:drawing>
      </w:r>
    </w:p>
    <w:p w14:paraId="52DC2AA1" w14:textId="40E43C5D" w:rsidR="00652F98" w:rsidRPr="00DB67EC" w:rsidRDefault="00DB67EC" w:rsidP="00DB67EC">
      <w:pPr>
        <w:pStyle w:val="Descripcin"/>
        <w:rPr>
          <w:color w:val="auto"/>
          <w:sz w:val="16"/>
          <w:szCs w:val="16"/>
        </w:rPr>
      </w:pPr>
      <w:bookmarkStart w:id="181" w:name="_Toc240212877"/>
      <w:r w:rsidRPr="00DB67EC">
        <w:rPr>
          <w:b/>
          <w:bCs/>
          <w:color w:val="auto"/>
          <w:sz w:val="16"/>
          <w:szCs w:val="16"/>
        </w:rPr>
        <w:t xml:space="preserve">Figura </w:t>
      </w:r>
      <w:r w:rsidRPr="00DB67EC">
        <w:rPr>
          <w:b/>
          <w:bCs/>
          <w:color w:val="auto"/>
          <w:sz w:val="16"/>
          <w:szCs w:val="16"/>
        </w:rPr>
        <w:fldChar w:fldCharType="begin"/>
      </w:r>
      <w:r w:rsidRPr="00DB67EC">
        <w:rPr>
          <w:b/>
          <w:bCs/>
          <w:color w:val="auto"/>
          <w:sz w:val="16"/>
          <w:szCs w:val="16"/>
        </w:rPr>
        <w:instrText xml:space="preserve"> SEQ Figura \* ARABIC </w:instrText>
      </w:r>
      <w:r w:rsidRPr="00DB67EC">
        <w:rPr>
          <w:b/>
          <w:bCs/>
          <w:color w:val="auto"/>
          <w:sz w:val="16"/>
          <w:szCs w:val="16"/>
        </w:rPr>
        <w:fldChar w:fldCharType="separate"/>
      </w:r>
      <w:r w:rsidR="00F40245">
        <w:rPr>
          <w:b/>
          <w:bCs/>
          <w:noProof/>
          <w:color w:val="auto"/>
          <w:sz w:val="16"/>
          <w:szCs w:val="16"/>
        </w:rPr>
        <w:t>40</w:t>
      </w:r>
      <w:r w:rsidRPr="00DB67EC">
        <w:rPr>
          <w:b/>
          <w:bCs/>
          <w:color w:val="auto"/>
          <w:sz w:val="16"/>
          <w:szCs w:val="16"/>
        </w:rPr>
        <w:fldChar w:fldCharType="end"/>
      </w:r>
      <w:r w:rsidRPr="00DB67EC">
        <w:rPr>
          <w:b/>
          <w:bCs/>
          <w:color w:val="auto"/>
          <w:sz w:val="16"/>
          <w:szCs w:val="16"/>
        </w:rPr>
        <w:t xml:space="preserve">: </w:t>
      </w:r>
      <w:r w:rsidRPr="00DB67EC">
        <w:rPr>
          <w:color w:val="auto"/>
          <w:sz w:val="16"/>
          <w:szCs w:val="16"/>
        </w:rPr>
        <w:t>Vencimiento automático de ofertas (Temporizador) (DSS-PVP-VENC)</w:t>
      </w:r>
      <w:bookmarkEnd w:id="181"/>
    </w:p>
    <w:p w14:paraId="1F299288" w14:textId="77777777" w:rsidR="00DB67EC" w:rsidRDefault="00DB67EC"/>
    <w:p w14:paraId="794A4B39" w14:textId="77777777" w:rsidR="00DB67EC" w:rsidRDefault="00DB67EC"/>
    <w:p w14:paraId="2C2A78E0" w14:textId="77777777" w:rsidR="00DB67EC" w:rsidRDefault="00DB67EC"/>
    <w:p w14:paraId="49C30FBC" w14:textId="77777777" w:rsidR="009E5BB6" w:rsidRDefault="003476A5" w:rsidP="009E5BB6">
      <w:pPr>
        <w:keepNext/>
      </w:pPr>
      <w:r w:rsidRPr="003476A5">
        <w:lastRenderedPageBreak/>
        <w:drawing>
          <wp:inline distT="0" distB="0" distL="0" distR="0" wp14:anchorId="5B69ECA7" wp14:editId="32FE8B37">
            <wp:extent cx="5400040" cy="2110740"/>
            <wp:effectExtent l="0" t="0" r="0" b="0"/>
            <wp:docPr id="125214607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46078" name=""/>
                    <pic:cNvPicPr/>
                  </pic:nvPicPr>
                  <pic:blipFill>
                    <a:blip r:embed="rId78">
                      <a:extLst>
                        <a:ext uri="{96DAC541-7B7A-43D3-8B79-37D633B846F1}">
                          <asvg:svgBlip xmlns:asvg="http://schemas.microsoft.com/office/drawing/2016/SVG/main" r:embed="rId79"/>
                        </a:ext>
                      </a:extLst>
                    </a:blip>
                    <a:stretch>
                      <a:fillRect/>
                    </a:stretch>
                  </pic:blipFill>
                  <pic:spPr>
                    <a:xfrm>
                      <a:off x="0" y="0"/>
                      <a:ext cx="5400040" cy="2110740"/>
                    </a:xfrm>
                    <a:prstGeom prst="rect">
                      <a:avLst/>
                    </a:prstGeom>
                  </pic:spPr>
                </pic:pic>
              </a:graphicData>
            </a:graphic>
          </wp:inline>
        </w:drawing>
      </w:r>
    </w:p>
    <w:p w14:paraId="6D96543B" w14:textId="3065BF28" w:rsidR="00DB67EC" w:rsidRPr="009E5BB6" w:rsidRDefault="009E5BB6" w:rsidP="009E5BB6">
      <w:pPr>
        <w:pStyle w:val="Descripcin"/>
        <w:rPr>
          <w:color w:val="auto"/>
          <w:sz w:val="16"/>
          <w:szCs w:val="16"/>
        </w:rPr>
      </w:pPr>
      <w:bookmarkStart w:id="182" w:name="_Toc240212878"/>
      <w:r w:rsidRPr="009E5BB6">
        <w:rPr>
          <w:b/>
          <w:bCs/>
          <w:color w:val="auto"/>
          <w:sz w:val="16"/>
          <w:szCs w:val="16"/>
        </w:rPr>
        <w:t xml:space="preserve">Figura </w:t>
      </w:r>
      <w:r w:rsidRPr="009E5BB6">
        <w:rPr>
          <w:b/>
          <w:bCs/>
          <w:color w:val="auto"/>
          <w:sz w:val="16"/>
          <w:szCs w:val="16"/>
        </w:rPr>
        <w:fldChar w:fldCharType="begin"/>
      </w:r>
      <w:r w:rsidRPr="009E5BB6">
        <w:rPr>
          <w:b/>
          <w:bCs/>
          <w:color w:val="auto"/>
          <w:sz w:val="16"/>
          <w:szCs w:val="16"/>
        </w:rPr>
        <w:instrText xml:space="preserve"> SEQ Figura \* ARABIC </w:instrText>
      </w:r>
      <w:r w:rsidRPr="009E5BB6">
        <w:rPr>
          <w:b/>
          <w:bCs/>
          <w:color w:val="auto"/>
          <w:sz w:val="16"/>
          <w:szCs w:val="16"/>
        </w:rPr>
        <w:fldChar w:fldCharType="separate"/>
      </w:r>
      <w:r w:rsidR="00F40245">
        <w:rPr>
          <w:b/>
          <w:bCs/>
          <w:noProof/>
          <w:color w:val="auto"/>
          <w:sz w:val="16"/>
          <w:szCs w:val="16"/>
        </w:rPr>
        <w:t>41</w:t>
      </w:r>
      <w:r w:rsidRPr="009E5BB6">
        <w:rPr>
          <w:b/>
          <w:bCs/>
          <w:color w:val="auto"/>
          <w:sz w:val="16"/>
          <w:szCs w:val="16"/>
        </w:rPr>
        <w:fldChar w:fldCharType="end"/>
      </w:r>
      <w:r w:rsidRPr="009E5BB6">
        <w:rPr>
          <w:b/>
          <w:bCs/>
          <w:color w:val="auto"/>
          <w:sz w:val="16"/>
          <w:szCs w:val="16"/>
        </w:rPr>
        <w:t>:</w:t>
      </w:r>
      <w:r w:rsidRPr="009E5BB6">
        <w:rPr>
          <w:color w:val="auto"/>
          <w:sz w:val="16"/>
          <w:szCs w:val="16"/>
        </w:rPr>
        <w:t xml:space="preserve"> Consultar Ofertas (DSS-PVP-CON)</w:t>
      </w:r>
      <w:bookmarkEnd w:id="182"/>
    </w:p>
    <w:p w14:paraId="239E9C0C" w14:textId="7EF7C3F0" w:rsidR="00AF732B" w:rsidRDefault="00AF732B">
      <w:r>
        <w:br w:type="page"/>
      </w:r>
    </w:p>
    <w:p w14:paraId="11C77E1D" w14:textId="021C8838" w:rsidR="00AF732B" w:rsidRPr="002114F6" w:rsidRDefault="00AF732B" w:rsidP="00AF732B">
      <w:pPr>
        <w:pStyle w:val="Prrafodelista"/>
        <w:numPr>
          <w:ilvl w:val="2"/>
          <w:numId w:val="77"/>
        </w:numPr>
        <w:outlineLvl w:val="2"/>
        <w:rPr>
          <w:b/>
          <w:bCs/>
          <w:i/>
          <w:iCs/>
          <w:sz w:val="24"/>
          <w:szCs w:val="24"/>
        </w:rPr>
      </w:pPr>
      <w:r w:rsidRPr="00A14FCD">
        <w:rPr>
          <w:b/>
          <w:bCs/>
          <w:i/>
          <w:iCs/>
          <w:sz w:val="24"/>
          <w:szCs w:val="24"/>
        </w:rPr>
        <w:lastRenderedPageBreak/>
        <w:t>Módulo 0</w:t>
      </w:r>
      <w:r>
        <w:rPr>
          <w:b/>
          <w:bCs/>
          <w:i/>
          <w:iCs/>
          <w:sz w:val="24"/>
          <w:szCs w:val="24"/>
        </w:rPr>
        <w:t>4</w:t>
      </w:r>
      <w:r w:rsidRPr="00A14FCD">
        <w:rPr>
          <w:b/>
          <w:bCs/>
          <w:i/>
          <w:iCs/>
          <w:sz w:val="24"/>
          <w:szCs w:val="24"/>
        </w:rPr>
        <w:t xml:space="preserve"> – </w:t>
      </w:r>
      <w:r>
        <w:rPr>
          <w:b/>
          <w:bCs/>
          <w:i/>
          <w:iCs/>
          <w:sz w:val="24"/>
          <w:szCs w:val="24"/>
        </w:rPr>
        <w:t>P</w:t>
      </w:r>
      <w:r>
        <w:rPr>
          <w:b/>
          <w:bCs/>
          <w:i/>
          <w:iCs/>
          <w:sz w:val="24"/>
          <w:szCs w:val="24"/>
        </w:rPr>
        <w:t>roveedores</w:t>
      </w:r>
    </w:p>
    <w:p w14:paraId="05CC3F12" w14:textId="77777777" w:rsidR="00311AC8" w:rsidRDefault="00311AC8" w:rsidP="00311AC8">
      <w:pPr>
        <w:keepNext/>
      </w:pPr>
      <w:r w:rsidRPr="00311AC8">
        <w:drawing>
          <wp:inline distT="0" distB="0" distL="0" distR="0" wp14:anchorId="132ED96F" wp14:editId="7A685A94">
            <wp:extent cx="5400040" cy="3503930"/>
            <wp:effectExtent l="0" t="0" r="0" b="0"/>
            <wp:docPr id="104261790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17900" name=""/>
                    <pic:cNvPicPr/>
                  </pic:nvPicPr>
                  <pic:blipFill>
                    <a:blip r:embed="rId80">
                      <a:extLst>
                        <a:ext uri="{96DAC541-7B7A-43D3-8B79-37D633B846F1}">
                          <asvg:svgBlip xmlns:asvg="http://schemas.microsoft.com/office/drawing/2016/SVG/main" r:embed="rId81"/>
                        </a:ext>
                      </a:extLst>
                    </a:blip>
                    <a:stretch>
                      <a:fillRect/>
                    </a:stretch>
                  </pic:blipFill>
                  <pic:spPr>
                    <a:xfrm>
                      <a:off x="0" y="0"/>
                      <a:ext cx="5400040" cy="3503930"/>
                    </a:xfrm>
                    <a:prstGeom prst="rect">
                      <a:avLst/>
                    </a:prstGeom>
                  </pic:spPr>
                </pic:pic>
              </a:graphicData>
            </a:graphic>
          </wp:inline>
        </w:drawing>
      </w:r>
    </w:p>
    <w:p w14:paraId="0224D609" w14:textId="376F5DFC" w:rsidR="009E5BB6" w:rsidRPr="00311AC8" w:rsidRDefault="00311AC8" w:rsidP="00311AC8">
      <w:pPr>
        <w:pStyle w:val="Descripcin"/>
        <w:rPr>
          <w:color w:val="auto"/>
          <w:sz w:val="16"/>
          <w:szCs w:val="16"/>
        </w:rPr>
      </w:pPr>
      <w:bookmarkStart w:id="183" w:name="_Toc240212879"/>
      <w:r w:rsidRPr="00311AC8">
        <w:rPr>
          <w:b/>
          <w:bCs/>
          <w:color w:val="auto"/>
          <w:sz w:val="16"/>
          <w:szCs w:val="16"/>
        </w:rPr>
        <w:t xml:space="preserve">Figura </w:t>
      </w:r>
      <w:r w:rsidRPr="00311AC8">
        <w:rPr>
          <w:b/>
          <w:bCs/>
          <w:color w:val="auto"/>
          <w:sz w:val="16"/>
          <w:szCs w:val="16"/>
        </w:rPr>
        <w:fldChar w:fldCharType="begin"/>
      </w:r>
      <w:r w:rsidRPr="00311AC8">
        <w:rPr>
          <w:b/>
          <w:bCs/>
          <w:color w:val="auto"/>
          <w:sz w:val="16"/>
          <w:szCs w:val="16"/>
        </w:rPr>
        <w:instrText xml:space="preserve"> SEQ Figura \* ARABIC </w:instrText>
      </w:r>
      <w:r w:rsidRPr="00311AC8">
        <w:rPr>
          <w:b/>
          <w:bCs/>
          <w:color w:val="auto"/>
          <w:sz w:val="16"/>
          <w:szCs w:val="16"/>
        </w:rPr>
        <w:fldChar w:fldCharType="separate"/>
      </w:r>
      <w:r w:rsidR="00F40245">
        <w:rPr>
          <w:b/>
          <w:bCs/>
          <w:noProof/>
          <w:color w:val="auto"/>
          <w:sz w:val="16"/>
          <w:szCs w:val="16"/>
        </w:rPr>
        <w:t>42</w:t>
      </w:r>
      <w:r w:rsidRPr="00311AC8">
        <w:rPr>
          <w:b/>
          <w:bCs/>
          <w:color w:val="auto"/>
          <w:sz w:val="16"/>
          <w:szCs w:val="16"/>
        </w:rPr>
        <w:fldChar w:fldCharType="end"/>
      </w:r>
      <w:r w:rsidRPr="00311AC8">
        <w:rPr>
          <w:b/>
          <w:bCs/>
          <w:color w:val="auto"/>
          <w:sz w:val="16"/>
          <w:szCs w:val="16"/>
        </w:rPr>
        <w:t>:</w:t>
      </w:r>
      <w:r w:rsidRPr="00311AC8">
        <w:rPr>
          <w:color w:val="auto"/>
          <w:sz w:val="16"/>
          <w:szCs w:val="16"/>
        </w:rPr>
        <w:t xml:space="preserve"> Registrar Proveedor Editorial (DSS-PRV-ALT)</w:t>
      </w:r>
      <w:bookmarkEnd w:id="183"/>
    </w:p>
    <w:p w14:paraId="4A64725F" w14:textId="77777777" w:rsidR="00311AC8" w:rsidRDefault="00311AC8"/>
    <w:p w14:paraId="2475594C" w14:textId="77777777" w:rsidR="008D287B" w:rsidRDefault="008D287B" w:rsidP="008D287B">
      <w:pPr>
        <w:keepNext/>
      </w:pPr>
      <w:r w:rsidRPr="008D287B">
        <w:lastRenderedPageBreak/>
        <w:drawing>
          <wp:inline distT="0" distB="0" distL="0" distR="0" wp14:anchorId="1F91F906" wp14:editId="0B5F88EE">
            <wp:extent cx="5400040" cy="5126355"/>
            <wp:effectExtent l="0" t="0" r="635" b="0"/>
            <wp:docPr id="130974104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41042" name=""/>
                    <pic:cNvPicPr/>
                  </pic:nvPicPr>
                  <pic:blipFill>
                    <a:blip r:embed="rId82">
                      <a:extLst>
                        <a:ext uri="{96DAC541-7B7A-43D3-8B79-37D633B846F1}">
                          <asvg:svgBlip xmlns:asvg="http://schemas.microsoft.com/office/drawing/2016/SVG/main" r:embed="rId83"/>
                        </a:ext>
                      </a:extLst>
                    </a:blip>
                    <a:stretch>
                      <a:fillRect/>
                    </a:stretch>
                  </pic:blipFill>
                  <pic:spPr>
                    <a:xfrm>
                      <a:off x="0" y="0"/>
                      <a:ext cx="5400040" cy="5126355"/>
                    </a:xfrm>
                    <a:prstGeom prst="rect">
                      <a:avLst/>
                    </a:prstGeom>
                  </pic:spPr>
                </pic:pic>
              </a:graphicData>
            </a:graphic>
          </wp:inline>
        </w:drawing>
      </w:r>
    </w:p>
    <w:p w14:paraId="0CEE0254" w14:textId="0480442A" w:rsidR="008D287B" w:rsidRPr="00C072F6" w:rsidRDefault="008D287B" w:rsidP="00C072F6">
      <w:pPr>
        <w:pStyle w:val="Descripcin"/>
        <w:rPr>
          <w:color w:val="auto"/>
          <w:sz w:val="16"/>
          <w:szCs w:val="16"/>
        </w:rPr>
      </w:pPr>
      <w:bookmarkStart w:id="184" w:name="_Toc240212880"/>
      <w:r w:rsidRPr="008D287B">
        <w:rPr>
          <w:b/>
          <w:bCs/>
          <w:color w:val="auto"/>
          <w:sz w:val="16"/>
          <w:szCs w:val="16"/>
        </w:rPr>
        <w:t xml:space="preserve">Figura </w:t>
      </w:r>
      <w:r w:rsidRPr="008D287B">
        <w:rPr>
          <w:b/>
          <w:bCs/>
          <w:color w:val="auto"/>
          <w:sz w:val="16"/>
          <w:szCs w:val="16"/>
        </w:rPr>
        <w:fldChar w:fldCharType="begin"/>
      </w:r>
      <w:r w:rsidRPr="008D287B">
        <w:rPr>
          <w:b/>
          <w:bCs/>
          <w:color w:val="auto"/>
          <w:sz w:val="16"/>
          <w:szCs w:val="16"/>
        </w:rPr>
        <w:instrText xml:space="preserve"> SEQ Figura \* ARABIC </w:instrText>
      </w:r>
      <w:r w:rsidRPr="008D287B">
        <w:rPr>
          <w:b/>
          <w:bCs/>
          <w:color w:val="auto"/>
          <w:sz w:val="16"/>
          <w:szCs w:val="16"/>
        </w:rPr>
        <w:fldChar w:fldCharType="separate"/>
      </w:r>
      <w:r w:rsidR="00F40245">
        <w:rPr>
          <w:b/>
          <w:bCs/>
          <w:noProof/>
          <w:color w:val="auto"/>
          <w:sz w:val="16"/>
          <w:szCs w:val="16"/>
        </w:rPr>
        <w:t>43</w:t>
      </w:r>
      <w:r w:rsidRPr="008D287B">
        <w:rPr>
          <w:b/>
          <w:bCs/>
          <w:color w:val="auto"/>
          <w:sz w:val="16"/>
          <w:szCs w:val="16"/>
        </w:rPr>
        <w:fldChar w:fldCharType="end"/>
      </w:r>
      <w:r w:rsidRPr="008D287B">
        <w:rPr>
          <w:b/>
          <w:bCs/>
          <w:color w:val="auto"/>
          <w:sz w:val="16"/>
          <w:szCs w:val="16"/>
        </w:rPr>
        <w:t>:</w:t>
      </w:r>
      <w:r w:rsidRPr="008D287B">
        <w:rPr>
          <w:color w:val="auto"/>
          <w:sz w:val="16"/>
          <w:szCs w:val="16"/>
        </w:rPr>
        <w:t xml:space="preserve"> Editar Proveedor Editorial (DSS-PRV-EDI)</w:t>
      </w:r>
      <w:bookmarkEnd w:id="184"/>
    </w:p>
    <w:p w14:paraId="36E7758E" w14:textId="77777777" w:rsidR="00C072F6" w:rsidRDefault="00C072F6" w:rsidP="00C072F6">
      <w:pPr>
        <w:keepNext/>
      </w:pPr>
      <w:r w:rsidRPr="00C072F6">
        <w:drawing>
          <wp:inline distT="0" distB="0" distL="0" distR="0" wp14:anchorId="74C20A6E" wp14:editId="16B044C9">
            <wp:extent cx="5400040" cy="2959100"/>
            <wp:effectExtent l="0" t="0" r="0" b="0"/>
            <wp:docPr id="99513993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39939" name=""/>
                    <pic:cNvPicPr/>
                  </pic:nvPicPr>
                  <pic:blipFill>
                    <a:blip r:embed="rId84">
                      <a:extLst>
                        <a:ext uri="{96DAC541-7B7A-43D3-8B79-37D633B846F1}">
                          <asvg:svgBlip xmlns:asvg="http://schemas.microsoft.com/office/drawing/2016/SVG/main" r:embed="rId85"/>
                        </a:ext>
                      </a:extLst>
                    </a:blip>
                    <a:stretch>
                      <a:fillRect/>
                    </a:stretch>
                  </pic:blipFill>
                  <pic:spPr>
                    <a:xfrm>
                      <a:off x="0" y="0"/>
                      <a:ext cx="5400040" cy="2959100"/>
                    </a:xfrm>
                    <a:prstGeom prst="rect">
                      <a:avLst/>
                    </a:prstGeom>
                  </pic:spPr>
                </pic:pic>
              </a:graphicData>
            </a:graphic>
          </wp:inline>
        </w:drawing>
      </w:r>
    </w:p>
    <w:p w14:paraId="13101C3D" w14:textId="7A4824A0" w:rsidR="008D287B" w:rsidRPr="00C072F6" w:rsidRDefault="00C072F6" w:rsidP="00C072F6">
      <w:pPr>
        <w:pStyle w:val="Descripcin"/>
        <w:rPr>
          <w:color w:val="auto"/>
          <w:sz w:val="16"/>
          <w:szCs w:val="16"/>
        </w:rPr>
      </w:pPr>
      <w:bookmarkStart w:id="185" w:name="_Toc240212881"/>
      <w:r w:rsidRPr="00C072F6">
        <w:rPr>
          <w:b/>
          <w:bCs/>
          <w:color w:val="auto"/>
          <w:sz w:val="16"/>
          <w:szCs w:val="16"/>
        </w:rPr>
        <w:t xml:space="preserve">Figura </w:t>
      </w:r>
      <w:r w:rsidRPr="00C072F6">
        <w:rPr>
          <w:b/>
          <w:bCs/>
          <w:color w:val="auto"/>
          <w:sz w:val="16"/>
          <w:szCs w:val="16"/>
        </w:rPr>
        <w:fldChar w:fldCharType="begin"/>
      </w:r>
      <w:r w:rsidRPr="00C072F6">
        <w:rPr>
          <w:b/>
          <w:bCs/>
          <w:color w:val="auto"/>
          <w:sz w:val="16"/>
          <w:szCs w:val="16"/>
        </w:rPr>
        <w:instrText xml:space="preserve"> SEQ Figura \* ARABIC </w:instrText>
      </w:r>
      <w:r w:rsidRPr="00C072F6">
        <w:rPr>
          <w:b/>
          <w:bCs/>
          <w:color w:val="auto"/>
          <w:sz w:val="16"/>
          <w:szCs w:val="16"/>
        </w:rPr>
        <w:fldChar w:fldCharType="separate"/>
      </w:r>
      <w:r w:rsidR="00F40245">
        <w:rPr>
          <w:b/>
          <w:bCs/>
          <w:noProof/>
          <w:color w:val="auto"/>
          <w:sz w:val="16"/>
          <w:szCs w:val="16"/>
        </w:rPr>
        <w:t>44</w:t>
      </w:r>
      <w:r w:rsidRPr="00C072F6">
        <w:rPr>
          <w:b/>
          <w:bCs/>
          <w:color w:val="auto"/>
          <w:sz w:val="16"/>
          <w:szCs w:val="16"/>
        </w:rPr>
        <w:fldChar w:fldCharType="end"/>
      </w:r>
      <w:r w:rsidRPr="00C072F6">
        <w:rPr>
          <w:b/>
          <w:bCs/>
          <w:color w:val="auto"/>
          <w:sz w:val="16"/>
          <w:szCs w:val="16"/>
        </w:rPr>
        <w:t>:</w:t>
      </w:r>
      <w:r w:rsidRPr="00C072F6">
        <w:rPr>
          <w:color w:val="auto"/>
          <w:sz w:val="16"/>
          <w:szCs w:val="16"/>
        </w:rPr>
        <w:t xml:space="preserve"> Dar de Baja Proveedor Editorial (DSS-PRV-BAJ)</w:t>
      </w:r>
      <w:bookmarkEnd w:id="185"/>
    </w:p>
    <w:p w14:paraId="31B73FD2" w14:textId="77777777" w:rsidR="00F81C3E" w:rsidRDefault="00F81C3E" w:rsidP="00F81C3E">
      <w:pPr>
        <w:keepNext/>
      </w:pPr>
      <w:r w:rsidRPr="00F81C3E">
        <w:lastRenderedPageBreak/>
        <w:drawing>
          <wp:inline distT="0" distB="0" distL="0" distR="0" wp14:anchorId="280D3FB4" wp14:editId="178B3656">
            <wp:extent cx="5400040" cy="3502025"/>
            <wp:effectExtent l="0" t="0" r="0" b="0"/>
            <wp:docPr id="24036900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69000" name=""/>
                    <pic:cNvPicPr/>
                  </pic:nvPicPr>
                  <pic:blipFill>
                    <a:blip r:embed="rId86">
                      <a:extLst>
                        <a:ext uri="{96DAC541-7B7A-43D3-8B79-37D633B846F1}">
                          <asvg:svgBlip xmlns:asvg="http://schemas.microsoft.com/office/drawing/2016/SVG/main" r:embed="rId87"/>
                        </a:ext>
                      </a:extLst>
                    </a:blip>
                    <a:stretch>
                      <a:fillRect/>
                    </a:stretch>
                  </pic:blipFill>
                  <pic:spPr>
                    <a:xfrm>
                      <a:off x="0" y="0"/>
                      <a:ext cx="5400040" cy="3502025"/>
                    </a:xfrm>
                    <a:prstGeom prst="rect">
                      <a:avLst/>
                    </a:prstGeom>
                  </pic:spPr>
                </pic:pic>
              </a:graphicData>
            </a:graphic>
          </wp:inline>
        </w:drawing>
      </w:r>
    </w:p>
    <w:p w14:paraId="174A1271" w14:textId="74DA1869" w:rsidR="00C072F6" w:rsidRPr="00F81C3E" w:rsidRDefault="00F81C3E" w:rsidP="00F81C3E">
      <w:pPr>
        <w:pStyle w:val="Descripcin"/>
        <w:rPr>
          <w:color w:val="auto"/>
          <w:sz w:val="16"/>
          <w:szCs w:val="16"/>
        </w:rPr>
      </w:pPr>
      <w:bookmarkStart w:id="186" w:name="_Toc240212882"/>
      <w:r w:rsidRPr="00F81C3E">
        <w:rPr>
          <w:b/>
          <w:bCs/>
          <w:color w:val="auto"/>
          <w:sz w:val="16"/>
          <w:szCs w:val="16"/>
        </w:rPr>
        <w:t xml:space="preserve">Figura </w:t>
      </w:r>
      <w:r w:rsidRPr="00F81C3E">
        <w:rPr>
          <w:b/>
          <w:bCs/>
          <w:color w:val="auto"/>
          <w:sz w:val="16"/>
          <w:szCs w:val="16"/>
        </w:rPr>
        <w:fldChar w:fldCharType="begin"/>
      </w:r>
      <w:r w:rsidRPr="00F81C3E">
        <w:rPr>
          <w:b/>
          <w:bCs/>
          <w:color w:val="auto"/>
          <w:sz w:val="16"/>
          <w:szCs w:val="16"/>
        </w:rPr>
        <w:instrText xml:space="preserve"> SEQ Figura \* ARABIC </w:instrText>
      </w:r>
      <w:r w:rsidRPr="00F81C3E">
        <w:rPr>
          <w:b/>
          <w:bCs/>
          <w:color w:val="auto"/>
          <w:sz w:val="16"/>
          <w:szCs w:val="16"/>
        </w:rPr>
        <w:fldChar w:fldCharType="separate"/>
      </w:r>
      <w:r w:rsidR="00F40245">
        <w:rPr>
          <w:b/>
          <w:bCs/>
          <w:noProof/>
          <w:color w:val="auto"/>
          <w:sz w:val="16"/>
          <w:szCs w:val="16"/>
        </w:rPr>
        <w:t>45</w:t>
      </w:r>
      <w:r w:rsidRPr="00F81C3E">
        <w:rPr>
          <w:b/>
          <w:bCs/>
          <w:color w:val="auto"/>
          <w:sz w:val="16"/>
          <w:szCs w:val="16"/>
        </w:rPr>
        <w:fldChar w:fldCharType="end"/>
      </w:r>
      <w:r w:rsidRPr="00F81C3E">
        <w:rPr>
          <w:b/>
          <w:bCs/>
          <w:color w:val="auto"/>
          <w:sz w:val="16"/>
          <w:szCs w:val="16"/>
        </w:rPr>
        <w:t>:</w:t>
      </w:r>
      <w:r w:rsidRPr="00F81C3E">
        <w:rPr>
          <w:color w:val="auto"/>
          <w:sz w:val="16"/>
          <w:szCs w:val="16"/>
        </w:rPr>
        <w:t xml:space="preserve"> Reactivar Proveedor Editorial (DSS-PRV-REA)</w:t>
      </w:r>
      <w:bookmarkEnd w:id="186"/>
    </w:p>
    <w:p w14:paraId="675D5CEC" w14:textId="77777777" w:rsidR="00F81C3E" w:rsidRDefault="00F81C3E"/>
    <w:p w14:paraId="4E65EE2A" w14:textId="77777777" w:rsidR="00CE7320" w:rsidRDefault="00CE7320" w:rsidP="00CE7320">
      <w:pPr>
        <w:keepNext/>
      </w:pPr>
      <w:r w:rsidRPr="00CE7320">
        <w:drawing>
          <wp:inline distT="0" distB="0" distL="0" distR="0" wp14:anchorId="68C557AF" wp14:editId="2A7BB36B">
            <wp:extent cx="5400040" cy="2541905"/>
            <wp:effectExtent l="0" t="0" r="0" b="0"/>
            <wp:docPr id="36348801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88012" name=""/>
                    <pic:cNvPicPr/>
                  </pic:nvPicPr>
                  <pic:blipFill>
                    <a:blip r:embed="rId88">
                      <a:extLst>
                        <a:ext uri="{96DAC541-7B7A-43D3-8B79-37D633B846F1}">
                          <asvg:svgBlip xmlns:asvg="http://schemas.microsoft.com/office/drawing/2016/SVG/main" r:embed="rId89"/>
                        </a:ext>
                      </a:extLst>
                    </a:blip>
                    <a:stretch>
                      <a:fillRect/>
                    </a:stretch>
                  </pic:blipFill>
                  <pic:spPr>
                    <a:xfrm>
                      <a:off x="0" y="0"/>
                      <a:ext cx="5400040" cy="2541905"/>
                    </a:xfrm>
                    <a:prstGeom prst="rect">
                      <a:avLst/>
                    </a:prstGeom>
                  </pic:spPr>
                </pic:pic>
              </a:graphicData>
            </a:graphic>
          </wp:inline>
        </w:drawing>
      </w:r>
    </w:p>
    <w:p w14:paraId="624593CE" w14:textId="24234651" w:rsidR="00F81C3E" w:rsidRPr="00CE7320" w:rsidRDefault="00CE7320" w:rsidP="00CE7320">
      <w:pPr>
        <w:pStyle w:val="Descripcin"/>
        <w:rPr>
          <w:color w:val="auto"/>
          <w:sz w:val="16"/>
          <w:szCs w:val="16"/>
        </w:rPr>
      </w:pPr>
      <w:bookmarkStart w:id="187" w:name="_Toc240212883"/>
      <w:r w:rsidRPr="00CE7320">
        <w:rPr>
          <w:b/>
          <w:bCs/>
          <w:color w:val="auto"/>
          <w:sz w:val="16"/>
          <w:szCs w:val="16"/>
        </w:rPr>
        <w:t xml:space="preserve">Figura </w:t>
      </w:r>
      <w:r w:rsidRPr="00CE7320">
        <w:rPr>
          <w:b/>
          <w:bCs/>
          <w:color w:val="auto"/>
          <w:sz w:val="16"/>
          <w:szCs w:val="16"/>
        </w:rPr>
        <w:fldChar w:fldCharType="begin"/>
      </w:r>
      <w:r w:rsidRPr="00CE7320">
        <w:rPr>
          <w:b/>
          <w:bCs/>
          <w:color w:val="auto"/>
          <w:sz w:val="16"/>
          <w:szCs w:val="16"/>
        </w:rPr>
        <w:instrText xml:space="preserve"> SEQ Figura \* ARABIC </w:instrText>
      </w:r>
      <w:r w:rsidRPr="00CE7320">
        <w:rPr>
          <w:b/>
          <w:bCs/>
          <w:color w:val="auto"/>
          <w:sz w:val="16"/>
          <w:szCs w:val="16"/>
        </w:rPr>
        <w:fldChar w:fldCharType="separate"/>
      </w:r>
      <w:r w:rsidR="00F40245">
        <w:rPr>
          <w:b/>
          <w:bCs/>
          <w:noProof/>
          <w:color w:val="auto"/>
          <w:sz w:val="16"/>
          <w:szCs w:val="16"/>
        </w:rPr>
        <w:t>46</w:t>
      </w:r>
      <w:r w:rsidRPr="00CE7320">
        <w:rPr>
          <w:b/>
          <w:bCs/>
          <w:color w:val="auto"/>
          <w:sz w:val="16"/>
          <w:szCs w:val="16"/>
        </w:rPr>
        <w:fldChar w:fldCharType="end"/>
      </w:r>
      <w:r w:rsidRPr="00CE7320">
        <w:rPr>
          <w:b/>
          <w:bCs/>
          <w:color w:val="auto"/>
          <w:sz w:val="16"/>
          <w:szCs w:val="16"/>
        </w:rPr>
        <w:t xml:space="preserve">: </w:t>
      </w:r>
      <w:r w:rsidRPr="00CE7320">
        <w:rPr>
          <w:color w:val="auto"/>
          <w:sz w:val="16"/>
          <w:szCs w:val="16"/>
        </w:rPr>
        <w:t>Consultar Proveedores (DSS-PRV-CON)</w:t>
      </w:r>
      <w:bookmarkEnd w:id="187"/>
    </w:p>
    <w:p w14:paraId="53A8D0F9" w14:textId="77777777" w:rsidR="008A5AC9" w:rsidRDefault="008A5AC9" w:rsidP="008A5AC9">
      <w:pPr>
        <w:keepNext/>
      </w:pPr>
      <w:r w:rsidRPr="008A5AC9">
        <w:lastRenderedPageBreak/>
        <w:drawing>
          <wp:inline distT="0" distB="0" distL="0" distR="0" wp14:anchorId="67701AAC" wp14:editId="70CC0794">
            <wp:extent cx="5400040" cy="3702685"/>
            <wp:effectExtent l="0" t="0" r="0" b="0"/>
            <wp:docPr id="30936019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60198" name=""/>
                    <pic:cNvPicPr/>
                  </pic:nvPicPr>
                  <pic:blipFill>
                    <a:blip r:embed="rId90">
                      <a:extLst>
                        <a:ext uri="{96DAC541-7B7A-43D3-8B79-37D633B846F1}">
                          <asvg:svgBlip xmlns:asvg="http://schemas.microsoft.com/office/drawing/2016/SVG/main" r:embed="rId91"/>
                        </a:ext>
                      </a:extLst>
                    </a:blip>
                    <a:stretch>
                      <a:fillRect/>
                    </a:stretch>
                  </pic:blipFill>
                  <pic:spPr>
                    <a:xfrm>
                      <a:off x="0" y="0"/>
                      <a:ext cx="5400040" cy="3702685"/>
                    </a:xfrm>
                    <a:prstGeom prst="rect">
                      <a:avLst/>
                    </a:prstGeom>
                  </pic:spPr>
                </pic:pic>
              </a:graphicData>
            </a:graphic>
          </wp:inline>
        </w:drawing>
      </w:r>
    </w:p>
    <w:p w14:paraId="190749A0" w14:textId="6EFA470F" w:rsidR="00CE7320" w:rsidRPr="008A5AC9" w:rsidRDefault="008A5AC9" w:rsidP="008A5AC9">
      <w:pPr>
        <w:pStyle w:val="Descripcin"/>
        <w:rPr>
          <w:color w:val="auto"/>
          <w:sz w:val="16"/>
          <w:szCs w:val="16"/>
        </w:rPr>
      </w:pPr>
      <w:bookmarkStart w:id="188" w:name="_Toc240212884"/>
      <w:r w:rsidRPr="008A5AC9">
        <w:rPr>
          <w:b/>
          <w:bCs/>
          <w:color w:val="auto"/>
          <w:sz w:val="16"/>
          <w:szCs w:val="16"/>
        </w:rPr>
        <w:t xml:space="preserve">Figura </w:t>
      </w:r>
      <w:r w:rsidRPr="008A5AC9">
        <w:rPr>
          <w:b/>
          <w:bCs/>
          <w:color w:val="auto"/>
          <w:sz w:val="16"/>
          <w:szCs w:val="16"/>
        </w:rPr>
        <w:fldChar w:fldCharType="begin"/>
      </w:r>
      <w:r w:rsidRPr="008A5AC9">
        <w:rPr>
          <w:b/>
          <w:bCs/>
          <w:color w:val="auto"/>
          <w:sz w:val="16"/>
          <w:szCs w:val="16"/>
        </w:rPr>
        <w:instrText xml:space="preserve"> SEQ Figura \* ARABIC </w:instrText>
      </w:r>
      <w:r w:rsidRPr="008A5AC9">
        <w:rPr>
          <w:b/>
          <w:bCs/>
          <w:color w:val="auto"/>
          <w:sz w:val="16"/>
          <w:szCs w:val="16"/>
        </w:rPr>
        <w:fldChar w:fldCharType="separate"/>
      </w:r>
      <w:r w:rsidR="00F40245">
        <w:rPr>
          <w:b/>
          <w:bCs/>
          <w:noProof/>
          <w:color w:val="auto"/>
          <w:sz w:val="16"/>
          <w:szCs w:val="16"/>
        </w:rPr>
        <w:t>47</w:t>
      </w:r>
      <w:r w:rsidRPr="008A5AC9">
        <w:rPr>
          <w:b/>
          <w:bCs/>
          <w:color w:val="auto"/>
          <w:sz w:val="16"/>
          <w:szCs w:val="16"/>
        </w:rPr>
        <w:fldChar w:fldCharType="end"/>
      </w:r>
      <w:r w:rsidRPr="008A5AC9">
        <w:rPr>
          <w:b/>
          <w:bCs/>
          <w:color w:val="auto"/>
          <w:sz w:val="16"/>
          <w:szCs w:val="16"/>
        </w:rPr>
        <w:t>:</w:t>
      </w:r>
      <w:r w:rsidRPr="008A5AC9">
        <w:rPr>
          <w:color w:val="auto"/>
          <w:sz w:val="16"/>
          <w:szCs w:val="16"/>
        </w:rPr>
        <w:t xml:space="preserve"> Gestionar Cola de Correos de Proveedor (DSS-PRV-COL)</w:t>
      </w:r>
      <w:bookmarkEnd w:id="188"/>
    </w:p>
    <w:p w14:paraId="1549AA5D" w14:textId="3E6A8B2D" w:rsidR="008A5AC9" w:rsidRDefault="008A5AC9">
      <w:r>
        <w:br w:type="page"/>
      </w:r>
    </w:p>
    <w:p w14:paraId="1BF5D09F" w14:textId="77777777" w:rsidR="00932DB6" w:rsidRDefault="008A5AC9" w:rsidP="00932DB6">
      <w:pPr>
        <w:pStyle w:val="Prrafodelista"/>
        <w:keepNext/>
        <w:numPr>
          <w:ilvl w:val="2"/>
          <w:numId w:val="77"/>
        </w:numPr>
        <w:outlineLvl w:val="2"/>
      </w:pPr>
      <w:r w:rsidRPr="00A14FCD">
        <w:rPr>
          <w:b/>
          <w:bCs/>
          <w:i/>
          <w:iCs/>
          <w:sz w:val="24"/>
          <w:szCs w:val="24"/>
        </w:rPr>
        <w:lastRenderedPageBreak/>
        <w:t>Módulo 0</w:t>
      </w:r>
      <w:r>
        <w:rPr>
          <w:b/>
          <w:bCs/>
          <w:i/>
          <w:iCs/>
          <w:sz w:val="24"/>
          <w:szCs w:val="24"/>
        </w:rPr>
        <w:t>5</w:t>
      </w:r>
      <w:r w:rsidRPr="00A14FCD">
        <w:rPr>
          <w:b/>
          <w:bCs/>
          <w:i/>
          <w:iCs/>
          <w:sz w:val="24"/>
          <w:szCs w:val="24"/>
        </w:rPr>
        <w:t xml:space="preserve"> – </w:t>
      </w:r>
      <w:proofErr w:type="spellStart"/>
      <w:r>
        <w:rPr>
          <w:b/>
          <w:bCs/>
          <w:i/>
          <w:iCs/>
          <w:sz w:val="24"/>
          <w:szCs w:val="24"/>
        </w:rPr>
        <w:t>Restock</w:t>
      </w:r>
      <w:proofErr w:type="spellEnd"/>
      <w:r w:rsidR="00932DB6" w:rsidRPr="00932DB6">
        <w:rPr>
          <w:noProof/>
        </w:rPr>
        <w:t xml:space="preserve"> </w:t>
      </w:r>
      <w:r w:rsidR="00932DB6" w:rsidRPr="00932DB6">
        <w:rPr>
          <w:b/>
          <w:bCs/>
          <w:i/>
          <w:iCs/>
          <w:sz w:val="24"/>
          <w:szCs w:val="24"/>
        </w:rPr>
        <w:drawing>
          <wp:inline distT="0" distB="0" distL="0" distR="0" wp14:anchorId="5695330C" wp14:editId="324CDBD2">
            <wp:extent cx="5400040" cy="3177540"/>
            <wp:effectExtent l="0" t="0" r="0" b="0"/>
            <wp:docPr id="34323488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34887" name=""/>
                    <pic:cNvPicPr/>
                  </pic:nvPicPr>
                  <pic:blipFill>
                    <a:blip r:embed="rId92">
                      <a:extLst>
                        <a:ext uri="{96DAC541-7B7A-43D3-8B79-37D633B846F1}">
                          <asvg:svgBlip xmlns:asvg="http://schemas.microsoft.com/office/drawing/2016/SVG/main" r:embed="rId93"/>
                        </a:ext>
                      </a:extLst>
                    </a:blip>
                    <a:stretch>
                      <a:fillRect/>
                    </a:stretch>
                  </pic:blipFill>
                  <pic:spPr>
                    <a:xfrm>
                      <a:off x="0" y="0"/>
                      <a:ext cx="5400040" cy="3177540"/>
                    </a:xfrm>
                    <a:prstGeom prst="rect">
                      <a:avLst/>
                    </a:prstGeom>
                  </pic:spPr>
                </pic:pic>
              </a:graphicData>
            </a:graphic>
          </wp:inline>
        </w:drawing>
      </w:r>
    </w:p>
    <w:p w14:paraId="186A0A3A" w14:textId="1FFE4A9B" w:rsidR="008A5AC9" w:rsidRPr="00AE386B" w:rsidRDefault="00932DB6" w:rsidP="00AE386B">
      <w:pPr>
        <w:pStyle w:val="Descripcin"/>
        <w:rPr>
          <w:b/>
          <w:bCs/>
          <w:color w:val="auto"/>
          <w:sz w:val="22"/>
          <w:szCs w:val="22"/>
        </w:rPr>
      </w:pPr>
      <w:bookmarkStart w:id="189" w:name="_Toc240212885"/>
      <w:r w:rsidRPr="00932DB6">
        <w:rPr>
          <w:b/>
          <w:bCs/>
          <w:color w:val="auto"/>
          <w:sz w:val="16"/>
          <w:szCs w:val="16"/>
        </w:rPr>
        <w:t xml:space="preserve">Figura </w:t>
      </w:r>
      <w:r w:rsidRPr="00932DB6">
        <w:rPr>
          <w:b/>
          <w:bCs/>
          <w:color w:val="auto"/>
          <w:sz w:val="16"/>
          <w:szCs w:val="16"/>
        </w:rPr>
        <w:fldChar w:fldCharType="begin"/>
      </w:r>
      <w:r w:rsidRPr="00932DB6">
        <w:rPr>
          <w:b/>
          <w:bCs/>
          <w:color w:val="auto"/>
          <w:sz w:val="16"/>
          <w:szCs w:val="16"/>
        </w:rPr>
        <w:instrText xml:space="preserve"> SEQ Figura \* ARABIC </w:instrText>
      </w:r>
      <w:r w:rsidRPr="00932DB6">
        <w:rPr>
          <w:b/>
          <w:bCs/>
          <w:color w:val="auto"/>
          <w:sz w:val="16"/>
          <w:szCs w:val="16"/>
        </w:rPr>
        <w:fldChar w:fldCharType="separate"/>
      </w:r>
      <w:r w:rsidR="00F40245">
        <w:rPr>
          <w:b/>
          <w:bCs/>
          <w:noProof/>
          <w:color w:val="auto"/>
          <w:sz w:val="16"/>
          <w:szCs w:val="16"/>
        </w:rPr>
        <w:t>48</w:t>
      </w:r>
      <w:r w:rsidRPr="00932DB6">
        <w:rPr>
          <w:b/>
          <w:bCs/>
          <w:color w:val="auto"/>
          <w:sz w:val="16"/>
          <w:szCs w:val="16"/>
        </w:rPr>
        <w:fldChar w:fldCharType="end"/>
      </w:r>
      <w:r w:rsidRPr="00932DB6">
        <w:rPr>
          <w:b/>
          <w:bCs/>
          <w:color w:val="auto"/>
          <w:sz w:val="16"/>
          <w:szCs w:val="16"/>
        </w:rPr>
        <w:t>:</w:t>
      </w:r>
      <w:r w:rsidRPr="00932DB6">
        <w:rPr>
          <w:color w:val="auto"/>
          <w:sz w:val="16"/>
          <w:szCs w:val="16"/>
        </w:rPr>
        <w:t xml:space="preserve"> Generar Propuesta de </w:t>
      </w:r>
      <w:proofErr w:type="spellStart"/>
      <w:r w:rsidRPr="00932DB6">
        <w:rPr>
          <w:color w:val="auto"/>
          <w:sz w:val="16"/>
          <w:szCs w:val="16"/>
        </w:rPr>
        <w:t>Restock</w:t>
      </w:r>
      <w:proofErr w:type="spellEnd"/>
      <w:r w:rsidRPr="00932DB6">
        <w:rPr>
          <w:color w:val="auto"/>
          <w:sz w:val="16"/>
          <w:szCs w:val="16"/>
        </w:rPr>
        <w:t xml:space="preserve"> por Demanda (DSS-RST-PRO)</w:t>
      </w:r>
      <w:bookmarkEnd w:id="189"/>
    </w:p>
    <w:p w14:paraId="0669BABF" w14:textId="77777777" w:rsidR="00AE386B" w:rsidRDefault="00AE386B" w:rsidP="00AE386B">
      <w:pPr>
        <w:keepNext/>
      </w:pPr>
      <w:r w:rsidRPr="00AE386B">
        <w:lastRenderedPageBreak/>
        <w:drawing>
          <wp:inline distT="0" distB="0" distL="0" distR="0" wp14:anchorId="7FC78286" wp14:editId="325BA662">
            <wp:extent cx="5400040" cy="5102860"/>
            <wp:effectExtent l="0" t="0" r="0" b="0"/>
            <wp:docPr id="163961708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17088" name=""/>
                    <pic:cNvPicPr/>
                  </pic:nvPicPr>
                  <pic:blipFill>
                    <a:blip r:embed="rId94">
                      <a:extLst>
                        <a:ext uri="{96DAC541-7B7A-43D3-8B79-37D633B846F1}">
                          <asvg:svgBlip xmlns:asvg="http://schemas.microsoft.com/office/drawing/2016/SVG/main" r:embed="rId95"/>
                        </a:ext>
                      </a:extLst>
                    </a:blip>
                    <a:stretch>
                      <a:fillRect/>
                    </a:stretch>
                  </pic:blipFill>
                  <pic:spPr>
                    <a:xfrm>
                      <a:off x="0" y="0"/>
                      <a:ext cx="5400040" cy="5102860"/>
                    </a:xfrm>
                    <a:prstGeom prst="rect">
                      <a:avLst/>
                    </a:prstGeom>
                  </pic:spPr>
                </pic:pic>
              </a:graphicData>
            </a:graphic>
          </wp:inline>
        </w:drawing>
      </w:r>
    </w:p>
    <w:p w14:paraId="010F474B" w14:textId="6C9B775A" w:rsidR="00932DB6" w:rsidRPr="00AE386B" w:rsidRDefault="00AE386B" w:rsidP="00AE386B">
      <w:pPr>
        <w:pStyle w:val="Descripcin"/>
        <w:rPr>
          <w:color w:val="auto"/>
          <w:sz w:val="16"/>
          <w:szCs w:val="16"/>
        </w:rPr>
      </w:pPr>
      <w:bookmarkStart w:id="190" w:name="_Toc240212886"/>
      <w:r w:rsidRPr="00AE386B">
        <w:rPr>
          <w:b/>
          <w:bCs/>
          <w:color w:val="auto"/>
          <w:sz w:val="16"/>
          <w:szCs w:val="16"/>
        </w:rPr>
        <w:t xml:space="preserve">Figura </w:t>
      </w:r>
      <w:r w:rsidRPr="00AE386B">
        <w:rPr>
          <w:b/>
          <w:bCs/>
          <w:color w:val="auto"/>
          <w:sz w:val="16"/>
          <w:szCs w:val="16"/>
        </w:rPr>
        <w:fldChar w:fldCharType="begin"/>
      </w:r>
      <w:r w:rsidRPr="00AE386B">
        <w:rPr>
          <w:b/>
          <w:bCs/>
          <w:color w:val="auto"/>
          <w:sz w:val="16"/>
          <w:szCs w:val="16"/>
        </w:rPr>
        <w:instrText xml:space="preserve"> SEQ Figura \* ARABIC </w:instrText>
      </w:r>
      <w:r w:rsidRPr="00AE386B">
        <w:rPr>
          <w:b/>
          <w:bCs/>
          <w:color w:val="auto"/>
          <w:sz w:val="16"/>
          <w:szCs w:val="16"/>
        </w:rPr>
        <w:fldChar w:fldCharType="separate"/>
      </w:r>
      <w:r w:rsidR="00F40245">
        <w:rPr>
          <w:b/>
          <w:bCs/>
          <w:noProof/>
          <w:color w:val="auto"/>
          <w:sz w:val="16"/>
          <w:szCs w:val="16"/>
        </w:rPr>
        <w:t>49</w:t>
      </w:r>
      <w:r w:rsidRPr="00AE386B">
        <w:rPr>
          <w:b/>
          <w:bCs/>
          <w:color w:val="auto"/>
          <w:sz w:val="16"/>
          <w:szCs w:val="16"/>
        </w:rPr>
        <w:fldChar w:fldCharType="end"/>
      </w:r>
      <w:r w:rsidRPr="00AE386B">
        <w:rPr>
          <w:b/>
          <w:bCs/>
          <w:color w:val="auto"/>
          <w:sz w:val="16"/>
          <w:szCs w:val="16"/>
        </w:rPr>
        <w:t>:</w:t>
      </w:r>
      <w:r w:rsidRPr="00AE386B">
        <w:rPr>
          <w:color w:val="auto"/>
          <w:sz w:val="16"/>
          <w:szCs w:val="16"/>
        </w:rPr>
        <w:t xml:space="preserve"> Aprobar y Despachar Solicitud de </w:t>
      </w:r>
      <w:proofErr w:type="spellStart"/>
      <w:r w:rsidRPr="00AE386B">
        <w:rPr>
          <w:color w:val="auto"/>
          <w:sz w:val="16"/>
          <w:szCs w:val="16"/>
        </w:rPr>
        <w:t>Restock</w:t>
      </w:r>
      <w:proofErr w:type="spellEnd"/>
      <w:r w:rsidRPr="00AE386B">
        <w:rPr>
          <w:color w:val="auto"/>
          <w:sz w:val="16"/>
          <w:szCs w:val="16"/>
        </w:rPr>
        <w:t xml:space="preserve"> (DSS-RST-APR)</w:t>
      </w:r>
      <w:bookmarkEnd w:id="190"/>
    </w:p>
    <w:p w14:paraId="67888CB2" w14:textId="77777777" w:rsidR="00FC3438" w:rsidRDefault="00FC3438" w:rsidP="00FC3438">
      <w:pPr>
        <w:keepNext/>
      </w:pPr>
      <w:r w:rsidRPr="00FC3438">
        <w:drawing>
          <wp:inline distT="0" distB="0" distL="0" distR="0" wp14:anchorId="17939644" wp14:editId="52889787">
            <wp:extent cx="5400040" cy="2953385"/>
            <wp:effectExtent l="0" t="0" r="0" b="0"/>
            <wp:docPr id="23380324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03240" name=""/>
                    <pic:cNvPicPr/>
                  </pic:nvPicPr>
                  <pic:blipFill>
                    <a:blip r:embed="rId96">
                      <a:extLst>
                        <a:ext uri="{96DAC541-7B7A-43D3-8B79-37D633B846F1}">
                          <asvg:svgBlip xmlns:asvg="http://schemas.microsoft.com/office/drawing/2016/SVG/main" r:embed="rId97"/>
                        </a:ext>
                      </a:extLst>
                    </a:blip>
                    <a:stretch>
                      <a:fillRect/>
                    </a:stretch>
                  </pic:blipFill>
                  <pic:spPr>
                    <a:xfrm>
                      <a:off x="0" y="0"/>
                      <a:ext cx="5400040" cy="2953385"/>
                    </a:xfrm>
                    <a:prstGeom prst="rect">
                      <a:avLst/>
                    </a:prstGeom>
                  </pic:spPr>
                </pic:pic>
              </a:graphicData>
            </a:graphic>
          </wp:inline>
        </w:drawing>
      </w:r>
    </w:p>
    <w:p w14:paraId="1B1E0260" w14:textId="3874F379" w:rsidR="00AE386B" w:rsidRPr="00FC3438" w:rsidRDefault="00FC3438" w:rsidP="00FC3438">
      <w:pPr>
        <w:pStyle w:val="Descripcin"/>
        <w:rPr>
          <w:color w:val="auto"/>
          <w:sz w:val="16"/>
          <w:szCs w:val="16"/>
        </w:rPr>
      </w:pPr>
      <w:bookmarkStart w:id="191" w:name="_Toc240212887"/>
      <w:r w:rsidRPr="00FC3438">
        <w:rPr>
          <w:b/>
          <w:bCs/>
          <w:color w:val="auto"/>
          <w:sz w:val="16"/>
          <w:szCs w:val="16"/>
        </w:rPr>
        <w:t xml:space="preserve">Figura </w:t>
      </w:r>
      <w:r w:rsidRPr="00FC3438">
        <w:rPr>
          <w:b/>
          <w:bCs/>
          <w:color w:val="auto"/>
          <w:sz w:val="16"/>
          <w:szCs w:val="16"/>
        </w:rPr>
        <w:fldChar w:fldCharType="begin"/>
      </w:r>
      <w:r w:rsidRPr="00FC3438">
        <w:rPr>
          <w:b/>
          <w:bCs/>
          <w:color w:val="auto"/>
          <w:sz w:val="16"/>
          <w:szCs w:val="16"/>
        </w:rPr>
        <w:instrText xml:space="preserve"> SEQ Figura \* ARABIC </w:instrText>
      </w:r>
      <w:r w:rsidRPr="00FC3438">
        <w:rPr>
          <w:b/>
          <w:bCs/>
          <w:color w:val="auto"/>
          <w:sz w:val="16"/>
          <w:szCs w:val="16"/>
        </w:rPr>
        <w:fldChar w:fldCharType="separate"/>
      </w:r>
      <w:r w:rsidR="00F40245">
        <w:rPr>
          <w:b/>
          <w:bCs/>
          <w:noProof/>
          <w:color w:val="auto"/>
          <w:sz w:val="16"/>
          <w:szCs w:val="16"/>
        </w:rPr>
        <w:t>50</w:t>
      </w:r>
      <w:r w:rsidRPr="00FC3438">
        <w:rPr>
          <w:b/>
          <w:bCs/>
          <w:color w:val="auto"/>
          <w:sz w:val="16"/>
          <w:szCs w:val="16"/>
        </w:rPr>
        <w:fldChar w:fldCharType="end"/>
      </w:r>
      <w:r w:rsidRPr="00FC3438">
        <w:rPr>
          <w:b/>
          <w:bCs/>
          <w:color w:val="auto"/>
          <w:sz w:val="16"/>
          <w:szCs w:val="16"/>
        </w:rPr>
        <w:t>:</w:t>
      </w:r>
      <w:r w:rsidRPr="00FC3438">
        <w:rPr>
          <w:color w:val="auto"/>
          <w:sz w:val="16"/>
          <w:szCs w:val="16"/>
        </w:rPr>
        <w:t xml:space="preserve"> Enviar Correo de Pedido Consolidado (DSS-RST-PED)</w:t>
      </w:r>
      <w:bookmarkEnd w:id="191"/>
    </w:p>
    <w:p w14:paraId="464EFE22" w14:textId="77777777" w:rsidR="00FA67DD" w:rsidRDefault="00FA67DD" w:rsidP="00FA67DD">
      <w:pPr>
        <w:keepNext/>
      </w:pPr>
      <w:r w:rsidRPr="00FA67DD">
        <w:lastRenderedPageBreak/>
        <w:drawing>
          <wp:inline distT="0" distB="0" distL="0" distR="0" wp14:anchorId="06E26542" wp14:editId="394C72E9">
            <wp:extent cx="5400040" cy="4888230"/>
            <wp:effectExtent l="0" t="0" r="0" b="0"/>
            <wp:docPr id="130366148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61483" name=""/>
                    <pic:cNvPicPr/>
                  </pic:nvPicPr>
                  <pic:blipFill>
                    <a:blip r:embed="rId98">
                      <a:extLst>
                        <a:ext uri="{96DAC541-7B7A-43D3-8B79-37D633B846F1}">
                          <asvg:svgBlip xmlns:asvg="http://schemas.microsoft.com/office/drawing/2016/SVG/main" r:embed="rId99"/>
                        </a:ext>
                      </a:extLst>
                    </a:blip>
                    <a:stretch>
                      <a:fillRect/>
                    </a:stretch>
                  </pic:blipFill>
                  <pic:spPr>
                    <a:xfrm>
                      <a:off x="0" y="0"/>
                      <a:ext cx="5400040" cy="4888230"/>
                    </a:xfrm>
                    <a:prstGeom prst="rect">
                      <a:avLst/>
                    </a:prstGeom>
                  </pic:spPr>
                </pic:pic>
              </a:graphicData>
            </a:graphic>
          </wp:inline>
        </w:drawing>
      </w:r>
    </w:p>
    <w:p w14:paraId="71B3C1C1" w14:textId="3EE27AD6" w:rsidR="00FA67DD" w:rsidRPr="002D2661" w:rsidRDefault="00FA67DD" w:rsidP="002D2661">
      <w:pPr>
        <w:pStyle w:val="Descripcin"/>
        <w:rPr>
          <w:color w:val="auto"/>
          <w:sz w:val="16"/>
          <w:szCs w:val="16"/>
        </w:rPr>
      </w:pPr>
      <w:bookmarkStart w:id="192" w:name="_Toc240212888"/>
      <w:r w:rsidRPr="00FA67DD">
        <w:rPr>
          <w:b/>
          <w:bCs/>
          <w:color w:val="auto"/>
          <w:sz w:val="16"/>
          <w:szCs w:val="16"/>
        </w:rPr>
        <w:t xml:space="preserve">Figura </w:t>
      </w:r>
      <w:r w:rsidRPr="00FA67DD">
        <w:rPr>
          <w:b/>
          <w:bCs/>
          <w:color w:val="auto"/>
          <w:sz w:val="16"/>
          <w:szCs w:val="16"/>
        </w:rPr>
        <w:fldChar w:fldCharType="begin"/>
      </w:r>
      <w:r w:rsidRPr="00FA67DD">
        <w:rPr>
          <w:b/>
          <w:bCs/>
          <w:color w:val="auto"/>
          <w:sz w:val="16"/>
          <w:szCs w:val="16"/>
        </w:rPr>
        <w:instrText xml:space="preserve"> SEQ Figura \* ARABIC </w:instrText>
      </w:r>
      <w:r w:rsidRPr="00FA67DD">
        <w:rPr>
          <w:b/>
          <w:bCs/>
          <w:color w:val="auto"/>
          <w:sz w:val="16"/>
          <w:szCs w:val="16"/>
        </w:rPr>
        <w:fldChar w:fldCharType="separate"/>
      </w:r>
      <w:r w:rsidR="00F40245">
        <w:rPr>
          <w:b/>
          <w:bCs/>
          <w:noProof/>
          <w:color w:val="auto"/>
          <w:sz w:val="16"/>
          <w:szCs w:val="16"/>
        </w:rPr>
        <w:t>51</w:t>
      </w:r>
      <w:r w:rsidRPr="00FA67DD">
        <w:rPr>
          <w:b/>
          <w:bCs/>
          <w:color w:val="auto"/>
          <w:sz w:val="16"/>
          <w:szCs w:val="16"/>
        </w:rPr>
        <w:fldChar w:fldCharType="end"/>
      </w:r>
      <w:r w:rsidRPr="00FA67DD">
        <w:rPr>
          <w:b/>
          <w:bCs/>
          <w:color w:val="auto"/>
          <w:sz w:val="16"/>
          <w:szCs w:val="16"/>
        </w:rPr>
        <w:t xml:space="preserve">: </w:t>
      </w:r>
      <w:r w:rsidRPr="00FA67DD">
        <w:rPr>
          <w:noProof/>
          <w:color w:val="auto"/>
          <w:sz w:val="16"/>
          <w:szCs w:val="16"/>
        </w:rPr>
        <w:t>Suscribirse a Notificación de Reposición (DSS-RST-SUS)</w:t>
      </w:r>
      <w:bookmarkEnd w:id="192"/>
    </w:p>
    <w:p w14:paraId="0CB7051F" w14:textId="77777777" w:rsidR="002D2661" w:rsidRDefault="002D2661" w:rsidP="002D2661">
      <w:pPr>
        <w:keepNext/>
      </w:pPr>
      <w:r w:rsidRPr="002D2661">
        <w:drawing>
          <wp:inline distT="0" distB="0" distL="0" distR="0" wp14:anchorId="165152DA" wp14:editId="5243BF60">
            <wp:extent cx="5400040" cy="2764155"/>
            <wp:effectExtent l="0" t="0" r="0" b="0"/>
            <wp:docPr id="56335385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53854" name=""/>
                    <pic:cNvPicPr/>
                  </pic:nvPicPr>
                  <pic:blipFill>
                    <a:blip r:embed="rId100">
                      <a:extLst>
                        <a:ext uri="{96DAC541-7B7A-43D3-8B79-37D633B846F1}">
                          <asvg:svgBlip xmlns:asvg="http://schemas.microsoft.com/office/drawing/2016/SVG/main" r:embed="rId101"/>
                        </a:ext>
                      </a:extLst>
                    </a:blip>
                    <a:stretch>
                      <a:fillRect/>
                    </a:stretch>
                  </pic:blipFill>
                  <pic:spPr>
                    <a:xfrm>
                      <a:off x="0" y="0"/>
                      <a:ext cx="5400040" cy="2764155"/>
                    </a:xfrm>
                    <a:prstGeom prst="rect">
                      <a:avLst/>
                    </a:prstGeom>
                  </pic:spPr>
                </pic:pic>
              </a:graphicData>
            </a:graphic>
          </wp:inline>
        </w:drawing>
      </w:r>
    </w:p>
    <w:p w14:paraId="2BEFE647" w14:textId="60EADFA8" w:rsidR="00FA67DD" w:rsidRPr="002D2661" w:rsidRDefault="002D2661" w:rsidP="002D2661">
      <w:pPr>
        <w:pStyle w:val="Descripcin"/>
        <w:rPr>
          <w:color w:val="auto"/>
          <w:sz w:val="16"/>
          <w:szCs w:val="16"/>
        </w:rPr>
      </w:pPr>
      <w:bookmarkStart w:id="193" w:name="_Toc240212889"/>
      <w:r w:rsidRPr="002D2661">
        <w:rPr>
          <w:b/>
          <w:bCs/>
          <w:color w:val="auto"/>
          <w:sz w:val="16"/>
          <w:szCs w:val="16"/>
        </w:rPr>
        <w:t xml:space="preserve">Figura </w:t>
      </w:r>
      <w:r w:rsidRPr="002D2661">
        <w:rPr>
          <w:b/>
          <w:bCs/>
          <w:color w:val="auto"/>
          <w:sz w:val="16"/>
          <w:szCs w:val="16"/>
        </w:rPr>
        <w:fldChar w:fldCharType="begin"/>
      </w:r>
      <w:r w:rsidRPr="002D2661">
        <w:rPr>
          <w:b/>
          <w:bCs/>
          <w:color w:val="auto"/>
          <w:sz w:val="16"/>
          <w:szCs w:val="16"/>
        </w:rPr>
        <w:instrText xml:space="preserve"> SEQ Figura \* ARABIC </w:instrText>
      </w:r>
      <w:r w:rsidRPr="002D2661">
        <w:rPr>
          <w:b/>
          <w:bCs/>
          <w:color w:val="auto"/>
          <w:sz w:val="16"/>
          <w:szCs w:val="16"/>
        </w:rPr>
        <w:fldChar w:fldCharType="separate"/>
      </w:r>
      <w:r w:rsidR="00F40245">
        <w:rPr>
          <w:b/>
          <w:bCs/>
          <w:noProof/>
          <w:color w:val="auto"/>
          <w:sz w:val="16"/>
          <w:szCs w:val="16"/>
        </w:rPr>
        <w:t>52</w:t>
      </w:r>
      <w:r w:rsidRPr="002D2661">
        <w:rPr>
          <w:b/>
          <w:bCs/>
          <w:color w:val="auto"/>
          <w:sz w:val="16"/>
          <w:szCs w:val="16"/>
        </w:rPr>
        <w:fldChar w:fldCharType="end"/>
      </w:r>
      <w:r w:rsidRPr="002D2661">
        <w:rPr>
          <w:b/>
          <w:bCs/>
          <w:color w:val="auto"/>
          <w:sz w:val="16"/>
          <w:szCs w:val="16"/>
        </w:rPr>
        <w:t>:</w:t>
      </w:r>
      <w:r w:rsidRPr="002D2661">
        <w:rPr>
          <w:color w:val="auto"/>
          <w:sz w:val="16"/>
          <w:szCs w:val="16"/>
        </w:rPr>
        <w:t xml:space="preserve"> Notificar Reposición a Suscriptores (DSS-RST-NOT)</w:t>
      </w:r>
      <w:bookmarkEnd w:id="193"/>
    </w:p>
    <w:p w14:paraId="6467C7B8" w14:textId="77777777" w:rsidR="002D2661" w:rsidRDefault="002D2661"/>
    <w:p w14:paraId="2BA6901F" w14:textId="77777777" w:rsidR="00471D8D" w:rsidRDefault="00471D8D" w:rsidP="00471D8D">
      <w:pPr>
        <w:keepNext/>
      </w:pPr>
      <w:r w:rsidRPr="00471D8D">
        <w:lastRenderedPageBreak/>
        <w:drawing>
          <wp:inline distT="0" distB="0" distL="0" distR="0" wp14:anchorId="6D0DBC95" wp14:editId="3352D38B">
            <wp:extent cx="5400040" cy="1112520"/>
            <wp:effectExtent l="0" t="0" r="0" b="0"/>
            <wp:docPr id="22358776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87761" name=""/>
                    <pic:cNvPicPr/>
                  </pic:nvPicPr>
                  <pic:blipFill>
                    <a:blip r:embed="rId102">
                      <a:extLst>
                        <a:ext uri="{96DAC541-7B7A-43D3-8B79-37D633B846F1}">
                          <asvg:svgBlip xmlns:asvg="http://schemas.microsoft.com/office/drawing/2016/SVG/main" r:embed="rId103"/>
                        </a:ext>
                      </a:extLst>
                    </a:blip>
                    <a:stretch>
                      <a:fillRect/>
                    </a:stretch>
                  </pic:blipFill>
                  <pic:spPr>
                    <a:xfrm>
                      <a:off x="0" y="0"/>
                      <a:ext cx="5400040" cy="1112520"/>
                    </a:xfrm>
                    <a:prstGeom prst="rect">
                      <a:avLst/>
                    </a:prstGeom>
                  </pic:spPr>
                </pic:pic>
              </a:graphicData>
            </a:graphic>
          </wp:inline>
        </w:drawing>
      </w:r>
    </w:p>
    <w:p w14:paraId="68F63BB2" w14:textId="3450F47B" w:rsidR="002D2661" w:rsidRPr="00471D8D" w:rsidRDefault="00471D8D" w:rsidP="00471D8D">
      <w:pPr>
        <w:pStyle w:val="Descripcin"/>
        <w:rPr>
          <w:color w:val="auto"/>
          <w:sz w:val="16"/>
          <w:szCs w:val="16"/>
        </w:rPr>
      </w:pPr>
      <w:bookmarkStart w:id="194" w:name="_Toc240212890"/>
      <w:r w:rsidRPr="00471D8D">
        <w:rPr>
          <w:b/>
          <w:bCs/>
          <w:color w:val="auto"/>
          <w:sz w:val="16"/>
          <w:szCs w:val="16"/>
        </w:rPr>
        <w:t xml:space="preserve">Figura </w:t>
      </w:r>
      <w:r w:rsidRPr="00471D8D">
        <w:rPr>
          <w:b/>
          <w:bCs/>
          <w:color w:val="auto"/>
          <w:sz w:val="16"/>
          <w:szCs w:val="16"/>
        </w:rPr>
        <w:fldChar w:fldCharType="begin"/>
      </w:r>
      <w:r w:rsidRPr="00471D8D">
        <w:rPr>
          <w:b/>
          <w:bCs/>
          <w:color w:val="auto"/>
          <w:sz w:val="16"/>
          <w:szCs w:val="16"/>
        </w:rPr>
        <w:instrText xml:space="preserve"> SEQ Figura \* ARABIC </w:instrText>
      </w:r>
      <w:r w:rsidRPr="00471D8D">
        <w:rPr>
          <w:b/>
          <w:bCs/>
          <w:color w:val="auto"/>
          <w:sz w:val="16"/>
          <w:szCs w:val="16"/>
        </w:rPr>
        <w:fldChar w:fldCharType="separate"/>
      </w:r>
      <w:r w:rsidR="00F40245">
        <w:rPr>
          <w:b/>
          <w:bCs/>
          <w:noProof/>
          <w:color w:val="auto"/>
          <w:sz w:val="16"/>
          <w:szCs w:val="16"/>
        </w:rPr>
        <w:t>53</w:t>
      </w:r>
      <w:r w:rsidRPr="00471D8D">
        <w:rPr>
          <w:b/>
          <w:bCs/>
          <w:color w:val="auto"/>
          <w:sz w:val="16"/>
          <w:szCs w:val="16"/>
        </w:rPr>
        <w:fldChar w:fldCharType="end"/>
      </w:r>
      <w:r w:rsidRPr="00471D8D">
        <w:rPr>
          <w:b/>
          <w:bCs/>
          <w:color w:val="auto"/>
          <w:sz w:val="16"/>
          <w:szCs w:val="16"/>
        </w:rPr>
        <w:t>:</w:t>
      </w:r>
      <w:r w:rsidRPr="00471D8D">
        <w:rPr>
          <w:color w:val="auto"/>
          <w:sz w:val="16"/>
          <w:szCs w:val="16"/>
        </w:rPr>
        <w:t xml:space="preserve"> Confirmación de ingreso de stock (DSS-RST-NOT-DISPARO)</w:t>
      </w:r>
      <w:bookmarkEnd w:id="194"/>
    </w:p>
    <w:p w14:paraId="4D589849" w14:textId="77777777" w:rsidR="00471D8D" w:rsidRDefault="00471D8D"/>
    <w:p w14:paraId="07FAB8A5" w14:textId="388A530E" w:rsidR="00471D8D" w:rsidRDefault="00471D8D">
      <w:r>
        <w:br w:type="page"/>
      </w:r>
    </w:p>
    <w:p w14:paraId="0A8E3399" w14:textId="1B0F9691" w:rsidR="00471D8D" w:rsidRPr="002114F6" w:rsidRDefault="000B4FB2" w:rsidP="00471D8D">
      <w:pPr>
        <w:pStyle w:val="Prrafodelista"/>
        <w:numPr>
          <w:ilvl w:val="2"/>
          <w:numId w:val="77"/>
        </w:numPr>
        <w:outlineLvl w:val="2"/>
        <w:rPr>
          <w:b/>
          <w:bCs/>
          <w:i/>
          <w:iCs/>
          <w:sz w:val="24"/>
          <w:szCs w:val="24"/>
        </w:rPr>
      </w:pPr>
      <w:r>
        <w:rPr>
          <w:noProof/>
        </w:rPr>
        <w:lastRenderedPageBreak/>
        <mc:AlternateContent>
          <mc:Choice Requires="wps">
            <w:drawing>
              <wp:anchor distT="0" distB="0" distL="114300" distR="114300" simplePos="0" relativeHeight="251670016" behindDoc="0" locked="0" layoutInCell="1" allowOverlap="1" wp14:anchorId="400FE7F5" wp14:editId="25A7910E">
                <wp:simplePos x="0" y="0"/>
                <wp:positionH relativeFrom="column">
                  <wp:posOffset>235585</wp:posOffset>
                </wp:positionH>
                <wp:positionV relativeFrom="paragraph">
                  <wp:posOffset>8275320</wp:posOffset>
                </wp:positionV>
                <wp:extent cx="4928870" cy="635"/>
                <wp:effectExtent l="0" t="0" r="0" b="0"/>
                <wp:wrapSquare wrapText="bothSides"/>
                <wp:docPr id="1209011424" name="Cuadro de texto 1"/>
                <wp:cNvGraphicFramePr/>
                <a:graphic xmlns:a="http://schemas.openxmlformats.org/drawingml/2006/main">
                  <a:graphicData uri="http://schemas.microsoft.com/office/word/2010/wordprocessingShape">
                    <wps:wsp>
                      <wps:cNvSpPr txBox="1"/>
                      <wps:spPr>
                        <a:xfrm>
                          <a:off x="0" y="0"/>
                          <a:ext cx="4928870" cy="635"/>
                        </a:xfrm>
                        <a:prstGeom prst="rect">
                          <a:avLst/>
                        </a:prstGeom>
                        <a:solidFill>
                          <a:prstClr val="white"/>
                        </a:solidFill>
                        <a:ln>
                          <a:noFill/>
                        </a:ln>
                      </wps:spPr>
                      <wps:txbx>
                        <w:txbxContent>
                          <w:p w14:paraId="603588E9" w14:textId="4080B513" w:rsidR="000B4FB2" w:rsidRPr="000B4FB2" w:rsidRDefault="000B4FB2" w:rsidP="000B4FB2">
                            <w:pPr>
                              <w:pStyle w:val="Descripcin"/>
                              <w:rPr>
                                <w:color w:val="auto"/>
                                <w:sz w:val="22"/>
                                <w:szCs w:val="22"/>
                              </w:rPr>
                            </w:pPr>
                            <w:bookmarkStart w:id="195" w:name="_Toc240212891"/>
                            <w:r w:rsidRPr="000B4FB2">
                              <w:rPr>
                                <w:b/>
                                <w:bCs/>
                                <w:color w:val="auto"/>
                              </w:rPr>
                              <w:t xml:space="preserve">Figura </w:t>
                            </w:r>
                            <w:r w:rsidRPr="000B4FB2">
                              <w:rPr>
                                <w:b/>
                                <w:bCs/>
                                <w:color w:val="auto"/>
                              </w:rPr>
                              <w:fldChar w:fldCharType="begin"/>
                            </w:r>
                            <w:r w:rsidRPr="000B4FB2">
                              <w:rPr>
                                <w:b/>
                                <w:bCs/>
                                <w:color w:val="auto"/>
                              </w:rPr>
                              <w:instrText xml:space="preserve"> SEQ Figura \* ARABIC </w:instrText>
                            </w:r>
                            <w:r w:rsidRPr="000B4FB2">
                              <w:rPr>
                                <w:b/>
                                <w:bCs/>
                                <w:color w:val="auto"/>
                              </w:rPr>
                              <w:fldChar w:fldCharType="separate"/>
                            </w:r>
                            <w:r w:rsidR="00F40245">
                              <w:rPr>
                                <w:b/>
                                <w:bCs/>
                                <w:noProof/>
                                <w:color w:val="auto"/>
                              </w:rPr>
                              <w:t>54</w:t>
                            </w:r>
                            <w:r w:rsidRPr="000B4FB2">
                              <w:rPr>
                                <w:b/>
                                <w:bCs/>
                                <w:color w:val="auto"/>
                              </w:rPr>
                              <w:fldChar w:fldCharType="end"/>
                            </w:r>
                            <w:r w:rsidRPr="000B4FB2">
                              <w:rPr>
                                <w:b/>
                                <w:bCs/>
                                <w:color w:val="auto"/>
                              </w:rPr>
                              <w:t>:</w:t>
                            </w:r>
                            <w:r w:rsidRPr="000B4FB2">
                              <w:rPr>
                                <w:color w:val="auto"/>
                              </w:rPr>
                              <w:t xml:space="preserve"> Registrar Venta Presencial (DSS-VTA-REG)</w:t>
                            </w:r>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0FE7F5" id="_x0000_t202" coordsize="21600,21600" o:spt="202" path="m,l,21600r21600,l21600,xe">
                <v:stroke joinstyle="miter"/>
                <v:path gradientshapeok="t" o:connecttype="rect"/>
              </v:shapetype>
              <v:shape id="Cuadro de texto 1" o:spid="_x0000_s1026" type="#_x0000_t202" style="position:absolute;left:0;text-align:left;margin-left:18.55pt;margin-top:651.6pt;width:388.1pt;height:.0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" stroked="f">
                <v:textbox style="mso-fit-shape-to-text:t" inset="0,0,0,0">
                  <w:txbxContent>
                    <w:p w14:paraId="603588E9" w14:textId="4080B513" w:rsidR="000B4FB2" w:rsidRPr="000B4FB2" w:rsidRDefault="000B4FB2" w:rsidP="000B4FB2">
                      <w:pPr>
                        <w:pStyle w:val="Descripcin"/>
                        <w:rPr>
                          <w:color w:val="auto"/>
                          <w:sz w:val="22"/>
                          <w:szCs w:val="22"/>
                        </w:rPr>
                      </w:pPr>
                      <w:bookmarkStart w:id="196" w:name="_Toc240212891"/>
                      <w:r w:rsidRPr="000B4FB2">
                        <w:rPr>
                          <w:b/>
                          <w:bCs/>
                          <w:color w:val="auto"/>
                        </w:rPr>
                        <w:t xml:space="preserve">Figura </w:t>
                      </w:r>
                      <w:r w:rsidRPr="000B4FB2">
                        <w:rPr>
                          <w:b/>
                          <w:bCs/>
                          <w:color w:val="auto"/>
                        </w:rPr>
                        <w:fldChar w:fldCharType="begin"/>
                      </w:r>
                      <w:r w:rsidRPr="000B4FB2">
                        <w:rPr>
                          <w:b/>
                          <w:bCs/>
                          <w:color w:val="auto"/>
                        </w:rPr>
                        <w:instrText xml:space="preserve"> SEQ Figura \* ARABIC </w:instrText>
                      </w:r>
                      <w:r w:rsidRPr="000B4FB2">
                        <w:rPr>
                          <w:b/>
                          <w:bCs/>
                          <w:color w:val="auto"/>
                        </w:rPr>
                        <w:fldChar w:fldCharType="separate"/>
                      </w:r>
                      <w:r w:rsidR="00F40245">
                        <w:rPr>
                          <w:b/>
                          <w:bCs/>
                          <w:noProof/>
                          <w:color w:val="auto"/>
                        </w:rPr>
                        <w:t>54</w:t>
                      </w:r>
                      <w:r w:rsidRPr="000B4FB2">
                        <w:rPr>
                          <w:b/>
                          <w:bCs/>
                          <w:color w:val="auto"/>
                        </w:rPr>
                        <w:fldChar w:fldCharType="end"/>
                      </w:r>
                      <w:r w:rsidRPr="000B4FB2">
                        <w:rPr>
                          <w:b/>
                          <w:bCs/>
                          <w:color w:val="auto"/>
                        </w:rPr>
                        <w:t>:</w:t>
                      </w:r>
                      <w:r w:rsidRPr="000B4FB2">
                        <w:rPr>
                          <w:color w:val="auto"/>
                        </w:rPr>
                        <w:t xml:space="preserve"> Registrar Venta Presencial (DSS-VTA-REG)</w:t>
                      </w:r>
                      <w:bookmarkEnd w:id="196"/>
                    </w:p>
                  </w:txbxContent>
                </v:textbox>
                <w10:wrap type="square"/>
              </v:shape>
            </w:pict>
          </mc:Fallback>
        </mc:AlternateContent>
      </w:r>
      <w:r w:rsidRPr="000B4FB2">
        <w:drawing>
          <wp:anchor distT="0" distB="0" distL="114300" distR="114300" simplePos="0" relativeHeight="251668992" behindDoc="0" locked="0" layoutInCell="1" allowOverlap="1" wp14:anchorId="54D346DF" wp14:editId="21B40EFA">
            <wp:simplePos x="0" y="0"/>
            <wp:positionH relativeFrom="margin">
              <wp:posOffset>235585</wp:posOffset>
            </wp:positionH>
            <wp:positionV relativeFrom="margin">
              <wp:posOffset>356053</wp:posOffset>
            </wp:positionV>
            <wp:extent cx="4929051" cy="7863066"/>
            <wp:effectExtent l="0" t="0" r="0" b="0"/>
            <wp:wrapSquare wrapText="bothSides"/>
            <wp:docPr id="80944268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42680" name=""/>
                    <pic:cNvPicPr/>
                  </pic:nvPicPr>
                  <pic:blipFill>
                    <a:blip r:embed="rId104">
                      <a:extLst>
                        <a:ext uri="{96DAC541-7B7A-43D3-8B79-37D633B846F1}">
                          <asvg:svgBlip xmlns:asvg="http://schemas.microsoft.com/office/drawing/2016/SVG/main" r:embed="rId105"/>
                        </a:ext>
                      </a:extLst>
                    </a:blip>
                    <a:stretch>
                      <a:fillRect/>
                    </a:stretch>
                  </pic:blipFill>
                  <pic:spPr>
                    <a:xfrm>
                      <a:off x="0" y="0"/>
                      <a:ext cx="4929051" cy="7863066"/>
                    </a:xfrm>
                    <a:prstGeom prst="rect">
                      <a:avLst/>
                    </a:prstGeom>
                  </pic:spPr>
                </pic:pic>
              </a:graphicData>
            </a:graphic>
          </wp:anchor>
        </w:drawing>
      </w:r>
      <w:r w:rsidR="00471D8D" w:rsidRPr="00A14FCD">
        <w:rPr>
          <w:b/>
          <w:bCs/>
          <w:i/>
          <w:iCs/>
          <w:sz w:val="24"/>
          <w:szCs w:val="24"/>
        </w:rPr>
        <w:t>Módulo 0</w:t>
      </w:r>
      <w:r w:rsidR="00471D8D">
        <w:rPr>
          <w:b/>
          <w:bCs/>
          <w:i/>
          <w:iCs/>
          <w:sz w:val="24"/>
          <w:szCs w:val="24"/>
        </w:rPr>
        <w:t>6</w:t>
      </w:r>
      <w:r w:rsidR="00471D8D" w:rsidRPr="00A14FCD">
        <w:rPr>
          <w:b/>
          <w:bCs/>
          <w:i/>
          <w:iCs/>
          <w:sz w:val="24"/>
          <w:szCs w:val="24"/>
        </w:rPr>
        <w:t xml:space="preserve"> – </w:t>
      </w:r>
      <w:r w:rsidR="00471D8D">
        <w:rPr>
          <w:b/>
          <w:bCs/>
          <w:i/>
          <w:iCs/>
          <w:sz w:val="24"/>
          <w:szCs w:val="24"/>
        </w:rPr>
        <w:t>Ventas Presenciales</w:t>
      </w:r>
    </w:p>
    <w:p w14:paraId="2DA11402" w14:textId="5E130414" w:rsidR="00471D8D" w:rsidRDefault="00471D8D"/>
    <w:p w14:paraId="58959483" w14:textId="5381DC46" w:rsidR="000B4FB2" w:rsidRPr="002114F6" w:rsidRDefault="000B4FB2" w:rsidP="000B4FB2">
      <w:pPr>
        <w:pStyle w:val="Prrafodelista"/>
        <w:numPr>
          <w:ilvl w:val="2"/>
          <w:numId w:val="77"/>
        </w:numPr>
        <w:outlineLvl w:val="2"/>
        <w:rPr>
          <w:b/>
          <w:bCs/>
          <w:i/>
          <w:iCs/>
          <w:sz w:val="24"/>
          <w:szCs w:val="24"/>
        </w:rPr>
      </w:pPr>
      <w:r>
        <w:rPr>
          <w:b/>
          <w:bCs/>
          <w:i/>
          <w:iCs/>
          <w:sz w:val="24"/>
          <w:szCs w:val="24"/>
        </w:rPr>
        <w:lastRenderedPageBreak/>
        <w:t>M</w:t>
      </w:r>
      <w:r w:rsidRPr="00A14FCD">
        <w:rPr>
          <w:b/>
          <w:bCs/>
          <w:i/>
          <w:iCs/>
          <w:sz w:val="24"/>
          <w:szCs w:val="24"/>
        </w:rPr>
        <w:t>ódulo 0</w:t>
      </w:r>
      <w:r>
        <w:rPr>
          <w:b/>
          <w:bCs/>
          <w:i/>
          <w:iCs/>
          <w:sz w:val="24"/>
          <w:szCs w:val="24"/>
        </w:rPr>
        <w:t>7</w:t>
      </w:r>
      <w:r w:rsidRPr="00A14FCD">
        <w:rPr>
          <w:b/>
          <w:bCs/>
          <w:i/>
          <w:iCs/>
          <w:sz w:val="24"/>
          <w:szCs w:val="24"/>
        </w:rPr>
        <w:t xml:space="preserve"> – </w:t>
      </w:r>
      <w:r>
        <w:rPr>
          <w:b/>
          <w:bCs/>
          <w:i/>
          <w:iCs/>
          <w:sz w:val="24"/>
          <w:szCs w:val="24"/>
        </w:rPr>
        <w:t>Tienda Online</w:t>
      </w:r>
    </w:p>
    <w:p w14:paraId="32C7478D" w14:textId="77777777" w:rsidR="00AC271B" w:rsidRDefault="00CC6507" w:rsidP="00AC271B">
      <w:pPr>
        <w:keepNext/>
      </w:pPr>
      <w:r w:rsidRPr="00CC6507">
        <w:drawing>
          <wp:inline distT="0" distB="0" distL="0" distR="0" wp14:anchorId="71484226" wp14:editId="7A1944BD">
            <wp:extent cx="5400040" cy="2883535"/>
            <wp:effectExtent l="0" t="0" r="0" b="0"/>
            <wp:docPr id="22000678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06785" name=""/>
                    <pic:cNvPicPr/>
                  </pic:nvPicPr>
                  <pic:blipFill>
                    <a:blip r:embed="rId106">
                      <a:extLst>
                        <a:ext uri="{96DAC541-7B7A-43D3-8B79-37D633B846F1}">
                          <asvg:svgBlip xmlns:asvg="http://schemas.microsoft.com/office/drawing/2016/SVG/main" r:embed="rId107"/>
                        </a:ext>
                      </a:extLst>
                    </a:blip>
                    <a:stretch>
                      <a:fillRect/>
                    </a:stretch>
                  </pic:blipFill>
                  <pic:spPr>
                    <a:xfrm>
                      <a:off x="0" y="0"/>
                      <a:ext cx="5400040" cy="2883535"/>
                    </a:xfrm>
                    <a:prstGeom prst="rect">
                      <a:avLst/>
                    </a:prstGeom>
                  </pic:spPr>
                </pic:pic>
              </a:graphicData>
            </a:graphic>
          </wp:inline>
        </w:drawing>
      </w:r>
    </w:p>
    <w:p w14:paraId="0EB71080" w14:textId="0416E7E7" w:rsidR="000B4FB2" w:rsidRPr="00AC271B" w:rsidRDefault="00AC271B" w:rsidP="00AC271B">
      <w:pPr>
        <w:pStyle w:val="Descripcin"/>
        <w:rPr>
          <w:color w:val="auto"/>
          <w:sz w:val="16"/>
          <w:szCs w:val="16"/>
        </w:rPr>
      </w:pPr>
      <w:bookmarkStart w:id="197" w:name="_Toc240212892"/>
      <w:r w:rsidRPr="00AC271B">
        <w:rPr>
          <w:b/>
          <w:bCs/>
          <w:color w:val="auto"/>
          <w:sz w:val="16"/>
          <w:szCs w:val="16"/>
        </w:rPr>
        <w:t xml:space="preserve">Figura </w:t>
      </w:r>
      <w:r w:rsidRPr="00AC271B">
        <w:rPr>
          <w:b/>
          <w:bCs/>
          <w:color w:val="auto"/>
          <w:sz w:val="16"/>
          <w:szCs w:val="16"/>
        </w:rPr>
        <w:fldChar w:fldCharType="begin"/>
      </w:r>
      <w:r w:rsidRPr="00AC271B">
        <w:rPr>
          <w:b/>
          <w:bCs/>
          <w:color w:val="auto"/>
          <w:sz w:val="16"/>
          <w:szCs w:val="16"/>
        </w:rPr>
        <w:instrText xml:space="preserve"> SEQ Figura \* ARABIC </w:instrText>
      </w:r>
      <w:r w:rsidRPr="00AC271B">
        <w:rPr>
          <w:b/>
          <w:bCs/>
          <w:color w:val="auto"/>
          <w:sz w:val="16"/>
          <w:szCs w:val="16"/>
        </w:rPr>
        <w:fldChar w:fldCharType="separate"/>
      </w:r>
      <w:r w:rsidR="00F40245">
        <w:rPr>
          <w:b/>
          <w:bCs/>
          <w:noProof/>
          <w:color w:val="auto"/>
          <w:sz w:val="16"/>
          <w:szCs w:val="16"/>
        </w:rPr>
        <w:t>55</w:t>
      </w:r>
      <w:r w:rsidRPr="00AC271B">
        <w:rPr>
          <w:b/>
          <w:bCs/>
          <w:color w:val="auto"/>
          <w:sz w:val="16"/>
          <w:szCs w:val="16"/>
        </w:rPr>
        <w:fldChar w:fldCharType="end"/>
      </w:r>
      <w:r w:rsidRPr="00AC271B">
        <w:rPr>
          <w:b/>
          <w:bCs/>
          <w:color w:val="auto"/>
          <w:sz w:val="16"/>
          <w:szCs w:val="16"/>
        </w:rPr>
        <w:t xml:space="preserve">: </w:t>
      </w:r>
      <w:r w:rsidRPr="00AC271B">
        <w:rPr>
          <w:color w:val="auto"/>
          <w:sz w:val="16"/>
          <w:szCs w:val="16"/>
        </w:rPr>
        <w:t>Consultar Catálogo Público (CU-TDA-CAT)</w:t>
      </w:r>
      <w:bookmarkEnd w:id="197"/>
    </w:p>
    <w:p w14:paraId="7290A72D" w14:textId="77777777" w:rsidR="009C54DE" w:rsidRDefault="009C54DE" w:rsidP="009C54DE">
      <w:pPr>
        <w:keepNext/>
      </w:pPr>
      <w:r w:rsidRPr="009C54DE">
        <w:lastRenderedPageBreak/>
        <w:drawing>
          <wp:inline distT="0" distB="0" distL="0" distR="0" wp14:anchorId="4C5D5DD1" wp14:editId="13F1E58C">
            <wp:extent cx="5400040" cy="7368540"/>
            <wp:effectExtent l="0" t="0" r="0" b="0"/>
            <wp:docPr id="165251867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18673" name=""/>
                    <pic:cNvPicPr/>
                  </pic:nvPicPr>
                  <pic:blipFill>
                    <a:blip r:embed="rId108">
                      <a:extLst>
                        <a:ext uri="{96DAC541-7B7A-43D3-8B79-37D633B846F1}">
                          <asvg:svgBlip xmlns:asvg="http://schemas.microsoft.com/office/drawing/2016/SVG/main" r:embed="rId109"/>
                        </a:ext>
                      </a:extLst>
                    </a:blip>
                    <a:stretch>
                      <a:fillRect/>
                    </a:stretch>
                  </pic:blipFill>
                  <pic:spPr>
                    <a:xfrm>
                      <a:off x="0" y="0"/>
                      <a:ext cx="5400040" cy="7368540"/>
                    </a:xfrm>
                    <a:prstGeom prst="rect">
                      <a:avLst/>
                    </a:prstGeom>
                  </pic:spPr>
                </pic:pic>
              </a:graphicData>
            </a:graphic>
          </wp:inline>
        </w:drawing>
      </w:r>
    </w:p>
    <w:p w14:paraId="2C822BD7" w14:textId="7603D819" w:rsidR="00AC271B" w:rsidRPr="009C54DE" w:rsidRDefault="009C54DE" w:rsidP="009C54DE">
      <w:pPr>
        <w:pStyle w:val="Descripcin"/>
        <w:rPr>
          <w:color w:val="auto"/>
          <w:sz w:val="16"/>
          <w:szCs w:val="16"/>
        </w:rPr>
      </w:pPr>
      <w:bookmarkStart w:id="198" w:name="_Toc240212893"/>
      <w:r w:rsidRPr="009C54DE">
        <w:rPr>
          <w:b/>
          <w:bCs/>
          <w:color w:val="auto"/>
          <w:sz w:val="16"/>
          <w:szCs w:val="16"/>
        </w:rPr>
        <w:t xml:space="preserve">Figura </w:t>
      </w:r>
      <w:r w:rsidRPr="009C54DE">
        <w:rPr>
          <w:b/>
          <w:bCs/>
          <w:color w:val="auto"/>
          <w:sz w:val="16"/>
          <w:szCs w:val="16"/>
        </w:rPr>
        <w:fldChar w:fldCharType="begin"/>
      </w:r>
      <w:r w:rsidRPr="009C54DE">
        <w:rPr>
          <w:b/>
          <w:bCs/>
          <w:color w:val="auto"/>
          <w:sz w:val="16"/>
          <w:szCs w:val="16"/>
        </w:rPr>
        <w:instrText xml:space="preserve"> SEQ Figura \* ARABIC </w:instrText>
      </w:r>
      <w:r w:rsidRPr="009C54DE">
        <w:rPr>
          <w:b/>
          <w:bCs/>
          <w:color w:val="auto"/>
          <w:sz w:val="16"/>
          <w:szCs w:val="16"/>
        </w:rPr>
        <w:fldChar w:fldCharType="separate"/>
      </w:r>
      <w:r w:rsidR="00F40245">
        <w:rPr>
          <w:b/>
          <w:bCs/>
          <w:noProof/>
          <w:color w:val="auto"/>
          <w:sz w:val="16"/>
          <w:szCs w:val="16"/>
        </w:rPr>
        <w:t>56</w:t>
      </w:r>
      <w:r w:rsidRPr="009C54DE">
        <w:rPr>
          <w:b/>
          <w:bCs/>
          <w:color w:val="auto"/>
          <w:sz w:val="16"/>
          <w:szCs w:val="16"/>
        </w:rPr>
        <w:fldChar w:fldCharType="end"/>
      </w:r>
      <w:r w:rsidRPr="009C54DE">
        <w:rPr>
          <w:b/>
          <w:bCs/>
          <w:color w:val="auto"/>
          <w:sz w:val="16"/>
          <w:szCs w:val="16"/>
        </w:rPr>
        <w:t>:</w:t>
      </w:r>
      <w:r w:rsidRPr="009C54DE">
        <w:rPr>
          <w:color w:val="auto"/>
          <w:sz w:val="16"/>
          <w:szCs w:val="16"/>
        </w:rPr>
        <w:t xml:space="preserve"> Gestionar Carrito (DSS-TDA-CAR)</w:t>
      </w:r>
      <w:bookmarkEnd w:id="198"/>
    </w:p>
    <w:p w14:paraId="49FCA480" w14:textId="77777777" w:rsidR="009C54DE" w:rsidRDefault="009C54DE"/>
    <w:p w14:paraId="2D9D1B74" w14:textId="77777777" w:rsidR="009C54DE" w:rsidRDefault="009C54DE">
      <w:r>
        <w:br w:type="page"/>
      </w:r>
    </w:p>
    <w:p w14:paraId="3B7B15E3" w14:textId="77777777" w:rsidR="00E34345" w:rsidRDefault="00E34345" w:rsidP="00E34345">
      <w:pPr>
        <w:keepNext/>
      </w:pPr>
      <w:r w:rsidRPr="00E34345">
        <w:lastRenderedPageBreak/>
        <w:drawing>
          <wp:inline distT="0" distB="0" distL="0" distR="0" wp14:anchorId="062701A9" wp14:editId="00B5EF15">
            <wp:extent cx="5400040" cy="5688330"/>
            <wp:effectExtent l="0" t="0" r="0" b="0"/>
            <wp:docPr id="151089155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91556" name=""/>
                    <pic:cNvPicPr/>
                  </pic:nvPicPr>
                  <pic:blipFill>
                    <a:blip r:embed="rId110">
                      <a:extLst>
                        <a:ext uri="{96DAC541-7B7A-43D3-8B79-37D633B846F1}">
                          <asvg:svgBlip xmlns:asvg="http://schemas.microsoft.com/office/drawing/2016/SVG/main" r:embed="rId111"/>
                        </a:ext>
                      </a:extLst>
                    </a:blip>
                    <a:stretch>
                      <a:fillRect/>
                    </a:stretch>
                  </pic:blipFill>
                  <pic:spPr>
                    <a:xfrm>
                      <a:off x="0" y="0"/>
                      <a:ext cx="5400040" cy="5688330"/>
                    </a:xfrm>
                    <a:prstGeom prst="rect">
                      <a:avLst/>
                    </a:prstGeom>
                  </pic:spPr>
                </pic:pic>
              </a:graphicData>
            </a:graphic>
          </wp:inline>
        </w:drawing>
      </w:r>
    </w:p>
    <w:p w14:paraId="62C92168" w14:textId="3435DB88" w:rsidR="009C54DE" w:rsidRPr="00E34345" w:rsidRDefault="00E34345" w:rsidP="00E34345">
      <w:pPr>
        <w:pStyle w:val="Descripcin"/>
        <w:rPr>
          <w:color w:val="auto"/>
          <w:sz w:val="16"/>
          <w:szCs w:val="16"/>
        </w:rPr>
      </w:pPr>
      <w:bookmarkStart w:id="199" w:name="_Toc240212894"/>
      <w:r w:rsidRPr="00E34345">
        <w:rPr>
          <w:b/>
          <w:bCs/>
          <w:color w:val="auto"/>
          <w:sz w:val="16"/>
          <w:szCs w:val="16"/>
        </w:rPr>
        <w:t xml:space="preserve">Figura </w:t>
      </w:r>
      <w:r w:rsidRPr="00E34345">
        <w:rPr>
          <w:b/>
          <w:bCs/>
          <w:color w:val="auto"/>
          <w:sz w:val="16"/>
          <w:szCs w:val="16"/>
        </w:rPr>
        <w:fldChar w:fldCharType="begin"/>
      </w:r>
      <w:r w:rsidRPr="00E34345">
        <w:rPr>
          <w:b/>
          <w:bCs/>
          <w:color w:val="auto"/>
          <w:sz w:val="16"/>
          <w:szCs w:val="16"/>
        </w:rPr>
        <w:instrText xml:space="preserve"> SEQ Figura \* ARABIC </w:instrText>
      </w:r>
      <w:r w:rsidRPr="00E34345">
        <w:rPr>
          <w:b/>
          <w:bCs/>
          <w:color w:val="auto"/>
          <w:sz w:val="16"/>
          <w:szCs w:val="16"/>
        </w:rPr>
        <w:fldChar w:fldCharType="separate"/>
      </w:r>
      <w:r w:rsidR="00F40245">
        <w:rPr>
          <w:b/>
          <w:bCs/>
          <w:noProof/>
          <w:color w:val="auto"/>
          <w:sz w:val="16"/>
          <w:szCs w:val="16"/>
        </w:rPr>
        <w:t>57</w:t>
      </w:r>
      <w:r w:rsidRPr="00E34345">
        <w:rPr>
          <w:b/>
          <w:bCs/>
          <w:color w:val="auto"/>
          <w:sz w:val="16"/>
          <w:szCs w:val="16"/>
        </w:rPr>
        <w:fldChar w:fldCharType="end"/>
      </w:r>
      <w:r w:rsidRPr="00E34345">
        <w:rPr>
          <w:b/>
          <w:bCs/>
          <w:color w:val="auto"/>
          <w:sz w:val="16"/>
          <w:szCs w:val="16"/>
        </w:rPr>
        <w:t>:</w:t>
      </w:r>
      <w:r w:rsidRPr="00E34345">
        <w:rPr>
          <w:color w:val="auto"/>
          <w:sz w:val="16"/>
          <w:szCs w:val="16"/>
        </w:rPr>
        <w:t xml:space="preserve"> Realizar Compra Online (DSS-TDA-CMP)</w:t>
      </w:r>
      <w:bookmarkEnd w:id="199"/>
    </w:p>
    <w:p w14:paraId="67EA7EDD" w14:textId="77777777" w:rsidR="00E34345" w:rsidRDefault="00E34345"/>
    <w:p w14:paraId="075F6901" w14:textId="77777777" w:rsidR="001E4DA0" w:rsidRDefault="001E4DA0" w:rsidP="001E4DA0">
      <w:pPr>
        <w:keepNext/>
      </w:pPr>
      <w:r w:rsidRPr="001E4DA0">
        <w:lastRenderedPageBreak/>
        <w:drawing>
          <wp:inline distT="0" distB="0" distL="0" distR="0" wp14:anchorId="0392651A" wp14:editId="4EA00910">
            <wp:extent cx="5400040" cy="2458720"/>
            <wp:effectExtent l="0" t="0" r="0" b="0"/>
            <wp:docPr id="104423553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35537" name=""/>
                    <pic:cNvPicPr/>
                  </pic:nvPicPr>
                  <pic:blipFill>
                    <a:blip r:embed="rId112">
                      <a:extLst>
                        <a:ext uri="{96DAC541-7B7A-43D3-8B79-37D633B846F1}">
                          <asvg:svgBlip xmlns:asvg="http://schemas.microsoft.com/office/drawing/2016/SVG/main" r:embed="rId113"/>
                        </a:ext>
                      </a:extLst>
                    </a:blip>
                    <a:stretch>
                      <a:fillRect/>
                    </a:stretch>
                  </pic:blipFill>
                  <pic:spPr>
                    <a:xfrm>
                      <a:off x="0" y="0"/>
                      <a:ext cx="5400040" cy="2458720"/>
                    </a:xfrm>
                    <a:prstGeom prst="rect">
                      <a:avLst/>
                    </a:prstGeom>
                  </pic:spPr>
                </pic:pic>
              </a:graphicData>
            </a:graphic>
          </wp:inline>
        </w:drawing>
      </w:r>
    </w:p>
    <w:p w14:paraId="724BF672" w14:textId="25429D15" w:rsidR="001E4DA0" w:rsidRPr="001E4DA0" w:rsidRDefault="001E4DA0" w:rsidP="001E4DA0">
      <w:pPr>
        <w:pStyle w:val="Descripcin"/>
        <w:rPr>
          <w:color w:val="auto"/>
          <w:sz w:val="16"/>
          <w:szCs w:val="16"/>
        </w:rPr>
      </w:pPr>
      <w:bookmarkStart w:id="200" w:name="_Toc240212895"/>
      <w:r w:rsidRPr="001E4DA0">
        <w:rPr>
          <w:b/>
          <w:bCs/>
          <w:color w:val="auto"/>
          <w:sz w:val="16"/>
          <w:szCs w:val="16"/>
        </w:rPr>
        <w:t xml:space="preserve">Figura </w:t>
      </w:r>
      <w:r w:rsidRPr="001E4DA0">
        <w:rPr>
          <w:b/>
          <w:bCs/>
          <w:color w:val="auto"/>
          <w:sz w:val="16"/>
          <w:szCs w:val="16"/>
        </w:rPr>
        <w:fldChar w:fldCharType="begin"/>
      </w:r>
      <w:r w:rsidRPr="001E4DA0">
        <w:rPr>
          <w:b/>
          <w:bCs/>
          <w:color w:val="auto"/>
          <w:sz w:val="16"/>
          <w:szCs w:val="16"/>
        </w:rPr>
        <w:instrText xml:space="preserve"> SEQ Figura \* ARABIC </w:instrText>
      </w:r>
      <w:r w:rsidRPr="001E4DA0">
        <w:rPr>
          <w:b/>
          <w:bCs/>
          <w:color w:val="auto"/>
          <w:sz w:val="16"/>
          <w:szCs w:val="16"/>
        </w:rPr>
        <w:fldChar w:fldCharType="separate"/>
      </w:r>
      <w:r w:rsidR="00F40245">
        <w:rPr>
          <w:b/>
          <w:bCs/>
          <w:noProof/>
          <w:color w:val="auto"/>
          <w:sz w:val="16"/>
          <w:szCs w:val="16"/>
        </w:rPr>
        <w:t>58</w:t>
      </w:r>
      <w:r w:rsidRPr="001E4DA0">
        <w:rPr>
          <w:b/>
          <w:bCs/>
          <w:color w:val="auto"/>
          <w:sz w:val="16"/>
          <w:szCs w:val="16"/>
        </w:rPr>
        <w:fldChar w:fldCharType="end"/>
      </w:r>
      <w:r w:rsidRPr="001E4DA0">
        <w:rPr>
          <w:b/>
          <w:bCs/>
          <w:color w:val="auto"/>
          <w:sz w:val="16"/>
          <w:szCs w:val="16"/>
        </w:rPr>
        <w:t xml:space="preserve">: </w:t>
      </w:r>
      <w:r w:rsidRPr="001E4DA0">
        <w:rPr>
          <w:color w:val="auto"/>
          <w:sz w:val="16"/>
          <w:szCs w:val="16"/>
        </w:rPr>
        <w:t>Registrar resultado de pago (DSS-TDA-CMP-</w:t>
      </w:r>
      <w:proofErr w:type="spellStart"/>
      <w:r w:rsidRPr="001E4DA0">
        <w:rPr>
          <w:color w:val="auto"/>
          <w:sz w:val="16"/>
          <w:szCs w:val="16"/>
        </w:rPr>
        <w:t>Webhook</w:t>
      </w:r>
      <w:proofErr w:type="spellEnd"/>
      <w:r w:rsidRPr="001E4DA0">
        <w:rPr>
          <w:color w:val="auto"/>
          <w:sz w:val="16"/>
          <w:szCs w:val="16"/>
        </w:rPr>
        <w:t>)</w:t>
      </w:r>
      <w:bookmarkEnd w:id="200"/>
    </w:p>
    <w:p w14:paraId="0394A2BA" w14:textId="77777777" w:rsidR="001E4DA0" w:rsidRDefault="001E4DA0"/>
    <w:p w14:paraId="7DB91288" w14:textId="77777777" w:rsidR="00F40245" w:rsidRDefault="00F40245" w:rsidP="00F40245">
      <w:pPr>
        <w:keepNext/>
      </w:pPr>
      <w:r w:rsidRPr="00F40245">
        <w:drawing>
          <wp:inline distT="0" distB="0" distL="0" distR="0" wp14:anchorId="6A6B02BD" wp14:editId="7B6E83CC">
            <wp:extent cx="5400040" cy="3517265"/>
            <wp:effectExtent l="0" t="0" r="0" b="0"/>
            <wp:docPr id="82293995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39951" name=""/>
                    <pic:cNvPicPr/>
                  </pic:nvPicPr>
                  <pic:blipFill>
                    <a:blip r:embed="rId114">
                      <a:extLst>
                        <a:ext uri="{96DAC541-7B7A-43D3-8B79-37D633B846F1}">
                          <asvg:svgBlip xmlns:asvg="http://schemas.microsoft.com/office/drawing/2016/SVG/main" r:embed="rId115"/>
                        </a:ext>
                      </a:extLst>
                    </a:blip>
                    <a:stretch>
                      <a:fillRect/>
                    </a:stretch>
                  </pic:blipFill>
                  <pic:spPr>
                    <a:xfrm>
                      <a:off x="0" y="0"/>
                      <a:ext cx="5400040" cy="3517265"/>
                    </a:xfrm>
                    <a:prstGeom prst="rect">
                      <a:avLst/>
                    </a:prstGeom>
                  </pic:spPr>
                </pic:pic>
              </a:graphicData>
            </a:graphic>
          </wp:inline>
        </w:drawing>
      </w:r>
    </w:p>
    <w:p w14:paraId="6727BFD3" w14:textId="3B9EBC8B" w:rsidR="001E4DA0" w:rsidRPr="00F40245" w:rsidRDefault="00F40245" w:rsidP="00F40245">
      <w:pPr>
        <w:pStyle w:val="Descripcin"/>
        <w:rPr>
          <w:color w:val="auto"/>
          <w:sz w:val="16"/>
          <w:szCs w:val="16"/>
        </w:rPr>
      </w:pPr>
      <w:bookmarkStart w:id="201" w:name="_Toc240212896"/>
      <w:r w:rsidRPr="00F40245">
        <w:rPr>
          <w:b/>
          <w:bCs/>
          <w:color w:val="auto"/>
          <w:sz w:val="16"/>
          <w:szCs w:val="16"/>
        </w:rPr>
        <w:t xml:space="preserve">Figura </w:t>
      </w:r>
      <w:r w:rsidRPr="00F40245">
        <w:rPr>
          <w:b/>
          <w:bCs/>
          <w:color w:val="auto"/>
          <w:sz w:val="16"/>
          <w:szCs w:val="16"/>
        </w:rPr>
        <w:fldChar w:fldCharType="begin"/>
      </w:r>
      <w:r w:rsidRPr="00F40245">
        <w:rPr>
          <w:b/>
          <w:bCs/>
          <w:color w:val="auto"/>
          <w:sz w:val="16"/>
          <w:szCs w:val="16"/>
        </w:rPr>
        <w:instrText xml:space="preserve"> SEQ Figura \* ARABIC </w:instrText>
      </w:r>
      <w:r w:rsidRPr="00F40245">
        <w:rPr>
          <w:b/>
          <w:bCs/>
          <w:color w:val="auto"/>
          <w:sz w:val="16"/>
          <w:szCs w:val="16"/>
        </w:rPr>
        <w:fldChar w:fldCharType="separate"/>
      </w:r>
      <w:r w:rsidRPr="00F40245">
        <w:rPr>
          <w:b/>
          <w:bCs/>
          <w:noProof/>
          <w:color w:val="auto"/>
          <w:sz w:val="16"/>
          <w:szCs w:val="16"/>
        </w:rPr>
        <w:t>59</w:t>
      </w:r>
      <w:r w:rsidRPr="00F40245">
        <w:rPr>
          <w:b/>
          <w:bCs/>
          <w:color w:val="auto"/>
          <w:sz w:val="16"/>
          <w:szCs w:val="16"/>
        </w:rPr>
        <w:fldChar w:fldCharType="end"/>
      </w:r>
      <w:r w:rsidRPr="00F40245">
        <w:rPr>
          <w:b/>
          <w:bCs/>
          <w:color w:val="auto"/>
          <w:sz w:val="16"/>
          <w:szCs w:val="16"/>
        </w:rPr>
        <w:t>:</w:t>
      </w:r>
      <w:r w:rsidRPr="00F40245">
        <w:rPr>
          <w:color w:val="auto"/>
          <w:sz w:val="16"/>
          <w:szCs w:val="16"/>
        </w:rPr>
        <w:t xml:space="preserve"> Realizar Compra como Invitado (DSS-TDA-INV)</w:t>
      </w:r>
      <w:bookmarkEnd w:id="201"/>
    </w:p>
    <w:p w14:paraId="39CE4FF8" w14:textId="77777777" w:rsidR="00F40245" w:rsidRDefault="00F40245">
      <w:r>
        <w:br w:type="page"/>
      </w:r>
    </w:p>
    <w:p w14:paraId="242A178E" w14:textId="16630926" w:rsidR="00F40245" w:rsidRPr="002114F6" w:rsidRDefault="00F40245" w:rsidP="00F40245">
      <w:pPr>
        <w:pStyle w:val="Prrafodelista"/>
        <w:numPr>
          <w:ilvl w:val="2"/>
          <w:numId w:val="77"/>
        </w:numPr>
        <w:outlineLvl w:val="2"/>
        <w:rPr>
          <w:b/>
          <w:bCs/>
          <w:i/>
          <w:iCs/>
          <w:sz w:val="24"/>
          <w:szCs w:val="24"/>
        </w:rPr>
      </w:pPr>
      <w:r>
        <w:rPr>
          <w:noProof/>
        </w:rPr>
        <w:lastRenderedPageBreak/>
        <mc:AlternateContent>
          <mc:Choice Requires="wps">
            <w:drawing>
              <wp:anchor distT="0" distB="0" distL="114300" distR="114300" simplePos="0" relativeHeight="252485632" behindDoc="0" locked="0" layoutInCell="1" allowOverlap="1" wp14:anchorId="7DD66246" wp14:editId="24850068">
                <wp:simplePos x="0" y="0"/>
                <wp:positionH relativeFrom="column">
                  <wp:posOffset>235585</wp:posOffset>
                </wp:positionH>
                <wp:positionV relativeFrom="paragraph">
                  <wp:posOffset>8275320</wp:posOffset>
                </wp:positionV>
                <wp:extent cx="4928870" cy="635"/>
                <wp:effectExtent l="0" t="0" r="0" b="0"/>
                <wp:wrapSquare wrapText="bothSides"/>
                <wp:docPr id="470744946" name="Cuadro de texto 1"/>
                <wp:cNvGraphicFramePr/>
                <a:graphic xmlns:a="http://schemas.openxmlformats.org/drawingml/2006/main">
                  <a:graphicData uri="http://schemas.microsoft.com/office/word/2010/wordprocessingShape">
                    <wps:wsp>
                      <wps:cNvSpPr txBox="1"/>
                      <wps:spPr>
                        <a:xfrm>
                          <a:off x="0" y="0"/>
                          <a:ext cx="4928870" cy="635"/>
                        </a:xfrm>
                        <a:prstGeom prst="rect">
                          <a:avLst/>
                        </a:prstGeom>
                        <a:solidFill>
                          <a:prstClr val="white"/>
                        </a:solidFill>
                        <a:ln>
                          <a:noFill/>
                        </a:ln>
                      </wps:spPr>
                      <wps:txbx>
                        <w:txbxContent>
                          <w:p w14:paraId="3E81C0A4" w14:textId="77777777" w:rsidR="00F40245" w:rsidRPr="000B4FB2" w:rsidRDefault="00F40245" w:rsidP="00F40245">
                            <w:pPr>
                              <w:pStyle w:val="Descripcin"/>
                              <w:rPr>
                                <w:color w:val="auto"/>
                                <w:sz w:val="22"/>
                                <w:szCs w:val="22"/>
                              </w:rPr>
                            </w:pPr>
                            <w:bookmarkStart w:id="202" w:name="_Toc240212897"/>
                            <w:r w:rsidRPr="000B4FB2">
                              <w:rPr>
                                <w:b/>
                                <w:bCs/>
                                <w:color w:val="auto"/>
                              </w:rPr>
                              <w:t xml:space="preserve">Figura </w:t>
                            </w:r>
                            <w:r w:rsidRPr="000B4FB2">
                              <w:rPr>
                                <w:b/>
                                <w:bCs/>
                                <w:color w:val="auto"/>
                              </w:rPr>
                              <w:fldChar w:fldCharType="begin"/>
                            </w:r>
                            <w:r w:rsidRPr="000B4FB2">
                              <w:rPr>
                                <w:b/>
                                <w:bCs/>
                                <w:color w:val="auto"/>
                              </w:rPr>
                              <w:instrText xml:space="preserve"> SEQ Figura \* ARABIC </w:instrText>
                            </w:r>
                            <w:r w:rsidRPr="000B4FB2">
                              <w:rPr>
                                <w:b/>
                                <w:bCs/>
                                <w:color w:val="auto"/>
                              </w:rPr>
                              <w:fldChar w:fldCharType="separate"/>
                            </w:r>
                            <w:r>
                              <w:rPr>
                                <w:b/>
                                <w:bCs/>
                                <w:noProof/>
                                <w:color w:val="auto"/>
                              </w:rPr>
                              <w:t>54</w:t>
                            </w:r>
                            <w:r w:rsidRPr="000B4FB2">
                              <w:rPr>
                                <w:b/>
                                <w:bCs/>
                                <w:color w:val="auto"/>
                              </w:rPr>
                              <w:fldChar w:fldCharType="end"/>
                            </w:r>
                            <w:r w:rsidRPr="000B4FB2">
                              <w:rPr>
                                <w:b/>
                                <w:bCs/>
                                <w:color w:val="auto"/>
                              </w:rPr>
                              <w:t>:</w:t>
                            </w:r>
                            <w:r w:rsidRPr="000B4FB2">
                              <w:rPr>
                                <w:color w:val="auto"/>
                              </w:rPr>
                              <w:t xml:space="preserve"> Registrar Venta Presencial (DSS-VTA-REG)</w:t>
                            </w:r>
                            <w:bookmarkEnd w:id="2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D66246" id="_x0000_s1027" type="#_x0000_t202" style="position:absolute;left:0;text-align:left;margin-left:18.55pt;margin-top:651.6pt;width:388.1pt;height:.05pt;z-index:252485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" stroked="f">
                <v:textbox style="mso-fit-shape-to-text:t" inset="0,0,0,0">
                  <w:txbxContent>
                    <w:p w14:paraId="3E81C0A4" w14:textId="77777777" w:rsidR="00F40245" w:rsidRPr="000B4FB2" w:rsidRDefault="00F40245" w:rsidP="00F40245">
                      <w:pPr>
                        <w:pStyle w:val="Descripcin"/>
                        <w:rPr>
                          <w:color w:val="auto"/>
                          <w:sz w:val="22"/>
                          <w:szCs w:val="22"/>
                        </w:rPr>
                      </w:pPr>
                      <w:bookmarkStart w:id="203" w:name="_Toc240212897"/>
                      <w:r w:rsidRPr="000B4FB2">
                        <w:rPr>
                          <w:b/>
                          <w:bCs/>
                          <w:color w:val="auto"/>
                        </w:rPr>
                        <w:t xml:space="preserve">Figura </w:t>
                      </w:r>
                      <w:r w:rsidRPr="000B4FB2">
                        <w:rPr>
                          <w:b/>
                          <w:bCs/>
                          <w:color w:val="auto"/>
                        </w:rPr>
                        <w:fldChar w:fldCharType="begin"/>
                      </w:r>
                      <w:r w:rsidRPr="000B4FB2">
                        <w:rPr>
                          <w:b/>
                          <w:bCs/>
                          <w:color w:val="auto"/>
                        </w:rPr>
                        <w:instrText xml:space="preserve"> SEQ Figura \* ARABIC </w:instrText>
                      </w:r>
                      <w:r w:rsidRPr="000B4FB2">
                        <w:rPr>
                          <w:b/>
                          <w:bCs/>
                          <w:color w:val="auto"/>
                        </w:rPr>
                        <w:fldChar w:fldCharType="separate"/>
                      </w:r>
                      <w:r>
                        <w:rPr>
                          <w:b/>
                          <w:bCs/>
                          <w:noProof/>
                          <w:color w:val="auto"/>
                        </w:rPr>
                        <w:t>54</w:t>
                      </w:r>
                      <w:r w:rsidRPr="000B4FB2">
                        <w:rPr>
                          <w:b/>
                          <w:bCs/>
                          <w:color w:val="auto"/>
                        </w:rPr>
                        <w:fldChar w:fldCharType="end"/>
                      </w:r>
                      <w:r w:rsidRPr="000B4FB2">
                        <w:rPr>
                          <w:b/>
                          <w:bCs/>
                          <w:color w:val="auto"/>
                        </w:rPr>
                        <w:t>:</w:t>
                      </w:r>
                      <w:r w:rsidRPr="000B4FB2">
                        <w:rPr>
                          <w:color w:val="auto"/>
                        </w:rPr>
                        <w:t xml:space="preserve"> Registrar Venta Presencial (DSS-VTA-REG)</w:t>
                      </w:r>
                      <w:bookmarkEnd w:id="203"/>
                    </w:p>
                  </w:txbxContent>
                </v:textbox>
                <w10:wrap type="square"/>
              </v:shape>
            </w:pict>
          </mc:Fallback>
        </mc:AlternateContent>
      </w:r>
      <w:r w:rsidRPr="00A14FCD">
        <w:rPr>
          <w:b/>
          <w:bCs/>
          <w:i/>
          <w:iCs/>
          <w:sz w:val="24"/>
          <w:szCs w:val="24"/>
        </w:rPr>
        <w:t>Módulo 0</w:t>
      </w:r>
      <w:r>
        <w:rPr>
          <w:b/>
          <w:bCs/>
          <w:i/>
          <w:iCs/>
          <w:sz w:val="24"/>
          <w:szCs w:val="24"/>
        </w:rPr>
        <w:t>8</w:t>
      </w:r>
      <w:r w:rsidRPr="00A14FCD">
        <w:rPr>
          <w:b/>
          <w:bCs/>
          <w:i/>
          <w:iCs/>
          <w:sz w:val="24"/>
          <w:szCs w:val="24"/>
        </w:rPr>
        <w:t xml:space="preserve"> – </w:t>
      </w:r>
      <w:r>
        <w:rPr>
          <w:b/>
          <w:bCs/>
          <w:i/>
          <w:iCs/>
          <w:sz w:val="24"/>
          <w:szCs w:val="24"/>
        </w:rPr>
        <w:t>Gestión de Pedidos</w:t>
      </w:r>
    </w:p>
    <w:p w14:paraId="0A486117" w14:textId="77777777" w:rsidR="00F40245" w:rsidRDefault="00F40245"/>
    <w:p w14:paraId="07C1BE6C" w14:textId="3ADEA40D" w:rsidR="002952AC" w:rsidRDefault="006B218F">
      <w:r>
        <w:t xml:space="preserve">Figura: </w:t>
      </w:r>
      <w:r w:rsidR="00BE415B">
        <w:t>D</w:t>
      </w:r>
      <w:r w:rsidR="008F0676">
        <w:t xml:space="preserve">iagrama de Secuencia </w:t>
      </w:r>
      <w:r w:rsidR="00D30B9E">
        <w:t>–</w:t>
      </w:r>
      <w:r w:rsidR="008F0676">
        <w:t xml:space="preserve"> A</w:t>
      </w:r>
      <w:r w:rsidR="00D30B9E">
        <w:t xml:space="preserve">lta </w:t>
      </w:r>
      <w:r w:rsidR="00C2018E">
        <w:t>Importados</w:t>
      </w:r>
      <w:r w:rsidR="00D30B9E">
        <w:t xml:space="preserve"> (DSS-ALT</w:t>
      </w:r>
      <w:r w:rsidR="00C2018E">
        <w:t>-IMP</w:t>
      </w:r>
      <w:r w:rsidR="00D30B9E">
        <w:t>)</w:t>
      </w:r>
      <w:r w:rsidR="002952AC">
        <w:br w:type="page"/>
      </w:r>
    </w:p>
    <w:p w14:paraId="10BDF0AE" w14:textId="105AE174" w:rsidR="00363835" w:rsidRDefault="00C33FC3" w:rsidP="00840976">
      <w:r>
        <w:lastRenderedPageBreak/>
        <w:br w:type="page"/>
      </w:r>
    </w:p>
    <w:p w14:paraId="4A3D2405" w14:textId="359F68A3" w:rsidR="002331F3" w:rsidRDefault="002331F3">
      <w:pPr>
        <w:pStyle w:val="Prrafodelista"/>
        <w:numPr>
          <w:ilvl w:val="1"/>
          <w:numId w:val="77"/>
        </w:numPr>
        <w:outlineLvl w:val="1"/>
        <w:rPr>
          <w:b/>
          <w:bCs/>
          <w:sz w:val="24"/>
          <w:szCs w:val="24"/>
        </w:rPr>
      </w:pPr>
      <w:r>
        <w:rPr>
          <w:b/>
          <w:bCs/>
          <w:sz w:val="24"/>
          <w:szCs w:val="24"/>
        </w:rPr>
        <w:lastRenderedPageBreak/>
        <w:t>Contratos</w:t>
      </w:r>
    </w:p>
    <w:p w14:paraId="51029B47" w14:textId="107386AA" w:rsidR="006A798F" w:rsidRPr="00C36DA1" w:rsidRDefault="00FC2F34" w:rsidP="00C36DA1">
      <w:pPr>
        <w:pStyle w:val="Prrafodelista"/>
        <w:numPr>
          <w:ilvl w:val="2"/>
          <w:numId w:val="77"/>
        </w:numPr>
        <w:outlineLvl w:val="2"/>
        <w:rPr>
          <w:b/>
          <w:bCs/>
          <w:i/>
          <w:iCs/>
          <w:sz w:val="24"/>
          <w:szCs w:val="24"/>
        </w:rPr>
      </w:pPr>
      <w:r w:rsidRPr="00C36DA1">
        <w:rPr>
          <w:b/>
          <w:bCs/>
          <w:i/>
          <w:iCs/>
          <w:sz w:val="24"/>
          <w:szCs w:val="24"/>
        </w:rPr>
        <w:t>Módulo 01 – Alta Editorial</w:t>
      </w:r>
    </w:p>
    <w:tbl>
      <w:tblPr>
        <w:tblStyle w:val="Tablaconcuadrcula"/>
        <w:tblW w:w="8494" w:type="dxa"/>
        <w:tblLook w:val="04A0" w:firstRow="1" w:lastRow="0" w:firstColumn="1" w:lastColumn="0" w:noHBand="0" w:noVBand="1"/>
      </w:tblPr>
      <w:tblGrid>
        <w:gridCol w:w="1698"/>
        <w:gridCol w:w="6796"/>
      </w:tblGrid>
      <w:tr w:rsidR="00506451" w:rsidRPr="00506451" w14:paraId="0D097C27" w14:textId="77777777" w:rsidTr="00506451">
        <w:trPr>
          <w:trHeight w:val="340"/>
        </w:trPr>
        <w:tc>
          <w:tcPr>
            <w:tcW w:w="1698" w:type="dxa"/>
            <w:shd w:val="clear" w:color="auto" w:fill="000000" w:themeFill="text1"/>
            <w:vAlign w:val="center"/>
            <w:hideMark/>
          </w:tcPr>
          <w:p w14:paraId="36ED736F" w14:textId="77777777" w:rsidR="00506451" w:rsidRPr="00506451" w:rsidRDefault="00506451" w:rsidP="00506451">
            <w:pPr>
              <w:spacing w:before="120" w:after="120" w:line="259" w:lineRule="auto"/>
              <w:rPr>
                <w:sz w:val="16"/>
                <w:szCs w:val="16"/>
                <w:lang w:val="es-AR"/>
              </w:rPr>
            </w:pPr>
            <w:r w:rsidRPr="00506451">
              <w:rPr>
                <w:b/>
                <w:bCs/>
                <w:sz w:val="16"/>
                <w:szCs w:val="16"/>
                <w:lang w:val="es-AR"/>
              </w:rPr>
              <w:t>CO-001</w:t>
            </w:r>
          </w:p>
        </w:tc>
        <w:tc>
          <w:tcPr>
            <w:tcW w:w="6796" w:type="dxa"/>
            <w:vAlign w:val="center"/>
            <w:hideMark/>
          </w:tcPr>
          <w:p w14:paraId="4E722BDC" w14:textId="77777777" w:rsidR="00506451" w:rsidRPr="00506451" w:rsidRDefault="00506451" w:rsidP="00506451">
            <w:pPr>
              <w:spacing w:before="120" w:after="120" w:line="259" w:lineRule="auto"/>
              <w:rPr>
                <w:sz w:val="16"/>
                <w:szCs w:val="16"/>
                <w:lang w:val="es-AR"/>
              </w:rPr>
            </w:pPr>
            <w:proofErr w:type="spellStart"/>
            <w:r w:rsidRPr="00506451">
              <w:rPr>
                <w:b/>
                <w:bCs/>
                <w:sz w:val="16"/>
                <w:szCs w:val="16"/>
                <w:lang w:val="es-AR"/>
              </w:rPr>
              <w:t>iniciarLoteEditorial</w:t>
            </w:r>
            <w:proofErr w:type="spellEnd"/>
          </w:p>
        </w:tc>
      </w:tr>
      <w:tr w:rsidR="00506451" w:rsidRPr="00506451" w14:paraId="017D663C" w14:textId="77777777" w:rsidTr="00506451">
        <w:trPr>
          <w:trHeight w:val="340"/>
        </w:trPr>
        <w:tc>
          <w:tcPr>
            <w:tcW w:w="1698" w:type="dxa"/>
            <w:shd w:val="clear" w:color="auto" w:fill="262626" w:themeFill="text1" w:themeFillTint="D9"/>
            <w:vAlign w:val="center"/>
            <w:hideMark/>
          </w:tcPr>
          <w:p w14:paraId="3FECA6DB" w14:textId="77777777" w:rsidR="00506451" w:rsidRPr="00506451" w:rsidRDefault="00506451" w:rsidP="00506451">
            <w:pPr>
              <w:spacing w:before="120" w:after="120" w:line="259" w:lineRule="auto"/>
              <w:rPr>
                <w:sz w:val="16"/>
                <w:szCs w:val="16"/>
                <w:lang w:val="es-AR"/>
              </w:rPr>
            </w:pPr>
            <w:r w:rsidRPr="00506451">
              <w:rPr>
                <w:i/>
                <w:iCs/>
                <w:sz w:val="16"/>
                <w:szCs w:val="16"/>
                <w:lang w:val="es-AR"/>
              </w:rPr>
              <w:t>Nombre y Tipo</w:t>
            </w:r>
          </w:p>
        </w:tc>
        <w:tc>
          <w:tcPr>
            <w:tcW w:w="6796" w:type="dxa"/>
            <w:vAlign w:val="center"/>
            <w:hideMark/>
          </w:tcPr>
          <w:p w14:paraId="74C9EC5B" w14:textId="77777777" w:rsidR="00506451" w:rsidRPr="00506451" w:rsidRDefault="00506451" w:rsidP="00506451">
            <w:pPr>
              <w:spacing w:before="120" w:after="120" w:line="259" w:lineRule="auto"/>
              <w:rPr>
                <w:sz w:val="16"/>
                <w:szCs w:val="16"/>
                <w:lang w:val="es-AR"/>
              </w:rPr>
            </w:pPr>
            <w:proofErr w:type="spellStart"/>
            <w:proofErr w:type="gramStart"/>
            <w:r w:rsidRPr="00506451">
              <w:rPr>
                <w:sz w:val="16"/>
                <w:szCs w:val="16"/>
                <w:lang w:val="es-AR"/>
              </w:rPr>
              <w:t>iniciarLoteEditorial</w:t>
            </w:r>
            <w:proofErr w:type="spellEnd"/>
            <w:r w:rsidRPr="00506451">
              <w:rPr>
                <w:sz w:val="16"/>
                <w:szCs w:val="16"/>
                <w:lang w:val="es-AR"/>
              </w:rPr>
              <w:t>(origen :</w:t>
            </w:r>
            <w:proofErr w:type="gramEnd"/>
            <w:r w:rsidRPr="00506451">
              <w:rPr>
                <w:sz w:val="16"/>
                <w:szCs w:val="16"/>
                <w:lang w:val="es-AR"/>
              </w:rPr>
              <w:t xml:space="preserve"> {Nacional, Importado}</w:t>
            </w:r>
            <w:proofErr w:type="gramStart"/>
            <w:r w:rsidRPr="00506451">
              <w:rPr>
                <w:sz w:val="16"/>
                <w:szCs w:val="16"/>
                <w:lang w:val="es-AR"/>
              </w:rPr>
              <w:t>) :</w:t>
            </w:r>
            <w:proofErr w:type="gramEnd"/>
            <w:r w:rsidRPr="00506451">
              <w:rPr>
                <w:sz w:val="16"/>
                <w:szCs w:val="16"/>
                <w:lang w:val="es-AR"/>
              </w:rPr>
              <w:t xml:space="preserve"> </w:t>
            </w:r>
            <w:proofErr w:type="spellStart"/>
            <w:r w:rsidRPr="00506451">
              <w:rPr>
                <w:sz w:val="16"/>
                <w:szCs w:val="16"/>
                <w:lang w:val="es-AR"/>
              </w:rPr>
              <w:t>LoteAlta</w:t>
            </w:r>
            <w:proofErr w:type="spellEnd"/>
          </w:p>
        </w:tc>
      </w:tr>
      <w:tr w:rsidR="00506451" w:rsidRPr="00506451" w14:paraId="2AFE9E3B" w14:textId="77777777" w:rsidTr="00506451">
        <w:trPr>
          <w:trHeight w:val="340"/>
        </w:trPr>
        <w:tc>
          <w:tcPr>
            <w:tcW w:w="1698" w:type="dxa"/>
            <w:shd w:val="clear" w:color="auto" w:fill="262626" w:themeFill="text1" w:themeFillTint="D9"/>
            <w:vAlign w:val="center"/>
            <w:hideMark/>
          </w:tcPr>
          <w:p w14:paraId="42C7B2FC" w14:textId="77777777" w:rsidR="00506451" w:rsidRPr="00506451" w:rsidRDefault="00506451" w:rsidP="00506451">
            <w:pPr>
              <w:spacing w:before="120" w:after="120" w:line="259" w:lineRule="auto"/>
              <w:rPr>
                <w:sz w:val="16"/>
                <w:szCs w:val="16"/>
                <w:lang w:val="es-AR"/>
              </w:rPr>
            </w:pPr>
            <w:r w:rsidRPr="00506451">
              <w:rPr>
                <w:i/>
                <w:iCs/>
                <w:sz w:val="16"/>
                <w:szCs w:val="16"/>
                <w:lang w:val="es-AR"/>
              </w:rPr>
              <w:t>Responsabilidades</w:t>
            </w:r>
          </w:p>
        </w:tc>
        <w:tc>
          <w:tcPr>
            <w:tcW w:w="6796" w:type="dxa"/>
            <w:vAlign w:val="center"/>
            <w:hideMark/>
          </w:tcPr>
          <w:p w14:paraId="022A4751" w14:textId="77777777" w:rsidR="00506451" w:rsidRPr="00506451" w:rsidRDefault="00506451" w:rsidP="00506451">
            <w:pPr>
              <w:spacing w:before="120" w:after="120" w:line="259" w:lineRule="auto"/>
              <w:rPr>
                <w:sz w:val="16"/>
                <w:szCs w:val="16"/>
                <w:lang w:val="es-AR"/>
              </w:rPr>
            </w:pPr>
            <w:r w:rsidRPr="00506451">
              <w:rPr>
                <w:sz w:val="16"/>
                <w:szCs w:val="16"/>
                <w:lang w:val="es-AR"/>
              </w:rPr>
              <w:t>Abrir una carga en lote de material editorial, fijando de entrada el origen, que determina qué maquinaria de precio se aplica al lote.</w:t>
            </w:r>
          </w:p>
        </w:tc>
      </w:tr>
      <w:tr w:rsidR="00506451" w:rsidRPr="00506451" w14:paraId="42DEFB79" w14:textId="77777777" w:rsidTr="00506451">
        <w:trPr>
          <w:trHeight w:val="340"/>
        </w:trPr>
        <w:tc>
          <w:tcPr>
            <w:tcW w:w="1698" w:type="dxa"/>
            <w:shd w:val="clear" w:color="auto" w:fill="262626" w:themeFill="text1" w:themeFillTint="D9"/>
            <w:vAlign w:val="center"/>
            <w:hideMark/>
          </w:tcPr>
          <w:p w14:paraId="050912EF" w14:textId="77777777" w:rsidR="00506451" w:rsidRPr="00506451" w:rsidRDefault="00506451" w:rsidP="00506451">
            <w:pPr>
              <w:spacing w:before="120" w:after="120" w:line="259" w:lineRule="auto"/>
              <w:rPr>
                <w:sz w:val="16"/>
                <w:szCs w:val="16"/>
                <w:lang w:val="es-AR"/>
              </w:rPr>
            </w:pPr>
            <w:r w:rsidRPr="00506451">
              <w:rPr>
                <w:i/>
                <w:iCs/>
                <w:sz w:val="16"/>
                <w:szCs w:val="16"/>
                <w:lang w:val="es-AR"/>
              </w:rPr>
              <w:t>Referencias Cruzadas</w:t>
            </w:r>
          </w:p>
        </w:tc>
        <w:tc>
          <w:tcPr>
            <w:tcW w:w="6796" w:type="dxa"/>
            <w:vAlign w:val="center"/>
            <w:hideMark/>
          </w:tcPr>
          <w:p w14:paraId="4828089B" w14:textId="77777777" w:rsidR="00506451" w:rsidRPr="00506451" w:rsidRDefault="00506451" w:rsidP="00506451">
            <w:pPr>
              <w:spacing w:before="120" w:after="120" w:line="259" w:lineRule="auto"/>
              <w:rPr>
                <w:sz w:val="16"/>
                <w:szCs w:val="16"/>
                <w:lang w:val="es-AR"/>
              </w:rPr>
            </w:pPr>
            <w:r w:rsidRPr="00506451">
              <w:rPr>
                <w:sz w:val="16"/>
                <w:szCs w:val="16"/>
                <w:lang w:val="es-AR"/>
              </w:rPr>
              <w:t>CU-ALT-NAC (paso 1), CU-ALT-IMP (paso 1).</w:t>
            </w:r>
          </w:p>
        </w:tc>
      </w:tr>
      <w:tr w:rsidR="00506451" w:rsidRPr="00506451" w14:paraId="57290684" w14:textId="77777777" w:rsidTr="00506451">
        <w:trPr>
          <w:trHeight w:val="340"/>
        </w:trPr>
        <w:tc>
          <w:tcPr>
            <w:tcW w:w="1698" w:type="dxa"/>
            <w:shd w:val="clear" w:color="auto" w:fill="262626" w:themeFill="text1" w:themeFillTint="D9"/>
            <w:vAlign w:val="center"/>
            <w:hideMark/>
          </w:tcPr>
          <w:p w14:paraId="7F6230A3" w14:textId="77777777" w:rsidR="00506451" w:rsidRPr="00506451" w:rsidRDefault="00506451" w:rsidP="00506451">
            <w:pPr>
              <w:spacing w:before="120" w:after="120" w:line="259" w:lineRule="auto"/>
              <w:rPr>
                <w:sz w:val="16"/>
                <w:szCs w:val="16"/>
                <w:lang w:val="es-AR"/>
              </w:rPr>
            </w:pPr>
            <w:r w:rsidRPr="00506451">
              <w:rPr>
                <w:i/>
                <w:iCs/>
                <w:sz w:val="16"/>
                <w:szCs w:val="16"/>
                <w:lang w:val="es-AR"/>
              </w:rPr>
              <w:t>Notas</w:t>
            </w:r>
          </w:p>
        </w:tc>
        <w:tc>
          <w:tcPr>
            <w:tcW w:w="6796" w:type="dxa"/>
            <w:vAlign w:val="center"/>
            <w:hideMark/>
          </w:tcPr>
          <w:p w14:paraId="74F0DBB1" w14:textId="77777777" w:rsidR="00506451" w:rsidRPr="00506451" w:rsidRDefault="00506451" w:rsidP="00506451">
            <w:pPr>
              <w:spacing w:before="120" w:after="120" w:line="259" w:lineRule="auto"/>
              <w:rPr>
                <w:sz w:val="16"/>
                <w:szCs w:val="16"/>
                <w:lang w:val="es-AR"/>
              </w:rPr>
            </w:pPr>
            <w:r w:rsidRPr="00506451">
              <w:rPr>
                <w:sz w:val="16"/>
                <w:szCs w:val="16"/>
                <w:lang w:val="es-AR"/>
              </w:rPr>
              <w:t>El origen es inmutable una vez abierto el lote: cambiarlo a mitad de carga dejaría ítems con precio calculado por una maquinaria y otros por la otra dentro de la misma cabecera.</w:t>
            </w:r>
          </w:p>
        </w:tc>
      </w:tr>
      <w:tr w:rsidR="00506451" w:rsidRPr="00506451" w14:paraId="42C23075" w14:textId="77777777" w:rsidTr="00506451">
        <w:trPr>
          <w:trHeight w:val="340"/>
        </w:trPr>
        <w:tc>
          <w:tcPr>
            <w:tcW w:w="1698" w:type="dxa"/>
            <w:shd w:val="clear" w:color="auto" w:fill="262626" w:themeFill="text1" w:themeFillTint="D9"/>
            <w:vAlign w:val="center"/>
            <w:hideMark/>
          </w:tcPr>
          <w:p w14:paraId="5BEBE179" w14:textId="77777777" w:rsidR="00506451" w:rsidRPr="00506451" w:rsidRDefault="00506451" w:rsidP="00506451">
            <w:pPr>
              <w:spacing w:before="120" w:after="120" w:line="259" w:lineRule="auto"/>
              <w:rPr>
                <w:sz w:val="16"/>
                <w:szCs w:val="16"/>
                <w:lang w:val="es-AR"/>
              </w:rPr>
            </w:pPr>
            <w:r w:rsidRPr="00506451">
              <w:rPr>
                <w:i/>
                <w:iCs/>
                <w:sz w:val="16"/>
                <w:szCs w:val="16"/>
                <w:lang w:val="es-AR"/>
              </w:rPr>
              <w:t>Excepciones</w:t>
            </w:r>
          </w:p>
        </w:tc>
        <w:tc>
          <w:tcPr>
            <w:tcW w:w="6796" w:type="dxa"/>
            <w:vAlign w:val="center"/>
            <w:hideMark/>
          </w:tcPr>
          <w:p w14:paraId="0335D1E7" w14:textId="77777777" w:rsidR="00506451" w:rsidRPr="00506451" w:rsidRDefault="00506451" w:rsidP="00506451">
            <w:pPr>
              <w:spacing w:before="120" w:after="120" w:line="259" w:lineRule="auto"/>
              <w:rPr>
                <w:sz w:val="16"/>
                <w:szCs w:val="16"/>
                <w:lang w:val="es-AR"/>
              </w:rPr>
            </w:pPr>
            <w:r w:rsidRPr="00506451">
              <w:rPr>
                <w:sz w:val="16"/>
                <w:szCs w:val="16"/>
                <w:lang w:val="es-AR"/>
              </w:rPr>
              <w:t>Ninguna declarada.</w:t>
            </w:r>
          </w:p>
        </w:tc>
      </w:tr>
      <w:tr w:rsidR="00506451" w:rsidRPr="00506451" w14:paraId="2BF68E28" w14:textId="77777777" w:rsidTr="00506451">
        <w:trPr>
          <w:trHeight w:val="340"/>
        </w:trPr>
        <w:tc>
          <w:tcPr>
            <w:tcW w:w="1698" w:type="dxa"/>
            <w:shd w:val="clear" w:color="auto" w:fill="262626" w:themeFill="text1" w:themeFillTint="D9"/>
            <w:vAlign w:val="center"/>
            <w:hideMark/>
          </w:tcPr>
          <w:p w14:paraId="2EC9D26C" w14:textId="77777777" w:rsidR="00506451" w:rsidRPr="00506451" w:rsidRDefault="00506451" w:rsidP="00506451">
            <w:pPr>
              <w:spacing w:before="120" w:after="120" w:line="259" w:lineRule="auto"/>
              <w:rPr>
                <w:sz w:val="16"/>
                <w:szCs w:val="16"/>
                <w:lang w:val="es-AR"/>
              </w:rPr>
            </w:pPr>
            <w:r w:rsidRPr="00506451">
              <w:rPr>
                <w:i/>
                <w:iCs/>
                <w:sz w:val="16"/>
                <w:szCs w:val="16"/>
                <w:lang w:val="es-AR"/>
              </w:rPr>
              <w:t>Salida</w:t>
            </w:r>
          </w:p>
        </w:tc>
        <w:tc>
          <w:tcPr>
            <w:tcW w:w="6796" w:type="dxa"/>
            <w:vAlign w:val="center"/>
            <w:hideMark/>
          </w:tcPr>
          <w:p w14:paraId="0F9A4284" w14:textId="77777777" w:rsidR="00506451" w:rsidRPr="00506451" w:rsidRDefault="00506451" w:rsidP="00506451">
            <w:pPr>
              <w:spacing w:before="120" w:after="120" w:line="259" w:lineRule="auto"/>
              <w:rPr>
                <w:sz w:val="16"/>
                <w:szCs w:val="16"/>
                <w:lang w:val="es-AR"/>
              </w:rPr>
            </w:pPr>
            <w:r w:rsidRPr="00506451">
              <w:rPr>
                <w:sz w:val="16"/>
                <w:szCs w:val="16"/>
                <w:lang w:val="es-AR"/>
              </w:rPr>
              <w:t>El lote abierto, con su identificador.</w:t>
            </w:r>
          </w:p>
        </w:tc>
      </w:tr>
      <w:tr w:rsidR="00506451" w:rsidRPr="00506451" w14:paraId="6FC4D9A9" w14:textId="77777777" w:rsidTr="00506451">
        <w:trPr>
          <w:trHeight w:val="340"/>
        </w:trPr>
        <w:tc>
          <w:tcPr>
            <w:tcW w:w="1698" w:type="dxa"/>
            <w:shd w:val="clear" w:color="auto" w:fill="262626" w:themeFill="text1" w:themeFillTint="D9"/>
            <w:vAlign w:val="center"/>
            <w:hideMark/>
          </w:tcPr>
          <w:p w14:paraId="2CB863F5" w14:textId="77777777" w:rsidR="00506451" w:rsidRPr="00506451" w:rsidRDefault="00506451" w:rsidP="00506451">
            <w:pPr>
              <w:spacing w:before="120" w:after="120" w:line="259" w:lineRule="auto"/>
              <w:rPr>
                <w:sz w:val="16"/>
                <w:szCs w:val="16"/>
                <w:lang w:val="es-AR"/>
              </w:rPr>
            </w:pPr>
            <w:r w:rsidRPr="00506451">
              <w:rPr>
                <w:i/>
                <w:iCs/>
                <w:sz w:val="16"/>
                <w:szCs w:val="16"/>
                <w:lang w:val="es-AR"/>
              </w:rPr>
              <w:t>Precondiciones</w:t>
            </w:r>
          </w:p>
        </w:tc>
        <w:tc>
          <w:tcPr>
            <w:tcW w:w="6796" w:type="dxa"/>
            <w:vAlign w:val="center"/>
            <w:hideMark/>
          </w:tcPr>
          <w:p w14:paraId="38DF7629" w14:textId="77777777" w:rsidR="00506451" w:rsidRPr="00506451" w:rsidRDefault="00506451" w:rsidP="00506451">
            <w:pPr>
              <w:spacing w:before="120" w:after="120" w:line="259" w:lineRule="auto"/>
              <w:rPr>
                <w:sz w:val="16"/>
                <w:szCs w:val="16"/>
                <w:lang w:val="es-AR"/>
              </w:rPr>
            </w:pPr>
            <w:r w:rsidRPr="00506451">
              <w:rPr>
                <w:sz w:val="16"/>
                <w:szCs w:val="16"/>
                <w:lang w:val="es-AR"/>
              </w:rPr>
              <w:t xml:space="preserve">Para el origen Importado, el margen de ganancia global está configurado en </w:t>
            </w:r>
            <w:proofErr w:type="spellStart"/>
            <w:r w:rsidRPr="00506451">
              <w:rPr>
                <w:sz w:val="16"/>
                <w:szCs w:val="16"/>
                <w:lang w:val="es-AR"/>
              </w:rPr>
              <w:t>ConfiguracionSistema</w:t>
            </w:r>
            <w:proofErr w:type="spellEnd"/>
            <w:r w:rsidRPr="00506451">
              <w:rPr>
                <w:sz w:val="16"/>
                <w:szCs w:val="16"/>
                <w:lang w:val="es-AR"/>
              </w:rPr>
              <w:t>. Para el origen Nacional, la TablaPrecioReferencia tiene al menos una combinación registrada.</w:t>
            </w:r>
          </w:p>
        </w:tc>
      </w:tr>
      <w:tr w:rsidR="00506451" w:rsidRPr="00506451" w14:paraId="05B061FC" w14:textId="77777777" w:rsidTr="00506451">
        <w:trPr>
          <w:trHeight w:val="340"/>
        </w:trPr>
        <w:tc>
          <w:tcPr>
            <w:tcW w:w="1698" w:type="dxa"/>
            <w:shd w:val="clear" w:color="auto" w:fill="262626" w:themeFill="text1" w:themeFillTint="D9"/>
            <w:vAlign w:val="center"/>
            <w:hideMark/>
          </w:tcPr>
          <w:p w14:paraId="6DDF0F45" w14:textId="77777777" w:rsidR="00506451" w:rsidRPr="00506451" w:rsidRDefault="00506451" w:rsidP="00506451">
            <w:pPr>
              <w:spacing w:before="120" w:after="120" w:line="259" w:lineRule="auto"/>
              <w:rPr>
                <w:sz w:val="16"/>
                <w:szCs w:val="16"/>
                <w:lang w:val="es-AR"/>
              </w:rPr>
            </w:pPr>
            <w:r w:rsidRPr="00506451">
              <w:rPr>
                <w:i/>
                <w:iCs/>
                <w:sz w:val="16"/>
                <w:szCs w:val="16"/>
                <w:lang w:val="es-AR"/>
              </w:rPr>
              <w:t>Postcondiciones</w:t>
            </w:r>
          </w:p>
        </w:tc>
        <w:tc>
          <w:tcPr>
            <w:tcW w:w="6796" w:type="dxa"/>
            <w:vAlign w:val="center"/>
            <w:hideMark/>
          </w:tcPr>
          <w:p w14:paraId="2159B30B" w14:textId="77777777" w:rsidR="00506451" w:rsidRPr="00506451" w:rsidRDefault="00506451" w:rsidP="00724EE7">
            <w:pPr>
              <w:numPr>
                <w:ilvl w:val="0"/>
                <w:numId w:val="79"/>
              </w:numPr>
              <w:spacing w:before="120" w:after="120" w:line="259" w:lineRule="auto"/>
              <w:rPr>
                <w:sz w:val="16"/>
                <w:szCs w:val="16"/>
                <w:lang w:val="es-AR"/>
              </w:rPr>
            </w:pPr>
            <w:r w:rsidRPr="00506451">
              <w:rPr>
                <w:sz w:val="16"/>
                <w:szCs w:val="16"/>
                <w:lang w:val="es-AR"/>
              </w:rPr>
              <w:t xml:space="preserve">(a) Se creó una instancia </w:t>
            </w:r>
            <w:proofErr w:type="gramStart"/>
            <w:r w:rsidRPr="00506451">
              <w:rPr>
                <w:sz w:val="16"/>
                <w:szCs w:val="16"/>
                <w:lang w:val="es-AR"/>
              </w:rPr>
              <w:t>l :</w:t>
            </w:r>
            <w:proofErr w:type="gramEnd"/>
            <w:r w:rsidRPr="00506451">
              <w:rPr>
                <w:sz w:val="16"/>
                <w:szCs w:val="16"/>
                <w:lang w:val="es-AR"/>
              </w:rPr>
              <w:t xml:space="preserve"> </w:t>
            </w:r>
            <w:proofErr w:type="spellStart"/>
            <w:r w:rsidRPr="00506451">
              <w:rPr>
                <w:sz w:val="16"/>
                <w:szCs w:val="16"/>
                <w:lang w:val="es-AR"/>
              </w:rPr>
              <w:t>LoteAlta</w:t>
            </w:r>
            <w:proofErr w:type="spellEnd"/>
            <w:r w:rsidRPr="00506451">
              <w:rPr>
                <w:sz w:val="16"/>
                <w:szCs w:val="16"/>
                <w:lang w:val="es-AR"/>
              </w:rPr>
              <w:t>.</w:t>
            </w:r>
          </w:p>
          <w:p w14:paraId="093672E8" w14:textId="77777777" w:rsidR="00506451" w:rsidRPr="00506451" w:rsidRDefault="00506451" w:rsidP="00724EE7">
            <w:pPr>
              <w:numPr>
                <w:ilvl w:val="0"/>
                <w:numId w:val="79"/>
              </w:numPr>
              <w:spacing w:before="120" w:after="120" w:line="259" w:lineRule="auto"/>
              <w:rPr>
                <w:sz w:val="16"/>
                <w:szCs w:val="16"/>
                <w:lang w:val="es-AR"/>
              </w:rPr>
            </w:pPr>
            <w:r w:rsidRPr="00506451">
              <w:rPr>
                <w:sz w:val="16"/>
                <w:szCs w:val="16"/>
                <w:lang w:val="es-AR"/>
              </w:rPr>
              <w:t>(b) Se formó la asociación l → Usuario (</w:t>
            </w:r>
            <w:proofErr w:type="spellStart"/>
            <w:r w:rsidRPr="00506451">
              <w:rPr>
                <w:sz w:val="16"/>
                <w:szCs w:val="16"/>
                <w:lang w:val="es-AR"/>
              </w:rPr>
              <w:t>creado_por</w:t>
            </w:r>
            <w:proofErr w:type="spellEnd"/>
            <w:r w:rsidRPr="00506451">
              <w:rPr>
                <w:sz w:val="16"/>
                <w:szCs w:val="16"/>
                <w:lang w:val="es-AR"/>
              </w:rPr>
              <w:t>) con el Administrador actor.</w:t>
            </w:r>
          </w:p>
          <w:p w14:paraId="08E2F3D2" w14:textId="77777777" w:rsidR="00506451" w:rsidRPr="00506451" w:rsidRDefault="00506451" w:rsidP="00724EE7">
            <w:pPr>
              <w:numPr>
                <w:ilvl w:val="0"/>
                <w:numId w:val="79"/>
              </w:numPr>
              <w:spacing w:before="120" w:after="120" w:line="259" w:lineRule="auto"/>
              <w:rPr>
                <w:sz w:val="16"/>
                <w:szCs w:val="16"/>
                <w:lang w:val="es-AR"/>
              </w:rPr>
            </w:pPr>
            <w:r w:rsidRPr="00506451">
              <w:rPr>
                <w:sz w:val="16"/>
                <w:szCs w:val="16"/>
                <w:lang w:val="es-AR"/>
              </w:rPr>
              <w:t xml:space="preserve">(c) </w:t>
            </w:r>
            <w:proofErr w:type="spellStart"/>
            <w:proofErr w:type="gramStart"/>
            <w:r w:rsidRPr="00506451">
              <w:rPr>
                <w:sz w:val="16"/>
                <w:szCs w:val="16"/>
                <w:lang w:val="es-AR"/>
              </w:rPr>
              <w:t>l.origen</w:t>
            </w:r>
            <w:proofErr w:type="spellEnd"/>
            <w:proofErr w:type="gramEnd"/>
            <w:r w:rsidRPr="00506451">
              <w:rPr>
                <w:sz w:val="16"/>
                <w:szCs w:val="16"/>
                <w:lang w:val="es-AR"/>
              </w:rPr>
              <w:t xml:space="preserve"> pasó de indefinido al valor del parámetro. </w:t>
            </w:r>
            <w:proofErr w:type="spellStart"/>
            <w:r w:rsidRPr="00506451">
              <w:rPr>
                <w:sz w:val="16"/>
                <w:szCs w:val="16"/>
                <w:lang w:val="es-AR"/>
              </w:rPr>
              <w:t>l.fecha</w:t>
            </w:r>
            <w:proofErr w:type="spellEnd"/>
            <w:r w:rsidRPr="00506451">
              <w:rPr>
                <w:sz w:val="16"/>
                <w:szCs w:val="16"/>
                <w:lang w:val="es-AR"/>
              </w:rPr>
              <w:t xml:space="preserve"> de carga quedó con el instante de apertura.</w:t>
            </w:r>
          </w:p>
        </w:tc>
      </w:tr>
    </w:tbl>
    <w:p w14:paraId="5AABB7D8"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506451" w14:paraId="11526A10" w14:textId="77777777" w:rsidTr="00A63883">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8B8B542" w14:textId="77777777" w:rsidR="00506451" w:rsidRPr="00506451" w:rsidRDefault="00506451" w:rsidP="00A63883">
            <w:pPr>
              <w:spacing w:line="259" w:lineRule="auto"/>
              <w:rPr>
                <w:bCs/>
                <w:i/>
                <w:iCs/>
                <w:szCs w:val="16"/>
                <w:lang w:val="es-AR"/>
              </w:rPr>
            </w:pPr>
            <w:r w:rsidRPr="00506451">
              <w:rPr>
                <w:bCs/>
                <w:i/>
                <w:iCs/>
                <w:szCs w:val="16"/>
                <w:lang w:val="es-AR"/>
              </w:rPr>
              <w:t>CO-002</w:t>
            </w:r>
          </w:p>
        </w:tc>
        <w:tc>
          <w:tcPr>
            <w:tcW w:w="6796" w:type="dxa"/>
            <w:hideMark/>
          </w:tcPr>
          <w:p w14:paraId="310E6C03" w14:textId="77777777" w:rsidR="00506451" w:rsidRPr="00506451" w:rsidRDefault="00506451" w:rsidP="00506451">
            <w:pPr>
              <w:spacing w:line="259" w:lineRule="auto"/>
              <w:cnfStyle w:val="100000000000" w:firstRow="1" w:lastRow="0" w:firstColumn="0" w:lastColumn="0" w:oddVBand="0" w:evenVBand="0" w:oddHBand="0" w:evenHBand="0" w:firstRowFirstColumn="0" w:firstRowLastColumn="0" w:lastRowFirstColumn="0" w:lastRowLastColumn="0"/>
              <w:rPr>
                <w:szCs w:val="16"/>
                <w:lang w:val="es-AR"/>
              </w:rPr>
            </w:pPr>
            <w:proofErr w:type="spellStart"/>
            <w:r w:rsidRPr="00506451">
              <w:rPr>
                <w:bCs/>
                <w:szCs w:val="16"/>
                <w:lang w:val="es-AR"/>
              </w:rPr>
              <w:t>declararCabeceraLote</w:t>
            </w:r>
            <w:proofErr w:type="spellEnd"/>
          </w:p>
        </w:tc>
      </w:tr>
      <w:tr w:rsidR="00506451" w:rsidRPr="00506451" w14:paraId="5D1CC4B5"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1BB996B" w14:textId="77777777" w:rsidR="00506451" w:rsidRPr="00506451" w:rsidRDefault="00506451" w:rsidP="00A63883">
            <w:pPr>
              <w:spacing w:line="259" w:lineRule="auto"/>
              <w:rPr>
                <w:szCs w:val="16"/>
                <w:lang w:val="es-AR"/>
              </w:rPr>
            </w:pPr>
            <w:r w:rsidRPr="00506451">
              <w:rPr>
                <w:iCs/>
                <w:szCs w:val="16"/>
                <w:lang w:val="es-AR"/>
              </w:rPr>
              <w:t>Nombre y Tipo</w:t>
            </w:r>
          </w:p>
        </w:tc>
        <w:tc>
          <w:tcPr>
            <w:tcW w:w="6796" w:type="dxa"/>
            <w:hideMark/>
          </w:tcPr>
          <w:p w14:paraId="34F95ACA" w14:textId="77777777" w:rsidR="00506451" w:rsidRPr="00506451" w:rsidRDefault="00506451" w:rsidP="00506451">
            <w:pPr>
              <w:spacing w:line="259" w:lineRule="auto"/>
              <w:cnfStyle w:val="000000000000" w:firstRow="0" w:lastRow="0" w:firstColumn="0" w:lastColumn="0" w:oddVBand="0" w:evenVBand="0" w:oddHBand="0" w:evenHBand="0" w:firstRowFirstColumn="0" w:firstRowLastColumn="0" w:lastRowFirstColumn="0" w:lastRowLastColumn="0"/>
              <w:rPr>
                <w:szCs w:val="16"/>
                <w:lang w:val="es-AR"/>
              </w:rPr>
            </w:pPr>
            <w:proofErr w:type="spellStart"/>
            <w:proofErr w:type="gramStart"/>
            <w:r w:rsidRPr="00506451">
              <w:rPr>
                <w:szCs w:val="16"/>
                <w:lang w:val="es-AR"/>
              </w:rPr>
              <w:t>declararCabeceraLote</w:t>
            </w:r>
            <w:proofErr w:type="spellEnd"/>
            <w:r w:rsidRPr="00506451">
              <w:rPr>
                <w:szCs w:val="16"/>
                <w:lang w:val="es-AR"/>
              </w:rPr>
              <w:t>(editorial?</w:t>
            </w:r>
            <w:proofErr w:type="gramEnd"/>
            <w:r w:rsidRPr="00506451">
              <w:rPr>
                <w:szCs w:val="16"/>
                <w:lang w:val="es-AR"/>
              </w:rPr>
              <w:t xml:space="preserve">, tipo?, </w:t>
            </w:r>
            <w:proofErr w:type="gramStart"/>
            <w:r w:rsidRPr="00506451">
              <w:rPr>
                <w:szCs w:val="16"/>
                <w:lang w:val="es-AR"/>
              </w:rPr>
              <w:t xml:space="preserve">formato?, etiquetas?, </w:t>
            </w:r>
            <w:proofErr w:type="spellStart"/>
            <w:r w:rsidRPr="00506451">
              <w:rPr>
                <w:szCs w:val="16"/>
                <w:lang w:val="es-AR"/>
              </w:rPr>
              <w:t>fechaLlegada</w:t>
            </w:r>
            <w:proofErr w:type="spellEnd"/>
            <w:r w:rsidRPr="00506451">
              <w:rPr>
                <w:szCs w:val="16"/>
                <w:lang w:val="es-AR"/>
              </w:rPr>
              <w:t>?) :</w:t>
            </w:r>
            <w:proofErr w:type="gramEnd"/>
            <w:r w:rsidRPr="00506451">
              <w:rPr>
                <w:szCs w:val="16"/>
                <w:lang w:val="es-AR"/>
              </w:rPr>
              <w:t xml:space="preserve"> </w:t>
            </w:r>
            <w:proofErr w:type="spellStart"/>
            <w:r w:rsidRPr="00506451">
              <w:rPr>
                <w:szCs w:val="16"/>
                <w:lang w:val="es-AR"/>
              </w:rPr>
              <w:t>PrecioReferencia</w:t>
            </w:r>
            <w:proofErr w:type="spellEnd"/>
            <w:r w:rsidRPr="00506451">
              <w:rPr>
                <w:szCs w:val="16"/>
                <w:lang w:val="es-AR"/>
              </w:rPr>
              <w:t>?</w:t>
            </w:r>
          </w:p>
        </w:tc>
      </w:tr>
      <w:tr w:rsidR="00506451" w:rsidRPr="00506451" w14:paraId="226487DB"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3B33EFA" w14:textId="77777777" w:rsidR="00506451" w:rsidRPr="00506451" w:rsidRDefault="00506451" w:rsidP="00A63883">
            <w:pPr>
              <w:spacing w:line="259" w:lineRule="auto"/>
              <w:rPr>
                <w:szCs w:val="16"/>
                <w:lang w:val="es-AR"/>
              </w:rPr>
            </w:pPr>
            <w:r w:rsidRPr="00506451">
              <w:rPr>
                <w:iCs/>
                <w:szCs w:val="16"/>
                <w:lang w:val="es-AR"/>
              </w:rPr>
              <w:t>Responsabilidades</w:t>
            </w:r>
          </w:p>
        </w:tc>
        <w:tc>
          <w:tcPr>
            <w:tcW w:w="6796" w:type="dxa"/>
            <w:hideMark/>
          </w:tcPr>
          <w:p w14:paraId="7E83D3E2" w14:textId="77777777" w:rsidR="00506451" w:rsidRPr="00506451" w:rsidRDefault="00506451" w:rsidP="00506451">
            <w:pPr>
              <w:spacing w:line="259" w:lineRule="auto"/>
              <w:cnfStyle w:val="000000000000" w:firstRow="0" w:lastRow="0" w:firstColumn="0" w:lastColumn="0" w:oddVBand="0" w:evenVBand="0" w:oddHBand="0" w:evenHBand="0" w:firstRowFirstColumn="0" w:firstRowLastColumn="0" w:lastRowFirstColumn="0" w:lastRowLastColumn="0"/>
              <w:rPr>
                <w:szCs w:val="16"/>
                <w:lang w:val="es-AR"/>
              </w:rPr>
            </w:pPr>
            <w:r w:rsidRPr="00506451">
              <w:rPr>
                <w:szCs w:val="16"/>
                <w:lang w:val="es-AR"/>
              </w:rPr>
              <w:t>Fijar los valores de clasificación y la fecha de llegada compartidos por todos los ítems del lote, y recuperar el precio de referencia de la combinación cuando quede completamente declarada.</w:t>
            </w:r>
          </w:p>
        </w:tc>
      </w:tr>
      <w:tr w:rsidR="00506451" w:rsidRPr="00506451" w14:paraId="6FFBD6E8"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5BC8EB1" w14:textId="77777777" w:rsidR="00506451" w:rsidRPr="00506451" w:rsidRDefault="00506451" w:rsidP="00506451">
            <w:pPr>
              <w:spacing w:line="259" w:lineRule="auto"/>
              <w:rPr>
                <w:szCs w:val="16"/>
                <w:lang w:val="es-AR"/>
              </w:rPr>
            </w:pPr>
            <w:r w:rsidRPr="00506451">
              <w:rPr>
                <w:iCs/>
                <w:szCs w:val="16"/>
                <w:lang w:val="es-AR"/>
              </w:rPr>
              <w:t>Referencias Cruzadas</w:t>
            </w:r>
          </w:p>
        </w:tc>
        <w:tc>
          <w:tcPr>
            <w:tcW w:w="6796" w:type="dxa"/>
            <w:hideMark/>
          </w:tcPr>
          <w:p w14:paraId="2DBABD45" w14:textId="77777777" w:rsidR="00506451" w:rsidRPr="00506451" w:rsidRDefault="00506451" w:rsidP="00506451">
            <w:pPr>
              <w:spacing w:line="259" w:lineRule="auto"/>
              <w:cnfStyle w:val="000000000000" w:firstRow="0" w:lastRow="0" w:firstColumn="0" w:lastColumn="0" w:oddVBand="0" w:evenVBand="0" w:oddHBand="0" w:evenHBand="0" w:firstRowFirstColumn="0" w:firstRowLastColumn="0" w:lastRowFirstColumn="0" w:lastRowLastColumn="0"/>
              <w:rPr>
                <w:szCs w:val="16"/>
                <w:lang w:val="es-AR"/>
              </w:rPr>
            </w:pPr>
            <w:r w:rsidRPr="00506451">
              <w:rPr>
                <w:szCs w:val="16"/>
                <w:lang w:val="es-AR"/>
              </w:rPr>
              <w:t>CU-ALT-NAC (paso 3), CU-ALT-IMP (paso 4).</w:t>
            </w:r>
          </w:p>
        </w:tc>
      </w:tr>
      <w:tr w:rsidR="00506451" w:rsidRPr="00506451" w14:paraId="3EA6F4C3"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B707021" w14:textId="77777777" w:rsidR="00506451" w:rsidRPr="00506451" w:rsidRDefault="00506451" w:rsidP="00506451">
            <w:pPr>
              <w:spacing w:line="259" w:lineRule="auto"/>
              <w:rPr>
                <w:szCs w:val="16"/>
                <w:lang w:val="es-AR"/>
              </w:rPr>
            </w:pPr>
            <w:r w:rsidRPr="00506451">
              <w:rPr>
                <w:iCs/>
                <w:szCs w:val="16"/>
                <w:lang w:val="es-AR"/>
              </w:rPr>
              <w:t>Notas</w:t>
            </w:r>
          </w:p>
        </w:tc>
        <w:tc>
          <w:tcPr>
            <w:tcW w:w="6796" w:type="dxa"/>
            <w:hideMark/>
          </w:tcPr>
          <w:p w14:paraId="138A608E" w14:textId="77777777" w:rsidR="00506451" w:rsidRPr="00506451" w:rsidRDefault="00506451" w:rsidP="00506451">
            <w:pPr>
              <w:spacing w:line="259" w:lineRule="auto"/>
              <w:cnfStyle w:val="000000000000" w:firstRow="0" w:lastRow="0" w:firstColumn="0" w:lastColumn="0" w:oddVBand="0" w:evenVBand="0" w:oddHBand="0" w:evenHBand="0" w:firstRowFirstColumn="0" w:firstRowLastColumn="0" w:lastRowFirstColumn="0" w:lastRowLastColumn="0"/>
              <w:rPr>
                <w:szCs w:val="16"/>
                <w:lang w:val="es-AR"/>
              </w:rPr>
            </w:pPr>
            <w:r w:rsidRPr="00506451">
              <w:rPr>
                <w:szCs w:val="16"/>
                <w:lang w:val="es-AR"/>
              </w:rPr>
              <w:t xml:space="preserve">Los cuatro parámetros son opcionales. Si ninguno se declara, el lote es </w:t>
            </w:r>
            <w:r w:rsidRPr="00506451">
              <w:rPr>
                <w:b/>
                <w:bCs/>
                <w:szCs w:val="16"/>
                <w:lang w:val="es-AR"/>
              </w:rPr>
              <w:t>mixto</w:t>
            </w:r>
            <w:r w:rsidRPr="00506451">
              <w:rPr>
                <w:szCs w:val="16"/>
                <w:lang w:val="es-AR"/>
              </w:rPr>
              <w:t xml:space="preserve"> y cada ítem declara los suyos. Los valores declarados quedan </w:t>
            </w:r>
            <w:r w:rsidRPr="00506451">
              <w:rPr>
                <w:b/>
                <w:bCs/>
                <w:szCs w:val="16"/>
                <w:lang w:val="es-AR"/>
              </w:rPr>
              <w:t>bloqueados a nivel de ítem</w:t>
            </w:r>
            <w:r w:rsidRPr="00506451">
              <w:rPr>
                <w:szCs w:val="16"/>
                <w:lang w:val="es-AR"/>
              </w:rPr>
              <w:t xml:space="preserve">: el formulario no permite alterarlos individualmente, para que una discrepancia no pase inadvertida hasta el resumen final. La declaración de </w:t>
            </w:r>
            <w:proofErr w:type="spellStart"/>
            <w:r w:rsidRPr="00506451">
              <w:rPr>
                <w:szCs w:val="16"/>
                <w:lang w:val="es-AR"/>
              </w:rPr>
              <w:t>fechaLlegada</w:t>
            </w:r>
            <w:proofErr w:type="spellEnd"/>
            <w:r w:rsidRPr="00506451">
              <w:rPr>
                <w:szCs w:val="16"/>
                <w:lang w:val="es-AR"/>
              </w:rPr>
              <w:t xml:space="preserve"> es lo que hace que todos los ítems nazcan en </w:t>
            </w:r>
            <w:proofErr w:type="spellStart"/>
            <w:r w:rsidRPr="00506451">
              <w:rPr>
                <w:szCs w:val="16"/>
                <w:lang w:val="es-AR"/>
              </w:rPr>
              <w:t>Pre-venta</w:t>
            </w:r>
            <w:proofErr w:type="spellEnd"/>
            <w:r w:rsidRPr="00506451">
              <w:rPr>
                <w:szCs w:val="16"/>
                <w:lang w:val="es-AR"/>
              </w:rPr>
              <w:t>.</w:t>
            </w:r>
          </w:p>
        </w:tc>
      </w:tr>
      <w:tr w:rsidR="00506451" w:rsidRPr="00506451" w14:paraId="24037877"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608BA21" w14:textId="77777777" w:rsidR="00506451" w:rsidRPr="00506451" w:rsidRDefault="00506451" w:rsidP="00506451">
            <w:pPr>
              <w:spacing w:line="259" w:lineRule="auto"/>
              <w:rPr>
                <w:szCs w:val="16"/>
                <w:lang w:val="es-AR"/>
              </w:rPr>
            </w:pPr>
            <w:r w:rsidRPr="00506451">
              <w:rPr>
                <w:iCs/>
                <w:szCs w:val="16"/>
                <w:lang w:val="es-AR"/>
              </w:rPr>
              <w:t>Excepciones</w:t>
            </w:r>
          </w:p>
        </w:tc>
        <w:tc>
          <w:tcPr>
            <w:tcW w:w="6796" w:type="dxa"/>
            <w:hideMark/>
          </w:tcPr>
          <w:p w14:paraId="37D93CEF" w14:textId="77777777" w:rsidR="00506451" w:rsidRPr="00506451" w:rsidRDefault="00506451" w:rsidP="00506451">
            <w:pPr>
              <w:spacing w:line="259" w:lineRule="auto"/>
              <w:cnfStyle w:val="000000000000" w:firstRow="0" w:lastRow="0" w:firstColumn="0" w:lastColumn="0" w:oddVBand="0" w:evenVBand="0" w:oddHBand="0" w:evenHBand="0" w:firstRowFirstColumn="0" w:firstRowLastColumn="0" w:lastRowFirstColumn="0" w:lastRowLastColumn="0"/>
              <w:rPr>
                <w:szCs w:val="16"/>
                <w:lang w:val="es-AR"/>
              </w:rPr>
            </w:pPr>
            <w:r w:rsidRPr="00506451">
              <w:rPr>
                <w:szCs w:val="16"/>
                <w:lang w:val="es-AR"/>
              </w:rPr>
              <w:t>Ninguna declarada en el flujo principal.</w:t>
            </w:r>
          </w:p>
        </w:tc>
      </w:tr>
      <w:tr w:rsidR="00506451" w:rsidRPr="00506451" w14:paraId="5438E1C9"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4312654" w14:textId="77777777" w:rsidR="00506451" w:rsidRPr="00506451" w:rsidRDefault="00506451" w:rsidP="00506451">
            <w:pPr>
              <w:spacing w:line="259" w:lineRule="auto"/>
              <w:rPr>
                <w:szCs w:val="16"/>
                <w:lang w:val="es-AR"/>
              </w:rPr>
            </w:pPr>
            <w:r w:rsidRPr="00506451">
              <w:rPr>
                <w:iCs/>
                <w:szCs w:val="16"/>
                <w:lang w:val="es-AR"/>
              </w:rPr>
              <w:t>Salida</w:t>
            </w:r>
          </w:p>
        </w:tc>
        <w:tc>
          <w:tcPr>
            <w:tcW w:w="6796" w:type="dxa"/>
            <w:hideMark/>
          </w:tcPr>
          <w:p w14:paraId="5C9827BA" w14:textId="77777777" w:rsidR="00506451" w:rsidRPr="00506451" w:rsidRDefault="00506451" w:rsidP="00506451">
            <w:pPr>
              <w:spacing w:line="259" w:lineRule="auto"/>
              <w:cnfStyle w:val="000000000000" w:firstRow="0" w:lastRow="0" w:firstColumn="0" w:lastColumn="0" w:oddVBand="0" w:evenVBand="0" w:oddHBand="0" w:evenHBand="0" w:firstRowFirstColumn="0" w:firstRowLastColumn="0" w:lastRowFirstColumn="0" w:lastRowLastColumn="0"/>
              <w:rPr>
                <w:szCs w:val="16"/>
                <w:lang w:val="es-AR"/>
              </w:rPr>
            </w:pPr>
            <w:r w:rsidRPr="00506451">
              <w:rPr>
                <w:szCs w:val="16"/>
                <w:lang w:val="es-AR"/>
              </w:rPr>
              <w:t>El precio de referencia de la terna (editorial, tipo, formato) si las tres fueron declaradas y la combinación existe; nada en caso contrario.</w:t>
            </w:r>
          </w:p>
        </w:tc>
      </w:tr>
      <w:tr w:rsidR="00506451" w:rsidRPr="00506451" w14:paraId="28D7C28E"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53AC658" w14:textId="77777777" w:rsidR="00506451" w:rsidRPr="00506451" w:rsidRDefault="00506451" w:rsidP="00506451">
            <w:pPr>
              <w:spacing w:line="259" w:lineRule="auto"/>
              <w:rPr>
                <w:szCs w:val="16"/>
                <w:lang w:val="es-AR"/>
              </w:rPr>
            </w:pPr>
            <w:r w:rsidRPr="00506451">
              <w:rPr>
                <w:iCs/>
                <w:szCs w:val="16"/>
                <w:lang w:val="es-AR"/>
              </w:rPr>
              <w:t>Precondiciones</w:t>
            </w:r>
          </w:p>
        </w:tc>
        <w:tc>
          <w:tcPr>
            <w:tcW w:w="6796" w:type="dxa"/>
            <w:hideMark/>
          </w:tcPr>
          <w:p w14:paraId="5AD7EE24" w14:textId="77777777" w:rsidR="00506451" w:rsidRPr="00506451" w:rsidRDefault="00506451" w:rsidP="00506451">
            <w:pPr>
              <w:spacing w:line="259" w:lineRule="auto"/>
              <w:cnfStyle w:val="000000000000" w:firstRow="0" w:lastRow="0" w:firstColumn="0" w:lastColumn="0" w:oddVBand="0" w:evenVBand="0" w:oddHBand="0" w:evenHBand="0" w:firstRowFirstColumn="0" w:firstRowLastColumn="0" w:lastRowFirstColumn="0" w:lastRowLastColumn="0"/>
              <w:rPr>
                <w:szCs w:val="16"/>
                <w:lang w:val="es-AR"/>
              </w:rPr>
            </w:pPr>
            <w:r w:rsidRPr="00506451">
              <w:rPr>
                <w:szCs w:val="16"/>
                <w:lang w:val="es-AR"/>
              </w:rPr>
              <w:t>El lote existe y todavía no fue confirmado.</w:t>
            </w:r>
          </w:p>
        </w:tc>
      </w:tr>
      <w:tr w:rsidR="00506451" w:rsidRPr="00506451" w14:paraId="13758C96"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84F9581" w14:textId="77777777" w:rsidR="00506451" w:rsidRPr="00506451" w:rsidRDefault="00506451" w:rsidP="00506451">
            <w:pPr>
              <w:spacing w:line="259" w:lineRule="auto"/>
              <w:rPr>
                <w:szCs w:val="16"/>
                <w:lang w:val="es-AR"/>
              </w:rPr>
            </w:pPr>
            <w:r w:rsidRPr="00506451">
              <w:rPr>
                <w:iCs/>
                <w:szCs w:val="16"/>
                <w:lang w:val="es-AR"/>
              </w:rPr>
              <w:t>Postcondiciones</w:t>
            </w:r>
          </w:p>
        </w:tc>
        <w:tc>
          <w:tcPr>
            <w:tcW w:w="6796" w:type="dxa"/>
            <w:hideMark/>
          </w:tcPr>
          <w:p w14:paraId="2027607D" w14:textId="77777777" w:rsidR="00506451" w:rsidRPr="00506451" w:rsidRDefault="00506451" w:rsidP="00724EE7">
            <w:pPr>
              <w:numPr>
                <w:ilvl w:val="0"/>
                <w:numId w:val="79"/>
              </w:numPr>
              <w:spacing w:line="259" w:lineRule="auto"/>
              <w:cnfStyle w:val="000000000000" w:firstRow="0" w:lastRow="0" w:firstColumn="0" w:lastColumn="0" w:oddVBand="0" w:evenVBand="0" w:oddHBand="0" w:evenHBand="0" w:firstRowFirstColumn="0" w:firstRowLastColumn="0" w:lastRowFirstColumn="0" w:lastRowLastColumn="0"/>
              <w:rPr>
                <w:szCs w:val="16"/>
                <w:lang w:val="es-AR"/>
              </w:rPr>
            </w:pPr>
            <w:r w:rsidRPr="00506451">
              <w:rPr>
                <w:szCs w:val="16"/>
                <w:lang w:val="es-AR"/>
              </w:rPr>
              <w:t>(b) Se formaron las asociaciones l → Editorial, l → Tipo y l → Formato para los valores declarados.</w:t>
            </w:r>
          </w:p>
          <w:p w14:paraId="21AD612C" w14:textId="77777777" w:rsidR="00506451" w:rsidRPr="00506451" w:rsidRDefault="00506451" w:rsidP="00724EE7">
            <w:pPr>
              <w:numPr>
                <w:ilvl w:val="0"/>
                <w:numId w:val="79"/>
              </w:numPr>
              <w:spacing w:line="259" w:lineRule="auto"/>
              <w:cnfStyle w:val="000000000000" w:firstRow="0" w:lastRow="0" w:firstColumn="0" w:lastColumn="0" w:oddVBand="0" w:evenVBand="0" w:oddHBand="0" w:evenHBand="0" w:firstRowFirstColumn="0" w:firstRowLastColumn="0" w:lastRowFirstColumn="0" w:lastRowLastColumn="0"/>
              <w:rPr>
                <w:szCs w:val="16"/>
                <w:lang w:val="es-AR"/>
              </w:rPr>
            </w:pPr>
            <w:r w:rsidRPr="00506451">
              <w:rPr>
                <w:szCs w:val="16"/>
                <w:lang w:val="es-AR"/>
              </w:rPr>
              <w:t xml:space="preserve">(c) </w:t>
            </w:r>
            <w:proofErr w:type="spellStart"/>
            <w:proofErr w:type="gramStart"/>
            <w:r w:rsidRPr="00506451">
              <w:rPr>
                <w:szCs w:val="16"/>
                <w:lang w:val="es-AR"/>
              </w:rPr>
              <w:t>l.fecha</w:t>
            </w:r>
            <w:proofErr w:type="spellEnd"/>
            <w:proofErr w:type="gramEnd"/>
            <w:r w:rsidRPr="00506451">
              <w:rPr>
                <w:szCs w:val="16"/>
                <w:lang w:val="es-AR"/>
              </w:rPr>
              <w:t xml:space="preserve"> de llegada pasó de nula al valor declarado, si se declaró.</w:t>
            </w:r>
          </w:p>
        </w:tc>
      </w:tr>
    </w:tbl>
    <w:p w14:paraId="1F9F016E"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506451" w14:paraId="137E7655" w14:textId="77777777" w:rsidTr="00A63883">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2068F83" w14:textId="77777777" w:rsidR="00506451" w:rsidRPr="00A63883" w:rsidRDefault="00506451" w:rsidP="00A63883">
            <w:pPr>
              <w:spacing w:line="259" w:lineRule="auto"/>
              <w:rPr>
                <w:i/>
                <w:iCs/>
                <w:lang w:val="es-AR"/>
              </w:rPr>
            </w:pPr>
            <w:r w:rsidRPr="00A63883">
              <w:rPr>
                <w:bCs/>
                <w:i/>
                <w:iCs/>
                <w:lang w:val="es-AR"/>
              </w:rPr>
              <w:t>CO-003</w:t>
            </w:r>
          </w:p>
        </w:tc>
        <w:tc>
          <w:tcPr>
            <w:tcW w:w="6796" w:type="dxa"/>
            <w:hideMark/>
          </w:tcPr>
          <w:p w14:paraId="40BC510F" w14:textId="77777777" w:rsidR="00506451" w:rsidRPr="00506451" w:rsidRDefault="00506451" w:rsidP="00A63883">
            <w:pPr>
              <w:spacing w:line="259" w:lineRule="auto"/>
              <w:cnfStyle w:val="100000000000" w:firstRow="1" w:lastRow="0" w:firstColumn="0" w:lastColumn="0" w:oddVBand="0" w:evenVBand="0" w:oddHBand="0" w:evenHBand="0" w:firstRowFirstColumn="0" w:firstRowLastColumn="0" w:lastRowFirstColumn="0" w:lastRowLastColumn="0"/>
              <w:rPr>
                <w:lang w:val="es-AR"/>
              </w:rPr>
            </w:pPr>
            <w:proofErr w:type="spellStart"/>
            <w:r w:rsidRPr="00506451">
              <w:rPr>
                <w:bCs/>
                <w:lang w:val="es-AR"/>
              </w:rPr>
              <w:t>agregarItemLote</w:t>
            </w:r>
            <w:proofErr w:type="spellEnd"/>
          </w:p>
        </w:tc>
      </w:tr>
      <w:tr w:rsidR="00506451" w:rsidRPr="00506451" w14:paraId="790EEFDA"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58E5219" w14:textId="77777777" w:rsidR="00506451" w:rsidRPr="00506451" w:rsidRDefault="00506451" w:rsidP="00A63883">
            <w:pPr>
              <w:spacing w:line="259" w:lineRule="auto"/>
              <w:rPr>
                <w:lang w:val="es-AR"/>
              </w:rPr>
            </w:pPr>
            <w:r w:rsidRPr="00506451">
              <w:rPr>
                <w:iCs/>
                <w:lang w:val="es-AR"/>
              </w:rPr>
              <w:t>Nombre y Tipo</w:t>
            </w:r>
          </w:p>
        </w:tc>
        <w:tc>
          <w:tcPr>
            <w:tcW w:w="6796" w:type="dxa"/>
            <w:hideMark/>
          </w:tcPr>
          <w:p w14:paraId="6FF08443" w14:textId="77777777" w:rsidR="00506451" w:rsidRPr="00A63883"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A63883">
              <w:rPr>
                <w:lang w:val="es-AR"/>
              </w:rPr>
              <w:t>agregarItemLote</w:t>
            </w:r>
            <w:proofErr w:type="spellEnd"/>
            <w:r w:rsidRPr="00A63883">
              <w:rPr>
                <w:lang w:val="es-AR"/>
              </w:rPr>
              <w:t xml:space="preserve">(titulo, volumen, </w:t>
            </w:r>
            <w:proofErr w:type="spellStart"/>
            <w:r w:rsidRPr="00A63883">
              <w:rPr>
                <w:lang w:val="es-AR"/>
              </w:rPr>
              <w:t>isbn</w:t>
            </w:r>
            <w:proofErr w:type="spellEnd"/>
            <w:r w:rsidRPr="00A63883">
              <w:rPr>
                <w:lang w:val="es-AR"/>
              </w:rPr>
              <w:t>?</w:t>
            </w:r>
            <w:proofErr w:type="gramEnd"/>
            <w:r w:rsidRPr="00A63883">
              <w:rPr>
                <w:lang w:val="es-AR"/>
              </w:rPr>
              <w:t xml:space="preserve">, autor?, </w:t>
            </w:r>
            <w:proofErr w:type="gramStart"/>
            <w:r w:rsidRPr="00A63883">
              <w:rPr>
                <w:lang w:val="es-AR"/>
              </w:rPr>
              <w:t xml:space="preserve">sinopsis?, portada?, </w:t>
            </w:r>
            <w:proofErr w:type="spellStart"/>
            <w:r w:rsidRPr="00A63883">
              <w:rPr>
                <w:lang w:val="es-AR"/>
              </w:rPr>
              <w:t>stockInicial</w:t>
            </w:r>
            <w:proofErr w:type="spellEnd"/>
            <w:r w:rsidRPr="00A63883">
              <w:rPr>
                <w:lang w:val="es-AR"/>
              </w:rPr>
              <w:t xml:space="preserve">?, etiquetas?, </w:t>
            </w:r>
            <w:proofErr w:type="spellStart"/>
            <w:r w:rsidRPr="00A63883">
              <w:rPr>
                <w:lang w:val="es-AR"/>
              </w:rPr>
              <w:t>soloAdultos</w:t>
            </w:r>
            <w:proofErr w:type="spellEnd"/>
            <w:r w:rsidRPr="00A63883">
              <w:rPr>
                <w:lang w:val="es-AR"/>
              </w:rPr>
              <w:t>?, precio?, editorial?, tipo?, formato?) :</w:t>
            </w:r>
            <w:proofErr w:type="gramEnd"/>
            <w:r w:rsidRPr="00A63883">
              <w:rPr>
                <w:lang w:val="es-AR"/>
              </w:rPr>
              <w:t xml:space="preserve"> </w:t>
            </w:r>
            <w:proofErr w:type="spellStart"/>
            <w:r w:rsidRPr="00A63883">
              <w:rPr>
                <w:lang w:val="es-AR"/>
              </w:rPr>
              <w:t>ItemDeLote</w:t>
            </w:r>
            <w:proofErr w:type="spellEnd"/>
          </w:p>
        </w:tc>
      </w:tr>
      <w:tr w:rsidR="00506451" w:rsidRPr="00506451" w14:paraId="22C1AE56"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D148597" w14:textId="77777777" w:rsidR="00506451" w:rsidRPr="00506451" w:rsidRDefault="00506451" w:rsidP="00A63883">
            <w:pPr>
              <w:spacing w:line="259" w:lineRule="auto"/>
              <w:rPr>
                <w:lang w:val="es-AR"/>
              </w:rPr>
            </w:pPr>
            <w:r w:rsidRPr="00506451">
              <w:rPr>
                <w:iCs/>
                <w:lang w:val="es-AR"/>
              </w:rPr>
              <w:t>Responsabilidades</w:t>
            </w:r>
          </w:p>
        </w:tc>
        <w:tc>
          <w:tcPr>
            <w:tcW w:w="6796" w:type="dxa"/>
            <w:hideMark/>
          </w:tcPr>
          <w:p w14:paraId="2755D463" w14:textId="77777777" w:rsidR="00506451" w:rsidRPr="00A63883"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Incorporar un ítem al lote nacional en curso, con el precio </w:t>
            </w:r>
            <w:proofErr w:type="spellStart"/>
            <w:r w:rsidRPr="00A63883">
              <w:rPr>
                <w:lang w:val="es-AR"/>
              </w:rPr>
              <w:t>pre-completado</w:t>
            </w:r>
            <w:proofErr w:type="spellEnd"/>
            <w:r w:rsidRPr="00A63883">
              <w:rPr>
                <w:lang w:val="es-AR"/>
              </w:rPr>
              <w:t xml:space="preserve"> desde la tabla de referencia cuando la combinación esté disponible, rechazando el ítem si duplica a otro ya cargado en el mismo lote.</w:t>
            </w:r>
          </w:p>
        </w:tc>
      </w:tr>
      <w:tr w:rsidR="00506451" w:rsidRPr="00506451" w14:paraId="4275CFD2"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49E0F2" w14:textId="77777777" w:rsidR="00506451" w:rsidRPr="00506451" w:rsidRDefault="00506451" w:rsidP="00A63883">
            <w:pPr>
              <w:spacing w:line="259" w:lineRule="auto"/>
              <w:rPr>
                <w:lang w:val="es-AR"/>
              </w:rPr>
            </w:pPr>
            <w:r w:rsidRPr="00506451">
              <w:rPr>
                <w:iCs/>
                <w:lang w:val="es-AR"/>
              </w:rPr>
              <w:t>Referencias Cruzadas</w:t>
            </w:r>
          </w:p>
        </w:tc>
        <w:tc>
          <w:tcPr>
            <w:tcW w:w="6796" w:type="dxa"/>
            <w:hideMark/>
          </w:tcPr>
          <w:p w14:paraId="5C479D99" w14:textId="77777777" w:rsidR="00506451" w:rsidRPr="00A63883"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CU-ALT-NAC (pasos 4-6), CU-ALT-NAC A4.</w:t>
            </w:r>
          </w:p>
        </w:tc>
      </w:tr>
      <w:tr w:rsidR="00506451" w:rsidRPr="00506451" w14:paraId="6BF02C16"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CB291F1" w14:textId="77777777" w:rsidR="00506451" w:rsidRPr="00506451" w:rsidRDefault="00506451" w:rsidP="00A63883">
            <w:pPr>
              <w:spacing w:line="259" w:lineRule="auto"/>
              <w:rPr>
                <w:lang w:val="es-AR"/>
              </w:rPr>
            </w:pPr>
            <w:r w:rsidRPr="00506451">
              <w:rPr>
                <w:iCs/>
                <w:lang w:val="es-AR"/>
              </w:rPr>
              <w:t>Notas</w:t>
            </w:r>
          </w:p>
        </w:tc>
        <w:tc>
          <w:tcPr>
            <w:tcW w:w="6796" w:type="dxa"/>
            <w:hideMark/>
          </w:tcPr>
          <w:p w14:paraId="29959E8C" w14:textId="77777777" w:rsidR="00506451" w:rsidRPr="00A63883"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El ítem todavía no es un `</w:t>
            </w:r>
            <w:proofErr w:type="spellStart"/>
            <w:r w:rsidRPr="00A63883">
              <w:rPr>
                <w:lang w:val="es-AR"/>
              </w:rPr>
              <w:t>ProductoEditorial</w:t>
            </w:r>
            <w:proofErr w:type="spellEnd"/>
            <w:r w:rsidRPr="00A63883">
              <w:rPr>
                <w:lang w:val="es-AR"/>
              </w:rPr>
              <w:t xml:space="preserve">`: el lote no se confirmó. Se modela como elemento de la composición de </w:t>
            </w:r>
            <w:proofErr w:type="spellStart"/>
            <w:r w:rsidRPr="00A63883">
              <w:rPr>
                <w:lang w:val="es-AR"/>
              </w:rPr>
              <w:t>LoteAlta</w:t>
            </w:r>
            <w:proofErr w:type="spellEnd"/>
            <w:r w:rsidRPr="00A63883">
              <w:rPr>
                <w:lang w:val="es-AR"/>
              </w:rPr>
              <w:t xml:space="preserve"> en curso. La detección de duplicados </w:t>
            </w:r>
            <w:r w:rsidRPr="00A63883">
              <w:rPr>
                <w:i/>
                <w:iCs/>
                <w:lang w:val="es-AR"/>
              </w:rPr>
              <w:t>dentro del lote</w:t>
            </w:r>
            <w:r w:rsidRPr="00A63883">
              <w:rPr>
                <w:lang w:val="es-AR"/>
              </w:rPr>
              <w:t xml:space="preserve"> opera acá y no en la confirmación, para que la corrección no exija rehacer la carga completa (A4). El criterio es el mismo de la confirmación: primero ISBN, y por la combinación descriptiva cuando el ISBN falta. El duplicado </w:t>
            </w:r>
            <w:proofErr w:type="spellStart"/>
            <w:r w:rsidRPr="00A63883">
              <w:rPr>
                <w:lang w:val="es-AR"/>
              </w:rPr>
              <w:t>intra-lote</w:t>
            </w:r>
            <w:proofErr w:type="spellEnd"/>
            <w:r w:rsidRPr="00A63883">
              <w:rPr>
                <w:lang w:val="es-AR"/>
              </w:rPr>
              <w:t xml:space="preserve"> se rechaza, a diferencia del homónimo de CO-028, que sólo advierte. No es una asimetría caprichosa: dos ítems del mismo lote con el mismo ISBN o la misma combinación descriptiva son necesariamente el mismo tomo cargado dos veces por error de tipeo, porque un lote es una tanda que el Administrador está cargando en una sola sesión y no un catálogo acumulado en el tiempo. Admitirlo obligaría a resolverlo igual en la confirmación (E1 de CO-006), con la diferencia de que ahí ya no se sabe cuál de </w:t>
            </w:r>
            <w:proofErr w:type="gramStart"/>
            <w:r w:rsidRPr="00A63883">
              <w:rPr>
                <w:lang w:val="es-AR"/>
              </w:rPr>
              <w:t>los dos conserva</w:t>
            </w:r>
            <w:proofErr w:type="gramEnd"/>
            <w:r w:rsidRPr="00A63883">
              <w:rPr>
                <w:lang w:val="es-AR"/>
              </w:rPr>
              <w:t xml:space="preserve"> las correcciones que el Administrador hizo sobre uno de ellos.</w:t>
            </w:r>
          </w:p>
        </w:tc>
      </w:tr>
      <w:tr w:rsidR="00506451" w:rsidRPr="00506451" w14:paraId="62250180"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7D82FEA" w14:textId="77777777" w:rsidR="00506451" w:rsidRPr="00506451" w:rsidRDefault="00506451" w:rsidP="00A63883">
            <w:pPr>
              <w:spacing w:line="259" w:lineRule="auto"/>
              <w:rPr>
                <w:lang w:val="es-AR"/>
              </w:rPr>
            </w:pPr>
            <w:r w:rsidRPr="00506451">
              <w:rPr>
                <w:iCs/>
                <w:lang w:val="es-AR"/>
              </w:rPr>
              <w:t>Excepciones</w:t>
            </w:r>
          </w:p>
        </w:tc>
        <w:tc>
          <w:tcPr>
            <w:tcW w:w="6796" w:type="dxa"/>
            <w:hideMark/>
          </w:tcPr>
          <w:p w14:paraId="3BB321D0" w14:textId="77777777" w:rsidR="00506451" w:rsidRPr="00A63883"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Si el ítem duplica a otro ítem del mismo lote —ISBN idéntico, o combinación </w:t>
            </w:r>
            <w:proofErr w:type="spellStart"/>
            <w:r w:rsidRPr="00A63883">
              <w:rPr>
                <w:lang w:val="es-AR"/>
              </w:rPr>
              <w:t>título+volumen+tipo+formato+editorial</w:t>
            </w:r>
            <w:proofErr w:type="spellEnd"/>
            <w:r w:rsidRPr="00A63883">
              <w:rPr>
                <w:lang w:val="es-AR"/>
              </w:rPr>
              <w:t xml:space="preserve"> idéntica con el título normalizado—, el ítem no se agrega. El sistema informa la duplicidad señalando con qué ítem del lote colisiona y por qué criterio se detectó, y el formulario conserva lo ingresado para que el Administrador corrija los datos o descarte la carga de ese ítem.</w:t>
            </w:r>
          </w:p>
        </w:tc>
      </w:tr>
      <w:tr w:rsidR="00506451" w:rsidRPr="00506451" w14:paraId="5217FD2E"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0B77CA4" w14:textId="77777777" w:rsidR="00506451" w:rsidRPr="00506451" w:rsidRDefault="00506451" w:rsidP="00A63883">
            <w:pPr>
              <w:spacing w:line="259" w:lineRule="auto"/>
              <w:rPr>
                <w:lang w:val="es-AR"/>
              </w:rPr>
            </w:pPr>
            <w:r w:rsidRPr="00506451">
              <w:rPr>
                <w:iCs/>
                <w:lang w:val="es-AR"/>
              </w:rPr>
              <w:t>Salida</w:t>
            </w:r>
          </w:p>
        </w:tc>
        <w:tc>
          <w:tcPr>
            <w:tcW w:w="6796" w:type="dxa"/>
            <w:hideMark/>
          </w:tcPr>
          <w:p w14:paraId="5A35840E" w14:textId="77777777" w:rsidR="00506451" w:rsidRPr="00A63883"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El ítem agregado con su precio asignado; o el rechazo con el ítem en conflicto y el criterio de detección.</w:t>
            </w:r>
          </w:p>
        </w:tc>
      </w:tr>
      <w:tr w:rsidR="00506451" w:rsidRPr="00506451" w14:paraId="61EDF299"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D589D5B" w14:textId="77777777" w:rsidR="00506451" w:rsidRPr="00506451" w:rsidRDefault="00506451" w:rsidP="00A63883">
            <w:pPr>
              <w:spacing w:line="259" w:lineRule="auto"/>
              <w:rPr>
                <w:lang w:val="es-AR"/>
              </w:rPr>
            </w:pPr>
            <w:r w:rsidRPr="00506451">
              <w:rPr>
                <w:iCs/>
                <w:lang w:val="es-AR"/>
              </w:rPr>
              <w:t>Precondiciones</w:t>
            </w:r>
          </w:p>
        </w:tc>
        <w:tc>
          <w:tcPr>
            <w:tcW w:w="6796" w:type="dxa"/>
            <w:hideMark/>
          </w:tcPr>
          <w:p w14:paraId="4B99AF7C" w14:textId="77777777" w:rsidR="00506451" w:rsidRPr="00A63883"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El lote existe, tiene origen Nacional y no fue confirmado. </w:t>
            </w:r>
            <w:proofErr w:type="spellStart"/>
            <w:r w:rsidRPr="00A63883">
              <w:rPr>
                <w:lang w:val="es-AR"/>
              </w:rPr>
              <w:t>titulo</w:t>
            </w:r>
            <w:proofErr w:type="spellEnd"/>
            <w:r w:rsidRPr="00A63883">
              <w:rPr>
                <w:lang w:val="es-AR"/>
              </w:rPr>
              <w:t xml:space="preserve"> y volumen están presentes. Si la cabecera no declaró editorial, tipo, formato o precio, el ítem los aporta. Ningún ítem ya cargado en el lote colisiona con el que se agrega.</w:t>
            </w:r>
          </w:p>
        </w:tc>
      </w:tr>
      <w:tr w:rsidR="00506451" w:rsidRPr="00506451" w14:paraId="0B9AE376"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080CD86" w14:textId="77777777" w:rsidR="00506451" w:rsidRPr="00506451" w:rsidRDefault="00506451" w:rsidP="00A63883">
            <w:pPr>
              <w:spacing w:line="259" w:lineRule="auto"/>
              <w:rPr>
                <w:lang w:val="es-AR"/>
              </w:rPr>
            </w:pPr>
            <w:r w:rsidRPr="00506451">
              <w:rPr>
                <w:iCs/>
                <w:lang w:val="es-AR"/>
              </w:rPr>
              <w:t>Postcondiciones</w:t>
            </w:r>
          </w:p>
        </w:tc>
        <w:tc>
          <w:tcPr>
            <w:tcW w:w="6796" w:type="dxa"/>
            <w:hideMark/>
          </w:tcPr>
          <w:p w14:paraId="68593D68" w14:textId="77777777" w:rsidR="00506451" w:rsidRPr="00A63883" w:rsidRDefault="00506451" w:rsidP="00724EE7">
            <w:pPr>
              <w:numPr>
                <w:ilvl w:val="0"/>
                <w:numId w:val="79"/>
              </w:num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Si el ítem colisiona con otro del mismo lote: ninguna. El lote quedó idéntico al estado anterior a la operación.</w:t>
            </w:r>
          </w:p>
          <w:p w14:paraId="4295B3AC" w14:textId="77777777" w:rsidR="00506451" w:rsidRPr="00A63883" w:rsidRDefault="00506451" w:rsidP="00724EE7">
            <w:pPr>
              <w:numPr>
                <w:ilvl w:val="0"/>
                <w:numId w:val="79"/>
              </w:num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En caso contrario: (a) se creó un ítem de lote dentro de la composición de </w:t>
            </w:r>
            <w:proofErr w:type="gramStart"/>
            <w:r w:rsidRPr="00A63883">
              <w:rPr>
                <w:lang w:val="es-AR"/>
              </w:rPr>
              <w:t>l :</w:t>
            </w:r>
            <w:proofErr w:type="gramEnd"/>
            <w:r w:rsidRPr="00A63883">
              <w:rPr>
                <w:lang w:val="es-AR"/>
              </w:rPr>
              <w:t xml:space="preserve"> </w:t>
            </w:r>
            <w:proofErr w:type="spellStart"/>
            <w:r w:rsidRPr="00A63883">
              <w:rPr>
                <w:lang w:val="es-AR"/>
              </w:rPr>
              <w:t>LoteAlta</w:t>
            </w:r>
            <w:proofErr w:type="spellEnd"/>
            <w:r w:rsidRPr="00A63883">
              <w:rPr>
                <w:lang w:val="es-AR"/>
              </w:rPr>
              <w:t>.</w:t>
            </w:r>
          </w:p>
          <w:p w14:paraId="041A9A37" w14:textId="77777777" w:rsidR="00506451" w:rsidRPr="00A63883" w:rsidRDefault="00506451" w:rsidP="00724EE7">
            <w:pPr>
              <w:numPr>
                <w:ilvl w:val="0"/>
                <w:numId w:val="79"/>
              </w:num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(c) El precio del ítem quedó con el valor de la TablaPrecioReferencia de su terna si existía, o con el valor declarado. Si no se adjuntó portada, el ítem quedó con el marcador </w:t>
            </w:r>
            <w:r w:rsidRPr="00A63883">
              <w:rPr>
                <w:i/>
                <w:iCs/>
                <w:lang w:val="es-AR"/>
              </w:rPr>
              <w:t>imagen pendiente</w:t>
            </w:r>
            <w:r w:rsidRPr="00A63883">
              <w:rPr>
                <w:lang w:val="es-AR"/>
              </w:rPr>
              <w:t xml:space="preserve">. </w:t>
            </w:r>
            <w:proofErr w:type="spellStart"/>
            <w:r w:rsidRPr="00A63883">
              <w:rPr>
                <w:lang w:val="es-AR"/>
              </w:rPr>
              <w:t>estadoSugerido</w:t>
            </w:r>
            <w:proofErr w:type="spellEnd"/>
            <w:r w:rsidRPr="00A63883">
              <w:rPr>
                <w:lang w:val="es-AR"/>
              </w:rPr>
              <w:t xml:space="preserve"> del ítem quedó en </w:t>
            </w:r>
            <w:proofErr w:type="spellStart"/>
            <w:r w:rsidRPr="00A63883">
              <w:rPr>
                <w:lang w:val="es-AR"/>
              </w:rPr>
              <w:t>Pre-venta</w:t>
            </w:r>
            <w:proofErr w:type="spellEnd"/>
            <w:r w:rsidRPr="00A63883">
              <w:rPr>
                <w:lang w:val="es-AR"/>
              </w:rPr>
              <w:t xml:space="preserve"> si el lote declaró fecha de llegada, y en Activo en caso contrario.</w:t>
            </w:r>
          </w:p>
        </w:tc>
      </w:tr>
    </w:tbl>
    <w:p w14:paraId="5014D12D" w14:textId="42605AE1" w:rsidR="00A63883" w:rsidRDefault="00A63883" w:rsidP="00506451">
      <w:pPr>
        <w:rPr>
          <w:lang w:val="es-AR"/>
        </w:rPr>
      </w:pPr>
    </w:p>
    <w:p w14:paraId="261302D5" w14:textId="5893AD74" w:rsidR="00506451" w:rsidRPr="00506451" w:rsidRDefault="00A63883" w:rsidP="00506451">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506451" w:rsidRPr="00506451" w14:paraId="0C6C1439" w14:textId="77777777" w:rsidTr="00A63883">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9A984BD" w14:textId="77777777" w:rsidR="00506451" w:rsidRPr="00A63883" w:rsidRDefault="00506451" w:rsidP="00A63883">
            <w:pPr>
              <w:spacing w:line="259" w:lineRule="auto"/>
              <w:rPr>
                <w:i/>
                <w:iCs/>
                <w:lang w:val="es-AR"/>
              </w:rPr>
            </w:pPr>
            <w:r w:rsidRPr="00A63883">
              <w:rPr>
                <w:bCs/>
                <w:i/>
                <w:iCs/>
                <w:lang w:val="es-AR"/>
              </w:rPr>
              <w:lastRenderedPageBreak/>
              <w:t>CO-004</w:t>
            </w:r>
          </w:p>
        </w:tc>
        <w:tc>
          <w:tcPr>
            <w:tcW w:w="6796" w:type="dxa"/>
            <w:hideMark/>
          </w:tcPr>
          <w:p w14:paraId="075614E4" w14:textId="77777777" w:rsidR="00506451" w:rsidRPr="00506451" w:rsidRDefault="00506451" w:rsidP="00A63883">
            <w:pPr>
              <w:spacing w:line="259" w:lineRule="auto"/>
              <w:cnfStyle w:val="100000000000" w:firstRow="1" w:lastRow="0" w:firstColumn="0" w:lastColumn="0" w:oddVBand="0" w:evenVBand="0" w:oddHBand="0" w:evenHBand="0" w:firstRowFirstColumn="0" w:firstRowLastColumn="0" w:lastRowFirstColumn="0" w:lastRowLastColumn="0"/>
              <w:rPr>
                <w:lang w:val="es-AR"/>
              </w:rPr>
            </w:pPr>
            <w:proofErr w:type="spellStart"/>
            <w:r w:rsidRPr="00506451">
              <w:rPr>
                <w:bCs/>
                <w:lang w:val="es-AR"/>
              </w:rPr>
              <w:t>fijarPrecioManualItem</w:t>
            </w:r>
            <w:proofErr w:type="spellEnd"/>
          </w:p>
        </w:tc>
      </w:tr>
      <w:tr w:rsidR="00506451" w:rsidRPr="00506451" w14:paraId="1155F102"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9507453" w14:textId="77777777" w:rsidR="00506451" w:rsidRPr="00506451" w:rsidRDefault="00506451" w:rsidP="00A63883">
            <w:pPr>
              <w:spacing w:line="259" w:lineRule="auto"/>
              <w:rPr>
                <w:lang w:val="es-AR"/>
              </w:rPr>
            </w:pPr>
            <w:r w:rsidRPr="00506451">
              <w:rPr>
                <w:iCs/>
                <w:lang w:val="es-AR"/>
              </w:rPr>
              <w:t>Nombre y Tipo</w:t>
            </w:r>
          </w:p>
        </w:tc>
        <w:tc>
          <w:tcPr>
            <w:tcW w:w="6796" w:type="dxa"/>
            <w:hideMark/>
          </w:tcPr>
          <w:p w14:paraId="0E8B4EAD" w14:textId="77777777" w:rsidR="00506451" w:rsidRPr="00187800"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7800">
              <w:rPr>
                <w:lang w:val="es-AR"/>
              </w:rPr>
              <w:t>fijarPrecioManualItem</w:t>
            </w:r>
            <w:proofErr w:type="spellEnd"/>
            <w:r w:rsidRPr="00187800">
              <w:rPr>
                <w:lang w:val="es-AR"/>
              </w:rPr>
              <w:t>(</w:t>
            </w:r>
            <w:proofErr w:type="spellStart"/>
            <w:proofErr w:type="gramEnd"/>
            <w:r w:rsidRPr="00187800">
              <w:rPr>
                <w:lang w:val="es-AR"/>
              </w:rPr>
              <w:t>item</w:t>
            </w:r>
            <w:proofErr w:type="spellEnd"/>
            <w:r w:rsidRPr="00187800">
              <w:rPr>
                <w:lang w:val="es-AR"/>
              </w:rPr>
              <w:t>, precio</w:t>
            </w:r>
            <w:proofErr w:type="gramStart"/>
            <w:r w:rsidRPr="00187800">
              <w:rPr>
                <w:lang w:val="es-AR"/>
              </w:rPr>
              <w:t>) :</w:t>
            </w:r>
            <w:proofErr w:type="gramEnd"/>
            <w:r w:rsidRPr="00187800">
              <w:rPr>
                <w:lang w:val="es-AR"/>
              </w:rPr>
              <w:t xml:space="preserve"> Advertencia</w:t>
            </w:r>
          </w:p>
        </w:tc>
      </w:tr>
      <w:tr w:rsidR="00506451" w:rsidRPr="00506451" w14:paraId="558AA4D3"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90B8902" w14:textId="77777777" w:rsidR="00506451" w:rsidRPr="00506451" w:rsidRDefault="00506451" w:rsidP="00A63883">
            <w:pPr>
              <w:spacing w:line="259" w:lineRule="auto"/>
              <w:rPr>
                <w:lang w:val="es-AR"/>
              </w:rPr>
            </w:pPr>
            <w:r w:rsidRPr="00506451">
              <w:rPr>
                <w:iCs/>
                <w:lang w:val="es-AR"/>
              </w:rPr>
              <w:t>Responsabilidades</w:t>
            </w:r>
          </w:p>
        </w:tc>
        <w:tc>
          <w:tcPr>
            <w:tcW w:w="6796" w:type="dxa"/>
            <w:hideMark/>
          </w:tcPr>
          <w:p w14:paraId="3A93DCCE" w14:textId="77777777" w:rsidR="00506451" w:rsidRPr="00187800"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 xml:space="preserve">Registrar la intención de sobrescribir el precio </w:t>
            </w:r>
            <w:proofErr w:type="spellStart"/>
            <w:r w:rsidRPr="00187800">
              <w:rPr>
                <w:lang w:val="es-AR"/>
              </w:rPr>
              <w:t>pre-completado</w:t>
            </w:r>
            <w:proofErr w:type="spellEnd"/>
            <w:r w:rsidRPr="00187800">
              <w:rPr>
                <w:lang w:val="es-AR"/>
              </w:rPr>
              <w:t xml:space="preserve"> y devolver la advertencia de ruptura del vínculo con la tabla de referencia.</w:t>
            </w:r>
          </w:p>
        </w:tc>
      </w:tr>
      <w:tr w:rsidR="00506451" w:rsidRPr="00506451" w14:paraId="2FB93B63"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2E21243" w14:textId="77777777" w:rsidR="00506451" w:rsidRPr="00506451" w:rsidRDefault="00506451" w:rsidP="00A63883">
            <w:pPr>
              <w:spacing w:line="259" w:lineRule="auto"/>
              <w:rPr>
                <w:lang w:val="es-AR"/>
              </w:rPr>
            </w:pPr>
            <w:r w:rsidRPr="00506451">
              <w:rPr>
                <w:iCs/>
                <w:lang w:val="es-AR"/>
              </w:rPr>
              <w:t>Referencias Cruzadas</w:t>
            </w:r>
          </w:p>
        </w:tc>
        <w:tc>
          <w:tcPr>
            <w:tcW w:w="6796" w:type="dxa"/>
            <w:hideMark/>
          </w:tcPr>
          <w:p w14:paraId="75E3657C" w14:textId="77777777" w:rsidR="00506451" w:rsidRPr="00187800"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CU-ALT-NAC A3.</w:t>
            </w:r>
          </w:p>
        </w:tc>
      </w:tr>
      <w:tr w:rsidR="00506451" w:rsidRPr="00506451" w14:paraId="68C10161"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02809D2" w14:textId="77777777" w:rsidR="00506451" w:rsidRPr="00506451" w:rsidRDefault="00506451" w:rsidP="00A63883">
            <w:pPr>
              <w:spacing w:line="259" w:lineRule="auto"/>
              <w:rPr>
                <w:lang w:val="es-AR"/>
              </w:rPr>
            </w:pPr>
            <w:r w:rsidRPr="00506451">
              <w:rPr>
                <w:iCs/>
                <w:lang w:val="es-AR"/>
              </w:rPr>
              <w:t>Notas</w:t>
            </w:r>
          </w:p>
        </w:tc>
        <w:tc>
          <w:tcPr>
            <w:tcW w:w="6796" w:type="dxa"/>
            <w:hideMark/>
          </w:tcPr>
          <w:p w14:paraId="4B0DBAB8" w14:textId="77777777" w:rsidR="00506451" w:rsidRPr="00187800"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 xml:space="preserve">Esta operación no aplica el precio: sólo devuelve la advertencia. La aplicación ocurre en </w:t>
            </w:r>
            <w:proofErr w:type="spellStart"/>
            <w:r w:rsidRPr="00187800">
              <w:rPr>
                <w:lang w:val="es-AR"/>
              </w:rPr>
              <w:t>confirmarPrecioManual</w:t>
            </w:r>
            <w:proofErr w:type="spellEnd"/>
            <w:r w:rsidRPr="00187800">
              <w:rPr>
                <w:lang w:val="es-AR"/>
              </w:rPr>
              <w:t xml:space="preserve"> (CO-005). La separación en dos operaciones no es un capricho de diseño: la ficha exige que </w:t>
            </w:r>
            <w:r w:rsidRPr="00187800">
              <w:rPr>
                <w:i/>
                <w:iCs/>
                <w:lang w:val="es-AR"/>
              </w:rPr>
              <w:t>"la confirmación se valide en el servidor y no únicamente en el formulario"</w:t>
            </w:r>
            <w:r w:rsidRPr="00187800">
              <w:rPr>
                <w:lang w:val="es-AR"/>
              </w:rPr>
              <w:t>, y una confirmación validada en el servidor es necesariamente un segundo mensaje al sistema.</w:t>
            </w:r>
          </w:p>
        </w:tc>
      </w:tr>
      <w:tr w:rsidR="00506451" w:rsidRPr="00506451" w14:paraId="3DE33451"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F5ECC97" w14:textId="77777777" w:rsidR="00506451" w:rsidRPr="00506451" w:rsidRDefault="00506451" w:rsidP="00A63883">
            <w:pPr>
              <w:spacing w:line="259" w:lineRule="auto"/>
              <w:rPr>
                <w:lang w:val="es-AR"/>
              </w:rPr>
            </w:pPr>
            <w:r w:rsidRPr="00506451">
              <w:rPr>
                <w:iCs/>
                <w:lang w:val="es-AR"/>
              </w:rPr>
              <w:t>Excepciones</w:t>
            </w:r>
          </w:p>
        </w:tc>
        <w:tc>
          <w:tcPr>
            <w:tcW w:w="6796" w:type="dxa"/>
            <w:hideMark/>
          </w:tcPr>
          <w:p w14:paraId="02DB9B58" w14:textId="77777777" w:rsidR="00506451" w:rsidRPr="00187800"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Ninguna.</w:t>
            </w:r>
          </w:p>
        </w:tc>
      </w:tr>
      <w:tr w:rsidR="00506451" w:rsidRPr="00506451" w14:paraId="4CE29531"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05AEDDB" w14:textId="77777777" w:rsidR="00506451" w:rsidRPr="00506451" w:rsidRDefault="00506451" w:rsidP="00A63883">
            <w:pPr>
              <w:spacing w:line="259" w:lineRule="auto"/>
              <w:rPr>
                <w:lang w:val="es-AR"/>
              </w:rPr>
            </w:pPr>
            <w:r w:rsidRPr="00506451">
              <w:rPr>
                <w:iCs/>
                <w:lang w:val="es-AR"/>
              </w:rPr>
              <w:t>Salida</w:t>
            </w:r>
          </w:p>
        </w:tc>
        <w:tc>
          <w:tcPr>
            <w:tcW w:w="6796" w:type="dxa"/>
            <w:hideMark/>
          </w:tcPr>
          <w:p w14:paraId="4B63C0A7" w14:textId="77777777" w:rsidR="00506451" w:rsidRPr="00187800"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El texto de advertencia con la consecuencia declarada (el producto dejará de actualizarse ante cambios de CU-PVP-TAB).</w:t>
            </w:r>
          </w:p>
        </w:tc>
      </w:tr>
      <w:tr w:rsidR="00506451" w:rsidRPr="00506451" w14:paraId="55229F85"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B82606E" w14:textId="77777777" w:rsidR="00506451" w:rsidRPr="00506451" w:rsidRDefault="00506451" w:rsidP="00A63883">
            <w:pPr>
              <w:spacing w:line="259" w:lineRule="auto"/>
              <w:rPr>
                <w:lang w:val="es-AR"/>
              </w:rPr>
            </w:pPr>
            <w:r w:rsidRPr="00506451">
              <w:rPr>
                <w:iCs/>
                <w:lang w:val="es-AR"/>
              </w:rPr>
              <w:t>Precondiciones</w:t>
            </w:r>
          </w:p>
        </w:tc>
        <w:tc>
          <w:tcPr>
            <w:tcW w:w="6796" w:type="dxa"/>
            <w:hideMark/>
          </w:tcPr>
          <w:p w14:paraId="43BA1774" w14:textId="77777777" w:rsidR="00506451" w:rsidRPr="00187800"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El ítem tiene un precio proveniente de la tabla de referencia. El lote no fue confirmado.</w:t>
            </w:r>
          </w:p>
        </w:tc>
      </w:tr>
      <w:tr w:rsidR="00506451" w:rsidRPr="00506451" w14:paraId="32AAFD9E"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C4E9E1D" w14:textId="77777777" w:rsidR="00506451" w:rsidRPr="00506451" w:rsidRDefault="00506451" w:rsidP="00A63883">
            <w:pPr>
              <w:spacing w:line="259" w:lineRule="auto"/>
              <w:rPr>
                <w:lang w:val="es-AR"/>
              </w:rPr>
            </w:pPr>
            <w:r w:rsidRPr="00506451">
              <w:rPr>
                <w:iCs/>
                <w:lang w:val="es-AR"/>
              </w:rPr>
              <w:t>Postcondiciones</w:t>
            </w:r>
          </w:p>
        </w:tc>
        <w:tc>
          <w:tcPr>
            <w:tcW w:w="6796" w:type="dxa"/>
            <w:hideMark/>
          </w:tcPr>
          <w:p w14:paraId="5F148E7B" w14:textId="77777777" w:rsidR="00506451" w:rsidRPr="00187800"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Ninguna. La operación es de consulta pura pese a estar en un flujo de escritura; el cambio ocurre en CO-005.</w:t>
            </w:r>
          </w:p>
        </w:tc>
      </w:tr>
    </w:tbl>
    <w:p w14:paraId="64D076AE"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506451" w14:paraId="1FD9063B" w14:textId="77777777" w:rsidTr="00A63883">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C65DAB6" w14:textId="77777777" w:rsidR="00506451" w:rsidRPr="00A63883" w:rsidRDefault="00506451" w:rsidP="00A63883">
            <w:pPr>
              <w:spacing w:line="259" w:lineRule="auto"/>
              <w:rPr>
                <w:i/>
                <w:iCs/>
                <w:lang w:val="es-AR"/>
              </w:rPr>
            </w:pPr>
            <w:r w:rsidRPr="00A63883">
              <w:rPr>
                <w:bCs/>
                <w:i/>
                <w:iCs/>
                <w:lang w:val="es-AR"/>
              </w:rPr>
              <w:t>CO-005</w:t>
            </w:r>
          </w:p>
        </w:tc>
        <w:tc>
          <w:tcPr>
            <w:tcW w:w="6796" w:type="dxa"/>
            <w:hideMark/>
          </w:tcPr>
          <w:p w14:paraId="5A84485D" w14:textId="77777777" w:rsidR="00506451" w:rsidRPr="00506451" w:rsidRDefault="00506451" w:rsidP="00A63883">
            <w:pPr>
              <w:spacing w:line="259" w:lineRule="auto"/>
              <w:cnfStyle w:val="100000000000" w:firstRow="1" w:lastRow="0" w:firstColumn="0" w:lastColumn="0" w:oddVBand="0" w:evenVBand="0" w:oddHBand="0" w:evenHBand="0" w:firstRowFirstColumn="0" w:firstRowLastColumn="0" w:lastRowFirstColumn="0" w:lastRowLastColumn="0"/>
              <w:rPr>
                <w:lang w:val="es-AR"/>
              </w:rPr>
            </w:pPr>
            <w:proofErr w:type="spellStart"/>
            <w:r w:rsidRPr="00506451">
              <w:rPr>
                <w:bCs/>
                <w:lang w:val="es-AR"/>
              </w:rPr>
              <w:t>confirmarPrecioManual</w:t>
            </w:r>
            <w:proofErr w:type="spellEnd"/>
          </w:p>
        </w:tc>
      </w:tr>
      <w:tr w:rsidR="00506451" w:rsidRPr="00506451" w14:paraId="24091B7D"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3D0D53B" w14:textId="77777777" w:rsidR="00506451" w:rsidRPr="00506451" w:rsidRDefault="00506451" w:rsidP="00A63883">
            <w:pPr>
              <w:spacing w:line="259" w:lineRule="auto"/>
              <w:rPr>
                <w:lang w:val="es-AR"/>
              </w:rPr>
            </w:pPr>
            <w:r w:rsidRPr="00506451">
              <w:rPr>
                <w:iCs/>
                <w:lang w:val="es-AR"/>
              </w:rPr>
              <w:t>Nombre y Tipo</w:t>
            </w:r>
          </w:p>
        </w:tc>
        <w:tc>
          <w:tcPr>
            <w:tcW w:w="6796" w:type="dxa"/>
            <w:hideMark/>
          </w:tcPr>
          <w:p w14:paraId="5D91236E" w14:textId="77777777" w:rsidR="00506451" w:rsidRPr="00506451"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506451">
              <w:rPr>
                <w:lang w:val="es-AR"/>
              </w:rPr>
              <w:t>confirmarPrecioManual</w:t>
            </w:r>
            <w:proofErr w:type="spellEnd"/>
            <w:r w:rsidRPr="00506451">
              <w:rPr>
                <w:lang w:val="es-AR"/>
              </w:rPr>
              <w:t>(</w:t>
            </w:r>
            <w:proofErr w:type="spellStart"/>
            <w:proofErr w:type="gramEnd"/>
            <w:r w:rsidRPr="00506451">
              <w:rPr>
                <w:lang w:val="es-AR"/>
              </w:rPr>
              <w:t>item</w:t>
            </w:r>
            <w:proofErr w:type="spellEnd"/>
            <w:r w:rsidRPr="00506451">
              <w:rPr>
                <w:lang w:val="es-AR"/>
              </w:rPr>
              <w:t xml:space="preserve"> | producto</w:t>
            </w:r>
            <w:proofErr w:type="gramStart"/>
            <w:r w:rsidRPr="00506451">
              <w:rPr>
                <w:lang w:val="es-AR"/>
              </w:rPr>
              <w:t>) :</w:t>
            </w:r>
            <w:proofErr w:type="gramEnd"/>
            <w:r w:rsidRPr="00506451">
              <w:rPr>
                <w:lang w:val="es-AR"/>
              </w:rPr>
              <w:t xml:space="preserve"> </w:t>
            </w:r>
            <w:proofErr w:type="spellStart"/>
            <w:r w:rsidRPr="00506451">
              <w:rPr>
                <w:lang w:val="es-AR"/>
              </w:rPr>
              <w:t>void</w:t>
            </w:r>
            <w:proofErr w:type="spellEnd"/>
          </w:p>
        </w:tc>
      </w:tr>
      <w:tr w:rsidR="00506451" w:rsidRPr="00506451" w14:paraId="4BBF0B59"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C704CCD" w14:textId="77777777" w:rsidR="00506451" w:rsidRPr="00506451" w:rsidRDefault="00506451" w:rsidP="00A63883">
            <w:pPr>
              <w:spacing w:line="259" w:lineRule="auto"/>
              <w:rPr>
                <w:lang w:val="es-AR"/>
              </w:rPr>
            </w:pPr>
            <w:r w:rsidRPr="00506451">
              <w:rPr>
                <w:iCs/>
                <w:lang w:val="es-AR"/>
              </w:rPr>
              <w:t>Responsabilidades</w:t>
            </w:r>
          </w:p>
        </w:tc>
        <w:tc>
          <w:tcPr>
            <w:tcW w:w="6796" w:type="dxa"/>
            <w:hideMark/>
          </w:tcPr>
          <w:p w14:paraId="4B3F0567" w14:textId="77777777" w:rsidR="00506451" w:rsidRPr="00506451"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506451">
              <w:rPr>
                <w:lang w:val="es-AR"/>
              </w:rPr>
              <w:t xml:space="preserve">Confirmar explícitamente la </w:t>
            </w:r>
            <w:proofErr w:type="spellStart"/>
            <w:r w:rsidRPr="00506451">
              <w:rPr>
                <w:lang w:val="es-AR"/>
              </w:rPr>
              <w:t>sobrescritura</w:t>
            </w:r>
            <w:proofErr w:type="spellEnd"/>
            <w:r w:rsidRPr="00506451">
              <w:rPr>
                <w:lang w:val="es-AR"/>
              </w:rPr>
              <w:t xml:space="preserve"> del precio y romper el vínculo del producto con su fuente de cálculo automático.</w:t>
            </w:r>
          </w:p>
        </w:tc>
      </w:tr>
      <w:tr w:rsidR="00506451" w:rsidRPr="00506451" w14:paraId="497FF6B0"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232162" w14:textId="77777777" w:rsidR="00506451" w:rsidRPr="00506451" w:rsidRDefault="00506451" w:rsidP="00A63883">
            <w:pPr>
              <w:spacing w:line="259" w:lineRule="auto"/>
              <w:rPr>
                <w:lang w:val="es-AR"/>
              </w:rPr>
            </w:pPr>
            <w:r w:rsidRPr="00506451">
              <w:rPr>
                <w:iCs/>
                <w:lang w:val="es-AR"/>
              </w:rPr>
              <w:t>Referencias Cruzadas</w:t>
            </w:r>
          </w:p>
        </w:tc>
        <w:tc>
          <w:tcPr>
            <w:tcW w:w="6796" w:type="dxa"/>
            <w:hideMark/>
          </w:tcPr>
          <w:p w14:paraId="0DC49475" w14:textId="77777777" w:rsidR="00506451" w:rsidRPr="00506451"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506451">
              <w:rPr>
                <w:lang w:val="es-AR"/>
              </w:rPr>
              <w:t>CU-ALT-NAC A3, CU-ALT-IMP A1, CU-CAT-EDI A1.</w:t>
            </w:r>
          </w:p>
        </w:tc>
      </w:tr>
      <w:tr w:rsidR="00506451" w:rsidRPr="00506451" w14:paraId="6C937A5B"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D27A1E4" w14:textId="77777777" w:rsidR="00506451" w:rsidRPr="00506451" w:rsidRDefault="00506451" w:rsidP="00A63883">
            <w:pPr>
              <w:spacing w:line="259" w:lineRule="auto"/>
              <w:rPr>
                <w:lang w:val="es-AR"/>
              </w:rPr>
            </w:pPr>
            <w:r w:rsidRPr="00506451">
              <w:rPr>
                <w:iCs/>
                <w:lang w:val="es-AR"/>
              </w:rPr>
              <w:t>Notas</w:t>
            </w:r>
          </w:p>
        </w:tc>
        <w:tc>
          <w:tcPr>
            <w:tcW w:w="6796" w:type="dxa"/>
            <w:hideMark/>
          </w:tcPr>
          <w:p w14:paraId="047A8D83" w14:textId="77777777" w:rsidR="00506451" w:rsidRPr="00506451"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506451">
              <w:rPr>
                <w:lang w:val="es-AR"/>
              </w:rPr>
              <w:t>Es la misma operación en los tres casos de uso, aunque la fuente de cálculo rota difiera: la TablaPrecioReferencia en el material nacional, el margen global en el importado. La marca es la misma (</w:t>
            </w:r>
            <w:proofErr w:type="spellStart"/>
            <w:r w:rsidRPr="00506451">
              <w:rPr>
                <w:lang w:val="es-AR"/>
              </w:rPr>
              <w:t>ProductoEditorial.precio</w:t>
            </w:r>
            <w:proofErr w:type="spellEnd"/>
            <w:r w:rsidRPr="00506451">
              <w:rPr>
                <w:lang w:val="es-AR"/>
              </w:rPr>
              <w:t xml:space="preserve"> fijado a mano) y su efecto es el mismo: exclusión de toda propagación futura, tanto de CO-048 como de CO-053. La reversión es CO-031.</w:t>
            </w:r>
          </w:p>
        </w:tc>
      </w:tr>
      <w:tr w:rsidR="00506451" w:rsidRPr="00506451" w14:paraId="3CABC48D"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0C9F5DC" w14:textId="77777777" w:rsidR="00506451" w:rsidRPr="00506451" w:rsidRDefault="00506451" w:rsidP="00A63883">
            <w:pPr>
              <w:spacing w:line="259" w:lineRule="auto"/>
              <w:rPr>
                <w:lang w:val="es-AR"/>
              </w:rPr>
            </w:pPr>
            <w:r w:rsidRPr="00506451">
              <w:rPr>
                <w:iCs/>
                <w:lang w:val="es-AR"/>
              </w:rPr>
              <w:t>Excepciones</w:t>
            </w:r>
          </w:p>
        </w:tc>
        <w:tc>
          <w:tcPr>
            <w:tcW w:w="6796" w:type="dxa"/>
            <w:hideMark/>
          </w:tcPr>
          <w:p w14:paraId="0EE9DC0E" w14:textId="77777777" w:rsidR="00506451" w:rsidRPr="00506451"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506451">
              <w:rPr>
                <w:lang w:val="es-AR"/>
              </w:rPr>
              <w:t>Ninguna.</w:t>
            </w:r>
          </w:p>
        </w:tc>
      </w:tr>
      <w:tr w:rsidR="00506451" w:rsidRPr="00506451" w14:paraId="1C1A76DC"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A0294B" w14:textId="77777777" w:rsidR="00506451" w:rsidRPr="00506451" w:rsidRDefault="00506451" w:rsidP="00A63883">
            <w:pPr>
              <w:spacing w:line="259" w:lineRule="auto"/>
              <w:rPr>
                <w:lang w:val="es-AR"/>
              </w:rPr>
            </w:pPr>
            <w:r w:rsidRPr="00506451">
              <w:rPr>
                <w:iCs/>
                <w:lang w:val="es-AR"/>
              </w:rPr>
              <w:t>Salida</w:t>
            </w:r>
          </w:p>
        </w:tc>
        <w:tc>
          <w:tcPr>
            <w:tcW w:w="6796" w:type="dxa"/>
            <w:hideMark/>
          </w:tcPr>
          <w:p w14:paraId="2F5CF472" w14:textId="77777777" w:rsidR="00506451" w:rsidRPr="00506451"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506451">
              <w:rPr>
                <w:lang w:val="es-AR"/>
              </w:rPr>
              <w:t>Nada.</w:t>
            </w:r>
          </w:p>
        </w:tc>
      </w:tr>
      <w:tr w:rsidR="00506451" w:rsidRPr="00506451" w14:paraId="2E552706"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E4E874D" w14:textId="77777777" w:rsidR="00506451" w:rsidRPr="00506451" w:rsidRDefault="00506451" w:rsidP="00A63883">
            <w:pPr>
              <w:spacing w:line="259" w:lineRule="auto"/>
              <w:rPr>
                <w:lang w:val="es-AR"/>
              </w:rPr>
            </w:pPr>
            <w:r w:rsidRPr="00506451">
              <w:rPr>
                <w:iCs/>
                <w:lang w:val="es-AR"/>
              </w:rPr>
              <w:t>Precondiciones</w:t>
            </w:r>
          </w:p>
        </w:tc>
        <w:tc>
          <w:tcPr>
            <w:tcW w:w="6796" w:type="dxa"/>
            <w:hideMark/>
          </w:tcPr>
          <w:p w14:paraId="65A96358" w14:textId="77777777" w:rsidR="00506451" w:rsidRPr="00506451"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506451">
              <w:rPr>
                <w:lang w:val="es-AR"/>
              </w:rPr>
              <w:t>El actor recibió previamente la advertencia de CO-004 o CO-010. El ítem o producto tiene un precio de cálculo automático vigente.</w:t>
            </w:r>
          </w:p>
        </w:tc>
      </w:tr>
      <w:tr w:rsidR="00506451" w:rsidRPr="00506451" w14:paraId="061102EE"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3C6D4EB" w14:textId="77777777" w:rsidR="00506451" w:rsidRPr="00506451" w:rsidRDefault="00506451" w:rsidP="00A63883">
            <w:pPr>
              <w:spacing w:line="259" w:lineRule="auto"/>
              <w:rPr>
                <w:lang w:val="es-AR"/>
              </w:rPr>
            </w:pPr>
            <w:r w:rsidRPr="00506451">
              <w:rPr>
                <w:iCs/>
                <w:lang w:val="es-AR"/>
              </w:rPr>
              <w:t>Postcondiciones</w:t>
            </w:r>
          </w:p>
        </w:tc>
        <w:tc>
          <w:tcPr>
            <w:tcW w:w="6796" w:type="dxa"/>
            <w:hideMark/>
          </w:tcPr>
          <w:p w14:paraId="4DE2F6A4" w14:textId="77777777" w:rsidR="00506451" w:rsidRPr="00506451" w:rsidRDefault="00506451" w:rsidP="00724EE7">
            <w:pPr>
              <w:numPr>
                <w:ilvl w:val="0"/>
                <w:numId w:val="79"/>
              </w:num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506451">
              <w:rPr>
                <w:lang w:val="es-AR"/>
              </w:rPr>
              <w:t xml:space="preserve">(b) Se rompió la asociación </w:t>
            </w:r>
            <w:proofErr w:type="spellStart"/>
            <w:r w:rsidRPr="00506451">
              <w:rPr>
                <w:lang w:val="es-AR"/>
              </w:rPr>
              <w:t>ProductoEditorial</w:t>
            </w:r>
            <w:proofErr w:type="spellEnd"/>
            <w:r w:rsidRPr="00506451">
              <w:rPr>
                <w:lang w:val="es-AR"/>
              </w:rPr>
              <w:t xml:space="preserve"> → TablaPrecioReferencia (</w:t>
            </w:r>
            <w:proofErr w:type="spellStart"/>
            <w:r w:rsidRPr="00506451">
              <w:rPr>
                <w:lang w:val="es-AR"/>
              </w:rPr>
              <w:t>precio_referencia</w:t>
            </w:r>
            <w:proofErr w:type="spellEnd"/>
            <w:r w:rsidRPr="00506451">
              <w:rPr>
                <w:lang w:val="es-AR"/>
              </w:rPr>
              <w:t>), si existía.</w:t>
            </w:r>
          </w:p>
          <w:p w14:paraId="171CBF0F" w14:textId="77777777" w:rsidR="00506451" w:rsidRPr="00506451" w:rsidRDefault="00506451" w:rsidP="00724EE7">
            <w:pPr>
              <w:numPr>
                <w:ilvl w:val="0"/>
                <w:numId w:val="79"/>
              </w:num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506451">
              <w:rPr>
                <w:lang w:val="es-AR"/>
              </w:rPr>
              <w:t xml:space="preserve">(c) </w:t>
            </w:r>
            <w:proofErr w:type="spellStart"/>
            <w:r w:rsidRPr="00506451">
              <w:rPr>
                <w:lang w:val="es-AR"/>
              </w:rPr>
              <w:t>ProductoEditorial.precio</w:t>
            </w:r>
            <w:proofErr w:type="spellEnd"/>
            <w:r w:rsidRPr="00506451">
              <w:rPr>
                <w:lang w:val="es-AR"/>
              </w:rPr>
              <w:t xml:space="preserve"> fijado a mano pasó de </w:t>
            </w:r>
            <w:r w:rsidRPr="00506451">
              <w:rPr>
                <w:b/>
                <w:bCs/>
                <w:lang w:val="es-AR"/>
              </w:rPr>
              <w:t>no</w:t>
            </w:r>
            <w:r w:rsidRPr="00506451">
              <w:rPr>
                <w:lang w:val="es-AR"/>
              </w:rPr>
              <w:t xml:space="preserve"> a </w:t>
            </w:r>
            <w:r w:rsidRPr="00506451">
              <w:rPr>
                <w:b/>
                <w:bCs/>
                <w:lang w:val="es-AR"/>
              </w:rPr>
              <w:t>sí</w:t>
            </w:r>
            <w:r w:rsidRPr="00506451">
              <w:rPr>
                <w:lang w:val="es-AR"/>
              </w:rPr>
              <w:t xml:space="preserve">. </w:t>
            </w:r>
            <w:proofErr w:type="spellStart"/>
            <w:r w:rsidRPr="00506451">
              <w:rPr>
                <w:lang w:val="es-AR"/>
              </w:rPr>
              <w:t>Producto.precio</w:t>
            </w:r>
            <w:proofErr w:type="spellEnd"/>
            <w:r w:rsidRPr="00506451">
              <w:rPr>
                <w:lang w:val="es-AR"/>
              </w:rPr>
              <w:t xml:space="preserve"> pasó del valor calculado al valor declarado por el Administrador. En el material importado, </w:t>
            </w:r>
            <w:proofErr w:type="spellStart"/>
            <w:r w:rsidRPr="00506451">
              <w:rPr>
                <w:lang w:val="es-AR"/>
              </w:rPr>
              <w:t>ProductoEditorial.precio</w:t>
            </w:r>
            <w:proofErr w:type="spellEnd"/>
            <w:r w:rsidRPr="00506451">
              <w:rPr>
                <w:lang w:val="es-AR"/>
              </w:rPr>
              <w:t xml:space="preserve"> base </w:t>
            </w:r>
            <w:r w:rsidRPr="00506451">
              <w:rPr>
                <w:b/>
                <w:bCs/>
                <w:lang w:val="es-AR"/>
              </w:rPr>
              <w:t>conservó</w:t>
            </w:r>
            <w:r w:rsidRPr="00506451">
              <w:rPr>
                <w:lang w:val="es-AR"/>
              </w:rPr>
              <w:t xml:space="preserve"> su valor calculado, que no se modifica.</w:t>
            </w:r>
          </w:p>
          <w:p w14:paraId="44DA4EE2" w14:textId="77777777" w:rsidR="00506451" w:rsidRPr="00506451" w:rsidRDefault="00506451" w:rsidP="00724EE7">
            <w:pPr>
              <w:numPr>
                <w:ilvl w:val="0"/>
                <w:numId w:val="79"/>
              </w:num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506451">
              <w:rPr>
                <w:lang w:val="es-AR"/>
              </w:rPr>
              <w:t xml:space="preserve">Se creó una entrada en el registro de auditoría con acción «Modificación de producto», el actor y el momento de la </w:t>
            </w:r>
            <w:proofErr w:type="gramStart"/>
            <w:r w:rsidRPr="00506451">
              <w:rPr>
                <w:lang w:val="es-AR"/>
              </w:rPr>
              <w:t>operación,.</w:t>
            </w:r>
            <w:proofErr w:type="gramEnd"/>
          </w:p>
        </w:tc>
      </w:tr>
    </w:tbl>
    <w:p w14:paraId="55AA1B3C"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506451" w14:paraId="7120FC48" w14:textId="77777777" w:rsidTr="00A63883">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9E39E2A" w14:textId="77777777" w:rsidR="00506451" w:rsidRPr="00A63883" w:rsidRDefault="00506451" w:rsidP="00A63883">
            <w:pPr>
              <w:spacing w:line="259" w:lineRule="auto"/>
              <w:rPr>
                <w:i/>
                <w:iCs/>
                <w:lang w:val="es-AR"/>
              </w:rPr>
            </w:pPr>
            <w:r w:rsidRPr="00A63883">
              <w:rPr>
                <w:bCs/>
                <w:i/>
                <w:iCs/>
                <w:lang w:val="es-AR"/>
              </w:rPr>
              <w:lastRenderedPageBreak/>
              <w:t>CO-006</w:t>
            </w:r>
          </w:p>
        </w:tc>
        <w:tc>
          <w:tcPr>
            <w:tcW w:w="6796" w:type="dxa"/>
            <w:hideMark/>
          </w:tcPr>
          <w:p w14:paraId="2C37BB81" w14:textId="77777777" w:rsidR="00506451" w:rsidRPr="00506451" w:rsidRDefault="00506451" w:rsidP="00A63883">
            <w:pPr>
              <w:spacing w:line="259" w:lineRule="auto"/>
              <w:cnfStyle w:val="100000000000" w:firstRow="1" w:lastRow="0" w:firstColumn="0" w:lastColumn="0" w:oddVBand="0" w:evenVBand="0" w:oddHBand="0" w:evenHBand="0" w:firstRowFirstColumn="0" w:firstRowLastColumn="0" w:lastRowFirstColumn="0" w:lastRowLastColumn="0"/>
              <w:rPr>
                <w:lang w:val="es-AR"/>
              </w:rPr>
            </w:pPr>
            <w:proofErr w:type="spellStart"/>
            <w:r w:rsidRPr="00506451">
              <w:rPr>
                <w:bCs/>
                <w:lang w:val="es-AR"/>
              </w:rPr>
              <w:t>confirmarLote</w:t>
            </w:r>
            <w:proofErr w:type="spellEnd"/>
          </w:p>
        </w:tc>
      </w:tr>
      <w:tr w:rsidR="00506451" w:rsidRPr="00506451" w14:paraId="176FB5AF"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97B4DBF" w14:textId="77777777" w:rsidR="00506451" w:rsidRPr="00506451" w:rsidRDefault="00506451" w:rsidP="00A63883">
            <w:pPr>
              <w:spacing w:line="259" w:lineRule="auto"/>
              <w:rPr>
                <w:lang w:val="es-AR"/>
              </w:rPr>
            </w:pPr>
            <w:r w:rsidRPr="00506451">
              <w:rPr>
                <w:iCs/>
                <w:lang w:val="es-AR"/>
              </w:rPr>
              <w:t>Nombre y Tipo</w:t>
            </w:r>
          </w:p>
        </w:tc>
        <w:tc>
          <w:tcPr>
            <w:tcW w:w="6796" w:type="dxa"/>
            <w:hideMark/>
          </w:tcPr>
          <w:p w14:paraId="2A6247F8" w14:textId="77777777" w:rsidR="00506451" w:rsidRPr="00506451"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506451">
              <w:rPr>
                <w:lang w:val="es-AR"/>
              </w:rPr>
              <w:t>confirmarLote</w:t>
            </w:r>
            <w:proofErr w:type="spellEnd"/>
            <w:r w:rsidRPr="00506451">
              <w:rPr>
                <w:lang w:val="es-AR"/>
              </w:rPr>
              <w:t>() :</w:t>
            </w:r>
            <w:proofErr w:type="gramEnd"/>
            <w:r w:rsidRPr="00506451">
              <w:rPr>
                <w:lang w:val="es-AR"/>
              </w:rPr>
              <w:t xml:space="preserve"> </w:t>
            </w:r>
            <w:proofErr w:type="spellStart"/>
            <w:r w:rsidRPr="00506451">
              <w:rPr>
                <w:lang w:val="es-AR"/>
              </w:rPr>
              <w:t>ResumenDeAlta</w:t>
            </w:r>
            <w:proofErr w:type="spellEnd"/>
          </w:p>
        </w:tc>
      </w:tr>
      <w:tr w:rsidR="00506451" w:rsidRPr="00506451" w14:paraId="108E69F0"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399C414" w14:textId="77777777" w:rsidR="00506451" w:rsidRPr="00506451" w:rsidRDefault="00506451" w:rsidP="00A63883">
            <w:pPr>
              <w:spacing w:line="259" w:lineRule="auto"/>
              <w:rPr>
                <w:lang w:val="es-AR"/>
              </w:rPr>
            </w:pPr>
            <w:r w:rsidRPr="00506451">
              <w:rPr>
                <w:iCs/>
                <w:lang w:val="es-AR"/>
              </w:rPr>
              <w:t>Responsabilidades</w:t>
            </w:r>
          </w:p>
        </w:tc>
        <w:tc>
          <w:tcPr>
            <w:tcW w:w="6796" w:type="dxa"/>
            <w:hideMark/>
          </w:tcPr>
          <w:p w14:paraId="2D041460" w14:textId="77777777" w:rsidR="00506451" w:rsidRPr="00506451"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506451">
              <w:rPr>
                <w:lang w:val="es-AR"/>
              </w:rPr>
              <w:t>Materializar todos los ítems validados del lote como productos del catálogo, excluyendo los que colisionan con productos existentes sin abortar el alta del resto.</w:t>
            </w:r>
          </w:p>
        </w:tc>
      </w:tr>
      <w:tr w:rsidR="00506451" w:rsidRPr="00506451" w14:paraId="3DBA7989"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282E578" w14:textId="77777777" w:rsidR="00506451" w:rsidRPr="00506451" w:rsidRDefault="00506451" w:rsidP="00A63883">
            <w:pPr>
              <w:spacing w:line="259" w:lineRule="auto"/>
              <w:rPr>
                <w:lang w:val="es-AR"/>
              </w:rPr>
            </w:pPr>
            <w:r w:rsidRPr="00506451">
              <w:rPr>
                <w:iCs/>
                <w:lang w:val="es-AR"/>
              </w:rPr>
              <w:t>Referencias Cruzadas</w:t>
            </w:r>
          </w:p>
        </w:tc>
        <w:tc>
          <w:tcPr>
            <w:tcW w:w="6796" w:type="dxa"/>
            <w:hideMark/>
          </w:tcPr>
          <w:p w14:paraId="32A9F8CC" w14:textId="77777777" w:rsidR="00506451" w:rsidRPr="00A63883"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CU-ALT-NAC (pasos 7-9), CU-ALT-IMP (pasos 9-11).</w:t>
            </w:r>
          </w:p>
        </w:tc>
      </w:tr>
      <w:tr w:rsidR="00506451" w:rsidRPr="00506451" w14:paraId="1CC11B2A"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5D544ED" w14:textId="77777777" w:rsidR="00506451" w:rsidRPr="00506451" w:rsidRDefault="00506451" w:rsidP="00A63883">
            <w:pPr>
              <w:spacing w:line="259" w:lineRule="auto"/>
              <w:rPr>
                <w:lang w:val="es-AR"/>
              </w:rPr>
            </w:pPr>
            <w:r w:rsidRPr="00506451">
              <w:rPr>
                <w:iCs/>
                <w:lang w:val="es-AR"/>
              </w:rPr>
              <w:t>Notas</w:t>
            </w:r>
          </w:p>
        </w:tc>
        <w:tc>
          <w:tcPr>
            <w:tcW w:w="6796" w:type="dxa"/>
            <w:hideMark/>
          </w:tcPr>
          <w:p w14:paraId="51C20EDD" w14:textId="77777777" w:rsidR="00506451" w:rsidRPr="00A63883"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La detección de duplicados opera en dos niveles y en ese orden: primero por ISBN, que identifica una edición unívocamente; y cuando el ISBN falta, por la combinación </w:t>
            </w:r>
            <w:proofErr w:type="spellStart"/>
            <w:r w:rsidRPr="00A63883">
              <w:rPr>
                <w:lang w:val="es-AR"/>
              </w:rPr>
              <w:t>título+volumen+tipo+formato+editorial</w:t>
            </w:r>
            <w:proofErr w:type="spellEnd"/>
            <w:r w:rsidRPr="00A63883">
              <w:rPr>
                <w:lang w:val="es-AR"/>
              </w:rPr>
              <w:t xml:space="preserve"> con el título normalizado. El orden no es simétrico: si el ISBN encuentra coincidencia no hace falta consultar la combinación descriptiva; a la inversa no es válido, porque un producto cargado sin ISBN puede ser el mismo tomo que uno nuevo que sí lo trae, anunciado con otra redacción del título. En el lote importado, el precio de cada ítem es </w:t>
            </w:r>
            <w:proofErr w:type="spellStart"/>
            <w:r w:rsidRPr="00A63883">
              <w:rPr>
                <w:lang w:val="es-AR"/>
              </w:rPr>
              <w:t>precioBase</w:t>
            </w:r>
            <w:proofErr w:type="spellEnd"/>
            <w:r w:rsidRPr="00A63883">
              <w:rPr>
                <w:lang w:val="es-AR"/>
              </w:rPr>
              <w:t xml:space="preserve"> = </w:t>
            </w:r>
            <w:proofErr w:type="spellStart"/>
            <w:r w:rsidRPr="00A63883">
              <w:rPr>
                <w:lang w:val="es-AR"/>
              </w:rPr>
              <w:t>costoBase</w:t>
            </w:r>
            <w:proofErr w:type="spellEnd"/>
            <w:r w:rsidRPr="00A63883">
              <w:rPr>
                <w:lang w:val="es-AR"/>
              </w:rPr>
              <w:t xml:space="preserve"> × (1 + CRE) y </w:t>
            </w:r>
            <w:proofErr w:type="spellStart"/>
            <w:r w:rsidRPr="00A63883">
              <w:rPr>
                <w:lang w:val="es-AR"/>
              </w:rPr>
              <w:t>precioFinal</w:t>
            </w:r>
            <w:proofErr w:type="spellEnd"/>
            <w:r w:rsidRPr="00A63883">
              <w:rPr>
                <w:lang w:val="es-AR"/>
              </w:rPr>
              <w:t xml:space="preserve"> = </w:t>
            </w:r>
            <w:proofErr w:type="spellStart"/>
            <w:r w:rsidRPr="00A63883">
              <w:rPr>
                <w:lang w:val="es-AR"/>
              </w:rPr>
              <w:t>precioBase</w:t>
            </w:r>
            <w:proofErr w:type="spellEnd"/>
            <w:r w:rsidRPr="00A63883">
              <w:rPr>
                <w:lang w:val="es-AR"/>
              </w:rPr>
              <w:t xml:space="preserve"> × (1 + margen), con el CRE aplicado a seis decimales y el redondeo a la unidad monetaria sobre el precio final, no antes.</w:t>
            </w:r>
          </w:p>
        </w:tc>
      </w:tr>
      <w:tr w:rsidR="00506451" w:rsidRPr="00506451" w14:paraId="1B3A0582"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73BDCCC" w14:textId="77777777" w:rsidR="00506451" w:rsidRPr="00506451" w:rsidRDefault="00506451" w:rsidP="00A63883">
            <w:pPr>
              <w:spacing w:line="259" w:lineRule="auto"/>
              <w:rPr>
                <w:lang w:val="es-AR"/>
              </w:rPr>
            </w:pPr>
            <w:r w:rsidRPr="00506451">
              <w:rPr>
                <w:iCs/>
                <w:lang w:val="es-AR"/>
              </w:rPr>
              <w:t>Excepciones</w:t>
            </w:r>
          </w:p>
        </w:tc>
        <w:tc>
          <w:tcPr>
            <w:tcW w:w="6796" w:type="dxa"/>
            <w:hideMark/>
          </w:tcPr>
          <w:p w14:paraId="0E923CFA" w14:textId="77777777" w:rsidR="00506451" w:rsidRPr="00A63883"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Si uno o más ítems colisionan con productos existentes (E1), quedan excluidos del alta con su motivo registrado junto al lote, y los restantes se registran con normalidad. Una exclusión esperada no constituye un fallo transaccional del lote.</w:t>
            </w:r>
          </w:p>
        </w:tc>
      </w:tr>
      <w:tr w:rsidR="00506451" w:rsidRPr="00506451" w14:paraId="54E2043F"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BF21908" w14:textId="77777777" w:rsidR="00506451" w:rsidRPr="00506451" w:rsidRDefault="00506451" w:rsidP="00A63883">
            <w:pPr>
              <w:spacing w:line="259" w:lineRule="auto"/>
              <w:rPr>
                <w:lang w:val="es-AR"/>
              </w:rPr>
            </w:pPr>
            <w:r w:rsidRPr="00506451">
              <w:rPr>
                <w:iCs/>
                <w:lang w:val="es-AR"/>
              </w:rPr>
              <w:t>Salida</w:t>
            </w:r>
          </w:p>
        </w:tc>
        <w:tc>
          <w:tcPr>
            <w:tcW w:w="6796" w:type="dxa"/>
            <w:hideMark/>
          </w:tcPr>
          <w:p w14:paraId="31B7025A" w14:textId="77777777" w:rsidR="00506451" w:rsidRPr="00A63883"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Resumen con los ítems creados, los rechazados por duplicado con el motivo y el enlace a la ficha en conflicto, y —en el lote importado— los ítems con precio final editado a mano.</w:t>
            </w:r>
          </w:p>
        </w:tc>
      </w:tr>
      <w:tr w:rsidR="00506451" w:rsidRPr="00506451" w14:paraId="0B8A351A"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DC9BEA6" w14:textId="77777777" w:rsidR="00506451" w:rsidRPr="00506451" w:rsidRDefault="00506451" w:rsidP="00A63883">
            <w:pPr>
              <w:spacing w:line="259" w:lineRule="auto"/>
              <w:rPr>
                <w:lang w:val="es-AR"/>
              </w:rPr>
            </w:pPr>
            <w:r w:rsidRPr="00506451">
              <w:rPr>
                <w:iCs/>
                <w:lang w:val="es-AR"/>
              </w:rPr>
              <w:t>Precondiciones</w:t>
            </w:r>
          </w:p>
        </w:tc>
        <w:tc>
          <w:tcPr>
            <w:tcW w:w="6796" w:type="dxa"/>
            <w:hideMark/>
          </w:tcPr>
          <w:p w14:paraId="3FA3D75F" w14:textId="77777777" w:rsidR="00506451" w:rsidRPr="00A63883"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El lote tiene al menos un ítem. Cada ítem tiene sus campos obligatorios completos, su tipo pertenece al rubro editorial (I-05) y su formato está declarado como aplicable a ese tipo.</w:t>
            </w:r>
          </w:p>
        </w:tc>
      </w:tr>
      <w:tr w:rsidR="00506451" w:rsidRPr="00506451" w14:paraId="3190C5F2"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023D4E6" w14:textId="77777777" w:rsidR="00506451" w:rsidRPr="00506451" w:rsidRDefault="00506451" w:rsidP="00A63883">
            <w:pPr>
              <w:spacing w:line="259" w:lineRule="auto"/>
              <w:rPr>
                <w:lang w:val="es-AR"/>
              </w:rPr>
            </w:pPr>
            <w:r w:rsidRPr="00506451">
              <w:rPr>
                <w:iCs/>
                <w:lang w:val="es-AR"/>
              </w:rPr>
              <w:t>Postcondiciones</w:t>
            </w:r>
          </w:p>
        </w:tc>
        <w:tc>
          <w:tcPr>
            <w:tcW w:w="6796" w:type="dxa"/>
            <w:hideMark/>
          </w:tcPr>
          <w:p w14:paraId="09AB6D13" w14:textId="77777777" w:rsidR="00506451" w:rsidRPr="00A63883" w:rsidRDefault="00506451" w:rsidP="00724EE7">
            <w:pPr>
              <w:numPr>
                <w:ilvl w:val="0"/>
                <w:numId w:val="79"/>
              </w:num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(a) Por cada ítem validado se creó una instancia </w:t>
            </w:r>
            <w:proofErr w:type="gramStart"/>
            <w:r w:rsidRPr="00A63883">
              <w:rPr>
                <w:lang w:val="es-AR"/>
              </w:rPr>
              <w:t>p :</w:t>
            </w:r>
            <w:proofErr w:type="gramEnd"/>
            <w:r w:rsidRPr="00A63883">
              <w:rPr>
                <w:lang w:val="es-AR"/>
              </w:rPr>
              <w:t xml:space="preserve"> </w:t>
            </w:r>
            <w:proofErr w:type="spellStart"/>
            <w:r w:rsidRPr="00A63883">
              <w:rPr>
                <w:lang w:val="es-AR"/>
              </w:rPr>
              <w:t>ProductoEditorial</w:t>
            </w:r>
            <w:proofErr w:type="spellEnd"/>
            <w:r w:rsidRPr="00A63883">
              <w:rPr>
                <w:lang w:val="es-AR"/>
              </w:rPr>
              <w:t>.</w:t>
            </w:r>
          </w:p>
          <w:p w14:paraId="10842C80" w14:textId="77777777" w:rsidR="00506451" w:rsidRPr="00A63883" w:rsidRDefault="00506451" w:rsidP="00724EE7">
            <w:pPr>
              <w:numPr>
                <w:ilvl w:val="0"/>
                <w:numId w:val="79"/>
              </w:num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(b) Se formaron las asociaciones p → Tipo, p → Editorial, p → Formato (si aplica), p → Etiqueta*, p → </w:t>
            </w:r>
            <w:proofErr w:type="spellStart"/>
            <w:r w:rsidRPr="00A63883">
              <w:rPr>
                <w:lang w:val="es-AR"/>
              </w:rPr>
              <w:t>LoteAlta</w:t>
            </w:r>
            <w:proofErr w:type="spellEnd"/>
            <w:r w:rsidRPr="00A63883">
              <w:rPr>
                <w:lang w:val="es-AR"/>
              </w:rPr>
              <w:t xml:space="preserve"> y p → TablaPrecioReferencia cuando el precio provino de la tabla y no fue sobrescrito.</w:t>
            </w:r>
          </w:p>
          <w:p w14:paraId="39ABDFA0" w14:textId="77777777" w:rsidR="00506451" w:rsidRPr="00A63883" w:rsidRDefault="00506451" w:rsidP="00724EE7">
            <w:pPr>
              <w:numPr>
                <w:ilvl w:val="0"/>
                <w:numId w:val="79"/>
              </w:num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(c) </w:t>
            </w:r>
            <w:proofErr w:type="spellStart"/>
            <w:proofErr w:type="gramStart"/>
            <w:r w:rsidRPr="00A63883">
              <w:rPr>
                <w:lang w:val="es-AR"/>
              </w:rPr>
              <w:t>p.codigo</w:t>
            </w:r>
            <w:proofErr w:type="spellEnd"/>
            <w:proofErr w:type="gramEnd"/>
            <w:r w:rsidRPr="00A63883">
              <w:rPr>
                <w:lang w:val="es-AR"/>
              </w:rPr>
              <w:t xml:space="preserve"> quedó asignado, único e inmutable. </w:t>
            </w:r>
            <w:proofErr w:type="spellStart"/>
            <w:proofErr w:type="gramStart"/>
            <w:r w:rsidRPr="00A63883">
              <w:rPr>
                <w:lang w:val="es-AR"/>
              </w:rPr>
              <w:t>p.estado</w:t>
            </w:r>
            <w:proofErr w:type="spellEnd"/>
            <w:proofErr w:type="gramEnd"/>
            <w:r w:rsidRPr="00A63883">
              <w:rPr>
                <w:lang w:val="es-AR"/>
              </w:rPr>
              <w:t xml:space="preserve"> quedó en </w:t>
            </w:r>
            <w:proofErr w:type="spellStart"/>
            <w:r w:rsidRPr="00A63883">
              <w:rPr>
                <w:lang w:val="es-AR"/>
              </w:rPr>
              <w:t>Pre-venta</w:t>
            </w:r>
            <w:proofErr w:type="spellEnd"/>
            <w:r w:rsidRPr="00A63883">
              <w:rPr>
                <w:lang w:val="es-AR"/>
              </w:rPr>
              <w:t xml:space="preserve"> si el lote o el ítem declararon fecha de llegada, y en Activo en caso contrario. </w:t>
            </w:r>
            <w:proofErr w:type="spellStart"/>
            <w:proofErr w:type="gramStart"/>
            <w:r w:rsidRPr="00A63883">
              <w:rPr>
                <w:lang w:val="es-AR"/>
              </w:rPr>
              <w:t>p.stock</w:t>
            </w:r>
            <w:proofErr w:type="spellEnd"/>
            <w:proofErr w:type="gramEnd"/>
            <w:r w:rsidRPr="00A63883">
              <w:rPr>
                <w:lang w:val="es-AR"/>
              </w:rPr>
              <w:t xml:space="preserve"> quedó con el stock inicial declarado. </w:t>
            </w:r>
            <w:proofErr w:type="spellStart"/>
            <w:proofErr w:type="gramStart"/>
            <w:r w:rsidRPr="00A63883">
              <w:rPr>
                <w:lang w:val="es-AR"/>
              </w:rPr>
              <w:t>p.precio</w:t>
            </w:r>
            <w:proofErr w:type="spellEnd"/>
            <w:proofErr w:type="gramEnd"/>
            <w:r w:rsidRPr="00A63883">
              <w:rPr>
                <w:lang w:val="es-AR"/>
              </w:rPr>
              <w:t xml:space="preserve"> quedó con el valor </w:t>
            </w:r>
            <w:proofErr w:type="spellStart"/>
            <w:r w:rsidRPr="00A63883">
              <w:rPr>
                <w:lang w:val="es-AR"/>
              </w:rPr>
              <w:t>pre-completado</w:t>
            </w:r>
            <w:proofErr w:type="spellEnd"/>
            <w:r w:rsidRPr="00A63883">
              <w:rPr>
                <w:lang w:val="es-AR"/>
              </w:rPr>
              <w:t xml:space="preserve">, calculado o sobrescrito. </w:t>
            </w:r>
            <w:proofErr w:type="spellStart"/>
            <w:proofErr w:type="gramStart"/>
            <w:r w:rsidRPr="00A63883">
              <w:rPr>
                <w:lang w:val="es-AR"/>
              </w:rPr>
              <w:t>p.clave</w:t>
            </w:r>
            <w:proofErr w:type="spellEnd"/>
            <w:proofErr w:type="gramEnd"/>
            <w:r w:rsidRPr="00A63883">
              <w:rPr>
                <w:lang w:val="es-AR"/>
              </w:rPr>
              <w:t xml:space="preserve"> </w:t>
            </w:r>
            <w:proofErr w:type="spellStart"/>
            <w:r w:rsidRPr="00A63883">
              <w:rPr>
                <w:lang w:val="es-AR"/>
              </w:rPr>
              <w:t>edicion</w:t>
            </w:r>
            <w:proofErr w:type="spellEnd"/>
            <w:r w:rsidRPr="00A63883">
              <w:rPr>
                <w:lang w:val="es-AR"/>
              </w:rPr>
              <w:t xml:space="preserve"> quedó derivada. En el lote importado, </w:t>
            </w:r>
            <w:proofErr w:type="spellStart"/>
            <w:proofErr w:type="gramStart"/>
            <w:r w:rsidRPr="00A63883">
              <w:rPr>
                <w:lang w:val="es-AR"/>
              </w:rPr>
              <w:t>p.precio</w:t>
            </w:r>
            <w:proofErr w:type="spellEnd"/>
            <w:proofErr w:type="gramEnd"/>
            <w:r w:rsidRPr="00A63883">
              <w:rPr>
                <w:lang w:val="es-AR"/>
              </w:rPr>
              <w:t xml:space="preserve"> base y </w:t>
            </w:r>
            <w:proofErr w:type="spellStart"/>
            <w:proofErr w:type="gramStart"/>
            <w:r w:rsidRPr="00A63883">
              <w:rPr>
                <w:lang w:val="es-AR"/>
              </w:rPr>
              <w:t>p.costo</w:t>
            </w:r>
            <w:proofErr w:type="spellEnd"/>
            <w:proofErr w:type="gramEnd"/>
            <w:r w:rsidRPr="00A63883">
              <w:rPr>
                <w:lang w:val="es-AR"/>
              </w:rPr>
              <w:t xml:space="preserve"> en origen quedaron con sus valores calculados. </w:t>
            </w:r>
            <w:proofErr w:type="spellStart"/>
            <w:r w:rsidRPr="00A63883">
              <w:rPr>
                <w:lang w:val="es-AR"/>
              </w:rPr>
              <w:t>l.ítems</w:t>
            </w:r>
            <w:proofErr w:type="spellEnd"/>
            <w:r w:rsidRPr="00A63883">
              <w:rPr>
                <w:lang w:val="es-AR"/>
              </w:rPr>
              <w:t xml:space="preserve"> rechazados por duplicado pasó de vacío a la lista de exclusiones con su motivo.</w:t>
            </w:r>
          </w:p>
          <w:p w14:paraId="11AECEA6" w14:textId="77777777" w:rsidR="00506451" w:rsidRPr="00A63883" w:rsidRDefault="00506451" w:rsidP="00724EE7">
            <w:pPr>
              <w:numPr>
                <w:ilvl w:val="0"/>
                <w:numId w:val="79"/>
              </w:num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Postcondición encadenada: por cada producto creado con stock mayor a cero que tuviera suscriptores activos, se cumple la postcondición de CO-077.</w:t>
            </w:r>
          </w:p>
          <w:p w14:paraId="7A3A81C1" w14:textId="77777777" w:rsidR="00506451" w:rsidRPr="00A63883" w:rsidRDefault="00506451" w:rsidP="00724EE7">
            <w:pPr>
              <w:numPr>
                <w:ilvl w:val="0"/>
                <w:numId w:val="79"/>
              </w:num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Se creó una entrada en el registro de auditoría con acción «Alta de lote de material editorial», el actor y el momento de la operación, en una única entrada consolidada del lote y no una por ítem.</w:t>
            </w:r>
          </w:p>
        </w:tc>
      </w:tr>
    </w:tbl>
    <w:p w14:paraId="1A06A012" w14:textId="21D20AB2" w:rsidR="00A63883" w:rsidRDefault="00A63883" w:rsidP="00506451">
      <w:pPr>
        <w:rPr>
          <w:lang w:val="es-AR"/>
        </w:rPr>
      </w:pPr>
    </w:p>
    <w:p w14:paraId="0E27A42D" w14:textId="57D9A3F1" w:rsidR="00506451" w:rsidRPr="00506451" w:rsidRDefault="00A63883" w:rsidP="00506451">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506451" w:rsidRPr="00506451" w14:paraId="1F7B05A1" w14:textId="77777777" w:rsidTr="00A63883">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B378D23" w14:textId="77777777" w:rsidR="00506451" w:rsidRPr="00A63883" w:rsidRDefault="00506451" w:rsidP="00A63883">
            <w:pPr>
              <w:spacing w:line="259" w:lineRule="auto"/>
              <w:rPr>
                <w:bCs/>
                <w:i/>
                <w:iCs/>
                <w:lang w:val="es-AR"/>
              </w:rPr>
            </w:pPr>
            <w:r w:rsidRPr="00A63883">
              <w:rPr>
                <w:bCs/>
                <w:i/>
                <w:iCs/>
                <w:lang w:val="es-AR"/>
              </w:rPr>
              <w:lastRenderedPageBreak/>
              <w:t>CO-007</w:t>
            </w:r>
          </w:p>
        </w:tc>
        <w:tc>
          <w:tcPr>
            <w:tcW w:w="6796" w:type="dxa"/>
            <w:hideMark/>
          </w:tcPr>
          <w:p w14:paraId="6D2E2CD6" w14:textId="77777777" w:rsidR="00506451" w:rsidRPr="00506451" w:rsidRDefault="00506451" w:rsidP="00A63883">
            <w:pPr>
              <w:spacing w:line="259" w:lineRule="auto"/>
              <w:cnfStyle w:val="100000000000" w:firstRow="1" w:lastRow="0" w:firstColumn="0" w:lastColumn="0" w:oddVBand="0" w:evenVBand="0" w:oddHBand="0" w:evenHBand="0" w:firstRowFirstColumn="0" w:firstRowLastColumn="0" w:lastRowFirstColumn="0" w:lastRowLastColumn="0"/>
              <w:rPr>
                <w:lang w:val="es-AR"/>
              </w:rPr>
            </w:pPr>
            <w:proofErr w:type="spellStart"/>
            <w:r w:rsidRPr="00506451">
              <w:rPr>
                <w:bCs/>
                <w:lang w:val="es-AR"/>
              </w:rPr>
              <w:t>declararCalculadoraLote</w:t>
            </w:r>
            <w:proofErr w:type="spellEnd"/>
          </w:p>
        </w:tc>
      </w:tr>
      <w:tr w:rsidR="00506451" w:rsidRPr="00506451" w14:paraId="7ED8CAD1"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D93BCF1" w14:textId="77777777" w:rsidR="00506451" w:rsidRPr="00506451" w:rsidRDefault="00506451" w:rsidP="00A63883">
            <w:pPr>
              <w:spacing w:line="259" w:lineRule="auto"/>
              <w:rPr>
                <w:lang w:val="es-AR"/>
              </w:rPr>
            </w:pPr>
            <w:r w:rsidRPr="00506451">
              <w:rPr>
                <w:iCs/>
                <w:lang w:val="es-AR"/>
              </w:rPr>
              <w:t>Nombre y Tipo</w:t>
            </w:r>
          </w:p>
        </w:tc>
        <w:tc>
          <w:tcPr>
            <w:tcW w:w="6796" w:type="dxa"/>
            <w:hideMark/>
          </w:tcPr>
          <w:p w14:paraId="37C44005" w14:textId="77777777" w:rsidR="00506451" w:rsidRPr="00A63883"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A63883">
              <w:rPr>
                <w:lang w:val="es-AR"/>
              </w:rPr>
              <w:t>declararCalculadoraLote</w:t>
            </w:r>
            <w:proofErr w:type="spellEnd"/>
            <w:r w:rsidRPr="00A63883">
              <w:rPr>
                <w:lang w:val="es-AR"/>
              </w:rPr>
              <w:t>(</w:t>
            </w:r>
            <w:proofErr w:type="spellStart"/>
            <w:proofErr w:type="gramEnd"/>
            <w:r w:rsidRPr="00A63883">
              <w:rPr>
                <w:lang w:val="es-AR"/>
              </w:rPr>
              <w:t>monedaOrigen</w:t>
            </w:r>
            <w:proofErr w:type="spellEnd"/>
            <w:r w:rsidRPr="00A63883">
              <w:rPr>
                <w:lang w:val="es-AR"/>
              </w:rPr>
              <w:t xml:space="preserve">, </w:t>
            </w:r>
            <w:proofErr w:type="spellStart"/>
            <w:r w:rsidRPr="00A63883">
              <w:rPr>
                <w:lang w:val="es-AR"/>
              </w:rPr>
              <w:t>costoTotalEnvio</w:t>
            </w:r>
            <w:proofErr w:type="spellEnd"/>
            <w:r w:rsidRPr="00A63883">
              <w:rPr>
                <w:lang w:val="es-AR"/>
              </w:rPr>
              <w:t xml:space="preserve">, </w:t>
            </w:r>
            <w:proofErr w:type="spellStart"/>
            <w:r w:rsidRPr="00A63883">
              <w:rPr>
                <w:lang w:val="es-AR"/>
              </w:rPr>
              <w:t>valorTotalCompra</w:t>
            </w:r>
            <w:proofErr w:type="spellEnd"/>
            <w:proofErr w:type="gramStart"/>
            <w:r w:rsidRPr="00A63883">
              <w:rPr>
                <w:lang w:val="es-AR"/>
              </w:rPr>
              <w:t>) :</w:t>
            </w:r>
            <w:proofErr w:type="gramEnd"/>
            <w:r w:rsidRPr="00A63883">
              <w:rPr>
                <w:lang w:val="es-AR"/>
              </w:rPr>
              <w:t xml:space="preserve"> {</w:t>
            </w:r>
            <w:proofErr w:type="spellStart"/>
            <w:r w:rsidRPr="00A63883">
              <w:rPr>
                <w:lang w:val="es-AR"/>
              </w:rPr>
              <w:t>cotizacion</w:t>
            </w:r>
            <w:proofErr w:type="spellEnd"/>
            <w:r w:rsidRPr="00A63883">
              <w:rPr>
                <w:lang w:val="es-AR"/>
              </w:rPr>
              <w:t xml:space="preserve">, </w:t>
            </w:r>
            <w:proofErr w:type="spellStart"/>
            <w:r w:rsidRPr="00A63883">
              <w:rPr>
                <w:lang w:val="es-AR"/>
              </w:rPr>
              <w:t>fechaDeObtencion</w:t>
            </w:r>
            <w:proofErr w:type="spellEnd"/>
            <w:r w:rsidRPr="00A63883">
              <w:rPr>
                <w:lang w:val="es-AR"/>
              </w:rPr>
              <w:t xml:space="preserve">, </w:t>
            </w:r>
            <w:proofErr w:type="spellStart"/>
            <w:r w:rsidRPr="00A63883">
              <w:rPr>
                <w:lang w:val="es-AR"/>
              </w:rPr>
              <w:t>cre</w:t>
            </w:r>
            <w:proofErr w:type="spellEnd"/>
            <w:r w:rsidRPr="00A63883">
              <w:rPr>
                <w:lang w:val="es-AR"/>
              </w:rPr>
              <w:t>}</w:t>
            </w:r>
          </w:p>
        </w:tc>
      </w:tr>
      <w:tr w:rsidR="00506451" w:rsidRPr="00506451" w14:paraId="72E6B3BB"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DE9AD4F" w14:textId="77777777" w:rsidR="00506451" w:rsidRPr="00506451" w:rsidRDefault="00506451" w:rsidP="00A63883">
            <w:pPr>
              <w:spacing w:line="259" w:lineRule="auto"/>
              <w:rPr>
                <w:lang w:val="es-AR"/>
              </w:rPr>
            </w:pPr>
            <w:r w:rsidRPr="00506451">
              <w:rPr>
                <w:iCs/>
                <w:lang w:val="es-AR"/>
              </w:rPr>
              <w:t>Responsabilidades</w:t>
            </w:r>
          </w:p>
        </w:tc>
        <w:tc>
          <w:tcPr>
            <w:tcW w:w="6796" w:type="dxa"/>
            <w:hideMark/>
          </w:tcPr>
          <w:p w14:paraId="68AA936D" w14:textId="77777777" w:rsidR="00506451" w:rsidRPr="00A63883"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Registrar los totales de la operación de importación, recuperar la paridad vigente y calcular el Costo Relativo de Envío del lote.</w:t>
            </w:r>
          </w:p>
        </w:tc>
      </w:tr>
      <w:tr w:rsidR="00506451" w:rsidRPr="00506451" w14:paraId="02170AF2"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78A05CC" w14:textId="77777777" w:rsidR="00506451" w:rsidRPr="00506451" w:rsidRDefault="00506451" w:rsidP="00A63883">
            <w:pPr>
              <w:spacing w:line="259" w:lineRule="auto"/>
              <w:rPr>
                <w:lang w:val="es-AR"/>
              </w:rPr>
            </w:pPr>
            <w:r w:rsidRPr="00506451">
              <w:rPr>
                <w:iCs/>
                <w:lang w:val="es-AR"/>
              </w:rPr>
              <w:t>Referencias Cruzadas</w:t>
            </w:r>
          </w:p>
        </w:tc>
        <w:tc>
          <w:tcPr>
            <w:tcW w:w="6796" w:type="dxa"/>
            <w:hideMark/>
          </w:tcPr>
          <w:p w14:paraId="250D1623" w14:textId="77777777" w:rsidR="00506451" w:rsidRPr="00A63883"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CU-ALT-IMP (pasos 2-3).</w:t>
            </w:r>
          </w:p>
        </w:tc>
      </w:tr>
      <w:tr w:rsidR="00506451" w:rsidRPr="00506451" w14:paraId="2A1523F3"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90B8B4E" w14:textId="77777777" w:rsidR="00506451" w:rsidRPr="00506451" w:rsidRDefault="00506451" w:rsidP="00A63883">
            <w:pPr>
              <w:spacing w:line="259" w:lineRule="auto"/>
              <w:rPr>
                <w:lang w:val="es-AR"/>
              </w:rPr>
            </w:pPr>
            <w:r w:rsidRPr="00506451">
              <w:rPr>
                <w:iCs/>
                <w:lang w:val="es-AR"/>
              </w:rPr>
              <w:t>Notas</w:t>
            </w:r>
          </w:p>
        </w:tc>
        <w:tc>
          <w:tcPr>
            <w:tcW w:w="6796" w:type="dxa"/>
            <w:hideMark/>
          </w:tcPr>
          <w:p w14:paraId="5AEBFB50" w14:textId="77777777" w:rsidR="00506451" w:rsidRPr="00A63883"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CRE = </w:t>
            </w:r>
            <w:proofErr w:type="spellStart"/>
            <w:r w:rsidRPr="00A63883">
              <w:rPr>
                <w:lang w:val="es-AR"/>
              </w:rPr>
              <w:t>costoTotalEnvio</w:t>
            </w:r>
            <w:proofErr w:type="spellEnd"/>
            <w:r w:rsidRPr="00A63883">
              <w:rPr>
                <w:lang w:val="es-AR"/>
              </w:rPr>
              <w:t xml:space="preserve"> / </w:t>
            </w:r>
            <w:proofErr w:type="spellStart"/>
            <w:r w:rsidRPr="00A63883">
              <w:rPr>
                <w:lang w:val="es-AR"/>
              </w:rPr>
              <w:t>valorTotalCompra</w:t>
            </w:r>
            <w:proofErr w:type="spellEnd"/>
            <w:r w:rsidRPr="00A63883">
              <w:rPr>
                <w:lang w:val="es-AR"/>
              </w:rPr>
              <w:t>. Se conserva con seis decimales y no se recalcula al leer: no es un importe sino un cociente que multiplica a todos los ítems, y recortarlo antes de aplicarlo arrastraría el error de redondeo a cada precio calculado. La cotización se obtiene de CO-155. Los tres valores (cotización, CRE, margen) quedan congelados en el lote porque los tres cambian con el tiempo y sin ellos el precio de un producto deja de ser explicable a posteriori (patrón P-09).</w:t>
            </w:r>
          </w:p>
        </w:tc>
      </w:tr>
      <w:tr w:rsidR="00506451" w:rsidRPr="00506451" w14:paraId="7121726B"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810ECBC" w14:textId="77777777" w:rsidR="00506451" w:rsidRPr="00506451" w:rsidRDefault="00506451" w:rsidP="00A63883">
            <w:pPr>
              <w:spacing w:line="259" w:lineRule="auto"/>
              <w:rPr>
                <w:lang w:val="es-AR"/>
              </w:rPr>
            </w:pPr>
            <w:r w:rsidRPr="00506451">
              <w:rPr>
                <w:iCs/>
                <w:lang w:val="es-AR"/>
              </w:rPr>
              <w:t>Excepciones</w:t>
            </w:r>
          </w:p>
        </w:tc>
        <w:tc>
          <w:tcPr>
            <w:tcW w:w="6796" w:type="dxa"/>
            <w:hideMark/>
          </w:tcPr>
          <w:p w14:paraId="0C569868" w14:textId="77777777" w:rsidR="00506451" w:rsidRPr="00A63883"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Si el servicio de cotizaciones no responde (A4), se usa el último valor almacenado localmente, se indica su fecha de obtención y se permite sobrescribirlo. El alta no se bloquea: una cotización de horas de antigüedad es un dato utilizable, y detener la carga de un lote por ello no protege nada.</w:t>
            </w:r>
          </w:p>
        </w:tc>
      </w:tr>
      <w:tr w:rsidR="00506451" w:rsidRPr="00506451" w14:paraId="4D3049BE"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B2F6C42" w14:textId="77777777" w:rsidR="00506451" w:rsidRPr="00506451" w:rsidRDefault="00506451" w:rsidP="00A63883">
            <w:pPr>
              <w:spacing w:line="259" w:lineRule="auto"/>
              <w:rPr>
                <w:lang w:val="es-AR"/>
              </w:rPr>
            </w:pPr>
            <w:r w:rsidRPr="00506451">
              <w:rPr>
                <w:iCs/>
                <w:lang w:val="es-AR"/>
              </w:rPr>
              <w:t>Salida</w:t>
            </w:r>
          </w:p>
        </w:tc>
        <w:tc>
          <w:tcPr>
            <w:tcW w:w="6796" w:type="dxa"/>
            <w:hideMark/>
          </w:tcPr>
          <w:p w14:paraId="5558DD58" w14:textId="77777777" w:rsidR="00506451" w:rsidRPr="00A63883"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La cotización propuesta con su fecha de obtención, y el CRE calculado.</w:t>
            </w:r>
          </w:p>
        </w:tc>
      </w:tr>
      <w:tr w:rsidR="00506451" w:rsidRPr="00506451" w14:paraId="7E5BA91B"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089D085" w14:textId="77777777" w:rsidR="00506451" w:rsidRPr="00506451" w:rsidRDefault="00506451" w:rsidP="00A63883">
            <w:pPr>
              <w:spacing w:line="259" w:lineRule="auto"/>
              <w:rPr>
                <w:lang w:val="es-AR"/>
              </w:rPr>
            </w:pPr>
            <w:r w:rsidRPr="00506451">
              <w:rPr>
                <w:iCs/>
                <w:lang w:val="es-AR"/>
              </w:rPr>
              <w:t>Precondiciones</w:t>
            </w:r>
          </w:p>
        </w:tc>
        <w:tc>
          <w:tcPr>
            <w:tcW w:w="6796" w:type="dxa"/>
            <w:hideMark/>
          </w:tcPr>
          <w:p w14:paraId="521157A1" w14:textId="77777777" w:rsidR="00506451" w:rsidRPr="00A63883"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El lote tiene origen Importado. </w:t>
            </w:r>
            <w:proofErr w:type="spellStart"/>
            <w:r w:rsidRPr="00A63883">
              <w:rPr>
                <w:lang w:val="es-AR"/>
              </w:rPr>
              <w:t>valorTotalCompra</w:t>
            </w:r>
            <w:proofErr w:type="spellEnd"/>
            <w:r w:rsidRPr="00A63883">
              <w:rPr>
                <w:lang w:val="es-AR"/>
              </w:rPr>
              <w:t xml:space="preserve"> es mayor que cero.</w:t>
            </w:r>
          </w:p>
        </w:tc>
      </w:tr>
      <w:tr w:rsidR="00506451" w:rsidRPr="00506451" w14:paraId="45953B83"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D73670C" w14:textId="77777777" w:rsidR="00506451" w:rsidRPr="00506451" w:rsidRDefault="00506451" w:rsidP="00A63883">
            <w:pPr>
              <w:spacing w:line="259" w:lineRule="auto"/>
              <w:rPr>
                <w:lang w:val="es-AR"/>
              </w:rPr>
            </w:pPr>
            <w:r w:rsidRPr="00506451">
              <w:rPr>
                <w:iCs/>
                <w:lang w:val="es-AR"/>
              </w:rPr>
              <w:t>Postcondiciones</w:t>
            </w:r>
          </w:p>
        </w:tc>
        <w:tc>
          <w:tcPr>
            <w:tcW w:w="6796" w:type="dxa"/>
            <w:hideMark/>
          </w:tcPr>
          <w:p w14:paraId="6F45031C" w14:textId="77777777" w:rsidR="00506451" w:rsidRPr="00A63883" w:rsidRDefault="00506451" w:rsidP="00724EE7">
            <w:pPr>
              <w:numPr>
                <w:ilvl w:val="0"/>
                <w:numId w:val="79"/>
              </w:num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(c) </w:t>
            </w:r>
            <w:proofErr w:type="spellStart"/>
            <w:proofErr w:type="gramStart"/>
            <w:r w:rsidRPr="00A63883">
              <w:rPr>
                <w:lang w:val="es-AR"/>
              </w:rPr>
              <w:t>l.moneda</w:t>
            </w:r>
            <w:proofErr w:type="spellEnd"/>
            <w:proofErr w:type="gramEnd"/>
            <w:r w:rsidRPr="00A63883">
              <w:rPr>
                <w:lang w:val="es-AR"/>
              </w:rPr>
              <w:t xml:space="preserve"> de origen, </w:t>
            </w:r>
            <w:proofErr w:type="spellStart"/>
            <w:proofErr w:type="gramStart"/>
            <w:r w:rsidRPr="00A63883">
              <w:rPr>
                <w:lang w:val="es-AR"/>
              </w:rPr>
              <w:t>l.costo</w:t>
            </w:r>
            <w:proofErr w:type="spellEnd"/>
            <w:proofErr w:type="gramEnd"/>
            <w:r w:rsidRPr="00A63883">
              <w:rPr>
                <w:lang w:val="es-AR"/>
              </w:rPr>
              <w:t xml:space="preserve"> total de envío internacional, </w:t>
            </w:r>
            <w:proofErr w:type="spellStart"/>
            <w:proofErr w:type="gramStart"/>
            <w:r w:rsidRPr="00A63883">
              <w:rPr>
                <w:lang w:val="es-AR"/>
              </w:rPr>
              <w:t>l.valor</w:t>
            </w:r>
            <w:proofErr w:type="spellEnd"/>
            <w:proofErr w:type="gramEnd"/>
            <w:r w:rsidRPr="00A63883">
              <w:rPr>
                <w:lang w:val="es-AR"/>
              </w:rPr>
              <w:t xml:space="preserve"> total de compra en origen, </w:t>
            </w:r>
            <w:proofErr w:type="spellStart"/>
            <w:proofErr w:type="gramStart"/>
            <w:r w:rsidRPr="00A63883">
              <w:rPr>
                <w:lang w:val="es-AR"/>
              </w:rPr>
              <w:t>l.cotización</w:t>
            </w:r>
            <w:proofErr w:type="spellEnd"/>
            <w:proofErr w:type="gramEnd"/>
            <w:r w:rsidRPr="00A63883">
              <w:rPr>
                <w:lang w:val="es-AR"/>
              </w:rPr>
              <w:t xml:space="preserve"> aplicada y </w:t>
            </w:r>
            <w:proofErr w:type="spellStart"/>
            <w:proofErr w:type="gramStart"/>
            <w:r w:rsidRPr="00A63883">
              <w:rPr>
                <w:lang w:val="es-AR"/>
              </w:rPr>
              <w:t>l.costo</w:t>
            </w:r>
            <w:proofErr w:type="spellEnd"/>
            <w:proofErr w:type="gramEnd"/>
            <w:r w:rsidRPr="00A63883">
              <w:rPr>
                <w:lang w:val="es-AR"/>
              </w:rPr>
              <w:t xml:space="preserve"> relativo de envío pasaron de nulos a sus valores. </w:t>
            </w:r>
            <w:proofErr w:type="spellStart"/>
            <w:r w:rsidRPr="00A63883">
              <w:rPr>
                <w:lang w:val="es-AR"/>
              </w:rPr>
              <w:t>l.margen</w:t>
            </w:r>
            <w:proofErr w:type="spellEnd"/>
            <w:r w:rsidRPr="00A63883">
              <w:rPr>
                <w:lang w:val="es-AR"/>
              </w:rPr>
              <w:t xml:space="preserve"> global aplicado quedó congelado con el valor vigente de </w:t>
            </w:r>
            <w:proofErr w:type="spellStart"/>
            <w:r w:rsidRPr="00A63883">
              <w:rPr>
                <w:lang w:val="es-AR"/>
              </w:rPr>
              <w:t>ConfiguracionSistema.margen</w:t>
            </w:r>
            <w:proofErr w:type="spellEnd"/>
            <w:r w:rsidRPr="00A63883">
              <w:rPr>
                <w:lang w:val="es-AR"/>
              </w:rPr>
              <w:t xml:space="preserve"> de ganancia global.</w:t>
            </w:r>
          </w:p>
        </w:tc>
      </w:tr>
    </w:tbl>
    <w:p w14:paraId="0918F1A0"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506451" w14:paraId="1817D338" w14:textId="77777777" w:rsidTr="00A63883">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CFA4338" w14:textId="77777777" w:rsidR="00506451" w:rsidRPr="00A63883" w:rsidRDefault="00506451" w:rsidP="00A63883">
            <w:pPr>
              <w:spacing w:line="259" w:lineRule="auto"/>
              <w:rPr>
                <w:i/>
                <w:iCs/>
                <w:lang w:val="es-AR"/>
              </w:rPr>
            </w:pPr>
            <w:r w:rsidRPr="00A63883">
              <w:rPr>
                <w:bCs/>
                <w:i/>
                <w:iCs/>
                <w:lang w:val="es-AR"/>
              </w:rPr>
              <w:t>CO-008</w:t>
            </w:r>
          </w:p>
        </w:tc>
        <w:tc>
          <w:tcPr>
            <w:tcW w:w="6796" w:type="dxa"/>
            <w:hideMark/>
          </w:tcPr>
          <w:p w14:paraId="47F188BF" w14:textId="77777777" w:rsidR="00506451" w:rsidRPr="00506451" w:rsidRDefault="00506451" w:rsidP="00A63883">
            <w:pPr>
              <w:spacing w:line="259" w:lineRule="auto"/>
              <w:cnfStyle w:val="100000000000" w:firstRow="1" w:lastRow="0" w:firstColumn="0" w:lastColumn="0" w:oddVBand="0" w:evenVBand="0" w:oddHBand="0" w:evenHBand="0" w:firstRowFirstColumn="0" w:firstRowLastColumn="0" w:lastRowFirstColumn="0" w:lastRowLastColumn="0"/>
              <w:rPr>
                <w:lang w:val="es-AR"/>
              </w:rPr>
            </w:pPr>
            <w:proofErr w:type="spellStart"/>
            <w:r w:rsidRPr="00506451">
              <w:rPr>
                <w:bCs/>
                <w:lang w:val="es-AR"/>
              </w:rPr>
              <w:t>sobrescribirCotizacion</w:t>
            </w:r>
            <w:proofErr w:type="spellEnd"/>
          </w:p>
        </w:tc>
      </w:tr>
      <w:tr w:rsidR="00506451" w:rsidRPr="00506451" w14:paraId="68A95BD0"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50EB7ED" w14:textId="77777777" w:rsidR="00506451" w:rsidRPr="00506451" w:rsidRDefault="00506451" w:rsidP="00A63883">
            <w:pPr>
              <w:spacing w:line="259" w:lineRule="auto"/>
              <w:rPr>
                <w:lang w:val="es-AR"/>
              </w:rPr>
            </w:pPr>
            <w:r w:rsidRPr="00506451">
              <w:rPr>
                <w:iCs/>
                <w:lang w:val="es-AR"/>
              </w:rPr>
              <w:t>Nombre y Tipo</w:t>
            </w:r>
          </w:p>
        </w:tc>
        <w:tc>
          <w:tcPr>
            <w:tcW w:w="6796" w:type="dxa"/>
            <w:hideMark/>
          </w:tcPr>
          <w:p w14:paraId="00B2DBDD" w14:textId="77777777" w:rsidR="00506451" w:rsidRPr="00506451"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proofErr w:type="spellStart"/>
            <w:r w:rsidRPr="00506451">
              <w:rPr>
                <w:lang w:val="es-AR"/>
              </w:rPr>
              <w:t>sobrescribirCotizacion</w:t>
            </w:r>
            <w:proofErr w:type="spellEnd"/>
            <w:r w:rsidRPr="00506451">
              <w:rPr>
                <w:lang w:val="es-AR"/>
              </w:rPr>
              <w:t>(valor</w:t>
            </w:r>
            <w:proofErr w:type="gramStart"/>
            <w:r w:rsidRPr="00506451">
              <w:rPr>
                <w:lang w:val="es-AR"/>
              </w:rPr>
              <w:t>) :</w:t>
            </w:r>
            <w:proofErr w:type="gramEnd"/>
            <w:r w:rsidRPr="00506451">
              <w:rPr>
                <w:lang w:val="es-AR"/>
              </w:rPr>
              <w:t xml:space="preserve"> {</w:t>
            </w:r>
            <w:proofErr w:type="spellStart"/>
            <w:r w:rsidRPr="00506451">
              <w:rPr>
                <w:lang w:val="es-AR"/>
              </w:rPr>
              <w:t>cre</w:t>
            </w:r>
            <w:proofErr w:type="spellEnd"/>
            <w:r w:rsidRPr="00506451">
              <w:rPr>
                <w:lang w:val="es-AR"/>
              </w:rPr>
              <w:t>}</w:t>
            </w:r>
          </w:p>
        </w:tc>
      </w:tr>
      <w:tr w:rsidR="00506451" w:rsidRPr="00506451" w14:paraId="41D8963D"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434330C" w14:textId="77777777" w:rsidR="00506451" w:rsidRPr="00506451" w:rsidRDefault="00506451" w:rsidP="00A63883">
            <w:pPr>
              <w:spacing w:line="259" w:lineRule="auto"/>
              <w:rPr>
                <w:lang w:val="es-AR"/>
              </w:rPr>
            </w:pPr>
            <w:r w:rsidRPr="00506451">
              <w:rPr>
                <w:iCs/>
                <w:lang w:val="es-AR"/>
              </w:rPr>
              <w:t>Responsabilidades</w:t>
            </w:r>
          </w:p>
        </w:tc>
        <w:tc>
          <w:tcPr>
            <w:tcW w:w="6796" w:type="dxa"/>
            <w:hideMark/>
          </w:tcPr>
          <w:p w14:paraId="21973BA9" w14:textId="77777777" w:rsidR="00506451" w:rsidRPr="00506451"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506451">
              <w:rPr>
                <w:lang w:val="es-AR"/>
              </w:rPr>
              <w:t>Reemplazar la paridad propuesta por la efectivamente aplicada en la operación comercial, y recalcular el CRE en consecuencia.</w:t>
            </w:r>
          </w:p>
        </w:tc>
      </w:tr>
      <w:tr w:rsidR="00506451" w:rsidRPr="00506451" w14:paraId="6712188C"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D0885D1" w14:textId="77777777" w:rsidR="00506451" w:rsidRPr="00506451" w:rsidRDefault="00506451" w:rsidP="00A63883">
            <w:pPr>
              <w:spacing w:line="259" w:lineRule="auto"/>
              <w:rPr>
                <w:lang w:val="es-AR"/>
              </w:rPr>
            </w:pPr>
            <w:r w:rsidRPr="00506451">
              <w:rPr>
                <w:iCs/>
                <w:lang w:val="es-AR"/>
              </w:rPr>
              <w:t>Referencias Cruzadas</w:t>
            </w:r>
          </w:p>
        </w:tc>
        <w:tc>
          <w:tcPr>
            <w:tcW w:w="6796" w:type="dxa"/>
            <w:hideMark/>
          </w:tcPr>
          <w:p w14:paraId="3B026CBB" w14:textId="77777777" w:rsidR="00506451" w:rsidRPr="00506451"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506451">
              <w:rPr>
                <w:lang w:val="es-AR"/>
              </w:rPr>
              <w:t>CU-ALT-IMP (paso 2), CU-ALT-IMP A4.</w:t>
            </w:r>
          </w:p>
        </w:tc>
      </w:tr>
      <w:tr w:rsidR="00506451" w:rsidRPr="00506451" w14:paraId="1D9AFDC0"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C44B22A" w14:textId="77777777" w:rsidR="00506451" w:rsidRPr="00506451" w:rsidRDefault="00506451" w:rsidP="00A63883">
            <w:pPr>
              <w:spacing w:line="259" w:lineRule="auto"/>
              <w:rPr>
                <w:lang w:val="es-AR"/>
              </w:rPr>
            </w:pPr>
            <w:r w:rsidRPr="00506451">
              <w:rPr>
                <w:iCs/>
                <w:lang w:val="es-AR"/>
              </w:rPr>
              <w:t>Notas</w:t>
            </w:r>
          </w:p>
        </w:tc>
        <w:tc>
          <w:tcPr>
            <w:tcW w:w="6796" w:type="dxa"/>
            <w:hideMark/>
          </w:tcPr>
          <w:p w14:paraId="3273C00A" w14:textId="77777777" w:rsidR="00506451" w:rsidRPr="00506451"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506451">
              <w:rPr>
                <w:lang w:val="es-AR"/>
              </w:rPr>
              <w:t xml:space="preserve">Existe porque el Administrador conoce la paridad real de la operación (la del despachante, la de la transferencia) y el servicio devuelve una de mercado. El valor sobrescrito </w:t>
            </w:r>
            <w:r w:rsidRPr="00506451">
              <w:rPr>
                <w:b/>
                <w:bCs/>
                <w:lang w:val="es-AR"/>
              </w:rPr>
              <w:t>no</w:t>
            </w:r>
            <w:r w:rsidRPr="00506451">
              <w:rPr>
                <w:lang w:val="es-AR"/>
              </w:rPr>
              <w:t xml:space="preserve"> vuelve al servicio de cotizaciones ni afecta a otros lotes.</w:t>
            </w:r>
          </w:p>
        </w:tc>
      </w:tr>
      <w:tr w:rsidR="00506451" w:rsidRPr="00506451" w14:paraId="7C8A57F0"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E05787A" w14:textId="77777777" w:rsidR="00506451" w:rsidRPr="00506451" w:rsidRDefault="00506451" w:rsidP="00A63883">
            <w:pPr>
              <w:spacing w:line="259" w:lineRule="auto"/>
              <w:rPr>
                <w:lang w:val="es-AR"/>
              </w:rPr>
            </w:pPr>
            <w:r w:rsidRPr="00506451">
              <w:rPr>
                <w:iCs/>
                <w:lang w:val="es-AR"/>
              </w:rPr>
              <w:t>Excepciones</w:t>
            </w:r>
          </w:p>
        </w:tc>
        <w:tc>
          <w:tcPr>
            <w:tcW w:w="6796" w:type="dxa"/>
            <w:hideMark/>
          </w:tcPr>
          <w:p w14:paraId="12EBD656" w14:textId="77777777" w:rsidR="00506451" w:rsidRPr="00506451"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506451">
              <w:rPr>
                <w:lang w:val="es-AR"/>
              </w:rPr>
              <w:t>Ninguna declarada.</w:t>
            </w:r>
          </w:p>
        </w:tc>
      </w:tr>
      <w:tr w:rsidR="00506451" w:rsidRPr="00506451" w14:paraId="588CFBC8"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25C82F4" w14:textId="77777777" w:rsidR="00506451" w:rsidRPr="00506451" w:rsidRDefault="00506451" w:rsidP="00A63883">
            <w:pPr>
              <w:spacing w:line="259" w:lineRule="auto"/>
              <w:rPr>
                <w:lang w:val="es-AR"/>
              </w:rPr>
            </w:pPr>
            <w:r w:rsidRPr="00506451">
              <w:rPr>
                <w:iCs/>
                <w:lang w:val="es-AR"/>
              </w:rPr>
              <w:t>Salida</w:t>
            </w:r>
          </w:p>
        </w:tc>
        <w:tc>
          <w:tcPr>
            <w:tcW w:w="6796" w:type="dxa"/>
            <w:hideMark/>
          </w:tcPr>
          <w:p w14:paraId="1218B2B8" w14:textId="77777777" w:rsidR="00506451" w:rsidRPr="00506451"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506451">
              <w:rPr>
                <w:lang w:val="es-AR"/>
              </w:rPr>
              <w:t>El CRE recalculado.</w:t>
            </w:r>
          </w:p>
        </w:tc>
      </w:tr>
      <w:tr w:rsidR="00506451" w:rsidRPr="00506451" w14:paraId="10DFEC3A"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3A417AD" w14:textId="77777777" w:rsidR="00506451" w:rsidRPr="00506451" w:rsidRDefault="00506451" w:rsidP="00A63883">
            <w:pPr>
              <w:spacing w:line="259" w:lineRule="auto"/>
              <w:rPr>
                <w:lang w:val="es-AR"/>
              </w:rPr>
            </w:pPr>
            <w:r w:rsidRPr="00506451">
              <w:rPr>
                <w:iCs/>
                <w:lang w:val="es-AR"/>
              </w:rPr>
              <w:t>Precondiciones</w:t>
            </w:r>
          </w:p>
        </w:tc>
        <w:tc>
          <w:tcPr>
            <w:tcW w:w="6796" w:type="dxa"/>
            <w:hideMark/>
          </w:tcPr>
          <w:p w14:paraId="392D1087" w14:textId="77777777" w:rsidR="00506451" w:rsidRPr="00506451" w:rsidRDefault="00506451" w:rsidP="00A63883">
            <w:p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506451">
              <w:rPr>
                <w:lang w:val="es-AR"/>
              </w:rPr>
              <w:t>El lote tiene origen Importado y ya declaró su calculadora. valor es mayor que cero.</w:t>
            </w:r>
          </w:p>
        </w:tc>
      </w:tr>
      <w:tr w:rsidR="00506451" w:rsidRPr="00506451" w14:paraId="16D9F7F7"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9763719" w14:textId="77777777" w:rsidR="00506451" w:rsidRPr="00506451" w:rsidRDefault="00506451" w:rsidP="00A63883">
            <w:pPr>
              <w:spacing w:line="259" w:lineRule="auto"/>
              <w:rPr>
                <w:lang w:val="es-AR"/>
              </w:rPr>
            </w:pPr>
            <w:r w:rsidRPr="00506451">
              <w:rPr>
                <w:iCs/>
                <w:lang w:val="es-AR"/>
              </w:rPr>
              <w:t>Postcondiciones</w:t>
            </w:r>
          </w:p>
        </w:tc>
        <w:tc>
          <w:tcPr>
            <w:tcW w:w="6796" w:type="dxa"/>
            <w:hideMark/>
          </w:tcPr>
          <w:p w14:paraId="472CA59B" w14:textId="77777777" w:rsidR="00506451" w:rsidRPr="00506451" w:rsidRDefault="00506451" w:rsidP="00724EE7">
            <w:pPr>
              <w:numPr>
                <w:ilvl w:val="0"/>
                <w:numId w:val="79"/>
              </w:numPr>
              <w:spacing w:line="259" w:lineRule="auto"/>
              <w:cnfStyle w:val="000000000000" w:firstRow="0" w:lastRow="0" w:firstColumn="0" w:lastColumn="0" w:oddVBand="0" w:evenVBand="0" w:oddHBand="0" w:evenHBand="0" w:firstRowFirstColumn="0" w:firstRowLastColumn="0" w:lastRowFirstColumn="0" w:lastRowLastColumn="0"/>
              <w:rPr>
                <w:lang w:val="es-AR"/>
              </w:rPr>
            </w:pPr>
            <w:r w:rsidRPr="00506451">
              <w:rPr>
                <w:lang w:val="es-AR"/>
              </w:rPr>
              <w:t xml:space="preserve">(c) </w:t>
            </w:r>
            <w:proofErr w:type="spellStart"/>
            <w:proofErr w:type="gramStart"/>
            <w:r w:rsidRPr="00506451">
              <w:rPr>
                <w:lang w:val="es-AR"/>
              </w:rPr>
              <w:t>l.cotización</w:t>
            </w:r>
            <w:proofErr w:type="spellEnd"/>
            <w:proofErr w:type="gramEnd"/>
            <w:r w:rsidRPr="00506451">
              <w:rPr>
                <w:lang w:val="es-AR"/>
              </w:rPr>
              <w:t xml:space="preserve"> aplicada pasó del valor obtenido del servicio al valor declarado. </w:t>
            </w:r>
            <w:proofErr w:type="spellStart"/>
            <w:r w:rsidRPr="00506451">
              <w:rPr>
                <w:lang w:val="es-AR"/>
              </w:rPr>
              <w:t>l.costo</w:t>
            </w:r>
            <w:proofErr w:type="spellEnd"/>
            <w:r w:rsidRPr="00506451">
              <w:rPr>
                <w:lang w:val="es-AR"/>
              </w:rPr>
              <w:t xml:space="preserve"> relativo de envío quedó recalculado en consecuencia.</w:t>
            </w:r>
          </w:p>
        </w:tc>
      </w:tr>
    </w:tbl>
    <w:p w14:paraId="430A6B3D" w14:textId="77777777" w:rsidR="00506451" w:rsidRDefault="00506451" w:rsidP="00506451">
      <w:pPr>
        <w:rPr>
          <w:lang w:val="es-AR"/>
        </w:rPr>
      </w:pPr>
    </w:p>
    <w:p w14:paraId="7FCF7DE4" w14:textId="77777777" w:rsidR="00A63883" w:rsidRPr="00506451" w:rsidRDefault="00A63883"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A63883" w14:paraId="3990BBC8" w14:textId="77777777" w:rsidTr="00A63883">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1C0D8F5" w14:textId="77777777" w:rsidR="00506451" w:rsidRPr="00A63883" w:rsidRDefault="00506451" w:rsidP="00A63883">
            <w:pPr>
              <w:rPr>
                <w:i/>
                <w:iCs/>
                <w:lang w:val="es-AR"/>
              </w:rPr>
            </w:pPr>
            <w:r w:rsidRPr="00A63883">
              <w:rPr>
                <w:i/>
                <w:iCs/>
                <w:lang w:val="es-AR"/>
              </w:rPr>
              <w:lastRenderedPageBreak/>
              <w:t>CO-009</w:t>
            </w:r>
          </w:p>
        </w:tc>
        <w:tc>
          <w:tcPr>
            <w:tcW w:w="6796" w:type="dxa"/>
            <w:hideMark/>
          </w:tcPr>
          <w:p w14:paraId="5E4FE1A7" w14:textId="77777777" w:rsidR="00506451" w:rsidRPr="00187800" w:rsidRDefault="00506451" w:rsidP="00A63883">
            <w:pPr>
              <w:cnfStyle w:val="100000000000" w:firstRow="1" w:lastRow="0" w:firstColumn="0" w:lastColumn="0" w:oddVBand="0" w:evenVBand="0" w:oddHBand="0" w:evenHBand="0" w:firstRowFirstColumn="0" w:firstRowLastColumn="0" w:lastRowFirstColumn="0" w:lastRowLastColumn="0"/>
              <w:rPr>
                <w:b w:val="0"/>
                <w:bCs/>
                <w:lang w:val="es-AR"/>
              </w:rPr>
            </w:pPr>
            <w:proofErr w:type="spellStart"/>
            <w:r w:rsidRPr="00187800">
              <w:rPr>
                <w:b w:val="0"/>
                <w:bCs/>
                <w:lang w:val="es-AR"/>
              </w:rPr>
              <w:t>agregarItemLoteImportado</w:t>
            </w:r>
            <w:proofErr w:type="spellEnd"/>
          </w:p>
        </w:tc>
      </w:tr>
      <w:tr w:rsidR="00506451" w:rsidRPr="00A63883" w14:paraId="4E136D7E"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080B8A8" w14:textId="77777777" w:rsidR="00506451" w:rsidRPr="00A63883" w:rsidRDefault="00506451" w:rsidP="00A63883">
            <w:pPr>
              <w:rPr>
                <w:lang w:val="es-AR"/>
              </w:rPr>
            </w:pPr>
            <w:r w:rsidRPr="00A63883">
              <w:rPr>
                <w:lang w:val="es-AR"/>
              </w:rPr>
              <w:t>Nombre y Tipo</w:t>
            </w:r>
          </w:p>
        </w:tc>
        <w:tc>
          <w:tcPr>
            <w:tcW w:w="6796" w:type="dxa"/>
            <w:hideMark/>
          </w:tcPr>
          <w:p w14:paraId="6538C611"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A63883">
              <w:rPr>
                <w:lang w:val="es-AR"/>
              </w:rPr>
              <w:t>agregarItemLoteImportado</w:t>
            </w:r>
            <w:proofErr w:type="spellEnd"/>
            <w:r w:rsidRPr="00A63883">
              <w:rPr>
                <w:lang w:val="es-AR"/>
              </w:rPr>
              <w:t xml:space="preserve">(titulo, volumen, </w:t>
            </w:r>
            <w:proofErr w:type="spellStart"/>
            <w:r w:rsidRPr="00A63883">
              <w:rPr>
                <w:lang w:val="es-AR"/>
              </w:rPr>
              <w:t>costoBaseOrigen</w:t>
            </w:r>
            <w:proofErr w:type="spellEnd"/>
            <w:r w:rsidRPr="00A63883">
              <w:rPr>
                <w:lang w:val="es-AR"/>
              </w:rPr>
              <w:t>, editorial?</w:t>
            </w:r>
            <w:proofErr w:type="gramEnd"/>
            <w:r w:rsidRPr="00A63883">
              <w:rPr>
                <w:lang w:val="es-AR"/>
              </w:rPr>
              <w:t xml:space="preserve">, formato?, </w:t>
            </w:r>
            <w:proofErr w:type="gramStart"/>
            <w:r w:rsidRPr="00A63883">
              <w:rPr>
                <w:lang w:val="es-AR"/>
              </w:rPr>
              <w:t>portada?</w:t>
            </w:r>
            <w:proofErr w:type="gramEnd"/>
            <w:r w:rsidRPr="00A63883">
              <w:rPr>
                <w:lang w:val="es-AR"/>
              </w:rPr>
              <w:t>, …</w:t>
            </w:r>
            <w:proofErr w:type="gramStart"/>
            <w:r w:rsidRPr="00A63883">
              <w:rPr>
                <w:lang w:val="es-AR"/>
              </w:rPr>
              <w:t>) :</w:t>
            </w:r>
            <w:proofErr w:type="gramEnd"/>
            <w:r w:rsidRPr="00A63883">
              <w:rPr>
                <w:lang w:val="es-AR"/>
              </w:rPr>
              <w:t xml:space="preserve"> {</w:t>
            </w:r>
            <w:proofErr w:type="spellStart"/>
            <w:r w:rsidRPr="00A63883">
              <w:rPr>
                <w:lang w:val="es-AR"/>
              </w:rPr>
              <w:t>precioBase</w:t>
            </w:r>
            <w:proofErr w:type="spellEnd"/>
            <w:r w:rsidRPr="00A63883">
              <w:rPr>
                <w:lang w:val="es-AR"/>
              </w:rPr>
              <w:t xml:space="preserve">, </w:t>
            </w:r>
            <w:proofErr w:type="spellStart"/>
            <w:r w:rsidRPr="00A63883">
              <w:rPr>
                <w:lang w:val="es-AR"/>
              </w:rPr>
              <w:t>precioFinal</w:t>
            </w:r>
            <w:proofErr w:type="spellEnd"/>
            <w:r w:rsidRPr="00A63883">
              <w:rPr>
                <w:lang w:val="es-AR"/>
              </w:rPr>
              <w:t>, desglose}</w:t>
            </w:r>
          </w:p>
        </w:tc>
      </w:tr>
      <w:tr w:rsidR="00506451" w:rsidRPr="00A63883" w14:paraId="2EECCDE4"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A5C4E9E" w14:textId="77777777" w:rsidR="00506451" w:rsidRPr="00A63883" w:rsidRDefault="00506451" w:rsidP="00A63883">
            <w:pPr>
              <w:rPr>
                <w:lang w:val="es-AR"/>
              </w:rPr>
            </w:pPr>
            <w:r w:rsidRPr="00A63883">
              <w:rPr>
                <w:lang w:val="es-AR"/>
              </w:rPr>
              <w:t>Responsabilidades</w:t>
            </w:r>
          </w:p>
        </w:tc>
        <w:tc>
          <w:tcPr>
            <w:tcW w:w="6796" w:type="dxa"/>
            <w:hideMark/>
          </w:tcPr>
          <w:p w14:paraId="2240E70E"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Incorporar un ítem al lote importado y devolver el desglose completo de su precio, para que el Administrador pueda revisarlo antes de aceptarlo.</w:t>
            </w:r>
          </w:p>
        </w:tc>
      </w:tr>
      <w:tr w:rsidR="00506451" w:rsidRPr="00A63883" w14:paraId="12BAADD7"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DA37A72" w14:textId="77777777" w:rsidR="00506451" w:rsidRPr="00A63883" w:rsidRDefault="00506451" w:rsidP="00A63883">
            <w:pPr>
              <w:rPr>
                <w:lang w:val="es-AR"/>
              </w:rPr>
            </w:pPr>
            <w:r w:rsidRPr="00A63883">
              <w:rPr>
                <w:lang w:val="es-AR"/>
              </w:rPr>
              <w:t>Referencias Cruzadas</w:t>
            </w:r>
          </w:p>
        </w:tc>
        <w:tc>
          <w:tcPr>
            <w:tcW w:w="6796" w:type="dxa"/>
            <w:hideMark/>
          </w:tcPr>
          <w:p w14:paraId="139D405B"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CU-ALT-IMP (pasos 5-6).</w:t>
            </w:r>
          </w:p>
        </w:tc>
      </w:tr>
      <w:tr w:rsidR="00506451" w:rsidRPr="00A63883" w14:paraId="7A0DA355"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EABCF39" w14:textId="77777777" w:rsidR="00506451" w:rsidRPr="00A63883" w:rsidRDefault="00506451" w:rsidP="00A63883">
            <w:pPr>
              <w:rPr>
                <w:lang w:val="es-AR"/>
              </w:rPr>
            </w:pPr>
            <w:r w:rsidRPr="00A63883">
              <w:rPr>
                <w:lang w:val="es-AR"/>
              </w:rPr>
              <w:t>Notas</w:t>
            </w:r>
          </w:p>
        </w:tc>
        <w:tc>
          <w:tcPr>
            <w:tcW w:w="6796" w:type="dxa"/>
            <w:hideMark/>
          </w:tcPr>
          <w:p w14:paraId="40398770"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El desglose se muestra en tres valores explícitos —costo base, precio base, precio final— y no en un único número, porque es lo que permite al Administrador entender de dónde sale el precio antes de decidir si lo edita.</w:t>
            </w:r>
          </w:p>
        </w:tc>
      </w:tr>
      <w:tr w:rsidR="00506451" w:rsidRPr="00A63883" w14:paraId="01C33B7B"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83FF74D" w14:textId="77777777" w:rsidR="00506451" w:rsidRPr="00A63883" w:rsidRDefault="00506451" w:rsidP="00A63883">
            <w:pPr>
              <w:rPr>
                <w:lang w:val="es-AR"/>
              </w:rPr>
            </w:pPr>
            <w:r w:rsidRPr="00A63883">
              <w:rPr>
                <w:lang w:val="es-AR"/>
              </w:rPr>
              <w:t>Excepciones</w:t>
            </w:r>
          </w:p>
        </w:tc>
        <w:tc>
          <w:tcPr>
            <w:tcW w:w="6796" w:type="dxa"/>
            <w:hideMark/>
          </w:tcPr>
          <w:p w14:paraId="48FF35E4"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Si no se adjunta imagen (A3), el ítem se registra igualmente con el marcador imagen pendiente.</w:t>
            </w:r>
          </w:p>
        </w:tc>
      </w:tr>
      <w:tr w:rsidR="00506451" w:rsidRPr="00A63883" w14:paraId="1CD1AB5F"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9CD9462" w14:textId="77777777" w:rsidR="00506451" w:rsidRPr="00A63883" w:rsidRDefault="00506451" w:rsidP="00A63883">
            <w:pPr>
              <w:rPr>
                <w:lang w:val="es-AR"/>
              </w:rPr>
            </w:pPr>
            <w:r w:rsidRPr="00A63883">
              <w:rPr>
                <w:lang w:val="es-AR"/>
              </w:rPr>
              <w:t>Salida</w:t>
            </w:r>
          </w:p>
        </w:tc>
        <w:tc>
          <w:tcPr>
            <w:tcW w:w="6796" w:type="dxa"/>
            <w:hideMark/>
          </w:tcPr>
          <w:p w14:paraId="1EC23E03"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Precio base, precio final y el desglose de los tres valores.</w:t>
            </w:r>
          </w:p>
        </w:tc>
      </w:tr>
      <w:tr w:rsidR="00506451" w:rsidRPr="00A63883" w14:paraId="07D4DF31"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2A80A6B" w14:textId="77777777" w:rsidR="00506451" w:rsidRPr="00A63883" w:rsidRDefault="00506451" w:rsidP="00A63883">
            <w:pPr>
              <w:rPr>
                <w:lang w:val="es-AR"/>
              </w:rPr>
            </w:pPr>
            <w:r w:rsidRPr="00A63883">
              <w:rPr>
                <w:lang w:val="es-AR"/>
              </w:rPr>
              <w:t>Precondiciones</w:t>
            </w:r>
          </w:p>
        </w:tc>
        <w:tc>
          <w:tcPr>
            <w:tcW w:w="6796" w:type="dxa"/>
            <w:hideMark/>
          </w:tcPr>
          <w:p w14:paraId="73A47978"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El lote tiene origen Importado y su calculadora está declarada. </w:t>
            </w:r>
            <w:proofErr w:type="spellStart"/>
            <w:r w:rsidRPr="00A63883">
              <w:rPr>
                <w:lang w:val="es-AR"/>
              </w:rPr>
              <w:t>titulo</w:t>
            </w:r>
            <w:proofErr w:type="spellEnd"/>
            <w:r w:rsidRPr="00A63883">
              <w:rPr>
                <w:lang w:val="es-AR"/>
              </w:rPr>
              <w:t xml:space="preserve">, volumen y </w:t>
            </w:r>
            <w:proofErr w:type="spellStart"/>
            <w:r w:rsidRPr="00A63883">
              <w:rPr>
                <w:lang w:val="es-AR"/>
              </w:rPr>
              <w:t>costoBaseOrigen</w:t>
            </w:r>
            <w:proofErr w:type="spellEnd"/>
            <w:r w:rsidRPr="00A63883">
              <w:rPr>
                <w:lang w:val="es-AR"/>
              </w:rPr>
              <w:t xml:space="preserve"> están presentes.</w:t>
            </w:r>
          </w:p>
        </w:tc>
      </w:tr>
      <w:tr w:rsidR="00506451" w:rsidRPr="00A63883" w14:paraId="3BE94588" w14:textId="77777777" w:rsidTr="00A63883">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C83122D" w14:textId="77777777" w:rsidR="00506451" w:rsidRPr="00A63883" w:rsidRDefault="00506451" w:rsidP="00A63883">
            <w:pPr>
              <w:rPr>
                <w:lang w:val="es-AR"/>
              </w:rPr>
            </w:pPr>
            <w:r w:rsidRPr="00A63883">
              <w:rPr>
                <w:lang w:val="es-AR"/>
              </w:rPr>
              <w:t>Postcondiciones</w:t>
            </w:r>
          </w:p>
        </w:tc>
        <w:tc>
          <w:tcPr>
            <w:tcW w:w="6796" w:type="dxa"/>
            <w:hideMark/>
          </w:tcPr>
          <w:p w14:paraId="1B5D04BE" w14:textId="7725BCD3" w:rsidR="00506451" w:rsidRPr="00A63883" w:rsidRDefault="00506451" w:rsidP="00724EE7">
            <w:pPr>
              <w:pStyle w:val="Prrafodelista"/>
              <w:numPr>
                <w:ilvl w:val="0"/>
                <w:numId w:val="79"/>
              </w:num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Se creó un ítem dentro de la composición de </w:t>
            </w:r>
            <w:proofErr w:type="gramStart"/>
            <w:r w:rsidRPr="00A63883">
              <w:rPr>
                <w:lang w:val="es-AR"/>
              </w:rPr>
              <w:t>l :</w:t>
            </w:r>
            <w:proofErr w:type="gramEnd"/>
            <w:r w:rsidRPr="00A63883">
              <w:rPr>
                <w:lang w:val="es-AR"/>
              </w:rPr>
              <w:t xml:space="preserve"> </w:t>
            </w:r>
            <w:proofErr w:type="spellStart"/>
            <w:r w:rsidRPr="00A63883">
              <w:rPr>
                <w:lang w:val="es-AR"/>
              </w:rPr>
              <w:t>LoteAlta</w:t>
            </w:r>
            <w:proofErr w:type="spellEnd"/>
            <w:r w:rsidRPr="00A63883">
              <w:rPr>
                <w:lang w:val="es-AR"/>
              </w:rPr>
              <w:t>.</w:t>
            </w:r>
          </w:p>
          <w:p w14:paraId="5A8BAFEF" w14:textId="77777777" w:rsidR="00506451" w:rsidRPr="00A63883" w:rsidRDefault="00506451" w:rsidP="00724EE7">
            <w:pPr>
              <w:pStyle w:val="Prrafodelista"/>
              <w:numPr>
                <w:ilvl w:val="0"/>
                <w:numId w:val="79"/>
              </w:num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(c) El precio base del ítem quedó en </w:t>
            </w:r>
            <w:proofErr w:type="spellStart"/>
            <w:r w:rsidRPr="00A63883">
              <w:rPr>
                <w:lang w:val="es-AR"/>
              </w:rPr>
              <w:t>costoBaseOrigen</w:t>
            </w:r>
            <w:proofErr w:type="spellEnd"/>
            <w:r w:rsidRPr="00A63883">
              <w:rPr>
                <w:lang w:val="es-AR"/>
              </w:rPr>
              <w:t xml:space="preserve"> × (1 + </w:t>
            </w:r>
            <w:proofErr w:type="spellStart"/>
            <w:proofErr w:type="gramStart"/>
            <w:r w:rsidRPr="00A63883">
              <w:rPr>
                <w:lang w:val="es-AR"/>
              </w:rPr>
              <w:t>l.costo</w:t>
            </w:r>
            <w:proofErr w:type="spellEnd"/>
            <w:proofErr w:type="gramEnd"/>
            <w:r w:rsidRPr="00A63883">
              <w:rPr>
                <w:lang w:val="es-AR"/>
              </w:rPr>
              <w:t xml:space="preserve"> relativo de envío). El precio (final) quedó en </w:t>
            </w:r>
            <w:proofErr w:type="spellStart"/>
            <w:r w:rsidRPr="00A63883">
              <w:rPr>
                <w:lang w:val="es-AR"/>
              </w:rPr>
              <w:t>precioBase</w:t>
            </w:r>
            <w:proofErr w:type="spellEnd"/>
            <w:r w:rsidRPr="00A63883">
              <w:rPr>
                <w:lang w:val="es-AR"/>
              </w:rPr>
              <w:t xml:space="preserve"> × (1 + </w:t>
            </w:r>
            <w:proofErr w:type="spellStart"/>
            <w:proofErr w:type="gramStart"/>
            <w:r w:rsidRPr="00A63883">
              <w:rPr>
                <w:lang w:val="es-AR"/>
              </w:rPr>
              <w:t>l.margen</w:t>
            </w:r>
            <w:proofErr w:type="spellEnd"/>
            <w:proofErr w:type="gramEnd"/>
            <w:r w:rsidRPr="00A63883">
              <w:rPr>
                <w:lang w:val="es-AR"/>
              </w:rPr>
              <w:t xml:space="preserve"> global aplicado).</w:t>
            </w:r>
          </w:p>
        </w:tc>
      </w:tr>
    </w:tbl>
    <w:p w14:paraId="7F1D46D9"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A63883" w14:paraId="13CD21FA" w14:textId="77777777" w:rsidTr="00187800">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133E7DF" w14:textId="77777777" w:rsidR="00506451" w:rsidRPr="00187800" w:rsidRDefault="00506451" w:rsidP="00A63883">
            <w:pPr>
              <w:rPr>
                <w:i/>
                <w:iCs/>
                <w:lang w:val="es-AR"/>
              </w:rPr>
            </w:pPr>
            <w:r w:rsidRPr="00187800">
              <w:rPr>
                <w:i/>
                <w:iCs/>
                <w:lang w:val="es-AR"/>
              </w:rPr>
              <w:t>CO-010</w:t>
            </w:r>
          </w:p>
        </w:tc>
        <w:tc>
          <w:tcPr>
            <w:tcW w:w="6796" w:type="dxa"/>
            <w:hideMark/>
          </w:tcPr>
          <w:p w14:paraId="5F53255C" w14:textId="77777777" w:rsidR="00506451" w:rsidRPr="00187800" w:rsidRDefault="00506451" w:rsidP="00A63883">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7800">
              <w:rPr>
                <w:lang w:val="es-AR"/>
              </w:rPr>
              <w:t>fijarPrecioFinalManual</w:t>
            </w:r>
            <w:proofErr w:type="spellEnd"/>
          </w:p>
        </w:tc>
      </w:tr>
      <w:tr w:rsidR="00506451" w:rsidRPr="00A63883" w14:paraId="23C94E04"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F9D2858" w14:textId="77777777" w:rsidR="00506451" w:rsidRPr="00A63883" w:rsidRDefault="00506451" w:rsidP="00A63883">
            <w:pPr>
              <w:rPr>
                <w:lang w:val="es-AR"/>
              </w:rPr>
            </w:pPr>
            <w:r w:rsidRPr="00A63883">
              <w:rPr>
                <w:lang w:val="es-AR"/>
              </w:rPr>
              <w:t>Nombre y Tipo</w:t>
            </w:r>
          </w:p>
        </w:tc>
        <w:tc>
          <w:tcPr>
            <w:tcW w:w="6796" w:type="dxa"/>
            <w:hideMark/>
          </w:tcPr>
          <w:p w14:paraId="0B219E79"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A63883">
              <w:rPr>
                <w:lang w:val="es-AR"/>
              </w:rPr>
              <w:t>fijarPrecioFinalManual</w:t>
            </w:r>
            <w:proofErr w:type="spellEnd"/>
            <w:r w:rsidRPr="00A63883">
              <w:rPr>
                <w:lang w:val="es-AR"/>
              </w:rPr>
              <w:t>(</w:t>
            </w:r>
            <w:proofErr w:type="spellStart"/>
            <w:proofErr w:type="gramEnd"/>
            <w:r w:rsidRPr="00A63883">
              <w:rPr>
                <w:lang w:val="es-AR"/>
              </w:rPr>
              <w:t>item</w:t>
            </w:r>
            <w:proofErr w:type="spellEnd"/>
            <w:r w:rsidRPr="00A63883">
              <w:rPr>
                <w:lang w:val="es-AR"/>
              </w:rPr>
              <w:t>, precio</w:t>
            </w:r>
            <w:proofErr w:type="gramStart"/>
            <w:r w:rsidRPr="00A63883">
              <w:rPr>
                <w:lang w:val="es-AR"/>
              </w:rPr>
              <w:t>) :</w:t>
            </w:r>
            <w:proofErr w:type="gramEnd"/>
            <w:r w:rsidRPr="00A63883">
              <w:rPr>
                <w:lang w:val="es-AR"/>
              </w:rPr>
              <w:t xml:space="preserve"> Advertencia</w:t>
            </w:r>
          </w:p>
        </w:tc>
      </w:tr>
      <w:tr w:rsidR="00506451" w:rsidRPr="00A63883" w14:paraId="21F4CF22"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CC2C2EB" w14:textId="77777777" w:rsidR="00506451" w:rsidRPr="00A63883" w:rsidRDefault="00506451" w:rsidP="00A63883">
            <w:pPr>
              <w:rPr>
                <w:lang w:val="es-AR"/>
              </w:rPr>
            </w:pPr>
            <w:r w:rsidRPr="00A63883">
              <w:rPr>
                <w:lang w:val="es-AR"/>
              </w:rPr>
              <w:t>Responsabilidades</w:t>
            </w:r>
          </w:p>
        </w:tc>
        <w:tc>
          <w:tcPr>
            <w:tcW w:w="6796" w:type="dxa"/>
            <w:hideMark/>
          </w:tcPr>
          <w:p w14:paraId="56BCBEE9"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Registrar la intención de sobrescribir el precio final calculado de un ítem importado y devolver la advertencia de ruptura del vínculo con el margen global.</w:t>
            </w:r>
          </w:p>
        </w:tc>
      </w:tr>
      <w:tr w:rsidR="00506451" w:rsidRPr="00A63883" w14:paraId="3ED57C98"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7BB00B3" w14:textId="77777777" w:rsidR="00506451" w:rsidRPr="00A63883" w:rsidRDefault="00506451" w:rsidP="00A63883">
            <w:pPr>
              <w:rPr>
                <w:lang w:val="es-AR"/>
              </w:rPr>
            </w:pPr>
            <w:r w:rsidRPr="00A63883">
              <w:rPr>
                <w:lang w:val="es-AR"/>
              </w:rPr>
              <w:t>Referencias Cruzadas</w:t>
            </w:r>
          </w:p>
        </w:tc>
        <w:tc>
          <w:tcPr>
            <w:tcW w:w="6796" w:type="dxa"/>
            <w:hideMark/>
          </w:tcPr>
          <w:p w14:paraId="6C16B974"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CU-ALT-IMP (paso 7), CU-ALT-IMP A1.</w:t>
            </w:r>
          </w:p>
        </w:tc>
      </w:tr>
      <w:tr w:rsidR="00506451" w:rsidRPr="00A63883" w14:paraId="0F3EEBB7"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F19AAF6" w14:textId="77777777" w:rsidR="00506451" w:rsidRPr="00A63883" w:rsidRDefault="00506451" w:rsidP="00A63883">
            <w:pPr>
              <w:rPr>
                <w:lang w:val="es-AR"/>
              </w:rPr>
            </w:pPr>
            <w:r w:rsidRPr="00A63883">
              <w:rPr>
                <w:lang w:val="es-AR"/>
              </w:rPr>
              <w:t>Notas</w:t>
            </w:r>
          </w:p>
        </w:tc>
        <w:tc>
          <w:tcPr>
            <w:tcW w:w="6796" w:type="dxa"/>
            <w:hideMark/>
          </w:tcPr>
          <w:p w14:paraId="36C06DBE"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Análoga a CO-004 pero sobre la otra fuente de cálculo. Su confirmación es CO-005, compartida. El precio base calculado queda almacenado sin modificación: es lo que permite que CO-053 pueda recalcular si el Administrador revierte la marca más adelante.</w:t>
            </w:r>
          </w:p>
        </w:tc>
      </w:tr>
      <w:tr w:rsidR="00506451" w:rsidRPr="00A63883" w14:paraId="073ADE97"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E58F36" w14:textId="77777777" w:rsidR="00506451" w:rsidRPr="00A63883" w:rsidRDefault="00506451" w:rsidP="00A63883">
            <w:pPr>
              <w:rPr>
                <w:lang w:val="es-AR"/>
              </w:rPr>
            </w:pPr>
            <w:r w:rsidRPr="00A63883">
              <w:rPr>
                <w:lang w:val="es-AR"/>
              </w:rPr>
              <w:t>Excepciones</w:t>
            </w:r>
          </w:p>
        </w:tc>
        <w:tc>
          <w:tcPr>
            <w:tcW w:w="6796" w:type="dxa"/>
            <w:hideMark/>
          </w:tcPr>
          <w:p w14:paraId="30B4129D"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Ninguna.</w:t>
            </w:r>
          </w:p>
        </w:tc>
      </w:tr>
      <w:tr w:rsidR="00506451" w:rsidRPr="00A63883" w14:paraId="7B8F70CB"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879FA41" w14:textId="77777777" w:rsidR="00506451" w:rsidRPr="00A63883" w:rsidRDefault="00506451" w:rsidP="00A63883">
            <w:pPr>
              <w:rPr>
                <w:lang w:val="es-AR"/>
              </w:rPr>
            </w:pPr>
            <w:r w:rsidRPr="00A63883">
              <w:rPr>
                <w:lang w:val="es-AR"/>
              </w:rPr>
              <w:t>Salida</w:t>
            </w:r>
          </w:p>
        </w:tc>
        <w:tc>
          <w:tcPr>
            <w:tcW w:w="6796" w:type="dxa"/>
            <w:hideMark/>
          </w:tcPr>
          <w:p w14:paraId="7A8280AD"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El texto de advertencia.</w:t>
            </w:r>
          </w:p>
        </w:tc>
      </w:tr>
      <w:tr w:rsidR="00506451" w:rsidRPr="00A63883" w14:paraId="5E1478C1"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8E71701" w14:textId="77777777" w:rsidR="00506451" w:rsidRPr="00A63883" w:rsidRDefault="00506451" w:rsidP="00A63883">
            <w:pPr>
              <w:rPr>
                <w:lang w:val="es-AR"/>
              </w:rPr>
            </w:pPr>
            <w:r w:rsidRPr="00A63883">
              <w:rPr>
                <w:lang w:val="es-AR"/>
              </w:rPr>
              <w:t>Precondiciones</w:t>
            </w:r>
          </w:p>
        </w:tc>
        <w:tc>
          <w:tcPr>
            <w:tcW w:w="6796" w:type="dxa"/>
            <w:hideMark/>
          </w:tcPr>
          <w:p w14:paraId="646A538F"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El ítem pertenece a un lote importado y tiene precio final calculado.</w:t>
            </w:r>
          </w:p>
        </w:tc>
      </w:tr>
      <w:tr w:rsidR="00506451" w:rsidRPr="00A63883" w14:paraId="2244E084"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2695BDA" w14:textId="77777777" w:rsidR="00506451" w:rsidRPr="00A63883" w:rsidRDefault="00506451" w:rsidP="00A63883">
            <w:pPr>
              <w:rPr>
                <w:lang w:val="es-AR"/>
              </w:rPr>
            </w:pPr>
            <w:r w:rsidRPr="00A63883">
              <w:rPr>
                <w:lang w:val="es-AR"/>
              </w:rPr>
              <w:t>Postcondiciones</w:t>
            </w:r>
          </w:p>
        </w:tc>
        <w:tc>
          <w:tcPr>
            <w:tcW w:w="6796" w:type="dxa"/>
            <w:hideMark/>
          </w:tcPr>
          <w:p w14:paraId="2EF5AEEF"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Ninguna. El cambio ocurre en CO-005.</w:t>
            </w:r>
          </w:p>
        </w:tc>
      </w:tr>
    </w:tbl>
    <w:p w14:paraId="4765EBB0"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A63883" w14:paraId="1DF270C0" w14:textId="77777777" w:rsidTr="00187800">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C0FA092" w14:textId="77777777" w:rsidR="00506451" w:rsidRPr="00187800" w:rsidRDefault="00506451" w:rsidP="00A63883">
            <w:pPr>
              <w:rPr>
                <w:i/>
                <w:iCs/>
                <w:lang w:val="es-AR"/>
              </w:rPr>
            </w:pPr>
            <w:r w:rsidRPr="00187800">
              <w:rPr>
                <w:i/>
                <w:iCs/>
                <w:lang w:val="es-AR"/>
              </w:rPr>
              <w:t>CO-011</w:t>
            </w:r>
          </w:p>
        </w:tc>
        <w:tc>
          <w:tcPr>
            <w:tcW w:w="6796" w:type="dxa"/>
            <w:hideMark/>
          </w:tcPr>
          <w:p w14:paraId="6E8FCE83" w14:textId="77777777" w:rsidR="00506451" w:rsidRPr="00187800" w:rsidRDefault="00506451" w:rsidP="00A63883">
            <w:pPr>
              <w:cnfStyle w:val="100000000000" w:firstRow="1" w:lastRow="0" w:firstColumn="0" w:lastColumn="0" w:oddVBand="0" w:evenVBand="0" w:oddHBand="0" w:evenHBand="0" w:firstRowFirstColumn="0" w:firstRowLastColumn="0" w:lastRowFirstColumn="0" w:lastRowLastColumn="0"/>
              <w:rPr>
                <w:b w:val="0"/>
                <w:bCs/>
                <w:lang w:val="es-AR"/>
              </w:rPr>
            </w:pPr>
            <w:proofErr w:type="spellStart"/>
            <w:r w:rsidRPr="00187800">
              <w:rPr>
                <w:b w:val="0"/>
                <w:bCs/>
                <w:lang w:val="es-AR"/>
              </w:rPr>
              <w:t>ejecutarCicloVigilanciaPreventa</w:t>
            </w:r>
            <w:proofErr w:type="spellEnd"/>
          </w:p>
        </w:tc>
      </w:tr>
      <w:tr w:rsidR="00506451" w:rsidRPr="00A63883" w14:paraId="52122165"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8DC44A5" w14:textId="77777777" w:rsidR="00506451" w:rsidRPr="00A63883" w:rsidRDefault="00506451" w:rsidP="00A63883">
            <w:pPr>
              <w:rPr>
                <w:lang w:val="es-AR"/>
              </w:rPr>
            </w:pPr>
            <w:r w:rsidRPr="00A63883">
              <w:rPr>
                <w:lang w:val="es-AR"/>
              </w:rPr>
              <w:t>Nombre y Tipo</w:t>
            </w:r>
          </w:p>
        </w:tc>
        <w:tc>
          <w:tcPr>
            <w:tcW w:w="6796" w:type="dxa"/>
            <w:hideMark/>
          </w:tcPr>
          <w:p w14:paraId="35427869"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A63883">
              <w:rPr>
                <w:lang w:val="es-AR"/>
              </w:rPr>
              <w:t>ejecutarCicloVigilanciaPreventa</w:t>
            </w:r>
            <w:proofErr w:type="spellEnd"/>
            <w:r w:rsidRPr="00A63883">
              <w:rPr>
                <w:lang w:val="es-AR"/>
              </w:rPr>
              <w:t>() :</w:t>
            </w:r>
            <w:proofErr w:type="gramEnd"/>
            <w:r w:rsidRPr="00A63883">
              <w:rPr>
                <w:lang w:val="es-AR"/>
              </w:rPr>
              <w:t xml:space="preserve"> </w:t>
            </w:r>
            <w:proofErr w:type="spellStart"/>
            <w:r w:rsidRPr="00A63883">
              <w:rPr>
                <w:lang w:val="es-AR"/>
              </w:rPr>
              <w:t>void</w:t>
            </w:r>
            <w:proofErr w:type="spellEnd"/>
            <w:r w:rsidRPr="00A63883">
              <w:rPr>
                <w:lang w:val="es-AR"/>
              </w:rPr>
              <w:t xml:space="preserve"> — operación disparada por el Temporizador del Sistema</w:t>
            </w:r>
          </w:p>
        </w:tc>
      </w:tr>
      <w:tr w:rsidR="00506451" w:rsidRPr="00A63883" w14:paraId="31145F75"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C9803F3" w14:textId="77777777" w:rsidR="00506451" w:rsidRPr="00A63883" w:rsidRDefault="00506451" w:rsidP="00A63883">
            <w:pPr>
              <w:rPr>
                <w:lang w:val="es-AR"/>
              </w:rPr>
            </w:pPr>
            <w:r w:rsidRPr="00A63883">
              <w:rPr>
                <w:lang w:val="es-AR"/>
              </w:rPr>
              <w:t>Responsabilidades</w:t>
            </w:r>
          </w:p>
        </w:tc>
        <w:tc>
          <w:tcPr>
            <w:tcW w:w="6796" w:type="dxa"/>
            <w:hideMark/>
          </w:tcPr>
          <w:p w14:paraId="0EDC361B"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Detectar los productos en </w:t>
            </w:r>
            <w:proofErr w:type="spellStart"/>
            <w:r w:rsidRPr="00A63883">
              <w:rPr>
                <w:lang w:val="es-AR"/>
              </w:rPr>
              <w:t>Pre-venta</w:t>
            </w:r>
            <w:proofErr w:type="spellEnd"/>
            <w:r w:rsidRPr="00A63883">
              <w:rPr>
                <w:lang w:val="es-AR"/>
              </w:rPr>
              <w:t xml:space="preserve"> cuya fecha de llegada se aproxima o llega, y notificar al Administrador con la antelación configurada y el día de la llegada.</w:t>
            </w:r>
          </w:p>
        </w:tc>
      </w:tr>
      <w:tr w:rsidR="00506451" w:rsidRPr="00A63883" w14:paraId="63442C0E"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59EE770" w14:textId="77777777" w:rsidR="00506451" w:rsidRPr="00A63883" w:rsidRDefault="00506451" w:rsidP="00A63883">
            <w:pPr>
              <w:rPr>
                <w:lang w:val="es-AR"/>
              </w:rPr>
            </w:pPr>
            <w:r w:rsidRPr="00A63883">
              <w:rPr>
                <w:lang w:val="es-AR"/>
              </w:rPr>
              <w:t>Referencias Cruzadas</w:t>
            </w:r>
          </w:p>
        </w:tc>
        <w:tc>
          <w:tcPr>
            <w:tcW w:w="6796" w:type="dxa"/>
            <w:hideMark/>
          </w:tcPr>
          <w:p w14:paraId="6C21AF04"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CU-ALT-TRA (pasos 1-3).</w:t>
            </w:r>
          </w:p>
        </w:tc>
      </w:tr>
      <w:tr w:rsidR="00506451" w:rsidRPr="00A63883" w14:paraId="0BC14327"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95AFBD0" w14:textId="77777777" w:rsidR="00506451" w:rsidRPr="00A63883" w:rsidRDefault="00506451" w:rsidP="00A63883">
            <w:pPr>
              <w:rPr>
                <w:lang w:val="es-AR"/>
              </w:rPr>
            </w:pPr>
            <w:r w:rsidRPr="00A63883">
              <w:rPr>
                <w:lang w:val="es-AR"/>
              </w:rPr>
              <w:lastRenderedPageBreak/>
              <w:t>Notas</w:t>
            </w:r>
          </w:p>
        </w:tc>
        <w:tc>
          <w:tcPr>
            <w:tcW w:w="6796" w:type="dxa"/>
            <w:hideMark/>
          </w:tcPr>
          <w:p w14:paraId="427B3587"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La consulta de elegibilidad evalúa fecha de llegada ≤ fecha actual + N con N configurable (</w:t>
            </w:r>
            <w:proofErr w:type="spellStart"/>
            <w:r w:rsidRPr="00A63883">
              <w:rPr>
                <w:lang w:val="es-AR"/>
              </w:rPr>
              <w:t>ConfiguracionSistema.N</w:t>
            </w:r>
            <w:proofErr w:type="spellEnd"/>
            <w:r w:rsidRPr="00A63883">
              <w:rPr>
                <w:lang w:val="es-AR"/>
              </w:rPr>
              <w:t xml:space="preserve"> días de notificación anticipada, valor por defecto 2). La condición usa menor o igual y no igual, para que los productos con fechas pasadas sin confirmación tampoco queden huérfanos. El ciclo no modifica ningún estado de producto ni de pedido: sólo notifica. Toda transición depende de la confirmación humana de CO-013 o del escalado de CO-012.</w:t>
            </w:r>
          </w:p>
        </w:tc>
      </w:tr>
      <w:tr w:rsidR="00506451" w:rsidRPr="00A63883" w14:paraId="44CC2653"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39F11C" w14:textId="77777777" w:rsidR="00506451" w:rsidRPr="00A63883" w:rsidRDefault="00506451" w:rsidP="00A63883">
            <w:pPr>
              <w:rPr>
                <w:lang w:val="es-AR"/>
              </w:rPr>
            </w:pPr>
            <w:r w:rsidRPr="00A63883">
              <w:rPr>
                <w:lang w:val="es-AR"/>
              </w:rPr>
              <w:t>Excepciones</w:t>
            </w:r>
          </w:p>
        </w:tc>
        <w:tc>
          <w:tcPr>
            <w:tcW w:w="6796" w:type="dxa"/>
            <w:hideMark/>
          </w:tcPr>
          <w:p w14:paraId="19E36CA8"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Ninguna declarada. Si no hay productos elegibles, el ciclo concluye sin generar notificaciones.</w:t>
            </w:r>
          </w:p>
        </w:tc>
      </w:tr>
      <w:tr w:rsidR="00506451" w:rsidRPr="00A63883" w14:paraId="6BA264B3"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6E707F4" w14:textId="77777777" w:rsidR="00506451" w:rsidRPr="00A63883" w:rsidRDefault="00506451" w:rsidP="00A63883">
            <w:pPr>
              <w:rPr>
                <w:lang w:val="es-AR"/>
              </w:rPr>
            </w:pPr>
            <w:r w:rsidRPr="00A63883">
              <w:rPr>
                <w:lang w:val="es-AR"/>
              </w:rPr>
              <w:t>Salida</w:t>
            </w:r>
          </w:p>
        </w:tc>
        <w:tc>
          <w:tcPr>
            <w:tcW w:w="6796" w:type="dxa"/>
            <w:hideMark/>
          </w:tcPr>
          <w:p w14:paraId="4829189F"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Nada al </w:t>
            </w:r>
            <w:proofErr w:type="spellStart"/>
            <w:r w:rsidRPr="00A63883">
              <w:rPr>
                <w:lang w:val="es-AR"/>
              </w:rPr>
              <w:t>invocante</w:t>
            </w:r>
            <w:proofErr w:type="spellEnd"/>
            <w:r w:rsidRPr="00A63883">
              <w:rPr>
                <w:lang w:val="es-AR"/>
              </w:rPr>
              <w:t>. Notificaciones al Administrador con título, fecha programada y pedidos activos asociados de cada artículo del lote.</w:t>
            </w:r>
          </w:p>
        </w:tc>
      </w:tr>
      <w:tr w:rsidR="00506451" w:rsidRPr="00A63883" w14:paraId="1E1984EB"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FFE182B" w14:textId="77777777" w:rsidR="00506451" w:rsidRPr="00A63883" w:rsidRDefault="00506451" w:rsidP="00A63883">
            <w:pPr>
              <w:rPr>
                <w:lang w:val="es-AR"/>
              </w:rPr>
            </w:pPr>
            <w:r w:rsidRPr="00A63883">
              <w:rPr>
                <w:lang w:val="es-AR"/>
              </w:rPr>
              <w:t>Precondiciones</w:t>
            </w:r>
          </w:p>
        </w:tc>
        <w:tc>
          <w:tcPr>
            <w:tcW w:w="6796" w:type="dxa"/>
            <w:hideMark/>
          </w:tcPr>
          <w:p w14:paraId="61F20E3F"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Existe al menos un </w:t>
            </w:r>
            <w:proofErr w:type="spellStart"/>
            <w:r w:rsidRPr="00A63883">
              <w:rPr>
                <w:lang w:val="es-AR"/>
              </w:rPr>
              <w:t>ProductoEditorial</w:t>
            </w:r>
            <w:proofErr w:type="spellEnd"/>
            <w:r w:rsidRPr="00A63883">
              <w:rPr>
                <w:lang w:val="es-AR"/>
              </w:rPr>
              <w:t xml:space="preserve"> en estado </w:t>
            </w:r>
            <w:proofErr w:type="spellStart"/>
            <w:r w:rsidRPr="00A63883">
              <w:rPr>
                <w:lang w:val="es-AR"/>
              </w:rPr>
              <w:t>Pre-venta</w:t>
            </w:r>
            <w:proofErr w:type="spellEnd"/>
            <w:r w:rsidRPr="00A63883">
              <w:rPr>
                <w:lang w:val="es-AR"/>
              </w:rPr>
              <w:t xml:space="preserve"> con fecha de llegada dentro del horizonte configurado.</w:t>
            </w:r>
          </w:p>
        </w:tc>
      </w:tr>
      <w:tr w:rsidR="00506451" w:rsidRPr="00A63883" w14:paraId="6A86C12B"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40CF2C7" w14:textId="77777777" w:rsidR="00506451" w:rsidRPr="00A63883" w:rsidRDefault="00506451" w:rsidP="00A63883">
            <w:pPr>
              <w:rPr>
                <w:lang w:val="es-AR"/>
              </w:rPr>
            </w:pPr>
            <w:r w:rsidRPr="00A63883">
              <w:rPr>
                <w:lang w:val="es-AR"/>
              </w:rPr>
              <w:t>Postcondiciones</w:t>
            </w:r>
          </w:p>
        </w:tc>
        <w:tc>
          <w:tcPr>
            <w:tcW w:w="6796" w:type="dxa"/>
            <w:hideMark/>
          </w:tcPr>
          <w:p w14:paraId="0FCA9A1B"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Ninguna sobre el estado del dominio. Es la característica central de este contrato y la razón por la que se lo redacta: un ciclo de vigilancia que no cambia nada es exactamente lo que la ficha especifica, y declararlo evita que la implementación asuma que debe </w:t>
            </w:r>
            <w:proofErr w:type="spellStart"/>
            <w:r w:rsidRPr="00A63883">
              <w:rPr>
                <w:lang w:val="es-AR"/>
              </w:rPr>
              <w:t>transicionar</w:t>
            </w:r>
            <w:proofErr w:type="spellEnd"/>
            <w:r w:rsidRPr="00A63883">
              <w:rPr>
                <w:lang w:val="es-AR"/>
              </w:rPr>
              <w:t xml:space="preserve"> algo.</w:t>
            </w:r>
          </w:p>
        </w:tc>
      </w:tr>
    </w:tbl>
    <w:p w14:paraId="4EAD73C6"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A63883" w14:paraId="6C71C485" w14:textId="77777777" w:rsidTr="00187800">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6F3F5502" w14:textId="77777777" w:rsidR="00506451" w:rsidRPr="00187800" w:rsidRDefault="00506451" w:rsidP="00A63883">
            <w:pPr>
              <w:rPr>
                <w:i/>
                <w:iCs/>
                <w:lang w:val="es-AR"/>
              </w:rPr>
            </w:pPr>
            <w:r w:rsidRPr="00187800">
              <w:rPr>
                <w:i/>
                <w:iCs/>
                <w:lang w:val="es-AR"/>
              </w:rPr>
              <w:t>CO-012</w:t>
            </w:r>
          </w:p>
        </w:tc>
        <w:tc>
          <w:tcPr>
            <w:tcW w:w="6796" w:type="dxa"/>
            <w:hideMark/>
          </w:tcPr>
          <w:p w14:paraId="6BAD2503" w14:textId="77777777" w:rsidR="00506451" w:rsidRPr="00187800" w:rsidRDefault="00506451" w:rsidP="00A63883">
            <w:pPr>
              <w:cnfStyle w:val="100000000000" w:firstRow="1" w:lastRow="0" w:firstColumn="0" w:lastColumn="0" w:oddVBand="0" w:evenVBand="0" w:oddHBand="0" w:evenHBand="0" w:firstRowFirstColumn="0" w:firstRowLastColumn="0" w:lastRowFirstColumn="0" w:lastRowLastColumn="0"/>
              <w:rPr>
                <w:b w:val="0"/>
                <w:bCs/>
                <w:lang w:val="es-AR"/>
              </w:rPr>
            </w:pPr>
            <w:proofErr w:type="spellStart"/>
            <w:r w:rsidRPr="00187800">
              <w:rPr>
                <w:b w:val="0"/>
                <w:bCs/>
                <w:lang w:val="es-AR"/>
              </w:rPr>
              <w:t>ejecutarCicloEscaladoPorInaccion</w:t>
            </w:r>
            <w:proofErr w:type="spellEnd"/>
          </w:p>
        </w:tc>
      </w:tr>
      <w:tr w:rsidR="00506451" w:rsidRPr="00A63883" w14:paraId="1476BCDB"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38D19D3" w14:textId="77777777" w:rsidR="00506451" w:rsidRPr="00A63883" w:rsidRDefault="00506451" w:rsidP="00A63883">
            <w:pPr>
              <w:rPr>
                <w:lang w:val="es-AR"/>
              </w:rPr>
            </w:pPr>
            <w:r w:rsidRPr="00A63883">
              <w:rPr>
                <w:lang w:val="es-AR"/>
              </w:rPr>
              <w:t>Nombre y Tipo</w:t>
            </w:r>
          </w:p>
        </w:tc>
        <w:tc>
          <w:tcPr>
            <w:tcW w:w="6796" w:type="dxa"/>
            <w:hideMark/>
          </w:tcPr>
          <w:p w14:paraId="3724A911"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A63883">
              <w:rPr>
                <w:lang w:val="es-AR"/>
              </w:rPr>
              <w:t>ejecutarCicloEscaladoPorInaccion</w:t>
            </w:r>
            <w:proofErr w:type="spellEnd"/>
            <w:r w:rsidRPr="00A63883">
              <w:rPr>
                <w:lang w:val="es-AR"/>
              </w:rPr>
              <w:t>() :</w:t>
            </w:r>
            <w:proofErr w:type="gramEnd"/>
            <w:r w:rsidRPr="00A63883">
              <w:rPr>
                <w:lang w:val="es-AR"/>
              </w:rPr>
              <w:t xml:space="preserve"> </w:t>
            </w:r>
            <w:proofErr w:type="spellStart"/>
            <w:r w:rsidRPr="00A63883">
              <w:rPr>
                <w:lang w:val="es-AR"/>
              </w:rPr>
              <w:t>void</w:t>
            </w:r>
            <w:proofErr w:type="spellEnd"/>
            <w:r w:rsidRPr="00A63883">
              <w:rPr>
                <w:lang w:val="es-AR"/>
              </w:rPr>
              <w:t xml:space="preserve"> — operación disparada por el Temporizador del Sistema</w:t>
            </w:r>
          </w:p>
        </w:tc>
      </w:tr>
      <w:tr w:rsidR="00506451" w:rsidRPr="00A63883" w14:paraId="200F1C5C"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A37E292" w14:textId="77777777" w:rsidR="00506451" w:rsidRPr="00A63883" w:rsidRDefault="00506451" w:rsidP="00A63883">
            <w:pPr>
              <w:rPr>
                <w:lang w:val="es-AR"/>
              </w:rPr>
            </w:pPr>
            <w:r w:rsidRPr="00A63883">
              <w:rPr>
                <w:lang w:val="es-AR"/>
              </w:rPr>
              <w:t>Responsabilidades</w:t>
            </w:r>
          </w:p>
        </w:tc>
        <w:tc>
          <w:tcPr>
            <w:tcW w:w="6796" w:type="dxa"/>
            <w:hideMark/>
          </w:tcPr>
          <w:p w14:paraId="3CFBB9AE"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Alertar al Administrador sobre los productos cuya fecha de llegada transcurrió sin confirmación de ingreso ni registro de demora, solicitando resolución explícita.</w:t>
            </w:r>
          </w:p>
        </w:tc>
      </w:tr>
      <w:tr w:rsidR="00506451" w:rsidRPr="00A63883" w14:paraId="7B223E84"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EBFA838" w14:textId="77777777" w:rsidR="00506451" w:rsidRPr="00A63883" w:rsidRDefault="00506451" w:rsidP="00A63883">
            <w:pPr>
              <w:rPr>
                <w:lang w:val="es-AR"/>
              </w:rPr>
            </w:pPr>
            <w:r w:rsidRPr="00A63883">
              <w:rPr>
                <w:lang w:val="es-AR"/>
              </w:rPr>
              <w:t>Referencias Cruzadas</w:t>
            </w:r>
          </w:p>
        </w:tc>
        <w:tc>
          <w:tcPr>
            <w:tcW w:w="6796" w:type="dxa"/>
            <w:hideMark/>
          </w:tcPr>
          <w:p w14:paraId="19A57265"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CU-ALT-TRA E2, RF-03 (escalado por inacción).</w:t>
            </w:r>
          </w:p>
        </w:tc>
      </w:tr>
      <w:tr w:rsidR="00506451" w:rsidRPr="00A63883" w14:paraId="1EDC300E"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BC54623" w14:textId="77777777" w:rsidR="00506451" w:rsidRPr="00A63883" w:rsidRDefault="00506451" w:rsidP="00A63883">
            <w:pPr>
              <w:rPr>
                <w:lang w:val="es-AR"/>
              </w:rPr>
            </w:pPr>
            <w:r w:rsidRPr="00A63883">
              <w:rPr>
                <w:lang w:val="es-AR"/>
              </w:rPr>
              <w:t>Notas</w:t>
            </w:r>
          </w:p>
        </w:tc>
        <w:tc>
          <w:tcPr>
            <w:tcW w:w="6796" w:type="dxa"/>
            <w:hideMark/>
          </w:tcPr>
          <w:p w14:paraId="0A20940B"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El período de gracia es configurable, con valor por defecto las 23:59 del día de llegada programada. El sistema no modifica automáticamente el estado de ningún producto ni pedido antes de la acción del Administrador: espera. Es una decisión deliberada de la ficha y la postcondición vacía la refleja.</w:t>
            </w:r>
          </w:p>
        </w:tc>
      </w:tr>
      <w:tr w:rsidR="00506451" w:rsidRPr="00A63883" w14:paraId="10290941"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02C5C8F" w14:textId="77777777" w:rsidR="00506451" w:rsidRPr="00A63883" w:rsidRDefault="00506451" w:rsidP="00A63883">
            <w:pPr>
              <w:rPr>
                <w:lang w:val="es-AR"/>
              </w:rPr>
            </w:pPr>
            <w:r w:rsidRPr="00A63883">
              <w:rPr>
                <w:lang w:val="es-AR"/>
              </w:rPr>
              <w:t>Excepciones</w:t>
            </w:r>
          </w:p>
        </w:tc>
        <w:tc>
          <w:tcPr>
            <w:tcW w:w="6796" w:type="dxa"/>
            <w:hideMark/>
          </w:tcPr>
          <w:p w14:paraId="40E79AC3"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Ninguna.</w:t>
            </w:r>
          </w:p>
        </w:tc>
      </w:tr>
      <w:tr w:rsidR="00506451" w:rsidRPr="00A63883" w14:paraId="340ACA60"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154BF62" w14:textId="77777777" w:rsidR="00506451" w:rsidRPr="00A63883" w:rsidRDefault="00506451" w:rsidP="00A63883">
            <w:pPr>
              <w:rPr>
                <w:lang w:val="es-AR"/>
              </w:rPr>
            </w:pPr>
            <w:r w:rsidRPr="00A63883">
              <w:rPr>
                <w:lang w:val="es-AR"/>
              </w:rPr>
              <w:t>Salida</w:t>
            </w:r>
          </w:p>
        </w:tc>
        <w:tc>
          <w:tcPr>
            <w:tcW w:w="6796" w:type="dxa"/>
            <w:hideMark/>
          </w:tcPr>
          <w:p w14:paraId="7B3ED1FD"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Alerta de escalado al Administrador con los productos sin resolución.</w:t>
            </w:r>
          </w:p>
        </w:tc>
      </w:tr>
      <w:tr w:rsidR="00506451" w:rsidRPr="00A63883" w14:paraId="38F23E96"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D029B45" w14:textId="77777777" w:rsidR="00506451" w:rsidRPr="00A63883" w:rsidRDefault="00506451" w:rsidP="00A63883">
            <w:pPr>
              <w:rPr>
                <w:lang w:val="es-AR"/>
              </w:rPr>
            </w:pPr>
            <w:r w:rsidRPr="00A63883">
              <w:rPr>
                <w:lang w:val="es-AR"/>
              </w:rPr>
              <w:t>Precondiciones</w:t>
            </w:r>
          </w:p>
        </w:tc>
        <w:tc>
          <w:tcPr>
            <w:tcW w:w="6796" w:type="dxa"/>
            <w:hideMark/>
          </w:tcPr>
          <w:p w14:paraId="080B6A1B"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Existe al menos un </w:t>
            </w:r>
            <w:proofErr w:type="spellStart"/>
            <w:r w:rsidRPr="00A63883">
              <w:rPr>
                <w:lang w:val="es-AR"/>
              </w:rPr>
              <w:t>ProductoEditorial</w:t>
            </w:r>
            <w:proofErr w:type="spellEnd"/>
            <w:r w:rsidRPr="00A63883">
              <w:rPr>
                <w:lang w:val="es-AR"/>
              </w:rPr>
              <w:t xml:space="preserve"> en estado </w:t>
            </w:r>
            <w:proofErr w:type="spellStart"/>
            <w:r w:rsidRPr="00A63883">
              <w:rPr>
                <w:lang w:val="es-AR"/>
              </w:rPr>
              <w:t>Pre-venta</w:t>
            </w:r>
            <w:proofErr w:type="spellEnd"/>
            <w:r w:rsidRPr="00A63883">
              <w:rPr>
                <w:lang w:val="es-AR"/>
              </w:rPr>
              <w:t xml:space="preserve"> cuya fecha de llegada es anterior o igual a la fecha actual, sin ingreso confirmado y sin indicador de demora.</w:t>
            </w:r>
          </w:p>
        </w:tc>
      </w:tr>
      <w:tr w:rsidR="00506451" w:rsidRPr="00A63883" w14:paraId="4D61B103"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057E3D9" w14:textId="77777777" w:rsidR="00506451" w:rsidRPr="00A63883" w:rsidRDefault="00506451" w:rsidP="00A63883">
            <w:pPr>
              <w:rPr>
                <w:lang w:val="es-AR"/>
              </w:rPr>
            </w:pPr>
            <w:r w:rsidRPr="00A63883">
              <w:rPr>
                <w:lang w:val="es-AR"/>
              </w:rPr>
              <w:t>Postcondiciones</w:t>
            </w:r>
          </w:p>
        </w:tc>
        <w:tc>
          <w:tcPr>
            <w:tcW w:w="6796" w:type="dxa"/>
            <w:hideMark/>
          </w:tcPr>
          <w:p w14:paraId="06CCD021" w14:textId="77777777" w:rsidR="00506451" w:rsidRPr="00187800" w:rsidRDefault="00506451" w:rsidP="00724EE7">
            <w:pPr>
              <w:pStyle w:val="Prrafodelista"/>
              <w:numPr>
                <w:ilvl w:val="0"/>
                <w:numId w:val="80"/>
              </w:num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Ninguna sobre productos ni pedidos.</w:t>
            </w:r>
          </w:p>
          <w:p w14:paraId="7A5942B9" w14:textId="77777777" w:rsidR="00506451" w:rsidRPr="00187800" w:rsidRDefault="00506451" w:rsidP="00724EE7">
            <w:pPr>
              <w:pStyle w:val="Prrafodelista"/>
              <w:numPr>
                <w:ilvl w:val="0"/>
                <w:numId w:val="80"/>
              </w:num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 xml:space="preserve">Se creó una entrada en el registro de auditoría con acción «Escalado por inacción sobre </w:t>
            </w:r>
            <w:proofErr w:type="spellStart"/>
            <w:r w:rsidRPr="00187800">
              <w:rPr>
                <w:lang w:val="es-AR"/>
              </w:rPr>
              <w:t>pre-venta</w:t>
            </w:r>
            <w:proofErr w:type="spellEnd"/>
            <w:r w:rsidRPr="00187800">
              <w:rPr>
                <w:lang w:val="es-AR"/>
              </w:rPr>
              <w:t xml:space="preserve">», el actor y el momento de la </w:t>
            </w:r>
            <w:proofErr w:type="gramStart"/>
            <w:r w:rsidRPr="00187800">
              <w:rPr>
                <w:lang w:val="es-AR"/>
              </w:rPr>
              <w:t>operación,.</w:t>
            </w:r>
            <w:proofErr w:type="gramEnd"/>
          </w:p>
        </w:tc>
      </w:tr>
    </w:tbl>
    <w:p w14:paraId="37D09908"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506451" w14:paraId="45186AD1" w14:textId="77777777" w:rsidTr="00187800">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88B92AF" w14:textId="77777777" w:rsidR="00506451" w:rsidRPr="00187800" w:rsidRDefault="00506451" w:rsidP="00A63883">
            <w:pPr>
              <w:rPr>
                <w:iCs/>
                <w:lang w:val="es-AR"/>
              </w:rPr>
            </w:pPr>
            <w:r w:rsidRPr="00187800">
              <w:rPr>
                <w:iCs/>
                <w:lang w:val="es-AR"/>
              </w:rPr>
              <w:t>CO-013</w:t>
            </w:r>
          </w:p>
        </w:tc>
        <w:tc>
          <w:tcPr>
            <w:tcW w:w="6796" w:type="dxa"/>
            <w:hideMark/>
          </w:tcPr>
          <w:p w14:paraId="7D87280D" w14:textId="77777777" w:rsidR="00506451" w:rsidRPr="00187800" w:rsidRDefault="00506451" w:rsidP="00A63883">
            <w:pPr>
              <w:cnfStyle w:val="100000000000" w:firstRow="1" w:lastRow="0" w:firstColumn="0" w:lastColumn="0" w:oddVBand="0" w:evenVBand="0" w:oddHBand="0" w:evenHBand="0" w:firstRowFirstColumn="0" w:firstRowLastColumn="0" w:lastRowFirstColumn="0" w:lastRowLastColumn="0"/>
              <w:rPr>
                <w:iCs/>
                <w:lang w:val="es-AR"/>
              </w:rPr>
            </w:pPr>
            <w:proofErr w:type="spellStart"/>
            <w:r w:rsidRPr="00187800">
              <w:rPr>
                <w:iCs/>
                <w:lang w:val="es-AR"/>
              </w:rPr>
              <w:t>confirmarIngresoDeLote</w:t>
            </w:r>
            <w:proofErr w:type="spellEnd"/>
          </w:p>
        </w:tc>
      </w:tr>
      <w:tr w:rsidR="00506451" w:rsidRPr="00506451" w14:paraId="77F06EA2"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4C6A393" w14:textId="77777777" w:rsidR="00506451" w:rsidRPr="00A63883" w:rsidRDefault="00506451" w:rsidP="00A63883">
            <w:pPr>
              <w:rPr>
                <w:lang w:val="es-AR"/>
              </w:rPr>
            </w:pPr>
            <w:r w:rsidRPr="00A63883">
              <w:rPr>
                <w:lang w:val="es-AR"/>
              </w:rPr>
              <w:t>Nombre y Tipo</w:t>
            </w:r>
          </w:p>
        </w:tc>
        <w:tc>
          <w:tcPr>
            <w:tcW w:w="6796" w:type="dxa"/>
            <w:hideMark/>
          </w:tcPr>
          <w:p w14:paraId="637E1B76"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A63883">
              <w:rPr>
                <w:lang w:val="es-AR"/>
              </w:rPr>
              <w:t>confirmarIngresoDeLote</w:t>
            </w:r>
            <w:proofErr w:type="spellEnd"/>
            <w:r w:rsidRPr="00A63883">
              <w:rPr>
                <w:lang w:val="es-AR"/>
              </w:rPr>
              <w:t>(</w:t>
            </w:r>
            <w:proofErr w:type="gramEnd"/>
            <w:r w:rsidRPr="00A63883">
              <w:rPr>
                <w:lang w:val="es-AR"/>
              </w:rPr>
              <w:t xml:space="preserve">lote, </w:t>
            </w:r>
            <w:proofErr w:type="spellStart"/>
            <w:r w:rsidRPr="00A63883">
              <w:rPr>
                <w:lang w:val="es-AR"/>
              </w:rPr>
              <w:t>unidadesPorProducto</w:t>
            </w:r>
            <w:proofErr w:type="spellEnd"/>
            <w:r w:rsidRPr="00A63883">
              <w:rPr>
                <w:lang w:val="es-AR"/>
              </w:rPr>
              <w:t xml:space="preserve">, </w:t>
            </w:r>
            <w:proofErr w:type="spellStart"/>
            <w:r w:rsidRPr="00A63883">
              <w:rPr>
                <w:lang w:val="es-AR"/>
              </w:rPr>
              <w:t>productosFaltantes</w:t>
            </w:r>
            <w:proofErr w:type="spellEnd"/>
            <w:proofErr w:type="gramStart"/>
            <w:r w:rsidRPr="00A63883">
              <w:rPr>
                <w:lang w:val="es-AR"/>
              </w:rPr>
              <w:t>) :</w:t>
            </w:r>
            <w:proofErr w:type="gramEnd"/>
            <w:r w:rsidRPr="00A63883">
              <w:rPr>
                <w:lang w:val="es-AR"/>
              </w:rPr>
              <w:t xml:space="preserve"> </w:t>
            </w:r>
            <w:proofErr w:type="spellStart"/>
            <w:r w:rsidRPr="00A63883">
              <w:rPr>
                <w:lang w:val="es-AR"/>
              </w:rPr>
              <w:t>ResumenDeTransicion</w:t>
            </w:r>
            <w:proofErr w:type="spellEnd"/>
          </w:p>
        </w:tc>
      </w:tr>
      <w:tr w:rsidR="00506451" w:rsidRPr="00506451" w14:paraId="29CB382F"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DD124DA" w14:textId="77777777" w:rsidR="00506451" w:rsidRPr="00A63883" w:rsidRDefault="00506451" w:rsidP="00A63883">
            <w:pPr>
              <w:rPr>
                <w:lang w:val="es-AR"/>
              </w:rPr>
            </w:pPr>
            <w:r w:rsidRPr="00A63883">
              <w:rPr>
                <w:lang w:val="es-AR"/>
              </w:rPr>
              <w:t>Responsabilidades</w:t>
            </w:r>
          </w:p>
        </w:tc>
        <w:tc>
          <w:tcPr>
            <w:tcW w:w="6796" w:type="dxa"/>
            <w:hideMark/>
          </w:tcPr>
          <w:p w14:paraId="3B7F9D88"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Registrar la recepción física de un lote de </w:t>
            </w:r>
            <w:proofErr w:type="spellStart"/>
            <w:r w:rsidRPr="00A63883">
              <w:rPr>
                <w:lang w:val="es-AR"/>
              </w:rPr>
              <w:t>pre-venta</w:t>
            </w:r>
            <w:proofErr w:type="spellEnd"/>
            <w:r w:rsidRPr="00A63883">
              <w:rPr>
                <w:lang w:val="es-AR"/>
              </w:rPr>
              <w:t>, activar en el catálogo los productos efectivamente recibidos con sus pedidos asociados, y derivar los faltantes al flujo de demora.</w:t>
            </w:r>
          </w:p>
        </w:tc>
      </w:tr>
      <w:tr w:rsidR="00506451" w:rsidRPr="00506451" w14:paraId="15655830"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4372B61" w14:textId="77777777" w:rsidR="00506451" w:rsidRPr="00A63883" w:rsidRDefault="00506451" w:rsidP="00A63883">
            <w:pPr>
              <w:rPr>
                <w:lang w:val="es-AR"/>
              </w:rPr>
            </w:pPr>
            <w:r w:rsidRPr="00A63883">
              <w:rPr>
                <w:lang w:val="es-AR"/>
              </w:rPr>
              <w:t>Referencias Cruzadas</w:t>
            </w:r>
          </w:p>
        </w:tc>
        <w:tc>
          <w:tcPr>
            <w:tcW w:w="6796" w:type="dxa"/>
            <w:hideMark/>
          </w:tcPr>
          <w:p w14:paraId="03880CF2"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CU-ALT-TRA (pasos 4-7), CU-ALT-TRA A1, RF-02.</w:t>
            </w:r>
          </w:p>
        </w:tc>
      </w:tr>
      <w:tr w:rsidR="00506451" w:rsidRPr="00506451" w14:paraId="28CE099B"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BF4ECB9" w14:textId="77777777" w:rsidR="00506451" w:rsidRPr="00A63883" w:rsidRDefault="00506451" w:rsidP="00A63883">
            <w:pPr>
              <w:rPr>
                <w:lang w:val="es-AR"/>
              </w:rPr>
            </w:pPr>
            <w:r w:rsidRPr="00A63883">
              <w:rPr>
                <w:lang w:val="es-AR"/>
              </w:rPr>
              <w:lastRenderedPageBreak/>
              <w:t>Notas</w:t>
            </w:r>
          </w:p>
        </w:tc>
        <w:tc>
          <w:tcPr>
            <w:tcW w:w="6796" w:type="dxa"/>
            <w:hideMark/>
          </w:tcPr>
          <w:p w14:paraId="2E2A5365"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Es la operación crítica del módulo: dispara una cascada sobre tres conceptos (producto, pedido, cliente) y ejecuta las transiciones dentro de una transacción atómica por producto. La atomicidad es por producto y no por lote: E3 declara </w:t>
            </w:r>
            <w:proofErr w:type="gramStart"/>
            <w:r w:rsidRPr="00A63883">
              <w:rPr>
                <w:lang w:val="es-AR"/>
              </w:rPr>
              <w:t>que</w:t>
            </w:r>
            <w:proofErr w:type="gramEnd"/>
            <w:r w:rsidRPr="00A63883">
              <w:rPr>
                <w:lang w:val="es-AR"/>
              </w:rPr>
              <w:t xml:space="preserve"> si la transacción falla para alguno, ese producto se revierte a </w:t>
            </w:r>
            <w:proofErr w:type="spellStart"/>
            <w:r w:rsidRPr="00A63883">
              <w:rPr>
                <w:lang w:val="es-AR"/>
              </w:rPr>
              <w:t>Pre-venta</w:t>
            </w:r>
            <w:proofErr w:type="spellEnd"/>
            <w:r w:rsidRPr="00A63883">
              <w:rPr>
                <w:lang w:val="es-AR"/>
              </w:rPr>
              <w:t xml:space="preserve"> y el ciclo continúa con los demás. Es lo contrario de la política de CO-027, donde el fallo revierte todo.</w:t>
            </w:r>
          </w:p>
        </w:tc>
      </w:tr>
      <w:tr w:rsidR="00506451" w:rsidRPr="00506451" w14:paraId="61E9C71A"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35356D4" w14:textId="77777777" w:rsidR="00506451" w:rsidRPr="00A63883" w:rsidRDefault="00506451" w:rsidP="00A63883">
            <w:pPr>
              <w:rPr>
                <w:lang w:val="es-AR"/>
              </w:rPr>
            </w:pPr>
            <w:r w:rsidRPr="00A63883">
              <w:rPr>
                <w:lang w:val="es-AR"/>
              </w:rPr>
              <w:t>Excepciones</w:t>
            </w:r>
          </w:p>
        </w:tc>
        <w:tc>
          <w:tcPr>
            <w:tcW w:w="6796" w:type="dxa"/>
            <w:hideMark/>
          </w:tcPr>
          <w:p w14:paraId="2F36BC7D"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Si la transacción atómica falla para un producto (E3), ese producto queda revertido a su estado </w:t>
            </w:r>
            <w:proofErr w:type="spellStart"/>
            <w:r w:rsidRPr="00A63883">
              <w:rPr>
                <w:lang w:val="es-AR"/>
              </w:rPr>
              <w:t>Pre-venta</w:t>
            </w:r>
            <w:proofErr w:type="spellEnd"/>
            <w:r w:rsidRPr="00A63883">
              <w:rPr>
                <w:lang w:val="es-AR"/>
              </w:rPr>
              <w:t xml:space="preserve"> original, el error se registra y el Administrador es notificado; los demás productos confirmados se procesan sin interrupción.</w:t>
            </w:r>
          </w:p>
        </w:tc>
      </w:tr>
      <w:tr w:rsidR="00506451" w:rsidRPr="00506451" w14:paraId="5EE04784"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0880A0F" w14:textId="77777777" w:rsidR="00506451" w:rsidRPr="00A63883" w:rsidRDefault="00506451" w:rsidP="00A63883">
            <w:pPr>
              <w:rPr>
                <w:lang w:val="es-AR"/>
              </w:rPr>
            </w:pPr>
            <w:r w:rsidRPr="00A63883">
              <w:rPr>
                <w:lang w:val="es-AR"/>
              </w:rPr>
              <w:t>Salida</w:t>
            </w:r>
          </w:p>
        </w:tc>
        <w:tc>
          <w:tcPr>
            <w:tcW w:w="6796" w:type="dxa"/>
            <w:hideMark/>
          </w:tcPr>
          <w:p w14:paraId="5DF6C494"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Resumen con productos activados, pedidos </w:t>
            </w:r>
            <w:proofErr w:type="spellStart"/>
            <w:r w:rsidRPr="00A63883">
              <w:rPr>
                <w:lang w:val="es-AR"/>
              </w:rPr>
              <w:t>transicionados</w:t>
            </w:r>
            <w:proofErr w:type="spellEnd"/>
            <w:r w:rsidRPr="00A63883">
              <w:rPr>
                <w:lang w:val="es-AR"/>
              </w:rPr>
              <w:t>, clientes notificados y productos derivados a demora.</w:t>
            </w:r>
          </w:p>
        </w:tc>
      </w:tr>
      <w:tr w:rsidR="00506451" w:rsidRPr="00506451" w14:paraId="50464DDE"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D24866B" w14:textId="77777777" w:rsidR="00506451" w:rsidRPr="00A63883" w:rsidRDefault="00506451" w:rsidP="00A63883">
            <w:pPr>
              <w:rPr>
                <w:lang w:val="es-AR"/>
              </w:rPr>
            </w:pPr>
            <w:r w:rsidRPr="00A63883">
              <w:rPr>
                <w:lang w:val="es-AR"/>
              </w:rPr>
              <w:t>Precondiciones</w:t>
            </w:r>
          </w:p>
        </w:tc>
        <w:tc>
          <w:tcPr>
            <w:tcW w:w="6796" w:type="dxa"/>
            <w:hideMark/>
          </w:tcPr>
          <w:p w14:paraId="5D458D30" w14:textId="77777777" w:rsidR="00506451" w:rsidRPr="00A63883" w:rsidRDefault="00506451" w:rsidP="00A63883">
            <w:pPr>
              <w:cnfStyle w:val="000000000000" w:firstRow="0" w:lastRow="0" w:firstColumn="0" w:lastColumn="0" w:oddVBand="0" w:evenVBand="0" w:oddHBand="0" w:evenHBand="0" w:firstRowFirstColumn="0" w:firstRowLastColumn="0" w:lastRowFirstColumn="0" w:lastRowLastColumn="0"/>
              <w:rPr>
                <w:lang w:val="es-AR"/>
              </w:rPr>
            </w:pPr>
            <w:r w:rsidRPr="00A63883">
              <w:rPr>
                <w:lang w:val="es-AR"/>
              </w:rPr>
              <w:t xml:space="preserve">El lote existe y contiene productos en estado </w:t>
            </w:r>
            <w:proofErr w:type="spellStart"/>
            <w:r w:rsidRPr="00A63883">
              <w:rPr>
                <w:lang w:val="es-AR"/>
              </w:rPr>
              <w:t>Pre-venta</w:t>
            </w:r>
            <w:proofErr w:type="spellEnd"/>
            <w:r w:rsidRPr="00A63883">
              <w:rPr>
                <w:lang w:val="es-AR"/>
              </w:rPr>
              <w:t>. Las unidades declaradas por producto son mayores o iguales a cero.</w:t>
            </w:r>
          </w:p>
        </w:tc>
      </w:tr>
      <w:tr w:rsidR="00506451" w:rsidRPr="00506451" w14:paraId="25370698"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42618EA" w14:textId="77777777" w:rsidR="00506451" w:rsidRPr="00A63883" w:rsidRDefault="00506451" w:rsidP="00A63883">
            <w:pPr>
              <w:rPr>
                <w:lang w:val="es-AR"/>
              </w:rPr>
            </w:pPr>
            <w:r w:rsidRPr="00A63883">
              <w:rPr>
                <w:lang w:val="es-AR"/>
              </w:rPr>
              <w:t>Postcondiciones</w:t>
            </w:r>
          </w:p>
        </w:tc>
        <w:tc>
          <w:tcPr>
            <w:tcW w:w="6796" w:type="dxa"/>
            <w:hideMark/>
          </w:tcPr>
          <w:p w14:paraId="349685A0"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i/>
                <w:iCs/>
                <w:lang w:val="es-AR"/>
              </w:rPr>
            </w:pPr>
            <w:r w:rsidRPr="00187800">
              <w:rPr>
                <w:i/>
                <w:iCs/>
                <w:lang w:val="es-AR"/>
              </w:rPr>
              <w:t>Sobre cada producto con ingreso confirmado:</w:t>
            </w:r>
          </w:p>
          <w:p w14:paraId="0D9122F2" w14:textId="77777777" w:rsidR="00506451" w:rsidRPr="00187800" w:rsidRDefault="00506451" w:rsidP="00724EE7">
            <w:pPr>
              <w:pStyle w:val="Prrafodelista"/>
              <w:numPr>
                <w:ilvl w:val="0"/>
                <w:numId w:val="81"/>
              </w:num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 xml:space="preserve">(c) </w:t>
            </w:r>
            <w:proofErr w:type="spellStart"/>
            <w:proofErr w:type="gramStart"/>
            <w:r w:rsidRPr="00187800">
              <w:rPr>
                <w:lang w:val="es-AR"/>
              </w:rPr>
              <w:t>p.estado</w:t>
            </w:r>
            <w:proofErr w:type="spellEnd"/>
            <w:proofErr w:type="gramEnd"/>
            <w:r w:rsidRPr="00187800">
              <w:rPr>
                <w:lang w:val="es-AR"/>
              </w:rPr>
              <w:t xml:space="preserve"> pasó de </w:t>
            </w:r>
            <w:proofErr w:type="spellStart"/>
            <w:r w:rsidRPr="00187800">
              <w:rPr>
                <w:lang w:val="es-AR"/>
              </w:rPr>
              <w:t>Pre-venta</w:t>
            </w:r>
            <w:proofErr w:type="spellEnd"/>
            <w:r w:rsidRPr="00187800">
              <w:rPr>
                <w:lang w:val="es-AR"/>
              </w:rPr>
              <w:t xml:space="preserve"> a Activo. </w:t>
            </w:r>
            <w:proofErr w:type="spellStart"/>
            <w:proofErr w:type="gramStart"/>
            <w:r w:rsidRPr="00187800">
              <w:rPr>
                <w:lang w:val="es-AR"/>
              </w:rPr>
              <w:t>p.stock</w:t>
            </w:r>
            <w:proofErr w:type="spellEnd"/>
            <w:proofErr w:type="gramEnd"/>
            <w:r w:rsidRPr="00187800">
              <w:rPr>
                <w:lang w:val="es-AR"/>
              </w:rPr>
              <w:t xml:space="preserve"> pasó de su valor anterior a ese valor más las unidades recibidas.</w:t>
            </w:r>
          </w:p>
          <w:p w14:paraId="13F64CE6" w14:textId="77777777" w:rsidR="00506451" w:rsidRPr="00187800" w:rsidRDefault="00506451" w:rsidP="00724EE7">
            <w:pPr>
              <w:pStyle w:val="Prrafodelista"/>
              <w:numPr>
                <w:ilvl w:val="0"/>
                <w:numId w:val="81"/>
              </w:num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Sobre cada pedido asociado:</w:t>
            </w:r>
          </w:p>
          <w:p w14:paraId="6AF0C2C2" w14:textId="77777777" w:rsidR="00506451" w:rsidRPr="00187800" w:rsidRDefault="00506451" w:rsidP="00724EE7">
            <w:pPr>
              <w:pStyle w:val="Prrafodelista"/>
              <w:numPr>
                <w:ilvl w:val="0"/>
                <w:numId w:val="81"/>
              </w:num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 xml:space="preserve">(c) </w:t>
            </w:r>
            <w:proofErr w:type="spellStart"/>
            <w:r w:rsidRPr="00187800">
              <w:rPr>
                <w:lang w:val="es-AR"/>
              </w:rPr>
              <w:t>LineaPedido.estado</w:t>
            </w:r>
            <w:proofErr w:type="spellEnd"/>
            <w:r w:rsidRPr="00187800">
              <w:rPr>
                <w:lang w:val="es-AR"/>
              </w:rPr>
              <w:t xml:space="preserve"> del ítem pasó de Reservado a Disponible para las líneas de ese producto. </w:t>
            </w:r>
            <w:proofErr w:type="spellStart"/>
            <w:r w:rsidRPr="00187800">
              <w:rPr>
                <w:lang w:val="es-AR"/>
              </w:rPr>
              <w:t>Pedido.estado</w:t>
            </w:r>
            <w:proofErr w:type="spellEnd"/>
            <w:r w:rsidRPr="00187800">
              <w:rPr>
                <w:lang w:val="es-AR"/>
              </w:rPr>
              <w:t xml:space="preserve"> pasó de Esperando stock de </w:t>
            </w:r>
            <w:proofErr w:type="spellStart"/>
            <w:r w:rsidRPr="00187800">
              <w:rPr>
                <w:lang w:val="es-AR"/>
              </w:rPr>
              <w:t>pre-venta</w:t>
            </w:r>
            <w:proofErr w:type="spellEnd"/>
            <w:r w:rsidRPr="00187800">
              <w:rPr>
                <w:lang w:val="es-AR"/>
              </w:rPr>
              <w:t xml:space="preserve"> a Pendiente de armado cuando ninguna de sus líneas quedó reservada ni demorada.</w:t>
            </w:r>
          </w:p>
          <w:p w14:paraId="316C76F3" w14:textId="77777777" w:rsidR="00506451" w:rsidRPr="00187800" w:rsidRDefault="00506451" w:rsidP="00724EE7">
            <w:pPr>
              <w:pStyle w:val="Prrafodelista"/>
              <w:numPr>
                <w:ilvl w:val="0"/>
                <w:numId w:val="81"/>
              </w:num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Sobre cada producto faltante (A1):</w:t>
            </w:r>
          </w:p>
          <w:p w14:paraId="291C2677" w14:textId="77777777" w:rsidR="00506451" w:rsidRPr="00187800" w:rsidRDefault="00506451" w:rsidP="00724EE7">
            <w:pPr>
              <w:pStyle w:val="Prrafodelista"/>
              <w:numPr>
                <w:ilvl w:val="0"/>
                <w:numId w:val="81"/>
              </w:num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Se cumplen las postcondiciones de CO-015 sobre ese producto, con la salvedad de que el actor de la operación es el mismo Administrador.</w:t>
            </w:r>
          </w:p>
          <w:p w14:paraId="37FC6312"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i/>
                <w:iCs/>
                <w:lang w:val="es-AR"/>
              </w:rPr>
            </w:pPr>
            <w:r w:rsidRPr="00187800">
              <w:rPr>
                <w:i/>
                <w:iCs/>
                <w:lang w:val="es-AR"/>
              </w:rPr>
              <w:t>Encadenadas:</w:t>
            </w:r>
          </w:p>
          <w:p w14:paraId="68717A16" w14:textId="77777777" w:rsidR="00506451" w:rsidRPr="00187800" w:rsidRDefault="00506451" w:rsidP="00724EE7">
            <w:pPr>
              <w:pStyle w:val="Prrafodelista"/>
              <w:numPr>
                <w:ilvl w:val="0"/>
                <w:numId w:val="81"/>
              </w:num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Por cada producto activado con suscriptores activos, se cumple la postcondición de CO-077.</w:t>
            </w:r>
          </w:p>
          <w:p w14:paraId="646581F2" w14:textId="77777777" w:rsidR="00506451" w:rsidRPr="00187800" w:rsidRDefault="00506451" w:rsidP="00724EE7">
            <w:pPr>
              <w:pStyle w:val="Prrafodelista"/>
              <w:numPr>
                <w:ilvl w:val="0"/>
                <w:numId w:val="81"/>
              </w:num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Se creó una entrada en el registro de auditoría con una entrada por cada transición de producto y de pedido, con el identificador del Administrador que confirmó el ingreso.</w:t>
            </w:r>
          </w:p>
        </w:tc>
      </w:tr>
    </w:tbl>
    <w:p w14:paraId="4B04BB5A"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187800" w14:paraId="08FF9992" w14:textId="77777777" w:rsidTr="00187800">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F944623" w14:textId="77777777" w:rsidR="00506451" w:rsidRPr="00187800" w:rsidRDefault="00506451" w:rsidP="00187800">
            <w:pPr>
              <w:rPr>
                <w:iCs/>
                <w:lang w:val="es-AR"/>
              </w:rPr>
            </w:pPr>
            <w:r w:rsidRPr="00187800">
              <w:rPr>
                <w:iCs/>
                <w:lang w:val="es-AR"/>
              </w:rPr>
              <w:t>CO-014</w:t>
            </w:r>
          </w:p>
        </w:tc>
        <w:tc>
          <w:tcPr>
            <w:tcW w:w="6796" w:type="dxa"/>
            <w:hideMark/>
          </w:tcPr>
          <w:p w14:paraId="46536968" w14:textId="77777777" w:rsidR="00506451" w:rsidRPr="00187800" w:rsidRDefault="00506451" w:rsidP="00187800">
            <w:pPr>
              <w:cnfStyle w:val="100000000000" w:firstRow="1" w:lastRow="0" w:firstColumn="0" w:lastColumn="0" w:oddVBand="0" w:evenVBand="0" w:oddHBand="0" w:evenHBand="0" w:firstRowFirstColumn="0" w:firstRowLastColumn="0" w:lastRowFirstColumn="0" w:lastRowLastColumn="0"/>
              <w:rPr>
                <w:iCs/>
                <w:lang w:val="es-AR"/>
              </w:rPr>
            </w:pPr>
            <w:proofErr w:type="spellStart"/>
            <w:r w:rsidRPr="00187800">
              <w:rPr>
                <w:iCs/>
                <w:lang w:val="es-AR"/>
              </w:rPr>
              <w:t>solicitarRegistroDeDemora</w:t>
            </w:r>
            <w:proofErr w:type="spellEnd"/>
          </w:p>
        </w:tc>
      </w:tr>
      <w:tr w:rsidR="00506451" w:rsidRPr="00187800" w14:paraId="7C010816"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0B320E6" w14:textId="77777777" w:rsidR="00506451" w:rsidRPr="00187800" w:rsidRDefault="00506451" w:rsidP="00187800">
            <w:pPr>
              <w:rPr>
                <w:lang w:val="es-AR"/>
              </w:rPr>
            </w:pPr>
            <w:r w:rsidRPr="00187800">
              <w:rPr>
                <w:lang w:val="es-AR"/>
              </w:rPr>
              <w:t>Nombre y Tipo</w:t>
            </w:r>
          </w:p>
        </w:tc>
        <w:tc>
          <w:tcPr>
            <w:tcW w:w="6796" w:type="dxa"/>
            <w:hideMark/>
          </w:tcPr>
          <w:p w14:paraId="0301ED80"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7800">
              <w:rPr>
                <w:lang w:val="es-AR"/>
              </w:rPr>
              <w:t>solicitarRegistroDeDemora</w:t>
            </w:r>
            <w:proofErr w:type="spellEnd"/>
            <w:r w:rsidRPr="00187800">
              <w:rPr>
                <w:lang w:val="es-AR"/>
              </w:rPr>
              <w:t xml:space="preserve">(producto, </w:t>
            </w:r>
            <w:proofErr w:type="spellStart"/>
            <w:r w:rsidRPr="00187800">
              <w:rPr>
                <w:lang w:val="es-AR"/>
              </w:rPr>
              <w:t>nuevaFechaEstimada</w:t>
            </w:r>
            <w:proofErr w:type="spellEnd"/>
            <w:r w:rsidRPr="00187800">
              <w:rPr>
                <w:lang w:val="es-AR"/>
              </w:rPr>
              <w:t>?</w:t>
            </w:r>
            <w:proofErr w:type="gramEnd"/>
            <w:r w:rsidRPr="00187800">
              <w:rPr>
                <w:lang w:val="es-AR"/>
              </w:rPr>
              <w:t xml:space="preserve">, </w:t>
            </w:r>
            <w:proofErr w:type="spellStart"/>
            <w:r w:rsidRPr="00187800">
              <w:rPr>
                <w:lang w:val="es-AR"/>
              </w:rPr>
              <w:t>notaInterna</w:t>
            </w:r>
            <w:proofErr w:type="spellEnd"/>
            <w:r w:rsidRPr="00187800">
              <w:rPr>
                <w:lang w:val="es-AR"/>
              </w:rPr>
              <w:t>?</w:t>
            </w:r>
            <w:proofErr w:type="gramStart"/>
            <w:r w:rsidRPr="00187800">
              <w:rPr>
                <w:lang w:val="es-AR"/>
              </w:rPr>
              <w:t>) :</w:t>
            </w:r>
            <w:proofErr w:type="gramEnd"/>
            <w:r w:rsidRPr="00187800">
              <w:rPr>
                <w:lang w:val="es-AR"/>
              </w:rPr>
              <w:t xml:space="preserve"> </w:t>
            </w:r>
            <w:proofErr w:type="spellStart"/>
            <w:r w:rsidRPr="00187800">
              <w:rPr>
                <w:lang w:val="es-AR"/>
              </w:rPr>
              <w:t>InformeDeImpacto</w:t>
            </w:r>
            <w:proofErr w:type="spellEnd"/>
          </w:p>
        </w:tc>
      </w:tr>
      <w:tr w:rsidR="00506451" w:rsidRPr="00187800" w14:paraId="5EF0BE43"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EA023DD" w14:textId="77777777" w:rsidR="00506451" w:rsidRPr="00187800" w:rsidRDefault="00506451" w:rsidP="00187800">
            <w:pPr>
              <w:rPr>
                <w:lang w:val="es-AR"/>
              </w:rPr>
            </w:pPr>
            <w:r w:rsidRPr="00187800">
              <w:rPr>
                <w:lang w:val="es-AR"/>
              </w:rPr>
              <w:t>Responsabilidades</w:t>
            </w:r>
          </w:p>
        </w:tc>
        <w:tc>
          <w:tcPr>
            <w:tcW w:w="6796" w:type="dxa"/>
            <w:hideMark/>
          </w:tcPr>
          <w:p w14:paraId="708CA707"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Recibir los datos de la demora y devolver el mapeo de impacto previo, para que el Administrador confirme sabiendo a cuántos pedidos y clientes alcanza.</w:t>
            </w:r>
          </w:p>
        </w:tc>
      </w:tr>
      <w:tr w:rsidR="00506451" w:rsidRPr="00187800" w14:paraId="22571FC1"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4C000F5" w14:textId="77777777" w:rsidR="00506451" w:rsidRPr="00187800" w:rsidRDefault="00506451" w:rsidP="00187800">
            <w:pPr>
              <w:rPr>
                <w:lang w:val="es-AR"/>
              </w:rPr>
            </w:pPr>
            <w:r w:rsidRPr="00187800">
              <w:rPr>
                <w:lang w:val="es-AR"/>
              </w:rPr>
              <w:t>Referencias Cruzadas</w:t>
            </w:r>
          </w:p>
        </w:tc>
        <w:tc>
          <w:tcPr>
            <w:tcW w:w="6796" w:type="dxa"/>
            <w:hideMark/>
          </w:tcPr>
          <w:p w14:paraId="64F19111"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CU-ALT-DEM (pasos 2-4).</w:t>
            </w:r>
          </w:p>
        </w:tc>
      </w:tr>
      <w:tr w:rsidR="00506451" w:rsidRPr="00187800" w14:paraId="15B4FD27"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369FC25" w14:textId="77777777" w:rsidR="00506451" w:rsidRPr="00187800" w:rsidRDefault="00506451" w:rsidP="00187800">
            <w:pPr>
              <w:rPr>
                <w:lang w:val="es-AR"/>
              </w:rPr>
            </w:pPr>
            <w:r w:rsidRPr="00187800">
              <w:rPr>
                <w:lang w:val="es-AR"/>
              </w:rPr>
              <w:t>Notas</w:t>
            </w:r>
          </w:p>
        </w:tc>
        <w:tc>
          <w:tcPr>
            <w:tcW w:w="6796" w:type="dxa"/>
            <w:hideMark/>
          </w:tcPr>
          <w:p w14:paraId="13FAC06E"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No registra nada: es la mitad de consulta de un par consultar-confirmar. La confirmación es CO-015.</w:t>
            </w:r>
          </w:p>
        </w:tc>
      </w:tr>
      <w:tr w:rsidR="00506451" w:rsidRPr="00187800" w14:paraId="12A2BDE6"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B6075B1" w14:textId="77777777" w:rsidR="00506451" w:rsidRPr="00187800" w:rsidRDefault="00506451" w:rsidP="00187800">
            <w:pPr>
              <w:rPr>
                <w:lang w:val="es-AR"/>
              </w:rPr>
            </w:pPr>
            <w:r w:rsidRPr="00187800">
              <w:rPr>
                <w:lang w:val="es-AR"/>
              </w:rPr>
              <w:t>Excepciones</w:t>
            </w:r>
          </w:p>
        </w:tc>
        <w:tc>
          <w:tcPr>
            <w:tcW w:w="6796" w:type="dxa"/>
            <w:hideMark/>
          </w:tcPr>
          <w:p w14:paraId="1E8FEDCE"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 xml:space="preserve">Si </w:t>
            </w:r>
            <w:proofErr w:type="spellStart"/>
            <w:r w:rsidRPr="00187800">
              <w:rPr>
                <w:lang w:val="es-AR"/>
              </w:rPr>
              <w:t>nuevaFechaEstimada</w:t>
            </w:r>
            <w:proofErr w:type="spellEnd"/>
            <w:r w:rsidRPr="00187800">
              <w:rPr>
                <w:lang w:val="es-AR"/>
              </w:rPr>
              <w:t xml:space="preserve"> es anterior o igual a la fecha actual (E1), se rechaza informando que debe ser posterior </w:t>
            </w:r>
            <w:proofErr w:type="gramStart"/>
            <w:r w:rsidRPr="00187800">
              <w:rPr>
                <w:lang w:val="es-AR"/>
              </w:rPr>
              <w:t>al día de hoy</w:t>
            </w:r>
            <w:proofErr w:type="gramEnd"/>
            <w:r w:rsidRPr="00187800">
              <w:rPr>
                <w:lang w:val="es-AR"/>
              </w:rPr>
              <w:t>, y el formulario permanece abierto conservando lo ingresado.</w:t>
            </w:r>
          </w:p>
        </w:tc>
      </w:tr>
      <w:tr w:rsidR="00506451" w:rsidRPr="00187800" w14:paraId="6E0EC672"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85BCDAA" w14:textId="77777777" w:rsidR="00506451" w:rsidRPr="00187800" w:rsidRDefault="00506451" w:rsidP="00187800">
            <w:pPr>
              <w:rPr>
                <w:lang w:val="es-AR"/>
              </w:rPr>
            </w:pPr>
            <w:r w:rsidRPr="00187800">
              <w:rPr>
                <w:lang w:val="es-AR"/>
              </w:rPr>
              <w:t>Salida</w:t>
            </w:r>
          </w:p>
        </w:tc>
        <w:tc>
          <w:tcPr>
            <w:tcW w:w="6796" w:type="dxa"/>
            <w:hideMark/>
          </w:tcPr>
          <w:p w14:paraId="44EDB392"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Cantidad de pedidos activos que contienen el producto y cantidad de clientes que recibirán notificación. Si el producto no tiene ningún pedido activo (A3), el informe lo indica explícitamente y el flujo continúa.</w:t>
            </w:r>
          </w:p>
        </w:tc>
      </w:tr>
      <w:tr w:rsidR="00506451" w:rsidRPr="00187800" w14:paraId="2593C93C"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7DFFE85" w14:textId="77777777" w:rsidR="00506451" w:rsidRPr="00187800" w:rsidRDefault="00506451" w:rsidP="00187800">
            <w:pPr>
              <w:rPr>
                <w:lang w:val="es-AR"/>
              </w:rPr>
            </w:pPr>
            <w:r w:rsidRPr="00187800">
              <w:rPr>
                <w:lang w:val="es-AR"/>
              </w:rPr>
              <w:t>Precondiciones</w:t>
            </w:r>
          </w:p>
        </w:tc>
        <w:tc>
          <w:tcPr>
            <w:tcW w:w="6796" w:type="dxa"/>
            <w:hideMark/>
          </w:tcPr>
          <w:p w14:paraId="77341EF0"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 xml:space="preserve">El producto existe en estado </w:t>
            </w:r>
            <w:proofErr w:type="spellStart"/>
            <w:r w:rsidRPr="00187800">
              <w:rPr>
                <w:lang w:val="es-AR"/>
              </w:rPr>
              <w:t>Pre-venta</w:t>
            </w:r>
            <w:proofErr w:type="spellEnd"/>
            <w:r w:rsidRPr="00187800">
              <w:rPr>
                <w:lang w:val="es-AR"/>
              </w:rPr>
              <w:t>, sin indicador de demora activo, y su fecha de llegada programada no venció.</w:t>
            </w:r>
          </w:p>
        </w:tc>
      </w:tr>
      <w:tr w:rsidR="00506451" w:rsidRPr="00187800" w14:paraId="25CF3BCB"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19BD9F1" w14:textId="77777777" w:rsidR="00506451" w:rsidRPr="00187800" w:rsidRDefault="00506451" w:rsidP="00187800">
            <w:pPr>
              <w:rPr>
                <w:lang w:val="es-AR"/>
              </w:rPr>
            </w:pPr>
            <w:r w:rsidRPr="00187800">
              <w:rPr>
                <w:lang w:val="es-AR"/>
              </w:rPr>
              <w:t>Postcondiciones</w:t>
            </w:r>
          </w:p>
        </w:tc>
        <w:tc>
          <w:tcPr>
            <w:tcW w:w="6796" w:type="dxa"/>
            <w:hideMark/>
          </w:tcPr>
          <w:p w14:paraId="4304AF8B"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Ninguna.</w:t>
            </w:r>
          </w:p>
        </w:tc>
      </w:tr>
    </w:tbl>
    <w:p w14:paraId="1A359B7D"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187800" w14:paraId="5D13FE9A" w14:textId="77777777" w:rsidTr="00187800">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59ABB7E" w14:textId="77777777" w:rsidR="00506451" w:rsidRPr="00187800" w:rsidRDefault="00506451" w:rsidP="00187800">
            <w:pPr>
              <w:rPr>
                <w:iCs/>
                <w:lang w:val="es-AR"/>
              </w:rPr>
            </w:pPr>
            <w:r w:rsidRPr="00187800">
              <w:rPr>
                <w:iCs/>
                <w:lang w:val="es-AR"/>
              </w:rPr>
              <w:lastRenderedPageBreak/>
              <w:t>CO-015</w:t>
            </w:r>
          </w:p>
        </w:tc>
        <w:tc>
          <w:tcPr>
            <w:tcW w:w="6796" w:type="dxa"/>
            <w:hideMark/>
          </w:tcPr>
          <w:p w14:paraId="6C178346" w14:textId="77777777" w:rsidR="00506451" w:rsidRPr="00187800" w:rsidRDefault="00506451" w:rsidP="00187800">
            <w:pPr>
              <w:cnfStyle w:val="100000000000" w:firstRow="1" w:lastRow="0" w:firstColumn="0" w:lastColumn="0" w:oddVBand="0" w:evenVBand="0" w:oddHBand="0" w:evenHBand="0" w:firstRowFirstColumn="0" w:firstRowLastColumn="0" w:lastRowFirstColumn="0" w:lastRowLastColumn="0"/>
              <w:rPr>
                <w:iCs/>
                <w:lang w:val="es-AR"/>
              </w:rPr>
            </w:pPr>
            <w:proofErr w:type="spellStart"/>
            <w:r w:rsidRPr="00187800">
              <w:rPr>
                <w:iCs/>
                <w:lang w:val="es-AR"/>
              </w:rPr>
              <w:t>confirmarRegistroDeDemora</w:t>
            </w:r>
            <w:proofErr w:type="spellEnd"/>
          </w:p>
        </w:tc>
      </w:tr>
      <w:tr w:rsidR="00506451" w:rsidRPr="00187800" w14:paraId="15D8810B"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31B429E" w14:textId="77777777" w:rsidR="00506451" w:rsidRPr="00187800" w:rsidRDefault="00506451" w:rsidP="00187800">
            <w:pPr>
              <w:rPr>
                <w:lang w:val="es-AR"/>
              </w:rPr>
            </w:pPr>
            <w:r w:rsidRPr="00187800">
              <w:rPr>
                <w:lang w:val="es-AR"/>
              </w:rPr>
              <w:t>Nombre y Tipo</w:t>
            </w:r>
          </w:p>
        </w:tc>
        <w:tc>
          <w:tcPr>
            <w:tcW w:w="6796" w:type="dxa"/>
            <w:hideMark/>
          </w:tcPr>
          <w:p w14:paraId="27D79E16"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7800">
              <w:rPr>
                <w:lang w:val="es-AR"/>
              </w:rPr>
              <w:t>confirmarRegistroDeDemora</w:t>
            </w:r>
            <w:proofErr w:type="spellEnd"/>
            <w:r w:rsidRPr="00187800">
              <w:rPr>
                <w:lang w:val="es-AR"/>
              </w:rPr>
              <w:t>(producto</w:t>
            </w:r>
            <w:proofErr w:type="gramStart"/>
            <w:r w:rsidRPr="00187800">
              <w:rPr>
                <w:lang w:val="es-AR"/>
              </w:rPr>
              <w:t>) :</w:t>
            </w:r>
            <w:proofErr w:type="gramEnd"/>
            <w:r w:rsidRPr="00187800">
              <w:rPr>
                <w:lang w:val="es-AR"/>
              </w:rPr>
              <w:t xml:space="preserve"> Resumen</w:t>
            </w:r>
          </w:p>
        </w:tc>
      </w:tr>
      <w:tr w:rsidR="00506451" w:rsidRPr="00187800" w14:paraId="52484190"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DDB4EAD" w14:textId="77777777" w:rsidR="00506451" w:rsidRPr="00187800" w:rsidRDefault="00506451" w:rsidP="00187800">
            <w:pPr>
              <w:rPr>
                <w:lang w:val="es-AR"/>
              </w:rPr>
            </w:pPr>
            <w:r w:rsidRPr="00187800">
              <w:rPr>
                <w:lang w:val="es-AR"/>
              </w:rPr>
              <w:t>Responsabilidades</w:t>
            </w:r>
          </w:p>
        </w:tc>
        <w:tc>
          <w:tcPr>
            <w:tcW w:w="6796" w:type="dxa"/>
            <w:hideMark/>
          </w:tcPr>
          <w:p w14:paraId="516607DB"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 xml:space="preserve">Asignar el indicador de demora al producto conservando su estado de </w:t>
            </w:r>
            <w:proofErr w:type="spellStart"/>
            <w:r w:rsidRPr="00187800">
              <w:rPr>
                <w:lang w:val="es-AR"/>
              </w:rPr>
              <w:t>Pre-venta</w:t>
            </w:r>
            <w:proofErr w:type="spellEnd"/>
            <w:r w:rsidRPr="00187800">
              <w:rPr>
                <w:lang w:val="es-AR"/>
              </w:rPr>
              <w:t xml:space="preserve"> y, si hay pedidos activos, </w:t>
            </w:r>
            <w:proofErr w:type="spellStart"/>
            <w:r w:rsidRPr="00187800">
              <w:rPr>
                <w:lang w:val="es-AR"/>
              </w:rPr>
              <w:t>transicionarlos</w:t>
            </w:r>
            <w:proofErr w:type="spellEnd"/>
            <w:r w:rsidRPr="00187800">
              <w:rPr>
                <w:lang w:val="es-AR"/>
              </w:rPr>
              <w:t>, notificar a los clientes con sus tres opciones e iniciar el acumulador de compensación.</w:t>
            </w:r>
          </w:p>
        </w:tc>
      </w:tr>
      <w:tr w:rsidR="00506451" w:rsidRPr="00187800" w14:paraId="6592A9CD"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9080575" w14:textId="77777777" w:rsidR="00506451" w:rsidRPr="00187800" w:rsidRDefault="00506451" w:rsidP="00187800">
            <w:pPr>
              <w:rPr>
                <w:lang w:val="es-AR"/>
              </w:rPr>
            </w:pPr>
            <w:r w:rsidRPr="00187800">
              <w:rPr>
                <w:lang w:val="es-AR"/>
              </w:rPr>
              <w:t>Referencias Cruzadas</w:t>
            </w:r>
          </w:p>
        </w:tc>
        <w:tc>
          <w:tcPr>
            <w:tcW w:w="6796" w:type="dxa"/>
            <w:hideMark/>
          </w:tcPr>
          <w:p w14:paraId="03C632AC"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CU-ALT-DEM (pasos 5-7), CU-ALT-TRA A1, PA-03, RF-03, RF-15, RF-16.</w:t>
            </w:r>
          </w:p>
        </w:tc>
      </w:tr>
      <w:tr w:rsidR="00506451" w:rsidRPr="00187800" w14:paraId="0F250F39"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6891BF4" w14:textId="77777777" w:rsidR="00506451" w:rsidRPr="00187800" w:rsidRDefault="00506451" w:rsidP="00187800">
            <w:pPr>
              <w:rPr>
                <w:lang w:val="es-AR"/>
              </w:rPr>
            </w:pPr>
            <w:r w:rsidRPr="00187800">
              <w:rPr>
                <w:lang w:val="es-AR"/>
              </w:rPr>
              <w:t>Notas</w:t>
            </w:r>
          </w:p>
        </w:tc>
        <w:tc>
          <w:tcPr>
            <w:tcW w:w="6796" w:type="dxa"/>
            <w:hideMark/>
          </w:tcPr>
          <w:p w14:paraId="15022A7F"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La demora tiene dos componentes separables y el contrato lo refleja: el indicador y la nueva fecha son hechos del producto y no dependen de ningún pedido; la cascada al cliente sí. Atarlas en una única condición impediría registrar la demora de un producto que todavía nadie reservó, aunque el producto esté igualmente demorado — y sin ese registro el ciclo de vigilancia de CO-011 seguiría esperando el lote en la fecha original y CO-012 escalaría por inacción sobre material que el proveedor ya avisó que no llega. El acumulador arranca en la fecha de llegada originalmente programada, no en la fecha del registro.</w:t>
            </w:r>
          </w:p>
        </w:tc>
      </w:tr>
      <w:tr w:rsidR="00506451" w:rsidRPr="00187800" w14:paraId="737D7750"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BC5C351" w14:textId="77777777" w:rsidR="00506451" w:rsidRPr="00187800" w:rsidRDefault="00506451" w:rsidP="00187800">
            <w:pPr>
              <w:rPr>
                <w:lang w:val="es-AR"/>
              </w:rPr>
            </w:pPr>
            <w:r w:rsidRPr="00187800">
              <w:rPr>
                <w:lang w:val="es-AR"/>
              </w:rPr>
              <w:t>Excepciones</w:t>
            </w:r>
          </w:p>
        </w:tc>
        <w:tc>
          <w:tcPr>
            <w:tcW w:w="6796" w:type="dxa"/>
            <w:hideMark/>
          </w:tcPr>
          <w:p w14:paraId="0CE2CA74"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 xml:space="preserve">Si la transición de algún pedido falla de forma aislada (E2), el incidente se registra, el Administrador es notificado con el identificador del pedido afectado y los pedidos restantes se </w:t>
            </w:r>
            <w:proofErr w:type="spellStart"/>
            <w:r w:rsidRPr="00187800">
              <w:rPr>
                <w:lang w:val="es-AR"/>
              </w:rPr>
              <w:t>transicionan</w:t>
            </w:r>
            <w:proofErr w:type="spellEnd"/>
            <w:r w:rsidRPr="00187800">
              <w:rPr>
                <w:lang w:val="es-AR"/>
              </w:rPr>
              <w:t xml:space="preserve"> con normalidad; el indicador se asigna al producto igualmente.</w:t>
            </w:r>
          </w:p>
        </w:tc>
      </w:tr>
      <w:tr w:rsidR="00506451" w:rsidRPr="00187800" w14:paraId="0F22809F"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F573A97" w14:textId="77777777" w:rsidR="00506451" w:rsidRPr="00187800" w:rsidRDefault="00506451" w:rsidP="00187800">
            <w:pPr>
              <w:rPr>
                <w:lang w:val="es-AR"/>
              </w:rPr>
            </w:pPr>
            <w:r w:rsidRPr="00187800">
              <w:rPr>
                <w:lang w:val="es-AR"/>
              </w:rPr>
              <w:t>Salida</w:t>
            </w:r>
          </w:p>
        </w:tc>
        <w:tc>
          <w:tcPr>
            <w:tcW w:w="6796" w:type="dxa"/>
            <w:hideMark/>
          </w:tcPr>
          <w:p w14:paraId="406F7684"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Resumen con pedidos afectados y clientes notificados.</w:t>
            </w:r>
          </w:p>
        </w:tc>
      </w:tr>
      <w:tr w:rsidR="00506451" w:rsidRPr="00187800" w14:paraId="1248C4CC"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9ACFEFF" w14:textId="77777777" w:rsidR="00506451" w:rsidRPr="00187800" w:rsidRDefault="00506451" w:rsidP="00187800">
            <w:pPr>
              <w:rPr>
                <w:lang w:val="es-AR"/>
              </w:rPr>
            </w:pPr>
            <w:r w:rsidRPr="00187800">
              <w:rPr>
                <w:lang w:val="es-AR"/>
              </w:rPr>
              <w:t>Precondiciones</w:t>
            </w:r>
          </w:p>
        </w:tc>
        <w:tc>
          <w:tcPr>
            <w:tcW w:w="6796" w:type="dxa"/>
            <w:hideMark/>
          </w:tcPr>
          <w:p w14:paraId="3CBF4F0F"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Las mismas de CO-014, y el Administrador revisó el informe de impacto.</w:t>
            </w:r>
          </w:p>
        </w:tc>
      </w:tr>
      <w:tr w:rsidR="00506451" w:rsidRPr="00187800" w14:paraId="51A1EB2E"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CB2917E" w14:textId="77777777" w:rsidR="00506451" w:rsidRPr="00187800" w:rsidRDefault="00506451" w:rsidP="00187800">
            <w:pPr>
              <w:rPr>
                <w:lang w:val="es-AR"/>
              </w:rPr>
            </w:pPr>
            <w:r w:rsidRPr="00187800">
              <w:rPr>
                <w:lang w:val="es-AR"/>
              </w:rPr>
              <w:t>Postcondiciones</w:t>
            </w:r>
          </w:p>
        </w:tc>
        <w:tc>
          <w:tcPr>
            <w:tcW w:w="6796" w:type="dxa"/>
            <w:hideMark/>
          </w:tcPr>
          <w:p w14:paraId="398437E9"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Siempre:</w:t>
            </w:r>
          </w:p>
          <w:p w14:paraId="2061B4C5" w14:textId="77777777" w:rsidR="00506451" w:rsidRPr="00187800" w:rsidRDefault="00506451" w:rsidP="00724EE7">
            <w:pPr>
              <w:pStyle w:val="Prrafodelista"/>
              <w:numPr>
                <w:ilvl w:val="0"/>
                <w:numId w:val="83"/>
              </w:num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 xml:space="preserve">(c) </w:t>
            </w:r>
            <w:proofErr w:type="spellStart"/>
            <w:r w:rsidRPr="00187800">
              <w:rPr>
                <w:lang w:val="es-AR"/>
              </w:rPr>
              <w:t>ProductoEditorial.demorado</w:t>
            </w:r>
            <w:proofErr w:type="spellEnd"/>
            <w:r w:rsidRPr="00187800">
              <w:rPr>
                <w:lang w:val="es-AR"/>
              </w:rPr>
              <w:t xml:space="preserve"> pasó de no a sí. </w:t>
            </w:r>
            <w:proofErr w:type="spellStart"/>
            <w:r w:rsidRPr="00187800">
              <w:rPr>
                <w:lang w:val="es-AR"/>
              </w:rPr>
              <w:t>ProductoEditorial.nueva</w:t>
            </w:r>
            <w:proofErr w:type="spellEnd"/>
            <w:r w:rsidRPr="00187800">
              <w:rPr>
                <w:lang w:val="es-AR"/>
              </w:rPr>
              <w:t xml:space="preserve"> fecha estimada pasó de nula al valor declarado, si se declaró. </w:t>
            </w:r>
            <w:proofErr w:type="spellStart"/>
            <w:r w:rsidRPr="00187800">
              <w:rPr>
                <w:lang w:val="es-AR"/>
              </w:rPr>
              <w:t>ProductoEditorial.nota</w:t>
            </w:r>
            <w:proofErr w:type="spellEnd"/>
            <w:r w:rsidRPr="00187800">
              <w:rPr>
                <w:lang w:val="es-AR"/>
              </w:rPr>
              <w:t xml:space="preserve"> interna de la demora ídem. </w:t>
            </w:r>
            <w:proofErr w:type="spellStart"/>
            <w:r w:rsidRPr="00187800">
              <w:rPr>
                <w:lang w:val="es-AR"/>
              </w:rPr>
              <w:t>Producto.estado</w:t>
            </w:r>
            <w:proofErr w:type="spellEnd"/>
            <w:r w:rsidRPr="00187800">
              <w:rPr>
                <w:lang w:val="es-AR"/>
              </w:rPr>
              <w:t xml:space="preserve"> conservó el valor </w:t>
            </w:r>
            <w:proofErr w:type="spellStart"/>
            <w:r w:rsidRPr="00187800">
              <w:rPr>
                <w:lang w:val="es-AR"/>
              </w:rPr>
              <w:t>Pre-venta</w:t>
            </w:r>
            <w:proofErr w:type="spellEnd"/>
            <w:r w:rsidRPr="00187800">
              <w:rPr>
                <w:lang w:val="es-AR"/>
              </w:rPr>
              <w:t>: la demora no es un estado.</w:t>
            </w:r>
          </w:p>
          <w:p w14:paraId="5F60BC36"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Sólo si existen pedidos activos con el producto:</w:t>
            </w:r>
          </w:p>
          <w:p w14:paraId="2C45399E" w14:textId="77777777" w:rsidR="00187800" w:rsidRDefault="00506451" w:rsidP="00724EE7">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 xml:space="preserve">(c) </w:t>
            </w:r>
            <w:proofErr w:type="spellStart"/>
            <w:r w:rsidRPr="00187800">
              <w:rPr>
                <w:lang w:val="es-AR"/>
              </w:rPr>
              <w:t>LineaPedido.estado</w:t>
            </w:r>
            <w:proofErr w:type="spellEnd"/>
            <w:r w:rsidRPr="00187800">
              <w:rPr>
                <w:lang w:val="es-AR"/>
              </w:rPr>
              <w:t xml:space="preserve"> del ítem pasó de Reservado o Disponible a Esperando artículo demorado. </w:t>
            </w:r>
            <w:proofErr w:type="spellStart"/>
            <w:r w:rsidRPr="00187800">
              <w:rPr>
                <w:lang w:val="es-AR"/>
              </w:rPr>
              <w:t>Pedido.estado</w:t>
            </w:r>
            <w:proofErr w:type="spellEnd"/>
            <w:r w:rsidRPr="00187800">
              <w:rPr>
                <w:lang w:val="es-AR"/>
              </w:rPr>
              <w:t xml:space="preserve"> pasó a Esperando artículo demorado. </w:t>
            </w:r>
            <w:proofErr w:type="spellStart"/>
            <w:r w:rsidRPr="00187800">
              <w:rPr>
                <w:lang w:val="es-AR"/>
              </w:rPr>
              <w:t>LineaPedido.fecha</w:t>
            </w:r>
            <w:proofErr w:type="spellEnd"/>
            <w:r w:rsidRPr="00187800">
              <w:rPr>
                <w:lang w:val="es-AR"/>
              </w:rPr>
              <w:t xml:space="preserve"> de llegada original quedó congelada con la fecha programada anterior a la demora.</w:t>
            </w:r>
          </w:p>
          <w:p w14:paraId="21420C07" w14:textId="2DEFFEEA" w:rsidR="00506451" w:rsidRPr="00187800" w:rsidRDefault="00187800" w:rsidP="00724EE7">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lang w:val="es-AR"/>
              </w:rPr>
            </w:pPr>
            <w:r>
              <w:rPr>
                <w:lang w:val="es-AR"/>
              </w:rPr>
              <w:t xml:space="preserve">(a) </w:t>
            </w:r>
            <w:r w:rsidR="00506451" w:rsidRPr="00187800">
              <w:rPr>
                <w:lang w:val="es-AR"/>
              </w:rPr>
              <w:t xml:space="preserve">Se creó el acumulador de compensación de cada línea afectada, con fecha de inicio igual a la fecha de llegada originalmente programada. El acumulador se modela como los atributos </w:t>
            </w:r>
            <w:proofErr w:type="spellStart"/>
            <w:r w:rsidR="00506451" w:rsidRPr="00187800">
              <w:rPr>
                <w:lang w:val="es-AR"/>
              </w:rPr>
              <w:t>LineaPedido.compensación</w:t>
            </w:r>
            <w:proofErr w:type="spellEnd"/>
            <w:r w:rsidR="00506451" w:rsidRPr="00187800">
              <w:rPr>
                <w:lang w:val="es-AR"/>
              </w:rPr>
              <w:t xml:space="preserve"> acumulada y </w:t>
            </w:r>
            <w:proofErr w:type="spellStart"/>
            <w:r w:rsidR="00506451" w:rsidRPr="00187800">
              <w:rPr>
                <w:lang w:val="es-AR"/>
              </w:rPr>
              <w:t>LineaPedido.fecha</w:t>
            </w:r>
            <w:proofErr w:type="spellEnd"/>
            <w:r w:rsidR="00506451" w:rsidRPr="00187800">
              <w:rPr>
                <w:lang w:val="es-AR"/>
              </w:rPr>
              <w:t xml:space="preserve"> de llegada original, no como concepto propio.</w:t>
            </w:r>
          </w:p>
          <w:p w14:paraId="7DD4392A" w14:textId="77777777" w:rsidR="00506451" w:rsidRPr="00187800" w:rsidRDefault="00506451" w:rsidP="00724EE7">
            <w:pPr>
              <w:pStyle w:val="Prrafodelista"/>
              <w:numPr>
                <w:ilvl w:val="0"/>
                <w:numId w:val="82"/>
              </w:num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 xml:space="preserve">Se creó una entrada en el registro de auditoría con acción «Registro de demora en artículo de </w:t>
            </w:r>
            <w:proofErr w:type="spellStart"/>
            <w:r w:rsidRPr="00187800">
              <w:rPr>
                <w:lang w:val="es-AR"/>
              </w:rPr>
              <w:t>pre-venta</w:t>
            </w:r>
            <w:proofErr w:type="spellEnd"/>
            <w:r w:rsidRPr="00187800">
              <w:rPr>
                <w:lang w:val="es-AR"/>
              </w:rPr>
              <w:t xml:space="preserve">», el actor y el momento de la </w:t>
            </w:r>
            <w:proofErr w:type="gramStart"/>
            <w:r w:rsidRPr="00187800">
              <w:rPr>
                <w:lang w:val="es-AR"/>
              </w:rPr>
              <w:t>operación,.</w:t>
            </w:r>
            <w:proofErr w:type="gramEnd"/>
          </w:p>
        </w:tc>
      </w:tr>
    </w:tbl>
    <w:p w14:paraId="4BC82558"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187800" w14:paraId="76638C70" w14:textId="77777777" w:rsidTr="00187800">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84D6E72" w14:textId="77777777" w:rsidR="00506451" w:rsidRPr="00187800" w:rsidRDefault="00506451" w:rsidP="00187800">
            <w:pPr>
              <w:rPr>
                <w:iCs/>
                <w:lang w:val="es-AR"/>
              </w:rPr>
            </w:pPr>
            <w:r w:rsidRPr="00187800">
              <w:rPr>
                <w:iCs/>
                <w:lang w:val="es-AR"/>
              </w:rPr>
              <w:t>CO-016</w:t>
            </w:r>
          </w:p>
        </w:tc>
        <w:tc>
          <w:tcPr>
            <w:tcW w:w="6796" w:type="dxa"/>
            <w:hideMark/>
          </w:tcPr>
          <w:p w14:paraId="2D92DE36" w14:textId="77777777" w:rsidR="00506451" w:rsidRPr="00187800" w:rsidRDefault="00506451" w:rsidP="00187800">
            <w:pPr>
              <w:cnfStyle w:val="100000000000" w:firstRow="1" w:lastRow="0" w:firstColumn="0" w:lastColumn="0" w:oddVBand="0" w:evenVBand="0" w:oddHBand="0" w:evenHBand="0" w:firstRowFirstColumn="0" w:firstRowLastColumn="0" w:lastRowFirstColumn="0" w:lastRowLastColumn="0"/>
              <w:rPr>
                <w:iCs/>
                <w:lang w:val="es-AR"/>
              </w:rPr>
            </w:pPr>
            <w:proofErr w:type="spellStart"/>
            <w:r w:rsidRPr="00187800">
              <w:rPr>
                <w:iCs/>
                <w:lang w:val="es-AR"/>
              </w:rPr>
              <w:t>ejecutarCicloMonitoreoCasilla</w:t>
            </w:r>
            <w:proofErr w:type="spellEnd"/>
          </w:p>
        </w:tc>
      </w:tr>
      <w:tr w:rsidR="00506451" w:rsidRPr="00187800" w14:paraId="61126AF3"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40FA82F" w14:textId="77777777" w:rsidR="00506451" w:rsidRPr="00187800" w:rsidRDefault="00506451" w:rsidP="00187800">
            <w:pPr>
              <w:rPr>
                <w:lang w:val="es-AR"/>
              </w:rPr>
            </w:pPr>
            <w:r w:rsidRPr="00187800">
              <w:rPr>
                <w:lang w:val="es-AR"/>
              </w:rPr>
              <w:t>Nombre y Tipo</w:t>
            </w:r>
          </w:p>
        </w:tc>
        <w:tc>
          <w:tcPr>
            <w:tcW w:w="6796" w:type="dxa"/>
            <w:hideMark/>
          </w:tcPr>
          <w:p w14:paraId="47B40AE2"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7800">
              <w:rPr>
                <w:lang w:val="es-AR"/>
              </w:rPr>
              <w:t>ejecutarCicloMonitoreoCasilla</w:t>
            </w:r>
            <w:proofErr w:type="spellEnd"/>
            <w:r w:rsidRPr="00187800">
              <w:rPr>
                <w:lang w:val="es-AR"/>
              </w:rPr>
              <w:t>() :</w:t>
            </w:r>
            <w:proofErr w:type="gramEnd"/>
            <w:r w:rsidRPr="00187800">
              <w:rPr>
                <w:lang w:val="es-AR"/>
              </w:rPr>
              <w:t xml:space="preserve"> </w:t>
            </w:r>
            <w:proofErr w:type="spellStart"/>
            <w:r w:rsidRPr="00187800">
              <w:rPr>
                <w:lang w:val="es-AR"/>
              </w:rPr>
              <w:t>void</w:t>
            </w:r>
            <w:proofErr w:type="spellEnd"/>
            <w:r w:rsidRPr="00187800">
              <w:rPr>
                <w:lang w:val="es-AR"/>
              </w:rPr>
              <w:t xml:space="preserve"> — operación disparada por el Temporizador del Sistema</w:t>
            </w:r>
          </w:p>
        </w:tc>
      </w:tr>
      <w:tr w:rsidR="00506451" w:rsidRPr="00187800" w14:paraId="6C1B6355"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A9DC6DE" w14:textId="77777777" w:rsidR="00506451" w:rsidRPr="00187800" w:rsidRDefault="00506451" w:rsidP="00187800">
            <w:pPr>
              <w:rPr>
                <w:lang w:val="es-AR"/>
              </w:rPr>
            </w:pPr>
            <w:r w:rsidRPr="00187800">
              <w:rPr>
                <w:lang w:val="es-AR"/>
              </w:rPr>
              <w:t>Responsabilidades</w:t>
            </w:r>
          </w:p>
        </w:tc>
        <w:tc>
          <w:tcPr>
            <w:tcW w:w="6796" w:type="dxa"/>
            <w:hideMark/>
          </w:tcPr>
          <w:p w14:paraId="31E2FD47"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Leer la casilla configurada, encolar los mensajes de remitentes registrados con procesamiento habilitado sin procesarlos, y notificar al Administrador de su existencia.</w:t>
            </w:r>
          </w:p>
        </w:tc>
      </w:tr>
      <w:tr w:rsidR="00506451" w:rsidRPr="00187800" w14:paraId="7952C3A8"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1BEAC36" w14:textId="77777777" w:rsidR="00506451" w:rsidRPr="00187800" w:rsidRDefault="00506451" w:rsidP="00187800">
            <w:pPr>
              <w:rPr>
                <w:lang w:val="es-AR"/>
              </w:rPr>
            </w:pPr>
            <w:r w:rsidRPr="00187800">
              <w:rPr>
                <w:lang w:val="es-AR"/>
              </w:rPr>
              <w:t>Referencias Cruzadas</w:t>
            </w:r>
          </w:p>
        </w:tc>
        <w:tc>
          <w:tcPr>
            <w:tcW w:w="6796" w:type="dxa"/>
            <w:hideMark/>
          </w:tcPr>
          <w:p w14:paraId="3AE18908"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CU-ALT-NOV (pasos 1-3), CU-PRV-COL (pasos 1-3), PA-01.</w:t>
            </w:r>
          </w:p>
        </w:tc>
      </w:tr>
      <w:tr w:rsidR="00506451" w:rsidRPr="00187800" w14:paraId="51106607"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728F65E" w14:textId="77777777" w:rsidR="00506451" w:rsidRPr="00187800" w:rsidRDefault="00506451" w:rsidP="00187800">
            <w:pPr>
              <w:rPr>
                <w:lang w:val="es-AR"/>
              </w:rPr>
            </w:pPr>
            <w:r w:rsidRPr="00187800">
              <w:rPr>
                <w:lang w:val="es-AR"/>
              </w:rPr>
              <w:t>Notas</w:t>
            </w:r>
          </w:p>
        </w:tc>
        <w:tc>
          <w:tcPr>
            <w:tcW w:w="6796" w:type="dxa"/>
            <w:hideMark/>
          </w:tcPr>
          <w:p w14:paraId="79807B8A"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El identificador del mensaje es la clave de idempotencia: un ciclo que vuelva a ejecutarse sobre la misma casilla no encola dos veces el mismo correo (I-16). Esta es la operación donde vive la regla de que nada costoso se ejecuta sin aprobación explícita: el correo entra en Pendiente y se queda ahí. La transición a En proceso la dispara una persona (CO-017), no el reloj.</w:t>
            </w:r>
          </w:p>
        </w:tc>
      </w:tr>
      <w:tr w:rsidR="00506451" w:rsidRPr="00187800" w14:paraId="7C55FADF"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D26EEFC" w14:textId="77777777" w:rsidR="00506451" w:rsidRPr="00187800" w:rsidRDefault="00506451" w:rsidP="00187800">
            <w:pPr>
              <w:rPr>
                <w:lang w:val="es-AR"/>
              </w:rPr>
            </w:pPr>
            <w:r w:rsidRPr="00187800">
              <w:rPr>
                <w:lang w:val="es-AR"/>
              </w:rPr>
              <w:lastRenderedPageBreak/>
              <w:t>Excepciones</w:t>
            </w:r>
          </w:p>
        </w:tc>
        <w:tc>
          <w:tcPr>
            <w:tcW w:w="6796" w:type="dxa"/>
            <w:hideMark/>
          </w:tcPr>
          <w:p w14:paraId="59AB2E95" w14:textId="77777777" w:rsidR="00506451" w:rsidRPr="00743022" w:rsidRDefault="00506451" w:rsidP="00724EE7">
            <w:pPr>
              <w:pStyle w:val="Prrafodelista"/>
              <w:numPr>
                <w:ilvl w:val="0"/>
                <w:numId w:val="86"/>
              </w:numPr>
              <w:cnfStyle w:val="000000000000" w:firstRow="0" w:lastRow="0" w:firstColumn="0" w:lastColumn="0" w:oddVBand="0" w:evenVBand="0" w:oddHBand="0" w:evenHBand="0" w:firstRowFirstColumn="0" w:firstRowLastColumn="0" w:lastRowFirstColumn="0" w:lastRowLastColumn="0"/>
              <w:rPr>
                <w:lang w:val="es-AR"/>
              </w:rPr>
            </w:pPr>
            <w:r w:rsidRPr="00743022">
              <w:rPr>
                <w:lang w:val="es-AR"/>
              </w:rPr>
              <w:t>Si el remitente no coincide con ningún proveedor registrado, o coincide con uno con el procesamiento deshabilitado (E1), el correo no se encola; se registra el evento y se continúa con el siguiente mensaje.</w:t>
            </w:r>
          </w:p>
          <w:p w14:paraId="1726FFD8" w14:textId="77777777" w:rsidR="00506451" w:rsidRPr="00743022" w:rsidRDefault="00506451" w:rsidP="00724EE7">
            <w:pPr>
              <w:pStyle w:val="Prrafodelista"/>
              <w:numPr>
                <w:ilvl w:val="0"/>
                <w:numId w:val="86"/>
              </w:numPr>
              <w:cnfStyle w:val="000000000000" w:firstRow="0" w:lastRow="0" w:firstColumn="0" w:lastColumn="0" w:oddVBand="0" w:evenVBand="0" w:oddHBand="0" w:evenHBand="0" w:firstRowFirstColumn="0" w:firstRowLastColumn="0" w:lastRowFirstColumn="0" w:lastRowLastColumn="0"/>
              <w:rPr>
                <w:lang w:val="es-AR"/>
              </w:rPr>
            </w:pPr>
            <w:r w:rsidRPr="00743022">
              <w:rPr>
                <w:lang w:val="es-AR"/>
              </w:rPr>
              <w:t>Si un mensaje carece de identificador único (E2), no se encola. Fabricarle uno produciría un valor distinto en cada lectura y generaría exactamente el duplicado que la clave de idempotencia previene.</w:t>
            </w:r>
          </w:p>
          <w:p w14:paraId="4E31C2A8" w14:textId="77777777" w:rsidR="00506451" w:rsidRPr="00743022" w:rsidRDefault="00506451" w:rsidP="00724EE7">
            <w:pPr>
              <w:pStyle w:val="Prrafodelista"/>
              <w:numPr>
                <w:ilvl w:val="0"/>
                <w:numId w:val="86"/>
              </w:numPr>
              <w:cnfStyle w:val="000000000000" w:firstRow="0" w:lastRow="0" w:firstColumn="0" w:lastColumn="0" w:oddVBand="0" w:evenVBand="0" w:oddHBand="0" w:evenHBand="0" w:firstRowFirstColumn="0" w:firstRowLastColumn="0" w:lastRowFirstColumn="0" w:lastRowLastColumn="0"/>
              <w:rPr>
                <w:lang w:val="es-AR"/>
              </w:rPr>
            </w:pPr>
            <w:r w:rsidRPr="00743022">
              <w:rPr>
                <w:lang w:val="es-AR"/>
              </w:rPr>
              <w:t>Si no se puede conectar a la casilla (E3), se registra el error, se notifica al Administrador y el ciclo termina; se reintentará en la próxima ejecución programada.</w:t>
            </w:r>
          </w:p>
          <w:p w14:paraId="660581EB" w14:textId="77777777" w:rsidR="00506451" w:rsidRPr="00743022" w:rsidRDefault="00506451" w:rsidP="00724EE7">
            <w:pPr>
              <w:pStyle w:val="Prrafodelista"/>
              <w:numPr>
                <w:ilvl w:val="0"/>
                <w:numId w:val="86"/>
              </w:numPr>
              <w:cnfStyle w:val="000000000000" w:firstRow="0" w:lastRow="0" w:firstColumn="0" w:lastColumn="0" w:oddVBand="0" w:evenVBand="0" w:oddHBand="0" w:evenHBand="0" w:firstRowFirstColumn="0" w:firstRowLastColumn="0" w:lastRowFirstColumn="0" w:lastRowLastColumn="0"/>
              <w:rPr>
                <w:lang w:val="es-AR"/>
              </w:rPr>
            </w:pPr>
            <w:r w:rsidRPr="00743022">
              <w:rPr>
                <w:lang w:val="es-AR"/>
              </w:rPr>
              <w:t>Si no hay mensajes nuevos de proveedores habilitados (E8), el ciclo concluye sin generar artefactos ni notificaciones.</w:t>
            </w:r>
          </w:p>
        </w:tc>
      </w:tr>
      <w:tr w:rsidR="00506451" w:rsidRPr="00187800" w14:paraId="71DAE4CA"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9862970" w14:textId="77777777" w:rsidR="00506451" w:rsidRPr="00187800" w:rsidRDefault="00506451" w:rsidP="00187800">
            <w:pPr>
              <w:rPr>
                <w:lang w:val="es-AR"/>
              </w:rPr>
            </w:pPr>
            <w:r w:rsidRPr="00187800">
              <w:rPr>
                <w:lang w:val="es-AR"/>
              </w:rPr>
              <w:t>Salida</w:t>
            </w:r>
          </w:p>
        </w:tc>
        <w:tc>
          <w:tcPr>
            <w:tcW w:w="6796" w:type="dxa"/>
            <w:hideMark/>
          </w:tcPr>
          <w:p w14:paraId="7AF05ADE"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 xml:space="preserve">Nada al </w:t>
            </w:r>
            <w:proofErr w:type="spellStart"/>
            <w:r w:rsidRPr="00187800">
              <w:rPr>
                <w:lang w:val="es-AR"/>
              </w:rPr>
              <w:t>invocante</w:t>
            </w:r>
            <w:proofErr w:type="spellEnd"/>
            <w:r w:rsidRPr="00187800">
              <w:rPr>
                <w:lang w:val="es-AR"/>
              </w:rPr>
              <w:t>. Notificación al Administrador con la cantidad de correos pendientes.</w:t>
            </w:r>
          </w:p>
        </w:tc>
      </w:tr>
      <w:tr w:rsidR="00506451" w:rsidRPr="00187800" w14:paraId="0FB490B9"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5881A2E" w14:textId="77777777" w:rsidR="00506451" w:rsidRPr="00187800" w:rsidRDefault="00506451" w:rsidP="00187800">
            <w:pPr>
              <w:rPr>
                <w:lang w:val="es-AR"/>
              </w:rPr>
            </w:pPr>
            <w:r w:rsidRPr="00187800">
              <w:rPr>
                <w:lang w:val="es-AR"/>
              </w:rPr>
              <w:t>Precondiciones</w:t>
            </w:r>
          </w:p>
        </w:tc>
        <w:tc>
          <w:tcPr>
            <w:tcW w:w="6796" w:type="dxa"/>
            <w:hideMark/>
          </w:tcPr>
          <w:p w14:paraId="01616035" w14:textId="77777777" w:rsidR="00506451" w:rsidRPr="00187800" w:rsidRDefault="00506451" w:rsidP="00187800">
            <w:p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Existe al menos un Proveedor en estado Activo con procesa novedades automáticamente = sí y correo comercial configurado. La casilla es accesible con credenciales válidas.</w:t>
            </w:r>
          </w:p>
        </w:tc>
      </w:tr>
      <w:tr w:rsidR="00506451" w:rsidRPr="00187800" w14:paraId="253A1252" w14:textId="77777777" w:rsidTr="00187800">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D20B6EB" w14:textId="77777777" w:rsidR="00506451" w:rsidRPr="00187800" w:rsidRDefault="00506451" w:rsidP="00187800">
            <w:pPr>
              <w:rPr>
                <w:lang w:val="es-AR"/>
              </w:rPr>
            </w:pPr>
            <w:r w:rsidRPr="00187800">
              <w:rPr>
                <w:lang w:val="es-AR"/>
              </w:rPr>
              <w:t>Postcondiciones</w:t>
            </w:r>
          </w:p>
        </w:tc>
        <w:tc>
          <w:tcPr>
            <w:tcW w:w="6796" w:type="dxa"/>
            <w:hideMark/>
          </w:tcPr>
          <w:p w14:paraId="11BC4258" w14:textId="46F6362A" w:rsidR="00743022" w:rsidRDefault="00743022" w:rsidP="00724EE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lang w:val="es-AR"/>
              </w:rPr>
            </w:pPr>
            <w:r>
              <w:rPr>
                <w:lang w:val="es-AR"/>
              </w:rPr>
              <w:t xml:space="preserve">(a) </w:t>
            </w:r>
            <w:r w:rsidR="00506451" w:rsidRPr="00743022">
              <w:rPr>
                <w:lang w:val="es-AR"/>
              </w:rPr>
              <w:t xml:space="preserve">Por cada mensaje elegible no encolado previamente, se creó una instancia </w:t>
            </w:r>
            <w:proofErr w:type="gramStart"/>
            <w:r w:rsidR="00506451" w:rsidRPr="00743022">
              <w:rPr>
                <w:lang w:val="es-AR"/>
              </w:rPr>
              <w:t>c :</w:t>
            </w:r>
            <w:proofErr w:type="gramEnd"/>
            <w:r w:rsidR="00506451" w:rsidRPr="00743022">
              <w:rPr>
                <w:lang w:val="es-AR"/>
              </w:rPr>
              <w:t xml:space="preserve"> </w:t>
            </w:r>
            <w:proofErr w:type="spellStart"/>
            <w:r w:rsidR="00506451" w:rsidRPr="00743022">
              <w:rPr>
                <w:lang w:val="es-AR"/>
              </w:rPr>
              <w:t>CorreoProveedor</w:t>
            </w:r>
            <w:proofErr w:type="spellEnd"/>
            <w:r w:rsidR="00506451" w:rsidRPr="00743022">
              <w:rPr>
                <w:lang w:val="es-AR"/>
              </w:rPr>
              <w:t>.</w:t>
            </w:r>
          </w:p>
          <w:p w14:paraId="67F247D7" w14:textId="49A99AA5" w:rsidR="00506451" w:rsidRPr="00743022" w:rsidRDefault="00743022" w:rsidP="00724EE7">
            <w:pPr>
              <w:pStyle w:val="Prrafodelista"/>
              <w:numPr>
                <w:ilvl w:val="0"/>
                <w:numId w:val="85"/>
              </w:numPr>
              <w:cnfStyle w:val="000000000000" w:firstRow="0" w:lastRow="0" w:firstColumn="0" w:lastColumn="0" w:oddVBand="0" w:evenVBand="0" w:oddHBand="0" w:evenHBand="0" w:firstRowFirstColumn="0" w:firstRowLastColumn="0" w:lastRowFirstColumn="0" w:lastRowLastColumn="0"/>
              <w:rPr>
                <w:lang w:val="es-AR"/>
              </w:rPr>
            </w:pPr>
            <w:r>
              <w:rPr>
                <w:lang w:val="es-AR"/>
              </w:rPr>
              <w:t xml:space="preserve">(b) </w:t>
            </w:r>
            <w:r w:rsidR="00506451" w:rsidRPr="00743022">
              <w:rPr>
                <w:lang w:val="es-AR"/>
              </w:rPr>
              <w:t>Se formó la asociación c → Proveedor con el remitente coincidente.</w:t>
            </w:r>
          </w:p>
          <w:p w14:paraId="54BB019F" w14:textId="77777777" w:rsidR="00506451" w:rsidRPr="00187800" w:rsidRDefault="00506451" w:rsidP="00724EE7">
            <w:pPr>
              <w:pStyle w:val="Prrafodelista"/>
              <w:numPr>
                <w:ilvl w:val="0"/>
                <w:numId w:val="84"/>
              </w:numPr>
              <w:cnfStyle w:val="000000000000" w:firstRow="0" w:lastRow="0" w:firstColumn="0" w:lastColumn="0" w:oddVBand="0" w:evenVBand="0" w:oddHBand="0" w:evenHBand="0" w:firstRowFirstColumn="0" w:firstRowLastColumn="0" w:lastRowFirstColumn="0" w:lastRowLastColumn="0"/>
              <w:rPr>
                <w:lang w:val="es-AR"/>
              </w:rPr>
            </w:pPr>
            <w:r w:rsidRPr="00187800">
              <w:rPr>
                <w:lang w:val="es-AR"/>
              </w:rPr>
              <w:t xml:space="preserve">(c) </w:t>
            </w:r>
            <w:proofErr w:type="spellStart"/>
            <w:proofErr w:type="gramStart"/>
            <w:r w:rsidRPr="00187800">
              <w:rPr>
                <w:lang w:val="es-AR"/>
              </w:rPr>
              <w:t>c.identificador</w:t>
            </w:r>
            <w:proofErr w:type="spellEnd"/>
            <w:proofErr w:type="gramEnd"/>
            <w:r w:rsidRPr="00187800">
              <w:rPr>
                <w:lang w:val="es-AR"/>
              </w:rPr>
              <w:t xml:space="preserve"> del mensaje, </w:t>
            </w:r>
            <w:proofErr w:type="spellStart"/>
            <w:proofErr w:type="gramStart"/>
            <w:r w:rsidRPr="00187800">
              <w:rPr>
                <w:lang w:val="es-AR"/>
              </w:rPr>
              <w:t>c.remitente</w:t>
            </w:r>
            <w:proofErr w:type="spellEnd"/>
            <w:proofErr w:type="gramEnd"/>
            <w:r w:rsidRPr="00187800">
              <w:rPr>
                <w:lang w:val="es-AR"/>
              </w:rPr>
              <w:t xml:space="preserve">, </w:t>
            </w:r>
            <w:proofErr w:type="spellStart"/>
            <w:proofErr w:type="gramStart"/>
            <w:r w:rsidRPr="00187800">
              <w:rPr>
                <w:lang w:val="es-AR"/>
              </w:rPr>
              <w:t>c.asunto</w:t>
            </w:r>
            <w:proofErr w:type="spellEnd"/>
            <w:proofErr w:type="gramEnd"/>
            <w:r w:rsidRPr="00187800">
              <w:rPr>
                <w:lang w:val="es-AR"/>
              </w:rPr>
              <w:t xml:space="preserve">, </w:t>
            </w:r>
            <w:proofErr w:type="spellStart"/>
            <w:proofErr w:type="gramStart"/>
            <w:r w:rsidRPr="00187800">
              <w:rPr>
                <w:lang w:val="es-AR"/>
              </w:rPr>
              <w:t>c.fecha</w:t>
            </w:r>
            <w:proofErr w:type="spellEnd"/>
            <w:proofErr w:type="gramEnd"/>
            <w:r w:rsidRPr="00187800">
              <w:rPr>
                <w:lang w:val="es-AR"/>
              </w:rPr>
              <w:t xml:space="preserve"> del correo y </w:t>
            </w:r>
            <w:proofErr w:type="spellStart"/>
            <w:proofErr w:type="gramStart"/>
            <w:r w:rsidRPr="00187800">
              <w:rPr>
                <w:lang w:val="es-AR"/>
              </w:rPr>
              <w:t>c.correo</w:t>
            </w:r>
            <w:proofErr w:type="spellEnd"/>
            <w:proofErr w:type="gramEnd"/>
            <w:r w:rsidRPr="00187800">
              <w:rPr>
                <w:lang w:val="es-AR"/>
              </w:rPr>
              <w:t xml:space="preserve"> original quedaron con sus valores. </w:t>
            </w:r>
            <w:proofErr w:type="spellStart"/>
            <w:r w:rsidRPr="00187800">
              <w:rPr>
                <w:lang w:val="es-AR"/>
              </w:rPr>
              <w:t>c.estado</w:t>
            </w:r>
            <w:proofErr w:type="spellEnd"/>
            <w:r w:rsidRPr="00187800">
              <w:rPr>
                <w:lang w:val="es-AR"/>
              </w:rPr>
              <w:t xml:space="preserve"> quedó en Pendiente de aprobación. </w:t>
            </w:r>
            <w:proofErr w:type="spellStart"/>
            <w:r w:rsidRPr="00187800">
              <w:rPr>
                <w:lang w:val="es-AR"/>
              </w:rPr>
              <w:t>c.ingresado</w:t>
            </w:r>
            <w:proofErr w:type="spellEnd"/>
            <w:r w:rsidRPr="00187800">
              <w:rPr>
                <w:lang w:val="es-AR"/>
              </w:rPr>
              <w:t xml:space="preserve"> el quedó con el instante del ciclo.</w:t>
            </w:r>
          </w:p>
        </w:tc>
      </w:tr>
    </w:tbl>
    <w:p w14:paraId="3FDD9A4C"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743022" w14:paraId="19F1936F" w14:textId="77777777" w:rsidTr="0074302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3752C87" w14:textId="77777777" w:rsidR="00506451" w:rsidRPr="00743022" w:rsidRDefault="00506451" w:rsidP="00743022">
            <w:pPr>
              <w:rPr>
                <w:iCs/>
                <w:lang w:val="es-AR"/>
              </w:rPr>
            </w:pPr>
            <w:r w:rsidRPr="00743022">
              <w:rPr>
                <w:iCs/>
                <w:lang w:val="es-AR"/>
              </w:rPr>
              <w:t>CO-017</w:t>
            </w:r>
          </w:p>
        </w:tc>
        <w:tc>
          <w:tcPr>
            <w:tcW w:w="6796" w:type="dxa"/>
            <w:hideMark/>
          </w:tcPr>
          <w:p w14:paraId="313A057E" w14:textId="77777777" w:rsidR="00506451" w:rsidRPr="00743022" w:rsidRDefault="00506451" w:rsidP="00743022">
            <w:pPr>
              <w:cnfStyle w:val="100000000000" w:firstRow="1" w:lastRow="0" w:firstColumn="0" w:lastColumn="0" w:oddVBand="0" w:evenVBand="0" w:oddHBand="0" w:evenHBand="0" w:firstRowFirstColumn="0" w:firstRowLastColumn="0" w:lastRowFirstColumn="0" w:lastRowLastColumn="0"/>
              <w:rPr>
                <w:iCs/>
                <w:lang w:val="es-AR"/>
              </w:rPr>
            </w:pPr>
            <w:proofErr w:type="spellStart"/>
            <w:r w:rsidRPr="00743022">
              <w:rPr>
                <w:iCs/>
                <w:lang w:val="es-AR"/>
              </w:rPr>
              <w:t>aprobarCorreoParaProcesamiento</w:t>
            </w:r>
            <w:proofErr w:type="spellEnd"/>
          </w:p>
        </w:tc>
      </w:tr>
      <w:tr w:rsidR="00506451" w:rsidRPr="00743022" w14:paraId="7B47251D" w14:textId="77777777" w:rsidTr="0074302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3B1C8F0" w14:textId="77777777" w:rsidR="00506451" w:rsidRPr="00743022" w:rsidRDefault="00506451" w:rsidP="00743022">
            <w:pPr>
              <w:rPr>
                <w:lang w:val="es-AR"/>
              </w:rPr>
            </w:pPr>
            <w:r w:rsidRPr="00743022">
              <w:rPr>
                <w:lang w:val="es-AR"/>
              </w:rPr>
              <w:t>Nombre y Tipo</w:t>
            </w:r>
          </w:p>
        </w:tc>
        <w:tc>
          <w:tcPr>
            <w:tcW w:w="6796" w:type="dxa"/>
            <w:hideMark/>
          </w:tcPr>
          <w:p w14:paraId="36768132" w14:textId="77777777" w:rsidR="00506451" w:rsidRPr="00743022" w:rsidRDefault="00506451" w:rsidP="00743022">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743022">
              <w:rPr>
                <w:lang w:val="es-AR"/>
              </w:rPr>
              <w:t>aprobarCorreoParaProcesamiento</w:t>
            </w:r>
            <w:proofErr w:type="spellEnd"/>
            <w:r w:rsidRPr="00743022">
              <w:rPr>
                <w:lang w:val="es-AR"/>
              </w:rPr>
              <w:t>(correo</w:t>
            </w:r>
            <w:proofErr w:type="gramStart"/>
            <w:r w:rsidRPr="00743022">
              <w:rPr>
                <w:lang w:val="es-AR"/>
              </w:rPr>
              <w:t>) :</w:t>
            </w:r>
            <w:proofErr w:type="gramEnd"/>
            <w:r w:rsidRPr="00743022">
              <w:rPr>
                <w:lang w:val="es-AR"/>
              </w:rPr>
              <w:t xml:space="preserve"> </w:t>
            </w:r>
            <w:proofErr w:type="spellStart"/>
            <w:r w:rsidRPr="00743022">
              <w:rPr>
                <w:lang w:val="es-AR"/>
              </w:rPr>
              <w:t>ResumenDeBorradores</w:t>
            </w:r>
            <w:proofErr w:type="spellEnd"/>
          </w:p>
        </w:tc>
      </w:tr>
      <w:tr w:rsidR="00506451" w:rsidRPr="00743022" w14:paraId="60A06173" w14:textId="77777777" w:rsidTr="0074302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367D473" w14:textId="77777777" w:rsidR="00506451" w:rsidRPr="00743022" w:rsidRDefault="00506451" w:rsidP="00743022">
            <w:pPr>
              <w:rPr>
                <w:lang w:val="es-AR"/>
              </w:rPr>
            </w:pPr>
            <w:r w:rsidRPr="00743022">
              <w:rPr>
                <w:lang w:val="es-AR"/>
              </w:rPr>
              <w:t>Responsabilidades</w:t>
            </w:r>
          </w:p>
        </w:tc>
        <w:tc>
          <w:tcPr>
            <w:tcW w:w="6796" w:type="dxa"/>
            <w:hideMark/>
          </w:tcPr>
          <w:p w14:paraId="714E36FC" w14:textId="77777777" w:rsidR="00506451" w:rsidRPr="00743022" w:rsidRDefault="00506451" w:rsidP="00743022">
            <w:pPr>
              <w:cnfStyle w:val="000000000000" w:firstRow="0" w:lastRow="0" w:firstColumn="0" w:lastColumn="0" w:oddVBand="0" w:evenVBand="0" w:oddHBand="0" w:evenHBand="0" w:firstRowFirstColumn="0" w:firstRowLastColumn="0" w:lastRowFirstColumn="0" w:lastRowLastColumn="0"/>
              <w:rPr>
                <w:lang w:val="es-AR"/>
              </w:rPr>
            </w:pPr>
            <w:r w:rsidRPr="00743022">
              <w:rPr>
                <w:lang w:val="es-AR"/>
              </w:rPr>
              <w:t>Autorizar el procesamiento de un correo encolado, ejecutar la extracción asistida por modelo de lenguaje sobre su contenido y generar un borrador por cada producto nuevo identificado.</w:t>
            </w:r>
          </w:p>
        </w:tc>
      </w:tr>
      <w:tr w:rsidR="00506451" w:rsidRPr="00743022" w14:paraId="78024D6D" w14:textId="77777777" w:rsidTr="0074302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3C75505" w14:textId="77777777" w:rsidR="00506451" w:rsidRPr="00743022" w:rsidRDefault="00506451" w:rsidP="00743022">
            <w:pPr>
              <w:rPr>
                <w:lang w:val="es-AR"/>
              </w:rPr>
            </w:pPr>
            <w:r w:rsidRPr="00743022">
              <w:rPr>
                <w:lang w:val="es-AR"/>
              </w:rPr>
              <w:t>Referencias Cruzadas</w:t>
            </w:r>
          </w:p>
        </w:tc>
        <w:tc>
          <w:tcPr>
            <w:tcW w:w="6796" w:type="dxa"/>
            <w:hideMark/>
          </w:tcPr>
          <w:p w14:paraId="111544EF" w14:textId="77777777" w:rsidR="00506451" w:rsidRPr="00743022" w:rsidRDefault="00506451" w:rsidP="00743022">
            <w:pPr>
              <w:cnfStyle w:val="000000000000" w:firstRow="0" w:lastRow="0" w:firstColumn="0" w:lastColumn="0" w:oddVBand="0" w:evenVBand="0" w:oddHBand="0" w:evenHBand="0" w:firstRowFirstColumn="0" w:firstRowLastColumn="0" w:lastRowFirstColumn="0" w:lastRowLastColumn="0"/>
              <w:rPr>
                <w:lang w:val="es-AR"/>
              </w:rPr>
            </w:pPr>
            <w:r w:rsidRPr="00743022">
              <w:rPr>
                <w:lang w:val="es-AR"/>
              </w:rPr>
              <w:t>CU-ALT-NOV (pasos 5-12), CU-PRV-COL (pasos 6-7), PA-01.</w:t>
            </w:r>
          </w:p>
        </w:tc>
      </w:tr>
      <w:tr w:rsidR="00506451" w:rsidRPr="00743022" w14:paraId="0FBBD64A" w14:textId="77777777" w:rsidTr="0074302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B614F2E" w14:textId="77777777" w:rsidR="00506451" w:rsidRPr="00743022" w:rsidRDefault="00506451" w:rsidP="00743022">
            <w:pPr>
              <w:rPr>
                <w:lang w:val="es-AR"/>
              </w:rPr>
            </w:pPr>
            <w:r w:rsidRPr="00743022">
              <w:rPr>
                <w:lang w:val="es-AR"/>
              </w:rPr>
              <w:t>Notas</w:t>
            </w:r>
          </w:p>
        </w:tc>
        <w:tc>
          <w:tcPr>
            <w:tcW w:w="6796" w:type="dxa"/>
            <w:hideMark/>
          </w:tcPr>
          <w:p w14:paraId="2F273F80" w14:textId="77777777" w:rsidR="00506451" w:rsidRPr="00743022" w:rsidRDefault="00506451" w:rsidP="00743022">
            <w:pPr>
              <w:cnfStyle w:val="000000000000" w:firstRow="0" w:lastRow="0" w:firstColumn="0" w:lastColumn="0" w:oddVBand="0" w:evenVBand="0" w:oddHBand="0" w:evenHBand="0" w:firstRowFirstColumn="0" w:firstRowLastColumn="0" w:lastRowFirstColumn="0" w:lastRowLastColumn="0"/>
              <w:rPr>
                <w:lang w:val="es-AR"/>
              </w:rPr>
            </w:pPr>
            <w:r w:rsidRPr="00743022">
              <w:rPr>
                <w:lang w:val="es-AR"/>
              </w:rPr>
              <w:t xml:space="preserve">Cuatro puntos no triviales. 1. La extracción preserva la estructura tabular. Los correos de novedades presentan un producto por fila con sus datos en celdas, y aplanar esa estructura a texto corrido destruye la asociación entre cada dato y su producto. El texto en prosa que rodea la tabla y los adjuntos PDF sí se extraen como texto plano. 2. La herencia no lleva confianza. La editorial y el tipo de material no vienen en el correo —una editorial no escribe su propio nombre en su boletín— y los aporta la ficha del proveedor. Esos campos se heredan sin nivel de confianza, porque no hay juicio del modelo que registrar sobre un valor que el modelo no leyó. Si el proveedor es una distribuidora que no declara editorial única (A3), el modelo la extrae del contenido y entonces sí el campo lleva confianza. 3. El estado sugerido se deriva del período. Fecha futura sugiere </w:t>
            </w:r>
            <w:proofErr w:type="spellStart"/>
            <w:r w:rsidRPr="00743022">
              <w:rPr>
                <w:lang w:val="es-AR"/>
              </w:rPr>
              <w:t>Pre-venta</w:t>
            </w:r>
            <w:proofErr w:type="spellEnd"/>
            <w:r w:rsidRPr="00743022">
              <w:rPr>
                <w:lang w:val="es-AR"/>
              </w:rPr>
              <w:t>; fecha ausente o transcurrida sugiere Activo. La fecha propia del producto, cuando la fila la trae, prevalece sobre el período del correo. 4. Reparo ≠ confianza. El reparo se registra en cada borrador y no sólo en el correo, porque la cola de revisión se recorre de a un borrador por vez y un reparo alojado únicamente en el correo no sería visto por quien revisa (E7).</w:t>
            </w:r>
          </w:p>
        </w:tc>
      </w:tr>
      <w:tr w:rsidR="00506451" w:rsidRPr="00743022" w14:paraId="58458527" w14:textId="77777777" w:rsidTr="0074302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4187E9E" w14:textId="77777777" w:rsidR="00506451" w:rsidRPr="00743022" w:rsidRDefault="00506451" w:rsidP="00743022">
            <w:pPr>
              <w:rPr>
                <w:lang w:val="es-AR"/>
              </w:rPr>
            </w:pPr>
            <w:r w:rsidRPr="00743022">
              <w:rPr>
                <w:lang w:val="es-AR"/>
              </w:rPr>
              <w:t>Excepciones</w:t>
            </w:r>
          </w:p>
        </w:tc>
        <w:tc>
          <w:tcPr>
            <w:tcW w:w="6796" w:type="dxa"/>
            <w:hideMark/>
          </w:tcPr>
          <w:p w14:paraId="2ABE53E8" w14:textId="77777777" w:rsidR="00506451" w:rsidRPr="00743022" w:rsidRDefault="00506451" w:rsidP="00724EE7">
            <w:pPr>
              <w:pStyle w:val="Prrafodelista"/>
              <w:numPr>
                <w:ilvl w:val="0"/>
                <w:numId w:val="84"/>
              </w:numPr>
              <w:cnfStyle w:val="000000000000" w:firstRow="0" w:lastRow="0" w:firstColumn="0" w:lastColumn="0" w:oddVBand="0" w:evenVBand="0" w:oddHBand="0" w:evenHBand="0" w:firstRowFirstColumn="0" w:firstRowLastColumn="0" w:lastRowFirstColumn="0" w:lastRowLastColumn="0"/>
              <w:rPr>
                <w:lang w:val="es-AR"/>
              </w:rPr>
            </w:pPr>
            <w:r w:rsidRPr="00743022">
              <w:rPr>
                <w:lang w:val="es-AR"/>
              </w:rPr>
              <w:t>Si el servicio devuelve error, no responde dentro del tiempo configurado o no identifica ningún producto (E4), no se generan borradores, el correo pasa a Falló el procesamiento y permanece en la cola para reprocesamiento. No se descarta: el fallo puede deberse a una indisponibilidad transitoria y no al contenido.</w:t>
            </w:r>
          </w:p>
          <w:p w14:paraId="62A5C352" w14:textId="77777777" w:rsidR="00506451" w:rsidRPr="00743022" w:rsidRDefault="00506451" w:rsidP="00724EE7">
            <w:pPr>
              <w:pStyle w:val="Prrafodelista"/>
              <w:numPr>
                <w:ilvl w:val="0"/>
                <w:numId w:val="84"/>
              </w:numPr>
              <w:cnfStyle w:val="000000000000" w:firstRow="0" w:lastRow="0" w:firstColumn="0" w:lastColumn="0" w:oddVBand="0" w:evenVBand="0" w:oddHBand="0" w:evenHBand="0" w:firstRowFirstColumn="0" w:firstRowLastColumn="0" w:lastRowFirstColumn="0" w:lastRowLastColumn="0"/>
              <w:rPr>
                <w:lang w:val="es-AR"/>
              </w:rPr>
            </w:pPr>
            <w:r w:rsidRPr="00743022">
              <w:rPr>
                <w:lang w:val="es-AR"/>
              </w:rPr>
              <w:t>Si el modelo extrae completamente sólo una parte de los productos (E5), el flujo continúa para los completos y por cada incompleto se genera un borrador en estado Extracción incompleta, con los campos faltantes vacíos y marcados como requeridos.</w:t>
            </w:r>
          </w:p>
          <w:p w14:paraId="0C430B0A" w14:textId="77777777" w:rsidR="00506451" w:rsidRPr="00743022" w:rsidRDefault="00506451" w:rsidP="00724EE7">
            <w:pPr>
              <w:pStyle w:val="Prrafodelista"/>
              <w:numPr>
                <w:ilvl w:val="0"/>
                <w:numId w:val="84"/>
              </w:numPr>
              <w:cnfStyle w:val="000000000000" w:firstRow="0" w:lastRow="0" w:firstColumn="0" w:lastColumn="0" w:oddVBand="0" w:evenVBand="0" w:oddHBand="0" w:evenHBand="0" w:firstRowFirstColumn="0" w:firstRowLastColumn="0" w:lastRowFirstColumn="0" w:lastRowLastColumn="0"/>
              <w:rPr>
                <w:lang w:val="es-AR"/>
              </w:rPr>
            </w:pPr>
            <w:r w:rsidRPr="00743022">
              <w:rPr>
                <w:lang w:val="es-AR"/>
              </w:rPr>
              <w:t>Si una portada referenciada no está entre las partes del correo, está corrupta o excede el tamaño máximo (E6), el campo de imagen queda pendiente, se registra el reparo y el flujo continúa.</w:t>
            </w:r>
          </w:p>
          <w:p w14:paraId="030B47D8" w14:textId="77777777" w:rsidR="00506451" w:rsidRPr="00743022" w:rsidRDefault="00506451" w:rsidP="00724EE7">
            <w:pPr>
              <w:pStyle w:val="Prrafodelista"/>
              <w:numPr>
                <w:ilvl w:val="0"/>
                <w:numId w:val="84"/>
              </w:numPr>
              <w:cnfStyle w:val="000000000000" w:firstRow="0" w:lastRow="0" w:firstColumn="0" w:lastColumn="0" w:oddVBand="0" w:evenVBand="0" w:oddHBand="0" w:evenHBand="0" w:firstRowFirstColumn="0" w:firstRowLastColumn="0" w:lastRowFirstColumn="0" w:lastRowLastColumn="0"/>
              <w:rPr>
                <w:lang w:val="es-AR"/>
              </w:rPr>
            </w:pPr>
            <w:r w:rsidRPr="00743022">
              <w:rPr>
                <w:lang w:val="es-AR"/>
              </w:rPr>
              <w:t>Si el período de lanzamiento no puede interpretarse de forma inequívoca (E7), no se completa por inferencia: los borradores nacen en estado sugerido Activo sin fecha y el reparo se registra en cada uno.</w:t>
            </w:r>
          </w:p>
          <w:p w14:paraId="62CFC856" w14:textId="77777777" w:rsidR="00506451" w:rsidRPr="00743022" w:rsidRDefault="00506451" w:rsidP="00724EE7">
            <w:pPr>
              <w:pStyle w:val="Prrafodelista"/>
              <w:numPr>
                <w:ilvl w:val="0"/>
                <w:numId w:val="84"/>
              </w:numPr>
              <w:cnfStyle w:val="000000000000" w:firstRow="0" w:lastRow="0" w:firstColumn="0" w:lastColumn="0" w:oddVBand="0" w:evenVBand="0" w:oddHBand="0" w:evenHBand="0" w:firstRowFirstColumn="0" w:firstRowLastColumn="0" w:lastRowFirstColumn="0" w:lastRowLastColumn="0"/>
              <w:rPr>
                <w:lang w:val="es-AR"/>
              </w:rPr>
            </w:pPr>
            <w:r w:rsidRPr="00743022">
              <w:rPr>
                <w:lang w:val="es-AR"/>
              </w:rPr>
              <w:t>Si el correo ya fue aprobado por otro Administrador mientras éste lo tenía abierto (CU-PRV-COL E5), se informa el estado actual y no se vuelve a procesar.</w:t>
            </w:r>
          </w:p>
        </w:tc>
      </w:tr>
      <w:tr w:rsidR="00506451" w:rsidRPr="00743022" w14:paraId="54D6B03A" w14:textId="77777777" w:rsidTr="0074302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E1207F3" w14:textId="77777777" w:rsidR="00506451" w:rsidRPr="00743022" w:rsidRDefault="00506451" w:rsidP="00743022">
            <w:pPr>
              <w:rPr>
                <w:lang w:val="es-AR"/>
              </w:rPr>
            </w:pPr>
            <w:r w:rsidRPr="00743022">
              <w:rPr>
                <w:lang w:val="es-AR"/>
              </w:rPr>
              <w:lastRenderedPageBreak/>
              <w:t>Salida</w:t>
            </w:r>
          </w:p>
        </w:tc>
        <w:tc>
          <w:tcPr>
            <w:tcW w:w="6796" w:type="dxa"/>
            <w:hideMark/>
          </w:tcPr>
          <w:p w14:paraId="14C7ECDE" w14:textId="77777777" w:rsidR="00506451" w:rsidRPr="00743022" w:rsidRDefault="00506451" w:rsidP="00743022">
            <w:pPr>
              <w:cnfStyle w:val="000000000000" w:firstRow="0" w:lastRow="0" w:firstColumn="0" w:lastColumn="0" w:oddVBand="0" w:evenVBand="0" w:oddHBand="0" w:evenHBand="0" w:firstRowFirstColumn="0" w:firstRowLastColumn="0" w:lastRowFirstColumn="0" w:lastRowLastColumn="0"/>
              <w:rPr>
                <w:lang w:val="es-AR"/>
              </w:rPr>
            </w:pPr>
            <w:r w:rsidRPr="00743022">
              <w:rPr>
                <w:lang w:val="es-AR"/>
              </w:rPr>
              <w:t>Resumen de borradores generados, productos omitidos por existir ya en el catálogo, y reparos registrados.</w:t>
            </w:r>
          </w:p>
        </w:tc>
      </w:tr>
      <w:tr w:rsidR="00506451" w:rsidRPr="00743022" w14:paraId="05F775AF" w14:textId="77777777" w:rsidTr="0074302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B338805" w14:textId="77777777" w:rsidR="00506451" w:rsidRPr="00743022" w:rsidRDefault="00506451" w:rsidP="00743022">
            <w:pPr>
              <w:rPr>
                <w:lang w:val="es-AR"/>
              </w:rPr>
            </w:pPr>
            <w:r w:rsidRPr="00743022">
              <w:rPr>
                <w:lang w:val="es-AR"/>
              </w:rPr>
              <w:t>Precondiciones</w:t>
            </w:r>
          </w:p>
        </w:tc>
        <w:tc>
          <w:tcPr>
            <w:tcW w:w="6796" w:type="dxa"/>
            <w:hideMark/>
          </w:tcPr>
          <w:p w14:paraId="12F617B0" w14:textId="77777777" w:rsidR="00506451" w:rsidRPr="00743022" w:rsidRDefault="00506451" w:rsidP="00743022">
            <w:pPr>
              <w:cnfStyle w:val="000000000000" w:firstRow="0" w:lastRow="0" w:firstColumn="0" w:lastColumn="0" w:oddVBand="0" w:evenVBand="0" w:oddHBand="0" w:evenHBand="0" w:firstRowFirstColumn="0" w:firstRowLastColumn="0" w:lastRowFirstColumn="0" w:lastRowLastColumn="0"/>
              <w:rPr>
                <w:lang w:val="es-AR"/>
              </w:rPr>
            </w:pPr>
            <w:r w:rsidRPr="00743022">
              <w:rPr>
                <w:lang w:val="es-AR"/>
              </w:rPr>
              <w:t xml:space="preserve">El correo existe en estado Pendiente de aprobación. El servicio de modelo de lenguaje está configurado en </w:t>
            </w:r>
            <w:proofErr w:type="spellStart"/>
            <w:r w:rsidRPr="00743022">
              <w:rPr>
                <w:lang w:val="es-AR"/>
              </w:rPr>
              <w:t>ConfiguracionSistema</w:t>
            </w:r>
            <w:proofErr w:type="spellEnd"/>
            <w:r w:rsidRPr="00743022">
              <w:rPr>
                <w:lang w:val="es-AR"/>
              </w:rPr>
              <w:t>.</w:t>
            </w:r>
          </w:p>
        </w:tc>
      </w:tr>
      <w:tr w:rsidR="00506451" w:rsidRPr="00743022" w14:paraId="7201C60A" w14:textId="77777777" w:rsidTr="0074302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16A7DA4" w14:textId="77777777" w:rsidR="00506451" w:rsidRPr="00743022" w:rsidRDefault="00506451" w:rsidP="00743022">
            <w:pPr>
              <w:rPr>
                <w:lang w:val="es-AR"/>
              </w:rPr>
            </w:pPr>
            <w:r w:rsidRPr="00743022">
              <w:rPr>
                <w:lang w:val="es-AR"/>
              </w:rPr>
              <w:t>Postcondiciones</w:t>
            </w:r>
          </w:p>
        </w:tc>
        <w:tc>
          <w:tcPr>
            <w:tcW w:w="6796" w:type="dxa"/>
            <w:hideMark/>
          </w:tcPr>
          <w:p w14:paraId="6D629F7E" w14:textId="77777777" w:rsidR="00506451" w:rsidRPr="00743022" w:rsidRDefault="00506451" w:rsidP="00724EE7">
            <w:pPr>
              <w:pStyle w:val="Prrafodelista"/>
              <w:numPr>
                <w:ilvl w:val="0"/>
                <w:numId w:val="87"/>
              </w:numPr>
              <w:cnfStyle w:val="000000000000" w:firstRow="0" w:lastRow="0" w:firstColumn="0" w:lastColumn="0" w:oddVBand="0" w:evenVBand="0" w:oddHBand="0" w:evenHBand="0" w:firstRowFirstColumn="0" w:firstRowLastColumn="0" w:lastRowFirstColumn="0" w:lastRowLastColumn="0"/>
              <w:rPr>
                <w:lang w:val="es-AR"/>
              </w:rPr>
            </w:pPr>
            <w:r w:rsidRPr="00743022">
              <w:rPr>
                <w:lang w:val="es-AR"/>
              </w:rPr>
              <w:t xml:space="preserve">(c) </w:t>
            </w:r>
            <w:proofErr w:type="spellStart"/>
            <w:proofErr w:type="gramStart"/>
            <w:r w:rsidRPr="00743022">
              <w:rPr>
                <w:lang w:val="es-AR"/>
              </w:rPr>
              <w:t>c.estado</w:t>
            </w:r>
            <w:proofErr w:type="spellEnd"/>
            <w:proofErr w:type="gramEnd"/>
            <w:r w:rsidRPr="00743022">
              <w:rPr>
                <w:lang w:val="es-AR"/>
              </w:rPr>
              <w:t xml:space="preserve"> pasó de Pendiente de aprobación a En proceso y luego a Procesado (o a Falló el procesamiento en E4). </w:t>
            </w:r>
            <w:proofErr w:type="spellStart"/>
            <w:r w:rsidRPr="00743022">
              <w:rPr>
                <w:lang w:val="es-AR"/>
              </w:rPr>
              <w:t>c.contenido</w:t>
            </w:r>
            <w:proofErr w:type="spellEnd"/>
            <w:r w:rsidRPr="00743022">
              <w:rPr>
                <w:lang w:val="es-AR"/>
              </w:rPr>
              <w:t xml:space="preserve"> extraído, </w:t>
            </w:r>
            <w:proofErr w:type="spellStart"/>
            <w:proofErr w:type="gramStart"/>
            <w:r w:rsidRPr="00743022">
              <w:rPr>
                <w:lang w:val="es-AR"/>
              </w:rPr>
              <w:t>c.imágenes</w:t>
            </w:r>
            <w:proofErr w:type="spellEnd"/>
            <w:proofErr w:type="gramEnd"/>
            <w:r w:rsidRPr="00743022">
              <w:rPr>
                <w:lang w:val="es-AR"/>
              </w:rPr>
              <w:t xml:space="preserve"> embebidas, </w:t>
            </w:r>
            <w:proofErr w:type="spellStart"/>
            <w:proofErr w:type="gramStart"/>
            <w:r w:rsidRPr="00743022">
              <w:rPr>
                <w:lang w:val="es-AR"/>
              </w:rPr>
              <w:t>c.extracción</w:t>
            </w:r>
            <w:proofErr w:type="spellEnd"/>
            <w:proofErr w:type="gramEnd"/>
            <w:r w:rsidRPr="00743022">
              <w:rPr>
                <w:lang w:val="es-AR"/>
              </w:rPr>
              <w:t xml:space="preserve"> del modelo y </w:t>
            </w:r>
            <w:proofErr w:type="spellStart"/>
            <w:proofErr w:type="gramStart"/>
            <w:r w:rsidRPr="00743022">
              <w:rPr>
                <w:lang w:val="es-AR"/>
              </w:rPr>
              <w:t>c.versión</w:t>
            </w:r>
            <w:proofErr w:type="spellEnd"/>
            <w:proofErr w:type="gramEnd"/>
            <w:r w:rsidRPr="00743022">
              <w:rPr>
                <w:lang w:val="es-AR"/>
              </w:rPr>
              <w:t xml:space="preserve"> del </w:t>
            </w:r>
            <w:proofErr w:type="spellStart"/>
            <w:r w:rsidRPr="00743022">
              <w:rPr>
                <w:lang w:val="es-AR"/>
              </w:rPr>
              <w:t>prompt</w:t>
            </w:r>
            <w:proofErr w:type="spellEnd"/>
            <w:r w:rsidRPr="00743022">
              <w:rPr>
                <w:lang w:val="es-AR"/>
              </w:rPr>
              <w:t xml:space="preserve"> pasaron de nulos a sus valores. </w:t>
            </w:r>
            <w:proofErr w:type="spellStart"/>
            <w:r w:rsidRPr="00743022">
              <w:rPr>
                <w:lang w:val="es-AR"/>
              </w:rPr>
              <w:t>c.resuelto</w:t>
            </w:r>
            <w:proofErr w:type="spellEnd"/>
            <w:r w:rsidRPr="00743022">
              <w:rPr>
                <w:lang w:val="es-AR"/>
              </w:rPr>
              <w:t xml:space="preserve"> el quedó con el instante. </w:t>
            </w:r>
            <w:proofErr w:type="spellStart"/>
            <w:r w:rsidRPr="00743022">
              <w:rPr>
                <w:lang w:val="es-AR"/>
              </w:rPr>
              <w:t>c.correo</w:t>
            </w:r>
            <w:proofErr w:type="spellEnd"/>
            <w:r w:rsidRPr="00743022">
              <w:rPr>
                <w:lang w:val="es-AR"/>
              </w:rPr>
              <w:t xml:space="preserve"> original quedó archivado íntegro.</w:t>
            </w:r>
          </w:p>
          <w:p w14:paraId="6B3CA05E" w14:textId="77777777" w:rsidR="008B04A1" w:rsidRDefault="00506451" w:rsidP="00724EE7">
            <w:pPr>
              <w:pStyle w:val="Prrafodelista"/>
              <w:numPr>
                <w:ilvl w:val="0"/>
                <w:numId w:val="87"/>
              </w:numPr>
              <w:cnfStyle w:val="000000000000" w:firstRow="0" w:lastRow="0" w:firstColumn="0" w:lastColumn="0" w:oddVBand="0" w:evenVBand="0" w:oddHBand="0" w:evenHBand="0" w:firstRowFirstColumn="0" w:firstRowLastColumn="0" w:lastRowFirstColumn="0" w:lastRowLastColumn="0"/>
              <w:rPr>
                <w:lang w:val="es-AR"/>
              </w:rPr>
            </w:pPr>
            <w:r w:rsidRPr="00743022">
              <w:rPr>
                <w:lang w:val="es-AR"/>
              </w:rPr>
              <w:t>(b) Se formó la asociación c → Usuario (</w:t>
            </w:r>
            <w:proofErr w:type="spellStart"/>
            <w:r w:rsidRPr="00743022">
              <w:rPr>
                <w:lang w:val="es-AR"/>
              </w:rPr>
              <w:t>resuelto_por</w:t>
            </w:r>
            <w:proofErr w:type="spellEnd"/>
            <w:r w:rsidRPr="00743022">
              <w:rPr>
                <w:lang w:val="es-AR"/>
              </w:rPr>
              <w:t>) con el Administrador actor.</w:t>
            </w:r>
          </w:p>
          <w:p w14:paraId="432F9CF0" w14:textId="77777777" w:rsidR="008B04A1" w:rsidRDefault="008B04A1" w:rsidP="00724EE7">
            <w:pPr>
              <w:pStyle w:val="Prrafodelista"/>
              <w:numPr>
                <w:ilvl w:val="0"/>
                <w:numId w:val="87"/>
              </w:numPr>
              <w:cnfStyle w:val="000000000000" w:firstRow="0" w:lastRow="0" w:firstColumn="0" w:lastColumn="0" w:oddVBand="0" w:evenVBand="0" w:oddHBand="0" w:evenHBand="0" w:firstRowFirstColumn="0" w:firstRowLastColumn="0" w:lastRowFirstColumn="0" w:lastRowLastColumn="0"/>
              <w:rPr>
                <w:lang w:val="es-AR"/>
              </w:rPr>
            </w:pPr>
            <w:r>
              <w:rPr>
                <w:lang w:val="es-AR"/>
              </w:rPr>
              <w:t xml:space="preserve">(a) </w:t>
            </w:r>
            <w:r w:rsidR="00506451" w:rsidRPr="008B04A1">
              <w:rPr>
                <w:lang w:val="es-AR"/>
              </w:rPr>
              <w:t xml:space="preserve">Por cada producto identificado que no existe ya en el catálogo, se creó una instancia </w:t>
            </w:r>
            <w:proofErr w:type="gramStart"/>
            <w:r w:rsidR="00506451" w:rsidRPr="008B04A1">
              <w:rPr>
                <w:lang w:val="es-AR"/>
              </w:rPr>
              <w:t>b :</w:t>
            </w:r>
            <w:proofErr w:type="gramEnd"/>
            <w:r w:rsidR="00506451" w:rsidRPr="008B04A1">
              <w:rPr>
                <w:lang w:val="es-AR"/>
              </w:rPr>
              <w:t xml:space="preserve"> </w:t>
            </w:r>
            <w:proofErr w:type="spellStart"/>
            <w:r w:rsidR="00506451" w:rsidRPr="008B04A1">
              <w:rPr>
                <w:lang w:val="es-AR"/>
              </w:rPr>
              <w:t>BorradorProducto</w:t>
            </w:r>
            <w:proofErr w:type="spellEnd"/>
            <w:r w:rsidR="00506451" w:rsidRPr="008B04A1">
              <w:rPr>
                <w:lang w:val="es-AR"/>
              </w:rPr>
              <w:t xml:space="preserve">; y por cada campo con nivel de confianza declarado por el modelo, una instancia </w:t>
            </w:r>
            <w:proofErr w:type="spellStart"/>
            <w:proofErr w:type="gramStart"/>
            <w:r w:rsidR="00506451" w:rsidRPr="008B04A1">
              <w:rPr>
                <w:lang w:val="es-AR"/>
              </w:rPr>
              <w:t>cf</w:t>
            </w:r>
            <w:proofErr w:type="spellEnd"/>
            <w:r w:rsidR="00506451" w:rsidRPr="008B04A1">
              <w:rPr>
                <w:lang w:val="es-AR"/>
              </w:rPr>
              <w:t xml:space="preserve"> :</w:t>
            </w:r>
            <w:proofErr w:type="gramEnd"/>
            <w:r w:rsidR="00506451" w:rsidRPr="008B04A1">
              <w:rPr>
                <w:lang w:val="es-AR"/>
              </w:rPr>
              <w:t xml:space="preserve"> </w:t>
            </w:r>
            <w:proofErr w:type="spellStart"/>
            <w:r w:rsidR="00506451" w:rsidRPr="008B04A1">
              <w:rPr>
                <w:lang w:val="es-AR"/>
              </w:rPr>
              <w:t>ConfianzaCampo</w:t>
            </w:r>
            <w:proofErr w:type="spellEnd"/>
            <w:r w:rsidR="00506451" w:rsidRPr="008B04A1">
              <w:rPr>
                <w:lang w:val="es-AR"/>
              </w:rPr>
              <w:t>.</w:t>
            </w:r>
          </w:p>
          <w:p w14:paraId="07963DCF" w14:textId="77777777" w:rsidR="008B04A1" w:rsidRDefault="008B04A1" w:rsidP="00724EE7">
            <w:pPr>
              <w:pStyle w:val="Prrafodelista"/>
              <w:numPr>
                <w:ilvl w:val="0"/>
                <w:numId w:val="87"/>
              </w:numPr>
              <w:cnfStyle w:val="000000000000" w:firstRow="0" w:lastRow="0" w:firstColumn="0" w:lastColumn="0" w:oddVBand="0" w:evenVBand="0" w:oddHBand="0" w:evenHBand="0" w:firstRowFirstColumn="0" w:firstRowLastColumn="0" w:lastRowFirstColumn="0" w:lastRowLastColumn="0"/>
              <w:rPr>
                <w:lang w:val="es-AR"/>
              </w:rPr>
            </w:pPr>
            <w:r>
              <w:rPr>
                <w:lang w:val="es-AR"/>
              </w:rPr>
              <w:t xml:space="preserve">(b) </w:t>
            </w:r>
            <w:r w:rsidR="00506451" w:rsidRPr="008B04A1">
              <w:rPr>
                <w:lang w:val="es-AR"/>
              </w:rPr>
              <w:t xml:space="preserve">Se formaron b → </w:t>
            </w:r>
            <w:proofErr w:type="spellStart"/>
            <w:r w:rsidR="00506451" w:rsidRPr="008B04A1">
              <w:rPr>
                <w:lang w:val="es-AR"/>
              </w:rPr>
              <w:t>CorreoProveedor</w:t>
            </w:r>
            <w:proofErr w:type="spellEnd"/>
            <w:r w:rsidR="00506451" w:rsidRPr="008B04A1">
              <w:rPr>
                <w:lang w:val="es-AR"/>
              </w:rPr>
              <w:t xml:space="preserve">, b → Proveedor, b → Editorial (heredada o extraída) y </w:t>
            </w:r>
            <w:proofErr w:type="spellStart"/>
            <w:r w:rsidR="00506451" w:rsidRPr="008B04A1">
              <w:rPr>
                <w:lang w:val="es-AR"/>
              </w:rPr>
              <w:t>cf</w:t>
            </w:r>
            <w:proofErr w:type="spellEnd"/>
            <w:r w:rsidR="00506451" w:rsidRPr="008B04A1">
              <w:rPr>
                <w:lang w:val="es-AR"/>
              </w:rPr>
              <w:t xml:space="preserve"> → </w:t>
            </w:r>
            <w:proofErr w:type="spellStart"/>
            <w:r w:rsidR="00506451" w:rsidRPr="008B04A1">
              <w:rPr>
                <w:lang w:val="es-AR"/>
              </w:rPr>
              <w:t>BorradorProducto</w:t>
            </w:r>
            <w:proofErr w:type="spellEnd"/>
            <w:r w:rsidR="00506451" w:rsidRPr="008B04A1">
              <w:rPr>
                <w:lang w:val="es-AR"/>
              </w:rPr>
              <w:t>.</w:t>
            </w:r>
          </w:p>
          <w:p w14:paraId="0746BC82" w14:textId="369413C8" w:rsidR="00506451" w:rsidRPr="008B04A1" w:rsidRDefault="008B04A1" w:rsidP="00724EE7">
            <w:pPr>
              <w:pStyle w:val="Prrafodelista"/>
              <w:numPr>
                <w:ilvl w:val="0"/>
                <w:numId w:val="87"/>
              </w:numPr>
              <w:cnfStyle w:val="000000000000" w:firstRow="0" w:lastRow="0" w:firstColumn="0" w:lastColumn="0" w:oddVBand="0" w:evenVBand="0" w:oddHBand="0" w:evenHBand="0" w:firstRowFirstColumn="0" w:firstRowLastColumn="0" w:lastRowFirstColumn="0" w:lastRowLastColumn="0"/>
              <w:rPr>
                <w:lang w:val="es-AR"/>
              </w:rPr>
            </w:pPr>
            <w:r>
              <w:rPr>
                <w:lang w:val="es-AR"/>
              </w:rPr>
              <w:t xml:space="preserve">(c) </w:t>
            </w:r>
            <w:proofErr w:type="spellStart"/>
            <w:proofErr w:type="gramStart"/>
            <w:r w:rsidR="00506451" w:rsidRPr="008B04A1">
              <w:rPr>
                <w:lang w:val="es-AR"/>
              </w:rPr>
              <w:t>b.estado</w:t>
            </w:r>
            <w:proofErr w:type="spellEnd"/>
            <w:proofErr w:type="gramEnd"/>
            <w:r w:rsidR="00506451" w:rsidRPr="008B04A1">
              <w:rPr>
                <w:lang w:val="es-AR"/>
              </w:rPr>
              <w:t xml:space="preserve"> quedó en Pendiente de revisión o en Extracción incompleta según haya campos bloqueantes vacíos. </w:t>
            </w:r>
            <w:proofErr w:type="spellStart"/>
            <w:proofErr w:type="gramStart"/>
            <w:r w:rsidR="00506451" w:rsidRPr="008B04A1">
              <w:rPr>
                <w:lang w:val="es-AR"/>
              </w:rPr>
              <w:t>b.estado</w:t>
            </w:r>
            <w:proofErr w:type="spellEnd"/>
            <w:proofErr w:type="gramEnd"/>
            <w:r w:rsidR="00506451" w:rsidRPr="008B04A1">
              <w:rPr>
                <w:lang w:val="es-AR"/>
              </w:rPr>
              <w:t xml:space="preserve"> sugerido quedó derivado del período o de la fecha propia. </w:t>
            </w:r>
            <w:proofErr w:type="spellStart"/>
            <w:proofErr w:type="gramStart"/>
            <w:r w:rsidR="00506451" w:rsidRPr="008B04A1">
              <w:rPr>
                <w:lang w:val="es-AR"/>
              </w:rPr>
              <w:t>b.stock</w:t>
            </w:r>
            <w:proofErr w:type="spellEnd"/>
            <w:proofErr w:type="gramEnd"/>
            <w:r w:rsidR="00506451" w:rsidRPr="008B04A1">
              <w:rPr>
                <w:lang w:val="es-AR"/>
              </w:rPr>
              <w:t xml:space="preserve"> inicial quedó con </w:t>
            </w:r>
            <w:proofErr w:type="spellStart"/>
            <w:r w:rsidR="00506451" w:rsidRPr="008B04A1">
              <w:rPr>
                <w:lang w:val="es-AR"/>
              </w:rPr>
              <w:t>ConfiguracionSistema.stock</w:t>
            </w:r>
            <w:proofErr w:type="spellEnd"/>
            <w:r w:rsidR="00506451" w:rsidRPr="008B04A1">
              <w:rPr>
                <w:lang w:val="es-AR"/>
              </w:rPr>
              <w:t xml:space="preserve"> inicial por defecto. </w:t>
            </w:r>
            <w:proofErr w:type="spellStart"/>
            <w:proofErr w:type="gramStart"/>
            <w:r w:rsidR="00506451" w:rsidRPr="008B04A1">
              <w:rPr>
                <w:lang w:val="es-AR"/>
              </w:rPr>
              <w:t>b.reparos</w:t>
            </w:r>
            <w:proofErr w:type="spellEnd"/>
            <w:proofErr w:type="gramEnd"/>
            <w:r w:rsidR="00506451" w:rsidRPr="008B04A1">
              <w:rPr>
                <w:lang w:val="es-AR"/>
              </w:rPr>
              <w:t xml:space="preserve"> quedó con las discrepancias detectadas. </w:t>
            </w:r>
            <w:proofErr w:type="spellStart"/>
            <w:proofErr w:type="gramStart"/>
            <w:r w:rsidR="00506451" w:rsidRPr="008B04A1">
              <w:rPr>
                <w:lang w:val="es-AR"/>
              </w:rPr>
              <w:t>cf.nivel</w:t>
            </w:r>
            <w:proofErr w:type="spellEnd"/>
            <w:proofErr w:type="gramEnd"/>
            <w:r w:rsidR="00506451" w:rsidRPr="008B04A1">
              <w:rPr>
                <w:lang w:val="es-AR"/>
              </w:rPr>
              <w:t xml:space="preserve"> quedó con el declarado por el modelo y </w:t>
            </w:r>
            <w:proofErr w:type="spellStart"/>
            <w:proofErr w:type="gramStart"/>
            <w:r w:rsidR="00506451" w:rsidRPr="008B04A1">
              <w:rPr>
                <w:lang w:val="es-AR"/>
              </w:rPr>
              <w:t>cf.revisado</w:t>
            </w:r>
            <w:proofErr w:type="spellEnd"/>
            <w:proofErr w:type="gramEnd"/>
            <w:r w:rsidR="00506451" w:rsidRPr="008B04A1">
              <w:rPr>
                <w:lang w:val="es-AR"/>
              </w:rPr>
              <w:t xml:space="preserve"> por el Administrador en no.</w:t>
            </w:r>
          </w:p>
          <w:p w14:paraId="3FBA880A" w14:textId="77777777" w:rsidR="00506451" w:rsidRPr="00743022" w:rsidRDefault="00506451" w:rsidP="00724EE7">
            <w:pPr>
              <w:pStyle w:val="Prrafodelista"/>
              <w:numPr>
                <w:ilvl w:val="0"/>
                <w:numId w:val="87"/>
              </w:numPr>
              <w:cnfStyle w:val="000000000000" w:firstRow="0" w:lastRow="0" w:firstColumn="0" w:lastColumn="0" w:oddVBand="0" w:evenVBand="0" w:oddHBand="0" w:evenHBand="0" w:firstRowFirstColumn="0" w:firstRowLastColumn="0" w:lastRowFirstColumn="0" w:lastRowLastColumn="0"/>
              <w:rPr>
                <w:lang w:val="es-AR"/>
              </w:rPr>
            </w:pPr>
            <w:r w:rsidRPr="00743022">
              <w:rPr>
                <w:lang w:val="es-AR"/>
              </w:rPr>
              <w:t xml:space="preserve">Se creó una entrada en el registro de auditoría con acción «Generación de borradores desde un correo», el actor y el momento de la </w:t>
            </w:r>
            <w:proofErr w:type="gramStart"/>
            <w:r w:rsidRPr="00743022">
              <w:rPr>
                <w:lang w:val="es-AR"/>
              </w:rPr>
              <w:t>operación,.</w:t>
            </w:r>
            <w:proofErr w:type="gramEnd"/>
          </w:p>
        </w:tc>
      </w:tr>
    </w:tbl>
    <w:p w14:paraId="491768BD"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8B04A1" w14:paraId="2ED4ACE2" w14:textId="77777777" w:rsidTr="008B04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21A0549" w14:textId="77777777" w:rsidR="00506451" w:rsidRPr="008B04A1" w:rsidRDefault="00506451" w:rsidP="008B04A1">
            <w:pPr>
              <w:rPr>
                <w:iCs/>
                <w:lang w:val="es-AR"/>
              </w:rPr>
            </w:pPr>
            <w:r w:rsidRPr="008B04A1">
              <w:rPr>
                <w:iCs/>
                <w:lang w:val="es-AR"/>
              </w:rPr>
              <w:t>CO-018</w:t>
            </w:r>
          </w:p>
        </w:tc>
        <w:tc>
          <w:tcPr>
            <w:tcW w:w="6796" w:type="dxa"/>
            <w:hideMark/>
          </w:tcPr>
          <w:p w14:paraId="5B498734" w14:textId="77777777" w:rsidR="00506451" w:rsidRPr="008B04A1" w:rsidRDefault="00506451" w:rsidP="008B04A1">
            <w:pPr>
              <w:cnfStyle w:val="100000000000" w:firstRow="1" w:lastRow="0" w:firstColumn="0" w:lastColumn="0" w:oddVBand="0" w:evenVBand="0" w:oddHBand="0" w:evenHBand="0" w:firstRowFirstColumn="0" w:firstRowLastColumn="0" w:lastRowFirstColumn="0" w:lastRowLastColumn="0"/>
              <w:rPr>
                <w:iCs/>
                <w:lang w:val="es-AR"/>
              </w:rPr>
            </w:pPr>
            <w:proofErr w:type="spellStart"/>
            <w:r w:rsidRPr="008B04A1">
              <w:rPr>
                <w:iCs/>
                <w:lang w:val="es-AR"/>
              </w:rPr>
              <w:t>descartarCorreo</w:t>
            </w:r>
            <w:proofErr w:type="spellEnd"/>
          </w:p>
        </w:tc>
      </w:tr>
      <w:tr w:rsidR="00506451" w:rsidRPr="008B04A1" w14:paraId="076BDA8D"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FF92F85" w14:textId="77777777" w:rsidR="00506451" w:rsidRPr="008B04A1" w:rsidRDefault="00506451" w:rsidP="008B04A1">
            <w:pPr>
              <w:rPr>
                <w:lang w:val="es-AR"/>
              </w:rPr>
            </w:pPr>
            <w:r w:rsidRPr="008B04A1">
              <w:rPr>
                <w:lang w:val="es-AR"/>
              </w:rPr>
              <w:t>Nombre y Tipo</w:t>
            </w:r>
          </w:p>
        </w:tc>
        <w:tc>
          <w:tcPr>
            <w:tcW w:w="6796" w:type="dxa"/>
            <w:hideMark/>
          </w:tcPr>
          <w:p w14:paraId="05A0DDDB"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8B04A1">
              <w:rPr>
                <w:lang w:val="es-AR"/>
              </w:rPr>
              <w:t>descartarCorreo</w:t>
            </w:r>
            <w:proofErr w:type="spellEnd"/>
            <w:r w:rsidRPr="008B04A1">
              <w:rPr>
                <w:lang w:val="es-AR"/>
              </w:rPr>
              <w:t>(</w:t>
            </w:r>
            <w:proofErr w:type="gramEnd"/>
            <w:r w:rsidRPr="008B04A1">
              <w:rPr>
                <w:lang w:val="es-AR"/>
              </w:rPr>
              <w:t>correo, motivo</w:t>
            </w:r>
            <w:proofErr w:type="gramStart"/>
            <w:r w:rsidRPr="008B04A1">
              <w:rPr>
                <w:lang w:val="es-AR"/>
              </w:rPr>
              <w:t>) :</w:t>
            </w:r>
            <w:proofErr w:type="gramEnd"/>
            <w:r w:rsidRPr="008B04A1">
              <w:rPr>
                <w:lang w:val="es-AR"/>
              </w:rPr>
              <w:t xml:space="preserve"> </w:t>
            </w:r>
            <w:proofErr w:type="spellStart"/>
            <w:r w:rsidRPr="008B04A1">
              <w:rPr>
                <w:lang w:val="es-AR"/>
              </w:rPr>
              <w:t>void</w:t>
            </w:r>
            <w:proofErr w:type="spellEnd"/>
          </w:p>
        </w:tc>
      </w:tr>
      <w:tr w:rsidR="00506451" w:rsidRPr="008B04A1" w14:paraId="18729BA4"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FAC0B58" w14:textId="77777777" w:rsidR="00506451" w:rsidRPr="008B04A1" w:rsidRDefault="00506451" w:rsidP="008B04A1">
            <w:pPr>
              <w:rPr>
                <w:lang w:val="es-AR"/>
              </w:rPr>
            </w:pPr>
            <w:r w:rsidRPr="008B04A1">
              <w:rPr>
                <w:lang w:val="es-AR"/>
              </w:rPr>
              <w:t>Responsabilidades</w:t>
            </w:r>
          </w:p>
        </w:tc>
        <w:tc>
          <w:tcPr>
            <w:tcW w:w="6796" w:type="dxa"/>
            <w:hideMark/>
          </w:tcPr>
          <w:p w14:paraId="163C0AAF"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Retirar un correo de la cola sin procesarlo, dejando constancia obligatoria de por qué.</w:t>
            </w:r>
          </w:p>
        </w:tc>
      </w:tr>
      <w:tr w:rsidR="00506451" w:rsidRPr="008B04A1" w14:paraId="7DF7D0FE"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FC9A1AA" w14:textId="77777777" w:rsidR="00506451" w:rsidRPr="008B04A1" w:rsidRDefault="00506451" w:rsidP="008B04A1">
            <w:pPr>
              <w:rPr>
                <w:lang w:val="es-AR"/>
              </w:rPr>
            </w:pPr>
            <w:r w:rsidRPr="008B04A1">
              <w:rPr>
                <w:lang w:val="es-AR"/>
              </w:rPr>
              <w:t>Referencias Cruzadas</w:t>
            </w:r>
          </w:p>
        </w:tc>
        <w:tc>
          <w:tcPr>
            <w:tcW w:w="6796" w:type="dxa"/>
            <w:hideMark/>
          </w:tcPr>
          <w:p w14:paraId="754BF4B6"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CU-ALT-NOV A1, CU-PRV-COL.</w:t>
            </w:r>
          </w:p>
        </w:tc>
      </w:tr>
      <w:tr w:rsidR="00506451" w:rsidRPr="008B04A1" w14:paraId="0832446F"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7198940" w14:textId="77777777" w:rsidR="00506451" w:rsidRPr="008B04A1" w:rsidRDefault="00506451" w:rsidP="008B04A1">
            <w:pPr>
              <w:rPr>
                <w:lang w:val="es-AR"/>
              </w:rPr>
            </w:pPr>
            <w:r w:rsidRPr="008B04A1">
              <w:rPr>
                <w:lang w:val="es-AR"/>
              </w:rPr>
              <w:t>Notas</w:t>
            </w:r>
          </w:p>
        </w:tc>
        <w:tc>
          <w:tcPr>
            <w:tcW w:w="6796" w:type="dxa"/>
            <w:hideMark/>
          </w:tcPr>
          <w:p w14:paraId="19B32229"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El motivo es obligatorio con el mismo criterio con el que lo es el rechazo de un borrador: una cola llena de descartes sin explicación no permite después decidir a qué proveedores conviene dejarles el procesamiento habilitado. El correo original permanece archivado con independencia del descarte.</w:t>
            </w:r>
          </w:p>
        </w:tc>
      </w:tr>
      <w:tr w:rsidR="00506451" w:rsidRPr="008B04A1" w14:paraId="49A6F052"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B77F905" w14:textId="77777777" w:rsidR="00506451" w:rsidRPr="008B04A1" w:rsidRDefault="00506451" w:rsidP="008B04A1">
            <w:pPr>
              <w:rPr>
                <w:lang w:val="es-AR"/>
              </w:rPr>
            </w:pPr>
            <w:r w:rsidRPr="008B04A1">
              <w:rPr>
                <w:lang w:val="es-AR"/>
              </w:rPr>
              <w:t>Excepciones</w:t>
            </w:r>
          </w:p>
        </w:tc>
        <w:tc>
          <w:tcPr>
            <w:tcW w:w="6796" w:type="dxa"/>
            <w:hideMark/>
          </w:tcPr>
          <w:p w14:paraId="1498EC1E"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Ninguna declarada.</w:t>
            </w:r>
          </w:p>
        </w:tc>
      </w:tr>
      <w:tr w:rsidR="00506451" w:rsidRPr="008B04A1" w14:paraId="7F8B08BE"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5E6730" w14:textId="77777777" w:rsidR="00506451" w:rsidRPr="008B04A1" w:rsidRDefault="00506451" w:rsidP="008B04A1">
            <w:pPr>
              <w:rPr>
                <w:lang w:val="es-AR"/>
              </w:rPr>
            </w:pPr>
            <w:r w:rsidRPr="008B04A1">
              <w:rPr>
                <w:lang w:val="es-AR"/>
              </w:rPr>
              <w:t>Salida</w:t>
            </w:r>
          </w:p>
        </w:tc>
        <w:tc>
          <w:tcPr>
            <w:tcW w:w="6796" w:type="dxa"/>
            <w:hideMark/>
          </w:tcPr>
          <w:p w14:paraId="54A95768"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Nada.</w:t>
            </w:r>
          </w:p>
        </w:tc>
      </w:tr>
      <w:tr w:rsidR="00506451" w:rsidRPr="008B04A1" w14:paraId="56CCB382"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3DB6AAB" w14:textId="77777777" w:rsidR="00506451" w:rsidRPr="008B04A1" w:rsidRDefault="00506451" w:rsidP="008B04A1">
            <w:pPr>
              <w:rPr>
                <w:lang w:val="es-AR"/>
              </w:rPr>
            </w:pPr>
            <w:r w:rsidRPr="008B04A1">
              <w:rPr>
                <w:lang w:val="es-AR"/>
              </w:rPr>
              <w:t>Precondiciones</w:t>
            </w:r>
          </w:p>
        </w:tc>
        <w:tc>
          <w:tcPr>
            <w:tcW w:w="6796" w:type="dxa"/>
            <w:hideMark/>
          </w:tcPr>
          <w:p w14:paraId="6397EF85"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El correo existe en estado Pendiente de aprobación. El motivo no está vacío.</w:t>
            </w:r>
          </w:p>
        </w:tc>
      </w:tr>
      <w:tr w:rsidR="00506451" w:rsidRPr="008B04A1" w14:paraId="01BBE9A2"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60F552D" w14:textId="77777777" w:rsidR="00506451" w:rsidRPr="008B04A1" w:rsidRDefault="00506451" w:rsidP="008B04A1">
            <w:pPr>
              <w:rPr>
                <w:lang w:val="es-AR"/>
              </w:rPr>
            </w:pPr>
            <w:r w:rsidRPr="008B04A1">
              <w:rPr>
                <w:lang w:val="es-AR"/>
              </w:rPr>
              <w:t>Postcondiciones</w:t>
            </w:r>
          </w:p>
        </w:tc>
        <w:tc>
          <w:tcPr>
            <w:tcW w:w="6796" w:type="dxa"/>
            <w:hideMark/>
          </w:tcPr>
          <w:p w14:paraId="154355C0" w14:textId="77777777" w:rsidR="00506451" w:rsidRPr="008B04A1" w:rsidRDefault="00506451" w:rsidP="00724EE7">
            <w:pPr>
              <w:pStyle w:val="Prrafodelista"/>
              <w:numPr>
                <w:ilvl w:val="0"/>
                <w:numId w:val="88"/>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(c) </w:t>
            </w:r>
            <w:proofErr w:type="spellStart"/>
            <w:proofErr w:type="gramStart"/>
            <w:r w:rsidRPr="008B04A1">
              <w:rPr>
                <w:lang w:val="es-AR"/>
              </w:rPr>
              <w:t>c.estado</w:t>
            </w:r>
            <w:proofErr w:type="spellEnd"/>
            <w:proofErr w:type="gramEnd"/>
            <w:r w:rsidRPr="008B04A1">
              <w:rPr>
                <w:lang w:val="es-AR"/>
              </w:rPr>
              <w:t xml:space="preserve"> pasó de Pendiente de aprobación a Descartado. </w:t>
            </w:r>
            <w:proofErr w:type="spellStart"/>
            <w:r w:rsidRPr="008B04A1">
              <w:rPr>
                <w:lang w:val="es-AR"/>
              </w:rPr>
              <w:t>c.motivo</w:t>
            </w:r>
            <w:proofErr w:type="spellEnd"/>
            <w:r w:rsidRPr="008B04A1">
              <w:rPr>
                <w:lang w:val="es-AR"/>
              </w:rPr>
              <w:t xml:space="preserve"> pasó de nulo al texto declarado. </w:t>
            </w:r>
            <w:proofErr w:type="spellStart"/>
            <w:r w:rsidRPr="008B04A1">
              <w:rPr>
                <w:lang w:val="es-AR"/>
              </w:rPr>
              <w:t>c.resuelto</w:t>
            </w:r>
            <w:proofErr w:type="spellEnd"/>
            <w:r w:rsidRPr="008B04A1">
              <w:rPr>
                <w:lang w:val="es-AR"/>
              </w:rPr>
              <w:t xml:space="preserve"> el quedó con el instante.</w:t>
            </w:r>
          </w:p>
          <w:p w14:paraId="533D5548" w14:textId="77777777" w:rsidR="00506451" w:rsidRPr="008B04A1" w:rsidRDefault="00506451" w:rsidP="00724EE7">
            <w:pPr>
              <w:pStyle w:val="Prrafodelista"/>
              <w:numPr>
                <w:ilvl w:val="0"/>
                <w:numId w:val="88"/>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(b) Se formó c → Usuario (</w:t>
            </w:r>
            <w:proofErr w:type="spellStart"/>
            <w:r w:rsidRPr="008B04A1">
              <w:rPr>
                <w:lang w:val="es-AR"/>
              </w:rPr>
              <w:t>resuelto_por</w:t>
            </w:r>
            <w:proofErr w:type="spellEnd"/>
            <w:r w:rsidRPr="008B04A1">
              <w:rPr>
                <w:lang w:val="es-AR"/>
              </w:rPr>
              <w:t>).</w:t>
            </w:r>
          </w:p>
          <w:p w14:paraId="72FD7D46" w14:textId="77777777" w:rsidR="00506451" w:rsidRPr="008B04A1" w:rsidRDefault="00506451" w:rsidP="00724EE7">
            <w:pPr>
              <w:pStyle w:val="Prrafodelista"/>
              <w:numPr>
                <w:ilvl w:val="0"/>
                <w:numId w:val="88"/>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Se creó una entrada en el registro de auditoría con acción «Descarte de un correo de proveedor», el actor y el momento de la </w:t>
            </w:r>
            <w:proofErr w:type="gramStart"/>
            <w:r w:rsidRPr="008B04A1">
              <w:rPr>
                <w:lang w:val="es-AR"/>
              </w:rPr>
              <w:t>operación,.</w:t>
            </w:r>
            <w:proofErr w:type="gramEnd"/>
          </w:p>
        </w:tc>
      </w:tr>
    </w:tbl>
    <w:p w14:paraId="20FEA16D"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8B04A1" w14:paraId="09A73638" w14:textId="77777777" w:rsidTr="008B04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6383A791" w14:textId="77777777" w:rsidR="00506451" w:rsidRPr="008B04A1" w:rsidRDefault="00506451" w:rsidP="008B04A1">
            <w:pPr>
              <w:rPr>
                <w:iCs/>
                <w:lang w:val="es-AR"/>
              </w:rPr>
            </w:pPr>
            <w:r w:rsidRPr="008B04A1">
              <w:rPr>
                <w:iCs/>
                <w:lang w:val="es-AR"/>
              </w:rPr>
              <w:t>CO-019</w:t>
            </w:r>
          </w:p>
        </w:tc>
        <w:tc>
          <w:tcPr>
            <w:tcW w:w="6796" w:type="dxa"/>
            <w:hideMark/>
          </w:tcPr>
          <w:p w14:paraId="4CC055C5" w14:textId="77777777" w:rsidR="00506451" w:rsidRPr="008B04A1" w:rsidRDefault="00506451" w:rsidP="008B04A1">
            <w:pPr>
              <w:cnfStyle w:val="100000000000" w:firstRow="1" w:lastRow="0" w:firstColumn="0" w:lastColumn="0" w:oddVBand="0" w:evenVBand="0" w:oddHBand="0" w:evenHBand="0" w:firstRowFirstColumn="0" w:firstRowLastColumn="0" w:lastRowFirstColumn="0" w:lastRowLastColumn="0"/>
              <w:rPr>
                <w:iCs/>
                <w:lang w:val="es-AR"/>
              </w:rPr>
            </w:pPr>
            <w:proofErr w:type="spellStart"/>
            <w:r w:rsidRPr="008B04A1">
              <w:rPr>
                <w:iCs/>
                <w:lang w:val="es-AR"/>
              </w:rPr>
              <w:t>reprocesarCorreo</w:t>
            </w:r>
            <w:proofErr w:type="spellEnd"/>
          </w:p>
        </w:tc>
      </w:tr>
      <w:tr w:rsidR="00506451" w:rsidRPr="008B04A1" w14:paraId="65F02221"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ED7B90A" w14:textId="77777777" w:rsidR="00506451" w:rsidRPr="008B04A1" w:rsidRDefault="00506451" w:rsidP="008B04A1">
            <w:pPr>
              <w:rPr>
                <w:lang w:val="es-AR"/>
              </w:rPr>
            </w:pPr>
            <w:r w:rsidRPr="008B04A1">
              <w:rPr>
                <w:lang w:val="es-AR"/>
              </w:rPr>
              <w:t>Nombre y Tipo</w:t>
            </w:r>
          </w:p>
        </w:tc>
        <w:tc>
          <w:tcPr>
            <w:tcW w:w="6796" w:type="dxa"/>
            <w:hideMark/>
          </w:tcPr>
          <w:p w14:paraId="64E2A566"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8B04A1">
              <w:rPr>
                <w:lang w:val="es-AR"/>
              </w:rPr>
              <w:t>reprocesarCorreo</w:t>
            </w:r>
            <w:proofErr w:type="spellEnd"/>
            <w:r w:rsidRPr="008B04A1">
              <w:rPr>
                <w:lang w:val="es-AR"/>
              </w:rPr>
              <w:t>(correo</w:t>
            </w:r>
            <w:proofErr w:type="gramStart"/>
            <w:r w:rsidRPr="008B04A1">
              <w:rPr>
                <w:lang w:val="es-AR"/>
              </w:rPr>
              <w:t>) :</w:t>
            </w:r>
            <w:proofErr w:type="gramEnd"/>
            <w:r w:rsidRPr="008B04A1">
              <w:rPr>
                <w:lang w:val="es-AR"/>
              </w:rPr>
              <w:t xml:space="preserve"> </w:t>
            </w:r>
            <w:proofErr w:type="spellStart"/>
            <w:r w:rsidRPr="008B04A1">
              <w:rPr>
                <w:lang w:val="es-AR"/>
              </w:rPr>
              <w:t>ResumenDeBorradores</w:t>
            </w:r>
            <w:proofErr w:type="spellEnd"/>
          </w:p>
        </w:tc>
      </w:tr>
      <w:tr w:rsidR="00506451" w:rsidRPr="008B04A1" w14:paraId="77CB0D98"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85A314B" w14:textId="77777777" w:rsidR="00506451" w:rsidRPr="008B04A1" w:rsidRDefault="00506451" w:rsidP="008B04A1">
            <w:pPr>
              <w:rPr>
                <w:lang w:val="es-AR"/>
              </w:rPr>
            </w:pPr>
            <w:r w:rsidRPr="008B04A1">
              <w:rPr>
                <w:lang w:val="es-AR"/>
              </w:rPr>
              <w:t>Responsabilidades</w:t>
            </w:r>
          </w:p>
        </w:tc>
        <w:tc>
          <w:tcPr>
            <w:tcW w:w="6796" w:type="dxa"/>
            <w:hideMark/>
          </w:tcPr>
          <w:p w14:paraId="4721D3E7"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Volver a ejecutar la extracción sobre un correo ya procesado o fallido, reemplazando únicamente los borradores que sigan abiertos.</w:t>
            </w:r>
          </w:p>
        </w:tc>
      </w:tr>
      <w:tr w:rsidR="00506451" w:rsidRPr="008B04A1" w14:paraId="5BD186D3"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3D587C4" w14:textId="77777777" w:rsidR="00506451" w:rsidRPr="008B04A1" w:rsidRDefault="00506451" w:rsidP="008B04A1">
            <w:pPr>
              <w:rPr>
                <w:lang w:val="es-AR"/>
              </w:rPr>
            </w:pPr>
            <w:r w:rsidRPr="008B04A1">
              <w:rPr>
                <w:lang w:val="es-AR"/>
              </w:rPr>
              <w:t>Referencias Cruzadas</w:t>
            </w:r>
          </w:p>
        </w:tc>
        <w:tc>
          <w:tcPr>
            <w:tcW w:w="6796" w:type="dxa"/>
            <w:hideMark/>
          </w:tcPr>
          <w:p w14:paraId="71C6344E"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CU-ALT-NOV A2.</w:t>
            </w:r>
          </w:p>
        </w:tc>
      </w:tr>
      <w:tr w:rsidR="00506451" w:rsidRPr="008B04A1" w14:paraId="67819D30"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2E3B79" w14:textId="77777777" w:rsidR="00506451" w:rsidRPr="008B04A1" w:rsidRDefault="00506451" w:rsidP="008B04A1">
            <w:pPr>
              <w:rPr>
                <w:lang w:val="es-AR"/>
              </w:rPr>
            </w:pPr>
            <w:r w:rsidRPr="008B04A1">
              <w:rPr>
                <w:lang w:val="es-AR"/>
              </w:rPr>
              <w:lastRenderedPageBreak/>
              <w:t>Notas</w:t>
            </w:r>
          </w:p>
        </w:tc>
        <w:tc>
          <w:tcPr>
            <w:tcW w:w="6796" w:type="dxa"/>
            <w:hideMark/>
          </w:tcPr>
          <w:p w14:paraId="58AC5D3C"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proofErr w:type="gramStart"/>
            <w:r w:rsidRPr="008B04A1">
              <w:rPr>
                <w:lang w:val="es-AR"/>
              </w:rPr>
              <w:t>El reprocesamiento</w:t>
            </w:r>
            <w:proofErr w:type="gramEnd"/>
            <w:r w:rsidRPr="008B04A1">
              <w:rPr>
                <w:lang w:val="es-AR"/>
              </w:rPr>
              <w:t xml:space="preserve"> es idempotente sobre las decisiones ya tomadas. Reemplaza los borradores de ese correo que sigan abiertos (Pendiente de revisión o Extracción incompleta) y no altera los que ya fueron confirmados o rechazados, que son estados terminales. Es lo que permite reprocesar cuando la extracción mejora —un </w:t>
            </w:r>
            <w:proofErr w:type="spellStart"/>
            <w:r w:rsidRPr="008B04A1">
              <w:rPr>
                <w:lang w:val="es-AR"/>
              </w:rPr>
              <w:t>prompt</w:t>
            </w:r>
            <w:proofErr w:type="spellEnd"/>
            <w:r w:rsidRPr="008B04A1">
              <w:rPr>
                <w:lang w:val="es-AR"/>
              </w:rPr>
              <w:t xml:space="preserve"> nuevo, un modelo distinto— sin deshacer trabajo humano ya hecho. El correo original archivado es lo que hace posible esta operación sin depender de que el mensaje siga en la casilla.</w:t>
            </w:r>
          </w:p>
        </w:tc>
      </w:tr>
      <w:tr w:rsidR="00506451" w:rsidRPr="008B04A1" w14:paraId="13D74D89"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27824D5" w14:textId="77777777" w:rsidR="00506451" w:rsidRPr="008B04A1" w:rsidRDefault="00506451" w:rsidP="008B04A1">
            <w:pPr>
              <w:rPr>
                <w:lang w:val="es-AR"/>
              </w:rPr>
            </w:pPr>
            <w:r w:rsidRPr="008B04A1">
              <w:rPr>
                <w:lang w:val="es-AR"/>
              </w:rPr>
              <w:t>Excepciones</w:t>
            </w:r>
          </w:p>
        </w:tc>
        <w:tc>
          <w:tcPr>
            <w:tcW w:w="6796" w:type="dxa"/>
            <w:hideMark/>
          </w:tcPr>
          <w:p w14:paraId="0629FCE3"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Las mismas de CO-017.</w:t>
            </w:r>
          </w:p>
        </w:tc>
      </w:tr>
      <w:tr w:rsidR="00506451" w:rsidRPr="008B04A1" w14:paraId="5840F143"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5C635AB" w14:textId="77777777" w:rsidR="00506451" w:rsidRPr="008B04A1" w:rsidRDefault="00506451" w:rsidP="008B04A1">
            <w:pPr>
              <w:rPr>
                <w:lang w:val="es-AR"/>
              </w:rPr>
            </w:pPr>
            <w:r w:rsidRPr="008B04A1">
              <w:rPr>
                <w:lang w:val="es-AR"/>
              </w:rPr>
              <w:t>Salida</w:t>
            </w:r>
          </w:p>
        </w:tc>
        <w:tc>
          <w:tcPr>
            <w:tcW w:w="6796" w:type="dxa"/>
            <w:hideMark/>
          </w:tcPr>
          <w:p w14:paraId="6005C41A"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Resumen de los borradores regenerados.</w:t>
            </w:r>
          </w:p>
        </w:tc>
      </w:tr>
      <w:tr w:rsidR="00506451" w:rsidRPr="008B04A1" w14:paraId="65A18E8D"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E746CAF" w14:textId="77777777" w:rsidR="00506451" w:rsidRPr="008B04A1" w:rsidRDefault="00506451" w:rsidP="008B04A1">
            <w:pPr>
              <w:rPr>
                <w:lang w:val="es-AR"/>
              </w:rPr>
            </w:pPr>
            <w:r w:rsidRPr="008B04A1">
              <w:rPr>
                <w:lang w:val="es-AR"/>
              </w:rPr>
              <w:t>Precondiciones</w:t>
            </w:r>
          </w:p>
        </w:tc>
        <w:tc>
          <w:tcPr>
            <w:tcW w:w="6796" w:type="dxa"/>
            <w:hideMark/>
          </w:tcPr>
          <w:p w14:paraId="637A4B24"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El correo existe en estado Procesado o Falló el procesamiento.</w:t>
            </w:r>
          </w:p>
        </w:tc>
      </w:tr>
      <w:tr w:rsidR="00506451" w:rsidRPr="008B04A1" w14:paraId="6AA571AA"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1E69556" w14:textId="77777777" w:rsidR="00506451" w:rsidRPr="008B04A1" w:rsidRDefault="00506451" w:rsidP="008B04A1">
            <w:pPr>
              <w:rPr>
                <w:lang w:val="es-AR"/>
              </w:rPr>
            </w:pPr>
            <w:r w:rsidRPr="008B04A1">
              <w:rPr>
                <w:lang w:val="es-AR"/>
              </w:rPr>
              <w:t>Postcondiciones</w:t>
            </w:r>
          </w:p>
        </w:tc>
        <w:tc>
          <w:tcPr>
            <w:tcW w:w="6796" w:type="dxa"/>
            <w:hideMark/>
          </w:tcPr>
          <w:p w14:paraId="05FBBD1E" w14:textId="43BCA332" w:rsidR="00506451" w:rsidRPr="008B04A1" w:rsidRDefault="00506451" w:rsidP="00724EE7">
            <w:pPr>
              <w:pStyle w:val="Prrafodelista"/>
              <w:numPr>
                <w:ilvl w:val="0"/>
                <w:numId w:val="89"/>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(a</w:t>
            </w:r>
            <w:r w:rsidR="008B04A1">
              <w:rPr>
                <w:lang w:val="es-AR"/>
              </w:rPr>
              <w:t>)</w:t>
            </w:r>
            <w:r w:rsidRPr="008B04A1">
              <w:rPr>
                <w:lang w:val="es-AR"/>
              </w:rPr>
              <w:t xml:space="preserve"> Se eliminaron los </w:t>
            </w:r>
            <w:proofErr w:type="spellStart"/>
            <w:r w:rsidRPr="008B04A1">
              <w:rPr>
                <w:lang w:val="es-AR"/>
              </w:rPr>
              <w:t>BorradorProducto</w:t>
            </w:r>
            <w:proofErr w:type="spellEnd"/>
            <w:r w:rsidRPr="008B04A1">
              <w:rPr>
                <w:lang w:val="es-AR"/>
              </w:rPr>
              <w:t xml:space="preserve"> de ese correo en estado Pendiente de revisión o Extracción incompleta, y se crearon los nuevos que la extracción produzca.</w:t>
            </w:r>
          </w:p>
          <w:p w14:paraId="2592D635" w14:textId="77777777" w:rsidR="00506451" w:rsidRPr="008B04A1" w:rsidRDefault="00506451" w:rsidP="00724EE7">
            <w:pPr>
              <w:pStyle w:val="Prrafodelista"/>
              <w:numPr>
                <w:ilvl w:val="0"/>
                <w:numId w:val="89"/>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Los </w:t>
            </w:r>
            <w:proofErr w:type="spellStart"/>
            <w:r w:rsidRPr="008B04A1">
              <w:rPr>
                <w:lang w:val="es-AR"/>
              </w:rPr>
              <w:t>BorradorProducto</w:t>
            </w:r>
            <w:proofErr w:type="spellEnd"/>
            <w:r w:rsidRPr="008B04A1">
              <w:rPr>
                <w:lang w:val="es-AR"/>
              </w:rPr>
              <w:t xml:space="preserve"> en estado Confirmado o Rechazado no fueron modificados.</w:t>
            </w:r>
          </w:p>
          <w:p w14:paraId="0D308378" w14:textId="77777777" w:rsidR="00506451" w:rsidRPr="008B04A1" w:rsidRDefault="00506451" w:rsidP="00724EE7">
            <w:pPr>
              <w:pStyle w:val="Prrafodelista"/>
              <w:numPr>
                <w:ilvl w:val="0"/>
                <w:numId w:val="89"/>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(c) </w:t>
            </w:r>
            <w:proofErr w:type="spellStart"/>
            <w:proofErr w:type="gramStart"/>
            <w:r w:rsidRPr="008B04A1">
              <w:rPr>
                <w:lang w:val="es-AR"/>
              </w:rPr>
              <w:t>c.estado</w:t>
            </w:r>
            <w:proofErr w:type="spellEnd"/>
            <w:proofErr w:type="gramEnd"/>
            <w:r w:rsidRPr="008B04A1">
              <w:rPr>
                <w:lang w:val="es-AR"/>
              </w:rPr>
              <w:t xml:space="preserve"> pasó a En proceso y luego a Procesado o Falló el procesamiento. </w:t>
            </w:r>
            <w:proofErr w:type="spellStart"/>
            <w:r w:rsidRPr="008B04A1">
              <w:rPr>
                <w:lang w:val="es-AR"/>
              </w:rPr>
              <w:t>c.versión</w:t>
            </w:r>
            <w:proofErr w:type="spellEnd"/>
            <w:r w:rsidRPr="008B04A1">
              <w:rPr>
                <w:lang w:val="es-AR"/>
              </w:rPr>
              <w:t xml:space="preserve"> del </w:t>
            </w:r>
            <w:proofErr w:type="spellStart"/>
            <w:r w:rsidRPr="008B04A1">
              <w:rPr>
                <w:lang w:val="es-AR"/>
              </w:rPr>
              <w:t>prompt</w:t>
            </w:r>
            <w:proofErr w:type="spellEnd"/>
            <w:r w:rsidRPr="008B04A1">
              <w:rPr>
                <w:lang w:val="es-AR"/>
              </w:rPr>
              <w:t xml:space="preserve"> quedó con la vigente al reprocesar.</w:t>
            </w:r>
          </w:p>
          <w:p w14:paraId="19303D1E" w14:textId="77777777" w:rsidR="00506451" w:rsidRPr="008B04A1" w:rsidRDefault="00506451" w:rsidP="00724EE7">
            <w:pPr>
              <w:pStyle w:val="Prrafodelista"/>
              <w:numPr>
                <w:ilvl w:val="0"/>
                <w:numId w:val="89"/>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Se creó una entrada en el registro de auditoría con acción «Generación de borradores desde un correo», el actor y el momento de la </w:t>
            </w:r>
            <w:proofErr w:type="gramStart"/>
            <w:r w:rsidRPr="008B04A1">
              <w:rPr>
                <w:lang w:val="es-AR"/>
              </w:rPr>
              <w:t>operación,.</w:t>
            </w:r>
            <w:proofErr w:type="gramEnd"/>
          </w:p>
        </w:tc>
      </w:tr>
    </w:tbl>
    <w:p w14:paraId="68066D12"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8B04A1" w14:paraId="51DE9B67" w14:textId="77777777" w:rsidTr="008B04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99339AF" w14:textId="77777777" w:rsidR="00506451" w:rsidRPr="008B04A1" w:rsidRDefault="00506451" w:rsidP="008B04A1">
            <w:pPr>
              <w:rPr>
                <w:iCs/>
                <w:lang w:val="es-AR"/>
              </w:rPr>
            </w:pPr>
            <w:r w:rsidRPr="008B04A1">
              <w:rPr>
                <w:iCs/>
                <w:lang w:val="es-AR"/>
              </w:rPr>
              <w:t>CO-020</w:t>
            </w:r>
          </w:p>
        </w:tc>
        <w:tc>
          <w:tcPr>
            <w:tcW w:w="6796" w:type="dxa"/>
            <w:hideMark/>
          </w:tcPr>
          <w:p w14:paraId="0018C8DE" w14:textId="77777777" w:rsidR="00506451" w:rsidRPr="008B04A1" w:rsidRDefault="00506451" w:rsidP="008B04A1">
            <w:pPr>
              <w:cnfStyle w:val="100000000000" w:firstRow="1" w:lastRow="0" w:firstColumn="0" w:lastColumn="0" w:oddVBand="0" w:evenVBand="0" w:oddHBand="0" w:evenHBand="0" w:firstRowFirstColumn="0" w:firstRowLastColumn="0" w:lastRowFirstColumn="0" w:lastRowLastColumn="0"/>
              <w:rPr>
                <w:iCs/>
                <w:lang w:val="es-AR"/>
              </w:rPr>
            </w:pPr>
            <w:proofErr w:type="spellStart"/>
            <w:r w:rsidRPr="008B04A1">
              <w:rPr>
                <w:iCs/>
                <w:lang w:val="es-AR"/>
              </w:rPr>
              <w:t>editarBorrador</w:t>
            </w:r>
            <w:proofErr w:type="spellEnd"/>
          </w:p>
        </w:tc>
      </w:tr>
      <w:tr w:rsidR="00506451" w:rsidRPr="008B04A1" w14:paraId="0942C7EB"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3FCA572" w14:textId="77777777" w:rsidR="00506451" w:rsidRPr="008B04A1" w:rsidRDefault="00506451" w:rsidP="008B04A1">
            <w:pPr>
              <w:rPr>
                <w:lang w:val="es-AR"/>
              </w:rPr>
            </w:pPr>
            <w:r w:rsidRPr="008B04A1">
              <w:rPr>
                <w:lang w:val="es-AR"/>
              </w:rPr>
              <w:t>Nombre y Tipo</w:t>
            </w:r>
          </w:p>
        </w:tc>
        <w:tc>
          <w:tcPr>
            <w:tcW w:w="6796" w:type="dxa"/>
            <w:hideMark/>
          </w:tcPr>
          <w:p w14:paraId="6E63E486"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8B04A1">
              <w:rPr>
                <w:lang w:val="es-AR"/>
              </w:rPr>
              <w:t>editarBorrador</w:t>
            </w:r>
            <w:proofErr w:type="spellEnd"/>
            <w:r w:rsidRPr="008B04A1">
              <w:rPr>
                <w:lang w:val="es-AR"/>
              </w:rPr>
              <w:t>(</w:t>
            </w:r>
            <w:proofErr w:type="gramEnd"/>
            <w:r w:rsidRPr="008B04A1">
              <w:rPr>
                <w:lang w:val="es-AR"/>
              </w:rPr>
              <w:t xml:space="preserve">borrador, </w:t>
            </w:r>
            <w:proofErr w:type="spellStart"/>
            <w:r w:rsidRPr="008B04A1">
              <w:rPr>
                <w:lang w:val="es-AR"/>
              </w:rPr>
              <w:t>camposEditados</w:t>
            </w:r>
            <w:proofErr w:type="spellEnd"/>
            <w:r w:rsidRPr="008B04A1">
              <w:rPr>
                <w:lang w:val="es-AR"/>
              </w:rPr>
              <w:t xml:space="preserve">, </w:t>
            </w:r>
            <w:proofErr w:type="spellStart"/>
            <w:r w:rsidRPr="008B04A1">
              <w:rPr>
                <w:lang w:val="es-AR"/>
              </w:rPr>
              <w:t>stockInicial</w:t>
            </w:r>
            <w:proofErr w:type="spellEnd"/>
            <w:proofErr w:type="gramStart"/>
            <w:r w:rsidRPr="008B04A1">
              <w:rPr>
                <w:lang w:val="es-AR"/>
              </w:rPr>
              <w:t>) :</w:t>
            </w:r>
            <w:proofErr w:type="gramEnd"/>
            <w:r w:rsidRPr="008B04A1">
              <w:rPr>
                <w:lang w:val="es-AR"/>
              </w:rPr>
              <w:t xml:space="preserve"> </w:t>
            </w:r>
            <w:proofErr w:type="spellStart"/>
            <w:r w:rsidRPr="008B04A1">
              <w:rPr>
                <w:lang w:val="es-AR"/>
              </w:rPr>
              <w:t>void</w:t>
            </w:r>
            <w:proofErr w:type="spellEnd"/>
          </w:p>
        </w:tc>
      </w:tr>
      <w:tr w:rsidR="00506451" w:rsidRPr="008B04A1" w14:paraId="17CEE8B1"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1FC30C0" w14:textId="77777777" w:rsidR="00506451" w:rsidRPr="008B04A1" w:rsidRDefault="00506451" w:rsidP="008B04A1">
            <w:pPr>
              <w:rPr>
                <w:lang w:val="es-AR"/>
              </w:rPr>
            </w:pPr>
            <w:r w:rsidRPr="008B04A1">
              <w:rPr>
                <w:lang w:val="es-AR"/>
              </w:rPr>
              <w:t>Responsabilidades</w:t>
            </w:r>
          </w:p>
        </w:tc>
        <w:tc>
          <w:tcPr>
            <w:tcW w:w="6796" w:type="dxa"/>
            <w:hideMark/>
          </w:tcPr>
          <w:p w14:paraId="22E7204D"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Corregir los campos propuestos por la extracción y ajustar el stock inicial cuando el valor por defecto no es adecuado para ese producto.</w:t>
            </w:r>
          </w:p>
        </w:tc>
      </w:tr>
      <w:tr w:rsidR="00506451" w:rsidRPr="008B04A1" w14:paraId="42B96556"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7C1830C" w14:textId="77777777" w:rsidR="00506451" w:rsidRPr="008B04A1" w:rsidRDefault="00506451" w:rsidP="008B04A1">
            <w:pPr>
              <w:rPr>
                <w:lang w:val="es-AR"/>
              </w:rPr>
            </w:pPr>
            <w:r w:rsidRPr="008B04A1">
              <w:rPr>
                <w:lang w:val="es-AR"/>
              </w:rPr>
              <w:t>Referencias Cruzadas</w:t>
            </w:r>
          </w:p>
        </w:tc>
        <w:tc>
          <w:tcPr>
            <w:tcW w:w="6796" w:type="dxa"/>
            <w:hideMark/>
          </w:tcPr>
          <w:p w14:paraId="55CD5EC4"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CU-ALT-REV (paso 2).</w:t>
            </w:r>
          </w:p>
        </w:tc>
      </w:tr>
      <w:tr w:rsidR="00506451" w:rsidRPr="008B04A1" w14:paraId="6527FFD8"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D716FCE" w14:textId="77777777" w:rsidR="00506451" w:rsidRPr="008B04A1" w:rsidRDefault="00506451" w:rsidP="008B04A1">
            <w:pPr>
              <w:rPr>
                <w:lang w:val="es-AR"/>
              </w:rPr>
            </w:pPr>
            <w:r w:rsidRPr="008B04A1">
              <w:rPr>
                <w:lang w:val="es-AR"/>
              </w:rPr>
              <w:t>Notas</w:t>
            </w:r>
          </w:p>
        </w:tc>
        <w:tc>
          <w:tcPr>
            <w:tcW w:w="6796" w:type="dxa"/>
            <w:hideMark/>
          </w:tcPr>
          <w:p w14:paraId="63DB0A53"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La edición no cambia el nivel de confianza declarado por el modelo: la confianza es un hecho histórico sobre lo que el modelo dijo, no sobre lo que quedó. Lo que sí cambia es </w:t>
            </w:r>
            <w:proofErr w:type="spellStart"/>
            <w:r w:rsidRPr="008B04A1">
              <w:rPr>
                <w:lang w:val="es-AR"/>
              </w:rPr>
              <w:t>ConfianzaCampo.revisado</w:t>
            </w:r>
            <w:proofErr w:type="spellEnd"/>
            <w:r w:rsidRPr="008B04A1">
              <w:rPr>
                <w:lang w:val="es-AR"/>
              </w:rPr>
              <w:t xml:space="preserve"> por el Administrador, y eso ocurre en CO-021, que es una operación distinta con un significado distinto (revisar no es corregir: un campo de confianza baja puede revisarse y dejarse tal cual).</w:t>
            </w:r>
          </w:p>
        </w:tc>
      </w:tr>
      <w:tr w:rsidR="00506451" w:rsidRPr="008B04A1" w14:paraId="54AC4D4B"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A8EFEAC" w14:textId="77777777" w:rsidR="00506451" w:rsidRPr="008B04A1" w:rsidRDefault="00506451" w:rsidP="008B04A1">
            <w:pPr>
              <w:rPr>
                <w:lang w:val="es-AR"/>
              </w:rPr>
            </w:pPr>
            <w:r w:rsidRPr="008B04A1">
              <w:rPr>
                <w:lang w:val="es-AR"/>
              </w:rPr>
              <w:t>Excepciones</w:t>
            </w:r>
          </w:p>
        </w:tc>
        <w:tc>
          <w:tcPr>
            <w:tcW w:w="6796" w:type="dxa"/>
            <w:hideMark/>
          </w:tcPr>
          <w:p w14:paraId="6ACCFA54"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Ninguna en la edición misma; los bloqueos operan en la confirmación.</w:t>
            </w:r>
          </w:p>
        </w:tc>
      </w:tr>
      <w:tr w:rsidR="00506451" w:rsidRPr="008B04A1" w14:paraId="562EC6DF"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11E1BEC" w14:textId="77777777" w:rsidR="00506451" w:rsidRPr="008B04A1" w:rsidRDefault="00506451" w:rsidP="008B04A1">
            <w:pPr>
              <w:rPr>
                <w:lang w:val="es-AR"/>
              </w:rPr>
            </w:pPr>
            <w:r w:rsidRPr="008B04A1">
              <w:rPr>
                <w:lang w:val="es-AR"/>
              </w:rPr>
              <w:t>Salida</w:t>
            </w:r>
          </w:p>
        </w:tc>
        <w:tc>
          <w:tcPr>
            <w:tcW w:w="6796" w:type="dxa"/>
            <w:hideMark/>
          </w:tcPr>
          <w:p w14:paraId="2B22193B"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Nada.</w:t>
            </w:r>
          </w:p>
        </w:tc>
      </w:tr>
      <w:tr w:rsidR="00506451" w:rsidRPr="008B04A1" w14:paraId="5E124C97"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B903C11" w14:textId="77777777" w:rsidR="00506451" w:rsidRPr="008B04A1" w:rsidRDefault="00506451" w:rsidP="008B04A1">
            <w:pPr>
              <w:rPr>
                <w:lang w:val="es-AR"/>
              </w:rPr>
            </w:pPr>
            <w:r w:rsidRPr="008B04A1">
              <w:rPr>
                <w:lang w:val="es-AR"/>
              </w:rPr>
              <w:t>Precondiciones</w:t>
            </w:r>
          </w:p>
        </w:tc>
        <w:tc>
          <w:tcPr>
            <w:tcW w:w="6796" w:type="dxa"/>
            <w:hideMark/>
          </w:tcPr>
          <w:p w14:paraId="475D36F6"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El borrador existe en estado Pendiente de revisión o Extracción incompleta.</w:t>
            </w:r>
          </w:p>
        </w:tc>
      </w:tr>
      <w:tr w:rsidR="00506451" w:rsidRPr="008B04A1" w14:paraId="0C793247"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F1112CB" w14:textId="77777777" w:rsidR="00506451" w:rsidRPr="008B04A1" w:rsidRDefault="00506451" w:rsidP="008B04A1">
            <w:pPr>
              <w:rPr>
                <w:lang w:val="es-AR"/>
              </w:rPr>
            </w:pPr>
            <w:r w:rsidRPr="008B04A1">
              <w:rPr>
                <w:lang w:val="es-AR"/>
              </w:rPr>
              <w:t>Postcondiciones</w:t>
            </w:r>
          </w:p>
        </w:tc>
        <w:tc>
          <w:tcPr>
            <w:tcW w:w="6796" w:type="dxa"/>
            <w:hideMark/>
          </w:tcPr>
          <w:p w14:paraId="4D0B030F" w14:textId="77777777" w:rsidR="00506451" w:rsidRPr="008B04A1" w:rsidRDefault="00506451" w:rsidP="00724EE7">
            <w:pPr>
              <w:pStyle w:val="Prrafodelista"/>
              <w:numPr>
                <w:ilvl w:val="0"/>
                <w:numId w:val="90"/>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(c) Los atributos editados de </w:t>
            </w:r>
            <w:proofErr w:type="gramStart"/>
            <w:r w:rsidRPr="008B04A1">
              <w:rPr>
                <w:lang w:val="es-AR"/>
              </w:rPr>
              <w:t>b :</w:t>
            </w:r>
            <w:proofErr w:type="gramEnd"/>
            <w:r w:rsidRPr="008B04A1">
              <w:rPr>
                <w:lang w:val="es-AR"/>
              </w:rPr>
              <w:t xml:space="preserve"> </w:t>
            </w:r>
            <w:proofErr w:type="spellStart"/>
            <w:r w:rsidRPr="008B04A1">
              <w:rPr>
                <w:lang w:val="es-AR"/>
              </w:rPr>
              <w:t>BorradorProducto</w:t>
            </w:r>
            <w:proofErr w:type="spellEnd"/>
            <w:r w:rsidRPr="008B04A1">
              <w:rPr>
                <w:lang w:val="es-AR"/>
              </w:rPr>
              <w:t xml:space="preserve"> pasaron de sus valores anteriores a los declarados. </w:t>
            </w:r>
            <w:proofErr w:type="spellStart"/>
            <w:proofErr w:type="gramStart"/>
            <w:r w:rsidRPr="008B04A1">
              <w:rPr>
                <w:lang w:val="es-AR"/>
              </w:rPr>
              <w:t>b.stock</w:t>
            </w:r>
            <w:proofErr w:type="spellEnd"/>
            <w:proofErr w:type="gramEnd"/>
            <w:r w:rsidRPr="008B04A1">
              <w:rPr>
                <w:lang w:val="es-AR"/>
              </w:rPr>
              <w:t xml:space="preserve"> inicial pasó de su valor </w:t>
            </w:r>
            <w:proofErr w:type="spellStart"/>
            <w:r w:rsidRPr="008B04A1">
              <w:rPr>
                <w:lang w:val="es-AR"/>
              </w:rPr>
              <w:t>pre-completado</w:t>
            </w:r>
            <w:proofErr w:type="spellEnd"/>
            <w:r w:rsidRPr="008B04A1">
              <w:rPr>
                <w:lang w:val="es-AR"/>
              </w:rPr>
              <w:t xml:space="preserve"> al declarado, si se declaró.</w:t>
            </w:r>
          </w:p>
          <w:p w14:paraId="3A814678" w14:textId="77777777" w:rsidR="00506451" w:rsidRPr="008B04A1" w:rsidRDefault="00506451" w:rsidP="00724EE7">
            <w:pPr>
              <w:pStyle w:val="Prrafodelista"/>
              <w:numPr>
                <w:ilvl w:val="0"/>
                <w:numId w:val="90"/>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(c) Si el borrador estaba en Extracción incompleta y la edición completó todos los campos bloqueantes, </w:t>
            </w:r>
            <w:proofErr w:type="spellStart"/>
            <w:proofErr w:type="gramStart"/>
            <w:r w:rsidRPr="008B04A1">
              <w:rPr>
                <w:lang w:val="es-AR"/>
              </w:rPr>
              <w:t>b.estado</w:t>
            </w:r>
            <w:proofErr w:type="spellEnd"/>
            <w:proofErr w:type="gramEnd"/>
            <w:r w:rsidRPr="008B04A1">
              <w:rPr>
                <w:lang w:val="es-AR"/>
              </w:rPr>
              <w:t xml:space="preserve"> pasó a Pendiente de revisión.</w:t>
            </w:r>
          </w:p>
        </w:tc>
      </w:tr>
    </w:tbl>
    <w:p w14:paraId="208A889D"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8B04A1" w14:paraId="38F55DE5" w14:textId="77777777" w:rsidTr="008B04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DA7B910" w14:textId="77777777" w:rsidR="00506451" w:rsidRPr="008B04A1" w:rsidRDefault="00506451" w:rsidP="008B04A1">
            <w:pPr>
              <w:rPr>
                <w:lang w:val="es-AR"/>
              </w:rPr>
            </w:pPr>
            <w:r w:rsidRPr="008B04A1">
              <w:rPr>
                <w:lang w:val="es-AR"/>
              </w:rPr>
              <w:t>CO-021</w:t>
            </w:r>
          </w:p>
        </w:tc>
        <w:tc>
          <w:tcPr>
            <w:tcW w:w="6796" w:type="dxa"/>
            <w:hideMark/>
          </w:tcPr>
          <w:p w14:paraId="26738656" w14:textId="77777777" w:rsidR="00506451" w:rsidRPr="008B04A1" w:rsidRDefault="00506451" w:rsidP="008B04A1">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8B04A1">
              <w:rPr>
                <w:lang w:val="es-AR"/>
              </w:rPr>
              <w:t>marcarCampoRevisado</w:t>
            </w:r>
            <w:proofErr w:type="spellEnd"/>
          </w:p>
        </w:tc>
      </w:tr>
      <w:tr w:rsidR="00506451" w:rsidRPr="008B04A1" w14:paraId="28789753"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81FED10" w14:textId="77777777" w:rsidR="00506451" w:rsidRPr="008B04A1" w:rsidRDefault="00506451" w:rsidP="008B04A1">
            <w:pPr>
              <w:rPr>
                <w:lang w:val="es-AR"/>
              </w:rPr>
            </w:pPr>
            <w:r w:rsidRPr="008B04A1">
              <w:rPr>
                <w:lang w:val="es-AR"/>
              </w:rPr>
              <w:t>Nombre y Tipo</w:t>
            </w:r>
          </w:p>
        </w:tc>
        <w:tc>
          <w:tcPr>
            <w:tcW w:w="6796" w:type="dxa"/>
            <w:hideMark/>
          </w:tcPr>
          <w:p w14:paraId="3BD6549B"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8B04A1">
              <w:rPr>
                <w:lang w:val="es-AR"/>
              </w:rPr>
              <w:t>marcarCampoRevisado</w:t>
            </w:r>
            <w:proofErr w:type="spellEnd"/>
            <w:r w:rsidRPr="008B04A1">
              <w:rPr>
                <w:lang w:val="es-AR"/>
              </w:rPr>
              <w:t>(</w:t>
            </w:r>
            <w:proofErr w:type="gramEnd"/>
            <w:r w:rsidRPr="008B04A1">
              <w:rPr>
                <w:lang w:val="es-AR"/>
              </w:rPr>
              <w:t>borrador, campo</w:t>
            </w:r>
            <w:proofErr w:type="gramStart"/>
            <w:r w:rsidRPr="008B04A1">
              <w:rPr>
                <w:lang w:val="es-AR"/>
              </w:rPr>
              <w:t>) :</w:t>
            </w:r>
            <w:proofErr w:type="gramEnd"/>
            <w:r w:rsidRPr="008B04A1">
              <w:rPr>
                <w:lang w:val="es-AR"/>
              </w:rPr>
              <w:t xml:space="preserve"> </w:t>
            </w:r>
            <w:proofErr w:type="spellStart"/>
            <w:r w:rsidRPr="008B04A1">
              <w:rPr>
                <w:lang w:val="es-AR"/>
              </w:rPr>
              <w:t>void</w:t>
            </w:r>
            <w:proofErr w:type="spellEnd"/>
          </w:p>
        </w:tc>
      </w:tr>
      <w:tr w:rsidR="00506451" w:rsidRPr="008B04A1" w14:paraId="6270721C"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5521CE6" w14:textId="77777777" w:rsidR="00506451" w:rsidRPr="008B04A1" w:rsidRDefault="00506451" w:rsidP="008B04A1">
            <w:pPr>
              <w:rPr>
                <w:lang w:val="es-AR"/>
              </w:rPr>
            </w:pPr>
            <w:r w:rsidRPr="008B04A1">
              <w:rPr>
                <w:lang w:val="es-AR"/>
              </w:rPr>
              <w:t>Responsabilidades</w:t>
            </w:r>
          </w:p>
        </w:tc>
        <w:tc>
          <w:tcPr>
            <w:tcW w:w="6796" w:type="dxa"/>
            <w:hideMark/>
          </w:tcPr>
          <w:p w14:paraId="2A2B83EA"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Registrar la acción afirmativa del Administrador sobre un campo que el modelo declaró con confianza baja.</w:t>
            </w:r>
          </w:p>
        </w:tc>
      </w:tr>
      <w:tr w:rsidR="00506451" w:rsidRPr="008B04A1" w14:paraId="25128242"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ED68EAA" w14:textId="77777777" w:rsidR="00506451" w:rsidRPr="008B04A1" w:rsidRDefault="00506451" w:rsidP="008B04A1">
            <w:pPr>
              <w:rPr>
                <w:lang w:val="es-AR"/>
              </w:rPr>
            </w:pPr>
            <w:r w:rsidRPr="008B04A1">
              <w:rPr>
                <w:lang w:val="es-AR"/>
              </w:rPr>
              <w:t>Referencias Cruzadas</w:t>
            </w:r>
          </w:p>
        </w:tc>
        <w:tc>
          <w:tcPr>
            <w:tcW w:w="6796" w:type="dxa"/>
            <w:hideMark/>
          </w:tcPr>
          <w:p w14:paraId="582BD836"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CU-ALT-REV (paso 3).</w:t>
            </w:r>
          </w:p>
        </w:tc>
      </w:tr>
      <w:tr w:rsidR="00506451" w:rsidRPr="008B04A1" w14:paraId="1D076601"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21BF45E" w14:textId="77777777" w:rsidR="00506451" w:rsidRPr="008B04A1" w:rsidRDefault="00506451" w:rsidP="008B04A1">
            <w:pPr>
              <w:rPr>
                <w:lang w:val="es-AR"/>
              </w:rPr>
            </w:pPr>
            <w:r w:rsidRPr="008B04A1">
              <w:rPr>
                <w:lang w:val="es-AR"/>
              </w:rPr>
              <w:lastRenderedPageBreak/>
              <w:t>Notas</w:t>
            </w:r>
          </w:p>
        </w:tc>
        <w:tc>
          <w:tcPr>
            <w:tcW w:w="6796" w:type="dxa"/>
            <w:hideMark/>
          </w:tcPr>
          <w:p w14:paraId="157AA48D"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Es la operación que hace verificable la regla de que un borrador con un campo de confianza baja sin revisar no se confirma (I-20). Sin ella, la regla sólo podría comprobarse contra el estado de la pantalla, y un llamador que no fuera esa pantalla la esquivaría. Marcar revisado no implica haber corregido: revisar es mirar y aceptar o cambiar; son cosas distintas y por eso son operaciones distintas.</w:t>
            </w:r>
          </w:p>
        </w:tc>
      </w:tr>
      <w:tr w:rsidR="00506451" w:rsidRPr="008B04A1" w14:paraId="69EBD7CB"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FE0F15B" w14:textId="77777777" w:rsidR="00506451" w:rsidRPr="008B04A1" w:rsidRDefault="00506451" w:rsidP="008B04A1">
            <w:pPr>
              <w:rPr>
                <w:lang w:val="es-AR"/>
              </w:rPr>
            </w:pPr>
            <w:r w:rsidRPr="008B04A1">
              <w:rPr>
                <w:lang w:val="es-AR"/>
              </w:rPr>
              <w:t>Excepciones</w:t>
            </w:r>
          </w:p>
        </w:tc>
        <w:tc>
          <w:tcPr>
            <w:tcW w:w="6796" w:type="dxa"/>
            <w:hideMark/>
          </w:tcPr>
          <w:p w14:paraId="3398045B"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Ninguna.</w:t>
            </w:r>
          </w:p>
        </w:tc>
      </w:tr>
      <w:tr w:rsidR="00506451" w:rsidRPr="008B04A1" w14:paraId="40B1AC2A"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7C2848E" w14:textId="77777777" w:rsidR="00506451" w:rsidRPr="008B04A1" w:rsidRDefault="00506451" w:rsidP="008B04A1">
            <w:pPr>
              <w:rPr>
                <w:lang w:val="es-AR"/>
              </w:rPr>
            </w:pPr>
            <w:r w:rsidRPr="008B04A1">
              <w:rPr>
                <w:lang w:val="es-AR"/>
              </w:rPr>
              <w:t>Salida</w:t>
            </w:r>
          </w:p>
        </w:tc>
        <w:tc>
          <w:tcPr>
            <w:tcW w:w="6796" w:type="dxa"/>
            <w:hideMark/>
          </w:tcPr>
          <w:p w14:paraId="1C63EE17"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Nada.</w:t>
            </w:r>
          </w:p>
        </w:tc>
      </w:tr>
      <w:tr w:rsidR="00506451" w:rsidRPr="008B04A1" w14:paraId="16EEFB0B"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26AFDB" w14:textId="77777777" w:rsidR="00506451" w:rsidRPr="008B04A1" w:rsidRDefault="00506451" w:rsidP="008B04A1">
            <w:pPr>
              <w:rPr>
                <w:lang w:val="es-AR"/>
              </w:rPr>
            </w:pPr>
            <w:r w:rsidRPr="008B04A1">
              <w:rPr>
                <w:lang w:val="es-AR"/>
              </w:rPr>
              <w:t>Precondiciones</w:t>
            </w:r>
          </w:p>
        </w:tc>
        <w:tc>
          <w:tcPr>
            <w:tcW w:w="6796" w:type="dxa"/>
            <w:hideMark/>
          </w:tcPr>
          <w:p w14:paraId="16355448"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Existe una instancia de </w:t>
            </w:r>
            <w:proofErr w:type="spellStart"/>
            <w:r w:rsidRPr="008B04A1">
              <w:rPr>
                <w:lang w:val="es-AR"/>
              </w:rPr>
              <w:t>ConfianzaCampo</w:t>
            </w:r>
            <w:proofErr w:type="spellEnd"/>
            <w:r w:rsidRPr="008B04A1">
              <w:rPr>
                <w:lang w:val="es-AR"/>
              </w:rPr>
              <w:t xml:space="preserve"> para ese borrador y ese campo, con nivel = Baja.</w:t>
            </w:r>
          </w:p>
        </w:tc>
      </w:tr>
      <w:tr w:rsidR="00506451" w:rsidRPr="008B04A1" w14:paraId="506941EC"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92180E7" w14:textId="77777777" w:rsidR="00506451" w:rsidRPr="008B04A1" w:rsidRDefault="00506451" w:rsidP="008B04A1">
            <w:pPr>
              <w:rPr>
                <w:lang w:val="es-AR"/>
              </w:rPr>
            </w:pPr>
            <w:r w:rsidRPr="008B04A1">
              <w:rPr>
                <w:lang w:val="es-AR"/>
              </w:rPr>
              <w:t>Postcondiciones</w:t>
            </w:r>
          </w:p>
        </w:tc>
        <w:tc>
          <w:tcPr>
            <w:tcW w:w="6796" w:type="dxa"/>
            <w:hideMark/>
          </w:tcPr>
          <w:p w14:paraId="455B08B1"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(c) </w:t>
            </w:r>
            <w:proofErr w:type="spellStart"/>
            <w:proofErr w:type="gramStart"/>
            <w:r w:rsidRPr="008B04A1">
              <w:rPr>
                <w:lang w:val="es-AR"/>
              </w:rPr>
              <w:t>cf.revisado</w:t>
            </w:r>
            <w:proofErr w:type="spellEnd"/>
            <w:proofErr w:type="gramEnd"/>
            <w:r w:rsidRPr="008B04A1">
              <w:rPr>
                <w:lang w:val="es-AR"/>
              </w:rPr>
              <w:t xml:space="preserve"> por el Administrador pasó de no a sí.</w:t>
            </w:r>
          </w:p>
        </w:tc>
      </w:tr>
    </w:tbl>
    <w:p w14:paraId="7112C97B"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8B04A1" w14:paraId="72AE9C46" w14:textId="77777777" w:rsidTr="008B04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8C87036" w14:textId="77777777" w:rsidR="00506451" w:rsidRPr="008B04A1" w:rsidRDefault="00506451" w:rsidP="008B04A1">
            <w:pPr>
              <w:rPr>
                <w:lang w:val="es-AR"/>
              </w:rPr>
            </w:pPr>
            <w:r w:rsidRPr="008B04A1">
              <w:rPr>
                <w:lang w:val="es-AR"/>
              </w:rPr>
              <w:t>CO-022</w:t>
            </w:r>
          </w:p>
        </w:tc>
        <w:tc>
          <w:tcPr>
            <w:tcW w:w="6796" w:type="dxa"/>
            <w:hideMark/>
          </w:tcPr>
          <w:p w14:paraId="3C85C3A0" w14:textId="77777777" w:rsidR="00506451" w:rsidRPr="008B04A1" w:rsidRDefault="00506451" w:rsidP="008B04A1">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8B04A1">
              <w:rPr>
                <w:lang w:val="es-AR"/>
              </w:rPr>
              <w:t>confirmarBorrador</w:t>
            </w:r>
            <w:proofErr w:type="spellEnd"/>
          </w:p>
        </w:tc>
      </w:tr>
      <w:tr w:rsidR="00506451" w:rsidRPr="008B04A1" w14:paraId="0054E26D"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FAE30C0" w14:textId="77777777" w:rsidR="00506451" w:rsidRPr="008B04A1" w:rsidRDefault="00506451" w:rsidP="008B04A1">
            <w:pPr>
              <w:rPr>
                <w:lang w:val="es-AR"/>
              </w:rPr>
            </w:pPr>
            <w:r w:rsidRPr="008B04A1">
              <w:rPr>
                <w:lang w:val="es-AR"/>
              </w:rPr>
              <w:t>Nombre y Tipo</w:t>
            </w:r>
          </w:p>
        </w:tc>
        <w:tc>
          <w:tcPr>
            <w:tcW w:w="6796" w:type="dxa"/>
            <w:hideMark/>
          </w:tcPr>
          <w:p w14:paraId="48911163"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8B04A1">
              <w:rPr>
                <w:lang w:val="es-AR"/>
              </w:rPr>
              <w:t>confirmarBorrador</w:t>
            </w:r>
            <w:proofErr w:type="spellEnd"/>
            <w:r w:rsidRPr="008B04A1">
              <w:rPr>
                <w:lang w:val="es-AR"/>
              </w:rPr>
              <w:t>(borrador</w:t>
            </w:r>
            <w:proofErr w:type="gramStart"/>
            <w:r w:rsidRPr="008B04A1">
              <w:rPr>
                <w:lang w:val="es-AR"/>
              </w:rPr>
              <w:t>) :</w:t>
            </w:r>
            <w:proofErr w:type="gramEnd"/>
            <w:r w:rsidRPr="008B04A1">
              <w:rPr>
                <w:lang w:val="es-AR"/>
              </w:rPr>
              <w:t xml:space="preserve"> </w:t>
            </w:r>
            <w:proofErr w:type="spellStart"/>
            <w:r w:rsidRPr="008B04A1">
              <w:rPr>
                <w:lang w:val="es-AR"/>
              </w:rPr>
              <w:t>ProductoEditorial</w:t>
            </w:r>
            <w:proofErr w:type="spellEnd"/>
          </w:p>
        </w:tc>
      </w:tr>
      <w:tr w:rsidR="00506451" w:rsidRPr="008B04A1" w14:paraId="417C0938"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37F32CF" w14:textId="77777777" w:rsidR="00506451" w:rsidRPr="008B04A1" w:rsidRDefault="00506451" w:rsidP="008B04A1">
            <w:pPr>
              <w:rPr>
                <w:lang w:val="es-AR"/>
              </w:rPr>
            </w:pPr>
            <w:r w:rsidRPr="008B04A1">
              <w:rPr>
                <w:lang w:val="es-AR"/>
              </w:rPr>
              <w:t>Responsabilidades</w:t>
            </w:r>
          </w:p>
        </w:tc>
        <w:tc>
          <w:tcPr>
            <w:tcW w:w="6796" w:type="dxa"/>
            <w:hideMark/>
          </w:tcPr>
          <w:p w14:paraId="51CD066B"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Materializar un borrador como producto del catálogo, verificando antes que no le falte ningún campo bloqueante, que sus campos de confianza baja hayan sido revisados y que no colisione con un producto existente.</w:t>
            </w:r>
          </w:p>
        </w:tc>
      </w:tr>
      <w:tr w:rsidR="00506451" w:rsidRPr="008B04A1" w14:paraId="0EDA6AE2"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E7A74B9" w14:textId="77777777" w:rsidR="00506451" w:rsidRPr="008B04A1" w:rsidRDefault="00506451" w:rsidP="008B04A1">
            <w:pPr>
              <w:rPr>
                <w:lang w:val="es-AR"/>
              </w:rPr>
            </w:pPr>
            <w:r w:rsidRPr="008B04A1">
              <w:rPr>
                <w:lang w:val="es-AR"/>
              </w:rPr>
              <w:t>Referencias Cruzadas</w:t>
            </w:r>
          </w:p>
        </w:tc>
        <w:tc>
          <w:tcPr>
            <w:tcW w:w="6796" w:type="dxa"/>
            <w:hideMark/>
          </w:tcPr>
          <w:p w14:paraId="4ADCACB5"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CU-ALT-REV (paso 3), PA-01 (paso 8).</w:t>
            </w:r>
          </w:p>
        </w:tc>
      </w:tr>
      <w:tr w:rsidR="00506451" w:rsidRPr="008B04A1" w14:paraId="00F77ABA"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C430C62" w14:textId="77777777" w:rsidR="00506451" w:rsidRPr="008B04A1" w:rsidRDefault="00506451" w:rsidP="008B04A1">
            <w:pPr>
              <w:rPr>
                <w:lang w:val="es-AR"/>
              </w:rPr>
            </w:pPr>
            <w:r w:rsidRPr="008B04A1">
              <w:rPr>
                <w:lang w:val="es-AR"/>
              </w:rPr>
              <w:t>Notas</w:t>
            </w:r>
          </w:p>
        </w:tc>
        <w:tc>
          <w:tcPr>
            <w:tcW w:w="6796" w:type="dxa"/>
            <w:hideMark/>
          </w:tcPr>
          <w:p w14:paraId="633EF2DA"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Los campos bloqueantes son título, editorial, tipo de material y precio. La fecha de llegada es bloqueante únicamente para los borradores cuyo estado sugerido es </w:t>
            </w:r>
            <w:proofErr w:type="spellStart"/>
            <w:r w:rsidRPr="008B04A1">
              <w:rPr>
                <w:lang w:val="es-AR"/>
              </w:rPr>
              <w:t>Pre-venta</w:t>
            </w:r>
            <w:proofErr w:type="spellEnd"/>
            <w:r w:rsidRPr="008B04A1">
              <w:rPr>
                <w:lang w:val="es-AR"/>
              </w:rPr>
              <w:t>. La portada no es bloqueante: su ausencia se indica con el marcador de imagen pendiente. Debe leerse tipo de material y no formato: exigir el formato trabaría de forma permanente todo el material cuyo tipo no tabula tamaño (</w:t>
            </w:r>
            <w:proofErr w:type="spellStart"/>
            <w:r w:rsidRPr="008B04A1">
              <w:rPr>
                <w:lang w:val="es-AR"/>
              </w:rPr>
              <w:t>artbooks</w:t>
            </w:r>
            <w:proofErr w:type="spellEnd"/>
            <w:r w:rsidRPr="008B04A1">
              <w:rPr>
                <w:lang w:val="es-AR"/>
              </w:rPr>
              <w:t>, novelas ligeras, libros), que por definición no tiene ninguno. Si es la primera decisión de la jornada de ese revisor, esta operación abre la sesión de revisión. Abrir la cola no la abre: mirar no es revisar.</w:t>
            </w:r>
          </w:p>
        </w:tc>
      </w:tr>
      <w:tr w:rsidR="00506451" w:rsidRPr="008B04A1" w14:paraId="415F0DCC"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12BE9C5" w14:textId="77777777" w:rsidR="00506451" w:rsidRPr="008B04A1" w:rsidRDefault="00506451" w:rsidP="008B04A1">
            <w:pPr>
              <w:rPr>
                <w:lang w:val="es-AR"/>
              </w:rPr>
            </w:pPr>
            <w:r w:rsidRPr="008B04A1">
              <w:rPr>
                <w:lang w:val="es-AR"/>
              </w:rPr>
              <w:t>Excepciones</w:t>
            </w:r>
          </w:p>
        </w:tc>
        <w:tc>
          <w:tcPr>
            <w:tcW w:w="6796" w:type="dxa"/>
            <w:hideMark/>
          </w:tcPr>
          <w:p w14:paraId="7CB3E6E2" w14:textId="77777777" w:rsidR="00506451" w:rsidRPr="008B04A1" w:rsidRDefault="00506451" w:rsidP="00724EE7">
            <w:pPr>
              <w:pStyle w:val="Prrafodelista"/>
              <w:numPr>
                <w:ilvl w:val="0"/>
                <w:numId w:val="92"/>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Si el borrador tiene campos bloqueantes vacíos (E3), la confirmación se bloquea, se resaltan los campos faltantes y el borrador permanece en edición.</w:t>
            </w:r>
          </w:p>
          <w:p w14:paraId="1CAD59E9" w14:textId="77777777" w:rsidR="00506451" w:rsidRPr="008B04A1" w:rsidRDefault="00506451" w:rsidP="00724EE7">
            <w:pPr>
              <w:pStyle w:val="Prrafodelista"/>
              <w:numPr>
                <w:ilvl w:val="0"/>
                <w:numId w:val="92"/>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Si el borrador colisiona con un producto existente por ISBN o por combinación descriptiva (E7), la confirmación se bloquea antes de crear el producto, se presenta la ficha en conflicto y el criterio por el que se detectó. El Administrador puede corregir, rechazar con motivo o cancelar. El aviso se produce antes y no después, de modo que la colisión no llegue a materializarse en el catálogo.</w:t>
            </w:r>
          </w:p>
        </w:tc>
      </w:tr>
      <w:tr w:rsidR="00506451" w:rsidRPr="008B04A1" w14:paraId="37A4BB77"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6A10FE4" w14:textId="77777777" w:rsidR="00506451" w:rsidRPr="008B04A1" w:rsidRDefault="00506451" w:rsidP="008B04A1">
            <w:pPr>
              <w:rPr>
                <w:lang w:val="es-AR"/>
              </w:rPr>
            </w:pPr>
            <w:r w:rsidRPr="008B04A1">
              <w:rPr>
                <w:lang w:val="es-AR"/>
              </w:rPr>
              <w:t>Salida</w:t>
            </w:r>
          </w:p>
        </w:tc>
        <w:tc>
          <w:tcPr>
            <w:tcW w:w="6796" w:type="dxa"/>
            <w:hideMark/>
          </w:tcPr>
          <w:p w14:paraId="1BEB944B"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El producto creado, o el bloqueo con su motivo y la ficha en conflicto.</w:t>
            </w:r>
          </w:p>
        </w:tc>
      </w:tr>
      <w:tr w:rsidR="00506451" w:rsidRPr="008B04A1" w14:paraId="62E47D76"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5B8A33D" w14:textId="77777777" w:rsidR="00506451" w:rsidRPr="008B04A1" w:rsidRDefault="00506451" w:rsidP="008B04A1">
            <w:pPr>
              <w:rPr>
                <w:lang w:val="es-AR"/>
              </w:rPr>
            </w:pPr>
            <w:r w:rsidRPr="008B04A1">
              <w:rPr>
                <w:lang w:val="es-AR"/>
              </w:rPr>
              <w:t>Precondiciones</w:t>
            </w:r>
          </w:p>
        </w:tc>
        <w:tc>
          <w:tcPr>
            <w:tcW w:w="6796" w:type="dxa"/>
            <w:hideMark/>
          </w:tcPr>
          <w:p w14:paraId="575B4149"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El borrador existe en estado Pendiente de revisión. No tiene campos bloqueantes vacíos. Ningún </w:t>
            </w:r>
            <w:proofErr w:type="spellStart"/>
            <w:r w:rsidRPr="008B04A1">
              <w:rPr>
                <w:lang w:val="es-AR"/>
              </w:rPr>
              <w:t>ConfianzaCampo</w:t>
            </w:r>
            <w:proofErr w:type="spellEnd"/>
            <w:r w:rsidRPr="008B04A1">
              <w:rPr>
                <w:lang w:val="es-AR"/>
              </w:rPr>
              <w:t xml:space="preserve"> suyo con nivel = Baja tiene revisado por el Administrador = no.</w:t>
            </w:r>
          </w:p>
        </w:tc>
      </w:tr>
      <w:tr w:rsidR="00506451" w:rsidRPr="008B04A1" w14:paraId="5F14C890"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2ADFFF1" w14:textId="77777777" w:rsidR="00506451" w:rsidRPr="008B04A1" w:rsidRDefault="00506451" w:rsidP="008B04A1">
            <w:pPr>
              <w:rPr>
                <w:lang w:val="es-AR"/>
              </w:rPr>
            </w:pPr>
            <w:r w:rsidRPr="008B04A1">
              <w:rPr>
                <w:lang w:val="es-AR"/>
              </w:rPr>
              <w:t>Postcondiciones</w:t>
            </w:r>
          </w:p>
        </w:tc>
        <w:tc>
          <w:tcPr>
            <w:tcW w:w="6796" w:type="dxa"/>
            <w:hideMark/>
          </w:tcPr>
          <w:p w14:paraId="1840A5DB" w14:textId="04472376" w:rsidR="00506451" w:rsidRPr="008B04A1" w:rsidRDefault="00506451" w:rsidP="00724EE7">
            <w:pPr>
              <w:pStyle w:val="Prrafodelista"/>
              <w:numPr>
                <w:ilvl w:val="0"/>
                <w:numId w:val="91"/>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(a</w:t>
            </w:r>
            <w:r w:rsidR="008B04A1">
              <w:rPr>
                <w:lang w:val="es-AR"/>
              </w:rPr>
              <w:t>)</w:t>
            </w:r>
            <w:r w:rsidRPr="008B04A1">
              <w:rPr>
                <w:lang w:val="es-AR"/>
              </w:rPr>
              <w:t xml:space="preserve"> Se creó una instancia </w:t>
            </w:r>
            <w:proofErr w:type="gramStart"/>
            <w:r w:rsidRPr="008B04A1">
              <w:rPr>
                <w:lang w:val="es-AR"/>
              </w:rPr>
              <w:t>p :</w:t>
            </w:r>
            <w:proofErr w:type="gramEnd"/>
            <w:r w:rsidRPr="008B04A1">
              <w:rPr>
                <w:lang w:val="es-AR"/>
              </w:rPr>
              <w:t xml:space="preserve"> </w:t>
            </w:r>
            <w:proofErr w:type="spellStart"/>
            <w:r w:rsidRPr="008B04A1">
              <w:rPr>
                <w:lang w:val="es-AR"/>
              </w:rPr>
              <w:t>ProductoEditorial</w:t>
            </w:r>
            <w:proofErr w:type="spellEnd"/>
            <w:r w:rsidRPr="008B04A1">
              <w:rPr>
                <w:lang w:val="es-AR"/>
              </w:rPr>
              <w:t xml:space="preserve">. Si no existía una </w:t>
            </w:r>
            <w:proofErr w:type="spellStart"/>
            <w:r w:rsidRPr="008B04A1">
              <w:rPr>
                <w:lang w:val="es-AR"/>
              </w:rPr>
              <w:t>SesionRevision</w:t>
            </w:r>
            <w:proofErr w:type="spellEnd"/>
            <w:r w:rsidRPr="008B04A1">
              <w:rPr>
                <w:lang w:val="es-AR"/>
              </w:rPr>
              <w:t xml:space="preserve"> abierta para el Administrador actor, se creó una.</w:t>
            </w:r>
          </w:p>
          <w:p w14:paraId="03278C38" w14:textId="77777777" w:rsidR="00506451" w:rsidRPr="008B04A1" w:rsidRDefault="00506451" w:rsidP="00724EE7">
            <w:pPr>
              <w:pStyle w:val="Prrafodelista"/>
              <w:numPr>
                <w:ilvl w:val="0"/>
                <w:numId w:val="91"/>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(b) Se formaron p → Tipo, p → Editorial, p → Proveedor, y b → </w:t>
            </w:r>
            <w:proofErr w:type="spellStart"/>
            <w:r w:rsidRPr="008B04A1">
              <w:rPr>
                <w:lang w:val="es-AR"/>
              </w:rPr>
              <w:t>SesionRevision</w:t>
            </w:r>
            <w:proofErr w:type="spellEnd"/>
            <w:r w:rsidRPr="008B04A1">
              <w:rPr>
                <w:lang w:val="es-AR"/>
              </w:rPr>
              <w:t xml:space="preserve"> y b → Usuario (</w:t>
            </w:r>
            <w:proofErr w:type="spellStart"/>
            <w:r w:rsidRPr="008B04A1">
              <w:rPr>
                <w:lang w:val="es-AR"/>
              </w:rPr>
              <w:t>resuelto_por</w:t>
            </w:r>
            <w:proofErr w:type="spellEnd"/>
            <w:r w:rsidRPr="008B04A1">
              <w:rPr>
                <w:lang w:val="es-AR"/>
              </w:rPr>
              <w:t>).</w:t>
            </w:r>
          </w:p>
          <w:p w14:paraId="1F3AE2AA" w14:textId="77777777" w:rsidR="00506451" w:rsidRPr="008B04A1" w:rsidRDefault="00506451" w:rsidP="00724EE7">
            <w:pPr>
              <w:pStyle w:val="Prrafodelista"/>
              <w:numPr>
                <w:ilvl w:val="0"/>
                <w:numId w:val="91"/>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(c) </w:t>
            </w:r>
            <w:proofErr w:type="spellStart"/>
            <w:proofErr w:type="gramStart"/>
            <w:r w:rsidRPr="008B04A1">
              <w:rPr>
                <w:lang w:val="es-AR"/>
              </w:rPr>
              <w:t>p.codigo</w:t>
            </w:r>
            <w:proofErr w:type="spellEnd"/>
            <w:proofErr w:type="gramEnd"/>
            <w:r w:rsidRPr="008B04A1">
              <w:rPr>
                <w:lang w:val="es-AR"/>
              </w:rPr>
              <w:t xml:space="preserve"> quedó asignado. </w:t>
            </w:r>
            <w:proofErr w:type="spellStart"/>
            <w:proofErr w:type="gramStart"/>
            <w:r w:rsidRPr="008B04A1">
              <w:rPr>
                <w:lang w:val="es-AR"/>
              </w:rPr>
              <w:t>p.estado</w:t>
            </w:r>
            <w:proofErr w:type="spellEnd"/>
            <w:proofErr w:type="gramEnd"/>
            <w:r w:rsidRPr="008B04A1">
              <w:rPr>
                <w:lang w:val="es-AR"/>
              </w:rPr>
              <w:t xml:space="preserve"> quedó con el valor de </w:t>
            </w:r>
            <w:proofErr w:type="spellStart"/>
            <w:proofErr w:type="gramStart"/>
            <w:r w:rsidRPr="008B04A1">
              <w:rPr>
                <w:lang w:val="es-AR"/>
              </w:rPr>
              <w:t>b.estado</w:t>
            </w:r>
            <w:proofErr w:type="spellEnd"/>
            <w:proofErr w:type="gramEnd"/>
            <w:r w:rsidRPr="008B04A1">
              <w:rPr>
                <w:lang w:val="es-AR"/>
              </w:rPr>
              <w:t xml:space="preserve"> sugerido. </w:t>
            </w:r>
            <w:proofErr w:type="spellStart"/>
            <w:proofErr w:type="gramStart"/>
            <w:r w:rsidRPr="008B04A1">
              <w:rPr>
                <w:lang w:val="es-AR"/>
              </w:rPr>
              <w:t>p.stock</w:t>
            </w:r>
            <w:proofErr w:type="spellEnd"/>
            <w:proofErr w:type="gramEnd"/>
            <w:r w:rsidRPr="008B04A1">
              <w:rPr>
                <w:lang w:val="es-AR"/>
              </w:rPr>
              <w:t xml:space="preserve"> quedó con </w:t>
            </w:r>
            <w:proofErr w:type="spellStart"/>
            <w:proofErr w:type="gramStart"/>
            <w:r w:rsidRPr="008B04A1">
              <w:rPr>
                <w:lang w:val="es-AR"/>
              </w:rPr>
              <w:t>b.stock</w:t>
            </w:r>
            <w:proofErr w:type="spellEnd"/>
            <w:proofErr w:type="gramEnd"/>
            <w:r w:rsidRPr="008B04A1">
              <w:rPr>
                <w:lang w:val="es-AR"/>
              </w:rPr>
              <w:t xml:space="preserve"> inicial. </w:t>
            </w:r>
            <w:proofErr w:type="spellStart"/>
            <w:proofErr w:type="gramStart"/>
            <w:r w:rsidRPr="008B04A1">
              <w:rPr>
                <w:lang w:val="es-AR"/>
              </w:rPr>
              <w:t>p.precio</w:t>
            </w:r>
            <w:proofErr w:type="spellEnd"/>
            <w:proofErr w:type="gramEnd"/>
            <w:r w:rsidRPr="008B04A1">
              <w:rPr>
                <w:lang w:val="es-AR"/>
              </w:rPr>
              <w:t xml:space="preserve">, </w:t>
            </w:r>
            <w:proofErr w:type="spellStart"/>
            <w:proofErr w:type="gramStart"/>
            <w:r w:rsidRPr="008B04A1">
              <w:rPr>
                <w:lang w:val="es-AR"/>
              </w:rPr>
              <w:t>p.titulo</w:t>
            </w:r>
            <w:proofErr w:type="spellEnd"/>
            <w:proofErr w:type="gramEnd"/>
            <w:r w:rsidRPr="008B04A1">
              <w:rPr>
                <w:lang w:val="es-AR"/>
              </w:rPr>
              <w:t xml:space="preserve">, </w:t>
            </w:r>
            <w:proofErr w:type="spellStart"/>
            <w:proofErr w:type="gramStart"/>
            <w:r w:rsidRPr="008B04A1">
              <w:rPr>
                <w:lang w:val="es-AR"/>
              </w:rPr>
              <w:t>p.volumen</w:t>
            </w:r>
            <w:proofErr w:type="spellEnd"/>
            <w:proofErr w:type="gramEnd"/>
            <w:r w:rsidRPr="008B04A1">
              <w:rPr>
                <w:lang w:val="es-AR"/>
              </w:rPr>
              <w:t xml:space="preserve">, </w:t>
            </w:r>
            <w:proofErr w:type="spellStart"/>
            <w:proofErr w:type="gramStart"/>
            <w:r w:rsidRPr="008B04A1">
              <w:rPr>
                <w:lang w:val="es-AR"/>
              </w:rPr>
              <w:t>p.ISBN</w:t>
            </w:r>
            <w:proofErr w:type="spellEnd"/>
            <w:proofErr w:type="gramEnd"/>
            <w:r w:rsidRPr="008B04A1">
              <w:rPr>
                <w:lang w:val="es-AR"/>
              </w:rPr>
              <w:t xml:space="preserve"> y demás quedaron con los valores del borrador. </w:t>
            </w:r>
            <w:proofErr w:type="spellStart"/>
            <w:proofErr w:type="gramStart"/>
            <w:r w:rsidRPr="008B04A1">
              <w:rPr>
                <w:lang w:val="es-AR"/>
              </w:rPr>
              <w:t>b.estado</w:t>
            </w:r>
            <w:proofErr w:type="spellEnd"/>
            <w:proofErr w:type="gramEnd"/>
            <w:r w:rsidRPr="008B04A1">
              <w:rPr>
                <w:lang w:val="es-AR"/>
              </w:rPr>
              <w:t xml:space="preserve"> pasó de Pendiente de revisión a Confirmado (terminal). </w:t>
            </w:r>
            <w:proofErr w:type="spellStart"/>
            <w:proofErr w:type="gramStart"/>
            <w:r w:rsidRPr="008B04A1">
              <w:rPr>
                <w:lang w:val="es-AR"/>
              </w:rPr>
              <w:t>b.resuelto</w:t>
            </w:r>
            <w:proofErr w:type="spellEnd"/>
            <w:proofErr w:type="gramEnd"/>
            <w:r w:rsidRPr="008B04A1">
              <w:rPr>
                <w:lang w:val="es-AR"/>
              </w:rPr>
              <w:t xml:space="preserve"> el quedó con el instante. </w:t>
            </w:r>
            <w:proofErr w:type="spellStart"/>
            <w:proofErr w:type="gramStart"/>
            <w:r w:rsidRPr="008B04A1">
              <w:rPr>
                <w:lang w:val="es-AR"/>
              </w:rPr>
              <w:t>sesion.estado</w:t>
            </w:r>
            <w:proofErr w:type="spellEnd"/>
            <w:proofErr w:type="gramEnd"/>
            <w:r w:rsidRPr="008B04A1">
              <w:rPr>
                <w:lang w:val="es-AR"/>
              </w:rPr>
              <w:t xml:space="preserve"> quedó en Abierta y </w:t>
            </w:r>
            <w:proofErr w:type="spellStart"/>
            <w:proofErr w:type="gramStart"/>
            <w:r w:rsidRPr="008B04A1">
              <w:rPr>
                <w:lang w:val="es-AR"/>
              </w:rPr>
              <w:t>sesion.abierta</w:t>
            </w:r>
            <w:proofErr w:type="spellEnd"/>
            <w:proofErr w:type="gramEnd"/>
            <w:r w:rsidRPr="008B04A1">
              <w:rPr>
                <w:lang w:val="es-AR"/>
              </w:rPr>
              <w:t xml:space="preserve"> el con el instante de la primera decisión.</w:t>
            </w:r>
          </w:p>
          <w:p w14:paraId="31164E95"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i/>
                <w:iCs/>
                <w:lang w:val="es-AR"/>
              </w:rPr>
            </w:pPr>
            <w:r w:rsidRPr="008B04A1">
              <w:rPr>
                <w:i/>
                <w:iCs/>
                <w:lang w:val="es-AR"/>
              </w:rPr>
              <w:t xml:space="preserve">Encadenada: si </w:t>
            </w:r>
            <w:proofErr w:type="spellStart"/>
            <w:proofErr w:type="gramStart"/>
            <w:r w:rsidRPr="008B04A1">
              <w:rPr>
                <w:i/>
                <w:iCs/>
                <w:lang w:val="es-AR"/>
              </w:rPr>
              <w:t>p.stock</w:t>
            </w:r>
            <w:proofErr w:type="spellEnd"/>
            <w:proofErr w:type="gramEnd"/>
            <w:r w:rsidRPr="008B04A1">
              <w:rPr>
                <w:i/>
                <w:iCs/>
                <w:lang w:val="es-AR"/>
              </w:rPr>
              <w:t xml:space="preserve"> &gt; 0 y el producto tenía suscriptores activos, se cumple la postcondición de CO-077.</w:t>
            </w:r>
          </w:p>
          <w:p w14:paraId="3FD164CC" w14:textId="77777777" w:rsidR="00506451" w:rsidRPr="008B04A1" w:rsidRDefault="00506451" w:rsidP="00724EE7">
            <w:pPr>
              <w:pStyle w:val="Prrafodelista"/>
              <w:numPr>
                <w:ilvl w:val="0"/>
                <w:numId w:val="91"/>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Se creó una entrada en el registro de auditoría con acción «Confirmación de un borrador de producto», el actor y el momento de la </w:t>
            </w:r>
            <w:proofErr w:type="gramStart"/>
            <w:r w:rsidRPr="008B04A1">
              <w:rPr>
                <w:lang w:val="es-AR"/>
              </w:rPr>
              <w:t>operación,.</w:t>
            </w:r>
            <w:proofErr w:type="gramEnd"/>
          </w:p>
        </w:tc>
      </w:tr>
    </w:tbl>
    <w:p w14:paraId="3B5F3014"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8B04A1" w14:paraId="53A08885" w14:textId="77777777" w:rsidTr="008B04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DC43B18" w14:textId="77777777" w:rsidR="00506451" w:rsidRPr="008B04A1" w:rsidRDefault="00506451" w:rsidP="008B04A1">
            <w:pPr>
              <w:rPr>
                <w:lang w:val="es-AR"/>
              </w:rPr>
            </w:pPr>
            <w:r w:rsidRPr="008B04A1">
              <w:rPr>
                <w:lang w:val="es-AR"/>
              </w:rPr>
              <w:lastRenderedPageBreak/>
              <w:t>CO-023</w:t>
            </w:r>
          </w:p>
        </w:tc>
        <w:tc>
          <w:tcPr>
            <w:tcW w:w="6796" w:type="dxa"/>
            <w:hideMark/>
          </w:tcPr>
          <w:p w14:paraId="7C1BDAA9" w14:textId="77777777" w:rsidR="00506451" w:rsidRPr="008B04A1" w:rsidRDefault="00506451" w:rsidP="008B04A1">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8B04A1">
              <w:rPr>
                <w:lang w:val="es-AR"/>
              </w:rPr>
              <w:t>confirmarBorradoresEnLote</w:t>
            </w:r>
            <w:proofErr w:type="spellEnd"/>
          </w:p>
        </w:tc>
      </w:tr>
      <w:tr w:rsidR="00506451" w:rsidRPr="008B04A1" w14:paraId="06F76B48"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0A22B5C" w14:textId="77777777" w:rsidR="00506451" w:rsidRPr="008B04A1" w:rsidRDefault="00506451" w:rsidP="008B04A1">
            <w:pPr>
              <w:rPr>
                <w:lang w:val="es-AR"/>
              </w:rPr>
            </w:pPr>
            <w:r w:rsidRPr="008B04A1">
              <w:rPr>
                <w:lang w:val="es-AR"/>
              </w:rPr>
              <w:t>Nombre y Tipo</w:t>
            </w:r>
          </w:p>
        </w:tc>
        <w:tc>
          <w:tcPr>
            <w:tcW w:w="6796" w:type="dxa"/>
            <w:hideMark/>
          </w:tcPr>
          <w:p w14:paraId="7866487A"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8B04A1">
              <w:rPr>
                <w:lang w:val="es-AR"/>
              </w:rPr>
              <w:t>confirmarBorradoresEnLote</w:t>
            </w:r>
            <w:proofErr w:type="spellEnd"/>
            <w:r w:rsidRPr="008B04A1">
              <w:rPr>
                <w:lang w:val="es-AR"/>
              </w:rPr>
              <w:t>(</w:t>
            </w:r>
            <w:proofErr w:type="gramStart"/>
            <w:r w:rsidRPr="008B04A1">
              <w:rPr>
                <w:lang w:val="es-AR"/>
              </w:rPr>
              <w:t>borradores[</w:t>
            </w:r>
            <w:proofErr w:type="gramEnd"/>
            <w:r w:rsidRPr="008B04A1">
              <w:rPr>
                <w:lang w:val="es-AR"/>
              </w:rPr>
              <w:t>]</w:t>
            </w:r>
            <w:proofErr w:type="gramStart"/>
            <w:r w:rsidRPr="008B04A1">
              <w:rPr>
                <w:lang w:val="es-AR"/>
              </w:rPr>
              <w:t>) :</w:t>
            </w:r>
            <w:proofErr w:type="gramEnd"/>
            <w:r w:rsidRPr="008B04A1">
              <w:rPr>
                <w:lang w:val="es-AR"/>
              </w:rPr>
              <w:t xml:space="preserve"> {</w:t>
            </w:r>
            <w:proofErr w:type="gramStart"/>
            <w:r w:rsidRPr="008B04A1">
              <w:rPr>
                <w:lang w:val="es-AR"/>
              </w:rPr>
              <w:t>confirmados[</w:t>
            </w:r>
            <w:proofErr w:type="gramEnd"/>
            <w:r w:rsidRPr="008B04A1">
              <w:rPr>
                <w:lang w:val="es-AR"/>
              </w:rPr>
              <w:t xml:space="preserve">], </w:t>
            </w:r>
            <w:proofErr w:type="gramStart"/>
            <w:r w:rsidRPr="008B04A1">
              <w:rPr>
                <w:lang w:val="es-AR"/>
              </w:rPr>
              <w:t>excluidos[</w:t>
            </w:r>
            <w:proofErr w:type="gramEnd"/>
            <w:r w:rsidRPr="008B04A1">
              <w:rPr>
                <w:lang w:val="es-AR"/>
              </w:rPr>
              <w:t>]}</w:t>
            </w:r>
          </w:p>
        </w:tc>
      </w:tr>
      <w:tr w:rsidR="00506451" w:rsidRPr="008B04A1" w14:paraId="56C599EA"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CDB5F7A" w14:textId="77777777" w:rsidR="00506451" w:rsidRPr="008B04A1" w:rsidRDefault="00506451" w:rsidP="008B04A1">
            <w:pPr>
              <w:rPr>
                <w:lang w:val="es-AR"/>
              </w:rPr>
            </w:pPr>
            <w:r w:rsidRPr="008B04A1">
              <w:rPr>
                <w:lang w:val="es-AR"/>
              </w:rPr>
              <w:t>Responsabilidades</w:t>
            </w:r>
          </w:p>
        </w:tc>
        <w:tc>
          <w:tcPr>
            <w:tcW w:w="6796" w:type="dxa"/>
            <w:hideMark/>
          </w:tcPr>
          <w:p w14:paraId="66EABF9B"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Confirmar de una vez un subconjunto de borradores elegibles, excluyendo los que no cumplen las condiciones sin interrumpir la confirmación de los demás.</w:t>
            </w:r>
          </w:p>
        </w:tc>
      </w:tr>
      <w:tr w:rsidR="00506451" w:rsidRPr="008B04A1" w14:paraId="43C19D80"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5AE8277" w14:textId="77777777" w:rsidR="00506451" w:rsidRPr="008B04A1" w:rsidRDefault="00506451" w:rsidP="008B04A1">
            <w:pPr>
              <w:rPr>
                <w:lang w:val="es-AR"/>
              </w:rPr>
            </w:pPr>
            <w:r w:rsidRPr="008B04A1">
              <w:rPr>
                <w:lang w:val="es-AR"/>
              </w:rPr>
              <w:t>Referencias Cruzadas</w:t>
            </w:r>
          </w:p>
        </w:tc>
        <w:tc>
          <w:tcPr>
            <w:tcW w:w="6796" w:type="dxa"/>
            <w:hideMark/>
          </w:tcPr>
          <w:p w14:paraId="42D014FA"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CU-ALT-REV (paso 4).</w:t>
            </w:r>
          </w:p>
        </w:tc>
      </w:tr>
      <w:tr w:rsidR="00506451" w:rsidRPr="008B04A1" w14:paraId="5D9122E7"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5C419CE" w14:textId="77777777" w:rsidR="00506451" w:rsidRPr="008B04A1" w:rsidRDefault="00506451" w:rsidP="008B04A1">
            <w:pPr>
              <w:rPr>
                <w:lang w:val="es-AR"/>
              </w:rPr>
            </w:pPr>
            <w:r w:rsidRPr="008B04A1">
              <w:rPr>
                <w:lang w:val="es-AR"/>
              </w:rPr>
              <w:t>Notas</w:t>
            </w:r>
          </w:p>
        </w:tc>
        <w:tc>
          <w:tcPr>
            <w:tcW w:w="6796" w:type="dxa"/>
            <w:hideMark/>
          </w:tcPr>
          <w:p w14:paraId="7F1ED9A9"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Un borrador es elegible para lote si no tiene campos bloqueantes vacíos y no tiene ningún campo de confianza baja sin revisar. La diferencia con CO-022 no es de eficiencia sino de garantía: acá la comprobación de confianza baja la hace el servicio y no la vista, de modo que un llamador que no sea la pantalla de revisión tampoco puede saltearla. Es la asimetría que el modelo de dominio declara en I-20 y que conviene no disimular.</w:t>
            </w:r>
          </w:p>
        </w:tc>
      </w:tr>
      <w:tr w:rsidR="00506451" w:rsidRPr="008B04A1" w14:paraId="27742912"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3F4D129" w14:textId="77777777" w:rsidR="00506451" w:rsidRPr="008B04A1" w:rsidRDefault="00506451" w:rsidP="008B04A1">
            <w:pPr>
              <w:rPr>
                <w:lang w:val="es-AR"/>
              </w:rPr>
            </w:pPr>
            <w:r w:rsidRPr="008B04A1">
              <w:rPr>
                <w:lang w:val="es-AR"/>
              </w:rPr>
              <w:t>Excepciones</w:t>
            </w:r>
          </w:p>
        </w:tc>
        <w:tc>
          <w:tcPr>
            <w:tcW w:w="6796" w:type="dxa"/>
            <w:hideMark/>
          </w:tcPr>
          <w:p w14:paraId="0208D230"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Si la selección incluye algún borrador con campos de confianza baja sin revisar (E2), ese borrador se excluye, se informa la exclusión y la confirmación se completa para los elegibles. El excluido permanece en la cola para revisión individual.</w:t>
            </w:r>
          </w:p>
        </w:tc>
      </w:tr>
      <w:tr w:rsidR="00506451" w:rsidRPr="008B04A1" w14:paraId="0528FEA8"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E5862C5" w14:textId="77777777" w:rsidR="00506451" w:rsidRPr="008B04A1" w:rsidRDefault="00506451" w:rsidP="008B04A1">
            <w:pPr>
              <w:rPr>
                <w:lang w:val="es-AR"/>
              </w:rPr>
            </w:pPr>
            <w:r w:rsidRPr="008B04A1">
              <w:rPr>
                <w:lang w:val="es-AR"/>
              </w:rPr>
              <w:t>Salida</w:t>
            </w:r>
          </w:p>
        </w:tc>
        <w:tc>
          <w:tcPr>
            <w:tcW w:w="6796" w:type="dxa"/>
            <w:hideMark/>
          </w:tcPr>
          <w:p w14:paraId="0FD1F823"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Lista de confirmados y lista de excluidos con su motivo.</w:t>
            </w:r>
          </w:p>
        </w:tc>
      </w:tr>
      <w:tr w:rsidR="00506451" w:rsidRPr="008B04A1" w14:paraId="366B7755"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BE1F64" w14:textId="77777777" w:rsidR="00506451" w:rsidRPr="008B04A1" w:rsidRDefault="00506451" w:rsidP="008B04A1">
            <w:pPr>
              <w:rPr>
                <w:lang w:val="es-AR"/>
              </w:rPr>
            </w:pPr>
            <w:r w:rsidRPr="008B04A1">
              <w:rPr>
                <w:lang w:val="es-AR"/>
              </w:rPr>
              <w:t>Precondiciones</w:t>
            </w:r>
          </w:p>
        </w:tc>
        <w:tc>
          <w:tcPr>
            <w:tcW w:w="6796" w:type="dxa"/>
            <w:hideMark/>
          </w:tcPr>
          <w:p w14:paraId="68C7072F"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Todos los borradores de la selección existen en estado Pendiente de revisión.</w:t>
            </w:r>
          </w:p>
        </w:tc>
      </w:tr>
      <w:tr w:rsidR="00506451" w:rsidRPr="008B04A1" w14:paraId="52163F3E"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3CDC8E0" w14:textId="77777777" w:rsidR="00506451" w:rsidRPr="008B04A1" w:rsidRDefault="00506451" w:rsidP="008B04A1">
            <w:pPr>
              <w:rPr>
                <w:lang w:val="es-AR"/>
              </w:rPr>
            </w:pPr>
            <w:r w:rsidRPr="008B04A1">
              <w:rPr>
                <w:lang w:val="es-AR"/>
              </w:rPr>
              <w:t>Postcondiciones</w:t>
            </w:r>
          </w:p>
        </w:tc>
        <w:tc>
          <w:tcPr>
            <w:tcW w:w="6796" w:type="dxa"/>
            <w:hideMark/>
          </w:tcPr>
          <w:p w14:paraId="18A020C7"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Por cada borrador elegible, las mismas postcondiciones de CO-022. Los excluidos no fueron modificados.</w:t>
            </w:r>
          </w:p>
        </w:tc>
      </w:tr>
    </w:tbl>
    <w:p w14:paraId="3A851C45"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8B04A1" w14:paraId="6E5970FC" w14:textId="77777777" w:rsidTr="008B04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F9A4861" w14:textId="77777777" w:rsidR="00506451" w:rsidRPr="008B04A1" w:rsidRDefault="00506451" w:rsidP="008B04A1">
            <w:pPr>
              <w:rPr>
                <w:lang w:val="es-AR"/>
              </w:rPr>
            </w:pPr>
            <w:r w:rsidRPr="008B04A1">
              <w:rPr>
                <w:lang w:val="es-AR"/>
              </w:rPr>
              <w:t>CO-024</w:t>
            </w:r>
          </w:p>
        </w:tc>
        <w:tc>
          <w:tcPr>
            <w:tcW w:w="6796" w:type="dxa"/>
            <w:hideMark/>
          </w:tcPr>
          <w:p w14:paraId="7CD76563" w14:textId="77777777" w:rsidR="00506451" w:rsidRPr="008B04A1" w:rsidRDefault="00506451" w:rsidP="008B04A1">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8B04A1">
              <w:rPr>
                <w:lang w:val="es-AR"/>
              </w:rPr>
              <w:t>rechazarBorrador</w:t>
            </w:r>
            <w:proofErr w:type="spellEnd"/>
          </w:p>
        </w:tc>
      </w:tr>
      <w:tr w:rsidR="00506451" w:rsidRPr="008B04A1" w14:paraId="7A040541"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85074A5" w14:textId="77777777" w:rsidR="00506451" w:rsidRPr="008B04A1" w:rsidRDefault="00506451" w:rsidP="008B04A1">
            <w:pPr>
              <w:rPr>
                <w:lang w:val="es-AR"/>
              </w:rPr>
            </w:pPr>
            <w:r w:rsidRPr="008B04A1">
              <w:rPr>
                <w:lang w:val="es-AR"/>
              </w:rPr>
              <w:t>Nombre y Tipo</w:t>
            </w:r>
          </w:p>
        </w:tc>
        <w:tc>
          <w:tcPr>
            <w:tcW w:w="6796" w:type="dxa"/>
            <w:hideMark/>
          </w:tcPr>
          <w:p w14:paraId="4197DCF2"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8B04A1">
              <w:rPr>
                <w:lang w:val="es-AR"/>
              </w:rPr>
              <w:t>rechazarBorrador</w:t>
            </w:r>
            <w:proofErr w:type="spellEnd"/>
            <w:r w:rsidRPr="008B04A1">
              <w:rPr>
                <w:lang w:val="es-AR"/>
              </w:rPr>
              <w:t>(</w:t>
            </w:r>
            <w:proofErr w:type="gramEnd"/>
            <w:r w:rsidRPr="008B04A1">
              <w:rPr>
                <w:lang w:val="es-AR"/>
              </w:rPr>
              <w:t>borrador, motivo</w:t>
            </w:r>
            <w:proofErr w:type="gramStart"/>
            <w:r w:rsidRPr="008B04A1">
              <w:rPr>
                <w:lang w:val="es-AR"/>
              </w:rPr>
              <w:t>) :</w:t>
            </w:r>
            <w:proofErr w:type="gramEnd"/>
            <w:r w:rsidRPr="008B04A1">
              <w:rPr>
                <w:lang w:val="es-AR"/>
              </w:rPr>
              <w:t xml:space="preserve"> </w:t>
            </w:r>
            <w:proofErr w:type="spellStart"/>
            <w:r w:rsidRPr="008B04A1">
              <w:rPr>
                <w:lang w:val="es-AR"/>
              </w:rPr>
              <w:t>void</w:t>
            </w:r>
            <w:proofErr w:type="spellEnd"/>
          </w:p>
        </w:tc>
      </w:tr>
      <w:tr w:rsidR="00506451" w:rsidRPr="008B04A1" w14:paraId="301627F2"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74A8A8C" w14:textId="77777777" w:rsidR="00506451" w:rsidRPr="008B04A1" w:rsidRDefault="00506451" w:rsidP="008B04A1">
            <w:pPr>
              <w:rPr>
                <w:lang w:val="es-AR"/>
              </w:rPr>
            </w:pPr>
            <w:r w:rsidRPr="008B04A1">
              <w:rPr>
                <w:lang w:val="es-AR"/>
              </w:rPr>
              <w:t>Responsabilidades</w:t>
            </w:r>
          </w:p>
        </w:tc>
        <w:tc>
          <w:tcPr>
            <w:tcW w:w="6796" w:type="dxa"/>
            <w:hideMark/>
          </w:tcPr>
          <w:p w14:paraId="51B1E11E"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Descartar un borrador dejando constancia obligatoria del motivo.</w:t>
            </w:r>
          </w:p>
        </w:tc>
      </w:tr>
      <w:tr w:rsidR="00506451" w:rsidRPr="008B04A1" w14:paraId="6FCE7190"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D0745E8" w14:textId="77777777" w:rsidR="00506451" w:rsidRPr="008B04A1" w:rsidRDefault="00506451" w:rsidP="008B04A1">
            <w:pPr>
              <w:rPr>
                <w:lang w:val="es-AR"/>
              </w:rPr>
            </w:pPr>
            <w:r w:rsidRPr="008B04A1">
              <w:rPr>
                <w:lang w:val="es-AR"/>
              </w:rPr>
              <w:t>Referencias Cruzadas</w:t>
            </w:r>
          </w:p>
        </w:tc>
        <w:tc>
          <w:tcPr>
            <w:tcW w:w="6796" w:type="dxa"/>
            <w:hideMark/>
          </w:tcPr>
          <w:p w14:paraId="7B11AAB2"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CU-ALT-REV E4.</w:t>
            </w:r>
          </w:p>
        </w:tc>
      </w:tr>
      <w:tr w:rsidR="00506451" w:rsidRPr="008B04A1" w14:paraId="79D166FE"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DE787BD" w14:textId="77777777" w:rsidR="00506451" w:rsidRPr="008B04A1" w:rsidRDefault="00506451" w:rsidP="008B04A1">
            <w:pPr>
              <w:rPr>
                <w:lang w:val="es-AR"/>
              </w:rPr>
            </w:pPr>
            <w:r w:rsidRPr="008B04A1">
              <w:rPr>
                <w:lang w:val="es-AR"/>
              </w:rPr>
              <w:t>Notas</w:t>
            </w:r>
          </w:p>
        </w:tc>
        <w:tc>
          <w:tcPr>
            <w:tcW w:w="6796" w:type="dxa"/>
            <w:hideMark/>
          </w:tcPr>
          <w:p w14:paraId="164F4331"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Igual que CO-022, si es la primera decisión de la jornada abre la sesión de revisión. Rechazar es una decisión y cuenta como tal. El estado Rechazado es terminal: </w:t>
            </w:r>
            <w:proofErr w:type="gramStart"/>
            <w:r w:rsidRPr="008B04A1">
              <w:rPr>
                <w:lang w:val="es-AR"/>
              </w:rPr>
              <w:t>el reprocesamiento</w:t>
            </w:r>
            <w:proofErr w:type="gramEnd"/>
            <w:r w:rsidRPr="008B04A1">
              <w:rPr>
                <w:lang w:val="es-AR"/>
              </w:rPr>
              <w:t xml:space="preserve"> del correo que lo originó no lo toca.</w:t>
            </w:r>
          </w:p>
        </w:tc>
      </w:tr>
      <w:tr w:rsidR="00506451" w:rsidRPr="008B04A1" w14:paraId="705B3BB4"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1692751" w14:textId="77777777" w:rsidR="00506451" w:rsidRPr="008B04A1" w:rsidRDefault="00506451" w:rsidP="008B04A1">
            <w:pPr>
              <w:rPr>
                <w:lang w:val="es-AR"/>
              </w:rPr>
            </w:pPr>
            <w:r w:rsidRPr="008B04A1">
              <w:rPr>
                <w:lang w:val="es-AR"/>
              </w:rPr>
              <w:t>Excepciones</w:t>
            </w:r>
          </w:p>
        </w:tc>
        <w:tc>
          <w:tcPr>
            <w:tcW w:w="6796" w:type="dxa"/>
            <w:hideMark/>
          </w:tcPr>
          <w:p w14:paraId="6A1630CE"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Ninguna.</w:t>
            </w:r>
          </w:p>
        </w:tc>
      </w:tr>
      <w:tr w:rsidR="00506451" w:rsidRPr="008B04A1" w14:paraId="280AC28F"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70E65AB" w14:textId="77777777" w:rsidR="00506451" w:rsidRPr="008B04A1" w:rsidRDefault="00506451" w:rsidP="008B04A1">
            <w:pPr>
              <w:rPr>
                <w:lang w:val="es-AR"/>
              </w:rPr>
            </w:pPr>
            <w:r w:rsidRPr="008B04A1">
              <w:rPr>
                <w:lang w:val="es-AR"/>
              </w:rPr>
              <w:t>Salida</w:t>
            </w:r>
          </w:p>
        </w:tc>
        <w:tc>
          <w:tcPr>
            <w:tcW w:w="6796" w:type="dxa"/>
            <w:hideMark/>
          </w:tcPr>
          <w:p w14:paraId="7E5F45EE"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Nada.</w:t>
            </w:r>
          </w:p>
        </w:tc>
      </w:tr>
      <w:tr w:rsidR="00506451" w:rsidRPr="008B04A1" w14:paraId="43D0F277"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FD6AE9B" w14:textId="77777777" w:rsidR="00506451" w:rsidRPr="008B04A1" w:rsidRDefault="00506451" w:rsidP="008B04A1">
            <w:pPr>
              <w:rPr>
                <w:lang w:val="es-AR"/>
              </w:rPr>
            </w:pPr>
            <w:r w:rsidRPr="008B04A1">
              <w:rPr>
                <w:lang w:val="es-AR"/>
              </w:rPr>
              <w:t>Precondiciones</w:t>
            </w:r>
          </w:p>
        </w:tc>
        <w:tc>
          <w:tcPr>
            <w:tcW w:w="6796" w:type="dxa"/>
            <w:hideMark/>
          </w:tcPr>
          <w:p w14:paraId="29F5552A"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El borrador existe en estado Pendiente de revisión o Extracción incompleta. El motivo no está vacío.</w:t>
            </w:r>
          </w:p>
        </w:tc>
      </w:tr>
      <w:tr w:rsidR="00506451" w:rsidRPr="008B04A1" w14:paraId="3FF14838"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1F2A0A3" w14:textId="77777777" w:rsidR="00506451" w:rsidRPr="008B04A1" w:rsidRDefault="00506451" w:rsidP="008B04A1">
            <w:pPr>
              <w:rPr>
                <w:lang w:val="es-AR"/>
              </w:rPr>
            </w:pPr>
            <w:r w:rsidRPr="008B04A1">
              <w:rPr>
                <w:lang w:val="es-AR"/>
              </w:rPr>
              <w:t>Postcondiciones</w:t>
            </w:r>
          </w:p>
        </w:tc>
        <w:tc>
          <w:tcPr>
            <w:tcW w:w="6796" w:type="dxa"/>
            <w:hideMark/>
          </w:tcPr>
          <w:p w14:paraId="14096C27" w14:textId="24697BA1" w:rsidR="00506451" w:rsidRPr="008B04A1" w:rsidRDefault="00506451" w:rsidP="00724EE7">
            <w:pPr>
              <w:pStyle w:val="Prrafodelista"/>
              <w:numPr>
                <w:ilvl w:val="0"/>
                <w:numId w:val="91"/>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(a</w:t>
            </w:r>
            <w:r w:rsidR="008B04A1">
              <w:rPr>
                <w:lang w:val="es-AR"/>
              </w:rPr>
              <w:t xml:space="preserve">) </w:t>
            </w:r>
            <w:r w:rsidRPr="008B04A1">
              <w:rPr>
                <w:lang w:val="es-AR"/>
              </w:rPr>
              <w:t xml:space="preserve">Si no existía una </w:t>
            </w:r>
            <w:proofErr w:type="spellStart"/>
            <w:r w:rsidRPr="008B04A1">
              <w:rPr>
                <w:lang w:val="es-AR"/>
              </w:rPr>
              <w:t>SesionRevision</w:t>
            </w:r>
            <w:proofErr w:type="spellEnd"/>
            <w:r w:rsidRPr="008B04A1">
              <w:rPr>
                <w:lang w:val="es-AR"/>
              </w:rPr>
              <w:t xml:space="preserve"> abierta para el Administrador actor, se creó una.</w:t>
            </w:r>
          </w:p>
          <w:p w14:paraId="4886CCF7" w14:textId="77777777" w:rsidR="00506451" w:rsidRPr="008B04A1" w:rsidRDefault="00506451" w:rsidP="00724EE7">
            <w:pPr>
              <w:pStyle w:val="Prrafodelista"/>
              <w:numPr>
                <w:ilvl w:val="0"/>
                <w:numId w:val="91"/>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(b) Se formaron b → </w:t>
            </w:r>
            <w:proofErr w:type="spellStart"/>
            <w:r w:rsidRPr="008B04A1">
              <w:rPr>
                <w:lang w:val="es-AR"/>
              </w:rPr>
              <w:t>SesionRevision</w:t>
            </w:r>
            <w:proofErr w:type="spellEnd"/>
            <w:r w:rsidRPr="008B04A1">
              <w:rPr>
                <w:lang w:val="es-AR"/>
              </w:rPr>
              <w:t xml:space="preserve"> y b → Usuario (</w:t>
            </w:r>
            <w:proofErr w:type="spellStart"/>
            <w:r w:rsidRPr="008B04A1">
              <w:rPr>
                <w:lang w:val="es-AR"/>
              </w:rPr>
              <w:t>resuelto_por</w:t>
            </w:r>
            <w:proofErr w:type="spellEnd"/>
            <w:r w:rsidRPr="008B04A1">
              <w:rPr>
                <w:lang w:val="es-AR"/>
              </w:rPr>
              <w:t>).</w:t>
            </w:r>
          </w:p>
          <w:p w14:paraId="7671ED6E" w14:textId="77777777" w:rsidR="00506451" w:rsidRPr="008B04A1" w:rsidRDefault="00506451" w:rsidP="00724EE7">
            <w:pPr>
              <w:pStyle w:val="Prrafodelista"/>
              <w:numPr>
                <w:ilvl w:val="0"/>
                <w:numId w:val="91"/>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(c) </w:t>
            </w:r>
            <w:proofErr w:type="spellStart"/>
            <w:proofErr w:type="gramStart"/>
            <w:r w:rsidRPr="008B04A1">
              <w:rPr>
                <w:lang w:val="es-AR"/>
              </w:rPr>
              <w:t>b.estado</w:t>
            </w:r>
            <w:proofErr w:type="spellEnd"/>
            <w:proofErr w:type="gramEnd"/>
            <w:r w:rsidRPr="008B04A1">
              <w:rPr>
                <w:lang w:val="es-AR"/>
              </w:rPr>
              <w:t xml:space="preserve"> pasó a Rechazado (terminal). </w:t>
            </w:r>
            <w:proofErr w:type="spellStart"/>
            <w:proofErr w:type="gramStart"/>
            <w:r w:rsidRPr="008B04A1">
              <w:rPr>
                <w:lang w:val="es-AR"/>
              </w:rPr>
              <w:t>b.motivo</w:t>
            </w:r>
            <w:proofErr w:type="spellEnd"/>
            <w:proofErr w:type="gramEnd"/>
            <w:r w:rsidRPr="008B04A1">
              <w:rPr>
                <w:lang w:val="es-AR"/>
              </w:rPr>
              <w:t xml:space="preserve"> del rechazo pasó de nulo al texto declarado. </w:t>
            </w:r>
            <w:proofErr w:type="spellStart"/>
            <w:proofErr w:type="gramStart"/>
            <w:r w:rsidRPr="008B04A1">
              <w:rPr>
                <w:lang w:val="es-AR"/>
              </w:rPr>
              <w:t>b.resuelto</w:t>
            </w:r>
            <w:proofErr w:type="spellEnd"/>
            <w:proofErr w:type="gramEnd"/>
            <w:r w:rsidRPr="008B04A1">
              <w:rPr>
                <w:lang w:val="es-AR"/>
              </w:rPr>
              <w:t xml:space="preserve"> el quedó con el instante.</w:t>
            </w:r>
          </w:p>
          <w:p w14:paraId="0BAE7CAA" w14:textId="77777777" w:rsidR="00506451" w:rsidRPr="008B04A1" w:rsidRDefault="00506451" w:rsidP="00724EE7">
            <w:pPr>
              <w:pStyle w:val="Prrafodelista"/>
              <w:numPr>
                <w:ilvl w:val="0"/>
                <w:numId w:val="91"/>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Se creó una entrada en el registro de auditoría con acción «Rechazo de un borrador de producto», el actor y el momento de la </w:t>
            </w:r>
            <w:proofErr w:type="gramStart"/>
            <w:r w:rsidRPr="008B04A1">
              <w:rPr>
                <w:lang w:val="es-AR"/>
              </w:rPr>
              <w:t>operación,.</w:t>
            </w:r>
            <w:proofErr w:type="gramEnd"/>
          </w:p>
        </w:tc>
      </w:tr>
    </w:tbl>
    <w:p w14:paraId="266C6A9B" w14:textId="4F738F72" w:rsidR="008B04A1" w:rsidRDefault="008B04A1" w:rsidP="00506451">
      <w:pPr>
        <w:rPr>
          <w:lang w:val="es-AR"/>
        </w:rPr>
      </w:pPr>
    </w:p>
    <w:p w14:paraId="6E946F02" w14:textId="18E5DD07" w:rsidR="00506451" w:rsidRPr="00506451" w:rsidRDefault="008B04A1" w:rsidP="00506451">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506451" w:rsidRPr="008B04A1" w14:paraId="75736E7A" w14:textId="77777777" w:rsidTr="008B04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842831E" w14:textId="77777777" w:rsidR="00506451" w:rsidRPr="008B04A1" w:rsidRDefault="00506451" w:rsidP="008B04A1">
            <w:pPr>
              <w:rPr>
                <w:lang w:val="es-AR"/>
              </w:rPr>
            </w:pPr>
            <w:r w:rsidRPr="008B04A1">
              <w:rPr>
                <w:lang w:val="es-AR"/>
              </w:rPr>
              <w:lastRenderedPageBreak/>
              <w:t>CO-025</w:t>
            </w:r>
          </w:p>
        </w:tc>
        <w:tc>
          <w:tcPr>
            <w:tcW w:w="6796" w:type="dxa"/>
            <w:hideMark/>
          </w:tcPr>
          <w:p w14:paraId="1AACE254" w14:textId="77777777" w:rsidR="00506451" w:rsidRPr="008B04A1" w:rsidRDefault="00506451" w:rsidP="008B04A1">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8B04A1">
              <w:rPr>
                <w:lang w:val="es-AR"/>
              </w:rPr>
              <w:t>cerrarSesionDeRevision</w:t>
            </w:r>
            <w:proofErr w:type="spellEnd"/>
          </w:p>
        </w:tc>
      </w:tr>
      <w:tr w:rsidR="00506451" w:rsidRPr="008B04A1" w14:paraId="67A83BB0"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86246D6" w14:textId="77777777" w:rsidR="00506451" w:rsidRPr="008B04A1" w:rsidRDefault="00506451" w:rsidP="008B04A1">
            <w:pPr>
              <w:rPr>
                <w:lang w:val="es-AR"/>
              </w:rPr>
            </w:pPr>
            <w:r w:rsidRPr="008B04A1">
              <w:rPr>
                <w:lang w:val="es-AR"/>
              </w:rPr>
              <w:t>Nombre y Tipo</w:t>
            </w:r>
          </w:p>
        </w:tc>
        <w:tc>
          <w:tcPr>
            <w:tcW w:w="6796" w:type="dxa"/>
            <w:hideMark/>
          </w:tcPr>
          <w:p w14:paraId="1D447E26"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8B04A1">
              <w:rPr>
                <w:lang w:val="es-AR"/>
              </w:rPr>
              <w:t>cerrarSesionDeRevision</w:t>
            </w:r>
            <w:proofErr w:type="spellEnd"/>
            <w:r w:rsidRPr="008B04A1">
              <w:rPr>
                <w:lang w:val="es-AR"/>
              </w:rPr>
              <w:t>() :</w:t>
            </w:r>
            <w:proofErr w:type="gramEnd"/>
            <w:r w:rsidRPr="008B04A1">
              <w:rPr>
                <w:lang w:val="es-AR"/>
              </w:rPr>
              <w:t xml:space="preserve"> </w:t>
            </w:r>
            <w:proofErr w:type="spellStart"/>
            <w:r w:rsidRPr="008B04A1">
              <w:rPr>
                <w:lang w:val="es-AR"/>
              </w:rPr>
              <w:t>ResumenDeSesion</w:t>
            </w:r>
            <w:proofErr w:type="spellEnd"/>
          </w:p>
        </w:tc>
      </w:tr>
      <w:tr w:rsidR="00506451" w:rsidRPr="008B04A1" w14:paraId="1CE6F06A"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C06BE82" w14:textId="77777777" w:rsidR="00506451" w:rsidRPr="008B04A1" w:rsidRDefault="00506451" w:rsidP="008B04A1">
            <w:pPr>
              <w:rPr>
                <w:lang w:val="es-AR"/>
              </w:rPr>
            </w:pPr>
            <w:r w:rsidRPr="008B04A1">
              <w:rPr>
                <w:lang w:val="es-AR"/>
              </w:rPr>
              <w:t>Responsabilidades</w:t>
            </w:r>
          </w:p>
        </w:tc>
        <w:tc>
          <w:tcPr>
            <w:tcW w:w="6796" w:type="dxa"/>
            <w:hideMark/>
          </w:tcPr>
          <w:p w14:paraId="69C74675"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Cerrar la tanda de revisión del Administrador actor y disparar, por cada proveedor involucrado en las confirmaciones de esa sesión, el envío del correo de pedido consolidado.</w:t>
            </w:r>
          </w:p>
        </w:tc>
      </w:tr>
      <w:tr w:rsidR="00506451" w:rsidRPr="008B04A1" w14:paraId="1592241B"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2A1DA4A" w14:textId="77777777" w:rsidR="00506451" w:rsidRPr="008B04A1" w:rsidRDefault="00506451" w:rsidP="008B04A1">
            <w:pPr>
              <w:rPr>
                <w:lang w:val="es-AR"/>
              </w:rPr>
            </w:pPr>
            <w:r w:rsidRPr="008B04A1">
              <w:rPr>
                <w:lang w:val="es-AR"/>
              </w:rPr>
              <w:t>Referencias Cruzadas</w:t>
            </w:r>
          </w:p>
        </w:tc>
        <w:tc>
          <w:tcPr>
            <w:tcW w:w="6796" w:type="dxa"/>
            <w:hideMark/>
          </w:tcPr>
          <w:p w14:paraId="7640232B"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CU-ALT-REV (pasos 5-6), CU-RST-PED, PA-01 (paso 8).</w:t>
            </w:r>
          </w:p>
        </w:tc>
      </w:tr>
      <w:tr w:rsidR="00506451" w:rsidRPr="008B04A1" w14:paraId="2C0E22F3"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27FE079" w14:textId="77777777" w:rsidR="00506451" w:rsidRPr="008B04A1" w:rsidRDefault="00506451" w:rsidP="008B04A1">
            <w:pPr>
              <w:rPr>
                <w:lang w:val="es-AR"/>
              </w:rPr>
            </w:pPr>
            <w:r w:rsidRPr="008B04A1">
              <w:rPr>
                <w:lang w:val="es-AR"/>
              </w:rPr>
              <w:t>Notas</w:t>
            </w:r>
          </w:p>
        </w:tc>
        <w:tc>
          <w:tcPr>
            <w:tcW w:w="6796" w:type="dxa"/>
            <w:hideMark/>
          </w:tcPr>
          <w:p w14:paraId="1ED3526F"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El cierre es una acción deliberada y no el efecto de abandonar la pantalla, porque es lo que dispara los correos a los proveedores. La sesión es por revisor: dos administradores revisando simultáneamente constituyen dos tandas y producen dos correos separados al mismo proveedor, que es lo correcto. Sin una entidad que agrupe la tanda no hay forma de responder cuáles son los productos de una revisión determinada, y dos revisiones el mismo día producirían un único correo mezclado.</w:t>
            </w:r>
          </w:p>
        </w:tc>
      </w:tr>
      <w:tr w:rsidR="00506451" w:rsidRPr="008B04A1" w14:paraId="752B158E"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55F87B7" w14:textId="77777777" w:rsidR="00506451" w:rsidRPr="008B04A1" w:rsidRDefault="00506451" w:rsidP="008B04A1">
            <w:pPr>
              <w:rPr>
                <w:lang w:val="es-AR"/>
              </w:rPr>
            </w:pPr>
            <w:r w:rsidRPr="008B04A1">
              <w:rPr>
                <w:lang w:val="es-AR"/>
              </w:rPr>
              <w:t>Excepciones</w:t>
            </w:r>
          </w:p>
        </w:tc>
        <w:tc>
          <w:tcPr>
            <w:tcW w:w="6796" w:type="dxa"/>
            <w:hideMark/>
          </w:tcPr>
          <w:p w14:paraId="2CE63D3D" w14:textId="77777777" w:rsidR="00506451" w:rsidRPr="008B04A1" w:rsidRDefault="00506451" w:rsidP="00724EE7">
            <w:pPr>
              <w:pStyle w:val="Prrafodelista"/>
              <w:numPr>
                <w:ilvl w:val="0"/>
                <w:numId w:val="94"/>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Si el envío a un proveedor falla tras tres reintentos (E5), el error se registra, se notifica al Administrador con el proveedor afectado, se continúa con los demás proveedores y los productos confirmados no se revierten.</w:t>
            </w:r>
          </w:p>
          <w:p w14:paraId="17C82B1F" w14:textId="77777777" w:rsidR="00506451" w:rsidRPr="008B04A1" w:rsidRDefault="00506451" w:rsidP="00724EE7">
            <w:pPr>
              <w:pStyle w:val="Prrafodelista"/>
              <w:numPr>
                <w:ilvl w:val="0"/>
                <w:numId w:val="94"/>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Si la sesión se cierra sin ninguna confirmación (E6) —sólo rechazos, o ninguna acción—, no se genera ni se envía ningún correo y la sesión queda registrada con resultado sin confirmaciones.</w:t>
            </w:r>
          </w:p>
        </w:tc>
      </w:tr>
      <w:tr w:rsidR="00506451" w:rsidRPr="008B04A1" w14:paraId="5EFB6AFE"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E6EBDD" w14:textId="77777777" w:rsidR="00506451" w:rsidRPr="008B04A1" w:rsidRDefault="00506451" w:rsidP="008B04A1">
            <w:pPr>
              <w:rPr>
                <w:lang w:val="es-AR"/>
              </w:rPr>
            </w:pPr>
            <w:r w:rsidRPr="008B04A1">
              <w:rPr>
                <w:lang w:val="es-AR"/>
              </w:rPr>
              <w:t>Salida</w:t>
            </w:r>
          </w:p>
        </w:tc>
        <w:tc>
          <w:tcPr>
            <w:tcW w:w="6796" w:type="dxa"/>
            <w:hideMark/>
          </w:tcPr>
          <w:p w14:paraId="05F339C2"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Resumen con borradores confirmados, rechazados, pendientes restantes y el resultado de cada correo de pedido enviado.</w:t>
            </w:r>
          </w:p>
        </w:tc>
      </w:tr>
      <w:tr w:rsidR="00506451" w:rsidRPr="008B04A1" w14:paraId="31C2872D"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E446FDB" w14:textId="77777777" w:rsidR="00506451" w:rsidRPr="008B04A1" w:rsidRDefault="00506451" w:rsidP="008B04A1">
            <w:pPr>
              <w:rPr>
                <w:lang w:val="es-AR"/>
              </w:rPr>
            </w:pPr>
            <w:r w:rsidRPr="008B04A1">
              <w:rPr>
                <w:lang w:val="es-AR"/>
              </w:rPr>
              <w:t>Precondiciones</w:t>
            </w:r>
          </w:p>
        </w:tc>
        <w:tc>
          <w:tcPr>
            <w:tcW w:w="6796" w:type="dxa"/>
            <w:hideMark/>
          </w:tcPr>
          <w:p w14:paraId="52841FBD"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Existe una </w:t>
            </w:r>
            <w:proofErr w:type="spellStart"/>
            <w:r w:rsidRPr="008B04A1">
              <w:rPr>
                <w:lang w:val="es-AR"/>
              </w:rPr>
              <w:t>SesionRevision</w:t>
            </w:r>
            <w:proofErr w:type="spellEnd"/>
            <w:r w:rsidRPr="008B04A1">
              <w:rPr>
                <w:lang w:val="es-AR"/>
              </w:rPr>
              <w:t xml:space="preserve"> en estado Abierta asociada al Administrador actor.</w:t>
            </w:r>
          </w:p>
        </w:tc>
      </w:tr>
      <w:tr w:rsidR="00506451" w:rsidRPr="008B04A1" w14:paraId="5F79C4F0"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EC8AA4F" w14:textId="77777777" w:rsidR="00506451" w:rsidRPr="008B04A1" w:rsidRDefault="00506451" w:rsidP="008B04A1">
            <w:pPr>
              <w:rPr>
                <w:lang w:val="es-AR"/>
              </w:rPr>
            </w:pPr>
            <w:r w:rsidRPr="008B04A1">
              <w:rPr>
                <w:lang w:val="es-AR"/>
              </w:rPr>
              <w:t>Postcondiciones</w:t>
            </w:r>
          </w:p>
        </w:tc>
        <w:tc>
          <w:tcPr>
            <w:tcW w:w="6796" w:type="dxa"/>
            <w:hideMark/>
          </w:tcPr>
          <w:p w14:paraId="433A4DD3" w14:textId="77777777" w:rsidR="00506451" w:rsidRPr="008B04A1" w:rsidRDefault="00506451" w:rsidP="00724EE7">
            <w:pPr>
              <w:pStyle w:val="Prrafodelista"/>
              <w:numPr>
                <w:ilvl w:val="0"/>
                <w:numId w:val="93"/>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(c) </w:t>
            </w:r>
            <w:proofErr w:type="spellStart"/>
            <w:proofErr w:type="gramStart"/>
            <w:r w:rsidRPr="008B04A1">
              <w:rPr>
                <w:lang w:val="es-AR"/>
              </w:rPr>
              <w:t>sesion.estado</w:t>
            </w:r>
            <w:proofErr w:type="spellEnd"/>
            <w:proofErr w:type="gramEnd"/>
            <w:r w:rsidRPr="008B04A1">
              <w:rPr>
                <w:lang w:val="es-AR"/>
              </w:rPr>
              <w:t xml:space="preserve"> pasó de Abierta a Cerrada. </w:t>
            </w:r>
            <w:proofErr w:type="spellStart"/>
            <w:proofErr w:type="gramStart"/>
            <w:r w:rsidRPr="008B04A1">
              <w:rPr>
                <w:lang w:val="es-AR"/>
              </w:rPr>
              <w:t>sesion.cerrada</w:t>
            </w:r>
            <w:proofErr w:type="spellEnd"/>
            <w:proofErr w:type="gramEnd"/>
            <w:r w:rsidRPr="008B04A1">
              <w:rPr>
                <w:lang w:val="es-AR"/>
              </w:rPr>
              <w:t xml:space="preserve"> el quedó con el instante. </w:t>
            </w:r>
            <w:proofErr w:type="spellStart"/>
            <w:proofErr w:type="gramStart"/>
            <w:r w:rsidRPr="008B04A1">
              <w:rPr>
                <w:lang w:val="es-AR"/>
              </w:rPr>
              <w:t>sesion.correos</w:t>
            </w:r>
            <w:proofErr w:type="spellEnd"/>
            <w:proofErr w:type="gramEnd"/>
            <w:r w:rsidRPr="008B04A1">
              <w:rPr>
                <w:lang w:val="es-AR"/>
              </w:rPr>
              <w:t xml:space="preserve"> de pedido quedó con el resultado por proveedor.</w:t>
            </w:r>
          </w:p>
          <w:p w14:paraId="2EC8692D" w14:textId="77777777" w:rsidR="00506451" w:rsidRPr="008B04A1" w:rsidRDefault="00506451" w:rsidP="00724EE7">
            <w:pPr>
              <w:pStyle w:val="Prrafodelista"/>
              <w:numPr>
                <w:ilvl w:val="0"/>
                <w:numId w:val="93"/>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Encadenada: por cada Proveedor distinto de los productos confirmados en la sesión, se cumple la postcondición de CO-074.</w:t>
            </w:r>
          </w:p>
          <w:p w14:paraId="5977AECD" w14:textId="77777777" w:rsidR="00506451" w:rsidRPr="008B04A1" w:rsidRDefault="00506451" w:rsidP="00724EE7">
            <w:pPr>
              <w:pStyle w:val="Prrafodelista"/>
              <w:numPr>
                <w:ilvl w:val="0"/>
                <w:numId w:val="93"/>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Se creó una entrada en el registro de auditoría con acción «Cierre de una sesión de revisión», el actor y el momento de la operación, y el detalle completo del resumen.</w:t>
            </w:r>
          </w:p>
        </w:tc>
      </w:tr>
    </w:tbl>
    <w:p w14:paraId="5D851C8D"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8B04A1" w14:paraId="1A132C68" w14:textId="77777777" w:rsidTr="008B04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6A5469B" w14:textId="77777777" w:rsidR="00506451" w:rsidRPr="008B04A1" w:rsidRDefault="00506451" w:rsidP="008B04A1">
            <w:pPr>
              <w:rPr>
                <w:lang w:val="es-AR"/>
              </w:rPr>
            </w:pPr>
            <w:r w:rsidRPr="008B04A1">
              <w:rPr>
                <w:lang w:val="es-AR"/>
              </w:rPr>
              <w:t>CO-026</w:t>
            </w:r>
          </w:p>
        </w:tc>
        <w:tc>
          <w:tcPr>
            <w:tcW w:w="6796" w:type="dxa"/>
            <w:hideMark/>
          </w:tcPr>
          <w:p w14:paraId="1D928C0A" w14:textId="77777777" w:rsidR="00506451" w:rsidRPr="008B04A1" w:rsidRDefault="00506451" w:rsidP="008B04A1">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8B04A1">
              <w:rPr>
                <w:lang w:val="es-AR"/>
              </w:rPr>
              <w:t>solicitarCancelacionDePreventaEnLote</w:t>
            </w:r>
            <w:proofErr w:type="spellEnd"/>
          </w:p>
        </w:tc>
      </w:tr>
      <w:tr w:rsidR="00506451" w:rsidRPr="008B04A1" w14:paraId="09FCE66F"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C9B6446" w14:textId="77777777" w:rsidR="00506451" w:rsidRPr="008B04A1" w:rsidRDefault="00506451" w:rsidP="008B04A1">
            <w:pPr>
              <w:rPr>
                <w:lang w:val="es-AR"/>
              </w:rPr>
            </w:pPr>
            <w:r w:rsidRPr="008B04A1">
              <w:rPr>
                <w:lang w:val="es-AR"/>
              </w:rPr>
              <w:t>Nombre y Tipo</w:t>
            </w:r>
          </w:p>
        </w:tc>
        <w:tc>
          <w:tcPr>
            <w:tcW w:w="6796" w:type="dxa"/>
            <w:hideMark/>
          </w:tcPr>
          <w:p w14:paraId="2062D11C"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8B04A1">
              <w:rPr>
                <w:lang w:val="es-AR"/>
              </w:rPr>
              <w:t>solicitarCancelacionDePreventaEnLote</w:t>
            </w:r>
            <w:proofErr w:type="spellEnd"/>
            <w:r w:rsidRPr="008B04A1">
              <w:rPr>
                <w:lang w:val="es-AR"/>
              </w:rPr>
              <w:t>(producto</w:t>
            </w:r>
            <w:proofErr w:type="gramStart"/>
            <w:r w:rsidRPr="008B04A1">
              <w:rPr>
                <w:lang w:val="es-AR"/>
              </w:rPr>
              <w:t>) :</w:t>
            </w:r>
            <w:proofErr w:type="gramEnd"/>
            <w:r w:rsidRPr="008B04A1">
              <w:rPr>
                <w:lang w:val="es-AR"/>
              </w:rPr>
              <w:t xml:space="preserve"> </w:t>
            </w:r>
            <w:proofErr w:type="spellStart"/>
            <w:r w:rsidRPr="008B04A1">
              <w:rPr>
                <w:lang w:val="es-AR"/>
              </w:rPr>
              <w:t>InformeDeImpacto</w:t>
            </w:r>
            <w:proofErr w:type="spellEnd"/>
          </w:p>
        </w:tc>
      </w:tr>
      <w:tr w:rsidR="00506451" w:rsidRPr="008B04A1" w14:paraId="5A33BE5F"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620D9D6" w14:textId="77777777" w:rsidR="00506451" w:rsidRPr="008B04A1" w:rsidRDefault="00506451" w:rsidP="008B04A1">
            <w:pPr>
              <w:rPr>
                <w:lang w:val="es-AR"/>
              </w:rPr>
            </w:pPr>
            <w:r w:rsidRPr="008B04A1">
              <w:rPr>
                <w:lang w:val="es-AR"/>
              </w:rPr>
              <w:t>Responsabilidades</w:t>
            </w:r>
          </w:p>
        </w:tc>
        <w:tc>
          <w:tcPr>
            <w:tcW w:w="6796" w:type="dxa"/>
            <w:hideMark/>
          </w:tcPr>
          <w:p w14:paraId="7551B258"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Devolver el mapeo de impacto de la cancelación masiva: cuántas reservas activas hay, de qué clientes, y cuántos puntos totales se reembolsarían.</w:t>
            </w:r>
          </w:p>
        </w:tc>
      </w:tr>
      <w:tr w:rsidR="00506451" w:rsidRPr="008B04A1" w14:paraId="364EA33C"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E1B2BA4" w14:textId="77777777" w:rsidR="00506451" w:rsidRPr="008B04A1" w:rsidRDefault="00506451" w:rsidP="008B04A1">
            <w:pPr>
              <w:rPr>
                <w:lang w:val="es-AR"/>
              </w:rPr>
            </w:pPr>
            <w:r w:rsidRPr="008B04A1">
              <w:rPr>
                <w:lang w:val="es-AR"/>
              </w:rPr>
              <w:t>Referencias Cruzadas</w:t>
            </w:r>
          </w:p>
        </w:tc>
        <w:tc>
          <w:tcPr>
            <w:tcW w:w="6796" w:type="dxa"/>
            <w:hideMark/>
          </w:tcPr>
          <w:p w14:paraId="4365DFFC"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CU-ALT-CAN (paso 2).</w:t>
            </w:r>
          </w:p>
        </w:tc>
      </w:tr>
      <w:tr w:rsidR="00506451" w:rsidRPr="008B04A1" w14:paraId="25F09D3E"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1D902BA" w14:textId="77777777" w:rsidR="00506451" w:rsidRPr="008B04A1" w:rsidRDefault="00506451" w:rsidP="008B04A1">
            <w:pPr>
              <w:rPr>
                <w:lang w:val="es-AR"/>
              </w:rPr>
            </w:pPr>
            <w:r w:rsidRPr="008B04A1">
              <w:rPr>
                <w:lang w:val="es-AR"/>
              </w:rPr>
              <w:t>Notas</w:t>
            </w:r>
          </w:p>
        </w:tc>
        <w:tc>
          <w:tcPr>
            <w:tcW w:w="6796" w:type="dxa"/>
            <w:hideMark/>
          </w:tcPr>
          <w:p w14:paraId="7D4A4972"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El monto total es la suma de los valores abonados por cada reserva activa, no el precio de lista del producto: si el precio cambió después de la reserva, lo que se reembolsa es lo que el cliente pagó.</w:t>
            </w:r>
          </w:p>
        </w:tc>
      </w:tr>
      <w:tr w:rsidR="00506451" w:rsidRPr="008B04A1" w14:paraId="050C0E1C"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ACD23A0" w14:textId="77777777" w:rsidR="00506451" w:rsidRPr="008B04A1" w:rsidRDefault="00506451" w:rsidP="008B04A1">
            <w:pPr>
              <w:rPr>
                <w:lang w:val="es-AR"/>
              </w:rPr>
            </w:pPr>
            <w:r w:rsidRPr="008B04A1">
              <w:rPr>
                <w:lang w:val="es-AR"/>
              </w:rPr>
              <w:t>Excepciones</w:t>
            </w:r>
          </w:p>
        </w:tc>
        <w:tc>
          <w:tcPr>
            <w:tcW w:w="6796" w:type="dxa"/>
            <w:hideMark/>
          </w:tcPr>
          <w:p w14:paraId="4ADC6B45"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Ninguna.</w:t>
            </w:r>
          </w:p>
        </w:tc>
      </w:tr>
      <w:tr w:rsidR="00506451" w:rsidRPr="008B04A1" w14:paraId="08E74645"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A860C0F" w14:textId="77777777" w:rsidR="00506451" w:rsidRPr="008B04A1" w:rsidRDefault="00506451" w:rsidP="008B04A1">
            <w:pPr>
              <w:rPr>
                <w:lang w:val="es-AR"/>
              </w:rPr>
            </w:pPr>
            <w:r w:rsidRPr="008B04A1">
              <w:rPr>
                <w:lang w:val="es-AR"/>
              </w:rPr>
              <w:t>Salida</w:t>
            </w:r>
          </w:p>
        </w:tc>
        <w:tc>
          <w:tcPr>
            <w:tcW w:w="6796" w:type="dxa"/>
            <w:hideMark/>
          </w:tcPr>
          <w:p w14:paraId="438964A7"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Nombre del producto, cantidad de reservas activas con detalle por cliente (cero si no hay ninguna, y así se indica explícitamente en vez de omitir el dato), y monto total de puntos a reembolsar (cero en ese caso).</w:t>
            </w:r>
          </w:p>
        </w:tc>
      </w:tr>
      <w:tr w:rsidR="00506451" w:rsidRPr="008B04A1" w14:paraId="10831233"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B7F7240" w14:textId="77777777" w:rsidR="00506451" w:rsidRPr="008B04A1" w:rsidRDefault="00506451" w:rsidP="008B04A1">
            <w:pPr>
              <w:rPr>
                <w:lang w:val="es-AR"/>
              </w:rPr>
            </w:pPr>
            <w:r w:rsidRPr="008B04A1">
              <w:rPr>
                <w:lang w:val="es-AR"/>
              </w:rPr>
              <w:t>Precondiciones</w:t>
            </w:r>
          </w:p>
        </w:tc>
        <w:tc>
          <w:tcPr>
            <w:tcW w:w="6796" w:type="dxa"/>
            <w:hideMark/>
          </w:tcPr>
          <w:p w14:paraId="534EC908"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El producto existe en estado </w:t>
            </w:r>
            <w:proofErr w:type="spellStart"/>
            <w:r w:rsidRPr="008B04A1">
              <w:rPr>
                <w:lang w:val="es-AR"/>
              </w:rPr>
              <w:t>Pre-venta</w:t>
            </w:r>
            <w:proofErr w:type="spellEnd"/>
            <w:r w:rsidRPr="008B04A1">
              <w:rPr>
                <w:lang w:val="es-AR"/>
              </w:rPr>
              <w:t>.</w:t>
            </w:r>
          </w:p>
        </w:tc>
      </w:tr>
      <w:tr w:rsidR="00506451" w:rsidRPr="008B04A1" w14:paraId="36D0AD8C"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F5DDD49" w14:textId="77777777" w:rsidR="00506451" w:rsidRPr="008B04A1" w:rsidRDefault="00506451" w:rsidP="008B04A1">
            <w:pPr>
              <w:rPr>
                <w:lang w:val="es-AR"/>
              </w:rPr>
            </w:pPr>
            <w:r w:rsidRPr="008B04A1">
              <w:rPr>
                <w:lang w:val="es-AR"/>
              </w:rPr>
              <w:t>Postcondiciones</w:t>
            </w:r>
          </w:p>
        </w:tc>
        <w:tc>
          <w:tcPr>
            <w:tcW w:w="6796" w:type="dxa"/>
            <w:hideMark/>
          </w:tcPr>
          <w:p w14:paraId="1EFEFA2F"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Ninguna.</w:t>
            </w:r>
          </w:p>
        </w:tc>
      </w:tr>
    </w:tbl>
    <w:p w14:paraId="7E9EB0D8" w14:textId="77777777" w:rsidR="00506451" w:rsidRPr="00506451" w:rsidRDefault="00506451" w:rsidP="00506451">
      <w:pPr>
        <w:rPr>
          <w:lang w:val="es-AR"/>
        </w:rPr>
      </w:pPr>
    </w:p>
    <w:tbl>
      <w:tblPr>
        <w:tblStyle w:val="EstiloLB"/>
        <w:tblW w:w="8494" w:type="dxa"/>
        <w:tblLook w:val="04A0" w:firstRow="1" w:lastRow="0" w:firstColumn="1" w:lastColumn="0" w:noHBand="0" w:noVBand="1"/>
      </w:tblPr>
      <w:tblGrid>
        <w:gridCol w:w="1698"/>
        <w:gridCol w:w="6796"/>
      </w:tblGrid>
      <w:tr w:rsidR="00506451" w:rsidRPr="00506451" w14:paraId="6008A09C" w14:textId="77777777" w:rsidTr="008B04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8F33845" w14:textId="77777777" w:rsidR="00506451" w:rsidRPr="008B04A1" w:rsidRDefault="00506451" w:rsidP="008B04A1">
            <w:pPr>
              <w:rPr>
                <w:lang w:val="es-AR"/>
              </w:rPr>
            </w:pPr>
            <w:r w:rsidRPr="008B04A1">
              <w:rPr>
                <w:lang w:val="es-AR"/>
              </w:rPr>
              <w:lastRenderedPageBreak/>
              <w:t>CO-027</w:t>
            </w:r>
          </w:p>
        </w:tc>
        <w:tc>
          <w:tcPr>
            <w:tcW w:w="6796" w:type="dxa"/>
            <w:hideMark/>
          </w:tcPr>
          <w:p w14:paraId="15C274D4" w14:textId="77777777" w:rsidR="00506451" w:rsidRPr="008B04A1" w:rsidRDefault="00506451" w:rsidP="008B04A1">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8B04A1">
              <w:rPr>
                <w:lang w:val="es-AR"/>
              </w:rPr>
              <w:t>confirmarCancelacionDePreventaEnLote</w:t>
            </w:r>
            <w:proofErr w:type="spellEnd"/>
          </w:p>
        </w:tc>
      </w:tr>
      <w:tr w:rsidR="00506451" w:rsidRPr="00506451" w14:paraId="09D9F538"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6067855" w14:textId="77777777" w:rsidR="00506451" w:rsidRPr="008B04A1" w:rsidRDefault="00506451" w:rsidP="008B04A1">
            <w:pPr>
              <w:rPr>
                <w:lang w:val="es-AR"/>
              </w:rPr>
            </w:pPr>
            <w:r w:rsidRPr="008B04A1">
              <w:rPr>
                <w:lang w:val="es-AR"/>
              </w:rPr>
              <w:t>Nombre y Tipo</w:t>
            </w:r>
          </w:p>
        </w:tc>
        <w:tc>
          <w:tcPr>
            <w:tcW w:w="6796" w:type="dxa"/>
            <w:hideMark/>
          </w:tcPr>
          <w:p w14:paraId="014331CB"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8B04A1">
              <w:rPr>
                <w:lang w:val="es-AR"/>
              </w:rPr>
              <w:t>confirmarCancelacionDePreventaEnLote</w:t>
            </w:r>
            <w:proofErr w:type="spellEnd"/>
            <w:r w:rsidRPr="008B04A1">
              <w:rPr>
                <w:lang w:val="es-AR"/>
              </w:rPr>
              <w:t>(producto</w:t>
            </w:r>
            <w:proofErr w:type="gramStart"/>
            <w:r w:rsidRPr="008B04A1">
              <w:rPr>
                <w:lang w:val="es-AR"/>
              </w:rPr>
              <w:t>) :</w:t>
            </w:r>
            <w:proofErr w:type="gramEnd"/>
            <w:r w:rsidRPr="008B04A1">
              <w:rPr>
                <w:lang w:val="es-AR"/>
              </w:rPr>
              <w:t xml:space="preserve"> Resumen</w:t>
            </w:r>
          </w:p>
        </w:tc>
      </w:tr>
      <w:tr w:rsidR="00506451" w:rsidRPr="00506451" w14:paraId="34753532"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9A108DD" w14:textId="77777777" w:rsidR="00506451" w:rsidRPr="008B04A1" w:rsidRDefault="00506451" w:rsidP="008B04A1">
            <w:pPr>
              <w:rPr>
                <w:lang w:val="es-AR"/>
              </w:rPr>
            </w:pPr>
            <w:r w:rsidRPr="008B04A1">
              <w:rPr>
                <w:lang w:val="es-AR"/>
              </w:rPr>
              <w:t>Responsabilidades</w:t>
            </w:r>
          </w:p>
        </w:tc>
        <w:tc>
          <w:tcPr>
            <w:tcW w:w="6796" w:type="dxa"/>
            <w:hideMark/>
          </w:tcPr>
          <w:p w14:paraId="01DDC903"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Cancelar todas las reservas activas de un título definitivamente cancelado por la editorial, acreditar el 100 % del valor de cada reserva en puntos, y llevar el producto a un estado del que no se retorna.</w:t>
            </w:r>
          </w:p>
        </w:tc>
      </w:tr>
      <w:tr w:rsidR="00506451" w:rsidRPr="00506451" w14:paraId="064417CA"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F868ABC" w14:textId="77777777" w:rsidR="00506451" w:rsidRPr="008B04A1" w:rsidRDefault="00506451" w:rsidP="008B04A1">
            <w:pPr>
              <w:rPr>
                <w:lang w:val="es-AR"/>
              </w:rPr>
            </w:pPr>
            <w:r w:rsidRPr="008B04A1">
              <w:rPr>
                <w:lang w:val="es-AR"/>
              </w:rPr>
              <w:t>Referencias Cruzadas</w:t>
            </w:r>
          </w:p>
        </w:tc>
        <w:tc>
          <w:tcPr>
            <w:tcW w:w="6796" w:type="dxa"/>
            <w:hideMark/>
          </w:tcPr>
          <w:p w14:paraId="37850CAD"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CU-ALT-CAN (pasos 4-7), RF-19, RF-24.</w:t>
            </w:r>
          </w:p>
        </w:tc>
      </w:tr>
      <w:tr w:rsidR="00506451" w:rsidRPr="00506451" w14:paraId="30A89EAA"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D514E63" w14:textId="77777777" w:rsidR="00506451" w:rsidRPr="008B04A1" w:rsidRDefault="00506451" w:rsidP="008B04A1">
            <w:pPr>
              <w:rPr>
                <w:lang w:val="es-AR"/>
              </w:rPr>
            </w:pPr>
            <w:r w:rsidRPr="008B04A1">
              <w:rPr>
                <w:lang w:val="es-AR"/>
              </w:rPr>
              <w:t>Notas</w:t>
            </w:r>
          </w:p>
        </w:tc>
        <w:tc>
          <w:tcPr>
            <w:tcW w:w="6796" w:type="dxa"/>
            <w:hideMark/>
          </w:tcPr>
          <w:p w14:paraId="33391A09"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Todo ocurre dentro de una única transacción atómica, y acá la atomicidad es total y no por ítem: si falla la acreditación para un solo cliente, no queda ninguna reserva cancelada, ningún punto acreditado y el producto permanece en </w:t>
            </w:r>
            <w:proofErr w:type="spellStart"/>
            <w:r w:rsidRPr="008B04A1">
              <w:rPr>
                <w:lang w:val="es-AR"/>
              </w:rPr>
              <w:t>Pre-venta</w:t>
            </w:r>
            <w:proofErr w:type="spellEnd"/>
            <w:r w:rsidRPr="008B04A1">
              <w:rPr>
                <w:lang w:val="es-AR"/>
              </w:rPr>
              <w:t>. Es la política contraria a la de CO-013, y la diferencia está justificada: en CO-013 cada producto es independiente, acá el compromiso es con un conjunto de clientes sobre un mismo título y un resultado parcial dejaría a unos reembolsados y a otros no. El estado Cancelado por editorial es terminal y gobierna a otros dos casos de uso: CO-034 rechaza expresamente un producto en ese estado en lugar de descatalogarlo, y CO-036 tampoco lo admite. Moverlo a un estado del que sí se retorna borraría la única marca de que ese título no va a llegar nunca. Lo que sí sigue dependiendo de que existan reservas es la cascada de reembolso — no hay nada que acreditar si nadie reservó el título. Es la misma separación que ya usa CU-ALT-DEM entre el hecho del producto y sus efectos sobre clientes, aplicada acá al mismo problema.</w:t>
            </w:r>
          </w:p>
        </w:tc>
      </w:tr>
      <w:tr w:rsidR="00506451" w:rsidRPr="00506451" w14:paraId="54E763B5"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FDBBFF7" w14:textId="77777777" w:rsidR="00506451" w:rsidRPr="008B04A1" w:rsidRDefault="00506451" w:rsidP="008B04A1">
            <w:pPr>
              <w:rPr>
                <w:lang w:val="es-AR"/>
              </w:rPr>
            </w:pPr>
            <w:r w:rsidRPr="008B04A1">
              <w:rPr>
                <w:lang w:val="es-AR"/>
              </w:rPr>
              <w:t>Excepciones</w:t>
            </w:r>
          </w:p>
        </w:tc>
        <w:tc>
          <w:tcPr>
            <w:tcW w:w="6796" w:type="dxa"/>
            <w:hideMark/>
          </w:tcPr>
          <w:p w14:paraId="3C604943"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Si la transacción atómica falla (E1), se revierten completamente todos los cambios. Se notifica al Administrador con el detalle del error y se le indica reintentar. Ningún dato queda en estado parcial.</w:t>
            </w:r>
          </w:p>
        </w:tc>
      </w:tr>
      <w:tr w:rsidR="00506451" w:rsidRPr="00506451" w14:paraId="31055AB3"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BE904D3" w14:textId="77777777" w:rsidR="00506451" w:rsidRPr="008B04A1" w:rsidRDefault="00506451" w:rsidP="008B04A1">
            <w:pPr>
              <w:rPr>
                <w:lang w:val="es-AR"/>
              </w:rPr>
            </w:pPr>
            <w:r w:rsidRPr="008B04A1">
              <w:rPr>
                <w:lang w:val="es-AR"/>
              </w:rPr>
              <w:t>Salida</w:t>
            </w:r>
          </w:p>
        </w:tc>
        <w:tc>
          <w:tcPr>
            <w:tcW w:w="6796" w:type="dxa"/>
            <w:hideMark/>
          </w:tcPr>
          <w:p w14:paraId="456AE5F9"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Resumen con reservas procesadas (puede ser cero) y total de puntos emitidos (cero si no hubo reservas).</w:t>
            </w:r>
          </w:p>
        </w:tc>
      </w:tr>
      <w:tr w:rsidR="00506451" w:rsidRPr="00506451" w14:paraId="2FDCE277"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5754551" w14:textId="77777777" w:rsidR="00506451" w:rsidRPr="008B04A1" w:rsidRDefault="00506451" w:rsidP="008B04A1">
            <w:pPr>
              <w:rPr>
                <w:lang w:val="es-AR"/>
              </w:rPr>
            </w:pPr>
            <w:r w:rsidRPr="008B04A1">
              <w:rPr>
                <w:lang w:val="es-AR"/>
              </w:rPr>
              <w:t>Precondiciones</w:t>
            </w:r>
          </w:p>
        </w:tc>
        <w:tc>
          <w:tcPr>
            <w:tcW w:w="6796" w:type="dxa"/>
            <w:hideMark/>
          </w:tcPr>
          <w:p w14:paraId="6EF1086B"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El producto existe en estado </w:t>
            </w:r>
            <w:proofErr w:type="spellStart"/>
            <w:r w:rsidRPr="008B04A1">
              <w:rPr>
                <w:lang w:val="es-AR"/>
              </w:rPr>
              <w:t>Pre-venta</w:t>
            </w:r>
            <w:proofErr w:type="spellEnd"/>
            <w:r w:rsidRPr="008B04A1">
              <w:rPr>
                <w:lang w:val="es-AR"/>
              </w:rPr>
              <w:t>. El Administrador revisó el informe de impacto de CO-026.</w:t>
            </w:r>
          </w:p>
        </w:tc>
      </w:tr>
      <w:tr w:rsidR="00506451" w:rsidRPr="00506451" w14:paraId="3C946655" w14:textId="77777777" w:rsidTr="008B04A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7E8B0CB" w14:textId="77777777" w:rsidR="00506451" w:rsidRPr="008B04A1" w:rsidRDefault="00506451" w:rsidP="008B04A1">
            <w:pPr>
              <w:rPr>
                <w:lang w:val="es-AR"/>
              </w:rPr>
            </w:pPr>
            <w:r w:rsidRPr="008B04A1">
              <w:rPr>
                <w:lang w:val="es-AR"/>
              </w:rPr>
              <w:t>Postcondiciones</w:t>
            </w:r>
          </w:p>
        </w:tc>
        <w:tc>
          <w:tcPr>
            <w:tcW w:w="6796" w:type="dxa"/>
            <w:hideMark/>
          </w:tcPr>
          <w:p w14:paraId="44D3331D"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i/>
                <w:iCs/>
                <w:lang w:val="es-AR"/>
              </w:rPr>
            </w:pPr>
            <w:r w:rsidRPr="008B04A1">
              <w:rPr>
                <w:i/>
                <w:iCs/>
                <w:lang w:val="es-AR"/>
              </w:rPr>
              <w:t>(todas dentro de la misma transacción)</w:t>
            </w:r>
          </w:p>
          <w:p w14:paraId="755CB16E" w14:textId="77777777" w:rsidR="00506451" w:rsidRPr="008B04A1" w:rsidRDefault="00506451" w:rsidP="00724EE7">
            <w:pPr>
              <w:pStyle w:val="Prrafodelista"/>
              <w:numPr>
                <w:ilvl w:val="0"/>
                <w:numId w:val="95"/>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(c) </w:t>
            </w:r>
            <w:proofErr w:type="spellStart"/>
            <w:r w:rsidRPr="008B04A1">
              <w:rPr>
                <w:lang w:val="es-AR"/>
              </w:rPr>
              <w:t>Producto.estado</w:t>
            </w:r>
            <w:proofErr w:type="spellEnd"/>
            <w:r w:rsidRPr="008B04A1">
              <w:rPr>
                <w:lang w:val="es-AR"/>
              </w:rPr>
              <w:t xml:space="preserve"> pasó de </w:t>
            </w:r>
            <w:proofErr w:type="spellStart"/>
            <w:r w:rsidRPr="008B04A1">
              <w:rPr>
                <w:lang w:val="es-AR"/>
              </w:rPr>
              <w:t>Pre-venta</w:t>
            </w:r>
            <w:proofErr w:type="spellEnd"/>
            <w:r w:rsidRPr="008B04A1">
              <w:rPr>
                <w:lang w:val="es-AR"/>
              </w:rPr>
              <w:t xml:space="preserve"> a Cancelado por editorial (terminal). El producto dejó de ser visible en el catálogo público y en la búsqueda de la tienda; se conserva en el inventario interno y en el historial. Esta transición ocurre exista o no alguna reserva activa.</w:t>
            </w:r>
          </w:p>
          <w:p w14:paraId="000FB742" w14:textId="77777777" w:rsidR="00506451" w:rsidRPr="008B04A1" w:rsidRDefault="00506451" w:rsidP="008B04A1">
            <w:pPr>
              <w:cnfStyle w:val="000000000000" w:firstRow="0" w:lastRow="0" w:firstColumn="0" w:lastColumn="0" w:oddVBand="0" w:evenVBand="0" w:oddHBand="0" w:evenHBand="0" w:firstRowFirstColumn="0" w:firstRowLastColumn="0" w:lastRowFirstColumn="0" w:lastRowLastColumn="0"/>
              <w:rPr>
                <w:i/>
                <w:iCs/>
                <w:lang w:val="es-AR"/>
              </w:rPr>
            </w:pPr>
            <w:r w:rsidRPr="008B04A1">
              <w:rPr>
                <w:i/>
                <w:iCs/>
                <w:lang w:val="es-AR"/>
              </w:rPr>
              <w:t>Si el producto no tenía ninguna reserva activa: ninguna postcondición adicional. La operación se agota en la transición de estado.</w:t>
            </w:r>
          </w:p>
          <w:p w14:paraId="75F620D6" w14:textId="77777777" w:rsidR="00506451" w:rsidRPr="008B04A1" w:rsidRDefault="00506451" w:rsidP="00724EE7">
            <w:pPr>
              <w:pStyle w:val="Prrafodelista"/>
              <w:numPr>
                <w:ilvl w:val="0"/>
                <w:numId w:val="95"/>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Si el producto tenía una o más reservas activas, además, por cada una:</w:t>
            </w:r>
          </w:p>
          <w:p w14:paraId="7E56A4FB" w14:textId="77777777" w:rsidR="00506451" w:rsidRPr="008B04A1" w:rsidRDefault="00506451" w:rsidP="00724EE7">
            <w:pPr>
              <w:pStyle w:val="Prrafodelista"/>
              <w:numPr>
                <w:ilvl w:val="0"/>
                <w:numId w:val="95"/>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(c) </w:t>
            </w:r>
            <w:proofErr w:type="spellStart"/>
            <w:r w:rsidRPr="008B04A1">
              <w:rPr>
                <w:lang w:val="es-AR"/>
              </w:rPr>
              <w:t>LineaPedido.estado</w:t>
            </w:r>
            <w:proofErr w:type="spellEnd"/>
            <w:r w:rsidRPr="008B04A1">
              <w:rPr>
                <w:lang w:val="es-AR"/>
              </w:rPr>
              <w:t xml:space="preserve"> del ítem pasó de Reservado a Cancelado con reembolso en puntos (terminal).</w:t>
            </w:r>
          </w:p>
          <w:p w14:paraId="5D0426BF" w14:textId="1A859058" w:rsidR="00506451" w:rsidRPr="008B04A1" w:rsidRDefault="00506451" w:rsidP="00724EE7">
            <w:pPr>
              <w:pStyle w:val="Prrafodelista"/>
              <w:numPr>
                <w:ilvl w:val="0"/>
                <w:numId w:val="95"/>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(a</w:t>
            </w:r>
            <w:r w:rsidR="008B04A1">
              <w:rPr>
                <w:lang w:val="es-AR"/>
              </w:rPr>
              <w:t xml:space="preserve">) </w:t>
            </w:r>
            <w:r w:rsidRPr="008B04A1">
              <w:rPr>
                <w:lang w:val="es-AR"/>
              </w:rPr>
              <w:t xml:space="preserve">Se creó una instancia </w:t>
            </w:r>
            <w:proofErr w:type="spellStart"/>
            <w:proofErr w:type="gramStart"/>
            <w:r w:rsidRPr="008B04A1">
              <w:rPr>
                <w:lang w:val="es-AR"/>
              </w:rPr>
              <w:t>lp</w:t>
            </w:r>
            <w:proofErr w:type="spellEnd"/>
            <w:r w:rsidRPr="008B04A1">
              <w:rPr>
                <w:lang w:val="es-AR"/>
              </w:rPr>
              <w:t xml:space="preserve"> :</w:t>
            </w:r>
            <w:proofErr w:type="gramEnd"/>
            <w:r w:rsidRPr="008B04A1">
              <w:rPr>
                <w:lang w:val="es-AR"/>
              </w:rPr>
              <w:t xml:space="preserve"> </w:t>
            </w:r>
            <w:proofErr w:type="spellStart"/>
            <w:r w:rsidRPr="008B04A1">
              <w:rPr>
                <w:lang w:val="es-AR"/>
              </w:rPr>
              <w:t>LotePuntos</w:t>
            </w:r>
            <w:proofErr w:type="spellEnd"/>
            <w:r w:rsidRPr="008B04A1">
              <w:rPr>
                <w:lang w:val="es-AR"/>
              </w:rPr>
              <w:t xml:space="preserve"> por cliente afectado, y una instancia </w:t>
            </w:r>
            <w:proofErr w:type="spellStart"/>
            <w:proofErr w:type="gramStart"/>
            <w:r w:rsidRPr="008B04A1">
              <w:rPr>
                <w:lang w:val="es-AR"/>
              </w:rPr>
              <w:t>mp</w:t>
            </w:r>
            <w:proofErr w:type="spellEnd"/>
            <w:r w:rsidRPr="008B04A1">
              <w:rPr>
                <w:lang w:val="es-AR"/>
              </w:rPr>
              <w:t xml:space="preserve"> :</w:t>
            </w:r>
            <w:proofErr w:type="gramEnd"/>
            <w:r w:rsidRPr="008B04A1">
              <w:rPr>
                <w:lang w:val="es-AR"/>
              </w:rPr>
              <w:t xml:space="preserve"> </w:t>
            </w:r>
            <w:proofErr w:type="spellStart"/>
            <w:r w:rsidRPr="008B04A1">
              <w:rPr>
                <w:lang w:val="es-AR"/>
              </w:rPr>
              <w:t>MovimientoPuntos</w:t>
            </w:r>
            <w:proofErr w:type="spellEnd"/>
            <w:r w:rsidRPr="008B04A1">
              <w:rPr>
                <w:lang w:val="es-AR"/>
              </w:rPr>
              <w:t>.</w:t>
            </w:r>
          </w:p>
          <w:p w14:paraId="034F4714" w14:textId="77777777" w:rsidR="00506451" w:rsidRPr="008B04A1" w:rsidRDefault="00506451" w:rsidP="00724EE7">
            <w:pPr>
              <w:pStyle w:val="Prrafodelista"/>
              <w:numPr>
                <w:ilvl w:val="0"/>
                <w:numId w:val="95"/>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(b) Se formaron </w:t>
            </w:r>
            <w:proofErr w:type="spellStart"/>
            <w:r w:rsidRPr="008B04A1">
              <w:rPr>
                <w:lang w:val="es-AR"/>
              </w:rPr>
              <w:t>lp</w:t>
            </w:r>
            <w:proofErr w:type="spellEnd"/>
            <w:r w:rsidRPr="008B04A1">
              <w:rPr>
                <w:lang w:val="es-AR"/>
              </w:rPr>
              <w:t xml:space="preserve"> → Usuario y </w:t>
            </w:r>
            <w:proofErr w:type="spellStart"/>
            <w:r w:rsidRPr="008B04A1">
              <w:rPr>
                <w:lang w:val="es-AR"/>
              </w:rPr>
              <w:t>mp</w:t>
            </w:r>
            <w:proofErr w:type="spellEnd"/>
            <w:r w:rsidRPr="008B04A1">
              <w:rPr>
                <w:lang w:val="es-AR"/>
              </w:rPr>
              <w:t xml:space="preserve"> → </w:t>
            </w:r>
            <w:proofErr w:type="spellStart"/>
            <w:r w:rsidRPr="008B04A1">
              <w:rPr>
                <w:lang w:val="es-AR"/>
              </w:rPr>
              <w:t>LotePuntos</w:t>
            </w:r>
            <w:proofErr w:type="spellEnd"/>
            <w:r w:rsidRPr="008B04A1">
              <w:rPr>
                <w:lang w:val="es-AR"/>
              </w:rPr>
              <w:t>.</w:t>
            </w:r>
          </w:p>
          <w:p w14:paraId="13668E01" w14:textId="77777777" w:rsidR="00506451" w:rsidRPr="008B04A1" w:rsidRDefault="00506451" w:rsidP="00724EE7">
            <w:pPr>
              <w:pStyle w:val="Prrafodelista"/>
              <w:numPr>
                <w:ilvl w:val="0"/>
                <w:numId w:val="95"/>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(c) </w:t>
            </w:r>
            <w:proofErr w:type="spellStart"/>
            <w:proofErr w:type="gramStart"/>
            <w:r w:rsidRPr="008B04A1">
              <w:rPr>
                <w:lang w:val="es-AR"/>
              </w:rPr>
              <w:t>lp.cantidad</w:t>
            </w:r>
            <w:proofErr w:type="spellEnd"/>
            <w:proofErr w:type="gramEnd"/>
            <w:r w:rsidRPr="008B04A1">
              <w:rPr>
                <w:lang w:val="es-AR"/>
              </w:rPr>
              <w:t xml:space="preserve"> acreditada y </w:t>
            </w:r>
            <w:proofErr w:type="spellStart"/>
            <w:proofErr w:type="gramStart"/>
            <w:r w:rsidRPr="008B04A1">
              <w:rPr>
                <w:lang w:val="es-AR"/>
              </w:rPr>
              <w:t>lp.disponible</w:t>
            </w:r>
            <w:proofErr w:type="spellEnd"/>
            <w:proofErr w:type="gramEnd"/>
            <w:r w:rsidRPr="008B04A1">
              <w:rPr>
                <w:lang w:val="es-AR"/>
              </w:rPr>
              <w:t xml:space="preserve"> quedaron con el 100 % del valor abonado por esa reserva convertido a puntos. </w:t>
            </w:r>
            <w:proofErr w:type="spellStart"/>
            <w:proofErr w:type="gramStart"/>
            <w:r w:rsidRPr="008B04A1">
              <w:rPr>
                <w:lang w:val="es-AR"/>
              </w:rPr>
              <w:t>lp.origen</w:t>
            </w:r>
            <w:proofErr w:type="spellEnd"/>
            <w:proofErr w:type="gramEnd"/>
            <w:r w:rsidRPr="008B04A1">
              <w:rPr>
                <w:lang w:val="es-AR"/>
              </w:rPr>
              <w:t xml:space="preserve"> quedó en Reembolso. </w:t>
            </w:r>
            <w:proofErr w:type="spellStart"/>
            <w:proofErr w:type="gramStart"/>
            <w:r w:rsidRPr="008B04A1">
              <w:rPr>
                <w:lang w:val="es-AR"/>
              </w:rPr>
              <w:t>lp.fecha</w:t>
            </w:r>
            <w:proofErr w:type="spellEnd"/>
            <w:proofErr w:type="gramEnd"/>
            <w:r w:rsidRPr="008B04A1">
              <w:rPr>
                <w:lang w:val="es-AR"/>
              </w:rPr>
              <w:t xml:space="preserve"> de caducidad quedó con la caducidad estándar de </w:t>
            </w:r>
            <w:proofErr w:type="spellStart"/>
            <w:r w:rsidRPr="008B04A1">
              <w:rPr>
                <w:lang w:val="es-AR"/>
              </w:rPr>
              <w:t>ConfiguracionSistema</w:t>
            </w:r>
            <w:proofErr w:type="spellEnd"/>
            <w:r w:rsidRPr="008B04A1">
              <w:rPr>
                <w:lang w:val="es-AR"/>
              </w:rPr>
              <w:t xml:space="preserve">. </w:t>
            </w:r>
            <w:proofErr w:type="spellStart"/>
            <w:proofErr w:type="gramStart"/>
            <w:r w:rsidRPr="008B04A1">
              <w:rPr>
                <w:lang w:val="es-AR"/>
              </w:rPr>
              <w:t>mp.tipo</w:t>
            </w:r>
            <w:proofErr w:type="spellEnd"/>
            <w:proofErr w:type="gramEnd"/>
            <w:r w:rsidRPr="008B04A1">
              <w:rPr>
                <w:lang w:val="es-AR"/>
              </w:rPr>
              <w:t xml:space="preserve"> quedó en Acreditación y </w:t>
            </w:r>
            <w:proofErr w:type="spellStart"/>
            <w:proofErr w:type="gramStart"/>
            <w:r w:rsidRPr="008B04A1">
              <w:rPr>
                <w:lang w:val="es-AR"/>
              </w:rPr>
              <w:t>mp.saldo</w:t>
            </w:r>
            <w:proofErr w:type="spellEnd"/>
            <w:proofErr w:type="gramEnd"/>
            <w:r w:rsidRPr="008B04A1">
              <w:rPr>
                <w:lang w:val="es-AR"/>
              </w:rPr>
              <w:t xml:space="preserve"> resultante con el saldo del cliente tras la operación.</w:t>
            </w:r>
          </w:p>
          <w:p w14:paraId="606277A2" w14:textId="77777777" w:rsidR="00506451" w:rsidRPr="008B04A1" w:rsidRDefault="00506451" w:rsidP="00724EE7">
            <w:pPr>
              <w:pStyle w:val="Prrafodelista"/>
              <w:numPr>
                <w:ilvl w:val="0"/>
                <w:numId w:val="95"/>
              </w:numPr>
              <w:cnfStyle w:val="000000000000" w:firstRow="0" w:lastRow="0" w:firstColumn="0" w:lastColumn="0" w:oddVBand="0" w:evenVBand="0" w:oddHBand="0" w:evenHBand="0" w:firstRowFirstColumn="0" w:firstRowLastColumn="0" w:lastRowFirstColumn="0" w:lastRowLastColumn="0"/>
              <w:rPr>
                <w:lang w:val="es-AR"/>
              </w:rPr>
            </w:pPr>
            <w:r w:rsidRPr="008B04A1">
              <w:rPr>
                <w:lang w:val="es-AR"/>
              </w:rPr>
              <w:t xml:space="preserve">Se creó una entrada en el registro de auditoría con acción «Cancelación de </w:t>
            </w:r>
            <w:proofErr w:type="spellStart"/>
            <w:r w:rsidRPr="008B04A1">
              <w:rPr>
                <w:lang w:val="es-AR"/>
              </w:rPr>
              <w:t>pre-ventas</w:t>
            </w:r>
            <w:proofErr w:type="spellEnd"/>
            <w:r w:rsidRPr="008B04A1">
              <w:rPr>
                <w:lang w:val="es-AR"/>
              </w:rPr>
              <w:t xml:space="preserve"> en lote», el actor y el momento de la operación, en una entrada consolidada: producto, cantidad de reservas afectadas (puede ser cero), total de puntos emitidos, identificador del Administrador y </w:t>
            </w:r>
            <w:proofErr w:type="spellStart"/>
            <w:r w:rsidRPr="008B04A1">
              <w:rPr>
                <w:lang w:val="es-AR"/>
              </w:rPr>
              <w:t>timestamp</w:t>
            </w:r>
            <w:proofErr w:type="spellEnd"/>
            <w:r w:rsidRPr="008B04A1">
              <w:rPr>
                <w:lang w:val="es-AR"/>
              </w:rPr>
              <w:t>.</w:t>
            </w:r>
          </w:p>
        </w:tc>
      </w:tr>
    </w:tbl>
    <w:p w14:paraId="203ADBBD" w14:textId="230DD97F" w:rsidR="00506451" w:rsidRDefault="00506451"/>
    <w:p w14:paraId="04A758FF" w14:textId="6482D3F0" w:rsidR="00506451" w:rsidRDefault="00506451">
      <w:r>
        <w:br w:type="page"/>
      </w:r>
    </w:p>
    <w:p w14:paraId="7613219A" w14:textId="772D0EB8" w:rsidR="00DE5A07" w:rsidRPr="00C36DA1" w:rsidRDefault="00DE5A07" w:rsidP="00C36DA1">
      <w:pPr>
        <w:pStyle w:val="Prrafodelista"/>
        <w:numPr>
          <w:ilvl w:val="2"/>
          <w:numId w:val="77"/>
        </w:numPr>
        <w:outlineLvl w:val="2"/>
        <w:rPr>
          <w:b/>
          <w:bCs/>
          <w:i/>
          <w:iCs/>
          <w:sz w:val="24"/>
          <w:szCs w:val="24"/>
        </w:rPr>
      </w:pPr>
      <w:r w:rsidRPr="00C36DA1">
        <w:rPr>
          <w:b/>
          <w:bCs/>
          <w:i/>
          <w:iCs/>
          <w:sz w:val="24"/>
          <w:szCs w:val="24"/>
        </w:rPr>
        <w:lastRenderedPageBreak/>
        <w:t>Módulo 02 – Catálogo</w:t>
      </w:r>
    </w:p>
    <w:tbl>
      <w:tblPr>
        <w:tblStyle w:val="EstiloLB"/>
        <w:tblW w:w="8494" w:type="dxa"/>
        <w:tblLook w:val="04A0" w:firstRow="1" w:lastRow="0" w:firstColumn="1" w:lastColumn="0" w:noHBand="0" w:noVBand="1"/>
      </w:tblPr>
      <w:tblGrid>
        <w:gridCol w:w="1698"/>
        <w:gridCol w:w="6796"/>
      </w:tblGrid>
      <w:tr w:rsidR="005C71CB" w:rsidRPr="005C71CB" w14:paraId="78911B4D" w14:textId="77777777" w:rsidTr="005C71CB">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5D1FEE1" w14:textId="77777777" w:rsidR="005C71CB" w:rsidRPr="005C71CB" w:rsidRDefault="005C71CB" w:rsidP="005C71CB">
            <w:pPr>
              <w:rPr>
                <w:lang w:val="es-AR"/>
              </w:rPr>
            </w:pPr>
            <w:r w:rsidRPr="005C71CB">
              <w:rPr>
                <w:lang w:val="es-AR"/>
              </w:rPr>
              <w:t>CO-028</w:t>
            </w:r>
          </w:p>
        </w:tc>
        <w:tc>
          <w:tcPr>
            <w:tcW w:w="6796" w:type="dxa"/>
            <w:hideMark/>
          </w:tcPr>
          <w:p w14:paraId="642B9F74" w14:textId="77777777" w:rsidR="005C71CB" w:rsidRPr="005C71CB" w:rsidRDefault="005C71CB" w:rsidP="005C71CB">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C71CB">
              <w:rPr>
                <w:lang w:val="es-AR"/>
              </w:rPr>
              <w:t>registrarProductoNoEditorial</w:t>
            </w:r>
            <w:proofErr w:type="spellEnd"/>
          </w:p>
        </w:tc>
      </w:tr>
      <w:tr w:rsidR="005C71CB" w:rsidRPr="005C71CB" w14:paraId="43C5BB39"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1D143F8" w14:textId="77777777" w:rsidR="005C71CB" w:rsidRPr="005C71CB" w:rsidRDefault="005C71CB" w:rsidP="005C71CB">
            <w:pPr>
              <w:rPr>
                <w:lang w:val="es-AR"/>
              </w:rPr>
            </w:pPr>
            <w:r w:rsidRPr="005C71CB">
              <w:rPr>
                <w:lang w:val="es-AR"/>
              </w:rPr>
              <w:t>Nombre y Tipo</w:t>
            </w:r>
          </w:p>
        </w:tc>
        <w:tc>
          <w:tcPr>
            <w:tcW w:w="6796" w:type="dxa"/>
            <w:hideMark/>
          </w:tcPr>
          <w:p w14:paraId="0429699F"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5C71CB">
              <w:rPr>
                <w:lang w:val="es-AR"/>
              </w:rPr>
              <w:t>registrarProductoNoEditorial</w:t>
            </w:r>
            <w:proofErr w:type="spellEnd"/>
            <w:r w:rsidRPr="005C71CB">
              <w:rPr>
                <w:lang w:val="es-AR"/>
              </w:rPr>
              <w:t xml:space="preserve">(nombre, tipo, precio, </w:t>
            </w:r>
            <w:proofErr w:type="spellStart"/>
            <w:r w:rsidRPr="005C71CB">
              <w:rPr>
                <w:lang w:val="es-AR"/>
              </w:rPr>
              <w:t>stockInicial</w:t>
            </w:r>
            <w:proofErr w:type="spellEnd"/>
            <w:r w:rsidRPr="005C71CB">
              <w:rPr>
                <w:lang w:val="es-AR"/>
              </w:rPr>
              <w:t xml:space="preserve">, </w:t>
            </w:r>
            <w:proofErr w:type="spellStart"/>
            <w:r w:rsidRPr="005C71CB">
              <w:rPr>
                <w:lang w:val="es-AR"/>
              </w:rPr>
              <w:t>codigoInterno</w:t>
            </w:r>
            <w:proofErr w:type="spellEnd"/>
            <w:r w:rsidRPr="005C71CB">
              <w:rPr>
                <w:lang w:val="es-AR"/>
              </w:rPr>
              <w:t>?</w:t>
            </w:r>
            <w:proofErr w:type="gramEnd"/>
            <w:r w:rsidRPr="005C71CB">
              <w:rPr>
                <w:lang w:val="es-AR"/>
              </w:rPr>
              <w:t xml:space="preserve">, </w:t>
            </w:r>
            <w:proofErr w:type="spellStart"/>
            <w:r w:rsidRPr="005C71CB">
              <w:rPr>
                <w:lang w:val="es-AR"/>
              </w:rPr>
              <w:t>codigoBarras</w:t>
            </w:r>
            <w:proofErr w:type="spellEnd"/>
            <w:r w:rsidRPr="005C71CB">
              <w:rPr>
                <w:lang w:val="es-AR"/>
              </w:rPr>
              <w:t xml:space="preserve">?, </w:t>
            </w:r>
            <w:proofErr w:type="spellStart"/>
            <w:proofErr w:type="gramStart"/>
            <w:r w:rsidRPr="005C71CB">
              <w:rPr>
                <w:lang w:val="es-AR"/>
              </w:rPr>
              <w:t>descripcion</w:t>
            </w:r>
            <w:proofErr w:type="spellEnd"/>
            <w:r w:rsidRPr="005C71CB">
              <w:rPr>
                <w:lang w:val="es-AR"/>
              </w:rPr>
              <w:t xml:space="preserve">?, marca?, etiquetas?, </w:t>
            </w:r>
            <w:proofErr w:type="spellStart"/>
            <w:r w:rsidRPr="005C71CB">
              <w:rPr>
                <w:lang w:val="es-AR"/>
              </w:rPr>
              <w:t>soloAdultos</w:t>
            </w:r>
            <w:proofErr w:type="spellEnd"/>
            <w:r w:rsidRPr="005C71CB">
              <w:rPr>
                <w:lang w:val="es-AR"/>
              </w:rPr>
              <w:t>?, imagen?) :</w:t>
            </w:r>
            <w:proofErr w:type="gramEnd"/>
            <w:r w:rsidRPr="005C71CB">
              <w:rPr>
                <w:lang w:val="es-AR"/>
              </w:rPr>
              <w:t xml:space="preserve"> </w:t>
            </w:r>
            <w:proofErr w:type="spellStart"/>
            <w:r w:rsidRPr="005C71CB">
              <w:rPr>
                <w:lang w:val="es-AR"/>
              </w:rPr>
              <w:t>ProductoNoEditorial</w:t>
            </w:r>
            <w:proofErr w:type="spellEnd"/>
          </w:p>
        </w:tc>
      </w:tr>
      <w:tr w:rsidR="005C71CB" w:rsidRPr="005C71CB" w14:paraId="7D7EE957"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3AC57F8" w14:textId="77777777" w:rsidR="005C71CB" w:rsidRPr="005C71CB" w:rsidRDefault="005C71CB" w:rsidP="005C71CB">
            <w:pPr>
              <w:rPr>
                <w:lang w:val="es-AR"/>
              </w:rPr>
            </w:pPr>
            <w:r w:rsidRPr="005C71CB">
              <w:rPr>
                <w:lang w:val="es-AR"/>
              </w:rPr>
              <w:t>Responsabilidades</w:t>
            </w:r>
          </w:p>
        </w:tc>
        <w:tc>
          <w:tcPr>
            <w:tcW w:w="6796" w:type="dxa"/>
            <w:hideMark/>
          </w:tcPr>
          <w:p w14:paraId="55B78BE6"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Incorporar al catálogo un artículo no editorial —TCG, figura, merchandising, insumo— con su clasificación y su stock inicial.</w:t>
            </w:r>
          </w:p>
        </w:tc>
      </w:tr>
      <w:tr w:rsidR="005C71CB" w:rsidRPr="005C71CB" w14:paraId="25FC68F7"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8CAB94D" w14:textId="77777777" w:rsidR="005C71CB" w:rsidRPr="005C71CB" w:rsidRDefault="005C71CB" w:rsidP="005C71CB">
            <w:pPr>
              <w:rPr>
                <w:lang w:val="es-AR"/>
              </w:rPr>
            </w:pPr>
            <w:r w:rsidRPr="005C71CB">
              <w:rPr>
                <w:lang w:val="es-AR"/>
              </w:rPr>
              <w:t>Referencias Cruzadas</w:t>
            </w:r>
          </w:p>
        </w:tc>
        <w:tc>
          <w:tcPr>
            <w:tcW w:w="6796" w:type="dxa"/>
            <w:hideMark/>
          </w:tcPr>
          <w:p w14:paraId="64337AD7"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CU-CAT-ALT, RF-05.</w:t>
            </w:r>
          </w:p>
        </w:tc>
      </w:tr>
      <w:tr w:rsidR="005C71CB" w:rsidRPr="005C71CB" w14:paraId="579F3CE9"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F53A3EB" w14:textId="77777777" w:rsidR="005C71CB" w:rsidRPr="005C71CB" w:rsidRDefault="005C71CB" w:rsidP="005C71CB">
            <w:pPr>
              <w:rPr>
                <w:lang w:val="es-AR"/>
              </w:rPr>
            </w:pPr>
            <w:r w:rsidRPr="005C71CB">
              <w:rPr>
                <w:lang w:val="es-AR"/>
              </w:rPr>
              <w:t>Notas</w:t>
            </w:r>
          </w:p>
        </w:tc>
        <w:tc>
          <w:tcPr>
            <w:tcW w:w="6796" w:type="dxa"/>
            <w:hideMark/>
          </w:tcPr>
          <w:p w14:paraId="26C4668F"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El material no editorial no admite los estados </w:t>
            </w:r>
            <w:proofErr w:type="spellStart"/>
            <w:r w:rsidRPr="005C71CB">
              <w:rPr>
                <w:lang w:val="es-AR"/>
              </w:rPr>
              <w:t>Pre-venta</w:t>
            </w:r>
            <w:proofErr w:type="spellEnd"/>
            <w:r w:rsidRPr="005C71CB">
              <w:rPr>
                <w:lang w:val="es-AR"/>
              </w:rPr>
              <w:t xml:space="preserve"> ni Cancelado por editorial (I-06): el sistema asigna exclusivamente Activo en el alta. El código interno lo genera el sistema si se omite. El ingreso es enteramente manual, sin integración con catálogos externos: este tipo de artículos no responde a estándares editoriales unificados.</w:t>
            </w:r>
          </w:p>
        </w:tc>
      </w:tr>
      <w:tr w:rsidR="005C71CB" w:rsidRPr="005C71CB" w14:paraId="338BF426"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2F0A2FE" w14:textId="77777777" w:rsidR="005C71CB" w:rsidRPr="005C71CB" w:rsidRDefault="005C71CB" w:rsidP="005C71CB">
            <w:pPr>
              <w:rPr>
                <w:lang w:val="es-AR"/>
              </w:rPr>
            </w:pPr>
            <w:r w:rsidRPr="005C71CB">
              <w:rPr>
                <w:lang w:val="es-AR"/>
              </w:rPr>
              <w:t>Excepciones</w:t>
            </w:r>
          </w:p>
        </w:tc>
        <w:tc>
          <w:tcPr>
            <w:tcW w:w="6796" w:type="dxa"/>
            <w:hideMark/>
          </w:tcPr>
          <w:p w14:paraId="34A9B6C7" w14:textId="77777777" w:rsidR="005C71CB" w:rsidRPr="005C71CB" w:rsidRDefault="005C71CB" w:rsidP="00724EE7">
            <w:pPr>
              <w:pStyle w:val="Prrafodelista"/>
              <w:numPr>
                <w:ilvl w:val="0"/>
                <w:numId w:val="97"/>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Falta un campo obligatorio (E1): se resaltan los faltantes, no se registra, el formulario conserva lo ingresado.</w:t>
            </w:r>
          </w:p>
          <w:p w14:paraId="6DD5B539" w14:textId="77777777" w:rsidR="005C71CB" w:rsidRPr="005C71CB" w:rsidRDefault="005C71CB" w:rsidP="00724EE7">
            <w:pPr>
              <w:pStyle w:val="Prrafodelista"/>
              <w:numPr>
                <w:ilvl w:val="0"/>
                <w:numId w:val="97"/>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Existe un producto con igual nombre y tipo (E2): se advierte y no se bloquea. Se ofrecen tres caminos: editar el existente, continuar con el alta, o cancelar. Bloquear obligaría a inventarle un nombre al segundo producto, con lo cual el nombre pasaría a cargar información de identidad, que es precisamente lo que no debe hacer.</w:t>
            </w:r>
          </w:p>
          <w:p w14:paraId="3A96501B" w14:textId="77777777" w:rsidR="005C71CB" w:rsidRPr="005C71CB" w:rsidRDefault="005C71CB" w:rsidP="00724EE7">
            <w:pPr>
              <w:pStyle w:val="Prrafodelista"/>
              <w:numPr>
                <w:ilvl w:val="0"/>
                <w:numId w:val="97"/>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El código interno o el código de barras ya pertenecen a otro producto (E3): sí se bloquea, con enlace a la ficha en conflicto. La asimetría con E2 es deliberada: el código identifica, el nombre describe.</w:t>
            </w:r>
          </w:p>
        </w:tc>
      </w:tr>
      <w:tr w:rsidR="005C71CB" w:rsidRPr="005C71CB" w14:paraId="2DAE73CA"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B223591" w14:textId="77777777" w:rsidR="005C71CB" w:rsidRPr="005C71CB" w:rsidRDefault="005C71CB" w:rsidP="005C71CB">
            <w:pPr>
              <w:rPr>
                <w:lang w:val="es-AR"/>
              </w:rPr>
            </w:pPr>
            <w:r w:rsidRPr="005C71CB">
              <w:rPr>
                <w:lang w:val="es-AR"/>
              </w:rPr>
              <w:t>Salida</w:t>
            </w:r>
          </w:p>
        </w:tc>
        <w:tc>
          <w:tcPr>
            <w:tcW w:w="6796" w:type="dxa"/>
            <w:hideMark/>
          </w:tcPr>
          <w:p w14:paraId="0A6DB466"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 ficha del producto creado, o el error de validación.</w:t>
            </w:r>
          </w:p>
        </w:tc>
      </w:tr>
      <w:tr w:rsidR="005C71CB" w:rsidRPr="005C71CB" w14:paraId="35B3E25E"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89CD1D8" w14:textId="77777777" w:rsidR="005C71CB" w:rsidRPr="005C71CB" w:rsidRDefault="005C71CB" w:rsidP="005C71CB">
            <w:pPr>
              <w:rPr>
                <w:lang w:val="es-AR"/>
              </w:rPr>
            </w:pPr>
            <w:r w:rsidRPr="005C71CB">
              <w:rPr>
                <w:lang w:val="es-AR"/>
              </w:rPr>
              <w:t>Precondiciones</w:t>
            </w:r>
          </w:p>
        </w:tc>
        <w:tc>
          <w:tcPr>
            <w:tcW w:w="6796" w:type="dxa"/>
            <w:hideMark/>
          </w:tcPr>
          <w:p w14:paraId="532B0D8E"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El tipo declarado pertenece al rubro No editorial (I-05). El precio es mayor que cero (I-09) y el </w:t>
            </w:r>
            <w:proofErr w:type="spellStart"/>
            <w:r w:rsidRPr="005C71CB">
              <w:rPr>
                <w:lang w:val="es-AR"/>
              </w:rPr>
              <w:t>stockInicial</w:t>
            </w:r>
            <w:proofErr w:type="spellEnd"/>
            <w:r w:rsidRPr="005C71CB">
              <w:rPr>
                <w:lang w:val="es-AR"/>
              </w:rPr>
              <w:t xml:space="preserve"> mayor o igual a cero.</w:t>
            </w:r>
          </w:p>
        </w:tc>
      </w:tr>
      <w:tr w:rsidR="005C71CB" w:rsidRPr="005C71CB" w14:paraId="59147D43"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1000B8F" w14:textId="77777777" w:rsidR="005C71CB" w:rsidRPr="005C71CB" w:rsidRDefault="005C71CB" w:rsidP="005C71CB">
            <w:pPr>
              <w:rPr>
                <w:lang w:val="es-AR"/>
              </w:rPr>
            </w:pPr>
            <w:r w:rsidRPr="005C71CB">
              <w:rPr>
                <w:lang w:val="es-AR"/>
              </w:rPr>
              <w:t>Postcondiciones</w:t>
            </w:r>
          </w:p>
        </w:tc>
        <w:tc>
          <w:tcPr>
            <w:tcW w:w="6796" w:type="dxa"/>
            <w:hideMark/>
          </w:tcPr>
          <w:p w14:paraId="09C85DDF" w14:textId="2537EE7E" w:rsidR="005C71CB" w:rsidRPr="005C71CB" w:rsidRDefault="005C71CB" w:rsidP="00724EE7">
            <w:pPr>
              <w:pStyle w:val="Prrafodelista"/>
              <w:numPr>
                <w:ilvl w:val="0"/>
                <w:numId w:val="96"/>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(a</w:t>
            </w:r>
            <w:r>
              <w:rPr>
                <w:lang w:val="es-AR"/>
              </w:rPr>
              <w:t>)</w:t>
            </w:r>
            <w:r w:rsidRPr="005C71CB">
              <w:rPr>
                <w:lang w:val="es-AR"/>
              </w:rPr>
              <w:t xml:space="preserve"> Se creó </w:t>
            </w:r>
            <w:proofErr w:type="gramStart"/>
            <w:r w:rsidRPr="005C71CB">
              <w:rPr>
                <w:lang w:val="es-AR"/>
              </w:rPr>
              <w:t>p :</w:t>
            </w:r>
            <w:proofErr w:type="gramEnd"/>
            <w:r w:rsidRPr="005C71CB">
              <w:rPr>
                <w:lang w:val="es-AR"/>
              </w:rPr>
              <w:t xml:space="preserve"> </w:t>
            </w:r>
            <w:proofErr w:type="spellStart"/>
            <w:r w:rsidRPr="005C71CB">
              <w:rPr>
                <w:lang w:val="es-AR"/>
              </w:rPr>
              <w:t>ProductoNoEditorial</w:t>
            </w:r>
            <w:proofErr w:type="spellEnd"/>
            <w:r w:rsidRPr="005C71CB">
              <w:rPr>
                <w:lang w:val="es-AR"/>
              </w:rPr>
              <w:t>.</w:t>
            </w:r>
          </w:p>
          <w:p w14:paraId="66C5DD38" w14:textId="77777777" w:rsidR="005C71CB" w:rsidRPr="005C71CB" w:rsidRDefault="005C71CB" w:rsidP="00724EE7">
            <w:pPr>
              <w:pStyle w:val="Prrafodelista"/>
              <w:numPr>
                <w:ilvl w:val="0"/>
                <w:numId w:val="96"/>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(b) Se formaron p → Tipo y p → Etiqueta*.</w:t>
            </w:r>
          </w:p>
          <w:p w14:paraId="4FC4A9CD" w14:textId="77777777" w:rsidR="005C71CB" w:rsidRPr="005C71CB" w:rsidRDefault="005C71CB" w:rsidP="00724EE7">
            <w:pPr>
              <w:pStyle w:val="Prrafodelista"/>
              <w:numPr>
                <w:ilvl w:val="0"/>
                <w:numId w:val="96"/>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(c) </w:t>
            </w:r>
            <w:proofErr w:type="spellStart"/>
            <w:proofErr w:type="gramStart"/>
            <w:r w:rsidRPr="005C71CB">
              <w:rPr>
                <w:lang w:val="es-AR"/>
              </w:rPr>
              <w:t>p.codigo</w:t>
            </w:r>
            <w:proofErr w:type="spellEnd"/>
            <w:proofErr w:type="gramEnd"/>
            <w:r w:rsidRPr="005C71CB">
              <w:rPr>
                <w:lang w:val="es-AR"/>
              </w:rPr>
              <w:t xml:space="preserve"> quedó asignado (declarado o generado), único e inmutable. </w:t>
            </w:r>
            <w:proofErr w:type="spellStart"/>
            <w:proofErr w:type="gramStart"/>
            <w:r w:rsidRPr="005C71CB">
              <w:rPr>
                <w:lang w:val="es-AR"/>
              </w:rPr>
              <w:t>p.estado</w:t>
            </w:r>
            <w:proofErr w:type="spellEnd"/>
            <w:proofErr w:type="gramEnd"/>
            <w:r w:rsidRPr="005C71CB">
              <w:rPr>
                <w:lang w:val="es-AR"/>
              </w:rPr>
              <w:t xml:space="preserve"> quedó en Activo. </w:t>
            </w:r>
            <w:proofErr w:type="spellStart"/>
            <w:proofErr w:type="gramStart"/>
            <w:r w:rsidRPr="005C71CB">
              <w:rPr>
                <w:lang w:val="es-AR"/>
              </w:rPr>
              <w:t>p.stock</w:t>
            </w:r>
            <w:proofErr w:type="spellEnd"/>
            <w:proofErr w:type="gramEnd"/>
            <w:r w:rsidRPr="005C71CB">
              <w:rPr>
                <w:lang w:val="es-AR"/>
              </w:rPr>
              <w:t xml:space="preserve"> quedó con el valor declarado. </w:t>
            </w:r>
            <w:proofErr w:type="spellStart"/>
            <w:proofErr w:type="gramStart"/>
            <w:r w:rsidRPr="005C71CB">
              <w:rPr>
                <w:lang w:val="es-AR"/>
              </w:rPr>
              <w:t>p.precio</w:t>
            </w:r>
            <w:proofErr w:type="spellEnd"/>
            <w:proofErr w:type="gramEnd"/>
            <w:r w:rsidRPr="005C71CB">
              <w:rPr>
                <w:lang w:val="es-AR"/>
              </w:rPr>
              <w:t xml:space="preserve">, </w:t>
            </w:r>
            <w:proofErr w:type="spellStart"/>
            <w:proofErr w:type="gramStart"/>
            <w:r w:rsidRPr="005C71CB">
              <w:rPr>
                <w:lang w:val="es-AR"/>
              </w:rPr>
              <w:t>p.titulo</w:t>
            </w:r>
            <w:proofErr w:type="spellEnd"/>
            <w:proofErr w:type="gramEnd"/>
            <w:r w:rsidRPr="005C71CB">
              <w:rPr>
                <w:lang w:val="es-AR"/>
              </w:rPr>
              <w:t xml:space="preserve"> (nombre), </w:t>
            </w:r>
            <w:proofErr w:type="spellStart"/>
            <w:proofErr w:type="gramStart"/>
            <w:r w:rsidRPr="005C71CB">
              <w:rPr>
                <w:lang w:val="es-AR"/>
              </w:rPr>
              <w:t>p.marca</w:t>
            </w:r>
            <w:proofErr w:type="spellEnd"/>
            <w:proofErr w:type="gramEnd"/>
            <w:r w:rsidRPr="005C71CB">
              <w:rPr>
                <w:lang w:val="es-AR"/>
              </w:rPr>
              <w:t xml:space="preserve"> o fabricante, </w:t>
            </w:r>
            <w:proofErr w:type="spellStart"/>
            <w:proofErr w:type="gramStart"/>
            <w:r w:rsidRPr="005C71CB">
              <w:rPr>
                <w:lang w:val="es-AR"/>
              </w:rPr>
              <w:t>p.solo</w:t>
            </w:r>
            <w:proofErr w:type="spellEnd"/>
            <w:proofErr w:type="gramEnd"/>
            <w:r w:rsidRPr="005C71CB">
              <w:rPr>
                <w:lang w:val="es-AR"/>
              </w:rPr>
              <w:t xml:space="preserve"> para adultos y </w:t>
            </w:r>
            <w:proofErr w:type="spellStart"/>
            <w:proofErr w:type="gramStart"/>
            <w:r w:rsidRPr="005C71CB">
              <w:rPr>
                <w:lang w:val="es-AR"/>
              </w:rPr>
              <w:t>p.descripción</w:t>
            </w:r>
            <w:proofErr w:type="spellEnd"/>
            <w:proofErr w:type="gramEnd"/>
            <w:r w:rsidRPr="005C71CB">
              <w:rPr>
                <w:lang w:val="es-AR"/>
              </w:rPr>
              <w:t xml:space="preserve"> quedaron con sus valores. Si no se adjuntó imagen, </w:t>
            </w:r>
            <w:proofErr w:type="spellStart"/>
            <w:proofErr w:type="gramStart"/>
            <w:r w:rsidRPr="005C71CB">
              <w:rPr>
                <w:lang w:val="es-AR"/>
              </w:rPr>
              <w:t>p.imagen</w:t>
            </w:r>
            <w:proofErr w:type="spellEnd"/>
            <w:proofErr w:type="gramEnd"/>
            <w:r w:rsidRPr="005C71CB">
              <w:rPr>
                <w:lang w:val="es-AR"/>
              </w:rPr>
              <w:t xml:space="preserve"> quedó con el marcador imagen pendiente.</w:t>
            </w:r>
          </w:p>
          <w:p w14:paraId="46B2EBFF" w14:textId="77777777" w:rsidR="005C71CB" w:rsidRPr="005C71CB" w:rsidRDefault="005C71CB" w:rsidP="00724EE7">
            <w:pPr>
              <w:pStyle w:val="Prrafodelista"/>
              <w:numPr>
                <w:ilvl w:val="0"/>
                <w:numId w:val="96"/>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Se creó una entrada en el registro de auditoría con acción «Alta de producto no editorial», el actor y el momento de la </w:t>
            </w:r>
            <w:proofErr w:type="gramStart"/>
            <w:r w:rsidRPr="005C71CB">
              <w:rPr>
                <w:lang w:val="es-AR"/>
              </w:rPr>
              <w:t>operación,.</w:t>
            </w:r>
            <w:proofErr w:type="gramEnd"/>
          </w:p>
        </w:tc>
      </w:tr>
    </w:tbl>
    <w:p w14:paraId="02165533" w14:textId="77777777" w:rsidR="005C71CB" w:rsidRPr="005C71CB" w:rsidRDefault="005C71CB" w:rsidP="005C71CB">
      <w:pPr>
        <w:rPr>
          <w:lang w:val="es-AR"/>
        </w:rPr>
      </w:pPr>
    </w:p>
    <w:tbl>
      <w:tblPr>
        <w:tblStyle w:val="EstiloLB"/>
        <w:tblW w:w="8494" w:type="dxa"/>
        <w:tblLook w:val="04A0" w:firstRow="1" w:lastRow="0" w:firstColumn="1" w:lastColumn="0" w:noHBand="0" w:noVBand="1"/>
      </w:tblPr>
      <w:tblGrid>
        <w:gridCol w:w="1698"/>
        <w:gridCol w:w="6796"/>
      </w:tblGrid>
      <w:tr w:rsidR="005C71CB" w:rsidRPr="005C71CB" w14:paraId="72B84A32" w14:textId="77777777" w:rsidTr="005C71CB">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DCF418C" w14:textId="77777777" w:rsidR="005C71CB" w:rsidRPr="005C71CB" w:rsidRDefault="005C71CB" w:rsidP="005C71CB">
            <w:pPr>
              <w:rPr>
                <w:lang w:val="es-AR"/>
              </w:rPr>
            </w:pPr>
            <w:r w:rsidRPr="005C71CB">
              <w:rPr>
                <w:lang w:val="es-AR"/>
              </w:rPr>
              <w:t>CO-029</w:t>
            </w:r>
          </w:p>
        </w:tc>
        <w:tc>
          <w:tcPr>
            <w:tcW w:w="6796" w:type="dxa"/>
            <w:hideMark/>
          </w:tcPr>
          <w:p w14:paraId="03125E4C" w14:textId="77777777" w:rsidR="005C71CB" w:rsidRPr="005C71CB" w:rsidRDefault="005C71CB" w:rsidP="005C71CB">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C71CB">
              <w:rPr>
                <w:lang w:val="es-AR"/>
              </w:rPr>
              <w:t>confirmarAltaPeseAHomonimo</w:t>
            </w:r>
            <w:proofErr w:type="spellEnd"/>
          </w:p>
        </w:tc>
      </w:tr>
      <w:tr w:rsidR="005C71CB" w:rsidRPr="005C71CB" w14:paraId="293EE8D0"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3035009" w14:textId="77777777" w:rsidR="005C71CB" w:rsidRPr="005C71CB" w:rsidRDefault="005C71CB" w:rsidP="005C71CB">
            <w:pPr>
              <w:rPr>
                <w:lang w:val="es-AR"/>
              </w:rPr>
            </w:pPr>
            <w:r w:rsidRPr="005C71CB">
              <w:rPr>
                <w:lang w:val="es-AR"/>
              </w:rPr>
              <w:t>Nombre y Tipo</w:t>
            </w:r>
          </w:p>
        </w:tc>
        <w:tc>
          <w:tcPr>
            <w:tcW w:w="6796" w:type="dxa"/>
            <w:hideMark/>
          </w:tcPr>
          <w:p w14:paraId="51223B04"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5C71CB">
              <w:rPr>
                <w:lang w:val="es-AR"/>
              </w:rPr>
              <w:t>confirmarAltaPeseAHomonimo</w:t>
            </w:r>
            <w:proofErr w:type="spellEnd"/>
            <w:r w:rsidRPr="005C71CB">
              <w:rPr>
                <w:lang w:val="es-AR"/>
              </w:rPr>
              <w:t>() :</w:t>
            </w:r>
            <w:proofErr w:type="gramEnd"/>
            <w:r w:rsidRPr="005C71CB">
              <w:rPr>
                <w:lang w:val="es-AR"/>
              </w:rPr>
              <w:t xml:space="preserve"> </w:t>
            </w:r>
            <w:proofErr w:type="spellStart"/>
            <w:r w:rsidRPr="005C71CB">
              <w:rPr>
                <w:lang w:val="es-AR"/>
              </w:rPr>
              <w:t>ProductoNoEditorial</w:t>
            </w:r>
            <w:proofErr w:type="spellEnd"/>
          </w:p>
        </w:tc>
      </w:tr>
      <w:tr w:rsidR="005C71CB" w:rsidRPr="005C71CB" w14:paraId="6BF280B4"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D763DAA" w14:textId="77777777" w:rsidR="005C71CB" w:rsidRPr="005C71CB" w:rsidRDefault="005C71CB" w:rsidP="005C71CB">
            <w:pPr>
              <w:rPr>
                <w:lang w:val="es-AR"/>
              </w:rPr>
            </w:pPr>
            <w:r w:rsidRPr="005C71CB">
              <w:rPr>
                <w:lang w:val="es-AR"/>
              </w:rPr>
              <w:t>Responsabilidades</w:t>
            </w:r>
          </w:p>
        </w:tc>
        <w:tc>
          <w:tcPr>
            <w:tcW w:w="6796" w:type="dxa"/>
            <w:hideMark/>
          </w:tcPr>
          <w:p w14:paraId="6C28953F"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Continuar el alta tras la advertencia de homonimia, materializando el producto.</w:t>
            </w:r>
          </w:p>
        </w:tc>
      </w:tr>
      <w:tr w:rsidR="005C71CB" w:rsidRPr="005C71CB" w14:paraId="6221A8C4"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1406C1B" w14:textId="77777777" w:rsidR="005C71CB" w:rsidRPr="005C71CB" w:rsidRDefault="005C71CB" w:rsidP="005C71CB">
            <w:pPr>
              <w:rPr>
                <w:lang w:val="es-AR"/>
              </w:rPr>
            </w:pPr>
            <w:r w:rsidRPr="005C71CB">
              <w:rPr>
                <w:lang w:val="es-AR"/>
              </w:rPr>
              <w:t>Referencias Cruzadas</w:t>
            </w:r>
          </w:p>
        </w:tc>
        <w:tc>
          <w:tcPr>
            <w:tcW w:w="6796" w:type="dxa"/>
            <w:hideMark/>
          </w:tcPr>
          <w:p w14:paraId="2F80253F"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CU-CAT-ALT E2.</w:t>
            </w:r>
          </w:p>
        </w:tc>
      </w:tr>
      <w:tr w:rsidR="005C71CB" w:rsidRPr="005C71CB" w14:paraId="4B61F2EF"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05460F6" w14:textId="77777777" w:rsidR="005C71CB" w:rsidRPr="005C71CB" w:rsidRDefault="005C71CB" w:rsidP="005C71CB">
            <w:pPr>
              <w:rPr>
                <w:lang w:val="es-AR"/>
              </w:rPr>
            </w:pPr>
            <w:r w:rsidRPr="005C71CB">
              <w:rPr>
                <w:lang w:val="es-AR"/>
              </w:rPr>
              <w:t>Notas</w:t>
            </w:r>
          </w:p>
        </w:tc>
        <w:tc>
          <w:tcPr>
            <w:tcW w:w="6796" w:type="dxa"/>
            <w:hideMark/>
          </w:tcPr>
          <w:p w14:paraId="00189D94"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El catálogo no editorial real admite productos homónimos y distintos: dos artículos de la misma franquicia provenientes de proveedores distintos son dos productos.</w:t>
            </w:r>
          </w:p>
        </w:tc>
      </w:tr>
      <w:tr w:rsidR="005C71CB" w:rsidRPr="005C71CB" w14:paraId="47D0BECB"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7B18F33" w14:textId="77777777" w:rsidR="005C71CB" w:rsidRPr="005C71CB" w:rsidRDefault="005C71CB" w:rsidP="005C71CB">
            <w:pPr>
              <w:rPr>
                <w:lang w:val="es-AR"/>
              </w:rPr>
            </w:pPr>
            <w:r w:rsidRPr="005C71CB">
              <w:rPr>
                <w:lang w:val="es-AR"/>
              </w:rPr>
              <w:t>Excepciones</w:t>
            </w:r>
          </w:p>
        </w:tc>
        <w:tc>
          <w:tcPr>
            <w:tcW w:w="6796" w:type="dxa"/>
            <w:hideMark/>
          </w:tcPr>
          <w:p w14:paraId="41CF4682"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Las de CO-028 que sí bloquean (E1, E3) siguen aplicando.</w:t>
            </w:r>
          </w:p>
        </w:tc>
      </w:tr>
      <w:tr w:rsidR="005C71CB" w:rsidRPr="005C71CB" w14:paraId="2CAB7760"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E345C38" w14:textId="77777777" w:rsidR="005C71CB" w:rsidRPr="005C71CB" w:rsidRDefault="005C71CB" w:rsidP="005C71CB">
            <w:pPr>
              <w:rPr>
                <w:lang w:val="es-AR"/>
              </w:rPr>
            </w:pPr>
            <w:r w:rsidRPr="005C71CB">
              <w:rPr>
                <w:lang w:val="es-AR"/>
              </w:rPr>
              <w:t>Salida</w:t>
            </w:r>
          </w:p>
        </w:tc>
        <w:tc>
          <w:tcPr>
            <w:tcW w:w="6796" w:type="dxa"/>
            <w:hideMark/>
          </w:tcPr>
          <w:p w14:paraId="29C2AE75"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 ficha del producto creado.</w:t>
            </w:r>
          </w:p>
        </w:tc>
      </w:tr>
      <w:tr w:rsidR="005C71CB" w:rsidRPr="005C71CB" w14:paraId="49EA1C1A"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90F728B" w14:textId="77777777" w:rsidR="005C71CB" w:rsidRPr="005C71CB" w:rsidRDefault="005C71CB" w:rsidP="005C71CB">
            <w:pPr>
              <w:rPr>
                <w:lang w:val="es-AR"/>
              </w:rPr>
            </w:pPr>
            <w:r w:rsidRPr="005C71CB">
              <w:rPr>
                <w:lang w:val="es-AR"/>
              </w:rPr>
              <w:t>Precondiciones</w:t>
            </w:r>
          </w:p>
        </w:tc>
        <w:tc>
          <w:tcPr>
            <w:tcW w:w="6796" w:type="dxa"/>
            <w:hideMark/>
          </w:tcPr>
          <w:p w14:paraId="70AA2213"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El actor recibió la advertencia de homonimia de CO-028 E2.</w:t>
            </w:r>
          </w:p>
        </w:tc>
      </w:tr>
      <w:tr w:rsidR="005C71CB" w:rsidRPr="005C71CB" w14:paraId="2E6A24E1"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544EC2F" w14:textId="77777777" w:rsidR="005C71CB" w:rsidRPr="005C71CB" w:rsidRDefault="005C71CB" w:rsidP="005C71CB">
            <w:pPr>
              <w:rPr>
                <w:lang w:val="es-AR"/>
              </w:rPr>
            </w:pPr>
            <w:r w:rsidRPr="005C71CB">
              <w:rPr>
                <w:lang w:val="es-AR"/>
              </w:rPr>
              <w:t>Postcondiciones</w:t>
            </w:r>
          </w:p>
        </w:tc>
        <w:tc>
          <w:tcPr>
            <w:tcW w:w="6796" w:type="dxa"/>
            <w:hideMark/>
          </w:tcPr>
          <w:p w14:paraId="30259FA4"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Las mismas de CO-028.</w:t>
            </w:r>
          </w:p>
        </w:tc>
      </w:tr>
    </w:tbl>
    <w:p w14:paraId="39159E76" w14:textId="77777777" w:rsidR="005C71CB" w:rsidRPr="005C71CB" w:rsidRDefault="005C71CB" w:rsidP="005C71CB">
      <w:pPr>
        <w:rPr>
          <w:lang w:val="es-AR"/>
        </w:rPr>
      </w:pPr>
    </w:p>
    <w:tbl>
      <w:tblPr>
        <w:tblStyle w:val="EstiloLB"/>
        <w:tblW w:w="8494" w:type="dxa"/>
        <w:tblLook w:val="04A0" w:firstRow="1" w:lastRow="0" w:firstColumn="1" w:lastColumn="0" w:noHBand="0" w:noVBand="1"/>
      </w:tblPr>
      <w:tblGrid>
        <w:gridCol w:w="1698"/>
        <w:gridCol w:w="6796"/>
      </w:tblGrid>
      <w:tr w:rsidR="005C71CB" w:rsidRPr="005C71CB" w14:paraId="0C9F543B" w14:textId="77777777" w:rsidTr="005C71CB">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D6CDCBA" w14:textId="77777777" w:rsidR="005C71CB" w:rsidRPr="005C71CB" w:rsidRDefault="005C71CB" w:rsidP="005C71CB">
            <w:pPr>
              <w:rPr>
                <w:lang w:val="es-AR"/>
              </w:rPr>
            </w:pPr>
            <w:r w:rsidRPr="005C71CB">
              <w:rPr>
                <w:lang w:val="es-AR"/>
              </w:rPr>
              <w:t>CO-030</w:t>
            </w:r>
          </w:p>
        </w:tc>
        <w:tc>
          <w:tcPr>
            <w:tcW w:w="6796" w:type="dxa"/>
            <w:hideMark/>
          </w:tcPr>
          <w:p w14:paraId="245C8677" w14:textId="77777777" w:rsidR="005C71CB" w:rsidRPr="005C71CB" w:rsidRDefault="005C71CB" w:rsidP="005C71CB">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C71CB">
              <w:rPr>
                <w:lang w:val="es-AR"/>
              </w:rPr>
              <w:t>editarProducto</w:t>
            </w:r>
            <w:proofErr w:type="spellEnd"/>
          </w:p>
        </w:tc>
      </w:tr>
      <w:tr w:rsidR="005C71CB" w:rsidRPr="005C71CB" w14:paraId="1EA92507"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76F1C78" w14:textId="77777777" w:rsidR="005C71CB" w:rsidRPr="005C71CB" w:rsidRDefault="005C71CB" w:rsidP="005C71CB">
            <w:pPr>
              <w:rPr>
                <w:lang w:val="es-AR"/>
              </w:rPr>
            </w:pPr>
            <w:r w:rsidRPr="005C71CB">
              <w:rPr>
                <w:lang w:val="es-AR"/>
              </w:rPr>
              <w:t>Nombre y Tipo</w:t>
            </w:r>
          </w:p>
        </w:tc>
        <w:tc>
          <w:tcPr>
            <w:tcW w:w="6796" w:type="dxa"/>
            <w:hideMark/>
          </w:tcPr>
          <w:p w14:paraId="5CA41AE8"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5C71CB">
              <w:rPr>
                <w:lang w:val="es-AR"/>
              </w:rPr>
              <w:t>editarProducto</w:t>
            </w:r>
            <w:proofErr w:type="spellEnd"/>
            <w:r w:rsidRPr="005C71CB">
              <w:rPr>
                <w:lang w:val="es-AR"/>
              </w:rPr>
              <w:t>(</w:t>
            </w:r>
            <w:proofErr w:type="gramEnd"/>
            <w:r w:rsidRPr="005C71CB">
              <w:rPr>
                <w:lang w:val="es-AR"/>
              </w:rPr>
              <w:t xml:space="preserve">producto, </w:t>
            </w:r>
            <w:proofErr w:type="spellStart"/>
            <w:r w:rsidRPr="005C71CB">
              <w:rPr>
                <w:lang w:val="es-AR"/>
              </w:rPr>
              <w:t>camposModificados</w:t>
            </w:r>
            <w:proofErr w:type="spellEnd"/>
            <w:proofErr w:type="gramStart"/>
            <w:r w:rsidRPr="005C71CB">
              <w:rPr>
                <w:lang w:val="es-AR"/>
              </w:rPr>
              <w:t>) :</w:t>
            </w:r>
            <w:proofErr w:type="gramEnd"/>
            <w:r w:rsidRPr="005C71CB">
              <w:rPr>
                <w:lang w:val="es-AR"/>
              </w:rPr>
              <w:t xml:space="preserve"> Producto</w:t>
            </w:r>
          </w:p>
        </w:tc>
      </w:tr>
      <w:tr w:rsidR="005C71CB" w:rsidRPr="005C71CB" w14:paraId="59CB2CC7"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9FE42DA" w14:textId="77777777" w:rsidR="005C71CB" w:rsidRPr="005C71CB" w:rsidRDefault="005C71CB" w:rsidP="005C71CB">
            <w:pPr>
              <w:rPr>
                <w:lang w:val="es-AR"/>
              </w:rPr>
            </w:pPr>
            <w:r w:rsidRPr="005C71CB">
              <w:rPr>
                <w:lang w:val="es-AR"/>
              </w:rPr>
              <w:t>Responsabilidades</w:t>
            </w:r>
          </w:p>
        </w:tc>
        <w:tc>
          <w:tcPr>
            <w:tcW w:w="6796" w:type="dxa"/>
            <w:hideMark/>
          </w:tcPr>
          <w:p w14:paraId="0A577FB6"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Actualizar los datos de un producto de cualquier rubro y en cualquier estado, aplicando la política de duplicados que corresponda a su rubro.</w:t>
            </w:r>
          </w:p>
        </w:tc>
      </w:tr>
      <w:tr w:rsidR="005C71CB" w:rsidRPr="005C71CB" w14:paraId="3F27365E"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281A8F4" w14:textId="77777777" w:rsidR="005C71CB" w:rsidRPr="005C71CB" w:rsidRDefault="005C71CB" w:rsidP="005C71CB">
            <w:pPr>
              <w:rPr>
                <w:lang w:val="es-AR"/>
              </w:rPr>
            </w:pPr>
            <w:r w:rsidRPr="005C71CB">
              <w:rPr>
                <w:lang w:val="es-AR"/>
              </w:rPr>
              <w:t>Referencias Cruzadas</w:t>
            </w:r>
          </w:p>
        </w:tc>
        <w:tc>
          <w:tcPr>
            <w:tcW w:w="6796" w:type="dxa"/>
            <w:hideMark/>
          </w:tcPr>
          <w:p w14:paraId="233B909A"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CU-CAT-EDI, RF-04, RF-05.</w:t>
            </w:r>
          </w:p>
        </w:tc>
      </w:tr>
      <w:tr w:rsidR="005C71CB" w:rsidRPr="005C71CB" w14:paraId="4C5E7474"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E5D867E" w14:textId="77777777" w:rsidR="005C71CB" w:rsidRPr="005C71CB" w:rsidRDefault="005C71CB" w:rsidP="005C71CB">
            <w:pPr>
              <w:rPr>
                <w:lang w:val="es-AR"/>
              </w:rPr>
            </w:pPr>
            <w:r w:rsidRPr="005C71CB">
              <w:rPr>
                <w:lang w:val="es-AR"/>
              </w:rPr>
              <w:t>Notas</w:t>
            </w:r>
          </w:p>
        </w:tc>
        <w:tc>
          <w:tcPr>
            <w:tcW w:w="6796" w:type="dxa"/>
            <w:hideMark/>
          </w:tcPr>
          <w:p w14:paraId="44FD8184"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Tres campos son inmutables y no forman parte del conjunto editable: el código interno (es la identidad del producto y cambiarla rompería toda referencia externa), el rubro (determina qué especialización de datos posee) y el precio base calculado de un producto importado (se recalcula desde los datos del lote, no se edita directamente). La política de duplicados sigue a la naturaleza del dato y no a una preferencia de diseño: en el material editorial, la coincidencia de ISBN o de combinación descriptiva bloquea, porque dos ediciones con el mismo ISBN son necesariamente la misma edición cargada dos veces; en el material no editorial, la coincidencia de nombre y tipo advierte, mientras que la de código interno o de barras bloquea. La edición opera sobre un producto descatalogado con normalidad (A3), informando el estado en que quedará tras guardar: la edición no reactiva el producto, que es una acción distinta y explícita (CO-036). Es lo que permite corregir un producto antes de reactivarlo.</w:t>
            </w:r>
          </w:p>
        </w:tc>
      </w:tr>
      <w:tr w:rsidR="005C71CB" w:rsidRPr="005C71CB" w14:paraId="27CE59DA"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EA65543" w14:textId="77777777" w:rsidR="005C71CB" w:rsidRPr="005C71CB" w:rsidRDefault="005C71CB" w:rsidP="005C71CB">
            <w:pPr>
              <w:rPr>
                <w:lang w:val="es-AR"/>
              </w:rPr>
            </w:pPr>
            <w:r w:rsidRPr="005C71CB">
              <w:rPr>
                <w:lang w:val="es-AR"/>
              </w:rPr>
              <w:t>Excepciones</w:t>
            </w:r>
          </w:p>
        </w:tc>
        <w:tc>
          <w:tcPr>
            <w:tcW w:w="6796" w:type="dxa"/>
            <w:hideMark/>
          </w:tcPr>
          <w:p w14:paraId="2E21E45A" w14:textId="77777777" w:rsidR="005C71CB" w:rsidRPr="005C71CB" w:rsidRDefault="005C71CB" w:rsidP="00724EE7">
            <w:pPr>
              <w:pStyle w:val="Prrafodelista"/>
              <w:numPr>
                <w:ilvl w:val="0"/>
                <w:numId w:val="98"/>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Campo obligatorio vacío o clasificación incoherente (E1): no se actualiza, el formulario conserva lo editado.</w:t>
            </w:r>
          </w:p>
          <w:p w14:paraId="65421195" w14:textId="77777777" w:rsidR="005C71CB" w:rsidRPr="005C71CB" w:rsidRDefault="005C71CB" w:rsidP="00724EE7">
            <w:pPr>
              <w:pStyle w:val="Prrafodelista"/>
              <w:numPr>
                <w:ilvl w:val="0"/>
                <w:numId w:val="98"/>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Colisión bloqueante (E2): se informa la duplicidad con enlace a la ficha en conflicto y el criterio de detección; no se actualiza.</w:t>
            </w:r>
          </w:p>
          <w:p w14:paraId="32A96682" w14:textId="77777777" w:rsidR="005C71CB" w:rsidRPr="005C71CB" w:rsidRDefault="005C71CB" w:rsidP="00724EE7">
            <w:pPr>
              <w:pStyle w:val="Prrafodelista"/>
              <w:numPr>
                <w:ilvl w:val="0"/>
                <w:numId w:val="98"/>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Colisión no bloqueante (E3): se advierte y se solicita confirmación explícita (CO-032).</w:t>
            </w:r>
          </w:p>
        </w:tc>
      </w:tr>
      <w:tr w:rsidR="005C71CB" w:rsidRPr="005C71CB" w14:paraId="37F2E9FE"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259C4C2" w14:textId="77777777" w:rsidR="005C71CB" w:rsidRPr="005C71CB" w:rsidRDefault="005C71CB" w:rsidP="005C71CB">
            <w:pPr>
              <w:rPr>
                <w:lang w:val="es-AR"/>
              </w:rPr>
            </w:pPr>
            <w:r w:rsidRPr="005C71CB">
              <w:rPr>
                <w:lang w:val="es-AR"/>
              </w:rPr>
              <w:t>Salida</w:t>
            </w:r>
          </w:p>
        </w:tc>
        <w:tc>
          <w:tcPr>
            <w:tcW w:w="6796" w:type="dxa"/>
            <w:hideMark/>
          </w:tcPr>
          <w:p w14:paraId="38DE01AC"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 ficha actualizada, o el detalle de la colisión.</w:t>
            </w:r>
          </w:p>
        </w:tc>
      </w:tr>
      <w:tr w:rsidR="005C71CB" w:rsidRPr="005C71CB" w14:paraId="205531FC"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D078C30" w14:textId="77777777" w:rsidR="005C71CB" w:rsidRPr="005C71CB" w:rsidRDefault="005C71CB" w:rsidP="005C71CB">
            <w:pPr>
              <w:rPr>
                <w:lang w:val="es-AR"/>
              </w:rPr>
            </w:pPr>
            <w:r w:rsidRPr="005C71CB">
              <w:rPr>
                <w:lang w:val="es-AR"/>
              </w:rPr>
              <w:t>Precondiciones</w:t>
            </w:r>
          </w:p>
        </w:tc>
        <w:tc>
          <w:tcPr>
            <w:tcW w:w="6796" w:type="dxa"/>
            <w:hideMark/>
          </w:tcPr>
          <w:p w14:paraId="259A0241"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El producto existe en cualquier estado, incluido Descatalogado. El tipo declarado corresponde al rubro del producto (I-05). El formato elegido está declarado como aplicable a ese tipo. El estado resultante es admisible para el rubro (I-06).</w:t>
            </w:r>
          </w:p>
        </w:tc>
      </w:tr>
      <w:tr w:rsidR="005C71CB" w:rsidRPr="005C71CB" w14:paraId="7CDB4BE7"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F6B5720" w14:textId="77777777" w:rsidR="005C71CB" w:rsidRPr="005C71CB" w:rsidRDefault="005C71CB" w:rsidP="005C71CB">
            <w:pPr>
              <w:rPr>
                <w:lang w:val="es-AR"/>
              </w:rPr>
            </w:pPr>
            <w:r w:rsidRPr="005C71CB">
              <w:rPr>
                <w:lang w:val="es-AR"/>
              </w:rPr>
              <w:t>Postcondiciones</w:t>
            </w:r>
          </w:p>
        </w:tc>
        <w:tc>
          <w:tcPr>
            <w:tcW w:w="6796" w:type="dxa"/>
            <w:hideMark/>
          </w:tcPr>
          <w:p w14:paraId="53FA6ADF" w14:textId="77777777" w:rsidR="005C71CB" w:rsidRPr="005C71CB" w:rsidRDefault="005C71CB" w:rsidP="00724EE7">
            <w:pPr>
              <w:pStyle w:val="Prrafodelista"/>
              <w:numPr>
                <w:ilvl w:val="0"/>
                <w:numId w:val="99"/>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 Los atributos modificados de p pasaron de sus valores anteriores a los declarados.</w:t>
            </w:r>
          </w:p>
          <w:p w14:paraId="48E2DDC7" w14:textId="77777777" w:rsidR="005C71CB" w:rsidRPr="005C71CB" w:rsidRDefault="005C71CB" w:rsidP="00724EE7">
            <w:pPr>
              <w:pStyle w:val="Prrafodelista"/>
              <w:numPr>
                <w:ilvl w:val="0"/>
                <w:numId w:val="99"/>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(b) Se formaron o rompieron las asociaciones p → Etiqueta*, p → Formato y p → Editorial según lo editado.</w:t>
            </w:r>
          </w:p>
          <w:p w14:paraId="4263034B" w14:textId="77777777" w:rsidR="005C71CB" w:rsidRPr="005C71CB" w:rsidRDefault="005C71CB" w:rsidP="00724EE7">
            <w:pPr>
              <w:pStyle w:val="Prrafodelista"/>
              <w:numPr>
                <w:ilvl w:val="0"/>
                <w:numId w:val="99"/>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 Si la edición modificó el precio de un producto con vínculo de cálculo, se cumplen además las postcondiciones de CO-005 (precio fijado a mano pasó a sí, vínculo con TablaPrecioReferencia roto).</w:t>
            </w:r>
          </w:p>
          <w:p w14:paraId="6B823294" w14:textId="77777777" w:rsidR="005C71CB" w:rsidRPr="005C71CB" w:rsidRDefault="005C71CB" w:rsidP="00724EE7">
            <w:pPr>
              <w:pStyle w:val="Prrafodelista"/>
              <w:numPr>
                <w:ilvl w:val="0"/>
                <w:numId w:val="99"/>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Se creó una entrada en el registro de auditoría con acción «Modificación de producto», el actor y el momento de la operación, y detalle conteniendo, por cada campo modificado, su valor anterior y su valor nuevo.</w:t>
            </w:r>
          </w:p>
        </w:tc>
      </w:tr>
    </w:tbl>
    <w:p w14:paraId="03FBCBBE" w14:textId="4D916F11" w:rsidR="005C71CB" w:rsidRDefault="005C71CB" w:rsidP="005C71CB">
      <w:pPr>
        <w:rPr>
          <w:lang w:val="es-AR"/>
        </w:rPr>
      </w:pPr>
    </w:p>
    <w:p w14:paraId="4D72F0EC" w14:textId="0F6A239D" w:rsidR="005C71CB" w:rsidRPr="005C71CB" w:rsidRDefault="005C71CB" w:rsidP="005C71CB">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5C71CB" w:rsidRPr="005C71CB" w14:paraId="54838034" w14:textId="77777777" w:rsidTr="005C71CB">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6DC3DE02" w14:textId="77777777" w:rsidR="005C71CB" w:rsidRPr="005C71CB" w:rsidRDefault="005C71CB" w:rsidP="005C71CB">
            <w:pPr>
              <w:rPr>
                <w:lang w:val="es-AR"/>
              </w:rPr>
            </w:pPr>
            <w:r w:rsidRPr="005C71CB">
              <w:rPr>
                <w:lang w:val="es-AR"/>
              </w:rPr>
              <w:lastRenderedPageBreak/>
              <w:t>CO-031</w:t>
            </w:r>
          </w:p>
        </w:tc>
        <w:tc>
          <w:tcPr>
            <w:tcW w:w="6796" w:type="dxa"/>
            <w:hideMark/>
          </w:tcPr>
          <w:p w14:paraId="0E28F674" w14:textId="77777777" w:rsidR="005C71CB" w:rsidRPr="005C71CB" w:rsidRDefault="005C71CB" w:rsidP="005C71CB">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C71CB">
              <w:rPr>
                <w:lang w:val="es-AR"/>
              </w:rPr>
              <w:t>revertirPrecioManual</w:t>
            </w:r>
            <w:proofErr w:type="spellEnd"/>
          </w:p>
        </w:tc>
      </w:tr>
      <w:tr w:rsidR="005C71CB" w:rsidRPr="005C71CB" w14:paraId="0C608FC1"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3DA3058" w14:textId="77777777" w:rsidR="005C71CB" w:rsidRPr="005C71CB" w:rsidRDefault="005C71CB" w:rsidP="005C71CB">
            <w:pPr>
              <w:rPr>
                <w:lang w:val="es-AR"/>
              </w:rPr>
            </w:pPr>
            <w:r w:rsidRPr="005C71CB">
              <w:rPr>
                <w:lang w:val="es-AR"/>
              </w:rPr>
              <w:t>Nombre y Tipo</w:t>
            </w:r>
          </w:p>
        </w:tc>
        <w:tc>
          <w:tcPr>
            <w:tcW w:w="6796" w:type="dxa"/>
            <w:hideMark/>
          </w:tcPr>
          <w:p w14:paraId="747D778F"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5C71CB">
              <w:rPr>
                <w:lang w:val="es-AR"/>
              </w:rPr>
              <w:t>revertirPrecioManual</w:t>
            </w:r>
            <w:proofErr w:type="spellEnd"/>
            <w:r w:rsidRPr="005C71CB">
              <w:rPr>
                <w:lang w:val="es-AR"/>
              </w:rPr>
              <w:t>(producto</w:t>
            </w:r>
            <w:proofErr w:type="gramStart"/>
            <w:r w:rsidRPr="005C71CB">
              <w:rPr>
                <w:lang w:val="es-AR"/>
              </w:rPr>
              <w:t>) :</w:t>
            </w:r>
            <w:proofErr w:type="gramEnd"/>
            <w:r w:rsidRPr="005C71CB">
              <w:rPr>
                <w:lang w:val="es-AR"/>
              </w:rPr>
              <w:t xml:space="preserve"> {</w:t>
            </w:r>
            <w:proofErr w:type="spellStart"/>
            <w:r w:rsidRPr="005C71CB">
              <w:rPr>
                <w:lang w:val="es-AR"/>
              </w:rPr>
              <w:t>precioRecalculado</w:t>
            </w:r>
            <w:proofErr w:type="spellEnd"/>
            <w:r w:rsidRPr="005C71CB">
              <w:rPr>
                <w:lang w:val="es-AR"/>
              </w:rPr>
              <w:t>}</w:t>
            </w:r>
          </w:p>
        </w:tc>
      </w:tr>
      <w:tr w:rsidR="005C71CB" w:rsidRPr="005C71CB" w14:paraId="794DCCC5"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F779AAE" w14:textId="77777777" w:rsidR="005C71CB" w:rsidRPr="005C71CB" w:rsidRDefault="005C71CB" w:rsidP="005C71CB">
            <w:pPr>
              <w:rPr>
                <w:lang w:val="es-AR"/>
              </w:rPr>
            </w:pPr>
            <w:r w:rsidRPr="005C71CB">
              <w:rPr>
                <w:lang w:val="es-AR"/>
              </w:rPr>
              <w:t>Responsabilidades</w:t>
            </w:r>
          </w:p>
        </w:tc>
        <w:tc>
          <w:tcPr>
            <w:tcW w:w="6796" w:type="dxa"/>
            <w:hideMark/>
          </w:tcPr>
          <w:p w14:paraId="5A75EE8F"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Restaurar el vínculo del producto con su fuente de cálculo automático y recalcular su precio con el valor de referencia o el margen vigentes en ese momento.</w:t>
            </w:r>
          </w:p>
        </w:tc>
      </w:tr>
      <w:tr w:rsidR="005C71CB" w:rsidRPr="005C71CB" w14:paraId="6A1A28D6"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8B5A631" w14:textId="77777777" w:rsidR="005C71CB" w:rsidRPr="005C71CB" w:rsidRDefault="005C71CB" w:rsidP="005C71CB">
            <w:pPr>
              <w:rPr>
                <w:lang w:val="es-AR"/>
              </w:rPr>
            </w:pPr>
            <w:r w:rsidRPr="005C71CB">
              <w:rPr>
                <w:lang w:val="es-AR"/>
              </w:rPr>
              <w:t>Referencias Cruzadas</w:t>
            </w:r>
          </w:p>
        </w:tc>
        <w:tc>
          <w:tcPr>
            <w:tcW w:w="6796" w:type="dxa"/>
            <w:hideMark/>
          </w:tcPr>
          <w:p w14:paraId="2BB56CC2"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CU-CAT-EDI A2, CU-ALT-IMP A1.</w:t>
            </w:r>
          </w:p>
        </w:tc>
      </w:tr>
      <w:tr w:rsidR="005C71CB" w:rsidRPr="005C71CB" w14:paraId="76087E99"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89D9C32" w14:textId="77777777" w:rsidR="005C71CB" w:rsidRPr="005C71CB" w:rsidRDefault="005C71CB" w:rsidP="005C71CB">
            <w:pPr>
              <w:rPr>
                <w:lang w:val="es-AR"/>
              </w:rPr>
            </w:pPr>
            <w:r w:rsidRPr="005C71CB">
              <w:rPr>
                <w:lang w:val="es-AR"/>
              </w:rPr>
              <w:t>Notas</w:t>
            </w:r>
          </w:p>
        </w:tc>
        <w:tc>
          <w:tcPr>
            <w:tcW w:w="6796" w:type="dxa"/>
            <w:hideMark/>
          </w:tcPr>
          <w:p w14:paraId="217DE6B5"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El recálculo usa los valores vigentes al revertir, no los que regían cuando se rompió el vínculo. El resultado se informa antes de guardar, para que el Administrador vea a qué precio queda el producto antes de aceptar.</w:t>
            </w:r>
          </w:p>
        </w:tc>
      </w:tr>
      <w:tr w:rsidR="005C71CB" w:rsidRPr="005C71CB" w14:paraId="24CEC8FB"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EEDB369" w14:textId="77777777" w:rsidR="005C71CB" w:rsidRPr="005C71CB" w:rsidRDefault="005C71CB" w:rsidP="005C71CB">
            <w:pPr>
              <w:rPr>
                <w:lang w:val="es-AR"/>
              </w:rPr>
            </w:pPr>
            <w:r w:rsidRPr="005C71CB">
              <w:rPr>
                <w:lang w:val="es-AR"/>
              </w:rPr>
              <w:t>Excepciones</w:t>
            </w:r>
          </w:p>
        </w:tc>
        <w:tc>
          <w:tcPr>
            <w:tcW w:w="6796" w:type="dxa"/>
            <w:hideMark/>
          </w:tcPr>
          <w:p w14:paraId="4008987D"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Ninguna declarada.</w:t>
            </w:r>
          </w:p>
        </w:tc>
      </w:tr>
      <w:tr w:rsidR="005C71CB" w:rsidRPr="005C71CB" w14:paraId="0E53624C"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C01094C" w14:textId="77777777" w:rsidR="005C71CB" w:rsidRPr="005C71CB" w:rsidRDefault="005C71CB" w:rsidP="005C71CB">
            <w:pPr>
              <w:rPr>
                <w:lang w:val="es-AR"/>
              </w:rPr>
            </w:pPr>
            <w:r w:rsidRPr="005C71CB">
              <w:rPr>
                <w:lang w:val="es-AR"/>
              </w:rPr>
              <w:t>Salida</w:t>
            </w:r>
          </w:p>
        </w:tc>
        <w:tc>
          <w:tcPr>
            <w:tcW w:w="6796" w:type="dxa"/>
            <w:hideMark/>
          </w:tcPr>
          <w:p w14:paraId="3ECE605B"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El precio recalculado, para revisión previa a guardar.</w:t>
            </w:r>
          </w:p>
        </w:tc>
      </w:tr>
      <w:tr w:rsidR="005C71CB" w:rsidRPr="005C71CB" w14:paraId="056A4AB2"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FEEABEB" w14:textId="77777777" w:rsidR="005C71CB" w:rsidRPr="005C71CB" w:rsidRDefault="005C71CB" w:rsidP="005C71CB">
            <w:pPr>
              <w:rPr>
                <w:lang w:val="es-AR"/>
              </w:rPr>
            </w:pPr>
            <w:r w:rsidRPr="005C71CB">
              <w:rPr>
                <w:lang w:val="es-AR"/>
              </w:rPr>
              <w:t>Precondiciones</w:t>
            </w:r>
          </w:p>
        </w:tc>
        <w:tc>
          <w:tcPr>
            <w:tcW w:w="6796" w:type="dxa"/>
            <w:hideMark/>
          </w:tcPr>
          <w:p w14:paraId="72461396"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El producto es editorial y tiene precio fijado a mano = sí. Si es nacional, existe una TablaPrecioReferencia para su terna; si es importado, tiene precio base almacenado.</w:t>
            </w:r>
          </w:p>
        </w:tc>
      </w:tr>
      <w:tr w:rsidR="005C71CB" w:rsidRPr="005C71CB" w14:paraId="46F0E284"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9C0430A" w14:textId="77777777" w:rsidR="005C71CB" w:rsidRPr="005C71CB" w:rsidRDefault="005C71CB" w:rsidP="005C71CB">
            <w:pPr>
              <w:rPr>
                <w:lang w:val="es-AR"/>
              </w:rPr>
            </w:pPr>
            <w:r w:rsidRPr="005C71CB">
              <w:rPr>
                <w:lang w:val="es-AR"/>
              </w:rPr>
              <w:t>Postcondiciones</w:t>
            </w:r>
          </w:p>
        </w:tc>
        <w:tc>
          <w:tcPr>
            <w:tcW w:w="6796" w:type="dxa"/>
            <w:hideMark/>
          </w:tcPr>
          <w:p w14:paraId="3FD8AF33" w14:textId="77777777" w:rsidR="005C71CB" w:rsidRPr="005C71CB" w:rsidRDefault="005C71CB" w:rsidP="00724EE7">
            <w:pPr>
              <w:pStyle w:val="Prrafodelista"/>
              <w:numPr>
                <w:ilvl w:val="0"/>
                <w:numId w:val="100"/>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(c) </w:t>
            </w:r>
            <w:proofErr w:type="spellStart"/>
            <w:r w:rsidRPr="005C71CB">
              <w:rPr>
                <w:lang w:val="es-AR"/>
              </w:rPr>
              <w:t>ProductoEditorial.precio</w:t>
            </w:r>
            <w:proofErr w:type="spellEnd"/>
            <w:r w:rsidRPr="005C71CB">
              <w:rPr>
                <w:lang w:val="es-AR"/>
              </w:rPr>
              <w:t xml:space="preserve"> fijado a mano pasó de sí a no. </w:t>
            </w:r>
            <w:proofErr w:type="spellStart"/>
            <w:r w:rsidRPr="005C71CB">
              <w:rPr>
                <w:lang w:val="es-AR"/>
              </w:rPr>
              <w:t>Producto.precio</w:t>
            </w:r>
            <w:proofErr w:type="spellEnd"/>
            <w:r w:rsidRPr="005C71CB">
              <w:rPr>
                <w:lang w:val="es-AR"/>
              </w:rPr>
              <w:t xml:space="preserve"> pasó del valor manual al recalculado: el PVP de la tabla de referencia si es nacional, o precio base × (1 + margen global vigente) si es importado.</w:t>
            </w:r>
          </w:p>
          <w:p w14:paraId="76C605D3" w14:textId="77777777" w:rsidR="005C71CB" w:rsidRPr="005C71CB" w:rsidRDefault="005C71CB" w:rsidP="00724EE7">
            <w:pPr>
              <w:pStyle w:val="Prrafodelista"/>
              <w:numPr>
                <w:ilvl w:val="0"/>
                <w:numId w:val="100"/>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(b) Se formó la asociación p → TablaPrecioReferencia si es nacional.</w:t>
            </w:r>
          </w:p>
          <w:p w14:paraId="25DA68BD" w14:textId="77777777" w:rsidR="005C71CB" w:rsidRPr="005C71CB" w:rsidRDefault="005C71CB" w:rsidP="00724EE7">
            <w:pPr>
              <w:pStyle w:val="Prrafodelista"/>
              <w:numPr>
                <w:ilvl w:val="0"/>
                <w:numId w:val="100"/>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Se creó una entrada en el registro de auditoría con acción «Modificación de producto», el actor y el momento de la </w:t>
            </w:r>
            <w:proofErr w:type="gramStart"/>
            <w:r w:rsidRPr="005C71CB">
              <w:rPr>
                <w:lang w:val="es-AR"/>
              </w:rPr>
              <w:t>operación,.</w:t>
            </w:r>
            <w:proofErr w:type="gramEnd"/>
          </w:p>
        </w:tc>
      </w:tr>
    </w:tbl>
    <w:p w14:paraId="222EC336" w14:textId="77777777" w:rsidR="005C71CB" w:rsidRPr="005C71CB" w:rsidRDefault="005C71CB" w:rsidP="005C71CB">
      <w:pPr>
        <w:rPr>
          <w:lang w:val="es-AR"/>
        </w:rPr>
      </w:pPr>
    </w:p>
    <w:tbl>
      <w:tblPr>
        <w:tblStyle w:val="EstiloLB"/>
        <w:tblW w:w="8494" w:type="dxa"/>
        <w:tblLook w:val="04A0" w:firstRow="1" w:lastRow="0" w:firstColumn="1" w:lastColumn="0" w:noHBand="0" w:noVBand="1"/>
      </w:tblPr>
      <w:tblGrid>
        <w:gridCol w:w="1698"/>
        <w:gridCol w:w="6796"/>
      </w:tblGrid>
      <w:tr w:rsidR="005C71CB" w:rsidRPr="005C71CB" w14:paraId="16A182A4" w14:textId="77777777" w:rsidTr="005C71CB">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703BF9D" w14:textId="77777777" w:rsidR="005C71CB" w:rsidRPr="005C71CB" w:rsidRDefault="005C71CB" w:rsidP="005C71CB">
            <w:pPr>
              <w:rPr>
                <w:lang w:val="es-AR"/>
              </w:rPr>
            </w:pPr>
            <w:r w:rsidRPr="005C71CB">
              <w:rPr>
                <w:lang w:val="es-AR"/>
              </w:rPr>
              <w:t>CO-032</w:t>
            </w:r>
          </w:p>
        </w:tc>
        <w:tc>
          <w:tcPr>
            <w:tcW w:w="6796" w:type="dxa"/>
            <w:hideMark/>
          </w:tcPr>
          <w:p w14:paraId="65DAD16F" w14:textId="77777777" w:rsidR="005C71CB" w:rsidRPr="005C71CB" w:rsidRDefault="005C71CB" w:rsidP="005C71CB">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C71CB">
              <w:rPr>
                <w:lang w:val="es-AR"/>
              </w:rPr>
              <w:t>confirmarEdicionPeseAColision</w:t>
            </w:r>
            <w:proofErr w:type="spellEnd"/>
          </w:p>
        </w:tc>
      </w:tr>
      <w:tr w:rsidR="005C71CB" w:rsidRPr="005C71CB" w14:paraId="68759E5C"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D1D95F5" w14:textId="77777777" w:rsidR="005C71CB" w:rsidRPr="005C71CB" w:rsidRDefault="005C71CB" w:rsidP="005C71CB">
            <w:pPr>
              <w:rPr>
                <w:lang w:val="es-AR"/>
              </w:rPr>
            </w:pPr>
            <w:r w:rsidRPr="005C71CB">
              <w:rPr>
                <w:lang w:val="es-AR"/>
              </w:rPr>
              <w:t>Nombre y Tipo</w:t>
            </w:r>
          </w:p>
        </w:tc>
        <w:tc>
          <w:tcPr>
            <w:tcW w:w="6796" w:type="dxa"/>
            <w:hideMark/>
          </w:tcPr>
          <w:p w14:paraId="030EC3AE"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5C71CB">
              <w:rPr>
                <w:lang w:val="es-AR"/>
              </w:rPr>
              <w:t>confirmarEdicionPeseAColision</w:t>
            </w:r>
            <w:proofErr w:type="spellEnd"/>
            <w:r w:rsidRPr="005C71CB">
              <w:rPr>
                <w:lang w:val="es-AR"/>
              </w:rPr>
              <w:t>(producto</w:t>
            </w:r>
            <w:proofErr w:type="gramStart"/>
            <w:r w:rsidRPr="005C71CB">
              <w:rPr>
                <w:lang w:val="es-AR"/>
              </w:rPr>
              <w:t>) :</w:t>
            </w:r>
            <w:proofErr w:type="gramEnd"/>
            <w:r w:rsidRPr="005C71CB">
              <w:rPr>
                <w:lang w:val="es-AR"/>
              </w:rPr>
              <w:t xml:space="preserve"> Producto</w:t>
            </w:r>
          </w:p>
        </w:tc>
      </w:tr>
      <w:tr w:rsidR="005C71CB" w:rsidRPr="005C71CB" w14:paraId="1CDC1A2A"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3491974" w14:textId="77777777" w:rsidR="005C71CB" w:rsidRPr="005C71CB" w:rsidRDefault="005C71CB" w:rsidP="005C71CB">
            <w:pPr>
              <w:rPr>
                <w:lang w:val="es-AR"/>
              </w:rPr>
            </w:pPr>
            <w:r w:rsidRPr="005C71CB">
              <w:rPr>
                <w:lang w:val="es-AR"/>
              </w:rPr>
              <w:t>Responsabilidades</w:t>
            </w:r>
          </w:p>
        </w:tc>
        <w:tc>
          <w:tcPr>
            <w:tcW w:w="6796" w:type="dxa"/>
            <w:hideMark/>
          </w:tcPr>
          <w:p w14:paraId="26621C15"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Continuar la edición tras la advertencia de colisión no bloqueante.</w:t>
            </w:r>
          </w:p>
        </w:tc>
      </w:tr>
      <w:tr w:rsidR="005C71CB" w:rsidRPr="005C71CB" w14:paraId="20EC728A"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2E48125" w14:textId="77777777" w:rsidR="005C71CB" w:rsidRPr="005C71CB" w:rsidRDefault="005C71CB" w:rsidP="005C71CB">
            <w:pPr>
              <w:rPr>
                <w:lang w:val="es-AR"/>
              </w:rPr>
            </w:pPr>
            <w:r w:rsidRPr="005C71CB">
              <w:rPr>
                <w:lang w:val="es-AR"/>
              </w:rPr>
              <w:t>Referencias Cruzadas</w:t>
            </w:r>
          </w:p>
        </w:tc>
        <w:tc>
          <w:tcPr>
            <w:tcW w:w="6796" w:type="dxa"/>
            <w:hideMark/>
          </w:tcPr>
          <w:p w14:paraId="533B31A5"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CU-CAT-EDI E3.</w:t>
            </w:r>
          </w:p>
        </w:tc>
      </w:tr>
      <w:tr w:rsidR="005C71CB" w:rsidRPr="005C71CB" w14:paraId="58E59F90"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9F2EBAE" w14:textId="77777777" w:rsidR="005C71CB" w:rsidRPr="005C71CB" w:rsidRDefault="005C71CB" w:rsidP="005C71CB">
            <w:pPr>
              <w:rPr>
                <w:lang w:val="es-AR"/>
              </w:rPr>
            </w:pPr>
            <w:r w:rsidRPr="005C71CB">
              <w:rPr>
                <w:lang w:val="es-AR"/>
              </w:rPr>
              <w:t>Notas</w:t>
            </w:r>
          </w:p>
        </w:tc>
        <w:tc>
          <w:tcPr>
            <w:tcW w:w="6796" w:type="dxa"/>
            <w:hideMark/>
          </w:tcPr>
          <w:p w14:paraId="674839FD"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Sólo alcanza al material no editorial. La colisión bloqueante del material editorial no admite continuación.</w:t>
            </w:r>
          </w:p>
        </w:tc>
      </w:tr>
      <w:tr w:rsidR="005C71CB" w:rsidRPr="005C71CB" w14:paraId="0BA8E076"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C272C6D" w14:textId="77777777" w:rsidR="005C71CB" w:rsidRPr="005C71CB" w:rsidRDefault="005C71CB" w:rsidP="005C71CB">
            <w:pPr>
              <w:rPr>
                <w:lang w:val="es-AR"/>
              </w:rPr>
            </w:pPr>
            <w:r w:rsidRPr="005C71CB">
              <w:rPr>
                <w:lang w:val="es-AR"/>
              </w:rPr>
              <w:t>Excepciones</w:t>
            </w:r>
          </w:p>
        </w:tc>
        <w:tc>
          <w:tcPr>
            <w:tcW w:w="6796" w:type="dxa"/>
            <w:hideMark/>
          </w:tcPr>
          <w:p w14:paraId="05E05EFE"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Ninguna.</w:t>
            </w:r>
          </w:p>
        </w:tc>
      </w:tr>
      <w:tr w:rsidR="005C71CB" w:rsidRPr="005C71CB" w14:paraId="1760F336"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8B7CC75" w14:textId="77777777" w:rsidR="005C71CB" w:rsidRPr="005C71CB" w:rsidRDefault="005C71CB" w:rsidP="005C71CB">
            <w:pPr>
              <w:rPr>
                <w:lang w:val="es-AR"/>
              </w:rPr>
            </w:pPr>
            <w:r w:rsidRPr="005C71CB">
              <w:rPr>
                <w:lang w:val="es-AR"/>
              </w:rPr>
              <w:t>Salida</w:t>
            </w:r>
          </w:p>
        </w:tc>
        <w:tc>
          <w:tcPr>
            <w:tcW w:w="6796" w:type="dxa"/>
            <w:hideMark/>
          </w:tcPr>
          <w:p w14:paraId="6E2B8A2E"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 ficha actualizada.</w:t>
            </w:r>
          </w:p>
        </w:tc>
      </w:tr>
      <w:tr w:rsidR="005C71CB" w:rsidRPr="005C71CB" w14:paraId="5FF0C8FE"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D5F12B0" w14:textId="77777777" w:rsidR="005C71CB" w:rsidRPr="005C71CB" w:rsidRDefault="005C71CB" w:rsidP="005C71CB">
            <w:pPr>
              <w:rPr>
                <w:lang w:val="es-AR"/>
              </w:rPr>
            </w:pPr>
            <w:r w:rsidRPr="005C71CB">
              <w:rPr>
                <w:lang w:val="es-AR"/>
              </w:rPr>
              <w:t>Precondiciones</w:t>
            </w:r>
          </w:p>
        </w:tc>
        <w:tc>
          <w:tcPr>
            <w:tcW w:w="6796" w:type="dxa"/>
            <w:hideMark/>
          </w:tcPr>
          <w:p w14:paraId="435CF35B"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El producto es no editorial y el actor recibió la advertencia de E3.</w:t>
            </w:r>
          </w:p>
        </w:tc>
      </w:tr>
      <w:tr w:rsidR="005C71CB" w:rsidRPr="005C71CB" w14:paraId="6DC40CE1"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35B976F" w14:textId="77777777" w:rsidR="005C71CB" w:rsidRPr="005C71CB" w:rsidRDefault="005C71CB" w:rsidP="005C71CB">
            <w:pPr>
              <w:rPr>
                <w:lang w:val="es-AR"/>
              </w:rPr>
            </w:pPr>
            <w:r w:rsidRPr="005C71CB">
              <w:rPr>
                <w:lang w:val="es-AR"/>
              </w:rPr>
              <w:t>Postcondiciones</w:t>
            </w:r>
          </w:p>
        </w:tc>
        <w:tc>
          <w:tcPr>
            <w:tcW w:w="6796" w:type="dxa"/>
            <w:hideMark/>
          </w:tcPr>
          <w:p w14:paraId="5BCD4B06"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Las mismas de CO-030.</w:t>
            </w:r>
          </w:p>
        </w:tc>
      </w:tr>
    </w:tbl>
    <w:p w14:paraId="152EFC91" w14:textId="5F647CEB" w:rsidR="005C71CB" w:rsidRDefault="005C71CB" w:rsidP="005C71CB">
      <w:pPr>
        <w:rPr>
          <w:lang w:val="es-AR"/>
        </w:rPr>
      </w:pPr>
    </w:p>
    <w:p w14:paraId="1561AE32" w14:textId="67EED462" w:rsidR="005C71CB" w:rsidRPr="005C71CB" w:rsidRDefault="005C71CB" w:rsidP="005C71CB">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5C71CB" w:rsidRPr="005C71CB" w14:paraId="2C9491F0" w14:textId="77777777" w:rsidTr="005C71CB">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69BFEA6" w14:textId="77777777" w:rsidR="005C71CB" w:rsidRPr="005C71CB" w:rsidRDefault="005C71CB" w:rsidP="005C71CB">
            <w:pPr>
              <w:rPr>
                <w:lang w:val="es-AR"/>
              </w:rPr>
            </w:pPr>
            <w:r w:rsidRPr="005C71CB">
              <w:rPr>
                <w:lang w:val="es-AR"/>
              </w:rPr>
              <w:lastRenderedPageBreak/>
              <w:t>CO-033</w:t>
            </w:r>
          </w:p>
        </w:tc>
        <w:tc>
          <w:tcPr>
            <w:tcW w:w="6796" w:type="dxa"/>
            <w:hideMark/>
          </w:tcPr>
          <w:p w14:paraId="6984F414" w14:textId="77777777" w:rsidR="005C71CB" w:rsidRPr="005C71CB" w:rsidRDefault="005C71CB" w:rsidP="005C71CB">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C71CB">
              <w:rPr>
                <w:lang w:val="es-AR"/>
              </w:rPr>
              <w:t>solicitarBajaDeProducto</w:t>
            </w:r>
            <w:proofErr w:type="spellEnd"/>
          </w:p>
        </w:tc>
      </w:tr>
      <w:tr w:rsidR="005C71CB" w:rsidRPr="005C71CB" w14:paraId="2CF0DD7F"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AAF6287" w14:textId="77777777" w:rsidR="005C71CB" w:rsidRPr="005C71CB" w:rsidRDefault="005C71CB" w:rsidP="005C71CB">
            <w:pPr>
              <w:rPr>
                <w:lang w:val="es-AR"/>
              </w:rPr>
            </w:pPr>
            <w:r w:rsidRPr="005C71CB">
              <w:rPr>
                <w:lang w:val="es-AR"/>
              </w:rPr>
              <w:t>Nombre y Tipo</w:t>
            </w:r>
          </w:p>
        </w:tc>
        <w:tc>
          <w:tcPr>
            <w:tcW w:w="6796" w:type="dxa"/>
            <w:hideMark/>
          </w:tcPr>
          <w:p w14:paraId="1563B3AE"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5C71CB">
              <w:rPr>
                <w:lang w:val="es-AR"/>
              </w:rPr>
              <w:t>solicitarBajaDeProducto</w:t>
            </w:r>
            <w:proofErr w:type="spellEnd"/>
            <w:r w:rsidRPr="005C71CB">
              <w:rPr>
                <w:lang w:val="es-AR"/>
              </w:rPr>
              <w:t>(producto</w:t>
            </w:r>
            <w:proofErr w:type="gramStart"/>
            <w:r w:rsidRPr="005C71CB">
              <w:rPr>
                <w:lang w:val="es-AR"/>
              </w:rPr>
              <w:t>) :</w:t>
            </w:r>
            <w:proofErr w:type="gramEnd"/>
            <w:r w:rsidRPr="005C71CB">
              <w:rPr>
                <w:lang w:val="es-AR"/>
              </w:rPr>
              <w:t xml:space="preserve"> </w:t>
            </w:r>
            <w:proofErr w:type="spellStart"/>
            <w:r w:rsidRPr="005C71CB">
              <w:rPr>
                <w:lang w:val="es-AR"/>
              </w:rPr>
              <w:t>InformeDeImpacto</w:t>
            </w:r>
            <w:proofErr w:type="spellEnd"/>
          </w:p>
        </w:tc>
      </w:tr>
      <w:tr w:rsidR="005C71CB" w:rsidRPr="005C71CB" w14:paraId="5788DAD2"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F6E2F53" w14:textId="77777777" w:rsidR="005C71CB" w:rsidRPr="005C71CB" w:rsidRDefault="005C71CB" w:rsidP="005C71CB">
            <w:pPr>
              <w:rPr>
                <w:lang w:val="es-AR"/>
              </w:rPr>
            </w:pPr>
            <w:r w:rsidRPr="005C71CB">
              <w:rPr>
                <w:lang w:val="es-AR"/>
              </w:rPr>
              <w:t>Responsabilidades</w:t>
            </w:r>
          </w:p>
        </w:tc>
        <w:tc>
          <w:tcPr>
            <w:tcW w:w="6796" w:type="dxa"/>
            <w:hideMark/>
          </w:tcPr>
          <w:p w14:paraId="311A42FE"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Ejecutar el mapeo de impacto de la baja y devolver, por cada categoría de referencia activa, qué hay y qué se hará al confirmar.</w:t>
            </w:r>
          </w:p>
        </w:tc>
      </w:tr>
      <w:tr w:rsidR="005C71CB" w:rsidRPr="005C71CB" w14:paraId="45007F06"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83F8E3F" w14:textId="77777777" w:rsidR="005C71CB" w:rsidRPr="005C71CB" w:rsidRDefault="005C71CB" w:rsidP="005C71CB">
            <w:pPr>
              <w:rPr>
                <w:lang w:val="es-AR"/>
              </w:rPr>
            </w:pPr>
            <w:r w:rsidRPr="005C71CB">
              <w:rPr>
                <w:lang w:val="es-AR"/>
              </w:rPr>
              <w:t>Referencias Cruzadas</w:t>
            </w:r>
          </w:p>
        </w:tc>
        <w:tc>
          <w:tcPr>
            <w:tcW w:w="6796" w:type="dxa"/>
            <w:hideMark/>
          </w:tcPr>
          <w:p w14:paraId="7940C633"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CU-CAT-BAJ (pasos 3-4).</w:t>
            </w:r>
          </w:p>
        </w:tc>
      </w:tr>
      <w:tr w:rsidR="005C71CB" w:rsidRPr="005C71CB" w14:paraId="728CCBEC"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F15E39E" w14:textId="77777777" w:rsidR="005C71CB" w:rsidRPr="005C71CB" w:rsidRDefault="005C71CB" w:rsidP="005C71CB">
            <w:pPr>
              <w:rPr>
                <w:lang w:val="es-AR"/>
              </w:rPr>
            </w:pPr>
            <w:r w:rsidRPr="005C71CB">
              <w:rPr>
                <w:lang w:val="es-AR"/>
              </w:rPr>
              <w:t>Notas</w:t>
            </w:r>
          </w:p>
        </w:tc>
        <w:tc>
          <w:tcPr>
            <w:tcW w:w="6796" w:type="dxa"/>
            <w:hideMark/>
          </w:tcPr>
          <w:p w14:paraId="45CA0774"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El informe cubre cuatro categorías de referencia activa: pedidos activos, suscripciones de reposición activas, ofertas vigentes y carritos de clientes. Cuando alguna de ellas no puede determinarse, el informe lo declara explícitamente en lugar de informar cero, porque afirmar la ausencia de referencias sin haberla verificado llevaría al Administrador a confirmar la baja con información que el sistema no tiene.</w:t>
            </w:r>
          </w:p>
        </w:tc>
      </w:tr>
      <w:tr w:rsidR="005C71CB" w:rsidRPr="005C71CB" w14:paraId="2CEEE3E3"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E781453" w14:textId="77777777" w:rsidR="005C71CB" w:rsidRPr="005C71CB" w:rsidRDefault="005C71CB" w:rsidP="005C71CB">
            <w:pPr>
              <w:rPr>
                <w:lang w:val="es-AR"/>
              </w:rPr>
            </w:pPr>
            <w:r w:rsidRPr="005C71CB">
              <w:rPr>
                <w:lang w:val="es-AR"/>
              </w:rPr>
              <w:t>Excepciones</w:t>
            </w:r>
          </w:p>
        </w:tc>
        <w:tc>
          <w:tcPr>
            <w:tcW w:w="6796" w:type="dxa"/>
            <w:hideMark/>
          </w:tcPr>
          <w:p w14:paraId="7FB063BA"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Si el producto está en estado Cancelado por editorial (E2), la baja se rechaza informando que ese estado es terminal.</w:t>
            </w:r>
          </w:p>
        </w:tc>
      </w:tr>
      <w:tr w:rsidR="005C71CB" w:rsidRPr="005C71CB" w14:paraId="398BC4BC"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3A9451E" w14:textId="77777777" w:rsidR="005C71CB" w:rsidRPr="005C71CB" w:rsidRDefault="005C71CB" w:rsidP="005C71CB">
            <w:pPr>
              <w:rPr>
                <w:lang w:val="es-AR"/>
              </w:rPr>
            </w:pPr>
            <w:r w:rsidRPr="005C71CB">
              <w:rPr>
                <w:lang w:val="es-AR"/>
              </w:rPr>
              <w:t>Salida</w:t>
            </w:r>
          </w:p>
        </w:tc>
        <w:tc>
          <w:tcPr>
            <w:tcW w:w="6796" w:type="dxa"/>
            <w:hideMark/>
          </w:tcPr>
          <w:p w14:paraId="6FCD7EF1"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El informe por las cuatro categorías —con el valor, o con la declaración de </w:t>
            </w:r>
            <w:proofErr w:type="spellStart"/>
            <w:r w:rsidRPr="005C71CB">
              <w:rPr>
                <w:lang w:val="es-AR"/>
              </w:rPr>
              <w:t>indeterminabilidad</w:t>
            </w:r>
            <w:proofErr w:type="spellEnd"/>
            <w:r w:rsidRPr="005C71CB">
              <w:rPr>
                <w:lang w:val="es-AR"/>
              </w:rPr>
              <w:t>— y la acción que se ejecutará sobre cada una: los pedidos activos no serán afectados; las suscripciones serán canceladas; las ofertas serán eliminadas si referenciaban exclusivamente este producto o desvinculadas si referenciaban varios; los carritos serán actualizados con notificación al cliente.</w:t>
            </w:r>
          </w:p>
        </w:tc>
      </w:tr>
      <w:tr w:rsidR="005C71CB" w:rsidRPr="005C71CB" w14:paraId="1CC72C51"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2072A67" w14:textId="77777777" w:rsidR="005C71CB" w:rsidRPr="005C71CB" w:rsidRDefault="005C71CB" w:rsidP="005C71CB">
            <w:pPr>
              <w:rPr>
                <w:lang w:val="es-AR"/>
              </w:rPr>
            </w:pPr>
            <w:r w:rsidRPr="005C71CB">
              <w:rPr>
                <w:lang w:val="es-AR"/>
              </w:rPr>
              <w:t>Precondiciones</w:t>
            </w:r>
          </w:p>
        </w:tc>
        <w:tc>
          <w:tcPr>
            <w:tcW w:w="6796" w:type="dxa"/>
            <w:hideMark/>
          </w:tcPr>
          <w:p w14:paraId="27F27D8C"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El producto existe en estado Activo, </w:t>
            </w:r>
            <w:proofErr w:type="spellStart"/>
            <w:r w:rsidRPr="005C71CB">
              <w:rPr>
                <w:lang w:val="es-AR"/>
              </w:rPr>
              <w:t>Pre-venta</w:t>
            </w:r>
            <w:proofErr w:type="spellEnd"/>
            <w:r w:rsidRPr="005C71CB">
              <w:rPr>
                <w:lang w:val="es-AR"/>
              </w:rPr>
              <w:t xml:space="preserve"> o Agotado.</w:t>
            </w:r>
          </w:p>
        </w:tc>
      </w:tr>
      <w:tr w:rsidR="005C71CB" w:rsidRPr="005C71CB" w14:paraId="4FA5990E"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FFBEBB4" w14:textId="77777777" w:rsidR="005C71CB" w:rsidRPr="005C71CB" w:rsidRDefault="005C71CB" w:rsidP="005C71CB">
            <w:pPr>
              <w:rPr>
                <w:lang w:val="es-AR"/>
              </w:rPr>
            </w:pPr>
            <w:r w:rsidRPr="005C71CB">
              <w:rPr>
                <w:lang w:val="es-AR"/>
              </w:rPr>
              <w:t>Postcondiciones</w:t>
            </w:r>
          </w:p>
        </w:tc>
        <w:tc>
          <w:tcPr>
            <w:tcW w:w="6796" w:type="dxa"/>
            <w:hideMark/>
          </w:tcPr>
          <w:p w14:paraId="1E8E2EC9"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Ninguna.</w:t>
            </w:r>
          </w:p>
        </w:tc>
      </w:tr>
    </w:tbl>
    <w:p w14:paraId="1EED853B" w14:textId="77777777" w:rsidR="005C71CB" w:rsidRPr="005C71CB" w:rsidRDefault="005C71CB" w:rsidP="005C71CB">
      <w:pPr>
        <w:rPr>
          <w:lang w:val="es-AR"/>
        </w:rPr>
      </w:pPr>
    </w:p>
    <w:tbl>
      <w:tblPr>
        <w:tblStyle w:val="EstiloLB"/>
        <w:tblW w:w="8494" w:type="dxa"/>
        <w:tblLook w:val="04A0" w:firstRow="1" w:lastRow="0" w:firstColumn="1" w:lastColumn="0" w:noHBand="0" w:noVBand="1"/>
      </w:tblPr>
      <w:tblGrid>
        <w:gridCol w:w="1698"/>
        <w:gridCol w:w="6796"/>
      </w:tblGrid>
      <w:tr w:rsidR="005C71CB" w:rsidRPr="005C71CB" w14:paraId="309DC3EE" w14:textId="77777777" w:rsidTr="005C71CB">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91CE56E" w14:textId="77777777" w:rsidR="005C71CB" w:rsidRPr="005C71CB" w:rsidRDefault="005C71CB" w:rsidP="005C71CB">
            <w:pPr>
              <w:rPr>
                <w:lang w:val="es-AR"/>
              </w:rPr>
            </w:pPr>
            <w:r w:rsidRPr="005C71CB">
              <w:rPr>
                <w:lang w:val="es-AR"/>
              </w:rPr>
              <w:t>CO-034</w:t>
            </w:r>
          </w:p>
        </w:tc>
        <w:tc>
          <w:tcPr>
            <w:tcW w:w="6796" w:type="dxa"/>
            <w:hideMark/>
          </w:tcPr>
          <w:p w14:paraId="049A5AE5" w14:textId="77777777" w:rsidR="005C71CB" w:rsidRPr="005C71CB" w:rsidRDefault="005C71CB" w:rsidP="005C71CB">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C71CB">
              <w:rPr>
                <w:lang w:val="es-AR"/>
              </w:rPr>
              <w:t>confirmarBajaDeProducto</w:t>
            </w:r>
            <w:proofErr w:type="spellEnd"/>
          </w:p>
        </w:tc>
      </w:tr>
      <w:tr w:rsidR="005C71CB" w:rsidRPr="005C71CB" w14:paraId="5AABD8D4"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F7258E7" w14:textId="77777777" w:rsidR="005C71CB" w:rsidRPr="005C71CB" w:rsidRDefault="005C71CB" w:rsidP="005C71CB">
            <w:pPr>
              <w:rPr>
                <w:lang w:val="es-AR"/>
              </w:rPr>
            </w:pPr>
            <w:r w:rsidRPr="005C71CB">
              <w:rPr>
                <w:lang w:val="es-AR"/>
              </w:rPr>
              <w:t>Nombre y Tipo</w:t>
            </w:r>
          </w:p>
        </w:tc>
        <w:tc>
          <w:tcPr>
            <w:tcW w:w="6796" w:type="dxa"/>
            <w:hideMark/>
          </w:tcPr>
          <w:p w14:paraId="50C96EC8"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5C71CB">
              <w:rPr>
                <w:lang w:val="es-AR"/>
              </w:rPr>
              <w:t>confirmarBajaDeProducto</w:t>
            </w:r>
            <w:proofErr w:type="spellEnd"/>
            <w:r w:rsidRPr="005C71CB">
              <w:rPr>
                <w:lang w:val="es-AR"/>
              </w:rPr>
              <w:t>(producto</w:t>
            </w:r>
            <w:proofErr w:type="gramStart"/>
            <w:r w:rsidRPr="005C71CB">
              <w:rPr>
                <w:lang w:val="es-AR"/>
              </w:rPr>
              <w:t>) :</w:t>
            </w:r>
            <w:proofErr w:type="gramEnd"/>
            <w:r w:rsidRPr="005C71CB">
              <w:rPr>
                <w:lang w:val="es-AR"/>
              </w:rPr>
              <w:t xml:space="preserve"> </w:t>
            </w:r>
            <w:proofErr w:type="spellStart"/>
            <w:r w:rsidRPr="005C71CB">
              <w:rPr>
                <w:lang w:val="es-AR"/>
              </w:rPr>
              <w:t>void</w:t>
            </w:r>
            <w:proofErr w:type="spellEnd"/>
          </w:p>
        </w:tc>
      </w:tr>
      <w:tr w:rsidR="005C71CB" w:rsidRPr="005C71CB" w14:paraId="53D4AA48"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DAA259E" w14:textId="77777777" w:rsidR="005C71CB" w:rsidRPr="005C71CB" w:rsidRDefault="005C71CB" w:rsidP="005C71CB">
            <w:pPr>
              <w:rPr>
                <w:lang w:val="es-AR"/>
              </w:rPr>
            </w:pPr>
            <w:r w:rsidRPr="005C71CB">
              <w:rPr>
                <w:lang w:val="es-AR"/>
              </w:rPr>
              <w:t>Responsabilidades</w:t>
            </w:r>
          </w:p>
        </w:tc>
        <w:tc>
          <w:tcPr>
            <w:tcW w:w="6796" w:type="dxa"/>
            <w:hideMark/>
          </w:tcPr>
          <w:p w14:paraId="5371E7C1"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Retirar el producto del catálogo público dejándolo en un estado del que el retorno es posible, y resolver las referencias activas según la política declarada en el informe previo.</w:t>
            </w:r>
          </w:p>
        </w:tc>
      </w:tr>
      <w:tr w:rsidR="005C71CB" w:rsidRPr="005C71CB" w14:paraId="47276E52"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0957DD3" w14:textId="77777777" w:rsidR="005C71CB" w:rsidRPr="005C71CB" w:rsidRDefault="005C71CB" w:rsidP="005C71CB">
            <w:pPr>
              <w:rPr>
                <w:lang w:val="es-AR"/>
              </w:rPr>
            </w:pPr>
            <w:r w:rsidRPr="005C71CB">
              <w:rPr>
                <w:lang w:val="es-AR"/>
              </w:rPr>
              <w:t>Referencias Cruzadas</w:t>
            </w:r>
          </w:p>
        </w:tc>
        <w:tc>
          <w:tcPr>
            <w:tcW w:w="6796" w:type="dxa"/>
            <w:hideMark/>
          </w:tcPr>
          <w:p w14:paraId="2208D02F"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CU-CAT-BAJ (pasos 5-10).</w:t>
            </w:r>
          </w:p>
        </w:tc>
      </w:tr>
      <w:tr w:rsidR="005C71CB" w:rsidRPr="005C71CB" w14:paraId="3FEBC254"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EC0120F" w14:textId="77777777" w:rsidR="005C71CB" w:rsidRPr="005C71CB" w:rsidRDefault="005C71CB" w:rsidP="005C71CB">
            <w:pPr>
              <w:rPr>
                <w:lang w:val="es-AR"/>
              </w:rPr>
            </w:pPr>
            <w:r w:rsidRPr="005C71CB">
              <w:rPr>
                <w:lang w:val="es-AR"/>
              </w:rPr>
              <w:t>Notas</w:t>
            </w:r>
          </w:p>
        </w:tc>
        <w:tc>
          <w:tcPr>
            <w:tcW w:w="6796" w:type="dxa"/>
            <w:hideMark/>
          </w:tcPr>
          <w:p w14:paraId="3981B439"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 baja es lógica: el producto se mantiene visible en el inventario interno y en el historial, para preservar la integridad del registro. Este caso de uso no ejecuta la reactivación: se limita a dejar el producto en un estado desde el cual el retorno es posible, y ese retorno es CO-036, una operación distinta con actor propio. Lo que se resuelve acá no se deshace allá: las suscripciones canceladas y las ofertas eliminadas por esta baja no se restituyen al reactivar.</w:t>
            </w:r>
          </w:p>
        </w:tc>
      </w:tr>
      <w:tr w:rsidR="005C71CB" w:rsidRPr="005C71CB" w14:paraId="141B8582"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28ADF44" w14:textId="77777777" w:rsidR="005C71CB" w:rsidRPr="005C71CB" w:rsidRDefault="005C71CB" w:rsidP="005C71CB">
            <w:pPr>
              <w:rPr>
                <w:lang w:val="es-AR"/>
              </w:rPr>
            </w:pPr>
            <w:r w:rsidRPr="005C71CB">
              <w:rPr>
                <w:lang w:val="es-AR"/>
              </w:rPr>
              <w:t>Excepciones</w:t>
            </w:r>
          </w:p>
        </w:tc>
        <w:tc>
          <w:tcPr>
            <w:tcW w:w="6796" w:type="dxa"/>
            <w:hideMark/>
          </w:tcPr>
          <w:p w14:paraId="34A409DF"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Si no se detectaron referencias activas (E1), se omiten las acciones de resolución y el resto de la baja procede igual.</w:t>
            </w:r>
          </w:p>
        </w:tc>
      </w:tr>
      <w:tr w:rsidR="005C71CB" w:rsidRPr="005C71CB" w14:paraId="55CD112C"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EDD895D" w14:textId="77777777" w:rsidR="005C71CB" w:rsidRPr="005C71CB" w:rsidRDefault="005C71CB" w:rsidP="005C71CB">
            <w:pPr>
              <w:rPr>
                <w:lang w:val="es-AR"/>
              </w:rPr>
            </w:pPr>
            <w:r w:rsidRPr="005C71CB">
              <w:rPr>
                <w:lang w:val="es-AR"/>
              </w:rPr>
              <w:t>Salida</w:t>
            </w:r>
          </w:p>
        </w:tc>
        <w:tc>
          <w:tcPr>
            <w:tcW w:w="6796" w:type="dxa"/>
            <w:hideMark/>
          </w:tcPr>
          <w:p w14:paraId="13EBBD62"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 ficha del producto en su nuevo estado.</w:t>
            </w:r>
          </w:p>
        </w:tc>
      </w:tr>
      <w:tr w:rsidR="005C71CB" w:rsidRPr="005C71CB" w14:paraId="795F65C7"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718A425" w14:textId="77777777" w:rsidR="005C71CB" w:rsidRPr="005C71CB" w:rsidRDefault="005C71CB" w:rsidP="005C71CB">
            <w:pPr>
              <w:rPr>
                <w:lang w:val="es-AR"/>
              </w:rPr>
            </w:pPr>
            <w:r w:rsidRPr="005C71CB">
              <w:rPr>
                <w:lang w:val="es-AR"/>
              </w:rPr>
              <w:t>Precondiciones</w:t>
            </w:r>
          </w:p>
        </w:tc>
        <w:tc>
          <w:tcPr>
            <w:tcW w:w="6796" w:type="dxa"/>
            <w:hideMark/>
          </w:tcPr>
          <w:p w14:paraId="475DED24"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Las de CO-033, y el Administrador revisó el informe de impacto.</w:t>
            </w:r>
          </w:p>
        </w:tc>
      </w:tr>
      <w:tr w:rsidR="005C71CB" w:rsidRPr="005C71CB" w14:paraId="5119336F"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BD06C1E" w14:textId="77777777" w:rsidR="005C71CB" w:rsidRPr="005C71CB" w:rsidRDefault="005C71CB" w:rsidP="005C71CB">
            <w:pPr>
              <w:rPr>
                <w:lang w:val="es-AR"/>
              </w:rPr>
            </w:pPr>
            <w:r w:rsidRPr="005C71CB">
              <w:rPr>
                <w:lang w:val="es-AR"/>
              </w:rPr>
              <w:lastRenderedPageBreak/>
              <w:t>Postcondiciones</w:t>
            </w:r>
          </w:p>
        </w:tc>
        <w:tc>
          <w:tcPr>
            <w:tcW w:w="6796" w:type="dxa"/>
            <w:hideMark/>
          </w:tcPr>
          <w:p w14:paraId="65D0993B" w14:textId="77777777" w:rsidR="005C71CB" w:rsidRPr="005C71CB" w:rsidRDefault="005C71CB" w:rsidP="00724EE7">
            <w:pPr>
              <w:pStyle w:val="Prrafodelista"/>
              <w:numPr>
                <w:ilvl w:val="0"/>
                <w:numId w:val="101"/>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(c) </w:t>
            </w:r>
            <w:proofErr w:type="spellStart"/>
            <w:r w:rsidRPr="005C71CB">
              <w:rPr>
                <w:lang w:val="es-AR"/>
              </w:rPr>
              <w:t>Producto.estado</w:t>
            </w:r>
            <w:proofErr w:type="spellEnd"/>
            <w:r w:rsidRPr="005C71CB">
              <w:rPr>
                <w:lang w:val="es-AR"/>
              </w:rPr>
              <w:t xml:space="preserve"> pasó de Activo, </w:t>
            </w:r>
            <w:proofErr w:type="spellStart"/>
            <w:r w:rsidRPr="005C71CB">
              <w:rPr>
                <w:lang w:val="es-AR"/>
              </w:rPr>
              <w:t>Pre-venta</w:t>
            </w:r>
            <w:proofErr w:type="spellEnd"/>
            <w:r w:rsidRPr="005C71CB">
              <w:rPr>
                <w:lang w:val="es-AR"/>
              </w:rPr>
              <w:t xml:space="preserve"> o Agotado a Descatalogado. El producto dejó de ser visible en el catálogo público y en la búsqueda.</w:t>
            </w:r>
          </w:p>
          <w:p w14:paraId="0E936093" w14:textId="77777777" w:rsidR="005C71CB" w:rsidRPr="005C71CB" w:rsidRDefault="005C71CB" w:rsidP="00724EE7">
            <w:pPr>
              <w:pStyle w:val="Prrafodelista"/>
              <w:numPr>
                <w:ilvl w:val="0"/>
                <w:numId w:val="101"/>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(c) </w:t>
            </w:r>
            <w:proofErr w:type="spellStart"/>
            <w:r w:rsidRPr="005C71CB">
              <w:rPr>
                <w:lang w:val="es-AR"/>
              </w:rPr>
              <w:t>SuscripcionReposicion</w:t>
            </w:r>
            <w:proofErr w:type="spellEnd"/>
            <w:r w:rsidRPr="005C71CB">
              <w:rPr>
                <w:lang w:val="es-AR"/>
              </w:rPr>
              <w:t>: las suscripciones activas del producto quedaron canceladas.</w:t>
            </w:r>
          </w:p>
          <w:p w14:paraId="46ECAFB5" w14:textId="77777777" w:rsidR="005C71CB" w:rsidRPr="005C71CB" w:rsidRDefault="005C71CB" w:rsidP="00724EE7">
            <w:pPr>
              <w:pStyle w:val="Prrafodelista"/>
              <w:numPr>
                <w:ilvl w:val="0"/>
                <w:numId w:val="101"/>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(a)(b) Oferta: las ofertas que referenciaban exclusivamente este producto fueron eliminadas; en las que referenciaban varios, se rompió la asociación Oferta → Producto.</w:t>
            </w:r>
          </w:p>
          <w:p w14:paraId="011D9776" w14:textId="77777777" w:rsidR="005C71CB" w:rsidRPr="005C71CB" w:rsidRDefault="005C71CB" w:rsidP="00724EE7">
            <w:pPr>
              <w:pStyle w:val="Prrafodelista"/>
              <w:numPr>
                <w:ilvl w:val="0"/>
                <w:numId w:val="101"/>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(b) </w:t>
            </w:r>
            <w:proofErr w:type="spellStart"/>
            <w:r w:rsidRPr="005C71CB">
              <w:rPr>
                <w:lang w:val="es-AR"/>
              </w:rPr>
              <w:t>LineaCarrito</w:t>
            </w:r>
            <w:proofErr w:type="spellEnd"/>
            <w:r w:rsidRPr="005C71CB">
              <w:rPr>
                <w:lang w:val="es-AR"/>
              </w:rPr>
              <w:t>: las líneas de carrito con este producto quedaron marcadas como Producto no disponible y sus clientes notificados.</w:t>
            </w:r>
          </w:p>
          <w:p w14:paraId="67484223" w14:textId="77777777" w:rsidR="005C71CB" w:rsidRPr="005C71CB" w:rsidRDefault="005C71CB" w:rsidP="00724EE7">
            <w:pPr>
              <w:pStyle w:val="Prrafodelista"/>
              <w:numPr>
                <w:ilvl w:val="0"/>
                <w:numId w:val="101"/>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Los `Pedido` activos que contienen el producto no fueron modificados ni cancelados. Es una postcondición negativa explícita porque el caso de uso la </w:t>
            </w:r>
            <w:proofErr w:type="gramStart"/>
            <w:r w:rsidRPr="005C71CB">
              <w:rPr>
                <w:lang w:val="es-AR"/>
              </w:rPr>
              <w:t>declara como</w:t>
            </w:r>
            <w:proofErr w:type="gramEnd"/>
            <w:r w:rsidRPr="005C71CB">
              <w:rPr>
                <w:lang w:val="es-AR"/>
              </w:rPr>
              <w:t xml:space="preserve"> compromiso.</w:t>
            </w:r>
          </w:p>
          <w:p w14:paraId="5A1E225D" w14:textId="77777777" w:rsidR="005C71CB" w:rsidRPr="005C71CB" w:rsidRDefault="005C71CB" w:rsidP="00724EE7">
            <w:pPr>
              <w:pStyle w:val="Prrafodelista"/>
              <w:numPr>
                <w:ilvl w:val="0"/>
                <w:numId w:val="101"/>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Se creó una entrada en el registro de auditoría con acción «Baja de producto del catálogo», el actor y el momento de la operación, con el estado anterior, el nuevo y el detalle del impacto resuelto.</w:t>
            </w:r>
          </w:p>
        </w:tc>
      </w:tr>
    </w:tbl>
    <w:p w14:paraId="4ED70782" w14:textId="77777777" w:rsidR="005C71CB" w:rsidRPr="005C71CB" w:rsidRDefault="005C71CB" w:rsidP="005C71CB">
      <w:pPr>
        <w:rPr>
          <w:lang w:val="es-AR"/>
        </w:rPr>
      </w:pPr>
    </w:p>
    <w:tbl>
      <w:tblPr>
        <w:tblStyle w:val="EstiloLB"/>
        <w:tblW w:w="8494" w:type="dxa"/>
        <w:tblLook w:val="04A0" w:firstRow="1" w:lastRow="0" w:firstColumn="1" w:lastColumn="0" w:noHBand="0" w:noVBand="1"/>
      </w:tblPr>
      <w:tblGrid>
        <w:gridCol w:w="1698"/>
        <w:gridCol w:w="6796"/>
      </w:tblGrid>
      <w:tr w:rsidR="005C71CB" w:rsidRPr="005C71CB" w14:paraId="2DC1472F" w14:textId="77777777" w:rsidTr="005C71CB">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A47EC6E" w14:textId="77777777" w:rsidR="005C71CB" w:rsidRPr="005C71CB" w:rsidRDefault="005C71CB" w:rsidP="005C71CB">
            <w:pPr>
              <w:rPr>
                <w:lang w:val="es-AR"/>
              </w:rPr>
            </w:pPr>
            <w:r w:rsidRPr="005C71CB">
              <w:rPr>
                <w:lang w:val="es-AR"/>
              </w:rPr>
              <w:t>CO-035</w:t>
            </w:r>
          </w:p>
        </w:tc>
        <w:tc>
          <w:tcPr>
            <w:tcW w:w="6796" w:type="dxa"/>
            <w:hideMark/>
          </w:tcPr>
          <w:p w14:paraId="24460883" w14:textId="77777777" w:rsidR="005C71CB" w:rsidRPr="005C71CB" w:rsidRDefault="005C71CB" w:rsidP="005C71CB">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C71CB">
              <w:rPr>
                <w:lang w:val="es-AR"/>
              </w:rPr>
              <w:t>solicitarReactivacionDeProducto</w:t>
            </w:r>
            <w:proofErr w:type="spellEnd"/>
          </w:p>
        </w:tc>
      </w:tr>
      <w:tr w:rsidR="005C71CB" w:rsidRPr="005C71CB" w14:paraId="10EA004F"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AD49563" w14:textId="77777777" w:rsidR="005C71CB" w:rsidRPr="005C71CB" w:rsidRDefault="005C71CB" w:rsidP="005C71CB">
            <w:pPr>
              <w:rPr>
                <w:lang w:val="es-AR"/>
              </w:rPr>
            </w:pPr>
            <w:r w:rsidRPr="005C71CB">
              <w:rPr>
                <w:lang w:val="es-AR"/>
              </w:rPr>
              <w:t>Nombre y Tipo</w:t>
            </w:r>
          </w:p>
        </w:tc>
        <w:tc>
          <w:tcPr>
            <w:tcW w:w="6796" w:type="dxa"/>
            <w:hideMark/>
          </w:tcPr>
          <w:p w14:paraId="7873E375"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5C71CB">
              <w:rPr>
                <w:lang w:val="es-AR"/>
              </w:rPr>
              <w:t>solicitarReactivacionDeProducto</w:t>
            </w:r>
            <w:proofErr w:type="spellEnd"/>
            <w:r w:rsidRPr="005C71CB">
              <w:rPr>
                <w:lang w:val="es-AR"/>
              </w:rPr>
              <w:t>(producto</w:t>
            </w:r>
            <w:proofErr w:type="gramStart"/>
            <w:r w:rsidRPr="005C71CB">
              <w:rPr>
                <w:lang w:val="es-AR"/>
              </w:rPr>
              <w:t>) :</w:t>
            </w:r>
            <w:proofErr w:type="gramEnd"/>
            <w:r w:rsidRPr="005C71CB">
              <w:rPr>
                <w:lang w:val="es-AR"/>
              </w:rPr>
              <w:t xml:space="preserve"> </w:t>
            </w:r>
            <w:proofErr w:type="spellStart"/>
            <w:r w:rsidRPr="005C71CB">
              <w:rPr>
                <w:lang w:val="es-AR"/>
              </w:rPr>
              <w:t>ResumenDeAlcance</w:t>
            </w:r>
            <w:proofErr w:type="spellEnd"/>
          </w:p>
        </w:tc>
      </w:tr>
      <w:tr w:rsidR="005C71CB" w:rsidRPr="005C71CB" w14:paraId="415C8DCC"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C1A9376" w14:textId="77777777" w:rsidR="005C71CB" w:rsidRPr="005C71CB" w:rsidRDefault="005C71CB" w:rsidP="005C71CB">
            <w:pPr>
              <w:rPr>
                <w:lang w:val="es-AR"/>
              </w:rPr>
            </w:pPr>
            <w:r w:rsidRPr="005C71CB">
              <w:rPr>
                <w:lang w:val="es-AR"/>
              </w:rPr>
              <w:t>Responsabilidades</w:t>
            </w:r>
          </w:p>
        </w:tc>
        <w:tc>
          <w:tcPr>
            <w:tcW w:w="6796" w:type="dxa"/>
            <w:hideMark/>
          </w:tcPr>
          <w:p w14:paraId="229821FC"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Devolver el resumen de lo que la reactivación hace y de lo que no hace, antes de que el Administrador confirme.</w:t>
            </w:r>
          </w:p>
        </w:tc>
      </w:tr>
      <w:tr w:rsidR="005C71CB" w:rsidRPr="005C71CB" w14:paraId="2F1DF578"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6B8AF5E" w14:textId="77777777" w:rsidR="005C71CB" w:rsidRPr="005C71CB" w:rsidRDefault="005C71CB" w:rsidP="005C71CB">
            <w:pPr>
              <w:rPr>
                <w:lang w:val="es-AR"/>
              </w:rPr>
            </w:pPr>
            <w:r w:rsidRPr="005C71CB">
              <w:rPr>
                <w:lang w:val="es-AR"/>
              </w:rPr>
              <w:t>Referencias Cruzadas</w:t>
            </w:r>
          </w:p>
        </w:tc>
        <w:tc>
          <w:tcPr>
            <w:tcW w:w="6796" w:type="dxa"/>
            <w:hideMark/>
          </w:tcPr>
          <w:p w14:paraId="462C5DF9"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CU-CAT-REA (paso 3).</w:t>
            </w:r>
          </w:p>
        </w:tc>
      </w:tr>
      <w:tr w:rsidR="005C71CB" w:rsidRPr="005C71CB" w14:paraId="1F1F71F8"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B5ED888" w14:textId="77777777" w:rsidR="005C71CB" w:rsidRPr="005C71CB" w:rsidRDefault="005C71CB" w:rsidP="005C71CB">
            <w:pPr>
              <w:rPr>
                <w:lang w:val="es-AR"/>
              </w:rPr>
            </w:pPr>
            <w:r w:rsidRPr="005C71CB">
              <w:rPr>
                <w:lang w:val="es-AR"/>
              </w:rPr>
              <w:t>Notas</w:t>
            </w:r>
          </w:p>
        </w:tc>
        <w:tc>
          <w:tcPr>
            <w:tcW w:w="6796" w:type="dxa"/>
            <w:hideMark/>
          </w:tcPr>
          <w:p w14:paraId="70A5AE5F"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 segunda mitad del resumen —lo que no hace— es la que importa: las suscripciones y ofertas eliminadas por la baja no se restituyen.</w:t>
            </w:r>
          </w:p>
        </w:tc>
      </w:tr>
      <w:tr w:rsidR="005C71CB" w:rsidRPr="005C71CB" w14:paraId="7189B909"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463E986" w14:textId="77777777" w:rsidR="005C71CB" w:rsidRPr="005C71CB" w:rsidRDefault="005C71CB" w:rsidP="005C71CB">
            <w:pPr>
              <w:rPr>
                <w:lang w:val="es-AR"/>
              </w:rPr>
            </w:pPr>
            <w:r w:rsidRPr="005C71CB">
              <w:rPr>
                <w:lang w:val="es-AR"/>
              </w:rPr>
              <w:t>Excepciones</w:t>
            </w:r>
          </w:p>
        </w:tc>
        <w:tc>
          <w:tcPr>
            <w:tcW w:w="6796" w:type="dxa"/>
            <w:hideMark/>
          </w:tcPr>
          <w:p w14:paraId="58027685"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Si el producto está en estado Cancelado por editorial (E1), la reactivación se rechaza. Es la misma regla que aplica CO-034 en sentido inverso.</w:t>
            </w:r>
          </w:p>
        </w:tc>
      </w:tr>
      <w:tr w:rsidR="005C71CB" w:rsidRPr="005C71CB" w14:paraId="29C96D39"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B8C7D9D" w14:textId="77777777" w:rsidR="005C71CB" w:rsidRPr="005C71CB" w:rsidRDefault="005C71CB" w:rsidP="005C71CB">
            <w:pPr>
              <w:rPr>
                <w:lang w:val="es-AR"/>
              </w:rPr>
            </w:pPr>
            <w:r w:rsidRPr="005C71CB">
              <w:rPr>
                <w:lang w:val="es-AR"/>
              </w:rPr>
              <w:t>Salida</w:t>
            </w:r>
          </w:p>
        </w:tc>
        <w:tc>
          <w:tcPr>
            <w:tcW w:w="6796" w:type="dxa"/>
            <w:hideMark/>
          </w:tcPr>
          <w:p w14:paraId="67BBC6E0"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El resumen de alcance.</w:t>
            </w:r>
          </w:p>
        </w:tc>
      </w:tr>
      <w:tr w:rsidR="005C71CB" w:rsidRPr="005C71CB" w14:paraId="01BB97D1"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F6FE220" w14:textId="77777777" w:rsidR="005C71CB" w:rsidRPr="005C71CB" w:rsidRDefault="005C71CB" w:rsidP="005C71CB">
            <w:pPr>
              <w:rPr>
                <w:lang w:val="es-AR"/>
              </w:rPr>
            </w:pPr>
            <w:r w:rsidRPr="005C71CB">
              <w:rPr>
                <w:lang w:val="es-AR"/>
              </w:rPr>
              <w:t>Precondiciones</w:t>
            </w:r>
          </w:p>
        </w:tc>
        <w:tc>
          <w:tcPr>
            <w:tcW w:w="6796" w:type="dxa"/>
            <w:hideMark/>
          </w:tcPr>
          <w:p w14:paraId="7242A4DD"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El producto existe en estado Descatalogado.</w:t>
            </w:r>
          </w:p>
        </w:tc>
      </w:tr>
      <w:tr w:rsidR="005C71CB" w:rsidRPr="005C71CB" w14:paraId="537758C0"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4BBE533" w14:textId="77777777" w:rsidR="005C71CB" w:rsidRPr="005C71CB" w:rsidRDefault="005C71CB" w:rsidP="005C71CB">
            <w:pPr>
              <w:rPr>
                <w:lang w:val="es-AR"/>
              </w:rPr>
            </w:pPr>
            <w:r w:rsidRPr="005C71CB">
              <w:rPr>
                <w:lang w:val="es-AR"/>
              </w:rPr>
              <w:t>Postcondiciones</w:t>
            </w:r>
          </w:p>
        </w:tc>
        <w:tc>
          <w:tcPr>
            <w:tcW w:w="6796" w:type="dxa"/>
            <w:hideMark/>
          </w:tcPr>
          <w:p w14:paraId="075498D2"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Ninguna.</w:t>
            </w:r>
          </w:p>
        </w:tc>
      </w:tr>
    </w:tbl>
    <w:p w14:paraId="24949AE3" w14:textId="77777777" w:rsidR="005C71CB" w:rsidRPr="005C71CB" w:rsidRDefault="005C71CB" w:rsidP="005C71CB">
      <w:pPr>
        <w:rPr>
          <w:lang w:val="es-AR"/>
        </w:rPr>
      </w:pPr>
    </w:p>
    <w:tbl>
      <w:tblPr>
        <w:tblStyle w:val="EstiloLB"/>
        <w:tblW w:w="8494" w:type="dxa"/>
        <w:tblLook w:val="04A0" w:firstRow="1" w:lastRow="0" w:firstColumn="1" w:lastColumn="0" w:noHBand="0" w:noVBand="1"/>
      </w:tblPr>
      <w:tblGrid>
        <w:gridCol w:w="1698"/>
        <w:gridCol w:w="6796"/>
      </w:tblGrid>
      <w:tr w:rsidR="005C71CB" w:rsidRPr="005C71CB" w14:paraId="3A14F28C" w14:textId="77777777" w:rsidTr="005C71CB">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406C7D6" w14:textId="77777777" w:rsidR="005C71CB" w:rsidRPr="005C71CB" w:rsidRDefault="005C71CB" w:rsidP="005C71CB">
            <w:pPr>
              <w:rPr>
                <w:lang w:val="es-AR"/>
              </w:rPr>
            </w:pPr>
            <w:r w:rsidRPr="005C71CB">
              <w:rPr>
                <w:lang w:val="es-AR"/>
              </w:rPr>
              <w:t>CO-036</w:t>
            </w:r>
          </w:p>
        </w:tc>
        <w:tc>
          <w:tcPr>
            <w:tcW w:w="6796" w:type="dxa"/>
            <w:hideMark/>
          </w:tcPr>
          <w:p w14:paraId="432D409F" w14:textId="77777777" w:rsidR="005C71CB" w:rsidRPr="005C71CB" w:rsidRDefault="005C71CB" w:rsidP="005C71CB">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C71CB">
              <w:rPr>
                <w:lang w:val="es-AR"/>
              </w:rPr>
              <w:t>confirmarReactivacionDeProducto</w:t>
            </w:r>
            <w:proofErr w:type="spellEnd"/>
          </w:p>
        </w:tc>
      </w:tr>
      <w:tr w:rsidR="005C71CB" w:rsidRPr="005C71CB" w14:paraId="39D0DCFE"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0A9B615" w14:textId="77777777" w:rsidR="005C71CB" w:rsidRPr="005C71CB" w:rsidRDefault="005C71CB" w:rsidP="005C71CB">
            <w:pPr>
              <w:rPr>
                <w:lang w:val="es-AR"/>
              </w:rPr>
            </w:pPr>
            <w:r w:rsidRPr="005C71CB">
              <w:rPr>
                <w:lang w:val="es-AR"/>
              </w:rPr>
              <w:t>Nombre y Tipo</w:t>
            </w:r>
          </w:p>
        </w:tc>
        <w:tc>
          <w:tcPr>
            <w:tcW w:w="6796" w:type="dxa"/>
            <w:hideMark/>
          </w:tcPr>
          <w:p w14:paraId="19BB1993"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5C71CB">
              <w:rPr>
                <w:lang w:val="es-AR"/>
              </w:rPr>
              <w:t>confirmarReactivacionDeProducto</w:t>
            </w:r>
            <w:proofErr w:type="spellEnd"/>
            <w:r w:rsidRPr="005C71CB">
              <w:rPr>
                <w:lang w:val="es-AR"/>
              </w:rPr>
              <w:t>(producto</w:t>
            </w:r>
            <w:proofErr w:type="gramStart"/>
            <w:r w:rsidRPr="005C71CB">
              <w:rPr>
                <w:lang w:val="es-AR"/>
              </w:rPr>
              <w:t>) :</w:t>
            </w:r>
            <w:proofErr w:type="gramEnd"/>
            <w:r w:rsidRPr="005C71CB">
              <w:rPr>
                <w:lang w:val="es-AR"/>
              </w:rPr>
              <w:t xml:space="preserve"> </w:t>
            </w:r>
            <w:proofErr w:type="spellStart"/>
            <w:r w:rsidRPr="005C71CB">
              <w:rPr>
                <w:lang w:val="es-AR"/>
              </w:rPr>
              <w:t>void</w:t>
            </w:r>
            <w:proofErr w:type="spellEnd"/>
          </w:p>
        </w:tc>
      </w:tr>
      <w:tr w:rsidR="005C71CB" w:rsidRPr="005C71CB" w14:paraId="3D46E67B"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CBAC5C8" w14:textId="77777777" w:rsidR="005C71CB" w:rsidRPr="005C71CB" w:rsidRDefault="005C71CB" w:rsidP="005C71CB">
            <w:pPr>
              <w:rPr>
                <w:lang w:val="es-AR"/>
              </w:rPr>
            </w:pPr>
            <w:r w:rsidRPr="005C71CB">
              <w:rPr>
                <w:lang w:val="es-AR"/>
              </w:rPr>
              <w:t>Responsabilidades</w:t>
            </w:r>
          </w:p>
        </w:tc>
        <w:tc>
          <w:tcPr>
            <w:tcW w:w="6796" w:type="dxa"/>
            <w:hideMark/>
          </w:tcPr>
          <w:p w14:paraId="44424466"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Devolver al catálogo un producto descatalogado que vuelve a comercializarse, conservando su código, su historial y sus etiquetas.</w:t>
            </w:r>
          </w:p>
        </w:tc>
      </w:tr>
      <w:tr w:rsidR="005C71CB" w:rsidRPr="005C71CB" w14:paraId="6932803F"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404C5F6" w14:textId="77777777" w:rsidR="005C71CB" w:rsidRPr="005C71CB" w:rsidRDefault="005C71CB" w:rsidP="005C71CB">
            <w:pPr>
              <w:rPr>
                <w:lang w:val="es-AR"/>
              </w:rPr>
            </w:pPr>
            <w:r w:rsidRPr="005C71CB">
              <w:rPr>
                <w:lang w:val="es-AR"/>
              </w:rPr>
              <w:t>Referencias Cruzadas</w:t>
            </w:r>
          </w:p>
        </w:tc>
        <w:tc>
          <w:tcPr>
            <w:tcW w:w="6796" w:type="dxa"/>
            <w:hideMark/>
          </w:tcPr>
          <w:p w14:paraId="262B60EF"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CU-CAT-REA (pasos 4-6).</w:t>
            </w:r>
          </w:p>
        </w:tc>
      </w:tr>
      <w:tr w:rsidR="005C71CB" w:rsidRPr="005C71CB" w14:paraId="582D34BC"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16EDF68" w14:textId="77777777" w:rsidR="005C71CB" w:rsidRPr="005C71CB" w:rsidRDefault="005C71CB" w:rsidP="005C71CB">
            <w:pPr>
              <w:rPr>
                <w:lang w:val="es-AR"/>
              </w:rPr>
            </w:pPr>
            <w:r w:rsidRPr="005C71CB">
              <w:rPr>
                <w:lang w:val="es-AR"/>
              </w:rPr>
              <w:t>Notas</w:t>
            </w:r>
          </w:p>
        </w:tc>
        <w:tc>
          <w:tcPr>
            <w:tcW w:w="6796" w:type="dxa"/>
            <w:hideMark/>
          </w:tcPr>
          <w:p w14:paraId="257D6F8D"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Vuelve a Activo y no al estado anterior. Un producto que estaba en </w:t>
            </w:r>
            <w:proofErr w:type="spellStart"/>
            <w:r w:rsidRPr="005C71CB">
              <w:rPr>
                <w:lang w:val="es-AR"/>
              </w:rPr>
              <w:t>Pre-venta</w:t>
            </w:r>
            <w:proofErr w:type="spellEnd"/>
            <w:r w:rsidRPr="005C71CB">
              <w:rPr>
                <w:lang w:val="es-AR"/>
              </w:rPr>
              <w:t xml:space="preserve"> cuando se lo dio de baja lleva tiempo fuera del catálogo y su fecha de llegada ya no describe nada: restaurar aquel estado reactivaría una promesa vencida, el producto volvería anunciando una llegada que pasó, y el ciclo de vigilancia de CO-011 lo escalaría de inmediato por inacción. Volver a Activo es la única opción que no requiere que el sistema adivine una fecha nueva.</w:t>
            </w:r>
          </w:p>
        </w:tc>
      </w:tr>
      <w:tr w:rsidR="005C71CB" w:rsidRPr="005C71CB" w14:paraId="307A5D61"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94CF932" w14:textId="77777777" w:rsidR="005C71CB" w:rsidRPr="005C71CB" w:rsidRDefault="005C71CB" w:rsidP="005C71CB">
            <w:pPr>
              <w:rPr>
                <w:lang w:val="es-AR"/>
              </w:rPr>
            </w:pPr>
            <w:r w:rsidRPr="005C71CB">
              <w:rPr>
                <w:lang w:val="es-AR"/>
              </w:rPr>
              <w:t>Excepciones</w:t>
            </w:r>
          </w:p>
        </w:tc>
        <w:tc>
          <w:tcPr>
            <w:tcW w:w="6796" w:type="dxa"/>
            <w:hideMark/>
          </w:tcPr>
          <w:p w14:paraId="7900D864"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Si el producto es editorial y su fecha de llegada programada ya venció (E2), se reactiva igualmente en estado Activo y se informa que la fecha quedó sin efecto.</w:t>
            </w:r>
          </w:p>
        </w:tc>
      </w:tr>
      <w:tr w:rsidR="005C71CB" w:rsidRPr="005C71CB" w14:paraId="4123C762"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15D1F30" w14:textId="77777777" w:rsidR="005C71CB" w:rsidRPr="005C71CB" w:rsidRDefault="005C71CB" w:rsidP="005C71CB">
            <w:pPr>
              <w:rPr>
                <w:lang w:val="es-AR"/>
              </w:rPr>
            </w:pPr>
            <w:r w:rsidRPr="005C71CB">
              <w:rPr>
                <w:lang w:val="es-AR"/>
              </w:rPr>
              <w:t>Salida</w:t>
            </w:r>
          </w:p>
        </w:tc>
        <w:tc>
          <w:tcPr>
            <w:tcW w:w="6796" w:type="dxa"/>
            <w:hideMark/>
          </w:tcPr>
          <w:p w14:paraId="4C82632E"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 ficha del producto en su nuevo estado.</w:t>
            </w:r>
          </w:p>
        </w:tc>
      </w:tr>
      <w:tr w:rsidR="005C71CB" w:rsidRPr="005C71CB" w14:paraId="51DF7F9D"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4A4D51E" w14:textId="77777777" w:rsidR="005C71CB" w:rsidRPr="005C71CB" w:rsidRDefault="005C71CB" w:rsidP="005C71CB">
            <w:pPr>
              <w:rPr>
                <w:lang w:val="es-AR"/>
              </w:rPr>
            </w:pPr>
            <w:r w:rsidRPr="005C71CB">
              <w:rPr>
                <w:lang w:val="es-AR"/>
              </w:rPr>
              <w:lastRenderedPageBreak/>
              <w:t>Precondiciones</w:t>
            </w:r>
          </w:p>
        </w:tc>
        <w:tc>
          <w:tcPr>
            <w:tcW w:w="6796" w:type="dxa"/>
            <w:hideMark/>
          </w:tcPr>
          <w:p w14:paraId="1290A390"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El producto existe en estado Descatalogado.</w:t>
            </w:r>
          </w:p>
        </w:tc>
      </w:tr>
      <w:tr w:rsidR="005C71CB" w:rsidRPr="005C71CB" w14:paraId="5E118DFB"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62F7BA3" w14:textId="77777777" w:rsidR="005C71CB" w:rsidRPr="005C71CB" w:rsidRDefault="005C71CB" w:rsidP="005C71CB">
            <w:pPr>
              <w:rPr>
                <w:lang w:val="es-AR"/>
              </w:rPr>
            </w:pPr>
            <w:r w:rsidRPr="005C71CB">
              <w:rPr>
                <w:lang w:val="es-AR"/>
              </w:rPr>
              <w:t>Postcondiciones</w:t>
            </w:r>
          </w:p>
        </w:tc>
        <w:tc>
          <w:tcPr>
            <w:tcW w:w="6796" w:type="dxa"/>
            <w:hideMark/>
          </w:tcPr>
          <w:p w14:paraId="66A6C845" w14:textId="77777777" w:rsidR="005C71CB" w:rsidRPr="005C71CB" w:rsidRDefault="005C71CB" w:rsidP="00724EE7">
            <w:pPr>
              <w:pStyle w:val="Prrafodelista"/>
              <w:numPr>
                <w:ilvl w:val="0"/>
                <w:numId w:val="102"/>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(c) </w:t>
            </w:r>
            <w:proofErr w:type="spellStart"/>
            <w:r w:rsidRPr="005C71CB">
              <w:rPr>
                <w:lang w:val="es-AR"/>
              </w:rPr>
              <w:t>Producto.estado</w:t>
            </w:r>
            <w:proofErr w:type="spellEnd"/>
            <w:r w:rsidRPr="005C71CB">
              <w:rPr>
                <w:lang w:val="es-AR"/>
              </w:rPr>
              <w:t xml:space="preserve"> pasó de Descatalogado a Activo. El producto volvió a ser visible en el catálogo público y en la búsqueda, sujeto a su indicador de material para adultos. </w:t>
            </w:r>
            <w:proofErr w:type="spellStart"/>
            <w:r w:rsidRPr="005C71CB">
              <w:rPr>
                <w:lang w:val="es-AR"/>
              </w:rPr>
              <w:t>Producto.codigo</w:t>
            </w:r>
            <w:proofErr w:type="spellEnd"/>
            <w:r w:rsidRPr="005C71CB">
              <w:rPr>
                <w:lang w:val="es-AR"/>
              </w:rPr>
              <w:t>, su historial y sus asociaciones con Etiqueta se conservaron sin cambios.</w:t>
            </w:r>
          </w:p>
          <w:p w14:paraId="275DF7C7" w14:textId="77777777" w:rsidR="005C71CB" w:rsidRPr="005C71CB" w:rsidRDefault="005C71CB" w:rsidP="00724EE7">
            <w:pPr>
              <w:pStyle w:val="Prrafodelista"/>
              <w:numPr>
                <w:ilvl w:val="0"/>
                <w:numId w:val="102"/>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No se restituyeron las </w:t>
            </w:r>
            <w:proofErr w:type="spellStart"/>
            <w:r w:rsidRPr="005C71CB">
              <w:rPr>
                <w:lang w:val="es-AR"/>
              </w:rPr>
              <w:t>SuscripcionReposicion</w:t>
            </w:r>
            <w:proofErr w:type="spellEnd"/>
            <w:r w:rsidRPr="005C71CB">
              <w:rPr>
                <w:lang w:val="es-AR"/>
              </w:rPr>
              <w:t xml:space="preserve"> ni las Oferta que la baja eliminó. Postcondición negativa explícita.</w:t>
            </w:r>
          </w:p>
          <w:p w14:paraId="5AF758AB" w14:textId="77777777" w:rsidR="005C71CB" w:rsidRPr="005C71CB" w:rsidRDefault="005C71CB" w:rsidP="00724EE7">
            <w:pPr>
              <w:pStyle w:val="Prrafodelista"/>
              <w:numPr>
                <w:ilvl w:val="0"/>
                <w:numId w:val="102"/>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Se creó una entrada en el registro de auditoría con acción «Reactivación de producto», el actor y el momento de la operación, con el estado anterior y el nuevo.</w:t>
            </w:r>
          </w:p>
        </w:tc>
      </w:tr>
    </w:tbl>
    <w:p w14:paraId="6280CBAB" w14:textId="77777777" w:rsidR="005C71CB" w:rsidRPr="005C71CB" w:rsidRDefault="005C71CB" w:rsidP="005C71CB">
      <w:pPr>
        <w:rPr>
          <w:lang w:val="es-AR"/>
        </w:rPr>
      </w:pPr>
    </w:p>
    <w:tbl>
      <w:tblPr>
        <w:tblStyle w:val="EstiloLB"/>
        <w:tblW w:w="8494" w:type="dxa"/>
        <w:tblLook w:val="04A0" w:firstRow="1" w:lastRow="0" w:firstColumn="1" w:lastColumn="0" w:noHBand="0" w:noVBand="1"/>
      </w:tblPr>
      <w:tblGrid>
        <w:gridCol w:w="1698"/>
        <w:gridCol w:w="6796"/>
      </w:tblGrid>
      <w:tr w:rsidR="005C71CB" w:rsidRPr="005C71CB" w14:paraId="6A26F68A" w14:textId="77777777" w:rsidTr="005C71CB">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2125822" w14:textId="77777777" w:rsidR="005C71CB" w:rsidRPr="005C71CB" w:rsidRDefault="005C71CB" w:rsidP="005C71CB">
            <w:pPr>
              <w:rPr>
                <w:lang w:val="es-AR"/>
              </w:rPr>
            </w:pPr>
            <w:r w:rsidRPr="005C71CB">
              <w:rPr>
                <w:lang w:val="es-AR"/>
              </w:rPr>
              <w:t>CO-037</w:t>
            </w:r>
          </w:p>
        </w:tc>
        <w:tc>
          <w:tcPr>
            <w:tcW w:w="6796" w:type="dxa"/>
            <w:hideMark/>
          </w:tcPr>
          <w:p w14:paraId="14CBD13E" w14:textId="77777777" w:rsidR="005C71CB" w:rsidRPr="005C71CB" w:rsidRDefault="005C71CB" w:rsidP="005C71CB">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C71CB">
              <w:rPr>
                <w:lang w:val="es-AR"/>
              </w:rPr>
              <w:t>exportarInventario</w:t>
            </w:r>
            <w:proofErr w:type="spellEnd"/>
          </w:p>
        </w:tc>
      </w:tr>
      <w:tr w:rsidR="005C71CB" w:rsidRPr="005C71CB" w14:paraId="3BE10E69"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3CCF3C1" w14:textId="77777777" w:rsidR="005C71CB" w:rsidRPr="005C71CB" w:rsidRDefault="005C71CB" w:rsidP="005C71CB">
            <w:pPr>
              <w:rPr>
                <w:lang w:val="es-AR"/>
              </w:rPr>
            </w:pPr>
            <w:r w:rsidRPr="005C71CB">
              <w:rPr>
                <w:lang w:val="es-AR"/>
              </w:rPr>
              <w:t>Nombre y Tipo</w:t>
            </w:r>
          </w:p>
        </w:tc>
        <w:tc>
          <w:tcPr>
            <w:tcW w:w="6796" w:type="dxa"/>
            <w:hideMark/>
          </w:tcPr>
          <w:p w14:paraId="18B03B56"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5C71CB">
              <w:rPr>
                <w:lang w:val="es-AR"/>
              </w:rPr>
              <w:t>exportarInventario</w:t>
            </w:r>
            <w:proofErr w:type="spellEnd"/>
            <w:r w:rsidRPr="005C71CB">
              <w:rPr>
                <w:lang w:val="es-AR"/>
              </w:rPr>
              <w:t>(</w:t>
            </w:r>
            <w:proofErr w:type="spellStart"/>
            <w:r w:rsidRPr="005C71CB">
              <w:rPr>
                <w:lang w:val="es-AR"/>
              </w:rPr>
              <w:t>filtrosAplicados</w:t>
            </w:r>
            <w:proofErr w:type="spellEnd"/>
            <w:proofErr w:type="gramStart"/>
            <w:r w:rsidRPr="005C71CB">
              <w:rPr>
                <w:lang w:val="es-AR"/>
              </w:rPr>
              <w:t>) :</w:t>
            </w:r>
            <w:proofErr w:type="gramEnd"/>
            <w:r w:rsidRPr="005C71CB">
              <w:rPr>
                <w:lang w:val="es-AR"/>
              </w:rPr>
              <w:t xml:space="preserve"> Archivo</w:t>
            </w:r>
          </w:p>
        </w:tc>
      </w:tr>
      <w:tr w:rsidR="005C71CB" w:rsidRPr="005C71CB" w14:paraId="23466FB8"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3F2A684" w14:textId="77777777" w:rsidR="005C71CB" w:rsidRPr="005C71CB" w:rsidRDefault="005C71CB" w:rsidP="005C71CB">
            <w:pPr>
              <w:rPr>
                <w:lang w:val="es-AR"/>
              </w:rPr>
            </w:pPr>
            <w:r w:rsidRPr="005C71CB">
              <w:rPr>
                <w:lang w:val="es-AR"/>
              </w:rPr>
              <w:t>Responsabilidades</w:t>
            </w:r>
          </w:p>
        </w:tc>
        <w:tc>
          <w:tcPr>
            <w:tcW w:w="6796" w:type="dxa"/>
            <w:hideMark/>
          </w:tcPr>
          <w:p w14:paraId="4EEADDA9"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Generar un archivo descargable con el listado de inventario filtrado.</w:t>
            </w:r>
          </w:p>
        </w:tc>
      </w:tr>
      <w:tr w:rsidR="005C71CB" w:rsidRPr="005C71CB" w14:paraId="37712922"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03898B8" w14:textId="77777777" w:rsidR="005C71CB" w:rsidRPr="005C71CB" w:rsidRDefault="005C71CB" w:rsidP="005C71CB">
            <w:pPr>
              <w:rPr>
                <w:lang w:val="es-AR"/>
              </w:rPr>
            </w:pPr>
            <w:r w:rsidRPr="005C71CB">
              <w:rPr>
                <w:lang w:val="es-AR"/>
              </w:rPr>
              <w:t>Referencias Cruzadas</w:t>
            </w:r>
          </w:p>
        </w:tc>
        <w:tc>
          <w:tcPr>
            <w:tcW w:w="6796" w:type="dxa"/>
            <w:hideMark/>
          </w:tcPr>
          <w:p w14:paraId="7647B17E"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CU-CAT-INV A1.</w:t>
            </w:r>
          </w:p>
        </w:tc>
      </w:tr>
      <w:tr w:rsidR="005C71CB" w:rsidRPr="005C71CB" w14:paraId="352A708F"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B43C8A8" w14:textId="77777777" w:rsidR="005C71CB" w:rsidRPr="005C71CB" w:rsidRDefault="005C71CB" w:rsidP="005C71CB">
            <w:pPr>
              <w:rPr>
                <w:lang w:val="es-AR"/>
              </w:rPr>
            </w:pPr>
            <w:r w:rsidRPr="005C71CB">
              <w:rPr>
                <w:lang w:val="es-AR"/>
              </w:rPr>
              <w:t>Notas</w:t>
            </w:r>
          </w:p>
        </w:tc>
        <w:tc>
          <w:tcPr>
            <w:tcW w:w="6796" w:type="dxa"/>
            <w:hideMark/>
          </w:tcPr>
          <w:p w14:paraId="42759D90"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No está disponible para el Cajero. Es la única acción del caso de uso restringida por rol, y la restricción se valida en el servidor (RNF-03).</w:t>
            </w:r>
          </w:p>
        </w:tc>
      </w:tr>
      <w:tr w:rsidR="005C71CB" w:rsidRPr="005C71CB" w14:paraId="74017584"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82CF039" w14:textId="77777777" w:rsidR="005C71CB" w:rsidRPr="005C71CB" w:rsidRDefault="005C71CB" w:rsidP="005C71CB">
            <w:pPr>
              <w:rPr>
                <w:lang w:val="es-AR"/>
              </w:rPr>
            </w:pPr>
            <w:r w:rsidRPr="005C71CB">
              <w:rPr>
                <w:lang w:val="es-AR"/>
              </w:rPr>
              <w:t>Excepciones</w:t>
            </w:r>
          </w:p>
        </w:tc>
        <w:tc>
          <w:tcPr>
            <w:tcW w:w="6796" w:type="dxa"/>
            <w:hideMark/>
          </w:tcPr>
          <w:p w14:paraId="2F087F1E"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Ninguna.</w:t>
            </w:r>
          </w:p>
        </w:tc>
      </w:tr>
      <w:tr w:rsidR="005C71CB" w:rsidRPr="005C71CB" w14:paraId="09EC2D69"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7063E10" w14:textId="77777777" w:rsidR="005C71CB" w:rsidRPr="005C71CB" w:rsidRDefault="005C71CB" w:rsidP="005C71CB">
            <w:pPr>
              <w:rPr>
                <w:lang w:val="es-AR"/>
              </w:rPr>
            </w:pPr>
            <w:r w:rsidRPr="005C71CB">
              <w:rPr>
                <w:lang w:val="es-AR"/>
              </w:rPr>
              <w:t>Salida</w:t>
            </w:r>
          </w:p>
        </w:tc>
        <w:tc>
          <w:tcPr>
            <w:tcW w:w="6796" w:type="dxa"/>
            <w:hideMark/>
          </w:tcPr>
          <w:p w14:paraId="4587E86B"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El archivo descargable.</w:t>
            </w:r>
          </w:p>
        </w:tc>
      </w:tr>
      <w:tr w:rsidR="005C71CB" w:rsidRPr="005C71CB" w14:paraId="3BE58874"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496D522" w14:textId="77777777" w:rsidR="005C71CB" w:rsidRPr="005C71CB" w:rsidRDefault="005C71CB" w:rsidP="005C71CB">
            <w:pPr>
              <w:rPr>
                <w:lang w:val="es-AR"/>
              </w:rPr>
            </w:pPr>
            <w:r w:rsidRPr="005C71CB">
              <w:rPr>
                <w:lang w:val="es-AR"/>
              </w:rPr>
              <w:t>Precondiciones</w:t>
            </w:r>
          </w:p>
        </w:tc>
        <w:tc>
          <w:tcPr>
            <w:tcW w:w="6796" w:type="dxa"/>
            <w:hideMark/>
          </w:tcPr>
          <w:p w14:paraId="697B57D5"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El actor tiene rol Administrador, validado en el servidor.</w:t>
            </w:r>
          </w:p>
        </w:tc>
      </w:tr>
      <w:tr w:rsidR="005C71CB" w:rsidRPr="005C71CB" w14:paraId="0E1019BC"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FB0B091" w14:textId="77777777" w:rsidR="005C71CB" w:rsidRPr="005C71CB" w:rsidRDefault="005C71CB" w:rsidP="005C71CB">
            <w:pPr>
              <w:rPr>
                <w:lang w:val="es-AR"/>
              </w:rPr>
            </w:pPr>
            <w:r w:rsidRPr="005C71CB">
              <w:rPr>
                <w:lang w:val="es-AR"/>
              </w:rPr>
              <w:t>Postcondiciones</w:t>
            </w:r>
          </w:p>
        </w:tc>
        <w:tc>
          <w:tcPr>
            <w:tcW w:w="6796" w:type="dxa"/>
            <w:hideMark/>
          </w:tcPr>
          <w:p w14:paraId="68729020"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Se creó una entrada en el registro de auditoría con acción «Exportación de inventario», el actor y el momento de la operación, registrando actor, momento y filtros aplicados.</w:t>
            </w:r>
          </w:p>
        </w:tc>
      </w:tr>
    </w:tbl>
    <w:p w14:paraId="1AB7E950" w14:textId="77777777" w:rsidR="005C71CB" w:rsidRPr="005C71CB" w:rsidRDefault="005C71CB" w:rsidP="005C71CB">
      <w:pPr>
        <w:rPr>
          <w:lang w:val="es-AR"/>
        </w:rPr>
      </w:pPr>
    </w:p>
    <w:tbl>
      <w:tblPr>
        <w:tblStyle w:val="EstiloLB"/>
        <w:tblW w:w="8494" w:type="dxa"/>
        <w:tblLook w:val="04A0" w:firstRow="1" w:lastRow="0" w:firstColumn="1" w:lastColumn="0" w:noHBand="0" w:noVBand="1"/>
      </w:tblPr>
      <w:tblGrid>
        <w:gridCol w:w="1698"/>
        <w:gridCol w:w="6796"/>
      </w:tblGrid>
      <w:tr w:rsidR="005C71CB" w:rsidRPr="005C71CB" w14:paraId="2195C472" w14:textId="77777777" w:rsidTr="005C71CB">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C7E5564" w14:textId="77777777" w:rsidR="005C71CB" w:rsidRPr="005C71CB" w:rsidRDefault="005C71CB" w:rsidP="005C71CB">
            <w:pPr>
              <w:rPr>
                <w:lang w:val="es-AR"/>
              </w:rPr>
            </w:pPr>
            <w:r w:rsidRPr="005C71CB">
              <w:rPr>
                <w:lang w:val="es-AR"/>
              </w:rPr>
              <w:t>CO-038</w:t>
            </w:r>
          </w:p>
        </w:tc>
        <w:tc>
          <w:tcPr>
            <w:tcW w:w="6796" w:type="dxa"/>
            <w:hideMark/>
          </w:tcPr>
          <w:p w14:paraId="359EA110" w14:textId="77777777" w:rsidR="005C71CB" w:rsidRPr="005C71CB" w:rsidRDefault="005C71CB" w:rsidP="005C71CB">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C71CB">
              <w:rPr>
                <w:lang w:val="es-AR"/>
              </w:rPr>
              <w:t>registrarGrupoDeEtiqueta</w:t>
            </w:r>
            <w:proofErr w:type="spellEnd"/>
          </w:p>
        </w:tc>
      </w:tr>
      <w:tr w:rsidR="005C71CB" w:rsidRPr="005C71CB" w14:paraId="2221F7F4"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99E16E5" w14:textId="77777777" w:rsidR="005C71CB" w:rsidRPr="005C71CB" w:rsidRDefault="005C71CB" w:rsidP="005C71CB">
            <w:pPr>
              <w:rPr>
                <w:lang w:val="es-AR"/>
              </w:rPr>
            </w:pPr>
            <w:r w:rsidRPr="005C71CB">
              <w:rPr>
                <w:lang w:val="es-AR"/>
              </w:rPr>
              <w:t>Nombre y Tipo</w:t>
            </w:r>
          </w:p>
        </w:tc>
        <w:tc>
          <w:tcPr>
            <w:tcW w:w="6796" w:type="dxa"/>
            <w:hideMark/>
          </w:tcPr>
          <w:p w14:paraId="10E0FBA1"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5C71CB">
              <w:rPr>
                <w:lang w:val="es-AR"/>
              </w:rPr>
              <w:t>registrarGrupoDeEtiqueta</w:t>
            </w:r>
            <w:proofErr w:type="spellEnd"/>
            <w:r w:rsidRPr="005C71CB">
              <w:rPr>
                <w:lang w:val="es-AR"/>
              </w:rPr>
              <w:t>(nombre</w:t>
            </w:r>
            <w:proofErr w:type="gramStart"/>
            <w:r w:rsidRPr="005C71CB">
              <w:rPr>
                <w:lang w:val="es-AR"/>
              </w:rPr>
              <w:t>) :</w:t>
            </w:r>
            <w:proofErr w:type="gramEnd"/>
            <w:r w:rsidRPr="005C71CB">
              <w:rPr>
                <w:lang w:val="es-AR"/>
              </w:rPr>
              <w:t xml:space="preserve"> </w:t>
            </w:r>
            <w:proofErr w:type="spellStart"/>
            <w:r w:rsidRPr="005C71CB">
              <w:rPr>
                <w:lang w:val="es-AR"/>
              </w:rPr>
              <w:t>GrupoEtiqueta</w:t>
            </w:r>
            <w:proofErr w:type="spellEnd"/>
          </w:p>
        </w:tc>
      </w:tr>
      <w:tr w:rsidR="005C71CB" w:rsidRPr="005C71CB" w14:paraId="33EB349E"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C32026B" w14:textId="77777777" w:rsidR="005C71CB" w:rsidRPr="005C71CB" w:rsidRDefault="005C71CB" w:rsidP="005C71CB">
            <w:pPr>
              <w:rPr>
                <w:lang w:val="es-AR"/>
              </w:rPr>
            </w:pPr>
            <w:r w:rsidRPr="005C71CB">
              <w:rPr>
                <w:lang w:val="es-AR"/>
              </w:rPr>
              <w:t>Responsabilidades</w:t>
            </w:r>
          </w:p>
        </w:tc>
        <w:tc>
          <w:tcPr>
            <w:tcW w:w="6796" w:type="dxa"/>
            <w:hideMark/>
          </w:tcPr>
          <w:p w14:paraId="75936DE1"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Incorporar una faceta nueva al eje descriptivo del catálogo.</w:t>
            </w:r>
          </w:p>
        </w:tc>
      </w:tr>
      <w:tr w:rsidR="005C71CB" w:rsidRPr="005C71CB" w14:paraId="433D158D"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14E702E" w14:textId="77777777" w:rsidR="005C71CB" w:rsidRPr="005C71CB" w:rsidRDefault="005C71CB" w:rsidP="005C71CB">
            <w:pPr>
              <w:rPr>
                <w:lang w:val="es-AR"/>
              </w:rPr>
            </w:pPr>
            <w:r w:rsidRPr="005C71CB">
              <w:rPr>
                <w:lang w:val="es-AR"/>
              </w:rPr>
              <w:t>Referencias Cruzadas</w:t>
            </w:r>
          </w:p>
        </w:tc>
        <w:tc>
          <w:tcPr>
            <w:tcW w:w="6796" w:type="dxa"/>
            <w:hideMark/>
          </w:tcPr>
          <w:p w14:paraId="19328C4D"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CU-CAT-ETQ (paso 3).</w:t>
            </w:r>
          </w:p>
        </w:tc>
      </w:tr>
      <w:tr w:rsidR="005C71CB" w:rsidRPr="005C71CB" w14:paraId="1489484E"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970A92D" w14:textId="77777777" w:rsidR="005C71CB" w:rsidRPr="005C71CB" w:rsidRDefault="005C71CB" w:rsidP="005C71CB">
            <w:pPr>
              <w:rPr>
                <w:lang w:val="es-AR"/>
              </w:rPr>
            </w:pPr>
            <w:r w:rsidRPr="005C71CB">
              <w:rPr>
                <w:lang w:val="es-AR"/>
              </w:rPr>
              <w:t>Notas</w:t>
            </w:r>
          </w:p>
        </w:tc>
        <w:tc>
          <w:tcPr>
            <w:tcW w:w="6796" w:type="dxa"/>
            <w:hideMark/>
          </w:tcPr>
          <w:p w14:paraId="1216ECDB"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El grupo es la faceta de búsqueda (franquicia, género, colección, edición) y la etiqueta es el valor dentro de ella. Sin el grupo, el filtro de la tienda es una bolsa: un cliente que busca cómics de Marvel y otro que busca manga </w:t>
            </w:r>
            <w:proofErr w:type="spellStart"/>
            <w:r w:rsidRPr="005C71CB">
              <w:rPr>
                <w:lang w:val="es-AR"/>
              </w:rPr>
              <w:t>shonen</w:t>
            </w:r>
            <w:proofErr w:type="spellEnd"/>
            <w:r w:rsidRPr="005C71CB">
              <w:rPr>
                <w:lang w:val="es-AR"/>
              </w:rPr>
              <w:t xml:space="preserve"> usarían la misma caja revuelta.</w:t>
            </w:r>
          </w:p>
        </w:tc>
      </w:tr>
      <w:tr w:rsidR="005C71CB" w:rsidRPr="005C71CB" w14:paraId="3DFFEC98"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1A79B65" w14:textId="77777777" w:rsidR="005C71CB" w:rsidRPr="005C71CB" w:rsidRDefault="005C71CB" w:rsidP="005C71CB">
            <w:pPr>
              <w:rPr>
                <w:lang w:val="es-AR"/>
              </w:rPr>
            </w:pPr>
            <w:r w:rsidRPr="005C71CB">
              <w:rPr>
                <w:lang w:val="es-AR"/>
              </w:rPr>
              <w:t>Excepciones</w:t>
            </w:r>
          </w:p>
        </w:tc>
        <w:tc>
          <w:tcPr>
            <w:tcW w:w="6796" w:type="dxa"/>
            <w:hideMark/>
          </w:tcPr>
          <w:p w14:paraId="46016156"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Si el nombre colisiona (E1), se informa con enlace al grupo existente y no se registra. La comparación ignora mayúsculas, minúsculas y espacios sobrantes.</w:t>
            </w:r>
          </w:p>
        </w:tc>
      </w:tr>
      <w:tr w:rsidR="005C71CB" w:rsidRPr="005C71CB" w14:paraId="51342183"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E246095" w14:textId="77777777" w:rsidR="005C71CB" w:rsidRPr="005C71CB" w:rsidRDefault="005C71CB" w:rsidP="005C71CB">
            <w:pPr>
              <w:rPr>
                <w:lang w:val="es-AR"/>
              </w:rPr>
            </w:pPr>
            <w:r w:rsidRPr="005C71CB">
              <w:rPr>
                <w:lang w:val="es-AR"/>
              </w:rPr>
              <w:t>Salida</w:t>
            </w:r>
          </w:p>
        </w:tc>
        <w:tc>
          <w:tcPr>
            <w:tcW w:w="6796" w:type="dxa"/>
            <w:hideMark/>
          </w:tcPr>
          <w:p w14:paraId="7499F40A"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El grupo creado, o el detalle de la colisión.</w:t>
            </w:r>
          </w:p>
        </w:tc>
      </w:tr>
      <w:tr w:rsidR="005C71CB" w:rsidRPr="005C71CB" w14:paraId="5355687E"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7F67E6C" w14:textId="77777777" w:rsidR="005C71CB" w:rsidRPr="005C71CB" w:rsidRDefault="005C71CB" w:rsidP="005C71CB">
            <w:pPr>
              <w:rPr>
                <w:lang w:val="es-AR"/>
              </w:rPr>
            </w:pPr>
            <w:r w:rsidRPr="005C71CB">
              <w:rPr>
                <w:lang w:val="es-AR"/>
              </w:rPr>
              <w:t>Precondiciones</w:t>
            </w:r>
          </w:p>
        </w:tc>
        <w:tc>
          <w:tcPr>
            <w:tcW w:w="6796" w:type="dxa"/>
            <w:hideMark/>
          </w:tcPr>
          <w:p w14:paraId="265CDB4A"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El nombre, normalizado, no está vacío y no coincide con el de otro grupo (I-09 sobre catálogos de clasificación).</w:t>
            </w:r>
          </w:p>
        </w:tc>
      </w:tr>
      <w:tr w:rsidR="005C71CB" w:rsidRPr="005C71CB" w14:paraId="6A380A46"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E9695F9" w14:textId="77777777" w:rsidR="005C71CB" w:rsidRPr="005C71CB" w:rsidRDefault="005C71CB" w:rsidP="005C71CB">
            <w:pPr>
              <w:rPr>
                <w:lang w:val="es-AR"/>
              </w:rPr>
            </w:pPr>
            <w:r w:rsidRPr="005C71CB">
              <w:rPr>
                <w:lang w:val="es-AR"/>
              </w:rPr>
              <w:t>Postcondiciones</w:t>
            </w:r>
          </w:p>
        </w:tc>
        <w:tc>
          <w:tcPr>
            <w:tcW w:w="6796" w:type="dxa"/>
            <w:hideMark/>
          </w:tcPr>
          <w:p w14:paraId="42043006" w14:textId="36FC5EF4" w:rsidR="005C71CB" w:rsidRPr="005C71CB" w:rsidRDefault="005C71CB" w:rsidP="00724EE7">
            <w:pPr>
              <w:pStyle w:val="Prrafodelista"/>
              <w:numPr>
                <w:ilvl w:val="0"/>
                <w:numId w:val="103"/>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(a</w:t>
            </w:r>
            <w:r>
              <w:rPr>
                <w:lang w:val="es-AR"/>
              </w:rPr>
              <w:t>)</w:t>
            </w:r>
            <w:r w:rsidRPr="005C71CB">
              <w:rPr>
                <w:lang w:val="es-AR"/>
              </w:rPr>
              <w:t xml:space="preserve"> Se creó </w:t>
            </w:r>
            <w:proofErr w:type="gramStart"/>
            <w:r w:rsidRPr="005C71CB">
              <w:rPr>
                <w:lang w:val="es-AR"/>
              </w:rPr>
              <w:t>g :</w:t>
            </w:r>
            <w:proofErr w:type="gramEnd"/>
            <w:r w:rsidRPr="005C71CB">
              <w:rPr>
                <w:lang w:val="es-AR"/>
              </w:rPr>
              <w:t xml:space="preserve"> </w:t>
            </w:r>
            <w:proofErr w:type="spellStart"/>
            <w:r w:rsidRPr="005C71CB">
              <w:rPr>
                <w:lang w:val="es-AR"/>
              </w:rPr>
              <w:t>GrupoEtiqueta</w:t>
            </w:r>
            <w:proofErr w:type="spellEnd"/>
            <w:r w:rsidRPr="005C71CB">
              <w:rPr>
                <w:lang w:val="es-AR"/>
              </w:rPr>
              <w:t>.</w:t>
            </w:r>
          </w:p>
          <w:p w14:paraId="35B3235B" w14:textId="77777777" w:rsidR="005C71CB" w:rsidRPr="005C71CB" w:rsidRDefault="005C71CB" w:rsidP="00724EE7">
            <w:pPr>
              <w:pStyle w:val="Prrafodelista"/>
              <w:numPr>
                <w:ilvl w:val="0"/>
                <w:numId w:val="103"/>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(c) </w:t>
            </w:r>
            <w:proofErr w:type="spellStart"/>
            <w:proofErr w:type="gramStart"/>
            <w:r w:rsidRPr="005C71CB">
              <w:rPr>
                <w:lang w:val="es-AR"/>
              </w:rPr>
              <w:t>g.nombre</w:t>
            </w:r>
            <w:proofErr w:type="spellEnd"/>
            <w:proofErr w:type="gramEnd"/>
            <w:r w:rsidRPr="005C71CB">
              <w:rPr>
                <w:lang w:val="es-AR"/>
              </w:rPr>
              <w:t xml:space="preserve"> quedó con el valor normalizado y </w:t>
            </w:r>
            <w:proofErr w:type="spellStart"/>
            <w:proofErr w:type="gramStart"/>
            <w:r w:rsidRPr="005C71CB">
              <w:rPr>
                <w:lang w:val="es-AR"/>
              </w:rPr>
              <w:t>g.activo</w:t>
            </w:r>
            <w:proofErr w:type="spellEnd"/>
            <w:proofErr w:type="gramEnd"/>
            <w:r w:rsidRPr="005C71CB">
              <w:rPr>
                <w:lang w:val="es-AR"/>
              </w:rPr>
              <w:t xml:space="preserve"> en sí.</w:t>
            </w:r>
          </w:p>
          <w:p w14:paraId="34603758" w14:textId="77777777" w:rsidR="005C71CB" w:rsidRPr="005C71CB" w:rsidRDefault="005C71CB" w:rsidP="00724EE7">
            <w:pPr>
              <w:pStyle w:val="Prrafodelista"/>
              <w:numPr>
                <w:ilvl w:val="0"/>
                <w:numId w:val="103"/>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Se creó una entrada en el registro de auditoría de la operación, con el actor y el momento.</w:t>
            </w:r>
          </w:p>
        </w:tc>
      </w:tr>
    </w:tbl>
    <w:p w14:paraId="02EF216F" w14:textId="77777777" w:rsidR="005C71CB" w:rsidRPr="005C71CB" w:rsidRDefault="005C71CB" w:rsidP="005C71CB">
      <w:pPr>
        <w:rPr>
          <w:lang w:val="es-AR"/>
        </w:rPr>
      </w:pPr>
    </w:p>
    <w:tbl>
      <w:tblPr>
        <w:tblStyle w:val="EstiloLB"/>
        <w:tblW w:w="8494" w:type="dxa"/>
        <w:tblLook w:val="04A0" w:firstRow="1" w:lastRow="0" w:firstColumn="1" w:lastColumn="0" w:noHBand="0" w:noVBand="1"/>
      </w:tblPr>
      <w:tblGrid>
        <w:gridCol w:w="1698"/>
        <w:gridCol w:w="6796"/>
      </w:tblGrid>
      <w:tr w:rsidR="005C71CB" w:rsidRPr="005C71CB" w14:paraId="2F3D05A3" w14:textId="77777777" w:rsidTr="005C71CB">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AE2586C" w14:textId="77777777" w:rsidR="005C71CB" w:rsidRPr="005C71CB" w:rsidRDefault="005C71CB" w:rsidP="005C71CB">
            <w:pPr>
              <w:rPr>
                <w:lang w:val="es-AR"/>
              </w:rPr>
            </w:pPr>
            <w:r w:rsidRPr="005C71CB">
              <w:rPr>
                <w:lang w:val="es-AR"/>
              </w:rPr>
              <w:lastRenderedPageBreak/>
              <w:t>CO-039</w:t>
            </w:r>
          </w:p>
        </w:tc>
        <w:tc>
          <w:tcPr>
            <w:tcW w:w="6796" w:type="dxa"/>
            <w:hideMark/>
          </w:tcPr>
          <w:p w14:paraId="4866EA72" w14:textId="77777777" w:rsidR="005C71CB" w:rsidRPr="005C71CB" w:rsidRDefault="005C71CB" w:rsidP="005C71CB">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C71CB">
              <w:rPr>
                <w:lang w:val="es-AR"/>
              </w:rPr>
              <w:t>editarGrupoDeEtiqueta</w:t>
            </w:r>
            <w:proofErr w:type="spellEnd"/>
          </w:p>
        </w:tc>
      </w:tr>
      <w:tr w:rsidR="005C71CB" w:rsidRPr="005C71CB" w14:paraId="4480F106"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30DF91C" w14:textId="77777777" w:rsidR="005C71CB" w:rsidRPr="005C71CB" w:rsidRDefault="005C71CB" w:rsidP="005C71CB">
            <w:pPr>
              <w:rPr>
                <w:lang w:val="es-AR"/>
              </w:rPr>
            </w:pPr>
            <w:r w:rsidRPr="005C71CB">
              <w:rPr>
                <w:lang w:val="es-AR"/>
              </w:rPr>
              <w:t>Nombre y Tipo</w:t>
            </w:r>
          </w:p>
        </w:tc>
        <w:tc>
          <w:tcPr>
            <w:tcW w:w="6796" w:type="dxa"/>
            <w:hideMark/>
          </w:tcPr>
          <w:p w14:paraId="5A1A782B"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5C71CB">
              <w:rPr>
                <w:lang w:val="es-AR"/>
              </w:rPr>
              <w:t>editarGrupoDeEtiqueta</w:t>
            </w:r>
            <w:proofErr w:type="spellEnd"/>
            <w:r w:rsidRPr="005C71CB">
              <w:rPr>
                <w:lang w:val="es-AR"/>
              </w:rPr>
              <w:t>(</w:t>
            </w:r>
            <w:proofErr w:type="gramEnd"/>
            <w:r w:rsidRPr="005C71CB">
              <w:rPr>
                <w:lang w:val="es-AR"/>
              </w:rPr>
              <w:t>grupo, nombre</w:t>
            </w:r>
            <w:proofErr w:type="gramStart"/>
            <w:r w:rsidRPr="005C71CB">
              <w:rPr>
                <w:lang w:val="es-AR"/>
              </w:rPr>
              <w:t>) :</w:t>
            </w:r>
            <w:proofErr w:type="gramEnd"/>
            <w:r w:rsidRPr="005C71CB">
              <w:rPr>
                <w:lang w:val="es-AR"/>
              </w:rPr>
              <w:t xml:space="preserve"> </w:t>
            </w:r>
            <w:proofErr w:type="spellStart"/>
            <w:r w:rsidRPr="005C71CB">
              <w:rPr>
                <w:lang w:val="es-AR"/>
              </w:rPr>
              <w:t>void</w:t>
            </w:r>
            <w:proofErr w:type="spellEnd"/>
          </w:p>
        </w:tc>
      </w:tr>
      <w:tr w:rsidR="005C71CB" w:rsidRPr="005C71CB" w14:paraId="359C919B"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1AB4022" w14:textId="77777777" w:rsidR="005C71CB" w:rsidRPr="005C71CB" w:rsidRDefault="005C71CB" w:rsidP="005C71CB">
            <w:pPr>
              <w:rPr>
                <w:lang w:val="es-AR"/>
              </w:rPr>
            </w:pPr>
            <w:r w:rsidRPr="005C71CB">
              <w:rPr>
                <w:lang w:val="es-AR"/>
              </w:rPr>
              <w:t>Responsabilidades</w:t>
            </w:r>
          </w:p>
        </w:tc>
        <w:tc>
          <w:tcPr>
            <w:tcW w:w="6796" w:type="dxa"/>
            <w:hideMark/>
          </w:tcPr>
          <w:p w14:paraId="41C820BC"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Corregir el nombre de una faceta.</w:t>
            </w:r>
          </w:p>
        </w:tc>
      </w:tr>
      <w:tr w:rsidR="005C71CB" w:rsidRPr="005C71CB" w14:paraId="4F32FABA"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28AC1D2" w14:textId="77777777" w:rsidR="005C71CB" w:rsidRPr="005C71CB" w:rsidRDefault="005C71CB" w:rsidP="005C71CB">
            <w:pPr>
              <w:rPr>
                <w:lang w:val="es-AR"/>
              </w:rPr>
            </w:pPr>
            <w:r w:rsidRPr="005C71CB">
              <w:rPr>
                <w:lang w:val="es-AR"/>
              </w:rPr>
              <w:t>Referencias Cruzadas</w:t>
            </w:r>
          </w:p>
        </w:tc>
        <w:tc>
          <w:tcPr>
            <w:tcW w:w="6796" w:type="dxa"/>
            <w:hideMark/>
          </w:tcPr>
          <w:p w14:paraId="303A7F50"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CU-CAT-ETQ (paso 3).</w:t>
            </w:r>
          </w:p>
        </w:tc>
      </w:tr>
      <w:tr w:rsidR="005C71CB" w:rsidRPr="005C71CB" w14:paraId="27150758"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1C9832A" w14:textId="77777777" w:rsidR="005C71CB" w:rsidRPr="005C71CB" w:rsidRDefault="005C71CB" w:rsidP="005C71CB">
            <w:pPr>
              <w:rPr>
                <w:lang w:val="es-AR"/>
              </w:rPr>
            </w:pPr>
            <w:r w:rsidRPr="005C71CB">
              <w:rPr>
                <w:lang w:val="es-AR"/>
              </w:rPr>
              <w:t>Notas</w:t>
            </w:r>
          </w:p>
        </w:tc>
        <w:tc>
          <w:tcPr>
            <w:tcW w:w="6796" w:type="dxa"/>
            <w:hideMark/>
          </w:tcPr>
          <w:p w14:paraId="5AB9DB0A"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 corrección del nombre no altera las etiquetas del grupo ni sus asignaciones a productos.</w:t>
            </w:r>
          </w:p>
        </w:tc>
      </w:tr>
      <w:tr w:rsidR="005C71CB" w:rsidRPr="005C71CB" w14:paraId="05C06195"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CC78658" w14:textId="77777777" w:rsidR="005C71CB" w:rsidRPr="005C71CB" w:rsidRDefault="005C71CB" w:rsidP="005C71CB">
            <w:pPr>
              <w:rPr>
                <w:lang w:val="es-AR"/>
              </w:rPr>
            </w:pPr>
            <w:r w:rsidRPr="005C71CB">
              <w:rPr>
                <w:lang w:val="es-AR"/>
              </w:rPr>
              <w:t>Excepciones</w:t>
            </w:r>
          </w:p>
        </w:tc>
        <w:tc>
          <w:tcPr>
            <w:tcW w:w="6796" w:type="dxa"/>
            <w:hideMark/>
          </w:tcPr>
          <w:p w14:paraId="3D79D3D5"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Colisión de nombre (E1): no se registra. Nombre vacío tras normalizar (E2): se rechaza.</w:t>
            </w:r>
          </w:p>
        </w:tc>
      </w:tr>
      <w:tr w:rsidR="005C71CB" w:rsidRPr="005C71CB" w14:paraId="454E9BE7"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06C4461" w14:textId="77777777" w:rsidR="005C71CB" w:rsidRPr="005C71CB" w:rsidRDefault="005C71CB" w:rsidP="005C71CB">
            <w:pPr>
              <w:rPr>
                <w:lang w:val="es-AR"/>
              </w:rPr>
            </w:pPr>
            <w:r w:rsidRPr="005C71CB">
              <w:rPr>
                <w:lang w:val="es-AR"/>
              </w:rPr>
              <w:t>Salida</w:t>
            </w:r>
          </w:p>
        </w:tc>
        <w:tc>
          <w:tcPr>
            <w:tcW w:w="6796" w:type="dxa"/>
            <w:hideMark/>
          </w:tcPr>
          <w:p w14:paraId="1488205F"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Nada.</w:t>
            </w:r>
          </w:p>
        </w:tc>
      </w:tr>
      <w:tr w:rsidR="005C71CB" w:rsidRPr="005C71CB" w14:paraId="272083C9"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3BFBA04" w14:textId="77777777" w:rsidR="005C71CB" w:rsidRPr="005C71CB" w:rsidRDefault="005C71CB" w:rsidP="005C71CB">
            <w:pPr>
              <w:rPr>
                <w:lang w:val="es-AR"/>
              </w:rPr>
            </w:pPr>
            <w:r w:rsidRPr="005C71CB">
              <w:rPr>
                <w:lang w:val="es-AR"/>
              </w:rPr>
              <w:t>Precondiciones</w:t>
            </w:r>
          </w:p>
        </w:tc>
        <w:tc>
          <w:tcPr>
            <w:tcW w:w="6796" w:type="dxa"/>
            <w:hideMark/>
          </w:tcPr>
          <w:p w14:paraId="1D502823"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El grupo existe. El nombre normalizado no está vacío ni colisiona.</w:t>
            </w:r>
          </w:p>
        </w:tc>
      </w:tr>
      <w:tr w:rsidR="005C71CB" w:rsidRPr="005C71CB" w14:paraId="21D10083"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56C6AEC" w14:textId="77777777" w:rsidR="005C71CB" w:rsidRPr="005C71CB" w:rsidRDefault="005C71CB" w:rsidP="005C71CB">
            <w:pPr>
              <w:rPr>
                <w:lang w:val="es-AR"/>
              </w:rPr>
            </w:pPr>
            <w:r w:rsidRPr="005C71CB">
              <w:rPr>
                <w:lang w:val="es-AR"/>
              </w:rPr>
              <w:t>Postcondiciones</w:t>
            </w:r>
          </w:p>
        </w:tc>
        <w:tc>
          <w:tcPr>
            <w:tcW w:w="6796" w:type="dxa"/>
            <w:hideMark/>
          </w:tcPr>
          <w:p w14:paraId="4B4E9C5A"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(c) </w:t>
            </w:r>
            <w:proofErr w:type="spellStart"/>
            <w:proofErr w:type="gramStart"/>
            <w:r w:rsidRPr="005C71CB">
              <w:rPr>
                <w:lang w:val="es-AR"/>
              </w:rPr>
              <w:t>g.nombre</w:t>
            </w:r>
            <w:proofErr w:type="spellEnd"/>
            <w:proofErr w:type="gramEnd"/>
            <w:r w:rsidRPr="005C71CB">
              <w:rPr>
                <w:lang w:val="es-AR"/>
              </w:rPr>
              <w:t xml:space="preserve"> pasó de su valor anterior al declarado. Se creó una entrada en el registro de auditoría de la operación, con el actor y el momento.</w:t>
            </w:r>
          </w:p>
        </w:tc>
      </w:tr>
    </w:tbl>
    <w:p w14:paraId="6A0D76EE" w14:textId="77777777" w:rsidR="005C71CB" w:rsidRPr="005C71CB" w:rsidRDefault="005C71CB" w:rsidP="005C71CB">
      <w:pPr>
        <w:rPr>
          <w:lang w:val="es-AR"/>
        </w:rPr>
      </w:pPr>
    </w:p>
    <w:tbl>
      <w:tblPr>
        <w:tblStyle w:val="EstiloLB"/>
        <w:tblW w:w="8494" w:type="dxa"/>
        <w:tblLook w:val="04A0" w:firstRow="1" w:lastRow="0" w:firstColumn="1" w:lastColumn="0" w:noHBand="0" w:noVBand="1"/>
      </w:tblPr>
      <w:tblGrid>
        <w:gridCol w:w="1698"/>
        <w:gridCol w:w="6796"/>
      </w:tblGrid>
      <w:tr w:rsidR="005C71CB" w:rsidRPr="005C71CB" w14:paraId="0EA5C896" w14:textId="77777777" w:rsidTr="005C71CB">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1988465" w14:textId="77777777" w:rsidR="005C71CB" w:rsidRPr="005C71CB" w:rsidRDefault="005C71CB" w:rsidP="005C71CB">
            <w:pPr>
              <w:rPr>
                <w:lang w:val="es-AR"/>
              </w:rPr>
            </w:pPr>
            <w:r w:rsidRPr="005C71CB">
              <w:rPr>
                <w:lang w:val="es-AR"/>
              </w:rPr>
              <w:t>CO-040</w:t>
            </w:r>
          </w:p>
        </w:tc>
        <w:tc>
          <w:tcPr>
            <w:tcW w:w="6796" w:type="dxa"/>
            <w:hideMark/>
          </w:tcPr>
          <w:p w14:paraId="731BDACC" w14:textId="77777777" w:rsidR="005C71CB" w:rsidRPr="005C71CB" w:rsidRDefault="005C71CB" w:rsidP="005C71CB">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C71CB">
              <w:rPr>
                <w:lang w:val="es-AR"/>
              </w:rPr>
              <w:t>solicitarBajaDeGrupoDeEtiqueta</w:t>
            </w:r>
            <w:proofErr w:type="spellEnd"/>
          </w:p>
        </w:tc>
      </w:tr>
      <w:tr w:rsidR="005C71CB" w:rsidRPr="005C71CB" w14:paraId="6AB66CB8"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90CDB5E" w14:textId="77777777" w:rsidR="005C71CB" w:rsidRPr="005C71CB" w:rsidRDefault="005C71CB" w:rsidP="005C71CB">
            <w:pPr>
              <w:rPr>
                <w:lang w:val="es-AR"/>
              </w:rPr>
            </w:pPr>
            <w:r w:rsidRPr="005C71CB">
              <w:rPr>
                <w:lang w:val="es-AR"/>
              </w:rPr>
              <w:t>Nombre y Tipo</w:t>
            </w:r>
          </w:p>
        </w:tc>
        <w:tc>
          <w:tcPr>
            <w:tcW w:w="6796" w:type="dxa"/>
            <w:hideMark/>
          </w:tcPr>
          <w:p w14:paraId="4D485374"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5C71CB">
              <w:rPr>
                <w:lang w:val="es-AR"/>
              </w:rPr>
              <w:t>solicitarBajaDeGrupoDeEtiqueta</w:t>
            </w:r>
            <w:proofErr w:type="spellEnd"/>
            <w:r w:rsidRPr="005C71CB">
              <w:rPr>
                <w:lang w:val="es-AR"/>
              </w:rPr>
              <w:t>(grupo</w:t>
            </w:r>
            <w:proofErr w:type="gramStart"/>
            <w:r w:rsidRPr="005C71CB">
              <w:rPr>
                <w:lang w:val="es-AR"/>
              </w:rPr>
              <w:t>) :</w:t>
            </w:r>
            <w:proofErr w:type="gramEnd"/>
            <w:r w:rsidRPr="005C71CB">
              <w:rPr>
                <w:lang w:val="es-AR"/>
              </w:rPr>
              <w:t xml:space="preserve"> {</w:t>
            </w:r>
            <w:proofErr w:type="spellStart"/>
            <w:r w:rsidRPr="005C71CB">
              <w:rPr>
                <w:lang w:val="es-AR"/>
              </w:rPr>
              <w:t>cantidadDeEtiquetas</w:t>
            </w:r>
            <w:proofErr w:type="spellEnd"/>
            <w:r w:rsidRPr="005C71CB">
              <w:rPr>
                <w:lang w:val="es-AR"/>
              </w:rPr>
              <w:t>}</w:t>
            </w:r>
          </w:p>
        </w:tc>
      </w:tr>
      <w:tr w:rsidR="005C71CB" w:rsidRPr="005C71CB" w14:paraId="6EB2FCEF"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375B80A" w14:textId="77777777" w:rsidR="005C71CB" w:rsidRPr="005C71CB" w:rsidRDefault="005C71CB" w:rsidP="005C71CB">
            <w:pPr>
              <w:rPr>
                <w:lang w:val="es-AR"/>
              </w:rPr>
            </w:pPr>
            <w:r w:rsidRPr="005C71CB">
              <w:rPr>
                <w:lang w:val="es-AR"/>
              </w:rPr>
              <w:t>Responsabilidades</w:t>
            </w:r>
          </w:p>
        </w:tc>
        <w:tc>
          <w:tcPr>
            <w:tcW w:w="6796" w:type="dxa"/>
            <w:hideMark/>
          </w:tcPr>
          <w:p w14:paraId="062258BD"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Informar cuántas etiquetas contiene el grupo antes de la baja.</w:t>
            </w:r>
          </w:p>
        </w:tc>
      </w:tr>
      <w:tr w:rsidR="005C71CB" w:rsidRPr="005C71CB" w14:paraId="3C5146C8"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39E5874" w14:textId="77777777" w:rsidR="005C71CB" w:rsidRPr="005C71CB" w:rsidRDefault="005C71CB" w:rsidP="005C71CB">
            <w:pPr>
              <w:rPr>
                <w:lang w:val="es-AR"/>
              </w:rPr>
            </w:pPr>
            <w:r w:rsidRPr="005C71CB">
              <w:rPr>
                <w:lang w:val="es-AR"/>
              </w:rPr>
              <w:t>Referencias Cruzadas</w:t>
            </w:r>
          </w:p>
        </w:tc>
        <w:tc>
          <w:tcPr>
            <w:tcW w:w="6796" w:type="dxa"/>
            <w:hideMark/>
          </w:tcPr>
          <w:p w14:paraId="4CB44F41"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CU-CAT-ETQ A2.</w:t>
            </w:r>
          </w:p>
        </w:tc>
      </w:tr>
      <w:tr w:rsidR="005C71CB" w:rsidRPr="005C71CB" w14:paraId="31EEF5EE"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5153C27" w14:textId="77777777" w:rsidR="005C71CB" w:rsidRPr="005C71CB" w:rsidRDefault="005C71CB" w:rsidP="005C71CB">
            <w:pPr>
              <w:rPr>
                <w:lang w:val="es-AR"/>
              </w:rPr>
            </w:pPr>
            <w:r w:rsidRPr="005C71CB">
              <w:rPr>
                <w:lang w:val="es-AR"/>
              </w:rPr>
              <w:t>Notas</w:t>
            </w:r>
          </w:p>
        </w:tc>
        <w:tc>
          <w:tcPr>
            <w:tcW w:w="6796" w:type="dxa"/>
            <w:hideMark/>
          </w:tcPr>
          <w:p w14:paraId="6AB1614F"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 baja del grupo aplica sobre todas sus etiquetas el mismo tratamiento del flujo A1 (CO-045).</w:t>
            </w:r>
          </w:p>
        </w:tc>
      </w:tr>
      <w:tr w:rsidR="005C71CB" w:rsidRPr="005C71CB" w14:paraId="2B8CC602"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75D8A52" w14:textId="77777777" w:rsidR="005C71CB" w:rsidRPr="005C71CB" w:rsidRDefault="005C71CB" w:rsidP="005C71CB">
            <w:pPr>
              <w:rPr>
                <w:lang w:val="es-AR"/>
              </w:rPr>
            </w:pPr>
            <w:r w:rsidRPr="005C71CB">
              <w:rPr>
                <w:lang w:val="es-AR"/>
              </w:rPr>
              <w:t>Excepciones</w:t>
            </w:r>
          </w:p>
        </w:tc>
        <w:tc>
          <w:tcPr>
            <w:tcW w:w="6796" w:type="dxa"/>
            <w:hideMark/>
          </w:tcPr>
          <w:p w14:paraId="1A9043FB"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Ninguna.</w:t>
            </w:r>
          </w:p>
        </w:tc>
      </w:tr>
      <w:tr w:rsidR="005C71CB" w:rsidRPr="005C71CB" w14:paraId="66EE6C05"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294FBB0" w14:textId="77777777" w:rsidR="005C71CB" w:rsidRPr="005C71CB" w:rsidRDefault="005C71CB" w:rsidP="005C71CB">
            <w:pPr>
              <w:rPr>
                <w:lang w:val="es-AR"/>
              </w:rPr>
            </w:pPr>
            <w:r w:rsidRPr="005C71CB">
              <w:rPr>
                <w:lang w:val="es-AR"/>
              </w:rPr>
              <w:t>Salida</w:t>
            </w:r>
          </w:p>
        </w:tc>
        <w:tc>
          <w:tcPr>
            <w:tcW w:w="6796" w:type="dxa"/>
            <w:hideMark/>
          </w:tcPr>
          <w:p w14:paraId="38887B49"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Cantidad de etiquetas alcanzadas.</w:t>
            </w:r>
          </w:p>
        </w:tc>
      </w:tr>
      <w:tr w:rsidR="005C71CB" w:rsidRPr="005C71CB" w14:paraId="3369B64E"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3B2E71D" w14:textId="77777777" w:rsidR="005C71CB" w:rsidRPr="005C71CB" w:rsidRDefault="005C71CB" w:rsidP="005C71CB">
            <w:pPr>
              <w:rPr>
                <w:lang w:val="es-AR"/>
              </w:rPr>
            </w:pPr>
            <w:r w:rsidRPr="005C71CB">
              <w:rPr>
                <w:lang w:val="es-AR"/>
              </w:rPr>
              <w:t>Precondiciones</w:t>
            </w:r>
          </w:p>
        </w:tc>
        <w:tc>
          <w:tcPr>
            <w:tcW w:w="6796" w:type="dxa"/>
            <w:hideMark/>
          </w:tcPr>
          <w:p w14:paraId="61592192"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El grupo existe en estado activo.</w:t>
            </w:r>
          </w:p>
        </w:tc>
      </w:tr>
      <w:tr w:rsidR="005C71CB" w:rsidRPr="005C71CB" w14:paraId="441606BD"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983A71F" w14:textId="77777777" w:rsidR="005C71CB" w:rsidRPr="005C71CB" w:rsidRDefault="005C71CB" w:rsidP="005C71CB">
            <w:pPr>
              <w:rPr>
                <w:lang w:val="es-AR"/>
              </w:rPr>
            </w:pPr>
            <w:r w:rsidRPr="005C71CB">
              <w:rPr>
                <w:lang w:val="es-AR"/>
              </w:rPr>
              <w:t>Postcondiciones</w:t>
            </w:r>
          </w:p>
        </w:tc>
        <w:tc>
          <w:tcPr>
            <w:tcW w:w="6796" w:type="dxa"/>
            <w:hideMark/>
          </w:tcPr>
          <w:p w14:paraId="4AAF59D4"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Ninguna.</w:t>
            </w:r>
          </w:p>
        </w:tc>
      </w:tr>
    </w:tbl>
    <w:p w14:paraId="1C0D49A5" w14:textId="77777777" w:rsidR="005C71CB" w:rsidRPr="005C71CB" w:rsidRDefault="005C71CB" w:rsidP="005C71CB">
      <w:pPr>
        <w:rPr>
          <w:lang w:val="es-AR"/>
        </w:rPr>
      </w:pPr>
    </w:p>
    <w:tbl>
      <w:tblPr>
        <w:tblStyle w:val="EstiloLB"/>
        <w:tblW w:w="8494" w:type="dxa"/>
        <w:tblLook w:val="04A0" w:firstRow="1" w:lastRow="0" w:firstColumn="1" w:lastColumn="0" w:noHBand="0" w:noVBand="1"/>
      </w:tblPr>
      <w:tblGrid>
        <w:gridCol w:w="1698"/>
        <w:gridCol w:w="6796"/>
      </w:tblGrid>
      <w:tr w:rsidR="005C71CB" w:rsidRPr="005C71CB" w14:paraId="0291827B" w14:textId="77777777" w:rsidTr="005C71CB">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4CEEF45" w14:textId="77777777" w:rsidR="005C71CB" w:rsidRPr="005C71CB" w:rsidRDefault="005C71CB" w:rsidP="005C71CB">
            <w:pPr>
              <w:rPr>
                <w:lang w:val="es-AR"/>
              </w:rPr>
            </w:pPr>
            <w:r w:rsidRPr="005C71CB">
              <w:rPr>
                <w:lang w:val="es-AR"/>
              </w:rPr>
              <w:t>CO-041</w:t>
            </w:r>
          </w:p>
        </w:tc>
        <w:tc>
          <w:tcPr>
            <w:tcW w:w="6796" w:type="dxa"/>
            <w:hideMark/>
          </w:tcPr>
          <w:p w14:paraId="51BE09F9" w14:textId="77777777" w:rsidR="005C71CB" w:rsidRPr="005C71CB" w:rsidRDefault="005C71CB" w:rsidP="005C71CB">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C71CB">
              <w:rPr>
                <w:lang w:val="es-AR"/>
              </w:rPr>
              <w:t>confirmarBajaDeGrupoDeEtiqueta</w:t>
            </w:r>
            <w:proofErr w:type="spellEnd"/>
          </w:p>
        </w:tc>
      </w:tr>
      <w:tr w:rsidR="005C71CB" w:rsidRPr="005C71CB" w14:paraId="19EC1300"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347672D" w14:textId="77777777" w:rsidR="005C71CB" w:rsidRPr="005C71CB" w:rsidRDefault="005C71CB" w:rsidP="005C71CB">
            <w:pPr>
              <w:rPr>
                <w:lang w:val="es-AR"/>
              </w:rPr>
            </w:pPr>
            <w:r w:rsidRPr="005C71CB">
              <w:rPr>
                <w:lang w:val="es-AR"/>
              </w:rPr>
              <w:t>Nombre y Tipo</w:t>
            </w:r>
          </w:p>
        </w:tc>
        <w:tc>
          <w:tcPr>
            <w:tcW w:w="6796" w:type="dxa"/>
            <w:hideMark/>
          </w:tcPr>
          <w:p w14:paraId="054DEF90"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5C71CB">
              <w:rPr>
                <w:lang w:val="es-AR"/>
              </w:rPr>
              <w:t>confirmarBajaDeGrupoDeEtiqueta</w:t>
            </w:r>
            <w:proofErr w:type="spellEnd"/>
            <w:r w:rsidRPr="005C71CB">
              <w:rPr>
                <w:lang w:val="es-AR"/>
              </w:rPr>
              <w:t>(grupo</w:t>
            </w:r>
            <w:proofErr w:type="gramStart"/>
            <w:r w:rsidRPr="005C71CB">
              <w:rPr>
                <w:lang w:val="es-AR"/>
              </w:rPr>
              <w:t>) :</w:t>
            </w:r>
            <w:proofErr w:type="gramEnd"/>
            <w:r w:rsidRPr="005C71CB">
              <w:rPr>
                <w:lang w:val="es-AR"/>
              </w:rPr>
              <w:t xml:space="preserve"> </w:t>
            </w:r>
            <w:proofErr w:type="spellStart"/>
            <w:r w:rsidRPr="005C71CB">
              <w:rPr>
                <w:lang w:val="es-AR"/>
              </w:rPr>
              <w:t>void</w:t>
            </w:r>
            <w:proofErr w:type="spellEnd"/>
          </w:p>
        </w:tc>
      </w:tr>
      <w:tr w:rsidR="005C71CB" w:rsidRPr="005C71CB" w14:paraId="0234FC76"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A19682" w14:textId="77777777" w:rsidR="005C71CB" w:rsidRPr="005C71CB" w:rsidRDefault="005C71CB" w:rsidP="005C71CB">
            <w:pPr>
              <w:rPr>
                <w:lang w:val="es-AR"/>
              </w:rPr>
            </w:pPr>
            <w:r w:rsidRPr="005C71CB">
              <w:rPr>
                <w:lang w:val="es-AR"/>
              </w:rPr>
              <w:t>Responsabilidades</w:t>
            </w:r>
          </w:p>
        </w:tc>
        <w:tc>
          <w:tcPr>
            <w:tcW w:w="6796" w:type="dxa"/>
            <w:hideMark/>
          </w:tcPr>
          <w:p w14:paraId="2217B2D9"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Dar de baja la faceta y todas sus etiquetas, conservando los vínculos existentes con productos.</w:t>
            </w:r>
          </w:p>
        </w:tc>
      </w:tr>
      <w:tr w:rsidR="005C71CB" w:rsidRPr="005C71CB" w14:paraId="6C29CCE9"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5C5F53C" w14:textId="77777777" w:rsidR="005C71CB" w:rsidRPr="005C71CB" w:rsidRDefault="005C71CB" w:rsidP="005C71CB">
            <w:pPr>
              <w:rPr>
                <w:lang w:val="es-AR"/>
              </w:rPr>
            </w:pPr>
            <w:r w:rsidRPr="005C71CB">
              <w:rPr>
                <w:lang w:val="es-AR"/>
              </w:rPr>
              <w:t>Referencias Cruzadas</w:t>
            </w:r>
          </w:p>
        </w:tc>
        <w:tc>
          <w:tcPr>
            <w:tcW w:w="6796" w:type="dxa"/>
            <w:hideMark/>
          </w:tcPr>
          <w:p w14:paraId="565DEBBE"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CU-CAT-ETQ A2.</w:t>
            </w:r>
          </w:p>
        </w:tc>
      </w:tr>
      <w:tr w:rsidR="005C71CB" w:rsidRPr="005C71CB" w14:paraId="21B955FD"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AA6EE46" w14:textId="77777777" w:rsidR="005C71CB" w:rsidRPr="005C71CB" w:rsidRDefault="005C71CB" w:rsidP="005C71CB">
            <w:pPr>
              <w:rPr>
                <w:lang w:val="es-AR"/>
              </w:rPr>
            </w:pPr>
            <w:r w:rsidRPr="005C71CB">
              <w:rPr>
                <w:lang w:val="es-AR"/>
              </w:rPr>
              <w:t>Notas</w:t>
            </w:r>
          </w:p>
        </w:tc>
        <w:tc>
          <w:tcPr>
            <w:tcW w:w="6796" w:type="dxa"/>
            <w:hideMark/>
          </w:tcPr>
          <w:p w14:paraId="110FAF00"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Quitar las etiquetas de los productos alteraría la clasificación de productos que nadie revisó: un producto que pierde su etiqueta de franquicia deja de aparecer en la búsqueda por la que se lo encontraba.</w:t>
            </w:r>
          </w:p>
        </w:tc>
      </w:tr>
      <w:tr w:rsidR="005C71CB" w:rsidRPr="005C71CB" w14:paraId="371DC5F5"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E248D38" w14:textId="77777777" w:rsidR="005C71CB" w:rsidRPr="005C71CB" w:rsidRDefault="005C71CB" w:rsidP="005C71CB">
            <w:pPr>
              <w:rPr>
                <w:lang w:val="es-AR"/>
              </w:rPr>
            </w:pPr>
            <w:r w:rsidRPr="005C71CB">
              <w:rPr>
                <w:lang w:val="es-AR"/>
              </w:rPr>
              <w:t>Excepciones</w:t>
            </w:r>
          </w:p>
        </w:tc>
        <w:tc>
          <w:tcPr>
            <w:tcW w:w="6796" w:type="dxa"/>
            <w:hideMark/>
          </w:tcPr>
          <w:p w14:paraId="3B4A9408"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Ninguna.</w:t>
            </w:r>
          </w:p>
        </w:tc>
      </w:tr>
      <w:tr w:rsidR="005C71CB" w:rsidRPr="005C71CB" w14:paraId="5B576A22"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C4013AF" w14:textId="77777777" w:rsidR="005C71CB" w:rsidRPr="005C71CB" w:rsidRDefault="005C71CB" w:rsidP="005C71CB">
            <w:pPr>
              <w:rPr>
                <w:lang w:val="es-AR"/>
              </w:rPr>
            </w:pPr>
            <w:r w:rsidRPr="005C71CB">
              <w:rPr>
                <w:lang w:val="es-AR"/>
              </w:rPr>
              <w:t>Salida</w:t>
            </w:r>
          </w:p>
        </w:tc>
        <w:tc>
          <w:tcPr>
            <w:tcW w:w="6796" w:type="dxa"/>
            <w:hideMark/>
          </w:tcPr>
          <w:p w14:paraId="113FE596"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Nada.</w:t>
            </w:r>
          </w:p>
        </w:tc>
      </w:tr>
      <w:tr w:rsidR="005C71CB" w:rsidRPr="005C71CB" w14:paraId="32E684A8"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38F6E7F" w14:textId="77777777" w:rsidR="005C71CB" w:rsidRPr="005C71CB" w:rsidRDefault="005C71CB" w:rsidP="005C71CB">
            <w:pPr>
              <w:rPr>
                <w:lang w:val="es-AR"/>
              </w:rPr>
            </w:pPr>
            <w:r w:rsidRPr="005C71CB">
              <w:rPr>
                <w:lang w:val="es-AR"/>
              </w:rPr>
              <w:t>Precondiciones</w:t>
            </w:r>
          </w:p>
        </w:tc>
        <w:tc>
          <w:tcPr>
            <w:tcW w:w="6796" w:type="dxa"/>
            <w:hideMark/>
          </w:tcPr>
          <w:p w14:paraId="708ED74C"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El grupo existe. El Administrador confirmó tras el informe de CO-040.</w:t>
            </w:r>
          </w:p>
        </w:tc>
      </w:tr>
      <w:tr w:rsidR="005C71CB" w:rsidRPr="005C71CB" w14:paraId="590955A3"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07BF939" w14:textId="77777777" w:rsidR="005C71CB" w:rsidRPr="005C71CB" w:rsidRDefault="005C71CB" w:rsidP="005C71CB">
            <w:pPr>
              <w:rPr>
                <w:lang w:val="es-AR"/>
              </w:rPr>
            </w:pPr>
            <w:r w:rsidRPr="005C71CB">
              <w:rPr>
                <w:lang w:val="es-AR"/>
              </w:rPr>
              <w:lastRenderedPageBreak/>
              <w:t>Postcondiciones</w:t>
            </w:r>
          </w:p>
        </w:tc>
        <w:tc>
          <w:tcPr>
            <w:tcW w:w="6796" w:type="dxa"/>
            <w:hideMark/>
          </w:tcPr>
          <w:p w14:paraId="3F14D187" w14:textId="77777777" w:rsidR="005C71CB" w:rsidRPr="005C71CB" w:rsidRDefault="005C71CB" w:rsidP="00724EE7">
            <w:pPr>
              <w:pStyle w:val="Prrafodelista"/>
              <w:numPr>
                <w:ilvl w:val="0"/>
                <w:numId w:val="104"/>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(c) </w:t>
            </w:r>
            <w:proofErr w:type="spellStart"/>
            <w:proofErr w:type="gramStart"/>
            <w:r w:rsidRPr="005C71CB">
              <w:rPr>
                <w:lang w:val="es-AR"/>
              </w:rPr>
              <w:t>g.activo</w:t>
            </w:r>
            <w:proofErr w:type="spellEnd"/>
            <w:proofErr w:type="gramEnd"/>
            <w:r w:rsidRPr="005C71CB">
              <w:rPr>
                <w:lang w:val="es-AR"/>
              </w:rPr>
              <w:t xml:space="preserve"> pasó de sí a no. Por cada Etiqueta del grupo, </w:t>
            </w:r>
            <w:proofErr w:type="spellStart"/>
            <w:proofErr w:type="gramStart"/>
            <w:r w:rsidRPr="005C71CB">
              <w:rPr>
                <w:lang w:val="es-AR"/>
              </w:rPr>
              <w:t>e.activa</w:t>
            </w:r>
            <w:proofErr w:type="spellEnd"/>
            <w:proofErr w:type="gramEnd"/>
            <w:r w:rsidRPr="005C71CB">
              <w:rPr>
                <w:lang w:val="es-AR"/>
              </w:rPr>
              <w:t xml:space="preserve"> pasó de sí a no. El grupo y sus etiquetas dejaron de ofrecerse en los formularios de alta y edición de producto.</w:t>
            </w:r>
          </w:p>
          <w:p w14:paraId="1CB70F5F" w14:textId="77777777" w:rsidR="005C71CB" w:rsidRPr="005C71CB" w:rsidRDefault="005C71CB" w:rsidP="00724EE7">
            <w:pPr>
              <w:pStyle w:val="Prrafodelista"/>
              <w:numPr>
                <w:ilvl w:val="0"/>
                <w:numId w:val="104"/>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Las asociaciones `Producto → Etiqueta` existentes se conservaron sin cambios. Postcondición negativa explícita.</w:t>
            </w:r>
          </w:p>
          <w:p w14:paraId="35D5757F" w14:textId="77777777" w:rsidR="005C71CB" w:rsidRPr="005C71CB" w:rsidRDefault="005C71CB" w:rsidP="00724EE7">
            <w:pPr>
              <w:pStyle w:val="Prrafodelista"/>
              <w:numPr>
                <w:ilvl w:val="0"/>
                <w:numId w:val="104"/>
              </w:num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Se creó una entrada en el registro de auditoría de la operación, con el actor y el momento.</w:t>
            </w:r>
          </w:p>
        </w:tc>
      </w:tr>
    </w:tbl>
    <w:p w14:paraId="56273983" w14:textId="77777777" w:rsidR="005C71CB" w:rsidRPr="005C71CB" w:rsidRDefault="005C71CB" w:rsidP="005C71CB">
      <w:pPr>
        <w:rPr>
          <w:lang w:val="es-AR"/>
        </w:rPr>
      </w:pPr>
    </w:p>
    <w:tbl>
      <w:tblPr>
        <w:tblStyle w:val="EstiloLB"/>
        <w:tblW w:w="8494" w:type="dxa"/>
        <w:tblLook w:val="04A0" w:firstRow="1" w:lastRow="0" w:firstColumn="1" w:lastColumn="0" w:noHBand="0" w:noVBand="1"/>
      </w:tblPr>
      <w:tblGrid>
        <w:gridCol w:w="1698"/>
        <w:gridCol w:w="6796"/>
      </w:tblGrid>
      <w:tr w:rsidR="005C71CB" w:rsidRPr="005C71CB" w14:paraId="483AF31E" w14:textId="77777777" w:rsidTr="005C71CB">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9D634A0" w14:textId="77777777" w:rsidR="005C71CB" w:rsidRPr="005C71CB" w:rsidRDefault="005C71CB" w:rsidP="005C71CB">
            <w:pPr>
              <w:rPr>
                <w:lang w:val="es-AR"/>
              </w:rPr>
            </w:pPr>
            <w:r w:rsidRPr="005C71CB">
              <w:rPr>
                <w:lang w:val="es-AR"/>
              </w:rPr>
              <w:t>CO-042</w:t>
            </w:r>
          </w:p>
        </w:tc>
        <w:tc>
          <w:tcPr>
            <w:tcW w:w="6796" w:type="dxa"/>
            <w:hideMark/>
          </w:tcPr>
          <w:p w14:paraId="69ADB663" w14:textId="77777777" w:rsidR="005C71CB" w:rsidRPr="005C71CB" w:rsidRDefault="005C71CB" w:rsidP="005C71CB">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C71CB">
              <w:rPr>
                <w:lang w:val="es-AR"/>
              </w:rPr>
              <w:t>registrarEtiqueta</w:t>
            </w:r>
            <w:proofErr w:type="spellEnd"/>
          </w:p>
        </w:tc>
      </w:tr>
      <w:tr w:rsidR="005C71CB" w:rsidRPr="005C71CB" w14:paraId="635A3599"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88DA91B" w14:textId="77777777" w:rsidR="005C71CB" w:rsidRPr="005C71CB" w:rsidRDefault="005C71CB" w:rsidP="005C71CB">
            <w:pPr>
              <w:rPr>
                <w:lang w:val="es-AR"/>
              </w:rPr>
            </w:pPr>
            <w:r w:rsidRPr="005C71CB">
              <w:rPr>
                <w:lang w:val="es-AR"/>
              </w:rPr>
              <w:t>Nombre y Tipo</w:t>
            </w:r>
          </w:p>
        </w:tc>
        <w:tc>
          <w:tcPr>
            <w:tcW w:w="6796" w:type="dxa"/>
            <w:hideMark/>
          </w:tcPr>
          <w:p w14:paraId="0D9D372B"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5C71CB">
              <w:rPr>
                <w:lang w:val="es-AR"/>
              </w:rPr>
              <w:t>registrarEtiqueta</w:t>
            </w:r>
            <w:proofErr w:type="spellEnd"/>
            <w:r w:rsidRPr="005C71CB">
              <w:rPr>
                <w:lang w:val="es-AR"/>
              </w:rPr>
              <w:t>(</w:t>
            </w:r>
            <w:proofErr w:type="gramEnd"/>
            <w:r w:rsidRPr="005C71CB">
              <w:rPr>
                <w:lang w:val="es-AR"/>
              </w:rPr>
              <w:t>grupo, nombre</w:t>
            </w:r>
            <w:proofErr w:type="gramStart"/>
            <w:r w:rsidRPr="005C71CB">
              <w:rPr>
                <w:lang w:val="es-AR"/>
              </w:rPr>
              <w:t>) :</w:t>
            </w:r>
            <w:proofErr w:type="gramEnd"/>
            <w:r w:rsidRPr="005C71CB">
              <w:rPr>
                <w:lang w:val="es-AR"/>
              </w:rPr>
              <w:t xml:space="preserve"> Etiqueta</w:t>
            </w:r>
          </w:p>
        </w:tc>
      </w:tr>
      <w:tr w:rsidR="005C71CB" w:rsidRPr="005C71CB" w14:paraId="032C4E49"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6C72BA4" w14:textId="77777777" w:rsidR="005C71CB" w:rsidRPr="005C71CB" w:rsidRDefault="005C71CB" w:rsidP="005C71CB">
            <w:pPr>
              <w:rPr>
                <w:lang w:val="es-AR"/>
              </w:rPr>
            </w:pPr>
            <w:r w:rsidRPr="005C71CB">
              <w:rPr>
                <w:lang w:val="es-AR"/>
              </w:rPr>
              <w:t>Responsabilidades</w:t>
            </w:r>
          </w:p>
        </w:tc>
        <w:tc>
          <w:tcPr>
            <w:tcW w:w="6796" w:type="dxa"/>
            <w:hideMark/>
          </w:tcPr>
          <w:p w14:paraId="71E1EC1F"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Incorporar un valor descriptivo dentro de una faceta.</w:t>
            </w:r>
          </w:p>
        </w:tc>
      </w:tr>
      <w:tr w:rsidR="005C71CB" w:rsidRPr="005C71CB" w14:paraId="1D3B67EA"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5C40515" w14:textId="77777777" w:rsidR="005C71CB" w:rsidRPr="005C71CB" w:rsidRDefault="005C71CB" w:rsidP="005C71CB">
            <w:pPr>
              <w:rPr>
                <w:lang w:val="es-AR"/>
              </w:rPr>
            </w:pPr>
            <w:r w:rsidRPr="005C71CB">
              <w:rPr>
                <w:lang w:val="es-AR"/>
              </w:rPr>
              <w:t>Referencias Cruzadas</w:t>
            </w:r>
          </w:p>
        </w:tc>
        <w:tc>
          <w:tcPr>
            <w:tcW w:w="6796" w:type="dxa"/>
            <w:hideMark/>
          </w:tcPr>
          <w:p w14:paraId="5C03EA2B"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CU-CAT-ETQ (paso 5).</w:t>
            </w:r>
          </w:p>
        </w:tc>
      </w:tr>
      <w:tr w:rsidR="005C71CB" w:rsidRPr="005C71CB" w14:paraId="2956867C"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B0E2BE4" w14:textId="77777777" w:rsidR="005C71CB" w:rsidRPr="005C71CB" w:rsidRDefault="005C71CB" w:rsidP="005C71CB">
            <w:pPr>
              <w:rPr>
                <w:lang w:val="es-AR"/>
              </w:rPr>
            </w:pPr>
            <w:r w:rsidRPr="005C71CB">
              <w:rPr>
                <w:lang w:val="es-AR"/>
              </w:rPr>
              <w:t>Notas</w:t>
            </w:r>
          </w:p>
        </w:tc>
        <w:tc>
          <w:tcPr>
            <w:tcW w:w="6796" w:type="dxa"/>
            <w:hideMark/>
          </w:tcPr>
          <w:p w14:paraId="39B67FED"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 unicidad rige dentro del grupo y no en todo el catálogo (I-08): "Terror" puede ser legítimamente un género y también una colección, y son entradas diferentes.</w:t>
            </w:r>
          </w:p>
        </w:tc>
      </w:tr>
      <w:tr w:rsidR="005C71CB" w:rsidRPr="005C71CB" w14:paraId="33786F5E"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771FF49" w14:textId="77777777" w:rsidR="005C71CB" w:rsidRPr="005C71CB" w:rsidRDefault="005C71CB" w:rsidP="005C71CB">
            <w:pPr>
              <w:rPr>
                <w:lang w:val="es-AR"/>
              </w:rPr>
            </w:pPr>
            <w:r w:rsidRPr="005C71CB">
              <w:rPr>
                <w:lang w:val="es-AR"/>
              </w:rPr>
              <w:t>Excepciones</w:t>
            </w:r>
          </w:p>
        </w:tc>
        <w:tc>
          <w:tcPr>
            <w:tcW w:w="6796" w:type="dxa"/>
            <w:hideMark/>
          </w:tcPr>
          <w:p w14:paraId="6B5B9538"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Colisión dentro del grupo (E1): se informa con enlace a la etiqueta existente y no se registra. Nombre vacío tras normalizar (E2): se rechaza, porque una etiqueta sin nombre no es localizable ni por búsqueda ni por recorrido y quedaría asignada a productos sin que nadie pueda encontrarla para corregirla.</w:t>
            </w:r>
          </w:p>
        </w:tc>
      </w:tr>
      <w:tr w:rsidR="005C71CB" w:rsidRPr="005C71CB" w14:paraId="404AE535"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E5543E3" w14:textId="77777777" w:rsidR="005C71CB" w:rsidRPr="005C71CB" w:rsidRDefault="005C71CB" w:rsidP="005C71CB">
            <w:pPr>
              <w:rPr>
                <w:lang w:val="es-AR"/>
              </w:rPr>
            </w:pPr>
            <w:r w:rsidRPr="005C71CB">
              <w:rPr>
                <w:lang w:val="es-AR"/>
              </w:rPr>
              <w:t>Salida</w:t>
            </w:r>
          </w:p>
        </w:tc>
        <w:tc>
          <w:tcPr>
            <w:tcW w:w="6796" w:type="dxa"/>
            <w:hideMark/>
          </w:tcPr>
          <w:p w14:paraId="181A3408"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 etiqueta creada.</w:t>
            </w:r>
          </w:p>
        </w:tc>
      </w:tr>
      <w:tr w:rsidR="005C71CB" w:rsidRPr="005C71CB" w14:paraId="093DE81C"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447F4FA" w14:textId="77777777" w:rsidR="005C71CB" w:rsidRPr="005C71CB" w:rsidRDefault="005C71CB" w:rsidP="005C71CB">
            <w:pPr>
              <w:rPr>
                <w:lang w:val="es-AR"/>
              </w:rPr>
            </w:pPr>
            <w:r w:rsidRPr="005C71CB">
              <w:rPr>
                <w:lang w:val="es-AR"/>
              </w:rPr>
              <w:t>Precondiciones</w:t>
            </w:r>
          </w:p>
        </w:tc>
        <w:tc>
          <w:tcPr>
            <w:tcW w:w="6796" w:type="dxa"/>
            <w:hideMark/>
          </w:tcPr>
          <w:p w14:paraId="278DE2AE"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El grupo existe. El nombre normalizado no está vacío ni colisiona dentro de ese grupo.</w:t>
            </w:r>
          </w:p>
        </w:tc>
      </w:tr>
      <w:tr w:rsidR="005C71CB" w:rsidRPr="005C71CB" w14:paraId="137F231D" w14:textId="77777777" w:rsidTr="005C71CB">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6FE24CF" w14:textId="77777777" w:rsidR="005C71CB" w:rsidRPr="005C71CB" w:rsidRDefault="005C71CB" w:rsidP="005C71CB">
            <w:pPr>
              <w:rPr>
                <w:lang w:val="es-AR"/>
              </w:rPr>
            </w:pPr>
            <w:r w:rsidRPr="005C71CB">
              <w:rPr>
                <w:lang w:val="es-AR"/>
              </w:rPr>
              <w:t>Postcondiciones</w:t>
            </w:r>
          </w:p>
        </w:tc>
        <w:tc>
          <w:tcPr>
            <w:tcW w:w="6796" w:type="dxa"/>
            <w:hideMark/>
          </w:tcPr>
          <w:p w14:paraId="7ED6DA3C"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(a) Se creó </w:t>
            </w:r>
            <w:proofErr w:type="gramStart"/>
            <w:r w:rsidRPr="005C71CB">
              <w:rPr>
                <w:lang w:val="es-AR"/>
              </w:rPr>
              <w:t>e :</w:t>
            </w:r>
            <w:proofErr w:type="gramEnd"/>
            <w:r w:rsidRPr="005C71CB">
              <w:rPr>
                <w:lang w:val="es-AR"/>
              </w:rPr>
              <w:t xml:space="preserve"> Etiqueta. (b) Se formó e → </w:t>
            </w:r>
            <w:proofErr w:type="spellStart"/>
            <w:r w:rsidRPr="005C71CB">
              <w:rPr>
                <w:lang w:val="es-AR"/>
              </w:rPr>
              <w:t>GrupoEtiqueta</w:t>
            </w:r>
            <w:proofErr w:type="spellEnd"/>
            <w:r w:rsidRPr="005C71CB">
              <w:rPr>
                <w:lang w:val="es-AR"/>
              </w:rPr>
              <w:t xml:space="preserve">. (c) </w:t>
            </w:r>
            <w:proofErr w:type="spellStart"/>
            <w:proofErr w:type="gramStart"/>
            <w:r w:rsidRPr="005C71CB">
              <w:rPr>
                <w:lang w:val="es-AR"/>
              </w:rPr>
              <w:t>e.nombre</w:t>
            </w:r>
            <w:proofErr w:type="spellEnd"/>
            <w:proofErr w:type="gramEnd"/>
            <w:r w:rsidRPr="005C71CB">
              <w:rPr>
                <w:lang w:val="es-AR"/>
              </w:rPr>
              <w:t xml:space="preserve"> y </w:t>
            </w:r>
            <w:proofErr w:type="spellStart"/>
            <w:proofErr w:type="gramStart"/>
            <w:r w:rsidRPr="005C71CB">
              <w:rPr>
                <w:lang w:val="es-AR"/>
              </w:rPr>
              <w:t>e.activa</w:t>
            </w:r>
            <w:proofErr w:type="spellEnd"/>
            <w:proofErr w:type="gramEnd"/>
            <w:r w:rsidRPr="005C71CB">
              <w:rPr>
                <w:lang w:val="es-AR"/>
              </w:rPr>
              <w:t xml:space="preserve"> = sí. Se creó una entrada en el registro de auditoría de la operación, con el actor y el momento.</w:t>
            </w:r>
          </w:p>
        </w:tc>
      </w:tr>
    </w:tbl>
    <w:p w14:paraId="0F72D7FE" w14:textId="77777777" w:rsidR="005C71CB" w:rsidRPr="005C71CB" w:rsidRDefault="005C71CB" w:rsidP="005C71CB">
      <w:pPr>
        <w:rPr>
          <w:lang w:val="es-AR"/>
        </w:rPr>
      </w:pPr>
    </w:p>
    <w:tbl>
      <w:tblPr>
        <w:tblStyle w:val="EstiloLB"/>
        <w:tblW w:w="8494" w:type="dxa"/>
        <w:tblLook w:val="04A0" w:firstRow="1" w:lastRow="0" w:firstColumn="1" w:lastColumn="0" w:noHBand="0" w:noVBand="1"/>
      </w:tblPr>
      <w:tblGrid>
        <w:gridCol w:w="1698"/>
        <w:gridCol w:w="6796"/>
      </w:tblGrid>
      <w:tr w:rsidR="005C71CB" w:rsidRPr="005C71CB" w14:paraId="46B61B6F" w14:textId="77777777" w:rsidTr="00DA72E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3D4F78D" w14:textId="77777777" w:rsidR="005C71CB" w:rsidRPr="005C71CB" w:rsidRDefault="005C71CB" w:rsidP="005C71CB">
            <w:pPr>
              <w:rPr>
                <w:lang w:val="es-AR"/>
              </w:rPr>
            </w:pPr>
            <w:r w:rsidRPr="005C71CB">
              <w:rPr>
                <w:lang w:val="es-AR"/>
              </w:rPr>
              <w:t>CO-043</w:t>
            </w:r>
          </w:p>
        </w:tc>
        <w:tc>
          <w:tcPr>
            <w:tcW w:w="6796" w:type="dxa"/>
            <w:hideMark/>
          </w:tcPr>
          <w:p w14:paraId="5C29B29D" w14:textId="77777777" w:rsidR="005C71CB" w:rsidRPr="005C71CB" w:rsidRDefault="005C71CB" w:rsidP="005C71CB">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C71CB">
              <w:rPr>
                <w:lang w:val="es-AR"/>
              </w:rPr>
              <w:t>editarEtiqueta</w:t>
            </w:r>
            <w:proofErr w:type="spellEnd"/>
          </w:p>
        </w:tc>
      </w:tr>
      <w:tr w:rsidR="005C71CB" w:rsidRPr="005C71CB" w14:paraId="3FBBAEC9"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3474877" w14:textId="77777777" w:rsidR="005C71CB" w:rsidRPr="005C71CB" w:rsidRDefault="005C71CB" w:rsidP="005C71CB">
            <w:pPr>
              <w:rPr>
                <w:lang w:val="es-AR"/>
              </w:rPr>
            </w:pPr>
            <w:r w:rsidRPr="005C71CB">
              <w:rPr>
                <w:lang w:val="es-AR"/>
              </w:rPr>
              <w:t>Nombre y Tipo</w:t>
            </w:r>
          </w:p>
        </w:tc>
        <w:tc>
          <w:tcPr>
            <w:tcW w:w="6796" w:type="dxa"/>
            <w:hideMark/>
          </w:tcPr>
          <w:p w14:paraId="70B3E095"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5C71CB">
              <w:rPr>
                <w:lang w:val="es-AR"/>
              </w:rPr>
              <w:t>editarEtiqueta</w:t>
            </w:r>
            <w:proofErr w:type="spellEnd"/>
            <w:r w:rsidRPr="005C71CB">
              <w:rPr>
                <w:lang w:val="es-AR"/>
              </w:rPr>
              <w:t>(</w:t>
            </w:r>
            <w:proofErr w:type="gramEnd"/>
            <w:r w:rsidRPr="005C71CB">
              <w:rPr>
                <w:lang w:val="es-AR"/>
              </w:rPr>
              <w:t>etiqueta, nombre</w:t>
            </w:r>
            <w:proofErr w:type="gramStart"/>
            <w:r w:rsidRPr="005C71CB">
              <w:rPr>
                <w:lang w:val="es-AR"/>
              </w:rPr>
              <w:t>) :</w:t>
            </w:r>
            <w:proofErr w:type="gramEnd"/>
            <w:r w:rsidRPr="005C71CB">
              <w:rPr>
                <w:lang w:val="es-AR"/>
              </w:rPr>
              <w:t xml:space="preserve"> </w:t>
            </w:r>
            <w:proofErr w:type="spellStart"/>
            <w:r w:rsidRPr="005C71CB">
              <w:rPr>
                <w:lang w:val="es-AR"/>
              </w:rPr>
              <w:t>void</w:t>
            </w:r>
            <w:proofErr w:type="spellEnd"/>
          </w:p>
        </w:tc>
      </w:tr>
      <w:tr w:rsidR="005C71CB" w:rsidRPr="005C71CB" w14:paraId="52006425"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E2D3C33" w14:textId="77777777" w:rsidR="005C71CB" w:rsidRPr="005C71CB" w:rsidRDefault="005C71CB" w:rsidP="005C71CB">
            <w:pPr>
              <w:rPr>
                <w:lang w:val="es-AR"/>
              </w:rPr>
            </w:pPr>
            <w:r w:rsidRPr="005C71CB">
              <w:rPr>
                <w:lang w:val="es-AR"/>
              </w:rPr>
              <w:t>Responsabilidades</w:t>
            </w:r>
          </w:p>
        </w:tc>
        <w:tc>
          <w:tcPr>
            <w:tcW w:w="6796" w:type="dxa"/>
            <w:hideMark/>
          </w:tcPr>
          <w:p w14:paraId="486B2893"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Corregir el nombre de un valor descriptivo.</w:t>
            </w:r>
          </w:p>
        </w:tc>
      </w:tr>
      <w:tr w:rsidR="005C71CB" w:rsidRPr="005C71CB" w14:paraId="083C6C1A"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40EC9FD" w14:textId="77777777" w:rsidR="005C71CB" w:rsidRPr="005C71CB" w:rsidRDefault="005C71CB" w:rsidP="005C71CB">
            <w:pPr>
              <w:rPr>
                <w:lang w:val="es-AR"/>
              </w:rPr>
            </w:pPr>
            <w:r w:rsidRPr="005C71CB">
              <w:rPr>
                <w:lang w:val="es-AR"/>
              </w:rPr>
              <w:t>Referencias Cruzadas</w:t>
            </w:r>
          </w:p>
        </w:tc>
        <w:tc>
          <w:tcPr>
            <w:tcW w:w="6796" w:type="dxa"/>
            <w:hideMark/>
          </w:tcPr>
          <w:p w14:paraId="7667D3FC"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CU-CAT-ETQ (paso 5).</w:t>
            </w:r>
          </w:p>
        </w:tc>
      </w:tr>
      <w:tr w:rsidR="005C71CB" w:rsidRPr="005C71CB" w14:paraId="58A55EE4"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10BD72C" w14:textId="77777777" w:rsidR="005C71CB" w:rsidRPr="005C71CB" w:rsidRDefault="005C71CB" w:rsidP="005C71CB">
            <w:pPr>
              <w:rPr>
                <w:lang w:val="es-AR"/>
              </w:rPr>
            </w:pPr>
            <w:r w:rsidRPr="005C71CB">
              <w:rPr>
                <w:lang w:val="es-AR"/>
              </w:rPr>
              <w:t>Notas</w:t>
            </w:r>
          </w:p>
        </w:tc>
        <w:tc>
          <w:tcPr>
            <w:tcW w:w="6796" w:type="dxa"/>
            <w:hideMark/>
          </w:tcPr>
          <w:p w14:paraId="0E4A6F88"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w:t>
            </w:r>
          </w:p>
        </w:tc>
      </w:tr>
      <w:tr w:rsidR="005C71CB" w:rsidRPr="005C71CB" w14:paraId="76113AAE"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B362A4B" w14:textId="77777777" w:rsidR="005C71CB" w:rsidRPr="005C71CB" w:rsidRDefault="005C71CB" w:rsidP="005C71CB">
            <w:pPr>
              <w:rPr>
                <w:lang w:val="es-AR"/>
              </w:rPr>
            </w:pPr>
            <w:r w:rsidRPr="005C71CB">
              <w:rPr>
                <w:lang w:val="es-AR"/>
              </w:rPr>
              <w:t>Excepciones</w:t>
            </w:r>
          </w:p>
        </w:tc>
        <w:tc>
          <w:tcPr>
            <w:tcW w:w="6796" w:type="dxa"/>
            <w:hideMark/>
          </w:tcPr>
          <w:p w14:paraId="48015470"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Colisión dentro del grupo (E1) o nombre vacío (E2).</w:t>
            </w:r>
          </w:p>
        </w:tc>
      </w:tr>
      <w:tr w:rsidR="005C71CB" w:rsidRPr="005C71CB" w14:paraId="17149AA8"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E0517EE" w14:textId="77777777" w:rsidR="005C71CB" w:rsidRPr="005C71CB" w:rsidRDefault="005C71CB" w:rsidP="005C71CB">
            <w:pPr>
              <w:rPr>
                <w:lang w:val="es-AR"/>
              </w:rPr>
            </w:pPr>
            <w:r w:rsidRPr="005C71CB">
              <w:rPr>
                <w:lang w:val="es-AR"/>
              </w:rPr>
              <w:t>Salida</w:t>
            </w:r>
          </w:p>
        </w:tc>
        <w:tc>
          <w:tcPr>
            <w:tcW w:w="6796" w:type="dxa"/>
            <w:hideMark/>
          </w:tcPr>
          <w:p w14:paraId="7473BC88"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Nada.</w:t>
            </w:r>
          </w:p>
        </w:tc>
      </w:tr>
      <w:tr w:rsidR="005C71CB" w:rsidRPr="005C71CB" w14:paraId="72EC1020"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C7DCC37" w14:textId="77777777" w:rsidR="005C71CB" w:rsidRPr="005C71CB" w:rsidRDefault="005C71CB" w:rsidP="005C71CB">
            <w:pPr>
              <w:rPr>
                <w:lang w:val="es-AR"/>
              </w:rPr>
            </w:pPr>
            <w:r w:rsidRPr="005C71CB">
              <w:rPr>
                <w:lang w:val="es-AR"/>
              </w:rPr>
              <w:t>Precondiciones</w:t>
            </w:r>
          </w:p>
        </w:tc>
        <w:tc>
          <w:tcPr>
            <w:tcW w:w="6796" w:type="dxa"/>
            <w:hideMark/>
          </w:tcPr>
          <w:p w14:paraId="511021C3"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 etiqueta existe; el nombre no colisiona en su grupo.</w:t>
            </w:r>
          </w:p>
        </w:tc>
      </w:tr>
      <w:tr w:rsidR="005C71CB" w:rsidRPr="005C71CB" w14:paraId="293D5B38"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533971B" w14:textId="77777777" w:rsidR="005C71CB" w:rsidRPr="005C71CB" w:rsidRDefault="005C71CB" w:rsidP="005C71CB">
            <w:pPr>
              <w:rPr>
                <w:lang w:val="es-AR"/>
              </w:rPr>
            </w:pPr>
            <w:r w:rsidRPr="005C71CB">
              <w:rPr>
                <w:lang w:val="es-AR"/>
              </w:rPr>
              <w:t>Postcondiciones</w:t>
            </w:r>
          </w:p>
        </w:tc>
        <w:tc>
          <w:tcPr>
            <w:tcW w:w="6796" w:type="dxa"/>
            <w:hideMark/>
          </w:tcPr>
          <w:p w14:paraId="0738CDD7"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 xml:space="preserve">(c) </w:t>
            </w:r>
            <w:proofErr w:type="spellStart"/>
            <w:proofErr w:type="gramStart"/>
            <w:r w:rsidRPr="005C71CB">
              <w:rPr>
                <w:lang w:val="es-AR"/>
              </w:rPr>
              <w:t>e.nombre</w:t>
            </w:r>
            <w:proofErr w:type="spellEnd"/>
            <w:proofErr w:type="gramEnd"/>
            <w:r w:rsidRPr="005C71CB">
              <w:rPr>
                <w:lang w:val="es-AR"/>
              </w:rPr>
              <w:t xml:space="preserve"> pasó de su valor anterior al declarado. Se creó una entrada en el registro de auditoría de la operación, con el actor y el momento.</w:t>
            </w:r>
          </w:p>
        </w:tc>
      </w:tr>
    </w:tbl>
    <w:p w14:paraId="31E129F8" w14:textId="713F3A3D" w:rsidR="00DA72E2" w:rsidRDefault="00DA72E2" w:rsidP="005C71CB">
      <w:pPr>
        <w:rPr>
          <w:lang w:val="es-AR"/>
        </w:rPr>
      </w:pPr>
    </w:p>
    <w:p w14:paraId="69E0D459" w14:textId="45962966" w:rsidR="005C71CB" w:rsidRPr="005C71CB" w:rsidRDefault="00DA72E2" w:rsidP="005C71CB">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5C71CB" w:rsidRPr="005C71CB" w14:paraId="17823638" w14:textId="77777777" w:rsidTr="00DA72E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613D288" w14:textId="77777777" w:rsidR="005C71CB" w:rsidRPr="005C71CB" w:rsidRDefault="005C71CB" w:rsidP="005C71CB">
            <w:pPr>
              <w:rPr>
                <w:lang w:val="es-AR"/>
              </w:rPr>
            </w:pPr>
            <w:r w:rsidRPr="005C71CB">
              <w:rPr>
                <w:lang w:val="es-AR"/>
              </w:rPr>
              <w:lastRenderedPageBreak/>
              <w:t>CO-044</w:t>
            </w:r>
          </w:p>
        </w:tc>
        <w:tc>
          <w:tcPr>
            <w:tcW w:w="6796" w:type="dxa"/>
            <w:hideMark/>
          </w:tcPr>
          <w:p w14:paraId="6180712A" w14:textId="77777777" w:rsidR="005C71CB" w:rsidRPr="005C71CB" w:rsidRDefault="005C71CB" w:rsidP="005C71CB">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C71CB">
              <w:rPr>
                <w:lang w:val="es-AR"/>
              </w:rPr>
              <w:t>solicitarBajaDeEtiqueta</w:t>
            </w:r>
            <w:proofErr w:type="spellEnd"/>
          </w:p>
        </w:tc>
      </w:tr>
      <w:tr w:rsidR="005C71CB" w:rsidRPr="005C71CB" w14:paraId="2EDBF93E"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966D3A3" w14:textId="77777777" w:rsidR="005C71CB" w:rsidRPr="005C71CB" w:rsidRDefault="005C71CB" w:rsidP="005C71CB">
            <w:pPr>
              <w:rPr>
                <w:lang w:val="es-AR"/>
              </w:rPr>
            </w:pPr>
            <w:r w:rsidRPr="005C71CB">
              <w:rPr>
                <w:lang w:val="es-AR"/>
              </w:rPr>
              <w:t>Nombre y Tipo</w:t>
            </w:r>
          </w:p>
        </w:tc>
        <w:tc>
          <w:tcPr>
            <w:tcW w:w="6796" w:type="dxa"/>
            <w:hideMark/>
          </w:tcPr>
          <w:p w14:paraId="78D2177C"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5C71CB">
              <w:rPr>
                <w:lang w:val="es-AR"/>
              </w:rPr>
              <w:t>solicitarBajaDeEtiqueta</w:t>
            </w:r>
            <w:proofErr w:type="spellEnd"/>
            <w:r w:rsidRPr="005C71CB">
              <w:rPr>
                <w:lang w:val="es-AR"/>
              </w:rPr>
              <w:t>(etiqueta</w:t>
            </w:r>
            <w:proofErr w:type="gramStart"/>
            <w:r w:rsidRPr="005C71CB">
              <w:rPr>
                <w:lang w:val="es-AR"/>
              </w:rPr>
              <w:t>) :</w:t>
            </w:r>
            <w:proofErr w:type="gramEnd"/>
            <w:r w:rsidRPr="005C71CB">
              <w:rPr>
                <w:lang w:val="es-AR"/>
              </w:rPr>
              <w:t xml:space="preserve"> {</w:t>
            </w:r>
            <w:proofErr w:type="spellStart"/>
            <w:r w:rsidRPr="005C71CB">
              <w:rPr>
                <w:lang w:val="es-AR"/>
              </w:rPr>
              <w:t>cantidadDeProductos</w:t>
            </w:r>
            <w:proofErr w:type="spellEnd"/>
            <w:r w:rsidRPr="005C71CB">
              <w:rPr>
                <w:lang w:val="es-AR"/>
              </w:rPr>
              <w:t>}</w:t>
            </w:r>
          </w:p>
        </w:tc>
      </w:tr>
      <w:tr w:rsidR="005C71CB" w:rsidRPr="005C71CB" w14:paraId="12F6EF13"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7F5897A" w14:textId="77777777" w:rsidR="005C71CB" w:rsidRPr="005C71CB" w:rsidRDefault="005C71CB" w:rsidP="005C71CB">
            <w:pPr>
              <w:rPr>
                <w:lang w:val="es-AR"/>
              </w:rPr>
            </w:pPr>
            <w:r w:rsidRPr="005C71CB">
              <w:rPr>
                <w:lang w:val="es-AR"/>
              </w:rPr>
              <w:t>Responsabilidades</w:t>
            </w:r>
          </w:p>
        </w:tc>
        <w:tc>
          <w:tcPr>
            <w:tcW w:w="6796" w:type="dxa"/>
            <w:hideMark/>
          </w:tcPr>
          <w:p w14:paraId="31A7F1E0"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Informar a cuántos productos alcanza la etiqueta antes de darla de baja.</w:t>
            </w:r>
          </w:p>
        </w:tc>
      </w:tr>
      <w:tr w:rsidR="005C71CB" w:rsidRPr="005C71CB" w14:paraId="3DE1D3F0"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63E776F" w14:textId="77777777" w:rsidR="005C71CB" w:rsidRPr="005C71CB" w:rsidRDefault="005C71CB" w:rsidP="005C71CB">
            <w:pPr>
              <w:rPr>
                <w:lang w:val="es-AR"/>
              </w:rPr>
            </w:pPr>
            <w:r w:rsidRPr="005C71CB">
              <w:rPr>
                <w:lang w:val="es-AR"/>
              </w:rPr>
              <w:t>Referencias Cruzadas</w:t>
            </w:r>
          </w:p>
        </w:tc>
        <w:tc>
          <w:tcPr>
            <w:tcW w:w="6796" w:type="dxa"/>
            <w:hideMark/>
          </w:tcPr>
          <w:p w14:paraId="45789466"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CU-CAT-ETQ A1.</w:t>
            </w:r>
          </w:p>
        </w:tc>
      </w:tr>
      <w:tr w:rsidR="005C71CB" w:rsidRPr="005C71CB" w14:paraId="504D62C6"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B8C7196" w14:textId="77777777" w:rsidR="005C71CB" w:rsidRPr="005C71CB" w:rsidRDefault="005C71CB" w:rsidP="005C71CB">
            <w:pPr>
              <w:rPr>
                <w:lang w:val="es-AR"/>
              </w:rPr>
            </w:pPr>
            <w:r w:rsidRPr="005C71CB">
              <w:rPr>
                <w:lang w:val="es-AR"/>
              </w:rPr>
              <w:t>Notas</w:t>
            </w:r>
          </w:p>
        </w:tc>
        <w:tc>
          <w:tcPr>
            <w:tcW w:w="6796" w:type="dxa"/>
            <w:hideMark/>
          </w:tcPr>
          <w:p w14:paraId="75EE4155"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w:t>
            </w:r>
          </w:p>
        </w:tc>
      </w:tr>
      <w:tr w:rsidR="005C71CB" w:rsidRPr="005C71CB" w14:paraId="7E3A276B"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3D31A60" w14:textId="77777777" w:rsidR="005C71CB" w:rsidRPr="005C71CB" w:rsidRDefault="005C71CB" w:rsidP="005C71CB">
            <w:pPr>
              <w:rPr>
                <w:lang w:val="es-AR"/>
              </w:rPr>
            </w:pPr>
            <w:r w:rsidRPr="005C71CB">
              <w:rPr>
                <w:lang w:val="es-AR"/>
              </w:rPr>
              <w:t>Excepciones</w:t>
            </w:r>
          </w:p>
        </w:tc>
        <w:tc>
          <w:tcPr>
            <w:tcW w:w="6796" w:type="dxa"/>
            <w:hideMark/>
          </w:tcPr>
          <w:p w14:paraId="14A7A38D"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Ninguna.</w:t>
            </w:r>
          </w:p>
        </w:tc>
      </w:tr>
      <w:tr w:rsidR="005C71CB" w:rsidRPr="005C71CB" w14:paraId="7348391E"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80733DA" w14:textId="77777777" w:rsidR="005C71CB" w:rsidRPr="005C71CB" w:rsidRDefault="005C71CB" w:rsidP="005C71CB">
            <w:pPr>
              <w:rPr>
                <w:lang w:val="es-AR"/>
              </w:rPr>
            </w:pPr>
            <w:r w:rsidRPr="005C71CB">
              <w:rPr>
                <w:lang w:val="es-AR"/>
              </w:rPr>
              <w:t>Salida</w:t>
            </w:r>
          </w:p>
        </w:tc>
        <w:tc>
          <w:tcPr>
            <w:tcW w:w="6796" w:type="dxa"/>
            <w:hideMark/>
          </w:tcPr>
          <w:p w14:paraId="675CEEF6"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Cantidad de productos con esa etiqueta asignada.</w:t>
            </w:r>
          </w:p>
        </w:tc>
      </w:tr>
      <w:tr w:rsidR="005C71CB" w:rsidRPr="005C71CB" w14:paraId="44FF35BF"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4C4275D" w14:textId="77777777" w:rsidR="005C71CB" w:rsidRPr="005C71CB" w:rsidRDefault="005C71CB" w:rsidP="005C71CB">
            <w:pPr>
              <w:rPr>
                <w:lang w:val="es-AR"/>
              </w:rPr>
            </w:pPr>
            <w:r w:rsidRPr="005C71CB">
              <w:rPr>
                <w:lang w:val="es-AR"/>
              </w:rPr>
              <w:t>Precondiciones</w:t>
            </w:r>
          </w:p>
        </w:tc>
        <w:tc>
          <w:tcPr>
            <w:tcW w:w="6796" w:type="dxa"/>
            <w:hideMark/>
          </w:tcPr>
          <w:p w14:paraId="6426F12D"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 etiqueta existe en estado activo.</w:t>
            </w:r>
          </w:p>
        </w:tc>
      </w:tr>
      <w:tr w:rsidR="005C71CB" w:rsidRPr="005C71CB" w14:paraId="43A7B259"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DBDB788" w14:textId="77777777" w:rsidR="005C71CB" w:rsidRPr="005C71CB" w:rsidRDefault="005C71CB" w:rsidP="005C71CB">
            <w:pPr>
              <w:rPr>
                <w:lang w:val="es-AR"/>
              </w:rPr>
            </w:pPr>
            <w:r w:rsidRPr="005C71CB">
              <w:rPr>
                <w:lang w:val="es-AR"/>
              </w:rPr>
              <w:t>Postcondiciones</w:t>
            </w:r>
          </w:p>
        </w:tc>
        <w:tc>
          <w:tcPr>
            <w:tcW w:w="6796" w:type="dxa"/>
            <w:hideMark/>
          </w:tcPr>
          <w:p w14:paraId="42369966"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Ninguna.</w:t>
            </w:r>
          </w:p>
        </w:tc>
      </w:tr>
    </w:tbl>
    <w:p w14:paraId="1371E770" w14:textId="77777777" w:rsidR="005C71CB" w:rsidRPr="005C71CB" w:rsidRDefault="005C71CB" w:rsidP="005C71CB">
      <w:pPr>
        <w:rPr>
          <w:lang w:val="es-AR"/>
        </w:rPr>
      </w:pPr>
    </w:p>
    <w:tbl>
      <w:tblPr>
        <w:tblStyle w:val="EstiloLB"/>
        <w:tblW w:w="8494" w:type="dxa"/>
        <w:tblLook w:val="04A0" w:firstRow="1" w:lastRow="0" w:firstColumn="1" w:lastColumn="0" w:noHBand="0" w:noVBand="1"/>
      </w:tblPr>
      <w:tblGrid>
        <w:gridCol w:w="1698"/>
        <w:gridCol w:w="6796"/>
      </w:tblGrid>
      <w:tr w:rsidR="005C71CB" w:rsidRPr="005C71CB" w14:paraId="53E05259" w14:textId="77777777" w:rsidTr="00DA72E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3C864C5" w14:textId="77777777" w:rsidR="005C71CB" w:rsidRPr="005C71CB" w:rsidRDefault="005C71CB" w:rsidP="005C71CB">
            <w:pPr>
              <w:rPr>
                <w:lang w:val="es-AR"/>
              </w:rPr>
            </w:pPr>
            <w:r w:rsidRPr="005C71CB">
              <w:rPr>
                <w:lang w:val="es-AR"/>
              </w:rPr>
              <w:t>CO-045</w:t>
            </w:r>
          </w:p>
        </w:tc>
        <w:tc>
          <w:tcPr>
            <w:tcW w:w="6796" w:type="dxa"/>
            <w:hideMark/>
          </w:tcPr>
          <w:p w14:paraId="09CE8C12" w14:textId="77777777" w:rsidR="005C71CB" w:rsidRPr="005C71CB" w:rsidRDefault="005C71CB" w:rsidP="005C71CB">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C71CB">
              <w:rPr>
                <w:lang w:val="es-AR"/>
              </w:rPr>
              <w:t>confirmarBajaDeEtiqueta</w:t>
            </w:r>
            <w:proofErr w:type="spellEnd"/>
          </w:p>
        </w:tc>
      </w:tr>
      <w:tr w:rsidR="005C71CB" w:rsidRPr="005C71CB" w14:paraId="1569F1E2"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FC408EE" w14:textId="77777777" w:rsidR="005C71CB" w:rsidRPr="005C71CB" w:rsidRDefault="005C71CB" w:rsidP="005C71CB">
            <w:pPr>
              <w:rPr>
                <w:lang w:val="es-AR"/>
              </w:rPr>
            </w:pPr>
            <w:r w:rsidRPr="005C71CB">
              <w:rPr>
                <w:lang w:val="es-AR"/>
              </w:rPr>
              <w:t>Nombre y Tipo</w:t>
            </w:r>
          </w:p>
        </w:tc>
        <w:tc>
          <w:tcPr>
            <w:tcW w:w="6796" w:type="dxa"/>
            <w:hideMark/>
          </w:tcPr>
          <w:p w14:paraId="7E97822D"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5C71CB">
              <w:rPr>
                <w:lang w:val="es-AR"/>
              </w:rPr>
              <w:t>confirmarBajaDeEtiqueta</w:t>
            </w:r>
            <w:proofErr w:type="spellEnd"/>
            <w:r w:rsidRPr="005C71CB">
              <w:rPr>
                <w:lang w:val="es-AR"/>
              </w:rPr>
              <w:t>(etiqueta</w:t>
            </w:r>
            <w:proofErr w:type="gramStart"/>
            <w:r w:rsidRPr="005C71CB">
              <w:rPr>
                <w:lang w:val="es-AR"/>
              </w:rPr>
              <w:t>) :</w:t>
            </w:r>
            <w:proofErr w:type="gramEnd"/>
            <w:r w:rsidRPr="005C71CB">
              <w:rPr>
                <w:lang w:val="es-AR"/>
              </w:rPr>
              <w:t xml:space="preserve"> </w:t>
            </w:r>
            <w:proofErr w:type="spellStart"/>
            <w:r w:rsidRPr="005C71CB">
              <w:rPr>
                <w:lang w:val="es-AR"/>
              </w:rPr>
              <w:t>void</w:t>
            </w:r>
            <w:proofErr w:type="spellEnd"/>
          </w:p>
        </w:tc>
      </w:tr>
      <w:tr w:rsidR="005C71CB" w:rsidRPr="005C71CB" w14:paraId="3AA93017"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C71368F" w14:textId="77777777" w:rsidR="005C71CB" w:rsidRPr="005C71CB" w:rsidRDefault="005C71CB" w:rsidP="005C71CB">
            <w:pPr>
              <w:rPr>
                <w:lang w:val="es-AR"/>
              </w:rPr>
            </w:pPr>
            <w:r w:rsidRPr="005C71CB">
              <w:rPr>
                <w:lang w:val="es-AR"/>
              </w:rPr>
              <w:t>Responsabilidades</w:t>
            </w:r>
          </w:p>
        </w:tc>
        <w:tc>
          <w:tcPr>
            <w:tcW w:w="6796" w:type="dxa"/>
            <w:hideMark/>
          </w:tcPr>
          <w:p w14:paraId="3E46BC0E"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Retirar la etiqueta de los formularios conservando su vínculo con los productos que ya la tenían.</w:t>
            </w:r>
          </w:p>
        </w:tc>
      </w:tr>
      <w:tr w:rsidR="005C71CB" w:rsidRPr="005C71CB" w14:paraId="20F59615"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7A6B561" w14:textId="77777777" w:rsidR="005C71CB" w:rsidRPr="005C71CB" w:rsidRDefault="005C71CB" w:rsidP="005C71CB">
            <w:pPr>
              <w:rPr>
                <w:lang w:val="es-AR"/>
              </w:rPr>
            </w:pPr>
            <w:r w:rsidRPr="005C71CB">
              <w:rPr>
                <w:lang w:val="es-AR"/>
              </w:rPr>
              <w:t>Referencias Cruzadas</w:t>
            </w:r>
          </w:p>
        </w:tc>
        <w:tc>
          <w:tcPr>
            <w:tcW w:w="6796" w:type="dxa"/>
            <w:hideMark/>
          </w:tcPr>
          <w:p w14:paraId="2189079B"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CU-CAT-ETQ A1.</w:t>
            </w:r>
          </w:p>
        </w:tc>
      </w:tr>
      <w:tr w:rsidR="005C71CB" w:rsidRPr="005C71CB" w14:paraId="448F1ECF"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88B7621" w14:textId="77777777" w:rsidR="005C71CB" w:rsidRPr="005C71CB" w:rsidRDefault="005C71CB" w:rsidP="005C71CB">
            <w:pPr>
              <w:rPr>
                <w:lang w:val="es-AR"/>
              </w:rPr>
            </w:pPr>
            <w:r w:rsidRPr="005C71CB">
              <w:rPr>
                <w:lang w:val="es-AR"/>
              </w:rPr>
              <w:t>Notas</w:t>
            </w:r>
          </w:p>
        </w:tc>
        <w:tc>
          <w:tcPr>
            <w:tcW w:w="6796" w:type="dxa"/>
            <w:hideMark/>
          </w:tcPr>
          <w:p w14:paraId="693F82F0"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w:t>
            </w:r>
          </w:p>
        </w:tc>
      </w:tr>
      <w:tr w:rsidR="005C71CB" w:rsidRPr="005C71CB" w14:paraId="3F0DA044"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19DBB13" w14:textId="77777777" w:rsidR="005C71CB" w:rsidRPr="005C71CB" w:rsidRDefault="005C71CB" w:rsidP="005C71CB">
            <w:pPr>
              <w:rPr>
                <w:lang w:val="es-AR"/>
              </w:rPr>
            </w:pPr>
            <w:r w:rsidRPr="005C71CB">
              <w:rPr>
                <w:lang w:val="es-AR"/>
              </w:rPr>
              <w:t>Excepciones</w:t>
            </w:r>
          </w:p>
        </w:tc>
        <w:tc>
          <w:tcPr>
            <w:tcW w:w="6796" w:type="dxa"/>
            <w:hideMark/>
          </w:tcPr>
          <w:p w14:paraId="5B1E9381"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Ninguna.</w:t>
            </w:r>
          </w:p>
        </w:tc>
      </w:tr>
      <w:tr w:rsidR="005C71CB" w:rsidRPr="005C71CB" w14:paraId="52C9F4B4"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8CA39D5" w14:textId="77777777" w:rsidR="005C71CB" w:rsidRPr="005C71CB" w:rsidRDefault="005C71CB" w:rsidP="005C71CB">
            <w:pPr>
              <w:rPr>
                <w:lang w:val="es-AR"/>
              </w:rPr>
            </w:pPr>
            <w:r w:rsidRPr="005C71CB">
              <w:rPr>
                <w:lang w:val="es-AR"/>
              </w:rPr>
              <w:t>Salida</w:t>
            </w:r>
          </w:p>
        </w:tc>
        <w:tc>
          <w:tcPr>
            <w:tcW w:w="6796" w:type="dxa"/>
            <w:hideMark/>
          </w:tcPr>
          <w:p w14:paraId="51194DC9"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Nada.</w:t>
            </w:r>
          </w:p>
        </w:tc>
      </w:tr>
      <w:tr w:rsidR="005C71CB" w:rsidRPr="005C71CB" w14:paraId="5EBABC9A"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8BD91AE" w14:textId="77777777" w:rsidR="005C71CB" w:rsidRPr="005C71CB" w:rsidRDefault="005C71CB" w:rsidP="005C71CB">
            <w:pPr>
              <w:rPr>
                <w:lang w:val="es-AR"/>
              </w:rPr>
            </w:pPr>
            <w:r w:rsidRPr="005C71CB">
              <w:rPr>
                <w:lang w:val="es-AR"/>
              </w:rPr>
              <w:t>Precondiciones</w:t>
            </w:r>
          </w:p>
        </w:tc>
        <w:tc>
          <w:tcPr>
            <w:tcW w:w="6796" w:type="dxa"/>
            <w:hideMark/>
          </w:tcPr>
          <w:p w14:paraId="0B8A9675"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 etiqueta existe. El Administrador confirmó tras el informe de CO-044.</w:t>
            </w:r>
          </w:p>
        </w:tc>
      </w:tr>
      <w:tr w:rsidR="005C71CB" w:rsidRPr="005C71CB" w14:paraId="3A639C1A"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CE23F54" w14:textId="77777777" w:rsidR="005C71CB" w:rsidRPr="005C71CB" w:rsidRDefault="005C71CB" w:rsidP="005C71CB">
            <w:pPr>
              <w:rPr>
                <w:lang w:val="es-AR"/>
              </w:rPr>
            </w:pPr>
            <w:r w:rsidRPr="005C71CB">
              <w:rPr>
                <w:lang w:val="es-AR"/>
              </w:rPr>
              <w:t>Postcondiciones</w:t>
            </w:r>
          </w:p>
        </w:tc>
        <w:tc>
          <w:tcPr>
            <w:tcW w:w="6796" w:type="dxa"/>
            <w:hideMark/>
          </w:tcPr>
          <w:p w14:paraId="4EA45C1F" w14:textId="77777777" w:rsidR="005C71CB" w:rsidRPr="00DA72E2" w:rsidRDefault="005C71CB" w:rsidP="00724EE7">
            <w:pPr>
              <w:pStyle w:val="Prrafodelista"/>
              <w:numPr>
                <w:ilvl w:val="0"/>
                <w:numId w:val="105"/>
              </w:numPr>
              <w:cnfStyle w:val="000000000000" w:firstRow="0" w:lastRow="0" w:firstColumn="0" w:lastColumn="0" w:oddVBand="0" w:evenVBand="0" w:oddHBand="0" w:evenHBand="0" w:firstRowFirstColumn="0" w:firstRowLastColumn="0" w:lastRowFirstColumn="0" w:lastRowLastColumn="0"/>
              <w:rPr>
                <w:lang w:val="es-AR"/>
              </w:rPr>
            </w:pPr>
            <w:r w:rsidRPr="00DA72E2">
              <w:rPr>
                <w:lang w:val="es-AR"/>
              </w:rPr>
              <w:t xml:space="preserve">(c) </w:t>
            </w:r>
            <w:proofErr w:type="spellStart"/>
            <w:proofErr w:type="gramStart"/>
            <w:r w:rsidRPr="00DA72E2">
              <w:rPr>
                <w:lang w:val="es-AR"/>
              </w:rPr>
              <w:t>e.activa</w:t>
            </w:r>
            <w:proofErr w:type="spellEnd"/>
            <w:proofErr w:type="gramEnd"/>
            <w:r w:rsidRPr="00DA72E2">
              <w:rPr>
                <w:lang w:val="es-AR"/>
              </w:rPr>
              <w:t xml:space="preserve"> pasó de sí a no. La etiqueta dejó de ofrecerse en los formularios de alta y edición.</w:t>
            </w:r>
          </w:p>
          <w:p w14:paraId="126EEC9A" w14:textId="77777777" w:rsidR="005C71CB" w:rsidRPr="00DA72E2" w:rsidRDefault="005C71CB" w:rsidP="00724EE7">
            <w:pPr>
              <w:pStyle w:val="Prrafodelista"/>
              <w:numPr>
                <w:ilvl w:val="0"/>
                <w:numId w:val="105"/>
              </w:numPr>
              <w:cnfStyle w:val="000000000000" w:firstRow="0" w:lastRow="0" w:firstColumn="0" w:lastColumn="0" w:oddVBand="0" w:evenVBand="0" w:oddHBand="0" w:evenHBand="0" w:firstRowFirstColumn="0" w:firstRowLastColumn="0" w:lastRowFirstColumn="0" w:lastRowLastColumn="0"/>
              <w:rPr>
                <w:lang w:val="es-AR"/>
              </w:rPr>
            </w:pPr>
            <w:r w:rsidRPr="00DA72E2">
              <w:rPr>
                <w:lang w:val="es-AR"/>
              </w:rPr>
              <w:t>Las asociaciones `Producto → Etiqueta` existentes se conservaron. Postcondición negativa explícita.</w:t>
            </w:r>
          </w:p>
          <w:p w14:paraId="44779388" w14:textId="77777777" w:rsidR="005C71CB" w:rsidRPr="00DA72E2" w:rsidRDefault="005C71CB" w:rsidP="00724EE7">
            <w:pPr>
              <w:pStyle w:val="Prrafodelista"/>
              <w:numPr>
                <w:ilvl w:val="0"/>
                <w:numId w:val="105"/>
              </w:numPr>
              <w:cnfStyle w:val="000000000000" w:firstRow="0" w:lastRow="0" w:firstColumn="0" w:lastColumn="0" w:oddVBand="0" w:evenVBand="0" w:oddHBand="0" w:evenHBand="0" w:firstRowFirstColumn="0" w:firstRowLastColumn="0" w:lastRowFirstColumn="0" w:lastRowLastColumn="0"/>
              <w:rPr>
                <w:lang w:val="es-AR"/>
              </w:rPr>
            </w:pPr>
            <w:r w:rsidRPr="00DA72E2">
              <w:rPr>
                <w:lang w:val="es-AR"/>
              </w:rPr>
              <w:t>Se creó una entrada en el registro de auditoría de la operación, con el actor y el momento.</w:t>
            </w:r>
          </w:p>
        </w:tc>
      </w:tr>
    </w:tbl>
    <w:p w14:paraId="1A68672A" w14:textId="33460730" w:rsidR="00DA72E2" w:rsidRDefault="00DA72E2" w:rsidP="005C71CB">
      <w:pPr>
        <w:rPr>
          <w:lang w:val="es-AR"/>
        </w:rPr>
      </w:pPr>
    </w:p>
    <w:p w14:paraId="4C63FF4D" w14:textId="0C61C35C" w:rsidR="005C71CB" w:rsidRPr="005C71CB" w:rsidRDefault="00DA72E2" w:rsidP="005C71CB">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5C71CB" w:rsidRPr="005C71CB" w14:paraId="11CE20E0" w14:textId="77777777" w:rsidTr="00DA72E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24A884E" w14:textId="77777777" w:rsidR="005C71CB" w:rsidRPr="005C71CB" w:rsidRDefault="005C71CB" w:rsidP="005C71CB">
            <w:pPr>
              <w:rPr>
                <w:lang w:val="es-AR"/>
              </w:rPr>
            </w:pPr>
            <w:r w:rsidRPr="005C71CB">
              <w:rPr>
                <w:lang w:val="es-AR"/>
              </w:rPr>
              <w:lastRenderedPageBreak/>
              <w:t>CO-046</w:t>
            </w:r>
          </w:p>
        </w:tc>
        <w:tc>
          <w:tcPr>
            <w:tcW w:w="6796" w:type="dxa"/>
            <w:hideMark/>
          </w:tcPr>
          <w:p w14:paraId="705BEE33" w14:textId="77777777" w:rsidR="005C71CB" w:rsidRPr="005C71CB" w:rsidRDefault="005C71CB" w:rsidP="005C71CB">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C71CB">
              <w:rPr>
                <w:lang w:val="es-AR"/>
              </w:rPr>
              <w:t>moverEtiquetaDeGrupo</w:t>
            </w:r>
            <w:proofErr w:type="spellEnd"/>
          </w:p>
        </w:tc>
      </w:tr>
      <w:tr w:rsidR="005C71CB" w:rsidRPr="005C71CB" w14:paraId="7CEEF3C4"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BCFFF14" w14:textId="77777777" w:rsidR="005C71CB" w:rsidRPr="005C71CB" w:rsidRDefault="005C71CB" w:rsidP="005C71CB">
            <w:pPr>
              <w:rPr>
                <w:lang w:val="es-AR"/>
              </w:rPr>
            </w:pPr>
            <w:r w:rsidRPr="005C71CB">
              <w:rPr>
                <w:lang w:val="es-AR"/>
              </w:rPr>
              <w:t>Nombre y Tipo</w:t>
            </w:r>
          </w:p>
        </w:tc>
        <w:tc>
          <w:tcPr>
            <w:tcW w:w="6796" w:type="dxa"/>
            <w:hideMark/>
          </w:tcPr>
          <w:p w14:paraId="6579639A"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5C71CB">
              <w:rPr>
                <w:lang w:val="es-AR"/>
              </w:rPr>
              <w:t>moverEtiquetaDeGrupo</w:t>
            </w:r>
            <w:proofErr w:type="spellEnd"/>
            <w:r w:rsidRPr="005C71CB">
              <w:rPr>
                <w:lang w:val="es-AR"/>
              </w:rPr>
              <w:t>(</w:t>
            </w:r>
            <w:proofErr w:type="gramEnd"/>
            <w:r w:rsidRPr="005C71CB">
              <w:rPr>
                <w:lang w:val="es-AR"/>
              </w:rPr>
              <w:t xml:space="preserve">etiqueta, </w:t>
            </w:r>
            <w:proofErr w:type="spellStart"/>
            <w:r w:rsidRPr="005C71CB">
              <w:rPr>
                <w:lang w:val="es-AR"/>
              </w:rPr>
              <w:t>grupoDestino</w:t>
            </w:r>
            <w:proofErr w:type="spellEnd"/>
            <w:proofErr w:type="gramStart"/>
            <w:r w:rsidRPr="005C71CB">
              <w:rPr>
                <w:lang w:val="es-AR"/>
              </w:rPr>
              <w:t>) :</w:t>
            </w:r>
            <w:proofErr w:type="gramEnd"/>
            <w:r w:rsidRPr="005C71CB">
              <w:rPr>
                <w:lang w:val="es-AR"/>
              </w:rPr>
              <w:t xml:space="preserve"> </w:t>
            </w:r>
            <w:proofErr w:type="spellStart"/>
            <w:r w:rsidRPr="005C71CB">
              <w:rPr>
                <w:lang w:val="es-AR"/>
              </w:rPr>
              <w:t>void</w:t>
            </w:r>
            <w:proofErr w:type="spellEnd"/>
          </w:p>
        </w:tc>
      </w:tr>
      <w:tr w:rsidR="005C71CB" w:rsidRPr="005C71CB" w14:paraId="7AE423E4"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60AAAD3" w14:textId="77777777" w:rsidR="005C71CB" w:rsidRPr="005C71CB" w:rsidRDefault="005C71CB" w:rsidP="005C71CB">
            <w:pPr>
              <w:rPr>
                <w:lang w:val="es-AR"/>
              </w:rPr>
            </w:pPr>
            <w:r w:rsidRPr="005C71CB">
              <w:rPr>
                <w:lang w:val="es-AR"/>
              </w:rPr>
              <w:t>Responsabilidades</w:t>
            </w:r>
          </w:p>
        </w:tc>
        <w:tc>
          <w:tcPr>
            <w:tcW w:w="6796" w:type="dxa"/>
            <w:hideMark/>
          </w:tcPr>
          <w:p w14:paraId="12484DFA"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Reubicar una etiqueta en la faceta correcta cuando la original resultó mal elegida.</w:t>
            </w:r>
          </w:p>
        </w:tc>
      </w:tr>
      <w:tr w:rsidR="005C71CB" w:rsidRPr="005C71CB" w14:paraId="3A418D73"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D41EB40" w14:textId="77777777" w:rsidR="005C71CB" w:rsidRPr="005C71CB" w:rsidRDefault="005C71CB" w:rsidP="005C71CB">
            <w:pPr>
              <w:rPr>
                <w:lang w:val="es-AR"/>
              </w:rPr>
            </w:pPr>
            <w:r w:rsidRPr="005C71CB">
              <w:rPr>
                <w:lang w:val="es-AR"/>
              </w:rPr>
              <w:t>Referencias Cruzadas</w:t>
            </w:r>
          </w:p>
        </w:tc>
        <w:tc>
          <w:tcPr>
            <w:tcW w:w="6796" w:type="dxa"/>
            <w:hideMark/>
          </w:tcPr>
          <w:p w14:paraId="04EAAED3"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CU-CAT-ETQ A3.</w:t>
            </w:r>
          </w:p>
        </w:tc>
      </w:tr>
      <w:tr w:rsidR="005C71CB" w:rsidRPr="005C71CB" w14:paraId="552BEAA4"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FDC4279" w14:textId="77777777" w:rsidR="005C71CB" w:rsidRPr="005C71CB" w:rsidRDefault="005C71CB" w:rsidP="005C71CB">
            <w:pPr>
              <w:rPr>
                <w:lang w:val="es-AR"/>
              </w:rPr>
            </w:pPr>
            <w:r w:rsidRPr="005C71CB">
              <w:rPr>
                <w:lang w:val="es-AR"/>
              </w:rPr>
              <w:t>Notas</w:t>
            </w:r>
          </w:p>
        </w:tc>
        <w:tc>
          <w:tcPr>
            <w:tcW w:w="6796" w:type="dxa"/>
            <w:hideMark/>
          </w:tcPr>
          <w:p w14:paraId="3FEF2A05"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Los productos que la tienen asignada conservan la asignación: lo que cambia es la faceta bajo la cual esa etiqueta se ofrece como filtro.</w:t>
            </w:r>
          </w:p>
        </w:tc>
      </w:tr>
      <w:tr w:rsidR="005C71CB" w:rsidRPr="005C71CB" w14:paraId="42BA6E6F"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D573D7" w14:textId="77777777" w:rsidR="005C71CB" w:rsidRPr="005C71CB" w:rsidRDefault="005C71CB" w:rsidP="005C71CB">
            <w:pPr>
              <w:rPr>
                <w:lang w:val="es-AR"/>
              </w:rPr>
            </w:pPr>
            <w:r w:rsidRPr="005C71CB">
              <w:rPr>
                <w:lang w:val="es-AR"/>
              </w:rPr>
              <w:t>Excepciones</w:t>
            </w:r>
          </w:p>
        </w:tc>
        <w:tc>
          <w:tcPr>
            <w:tcW w:w="6796" w:type="dxa"/>
            <w:hideMark/>
          </w:tcPr>
          <w:p w14:paraId="67C9C5E9"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Si el nombre colisiona en el grupo de destino, se informa y no se mueve.</w:t>
            </w:r>
          </w:p>
        </w:tc>
      </w:tr>
      <w:tr w:rsidR="005C71CB" w:rsidRPr="005C71CB" w14:paraId="46121A8B"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52B7CA8" w14:textId="77777777" w:rsidR="005C71CB" w:rsidRPr="005C71CB" w:rsidRDefault="005C71CB" w:rsidP="005C71CB">
            <w:pPr>
              <w:rPr>
                <w:lang w:val="es-AR"/>
              </w:rPr>
            </w:pPr>
            <w:r w:rsidRPr="005C71CB">
              <w:rPr>
                <w:lang w:val="es-AR"/>
              </w:rPr>
              <w:t>Salida</w:t>
            </w:r>
          </w:p>
        </w:tc>
        <w:tc>
          <w:tcPr>
            <w:tcW w:w="6796" w:type="dxa"/>
            <w:hideMark/>
          </w:tcPr>
          <w:p w14:paraId="7059F4D2"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Nada.</w:t>
            </w:r>
          </w:p>
        </w:tc>
      </w:tr>
      <w:tr w:rsidR="005C71CB" w:rsidRPr="005C71CB" w14:paraId="572A7EAE"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F9122E2" w14:textId="77777777" w:rsidR="005C71CB" w:rsidRPr="005C71CB" w:rsidRDefault="005C71CB" w:rsidP="005C71CB">
            <w:pPr>
              <w:rPr>
                <w:lang w:val="es-AR"/>
              </w:rPr>
            </w:pPr>
            <w:r w:rsidRPr="005C71CB">
              <w:rPr>
                <w:lang w:val="es-AR"/>
              </w:rPr>
              <w:t>Precondiciones</w:t>
            </w:r>
          </w:p>
        </w:tc>
        <w:tc>
          <w:tcPr>
            <w:tcW w:w="6796" w:type="dxa"/>
            <w:hideMark/>
          </w:tcPr>
          <w:p w14:paraId="3DF41084" w14:textId="77777777" w:rsidR="005C71CB" w:rsidRPr="005C71CB" w:rsidRDefault="005C71CB" w:rsidP="005C71CB">
            <w:pPr>
              <w:cnfStyle w:val="000000000000" w:firstRow="0" w:lastRow="0" w:firstColumn="0" w:lastColumn="0" w:oddVBand="0" w:evenVBand="0" w:oddHBand="0" w:evenHBand="0" w:firstRowFirstColumn="0" w:firstRowLastColumn="0" w:lastRowFirstColumn="0" w:lastRowLastColumn="0"/>
              <w:rPr>
                <w:lang w:val="es-AR"/>
              </w:rPr>
            </w:pPr>
            <w:r w:rsidRPr="005C71CB">
              <w:rPr>
                <w:lang w:val="es-AR"/>
              </w:rPr>
              <w:t>La etiqueta y el grupo de destino existen. El nombre no colisiona en el destino.</w:t>
            </w:r>
          </w:p>
        </w:tc>
      </w:tr>
      <w:tr w:rsidR="005C71CB" w:rsidRPr="005C71CB" w14:paraId="42E755D9" w14:textId="77777777" w:rsidTr="00DA72E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44AB42D" w14:textId="77777777" w:rsidR="005C71CB" w:rsidRPr="005C71CB" w:rsidRDefault="005C71CB" w:rsidP="005C71CB">
            <w:pPr>
              <w:rPr>
                <w:lang w:val="es-AR"/>
              </w:rPr>
            </w:pPr>
            <w:r w:rsidRPr="005C71CB">
              <w:rPr>
                <w:lang w:val="es-AR"/>
              </w:rPr>
              <w:t>Postcondiciones</w:t>
            </w:r>
          </w:p>
        </w:tc>
        <w:tc>
          <w:tcPr>
            <w:tcW w:w="6796" w:type="dxa"/>
            <w:hideMark/>
          </w:tcPr>
          <w:p w14:paraId="10EEE975" w14:textId="77777777" w:rsidR="005C71CB" w:rsidRPr="00DA72E2" w:rsidRDefault="005C71CB" w:rsidP="00724EE7">
            <w:pPr>
              <w:pStyle w:val="Prrafodelista"/>
              <w:numPr>
                <w:ilvl w:val="0"/>
                <w:numId w:val="106"/>
              </w:numPr>
              <w:cnfStyle w:val="000000000000" w:firstRow="0" w:lastRow="0" w:firstColumn="0" w:lastColumn="0" w:oddVBand="0" w:evenVBand="0" w:oddHBand="0" w:evenHBand="0" w:firstRowFirstColumn="0" w:firstRowLastColumn="0" w:lastRowFirstColumn="0" w:lastRowLastColumn="0"/>
              <w:rPr>
                <w:lang w:val="es-AR"/>
              </w:rPr>
            </w:pPr>
            <w:r w:rsidRPr="00DA72E2">
              <w:rPr>
                <w:lang w:val="es-AR"/>
              </w:rPr>
              <w:t xml:space="preserve">(b) Se rompió e → </w:t>
            </w:r>
            <w:proofErr w:type="spellStart"/>
            <w:r w:rsidRPr="00DA72E2">
              <w:rPr>
                <w:lang w:val="es-AR"/>
              </w:rPr>
              <w:t>GrupoEtiqueta</w:t>
            </w:r>
            <w:proofErr w:type="spellEnd"/>
            <w:r w:rsidRPr="00DA72E2">
              <w:rPr>
                <w:lang w:val="es-AR"/>
              </w:rPr>
              <w:t xml:space="preserve"> con el grupo origen y se formó con el de destino.</w:t>
            </w:r>
          </w:p>
          <w:p w14:paraId="387EEF71" w14:textId="77777777" w:rsidR="005C71CB" w:rsidRPr="00DA72E2" w:rsidRDefault="005C71CB" w:rsidP="00724EE7">
            <w:pPr>
              <w:pStyle w:val="Prrafodelista"/>
              <w:numPr>
                <w:ilvl w:val="0"/>
                <w:numId w:val="106"/>
              </w:numPr>
              <w:cnfStyle w:val="000000000000" w:firstRow="0" w:lastRow="0" w:firstColumn="0" w:lastColumn="0" w:oddVBand="0" w:evenVBand="0" w:oddHBand="0" w:evenHBand="0" w:firstRowFirstColumn="0" w:firstRowLastColumn="0" w:lastRowFirstColumn="0" w:lastRowLastColumn="0"/>
              <w:rPr>
                <w:lang w:val="es-AR"/>
              </w:rPr>
            </w:pPr>
            <w:r w:rsidRPr="00DA72E2">
              <w:rPr>
                <w:lang w:val="es-AR"/>
              </w:rPr>
              <w:t>Las asociaciones `Producto → Etiqueta` se conservaron.</w:t>
            </w:r>
          </w:p>
          <w:p w14:paraId="78B495E4" w14:textId="77777777" w:rsidR="005C71CB" w:rsidRPr="00DA72E2" w:rsidRDefault="005C71CB" w:rsidP="00724EE7">
            <w:pPr>
              <w:pStyle w:val="Prrafodelista"/>
              <w:numPr>
                <w:ilvl w:val="0"/>
                <w:numId w:val="106"/>
              </w:numPr>
              <w:cnfStyle w:val="000000000000" w:firstRow="0" w:lastRow="0" w:firstColumn="0" w:lastColumn="0" w:oddVBand="0" w:evenVBand="0" w:oddHBand="0" w:evenHBand="0" w:firstRowFirstColumn="0" w:firstRowLastColumn="0" w:lastRowFirstColumn="0" w:lastRowLastColumn="0"/>
              <w:rPr>
                <w:lang w:val="es-AR"/>
              </w:rPr>
            </w:pPr>
            <w:r w:rsidRPr="00DA72E2">
              <w:rPr>
                <w:lang w:val="es-AR"/>
              </w:rPr>
              <w:t>Se creó una entrada en el registro de auditoría de la operación, con el actor y el momento.</w:t>
            </w:r>
          </w:p>
        </w:tc>
      </w:tr>
    </w:tbl>
    <w:p w14:paraId="3FD52FC9" w14:textId="77777777" w:rsidR="005C71CB" w:rsidRPr="005C71CB" w:rsidRDefault="005C71CB" w:rsidP="005C71CB">
      <w:pPr>
        <w:rPr>
          <w:lang w:val="es-AR"/>
        </w:rPr>
      </w:pPr>
    </w:p>
    <w:p w14:paraId="7933B750" w14:textId="77777777" w:rsidR="005F4754" w:rsidRDefault="005F4754">
      <w:r>
        <w:br w:type="page"/>
      </w:r>
    </w:p>
    <w:p w14:paraId="2819761F" w14:textId="4B88A498" w:rsidR="005F4754" w:rsidRPr="00C36DA1" w:rsidRDefault="005F4754" w:rsidP="00C36DA1">
      <w:pPr>
        <w:pStyle w:val="Prrafodelista"/>
        <w:numPr>
          <w:ilvl w:val="2"/>
          <w:numId w:val="77"/>
        </w:numPr>
        <w:outlineLvl w:val="2"/>
        <w:rPr>
          <w:b/>
          <w:bCs/>
          <w:i/>
          <w:iCs/>
          <w:sz w:val="24"/>
          <w:szCs w:val="24"/>
        </w:rPr>
      </w:pPr>
      <w:r w:rsidRPr="00C36DA1">
        <w:rPr>
          <w:b/>
          <w:bCs/>
          <w:i/>
          <w:iCs/>
          <w:sz w:val="24"/>
          <w:szCs w:val="24"/>
        </w:rPr>
        <w:lastRenderedPageBreak/>
        <w:t xml:space="preserve">Módulo 03 – </w:t>
      </w:r>
      <w:proofErr w:type="spellStart"/>
      <w:r w:rsidRPr="00C36DA1">
        <w:rPr>
          <w:b/>
          <w:bCs/>
          <w:i/>
          <w:iCs/>
          <w:sz w:val="24"/>
          <w:szCs w:val="24"/>
        </w:rPr>
        <w:t>Pricing</w:t>
      </w:r>
      <w:proofErr w:type="spellEnd"/>
    </w:p>
    <w:tbl>
      <w:tblPr>
        <w:tblStyle w:val="EstiloLB"/>
        <w:tblW w:w="8494" w:type="dxa"/>
        <w:tblLook w:val="04A0" w:firstRow="1" w:lastRow="0" w:firstColumn="1" w:lastColumn="0" w:noHBand="0" w:noVBand="1"/>
      </w:tblPr>
      <w:tblGrid>
        <w:gridCol w:w="1698"/>
        <w:gridCol w:w="6796"/>
      </w:tblGrid>
      <w:tr w:rsidR="00DC3B38" w:rsidRPr="00DC3B38" w14:paraId="3BC22D3D" w14:textId="77777777" w:rsidTr="00DC3B38">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64430E20" w14:textId="77777777" w:rsidR="00DC3B38" w:rsidRPr="00DC3B38" w:rsidRDefault="00DC3B38" w:rsidP="00DC3B38">
            <w:pPr>
              <w:rPr>
                <w:lang w:val="es-AR"/>
              </w:rPr>
            </w:pPr>
            <w:r w:rsidRPr="00DC3B38">
              <w:rPr>
                <w:lang w:val="es-AR"/>
              </w:rPr>
              <w:t>CO-047</w:t>
            </w:r>
          </w:p>
        </w:tc>
        <w:tc>
          <w:tcPr>
            <w:tcW w:w="6796" w:type="dxa"/>
            <w:hideMark/>
          </w:tcPr>
          <w:p w14:paraId="7B81C07B" w14:textId="77777777" w:rsidR="00DC3B38" w:rsidRPr="00DC3B38" w:rsidRDefault="00DC3B38" w:rsidP="00DC3B38">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C3B38">
              <w:rPr>
                <w:lang w:val="es-AR"/>
              </w:rPr>
              <w:t>solicitarModificacionDePrecioDeReferencia</w:t>
            </w:r>
            <w:proofErr w:type="spellEnd"/>
          </w:p>
        </w:tc>
      </w:tr>
      <w:tr w:rsidR="00DC3B38" w:rsidRPr="00DC3B38" w14:paraId="246A0377"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34E4F0F" w14:textId="77777777" w:rsidR="00DC3B38" w:rsidRPr="00DC3B38" w:rsidRDefault="00DC3B38" w:rsidP="00DC3B38">
            <w:pPr>
              <w:rPr>
                <w:lang w:val="es-AR"/>
              </w:rPr>
            </w:pPr>
            <w:r w:rsidRPr="00DC3B38">
              <w:rPr>
                <w:lang w:val="es-AR"/>
              </w:rPr>
              <w:t>Nombre y Tipo</w:t>
            </w:r>
          </w:p>
        </w:tc>
        <w:tc>
          <w:tcPr>
            <w:tcW w:w="6796" w:type="dxa"/>
            <w:hideMark/>
          </w:tcPr>
          <w:p w14:paraId="0E3BBA62"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DC3B38">
              <w:rPr>
                <w:lang w:val="es-AR"/>
              </w:rPr>
              <w:t>solicitarModificacionDePrecioDeReferencia</w:t>
            </w:r>
            <w:proofErr w:type="spellEnd"/>
            <w:r w:rsidRPr="00DC3B38">
              <w:rPr>
                <w:lang w:val="es-AR"/>
              </w:rPr>
              <w:t>(</w:t>
            </w:r>
            <w:proofErr w:type="spellStart"/>
            <w:proofErr w:type="gramEnd"/>
            <w:r w:rsidRPr="00DC3B38">
              <w:rPr>
                <w:lang w:val="es-AR"/>
              </w:rPr>
              <w:t>combinacion</w:t>
            </w:r>
            <w:proofErr w:type="spellEnd"/>
            <w:r w:rsidRPr="00DC3B38">
              <w:rPr>
                <w:lang w:val="es-AR"/>
              </w:rPr>
              <w:t xml:space="preserve">, </w:t>
            </w:r>
            <w:proofErr w:type="spellStart"/>
            <w:r w:rsidRPr="00DC3B38">
              <w:rPr>
                <w:lang w:val="es-AR"/>
              </w:rPr>
              <w:t>nuevoPvp</w:t>
            </w:r>
            <w:proofErr w:type="spellEnd"/>
            <w:proofErr w:type="gramStart"/>
            <w:r w:rsidRPr="00DC3B38">
              <w:rPr>
                <w:lang w:val="es-AR"/>
              </w:rPr>
              <w:t>) :</w:t>
            </w:r>
            <w:proofErr w:type="gramEnd"/>
            <w:r w:rsidRPr="00DC3B38">
              <w:rPr>
                <w:lang w:val="es-AR"/>
              </w:rPr>
              <w:t xml:space="preserve"> {</w:t>
            </w:r>
            <w:proofErr w:type="spellStart"/>
            <w:r w:rsidRPr="00DC3B38">
              <w:rPr>
                <w:lang w:val="es-AR"/>
              </w:rPr>
              <w:t>productosAfectados</w:t>
            </w:r>
            <w:proofErr w:type="spellEnd"/>
            <w:r w:rsidRPr="00DC3B38">
              <w:rPr>
                <w:lang w:val="es-AR"/>
              </w:rPr>
              <w:t>}</w:t>
            </w:r>
          </w:p>
        </w:tc>
      </w:tr>
      <w:tr w:rsidR="00DC3B38" w:rsidRPr="00DC3B38" w14:paraId="3C6ECBEC"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213B91C" w14:textId="77777777" w:rsidR="00DC3B38" w:rsidRPr="00DC3B38" w:rsidRDefault="00DC3B38" w:rsidP="00DC3B38">
            <w:pPr>
              <w:rPr>
                <w:lang w:val="es-AR"/>
              </w:rPr>
            </w:pPr>
            <w:r w:rsidRPr="00DC3B38">
              <w:rPr>
                <w:lang w:val="es-AR"/>
              </w:rPr>
              <w:t>Responsabilidades</w:t>
            </w:r>
          </w:p>
        </w:tc>
        <w:tc>
          <w:tcPr>
            <w:tcW w:w="6796" w:type="dxa"/>
            <w:hideMark/>
          </w:tcPr>
          <w:p w14:paraId="19B12896"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Informar a cuántos productos activos alcanzará la propagación antes de confirmar el cambio de precio.</w:t>
            </w:r>
          </w:p>
        </w:tc>
      </w:tr>
      <w:tr w:rsidR="00DC3B38" w:rsidRPr="00DC3B38" w14:paraId="644054DB"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191F6E1" w14:textId="77777777" w:rsidR="00DC3B38" w:rsidRPr="00DC3B38" w:rsidRDefault="00DC3B38" w:rsidP="00DC3B38">
            <w:pPr>
              <w:rPr>
                <w:lang w:val="es-AR"/>
              </w:rPr>
            </w:pPr>
            <w:r w:rsidRPr="00DC3B38">
              <w:rPr>
                <w:lang w:val="es-AR"/>
              </w:rPr>
              <w:t>Referencias Cruzadas</w:t>
            </w:r>
          </w:p>
        </w:tc>
        <w:tc>
          <w:tcPr>
            <w:tcW w:w="6796" w:type="dxa"/>
            <w:hideMark/>
          </w:tcPr>
          <w:p w14:paraId="57B8B68E"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CU-PVP-TAB (paso 3).</w:t>
            </w:r>
          </w:p>
        </w:tc>
      </w:tr>
      <w:tr w:rsidR="00DC3B38" w:rsidRPr="00DC3B38" w14:paraId="772983FD"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30430C0" w14:textId="77777777" w:rsidR="00DC3B38" w:rsidRPr="00DC3B38" w:rsidRDefault="00DC3B38" w:rsidP="00DC3B38">
            <w:pPr>
              <w:rPr>
                <w:lang w:val="es-AR"/>
              </w:rPr>
            </w:pPr>
            <w:r w:rsidRPr="00DC3B38">
              <w:rPr>
                <w:lang w:val="es-AR"/>
              </w:rPr>
              <w:t>Notas</w:t>
            </w:r>
          </w:p>
        </w:tc>
        <w:tc>
          <w:tcPr>
            <w:tcW w:w="6796" w:type="dxa"/>
            <w:hideMark/>
          </w:tcPr>
          <w:p w14:paraId="22CEEB67"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El número es el argumento de la decisión: sin él, el Administrador confirma una propagación de alcance desconocido.</w:t>
            </w:r>
          </w:p>
        </w:tc>
      </w:tr>
      <w:tr w:rsidR="00DC3B38" w:rsidRPr="00DC3B38" w14:paraId="3F95327E"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EB97C3F" w14:textId="77777777" w:rsidR="00DC3B38" w:rsidRPr="00DC3B38" w:rsidRDefault="00DC3B38" w:rsidP="00DC3B38">
            <w:pPr>
              <w:rPr>
                <w:lang w:val="es-AR"/>
              </w:rPr>
            </w:pPr>
            <w:r w:rsidRPr="00DC3B38">
              <w:rPr>
                <w:lang w:val="es-AR"/>
              </w:rPr>
              <w:t>Excepciones</w:t>
            </w:r>
          </w:p>
        </w:tc>
        <w:tc>
          <w:tcPr>
            <w:tcW w:w="6796" w:type="dxa"/>
            <w:hideMark/>
          </w:tcPr>
          <w:p w14:paraId="7CE02FC2"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Si no existen productos activos vinculados a la combinación (E1), se informa que la modificación sólo afecta a la tabla de referencia y no propaga ningún cambio; el flujo continúa igual.</w:t>
            </w:r>
          </w:p>
        </w:tc>
      </w:tr>
      <w:tr w:rsidR="00DC3B38" w:rsidRPr="00DC3B38" w14:paraId="60774E74"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9BEDFEB" w14:textId="77777777" w:rsidR="00DC3B38" w:rsidRPr="00DC3B38" w:rsidRDefault="00DC3B38" w:rsidP="00DC3B38">
            <w:pPr>
              <w:rPr>
                <w:lang w:val="es-AR"/>
              </w:rPr>
            </w:pPr>
            <w:r w:rsidRPr="00DC3B38">
              <w:rPr>
                <w:lang w:val="es-AR"/>
              </w:rPr>
              <w:t>Salida</w:t>
            </w:r>
          </w:p>
        </w:tc>
        <w:tc>
          <w:tcPr>
            <w:tcW w:w="6796" w:type="dxa"/>
            <w:hideMark/>
          </w:tcPr>
          <w:p w14:paraId="0AA1138A"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Cantidad de productos activos que serán afectados.</w:t>
            </w:r>
          </w:p>
        </w:tc>
      </w:tr>
      <w:tr w:rsidR="00DC3B38" w:rsidRPr="00DC3B38" w14:paraId="130FF677"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C099041" w14:textId="77777777" w:rsidR="00DC3B38" w:rsidRPr="00DC3B38" w:rsidRDefault="00DC3B38" w:rsidP="00DC3B38">
            <w:pPr>
              <w:rPr>
                <w:lang w:val="es-AR"/>
              </w:rPr>
            </w:pPr>
            <w:r w:rsidRPr="00DC3B38">
              <w:rPr>
                <w:lang w:val="es-AR"/>
              </w:rPr>
              <w:t>Precondiciones</w:t>
            </w:r>
          </w:p>
        </w:tc>
        <w:tc>
          <w:tcPr>
            <w:tcW w:w="6796" w:type="dxa"/>
            <w:hideMark/>
          </w:tcPr>
          <w:p w14:paraId="75EFFED4"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La combinación existe en la TablaPrecioReferencia. El nuevo PVP es mayor que cero (I-09).</w:t>
            </w:r>
          </w:p>
        </w:tc>
      </w:tr>
      <w:tr w:rsidR="00DC3B38" w:rsidRPr="00DC3B38" w14:paraId="68633F4F"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66EF8FD" w14:textId="77777777" w:rsidR="00DC3B38" w:rsidRPr="00DC3B38" w:rsidRDefault="00DC3B38" w:rsidP="00DC3B38">
            <w:pPr>
              <w:rPr>
                <w:lang w:val="es-AR"/>
              </w:rPr>
            </w:pPr>
            <w:r w:rsidRPr="00DC3B38">
              <w:rPr>
                <w:lang w:val="es-AR"/>
              </w:rPr>
              <w:t>Postcondiciones</w:t>
            </w:r>
          </w:p>
        </w:tc>
        <w:tc>
          <w:tcPr>
            <w:tcW w:w="6796" w:type="dxa"/>
            <w:hideMark/>
          </w:tcPr>
          <w:p w14:paraId="4A52DFDF"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Ninguna.</w:t>
            </w:r>
          </w:p>
        </w:tc>
      </w:tr>
    </w:tbl>
    <w:p w14:paraId="4280969C" w14:textId="77777777" w:rsidR="00DC3B38" w:rsidRPr="00DC3B38" w:rsidRDefault="00DC3B38" w:rsidP="00DC3B38">
      <w:pPr>
        <w:rPr>
          <w:lang w:val="es-AR"/>
        </w:rPr>
      </w:pPr>
    </w:p>
    <w:tbl>
      <w:tblPr>
        <w:tblStyle w:val="EstiloLB"/>
        <w:tblW w:w="8494" w:type="dxa"/>
        <w:tblLook w:val="04A0" w:firstRow="1" w:lastRow="0" w:firstColumn="1" w:lastColumn="0" w:noHBand="0" w:noVBand="1"/>
      </w:tblPr>
      <w:tblGrid>
        <w:gridCol w:w="1698"/>
        <w:gridCol w:w="6796"/>
      </w:tblGrid>
      <w:tr w:rsidR="00DC3B38" w:rsidRPr="00DC3B38" w14:paraId="2FEAC59C" w14:textId="77777777" w:rsidTr="00DC3B38">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A1EC180" w14:textId="77777777" w:rsidR="00DC3B38" w:rsidRPr="00DC3B38" w:rsidRDefault="00DC3B38" w:rsidP="00DC3B38">
            <w:pPr>
              <w:rPr>
                <w:lang w:val="es-AR"/>
              </w:rPr>
            </w:pPr>
            <w:r w:rsidRPr="00DC3B38">
              <w:rPr>
                <w:lang w:val="es-AR"/>
              </w:rPr>
              <w:t>CO-048</w:t>
            </w:r>
          </w:p>
        </w:tc>
        <w:tc>
          <w:tcPr>
            <w:tcW w:w="6796" w:type="dxa"/>
            <w:hideMark/>
          </w:tcPr>
          <w:p w14:paraId="68F23BBE" w14:textId="77777777" w:rsidR="00DC3B38" w:rsidRPr="00DC3B38" w:rsidRDefault="00DC3B38" w:rsidP="00DC3B38">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C3B38">
              <w:rPr>
                <w:lang w:val="es-AR"/>
              </w:rPr>
              <w:t>confirmarModificacionDePrecioDeReferencia</w:t>
            </w:r>
            <w:proofErr w:type="spellEnd"/>
          </w:p>
        </w:tc>
      </w:tr>
      <w:tr w:rsidR="00DC3B38" w:rsidRPr="00DC3B38" w14:paraId="7746570D"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CABC67D" w14:textId="77777777" w:rsidR="00DC3B38" w:rsidRPr="00DC3B38" w:rsidRDefault="00DC3B38" w:rsidP="00DC3B38">
            <w:pPr>
              <w:rPr>
                <w:lang w:val="es-AR"/>
              </w:rPr>
            </w:pPr>
            <w:r w:rsidRPr="00DC3B38">
              <w:rPr>
                <w:lang w:val="es-AR"/>
              </w:rPr>
              <w:t>Nombre y Tipo</w:t>
            </w:r>
          </w:p>
        </w:tc>
        <w:tc>
          <w:tcPr>
            <w:tcW w:w="6796" w:type="dxa"/>
            <w:hideMark/>
          </w:tcPr>
          <w:p w14:paraId="44EA9AED"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DC3B38">
              <w:rPr>
                <w:lang w:val="es-AR"/>
              </w:rPr>
              <w:t>confirmarModificacionDePrecioDeReferencia</w:t>
            </w:r>
            <w:proofErr w:type="spellEnd"/>
            <w:r w:rsidRPr="00DC3B38">
              <w:rPr>
                <w:lang w:val="es-AR"/>
              </w:rPr>
              <w:t>(</w:t>
            </w:r>
            <w:proofErr w:type="spellStart"/>
            <w:r w:rsidRPr="00DC3B38">
              <w:rPr>
                <w:lang w:val="es-AR"/>
              </w:rPr>
              <w:t>combinacion</w:t>
            </w:r>
            <w:proofErr w:type="spellEnd"/>
            <w:proofErr w:type="gramStart"/>
            <w:r w:rsidRPr="00DC3B38">
              <w:rPr>
                <w:lang w:val="es-AR"/>
              </w:rPr>
              <w:t>) :</w:t>
            </w:r>
            <w:proofErr w:type="gramEnd"/>
            <w:r w:rsidRPr="00DC3B38">
              <w:rPr>
                <w:lang w:val="es-AR"/>
              </w:rPr>
              <w:t xml:space="preserve"> Resumen</w:t>
            </w:r>
          </w:p>
        </w:tc>
      </w:tr>
      <w:tr w:rsidR="00DC3B38" w:rsidRPr="00DC3B38" w14:paraId="7524EE6B"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0868F92" w14:textId="77777777" w:rsidR="00DC3B38" w:rsidRPr="00DC3B38" w:rsidRDefault="00DC3B38" w:rsidP="00DC3B38">
            <w:pPr>
              <w:rPr>
                <w:lang w:val="es-AR"/>
              </w:rPr>
            </w:pPr>
            <w:r w:rsidRPr="00DC3B38">
              <w:rPr>
                <w:lang w:val="es-AR"/>
              </w:rPr>
              <w:t>Responsabilidades</w:t>
            </w:r>
          </w:p>
        </w:tc>
        <w:tc>
          <w:tcPr>
            <w:tcW w:w="6796" w:type="dxa"/>
            <w:hideMark/>
          </w:tcPr>
          <w:p w14:paraId="253ECC00"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Actualizar el PVP de la combinación y propagar el nuevo precio a todos los productos activos vinculados, junto con los carritos que los contengan.</w:t>
            </w:r>
          </w:p>
        </w:tc>
      </w:tr>
      <w:tr w:rsidR="00DC3B38" w:rsidRPr="00DC3B38" w14:paraId="6DAADC98"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DB7795" w14:textId="77777777" w:rsidR="00DC3B38" w:rsidRPr="00DC3B38" w:rsidRDefault="00DC3B38" w:rsidP="00DC3B38">
            <w:pPr>
              <w:rPr>
                <w:lang w:val="es-AR"/>
              </w:rPr>
            </w:pPr>
            <w:r w:rsidRPr="00DC3B38">
              <w:rPr>
                <w:lang w:val="es-AR"/>
              </w:rPr>
              <w:t>Referencias Cruzadas</w:t>
            </w:r>
          </w:p>
        </w:tc>
        <w:tc>
          <w:tcPr>
            <w:tcW w:w="6796" w:type="dxa"/>
            <w:hideMark/>
          </w:tcPr>
          <w:p w14:paraId="12875A96"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CU-PVP-TAB (pasos 4-5), RF-11.</w:t>
            </w:r>
          </w:p>
        </w:tc>
      </w:tr>
      <w:tr w:rsidR="00DC3B38" w:rsidRPr="00DC3B38" w14:paraId="1E7E2231"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EDDA496" w14:textId="77777777" w:rsidR="00DC3B38" w:rsidRPr="00DC3B38" w:rsidRDefault="00DC3B38" w:rsidP="00DC3B38">
            <w:pPr>
              <w:rPr>
                <w:lang w:val="es-AR"/>
              </w:rPr>
            </w:pPr>
            <w:r w:rsidRPr="00DC3B38">
              <w:rPr>
                <w:lang w:val="es-AR"/>
              </w:rPr>
              <w:t>Notas</w:t>
            </w:r>
          </w:p>
        </w:tc>
        <w:tc>
          <w:tcPr>
            <w:tcW w:w="6796" w:type="dxa"/>
            <w:hideMark/>
          </w:tcPr>
          <w:p w14:paraId="27FFE197"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La propagación alcanza sólo a los productos cuyo vínculo con la combinación sigue intacto: los marcados con precio fijado a mano quedan excluidos, según la regla de CO-005. La exclusión no es una omisión: es lo que hace que un precio corregido a mano sobreviva al cambio de referencia, que es exactamente para lo que se lo corrigió a mano. Las ofertas de tipo porcentaje sobre los productos afectados se recalculan automáticamente sobre el nuevo precio base.</w:t>
            </w:r>
          </w:p>
        </w:tc>
      </w:tr>
      <w:tr w:rsidR="00DC3B38" w:rsidRPr="00DC3B38" w14:paraId="174F77E3"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7F27E73" w14:textId="77777777" w:rsidR="00DC3B38" w:rsidRPr="00DC3B38" w:rsidRDefault="00DC3B38" w:rsidP="00DC3B38">
            <w:pPr>
              <w:rPr>
                <w:lang w:val="es-AR"/>
              </w:rPr>
            </w:pPr>
            <w:r w:rsidRPr="00DC3B38">
              <w:rPr>
                <w:lang w:val="es-AR"/>
              </w:rPr>
              <w:t>Excepciones</w:t>
            </w:r>
          </w:p>
        </w:tc>
        <w:tc>
          <w:tcPr>
            <w:tcW w:w="6796" w:type="dxa"/>
            <w:hideMark/>
          </w:tcPr>
          <w:p w14:paraId="5CE9FB03"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Ninguna adicional.</w:t>
            </w:r>
          </w:p>
        </w:tc>
      </w:tr>
      <w:tr w:rsidR="00DC3B38" w:rsidRPr="00DC3B38" w14:paraId="7E9DAC4C"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EB6F21D" w14:textId="77777777" w:rsidR="00DC3B38" w:rsidRPr="00DC3B38" w:rsidRDefault="00DC3B38" w:rsidP="00DC3B38">
            <w:pPr>
              <w:rPr>
                <w:lang w:val="es-AR"/>
              </w:rPr>
            </w:pPr>
            <w:r w:rsidRPr="00DC3B38">
              <w:rPr>
                <w:lang w:val="es-AR"/>
              </w:rPr>
              <w:t>Salida</w:t>
            </w:r>
          </w:p>
        </w:tc>
        <w:tc>
          <w:tcPr>
            <w:tcW w:w="6796" w:type="dxa"/>
            <w:hideMark/>
          </w:tcPr>
          <w:p w14:paraId="2B733AA6"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Resumen con la combinación modificada, el valor anterior, el nuevo y la cantidad de productos actualizados.</w:t>
            </w:r>
          </w:p>
        </w:tc>
      </w:tr>
      <w:tr w:rsidR="00DC3B38" w:rsidRPr="00DC3B38" w14:paraId="1B8FDA06"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1E7D015" w14:textId="77777777" w:rsidR="00DC3B38" w:rsidRPr="00DC3B38" w:rsidRDefault="00DC3B38" w:rsidP="00DC3B38">
            <w:pPr>
              <w:rPr>
                <w:lang w:val="es-AR"/>
              </w:rPr>
            </w:pPr>
            <w:r w:rsidRPr="00DC3B38">
              <w:rPr>
                <w:lang w:val="es-AR"/>
              </w:rPr>
              <w:t>Precondiciones</w:t>
            </w:r>
          </w:p>
        </w:tc>
        <w:tc>
          <w:tcPr>
            <w:tcW w:w="6796" w:type="dxa"/>
            <w:hideMark/>
          </w:tcPr>
          <w:p w14:paraId="35265B78"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Las de CO-047, y el Administrador confirmó tras ver el alcance.</w:t>
            </w:r>
          </w:p>
        </w:tc>
      </w:tr>
      <w:tr w:rsidR="00DC3B38" w:rsidRPr="00DC3B38" w14:paraId="581627FC"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8ABD0F9" w14:textId="77777777" w:rsidR="00DC3B38" w:rsidRPr="00DC3B38" w:rsidRDefault="00DC3B38" w:rsidP="00DC3B38">
            <w:pPr>
              <w:rPr>
                <w:lang w:val="es-AR"/>
              </w:rPr>
            </w:pPr>
            <w:r w:rsidRPr="00DC3B38">
              <w:rPr>
                <w:lang w:val="es-AR"/>
              </w:rPr>
              <w:t>Postcondiciones</w:t>
            </w:r>
          </w:p>
        </w:tc>
        <w:tc>
          <w:tcPr>
            <w:tcW w:w="6796" w:type="dxa"/>
            <w:hideMark/>
          </w:tcPr>
          <w:p w14:paraId="727CD485" w14:textId="77777777" w:rsidR="00DC3B38" w:rsidRPr="00DC3B38" w:rsidRDefault="00DC3B38" w:rsidP="00724EE7">
            <w:pPr>
              <w:pStyle w:val="Prrafodelista"/>
              <w:numPr>
                <w:ilvl w:val="0"/>
                <w:numId w:val="107"/>
              </w:num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 xml:space="preserve">(c) </w:t>
            </w:r>
            <w:proofErr w:type="spellStart"/>
            <w:r w:rsidRPr="00DC3B38">
              <w:rPr>
                <w:lang w:val="es-AR"/>
              </w:rPr>
              <w:t>TablaPrecioReferencia.precio</w:t>
            </w:r>
            <w:proofErr w:type="spellEnd"/>
            <w:r w:rsidRPr="00DC3B38">
              <w:rPr>
                <w:lang w:val="es-AR"/>
              </w:rPr>
              <w:t xml:space="preserve"> de venta al público pasó de su valor anterior al declarado. </w:t>
            </w:r>
            <w:proofErr w:type="spellStart"/>
            <w:r w:rsidRPr="00DC3B38">
              <w:rPr>
                <w:lang w:val="es-AR"/>
              </w:rPr>
              <w:t>TablaPrecioReferencia.última</w:t>
            </w:r>
            <w:proofErr w:type="spellEnd"/>
            <w:r w:rsidRPr="00DC3B38">
              <w:rPr>
                <w:lang w:val="es-AR"/>
              </w:rPr>
              <w:t xml:space="preserve"> actualización quedó con el instante.</w:t>
            </w:r>
          </w:p>
          <w:p w14:paraId="39F1DA18" w14:textId="77777777" w:rsidR="00DC3B38" w:rsidRPr="00DC3B38" w:rsidRDefault="00DC3B38" w:rsidP="00724EE7">
            <w:pPr>
              <w:pStyle w:val="Prrafodelista"/>
              <w:numPr>
                <w:ilvl w:val="0"/>
                <w:numId w:val="107"/>
              </w:num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 xml:space="preserve">(c) Por cada </w:t>
            </w:r>
            <w:proofErr w:type="spellStart"/>
            <w:r w:rsidRPr="00DC3B38">
              <w:rPr>
                <w:lang w:val="es-AR"/>
              </w:rPr>
              <w:t>ProductoEditorial</w:t>
            </w:r>
            <w:proofErr w:type="spellEnd"/>
            <w:r w:rsidRPr="00DC3B38">
              <w:rPr>
                <w:lang w:val="es-AR"/>
              </w:rPr>
              <w:t xml:space="preserve"> activo asociado a esa combinación con `precio fijado a mano = no`, </w:t>
            </w:r>
            <w:proofErr w:type="spellStart"/>
            <w:r w:rsidRPr="00DC3B38">
              <w:rPr>
                <w:lang w:val="es-AR"/>
              </w:rPr>
              <w:t>Producto.precio</w:t>
            </w:r>
            <w:proofErr w:type="spellEnd"/>
            <w:r w:rsidRPr="00DC3B38">
              <w:rPr>
                <w:lang w:val="es-AR"/>
              </w:rPr>
              <w:t xml:space="preserve"> pasó del PVP anterior al nuevo.</w:t>
            </w:r>
          </w:p>
          <w:p w14:paraId="0E48943A" w14:textId="77777777" w:rsidR="00DC3B38" w:rsidRPr="00DC3B38" w:rsidRDefault="00DC3B38" w:rsidP="00724EE7">
            <w:pPr>
              <w:pStyle w:val="Prrafodelista"/>
              <w:numPr>
                <w:ilvl w:val="0"/>
                <w:numId w:val="107"/>
              </w:num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 xml:space="preserve">(c) Por cada </w:t>
            </w:r>
            <w:proofErr w:type="spellStart"/>
            <w:r w:rsidRPr="00DC3B38">
              <w:rPr>
                <w:lang w:val="es-AR"/>
              </w:rPr>
              <w:t>LineaCarrito</w:t>
            </w:r>
            <w:proofErr w:type="spellEnd"/>
            <w:r w:rsidRPr="00DC3B38">
              <w:rPr>
                <w:lang w:val="es-AR"/>
              </w:rPr>
              <w:t xml:space="preserve"> que refiera a uno de esos productos, precio vigente pasó al nuevo valor y la línea quedó marcada con el aviso de cambio de precio.</w:t>
            </w:r>
          </w:p>
          <w:p w14:paraId="116B2FD1" w14:textId="77777777" w:rsidR="00DC3B38" w:rsidRPr="00DC3B38" w:rsidRDefault="00DC3B38" w:rsidP="00724EE7">
            <w:pPr>
              <w:pStyle w:val="Prrafodelista"/>
              <w:numPr>
                <w:ilvl w:val="0"/>
                <w:numId w:val="107"/>
              </w:num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Se creó una entrada en el registro de auditoría con acción «Modificación de precio de referencia», el actor y el momento de la operación, con la combinación, el valor anterior y el nuevo.</w:t>
            </w:r>
          </w:p>
        </w:tc>
      </w:tr>
    </w:tbl>
    <w:p w14:paraId="6508DE30" w14:textId="041D24E4" w:rsidR="00DC3B38" w:rsidRDefault="00DC3B38" w:rsidP="00DC3B38">
      <w:pPr>
        <w:rPr>
          <w:lang w:val="es-AR"/>
        </w:rPr>
      </w:pPr>
    </w:p>
    <w:p w14:paraId="61AEA5D7" w14:textId="6A15EE2A" w:rsidR="00DC3B38" w:rsidRPr="00DC3B38" w:rsidRDefault="00DC3B38" w:rsidP="00DC3B38">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DC3B38" w:rsidRPr="00DC3B38" w14:paraId="393EA88A" w14:textId="77777777" w:rsidTr="00DC3B38">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040CA01" w14:textId="77777777" w:rsidR="00DC3B38" w:rsidRPr="00DC3B38" w:rsidRDefault="00DC3B38" w:rsidP="00DC3B38">
            <w:pPr>
              <w:rPr>
                <w:lang w:val="es-AR"/>
              </w:rPr>
            </w:pPr>
            <w:r w:rsidRPr="00DC3B38">
              <w:rPr>
                <w:lang w:val="es-AR"/>
              </w:rPr>
              <w:lastRenderedPageBreak/>
              <w:t>CO-049</w:t>
            </w:r>
          </w:p>
        </w:tc>
        <w:tc>
          <w:tcPr>
            <w:tcW w:w="6796" w:type="dxa"/>
            <w:hideMark/>
          </w:tcPr>
          <w:p w14:paraId="709257C9" w14:textId="77777777" w:rsidR="00DC3B38" w:rsidRPr="00DC3B38" w:rsidRDefault="00DC3B38" w:rsidP="00DC3B38">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C3B38">
              <w:rPr>
                <w:lang w:val="es-AR"/>
              </w:rPr>
              <w:t>registrarCombinacionDePrecioDeReferencia</w:t>
            </w:r>
            <w:proofErr w:type="spellEnd"/>
          </w:p>
        </w:tc>
      </w:tr>
      <w:tr w:rsidR="00DC3B38" w:rsidRPr="00DC3B38" w14:paraId="02CAE0C1"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3D48CFA" w14:textId="77777777" w:rsidR="00DC3B38" w:rsidRPr="00DC3B38" w:rsidRDefault="00DC3B38" w:rsidP="00DC3B38">
            <w:pPr>
              <w:rPr>
                <w:lang w:val="es-AR"/>
              </w:rPr>
            </w:pPr>
            <w:r w:rsidRPr="00DC3B38">
              <w:rPr>
                <w:lang w:val="es-AR"/>
              </w:rPr>
              <w:t>Nombre y Tipo</w:t>
            </w:r>
          </w:p>
        </w:tc>
        <w:tc>
          <w:tcPr>
            <w:tcW w:w="6796" w:type="dxa"/>
            <w:hideMark/>
          </w:tcPr>
          <w:p w14:paraId="7C311A4C"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DC3B38">
              <w:rPr>
                <w:lang w:val="es-AR"/>
              </w:rPr>
              <w:t>registrarCombinacionDePrecioDeReferencia</w:t>
            </w:r>
            <w:proofErr w:type="spellEnd"/>
            <w:r w:rsidRPr="00DC3B38">
              <w:rPr>
                <w:lang w:val="es-AR"/>
              </w:rPr>
              <w:t>(</w:t>
            </w:r>
            <w:proofErr w:type="gramEnd"/>
            <w:r w:rsidRPr="00DC3B38">
              <w:rPr>
                <w:lang w:val="es-AR"/>
              </w:rPr>
              <w:t xml:space="preserve">editorial, tipo, formato, </w:t>
            </w:r>
            <w:proofErr w:type="spellStart"/>
            <w:r w:rsidRPr="00DC3B38">
              <w:rPr>
                <w:lang w:val="es-AR"/>
              </w:rPr>
              <w:t>pvp</w:t>
            </w:r>
            <w:proofErr w:type="spellEnd"/>
            <w:proofErr w:type="gramStart"/>
            <w:r w:rsidRPr="00DC3B38">
              <w:rPr>
                <w:lang w:val="es-AR"/>
              </w:rPr>
              <w:t>) :</w:t>
            </w:r>
            <w:proofErr w:type="gramEnd"/>
            <w:r w:rsidRPr="00DC3B38">
              <w:rPr>
                <w:lang w:val="es-AR"/>
              </w:rPr>
              <w:t xml:space="preserve"> TablaPrecioReferencia</w:t>
            </w:r>
          </w:p>
        </w:tc>
      </w:tr>
      <w:tr w:rsidR="00DC3B38" w:rsidRPr="00DC3B38" w14:paraId="256A272A"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C1D0B6E" w14:textId="77777777" w:rsidR="00DC3B38" w:rsidRPr="00DC3B38" w:rsidRDefault="00DC3B38" w:rsidP="00DC3B38">
            <w:pPr>
              <w:rPr>
                <w:lang w:val="es-AR"/>
              </w:rPr>
            </w:pPr>
            <w:r w:rsidRPr="00DC3B38">
              <w:rPr>
                <w:lang w:val="es-AR"/>
              </w:rPr>
              <w:t>Responsabilidades</w:t>
            </w:r>
          </w:p>
        </w:tc>
        <w:tc>
          <w:tcPr>
            <w:tcW w:w="6796" w:type="dxa"/>
            <w:hideMark/>
          </w:tcPr>
          <w:p w14:paraId="414C4119"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Incorporar una terna nueva a la tabla de precios, validando que sea una combinación posible.</w:t>
            </w:r>
          </w:p>
        </w:tc>
      </w:tr>
      <w:tr w:rsidR="00DC3B38" w:rsidRPr="00DC3B38" w14:paraId="032AF145"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46D29E1" w14:textId="77777777" w:rsidR="00DC3B38" w:rsidRPr="00DC3B38" w:rsidRDefault="00DC3B38" w:rsidP="00DC3B38">
            <w:pPr>
              <w:rPr>
                <w:lang w:val="es-AR"/>
              </w:rPr>
            </w:pPr>
            <w:r w:rsidRPr="00DC3B38">
              <w:rPr>
                <w:lang w:val="es-AR"/>
              </w:rPr>
              <w:t>Referencias Cruzadas</w:t>
            </w:r>
          </w:p>
        </w:tc>
        <w:tc>
          <w:tcPr>
            <w:tcW w:w="6796" w:type="dxa"/>
            <w:hideMark/>
          </w:tcPr>
          <w:p w14:paraId="1AECA2B6"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CU-PVP-TAB E2.</w:t>
            </w:r>
          </w:p>
        </w:tc>
      </w:tr>
      <w:tr w:rsidR="00DC3B38" w:rsidRPr="00DC3B38" w14:paraId="7BA644DD"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1768CAE" w14:textId="77777777" w:rsidR="00DC3B38" w:rsidRPr="00DC3B38" w:rsidRDefault="00DC3B38" w:rsidP="00DC3B38">
            <w:pPr>
              <w:rPr>
                <w:lang w:val="es-AR"/>
              </w:rPr>
            </w:pPr>
            <w:r w:rsidRPr="00DC3B38">
              <w:rPr>
                <w:lang w:val="es-AR"/>
              </w:rPr>
              <w:t>Notas</w:t>
            </w:r>
          </w:p>
        </w:tc>
        <w:tc>
          <w:tcPr>
            <w:tcW w:w="6796" w:type="dxa"/>
            <w:hideMark/>
          </w:tcPr>
          <w:p w14:paraId="5BFFB3EC"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La validación de posibilidad es lo no trivial: el tipo debe pertenecer al rubro editorial y el formato debe estar declarado como aplicable a ese tipo. Una fila que combine valores incompatibles no coincidiría nunca con ningún producto y quedaría ocupando lugar en la tabla, y el momento del alta es el único en que puede corregirse sin pérdida. El alta no propaga: es una fila nueva, no un cambio sobre productos existentes.</w:t>
            </w:r>
          </w:p>
        </w:tc>
      </w:tr>
      <w:tr w:rsidR="00DC3B38" w:rsidRPr="00DC3B38" w14:paraId="2D885D3F"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4ACD436" w14:textId="77777777" w:rsidR="00DC3B38" w:rsidRPr="00DC3B38" w:rsidRDefault="00DC3B38" w:rsidP="00DC3B38">
            <w:pPr>
              <w:rPr>
                <w:lang w:val="es-AR"/>
              </w:rPr>
            </w:pPr>
            <w:r w:rsidRPr="00DC3B38">
              <w:rPr>
                <w:lang w:val="es-AR"/>
              </w:rPr>
              <w:t>Excepciones</w:t>
            </w:r>
          </w:p>
        </w:tc>
        <w:tc>
          <w:tcPr>
            <w:tcW w:w="6796" w:type="dxa"/>
            <w:hideMark/>
          </w:tcPr>
          <w:p w14:paraId="6555F441"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Combinación incoherente: se rechaza informando la incompatibilidad.</w:t>
            </w:r>
          </w:p>
        </w:tc>
      </w:tr>
      <w:tr w:rsidR="00DC3B38" w:rsidRPr="00DC3B38" w14:paraId="68565050"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36E087C" w14:textId="77777777" w:rsidR="00DC3B38" w:rsidRPr="00DC3B38" w:rsidRDefault="00DC3B38" w:rsidP="00DC3B38">
            <w:pPr>
              <w:rPr>
                <w:lang w:val="es-AR"/>
              </w:rPr>
            </w:pPr>
            <w:r w:rsidRPr="00DC3B38">
              <w:rPr>
                <w:lang w:val="es-AR"/>
              </w:rPr>
              <w:t>Salida</w:t>
            </w:r>
          </w:p>
        </w:tc>
        <w:tc>
          <w:tcPr>
            <w:tcW w:w="6796" w:type="dxa"/>
            <w:hideMark/>
          </w:tcPr>
          <w:p w14:paraId="0F486BA5"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La combinación registrada.</w:t>
            </w:r>
          </w:p>
        </w:tc>
      </w:tr>
      <w:tr w:rsidR="00DC3B38" w:rsidRPr="00DC3B38" w14:paraId="77419C3B"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253EFD1" w14:textId="77777777" w:rsidR="00DC3B38" w:rsidRPr="00DC3B38" w:rsidRDefault="00DC3B38" w:rsidP="00DC3B38">
            <w:pPr>
              <w:rPr>
                <w:lang w:val="es-AR"/>
              </w:rPr>
            </w:pPr>
            <w:r w:rsidRPr="00DC3B38">
              <w:rPr>
                <w:lang w:val="es-AR"/>
              </w:rPr>
              <w:t>Precondiciones</w:t>
            </w:r>
          </w:p>
        </w:tc>
        <w:tc>
          <w:tcPr>
            <w:tcW w:w="6796" w:type="dxa"/>
            <w:hideMark/>
          </w:tcPr>
          <w:p w14:paraId="79240E32"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No existe otra fila con la misma terna (I-07). El tipo pertenece al rubro Editorial. El formato está declarado como aplicable a ese tipo. El PVP es mayor que cero.</w:t>
            </w:r>
          </w:p>
        </w:tc>
      </w:tr>
      <w:tr w:rsidR="00DC3B38" w:rsidRPr="00DC3B38" w14:paraId="18C36CE3" w14:textId="77777777" w:rsidTr="00DC3B3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B137E3E" w14:textId="77777777" w:rsidR="00DC3B38" w:rsidRPr="00DC3B38" w:rsidRDefault="00DC3B38" w:rsidP="00DC3B38">
            <w:pPr>
              <w:rPr>
                <w:lang w:val="es-AR"/>
              </w:rPr>
            </w:pPr>
            <w:r w:rsidRPr="00DC3B38">
              <w:rPr>
                <w:lang w:val="es-AR"/>
              </w:rPr>
              <w:t>Postcondiciones</w:t>
            </w:r>
          </w:p>
        </w:tc>
        <w:tc>
          <w:tcPr>
            <w:tcW w:w="6796" w:type="dxa"/>
            <w:hideMark/>
          </w:tcPr>
          <w:p w14:paraId="25DEDF46" w14:textId="70DB390C" w:rsidR="00DC3B38" w:rsidRPr="00237952" w:rsidRDefault="00DC3B38" w:rsidP="00724EE7">
            <w:pPr>
              <w:pStyle w:val="Prrafodelista"/>
              <w:numPr>
                <w:ilvl w:val="0"/>
                <w:numId w:val="108"/>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(a</w:t>
            </w:r>
            <w:r w:rsidR="00237952">
              <w:rPr>
                <w:lang w:val="es-AR"/>
              </w:rPr>
              <w:t>)</w:t>
            </w:r>
            <w:r w:rsidRPr="00237952">
              <w:rPr>
                <w:lang w:val="es-AR"/>
              </w:rPr>
              <w:t xml:space="preserve"> Se creó </w:t>
            </w:r>
            <w:proofErr w:type="gramStart"/>
            <w:r w:rsidRPr="00237952">
              <w:rPr>
                <w:lang w:val="es-AR"/>
              </w:rPr>
              <w:t>t :</w:t>
            </w:r>
            <w:proofErr w:type="gramEnd"/>
            <w:r w:rsidRPr="00237952">
              <w:rPr>
                <w:lang w:val="es-AR"/>
              </w:rPr>
              <w:t xml:space="preserve"> TablaPrecioReferencia.</w:t>
            </w:r>
          </w:p>
          <w:p w14:paraId="72285698" w14:textId="77777777" w:rsidR="00DC3B38" w:rsidRPr="00237952" w:rsidRDefault="00DC3B38" w:rsidP="00724EE7">
            <w:pPr>
              <w:pStyle w:val="Prrafodelista"/>
              <w:numPr>
                <w:ilvl w:val="0"/>
                <w:numId w:val="108"/>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(b) Se formaron t → Editorial, t → Tipo y t → Formato.</w:t>
            </w:r>
          </w:p>
          <w:p w14:paraId="108F0114" w14:textId="77777777" w:rsidR="00DC3B38" w:rsidRPr="00237952" w:rsidRDefault="00DC3B38" w:rsidP="00724EE7">
            <w:pPr>
              <w:pStyle w:val="Prrafodelista"/>
              <w:numPr>
                <w:ilvl w:val="0"/>
                <w:numId w:val="108"/>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 xml:space="preserve">(c) </w:t>
            </w:r>
            <w:proofErr w:type="spellStart"/>
            <w:proofErr w:type="gramStart"/>
            <w:r w:rsidRPr="00237952">
              <w:rPr>
                <w:lang w:val="es-AR"/>
              </w:rPr>
              <w:t>t.precio</w:t>
            </w:r>
            <w:proofErr w:type="spellEnd"/>
            <w:proofErr w:type="gramEnd"/>
            <w:r w:rsidRPr="00237952">
              <w:rPr>
                <w:lang w:val="es-AR"/>
              </w:rPr>
              <w:t xml:space="preserve"> de venta al público y </w:t>
            </w:r>
            <w:proofErr w:type="spellStart"/>
            <w:proofErr w:type="gramStart"/>
            <w:r w:rsidRPr="00237952">
              <w:rPr>
                <w:lang w:val="es-AR"/>
              </w:rPr>
              <w:t>t.última</w:t>
            </w:r>
            <w:proofErr w:type="spellEnd"/>
            <w:proofErr w:type="gramEnd"/>
            <w:r w:rsidRPr="00237952">
              <w:rPr>
                <w:lang w:val="es-AR"/>
              </w:rPr>
              <w:t xml:space="preserve"> actualización quedaron con sus valores.</w:t>
            </w:r>
          </w:p>
          <w:p w14:paraId="5929197B" w14:textId="77777777" w:rsidR="00DC3B38" w:rsidRPr="00237952" w:rsidRDefault="00DC3B38" w:rsidP="00724EE7">
            <w:pPr>
              <w:pStyle w:val="Prrafodelista"/>
              <w:numPr>
                <w:ilvl w:val="0"/>
                <w:numId w:val="108"/>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Se creó una entrada en el registro de auditoría de la operación, con el actor y el momento.</w:t>
            </w:r>
          </w:p>
        </w:tc>
      </w:tr>
    </w:tbl>
    <w:p w14:paraId="1C34F4D8" w14:textId="77777777" w:rsidR="00DC3B38" w:rsidRPr="00DC3B38" w:rsidRDefault="00DC3B38" w:rsidP="00DC3B38">
      <w:pPr>
        <w:rPr>
          <w:lang w:val="es-AR"/>
        </w:rPr>
      </w:pPr>
    </w:p>
    <w:tbl>
      <w:tblPr>
        <w:tblStyle w:val="EstiloLB"/>
        <w:tblW w:w="8494" w:type="dxa"/>
        <w:tblLook w:val="04A0" w:firstRow="1" w:lastRow="0" w:firstColumn="1" w:lastColumn="0" w:noHBand="0" w:noVBand="1"/>
      </w:tblPr>
      <w:tblGrid>
        <w:gridCol w:w="1698"/>
        <w:gridCol w:w="6796"/>
      </w:tblGrid>
      <w:tr w:rsidR="00DC3B38" w:rsidRPr="00DC3B38" w14:paraId="450109BE" w14:textId="77777777" w:rsidTr="0023795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6A1B4AC" w14:textId="77777777" w:rsidR="00DC3B38" w:rsidRPr="00DC3B38" w:rsidRDefault="00DC3B38" w:rsidP="00DC3B38">
            <w:pPr>
              <w:rPr>
                <w:lang w:val="es-AR"/>
              </w:rPr>
            </w:pPr>
            <w:r w:rsidRPr="00DC3B38">
              <w:rPr>
                <w:lang w:val="es-AR"/>
              </w:rPr>
              <w:t>CO-050</w:t>
            </w:r>
          </w:p>
        </w:tc>
        <w:tc>
          <w:tcPr>
            <w:tcW w:w="6796" w:type="dxa"/>
            <w:hideMark/>
          </w:tcPr>
          <w:p w14:paraId="749CF8C8" w14:textId="77777777" w:rsidR="00DC3B38" w:rsidRPr="00DC3B38" w:rsidRDefault="00DC3B38" w:rsidP="00DC3B38">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C3B38">
              <w:rPr>
                <w:lang w:val="es-AR"/>
              </w:rPr>
              <w:t>solicitarBajaDeCombinacionDePrecio</w:t>
            </w:r>
            <w:proofErr w:type="spellEnd"/>
          </w:p>
        </w:tc>
      </w:tr>
      <w:tr w:rsidR="00DC3B38" w:rsidRPr="00DC3B38" w14:paraId="0060ACA3"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3DF85E1" w14:textId="77777777" w:rsidR="00DC3B38" w:rsidRPr="00DC3B38" w:rsidRDefault="00DC3B38" w:rsidP="00DC3B38">
            <w:pPr>
              <w:rPr>
                <w:lang w:val="es-AR"/>
              </w:rPr>
            </w:pPr>
            <w:r w:rsidRPr="00DC3B38">
              <w:rPr>
                <w:lang w:val="es-AR"/>
              </w:rPr>
              <w:t>Nombre y Tipo</w:t>
            </w:r>
          </w:p>
        </w:tc>
        <w:tc>
          <w:tcPr>
            <w:tcW w:w="6796" w:type="dxa"/>
            <w:hideMark/>
          </w:tcPr>
          <w:p w14:paraId="411FE9FF"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DC3B38">
              <w:rPr>
                <w:lang w:val="es-AR"/>
              </w:rPr>
              <w:t>solicitarBajaDeCombinacionDePrecio</w:t>
            </w:r>
            <w:proofErr w:type="spellEnd"/>
            <w:r w:rsidRPr="00DC3B38">
              <w:rPr>
                <w:lang w:val="es-AR"/>
              </w:rPr>
              <w:t>(</w:t>
            </w:r>
            <w:proofErr w:type="spellStart"/>
            <w:r w:rsidRPr="00DC3B38">
              <w:rPr>
                <w:lang w:val="es-AR"/>
              </w:rPr>
              <w:t>combinacion</w:t>
            </w:r>
            <w:proofErr w:type="spellEnd"/>
            <w:proofErr w:type="gramStart"/>
            <w:r w:rsidRPr="00DC3B38">
              <w:rPr>
                <w:lang w:val="es-AR"/>
              </w:rPr>
              <w:t>) :</w:t>
            </w:r>
            <w:proofErr w:type="gramEnd"/>
            <w:r w:rsidRPr="00DC3B38">
              <w:rPr>
                <w:lang w:val="es-AR"/>
              </w:rPr>
              <w:t xml:space="preserve"> {</w:t>
            </w:r>
            <w:proofErr w:type="spellStart"/>
            <w:r w:rsidRPr="00DC3B38">
              <w:rPr>
                <w:lang w:val="es-AR"/>
              </w:rPr>
              <w:t>productosQueLaUsan</w:t>
            </w:r>
            <w:proofErr w:type="spellEnd"/>
            <w:r w:rsidRPr="00DC3B38">
              <w:rPr>
                <w:lang w:val="es-AR"/>
              </w:rPr>
              <w:t>}</w:t>
            </w:r>
          </w:p>
        </w:tc>
      </w:tr>
      <w:tr w:rsidR="00DC3B38" w:rsidRPr="00DC3B38" w14:paraId="2C392D6D"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7CBAA41" w14:textId="77777777" w:rsidR="00DC3B38" w:rsidRPr="00DC3B38" w:rsidRDefault="00DC3B38" w:rsidP="00DC3B38">
            <w:pPr>
              <w:rPr>
                <w:lang w:val="es-AR"/>
              </w:rPr>
            </w:pPr>
            <w:r w:rsidRPr="00DC3B38">
              <w:rPr>
                <w:lang w:val="es-AR"/>
              </w:rPr>
              <w:t>Responsabilidades</w:t>
            </w:r>
          </w:p>
        </w:tc>
        <w:tc>
          <w:tcPr>
            <w:tcW w:w="6796" w:type="dxa"/>
            <w:hideMark/>
          </w:tcPr>
          <w:p w14:paraId="7B4F4C90"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Informar cuántos productos activos usan la combinación como referencia antes de quitarla.</w:t>
            </w:r>
          </w:p>
        </w:tc>
      </w:tr>
      <w:tr w:rsidR="00DC3B38" w:rsidRPr="00DC3B38" w14:paraId="6FCA662D"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890770E" w14:textId="77777777" w:rsidR="00DC3B38" w:rsidRPr="00DC3B38" w:rsidRDefault="00DC3B38" w:rsidP="00DC3B38">
            <w:pPr>
              <w:rPr>
                <w:lang w:val="es-AR"/>
              </w:rPr>
            </w:pPr>
            <w:r w:rsidRPr="00DC3B38">
              <w:rPr>
                <w:lang w:val="es-AR"/>
              </w:rPr>
              <w:t>Referencias Cruzadas</w:t>
            </w:r>
          </w:p>
        </w:tc>
        <w:tc>
          <w:tcPr>
            <w:tcW w:w="6796" w:type="dxa"/>
            <w:hideMark/>
          </w:tcPr>
          <w:p w14:paraId="4934205D"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CU-PVP-TAB A2.</w:t>
            </w:r>
          </w:p>
        </w:tc>
      </w:tr>
      <w:tr w:rsidR="00DC3B38" w:rsidRPr="00DC3B38" w14:paraId="1ECFE266"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2BEB6BF" w14:textId="77777777" w:rsidR="00DC3B38" w:rsidRPr="00DC3B38" w:rsidRDefault="00DC3B38" w:rsidP="00DC3B38">
            <w:pPr>
              <w:rPr>
                <w:lang w:val="es-AR"/>
              </w:rPr>
            </w:pPr>
            <w:r w:rsidRPr="00DC3B38">
              <w:rPr>
                <w:lang w:val="es-AR"/>
              </w:rPr>
              <w:t>Notas</w:t>
            </w:r>
          </w:p>
        </w:tc>
        <w:tc>
          <w:tcPr>
            <w:tcW w:w="6796" w:type="dxa"/>
            <w:hideMark/>
          </w:tcPr>
          <w:p w14:paraId="29759488"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w:t>
            </w:r>
          </w:p>
        </w:tc>
      </w:tr>
      <w:tr w:rsidR="00DC3B38" w:rsidRPr="00DC3B38" w14:paraId="4ECED1C4"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82D375A" w14:textId="77777777" w:rsidR="00DC3B38" w:rsidRPr="00DC3B38" w:rsidRDefault="00DC3B38" w:rsidP="00DC3B38">
            <w:pPr>
              <w:rPr>
                <w:lang w:val="es-AR"/>
              </w:rPr>
            </w:pPr>
            <w:r w:rsidRPr="00DC3B38">
              <w:rPr>
                <w:lang w:val="es-AR"/>
              </w:rPr>
              <w:t>Excepciones</w:t>
            </w:r>
          </w:p>
        </w:tc>
        <w:tc>
          <w:tcPr>
            <w:tcW w:w="6796" w:type="dxa"/>
            <w:hideMark/>
          </w:tcPr>
          <w:p w14:paraId="69B1386E"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Ninguna.</w:t>
            </w:r>
          </w:p>
        </w:tc>
      </w:tr>
      <w:tr w:rsidR="00DC3B38" w:rsidRPr="00DC3B38" w14:paraId="630C2A01"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F522511" w14:textId="77777777" w:rsidR="00DC3B38" w:rsidRPr="00DC3B38" w:rsidRDefault="00DC3B38" w:rsidP="00DC3B38">
            <w:pPr>
              <w:rPr>
                <w:lang w:val="es-AR"/>
              </w:rPr>
            </w:pPr>
            <w:r w:rsidRPr="00DC3B38">
              <w:rPr>
                <w:lang w:val="es-AR"/>
              </w:rPr>
              <w:t>Salida</w:t>
            </w:r>
          </w:p>
        </w:tc>
        <w:tc>
          <w:tcPr>
            <w:tcW w:w="6796" w:type="dxa"/>
            <w:hideMark/>
          </w:tcPr>
          <w:p w14:paraId="3D64E75A"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Cantidad de productos que la referencian.</w:t>
            </w:r>
          </w:p>
        </w:tc>
      </w:tr>
      <w:tr w:rsidR="00DC3B38" w:rsidRPr="00DC3B38" w14:paraId="3CEE2B9C"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4B45F0C" w14:textId="77777777" w:rsidR="00DC3B38" w:rsidRPr="00DC3B38" w:rsidRDefault="00DC3B38" w:rsidP="00DC3B38">
            <w:pPr>
              <w:rPr>
                <w:lang w:val="es-AR"/>
              </w:rPr>
            </w:pPr>
            <w:r w:rsidRPr="00DC3B38">
              <w:rPr>
                <w:lang w:val="es-AR"/>
              </w:rPr>
              <w:t>Precondiciones</w:t>
            </w:r>
          </w:p>
        </w:tc>
        <w:tc>
          <w:tcPr>
            <w:tcW w:w="6796" w:type="dxa"/>
            <w:hideMark/>
          </w:tcPr>
          <w:p w14:paraId="76AF44C5"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La combinación existe.</w:t>
            </w:r>
          </w:p>
        </w:tc>
      </w:tr>
      <w:tr w:rsidR="00DC3B38" w:rsidRPr="00DC3B38" w14:paraId="6A8AE1E7"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80BC4D5" w14:textId="77777777" w:rsidR="00DC3B38" w:rsidRPr="00DC3B38" w:rsidRDefault="00DC3B38" w:rsidP="00DC3B38">
            <w:pPr>
              <w:rPr>
                <w:lang w:val="es-AR"/>
              </w:rPr>
            </w:pPr>
            <w:r w:rsidRPr="00DC3B38">
              <w:rPr>
                <w:lang w:val="es-AR"/>
              </w:rPr>
              <w:t>Postcondiciones</w:t>
            </w:r>
          </w:p>
        </w:tc>
        <w:tc>
          <w:tcPr>
            <w:tcW w:w="6796" w:type="dxa"/>
            <w:hideMark/>
          </w:tcPr>
          <w:p w14:paraId="168AEBF5"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Ninguna.</w:t>
            </w:r>
          </w:p>
        </w:tc>
      </w:tr>
    </w:tbl>
    <w:p w14:paraId="6D095B31" w14:textId="5107A6A0" w:rsidR="00237952" w:rsidRDefault="00237952" w:rsidP="00DC3B38">
      <w:pPr>
        <w:rPr>
          <w:lang w:val="es-AR"/>
        </w:rPr>
      </w:pPr>
    </w:p>
    <w:p w14:paraId="2616BAC4" w14:textId="43E9A259" w:rsidR="00DC3B38" w:rsidRPr="00DC3B38" w:rsidRDefault="00237952" w:rsidP="00DC3B38">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DC3B38" w:rsidRPr="00DC3B38" w14:paraId="58686B47" w14:textId="77777777" w:rsidTr="0023795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AFC65CF" w14:textId="77777777" w:rsidR="00DC3B38" w:rsidRPr="00DC3B38" w:rsidRDefault="00DC3B38" w:rsidP="00DC3B38">
            <w:pPr>
              <w:rPr>
                <w:lang w:val="es-AR"/>
              </w:rPr>
            </w:pPr>
            <w:r w:rsidRPr="00DC3B38">
              <w:rPr>
                <w:lang w:val="es-AR"/>
              </w:rPr>
              <w:lastRenderedPageBreak/>
              <w:t>CO-051</w:t>
            </w:r>
          </w:p>
        </w:tc>
        <w:tc>
          <w:tcPr>
            <w:tcW w:w="6796" w:type="dxa"/>
            <w:hideMark/>
          </w:tcPr>
          <w:p w14:paraId="5FDA652D" w14:textId="77777777" w:rsidR="00DC3B38" w:rsidRPr="00DC3B38" w:rsidRDefault="00DC3B38" w:rsidP="00DC3B38">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C3B38">
              <w:rPr>
                <w:lang w:val="es-AR"/>
              </w:rPr>
              <w:t>confirmarBajaDeCombinacionDePrecio</w:t>
            </w:r>
            <w:proofErr w:type="spellEnd"/>
          </w:p>
        </w:tc>
      </w:tr>
      <w:tr w:rsidR="00DC3B38" w:rsidRPr="00DC3B38" w14:paraId="7896B5CB"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8E86D44" w14:textId="77777777" w:rsidR="00DC3B38" w:rsidRPr="00DC3B38" w:rsidRDefault="00DC3B38" w:rsidP="00DC3B38">
            <w:pPr>
              <w:rPr>
                <w:lang w:val="es-AR"/>
              </w:rPr>
            </w:pPr>
            <w:r w:rsidRPr="00DC3B38">
              <w:rPr>
                <w:lang w:val="es-AR"/>
              </w:rPr>
              <w:t>Nombre y Tipo</w:t>
            </w:r>
          </w:p>
        </w:tc>
        <w:tc>
          <w:tcPr>
            <w:tcW w:w="6796" w:type="dxa"/>
            <w:hideMark/>
          </w:tcPr>
          <w:p w14:paraId="47B4A7D0"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DC3B38">
              <w:rPr>
                <w:lang w:val="es-AR"/>
              </w:rPr>
              <w:t>confirmarBajaDeCombinacionDePrecio</w:t>
            </w:r>
            <w:proofErr w:type="spellEnd"/>
            <w:r w:rsidRPr="00DC3B38">
              <w:rPr>
                <w:lang w:val="es-AR"/>
              </w:rPr>
              <w:t>(</w:t>
            </w:r>
            <w:proofErr w:type="spellStart"/>
            <w:r w:rsidRPr="00DC3B38">
              <w:rPr>
                <w:lang w:val="es-AR"/>
              </w:rPr>
              <w:t>combinacion</w:t>
            </w:r>
            <w:proofErr w:type="spellEnd"/>
            <w:proofErr w:type="gramStart"/>
            <w:r w:rsidRPr="00DC3B38">
              <w:rPr>
                <w:lang w:val="es-AR"/>
              </w:rPr>
              <w:t>) :</w:t>
            </w:r>
            <w:proofErr w:type="gramEnd"/>
            <w:r w:rsidRPr="00DC3B38">
              <w:rPr>
                <w:lang w:val="es-AR"/>
              </w:rPr>
              <w:t xml:space="preserve"> Resumen</w:t>
            </w:r>
          </w:p>
        </w:tc>
      </w:tr>
      <w:tr w:rsidR="00DC3B38" w:rsidRPr="00DC3B38" w14:paraId="115073F5"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8C927C7" w14:textId="77777777" w:rsidR="00DC3B38" w:rsidRPr="00DC3B38" w:rsidRDefault="00DC3B38" w:rsidP="00DC3B38">
            <w:pPr>
              <w:rPr>
                <w:lang w:val="es-AR"/>
              </w:rPr>
            </w:pPr>
            <w:r w:rsidRPr="00DC3B38">
              <w:rPr>
                <w:lang w:val="es-AR"/>
              </w:rPr>
              <w:t>Responsabilidades</w:t>
            </w:r>
          </w:p>
        </w:tc>
        <w:tc>
          <w:tcPr>
            <w:tcW w:w="6796" w:type="dxa"/>
            <w:hideMark/>
          </w:tcPr>
          <w:p w14:paraId="6807E105"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Quitar la fila de la tabla de referencia, dejando a los productos que la usaban con su precio vigente pero fuera del alcance de futuras propagaciones.</w:t>
            </w:r>
          </w:p>
        </w:tc>
      </w:tr>
      <w:tr w:rsidR="00DC3B38" w:rsidRPr="00DC3B38" w14:paraId="4678AC2A"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67D2A23" w14:textId="77777777" w:rsidR="00DC3B38" w:rsidRPr="00DC3B38" w:rsidRDefault="00DC3B38" w:rsidP="00DC3B38">
            <w:pPr>
              <w:rPr>
                <w:lang w:val="es-AR"/>
              </w:rPr>
            </w:pPr>
            <w:r w:rsidRPr="00DC3B38">
              <w:rPr>
                <w:lang w:val="es-AR"/>
              </w:rPr>
              <w:t>Referencias Cruzadas</w:t>
            </w:r>
          </w:p>
        </w:tc>
        <w:tc>
          <w:tcPr>
            <w:tcW w:w="6796" w:type="dxa"/>
            <w:hideMark/>
          </w:tcPr>
          <w:p w14:paraId="1AC65A08"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CU-PVP-TAB A2.</w:t>
            </w:r>
          </w:p>
        </w:tc>
      </w:tr>
      <w:tr w:rsidR="00DC3B38" w:rsidRPr="00DC3B38" w14:paraId="050D7B0C"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E719722" w14:textId="77777777" w:rsidR="00DC3B38" w:rsidRPr="00DC3B38" w:rsidRDefault="00DC3B38" w:rsidP="00DC3B38">
            <w:pPr>
              <w:rPr>
                <w:lang w:val="es-AR"/>
              </w:rPr>
            </w:pPr>
            <w:r w:rsidRPr="00DC3B38">
              <w:rPr>
                <w:lang w:val="es-AR"/>
              </w:rPr>
              <w:t>Notas</w:t>
            </w:r>
          </w:p>
        </w:tc>
        <w:tc>
          <w:tcPr>
            <w:tcW w:w="6796" w:type="dxa"/>
            <w:hideMark/>
          </w:tcPr>
          <w:p w14:paraId="06BFBEF5"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Los productos conservan su precio actual. Lo que pierden es el vínculo, de modo que las propagaciones futuras no los alcanzan. Es distinto de marcarlos como precio manual: el precio no fue corregido a mano, simplemente ya no tiene fuente.</w:t>
            </w:r>
          </w:p>
        </w:tc>
      </w:tr>
      <w:tr w:rsidR="00DC3B38" w:rsidRPr="00DC3B38" w14:paraId="39B9B2BE"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1363E1E" w14:textId="77777777" w:rsidR="00DC3B38" w:rsidRPr="00DC3B38" w:rsidRDefault="00DC3B38" w:rsidP="00DC3B38">
            <w:pPr>
              <w:rPr>
                <w:lang w:val="es-AR"/>
              </w:rPr>
            </w:pPr>
            <w:r w:rsidRPr="00DC3B38">
              <w:rPr>
                <w:lang w:val="es-AR"/>
              </w:rPr>
              <w:t>Excepciones</w:t>
            </w:r>
          </w:p>
        </w:tc>
        <w:tc>
          <w:tcPr>
            <w:tcW w:w="6796" w:type="dxa"/>
            <w:hideMark/>
          </w:tcPr>
          <w:p w14:paraId="48F9FF08"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Ninguna.</w:t>
            </w:r>
          </w:p>
        </w:tc>
      </w:tr>
      <w:tr w:rsidR="00DC3B38" w:rsidRPr="00DC3B38" w14:paraId="5A746A71"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0AFEE3" w14:textId="77777777" w:rsidR="00DC3B38" w:rsidRPr="00DC3B38" w:rsidRDefault="00DC3B38" w:rsidP="00DC3B38">
            <w:pPr>
              <w:rPr>
                <w:lang w:val="es-AR"/>
              </w:rPr>
            </w:pPr>
            <w:r w:rsidRPr="00DC3B38">
              <w:rPr>
                <w:lang w:val="es-AR"/>
              </w:rPr>
              <w:t>Salida</w:t>
            </w:r>
          </w:p>
        </w:tc>
        <w:tc>
          <w:tcPr>
            <w:tcW w:w="6796" w:type="dxa"/>
            <w:hideMark/>
          </w:tcPr>
          <w:p w14:paraId="54E11877"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Cantidad de productos desvinculados.</w:t>
            </w:r>
          </w:p>
        </w:tc>
      </w:tr>
      <w:tr w:rsidR="00DC3B38" w:rsidRPr="00DC3B38" w14:paraId="6B396813"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F244964" w14:textId="77777777" w:rsidR="00DC3B38" w:rsidRPr="00DC3B38" w:rsidRDefault="00DC3B38" w:rsidP="00DC3B38">
            <w:pPr>
              <w:rPr>
                <w:lang w:val="es-AR"/>
              </w:rPr>
            </w:pPr>
            <w:r w:rsidRPr="00DC3B38">
              <w:rPr>
                <w:lang w:val="es-AR"/>
              </w:rPr>
              <w:t>Precondiciones</w:t>
            </w:r>
          </w:p>
        </w:tc>
        <w:tc>
          <w:tcPr>
            <w:tcW w:w="6796" w:type="dxa"/>
            <w:hideMark/>
          </w:tcPr>
          <w:p w14:paraId="6E206116"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La combinación existe y el Administrador confirmó tras el informe de CO-050.</w:t>
            </w:r>
          </w:p>
        </w:tc>
      </w:tr>
      <w:tr w:rsidR="00DC3B38" w:rsidRPr="00DC3B38" w14:paraId="50176422"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45A8E13" w14:textId="77777777" w:rsidR="00DC3B38" w:rsidRPr="00DC3B38" w:rsidRDefault="00DC3B38" w:rsidP="00DC3B38">
            <w:pPr>
              <w:rPr>
                <w:lang w:val="es-AR"/>
              </w:rPr>
            </w:pPr>
            <w:r w:rsidRPr="00DC3B38">
              <w:rPr>
                <w:lang w:val="es-AR"/>
              </w:rPr>
              <w:t>Postcondiciones</w:t>
            </w:r>
          </w:p>
        </w:tc>
        <w:tc>
          <w:tcPr>
            <w:tcW w:w="6796" w:type="dxa"/>
            <w:hideMark/>
          </w:tcPr>
          <w:p w14:paraId="71093B67"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 xml:space="preserve">(a) Se eliminó la instancia </w:t>
            </w:r>
            <w:proofErr w:type="gramStart"/>
            <w:r w:rsidRPr="00DC3B38">
              <w:rPr>
                <w:lang w:val="es-AR"/>
              </w:rPr>
              <w:t>t :</w:t>
            </w:r>
            <w:proofErr w:type="gramEnd"/>
            <w:r w:rsidRPr="00DC3B38">
              <w:rPr>
                <w:lang w:val="es-AR"/>
              </w:rPr>
              <w:t xml:space="preserve"> TablaPrecioReferencia.</w:t>
            </w:r>
          </w:p>
          <w:p w14:paraId="0A38C9B8"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 xml:space="preserve">(b) Se rompió la asociación </w:t>
            </w:r>
            <w:proofErr w:type="spellStart"/>
            <w:r w:rsidRPr="00DC3B38">
              <w:rPr>
                <w:lang w:val="es-AR"/>
              </w:rPr>
              <w:t>ProductoEditorial</w:t>
            </w:r>
            <w:proofErr w:type="spellEnd"/>
            <w:r w:rsidRPr="00DC3B38">
              <w:rPr>
                <w:lang w:val="es-AR"/>
              </w:rPr>
              <w:t xml:space="preserve"> → TablaPrecioReferencia de cada producto que la usaba.</w:t>
            </w:r>
          </w:p>
          <w:p w14:paraId="3F9F4F84"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 xml:space="preserve">(c) </w:t>
            </w:r>
            <w:proofErr w:type="spellStart"/>
            <w:r w:rsidRPr="00DC3B38">
              <w:rPr>
                <w:lang w:val="es-AR"/>
              </w:rPr>
              <w:t>Producto.precio</w:t>
            </w:r>
            <w:proofErr w:type="spellEnd"/>
            <w:r w:rsidRPr="00DC3B38">
              <w:rPr>
                <w:lang w:val="es-AR"/>
              </w:rPr>
              <w:t xml:space="preserve"> de esos productos conservó su valor. Postcondición negativa explícita.</w:t>
            </w:r>
          </w:p>
          <w:p w14:paraId="5DBA5338"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Se creó una entrada en el registro de auditoría de la operación, con el actor y el momento.</w:t>
            </w:r>
          </w:p>
        </w:tc>
      </w:tr>
    </w:tbl>
    <w:p w14:paraId="2C694F8F" w14:textId="77777777" w:rsidR="00DC3B38" w:rsidRPr="00DC3B38" w:rsidRDefault="00DC3B38" w:rsidP="00DC3B38">
      <w:pPr>
        <w:rPr>
          <w:lang w:val="es-AR"/>
        </w:rPr>
      </w:pPr>
    </w:p>
    <w:tbl>
      <w:tblPr>
        <w:tblStyle w:val="EstiloLB"/>
        <w:tblW w:w="8494" w:type="dxa"/>
        <w:tblLook w:val="04A0" w:firstRow="1" w:lastRow="0" w:firstColumn="1" w:lastColumn="0" w:noHBand="0" w:noVBand="1"/>
      </w:tblPr>
      <w:tblGrid>
        <w:gridCol w:w="1698"/>
        <w:gridCol w:w="6796"/>
      </w:tblGrid>
      <w:tr w:rsidR="00DC3B38" w:rsidRPr="00DC3B38" w14:paraId="35B80BE7" w14:textId="77777777" w:rsidTr="0023795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F1DE74E" w14:textId="77777777" w:rsidR="00DC3B38" w:rsidRPr="00DC3B38" w:rsidRDefault="00DC3B38" w:rsidP="00DC3B38">
            <w:pPr>
              <w:rPr>
                <w:lang w:val="es-AR"/>
              </w:rPr>
            </w:pPr>
            <w:r w:rsidRPr="00DC3B38">
              <w:rPr>
                <w:lang w:val="es-AR"/>
              </w:rPr>
              <w:t>CO-052</w:t>
            </w:r>
          </w:p>
        </w:tc>
        <w:tc>
          <w:tcPr>
            <w:tcW w:w="6796" w:type="dxa"/>
            <w:hideMark/>
          </w:tcPr>
          <w:p w14:paraId="193F8AAF" w14:textId="77777777" w:rsidR="00DC3B38" w:rsidRPr="00DC3B38" w:rsidRDefault="00DC3B38" w:rsidP="00DC3B38">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C3B38">
              <w:rPr>
                <w:lang w:val="es-AR"/>
              </w:rPr>
              <w:t>simularCambioDeMargenGlobal</w:t>
            </w:r>
            <w:proofErr w:type="spellEnd"/>
          </w:p>
        </w:tc>
      </w:tr>
      <w:tr w:rsidR="00DC3B38" w:rsidRPr="00DC3B38" w14:paraId="27B9866A"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0AD7CD3" w14:textId="77777777" w:rsidR="00DC3B38" w:rsidRPr="00DC3B38" w:rsidRDefault="00DC3B38" w:rsidP="00DC3B38">
            <w:pPr>
              <w:rPr>
                <w:lang w:val="es-AR"/>
              </w:rPr>
            </w:pPr>
            <w:r w:rsidRPr="00DC3B38">
              <w:rPr>
                <w:lang w:val="es-AR"/>
              </w:rPr>
              <w:t>Nombre y Tipo</w:t>
            </w:r>
          </w:p>
        </w:tc>
        <w:tc>
          <w:tcPr>
            <w:tcW w:w="6796" w:type="dxa"/>
            <w:hideMark/>
          </w:tcPr>
          <w:p w14:paraId="4A9A97AC"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DC3B38">
              <w:rPr>
                <w:lang w:val="es-AR"/>
              </w:rPr>
              <w:t>simularCambioDeMargenGlobal</w:t>
            </w:r>
            <w:proofErr w:type="spellEnd"/>
            <w:r w:rsidRPr="00DC3B38">
              <w:rPr>
                <w:lang w:val="es-AR"/>
              </w:rPr>
              <w:t>(</w:t>
            </w:r>
            <w:proofErr w:type="spellStart"/>
            <w:r w:rsidRPr="00DC3B38">
              <w:rPr>
                <w:lang w:val="es-AR"/>
              </w:rPr>
              <w:t>nuevoMargen</w:t>
            </w:r>
            <w:proofErr w:type="spellEnd"/>
            <w:proofErr w:type="gramStart"/>
            <w:r w:rsidRPr="00DC3B38">
              <w:rPr>
                <w:lang w:val="es-AR"/>
              </w:rPr>
              <w:t>) :</w:t>
            </w:r>
            <w:proofErr w:type="gramEnd"/>
            <w:r w:rsidRPr="00DC3B38">
              <w:rPr>
                <w:lang w:val="es-AR"/>
              </w:rPr>
              <w:t xml:space="preserve"> {</w:t>
            </w:r>
            <w:proofErr w:type="spellStart"/>
            <w:r w:rsidRPr="00DC3B38">
              <w:rPr>
                <w:lang w:val="es-AR"/>
              </w:rPr>
              <w:t>aRecalcular</w:t>
            </w:r>
            <w:proofErr w:type="spellEnd"/>
            <w:r w:rsidRPr="00DC3B38">
              <w:rPr>
                <w:lang w:val="es-AR"/>
              </w:rPr>
              <w:t xml:space="preserve">, </w:t>
            </w:r>
            <w:proofErr w:type="spellStart"/>
            <w:r w:rsidRPr="00DC3B38">
              <w:rPr>
                <w:lang w:val="es-AR"/>
              </w:rPr>
              <w:t>excluidosPorPrecioManual</w:t>
            </w:r>
            <w:proofErr w:type="spellEnd"/>
            <w:r w:rsidRPr="00DC3B38">
              <w:rPr>
                <w:lang w:val="es-AR"/>
              </w:rPr>
              <w:t>}</w:t>
            </w:r>
          </w:p>
        </w:tc>
      </w:tr>
      <w:tr w:rsidR="00DC3B38" w:rsidRPr="00DC3B38" w14:paraId="76ACDA3A"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3665DB0" w14:textId="77777777" w:rsidR="00DC3B38" w:rsidRPr="00DC3B38" w:rsidRDefault="00DC3B38" w:rsidP="00DC3B38">
            <w:pPr>
              <w:rPr>
                <w:lang w:val="es-AR"/>
              </w:rPr>
            </w:pPr>
            <w:r w:rsidRPr="00DC3B38">
              <w:rPr>
                <w:lang w:val="es-AR"/>
              </w:rPr>
              <w:t>Responsabilidades</w:t>
            </w:r>
          </w:p>
        </w:tc>
        <w:tc>
          <w:tcPr>
            <w:tcW w:w="6796" w:type="dxa"/>
            <w:hideMark/>
          </w:tcPr>
          <w:p w14:paraId="5924DFDC"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Devolver el impacto estimado del cambio de margen antes de aplicarlo.</w:t>
            </w:r>
          </w:p>
        </w:tc>
      </w:tr>
      <w:tr w:rsidR="00DC3B38" w:rsidRPr="00DC3B38" w14:paraId="1F447A15"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03CE512" w14:textId="77777777" w:rsidR="00DC3B38" w:rsidRPr="00DC3B38" w:rsidRDefault="00DC3B38" w:rsidP="00DC3B38">
            <w:pPr>
              <w:rPr>
                <w:lang w:val="es-AR"/>
              </w:rPr>
            </w:pPr>
            <w:r w:rsidRPr="00DC3B38">
              <w:rPr>
                <w:lang w:val="es-AR"/>
              </w:rPr>
              <w:t>Referencias Cruzadas</w:t>
            </w:r>
          </w:p>
        </w:tc>
        <w:tc>
          <w:tcPr>
            <w:tcW w:w="6796" w:type="dxa"/>
            <w:hideMark/>
          </w:tcPr>
          <w:p w14:paraId="1B2CC313"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CU-PVP-MAR (paso 2).</w:t>
            </w:r>
          </w:p>
        </w:tc>
      </w:tr>
      <w:tr w:rsidR="00DC3B38" w:rsidRPr="00DC3B38" w14:paraId="3C6CE1EF"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10C4ABA" w14:textId="77777777" w:rsidR="00DC3B38" w:rsidRPr="00DC3B38" w:rsidRDefault="00DC3B38" w:rsidP="00DC3B38">
            <w:pPr>
              <w:rPr>
                <w:lang w:val="es-AR"/>
              </w:rPr>
            </w:pPr>
            <w:r w:rsidRPr="00DC3B38">
              <w:rPr>
                <w:lang w:val="es-AR"/>
              </w:rPr>
              <w:t>Notas</w:t>
            </w:r>
          </w:p>
        </w:tc>
        <w:tc>
          <w:tcPr>
            <w:tcW w:w="6796" w:type="dxa"/>
            <w:hideMark/>
          </w:tcPr>
          <w:p w14:paraId="6F9B85E7"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Es una operación del sistema y no un cálculo de pantalla: los dos números sólo los puede responder el sistema, consultando qué productos importados tienen el vínculo intacto.</w:t>
            </w:r>
          </w:p>
        </w:tc>
      </w:tr>
      <w:tr w:rsidR="00DC3B38" w:rsidRPr="00DC3B38" w14:paraId="537A6569"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82460C5" w14:textId="77777777" w:rsidR="00DC3B38" w:rsidRPr="00DC3B38" w:rsidRDefault="00DC3B38" w:rsidP="00DC3B38">
            <w:pPr>
              <w:rPr>
                <w:lang w:val="es-AR"/>
              </w:rPr>
            </w:pPr>
            <w:r w:rsidRPr="00DC3B38">
              <w:rPr>
                <w:lang w:val="es-AR"/>
              </w:rPr>
              <w:t>Excepciones</w:t>
            </w:r>
          </w:p>
        </w:tc>
        <w:tc>
          <w:tcPr>
            <w:tcW w:w="6796" w:type="dxa"/>
            <w:hideMark/>
          </w:tcPr>
          <w:p w14:paraId="66A14253"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Si todos los productos importados tienen precio manual (A1), se informa que la propagación no afectará a ninguno; el margen se actualiza igual, para aplicarse a futuras altas de CO-009.</w:t>
            </w:r>
          </w:p>
        </w:tc>
      </w:tr>
      <w:tr w:rsidR="00DC3B38" w:rsidRPr="00DC3B38" w14:paraId="2DFCB9FF"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9913F45" w14:textId="77777777" w:rsidR="00DC3B38" w:rsidRPr="00DC3B38" w:rsidRDefault="00DC3B38" w:rsidP="00DC3B38">
            <w:pPr>
              <w:rPr>
                <w:lang w:val="es-AR"/>
              </w:rPr>
            </w:pPr>
            <w:r w:rsidRPr="00DC3B38">
              <w:rPr>
                <w:lang w:val="es-AR"/>
              </w:rPr>
              <w:t>Salida</w:t>
            </w:r>
          </w:p>
        </w:tc>
        <w:tc>
          <w:tcPr>
            <w:tcW w:w="6796" w:type="dxa"/>
            <w:hideMark/>
          </w:tcPr>
          <w:p w14:paraId="7434F089"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Cantidad de productos a recalcular y cantidad de excluidos por precio manual.</w:t>
            </w:r>
          </w:p>
        </w:tc>
      </w:tr>
      <w:tr w:rsidR="00DC3B38" w:rsidRPr="00DC3B38" w14:paraId="2FABA4B9"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37839C9" w14:textId="77777777" w:rsidR="00DC3B38" w:rsidRPr="00DC3B38" w:rsidRDefault="00DC3B38" w:rsidP="00DC3B38">
            <w:pPr>
              <w:rPr>
                <w:lang w:val="es-AR"/>
              </w:rPr>
            </w:pPr>
            <w:r w:rsidRPr="00DC3B38">
              <w:rPr>
                <w:lang w:val="es-AR"/>
              </w:rPr>
              <w:t>Precondiciones</w:t>
            </w:r>
          </w:p>
        </w:tc>
        <w:tc>
          <w:tcPr>
            <w:tcW w:w="6796" w:type="dxa"/>
            <w:hideMark/>
          </w:tcPr>
          <w:p w14:paraId="464DBF2B"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 xml:space="preserve">Existe al menos un </w:t>
            </w:r>
            <w:proofErr w:type="spellStart"/>
            <w:r w:rsidRPr="00DC3B38">
              <w:rPr>
                <w:lang w:val="es-AR"/>
              </w:rPr>
              <w:t>ProductoEditorial</w:t>
            </w:r>
            <w:proofErr w:type="spellEnd"/>
            <w:r w:rsidRPr="00DC3B38">
              <w:rPr>
                <w:lang w:val="es-AR"/>
              </w:rPr>
              <w:t xml:space="preserve"> importado con precio base almacenado.</w:t>
            </w:r>
          </w:p>
        </w:tc>
      </w:tr>
      <w:tr w:rsidR="00DC3B38" w:rsidRPr="00DC3B38" w14:paraId="0B55198C"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6DB0759" w14:textId="77777777" w:rsidR="00DC3B38" w:rsidRPr="00DC3B38" w:rsidRDefault="00DC3B38" w:rsidP="00DC3B38">
            <w:pPr>
              <w:rPr>
                <w:lang w:val="es-AR"/>
              </w:rPr>
            </w:pPr>
            <w:r w:rsidRPr="00DC3B38">
              <w:rPr>
                <w:lang w:val="es-AR"/>
              </w:rPr>
              <w:t>Postcondiciones</w:t>
            </w:r>
          </w:p>
        </w:tc>
        <w:tc>
          <w:tcPr>
            <w:tcW w:w="6796" w:type="dxa"/>
            <w:hideMark/>
          </w:tcPr>
          <w:p w14:paraId="7BB5DFBC"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Ninguna.</w:t>
            </w:r>
          </w:p>
        </w:tc>
      </w:tr>
    </w:tbl>
    <w:p w14:paraId="5AC1D936" w14:textId="13A72A3D" w:rsidR="00237952" w:rsidRDefault="00237952" w:rsidP="00DC3B38">
      <w:pPr>
        <w:rPr>
          <w:lang w:val="es-AR"/>
        </w:rPr>
      </w:pPr>
    </w:p>
    <w:p w14:paraId="15B31E89" w14:textId="34EBC069" w:rsidR="00DC3B38" w:rsidRPr="00DC3B38" w:rsidRDefault="00237952" w:rsidP="00DC3B38">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DC3B38" w:rsidRPr="00DC3B38" w14:paraId="477EB77D" w14:textId="77777777" w:rsidTr="0023795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9B6E626" w14:textId="77777777" w:rsidR="00DC3B38" w:rsidRPr="00DC3B38" w:rsidRDefault="00DC3B38" w:rsidP="00DC3B38">
            <w:pPr>
              <w:rPr>
                <w:lang w:val="es-AR"/>
              </w:rPr>
            </w:pPr>
            <w:r w:rsidRPr="00DC3B38">
              <w:rPr>
                <w:lang w:val="es-AR"/>
              </w:rPr>
              <w:lastRenderedPageBreak/>
              <w:t>CO-053</w:t>
            </w:r>
          </w:p>
        </w:tc>
        <w:tc>
          <w:tcPr>
            <w:tcW w:w="6796" w:type="dxa"/>
            <w:hideMark/>
          </w:tcPr>
          <w:p w14:paraId="58A83178" w14:textId="77777777" w:rsidR="00DC3B38" w:rsidRPr="00DC3B38" w:rsidRDefault="00DC3B38" w:rsidP="00DC3B38">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C3B38">
              <w:rPr>
                <w:lang w:val="es-AR"/>
              </w:rPr>
              <w:t>confirmarCambioDeMargenGlobal</w:t>
            </w:r>
            <w:proofErr w:type="spellEnd"/>
          </w:p>
        </w:tc>
      </w:tr>
      <w:tr w:rsidR="00DC3B38" w:rsidRPr="00DC3B38" w14:paraId="5ECE28BE"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35209A7" w14:textId="77777777" w:rsidR="00DC3B38" w:rsidRPr="00DC3B38" w:rsidRDefault="00DC3B38" w:rsidP="00DC3B38">
            <w:pPr>
              <w:rPr>
                <w:lang w:val="es-AR"/>
              </w:rPr>
            </w:pPr>
            <w:r w:rsidRPr="00DC3B38">
              <w:rPr>
                <w:lang w:val="es-AR"/>
              </w:rPr>
              <w:t>Nombre y Tipo</w:t>
            </w:r>
          </w:p>
        </w:tc>
        <w:tc>
          <w:tcPr>
            <w:tcW w:w="6796" w:type="dxa"/>
            <w:hideMark/>
          </w:tcPr>
          <w:p w14:paraId="5D49444D"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DC3B38">
              <w:rPr>
                <w:lang w:val="es-AR"/>
              </w:rPr>
              <w:t>confirmarCambioDeMargenGlobal</w:t>
            </w:r>
            <w:proofErr w:type="spellEnd"/>
            <w:r w:rsidRPr="00DC3B38">
              <w:rPr>
                <w:lang w:val="es-AR"/>
              </w:rPr>
              <w:t>(</w:t>
            </w:r>
            <w:proofErr w:type="spellStart"/>
            <w:r w:rsidRPr="00DC3B38">
              <w:rPr>
                <w:lang w:val="es-AR"/>
              </w:rPr>
              <w:t>nuevoMargen</w:t>
            </w:r>
            <w:proofErr w:type="spellEnd"/>
            <w:proofErr w:type="gramStart"/>
            <w:r w:rsidRPr="00DC3B38">
              <w:rPr>
                <w:lang w:val="es-AR"/>
              </w:rPr>
              <w:t>) :</w:t>
            </w:r>
            <w:proofErr w:type="gramEnd"/>
            <w:r w:rsidRPr="00DC3B38">
              <w:rPr>
                <w:lang w:val="es-AR"/>
              </w:rPr>
              <w:t xml:space="preserve"> Resumen</w:t>
            </w:r>
          </w:p>
        </w:tc>
      </w:tr>
      <w:tr w:rsidR="00DC3B38" w:rsidRPr="00DC3B38" w14:paraId="7C9D007C"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5FDFB02" w14:textId="77777777" w:rsidR="00DC3B38" w:rsidRPr="00DC3B38" w:rsidRDefault="00DC3B38" w:rsidP="00DC3B38">
            <w:pPr>
              <w:rPr>
                <w:lang w:val="es-AR"/>
              </w:rPr>
            </w:pPr>
            <w:r w:rsidRPr="00DC3B38">
              <w:rPr>
                <w:lang w:val="es-AR"/>
              </w:rPr>
              <w:t>Responsabilidades</w:t>
            </w:r>
          </w:p>
        </w:tc>
        <w:tc>
          <w:tcPr>
            <w:tcW w:w="6796" w:type="dxa"/>
            <w:hideMark/>
          </w:tcPr>
          <w:p w14:paraId="1B934A7B"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Actualizar el margen de ganancia global y recalcular el precio final de todos los productos importados con precio vinculado, desde su precio base almacenado.</w:t>
            </w:r>
          </w:p>
        </w:tc>
      </w:tr>
      <w:tr w:rsidR="00DC3B38" w:rsidRPr="00DC3B38" w14:paraId="28B0DE56"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E2890E8" w14:textId="77777777" w:rsidR="00DC3B38" w:rsidRPr="00DC3B38" w:rsidRDefault="00DC3B38" w:rsidP="00DC3B38">
            <w:pPr>
              <w:rPr>
                <w:lang w:val="es-AR"/>
              </w:rPr>
            </w:pPr>
            <w:r w:rsidRPr="00DC3B38">
              <w:rPr>
                <w:lang w:val="es-AR"/>
              </w:rPr>
              <w:t>Referencias Cruzadas</w:t>
            </w:r>
          </w:p>
        </w:tc>
        <w:tc>
          <w:tcPr>
            <w:tcW w:w="6796" w:type="dxa"/>
            <w:hideMark/>
          </w:tcPr>
          <w:p w14:paraId="654BD17F"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CU-PVP-MAR (pasos 3-4), CU-CFG-PAR A1, RF-10.</w:t>
            </w:r>
          </w:p>
        </w:tc>
      </w:tr>
      <w:tr w:rsidR="00DC3B38" w:rsidRPr="00DC3B38" w14:paraId="377ED00D"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4E63FB" w14:textId="77777777" w:rsidR="00DC3B38" w:rsidRPr="00DC3B38" w:rsidRDefault="00DC3B38" w:rsidP="00DC3B38">
            <w:pPr>
              <w:rPr>
                <w:lang w:val="es-AR"/>
              </w:rPr>
            </w:pPr>
            <w:r w:rsidRPr="00DC3B38">
              <w:rPr>
                <w:lang w:val="es-AR"/>
              </w:rPr>
              <w:t>Notas</w:t>
            </w:r>
          </w:p>
        </w:tc>
        <w:tc>
          <w:tcPr>
            <w:tcW w:w="6796" w:type="dxa"/>
            <w:hideMark/>
          </w:tcPr>
          <w:p w14:paraId="6E5E6CBF"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El recálculo es precio final = precio base almacenado × (1 + nuevo margen). El precio base no se toca: es el que quedó congelado en el alta con el CRE de su lote, y es lo que permite recalcular indefinidamente sin acumular error. La exclusión de los productos con precio manual sigue la regla de CO-005.</w:t>
            </w:r>
          </w:p>
        </w:tc>
      </w:tr>
      <w:tr w:rsidR="00DC3B38" w:rsidRPr="00DC3B38" w14:paraId="0B08A838"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7005585" w14:textId="77777777" w:rsidR="00DC3B38" w:rsidRPr="00DC3B38" w:rsidRDefault="00DC3B38" w:rsidP="00DC3B38">
            <w:pPr>
              <w:rPr>
                <w:lang w:val="es-AR"/>
              </w:rPr>
            </w:pPr>
            <w:r w:rsidRPr="00DC3B38">
              <w:rPr>
                <w:lang w:val="es-AR"/>
              </w:rPr>
              <w:t>Excepciones</w:t>
            </w:r>
          </w:p>
        </w:tc>
        <w:tc>
          <w:tcPr>
            <w:tcW w:w="6796" w:type="dxa"/>
            <w:hideMark/>
          </w:tcPr>
          <w:p w14:paraId="02DD9E25"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Ninguna.</w:t>
            </w:r>
          </w:p>
        </w:tc>
      </w:tr>
      <w:tr w:rsidR="00DC3B38" w:rsidRPr="00DC3B38" w14:paraId="5470F165"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62A175A" w14:textId="77777777" w:rsidR="00DC3B38" w:rsidRPr="00DC3B38" w:rsidRDefault="00DC3B38" w:rsidP="00DC3B38">
            <w:pPr>
              <w:rPr>
                <w:lang w:val="es-AR"/>
              </w:rPr>
            </w:pPr>
            <w:r w:rsidRPr="00DC3B38">
              <w:rPr>
                <w:lang w:val="es-AR"/>
              </w:rPr>
              <w:t>Salida</w:t>
            </w:r>
          </w:p>
        </w:tc>
        <w:tc>
          <w:tcPr>
            <w:tcW w:w="6796" w:type="dxa"/>
            <w:hideMark/>
          </w:tcPr>
          <w:p w14:paraId="77CED291"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Resumen con margen anterior, margen nuevo, productos recalculados y productos excluidos por precio manual.</w:t>
            </w:r>
          </w:p>
        </w:tc>
      </w:tr>
      <w:tr w:rsidR="00DC3B38" w:rsidRPr="00DC3B38" w14:paraId="6E6A112A"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BE99F1D" w14:textId="77777777" w:rsidR="00DC3B38" w:rsidRPr="00DC3B38" w:rsidRDefault="00DC3B38" w:rsidP="00DC3B38">
            <w:pPr>
              <w:rPr>
                <w:lang w:val="es-AR"/>
              </w:rPr>
            </w:pPr>
            <w:r w:rsidRPr="00DC3B38">
              <w:rPr>
                <w:lang w:val="es-AR"/>
              </w:rPr>
              <w:t>Precondiciones</w:t>
            </w:r>
          </w:p>
        </w:tc>
        <w:tc>
          <w:tcPr>
            <w:tcW w:w="6796" w:type="dxa"/>
            <w:hideMark/>
          </w:tcPr>
          <w:p w14:paraId="1C89D2D6"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El nuevo margen es un valor válido. El Administrador vio el impacto estimado de CO-052.</w:t>
            </w:r>
          </w:p>
        </w:tc>
      </w:tr>
      <w:tr w:rsidR="00DC3B38" w:rsidRPr="00DC3B38" w14:paraId="1A5242D4"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62165A6" w14:textId="77777777" w:rsidR="00DC3B38" w:rsidRPr="00DC3B38" w:rsidRDefault="00DC3B38" w:rsidP="00DC3B38">
            <w:pPr>
              <w:rPr>
                <w:lang w:val="es-AR"/>
              </w:rPr>
            </w:pPr>
            <w:r w:rsidRPr="00DC3B38">
              <w:rPr>
                <w:lang w:val="es-AR"/>
              </w:rPr>
              <w:t>Postcondiciones</w:t>
            </w:r>
          </w:p>
        </w:tc>
        <w:tc>
          <w:tcPr>
            <w:tcW w:w="6796" w:type="dxa"/>
            <w:hideMark/>
          </w:tcPr>
          <w:p w14:paraId="7A4598FF" w14:textId="77777777" w:rsidR="00DC3B38" w:rsidRPr="00237952" w:rsidRDefault="00DC3B38" w:rsidP="00724EE7">
            <w:pPr>
              <w:pStyle w:val="Prrafodelista"/>
              <w:numPr>
                <w:ilvl w:val="0"/>
                <w:numId w:val="109"/>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 xml:space="preserve">(c) </w:t>
            </w:r>
            <w:proofErr w:type="spellStart"/>
            <w:r w:rsidRPr="00237952">
              <w:rPr>
                <w:lang w:val="es-AR"/>
              </w:rPr>
              <w:t>ConfiguracionSistema.margen</w:t>
            </w:r>
            <w:proofErr w:type="spellEnd"/>
            <w:r w:rsidRPr="00237952">
              <w:rPr>
                <w:lang w:val="es-AR"/>
              </w:rPr>
              <w:t xml:space="preserve"> de ganancia global pasó de su valor anterior al declarado. </w:t>
            </w:r>
            <w:proofErr w:type="spellStart"/>
            <w:r w:rsidRPr="00237952">
              <w:rPr>
                <w:lang w:val="es-AR"/>
              </w:rPr>
              <w:t>ConfiguracionSistema.última</w:t>
            </w:r>
            <w:proofErr w:type="spellEnd"/>
            <w:r w:rsidRPr="00237952">
              <w:rPr>
                <w:lang w:val="es-AR"/>
              </w:rPr>
              <w:t xml:space="preserve"> modificación quedó con el instante.</w:t>
            </w:r>
          </w:p>
          <w:p w14:paraId="5B0B6D0A" w14:textId="77777777" w:rsidR="00DC3B38" w:rsidRPr="00237952" w:rsidRDefault="00DC3B38" w:rsidP="00724EE7">
            <w:pPr>
              <w:pStyle w:val="Prrafodelista"/>
              <w:numPr>
                <w:ilvl w:val="0"/>
                <w:numId w:val="109"/>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 xml:space="preserve">(c) Por cada </w:t>
            </w:r>
            <w:proofErr w:type="spellStart"/>
            <w:r w:rsidRPr="00237952">
              <w:rPr>
                <w:lang w:val="es-AR"/>
              </w:rPr>
              <w:t>ProductoEditorial</w:t>
            </w:r>
            <w:proofErr w:type="spellEnd"/>
            <w:r w:rsidRPr="00237952">
              <w:rPr>
                <w:lang w:val="es-AR"/>
              </w:rPr>
              <w:t xml:space="preserve"> importado con precio fijado a mano = no, </w:t>
            </w:r>
            <w:proofErr w:type="spellStart"/>
            <w:r w:rsidRPr="00237952">
              <w:rPr>
                <w:lang w:val="es-AR"/>
              </w:rPr>
              <w:t>Producto.precio</w:t>
            </w:r>
            <w:proofErr w:type="spellEnd"/>
            <w:r w:rsidRPr="00237952">
              <w:rPr>
                <w:lang w:val="es-AR"/>
              </w:rPr>
              <w:t xml:space="preserve"> pasó del valor anterior a precio base × (1 + nuevo margen). </w:t>
            </w:r>
            <w:proofErr w:type="spellStart"/>
            <w:r w:rsidRPr="00237952">
              <w:rPr>
                <w:lang w:val="es-AR"/>
              </w:rPr>
              <w:t>ProductoEditorial.precio</w:t>
            </w:r>
            <w:proofErr w:type="spellEnd"/>
            <w:r w:rsidRPr="00237952">
              <w:rPr>
                <w:lang w:val="es-AR"/>
              </w:rPr>
              <w:t xml:space="preserve"> base no fue modificado.</w:t>
            </w:r>
          </w:p>
          <w:p w14:paraId="606302F4" w14:textId="77777777" w:rsidR="00DC3B38" w:rsidRPr="00237952" w:rsidRDefault="00DC3B38" w:rsidP="00724EE7">
            <w:pPr>
              <w:pStyle w:val="Prrafodelista"/>
              <w:numPr>
                <w:ilvl w:val="0"/>
                <w:numId w:val="109"/>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 xml:space="preserve">(c) </w:t>
            </w:r>
            <w:proofErr w:type="spellStart"/>
            <w:r w:rsidRPr="00237952">
              <w:rPr>
                <w:lang w:val="es-AR"/>
              </w:rPr>
              <w:t>LineaCarrito</w:t>
            </w:r>
            <w:proofErr w:type="spellEnd"/>
            <w:r w:rsidRPr="00237952">
              <w:rPr>
                <w:lang w:val="es-AR"/>
              </w:rPr>
              <w:t>: las líneas con esos productos quedaron con el precio actualizado y el aviso de cambio.</w:t>
            </w:r>
          </w:p>
          <w:p w14:paraId="5175412D" w14:textId="77777777" w:rsidR="00DC3B38" w:rsidRPr="00237952" w:rsidRDefault="00DC3B38" w:rsidP="00724EE7">
            <w:pPr>
              <w:pStyle w:val="Prrafodelista"/>
              <w:numPr>
                <w:ilvl w:val="0"/>
                <w:numId w:val="109"/>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Se creó una entrada en el registro de auditoría con acción «Modificación de parámetros globales», el actor y el momento de la operación, con el valor anterior, el nuevo y la cantidad de productos recalculados.</w:t>
            </w:r>
          </w:p>
        </w:tc>
      </w:tr>
    </w:tbl>
    <w:p w14:paraId="60DA6C92" w14:textId="77777777" w:rsidR="00DC3B38" w:rsidRPr="00DC3B38" w:rsidRDefault="00DC3B38" w:rsidP="00DC3B38">
      <w:pPr>
        <w:rPr>
          <w:lang w:val="es-AR"/>
        </w:rPr>
      </w:pPr>
    </w:p>
    <w:tbl>
      <w:tblPr>
        <w:tblStyle w:val="EstiloLB"/>
        <w:tblW w:w="8494" w:type="dxa"/>
        <w:tblLook w:val="04A0" w:firstRow="1" w:lastRow="0" w:firstColumn="1" w:lastColumn="0" w:noHBand="0" w:noVBand="1"/>
      </w:tblPr>
      <w:tblGrid>
        <w:gridCol w:w="1698"/>
        <w:gridCol w:w="6796"/>
      </w:tblGrid>
      <w:tr w:rsidR="00DC3B38" w:rsidRPr="00DC3B38" w14:paraId="2531280B" w14:textId="77777777" w:rsidTr="0023795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68407AA" w14:textId="77777777" w:rsidR="00DC3B38" w:rsidRPr="00DC3B38" w:rsidRDefault="00DC3B38" w:rsidP="00DC3B38">
            <w:pPr>
              <w:rPr>
                <w:lang w:val="es-AR"/>
              </w:rPr>
            </w:pPr>
            <w:r w:rsidRPr="00DC3B38">
              <w:rPr>
                <w:lang w:val="es-AR"/>
              </w:rPr>
              <w:t>CO-054</w:t>
            </w:r>
          </w:p>
        </w:tc>
        <w:tc>
          <w:tcPr>
            <w:tcW w:w="6796" w:type="dxa"/>
            <w:hideMark/>
          </w:tcPr>
          <w:p w14:paraId="0226CA72" w14:textId="77777777" w:rsidR="00DC3B38" w:rsidRPr="00DC3B38" w:rsidRDefault="00DC3B38" w:rsidP="00DC3B38">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C3B38">
              <w:rPr>
                <w:lang w:val="es-AR"/>
              </w:rPr>
              <w:t>registrarOferta</w:t>
            </w:r>
            <w:proofErr w:type="spellEnd"/>
          </w:p>
        </w:tc>
      </w:tr>
      <w:tr w:rsidR="00DC3B38" w:rsidRPr="00DC3B38" w14:paraId="09AFC2A6"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9DA036A" w14:textId="77777777" w:rsidR="00DC3B38" w:rsidRPr="00DC3B38" w:rsidRDefault="00DC3B38" w:rsidP="00DC3B38">
            <w:pPr>
              <w:rPr>
                <w:lang w:val="es-AR"/>
              </w:rPr>
            </w:pPr>
            <w:r w:rsidRPr="00DC3B38">
              <w:rPr>
                <w:lang w:val="es-AR"/>
              </w:rPr>
              <w:t>Nombre y Tipo</w:t>
            </w:r>
          </w:p>
        </w:tc>
        <w:tc>
          <w:tcPr>
            <w:tcW w:w="6796" w:type="dxa"/>
            <w:hideMark/>
          </w:tcPr>
          <w:p w14:paraId="6BC1ED0B"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DC3B38">
              <w:rPr>
                <w:lang w:val="es-AR"/>
              </w:rPr>
              <w:t>registrarOferta</w:t>
            </w:r>
            <w:proofErr w:type="spellEnd"/>
            <w:r w:rsidRPr="00DC3B38">
              <w:rPr>
                <w:lang w:val="es-AR"/>
              </w:rPr>
              <w:t>(</w:t>
            </w:r>
            <w:proofErr w:type="spellStart"/>
            <w:proofErr w:type="gramEnd"/>
            <w:r w:rsidRPr="00DC3B38">
              <w:rPr>
                <w:lang w:val="es-AR"/>
              </w:rPr>
              <w:t>descripcion</w:t>
            </w:r>
            <w:proofErr w:type="spellEnd"/>
            <w:r w:rsidRPr="00DC3B38">
              <w:rPr>
                <w:lang w:val="es-AR"/>
              </w:rPr>
              <w:t xml:space="preserve">, </w:t>
            </w:r>
            <w:proofErr w:type="spellStart"/>
            <w:r w:rsidRPr="00DC3B38">
              <w:rPr>
                <w:lang w:val="es-AR"/>
              </w:rPr>
              <w:t>fechaInicio</w:t>
            </w:r>
            <w:proofErr w:type="spellEnd"/>
            <w:r w:rsidRPr="00DC3B38">
              <w:rPr>
                <w:lang w:val="es-AR"/>
              </w:rPr>
              <w:t xml:space="preserve">, </w:t>
            </w:r>
            <w:proofErr w:type="spellStart"/>
            <w:r w:rsidRPr="00DC3B38">
              <w:rPr>
                <w:lang w:val="es-AR"/>
              </w:rPr>
              <w:t>fechaVencimiento</w:t>
            </w:r>
            <w:proofErr w:type="spellEnd"/>
            <w:r w:rsidRPr="00DC3B38">
              <w:rPr>
                <w:lang w:val="es-AR"/>
              </w:rPr>
              <w:t xml:space="preserve">, </w:t>
            </w:r>
            <w:proofErr w:type="spellStart"/>
            <w:r w:rsidRPr="00DC3B38">
              <w:rPr>
                <w:lang w:val="es-AR"/>
              </w:rPr>
              <w:t>tipoDescuento</w:t>
            </w:r>
            <w:proofErr w:type="spellEnd"/>
            <w:r w:rsidRPr="00DC3B38">
              <w:rPr>
                <w:lang w:val="es-AR"/>
              </w:rPr>
              <w:t xml:space="preserve">, valor, alcance, </w:t>
            </w:r>
            <w:proofErr w:type="spellStart"/>
            <w:r w:rsidRPr="00DC3B38">
              <w:rPr>
                <w:lang w:val="es-AR"/>
              </w:rPr>
              <w:t>productoOTipo</w:t>
            </w:r>
            <w:proofErr w:type="spellEnd"/>
            <w:proofErr w:type="gramStart"/>
            <w:r w:rsidRPr="00DC3B38">
              <w:rPr>
                <w:lang w:val="es-AR"/>
              </w:rPr>
              <w:t>) :</w:t>
            </w:r>
            <w:proofErr w:type="gramEnd"/>
            <w:r w:rsidRPr="00DC3B38">
              <w:rPr>
                <w:lang w:val="es-AR"/>
              </w:rPr>
              <w:t xml:space="preserve"> Oferta — **</w:t>
            </w:r>
          </w:p>
        </w:tc>
      </w:tr>
      <w:tr w:rsidR="00DC3B38" w:rsidRPr="00DC3B38" w14:paraId="5501A2D0"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6CB1353" w14:textId="77777777" w:rsidR="00DC3B38" w:rsidRPr="00DC3B38" w:rsidRDefault="00DC3B38" w:rsidP="00DC3B38">
            <w:pPr>
              <w:rPr>
                <w:lang w:val="es-AR"/>
              </w:rPr>
            </w:pPr>
            <w:r w:rsidRPr="00DC3B38">
              <w:rPr>
                <w:lang w:val="es-AR"/>
              </w:rPr>
              <w:t>Responsabilidades</w:t>
            </w:r>
          </w:p>
        </w:tc>
        <w:tc>
          <w:tcPr>
            <w:tcW w:w="6796" w:type="dxa"/>
            <w:hideMark/>
          </w:tcPr>
          <w:p w14:paraId="27B139C3"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Crear un descuento con vigencia definida sobre un producto individual o sobre un tipo de material, activándolo de inmediato o dejándolo programado según su fecha de inicio.</w:t>
            </w:r>
          </w:p>
        </w:tc>
      </w:tr>
      <w:tr w:rsidR="00DC3B38" w:rsidRPr="00DC3B38" w14:paraId="48F5EE3D"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ACFEF83" w14:textId="77777777" w:rsidR="00DC3B38" w:rsidRPr="00DC3B38" w:rsidRDefault="00DC3B38" w:rsidP="00DC3B38">
            <w:pPr>
              <w:rPr>
                <w:lang w:val="es-AR"/>
              </w:rPr>
            </w:pPr>
            <w:r w:rsidRPr="00DC3B38">
              <w:rPr>
                <w:lang w:val="es-AR"/>
              </w:rPr>
              <w:t>Referencias Cruzadas</w:t>
            </w:r>
          </w:p>
        </w:tc>
        <w:tc>
          <w:tcPr>
            <w:tcW w:w="6796" w:type="dxa"/>
            <w:hideMark/>
          </w:tcPr>
          <w:p w14:paraId="56244849"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CU-PVP-ALT, RF-12.</w:t>
            </w:r>
          </w:p>
        </w:tc>
      </w:tr>
      <w:tr w:rsidR="00DC3B38" w:rsidRPr="00DC3B38" w14:paraId="44C19C3F"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DC16C36" w14:textId="77777777" w:rsidR="00DC3B38" w:rsidRPr="00DC3B38" w:rsidRDefault="00DC3B38" w:rsidP="00DC3B38">
            <w:pPr>
              <w:rPr>
                <w:lang w:val="es-AR"/>
              </w:rPr>
            </w:pPr>
            <w:r w:rsidRPr="00DC3B38">
              <w:rPr>
                <w:lang w:val="es-AR"/>
              </w:rPr>
              <w:t>Notas</w:t>
            </w:r>
          </w:p>
        </w:tc>
        <w:tc>
          <w:tcPr>
            <w:tcW w:w="6796" w:type="dxa"/>
            <w:hideMark/>
          </w:tcPr>
          <w:p w14:paraId="20610320"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Las ofertas no son acumulables con el canje de puntos: el precio base para cualquier canje es siempre el precio con oferta vigente (RF-12). Las ofertas de tipo porcentaje se recalculan automáticamente sobre el precio base si éste cambia por propagación desde CO-048.</w:t>
            </w:r>
          </w:p>
        </w:tc>
      </w:tr>
      <w:tr w:rsidR="00DC3B38" w:rsidRPr="00DC3B38" w14:paraId="4CD75D73"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293EA83" w14:textId="77777777" w:rsidR="00DC3B38" w:rsidRPr="00DC3B38" w:rsidRDefault="00DC3B38" w:rsidP="00DC3B38">
            <w:pPr>
              <w:rPr>
                <w:lang w:val="es-AR"/>
              </w:rPr>
            </w:pPr>
            <w:r w:rsidRPr="00DC3B38">
              <w:rPr>
                <w:lang w:val="es-AR"/>
              </w:rPr>
              <w:t>Excepciones</w:t>
            </w:r>
          </w:p>
        </w:tc>
        <w:tc>
          <w:tcPr>
            <w:tcW w:w="6796" w:type="dxa"/>
            <w:hideMark/>
          </w:tcPr>
          <w:p w14:paraId="0F988453" w14:textId="77777777" w:rsidR="00DC3B38" w:rsidRPr="003C76FB" w:rsidRDefault="00DC3B38" w:rsidP="00724EE7">
            <w:pPr>
              <w:pStyle w:val="Prrafodelista"/>
              <w:numPr>
                <w:ilvl w:val="0"/>
                <w:numId w:val="115"/>
              </w:numPr>
              <w:cnfStyle w:val="000000000000" w:firstRow="0" w:lastRow="0" w:firstColumn="0" w:lastColumn="0" w:oddVBand="0" w:evenVBand="0" w:oddHBand="0" w:evenHBand="0" w:firstRowFirstColumn="0" w:firstRowLastColumn="0" w:lastRowFirstColumn="0" w:lastRowLastColumn="0"/>
              <w:rPr>
                <w:lang w:val="es-AR"/>
              </w:rPr>
            </w:pPr>
            <w:r w:rsidRPr="003C76FB">
              <w:rPr>
                <w:lang w:val="es-AR"/>
              </w:rPr>
              <w:t>Fecha de vencimiento anterior o igual a la actual (E1): se bloquea la creación; el formulario conserva lo ingresado.</w:t>
            </w:r>
          </w:p>
          <w:p w14:paraId="69192ABC" w14:textId="77777777" w:rsidR="00DC3B38" w:rsidRPr="003C76FB" w:rsidRDefault="00DC3B38" w:rsidP="00724EE7">
            <w:pPr>
              <w:pStyle w:val="Prrafodelista"/>
              <w:numPr>
                <w:ilvl w:val="0"/>
                <w:numId w:val="115"/>
              </w:numPr>
              <w:cnfStyle w:val="000000000000" w:firstRow="0" w:lastRow="0" w:firstColumn="0" w:lastColumn="0" w:oddVBand="0" w:evenVBand="0" w:oddHBand="0" w:evenHBand="0" w:firstRowFirstColumn="0" w:firstRowLastColumn="0" w:lastRowFirstColumn="0" w:lastRowLastColumn="0"/>
              <w:rPr>
                <w:lang w:val="es-AR"/>
              </w:rPr>
            </w:pPr>
            <w:r w:rsidRPr="003C76FB">
              <w:rPr>
                <w:lang w:val="es-AR"/>
              </w:rPr>
              <w:t>Solapamiento con otra oferta Activa o Programada sobre el mismo alcance (E2): se informa el conflicto con el nombre de la oferta en conflicto y el período solapado; no se registra.</w:t>
            </w:r>
          </w:p>
          <w:p w14:paraId="05894C30" w14:textId="77777777" w:rsidR="00DC3B38" w:rsidRPr="003C76FB" w:rsidRDefault="00DC3B38" w:rsidP="00724EE7">
            <w:pPr>
              <w:pStyle w:val="Prrafodelista"/>
              <w:numPr>
                <w:ilvl w:val="0"/>
                <w:numId w:val="115"/>
              </w:numPr>
              <w:cnfStyle w:val="000000000000" w:firstRow="0" w:lastRow="0" w:firstColumn="0" w:lastColumn="0" w:oddVBand="0" w:evenVBand="0" w:oddHBand="0" w:evenHBand="0" w:firstRowFirstColumn="0" w:firstRowLastColumn="0" w:lastRowFirstColumn="0" w:lastRowLastColumn="0"/>
              <w:rPr>
                <w:lang w:val="es-AR"/>
              </w:rPr>
            </w:pPr>
            <w:r w:rsidRPr="003C76FB">
              <w:rPr>
                <w:lang w:val="es-AR"/>
              </w:rPr>
              <w:t>Descuento de monto fijo que supera el precio de algún producto del alcance (E3): se alerta listando los afectados y se informa que se aplicará un precio mínimo automático de $1 ARS; el Administrador puede reducir el valor o confirmar aceptando el tope (CO-055).</w:t>
            </w:r>
          </w:p>
          <w:p w14:paraId="7F3C7166" w14:textId="77777777" w:rsidR="00DC3B38" w:rsidRPr="003C76FB" w:rsidRDefault="00DC3B38" w:rsidP="00724EE7">
            <w:pPr>
              <w:pStyle w:val="Prrafodelista"/>
              <w:numPr>
                <w:ilvl w:val="0"/>
                <w:numId w:val="115"/>
              </w:numPr>
              <w:cnfStyle w:val="000000000000" w:firstRow="0" w:lastRow="0" w:firstColumn="0" w:lastColumn="0" w:oddVBand="0" w:evenVBand="0" w:oddHBand="0" w:evenHBand="0" w:firstRowFirstColumn="0" w:firstRowLastColumn="0" w:lastRowFirstColumn="0" w:lastRowLastColumn="0"/>
              <w:rPr>
                <w:lang w:val="es-AR"/>
              </w:rPr>
            </w:pPr>
            <w:r w:rsidRPr="003C76FB">
              <w:rPr>
                <w:lang w:val="es-AR"/>
              </w:rPr>
              <w:t>Tipo de material sin productos activos (A1): aviso informativo sin bloqueo; la oferta queda registrada y se aplicará cuando haya productos activos de ese tipo.</w:t>
            </w:r>
          </w:p>
        </w:tc>
      </w:tr>
      <w:tr w:rsidR="00DC3B38" w:rsidRPr="00DC3B38" w14:paraId="6D0FF865"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D28E74E" w14:textId="77777777" w:rsidR="00DC3B38" w:rsidRPr="00DC3B38" w:rsidRDefault="00DC3B38" w:rsidP="00DC3B38">
            <w:pPr>
              <w:rPr>
                <w:lang w:val="es-AR"/>
              </w:rPr>
            </w:pPr>
            <w:r w:rsidRPr="00DC3B38">
              <w:rPr>
                <w:lang w:val="es-AR"/>
              </w:rPr>
              <w:t>Salida</w:t>
            </w:r>
          </w:p>
        </w:tc>
        <w:tc>
          <w:tcPr>
            <w:tcW w:w="6796" w:type="dxa"/>
            <w:hideMark/>
          </w:tcPr>
          <w:p w14:paraId="253E9612"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La oferta registrada con su estado.</w:t>
            </w:r>
          </w:p>
        </w:tc>
      </w:tr>
      <w:tr w:rsidR="00DC3B38" w:rsidRPr="00DC3B38" w14:paraId="0206C694"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8B91BF3" w14:textId="77777777" w:rsidR="00DC3B38" w:rsidRPr="00DC3B38" w:rsidRDefault="00DC3B38" w:rsidP="00DC3B38">
            <w:pPr>
              <w:rPr>
                <w:lang w:val="es-AR"/>
              </w:rPr>
            </w:pPr>
            <w:r w:rsidRPr="00DC3B38">
              <w:rPr>
                <w:lang w:val="es-AR"/>
              </w:rPr>
              <w:lastRenderedPageBreak/>
              <w:t>Precondiciones</w:t>
            </w:r>
          </w:p>
        </w:tc>
        <w:tc>
          <w:tcPr>
            <w:tcW w:w="6796" w:type="dxa"/>
            <w:hideMark/>
          </w:tcPr>
          <w:p w14:paraId="10720A6E"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DC3B38">
              <w:rPr>
                <w:lang w:val="es-AR"/>
              </w:rPr>
              <w:t>fechaInicio</w:t>
            </w:r>
            <w:proofErr w:type="spellEnd"/>
            <w:r w:rsidRPr="00DC3B38">
              <w:rPr>
                <w:lang w:val="es-AR"/>
              </w:rPr>
              <w:t xml:space="preserve"> ≤ </w:t>
            </w:r>
            <w:proofErr w:type="spellStart"/>
            <w:r w:rsidRPr="00DC3B38">
              <w:rPr>
                <w:lang w:val="es-AR"/>
              </w:rPr>
              <w:t>fechaVencimiento</w:t>
            </w:r>
            <w:proofErr w:type="spellEnd"/>
            <w:r w:rsidRPr="00DC3B38">
              <w:rPr>
                <w:lang w:val="es-AR"/>
              </w:rPr>
              <w:t xml:space="preserve"> y </w:t>
            </w:r>
            <w:proofErr w:type="spellStart"/>
            <w:r w:rsidRPr="00DC3B38">
              <w:rPr>
                <w:lang w:val="es-AR"/>
              </w:rPr>
              <w:t>fechaVencimiento</w:t>
            </w:r>
            <w:proofErr w:type="spellEnd"/>
            <w:r w:rsidRPr="00DC3B38">
              <w:rPr>
                <w:lang w:val="es-AR"/>
              </w:rPr>
              <w:t xml:space="preserve"> &gt; fecha actual. No existe solapamiento sobre el mismo alcance (I-20). El descuento no genera precio final negativo ni cero en ningún producto del alcance (I-09). Existe al menos un producto activo o un tipo con productos activos.</w:t>
            </w:r>
          </w:p>
        </w:tc>
      </w:tr>
      <w:tr w:rsidR="00DC3B38" w:rsidRPr="00DC3B38" w14:paraId="3CBAE06E"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8FCBA1C" w14:textId="77777777" w:rsidR="00DC3B38" w:rsidRPr="00DC3B38" w:rsidRDefault="00DC3B38" w:rsidP="00DC3B38">
            <w:pPr>
              <w:rPr>
                <w:lang w:val="es-AR"/>
              </w:rPr>
            </w:pPr>
            <w:r w:rsidRPr="00DC3B38">
              <w:rPr>
                <w:lang w:val="es-AR"/>
              </w:rPr>
              <w:t>Postcondiciones</w:t>
            </w:r>
          </w:p>
        </w:tc>
        <w:tc>
          <w:tcPr>
            <w:tcW w:w="6796" w:type="dxa"/>
            <w:hideMark/>
          </w:tcPr>
          <w:p w14:paraId="727CB3AA" w14:textId="152C157C" w:rsidR="00DC3B38" w:rsidRPr="00237952" w:rsidRDefault="00DC3B38" w:rsidP="00724EE7">
            <w:pPr>
              <w:pStyle w:val="Prrafodelista"/>
              <w:numPr>
                <w:ilvl w:val="0"/>
                <w:numId w:val="110"/>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(a</w:t>
            </w:r>
            <w:r w:rsidR="00237952">
              <w:rPr>
                <w:lang w:val="es-AR"/>
              </w:rPr>
              <w:t>)</w:t>
            </w:r>
            <w:r w:rsidRPr="00237952">
              <w:rPr>
                <w:lang w:val="es-AR"/>
              </w:rPr>
              <w:t xml:space="preserve"> Se creó </w:t>
            </w:r>
            <w:proofErr w:type="gramStart"/>
            <w:r w:rsidRPr="00237952">
              <w:rPr>
                <w:lang w:val="es-AR"/>
              </w:rPr>
              <w:t>o :</w:t>
            </w:r>
            <w:proofErr w:type="gramEnd"/>
            <w:r w:rsidRPr="00237952">
              <w:rPr>
                <w:lang w:val="es-AR"/>
              </w:rPr>
              <w:t xml:space="preserve"> Oferta.</w:t>
            </w:r>
          </w:p>
          <w:p w14:paraId="35057C64" w14:textId="77777777" w:rsidR="00DC3B38" w:rsidRPr="00237952" w:rsidRDefault="00DC3B38" w:rsidP="00724EE7">
            <w:pPr>
              <w:pStyle w:val="Prrafodelista"/>
              <w:numPr>
                <w:ilvl w:val="0"/>
                <w:numId w:val="110"/>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 xml:space="preserve">(b) Se formó o → Producto o </w:t>
            </w:r>
            <w:proofErr w:type="spellStart"/>
            <w:r w:rsidRPr="00237952">
              <w:rPr>
                <w:lang w:val="es-AR"/>
              </w:rPr>
              <w:t>o</w:t>
            </w:r>
            <w:proofErr w:type="spellEnd"/>
            <w:r w:rsidRPr="00237952">
              <w:rPr>
                <w:lang w:val="es-AR"/>
              </w:rPr>
              <w:t xml:space="preserve"> → Tipo según el alcance.</w:t>
            </w:r>
          </w:p>
          <w:p w14:paraId="2E81D714" w14:textId="77777777" w:rsidR="00DC3B38" w:rsidRPr="00237952" w:rsidRDefault="00DC3B38" w:rsidP="00724EE7">
            <w:pPr>
              <w:pStyle w:val="Prrafodelista"/>
              <w:numPr>
                <w:ilvl w:val="0"/>
                <w:numId w:val="110"/>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 xml:space="preserve">(c) </w:t>
            </w:r>
            <w:proofErr w:type="spellStart"/>
            <w:proofErr w:type="gramStart"/>
            <w:r w:rsidRPr="00237952">
              <w:rPr>
                <w:lang w:val="es-AR"/>
              </w:rPr>
              <w:t>o.estado</w:t>
            </w:r>
            <w:proofErr w:type="spellEnd"/>
            <w:proofErr w:type="gramEnd"/>
            <w:r w:rsidRPr="00237952">
              <w:rPr>
                <w:lang w:val="es-AR"/>
              </w:rPr>
              <w:t xml:space="preserve"> quedó en Activa si </w:t>
            </w:r>
            <w:proofErr w:type="spellStart"/>
            <w:r w:rsidRPr="00237952">
              <w:rPr>
                <w:lang w:val="es-AR"/>
              </w:rPr>
              <w:t>fechaInicio</w:t>
            </w:r>
            <w:proofErr w:type="spellEnd"/>
            <w:r w:rsidRPr="00237952">
              <w:rPr>
                <w:lang w:val="es-AR"/>
              </w:rPr>
              <w:t xml:space="preserve"> ≤ hoy, o en Programada si es futura. Sus demás atributos quedaron con los valores declarados.</w:t>
            </w:r>
          </w:p>
          <w:p w14:paraId="4624F06F" w14:textId="77777777" w:rsidR="00DC3B38" w:rsidRPr="00237952" w:rsidRDefault="00DC3B38" w:rsidP="00724EE7">
            <w:pPr>
              <w:pStyle w:val="Prrafodelista"/>
              <w:numPr>
                <w:ilvl w:val="0"/>
                <w:numId w:val="110"/>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 xml:space="preserve">(c) Si quedó Activa: el precio visible de los productos en alcance quedó con el descuento aplicado en ambos canales, y las </w:t>
            </w:r>
            <w:proofErr w:type="spellStart"/>
            <w:r w:rsidRPr="00237952">
              <w:rPr>
                <w:lang w:val="es-AR"/>
              </w:rPr>
              <w:t>LineaCarrito</w:t>
            </w:r>
            <w:proofErr w:type="spellEnd"/>
            <w:r w:rsidRPr="00237952">
              <w:rPr>
                <w:lang w:val="es-AR"/>
              </w:rPr>
              <w:t xml:space="preserve"> afectadas quedaron actualizadas.</w:t>
            </w:r>
          </w:p>
          <w:p w14:paraId="1228A7D2" w14:textId="77777777" w:rsidR="00DC3B38" w:rsidRPr="00237952" w:rsidRDefault="00DC3B38" w:rsidP="00724EE7">
            <w:pPr>
              <w:pStyle w:val="Prrafodelista"/>
              <w:numPr>
                <w:ilvl w:val="0"/>
                <w:numId w:val="110"/>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Se creó una entrada en el registro de auditoría de la operación, con el actor y el momento.</w:t>
            </w:r>
          </w:p>
        </w:tc>
      </w:tr>
    </w:tbl>
    <w:p w14:paraId="6840BE31" w14:textId="77777777" w:rsidR="00DC3B38" w:rsidRPr="00DC3B38" w:rsidRDefault="00DC3B38" w:rsidP="00DC3B38">
      <w:pPr>
        <w:rPr>
          <w:lang w:val="es-AR"/>
        </w:rPr>
      </w:pPr>
    </w:p>
    <w:tbl>
      <w:tblPr>
        <w:tblStyle w:val="EstiloLB"/>
        <w:tblW w:w="8494" w:type="dxa"/>
        <w:tblLook w:val="04A0" w:firstRow="1" w:lastRow="0" w:firstColumn="1" w:lastColumn="0" w:noHBand="0" w:noVBand="1"/>
      </w:tblPr>
      <w:tblGrid>
        <w:gridCol w:w="1698"/>
        <w:gridCol w:w="6796"/>
      </w:tblGrid>
      <w:tr w:rsidR="00DC3B38" w:rsidRPr="00DC3B38" w14:paraId="52D30750" w14:textId="77777777" w:rsidTr="0023795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6CD3CAA" w14:textId="77777777" w:rsidR="00DC3B38" w:rsidRPr="00DC3B38" w:rsidRDefault="00DC3B38" w:rsidP="00DC3B38">
            <w:pPr>
              <w:rPr>
                <w:lang w:val="es-AR"/>
              </w:rPr>
            </w:pPr>
            <w:r w:rsidRPr="00DC3B38">
              <w:rPr>
                <w:lang w:val="es-AR"/>
              </w:rPr>
              <w:t>CO-055</w:t>
            </w:r>
          </w:p>
        </w:tc>
        <w:tc>
          <w:tcPr>
            <w:tcW w:w="6796" w:type="dxa"/>
            <w:hideMark/>
          </w:tcPr>
          <w:p w14:paraId="5A9CF795" w14:textId="77777777" w:rsidR="00DC3B38" w:rsidRPr="00DC3B38" w:rsidRDefault="00DC3B38" w:rsidP="00DC3B38">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C3B38">
              <w:rPr>
                <w:lang w:val="es-AR"/>
              </w:rPr>
              <w:t>confirmarOfertaConTopeMinimo</w:t>
            </w:r>
            <w:proofErr w:type="spellEnd"/>
          </w:p>
        </w:tc>
      </w:tr>
      <w:tr w:rsidR="00DC3B38" w:rsidRPr="00DC3B38" w14:paraId="16706A91"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4CC6F64" w14:textId="77777777" w:rsidR="00DC3B38" w:rsidRPr="00DC3B38" w:rsidRDefault="00DC3B38" w:rsidP="00DC3B38">
            <w:pPr>
              <w:rPr>
                <w:lang w:val="es-AR"/>
              </w:rPr>
            </w:pPr>
            <w:r w:rsidRPr="00DC3B38">
              <w:rPr>
                <w:lang w:val="es-AR"/>
              </w:rPr>
              <w:t>Nombre y Tipo</w:t>
            </w:r>
          </w:p>
        </w:tc>
        <w:tc>
          <w:tcPr>
            <w:tcW w:w="6796" w:type="dxa"/>
            <w:hideMark/>
          </w:tcPr>
          <w:p w14:paraId="31DA1550"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DC3B38">
              <w:rPr>
                <w:lang w:val="es-AR"/>
              </w:rPr>
              <w:t>confirmarOfertaConTopeMinimo</w:t>
            </w:r>
            <w:proofErr w:type="spellEnd"/>
            <w:r w:rsidRPr="00DC3B38">
              <w:rPr>
                <w:lang w:val="es-AR"/>
              </w:rPr>
              <w:t>() :</w:t>
            </w:r>
            <w:proofErr w:type="gramEnd"/>
            <w:r w:rsidRPr="00DC3B38">
              <w:rPr>
                <w:lang w:val="es-AR"/>
              </w:rPr>
              <w:t xml:space="preserve"> Oferta</w:t>
            </w:r>
          </w:p>
        </w:tc>
      </w:tr>
      <w:tr w:rsidR="00DC3B38" w:rsidRPr="00DC3B38" w14:paraId="00614719"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1B5019B" w14:textId="77777777" w:rsidR="00DC3B38" w:rsidRPr="00DC3B38" w:rsidRDefault="00DC3B38" w:rsidP="00DC3B38">
            <w:pPr>
              <w:rPr>
                <w:lang w:val="es-AR"/>
              </w:rPr>
            </w:pPr>
            <w:r w:rsidRPr="00DC3B38">
              <w:rPr>
                <w:lang w:val="es-AR"/>
              </w:rPr>
              <w:t>Responsabilidades</w:t>
            </w:r>
          </w:p>
        </w:tc>
        <w:tc>
          <w:tcPr>
            <w:tcW w:w="6796" w:type="dxa"/>
            <w:hideMark/>
          </w:tcPr>
          <w:p w14:paraId="480B9BB5"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Registrar la oferta aceptando que los productos cuyo precio sea inferior al descuento queden con el precio mínimo automático.</w:t>
            </w:r>
          </w:p>
        </w:tc>
      </w:tr>
      <w:tr w:rsidR="00DC3B38" w:rsidRPr="00DC3B38" w14:paraId="0C1C30E7"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EF1437A" w14:textId="77777777" w:rsidR="00DC3B38" w:rsidRPr="00DC3B38" w:rsidRDefault="00DC3B38" w:rsidP="00DC3B38">
            <w:pPr>
              <w:rPr>
                <w:lang w:val="es-AR"/>
              </w:rPr>
            </w:pPr>
            <w:r w:rsidRPr="00DC3B38">
              <w:rPr>
                <w:lang w:val="es-AR"/>
              </w:rPr>
              <w:t>Referencias Cruzadas</w:t>
            </w:r>
          </w:p>
        </w:tc>
        <w:tc>
          <w:tcPr>
            <w:tcW w:w="6796" w:type="dxa"/>
            <w:hideMark/>
          </w:tcPr>
          <w:p w14:paraId="78B67E67"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CU-PVP-ALT E3.</w:t>
            </w:r>
          </w:p>
        </w:tc>
      </w:tr>
      <w:tr w:rsidR="00DC3B38" w:rsidRPr="00DC3B38" w14:paraId="72E3C2EE"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08CCE95" w14:textId="77777777" w:rsidR="00DC3B38" w:rsidRPr="00DC3B38" w:rsidRDefault="00DC3B38" w:rsidP="00DC3B38">
            <w:pPr>
              <w:rPr>
                <w:lang w:val="es-AR"/>
              </w:rPr>
            </w:pPr>
            <w:r w:rsidRPr="00DC3B38">
              <w:rPr>
                <w:lang w:val="es-AR"/>
              </w:rPr>
              <w:t>Notas</w:t>
            </w:r>
          </w:p>
        </w:tc>
        <w:tc>
          <w:tcPr>
            <w:tcW w:w="6796" w:type="dxa"/>
            <w:hideMark/>
          </w:tcPr>
          <w:p w14:paraId="24DDFA9B"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w:t>
            </w:r>
          </w:p>
        </w:tc>
      </w:tr>
      <w:tr w:rsidR="00DC3B38" w:rsidRPr="00DC3B38" w14:paraId="0BA52B0C"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6BA0E43" w14:textId="77777777" w:rsidR="00DC3B38" w:rsidRPr="00DC3B38" w:rsidRDefault="00DC3B38" w:rsidP="00DC3B38">
            <w:pPr>
              <w:rPr>
                <w:lang w:val="es-AR"/>
              </w:rPr>
            </w:pPr>
            <w:r w:rsidRPr="00DC3B38">
              <w:rPr>
                <w:lang w:val="es-AR"/>
              </w:rPr>
              <w:t>Excepciones</w:t>
            </w:r>
          </w:p>
        </w:tc>
        <w:tc>
          <w:tcPr>
            <w:tcW w:w="6796" w:type="dxa"/>
            <w:hideMark/>
          </w:tcPr>
          <w:p w14:paraId="4AC1E619"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Ninguna.</w:t>
            </w:r>
          </w:p>
        </w:tc>
      </w:tr>
      <w:tr w:rsidR="00DC3B38" w:rsidRPr="00DC3B38" w14:paraId="70B8995C"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A71164B" w14:textId="77777777" w:rsidR="00DC3B38" w:rsidRPr="00DC3B38" w:rsidRDefault="00DC3B38" w:rsidP="00DC3B38">
            <w:pPr>
              <w:rPr>
                <w:lang w:val="es-AR"/>
              </w:rPr>
            </w:pPr>
            <w:r w:rsidRPr="00DC3B38">
              <w:rPr>
                <w:lang w:val="es-AR"/>
              </w:rPr>
              <w:t>Salida</w:t>
            </w:r>
          </w:p>
        </w:tc>
        <w:tc>
          <w:tcPr>
            <w:tcW w:w="6796" w:type="dxa"/>
            <w:hideMark/>
          </w:tcPr>
          <w:p w14:paraId="3F711828"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La oferta registrada.</w:t>
            </w:r>
          </w:p>
        </w:tc>
      </w:tr>
      <w:tr w:rsidR="00DC3B38" w:rsidRPr="00DC3B38" w14:paraId="38AA9D9B"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4E04EA9" w14:textId="77777777" w:rsidR="00DC3B38" w:rsidRPr="00DC3B38" w:rsidRDefault="00DC3B38" w:rsidP="00DC3B38">
            <w:pPr>
              <w:rPr>
                <w:lang w:val="es-AR"/>
              </w:rPr>
            </w:pPr>
            <w:r w:rsidRPr="00DC3B38">
              <w:rPr>
                <w:lang w:val="es-AR"/>
              </w:rPr>
              <w:t>Precondiciones</w:t>
            </w:r>
          </w:p>
        </w:tc>
        <w:tc>
          <w:tcPr>
            <w:tcW w:w="6796" w:type="dxa"/>
            <w:hideMark/>
          </w:tcPr>
          <w:p w14:paraId="5C36AD7E"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El actor recibió la alerta de E3 con el listado de productos afectados.</w:t>
            </w:r>
          </w:p>
        </w:tc>
      </w:tr>
      <w:tr w:rsidR="00DC3B38" w:rsidRPr="00DC3B38" w14:paraId="1AC96300"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46D0D31" w14:textId="77777777" w:rsidR="00DC3B38" w:rsidRPr="00DC3B38" w:rsidRDefault="00DC3B38" w:rsidP="00DC3B38">
            <w:pPr>
              <w:rPr>
                <w:lang w:val="es-AR"/>
              </w:rPr>
            </w:pPr>
            <w:r w:rsidRPr="00DC3B38">
              <w:rPr>
                <w:lang w:val="es-AR"/>
              </w:rPr>
              <w:t>Postcondiciones</w:t>
            </w:r>
          </w:p>
        </w:tc>
        <w:tc>
          <w:tcPr>
            <w:tcW w:w="6796" w:type="dxa"/>
            <w:hideMark/>
          </w:tcPr>
          <w:p w14:paraId="669FC805"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Las de CO-054, más: (c) el precio visible de los productos cuyo precio sea inferior al descuento quedó en $1 ARS.</w:t>
            </w:r>
          </w:p>
        </w:tc>
      </w:tr>
    </w:tbl>
    <w:p w14:paraId="3AE7C227" w14:textId="77777777" w:rsidR="00DC3B38" w:rsidRPr="00DC3B38" w:rsidRDefault="00DC3B38" w:rsidP="00DC3B38">
      <w:pPr>
        <w:rPr>
          <w:lang w:val="es-AR"/>
        </w:rPr>
      </w:pPr>
    </w:p>
    <w:tbl>
      <w:tblPr>
        <w:tblStyle w:val="EstiloLB"/>
        <w:tblW w:w="8494" w:type="dxa"/>
        <w:tblLook w:val="04A0" w:firstRow="1" w:lastRow="0" w:firstColumn="1" w:lastColumn="0" w:noHBand="0" w:noVBand="1"/>
      </w:tblPr>
      <w:tblGrid>
        <w:gridCol w:w="1698"/>
        <w:gridCol w:w="6796"/>
      </w:tblGrid>
      <w:tr w:rsidR="00DC3B38" w:rsidRPr="00DC3B38" w14:paraId="46A3E00F" w14:textId="77777777" w:rsidTr="0023795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68103320" w14:textId="77777777" w:rsidR="00DC3B38" w:rsidRPr="00DC3B38" w:rsidRDefault="00DC3B38" w:rsidP="00DC3B38">
            <w:pPr>
              <w:rPr>
                <w:lang w:val="es-AR"/>
              </w:rPr>
            </w:pPr>
            <w:r w:rsidRPr="00DC3B38">
              <w:rPr>
                <w:lang w:val="es-AR"/>
              </w:rPr>
              <w:t>CO-056</w:t>
            </w:r>
          </w:p>
        </w:tc>
        <w:tc>
          <w:tcPr>
            <w:tcW w:w="6796" w:type="dxa"/>
            <w:hideMark/>
          </w:tcPr>
          <w:p w14:paraId="50862E1D" w14:textId="77777777" w:rsidR="00DC3B38" w:rsidRPr="00DC3B38" w:rsidRDefault="00DC3B38" w:rsidP="00DC3B38">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C3B38">
              <w:rPr>
                <w:lang w:val="es-AR"/>
              </w:rPr>
              <w:t>editarOferta</w:t>
            </w:r>
            <w:proofErr w:type="spellEnd"/>
          </w:p>
        </w:tc>
      </w:tr>
      <w:tr w:rsidR="00DC3B38" w:rsidRPr="00DC3B38" w14:paraId="5DF4FEF7"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7D76AE8" w14:textId="77777777" w:rsidR="00DC3B38" w:rsidRPr="00DC3B38" w:rsidRDefault="00DC3B38" w:rsidP="00DC3B38">
            <w:pPr>
              <w:rPr>
                <w:lang w:val="es-AR"/>
              </w:rPr>
            </w:pPr>
            <w:r w:rsidRPr="00DC3B38">
              <w:rPr>
                <w:lang w:val="es-AR"/>
              </w:rPr>
              <w:t>Nombre y Tipo</w:t>
            </w:r>
          </w:p>
        </w:tc>
        <w:tc>
          <w:tcPr>
            <w:tcW w:w="6796" w:type="dxa"/>
            <w:hideMark/>
          </w:tcPr>
          <w:p w14:paraId="3E2CF663"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DC3B38">
              <w:rPr>
                <w:lang w:val="es-AR"/>
              </w:rPr>
              <w:t>editarOferta</w:t>
            </w:r>
            <w:proofErr w:type="spellEnd"/>
            <w:r w:rsidRPr="00DC3B38">
              <w:rPr>
                <w:lang w:val="es-AR"/>
              </w:rPr>
              <w:t>(</w:t>
            </w:r>
            <w:proofErr w:type="gramEnd"/>
            <w:r w:rsidRPr="00DC3B38">
              <w:rPr>
                <w:lang w:val="es-AR"/>
              </w:rPr>
              <w:t xml:space="preserve">oferta, </w:t>
            </w:r>
            <w:proofErr w:type="spellStart"/>
            <w:r w:rsidRPr="00DC3B38">
              <w:rPr>
                <w:lang w:val="es-AR"/>
              </w:rPr>
              <w:t>camposModificados</w:t>
            </w:r>
            <w:proofErr w:type="spellEnd"/>
            <w:proofErr w:type="gramStart"/>
            <w:r w:rsidRPr="00DC3B38">
              <w:rPr>
                <w:lang w:val="es-AR"/>
              </w:rPr>
              <w:t>) :</w:t>
            </w:r>
            <w:proofErr w:type="gramEnd"/>
            <w:r w:rsidRPr="00DC3B38">
              <w:rPr>
                <w:lang w:val="es-AR"/>
              </w:rPr>
              <w:t xml:space="preserve"> </w:t>
            </w:r>
            <w:proofErr w:type="spellStart"/>
            <w:r w:rsidRPr="00DC3B38">
              <w:rPr>
                <w:lang w:val="es-AR"/>
              </w:rPr>
              <w:t>void</w:t>
            </w:r>
            <w:proofErr w:type="spellEnd"/>
          </w:p>
        </w:tc>
      </w:tr>
      <w:tr w:rsidR="00DC3B38" w:rsidRPr="00DC3B38" w14:paraId="1A83687A"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AE6431E" w14:textId="77777777" w:rsidR="00DC3B38" w:rsidRPr="00DC3B38" w:rsidRDefault="00DC3B38" w:rsidP="00DC3B38">
            <w:pPr>
              <w:rPr>
                <w:lang w:val="es-AR"/>
              </w:rPr>
            </w:pPr>
            <w:r w:rsidRPr="00DC3B38">
              <w:rPr>
                <w:lang w:val="es-AR"/>
              </w:rPr>
              <w:t>Responsabilidades</w:t>
            </w:r>
          </w:p>
        </w:tc>
        <w:tc>
          <w:tcPr>
            <w:tcW w:w="6796" w:type="dxa"/>
            <w:hideMark/>
          </w:tcPr>
          <w:p w14:paraId="0EA99345"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Ajustar los parámetros de una oferta en curso o programada, propagando el efecto del cambio de forma inmediata.</w:t>
            </w:r>
          </w:p>
        </w:tc>
      </w:tr>
      <w:tr w:rsidR="00DC3B38" w:rsidRPr="00DC3B38" w14:paraId="15F222C8"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E4BE2D1" w14:textId="77777777" w:rsidR="00DC3B38" w:rsidRPr="00DC3B38" w:rsidRDefault="00DC3B38" w:rsidP="00DC3B38">
            <w:pPr>
              <w:rPr>
                <w:lang w:val="es-AR"/>
              </w:rPr>
            </w:pPr>
            <w:r w:rsidRPr="00DC3B38">
              <w:rPr>
                <w:lang w:val="es-AR"/>
              </w:rPr>
              <w:t>Referencias Cruzadas</w:t>
            </w:r>
          </w:p>
        </w:tc>
        <w:tc>
          <w:tcPr>
            <w:tcW w:w="6796" w:type="dxa"/>
            <w:hideMark/>
          </w:tcPr>
          <w:p w14:paraId="0049453F"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CU-PVP-EDI, RF-12.</w:t>
            </w:r>
          </w:p>
        </w:tc>
      </w:tr>
      <w:tr w:rsidR="00DC3B38" w:rsidRPr="00DC3B38" w14:paraId="25796B56"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52D2289" w14:textId="77777777" w:rsidR="00DC3B38" w:rsidRPr="00DC3B38" w:rsidRDefault="00DC3B38" w:rsidP="00DC3B38">
            <w:pPr>
              <w:rPr>
                <w:lang w:val="es-AR"/>
              </w:rPr>
            </w:pPr>
            <w:r w:rsidRPr="00DC3B38">
              <w:rPr>
                <w:lang w:val="es-AR"/>
              </w:rPr>
              <w:t>Notas</w:t>
            </w:r>
          </w:p>
        </w:tc>
        <w:tc>
          <w:tcPr>
            <w:tcW w:w="6796" w:type="dxa"/>
            <w:hideMark/>
          </w:tcPr>
          <w:p w14:paraId="2F929561"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Las validaciones son las mismas de CO-054: coherencia de fechas, ausencia de solapamiento sobre el mismo alcance, y que el descuento no genere precios finales negativos o en cero.</w:t>
            </w:r>
          </w:p>
        </w:tc>
      </w:tr>
      <w:tr w:rsidR="00DC3B38" w:rsidRPr="00DC3B38" w14:paraId="5D026D77"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E1777AB" w14:textId="77777777" w:rsidR="00DC3B38" w:rsidRPr="00DC3B38" w:rsidRDefault="00DC3B38" w:rsidP="00DC3B38">
            <w:pPr>
              <w:rPr>
                <w:lang w:val="es-AR"/>
              </w:rPr>
            </w:pPr>
            <w:r w:rsidRPr="00DC3B38">
              <w:rPr>
                <w:lang w:val="es-AR"/>
              </w:rPr>
              <w:t>Excepciones</w:t>
            </w:r>
          </w:p>
        </w:tc>
        <w:tc>
          <w:tcPr>
            <w:tcW w:w="6796" w:type="dxa"/>
            <w:hideMark/>
          </w:tcPr>
          <w:p w14:paraId="2556A228" w14:textId="77777777" w:rsidR="00DC3B38" w:rsidRPr="003C76FB" w:rsidRDefault="00DC3B38" w:rsidP="00724EE7">
            <w:pPr>
              <w:pStyle w:val="Prrafodelista"/>
              <w:numPr>
                <w:ilvl w:val="0"/>
                <w:numId w:val="114"/>
              </w:numPr>
              <w:cnfStyle w:val="000000000000" w:firstRow="0" w:lastRow="0" w:firstColumn="0" w:lastColumn="0" w:oddVBand="0" w:evenVBand="0" w:oddHBand="0" w:evenHBand="0" w:firstRowFirstColumn="0" w:firstRowLastColumn="0" w:lastRowFirstColumn="0" w:lastRowLastColumn="0"/>
              <w:rPr>
                <w:lang w:val="es-AR"/>
              </w:rPr>
            </w:pPr>
            <w:r w:rsidRPr="003C76FB">
              <w:rPr>
                <w:lang w:val="es-AR"/>
              </w:rPr>
              <w:t>Solapamiento generado por los cambios (E1): se informa el conflicto y no se actualiza ningún campo.</w:t>
            </w:r>
          </w:p>
          <w:p w14:paraId="07979381" w14:textId="77777777" w:rsidR="00DC3B38" w:rsidRPr="003C76FB" w:rsidRDefault="00DC3B38" w:rsidP="00724EE7">
            <w:pPr>
              <w:pStyle w:val="Prrafodelista"/>
              <w:numPr>
                <w:ilvl w:val="0"/>
                <w:numId w:val="114"/>
              </w:numPr>
              <w:cnfStyle w:val="000000000000" w:firstRow="0" w:lastRow="0" w:firstColumn="0" w:lastColumn="0" w:oddVBand="0" w:evenVBand="0" w:oddHBand="0" w:evenHBand="0" w:firstRowFirstColumn="0" w:firstRowLastColumn="0" w:lastRowFirstColumn="0" w:lastRowLastColumn="0"/>
              <w:rPr>
                <w:lang w:val="es-AR"/>
              </w:rPr>
            </w:pPr>
            <w:r w:rsidRPr="003C76FB">
              <w:rPr>
                <w:lang w:val="es-AR"/>
              </w:rPr>
              <w:t>Oferta en estado Vencida o Dada de baja (E2): se bloquea el acceso al formulario. Para volver a aplicar el descuento hay que crear una oferta nueva.</w:t>
            </w:r>
          </w:p>
        </w:tc>
      </w:tr>
      <w:tr w:rsidR="00DC3B38" w:rsidRPr="00DC3B38" w14:paraId="14768B3C"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12E5183" w14:textId="77777777" w:rsidR="00DC3B38" w:rsidRPr="00DC3B38" w:rsidRDefault="00DC3B38" w:rsidP="00DC3B38">
            <w:pPr>
              <w:rPr>
                <w:lang w:val="es-AR"/>
              </w:rPr>
            </w:pPr>
            <w:r w:rsidRPr="00DC3B38">
              <w:rPr>
                <w:lang w:val="es-AR"/>
              </w:rPr>
              <w:t>Salida</w:t>
            </w:r>
          </w:p>
        </w:tc>
        <w:tc>
          <w:tcPr>
            <w:tcW w:w="6796" w:type="dxa"/>
            <w:hideMark/>
          </w:tcPr>
          <w:p w14:paraId="28F9DBEB"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Nada.</w:t>
            </w:r>
          </w:p>
        </w:tc>
      </w:tr>
      <w:tr w:rsidR="00DC3B38" w:rsidRPr="00DC3B38" w14:paraId="62B2D3E1"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2C82D81" w14:textId="77777777" w:rsidR="00DC3B38" w:rsidRPr="00DC3B38" w:rsidRDefault="00DC3B38" w:rsidP="00DC3B38">
            <w:pPr>
              <w:rPr>
                <w:lang w:val="es-AR"/>
              </w:rPr>
            </w:pPr>
            <w:r w:rsidRPr="00DC3B38">
              <w:rPr>
                <w:lang w:val="es-AR"/>
              </w:rPr>
              <w:t>Precondiciones</w:t>
            </w:r>
          </w:p>
        </w:tc>
        <w:tc>
          <w:tcPr>
            <w:tcW w:w="6796" w:type="dxa"/>
            <w:hideMark/>
          </w:tcPr>
          <w:p w14:paraId="748663E2"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La oferta existe en estado Activa o Programada.</w:t>
            </w:r>
          </w:p>
        </w:tc>
      </w:tr>
      <w:tr w:rsidR="00DC3B38" w:rsidRPr="00DC3B38" w14:paraId="5BAA4333"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1774578" w14:textId="77777777" w:rsidR="00DC3B38" w:rsidRPr="00DC3B38" w:rsidRDefault="00DC3B38" w:rsidP="00DC3B38">
            <w:pPr>
              <w:rPr>
                <w:lang w:val="es-AR"/>
              </w:rPr>
            </w:pPr>
            <w:r w:rsidRPr="00DC3B38">
              <w:rPr>
                <w:lang w:val="es-AR"/>
              </w:rPr>
              <w:lastRenderedPageBreak/>
              <w:t>Postcondiciones</w:t>
            </w:r>
          </w:p>
        </w:tc>
        <w:tc>
          <w:tcPr>
            <w:tcW w:w="6796" w:type="dxa"/>
            <w:hideMark/>
          </w:tcPr>
          <w:p w14:paraId="57B0C131" w14:textId="77777777" w:rsidR="00DC3B38" w:rsidRPr="00237952" w:rsidRDefault="00DC3B38" w:rsidP="00724EE7">
            <w:pPr>
              <w:pStyle w:val="Prrafodelista"/>
              <w:numPr>
                <w:ilvl w:val="0"/>
                <w:numId w:val="111"/>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(c) Los atributos modificados de o pasaron de sus valores anteriores a los declarados.</w:t>
            </w:r>
          </w:p>
          <w:p w14:paraId="32F06246" w14:textId="77777777" w:rsidR="00DC3B38" w:rsidRPr="00237952" w:rsidRDefault="00DC3B38" w:rsidP="00724EE7">
            <w:pPr>
              <w:pStyle w:val="Prrafodelista"/>
              <w:numPr>
                <w:ilvl w:val="0"/>
                <w:numId w:val="111"/>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(b) Si cambió el alcance, se rompieron y formaron las asociaciones o → Producto u o → Tipo correspondientes.</w:t>
            </w:r>
          </w:p>
          <w:p w14:paraId="4AF6E4D5" w14:textId="77777777" w:rsidR="00DC3B38" w:rsidRPr="00237952" w:rsidRDefault="00DC3B38" w:rsidP="00724EE7">
            <w:pPr>
              <w:pStyle w:val="Prrafodelista"/>
              <w:numPr>
                <w:ilvl w:val="0"/>
                <w:numId w:val="111"/>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 xml:space="preserve">(c) Si la oferta estaba Activa: el precio visible de los productos afectados quedó actualizado en ambos canales y las </w:t>
            </w:r>
            <w:proofErr w:type="spellStart"/>
            <w:r w:rsidRPr="00237952">
              <w:rPr>
                <w:lang w:val="es-AR"/>
              </w:rPr>
              <w:t>LineaCarrito</w:t>
            </w:r>
            <w:proofErr w:type="spellEnd"/>
            <w:r w:rsidRPr="00237952">
              <w:rPr>
                <w:lang w:val="es-AR"/>
              </w:rPr>
              <w:t xml:space="preserve"> afectadas también. Si el alcance se redujo (A1), los productos excluidos del nuevo alcance quedaron con su precio original sin descuento, y sus carritos actualizados.</w:t>
            </w:r>
          </w:p>
          <w:p w14:paraId="7CB58B34" w14:textId="77777777" w:rsidR="00DC3B38" w:rsidRPr="00237952" w:rsidRDefault="00DC3B38" w:rsidP="00724EE7">
            <w:pPr>
              <w:pStyle w:val="Prrafodelista"/>
              <w:numPr>
                <w:ilvl w:val="0"/>
                <w:numId w:val="111"/>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Se creó una entrada en el registro de auditoría con los valores anteriores y nuevos de cada campo modificado.</w:t>
            </w:r>
          </w:p>
        </w:tc>
      </w:tr>
    </w:tbl>
    <w:p w14:paraId="2DE0D85D" w14:textId="77777777" w:rsidR="00DC3B38" w:rsidRPr="00DC3B38" w:rsidRDefault="00DC3B38" w:rsidP="00DC3B38">
      <w:pPr>
        <w:rPr>
          <w:lang w:val="es-AR"/>
        </w:rPr>
      </w:pPr>
    </w:p>
    <w:tbl>
      <w:tblPr>
        <w:tblStyle w:val="EstiloLB"/>
        <w:tblW w:w="8494" w:type="dxa"/>
        <w:tblLook w:val="04A0" w:firstRow="1" w:lastRow="0" w:firstColumn="1" w:lastColumn="0" w:noHBand="0" w:noVBand="1"/>
      </w:tblPr>
      <w:tblGrid>
        <w:gridCol w:w="1698"/>
        <w:gridCol w:w="6796"/>
      </w:tblGrid>
      <w:tr w:rsidR="00DC3B38" w:rsidRPr="00DC3B38" w14:paraId="2AA95E8C" w14:textId="77777777" w:rsidTr="0023795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5D943A6" w14:textId="77777777" w:rsidR="00DC3B38" w:rsidRPr="00DC3B38" w:rsidRDefault="00DC3B38" w:rsidP="00DC3B38">
            <w:pPr>
              <w:rPr>
                <w:lang w:val="es-AR"/>
              </w:rPr>
            </w:pPr>
            <w:r w:rsidRPr="00DC3B38">
              <w:rPr>
                <w:lang w:val="es-AR"/>
              </w:rPr>
              <w:t>CO-057</w:t>
            </w:r>
          </w:p>
        </w:tc>
        <w:tc>
          <w:tcPr>
            <w:tcW w:w="6796" w:type="dxa"/>
            <w:hideMark/>
          </w:tcPr>
          <w:p w14:paraId="1B05054F" w14:textId="77777777" w:rsidR="00DC3B38" w:rsidRPr="00DC3B38" w:rsidRDefault="00DC3B38" w:rsidP="00DC3B38">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C3B38">
              <w:rPr>
                <w:lang w:val="es-AR"/>
              </w:rPr>
              <w:t>solicitarBajaDeOferta</w:t>
            </w:r>
            <w:proofErr w:type="spellEnd"/>
          </w:p>
        </w:tc>
      </w:tr>
      <w:tr w:rsidR="00DC3B38" w:rsidRPr="00DC3B38" w14:paraId="5138449A"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E9CF933" w14:textId="77777777" w:rsidR="00DC3B38" w:rsidRPr="00DC3B38" w:rsidRDefault="00DC3B38" w:rsidP="00DC3B38">
            <w:pPr>
              <w:rPr>
                <w:lang w:val="es-AR"/>
              </w:rPr>
            </w:pPr>
            <w:r w:rsidRPr="00DC3B38">
              <w:rPr>
                <w:lang w:val="es-AR"/>
              </w:rPr>
              <w:t>Nombre y Tipo</w:t>
            </w:r>
          </w:p>
        </w:tc>
        <w:tc>
          <w:tcPr>
            <w:tcW w:w="6796" w:type="dxa"/>
            <w:hideMark/>
          </w:tcPr>
          <w:p w14:paraId="2710F94A"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DC3B38">
              <w:rPr>
                <w:lang w:val="es-AR"/>
              </w:rPr>
              <w:t>solicitarBajaDeOferta</w:t>
            </w:r>
            <w:proofErr w:type="spellEnd"/>
            <w:r w:rsidRPr="00DC3B38">
              <w:rPr>
                <w:lang w:val="es-AR"/>
              </w:rPr>
              <w:t>(oferta</w:t>
            </w:r>
            <w:proofErr w:type="gramStart"/>
            <w:r w:rsidRPr="00DC3B38">
              <w:rPr>
                <w:lang w:val="es-AR"/>
              </w:rPr>
              <w:t>) :</w:t>
            </w:r>
            <w:proofErr w:type="gramEnd"/>
            <w:r w:rsidRPr="00DC3B38">
              <w:rPr>
                <w:lang w:val="es-AR"/>
              </w:rPr>
              <w:t xml:space="preserve"> </w:t>
            </w:r>
            <w:proofErr w:type="spellStart"/>
            <w:r w:rsidRPr="00DC3B38">
              <w:rPr>
                <w:lang w:val="es-AR"/>
              </w:rPr>
              <w:t>InformeDeImpacto</w:t>
            </w:r>
            <w:proofErr w:type="spellEnd"/>
          </w:p>
        </w:tc>
      </w:tr>
      <w:tr w:rsidR="00DC3B38" w:rsidRPr="00DC3B38" w14:paraId="4D7846AA"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6ACB50A" w14:textId="77777777" w:rsidR="00DC3B38" w:rsidRPr="00DC3B38" w:rsidRDefault="00DC3B38" w:rsidP="00DC3B38">
            <w:pPr>
              <w:rPr>
                <w:lang w:val="es-AR"/>
              </w:rPr>
            </w:pPr>
            <w:r w:rsidRPr="00DC3B38">
              <w:rPr>
                <w:lang w:val="es-AR"/>
              </w:rPr>
              <w:t>Responsabilidades</w:t>
            </w:r>
          </w:p>
        </w:tc>
        <w:tc>
          <w:tcPr>
            <w:tcW w:w="6796" w:type="dxa"/>
            <w:hideMark/>
          </w:tcPr>
          <w:p w14:paraId="5AAA2C74"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Devolver el impacto de la baja anticipada y la consecuencia explícita sobre precios y carritos.</w:t>
            </w:r>
          </w:p>
        </w:tc>
      </w:tr>
      <w:tr w:rsidR="00DC3B38" w:rsidRPr="00DC3B38" w14:paraId="3390D33F"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A3BD083" w14:textId="77777777" w:rsidR="00DC3B38" w:rsidRPr="00DC3B38" w:rsidRDefault="00DC3B38" w:rsidP="00DC3B38">
            <w:pPr>
              <w:rPr>
                <w:lang w:val="es-AR"/>
              </w:rPr>
            </w:pPr>
            <w:r w:rsidRPr="00DC3B38">
              <w:rPr>
                <w:lang w:val="es-AR"/>
              </w:rPr>
              <w:t>Referencias Cruzadas</w:t>
            </w:r>
          </w:p>
        </w:tc>
        <w:tc>
          <w:tcPr>
            <w:tcW w:w="6796" w:type="dxa"/>
            <w:hideMark/>
          </w:tcPr>
          <w:p w14:paraId="03BAE286"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CU-PVP-BAJ (pasos 2-3).</w:t>
            </w:r>
          </w:p>
        </w:tc>
      </w:tr>
      <w:tr w:rsidR="00DC3B38" w:rsidRPr="00DC3B38" w14:paraId="3F568E08"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604E3F0" w14:textId="77777777" w:rsidR="00DC3B38" w:rsidRPr="00DC3B38" w:rsidRDefault="00DC3B38" w:rsidP="00DC3B38">
            <w:pPr>
              <w:rPr>
                <w:lang w:val="es-AR"/>
              </w:rPr>
            </w:pPr>
            <w:r w:rsidRPr="00DC3B38">
              <w:rPr>
                <w:lang w:val="es-AR"/>
              </w:rPr>
              <w:t>Notas</w:t>
            </w:r>
          </w:p>
        </w:tc>
        <w:tc>
          <w:tcPr>
            <w:tcW w:w="6796" w:type="dxa"/>
            <w:hideMark/>
          </w:tcPr>
          <w:p w14:paraId="14A9560B"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w:t>
            </w:r>
          </w:p>
        </w:tc>
      </w:tr>
      <w:tr w:rsidR="00DC3B38" w:rsidRPr="00DC3B38" w14:paraId="1E603F7E"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6939EEC" w14:textId="77777777" w:rsidR="00DC3B38" w:rsidRPr="00DC3B38" w:rsidRDefault="00DC3B38" w:rsidP="00DC3B38">
            <w:pPr>
              <w:rPr>
                <w:lang w:val="es-AR"/>
              </w:rPr>
            </w:pPr>
            <w:r w:rsidRPr="00DC3B38">
              <w:rPr>
                <w:lang w:val="es-AR"/>
              </w:rPr>
              <w:t>Excepciones</w:t>
            </w:r>
          </w:p>
        </w:tc>
        <w:tc>
          <w:tcPr>
            <w:tcW w:w="6796" w:type="dxa"/>
            <w:hideMark/>
          </w:tcPr>
          <w:p w14:paraId="1844B1A8"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Si la oferta ya está Vencida (E1), se informa que expiró y que los precios ya fueron restaurados automáticamente; no se genera ninguna acción adicional ni entrada de baja manual en el log.</w:t>
            </w:r>
          </w:p>
        </w:tc>
      </w:tr>
      <w:tr w:rsidR="00DC3B38" w:rsidRPr="00DC3B38" w14:paraId="434CDFE1"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D7086DC" w14:textId="77777777" w:rsidR="00DC3B38" w:rsidRPr="00DC3B38" w:rsidRDefault="00DC3B38" w:rsidP="00DC3B38">
            <w:pPr>
              <w:rPr>
                <w:lang w:val="es-AR"/>
              </w:rPr>
            </w:pPr>
            <w:r w:rsidRPr="00DC3B38">
              <w:rPr>
                <w:lang w:val="es-AR"/>
              </w:rPr>
              <w:t>Salida</w:t>
            </w:r>
          </w:p>
        </w:tc>
        <w:tc>
          <w:tcPr>
            <w:tcW w:w="6796" w:type="dxa"/>
            <w:hideMark/>
          </w:tcPr>
          <w:p w14:paraId="10F287B5"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Nombre de la oferta, productos o tipos en alcance, cantidad de productos con descuento activo, cantidad de carritos afectados, y la consecuencia declarada.</w:t>
            </w:r>
          </w:p>
        </w:tc>
      </w:tr>
      <w:tr w:rsidR="00DC3B38" w:rsidRPr="00DC3B38" w14:paraId="6B7B8F49"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7358C42" w14:textId="77777777" w:rsidR="00DC3B38" w:rsidRPr="00DC3B38" w:rsidRDefault="00DC3B38" w:rsidP="00DC3B38">
            <w:pPr>
              <w:rPr>
                <w:lang w:val="es-AR"/>
              </w:rPr>
            </w:pPr>
            <w:r w:rsidRPr="00DC3B38">
              <w:rPr>
                <w:lang w:val="es-AR"/>
              </w:rPr>
              <w:t>Precondiciones</w:t>
            </w:r>
          </w:p>
        </w:tc>
        <w:tc>
          <w:tcPr>
            <w:tcW w:w="6796" w:type="dxa"/>
            <w:hideMark/>
          </w:tcPr>
          <w:p w14:paraId="5C52B1CB"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La oferta existe en estado Activa o Programada.</w:t>
            </w:r>
          </w:p>
        </w:tc>
      </w:tr>
      <w:tr w:rsidR="00DC3B38" w:rsidRPr="00DC3B38" w14:paraId="42A63F6D"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E34DBDA" w14:textId="77777777" w:rsidR="00DC3B38" w:rsidRPr="00DC3B38" w:rsidRDefault="00DC3B38" w:rsidP="00DC3B38">
            <w:pPr>
              <w:rPr>
                <w:lang w:val="es-AR"/>
              </w:rPr>
            </w:pPr>
            <w:r w:rsidRPr="00DC3B38">
              <w:rPr>
                <w:lang w:val="es-AR"/>
              </w:rPr>
              <w:t>Postcondiciones</w:t>
            </w:r>
          </w:p>
        </w:tc>
        <w:tc>
          <w:tcPr>
            <w:tcW w:w="6796" w:type="dxa"/>
            <w:hideMark/>
          </w:tcPr>
          <w:p w14:paraId="4CE32F9C"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Ninguna.</w:t>
            </w:r>
          </w:p>
        </w:tc>
      </w:tr>
    </w:tbl>
    <w:p w14:paraId="7EDC0492" w14:textId="77777777" w:rsidR="00DC3B38" w:rsidRPr="00DC3B38" w:rsidRDefault="00DC3B38" w:rsidP="00DC3B38">
      <w:pPr>
        <w:rPr>
          <w:lang w:val="es-AR"/>
        </w:rPr>
      </w:pPr>
    </w:p>
    <w:tbl>
      <w:tblPr>
        <w:tblStyle w:val="EstiloLB"/>
        <w:tblW w:w="8494" w:type="dxa"/>
        <w:tblLook w:val="04A0" w:firstRow="1" w:lastRow="0" w:firstColumn="1" w:lastColumn="0" w:noHBand="0" w:noVBand="1"/>
      </w:tblPr>
      <w:tblGrid>
        <w:gridCol w:w="1698"/>
        <w:gridCol w:w="6796"/>
      </w:tblGrid>
      <w:tr w:rsidR="00DC3B38" w:rsidRPr="00DC3B38" w14:paraId="4F0E0225" w14:textId="77777777" w:rsidTr="0023795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9A85C49" w14:textId="77777777" w:rsidR="00DC3B38" w:rsidRPr="00DC3B38" w:rsidRDefault="00DC3B38" w:rsidP="00DC3B38">
            <w:pPr>
              <w:rPr>
                <w:lang w:val="es-AR"/>
              </w:rPr>
            </w:pPr>
            <w:r w:rsidRPr="00DC3B38">
              <w:rPr>
                <w:lang w:val="es-AR"/>
              </w:rPr>
              <w:t>CO-058</w:t>
            </w:r>
          </w:p>
        </w:tc>
        <w:tc>
          <w:tcPr>
            <w:tcW w:w="6796" w:type="dxa"/>
            <w:hideMark/>
          </w:tcPr>
          <w:p w14:paraId="2AE9311D" w14:textId="77777777" w:rsidR="00DC3B38" w:rsidRPr="00DC3B38" w:rsidRDefault="00DC3B38" w:rsidP="00DC3B38">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C3B38">
              <w:rPr>
                <w:lang w:val="es-AR"/>
              </w:rPr>
              <w:t>confirmarBajaDeOferta</w:t>
            </w:r>
            <w:proofErr w:type="spellEnd"/>
          </w:p>
        </w:tc>
      </w:tr>
      <w:tr w:rsidR="00DC3B38" w:rsidRPr="00DC3B38" w14:paraId="471DCFFA"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77532C2" w14:textId="77777777" w:rsidR="00DC3B38" w:rsidRPr="00DC3B38" w:rsidRDefault="00DC3B38" w:rsidP="00DC3B38">
            <w:pPr>
              <w:rPr>
                <w:lang w:val="es-AR"/>
              </w:rPr>
            </w:pPr>
            <w:r w:rsidRPr="00DC3B38">
              <w:rPr>
                <w:lang w:val="es-AR"/>
              </w:rPr>
              <w:t>Nombre y Tipo</w:t>
            </w:r>
          </w:p>
        </w:tc>
        <w:tc>
          <w:tcPr>
            <w:tcW w:w="6796" w:type="dxa"/>
            <w:hideMark/>
          </w:tcPr>
          <w:p w14:paraId="16293D35"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DC3B38">
              <w:rPr>
                <w:lang w:val="es-AR"/>
              </w:rPr>
              <w:t>confirmarBajaDeOferta</w:t>
            </w:r>
            <w:proofErr w:type="spellEnd"/>
            <w:r w:rsidRPr="00DC3B38">
              <w:rPr>
                <w:lang w:val="es-AR"/>
              </w:rPr>
              <w:t>(oferta</w:t>
            </w:r>
            <w:proofErr w:type="gramStart"/>
            <w:r w:rsidRPr="00DC3B38">
              <w:rPr>
                <w:lang w:val="es-AR"/>
              </w:rPr>
              <w:t>) :</w:t>
            </w:r>
            <w:proofErr w:type="gramEnd"/>
            <w:r w:rsidRPr="00DC3B38">
              <w:rPr>
                <w:lang w:val="es-AR"/>
              </w:rPr>
              <w:t xml:space="preserve"> Resumen</w:t>
            </w:r>
          </w:p>
        </w:tc>
      </w:tr>
      <w:tr w:rsidR="00DC3B38" w:rsidRPr="00DC3B38" w14:paraId="3A8EBE56"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DC08CB9" w14:textId="77777777" w:rsidR="00DC3B38" w:rsidRPr="00DC3B38" w:rsidRDefault="00DC3B38" w:rsidP="00DC3B38">
            <w:pPr>
              <w:rPr>
                <w:lang w:val="es-AR"/>
              </w:rPr>
            </w:pPr>
            <w:r w:rsidRPr="00DC3B38">
              <w:rPr>
                <w:lang w:val="es-AR"/>
              </w:rPr>
              <w:t>Responsabilidades</w:t>
            </w:r>
          </w:p>
        </w:tc>
        <w:tc>
          <w:tcPr>
            <w:tcW w:w="6796" w:type="dxa"/>
            <w:hideMark/>
          </w:tcPr>
          <w:p w14:paraId="3EE38C6B"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Desactivar anticipadamente la oferta y restaurar los precios sin descuento en ambos canales.</w:t>
            </w:r>
          </w:p>
        </w:tc>
      </w:tr>
      <w:tr w:rsidR="00DC3B38" w:rsidRPr="00DC3B38" w14:paraId="27799425"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128BE70" w14:textId="77777777" w:rsidR="00DC3B38" w:rsidRPr="00DC3B38" w:rsidRDefault="00DC3B38" w:rsidP="00DC3B38">
            <w:pPr>
              <w:rPr>
                <w:lang w:val="es-AR"/>
              </w:rPr>
            </w:pPr>
            <w:r w:rsidRPr="00DC3B38">
              <w:rPr>
                <w:lang w:val="es-AR"/>
              </w:rPr>
              <w:t>Referencias Cruzadas</w:t>
            </w:r>
          </w:p>
        </w:tc>
        <w:tc>
          <w:tcPr>
            <w:tcW w:w="6796" w:type="dxa"/>
            <w:hideMark/>
          </w:tcPr>
          <w:p w14:paraId="631E9651"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CU-PVP-BAJ, RF-12, RF-23.</w:t>
            </w:r>
          </w:p>
        </w:tc>
      </w:tr>
      <w:tr w:rsidR="00DC3B38" w:rsidRPr="00DC3B38" w14:paraId="13DDC753"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E35066F" w14:textId="77777777" w:rsidR="00DC3B38" w:rsidRPr="00DC3B38" w:rsidRDefault="00DC3B38" w:rsidP="00DC3B38">
            <w:pPr>
              <w:rPr>
                <w:lang w:val="es-AR"/>
              </w:rPr>
            </w:pPr>
            <w:r w:rsidRPr="00DC3B38">
              <w:rPr>
                <w:lang w:val="es-AR"/>
              </w:rPr>
              <w:t>Notas</w:t>
            </w:r>
          </w:p>
        </w:tc>
        <w:tc>
          <w:tcPr>
            <w:tcW w:w="6796" w:type="dxa"/>
            <w:hideMark/>
          </w:tcPr>
          <w:p w14:paraId="5344DCF7"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 xml:space="preserve">La baja </w:t>
            </w:r>
            <w:proofErr w:type="gramStart"/>
            <w:r w:rsidRPr="00DC3B38">
              <w:rPr>
                <w:lang w:val="es-AR"/>
              </w:rPr>
              <w:t>manual anticipada</w:t>
            </w:r>
            <w:proofErr w:type="gramEnd"/>
            <w:r w:rsidRPr="00DC3B38">
              <w:rPr>
                <w:lang w:val="es-AR"/>
              </w:rPr>
              <w:t xml:space="preserve"> y el vencimiento automático (CO-059) tienen el mismo efecto sobre precios y carritos. La diferencia está en el log: acá el actor es el Administrador; allá es el Temporizador. Fundirlos en un estado único perdería esa diferencia, y por eso DME-10 tiene dos estados terminales y no uno.</w:t>
            </w:r>
          </w:p>
        </w:tc>
      </w:tr>
      <w:tr w:rsidR="00DC3B38" w:rsidRPr="00DC3B38" w14:paraId="1760D55F"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E347B97" w14:textId="77777777" w:rsidR="00DC3B38" w:rsidRPr="00DC3B38" w:rsidRDefault="00DC3B38" w:rsidP="00DC3B38">
            <w:pPr>
              <w:rPr>
                <w:lang w:val="es-AR"/>
              </w:rPr>
            </w:pPr>
            <w:r w:rsidRPr="00DC3B38">
              <w:rPr>
                <w:lang w:val="es-AR"/>
              </w:rPr>
              <w:t>Excepciones</w:t>
            </w:r>
          </w:p>
        </w:tc>
        <w:tc>
          <w:tcPr>
            <w:tcW w:w="6796" w:type="dxa"/>
            <w:hideMark/>
          </w:tcPr>
          <w:p w14:paraId="7E7631C9"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Ninguna adicional.</w:t>
            </w:r>
          </w:p>
        </w:tc>
      </w:tr>
      <w:tr w:rsidR="00DC3B38" w:rsidRPr="00DC3B38" w14:paraId="513AA6CD"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8E65FF8" w14:textId="77777777" w:rsidR="00DC3B38" w:rsidRPr="00DC3B38" w:rsidRDefault="00DC3B38" w:rsidP="00DC3B38">
            <w:pPr>
              <w:rPr>
                <w:lang w:val="es-AR"/>
              </w:rPr>
            </w:pPr>
            <w:r w:rsidRPr="00DC3B38">
              <w:rPr>
                <w:lang w:val="es-AR"/>
              </w:rPr>
              <w:t>Salida</w:t>
            </w:r>
          </w:p>
        </w:tc>
        <w:tc>
          <w:tcPr>
            <w:tcW w:w="6796" w:type="dxa"/>
            <w:hideMark/>
          </w:tcPr>
          <w:p w14:paraId="38FCB1B8"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Resumen con la oferta dada de baja, productos actualizados y carritos afectados.</w:t>
            </w:r>
          </w:p>
        </w:tc>
      </w:tr>
      <w:tr w:rsidR="00DC3B38" w:rsidRPr="00DC3B38" w14:paraId="4D81A0EC"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21DE0D6" w14:textId="77777777" w:rsidR="00DC3B38" w:rsidRPr="00DC3B38" w:rsidRDefault="00DC3B38" w:rsidP="00DC3B38">
            <w:pPr>
              <w:rPr>
                <w:lang w:val="es-AR"/>
              </w:rPr>
            </w:pPr>
            <w:r w:rsidRPr="00DC3B38">
              <w:rPr>
                <w:lang w:val="es-AR"/>
              </w:rPr>
              <w:t>Precondiciones</w:t>
            </w:r>
          </w:p>
        </w:tc>
        <w:tc>
          <w:tcPr>
            <w:tcW w:w="6796" w:type="dxa"/>
            <w:hideMark/>
          </w:tcPr>
          <w:p w14:paraId="5F474DD4"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La oferta existe en estado Activa o Programada. El Administrador confirmó tras el informe de CO-057.</w:t>
            </w:r>
          </w:p>
        </w:tc>
      </w:tr>
      <w:tr w:rsidR="00DC3B38" w:rsidRPr="00DC3B38" w14:paraId="55C33A94"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1074E96" w14:textId="77777777" w:rsidR="00DC3B38" w:rsidRPr="00DC3B38" w:rsidRDefault="00DC3B38" w:rsidP="00DC3B38">
            <w:pPr>
              <w:rPr>
                <w:lang w:val="es-AR"/>
              </w:rPr>
            </w:pPr>
            <w:r w:rsidRPr="00DC3B38">
              <w:rPr>
                <w:lang w:val="es-AR"/>
              </w:rPr>
              <w:lastRenderedPageBreak/>
              <w:t>Postcondiciones</w:t>
            </w:r>
          </w:p>
        </w:tc>
        <w:tc>
          <w:tcPr>
            <w:tcW w:w="6796" w:type="dxa"/>
            <w:hideMark/>
          </w:tcPr>
          <w:p w14:paraId="105E8399" w14:textId="77777777" w:rsidR="00DC3B38" w:rsidRPr="00237952" w:rsidRDefault="00DC3B38" w:rsidP="00724EE7">
            <w:pPr>
              <w:pStyle w:val="Prrafodelista"/>
              <w:numPr>
                <w:ilvl w:val="0"/>
                <w:numId w:val="112"/>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 xml:space="preserve">(c) </w:t>
            </w:r>
            <w:proofErr w:type="spellStart"/>
            <w:proofErr w:type="gramStart"/>
            <w:r w:rsidRPr="00237952">
              <w:rPr>
                <w:lang w:val="es-AR"/>
              </w:rPr>
              <w:t>o.estado</w:t>
            </w:r>
            <w:proofErr w:type="spellEnd"/>
            <w:proofErr w:type="gramEnd"/>
            <w:r w:rsidRPr="00237952">
              <w:rPr>
                <w:lang w:val="es-AR"/>
              </w:rPr>
              <w:t xml:space="preserve"> pasó de Activa o Programada a Dada de baja (terminal, no editable ni </w:t>
            </w:r>
            <w:proofErr w:type="spellStart"/>
            <w:r w:rsidRPr="00237952">
              <w:rPr>
                <w:lang w:val="es-AR"/>
              </w:rPr>
              <w:t>reactivable</w:t>
            </w:r>
            <w:proofErr w:type="spellEnd"/>
            <w:r w:rsidRPr="00237952">
              <w:rPr>
                <w:lang w:val="es-AR"/>
              </w:rPr>
              <w:t>).</w:t>
            </w:r>
          </w:p>
          <w:p w14:paraId="14EB336B" w14:textId="77777777" w:rsidR="00DC3B38" w:rsidRPr="00237952" w:rsidRDefault="00DC3B38" w:rsidP="00724EE7">
            <w:pPr>
              <w:pStyle w:val="Prrafodelista"/>
              <w:numPr>
                <w:ilvl w:val="0"/>
                <w:numId w:val="112"/>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 xml:space="preserve">(c) El precio visible de todos los productos que estaban en su alcance quedó restaurado a su valor sin descuento, en ambos canales. Las </w:t>
            </w:r>
            <w:proofErr w:type="spellStart"/>
            <w:r w:rsidRPr="00237952">
              <w:rPr>
                <w:lang w:val="es-AR"/>
              </w:rPr>
              <w:t>LineaCarrito</w:t>
            </w:r>
            <w:proofErr w:type="spellEnd"/>
            <w:r w:rsidRPr="00237952">
              <w:rPr>
                <w:lang w:val="es-AR"/>
              </w:rPr>
              <w:t xml:space="preserve"> afectadas quedaron con el precio original.</w:t>
            </w:r>
          </w:p>
          <w:p w14:paraId="1E203CA5" w14:textId="77777777" w:rsidR="00DC3B38" w:rsidRPr="00237952" w:rsidRDefault="00DC3B38" w:rsidP="00724EE7">
            <w:pPr>
              <w:pStyle w:val="Prrafodelista"/>
              <w:numPr>
                <w:ilvl w:val="0"/>
                <w:numId w:val="112"/>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 xml:space="preserve">Se creó una entrada en el registro de auditoría con actor Administrador, </w:t>
            </w:r>
            <w:proofErr w:type="spellStart"/>
            <w:r w:rsidRPr="00237952">
              <w:rPr>
                <w:lang w:val="es-AR"/>
              </w:rPr>
              <w:t>timestamp</w:t>
            </w:r>
            <w:proofErr w:type="spellEnd"/>
            <w:r w:rsidRPr="00237952">
              <w:rPr>
                <w:lang w:val="es-AR"/>
              </w:rPr>
              <w:t xml:space="preserve"> y detalle de la oferta.</w:t>
            </w:r>
          </w:p>
        </w:tc>
      </w:tr>
    </w:tbl>
    <w:p w14:paraId="3DAB1D8A" w14:textId="77777777" w:rsidR="00DC3B38" w:rsidRPr="00DC3B38" w:rsidRDefault="00DC3B38" w:rsidP="00DC3B38">
      <w:pPr>
        <w:rPr>
          <w:lang w:val="es-AR"/>
        </w:rPr>
      </w:pPr>
    </w:p>
    <w:tbl>
      <w:tblPr>
        <w:tblStyle w:val="EstiloLB"/>
        <w:tblW w:w="8494" w:type="dxa"/>
        <w:tblLook w:val="04A0" w:firstRow="1" w:lastRow="0" w:firstColumn="1" w:lastColumn="0" w:noHBand="0" w:noVBand="1"/>
      </w:tblPr>
      <w:tblGrid>
        <w:gridCol w:w="1698"/>
        <w:gridCol w:w="6796"/>
      </w:tblGrid>
      <w:tr w:rsidR="00DC3B38" w:rsidRPr="00DC3B38" w14:paraId="4B4A1154" w14:textId="77777777" w:rsidTr="0023795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68990A27" w14:textId="77777777" w:rsidR="00DC3B38" w:rsidRPr="00DC3B38" w:rsidRDefault="00DC3B38" w:rsidP="00DC3B38">
            <w:pPr>
              <w:rPr>
                <w:lang w:val="es-AR"/>
              </w:rPr>
            </w:pPr>
            <w:r w:rsidRPr="00DC3B38">
              <w:rPr>
                <w:lang w:val="es-AR"/>
              </w:rPr>
              <w:t>CO-059</w:t>
            </w:r>
          </w:p>
        </w:tc>
        <w:tc>
          <w:tcPr>
            <w:tcW w:w="6796" w:type="dxa"/>
            <w:hideMark/>
          </w:tcPr>
          <w:p w14:paraId="52275DE6" w14:textId="77777777" w:rsidR="00DC3B38" w:rsidRPr="00DC3B38" w:rsidRDefault="00DC3B38" w:rsidP="00DC3B38">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C3B38">
              <w:rPr>
                <w:lang w:val="es-AR"/>
              </w:rPr>
              <w:t>ejecutarCicloDeVigenciaDeOfertas</w:t>
            </w:r>
            <w:proofErr w:type="spellEnd"/>
          </w:p>
        </w:tc>
      </w:tr>
      <w:tr w:rsidR="00DC3B38" w:rsidRPr="00DC3B38" w14:paraId="216BBF0A"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3879602" w14:textId="77777777" w:rsidR="00DC3B38" w:rsidRPr="00DC3B38" w:rsidRDefault="00DC3B38" w:rsidP="00DC3B38">
            <w:pPr>
              <w:rPr>
                <w:lang w:val="es-AR"/>
              </w:rPr>
            </w:pPr>
            <w:r w:rsidRPr="00DC3B38">
              <w:rPr>
                <w:lang w:val="es-AR"/>
              </w:rPr>
              <w:t>Nombre y Tipo</w:t>
            </w:r>
          </w:p>
        </w:tc>
        <w:tc>
          <w:tcPr>
            <w:tcW w:w="6796" w:type="dxa"/>
            <w:hideMark/>
          </w:tcPr>
          <w:p w14:paraId="3392CA68"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DC3B38">
              <w:rPr>
                <w:lang w:val="es-AR"/>
              </w:rPr>
              <w:t>ejecutarCicloDeVigenciaDeOfertas</w:t>
            </w:r>
            <w:proofErr w:type="spellEnd"/>
            <w:r w:rsidRPr="00DC3B38">
              <w:rPr>
                <w:lang w:val="es-AR"/>
              </w:rPr>
              <w:t>() :</w:t>
            </w:r>
            <w:proofErr w:type="gramEnd"/>
            <w:r w:rsidRPr="00DC3B38">
              <w:rPr>
                <w:lang w:val="es-AR"/>
              </w:rPr>
              <w:t xml:space="preserve"> </w:t>
            </w:r>
            <w:proofErr w:type="spellStart"/>
            <w:r w:rsidRPr="00DC3B38">
              <w:rPr>
                <w:lang w:val="es-AR"/>
              </w:rPr>
              <w:t>void</w:t>
            </w:r>
            <w:proofErr w:type="spellEnd"/>
            <w:r w:rsidRPr="00DC3B38">
              <w:rPr>
                <w:lang w:val="es-AR"/>
              </w:rPr>
              <w:t xml:space="preserve"> — operación disparada por el Temporizador del Sistema</w:t>
            </w:r>
          </w:p>
        </w:tc>
      </w:tr>
      <w:tr w:rsidR="00DC3B38" w:rsidRPr="00DC3B38" w14:paraId="412BD96B"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D8CB282" w14:textId="77777777" w:rsidR="00DC3B38" w:rsidRPr="00DC3B38" w:rsidRDefault="00DC3B38" w:rsidP="00DC3B38">
            <w:pPr>
              <w:rPr>
                <w:lang w:val="es-AR"/>
              </w:rPr>
            </w:pPr>
            <w:r w:rsidRPr="00DC3B38">
              <w:rPr>
                <w:lang w:val="es-AR"/>
              </w:rPr>
              <w:t>Responsabilidades</w:t>
            </w:r>
          </w:p>
        </w:tc>
        <w:tc>
          <w:tcPr>
            <w:tcW w:w="6796" w:type="dxa"/>
            <w:hideMark/>
          </w:tcPr>
          <w:p w14:paraId="59A8F0D4"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Activar las ofertas programadas cuya fecha de inicio llegó, y vencer las activas cuya fecha de vencimiento se alcanzó, restaurando en ese caso los precios originales.</w:t>
            </w:r>
          </w:p>
        </w:tc>
      </w:tr>
      <w:tr w:rsidR="00DC3B38" w:rsidRPr="00DC3B38" w14:paraId="692C8A77"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A40C6FF" w14:textId="77777777" w:rsidR="00DC3B38" w:rsidRPr="00DC3B38" w:rsidRDefault="00DC3B38" w:rsidP="00DC3B38">
            <w:pPr>
              <w:rPr>
                <w:lang w:val="es-AR"/>
              </w:rPr>
            </w:pPr>
            <w:r w:rsidRPr="00DC3B38">
              <w:rPr>
                <w:lang w:val="es-AR"/>
              </w:rPr>
              <w:t>Referencias Cruzadas</w:t>
            </w:r>
          </w:p>
        </w:tc>
        <w:tc>
          <w:tcPr>
            <w:tcW w:w="6796" w:type="dxa"/>
            <w:hideMark/>
          </w:tcPr>
          <w:p w14:paraId="321EF868"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Se deriva de CU-PVP-CON (Comentarios), CU-PVP-BAJ (Comentarios) y DME-10.</w:t>
            </w:r>
          </w:p>
        </w:tc>
      </w:tr>
      <w:tr w:rsidR="00DC3B38" w:rsidRPr="00DC3B38" w14:paraId="6761017C"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CC8EB84" w14:textId="77777777" w:rsidR="00DC3B38" w:rsidRPr="00DC3B38" w:rsidRDefault="00DC3B38" w:rsidP="00DC3B38">
            <w:pPr>
              <w:rPr>
                <w:lang w:val="es-AR"/>
              </w:rPr>
            </w:pPr>
            <w:r w:rsidRPr="00DC3B38">
              <w:rPr>
                <w:lang w:val="es-AR"/>
              </w:rPr>
              <w:t>Notas</w:t>
            </w:r>
          </w:p>
        </w:tc>
        <w:tc>
          <w:tcPr>
            <w:tcW w:w="6796" w:type="dxa"/>
            <w:hideMark/>
          </w:tcPr>
          <w:p w14:paraId="7300238E"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Este contrato se redacta pese a no tener caso de uso porque las postcondiciones existen igual: DME-10 declara dos transiciones automáticas y CU-PVP-BAJ declara que el vencimiento "genera una entrada de tipo Vencimiento automático de oferta con el Temporizador como actor". No redactarlo dejaría dos transiciones del ciclo de vida sin contrato. La recomendación es incorporar una ficha CU-PVP-VEN al modelo de casos de uso.</w:t>
            </w:r>
          </w:p>
        </w:tc>
      </w:tr>
      <w:tr w:rsidR="00DC3B38" w:rsidRPr="00DC3B38" w14:paraId="7F9FB6BB"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F82D87A" w14:textId="77777777" w:rsidR="00DC3B38" w:rsidRPr="00DC3B38" w:rsidRDefault="00DC3B38" w:rsidP="00DC3B38">
            <w:pPr>
              <w:rPr>
                <w:lang w:val="es-AR"/>
              </w:rPr>
            </w:pPr>
            <w:r w:rsidRPr="00DC3B38">
              <w:rPr>
                <w:lang w:val="es-AR"/>
              </w:rPr>
              <w:t>Excepciones</w:t>
            </w:r>
          </w:p>
        </w:tc>
        <w:tc>
          <w:tcPr>
            <w:tcW w:w="6796" w:type="dxa"/>
            <w:hideMark/>
          </w:tcPr>
          <w:p w14:paraId="29B77F69"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Ninguna declarada.</w:t>
            </w:r>
          </w:p>
        </w:tc>
      </w:tr>
      <w:tr w:rsidR="00DC3B38" w:rsidRPr="00DC3B38" w14:paraId="01935271"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D32311A" w14:textId="77777777" w:rsidR="00DC3B38" w:rsidRPr="00DC3B38" w:rsidRDefault="00DC3B38" w:rsidP="00DC3B38">
            <w:pPr>
              <w:rPr>
                <w:lang w:val="es-AR"/>
              </w:rPr>
            </w:pPr>
            <w:r w:rsidRPr="00DC3B38">
              <w:rPr>
                <w:lang w:val="es-AR"/>
              </w:rPr>
              <w:t>Salida</w:t>
            </w:r>
          </w:p>
        </w:tc>
        <w:tc>
          <w:tcPr>
            <w:tcW w:w="6796" w:type="dxa"/>
            <w:hideMark/>
          </w:tcPr>
          <w:p w14:paraId="79926E03"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Nada.</w:t>
            </w:r>
          </w:p>
        </w:tc>
      </w:tr>
      <w:tr w:rsidR="00DC3B38" w:rsidRPr="00DC3B38" w14:paraId="43C33381"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BCE7B84" w14:textId="77777777" w:rsidR="00DC3B38" w:rsidRPr="00DC3B38" w:rsidRDefault="00DC3B38" w:rsidP="00DC3B38">
            <w:pPr>
              <w:rPr>
                <w:lang w:val="es-AR"/>
              </w:rPr>
            </w:pPr>
            <w:r w:rsidRPr="00DC3B38">
              <w:rPr>
                <w:lang w:val="es-AR"/>
              </w:rPr>
              <w:t>Precondiciones</w:t>
            </w:r>
          </w:p>
        </w:tc>
        <w:tc>
          <w:tcPr>
            <w:tcW w:w="6796" w:type="dxa"/>
            <w:hideMark/>
          </w:tcPr>
          <w:p w14:paraId="0B652EDB" w14:textId="77777777" w:rsidR="00DC3B38" w:rsidRPr="00DC3B38" w:rsidRDefault="00DC3B38" w:rsidP="00DC3B38">
            <w:pPr>
              <w:cnfStyle w:val="000000000000" w:firstRow="0" w:lastRow="0" w:firstColumn="0" w:lastColumn="0" w:oddVBand="0" w:evenVBand="0" w:oddHBand="0" w:evenHBand="0" w:firstRowFirstColumn="0" w:firstRowLastColumn="0" w:lastRowFirstColumn="0" w:lastRowLastColumn="0"/>
              <w:rPr>
                <w:lang w:val="es-AR"/>
              </w:rPr>
            </w:pPr>
            <w:r w:rsidRPr="00DC3B38">
              <w:rPr>
                <w:lang w:val="es-AR"/>
              </w:rPr>
              <w:t>Existe al menos una Oferta en estado Programada o Activa.</w:t>
            </w:r>
          </w:p>
        </w:tc>
      </w:tr>
      <w:tr w:rsidR="00DC3B38" w:rsidRPr="00DC3B38" w14:paraId="33C6CC24" w14:textId="77777777" w:rsidTr="0023795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29BB6F1" w14:textId="77777777" w:rsidR="00DC3B38" w:rsidRPr="00DC3B38" w:rsidRDefault="00DC3B38" w:rsidP="00DC3B38">
            <w:pPr>
              <w:rPr>
                <w:lang w:val="es-AR"/>
              </w:rPr>
            </w:pPr>
            <w:r w:rsidRPr="00DC3B38">
              <w:rPr>
                <w:lang w:val="es-AR"/>
              </w:rPr>
              <w:t>Postcondiciones</w:t>
            </w:r>
          </w:p>
        </w:tc>
        <w:tc>
          <w:tcPr>
            <w:tcW w:w="6796" w:type="dxa"/>
            <w:hideMark/>
          </w:tcPr>
          <w:p w14:paraId="1AC5F9E5" w14:textId="77777777" w:rsidR="00DC3B38" w:rsidRPr="00237952" w:rsidRDefault="00DC3B38" w:rsidP="00724EE7">
            <w:pPr>
              <w:pStyle w:val="Prrafodelista"/>
              <w:numPr>
                <w:ilvl w:val="0"/>
                <w:numId w:val="113"/>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 xml:space="preserve">(c) Por cada oferta Programada cuya fecha de inicio es hoy o anterior, </w:t>
            </w:r>
            <w:proofErr w:type="spellStart"/>
            <w:proofErr w:type="gramStart"/>
            <w:r w:rsidRPr="00237952">
              <w:rPr>
                <w:lang w:val="es-AR"/>
              </w:rPr>
              <w:t>o.estado</w:t>
            </w:r>
            <w:proofErr w:type="spellEnd"/>
            <w:proofErr w:type="gramEnd"/>
            <w:r w:rsidRPr="00237952">
              <w:rPr>
                <w:lang w:val="es-AR"/>
              </w:rPr>
              <w:t xml:space="preserve"> pasó a Activa, y el descuento quedó aplicado al precio visible de los productos en alcance en ambos canales.</w:t>
            </w:r>
          </w:p>
          <w:p w14:paraId="38107E77" w14:textId="77777777" w:rsidR="00DC3B38" w:rsidRPr="00237952" w:rsidRDefault="00DC3B38" w:rsidP="00724EE7">
            <w:pPr>
              <w:pStyle w:val="Prrafodelista"/>
              <w:numPr>
                <w:ilvl w:val="0"/>
                <w:numId w:val="113"/>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 xml:space="preserve">(c) Por cada oferta Activa cuya fecha de vencimiento se alcanzó, </w:t>
            </w:r>
            <w:proofErr w:type="spellStart"/>
            <w:proofErr w:type="gramStart"/>
            <w:r w:rsidRPr="00237952">
              <w:rPr>
                <w:lang w:val="es-AR"/>
              </w:rPr>
              <w:t>o.estado</w:t>
            </w:r>
            <w:proofErr w:type="spellEnd"/>
            <w:proofErr w:type="gramEnd"/>
            <w:r w:rsidRPr="00237952">
              <w:rPr>
                <w:lang w:val="es-AR"/>
              </w:rPr>
              <w:t xml:space="preserve"> pasó a Vencida (terminal), y el precio de los productos en alcance quedó restaurado a su valor sin descuento en ambos canales.</w:t>
            </w:r>
          </w:p>
          <w:p w14:paraId="6BD05E84" w14:textId="77777777" w:rsidR="00DC3B38" w:rsidRPr="00237952" w:rsidRDefault="00DC3B38" w:rsidP="00724EE7">
            <w:pPr>
              <w:pStyle w:val="Prrafodelista"/>
              <w:numPr>
                <w:ilvl w:val="0"/>
                <w:numId w:val="113"/>
              </w:numPr>
              <w:cnfStyle w:val="000000000000" w:firstRow="0" w:lastRow="0" w:firstColumn="0" w:lastColumn="0" w:oddVBand="0" w:evenVBand="0" w:oddHBand="0" w:evenHBand="0" w:firstRowFirstColumn="0" w:firstRowLastColumn="0" w:lastRowFirstColumn="0" w:lastRowLastColumn="0"/>
              <w:rPr>
                <w:lang w:val="es-AR"/>
              </w:rPr>
            </w:pPr>
            <w:r w:rsidRPr="00237952">
              <w:rPr>
                <w:lang w:val="es-AR"/>
              </w:rPr>
              <w:t>Se creó una entrada en el registro de auditoría con acción «Vencimiento automático de oferta», el actor y el momento de la operación, y el Temporizador como actor.</w:t>
            </w:r>
          </w:p>
        </w:tc>
      </w:tr>
    </w:tbl>
    <w:p w14:paraId="32E451AD" w14:textId="4ED14A3F" w:rsidR="00237952" w:rsidRDefault="00237952" w:rsidP="00DA72E2"/>
    <w:p w14:paraId="0144FE02" w14:textId="3AF04259" w:rsidR="00DA72E2" w:rsidRPr="00DA72E2" w:rsidRDefault="00237952" w:rsidP="00DA72E2">
      <w:r>
        <w:br w:type="page"/>
      </w:r>
    </w:p>
    <w:p w14:paraId="4CE9549B" w14:textId="5622398D" w:rsidR="00411223" w:rsidRPr="00C36DA1" w:rsidRDefault="000F0560" w:rsidP="00C36DA1">
      <w:pPr>
        <w:pStyle w:val="Prrafodelista"/>
        <w:numPr>
          <w:ilvl w:val="2"/>
          <w:numId w:val="77"/>
        </w:numPr>
        <w:outlineLvl w:val="2"/>
        <w:rPr>
          <w:b/>
          <w:bCs/>
          <w:i/>
          <w:iCs/>
          <w:sz w:val="24"/>
          <w:szCs w:val="24"/>
        </w:rPr>
      </w:pPr>
      <w:r w:rsidRPr="00C36DA1">
        <w:rPr>
          <w:b/>
          <w:bCs/>
          <w:i/>
          <w:iCs/>
          <w:sz w:val="24"/>
          <w:szCs w:val="24"/>
        </w:rPr>
        <w:lastRenderedPageBreak/>
        <w:t>Módulo 04 – Proveedores</w:t>
      </w:r>
    </w:p>
    <w:tbl>
      <w:tblPr>
        <w:tblStyle w:val="EstiloLB"/>
        <w:tblW w:w="8494" w:type="dxa"/>
        <w:tblLook w:val="04A0" w:firstRow="1" w:lastRow="0" w:firstColumn="1" w:lastColumn="0" w:noHBand="0" w:noVBand="1"/>
      </w:tblPr>
      <w:tblGrid>
        <w:gridCol w:w="1698"/>
        <w:gridCol w:w="6796"/>
      </w:tblGrid>
      <w:tr w:rsidR="00D20E7F" w:rsidRPr="00D20E7F" w14:paraId="403060AD" w14:textId="77777777" w:rsidTr="00D20E7F">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0DD89FB" w14:textId="77777777" w:rsidR="00D20E7F" w:rsidRPr="00D20E7F" w:rsidRDefault="00D20E7F" w:rsidP="00D20E7F">
            <w:pPr>
              <w:rPr>
                <w:lang w:val="es-AR"/>
              </w:rPr>
            </w:pPr>
            <w:r w:rsidRPr="00D20E7F">
              <w:rPr>
                <w:lang w:val="es-AR"/>
              </w:rPr>
              <w:t>CO-060</w:t>
            </w:r>
          </w:p>
        </w:tc>
        <w:tc>
          <w:tcPr>
            <w:tcW w:w="6796" w:type="dxa"/>
            <w:hideMark/>
          </w:tcPr>
          <w:p w14:paraId="5E035067" w14:textId="77777777" w:rsidR="00D20E7F" w:rsidRPr="00D20E7F" w:rsidRDefault="00D20E7F" w:rsidP="00D20E7F">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20E7F">
              <w:rPr>
                <w:lang w:val="es-AR"/>
              </w:rPr>
              <w:t>registrarProveedor</w:t>
            </w:r>
            <w:proofErr w:type="spellEnd"/>
          </w:p>
        </w:tc>
      </w:tr>
      <w:tr w:rsidR="00D20E7F" w:rsidRPr="00D20E7F" w14:paraId="4CC38DF6"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AF99DD9" w14:textId="77777777" w:rsidR="00D20E7F" w:rsidRPr="00D20E7F" w:rsidRDefault="00D20E7F" w:rsidP="00D20E7F">
            <w:pPr>
              <w:rPr>
                <w:lang w:val="es-AR"/>
              </w:rPr>
            </w:pPr>
            <w:r w:rsidRPr="00D20E7F">
              <w:rPr>
                <w:lang w:val="es-AR"/>
              </w:rPr>
              <w:t>Nombre y Tipo</w:t>
            </w:r>
          </w:p>
        </w:tc>
        <w:tc>
          <w:tcPr>
            <w:tcW w:w="6796" w:type="dxa"/>
            <w:hideMark/>
          </w:tcPr>
          <w:p w14:paraId="75294EDE"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D20E7F">
              <w:rPr>
                <w:lang w:val="es-AR"/>
              </w:rPr>
              <w:t>registrarProveedor</w:t>
            </w:r>
            <w:proofErr w:type="spellEnd"/>
            <w:r w:rsidRPr="00D20E7F">
              <w:rPr>
                <w:lang w:val="es-AR"/>
              </w:rPr>
              <w:t>(</w:t>
            </w:r>
            <w:proofErr w:type="spellStart"/>
            <w:r w:rsidRPr="00D20E7F">
              <w:rPr>
                <w:lang w:val="es-AR"/>
              </w:rPr>
              <w:t>razonSocial</w:t>
            </w:r>
            <w:proofErr w:type="spellEnd"/>
            <w:r w:rsidRPr="00D20E7F">
              <w:rPr>
                <w:lang w:val="es-AR"/>
              </w:rPr>
              <w:t xml:space="preserve">, </w:t>
            </w:r>
            <w:proofErr w:type="spellStart"/>
            <w:r w:rsidRPr="00D20E7F">
              <w:rPr>
                <w:lang w:val="es-AR"/>
              </w:rPr>
              <w:t>correoComercial</w:t>
            </w:r>
            <w:proofErr w:type="spellEnd"/>
            <w:r w:rsidRPr="00D20E7F">
              <w:rPr>
                <w:lang w:val="es-AR"/>
              </w:rPr>
              <w:t>, contacto?</w:t>
            </w:r>
            <w:proofErr w:type="gramEnd"/>
            <w:r w:rsidRPr="00D20E7F">
              <w:rPr>
                <w:lang w:val="es-AR"/>
              </w:rPr>
              <w:t xml:space="preserve">, </w:t>
            </w:r>
            <w:proofErr w:type="spellStart"/>
            <w:r w:rsidRPr="00D20E7F">
              <w:rPr>
                <w:lang w:val="es-AR"/>
              </w:rPr>
              <w:t>telefono</w:t>
            </w:r>
            <w:proofErr w:type="spellEnd"/>
            <w:r w:rsidRPr="00D20E7F">
              <w:rPr>
                <w:lang w:val="es-AR"/>
              </w:rPr>
              <w:t xml:space="preserve">?, </w:t>
            </w:r>
            <w:proofErr w:type="gramStart"/>
            <w:r w:rsidRPr="00D20E7F">
              <w:rPr>
                <w:lang w:val="es-AR"/>
              </w:rPr>
              <w:t xml:space="preserve">notas?, </w:t>
            </w:r>
            <w:proofErr w:type="spellStart"/>
            <w:r w:rsidRPr="00D20E7F">
              <w:rPr>
                <w:lang w:val="es-AR"/>
              </w:rPr>
              <w:t>editorialHabitual</w:t>
            </w:r>
            <w:proofErr w:type="spellEnd"/>
            <w:r w:rsidRPr="00D20E7F">
              <w:rPr>
                <w:lang w:val="es-AR"/>
              </w:rPr>
              <w:t xml:space="preserve">?, </w:t>
            </w:r>
            <w:proofErr w:type="spellStart"/>
            <w:r w:rsidRPr="00D20E7F">
              <w:rPr>
                <w:lang w:val="es-AR"/>
              </w:rPr>
              <w:t>tipoHabitual</w:t>
            </w:r>
            <w:proofErr w:type="spellEnd"/>
            <w:r w:rsidRPr="00D20E7F">
              <w:rPr>
                <w:lang w:val="es-AR"/>
              </w:rPr>
              <w:t>?</w:t>
            </w:r>
            <w:proofErr w:type="gramEnd"/>
            <w:r w:rsidRPr="00D20E7F">
              <w:rPr>
                <w:lang w:val="es-AR"/>
              </w:rPr>
              <w:t xml:space="preserve">, </w:t>
            </w:r>
            <w:proofErr w:type="spellStart"/>
            <w:r w:rsidRPr="00D20E7F">
              <w:rPr>
                <w:lang w:val="es-AR"/>
              </w:rPr>
              <w:t>procesaNovedades</w:t>
            </w:r>
            <w:proofErr w:type="spellEnd"/>
            <w:proofErr w:type="gramStart"/>
            <w:r w:rsidRPr="00D20E7F">
              <w:rPr>
                <w:lang w:val="es-AR"/>
              </w:rPr>
              <w:t>) :</w:t>
            </w:r>
            <w:proofErr w:type="gramEnd"/>
            <w:r w:rsidRPr="00D20E7F">
              <w:rPr>
                <w:lang w:val="es-AR"/>
              </w:rPr>
              <w:t xml:space="preserve"> Proveedor</w:t>
            </w:r>
          </w:p>
        </w:tc>
      </w:tr>
      <w:tr w:rsidR="00D20E7F" w:rsidRPr="00D20E7F" w14:paraId="37A818E0"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52A0531" w14:textId="77777777" w:rsidR="00D20E7F" w:rsidRPr="00D20E7F" w:rsidRDefault="00D20E7F" w:rsidP="00D20E7F">
            <w:pPr>
              <w:rPr>
                <w:lang w:val="es-AR"/>
              </w:rPr>
            </w:pPr>
            <w:r w:rsidRPr="00D20E7F">
              <w:rPr>
                <w:lang w:val="es-AR"/>
              </w:rPr>
              <w:t>Responsabilidades</w:t>
            </w:r>
          </w:p>
        </w:tc>
        <w:tc>
          <w:tcPr>
            <w:tcW w:w="6796" w:type="dxa"/>
            <w:hideMark/>
          </w:tcPr>
          <w:p w14:paraId="3815CEB7"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Incorporar un proveedor editorial nacional al padrón y habilitar su correo comercial como remitente válido del pipeline de novedades.</w:t>
            </w:r>
          </w:p>
        </w:tc>
      </w:tr>
      <w:tr w:rsidR="00D20E7F" w:rsidRPr="00D20E7F" w14:paraId="5A756FE0"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6CF0D69" w14:textId="77777777" w:rsidR="00D20E7F" w:rsidRPr="00D20E7F" w:rsidRDefault="00D20E7F" w:rsidP="00D20E7F">
            <w:pPr>
              <w:rPr>
                <w:lang w:val="es-AR"/>
              </w:rPr>
            </w:pPr>
            <w:r w:rsidRPr="00D20E7F">
              <w:rPr>
                <w:lang w:val="es-AR"/>
              </w:rPr>
              <w:t>Referencias Cruzadas</w:t>
            </w:r>
          </w:p>
        </w:tc>
        <w:tc>
          <w:tcPr>
            <w:tcW w:w="6796" w:type="dxa"/>
            <w:hideMark/>
          </w:tcPr>
          <w:p w14:paraId="10424C4A"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CU-PRV-ALT, RF-06, RF-09.</w:t>
            </w:r>
          </w:p>
        </w:tc>
      </w:tr>
      <w:tr w:rsidR="00D20E7F" w:rsidRPr="00D20E7F" w14:paraId="231FE527"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651B8AB" w14:textId="77777777" w:rsidR="00D20E7F" w:rsidRPr="00D20E7F" w:rsidRDefault="00D20E7F" w:rsidP="00D20E7F">
            <w:pPr>
              <w:rPr>
                <w:lang w:val="es-AR"/>
              </w:rPr>
            </w:pPr>
            <w:r w:rsidRPr="00D20E7F">
              <w:rPr>
                <w:lang w:val="es-AR"/>
              </w:rPr>
              <w:t>Notas</w:t>
            </w:r>
          </w:p>
        </w:tc>
        <w:tc>
          <w:tcPr>
            <w:tcW w:w="6796" w:type="dxa"/>
            <w:hideMark/>
          </w:tcPr>
          <w:p w14:paraId="68265F38"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 xml:space="preserve">La editorial y el tipo de material habituales no son datos decorativos: son los que sus borradores heredan en CO-017, porque un correo de novedades no los contiene —una editorial no escribe su propio nombre en su boletín ni declara el rubro que publica, sencillamente porque para el destinatario es obvio. Sin esa herencia, todos los borradores nacerían bloqueados por falta de datos y la revisión consistiría en asignarle a cada uno la </w:t>
            </w:r>
            <w:proofErr w:type="gramStart"/>
            <w:r w:rsidRPr="00D20E7F">
              <w:rPr>
                <w:lang w:val="es-AR"/>
              </w:rPr>
              <w:t>misma editorial y el mismo rubro</w:t>
            </w:r>
            <w:proofErr w:type="gramEnd"/>
            <w:r w:rsidRPr="00D20E7F">
              <w:rPr>
                <w:lang w:val="es-AR"/>
              </w:rPr>
              <w:t xml:space="preserve"> a mano, que es exactamente el trabajo que el pipeline viene a eliminar. Cuando el proveedor es una distribuidora que representa varias editoriales, los campos se dejan sin declarar y la extracción los obtiene del contenido. El indicador de procesamiento es independiente del estado comercial: un proveedor puede estar activo y tener el procesamiento apagado, porque son dos decisiones distintas que se toman por motivos distintos. La comparación de unicidad ignora mayúsculas, minúsculas y espacios sobrantes: sin esa normalización, en pocos meses conviven tres fichas del mismo interlocutor escritas de tres maneras y los productos quedan repartidos entre ellas.</w:t>
            </w:r>
          </w:p>
        </w:tc>
      </w:tr>
      <w:tr w:rsidR="00D20E7F" w:rsidRPr="00D20E7F" w14:paraId="26EEC030"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9A6BBAC" w14:textId="77777777" w:rsidR="00D20E7F" w:rsidRPr="00D20E7F" w:rsidRDefault="00D20E7F" w:rsidP="00D20E7F">
            <w:pPr>
              <w:rPr>
                <w:lang w:val="es-AR"/>
              </w:rPr>
            </w:pPr>
            <w:r w:rsidRPr="00D20E7F">
              <w:rPr>
                <w:lang w:val="es-AR"/>
              </w:rPr>
              <w:t>Excepciones</w:t>
            </w:r>
          </w:p>
        </w:tc>
        <w:tc>
          <w:tcPr>
            <w:tcW w:w="6796" w:type="dxa"/>
            <w:hideMark/>
          </w:tcPr>
          <w:p w14:paraId="2C7A794C" w14:textId="77777777" w:rsidR="00D20E7F" w:rsidRPr="00D20E7F" w:rsidRDefault="00D20E7F" w:rsidP="00724EE7">
            <w:pPr>
              <w:pStyle w:val="Prrafodelista"/>
              <w:numPr>
                <w:ilvl w:val="0"/>
                <w:numId w:val="117"/>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Falta un campo obligatorio (E1): se resaltan los faltantes y no se procede.</w:t>
            </w:r>
          </w:p>
          <w:p w14:paraId="718C1AD8" w14:textId="77777777" w:rsidR="00D20E7F" w:rsidRPr="00D20E7F" w:rsidRDefault="00D20E7F" w:rsidP="00724EE7">
            <w:pPr>
              <w:pStyle w:val="Prrafodelista"/>
              <w:numPr>
                <w:ilvl w:val="0"/>
                <w:numId w:val="117"/>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Ya existe un proveedor con igual razón social o correo comercial (E2): se informa el conflicto con enlace a la ficha existente y no se registra.</w:t>
            </w:r>
          </w:p>
        </w:tc>
      </w:tr>
      <w:tr w:rsidR="00D20E7F" w:rsidRPr="00D20E7F" w14:paraId="52532C3E"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04FC4AF" w14:textId="77777777" w:rsidR="00D20E7F" w:rsidRPr="00D20E7F" w:rsidRDefault="00D20E7F" w:rsidP="00D20E7F">
            <w:pPr>
              <w:rPr>
                <w:lang w:val="es-AR"/>
              </w:rPr>
            </w:pPr>
            <w:r w:rsidRPr="00D20E7F">
              <w:rPr>
                <w:lang w:val="es-AR"/>
              </w:rPr>
              <w:t>Salida</w:t>
            </w:r>
          </w:p>
        </w:tc>
        <w:tc>
          <w:tcPr>
            <w:tcW w:w="6796" w:type="dxa"/>
            <w:hideMark/>
          </w:tcPr>
          <w:p w14:paraId="7F393FD8"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La ficha del proveedor creado.</w:t>
            </w:r>
          </w:p>
        </w:tc>
      </w:tr>
      <w:tr w:rsidR="00D20E7F" w:rsidRPr="00D20E7F" w14:paraId="6CE4B3DB"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BD51A38" w14:textId="77777777" w:rsidR="00D20E7F" w:rsidRPr="00D20E7F" w:rsidRDefault="00D20E7F" w:rsidP="00D20E7F">
            <w:pPr>
              <w:rPr>
                <w:lang w:val="es-AR"/>
              </w:rPr>
            </w:pPr>
            <w:r w:rsidRPr="00D20E7F">
              <w:rPr>
                <w:lang w:val="es-AR"/>
              </w:rPr>
              <w:t>Precondiciones</w:t>
            </w:r>
          </w:p>
        </w:tc>
        <w:tc>
          <w:tcPr>
            <w:tcW w:w="6796" w:type="dxa"/>
            <w:hideMark/>
          </w:tcPr>
          <w:p w14:paraId="195BAC10"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No existe otro Proveedor con la misma razón social ni el mismo correo comercial, en ningún estado (I-15).</w:t>
            </w:r>
          </w:p>
        </w:tc>
      </w:tr>
      <w:tr w:rsidR="00D20E7F" w:rsidRPr="00D20E7F" w14:paraId="038A60EB"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CD4D4CB" w14:textId="77777777" w:rsidR="00D20E7F" w:rsidRPr="00D20E7F" w:rsidRDefault="00D20E7F" w:rsidP="00D20E7F">
            <w:pPr>
              <w:rPr>
                <w:lang w:val="es-AR"/>
              </w:rPr>
            </w:pPr>
            <w:r w:rsidRPr="00D20E7F">
              <w:rPr>
                <w:lang w:val="es-AR"/>
              </w:rPr>
              <w:t>Postcondiciones</w:t>
            </w:r>
          </w:p>
        </w:tc>
        <w:tc>
          <w:tcPr>
            <w:tcW w:w="6796" w:type="dxa"/>
            <w:hideMark/>
          </w:tcPr>
          <w:p w14:paraId="2BF42984" w14:textId="75643DA2" w:rsidR="00D20E7F" w:rsidRPr="00D20E7F" w:rsidRDefault="00D20E7F" w:rsidP="00724EE7">
            <w:pPr>
              <w:pStyle w:val="Prrafodelista"/>
              <w:numPr>
                <w:ilvl w:val="0"/>
                <w:numId w:val="116"/>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(a</w:t>
            </w:r>
            <w:r>
              <w:rPr>
                <w:lang w:val="es-AR"/>
              </w:rPr>
              <w:t xml:space="preserve">) </w:t>
            </w:r>
            <w:r w:rsidRPr="00D20E7F">
              <w:rPr>
                <w:lang w:val="es-AR"/>
              </w:rPr>
              <w:t xml:space="preserve">Se creó </w:t>
            </w:r>
            <w:proofErr w:type="spellStart"/>
            <w:proofErr w:type="gramStart"/>
            <w:r w:rsidRPr="00D20E7F">
              <w:rPr>
                <w:lang w:val="es-AR"/>
              </w:rPr>
              <w:t>pr</w:t>
            </w:r>
            <w:proofErr w:type="spellEnd"/>
            <w:r w:rsidRPr="00D20E7F">
              <w:rPr>
                <w:lang w:val="es-AR"/>
              </w:rPr>
              <w:t xml:space="preserve"> :</w:t>
            </w:r>
            <w:proofErr w:type="gramEnd"/>
            <w:r w:rsidRPr="00D20E7F">
              <w:rPr>
                <w:lang w:val="es-AR"/>
              </w:rPr>
              <w:t xml:space="preserve"> Proveedor.</w:t>
            </w:r>
          </w:p>
          <w:p w14:paraId="50E98884" w14:textId="77777777" w:rsidR="00D20E7F" w:rsidRPr="00D20E7F" w:rsidRDefault="00D20E7F" w:rsidP="00724EE7">
            <w:pPr>
              <w:pStyle w:val="Prrafodelista"/>
              <w:numPr>
                <w:ilvl w:val="0"/>
                <w:numId w:val="116"/>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 xml:space="preserve">(b) Se formaron </w:t>
            </w:r>
            <w:proofErr w:type="spellStart"/>
            <w:r w:rsidRPr="00D20E7F">
              <w:rPr>
                <w:lang w:val="es-AR"/>
              </w:rPr>
              <w:t>pr</w:t>
            </w:r>
            <w:proofErr w:type="spellEnd"/>
            <w:r w:rsidRPr="00D20E7F">
              <w:rPr>
                <w:lang w:val="es-AR"/>
              </w:rPr>
              <w:t xml:space="preserve"> → Editorial y </w:t>
            </w:r>
            <w:proofErr w:type="spellStart"/>
            <w:r w:rsidRPr="00D20E7F">
              <w:rPr>
                <w:lang w:val="es-AR"/>
              </w:rPr>
              <w:t>pr</w:t>
            </w:r>
            <w:proofErr w:type="spellEnd"/>
            <w:r w:rsidRPr="00D20E7F">
              <w:rPr>
                <w:lang w:val="es-AR"/>
              </w:rPr>
              <w:t xml:space="preserve"> → Tipo si se declararon los habituales.</w:t>
            </w:r>
          </w:p>
          <w:p w14:paraId="2A270872" w14:textId="77777777" w:rsidR="00D20E7F" w:rsidRPr="00D20E7F" w:rsidRDefault="00D20E7F" w:rsidP="00724EE7">
            <w:pPr>
              <w:pStyle w:val="Prrafodelista"/>
              <w:numPr>
                <w:ilvl w:val="0"/>
                <w:numId w:val="116"/>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 xml:space="preserve">(c) </w:t>
            </w:r>
            <w:proofErr w:type="spellStart"/>
            <w:proofErr w:type="gramStart"/>
            <w:r w:rsidRPr="00D20E7F">
              <w:rPr>
                <w:lang w:val="es-AR"/>
              </w:rPr>
              <w:t>pr.estado</w:t>
            </w:r>
            <w:proofErr w:type="spellEnd"/>
            <w:proofErr w:type="gramEnd"/>
            <w:r w:rsidRPr="00D20E7F">
              <w:rPr>
                <w:lang w:val="es-AR"/>
              </w:rPr>
              <w:t xml:space="preserve"> quedó en Activo. </w:t>
            </w:r>
            <w:proofErr w:type="spellStart"/>
            <w:proofErr w:type="gramStart"/>
            <w:r w:rsidRPr="00D20E7F">
              <w:rPr>
                <w:lang w:val="es-AR"/>
              </w:rPr>
              <w:t>pr.procesa</w:t>
            </w:r>
            <w:proofErr w:type="spellEnd"/>
            <w:proofErr w:type="gramEnd"/>
            <w:r w:rsidRPr="00D20E7F">
              <w:rPr>
                <w:lang w:val="es-AR"/>
              </w:rPr>
              <w:t xml:space="preserve"> novedades automáticamente quedó con el valor declarado. </w:t>
            </w:r>
            <w:proofErr w:type="spellStart"/>
            <w:proofErr w:type="gramStart"/>
            <w:r w:rsidRPr="00D20E7F">
              <w:rPr>
                <w:lang w:val="es-AR"/>
              </w:rPr>
              <w:t>pr.razón</w:t>
            </w:r>
            <w:proofErr w:type="spellEnd"/>
            <w:proofErr w:type="gramEnd"/>
            <w:r w:rsidRPr="00D20E7F">
              <w:rPr>
                <w:lang w:val="es-AR"/>
              </w:rPr>
              <w:t xml:space="preserve"> social, </w:t>
            </w:r>
            <w:proofErr w:type="spellStart"/>
            <w:proofErr w:type="gramStart"/>
            <w:r w:rsidRPr="00D20E7F">
              <w:rPr>
                <w:lang w:val="es-AR"/>
              </w:rPr>
              <w:t>pr.correo</w:t>
            </w:r>
            <w:proofErr w:type="spellEnd"/>
            <w:proofErr w:type="gramEnd"/>
            <w:r w:rsidRPr="00D20E7F">
              <w:rPr>
                <w:lang w:val="es-AR"/>
              </w:rPr>
              <w:t xml:space="preserve"> comercial y los datos de contacto quedaron con sus valores normalizados. </w:t>
            </w:r>
            <w:proofErr w:type="spellStart"/>
            <w:proofErr w:type="gramStart"/>
            <w:r w:rsidRPr="00D20E7F">
              <w:rPr>
                <w:lang w:val="es-AR"/>
              </w:rPr>
              <w:t>pr.fecha</w:t>
            </w:r>
            <w:proofErr w:type="spellEnd"/>
            <w:proofErr w:type="gramEnd"/>
            <w:r w:rsidRPr="00D20E7F">
              <w:rPr>
                <w:lang w:val="es-AR"/>
              </w:rPr>
              <w:t xml:space="preserve"> de alta quedó con el instante.</w:t>
            </w:r>
          </w:p>
          <w:p w14:paraId="367BC4BF" w14:textId="77777777" w:rsidR="00D20E7F" w:rsidRPr="00D20E7F" w:rsidRDefault="00D20E7F" w:rsidP="00724EE7">
            <w:pPr>
              <w:pStyle w:val="Prrafodelista"/>
              <w:numPr>
                <w:ilvl w:val="0"/>
                <w:numId w:val="116"/>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El correo comercial quedó habilitado como remitente válido del filtro de CO-016.</w:t>
            </w:r>
          </w:p>
          <w:p w14:paraId="4537AA3B" w14:textId="77777777" w:rsidR="00D20E7F" w:rsidRPr="00D20E7F" w:rsidRDefault="00D20E7F" w:rsidP="00724EE7">
            <w:pPr>
              <w:pStyle w:val="Prrafodelista"/>
              <w:numPr>
                <w:ilvl w:val="0"/>
                <w:numId w:val="116"/>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 xml:space="preserve">Se creó una entrada en el registro de auditoría con acción «Alta de proveedor editorial», el actor y el momento de la </w:t>
            </w:r>
            <w:proofErr w:type="gramStart"/>
            <w:r w:rsidRPr="00D20E7F">
              <w:rPr>
                <w:lang w:val="es-AR"/>
              </w:rPr>
              <w:t>operación,.</w:t>
            </w:r>
            <w:proofErr w:type="gramEnd"/>
          </w:p>
        </w:tc>
      </w:tr>
    </w:tbl>
    <w:p w14:paraId="6EB4D5C9" w14:textId="45B823E2" w:rsidR="00D20E7F" w:rsidRDefault="00D20E7F" w:rsidP="00D20E7F">
      <w:pPr>
        <w:rPr>
          <w:lang w:val="es-AR"/>
        </w:rPr>
      </w:pPr>
    </w:p>
    <w:p w14:paraId="4FA9F210" w14:textId="566FB9A0" w:rsidR="00D20E7F" w:rsidRPr="00D20E7F" w:rsidRDefault="00D20E7F" w:rsidP="00D20E7F">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D20E7F" w:rsidRPr="00D20E7F" w14:paraId="7C8F7770" w14:textId="77777777" w:rsidTr="00D20E7F">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A7A65A0" w14:textId="77777777" w:rsidR="00D20E7F" w:rsidRPr="00D20E7F" w:rsidRDefault="00D20E7F" w:rsidP="00D20E7F">
            <w:pPr>
              <w:rPr>
                <w:lang w:val="es-AR"/>
              </w:rPr>
            </w:pPr>
            <w:r w:rsidRPr="00D20E7F">
              <w:rPr>
                <w:lang w:val="es-AR"/>
              </w:rPr>
              <w:lastRenderedPageBreak/>
              <w:t>CO-061</w:t>
            </w:r>
          </w:p>
        </w:tc>
        <w:tc>
          <w:tcPr>
            <w:tcW w:w="6796" w:type="dxa"/>
            <w:hideMark/>
          </w:tcPr>
          <w:p w14:paraId="34996A4A" w14:textId="77777777" w:rsidR="00D20E7F" w:rsidRPr="00D20E7F" w:rsidRDefault="00D20E7F" w:rsidP="00D20E7F">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20E7F">
              <w:rPr>
                <w:lang w:val="es-AR"/>
              </w:rPr>
              <w:t>editarProveedor</w:t>
            </w:r>
            <w:proofErr w:type="spellEnd"/>
          </w:p>
        </w:tc>
      </w:tr>
      <w:tr w:rsidR="00D20E7F" w:rsidRPr="00D20E7F" w14:paraId="60E09DDB"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6E60CBC" w14:textId="77777777" w:rsidR="00D20E7F" w:rsidRPr="00D20E7F" w:rsidRDefault="00D20E7F" w:rsidP="00D20E7F">
            <w:pPr>
              <w:rPr>
                <w:lang w:val="es-AR"/>
              </w:rPr>
            </w:pPr>
            <w:r w:rsidRPr="00D20E7F">
              <w:rPr>
                <w:lang w:val="es-AR"/>
              </w:rPr>
              <w:t>Nombre y Tipo</w:t>
            </w:r>
          </w:p>
        </w:tc>
        <w:tc>
          <w:tcPr>
            <w:tcW w:w="6796" w:type="dxa"/>
            <w:hideMark/>
          </w:tcPr>
          <w:p w14:paraId="62834450"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D20E7F">
              <w:rPr>
                <w:lang w:val="es-AR"/>
              </w:rPr>
              <w:t>editarProveedor</w:t>
            </w:r>
            <w:proofErr w:type="spellEnd"/>
            <w:r w:rsidRPr="00D20E7F">
              <w:rPr>
                <w:lang w:val="es-AR"/>
              </w:rPr>
              <w:t>(</w:t>
            </w:r>
            <w:proofErr w:type="gramEnd"/>
            <w:r w:rsidRPr="00D20E7F">
              <w:rPr>
                <w:lang w:val="es-AR"/>
              </w:rPr>
              <w:t xml:space="preserve">proveedor, </w:t>
            </w:r>
            <w:proofErr w:type="spellStart"/>
            <w:r w:rsidRPr="00D20E7F">
              <w:rPr>
                <w:lang w:val="es-AR"/>
              </w:rPr>
              <w:t>camposModificados</w:t>
            </w:r>
            <w:proofErr w:type="spellEnd"/>
            <w:proofErr w:type="gramStart"/>
            <w:r w:rsidRPr="00D20E7F">
              <w:rPr>
                <w:lang w:val="es-AR"/>
              </w:rPr>
              <w:t>) :</w:t>
            </w:r>
            <w:proofErr w:type="gramEnd"/>
            <w:r w:rsidRPr="00D20E7F">
              <w:rPr>
                <w:lang w:val="es-AR"/>
              </w:rPr>
              <w:t xml:space="preserve"> </w:t>
            </w:r>
            <w:proofErr w:type="spellStart"/>
            <w:r w:rsidRPr="00D20E7F">
              <w:rPr>
                <w:lang w:val="es-AR"/>
              </w:rPr>
              <w:t>void</w:t>
            </w:r>
            <w:proofErr w:type="spellEnd"/>
          </w:p>
        </w:tc>
      </w:tr>
      <w:tr w:rsidR="00D20E7F" w:rsidRPr="00D20E7F" w14:paraId="39E4AD6A"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14D0DF" w14:textId="77777777" w:rsidR="00D20E7F" w:rsidRPr="00D20E7F" w:rsidRDefault="00D20E7F" w:rsidP="00D20E7F">
            <w:pPr>
              <w:rPr>
                <w:lang w:val="es-AR"/>
              </w:rPr>
            </w:pPr>
            <w:r w:rsidRPr="00D20E7F">
              <w:rPr>
                <w:lang w:val="es-AR"/>
              </w:rPr>
              <w:t>Responsabilidades</w:t>
            </w:r>
          </w:p>
        </w:tc>
        <w:tc>
          <w:tcPr>
            <w:tcW w:w="6796" w:type="dxa"/>
            <w:hideMark/>
          </w:tcPr>
          <w:p w14:paraId="4D9DCD95"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Mantener actualizados los datos del proveedor, en particular el correo comercial que alimenta el pipeline de novedades.</w:t>
            </w:r>
          </w:p>
        </w:tc>
      </w:tr>
      <w:tr w:rsidR="00D20E7F" w:rsidRPr="00D20E7F" w14:paraId="74212FE1"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4DD7EA6" w14:textId="77777777" w:rsidR="00D20E7F" w:rsidRPr="00D20E7F" w:rsidRDefault="00D20E7F" w:rsidP="00D20E7F">
            <w:pPr>
              <w:rPr>
                <w:lang w:val="es-AR"/>
              </w:rPr>
            </w:pPr>
            <w:r w:rsidRPr="00D20E7F">
              <w:rPr>
                <w:lang w:val="es-AR"/>
              </w:rPr>
              <w:t>Referencias Cruzadas</w:t>
            </w:r>
          </w:p>
        </w:tc>
        <w:tc>
          <w:tcPr>
            <w:tcW w:w="6796" w:type="dxa"/>
            <w:hideMark/>
          </w:tcPr>
          <w:p w14:paraId="10505031"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CU-PRV-EDI, RF-06, RF-23.</w:t>
            </w:r>
          </w:p>
        </w:tc>
      </w:tr>
      <w:tr w:rsidR="00D20E7F" w:rsidRPr="00D20E7F" w14:paraId="52A4439E"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836C0E7" w14:textId="77777777" w:rsidR="00D20E7F" w:rsidRPr="00D20E7F" w:rsidRDefault="00D20E7F" w:rsidP="00D20E7F">
            <w:pPr>
              <w:rPr>
                <w:lang w:val="es-AR"/>
              </w:rPr>
            </w:pPr>
            <w:r w:rsidRPr="00D20E7F">
              <w:rPr>
                <w:lang w:val="es-AR"/>
              </w:rPr>
              <w:t>Notas</w:t>
            </w:r>
          </w:p>
        </w:tc>
        <w:tc>
          <w:tcPr>
            <w:tcW w:w="6796" w:type="dxa"/>
            <w:hideMark/>
          </w:tcPr>
          <w:p w14:paraId="279322A1"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Este contrato admite expresamente editar un proveedor en cualquier estado, inactivo incluido. Es una diferencia deliberada respecto de las cuentas de usuario (CO-121), donde una cuenta dada de baja queda congelada. El motivo es que las dos bajas protegen cosas distintas: congelar una cuenta impide dejar cambios preparados sobre una cuenta dormida —como elevarle el rol— que surtirían efecto al reactivarla; un proveedor inactivo no tiene permisos que escalar, y poder corregir sus datos antes de reincorporarlo es precisamente lo que evita reactivarlo con un correo comercial obsoleto.</w:t>
            </w:r>
          </w:p>
        </w:tc>
      </w:tr>
      <w:tr w:rsidR="00D20E7F" w:rsidRPr="00D20E7F" w14:paraId="04CF6EFD"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2C2E908" w14:textId="77777777" w:rsidR="00D20E7F" w:rsidRPr="00D20E7F" w:rsidRDefault="00D20E7F" w:rsidP="00D20E7F">
            <w:pPr>
              <w:rPr>
                <w:lang w:val="es-AR"/>
              </w:rPr>
            </w:pPr>
            <w:r w:rsidRPr="00D20E7F">
              <w:rPr>
                <w:lang w:val="es-AR"/>
              </w:rPr>
              <w:t>Excepciones</w:t>
            </w:r>
          </w:p>
        </w:tc>
        <w:tc>
          <w:tcPr>
            <w:tcW w:w="6796" w:type="dxa"/>
            <w:hideMark/>
          </w:tcPr>
          <w:p w14:paraId="0A728936"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Campo obligatorio vacío (E1): no se procede.</w:t>
            </w:r>
          </w:p>
          <w:p w14:paraId="6706A406"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El nuevo correo comercial o razón social ya pertenece a otro proveedor (E2): se informa el conflicto y no se actualiza.</w:t>
            </w:r>
          </w:p>
        </w:tc>
      </w:tr>
      <w:tr w:rsidR="00D20E7F" w:rsidRPr="00D20E7F" w14:paraId="0D899EF6"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E18AEC" w14:textId="77777777" w:rsidR="00D20E7F" w:rsidRPr="00D20E7F" w:rsidRDefault="00D20E7F" w:rsidP="00D20E7F">
            <w:pPr>
              <w:rPr>
                <w:lang w:val="es-AR"/>
              </w:rPr>
            </w:pPr>
            <w:r w:rsidRPr="00D20E7F">
              <w:rPr>
                <w:lang w:val="es-AR"/>
              </w:rPr>
              <w:t>Salida</w:t>
            </w:r>
          </w:p>
        </w:tc>
        <w:tc>
          <w:tcPr>
            <w:tcW w:w="6796" w:type="dxa"/>
            <w:hideMark/>
          </w:tcPr>
          <w:p w14:paraId="7B9B3D3F"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La ficha actualizada.</w:t>
            </w:r>
          </w:p>
        </w:tc>
      </w:tr>
      <w:tr w:rsidR="00D20E7F" w:rsidRPr="00D20E7F" w14:paraId="05949362"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3A40D9E" w14:textId="77777777" w:rsidR="00D20E7F" w:rsidRPr="00D20E7F" w:rsidRDefault="00D20E7F" w:rsidP="00D20E7F">
            <w:pPr>
              <w:rPr>
                <w:lang w:val="es-AR"/>
              </w:rPr>
            </w:pPr>
            <w:r w:rsidRPr="00D20E7F">
              <w:rPr>
                <w:lang w:val="es-AR"/>
              </w:rPr>
              <w:t>Precondiciones</w:t>
            </w:r>
          </w:p>
        </w:tc>
        <w:tc>
          <w:tcPr>
            <w:tcW w:w="6796" w:type="dxa"/>
            <w:hideMark/>
          </w:tcPr>
          <w:p w14:paraId="77AB66D3"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El proveedor existe en cualquier estado. Los valores modificados no colisionan con los de otro proveedor (I-15).</w:t>
            </w:r>
          </w:p>
        </w:tc>
      </w:tr>
      <w:tr w:rsidR="00D20E7F" w:rsidRPr="00D20E7F" w14:paraId="2667E806"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FE6CB47" w14:textId="77777777" w:rsidR="00D20E7F" w:rsidRPr="00D20E7F" w:rsidRDefault="00D20E7F" w:rsidP="00D20E7F">
            <w:pPr>
              <w:rPr>
                <w:lang w:val="es-AR"/>
              </w:rPr>
            </w:pPr>
            <w:r w:rsidRPr="00D20E7F">
              <w:rPr>
                <w:lang w:val="es-AR"/>
              </w:rPr>
              <w:t>Postcondiciones</w:t>
            </w:r>
          </w:p>
        </w:tc>
        <w:tc>
          <w:tcPr>
            <w:tcW w:w="6796" w:type="dxa"/>
            <w:hideMark/>
          </w:tcPr>
          <w:p w14:paraId="441130DE" w14:textId="77777777" w:rsidR="00D20E7F" w:rsidRPr="00D20E7F" w:rsidRDefault="00D20E7F" w:rsidP="00724EE7">
            <w:pPr>
              <w:pStyle w:val="Prrafodelista"/>
              <w:numPr>
                <w:ilvl w:val="0"/>
                <w:numId w:val="118"/>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 xml:space="preserve">(c) Los atributos modificados de </w:t>
            </w:r>
            <w:proofErr w:type="spellStart"/>
            <w:r w:rsidRPr="00D20E7F">
              <w:rPr>
                <w:lang w:val="es-AR"/>
              </w:rPr>
              <w:t>pr</w:t>
            </w:r>
            <w:proofErr w:type="spellEnd"/>
            <w:r w:rsidRPr="00D20E7F">
              <w:rPr>
                <w:lang w:val="es-AR"/>
              </w:rPr>
              <w:t xml:space="preserve"> pasaron de sus valores anteriores a los declarados. </w:t>
            </w:r>
            <w:proofErr w:type="spellStart"/>
            <w:proofErr w:type="gramStart"/>
            <w:r w:rsidRPr="00D20E7F">
              <w:rPr>
                <w:lang w:val="es-AR"/>
              </w:rPr>
              <w:t>pr.última</w:t>
            </w:r>
            <w:proofErr w:type="spellEnd"/>
            <w:proofErr w:type="gramEnd"/>
            <w:r w:rsidRPr="00D20E7F">
              <w:rPr>
                <w:lang w:val="es-AR"/>
              </w:rPr>
              <w:t xml:space="preserve"> modificación quedó con el instante.</w:t>
            </w:r>
          </w:p>
          <w:p w14:paraId="628C98D3" w14:textId="77777777" w:rsidR="00D20E7F" w:rsidRPr="00D20E7F" w:rsidRDefault="00D20E7F" w:rsidP="00724EE7">
            <w:pPr>
              <w:pStyle w:val="Prrafodelista"/>
              <w:numPr>
                <w:ilvl w:val="0"/>
                <w:numId w:val="118"/>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 xml:space="preserve">(b) Se formaron o rompieron </w:t>
            </w:r>
            <w:proofErr w:type="spellStart"/>
            <w:r w:rsidRPr="00D20E7F">
              <w:rPr>
                <w:lang w:val="es-AR"/>
              </w:rPr>
              <w:t>pr</w:t>
            </w:r>
            <w:proofErr w:type="spellEnd"/>
            <w:r w:rsidRPr="00D20E7F">
              <w:rPr>
                <w:lang w:val="es-AR"/>
              </w:rPr>
              <w:t xml:space="preserve"> → Editorial y </w:t>
            </w:r>
            <w:proofErr w:type="spellStart"/>
            <w:r w:rsidRPr="00D20E7F">
              <w:rPr>
                <w:lang w:val="es-AR"/>
              </w:rPr>
              <w:t>pr</w:t>
            </w:r>
            <w:proofErr w:type="spellEnd"/>
            <w:r w:rsidRPr="00D20E7F">
              <w:rPr>
                <w:lang w:val="es-AR"/>
              </w:rPr>
              <w:t xml:space="preserve"> → Tipo según lo editado.</w:t>
            </w:r>
          </w:p>
          <w:p w14:paraId="46CFD13C" w14:textId="77777777" w:rsidR="00D20E7F" w:rsidRPr="00D20E7F" w:rsidRDefault="00D20E7F" w:rsidP="00724EE7">
            <w:pPr>
              <w:pStyle w:val="Prrafodelista"/>
              <w:numPr>
                <w:ilvl w:val="0"/>
                <w:numId w:val="118"/>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Si se modificó el correo comercial: el correo anterior dejó de ser remitente válido del filtro de CO-016 y el nuevo pasó a serlo.</w:t>
            </w:r>
          </w:p>
          <w:p w14:paraId="2D9ACAEE" w14:textId="77777777" w:rsidR="00D20E7F" w:rsidRPr="00D20E7F" w:rsidRDefault="00D20E7F" w:rsidP="00724EE7">
            <w:pPr>
              <w:pStyle w:val="Prrafodelista"/>
              <w:numPr>
                <w:ilvl w:val="0"/>
                <w:numId w:val="118"/>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Se creó una entrada en el registro de auditoría con acción «Modificación de proveedor editorial», el actor y el momento de la operación, con los valores anteriores y nuevos de cada campo.</w:t>
            </w:r>
          </w:p>
        </w:tc>
      </w:tr>
    </w:tbl>
    <w:p w14:paraId="7B3D06AB" w14:textId="77777777" w:rsidR="00D20E7F" w:rsidRPr="00D20E7F" w:rsidRDefault="00D20E7F" w:rsidP="00D20E7F">
      <w:pPr>
        <w:rPr>
          <w:lang w:val="es-AR"/>
        </w:rPr>
      </w:pPr>
    </w:p>
    <w:tbl>
      <w:tblPr>
        <w:tblStyle w:val="EstiloLB"/>
        <w:tblW w:w="8494" w:type="dxa"/>
        <w:tblLook w:val="04A0" w:firstRow="1" w:lastRow="0" w:firstColumn="1" w:lastColumn="0" w:noHBand="0" w:noVBand="1"/>
      </w:tblPr>
      <w:tblGrid>
        <w:gridCol w:w="1698"/>
        <w:gridCol w:w="6796"/>
      </w:tblGrid>
      <w:tr w:rsidR="00D20E7F" w:rsidRPr="00D20E7F" w14:paraId="0963A820" w14:textId="77777777" w:rsidTr="00D20E7F">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6F35BBD0" w14:textId="77777777" w:rsidR="00D20E7F" w:rsidRPr="00D20E7F" w:rsidRDefault="00D20E7F" w:rsidP="00D20E7F">
            <w:pPr>
              <w:rPr>
                <w:lang w:val="es-AR"/>
              </w:rPr>
            </w:pPr>
            <w:r w:rsidRPr="00D20E7F">
              <w:rPr>
                <w:lang w:val="es-AR"/>
              </w:rPr>
              <w:t>CO-062</w:t>
            </w:r>
          </w:p>
        </w:tc>
        <w:tc>
          <w:tcPr>
            <w:tcW w:w="6796" w:type="dxa"/>
            <w:hideMark/>
          </w:tcPr>
          <w:p w14:paraId="7B7317C4" w14:textId="77777777" w:rsidR="00D20E7F" w:rsidRPr="00D20E7F" w:rsidRDefault="00D20E7F" w:rsidP="00D20E7F">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20E7F">
              <w:rPr>
                <w:lang w:val="es-AR"/>
              </w:rPr>
              <w:t>confirmarCambioDeCorreoComercial</w:t>
            </w:r>
            <w:proofErr w:type="spellEnd"/>
          </w:p>
        </w:tc>
      </w:tr>
      <w:tr w:rsidR="00D20E7F" w:rsidRPr="00D20E7F" w14:paraId="3C03180C"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F359915" w14:textId="77777777" w:rsidR="00D20E7F" w:rsidRPr="00D20E7F" w:rsidRDefault="00D20E7F" w:rsidP="00D20E7F">
            <w:pPr>
              <w:rPr>
                <w:lang w:val="es-AR"/>
              </w:rPr>
            </w:pPr>
            <w:r w:rsidRPr="00D20E7F">
              <w:rPr>
                <w:lang w:val="es-AR"/>
              </w:rPr>
              <w:t>Nombre y Tipo</w:t>
            </w:r>
          </w:p>
        </w:tc>
        <w:tc>
          <w:tcPr>
            <w:tcW w:w="6796" w:type="dxa"/>
            <w:hideMark/>
          </w:tcPr>
          <w:p w14:paraId="563EA314"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D20E7F">
              <w:rPr>
                <w:lang w:val="es-AR"/>
              </w:rPr>
              <w:t>confirmarCambioDeCorreoComercial</w:t>
            </w:r>
            <w:proofErr w:type="spellEnd"/>
            <w:r w:rsidRPr="00D20E7F">
              <w:rPr>
                <w:lang w:val="es-AR"/>
              </w:rPr>
              <w:t>(proveedor</w:t>
            </w:r>
            <w:proofErr w:type="gramStart"/>
            <w:r w:rsidRPr="00D20E7F">
              <w:rPr>
                <w:lang w:val="es-AR"/>
              </w:rPr>
              <w:t>) :</w:t>
            </w:r>
            <w:proofErr w:type="gramEnd"/>
            <w:r w:rsidRPr="00D20E7F">
              <w:rPr>
                <w:lang w:val="es-AR"/>
              </w:rPr>
              <w:t xml:space="preserve"> </w:t>
            </w:r>
            <w:proofErr w:type="spellStart"/>
            <w:r w:rsidRPr="00D20E7F">
              <w:rPr>
                <w:lang w:val="es-AR"/>
              </w:rPr>
              <w:t>void</w:t>
            </w:r>
            <w:proofErr w:type="spellEnd"/>
          </w:p>
        </w:tc>
      </w:tr>
      <w:tr w:rsidR="00D20E7F" w:rsidRPr="00D20E7F" w14:paraId="4EABD99F"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DBE5FC5" w14:textId="77777777" w:rsidR="00D20E7F" w:rsidRPr="00D20E7F" w:rsidRDefault="00D20E7F" w:rsidP="00D20E7F">
            <w:pPr>
              <w:rPr>
                <w:lang w:val="es-AR"/>
              </w:rPr>
            </w:pPr>
            <w:r w:rsidRPr="00D20E7F">
              <w:rPr>
                <w:lang w:val="es-AR"/>
              </w:rPr>
              <w:t>Responsabilidades</w:t>
            </w:r>
          </w:p>
        </w:tc>
        <w:tc>
          <w:tcPr>
            <w:tcW w:w="6796" w:type="dxa"/>
            <w:hideMark/>
          </w:tcPr>
          <w:p w14:paraId="6B6CF97B"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Confirmar explícitamente el cambio del correo comercial tras la advertencia de que el anterior dejará de reconocerse como remitente válido.</w:t>
            </w:r>
          </w:p>
        </w:tc>
      </w:tr>
      <w:tr w:rsidR="00D20E7F" w:rsidRPr="00D20E7F" w14:paraId="3A60EF09"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1C87F01" w14:textId="77777777" w:rsidR="00D20E7F" w:rsidRPr="00D20E7F" w:rsidRDefault="00D20E7F" w:rsidP="00D20E7F">
            <w:pPr>
              <w:rPr>
                <w:lang w:val="es-AR"/>
              </w:rPr>
            </w:pPr>
            <w:r w:rsidRPr="00D20E7F">
              <w:rPr>
                <w:lang w:val="es-AR"/>
              </w:rPr>
              <w:t>Referencias Cruzadas</w:t>
            </w:r>
          </w:p>
        </w:tc>
        <w:tc>
          <w:tcPr>
            <w:tcW w:w="6796" w:type="dxa"/>
            <w:hideMark/>
          </w:tcPr>
          <w:p w14:paraId="73BD25D2"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CU-PRV-EDI A1.</w:t>
            </w:r>
          </w:p>
        </w:tc>
      </w:tr>
      <w:tr w:rsidR="00D20E7F" w:rsidRPr="00D20E7F" w14:paraId="6DABD3F4"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3BF0EF3" w14:textId="77777777" w:rsidR="00D20E7F" w:rsidRPr="00D20E7F" w:rsidRDefault="00D20E7F" w:rsidP="00D20E7F">
            <w:pPr>
              <w:rPr>
                <w:lang w:val="es-AR"/>
              </w:rPr>
            </w:pPr>
            <w:r w:rsidRPr="00D20E7F">
              <w:rPr>
                <w:lang w:val="es-AR"/>
              </w:rPr>
              <w:t>Notas</w:t>
            </w:r>
          </w:p>
        </w:tc>
        <w:tc>
          <w:tcPr>
            <w:tcW w:w="6796" w:type="dxa"/>
            <w:hideMark/>
          </w:tcPr>
          <w:p w14:paraId="43AD6295"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La advertencia importa porque el síntoma del error es la ausencia silenciosa de novedades, que nadie detecta hasta que alguien las echa de menos.</w:t>
            </w:r>
          </w:p>
        </w:tc>
      </w:tr>
      <w:tr w:rsidR="00D20E7F" w:rsidRPr="00D20E7F" w14:paraId="2FE1C3B4"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3EF3212" w14:textId="77777777" w:rsidR="00D20E7F" w:rsidRPr="00D20E7F" w:rsidRDefault="00D20E7F" w:rsidP="00D20E7F">
            <w:pPr>
              <w:rPr>
                <w:lang w:val="es-AR"/>
              </w:rPr>
            </w:pPr>
            <w:r w:rsidRPr="00D20E7F">
              <w:rPr>
                <w:lang w:val="es-AR"/>
              </w:rPr>
              <w:t>Excepciones</w:t>
            </w:r>
          </w:p>
        </w:tc>
        <w:tc>
          <w:tcPr>
            <w:tcW w:w="6796" w:type="dxa"/>
            <w:hideMark/>
          </w:tcPr>
          <w:p w14:paraId="3A60D540"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Ninguna.</w:t>
            </w:r>
          </w:p>
        </w:tc>
      </w:tr>
      <w:tr w:rsidR="00D20E7F" w:rsidRPr="00D20E7F" w14:paraId="7571271E"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31DA6DD" w14:textId="77777777" w:rsidR="00D20E7F" w:rsidRPr="00D20E7F" w:rsidRDefault="00D20E7F" w:rsidP="00D20E7F">
            <w:pPr>
              <w:rPr>
                <w:lang w:val="es-AR"/>
              </w:rPr>
            </w:pPr>
            <w:r w:rsidRPr="00D20E7F">
              <w:rPr>
                <w:lang w:val="es-AR"/>
              </w:rPr>
              <w:t>Salida</w:t>
            </w:r>
          </w:p>
        </w:tc>
        <w:tc>
          <w:tcPr>
            <w:tcW w:w="6796" w:type="dxa"/>
            <w:hideMark/>
          </w:tcPr>
          <w:p w14:paraId="239710ED"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Nada.</w:t>
            </w:r>
          </w:p>
        </w:tc>
      </w:tr>
      <w:tr w:rsidR="00D20E7F" w:rsidRPr="00D20E7F" w14:paraId="3C6CDB03"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F6A4A2" w14:textId="77777777" w:rsidR="00D20E7F" w:rsidRPr="00D20E7F" w:rsidRDefault="00D20E7F" w:rsidP="00D20E7F">
            <w:pPr>
              <w:rPr>
                <w:lang w:val="es-AR"/>
              </w:rPr>
            </w:pPr>
            <w:r w:rsidRPr="00D20E7F">
              <w:rPr>
                <w:lang w:val="es-AR"/>
              </w:rPr>
              <w:t>Precondiciones</w:t>
            </w:r>
          </w:p>
        </w:tc>
        <w:tc>
          <w:tcPr>
            <w:tcW w:w="6796" w:type="dxa"/>
            <w:hideMark/>
          </w:tcPr>
          <w:p w14:paraId="6116A2B5"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El actor recibió la advertencia de A1.</w:t>
            </w:r>
          </w:p>
        </w:tc>
      </w:tr>
      <w:tr w:rsidR="00D20E7F" w:rsidRPr="00D20E7F" w14:paraId="566721A4"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71AD317" w14:textId="77777777" w:rsidR="00D20E7F" w:rsidRPr="00D20E7F" w:rsidRDefault="00D20E7F" w:rsidP="00D20E7F">
            <w:pPr>
              <w:rPr>
                <w:lang w:val="es-AR"/>
              </w:rPr>
            </w:pPr>
            <w:r w:rsidRPr="00D20E7F">
              <w:rPr>
                <w:lang w:val="es-AR"/>
              </w:rPr>
              <w:t>Postcondiciones</w:t>
            </w:r>
          </w:p>
        </w:tc>
        <w:tc>
          <w:tcPr>
            <w:tcW w:w="6796" w:type="dxa"/>
            <w:hideMark/>
          </w:tcPr>
          <w:p w14:paraId="1B20DA65"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Las de CO-061 sobre el campo de correo comercial.</w:t>
            </w:r>
          </w:p>
        </w:tc>
      </w:tr>
    </w:tbl>
    <w:p w14:paraId="4D827F52" w14:textId="77777777" w:rsidR="00D20E7F" w:rsidRDefault="00D20E7F" w:rsidP="00D20E7F">
      <w:pPr>
        <w:rPr>
          <w:lang w:val="es-AR"/>
        </w:rPr>
      </w:pPr>
    </w:p>
    <w:p w14:paraId="3765D4F5" w14:textId="77777777" w:rsidR="00D20E7F" w:rsidRPr="00D20E7F" w:rsidRDefault="00D20E7F" w:rsidP="00D20E7F">
      <w:pPr>
        <w:rPr>
          <w:lang w:val="es-AR"/>
        </w:rPr>
      </w:pPr>
    </w:p>
    <w:tbl>
      <w:tblPr>
        <w:tblStyle w:val="EstiloLB"/>
        <w:tblW w:w="8494" w:type="dxa"/>
        <w:tblLook w:val="04A0" w:firstRow="1" w:lastRow="0" w:firstColumn="1" w:lastColumn="0" w:noHBand="0" w:noVBand="1"/>
      </w:tblPr>
      <w:tblGrid>
        <w:gridCol w:w="1698"/>
        <w:gridCol w:w="6796"/>
      </w:tblGrid>
      <w:tr w:rsidR="00D20E7F" w:rsidRPr="00D20E7F" w14:paraId="0F395044" w14:textId="77777777" w:rsidTr="00D20E7F">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25B5877" w14:textId="77777777" w:rsidR="00D20E7F" w:rsidRPr="00D20E7F" w:rsidRDefault="00D20E7F" w:rsidP="00D20E7F">
            <w:pPr>
              <w:rPr>
                <w:lang w:val="es-AR"/>
              </w:rPr>
            </w:pPr>
            <w:r w:rsidRPr="00D20E7F">
              <w:rPr>
                <w:lang w:val="es-AR"/>
              </w:rPr>
              <w:lastRenderedPageBreak/>
              <w:t>CO-063</w:t>
            </w:r>
          </w:p>
        </w:tc>
        <w:tc>
          <w:tcPr>
            <w:tcW w:w="6796" w:type="dxa"/>
            <w:hideMark/>
          </w:tcPr>
          <w:p w14:paraId="255D8162" w14:textId="77777777" w:rsidR="00D20E7F" w:rsidRPr="00D20E7F" w:rsidRDefault="00D20E7F" w:rsidP="00D20E7F">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20E7F">
              <w:rPr>
                <w:lang w:val="es-AR"/>
              </w:rPr>
              <w:t>solicitarBajaDeProveedor</w:t>
            </w:r>
            <w:proofErr w:type="spellEnd"/>
          </w:p>
        </w:tc>
      </w:tr>
      <w:tr w:rsidR="00D20E7F" w:rsidRPr="00D20E7F" w14:paraId="653AC7C9"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C8F501" w14:textId="77777777" w:rsidR="00D20E7F" w:rsidRPr="00D20E7F" w:rsidRDefault="00D20E7F" w:rsidP="00D20E7F">
            <w:pPr>
              <w:rPr>
                <w:lang w:val="es-AR"/>
              </w:rPr>
            </w:pPr>
            <w:r w:rsidRPr="00D20E7F">
              <w:rPr>
                <w:lang w:val="es-AR"/>
              </w:rPr>
              <w:t>Nombre y Tipo</w:t>
            </w:r>
          </w:p>
        </w:tc>
        <w:tc>
          <w:tcPr>
            <w:tcW w:w="6796" w:type="dxa"/>
            <w:hideMark/>
          </w:tcPr>
          <w:p w14:paraId="4C6BF8F6"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D20E7F">
              <w:rPr>
                <w:lang w:val="es-AR"/>
              </w:rPr>
              <w:t>solicitarBajaDeProveedor</w:t>
            </w:r>
            <w:proofErr w:type="spellEnd"/>
            <w:r w:rsidRPr="00D20E7F">
              <w:rPr>
                <w:lang w:val="es-AR"/>
              </w:rPr>
              <w:t>(proveedor</w:t>
            </w:r>
            <w:proofErr w:type="gramStart"/>
            <w:r w:rsidRPr="00D20E7F">
              <w:rPr>
                <w:lang w:val="es-AR"/>
              </w:rPr>
              <w:t>) :</w:t>
            </w:r>
            <w:proofErr w:type="gramEnd"/>
            <w:r w:rsidRPr="00D20E7F">
              <w:rPr>
                <w:lang w:val="es-AR"/>
              </w:rPr>
              <w:t xml:space="preserve"> </w:t>
            </w:r>
            <w:proofErr w:type="spellStart"/>
            <w:r w:rsidRPr="00D20E7F">
              <w:rPr>
                <w:lang w:val="es-AR"/>
              </w:rPr>
              <w:t>InformeDeImpacto</w:t>
            </w:r>
            <w:proofErr w:type="spellEnd"/>
          </w:p>
        </w:tc>
      </w:tr>
      <w:tr w:rsidR="00D20E7F" w:rsidRPr="00D20E7F" w14:paraId="4060AB90"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B0F62BB" w14:textId="77777777" w:rsidR="00D20E7F" w:rsidRPr="00D20E7F" w:rsidRDefault="00D20E7F" w:rsidP="00D20E7F">
            <w:pPr>
              <w:rPr>
                <w:lang w:val="es-AR"/>
              </w:rPr>
            </w:pPr>
            <w:r w:rsidRPr="00D20E7F">
              <w:rPr>
                <w:lang w:val="es-AR"/>
              </w:rPr>
              <w:t>Responsabilidades</w:t>
            </w:r>
          </w:p>
        </w:tc>
        <w:tc>
          <w:tcPr>
            <w:tcW w:w="6796" w:type="dxa"/>
            <w:hideMark/>
          </w:tcPr>
          <w:p w14:paraId="384B6B50"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Devolver el mapeo de impacto de la baja, declarando explícitamente las magnitudes que el sistema no puede determinar.</w:t>
            </w:r>
          </w:p>
        </w:tc>
      </w:tr>
      <w:tr w:rsidR="00D20E7F" w:rsidRPr="00D20E7F" w14:paraId="206F0522"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7A28270" w14:textId="77777777" w:rsidR="00D20E7F" w:rsidRPr="00D20E7F" w:rsidRDefault="00D20E7F" w:rsidP="00D20E7F">
            <w:pPr>
              <w:rPr>
                <w:lang w:val="es-AR"/>
              </w:rPr>
            </w:pPr>
            <w:r w:rsidRPr="00D20E7F">
              <w:rPr>
                <w:lang w:val="es-AR"/>
              </w:rPr>
              <w:t>Referencias Cruzadas</w:t>
            </w:r>
          </w:p>
        </w:tc>
        <w:tc>
          <w:tcPr>
            <w:tcW w:w="6796" w:type="dxa"/>
            <w:hideMark/>
          </w:tcPr>
          <w:p w14:paraId="1072D556"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CU-PRV-BAJ (pasos 2-3), CU-PRV-BAJ A3.</w:t>
            </w:r>
          </w:p>
        </w:tc>
      </w:tr>
      <w:tr w:rsidR="00D20E7F" w:rsidRPr="00D20E7F" w14:paraId="44E3E67D"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E24A85D" w14:textId="77777777" w:rsidR="00D20E7F" w:rsidRPr="00D20E7F" w:rsidRDefault="00D20E7F" w:rsidP="00D20E7F">
            <w:pPr>
              <w:rPr>
                <w:lang w:val="es-AR"/>
              </w:rPr>
            </w:pPr>
            <w:r w:rsidRPr="00D20E7F">
              <w:rPr>
                <w:lang w:val="es-AR"/>
              </w:rPr>
              <w:t>Notas</w:t>
            </w:r>
          </w:p>
        </w:tc>
        <w:tc>
          <w:tcPr>
            <w:tcW w:w="6796" w:type="dxa"/>
            <w:hideMark/>
          </w:tcPr>
          <w:p w14:paraId="3F5BEEC6"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 xml:space="preserve">Cuando una magnitud no puede determinarse, el informe lo declara en lugar de informar cero. Afirmar la ausencia de propuestas activas sin poder verificarla llevaría al Administrador a confirmar una baja con información que el sistema no tiene. Hoy la cantidad de propuestas de </w:t>
            </w:r>
            <w:proofErr w:type="spellStart"/>
            <w:r w:rsidRPr="00D20E7F">
              <w:rPr>
                <w:lang w:val="es-AR"/>
              </w:rPr>
              <w:t>restock</w:t>
            </w:r>
            <w:proofErr w:type="spellEnd"/>
            <w:r w:rsidRPr="00D20E7F">
              <w:rPr>
                <w:lang w:val="es-AR"/>
              </w:rPr>
              <w:t xml:space="preserve"> activas es una de esas magnitudes: </w:t>
            </w:r>
            <w:proofErr w:type="spellStart"/>
            <w:r w:rsidRPr="00D20E7F">
              <w:rPr>
                <w:lang w:val="es-AR"/>
              </w:rPr>
              <w:t>PropuestaRestock</w:t>
            </w:r>
            <w:proofErr w:type="spellEnd"/>
            <w:r w:rsidRPr="00D20E7F">
              <w:rPr>
                <w:lang w:val="es-AR"/>
              </w:rPr>
              <w:t xml:space="preserve"> es un. El informe debe advertir que la baja es reversible (CO-066), para que no se interprete como definitiva.</w:t>
            </w:r>
          </w:p>
        </w:tc>
      </w:tr>
      <w:tr w:rsidR="00D20E7F" w:rsidRPr="00D20E7F" w14:paraId="620914EF"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60E2AF7" w14:textId="77777777" w:rsidR="00D20E7F" w:rsidRPr="00D20E7F" w:rsidRDefault="00D20E7F" w:rsidP="00D20E7F">
            <w:pPr>
              <w:rPr>
                <w:lang w:val="es-AR"/>
              </w:rPr>
            </w:pPr>
            <w:r w:rsidRPr="00D20E7F">
              <w:rPr>
                <w:lang w:val="es-AR"/>
              </w:rPr>
              <w:t>Excepciones</w:t>
            </w:r>
          </w:p>
        </w:tc>
        <w:tc>
          <w:tcPr>
            <w:tcW w:w="6796" w:type="dxa"/>
            <w:hideMark/>
          </w:tcPr>
          <w:p w14:paraId="1893329B"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Ninguna.</w:t>
            </w:r>
          </w:p>
        </w:tc>
      </w:tr>
      <w:tr w:rsidR="00D20E7F" w:rsidRPr="00D20E7F" w14:paraId="6446D2D2"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175109C" w14:textId="77777777" w:rsidR="00D20E7F" w:rsidRPr="00D20E7F" w:rsidRDefault="00D20E7F" w:rsidP="00D20E7F">
            <w:pPr>
              <w:rPr>
                <w:lang w:val="es-AR"/>
              </w:rPr>
            </w:pPr>
            <w:r w:rsidRPr="00D20E7F">
              <w:rPr>
                <w:lang w:val="es-AR"/>
              </w:rPr>
              <w:t>Salida</w:t>
            </w:r>
          </w:p>
        </w:tc>
        <w:tc>
          <w:tcPr>
            <w:tcW w:w="6796" w:type="dxa"/>
            <w:hideMark/>
          </w:tcPr>
          <w:p w14:paraId="530AE6D8"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 xml:space="preserve">Cantidad de productos del catálogo vinculados; existencia de propuestas de </w:t>
            </w:r>
            <w:proofErr w:type="spellStart"/>
            <w:r w:rsidRPr="00D20E7F">
              <w:rPr>
                <w:lang w:val="es-AR"/>
              </w:rPr>
              <w:t>restock</w:t>
            </w:r>
            <w:proofErr w:type="spellEnd"/>
            <w:r w:rsidRPr="00D20E7F">
              <w:rPr>
                <w:lang w:val="es-AR"/>
              </w:rPr>
              <w:t xml:space="preserve"> activas, o la declaración de que el dato no puede determinarse; aviso de reversibilidad.</w:t>
            </w:r>
          </w:p>
        </w:tc>
      </w:tr>
      <w:tr w:rsidR="00D20E7F" w:rsidRPr="00D20E7F" w14:paraId="64622501"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C12A0C7" w14:textId="77777777" w:rsidR="00D20E7F" w:rsidRPr="00D20E7F" w:rsidRDefault="00D20E7F" w:rsidP="00D20E7F">
            <w:pPr>
              <w:rPr>
                <w:lang w:val="es-AR"/>
              </w:rPr>
            </w:pPr>
            <w:r w:rsidRPr="00D20E7F">
              <w:rPr>
                <w:lang w:val="es-AR"/>
              </w:rPr>
              <w:t>Precondiciones</w:t>
            </w:r>
          </w:p>
        </w:tc>
        <w:tc>
          <w:tcPr>
            <w:tcW w:w="6796" w:type="dxa"/>
            <w:hideMark/>
          </w:tcPr>
          <w:p w14:paraId="41AEA7A4"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El proveedor existe en estado Activo.</w:t>
            </w:r>
          </w:p>
        </w:tc>
      </w:tr>
      <w:tr w:rsidR="00D20E7F" w:rsidRPr="00D20E7F" w14:paraId="3D70EFC1"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327CD1" w14:textId="77777777" w:rsidR="00D20E7F" w:rsidRPr="00D20E7F" w:rsidRDefault="00D20E7F" w:rsidP="00D20E7F">
            <w:pPr>
              <w:rPr>
                <w:lang w:val="es-AR"/>
              </w:rPr>
            </w:pPr>
            <w:r w:rsidRPr="00D20E7F">
              <w:rPr>
                <w:lang w:val="es-AR"/>
              </w:rPr>
              <w:t>Postcondiciones</w:t>
            </w:r>
          </w:p>
        </w:tc>
        <w:tc>
          <w:tcPr>
            <w:tcW w:w="6796" w:type="dxa"/>
            <w:hideMark/>
          </w:tcPr>
          <w:p w14:paraId="3FEB3584"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Ninguna.</w:t>
            </w:r>
          </w:p>
        </w:tc>
      </w:tr>
    </w:tbl>
    <w:p w14:paraId="30AAA10C" w14:textId="77777777" w:rsidR="00D20E7F" w:rsidRPr="00D20E7F" w:rsidRDefault="00D20E7F" w:rsidP="00D20E7F">
      <w:pPr>
        <w:rPr>
          <w:lang w:val="es-AR"/>
        </w:rPr>
      </w:pPr>
    </w:p>
    <w:tbl>
      <w:tblPr>
        <w:tblStyle w:val="EstiloLB"/>
        <w:tblW w:w="8494" w:type="dxa"/>
        <w:tblLook w:val="04A0" w:firstRow="1" w:lastRow="0" w:firstColumn="1" w:lastColumn="0" w:noHBand="0" w:noVBand="1"/>
      </w:tblPr>
      <w:tblGrid>
        <w:gridCol w:w="1698"/>
        <w:gridCol w:w="6796"/>
      </w:tblGrid>
      <w:tr w:rsidR="00D20E7F" w:rsidRPr="00D20E7F" w14:paraId="764EAE43" w14:textId="77777777" w:rsidTr="00D20E7F">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CF10C59" w14:textId="77777777" w:rsidR="00D20E7F" w:rsidRPr="00D20E7F" w:rsidRDefault="00D20E7F" w:rsidP="00D20E7F">
            <w:pPr>
              <w:rPr>
                <w:lang w:val="es-AR"/>
              </w:rPr>
            </w:pPr>
            <w:r w:rsidRPr="00D20E7F">
              <w:rPr>
                <w:lang w:val="es-AR"/>
              </w:rPr>
              <w:t>CO-064</w:t>
            </w:r>
          </w:p>
        </w:tc>
        <w:tc>
          <w:tcPr>
            <w:tcW w:w="6796" w:type="dxa"/>
            <w:hideMark/>
          </w:tcPr>
          <w:p w14:paraId="667374A4" w14:textId="77777777" w:rsidR="00D20E7F" w:rsidRPr="00D20E7F" w:rsidRDefault="00D20E7F" w:rsidP="00D20E7F">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20E7F">
              <w:rPr>
                <w:lang w:val="es-AR"/>
              </w:rPr>
              <w:t>confirmarBajaDeProveedor</w:t>
            </w:r>
            <w:proofErr w:type="spellEnd"/>
          </w:p>
        </w:tc>
      </w:tr>
      <w:tr w:rsidR="00D20E7F" w:rsidRPr="00D20E7F" w14:paraId="5C4A28A0"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38035C1" w14:textId="77777777" w:rsidR="00D20E7F" w:rsidRPr="00D20E7F" w:rsidRDefault="00D20E7F" w:rsidP="00D20E7F">
            <w:pPr>
              <w:rPr>
                <w:lang w:val="es-AR"/>
              </w:rPr>
            </w:pPr>
            <w:r w:rsidRPr="00D20E7F">
              <w:rPr>
                <w:lang w:val="es-AR"/>
              </w:rPr>
              <w:t>Nombre y Tipo</w:t>
            </w:r>
          </w:p>
        </w:tc>
        <w:tc>
          <w:tcPr>
            <w:tcW w:w="6796" w:type="dxa"/>
            <w:hideMark/>
          </w:tcPr>
          <w:p w14:paraId="289AF8DE"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D20E7F">
              <w:rPr>
                <w:lang w:val="es-AR"/>
              </w:rPr>
              <w:t>confirmarBajaDeProveedor</w:t>
            </w:r>
            <w:proofErr w:type="spellEnd"/>
            <w:r w:rsidRPr="00D20E7F">
              <w:rPr>
                <w:lang w:val="es-AR"/>
              </w:rPr>
              <w:t>(proveedor</w:t>
            </w:r>
            <w:proofErr w:type="gramStart"/>
            <w:r w:rsidRPr="00D20E7F">
              <w:rPr>
                <w:lang w:val="es-AR"/>
              </w:rPr>
              <w:t>) :</w:t>
            </w:r>
            <w:proofErr w:type="gramEnd"/>
            <w:r w:rsidRPr="00D20E7F">
              <w:rPr>
                <w:lang w:val="es-AR"/>
              </w:rPr>
              <w:t xml:space="preserve"> </w:t>
            </w:r>
            <w:proofErr w:type="spellStart"/>
            <w:r w:rsidRPr="00D20E7F">
              <w:rPr>
                <w:lang w:val="es-AR"/>
              </w:rPr>
              <w:t>void</w:t>
            </w:r>
            <w:proofErr w:type="spellEnd"/>
          </w:p>
        </w:tc>
      </w:tr>
      <w:tr w:rsidR="00D20E7F" w:rsidRPr="00D20E7F" w14:paraId="0112FE89"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056302" w14:textId="77777777" w:rsidR="00D20E7F" w:rsidRPr="00D20E7F" w:rsidRDefault="00D20E7F" w:rsidP="00D20E7F">
            <w:pPr>
              <w:rPr>
                <w:lang w:val="es-AR"/>
              </w:rPr>
            </w:pPr>
            <w:r w:rsidRPr="00D20E7F">
              <w:rPr>
                <w:lang w:val="es-AR"/>
              </w:rPr>
              <w:t>Responsabilidades</w:t>
            </w:r>
          </w:p>
        </w:tc>
        <w:tc>
          <w:tcPr>
            <w:tcW w:w="6796" w:type="dxa"/>
            <w:hideMark/>
          </w:tcPr>
          <w:p w14:paraId="7DB4183E"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 xml:space="preserve">Retirar al proveedor del filtro de remitentes del pipeline, conservando el historial de productos y de operaciones de </w:t>
            </w:r>
            <w:proofErr w:type="spellStart"/>
            <w:r w:rsidRPr="00D20E7F">
              <w:rPr>
                <w:lang w:val="es-AR"/>
              </w:rPr>
              <w:t>restock</w:t>
            </w:r>
            <w:proofErr w:type="spellEnd"/>
            <w:r w:rsidRPr="00D20E7F">
              <w:rPr>
                <w:lang w:val="es-AR"/>
              </w:rPr>
              <w:t>.</w:t>
            </w:r>
          </w:p>
        </w:tc>
      </w:tr>
      <w:tr w:rsidR="00D20E7F" w:rsidRPr="00D20E7F" w14:paraId="6290833B"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0BB728F" w14:textId="77777777" w:rsidR="00D20E7F" w:rsidRPr="00D20E7F" w:rsidRDefault="00D20E7F" w:rsidP="00D20E7F">
            <w:pPr>
              <w:rPr>
                <w:lang w:val="es-AR"/>
              </w:rPr>
            </w:pPr>
            <w:r w:rsidRPr="00D20E7F">
              <w:rPr>
                <w:lang w:val="es-AR"/>
              </w:rPr>
              <w:t>Referencias Cruzadas</w:t>
            </w:r>
          </w:p>
        </w:tc>
        <w:tc>
          <w:tcPr>
            <w:tcW w:w="6796" w:type="dxa"/>
            <w:hideMark/>
          </w:tcPr>
          <w:p w14:paraId="4226B8E8"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CU-PRV-BAJ, RF-06, RF-09, RF-23.</w:t>
            </w:r>
          </w:p>
        </w:tc>
      </w:tr>
      <w:tr w:rsidR="00D20E7F" w:rsidRPr="00D20E7F" w14:paraId="2FFF95B1"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D075E4D" w14:textId="77777777" w:rsidR="00D20E7F" w:rsidRPr="00D20E7F" w:rsidRDefault="00D20E7F" w:rsidP="00D20E7F">
            <w:pPr>
              <w:rPr>
                <w:lang w:val="es-AR"/>
              </w:rPr>
            </w:pPr>
            <w:r w:rsidRPr="00D20E7F">
              <w:rPr>
                <w:lang w:val="es-AR"/>
              </w:rPr>
              <w:t>Notas</w:t>
            </w:r>
          </w:p>
        </w:tc>
        <w:tc>
          <w:tcPr>
            <w:tcW w:w="6796" w:type="dxa"/>
            <w:hideMark/>
          </w:tcPr>
          <w:p w14:paraId="7EB99114"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La baja no es cosmética: saca al proveedor del filtro de remitentes, de modo que sus correos dejan de encolarse en CO-016. La unicidad de razón social y correo comercial rige en cualquier estado, de modo que un proveedor dado de baja bloquea sus propios datos de forma indefinida; sin CO-066, retomar la relación comercial obligaría a inventarle otra razón social al mismo interlocutor.</w:t>
            </w:r>
          </w:p>
        </w:tc>
      </w:tr>
      <w:tr w:rsidR="00D20E7F" w:rsidRPr="00D20E7F" w14:paraId="4F788658"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1E70A7" w14:textId="77777777" w:rsidR="00D20E7F" w:rsidRPr="00D20E7F" w:rsidRDefault="00D20E7F" w:rsidP="00D20E7F">
            <w:pPr>
              <w:rPr>
                <w:lang w:val="es-AR"/>
              </w:rPr>
            </w:pPr>
            <w:r w:rsidRPr="00D20E7F">
              <w:rPr>
                <w:lang w:val="es-AR"/>
              </w:rPr>
              <w:t>Excepciones</w:t>
            </w:r>
          </w:p>
        </w:tc>
        <w:tc>
          <w:tcPr>
            <w:tcW w:w="6796" w:type="dxa"/>
            <w:hideMark/>
          </w:tcPr>
          <w:p w14:paraId="59D4B033"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Ninguna.</w:t>
            </w:r>
          </w:p>
        </w:tc>
      </w:tr>
      <w:tr w:rsidR="00D20E7F" w:rsidRPr="00D20E7F" w14:paraId="789F1451"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DC6B46F" w14:textId="77777777" w:rsidR="00D20E7F" w:rsidRPr="00D20E7F" w:rsidRDefault="00D20E7F" w:rsidP="00D20E7F">
            <w:pPr>
              <w:rPr>
                <w:lang w:val="es-AR"/>
              </w:rPr>
            </w:pPr>
            <w:r w:rsidRPr="00D20E7F">
              <w:rPr>
                <w:lang w:val="es-AR"/>
              </w:rPr>
              <w:t>Salida</w:t>
            </w:r>
          </w:p>
        </w:tc>
        <w:tc>
          <w:tcPr>
            <w:tcW w:w="6796" w:type="dxa"/>
            <w:hideMark/>
          </w:tcPr>
          <w:p w14:paraId="2B04F7B1"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Nada.</w:t>
            </w:r>
          </w:p>
        </w:tc>
      </w:tr>
      <w:tr w:rsidR="00D20E7F" w:rsidRPr="00D20E7F" w14:paraId="610B40B8"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9DB7186" w14:textId="77777777" w:rsidR="00D20E7F" w:rsidRPr="00D20E7F" w:rsidRDefault="00D20E7F" w:rsidP="00D20E7F">
            <w:pPr>
              <w:rPr>
                <w:lang w:val="es-AR"/>
              </w:rPr>
            </w:pPr>
            <w:r w:rsidRPr="00D20E7F">
              <w:rPr>
                <w:lang w:val="es-AR"/>
              </w:rPr>
              <w:t>Precondiciones</w:t>
            </w:r>
          </w:p>
        </w:tc>
        <w:tc>
          <w:tcPr>
            <w:tcW w:w="6796" w:type="dxa"/>
            <w:hideMark/>
          </w:tcPr>
          <w:p w14:paraId="429ECC2A"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El proveedor existe en estado Activo. El Administrador confirmó tras el informe de CO-063.</w:t>
            </w:r>
          </w:p>
        </w:tc>
      </w:tr>
      <w:tr w:rsidR="00D20E7F" w:rsidRPr="00D20E7F" w14:paraId="2165F2EB"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7BECE67" w14:textId="77777777" w:rsidR="00D20E7F" w:rsidRPr="00D20E7F" w:rsidRDefault="00D20E7F" w:rsidP="00D20E7F">
            <w:pPr>
              <w:rPr>
                <w:lang w:val="es-AR"/>
              </w:rPr>
            </w:pPr>
            <w:r w:rsidRPr="00D20E7F">
              <w:rPr>
                <w:lang w:val="es-AR"/>
              </w:rPr>
              <w:t>Postcondiciones</w:t>
            </w:r>
          </w:p>
        </w:tc>
        <w:tc>
          <w:tcPr>
            <w:tcW w:w="6796" w:type="dxa"/>
            <w:hideMark/>
          </w:tcPr>
          <w:p w14:paraId="3E010D0D" w14:textId="77777777" w:rsidR="00D20E7F" w:rsidRPr="00D20E7F" w:rsidRDefault="00D20E7F" w:rsidP="00724EE7">
            <w:pPr>
              <w:pStyle w:val="Prrafodelista"/>
              <w:numPr>
                <w:ilvl w:val="0"/>
                <w:numId w:val="119"/>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 xml:space="preserve">(c) </w:t>
            </w:r>
            <w:proofErr w:type="spellStart"/>
            <w:proofErr w:type="gramStart"/>
            <w:r w:rsidRPr="00D20E7F">
              <w:rPr>
                <w:lang w:val="es-AR"/>
              </w:rPr>
              <w:t>pr.estado</w:t>
            </w:r>
            <w:proofErr w:type="spellEnd"/>
            <w:proofErr w:type="gramEnd"/>
            <w:r w:rsidRPr="00D20E7F">
              <w:rPr>
                <w:lang w:val="es-AR"/>
              </w:rPr>
              <w:t xml:space="preserve"> pasó de Activo a Inactivo. El correo comercial dejó de reconocerse como remitente válido en el filtro de CO-016.</w:t>
            </w:r>
          </w:p>
          <w:p w14:paraId="495E7813" w14:textId="77777777" w:rsidR="00D20E7F" w:rsidRPr="00D20E7F" w:rsidRDefault="00D20E7F" w:rsidP="00724EE7">
            <w:pPr>
              <w:pStyle w:val="Prrafodelista"/>
              <w:numPr>
                <w:ilvl w:val="0"/>
                <w:numId w:val="119"/>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(b) Las asociaciones Producto → Proveedor se conservaron: el historial no se toca. Postcondición negativa explícita.</w:t>
            </w:r>
          </w:p>
          <w:p w14:paraId="48314E43" w14:textId="77777777" w:rsidR="00D20E7F" w:rsidRPr="00D20E7F" w:rsidRDefault="00D20E7F" w:rsidP="00724EE7">
            <w:pPr>
              <w:pStyle w:val="Prrafodelista"/>
              <w:numPr>
                <w:ilvl w:val="0"/>
                <w:numId w:val="119"/>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 xml:space="preserve">(c) </w:t>
            </w:r>
            <w:proofErr w:type="spellStart"/>
            <w:r w:rsidRPr="00D20E7F">
              <w:rPr>
                <w:lang w:val="es-AR"/>
              </w:rPr>
              <w:t>LineaPropuestaRestock</w:t>
            </w:r>
            <w:proofErr w:type="spellEnd"/>
            <w:r w:rsidRPr="00D20E7F">
              <w:rPr>
                <w:lang w:val="es-AR"/>
              </w:rPr>
              <w:t>: las propuestas activas que lo involucraban quedaron marcadas con la advertencia Proveedor inactivo.</w:t>
            </w:r>
          </w:p>
          <w:p w14:paraId="2694469E" w14:textId="77777777" w:rsidR="00D20E7F" w:rsidRPr="00D20E7F" w:rsidRDefault="00D20E7F" w:rsidP="00724EE7">
            <w:pPr>
              <w:pStyle w:val="Prrafodelista"/>
              <w:numPr>
                <w:ilvl w:val="0"/>
                <w:numId w:val="119"/>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 xml:space="preserve">Se creó una entrada en el registro de auditoría con acción «Baja de proveedor editorial», el actor y el momento de la </w:t>
            </w:r>
            <w:proofErr w:type="gramStart"/>
            <w:r w:rsidRPr="00D20E7F">
              <w:rPr>
                <w:lang w:val="es-AR"/>
              </w:rPr>
              <w:t>operación,.</w:t>
            </w:r>
            <w:proofErr w:type="gramEnd"/>
          </w:p>
        </w:tc>
      </w:tr>
    </w:tbl>
    <w:p w14:paraId="5F24DAD7" w14:textId="76115960" w:rsidR="00D20E7F" w:rsidRDefault="00D20E7F" w:rsidP="00D20E7F">
      <w:pPr>
        <w:rPr>
          <w:lang w:val="es-AR"/>
        </w:rPr>
      </w:pPr>
    </w:p>
    <w:p w14:paraId="7F72E6E8" w14:textId="7D88AA1F" w:rsidR="00D20E7F" w:rsidRPr="00D20E7F" w:rsidRDefault="00D20E7F" w:rsidP="00D20E7F">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D20E7F" w:rsidRPr="00D20E7F" w14:paraId="1AE2FC10" w14:textId="77777777" w:rsidTr="00D20E7F">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3EC5029" w14:textId="77777777" w:rsidR="00D20E7F" w:rsidRPr="00D20E7F" w:rsidRDefault="00D20E7F" w:rsidP="00D20E7F">
            <w:pPr>
              <w:rPr>
                <w:lang w:val="es-AR"/>
              </w:rPr>
            </w:pPr>
            <w:r w:rsidRPr="00D20E7F">
              <w:rPr>
                <w:lang w:val="es-AR"/>
              </w:rPr>
              <w:lastRenderedPageBreak/>
              <w:t>CO-065</w:t>
            </w:r>
          </w:p>
        </w:tc>
        <w:tc>
          <w:tcPr>
            <w:tcW w:w="6796" w:type="dxa"/>
            <w:hideMark/>
          </w:tcPr>
          <w:p w14:paraId="3BCBF782" w14:textId="77777777" w:rsidR="00D20E7F" w:rsidRPr="00D20E7F" w:rsidRDefault="00D20E7F" w:rsidP="00D20E7F">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20E7F">
              <w:rPr>
                <w:lang w:val="es-AR"/>
              </w:rPr>
              <w:t>solicitarReactivacionDeProveedor</w:t>
            </w:r>
            <w:proofErr w:type="spellEnd"/>
          </w:p>
        </w:tc>
      </w:tr>
      <w:tr w:rsidR="00D20E7F" w:rsidRPr="00D20E7F" w14:paraId="5A952DCB"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ECB061" w14:textId="77777777" w:rsidR="00D20E7F" w:rsidRPr="00D20E7F" w:rsidRDefault="00D20E7F" w:rsidP="00D20E7F">
            <w:pPr>
              <w:rPr>
                <w:lang w:val="es-AR"/>
              </w:rPr>
            </w:pPr>
            <w:r w:rsidRPr="00D20E7F">
              <w:rPr>
                <w:lang w:val="es-AR"/>
              </w:rPr>
              <w:t>Nombre y Tipo</w:t>
            </w:r>
          </w:p>
        </w:tc>
        <w:tc>
          <w:tcPr>
            <w:tcW w:w="6796" w:type="dxa"/>
            <w:hideMark/>
          </w:tcPr>
          <w:p w14:paraId="6337466A"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D20E7F">
              <w:rPr>
                <w:lang w:val="es-AR"/>
              </w:rPr>
              <w:t>solicitarReactivacionDeProveedor</w:t>
            </w:r>
            <w:proofErr w:type="spellEnd"/>
            <w:r w:rsidRPr="00D20E7F">
              <w:rPr>
                <w:lang w:val="es-AR"/>
              </w:rPr>
              <w:t>(proveedor</w:t>
            </w:r>
            <w:proofErr w:type="gramStart"/>
            <w:r w:rsidRPr="00D20E7F">
              <w:rPr>
                <w:lang w:val="es-AR"/>
              </w:rPr>
              <w:t>) :</w:t>
            </w:r>
            <w:proofErr w:type="gramEnd"/>
            <w:r w:rsidRPr="00D20E7F">
              <w:rPr>
                <w:lang w:val="es-AR"/>
              </w:rPr>
              <w:t xml:space="preserve"> </w:t>
            </w:r>
            <w:proofErr w:type="spellStart"/>
            <w:r w:rsidRPr="00D20E7F">
              <w:rPr>
                <w:lang w:val="es-AR"/>
              </w:rPr>
              <w:t>DatosVigentes</w:t>
            </w:r>
            <w:proofErr w:type="spellEnd"/>
          </w:p>
        </w:tc>
      </w:tr>
      <w:tr w:rsidR="00D20E7F" w:rsidRPr="00D20E7F" w14:paraId="4F3E00AA"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80AA40F" w14:textId="77777777" w:rsidR="00D20E7F" w:rsidRPr="00D20E7F" w:rsidRDefault="00D20E7F" w:rsidP="00D20E7F">
            <w:pPr>
              <w:rPr>
                <w:lang w:val="es-AR"/>
              </w:rPr>
            </w:pPr>
            <w:r w:rsidRPr="00D20E7F">
              <w:rPr>
                <w:lang w:val="es-AR"/>
              </w:rPr>
              <w:t>Responsabilidades</w:t>
            </w:r>
          </w:p>
        </w:tc>
        <w:tc>
          <w:tcPr>
            <w:tcW w:w="6796" w:type="dxa"/>
            <w:hideMark/>
          </w:tcPr>
          <w:p w14:paraId="3B4488B9"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Presentar los datos vigentes del proveedor para su revisión, con el correo comercial destacado, antes de reincorporarlo.</w:t>
            </w:r>
          </w:p>
        </w:tc>
      </w:tr>
      <w:tr w:rsidR="00D20E7F" w:rsidRPr="00D20E7F" w14:paraId="40C4020B"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8AC6356" w14:textId="77777777" w:rsidR="00D20E7F" w:rsidRPr="00D20E7F" w:rsidRDefault="00D20E7F" w:rsidP="00D20E7F">
            <w:pPr>
              <w:rPr>
                <w:lang w:val="es-AR"/>
              </w:rPr>
            </w:pPr>
            <w:r w:rsidRPr="00D20E7F">
              <w:rPr>
                <w:lang w:val="es-AR"/>
              </w:rPr>
              <w:t>Referencias Cruzadas</w:t>
            </w:r>
          </w:p>
        </w:tc>
        <w:tc>
          <w:tcPr>
            <w:tcW w:w="6796" w:type="dxa"/>
            <w:hideMark/>
          </w:tcPr>
          <w:p w14:paraId="286B8B19"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CU-PRV-REA (paso 3).</w:t>
            </w:r>
          </w:p>
        </w:tc>
      </w:tr>
      <w:tr w:rsidR="00D20E7F" w:rsidRPr="00D20E7F" w14:paraId="512A9800"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A8F302C" w14:textId="77777777" w:rsidR="00D20E7F" w:rsidRPr="00D20E7F" w:rsidRDefault="00D20E7F" w:rsidP="00D20E7F">
            <w:pPr>
              <w:rPr>
                <w:lang w:val="es-AR"/>
              </w:rPr>
            </w:pPr>
            <w:r w:rsidRPr="00D20E7F">
              <w:rPr>
                <w:lang w:val="es-AR"/>
              </w:rPr>
              <w:t>Notas</w:t>
            </w:r>
          </w:p>
        </w:tc>
        <w:tc>
          <w:tcPr>
            <w:tcW w:w="6796" w:type="dxa"/>
            <w:hideMark/>
          </w:tcPr>
          <w:p w14:paraId="2237C919"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La revisión de datos es parte del flujo y no una edición previa opcional. Reactivar un proveedor cuyo correo comercial cambió durante la inactividad deja el pipeline esperando mensajes en una dirección que ya nadie usa. Presentar los datos antes de confirmar convierte un error silencioso en una decisión consciente.</w:t>
            </w:r>
          </w:p>
        </w:tc>
      </w:tr>
      <w:tr w:rsidR="00D20E7F" w:rsidRPr="00D20E7F" w14:paraId="6C59F130"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A16229F" w14:textId="77777777" w:rsidR="00D20E7F" w:rsidRPr="00D20E7F" w:rsidRDefault="00D20E7F" w:rsidP="00D20E7F">
            <w:pPr>
              <w:rPr>
                <w:lang w:val="es-AR"/>
              </w:rPr>
            </w:pPr>
            <w:r w:rsidRPr="00D20E7F">
              <w:rPr>
                <w:lang w:val="es-AR"/>
              </w:rPr>
              <w:t>Excepciones</w:t>
            </w:r>
          </w:p>
        </w:tc>
        <w:tc>
          <w:tcPr>
            <w:tcW w:w="6796" w:type="dxa"/>
            <w:hideMark/>
          </w:tcPr>
          <w:p w14:paraId="6E3B19CE"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Ninguna.</w:t>
            </w:r>
          </w:p>
        </w:tc>
      </w:tr>
      <w:tr w:rsidR="00D20E7F" w:rsidRPr="00D20E7F" w14:paraId="47CA31DA"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186BA4B" w14:textId="77777777" w:rsidR="00D20E7F" w:rsidRPr="00D20E7F" w:rsidRDefault="00D20E7F" w:rsidP="00D20E7F">
            <w:pPr>
              <w:rPr>
                <w:lang w:val="es-AR"/>
              </w:rPr>
            </w:pPr>
            <w:r w:rsidRPr="00D20E7F">
              <w:rPr>
                <w:lang w:val="es-AR"/>
              </w:rPr>
              <w:t>Salida</w:t>
            </w:r>
          </w:p>
        </w:tc>
        <w:tc>
          <w:tcPr>
            <w:tcW w:w="6796" w:type="dxa"/>
            <w:hideMark/>
          </w:tcPr>
          <w:p w14:paraId="38A5B2D4"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Los datos vigentes con el correo comercial destacado.</w:t>
            </w:r>
          </w:p>
        </w:tc>
      </w:tr>
      <w:tr w:rsidR="00D20E7F" w:rsidRPr="00D20E7F" w14:paraId="220891A1"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2E752EF" w14:textId="77777777" w:rsidR="00D20E7F" w:rsidRPr="00D20E7F" w:rsidRDefault="00D20E7F" w:rsidP="00D20E7F">
            <w:pPr>
              <w:rPr>
                <w:lang w:val="es-AR"/>
              </w:rPr>
            </w:pPr>
            <w:r w:rsidRPr="00D20E7F">
              <w:rPr>
                <w:lang w:val="es-AR"/>
              </w:rPr>
              <w:t>Precondiciones</w:t>
            </w:r>
          </w:p>
        </w:tc>
        <w:tc>
          <w:tcPr>
            <w:tcW w:w="6796" w:type="dxa"/>
            <w:hideMark/>
          </w:tcPr>
          <w:p w14:paraId="6F657363"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El proveedor existe en estado Inactivo.</w:t>
            </w:r>
          </w:p>
        </w:tc>
      </w:tr>
      <w:tr w:rsidR="00D20E7F" w:rsidRPr="00D20E7F" w14:paraId="3BF1101B"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DC7A049" w14:textId="77777777" w:rsidR="00D20E7F" w:rsidRPr="00D20E7F" w:rsidRDefault="00D20E7F" w:rsidP="00D20E7F">
            <w:pPr>
              <w:rPr>
                <w:lang w:val="es-AR"/>
              </w:rPr>
            </w:pPr>
            <w:r w:rsidRPr="00D20E7F">
              <w:rPr>
                <w:lang w:val="es-AR"/>
              </w:rPr>
              <w:t>Postcondiciones</w:t>
            </w:r>
          </w:p>
        </w:tc>
        <w:tc>
          <w:tcPr>
            <w:tcW w:w="6796" w:type="dxa"/>
            <w:hideMark/>
          </w:tcPr>
          <w:p w14:paraId="2E5CDF58"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Ninguna.</w:t>
            </w:r>
          </w:p>
        </w:tc>
      </w:tr>
    </w:tbl>
    <w:p w14:paraId="2A03AD2F" w14:textId="77777777" w:rsidR="00D20E7F" w:rsidRPr="00D20E7F" w:rsidRDefault="00D20E7F" w:rsidP="00D20E7F">
      <w:pPr>
        <w:rPr>
          <w:lang w:val="es-AR"/>
        </w:rPr>
      </w:pPr>
    </w:p>
    <w:tbl>
      <w:tblPr>
        <w:tblStyle w:val="EstiloLB"/>
        <w:tblW w:w="8494" w:type="dxa"/>
        <w:tblLook w:val="04A0" w:firstRow="1" w:lastRow="0" w:firstColumn="1" w:lastColumn="0" w:noHBand="0" w:noVBand="1"/>
      </w:tblPr>
      <w:tblGrid>
        <w:gridCol w:w="1698"/>
        <w:gridCol w:w="6796"/>
      </w:tblGrid>
      <w:tr w:rsidR="00D20E7F" w:rsidRPr="00D20E7F" w14:paraId="194C10EF" w14:textId="77777777" w:rsidTr="00D20E7F">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6A17A197" w14:textId="77777777" w:rsidR="00D20E7F" w:rsidRPr="00D20E7F" w:rsidRDefault="00D20E7F" w:rsidP="00D20E7F">
            <w:pPr>
              <w:rPr>
                <w:lang w:val="es-AR"/>
              </w:rPr>
            </w:pPr>
            <w:r w:rsidRPr="00D20E7F">
              <w:rPr>
                <w:lang w:val="es-AR"/>
              </w:rPr>
              <w:t>CO-066</w:t>
            </w:r>
          </w:p>
        </w:tc>
        <w:tc>
          <w:tcPr>
            <w:tcW w:w="6796" w:type="dxa"/>
            <w:hideMark/>
          </w:tcPr>
          <w:p w14:paraId="279EFC91" w14:textId="77777777" w:rsidR="00D20E7F" w:rsidRPr="00D20E7F" w:rsidRDefault="00D20E7F" w:rsidP="00D20E7F">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20E7F">
              <w:rPr>
                <w:lang w:val="es-AR"/>
              </w:rPr>
              <w:t>confirmarReactivacionDeProveedor</w:t>
            </w:r>
            <w:proofErr w:type="spellEnd"/>
          </w:p>
        </w:tc>
      </w:tr>
      <w:tr w:rsidR="00D20E7F" w:rsidRPr="00D20E7F" w14:paraId="1CDBD401"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6325487" w14:textId="77777777" w:rsidR="00D20E7F" w:rsidRPr="00D20E7F" w:rsidRDefault="00D20E7F" w:rsidP="00D20E7F">
            <w:pPr>
              <w:rPr>
                <w:lang w:val="es-AR"/>
              </w:rPr>
            </w:pPr>
            <w:r w:rsidRPr="00D20E7F">
              <w:rPr>
                <w:lang w:val="es-AR"/>
              </w:rPr>
              <w:t>Nombre y Tipo</w:t>
            </w:r>
          </w:p>
        </w:tc>
        <w:tc>
          <w:tcPr>
            <w:tcW w:w="6796" w:type="dxa"/>
            <w:hideMark/>
          </w:tcPr>
          <w:p w14:paraId="23E17F42"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D20E7F">
              <w:rPr>
                <w:lang w:val="es-AR"/>
              </w:rPr>
              <w:t>confirmarReactivacionDeProveedor</w:t>
            </w:r>
            <w:proofErr w:type="spellEnd"/>
            <w:r w:rsidRPr="00D20E7F">
              <w:rPr>
                <w:lang w:val="es-AR"/>
              </w:rPr>
              <w:t xml:space="preserve">(proveedor, </w:t>
            </w:r>
            <w:proofErr w:type="spellStart"/>
            <w:r w:rsidRPr="00D20E7F">
              <w:rPr>
                <w:lang w:val="es-AR"/>
              </w:rPr>
              <w:t>razonSocial</w:t>
            </w:r>
            <w:proofErr w:type="spellEnd"/>
            <w:r w:rsidRPr="00D20E7F">
              <w:rPr>
                <w:lang w:val="es-AR"/>
              </w:rPr>
              <w:t>?</w:t>
            </w:r>
            <w:proofErr w:type="gramEnd"/>
            <w:r w:rsidRPr="00D20E7F">
              <w:rPr>
                <w:lang w:val="es-AR"/>
              </w:rPr>
              <w:t xml:space="preserve">, </w:t>
            </w:r>
            <w:proofErr w:type="spellStart"/>
            <w:r w:rsidRPr="00D20E7F">
              <w:rPr>
                <w:lang w:val="es-AR"/>
              </w:rPr>
              <w:t>correoComercial</w:t>
            </w:r>
            <w:proofErr w:type="spellEnd"/>
            <w:r w:rsidRPr="00D20E7F">
              <w:rPr>
                <w:lang w:val="es-AR"/>
              </w:rPr>
              <w:t xml:space="preserve">?, </w:t>
            </w:r>
            <w:proofErr w:type="gramStart"/>
            <w:r w:rsidRPr="00D20E7F">
              <w:rPr>
                <w:lang w:val="es-AR"/>
              </w:rPr>
              <w:t xml:space="preserve">contacto?, </w:t>
            </w:r>
            <w:proofErr w:type="spellStart"/>
            <w:r w:rsidRPr="00D20E7F">
              <w:rPr>
                <w:lang w:val="es-AR"/>
              </w:rPr>
              <w:t>editorialHabitual</w:t>
            </w:r>
            <w:proofErr w:type="spellEnd"/>
            <w:r w:rsidRPr="00D20E7F">
              <w:rPr>
                <w:lang w:val="es-AR"/>
              </w:rPr>
              <w:t xml:space="preserve">?, </w:t>
            </w:r>
            <w:proofErr w:type="spellStart"/>
            <w:r w:rsidRPr="00D20E7F">
              <w:rPr>
                <w:lang w:val="es-AR"/>
              </w:rPr>
              <w:t>tipoHabitual</w:t>
            </w:r>
            <w:proofErr w:type="spellEnd"/>
            <w:r w:rsidRPr="00D20E7F">
              <w:rPr>
                <w:lang w:val="es-AR"/>
              </w:rPr>
              <w:t>?</w:t>
            </w:r>
            <w:proofErr w:type="gramEnd"/>
            <w:r w:rsidRPr="00D20E7F">
              <w:rPr>
                <w:lang w:val="es-AR"/>
              </w:rPr>
              <w:t xml:space="preserve">, </w:t>
            </w:r>
            <w:proofErr w:type="spellStart"/>
            <w:r w:rsidRPr="00D20E7F">
              <w:rPr>
                <w:lang w:val="es-AR"/>
              </w:rPr>
              <w:t>procesaNovedades</w:t>
            </w:r>
            <w:proofErr w:type="spellEnd"/>
            <w:proofErr w:type="gramStart"/>
            <w:r w:rsidRPr="00D20E7F">
              <w:rPr>
                <w:lang w:val="es-AR"/>
              </w:rPr>
              <w:t>) :</w:t>
            </w:r>
            <w:proofErr w:type="gramEnd"/>
            <w:r w:rsidRPr="00D20E7F">
              <w:rPr>
                <w:lang w:val="es-AR"/>
              </w:rPr>
              <w:t xml:space="preserve"> </w:t>
            </w:r>
            <w:proofErr w:type="spellStart"/>
            <w:r w:rsidRPr="00D20E7F">
              <w:rPr>
                <w:lang w:val="es-AR"/>
              </w:rPr>
              <w:t>void</w:t>
            </w:r>
            <w:proofErr w:type="spellEnd"/>
          </w:p>
        </w:tc>
      </w:tr>
      <w:tr w:rsidR="00D20E7F" w:rsidRPr="00D20E7F" w14:paraId="12655503"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860F9B7" w14:textId="77777777" w:rsidR="00D20E7F" w:rsidRPr="00D20E7F" w:rsidRDefault="00D20E7F" w:rsidP="00D20E7F">
            <w:pPr>
              <w:rPr>
                <w:lang w:val="es-AR"/>
              </w:rPr>
            </w:pPr>
            <w:r w:rsidRPr="00D20E7F">
              <w:rPr>
                <w:lang w:val="es-AR"/>
              </w:rPr>
              <w:t>Responsabilidades</w:t>
            </w:r>
          </w:p>
        </w:tc>
        <w:tc>
          <w:tcPr>
            <w:tcW w:w="6796" w:type="dxa"/>
            <w:hideMark/>
          </w:tcPr>
          <w:p w14:paraId="7B58A2AA"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Reincorporar al proveedor con sus datos corregidos y con el indicador de procesamiento en el valor que el Administrador determine.</w:t>
            </w:r>
          </w:p>
        </w:tc>
      </w:tr>
      <w:tr w:rsidR="00D20E7F" w:rsidRPr="00D20E7F" w14:paraId="33F4DC23"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47B144D" w14:textId="77777777" w:rsidR="00D20E7F" w:rsidRPr="00D20E7F" w:rsidRDefault="00D20E7F" w:rsidP="00D20E7F">
            <w:pPr>
              <w:rPr>
                <w:lang w:val="es-AR"/>
              </w:rPr>
            </w:pPr>
            <w:r w:rsidRPr="00D20E7F">
              <w:rPr>
                <w:lang w:val="es-AR"/>
              </w:rPr>
              <w:t>Referencias Cruzadas</w:t>
            </w:r>
          </w:p>
        </w:tc>
        <w:tc>
          <w:tcPr>
            <w:tcW w:w="6796" w:type="dxa"/>
            <w:hideMark/>
          </w:tcPr>
          <w:p w14:paraId="10C6C15E"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CU-PRV-REA.</w:t>
            </w:r>
          </w:p>
        </w:tc>
      </w:tr>
      <w:tr w:rsidR="00D20E7F" w:rsidRPr="00D20E7F" w14:paraId="7646E056"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3ADEBE7" w14:textId="77777777" w:rsidR="00D20E7F" w:rsidRPr="00D20E7F" w:rsidRDefault="00D20E7F" w:rsidP="00D20E7F">
            <w:pPr>
              <w:rPr>
                <w:lang w:val="es-AR"/>
              </w:rPr>
            </w:pPr>
            <w:r w:rsidRPr="00D20E7F">
              <w:rPr>
                <w:lang w:val="es-AR"/>
              </w:rPr>
              <w:t>Notas</w:t>
            </w:r>
          </w:p>
        </w:tc>
        <w:tc>
          <w:tcPr>
            <w:tcW w:w="6796" w:type="dxa"/>
            <w:hideMark/>
          </w:tcPr>
          <w:p w14:paraId="523FD7CE"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Las correcciones son parámetros de la reactivación y no una operación previa, por la razón del contrato anterior. La declaración del procesamiento de novedades es independiente del estado comercial y por eso se pide explícitamente en lugar de restaurar el valor que tenía antes de la baja.</w:t>
            </w:r>
          </w:p>
        </w:tc>
      </w:tr>
      <w:tr w:rsidR="00D20E7F" w:rsidRPr="00D20E7F" w14:paraId="01E65131"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8192FAB" w14:textId="77777777" w:rsidR="00D20E7F" w:rsidRPr="00D20E7F" w:rsidRDefault="00D20E7F" w:rsidP="00D20E7F">
            <w:pPr>
              <w:rPr>
                <w:lang w:val="es-AR"/>
              </w:rPr>
            </w:pPr>
            <w:r w:rsidRPr="00D20E7F">
              <w:rPr>
                <w:lang w:val="es-AR"/>
              </w:rPr>
              <w:t>Excepciones</w:t>
            </w:r>
          </w:p>
        </w:tc>
        <w:tc>
          <w:tcPr>
            <w:tcW w:w="6796" w:type="dxa"/>
            <w:hideMark/>
          </w:tcPr>
          <w:p w14:paraId="1946604E" w14:textId="77777777" w:rsidR="00D20E7F" w:rsidRPr="00D20E7F" w:rsidRDefault="00D20E7F" w:rsidP="00724EE7">
            <w:pPr>
              <w:pStyle w:val="Prrafodelista"/>
              <w:numPr>
                <w:ilvl w:val="0"/>
                <w:numId w:val="121"/>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La razón social o el correo comercial corregidos colisionan con otro proveedor (E1): se informa con enlace a la ficha en conflicto y no se reactiva.</w:t>
            </w:r>
          </w:p>
          <w:p w14:paraId="3BE9581E" w14:textId="77777777" w:rsidR="00D20E7F" w:rsidRPr="00D20E7F" w:rsidRDefault="00D20E7F" w:rsidP="00724EE7">
            <w:pPr>
              <w:pStyle w:val="Prrafodelista"/>
              <w:numPr>
                <w:ilvl w:val="0"/>
                <w:numId w:val="121"/>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El correo comercial no tiene formato válido (E2): se rechaza. Reactivar con un correo mal formado dejaría el filtro de remitentes esperando mensajes de una dirección que ningún proveedor puede usar.</w:t>
            </w:r>
          </w:p>
        </w:tc>
      </w:tr>
      <w:tr w:rsidR="00D20E7F" w:rsidRPr="00D20E7F" w14:paraId="4A516F83"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C5738D" w14:textId="77777777" w:rsidR="00D20E7F" w:rsidRPr="00D20E7F" w:rsidRDefault="00D20E7F" w:rsidP="00D20E7F">
            <w:pPr>
              <w:rPr>
                <w:lang w:val="es-AR"/>
              </w:rPr>
            </w:pPr>
            <w:r w:rsidRPr="00D20E7F">
              <w:rPr>
                <w:lang w:val="es-AR"/>
              </w:rPr>
              <w:t>Salida</w:t>
            </w:r>
          </w:p>
        </w:tc>
        <w:tc>
          <w:tcPr>
            <w:tcW w:w="6796" w:type="dxa"/>
            <w:hideMark/>
          </w:tcPr>
          <w:p w14:paraId="60EEF59D"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Nada.</w:t>
            </w:r>
          </w:p>
        </w:tc>
      </w:tr>
      <w:tr w:rsidR="00D20E7F" w:rsidRPr="00D20E7F" w14:paraId="621C29E0"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12FC883" w14:textId="77777777" w:rsidR="00D20E7F" w:rsidRPr="00D20E7F" w:rsidRDefault="00D20E7F" w:rsidP="00D20E7F">
            <w:pPr>
              <w:rPr>
                <w:lang w:val="es-AR"/>
              </w:rPr>
            </w:pPr>
            <w:r w:rsidRPr="00D20E7F">
              <w:rPr>
                <w:lang w:val="es-AR"/>
              </w:rPr>
              <w:t>Precondiciones</w:t>
            </w:r>
          </w:p>
        </w:tc>
        <w:tc>
          <w:tcPr>
            <w:tcW w:w="6796" w:type="dxa"/>
            <w:hideMark/>
          </w:tcPr>
          <w:p w14:paraId="112C0DDA" w14:textId="77777777" w:rsidR="00D20E7F" w:rsidRPr="00D20E7F" w:rsidRDefault="00D20E7F" w:rsidP="00D20E7F">
            <w:p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El proveedor existe en estado Inactivo. Los valores corregidos no colisionan con los de otro proveedor (I-15) y el correo tiene formato válido.</w:t>
            </w:r>
          </w:p>
        </w:tc>
      </w:tr>
      <w:tr w:rsidR="00D20E7F" w:rsidRPr="00D20E7F" w14:paraId="44DB7D93" w14:textId="77777777" w:rsidTr="00D20E7F">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D7F73BA" w14:textId="77777777" w:rsidR="00D20E7F" w:rsidRPr="00D20E7F" w:rsidRDefault="00D20E7F" w:rsidP="00D20E7F">
            <w:pPr>
              <w:rPr>
                <w:lang w:val="es-AR"/>
              </w:rPr>
            </w:pPr>
            <w:r w:rsidRPr="00D20E7F">
              <w:rPr>
                <w:lang w:val="es-AR"/>
              </w:rPr>
              <w:t>Postcondiciones</w:t>
            </w:r>
          </w:p>
        </w:tc>
        <w:tc>
          <w:tcPr>
            <w:tcW w:w="6796" w:type="dxa"/>
            <w:hideMark/>
          </w:tcPr>
          <w:p w14:paraId="4D87A25A" w14:textId="77777777" w:rsidR="00D20E7F" w:rsidRPr="00D20E7F" w:rsidRDefault="00D20E7F" w:rsidP="00724EE7">
            <w:pPr>
              <w:pStyle w:val="Prrafodelista"/>
              <w:numPr>
                <w:ilvl w:val="0"/>
                <w:numId w:val="120"/>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 xml:space="preserve">(c) </w:t>
            </w:r>
            <w:proofErr w:type="spellStart"/>
            <w:proofErr w:type="gramStart"/>
            <w:r w:rsidRPr="00D20E7F">
              <w:rPr>
                <w:lang w:val="es-AR"/>
              </w:rPr>
              <w:t>pr.estado</w:t>
            </w:r>
            <w:proofErr w:type="spellEnd"/>
            <w:proofErr w:type="gramEnd"/>
            <w:r w:rsidRPr="00D20E7F">
              <w:rPr>
                <w:lang w:val="es-AR"/>
              </w:rPr>
              <w:t xml:space="preserve"> pasó de Inactivo a Activo. Los atributos corregidos pasaron de sus valores anteriores a los declarados. </w:t>
            </w:r>
            <w:proofErr w:type="spellStart"/>
            <w:proofErr w:type="gramStart"/>
            <w:r w:rsidRPr="00D20E7F">
              <w:rPr>
                <w:lang w:val="es-AR"/>
              </w:rPr>
              <w:t>pr.procesa</w:t>
            </w:r>
            <w:proofErr w:type="spellEnd"/>
            <w:proofErr w:type="gramEnd"/>
            <w:r w:rsidRPr="00D20E7F">
              <w:rPr>
                <w:lang w:val="es-AR"/>
              </w:rPr>
              <w:t xml:space="preserve"> novedades automáticamente quedó con el valor declarado.</w:t>
            </w:r>
          </w:p>
          <w:p w14:paraId="676C333B" w14:textId="77777777" w:rsidR="00D20E7F" w:rsidRPr="00D20E7F" w:rsidRDefault="00D20E7F" w:rsidP="00724EE7">
            <w:pPr>
              <w:pStyle w:val="Prrafodelista"/>
              <w:numPr>
                <w:ilvl w:val="0"/>
                <w:numId w:val="120"/>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El correo comercial volvió a reconocerse como remitente válido del filtro de CO-016.</w:t>
            </w:r>
          </w:p>
          <w:p w14:paraId="3CF644C9" w14:textId="77777777" w:rsidR="00D20E7F" w:rsidRPr="00D20E7F" w:rsidRDefault="00D20E7F" w:rsidP="00724EE7">
            <w:pPr>
              <w:pStyle w:val="Prrafodelista"/>
              <w:numPr>
                <w:ilvl w:val="0"/>
                <w:numId w:val="120"/>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(b) Las asociaciones Producto → Proveedor se conservaron.</w:t>
            </w:r>
          </w:p>
          <w:p w14:paraId="4EB9B181" w14:textId="77777777" w:rsidR="00D20E7F" w:rsidRPr="00D20E7F" w:rsidRDefault="00D20E7F" w:rsidP="00724EE7">
            <w:pPr>
              <w:pStyle w:val="Prrafodelista"/>
              <w:numPr>
                <w:ilvl w:val="0"/>
                <w:numId w:val="120"/>
              </w:numPr>
              <w:cnfStyle w:val="000000000000" w:firstRow="0" w:lastRow="0" w:firstColumn="0" w:lastColumn="0" w:oddVBand="0" w:evenVBand="0" w:oddHBand="0" w:evenHBand="0" w:firstRowFirstColumn="0" w:firstRowLastColumn="0" w:lastRowFirstColumn="0" w:lastRowLastColumn="0"/>
              <w:rPr>
                <w:lang w:val="es-AR"/>
              </w:rPr>
            </w:pPr>
            <w:r w:rsidRPr="00D20E7F">
              <w:rPr>
                <w:lang w:val="es-AR"/>
              </w:rPr>
              <w:t xml:space="preserve">Se creó una entrada en el registro de auditoría con acción «Reactivación de proveedor editorial», el actor y el momento de la </w:t>
            </w:r>
            <w:proofErr w:type="gramStart"/>
            <w:r w:rsidRPr="00D20E7F">
              <w:rPr>
                <w:lang w:val="es-AR"/>
              </w:rPr>
              <w:t>operación,.</w:t>
            </w:r>
            <w:proofErr w:type="gramEnd"/>
          </w:p>
        </w:tc>
      </w:tr>
    </w:tbl>
    <w:p w14:paraId="336D56D5" w14:textId="77777777" w:rsidR="00D20E7F" w:rsidRPr="00D20E7F" w:rsidRDefault="00D20E7F" w:rsidP="00D20E7F">
      <w:pPr>
        <w:rPr>
          <w:lang w:val="es-AR"/>
        </w:rPr>
      </w:pPr>
    </w:p>
    <w:p w14:paraId="7466F5A5" w14:textId="7167C51A" w:rsidR="00411223" w:rsidRPr="00411223" w:rsidRDefault="00411223" w:rsidP="00411223">
      <w:pPr>
        <w:rPr>
          <w:sz w:val="20"/>
          <w:szCs w:val="20"/>
        </w:rPr>
      </w:pPr>
      <w:r>
        <w:rPr>
          <w:sz w:val="20"/>
          <w:szCs w:val="20"/>
        </w:rPr>
        <w:br w:type="page"/>
      </w:r>
    </w:p>
    <w:p w14:paraId="2840470E" w14:textId="35D520F3" w:rsidR="007366D1" w:rsidRPr="00C36DA1" w:rsidRDefault="002522A6" w:rsidP="00C36DA1">
      <w:pPr>
        <w:pStyle w:val="Prrafodelista"/>
        <w:numPr>
          <w:ilvl w:val="2"/>
          <w:numId w:val="77"/>
        </w:numPr>
        <w:outlineLvl w:val="2"/>
        <w:rPr>
          <w:b/>
          <w:bCs/>
          <w:i/>
          <w:iCs/>
          <w:sz w:val="24"/>
          <w:szCs w:val="24"/>
        </w:rPr>
      </w:pPr>
      <w:r w:rsidRPr="00C36DA1">
        <w:rPr>
          <w:b/>
          <w:bCs/>
          <w:i/>
          <w:iCs/>
          <w:sz w:val="24"/>
          <w:szCs w:val="24"/>
        </w:rPr>
        <w:lastRenderedPageBreak/>
        <w:t xml:space="preserve">Módulo 05 – </w:t>
      </w:r>
      <w:proofErr w:type="spellStart"/>
      <w:r w:rsidRPr="00C36DA1">
        <w:rPr>
          <w:b/>
          <w:bCs/>
          <w:i/>
          <w:iCs/>
          <w:sz w:val="24"/>
          <w:szCs w:val="24"/>
        </w:rPr>
        <w:t>Restock</w:t>
      </w:r>
      <w:proofErr w:type="spellEnd"/>
    </w:p>
    <w:tbl>
      <w:tblPr>
        <w:tblStyle w:val="EstiloLB"/>
        <w:tblW w:w="8494" w:type="dxa"/>
        <w:tblLook w:val="04A0" w:firstRow="1" w:lastRow="0" w:firstColumn="1" w:lastColumn="0" w:noHBand="0" w:noVBand="1"/>
      </w:tblPr>
      <w:tblGrid>
        <w:gridCol w:w="1698"/>
        <w:gridCol w:w="6796"/>
      </w:tblGrid>
      <w:tr w:rsidR="005521BA" w:rsidRPr="005521BA" w14:paraId="5EB95976" w14:textId="77777777" w:rsidTr="005521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6A58C1E" w14:textId="77777777" w:rsidR="005521BA" w:rsidRPr="005521BA" w:rsidRDefault="005521BA" w:rsidP="005521BA">
            <w:pPr>
              <w:rPr>
                <w:lang w:val="es-AR"/>
              </w:rPr>
            </w:pPr>
            <w:r w:rsidRPr="005521BA">
              <w:rPr>
                <w:lang w:val="es-AR"/>
              </w:rPr>
              <w:t>CO-067</w:t>
            </w:r>
          </w:p>
        </w:tc>
        <w:tc>
          <w:tcPr>
            <w:tcW w:w="6796" w:type="dxa"/>
            <w:hideMark/>
          </w:tcPr>
          <w:p w14:paraId="47FD6285" w14:textId="77777777" w:rsidR="005521BA" w:rsidRPr="005521BA" w:rsidRDefault="005521BA" w:rsidP="005521B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521BA">
              <w:rPr>
                <w:lang w:val="es-AR"/>
              </w:rPr>
              <w:t>ejecutarCicloDePropuestaDeRestock</w:t>
            </w:r>
            <w:proofErr w:type="spellEnd"/>
          </w:p>
        </w:tc>
      </w:tr>
      <w:tr w:rsidR="005521BA" w:rsidRPr="005521BA" w14:paraId="4CDF0EDC"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7A9F935" w14:textId="77777777" w:rsidR="005521BA" w:rsidRPr="005521BA" w:rsidRDefault="005521BA" w:rsidP="005521BA">
            <w:pPr>
              <w:rPr>
                <w:lang w:val="es-AR"/>
              </w:rPr>
            </w:pPr>
            <w:r w:rsidRPr="005521BA">
              <w:rPr>
                <w:lang w:val="es-AR"/>
              </w:rPr>
              <w:t>Nombre y Tipo</w:t>
            </w:r>
          </w:p>
        </w:tc>
        <w:tc>
          <w:tcPr>
            <w:tcW w:w="6796" w:type="dxa"/>
            <w:hideMark/>
          </w:tcPr>
          <w:p w14:paraId="1ECA2AF7"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5521BA">
              <w:rPr>
                <w:lang w:val="es-AR"/>
              </w:rPr>
              <w:t>ejecutarCicloDePropuestaDeRestock</w:t>
            </w:r>
            <w:proofErr w:type="spellEnd"/>
            <w:r w:rsidRPr="005521BA">
              <w:rPr>
                <w:lang w:val="es-AR"/>
              </w:rPr>
              <w:t>() :</w:t>
            </w:r>
            <w:proofErr w:type="gramEnd"/>
            <w:r w:rsidRPr="005521BA">
              <w:rPr>
                <w:lang w:val="es-AR"/>
              </w:rPr>
              <w:t xml:space="preserve"> </w:t>
            </w:r>
            <w:proofErr w:type="spellStart"/>
            <w:r w:rsidRPr="005521BA">
              <w:rPr>
                <w:lang w:val="es-AR"/>
              </w:rPr>
              <w:t>void</w:t>
            </w:r>
            <w:proofErr w:type="spellEnd"/>
            <w:r w:rsidRPr="005521BA">
              <w:rPr>
                <w:lang w:val="es-AR"/>
              </w:rPr>
              <w:t xml:space="preserve"> — operación disparada por el Temporizador del Sistema</w:t>
            </w:r>
          </w:p>
        </w:tc>
      </w:tr>
      <w:tr w:rsidR="005521BA" w:rsidRPr="005521BA" w14:paraId="250F0C3D"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49F28D" w14:textId="77777777" w:rsidR="005521BA" w:rsidRPr="005521BA" w:rsidRDefault="005521BA" w:rsidP="005521BA">
            <w:pPr>
              <w:rPr>
                <w:lang w:val="es-AR"/>
              </w:rPr>
            </w:pPr>
            <w:r w:rsidRPr="005521BA">
              <w:rPr>
                <w:lang w:val="es-AR"/>
              </w:rPr>
              <w:t>Responsabilidades</w:t>
            </w:r>
          </w:p>
        </w:tc>
        <w:tc>
          <w:tcPr>
            <w:tcW w:w="6796" w:type="dxa"/>
            <w:hideMark/>
          </w:tcPr>
          <w:p w14:paraId="43EAE2E4"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Construir semanalmente la propuesta de reposición a partir de los productos con stock por debajo del margen, con las cantidades derivadas de la demanda real y agrupadas por proveedor.</w:t>
            </w:r>
          </w:p>
        </w:tc>
      </w:tr>
      <w:tr w:rsidR="005521BA" w:rsidRPr="005521BA" w14:paraId="7F0A5B0E"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D55379B" w14:textId="77777777" w:rsidR="005521BA" w:rsidRPr="005521BA" w:rsidRDefault="005521BA" w:rsidP="005521BA">
            <w:pPr>
              <w:rPr>
                <w:lang w:val="es-AR"/>
              </w:rPr>
            </w:pPr>
            <w:r w:rsidRPr="005521BA">
              <w:rPr>
                <w:lang w:val="es-AR"/>
              </w:rPr>
              <w:t>Referencias Cruzadas</w:t>
            </w:r>
          </w:p>
        </w:tc>
        <w:tc>
          <w:tcPr>
            <w:tcW w:w="6796" w:type="dxa"/>
            <w:hideMark/>
          </w:tcPr>
          <w:p w14:paraId="59431F08"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CU-RST-PRO, PA-02, RF-08, RF-21.</w:t>
            </w:r>
          </w:p>
        </w:tc>
      </w:tr>
      <w:tr w:rsidR="005521BA" w:rsidRPr="005521BA" w14:paraId="002130D3"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B543088" w14:textId="77777777" w:rsidR="005521BA" w:rsidRPr="005521BA" w:rsidRDefault="005521BA" w:rsidP="005521BA">
            <w:pPr>
              <w:rPr>
                <w:lang w:val="es-AR"/>
              </w:rPr>
            </w:pPr>
            <w:r w:rsidRPr="005521BA">
              <w:rPr>
                <w:lang w:val="es-AR"/>
              </w:rPr>
              <w:t>Notas</w:t>
            </w:r>
          </w:p>
        </w:tc>
        <w:tc>
          <w:tcPr>
            <w:tcW w:w="6796" w:type="dxa"/>
            <w:hideMark/>
          </w:tcPr>
          <w:p w14:paraId="77D6A267"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La cantidad sugerida es el mayor entre (suscriptores activos + margen de stock configurado) y la cantidad mínima de pedido parametrizable. Los productos se agrupan por proveedor y, dentro de cada grupo, se ordenan de mayor a menor cantidad de suscriptores activos: productos con cero suscriptores pueden igualmente aparecer si su stock está por debajo del margen, pero quedan ordenados al final de su grupo. La consulta incluye los productos con pedidos anteriores en tránsito no confirmados. Este ciclo se abstiene si ya existe una propuesta —de cualquier estado, no sólo Pendiente de aprobación— generada dentro del período del ciclo vigente, y no sólo cuando hay una pendiente sin resolver. Es la diferencia con I-21: I-21 evita que convivan dos propuestas pendientes a la vez; esta condición evita que el ciclo automático vuelva a disparar dentro de la misma </w:t>
            </w:r>
            <w:proofErr w:type="gramStart"/>
            <w:r w:rsidRPr="005521BA">
              <w:rPr>
                <w:lang w:val="es-AR"/>
              </w:rPr>
              <w:t>semana</w:t>
            </w:r>
            <w:proofErr w:type="gramEnd"/>
            <w:r w:rsidRPr="005521BA">
              <w:rPr>
                <w:lang w:val="es-AR"/>
              </w:rPr>
              <w:t xml:space="preserve"> aunque la propuesta manual ya se haya cerrado.</w:t>
            </w:r>
          </w:p>
        </w:tc>
      </w:tr>
      <w:tr w:rsidR="005521BA" w:rsidRPr="005521BA" w14:paraId="7EA5A2FF"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45AB53E" w14:textId="77777777" w:rsidR="005521BA" w:rsidRPr="005521BA" w:rsidRDefault="005521BA" w:rsidP="005521BA">
            <w:pPr>
              <w:rPr>
                <w:lang w:val="es-AR"/>
              </w:rPr>
            </w:pPr>
            <w:r w:rsidRPr="005521BA">
              <w:rPr>
                <w:lang w:val="es-AR"/>
              </w:rPr>
              <w:t>Excepciones</w:t>
            </w:r>
          </w:p>
        </w:tc>
        <w:tc>
          <w:tcPr>
            <w:tcW w:w="6796" w:type="dxa"/>
            <w:hideMark/>
          </w:tcPr>
          <w:p w14:paraId="76E7D3E7" w14:textId="77777777" w:rsidR="005521BA" w:rsidRPr="005521BA" w:rsidRDefault="005521BA" w:rsidP="00724EE7">
            <w:pPr>
              <w:pStyle w:val="Prrafodelista"/>
              <w:numPr>
                <w:ilvl w:val="0"/>
                <w:numId w:val="122"/>
              </w:num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Sin productos elegibles (E1): no se genera ningún borrador ni notificación; se registra el evento con resultado ciclo completado sin productos elegibles.</w:t>
            </w:r>
          </w:p>
          <w:p w14:paraId="36B93EF5" w14:textId="77777777" w:rsidR="005521BA" w:rsidRPr="005521BA" w:rsidRDefault="005521BA" w:rsidP="00724EE7">
            <w:pPr>
              <w:pStyle w:val="Prrafodelista"/>
              <w:numPr>
                <w:ilvl w:val="0"/>
                <w:numId w:val="122"/>
              </w:num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Un producto elegible cuyo proveedor no tiene correo registrado (E2): se incluye igualmente con la advertencia Proveedor sin contacto registrado, para que el Administrador pueda completar el dato antes de despachar. El borrador se genera con normalidad para los demás.</w:t>
            </w:r>
          </w:p>
          <w:p w14:paraId="7BB11A96" w14:textId="77777777" w:rsidR="005521BA" w:rsidRPr="005521BA" w:rsidRDefault="005521BA" w:rsidP="00724EE7">
            <w:pPr>
              <w:pStyle w:val="Prrafodelista"/>
              <w:numPr>
                <w:ilvl w:val="0"/>
                <w:numId w:val="122"/>
              </w:num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Ya existe una propuesta pendiente sin resolver (E3): no se genera una nueva (I-21); se notifica al Administrador de la existencia del borrador pendiente y se termina.</w:t>
            </w:r>
          </w:p>
          <w:p w14:paraId="5455E7AC" w14:textId="77777777" w:rsidR="005521BA" w:rsidRPr="005521BA" w:rsidRDefault="005521BA" w:rsidP="00724EE7">
            <w:pPr>
              <w:pStyle w:val="Prrafodelista"/>
              <w:numPr>
                <w:ilvl w:val="0"/>
                <w:numId w:val="122"/>
              </w:num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Ya existe una propuesta —pendiente o ya cerrada— generada dentro del período del ciclo vigente (E4, nueva): el ciclo automático se abstiene sin generar nada, sin necesidad de que exista un borrador pendiente para justificarlo.</w:t>
            </w:r>
          </w:p>
        </w:tc>
      </w:tr>
      <w:tr w:rsidR="005521BA" w:rsidRPr="005521BA" w14:paraId="6FE38C09"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36B17F5" w14:textId="77777777" w:rsidR="005521BA" w:rsidRPr="005521BA" w:rsidRDefault="005521BA" w:rsidP="005521BA">
            <w:pPr>
              <w:rPr>
                <w:lang w:val="es-AR"/>
              </w:rPr>
            </w:pPr>
            <w:r w:rsidRPr="005521BA">
              <w:rPr>
                <w:lang w:val="es-AR"/>
              </w:rPr>
              <w:t>Salida</w:t>
            </w:r>
          </w:p>
        </w:tc>
        <w:tc>
          <w:tcPr>
            <w:tcW w:w="6796" w:type="dxa"/>
            <w:hideMark/>
          </w:tcPr>
          <w:p w14:paraId="2E82EDA5"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Nada al </w:t>
            </w:r>
            <w:proofErr w:type="spellStart"/>
            <w:r w:rsidRPr="005521BA">
              <w:rPr>
                <w:lang w:val="es-AR"/>
              </w:rPr>
              <w:t>invocante</w:t>
            </w:r>
            <w:proofErr w:type="spellEnd"/>
            <w:r w:rsidRPr="005521BA">
              <w:rPr>
                <w:lang w:val="es-AR"/>
              </w:rPr>
              <w:t>. Notificación al Administrador con productos incluidos, proveedores involucrados y demanda total acumulada.</w:t>
            </w:r>
          </w:p>
        </w:tc>
      </w:tr>
      <w:tr w:rsidR="005521BA" w:rsidRPr="005521BA" w14:paraId="0C31D2C6"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7801ED9" w14:textId="77777777" w:rsidR="005521BA" w:rsidRPr="005521BA" w:rsidRDefault="005521BA" w:rsidP="005521BA">
            <w:pPr>
              <w:rPr>
                <w:lang w:val="es-AR"/>
              </w:rPr>
            </w:pPr>
            <w:r w:rsidRPr="005521BA">
              <w:rPr>
                <w:lang w:val="es-AR"/>
              </w:rPr>
              <w:t>Precondiciones</w:t>
            </w:r>
          </w:p>
        </w:tc>
        <w:tc>
          <w:tcPr>
            <w:tcW w:w="6796" w:type="dxa"/>
            <w:hideMark/>
          </w:tcPr>
          <w:p w14:paraId="592C1BC2"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La cantidad mínima de pedido y el margen de stock están configurados en </w:t>
            </w:r>
            <w:proofErr w:type="spellStart"/>
            <w:r w:rsidRPr="005521BA">
              <w:rPr>
                <w:lang w:val="es-AR"/>
              </w:rPr>
              <w:t>ConfiguracionSistema</w:t>
            </w:r>
            <w:proofErr w:type="spellEnd"/>
            <w:r w:rsidRPr="005521BA">
              <w:rPr>
                <w:lang w:val="es-AR"/>
              </w:rPr>
              <w:t>. Existe al menos un producto con stock cero o por debajo del margen. No existe una `</w:t>
            </w:r>
            <w:proofErr w:type="spellStart"/>
            <w:r w:rsidRPr="005521BA">
              <w:rPr>
                <w:lang w:val="es-AR"/>
              </w:rPr>
              <w:t>PropuestaRestock</w:t>
            </w:r>
            <w:proofErr w:type="spellEnd"/>
            <w:r w:rsidRPr="005521BA">
              <w:rPr>
                <w:lang w:val="es-AR"/>
              </w:rPr>
              <w:t>` en estado Pendiente de aprobación (I-21). No existe una `</w:t>
            </w:r>
            <w:proofErr w:type="spellStart"/>
            <w:r w:rsidRPr="005521BA">
              <w:rPr>
                <w:lang w:val="es-AR"/>
              </w:rPr>
              <w:t>PropuestaRestock</w:t>
            </w:r>
            <w:proofErr w:type="spellEnd"/>
            <w:r w:rsidRPr="005521BA">
              <w:rPr>
                <w:lang w:val="es-AR"/>
              </w:rPr>
              <w:t>`, en cualquier estado, cuya `fecha de generación` caiga dentro de los 7 días previos.</w:t>
            </w:r>
          </w:p>
        </w:tc>
      </w:tr>
      <w:tr w:rsidR="005521BA" w:rsidRPr="005521BA" w14:paraId="24ECB3E9"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E6F9B9E" w14:textId="77777777" w:rsidR="005521BA" w:rsidRPr="005521BA" w:rsidRDefault="005521BA" w:rsidP="005521BA">
            <w:pPr>
              <w:rPr>
                <w:lang w:val="es-AR"/>
              </w:rPr>
            </w:pPr>
            <w:r w:rsidRPr="005521BA">
              <w:rPr>
                <w:lang w:val="es-AR"/>
              </w:rPr>
              <w:t>Postcondiciones</w:t>
            </w:r>
          </w:p>
        </w:tc>
        <w:tc>
          <w:tcPr>
            <w:tcW w:w="6796" w:type="dxa"/>
            <w:hideMark/>
          </w:tcPr>
          <w:p w14:paraId="4AB1E440" w14:textId="1868DA69" w:rsidR="005521BA" w:rsidRPr="005521BA" w:rsidRDefault="005521BA" w:rsidP="00724EE7">
            <w:pPr>
              <w:pStyle w:val="Prrafodelista"/>
              <w:numPr>
                <w:ilvl w:val="0"/>
                <w:numId w:val="123"/>
              </w:num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w:t>
            </w:r>
            <w:r>
              <w:rPr>
                <w:lang w:val="es-AR"/>
              </w:rPr>
              <w:t>a</w:t>
            </w:r>
            <w:r w:rsidRPr="005521BA">
              <w:rPr>
                <w:lang w:val="es-AR"/>
              </w:rPr>
              <w:t xml:space="preserve">) Se creó </w:t>
            </w:r>
            <w:proofErr w:type="spellStart"/>
            <w:proofErr w:type="gramStart"/>
            <w:r w:rsidRPr="005521BA">
              <w:rPr>
                <w:lang w:val="es-AR"/>
              </w:rPr>
              <w:t>pp</w:t>
            </w:r>
            <w:proofErr w:type="spellEnd"/>
            <w:r w:rsidRPr="005521BA">
              <w:rPr>
                <w:lang w:val="es-AR"/>
              </w:rPr>
              <w:t xml:space="preserve"> :</w:t>
            </w:r>
            <w:proofErr w:type="gramEnd"/>
            <w:r w:rsidRPr="005521BA">
              <w:rPr>
                <w:lang w:val="es-AR"/>
              </w:rPr>
              <w:t xml:space="preserve"> </w:t>
            </w:r>
            <w:proofErr w:type="spellStart"/>
            <w:r w:rsidRPr="005521BA">
              <w:rPr>
                <w:lang w:val="es-AR"/>
              </w:rPr>
              <w:t>PropuestaRestock</w:t>
            </w:r>
            <w:proofErr w:type="spellEnd"/>
            <w:r w:rsidRPr="005521BA">
              <w:rPr>
                <w:lang w:val="es-AR"/>
              </w:rPr>
              <w:t xml:space="preserve"> y, por cada producto elegible, una </w:t>
            </w:r>
            <w:proofErr w:type="spellStart"/>
            <w:proofErr w:type="gramStart"/>
            <w:r w:rsidRPr="005521BA">
              <w:rPr>
                <w:lang w:val="es-AR"/>
              </w:rPr>
              <w:t>lpr</w:t>
            </w:r>
            <w:proofErr w:type="spellEnd"/>
            <w:r w:rsidRPr="005521BA">
              <w:rPr>
                <w:lang w:val="es-AR"/>
              </w:rPr>
              <w:t xml:space="preserve"> :</w:t>
            </w:r>
            <w:proofErr w:type="gramEnd"/>
            <w:r w:rsidRPr="005521BA">
              <w:rPr>
                <w:lang w:val="es-AR"/>
              </w:rPr>
              <w:t xml:space="preserve"> </w:t>
            </w:r>
            <w:proofErr w:type="spellStart"/>
            <w:r w:rsidRPr="005521BA">
              <w:rPr>
                <w:lang w:val="es-AR"/>
              </w:rPr>
              <w:t>LineaPropuestaRestock</w:t>
            </w:r>
            <w:proofErr w:type="spellEnd"/>
            <w:r w:rsidRPr="005521BA">
              <w:rPr>
                <w:lang w:val="es-AR"/>
              </w:rPr>
              <w:t>.</w:t>
            </w:r>
          </w:p>
          <w:p w14:paraId="258E3BCD" w14:textId="77777777" w:rsidR="005521BA" w:rsidRPr="005521BA" w:rsidRDefault="005521BA" w:rsidP="00724EE7">
            <w:pPr>
              <w:pStyle w:val="Prrafodelista"/>
              <w:numPr>
                <w:ilvl w:val="0"/>
                <w:numId w:val="123"/>
              </w:num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(b) Se formaron </w:t>
            </w:r>
            <w:proofErr w:type="spellStart"/>
            <w:r w:rsidRPr="005521BA">
              <w:rPr>
                <w:lang w:val="es-AR"/>
              </w:rPr>
              <w:t>pp</w:t>
            </w:r>
            <w:proofErr w:type="spellEnd"/>
            <w:r w:rsidRPr="005521BA">
              <w:rPr>
                <w:lang w:val="es-AR"/>
              </w:rPr>
              <w:t xml:space="preserve"> *→ </w:t>
            </w:r>
            <w:proofErr w:type="spellStart"/>
            <w:r w:rsidRPr="005521BA">
              <w:rPr>
                <w:lang w:val="es-AR"/>
              </w:rPr>
              <w:t>lpr</w:t>
            </w:r>
            <w:proofErr w:type="spellEnd"/>
            <w:r w:rsidRPr="005521BA">
              <w:rPr>
                <w:lang w:val="es-AR"/>
              </w:rPr>
              <w:t xml:space="preserve"> (composición) y </w:t>
            </w:r>
            <w:proofErr w:type="spellStart"/>
            <w:r w:rsidRPr="005521BA">
              <w:rPr>
                <w:lang w:val="es-AR"/>
              </w:rPr>
              <w:t>lpr</w:t>
            </w:r>
            <w:proofErr w:type="spellEnd"/>
            <w:r w:rsidRPr="005521BA">
              <w:rPr>
                <w:lang w:val="es-AR"/>
              </w:rPr>
              <w:t xml:space="preserve"> → </w:t>
            </w:r>
            <w:proofErr w:type="spellStart"/>
            <w:r w:rsidRPr="005521BA">
              <w:rPr>
                <w:lang w:val="es-AR"/>
              </w:rPr>
              <w:t>ProductoEditorial</w:t>
            </w:r>
            <w:proofErr w:type="spellEnd"/>
            <w:r w:rsidRPr="005521BA">
              <w:rPr>
                <w:lang w:val="es-AR"/>
              </w:rPr>
              <w:t>.</w:t>
            </w:r>
          </w:p>
          <w:p w14:paraId="5C98E510" w14:textId="77777777" w:rsidR="005521BA" w:rsidRPr="005521BA" w:rsidRDefault="005521BA" w:rsidP="00724EE7">
            <w:pPr>
              <w:pStyle w:val="Prrafodelista"/>
              <w:numPr>
                <w:ilvl w:val="0"/>
                <w:numId w:val="123"/>
              </w:num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(c) </w:t>
            </w:r>
            <w:proofErr w:type="spellStart"/>
            <w:proofErr w:type="gramStart"/>
            <w:r w:rsidRPr="005521BA">
              <w:rPr>
                <w:lang w:val="es-AR"/>
              </w:rPr>
              <w:t>pp.estado</w:t>
            </w:r>
            <w:proofErr w:type="spellEnd"/>
            <w:proofErr w:type="gramEnd"/>
            <w:r w:rsidRPr="005521BA">
              <w:rPr>
                <w:lang w:val="es-AR"/>
              </w:rPr>
              <w:t xml:space="preserve"> quedó en Pendiente de aprobación; </w:t>
            </w:r>
            <w:proofErr w:type="spellStart"/>
            <w:proofErr w:type="gramStart"/>
            <w:r w:rsidRPr="005521BA">
              <w:rPr>
                <w:lang w:val="es-AR"/>
              </w:rPr>
              <w:t>pp.tipo</w:t>
            </w:r>
            <w:proofErr w:type="spellEnd"/>
            <w:proofErr w:type="gramEnd"/>
            <w:r w:rsidRPr="005521BA">
              <w:rPr>
                <w:lang w:val="es-AR"/>
              </w:rPr>
              <w:t xml:space="preserve"> de disparo en Automático; </w:t>
            </w:r>
            <w:proofErr w:type="spellStart"/>
            <w:proofErr w:type="gramStart"/>
            <w:r w:rsidRPr="005521BA">
              <w:rPr>
                <w:lang w:val="es-AR"/>
              </w:rPr>
              <w:t>pp.fecha</w:t>
            </w:r>
            <w:proofErr w:type="spellEnd"/>
            <w:proofErr w:type="gramEnd"/>
            <w:r w:rsidRPr="005521BA">
              <w:rPr>
                <w:lang w:val="es-AR"/>
              </w:rPr>
              <w:t xml:space="preserve"> de generación con el instante. </w:t>
            </w:r>
            <w:proofErr w:type="spellStart"/>
            <w:proofErr w:type="gramStart"/>
            <w:r w:rsidRPr="005521BA">
              <w:rPr>
                <w:lang w:val="es-AR"/>
              </w:rPr>
              <w:t>lpr.cantidad</w:t>
            </w:r>
            <w:proofErr w:type="spellEnd"/>
            <w:proofErr w:type="gramEnd"/>
            <w:r w:rsidRPr="005521BA">
              <w:rPr>
                <w:lang w:val="es-AR"/>
              </w:rPr>
              <w:t xml:space="preserve"> sugerida quedó con el máximo calculado; </w:t>
            </w:r>
            <w:proofErr w:type="spellStart"/>
            <w:proofErr w:type="gramStart"/>
            <w:r w:rsidRPr="005521BA">
              <w:rPr>
                <w:lang w:val="es-AR"/>
              </w:rPr>
              <w:t>lpr.suscriptores</w:t>
            </w:r>
            <w:proofErr w:type="spellEnd"/>
            <w:proofErr w:type="gramEnd"/>
            <w:r w:rsidRPr="005521BA">
              <w:rPr>
                <w:lang w:val="es-AR"/>
              </w:rPr>
              <w:t xml:space="preserve"> activos quedó congelado con la cuenta al momento de generar (patrón P-09); </w:t>
            </w:r>
            <w:proofErr w:type="spellStart"/>
            <w:proofErr w:type="gramStart"/>
            <w:r w:rsidRPr="005521BA">
              <w:rPr>
                <w:lang w:val="es-AR"/>
              </w:rPr>
              <w:t>lpr.estado</w:t>
            </w:r>
            <w:proofErr w:type="spellEnd"/>
            <w:proofErr w:type="gramEnd"/>
            <w:r w:rsidRPr="005521BA">
              <w:rPr>
                <w:lang w:val="es-AR"/>
              </w:rPr>
              <w:t xml:space="preserve"> de despacho en Pendiente; </w:t>
            </w:r>
            <w:proofErr w:type="spellStart"/>
            <w:proofErr w:type="gramStart"/>
            <w:r w:rsidRPr="005521BA">
              <w:rPr>
                <w:lang w:val="es-AR"/>
              </w:rPr>
              <w:t>lpr.añadida</w:t>
            </w:r>
            <w:proofErr w:type="spellEnd"/>
            <w:proofErr w:type="gramEnd"/>
            <w:r w:rsidRPr="005521BA">
              <w:rPr>
                <w:lang w:val="es-AR"/>
              </w:rPr>
              <w:t xml:space="preserve"> a mano en no.</w:t>
            </w:r>
          </w:p>
          <w:p w14:paraId="70987C7D" w14:textId="77777777" w:rsidR="005521BA" w:rsidRPr="005521BA" w:rsidRDefault="005521BA" w:rsidP="00724EE7">
            <w:pPr>
              <w:pStyle w:val="Prrafodelista"/>
              <w:numPr>
                <w:ilvl w:val="0"/>
                <w:numId w:val="123"/>
              </w:num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Se creó una entrada en el registro de auditoría con </w:t>
            </w:r>
            <w:proofErr w:type="spellStart"/>
            <w:r w:rsidRPr="005521BA">
              <w:rPr>
                <w:lang w:val="es-AR"/>
              </w:rPr>
              <w:t>timestamp</w:t>
            </w:r>
            <w:proofErr w:type="spellEnd"/>
            <w:r w:rsidRPr="005521BA">
              <w:rPr>
                <w:lang w:val="es-AR"/>
              </w:rPr>
              <w:t>, tipo de disparo, cantidad de productos por proveedor.</w:t>
            </w:r>
          </w:p>
        </w:tc>
      </w:tr>
    </w:tbl>
    <w:p w14:paraId="27BEA5B9" w14:textId="4C0CB83A" w:rsidR="005521BA" w:rsidRDefault="005521BA" w:rsidP="005521BA">
      <w:pPr>
        <w:rPr>
          <w:lang w:val="es-AR"/>
        </w:rPr>
      </w:pPr>
    </w:p>
    <w:p w14:paraId="7499D1A6" w14:textId="2794C73E" w:rsidR="005521BA" w:rsidRPr="005521BA" w:rsidRDefault="005521BA" w:rsidP="005521BA">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5521BA" w:rsidRPr="005521BA" w14:paraId="34D62ED4" w14:textId="77777777" w:rsidTr="005521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7E866E6" w14:textId="77777777" w:rsidR="005521BA" w:rsidRPr="005521BA" w:rsidRDefault="005521BA" w:rsidP="005521BA">
            <w:pPr>
              <w:rPr>
                <w:lang w:val="es-AR"/>
              </w:rPr>
            </w:pPr>
            <w:r w:rsidRPr="005521BA">
              <w:rPr>
                <w:lang w:val="es-AR"/>
              </w:rPr>
              <w:lastRenderedPageBreak/>
              <w:t>CO-068</w:t>
            </w:r>
          </w:p>
        </w:tc>
        <w:tc>
          <w:tcPr>
            <w:tcW w:w="6796" w:type="dxa"/>
            <w:hideMark/>
          </w:tcPr>
          <w:p w14:paraId="09C06458" w14:textId="77777777" w:rsidR="005521BA" w:rsidRPr="005521BA" w:rsidRDefault="005521BA" w:rsidP="005521B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521BA">
              <w:rPr>
                <w:lang w:val="es-AR"/>
              </w:rPr>
              <w:t>generarPropuestaDeRestock</w:t>
            </w:r>
            <w:proofErr w:type="spellEnd"/>
          </w:p>
        </w:tc>
      </w:tr>
      <w:tr w:rsidR="005521BA" w:rsidRPr="005521BA" w14:paraId="495B5982"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7CF50F6" w14:textId="77777777" w:rsidR="005521BA" w:rsidRPr="005521BA" w:rsidRDefault="005521BA" w:rsidP="005521BA">
            <w:pPr>
              <w:rPr>
                <w:lang w:val="es-AR"/>
              </w:rPr>
            </w:pPr>
            <w:r w:rsidRPr="005521BA">
              <w:rPr>
                <w:lang w:val="es-AR"/>
              </w:rPr>
              <w:t>Nombre y Tipo</w:t>
            </w:r>
          </w:p>
        </w:tc>
        <w:tc>
          <w:tcPr>
            <w:tcW w:w="6796" w:type="dxa"/>
            <w:hideMark/>
          </w:tcPr>
          <w:p w14:paraId="0761ADF6"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5521BA">
              <w:rPr>
                <w:lang w:val="es-AR"/>
              </w:rPr>
              <w:t>generarPropuestaDeRestock</w:t>
            </w:r>
            <w:proofErr w:type="spellEnd"/>
            <w:r w:rsidRPr="005521BA">
              <w:rPr>
                <w:lang w:val="es-AR"/>
              </w:rPr>
              <w:t>() :</w:t>
            </w:r>
            <w:proofErr w:type="gramEnd"/>
            <w:r w:rsidRPr="005521BA">
              <w:rPr>
                <w:lang w:val="es-AR"/>
              </w:rPr>
              <w:t xml:space="preserve"> </w:t>
            </w:r>
            <w:proofErr w:type="spellStart"/>
            <w:r w:rsidRPr="005521BA">
              <w:rPr>
                <w:lang w:val="es-AR"/>
              </w:rPr>
              <w:t>void</w:t>
            </w:r>
            <w:proofErr w:type="spellEnd"/>
          </w:p>
        </w:tc>
      </w:tr>
      <w:tr w:rsidR="005521BA" w:rsidRPr="005521BA" w14:paraId="3DB2C09E"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085B155" w14:textId="77777777" w:rsidR="005521BA" w:rsidRPr="005521BA" w:rsidRDefault="005521BA" w:rsidP="005521BA">
            <w:pPr>
              <w:rPr>
                <w:lang w:val="es-AR"/>
              </w:rPr>
            </w:pPr>
            <w:r w:rsidRPr="005521BA">
              <w:rPr>
                <w:lang w:val="es-AR"/>
              </w:rPr>
              <w:t>Responsabilidades</w:t>
            </w:r>
          </w:p>
        </w:tc>
        <w:tc>
          <w:tcPr>
            <w:tcW w:w="6796" w:type="dxa"/>
            <w:hideMark/>
          </w:tcPr>
          <w:p w14:paraId="33F0F34E"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Ejecutar el ciclo de propuesta por decisión del Administrador y omitir el siguiente ciclo semanal programado.</w:t>
            </w:r>
          </w:p>
        </w:tc>
      </w:tr>
      <w:tr w:rsidR="005521BA" w:rsidRPr="005521BA" w14:paraId="694C3CAA"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D94399B" w14:textId="77777777" w:rsidR="005521BA" w:rsidRPr="005521BA" w:rsidRDefault="005521BA" w:rsidP="005521BA">
            <w:pPr>
              <w:rPr>
                <w:lang w:val="es-AR"/>
              </w:rPr>
            </w:pPr>
            <w:r w:rsidRPr="005521BA">
              <w:rPr>
                <w:lang w:val="es-AR"/>
              </w:rPr>
              <w:t>Referencias Cruzadas</w:t>
            </w:r>
          </w:p>
        </w:tc>
        <w:tc>
          <w:tcPr>
            <w:tcW w:w="6796" w:type="dxa"/>
            <w:hideMark/>
          </w:tcPr>
          <w:p w14:paraId="0A72985F"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CU-RST-PRO A1.</w:t>
            </w:r>
          </w:p>
        </w:tc>
      </w:tr>
      <w:tr w:rsidR="005521BA" w:rsidRPr="005521BA" w14:paraId="43B52381"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CC042E4" w14:textId="77777777" w:rsidR="005521BA" w:rsidRPr="005521BA" w:rsidRDefault="005521BA" w:rsidP="005521BA">
            <w:pPr>
              <w:rPr>
                <w:lang w:val="es-AR"/>
              </w:rPr>
            </w:pPr>
            <w:r w:rsidRPr="005521BA">
              <w:rPr>
                <w:lang w:val="es-AR"/>
              </w:rPr>
              <w:t>Notas</w:t>
            </w:r>
          </w:p>
        </w:tc>
        <w:tc>
          <w:tcPr>
            <w:tcW w:w="6796" w:type="dxa"/>
            <w:hideMark/>
          </w:tcPr>
          <w:p w14:paraId="66D2E557"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Es una operación distinta de CO-067 y no una rama suya, porque tiene actor distinto. La omisión del siguiente ciclo automático aplica incluso si no hubo productos elegibles (E1): esta operación igual crea la </w:t>
            </w:r>
            <w:proofErr w:type="spellStart"/>
            <w:r w:rsidRPr="005521BA">
              <w:rPr>
                <w:lang w:val="es-AR"/>
              </w:rPr>
              <w:t>PropuestaRestock</w:t>
            </w:r>
            <w:proofErr w:type="spellEnd"/>
            <w:r w:rsidRPr="005521BA">
              <w:rPr>
                <w:lang w:val="es-AR"/>
              </w:rPr>
              <w:t xml:space="preserve"> con su fecha de generación, y esa fecha es lo único que hace falta para que CO-067 se abstenga la semana siguiente. La omisión es una consecuencia derivada, no un estado adicional que esta operación deba escribir.</w:t>
            </w:r>
          </w:p>
        </w:tc>
      </w:tr>
      <w:tr w:rsidR="005521BA" w:rsidRPr="005521BA" w14:paraId="6990AA95"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71FF118" w14:textId="77777777" w:rsidR="005521BA" w:rsidRPr="005521BA" w:rsidRDefault="005521BA" w:rsidP="005521BA">
            <w:pPr>
              <w:rPr>
                <w:lang w:val="es-AR"/>
              </w:rPr>
            </w:pPr>
            <w:r w:rsidRPr="005521BA">
              <w:rPr>
                <w:lang w:val="es-AR"/>
              </w:rPr>
              <w:t>Excepciones</w:t>
            </w:r>
          </w:p>
        </w:tc>
        <w:tc>
          <w:tcPr>
            <w:tcW w:w="6796" w:type="dxa"/>
            <w:hideMark/>
          </w:tcPr>
          <w:p w14:paraId="3F70E868"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Las mismas de CO-067, salvo E4 (ventana de ciclo), que no aplica acá: el disparo manual no se abstiene por la existencia de una propuesta reciente, sólo por una pendiente sin resolver (E3, vía I-21).</w:t>
            </w:r>
          </w:p>
        </w:tc>
      </w:tr>
      <w:tr w:rsidR="005521BA" w:rsidRPr="005521BA" w14:paraId="03A38681"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DECF6EF" w14:textId="77777777" w:rsidR="005521BA" w:rsidRPr="005521BA" w:rsidRDefault="005521BA" w:rsidP="005521BA">
            <w:pPr>
              <w:rPr>
                <w:lang w:val="es-AR"/>
              </w:rPr>
            </w:pPr>
            <w:r w:rsidRPr="005521BA">
              <w:rPr>
                <w:lang w:val="es-AR"/>
              </w:rPr>
              <w:t>Salida</w:t>
            </w:r>
          </w:p>
        </w:tc>
        <w:tc>
          <w:tcPr>
            <w:tcW w:w="6796" w:type="dxa"/>
            <w:hideMark/>
          </w:tcPr>
          <w:p w14:paraId="36CA22BD"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Nada.</w:t>
            </w:r>
          </w:p>
        </w:tc>
      </w:tr>
      <w:tr w:rsidR="005521BA" w:rsidRPr="005521BA" w14:paraId="04F2DC1B"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36BAE2C" w14:textId="77777777" w:rsidR="005521BA" w:rsidRPr="005521BA" w:rsidRDefault="005521BA" w:rsidP="005521BA">
            <w:pPr>
              <w:rPr>
                <w:lang w:val="es-AR"/>
              </w:rPr>
            </w:pPr>
            <w:r w:rsidRPr="005521BA">
              <w:rPr>
                <w:lang w:val="es-AR"/>
              </w:rPr>
              <w:t>Precondiciones</w:t>
            </w:r>
          </w:p>
        </w:tc>
        <w:tc>
          <w:tcPr>
            <w:tcW w:w="6796" w:type="dxa"/>
            <w:hideMark/>
          </w:tcPr>
          <w:p w14:paraId="4505A760"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Las mismas de CO-067, salvo la condición de ventana de ciclo de 7 días, que no rige para el disparo manual.</w:t>
            </w:r>
          </w:p>
        </w:tc>
      </w:tr>
      <w:tr w:rsidR="005521BA" w:rsidRPr="005521BA" w14:paraId="44932AE5"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3F29D32" w14:textId="77777777" w:rsidR="005521BA" w:rsidRPr="005521BA" w:rsidRDefault="005521BA" w:rsidP="005521BA">
            <w:pPr>
              <w:rPr>
                <w:lang w:val="es-AR"/>
              </w:rPr>
            </w:pPr>
            <w:r w:rsidRPr="005521BA">
              <w:rPr>
                <w:lang w:val="es-AR"/>
              </w:rPr>
              <w:t>Postcondiciones</w:t>
            </w:r>
          </w:p>
        </w:tc>
        <w:tc>
          <w:tcPr>
            <w:tcW w:w="6796" w:type="dxa"/>
            <w:hideMark/>
          </w:tcPr>
          <w:p w14:paraId="3D857981"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Las mismas de CO-067, con </w:t>
            </w:r>
            <w:proofErr w:type="spellStart"/>
            <w:proofErr w:type="gramStart"/>
            <w:r w:rsidRPr="005521BA">
              <w:rPr>
                <w:lang w:val="es-AR"/>
              </w:rPr>
              <w:t>pp.tipo</w:t>
            </w:r>
            <w:proofErr w:type="spellEnd"/>
            <w:proofErr w:type="gramEnd"/>
            <w:r w:rsidRPr="005521BA">
              <w:rPr>
                <w:lang w:val="es-AR"/>
              </w:rPr>
              <w:t xml:space="preserve"> de disparo en Manual. No hay postcondiciones adicionales: la omisión del ciclo siguiente es un efecto derivado de </w:t>
            </w:r>
            <w:proofErr w:type="spellStart"/>
            <w:proofErr w:type="gramStart"/>
            <w:r w:rsidRPr="005521BA">
              <w:rPr>
                <w:lang w:val="es-AR"/>
              </w:rPr>
              <w:t>pp.fecha</w:t>
            </w:r>
            <w:proofErr w:type="spellEnd"/>
            <w:proofErr w:type="gramEnd"/>
            <w:r w:rsidRPr="005521BA">
              <w:rPr>
                <w:lang w:val="es-AR"/>
              </w:rPr>
              <w:t xml:space="preserve"> de generación sobre la precondición de CO-067, no un cambio de estado propio de esta operación.</w:t>
            </w:r>
          </w:p>
        </w:tc>
      </w:tr>
    </w:tbl>
    <w:p w14:paraId="5CE175A5" w14:textId="77777777" w:rsidR="005521BA" w:rsidRPr="005521BA" w:rsidRDefault="005521BA" w:rsidP="005521BA">
      <w:pPr>
        <w:rPr>
          <w:lang w:val="es-AR"/>
        </w:rPr>
      </w:pPr>
    </w:p>
    <w:tbl>
      <w:tblPr>
        <w:tblStyle w:val="EstiloLB"/>
        <w:tblW w:w="8494" w:type="dxa"/>
        <w:tblLook w:val="04A0" w:firstRow="1" w:lastRow="0" w:firstColumn="1" w:lastColumn="0" w:noHBand="0" w:noVBand="1"/>
      </w:tblPr>
      <w:tblGrid>
        <w:gridCol w:w="1698"/>
        <w:gridCol w:w="6796"/>
      </w:tblGrid>
      <w:tr w:rsidR="005521BA" w:rsidRPr="005521BA" w14:paraId="7CA2A412" w14:textId="77777777" w:rsidTr="005521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06B2EB4" w14:textId="77777777" w:rsidR="005521BA" w:rsidRPr="005521BA" w:rsidRDefault="005521BA" w:rsidP="005521BA">
            <w:pPr>
              <w:rPr>
                <w:lang w:val="es-AR"/>
              </w:rPr>
            </w:pPr>
            <w:r w:rsidRPr="005521BA">
              <w:rPr>
                <w:lang w:val="es-AR"/>
              </w:rPr>
              <w:t>CO-069</w:t>
            </w:r>
          </w:p>
        </w:tc>
        <w:tc>
          <w:tcPr>
            <w:tcW w:w="6796" w:type="dxa"/>
            <w:hideMark/>
          </w:tcPr>
          <w:p w14:paraId="3AEBA195" w14:textId="77777777" w:rsidR="005521BA" w:rsidRPr="005521BA" w:rsidRDefault="005521BA" w:rsidP="005521B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521BA">
              <w:rPr>
                <w:lang w:val="es-AR"/>
              </w:rPr>
              <w:t>ajustarCantidadDeLinea</w:t>
            </w:r>
            <w:proofErr w:type="spellEnd"/>
          </w:p>
        </w:tc>
      </w:tr>
      <w:tr w:rsidR="005521BA" w:rsidRPr="005521BA" w14:paraId="35ED3F88"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67D49AB" w14:textId="77777777" w:rsidR="005521BA" w:rsidRPr="005521BA" w:rsidRDefault="005521BA" w:rsidP="005521BA">
            <w:pPr>
              <w:rPr>
                <w:lang w:val="es-AR"/>
              </w:rPr>
            </w:pPr>
            <w:r w:rsidRPr="005521BA">
              <w:rPr>
                <w:lang w:val="es-AR"/>
              </w:rPr>
              <w:t>Nombre y Tipo</w:t>
            </w:r>
          </w:p>
        </w:tc>
        <w:tc>
          <w:tcPr>
            <w:tcW w:w="6796" w:type="dxa"/>
            <w:hideMark/>
          </w:tcPr>
          <w:p w14:paraId="0F7FD3CE"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5521BA">
              <w:rPr>
                <w:lang w:val="es-AR"/>
              </w:rPr>
              <w:t>ajustarCantidadDeLinea</w:t>
            </w:r>
            <w:proofErr w:type="spellEnd"/>
            <w:r w:rsidRPr="005521BA">
              <w:rPr>
                <w:lang w:val="es-AR"/>
              </w:rPr>
              <w:t>(</w:t>
            </w:r>
            <w:proofErr w:type="spellStart"/>
            <w:proofErr w:type="gramEnd"/>
            <w:r w:rsidRPr="005521BA">
              <w:rPr>
                <w:lang w:val="es-AR"/>
              </w:rPr>
              <w:t>linea</w:t>
            </w:r>
            <w:proofErr w:type="spellEnd"/>
            <w:r w:rsidRPr="005521BA">
              <w:rPr>
                <w:lang w:val="es-AR"/>
              </w:rPr>
              <w:t>, cantidad</w:t>
            </w:r>
            <w:proofErr w:type="gramStart"/>
            <w:r w:rsidRPr="005521BA">
              <w:rPr>
                <w:lang w:val="es-AR"/>
              </w:rPr>
              <w:t>) :</w:t>
            </w:r>
            <w:proofErr w:type="gramEnd"/>
            <w:r w:rsidRPr="005521BA">
              <w:rPr>
                <w:lang w:val="es-AR"/>
              </w:rPr>
              <w:t xml:space="preserve"> </w:t>
            </w:r>
            <w:proofErr w:type="spellStart"/>
            <w:r w:rsidRPr="005521BA">
              <w:rPr>
                <w:lang w:val="es-AR"/>
              </w:rPr>
              <w:t>void</w:t>
            </w:r>
            <w:proofErr w:type="spellEnd"/>
          </w:p>
        </w:tc>
      </w:tr>
      <w:tr w:rsidR="005521BA" w:rsidRPr="005521BA" w14:paraId="4743DAFE"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9AB1900" w14:textId="77777777" w:rsidR="005521BA" w:rsidRPr="005521BA" w:rsidRDefault="005521BA" w:rsidP="005521BA">
            <w:pPr>
              <w:rPr>
                <w:lang w:val="es-AR"/>
              </w:rPr>
            </w:pPr>
            <w:r w:rsidRPr="005521BA">
              <w:rPr>
                <w:lang w:val="es-AR"/>
              </w:rPr>
              <w:t>Responsabilidades</w:t>
            </w:r>
          </w:p>
        </w:tc>
        <w:tc>
          <w:tcPr>
            <w:tcW w:w="6796" w:type="dxa"/>
            <w:hideMark/>
          </w:tcPr>
          <w:p w14:paraId="63EAF19C"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Modificar la cantidad a pedir de un producto de la propuesta antes de despachar a su proveedor.</w:t>
            </w:r>
          </w:p>
        </w:tc>
      </w:tr>
      <w:tr w:rsidR="005521BA" w:rsidRPr="005521BA" w14:paraId="1CD8EDE1"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1351CA4" w14:textId="77777777" w:rsidR="005521BA" w:rsidRPr="005521BA" w:rsidRDefault="005521BA" w:rsidP="005521BA">
            <w:pPr>
              <w:rPr>
                <w:lang w:val="es-AR"/>
              </w:rPr>
            </w:pPr>
            <w:r w:rsidRPr="005521BA">
              <w:rPr>
                <w:lang w:val="es-AR"/>
              </w:rPr>
              <w:t>Referencias Cruzadas</w:t>
            </w:r>
          </w:p>
        </w:tc>
        <w:tc>
          <w:tcPr>
            <w:tcW w:w="6796" w:type="dxa"/>
            <w:hideMark/>
          </w:tcPr>
          <w:p w14:paraId="3D98754D"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CU-RST-APR (paso 2).</w:t>
            </w:r>
          </w:p>
        </w:tc>
      </w:tr>
      <w:tr w:rsidR="005521BA" w:rsidRPr="005521BA" w14:paraId="3FAE1C33"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92AA196" w14:textId="77777777" w:rsidR="005521BA" w:rsidRPr="005521BA" w:rsidRDefault="005521BA" w:rsidP="005521BA">
            <w:pPr>
              <w:rPr>
                <w:lang w:val="es-AR"/>
              </w:rPr>
            </w:pPr>
            <w:r w:rsidRPr="005521BA">
              <w:rPr>
                <w:lang w:val="es-AR"/>
              </w:rPr>
              <w:t>Notas</w:t>
            </w:r>
          </w:p>
        </w:tc>
        <w:tc>
          <w:tcPr>
            <w:tcW w:w="6796" w:type="dxa"/>
            <w:hideMark/>
          </w:tcPr>
          <w:p w14:paraId="0385D0F6"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La cantidad sugerida original no se conserva tras el ajuste; lo que sí se conserva es suscriptores activos, que es el dato con el que se justificó la sugerencia.</w:t>
            </w:r>
          </w:p>
        </w:tc>
      </w:tr>
      <w:tr w:rsidR="005521BA" w:rsidRPr="005521BA" w14:paraId="03C93340"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57C9829" w14:textId="77777777" w:rsidR="005521BA" w:rsidRPr="005521BA" w:rsidRDefault="005521BA" w:rsidP="005521BA">
            <w:pPr>
              <w:rPr>
                <w:lang w:val="es-AR"/>
              </w:rPr>
            </w:pPr>
            <w:r w:rsidRPr="005521BA">
              <w:rPr>
                <w:lang w:val="es-AR"/>
              </w:rPr>
              <w:t>Excepciones</w:t>
            </w:r>
          </w:p>
        </w:tc>
        <w:tc>
          <w:tcPr>
            <w:tcW w:w="6796" w:type="dxa"/>
            <w:hideMark/>
          </w:tcPr>
          <w:p w14:paraId="67E6293F"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Ninguna.</w:t>
            </w:r>
          </w:p>
        </w:tc>
      </w:tr>
      <w:tr w:rsidR="005521BA" w:rsidRPr="005521BA" w14:paraId="3FB533C3"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8BFDE2A" w14:textId="77777777" w:rsidR="005521BA" w:rsidRPr="005521BA" w:rsidRDefault="005521BA" w:rsidP="005521BA">
            <w:pPr>
              <w:rPr>
                <w:lang w:val="es-AR"/>
              </w:rPr>
            </w:pPr>
            <w:r w:rsidRPr="005521BA">
              <w:rPr>
                <w:lang w:val="es-AR"/>
              </w:rPr>
              <w:t>Salida</w:t>
            </w:r>
          </w:p>
        </w:tc>
        <w:tc>
          <w:tcPr>
            <w:tcW w:w="6796" w:type="dxa"/>
            <w:hideMark/>
          </w:tcPr>
          <w:p w14:paraId="53BAC8C6"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Nada.</w:t>
            </w:r>
          </w:p>
        </w:tc>
      </w:tr>
      <w:tr w:rsidR="005521BA" w:rsidRPr="005521BA" w14:paraId="1DB118AC"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58FA5E5" w14:textId="77777777" w:rsidR="005521BA" w:rsidRPr="005521BA" w:rsidRDefault="005521BA" w:rsidP="005521BA">
            <w:pPr>
              <w:rPr>
                <w:lang w:val="es-AR"/>
              </w:rPr>
            </w:pPr>
            <w:r w:rsidRPr="005521BA">
              <w:rPr>
                <w:lang w:val="es-AR"/>
              </w:rPr>
              <w:t>Precondiciones</w:t>
            </w:r>
          </w:p>
        </w:tc>
        <w:tc>
          <w:tcPr>
            <w:tcW w:w="6796" w:type="dxa"/>
            <w:hideMark/>
          </w:tcPr>
          <w:p w14:paraId="12DC04CE"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La línea pertenece a una propuesta Pendiente de aprobación y su proveedor está en estado de despacho Pendiente. La cantidad es mayor que cero.</w:t>
            </w:r>
          </w:p>
        </w:tc>
      </w:tr>
      <w:tr w:rsidR="005521BA" w:rsidRPr="005521BA" w14:paraId="53899CD7"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E0C3D0D" w14:textId="77777777" w:rsidR="005521BA" w:rsidRPr="005521BA" w:rsidRDefault="005521BA" w:rsidP="005521BA">
            <w:pPr>
              <w:rPr>
                <w:lang w:val="es-AR"/>
              </w:rPr>
            </w:pPr>
            <w:r w:rsidRPr="005521BA">
              <w:rPr>
                <w:lang w:val="es-AR"/>
              </w:rPr>
              <w:t>Postcondiciones</w:t>
            </w:r>
          </w:p>
        </w:tc>
        <w:tc>
          <w:tcPr>
            <w:tcW w:w="6796" w:type="dxa"/>
            <w:hideMark/>
          </w:tcPr>
          <w:p w14:paraId="268EE8E7"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(c) </w:t>
            </w:r>
            <w:proofErr w:type="spellStart"/>
            <w:proofErr w:type="gramStart"/>
            <w:r w:rsidRPr="005521BA">
              <w:rPr>
                <w:lang w:val="es-AR"/>
              </w:rPr>
              <w:t>lpr.cantidad</w:t>
            </w:r>
            <w:proofErr w:type="spellEnd"/>
            <w:proofErr w:type="gramEnd"/>
            <w:r w:rsidRPr="005521BA">
              <w:rPr>
                <w:lang w:val="es-AR"/>
              </w:rPr>
              <w:t xml:space="preserve"> sugerida pasó de su valor anterior al declarado.</w:t>
            </w:r>
          </w:p>
        </w:tc>
      </w:tr>
    </w:tbl>
    <w:p w14:paraId="6152C36A" w14:textId="35FAD612" w:rsidR="005521BA" w:rsidRDefault="005521BA" w:rsidP="005521BA">
      <w:pPr>
        <w:rPr>
          <w:lang w:val="es-AR"/>
        </w:rPr>
      </w:pPr>
    </w:p>
    <w:p w14:paraId="4B87DB74" w14:textId="539E652C" w:rsidR="005521BA" w:rsidRPr="005521BA" w:rsidRDefault="005521BA" w:rsidP="005521BA">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5521BA" w:rsidRPr="005521BA" w14:paraId="3868E021" w14:textId="77777777" w:rsidTr="005521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F1F9525" w14:textId="77777777" w:rsidR="005521BA" w:rsidRPr="005521BA" w:rsidRDefault="005521BA" w:rsidP="005521BA">
            <w:pPr>
              <w:rPr>
                <w:lang w:val="es-AR"/>
              </w:rPr>
            </w:pPr>
            <w:r w:rsidRPr="005521BA">
              <w:rPr>
                <w:lang w:val="es-AR"/>
              </w:rPr>
              <w:lastRenderedPageBreak/>
              <w:t>CO-070</w:t>
            </w:r>
          </w:p>
        </w:tc>
        <w:tc>
          <w:tcPr>
            <w:tcW w:w="6796" w:type="dxa"/>
            <w:hideMark/>
          </w:tcPr>
          <w:p w14:paraId="39A98BE7" w14:textId="77777777" w:rsidR="005521BA" w:rsidRPr="005521BA" w:rsidRDefault="005521BA" w:rsidP="005521B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521BA">
              <w:rPr>
                <w:lang w:val="es-AR"/>
              </w:rPr>
              <w:t>eliminarLineaDePropuesta</w:t>
            </w:r>
            <w:proofErr w:type="spellEnd"/>
          </w:p>
        </w:tc>
      </w:tr>
      <w:tr w:rsidR="005521BA" w:rsidRPr="005521BA" w14:paraId="06E10028"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A6B2935" w14:textId="77777777" w:rsidR="005521BA" w:rsidRPr="005521BA" w:rsidRDefault="005521BA" w:rsidP="005521BA">
            <w:pPr>
              <w:rPr>
                <w:lang w:val="es-AR"/>
              </w:rPr>
            </w:pPr>
            <w:r w:rsidRPr="005521BA">
              <w:rPr>
                <w:lang w:val="es-AR"/>
              </w:rPr>
              <w:t>Nombre y Tipo</w:t>
            </w:r>
          </w:p>
        </w:tc>
        <w:tc>
          <w:tcPr>
            <w:tcW w:w="6796" w:type="dxa"/>
            <w:hideMark/>
          </w:tcPr>
          <w:p w14:paraId="6C189A36"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5521BA">
              <w:rPr>
                <w:lang w:val="es-AR"/>
              </w:rPr>
              <w:t>eliminarLineaDePropuesta</w:t>
            </w:r>
            <w:proofErr w:type="spellEnd"/>
            <w:r w:rsidRPr="005521BA">
              <w:rPr>
                <w:lang w:val="es-AR"/>
              </w:rPr>
              <w:t>(</w:t>
            </w:r>
            <w:proofErr w:type="spellStart"/>
            <w:r w:rsidRPr="005521BA">
              <w:rPr>
                <w:lang w:val="es-AR"/>
              </w:rPr>
              <w:t>linea</w:t>
            </w:r>
            <w:proofErr w:type="spellEnd"/>
            <w:proofErr w:type="gramStart"/>
            <w:r w:rsidRPr="005521BA">
              <w:rPr>
                <w:lang w:val="es-AR"/>
              </w:rPr>
              <w:t>) :</w:t>
            </w:r>
            <w:proofErr w:type="gramEnd"/>
            <w:r w:rsidRPr="005521BA">
              <w:rPr>
                <w:lang w:val="es-AR"/>
              </w:rPr>
              <w:t xml:space="preserve"> </w:t>
            </w:r>
            <w:proofErr w:type="spellStart"/>
            <w:r w:rsidRPr="005521BA">
              <w:rPr>
                <w:lang w:val="es-AR"/>
              </w:rPr>
              <w:t>void</w:t>
            </w:r>
            <w:proofErr w:type="spellEnd"/>
          </w:p>
        </w:tc>
      </w:tr>
      <w:tr w:rsidR="005521BA" w:rsidRPr="005521BA" w14:paraId="6B6CE653"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0CFBFCC" w14:textId="77777777" w:rsidR="005521BA" w:rsidRPr="005521BA" w:rsidRDefault="005521BA" w:rsidP="005521BA">
            <w:pPr>
              <w:rPr>
                <w:lang w:val="es-AR"/>
              </w:rPr>
            </w:pPr>
            <w:r w:rsidRPr="005521BA">
              <w:rPr>
                <w:lang w:val="es-AR"/>
              </w:rPr>
              <w:t>Responsabilidades</w:t>
            </w:r>
          </w:p>
        </w:tc>
        <w:tc>
          <w:tcPr>
            <w:tcW w:w="6796" w:type="dxa"/>
            <w:hideMark/>
          </w:tcPr>
          <w:p w14:paraId="3CFDB09A"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Quitar un producto del pedido de su proveedor.</w:t>
            </w:r>
          </w:p>
        </w:tc>
      </w:tr>
      <w:tr w:rsidR="005521BA" w:rsidRPr="005521BA" w14:paraId="155178C9"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BCCF669" w14:textId="77777777" w:rsidR="005521BA" w:rsidRPr="005521BA" w:rsidRDefault="005521BA" w:rsidP="005521BA">
            <w:pPr>
              <w:rPr>
                <w:lang w:val="es-AR"/>
              </w:rPr>
            </w:pPr>
            <w:r w:rsidRPr="005521BA">
              <w:rPr>
                <w:lang w:val="es-AR"/>
              </w:rPr>
              <w:t>Referencias Cruzadas</w:t>
            </w:r>
          </w:p>
        </w:tc>
        <w:tc>
          <w:tcPr>
            <w:tcW w:w="6796" w:type="dxa"/>
            <w:hideMark/>
          </w:tcPr>
          <w:p w14:paraId="11160884"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CU-RST-APR (paso 2).</w:t>
            </w:r>
          </w:p>
        </w:tc>
      </w:tr>
      <w:tr w:rsidR="005521BA" w:rsidRPr="005521BA" w14:paraId="1E1166B0"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1937FC6" w14:textId="77777777" w:rsidR="005521BA" w:rsidRPr="005521BA" w:rsidRDefault="005521BA" w:rsidP="005521BA">
            <w:pPr>
              <w:rPr>
                <w:lang w:val="es-AR"/>
              </w:rPr>
            </w:pPr>
            <w:r w:rsidRPr="005521BA">
              <w:rPr>
                <w:lang w:val="es-AR"/>
              </w:rPr>
              <w:t>Notas</w:t>
            </w:r>
          </w:p>
        </w:tc>
        <w:tc>
          <w:tcPr>
            <w:tcW w:w="6796" w:type="dxa"/>
            <w:hideMark/>
          </w:tcPr>
          <w:p w14:paraId="4299B715"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w:t>
            </w:r>
          </w:p>
        </w:tc>
      </w:tr>
      <w:tr w:rsidR="005521BA" w:rsidRPr="005521BA" w14:paraId="3E67AA6A"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C9D4169" w14:textId="77777777" w:rsidR="005521BA" w:rsidRPr="005521BA" w:rsidRDefault="005521BA" w:rsidP="005521BA">
            <w:pPr>
              <w:rPr>
                <w:lang w:val="es-AR"/>
              </w:rPr>
            </w:pPr>
            <w:r w:rsidRPr="005521BA">
              <w:rPr>
                <w:lang w:val="es-AR"/>
              </w:rPr>
              <w:t>Excepciones</w:t>
            </w:r>
          </w:p>
        </w:tc>
        <w:tc>
          <w:tcPr>
            <w:tcW w:w="6796" w:type="dxa"/>
            <w:hideMark/>
          </w:tcPr>
          <w:p w14:paraId="57E319F5"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Ninguna.</w:t>
            </w:r>
          </w:p>
        </w:tc>
      </w:tr>
      <w:tr w:rsidR="005521BA" w:rsidRPr="005521BA" w14:paraId="21FB5531"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A017941" w14:textId="77777777" w:rsidR="005521BA" w:rsidRPr="005521BA" w:rsidRDefault="005521BA" w:rsidP="005521BA">
            <w:pPr>
              <w:rPr>
                <w:lang w:val="es-AR"/>
              </w:rPr>
            </w:pPr>
            <w:r w:rsidRPr="005521BA">
              <w:rPr>
                <w:lang w:val="es-AR"/>
              </w:rPr>
              <w:t>Salida</w:t>
            </w:r>
          </w:p>
        </w:tc>
        <w:tc>
          <w:tcPr>
            <w:tcW w:w="6796" w:type="dxa"/>
            <w:hideMark/>
          </w:tcPr>
          <w:p w14:paraId="159576CD"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Nada.</w:t>
            </w:r>
          </w:p>
        </w:tc>
      </w:tr>
      <w:tr w:rsidR="005521BA" w:rsidRPr="005521BA" w14:paraId="17DB83C4"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1FFED8D" w14:textId="77777777" w:rsidR="005521BA" w:rsidRPr="005521BA" w:rsidRDefault="005521BA" w:rsidP="005521BA">
            <w:pPr>
              <w:rPr>
                <w:lang w:val="es-AR"/>
              </w:rPr>
            </w:pPr>
            <w:r w:rsidRPr="005521BA">
              <w:rPr>
                <w:lang w:val="es-AR"/>
              </w:rPr>
              <w:t>Precondiciones</w:t>
            </w:r>
          </w:p>
        </w:tc>
        <w:tc>
          <w:tcPr>
            <w:tcW w:w="6796" w:type="dxa"/>
            <w:hideMark/>
          </w:tcPr>
          <w:p w14:paraId="12490F45"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Las de CO-069.</w:t>
            </w:r>
          </w:p>
        </w:tc>
      </w:tr>
      <w:tr w:rsidR="005521BA" w:rsidRPr="005521BA" w14:paraId="56DA4825"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B5AA46F" w14:textId="77777777" w:rsidR="005521BA" w:rsidRPr="005521BA" w:rsidRDefault="005521BA" w:rsidP="005521BA">
            <w:pPr>
              <w:rPr>
                <w:lang w:val="es-AR"/>
              </w:rPr>
            </w:pPr>
            <w:r w:rsidRPr="005521BA">
              <w:rPr>
                <w:lang w:val="es-AR"/>
              </w:rPr>
              <w:t>Postcondiciones</w:t>
            </w:r>
          </w:p>
        </w:tc>
        <w:tc>
          <w:tcPr>
            <w:tcW w:w="6796" w:type="dxa"/>
            <w:hideMark/>
          </w:tcPr>
          <w:p w14:paraId="3F6312F0"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(a) Se eliminó la instancia </w:t>
            </w:r>
            <w:proofErr w:type="spellStart"/>
            <w:proofErr w:type="gramStart"/>
            <w:r w:rsidRPr="005521BA">
              <w:rPr>
                <w:lang w:val="es-AR"/>
              </w:rPr>
              <w:t>lpr</w:t>
            </w:r>
            <w:proofErr w:type="spellEnd"/>
            <w:r w:rsidRPr="005521BA">
              <w:rPr>
                <w:lang w:val="es-AR"/>
              </w:rPr>
              <w:t xml:space="preserve"> :</w:t>
            </w:r>
            <w:proofErr w:type="gramEnd"/>
            <w:r w:rsidRPr="005521BA">
              <w:rPr>
                <w:lang w:val="es-AR"/>
              </w:rPr>
              <w:t xml:space="preserve"> </w:t>
            </w:r>
            <w:proofErr w:type="spellStart"/>
            <w:r w:rsidRPr="005521BA">
              <w:rPr>
                <w:lang w:val="es-AR"/>
              </w:rPr>
              <w:t>LineaPropuestaRestock</w:t>
            </w:r>
            <w:proofErr w:type="spellEnd"/>
            <w:r w:rsidRPr="005521BA">
              <w:rPr>
                <w:lang w:val="es-AR"/>
              </w:rPr>
              <w:t xml:space="preserve">. (b) Se rompieron sus asociaciones con </w:t>
            </w:r>
            <w:proofErr w:type="spellStart"/>
            <w:r w:rsidRPr="005521BA">
              <w:rPr>
                <w:lang w:val="es-AR"/>
              </w:rPr>
              <w:t>pp</w:t>
            </w:r>
            <w:proofErr w:type="spellEnd"/>
            <w:r w:rsidRPr="005521BA">
              <w:rPr>
                <w:lang w:val="es-AR"/>
              </w:rPr>
              <w:t xml:space="preserve"> y con </w:t>
            </w:r>
            <w:proofErr w:type="spellStart"/>
            <w:r w:rsidRPr="005521BA">
              <w:rPr>
                <w:lang w:val="es-AR"/>
              </w:rPr>
              <w:t>ProductoEditorial</w:t>
            </w:r>
            <w:proofErr w:type="spellEnd"/>
            <w:r w:rsidRPr="005521BA">
              <w:rPr>
                <w:lang w:val="es-AR"/>
              </w:rPr>
              <w:t>.</w:t>
            </w:r>
          </w:p>
        </w:tc>
      </w:tr>
    </w:tbl>
    <w:p w14:paraId="0F0E8DCF" w14:textId="77777777" w:rsidR="005521BA" w:rsidRPr="005521BA" w:rsidRDefault="005521BA" w:rsidP="005521BA">
      <w:pPr>
        <w:rPr>
          <w:lang w:val="es-AR"/>
        </w:rPr>
      </w:pPr>
    </w:p>
    <w:tbl>
      <w:tblPr>
        <w:tblStyle w:val="EstiloLB"/>
        <w:tblW w:w="8494" w:type="dxa"/>
        <w:tblLook w:val="04A0" w:firstRow="1" w:lastRow="0" w:firstColumn="1" w:lastColumn="0" w:noHBand="0" w:noVBand="1"/>
      </w:tblPr>
      <w:tblGrid>
        <w:gridCol w:w="1698"/>
        <w:gridCol w:w="6796"/>
      </w:tblGrid>
      <w:tr w:rsidR="005521BA" w:rsidRPr="005521BA" w14:paraId="69446F6C" w14:textId="77777777" w:rsidTr="005521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C62F3EC" w14:textId="77777777" w:rsidR="005521BA" w:rsidRPr="005521BA" w:rsidRDefault="005521BA" w:rsidP="005521BA">
            <w:pPr>
              <w:rPr>
                <w:lang w:val="es-AR"/>
              </w:rPr>
            </w:pPr>
            <w:r w:rsidRPr="005521BA">
              <w:rPr>
                <w:lang w:val="es-AR"/>
              </w:rPr>
              <w:t>CO-071</w:t>
            </w:r>
          </w:p>
        </w:tc>
        <w:tc>
          <w:tcPr>
            <w:tcW w:w="6796" w:type="dxa"/>
            <w:hideMark/>
          </w:tcPr>
          <w:p w14:paraId="3B3487A4" w14:textId="77777777" w:rsidR="005521BA" w:rsidRPr="005521BA" w:rsidRDefault="005521BA" w:rsidP="005521B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521BA">
              <w:rPr>
                <w:lang w:val="es-AR"/>
              </w:rPr>
              <w:t>agregarProductoAPropuesta</w:t>
            </w:r>
            <w:proofErr w:type="spellEnd"/>
          </w:p>
        </w:tc>
      </w:tr>
      <w:tr w:rsidR="005521BA" w:rsidRPr="005521BA" w14:paraId="1B02955D"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1738211" w14:textId="77777777" w:rsidR="005521BA" w:rsidRPr="005521BA" w:rsidRDefault="005521BA" w:rsidP="005521BA">
            <w:pPr>
              <w:rPr>
                <w:lang w:val="es-AR"/>
              </w:rPr>
            </w:pPr>
            <w:r w:rsidRPr="005521BA">
              <w:rPr>
                <w:lang w:val="es-AR"/>
              </w:rPr>
              <w:t>Nombre y Tipo</w:t>
            </w:r>
          </w:p>
        </w:tc>
        <w:tc>
          <w:tcPr>
            <w:tcW w:w="6796" w:type="dxa"/>
            <w:hideMark/>
          </w:tcPr>
          <w:p w14:paraId="47517501"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5521BA">
              <w:rPr>
                <w:lang w:val="es-AR"/>
              </w:rPr>
              <w:t>agregarProductoAPropuesta</w:t>
            </w:r>
            <w:proofErr w:type="spellEnd"/>
            <w:r w:rsidRPr="005521BA">
              <w:rPr>
                <w:lang w:val="es-AR"/>
              </w:rPr>
              <w:t>(</w:t>
            </w:r>
            <w:proofErr w:type="gramEnd"/>
            <w:r w:rsidRPr="005521BA">
              <w:rPr>
                <w:lang w:val="es-AR"/>
              </w:rPr>
              <w:t>producto, cantidad</w:t>
            </w:r>
            <w:proofErr w:type="gramStart"/>
            <w:r w:rsidRPr="005521BA">
              <w:rPr>
                <w:lang w:val="es-AR"/>
              </w:rPr>
              <w:t>) :</w:t>
            </w:r>
            <w:proofErr w:type="gramEnd"/>
            <w:r w:rsidRPr="005521BA">
              <w:rPr>
                <w:lang w:val="es-AR"/>
              </w:rPr>
              <w:t xml:space="preserve"> </w:t>
            </w:r>
            <w:proofErr w:type="spellStart"/>
            <w:r w:rsidRPr="005521BA">
              <w:rPr>
                <w:lang w:val="es-AR"/>
              </w:rPr>
              <w:t>LineaPropuestaRestock</w:t>
            </w:r>
            <w:proofErr w:type="spellEnd"/>
          </w:p>
        </w:tc>
      </w:tr>
      <w:tr w:rsidR="005521BA" w:rsidRPr="005521BA" w14:paraId="1F4BF16F"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D28C23D" w14:textId="77777777" w:rsidR="005521BA" w:rsidRPr="005521BA" w:rsidRDefault="005521BA" w:rsidP="005521BA">
            <w:pPr>
              <w:rPr>
                <w:lang w:val="es-AR"/>
              </w:rPr>
            </w:pPr>
            <w:r w:rsidRPr="005521BA">
              <w:rPr>
                <w:lang w:val="es-AR"/>
              </w:rPr>
              <w:t>Responsabilidades</w:t>
            </w:r>
          </w:p>
        </w:tc>
        <w:tc>
          <w:tcPr>
            <w:tcW w:w="6796" w:type="dxa"/>
            <w:hideMark/>
          </w:tcPr>
          <w:p w14:paraId="2FB07381"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Incorporar a la propuesta un producto del catálogo que el ciclo no había incluido.</w:t>
            </w:r>
          </w:p>
        </w:tc>
      </w:tr>
      <w:tr w:rsidR="005521BA" w:rsidRPr="005521BA" w14:paraId="01FBCC90"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F79F36F" w14:textId="77777777" w:rsidR="005521BA" w:rsidRPr="005521BA" w:rsidRDefault="005521BA" w:rsidP="005521BA">
            <w:pPr>
              <w:rPr>
                <w:lang w:val="es-AR"/>
              </w:rPr>
            </w:pPr>
            <w:r w:rsidRPr="005521BA">
              <w:rPr>
                <w:lang w:val="es-AR"/>
              </w:rPr>
              <w:t>Referencias Cruzadas</w:t>
            </w:r>
          </w:p>
        </w:tc>
        <w:tc>
          <w:tcPr>
            <w:tcW w:w="6796" w:type="dxa"/>
            <w:hideMark/>
          </w:tcPr>
          <w:p w14:paraId="447CC76F"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CU-RST-APR A2.</w:t>
            </w:r>
          </w:p>
        </w:tc>
      </w:tr>
      <w:tr w:rsidR="005521BA" w:rsidRPr="005521BA" w14:paraId="20C59506"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3E35E9F" w14:textId="77777777" w:rsidR="005521BA" w:rsidRPr="005521BA" w:rsidRDefault="005521BA" w:rsidP="005521BA">
            <w:pPr>
              <w:rPr>
                <w:lang w:val="es-AR"/>
              </w:rPr>
            </w:pPr>
            <w:r w:rsidRPr="005521BA">
              <w:rPr>
                <w:lang w:val="es-AR"/>
              </w:rPr>
              <w:t>Notas</w:t>
            </w:r>
          </w:p>
        </w:tc>
        <w:tc>
          <w:tcPr>
            <w:tcW w:w="6796" w:type="dxa"/>
            <w:hideMark/>
          </w:tcPr>
          <w:p w14:paraId="34B1B6FB"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Si el producto pertenece a un proveedor distinto del que se está revisando, se añade al grupo del proveedor correcto y no al que el Administrador tenía abierto. Es lo que evita que un pedido salga dirigido a quien no vende ese título.</w:t>
            </w:r>
          </w:p>
        </w:tc>
      </w:tr>
      <w:tr w:rsidR="005521BA" w:rsidRPr="005521BA" w14:paraId="7267D4B7"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6F2D8DA" w14:textId="77777777" w:rsidR="005521BA" w:rsidRPr="005521BA" w:rsidRDefault="005521BA" w:rsidP="005521BA">
            <w:pPr>
              <w:rPr>
                <w:lang w:val="es-AR"/>
              </w:rPr>
            </w:pPr>
            <w:r w:rsidRPr="005521BA">
              <w:rPr>
                <w:lang w:val="es-AR"/>
              </w:rPr>
              <w:t>Excepciones</w:t>
            </w:r>
          </w:p>
        </w:tc>
        <w:tc>
          <w:tcPr>
            <w:tcW w:w="6796" w:type="dxa"/>
            <w:hideMark/>
          </w:tcPr>
          <w:p w14:paraId="3D75FC96"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Ninguna.</w:t>
            </w:r>
          </w:p>
        </w:tc>
      </w:tr>
      <w:tr w:rsidR="005521BA" w:rsidRPr="005521BA" w14:paraId="1C5455B4"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4586299" w14:textId="77777777" w:rsidR="005521BA" w:rsidRPr="005521BA" w:rsidRDefault="005521BA" w:rsidP="005521BA">
            <w:pPr>
              <w:rPr>
                <w:lang w:val="es-AR"/>
              </w:rPr>
            </w:pPr>
            <w:r w:rsidRPr="005521BA">
              <w:rPr>
                <w:lang w:val="es-AR"/>
              </w:rPr>
              <w:t>Salida</w:t>
            </w:r>
          </w:p>
        </w:tc>
        <w:tc>
          <w:tcPr>
            <w:tcW w:w="6796" w:type="dxa"/>
            <w:hideMark/>
          </w:tcPr>
          <w:p w14:paraId="1DCB53A3"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La línea creada.</w:t>
            </w:r>
          </w:p>
        </w:tc>
      </w:tr>
      <w:tr w:rsidR="005521BA" w:rsidRPr="005521BA" w14:paraId="07767FFA"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A68AAC9" w14:textId="77777777" w:rsidR="005521BA" w:rsidRPr="005521BA" w:rsidRDefault="005521BA" w:rsidP="005521BA">
            <w:pPr>
              <w:rPr>
                <w:lang w:val="es-AR"/>
              </w:rPr>
            </w:pPr>
            <w:r w:rsidRPr="005521BA">
              <w:rPr>
                <w:lang w:val="es-AR"/>
              </w:rPr>
              <w:t>Precondiciones</w:t>
            </w:r>
          </w:p>
        </w:tc>
        <w:tc>
          <w:tcPr>
            <w:tcW w:w="6796" w:type="dxa"/>
            <w:hideMark/>
          </w:tcPr>
          <w:p w14:paraId="4C6CDD66"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El producto existe en el catálogo. La propuesta está Pendiente de aprobación y el proveedor del producto no fue despachado ni descartado.</w:t>
            </w:r>
          </w:p>
        </w:tc>
      </w:tr>
      <w:tr w:rsidR="005521BA" w:rsidRPr="005521BA" w14:paraId="34ECFE8C"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8185F34" w14:textId="77777777" w:rsidR="005521BA" w:rsidRPr="005521BA" w:rsidRDefault="005521BA" w:rsidP="005521BA">
            <w:pPr>
              <w:rPr>
                <w:lang w:val="es-AR"/>
              </w:rPr>
            </w:pPr>
            <w:r w:rsidRPr="005521BA">
              <w:rPr>
                <w:lang w:val="es-AR"/>
              </w:rPr>
              <w:t>Postcondiciones</w:t>
            </w:r>
          </w:p>
        </w:tc>
        <w:tc>
          <w:tcPr>
            <w:tcW w:w="6796" w:type="dxa"/>
            <w:hideMark/>
          </w:tcPr>
          <w:p w14:paraId="0A092F60" w14:textId="02F8D373" w:rsidR="005521BA" w:rsidRPr="005521BA" w:rsidRDefault="005521BA" w:rsidP="00724EE7">
            <w:pPr>
              <w:pStyle w:val="Prrafodelista"/>
              <w:numPr>
                <w:ilvl w:val="0"/>
                <w:numId w:val="124"/>
              </w:num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w:t>
            </w:r>
            <w:r>
              <w:rPr>
                <w:lang w:val="es-AR"/>
              </w:rPr>
              <w:t>a</w:t>
            </w:r>
            <w:r w:rsidRPr="005521BA">
              <w:rPr>
                <w:lang w:val="es-AR"/>
              </w:rPr>
              <w:t xml:space="preserve">) Se creó </w:t>
            </w:r>
            <w:proofErr w:type="spellStart"/>
            <w:proofErr w:type="gramStart"/>
            <w:r w:rsidRPr="005521BA">
              <w:rPr>
                <w:lang w:val="es-AR"/>
              </w:rPr>
              <w:t>lpr</w:t>
            </w:r>
            <w:proofErr w:type="spellEnd"/>
            <w:r w:rsidRPr="005521BA">
              <w:rPr>
                <w:lang w:val="es-AR"/>
              </w:rPr>
              <w:t xml:space="preserve"> :</w:t>
            </w:r>
            <w:proofErr w:type="gramEnd"/>
            <w:r w:rsidRPr="005521BA">
              <w:rPr>
                <w:lang w:val="es-AR"/>
              </w:rPr>
              <w:t xml:space="preserve"> </w:t>
            </w:r>
            <w:proofErr w:type="spellStart"/>
            <w:r w:rsidRPr="005521BA">
              <w:rPr>
                <w:lang w:val="es-AR"/>
              </w:rPr>
              <w:t>LineaPropuestaRestock</w:t>
            </w:r>
            <w:proofErr w:type="spellEnd"/>
            <w:r w:rsidRPr="005521BA">
              <w:rPr>
                <w:lang w:val="es-AR"/>
              </w:rPr>
              <w:t xml:space="preserve">. (b) Se formaron </w:t>
            </w:r>
            <w:proofErr w:type="spellStart"/>
            <w:r w:rsidRPr="005521BA">
              <w:rPr>
                <w:lang w:val="es-AR"/>
              </w:rPr>
              <w:t>pp</w:t>
            </w:r>
            <w:proofErr w:type="spellEnd"/>
            <w:r w:rsidRPr="005521BA">
              <w:rPr>
                <w:lang w:val="es-AR"/>
              </w:rPr>
              <w:t xml:space="preserve"> *→ </w:t>
            </w:r>
            <w:proofErr w:type="spellStart"/>
            <w:r w:rsidRPr="005521BA">
              <w:rPr>
                <w:lang w:val="es-AR"/>
              </w:rPr>
              <w:t>lpr</w:t>
            </w:r>
            <w:proofErr w:type="spellEnd"/>
            <w:r w:rsidRPr="005521BA">
              <w:rPr>
                <w:lang w:val="es-AR"/>
              </w:rPr>
              <w:t xml:space="preserve"> y </w:t>
            </w:r>
            <w:proofErr w:type="spellStart"/>
            <w:r w:rsidRPr="005521BA">
              <w:rPr>
                <w:lang w:val="es-AR"/>
              </w:rPr>
              <w:t>lpr</w:t>
            </w:r>
            <w:proofErr w:type="spellEnd"/>
            <w:r w:rsidRPr="005521BA">
              <w:rPr>
                <w:lang w:val="es-AR"/>
              </w:rPr>
              <w:t xml:space="preserve"> → </w:t>
            </w:r>
            <w:proofErr w:type="spellStart"/>
            <w:r w:rsidRPr="005521BA">
              <w:rPr>
                <w:lang w:val="es-AR"/>
              </w:rPr>
              <w:t>ProductoEditorial</w:t>
            </w:r>
            <w:proofErr w:type="spellEnd"/>
            <w:r w:rsidRPr="005521BA">
              <w:rPr>
                <w:lang w:val="es-AR"/>
              </w:rPr>
              <w:t>.</w:t>
            </w:r>
          </w:p>
          <w:p w14:paraId="1D6B356B" w14:textId="77777777" w:rsidR="005521BA" w:rsidRPr="005521BA" w:rsidRDefault="005521BA" w:rsidP="00724EE7">
            <w:pPr>
              <w:pStyle w:val="Prrafodelista"/>
              <w:numPr>
                <w:ilvl w:val="0"/>
                <w:numId w:val="124"/>
              </w:num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(c) </w:t>
            </w:r>
            <w:proofErr w:type="spellStart"/>
            <w:proofErr w:type="gramStart"/>
            <w:r w:rsidRPr="005521BA">
              <w:rPr>
                <w:lang w:val="es-AR"/>
              </w:rPr>
              <w:t>lpr.cantidad</w:t>
            </w:r>
            <w:proofErr w:type="spellEnd"/>
            <w:proofErr w:type="gramEnd"/>
            <w:r w:rsidRPr="005521BA">
              <w:rPr>
                <w:lang w:val="es-AR"/>
              </w:rPr>
              <w:t xml:space="preserve"> sugerida quedó con el valor declarado; </w:t>
            </w:r>
            <w:proofErr w:type="spellStart"/>
            <w:proofErr w:type="gramStart"/>
            <w:r w:rsidRPr="005521BA">
              <w:rPr>
                <w:lang w:val="es-AR"/>
              </w:rPr>
              <w:t>lpr.añadida</w:t>
            </w:r>
            <w:proofErr w:type="spellEnd"/>
            <w:proofErr w:type="gramEnd"/>
            <w:r w:rsidRPr="005521BA">
              <w:rPr>
                <w:lang w:val="es-AR"/>
              </w:rPr>
              <w:t xml:space="preserve"> a mano en sí; </w:t>
            </w:r>
            <w:proofErr w:type="spellStart"/>
            <w:proofErr w:type="gramStart"/>
            <w:r w:rsidRPr="005521BA">
              <w:rPr>
                <w:lang w:val="es-AR"/>
              </w:rPr>
              <w:t>lpr.suscriptores</w:t>
            </w:r>
            <w:proofErr w:type="spellEnd"/>
            <w:proofErr w:type="gramEnd"/>
            <w:r w:rsidRPr="005521BA">
              <w:rPr>
                <w:lang w:val="es-AR"/>
              </w:rPr>
              <w:t xml:space="preserve"> activos con la cuenta actual; </w:t>
            </w:r>
            <w:proofErr w:type="spellStart"/>
            <w:proofErr w:type="gramStart"/>
            <w:r w:rsidRPr="005521BA">
              <w:rPr>
                <w:lang w:val="es-AR"/>
              </w:rPr>
              <w:t>lpr.estado</w:t>
            </w:r>
            <w:proofErr w:type="spellEnd"/>
            <w:proofErr w:type="gramEnd"/>
            <w:r w:rsidRPr="005521BA">
              <w:rPr>
                <w:lang w:val="es-AR"/>
              </w:rPr>
              <w:t xml:space="preserve"> de despacho en Pendiente.</w:t>
            </w:r>
          </w:p>
        </w:tc>
      </w:tr>
    </w:tbl>
    <w:p w14:paraId="02EE0EF0" w14:textId="52F273EA" w:rsidR="005521BA" w:rsidRDefault="005521BA" w:rsidP="005521BA">
      <w:pPr>
        <w:rPr>
          <w:lang w:val="es-AR"/>
        </w:rPr>
      </w:pPr>
    </w:p>
    <w:p w14:paraId="185A155E" w14:textId="3B0C0D14" w:rsidR="005521BA" w:rsidRPr="005521BA" w:rsidRDefault="005521BA" w:rsidP="005521BA">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5521BA" w:rsidRPr="005521BA" w14:paraId="496B8043" w14:textId="77777777" w:rsidTr="005521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1BFCB02" w14:textId="77777777" w:rsidR="005521BA" w:rsidRPr="005521BA" w:rsidRDefault="005521BA" w:rsidP="005521BA">
            <w:pPr>
              <w:rPr>
                <w:lang w:val="es-AR"/>
              </w:rPr>
            </w:pPr>
            <w:r w:rsidRPr="005521BA">
              <w:rPr>
                <w:lang w:val="es-AR"/>
              </w:rPr>
              <w:lastRenderedPageBreak/>
              <w:t>CO-072</w:t>
            </w:r>
          </w:p>
        </w:tc>
        <w:tc>
          <w:tcPr>
            <w:tcW w:w="6796" w:type="dxa"/>
            <w:hideMark/>
          </w:tcPr>
          <w:p w14:paraId="35DBB996" w14:textId="77777777" w:rsidR="005521BA" w:rsidRPr="005521BA" w:rsidRDefault="005521BA" w:rsidP="005521B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521BA">
              <w:rPr>
                <w:lang w:val="es-AR"/>
              </w:rPr>
              <w:t>despacharPedidoAProveedor</w:t>
            </w:r>
            <w:proofErr w:type="spellEnd"/>
          </w:p>
        </w:tc>
      </w:tr>
      <w:tr w:rsidR="005521BA" w:rsidRPr="005521BA" w14:paraId="69AC70DB"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C245532" w14:textId="77777777" w:rsidR="005521BA" w:rsidRPr="005521BA" w:rsidRDefault="005521BA" w:rsidP="005521BA">
            <w:pPr>
              <w:rPr>
                <w:lang w:val="es-AR"/>
              </w:rPr>
            </w:pPr>
            <w:r w:rsidRPr="005521BA">
              <w:rPr>
                <w:lang w:val="es-AR"/>
              </w:rPr>
              <w:t>Nombre y Tipo</w:t>
            </w:r>
          </w:p>
        </w:tc>
        <w:tc>
          <w:tcPr>
            <w:tcW w:w="6796" w:type="dxa"/>
            <w:hideMark/>
          </w:tcPr>
          <w:p w14:paraId="58E5243F"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5521BA">
              <w:rPr>
                <w:lang w:val="es-AR"/>
              </w:rPr>
              <w:t>despacharPedidoAProveedor</w:t>
            </w:r>
            <w:proofErr w:type="spellEnd"/>
            <w:r w:rsidRPr="005521BA">
              <w:rPr>
                <w:lang w:val="es-AR"/>
              </w:rPr>
              <w:t>(proveedor</w:t>
            </w:r>
            <w:proofErr w:type="gramStart"/>
            <w:r w:rsidRPr="005521BA">
              <w:rPr>
                <w:lang w:val="es-AR"/>
              </w:rPr>
              <w:t>) :</w:t>
            </w:r>
            <w:proofErr w:type="gramEnd"/>
            <w:r w:rsidRPr="005521BA">
              <w:rPr>
                <w:lang w:val="es-AR"/>
              </w:rPr>
              <w:t xml:space="preserve"> </w:t>
            </w:r>
            <w:proofErr w:type="spellStart"/>
            <w:r w:rsidRPr="005521BA">
              <w:rPr>
                <w:lang w:val="es-AR"/>
              </w:rPr>
              <w:t>ResultadoDeDespacho</w:t>
            </w:r>
            <w:proofErr w:type="spellEnd"/>
          </w:p>
        </w:tc>
      </w:tr>
      <w:tr w:rsidR="005521BA" w:rsidRPr="005521BA" w14:paraId="79FE364D"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77277F3" w14:textId="77777777" w:rsidR="005521BA" w:rsidRPr="005521BA" w:rsidRDefault="005521BA" w:rsidP="005521BA">
            <w:pPr>
              <w:rPr>
                <w:lang w:val="es-AR"/>
              </w:rPr>
            </w:pPr>
            <w:r w:rsidRPr="005521BA">
              <w:rPr>
                <w:lang w:val="es-AR"/>
              </w:rPr>
              <w:t>Responsabilidades</w:t>
            </w:r>
          </w:p>
        </w:tc>
        <w:tc>
          <w:tcPr>
            <w:tcW w:w="6796" w:type="dxa"/>
            <w:hideMark/>
          </w:tcPr>
          <w:p w14:paraId="1D705875"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Confirmar el pedido de un proveedor de la propuesta e invocar el envío del correo consolidado con sus productos y cantidades.</w:t>
            </w:r>
          </w:p>
        </w:tc>
      </w:tr>
      <w:tr w:rsidR="005521BA" w:rsidRPr="005521BA" w14:paraId="52E1EDA8"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87611D9" w14:textId="77777777" w:rsidR="005521BA" w:rsidRPr="005521BA" w:rsidRDefault="005521BA" w:rsidP="005521BA">
            <w:pPr>
              <w:rPr>
                <w:lang w:val="es-AR"/>
              </w:rPr>
            </w:pPr>
            <w:r w:rsidRPr="005521BA">
              <w:rPr>
                <w:lang w:val="es-AR"/>
              </w:rPr>
              <w:t>Referencias Cruzadas</w:t>
            </w:r>
          </w:p>
        </w:tc>
        <w:tc>
          <w:tcPr>
            <w:tcW w:w="6796" w:type="dxa"/>
            <w:hideMark/>
          </w:tcPr>
          <w:p w14:paraId="54977EA2"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CU-RST-APR (pasos 3-5), CU-RST-PED, PA-02.</w:t>
            </w:r>
          </w:p>
        </w:tc>
      </w:tr>
      <w:tr w:rsidR="005521BA" w:rsidRPr="005521BA" w14:paraId="136D27EB"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06739F2" w14:textId="77777777" w:rsidR="005521BA" w:rsidRPr="005521BA" w:rsidRDefault="005521BA" w:rsidP="005521BA">
            <w:pPr>
              <w:rPr>
                <w:lang w:val="es-AR"/>
              </w:rPr>
            </w:pPr>
            <w:r w:rsidRPr="005521BA">
              <w:rPr>
                <w:lang w:val="es-AR"/>
              </w:rPr>
              <w:t>Notas</w:t>
            </w:r>
          </w:p>
        </w:tc>
        <w:tc>
          <w:tcPr>
            <w:tcW w:w="6796" w:type="dxa"/>
            <w:hideMark/>
          </w:tcPr>
          <w:p w14:paraId="5326D2AD"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La agrupación por proveedor y la política de reintentos son responsabilidad de CO-074 y no se replican acá. El cierre de la propuesta no es una operación: es una postcondición condicional de ésta y de CO-073, porque DME-13 lo </w:t>
            </w:r>
            <w:proofErr w:type="gramStart"/>
            <w:r w:rsidRPr="005521BA">
              <w:rPr>
                <w:lang w:val="es-AR"/>
              </w:rPr>
              <w:t>declara como</w:t>
            </w:r>
            <w:proofErr w:type="gramEnd"/>
            <w:r w:rsidRPr="005521BA">
              <w:rPr>
                <w:lang w:val="es-AR"/>
              </w:rPr>
              <w:t xml:space="preserve"> transición automática ("todos los proveedores despachados o descartados / automático").</w:t>
            </w:r>
          </w:p>
        </w:tc>
      </w:tr>
      <w:tr w:rsidR="005521BA" w:rsidRPr="005521BA" w14:paraId="6BD12DE5"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DA11984" w14:textId="77777777" w:rsidR="005521BA" w:rsidRPr="005521BA" w:rsidRDefault="005521BA" w:rsidP="005521BA">
            <w:pPr>
              <w:rPr>
                <w:lang w:val="es-AR"/>
              </w:rPr>
            </w:pPr>
            <w:r w:rsidRPr="005521BA">
              <w:rPr>
                <w:lang w:val="es-AR"/>
              </w:rPr>
              <w:t>Excepciones</w:t>
            </w:r>
          </w:p>
        </w:tc>
        <w:tc>
          <w:tcPr>
            <w:tcW w:w="6796" w:type="dxa"/>
            <w:hideMark/>
          </w:tcPr>
          <w:p w14:paraId="085CD12C"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Si CO-074 reporta fallo definitivo tras los reintentos (E2), el error se registra, se notifica al Administrador con el proveedor afectado y el proveedor vuelve a estado Pendiente para poder reintentar. Los demás proveedores no se ven afectados.</w:t>
            </w:r>
          </w:p>
        </w:tc>
      </w:tr>
      <w:tr w:rsidR="005521BA" w:rsidRPr="005521BA" w14:paraId="259C3930"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2DA8AC6" w14:textId="77777777" w:rsidR="005521BA" w:rsidRPr="005521BA" w:rsidRDefault="005521BA" w:rsidP="005521BA">
            <w:pPr>
              <w:rPr>
                <w:lang w:val="es-AR"/>
              </w:rPr>
            </w:pPr>
            <w:r w:rsidRPr="005521BA">
              <w:rPr>
                <w:lang w:val="es-AR"/>
              </w:rPr>
              <w:t>Salida</w:t>
            </w:r>
          </w:p>
        </w:tc>
        <w:tc>
          <w:tcPr>
            <w:tcW w:w="6796" w:type="dxa"/>
            <w:hideMark/>
          </w:tcPr>
          <w:p w14:paraId="250AAD04"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El resultado del despacho para ese proveedor.</w:t>
            </w:r>
          </w:p>
        </w:tc>
      </w:tr>
      <w:tr w:rsidR="005521BA" w:rsidRPr="005521BA" w14:paraId="4AA26D82"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54AABE5" w14:textId="77777777" w:rsidR="005521BA" w:rsidRPr="005521BA" w:rsidRDefault="005521BA" w:rsidP="005521BA">
            <w:pPr>
              <w:rPr>
                <w:lang w:val="es-AR"/>
              </w:rPr>
            </w:pPr>
            <w:r w:rsidRPr="005521BA">
              <w:rPr>
                <w:lang w:val="es-AR"/>
              </w:rPr>
              <w:t>Precondiciones</w:t>
            </w:r>
          </w:p>
        </w:tc>
        <w:tc>
          <w:tcPr>
            <w:tcW w:w="6796" w:type="dxa"/>
            <w:hideMark/>
          </w:tcPr>
          <w:p w14:paraId="4CB158A4"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Existe una </w:t>
            </w:r>
            <w:proofErr w:type="spellStart"/>
            <w:r w:rsidRPr="005521BA">
              <w:rPr>
                <w:lang w:val="es-AR"/>
              </w:rPr>
              <w:t>PropuestaRestock</w:t>
            </w:r>
            <w:proofErr w:type="spellEnd"/>
            <w:r w:rsidRPr="005521BA">
              <w:rPr>
                <w:lang w:val="es-AR"/>
              </w:rPr>
              <w:t xml:space="preserve"> en estado Pendiente de aprobación con al menos una línea del proveedor en estado de despacho Pendiente.</w:t>
            </w:r>
          </w:p>
        </w:tc>
      </w:tr>
      <w:tr w:rsidR="005521BA" w:rsidRPr="005521BA" w14:paraId="496DF060"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44FFD93" w14:textId="77777777" w:rsidR="005521BA" w:rsidRPr="005521BA" w:rsidRDefault="005521BA" w:rsidP="005521BA">
            <w:pPr>
              <w:rPr>
                <w:lang w:val="es-AR"/>
              </w:rPr>
            </w:pPr>
            <w:r w:rsidRPr="005521BA">
              <w:rPr>
                <w:lang w:val="es-AR"/>
              </w:rPr>
              <w:t>Postcondiciones</w:t>
            </w:r>
          </w:p>
        </w:tc>
        <w:tc>
          <w:tcPr>
            <w:tcW w:w="6796" w:type="dxa"/>
            <w:hideMark/>
          </w:tcPr>
          <w:p w14:paraId="1BBFD914" w14:textId="77777777" w:rsidR="005521BA" w:rsidRPr="005521BA" w:rsidRDefault="005521BA" w:rsidP="00724EE7">
            <w:pPr>
              <w:pStyle w:val="Prrafodelista"/>
              <w:numPr>
                <w:ilvl w:val="0"/>
                <w:numId w:val="125"/>
              </w:num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Encadenada: se cumple la postcondición de CO-074 para ese proveedor.</w:t>
            </w:r>
          </w:p>
          <w:p w14:paraId="29F7A497" w14:textId="77777777" w:rsidR="005521BA" w:rsidRPr="005521BA" w:rsidRDefault="005521BA" w:rsidP="00724EE7">
            <w:pPr>
              <w:pStyle w:val="Prrafodelista"/>
              <w:numPr>
                <w:ilvl w:val="0"/>
                <w:numId w:val="125"/>
              </w:num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(c) Si el envío fue exitoso, </w:t>
            </w:r>
            <w:proofErr w:type="spellStart"/>
            <w:proofErr w:type="gramStart"/>
            <w:r w:rsidRPr="005521BA">
              <w:rPr>
                <w:lang w:val="es-AR"/>
              </w:rPr>
              <w:t>lpr.estado</w:t>
            </w:r>
            <w:proofErr w:type="spellEnd"/>
            <w:proofErr w:type="gramEnd"/>
            <w:r w:rsidRPr="005521BA">
              <w:rPr>
                <w:lang w:val="es-AR"/>
              </w:rPr>
              <w:t xml:space="preserve"> de despacho de todas las líneas de ese proveedor pasó de Pendiente a Despachado. Si el envío falló definitivamente, conservaron el estado Pendiente.</w:t>
            </w:r>
          </w:p>
          <w:p w14:paraId="1C7203E8" w14:textId="77777777" w:rsidR="005521BA" w:rsidRPr="005521BA" w:rsidRDefault="005521BA" w:rsidP="00724EE7">
            <w:pPr>
              <w:pStyle w:val="Prrafodelista"/>
              <w:numPr>
                <w:ilvl w:val="0"/>
                <w:numId w:val="125"/>
              </w:num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(c) Si tras esta operación ninguna línea de </w:t>
            </w:r>
            <w:proofErr w:type="spellStart"/>
            <w:r w:rsidRPr="005521BA">
              <w:rPr>
                <w:lang w:val="es-AR"/>
              </w:rPr>
              <w:t>pp</w:t>
            </w:r>
            <w:proofErr w:type="spellEnd"/>
            <w:r w:rsidRPr="005521BA">
              <w:rPr>
                <w:lang w:val="es-AR"/>
              </w:rPr>
              <w:t xml:space="preserve"> quedó en estado de despacho Pendiente, </w:t>
            </w:r>
            <w:proofErr w:type="spellStart"/>
            <w:proofErr w:type="gramStart"/>
            <w:r w:rsidRPr="005521BA">
              <w:rPr>
                <w:lang w:val="es-AR"/>
              </w:rPr>
              <w:t>pp.estado</w:t>
            </w:r>
            <w:proofErr w:type="spellEnd"/>
            <w:proofErr w:type="gramEnd"/>
            <w:r w:rsidRPr="005521BA">
              <w:rPr>
                <w:lang w:val="es-AR"/>
              </w:rPr>
              <w:t xml:space="preserve"> pasó de Pendiente de aprobación a Cerrada (I-21 vuelve a permitir generar una propuesta nueva).</w:t>
            </w:r>
          </w:p>
          <w:p w14:paraId="5D0CA6F5" w14:textId="77777777" w:rsidR="005521BA" w:rsidRPr="005521BA" w:rsidRDefault="005521BA" w:rsidP="00724EE7">
            <w:pPr>
              <w:pStyle w:val="Prrafodelista"/>
              <w:numPr>
                <w:ilvl w:val="0"/>
                <w:numId w:val="125"/>
              </w:num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Se creó una entrada en el registro de auditoría con </w:t>
            </w:r>
            <w:proofErr w:type="spellStart"/>
            <w:r w:rsidRPr="005521BA">
              <w:rPr>
                <w:lang w:val="es-AR"/>
              </w:rPr>
              <w:t>timestamp</w:t>
            </w:r>
            <w:proofErr w:type="spellEnd"/>
            <w:r w:rsidRPr="005521BA">
              <w:rPr>
                <w:lang w:val="es-AR"/>
              </w:rPr>
              <w:t>, identificador del Administrador, proveedor destinatario y detalle de productos y cantidades.</w:t>
            </w:r>
          </w:p>
        </w:tc>
      </w:tr>
    </w:tbl>
    <w:p w14:paraId="19AB77E2" w14:textId="77777777" w:rsidR="005521BA" w:rsidRPr="005521BA" w:rsidRDefault="005521BA" w:rsidP="005521BA">
      <w:pPr>
        <w:rPr>
          <w:lang w:val="es-AR"/>
        </w:rPr>
      </w:pPr>
    </w:p>
    <w:tbl>
      <w:tblPr>
        <w:tblStyle w:val="EstiloLB"/>
        <w:tblW w:w="8494" w:type="dxa"/>
        <w:tblLook w:val="04A0" w:firstRow="1" w:lastRow="0" w:firstColumn="1" w:lastColumn="0" w:noHBand="0" w:noVBand="1"/>
      </w:tblPr>
      <w:tblGrid>
        <w:gridCol w:w="1698"/>
        <w:gridCol w:w="6796"/>
      </w:tblGrid>
      <w:tr w:rsidR="005521BA" w:rsidRPr="005521BA" w14:paraId="5DB50163" w14:textId="77777777" w:rsidTr="005521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6222C6E2" w14:textId="77777777" w:rsidR="005521BA" w:rsidRPr="005521BA" w:rsidRDefault="005521BA" w:rsidP="005521BA">
            <w:pPr>
              <w:rPr>
                <w:lang w:val="es-AR"/>
              </w:rPr>
            </w:pPr>
            <w:r w:rsidRPr="005521BA">
              <w:rPr>
                <w:lang w:val="es-AR"/>
              </w:rPr>
              <w:t>CO-073</w:t>
            </w:r>
          </w:p>
        </w:tc>
        <w:tc>
          <w:tcPr>
            <w:tcW w:w="6796" w:type="dxa"/>
            <w:hideMark/>
          </w:tcPr>
          <w:p w14:paraId="6B34A544" w14:textId="77777777" w:rsidR="005521BA" w:rsidRPr="005521BA" w:rsidRDefault="005521BA" w:rsidP="005521B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521BA">
              <w:rPr>
                <w:lang w:val="es-AR"/>
              </w:rPr>
              <w:t>descartarProveedorDePropuesta</w:t>
            </w:r>
            <w:proofErr w:type="spellEnd"/>
          </w:p>
        </w:tc>
      </w:tr>
      <w:tr w:rsidR="005521BA" w:rsidRPr="005521BA" w14:paraId="56529705"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4030B29" w14:textId="77777777" w:rsidR="005521BA" w:rsidRPr="005521BA" w:rsidRDefault="005521BA" w:rsidP="005521BA">
            <w:pPr>
              <w:rPr>
                <w:lang w:val="es-AR"/>
              </w:rPr>
            </w:pPr>
            <w:r w:rsidRPr="005521BA">
              <w:rPr>
                <w:lang w:val="es-AR"/>
              </w:rPr>
              <w:t>Nombre y Tipo</w:t>
            </w:r>
          </w:p>
        </w:tc>
        <w:tc>
          <w:tcPr>
            <w:tcW w:w="6796" w:type="dxa"/>
            <w:hideMark/>
          </w:tcPr>
          <w:p w14:paraId="03CFCF5B"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5521BA">
              <w:rPr>
                <w:lang w:val="es-AR"/>
              </w:rPr>
              <w:t>descartarProveedorDePropuesta</w:t>
            </w:r>
            <w:proofErr w:type="spellEnd"/>
            <w:r w:rsidRPr="005521BA">
              <w:rPr>
                <w:lang w:val="es-AR"/>
              </w:rPr>
              <w:t>(</w:t>
            </w:r>
            <w:proofErr w:type="gramEnd"/>
            <w:r w:rsidRPr="005521BA">
              <w:rPr>
                <w:lang w:val="es-AR"/>
              </w:rPr>
              <w:t>proveedor, motivo</w:t>
            </w:r>
            <w:proofErr w:type="gramStart"/>
            <w:r w:rsidRPr="005521BA">
              <w:rPr>
                <w:lang w:val="es-AR"/>
              </w:rPr>
              <w:t>) :</w:t>
            </w:r>
            <w:proofErr w:type="gramEnd"/>
            <w:r w:rsidRPr="005521BA">
              <w:rPr>
                <w:lang w:val="es-AR"/>
              </w:rPr>
              <w:t xml:space="preserve"> </w:t>
            </w:r>
            <w:proofErr w:type="spellStart"/>
            <w:r w:rsidRPr="005521BA">
              <w:rPr>
                <w:lang w:val="es-AR"/>
              </w:rPr>
              <w:t>void</w:t>
            </w:r>
            <w:proofErr w:type="spellEnd"/>
          </w:p>
        </w:tc>
      </w:tr>
      <w:tr w:rsidR="005521BA" w:rsidRPr="005521BA" w14:paraId="1AD057C7"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978872A" w14:textId="77777777" w:rsidR="005521BA" w:rsidRPr="005521BA" w:rsidRDefault="005521BA" w:rsidP="005521BA">
            <w:pPr>
              <w:rPr>
                <w:lang w:val="es-AR"/>
              </w:rPr>
            </w:pPr>
            <w:r w:rsidRPr="005521BA">
              <w:rPr>
                <w:lang w:val="es-AR"/>
              </w:rPr>
              <w:t>Responsabilidades</w:t>
            </w:r>
          </w:p>
        </w:tc>
        <w:tc>
          <w:tcPr>
            <w:tcW w:w="6796" w:type="dxa"/>
            <w:hideMark/>
          </w:tcPr>
          <w:p w14:paraId="5FE622C2"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Excluir del despacho a un proveedor completo de la propuesta, dejando constancia del motivo.</w:t>
            </w:r>
          </w:p>
        </w:tc>
      </w:tr>
      <w:tr w:rsidR="005521BA" w:rsidRPr="005521BA" w14:paraId="5465E26D"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5C424F7" w14:textId="77777777" w:rsidR="005521BA" w:rsidRPr="005521BA" w:rsidRDefault="005521BA" w:rsidP="005521BA">
            <w:pPr>
              <w:rPr>
                <w:lang w:val="es-AR"/>
              </w:rPr>
            </w:pPr>
            <w:r w:rsidRPr="005521BA">
              <w:rPr>
                <w:lang w:val="es-AR"/>
              </w:rPr>
              <w:t>Referencias Cruzadas</w:t>
            </w:r>
          </w:p>
        </w:tc>
        <w:tc>
          <w:tcPr>
            <w:tcW w:w="6796" w:type="dxa"/>
            <w:hideMark/>
          </w:tcPr>
          <w:p w14:paraId="10CAF000"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CU-RST-APR A1.</w:t>
            </w:r>
          </w:p>
        </w:tc>
      </w:tr>
      <w:tr w:rsidR="005521BA" w:rsidRPr="005521BA" w14:paraId="1D439A26"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3AC52CD" w14:textId="77777777" w:rsidR="005521BA" w:rsidRPr="005521BA" w:rsidRDefault="005521BA" w:rsidP="005521BA">
            <w:pPr>
              <w:rPr>
                <w:lang w:val="es-AR"/>
              </w:rPr>
            </w:pPr>
            <w:r w:rsidRPr="005521BA">
              <w:rPr>
                <w:lang w:val="es-AR"/>
              </w:rPr>
              <w:t>Notas</w:t>
            </w:r>
          </w:p>
        </w:tc>
        <w:tc>
          <w:tcPr>
            <w:tcW w:w="6796" w:type="dxa"/>
            <w:hideMark/>
          </w:tcPr>
          <w:p w14:paraId="64F16F31"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w:t>
            </w:r>
          </w:p>
        </w:tc>
      </w:tr>
      <w:tr w:rsidR="005521BA" w:rsidRPr="005521BA" w14:paraId="5DD8DCFF"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57D5422" w14:textId="77777777" w:rsidR="005521BA" w:rsidRPr="005521BA" w:rsidRDefault="005521BA" w:rsidP="005521BA">
            <w:pPr>
              <w:rPr>
                <w:lang w:val="es-AR"/>
              </w:rPr>
            </w:pPr>
            <w:r w:rsidRPr="005521BA">
              <w:rPr>
                <w:lang w:val="es-AR"/>
              </w:rPr>
              <w:t>Excepciones</w:t>
            </w:r>
          </w:p>
        </w:tc>
        <w:tc>
          <w:tcPr>
            <w:tcW w:w="6796" w:type="dxa"/>
            <w:hideMark/>
          </w:tcPr>
          <w:p w14:paraId="74117C42"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Ninguna.</w:t>
            </w:r>
          </w:p>
        </w:tc>
      </w:tr>
      <w:tr w:rsidR="005521BA" w:rsidRPr="005521BA" w14:paraId="66EE127B"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3A30790" w14:textId="77777777" w:rsidR="005521BA" w:rsidRPr="005521BA" w:rsidRDefault="005521BA" w:rsidP="005521BA">
            <w:pPr>
              <w:rPr>
                <w:lang w:val="es-AR"/>
              </w:rPr>
            </w:pPr>
            <w:r w:rsidRPr="005521BA">
              <w:rPr>
                <w:lang w:val="es-AR"/>
              </w:rPr>
              <w:t>Salida</w:t>
            </w:r>
          </w:p>
        </w:tc>
        <w:tc>
          <w:tcPr>
            <w:tcW w:w="6796" w:type="dxa"/>
            <w:hideMark/>
          </w:tcPr>
          <w:p w14:paraId="006612DB"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Nada.</w:t>
            </w:r>
          </w:p>
        </w:tc>
      </w:tr>
      <w:tr w:rsidR="005521BA" w:rsidRPr="005521BA" w14:paraId="3EDBDF46"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647D7FE" w14:textId="77777777" w:rsidR="005521BA" w:rsidRPr="005521BA" w:rsidRDefault="005521BA" w:rsidP="005521BA">
            <w:pPr>
              <w:rPr>
                <w:lang w:val="es-AR"/>
              </w:rPr>
            </w:pPr>
            <w:r w:rsidRPr="005521BA">
              <w:rPr>
                <w:lang w:val="es-AR"/>
              </w:rPr>
              <w:t>Precondiciones</w:t>
            </w:r>
          </w:p>
        </w:tc>
        <w:tc>
          <w:tcPr>
            <w:tcW w:w="6796" w:type="dxa"/>
            <w:hideMark/>
          </w:tcPr>
          <w:p w14:paraId="1D36154D"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Las de CO-072. El motivo no está vacío.</w:t>
            </w:r>
          </w:p>
        </w:tc>
      </w:tr>
      <w:tr w:rsidR="005521BA" w:rsidRPr="005521BA" w14:paraId="07D71951"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4115208" w14:textId="77777777" w:rsidR="005521BA" w:rsidRPr="005521BA" w:rsidRDefault="005521BA" w:rsidP="005521BA">
            <w:pPr>
              <w:rPr>
                <w:lang w:val="es-AR"/>
              </w:rPr>
            </w:pPr>
            <w:r w:rsidRPr="005521BA">
              <w:rPr>
                <w:lang w:val="es-AR"/>
              </w:rPr>
              <w:t>Postcondiciones</w:t>
            </w:r>
          </w:p>
        </w:tc>
        <w:tc>
          <w:tcPr>
            <w:tcW w:w="6796" w:type="dxa"/>
            <w:hideMark/>
          </w:tcPr>
          <w:p w14:paraId="7784A8F6" w14:textId="77777777" w:rsidR="005521BA" w:rsidRPr="005521BA" w:rsidRDefault="005521BA" w:rsidP="00724EE7">
            <w:pPr>
              <w:pStyle w:val="Prrafodelista"/>
              <w:numPr>
                <w:ilvl w:val="0"/>
                <w:numId w:val="126"/>
              </w:num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(c) </w:t>
            </w:r>
            <w:proofErr w:type="spellStart"/>
            <w:proofErr w:type="gramStart"/>
            <w:r w:rsidRPr="005521BA">
              <w:rPr>
                <w:lang w:val="es-AR"/>
              </w:rPr>
              <w:t>lpr.estado</w:t>
            </w:r>
            <w:proofErr w:type="spellEnd"/>
            <w:proofErr w:type="gramEnd"/>
            <w:r w:rsidRPr="005521BA">
              <w:rPr>
                <w:lang w:val="es-AR"/>
              </w:rPr>
              <w:t xml:space="preserve"> de despacho de todas las líneas del proveedor pasó de Pendiente a Descartado y </w:t>
            </w:r>
            <w:proofErr w:type="spellStart"/>
            <w:proofErr w:type="gramStart"/>
            <w:r w:rsidRPr="005521BA">
              <w:rPr>
                <w:lang w:val="es-AR"/>
              </w:rPr>
              <w:t>lpr.motivo</w:t>
            </w:r>
            <w:proofErr w:type="spellEnd"/>
            <w:proofErr w:type="gramEnd"/>
            <w:r w:rsidRPr="005521BA">
              <w:rPr>
                <w:lang w:val="es-AR"/>
              </w:rPr>
              <w:t xml:space="preserve"> del descarte quedó con el texto. Los demás proveedores no fueron afectados.</w:t>
            </w:r>
          </w:p>
          <w:p w14:paraId="3752DE14" w14:textId="77777777" w:rsidR="005521BA" w:rsidRPr="005521BA" w:rsidRDefault="005521BA" w:rsidP="00724EE7">
            <w:pPr>
              <w:pStyle w:val="Prrafodelista"/>
              <w:numPr>
                <w:ilvl w:val="0"/>
                <w:numId w:val="126"/>
              </w:num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(c) Si ninguna línea de </w:t>
            </w:r>
            <w:proofErr w:type="spellStart"/>
            <w:r w:rsidRPr="005521BA">
              <w:rPr>
                <w:lang w:val="es-AR"/>
              </w:rPr>
              <w:t>pp</w:t>
            </w:r>
            <w:proofErr w:type="spellEnd"/>
            <w:r w:rsidRPr="005521BA">
              <w:rPr>
                <w:lang w:val="es-AR"/>
              </w:rPr>
              <w:t xml:space="preserve"> quedó Pendiente, </w:t>
            </w:r>
            <w:proofErr w:type="spellStart"/>
            <w:proofErr w:type="gramStart"/>
            <w:r w:rsidRPr="005521BA">
              <w:rPr>
                <w:lang w:val="es-AR"/>
              </w:rPr>
              <w:t>pp.estado</w:t>
            </w:r>
            <w:proofErr w:type="spellEnd"/>
            <w:proofErr w:type="gramEnd"/>
            <w:r w:rsidRPr="005521BA">
              <w:rPr>
                <w:lang w:val="es-AR"/>
              </w:rPr>
              <w:t xml:space="preserve"> pasó a Cerrada.</w:t>
            </w:r>
          </w:p>
          <w:p w14:paraId="011E70B9" w14:textId="77777777" w:rsidR="005521BA" w:rsidRPr="005521BA" w:rsidRDefault="005521BA" w:rsidP="00724EE7">
            <w:pPr>
              <w:pStyle w:val="Prrafodelista"/>
              <w:numPr>
                <w:ilvl w:val="0"/>
                <w:numId w:val="126"/>
              </w:num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Se creó una entrada en el registro de auditoría de la operación, con el actor y el momento.</w:t>
            </w:r>
          </w:p>
        </w:tc>
      </w:tr>
    </w:tbl>
    <w:p w14:paraId="61F2DD11" w14:textId="425E8ADD" w:rsidR="005521BA" w:rsidRDefault="005521BA" w:rsidP="005521BA">
      <w:pPr>
        <w:rPr>
          <w:lang w:val="es-AR"/>
        </w:rPr>
      </w:pPr>
    </w:p>
    <w:p w14:paraId="7DD3D34F" w14:textId="27329420" w:rsidR="005521BA" w:rsidRPr="005521BA" w:rsidRDefault="005521BA" w:rsidP="005521BA">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5521BA" w:rsidRPr="005521BA" w14:paraId="5DCE553E" w14:textId="77777777" w:rsidTr="005521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D17B3B3" w14:textId="77777777" w:rsidR="005521BA" w:rsidRPr="005521BA" w:rsidRDefault="005521BA" w:rsidP="005521BA">
            <w:pPr>
              <w:rPr>
                <w:lang w:val="es-AR"/>
              </w:rPr>
            </w:pPr>
            <w:r w:rsidRPr="005521BA">
              <w:rPr>
                <w:lang w:val="es-AR"/>
              </w:rPr>
              <w:lastRenderedPageBreak/>
              <w:t>CO-074</w:t>
            </w:r>
          </w:p>
        </w:tc>
        <w:tc>
          <w:tcPr>
            <w:tcW w:w="6796" w:type="dxa"/>
            <w:hideMark/>
          </w:tcPr>
          <w:p w14:paraId="5155A601" w14:textId="77777777" w:rsidR="005521BA" w:rsidRPr="005521BA" w:rsidRDefault="005521BA" w:rsidP="005521B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521BA">
              <w:rPr>
                <w:lang w:val="es-AR"/>
              </w:rPr>
              <w:t>enviarPedidoConsolidado</w:t>
            </w:r>
            <w:proofErr w:type="spellEnd"/>
            <w:r w:rsidRPr="005521BA">
              <w:rPr>
                <w:lang w:val="es-AR"/>
              </w:rPr>
              <w:t xml:space="preserve"> — *contrato de operación interna*</w:t>
            </w:r>
          </w:p>
        </w:tc>
      </w:tr>
      <w:tr w:rsidR="005521BA" w:rsidRPr="005521BA" w14:paraId="732ED5AC"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FA92668" w14:textId="77777777" w:rsidR="005521BA" w:rsidRPr="005521BA" w:rsidRDefault="005521BA" w:rsidP="005521BA">
            <w:pPr>
              <w:rPr>
                <w:lang w:val="es-AR"/>
              </w:rPr>
            </w:pPr>
            <w:r w:rsidRPr="005521BA">
              <w:rPr>
                <w:lang w:val="es-AR"/>
              </w:rPr>
              <w:t>Nombre y Tipo</w:t>
            </w:r>
          </w:p>
        </w:tc>
        <w:tc>
          <w:tcPr>
            <w:tcW w:w="6796" w:type="dxa"/>
            <w:hideMark/>
          </w:tcPr>
          <w:p w14:paraId="2733396D"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5521BA">
              <w:rPr>
                <w:lang w:val="es-AR"/>
              </w:rPr>
              <w:t>enviarPedidoConsolidado</w:t>
            </w:r>
            <w:proofErr w:type="spellEnd"/>
            <w:r w:rsidRPr="005521BA">
              <w:rPr>
                <w:lang w:val="es-AR"/>
              </w:rPr>
              <w:t>(</w:t>
            </w:r>
            <w:proofErr w:type="gramEnd"/>
            <w:r w:rsidRPr="005521BA">
              <w:rPr>
                <w:lang w:val="es-AR"/>
              </w:rPr>
              <w:t xml:space="preserve">proveedor, </w:t>
            </w:r>
            <w:proofErr w:type="gramStart"/>
            <w:r w:rsidRPr="005521BA">
              <w:rPr>
                <w:lang w:val="es-AR"/>
              </w:rPr>
              <w:t>productos[</w:t>
            </w:r>
            <w:proofErr w:type="gramEnd"/>
            <w:r w:rsidRPr="005521BA">
              <w:rPr>
                <w:lang w:val="es-AR"/>
              </w:rPr>
              <w:t xml:space="preserve">], </w:t>
            </w:r>
            <w:proofErr w:type="gramStart"/>
            <w:r w:rsidRPr="005521BA">
              <w:rPr>
                <w:lang w:val="es-AR"/>
              </w:rPr>
              <w:t>cantidades[</w:t>
            </w:r>
            <w:proofErr w:type="gramEnd"/>
            <w:r w:rsidRPr="005521BA">
              <w:rPr>
                <w:lang w:val="es-AR"/>
              </w:rPr>
              <w:t>]</w:t>
            </w:r>
            <w:proofErr w:type="gramStart"/>
            <w:r w:rsidRPr="005521BA">
              <w:rPr>
                <w:lang w:val="es-AR"/>
              </w:rPr>
              <w:t>) :</w:t>
            </w:r>
            <w:proofErr w:type="gramEnd"/>
            <w:r w:rsidRPr="005521BA">
              <w:rPr>
                <w:lang w:val="es-AR"/>
              </w:rPr>
              <w:t xml:space="preserve"> {</w:t>
            </w:r>
            <w:proofErr w:type="spellStart"/>
            <w:r w:rsidRPr="005521BA">
              <w:rPr>
                <w:lang w:val="es-AR"/>
              </w:rPr>
              <w:t>exito</w:t>
            </w:r>
            <w:proofErr w:type="spellEnd"/>
            <w:r w:rsidRPr="005521BA">
              <w:rPr>
                <w:lang w:val="es-AR"/>
              </w:rPr>
              <w:t xml:space="preserve"> | </w:t>
            </w:r>
            <w:proofErr w:type="spellStart"/>
            <w:r w:rsidRPr="005521BA">
              <w:rPr>
                <w:lang w:val="es-AR"/>
              </w:rPr>
              <w:t>falloReportado</w:t>
            </w:r>
            <w:proofErr w:type="spellEnd"/>
            <w:r w:rsidRPr="005521BA">
              <w:rPr>
                <w:lang w:val="es-AR"/>
              </w:rPr>
              <w:t>}</w:t>
            </w:r>
          </w:p>
        </w:tc>
      </w:tr>
      <w:tr w:rsidR="005521BA" w:rsidRPr="005521BA" w14:paraId="372859B7"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6C827D6" w14:textId="77777777" w:rsidR="005521BA" w:rsidRPr="005521BA" w:rsidRDefault="005521BA" w:rsidP="005521BA">
            <w:pPr>
              <w:rPr>
                <w:lang w:val="es-AR"/>
              </w:rPr>
            </w:pPr>
            <w:r w:rsidRPr="005521BA">
              <w:rPr>
                <w:lang w:val="es-AR"/>
              </w:rPr>
              <w:t>Responsabilidades</w:t>
            </w:r>
          </w:p>
        </w:tc>
        <w:tc>
          <w:tcPr>
            <w:tcW w:w="6796" w:type="dxa"/>
            <w:hideMark/>
          </w:tcPr>
          <w:p w14:paraId="27AD1C6D"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Generar y enviar al proveedor destinatario el correo con el listado consolidado de productos y cantidades solicitadas, y reportar el resultado al caso de uso </w:t>
            </w:r>
            <w:proofErr w:type="spellStart"/>
            <w:r w:rsidRPr="005521BA">
              <w:rPr>
                <w:lang w:val="es-AR"/>
              </w:rPr>
              <w:t>invocante</w:t>
            </w:r>
            <w:proofErr w:type="spellEnd"/>
            <w:r w:rsidRPr="005521BA">
              <w:rPr>
                <w:lang w:val="es-AR"/>
              </w:rPr>
              <w:t>.</w:t>
            </w:r>
          </w:p>
        </w:tc>
      </w:tr>
      <w:tr w:rsidR="005521BA" w:rsidRPr="005521BA" w14:paraId="42DB5020"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2068C56" w14:textId="77777777" w:rsidR="005521BA" w:rsidRPr="005521BA" w:rsidRDefault="005521BA" w:rsidP="005521BA">
            <w:pPr>
              <w:rPr>
                <w:lang w:val="es-AR"/>
              </w:rPr>
            </w:pPr>
            <w:r w:rsidRPr="005521BA">
              <w:rPr>
                <w:lang w:val="es-AR"/>
              </w:rPr>
              <w:t>Referencias Cruzadas</w:t>
            </w:r>
          </w:p>
        </w:tc>
        <w:tc>
          <w:tcPr>
            <w:tcW w:w="6796" w:type="dxa"/>
            <w:hideMark/>
          </w:tcPr>
          <w:p w14:paraId="70428453"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Invocado por CU-ALT-REV (paso 5, al cerrar sesión) y por CU-RST-APR (paso 3, al despachar). PA-01, PA-02.</w:t>
            </w:r>
          </w:p>
        </w:tc>
      </w:tr>
      <w:tr w:rsidR="005521BA" w:rsidRPr="005521BA" w14:paraId="79A81C85"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29DABB8" w14:textId="77777777" w:rsidR="005521BA" w:rsidRPr="005521BA" w:rsidRDefault="005521BA" w:rsidP="005521BA">
            <w:pPr>
              <w:rPr>
                <w:lang w:val="es-AR"/>
              </w:rPr>
            </w:pPr>
            <w:r w:rsidRPr="005521BA">
              <w:rPr>
                <w:lang w:val="es-AR"/>
              </w:rPr>
              <w:t>Notas</w:t>
            </w:r>
          </w:p>
        </w:tc>
        <w:tc>
          <w:tcPr>
            <w:tcW w:w="6796" w:type="dxa"/>
            <w:hideMark/>
          </w:tcPr>
          <w:p w14:paraId="25D1B8B7"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Un caso de uso con dos </w:t>
            </w:r>
            <w:proofErr w:type="spellStart"/>
            <w:r w:rsidRPr="005521BA">
              <w:rPr>
                <w:lang w:val="es-AR"/>
              </w:rPr>
              <w:t>invocantes</w:t>
            </w:r>
            <w:proofErr w:type="spellEnd"/>
            <w:r w:rsidRPr="005521BA">
              <w:rPr>
                <w:lang w:val="es-AR"/>
              </w:rPr>
              <w:t xml:space="preserve"> de módulos distintos no puede asumir el contexto de ninguno de los dos, y por eso la política de reintentos y la decisión de continuación viven acá y no en los </w:t>
            </w:r>
            <w:proofErr w:type="spellStart"/>
            <w:r w:rsidRPr="005521BA">
              <w:rPr>
                <w:lang w:val="es-AR"/>
              </w:rPr>
              <w:t>invocantes</w:t>
            </w:r>
            <w:proofErr w:type="spellEnd"/>
            <w:r w:rsidRPr="005521BA">
              <w:rPr>
                <w:lang w:val="es-AR"/>
              </w:rPr>
              <w:t xml:space="preserve">. El </w:t>
            </w:r>
            <w:proofErr w:type="spellStart"/>
            <w:r w:rsidRPr="005521BA">
              <w:rPr>
                <w:lang w:val="es-AR"/>
              </w:rPr>
              <w:t>invocante</w:t>
            </w:r>
            <w:proofErr w:type="spellEnd"/>
            <w:r w:rsidRPr="005521BA">
              <w:rPr>
                <w:lang w:val="es-AR"/>
              </w:rPr>
              <w:t xml:space="preserve"> decide cómo seguir según su propio flujo alternativo: CO-025 continúa con los demás proveedores sin revertir confirmaciones; CO-072 devuelve el proveedor a estado Pendiente.</w:t>
            </w:r>
          </w:p>
        </w:tc>
      </w:tr>
      <w:tr w:rsidR="005521BA" w:rsidRPr="005521BA" w14:paraId="7780B091"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15B0491" w14:textId="77777777" w:rsidR="005521BA" w:rsidRPr="005521BA" w:rsidRDefault="005521BA" w:rsidP="005521BA">
            <w:pPr>
              <w:rPr>
                <w:lang w:val="es-AR"/>
              </w:rPr>
            </w:pPr>
            <w:r w:rsidRPr="005521BA">
              <w:rPr>
                <w:lang w:val="es-AR"/>
              </w:rPr>
              <w:t>Excepciones</w:t>
            </w:r>
          </w:p>
        </w:tc>
        <w:tc>
          <w:tcPr>
            <w:tcW w:w="6796" w:type="dxa"/>
            <w:hideMark/>
          </w:tcPr>
          <w:p w14:paraId="5BCAF807" w14:textId="77777777" w:rsidR="005521BA" w:rsidRPr="00854D2B" w:rsidRDefault="005521BA" w:rsidP="00724EE7">
            <w:pPr>
              <w:pStyle w:val="Prrafodelista"/>
              <w:numPr>
                <w:ilvl w:val="0"/>
                <w:numId w:val="127"/>
              </w:numPr>
              <w:cnfStyle w:val="000000000000" w:firstRow="0" w:lastRow="0" w:firstColumn="0" w:lastColumn="0" w:oddVBand="0" w:evenVBand="0" w:oddHBand="0" w:evenHBand="0" w:firstRowFirstColumn="0" w:firstRowLastColumn="0" w:lastRowFirstColumn="0" w:lastRowLastColumn="0"/>
              <w:rPr>
                <w:lang w:val="es-AR"/>
              </w:rPr>
            </w:pPr>
            <w:r w:rsidRPr="00854D2B">
              <w:rPr>
                <w:lang w:val="es-AR"/>
              </w:rPr>
              <w:t xml:space="preserve">Fallo de envío (E1): se reintenta hasta tres veces con intervalo entre intentos. Si el fallo persiste, se registra el error definitivo con el detalle técnico, se notifica al Administrador indicando el proveedor afectado y se retorna el control al </w:t>
            </w:r>
            <w:proofErr w:type="spellStart"/>
            <w:r w:rsidRPr="00854D2B">
              <w:rPr>
                <w:lang w:val="es-AR"/>
              </w:rPr>
              <w:t>invocante</w:t>
            </w:r>
            <w:proofErr w:type="spellEnd"/>
            <w:r w:rsidRPr="00854D2B">
              <w:rPr>
                <w:lang w:val="es-AR"/>
              </w:rPr>
              <w:t xml:space="preserve"> reportando el fallo.</w:t>
            </w:r>
          </w:p>
          <w:p w14:paraId="149A1E14" w14:textId="77777777" w:rsidR="005521BA" w:rsidRPr="00854D2B" w:rsidRDefault="005521BA" w:rsidP="00724EE7">
            <w:pPr>
              <w:pStyle w:val="Prrafodelista"/>
              <w:numPr>
                <w:ilvl w:val="0"/>
                <w:numId w:val="127"/>
              </w:numPr>
              <w:cnfStyle w:val="000000000000" w:firstRow="0" w:lastRow="0" w:firstColumn="0" w:lastColumn="0" w:oddVBand="0" w:evenVBand="0" w:oddHBand="0" w:evenHBand="0" w:firstRowFirstColumn="0" w:firstRowLastColumn="0" w:lastRowFirstColumn="0" w:lastRowLastColumn="0"/>
              <w:rPr>
                <w:lang w:val="es-AR"/>
              </w:rPr>
            </w:pPr>
            <w:r w:rsidRPr="00854D2B">
              <w:rPr>
                <w:lang w:val="es-AR"/>
              </w:rPr>
              <w:t>El proveedor no tiene dirección de correo registrada (E2): no se genera el correo, se registra el incidente, se notifica al Administrador con el nombre del proveedor y se retorna el fallo.</w:t>
            </w:r>
          </w:p>
        </w:tc>
      </w:tr>
      <w:tr w:rsidR="005521BA" w:rsidRPr="005521BA" w14:paraId="086A47CB"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F029992" w14:textId="77777777" w:rsidR="005521BA" w:rsidRPr="005521BA" w:rsidRDefault="005521BA" w:rsidP="005521BA">
            <w:pPr>
              <w:rPr>
                <w:lang w:val="es-AR"/>
              </w:rPr>
            </w:pPr>
            <w:r w:rsidRPr="005521BA">
              <w:rPr>
                <w:lang w:val="es-AR"/>
              </w:rPr>
              <w:t>Salida</w:t>
            </w:r>
          </w:p>
        </w:tc>
        <w:tc>
          <w:tcPr>
            <w:tcW w:w="6796" w:type="dxa"/>
            <w:hideMark/>
          </w:tcPr>
          <w:p w14:paraId="41CA4949"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Éxito, o fallo reportado al </w:t>
            </w:r>
            <w:proofErr w:type="spellStart"/>
            <w:r w:rsidRPr="005521BA">
              <w:rPr>
                <w:lang w:val="es-AR"/>
              </w:rPr>
              <w:t>invocante</w:t>
            </w:r>
            <w:proofErr w:type="spellEnd"/>
            <w:r w:rsidRPr="005521BA">
              <w:rPr>
                <w:lang w:val="es-AR"/>
              </w:rPr>
              <w:t>.</w:t>
            </w:r>
          </w:p>
        </w:tc>
      </w:tr>
      <w:tr w:rsidR="005521BA" w:rsidRPr="005521BA" w14:paraId="79F903EA"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050FB27" w14:textId="77777777" w:rsidR="005521BA" w:rsidRPr="005521BA" w:rsidRDefault="005521BA" w:rsidP="005521BA">
            <w:pPr>
              <w:rPr>
                <w:lang w:val="es-AR"/>
              </w:rPr>
            </w:pPr>
            <w:r w:rsidRPr="005521BA">
              <w:rPr>
                <w:lang w:val="es-AR"/>
              </w:rPr>
              <w:t>Precondiciones</w:t>
            </w:r>
          </w:p>
        </w:tc>
        <w:tc>
          <w:tcPr>
            <w:tcW w:w="6796" w:type="dxa"/>
            <w:hideMark/>
          </w:tcPr>
          <w:p w14:paraId="6DC00126"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Existe al menos un producto confirmado para el proveedor destinatario. El proveedor tiene una dirección de correo de contacto registrada.</w:t>
            </w:r>
          </w:p>
        </w:tc>
      </w:tr>
      <w:tr w:rsidR="005521BA" w:rsidRPr="005521BA" w14:paraId="178994F7" w14:textId="77777777" w:rsidTr="005521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118249D" w14:textId="77777777" w:rsidR="005521BA" w:rsidRPr="005521BA" w:rsidRDefault="005521BA" w:rsidP="005521BA">
            <w:pPr>
              <w:rPr>
                <w:lang w:val="es-AR"/>
              </w:rPr>
            </w:pPr>
            <w:r w:rsidRPr="005521BA">
              <w:rPr>
                <w:lang w:val="es-AR"/>
              </w:rPr>
              <w:t>Postcondiciones</w:t>
            </w:r>
          </w:p>
        </w:tc>
        <w:tc>
          <w:tcPr>
            <w:tcW w:w="6796" w:type="dxa"/>
            <w:hideMark/>
          </w:tcPr>
          <w:p w14:paraId="76417792" w14:textId="77777777" w:rsidR="005521BA" w:rsidRPr="00854D2B" w:rsidRDefault="005521BA" w:rsidP="00724EE7">
            <w:pPr>
              <w:pStyle w:val="Prrafodelista"/>
              <w:numPr>
                <w:ilvl w:val="0"/>
                <w:numId w:val="128"/>
              </w:numPr>
              <w:cnfStyle w:val="000000000000" w:firstRow="0" w:lastRow="0" w:firstColumn="0" w:lastColumn="0" w:oddVBand="0" w:evenVBand="0" w:oddHBand="0" w:evenHBand="0" w:firstRowFirstColumn="0" w:firstRowLastColumn="0" w:lastRowFirstColumn="0" w:lastRowLastColumn="0"/>
              <w:rPr>
                <w:lang w:val="es-AR"/>
              </w:rPr>
            </w:pPr>
            <w:r w:rsidRPr="00854D2B">
              <w:rPr>
                <w:lang w:val="es-AR"/>
              </w:rPr>
              <w:t>El proveedor destinatario recibió el correo con el listado consolidado. No hay cambio de estado sobre ningún concepto del dominio: la operación es de comunicación saliente.</w:t>
            </w:r>
          </w:p>
          <w:p w14:paraId="48950264" w14:textId="77777777" w:rsidR="005521BA" w:rsidRPr="00854D2B" w:rsidRDefault="005521BA" w:rsidP="00724EE7">
            <w:pPr>
              <w:pStyle w:val="Prrafodelista"/>
              <w:numPr>
                <w:ilvl w:val="0"/>
                <w:numId w:val="128"/>
              </w:numPr>
              <w:cnfStyle w:val="000000000000" w:firstRow="0" w:lastRow="0" w:firstColumn="0" w:lastColumn="0" w:oddVBand="0" w:evenVBand="0" w:oddHBand="0" w:evenHBand="0" w:firstRowFirstColumn="0" w:firstRowLastColumn="0" w:lastRowFirstColumn="0" w:lastRowLastColumn="0"/>
              <w:rPr>
                <w:lang w:val="es-AR"/>
              </w:rPr>
            </w:pPr>
            <w:r w:rsidRPr="00854D2B">
              <w:rPr>
                <w:lang w:val="es-AR"/>
              </w:rPr>
              <w:t xml:space="preserve">Se creó una entrada en el registro de auditoría con el </w:t>
            </w:r>
            <w:proofErr w:type="spellStart"/>
            <w:r w:rsidRPr="00854D2B">
              <w:rPr>
                <w:lang w:val="es-AR"/>
              </w:rPr>
              <w:t>timestamp</w:t>
            </w:r>
            <w:proofErr w:type="spellEnd"/>
            <w:r w:rsidRPr="00854D2B">
              <w:rPr>
                <w:lang w:val="es-AR"/>
              </w:rPr>
              <w:t xml:space="preserve"> y el proveedor destinatario, en caso de éxito; o con el detalle técnico del fallo, en caso contrario.</w:t>
            </w:r>
          </w:p>
        </w:tc>
      </w:tr>
    </w:tbl>
    <w:p w14:paraId="14248B05" w14:textId="77777777" w:rsidR="005521BA" w:rsidRPr="005521BA" w:rsidRDefault="005521BA" w:rsidP="005521BA">
      <w:pPr>
        <w:rPr>
          <w:lang w:val="es-AR"/>
        </w:rPr>
      </w:pPr>
    </w:p>
    <w:tbl>
      <w:tblPr>
        <w:tblStyle w:val="EstiloLB"/>
        <w:tblW w:w="8494" w:type="dxa"/>
        <w:tblLook w:val="04A0" w:firstRow="1" w:lastRow="0" w:firstColumn="1" w:lastColumn="0" w:noHBand="0" w:noVBand="1"/>
      </w:tblPr>
      <w:tblGrid>
        <w:gridCol w:w="1698"/>
        <w:gridCol w:w="6796"/>
      </w:tblGrid>
      <w:tr w:rsidR="005521BA" w:rsidRPr="005521BA" w14:paraId="7BBA266A" w14:textId="77777777" w:rsidTr="004D18D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8F5F6A3" w14:textId="77777777" w:rsidR="005521BA" w:rsidRPr="005521BA" w:rsidRDefault="005521BA" w:rsidP="005521BA">
            <w:pPr>
              <w:rPr>
                <w:lang w:val="es-AR"/>
              </w:rPr>
            </w:pPr>
            <w:r w:rsidRPr="005521BA">
              <w:rPr>
                <w:lang w:val="es-AR"/>
              </w:rPr>
              <w:t>CO-075</w:t>
            </w:r>
          </w:p>
        </w:tc>
        <w:tc>
          <w:tcPr>
            <w:tcW w:w="6796" w:type="dxa"/>
            <w:hideMark/>
          </w:tcPr>
          <w:p w14:paraId="6F03B16A" w14:textId="77777777" w:rsidR="005521BA" w:rsidRPr="005521BA" w:rsidRDefault="005521BA" w:rsidP="005521B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521BA">
              <w:rPr>
                <w:lang w:val="es-AR"/>
              </w:rPr>
              <w:t>suscribirseAReposicion</w:t>
            </w:r>
            <w:proofErr w:type="spellEnd"/>
          </w:p>
        </w:tc>
      </w:tr>
      <w:tr w:rsidR="005521BA" w:rsidRPr="005521BA" w14:paraId="666ACAC5"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F60BAE7" w14:textId="77777777" w:rsidR="005521BA" w:rsidRPr="005521BA" w:rsidRDefault="005521BA" w:rsidP="005521BA">
            <w:pPr>
              <w:rPr>
                <w:lang w:val="es-AR"/>
              </w:rPr>
            </w:pPr>
            <w:r w:rsidRPr="005521BA">
              <w:rPr>
                <w:lang w:val="es-AR"/>
              </w:rPr>
              <w:t>Nombre y Tipo</w:t>
            </w:r>
          </w:p>
        </w:tc>
        <w:tc>
          <w:tcPr>
            <w:tcW w:w="6796" w:type="dxa"/>
            <w:hideMark/>
          </w:tcPr>
          <w:p w14:paraId="2CEEF647"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5521BA">
              <w:rPr>
                <w:lang w:val="es-AR"/>
              </w:rPr>
              <w:t>suscribirseAReposicion</w:t>
            </w:r>
            <w:proofErr w:type="spellEnd"/>
            <w:r w:rsidRPr="005521BA">
              <w:rPr>
                <w:lang w:val="es-AR"/>
              </w:rPr>
              <w:t>(producto</w:t>
            </w:r>
            <w:proofErr w:type="gramStart"/>
            <w:r w:rsidRPr="005521BA">
              <w:rPr>
                <w:lang w:val="es-AR"/>
              </w:rPr>
              <w:t>) :</w:t>
            </w:r>
            <w:proofErr w:type="gramEnd"/>
            <w:r w:rsidRPr="005521BA">
              <w:rPr>
                <w:lang w:val="es-AR"/>
              </w:rPr>
              <w:t xml:space="preserve"> </w:t>
            </w:r>
            <w:proofErr w:type="spellStart"/>
            <w:r w:rsidRPr="005521BA">
              <w:rPr>
                <w:lang w:val="es-AR"/>
              </w:rPr>
              <w:t>void</w:t>
            </w:r>
            <w:proofErr w:type="spellEnd"/>
          </w:p>
        </w:tc>
      </w:tr>
      <w:tr w:rsidR="005521BA" w:rsidRPr="005521BA" w14:paraId="0A4D9825"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9F1E4A0" w14:textId="77777777" w:rsidR="005521BA" w:rsidRPr="005521BA" w:rsidRDefault="005521BA" w:rsidP="005521BA">
            <w:pPr>
              <w:rPr>
                <w:lang w:val="es-AR"/>
              </w:rPr>
            </w:pPr>
            <w:r w:rsidRPr="005521BA">
              <w:rPr>
                <w:lang w:val="es-AR"/>
              </w:rPr>
              <w:t>Responsabilidades</w:t>
            </w:r>
          </w:p>
        </w:tc>
        <w:tc>
          <w:tcPr>
            <w:tcW w:w="6796" w:type="dxa"/>
            <w:hideMark/>
          </w:tcPr>
          <w:p w14:paraId="3FDC87AC"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Registrar el interés del Cliente en un producto agotado, para recibir aviso automático cuando vuelva a tener stock.</w:t>
            </w:r>
          </w:p>
        </w:tc>
      </w:tr>
      <w:tr w:rsidR="005521BA" w:rsidRPr="005521BA" w14:paraId="04A33851"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DD281EE" w14:textId="77777777" w:rsidR="005521BA" w:rsidRPr="005521BA" w:rsidRDefault="005521BA" w:rsidP="005521BA">
            <w:pPr>
              <w:rPr>
                <w:lang w:val="es-AR"/>
              </w:rPr>
            </w:pPr>
            <w:r w:rsidRPr="005521BA">
              <w:rPr>
                <w:lang w:val="es-AR"/>
              </w:rPr>
              <w:t>Referencias Cruzadas</w:t>
            </w:r>
          </w:p>
        </w:tc>
        <w:tc>
          <w:tcPr>
            <w:tcW w:w="6796" w:type="dxa"/>
            <w:hideMark/>
          </w:tcPr>
          <w:p w14:paraId="6FCF7408"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CU-RST-SUS, RF-21.</w:t>
            </w:r>
          </w:p>
        </w:tc>
      </w:tr>
      <w:tr w:rsidR="005521BA" w:rsidRPr="005521BA" w14:paraId="59FB0BCF"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4B43400" w14:textId="77777777" w:rsidR="005521BA" w:rsidRPr="005521BA" w:rsidRDefault="005521BA" w:rsidP="005521BA">
            <w:pPr>
              <w:rPr>
                <w:lang w:val="es-AR"/>
              </w:rPr>
            </w:pPr>
            <w:r w:rsidRPr="005521BA">
              <w:rPr>
                <w:lang w:val="es-AR"/>
              </w:rPr>
              <w:t>Notas</w:t>
            </w:r>
          </w:p>
        </w:tc>
        <w:tc>
          <w:tcPr>
            <w:tcW w:w="6796" w:type="dxa"/>
            <w:hideMark/>
          </w:tcPr>
          <w:p w14:paraId="103B9CCD"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El momento de creación es el turno: CO-077 notifica en orden cronológico de suscripción. El contador de suscriptores activos por producto es el indicador principal de demanda oculta que alimenta CO-067. Esta operación es una de las cuatro excepciones a la Se creó una entrada en el registro de auditoría de la operación, con el actor y el momento: no genera entrada en el log de auditoría, por ser una acción de bajo impacto sin consecuencias comerciales directas.</w:t>
            </w:r>
          </w:p>
        </w:tc>
      </w:tr>
      <w:tr w:rsidR="005521BA" w:rsidRPr="005521BA" w14:paraId="2B0D574F"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F00EBE7" w14:textId="77777777" w:rsidR="005521BA" w:rsidRPr="005521BA" w:rsidRDefault="005521BA" w:rsidP="005521BA">
            <w:pPr>
              <w:rPr>
                <w:lang w:val="es-AR"/>
              </w:rPr>
            </w:pPr>
            <w:r w:rsidRPr="005521BA">
              <w:rPr>
                <w:lang w:val="es-AR"/>
              </w:rPr>
              <w:t>Excepciones</w:t>
            </w:r>
          </w:p>
        </w:tc>
        <w:tc>
          <w:tcPr>
            <w:tcW w:w="6796" w:type="dxa"/>
            <w:hideMark/>
          </w:tcPr>
          <w:p w14:paraId="3166BF61" w14:textId="77777777" w:rsidR="005521BA" w:rsidRPr="004D18D7" w:rsidRDefault="005521BA" w:rsidP="00724EE7">
            <w:pPr>
              <w:pStyle w:val="Prrafodelista"/>
              <w:numPr>
                <w:ilvl w:val="0"/>
                <w:numId w:val="129"/>
              </w:numPr>
              <w:cnfStyle w:val="000000000000" w:firstRow="0" w:lastRow="0" w:firstColumn="0" w:lastColumn="0" w:oddVBand="0" w:evenVBand="0" w:oddHBand="0" w:evenHBand="0" w:firstRowFirstColumn="0" w:firstRowLastColumn="0" w:lastRowFirstColumn="0" w:lastRowLastColumn="0"/>
              <w:rPr>
                <w:lang w:val="es-AR"/>
              </w:rPr>
            </w:pPr>
            <w:r w:rsidRPr="004D18D7">
              <w:rPr>
                <w:lang w:val="es-AR"/>
              </w:rPr>
              <w:t>El Cliente ya tiene una suscripción activa para ese producto (E1): se muestra directamente el estado Suscripto con la opción de cancelar, sin registrar un duplicado ni mostrar error. El flujo termina sin acción.</w:t>
            </w:r>
          </w:p>
          <w:p w14:paraId="4DC8CA7F" w14:textId="77777777" w:rsidR="005521BA" w:rsidRPr="004D18D7" w:rsidRDefault="005521BA" w:rsidP="00724EE7">
            <w:pPr>
              <w:pStyle w:val="Prrafodelista"/>
              <w:numPr>
                <w:ilvl w:val="0"/>
                <w:numId w:val="129"/>
              </w:numPr>
              <w:cnfStyle w:val="000000000000" w:firstRow="0" w:lastRow="0" w:firstColumn="0" w:lastColumn="0" w:oddVBand="0" w:evenVBand="0" w:oddHBand="0" w:evenHBand="0" w:firstRowFirstColumn="0" w:firstRowLastColumn="0" w:lastRowFirstColumn="0" w:lastRowLastColumn="0"/>
              <w:rPr>
                <w:lang w:val="es-AR"/>
              </w:rPr>
            </w:pPr>
            <w:r w:rsidRPr="004D18D7">
              <w:rPr>
                <w:lang w:val="es-AR"/>
              </w:rPr>
              <w:t>El producto recuperó stock entre la carga de la ficha y la acción (E2): no se registra la suscripción; se informa que ya hay unidades disponibles y se redirige al botón de compra.</w:t>
            </w:r>
          </w:p>
        </w:tc>
      </w:tr>
      <w:tr w:rsidR="005521BA" w:rsidRPr="005521BA" w14:paraId="1C81B3CD"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9DB3E20" w14:textId="77777777" w:rsidR="005521BA" w:rsidRPr="005521BA" w:rsidRDefault="005521BA" w:rsidP="005521BA">
            <w:pPr>
              <w:rPr>
                <w:lang w:val="es-AR"/>
              </w:rPr>
            </w:pPr>
            <w:r w:rsidRPr="005521BA">
              <w:rPr>
                <w:lang w:val="es-AR"/>
              </w:rPr>
              <w:t>Salida</w:t>
            </w:r>
          </w:p>
        </w:tc>
        <w:tc>
          <w:tcPr>
            <w:tcW w:w="6796" w:type="dxa"/>
            <w:hideMark/>
          </w:tcPr>
          <w:p w14:paraId="2AEB35F5"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Nada.</w:t>
            </w:r>
          </w:p>
        </w:tc>
      </w:tr>
      <w:tr w:rsidR="005521BA" w:rsidRPr="005521BA" w14:paraId="3B257383"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6DB7100" w14:textId="77777777" w:rsidR="005521BA" w:rsidRPr="005521BA" w:rsidRDefault="005521BA" w:rsidP="005521BA">
            <w:pPr>
              <w:rPr>
                <w:lang w:val="es-AR"/>
              </w:rPr>
            </w:pPr>
            <w:r w:rsidRPr="005521BA">
              <w:rPr>
                <w:lang w:val="es-AR"/>
              </w:rPr>
              <w:t>Precondiciones</w:t>
            </w:r>
          </w:p>
        </w:tc>
        <w:tc>
          <w:tcPr>
            <w:tcW w:w="6796" w:type="dxa"/>
            <w:hideMark/>
          </w:tcPr>
          <w:p w14:paraId="1B8AE950"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El producto está en estado Activo con stock igual a cero. El Cliente no tiene ya una suscripción activa para ese producto (I-22).</w:t>
            </w:r>
          </w:p>
        </w:tc>
      </w:tr>
      <w:tr w:rsidR="005521BA" w:rsidRPr="005521BA" w14:paraId="0116C082"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6CD2D13" w14:textId="77777777" w:rsidR="005521BA" w:rsidRPr="005521BA" w:rsidRDefault="005521BA" w:rsidP="005521BA">
            <w:pPr>
              <w:rPr>
                <w:lang w:val="es-AR"/>
              </w:rPr>
            </w:pPr>
            <w:r w:rsidRPr="005521BA">
              <w:rPr>
                <w:lang w:val="es-AR"/>
              </w:rPr>
              <w:lastRenderedPageBreak/>
              <w:t>Postcondiciones</w:t>
            </w:r>
          </w:p>
        </w:tc>
        <w:tc>
          <w:tcPr>
            <w:tcW w:w="6796" w:type="dxa"/>
            <w:hideMark/>
          </w:tcPr>
          <w:p w14:paraId="28470C7E" w14:textId="02A83F57" w:rsidR="005521BA" w:rsidRPr="004D18D7" w:rsidRDefault="005521BA" w:rsidP="00724EE7">
            <w:pPr>
              <w:pStyle w:val="Prrafodelista"/>
              <w:numPr>
                <w:ilvl w:val="0"/>
                <w:numId w:val="130"/>
              </w:numPr>
              <w:cnfStyle w:val="000000000000" w:firstRow="0" w:lastRow="0" w:firstColumn="0" w:lastColumn="0" w:oddVBand="0" w:evenVBand="0" w:oddHBand="0" w:evenHBand="0" w:firstRowFirstColumn="0" w:firstRowLastColumn="0" w:lastRowFirstColumn="0" w:lastRowLastColumn="0"/>
              <w:rPr>
                <w:lang w:val="es-AR"/>
              </w:rPr>
            </w:pPr>
            <w:r w:rsidRPr="004D18D7">
              <w:rPr>
                <w:lang w:val="es-AR"/>
              </w:rPr>
              <w:t>(</w:t>
            </w:r>
            <w:r w:rsidR="004D18D7">
              <w:rPr>
                <w:lang w:val="es-AR"/>
              </w:rPr>
              <w:t>a</w:t>
            </w:r>
            <w:r w:rsidRPr="004D18D7">
              <w:rPr>
                <w:lang w:val="es-AR"/>
              </w:rPr>
              <w:t xml:space="preserve">) Se creó </w:t>
            </w:r>
            <w:proofErr w:type="gramStart"/>
            <w:r w:rsidRPr="004D18D7">
              <w:rPr>
                <w:lang w:val="es-AR"/>
              </w:rPr>
              <w:t>s :</w:t>
            </w:r>
            <w:proofErr w:type="gramEnd"/>
            <w:r w:rsidRPr="004D18D7">
              <w:rPr>
                <w:lang w:val="es-AR"/>
              </w:rPr>
              <w:t xml:space="preserve"> </w:t>
            </w:r>
            <w:proofErr w:type="spellStart"/>
            <w:r w:rsidRPr="004D18D7">
              <w:rPr>
                <w:lang w:val="es-AR"/>
              </w:rPr>
              <w:t>SuscripcionReposicion</w:t>
            </w:r>
            <w:proofErr w:type="spellEnd"/>
            <w:r w:rsidRPr="004D18D7">
              <w:rPr>
                <w:lang w:val="es-AR"/>
              </w:rPr>
              <w:t>.</w:t>
            </w:r>
          </w:p>
          <w:p w14:paraId="48B70867" w14:textId="77777777" w:rsidR="005521BA" w:rsidRPr="004D18D7" w:rsidRDefault="005521BA" w:rsidP="00724EE7">
            <w:pPr>
              <w:pStyle w:val="Prrafodelista"/>
              <w:numPr>
                <w:ilvl w:val="0"/>
                <w:numId w:val="130"/>
              </w:numPr>
              <w:cnfStyle w:val="000000000000" w:firstRow="0" w:lastRow="0" w:firstColumn="0" w:lastColumn="0" w:oddVBand="0" w:evenVBand="0" w:oddHBand="0" w:evenHBand="0" w:firstRowFirstColumn="0" w:firstRowLastColumn="0" w:lastRowFirstColumn="0" w:lastRowLastColumn="0"/>
              <w:rPr>
                <w:lang w:val="es-AR"/>
              </w:rPr>
            </w:pPr>
            <w:r w:rsidRPr="004D18D7">
              <w:rPr>
                <w:lang w:val="es-AR"/>
              </w:rPr>
              <w:t>(b) Se formaron s → Producto y s → Usuario.</w:t>
            </w:r>
          </w:p>
          <w:p w14:paraId="30CA2DF6" w14:textId="77777777" w:rsidR="005521BA" w:rsidRPr="004D18D7" w:rsidRDefault="005521BA" w:rsidP="00724EE7">
            <w:pPr>
              <w:pStyle w:val="Prrafodelista"/>
              <w:numPr>
                <w:ilvl w:val="0"/>
                <w:numId w:val="130"/>
              </w:numPr>
              <w:cnfStyle w:val="000000000000" w:firstRow="0" w:lastRow="0" w:firstColumn="0" w:lastColumn="0" w:oddVBand="0" w:evenVBand="0" w:oddHBand="0" w:evenHBand="0" w:firstRowFirstColumn="0" w:firstRowLastColumn="0" w:lastRowFirstColumn="0" w:lastRowLastColumn="0"/>
              <w:rPr>
                <w:lang w:val="es-AR"/>
              </w:rPr>
            </w:pPr>
            <w:r w:rsidRPr="004D18D7">
              <w:rPr>
                <w:lang w:val="es-AR"/>
              </w:rPr>
              <w:t xml:space="preserve">(c) </w:t>
            </w:r>
            <w:proofErr w:type="spellStart"/>
            <w:proofErr w:type="gramStart"/>
            <w:r w:rsidRPr="004D18D7">
              <w:rPr>
                <w:lang w:val="es-AR"/>
              </w:rPr>
              <w:t>s.estado</w:t>
            </w:r>
            <w:proofErr w:type="spellEnd"/>
            <w:proofErr w:type="gramEnd"/>
            <w:r w:rsidRPr="004D18D7">
              <w:rPr>
                <w:lang w:val="es-AR"/>
              </w:rPr>
              <w:t xml:space="preserve"> quedó en Activa y </w:t>
            </w:r>
            <w:proofErr w:type="spellStart"/>
            <w:proofErr w:type="gramStart"/>
            <w:r w:rsidRPr="004D18D7">
              <w:rPr>
                <w:lang w:val="es-AR"/>
              </w:rPr>
              <w:t>s.creada</w:t>
            </w:r>
            <w:proofErr w:type="spellEnd"/>
            <w:proofErr w:type="gramEnd"/>
            <w:r w:rsidRPr="004D18D7">
              <w:rPr>
                <w:lang w:val="es-AR"/>
              </w:rPr>
              <w:t xml:space="preserve"> en con el instante, que determina su turno FIFO. El contador de suscriptores activos del producto pasó de N a N+1.</w:t>
            </w:r>
          </w:p>
          <w:p w14:paraId="57520856" w14:textId="77777777" w:rsidR="005521BA" w:rsidRPr="004D18D7" w:rsidRDefault="005521BA" w:rsidP="00724EE7">
            <w:pPr>
              <w:pStyle w:val="Prrafodelista"/>
              <w:numPr>
                <w:ilvl w:val="0"/>
                <w:numId w:val="130"/>
              </w:numPr>
              <w:cnfStyle w:val="000000000000" w:firstRow="0" w:lastRow="0" w:firstColumn="0" w:lastColumn="0" w:oddVBand="0" w:evenVBand="0" w:oddHBand="0" w:evenHBand="0" w:firstRowFirstColumn="0" w:firstRowLastColumn="0" w:lastRowFirstColumn="0" w:lastRowLastColumn="0"/>
              <w:rPr>
                <w:lang w:val="es-AR"/>
              </w:rPr>
            </w:pPr>
            <w:r w:rsidRPr="004D18D7">
              <w:rPr>
                <w:lang w:val="es-AR"/>
              </w:rPr>
              <w:t xml:space="preserve">No se genera entrada en el registro de </w:t>
            </w:r>
            <w:proofErr w:type="gramStart"/>
            <w:r w:rsidRPr="004D18D7">
              <w:rPr>
                <w:lang w:val="es-AR"/>
              </w:rPr>
              <w:t>auditoría:.</w:t>
            </w:r>
            <w:proofErr w:type="gramEnd"/>
          </w:p>
        </w:tc>
      </w:tr>
    </w:tbl>
    <w:p w14:paraId="60E3F8F7" w14:textId="77777777" w:rsidR="005521BA" w:rsidRPr="005521BA" w:rsidRDefault="005521BA" w:rsidP="005521BA">
      <w:pPr>
        <w:rPr>
          <w:lang w:val="es-AR"/>
        </w:rPr>
      </w:pPr>
    </w:p>
    <w:tbl>
      <w:tblPr>
        <w:tblStyle w:val="EstiloLB"/>
        <w:tblW w:w="8494" w:type="dxa"/>
        <w:tblLook w:val="04A0" w:firstRow="1" w:lastRow="0" w:firstColumn="1" w:lastColumn="0" w:noHBand="0" w:noVBand="1"/>
      </w:tblPr>
      <w:tblGrid>
        <w:gridCol w:w="1698"/>
        <w:gridCol w:w="6796"/>
      </w:tblGrid>
      <w:tr w:rsidR="005521BA" w:rsidRPr="005521BA" w14:paraId="41083D1C" w14:textId="77777777" w:rsidTr="004D18D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4D30F59" w14:textId="77777777" w:rsidR="005521BA" w:rsidRPr="005521BA" w:rsidRDefault="005521BA" w:rsidP="005521BA">
            <w:pPr>
              <w:rPr>
                <w:lang w:val="es-AR"/>
              </w:rPr>
            </w:pPr>
            <w:r w:rsidRPr="005521BA">
              <w:rPr>
                <w:lang w:val="es-AR"/>
              </w:rPr>
              <w:t>CO-076</w:t>
            </w:r>
          </w:p>
        </w:tc>
        <w:tc>
          <w:tcPr>
            <w:tcW w:w="6796" w:type="dxa"/>
            <w:hideMark/>
          </w:tcPr>
          <w:p w14:paraId="500092B0" w14:textId="77777777" w:rsidR="005521BA" w:rsidRPr="005521BA" w:rsidRDefault="005521BA" w:rsidP="005521B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521BA">
              <w:rPr>
                <w:lang w:val="es-AR"/>
              </w:rPr>
              <w:t>cancelarSuscripcionDeReposicion</w:t>
            </w:r>
            <w:proofErr w:type="spellEnd"/>
          </w:p>
        </w:tc>
      </w:tr>
      <w:tr w:rsidR="005521BA" w:rsidRPr="005521BA" w14:paraId="1BC72471"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41D2679" w14:textId="77777777" w:rsidR="005521BA" w:rsidRPr="005521BA" w:rsidRDefault="005521BA" w:rsidP="005521BA">
            <w:pPr>
              <w:rPr>
                <w:lang w:val="es-AR"/>
              </w:rPr>
            </w:pPr>
            <w:r w:rsidRPr="005521BA">
              <w:rPr>
                <w:lang w:val="es-AR"/>
              </w:rPr>
              <w:t>Nombre y Tipo</w:t>
            </w:r>
          </w:p>
        </w:tc>
        <w:tc>
          <w:tcPr>
            <w:tcW w:w="6796" w:type="dxa"/>
            <w:hideMark/>
          </w:tcPr>
          <w:p w14:paraId="1D59DEDA"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5521BA">
              <w:rPr>
                <w:lang w:val="es-AR"/>
              </w:rPr>
              <w:t>cancelarSuscripcionDeReposicion</w:t>
            </w:r>
            <w:proofErr w:type="spellEnd"/>
            <w:r w:rsidRPr="005521BA">
              <w:rPr>
                <w:lang w:val="es-AR"/>
              </w:rPr>
              <w:t>(producto</w:t>
            </w:r>
            <w:proofErr w:type="gramStart"/>
            <w:r w:rsidRPr="005521BA">
              <w:rPr>
                <w:lang w:val="es-AR"/>
              </w:rPr>
              <w:t>) :</w:t>
            </w:r>
            <w:proofErr w:type="gramEnd"/>
            <w:r w:rsidRPr="005521BA">
              <w:rPr>
                <w:lang w:val="es-AR"/>
              </w:rPr>
              <w:t xml:space="preserve"> </w:t>
            </w:r>
            <w:proofErr w:type="spellStart"/>
            <w:r w:rsidRPr="005521BA">
              <w:rPr>
                <w:lang w:val="es-AR"/>
              </w:rPr>
              <w:t>void</w:t>
            </w:r>
            <w:proofErr w:type="spellEnd"/>
          </w:p>
        </w:tc>
      </w:tr>
      <w:tr w:rsidR="005521BA" w:rsidRPr="005521BA" w14:paraId="3CDF88EF"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1CDD552" w14:textId="77777777" w:rsidR="005521BA" w:rsidRPr="005521BA" w:rsidRDefault="005521BA" w:rsidP="005521BA">
            <w:pPr>
              <w:rPr>
                <w:lang w:val="es-AR"/>
              </w:rPr>
            </w:pPr>
            <w:r w:rsidRPr="005521BA">
              <w:rPr>
                <w:lang w:val="es-AR"/>
              </w:rPr>
              <w:t>Responsabilidades</w:t>
            </w:r>
          </w:p>
        </w:tc>
        <w:tc>
          <w:tcPr>
            <w:tcW w:w="6796" w:type="dxa"/>
            <w:hideMark/>
          </w:tcPr>
          <w:p w14:paraId="107D9591"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Retirar al Cliente de la lista de espera de un producto.</w:t>
            </w:r>
          </w:p>
        </w:tc>
      </w:tr>
      <w:tr w:rsidR="005521BA" w:rsidRPr="005521BA" w14:paraId="6DC87E88"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6950792" w14:textId="77777777" w:rsidR="005521BA" w:rsidRPr="005521BA" w:rsidRDefault="005521BA" w:rsidP="005521BA">
            <w:pPr>
              <w:rPr>
                <w:lang w:val="es-AR"/>
              </w:rPr>
            </w:pPr>
            <w:r w:rsidRPr="005521BA">
              <w:rPr>
                <w:lang w:val="es-AR"/>
              </w:rPr>
              <w:t>Referencias Cruzadas</w:t>
            </w:r>
          </w:p>
        </w:tc>
        <w:tc>
          <w:tcPr>
            <w:tcW w:w="6796" w:type="dxa"/>
            <w:hideMark/>
          </w:tcPr>
          <w:p w14:paraId="7E506891"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CU-RST-SUS A1.</w:t>
            </w:r>
          </w:p>
        </w:tc>
      </w:tr>
      <w:tr w:rsidR="005521BA" w:rsidRPr="005521BA" w14:paraId="3BC9AFFF"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FAB0AFC" w14:textId="77777777" w:rsidR="005521BA" w:rsidRPr="005521BA" w:rsidRDefault="005521BA" w:rsidP="005521BA">
            <w:pPr>
              <w:rPr>
                <w:lang w:val="es-AR"/>
              </w:rPr>
            </w:pPr>
            <w:r w:rsidRPr="005521BA">
              <w:rPr>
                <w:lang w:val="es-AR"/>
              </w:rPr>
              <w:t>Notas</w:t>
            </w:r>
          </w:p>
        </w:tc>
        <w:tc>
          <w:tcPr>
            <w:tcW w:w="6796" w:type="dxa"/>
            <w:hideMark/>
          </w:tcPr>
          <w:p w14:paraId="1FD14ED3"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Si el Cliente ya había sido seleccionado por CO-077 para </w:t>
            </w:r>
            <w:proofErr w:type="gramStart"/>
            <w:r w:rsidRPr="005521BA">
              <w:rPr>
                <w:lang w:val="es-AR"/>
              </w:rPr>
              <w:t>notificación</w:t>
            </w:r>
            <w:proofErr w:type="gramEnd"/>
            <w:r w:rsidRPr="005521BA">
              <w:rPr>
                <w:lang w:val="es-AR"/>
              </w:rPr>
              <w:t xml:space="preserve"> pero el envío aún no se procesó, la cancelación lo excluye de esa ronda. El cupo liberado no se transfiere al siguiente en lista: la cantidad de notificaciones enviadas nunca supera las unidades ingresadas.</w:t>
            </w:r>
          </w:p>
        </w:tc>
      </w:tr>
      <w:tr w:rsidR="005521BA" w:rsidRPr="005521BA" w14:paraId="05F7318A"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3719E15" w14:textId="77777777" w:rsidR="005521BA" w:rsidRPr="005521BA" w:rsidRDefault="005521BA" w:rsidP="005521BA">
            <w:pPr>
              <w:rPr>
                <w:lang w:val="es-AR"/>
              </w:rPr>
            </w:pPr>
            <w:r w:rsidRPr="005521BA">
              <w:rPr>
                <w:lang w:val="es-AR"/>
              </w:rPr>
              <w:t>Excepciones</w:t>
            </w:r>
          </w:p>
        </w:tc>
        <w:tc>
          <w:tcPr>
            <w:tcW w:w="6796" w:type="dxa"/>
            <w:hideMark/>
          </w:tcPr>
          <w:p w14:paraId="78CA5A4D"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Ninguna.</w:t>
            </w:r>
          </w:p>
        </w:tc>
      </w:tr>
      <w:tr w:rsidR="005521BA" w:rsidRPr="005521BA" w14:paraId="6A0D7D93"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7342E75" w14:textId="77777777" w:rsidR="005521BA" w:rsidRPr="005521BA" w:rsidRDefault="005521BA" w:rsidP="005521BA">
            <w:pPr>
              <w:rPr>
                <w:lang w:val="es-AR"/>
              </w:rPr>
            </w:pPr>
            <w:r w:rsidRPr="005521BA">
              <w:rPr>
                <w:lang w:val="es-AR"/>
              </w:rPr>
              <w:t>Salida</w:t>
            </w:r>
          </w:p>
        </w:tc>
        <w:tc>
          <w:tcPr>
            <w:tcW w:w="6796" w:type="dxa"/>
            <w:hideMark/>
          </w:tcPr>
          <w:p w14:paraId="27E7289B"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Nada. No se genera entrada en el registro de auditoría.</w:t>
            </w:r>
          </w:p>
        </w:tc>
      </w:tr>
      <w:tr w:rsidR="005521BA" w:rsidRPr="005521BA" w14:paraId="4421259D"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297643E" w14:textId="77777777" w:rsidR="005521BA" w:rsidRPr="005521BA" w:rsidRDefault="005521BA" w:rsidP="005521BA">
            <w:pPr>
              <w:rPr>
                <w:lang w:val="es-AR"/>
              </w:rPr>
            </w:pPr>
            <w:r w:rsidRPr="005521BA">
              <w:rPr>
                <w:lang w:val="es-AR"/>
              </w:rPr>
              <w:t>Precondiciones</w:t>
            </w:r>
          </w:p>
        </w:tc>
        <w:tc>
          <w:tcPr>
            <w:tcW w:w="6796" w:type="dxa"/>
            <w:hideMark/>
          </w:tcPr>
          <w:p w14:paraId="24ED7152"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 xml:space="preserve">Existe una </w:t>
            </w:r>
            <w:proofErr w:type="spellStart"/>
            <w:r w:rsidRPr="005521BA">
              <w:rPr>
                <w:lang w:val="es-AR"/>
              </w:rPr>
              <w:t>SuscripcionReposicion</w:t>
            </w:r>
            <w:proofErr w:type="spellEnd"/>
            <w:r w:rsidRPr="005521BA">
              <w:rPr>
                <w:lang w:val="es-AR"/>
              </w:rPr>
              <w:t xml:space="preserve"> activa del Cliente para ese producto.</w:t>
            </w:r>
          </w:p>
        </w:tc>
      </w:tr>
      <w:tr w:rsidR="005521BA" w:rsidRPr="005521BA" w14:paraId="54B1E8F0"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6ACD52C" w14:textId="77777777" w:rsidR="005521BA" w:rsidRPr="005521BA" w:rsidRDefault="005521BA" w:rsidP="005521BA">
            <w:pPr>
              <w:rPr>
                <w:lang w:val="es-AR"/>
              </w:rPr>
            </w:pPr>
            <w:r w:rsidRPr="005521BA">
              <w:rPr>
                <w:lang w:val="es-AR"/>
              </w:rPr>
              <w:t>Postcondiciones</w:t>
            </w:r>
          </w:p>
        </w:tc>
        <w:tc>
          <w:tcPr>
            <w:tcW w:w="6796" w:type="dxa"/>
            <w:hideMark/>
          </w:tcPr>
          <w:p w14:paraId="6F7ACA5B"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(a) Se eliminó la instancia s. (b) Se rompieron sus asociaciones. (c) El contador de suscriptores del producto pasó de N a N−1.</w:t>
            </w:r>
          </w:p>
        </w:tc>
      </w:tr>
    </w:tbl>
    <w:p w14:paraId="48421DF9" w14:textId="77777777" w:rsidR="005521BA" w:rsidRPr="005521BA" w:rsidRDefault="005521BA" w:rsidP="005521BA">
      <w:pPr>
        <w:rPr>
          <w:lang w:val="es-AR"/>
        </w:rPr>
      </w:pPr>
    </w:p>
    <w:tbl>
      <w:tblPr>
        <w:tblStyle w:val="EstiloLB"/>
        <w:tblW w:w="8494" w:type="dxa"/>
        <w:tblLook w:val="04A0" w:firstRow="1" w:lastRow="0" w:firstColumn="1" w:lastColumn="0" w:noHBand="0" w:noVBand="1"/>
      </w:tblPr>
      <w:tblGrid>
        <w:gridCol w:w="1698"/>
        <w:gridCol w:w="6796"/>
      </w:tblGrid>
      <w:tr w:rsidR="005521BA" w:rsidRPr="005521BA" w14:paraId="3176DE1F" w14:textId="77777777" w:rsidTr="004D18D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B84AAAE" w14:textId="77777777" w:rsidR="005521BA" w:rsidRPr="005521BA" w:rsidRDefault="005521BA" w:rsidP="005521BA">
            <w:pPr>
              <w:rPr>
                <w:lang w:val="es-AR"/>
              </w:rPr>
            </w:pPr>
            <w:r w:rsidRPr="005521BA">
              <w:rPr>
                <w:lang w:val="es-AR"/>
              </w:rPr>
              <w:t>CO-077</w:t>
            </w:r>
          </w:p>
        </w:tc>
        <w:tc>
          <w:tcPr>
            <w:tcW w:w="6796" w:type="dxa"/>
            <w:hideMark/>
          </w:tcPr>
          <w:p w14:paraId="1B94AB28" w14:textId="77777777" w:rsidR="005521BA" w:rsidRPr="005521BA" w:rsidRDefault="005521BA" w:rsidP="005521B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5521BA">
              <w:rPr>
                <w:lang w:val="es-AR"/>
              </w:rPr>
              <w:t>notificarReposicionASuscriptores</w:t>
            </w:r>
            <w:proofErr w:type="spellEnd"/>
            <w:r w:rsidRPr="005521BA">
              <w:rPr>
                <w:lang w:val="es-AR"/>
              </w:rPr>
              <w:t xml:space="preserve"> — *contrato de operación interna*</w:t>
            </w:r>
          </w:p>
        </w:tc>
      </w:tr>
      <w:tr w:rsidR="005521BA" w:rsidRPr="005521BA" w14:paraId="3E99B420"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83414C4" w14:textId="77777777" w:rsidR="005521BA" w:rsidRPr="005521BA" w:rsidRDefault="005521BA" w:rsidP="005521BA">
            <w:pPr>
              <w:rPr>
                <w:lang w:val="es-AR"/>
              </w:rPr>
            </w:pPr>
            <w:r w:rsidRPr="005521BA">
              <w:rPr>
                <w:lang w:val="es-AR"/>
              </w:rPr>
              <w:t>Nombre y Tipo</w:t>
            </w:r>
          </w:p>
        </w:tc>
        <w:tc>
          <w:tcPr>
            <w:tcW w:w="6796" w:type="dxa"/>
            <w:hideMark/>
          </w:tcPr>
          <w:p w14:paraId="410D844F"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5521BA">
              <w:rPr>
                <w:lang w:val="es-AR"/>
              </w:rPr>
              <w:t>notificarReposicionASuscriptores</w:t>
            </w:r>
            <w:proofErr w:type="spellEnd"/>
            <w:r w:rsidRPr="005521BA">
              <w:rPr>
                <w:lang w:val="es-AR"/>
              </w:rPr>
              <w:t>(</w:t>
            </w:r>
            <w:proofErr w:type="gramEnd"/>
            <w:r w:rsidRPr="005521BA">
              <w:rPr>
                <w:lang w:val="es-AR"/>
              </w:rPr>
              <w:t xml:space="preserve">producto, </w:t>
            </w:r>
            <w:proofErr w:type="spellStart"/>
            <w:r w:rsidRPr="005521BA">
              <w:rPr>
                <w:lang w:val="es-AR"/>
              </w:rPr>
              <w:t>unidadesIngresadas</w:t>
            </w:r>
            <w:proofErr w:type="spellEnd"/>
            <w:proofErr w:type="gramStart"/>
            <w:r w:rsidRPr="005521BA">
              <w:rPr>
                <w:lang w:val="es-AR"/>
              </w:rPr>
              <w:t>) :</w:t>
            </w:r>
            <w:proofErr w:type="gramEnd"/>
            <w:r w:rsidRPr="005521BA">
              <w:rPr>
                <w:lang w:val="es-AR"/>
              </w:rPr>
              <w:t xml:space="preserve"> </w:t>
            </w:r>
            <w:proofErr w:type="spellStart"/>
            <w:r w:rsidRPr="005521BA">
              <w:rPr>
                <w:lang w:val="es-AR"/>
              </w:rPr>
              <w:t>void</w:t>
            </w:r>
            <w:proofErr w:type="spellEnd"/>
          </w:p>
        </w:tc>
      </w:tr>
      <w:tr w:rsidR="005521BA" w:rsidRPr="005521BA" w14:paraId="5B786C78"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99FF8E8" w14:textId="77777777" w:rsidR="005521BA" w:rsidRPr="005521BA" w:rsidRDefault="005521BA" w:rsidP="005521BA">
            <w:pPr>
              <w:rPr>
                <w:lang w:val="es-AR"/>
              </w:rPr>
            </w:pPr>
            <w:r w:rsidRPr="005521BA">
              <w:rPr>
                <w:lang w:val="es-AR"/>
              </w:rPr>
              <w:t>Responsabilidades</w:t>
            </w:r>
          </w:p>
        </w:tc>
        <w:tc>
          <w:tcPr>
            <w:tcW w:w="6796" w:type="dxa"/>
            <w:hideMark/>
          </w:tcPr>
          <w:p w14:paraId="791CA87B"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Avisar por orden de antigüedad de suscripción a tantos suscriptores como unidades hayan ingresado, conservando en la lista de espera a los no alcanzados.</w:t>
            </w:r>
          </w:p>
        </w:tc>
      </w:tr>
      <w:tr w:rsidR="005521BA" w:rsidRPr="005521BA" w14:paraId="131259DA"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5E6261D" w14:textId="77777777" w:rsidR="005521BA" w:rsidRPr="005521BA" w:rsidRDefault="005521BA" w:rsidP="005521BA">
            <w:pPr>
              <w:rPr>
                <w:lang w:val="es-AR"/>
              </w:rPr>
            </w:pPr>
            <w:r w:rsidRPr="005521BA">
              <w:rPr>
                <w:lang w:val="es-AR"/>
              </w:rPr>
              <w:t>Referencias Cruzadas</w:t>
            </w:r>
          </w:p>
        </w:tc>
        <w:tc>
          <w:tcPr>
            <w:tcW w:w="6796" w:type="dxa"/>
            <w:hideMark/>
          </w:tcPr>
          <w:p w14:paraId="5950FD4D"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CU-RST-NOT, CU-ALT-NAC, CU-ALT-IMP, CU-ALT-TRA, CU-ALT-REV, RF-21.</w:t>
            </w:r>
          </w:p>
        </w:tc>
      </w:tr>
      <w:tr w:rsidR="005521BA" w:rsidRPr="005521BA" w14:paraId="4ED9BEF2"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20DC2BB" w14:textId="77777777" w:rsidR="005521BA" w:rsidRPr="005521BA" w:rsidRDefault="005521BA" w:rsidP="005521BA">
            <w:pPr>
              <w:rPr>
                <w:lang w:val="es-AR"/>
              </w:rPr>
            </w:pPr>
            <w:r w:rsidRPr="005521BA">
              <w:rPr>
                <w:lang w:val="es-AR"/>
              </w:rPr>
              <w:t>Notas</w:t>
            </w:r>
          </w:p>
        </w:tc>
        <w:tc>
          <w:tcPr>
            <w:tcW w:w="6796" w:type="dxa"/>
            <w:hideMark/>
          </w:tcPr>
          <w:p w14:paraId="24F4652A"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El alcance es `</w:t>
            </w:r>
            <w:proofErr w:type="gramStart"/>
            <w:r w:rsidRPr="005521BA">
              <w:rPr>
                <w:lang w:val="es-AR"/>
              </w:rPr>
              <w:t>min(</w:t>
            </w:r>
            <w:proofErr w:type="gramEnd"/>
            <w:r w:rsidRPr="005521BA">
              <w:rPr>
                <w:lang w:val="es-AR"/>
              </w:rPr>
              <w:t xml:space="preserve">N, </w:t>
            </w:r>
            <w:proofErr w:type="gramStart"/>
            <w:r w:rsidRPr="005521BA">
              <w:rPr>
                <w:lang w:val="es-AR"/>
              </w:rPr>
              <w:t>M)`</w:t>
            </w:r>
            <w:proofErr w:type="gramEnd"/>
            <w:r w:rsidRPr="005521BA">
              <w:rPr>
                <w:lang w:val="es-AR"/>
              </w:rPr>
              <w:t xml:space="preserve"> con N = unidades ingresadas y M = suscriptores activos en orden cronológico. La lógica FIFO garantiza equidad: quien primero manifestó interés es el primero en ser notificado. Si N &gt; M, todos son notificados y la lista queda vacía; el excedente queda disponible en el stock general sin restricción.</w:t>
            </w:r>
          </w:p>
        </w:tc>
      </w:tr>
      <w:tr w:rsidR="005521BA" w:rsidRPr="005521BA" w14:paraId="50D0C40F"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27F16B8" w14:textId="77777777" w:rsidR="005521BA" w:rsidRPr="005521BA" w:rsidRDefault="005521BA" w:rsidP="005521BA">
            <w:pPr>
              <w:rPr>
                <w:lang w:val="es-AR"/>
              </w:rPr>
            </w:pPr>
            <w:r w:rsidRPr="005521BA">
              <w:rPr>
                <w:lang w:val="es-AR"/>
              </w:rPr>
              <w:t>Excepciones</w:t>
            </w:r>
          </w:p>
        </w:tc>
        <w:tc>
          <w:tcPr>
            <w:tcW w:w="6796" w:type="dxa"/>
            <w:hideMark/>
          </w:tcPr>
          <w:p w14:paraId="30974B4A"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Fallo de envío para un suscriptor (E1): se reintenta hasta tres veces. Si persiste, se registra el incidente, la suscripción se marca como Notificación fallida sin eliminarla de la lista de espera —de modo que el suscriptor conserve su posición cronológica— y se continúa con los demás sin interrupción.</w:t>
            </w:r>
          </w:p>
          <w:p w14:paraId="3730236F"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Un suscriptor canceló entre la detección del ingreso y la selección (E2): se lo excluye de la ronda y el cupo liberado no se transfiere al siguiente.</w:t>
            </w:r>
          </w:p>
          <w:p w14:paraId="4CCC3316"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Sin suscriptores activos (A1): el proceso concluye sin enviar notificaciones ni modificar ningún registro.</w:t>
            </w:r>
          </w:p>
        </w:tc>
      </w:tr>
      <w:tr w:rsidR="005521BA" w:rsidRPr="005521BA" w14:paraId="5F3F22B1"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3FE50F5" w14:textId="77777777" w:rsidR="005521BA" w:rsidRPr="005521BA" w:rsidRDefault="005521BA" w:rsidP="005521BA">
            <w:pPr>
              <w:rPr>
                <w:lang w:val="es-AR"/>
              </w:rPr>
            </w:pPr>
            <w:r w:rsidRPr="005521BA">
              <w:rPr>
                <w:lang w:val="es-AR"/>
              </w:rPr>
              <w:t>Salida</w:t>
            </w:r>
          </w:p>
        </w:tc>
        <w:tc>
          <w:tcPr>
            <w:tcW w:w="6796" w:type="dxa"/>
            <w:hideMark/>
          </w:tcPr>
          <w:p w14:paraId="7E74BB37"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Nada.</w:t>
            </w:r>
          </w:p>
        </w:tc>
      </w:tr>
      <w:tr w:rsidR="005521BA" w:rsidRPr="005521BA" w14:paraId="1FFD6306"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422C7EE" w14:textId="77777777" w:rsidR="005521BA" w:rsidRPr="005521BA" w:rsidRDefault="005521BA" w:rsidP="005521BA">
            <w:pPr>
              <w:rPr>
                <w:lang w:val="es-AR"/>
              </w:rPr>
            </w:pPr>
            <w:r w:rsidRPr="005521BA">
              <w:rPr>
                <w:lang w:val="es-AR"/>
              </w:rPr>
              <w:t>Precondiciones</w:t>
            </w:r>
          </w:p>
        </w:tc>
        <w:tc>
          <w:tcPr>
            <w:tcW w:w="6796" w:type="dxa"/>
            <w:hideMark/>
          </w:tcPr>
          <w:p w14:paraId="155CB0F5" w14:textId="77777777" w:rsidR="005521BA" w:rsidRPr="005521BA" w:rsidRDefault="005521BA" w:rsidP="005521BA">
            <w:pPr>
              <w:cnfStyle w:val="000000000000" w:firstRow="0" w:lastRow="0" w:firstColumn="0" w:lastColumn="0" w:oddVBand="0" w:evenVBand="0" w:oddHBand="0" w:evenHBand="0" w:firstRowFirstColumn="0" w:firstRowLastColumn="0" w:lastRowFirstColumn="0" w:lastRowLastColumn="0"/>
              <w:rPr>
                <w:lang w:val="es-AR"/>
              </w:rPr>
            </w:pPr>
            <w:r w:rsidRPr="005521BA">
              <w:rPr>
                <w:lang w:val="es-AR"/>
              </w:rPr>
              <w:t>Ingresó al menos una unidad de un producto que tiene suscriptores activos.</w:t>
            </w:r>
          </w:p>
        </w:tc>
      </w:tr>
      <w:tr w:rsidR="005521BA" w:rsidRPr="005521BA" w14:paraId="7A395FDD" w14:textId="77777777" w:rsidTr="004D18D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6CCA39C" w14:textId="77777777" w:rsidR="005521BA" w:rsidRPr="005521BA" w:rsidRDefault="005521BA" w:rsidP="005521BA">
            <w:pPr>
              <w:rPr>
                <w:lang w:val="es-AR"/>
              </w:rPr>
            </w:pPr>
            <w:r w:rsidRPr="005521BA">
              <w:rPr>
                <w:lang w:val="es-AR"/>
              </w:rPr>
              <w:lastRenderedPageBreak/>
              <w:t>Postcondiciones</w:t>
            </w:r>
          </w:p>
        </w:tc>
        <w:tc>
          <w:tcPr>
            <w:tcW w:w="6796" w:type="dxa"/>
            <w:hideMark/>
          </w:tcPr>
          <w:p w14:paraId="03AD8DFD" w14:textId="77777777" w:rsidR="005521BA" w:rsidRPr="004D18D7" w:rsidRDefault="005521BA" w:rsidP="00724EE7">
            <w:pPr>
              <w:pStyle w:val="Prrafodelista"/>
              <w:numPr>
                <w:ilvl w:val="0"/>
                <w:numId w:val="131"/>
              </w:numPr>
              <w:cnfStyle w:val="000000000000" w:firstRow="0" w:lastRow="0" w:firstColumn="0" w:lastColumn="0" w:oddVBand="0" w:evenVBand="0" w:oddHBand="0" w:evenHBand="0" w:firstRowFirstColumn="0" w:firstRowLastColumn="0" w:lastRowFirstColumn="0" w:lastRowLastColumn="0"/>
              <w:rPr>
                <w:lang w:val="es-AR"/>
              </w:rPr>
            </w:pPr>
            <w:r w:rsidRPr="004D18D7">
              <w:rPr>
                <w:lang w:val="es-AR"/>
              </w:rPr>
              <w:t xml:space="preserve">(c) Por cada uno de los </w:t>
            </w:r>
            <w:proofErr w:type="gramStart"/>
            <w:r w:rsidRPr="004D18D7">
              <w:rPr>
                <w:lang w:val="es-AR"/>
              </w:rPr>
              <w:t>min(</w:t>
            </w:r>
            <w:proofErr w:type="gramEnd"/>
            <w:r w:rsidRPr="004D18D7">
              <w:rPr>
                <w:lang w:val="es-AR"/>
              </w:rPr>
              <w:t xml:space="preserve">N, M) suscriptores seleccionados, </w:t>
            </w:r>
            <w:proofErr w:type="spellStart"/>
            <w:proofErr w:type="gramStart"/>
            <w:r w:rsidRPr="004D18D7">
              <w:rPr>
                <w:lang w:val="es-AR"/>
              </w:rPr>
              <w:t>s.estado</w:t>
            </w:r>
            <w:proofErr w:type="spellEnd"/>
            <w:proofErr w:type="gramEnd"/>
            <w:r w:rsidRPr="004D18D7">
              <w:rPr>
                <w:lang w:val="es-AR"/>
              </w:rPr>
              <w:t xml:space="preserve"> pasó de Activa a Notificada y la suscripción salió de la lista de espera activa; el contador de suscriptores del producto se decrementó en esa cantidad.</w:t>
            </w:r>
          </w:p>
          <w:p w14:paraId="342CCF1E" w14:textId="77777777" w:rsidR="005521BA" w:rsidRPr="004D18D7" w:rsidRDefault="005521BA" w:rsidP="00724EE7">
            <w:pPr>
              <w:pStyle w:val="Prrafodelista"/>
              <w:numPr>
                <w:ilvl w:val="0"/>
                <w:numId w:val="131"/>
              </w:numPr>
              <w:cnfStyle w:val="000000000000" w:firstRow="0" w:lastRow="0" w:firstColumn="0" w:lastColumn="0" w:oddVBand="0" w:evenVBand="0" w:oddHBand="0" w:evenHBand="0" w:firstRowFirstColumn="0" w:firstRowLastColumn="0" w:lastRowFirstColumn="0" w:lastRowLastColumn="0"/>
              <w:rPr>
                <w:lang w:val="es-AR"/>
              </w:rPr>
            </w:pPr>
            <w:r w:rsidRPr="004D18D7">
              <w:rPr>
                <w:lang w:val="es-AR"/>
              </w:rPr>
              <w:t xml:space="preserve">(c) Por cada suscripción cuyo envío falló tres veces, </w:t>
            </w:r>
            <w:proofErr w:type="spellStart"/>
            <w:proofErr w:type="gramStart"/>
            <w:r w:rsidRPr="004D18D7">
              <w:rPr>
                <w:lang w:val="es-AR"/>
              </w:rPr>
              <w:t>s.estado</w:t>
            </w:r>
            <w:proofErr w:type="spellEnd"/>
            <w:proofErr w:type="gramEnd"/>
            <w:r w:rsidRPr="004D18D7">
              <w:rPr>
                <w:lang w:val="es-AR"/>
              </w:rPr>
              <w:t xml:space="preserve"> pasó a Notificación fallida y la suscripción permaneció en la lista de espera conservando su posición cronológica.</w:t>
            </w:r>
          </w:p>
          <w:p w14:paraId="3612922F" w14:textId="77777777" w:rsidR="005521BA" w:rsidRPr="004D18D7" w:rsidRDefault="005521BA" w:rsidP="00724EE7">
            <w:pPr>
              <w:pStyle w:val="Prrafodelista"/>
              <w:numPr>
                <w:ilvl w:val="0"/>
                <w:numId w:val="131"/>
              </w:numPr>
              <w:cnfStyle w:val="000000000000" w:firstRow="0" w:lastRow="0" w:firstColumn="0" w:lastColumn="0" w:oddVBand="0" w:evenVBand="0" w:oddHBand="0" w:evenHBand="0" w:firstRowFirstColumn="0" w:firstRowLastColumn="0" w:lastRowFirstColumn="0" w:lastRowLastColumn="0"/>
              <w:rPr>
                <w:lang w:val="es-AR"/>
              </w:rPr>
            </w:pPr>
            <w:r w:rsidRPr="004D18D7">
              <w:rPr>
                <w:lang w:val="es-AR"/>
              </w:rPr>
              <w:t xml:space="preserve">Los M − </w:t>
            </w:r>
            <w:proofErr w:type="gramStart"/>
            <w:r w:rsidRPr="004D18D7">
              <w:rPr>
                <w:lang w:val="es-AR"/>
              </w:rPr>
              <w:t>min(</w:t>
            </w:r>
            <w:proofErr w:type="gramEnd"/>
            <w:r w:rsidRPr="004D18D7">
              <w:rPr>
                <w:lang w:val="es-AR"/>
              </w:rPr>
              <w:t>N, M) suscriptores no alcanzados permanecieron en estado Activa, conservando su turno.</w:t>
            </w:r>
          </w:p>
          <w:p w14:paraId="017ED837" w14:textId="77777777" w:rsidR="005521BA" w:rsidRPr="004D18D7" w:rsidRDefault="005521BA" w:rsidP="00724EE7">
            <w:pPr>
              <w:pStyle w:val="Prrafodelista"/>
              <w:numPr>
                <w:ilvl w:val="0"/>
                <w:numId w:val="131"/>
              </w:numPr>
              <w:cnfStyle w:val="000000000000" w:firstRow="0" w:lastRow="0" w:firstColumn="0" w:lastColumn="0" w:oddVBand="0" w:evenVBand="0" w:oddHBand="0" w:evenHBand="0" w:firstRowFirstColumn="0" w:firstRowLastColumn="0" w:lastRowFirstColumn="0" w:lastRowLastColumn="0"/>
              <w:rPr>
                <w:lang w:val="es-AR"/>
              </w:rPr>
            </w:pPr>
            <w:r w:rsidRPr="004D18D7">
              <w:rPr>
                <w:lang w:val="es-AR"/>
              </w:rPr>
              <w:t>Se creó una entrada en el registro de auditoría con producto, unidades ingresadas, suscriptores notificados y suscriptores en espera restantes.</w:t>
            </w:r>
          </w:p>
        </w:tc>
      </w:tr>
    </w:tbl>
    <w:p w14:paraId="061F8FBC" w14:textId="77777777" w:rsidR="005521BA" w:rsidRPr="005521BA" w:rsidRDefault="005521BA" w:rsidP="005521BA">
      <w:pPr>
        <w:rPr>
          <w:lang w:val="es-AR"/>
        </w:rPr>
      </w:pPr>
    </w:p>
    <w:p w14:paraId="7A27BE40" w14:textId="77777777" w:rsidR="00386936" w:rsidRDefault="00386936">
      <w:r>
        <w:br w:type="page"/>
      </w:r>
    </w:p>
    <w:p w14:paraId="3C6A4EF6" w14:textId="43E83C33" w:rsidR="009062ED" w:rsidRPr="00C36DA1" w:rsidRDefault="00386936" w:rsidP="00C36DA1">
      <w:pPr>
        <w:pStyle w:val="Prrafodelista"/>
        <w:numPr>
          <w:ilvl w:val="2"/>
          <w:numId w:val="77"/>
        </w:numPr>
        <w:outlineLvl w:val="2"/>
        <w:rPr>
          <w:b/>
          <w:bCs/>
          <w:i/>
          <w:iCs/>
          <w:sz w:val="24"/>
          <w:szCs w:val="24"/>
        </w:rPr>
      </w:pPr>
      <w:r w:rsidRPr="00C36DA1">
        <w:rPr>
          <w:b/>
          <w:bCs/>
          <w:i/>
          <w:iCs/>
          <w:sz w:val="24"/>
          <w:szCs w:val="24"/>
        </w:rPr>
        <w:lastRenderedPageBreak/>
        <w:t>Módulo 06 – Ventas Presenciales</w:t>
      </w:r>
    </w:p>
    <w:tbl>
      <w:tblPr>
        <w:tblStyle w:val="EstiloLB"/>
        <w:tblW w:w="8494" w:type="dxa"/>
        <w:tblLook w:val="04A0" w:firstRow="1" w:lastRow="0" w:firstColumn="1" w:lastColumn="0" w:noHBand="0" w:noVBand="1"/>
      </w:tblPr>
      <w:tblGrid>
        <w:gridCol w:w="1698"/>
        <w:gridCol w:w="6796"/>
      </w:tblGrid>
      <w:tr w:rsidR="004535FB" w:rsidRPr="00C31BEA" w14:paraId="6071F725" w14:textId="77777777" w:rsidTr="00E00CB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17B70F8" w14:textId="77777777" w:rsidR="004535FB" w:rsidRPr="00C31BEA" w:rsidRDefault="004535FB" w:rsidP="00C31BEA">
            <w:pPr>
              <w:rPr>
                <w:lang w:val="es-AR"/>
              </w:rPr>
            </w:pPr>
            <w:r w:rsidRPr="00C31BEA">
              <w:rPr>
                <w:lang w:val="es-AR"/>
              </w:rPr>
              <w:t>CO-078</w:t>
            </w:r>
          </w:p>
        </w:tc>
        <w:tc>
          <w:tcPr>
            <w:tcW w:w="6796" w:type="dxa"/>
            <w:hideMark/>
          </w:tcPr>
          <w:p w14:paraId="17A9997C" w14:textId="77777777" w:rsidR="004535FB" w:rsidRPr="00C31BEA" w:rsidRDefault="004535FB" w:rsidP="00C31BE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C31BEA">
              <w:rPr>
                <w:lang w:val="es-AR"/>
              </w:rPr>
              <w:t>abrirVentaPresencial</w:t>
            </w:r>
            <w:proofErr w:type="spellEnd"/>
          </w:p>
        </w:tc>
      </w:tr>
      <w:tr w:rsidR="004535FB" w:rsidRPr="00C31BEA" w14:paraId="72DC6490"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F234320" w14:textId="77777777" w:rsidR="004535FB" w:rsidRPr="00C31BEA" w:rsidRDefault="004535FB" w:rsidP="00C31BEA">
            <w:pPr>
              <w:rPr>
                <w:lang w:val="es-AR"/>
              </w:rPr>
            </w:pPr>
            <w:r w:rsidRPr="00C31BEA">
              <w:rPr>
                <w:lang w:val="es-AR"/>
              </w:rPr>
              <w:t>Nombre y Tipo</w:t>
            </w:r>
          </w:p>
        </w:tc>
        <w:tc>
          <w:tcPr>
            <w:tcW w:w="6796" w:type="dxa"/>
            <w:hideMark/>
          </w:tcPr>
          <w:p w14:paraId="56D2DFB1"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C31BEA">
              <w:rPr>
                <w:lang w:val="es-AR"/>
              </w:rPr>
              <w:t>abrirVentaPresencial</w:t>
            </w:r>
            <w:proofErr w:type="spellEnd"/>
            <w:r w:rsidRPr="00C31BEA">
              <w:rPr>
                <w:lang w:val="es-AR"/>
              </w:rPr>
              <w:t>() :</w:t>
            </w:r>
            <w:proofErr w:type="gramEnd"/>
            <w:r w:rsidRPr="00C31BEA">
              <w:rPr>
                <w:lang w:val="es-AR"/>
              </w:rPr>
              <w:t xml:space="preserve"> </w:t>
            </w:r>
            <w:proofErr w:type="gramStart"/>
            <w:r w:rsidRPr="00C31BEA">
              <w:rPr>
                <w:lang w:val="es-AR"/>
              </w:rPr>
              <w:t>Ticket</w:t>
            </w:r>
            <w:proofErr w:type="gramEnd"/>
          </w:p>
        </w:tc>
      </w:tr>
      <w:tr w:rsidR="004535FB" w:rsidRPr="00C31BEA" w14:paraId="67481F06"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C0ACB4C" w14:textId="77777777" w:rsidR="004535FB" w:rsidRPr="00C31BEA" w:rsidRDefault="004535FB" w:rsidP="00C31BEA">
            <w:pPr>
              <w:rPr>
                <w:lang w:val="es-AR"/>
              </w:rPr>
            </w:pPr>
            <w:r w:rsidRPr="00C31BEA">
              <w:rPr>
                <w:lang w:val="es-AR"/>
              </w:rPr>
              <w:t>Responsabilidades</w:t>
            </w:r>
          </w:p>
        </w:tc>
        <w:tc>
          <w:tcPr>
            <w:tcW w:w="6796" w:type="dxa"/>
            <w:hideMark/>
          </w:tcPr>
          <w:p w14:paraId="1525D424"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Abrir una transacción de mostrador en curso.</w:t>
            </w:r>
          </w:p>
        </w:tc>
      </w:tr>
      <w:tr w:rsidR="004535FB" w:rsidRPr="00C31BEA" w14:paraId="4EC51110"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4DB20FD" w14:textId="77777777" w:rsidR="004535FB" w:rsidRPr="00C31BEA" w:rsidRDefault="004535FB" w:rsidP="00C31BEA">
            <w:pPr>
              <w:rPr>
                <w:lang w:val="es-AR"/>
              </w:rPr>
            </w:pPr>
            <w:r w:rsidRPr="00C31BEA">
              <w:rPr>
                <w:lang w:val="es-AR"/>
              </w:rPr>
              <w:t>Referencias Cruzadas</w:t>
            </w:r>
          </w:p>
        </w:tc>
        <w:tc>
          <w:tcPr>
            <w:tcW w:w="6796" w:type="dxa"/>
            <w:hideMark/>
          </w:tcPr>
          <w:p w14:paraId="758D74C1"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CU-VTA-REG (paso 1).</w:t>
            </w:r>
          </w:p>
        </w:tc>
      </w:tr>
      <w:tr w:rsidR="004535FB" w:rsidRPr="00C31BEA" w14:paraId="22CA611A"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92C83E0" w14:textId="77777777" w:rsidR="004535FB" w:rsidRPr="00C31BEA" w:rsidRDefault="004535FB" w:rsidP="00C31BEA">
            <w:pPr>
              <w:rPr>
                <w:lang w:val="es-AR"/>
              </w:rPr>
            </w:pPr>
            <w:r w:rsidRPr="00C31BEA">
              <w:rPr>
                <w:lang w:val="es-AR"/>
              </w:rPr>
              <w:t>Notas</w:t>
            </w:r>
          </w:p>
        </w:tc>
        <w:tc>
          <w:tcPr>
            <w:tcW w:w="6796" w:type="dxa"/>
            <w:hideMark/>
          </w:tcPr>
          <w:p w14:paraId="3BCC2C40"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 xml:space="preserve">El </w:t>
            </w:r>
            <w:proofErr w:type="gramStart"/>
            <w:r w:rsidRPr="00C31BEA">
              <w:rPr>
                <w:lang w:val="es-AR"/>
              </w:rPr>
              <w:t>ticket</w:t>
            </w:r>
            <w:proofErr w:type="gramEnd"/>
            <w:r w:rsidRPr="00C31BEA">
              <w:rPr>
                <w:lang w:val="es-AR"/>
              </w:rPr>
              <w:t xml:space="preserve"> en curso no es todavía un `Pedido`: se materializa como tal recién en CO-082. Es la misma relación que hay entre el lote en curso y los productos de CO-006.</w:t>
            </w:r>
          </w:p>
        </w:tc>
      </w:tr>
      <w:tr w:rsidR="004535FB" w:rsidRPr="00C31BEA" w14:paraId="179E349C"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8FBF1B8" w14:textId="77777777" w:rsidR="004535FB" w:rsidRPr="00C31BEA" w:rsidRDefault="004535FB" w:rsidP="00C31BEA">
            <w:pPr>
              <w:rPr>
                <w:lang w:val="es-AR"/>
              </w:rPr>
            </w:pPr>
            <w:r w:rsidRPr="00C31BEA">
              <w:rPr>
                <w:lang w:val="es-AR"/>
              </w:rPr>
              <w:t>Excepciones</w:t>
            </w:r>
          </w:p>
        </w:tc>
        <w:tc>
          <w:tcPr>
            <w:tcW w:w="6796" w:type="dxa"/>
            <w:hideMark/>
          </w:tcPr>
          <w:p w14:paraId="0475006E"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Ninguna.</w:t>
            </w:r>
          </w:p>
        </w:tc>
      </w:tr>
      <w:tr w:rsidR="004535FB" w:rsidRPr="00C31BEA" w14:paraId="1E3546C8"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B550470" w14:textId="77777777" w:rsidR="004535FB" w:rsidRPr="00C31BEA" w:rsidRDefault="004535FB" w:rsidP="00C31BEA">
            <w:pPr>
              <w:rPr>
                <w:lang w:val="es-AR"/>
              </w:rPr>
            </w:pPr>
            <w:r w:rsidRPr="00C31BEA">
              <w:rPr>
                <w:lang w:val="es-AR"/>
              </w:rPr>
              <w:t>Salida</w:t>
            </w:r>
          </w:p>
        </w:tc>
        <w:tc>
          <w:tcPr>
            <w:tcW w:w="6796" w:type="dxa"/>
            <w:hideMark/>
          </w:tcPr>
          <w:p w14:paraId="77980644"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 xml:space="preserve">El </w:t>
            </w:r>
            <w:proofErr w:type="gramStart"/>
            <w:r w:rsidRPr="00C31BEA">
              <w:rPr>
                <w:lang w:val="es-AR"/>
              </w:rPr>
              <w:t>ticket</w:t>
            </w:r>
            <w:proofErr w:type="gramEnd"/>
            <w:r w:rsidRPr="00C31BEA">
              <w:rPr>
                <w:lang w:val="es-AR"/>
              </w:rPr>
              <w:t xml:space="preserve"> vacío.</w:t>
            </w:r>
          </w:p>
        </w:tc>
      </w:tr>
      <w:tr w:rsidR="004535FB" w:rsidRPr="00C31BEA" w14:paraId="00DEDEBC"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CE925AB" w14:textId="77777777" w:rsidR="004535FB" w:rsidRPr="00C31BEA" w:rsidRDefault="004535FB" w:rsidP="00C31BEA">
            <w:pPr>
              <w:rPr>
                <w:lang w:val="es-AR"/>
              </w:rPr>
            </w:pPr>
            <w:r w:rsidRPr="00C31BEA">
              <w:rPr>
                <w:lang w:val="es-AR"/>
              </w:rPr>
              <w:t>Precondiciones</w:t>
            </w:r>
          </w:p>
        </w:tc>
        <w:tc>
          <w:tcPr>
            <w:tcW w:w="6796" w:type="dxa"/>
            <w:hideMark/>
          </w:tcPr>
          <w:p w14:paraId="1757081C"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El actor tiene rol Cajero o Administrador. Existe al menos un producto con stock mayor a cero.</w:t>
            </w:r>
          </w:p>
        </w:tc>
      </w:tr>
      <w:tr w:rsidR="004535FB" w:rsidRPr="00C31BEA" w14:paraId="22FA6993"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1138D7F" w14:textId="77777777" w:rsidR="004535FB" w:rsidRPr="00C31BEA" w:rsidRDefault="004535FB" w:rsidP="00C31BEA">
            <w:pPr>
              <w:rPr>
                <w:lang w:val="es-AR"/>
              </w:rPr>
            </w:pPr>
            <w:r w:rsidRPr="00C31BEA">
              <w:rPr>
                <w:lang w:val="es-AR"/>
              </w:rPr>
              <w:t>Postcondiciones</w:t>
            </w:r>
          </w:p>
        </w:tc>
        <w:tc>
          <w:tcPr>
            <w:tcW w:w="6796" w:type="dxa"/>
            <w:hideMark/>
          </w:tcPr>
          <w:p w14:paraId="6627E148"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(a) Se creó una transacción de venta en curso, sin materializar aún ningún concepto persistente del dominio.</w:t>
            </w:r>
          </w:p>
        </w:tc>
      </w:tr>
    </w:tbl>
    <w:p w14:paraId="7BB0F288" w14:textId="77777777" w:rsidR="004535FB" w:rsidRPr="00C31BEA" w:rsidRDefault="004535FB" w:rsidP="00C31BEA">
      <w:pPr>
        <w:rPr>
          <w:lang w:val="es-AR"/>
        </w:rPr>
      </w:pPr>
    </w:p>
    <w:tbl>
      <w:tblPr>
        <w:tblStyle w:val="EstiloLB"/>
        <w:tblW w:w="8494" w:type="dxa"/>
        <w:tblLook w:val="04A0" w:firstRow="1" w:lastRow="0" w:firstColumn="1" w:lastColumn="0" w:noHBand="0" w:noVBand="1"/>
      </w:tblPr>
      <w:tblGrid>
        <w:gridCol w:w="1698"/>
        <w:gridCol w:w="6796"/>
      </w:tblGrid>
      <w:tr w:rsidR="004535FB" w:rsidRPr="00C31BEA" w14:paraId="3739455B" w14:textId="77777777" w:rsidTr="00E00CB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E554C35" w14:textId="77777777" w:rsidR="004535FB" w:rsidRPr="00C31BEA" w:rsidRDefault="004535FB" w:rsidP="00C31BEA">
            <w:pPr>
              <w:rPr>
                <w:lang w:val="es-AR"/>
              </w:rPr>
            </w:pPr>
            <w:r w:rsidRPr="00C31BEA">
              <w:rPr>
                <w:lang w:val="es-AR"/>
              </w:rPr>
              <w:t>CO-079</w:t>
            </w:r>
          </w:p>
        </w:tc>
        <w:tc>
          <w:tcPr>
            <w:tcW w:w="6796" w:type="dxa"/>
            <w:hideMark/>
          </w:tcPr>
          <w:p w14:paraId="39597063" w14:textId="77777777" w:rsidR="004535FB" w:rsidRPr="00C31BEA" w:rsidRDefault="004535FB" w:rsidP="00C31BE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C31BEA">
              <w:rPr>
                <w:lang w:val="es-AR"/>
              </w:rPr>
              <w:t>agregarItemAlTicket</w:t>
            </w:r>
            <w:proofErr w:type="spellEnd"/>
          </w:p>
        </w:tc>
      </w:tr>
      <w:tr w:rsidR="004535FB" w:rsidRPr="00C31BEA" w14:paraId="4FB4730C"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B268129" w14:textId="77777777" w:rsidR="004535FB" w:rsidRPr="00C31BEA" w:rsidRDefault="004535FB" w:rsidP="00C31BEA">
            <w:pPr>
              <w:rPr>
                <w:lang w:val="es-AR"/>
              </w:rPr>
            </w:pPr>
            <w:r w:rsidRPr="00C31BEA">
              <w:rPr>
                <w:lang w:val="es-AR"/>
              </w:rPr>
              <w:t>Nombre y Tipo</w:t>
            </w:r>
          </w:p>
        </w:tc>
        <w:tc>
          <w:tcPr>
            <w:tcW w:w="6796" w:type="dxa"/>
            <w:hideMark/>
          </w:tcPr>
          <w:p w14:paraId="7F35D835"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C31BEA">
              <w:rPr>
                <w:lang w:val="es-AR"/>
              </w:rPr>
              <w:t>agregarItemAlTicket</w:t>
            </w:r>
            <w:proofErr w:type="spellEnd"/>
            <w:r w:rsidRPr="00C31BEA">
              <w:rPr>
                <w:lang w:val="es-AR"/>
              </w:rPr>
              <w:t>(</w:t>
            </w:r>
            <w:proofErr w:type="gramEnd"/>
            <w:r w:rsidRPr="00C31BEA">
              <w:rPr>
                <w:lang w:val="es-AR"/>
              </w:rPr>
              <w:t>producto, cantidad</w:t>
            </w:r>
            <w:proofErr w:type="gramStart"/>
            <w:r w:rsidRPr="00C31BEA">
              <w:rPr>
                <w:lang w:val="es-AR"/>
              </w:rPr>
              <w:t>) :</w:t>
            </w:r>
            <w:proofErr w:type="gramEnd"/>
            <w:r w:rsidRPr="00C31BEA">
              <w:rPr>
                <w:lang w:val="es-AR"/>
              </w:rPr>
              <w:t xml:space="preserve"> {</w:t>
            </w:r>
            <w:proofErr w:type="spellStart"/>
            <w:r w:rsidRPr="00C31BEA">
              <w:rPr>
                <w:lang w:val="es-AR"/>
              </w:rPr>
              <w:t>precioVigente</w:t>
            </w:r>
            <w:proofErr w:type="spellEnd"/>
            <w:r w:rsidRPr="00C31BEA">
              <w:rPr>
                <w:lang w:val="es-AR"/>
              </w:rPr>
              <w:t>, total}</w:t>
            </w:r>
          </w:p>
        </w:tc>
      </w:tr>
      <w:tr w:rsidR="004535FB" w:rsidRPr="00C31BEA" w14:paraId="52F436BB"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8AE6EB2" w14:textId="77777777" w:rsidR="004535FB" w:rsidRPr="00C31BEA" w:rsidRDefault="004535FB" w:rsidP="00C31BEA">
            <w:pPr>
              <w:rPr>
                <w:lang w:val="es-AR"/>
              </w:rPr>
            </w:pPr>
            <w:r w:rsidRPr="00C31BEA">
              <w:rPr>
                <w:lang w:val="es-AR"/>
              </w:rPr>
              <w:t>Responsabilidades</w:t>
            </w:r>
          </w:p>
        </w:tc>
        <w:tc>
          <w:tcPr>
            <w:tcW w:w="6796" w:type="dxa"/>
            <w:hideMark/>
          </w:tcPr>
          <w:p w14:paraId="36D98C9D"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Incorporar un producto a la venta en curso al precio vigente, con la oferta aplicada si corresponde.</w:t>
            </w:r>
          </w:p>
        </w:tc>
      </w:tr>
      <w:tr w:rsidR="004535FB" w:rsidRPr="00C31BEA" w14:paraId="62AFBB6C"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DE479A6" w14:textId="77777777" w:rsidR="004535FB" w:rsidRPr="00C31BEA" w:rsidRDefault="004535FB" w:rsidP="00C31BEA">
            <w:pPr>
              <w:rPr>
                <w:lang w:val="es-AR"/>
              </w:rPr>
            </w:pPr>
            <w:r w:rsidRPr="00C31BEA">
              <w:rPr>
                <w:lang w:val="es-AR"/>
              </w:rPr>
              <w:t>Referencias Cruzadas</w:t>
            </w:r>
          </w:p>
        </w:tc>
        <w:tc>
          <w:tcPr>
            <w:tcW w:w="6796" w:type="dxa"/>
            <w:hideMark/>
          </w:tcPr>
          <w:p w14:paraId="411BCDB7"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CU-VTA-REG (paso 2).</w:t>
            </w:r>
          </w:p>
        </w:tc>
      </w:tr>
      <w:tr w:rsidR="004535FB" w:rsidRPr="00C31BEA" w14:paraId="6E29BDA8"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AB60530" w14:textId="77777777" w:rsidR="004535FB" w:rsidRPr="00C31BEA" w:rsidRDefault="004535FB" w:rsidP="00C31BEA">
            <w:pPr>
              <w:rPr>
                <w:lang w:val="es-AR"/>
              </w:rPr>
            </w:pPr>
            <w:r w:rsidRPr="00C31BEA">
              <w:rPr>
                <w:lang w:val="es-AR"/>
              </w:rPr>
              <w:t>Notas</w:t>
            </w:r>
          </w:p>
        </w:tc>
        <w:tc>
          <w:tcPr>
            <w:tcW w:w="6796" w:type="dxa"/>
            <w:hideMark/>
          </w:tcPr>
          <w:p w14:paraId="03F1CBF2"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El precio mostrado es el precio con oferta vigente, que es también el precio base para el cálculo de puntos de CO-103 (RF-12).</w:t>
            </w:r>
          </w:p>
        </w:tc>
      </w:tr>
      <w:tr w:rsidR="004535FB" w:rsidRPr="00C31BEA" w14:paraId="57D52F17"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25DBF74" w14:textId="77777777" w:rsidR="004535FB" w:rsidRPr="00C31BEA" w:rsidRDefault="004535FB" w:rsidP="00C31BEA">
            <w:pPr>
              <w:rPr>
                <w:lang w:val="es-AR"/>
              </w:rPr>
            </w:pPr>
            <w:r w:rsidRPr="00C31BEA">
              <w:rPr>
                <w:lang w:val="es-AR"/>
              </w:rPr>
              <w:t>Excepciones</w:t>
            </w:r>
          </w:p>
        </w:tc>
        <w:tc>
          <w:tcPr>
            <w:tcW w:w="6796" w:type="dxa"/>
            <w:hideMark/>
          </w:tcPr>
          <w:p w14:paraId="7186B4DB"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Producto con stock cero (E1): se bloquea la adición e informa que no hay unidades disponibles; el producto no se incorpora.</w:t>
            </w:r>
          </w:p>
        </w:tc>
      </w:tr>
      <w:tr w:rsidR="004535FB" w:rsidRPr="00C31BEA" w14:paraId="4A159225"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87C772C" w14:textId="77777777" w:rsidR="004535FB" w:rsidRPr="00C31BEA" w:rsidRDefault="004535FB" w:rsidP="00C31BEA">
            <w:pPr>
              <w:rPr>
                <w:lang w:val="es-AR"/>
              </w:rPr>
            </w:pPr>
            <w:r w:rsidRPr="00C31BEA">
              <w:rPr>
                <w:lang w:val="es-AR"/>
              </w:rPr>
              <w:t>Salida</w:t>
            </w:r>
          </w:p>
        </w:tc>
        <w:tc>
          <w:tcPr>
            <w:tcW w:w="6796" w:type="dxa"/>
            <w:hideMark/>
          </w:tcPr>
          <w:p w14:paraId="49F4A974"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El precio vigente del producto y el total actualizado.</w:t>
            </w:r>
          </w:p>
        </w:tc>
      </w:tr>
      <w:tr w:rsidR="004535FB" w:rsidRPr="00C31BEA" w14:paraId="1438705C"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8946876" w14:textId="77777777" w:rsidR="004535FB" w:rsidRPr="00C31BEA" w:rsidRDefault="004535FB" w:rsidP="00C31BEA">
            <w:pPr>
              <w:rPr>
                <w:lang w:val="es-AR"/>
              </w:rPr>
            </w:pPr>
            <w:r w:rsidRPr="00C31BEA">
              <w:rPr>
                <w:lang w:val="es-AR"/>
              </w:rPr>
              <w:t>Precondiciones</w:t>
            </w:r>
          </w:p>
        </w:tc>
        <w:tc>
          <w:tcPr>
            <w:tcW w:w="6796" w:type="dxa"/>
            <w:hideMark/>
          </w:tcPr>
          <w:p w14:paraId="30785A99"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El producto tiene stock mayor o igual a la cantidad solicitada.</w:t>
            </w:r>
          </w:p>
        </w:tc>
      </w:tr>
      <w:tr w:rsidR="004535FB" w:rsidRPr="00C31BEA" w14:paraId="6F16122C"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43B258E" w14:textId="77777777" w:rsidR="004535FB" w:rsidRPr="00C31BEA" w:rsidRDefault="004535FB" w:rsidP="00C31BEA">
            <w:pPr>
              <w:rPr>
                <w:lang w:val="es-AR"/>
              </w:rPr>
            </w:pPr>
            <w:r w:rsidRPr="00C31BEA">
              <w:rPr>
                <w:lang w:val="es-AR"/>
              </w:rPr>
              <w:t>Postcondiciones</w:t>
            </w:r>
          </w:p>
        </w:tc>
        <w:tc>
          <w:tcPr>
            <w:tcW w:w="6796" w:type="dxa"/>
            <w:hideMark/>
          </w:tcPr>
          <w:p w14:paraId="7C1C91E6"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 xml:space="preserve">(a) Se agregó un ítem al </w:t>
            </w:r>
            <w:proofErr w:type="gramStart"/>
            <w:r w:rsidRPr="00C31BEA">
              <w:rPr>
                <w:lang w:val="es-AR"/>
              </w:rPr>
              <w:t>ticket</w:t>
            </w:r>
            <w:proofErr w:type="gramEnd"/>
            <w:r w:rsidRPr="00C31BEA">
              <w:rPr>
                <w:lang w:val="es-AR"/>
              </w:rPr>
              <w:t xml:space="preserve"> en curso. El stock del producto no fue modificado: la reserva y el descuento ocurren en CO-082.</w:t>
            </w:r>
          </w:p>
        </w:tc>
      </w:tr>
    </w:tbl>
    <w:p w14:paraId="3CC4184C" w14:textId="4EB5F90E" w:rsidR="00E00CB2" w:rsidRDefault="00E00CB2" w:rsidP="00C31BEA">
      <w:pPr>
        <w:rPr>
          <w:lang w:val="es-AR"/>
        </w:rPr>
      </w:pPr>
    </w:p>
    <w:p w14:paraId="4CEA2C65" w14:textId="5D48D150" w:rsidR="004535FB" w:rsidRPr="00C31BEA" w:rsidRDefault="00E00CB2" w:rsidP="00C31BEA">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4535FB" w:rsidRPr="00C31BEA" w14:paraId="693475A9" w14:textId="77777777" w:rsidTr="00E00CB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9E4EE41" w14:textId="77777777" w:rsidR="004535FB" w:rsidRPr="00C31BEA" w:rsidRDefault="004535FB" w:rsidP="00C31BEA">
            <w:pPr>
              <w:rPr>
                <w:lang w:val="es-AR"/>
              </w:rPr>
            </w:pPr>
            <w:r w:rsidRPr="00C31BEA">
              <w:rPr>
                <w:lang w:val="es-AR"/>
              </w:rPr>
              <w:lastRenderedPageBreak/>
              <w:t>CO-080</w:t>
            </w:r>
          </w:p>
        </w:tc>
        <w:tc>
          <w:tcPr>
            <w:tcW w:w="6796" w:type="dxa"/>
            <w:hideMark/>
          </w:tcPr>
          <w:p w14:paraId="6E951ADD" w14:textId="77777777" w:rsidR="004535FB" w:rsidRPr="00C31BEA" w:rsidRDefault="004535FB" w:rsidP="00C31BE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C31BEA">
              <w:rPr>
                <w:lang w:val="es-AR"/>
              </w:rPr>
              <w:t>quitarItemDelTicket</w:t>
            </w:r>
            <w:proofErr w:type="spellEnd"/>
          </w:p>
        </w:tc>
      </w:tr>
      <w:tr w:rsidR="004535FB" w:rsidRPr="00C31BEA" w14:paraId="39AAF758"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C92CB75" w14:textId="77777777" w:rsidR="004535FB" w:rsidRPr="00C31BEA" w:rsidRDefault="004535FB" w:rsidP="00C31BEA">
            <w:pPr>
              <w:rPr>
                <w:lang w:val="es-AR"/>
              </w:rPr>
            </w:pPr>
            <w:r w:rsidRPr="00C31BEA">
              <w:rPr>
                <w:lang w:val="es-AR"/>
              </w:rPr>
              <w:t>Nombre y Tipo</w:t>
            </w:r>
          </w:p>
        </w:tc>
        <w:tc>
          <w:tcPr>
            <w:tcW w:w="6796" w:type="dxa"/>
            <w:hideMark/>
          </w:tcPr>
          <w:p w14:paraId="46941308"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C31BEA">
              <w:rPr>
                <w:lang w:val="es-AR"/>
              </w:rPr>
              <w:t>quitarItemDelTicket</w:t>
            </w:r>
            <w:proofErr w:type="spellEnd"/>
            <w:r w:rsidRPr="00C31BEA">
              <w:rPr>
                <w:lang w:val="es-AR"/>
              </w:rPr>
              <w:t>(</w:t>
            </w:r>
            <w:proofErr w:type="spellStart"/>
            <w:r w:rsidRPr="00C31BEA">
              <w:rPr>
                <w:lang w:val="es-AR"/>
              </w:rPr>
              <w:t>item</w:t>
            </w:r>
            <w:proofErr w:type="spellEnd"/>
            <w:proofErr w:type="gramStart"/>
            <w:r w:rsidRPr="00C31BEA">
              <w:rPr>
                <w:lang w:val="es-AR"/>
              </w:rPr>
              <w:t>) :</w:t>
            </w:r>
            <w:proofErr w:type="gramEnd"/>
            <w:r w:rsidRPr="00C31BEA">
              <w:rPr>
                <w:lang w:val="es-AR"/>
              </w:rPr>
              <w:t xml:space="preserve"> {total}</w:t>
            </w:r>
          </w:p>
        </w:tc>
      </w:tr>
      <w:tr w:rsidR="004535FB" w:rsidRPr="00C31BEA" w14:paraId="7DAD4023"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EDFB1D9" w14:textId="77777777" w:rsidR="004535FB" w:rsidRPr="00C31BEA" w:rsidRDefault="004535FB" w:rsidP="00C31BEA">
            <w:pPr>
              <w:rPr>
                <w:lang w:val="es-AR"/>
              </w:rPr>
            </w:pPr>
            <w:r w:rsidRPr="00C31BEA">
              <w:rPr>
                <w:lang w:val="es-AR"/>
              </w:rPr>
              <w:t>Responsabilidades</w:t>
            </w:r>
          </w:p>
        </w:tc>
        <w:tc>
          <w:tcPr>
            <w:tcW w:w="6796" w:type="dxa"/>
            <w:hideMark/>
          </w:tcPr>
          <w:p w14:paraId="16B6CB98"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Retirar un producto de la venta en curso y recalcular el total.</w:t>
            </w:r>
          </w:p>
        </w:tc>
      </w:tr>
      <w:tr w:rsidR="004535FB" w:rsidRPr="00C31BEA" w14:paraId="20FB5D97"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A826836" w14:textId="77777777" w:rsidR="004535FB" w:rsidRPr="00C31BEA" w:rsidRDefault="004535FB" w:rsidP="00C31BEA">
            <w:pPr>
              <w:rPr>
                <w:lang w:val="es-AR"/>
              </w:rPr>
            </w:pPr>
            <w:r w:rsidRPr="00C31BEA">
              <w:rPr>
                <w:lang w:val="es-AR"/>
              </w:rPr>
              <w:t>Referencias Cruzadas</w:t>
            </w:r>
          </w:p>
        </w:tc>
        <w:tc>
          <w:tcPr>
            <w:tcW w:w="6796" w:type="dxa"/>
            <w:hideMark/>
          </w:tcPr>
          <w:p w14:paraId="77E4D63A"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CU-VTA-REG A3.</w:t>
            </w:r>
          </w:p>
        </w:tc>
      </w:tr>
      <w:tr w:rsidR="004535FB" w:rsidRPr="00C31BEA" w14:paraId="4CA39201"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64240B2" w14:textId="77777777" w:rsidR="004535FB" w:rsidRPr="00C31BEA" w:rsidRDefault="004535FB" w:rsidP="00C31BEA">
            <w:pPr>
              <w:rPr>
                <w:lang w:val="es-AR"/>
              </w:rPr>
            </w:pPr>
            <w:r w:rsidRPr="00C31BEA">
              <w:rPr>
                <w:lang w:val="es-AR"/>
              </w:rPr>
              <w:t>Notas</w:t>
            </w:r>
          </w:p>
        </w:tc>
        <w:tc>
          <w:tcPr>
            <w:tcW w:w="6796" w:type="dxa"/>
            <w:hideMark/>
          </w:tcPr>
          <w:p w14:paraId="16B8DA83"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w:t>
            </w:r>
          </w:p>
        </w:tc>
      </w:tr>
      <w:tr w:rsidR="004535FB" w:rsidRPr="00C31BEA" w14:paraId="176CE48A"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A2515F7" w14:textId="77777777" w:rsidR="004535FB" w:rsidRPr="00C31BEA" w:rsidRDefault="004535FB" w:rsidP="00C31BEA">
            <w:pPr>
              <w:rPr>
                <w:lang w:val="es-AR"/>
              </w:rPr>
            </w:pPr>
            <w:r w:rsidRPr="00C31BEA">
              <w:rPr>
                <w:lang w:val="es-AR"/>
              </w:rPr>
              <w:t>Excepciones</w:t>
            </w:r>
          </w:p>
        </w:tc>
        <w:tc>
          <w:tcPr>
            <w:tcW w:w="6796" w:type="dxa"/>
            <w:hideMark/>
          </w:tcPr>
          <w:p w14:paraId="3BC88A42"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Ninguna.</w:t>
            </w:r>
          </w:p>
        </w:tc>
      </w:tr>
      <w:tr w:rsidR="004535FB" w:rsidRPr="00C31BEA" w14:paraId="6F339F74"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7883E73" w14:textId="77777777" w:rsidR="004535FB" w:rsidRPr="00C31BEA" w:rsidRDefault="004535FB" w:rsidP="00C31BEA">
            <w:pPr>
              <w:rPr>
                <w:lang w:val="es-AR"/>
              </w:rPr>
            </w:pPr>
            <w:r w:rsidRPr="00C31BEA">
              <w:rPr>
                <w:lang w:val="es-AR"/>
              </w:rPr>
              <w:t>Salida</w:t>
            </w:r>
          </w:p>
        </w:tc>
        <w:tc>
          <w:tcPr>
            <w:tcW w:w="6796" w:type="dxa"/>
            <w:hideMark/>
          </w:tcPr>
          <w:p w14:paraId="50D0A415"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El total recalculado.</w:t>
            </w:r>
          </w:p>
        </w:tc>
      </w:tr>
      <w:tr w:rsidR="004535FB" w:rsidRPr="00C31BEA" w14:paraId="0904BD22"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A791F93" w14:textId="77777777" w:rsidR="004535FB" w:rsidRPr="00C31BEA" w:rsidRDefault="004535FB" w:rsidP="00C31BEA">
            <w:pPr>
              <w:rPr>
                <w:lang w:val="es-AR"/>
              </w:rPr>
            </w:pPr>
            <w:r w:rsidRPr="00C31BEA">
              <w:rPr>
                <w:lang w:val="es-AR"/>
              </w:rPr>
              <w:t>Precondiciones</w:t>
            </w:r>
          </w:p>
        </w:tc>
        <w:tc>
          <w:tcPr>
            <w:tcW w:w="6796" w:type="dxa"/>
            <w:hideMark/>
          </w:tcPr>
          <w:p w14:paraId="03BD1CC1"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La venta no fue confirmada.</w:t>
            </w:r>
          </w:p>
        </w:tc>
      </w:tr>
      <w:tr w:rsidR="004535FB" w:rsidRPr="00C31BEA" w14:paraId="273FB66B"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5D86A7D" w14:textId="77777777" w:rsidR="004535FB" w:rsidRPr="00C31BEA" w:rsidRDefault="004535FB" w:rsidP="00C31BEA">
            <w:pPr>
              <w:rPr>
                <w:lang w:val="es-AR"/>
              </w:rPr>
            </w:pPr>
            <w:r w:rsidRPr="00C31BEA">
              <w:rPr>
                <w:lang w:val="es-AR"/>
              </w:rPr>
              <w:t>Postcondiciones</w:t>
            </w:r>
          </w:p>
        </w:tc>
        <w:tc>
          <w:tcPr>
            <w:tcW w:w="6796" w:type="dxa"/>
            <w:hideMark/>
          </w:tcPr>
          <w:p w14:paraId="2A7A0C89"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 xml:space="preserve">(a) Se retiró el ítem del </w:t>
            </w:r>
            <w:proofErr w:type="gramStart"/>
            <w:r w:rsidRPr="00C31BEA">
              <w:rPr>
                <w:lang w:val="es-AR"/>
              </w:rPr>
              <w:t>ticket</w:t>
            </w:r>
            <w:proofErr w:type="gramEnd"/>
            <w:r w:rsidRPr="00C31BEA">
              <w:rPr>
                <w:lang w:val="es-AR"/>
              </w:rPr>
              <w:t>. Si el ítem estaba cubierto con puntos, se cumple además la postcondición de CO-104.</w:t>
            </w:r>
          </w:p>
        </w:tc>
      </w:tr>
    </w:tbl>
    <w:p w14:paraId="5245E7C2" w14:textId="77777777" w:rsidR="004535FB" w:rsidRPr="00C31BEA" w:rsidRDefault="004535FB" w:rsidP="00C31BEA">
      <w:pPr>
        <w:rPr>
          <w:lang w:val="es-AR"/>
        </w:rPr>
      </w:pPr>
    </w:p>
    <w:tbl>
      <w:tblPr>
        <w:tblStyle w:val="EstiloLB"/>
        <w:tblW w:w="8494" w:type="dxa"/>
        <w:tblLook w:val="04A0" w:firstRow="1" w:lastRow="0" w:firstColumn="1" w:lastColumn="0" w:noHBand="0" w:noVBand="1"/>
      </w:tblPr>
      <w:tblGrid>
        <w:gridCol w:w="1698"/>
        <w:gridCol w:w="6796"/>
      </w:tblGrid>
      <w:tr w:rsidR="004535FB" w:rsidRPr="00C31BEA" w14:paraId="75D71BA1" w14:textId="77777777" w:rsidTr="00E00CB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ED8E2DA" w14:textId="77777777" w:rsidR="004535FB" w:rsidRPr="00C31BEA" w:rsidRDefault="004535FB" w:rsidP="00C31BEA">
            <w:pPr>
              <w:rPr>
                <w:lang w:val="es-AR"/>
              </w:rPr>
            </w:pPr>
            <w:r w:rsidRPr="00C31BEA">
              <w:rPr>
                <w:lang w:val="es-AR"/>
              </w:rPr>
              <w:t>CO-081</w:t>
            </w:r>
          </w:p>
        </w:tc>
        <w:tc>
          <w:tcPr>
            <w:tcW w:w="6796" w:type="dxa"/>
            <w:hideMark/>
          </w:tcPr>
          <w:p w14:paraId="4183BC2F" w14:textId="77777777" w:rsidR="004535FB" w:rsidRPr="00C31BEA" w:rsidRDefault="004535FB" w:rsidP="00C31BE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C31BEA">
              <w:rPr>
                <w:lang w:val="es-AR"/>
              </w:rPr>
              <w:t>vincularCuentaDeCliente</w:t>
            </w:r>
            <w:proofErr w:type="spellEnd"/>
          </w:p>
        </w:tc>
      </w:tr>
      <w:tr w:rsidR="004535FB" w:rsidRPr="00C31BEA" w14:paraId="61D2C653"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84BF768" w14:textId="77777777" w:rsidR="004535FB" w:rsidRPr="00C31BEA" w:rsidRDefault="004535FB" w:rsidP="00C31BEA">
            <w:pPr>
              <w:rPr>
                <w:lang w:val="es-AR"/>
              </w:rPr>
            </w:pPr>
            <w:r w:rsidRPr="00C31BEA">
              <w:rPr>
                <w:lang w:val="es-AR"/>
              </w:rPr>
              <w:t>Nombre y Tipo</w:t>
            </w:r>
          </w:p>
        </w:tc>
        <w:tc>
          <w:tcPr>
            <w:tcW w:w="6796" w:type="dxa"/>
            <w:hideMark/>
          </w:tcPr>
          <w:p w14:paraId="755F3DCD"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C31BEA">
              <w:rPr>
                <w:lang w:val="es-AR"/>
              </w:rPr>
              <w:t>vincularCuentaDeCliente</w:t>
            </w:r>
            <w:proofErr w:type="spellEnd"/>
            <w:r w:rsidRPr="00C31BEA">
              <w:rPr>
                <w:lang w:val="es-AR"/>
              </w:rPr>
              <w:t>(</w:t>
            </w:r>
            <w:proofErr w:type="spellStart"/>
            <w:r w:rsidRPr="00C31BEA">
              <w:rPr>
                <w:lang w:val="es-AR"/>
              </w:rPr>
              <w:t>dniOCodigo</w:t>
            </w:r>
            <w:proofErr w:type="spellEnd"/>
            <w:proofErr w:type="gramStart"/>
            <w:r w:rsidRPr="00C31BEA">
              <w:rPr>
                <w:lang w:val="es-AR"/>
              </w:rPr>
              <w:t>) :</w:t>
            </w:r>
            <w:proofErr w:type="gramEnd"/>
            <w:r w:rsidRPr="00C31BEA">
              <w:rPr>
                <w:lang w:val="es-AR"/>
              </w:rPr>
              <w:t xml:space="preserve"> {nombre, </w:t>
            </w:r>
            <w:proofErr w:type="spellStart"/>
            <w:r w:rsidRPr="00C31BEA">
              <w:rPr>
                <w:lang w:val="es-AR"/>
              </w:rPr>
              <w:t>saldoDePuntos</w:t>
            </w:r>
            <w:proofErr w:type="spellEnd"/>
            <w:r w:rsidRPr="00C31BEA">
              <w:rPr>
                <w:lang w:val="es-AR"/>
              </w:rPr>
              <w:t>}</w:t>
            </w:r>
          </w:p>
        </w:tc>
      </w:tr>
      <w:tr w:rsidR="004535FB" w:rsidRPr="00C31BEA" w14:paraId="45F045E7"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E0F4ADF" w14:textId="77777777" w:rsidR="004535FB" w:rsidRPr="00C31BEA" w:rsidRDefault="004535FB" w:rsidP="00C31BEA">
            <w:pPr>
              <w:rPr>
                <w:lang w:val="es-AR"/>
              </w:rPr>
            </w:pPr>
            <w:r w:rsidRPr="00C31BEA">
              <w:rPr>
                <w:lang w:val="es-AR"/>
              </w:rPr>
              <w:t>Responsabilidades</w:t>
            </w:r>
          </w:p>
        </w:tc>
        <w:tc>
          <w:tcPr>
            <w:tcW w:w="6796" w:type="dxa"/>
            <w:hideMark/>
          </w:tcPr>
          <w:p w14:paraId="5BB83C5B"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Asociar la venta en curso a una cuenta de cliente para acumular o canjear puntos.</w:t>
            </w:r>
          </w:p>
        </w:tc>
      </w:tr>
      <w:tr w:rsidR="004535FB" w:rsidRPr="00C31BEA" w14:paraId="4677CFFB"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DB67667" w14:textId="77777777" w:rsidR="004535FB" w:rsidRPr="00C31BEA" w:rsidRDefault="004535FB" w:rsidP="00C31BEA">
            <w:pPr>
              <w:rPr>
                <w:lang w:val="es-AR"/>
              </w:rPr>
            </w:pPr>
            <w:r w:rsidRPr="00C31BEA">
              <w:rPr>
                <w:lang w:val="es-AR"/>
              </w:rPr>
              <w:t>Referencias Cruzadas</w:t>
            </w:r>
          </w:p>
        </w:tc>
        <w:tc>
          <w:tcPr>
            <w:tcW w:w="6796" w:type="dxa"/>
            <w:hideMark/>
          </w:tcPr>
          <w:p w14:paraId="4BE90BD5"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CU-VTA-REG (paso 3), CU-VTA-REG A2.</w:t>
            </w:r>
          </w:p>
        </w:tc>
      </w:tr>
      <w:tr w:rsidR="004535FB" w:rsidRPr="00C31BEA" w14:paraId="27C500AE"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D72B5B5" w14:textId="77777777" w:rsidR="004535FB" w:rsidRPr="00C31BEA" w:rsidRDefault="004535FB" w:rsidP="00C31BEA">
            <w:pPr>
              <w:rPr>
                <w:lang w:val="es-AR"/>
              </w:rPr>
            </w:pPr>
            <w:r w:rsidRPr="00C31BEA">
              <w:rPr>
                <w:lang w:val="es-AR"/>
              </w:rPr>
              <w:t>Notas</w:t>
            </w:r>
          </w:p>
        </w:tc>
        <w:tc>
          <w:tcPr>
            <w:tcW w:w="6796" w:type="dxa"/>
            <w:hideMark/>
          </w:tcPr>
          <w:p w14:paraId="34B1E5AD"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 xml:space="preserve">La vinculación puede hacerse en cualquier momento antes de confirmar, aunque ya haya productos en el </w:t>
            </w:r>
            <w:proofErr w:type="gramStart"/>
            <w:r w:rsidRPr="00C31BEA">
              <w:rPr>
                <w:lang w:val="es-AR"/>
              </w:rPr>
              <w:t>ticket</w:t>
            </w:r>
            <w:proofErr w:type="gramEnd"/>
            <w:r w:rsidRPr="00C31BEA">
              <w:rPr>
                <w:lang w:val="es-AR"/>
              </w:rPr>
              <w:t>. Si no se vincula ninguna cuenta (A1), la venta continúa sin acreditación de puntos.</w:t>
            </w:r>
          </w:p>
        </w:tc>
      </w:tr>
      <w:tr w:rsidR="004535FB" w:rsidRPr="00C31BEA" w14:paraId="705D2A5E"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BB7DD17" w14:textId="77777777" w:rsidR="004535FB" w:rsidRPr="00C31BEA" w:rsidRDefault="004535FB" w:rsidP="00C31BEA">
            <w:pPr>
              <w:rPr>
                <w:lang w:val="es-AR"/>
              </w:rPr>
            </w:pPr>
            <w:r w:rsidRPr="00C31BEA">
              <w:rPr>
                <w:lang w:val="es-AR"/>
              </w:rPr>
              <w:t>Excepciones</w:t>
            </w:r>
          </w:p>
        </w:tc>
        <w:tc>
          <w:tcPr>
            <w:tcW w:w="6796" w:type="dxa"/>
            <w:hideMark/>
          </w:tcPr>
          <w:p w14:paraId="67A998F0"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Ninguna declarada.</w:t>
            </w:r>
          </w:p>
        </w:tc>
      </w:tr>
      <w:tr w:rsidR="004535FB" w:rsidRPr="00C31BEA" w14:paraId="377B2AD7"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12F49AA" w14:textId="77777777" w:rsidR="004535FB" w:rsidRPr="00C31BEA" w:rsidRDefault="004535FB" w:rsidP="00C31BEA">
            <w:pPr>
              <w:rPr>
                <w:lang w:val="es-AR"/>
              </w:rPr>
            </w:pPr>
            <w:r w:rsidRPr="00C31BEA">
              <w:rPr>
                <w:lang w:val="es-AR"/>
              </w:rPr>
              <w:t>Salida</w:t>
            </w:r>
          </w:p>
        </w:tc>
        <w:tc>
          <w:tcPr>
            <w:tcW w:w="6796" w:type="dxa"/>
            <w:hideMark/>
          </w:tcPr>
          <w:p w14:paraId="4E29DFCA"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Nombre del cliente y su saldo de puntos disponible.</w:t>
            </w:r>
          </w:p>
        </w:tc>
      </w:tr>
      <w:tr w:rsidR="004535FB" w:rsidRPr="00C31BEA" w14:paraId="7A947607"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B274783" w14:textId="77777777" w:rsidR="004535FB" w:rsidRPr="00C31BEA" w:rsidRDefault="004535FB" w:rsidP="00C31BEA">
            <w:pPr>
              <w:rPr>
                <w:lang w:val="es-AR"/>
              </w:rPr>
            </w:pPr>
            <w:r w:rsidRPr="00C31BEA">
              <w:rPr>
                <w:lang w:val="es-AR"/>
              </w:rPr>
              <w:t>Precondiciones</w:t>
            </w:r>
          </w:p>
        </w:tc>
        <w:tc>
          <w:tcPr>
            <w:tcW w:w="6796" w:type="dxa"/>
            <w:hideMark/>
          </w:tcPr>
          <w:p w14:paraId="7CEF120D"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Existe un Usuario con rol Cliente y estado Activo que coincide con el identificador.</w:t>
            </w:r>
          </w:p>
        </w:tc>
      </w:tr>
      <w:tr w:rsidR="004535FB" w:rsidRPr="00C31BEA" w14:paraId="0EE04B57"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C80EDBE" w14:textId="77777777" w:rsidR="004535FB" w:rsidRPr="00C31BEA" w:rsidRDefault="004535FB" w:rsidP="00C31BEA">
            <w:pPr>
              <w:rPr>
                <w:lang w:val="es-AR"/>
              </w:rPr>
            </w:pPr>
            <w:r w:rsidRPr="00C31BEA">
              <w:rPr>
                <w:lang w:val="es-AR"/>
              </w:rPr>
              <w:t>Postcondiciones</w:t>
            </w:r>
          </w:p>
        </w:tc>
        <w:tc>
          <w:tcPr>
            <w:tcW w:w="6796" w:type="dxa"/>
            <w:hideMark/>
          </w:tcPr>
          <w:p w14:paraId="692D6DF5"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 xml:space="preserve">(b) Se formó la asociación entre el </w:t>
            </w:r>
            <w:proofErr w:type="gramStart"/>
            <w:r w:rsidRPr="00C31BEA">
              <w:rPr>
                <w:lang w:val="es-AR"/>
              </w:rPr>
              <w:t>ticket</w:t>
            </w:r>
            <w:proofErr w:type="gramEnd"/>
            <w:r w:rsidRPr="00C31BEA">
              <w:rPr>
                <w:lang w:val="es-AR"/>
              </w:rPr>
              <w:t xml:space="preserve"> en curso y el Usuario cliente. Sin cambios persistentes hasta CO-082.</w:t>
            </w:r>
          </w:p>
        </w:tc>
      </w:tr>
    </w:tbl>
    <w:p w14:paraId="4DB6FB55" w14:textId="6ABB3866" w:rsidR="00E00CB2" w:rsidRDefault="00E00CB2" w:rsidP="00C31BEA">
      <w:pPr>
        <w:rPr>
          <w:lang w:val="es-AR"/>
        </w:rPr>
      </w:pPr>
    </w:p>
    <w:p w14:paraId="30D4B1F1" w14:textId="15B4C54D" w:rsidR="004535FB" w:rsidRPr="00C31BEA" w:rsidRDefault="00E00CB2" w:rsidP="00C31BEA">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4535FB" w:rsidRPr="00C31BEA" w14:paraId="70046E0E" w14:textId="77777777" w:rsidTr="00E00CB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FD4C497" w14:textId="77777777" w:rsidR="004535FB" w:rsidRPr="00C31BEA" w:rsidRDefault="004535FB" w:rsidP="00C31BEA">
            <w:pPr>
              <w:rPr>
                <w:lang w:val="es-AR"/>
              </w:rPr>
            </w:pPr>
            <w:r w:rsidRPr="00C31BEA">
              <w:rPr>
                <w:lang w:val="es-AR"/>
              </w:rPr>
              <w:lastRenderedPageBreak/>
              <w:t>CO-082</w:t>
            </w:r>
          </w:p>
        </w:tc>
        <w:tc>
          <w:tcPr>
            <w:tcW w:w="6796" w:type="dxa"/>
            <w:hideMark/>
          </w:tcPr>
          <w:p w14:paraId="2086D775" w14:textId="77777777" w:rsidR="004535FB" w:rsidRPr="00C31BEA" w:rsidRDefault="004535FB" w:rsidP="00C31BE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C31BEA">
              <w:rPr>
                <w:lang w:val="es-AR"/>
              </w:rPr>
              <w:t>confirmarVentaPresencial</w:t>
            </w:r>
            <w:proofErr w:type="spellEnd"/>
          </w:p>
        </w:tc>
      </w:tr>
      <w:tr w:rsidR="004535FB" w:rsidRPr="00C31BEA" w14:paraId="56EE44C5"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4FF0505" w14:textId="77777777" w:rsidR="004535FB" w:rsidRPr="00C31BEA" w:rsidRDefault="004535FB" w:rsidP="00C31BEA">
            <w:pPr>
              <w:rPr>
                <w:lang w:val="es-AR"/>
              </w:rPr>
            </w:pPr>
            <w:r w:rsidRPr="00C31BEA">
              <w:rPr>
                <w:lang w:val="es-AR"/>
              </w:rPr>
              <w:t>Nombre y Tipo</w:t>
            </w:r>
          </w:p>
        </w:tc>
        <w:tc>
          <w:tcPr>
            <w:tcW w:w="6796" w:type="dxa"/>
            <w:hideMark/>
          </w:tcPr>
          <w:p w14:paraId="76708D6B"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C31BEA">
              <w:rPr>
                <w:lang w:val="es-AR"/>
              </w:rPr>
              <w:t>confirmarVentaPresencial</w:t>
            </w:r>
            <w:proofErr w:type="spellEnd"/>
            <w:r w:rsidRPr="00C31BEA">
              <w:rPr>
                <w:lang w:val="es-AR"/>
              </w:rPr>
              <w:t>(</w:t>
            </w:r>
            <w:proofErr w:type="spellStart"/>
            <w:r w:rsidRPr="00C31BEA">
              <w:rPr>
                <w:lang w:val="es-AR"/>
              </w:rPr>
              <w:t>medioDePago</w:t>
            </w:r>
            <w:proofErr w:type="spellEnd"/>
            <w:proofErr w:type="gramStart"/>
            <w:r w:rsidRPr="00C31BEA">
              <w:rPr>
                <w:lang w:val="es-AR"/>
              </w:rPr>
              <w:t>) :</w:t>
            </w:r>
            <w:proofErr w:type="gramEnd"/>
            <w:r w:rsidRPr="00C31BEA">
              <w:rPr>
                <w:lang w:val="es-AR"/>
              </w:rPr>
              <w:t xml:space="preserve"> Comprobante</w:t>
            </w:r>
          </w:p>
        </w:tc>
      </w:tr>
      <w:tr w:rsidR="004535FB" w:rsidRPr="00C31BEA" w14:paraId="6B1E0F29"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DD11FFF" w14:textId="77777777" w:rsidR="004535FB" w:rsidRPr="00C31BEA" w:rsidRDefault="004535FB" w:rsidP="00C31BEA">
            <w:pPr>
              <w:rPr>
                <w:lang w:val="es-AR"/>
              </w:rPr>
            </w:pPr>
            <w:r w:rsidRPr="00C31BEA">
              <w:rPr>
                <w:lang w:val="es-AR"/>
              </w:rPr>
              <w:t>Responsabilidades</w:t>
            </w:r>
          </w:p>
        </w:tc>
        <w:tc>
          <w:tcPr>
            <w:tcW w:w="6796" w:type="dxa"/>
            <w:hideMark/>
          </w:tcPr>
          <w:p w14:paraId="2AC538BA"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Materializar la venta de mostrador: descontar el stock, registrar la transacción con su detalle completo, debitar los puntos canjeados y acreditar los que corresponden al subtotal monetario.</w:t>
            </w:r>
          </w:p>
        </w:tc>
      </w:tr>
      <w:tr w:rsidR="004535FB" w:rsidRPr="00C31BEA" w14:paraId="4DF734A4"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387EB1" w14:textId="77777777" w:rsidR="004535FB" w:rsidRPr="00C31BEA" w:rsidRDefault="004535FB" w:rsidP="00C31BEA">
            <w:pPr>
              <w:rPr>
                <w:lang w:val="es-AR"/>
              </w:rPr>
            </w:pPr>
            <w:r w:rsidRPr="00C31BEA">
              <w:rPr>
                <w:lang w:val="es-AR"/>
              </w:rPr>
              <w:t>Referencias Cruzadas</w:t>
            </w:r>
          </w:p>
        </w:tc>
        <w:tc>
          <w:tcPr>
            <w:tcW w:w="6796" w:type="dxa"/>
            <w:hideMark/>
          </w:tcPr>
          <w:p w14:paraId="41615498"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CU-VTA-REG (pasos 6-8), RF-01, RF-13, RF-19, RF-20.</w:t>
            </w:r>
          </w:p>
        </w:tc>
      </w:tr>
      <w:tr w:rsidR="004535FB" w:rsidRPr="00C31BEA" w14:paraId="5E52D711"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FAB6739" w14:textId="77777777" w:rsidR="004535FB" w:rsidRPr="00C31BEA" w:rsidRDefault="004535FB" w:rsidP="00C31BEA">
            <w:pPr>
              <w:rPr>
                <w:lang w:val="es-AR"/>
              </w:rPr>
            </w:pPr>
            <w:r w:rsidRPr="00C31BEA">
              <w:rPr>
                <w:lang w:val="es-AR"/>
              </w:rPr>
              <w:t>Notas</w:t>
            </w:r>
          </w:p>
        </w:tc>
        <w:tc>
          <w:tcPr>
            <w:tcW w:w="6796" w:type="dxa"/>
            <w:hideMark/>
          </w:tcPr>
          <w:p w14:paraId="0DA3C1EA"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 xml:space="preserve">Es la operación de escritura del módulo: todo lo anterior fue preparación. Los puntos canjeados en CO-103 recién se debitan acá, en orden de caducidad más próxima (FIFO por fecha de vencimiento de lote), y la acreditación se calcula sobre el subtotal monetario y no sobre el total del </w:t>
            </w:r>
            <w:proofErr w:type="gramStart"/>
            <w:r w:rsidRPr="00C31BEA">
              <w:rPr>
                <w:lang w:val="es-AR"/>
              </w:rPr>
              <w:t>ticket</w:t>
            </w:r>
            <w:proofErr w:type="gramEnd"/>
            <w:r w:rsidRPr="00C31BEA">
              <w:rPr>
                <w:lang w:val="es-AR"/>
              </w:rPr>
              <w:t>: lo cubierto con puntos no vuelve a generar puntos. La venta presencial nace despachada, porque el cliente se lleva el material en el momento (DME-07).</w:t>
            </w:r>
          </w:p>
        </w:tc>
      </w:tr>
      <w:tr w:rsidR="004535FB" w:rsidRPr="00C31BEA" w14:paraId="4CB8F6D6"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B1195B2" w14:textId="77777777" w:rsidR="004535FB" w:rsidRPr="00C31BEA" w:rsidRDefault="004535FB" w:rsidP="00C31BEA">
            <w:pPr>
              <w:rPr>
                <w:lang w:val="es-AR"/>
              </w:rPr>
            </w:pPr>
            <w:r w:rsidRPr="00C31BEA">
              <w:rPr>
                <w:lang w:val="es-AR"/>
              </w:rPr>
              <w:t>Excepciones</w:t>
            </w:r>
          </w:p>
        </w:tc>
        <w:tc>
          <w:tcPr>
            <w:tcW w:w="6796" w:type="dxa"/>
            <w:hideMark/>
          </w:tcPr>
          <w:p w14:paraId="5CA8A46E"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Ninguna adicional. La integridad transaccional se rige por RNF-06.</w:t>
            </w:r>
          </w:p>
        </w:tc>
      </w:tr>
      <w:tr w:rsidR="004535FB" w:rsidRPr="00C31BEA" w14:paraId="5A4777F6"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EE258A4" w14:textId="77777777" w:rsidR="004535FB" w:rsidRPr="00C31BEA" w:rsidRDefault="004535FB" w:rsidP="00C31BEA">
            <w:pPr>
              <w:rPr>
                <w:lang w:val="es-AR"/>
              </w:rPr>
            </w:pPr>
            <w:r w:rsidRPr="00C31BEA">
              <w:rPr>
                <w:lang w:val="es-AR"/>
              </w:rPr>
              <w:t>Salida</w:t>
            </w:r>
          </w:p>
        </w:tc>
        <w:tc>
          <w:tcPr>
            <w:tcW w:w="6796" w:type="dxa"/>
            <w:hideMark/>
          </w:tcPr>
          <w:p w14:paraId="7C6F70CE"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 xml:space="preserve">El comprobante con el resumen del </w:t>
            </w:r>
            <w:proofErr w:type="gramStart"/>
            <w:r w:rsidRPr="00C31BEA">
              <w:rPr>
                <w:lang w:val="es-AR"/>
              </w:rPr>
              <w:t>ticket</w:t>
            </w:r>
            <w:proofErr w:type="gramEnd"/>
            <w:r w:rsidRPr="00C31BEA">
              <w:rPr>
                <w:lang w:val="es-AR"/>
              </w:rPr>
              <w:t xml:space="preserve"> y los puntos acreditados al cliente si aplica.</w:t>
            </w:r>
          </w:p>
        </w:tc>
      </w:tr>
      <w:tr w:rsidR="004535FB" w:rsidRPr="00C31BEA" w14:paraId="5506C23C"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2D1EC37" w14:textId="77777777" w:rsidR="004535FB" w:rsidRPr="00C31BEA" w:rsidRDefault="004535FB" w:rsidP="00C31BEA">
            <w:pPr>
              <w:rPr>
                <w:lang w:val="es-AR"/>
              </w:rPr>
            </w:pPr>
            <w:r w:rsidRPr="00C31BEA">
              <w:rPr>
                <w:lang w:val="es-AR"/>
              </w:rPr>
              <w:t>Precondiciones</w:t>
            </w:r>
          </w:p>
        </w:tc>
        <w:tc>
          <w:tcPr>
            <w:tcW w:w="6796" w:type="dxa"/>
            <w:hideMark/>
          </w:tcPr>
          <w:p w14:paraId="4A5FB746" w14:textId="77777777" w:rsidR="004535FB" w:rsidRPr="00C31BEA" w:rsidRDefault="004535FB" w:rsidP="00C31BEA">
            <w:pPr>
              <w:cnfStyle w:val="000000000000" w:firstRow="0" w:lastRow="0" w:firstColumn="0" w:lastColumn="0" w:oddVBand="0" w:evenVBand="0" w:oddHBand="0" w:evenHBand="0" w:firstRowFirstColumn="0" w:firstRowLastColumn="0" w:lastRowFirstColumn="0" w:lastRowLastColumn="0"/>
              <w:rPr>
                <w:lang w:val="es-AR"/>
              </w:rPr>
            </w:pPr>
            <w:r w:rsidRPr="00C31BEA">
              <w:rPr>
                <w:lang w:val="es-AR"/>
              </w:rPr>
              <w:t xml:space="preserve">El </w:t>
            </w:r>
            <w:proofErr w:type="gramStart"/>
            <w:r w:rsidRPr="00C31BEA">
              <w:rPr>
                <w:lang w:val="es-AR"/>
              </w:rPr>
              <w:t>ticket</w:t>
            </w:r>
            <w:proofErr w:type="gramEnd"/>
            <w:r w:rsidRPr="00C31BEA">
              <w:rPr>
                <w:lang w:val="es-AR"/>
              </w:rPr>
              <w:t xml:space="preserve"> tiene al menos un ítem. Cada producto conserva stock suficiente. Si hay ítems cubiertos con puntos, el saldo del cliente sigue siendo suficiente.</w:t>
            </w:r>
          </w:p>
        </w:tc>
      </w:tr>
      <w:tr w:rsidR="004535FB" w:rsidRPr="00C31BEA" w14:paraId="33C8309F" w14:textId="77777777" w:rsidTr="00E00CB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F56656A" w14:textId="77777777" w:rsidR="004535FB" w:rsidRPr="00C31BEA" w:rsidRDefault="004535FB" w:rsidP="00C31BEA">
            <w:pPr>
              <w:rPr>
                <w:lang w:val="es-AR"/>
              </w:rPr>
            </w:pPr>
            <w:r w:rsidRPr="00C31BEA">
              <w:rPr>
                <w:lang w:val="es-AR"/>
              </w:rPr>
              <w:t>Postcondiciones</w:t>
            </w:r>
          </w:p>
        </w:tc>
        <w:tc>
          <w:tcPr>
            <w:tcW w:w="6796" w:type="dxa"/>
            <w:hideMark/>
          </w:tcPr>
          <w:p w14:paraId="307D89BF" w14:textId="39DBCA38" w:rsidR="004535FB" w:rsidRPr="00E00CB2" w:rsidRDefault="004535FB" w:rsidP="00724EE7">
            <w:pPr>
              <w:pStyle w:val="Prrafodelista"/>
              <w:numPr>
                <w:ilvl w:val="0"/>
                <w:numId w:val="132"/>
              </w:numPr>
              <w:cnfStyle w:val="000000000000" w:firstRow="0" w:lastRow="0" w:firstColumn="0" w:lastColumn="0" w:oddVBand="0" w:evenVBand="0" w:oddHBand="0" w:evenHBand="0" w:firstRowFirstColumn="0" w:firstRowLastColumn="0" w:lastRowFirstColumn="0" w:lastRowLastColumn="0"/>
              <w:rPr>
                <w:lang w:val="es-AR"/>
              </w:rPr>
            </w:pPr>
            <w:r w:rsidRPr="00E00CB2">
              <w:rPr>
                <w:lang w:val="es-AR"/>
              </w:rPr>
              <w:t>(</w:t>
            </w:r>
            <w:r w:rsidR="00E00CB2">
              <w:rPr>
                <w:lang w:val="es-AR"/>
              </w:rPr>
              <w:t>a</w:t>
            </w:r>
            <w:r w:rsidRPr="00E00CB2">
              <w:rPr>
                <w:lang w:val="es-AR"/>
              </w:rPr>
              <w:t xml:space="preserve">) Se creó </w:t>
            </w:r>
            <w:proofErr w:type="gramStart"/>
            <w:r w:rsidRPr="00E00CB2">
              <w:rPr>
                <w:lang w:val="es-AR"/>
              </w:rPr>
              <w:t>pe :</w:t>
            </w:r>
            <w:proofErr w:type="gramEnd"/>
            <w:r w:rsidRPr="00E00CB2">
              <w:rPr>
                <w:lang w:val="es-AR"/>
              </w:rPr>
              <w:t xml:space="preserve"> Pedido con una </w:t>
            </w:r>
            <w:proofErr w:type="spellStart"/>
            <w:r w:rsidRPr="00E00CB2">
              <w:rPr>
                <w:lang w:val="es-AR"/>
              </w:rPr>
              <w:t>LineaPedido</w:t>
            </w:r>
            <w:proofErr w:type="spellEnd"/>
            <w:r w:rsidRPr="00E00CB2">
              <w:rPr>
                <w:lang w:val="es-AR"/>
              </w:rPr>
              <w:t xml:space="preserve"> por ítem, y </w:t>
            </w:r>
            <w:proofErr w:type="spellStart"/>
            <w:proofErr w:type="gramStart"/>
            <w:r w:rsidRPr="00E00CB2">
              <w:rPr>
                <w:lang w:val="es-AR"/>
              </w:rPr>
              <w:t>tp</w:t>
            </w:r>
            <w:proofErr w:type="spellEnd"/>
            <w:r w:rsidRPr="00E00CB2">
              <w:rPr>
                <w:lang w:val="es-AR"/>
              </w:rPr>
              <w:t xml:space="preserve"> :</w:t>
            </w:r>
            <w:proofErr w:type="gramEnd"/>
            <w:r w:rsidRPr="00E00CB2">
              <w:rPr>
                <w:lang w:val="es-AR"/>
              </w:rPr>
              <w:t xml:space="preserve"> </w:t>
            </w:r>
            <w:proofErr w:type="spellStart"/>
            <w:r w:rsidRPr="00E00CB2">
              <w:rPr>
                <w:lang w:val="es-AR"/>
              </w:rPr>
              <w:t>TransaccionPago</w:t>
            </w:r>
            <w:proofErr w:type="spellEnd"/>
            <w:r w:rsidRPr="00E00CB2">
              <w:rPr>
                <w:lang w:val="es-AR"/>
              </w:rPr>
              <w:t>.</w:t>
            </w:r>
          </w:p>
          <w:p w14:paraId="5B1A3023" w14:textId="77777777" w:rsidR="004535FB" w:rsidRPr="00E00CB2" w:rsidRDefault="004535FB" w:rsidP="00724EE7">
            <w:pPr>
              <w:pStyle w:val="Prrafodelista"/>
              <w:numPr>
                <w:ilvl w:val="0"/>
                <w:numId w:val="132"/>
              </w:numPr>
              <w:cnfStyle w:val="000000000000" w:firstRow="0" w:lastRow="0" w:firstColumn="0" w:lastColumn="0" w:oddVBand="0" w:evenVBand="0" w:oddHBand="0" w:evenHBand="0" w:firstRowFirstColumn="0" w:firstRowLastColumn="0" w:lastRowFirstColumn="0" w:lastRowLastColumn="0"/>
              <w:rPr>
                <w:lang w:val="es-AR"/>
              </w:rPr>
            </w:pPr>
            <w:r w:rsidRPr="00E00CB2">
              <w:rPr>
                <w:lang w:val="es-AR"/>
              </w:rPr>
              <w:t xml:space="preserve">(b) Se formaron pe *→ </w:t>
            </w:r>
            <w:proofErr w:type="spellStart"/>
            <w:r w:rsidRPr="00E00CB2">
              <w:rPr>
                <w:lang w:val="es-AR"/>
              </w:rPr>
              <w:t>LineaPedido</w:t>
            </w:r>
            <w:proofErr w:type="spellEnd"/>
            <w:r w:rsidRPr="00E00CB2">
              <w:rPr>
                <w:lang w:val="es-AR"/>
              </w:rPr>
              <w:t xml:space="preserve">, </w:t>
            </w:r>
            <w:proofErr w:type="spellStart"/>
            <w:r w:rsidRPr="00E00CB2">
              <w:rPr>
                <w:lang w:val="es-AR"/>
              </w:rPr>
              <w:t>LineaPedido</w:t>
            </w:r>
            <w:proofErr w:type="spellEnd"/>
            <w:r w:rsidRPr="00E00CB2">
              <w:rPr>
                <w:lang w:val="es-AR"/>
              </w:rPr>
              <w:t xml:space="preserve"> → Producto, pe → </w:t>
            </w:r>
            <w:proofErr w:type="spellStart"/>
            <w:r w:rsidRPr="00E00CB2">
              <w:rPr>
                <w:lang w:val="es-AR"/>
              </w:rPr>
              <w:t>TransaccionPago</w:t>
            </w:r>
            <w:proofErr w:type="spellEnd"/>
            <w:r w:rsidRPr="00E00CB2">
              <w:rPr>
                <w:lang w:val="es-AR"/>
              </w:rPr>
              <w:t xml:space="preserve"> y, si se vinculó cuenta, pe → Usuario.</w:t>
            </w:r>
          </w:p>
          <w:p w14:paraId="16B5A10F" w14:textId="77777777" w:rsidR="004535FB" w:rsidRPr="00E00CB2" w:rsidRDefault="004535FB" w:rsidP="00724EE7">
            <w:pPr>
              <w:pStyle w:val="Prrafodelista"/>
              <w:numPr>
                <w:ilvl w:val="0"/>
                <w:numId w:val="132"/>
              </w:numPr>
              <w:cnfStyle w:val="000000000000" w:firstRow="0" w:lastRow="0" w:firstColumn="0" w:lastColumn="0" w:oddVBand="0" w:evenVBand="0" w:oddHBand="0" w:evenHBand="0" w:firstRowFirstColumn="0" w:firstRowLastColumn="0" w:lastRowFirstColumn="0" w:lastRowLastColumn="0"/>
              <w:rPr>
                <w:lang w:val="es-AR"/>
              </w:rPr>
            </w:pPr>
            <w:r w:rsidRPr="00E00CB2">
              <w:rPr>
                <w:lang w:val="es-AR"/>
              </w:rPr>
              <w:t xml:space="preserve">(c) </w:t>
            </w:r>
            <w:proofErr w:type="spellStart"/>
            <w:proofErr w:type="gramStart"/>
            <w:r w:rsidRPr="00E00CB2">
              <w:rPr>
                <w:lang w:val="es-AR"/>
              </w:rPr>
              <w:t>pe.canal</w:t>
            </w:r>
            <w:proofErr w:type="spellEnd"/>
            <w:proofErr w:type="gramEnd"/>
            <w:r w:rsidRPr="00E00CB2">
              <w:rPr>
                <w:lang w:val="es-AR"/>
              </w:rPr>
              <w:t xml:space="preserve"> quedó en Presencial; </w:t>
            </w:r>
            <w:proofErr w:type="spellStart"/>
            <w:proofErr w:type="gramStart"/>
            <w:r w:rsidRPr="00E00CB2">
              <w:rPr>
                <w:lang w:val="es-AR"/>
              </w:rPr>
              <w:t>pe.estado</w:t>
            </w:r>
            <w:proofErr w:type="spellEnd"/>
            <w:proofErr w:type="gramEnd"/>
            <w:r w:rsidRPr="00E00CB2">
              <w:rPr>
                <w:lang w:val="es-AR"/>
              </w:rPr>
              <w:t xml:space="preserve"> en Despachado; </w:t>
            </w:r>
            <w:proofErr w:type="spellStart"/>
            <w:proofErr w:type="gramStart"/>
            <w:r w:rsidRPr="00E00CB2">
              <w:rPr>
                <w:lang w:val="es-AR"/>
              </w:rPr>
              <w:t>pe.fecha</w:t>
            </w:r>
            <w:proofErr w:type="spellEnd"/>
            <w:proofErr w:type="gramEnd"/>
            <w:r w:rsidRPr="00E00CB2">
              <w:rPr>
                <w:lang w:val="es-AR"/>
              </w:rPr>
              <w:t xml:space="preserve"> con el instante. Cada </w:t>
            </w:r>
            <w:proofErr w:type="spellStart"/>
            <w:r w:rsidRPr="00E00CB2">
              <w:rPr>
                <w:lang w:val="es-AR"/>
              </w:rPr>
              <w:t>LineaPedido.precio</w:t>
            </w:r>
            <w:proofErr w:type="spellEnd"/>
            <w:r w:rsidRPr="00E00CB2">
              <w:rPr>
                <w:lang w:val="es-AR"/>
              </w:rPr>
              <w:t xml:space="preserve"> unitario quedó congelado con el precio vigente al confirmar y estado del ítem en Despachado; cubierta con puntos con el valor de su canje. </w:t>
            </w:r>
            <w:proofErr w:type="spellStart"/>
            <w:proofErr w:type="gramStart"/>
            <w:r w:rsidRPr="00E00CB2">
              <w:rPr>
                <w:lang w:val="es-AR"/>
              </w:rPr>
              <w:t>tp.medio</w:t>
            </w:r>
            <w:proofErr w:type="spellEnd"/>
            <w:proofErr w:type="gramEnd"/>
            <w:r w:rsidRPr="00E00CB2">
              <w:rPr>
                <w:lang w:val="es-AR"/>
              </w:rPr>
              <w:t xml:space="preserve"> de pago quedó con el declarado, </w:t>
            </w:r>
            <w:proofErr w:type="spellStart"/>
            <w:proofErr w:type="gramStart"/>
            <w:r w:rsidRPr="00E00CB2">
              <w:rPr>
                <w:lang w:val="es-AR"/>
              </w:rPr>
              <w:t>tp.monto</w:t>
            </w:r>
            <w:proofErr w:type="spellEnd"/>
            <w:proofErr w:type="gramEnd"/>
            <w:r w:rsidRPr="00E00CB2">
              <w:rPr>
                <w:lang w:val="es-AR"/>
              </w:rPr>
              <w:t xml:space="preserve"> con el subtotal monetario y </w:t>
            </w:r>
            <w:proofErr w:type="spellStart"/>
            <w:proofErr w:type="gramStart"/>
            <w:r w:rsidRPr="00E00CB2">
              <w:rPr>
                <w:lang w:val="es-AR"/>
              </w:rPr>
              <w:t>tp.estado</w:t>
            </w:r>
            <w:proofErr w:type="spellEnd"/>
            <w:proofErr w:type="gramEnd"/>
            <w:r w:rsidRPr="00E00CB2">
              <w:rPr>
                <w:lang w:val="es-AR"/>
              </w:rPr>
              <w:t xml:space="preserve"> en Aprobado.</w:t>
            </w:r>
          </w:p>
          <w:p w14:paraId="50F076F8" w14:textId="77777777" w:rsidR="004535FB" w:rsidRPr="00E00CB2" w:rsidRDefault="004535FB" w:rsidP="00724EE7">
            <w:pPr>
              <w:pStyle w:val="Prrafodelista"/>
              <w:numPr>
                <w:ilvl w:val="0"/>
                <w:numId w:val="132"/>
              </w:numPr>
              <w:cnfStyle w:val="000000000000" w:firstRow="0" w:lastRow="0" w:firstColumn="0" w:lastColumn="0" w:oddVBand="0" w:evenVBand="0" w:oddHBand="0" w:evenHBand="0" w:firstRowFirstColumn="0" w:firstRowLastColumn="0" w:lastRowFirstColumn="0" w:lastRowLastColumn="0"/>
              <w:rPr>
                <w:lang w:val="es-AR"/>
              </w:rPr>
            </w:pPr>
            <w:r w:rsidRPr="00E00CB2">
              <w:rPr>
                <w:lang w:val="es-AR"/>
              </w:rPr>
              <w:t xml:space="preserve">(c) </w:t>
            </w:r>
            <w:proofErr w:type="spellStart"/>
            <w:r w:rsidRPr="00E00CB2">
              <w:rPr>
                <w:lang w:val="es-AR"/>
              </w:rPr>
              <w:t>Producto.stock</w:t>
            </w:r>
            <w:proofErr w:type="spellEnd"/>
            <w:r w:rsidRPr="00E00CB2">
              <w:rPr>
                <w:lang w:val="es-AR"/>
              </w:rPr>
              <w:t xml:space="preserve"> de cada producto vendido pasó de su valor anterior a ese valor menos la cantidad vendida. Si alguno llegó a cero, </w:t>
            </w:r>
            <w:proofErr w:type="spellStart"/>
            <w:r w:rsidRPr="00E00CB2">
              <w:rPr>
                <w:lang w:val="es-AR"/>
              </w:rPr>
              <w:t>Producto.estado</w:t>
            </w:r>
            <w:proofErr w:type="spellEnd"/>
            <w:r w:rsidRPr="00E00CB2">
              <w:rPr>
                <w:lang w:val="es-AR"/>
              </w:rPr>
              <w:t xml:space="preserve"> pasó de Activo a Agotado.</w:t>
            </w:r>
          </w:p>
          <w:p w14:paraId="3410DC9D" w14:textId="77777777" w:rsidR="004535FB" w:rsidRPr="00E00CB2" w:rsidRDefault="004535FB" w:rsidP="00724EE7">
            <w:pPr>
              <w:pStyle w:val="Prrafodelista"/>
              <w:numPr>
                <w:ilvl w:val="0"/>
                <w:numId w:val="132"/>
              </w:numPr>
              <w:cnfStyle w:val="000000000000" w:firstRow="0" w:lastRow="0" w:firstColumn="0" w:lastColumn="0" w:oddVBand="0" w:evenVBand="0" w:oddHBand="0" w:evenHBand="0" w:firstRowFirstColumn="0" w:firstRowLastColumn="0" w:lastRowFirstColumn="0" w:lastRowLastColumn="0"/>
              <w:rPr>
                <w:lang w:val="es-AR"/>
              </w:rPr>
            </w:pPr>
            <w:r w:rsidRPr="00E00CB2">
              <w:rPr>
                <w:lang w:val="es-AR"/>
              </w:rPr>
              <w:t xml:space="preserve">(c) Si hubo cuenta vinculada y canje: el disponible de los </w:t>
            </w:r>
            <w:proofErr w:type="spellStart"/>
            <w:r w:rsidRPr="00E00CB2">
              <w:rPr>
                <w:lang w:val="es-AR"/>
              </w:rPr>
              <w:t>LotePuntos</w:t>
            </w:r>
            <w:proofErr w:type="spellEnd"/>
            <w:r w:rsidRPr="00E00CB2">
              <w:rPr>
                <w:lang w:val="es-AR"/>
              </w:rPr>
              <w:t xml:space="preserve"> consumidos —en orden de caducidad más próxima— se redujo, y los que llegaron a cero pasaron a estado Agotado. Se creó un </w:t>
            </w:r>
            <w:proofErr w:type="spellStart"/>
            <w:r w:rsidRPr="00E00CB2">
              <w:rPr>
                <w:lang w:val="es-AR"/>
              </w:rPr>
              <w:t>MovimientoPuntos</w:t>
            </w:r>
            <w:proofErr w:type="spellEnd"/>
            <w:r w:rsidRPr="00E00CB2">
              <w:rPr>
                <w:lang w:val="es-AR"/>
              </w:rPr>
              <w:t xml:space="preserve"> de tipo Débito con su saldo resultante.</w:t>
            </w:r>
          </w:p>
          <w:p w14:paraId="05EC48AF" w14:textId="77777777" w:rsidR="004535FB" w:rsidRPr="00E00CB2" w:rsidRDefault="004535FB" w:rsidP="00724EE7">
            <w:pPr>
              <w:pStyle w:val="Prrafodelista"/>
              <w:numPr>
                <w:ilvl w:val="0"/>
                <w:numId w:val="132"/>
              </w:numPr>
              <w:cnfStyle w:val="000000000000" w:firstRow="0" w:lastRow="0" w:firstColumn="0" w:lastColumn="0" w:oddVBand="0" w:evenVBand="0" w:oddHBand="0" w:evenHBand="0" w:firstRowFirstColumn="0" w:firstRowLastColumn="0" w:lastRowFirstColumn="0" w:lastRowLastColumn="0"/>
              <w:rPr>
                <w:lang w:val="es-AR"/>
              </w:rPr>
            </w:pPr>
            <w:r w:rsidRPr="00E00CB2">
              <w:rPr>
                <w:lang w:val="es-AR"/>
              </w:rPr>
              <w:t xml:space="preserve">(a)(c) Si hubo cuenta vinculada: se creó un </w:t>
            </w:r>
            <w:proofErr w:type="spellStart"/>
            <w:r w:rsidRPr="00E00CB2">
              <w:rPr>
                <w:lang w:val="es-AR"/>
              </w:rPr>
              <w:t>LotePuntos</w:t>
            </w:r>
            <w:proofErr w:type="spellEnd"/>
            <w:r w:rsidRPr="00E00CB2">
              <w:rPr>
                <w:lang w:val="es-AR"/>
              </w:rPr>
              <w:t xml:space="preserve"> de origen Compra por los puntos correspondientes al subtotal monetario, con la caducidad estándar de </w:t>
            </w:r>
            <w:proofErr w:type="spellStart"/>
            <w:r w:rsidRPr="00E00CB2">
              <w:rPr>
                <w:lang w:val="es-AR"/>
              </w:rPr>
              <w:t>ConfiguracionSistema</w:t>
            </w:r>
            <w:proofErr w:type="spellEnd"/>
            <w:r w:rsidRPr="00E00CB2">
              <w:rPr>
                <w:lang w:val="es-AR"/>
              </w:rPr>
              <w:t xml:space="preserve">, y un </w:t>
            </w:r>
            <w:proofErr w:type="spellStart"/>
            <w:r w:rsidRPr="00E00CB2">
              <w:rPr>
                <w:lang w:val="es-AR"/>
              </w:rPr>
              <w:t>MovimientoPuntos</w:t>
            </w:r>
            <w:proofErr w:type="spellEnd"/>
            <w:r w:rsidRPr="00E00CB2">
              <w:rPr>
                <w:lang w:val="es-AR"/>
              </w:rPr>
              <w:t xml:space="preserve"> de tipo Acreditación.</w:t>
            </w:r>
          </w:p>
          <w:p w14:paraId="54AD064A" w14:textId="77777777" w:rsidR="004535FB" w:rsidRPr="00E00CB2" w:rsidRDefault="004535FB" w:rsidP="00724EE7">
            <w:pPr>
              <w:pStyle w:val="Prrafodelista"/>
              <w:numPr>
                <w:ilvl w:val="0"/>
                <w:numId w:val="132"/>
              </w:numPr>
              <w:cnfStyle w:val="000000000000" w:firstRow="0" w:lastRow="0" w:firstColumn="0" w:lastColumn="0" w:oddVBand="0" w:evenVBand="0" w:oddHBand="0" w:evenHBand="0" w:firstRowFirstColumn="0" w:firstRowLastColumn="0" w:lastRowFirstColumn="0" w:lastRowLastColumn="0"/>
              <w:rPr>
                <w:lang w:val="es-AR"/>
              </w:rPr>
            </w:pPr>
            <w:r w:rsidRPr="00E00CB2">
              <w:rPr>
                <w:lang w:val="es-AR"/>
              </w:rPr>
              <w:t>La transacción quedó incluida en el registro de caja del día, disponible para CO-126.</w:t>
            </w:r>
          </w:p>
          <w:p w14:paraId="0CD71EE0" w14:textId="77777777" w:rsidR="004535FB" w:rsidRPr="00E00CB2" w:rsidRDefault="004535FB" w:rsidP="00724EE7">
            <w:pPr>
              <w:pStyle w:val="Prrafodelista"/>
              <w:numPr>
                <w:ilvl w:val="0"/>
                <w:numId w:val="132"/>
              </w:numPr>
              <w:cnfStyle w:val="000000000000" w:firstRow="0" w:lastRow="0" w:firstColumn="0" w:lastColumn="0" w:oddVBand="0" w:evenVBand="0" w:oddHBand="0" w:evenHBand="0" w:firstRowFirstColumn="0" w:firstRowLastColumn="0" w:lastRowFirstColumn="0" w:lastRowLastColumn="0"/>
              <w:rPr>
                <w:lang w:val="es-AR"/>
              </w:rPr>
            </w:pPr>
            <w:r w:rsidRPr="00E00CB2">
              <w:rPr>
                <w:lang w:val="es-AR"/>
              </w:rPr>
              <w:t>Se creó una entrada en el registro de auditoría con el detalle completo de la venta.</w:t>
            </w:r>
          </w:p>
        </w:tc>
      </w:tr>
    </w:tbl>
    <w:p w14:paraId="21FE14E9" w14:textId="77777777" w:rsidR="004535FB" w:rsidRPr="00C31BEA" w:rsidRDefault="004535FB" w:rsidP="00C31BEA">
      <w:pPr>
        <w:rPr>
          <w:lang w:val="es-AR"/>
        </w:rPr>
      </w:pPr>
    </w:p>
    <w:p w14:paraId="3C696541" w14:textId="77777777" w:rsidR="00A858C8" w:rsidRPr="00C31BEA" w:rsidRDefault="00A858C8" w:rsidP="00C31BEA">
      <w:r w:rsidRPr="00C31BEA">
        <w:br w:type="page"/>
      </w:r>
    </w:p>
    <w:p w14:paraId="6534E196" w14:textId="3170629E" w:rsidR="00361A08" w:rsidRPr="00C36DA1" w:rsidRDefault="00A858C8" w:rsidP="00C36DA1">
      <w:pPr>
        <w:pStyle w:val="Prrafodelista"/>
        <w:numPr>
          <w:ilvl w:val="2"/>
          <w:numId w:val="77"/>
        </w:numPr>
        <w:outlineLvl w:val="2"/>
        <w:rPr>
          <w:b/>
          <w:bCs/>
          <w:i/>
          <w:iCs/>
          <w:sz w:val="24"/>
          <w:szCs w:val="24"/>
        </w:rPr>
      </w:pPr>
      <w:r w:rsidRPr="00C36DA1">
        <w:rPr>
          <w:b/>
          <w:bCs/>
          <w:i/>
          <w:iCs/>
          <w:sz w:val="24"/>
          <w:szCs w:val="24"/>
        </w:rPr>
        <w:lastRenderedPageBreak/>
        <w:t xml:space="preserve">Módulo </w:t>
      </w:r>
      <w:r w:rsidR="00B71223" w:rsidRPr="00C36DA1">
        <w:rPr>
          <w:b/>
          <w:bCs/>
          <w:i/>
          <w:iCs/>
          <w:sz w:val="24"/>
          <w:szCs w:val="24"/>
        </w:rPr>
        <w:t>07</w:t>
      </w:r>
      <w:r w:rsidRPr="00C36DA1">
        <w:rPr>
          <w:b/>
          <w:bCs/>
          <w:i/>
          <w:iCs/>
          <w:sz w:val="24"/>
          <w:szCs w:val="24"/>
        </w:rPr>
        <w:t xml:space="preserve"> – Tienda Online</w:t>
      </w:r>
    </w:p>
    <w:tbl>
      <w:tblPr>
        <w:tblStyle w:val="EstiloLB"/>
        <w:tblW w:w="8494" w:type="dxa"/>
        <w:tblLook w:val="04A0" w:firstRow="1" w:lastRow="0" w:firstColumn="1" w:lastColumn="0" w:noHBand="0" w:noVBand="1"/>
      </w:tblPr>
      <w:tblGrid>
        <w:gridCol w:w="1698"/>
        <w:gridCol w:w="6796"/>
      </w:tblGrid>
      <w:tr w:rsidR="00824091" w:rsidRPr="00824091" w14:paraId="3DC6EDA1" w14:textId="77777777" w:rsidTr="0082409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4CD7F0F" w14:textId="77777777" w:rsidR="00824091" w:rsidRPr="00824091" w:rsidRDefault="00824091" w:rsidP="00824091">
            <w:pPr>
              <w:rPr>
                <w:lang w:val="es-AR"/>
              </w:rPr>
            </w:pPr>
            <w:r w:rsidRPr="00824091">
              <w:rPr>
                <w:lang w:val="es-AR"/>
              </w:rPr>
              <w:t>CO-083</w:t>
            </w:r>
          </w:p>
        </w:tc>
        <w:tc>
          <w:tcPr>
            <w:tcW w:w="6796" w:type="dxa"/>
            <w:hideMark/>
          </w:tcPr>
          <w:p w14:paraId="6A9052D7" w14:textId="77777777" w:rsidR="00824091" w:rsidRPr="00824091" w:rsidRDefault="00824091" w:rsidP="00824091">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824091">
              <w:rPr>
                <w:lang w:val="es-AR"/>
              </w:rPr>
              <w:t>agregarProductoAlCarrito</w:t>
            </w:r>
            <w:proofErr w:type="spellEnd"/>
          </w:p>
        </w:tc>
      </w:tr>
      <w:tr w:rsidR="00824091" w:rsidRPr="00824091" w14:paraId="11B4872F"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3970611" w14:textId="77777777" w:rsidR="00824091" w:rsidRPr="00824091" w:rsidRDefault="00824091" w:rsidP="00824091">
            <w:pPr>
              <w:rPr>
                <w:lang w:val="es-AR"/>
              </w:rPr>
            </w:pPr>
            <w:r w:rsidRPr="00824091">
              <w:rPr>
                <w:lang w:val="es-AR"/>
              </w:rPr>
              <w:t>Nombre y Tipo</w:t>
            </w:r>
          </w:p>
        </w:tc>
        <w:tc>
          <w:tcPr>
            <w:tcW w:w="6796" w:type="dxa"/>
            <w:hideMark/>
          </w:tcPr>
          <w:p w14:paraId="23D08615"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824091">
              <w:rPr>
                <w:lang w:val="es-AR"/>
              </w:rPr>
              <w:t>agregarProductoAlCarrito</w:t>
            </w:r>
            <w:proofErr w:type="spellEnd"/>
            <w:r w:rsidRPr="00824091">
              <w:rPr>
                <w:lang w:val="es-AR"/>
              </w:rPr>
              <w:t>(</w:t>
            </w:r>
            <w:proofErr w:type="gramEnd"/>
            <w:r w:rsidRPr="00824091">
              <w:rPr>
                <w:lang w:val="es-AR"/>
              </w:rPr>
              <w:t>producto, cantidad</w:t>
            </w:r>
            <w:proofErr w:type="gramStart"/>
            <w:r w:rsidRPr="00824091">
              <w:rPr>
                <w:lang w:val="es-AR"/>
              </w:rPr>
              <w:t>) :</w:t>
            </w:r>
            <w:proofErr w:type="gramEnd"/>
            <w:r w:rsidRPr="00824091">
              <w:rPr>
                <w:lang w:val="es-AR"/>
              </w:rPr>
              <w:t xml:space="preserve"> {</w:t>
            </w:r>
            <w:proofErr w:type="spellStart"/>
            <w:r w:rsidRPr="00824091">
              <w:rPr>
                <w:lang w:val="es-AR"/>
              </w:rPr>
              <w:t>linea</w:t>
            </w:r>
            <w:proofErr w:type="spellEnd"/>
            <w:r w:rsidRPr="00824091">
              <w:rPr>
                <w:lang w:val="es-AR"/>
              </w:rPr>
              <w:t>, total}</w:t>
            </w:r>
          </w:p>
        </w:tc>
      </w:tr>
      <w:tr w:rsidR="00824091" w:rsidRPr="00824091" w14:paraId="5ACE4754"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5B2C85A" w14:textId="77777777" w:rsidR="00824091" w:rsidRPr="00824091" w:rsidRDefault="00824091" w:rsidP="00824091">
            <w:pPr>
              <w:rPr>
                <w:lang w:val="es-AR"/>
              </w:rPr>
            </w:pPr>
            <w:r w:rsidRPr="00824091">
              <w:rPr>
                <w:lang w:val="es-AR"/>
              </w:rPr>
              <w:t>Responsabilidades</w:t>
            </w:r>
          </w:p>
        </w:tc>
        <w:tc>
          <w:tcPr>
            <w:tcW w:w="6796" w:type="dxa"/>
            <w:hideMark/>
          </w:tcPr>
          <w:p w14:paraId="46BCF9F7"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Incorporar un producto a la selección en curso del Cliente, verificando la disponibilidad de stock en tiempo real.</w:t>
            </w:r>
          </w:p>
        </w:tc>
      </w:tr>
      <w:tr w:rsidR="00824091" w:rsidRPr="00824091" w14:paraId="4455EA09"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693501C" w14:textId="77777777" w:rsidR="00824091" w:rsidRPr="00824091" w:rsidRDefault="00824091" w:rsidP="00824091">
            <w:pPr>
              <w:rPr>
                <w:lang w:val="es-AR"/>
              </w:rPr>
            </w:pPr>
            <w:r w:rsidRPr="00824091">
              <w:rPr>
                <w:lang w:val="es-AR"/>
              </w:rPr>
              <w:t>Referencias Cruzadas</w:t>
            </w:r>
          </w:p>
        </w:tc>
        <w:tc>
          <w:tcPr>
            <w:tcW w:w="6796" w:type="dxa"/>
            <w:hideMark/>
          </w:tcPr>
          <w:p w14:paraId="4C751FE8"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CU-TDA-CAR (paso 3), CU-TDA-CAT (paso 6).</w:t>
            </w:r>
          </w:p>
        </w:tc>
      </w:tr>
      <w:tr w:rsidR="00824091" w:rsidRPr="00824091" w14:paraId="4CC12156"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F00448C" w14:textId="77777777" w:rsidR="00824091" w:rsidRPr="00824091" w:rsidRDefault="00824091" w:rsidP="00824091">
            <w:pPr>
              <w:rPr>
                <w:lang w:val="es-AR"/>
              </w:rPr>
            </w:pPr>
            <w:r w:rsidRPr="00824091">
              <w:rPr>
                <w:lang w:val="es-AR"/>
              </w:rPr>
              <w:t>Notas</w:t>
            </w:r>
          </w:p>
        </w:tc>
        <w:tc>
          <w:tcPr>
            <w:tcW w:w="6796" w:type="dxa"/>
            <w:hideMark/>
          </w:tcPr>
          <w:p w14:paraId="38526A34"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Agregar al carrito no reserva stock. La reserva ocurre en la transacción atómica de CO-089, y por eso E1 de CU-TDA-CMP existe: el stock puede perderse entre el carrito y el </w:t>
            </w:r>
            <w:proofErr w:type="spellStart"/>
            <w:r w:rsidRPr="00824091">
              <w:rPr>
                <w:lang w:val="es-AR"/>
              </w:rPr>
              <w:t>checkout</w:t>
            </w:r>
            <w:proofErr w:type="spellEnd"/>
            <w:r w:rsidRPr="00824091">
              <w:rPr>
                <w:lang w:val="es-AR"/>
              </w:rPr>
              <w:t>. El carrito de un Cliente autenticado persiste indefinidamente entre sesiones hasta que se complete una compra o el Cliente lo vacíe. Esta operación es una de las excepciones a la Se creó una entrada en el registro de auditoría de la operación, con el actor y el momento.</w:t>
            </w:r>
          </w:p>
        </w:tc>
      </w:tr>
      <w:tr w:rsidR="00824091" w:rsidRPr="00824091" w14:paraId="7EDF86A6"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828AEEB" w14:textId="77777777" w:rsidR="00824091" w:rsidRPr="00824091" w:rsidRDefault="00824091" w:rsidP="00824091">
            <w:pPr>
              <w:rPr>
                <w:lang w:val="es-AR"/>
              </w:rPr>
            </w:pPr>
            <w:r w:rsidRPr="00824091">
              <w:rPr>
                <w:lang w:val="es-AR"/>
              </w:rPr>
              <w:t>Excepciones</w:t>
            </w:r>
          </w:p>
        </w:tc>
        <w:tc>
          <w:tcPr>
            <w:tcW w:w="6796" w:type="dxa"/>
            <w:hideMark/>
          </w:tcPr>
          <w:p w14:paraId="3BCB3C92"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Si se intenta superar el stock disponible (E1), se informa la cantidad máxima disponible y no se actualiza el carrito más allá de ese límite.</w:t>
            </w:r>
          </w:p>
        </w:tc>
      </w:tr>
      <w:tr w:rsidR="00824091" w:rsidRPr="00824091" w14:paraId="1F7B9542"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03D97CC" w14:textId="77777777" w:rsidR="00824091" w:rsidRPr="00824091" w:rsidRDefault="00824091" w:rsidP="00824091">
            <w:pPr>
              <w:rPr>
                <w:lang w:val="es-AR"/>
              </w:rPr>
            </w:pPr>
            <w:r w:rsidRPr="00824091">
              <w:rPr>
                <w:lang w:val="es-AR"/>
              </w:rPr>
              <w:t>Salida</w:t>
            </w:r>
          </w:p>
        </w:tc>
        <w:tc>
          <w:tcPr>
            <w:tcW w:w="6796" w:type="dxa"/>
            <w:hideMark/>
          </w:tcPr>
          <w:p w14:paraId="35F552F0"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La línea creada o incrementada, y el total actualizado.</w:t>
            </w:r>
          </w:p>
        </w:tc>
      </w:tr>
      <w:tr w:rsidR="00824091" w:rsidRPr="00824091" w14:paraId="21859B20"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319D72C" w14:textId="77777777" w:rsidR="00824091" w:rsidRPr="00824091" w:rsidRDefault="00824091" w:rsidP="00824091">
            <w:pPr>
              <w:rPr>
                <w:lang w:val="es-AR"/>
              </w:rPr>
            </w:pPr>
            <w:r w:rsidRPr="00824091">
              <w:rPr>
                <w:lang w:val="es-AR"/>
              </w:rPr>
              <w:t>Precondiciones</w:t>
            </w:r>
          </w:p>
        </w:tc>
        <w:tc>
          <w:tcPr>
            <w:tcW w:w="6796" w:type="dxa"/>
            <w:hideMark/>
          </w:tcPr>
          <w:p w14:paraId="716096C9"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El producto está en estado Activo con stock, o en </w:t>
            </w:r>
            <w:proofErr w:type="spellStart"/>
            <w:r w:rsidRPr="00824091">
              <w:rPr>
                <w:lang w:val="es-AR"/>
              </w:rPr>
              <w:t>Pre-venta</w:t>
            </w:r>
            <w:proofErr w:type="spellEnd"/>
            <w:r w:rsidRPr="00824091">
              <w:rPr>
                <w:lang w:val="es-AR"/>
              </w:rPr>
              <w:t>. El Cliente tiene sesión activa o carrito de sesión.</w:t>
            </w:r>
          </w:p>
        </w:tc>
      </w:tr>
      <w:tr w:rsidR="00824091" w:rsidRPr="00824091" w14:paraId="6E5BF164"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D9CE914" w14:textId="77777777" w:rsidR="00824091" w:rsidRPr="00824091" w:rsidRDefault="00824091" w:rsidP="00824091">
            <w:pPr>
              <w:rPr>
                <w:lang w:val="es-AR"/>
              </w:rPr>
            </w:pPr>
            <w:r w:rsidRPr="00824091">
              <w:rPr>
                <w:lang w:val="es-AR"/>
              </w:rPr>
              <w:t>Postcondiciones</w:t>
            </w:r>
          </w:p>
        </w:tc>
        <w:tc>
          <w:tcPr>
            <w:tcW w:w="6796" w:type="dxa"/>
            <w:hideMark/>
          </w:tcPr>
          <w:p w14:paraId="27A65E90" w14:textId="39CB21F8" w:rsidR="00824091" w:rsidRPr="00824091" w:rsidRDefault="00824091" w:rsidP="00724EE7">
            <w:pPr>
              <w:pStyle w:val="Prrafodelista"/>
              <w:numPr>
                <w:ilvl w:val="0"/>
                <w:numId w:val="133"/>
              </w:num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w:t>
            </w:r>
            <w:r>
              <w:rPr>
                <w:lang w:val="es-AR"/>
              </w:rPr>
              <w:t>a</w:t>
            </w:r>
            <w:r w:rsidRPr="00824091">
              <w:rPr>
                <w:lang w:val="es-AR"/>
              </w:rPr>
              <w:t xml:space="preserve">) Si el Cliente no tenía carrito, se creó </w:t>
            </w:r>
            <w:proofErr w:type="gramStart"/>
            <w:r w:rsidRPr="00824091">
              <w:rPr>
                <w:lang w:val="es-AR"/>
              </w:rPr>
              <w:t>ca :</w:t>
            </w:r>
            <w:proofErr w:type="gramEnd"/>
            <w:r w:rsidRPr="00824091">
              <w:rPr>
                <w:lang w:val="es-AR"/>
              </w:rPr>
              <w:t xml:space="preserve"> Carrito. Si el producto no estaba, se creó </w:t>
            </w:r>
            <w:proofErr w:type="spellStart"/>
            <w:proofErr w:type="gramStart"/>
            <w:r w:rsidRPr="00824091">
              <w:rPr>
                <w:lang w:val="es-AR"/>
              </w:rPr>
              <w:t>lc</w:t>
            </w:r>
            <w:proofErr w:type="spellEnd"/>
            <w:r w:rsidRPr="00824091">
              <w:rPr>
                <w:lang w:val="es-AR"/>
              </w:rPr>
              <w:t xml:space="preserve"> :</w:t>
            </w:r>
            <w:proofErr w:type="gramEnd"/>
            <w:r w:rsidRPr="00824091">
              <w:rPr>
                <w:lang w:val="es-AR"/>
              </w:rPr>
              <w:t xml:space="preserve"> </w:t>
            </w:r>
            <w:proofErr w:type="spellStart"/>
            <w:r w:rsidRPr="00824091">
              <w:rPr>
                <w:lang w:val="es-AR"/>
              </w:rPr>
              <w:t>LineaCarrito</w:t>
            </w:r>
            <w:proofErr w:type="spellEnd"/>
            <w:r w:rsidRPr="00824091">
              <w:rPr>
                <w:lang w:val="es-AR"/>
              </w:rPr>
              <w:t>.</w:t>
            </w:r>
          </w:p>
          <w:p w14:paraId="348679ED" w14:textId="77777777" w:rsidR="00824091" w:rsidRPr="00824091" w:rsidRDefault="00824091" w:rsidP="00724EE7">
            <w:pPr>
              <w:pStyle w:val="Prrafodelista"/>
              <w:numPr>
                <w:ilvl w:val="0"/>
                <w:numId w:val="133"/>
              </w:num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(b) Se formaron ca → Usuario, ca *→ </w:t>
            </w:r>
            <w:proofErr w:type="spellStart"/>
            <w:r w:rsidRPr="00824091">
              <w:rPr>
                <w:lang w:val="es-AR"/>
              </w:rPr>
              <w:t>lc</w:t>
            </w:r>
            <w:proofErr w:type="spellEnd"/>
            <w:r w:rsidRPr="00824091">
              <w:rPr>
                <w:lang w:val="es-AR"/>
              </w:rPr>
              <w:t xml:space="preserve"> y </w:t>
            </w:r>
            <w:proofErr w:type="spellStart"/>
            <w:r w:rsidRPr="00824091">
              <w:rPr>
                <w:lang w:val="es-AR"/>
              </w:rPr>
              <w:t>lc</w:t>
            </w:r>
            <w:proofErr w:type="spellEnd"/>
            <w:r w:rsidRPr="00824091">
              <w:rPr>
                <w:lang w:val="es-AR"/>
              </w:rPr>
              <w:t xml:space="preserve"> → Producto.</w:t>
            </w:r>
          </w:p>
          <w:p w14:paraId="26005B1B" w14:textId="77777777" w:rsidR="00824091" w:rsidRPr="00824091" w:rsidRDefault="00824091" w:rsidP="00724EE7">
            <w:pPr>
              <w:pStyle w:val="Prrafodelista"/>
              <w:numPr>
                <w:ilvl w:val="0"/>
                <w:numId w:val="133"/>
              </w:num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(c) </w:t>
            </w:r>
            <w:proofErr w:type="spellStart"/>
            <w:proofErr w:type="gramStart"/>
            <w:r w:rsidRPr="00824091">
              <w:rPr>
                <w:lang w:val="es-AR"/>
              </w:rPr>
              <w:t>lc.cantidad</w:t>
            </w:r>
            <w:proofErr w:type="spellEnd"/>
            <w:proofErr w:type="gramEnd"/>
            <w:r w:rsidRPr="00824091">
              <w:rPr>
                <w:lang w:val="es-AR"/>
              </w:rPr>
              <w:t xml:space="preserve"> pasó de su valor anterior a ese valor más la cantidad, con tope en el stock disponible. </w:t>
            </w:r>
            <w:proofErr w:type="spellStart"/>
            <w:proofErr w:type="gramStart"/>
            <w:r w:rsidRPr="00824091">
              <w:rPr>
                <w:lang w:val="es-AR"/>
              </w:rPr>
              <w:t>lc.precio</w:t>
            </w:r>
            <w:proofErr w:type="spellEnd"/>
            <w:proofErr w:type="gramEnd"/>
            <w:r w:rsidRPr="00824091">
              <w:rPr>
                <w:lang w:val="es-AR"/>
              </w:rPr>
              <w:t xml:space="preserve"> vigente quedó con el precio con oferta aplicada. </w:t>
            </w:r>
            <w:proofErr w:type="spellStart"/>
            <w:proofErr w:type="gramStart"/>
            <w:r w:rsidRPr="00824091">
              <w:rPr>
                <w:lang w:val="es-AR"/>
              </w:rPr>
              <w:t>ca.actualizado</w:t>
            </w:r>
            <w:proofErr w:type="spellEnd"/>
            <w:proofErr w:type="gramEnd"/>
            <w:r w:rsidRPr="00824091">
              <w:rPr>
                <w:lang w:val="es-AR"/>
              </w:rPr>
              <w:t xml:space="preserve"> en quedó con el instante.</w:t>
            </w:r>
          </w:p>
          <w:p w14:paraId="76B3E4C3" w14:textId="77777777" w:rsidR="00824091" w:rsidRPr="00824091" w:rsidRDefault="00824091" w:rsidP="00724EE7">
            <w:pPr>
              <w:pStyle w:val="Prrafodelista"/>
              <w:numPr>
                <w:ilvl w:val="0"/>
                <w:numId w:val="133"/>
              </w:num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No se genera entrada en el registro de auditoría.</w:t>
            </w:r>
          </w:p>
        </w:tc>
      </w:tr>
    </w:tbl>
    <w:p w14:paraId="5848808A" w14:textId="77777777" w:rsidR="00824091" w:rsidRPr="00824091" w:rsidRDefault="00824091" w:rsidP="00824091">
      <w:pPr>
        <w:rPr>
          <w:lang w:val="es-AR"/>
        </w:rPr>
      </w:pPr>
    </w:p>
    <w:tbl>
      <w:tblPr>
        <w:tblStyle w:val="EstiloLB"/>
        <w:tblW w:w="8494" w:type="dxa"/>
        <w:tblLook w:val="04A0" w:firstRow="1" w:lastRow="0" w:firstColumn="1" w:lastColumn="0" w:noHBand="0" w:noVBand="1"/>
      </w:tblPr>
      <w:tblGrid>
        <w:gridCol w:w="1698"/>
        <w:gridCol w:w="6796"/>
      </w:tblGrid>
      <w:tr w:rsidR="00824091" w:rsidRPr="00824091" w14:paraId="58A2FCF7" w14:textId="77777777" w:rsidTr="0082409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07807AB" w14:textId="77777777" w:rsidR="00824091" w:rsidRPr="00824091" w:rsidRDefault="00824091" w:rsidP="00824091">
            <w:pPr>
              <w:rPr>
                <w:lang w:val="es-AR"/>
              </w:rPr>
            </w:pPr>
            <w:r w:rsidRPr="00824091">
              <w:rPr>
                <w:lang w:val="es-AR"/>
              </w:rPr>
              <w:t>CO-084</w:t>
            </w:r>
          </w:p>
        </w:tc>
        <w:tc>
          <w:tcPr>
            <w:tcW w:w="6796" w:type="dxa"/>
            <w:hideMark/>
          </w:tcPr>
          <w:p w14:paraId="47CB2DA5" w14:textId="77777777" w:rsidR="00824091" w:rsidRPr="00824091" w:rsidRDefault="00824091" w:rsidP="00824091">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824091">
              <w:rPr>
                <w:lang w:val="es-AR"/>
              </w:rPr>
              <w:t>modificarCantidadDeLinea</w:t>
            </w:r>
            <w:proofErr w:type="spellEnd"/>
          </w:p>
        </w:tc>
      </w:tr>
      <w:tr w:rsidR="00824091" w:rsidRPr="00824091" w14:paraId="2B93C761"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FCF6A64" w14:textId="77777777" w:rsidR="00824091" w:rsidRPr="00824091" w:rsidRDefault="00824091" w:rsidP="00824091">
            <w:pPr>
              <w:rPr>
                <w:lang w:val="es-AR"/>
              </w:rPr>
            </w:pPr>
            <w:r w:rsidRPr="00824091">
              <w:rPr>
                <w:lang w:val="es-AR"/>
              </w:rPr>
              <w:t>Nombre y Tipo</w:t>
            </w:r>
          </w:p>
        </w:tc>
        <w:tc>
          <w:tcPr>
            <w:tcW w:w="6796" w:type="dxa"/>
            <w:hideMark/>
          </w:tcPr>
          <w:p w14:paraId="5331764A"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824091">
              <w:rPr>
                <w:lang w:val="es-AR"/>
              </w:rPr>
              <w:t>modificarCantidadDeLinea</w:t>
            </w:r>
            <w:proofErr w:type="spellEnd"/>
            <w:r w:rsidRPr="00824091">
              <w:rPr>
                <w:lang w:val="es-AR"/>
              </w:rPr>
              <w:t>(</w:t>
            </w:r>
            <w:proofErr w:type="spellStart"/>
            <w:proofErr w:type="gramEnd"/>
            <w:r w:rsidRPr="00824091">
              <w:rPr>
                <w:lang w:val="es-AR"/>
              </w:rPr>
              <w:t>linea</w:t>
            </w:r>
            <w:proofErr w:type="spellEnd"/>
            <w:r w:rsidRPr="00824091">
              <w:rPr>
                <w:lang w:val="es-AR"/>
              </w:rPr>
              <w:t>, cantidad</w:t>
            </w:r>
            <w:proofErr w:type="gramStart"/>
            <w:r w:rsidRPr="00824091">
              <w:rPr>
                <w:lang w:val="es-AR"/>
              </w:rPr>
              <w:t>) :</w:t>
            </w:r>
            <w:proofErr w:type="gramEnd"/>
            <w:r w:rsidRPr="00824091">
              <w:rPr>
                <w:lang w:val="es-AR"/>
              </w:rPr>
              <w:t xml:space="preserve"> {subtotal, total}</w:t>
            </w:r>
          </w:p>
        </w:tc>
      </w:tr>
      <w:tr w:rsidR="00824091" w:rsidRPr="00824091" w14:paraId="74D51957"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F54AD8D" w14:textId="77777777" w:rsidR="00824091" w:rsidRPr="00824091" w:rsidRDefault="00824091" w:rsidP="00824091">
            <w:pPr>
              <w:rPr>
                <w:lang w:val="es-AR"/>
              </w:rPr>
            </w:pPr>
            <w:r w:rsidRPr="00824091">
              <w:rPr>
                <w:lang w:val="es-AR"/>
              </w:rPr>
              <w:t>Responsabilidades</w:t>
            </w:r>
          </w:p>
        </w:tc>
        <w:tc>
          <w:tcPr>
            <w:tcW w:w="6796" w:type="dxa"/>
            <w:hideMark/>
          </w:tcPr>
          <w:p w14:paraId="4E92E7D8"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Cambiar la cantidad de una línea del carrito, dentro del stock disponible.</w:t>
            </w:r>
          </w:p>
        </w:tc>
      </w:tr>
      <w:tr w:rsidR="00824091" w:rsidRPr="00824091" w14:paraId="3966D90C"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E3A1093" w14:textId="77777777" w:rsidR="00824091" w:rsidRPr="00824091" w:rsidRDefault="00824091" w:rsidP="00824091">
            <w:pPr>
              <w:rPr>
                <w:lang w:val="es-AR"/>
              </w:rPr>
            </w:pPr>
            <w:r w:rsidRPr="00824091">
              <w:rPr>
                <w:lang w:val="es-AR"/>
              </w:rPr>
              <w:t>Referencias Cruzadas</w:t>
            </w:r>
          </w:p>
        </w:tc>
        <w:tc>
          <w:tcPr>
            <w:tcW w:w="6796" w:type="dxa"/>
            <w:hideMark/>
          </w:tcPr>
          <w:p w14:paraId="049A9586"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CU-TDA-CAR (paso 4).</w:t>
            </w:r>
          </w:p>
        </w:tc>
      </w:tr>
      <w:tr w:rsidR="00824091" w:rsidRPr="00824091" w14:paraId="2237ADCA"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9A17102" w14:textId="77777777" w:rsidR="00824091" w:rsidRPr="00824091" w:rsidRDefault="00824091" w:rsidP="00824091">
            <w:pPr>
              <w:rPr>
                <w:lang w:val="es-AR"/>
              </w:rPr>
            </w:pPr>
            <w:r w:rsidRPr="00824091">
              <w:rPr>
                <w:lang w:val="es-AR"/>
              </w:rPr>
              <w:t>Notas</w:t>
            </w:r>
          </w:p>
        </w:tc>
        <w:tc>
          <w:tcPr>
            <w:tcW w:w="6796" w:type="dxa"/>
            <w:hideMark/>
          </w:tcPr>
          <w:p w14:paraId="017936CB"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w:t>
            </w:r>
          </w:p>
        </w:tc>
      </w:tr>
      <w:tr w:rsidR="00824091" w:rsidRPr="00824091" w14:paraId="09642822"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D12E005" w14:textId="77777777" w:rsidR="00824091" w:rsidRPr="00824091" w:rsidRDefault="00824091" w:rsidP="00824091">
            <w:pPr>
              <w:rPr>
                <w:lang w:val="es-AR"/>
              </w:rPr>
            </w:pPr>
            <w:r w:rsidRPr="00824091">
              <w:rPr>
                <w:lang w:val="es-AR"/>
              </w:rPr>
              <w:t>Excepciones</w:t>
            </w:r>
          </w:p>
        </w:tc>
        <w:tc>
          <w:tcPr>
            <w:tcW w:w="6796" w:type="dxa"/>
            <w:hideMark/>
          </w:tcPr>
          <w:p w14:paraId="682909A7"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Si la cantidad supera el stock (E1), se informa el máximo y no se actualiza más allá de ese límite.</w:t>
            </w:r>
          </w:p>
        </w:tc>
      </w:tr>
      <w:tr w:rsidR="00824091" w:rsidRPr="00824091" w14:paraId="38047E3D"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264595F" w14:textId="77777777" w:rsidR="00824091" w:rsidRPr="00824091" w:rsidRDefault="00824091" w:rsidP="00824091">
            <w:pPr>
              <w:rPr>
                <w:lang w:val="es-AR"/>
              </w:rPr>
            </w:pPr>
            <w:r w:rsidRPr="00824091">
              <w:rPr>
                <w:lang w:val="es-AR"/>
              </w:rPr>
              <w:t>Salida</w:t>
            </w:r>
          </w:p>
        </w:tc>
        <w:tc>
          <w:tcPr>
            <w:tcW w:w="6796" w:type="dxa"/>
            <w:hideMark/>
          </w:tcPr>
          <w:p w14:paraId="3EC5741E"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Subtotal de la línea y total del carrito. No se genera entrada en el registro de auditoría.</w:t>
            </w:r>
          </w:p>
        </w:tc>
      </w:tr>
      <w:tr w:rsidR="00824091" w:rsidRPr="00824091" w14:paraId="5D749758"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F6BADBF" w14:textId="77777777" w:rsidR="00824091" w:rsidRPr="00824091" w:rsidRDefault="00824091" w:rsidP="00824091">
            <w:pPr>
              <w:rPr>
                <w:lang w:val="es-AR"/>
              </w:rPr>
            </w:pPr>
            <w:r w:rsidRPr="00824091">
              <w:rPr>
                <w:lang w:val="es-AR"/>
              </w:rPr>
              <w:t>Precondiciones</w:t>
            </w:r>
          </w:p>
        </w:tc>
        <w:tc>
          <w:tcPr>
            <w:tcW w:w="6796" w:type="dxa"/>
            <w:hideMark/>
          </w:tcPr>
          <w:p w14:paraId="00F54C16"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La línea existe y la cantidad es mayor que cero.</w:t>
            </w:r>
          </w:p>
        </w:tc>
      </w:tr>
      <w:tr w:rsidR="00824091" w:rsidRPr="00824091" w14:paraId="53249601"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CDF0361" w14:textId="77777777" w:rsidR="00824091" w:rsidRPr="00824091" w:rsidRDefault="00824091" w:rsidP="00824091">
            <w:pPr>
              <w:rPr>
                <w:lang w:val="es-AR"/>
              </w:rPr>
            </w:pPr>
            <w:r w:rsidRPr="00824091">
              <w:rPr>
                <w:lang w:val="es-AR"/>
              </w:rPr>
              <w:t>Postcondiciones</w:t>
            </w:r>
          </w:p>
        </w:tc>
        <w:tc>
          <w:tcPr>
            <w:tcW w:w="6796" w:type="dxa"/>
            <w:hideMark/>
          </w:tcPr>
          <w:p w14:paraId="72918191"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(c) </w:t>
            </w:r>
            <w:proofErr w:type="spellStart"/>
            <w:proofErr w:type="gramStart"/>
            <w:r w:rsidRPr="00824091">
              <w:rPr>
                <w:lang w:val="es-AR"/>
              </w:rPr>
              <w:t>lc.cantidad</w:t>
            </w:r>
            <w:proofErr w:type="spellEnd"/>
            <w:proofErr w:type="gramEnd"/>
            <w:r w:rsidRPr="00824091">
              <w:rPr>
                <w:lang w:val="es-AR"/>
              </w:rPr>
              <w:t xml:space="preserve"> pasó de su valor anterior al declarado. </w:t>
            </w:r>
            <w:proofErr w:type="spellStart"/>
            <w:proofErr w:type="gramStart"/>
            <w:r w:rsidRPr="00824091">
              <w:rPr>
                <w:lang w:val="es-AR"/>
              </w:rPr>
              <w:t>ca.actualizado</w:t>
            </w:r>
            <w:proofErr w:type="spellEnd"/>
            <w:proofErr w:type="gramEnd"/>
            <w:r w:rsidRPr="00824091">
              <w:rPr>
                <w:lang w:val="es-AR"/>
              </w:rPr>
              <w:t xml:space="preserve"> en quedó con el instante.</w:t>
            </w:r>
          </w:p>
        </w:tc>
      </w:tr>
    </w:tbl>
    <w:p w14:paraId="3D9B87CB" w14:textId="77777777" w:rsidR="00824091" w:rsidRDefault="00824091" w:rsidP="00824091">
      <w:pPr>
        <w:rPr>
          <w:lang w:val="es-AR"/>
        </w:rPr>
      </w:pPr>
    </w:p>
    <w:p w14:paraId="72DDE9D0" w14:textId="77777777" w:rsidR="00824091" w:rsidRPr="00824091" w:rsidRDefault="00824091" w:rsidP="00824091">
      <w:pPr>
        <w:rPr>
          <w:lang w:val="es-AR"/>
        </w:rPr>
      </w:pPr>
    </w:p>
    <w:tbl>
      <w:tblPr>
        <w:tblStyle w:val="EstiloLB"/>
        <w:tblW w:w="8494" w:type="dxa"/>
        <w:tblLook w:val="04A0" w:firstRow="1" w:lastRow="0" w:firstColumn="1" w:lastColumn="0" w:noHBand="0" w:noVBand="1"/>
      </w:tblPr>
      <w:tblGrid>
        <w:gridCol w:w="1698"/>
        <w:gridCol w:w="6796"/>
      </w:tblGrid>
      <w:tr w:rsidR="00824091" w:rsidRPr="00824091" w14:paraId="1FD36C92" w14:textId="77777777" w:rsidTr="0082409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2B55203" w14:textId="77777777" w:rsidR="00824091" w:rsidRPr="00824091" w:rsidRDefault="00824091" w:rsidP="00824091">
            <w:pPr>
              <w:rPr>
                <w:lang w:val="es-AR"/>
              </w:rPr>
            </w:pPr>
            <w:r w:rsidRPr="00824091">
              <w:rPr>
                <w:lang w:val="es-AR"/>
              </w:rPr>
              <w:t>CO-085</w:t>
            </w:r>
          </w:p>
        </w:tc>
        <w:tc>
          <w:tcPr>
            <w:tcW w:w="6796" w:type="dxa"/>
            <w:hideMark/>
          </w:tcPr>
          <w:p w14:paraId="5117F9B5" w14:textId="77777777" w:rsidR="00824091" w:rsidRPr="00824091" w:rsidRDefault="00824091" w:rsidP="00824091">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824091">
              <w:rPr>
                <w:lang w:val="es-AR"/>
              </w:rPr>
              <w:t>eliminarLineaDelCarrito</w:t>
            </w:r>
            <w:proofErr w:type="spellEnd"/>
          </w:p>
        </w:tc>
      </w:tr>
      <w:tr w:rsidR="00824091" w:rsidRPr="00824091" w14:paraId="11F0AF19"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CF8F263" w14:textId="77777777" w:rsidR="00824091" w:rsidRPr="00824091" w:rsidRDefault="00824091" w:rsidP="00824091">
            <w:pPr>
              <w:rPr>
                <w:lang w:val="es-AR"/>
              </w:rPr>
            </w:pPr>
            <w:r w:rsidRPr="00824091">
              <w:rPr>
                <w:lang w:val="es-AR"/>
              </w:rPr>
              <w:lastRenderedPageBreak/>
              <w:t>Nombre y Tipo</w:t>
            </w:r>
          </w:p>
        </w:tc>
        <w:tc>
          <w:tcPr>
            <w:tcW w:w="6796" w:type="dxa"/>
            <w:hideMark/>
          </w:tcPr>
          <w:p w14:paraId="45776F2B"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824091">
              <w:rPr>
                <w:lang w:val="es-AR"/>
              </w:rPr>
              <w:t>eliminarLineaDelCarrito</w:t>
            </w:r>
            <w:proofErr w:type="spellEnd"/>
            <w:r w:rsidRPr="00824091">
              <w:rPr>
                <w:lang w:val="es-AR"/>
              </w:rPr>
              <w:t>(</w:t>
            </w:r>
            <w:proofErr w:type="spellStart"/>
            <w:r w:rsidRPr="00824091">
              <w:rPr>
                <w:lang w:val="es-AR"/>
              </w:rPr>
              <w:t>linea</w:t>
            </w:r>
            <w:proofErr w:type="spellEnd"/>
            <w:proofErr w:type="gramStart"/>
            <w:r w:rsidRPr="00824091">
              <w:rPr>
                <w:lang w:val="es-AR"/>
              </w:rPr>
              <w:t>) :</w:t>
            </w:r>
            <w:proofErr w:type="gramEnd"/>
            <w:r w:rsidRPr="00824091">
              <w:rPr>
                <w:lang w:val="es-AR"/>
              </w:rPr>
              <w:t xml:space="preserve"> {total}</w:t>
            </w:r>
          </w:p>
        </w:tc>
      </w:tr>
      <w:tr w:rsidR="00824091" w:rsidRPr="00824091" w14:paraId="2B1C10EC"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97A09D4" w14:textId="77777777" w:rsidR="00824091" w:rsidRPr="00824091" w:rsidRDefault="00824091" w:rsidP="00824091">
            <w:pPr>
              <w:rPr>
                <w:lang w:val="es-AR"/>
              </w:rPr>
            </w:pPr>
            <w:r w:rsidRPr="00824091">
              <w:rPr>
                <w:lang w:val="es-AR"/>
              </w:rPr>
              <w:t>Responsabilidades</w:t>
            </w:r>
          </w:p>
        </w:tc>
        <w:tc>
          <w:tcPr>
            <w:tcW w:w="6796" w:type="dxa"/>
            <w:hideMark/>
          </w:tcPr>
          <w:p w14:paraId="39D7E940"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Quitar un producto del carrito.</w:t>
            </w:r>
          </w:p>
        </w:tc>
      </w:tr>
      <w:tr w:rsidR="00824091" w:rsidRPr="00824091" w14:paraId="045F0410"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EC1EAF3" w14:textId="77777777" w:rsidR="00824091" w:rsidRPr="00824091" w:rsidRDefault="00824091" w:rsidP="00824091">
            <w:pPr>
              <w:rPr>
                <w:lang w:val="es-AR"/>
              </w:rPr>
            </w:pPr>
            <w:r w:rsidRPr="00824091">
              <w:rPr>
                <w:lang w:val="es-AR"/>
              </w:rPr>
              <w:t>Referencias Cruzadas</w:t>
            </w:r>
          </w:p>
        </w:tc>
        <w:tc>
          <w:tcPr>
            <w:tcW w:w="6796" w:type="dxa"/>
            <w:hideMark/>
          </w:tcPr>
          <w:p w14:paraId="205F557B"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CU-TDA-CAR (paso 5), CU-TDA-CAR A2.</w:t>
            </w:r>
          </w:p>
        </w:tc>
      </w:tr>
      <w:tr w:rsidR="00824091" w:rsidRPr="00824091" w14:paraId="54DF15D5"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C2B8C04" w14:textId="77777777" w:rsidR="00824091" w:rsidRPr="00824091" w:rsidRDefault="00824091" w:rsidP="00824091">
            <w:pPr>
              <w:rPr>
                <w:lang w:val="es-AR"/>
              </w:rPr>
            </w:pPr>
            <w:r w:rsidRPr="00824091">
              <w:rPr>
                <w:lang w:val="es-AR"/>
              </w:rPr>
              <w:t>Notas</w:t>
            </w:r>
          </w:p>
        </w:tc>
        <w:tc>
          <w:tcPr>
            <w:tcW w:w="6796" w:type="dxa"/>
            <w:hideMark/>
          </w:tcPr>
          <w:p w14:paraId="3DA743C1"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w:t>
            </w:r>
          </w:p>
        </w:tc>
      </w:tr>
      <w:tr w:rsidR="00824091" w:rsidRPr="00824091" w14:paraId="60F1A91A"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D557A9A" w14:textId="77777777" w:rsidR="00824091" w:rsidRPr="00824091" w:rsidRDefault="00824091" w:rsidP="00824091">
            <w:pPr>
              <w:rPr>
                <w:lang w:val="es-AR"/>
              </w:rPr>
            </w:pPr>
            <w:r w:rsidRPr="00824091">
              <w:rPr>
                <w:lang w:val="es-AR"/>
              </w:rPr>
              <w:t>Excepciones</w:t>
            </w:r>
          </w:p>
        </w:tc>
        <w:tc>
          <w:tcPr>
            <w:tcW w:w="6796" w:type="dxa"/>
            <w:hideMark/>
          </w:tcPr>
          <w:p w14:paraId="234D20D7"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Ninguna.</w:t>
            </w:r>
          </w:p>
        </w:tc>
      </w:tr>
      <w:tr w:rsidR="00824091" w:rsidRPr="00824091" w14:paraId="0B33CD67"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1F131D9" w14:textId="77777777" w:rsidR="00824091" w:rsidRPr="00824091" w:rsidRDefault="00824091" w:rsidP="00824091">
            <w:pPr>
              <w:rPr>
                <w:lang w:val="es-AR"/>
              </w:rPr>
            </w:pPr>
            <w:r w:rsidRPr="00824091">
              <w:rPr>
                <w:lang w:val="es-AR"/>
              </w:rPr>
              <w:t>Salida</w:t>
            </w:r>
          </w:p>
        </w:tc>
        <w:tc>
          <w:tcPr>
            <w:tcW w:w="6796" w:type="dxa"/>
            <w:hideMark/>
          </w:tcPr>
          <w:p w14:paraId="0D121EC9"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El total recalculado. No se genera entrada en el registro de auditoría.</w:t>
            </w:r>
          </w:p>
        </w:tc>
      </w:tr>
      <w:tr w:rsidR="00824091" w:rsidRPr="00824091" w14:paraId="132B76A8"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D5BADBA" w14:textId="77777777" w:rsidR="00824091" w:rsidRPr="00824091" w:rsidRDefault="00824091" w:rsidP="00824091">
            <w:pPr>
              <w:rPr>
                <w:lang w:val="es-AR"/>
              </w:rPr>
            </w:pPr>
            <w:r w:rsidRPr="00824091">
              <w:rPr>
                <w:lang w:val="es-AR"/>
              </w:rPr>
              <w:t>Precondiciones</w:t>
            </w:r>
          </w:p>
        </w:tc>
        <w:tc>
          <w:tcPr>
            <w:tcW w:w="6796" w:type="dxa"/>
            <w:hideMark/>
          </w:tcPr>
          <w:p w14:paraId="21249316"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La línea existe en el carrito del Cliente.</w:t>
            </w:r>
          </w:p>
        </w:tc>
      </w:tr>
      <w:tr w:rsidR="00824091" w:rsidRPr="00824091" w14:paraId="7B5FA7BD"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573BF56" w14:textId="77777777" w:rsidR="00824091" w:rsidRPr="00824091" w:rsidRDefault="00824091" w:rsidP="00824091">
            <w:pPr>
              <w:rPr>
                <w:lang w:val="es-AR"/>
              </w:rPr>
            </w:pPr>
            <w:r w:rsidRPr="00824091">
              <w:rPr>
                <w:lang w:val="es-AR"/>
              </w:rPr>
              <w:t>Postcondiciones</w:t>
            </w:r>
          </w:p>
        </w:tc>
        <w:tc>
          <w:tcPr>
            <w:tcW w:w="6796" w:type="dxa"/>
            <w:hideMark/>
          </w:tcPr>
          <w:p w14:paraId="447FF17A"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(a) Se eliminó </w:t>
            </w:r>
            <w:proofErr w:type="spellStart"/>
            <w:proofErr w:type="gramStart"/>
            <w:r w:rsidRPr="00824091">
              <w:rPr>
                <w:lang w:val="es-AR"/>
              </w:rPr>
              <w:t>lc</w:t>
            </w:r>
            <w:proofErr w:type="spellEnd"/>
            <w:r w:rsidRPr="00824091">
              <w:rPr>
                <w:lang w:val="es-AR"/>
              </w:rPr>
              <w:t xml:space="preserve"> :</w:t>
            </w:r>
            <w:proofErr w:type="gramEnd"/>
            <w:r w:rsidRPr="00824091">
              <w:rPr>
                <w:lang w:val="es-AR"/>
              </w:rPr>
              <w:t xml:space="preserve"> </w:t>
            </w:r>
            <w:proofErr w:type="spellStart"/>
            <w:r w:rsidRPr="00824091">
              <w:rPr>
                <w:lang w:val="es-AR"/>
              </w:rPr>
              <w:t>LineaCarrito</w:t>
            </w:r>
            <w:proofErr w:type="spellEnd"/>
            <w:r w:rsidRPr="00824091">
              <w:rPr>
                <w:lang w:val="es-AR"/>
              </w:rPr>
              <w:t xml:space="preserve">. (b) Se rompieron sus asociaciones. (c) </w:t>
            </w:r>
            <w:proofErr w:type="spellStart"/>
            <w:proofErr w:type="gramStart"/>
            <w:r w:rsidRPr="00824091">
              <w:rPr>
                <w:lang w:val="es-AR"/>
              </w:rPr>
              <w:t>ca.actualizado</w:t>
            </w:r>
            <w:proofErr w:type="spellEnd"/>
            <w:proofErr w:type="gramEnd"/>
            <w:r w:rsidRPr="00824091">
              <w:rPr>
                <w:lang w:val="es-AR"/>
              </w:rPr>
              <w:t xml:space="preserve"> en quedó con el instante.</w:t>
            </w:r>
          </w:p>
        </w:tc>
      </w:tr>
    </w:tbl>
    <w:p w14:paraId="1FB2F65F" w14:textId="77777777" w:rsidR="00824091" w:rsidRPr="00824091" w:rsidRDefault="00824091" w:rsidP="00824091">
      <w:pPr>
        <w:rPr>
          <w:lang w:val="es-AR"/>
        </w:rPr>
      </w:pPr>
    </w:p>
    <w:tbl>
      <w:tblPr>
        <w:tblStyle w:val="EstiloLB"/>
        <w:tblW w:w="8494" w:type="dxa"/>
        <w:tblLook w:val="04A0" w:firstRow="1" w:lastRow="0" w:firstColumn="1" w:lastColumn="0" w:noHBand="0" w:noVBand="1"/>
      </w:tblPr>
      <w:tblGrid>
        <w:gridCol w:w="1698"/>
        <w:gridCol w:w="6796"/>
      </w:tblGrid>
      <w:tr w:rsidR="00824091" w:rsidRPr="00824091" w14:paraId="089EEE89" w14:textId="77777777" w:rsidTr="0082409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FA265F7" w14:textId="77777777" w:rsidR="00824091" w:rsidRPr="00824091" w:rsidRDefault="00824091" w:rsidP="00824091">
            <w:pPr>
              <w:rPr>
                <w:lang w:val="es-AR"/>
              </w:rPr>
            </w:pPr>
            <w:r w:rsidRPr="00824091">
              <w:rPr>
                <w:lang w:val="es-AR"/>
              </w:rPr>
              <w:t>CO-086</w:t>
            </w:r>
          </w:p>
        </w:tc>
        <w:tc>
          <w:tcPr>
            <w:tcW w:w="6796" w:type="dxa"/>
            <w:hideMark/>
          </w:tcPr>
          <w:p w14:paraId="042E8B34" w14:textId="77777777" w:rsidR="00824091" w:rsidRPr="00824091" w:rsidRDefault="00824091" w:rsidP="00824091">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824091">
              <w:rPr>
                <w:lang w:val="es-AR"/>
              </w:rPr>
              <w:t>fusionarCarritoDeSesion</w:t>
            </w:r>
            <w:proofErr w:type="spellEnd"/>
          </w:p>
        </w:tc>
      </w:tr>
      <w:tr w:rsidR="00824091" w:rsidRPr="00824091" w14:paraId="66AD9649"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431AA6D" w14:textId="77777777" w:rsidR="00824091" w:rsidRPr="00824091" w:rsidRDefault="00824091" w:rsidP="00824091">
            <w:pPr>
              <w:rPr>
                <w:lang w:val="es-AR"/>
              </w:rPr>
            </w:pPr>
            <w:r w:rsidRPr="00824091">
              <w:rPr>
                <w:lang w:val="es-AR"/>
              </w:rPr>
              <w:t>Nombre y Tipo</w:t>
            </w:r>
          </w:p>
        </w:tc>
        <w:tc>
          <w:tcPr>
            <w:tcW w:w="6796" w:type="dxa"/>
            <w:hideMark/>
          </w:tcPr>
          <w:p w14:paraId="1063FB55"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w:t>
            </w:r>
            <w:proofErr w:type="spellStart"/>
            <w:proofErr w:type="gramStart"/>
            <w:r w:rsidRPr="00824091">
              <w:rPr>
                <w:lang w:val="es-AR"/>
              </w:rPr>
              <w:t>fusionarCarritoDeSesion</w:t>
            </w:r>
            <w:proofErr w:type="spellEnd"/>
            <w:r w:rsidRPr="00824091">
              <w:rPr>
                <w:lang w:val="es-AR"/>
              </w:rPr>
              <w:t>() :</w:t>
            </w:r>
            <w:proofErr w:type="gramEnd"/>
          </w:p>
        </w:tc>
      </w:tr>
      <w:tr w:rsidR="00824091" w:rsidRPr="00824091" w14:paraId="08FF87D9"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C6B6761" w14:textId="77777777" w:rsidR="00824091" w:rsidRPr="00824091" w:rsidRDefault="00824091" w:rsidP="00824091">
            <w:pPr>
              <w:rPr>
                <w:lang w:val="es-AR"/>
              </w:rPr>
            </w:pPr>
            <w:r w:rsidRPr="00824091">
              <w:rPr>
                <w:lang w:val="es-AR"/>
              </w:rPr>
              <w:t>Responsabilidades</w:t>
            </w:r>
          </w:p>
        </w:tc>
        <w:tc>
          <w:tcPr>
            <w:tcW w:w="6796" w:type="dxa"/>
            <w:hideMark/>
          </w:tcPr>
          <w:p w14:paraId="2F69CD8E"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Unificar el carrito de sesión de un visitante con el carrito persistido de su cuenta al iniciar sesión.</w:t>
            </w:r>
          </w:p>
        </w:tc>
      </w:tr>
      <w:tr w:rsidR="00824091" w:rsidRPr="00824091" w14:paraId="65B9B571"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E0B3957" w14:textId="77777777" w:rsidR="00824091" w:rsidRPr="00824091" w:rsidRDefault="00824091" w:rsidP="00824091">
            <w:pPr>
              <w:rPr>
                <w:lang w:val="es-AR"/>
              </w:rPr>
            </w:pPr>
            <w:r w:rsidRPr="00824091">
              <w:rPr>
                <w:lang w:val="es-AR"/>
              </w:rPr>
              <w:t>Referencias Cruzadas</w:t>
            </w:r>
          </w:p>
        </w:tc>
        <w:tc>
          <w:tcPr>
            <w:tcW w:w="6796" w:type="dxa"/>
            <w:hideMark/>
          </w:tcPr>
          <w:p w14:paraId="1FA3B093"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CU-TDA-CAR (Comentarios).</w:t>
            </w:r>
          </w:p>
        </w:tc>
      </w:tr>
      <w:tr w:rsidR="00824091" w:rsidRPr="00824091" w14:paraId="14C88696"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072992D" w14:textId="77777777" w:rsidR="00824091" w:rsidRPr="00824091" w:rsidRDefault="00824091" w:rsidP="00824091">
            <w:pPr>
              <w:rPr>
                <w:lang w:val="es-AR"/>
              </w:rPr>
            </w:pPr>
            <w:r w:rsidRPr="00824091">
              <w:rPr>
                <w:lang w:val="es-AR"/>
              </w:rPr>
              <w:t>Notas</w:t>
            </w:r>
          </w:p>
        </w:tc>
        <w:tc>
          <w:tcPr>
            <w:tcW w:w="6796" w:type="dxa"/>
            <w:hideMark/>
          </w:tcPr>
          <w:p w14:paraId="676B271E"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Los duplicados se resuelven sumando cantidades y aplicando el límite de stock disponible. La operación se declara con contrato propio porque tiene postcondiciones precisas que ningún paso numerado del caso de uso enuncia, y porque se dispara en un momento (el inicio de sesión) que pertenece a otro módulo.</w:t>
            </w:r>
          </w:p>
        </w:tc>
      </w:tr>
      <w:tr w:rsidR="00824091" w:rsidRPr="00824091" w14:paraId="531E5E12"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BDFF66A" w14:textId="77777777" w:rsidR="00824091" w:rsidRPr="00824091" w:rsidRDefault="00824091" w:rsidP="00824091">
            <w:pPr>
              <w:rPr>
                <w:lang w:val="es-AR"/>
              </w:rPr>
            </w:pPr>
            <w:r w:rsidRPr="00824091">
              <w:rPr>
                <w:lang w:val="es-AR"/>
              </w:rPr>
              <w:t>Excepciones</w:t>
            </w:r>
          </w:p>
        </w:tc>
        <w:tc>
          <w:tcPr>
            <w:tcW w:w="6796" w:type="dxa"/>
            <w:hideMark/>
          </w:tcPr>
          <w:p w14:paraId="09FD3D1E"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Ninguna declarada.</w:t>
            </w:r>
          </w:p>
        </w:tc>
      </w:tr>
      <w:tr w:rsidR="00824091" w:rsidRPr="00824091" w14:paraId="74034BC6"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F0BBEE4" w14:textId="77777777" w:rsidR="00824091" w:rsidRPr="00824091" w:rsidRDefault="00824091" w:rsidP="00824091">
            <w:pPr>
              <w:rPr>
                <w:lang w:val="es-AR"/>
              </w:rPr>
            </w:pPr>
            <w:r w:rsidRPr="00824091">
              <w:rPr>
                <w:lang w:val="es-AR"/>
              </w:rPr>
              <w:t>Salida</w:t>
            </w:r>
          </w:p>
        </w:tc>
        <w:tc>
          <w:tcPr>
            <w:tcW w:w="6796" w:type="dxa"/>
            <w:hideMark/>
          </w:tcPr>
          <w:p w14:paraId="10A70F51"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El carrito unificado.</w:t>
            </w:r>
          </w:p>
        </w:tc>
      </w:tr>
      <w:tr w:rsidR="00824091" w:rsidRPr="00824091" w14:paraId="3BD5DA0D"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D7ED15B" w14:textId="77777777" w:rsidR="00824091" w:rsidRPr="00824091" w:rsidRDefault="00824091" w:rsidP="00824091">
            <w:pPr>
              <w:rPr>
                <w:lang w:val="es-AR"/>
              </w:rPr>
            </w:pPr>
            <w:r w:rsidRPr="00824091">
              <w:rPr>
                <w:lang w:val="es-AR"/>
              </w:rPr>
              <w:t>Precondiciones</w:t>
            </w:r>
          </w:p>
        </w:tc>
        <w:tc>
          <w:tcPr>
            <w:tcW w:w="6796" w:type="dxa"/>
            <w:hideMark/>
          </w:tcPr>
          <w:p w14:paraId="45327596"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El Cliente acaba de iniciar sesión y existe un carrito de sesión con al menos una línea.</w:t>
            </w:r>
          </w:p>
        </w:tc>
      </w:tr>
      <w:tr w:rsidR="00824091" w:rsidRPr="00824091" w14:paraId="30ED57CE"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61B0768" w14:textId="77777777" w:rsidR="00824091" w:rsidRPr="00824091" w:rsidRDefault="00824091" w:rsidP="00824091">
            <w:pPr>
              <w:rPr>
                <w:lang w:val="es-AR"/>
              </w:rPr>
            </w:pPr>
            <w:r w:rsidRPr="00824091">
              <w:rPr>
                <w:lang w:val="es-AR"/>
              </w:rPr>
              <w:t>Postcondiciones</w:t>
            </w:r>
          </w:p>
        </w:tc>
        <w:tc>
          <w:tcPr>
            <w:tcW w:w="6796" w:type="dxa"/>
            <w:hideMark/>
          </w:tcPr>
          <w:p w14:paraId="25F7DCBA" w14:textId="16C1A363" w:rsidR="00824091" w:rsidRPr="00824091" w:rsidRDefault="00824091" w:rsidP="00724EE7">
            <w:pPr>
              <w:pStyle w:val="Prrafodelista"/>
              <w:numPr>
                <w:ilvl w:val="0"/>
                <w:numId w:val="134"/>
              </w:num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w:t>
            </w:r>
            <w:r>
              <w:rPr>
                <w:lang w:val="es-AR"/>
              </w:rPr>
              <w:t>a</w:t>
            </w:r>
            <w:r w:rsidRPr="00824091">
              <w:rPr>
                <w:lang w:val="es-AR"/>
              </w:rPr>
              <w:t xml:space="preserve">)(c) Por cada producto presente en ambos carritos, </w:t>
            </w:r>
            <w:proofErr w:type="spellStart"/>
            <w:proofErr w:type="gramStart"/>
            <w:r w:rsidRPr="00824091">
              <w:rPr>
                <w:lang w:val="es-AR"/>
              </w:rPr>
              <w:t>lc.cantidad</w:t>
            </w:r>
            <w:proofErr w:type="spellEnd"/>
            <w:proofErr w:type="gramEnd"/>
            <w:r w:rsidRPr="00824091">
              <w:rPr>
                <w:lang w:val="es-AR"/>
              </w:rPr>
              <w:t xml:space="preserve"> del carrito persistido pasó de su valor anterior a la suma de ambas, con tope en el stock disponible. Por cada producto presente sólo en el carrito de sesión, se creó una </w:t>
            </w:r>
            <w:proofErr w:type="spellStart"/>
            <w:r w:rsidRPr="00824091">
              <w:rPr>
                <w:lang w:val="es-AR"/>
              </w:rPr>
              <w:t>LineaCarrito</w:t>
            </w:r>
            <w:proofErr w:type="spellEnd"/>
            <w:r w:rsidRPr="00824091">
              <w:rPr>
                <w:lang w:val="es-AR"/>
              </w:rPr>
              <w:t xml:space="preserve"> en el persistido.</w:t>
            </w:r>
          </w:p>
          <w:p w14:paraId="30DB8B09" w14:textId="1DA5DA85" w:rsidR="00824091" w:rsidRPr="00824091" w:rsidRDefault="00824091" w:rsidP="00724EE7">
            <w:pPr>
              <w:pStyle w:val="Prrafodelista"/>
              <w:numPr>
                <w:ilvl w:val="0"/>
                <w:numId w:val="134"/>
              </w:num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w:t>
            </w:r>
            <w:r>
              <w:rPr>
                <w:lang w:val="es-AR"/>
              </w:rPr>
              <w:t>a</w:t>
            </w:r>
            <w:r w:rsidRPr="00824091">
              <w:rPr>
                <w:lang w:val="es-AR"/>
              </w:rPr>
              <w:t>) El carrito de sesión fue destruido.</w:t>
            </w:r>
          </w:p>
          <w:p w14:paraId="7171AC56" w14:textId="77777777" w:rsidR="00824091" w:rsidRPr="00824091" w:rsidRDefault="00824091" w:rsidP="00724EE7">
            <w:pPr>
              <w:pStyle w:val="Prrafodelista"/>
              <w:numPr>
                <w:ilvl w:val="0"/>
                <w:numId w:val="134"/>
              </w:num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No se genera entrada en el registro de auditoría.</w:t>
            </w:r>
          </w:p>
        </w:tc>
      </w:tr>
    </w:tbl>
    <w:p w14:paraId="1C4E375B" w14:textId="005BDD3C" w:rsidR="00824091" w:rsidRDefault="00824091" w:rsidP="00824091">
      <w:pPr>
        <w:rPr>
          <w:lang w:val="es-AR"/>
        </w:rPr>
      </w:pPr>
    </w:p>
    <w:p w14:paraId="46C4A0DB" w14:textId="358B87F6" w:rsidR="00824091" w:rsidRPr="00824091" w:rsidRDefault="00824091" w:rsidP="00824091">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824091" w:rsidRPr="00824091" w14:paraId="49FC9968" w14:textId="77777777" w:rsidTr="0082409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FAE5667" w14:textId="77777777" w:rsidR="00824091" w:rsidRPr="00824091" w:rsidRDefault="00824091" w:rsidP="00824091">
            <w:pPr>
              <w:rPr>
                <w:lang w:val="es-AR"/>
              </w:rPr>
            </w:pPr>
            <w:r w:rsidRPr="00824091">
              <w:rPr>
                <w:lang w:val="es-AR"/>
              </w:rPr>
              <w:lastRenderedPageBreak/>
              <w:t>CO-087</w:t>
            </w:r>
          </w:p>
        </w:tc>
        <w:tc>
          <w:tcPr>
            <w:tcW w:w="6796" w:type="dxa"/>
            <w:hideMark/>
          </w:tcPr>
          <w:p w14:paraId="5E359E09" w14:textId="77777777" w:rsidR="00824091" w:rsidRPr="00824091" w:rsidRDefault="00824091" w:rsidP="00824091">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824091">
              <w:rPr>
                <w:lang w:val="es-AR"/>
              </w:rPr>
              <w:t>declararDireccionDeEnvio</w:t>
            </w:r>
            <w:proofErr w:type="spellEnd"/>
          </w:p>
        </w:tc>
      </w:tr>
      <w:tr w:rsidR="00824091" w:rsidRPr="00824091" w14:paraId="2EFF5A09"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A961853" w14:textId="77777777" w:rsidR="00824091" w:rsidRPr="00824091" w:rsidRDefault="00824091" w:rsidP="00824091">
            <w:pPr>
              <w:rPr>
                <w:lang w:val="es-AR"/>
              </w:rPr>
            </w:pPr>
            <w:r w:rsidRPr="00824091">
              <w:rPr>
                <w:lang w:val="es-AR"/>
              </w:rPr>
              <w:t>Nombre y Tipo</w:t>
            </w:r>
          </w:p>
        </w:tc>
        <w:tc>
          <w:tcPr>
            <w:tcW w:w="6796" w:type="dxa"/>
            <w:hideMark/>
          </w:tcPr>
          <w:p w14:paraId="6B30176B"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824091">
              <w:rPr>
                <w:lang w:val="es-AR"/>
              </w:rPr>
              <w:t>declararDireccionDeEnvio</w:t>
            </w:r>
            <w:proofErr w:type="spellEnd"/>
            <w:r w:rsidRPr="00824091">
              <w:rPr>
                <w:lang w:val="es-AR"/>
              </w:rPr>
              <w:t>(</w:t>
            </w:r>
            <w:proofErr w:type="spellStart"/>
            <w:r w:rsidRPr="00824091">
              <w:rPr>
                <w:lang w:val="es-AR"/>
              </w:rPr>
              <w:t>direccion</w:t>
            </w:r>
            <w:proofErr w:type="spellEnd"/>
            <w:proofErr w:type="gramStart"/>
            <w:r w:rsidRPr="00824091">
              <w:rPr>
                <w:lang w:val="es-AR"/>
              </w:rPr>
              <w:t>) :</w:t>
            </w:r>
            <w:proofErr w:type="gramEnd"/>
            <w:r w:rsidRPr="00824091">
              <w:rPr>
                <w:lang w:val="es-AR"/>
              </w:rPr>
              <w:t xml:space="preserve"> {</w:t>
            </w:r>
            <w:proofErr w:type="spellStart"/>
            <w:r w:rsidRPr="00824091">
              <w:rPr>
                <w:lang w:val="es-AR"/>
              </w:rPr>
              <w:t>costoDeEnvio</w:t>
            </w:r>
            <w:proofErr w:type="spellEnd"/>
            <w:r w:rsidRPr="00824091">
              <w:rPr>
                <w:lang w:val="es-AR"/>
              </w:rPr>
              <w:t>}</w:t>
            </w:r>
          </w:p>
        </w:tc>
      </w:tr>
      <w:tr w:rsidR="00824091" w:rsidRPr="00824091" w14:paraId="5B5676B1"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52DCFFB" w14:textId="77777777" w:rsidR="00824091" w:rsidRPr="00824091" w:rsidRDefault="00824091" w:rsidP="00824091">
            <w:pPr>
              <w:rPr>
                <w:lang w:val="es-AR"/>
              </w:rPr>
            </w:pPr>
            <w:r w:rsidRPr="00824091">
              <w:rPr>
                <w:lang w:val="es-AR"/>
              </w:rPr>
              <w:t>Responsabilidades</w:t>
            </w:r>
          </w:p>
        </w:tc>
        <w:tc>
          <w:tcPr>
            <w:tcW w:w="6796" w:type="dxa"/>
            <w:hideMark/>
          </w:tcPr>
          <w:p w14:paraId="19909951"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Fijar el domicilio de entrega de la transacción en curso y recalcular el costo de envío.</w:t>
            </w:r>
          </w:p>
        </w:tc>
      </w:tr>
      <w:tr w:rsidR="00824091" w:rsidRPr="00824091" w14:paraId="417BEC4F"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F143BF8" w14:textId="77777777" w:rsidR="00824091" w:rsidRPr="00824091" w:rsidRDefault="00824091" w:rsidP="00824091">
            <w:pPr>
              <w:rPr>
                <w:lang w:val="es-AR"/>
              </w:rPr>
            </w:pPr>
            <w:r w:rsidRPr="00824091">
              <w:rPr>
                <w:lang w:val="es-AR"/>
              </w:rPr>
              <w:t>Referencias Cruzadas</w:t>
            </w:r>
          </w:p>
        </w:tc>
        <w:tc>
          <w:tcPr>
            <w:tcW w:w="6796" w:type="dxa"/>
            <w:hideMark/>
          </w:tcPr>
          <w:p w14:paraId="664D6080"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CU-TDA-CMP (paso 2), CU-STK-DES (paso 3).</w:t>
            </w:r>
          </w:p>
        </w:tc>
      </w:tr>
      <w:tr w:rsidR="00824091" w:rsidRPr="00824091" w14:paraId="2D9E580C"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A257C6C" w14:textId="77777777" w:rsidR="00824091" w:rsidRPr="00824091" w:rsidRDefault="00824091" w:rsidP="00824091">
            <w:pPr>
              <w:rPr>
                <w:lang w:val="es-AR"/>
              </w:rPr>
            </w:pPr>
            <w:r w:rsidRPr="00824091">
              <w:rPr>
                <w:lang w:val="es-AR"/>
              </w:rPr>
              <w:t>Notas</w:t>
            </w:r>
          </w:p>
        </w:tc>
        <w:tc>
          <w:tcPr>
            <w:tcW w:w="6796" w:type="dxa"/>
            <w:hideMark/>
          </w:tcPr>
          <w:p w14:paraId="1B232064"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La dirección se copia al pedido, no se referencia (patrón P-09): cambiar el domicilio del perfil más adelante no debe reescribir a dónde se despachó un pedido pasado.</w:t>
            </w:r>
          </w:p>
        </w:tc>
      </w:tr>
      <w:tr w:rsidR="00824091" w:rsidRPr="00824091" w14:paraId="423230EE"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EA49549" w14:textId="77777777" w:rsidR="00824091" w:rsidRPr="00824091" w:rsidRDefault="00824091" w:rsidP="00824091">
            <w:pPr>
              <w:rPr>
                <w:lang w:val="es-AR"/>
              </w:rPr>
            </w:pPr>
            <w:r w:rsidRPr="00824091">
              <w:rPr>
                <w:lang w:val="es-AR"/>
              </w:rPr>
              <w:t>Excepciones</w:t>
            </w:r>
          </w:p>
        </w:tc>
        <w:tc>
          <w:tcPr>
            <w:tcW w:w="6796" w:type="dxa"/>
            <w:hideMark/>
          </w:tcPr>
          <w:p w14:paraId="7AFFCB96"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Ninguna.</w:t>
            </w:r>
          </w:p>
        </w:tc>
      </w:tr>
      <w:tr w:rsidR="00824091" w:rsidRPr="00824091" w14:paraId="1E9D9823"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A8BE29F" w14:textId="77777777" w:rsidR="00824091" w:rsidRPr="00824091" w:rsidRDefault="00824091" w:rsidP="00824091">
            <w:pPr>
              <w:rPr>
                <w:lang w:val="es-AR"/>
              </w:rPr>
            </w:pPr>
            <w:r w:rsidRPr="00824091">
              <w:rPr>
                <w:lang w:val="es-AR"/>
              </w:rPr>
              <w:t>Salida</w:t>
            </w:r>
          </w:p>
        </w:tc>
        <w:tc>
          <w:tcPr>
            <w:tcW w:w="6796" w:type="dxa"/>
            <w:hideMark/>
          </w:tcPr>
          <w:p w14:paraId="03819E2B"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El costo de envío recalculado.</w:t>
            </w:r>
          </w:p>
        </w:tc>
      </w:tr>
      <w:tr w:rsidR="00824091" w:rsidRPr="00824091" w14:paraId="1365FE5F"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EE23941" w14:textId="77777777" w:rsidR="00824091" w:rsidRPr="00824091" w:rsidRDefault="00824091" w:rsidP="00824091">
            <w:pPr>
              <w:rPr>
                <w:lang w:val="es-AR"/>
              </w:rPr>
            </w:pPr>
            <w:r w:rsidRPr="00824091">
              <w:rPr>
                <w:lang w:val="es-AR"/>
              </w:rPr>
              <w:t>Precondiciones</w:t>
            </w:r>
          </w:p>
        </w:tc>
        <w:tc>
          <w:tcPr>
            <w:tcW w:w="6796" w:type="dxa"/>
            <w:hideMark/>
          </w:tcPr>
          <w:p w14:paraId="67BB317A"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Hay un </w:t>
            </w:r>
            <w:proofErr w:type="spellStart"/>
            <w:r w:rsidRPr="00824091">
              <w:rPr>
                <w:lang w:val="es-AR"/>
              </w:rPr>
              <w:t>checkout</w:t>
            </w:r>
            <w:proofErr w:type="spellEnd"/>
            <w:r w:rsidRPr="00824091">
              <w:rPr>
                <w:lang w:val="es-AR"/>
              </w:rPr>
              <w:t xml:space="preserve"> o una solicitud de despacho en curso.</w:t>
            </w:r>
          </w:p>
        </w:tc>
      </w:tr>
      <w:tr w:rsidR="00824091" w:rsidRPr="00824091" w14:paraId="02518891"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ADC4F50" w14:textId="77777777" w:rsidR="00824091" w:rsidRPr="00824091" w:rsidRDefault="00824091" w:rsidP="00824091">
            <w:pPr>
              <w:rPr>
                <w:lang w:val="es-AR"/>
              </w:rPr>
            </w:pPr>
            <w:r w:rsidRPr="00824091">
              <w:rPr>
                <w:lang w:val="es-AR"/>
              </w:rPr>
              <w:t>Postcondiciones</w:t>
            </w:r>
          </w:p>
        </w:tc>
        <w:tc>
          <w:tcPr>
            <w:tcW w:w="6796" w:type="dxa"/>
            <w:hideMark/>
          </w:tcPr>
          <w:p w14:paraId="00DB90E0"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(c) La dirección de la transacción en curso pasó de la predeterminada del perfil a la declarada. `</w:t>
            </w:r>
            <w:proofErr w:type="spellStart"/>
            <w:r w:rsidRPr="00824091">
              <w:rPr>
                <w:lang w:val="es-AR"/>
              </w:rPr>
              <w:t>Usuario.dirección</w:t>
            </w:r>
            <w:proofErr w:type="spellEnd"/>
            <w:r w:rsidRPr="00824091">
              <w:rPr>
                <w:lang w:val="es-AR"/>
              </w:rPr>
              <w:t>` no fue modificada. Postcondición negativa explícita.</w:t>
            </w:r>
          </w:p>
        </w:tc>
      </w:tr>
    </w:tbl>
    <w:p w14:paraId="0CF0D615" w14:textId="77777777" w:rsidR="00824091" w:rsidRPr="00824091" w:rsidRDefault="00824091" w:rsidP="00824091">
      <w:pPr>
        <w:rPr>
          <w:lang w:val="es-AR"/>
        </w:rPr>
      </w:pPr>
    </w:p>
    <w:tbl>
      <w:tblPr>
        <w:tblStyle w:val="EstiloLB"/>
        <w:tblW w:w="8494" w:type="dxa"/>
        <w:tblLook w:val="04A0" w:firstRow="1" w:lastRow="0" w:firstColumn="1" w:lastColumn="0" w:noHBand="0" w:noVBand="1"/>
      </w:tblPr>
      <w:tblGrid>
        <w:gridCol w:w="1698"/>
        <w:gridCol w:w="6796"/>
      </w:tblGrid>
      <w:tr w:rsidR="00824091" w:rsidRPr="00824091" w14:paraId="2CCEF40E" w14:textId="77777777" w:rsidTr="0082409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E519379" w14:textId="77777777" w:rsidR="00824091" w:rsidRPr="00824091" w:rsidRDefault="00824091" w:rsidP="00824091">
            <w:pPr>
              <w:rPr>
                <w:lang w:val="es-AR"/>
              </w:rPr>
            </w:pPr>
            <w:r w:rsidRPr="00824091">
              <w:rPr>
                <w:lang w:val="es-AR"/>
              </w:rPr>
              <w:t>CO-088</w:t>
            </w:r>
          </w:p>
        </w:tc>
        <w:tc>
          <w:tcPr>
            <w:tcW w:w="6796" w:type="dxa"/>
            <w:hideMark/>
          </w:tcPr>
          <w:p w14:paraId="6A9337C2" w14:textId="77777777" w:rsidR="00824091" w:rsidRPr="00824091" w:rsidRDefault="00824091" w:rsidP="00824091">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824091">
              <w:rPr>
                <w:lang w:val="es-AR"/>
              </w:rPr>
              <w:t>confirmarPedido</w:t>
            </w:r>
            <w:proofErr w:type="spellEnd"/>
          </w:p>
        </w:tc>
      </w:tr>
      <w:tr w:rsidR="00824091" w:rsidRPr="00824091" w14:paraId="7F5F4AA6"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A758A1D" w14:textId="77777777" w:rsidR="00824091" w:rsidRPr="00824091" w:rsidRDefault="00824091" w:rsidP="00824091">
            <w:pPr>
              <w:rPr>
                <w:lang w:val="es-AR"/>
              </w:rPr>
            </w:pPr>
            <w:r w:rsidRPr="00824091">
              <w:rPr>
                <w:lang w:val="es-AR"/>
              </w:rPr>
              <w:t>Nombre y Tipo</w:t>
            </w:r>
          </w:p>
        </w:tc>
        <w:tc>
          <w:tcPr>
            <w:tcW w:w="6796" w:type="dxa"/>
            <w:hideMark/>
          </w:tcPr>
          <w:p w14:paraId="2A4049E3"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824091">
              <w:rPr>
                <w:lang w:val="es-AR"/>
              </w:rPr>
              <w:t>confirmarPedido</w:t>
            </w:r>
            <w:proofErr w:type="spellEnd"/>
            <w:r w:rsidRPr="00824091">
              <w:rPr>
                <w:lang w:val="es-AR"/>
              </w:rPr>
              <w:t>() :</w:t>
            </w:r>
            <w:proofErr w:type="gramEnd"/>
            <w:r w:rsidRPr="00824091">
              <w:rPr>
                <w:lang w:val="es-AR"/>
              </w:rPr>
              <w:t xml:space="preserve"> {</w:t>
            </w:r>
            <w:proofErr w:type="spellStart"/>
            <w:r w:rsidRPr="00824091">
              <w:rPr>
                <w:lang w:val="es-AR"/>
              </w:rPr>
              <w:t>redireccionAPasarela</w:t>
            </w:r>
            <w:proofErr w:type="spellEnd"/>
            <w:r w:rsidRPr="00824091">
              <w:rPr>
                <w:lang w:val="es-AR"/>
              </w:rPr>
              <w:t xml:space="preserve"> | </w:t>
            </w:r>
            <w:proofErr w:type="spellStart"/>
            <w:r w:rsidRPr="00824091">
              <w:rPr>
                <w:lang w:val="es-AR"/>
              </w:rPr>
              <w:t>pedidoConfirmado</w:t>
            </w:r>
            <w:proofErr w:type="spellEnd"/>
            <w:r w:rsidRPr="00824091">
              <w:rPr>
                <w:lang w:val="es-AR"/>
              </w:rPr>
              <w:t>}</w:t>
            </w:r>
          </w:p>
        </w:tc>
      </w:tr>
      <w:tr w:rsidR="00824091" w:rsidRPr="00824091" w14:paraId="1CD8E949"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5BFC38F" w14:textId="77777777" w:rsidR="00824091" w:rsidRPr="00824091" w:rsidRDefault="00824091" w:rsidP="00824091">
            <w:pPr>
              <w:rPr>
                <w:lang w:val="es-AR"/>
              </w:rPr>
            </w:pPr>
            <w:r w:rsidRPr="00824091">
              <w:rPr>
                <w:lang w:val="es-AR"/>
              </w:rPr>
              <w:t>Responsabilidades</w:t>
            </w:r>
          </w:p>
        </w:tc>
        <w:tc>
          <w:tcPr>
            <w:tcW w:w="6796" w:type="dxa"/>
            <w:hideMark/>
          </w:tcPr>
          <w:p w14:paraId="28BE052A"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Cerrar el </w:t>
            </w:r>
            <w:proofErr w:type="spellStart"/>
            <w:r w:rsidRPr="00824091">
              <w:rPr>
                <w:lang w:val="es-AR"/>
              </w:rPr>
              <w:t>checkout</w:t>
            </w:r>
            <w:proofErr w:type="spellEnd"/>
            <w:r w:rsidRPr="00824091">
              <w:rPr>
                <w:lang w:val="es-AR"/>
              </w:rPr>
              <w:t xml:space="preserve"> y, según el total monetario, iniciar el cobro en la pasarela o confirmar el pedido directamente.</w:t>
            </w:r>
          </w:p>
        </w:tc>
      </w:tr>
      <w:tr w:rsidR="00824091" w:rsidRPr="00824091" w14:paraId="354EFF6B"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87A64DE" w14:textId="77777777" w:rsidR="00824091" w:rsidRPr="00824091" w:rsidRDefault="00824091" w:rsidP="00824091">
            <w:pPr>
              <w:rPr>
                <w:lang w:val="es-AR"/>
              </w:rPr>
            </w:pPr>
            <w:r w:rsidRPr="00824091">
              <w:rPr>
                <w:lang w:val="es-AR"/>
              </w:rPr>
              <w:t>Referencias Cruzadas</w:t>
            </w:r>
          </w:p>
        </w:tc>
        <w:tc>
          <w:tcPr>
            <w:tcW w:w="6796" w:type="dxa"/>
            <w:hideMark/>
          </w:tcPr>
          <w:p w14:paraId="1A7C8034"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CU-TDA-CMP (pasos 4-5), CU-TDA-CMP A2.</w:t>
            </w:r>
          </w:p>
        </w:tc>
      </w:tr>
      <w:tr w:rsidR="00824091" w:rsidRPr="00824091" w14:paraId="55180646"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2A96C03" w14:textId="77777777" w:rsidR="00824091" w:rsidRPr="00824091" w:rsidRDefault="00824091" w:rsidP="00824091">
            <w:pPr>
              <w:rPr>
                <w:lang w:val="es-AR"/>
              </w:rPr>
            </w:pPr>
            <w:r w:rsidRPr="00824091">
              <w:rPr>
                <w:lang w:val="es-AR"/>
              </w:rPr>
              <w:t>Notas</w:t>
            </w:r>
          </w:p>
        </w:tc>
        <w:tc>
          <w:tcPr>
            <w:tcW w:w="6796" w:type="dxa"/>
            <w:hideMark/>
          </w:tcPr>
          <w:p w14:paraId="28A17526"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La transacción atómica no ocurre acá sino en CO-089, al recibirse la confirmación de pago. Es una separación importante: si el pedido se materializara al confirmar y el pago fuera rechazado, habría que deshacerlo. Con esta división, un pago rechazado no deja nada que revertir. Excepción del total cero (A2): si todos los ítems fueron cubiertos con puntos, se omite la redirección a la pasarela y el pedido se confirma directamente mediante transacción interna, cumpliéndose las postcondiciones de CO-089 sin </w:t>
            </w:r>
            <w:proofErr w:type="spellStart"/>
            <w:r w:rsidRPr="00824091">
              <w:rPr>
                <w:lang w:val="es-AR"/>
              </w:rPr>
              <w:t>TransaccionPago</w:t>
            </w:r>
            <w:proofErr w:type="spellEnd"/>
            <w:r w:rsidRPr="00824091">
              <w:rPr>
                <w:lang w:val="es-AR"/>
              </w:rPr>
              <w:t xml:space="preserve"> de pasarela.</w:t>
            </w:r>
          </w:p>
        </w:tc>
      </w:tr>
      <w:tr w:rsidR="00824091" w:rsidRPr="00824091" w14:paraId="592EC196"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5B5929C" w14:textId="77777777" w:rsidR="00824091" w:rsidRPr="00824091" w:rsidRDefault="00824091" w:rsidP="00824091">
            <w:pPr>
              <w:rPr>
                <w:lang w:val="es-AR"/>
              </w:rPr>
            </w:pPr>
            <w:r w:rsidRPr="00824091">
              <w:rPr>
                <w:lang w:val="es-AR"/>
              </w:rPr>
              <w:t>Excepciones</w:t>
            </w:r>
          </w:p>
        </w:tc>
        <w:tc>
          <w:tcPr>
            <w:tcW w:w="6796" w:type="dxa"/>
            <w:hideMark/>
          </w:tcPr>
          <w:p w14:paraId="71C622B7"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Ninguna propia; las de stock operan en </w:t>
            </w:r>
            <w:proofErr w:type="spellStart"/>
            <w:r w:rsidRPr="00824091">
              <w:rPr>
                <w:lang w:val="es-AR"/>
              </w:rPr>
              <w:t>iniciarCheckout</w:t>
            </w:r>
            <w:proofErr w:type="spellEnd"/>
            <w:r w:rsidRPr="00824091">
              <w:rPr>
                <w:lang w:val="es-AR"/>
              </w:rPr>
              <w:t xml:space="preserve"> (E1) y las de pago en CO-089 (E2).</w:t>
            </w:r>
          </w:p>
        </w:tc>
      </w:tr>
      <w:tr w:rsidR="00824091" w:rsidRPr="00824091" w14:paraId="238DF146"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1C5821D" w14:textId="77777777" w:rsidR="00824091" w:rsidRPr="00824091" w:rsidRDefault="00824091" w:rsidP="00824091">
            <w:pPr>
              <w:rPr>
                <w:lang w:val="es-AR"/>
              </w:rPr>
            </w:pPr>
            <w:r w:rsidRPr="00824091">
              <w:rPr>
                <w:lang w:val="es-AR"/>
              </w:rPr>
              <w:t>Salida</w:t>
            </w:r>
          </w:p>
        </w:tc>
        <w:tc>
          <w:tcPr>
            <w:tcW w:w="6796" w:type="dxa"/>
            <w:hideMark/>
          </w:tcPr>
          <w:p w14:paraId="411D7E95"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La redirección a la pasarela por el total monetario pendiente, o la confirmación directa del pedido si el total es cero.</w:t>
            </w:r>
          </w:p>
        </w:tc>
      </w:tr>
      <w:tr w:rsidR="00824091" w:rsidRPr="00824091" w14:paraId="2D397825"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76DC76D" w14:textId="77777777" w:rsidR="00824091" w:rsidRPr="00824091" w:rsidRDefault="00824091" w:rsidP="00824091">
            <w:pPr>
              <w:rPr>
                <w:lang w:val="es-AR"/>
              </w:rPr>
            </w:pPr>
            <w:r w:rsidRPr="00824091">
              <w:rPr>
                <w:lang w:val="es-AR"/>
              </w:rPr>
              <w:t>Precondiciones</w:t>
            </w:r>
          </w:p>
        </w:tc>
        <w:tc>
          <w:tcPr>
            <w:tcW w:w="6796" w:type="dxa"/>
            <w:hideMark/>
          </w:tcPr>
          <w:p w14:paraId="69884E87"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El carrito contiene al menos un producto con stock disponible o en </w:t>
            </w:r>
            <w:proofErr w:type="spellStart"/>
            <w:r w:rsidRPr="00824091">
              <w:rPr>
                <w:lang w:val="es-AR"/>
              </w:rPr>
              <w:t>Pre-venta</w:t>
            </w:r>
            <w:proofErr w:type="spellEnd"/>
            <w:r w:rsidRPr="00824091">
              <w:rPr>
                <w:lang w:val="es-AR"/>
              </w:rPr>
              <w:t>, y *ninguna línea en estado Producto no disponible*** (E2 de CU-TDA-CAR).</w:t>
            </w:r>
          </w:p>
        </w:tc>
      </w:tr>
      <w:tr w:rsidR="00824091" w:rsidRPr="00824091" w14:paraId="38AA6785"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C2FAE3" w14:textId="77777777" w:rsidR="00824091" w:rsidRPr="00824091" w:rsidRDefault="00824091" w:rsidP="00824091">
            <w:pPr>
              <w:rPr>
                <w:lang w:val="es-AR"/>
              </w:rPr>
            </w:pPr>
            <w:r w:rsidRPr="00824091">
              <w:rPr>
                <w:lang w:val="es-AR"/>
              </w:rPr>
              <w:t>Postcondiciones</w:t>
            </w:r>
          </w:p>
        </w:tc>
        <w:tc>
          <w:tcPr>
            <w:tcW w:w="6796" w:type="dxa"/>
            <w:hideMark/>
          </w:tcPr>
          <w:p w14:paraId="231F88F8" w14:textId="77777777" w:rsidR="00824091" w:rsidRPr="00824091" w:rsidRDefault="00824091" w:rsidP="00724EE7">
            <w:pPr>
              <w:pStyle w:val="Prrafodelista"/>
              <w:numPr>
                <w:ilvl w:val="0"/>
                <w:numId w:val="135"/>
              </w:num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Si el total es mayor que cero: ninguna sobre el dominio. Se emitió una solicitud de cobro con su referencia.</w:t>
            </w:r>
          </w:p>
          <w:p w14:paraId="0BD655E8" w14:textId="77777777" w:rsidR="00824091" w:rsidRPr="00824091" w:rsidRDefault="00824091" w:rsidP="00724EE7">
            <w:pPr>
              <w:pStyle w:val="Prrafodelista"/>
              <w:numPr>
                <w:ilvl w:val="0"/>
                <w:numId w:val="135"/>
              </w:num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Si el total es cero: las postcondiciones de CO-089 para el caso aprobado, sin </w:t>
            </w:r>
            <w:proofErr w:type="spellStart"/>
            <w:r w:rsidRPr="00824091">
              <w:rPr>
                <w:lang w:val="es-AR"/>
              </w:rPr>
              <w:t>TransaccionPago</w:t>
            </w:r>
            <w:proofErr w:type="spellEnd"/>
            <w:r w:rsidRPr="00824091">
              <w:rPr>
                <w:lang w:val="es-AR"/>
              </w:rPr>
              <w:t xml:space="preserve"> de pasarela.</w:t>
            </w:r>
          </w:p>
        </w:tc>
      </w:tr>
    </w:tbl>
    <w:p w14:paraId="7C5222AB" w14:textId="470D00A6" w:rsidR="00824091" w:rsidRDefault="00824091" w:rsidP="00824091">
      <w:pPr>
        <w:rPr>
          <w:lang w:val="es-AR"/>
        </w:rPr>
      </w:pPr>
    </w:p>
    <w:p w14:paraId="2A602F8D" w14:textId="0A2EA2CA" w:rsidR="00824091" w:rsidRPr="00824091" w:rsidRDefault="00824091" w:rsidP="00824091">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824091" w:rsidRPr="00824091" w14:paraId="30284E97" w14:textId="77777777" w:rsidTr="0082409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608F3A7" w14:textId="77777777" w:rsidR="00824091" w:rsidRPr="00824091" w:rsidRDefault="00824091" w:rsidP="00824091">
            <w:pPr>
              <w:rPr>
                <w:lang w:val="es-AR"/>
              </w:rPr>
            </w:pPr>
            <w:r w:rsidRPr="00824091">
              <w:rPr>
                <w:lang w:val="es-AR"/>
              </w:rPr>
              <w:lastRenderedPageBreak/>
              <w:t>CO-089</w:t>
            </w:r>
          </w:p>
        </w:tc>
        <w:tc>
          <w:tcPr>
            <w:tcW w:w="6796" w:type="dxa"/>
            <w:hideMark/>
          </w:tcPr>
          <w:p w14:paraId="50783F7C" w14:textId="77777777" w:rsidR="00824091" w:rsidRPr="00824091" w:rsidRDefault="00824091" w:rsidP="00824091">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824091">
              <w:rPr>
                <w:lang w:val="es-AR"/>
              </w:rPr>
              <w:t>registrarResultadoDePago</w:t>
            </w:r>
            <w:proofErr w:type="spellEnd"/>
          </w:p>
        </w:tc>
      </w:tr>
      <w:tr w:rsidR="00824091" w:rsidRPr="00824091" w14:paraId="57EB641C"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55BC8D4" w14:textId="77777777" w:rsidR="00824091" w:rsidRPr="00824091" w:rsidRDefault="00824091" w:rsidP="00824091">
            <w:pPr>
              <w:rPr>
                <w:lang w:val="es-AR"/>
              </w:rPr>
            </w:pPr>
            <w:r w:rsidRPr="00824091">
              <w:rPr>
                <w:lang w:val="es-AR"/>
              </w:rPr>
              <w:t>Nombre y Tipo</w:t>
            </w:r>
          </w:p>
        </w:tc>
        <w:tc>
          <w:tcPr>
            <w:tcW w:w="6796" w:type="dxa"/>
            <w:hideMark/>
          </w:tcPr>
          <w:p w14:paraId="7D343BE9"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824091">
              <w:rPr>
                <w:lang w:val="es-AR"/>
              </w:rPr>
              <w:t>registrarResultadoDePago</w:t>
            </w:r>
            <w:proofErr w:type="spellEnd"/>
            <w:r w:rsidRPr="00824091">
              <w:rPr>
                <w:lang w:val="es-AR"/>
              </w:rPr>
              <w:t>(</w:t>
            </w:r>
            <w:proofErr w:type="gramEnd"/>
            <w:r w:rsidRPr="00824091">
              <w:rPr>
                <w:lang w:val="es-AR"/>
              </w:rPr>
              <w:t>referencia, resultado, monto</w:t>
            </w:r>
            <w:proofErr w:type="gramStart"/>
            <w:r w:rsidRPr="00824091">
              <w:rPr>
                <w:lang w:val="es-AR"/>
              </w:rPr>
              <w:t>) :</w:t>
            </w:r>
            <w:proofErr w:type="gramEnd"/>
            <w:r w:rsidRPr="00824091">
              <w:rPr>
                <w:lang w:val="es-AR"/>
              </w:rPr>
              <w:t xml:space="preserve"> </w:t>
            </w:r>
            <w:proofErr w:type="spellStart"/>
            <w:r w:rsidRPr="00824091">
              <w:rPr>
                <w:lang w:val="es-AR"/>
              </w:rPr>
              <w:t>void</w:t>
            </w:r>
            <w:proofErr w:type="spellEnd"/>
            <w:r w:rsidRPr="00824091">
              <w:rPr>
                <w:lang w:val="es-AR"/>
              </w:rPr>
              <w:t xml:space="preserve"> — evento entrante desde la Pasarela de Pago (</w:t>
            </w:r>
            <w:proofErr w:type="spellStart"/>
            <w:r w:rsidRPr="00824091">
              <w:rPr>
                <w:lang w:val="es-AR"/>
              </w:rPr>
              <w:t>webhook</w:t>
            </w:r>
            <w:proofErr w:type="spellEnd"/>
            <w:r w:rsidRPr="00824091">
              <w:rPr>
                <w:lang w:val="es-AR"/>
              </w:rPr>
              <w:t>)</w:t>
            </w:r>
          </w:p>
        </w:tc>
      </w:tr>
      <w:tr w:rsidR="00824091" w:rsidRPr="00824091" w14:paraId="69A970C4"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C6C79C8" w14:textId="77777777" w:rsidR="00824091" w:rsidRPr="00824091" w:rsidRDefault="00824091" w:rsidP="00824091">
            <w:pPr>
              <w:rPr>
                <w:lang w:val="es-AR"/>
              </w:rPr>
            </w:pPr>
            <w:r w:rsidRPr="00824091">
              <w:rPr>
                <w:lang w:val="es-AR"/>
              </w:rPr>
              <w:t>Responsabilidades</w:t>
            </w:r>
          </w:p>
        </w:tc>
        <w:tc>
          <w:tcPr>
            <w:tcW w:w="6796" w:type="dxa"/>
            <w:hideMark/>
          </w:tcPr>
          <w:p w14:paraId="6888F845"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Al recibir la confirmación de pago aprobado, materializar el pedido dentro de una transacción atómica: descontar stock, generar el pedido con su estado inicial correcto, debitar los puntos aplicados, acreditar los correspondientes al monto abonado y vaciar el carrito.</w:t>
            </w:r>
          </w:p>
        </w:tc>
      </w:tr>
      <w:tr w:rsidR="00824091" w:rsidRPr="00824091" w14:paraId="793F9400"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57F927" w14:textId="77777777" w:rsidR="00824091" w:rsidRPr="00824091" w:rsidRDefault="00824091" w:rsidP="00824091">
            <w:pPr>
              <w:rPr>
                <w:lang w:val="es-AR"/>
              </w:rPr>
            </w:pPr>
            <w:r w:rsidRPr="00824091">
              <w:rPr>
                <w:lang w:val="es-AR"/>
              </w:rPr>
              <w:t>Referencias Cruzadas</w:t>
            </w:r>
          </w:p>
        </w:tc>
        <w:tc>
          <w:tcPr>
            <w:tcW w:w="6796" w:type="dxa"/>
            <w:hideMark/>
          </w:tcPr>
          <w:p w14:paraId="5DFE20DD"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CU-TDA-CMP (paso 6), CU-TDA-INV (paso 8), CU-STK-DES A1, RF-18, RF-19, RF-20.</w:t>
            </w:r>
          </w:p>
        </w:tc>
      </w:tr>
      <w:tr w:rsidR="00824091" w:rsidRPr="00824091" w14:paraId="1041D8F2"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71DBC6A" w14:textId="77777777" w:rsidR="00824091" w:rsidRPr="00824091" w:rsidRDefault="00824091" w:rsidP="00824091">
            <w:pPr>
              <w:rPr>
                <w:lang w:val="es-AR"/>
              </w:rPr>
            </w:pPr>
            <w:r w:rsidRPr="00824091">
              <w:rPr>
                <w:lang w:val="es-AR"/>
              </w:rPr>
              <w:t>Notas</w:t>
            </w:r>
          </w:p>
        </w:tc>
        <w:tc>
          <w:tcPr>
            <w:tcW w:w="6796" w:type="dxa"/>
            <w:hideMark/>
          </w:tcPr>
          <w:p w14:paraId="6AD1DE16"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Tres puntos no triviales. 1. Idempotencia. </w:t>
            </w:r>
            <w:proofErr w:type="spellStart"/>
            <w:r w:rsidRPr="00824091">
              <w:rPr>
                <w:lang w:val="es-AR"/>
              </w:rPr>
              <w:t>TransaccionPago.referencia</w:t>
            </w:r>
            <w:proofErr w:type="spellEnd"/>
            <w:r w:rsidRPr="00824091">
              <w:rPr>
                <w:lang w:val="es-AR"/>
              </w:rPr>
              <w:t xml:space="preserve"> de la pasarela es única. Un aviso repetido de la pasarela con una referencia ya procesada no genera un segundo pedido. Es la razón por la que la referencia se guarda y no sólo el monto. 2. Estado inicial según RF-18. Un pedido con todo en stock nace en Pendiente de armado; uno que contenga al menos un producto en </w:t>
            </w:r>
            <w:proofErr w:type="spellStart"/>
            <w:r w:rsidRPr="00824091">
              <w:rPr>
                <w:lang w:val="es-AR"/>
              </w:rPr>
              <w:t>Pre-venta</w:t>
            </w:r>
            <w:proofErr w:type="spellEnd"/>
            <w:r w:rsidRPr="00824091">
              <w:rPr>
                <w:lang w:val="es-AR"/>
              </w:rPr>
              <w:t xml:space="preserve"> nace en Esperando stock de </w:t>
            </w:r>
            <w:proofErr w:type="spellStart"/>
            <w:r w:rsidRPr="00824091">
              <w:rPr>
                <w:lang w:val="es-AR"/>
              </w:rPr>
              <w:t>pre-venta</w:t>
            </w:r>
            <w:proofErr w:type="spellEnd"/>
            <w:r w:rsidRPr="00824091">
              <w:rPr>
                <w:lang w:val="es-AR"/>
              </w:rPr>
              <w:t xml:space="preserve">, aunque el resto de sus líneas esté disponible. Los productos con stock inmediato quedan reservados hasta que CO-013 confirme el ingreso de las </w:t>
            </w:r>
            <w:proofErr w:type="spellStart"/>
            <w:r w:rsidRPr="00824091">
              <w:rPr>
                <w:lang w:val="es-AR"/>
              </w:rPr>
              <w:t>pre-ventas</w:t>
            </w:r>
            <w:proofErr w:type="spellEnd"/>
            <w:r w:rsidRPr="00824091">
              <w:rPr>
                <w:lang w:val="es-AR"/>
              </w:rPr>
              <w:t xml:space="preserve">. 3. Los puntos se acreditan sobre el monto abonado en dinero, no sobre el total del pedido. Lo cubierto con puntos no vuelve a generar puntos. En la compra como invitado (CU-TDA-INV) no se acreditan ni se debitan puntos y el pedido nace en Pendiente de armado, porque el carrito de invitado no admite </w:t>
            </w:r>
            <w:proofErr w:type="spellStart"/>
            <w:r w:rsidRPr="00824091">
              <w:rPr>
                <w:lang w:val="es-AR"/>
              </w:rPr>
              <w:t>pre-ventas</w:t>
            </w:r>
            <w:proofErr w:type="spellEnd"/>
            <w:r w:rsidRPr="00824091">
              <w:rPr>
                <w:lang w:val="es-AR"/>
              </w:rPr>
              <w:t>.</w:t>
            </w:r>
          </w:p>
        </w:tc>
      </w:tr>
      <w:tr w:rsidR="00824091" w:rsidRPr="00824091" w14:paraId="4ABA4492"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92C8591" w14:textId="77777777" w:rsidR="00824091" w:rsidRPr="00824091" w:rsidRDefault="00824091" w:rsidP="00824091">
            <w:pPr>
              <w:rPr>
                <w:lang w:val="es-AR"/>
              </w:rPr>
            </w:pPr>
            <w:r w:rsidRPr="00824091">
              <w:rPr>
                <w:lang w:val="es-AR"/>
              </w:rPr>
              <w:t>Excepciones</w:t>
            </w:r>
          </w:p>
        </w:tc>
        <w:tc>
          <w:tcPr>
            <w:tcW w:w="6796" w:type="dxa"/>
            <w:hideMark/>
          </w:tcPr>
          <w:p w14:paraId="4C0CFAB8"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Pago rechazado o fallido (E2): no se genera pedido, no se modifica stock ni puntos. Se notifica al Cliente con el mensaje retornado por la pasarela y el carrito permanece intacto.</w:t>
            </w:r>
          </w:p>
          <w:p w14:paraId="28FB4607"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Fallo de la transacción atómica después de la confirmación de pago (E3): se registra el incidente, se inicia el proceso de reembolso vía API de la pasarela, se restaura el carrito y se notifica al Cliente que el cargo será revertido. Ningún dato queda en estado parcial.</w:t>
            </w:r>
          </w:p>
        </w:tc>
      </w:tr>
      <w:tr w:rsidR="00824091" w:rsidRPr="00824091" w14:paraId="4A9D56BB"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6E5808F" w14:textId="77777777" w:rsidR="00824091" w:rsidRPr="00824091" w:rsidRDefault="00824091" w:rsidP="00824091">
            <w:pPr>
              <w:rPr>
                <w:lang w:val="es-AR"/>
              </w:rPr>
            </w:pPr>
            <w:r w:rsidRPr="00824091">
              <w:rPr>
                <w:lang w:val="es-AR"/>
              </w:rPr>
              <w:t>Salida</w:t>
            </w:r>
          </w:p>
        </w:tc>
        <w:tc>
          <w:tcPr>
            <w:tcW w:w="6796" w:type="dxa"/>
            <w:hideMark/>
          </w:tcPr>
          <w:p w14:paraId="0D81E0E5"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Nada al </w:t>
            </w:r>
            <w:proofErr w:type="spellStart"/>
            <w:r w:rsidRPr="00824091">
              <w:rPr>
                <w:lang w:val="es-AR"/>
              </w:rPr>
              <w:t>invocante</w:t>
            </w:r>
            <w:proofErr w:type="spellEnd"/>
            <w:r w:rsidRPr="00824091">
              <w:rPr>
                <w:lang w:val="es-AR"/>
              </w:rPr>
              <w:t>. Correo de confirmación al Cliente con el detalle del pedido, el número de orden y el enlace de seguimiento.</w:t>
            </w:r>
          </w:p>
        </w:tc>
      </w:tr>
      <w:tr w:rsidR="00824091" w:rsidRPr="00824091" w14:paraId="59648539"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1151DDA" w14:textId="77777777" w:rsidR="00824091" w:rsidRPr="00824091" w:rsidRDefault="00824091" w:rsidP="00824091">
            <w:pPr>
              <w:rPr>
                <w:lang w:val="es-AR"/>
              </w:rPr>
            </w:pPr>
            <w:r w:rsidRPr="00824091">
              <w:rPr>
                <w:lang w:val="es-AR"/>
              </w:rPr>
              <w:t>Precondiciones</w:t>
            </w:r>
          </w:p>
        </w:tc>
        <w:tc>
          <w:tcPr>
            <w:tcW w:w="6796" w:type="dxa"/>
            <w:hideMark/>
          </w:tcPr>
          <w:p w14:paraId="7226E678"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Existe un </w:t>
            </w:r>
            <w:proofErr w:type="spellStart"/>
            <w:r w:rsidRPr="00824091">
              <w:rPr>
                <w:lang w:val="es-AR"/>
              </w:rPr>
              <w:t>checkout</w:t>
            </w:r>
            <w:proofErr w:type="spellEnd"/>
            <w:r w:rsidRPr="00824091">
              <w:rPr>
                <w:lang w:val="es-AR"/>
              </w:rPr>
              <w:t xml:space="preserve"> confirmado asociado a la referencia. La referencia no fue procesada previamente.</w:t>
            </w:r>
          </w:p>
        </w:tc>
      </w:tr>
      <w:tr w:rsidR="00824091" w:rsidRPr="00824091" w14:paraId="6757AD40" w14:textId="77777777" w:rsidTr="0082409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057D0D3" w14:textId="77777777" w:rsidR="00824091" w:rsidRPr="00824091" w:rsidRDefault="00824091" w:rsidP="00824091">
            <w:pPr>
              <w:rPr>
                <w:lang w:val="es-AR"/>
              </w:rPr>
            </w:pPr>
            <w:r w:rsidRPr="00824091">
              <w:rPr>
                <w:lang w:val="es-AR"/>
              </w:rPr>
              <w:t>Postcondiciones</w:t>
            </w:r>
          </w:p>
        </w:tc>
        <w:tc>
          <w:tcPr>
            <w:tcW w:w="6796" w:type="dxa"/>
            <w:hideMark/>
          </w:tcPr>
          <w:p w14:paraId="43F2DE75"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i/>
                <w:iCs/>
                <w:lang w:val="es-AR"/>
              </w:rPr>
            </w:pPr>
            <w:r w:rsidRPr="00824091">
              <w:rPr>
                <w:i/>
                <w:iCs/>
                <w:lang w:val="es-AR"/>
              </w:rPr>
              <w:t>(todas dentro de la misma transacción atómica, sólo si el resultado es aprobado)</w:t>
            </w:r>
          </w:p>
          <w:p w14:paraId="574D03FF" w14:textId="092320D1" w:rsidR="00824091" w:rsidRPr="00824091" w:rsidRDefault="00824091" w:rsidP="00724EE7">
            <w:pPr>
              <w:pStyle w:val="Prrafodelista"/>
              <w:numPr>
                <w:ilvl w:val="0"/>
                <w:numId w:val="136"/>
              </w:num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w:t>
            </w:r>
            <w:r>
              <w:rPr>
                <w:lang w:val="es-AR"/>
              </w:rPr>
              <w:t>a</w:t>
            </w:r>
            <w:r w:rsidRPr="00824091">
              <w:rPr>
                <w:lang w:val="es-AR"/>
              </w:rPr>
              <w:t xml:space="preserve">) Se creó </w:t>
            </w:r>
            <w:proofErr w:type="gramStart"/>
            <w:r w:rsidRPr="00824091">
              <w:rPr>
                <w:lang w:val="es-AR"/>
              </w:rPr>
              <w:t>pe :</w:t>
            </w:r>
            <w:proofErr w:type="gramEnd"/>
            <w:r w:rsidRPr="00824091">
              <w:rPr>
                <w:lang w:val="es-AR"/>
              </w:rPr>
              <w:t xml:space="preserve"> Pedido con una </w:t>
            </w:r>
            <w:proofErr w:type="spellStart"/>
            <w:r w:rsidRPr="00824091">
              <w:rPr>
                <w:lang w:val="es-AR"/>
              </w:rPr>
              <w:t>LineaPedido</w:t>
            </w:r>
            <w:proofErr w:type="spellEnd"/>
            <w:r w:rsidRPr="00824091">
              <w:rPr>
                <w:lang w:val="es-AR"/>
              </w:rPr>
              <w:t xml:space="preserve"> por </w:t>
            </w:r>
            <w:proofErr w:type="gramStart"/>
            <w:r w:rsidRPr="00824091">
              <w:rPr>
                <w:lang w:val="es-AR"/>
              </w:rPr>
              <w:t>línea</w:t>
            </w:r>
            <w:proofErr w:type="gramEnd"/>
            <w:r w:rsidRPr="00824091">
              <w:rPr>
                <w:lang w:val="es-AR"/>
              </w:rPr>
              <w:t xml:space="preserve"> del carrito, y </w:t>
            </w:r>
            <w:proofErr w:type="spellStart"/>
            <w:proofErr w:type="gramStart"/>
            <w:r w:rsidRPr="00824091">
              <w:rPr>
                <w:lang w:val="es-AR"/>
              </w:rPr>
              <w:t>tp</w:t>
            </w:r>
            <w:proofErr w:type="spellEnd"/>
            <w:r w:rsidRPr="00824091">
              <w:rPr>
                <w:lang w:val="es-AR"/>
              </w:rPr>
              <w:t xml:space="preserve"> :</w:t>
            </w:r>
            <w:proofErr w:type="gramEnd"/>
            <w:r w:rsidRPr="00824091">
              <w:rPr>
                <w:lang w:val="es-AR"/>
              </w:rPr>
              <w:t xml:space="preserve"> </w:t>
            </w:r>
            <w:proofErr w:type="spellStart"/>
            <w:r w:rsidRPr="00824091">
              <w:rPr>
                <w:lang w:val="es-AR"/>
              </w:rPr>
              <w:t>TransaccionPago</w:t>
            </w:r>
            <w:proofErr w:type="spellEnd"/>
            <w:r w:rsidRPr="00824091">
              <w:rPr>
                <w:lang w:val="es-AR"/>
              </w:rPr>
              <w:t>.</w:t>
            </w:r>
          </w:p>
          <w:p w14:paraId="409F3F87" w14:textId="77777777" w:rsidR="00824091" w:rsidRPr="00824091" w:rsidRDefault="00824091" w:rsidP="00724EE7">
            <w:pPr>
              <w:pStyle w:val="Prrafodelista"/>
              <w:numPr>
                <w:ilvl w:val="0"/>
                <w:numId w:val="136"/>
              </w:num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(b) Se formaron pe *→ </w:t>
            </w:r>
            <w:proofErr w:type="spellStart"/>
            <w:r w:rsidRPr="00824091">
              <w:rPr>
                <w:lang w:val="es-AR"/>
              </w:rPr>
              <w:t>LineaPedido</w:t>
            </w:r>
            <w:proofErr w:type="spellEnd"/>
            <w:r w:rsidRPr="00824091">
              <w:rPr>
                <w:lang w:val="es-AR"/>
              </w:rPr>
              <w:t xml:space="preserve">, </w:t>
            </w:r>
            <w:proofErr w:type="spellStart"/>
            <w:r w:rsidRPr="00824091">
              <w:rPr>
                <w:lang w:val="es-AR"/>
              </w:rPr>
              <w:t>LineaPedido</w:t>
            </w:r>
            <w:proofErr w:type="spellEnd"/>
            <w:r w:rsidRPr="00824091">
              <w:rPr>
                <w:lang w:val="es-AR"/>
              </w:rPr>
              <w:t xml:space="preserve"> → Producto, pe → </w:t>
            </w:r>
            <w:proofErr w:type="spellStart"/>
            <w:r w:rsidRPr="00824091">
              <w:rPr>
                <w:lang w:val="es-AR"/>
              </w:rPr>
              <w:t>TransaccionPago</w:t>
            </w:r>
            <w:proofErr w:type="spellEnd"/>
            <w:r w:rsidRPr="00824091">
              <w:rPr>
                <w:lang w:val="es-AR"/>
              </w:rPr>
              <w:t xml:space="preserve"> y pe → Usuario (o, en la compra de invitado, </w:t>
            </w:r>
            <w:proofErr w:type="spellStart"/>
            <w:proofErr w:type="gramStart"/>
            <w:r w:rsidRPr="00824091">
              <w:rPr>
                <w:lang w:val="es-AR"/>
              </w:rPr>
              <w:t>pe.correo</w:t>
            </w:r>
            <w:proofErr w:type="spellEnd"/>
            <w:proofErr w:type="gramEnd"/>
            <w:r w:rsidRPr="00824091">
              <w:rPr>
                <w:lang w:val="es-AR"/>
              </w:rPr>
              <w:t xml:space="preserve"> del invitado quedó con el valor declarado y no se formó asociación con Usuario).</w:t>
            </w:r>
          </w:p>
          <w:p w14:paraId="3854FB7B" w14:textId="77777777" w:rsidR="00824091" w:rsidRPr="00824091" w:rsidRDefault="00824091" w:rsidP="00724EE7">
            <w:pPr>
              <w:pStyle w:val="Prrafodelista"/>
              <w:numPr>
                <w:ilvl w:val="0"/>
                <w:numId w:val="136"/>
              </w:num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(c) </w:t>
            </w:r>
            <w:proofErr w:type="spellStart"/>
            <w:proofErr w:type="gramStart"/>
            <w:r w:rsidRPr="00824091">
              <w:rPr>
                <w:lang w:val="es-AR"/>
              </w:rPr>
              <w:t>pe.numero</w:t>
            </w:r>
            <w:proofErr w:type="spellEnd"/>
            <w:proofErr w:type="gramEnd"/>
            <w:r w:rsidRPr="00824091">
              <w:rPr>
                <w:lang w:val="es-AR"/>
              </w:rPr>
              <w:t xml:space="preserve"> quedó asignado y único. </w:t>
            </w:r>
            <w:proofErr w:type="spellStart"/>
            <w:proofErr w:type="gramStart"/>
            <w:r w:rsidRPr="00824091">
              <w:rPr>
                <w:lang w:val="es-AR"/>
              </w:rPr>
              <w:t>pe.canal</w:t>
            </w:r>
            <w:proofErr w:type="spellEnd"/>
            <w:proofErr w:type="gramEnd"/>
            <w:r w:rsidRPr="00824091">
              <w:rPr>
                <w:lang w:val="es-AR"/>
              </w:rPr>
              <w:t xml:space="preserve"> en Online. </w:t>
            </w:r>
            <w:proofErr w:type="spellStart"/>
            <w:proofErr w:type="gramStart"/>
            <w:r w:rsidRPr="00824091">
              <w:rPr>
                <w:lang w:val="es-AR"/>
              </w:rPr>
              <w:t>pe.estado</w:t>
            </w:r>
            <w:proofErr w:type="spellEnd"/>
            <w:proofErr w:type="gramEnd"/>
            <w:r w:rsidRPr="00824091">
              <w:rPr>
                <w:lang w:val="es-AR"/>
              </w:rPr>
              <w:t xml:space="preserve"> en Pendiente de armado o en Esperando stock de </w:t>
            </w:r>
            <w:proofErr w:type="spellStart"/>
            <w:r w:rsidRPr="00824091">
              <w:rPr>
                <w:lang w:val="es-AR"/>
              </w:rPr>
              <w:t>pre-venta</w:t>
            </w:r>
            <w:proofErr w:type="spellEnd"/>
            <w:r w:rsidRPr="00824091">
              <w:rPr>
                <w:lang w:val="es-AR"/>
              </w:rPr>
              <w:t xml:space="preserve"> según RF-18. </w:t>
            </w:r>
            <w:proofErr w:type="spellStart"/>
            <w:proofErr w:type="gramStart"/>
            <w:r w:rsidRPr="00824091">
              <w:rPr>
                <w:lang w:val="es-AR"/>
              </w:rPr>
              <w:t>pe.dirección</w:t>
            </w:r>
            <w:proofErr w:type="spellEnd"/>
            <w:proofErr w:type="gramEnd"/>
            <w:r w:rsidRPr="00824091">
              <w:rPr>
                <w:lang w:val="es-AR"/>
              </w:rPr>
              <w:t xml:space="preserve"> de envío quedó copiada. </w:t>
            </w:r>
            <w:proofErr w:type="spellStart"/>
            <w:proofErr w:type="gramStart"/>
            <w:r w:rsidRPr="00824091">
              <w:rPr>
                <w:lang w:val="es-AR"/>
              </w:rPr>
              <w:t>pe.costo</w:t>
            </w:r>
            <w:proofErr w:type="spellEnd"/>
            <w:proofErr w:type="gramEnd"/>
            <w:r w:rsidRPr="00824091">
              <w:rPr>
                <w:lang w:val="es-AR"/>
              </w:rPr>
              <w:t xml:space="preserve"> de envío y </w:t>
            </w:r>
            <w:proofErr w:type="spellStart"/>
            <w:proofErr w:type="gramStart"/>
            <w:r w:rsidRPr="00824091">
              <w:rPr>
                <w:lang w:val="es-AR"/>
              </w:rPr>
              <w:t>pe.fecha</w:t>
            </w:r>
            <w:proofErr w:type="spellEnd"/>
            <w:proofErr w:type="gramEnd"/>
            <w:r w:rsidRPr="00824091">
              <w:rPr>
                <w:lang w:val="es-AR"/>
              </w:rPr>
              <w:t xml:space="preserve"> con sus valores. Cada </w:t>
            </w:r>
            <w:proofErr w:type="spellStart"/>
            <w:r w:rsidRPr="00824091">
              <w:rPr>
                <w:lang w:val="es-AR"/>
              </w:rPr>
              <w:t>LineaPedido.precio</w:t>
            </w:r>
            <w:proofErr w:type="spellEnd"/>
            <w:r w:rsidRPr="00824091">
              <w:rPr>
                <w:lang w:val="es-AR"/>
              </w:rPr>
              <w:t xml:space="preserve"> unitario quedó congelado; estado del ítem en Disponible o Reservado según el estado del producto; cubierta con puntos con el valor de su canje.</w:t>
            </w:r>
          </w:p>
          <w:p w14:paraId="2F406491" w14:textId="77777777" w:rsidR="00824091" w:rsidRPr="00824091" w:rsidRDefault="00824091" w:rsidP="00724EE7">
            <w:pPr>
              <w:pStyle w:val="Prrafodelista"/>
              <w:numPr>
                <w:ilvl w:val="0"/>
                <w:numId w:val="136"/>
              </w:num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(c) </w:t>
            </w:r>
            <w:proofErr w:type="spellStart"/>
            <w:proofErr w:type="gramStart"/>
            <w:r w:rsidRPr="00824091">
              <w:rPr>
                <w:lang w:val="es-AR"/>
              </w:rPr>
              <w:t>tp.referencia</w:t>
            </w:r>
            <w:proofErr w:type="spellEnd"/>
            <w:proofErr w:type="gramEnd"/>
            <w:r w:rsidRPr="00824091">
              <w:rPr>
                <w:lang w:val="es-AR"/>
              </w:rPr>
              <w:t xml:space="preserve"> de la pasarela quedó con la referencia recibida, </w:t>
            </w:r>
            <w:proofErr w:type="spellStart"/>
            <w:proofErr w:type="gramStart"/>
            <w:r w:rsidRPr="00824091">
              <w:rPr>
                <w:lang w:val="es-AR"/>
              </w:rPr>
              <w:t>tp.monto</w:t>
            </w:r>
            <w:proofErr w:type="spellEnd"/>
            <w:proofErr w:type="gramEnd"/>
            <w:r w:rsidRPr="00824091">
              <w:rPr>
                <w:lang w:val="es-AR"/>
              </w:rPr>
              <w:t xml:space="preserve"> con el monto y </w:t>
            </w:r>
            <w:proofErr w:type="spellStart"/>
            <w:proofErr w:type="gramStart"/>
            <w:r w:rsidRPr="00824091">
              <w:rPr>
                <w:lang w:val="es-AR"/>
              </w:rPr>
              <w:t>tp.estado</w:t>
            </w:r>
            <w:proofErr w:type="spellEnd"/>
            <w:proofErr w:type="gramEnd"/>
            <w:r w:rsidRPr="00824091">
              <w:rPr>
                <w:lang w:val="es-AR"/>
              </w:rPr>
              <w:t xml:space="preserve"> en Aprobado.</w:t>
            </w:r>
          </w:p>
          <w:p w14:paraId="545EE212" w14:textId="77777777" w:rsidR="00824091" w:rsidRPr="00824091" w:rsidRDefault="00824091" w:rsidP="00724EE7">
            <w:pPr>
              <w:pStyle w:val="Prrafodelista"/>
              <w:numPr>
                <w:ilvl w:val="0"/>
                <w:numId w:val="136"/>
              </w:num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(c) </w:t>
            </w:r>
            <w:proofErr w:type="spellStart"/>
            <w:r w:rsidRPr="00824091">
              <w:rPr>
                <w:lang w:val="es-AR"/>
              </w:rPr>
              <w:t>Producto.stock</w:t>
            </w:r>
            <w:proofErr w:type="spellEnd"/>
            <w:r w:rsidRPr="00824091">
              <w:rPr>
                <w:lang w:val="es-AR"/>
              </w:rPr>
              <w:t xml:space="preserve"> de cada producto con disponibilidad inmediata pasó de su valor anterior a ese valor menos la cantidad. Los que llegaron a cero pasaron de Activo a Agotado.</w:t>
            </w:r>
          </w:p>
          <w:p w14:paraId="5713ACBF" w14:textId="77777777" w:rsidR="00824091" w:rsidRPr="00824091" w:rsidRDefault="00824091" w:rsidP="00724EE7">
            <w:pPr>
              <w:pStyle w:val="Prrafodelista"/>
              <w:numPr>
                <w:ilvl w:val="0"/>
                <w:numId w:val="136"/>
              </w:num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(c) Puntos aplicados: el disponible de los </w:t>
            </w:r>
            <w:proofErr w:type="spellStart"/>
            <w:r w:rsidRPr="00824091">
              <w:rPr>
                <w:lang w:val="es-AR"/>
              </w:rPr>
              <w:t>LotePuntos</w:t>
            </w:r>
            <w:proofErr w:type="spellEnd"/>
            <w:r w:rsidRPr="00824091">
              <w:rPr>
                <w:lang w:val="es-AR"/>
              </w:rPr>
              <w:t xml:space="preserve"> consumidos en orden de caducidad más próxima se redujo; los agotados pasaron a Agotado; se creó un </w:t>
            </w:r>
            <w:proofErr w:type="spellStart"/>
            <w:r w:rsidRPr="00824091">
              <w:rPr>
                <w:lang w:val="es-AR"/>
              </w:rPr>
              <w:t>MovimientoPuntos</w:t>
            </w:r>
            <w:proofErr w:type="spellEnd"/>
            <w:r w:rsidRPr="00824091">
              <w:rPr>
                <w:lang w:val="es-AR"/>
              </w:rPr>
              <w:t xml:space="preserve"> de tipo Débito.</w:t>
            </w:r>
          </w:p>
          <w:p w14:paraId="28D6FDEB" w14:textId="23AE9CF0" w:rsidR="00824091" w:rsidRPr="00824091" w:rsidRDefault="00824091" w:rsidP="00724EE7">
            <w:pPr>
              <w:pStyle w:val="Prrafodelista"/>
              <w:numPr>
                <w:ilvl w:val="0"/>
                <w:numId w:val="136"/>
              </w:num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w:t>
            </w:r>
            <w:r>
              <w:rPr>
                <w:lang w:val="es-AR"/>
              </w:rPr>
              <w:t>a</w:t>
            </w:r>
            <w:r w:rsidRPr="00824091">
              <w:rPr>
                <w:lang w:val="es-AR"/>
              </w:rPr>
              <w:t xml:space="preserve">)(c) Puntos acreditados: se creó un </w:t>
            </w:r>
            <w:proofErr w:type="spellStart"/>
            <w:r w:rsidRPr="00824091">
              <w:rPr>
                <w:lang w:val="es-AR"/>
              </w:rPr>
              <w:t>LotePuntos</w:t>
            </w:r>
            <w:proofErr w:type="spellEnd"/>
            <w:r w:rsidRPr="00824091">
              <w:rPr>
                <w:lang w:val="es-AR"/>
              </w:rPr>
              <w:t xml:space="preserve"> de origen Compra por los puntos del monto abonado en dinero, con la caducidad estándar, y un </w:t>
            </w:r>
            <w:proofErr w:type="spellStart"/>
            <w:r w:rsidRPr="00824091">
              <w:rPr>
                <w:lang w:val="es-AR"/>
              </w:rPr>
              <w:t>MovimientoPuntos</w:t>
            </w:r>
            <w:proofErr w:type="spellEnd"/>
            <w:r w:rsidRPr="00824091">
              <w:rPr>
                <w:lang w:val="es-AR"/>
              </w:rPr>
              <w:t xml:space="preserve"> de tipo Acreditación. (No aplica en la compra de invitado.)</w:t>
            </w:r>
          </w:p>
          <w:p w14:paraId="5AD7F4BD" w14:textId="7CC760B3" w:rsidR="00824091" w:rsidRPr="00824091" w:rsidRDefault="00824091" w:rsidP="00724EE7">
            <w:pPr>
              <w:pStyle w:val="Prrafodelista"/>
              <w:numPr>
                <w:ilvl w:val="0"/>
                <w:numId w:val="136"/>
              </w:num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w:t>
            </w:r>
            <w:r>
              <w:rPr>
                <w:lang w:val="es-AR"/>
              </w:rPr>
              <w:t>a</w:t>
            </w:r>
            <w:r w:rsidRPr="00824091">
              <w:rPr>
                <w:lang w:val="es-AR"/>
              </w:rPr>
              <w:t xml:space="preserve">) El Carrito del Cliente quedó vaciado: se eliminaron todas sus </w:t>
            </w:r>
            <w:proofErr w:type="spellStart"/>
            <w:r w:rsidRPr="00824091">
              <w:rPr>
                <w:lang w:val="es-AR"/>
              </w:rPr>
              <w:t>LineaCarrito</w:t>
            </w:r>
            <w:proofErr w:type="spellEnd"/>
            <w:r w:rsidRPr="00824091">
              <w:rPr>
                <w:lang w:val="es-AR"/>
              </w:rPr>
              <w:t>.</w:t>
            </w:r>
          </w:p>
          <w:p w14:paraId="29D4E4BB" w14:textId="77777777" w:rsidR="00824091" w:rsidRPr="00824091" w:rsidRDefault="00824091" w:rsidP="00724EE7">
            <w:pPr>
              <w:pStyle w:val="Prrafodelista"/>
              <w:numPr>
                <w:ilvl w:val="0"/>
                <w:numId w:val="136"/>
              </w:num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Se creó una entrada en el registro de auditoría de la operación, con el actor y el momento.</w:t>
            </w:r>
          </w:p>
        </w:tc>
      </w:tr>
    </w:tbl>
    <w:p w14:paraId="299E6FDB" w14:textId="77777777" w:rsidR="00824091" w:rsidRPr="00824091" w:rsidRDefault="00824091" w:rsidP="00824091">
      <w:pPr>
        <w:rPr>
          <w:lang w:val="es-AR"/>
        </w:rPr>
      </w:pPr>
    </w:p>
    <w:tbl>
      <w:tblPr>
        <w:tblStyle w:val="EstiloLB"/>
        <w:tblW w:w="8494" w:type="dxa"/>
        <w:tblLook w:val="04A0" w:firstRow="1" w:lastRow="0" w:firstColumn="1" w:lastColumn="0" w:noHBand="0" w:noVBand="1"/>
      </w:tblPr>
      <w:tblGrid>
        <w:gridCol w:w="1698"/>
        <w:gridCol w:w="6796"/>
      </w:tblGrid>
      <w:tr w:rsidR="00824091" w:rsidRPr="00824091" w14:paraId="73598C3E" w14:textId="77777777" w:rsidTr="00B86586">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E35E4D9" w14:textId="77777777" w:rsidR="00824091" w:rsidRPr="00824091" w:rsidRDefault="00824091" w:rsidP="00824091">
            <w:pPr>
              <w:rPr>
                <w:lang w:val="es-AR"/>
              </w:rPr>
            </w:pPr>
            <w:r w:rsidRPr="00824091">
              <w:rPr>
                <w:lang w:val="es-AR"/>
              </w:rPr>
              <w:t>CO-090</w:t>
            </w:r>
          </w:p>
        </w:tc>
        <w:tc>
          <w:tcPr>
            <w:tcW w:w="6796" w:type="dxa"/>
            <w:hideMark/>
          </w:tcPr>
          <w:p w14:paraId="34992CD4" w14:textId="77777777" w:rsidR="00824091" w:rsidRPr="00824091" w:rsidRDefault="00824091" w:rsidP="00824091">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824091">
              <w:rPr>
                <w:lang w:val="es-AR"/>
              </w:rPr>
              <w:t>declararDatosDeInvitado</w:t>
            </w:r>
            <w:proofErr w:type="spellEnd"/>
          </w:p>
        </w:tc>
      </w:tr>
      <w:tr w:rsidR="00824091" w:rsidRPr="00824091" w14:paraId="7B4B2235" w14:textId="77777777" w:rsidTr="00B8658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D660E73" w14:textId="77777777" w:rsidR="00824091" w:rsidRPr="00824091" w:rsidRDefault="00824091" w:rsidP="00824091">
            <w:pPr>
              <w:rPr>
                <w:lang w:val="es-AR"/>
              </w:rPr>
            </w:pPr>
            <w:r w:rsidRPr="00824091">
              <w:rPr>
                <w:lang w:val="es-AR"/>
              </w:rPr>
              <w:lastRenderedPageBreak/>
              <w:t>Nombre y Tipo</w:t>
            </w:r>
          </w:p>
        </w:tc>
        <w:tc>
          <w:tcPr>
            <w:tcW w:w="6796" w:type="dxa"/>
            <w:hideMark/>
          </w:tcPr>
          <w:p w14:paraId="5F452938"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824091">
              <w:rPr>
                <w:lang w:val="es-AR"/>
              </w:rPr>
              <w:t>declararDatosDeInvitado</w:t>
            </w:r>
            <w:proofErr w:type="spellEnd"/>
            <w:r w:rsidRPr="00824091">
              <w:rPr>
                <w:lang w:val="es-AR"/>
              </w:rPr>
              <w:t>(</w:t>
            </w:r>
            <w:proofErr w:type="gramEnd"/>
            <w:r w:rsidRPr="00824091">
              <w:rPr>
                <w:lang w:val="es-AR"/>
              </w:rPr>
              <w:t xml:space="preserve">correo, </w:t>
            </w:r>
            <w:proofErr w:type="spellStart"/>
            <w:r w:rsidRPr="00824091">
              <w:rPr>
                <w:lang w:val="es-AR"/>
              </w:rPr>
              <w:t>direccionCompleta</w:t>
            </w:r>
            <w:proofErr w:type="spellEnd"/>
            <w:proofErr w:type="gramStart"/>
            <w:r w:rsidRPr="00824091">
              <w:rPr>
                <w:lang w:val="es-AR"/>
              </w:rPr>
              <w:t>) :</w:t>
            </w:r>
            <w:proofErr w:type="gramEnd"/>
            <w:r w:rsidRPr="00824091">
              <w:rPr>
                <w:lang w:val="es-AR"/>
              </w:rPr>
              <w:t xml:space="preserve"> </w:t>
            </w:r>
            <w:proofErr w:type="spellStart"/>
            <w:r w:rsidRPr="00824091">
              <w:rPr>
                <w:lang w:val="es-AR"/>
              </w:rPr>
              <w:t>ResumenDelPedido</w:t>
            </w:r>
            <w:proofErr w:type="spellEnd"/>
          </w:p>
        </w:tc>
      </w:tr>
      <w:tr w:rsidR="00824091" w:rsidRPr="00824091" w14:paraId="7B0170C0" w14:textId="77777777" w:rsidTr="00B8658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C6C356E" w14:textId="77777777" w:rsidR="00824091" w:rsidRPr="00824091" w:rsidRDefault="00824091" w:rsidP="00824091">
            <w:pPr>
              <w:rPr>
                <w:lang w:val="es-AR"/>
              </w:rPr>
            </w:pPr>
            <w:r w:rsidRPr="00824091">
              <w:rPr>
                <w:lang w:val="es-AR"/>
              </w:rPr>
              <w:t>Responsabilidades</w:t>
            </w:r>
          </w:p>
        </w:tc>
        <w:tc>
          <w:tcPr>
            <w:tcW w:w="6796" w:type="dxa"/>
            <w:hideMark/>
          </w:tcPr>
          <w:p w14:paraId="2E4A7F46"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Registrar los datos mínimos de contacto y entrega de una compra sin cuenta.</w:t>
            </w:r>
          </w:p>
        </w:tc>
      </w:tr>
      <w:tr w:rsidR="00824091" w:rsidRPr="00824091" w14:paraId="44C09D11" w14:textId="77777777" w:rsidTr="00B8658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14F6B2B" w14:textId="77777777" w:rsidR="00824091" w:rsidRPr="00824091" w:rsidRDefault="00824091" w:rsidP="00824091">
            <w:pPr>
              <w:rPr>
                <w:lang w:val="es-AR"/>
              </w:rPr>
            </w:pPr>
            <w:r w:rsidRPr="00824091">
              <w:rPr>
                <w:lang w:val="es-AR"/>
              </w:rPr>
              <w:t>Referencias Cruzadas</w:t>
            </w:r>
          </w:p>
        </w:tc>
        <w:tc>
          <w:tcPr>
            <w:tcW w:w="6796" w:type="dxa"/>
            <w:hideMark/>
          </w:tcPr>
          <w:p w14:paraId="5ECEF602"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CU-TDA-INV (pasos 2-5).</w:t>
            </w:r>
          </w:p>
        </w:tc>
      </w:tr>
      <w:tr w:rsidR="00824091" w:rsidRPr="00824091" w14:paraId="4393D602" w14:textId="77777777" w:rsidTr="00B8658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C568186" w14:textId="77777777" w:rsidR="00824091" w:rsidRPr="00824091" w:rsidRDefault="00824091" w:rsidP="00824091">
            <w:pPr>
              <w:rPr>
                <w:lang w:val="es-AR"/>
              </w:rPr>
            </w:pPr>
            <w:r w:rsidRPr="00824091">
              <w:rPr>
                <w:lang w:val="es-AR"/>
              </w:rPr>
              <w:t>Notas</w:t>
            </w:r>
          </w:p>
        </w:tc>
        <w:tc>
          <w:tcPr>
            <w:tcW w:w="6796" w:type="dxa"/>
            <w:hideMark/>
          </w:tcPr>
          <w:p w14:paraId="0DB3BE2F"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El seguimiento del pedido queda disponible exclusivamente por correo: el sistema enviará notificaciones de cambio de estado al correo registrado en cada transición de CO-092.</w:t>
            </w:r>
          </w:p>
        </w:tc>
      </w:tr>
      <w:tr w:rsidR="00824091" w:rsidRPr="00824091" w14:paraId="364A3999" w14:textId="77777777" w:rsidTr="00B8658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985E8C4" w14:textId="77777777" w:rsidR="00824091" w:rsidRPr="00824091" w:rsidRDefault="00824091" w:rsidP="00824091">
            <w:pPr>
              <w:rPr>
                <w:lang w:val="es-AR"/>
              </w:rPr>
            </w:pPr>
            <w:r w:rsidRPr="00824091">
              <w:rPr>
                <w:lang w:val="es-AR"/>
              </w:rPr>
              <w:t>Excepciones</w:t>
            </w:r>
          </w:p>
        </w:tc>
        <w:tc>
          <w:tcPr>
            <w:tcW w:w="6796" w:type="dxa"/>
            <w:hideMark/>
          </w:tcPr>
          <w:p w14:paraId="413F591B"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Campo ausente o correo con formato inválido (E1): se resaltan los campos con error y no se avanza; el formulario conserva lo ingresado. Producto sin stock (E2): se bloquea el avance y se retorna al carrito de sesión.</w:t>
            </w:r>
          </w:p>
        </w:tc>
      </w:tr>
      <w:tr w:rsidR="00824091" w:rsidRPr="00824091" w14:paraId="5417AE01" w14:textId="77777777" w:rsidTr="00B8658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89085C9" w14:textId="77777777" w:rsidR="00824091" w:rsidRPr="00824091" w:rsidRDefault="00824091" w:rsidP="00824091">
            <w:pPr>
              <w:rPr>
                <w:lang w:val="es-AR"/>
              </w:rPr>
            </w:pPr>
            <w:r w:rsidRPr="00824091">
              <w:rPr>
                <w:lang w:val="es-AR"/>
              </w:rPr>
              <w:t>Salida</w:t>
            </w:r>
          </w:p>
        </w:tc>
        <w:tc>
          <w:tcPr>
            <w:tcW w:w="6796" w:type="dxa"/>
            <w:hideMark/>
          </w:tcPr>
          <w:p w14:paraId="3B695CBE"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Resumen con productos, cantidades, precios, dirección, costo de envío y total. No se ofrece opción de canje de puntos.</w:t>
            </w:r>
          </w:p>
        </w:tc>
      </w:tr>
      <w:tr w:rsidR="00824091" w:rsidRPr="00824091" w14:paraId="4DD5204B" w14:textId="77777777" w:rsidTr="00B8658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B7B330F" w14:textId="77777777" w:rsidR="00824091" w:rsidRPr="00824091" w:rsidRDefault="00824091" w:rsidP="00824091">
            <w:pPr>
              <w:rPr>
                <w:lang w:val="es-AR"/>
              </w:rPr>
            </w:pPr>
            <w:r w:rsidRPr="00824091">
              <w:rPr>
                <w:lang w:val="es-AR"/>
              </w:rPr>
              <w:t>Precondiciones</w:t>
            </w:r>
          </w:p>
        </w:tc>
        <w:tc>
          <w:tcPr>
            <w:tcW w:w="6796" w:type="dxa"/>
            <w:hideMark/>
          </w:tcPr>
          <w:p w14:paraId="30627FFF"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El usuario no tiene sesión activa. El carrito de sesión contiene al menos un producto Activo con stock y ningún producto en </w:t>
            </w:r>
            <w:proofErr w:type="spellStart"/>
            <w:r w:rsidRPr="00824091">
              <w:rPr>
                <w:lang w:val="es-AR"/>
              </w:rPr>
              <w:t>Pre-venta</w:t>
            </w:r>
            <w:proofErr w:type="spellEnd"/>
            <w:r w:rsidRPr="00824091">
              <w:rPr>
                <w:lang w:val="es-AR"/>
              </w:rPr>
              <w:t>: la compra de reservas requiere cuenta registrada, porque la gestión de artículos demorados (CO-095) y las notificaciones de estado (CU-CLI-HIS) dependen de una cuenta activa.</w:t>
            </w:r>
          </w:p>
        </w:tc>
      </w:tr>
      <w:tr w:rsidR="00824091" w:rsidRPr="00824091" w14:paraId="44CC5913" w14:textId="77777777" w:rsidTr="00B8658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444C21B" w14:textId="77777777" w:rsidR="00824091" w:rsidRPr="00824091" w:rsidRDefault="00824091" w:rsidP="00824091">
            <w:pPr>
              <w:rPr>
                <w:lang w:val="es-AR"/>
              </w:rPr>
            </w:pPr>
            <w:r w:rsidRPr="00824091">
              <w:rPr>
                <w:lang w:val="es-AR"/>
              </w:rPr>
              <w:t>Postcondiciones</w:t>
            </w:r>
          </w:p>
        </w:tc>
        <w:tc>
          <w:tcPr>
            <w:tcW w:w="6796" w:type="dxa"/>
            <w:hideMark/>
          </w:tcPr>
          <w:p w14:paraId="5CD725A7"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(c) Los datos del invitado quedaron asociados al </w:t>
            </w:r>
            <w:proofErr w:type="spellStart"/>
            <w:r w:rsidRPr="00824091">
              <w:rPr>
                <w:lang w:val="es-AR"/>
              </w:rPr>
              <w:t>checkout</w:t>
            </w:r>
            <w:proofErr w:type="spellEnd"/>
            <w:r w:rsidRPr="00824091">
              <w:rPr>
                <w:lang w:val="es-AR"/>
              </w:rPr>
              <w:t xml:space="preserve"> en curso. Sin cambios persistentes hasta CO-089.</w:t>
            </w:r>
          </w:p>
        </w:tc>
      </w:tr>
    </w:tbl>
    <w:p w14:paraId="6E820CD5" w14:textId="77777777" w:rsidR="00824091" w:rsidRPr="00824091" w:rsidRDefault="00824091" w:rsidP="00824091">
      <w:pPr>
        <w:rPr>
          <w:lang w:val="es-AR"/>
        </w:rPr>
      </w:pPr>
    </w:p>
    <w:tbl>
      <w:tblPr>
        <w:tblStyle w:val="EstiloLB"/>
        <w:tblW w:w="8494" w:type="dxa"/>
        <w:tblLook w:val="04A0" w:firstRow="1" w:lastRow="0" w:firstColumn="1" w:lastColumn="0" w:noHBand="0" w:noVBand="1"/>
      </w:tblPr>
      <w:tblGrid>
        <w:gridCol w:w="1698"/>
        <w:gridCol w:w="6796"/>
      </w:tblGrid>
      <w:tr w:rsidR="00824091" w:rsidRPr="00824091" w14:paraId="3EA8DFD7" w14:textId="77777777" w:rsidTr="00B86586">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E334CE8" w14:textId="77777777" w:rsidR="00824091" w:rsidRPr="00824091" w:rsidRDefault="00824091" w:rsidP="00824091">
            <w:pPr>
              <w:rPr>
                <w:lang w:val="es-AR"/>
              </w:rPr>
            </w:pPr>
            <w:r w:rsidRPr="00824091">
              <w:rPr>
                <w:lang w:val="es-AR"/>
              </w:rPr>
              <w:t>CO-091</w:t>
            </w:r>
          </w:p>
        </w:tc>
        <w:tc>
          <w:tcPr>
            <w:tcW w:w="6796" w:type="dxa"/>
            <w:hideMark/>
          </w:tcPr>
          <w:p w14:paraId="611A07C4" w14:textId="77777777" w:rsidR="00824091" w:rsidRPr="00824091" w:rsidRDefault="00824091" w:rsidP="00824091">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824091">
              <w:rPr>
                <w:lang w:val="es-AR"/>
              </w:rPr>
              <w:t>confirmarPedidoDeInvitado</w:t>
            </w:r>
            <w:proofErr w:type="spellEnd"/>
          </w:p>
        </w:tc>
      </w:tr>
      <w:tr w:rsidR="00824091" w:rsidRPr="00824091" w14:paraId="494AE30B" w14:textId="77777777" w:rsidTr="00B8658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FA01BAF" w14:textId="77777777" w:rsidR="00824091" w:rsidRPr="00824091" w:rsidRDefault="00824091" w:rsidP="00824091">
            <w:pPr>
              <w:rPr>
                <w:lang w:val="es-AR"/>
              </w:rPr>
            </w:pPr>
            <w:r w:rsidRPr="00824091">
              <w:rPr>
                <w:lang w:val="es-AR"/>
              </w:rPr>
              <w:t>Nombre y Tipo</w:t>
            </w:r>
          </w:p>
        </w:tc>
        <w:tc>
          <w:tcPr>
            <w:tcW w:w="6796" w:type="dxa"/>
            <w:hideMark/>
          </w:tcPr>
          <w:p w14:paraId="6C530DF2"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824091">
              <w:rPr>
                <w:lang w:val="es-AR"/>
              </w:rPr>
              <w:t>confirmarPedidoDeInvitado</w:t>
            </w:r>
            <w:proofErr w:type="spellEnd"/>
            <w:r w:rsidRPr="00824091">
              <w:rPr>
                <w:lang w:val="es-AR"/>
              </w:rPr>
              <w:t>() :</w:t>
            </w:r>
            <w:proofErr w:type="gramEnd"/>
            <w:r w:rsidRPr="00824091">
              <w:rPr>
                <w:lang w:val="es-AR"/>
              </w:rPr>
              <w:t xml:space="preserve"> </w:t>
            </w:r>
            <w:proofErr w:type="spellStart"/>
            <w:r w:rsidRPr="00824091">
              <w:rPr>
                <w:lang w:val="es-AR"/>
              </w:rPr>
              <w:t>redireccionAPasarela</w:t>
            </w:r>
            <w:proofErr w:type="spellEnd"/>
          </w:p>
        </w:tc>
      </w:tr>
      <w:tr w:rsidR="00824091" w:rsidRPr="00824091" w14:paraId="54A70083" w14:textId="77777777" w:rsidTr="00B8658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8F4E6A6" w14:textId="77777777" w:rsidR="00824091" w:rsidRPr="00824091" w:rsidRDefault="00824091" w:rsidP="00824091">
            <w:pPr>
              <w:rPr>
                <w:lang w:val="es-AR"/>
              </w:rPr>
            </w:pPr>
            <w:r w:rsidRPr="00824091">
              <w:rPr>
                <w:lang w:val="es-AR"/>
              </w:rPr>
              <w:t>Responsabilidades</w:t>
            </w:r>
          </w:p>
        </w:tc>
        <w:tc>
          <w:tcPr>
            <w:tcW w:w="6796" w:type="dxa"/>
            <w:hideMark/>
          </w:tcPr>
          <w:p w14:paraId="46415D59"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 xml:space="preserve">Cerrar el </w:t>
            </w:r>
            <w:proofErr w:type="spellStart"/>
            <w:r w:rsidRPr="00824091">
              <w:rPr>
                <w:lang w:val="es-AR"/>
              </w:rPr>
              <w:t>checkout</w:t>
            </w:r>
            <w:proofErr w:type="spellEnd"/>
            <w:r w:rsidRPr="00824091">
              <w:rPr>
                <w:lang w:val="es-AR"/>
              </w:rPr>
              <w:t xml:space="preserve"> de invitado e iniciar el cobro.</w:t>
            </w:r>
          </w:p>
        </w:tc>
      </w:tr>
      <w:tr w:rsidR="00824091" w:rsidRPr="00824091" w14:paraId="22952D55" w14:textId="77777777" w:rsidTr="00B8658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5CB91FC" w14:textId="77777777" w:rsidR="00824091" w:rsidRPr="00824091" w:rsidRDefault="00824091" w:rsidP="00824091">
            <w:pPr>
              <w:rPr>
                <w:lang w:val="es-AR"/>
              </w:rPr>
            </w:pPr>
            <w:r w:rsidRPr="00824091">
              <w:rPr>
                <w:lang w:val="es-AR"/>
              </w:rPr>
              <w:t>Referencias Cruzadas</w:t>
            </w:r>
          </w:p>
        </w:tc>
        <w:tc>
          <w:tcPr>
            <w:tcW w:w="6796" w:type="dxa"/>
            <w:hideMark/>
          </w:tcPr>
          <w:p w14:paraId="0DAC35B6"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CU-TDA-INV (paso 6).</w:t>
            </w:r>
          </w:p>
        </w:tc>
      </w:tr>
      <w:tr w:rsidR="00824091" w:rsidRPr="00824091" w14:paraId="3C62ACAE" w14:textId="77777777" w:rsidTr="00B8658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FF8E1C8" w14:textId="77777777" w:rsidR="00824091" w:rsidRPr="00824091" w:rsidRDefault="00824091" w:rsidP="00824091">
            <w:pPr>
              <w:rPr>
                <w:lang w:val="es-AR"/>
              </w:rPr>
            </w:pPr>
            <w:r w:rsidRPr="00824091">
              <w:rPr>
                <w:lang w:val="es-AR"/>
              </w:rPr>
              <w:t>Notas</w:t>
            </w:r>
          </w:p>
        </w:tc>
        <w:tc>
          <w:tcPr>
            <w:tcW w:w="6796" w:type="dxa"/>
            <w:hideMark/>
          </w:tcPr>
          <w:p w14:paraId="19FA8F93"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No existe la variante de total cero: sin cuenta no hay puntos que aplicar.</w:t>
            </w:r>
          </w:p>
        </w:tc>
      </w:tr>
      <w:tr w:rsidR="00824091" w:rsidRPr="00824091" w14:paraId="43A065C0" w14:textId="77777777" w:rsidTr="00B8658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087647B" w14:textId="77777777" w:rsidR="00824091" w:rsidRPr="00824091" w:rsidRDefault="00824091" w:rsidP="00824091">
            <w:pPr>
              <w:rPr>
                <w:lang w:val="es-AR"/>
              </w:rPr>
            </w:pPr>
            <w:r w:rsidRPr="00824091">
              <w:rPr>
                <w:lang w:val="es-AR"/>
              </w:rPr>
              <w:t>Excepciones</w:t>
            </w:r>
          </w:p>
        </w:tc>
        <w:tc>
          <w:tcPr>
            <w:tcW w:w="6796" w:type="dxa"/>
            <w:hideMark/>
          </w:tcPr>
          <w:p w14:paraId="55269148"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Las de CO-089 en su rama de invitado (E3, E4).</w:t>
            </w:r>
          </w:p>
        </w:tc>
      </w:tr>
      <w:tr w:rsidR="00824091" w:rsidRPr="00824091" w14:paraId="2F55D0E6" w14:textId="77777777" w:rsidTr="00B8658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6C547B" w14:textId="77777777" w:rsidR="00824091" w:rsidRPr="00824091" w:rsidRDefault="00824091" w:rsidP="00824091">
            <w:pPr>
              <w:rPr>
                <w:lang w:val="es-AR"/>
              </w:rPr>
            </w:pPr>
            <w:r w:rsidRPr="00824091">
              <w:rPr>
                <w:lang w:val="es-AR"/>
              </w:rPr>
              <w:t>Salida</w:t>
            </w:r>
          </w:p>
        </w:tc>
        <w:tc>
          <w:tcPr>
            <w:tcW w:w="6796" w:type="dxa"/>
            <w:hideMark/>
          </w:tcPr>
          <w:p w14:paraId="05F1FBCE"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La redirección a la pasarela.</w:t>
            </w:r>
          </w:p>
        </w:tc>
      </w:tr>
      <w:tr w:rsidR="00824091" w:rsidRPr="00824091" w14:paraId="04D1AC58" w14:textId="77777777" w:rsidTr="00B8658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A3BD0D7" w14:textId="77777777" w:rsidR="00824091" w:rsidRPr="00824091" w:rsidRDefault="00824091" w:rsidP="00824091">
            <w:pPr>
              <w:rPr>
                <w:lang w:val="es-AR"/>
              </w:rPr>
            </w:pPr>
            <w:r w:rsidRPr="00824091">
              <w:rPr>
                <w:lang w:val="es-AR"/>
              </w:rPr>
              <w:t>Precondiciones</w:t>
            </w:r>
          </w:p>
        </w:tc>
        <w:tc>
          <w:tcPr>
            <w:tcW w:w="6796" w:type="dxa"/>
            <w:hideMark/>
          </w:tcPr>
          <w:p w14:paraId="33C76DF2"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Las de CO-090, con los datos ya declarados y validados.</w:t>
            </w:r>
          </w:p>
        </w:tc>
      </w:tr>
      <w:tr w:rsidR="00824091" w:rsidRPr="00824091" w14:paraId="27B00956" w14:textId="77777777" w:rsidTr="00B8658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ACD4DC2" w14:textId="77777777" w:rsidR="00824091" w:rsidRPr="00824091" w:rsidRDefault="00824091" w:rsidP="00824091">
            <w:pPr>
              <w:rPr>
                <w:lang w:val="es-AR"/>
              </w:rPr>
            </w:pPr>
            <w:r w:rsidRPr="00824091">
              <w:rPr>
                <w:lang w:val="es-AR"/>
              </w:rPr>
              <w:t>Postcondiciones</w:t>
            </w:r>
          </w:p>
        </w:tc>
        <w:tc>
          <w:tcPr>
            <w:tcW w:w="6796" w:type="dxa"/>
            <w:hideMark/>
          </w:tcPr>
          <w:p w14:paraId="312D089C" w14:textId="77777777" w:rsidR="00824091" w:rsidRPr="00824091" w:rsidRDefault="00824091" w:rsidP="00824091">
            <w:pPr>
              <w:cnfStyle w:val="000000000000" w:firstRow="0" w:lastRow="0" w:firstColumn="0" w:lastColumn="0" w:oddVBand="0" w:evenVBand="0" w:oddHBand="0" w:evenHBand="0" w:firstRowFirstColumn="0" w:firstRowLastColumn="0" w:lastRowFirstColumn="0" w:lastRowLastColumn="0"/>
              <w:rPr>
                <w:lang w:val="es-AR"/>
              </w:rPr>
            </w:pPr>
            <w:r w:rsidRPr="00824091">
              <w:rPr>
                <w:lang w:val="es-AR"/>
              </w:rPr>
              <w:t>Ninguna sobre el dominio. Se emitió una solicitud de cobro con su referencia.</w:t>
            </w:r>
          </w:p>
        </w:tc>
      </w:tr>
    </w:tbl>
    <w:p w14:paraId="2762F8B8" w14:textId="77777777" w:rsidR="00824091" w:rsidRPr="00824091" w:rsidRDefault="00824091" w:rsidP="00824091">
      <w:pPr>
        <w:rPr>
          <w:lang w:val="es-AR"/>
        </w:rPr>
      </w:pPr>
    </w:p>
    <w:p w14:paraId="37F69489" w14:textId="77777777" w:rsidR="0083439F" w:rsidRDefault="0083439F">
      <w:r>
        <w:br w:type="page"/>
      </w:r>
    </w:p>
    <w:p w14:paraId="5425149C" w14:textId="79F3C36F" w:rsidR="00195B80" w:rsidRPr="00C36DA1" w:rsidRDefault="0083439F" w:rsidP="00C36DA1">
      <w:pPr>
        <w:pStyle w:val="Prrafodelista"/>
        <w:numPr>
          <w:ilvl w:val="2"/>
          <w:numId w:val="77"/>
        </w:numPr>
        <w:outlineLvl w:val="2"/>
        <w:rPr>
          <w:b/>
          <w:bCs/>
          <w:i/>
          <w:iCs/>
          <w:sz w:val="24"/>
          <w:szCs w:val="24"/>
        </w:rPr>
      </w:pPr>
      <w:r w:rsidRPr="00C36DA1">
        <w:rPr>
          <w:b/>
          <w:bCs/>
          <w:i/>
          <w:iCs/>
          <w:sz w:val="24"/>
          <w:szCs w:val="24"/>
        </w:rPr>
        <w:lastRenderedPageBreak/>
        <w:t>Módulo 08 – Gestión de Pedidos</w:t>
      </w:r>
    </w:p>
    <w:tbl>
      <w:tblPr>
        <w:tblStyle w:val="EstiloLB"/>
        <w:tblW w:w="8494" w:type="dxa"/>
        <w:tblLook w:val="04A0" w:firstRow="1" w:lastRow="0" w:firstColumn="1" w:lastColumn="0" w:noHBand="0" w:noVBand="1"/>
      </w:tblPr>
      <w:tblGrid>
        <w:gridCol w:w="1698"/>
        <w:gridCol w:w="6796"/>
      </w:tblGrid>
      <w:tr w:rsidR="006259F8" w:rsidRPr="00DD370A" w14:paraId="2E82572C" w14:textId="77777777" w:rsidTr="00DD370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6DEA52AC" w14:textId="77777777" w:rsidR="006259F8" w:rsidRPr="00DD370A" w:rsidRDefault="006259F8" w:rsidP="00DD370A">
            <w:pPr>
              <w:rPr>
                <w:lang w:val="es-AR"/>
              </w:rPr>
            </w:pPr>
            <w:r w:rsidRPr="00DD370A">
              <w:rPr>
                <w:lang w:val="es-AR"/>
              </w:rPr>
              <w:t>CO-092</w:t>
            </w:r>
          </w:p>
        </w:tc>
        <w:tc>
          <w:tcPr>
            <w:tcW w:w="6796" w:type="dxa"/>
            <w:hideMark/>
          </w:tcPr>
          <w:p w14:paraId="517271BE" w14:textId="77777777" w:rsidR="006259F8" w:rsidRPr="00DD370A" w:rsidRDefault="006259F8" w:rsidP="00DD370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D370A">
              <w:rPr>
                <w:lang w:val="es-AR"/>
              </w:rPr>
              <w:t>avanzarEstadoDePedido</w:t>
            </w:r>
            <w:proofErr w:type="spellEnd"/>
          </w:p>
        </w:tc>
      </w:tr>
      <w:tr w:rsidR="006259F8" w:rsidRPr="00DD370A" w14:paraId="7A306B64"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95701F5" w14:textId="77777777" w:rsidR="006259F8" w:rsidRPr="00DD370A" w:rsidRDefault="006259F8" w:rsidP="00DD370A">
            <w:pPr>
              <w:rPr>
                <w:lang w:val="es-AR"/>
              </w:rPr>
            </w:pPr>
            <w:r w:rsidRPr="00DD370A">
              <w:rPr>
                <w:lang w:val="es-AR"/>
              </w:rPr>
              <w:t>Nombre y Tipo</w:t>
            </w:r>
          </w:p>
        </w:tc>
        <w:tc>
          <w:tcPr>
            <w:tcW w:w="6796" w:type="dxa"/>
            <w:hideMark/>
          </w:tcPr>
          <w:p w14:paraId="79F2FF13"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DD370A">
              <w:rPr>
                <w:lang w:val="es-AR"/>
              </w:rPr>
              <w:t>avanzarEstadoDePedido</w:t>
            </w:r>
            <w:proofErr w:type="spellEnd"/>
            <w:r w:rsidRPr="00DD370A">
              <w:rPr>
                <w:lang w:val="es-AR"/>
              </w:rPr>
              <w:t>(pedido</w:t>
            </w:r>
            <w:proofErr w:type="gramStart"/>
            <w:r w:rsidRPr="00DD370A">
              <w:rPr>
                <w:lang w:val="es-AR"/>
              </w:rPr>
              <w:t>) :</w:t>
            </w:r>
            <w:proofErr w:type="gramEnd"/>
            <w:r w:rsidRPr="00DD370A">
              <w:rPr>
                <w:lang w:val="es-AR"/>
              </w:rPr>
              <w:t xml:space="preserve"> Pedido</w:t>
            </w:r>
          </w:p>
        </w:tc>
      </w:tr>
      <w:tr w:rsidR="006259F8" w:rsidRPr="00DD370A" w14:paraId="48DEC2C8"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E94E652" w14:textId="77777777" w:rsidR="006259F8" w:rsidRPr="00DD370A" w:rsidRDefault="006259F8" w:rsidP="00DD370A">
            <w:pPr>
              <w:rPr>
                <w:lang w:val="es-AR"/>
              </w:rPr>
            </w:pPr>
            <w:r w:rsidRPr="00DD370A">
              <w:rPr>
                <w:lang w:val="es-AR"/>
              </w:rPr>
              <w:t>Responsabilidades</w:t>
            </w:r>
          </w:p>
        </w:tc>
        <w:tc>
          <w:tcPr>
            <w:tcW w:w="6796" w:type="dxa"/>
            <w:hideMark/>
          </w:tcPr>
          <w:p w14:paraId="2154AF88"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Hacer avanzar el pedido un paso en su ciclo de vida manual y notificar al Cliente el cambio.</w:t>
            </w:r>
          </w:p>
        </w:tc>
      </w:tr>
      <w:tr w:rsidR="006259F8" w:rsidRPr="00DD370A" w14:paraId="4CF98BCF"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E34C59" w14:textId="77777777" w:rsidR="006259F8" w:rsidRPr="00DD370A" w:rsidRDefault="006259F8" w:rsidP="00DD370A">
            <w:pPr>
              <w:rPr>
                <w:lang w:val="es-AR"/>
              </w:rPr>
            </w:pPr>
            <w:r w:rsidRPr="00DD370A">
              <w:rPr>
                <w:lang w:val="es-AR"/>
              </w:rPr>
              <w:t>Referencias Cruzadas</w:t>
            </w:r>
          </w:p>
        </w:tc>
        <w:tc>
          <w:tcPr>
            <w:tcW w:w="6796" w:type="dxa"/>
            <w:hideMark/>
          </w:tcPr>
          <w:p w14:paraId="3EF4B611"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CU-PED-EST, RF-18.</w:t>
            </w:r>
          </w:p>
        </w:tc>
      </w:tr>
      <w:tr w:rsidR="006259F8" w:rsidRPr="00DD370A" w14:paraId="1C7C84C5"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C7551AD" w14:textId="77777777" w:rsidR="006259F8" w:rsidRPr="00DD370A" w:rsidRDefault="006259F8" w:rsidP="00DD370A">
            <w:pPr>
              <w:rPr>
                <w:lang w:val="es-AR"/>
              </w:rPr>
            </w:pPr>
            <w:r w:rsidRPr="00DD370A">
              <w:rPr>
                <w:lang w:val="es-AR"/>
              </w:rPr>
              <w:t>Notas</w:t>
            </w:r>
          </w:p>
        </w:tc>
        <w:tc>
          <w:tcPr>
            <w:tcW w:w="6796" w:type="dxa"/>
            <w:hideMark/>
          </w:tcPr>
          <w:p w14:paraId="5BCB2CA4"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 xml:space="preserve">El avance es de a un paso por vez y sin retroceso: cualquier estado ya alcanzado es irreversible desde la interfaz. Por eso la operación no recibe el estado destino como parámetro: hay un único estado siguiente disponible en cada punto, y aceptar un destino arbitrario habilitaría saltos que DME-07 no permite. Los estados Esperando stock de </w:t>
            </w:r>
            <w:proofErr w:type="spellStart"/>
            <w:r w:rsidRPr="00DD370A">
              <w:rPr>
                <w:lang w:val="es-AR"/>
              </w:rPr>
              <w:t>pre-venta</w:t>
            </w:r>
            <w:proofErr w:type="spellEnd"/>
            <w:r w:rsidRPr="00DD370A">
              <w:rPr>
                <w:lang w:val="es-AR"/>
              </w:rPr>
              <w:t xml:space="preserve"> y Esperando artículo demorado no admiten transición manual: sólo salen por un proceso del sistema (CO-013 o CO-095).</w:t>
            </w:r>
          </w:p>
        </w:tc>
      </w:tr>
      <w:tr w:rsidR="006259F8" w:rsidRPr="00DD370A" w14:paraId="4E893D7A"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FFE3056" w14:textId="77777777" w:rsidR="006259F8" w:rsidRPr="00DD370A" w:rsidRDefault="006259F8" w:rsidP="00DD370A">
            <w:pPr>
              <w:rPr>
                <w:lang w:val="es-AR"/>
              </w:rPr>
            </w:pPr>
            <w:r w:rsidRPr="00DD370A">
              <w:rPr>
                <w:lang w:val="es-AR"/>
              </w:rPr>
              <w:t>Excepciones</w:t>
            </w:r>
          </w:p>
        </w:tc>
        <w:tc>
          <w:tcPr>
            <w:tcW w:w="6796" w:type="dxa"/>
            <w:hideMark/>
          </w:tcPr>
          <w:p w14:paraId="05914AFB" w14:textId="77777777" w:rsidR="006259F8" w:rsidRPr="00DD370A" w:rsidRDefault="006259F8" w:rsidP="00724EE7">
            <w:pPr>
              <w:pStyle w:val="Prrafodelista"/>
              <w:numPr>
                <w:ilvl w:val="0"/>
                <w:numId w:val="137"/>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 xml:space="preserve">El estado actual es Esperando stock de </w:t>
            </w:r>
            <w:proofErr w:type="spellStart"/>
            <w:r w:rsidRPr="00DD370A">
              <w:rPr>
                <w:lang w:val="es-AR"/>
              </w:rPr>
              <w:t>pre-venta</w:t>
            </w:r>
            <w:proofErr w:type="spellEnd"/>
            <w:r w:rsidRPr="00DD370A">
              <w:rPr>
                <w:lang w:val="es-AR"/>
              </w:rPr>
              <w:t xml:space="preserve"> o Esperando artículo demorado (E1): se bloquea la acción informando que esos estados sólo </w:t>
            </w:r>
            <w:proofErr w:type="spellStart"/>
            <w:r w:rsidRPr="00DD370A">
              <w:rPr>
                <w:lang w:val="es-AR"/>
              </w:rPr>
              <w:t>transicionan</w:t>
            </w:r>
            <w:proofErr w:type="spellEnd"/>
            <w:r w:rsidRPr="00DD370A">
              <w:rPr>
                <w:lang w:val="es-AR"/>
              </w:rPr>
              <w:t xml:space="preserve"> de forma automática.</w:t>
            </w:r>
          </w:p>
          <w:p w14:paraId="31F63CDA" w14:textId="77777777" w:rsidR="006259F8" w:rsidRPr="00DD370A" w:rsidRDefault="006259F8" w:rsidP="00724EE7">
            <w:pPr>
              <w:pStyle w:val="Prrafodelista"/>
              <w:numPr>
                <w:ilvl w:val="0"/>
                <w:numId w:val="137"/>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El pedido contiene ítems en Esperando artículo demorado con decisión del Cliente pendiente y el destino es Empaquetado (E2): se muestra una advertencia con los artículos afectados. El Administrador puede confirmar de todas formas mediante CO-093, y en ese caso los artículos pendientes de decisión quedan en el flujo de PA-03.</w:t>
            </w:r>
          </w:p>
        </w:tc>
      </w:tr>
      <w:tr w:rsidR="006259F8" w:rsidRPr="00DD370A" w14:paraId="7FC813DA"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20859B3" w14:textId="77777777" w:rsidR="006259F8" w:rsidRPr="00DD370A" w:rsidRDefault="006259F8" w:rsidP="00DD370A">
            <w:pPr>
              <w:rPr>
                <w:lang w:val="es-AR"/>
              </w:rPr>
            </w:pPr>
            <w:r w:rsidRPr="00DD370A">
              <w:rPr>
                <w:lang w:val="es-AR"/>
              </w:rPr>
              <w:t>Salida</w:t>
            </w:r>
          </w:p>
        </w:tc>
        <w:tc>
          <w:tcPr>
            <w:tcW w:w="6796" w:type="dxa"/>
            <w:hideMark/>
          </w:tcPr>
          <w:p w14:paraId="1565DC7B"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El pedido con su estado actualizado.</w:t>
            </w:r>
          </w:p>
        </w:tc>
      </w:tr>
      <w:tr w:rsidR="006259F8" w:rsidRPr="00DD370A" w14:paraId="710C361D"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9AE99BE" w14:textId="77777777" w:rsidR="006259F8" w:rsidRPr="00DD370A" w:rsidRDefault="006259F8" w:rsidP="00DD370A">
            <w:pPr>
              <w:rPr>
                <w:lang w:val="es-AR"/>
              </w:rPr>
            </w:pPr>
            <w:r w:rsidRPr="00DD370A">
              <w:rPr>
                <w:lang w:val="es-AR"/>
              </w:rPr>
              <w:t>Precondiciones</w:t>
            </w:r>
          </w:p>
        </w:tc>
        <w:tc>
          <w:tcPr>
            <w:tcW w:w="6796" w:type="dxa"/>
            <w:hideMark/>
          </w:tcPr>
          <w:p w14:paraId="7A4CD820"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 xml:space="preserve">El pedido existe en un estado </w:t>
            </w:r>
            <w:proofErr w:type="spellStart"/>
            <w:r w:rsidRPr="00DD370A">
              <w:rPr>
                <w:lang w:val="es-AR"/>
              </w:rPr>
              <w:t>transicionable</w:t>
            </w:r>
            <w:proofErr w:type="spellEnd"/>
            <w:r w:rsidRPr="00DD370A">
              <w:rPr>
                <w:lang w:val="es-AR"/>
              </w:rPr>
              <w:t xml:space="preserve"> manualmente: Pendiente de armado, Armado o Empaquetado.</w:t>
            </w:r>
          </w:p>
        </w:tc>
      </w:tr>
      <w:tr w:rsidR="006259F8" w:rsidRPr="00DD370A" w14:paraId="2617567D"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C84E55A" w14:textId="77777777" w:rsidR="006259F8" w:rsidRPr="00DD370A" w:rsidRDefault="006259F8" w:rsidP="00DD370A">
            <w:pPr>
              <w:rPr>
                <w:lang w:val="es-AR"/>
              </w:rPr>
            </w:pPr>
            <w:r w:rsidRPr="00DD370A">
              <w:rPr>
                <w:lang w:val="es-AR"/>
              </w:rPr>
              <w:t>Postcondiciones</w:t>
            </w:r>
          </w:p>
        </w:tc>
        <w:tc>
          <w:tcPr>
            <w:tcW w:w="6796" w:type="dxa"/>
            <w:hideMark/>
          </w:tcPr>
          <w:p w14:paraId="115FA06A" w14:textId="77777777" w:rsidR="006259F8" w:rsidRPr="00DD370A" w:rsidRDefault="006259F8" w:rsidP="00724EE7">
            <w:pPr>
              <w:pStyle w:val="Prrafodelista"/>
              <w:numPr>
                <w:ilvl w:val="0"/>
                <w:numId w:val="138"/>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 xml:space="preserve">(c) </w:t>
            </w:r>
            <w:proofErr w:type="spellStart"/>
            <w:r w:rsidRPr="00DD370A">
              <w:rPr>
                <w:lang w:val="es-AR"/>
              </w:rPr>
              <w:t>Pedido.estado</w:t>
            </w:r>
            <w:proofErr w:type="spellEnd"/>
            <w:r w:rsidRPr="00DD370A">
              <w:rPr>
                <w:lang w:val="es-AR"/>
              </w:rPr>
              <w:t xml:space="preserve"> pasó de su valor anterior al único estado siguiente de DME-07. Si el destino es Empaquetado o Despachado, </w:t>
            </w:r>
            <w:proofErr w:type="spellStart"/>
            <w:r w:rsidRPr="00DD370A">
              <w:rPr>
                <w:lang w:val="es-AR"/>
              </w:rPr>
              <w:t>LineaPedido.estado</w:t>
            </w:r>
            <w:proofErr w:type="spellEnd"/>
            <w:r w:rsidRPr="00DD370A">
              <w:rPr>
                <w:lang w:val="es-AR"/>
              </w:rPr>
              <w:t xml:space="preserve"> del ítem de las líneas Disponibles pasó al estado correspondiente; las líneas en Esperando artículo demorado no avanzaron.</w:t>
            </w:r>
          </w:p>
          <w:p w14:paraId="1C99B995" w14:textId="77777777" w:rsidR="006259F8" w:rsidRPr="00DD370A" w:rsidRDefault="006259F8" w:rsidP="00724EE7">
            <w:pPr>
              <w:pStyle w:val="Prrafodelista"/>
              <w:numPr>
                <w:ilvl w:val="0"/>
                <w:numId w:val="138"/>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El Cliente visualiza el nuevo estado en su cuenta en tiempo real y recibió notificación.</w:t>
            </w:r>
          </w:p>
          <w:p w14:paraId="50715003" w14:textId="77777777" w:rsidR="006259F8" w:rsidRPr="00DD370A" w:rsidRDefault="006259F8" w:rsidP="00724EE7">
            <w:pPr>
              <w:pStyle w:val="Prrafodelista"/>
              <w:numPr>
                <w:ilvl w:val="0"/>
                <w:numId w:val="138"/>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 xml:space="preserve">Se creó una entrada en el registro de auditoría con el estado anterior, el nuevo, el identificador del Administrador y el </w:t>
            </w:r>
            <w:proofErr w:type="spellStart"/>
            <w:r w:rsidRPr="00DD370A">
              <w:rPr>
                <w:lang w:val="es-AR"/>
              </w:rPr>
              <w:t>timestamp</w:t>
            </w:r>
            <w:proofErr w:type="spellEnd"/>
            <w:r w:rsidRPr="00DD370A">
              <w:rPr>
                <w:lang w:val="es-AR"/>
              </w:rPr>
              <w:t>.</w:t>
            </w:r>
          </w:p>
        </w:tc>
      </w:tr>
    </w:tbl>
    <w:p w14:paraId="685DB341" w14:textId="77777777" w:rsidR="006259F8" w:rsidRPr="00DD370A" w:rsidRDefault="006259F8" w:rsidP="00DD370A">
      <w:pPr>
        <w:rPr>
          <w:lang w:val="es-AR"/>
        </w:rPr>
      </w:pPr>
    </w:p>
    <w:tbl>
      <w:tblPr>
        <w:tblStyle w:val="EstiloLB"/>
        <w:tblW w:w="8494" w:type="dxa"/>
        <w:tblLook w:val="04A0" w:firstRow="1" w:lastRow="0" w:firstColumn="1" w:lastColumn="0" w:noHBand="0" w:noVBand="1"/>
      </w:tblPr>
      <w:tblGrid>
        <w:gridCol w:w="1698"/>
        <w:gridCol w:w="6796"/>
      </w:tblGrid>
      <w:tr w:rsidR="006259F8" w:rsidRPr="00DD370A" w14:paraId="4A82956B" w14:textId="77777777" w:rsidTr="00DD370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6DB2A724" w14:textId="77777777" w:rsidR="006259F8" w:rsidRPr="00DD370A" w:rsidRDefault="006259F8" w:rsidP="00DD370A">
            <w:pPr>
              <w:rPr>
                <w:lang w:val="es-AR"/>
              </w:rPr>
            </w:pPr>
            <w:r w:rsidRPr="00DD370A">
              <w:rPr>
                <w:lang w:val="es-AR"/>
              </w:rPr>
              <w:t>CO-093</w:t>
            </w:r>
          </w:p>
        </w:tc>
        <w:tc>
          <w:tcPr>
            <w:tcW w:w="6796" w:type="dxa"/>
            <w:hideMark/>
          </w:tcPr>
          <w:p w14:paraId="79C30ACF" w14:textId="77777777" w:rsidR="006259F8" w:rsidRPr="00DD370A" w:rsidRDefault="006259F8" w:rsidP="00DD370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D370A">
              <w:rPr>
                <w:lang w:val="es-AR"/>
              </w:rPr>
              <w:t>confirmarAvancePeseADecisionPendiente</w:t>
            </w:r>
            <w:proofErr w:type="spellEnd"/>
          </w:p>
        </w:tc>
      </w:tr>
      <w:tr w:rsidR="006259F8" w:rsidRPr="00DD370A" w14:paraId="022331D8"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EAB0B35" w14:textId="77777777" w:rsidR="006259F8" w:rsidRPr="00DD370A" w:rsidRDefault="006259F8" w:rsidP="00DD370A">
            <w:pPr>
              <w:rPr>
                <w:lang w:val="es-AR"/>
              </w:rPr>
            </w:pPr>
            <w:r w:rsidRPr="00DD370A">
              <w:rPr>
                <w:lang w:val="es-AR"/>
              </w:rPr>
              <w:t>Nombre y Tipo</w:t>
            </w:r>
          </w:p>
        </w:tc>
        <w:tc>
          <w:tcPr>
            <w:tcW w:w="6796" w:type="dxa"/>
            <w:hideMark/>
          </w:tcPr>
          <w:p w14:paraId="52D9A1DB"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DD370A">
              <w:rPr>
                <w:lang w:val="es-AR"/>
              </w:rPr>
              <w:t>confirmarAvancePeseADecisionPendiente</w:t>
            </w:r>
            <w:proofErr w:type="spellEnd"/>
            <w:r w:rsidRPr="00DD370A">
              <w:rPr>
                <w:lang w:val="es-AR"/>
              </w:rPr>
              <w:t>(pedido</w:t>
            </w:r>
            <w:proofErr w:type="gramStart"/>
            <w:r w:rsidRPr="00DD370A">
              <w:rPr>
                <w:lang w:val="es-AR"/>
              </w:rPr>
              <w:t>) :</w:t>
            </w:r>
            <w:proofErr w:type="gramEnd"/>
            <w:r w:rsidRPr="00DD370A">
              <w:rPr>
                <w:lang w:val="es-AR"/>
              </w:rPr>
              <w:t xml:space="preserve"> Pedido</w:t>
            </w:r>
          </w:p>
        </w:tc>
      </w:tr>
      <w:tr w:rsidR="006259F8" w:rsidRPr="00DD370A" w14:paraId="0C0E4626"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B3BD26F" w14:textId="77777777" w:rsidR="006259F8" w:rsidRPr="00DD370A" w:rsidRDefault="006259F8" w:rsidP="00DD370A">
            <w:pPr>
              <w:rPr>
                <w:lang w:val="es-AR"/>
              </w:rPr>
            </w:pPr>
            <w:r w:rsidRPr="00DD370A">
              <w:rPr>
                <w:lang w:val="es-AR"/>
              </w:rPr>
              <w:t>Responsabilidades</w:t>
            </w:r>
          </w:p>
        </w:tc>
        <w:tc>
          <w:tcPr>
            <w:tcW w:w="6796" w:type="dxa"/>
            <w:hideMark/>
          </w:tcPr>
          <w:p w14:paraId="6104B12F"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Avanzar el pedido a Empaquetado aceptando que quedan artículos con decisión de demora pendiente.</w:t>
            </w:r>
          </w:p>
        </w:tc>
      </w:tr>
      <w:tr w:rsidR="006259F8" w:rsidRPr="00DD370A" w14:paraId="3FCD9BEB"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AA5CCC4" w14:textId="77777777" w:rsidR="006259F8" w:rsidRPr="00DD370A" w:rsidRDefault="006259F8" w:rsidP="00DD370A">
            <w:pPr>
              <w:rPr>
                <w:lang w:val="es-AR"/>
              </w:rPr>
            </w:pPr>
            <w:r w:rsidRPr="00DD370A">
              <w:rPr>
                <w:lang w:val="es-AR"/>
              </w:rPr>
              <w:t>Referencias Cruzadas</w:t>
            </w:r>
          </w:p>
        </w:tc>
        <w:tc>
          <w:tcPr>
            <w:tcW w:w="6796" w:type="dxa"/>
            <w:hideMark/>
          </w:tcPr>
          <w:p w14:paraId="65AD2E14"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CU-PED-EST E2.</w:t>
            </w:r>
          </w:p>
        </w:tc>
      </w:tr>
      <w:tr w:rsidR="006259F8" w:rsidRPr="00DD370A" w14:paraId="1838B1CE"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DE35A5D" w14:textId="77777777" w:rsidR="006259F8" w:rsidRPr="00DD370A" w:rsidRDefault="006259F8" w:rsidP="00DD370A">
            <w:pPr>
              <w:rPr>
                <w:lang w:val="es-AR"/>
              </w:rPr>
            </w:pPr>
            <w:r w:rsidRPr="00DD370A">
              <w:rPr>
                <w:lang w:val="es-AR"/>
              </w:rPr>
              <w:t>Notas</w:t>
            </w:r>
          </w:p>
        </w:tc>
        <w:tc>
          <w:tcPr>
            <w:tcW w:w="6796" w:type="dxa"/>
            <w:hideMark/>
          </w:tcPr>
          <w:p w14:paraId="260E9361"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w:t>
            </w:r>
          </w:p>
        </w:tc>
      </w:tr>
      <w:tr w:rsidR="006259F8" w:rsidRPr="00DD370A" w14:paraId="7F0F4C4A"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209DCD7" w14:textId="77777777" w:rsidR="006259F8" w:rsidRPr="00DD370A" w:rsidRDefault="006259F8" w:rsidP="00DD370A">
            <w:pPr>
              <w:rPr>
                <w:lang w:val="es-AR"/>
              </w:rPr>
            </w:pPr>
            <w:r w:rsidRPr="00DD370A">
              <w:rPr>
                <w:lang w:val="es-AR"/>
              </w:rPr>
              <w:t>Excepciones</w:t>
            </w:r>
          </w:p>
        </w:tc>
        <w:tc>
          <w:tcPr>
            <w:tcW w:w="6796" w:type="dxa"/>
            <w:hideMark/>
          </w:tcPr>
          <w:p w14:paraId="5F69F600"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Ninguna.</w:t>
            </w:r>
          </w:p>
        </w:tc>
      </w:tr>
      <w:tr w:rsidR="006259F8" w:rsidRPr="00DD370A" w14:paraId="53B2B206"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8EEC17A" w14:textId="77777777" w:rsidR="006259F8" w:rsidRPr="00DD370A" w:rsidRDefault="006259F8" w:rsidP="00DD370A">
            <w:pPr>
              <w:rPr>
                <w:lang w:val="es-AR"/>
              </w:rPr>
            </w:pPr>
            <w:r w:rsidRPr="00DD370A">
              <w:rPr>
                <w:lang w:val="es-AR"/>
              </w:rPr>
              <w:t>Salida</w:t>
            </w:r>
          </w:p>
        </w:tc>
        <w:tc>
          <w:tcPr>
            <w:tcW w:w="6796" w:type="dxa"/>
            <w:hideMark/>
          </w:tcPr>
          <w:p w14:paraId="4A810BE8"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El pedido actualizado.</w:t>
            </w:r>
          </w:p>
        </w:tc>
      </w:tr>
      <w:tr w:rsidR="006259F8" w:rsidRPr="00DD370A" w14:paraId="1022EDC8"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9647BDB" w14:textId="77777777" w:rsidR="006259F8" w:rsidRPr="00DD370A" w:rsidRDefault="006259F8" w:rsidP="00DD370A">
            <w:pPr>
              <w:rPr>
                <w:lang w:val="es-AR"/>
              </w:rPr>
            </w:pPr>
            <w:r w:rsidRPr="00DD370A">
              <w:rPr>
                <w:lang w:val="es-AR"/>
              </w:rPr>
              <w:t>Precondiciones</w:t>
            </w:r>
          </w:p>
        </w:tc>
        <w:tc>
          <w:tcPr>
            <w:tcW w:w="6796" w:type="dxa"/>
            <w:hideMark/>
          </w:tcPr>
          <w:p w14:paraId="6EF034B5"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El actor recibió la advertencia de E2.</w:t>
            </w:r>
          </w:p>
        </w:tc>
      </w:tr>
      <w:tr w:rsidR="006259F8" w:rsidRPr="00DD370A" w14:paraId="5EEC6541"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708C608" w14:textId="77777777" w:rsidR="006259F8" w:rsidRPr="00DD370A" w:rsidRDefault="006259F8" w:rsidP="00DD370A">
            <w:pPr>
              <w:rPr>
                <w:lang w:val="es-AR"/>
              </w:rPr>
            </w:pPr>
            <w:r w:rsidRPr="00DD370A">
              <w:rPr>
                <w:lang w:val="es-AR"/>
              </w:rPr>
              <w:t>Postcondiciones</w:t>
            </w:r>
          </w:p>
        </w:tc>
        <w:tc>
          <w:tcPr>
            <w:tcW w:w="6796" w:type="dxa"/>
            <w:hideMark/>
          </w:tcPr>
          <w:p w14:paraId="16A1F979"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Las de CO-092. Los artículos con decisión pendiente conservaron su estado Esperando artículo demorado y permanecen en el flujo de PA-03.</w:t>
            </w:r>
          </w:p>
        </w:tc>
      </w:tr>
    </w:tbl>
    <w:p w14:paraId="2DF567B3" w14:textId="77777777" w:rsidR="006259F8" w:rsidRPr="00DD370A" w:rsidRDefault="006259F8" w:rsidP="00DD370A">
      <w:pPr>
        <w:rPr>
          <w:lang w:val="es-AR"/>
        </w:rPr>
      </w:pPr>
    </w:p>
    <w:tbl>
      <w:tblPr>
        <w:tblStyle w:val="EstiloLB"/>
        <w:tblW w:w="8494" w:type="dxa"/>
        <w:tblLook w:val="04A0" w:firstRow="1" w:lastRow="0" w:firstColumn="1" w:lastColumn="0" w:noHBand="0" w:noVBand="1"/>
      </w:tblPr>
      <w:tblGrid>
        <w:gridCol w:w="1698"/>
        <w:gridCol w:w="6796"/>
      </w:tblGrid>
      <w:tr w:rsidR="006259F8" w:rsidRPr="00DD370A" w14:paraId="637CEA6B" w14:textId="77777777" w:rsidTr="00DD370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A9805E2" w14:textId="77777777" w:rsidR="006259F8" w:rsidRPr="00DD370A" w:rsidRDefault="006259F8" w:rsidP="00DD370A">
            <w:pPr>
              <w:rPr>
                <w:lang w:val="es-AR"/>
              </w:rPr>
            </w:pPr>
            <w:r w:rsidRPr="00DD370A">
              <w:rPr>
                <w:lang w:val="es-AR"/>
              </w:rPr>
              <w:lastRenderedPageBreak/>
              <w:t>CO-094</w:t>
            </w:r>
          </w:p>
        </w:tc>
        <w:tc>
          <w:tcPr>
            <w:tcW w:w="6796" w:type="dxa"/>
            <w:hideMark/>
          </w:tcPr>
          <w:p w14:paraId="7526905B" w14:textId="77777777" w:rsidR="006259F8" w:rsidRPr="00DD370A" w:rsidRDefault="006259F8" w:rsidP="00DD370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D370A">
              <w:rPr>
                <w:lang w:val="es-AR"/>
              </w:rPr>
              <w:t>seleccionarOpcionAnteDemora</w:t>
            </w:r>
            <w:proofErr w:type="spellEnd"/>
          </w:p>
        </w:tc>
      </w:tr>
      <w:tr w:rsidR="006259F8" w:rsidRPr="00DD370A" w14:paraId="72FCC5DF"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A39F259" w14:textId="77777777" w:rsidR="006259F8" w:rsidRPr="00DD370A" w:rsidRDefault="006259F8" w:rsidP="00DD370A">
            <w:pPr>
              <w:rPr>
                <w:lang w:val="es-AR"/>
              </w:rPr>
            </w:pPr>
            <w:r w:rsidRPr="00DD370A">
              <w:rPr>
                <w:lang w:val="es-AR"/>
              </w:rPr>
              <w:t>Nombre y Tipo</w:t>
            </w:r>
          </w:p>
        </w:tc>
        <w:tc>
          <w:tcPr>
            <w:tcW w:w="6796" w:type="dxa"/>
            <w:hideMark/>
          </w:tcPr>
          <w:p w14:paraId="2C131441"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DD370A">
              <w:rPr>
                <w:lang w:val="es-AR"/>
              </w:rPr>
              <w:t>seleccionarOpcionAnteDemora</w:t>
            </w:r>
            <w:proofErr w:type="spellEnd"/>
            <w:r w:rsidRPr="00DD370A">
              <w:rPr>
                <w:lang w:val="es-AR"/>
              </w:rPr>
              <w:t>(</w:t>
            </w:r>
            <w:proofErr w:type="spellStart"/>
            <w:proofErr w:type="gramEnd"/>
            <w:r w:rsidRPr="00DD370A">
              <w:rPr>
                <w:lang w:val="es-AR"/>
              </w:rPr>
              <w:t>linea</w:t>
            </w:r>
            <w:proofErr w:type="spellEnd"/>
            <w:r w:rsidRPr="00DD370A">
              <w:rPr>
                <w:lang w:val="es-AR"/>
              </w:rPr>
              <w:t xml:space="preserve">, </w:t>
            </w:r>
            <w:proofErr w:type="spellStart"/>
            <w:r w:rsidRPr="00DD370A">
              <w:rPr>
                <w:lang w:val="es-AR"/>
              </w:rPr>
              <w:t>opcion</w:t>
            </w:r>
            <w:proofErr w:type="spellEnd"/>
            <w:proofErr w:type="gramStart"/>
            <w:r w:rsidRPr="00DD370A">
              <w:rPr>
                <w:lang w:val="es-AR"/>
              </w:rPr>
              <w:t>) :</w:t>
            </w:r>
            <w:proofErr w:type="gramEnd"/>
            <w:r w:rsidRPr="00DD370A">
              <w:rPr>
                <w:lang w:val="es-AR"/>
              </w:rPr>
              <w:t xml:space="preserve"> </w:t>
            </w:r>
            <w:proofErr w:type="spellStart"/>
            <w:r w:rsidRPr="00DD370A">
              <w:rPr>
                <w:lang w:val="es-AR"/>
              </w:rPr>
              <w:t>SolicitudDeConfirmacion</w:t>
            </w:r>
            <w:proofErr w:type="spellEnd"/>
          </w:p>
        </w:tc>
      </w:tr>
      <w:tr w:rsidR="006259F8" w:rsidRPr="00DD370A" w14:paraId="3B57AA36"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63FE80E" w14:textId="77777777" w:rsidR="006259F8" w:rsidRPr="00DD370A" w:rsidRDefault="006259F8" w:rsidP="00DD370A">
            <w:pPr>
              <w:rPr>
                <w:lang w:val="es-AR"/>
              </w:rPr>
            </w:pPr>
            <w:r w:rsidRPr="00DD370A">
              <w:rPr>
                <w:lang w:val="es-AR"/>
              </w:rPr>
              <w:t>Responsabilidades</w:t>
            </w:r>
          </w:p>
        </w:tc>
        <w:tc>
          <w:tcPr>
            <w:tcW w:w="6796" w:type="dxa"/>
            <w:hideMark/>
          </w:tcPr>
          <w:p w14:paraId="3CB65E97"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Registrar la opción elegida provisoriamente y devolver la solicitud de confirmación con la consecuencia reiterada en una sola oración.</w:t>
            </w:r>
          </w:p>
        </w:tc>
      </w:tr>
      <w:tr w:rsidR="006259F8" w:rsidRPr="00DD370A" w14:paraId="620038D4"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D29ADEA" w14:textId="77777777" w:rsidR="006259F8" w:rsidRPr="00DD370A" w:rsidRDefault="006259F8" w:rsidP="00DD370A">
            <w:pPr>
              <w:rPr>
                <w:lang w:val="es-AR"/>
              </w:rPr>
            </w:pPr>
            <w:r w:rsidRPr="00DD370A">
              <w:rPr>
                <w:lang w:val="es-AR"/>
              </w:rPr>
              <w:t>Referencias Cruzadas</w:t>
            </w:r>
          </w:p>
        </w:tc>
        <w:tc>
          <w:tcPr>
            <w:tcW w:w="6796" w:type="dxa"/>
            <w:hideMark/>
          </w:tcPr>
          <w:p w14:paraId="3301AABF"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CU-PED-OPC (pasos 3-4).</w:t>
            </w:r>
          </w:p>
        </w:tc>
      </w:tr>
      <w:tr w:rsidR="006259F8" w:rsidRPr="00DD370A" w14:paraId="0DB7AD3F"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D90F5E2" w14:textId="77777777" w:rsidR="006259F8" w:rsidRPr="00DD370A" w:rsidRDefault="006259F8" w:rsidP="00DD370A">
            <w:pPr>
              <w:rPr>
                <w:lang w:val="es-AR"/>
              </w:rPr>
            </w:pPr>
            <w:r w:rsidRPr="00DD370A">
              <w:rPr>
                <w:lang w:val="es-AR"/>
              </w:rPr>
              <w:t>Notas</w:t>
            </w:r>
          </w:p>
        </w:tc>
        <w:tc>
          <w:tcPr>
            <w:tcW w:w="6796" w:type="dxa"/>
            <w:hideMark/>
          </w:tcPr>
          <w:p w14:paraId="7D35A2E9"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No registra la decisión: es la mitad de consulta del par. La confirmación es CO-095.</w:t>
            </w:r>
          </w:p>
        </w:tc>
      </w:tr>
      <w:tr w:rsidR="006259F8" w:rsidRPr="00DD370A" w14:paraId="0881EBF9"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A7E133D" w14:textId="77777777" w:rsidR="006259F8" w:rsidRPr="00DD370A" w:rsidRDefault="006259F8" w:rsidP="00DD370A">
            <w:pPr>
              <w:rPr>
                <w:lang w:val="es-AR"/>
              </w:rPr>
            </w:pPr>
            <w:r w:rsidRPr="00DD370A">
              <w:rPr>
                <w:lang w:val="es-AR"/>
              </w:rPr>
              <w:t>Excepciones</w:t>
            </w:r>
          </w:p>
        </w:tc>
        <w:tc>
          <w:tcPr>
            <w:tcW w:w="6796" w:type="dxa"/>
            <w:hideMark/>
          </w:tcPr>
          <w:p w14:paraId="31B504B2"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Ninguna.</w:t>
            </w:r>
          </w:p>
        </w:tc>
      </w:tr>
      <w:tr w:rsidR="006259F8" w:rsidRPr="00DD370A" w14:paraId="10EA20DC"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46519F" w14:textId="77777777" w:rsidR="006259F8" w:rsidRPr="00DD370A" w:rsidRDefault="006259F8" w:rsidP="00DD370A">
            <w:pPr>
              <w:rPr>
                <w:lang w:val="es-AR"/>
              </w:rPr>
            </w:pPr>
            <w:r w:rsidRPr="00DD370A">
              <w:rPr>
                <w:lang w:val="es-AR"/>
              </w:rPr>
              <w:t>Salida</w:t>
            </w:r>
          </w:p>
        </w:tc>
        <w:tc>
          <w:tcPr>
            <w:tcW w:w="6796" w:type="dxa"/>
            <w:hideMark/>
          </w:tcPr>
          <w:p w14:paraId="53B63A5F"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La solicitud de confirmación con su consecuencia.</w:t>
            </w:r>
          </w:p>
        </w:tc>
      </w:tr>
      <w:tr w:rsidR="006259F8" w:rsidRPr="00DD370A" w14:paraId="4AA50115"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0FB634E" w14:textId="77777777" w:rsidR="006259F8" w:rsidRPr="00DD370A" w:rsidRDefault="006259F8" w:rsidP="00DD370A">
            <w:pPr>
              <w:rPr>
                <w:lang w:val="es-AR"/>
              </w:rPr>
            </w:pPr>
            <w:r w:rsidRPr="00DD370A">
              <w:rPr>
                <w:lang w:val="es-AR"/>
              </w:rPr>
              <w:t>Precondiciones</w:t>
            </w:r>
          </w:p>
        </w:tc>
        <w:tc>
          <w:tcPr>
            <w:tcW w:w="6796" w:type="dxa"/>
            <w:hideMark/>
          </w:tcPr>
          <w:p w14:paraId="471D5079"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La línea está en estado Esperando artículo demorado sin decisión registrada, y la ventana de decisión está vigente.</w:t>
            </w:r>
          </w:p>
        </w:tc>
      </w:tr>
      <w:tr w:rsidR="006259F8" w:rsidRPr="00DD370A" w14:paraId="163652DD"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72760BD" w14:textId="77777777" w:rsidR="006259F8" w:rsidRPr="00DD370A" w:rsidRDefault="006259F8" w:rsidP="00DD370A">
            <w:pPr>
              <w:rPr>
                <w:lang w:val="es-AR"/>
              </w:rPr>
            </w:pPr>
            <w:r w:rsidRPr="00DD370A">
              <w:rPr>
                <w:lang w:val="es-AR"/>
              </w:rPr>
              <w:t>Postcondiciones</w:t>
            </w:r>
          </w:p>
        </w:tc>
        <w:tc>
          <w:tcPr>
            <w:tcW w:w="6796" w:type="dxa"/>
            <w:hideMark/>
          </w:tcPr>
          <w:p w14:paraId="7CB711E4"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Ninguna.</w:t>
            </w:r>
          </w:p>
        </w:tc>
      </w:tr>
    </w:tbl>
    <w:p w14:paraId="3D15A5A7" w14:textId="77777777" w:rsidR="006259F8" w:rsidRPr="00DD370A" w:rsidRDefault="006259F8" w:rsidP="00DD370A">
      <w:pPr>
        <w:rPr>
          <w:lang w:val="es-AR"/>
        </w:rPr>
      </w:pPr>
    </w:p>
    <w:tbl>
      <w:tblPr>
        <w:tblStyle w:val="EstiloLB"/>
        <w:tblW w:w="8494" w:type="dxa"/>
        <w:tblLook w:val="04A0" w:firstRow="1" w:lastRow="0" w:firstColumn="1" w:lastColumn="0" w:noHBand="0" w:noVBand="1"/>
      </w:tblPr>
      <w:tblGrid>
        <w:gridCol w:w="1698"/>
        <w:gridCol w:w="6796"/>
      </w:tblGrid>
      <w:tr w:rsidR="006259F8" w:rsidRPr="00DD370A" w14:paraId="225BF92E" w14:textId="77777777" w:rsidTr="00DD370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280C872" w14:textId="77777777" w:rsidR="006259F8" w:rsidRPr="00DD370A" w:rsidRDefault="006259F8" w:rsidP="00DD370A">
            <w:pPr>
              <w:rPr>
                <w:lang w:val="es-AR"/>
              </w:rPr>
            </w:pPr>
            <w:r w:rsidRPr="00DD370A">
              <w:rPr>
                <w:lang w:val="es-AR"/>
              </w:rPr>
              <w:t>CO-095</w:t>
            </w:r>
          </w:p>
        </w:tc>
        <w:tc>
          <w:tcPr>
            <w:tcW w:w="6796" w:type="dxa"/>
            <w:hideMark/>
          </w:tcPr>
          <w:p w14:paraId="2196698D" w14:textId="77777777" w:rsidR="006259F8" w:rsidRPr="00DD370A" w:rsidRDefault="006259F8" w:rsidP="00DD370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D370A">
              <w:rPr>
                <w:lang w:val="es-AR"/>
              </w:rPr>
              <w:t>confirmarOpcionAnteDemora</w:t>
            </w:r>
            <w:proofErr w:type="spellEnd"/>
          </w:p>
        </w:tc>
      </w:tr>
      <w:tr w:rsidR="006259F8" w:rsidRPr="00DD370A" w14:paraId="36F0BF1D"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D73119C" w14:textId="77777777" w:rsidR="006259F8" w:rsidRPr="00DD370A" w:rsidRDefault="006259F8" w:rsidP="00DD370A">
            <w:pPr>
              <w:rPr>
                <w:lang w:val="es-AR"/>
              </w:rPr>
            </w:pPr>
            <w:r w:rsidRPr="00DD370A">
              <w:rPr>
                <w:lang w:val="es-AR"/>
              </w:rPr>
              <w:t>Nombre y Tipo</w:t>
            </w:r>
          </w:p>
        </w:tc>
        <w:tc>
          <w:tcPr>
            <w:tcW w:w="6796" w:type="dxa"/>
            <w:hideMark/>
          </w:tcPr>
          <w:p w14:paraId="0277547C"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DD370A">
              <w:rPr>
                <w:lang w:val="es-AR"/>
              </w:rPr>
              <w:t>confirmarOpcionAnteDemora</w:t>
            </w:r>
            <w:proofErr w:type="spellEnd"/>
            <w:r w:rsidRPr="00DD370A">
              <w:rPr>
                <w:lang w:val="es-AR"/>
              </w:rPr>
              <w:t>(</w:t>
            </w:r>
            <w:proofErr w:type="spellStart"/>
            <w:proofErr w:type="gramEnd"/>
            <w:r w:rsidRPr="00DD370A">
              <w:rPr>
                <w:lang w:val="es-AR"/>
              </w:rPr>
              <w:t>linea</w:t>
            </w:r>
            <w:proofErr w:type="spellEnd"/>
            <w:r w:rsidRPr="00DD370A">
              <w:rPr>
                <w:lang w:val="es-AR"/>
              </w:rPr>
              <w:t xml:space="preserve">, </w:t>
            </w:r>
            <w:proofErr w:type="spellStart"/>
            <w:r w:rsidRPr="00DD370A">
              <w:rPr>
                <w:lang w:val="es-AR"/>
              </w:rPr>
              <w:t>opcion</w:t>
            </w:r>
            <w:proofErr w:type="spellEnd"/>
            <w:proofErr w:type="gramStart"/>
            <w:r w:rsidRPr="00DD370A">
              <w:rPr>
                <w:lang w:val="es-AR"/>
              </w:rPr>
              <w:t>) :</w:t>
            </w:r>
            <w:proofErr w:type="gramEnd"/>
            <w:r w:rsidRPr="00DD370A">
              <w:rPr>
                <w:lang w:val="es-AR"/>
              </w:rPr>
              <w:t xml:space="preserve"> </w:t>
            </w:r>
            <w:proofErr w:type="spellStart"/>
            <w:r w:rsidRPr="00DD370A">
              <w:rPr>
                <w:lang w:val="es-AR"/>
              </w:rPr>
              <w:t>Confirmacion</w:t>
            </w:r>
            <w:proofErr w:type="spellEnd"/>
          </w:p>
        </w:tc>
      </w:tr>
      <w:tr w:rsidR="006259F8" w:rsidRPr="00DD370A" w14:paraId="18324E39"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CE07981" w14:textId="77777777" w:rsidR="006259F8" w:rsidRPr="00DD370A" w:rsidRDefault="006259F8" w:rsidP="00DD370A">
            <w:pPr>
              <w:rPr>
                <w:lang w:val="es-AR"/>
              </w:rPr>
            </w:pPr>
            <w:r w:rsidRPr="00DD370A">
              <w:rPr>
                <w:lang w:val="es-AR"/>
              </w:rPr>
              <w:t>Responsabilidades</w:t>
            </w:r>
          </w:p>
        </w:tc>
        <w:tc>
          <w:tcPr>
            <w:tcW w:w="6796" w:type="dxa"/>
            <w:hideMark/>
          </w:tcPr>
          <w:p w14:paraId="5AA21CA8"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Registrar la decisión del Cliente ante un artículo demorado y ejecutar el flujo correspondiente a la opción elegida.</w:t>
            </w:r>
          </w:p>
        </w:tc>
      </w:tr>
      <w:tr w:rsidR="006259F8" w:rsidRPr="00DD370A" w14:paraId="1C81CBF8"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CEF977A" w14:textId="77777777" w:rsidR="006259F8" w:rsidRPr="00DD370A" w:rsidRDefault="006259F8" w:rsidP="00DD370A">
            <w:pPr>
              <w:rPr>
                <w:lang w:val="es-AR"/>
              </w:rPr>
            </w:pPr>
            <w:r w:rsidRPr="00DD370A">
              <w:rPr>
                <w:lang w:val="es-AR"/>
              </w:rPr>
              <w:t>Referencias Cruzadas</w:t>
            </w:r>
          </w:p>
        </w:tc>
        <w:tc>
          <w:tcPr>
            <w:tcW w:w="6796" w:type="dxa"/>
            <w:hideMark/>
          </w:tcPr>
          <w:p w14:paraId="6E931B0E"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CU-PED-OPC (pasos 5-7), PA-03, RF-15, RF-16, RF-17.</w:t>
            </w:r>
          </w:p>
        </w:tc>
      </w:tr>
      <w:tr w:rsidR="006259F8" w:rsidRPr="00DD370A" w14:paraId="6C3693C6"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A7AA184" w14:textId="77777777" w:rsidR="006259F8" w:rsidRPr="00DD370A" w:rsidRDefault="006259F8" w:rsidP="00DD370A">
            <w:pPr>
              <w:rPr>
                <w:lang w:val="es-AR"/>
              </w:rPr>
            </w:pPr>
            <w:r w:rsidRPr="00DD370A">
              <w:rPr>
                <w:lang w:val="es-AR"/>
              </w:rPr>
              <w:t>Notas</w:t>
            </w:r>
          </w:p>
        </w:tc>
        <w:tc>
          <w:tcPr>
            <w:tcW w:w="6796" w:type="dxa"/>
            <w:hideMark/>
          </w:tcPr>
          <w:p w14:paraId="0D93162E"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Las tres opciones y sus consecuencias:</w:t>
            </w:r>
          </w:p>
          <w:p w14:paraId="5EC6924A" w14:textId="77777777" w:rsidR="006259F8" w:rsidRPr="00DD370A" w:rsidRDefault="006259F8" w:rsidP="00724EE7">
            <w:pPr>
              <w:pStyle w:val="Prrafodelista"/>
              <w:numPr>
                <w:ilvl w:val="0"/>
                <w:numId w:val="139"/>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Opción 1 — Pausar el envío completo. El pedido queda en pausa hasta que todos los artículos estén disponibles. El sistema reanuda automáticamente el flujo cuando CO-013 confirme el ingreso del artículo demorado.</w:t>
            </w:r>
          </w:p>
          <w:p w14:paraId="02E707D7" w14:textId="77777777" w:rsidR="006259F8" w:rsidRPr="00DD370A" w:rsidRDefault="006259F8" w:rsidP="00724EE7">
            <w:pPr>
              <w:pStyle w:val="Prrafodelista"/>
              <w:numPr>
                <w:ilvl w:val="0"/>
                <w:numId w:val="139"/>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 xml:space="preserve">Opción 2 — Despachar lo disponible ahora. Las líneas disponibles avanzan a Empaquetado. El artículo demorado queda marcado para despacho diferido y, cuando llegue, se registra como </w:t>
            </w:r>
            <w:proofErr w:type="spellStart"/>
            <w:r w:rsidRPr="00DD370A">
              <w:rPr>
                <w:lang w:val="es-AR"/>
              </w:rPr>
              <w:t>ArticuloRetenido</w:t>
            </w:r>
            <w:proofErr w:type="spellEnd"/>
            <w:r w:rsidRPr="00DD370A">
              <w:rPr>
                <w:lang w:val="es-AR"/>
              </w:rPr>
              <w:t xml:space="preserve"> a nombre del Cliente. Se acredita automáticamente el 5 % del valor del artículo por semana de retraso, hasta un máximo del 25 % (CO-097).</w:t>
            </w:r>
          </w:p>
          <w:p w14:paraId="7424663E" w14:textId="77777777" w:rsidR="006259F8" w:rsidRPr="00DD370A" w:rsidRDefault="006259F8" w:rsidP="00724EE7">
            <w:pPr>
              <w:pStyle w:val="Prrafodelista"/>
              <w:numPr>
                <w:ilvl w:val="0"/>
                <w:numId w:val="139"/>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Opción 3 — Cancelar el artículo demorado. Transfiere el control a CO-098.</w:t>
            </w:r>
          </w:p>
          <w:p w14:paraId="33735FFF"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La decisión se registra en un atributo aparte del estado (</w:t>
            </w:r>
            <w:proofErr w:type="spellStart"/>
            <w:r w:rsidRPr="00DD370A">
              <w:rPr>
                <w:lang w:val="es-AR"/>
              </w:rPr>
              <w:t>LineaPedido.decisión</w:t>
            </w:r>
            <w:proofErr w:type="spellEnd"/>
            <w:r w:rsidRPr="00DD370A">
              <w:rPr>
                <w:lang w:val="es-AR"/>
              </w:rPr>
              <w:t xml:space="preserve"> ante demora), porque "decidió pausar" y "todavía no respondió" comparten el mismo estado y sólo el atributo los distingue (DME-08).</w:t>
            </w:r>
          </w:p>
        </w:tc>
      </w:tr>
      <w:tr w:rsidR="006259F8" w:rsidRPr="00DD370A" w14:paraId="693A6D88"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4D0007B" w14:textId="77777777" w:rsidR="006259F8" w:rsidRPr="00DD370A" w:rsidRDefault="006259F8" w:rsidP="00DD370A">
            <w:pPr>
              <w:rPr>
                <w:lang w:val="es-AR"/>
              </w:rPr>
            </w:pPr>
            <w:r w:rsidRPr="00DD370A">
              <w:rPr>
                <w:lang w:val="es-AR"/>
              </w:rPr>
              <w:t>Excepciones</w:t>
            </w:r>
          </w:p>
        </w:tc>
        <w:tc>
          <w:tcPr>
            <w:tcW w:w="6796" w:type="dxa"/>
            <w:hideMark/>
          </w:tcPr>
          <w:p w14:paraId="3AAF1160"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Si la ventana de decisión vence sin decisión (E1), opera CO-096.</w:t>
            </w:r>
          </w:p>
        </w:tc>
      </w:tr>
      <w:tr w:rsidR="006259F8" w:rsidRPr="00DD370A" w14:paraId="64F13E84"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188FC90" w14:textId="77777777" w:rsidR="006259F8" w:rsidRPr="00DD370A" w:rsidRDefault="006259F8" w:rsidP="00DD370A">
            <w:pPr>
              <w:rPr>
                <w:lang w:val="es-AR"/>
              </w:rPr>
            </w:pPr>
            <w:r w:rsidRPr="00DD370A">
              <w:rPr>
                <w:lang w:val="es-AR"/>
              </w:rPr>
              <w:t>Salida</w:t>
            </w:r>
          </w:p>
        </w:tc>
        <w:tc>
          <w:tcPr>
            <w:tcW w:w="6796" w:type="dxa"/>
            <w:hideMark/>
          </w:tcPr>
          <w:p w14:paraId="7F4DC0FA"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Confirmación de la acción ejecutada y sus implicaciones inmediatas.</w:t>
            </w:r>
          </w:p>
        </w:tc>
      </w:tr>
      <w:tr w:rsidR="006259F8" w:rsidRPr="00DD370A" w14:paraId="7243700B"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5F83189" w14:textId="77777777" w:rsidR="006259F8" w:rsidRPr="00DD370A" w:rsidRDefault="006259F8" w:rsidP="00DD370A">
            <w:pPr>
              <w:rPr>
                <w:lang w:val="es-AR"/>
              </w:rPr>
            </w:pPr>
            <w:r w:rsidRPr="00DD370A">
              <w:rPr>
                <w:lang w:val="es-AR"/>
              </w:rPr>
              <w:t>Precondiciones</w:t>
            </w:r>
          </w:p>
        </w:tc>
        <w:tc>
          <w:tcPr>
            <w:tcW w:w="6796" w:type="dxa"/>
            <w:hideMark/>
          </w:tcPr>
          <w:p w14:paraId="6D91179A"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El Cliente es el titular del pedido. La línea está en estado Esperando artículo demorado sin decisión registrada. La ventana de decisión configurada en `</w:t>
            </w:r>
            <w:proofErr w:type="spellStart"/>
            <w:r w:rsidRPr="00DD370A">
              <w:rPr>
                <w:lang w:val="es-AR"/>
              </w:rPr>
              <w:t>ConfiguracionSistema</w:t>
            </w:r>
            <w:proofErr w:type="spellEnd"/>
            <w:r w:rsidRPr="00DD370A">
              <w:rPr>
                <w:lang w:val="es-AR"/>
              </w:rPr>
              <w:t>` está vigente.</w:t>
            </w:r>
          </w:p>
        </w:tc>
      </w:tr>
      <w:tr w:rsidR="006259F8" w:rsidRPr="00DD370A" w14:paraId="4DABB506"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02E5500" w14:textId="77777777" w:rsidR="006259F8" w:rsidRPr="00DD370A" w:rsidRDefault="006259F8" w:rsidP="00DD370A">
            <w:pPr>
              <w:rPr>
                <w:lang w:val="es-AR"/>
              </w:rPr>
            </w:pPr>
            <w:r w:rsidRPr="00DD370A">
              <w:rPr>
                <w:lang w:val="es-AR"/>
              </w:rPr>
              <w:lastRenderedPageBreak/>
              <w:t>Postcondiciones</w:t>
            </w:r>
          </w:p>
        </w:tc>
        <w:tc>
          <w:tcPr>
            <w:tcW w:w="6796" w:type="dxa"/>
            <w:hideMark/>
          </w:tcPr>
          <w:p w14:paraId="2C7FB658"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Siempre:</w:t>
            </w:r>
          </w:p>
          <w:p w14:paraId="3A83238A" w14:textId="77777777" w:rsidR="006259F8" w:rsidRPr="00DD370A" w:rsidRDefault="006259F8" w:rsidP="00724EE7">
            <w:pPr>
              <w:pStyle w:val="Prrafodelista"/>
              <w:numPr>
                <w:ilvl w:val="0"/>
                <w:numId w:val="140"/>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 xml:space="preserve">(c) </w:t>
            </w:r>
            <w:proofErr w:type="spellStart"/>
            <w:r w:rsidRPr="00DD370A">
              <w:rPr>
                <w:lang w:val="es-AR"/>
              </w:rPr>
              <w:t>LineaPedido.decisión</w:t>
            </w:r>
            <w:proofErr w:type="spellEnd"/>
            <w:r w:rsidRPr="00DD370A">
              <w:rPr>
                <w:lang w:val="es-AR"/>
              </w:rPr>
              <w:t xml:space="preserve"> ante demora pasó de nula al valor elegido.</w:t>
            </w:r>
          </w:p>
          <w:p w14:paraId="53F7293E" w14:textId="77777777" w:rsidR="006259F8" w:rsidRPr="00DD370A" w:rsidRDefault="006259F8" w:rsidP="00724EE7">
            <w:pPr>
              <w:pStyle w:val="Prrafodelista"/>
              <w:numPr>
                <w:ilvl w:val="0"/>
                <w:numId w:val="140"/>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Opción 1 — Pausar:</w:t>
            </w:r>
          </w:p>
          <w:p w14:paraId="4BF60DA2" w14:textId="77777777" w:rsidR="006259F8" w:rsidRPr="00DD370A" w:rsidRDefault="006259F8" w:rsidP="00724EE7">
            <w:pPr>
              <w:pStyle w:val="Prrafodelista"/>
              <w:numPr>
                <w:ilvl w:val="0"/>
                <w:numId w:val="140"/>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 xml:space="preserve">(c) </w:t>
            </w:r>
            <w:proofErr w:type="spellStart"/>
            <w:r w:rsidRPr="00DD370A">
              <w:rPr>
                <w:lang w:val="es-AR"/>
              </w:rPr>
              <w:t>Pedido.estado</w:t>
            </w:r>
            <w:proofErr w:type="spellEnd"/>
            <w:r w:rsidRPr="00DD370A">
              <w:rPr>
                <w:lang w:val="es-AR"/>
              </w:rPr>
              <w:t xml:space="preserve"> conservó el valor Esperando artículo demorado. No hubo otro cambio.</w:t>
            </w:r>
          </w:p>
          <w:p w14:paraId="3975DF16" w14:textId="77777777" w:rsidR="006259F8" w:rsidRPr="00DD370A" w:rsidRDefault="006259F8" w:rsidP="00724EE7">
            <w:pPr>
              <w:pStyle w:val="Prrafodelista"/>
              <w:numPr>
                <w:ilvl w:val="0"/>
                <w:numId w:val="140"/>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Opción 2 — Despacho diferido:</w:t>
            </w:r>
          </w:p>
          <w:p w14:paraId="79FC23A8" w14:textId="77777777" w:rsidR="006259F8" w:rsidRPr="00DD370A" w:rsidRDefault="006259F8" w:rsidP="00724EE7">
            <w:pPr>
              <w:pStyle w:val="Prrafodelista"/>
              <w:numPr>
                <w:ilvl w:val="0"/>
                <w:numId w:val="140"/>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 xml:space="preserve">(c) </w:t>
            </w:r>
            <w:proofErr w:type="spellStart"/>
            <w:r w:rsidRPr="00DD370A">
              <w:rPr>
                <w:lang w:val="es-AR"/>
              </w:rPr>
              <w:t>LineaPedido.estado</w:t>
            </w:r>
            <w:proofErr w:type="spellEnd"/>
            <w:r w:rsidRPr="00DD370A">
              <w:rPr>
                <w:lang w:val="es-AR"/>
              </w:rPr>
              <w:t xml:space="preserve"> del ítem de las líneas Disponibles del pedido pasó a Empaquetado. La línea demorada conservó su estado. </w:t>
            </w:r>
            <w:proofErr w:type="spellStart"/>
            <w:r w:rsidRPr="00DD370A">
              <w:rPr>
                <w:lang w:val="es-AR"/>
              </w:rPr>
              <w:t>LineaPedido.fecha</w:t>
            </w:r>
            <w:proofErr w:type="spellEnd"/>
            <w:r w:rsidRPr="00DD370A">
              <w:rPr>
                <w:lang w:val="es-AR"/>
              </w:rPr>
              <w:t xml:space="preserve"> de llegada original quedó como base del acumulador de compensación, que quedó activo.</w:t>
            </w:r>
          </w:p>
          <w:p w14:paraId="58F0EDF9"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Opción 3 — Cancelar:</w:t>
            </w:r>
          </w:p>
          <w:p w14:paraId="2DE652BC" w14:textId="77777777" w:rsidR="006259F8" w:rsidRPr="00DD370A" w:rsidRDefault="006259F8" w:rsidP="00724EE7">
            <w:pPr>
              <w:pStyle w:val="Prrafodelista"/>
              <w:numPr>
                <w:ilvl w:val="0"/>
                <w:numId w:val="141"/>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Se transfiere el control a CO-098; las postcondiciones son las de ese contrato.</w:t>
            </w:r>
          </w:p>
          <w:p w14:paraId="7800B1A3" w14:textId="77777777" w:rsidR="006259F8" w:rsidRPr="00DD370A" w:rsidRDefault="006259F8" w:rsidP="00724EE7">
            <w:pPr>
              <w:pStyle w:val="Prrafodelista"/>
              <w:numPr>
                <w:ilvl w:val="0"/>
                <w:numId w:val="141"/>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Se creó una entrada en el registro de auditoría con la opción elegida, el pedido y el artículo afectado.</w:t>
            </w:r>
          </w:p>
        </w:tc>
      </w:tr>
    </w:tbl>
    <w:p w14:paraId="4F4C75EE" w14:textId="77777777" w:rsidR="006259F8" w:rsidRPr="00DD370A" w:rsidRDefault="006259F8" w:rsidP="00DD370A">
      <w:pPr>
        <w:rPr>
          <w:lang w:val="es-AR"/>
        </w:rPr>
      </w:pPr>
    </w:p>
    <w:tbl>
      <w:tblPr>
        <w:tblStyle w:val="EstiloLB"/>
        <w:tblW w:w="8494" w:type="dxa"/>
        <w:tblLook w:val="04A0" w:firstRow="1" w:lastRow="0" w:firstColumn="1" w:lastColumn="0" w:noHBand="0" w:noVBand="1"/>
      </w:tblPr>
      <w:tblGrid>
        <w:gridCol w:w="1698"/>
        <w:gridCol w:w="6796"/>
      </w:tblGrid>
      <w:tr w:rsidR="006259F8" w:rsidRPr="00DD370A" w14:paraId="52784AB0" w14:textId="77777777" w:rsidTr="00DD370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35501A1" w14:textId="77777777" w:rsidR="006259F8" w:rsidRPr="00DD370A" w:rsidRDefault="006259F8" w:rsidP="00DD370A">
            <w:pPr>
              <w:rPr>
                <w:lang w:val="es-AR"/>
              </w:rPr>
            </w:pPr>
            <w:r w:rsidRPr="00DD370A">
              <w:rPr>
                <w:lang w:val="es-AR"/>
              </w:rPr>
              <w:t>CO-096</w:t>
            </w:r>
          </w:p>
        </w:tc>
        <w:tc>
          <w:tcPr>
            <w:tcW w:w="6796" w:type="dxa"/>
            <w:hideMark/>
          </w:tcPr>
          <w:p w14:paraId="2F2C52FC" w14:textId="77777777" w:rsidR="006259F8" w:rsidRPr="00DD370A" w:rsidRDefault="006259F8" w:rsidP="00DD370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D370A">
              <w:rPr>
                <w:lang w:val="es-AR"/>
              </w:rPr>
              <w:t>ejecutarCicloDeVencimientoDeVentanaDeDecision</w:t>
            </w:r>
            <w:proofErr w:type="spellEnd"/>
          </w:p>
        </w:tc>
      </w:tr>
      <w:tr w:rsidR="006259F8" w:rsidRPr="00DD370A" w14:paraId="6EB99B06"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BD6242B" w14:textId="77777777" w:rsidR="006259F8" w:rsidRPr="00DD370A" w:rsidRDefault="006259F8" w:rsidP="00DD370A">
            <w:pPr>
              <w:rPr>
                <w:lang w:val="es-AR"/>
              </w:rPr>
            </w:pPr>
            <w:r w:rsidRPr="00DD370A">
              <w:rPr>
                <w:lang w:val="es-AR"/>
              </w:rPr>
              <w:t>Nombre y Tipo</w:t>
            </w:r>
          </w:p>
        </w:tc>
        <w:tc>
          <w:tcPr>
            <w:tcW w:w="6796" w:type="dxa"/>
            <w:hideMark/>
          </w:tcPr>
          <w:p w14:paraId="1136647C"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w:t>
            </w:r>
          </w:p>
        </w:tc>
      </w:tr>
      <w:tr w:rsidR="006259F8" w:rsidRPr="00DD370A" w14:paraId="0A9775E8"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17D14F0" w14:textId="77777777" w:rsidR="006259F8" w:rsidRPr="00DD370A" w:rsidRDefault="006259F8" w:rsidP="00DD370A">
            <w:pPr>
              <w:rPr>
                <w:lang w:val="es-AR"/>
              </w:rPr>
            </w:pPr>
            <w:r w:rsidRPr="00DD370A">
              <w:rPr>
                <w:lang w:val="es-AR"/>
              </w:rPr>
              <w:t>Responsabilidades</w:t>
            </w:r>
          </w:p>
        </w:tc>
        <w:tc>
          <w:tcPr>
            <w:tcW w:w="6796" w:type="dxa"/>
            <w:hideMark/>
          </w:tcPr>
          <w:p w14:paraId="16991A6D"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Cerrar las ventanas de decisión vencidas sin respuesta del Cliente y escalar al Administrador para gestión manual.</w:t>
            </w:r>
          </w:p>
        </w:tc>
      </w:tr>
      <w:tr w:rsidR="006259F8" w:rsidRPr="00DD370A" w14:paraId="5460DCFB"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F93027F" w14:textId="77777777" w:rsidR="006259F8" w:rsidRPr="00DD370A" w:rsidRDefault="006259F8" w:rsidP="00DD370A">
            <w:pPr>
              <w:rPr>
                <w:lang w:val="es-AR"/>
              </w:rPr>
            </w:pPr>
            <w:r w:rsidRPr="00DD370A">
              <w:rPr>
                <w:lang w:val="es-AR"/>
              </w:rPr>
              <w:t>Referencias Cruzadas</w:t>
            </w:r>
          </w:p>
        </w:tc>
        <w:tc>
          <w:tcPr>
            <w:tcW w:w="6796" w:type="dxa"/>
            <w:hideMark/>
          </w:tcPr>
          <w:p w14:paraId="75D3AB55"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CU-PED-OPC E1, PA-03 (paso 6).</w:t>
            </w:r>
          </w:p>
        </w:tc>
      </w:tr>
      <w:tr w:rsidR="006259F8" w:rsidRPr="00DD370A" w14:paraId="1F2B1C56"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30A61D3" w14:textId="77777777" w:rsidR="006259F8" w:rsidRPr="00DD370A" w:rsidRDefault="006259F8" w:rsidP="00DD370A">
            <w:pPr>
              <w:rPr>
                <w:lang w:val="es-AR"/>
              </w:rPr>
            </w:pPr>
            <w:r w:rsidRPr="00DD370A">
              <w:rPr>
                <w:lang w:val="es-AR"/>
              </w:rPr>
              <w:t>Notas</w:t>
            </w:r>
          </w:p>
        </w:tc>
        <w:tc>
          <w:tcPr>
            <w:tcW w:w="6796" w:type="dxa"/>
            <w:hideMark/>
          </w:tcPr>
          <w:p w14:paraId="6057B0EB"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El vencimiento se evalúa mirando la decisión y no el estado, porque "decidió pausar" y "todavía no respondió" comparten estado (DME-08).</w:t>
            </w:r>
          </w:p>
        </w:tc>
      </w:tr>
      <w:tr w:rsidR="006259F8" w:rsidRPr="00DD370A" w14:paraId="3C61DB0F"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3EAD779" w14:textId="77777777" w:rsidR="006259F8" w:rsidRPr="00DD370A" w:rsidRDefault="006259F8" w:rsidP="00DD370A">
            <w:pPr>
              <w:rPr>
                <w:lang w:val="es-AR"/>
              </w:rPr>
            </w:pPr>
            <w:r w:rsidRPr="00DD370A">
              <w:rPr>
                <w:lang w:val="es-AR"/>
              </w:rPr>
              <w:t>Excepciones</w:t>
            </w:r>
          </w:p>
        </w:tc>
        <w:tc>
          <w:tcPr>
            <w:tcW w:w="6796" w:type="dxa"/>
            <w:hideMark/>
          </w:tcPr>
          <w:p w14:paraId="73591AB1"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Ninguna.</w:t>
            </w:r>
          </w:p>
        </w:tc>
      </w:tr>
      <w:tr w:rsidR="006259F8" w:rsidRPr="00DD370A" w14:paraId="38F49237"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11D9183" w14:textId="77777777" w:rsidR="006259F8" w:rsidRPr="00DD370A" w:rsidRDefault="006259F8" w:rsidP="00DD370A">
            <w:pPr>
              <w:rPr>
                <w:lang w:val="es-AR"/>
              </w:rPr>
            </w:pPr>
            <w:r w:rsidRPr="00DD370A">
              <w:rPr>
                <w:lang w:val="es-AR"/>
              </w:rPr>
              <w:t>Salida</w:t>
            </w:r>
          </w:p>
        </w:tc>
        <w:tc>
          <w:tcPr>
            <w:tcW w:w="6796" w:type="dxa"/>
            <w:hideMark/>
          </w:tcPr>
          <w:p w14:paraId="366417DF"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Alerta al Administrador con el pedido y la línea afectados.</w:t>
            </w:r>
          </w:p>
        </w:tc>
      </w:tr>
      <w:tr w:rsidR="006259F8" w:rsidRPr="00DD370A" w14:paraId="3043A5F5"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99A1768" w14:textId="77777777" w:rsidR="006259F8" w:rsidRPr="00DD370A" w:rsidRDefault="006259F8" w:rsidP="00DD370A">
            <w:pPr>
              <w:rPr>
                <w:lang w:val="es-AR"/>
              </w:rPr>
            </w:pPr>
            <w:r w:rsidRPr="00DD370A">
              <w:rPr>
                <w:lang w:val="es-AR"/>
              </w:rPr>
              <w:t>Precondiciones</w:t>
            </w:r>
          </w:p>
        </w:tc>
        <w:tc>
          <w:tcPr>
            <w:tcW w:w="6796" w:type="dxa"/>
            <w:hideMark/>
          </w:tcPr>
          <w:p w14:paraId="4780B8F0"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 xml:space="preserve">Existe al menos una </w:t>
            </w:r>
            <w:proofErr w:type="spellStart"/>
            <w:r w:rsidRPr="00DD370A">
              <w:rPr>
                <w:lang w:val="es-AR"/>
              </w:rPr>
              <w:t>LineaPedido</w:t>
            </w:r>
            <w:proofErr w:type="spellEnd"/>
            <w:r w:rsidRPr="00DD370A">
              <w:rPr>
                <w:lang w:val="es-AR"/>
              </w:rPr>
              <w:t xml:space="preserve"> en estado Esperando artículo demorado con decisión ante demora nula y ventana vencida.</w:t>
            </w:r>
          </w:p>
        </w:tc>
      </w:tr>
      <w:tr w:rsidR="006259F8" w:rsidRPr="00DD370A" w14:paraId="7D30A048"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E426885" w14:textId="77777777" w:rsidR="006259F8" w:rsidRPr="00DD370A" w:rsidRDefault="006259F8" w:rsidP="00DD370A">
            <w:pPr>
              <w:rPr>
                <w:lang w:val="es-AR"/>
              </w:rPr>
            </w:pPr>
            <w:r w:rsidRPr="00DD370A">
              <w:rPr>
                <w:lang w:val="es-AR"/>
              </w:rPr>
              <w:t>Postcondiciones</w:t>
            </w:r>
          </w:p>
        </w:tc>
        <w:tc>
          <w:tcPr>
            <w:tcW w:w="6796" w:type="dxa"/>
            <w:hideMark/>
          </w:tcPr>
          <w:p w14:paraId="44B078DA"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(c) La ventana de decisión de esas líneas quedó cerrada. `</w:t>
            </w:r>
            <w:proofErr w:type="spellStart"/>
            <w:r w:rsidRPr="00DD370A">
              <w:rPr>
                <w:lang w:val="es-AR"/>
              </w:rPr>
              <w:t>Pedido.estado</w:t>
            </w:r>
            <w:proofErr w:type="spellEnd"/>
            <w:r w:rsidRPr="00DD370A">
              <w:rPr>
                <w:lang w:val="es-AR"/>
              </w:rPr>
              <w:t>` conservó el valor Esperando artículo demorado hasta su resolución manual.</w:t>
            </w:r>
          </w:p>
          <w:p w14:paraId="4119286C"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Se creó una entrada en el registro de auditoría con el vencimiento registrado.</w:t>
            </w:r>
          </w:p>
        </w:tc>
      </w:tr>
    </w:tbl>
    <w:p w14:paraId="4D81DD52" w14:textId="1571657B" w:rsidR="00DD370A" w:rsidRDefault="00DD370A" w:rsidP="00DD370A">
      <w:pPr>
        <w:rPr>
          <w:lang w:val="es-AR"/>
        </w:rPr>
      </w:pPr>
    </w:p>
    <w:p w14:paraId="3A13675E" w14:textId="739129E8" w:rsidR="006259F8" w:rsidRPr="00DD370A" w:rsidRDefault="00DD370A" w:rsidP="00DD370A">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6259F8" w:rsidRPr="00DD370A" w14:paraId="030A9603" w14:textId="77777777" w:rsidTr="00DD370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A1473AD" w14:textId="77777777" w:rsidR="006259F8" w:rsidRPr="00DD370A" w:rsidRDefault="006259F8" w:rsidP="00DD370A">
            <w:pPr>
              <w:rPr>
                <w:lang w:val="es-AR"/>
              </w:rPr>
            </w:pPr>
            <w:r w:rsidRPr="00DD370A">
              <w:rPr>
                <w:lang w:val="es-AR"/>
              </w:rPr>
              <w:lastRenderedPageBreak/>
              <w:t>CO-097</w:t>
            </w:r>
          </w:p>
        </w:tc>
        <w:tc>
          <w:tcPr>
            <w:tcW w:w="6796" w:type="dxa"/>
            <w:hideMark/>
          </w:tcPr>
          <w:p w14:paraId="4DA66201" w14:textId="77777777" w:rsidR="006259F8" w:rsidRPr="00DD370A" w:rsidRDefault="006259F8" w:rsidP="00DD370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D370A">
              <w:rPr>
                <w:lang w:val="es-AR"/>
              </w:rPr>
              <w:t>ejecutarCicloDeCompensacionPorRetraso</w:t>
            </w:r>
            <w:proofErr w:type="spellEnd"/>
          </w:p>
        </w:tc>
      </w:tr>
      <w:tr w:rsidR="006259F8" w:rsidRPr="00DD370A" w14:paraId="7E056A43"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82995CE" w14:textId="77777777" w:rsidR="006259F8" w:rsidRPr="00DD370A" w:rsidRDefault="006259F8" w:rsidP="00DD370A">
            <w:pPr>
              <w:rPr>
                <w:lang w:val="es-AR"/>
              </w:rPr>
            </w:pPr>
            <w:r w:rsidRPr="00DD370A">
              <w:rPr>
                <w:lang w:val="es-AR"/>
              </w:rPr>
              <w:t>Nombre y Tipo</w:t>
            </w:r>
          </w:p>
        </w:tc>
        <w:tc>
          <w:tcPr>
            <w:tcW w:w="6796" w:type="dxa"/>
            <w:hideMark/>
          </w:tcPr>
          <w:p w14:paraId="7E64D9D3"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DD370A">
              <w:rPr>
                <w:lang w:val="es-AR"/>
              </w:rPr>
              <w:t>ejecutarCicloDeCompensacionPorRetraso</w:t>
            </w:r>
            <w:proofErr w:type="spellEnd"/>
            <w:r w:rsidRPr="00DD370A">
              <w:rPr>
                <w:lang w:val="es-AR"/>
              </w:rPr>
              <w:t>() :</w:t>
            </w:r>
            <w:proofErr w:type="gramEnd"/>
            <w:r w:rsidRPr="00DD370A">
              <w:rPr>
                <w:lang w:val="es-AR"/>
              </w:rPr>
              <w:t xml:space="preserve"> </w:t>
            </w:r>
            <w:proofErr w:type="spellStart"/>
            <w:r w:rsidRPr="00DD370A">
              <w:rPr>
                <w:lang w:val="es-AR"/>
              </w:rPr>
              <w:t>void</w:t>
            </w:r>
            <w:proofErr w:type="spellEnd"/>
            <w:r w:rsidRPr="00DD370A">
              <w:rPr>
                <w:lang w:val="es-AR"/>
              </w:rPr>
              <w:t xml:space="preserve"> — operación disparada por el Temporizador del Sistema</w:t>
            </w:r>
          </w:p>
        </w:tc>
      </w:tr>
      <w:tr w:rsidR="006259F8" w:rsidRPr="00DD370A" w14:paraId="186DC6B0"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0CA7ADC" w14:textId="77777777" w:rsidR="006259F8" w:rsidRPr="00DD370A" w:rsidRDefault="006259F8" w:rsidP="00DD370A">
            <w:pPr>
              <w:rPr>
                <w:lang w:val="es-AR"/>
              </w:rPr>
            </w:pPr>
            <w:r w:rsidRPr="00DD370A">
              <w:rPr>
                <w:lang w:val="es-AR"/>
              </w:rPr>
              <w:t>Responsabilidades</w:t>
            </w:r>
          </w:p>
        </w:tc>
        <w:tc>
          <w:tcPr>
            <w:tcW w:w="6796" w:type="dxa"/>
            <w:hideMark/>
          </w:tcPr>
          <w:p w14:paraId="62D820C3"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Acreditar semanalmente en puntos la compensación por retraso de cada artículo con acumulador activo, hasta el tope del 25 %.</w:t>
            </w:r>
          </w:p>
        </w:tc>
      </w:tr>
      <w:tr w:rsidR="006259F8" w:rsidRPr="00DD370A" w14:paraId="61EB4F23"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66C0C5A" w14:textId="77777777" w:rsidR="006259F8" w:rsidRPr="00DD370A" w:rsidRDefault="006259F8" w:rsidP="00DD370A">
            <w:pPr>
              <w:rPr>
                <w:lang w:val="es-AR"/>
              </w:rPr>
            </w:pPr>
            <w:r w:rsidRPr="00DD370A">
              <w:rPr>
                <w:lang w:val="es-AR"/>
              </w:rPr>
              <w:t>Referencias Cruzadas</w:t>
            </w:r>
          </w:p>
        </w:tc>
        <w:tc>
          <w:tcPr>
            <w:tcW w:w="6796" w:type="dxa"/>
            <w:hideMark/>
          </w:tcPr>
          <w:p w14:paraId="3A22BE4C"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CU-PED-CMP, PA-03, RF-16.</w:t>
            </w:r>
          </w:p>
        </w:tc>
      </w:tr>
      <w:tr w:rsidR="006259F8" w:rsidRPr="00DD370A" w14:paraId="0AC1447B"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B47D047" w14:textId="77777777" w:rsidR="006259F8" w:rsidRPr="00DD370A" w:rsidRDefault="006259F8" w:rsidP="00DD370A">
            <w:pPr>
              <w:rPr>
                <w:lang w:val="es-AR"/>
              </w:rPr>
            </w:pPr>
            <w:r w:rsidRPr="00DD370A">
              <w:rPr>
                <w:lang w:val="es-AR"/>
              </w:rPr>
              <w:t>Notas</w:t>
            </w:r>
          </w:p>
        </w:tc>
        <w:tc>
          <w:tcPr>
            <w:tcW w:w="6796" w:type="dxa"/>
            <w:hideMark/>
          </w:tcPr>
          <w:p w14:paraId="2D0DF01D"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El cálculo es 5 % del valor original del artículo por semana completa transcurrida desde la última acreditación, o desde la fecha de llegada original si es la primera. Si la suma acumulada más el 5 % de esta semana superaría el 25 %, se acredita únicamente la diferencia hasta completar el 25 % y el acumulador se cierra.</w:t>
            </w:r>
          </w:p>
        </w:tc>
      </w:tr>
      <w:tr w:rsidR="006259F8" w:rsidRPr="00DD370A" w14:paraId="3C832015"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36CE226" w14:textId="77777777" w:rsidR="006259F8" w:rsidRPr="00DD370A" w:rsidRDefault="006259F8" w:rsidP="00DD370A">
            <w:pPr>
              <w:rPr>
                <w:lang w:val="es-AR"/>
              </w:rPr>
            </w:pPr>
            <w:r w:rsidRPr="00DD370A">
              <w:rPr>
                <w:lang w:val="es-AR"/>
              </w:rPr>
              <w:t>Excepciones</w:t>
            </w:r>
          </w:p>
        </w:tc>
        <w:tc>
          <w:tcPr>
            <w:tcW w:w="6796" w:type="dxa"/>
            <w:hideMark/>
          </w:tcPr>
          <w:p w14:paraId="732C9FDF" w14:textId="77777777" w:rsidR="006259F8" w:rsidRPr="00DD370A" w:rsidRDefault="006259F8" w:rsidP="00724EE7">
            <w:pPr>
              <w:pStyle w:val="Prrafodelista"/>
              <w:numPr>
                <w:ilvl w:val="0"/>
                <w:numId w:val="142"/>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El artículo fue despachado o cancelado antes de que se ejecute el ciclo (E1): el acumulador se detecta cerrado y no se genera ninguna acreditación.</w:t>
            </w:r>
          </w:p>
          <w:p w14:paraId="11FE2693" w14:textId="77777777" w:rsidR="006259F8" w:rsidRPr="00DD370A" w:rsidRDefault="006259F8" w:rsidP="00724EE7">
            <w:pPr>
              <w:pStyle w:val="Prrafodelista"/>
              <w:numPr>
                <w:ilvl w:val="0"/>
                <w:numId w:val="142"/>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El acumulador ya alcanzó el 25 % y sigue marcado como activo por error (E2): se cierra sin acreditar y se registra la corrección.</w:t>
            </w:r>
          </w:p>
          <w:p w14:paraId="5E1A92EB" w14:textId="77777777" w:rsidR="006259F8" w:rsidRPr="00DD370A" w:rsidRDefault="006259F8" w:rsidP="00724EE7">
            <w:pPr>
              <w:pStyle w:val="Prrafodelista"/>
              <w:numPr>
                <w:ilvl w:val="0"/>
                <w:numId w:val="142"/>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Sin acumuladores activos (E3): el ciclo concluye sin ejecutar ninguna acción.</w:t>
            </w:r>
          </w:p>
        </w:tc>
      </w:tr>
      <w:tr w:rsidR="006259F8" w:rsidRPr="00DD370A" w14:paraId="3DE150D6"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D728FE3" w14:textId="77777777" w:rsidR="006259F8" w:rsidRPr="00DD370A" w:rsidRDefault="006259F8" w:rsidP="00DD370A">
            <w:pPr>
              <w:rPr>
                <w:lang w:val="es-AR"/>
              </w:rPr>
            </w:pPr>
            <w:r w:rsidRPr="00DD370A">
              <w:rPr>
                <w:lang w:val="es-AR"/>
              </w:rPr>
              <w:t>Salida</w:t>
            </w:r>
          </w:p>
        </w:tc>
        <w:tc>
          <w:tcPr>
            <w:tcW w:w="6796" w:type="dxa"/>
            <w:hideMark/>
          </w:tcPr>
          <w:p w14:paraId="7F06AB29"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Notificación al Cliente con artículo, semanas de espera transcurridas, puntos acreditados esta semana y total acumulado.</w:t>
            </w:r>
          </w:p>
        </w:tc>
      </w:tr>
      <w:tr w:rsidR="006259F8" w:rsidRPr="00DD370A" w14:paraId="7455C472"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7E6EED9" w14:textId="77777777" w:rsidR="006259F8" w:rsidRPr="00DD370A" w:rsidRDefault="006259F8" w:rsidP="00DD370A">
            <w:pPr>
              <w:rPr>
                <w:lang w:val="es-AR"/>
              </w:rPr>
            </w:pPr>
            <w:r w:rsidRPr="00DD370A">
              <w:rPr>
                <w:lang w:val="es-AR"/>
              </w:rPr>
              <w:t>Precondiciones</w:t>
            </w:r>
          </w:p>
        </w:tc>
        <w:tc>
          <w:tcPr>
            <w:tcW w:w="6796" w:type="dxa"/>
            <w:hideMark/>
          </w:tcPr>
          <w:p w14:paraId="4165AAC9"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 xml:space="preserve">Existe al menos una </w:t>
            </w:r>
            <w:proofErr w:type="spellStart"/>
            <w:r w:rsidRPr="00DD370A">
              <w:rPr>
                <w:lang w:val="es-AR"/>
              </w:rPr>
              <w:t>LineaPedido</w:t>
            </w:r>
            <w:proofErr w:type="spellEnd"/>
            <w:r w:rsidRPr="00DD370A">
              <w:rPr>
                <w:lang w:val="es-AR"/>
              </w:rPr>
              <w:t xml:space="preserve"> con acumulador de compensación activo, generado por la Opción 2 de CO-095.</w:t>
            </w:r>
          </w:p>
        </w:tc>
      </w:tr>
      <w:tr w:rsidR="006259F8" w:rsidRPr="00DD370A" w14:paraId="1D35971C"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95E4B0B" w14:textId="77777777" w:rsidR="006259F8" w:rsidRPr="00DD370A" w:rsidRDefault="006259F8" w:rsidP="00DD370A">
            <w:pPr>
              <w:rPr>
                <w:lang w:val="es-AR"/>
              </w:rPr>
            </w:pPr>
            <w:r w:rsidRPr="00DD370A">
              <w:rPr>
                <w:lang w:val="es-AR"/>
              </w:rPr>
              <w:t>Postcondiciones</w:t>
            </w:r>
          </w:p>
        </w:tc>
        <w:tc>
          <w:tcPr>
            <w:tcW w:w="6796" w:type="dxa"/>
            <w:hideMark/>
          </w:tcPr>
          <w:p w14:paraId="5171A1C3" w14:textId="66EBFEC9" w:rsidR="006259F8" w:rsidRPr="00DD370A" w:rsidRDefault="006259F8" w:rsidP="00724EE7">
            <w:pPr>
              <w:pStyle w:val="Prrafodelista"/>
              <w:numPr>
                <w:ilvl w:val="0"/>
                <w:numId w:val="143"/>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w:t>
            </w:r>
            <w:r w:rsidR="00DD370A">
              <w:rPr>
                <w:lang w:val="es-AR"/>
              </w:rPr>
              <w:t>a</w:t>
            </w:r>
            <w:r w:rsidRPr="00DD370A">
              <w:rPr>
                <w:lang w:val="es-AR"/>
              </w:rPr>
              <w:t xml:space="preserve">) Por cada acumulador con una semana cumplida, se creó un </w:t>
            </w:r>
            <w:proofErr w:type="spellStart"/>
            <w:r w:rsidRPr="00DD370A">
              <w:rPr>
                <w:lang w:val="es-AR"/>
              </w:rPr>
              <w:t>LotePuntos</w:t>
            </w:r>
            <w:proofErr w:type="spellEnd"/>
            <w:r w:rsidRPr="00DD370A">
              <w:rPr>
                <w:lang w:val="es-AR"/>
              </w:rPr>
              <w:t xml:space="preserve"> de origen Compensación y un </w:t>
            </w:r>
            <w:proofErr w:type="spellStart"/>
            <w:r w:rsidRPr="00DD370A">
              <w:rPr>
                <w:lang w:val="es-AR"/>
              </w:rPr>
              <w:t>MovimientoPuntos</w:t>
            </w:r>
            <w:proofErr w:type="spellEnd"/>
            <w:r w:rsidRPr="00DD370A">
              <w:rPr>
                <w:lang w:val="es-AR"/>
              </w:rPr>
              <w:t xml:space="preserve"> de tipo Acreditación.</w:t>
            </w:r>
          </w:p>
          <w:p w14:paraId="0F579B99" w14:textId="77777777" w:rsidR="006259F8" w:rsidRPr="00DD370A" w:rsidRDefault="006259F8" w:rsidP="00724EE7">
            <w:pPr>
              <w:pStyle w:val="Prrafodelista"/>
              <w:numPr>
                <w:ilvl w:val="0"/>
                <w:numId w:val="143"/>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 xml:space="preserve">(c) </w:t>
            </w:r>
            <w:proofErr w:type="spellStart"/>
            <w:r w:rsidRPr="00DD370A">
              <w:rPr>
                <w:lang w:val="es-AR"/>
              </w:rPr>
              <w:t>LineaPedido.compensación</w:t>
            </w:r>
            <w:proofErr w:type="spellEnd"/>
            <w:r w:rsidRPr="00DD370A">
              <w:rPr>
                <w:lang w:val="es-AR"/>
              </w:rPr>
              <w:t xml:space="preserve"> acumulada pasó de su valor anterior a ese valor más el importe acreditado. Si alcanzó el 25 % del valor del artículo, el acumulador quedó cerrado.</w:t>
            </w:r>
          </w:p>
          <w:p w14:paraId="2EF8E352" w14:textId="77777777" w:rsidR="006259F8" w:rsidRPr="00DD370A" w:rsidRDefault="006259F8" w:rsidP="00724EE7">
            <w:pPr>
              <w:pStyle w:val="Prrafodelista"/>
              <w:numPr>
                <w:ilvl w:val="0"/>
                <w:numId w:val="143"/>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Se creó una entrada en el registro de auditoría con el artículo, el Cliente, el porcentaje acumulado y el monto en puntos acreditado.</w:t>
            </w:r>
          </w:p>
        </w:tc>
      </w:tr>
    </w:tbl>
    <w:p w14:paraId="2BF2CA3D" w14:textId="77777777" w:rsidR="006259F8" w:rsidRPr="00DD370A" w:rsidRDefault="006259F8" w:rsidP="00DD370A">
      <w:pPr>
        <w:rPr>
          <w:lang w:val="es-AR"/>
        </w:rPr>
      </w:pPr>
    </w:p>
    <w:tbl>
      <w:tblPr>
        <w:tblStyle w:val="EstiloLB"/>
        <w:tblW w:w="8494" w:type="dxa"/>
        <w:tblLook w:val="04A0" w:firstRow="1" w:lastRow="0" w:firstColumn="1" w:lastColumn="0" w:noHBand="0" w:noVBand="1"/>
      </w:tblPr>
      <w:tblGrid>
        <w:gridCol w:w="1698"/>
        <w:gridCol w:w="6796"/>
      </w:tblGrid>
      <w:tr w:rsidR="006259F8" w:rsidRPr="00DD370A" w14:paraId="0F66C8CD" w14:textId="77777777" w:rsidTr="00DD370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C45616D" w14:textId="77777777" w:rsidR="006259F8" w:rsidRPr="00DD370A" w:rsidRDefault="006259F8" w:rsidP="00DD370A">
            <w:pPr>
              <w:rPr>
                <w:lang w:val="es-AR"/>
              </w:rPr>
            </w:pPr>
            <w:r w:rsidRPr="00DD370A">
              <w:rPr>
                <w:lang w:val="es-AR"/>
              </w:rPr>
              <w:t>CO-098</w:t>
            </w:r>
          </w:p>
        </w:tc>
        <w:tc>
          <w:tcPr>
            <w:tcW w:w="6796" w:type="dxa"/>
            <w:hideMark/>
          </w:tcPr>
          <w:p w14:paraId="2CB74F37" w14:textId="77777777" w:rsidR="006259F8" w:rsidRPr="00DD370A" w:rsidRDefault="006259F8" w:rsidP="00DD370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DD370A">
              <w:rPr>
                <w:lang w:val="es-AR"/>
              </w:rPr>
              <w:t>confirmarCancelacionDeArticuloDemorado</w:t>
            </w:r>
            <w:proofErr w:type="spellEnd"/>
          </w:p>
        </w:tc>
      </w:tr>
      <w:tr w:rsidR="006259F8" w:rsidRPr="00DD370A" w14:paraId="1BACCC61"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5320F73" w14:textId="77777777" w:rsidR="006259F8" w:rsidRPr="00DD370A" w:rsidRDefault="006259F8" w:rsidP="00DD370A">
            <w:pPr>
              <w:rPr>
                <w:lang w:val="es-AR"/>
              </w:rPr>
            </w:pPr>
            <w:r w:rsidRPr="00DD370A">
              <w:rPr>
                <w:lang w:val="es-AR"/>
              </w:rPr>
              <w:t>Nombre y Tipo</w:t>
            </w:r>
          </w:p>
        </w:tc>
        <w:tc>
          <w:tcPr>
            <w:tcW w:w="6796" w:type="dxa"/>
            <w:hideMark/>
          </w:tcPr>
          <w:p w14:paraId="1C87AAB6"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DD370A">
              <w:rPr>
                <w:lang w:val="es-AR"/>
              </w:rPr>
              <w:t>confirmarCancelacionDeArticuloDemorado</w:t>
            </w:r>
            <w:proofErr w:type="spellEnd"/>
            <w:r w:rsidRPr="00DD370A">
              <w:rPr>
                <w:lang w:val="es-AR"/>
              </w:rPr>
              <w:t>(</w:t>
            </w:r>
            <w:proofErr w:type="spellStart"/>
            <w:r w:rsidRPr="00DD370A">
              <w:rPr>
                <w:lang w:val="es-AR"/>
              </w:rPr>
              <w:t>linea</w:t>
            </w:r>
            <w:proofErr w:type="spellEnd"/>
            <w:proofErr w:type="gramStart"/>
            <w:r w:rsidRPr="00DD370A">
              <w:rPr>
                <w:lang w:val="es-AR"/>
              </w:rPr>
              <w:t>) :</w:t>
            </w:r>
            <w:proofErr w:type="gramEnd"/>
            <w:r w:rsidRPr="00DD370A">
              <w:rPr>
                <w:lang w:val="es-AR"/>
              </w:rPr>
              <w:t xml:space="preserve"> </w:t>
            </w:r>
            <w:proofErr w:type="spellStart"/>
            <w:r w:rsidRPr="00DD370A">
              <w:rPr>
                <w:lang w:val="es-AR"/>
              </w:rPr>
              <w:t>Confirmacion</w:t>
            </w:r>
            <w:proofErr w:type="spellEnd"/>
          </w:p>
        </w:tc>
      </w:tr>
      <w:tr w:rsidR="006259F8" w:rsidRPr="00DD370A" w14:paraId="7429D2FC"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F296AEC" w14:textId="77777777" w:rsidR="006259F8" w:rsidRPr="00DD370A" w:rsidRDefault="006259F8" w:rsidP="00DD370A">
            <w:pPr>
              <w:rPr>
                <w:lang w:val="es-AR"/>
              </w:rPr>
            </w:pPr>
            <w:r w:rsidRPr="00DD370A">
              <w:rPr>
                <w:lang w:val="es-AR"/>
              </w:rPr>
              <w:t>Responsabilidades</w:t>
            </w:r>
          </w:p>
        </w:tc>
        <w:tc>
          <w:tcPr>
            <w:tcW w:w="6796" w:type="dxa"/>
            <w:hideMark/>
          </w:tcPr>
          <w:p w14:paraId="02F7B6BB"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Cancelar definitivamente el artículo demorado, reembolsar el 100 % de su valor en puntos, devolver la unidad al stock y cerrar el acumulador de compensación.</w:t>
            </w:r>
          </w:p>
        </w:tc>
      </w:tr>
      <w:tr w:rsidR="006259F8" w:rsidRPr="00DD370A" w14:paraId="03AF74FD"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3901074" w14:textId="77777777" w:rsidR="006259F8" w:rsidRPr="00DD370A" w:rsidRDefault="006259F8" w:rsidP="00DD370A">
            <w:pPr>
              <w:rPr>
                <w:lang w:val="es-AR"/>
              </w:rPr>
            </w:pPr>
            <w:r w:rsidRPr="00DD370A">
              <w:rPr>
                <w:lang w:val="es-AR"/>
              </w:rPr>
              <w:t>Referencias Cruzadas</w:t>
            </w:r>
          </w:p>
        </w:tc>
        <w:tc>
          <w:tcPr>
            <w:tcW w:w="6796" w:type="dxa"/>
            <w:hideMark/>
          </w:tcPr>
          <w:p w14:paraId="48D3E2C5"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CU-PED-CAN, CU-PED-OPC opción 3, RF-17, RF-19.</w:t>
            </w:r>
          </w:p>
        </w:tc>
      </w:tr>
      <w:tr w:rsidR="006259F8" w:rsidRPr="00DD370A" w14:paraId="2D955ED2"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D27C414" w14:textId="77777777" w:rsidR="006259F8" w:rsidRPr="00DD370A" w:rsidRDefault="006259F8" w:rsidP="00DD370A">
            <w:pPr>
              <w:rPr>
                <w:lang w:val="es-AR"/>
              </w:rPr>
            </w:pPr>
            <w:r w:rsidRPr="00DD370A">
              <w:rPr>
                <w:lang w:val="es-AR"/>
              </w:rPr>
              <w:t>Notas</w:t>
            </w:r>
          </w:p>
        </w:tc>
        <w:tc>
          <w:tcPr>
            <w:tcW w:w="6796" w:type="dxa"/>
            <w:hideMark/>
          </w:tcPr>
          <w:p w14:paraId="799A3FFA"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Todo ocurre dentro de una única transacción atómica. La acción es irreversible y así se le advierte al Cliente antes de confirmar. Cancelar una línea no arrastra al pedido: si el pedido tiene otras líneas no afectadas, su estado no cambia necesariamente (DME-08).</w:t>
            </w:r>
          </w:p>
        </w:tc>
      </w:tr>
      <w:tr w:rsidR="006259F8" w:rsidRPr="00DD370A" w14:paraId="24B92496"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66361A6" w14:textId="77777777" w:rsidR="006259F8" w:rsidRPr="00DD370A" w:rsidRDefault="006259F8" w:rsidP="00DD370A">
            <w:pPr>
              <w:rPr>
                <w:lang w:val="es-AR"/>
              </w:rPr>
            </w:pPr>
            <w:r w:rsidRPr="00DD370A">
              <w:rPr>
                <w:lang w:val="es-AR"/>
              </w:rPr>
              <w:t>Excepciones</w:t>
            </w:r>
          </w:p>
        </w:tc>
        <w:tc>
          <w:tcPr>
            <w:tcW w:w="6796" w:type="dxa"/>
            <w:hideMark/>
          </w:tcPr>
          <w:p w14:paraId="3DA60275"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Si la transacción atómica falla (E1), se revierten todos los cambios, se notifica al Administrador con el detalle del pedido y artículo afectados, y se muestra al Cliente un mensaje de error para que reintente. Ningún dato queda en estado parcial.</w:t>
            </w:r>
          </w:p>
        </w:tc>
      </w:tr>
      <w:tr w:rsidR="006259F8" w:rsidRPr="00DD370A" w14:paraId="1341FFB4"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DBD5F6A" w14:textId="77777777" w:rsidR="006259F8" w:rsidRPr="00DD370A" w:rsidRDefault="006259F8" w:rsidP="00DD370A">
            <w:pPr>
              <w:rPr>
                <w:lang w:val="es-AR"/>
              </w:rPr>
            </w:pPr>
            <w:r w:rsidRPr="00DD370A">
              <w:rPr>
                <w:lang w:val="es-AR"/>
              </w:rPr>
              <w:t>Salida</w:t>
            </w:r>
          </w:p>
        </w:tc>
        <w:tc>
          <w:tcPr>
            <w:tcW w:w="6796" w:type="dxa"/>
            <w:hideMark/>
          </w:tcPr>
          <w:p w14:paraId="150245F2"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Confirmación con el saldo de puntos actualizado y el detalle del pedido sin el artículo cancelado.</w:t>
            </w:r>
          </w:p>
        </w:tc>
      </w:tr>
      <w:tr w:rsidR="006259F8" w:rsidRPr="00DD370A" w14:paraId="68DD2E08"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5FB4500" w14:textId="77777777" w:rsidR="006259F8" w:rsidRPr="00DD370A" w:rsidRDefault="006259F8" w:rsidP="00DD370A">
            <w:pPr>
              <w:rPr>
                <w:lang w:val="es-AR"/>
              </w:rPr>
            </w:pPr>
            <w:r w:rsidRPr="00DD370A">
              <w:rPr>
                <w:lang w:val="es-AR"/>
              </w:rPr>
              <w:t>Precondiciones</w:t>
            </w:r>
          </w:p>
        </w:tc>
        <w:tc>
          <w:tcPr>
            <w:tcW w:w="6796" w:type="dxa"/>
            <w:hideMark/>
          </w:tcPr>
          <w:p w14:paraId="7392FC12"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La línea está en estado Esperando artículo demorado en un pedido del Cliente. El Cliente confirmó tras la advertencia de irreversibilidad.</w:t>
            </w:r>
          </w:p>
        </w:tc>
      </w:tr>
      <w:tr w:rsidR="006259F8" w:rsidRPr="00DD370A" w14:paraId="34A0FCDF" w14:textId="77777777" w:rsidTr="00DD370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83BCD8A" w14:textId="77777777" w:rsidR="006259F8" w:rsidRPr="00DD370A" w:rsidRDefault="006259F8" w:rsidP="00DD370A">
            <w:pPr>
              <w:rPr>
                <w:lang w:val="es-AR"/>
              </w:rPr>
            </w:pPr>
            <w:r w:rsidRPr="00DD370A">
              <w:rPr>
                <w:lang w:val="es-AR"/>
              </w:rPr>
              <w:lastRenderedPageBreak/>
              <w:t>Postcondiciones</w:t>
            </w:r>
          </w:p>
        </w:tc>
        <w:tc>
          <w:tcPr>
            <w:tcW w:w="6796" w:type="dxa"/>
            <w:hideMark/>
          </w:tcPr>
          <w:p w14:paraId="7948D86F" w14:textId="77777777" w:rsidR="006259F8" w:rsidRPr="00DD370A" w:rsidRDefault="006259F8" w:rsidP="00DD370A">
            <w:pPr>
              <w:cnfStyle w:val="000000000000" w:firstRow="0" w:lastRow="0" w:firstColumn="0" w:lastColumn="0" w:oddVBand="0" w:evenVBand="0" w:oddHBand="0" w:evenHBand="0" w:firstRowFirstColumn="0" w:firstRowLastColumn="0" w:lastRowFirstColumn="0" w:lastRowLastColumn="0"/>
              <w:rPr>
                <w:i/>
                <w:iCs/>
                <w:lang w:val="es-AR"/>
              </w:rPr>
            </w:pPr>
            <w:r w:rsidRPr="00DD370A">
              <w:rPr>
                <w:i/>
                <w:iCs/>
                <w:lang w:val="es-AR"/>
              </w:rPr>
              <w:t>(todas dentro de la misma transacción)</w:t>
            </w:r>
          </w:p>
          <w:p w14:paraId="7AA40817" w14:textId="77777777" w:rsidR="006259F8" w:rsidRPr="00DD370A" w:rsidRDefault="006259F8" w:rsidP="00724EE7">
            <w:pPr>
              <w:pStyle w:val="Prrafodelista"/>
              <w:numPr>
                <w:ilvl w:val="0"/>
                <w:numId w:val="144"/>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 xml:space="preserve">(c) </w:t>
            </w:r>
            <w:proofErr w:type="spellStart"/>
            <w:r w:rsidRPr="00DD370A">
              <w:rPr>
                <w:lang w:val="es-AR"/>
              </w:rPr>
              <w:t>LineaPedido.estado</w:t>
            </w:r>
            <w:proofErr w:type="spellEnd"/>
            <w:r w:rsidRPr="00DD370A">
              <w:rPr>
                <w:lang w:val="es-AR"/>
              </w:rPr>
              <w:t xml:space="preserve"> del ítem pasó de Esperando artículo demorado a Cancelado con reembolso en puntos (terminal).</w:t>
            </w:r>
          </w:p>
          <w:p w14:paraId="01D75E9C" w14:textId="1C5D9978" w:rsidR="006259F8" w:rsidRPr="00DD370A" w:rsidRDefault="006259F8" w:rsidP="00724EE7">
            <w:pPr>
              <w:pStyle w:val="Prrafodelista"/>
              <w:numPr>
                <w:ilvl w:val="0"/>
                <w:numId w:val="144"/>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w:t>
            </w:r>
            <w:r w:rsidR="00DD370A">
              <w:rPr>
                <w:lang w:val="es-AR"/>
              </w:rPr>
              <w:t>a</w:t>
            </w:r>
            <w:r w:rsidRPr="00DD370A">
              <w:rPr>
                <w:lang w:val="es-AR"/>
              </w:rPr>
              <w:t xml:space="preserve">) Se creó un </w:t>
            </w:r>
            <w:proofErr w:type="spellStart"/>
            <w:r w:rsidRPr="00DD370A">
              <w:rPr>
                <w:lang w:val="es-AR"/>
              </w:rPr>
              <w:t>LotePuntos</w:t>
            </w:r>
            <w:proofErr w:type="spellEnd"/>
            <w:r w:rsidRPr="00DD370A">
              <w:rPr>
                <w:lang w:val="es-AR"/>
              </w:rPr>
              <w:t xml:space="preserve"> de origen Reembolso con el 100 % del valor original del artículo convertido a puntos, con la caducidad estándar, y un </w:t>
            </w:r>
            <w:proofErr w:type="spellStart"/>
            <w:r w:rsidRPr="00DD370A">
              <w:rPr>
                <w:lang w:val="es-AR"/>
              </w:rPr>
              <w:t>MovimientoPuntos</w:t>
            </w:r>
            <w:proofErr w:type="spellEnd"/>
            <w:r w:rsidRPr="00DD370A">
              <w:rPr>
                <w:lang w:val="es-AR"/>
              </w:rPr>
              <w:t xml:space="preserve"> de tipo Acreditación con su saldo resultante.</w:t>
            </w:r>
          </w:p>
          <w:p w14:paraId="3E552AB6" w14:textId="77777777" w:rsidR="006259F8" w:rsidRPr="00DD370A" w:rsidRDefault="006259F8" w:rsidP="00724EE7">
            <w:pPr>
              <w:pStyle w:val="Prrafodelista"/>
              <w:numPr>
                <w:ilvl w:val="0"/>
                <w:numId w:val="144"/>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 xml:space="preserve">(c) </w:t>
            </w:r>
            <w:proofErr w:type="spellStart"/>
            <w:r w:rsidRPr="00DD370A">
              <w:rPr>
                <w:lang w:val="es-AR"/>
              </w:rPr>
              <w:t>Producto.stock</w:t>
            </w:r>
            <w:proofErr w:type="spellEnd"/>
            <w:r w:rsidRPr="00DD370A">
              <w:rPr>
                <w:lang w:val="es-AR"/>
              </w:rPr>
              <w:t xml:space="preserve"> pasó de su valor anterior a ese valor más una unidad. Si el producto estaba Agotado, pasó a Activo.</w:t>
            </w:r>
          </w:p>
          <w:p w14:paraId="6454701E" w14:textId="77777777" w:rsidR="006259F8" w:rsidRPr="00DD370A" w:rsidRDefault="006259F8" w:rsidP="00724EE7">
            <w:pPr>
              <w:pStyle w:val="Prrafodelista"/>
              <w:numPr>
                <w:ilvl w:val="0"/>
                <w:numId w:val="144"/>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(c) El acumulador de compensación de la línea, si estaba activo, quedó cerrado.</w:t>
            </w:r>
          </w:p>
          <w:p w14:paraId="165E243D" w14:textId="77777777" w:rsidR="006259F8" w:rsidRPr="00DD370A" w:rsidRDefault="006259F8" w:rsidP="00724EE7">
            <w:pPr>
              <w:pStyle w:val="Prrafodelista"/>
              <w:numPr>
                <w:ilvl w:val="0"/>
                <w:numId w:val="144"/>
              </w:numPr>
              <w:cnfStyle w:val="000000000000" w:firstRow="0" w:lastRow="0" w:firstColumn="0" w:lastColumn="0" w:oddVBand="0" w:evenVBand="0" w:oddHBand="0" w:evenHBand="0" w:firstRowFirstColumn="0" w:firstRowLastColumn="0" w:lastRowFirstColumn="0" w:lastRowLastColumn="0"/>
              <w:rPr>
                <w:lang w:val="es-AR"/>
              </w:rPr>
            </w:pPr>
            <w:r w:rsidRPr="00DD370A">
              <w:rPr>
                <w:lang w:val="es-AR"/>
              </w:rPr>
              <w:t xml:space="preserve">Se creó una entrada en el registro de auditoría con </w:t>
            </w:r>
            <w:proofErr w:type="spellStart"/>
            <w:r w:rsidRPr="00DD370A">
              <w:rPr>
                <w:lang w:val="es-AR"/>
              </w:rPr>
              <w:t>timestamp</w:t>
            </w:r>
            <w:proofErr w:type="spellEnd"/>
            <w:r w:rsidRPr="00DD370A">
              <w:rPr>
                <w:lang w:val="es-AR"/>
              </w:rPr>
              <w:t>, Cliente, artículo cancelado y monto de puntos acreditado.</w:t>
            </w:r>
          </w:p>
        </w:tc>
      </w:tr>
    </w:tbl>
    <w:p w14:paraId="1F11C025" w14:textId="77777777" w:rsidR="006259F8" w:rsidRPr="006259F8" w:rsidRDefault="006259F8" w:rsidP="006259F8">
      <w:pPr>
        <w:rPr>
          <w:lang w:val="es-AR"/>
        </w:rPr>
      </w:pPr>
    </w:p>
    <w:p w14:paraId="2D6E2FBD" w14:textId="4DD5608B" w:rsidR="00DD370A" w:rsidRDefault="00DD370A">
      <w:r>
        <w:br w:type="page"/>
      </w:r>
    </w:p>
    <w:p w14:paraId="3F8406A3" w14:textId="2DDC3B31" w:rsidR="00DD370A" w:rsidRPr="00B86586" w:rsidRDefault="00DD370A" w:rsidP="00C36DA1">
      <w:pPr>
        <w:pStyle w:val="Prrafodelista"/>
        <w:numPr>
          <w:ilvl w:val="2"/>
          <w:numId w:val="77"/>
        </w:numPr>
        <w:outlineLvl w:val="2"/>
        <w:rPr>
          <w:b/>
          <w:bCs/>
          <w:sz w:val="24"/>
          <w:szCs w:val="24"/>
        </w:rPr>
      </w:pPr>
      <w:r>
        <w:rPr>
          <w:b/>
          <w:bCs/>
          <w:sz w:val="24"/>
          <w:szCs w:val="24"/>
        </w:rPr>
        <w:lastRenderedPageBreak/>
        <w:t>Módulo 09 – Devoluciones</w:t>
      </w:r>
    </w:p>
    <w:tbl>
      <w:tblPr>
        <w:tblStyle w:val="EstiloLB"/>
        <w:tblW w:w="8494" w:type="dxa"/>
        <w:tblLook w:val="04A0" w:firstRow="1" w:lastRow="0" w:firstColumn="1" w:lastColumn="0" w:noHBand="0" w:noVBand="1"/>
      </w:tblPr>
      <w:tblGrid>
        <w:gridCol w:w="1698"/>
        <w:gridCol w:w="6796"/>
      </w:tblGrid>
      <w:tr w:rsidR="00437D4E" w:rsidRPr="00437D4E" w14:paraId="47CB9594" w14:textId="77777777" w:rsidTr="004575A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85857E8" w14:textId="77777777" w:rsidR="00437D4E" w:rsidRPr="00437D4E" w:rsidRDefault="00437D4E" w:rsidP="00437D4E">
            <w:pPr>
              <w:rPr>
                <w:lang w:val="es-AR"/>
              </w:rPr>
            </w:pPr>
            <w:r w:rsidRPr="00437D4E">
              <w:rPr>
                <w:lang w:val="es-AR"/>
              </w:rPr>
              <w:t>CO-099</w:t>
            </w:r>
          </w:p>
        </w:tc>
        <w:tc>
          <w:tcPr>
            <w:tcW w:w="6796" w:type="dxa"/>
            <w:hideMark/>
          </w:tcPr>
          <w:p w14:paraId="103120FF" w14:textId="77777777" w:rsidR="00437D4E" w:rsidRPr="00437D4E" w:rsidRDefault="00437D4E" w:rsidP="00437D4E">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37D4E">
              <w:rPr>
                <w:lang w:val="es-AR"/>
              </w:rPr>
              <w:t>registrarCasoDeDevolucion</w:t>
            </w:r>
            <w:proofErr w:type="spellEnd"/>
          </w:p>
        </w:tc>
      </w:tr>
      <w:tr w:rsidR="00437D4E" w:rsidRPr="00437D4E" w14:paraId="6B908530"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836186B" w14:textId="77777777" w:rsidR="00437D4E" w:rsidRPr="00437D4E" w:rsidRDefault="00437D4E" w:rsidP="00437D4E">
            <w:pPr>
              <w:rPr>
                <w:lang w:val="es-AR"/>
              </w:rPr>
            </w:pPr>
            <w:r w:rsidRPr="00437D4E">
              <w:rPr>
                <w:lang w:val="es-AR"/>
              </w:rPr>
              <w:t>Nombre y Tipo</w:t>
            </w:r>
          </w:p>
        </w:tc>
        <w:tc>
          <w:tcPr>
            <w:tcW w:w="6796" w:type="dxa"/>
            <w:hideMark/>
          </w:tcPr>
          <w:p w14:paraId="7E53AFE9"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437D4E">
              <w:rPr>
                <w:lang w:val="es-AR"/>
              </w:rPr>
              <w:t>registrarCasoDeDevolucion</w:t>
            </w:r>
            <w:proofErr w:type="spellEnd"/>
            <w:r w:rsidRPr="00437D4E">
              <w:rPr>
                <w:lang w:val="es-AR"/>
              </w:rPr>
              <w:t xml:space="preserve">(pedido, </w:t>
            </w:r>
            <w:proofErr w:type="spellStart"/>
            <w:r w:rsidRPr="00437D4E">
              <w:rPr>
                <w:lang w:val="es-AR"/>
              </w:rPr>
              <w:t>linea</w:t>
            </w:r>
            <w:proofErr w:type="spellEnd"/>
            <w:r w:rsidRPr="00437D4E">
              <w:rPr>
                <w:lang w:val="es-AR"/>
              </w:rPr>
              <w:t xml:space="preserve">, motivo, </w:t>
            </w:r>
            <w:proofErr w:type="spellStart"/>
            <w:r w:rsidRPr="00437D4E">
              <w:rPr>
                <w:lang w:val="es-AR"/>
              </w:rPr>
              <w:t>descripcion</w:t>
            </w:r>
            <w:proofErr w:type="spellEnd"/>
            <w:r w:rsidRPr="00437D4E">
              <w:rPr>
                <w:lang w:val="es-AR"/>
              </w:rPr>
              <w:t>?</w:t>
            </w:r>
            <w:proofErr w:type="gramEnd"/>
            <w:r w:rsidRPr="00437D4E">
              <w:rPr>
                <w:lang w:val="es-AR"/>
              </w:rPr>
              <w:t xml:space="preserve">, </w:t>
            </w:r>
            <w:proofErr w:type="gramStart"/>
            <w:r w:rsidRPr="00437D4E">
              <w:rPr>
                <w:lang w:val="es-AR"/>
              </w:rPr>
              <w:t>evidencia[</w:t>
            </w:r>
            <w:proofErr w:type="gramEnd"/>
            <w:r w:rsidRPr="00437D4E">
              <w:rPr>
                <w:lang w:val="es-AR"/>
              </w:rPr>
              <w:t>]</w:t>
            </w:r>
            <w:proofErr w:type="gramStart"/>
            <w:r w:rsidRPr="00437D4E">
              <w:rPr>
                <w:lang w:val="es-AR"/>
              </w:rPr>
              <w:t>) :</w:t>
            </w:r>
            <w:proofErr w:type="gramEnd"/>
            <w:r w:rsidRPr="00437D4E">
              <w:rPr>
                <w:lang w:val="es-AR"/>
              </w:rPr>
              <w:t xml:space="preserve"> </w:t>
            </w:r>
            <w:proofErr w:type="spellStart"/>
            <w:r w:rsidRPr="00437D4E">
              <w:rPr>
                <w:lang w:val="es-AR"/>
              </w:rPr>
              <w:t>CasoDevolucion</w:t>
            </w:r>
            <w:proofErr w:type="spellEnd"/>
          </w:p>
        </w:tc>
      </w:tr>
      <w:tr w:rsidR="00437D4E" w:rsidRPr="00437D4E" w14:paraId="69AC3678"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25272E8" w14:textId="77777777" w:rsidR="00437D4E" w:rsidRPr="00437D4E" w:rsidRDefault="00437D4E" w:rsidP="00437D4E">
            <w:pPr>
              <w:rPr>
                <w:lang w:val="es-AR"/>
              </w:rPr>
            </w:pPr>
            <w:r w:rsidRPr="00437D4E">
              <w:rPr>
                <w:lang w:val="es-AR"/>
              </w:rPr>
              <w:t>Responsabilidades</w:t>
            </w:r>
          </w:p>
        </w:tc>
        <w:tc>
          <w:tcPr>
            <w:tcW w:w="6796" w:type="dxa"/>
            <w:hideMark/>
          </w:tcPr>
          <w:p w14:paraId="500EFA7C"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Abrir un reclamo formal sobre un artículo entregado, con su evidencia fotográfica, para que el Administrador lo resuelva.</w:t>
            </w:r>
          </w:p>
        </w:tc>
      </w:tr>
      <w:tr w:rsidR="00437D4E" w:rsidRPr="00437D4E" w14:paraId="4DE54BD9"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EB2881E" w14:textId="77777777" w:rsidR="00437D4E" w:rsidRPr="00437D4E" w:rsidRDefault="00437D4E" w:rsidP="00437D4E">
            <w:pPr>
              <w:rPr>
                <w:lang w:val="es-AR"/>
              </w:rPr>
            </w:pPr>
            <w:r w:rsidRPr="00437D4E">
              <w:rPr>
                <w:lang w:val="es-AR"/>
              </w:rPr>
              <w:t>Referencias Cruzadas</w:t>
            </w:r>
          </w:p>
        </w:tc>
        <w:tc>
          <w:tcPr>
            <w:tcW w:w="6796" w:type="dxa"/>
            <w:hideMark/>
          </w:tcPr>
          <w:p w14:paraId="721C974D"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CU-DEV-SOL, RF-14.</w:t>
            </w:r>
          </w:p>
        </w:tc>
      </w:tr>
      <w:tr w:rsidR="00437D4E" w:rsidRPr="00437D4E" w14:paraId="264EE2D6"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09BACCE" w14:textId="77777777" w:rsidR="00437D4E" w:rsidRPr="00437D4E" w:rsidRDefault="00437D4E" w:rsidP="00437D4E">
            <w:pPr>
              <w:rPr>
                <w:lang w:val="es-AR"/>
              </w:rPr>
            </w:pPr>
            <w:r w:rsidRPr="00437D4E">
              <w:rPr>
                <w:lang w:val="es-AR"/>
              </w:rPr>
              <w:t>Notas</w:t>
            </w:r>
          </w:p>
        </w:tc>
        <w:tc>
          <w:tcPr>
            <w:tcW w:w="6796" w:type="dxa"/>
            <w:hideMark/>
          </w:tcPr>
          <w:p w14:paraId="1F414709"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La evidencia fotográfica es obligatoria: al menos una imagen. El caso es único por ítem de pedido en cualquier estado (I-19), de modo que un reclamo rechazado no puede reabrirse como uno nuevo; es una restricción de identidad y no una comprobación de pantalla.</w:t>
            </w:r>
          </w:p>
        </w:tc>
      </w:tr>
      <w:tr w:rsidR="00437D4E" w:rsidRPr="00437D4E" w14:paraId="6B0B60C1"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B60F8EB" w14:textId="77777777" w:rsidR="00437D4E" w:rsidRPr="00437D4E" w:rsidRDefault="00437D4E" w:rsidP="00437D4E">
            <w:pPr>
              <w:rPr>
                <w:lang w:val="es-AR"/>
              </w:rPr>
            </w:pPr>
            <w:r w:rsidRPr="00437D4E">
              <w:rPr>
                <w:lang w:val="es-AR"/>
              </w:rPr>
              <w:t>Excepciones</w:t>
            </w:r>
          </w:p>
        </w:tc>
        <w:tc>
          <w:tcPr>
            <w:tcW w:w="6796" w:type="dxa"/>
            <w:hideMark/>
          </w:tcPr>
          <w:p w14:paraId="123A2CA9" w14:textId="77777777" w:rsidR="00437D4E" w:rsidRPr="004575AA" w:rsidRDefault="00437D4E" w:rsidP="00724EE7">
            <w:pPr>
              <w:pStyle w:val="Prrafodelista"/>
              <w:numPr>
                <w:ilvl w:val="0"/>
                <w:numId w:val="145"/>
              </w:numPr>
              <w:cnfStyle w:val="000000000000" w:firstRow="0" w:lastRow="0" w:firstColumn="0" w:lastColumn="0" w:oddVBand="0" w:evenVBand="0" w:oddHBand="0" w:evenHBand="0" w:firstRowFirstColumn="0" w:firstRowLastColumn="0" w:lastRowFirstColumn="0" w:lastRowLastColumn="0"/>
              <w:rPr>
                <w:lang w:val="es-AR"/>
              </w:rPr>
            </w:pPr>
            <w:r w:rsidRPr="004575AA">
              <w:rPr>
                <w:lang w:val="es-AR"/>
              </w:rPr>
              <w:t xml:space="preserve">Plazo vencido (E1): el plazo máximo configurado en </w:t>
            </w:r>
            <w:proofErr w:type="spellStart"/>
            <w:r w:rsidRPr="004575AA">
              <w:rPr>
                <w:lang w:val="es-AR"/>
              </w:rPr>
              <w:t>ConfiguracionSistema</w:t>
            </w:r>
            <w:proofErr w:type="spellEnd"/>
            <w:r w:rsidRPr="004575AA">
              <w:rPr>
                <w:lang w:val="es-AR"/>
              </w:rPr>
              <w:t xml:space="preserve"> tiene piso legal de 10 días (Ley 24.240 art. 34). Vencido, no se permite abrir el caso.</w:t>
            </w:r>
          </w:p>
          <w:p w14:paraId="5CD00857" w14:textId="77777777" w:rsidR="00437D4E" w:rsidRPr="004575AA" w:rsidRDefault="00437D4E" w:rsidP="00724EE7">
            <w:pPr>
              <w:pStyle w:val="Prrafodelista"/>
              <w:numPr>
                <w:ilvl w:val="0"/>
                <w:numId w:val="145"/>
              </w:numPr>
              <w:cnfStyle w:val="000000000000" w:firstRow="0" w:lastRow="0" w:firstColumn="0" w:lastColumn="0" w:oddVBand="0" w:evenVBand="0" w:oddHBand="0" w:evenHBand="0" w:firstRowFirstColumn="0" w:firstRowLastColumn="0" w:lastRowFirstColumn="0" w:lastRowLastColumn="0"/>
              <w:rPr>
                <w:lang w:val="es-AR"/>
              </w:rPr>
            </w:pPr>
            <w:r w:rsidRPr="004575AA">
              <w:rPr>
                <w:lang w:val="es-AR"/>
              </w:rPr>
              <w:t>Ya existe un caso para el mismo ítem del mismo pedido, en cualquier estado (E2): se informa el caso existente con su estado actual y no se permite duplicar.</w:t>
            </w:r>
          </w:p>
          <w:p w14:paraId="33DCCD3E" w14:textId="77777777" w:rsidR="00437D4E" w:rsidRPr="004575AA" w:rsidRDefault="00437D4E" w:rsidP="00724EE7">
            <w:pPr>
              <w:pStyle w:val="Prrafodelista"/>
              <w:numPr>
                <w:ilvl w:val="0"/>
                <w:numId w:val="145"/>
              </w:numPr>
              <w:cnfStyle w:val="000000000000" w:firstRow="0" w:lastRow="0" w:firstColumn="0" w:lastColumn="0" w:oddVBand="0" w:evenVBand="0" w:oddHBand="0" w:evenHBand="0" w:firstRowFirstColumn="0" w:firstRowLastColumn="0" w:lastRowFirstColumn="0" w:lastRowLastColumn="0"/>
              <w:rPr>
                <w:lang w:val="es-AR"/>
              </w:rPr>
            </w:pPr>
            <w:r w:rsidRPr="004575AA">
              <w:rPr>
                <w:lang w:val="es-AR"/>
              </w:rPr>
              <w:t>Sin evidencia adjunta (E3): se resalta el campo obligatorio y no se registra.</w:t>
            </w:r>
          </w:p>
          <w:p w14:paraId="38BAA2FC" w14:textId="77777777" w:rsidR="00437D4E" w:rsidRPr="004575AA" w:rsidRDefault="00437D4E" w:rsidP="00724EE7">
            <w:pPr>
              <w:pStyle w:val="Prrafodelista"/>
              <w:numPr>
                <w:ilvl w:val="0"/>
                <w:numId w:val="145"/>
              </w:numPr>
              <w:cnfStyle w:val="000000000000" w:firstRow="0" w:lastRow="0" w:firstColumn="0" w:lastColumn="0" w:oddVBand="0" w:evenVBand="0" w:oddHBand="0" w:evenHBand="0" w:firstRowFirstColumn="0" w:firstRowLastColumn="0" w:lastRowFirstColumn="0" w:lastRowLastColumn="0"/>
              <w:rPr>
                <w:lang w:val="es-AR"/>
              </w:rPr>
            </w:pPr>
            <w:r w:rsidRPr="004575AA">
              <w:rPr>
                <w:lang w:val="es-AR"/>
              </w:rPr>
              <w:t>Imagen que excede el tamaño máximo o con formato no aceptado (E4): se descarta ese archivo, se informa el problema específico y se solicita una válida.</w:t>
            </w:r>
          </w:p>
        </w:tc>
      </w:tr>
      <w:tr w:rsidR="00437D4E" w:rsidRPr="00437D4E" w14:paraId="093E4B4D"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E8BC9B2" w14:textId="77777777" w:rsidR="00437D4E" w:rsidRPr="00437D4E" w:rsidRDefault="00437D4E" w:rsidP="00437D4E">
            <w:pPr>
              <w:rPr>
                <w:lang w:val="es-AR"/>
              </w:rPr>
            </w:pPr>
            <w:r w:rsidRPr="00437D4E">
              <w:rPr>
                <w:lang w:val="es-AR"/>
              </w:rPr>
              <w:t>Salida</w:t>
            </w:r>
          </w:p>
        </w:tc>
        <w:tc>
          <w:tcPr>
            <w:tcW w:w="6796" w:type="dxa"/>
            <w:hideMark/>
          </w:tcPr>
          <w:p w14:paraId="43C575A0"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Confirmación de apertura con el tiempo de respuesta estimado, si está configurado.</w:t>
            </w:r>
          </w:p>
        </w:tc>
      </w:tr>
      <w:tr w:rsidR="00437D4E" w:rsidRPr="00437D4E" w14:paraId="28E67245"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5DB8A16" w14:textId="77777777" w:rsidR="00437D4E" w:rsidRPr="00437D4E" w:rsidRDefault="00437D4E" w:rsidP="00437D4E">
            <w:pPr>
              <w:rPr>
                <w:lang w:val="es-AR"/>
              </w:rPr>
            </w:pPr>
            <w:r w:rsidRPr="00437D4E">
              <w:rPr>
                <w:lang w:val="es-AR"/>
              </w:rPr>
              <w:t>Precondiciones</w:t>
            </w:r>
          </w:p>
        </w:tc>
        <w:tc>
          <w:tcPr>
            <w:tcW w:w="6796" w:type="dxa"/>
            <w:hideMark/>
          </w:tcPr>
          <w:p w14:paraId="424D41E9"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El pedido asociado está en estado Despachado. El tiempo transcurrido desde el despacho no supera el plazo máximo configurado. No existe ya un caso para ese ítem de ese pedido, en ningún estado (I-19).</w:t>
            </w:r>
          </w:p>
        </w:tc>
      </w:tr>
      <w:tr w:rsidR="00437D4E" w:rsidRPr="00437D4E" w14:paraId="14A2BF5C"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BBA86C0" w14:textId="77777777" w:rsidR="00437D4E" w:rsidRPr="00437D4E" w:rsidRDefault="00437D4E" w:rsidP="00437D4E">
            <w:pPr>
              <w:rPr>
                <w:lang w:val="es-AR"/>
              </w:rPr>
            </w:pPr>
            <w:r w:rsidRPr="00437D4E">
              <w:rPr>
                <w:lang w:val="es-AR"/>
              </w:rPr>
              <w:t>Postcondiciones</w:t>
            </w:r>
          </w:p>
        </w:tc>
        <w:tc>
          <w:tcPr>
            <w:tcW w:w="6796" w:type="dxa"/>
            <w:hideMark/>
          </w:tcPr>
          <w:p w14:paraId="2DD04ABE" w14:textId="50F7AE84" w:rsidR="00437D4E" w:rsidRPr="004575AA" w:rsidRDefault="00437D4E" w:rsidP="00724EE7">
            <w:pPr>
              <w:pStyle w:val="Prrafodelista"/>
              <w:numPr>
                <w:ilvl w:val="0"/>
                <w:numId w:val="146"/>
              </w:numPr>
              <w:cnfStyle w:val="000000000000" w:firstRow="0" w:lastRow="0" w:firstColumn="0" w:lastColumn="0" w:oddVBand="0" w:evenVBand="0" w:oddHBand="0" w:evenHBand="0" w:firstRowFirstColumn="0" w:firstRowLastColumn="0" w:lastRowFirstColumn="0" w:lastRowLastColumn="0"/>
              <w:rPr>
                <w:lang w:val="es-AR"/>
              </w:rPr>
            </w:pPr>
            <w:r w:rsidRPr="004575AA">
              <w:rPr>
                <w:lang w:val="es-AR"/>
              </w:rPr>
              <w:t>(</w:t>
            </w:r>
            <w:r w:rsidR="004575AA">
              <w:rPr>
                <w:lang w:val="es-AR"/>
              </w:rPr>
              <w:t>a</w:t>
            </w:r>
            <w:r w:rsidRPr="004575AA">
              <w:rPr>
                <w:lang w:val="es-AR"/>
              </w:rPr>
              <w:t xml:space="preserve">) Se creó </w:t>
            </w:r>
            <w:proofErr w:type="gramStart"/>
            <w:r w:rsidRPr="004575AA">
              <w:rPr>
                <w:lang w:val="es-AR"/>
              </w:rPr>
              <w:t>cd :</w:t>
            </w:r>
            <w:proofErr w:type="gramEnd"/>
            <w:r w:rsidRPr="004575AA">
              <w:rPr>
                <w:lang w:val="es-AR"/>
              </w:rPr>
              <w:t xml:space="preserve"> </w:t>
            </w:r>
            <w:proofErr w:type="spellStart"/>
            <w:r w:rsidRPr="004575AA">
              <w:rPr>
                <w:lang w:val="es-AR"/>
              </w:rPr>
              <w:t>CasoDevolucion</w:t>
            </w:r>
            <w:proofErr w:type="spellEnd"/>
            <w:r w:rsidRPr="004575AA">
              <w:rPr>
                <w:lang w:val="es-AR"/>
              </w:rPr>
              <w:t>.</w:t>
            </w:r>
          </w:p>
          <w:p w14:paraId="2AD03071" w14:textId="77777777" w:rsidR="00437D4E" w:rsidRPr="004575AA" w:rsidRDefault="00437D4E" w:rsidP="00724EE7">
            <w:pPr>
              <w:pStyle w:val="Prrafodelista"/>
              <w:numPr>
                <w:ilvl w:val="0"/>
                <w:numId w:val="146"/>
              </w:numPr>
              <w:cnfStyle w:val="000000000000" w:firstRow="0" w:lastRow="0" w:firstColumn="0" w:lastColumn="0" w:oddVBand="0" w:evenVBand="0" w:oddHBand="0" w:evenHBand="0" w:firstRowFirstColumn="0" w:firstRowLastColumn="0" w:lastRowFirstColumn="0" w:lastRowLastColumn="0"/>
              <w:rPr>
                <w:lang w:val="es-AR"/>
              </w:rPr>
            </w:pPr>
            <w:r w:rsidRPr="004575AA">
              <w:rPr>
                <w:lang w:val="es-AR"/>
              </w:rPr>
              <w:t xml:space="preserve">(b) Se formó cd → </w:t>
            </w:r>
            <w:proofErr w:type="spellStart"/>
            <w:r w:rsidRPr="004575AA">
              <w:rPr>
                <w:lang w:val="es-AR"/>
              </w:rPr>
              <w:t>LineaPedido</w:t>
            </w:r>
            <w:proofErr w:type="spellEnd"/>
            <w:r w:rsidRPr="004575AA">
              <w:rPr>
                <w:lang w:val="es-AR"/>
              </w:rPr>
              <w:t>.</w:t>
            </w:r>
          </w:p>
          <w:p w14:paraId="0FDF3B97" w14:textId="77777777" w:rsidR="00437D4E" w:rsidRPr="004575AA" w:rsidRDefault="00437D4E" w:rsidP="00724EE7">
            <w:pPr>
              <w:pStyle w:val="Prrafodelista"/>
              <w:numPr>
                <w:ilvl w:val="0"/>
                <w:numId w:val="146"/>
              </w:numPr>
              <w:cnfStyle w:val="000000000000" w:firstRow="0" w:lastRow="0" w:firstColumn="0" w:lastColumn="0" w:oddVBand="0" w:evenVBand="0" w:oddHBand="0" w:evenHBand="0" w:firstRowFirstColumn="0" w:firstRowLastColumn="0" w:lastRowFirstColumn="0" w:lastRowLastColumn="0"/>
              <w:rPr>
                <w:lang w:val="es-AR"/>
              </w:rPr>
            </w:pPr>
            <w:r w:rsidRPr="004575AA">
              <w:rPr>
                <w:lang w:val="es-AR"/>
              </w:rPr>
              <w:t xml:space="preserve">(c) </w:t>
            </w:r>
            <w:proofErr w:type="spellStart"/>
            <w:proofErr w:type="gramStart"/>
            <w:r w:rsidRPr="004575AA">
              <w:rPr>
                <w:lang w:val="es-AR"/>
              </w:rPr>
              <w:t>cd.motivo</w:t>
            </w:r>
            <w:proofErr w:type="spellEnd"/>
            <w:proofErr w:type="gramEnd"/>
            <w:r w:rsidRPr="004575AA">
              <w:rPr>
                <w:lang w:val="es-AR"/>
              </w:rPr>
              <w:t xml:space="preserve">, </w:t>
            </w:r>
            <w:proofErr w:type="spellStart"/>
            <w:proofErr w:type="gramStart"/>
            <w:r w:rsidRPr="004575AA">
              <w:rPr>
                <w:lang w:val="es-AR"/>
              </w:rPr>
              <w:t>cd.descripción</w:t>
            </w:r>
            <w:proofErr w:type="spellEnd"/>
            <w:proofErr w:type="gramEnd"/>
            <w:r w:rsidRPr="004575AA">
              <w:rPr>
                <w:lang w:val="es-AR"/>
              </w:rPr>
              <w:t xml:space="preserve"> y </w:t>
            </w:r>
            <w:proofErr w:type="spellStart"/>
            <w:proofErr w:type="gramStart"/>
            <w:r w:rsidRPr="004575AA">
              <w:rPr>
                <w:lang w:val="es-AR"/>
              </w:rPr>
              <w:t>cd.evidencia</w:t>
            </w:r>
            <w:proofErr w:type="spellEnd"/>
            <w:proofErr w:type="gramEnd"/>
            <w:r w:rsidRPr="004575AA">
              <w:rPr>
                <w:lang w:val="es-AR"/>
              </w:rPr>
              <w:t xml:space="preserve"> quedaron con sus valores. </w:t>
            </w:r>
            <w:proofErr w:type="spellStart"/>
            <w:r w:rsidRPr="004575AA">
              <w:rPr>
                <w:lang w:val="es-AR"/>
              </w:rPr>
              <w:t>cd.estado</w:t>
            </w:r>
            <w:proofErr w:type="spellEnd"/>
            <w:r w:rsidRPr="004575AA">
              <w:rPr>
                <w:lang w:val="es-AR"/>
              </w:rPr>
              <w:t xml:space="preserve"> quedó en Pendiente. </w:t>
            </w:r>
            <w:proofErr w:type="spellStart"/>
            <w:r w:rsidRPr="004575AA">
              <w:rPr>
                <w:lang w:val="es-AR"/>
              </w:rPr>
              <w:t>cd.abierto</w:t>
            </w:r>
            <w:proofErr w:type="spellEnd"/>
            <w:r w:rsidRPr="004575AA">
              <w:rPr>
                <w:lang w:val="es-AR"/>
              </w:rPr>
              <w:t xml:space="preserve"> el con el instante.</w:t>
            </w:r>
          </w:p>
          <w:p w14:paraId="01FDCFD9" w14:textId="77777777" w:rsidR="00437D4E" w:rsidRPr="004575AA" w:rsidRDefault="00437D4E" w:rsidP="00724EE7">
            <w:pPr>
              <w:pStyle w:val="Prrafodelista"/>
              <w:numPr>
                <w:ilvl w:val="0"/>
                <w:numId w:val="146"/>
              </w:numPr>
              <w:cnfStyle w:val="000000000000" w:firstRow="0" w:lastRow="0" w:firstColumn="0" w:lastColumn="0" w:oddVBand="0" w:evenVBand="0" w:oddHBand="0" w:evenHBand="0" w:firstRowFirstColumn="0" w:firstRowLastColumn="0" w:lastRowFirstColumn="0" w:lastRowLastColumn="0"/>
              <w:rPr>
                <w:lang w:val="es-AR"/>
              </w:rPr>
            </w:pPr>
            <w:r w:rsidRPr="004575AA">
              <w:rPr>
                <w:lang w:val="es-AR"/>
              </w:rPr>
              <w:t>El Administrador fue notificado de la existencia del caso nuevo.</w:t>
            </w:r>
          </w:p>
          <w:p w14:paraId="011B6FF5" w14:textId="77777777" w:rsidR="00437D4E" w:rsidRPr="004575AA" w:rsidRDefault="00437D4E" w:rsidP="00724EE7">
            <w:pPr>
              <w:pStyle w:val="Prrafodelista"/>
              <w:numPr>
                <w:ilvl w:val="0"/>
                <w:numId w:val="146"/>
              </w:numPr>
              <w:cnfStyle w:val="000000000000" w:firstRow="0" w:lastRow="0" w:firstColumn="0" w:lastColumn="0" w:oddVBand="0" w:evenVBand="0" w:oddHBand="0" w:evenHBand="0" w:firstRowFirstColumn="0" w:firstRowLastColumn="0" w:lastRowFirstColumn="0" w:lastRowLastColumn="0"/>
              <w:rPr>
                <w:lang w:val="es-AR"/>
              </w:rPr>
            </w:pPr>
            <w:r w:rsidRPr="004575AA">
              <w:rPr>
                <w:lang w:val="es-AR"/>
              </w:rPr>
              <w:t>Se creó una entrada en el registro de auditoría de la operación, con el actor y el momento.</w:t>
            </w:r>
          </w:p>
        </w:tc>
      </w:tr>
    </w:tbl>
    <w:p w14:paraId="4293DD1F" w14:textId="77777777" w:rsidR="00437D4E" w:rsidRPr="00437D4E" w:rsidRDefault="00437D4E" w:rsidP="00437D4E">
      <w:pPr>
        <w:rPr>
          <w:lang w:val="es-AR"/>
        </w:rPr>
      </w:pPr>
    </w:p>
    <w:tbl>
      <w:tblPr>
        <w:tblStyle w:val="EstiloLB"/>
        <w:tblW w:w="8494" w:type="dxa"/>
        <w:tblLook w:val="04A0" w:firstRow="1" w:lastRow="0" w:firstColumn="1" w:lastColumn="0" w:noHBand="0" w:noVBand="1"/>
      </w:tblPr>
      <w:tblGrid>
        <w:gridCol w:w="1698"/>
        <w:gridCol w:w="6796"/>
      </w:tblGrid>
      <w:tr w:rsidR="00437D4E" w:rsidRPr="00437D4E" w14:paraId="01FE8EF3" w14:textId="77777777" w:rsidTr="004575A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D96B786" w14:textId="77777777" w:rsidR="00437D4E" w:rsidRPr="00437D4E" w:rsidRDefault="00437D4E" w:rsidP="00437D4E">
            <w:pPr>
              <w:rPr>
                <w:lang w:val="es-AR"/>
              </w:rPr>
            </w:pPr>
            <w:r w:rsidRPr="00437D4E">
              <w:rPr>
                <w:lang w:val="es-AR"/>
              </w:rPr>
              <w:t>CO-100</w:t>
            </w:r>
          </w:p>
        </w:tc>
        <w:tc>
          <w:tcPr>
            <w:tcW w:w="6796" w:type="dxa"/>
            <w:hideMark/>
          </w:tcPr>
          <w:p w14:paraId="5A0B63BF" w14:textId="77777777" w:rsidR="00437D4E" w:rsidRPr="00437D4E" w:rsidRDefault="00437D4E" w:rsidP="00437D4E">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37D4E">
              <w:rPr>
                <w:lang w:val="es-AR"/>
              </w:rPr>
              <w:t>resolverCasoConCambio</w:t>
            </w:r>
            <w:proofErr w:type="spellEnd"/>
          </w:p>
        </w:tc>
      </w:tr>
      <w:tr w:rsidR="00437D4E" w:rsidRPr="00437D4E" w14:paraId="27D946DF"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DBEBDB9" w14:textId="77777777" w:rsidR="00437D4E" w:rsidRPr="00437D4E" w:rsidRDefault="00437D4E" w:rsidP="00437D4E">
            <w:pPr>
              <w:rPr>
                <w:lang w:val="es-AR"/>
              </w:rPr>
            </w:pPr>
            <w:r w:rsidRPr="00437D4E">
              <w:rPr>
                <w:lang w:val="es-AR"/>
              </w:rPr>
              <w:t>Nombre y Tipo</w:t>
            </w:r>
          </w:p>
        </w:tc>
        <w:tc>
          <w:tcPr>
            <w:tcW w:w="6796" w:type="dxa"/>
            <w:hideMark/>
          </w:tcPr>
          <w:p w14:paraId="39811396"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437D4E">
              <w:rPr>
                <w:lang w:val="es-AR"/>
              </w:rPr>
              <w:t>resolverCasoConCambio</w:t>
            </w:r>
            <w:proofErr w:type="spellEnd"/>
            <w:r w:rsidRPr="00437D4E">
              <w:rPr>
                <w:lang w:val="es-AR"/>
              </w:rPr>
              <w:t>(</w:t>
            </w:r>
            <w:proofErr w:type="gramEnd"/>
            <w:r w:rsidRPr="00437D4E">
              <w:rPr>
                <w:lang w:val="es-AR"/>
              </w:rPr>
              <w:t xml:space="preserve">caso, </w:t>
            </w:r>
            <w:proofErr w:type="spellStart"/>
            <w:r w:rsidRPr="00437D4E">
              <w:rPr>
                <w:lang w:val="es-AR"/>
              </w:rPr>
              <w:t>productoDeReemplazo</w:t>
            </w:r>
            <w:proofErr w:type="spellEnd"/>
            <w:proofErr w:type="gramStart"/>
            <w:r w:rsidRPr="00437D4E">
              <w:rPr>
                <w:lang w:val="es-AR"/>
              </w:rPr>
              <w:t>) :</w:t>
            </w:r>
            <w:proofErr w:type="gramEnd"/>
            <w:r w:rsidRPr="00437D4E">
              <w:rPr>
                <w:lang w:val="es-AR"/>
              </w:rPr>
              <w:t xml:space="preserve"> </w:t>
            </w:r>
            <w:proofErr w:type="spellStart"/>
            <w:r w:rsidRPr="00437D4E">
              <w:rPr>
                <w:lang w:val="es-AR"/>
              </w:rPr>
              <w:t>void</w:t>
            </w:r>
            <w:proofErr w:type="spellEnd"/>
          </w:p>
        </w:tc>
      </w:tr>
      <w:tr w:rsidR="00437D4E" w:rsidRPr="00437D4E" w14:paraId="32BD0B7D"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580A9A2" w14:textId="77777777" w:rsidR="00437D4E" w:rsidRPr="00437D4E" w:rsidRDefault="00437D4E" w:rsidP="00437D4E">
            <w:pPr>
              <w:rPr>
                <w:lang w:val="es-AR"/>
              </w:rPr>
            </w:pPr>
            <w:r w:rsidRPr="00437D4E">
              <w:rPr>
                <w:lang w:val="es-AR"/>
              </w:rPr>
              <w:t>Responsabilidades</w:t>
            </w:r>
          </w:p>
        </w:tc>
        <w:tc>
          <w:tcPr>
            <w:tcW w:w="6796" w:type="dxa"/>
            <w:hideMark/>
          </w:tcPr>
          <w:p w14:paraId="43F896C6"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Autorizar el cambio del artículo reclamado por un producto de reemplazo de valor igual o comparable, descontando su stock.</w:t>
            </w:r>
          </w:p>
        </w:tc>
      </w:tr>
      <w:tr w:rsidR="00437D4E" w:rsidRPr="00437D4E" w14:paraId="29E37B56"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96E80EC" w14:textId="77777777" w:rsidR="00437D4E" w:rsidRPr="00437D4E" w:rsidRDefault="00437D4E" w:rsidP="00437D4E">
            <w:pPr>
              <w:rPr>
                <w:lang w:val="es-AR"/>
              </w:rPr>
            </w:pPr>
            <w:r w:rsidRPr="00437D4E">
              <w:rPr>
                <w:lang w:val="es-AR"/>
              </w:rPr>
              <w:t>Referencias Cruzadas</w:t>
            </w:r>
          </w:p>
        </w:tc>
        <w:tc>
          <w:tcPr>
            <w:tcW w:w="6796" w:type="dxa"/>
            <w:hideMark/>
          </w:tcPr>
          <w:p w14:paraId="3F548E4A"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CU-DEV-RES (paso 5, Opción A), RF-14.</w:t>
            </w:r>
          </w:p>
        </w:tc>
      </w:tr>
      <w:tr w:rsidR="00437D4E" w:rsidRPr="00437D4E" w14:paraId="2A0AC665"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6FF4C8A" w14:textId="77777777" w:rsidR="00437D4E" w:rsidRPr="00437D4E" w:rsidRDefault="00437D4E" w:rsidP="00437D4E">
            <w:pPr>
              <w:rPr>
                <w:lang w:val="es-AR"/>
              </w:rPr>
            </w:pPr>
            <w:r w:rsidRPr="00437D4E">
              <w:rPr>
                <w:lang w:val="es-AR"/>
              </w:rPr>
              <w:t>Notas</w:t>
            </w:r>
          </w:p>
        </w:tc>
        <w:tc>
          <w:tcPr>
            <w:tcW w:w="6796" w:type="dxa"/>
            <w:hideMark/>
          </w:tcPr>
          <w:p w14:paraId="5B2809BF"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w:t>
            </w:r>
          </w:p>
        </w:tc>
      </w:tr>
      <w:tr w:rsidR="00437D4E" w:rsidRPr="00437D4E" w14:paraId="764C68FB"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A69DAA4" w14:textId="77777777" w:rsidR="00437D4E" w:rsidRPr="00437D4E" w:rsidRDefault="00437D4E" w:rsidP="00437D4E">
            <w:pPr>
              <w:rPr>
                <w:lang w:val="es-AR"/>
              </w:rPr>
            </w:pPr>
            <w:r w:rsidRPr="00437D4E">
              <w:rPr>
                <w:lang w:val="es-AR"/>
              </w:rPr>
              <w:t>Excepciones</w:t>
            </w:r>
          </w:p>
        </w:tc>
        <w:tc>
          <w:tcPr>
            <w:tcW w:w="6796" w:type="dxa"/>
            <w:hideMark/>
          </w:tcPr>
          <w:p w14:paraId="49F5D07F"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Si el producto de reemplazo no tiene stock disponible (E1), se informa al Administrador y se impide confirmar esa selección. Puede seleccionar otro producto o cambiar a la Opción B (CO-101).</w:t>
            </w:r>
          </w:p>
        </w:tc>
      </w:tr>
      <w:tr w:rsidR="00437D4E" w:rsidRPr="00437D4E" w14:paraId="7C04ECF7"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C646502" w14:textId="77777777" w:rsidR="00437D4E" w:rsidRPr="00437D4E" w:rsidRDefault="00437D4E" w:rsidP="00437D4E">
            <w:pPr>
              <w:rPr>
                <w:lang w:val="es-AR"/>
              </w:rPr>
            </w:pPr>
            <w:r w:rsidRPr="00437D4E">
              <w:rPr>
                <w:lang w:val="es-AR"/>
              </w:rPr>
              <w:t>Salida</w:t>
            </w:r>
          </w:p>
        </w:tc>
        <w:tc>
          <w:tcPr>
            <w:tcW w:w="6796" w:type="dxa"/>
            <w:hideMark/>
          </w:tcPr>
          <w:p w14:paraId="6283F96E"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Nada al Administrador más allá de la confirmación. Notificación al Cliente con el nombre del producto de reemplazo y las instrucciones de retiro o reenvío.</w:t>
            </w:r>
          </w:p>
        </w:tc>
      </w:tr>
      <w:tr w:rsidR="00437D4E" w:rsidRPr="00437D4E" w14:paraId="23A0F5CF"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403B12C" w14:textId="77777777" w:rsidR="00437D4E" w:rsidRPr="00437D4E" w:rsidRDefault="00437D4E" w:rsidP="00437D4E">
            <w:pPr>
              <w:rPr>
                <w:lang w:val="es-AR"/>
              </w:rPr>
            </w:pPr>
            <w:r w:rsidRPr="00437D4E">
              <w:rPr>
                <w:lang w:val="es-AR"/>
              </w:rPr>
              <w:t>Precondiciones</w:t>
            </w:r>
          </w:p>
        </w:tc>
        <w:tc>
          <w:tcPr>
            <w:tcW w:w="6796" w:type="dxa"/>
            <w:hideMark/>
          </w:tcPr>
          <w:p w14:paraId="7CB0BF1F" w14:textId="77777777" w:rsidR="00437D4E" w:rsidRPr="004575AA" w:rsidRDefault="00437D4E" w:rsidP="00724EE7">
            <w:pPr>
              <w:pStyle w:val="Prrafodelista"/>
              <w:numPr>
                <w:ilvl w:val="0"/>
                <w:numId w:val="147"/>
              </w:numPr>
              <w:cnfStyle w:val="000000000000" w:firstRow="0" w:lastRow="0" w:firstColumn="0" w:lastColumn="0" w:oddVBand="0" w:evenVBand="0" w:oddHBand="0" w:evenHBand="0" w:firstRowFirstColumn="0" w:firstRowLastColumn="0" w:lastRowFirstColumn="0" w:lastRowLastColumn="0"/>
              <w:rPr>
                <w:lang w:val="es-AR"/>
              </w:rPr>
            </w:pPr>
            <w:r w:rsidRPr="004575AA">
              <w:rPr>
                <w:lang w:val="es-AR"/>
              </w:rPr>
              <w:t>El caso existe en estado Pendiente. El producto de reemplazo tiene stock disponible.</w:t>
            </w:r>
          </w:p>
        </w:tc>
      </w:tr>
      <w:tr w:rsidR="00437D4E" w:rsidRPr="00437D4E" w14:paraId="436E955D"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102CF40" w14:textId="77777777" w:rsidR="00437D4E" w:rsidRPr="00437D4E" w:rsidRDefault="00437D4E" w:rsidP="00437D4E">
            <w:pPr>
              <w:rPr>
                <w:lang w:val="es-AR"/>
              </w:rPr>
            </w:pPr>
            <w:r w:rsidRPr="00437D4E">
              <w:rPr>
                <w:lang w:val="es-AR"/>
              </w:rPr>
              <w:lastRenderedPageBreak/>
              <w:t>Postcondiciones</w:t>
            </w:r>
          </w:p>
        </w:tc>
        <w:tc>
          <w:tcPr>
            <w:tcW w:w="6796" w:type="dxa"/>
            <w:hideMark/>
          </w:tcPr>
          <w:p w14:paraId="13D5CE47"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 xml:space="preserve">(c) </w:t>
            </w:r>
            <w:proofErr w:type="spellStart"/>
            <w:proofErr w:type="gramStart"/>
            <w:r w:rsidRPr="00437D4E">
              <w:rPr>
                <w:lang w:val="es-AR"/>
              </w:rPr>
              <w:t>cd.estado</w:t>
            </w:r>
            <w:proofErr w:type="spellEnd"/>
            <w:proofErr w:type="gramEnd"/>
            <w:r w:rsidRPr="00437D4E">
              <w:rPr>
                <w:lang w:val="es-AR"/>
              </w:rPr>
              <w:t xml:space="preserve"> pasó de Pendiente a Resuelto (terminal). </w:t>
            </w:r>
            <w:proofErr w:type="spellStart"/>
            <w:r w:rsidRPr="00437D4E">
              <w:rPr>
                <w:lang w:val="es-AR"/>
              </w:rPr>
              <w:t>cd.resolución</w:t>
            </w:r>
            <w:proofErr w:type="spellEnd"/>
            <w:r w:rsidRPr="00437D4E">
              <w:rPr>
                <w:lang w:val="es-AR"/>
              </w:rPr>
              <w:t xml:space="preserve"> pasó de nula a Cambio.</w:t>
            </w:r>
          </w:p>
          <w:p w14:paraId="0C572F5F"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(b) Se formó la asociación entre cd y el Producto de reemplazo.</w:t>
            </w:r>
          </w:p>
          <w:p w14:paraId="07C0FE1F"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 xml:space="preserve">(c) </w:t>
            </w:r>
            <w:proofErr w:type="spellStart"/>
            <w:r w:rsidRPr="00437D4E">
              <w:rPr>
                <w:lang w:val="es-AR"/>
              </w:rPr>
              <w:t>Producto.stock</w:t>
            </w:r>
            <w:proofErr w:type="spellEnd"/>
            <w:r w:rsidRPr="00437D4E">
              <w:rPr>
                <w:lang w:val="es-AR"/>
              </w:rPr>
              <w:t xml:space="preserve"> del reemplazo pasó de su valor anterior a ese valor menos una unidad. Si llegó a cero, </w:t>
            </w:r>
            <w:proofErr w:type="spellStart"/>
            <w:r w:rsidRPr="00437D4E">
              <w:rPr>
                <w:lang w:val="es-AR"/>
              </w:rPr>
              <w:t>Producto.estado</w:t>
            </w:r>
            <w:proofErr w:type="spellEnd"/>
            <w:r w:rsidRPr="00437D4E">
              <w:rPr>
                <w:lang w:val="es-AR"/>
              </w:rPr>
              <w:t xml:space="preserve"> pasó a Agotado.</w:t>
            </w:r>
          </w:p>
          <w:p w14:paraId="11E19DFE" w14:textId="51300A42"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w:t>
            </w:r>
            <w:r w:rsidR="004575AA">
              <w:rPr>
                <w:lang w:val="es-AR"/>
              </w:rPr>
              <w:t>a</w:t>
            </w:r>
            <w:r w:rsidRPr="00437D4E">
              <w:rPr>
                <w:lang w:val="es-AR"/>
              </w:rPr>
              <w:t xml:space="preserve">) Se creó una instancia </w:t>
            </w:r>
            <w:proofErr w:type="spellStart"/>
            <w:proofErr w:type="gramStart"/>
            <w:r w:rsidRPr="00437D4E">
              <w:rPr>
                <w:lang w:val="es-AR"/>
              </w:rPr>
              <w:t>df</w:t>
            </w:r>
            <w:proofErr w:type="spellEnd"/>
            <w:r w:rsidRPr="00437D4E">
              <w:rPr>
                <w:lang w:val="es-AR"/>
              </w:rPr>
              <w:t xml:space="preserve"> :</w:t>
            </w:r>
            <w:proofErr w:type="gramEnd"/>
            <w:r w:rsidRPr="00437D4E">
              <w:rPr>
                <w:lang w:val="es-AR"/>
              </w:rPr>
              <w:t xml:space="preserve"> </w:t>
            </w:r>
            <w:proofErr w:type="spellStart"/>
            <w:r w:rsidRPr="00437D4E">
              <w:rPr>
                <w:lang w:val="es-AR"/>
              </w:rPr>
              <w:t>DevolucionFisica</w:t>
            </w:r>
            <w:proofErr w:type="spellEnd"/>
            <w:r w:rsidRPr="00437D4E">
              <w:rPr>
                <w:lang w:val="es-AR"/>
              </w:rPr>
              <w:t xml:space="preserve">. (b) Se formó la asociación </w:t>
            </w:r>
            <w:proofErr w:type="spellStart"/>
            <w:r w:rsidRPr="00437D4E">
              <w:rPr>
                <w:lang w:val="es-AR"/>
              </w:rPr>
              <w:t>df</w:t>
            </w:r>
            <w:proofErr w:type="spellEnd"/>
            <w:r w:rsidRPr="00437D4E">
              <w:rPr>
                <w:lang w:val="es-AR"/>
              </w:rPr>
              <w:t xml:space="preserve"> → cd. (c) </w:t>
            </w:r>
            <w:proofErr w:type="spellStart"/>
            <w:proofErr w:type="gramStart"/>
            <w:r w:rsidRPr="00437D4E">
              <w:rPr>
                <w:lang w:val="es-AR"/>
              </w:rPr>
              <w:t>df.estado</w:t>
            </w:r>
            <w:proofErr w:type="spellEnd"/>
            <w:proofErr w:type="gramEnd"/>
            <w:r w:rsidRPr="00437D4E">
              <w:rPr>
                <w:lang w:val="es-AR"/>
              </w:rPr>
              <w:t xml:space="preserve"> quedó en Pendiente de retiro.</w:t>
            </w:r>
          </w:p>
          <w:p w14:paraId="1776CBA1"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 xml:space="preserve">Se creó una entrada en el registro de auditoría con el tipo de resolución, el identificador del Administrador y el </w:t>
            </w:r>
            <w:proofErr w:type="spellStart"/>
            <w:r w:rsidRPr="00437D4E">
              <w:rPr>
                <w:lang w:val="es-AR"/>
              </w:rPr>
              <w:t>timestamp</w:t>
            </w:r>
            <w:proofErr w:type="spellEnd"/>
            <w:r w:rsidRPr="00437D4E">
              <w:rPr>
                <w:lang w:val="es-AR"/>
              </w:rPr>
              <w:t>.</w:t>
            </w:r>
          </w:p>
        </w:tc>
      </w:tr>
    </w:tbl>
    <w:p w14:paraId="0464DB45" w14:textId="77777777" w:rsidR="00437D4E" w:rsidRPr="00437D4E" w:rsidRDefault="00437D4E" w:rsidP="00437D4E">
      <w:pPr>
        <w:rPr>
          <w:lang w:val="es-AR"/>
        </w:rPr>
      </w:pPr>
    </w:p>
    <w:tbl>
      <w:tblPr>
        <w:tblStyle w:val="EstiloLB"/>
        <w:tblW w:w="8494" w:type="dxa"/>
        <w:tblLook w:val="04A0" w:firstRow="1" w:lastRow="0" w:firstColumn="1" w:lastColumn="0" w:noHBand="0" w:noVBand="1"/>
      </w:tblPr>
      <w:tblGrid>
        <w:gridCol w:w="1698"/>
        <w:gridCol w:w="6796"/>
      </w:tblGrid>
      <w:tr w:rsidR="00437D4E" w:rsidRPr="00437D4E" w14:paraId="0136972A" w14:textId="77777777" w:rsidTr="004575A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C3C884F" w14:textId="77777777" w:rsidR="00437D4E" w:rsidRPr="00437D4E" w:rsidRDefault="00437D4E" w:rsidP="00437D4E">
            <w:pPr>
              <w:rPr>
                <w:lang w:val="es-AR"/>
              </w:rPr>
            </w:pPr>
            <w:r w:rsidRPr="00437D4E">
              <w:rPr>
                <w:lang w:val="es-AR"/>
              </w:rPr>
              <w:t>CO-101</w:t>
            </w:r>
          </w:p>
        </w:tc>
        <w:tc>
          <w:tcPr>
            <w:tcW w:w="6796" w:type="dxa"/>
            <w:hideMark/>
          </w:tcPr>
          <w:p w14:paraId="294618EA" w14:textId="77777777" w:rsidR="00437D4E" w:rsidRPr="00437D4E" w:rsidRDefault="00437D4E" w:rsidP="00437D4E">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37D4E">
              <w:rPr>
                <w:lang w:val="es-AR"/>
              </w:rPr>
              <w:t>resolverCasoConReembolsoEnPuntos</w:t>
            </w:r>
            <w:proofErr w:type="spellEnd"/>
          </w:p>
        </w:tc>
      </w:tr>
      <w:tr w:rsidR="00437D4E" w:rsidRPr="00437D4E" w14:paraId="6DD21DB5"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651C4AE" w14:textId="77777777" w:rsidR="00437D4E" w:rsidRPr="00437D4E" w:rsidRDefault="00437D4E" w:rsidP="00437D4E">
            <w:pPr>
              <w:rPr>
                <w:lang w:val="es-AR"/>
              </w:rPr>
            </w:pPr>
            <w:r w:rsidRPr="00437D4E">
              <w:rPr>
                <w:lang w:val="es-AR"/>
              </w:rPr>
              <w:t>Nombre y Tipo</w:t>
            </w:r>
          </w:p>
        </w:tc>
        <w:tc>
          <w:tcPr>
            <w:tcW w:w="6796" w:type="dxa"/>
            <w:hideMark/>
          </w:tcPr>
          <w:p w14:paraId="29F31750"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437D4E">
              <w:rPr>
                <w:lang w:val="es-AR"/>
              </w:rPr>
              <w:t>resolverCasoConReembolsoEnPuntos</w:t>
            </w:r>
            <w:proofErr w:type="spellEnd"/>
            <w:r w:rsidRPr="00437D4E">
              <w:rPr>
                <w:lang w:val="es-AR"/>
              </w:rPr>
              <w:t>(caso</w:t>
            </w:r>
            <w:proofErr w:type="gramStart"/>
            <w:r w:rsidRPr="00437D4E">
              <w:rPr>
                <w:lang w:val="es-AR"/>
              </w:rPr>
              <w:t>) :</w:t>
            </w:r>
            <w:proofErr w:type="gramEnd"/>
            <w:r w:rsidRPr="00437D4E">
              <w:rPr>
                <w:lang w:val="es-AR"/>
              </w:rPr>
              <w:t xml:space="preserve"> </w:t>
            </w:r>
            <w:proofErr w:type="spellStart"/>
            <w:r w:rsidRPr="00437D4E">
              <w:rPr>
                <w:lang w:val="es-AR"/>
              </w:rPr>
              <w:t>void</w:t>
            </w:r>
            <w:proofErr w:type="spellEnd"/>
          </w:p>
        </w:tc>
      </w:tr>
      <w:tr w:rsidR="00437D4E" w:rsidRPr="00437D4E" w14:paraId="6ED78E45"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0CA8F72" w14:textId="77777777" w:rsidR="00437D4E" w:rsidRPr="00437D4E" w:rsidRDefault="00437D4E" w:rsidP="00437D4E">
            <w:pPr>
              <w:rPr>
                <w:lang w:val="es-AR"/>
              </w:rPr>
            </w:pPr>
            <w:r w:rsidRPr="00437D4E">
              <w:rPr>
                <w:lang w:val="es-AR"/>
              </w:rPr>
              <w:t>Responsabilidades</w:t>
            </w:r>
          </w:p>
        </w:tc>
        <w:tc>
          <w:tcPr>
            <w:tcW w:w="6796" w:type="dxa"/>
            <w:hideMark/>
          </w:tcPr>
          <w:p w14:paraId="65EDCCD2"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Resolver el reclamo acreditando el 100 % del valor original del ítem en puntos.</w:t>
            </w:r>
          </w:p>
        </w:tc>
      </w:tr>
      <w:tr w:rsidR="00437D4E" w:rsidRPr="00437D4E" w14:paraId="2684711B"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E79E22E" w14:textId="77777777" w:rsidR="00437D4E" w:rsidRPr="00437D4E" w:rsidRDefault="00437D4E" w:rsidP="00437D4E">
            <w:pPr>
              <w:rPr>
                <w:lang w:val="es-AR"/>
              </w:rPr>
            </w:pPr>
            <w:r w:rsidRPr="00437D4E">
              <w:rPr>
                <w:lang w:val="es-AR"/>
              </w:rPr>
              <w:t>Referencias Cruzadas</w:t>
            </w:r>
          </w:p>
        </w:tc>
        <w:tc>
          <w:tcPr>
            <w:tcW w:w="6796" w:type="dxa"/>
            <w:hideMark/>
          </w:tcPr>
          <w:p w14:paraId="04E6D4F5"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CU-DEV-RES (paso 5, Opción B), RF-14, RF-19.</w:t>
            </w:r>
          </w:p>
        </w:tc>
      </w:tr>
      <w:tr w:rsidR="00437D4E" w:rsidRPr="00437D4E" w14:paraId="53E37319"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1F3D1D4" w14:textId="77777777" w:rsidR="00437D4E" w:rsidRPr="00437D4E" w:rsidRDefault="00437D4E" w:rsidP="00437D4E">
            <w:pPr>
              <w:rPr>
                <w:lang w:val="es-AR"/>
              </w:rPr>
            </w:pPr>
            <w:r w:rsidRPr="00437D4E">
              <w:rPr>
                <w:lang w:val="es-AR"/>
              </w:rPr>
              <w:t>Notas</w:t>
            </w:r>
          </w:p>
        </w:tc>
        <w:tc>
          <w:tcPr>
            <w:tcW w:w="6796" w:type="dxa"/>
            <w:hideMark/>
          </w:tcPr>
          <w:p w14:paraId="41C5949F"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w:t>
            </w:r>
          </w:p>
        </w:tc>
      </w:tr>
      <w:tr w:rsidR="00437D4E" w:rsidRPr="00437D4E" w14:paraId="464307AA"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7C37008" w14:textId="77777777" w:rsidR="00437D4E" w:rsidRPr="00437D4E" w:rsidRDefault="00437D4E" w:rsidP="00437D4E">
            <w:pPr>
              <w:rPr>
                <w:lang w:val="es-AR"/>
              </w:rPr>
            </w:pPr>
            <w:r w:rsidRPr="00437D4E">
              <w:rPr>
                <w:lang w:val="es-AR"/>
              </w:rPr>
              <w:t>Excepciones</w:t>
            </w:r>
          </w:p>
        </w:tc>
        <w:tc>
          <w:tcPr>
            <w:tcW w:w="6796" w:type="dxa"/>
            <w:hideMark/>
          </w:tcPr>
          <w:p w14:paraId="7FADB699"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Ninguna.</w:t>
            </w:r>
          </w:p>
        </w:tc>
      </w:tr>
      <w:tr w:rsidR="00437D4E" w:rsidRPr="00437D4E" w14:paraId="03F74361"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489D6CF" w14:textId="77777777" w:rsidR="00437D4E" w:rsidRPr="00437D4E" w:rsidRDefault="00437D4E" w:rsidP="00437D4E">
            <w:pPr>
              <w:rPr>
                <w:lang w:val="es-AR"/>
              </w:rPr>
            </w:pPr>
            <w:r w:rsidRPr="00437D4E">
              <w:rPr>
                <w:lang w:val="es-AR"/>
              </w:rPr>
              <w:t>Salida</w:t>
            </w:r>
          </w:p>
        </w:tc>
        <w:tc>
          <w:tcPr>
            <w:tcW w:w="6796" w:type="dxa"/>
            <w:hideMark/>
          </w:tcPr>
          <w:p w14:paraId="070272B5"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Notificación al Cliente con el saldo de puntos actualizado.</w:t>
            </w:r>
          </w:p>
        </w:tc>
      </w:tr>
      <w:tr w:rsidR="00437D4E" w:rsidRPr="00437D4E" w14:paraId="5BEA3661"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FE08780" w14:textId="77777777" w:rsidR="00437D4E" w:rsidRPr="00437D4E" w:rsidRDefault="00437D4E" w:rsidP="00437D4E">
            <w:pPr>
              <w:rPr>
                <w:lang w:val="es-AR"/>
              </w:rPr>
            </w:pPr>
            <w:r w:rsidRPr="00437D4E">
              <w:rPr>
                <w:lang w:val="es-AR"/>
              </w:rPr>
              <w:t>Precondiciones</w:t>
            </w:r>
          </w:p>
        </w:tc>
        <w:tc>
          <w:tcPr>
            <w:tcW w:w="6796" w:type="dxa"/>
            <w:hideMark/>
          </w:tcPr>
          <w:p w14:paraId="23BB1A3C"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El caso existe en estado Pendiente.</w:t>
            </w:r>
          </w:p>
        </w:tc>
      </w:tr>
      <w:tr w:rsidR="00437D4E" w:rsidRPr="00437D4E" w14:paraId="4476A9F4"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3350520" w14:textId="77777777" w:rsidR="00437D4E" w:rsidRPr="00437D4E" w:rsidRDefault="00437D4E" w:rsidP="00437D4E">
            <w:pPr>
              <w:rPr>
                <w:lang w:val="es-AR"/>
              </w:rPr>
            </w:pPr>
            <w:r w:rsidRPr="00437D4E">
              <w:rPr>
                <w:lang w:val="es-AR"/>
              </w:rPr>
              <w:t>Postcondiciones</w:t>
            </w:r>
          </w:p>
        </w:tc>
        <w:tc>
          <w:tcPr>
            <w:tcW w:w="6796" w:type="dxa"/>
            <w:hideMark/>
          </w:tcPr>
          <w:p w14:paraId="641266F4" w14:textId="77777777" w:rsidR="00437D4E" w:rsidRPr="004575AA" w:rsidRDefault="00437D4E" w:rsidP="00724EE7">
            <w:pPr>
              <w:pStyle w:val="Prrafodelista"/>
              <w:numPr>
                <w:ilvl w:val="0"/>
                <w:numId w:val="147"/>
              </w:numPr>
              <w:cnfStyle w:val="000000000000" w:firstRow="0" w:lastRow="0" w:firstColumn="0" w:lastColumn="0" w:oddVBand="0" w:evenVBand="0" w:oddHBand="0" w:evenHBand="0" w:firstRowFirstColumn="0" w:firstRowLastColumn="0" w:lastRowFirstColumn="0" w:lastRowLastColumn="0"/>
              <w:rPr>
                <w:lang w:val="es-AR"/>
              </w:rPr>
            </w:pPr>
            <w:r w:rsidRPr="004575AA">
              <w:rPr>
                <w:lang w:val="es-AR"/>
              </w:rPr>
              <w:t xml:space="preserve">(c) </w:t>
            </w:r>
            <w:proofErr w:type="spellStart"/>
            <w:proofErr w:type="gramStart"/>
            <w:r w:rsidRPr="004575AA">
              <w:rPr>
                <w:lang w:val="es-AR"/>
              </w:rPr>
              <w:t>cd.estado</w:t>
            </w:r>
            <w:proofErr w:type="spellEnd"/>
            <w:proofErr w:type="gramEnd"/>
            <w:r w:rsidRPr="004575AA">
              <w:rPr>
                <w:lang w:val="es-AR"/>
              </w:rPr>
              <w:t xml:space="preserve"> pasó de Pendiente a Resuelto. </w:t>
            </w:r>
            <w:proofErr w:type="spellStart"/>
            <w:r w:rsidRPr="004575AA">
              <w:rPr>
                <w:lang w:val="es-AR"/>
              </w:rPr>
              <w:t>cd.resolución</w:t>
            </w:r>
            <w:proofErr w:type="spellEnd"/>
            <w:r w:rsidRPr="004575AA">
              <w:rPr>
                <w:lang w:val="es-AR"/>
              </w:rPr>
              <w:t xml:space="preserve"> pasó de nula a Reembolso en puntos.</w:t>
            </w:r>
          </w:p>
          <w:p w14:paraId="31047FAD" w14:textId="5647DF1B" w:rsidR="00437D4E" w:rsidRPr="004575AA" w:rsidRDefault="00437D4E" w:rsidP="00724EE7">
            <w:pPr>
              <w:pStyle w:val="Prrafodelista"/>
              <w:numPr>
                <w:ilvl w:val="0"/>
                <w:numId w:val="147"/>
              </w:numPr>
              <w:cnfStyle w:val="000000000000" w:firstRow="0" w:lastRow="0" w:firstColumn="0" w:lastColumn="0" w:oddVBand="0" w:evenVBand="0" w:oddHBand="0" w:evenHBand="0" w:firstRowFirstColumn="0" w:firstRowLastColumn="0" w:lastRowFirstColumn="0" w:lastRowLastColumn="0"/>
              <w:rPr>
                <w:lang w:val="es-AR"/>
              </w:rPr>
            </w:pPr>
            <w:r w:rsidRPr="004575AA">
              <w:rPr>
                <w:lang w:val="es-AR"/>
              </w:rPr>
              <w:t>(</w:t>
            </w:r>
            <w:r w:rsidR="004575AA">
              <w:rPr>
                <w:lang w:val="es-AR"/>
              </w:rPr>
              <w:t>a</w:t>
            </w:r>
            <w:r w:rsidRPr="004575AA">
              <w:rPr>
                <w:lang w:val="es-AR"/>
              </w:rPr>
              <w:t xml:space="preserve">) Se creó un </w:t>
            </w:r>
            <w:proofErr w:type="spellStart"/>
            <w:r w:rsidRPr="004575AA">
              <w:rPr>
                <w:lang w:val="es-AR"/>
              </w:rPr>
              <w:t>LotePuntos</w:t>
            </w:r>
            <w:proofErr w:type="spellEnd"/>
            <w:r w:rsidRPr="004575AA">
              <w:rPr>
                <w:lang w:val="es-AR"/>
              </w:rPr>
              <w:t xml:space="preserve"> de origen Reembolso con el 100 % del valor original del ítem, con la caducidad estándar, y un </w:t>
            </w:r>
            <w:proofErr w:type="spellStart"/>
            <w:r w:rsidRPr="004575AA">
              <w:rPr>
                <w:lang w:val="es-AR"/>
              </w:rPr>
              <w:t>MovimientoPuntos</w:t>
            </w:r>
            <w:proofErr w:type="spellEnd"/>
            <w:r w:rsidRPr="004575AA">
              <w:rPr>
                <w:lang w:val="es-AR"/>
              </w:rPr>
              <w:t xml:space="preserve"> de tipo Acreditación con su saldo resultante.</w:t>
            </w:r>
          </w:p>
          <w:p w14:paraId="14A2CBF1" w14:textId="77777777" w:rsidR="00437D4E" w:rsidRPr="004575AA" w:rsidRDefault="00437D4E" w:rsidP="00724EE7">
            <w:pPr>
              <w:pStyle w:val="Prrafodelista"/>
              <w:numPr>
                <w:ilvl w:val="0"/>
                <w:numId w:val="147"/>
              </w:numPr>
              <w:cnfStyle w:val="000000000000" w:firstRow="0" w:lastRow="0" w:firstColumn="0" w:lastColumn="0" w:oddVBand="0" w:evenVBand="0" w:oddHBand="0" w:evenHBand="0" w:firstRowFirstColumn="0" w:firstRowLastColumn="0" w:lastRowFirstColumn="0" w:lastRowLastColumn="0"/>
              <w:rPr>
                <w:lang w:val="es-AR"/>
              </w:rPr>
            </w:pPr>
            <w:r w:rsidRPr="004575AA">
              <w:rPr>
                <w:lang w:val="es-AR"/>
              </w:rPr>
              <w:t xml:space="preserve">Se creó una entrada en el registro de auditoría con el tipo de resolución, el Administrador y el </w:t>
            </w:r>
            <w:proofErr w:type="spellStart"/>
            <w:r w:rsidRPr="004575AA">
              <w:rPr>
                <w:lang w:val="es-AR"/>
              </w:rPr>
              <w:t>timestamp</w:t>
            </w:r>
            <w:proofErr w:type="spellEnd"/>
            <w:r w:rsidRPr="004575AA">
              <w:rPr>
                <w:lang w:val="es-AR"/>
              </w:rPr>
              <w:t>.</w:t>
            </w:r>
          </w:p>
        </w:tc>
      </w:tr>
    </w:tbl>
    <w:p w14:paraId="1762C179" w14:textId="77777777" w:rsidR="00437D4E" w:rsidRPr="00437D4E" w:rsidRDefault="00437D4E" w:rsidP="00437D4E">
      <w:pPr>
        <w:rPr>
          <w:lang w:val="es-AR"/>
        </w:rPr>
      </w:pPr>
    </w:p>
    <w:tbl>
      <w:tblPr>
        <w:tblStyle w:val="EstiloLB"/>
        <w:tblW w:w="8494" w:type="dxa"/>
        <w:tblLook w:val="04A0" w:firstRow="1" w:lastRow="0" w:firstColumn="1" w:lastColumn="0" w:noHBand="0" w:noVBand="1"/>
      </w:tblPr>
      <w:tblGrid>
        <w:gridCol w:w="1698"/>
        <w:gridCol w:w="6796"/>
      </w:tblGrid>
      <w:tr w:rsidR="00437D4E" w:rsidRPr="00437D4E" w14:paraId="5AD5CB15" w14:textId="77777777" w:rsidTr="004575A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2A4EB8A" w14:textId="77777777" w:rsidR="00437D4E" w:rsidRPr="00437D4E" w:rsidRDefault="00437D4E" w:rsidP="00437D4E">
            <w:pPr>
              <w:rPr>
                <w:lang w:val="es-AR"/>
              </w:rPr>
            </w:pPr>
            <w:r w:rsidRPr="00437D4E">
              <w:rPr>
                <w:lang w:val="es-AR"/>
              </w:rPr>
              <w:t>CO-102</w:t>
            </w:r>
          </w:p>
        </w:tc>
        <w:tc>
          <w:tcPr>
            <w:tcW w:w="6796" w:type="dxa"/>
            <w:hideMark/>
          </w:tcPr>
          <w:p w14:paraId="4BECE9E5" w14:textId="77777777" w:rsidR="00437D4E" w:rsidRPr="00437D4E" w:rsidRDefault="00437D4E" w:rsidP="00437D4E">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37D4E">
              <w:rPr>
                <w:lang w:val="es-AR"/>
              </w:rPr>
              <w:t>rechazarCasoDeDevolucion</w:t>
            </w:r>
            <w:proofErr w:type="spellEnd"/>
          </w:p>
        </w:tc>
      </w:tr>
      <w:tr w:rsidR="00437D4E" w:rsidRPr="00437D4E" w14:paraId="23CBDE60"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6DCDD1D" w14:textId="77777777" w:rsidR="00437D4E" w:rsidRPr="00437D4E" w:rsidRDefault="00437D4E" w:rsidP="00437D4E">
            <w:pPr>
              <w:rPr>
                <w:lang w:val="es-AR"/>
              </w:rPr>
            </w:pPr>
            <w:r w:rsidRPr="00437D4E">
              <w:rPr>
                <w:lang w:val="es-AR"/>
              </w:rPr>
              <w:t>Nombre y Tipo</w:t>
            </w:r>
          </w:p>
        </w:tc>
        <w:tc>
          <w:tcPr>
            <w:tcW w:w="6796" w:type="dxa"/>
            <w:hideMark/>
          </w:tcPr>
          <w:p w14:paraId="721B7E5E"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437D4E">
              <w:rPr>
                <w:lang w:val="es-AR"/>
              </w:rPr>
              <w:t>rechazarCasoDeDevolucion</w:t>
            </w:r>
            <w:proofErr w:type="spellEnd"/>
            <w:r w:rsidRPr="00437D4E">
              <w:rPr>
                <w:lang w:val="es-AR"/>
              </w:rPr>
              <w:t>(</w:t>
            </w:r>
            <w:proofErr w:type="gramEnd"/>
            <w:r w:rsidRPr="00437D4E">
              <w:rPr>
                <w:lang w:val="es-AR"/>
              </w:rPr>
              <w:t>caso, motivo</w:t>
            </w:r>
            <w:proofErr w:type="gramStart"/>
            <w:r w:rsidRPr="00437D4E">
              <w:rPr>
                <w:lang w:val="es-AR"/>
              </w:rPr>
              <w:t>) :</w:t>
            </w:r>
            <w:proofErr w:type="gramEnd"/>
            <w:r w:rsidRPr="00437D4E">
              <w:rPr>
                <w:lang w:val="es-AR"/>
              </w:rPr>
              <w:t xml:space="preserve"> </w:t>
            </w:r>
            <w:proofErr w:type="spellStart"/>
            <w:r w:rsidRPr="00437D4E">
              <w:rPr>
                <w:lang w:val="es-AR"/>
              </w:rPr>
              <w:t>void</w:t>
            </w:r>
            <w:proofErr w:type="spellEnd"/>
          </w:p>
        </w:tc>
      </w:tr>
      <w:tr w:rsidR="00437D4E" w:rsidRPr="00437D4E" w14:paraId="5916229D"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F1ED706" w14:textId="77777777" w:rsidR="00437D4E" w:rsidRPr="00437D4E" w:rsidRDefault="00437D4E" w:rsidP="00437D4E">
            <w:pPr>
              <w:rPr>
                <w:lang w:val="es-AR"/>
              </w:rPr>
            </w:pPr>
            <w:r w:rsidRPr="00437D4E">
              <w:rPr>
                <w:lang w:val="es-AR"/>
              </w:rPr>
              <w:t>Responsabilidades</w:t>
            </w:r>
          </w:p>
        </w:tc>
        <w:tc>
          <w:tcPr>
            <w:tcW w:w="6796" w:type="dxa"/>
            <w:hideMark/>
          </w:tcPr>
          <w:p w14:paraId="3D2BEC54"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Determinar que no corresponde la devolución, dejando constancia obligatoria del motivo.</w:t>
            </w:r>
          </w:p>
        </w:tc>
      </w:tr>
      <w:tr w:rsidR="00437D4E" w:rsidRPr="00437D4E" w14:paraId="0C837705"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13AC18B" w14:textId="77777777" w:rsidR="00437D4E" w:rsidRPr="00437D4E" w:rsidRDefault="00437D4E" w:rsidP="00437D4E">
            <w:pPr>
              <w:rPr>
                <w:lang w:val="es-AR"/>
              </w:rPr>
            </w:pPr>
            <w:r w:rsidRPr="00437D4E">
              <w:rPr>
                <w:lang w:val="es-AR"/>
              </w:rPr>
              <w:t>Referencias Cruzadas</w:t>
            </w:r>
          </w:p>
        </w:tc>
        <w:tc>
          <w:tcPr>
            <w:tcW w:w="6796" w:type="dxa"/>
            <w:hideMark/>
          </w:tcPr>
          <w:p w14:paraId="061FC98A"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CU-DEV-RES A1.</w:t>
            </w:r>
          </w:p>
        </w:tc>
      </w:tr>
      <w:tr w:rsidR="00437D4E" w:rsidRPr="00437D4E" w14:paraId="71C4B90D"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A79C406" w14:textId="77777777" w:rsidR="00437D4E" w:rsidRPr="00437D4E" w:rsidRDefault="00437D4E" w:rsidP="00437D4E">
            <w:pPr>
              <w:rPr>
                <w:lang w:val="es-AR"/>
              </w:rPr>
            </w:pPr>
            <w:r w:rsidRPr="00437D4E">
              <w:rPr>
                <w:lang w:val="es-AR"/>
              </w:rPr>
              <w:t>Notas</w:t>
            </w:r>
          </w:p>
        </w:tc>
        <w:tc>
          <w:tcPr>
            <w:tcW w:w="6796" w:type="dxa"/>
            <w:hideMark/>
          </w:tcPr>
          <w:p w14:paraId="1C61DF6A"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El estado Rechazado es terminal por identidad y no sólo por flujo: I-19 impide abrir un caso nuevo sobre el mismo ítem del mismo pedido en cualquier estado, de modo que un caso rechazado no se puede reintentar disfrazado de caso nuevo.</w:t>
            </w:r>
          </w:p>
        </w:tc>
      </w:tr>
      <w:tr w:rsidR="00437D4E" w:rsidRPr="00437D4E" w14:paraId="11D8EF0D"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2FC15DF" w14:textId="77777777" w:rsidR="00437D4E" w:rsidRPr="00437D4E" w:rsidRDefault="00437D4E" w:rsidP="00437D4E">
            <w:pPr>
              <w:rPr>
                <w:lang w:val="es-AR"/>
              </w:rPr>
            </w:pPr>
            <w:r w:rsidRPr="00437D4E">
              <w:rPr>
                <w:lang w:val="es-AR"/>
              </w:rPr>
              <w:t>Excepciones</w:t>
            </w:r>
          </w:p>
        </w:tc>
        <w:tc>
          <w:tcPr>
            <w:tcW w:w="6796" w:type="dxa"/>
            <w:hideMark/>
          </w:tcPr>
          <w:p w14:paraId="3BDFC016"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Ninguna.</w:t>
            </w:r>
          </w:p>
        </w:tc>
      </w:tr>
      <w:tr w:rsidR="00437D4E" w:rsidRPr="00437D4E" w14:paraId="2331A9B4"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A577E25" w14:textId="77777777" w:rsidR="00437D4E" w:rsidRPr="00437D4E" w:rsidRDefault="00437D4E" w:rsidP="00437D4E">
            <w:pPr>
              <w:rPr>
                <w:lang w:val="es-AR"/>
              </w:rPr>
            </w:pPr>
            <w:r w:rsidRPr="00437D4E">
              <w:rPr>
                <w:lang w:val="es-AR"/>
              </w:rPr>
              <w:t>Salida</w:t>
            </w:r>
          </w:p>
        </w:tc>
        <w:tc>
          <w:tcPr>
            <w:tcW w:w="6796" w:type="dxa"/>
            <w:hideMark/>
          </w:tcPr>
          <w:p w14:paraId="198F22AB"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Notificación al Cliente con el motivo indicado.</w:t>
            </w:r>
          </w:p>
        </w:tc>
      </w:tr>
      <w:tr w:rsidR="00437D4E" w:rsidRPr="00437D4E" w14:paraId="6B5FDD0B"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3481EFB" w14:textId="77777777" w:rsidR="00437D4E" w:rsidRPr="00437D4E" w:rsidRDefault="00437D4E" w:rsidP="00437D4E">
            <w:pPr>
              <w:rPr>
                <w:lang w:val="es-AR"/>
              </w:rPr>
            </w:pPr>
            <w:r w:rsidRPr="00437D4E">
              <w:rPr>
                <w:lang w:val="es-AR"/>
              </w:rPr>
              <w:t>Precondiciones</w:t>
            </w:r>
          </w:p>
        </w:tc>
        <w:tc>
          <w:tcPr>
            <w:tcW w:w="6796" w:type="dxa"/>
            <w:hideMark/>
          </w:tcPr>
          <w:p w14:paraId="40D94CB0"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El caso existe en estado Pendiente. El motivo no está vacío.</w:t>
            </w:r>
          </w:p>
        </w:tc>
      </w:tr>
      <w:tr w:rsidR="00437D4E" w:rsidRPr="00437D4E" w14:paraId="15022407" w14:textId="77777777" w:rsidTr="004575A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7AFD86B" w14:textId="77777777" w:rsidR="00437D4E" w:rsidRPr="00437D4E" w:rsidRDefault="00437D4E" w:rsidP="00437D4E">
            <w:pPr>
              <w:rPr>
                <w:lang w:val="es-AR"/>
              </w:rPr>
            </w:pPr>
            <w:r w:rsidRPr="00437D4E">
              <w:rPr>
                <w:lang w:val="es-AR"/>
              </w:rPr>
              <w:t>Postcondiciones</w:t>
            </w:r>
          </w:p>
        </w:tc>
        <w:tc>
          <w:tcPr>
            <w:tcW w:w="6796" w:type="dxa"/>
            <w:hideMark/>
          </w:tcPr>
          <w:p w14:paraId="100E7098" w14:textId="77777777" w:rsidR="00437D4E" w:rsidRPr="00437D4E" w:rsidRDefault="00437D4E" w:rsidP="00437D4E">
            <w:pPr>
              <w:cnfStyle w:val="000000000000" w:firstRow="0" w:lastRow="0" w:firstColumn="0" w:lastColumn="0" w:oddVBand="0" w:evenVBand="0" w:oddHBand="0" w:evenHBand="0" w:firstRowFirstColumn="0" w:firstRowLastColumn="0" w:lastRowFirstColumn="0" w:lastRowLastColumn="0"/>
              <w:rPr>
                <w:lang w:val="es-AR"/>
              </w:rPr>
            </w:pPr>
            <w:r w:rsidRPr="00437D4E">
              <w:rPr>
                <w:lang w:val="es-AR"/>
              </w:rPr>
              <w:t xml:space="preserve">(c) </w:t>
            </w:r>
            <w:proofErr w:type="spellStart"/>
            <w:proofErr w:type="gramStart"/>
            <w:r w:rsidRPr="00437D4E">
              <w:rPr>
                <w:lang w:val="es-AR"/>
              </w:rPr>
              <w:t>cd.estado</w:t>
            </w:r>
            <w:proofErr w:type="spellEnd"/>
            <w:proofErr w:type="gramEnd"/>
            <w:r w:rsidRPr="00437D4E">
              <w:rPr>
                <w:lang w:val="es-AR"/>
              </w:rPr>
              <w:t xml:space="preserve"> pasó de Pendiente a Rechazado (terminal). </w:t>
            </w:r>
            <w:proofErr w:type="spellStart"/>
            <w:r w:rsidRPr="00437D4E">
              <w:rPr>
                <w:lang w:val="es-AR"/>
              </w:rPr>
              <w:t>cd.motivo</w:t>
            </w:r>
            <w:proofErr w:type="spellEnd"/>
            <w:r w:rsidRPr="00437D4E">
              <w:rPr>
                <w:lang w:val="es-AR"/>
              </w:rPr>
              <w:t xml:space="preserve"> del rechazo pasó de nulo al texto declarado. Se creó una entrada en el registro de auditoría de la operación, con el actor y el momento.</w:t>
            </w:r>
          </w:p>
        </w:tc>
      </w:tr>
    </w:tbl>
    <w:p w14:paraId="0E2CEBD9" w14:textId="179FEC25" w:rsidR="00437D4E" w:rsidRPr="00C36DA1" w:rsidRDefault="00C36DA1" w:rsidP="00C36DA1">
      <w:pPr>
        <w:pStyle w:val="Prrafodelista"/>
        <w:numPr>
          <w:ilvl w:val="2"/>
          <w:numId w:val="77"/>
        </w:numPr>
        <w:ind w:left="851" w:hanging="851"/>
        <w:outlineLvl w:val="2"/>
        <w:rPr>
          <w:b/>
          <w:bCs/>
          <w:i/>
          <w:iCs/>
          <w:sz w:val="24"/>
          <w:szCs w:val="24"/>
          <w:lang w:val="es-AR"/>
        </w:rPr>
      </w:pPr>
      <w:r w:rsidRPr="00C36DA1">
        <w:rPr>
          <w:b/>
          <w:bCs/>
          <w:i/>
          <w:iCs/>
          <w:sz w:val="24"/>
          <w:szCs w:val="24"/>
          <w:lang w:val="es-AR"/>
        </w:rPr>
        <w:lastRenderedPageBreak/>
        <w:t>Módulo 10 - Puntos</w:t>
      </w:r>
    </w:p>
    <w:tbl>
      <w:tblPr>
        <w:tblStyle w:val="EstiloLB"/>
        <w:tblW w:w="8494" w:type="dxa"/>
        <w:tblLook w:val="04A0" w:firstRow="1" w:lastRow="0" w:firstColumn="1" w:lastColumn="0" w:noHBand="0" w:noVBand="1"/>
      </w:tblPr>
      <w:tblGrid>
        <w:gridCol w:w="1698"/>
        <w:gridCol w:w="6796"/>
      </w:tblGrid>
      <w:tr w:rsidR="00675C0D" w:rsidRPr="00675C0D" w14:paraId="7F6468F4" w14:textId="77777777" w:rsidTr="00675C0D">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14AD1C5" w14:textId="77777777" w:rsidR="00675C0D" w:rsidRPr="00675C0D" w:rsidRDefault="00675C0D" w:rsidP="00675C0D">
            <w:pPr>
              <w:rPr>
                <w:lang w:val="es-AR"/>
              </w:rPr>
            </w:pPr>
            <w:r w:rsidRPr="00675C0D">
              <w:rPr>
                <w:lang w:val="es-AR"/>
              </w:rPr>
              <w:t>CO-103</w:t>
            </w:r>
          </w:p>
        </w:tc>
        <w:tc>
          <w:tcPr>
            <w:tcW w:w="6796" w:type="dxa"/>
            <w:hideMark/>
          </w:tcPr>
          <w:p w14:paraId="7E5E36AC" w14:textId="77777777" w:rsidR="00675C0D" w:rsidRPr="00675C0D" w:rsidRDefault="00675C0D" w:rsidP="00675C0D">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675C0D">
              <w:rPr>
                <w:lang w:val="es-AR"/>
              </w:rPr>
              <w:t>aplicarCanjeDePuntosAItem</w:t>
            </w:r>
            <w:proofErr w:type="spellEnd"/>
          </w:p>
        </w:tc>
      </w:tr>
      <w:tr w:rsidR="00675C0D" w:rsidRPr="00675C0D" w14:paraId="3ADD6E77"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A1B5E3D" w14:textId="77777777" w:rsidR="00675C0D" w:rsidRPr="00675C0D" w:rsidRDefault="00675C0D" w:rsidP="00675C0D">
            <w:pPr>
              <w:rPr>
                <w:lang w:val="es-AR"/>
              </w:rPr>
            </w:pPr>
            <w:r w:rsidRPr="00675C0D">
              <w:rPr>
                <w:lang w:val="es-AR"/>
              </w:rPr>
              <w:t>Nombre y Tipo</w:t>
            </w:r>
          </w:p>
        </w:tc>
        <w:tc>
          <w:tcPr>
            <w:tcW w:w="6796" w:type="dxa"/>
            <w:hideMark/>
          </w:tcPr>
          <w:p w14:paraId="16FB1EE8"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675C0D">
              <w:rPr>
                <w:lang w:val="es-AR"/>
              </w:rPr>
              <w:t>aplicarCanjeDePuntosAItem</w:t>
            </w:r>
            <w:proofErr w:type="spellEnd"/>
            <w:r w:rsidRPr="00675C0D">
              <w:rPr>
                <w:lang w:val="es-AR"/>
              </w:rPr>
              <w:t>(</w:t>
            </w:r>
            <w:proofErr w:type="spellStart"/>
            <w:r w:rsidRPr="00675C0D">
              <w:rPr>
                <w:lang w:val="es-AR"/>
              </w:rPr>
              <w:t>item</w:t>
            </w:r>
            <w:proofErr w:type="spellEnd"/>
            <w:proofErr w:type="gramStart"/>
            <w:r w:rsidRPr="00675C0D">
              <w:rPr>
                <w:lang w:val="es-AR"/>
              </w:rPr>
              <w:t>) :</w:t>
            </w:r>
            <w:proofErr w:type="gramEnd"/>
            <w:r w:rsidRPr="00675C0D">
              <w:rPr>
                <w:lang w:val="es-AR"/>
              </w:rPr>
              <w:t xml:space="preserve"> {</w:t>
            </w:r>
            <w:proofErr w:type="spellStart"/>
            <w:r w:rsidRPr="00675C0D">
              <w:rPr>
                <w:lang w:val="es-AR"/>
              </w:rPr>
              <w:t>itemCubierto</w:t>
            </w:r>
            <w:proofErr w:type="spellEnd"/>
            <w:r w:rsidRPr="00675C0D">
              <w:rPr>
                <w:lang w:val="es-AR"/>
              </w:rPr>
              <w:t xml:space="preserve">, </w:t>
            </w:r>
            <w:proofErr w:type="spellStart"/>
            <w:r w:rsidRPr="00675C0D">
              <w:rPr>
                <w:lang w:val="es-AR"/>
              </w:rPr>
              <w:t>totalRecalculado</w:t>
            </w:r>
            <w:proofErr w:type="spellEnd"/>
            <w:r w:rsidRPr="00675C0D">
              <w:rPr>
                <w:lang w:val="es-AR"/>
              </w:rPr>
              <w:t xml:space="preserve">, </w:t>
            </w:r>
            <w:proofErr w:type="spellStart"/>
            <w:r w:rsidRPr="00675C0D">
              <w:rPr>
                <w:lang w:val="es-AR"/>
              </w:rPr>
              <w:t>saldoRestanteInformativo</w:t>
            </w:r>
            <w:proofErr w:type="spellEnd"/>
            <w:r w:rsidRPr="00675C0D">
              <w:rPr>
                <w:lang w:val="es-AR"/>
              </w:rPr>
              <w:t>}</w:t>
            </w:r>
          </w:p>
        </w:tc>
      </w:tr>
      <w:tr w:rsidR="00675C0D" w:rsidRPr="00675C0D" w14:paraId="2C1F7D9C"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BE3B04F" w14:textId="77777777" w:rsidR="00675C0D" w:rsidRPr="00675C0D" w:rsidRDefault="00675C0D" w:rsidP="00675C0D">
            <w:pPr>
              <w:rPr>
                <w:lang w:val="es-AR"/>
              </w:rPr>
            </w:pPr>
            <w:r w:rsidRPr="00675C0D">
              <w:rPr>
                <w:lang w:val="es-AR"/>
              </w:rPr>
              <w:t>Responsabilidades</w:t>
            </w:r>
          </w:p>
        </w:tc>
        <w:tc>
          <w:tcPr>
            <w:tcW w:w="6796" w:type="dxa"/>
            <w:hideMark/>
          </w:tcPr>
          <w:p w14:paraId="48EFA1D0"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Marcar un ítem de la transacción en curso como cubierto con puntos, con precio efectivo cero, y recalcular el total monetario restante.</w:t>
            </w:r>
          </w:p>
        </w:tc>
      </w:tr>
      <w:tr w:rsidR="00675C0D" w:rsidRPr="00675C0D" w14:paraId="4C7C32A2"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F22835E" w14:textId="77777777" w:rsidR="00675C0D" w:rsidRPr="00675C0D" w:rsidRDefault="00675C0D" w:rsidP="00675C0D">
            <w:pPr>
              <w:rPr>
                <w:lang w:val="es-AR"/>
              </w:rPr>
            </w:pPr>
            <w:r w:rsidRPr="00675C0D">
              <w:rPr>
                <w:lang w:val="es-AR"/>
              </w:rPr>
              <w:t>Referencias Cruzadas</w:t>
            </w:r>
          </w:p>
        </w:tc>
        <w:tc>
          <w:tcPr>
            <w:tcW w:w="6796" w:type="dxa"/>
            <w:hideMark/>
          </w:tcPr>
          <w:p w14:paraId="7A1681BD"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CU-PTS-CJE (pasos 2-5), CU-TDA-CMP (paso 3), CU-VTA-REG (paso 4), RF-19, RF-20.</w:t>
            </w:r>
          </w:p>
        </w:tc>
      </w:tr>
      <w:tr w:rsidR="00675C0D" w:rsidRPr="00675C0D" w14:paraId="232D6A6C"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3AF5E2C" w14:textId="77777777" w:rsidR="00675C0D" w:rsidRPr="00675C0D" w:rsidRDefault="00675C0D" w:rsidP="00675C0D">
            <w:pPr>
              <w:rPr>
                <w:lang w:val="es-AR"/>
              </w:rPr>
            </w:pPr>
            <w:r w:rsidRPr="00675C0D">
              <w:rPr>
                <w:lang w:val="es-AR"/>
              </w:rPr>
              <w:t>Notas</w:t>
            </w:r>
          </w:p>
        </w:tc>
        <w:tc>
          <w:tcPr>
            <w:tcW w:w="6796" w:type="dxa"/>
            <w:hideMark/>
          </w:tcPr>
          <w:p w14:paraId="09BC985A"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 xml:space="preserve">No hay canje parcial sobre un mismo ítem (RF-20): el saldo debe cubrir el precio completo o el canje no se aplica. Las ofertas activas se aplican antes del canje: el precio base para el cálculo de puntos requeridos es siempre el precio con oferta vigente (RF-12), y por eso las ofertas y los puntos no son acumulables. Los puntos NO se debitan acá. El saldo restante que se muestra es informativo. El débito ocurre en la confirmación definitiva de la transacción, es decir en CO-089 (online) o en CO-082 (mostrador). Por eso esta operación no tiene postcondiciones sobre </w:t>
            </w:r>
            <w:proofErr w:type="spellStart"/>
            <w:r w:rsidRPr="00675C0D">
              <w:rPr>
                <w:lang w:val="es-AR"/>
              </w:rPr>
              <w:t>LotePuntos</w:t>
            </w:r>
            <w:proofErr w:type="spellEnd"/>
            <w:r w:rsidRPr="00675C0D">
              <w:rPr>
                <w:lang w:val="es-AR"/>
              </w:rPr>
              <w:t>. Excepción a la Se creó una entrada en el registro de auditoría de la operación, con el actor y el momento: no genera entrada de auditoría hasta la confirmación de la transacción completa.</w:t>
            </w:r>
          </w:p>
        </w:tc>
      </w:tr>
      <w:tr w:rsidR="00675C0D" w:rsidRPr="00675C0D" w14:paraId="1FA94BD7"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0586DC7" w14:textId="77777777" w:rsidR="00675C0D" w:rsidRPr="00675C0D" w:rsidRDefault="00675C0D" w:rsidP="00675C0D">
            <w:pPr>
              <w:rPr>
                <w:lang w:val="es-AR"/>
              </w:rPr>
            </w:pPr>
            <w:r w:rsidRPr="00675C0D">
              <w:rPr>
                <w:lang w:val="es-AR"/>
              </w:rPr>
              <w:t>Excepciones</w:t>
            </w:r>
          </w:p>
        </w:tc>
        <w:tc>
          <w:tcPr>
            <w:tcW w:w="6796" w:type="dxa"/>
            <w:hideMark/>
          </w:tcPr>
          <w:p w14:paraId="7B783C23" w14:textId="77777777" w:rsidR="00675C0D" w:rsidRPr="00675C0D" w:rsidRDefault="00675C0D" w:rsidP="00724EE7">
            <w:pPr>
              <w:pStyle w:val="Prrafodelista"/>
              <w:numPr>
                <w:ilvl w:val="0"/>
                <w:numId w:val="148"/>
              </w:num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Saldo insuficiente para cubrir el precio completo del ítem (E1): se informa el saldo disponible y el precio requerido, y se indica que no es posible el canje parcial. El ítem permanece a su precio original; el Cliente puede intentar sobre otro ítem de menor precio.</w:t>
            </w:r>
          </w:p>
          <w:p w14:paraId="4EA80A8B" w14:textId="77777777" w:rsidR="00675C0D" w:rsidRPr="00675C0D" w:rsidRDefault="00675C0D" w:rsidP="00724EE7">
            <w:pPr>
              <w:pStyle w:val="Prrafodelista"/>
              <w:numPr>
                <w:ilvl w:val="0"/>
                <w:numId w:val="148"/>
              </w:num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 xml:space="preserve">El precio del ítem cambió entre la carga del </w:t>
            </w:r>
            <w:proofErr w:type="spellStart"/>
            <w:r w:rsidRPr="00675C0D">
              <w:rPr>
                <w:lang w:val="es-AR"/>
              </w:rPr>
              <w:t>checkout</w:t>
            </w:r>
            <w:proofErr w:type="spellEnd"/>
            <w:r w:rsidRPr="00675C0D">
              <w:rPr>
                <w:lang w:val="es-AR"/>
              </w:rPr>
              <w:t xml:space="preserve"> y la selección (E2): se actualiza el precio visible antes de verificar el saldo. Si el nuevo precio supera el disponible, aplica E1.</w:t>
            </w:r>
          </w:p>
        </w:tc>
      </w:tr>
      <w:tr w:rsidR="00675C0D" w:rsidRPr="00675C0D" w14:paraId="343E311D"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CCF4CAD" w14:textId="77777777" w:rsidR="00675C0D" w:rsidRPr="00675C0D" w:rsidRDefault="00675C0D" w:rsidP="00675C0D">
            <w:pPr>
              <w:rPr>
                <w:lang w:val="es-AR"/>
              </w:rPr>
            </w:pPr>
            <w:r w:rsidRPr="00675C0D">
              <w:rPr>
                <w:lang w:val="es-AR"/>
              </w:rPr>
              <w:t>Salida</w:t>
            </w:r>
          </w:p>
        </w:tc>
        <w:tc>
          <w:tcPr>
            <w:tcW w:w="6796" w:type="dxa"/>
            <w:hideMark/>
          </w:tcPr>
          <w:p w14:paraId="77BD4CF4"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El ítem marcado, el total monetario recalculado y el saldo de puntos restante, informativo.</w:t>
            </w:r>
          </w:p>
        </w:tc>
      </w:tr>
      <w:tr w:rsidR="00675C0D" w:rsidRPr="00675C0D" w14:paraId="4072B760"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0EF04C5" w14:textId="77777777" w:rsidR="00675C0D" w:rsidRPr="00675C0D" w:rsidRDefault="00675C0D" w:rsidP="00675C0D">
            <w:pPr>
              <w:rPr>
                <w:lang w:val="es-AR"/>
              </w:rPr>
            </w:pPr>
            <w:r w:rsidRPr="00675C0D">
              <w:rPr>
                <w:lang w:val="es-AR"/>
              </w:rPr>
              <w:t>Precondiciones</w:t>
            </w:r>
          </w:p>
        </w:tc>
        <w:tc>
          <w:tcPr>
            <w:tcW w:w="6796" w:type="dxa"/>
            <w:hideMark/>
          </w:tcPr>
          <w:p w14:paraId="7C96CE3B"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El Cliente tiene saldo de puntos disponible mayor que cero. El saldo alcanza para cubrir el precio completo del ítem. Hay una transacción en curso (</w:t>
            </w:r>
            <w:proofErr w:type="spellStart"/>
            <w:r w:rsidRPr="00675C0D">
              <w:rPr>
                <w:lang w:val="es-AR"/>
              </w:rPr>
              <w:t>checkout</w:t>
            </w:r>
            <w:proofErr w:type="spellEnd"/>
            <w:r w:rsidRPr="00675C0D">
              <w:rPr>
                <w:lang w:val="es-AR"/>
              </w:rPr>
              <w:t xml:space="preserve"> o </w:t>
            </w:r>
            <w:proofErr w:type="gramStart"/>
            <w:r w:rsidRPr="00675C0D">
              <w:rPr>
                <w:lang w:val="es-AR"/>
              </w:rPr>
              <w:t>ticket</w:t>
            </w:r>
            <w:proofErr w:type="gramEnd"/>
            <w:r w:rsidRPr="00675C0D">
              <w:rPr>
                <w:lang w:val="es-AR"/>
              </w:rPr>
              <w:t>) con al menos un ítem elegible.</w:t>
            </w:r>
          </w:p>
        </w:tc>
      </w:tr>
      <w:tr w:rsidR="00675C0D" w:rsidRPr="00675C0D" w14:paraId="71633A1C"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BF1C727" w14:textId="77777777" w:rsidR="00675C0D" w:rsidRPr="00675C0D" w:rsidRDefault="00675C0D" w:rsidP="00675C0D">
            <w:pPr>
              <w:rPr>
                <w:lang w:val="es-AR"/>
              </w:rPr>
            </w:pPr>
            <w:r w:rsidRPr="00675C0D">
              <w:rPr>
                <w:lang w:val="es-AR"/>
              </w:rPr>
              <w:t>Postcondiciones</w:t>
            </w:r>
          </w:p>
        </w:tc>
        <w:tc>
          <w:tcPr>
            <w:tcW w:w="6796" w:type="dxa"/>
            <w:hideMark/>
          </w:tcPr>
          <w:p w14:paraId="5571DE83" w14:textId="77777777" w:rsidR="00675C0D" w:rsidRPr="00675C0D" w:rsidRDefault="00675C0D" w:rsidP="00724EE7">
            <w:pPr>
              <w:pStyle w:val="Prrafodelista"/>
              <w:numPr>
                <w:ilvl w:val="0"/>
                <w:numId w:val="149"/>
              </w:num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(c) El ítem de la transacción en curso quedó marcado como cubierto con puntos, con precio efectivo cero. El total monetario de la transacción pasó de su valor anterior a ese valor menos el precio del ítem.</w:t>
            </w:r>
          </w:p>
          <w:p w14:paraId="0C721C0A" w14:textId="77777777" w:rsidR="00675C0D" w:rsidRPr="00675C0D" w:rsidRDefault="00675C0D" w:rsidP="00724EE7">
            <w:pPr>
              <w:pStyle w:val="Prrafodelista"/>
              <w:numPr>
                <w:ilvl w:val="0"/>
                <w:numId w:val="149"/>
              </w:num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Ningún `</w:t>
            </w:r>
            <w:proofErr w:type="spellStart"/>
            <w:r w:rsidRPr="00675C0D">
              <w:rPr>
                <w:lang w:val="es-AR"/>
              </w:rPr>
              <w:t>LotePuntos</w:t>
            </w:r>
            <w:proofErr w:type="spellEnd"/>
            <w:r w:rsidRPr="00675C0D">
              <w:rPr>
                <w:lang w:val="es-AR"/>
              </w:rPr>
              <w:t>` fue modificado. Postcondición negativa explícita y central de este contrato.</w:t>
            </w:r>
          </w:p>
          <w:p w14:paraId="10AA53F3" w14:textId="77777777" w:rsidR="00675C0D" w:rsidRPr="00675C0D" w:rsidRDefault="00675C0D" w:rsidP="00724EE7">
            <w:pPr>
              <w:pStyle w:val="Prrafodelista"/>
              <w:numPr>
                <w:ilvl w:val="0"/>
                <w:numId w:val="149"/>
              </w:num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No se genera entrada en el registro de auditoría.</w:t>
            </w:r>
          </w:p>
        </w:tc>
      </w:tr>
    </w:tbl>
    <w:p w14:paraId="06B94427" w14:textId="5B9D71E2" w:rsidR="00675C0D" w:rsidRDefault="00675C0D" w:rsidP="00675C0D">
      <w:pPr>
        <w:rPr>
          <w:lang w:val="es-AR"/>
        </w:rPr>
      </w:pPr>
    </w:p>
    <w:p w14:paraId="5191A616" w14:textId="7644B2FF" w:rsidR="00675C0D" w:rsidRPr="00675C0D" w:rsidRDefault="00675C0D" w:rsidP="00675C0D">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675C0D" w:rsidRPr="00675C0D" w14:paraId="0671A0DF" w14:textId="77777777" w:rsidTr="00675C0D">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C7848F0" w14:textId="77777777" w:rsidR="00675C0D" w:rsidRPr="00675C0D" w:rsidRDefault="00675C0D" w:rsidP="00675C0D">
            <w:pPr>
              <w:rPr>
                <w:lang w:val="es-AR"/>
              </w:rPr>
            </w:pPr>
            <w:r w:rsidRPr="00675C0D">
              <w:rPr>
                <w:lang w:val="es-AR"/>
              </w:rPr>
              <w:lastRenderedPageBreak/>
              <w:t>CO-104</w:t>
            </w:r>
          </w:p>
        </w:tc>
        <w:tc>
          <w:tcPr>
            <w:tcW w:w="6796" w:type="dxa"/>
            <w:hideMark/>
          </w:tcPr>
          <w:p w14:paraId="7D92DE93" w14:textId="77777777" w:rsidR="00675C0D" w:rsidRPr="00675C0D" w:rsidRDefault="00675C0D" w:rsidP="00675C0D">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675C0D">
              <w:rPr>
                <w:lang w:val="es-AR"/>
              </w:rPr>
              <w:t>revertirCanjeDePuntosDeItem</w:t>
            </w:r>
            <w:proofErr w:type="spellEnd"/>
          </w:p>
        </w:tc>
      </w:tr>
      <w:tr w:rsidR="00675C0D" w:rsidRPr="00675C0D" w14:paraId="5E60DF0C"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0353B0A" w14:textId="77777777" w:rsidR="00675C0D" w:rsidRPr="00675C0D" w:rsidRDefault="00675C0D" w:rsidP="00675C0D">
            <w:pPr>
              <w:rPr>
                <w:lang w:val="es-AR"/>
              </w:rPr>
            </w:pPr>
            <w:r w:rsidRPr="00675C0D">
              <w:rPr>
                <w:lang w:val="es-AR"/>
              </w:rPr>
              <w:t>Nombre y Tipo</w:t>
            </w:r>
          </w:p>
        </w:tc>
        <w:tc>
          <w:tcPr>
            <w:tcW w:w="6796" w:type="dxa"/>
            <w:hideMark/>
          </w:tcPr>
          <w:p w14:paraId="2526D908"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675C0D">
              <w:rPr>
                <w:lang w:val="es-AR"/>
              </w:rPr>
              <w:t>revertirCanjeDePuntosDeItem</w:t>
            </w:r>
            <w:proofErr w:type="spellEnd"/>
            <w:r w:rsidRPr="00675C0D">
              <w:rPr>
                <w:lang w:val="es-AR"/>
              </w:rPr>
              <w:t>(</w:t>
            </w:r>
            <w:proofErr w:type="spellStart"/>
            <w:r w:rsidRPr="00675C0D">
              <w:rPr>
                <w:lang w:val="es-AR"/>
              </w:rPr>
              <w:t>item</w:t>
            </w:r>
            <w:proofErr w:type="spellEnd"/>
            <w:proofErr w:type="gramStart"/>
            <w:r w:rsidRPr="00675C0D">
              <w:rPr>
                <w:lang w:val="es-AR"/>
              </w:rPr>
              <w:t>) :</w:t>
            </w:r>
            <w:proofErr w:type="gramEnd"/>
            <w:r w:rsidRPr="00675C0D">
              <w:rPr>
                <w:lang w:val="es-AR"/>
              </w:rPr>
              <w:t xml:space="preserve"> {</w:t>
            </w:r>
            <w:proofErr w:type="spellStart"/>
            <w:r w:rsidRPr="00675C0D">
              <w:rPr>
                <w:lang w:val="es-AR"/>
              </w:rPr>
              <w:t>totalRecalculado</w:t>
            </w:r>
            <w:proofErr w:type="spellEnd"/>
            <w:r w:rsidRPr="00675C0D">
              <w:rPr>
                <w:lang w:val="es-AR"/>
              </w:rPr>
              <w:t>}</w:t>
            </w:r>
          </w:p>
        </w:tc>
      </w:tr>
      <w:tr w:rsidR="00675C0D" w:rsidRPr="00675C0D" w14:paraId="6C209507"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559B2B7" w14:textId="77777777" w:rsidR="00675C0D" w:rsidRPr="00675C0D" w:rsidRDefault="00675C0D" w:rsidP="00675C0D">
            <w:pPr>
              <w:rPr>
                <w:lang w:val="es-AR"/>
              </w:rPr>
            </w:pPr>
            <w:r w:rsidRPr="00675C0D">
              <w:rPr>
                <w:lang w:val="es-AR"/>
              </w:rPr>
              <w:t>Responsabilidades</w:t>
            </w:r>
          </w:p>
        </w:tc>
        <w:tc>
          <w:tcPr>
            <w:tcW w:w="6796" w:type="dxa"/>
            <w:hideMark/>
          </w:tcPr>
          <w:p w14:paraId="1D29EAC7"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Desmarcar un ítem cubierto con puntos y restaurar su precio original en la transacción en curso.</w:t>
            </w:r>
          </w:p>
        </w:tc>
      </w:tr>
      <w:tr w:rsidR="00675C0D" w:rsidRPr="00675C0D" w14:paraId="48071E35"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9022B59" w14:textId="77777777" w:rsidR="00675C0D" w:rsidRPr="00675C0D" w:rsidRDefault="00675C0D" w:rsidP="00675C0D">
            <w:pPr>
              <w:rPr>
                <w:lang w:val="es-AR"/>
              </w:rPr>
            </w:pPr>
            <w:r w:rsidRPr="00675C0D">
              <w:rPr>
                <w:lang w:val="es-AR"/>
              </w:rPr>
              <w:t>Referencias Cruzadas</w:t>
            </w:r>
          </w:p>
        </w:tc>
        <w:tc>
          <w:tcPr>
            <w:tcW w:w="6796" w:type="dxa"/>
            <w:hideMark/>
          </w:tcPr>
          <w:p w14:paraId="2345CE46"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CU-PTS-CJE A1, CU-VTA-REG A3.</w:t>
            </w:r>
          </w:p>
        </w:tc>
      </w:tr>
      <w:tr w:rsidR="00675C0D" w:rsidRPr="00675C0D" w14:paraId="4EA30D31"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41EBBBB" w14:textId="77777777" w:rsidR="00675C0D" w:rsidRPr="00675C0D" w:rsidRDefault="00675C0D" w:rsidP="00675C0D">
            <w:pPr>
              <w:rPr>
                <w:lang w:val="es-AR"/>
              </w:rPr>
            </w:pPr>
            <w:r w:rsidRPr="00675C0D">
              <w:rPr>
                <w:lang w:val="es-AR"/>
              </w:rPr>
              <w:t>Notas</w:t>
            </w:r>
          </w:p>
        </w:tc>
        <w:tc>
          <w:tcPr>
            <w:tcW w:w="6796" w:type="dxa"/>
            <w:hideMark/>
          </w:tcPr>
          <w:p w14:paraId="3A14E507"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w:t>
            </w:r>
          </w:p>
        </w:tc>
      </w:tr>
      <w:tr w:rsidR="00675C0D" w:rsidRPr="00675C0D" w14:paraId="66DCA4F0"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03DEDDC" w14:textId="77777777" w:rsidR="00675C0D" w:rsidRPr="00675C0D" w:rsidRDefault="00675C0D" w:rsidP="00675C0D">
            <w:pPr>
              <w:rPr>
                <w:lang w:val="es-AR"/>
              </w:rPr>
            </w:pPr>
            <w:r w:rsidRPr="00675C0D">
              <w:rPr>
                <w:lang w:val="es-AR"/>
              </w:rPr>
              <w:t>Excepciones</w:t>
            </w:r>
          </w:p>
        </w:tc>
        <w:tc>
          <w:tcPr>
            <w:tcW w:w="6796" w:type="dxa"/>
            <w:hideMark/>
          </w:tcPr>
          <w:p w14:paraId="42DB01B0"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Ninguna.</w:t>
            </w:r>
          </w:p>
        </w:tc>
      </w:tr>
      <w:tr w:rsidR="00675C0D" w:rsidRPr="00675C0D" w14:paraId="37A3DBCF"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9B06986" w14:textId="77777777" w:rsidR="00675C0D" w:rsidRPr="00675C0D" w:rsidRDefault="00675C0D" w:rsidP="00675C0D">
            <w:pPr>
              <w:rPr>
                <w:lang w:val="es-AR"/>
              </w:rPr>
            </w:pPr>
            <w:r w:rsidRPr="00675C0D">
              <w:rPr>
                <w:lang w:val="es-AR"/>
              </w:rPr>
              <w:t>Salida</w:t>
            </w:r>
          </w:p>
        </w:tc>
        <w:tc>
          <w:tcPr>
            <w:tcW w:w="6796" w:type="dxa"/>
            <w:hideMark/>
          </w:tcPr>
          <w:p w14:paraId="3FCD0775"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El total recalculado. No se genera entrada en el registro de auditoría.</w:t>
            </w:r>
          </w:p>
        </w:tc>
      </w:tr>
      <w:tr w:rsidR="00675C0D" w:rsidRPr="00675C0D" w14:paraId="39944EDF"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3478E8" w14:textId="77777777" w:rsidR="00675C0D" w:rsidRPr="00675C0D" w:rsidRDefault="00675C0D" w:rsidP="00675C0D">
            <w:pPr>
              <w:rPr>
                <w:lang w:val="es-AR"/>
              </w:rPr>
            </w:pPr>
            <w:r w:rsidRPr="00675C0D">
              <w:rPr>
                <w:lang w:val="es-AR"/>
              </w:rPr>
              <w:t>Precondiciones</w:t>
            </w:r>
          </w:p>
        </w:tc>
        <w:tc>
          <w:tcPr>
            <w:tcW w:w="6796" w:type="dxa"/>
            <w:hideMark/>
          </w:tcPr>
          <w:p w14:paraId="0C0F148E"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El ítem está marcado como cubierto con puntos y la transacción no fue confirmada.</w:t>
            </w:r>
          </w:p>
        </w:tc>
      </w:tr>
      <w:tr w:rsidR="00675C0D" w:rsidRPr="00675C0D" w14:paraId="396D11B2"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9A29F33" w14:textId="77777777" w:rsidR="00675C0D" w:rsidRPr="00675C0D" w:rsidRDefault="00675C0D" w:rsidP="00675C0D">
            <w:pPr>
              <w:rPr>
                <w:lang w:val="es-AR"/>
              </w:rPr>
            </w:pPr>
            <w:r w:rsidRPr="00675C0D">
              <w:rPr>
                <w:lang w:val="es-AR"/>
              </w:rPr>
              <w:t>Postcondiciones</w:t>
            </w:r>
          </w:p>
        </w:tc>
        <w:tc>
          <w:tcPr>
            <w:tcW w:w="6796" w:type="dxa"/>
            <w:hideMark/>
          </w:tcPr>
          <w:p w14:paraId="3EC2275E"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 xml:space="preserve">(c) El ítem dejó de estar marcado; su precio efectivo volvió al original; el total monetario pasó a ese valor más el precio del ítem. Ningún </w:t>
            </w:r>
            <w:proofErr w:type="spellStart"/>
            <w:r w:rsidRPr="00675C0D">
              <w:rPr>
                <w:lang w:val="es-AR"/>
              </w:rPr>
              <w:t>LotePuntos</w:t>
            </w:r>
            <w:proofErr w:type="spellEnd"/>
            <w:r w:rsidRPr="00675C0D">
              <w:rPr>
                <w:lang w:val="es-AR"/>
              </w:rPr>
              <w:t xml:space="preserve"> fue modificado.</w:t>
            </w:r>
          </w:p>
        </w:tc>
      </w:tr>
    </w:tbl>
    <w:p w14:paraId="284CBD9F" w14:textId="77777777" w:rsidR="00675C0D" w:rsidRPr="00675C0D" w:rsidRDefault="00675C0D" w:rsidP="00675C0D">
      <w:pPr>
        <w:rPr>
          <w:lang w:val="es-AR"/>
        </w:rPr>
      </w:pPr>
    </w:p>
    <w:tbl>
      <w:tblPr>
        <w:tblStyle w:val="EstiloLB"/>
        <w:tblW w:w="8494" w:type="dxa"/>
        <w:tblLook w:val="04A0" w:firstRow="1" w:lastRow="0" w:firstColumn="1" w:lastColumn="0" w:noHBand="0" w:noVBand="1"/>
      </w:tblPr>
      <w:tblGrid>
        <w:gridCol w:w="1698"/>
        <w:gridCol w:w="6796"/>
      </w:tblGrid>
      <w:tr w:rsidR="00675C0D" w:rsidRPr="00675C0D" w14:paraId="487AD07E" w14:textId="77777777" w:rsidTr="00675C0D">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3133C14" w14:textId="77777777" w:rsidR="00675C0D" w:rsidRPr="00675C0D" w:rsidRDefault="00675C0D" w:rsidP="00675C0D">
            <w:pPr>
              <w:rPr>
                <w:lang w:val="es-AR"/>
              </w:rPr>
            </w:pPr>
            <w:r w:rsidRPr="00675C0D">
              <w:rPr>
                <w:lang w:val="es-AR"/>
              </w:rPr>
              <w:t>CO-105</w:t>
            </w:r>
          </w:p>
        </w:tc>
        <w:tc>
          <w:tcPr>
            <w:tcW w:w="6796" w:type="dxa"/>
            <w:hideMark/>
          </w:tcPr>
          <w:p w14:paraId="33F49166" w14:textId="77777777" w:rsidR="00675C0D" w:rsidRPr="00675C0D" w:rsidRDefault="00675C0D" w:rsidP="00675C0D">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675C0D">
              <w:rPr>
                <w:lang w:val="es-AR"/>
              </w:rPr>
              <w:t>ejecutarCicloDeCaducidadDePuntos</w:t>
            </w:r>
            <w:proofErr w:type="spellEnd"/>
          </w:p>
        </w:tc>
      </w:tr>
      <w:tr w:rsidR="00675C0D" w:rsidRPr="00675C0D" w14:paraId="631FB4B1"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A9D54D5" w14:textId="77777777" w:rsidR="00675C0D" w:rsidRPr="00675C0D" w:rsidRDefault="00675C0D" w:rsidP="00675C0D">
            <w:pPr>
              <w:rPr>
                <w:lang w:val="es-AR"/>
              </w:rPr>
            </w:pPr>
            <w:r w:rsidRPr="00675C0D">
              <w:rPr>
                <w:lang w:val="es-AR"/>
              </w:rPr>
              <w:t>Nombre y Tipo</w:t>
            </w:r>
          </w:p>
        </w:tc>
        <w:tc>
          <w:tcPr>
            <w:tcW w:w="6796" w:type="dxa"/>
            <w:hideMark/>
          </w:tcPr>
          <w:p w14:paraId="70CC27CC"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675C0D">
              <w:rPr>
                <w:lang w:val="es-AR"/>
              </w:rPr>
              <w:t>ejecutarCicloDeCaducidadDePuntos</w:t>
            </w:r>
            <w:proofErr w:type="spellEnd"/>
            <w:r w:rsidRPr="00675C0D">
              <w:rPr>
                <w:lang w:val="es-AR"/>
              </w:rPr>
              <w:t>() :</w:t>
            </w:r>
            <w:proofErr w:type="gramEnd"/>
            <w:r w:rsidRPr="00675C0D">
              <w:rPr>
                <w:lang w:val="es-AR"/>
              </w:rPr>
              <w:t xml:space="preserve"> </w:t>
            </w:r>
            <w:proofErr w:type="spellStart"/>
            <w:r w:rsidRPr="00675C0D">
              <w:rPr>
                <w:lang w:val="es-AR"/>
              </w:rPr>
              <w:t>void</w:t>
            </w:r>
            <w:proofErr w:type="spellEnd"/>
            <w:r w:rsidRPr="00675C0D">
              <w:rPr>
                <w:lang w:val="es-AR"/>
              </w:rPr>
              <w:t xml:space="preserve"> — operación disparada por el Temporizador del Sistema</w:t>
            </w:r>
          </w:p>
        </w:tc>
      </w:tr>
      <w:tr w:rsidR="00675C0D" w:rsidRPr="00675C0D" w14:paraId="5F5A66D8"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263E69B" w14:textId="77777777" w:rsidR="00675C0D" w:rsidRPr="00675C0D" w:rsidRDefault="00675C0D" w:rsidP="00675C0D">
            <w:pPr>
              <w:rPr>
                <w:lang w:val="es-AR"/>
              </w:rPr>
            </w:pPr>
            <w:r w:rsidRPr="00675C0D">
              <w:rPr>
                <w:lang w:val="es-AR"/>
              </w:rPr>
              <w:t>Responsabilidades</w:t>
            </w:r>
          </w:p>
        </w:tc>
        <w:tc>
          <w:tcPr>
            <w:tcW w:w="6796" w:type="dxa"/>
            <w:hideMark/>
          </w:tcPr>
          <w:p w14:paraId="5D92AF42"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Invalidar los lotes de puntos cuya fecha de caducidad se alcanzó y notificar a cada Cliente afectado.</w:t>
            </w:r>
          </w:p>
        </w:tc>
      </w:tr>
      <w:tr w:rsidR="00675C0D" w:rsidRPr="00675C0D" w14:paraId="73FB334B"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A284D94" w14:textId="77777777" w:rsidR="00675C0D" w:rsidRPr="00675C0D" w:rsidRDefault="00675C0D" w:rsidP="00675C0D">
            <w:pPr>
              <w:rPr>
                <w:lang w:val="es-AR"/>
              </w:rPr>
            </w:pPr>
            <w:r w:rsidRPr="00675C0D">
              <w:rPr>
                <w:lang w:val="es-AR"/>
              </w:rPr>
              <w:t>Referencias Cruzadas</w:t>
            </w:r>
          </w:p>
        </w:tc>
        <w:tc>
          <w:tcPr>
            <w:tcW w:w="6796" w:type="dxa"/>
            <w:hideMark/>
          </w:tcPr>
          <w:p w14:paraId="6734E9D3"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CU-PTS-CAD, RF-19, RF-23.</w:t>
            </w:r>
          </w:p>
        </w:tc>
      </w:tr>
      <w:tr w:rsidR="00675C0D" w:rsidRPr="00675C0D" w14:paraId="3FBB49F0"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6EBB6D1" w14:textId="77777777" w:rsidR="00675C0D" w:rsidRPr="00675C0D" w:rsidRDefault="00675C0D" w:rsidP="00675C0D">
            <w:pPr>
              <w:rPr>
                <w:lang w:val="es-AR"/>
              </w:rPr>
            </w:pPr>
            <w:r w:rsidRPr="00675C0D">
              <w:rPr>
                <w:lang w:val="es-AR"/>
              </w:rPr>
              <w:t>Notas</w:t>
            </w:r>
          </w:p>
        </w:tc>
        <w:tc>
          <w:tcPr>
            <w:tcW w:w="6796" w:type="dxa"/>
            <w:hideMark/>
          </w:tcPr>
          <w:p w14:paraId="1BD11910"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 xml:space="preserve">La caducidad opera a nivel de lote individual, no sobre el saldo total. Un Cliente puede tener simultáneamente lotes vencidos y lotes vigentes; sólo se invalidan aquellos cuya fecha específica fue alcanzada. Los lotes con caducidad futura no son afectados en ningún caso. Los puntos caducados no son recuperables </w:t>
            </w:r>
            <w:proofErr w:type="gramStart"/>
            <w:r w:rsidRPr="00675C0D">
              <w:rPr>
                <w:lang w:val="es-AR"/>
              </w:rPr>
              <w:t>bajo ninguna circunstancia</w:t>
            </w:r>
            <w:proofErr w:type="gramEnd"/>
            <w:r w:rsidRPr="00675C0D">
              <w:rPr>
                <w:lang w:val="es-AR"/>
              </w:rPr>
              <w:t xml:space="preserve"> ni rol. La caducidad estándar de </w:t>
            </w:r>
            <w:proofErr w:type="spellStart"/>
            <w:r w:rsidRPr="00675C0D">
              <w:rPr>
                <w:lang w:val="es-AR"/>
              </w:rPr>
              <w:t>ConfiguracionSistema</w:t>
            </w:r>
            <w:proofErr w:type="spellEnd"/>
            <w:r w:rsidRPr="00675C0D">
              <w:rPr>
                <w:lang w:val="es-AR"/>
              </w:rPr>
              <w:t xml:space="preserve"> aplica a los lotes de acreditaciones ordinarias; los creados por ajuste manual (CO-106) heredan la misma caducidad salvo que el Administrador indique lo contrario.</w:t>
            </w:r>
          </w:p>
        </w:tc>
      </w:tr>
      <w:tr w:rsidR="00675C0D" w:rsidRPr="00675C0D" w14:paraId="6F5977DB"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F104ED6" w14:textId="77777777" w:rsidR="00675C0D" w:rsidRPr="00675C0D" w:rsidRDefault="00675C0D" w:rsidP="00675C0D">
            <w:pPr>
              <w:rPr>
                <w:lang w:val="es-AR"/>
              </w:rPr>
            </w:pPr>
            <w:r w:rsidRPr="00675C0D">
              <w:rPr>
                <w:lang w:val="es-AR"/>
              </w:rPr>
              <w:t>Excepciones</w:t>
            </w:r>
          </w:p>
        </w:tc>
        <w:tc>
          <w:tcPr>
            <w:tcW w:w="6796" w:type="dxa"/>
            <w:hideMark/>
          </w:tcPr>
          <w:p w14:paraId="7FAD28A0" w14:textId="77777777" w:rsidR="00675C0D" w:rsidRPr="00675C0D" w:rsidRDefault="00675C0D" w:rsidP="00724EE7">
            <w:pPr>
              <w:pStyle w:val="Prrafodelista"/>
              <w:numPr>
                <w:ilvl w:val="0"/>
                <w:numId w:val="150"/>
              </w:num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Fallo técnico en la transacción de un lote (E1): se revierte el cambio para ese lote, se registra el incidente y se continúa procesando los demás sin interrumpir el ciclo. El lote fallido permanece en su estado anterior y se reintenta en el ciclo siguiente.</w:t>
            </w:r>
          </w:p>
          <w:p w14:paraId="30FC8DDE" w14:textId="77777777" w:rsidR="00675C0D" w:rsidRPr="00675C0D" w:rsidRDefault="00675C0D" w:rsidP="00724EE7">
            <w:pPr>
              <w:pStyle w:val="Prrafodelista"/>
              <w:numPr>
                <w:ilvl w:val="0"/>
                <w:numId w:val="150"/>
              </w:num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El lote tiene puntos comprometidos en un canje concurrente aún no confirmado (E2): la invalidación se difiere hasta que se resuelva la transacción concurrente, para que los puntos en proceso de canje no sean invalidados antes de la confirmación de la compra.</w:t>
            </w:r>
          </w:p>
          <w:p w14:paraId="63DB4E58" w14:textId="77777777" w:rsidR="00675C0D" w:rsidRPr="00675C0D" w:rsidRDefault="00675C0D" w:rsidP="00724EE7">
            <w:pPr>
              <w:pStyle w:val="Prrafodelista"/>
              <w:numPr>
                <w:ilvl w:val="0"/>
                <w:numId w:val="150"/>
              </w:num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Sin lotes con caducidad alcanzada (A1): el proceso concluye sin invalidaciones ni notificaciones.</w:t>
            </w:r>
          </w:p>
        </w:tc>
      </w:tr>
      <w:tr w:rsidR="00675C0D" w:rsidRPr="00675C0D" w14:paraId="2416439B"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658105B" w14:textId="77777777" w:rsidR="00675C0D" w:rsidRPr="00675C0D" w:rsidRDefault="00675C0D" w:rsidP="00675C0D">
            <w:pPr>
              <w:rPr>
                <w:lang w:val="es-AR"/>
              </w:rPr>
            </w:pPr>
            <w:r w:rsidRPr="00675C0D">
              <w:rPr>
                <w:lang w:val="es-AR"/>
              </w:rPr>
              <w:t>Salida</w:t>
            </w:r>
          </w:p>
        </w:tc>
        <w:tc>
          <w:tcPr>
            <w:tcW w:w="6796" w:type="dxa"/>
            <w:hideMark/>
          </w:tcPr>
          <w:p w14:paraId="0B786062"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Notificación a cada Cliente afectado con la cantidad de puntos invalidados, la fecha de caducidad alcanzada y el saldo actualizado.</w:t>
            </w:r>
          </w:p>
        </w:tc>
      </w:tr>
      <w:tr w:rsidR="00675C0D" w:rsidRPr="00675C0D" w14:paraId="3F965C69"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52C4709" w14:textId="77777777" w:rsidR="00675C0D" w:rsidRPr="00675C0D" w:rsidRDefault="00675C0D" w:rsidP="00675C0D">
            <w:pPr>
              <w:rPr>
                <w:lang w:val="es-AR"/>
              </w:rPr>
            </w:pPr>
            <w:r w:rsidRPr="00675C0D">
              <w:rPr>
                <w:lang w:val="es-AR"/>
              </w:rPr>
              <w:t>Precondiciones</w:t>
            </w:r>
          </w:p>
        </w:tc>
        <w:tc>
          <w:tcPr>
            <w:tcW w:w="6796" w:type="dxa"/>
            <w:hideMark/>
          </w:tcPr>
          <w:p w14:paraId="0EADE0D1"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 xml:space="preserve">Existen </w:t>
            </w:r>
            <w:proofErr w:type="spellStart"/>
            <w:r w:rsidRPr="00675C0D">
              <w:rPr>
                <w:lang w:val="es-AR"/>
              </w:rPr>
              <w:t>LotePuntos</w:t>
            </w:r>
            <w:proofErr w:type="spellEnd"/>
            <w:r w:rsidRPr="00675C0D">
              <w:rPr>
                <w:lang w:val="es-AR"/>
              </w:rPr>
              <w:t xml:space="preserve"> con disponible &gt; 0.</w:t>
            </w:r>
          </w:p>
        </w:tc>
      </w:tr>
      <w:tr w:rsidR="00675C0D" w:rsidRPr="00675C0D" w14:paraId="6C0182D7"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664019D" w14:textId="77777777" w:rsidR="00675C0D" w:rsidRPr="00675C0D" w:rsidRDefault="00675C0D" w:rsidP="00675C0D">
            <w:pPr>
              <w:rPr>
                <w:lang w:val="es-AR"/>
              </w:rPr>
            </w:pPr>
            <w:r w:rsidRPr="00675C0D">
              <w:rPr>
                <w:lang w:val="es-AR"/>
              </w:rPr>
              <w:lastRenderedPageBreak/>
              <w:t>Postcondiciones</w:t>
            </w:r>
          </w:p>
        </w:tc>
        <w:tc>
          <w:tcPr>
            <w:tcW w:w="6796" w:type="dxa"/>
            <w:hideMark/>
          </w:tcPr>
          <w:p w14:paraId="459E92DE"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i/>
                <w:iCs/>
                <w:lang w:val="es-AR"/>
              </w:rPr>
            </w:pPr>
            <w:r w:rsidRPr="00675C0D">
              <w:rPr>
                <w:i/>
                <w:iCs/>
                <w:lang w:val="es-AR"/>
              </w:rPr>
              <w:t>(por cada lote, dentro de su propia transacción atómica)</w:t>
            </w:r>
          </w:p>
          <w:p w14:paraId="6F751647" w14:textId="77777777" w:rsidR="00675C0D" w:rsidRPr="00675C0D" w:rsidRDefault="00675C0D" w:rsidP="00724EE7">
            <w:pPr>
              <w:pStyle w:val="Prrafodelista"/>
              <w:numPr>
                <w:ilvl w:val="0"/>
                <w:numId w:val="151"/>
              </w:num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 xml:space="preserve">(c) </w:t>
            </w:r>
            <w:proofErr w:type="spellStart"/>
            <w:r w:rsidRPr="00675C0D">
              <w:rPr>
                <w:lang w:val="es-AR"/>
              </w:rPr>
              <w:t>LotePuntos.disponible</w:t>
            </w:r>
            <w:proofErr w:type="spellEnd"/>
            <w:r w:rsidRPr="00675C0D">
              <w:rPr>
                <w:lang w:val="es-AR"/>
              </w:rPr>
              <w:t xml:space="preserve"> pasó de su valor anterior a cero y </w:t>
            </w:r>
            <w:proofErr w:type="spellStart"/>
            <w:r w:rsidRPr="00675C0D">
              <w:rPr>
                <w:lang w:val="es-AR"/>
              </w:rPr>
              <w:t>LotePuntos.estado</w:t>
            </w:r>
            <w:proofErr w:type="spellEnd"/>
            <w:r w:rsidRPr="00675C0D">
              <w:rPr>
                <w:lang w:val="es-AR"/>
              </w:rPr>
              <w:t xml:space="preserve"> pasó de Activo a Vencido.</w:t>
            </w:r>
          </w:p>
          <w:p w14:paraId="79E49481" w14:textId="77777777" w:rsidR="00675C0D" w:rsidRPr="00675C0D" w:rsidRDefault="00675C0D" w:rsidP="00724EE7">
            <w:pPr>
              <w:pStyle w:val="Prrafodelista"/>
              <w:numPr>
                <w:ilvl w:val="0"/>
                <w:numId w:val="151"/>
              </w:num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(c) El saldo del Cliente, que es la suma de disponible de sus lotes activos (I-18), quedó decrementado en consecuencia.</w:t>
            </w:r>
          </w:p>
          <w:p w14:paraId="51221CA9" w14:textId="77777777" w:rsidR="00675C0D" w:rsidRPr="00675C0D" w:rsidRDefault="00675C0D" w:rsidP="00724EE7">
            <w:pPr>
              <w:pStyle w:val="Prrafodelista"/>
              <w:numPr>
                <w:ilvl w:val="0"/>
                <w:numId w:val="151"/>
              </w:num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Los lotes con `comprometido en canje = sí` no fueron modificados (E2).</w:t>
            </w:r>
          </w:p>
          <w:p w14:paraId="24B26CB8" w14:textId="77777777" w:rsidR="00675C0D" w:rsidRPr="00675C0D" w:rsidRDefault="00675C0D" w:rsidP="00724EE7">
            <w:pPr>
              <w:pStyle w:val="Prrafodelista"/>
              <w:numPr>
                <w:ilvl w:val="0"/>
                <w:numId w:val="151"/>
              </w:num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 xml:space="preserve">Se creó una entrada en el registro de auditoría con el Cliente, la cantidad de puntos vencidos, la fecha de caducidad del lote y el </w:t>
            </w:r>
            <w:proofErr w:type="spellStart"/>
            <w:r w:rsidRPr="00675C0D">
              <w:rPr>
                <w:lang w:val="es-AR"/>
              </w:rPr>
              <w:t>timestamp</w:t>
            </w:r>
            <w:proofErr w:type="spellEnd"/>
            <w:r w:rsidRPr="00675C0D">
              <w:rPr>
                <w:lang w:val="es-AR"/>
              </w:rPr>
              <w:t>.</w:t>
            </w:r>
          </w:p>
        </w:tc>
      </w:tr>
    </w:tbl>
    <w:p w14:paraId="1105748F" w14:textId="77777777" w:rsidR="00675C0D" w:rsidRPr="00675C0D" w:rsidRDefault="00675C0D" w:rsidP="00675C0D">
      <w:pPr>
        <w:rPr>
          <w:lang w:val="es-AR"/>
        </w:rPr>
      </w:pPr>
    </w:p>
    <w:tbl>
      <w:tblPr>
        <w:tblStyle w:val="EstiloLB"/>
        <w:tblW w:w="8494" w:type="dxa"/>
        <w:tblLook w:val="04A0" w:firstRow="1" w:lastRow="0" w:firstColumn="1" w:lastColumn="0" w:noHBand="0" w:noVBand="1"/>
      </w:tblPr>
      <w:tblGrid>
        <w:gridCol w:w="1698"/>
        <w:gridCol w:w="6796"/>
      </w:tblGrid>
      <w:tr w:rsidR="00675C0D" w:rsidRPr="00675C0D" w14:paraId="28EAFF1E" w14:textId="77777777" w:rsidTr="00675C0D">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9554E92" w14:textId="77777777" w:rsidR="00675C0D" w:rsidRPr="00675C0D" w:rsidRDefault="00675C0D" w:rsidP="00675C0D">
            <w:pPr>
              <w:rPr>
                <w:lang w:val="es-AR"/>
              </w:rPr>
            </w:pPr>
            <w:r w:rsidRPr="00675C0D">
              <w:rPr>
                <w:lang w:val="es-AR"/>
              </w:rPr>
              <w:t>CO-106</w:t>
            </w:r>
          </w:p>
        </w:tc>
        <w:tc>
          <w:tcPr>
            <w:tcW w:w="6796" w:type="dxa"/>
            <w:hideMark/>
          </w:tcPr>
          <w:p w14:paraId="78B3E87D" w14:textId="77777777" w:rsidR="00675C0D" w:rsidRPr="00675C0D" w:rsidRDefault="00675C0D" w:rsidP="00675C0D">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675C0D">
              <w:rPr>
                <w:lang w:val="es-AR"/>
              </w:rPr>
              <w:t>registrarAjusteManualDePuntos</w:t>
            </w:r>
            <w:proofErr w:type="spellEnd"/>
          </w:p>
        </w:tc>
      </w:tr>
      <w:tr w:rsidR="00675C0D" w:rsidRPr="00675C0D" w14:paraId="3C619364"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A49F78A" w14:textId="77777777" w:rsidR="00675C0D" w:rsidRPr="00675C0D" w:rsidRDefault="00675C0D" w:rsidP="00675C0D">
            <w:pPr>
              <w:rPr>
                <w:lang w:val="es-AR"/>
              </w:rPr>
            </w:pPr>
            <w:r w:rsidRPr="00675C0D">
              <w:rPr>
                <w:lang w:val="es-AR"/>
              </w:rPr>
              <w:t>Nombre y Tipo</w:t>
            </w:r>
          </w:p>
        </w:tc>
        <w:tc>
          <w:tcPr>
            <w:tcW w:w="6796" w:type="dxa"/>
            <w:hideMark/>
          </w:tcPr>
          <w:p w14:paraId="62AA5A93"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675C0D">
              <w:rPr>
                <w:lang w:val="es-AR"/>
              </w:rPr>
              <w:t>registrarAjusteManualDePuntos</w:t>
            </w:r>
            <w:proofErr w:type="spellEnd"/>
            <w:r w:rsidRPr="00675C0D">
              <w:rPr>
                <w:lang w:val="es-AR"/>
              </w:rPr>
              <w:t>(</w:t>
            </w:r>
            <w:proofErr w:type="gramEnd"/>
            <w:r w:rsidRPr="00675C0D">
              <w:rPr>
                <w:lang w:val="es-AR"/>
              </w:rPr>
              <w:t>cliente, tipo, cantidad, motivo</w:t>
            </w:r>
            <w:proofErr w:type="gramStart"/>
            <w:r w:rsidRPr="00675C0D">
              <w:rPr>
                <w:lang w:val="es-AR"/>
              </w:rPr>
              <w:t>) :</w:t>
            </w:r>
            <w:proofErr w:type="gramEnd"/>
            <w:r w:rsidRPr="00675C0D">
              <w:rPr>
                <w:lang w:val="es-AR"/>
              </w:rPr>
              <w:t xml:space="preserve"> {</w:t>
            </w:r>
            <w:proofErr w:type="spellStart"/>
            <w:r w:rsidRPr="00675C0D">
              <w:rPr>
                <w:lang w:val="es-AR"/>
              </w:rPr>
              <w:t>saldoActualizado</w:t>
            </w:r>
            <w:proofErr w:type="spellEnd"/>
            <w:r w:rsidRPr="00675C0D">
              <w:rPr>
                <w:lang w:val="es-AR"/>
              </w:rPr>
              <w:t>}</w:t>
            </w:r>
          </w:p>
        </w:tc>
      </w:tr>
      <w:tr w:rsidR="00675C0D" w:rsidRPr="00675C0D" w14:paraId="09D02C38"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66042F1" w14:textId="77777777" w:rsidR="00675C0D" w:rsidRPr="00675C0D" w:rsidRDefault="00675C0D" w:rsidP="00675C0D">
            <w:pPr>
              <w:rPr>
                <w:lang w:val="es-AR"/>
              </w:rPr>
            </w:pPr>
            <w:r w:rsidRPr="00675C0D">
              <w:rPr>
                <w:lang w:val="es-AR"/>
              </w:rPr>
              <w:t>Responsabilidades</w:t>
            </w:r>
          </w:p>
        </w:tc>
        <w:tc>
          <w:tcPr>
            <w:tcW w:w="6796" w:type="dxa"/>
            <w:hideMark/>
          </w:tcPr>
          <w:p w14:paraId="35F4C256"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Corregir el saldo de puntos de un Cliente ante un caso de soporte documentado, con trazabilidad completa e inmutable del ajuste.</w:t>
            </w:r>
          </w:p>
        </w:tc>
      </w:tr>
      <w:tr w:rsidR="00675C0D" w:rsidRPr="00675C0D" w14:paraId="365C499C"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23D250E" w14:textId="77777777" w:rsidR="00675C0D" w:rsidRPr="00675C0D" w:rsidRDefault="00675C0D" w:rsidP="00675C0D">
            <w:pPr>
              <w:rPr>
                <w:lang w:val="es-AR"/>
              </w:rPr>
            </w:pPr>
            <w:r w:rsidRPr="00675C0D">
              <w:rPr>
                <w:lang w:val="es-AR"/>
              </w:rPr>
              <w:t>Referencias Cruzadas</w:t>
            </w:r>
          </w:p>
        </w:tc>
        <w:tc>
          <w:tcPr>
            <w:tcW w:w="6796" w:type="dxa"/>
            <w:hideMark/>
          </w:tcPr>
          <w:p w14:paraId="4EC35337"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CU-PTS-ADM, RF-19, RNF-09.</w:t>
            </w:r>
          </w:p>
        </w:tc>
      </w:tr>
      <w:tr w:rsidR="00675C0D" w:rsidRPr="00675C0D" w14:paraId="7111A2E6"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D80BD57" w14:textId="77777777" w:rsidR="00675C0D" w:rsidRPr="00675C0D" w:rsidRDefault="00675C0D" w:rsidP="00675C0D">
            <w:pPr>
              <w:rPr>
                <w:lang w:val="es-AR"/>
              </w:rPr>
            </w:pPr>
            <w:r w:rsidRPr="00675C0D">
              <w:rPr>
                <w:lang w:val="es-AR"/>
              </w:rPr>
              <w:t>Notas</w:t>
            </w:r>
          </w:p>
        </w:tc>
        <w:tc>
          <w:tcPr>
            <w:tcW w:w="6796" w:type="dxa"/>
            <w:hideMark/>
          </w:tcPr>
          <w:p w14:paraId="1EEC7A04"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Este no es el mecanismo ordinario de acreditación ni de débito. Los flujos ordinarios son: acreditación por compra (CO-089, CO-082), por compensación de demora (CO-097) y por reembolso (CO-098, CO-101); débito por canje (CO-089, CO-082). Esta operación existe exclusivamente para correcciones de soporte excepcionales. El motivo obligatorio y el registro inmutable en el log son lo que garantiza que ningún ajuste manual quede sin justificación trazable, en cumplimiento de RNF-09. En el débito, el consumo es por caducidad más próxima (FIFO por fecha de vencimiento de lote), igual que en el canje ordinario.</w:t>
            </w:r>
          </w:p>
        </w:tc>
      </w:tr>
      <w:tr w:rsidR="00675C0D" w:rsidRPr="00675C0D" w14:paraId="78FBD172"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CA33B47" w14:textId="77777777" w:rsidR="00675C0D" w:rsidRPr="00675C0D" w:rsidRDefault="00675C0D" w:rsidP="00675C0D">
            <w:pPr>
              <w:rPr>
                <w:lang w:val="es-AR"/>
              </w:rPr>
            </w:pPr>
            <w:r w:rsidRPr="00675C0D">
              <w:rPr>
                <w:lang w:val="es-AR"/>
              </w:rPr>
              <w:t>Excepciones</w:t>
            </w:r>
          </w:p>
        </w:tc>
        <w:tc>
          <w:tcPr>
            <w:tcW w:w="6796" w:type="dxa"/>
            <w:hideMark/>
          </w:tcPr>
          <w:p w14:paraId="2D25F806" w14:textId="77777777" w:rsidR="00675C0D" w:rsidRPr="00675C0D" w:rsidRDefault="00675C0D" w:rsidP="00724EE7">
            <w:pPr>
              <w:pStyle w:val="Prrafodelista"/>
              <w:numPr>
                <w:ilvl w:val="0"/>
                <w:numId w:val="152"/>
              </w:num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 xml:space="preserve">Débito mayor al saldo disponible (E1): se bloquea la operación, se informa el saldo máximo </w:t>
            </w:r>
            <w:proofErr w:type="spellStart"/>
            <w:r w:rsidRPr="00675C0D">
              <w:rPr>
                <w:lang w:val="es-AR"/>
              </w:rPr>
              <w:t>debitable</w:t>
            </w:r>
            <w:proofErr w:type="spellEnd"/>
            <w:r w:rsidRPr="00675C0D">
              <w:rPr>
                <w:lang w:val="es-AR"/>
              </w:rPr>
              <w:t xml:space="preserve"> y se indica que el débito no puede dejar el saldo en negativo. El Administrador puede corregir la cantidad o cancelar.</w:t>
            </w:r>
          </w:p>
          <w:p w14:paraId="24A8C0DE" w14:textId="77777777" w:rsidR="00675C0D" w:rsidRPr="00675C0D" w:rsidRDefault="00675C0D" w:rsidP="00724EE7">
            <w:pPr>
              <w:pStyle w:val="Prrafodelista"/>
              <w:numPr>
                <w:ilvl w:val="0"/>
                <w:numId w:val="152"/>
              </w:num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Motivo vacío (E2): se resalta el campo como obligatorio y no se procede; el formulario conserva lo ingresado.</w:t>
            </w:r>
          </w:p>
        </w:tc>
      </w:tr>
      <w:tr w:rsidR="00675C0D" w:rsidRPr="00675C0D" w14:paraId="7812B8D5"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F9F0995" w14:textId="77777777" w:rsidR="00675C0D" w:rsidRPr="00675C0D" w:rsidRDefault="00675C0D" w:rsidP="00675C0D">
            <w:pPr>
              <w:rPr>
                <w:lang w:val="es-AR"/>
              </w:rPr>
            </w:pPr>
            <w:r w:rsidRPr="00675C0D">
              <w:rPr>
                <w:lang w:val="es-AR"/>
              </w:rPr>
              <w:t>Salida</w:t>
            </w:r>
          </w:p>
        </w:tc>
        <w:tc>
          <w:tcPr>
            <w:tcW w:w="6796" w:type="dxa"/>
            <w:hideMark/>
          </w:tcPr>
          <w:p w14:paraId="433F8D0B"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El saldo actualizado del Cliente. Notificación al Cliente con el tipo de ajuste, la cantidad y el saldo actualizado.</w:t>
            </w:r>
          </w:p>
        </w:tc>
      </w:tr>
      <w:tr w:rsidR="00675C0D" w:rsidRPr="00675C0D" w14:paraId="2F59C786"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149BB6B" w14:textId="77777777" w:rsidR="00675C0D" w:rsidRPr="00675C0D" w:rsidRDefault="00675C0D" w:rsidP="00675C0D">
            <w:pPr>
              <w:rPr>
                <w:lang w:val="es-AR"/>
              </w:rPr>
            </w:pPr>
            <w:r w:rsidRPr="00675C0D">
              <w:rPr>
                <w:lang w:val="es-AR"/>
              </w:rPr>
              <w:t>Precondiciones</w:t>
            </w:r>
          </w:p>
        </w:tc>
        <w:tc>
          <w:tcPr>
            <w:tcW w:w="6796" w:type="dxa"/>
            <w:hideMark/>
          </w:tcPr>
          <w:p w14:paraId="04A7AB0D"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El Cliente objetivo tiene una cuenta Activa. La cantidad es mayor que cero. El motivo no está vacío. Si el tipo es Débito, el saldo disponible es suficiente para absorberlo sin quedar negativo.</w:t>
            </w:r>
          </w:p>
        </w:tc>
      </w:tr>
      <w:tr w:rsidR="00675C0D" w:rsidRPr="00675C0D" w14:paraId="55FC6FEA" w14:textId="77777777" w:rsidTr="00675C0D">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2482EB0" w14:textId="77777777" w:rsidR="00675C0D" w:rsidRPr="00675C0D" w:rsidRDefault="00675C0D" w:rsidP="00675C0D">
            <w:pPr>
              <w:rPr>
                <w:lang w:val="es-AR"/>
              </w:rPr>
            </w:pPr>
            <w:r w:rsidRPr="00675C0D">
              <w:rPr>
                <w:lang w:val="es-AR"/>
              </w:rPr>
              <w:t>Postcondiciones</w:t>
            </w:r>
          </w:p>
        </w:tc>
        <w:tc>
          <w:tcPr>
            <w:tcW w:w="6796" w:type="dxa"/>
            <w:hideMark/>
          </w:tcPr>
          <w:p w14:paraId="4633E9AB"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i/>
                <w:iCs/>
                <w:lang w:val="es-AR"/>
              </w:rPr>
            </w:pPr>
            <w:r w:rsidRPr="00675C0D">
              <w:rPr>
                <w:i/>
                <w:iCs/>
                <w:lang w:val="es-AR"/>
              </w:rPr>
              <w:t>Si el tipo es Acreditación:</w:t>
            </w:r>
          </w:p>
          <w:p w14:paraId="50983181" w14:textId="5489C2CA" w:rsidR="00675C0D" w:rsidRPr="00675C0D" w:rsidRDefault="00675C0D" w:rsidP="00724EE7">
            <w:pPr>
              <w:pStyle w:val="Prrafodelista"/>
              <w:numPr>
                <w:ilvl w:val="0"/>
                <w:numId w:val="153"/>
              </w:num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w:t>
            </w:r>
            <w:r>
              <w:rPr>
                <w:lang w:val="es-AR"/>
              </w:rPr>
              <w:t>a</w:t>
            </w:r>
            <w:r w:rsidRPr="00675C0D">
              <w:rPr>
                <w:lang w:val="es-AR"/>
              </w:rPr>
              <w:t xml:space="preserve">) Se creó </w:t>
            </w:r>
            <w:proofErr w:type="spellStart"/>
            <w:proofErr w:type="gramStart"/>
            <w:r w:rsidRPr="00675C0D">
              <w:rPr>
                <w:lang w:val="es-AR"/>
              </w:rPr>
              <w:t>lp</w:t>
            </w:r>
            <w:proofErr w:type="spellEnd"/>
            <w:r w:rsidRPr="00675C0D">
              <w:rPr>
                <w:lang w:val="es-AR"/>
              </w:rPr>
              <w:t xml:space="preserve"> :</w:t>
            </w:r>
            <w:proofErr w:type="gramEnd"/>
            <w:r w:rsidRPr="00675C0D">
              <w:rPr>
                <w:lang w:val="es-AR"/>
              </w:rPr>
              <w:t xml:space="preserve"> </w:t>
            </w:r>
            <w:proofErr w:type="spellStart"/>
            <w:r w:rsidRPr="00675C0D">
              <w:rPr>
                <w:lang w:val="es-AR"/>
              </w:rPr>
              <w:t>LotePuntos</w:t>
            </w:r>
            <w:proofErr w:type="spellEnd"/>
            <w:r w:rsidRPr="00675C0D">
              <w:rPr>
                <w:lang w:val="es-AR"/>
              </w:rPr>
              <w:t xml:space="preserve"> de origen Ajuste manual, con fecha de caducidad igual a la estándar de </w:t>
            </w:r>
            <w:proofErr w:type="spellStart"/>
            <w:r w:rsidRPr="00675C0D">
              <w:rPr>
                <w:lang w:val="es-AR"/>
              </w:rPr>
              <w:t>ConfiguracionSistema</w:t>
            </w:r>
            <w:proofErr w:type="spellEnd"/>
            <w:r w:rsidRPr="00675C0D">
              <w:rPr>
                <w:lang w:val="es-AR"/>
              </w:rPr>
              <w:t xml:space="preserve"> salvo indicación en contrario. (b) Se formó </w:t>
            </w:r>
            <w:proofErr w:type="spellStart"/>
            <w:r w:rsidRPr="00675C0D">
              <w:rPr>
                <w:lang w:val="es-AR"/>
              </w:rPr>
              <w:t>lp</w:t>
            </w:r>
            <w:proofErr w:type="spellEnd"/>
            <w:r w:rsidRPr="00675C0D">
              <w:rPr>
                <w:lang w:val="es-AR"/>
              </w:rPr>
              <w:t xml:space="preserve"> → Usuario.</w:t>
            </w:r>
          </w:p>
          <w:p w14:paraId="79B00511"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i/>
                <w:iCs/>
                <w:lang w:val="es-AR"/>
              </w:rPr>
            </w:pPr>
            <w:r w:rsidRPr="00675C0D">
              <w:rPr>
                <w:i/>
                <w:iCs/>
                <w:lang w:val="es-AR"/>
              </w:rPr>
              <w:t>Si el tipo es Débito:</w:t>
            </w:r>
          </w:p>
          <w:p w14:paraId="70BF49E5" w14:textId="77777777" w:rsidR="00675C0D" w:rsidRPr="00675C0D" w:rsidRDefault="00675C0D" w:rsidP="00724EE7">
            <w:pPr>
              <w:pStyle w:val="Prrafodelista"/>
              <w:numPr>
                <w:ilvl w:val="0"/>
                <w:numId w:val="153"/>
              </w:num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 xml:space="preserve">(c) El disponible de los </w:t>
            </w:r>
            <w:proofErr w:type="spellStart"/>
            <w:r w:rsidRPr="00675C0D">
              <w:rPr>
                <w:lang w:val="es-AR"/>
              </w:rPr>
              <w:t>LotePuntos</w:t>
            </w:r>
            <w:proofErr w:type="spellEnd"/>
            <w:r w:rsidRPr="00675C0D">
              <w:rPr>
                <w:lang w:val="es-AR"/>
              </w:rPr>
              <w:t xml:space="preserve"> consumidos en orden de caducidad más próxima pasó de su valor anterior al reducido; los que llegaron a cero pasaron a estado Agotado.</w:t>
            </w:r>
          </w:p>
          <w:p w14:paraId="7582C59B" w14:textId="77777777" w:rsidR="00675C0D" w:rsidRPr="00675C0D" w:rsidRDefault="00675C0D" w:rsidP="00675C0D">
            <w:pPr>
              <w:cnfStyle w:val="000000000000" w:firstRow="0" w:lastRow="0" w:firstColumn="0" w:lastColumn="0" w:oddVBand="0" w:evenVBand="0" w:oddHBand="0" w:evenHBand="0" w:firstRowFirstColumn="0" w:firstRowLastColumn="0" w:lastRowFirstColumn="0" w:lastRowLastColumn="0"/>
              <w:rPr>
                <w:i/>
                <w:iCs/>
                <w:lang w:val="es-AR"/>
              </w:rPr>
            </w:pPr>
            <w:r w:rsidRPr="00675C0D">
              <w:rPr>
                <w:i/>
                <w:iCs/>
                <w:lang w:val="es-AR"/>
              </w:rPr>
              <w:t>En ambos casos:</w:t>
            </w:r>
          </w:p>
          <w:p w14:paraId="34E3CF68" w14:textId="75DAA797" w:rsidR="00675C0D" w:rsidRPr="00675C0D" w:rsidRDefault="00675C0D" w:rsidP="00724EE7">
            <w:pPr>
              <w:pStyle w:val="Prrafodelista"/>
              <w:numPr>
                <w:ilvl w:val="0"/>
                <w:numId w:val="153"/>
              </w:num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w:t>
            </w:r>
            <w:r>
              <w:rPr>
                <w:lang w:val="es-AR"/>
              </w:rPr>
              <w:t>a</w:t>
            </w:r>
            <w:r w:rsidRPr="00675C0D">
              <w:rPr>
                <w:lang w:val="es-AR"/>
              </w:rPr>
              <w:t xml:space="preserve">) Se creó </w:t>
            </w:r>
            <w:proofErr w:type="spellStart"/>
            <w:proofErr w:type="gramStart"/>
            <w:r w:rsidRPr="00675C0D">
              <w:rPr>
                <w:lang w:val="es-AR"/>
              </w:rPr>
              <w:t>mp</w:t>
            </w:r>
            <w:proofErr w:type="spellEnd"/>
            <w:r w:rsidRPr="00675C0D">
              <w:rPr>
                <w:lang w:val="es-AR"/>
              </w:rPr>
              <w:t xml:space="preserve"> :</w:t>
            </w:r>
            <w:proofErr w:type="gramEnd"/>
            <w:r w:rsidRPr="00675C0D">
              <w:rPr>
                <w:lang w:val="es-AR"/>
              </w:rPr>
              <w:t xml:space="preserve"> </w:t>
            </w:r>
            <w:proofErr w:type="spellStart"/>
            <w:r w:rsidRPr="00675C0D">
              <w:rPr>
                <w:lang w:val="es-AR"/>
              </w:rPr>
              <w:t>MovimientoPuntos</w:t>
            </w:r>
            <w:proofErr w:type="spellEnd"/>
            <w:r w:rsidRPr="00675C0D">
              <w:rPr>
                <w:lang w:val="es-AR"/>
              </w:rPr>
              <w:t xml:space="preserve"> con tipo según el ajuste, cantidad, motivo obligatorio y saldo resultante con el saldo del Cliente tras la operación.</w:t>
            </w:r>
          </w:p>
          <w:p w14:paraId="2298AB9D" w14:textId="77777777" w:rsidR="00675C0D" w:rsidRPr="00675C0D" w:rsidRDefault="00675C0D" w:rsidP="00724EE7">
            <w:pPr>
              <w:pStyle w:val="Prrafodelista"/>
              <w:numPr>
                <w:ilvl w:val="0"/>
                <w:numId w:val="153"/>
              </w:numPr>
              <w:cnfStyle w:val="000000000000" w:firstRow="0" w:lastRow="0" w:firstColumn="0" w:lastColumn="0" w:oddVBand="0" w:evenVBand="0" w:oddHBand="0" w:evenHBand="0" w:firstRowFirstColumn="0" w:firstRowLastColumn="0" w:lastRowFirstColumn="0" w:lastRowLastColumn="0"/>
              <w:rPr>
                <w:lang w:val="es-AR"/>
              </w:rPr>
            </w:pPr>
            <w:r w:rsidRPr="00675C0D">
              <w:rPr>
                <w:lang w:val="es-AR"/>
              </w:rPr>
              <w:t xml:space="preserve">Se creó una entrada en el registro de auditoría con todos los atributos que exige RNF-09: tipo de ajuste, cantidad, saldo anterior, saldo nuevo, motivo declarado, identificador del Administrador y </w:t>
            </w:r>
            <w:proofErr w:type="spellStart"/>
            <w:r w:rsidRPr="00675C0D">
              <w:rPr>
                <w:lang w:val="es-AR"/>
              </w:rPr>
              <w:t>timestamp</w:t>
            </w:r>
            <w:proofErr w:type="spellEnd"/>
            <w:r w:rsidRPr="00675C0D">
              <w:rPr>
                <w:lang w:val="es-AR"/>
              </w:rPr>
              <w:t xml:space="preserve"> exacto.</w:t>
            </w:r>
          </w:p>
        </w:tc>
      </w:tr>
    </w:tbl>
    <w:p w14:paraId="505E4198" w14:textId="77777777" w:rsidR="00675C0D" w:rsidRPr="00675C0D" w:rsidRDefault="00675C0D" w:rsidP="00675C0D">
      <w:pPr>
        <w:rPr>
          <w:lang w:val="es-AR"/>
        </w:rPr>
      </w:pPr>
    </w:p>
    <w:p w14:paraId="0DE58712" w14:textId="4DEF43D1" w:rsidR="00714A87" w:rsidRDefault="00714A87">
      <w:r>
        <w:br w:type="page"/>
      </w:r>
    </w:p>
    <w:p w14:paraId="58FEE0FD" w14:textId="1408329B" w:rsidR="00714A87" w:rsidRPr="00C36DA1" w:rsidRDefault="00714A87" w:rsidP="00714A87">
      <w:pPr>
        <w:pStyle w:val="Prrafodelista"/>
        <w:numPr>
          <w:ilvl w:val="2"/>
          <w:numId w:val="77"/>
        </w:numPr>
        <w:ind w:left="851" w:hanging="851"/>
        <w:outlineLvl w:val="2"/>
        <w:rPr>
          <w:b/>
          <w:bCs/>
          <w:i/>
          <w:iCs/>
          <w:sz w:val="24"/>
          <w:szCs w:val="24"/>
          <w:lang w:val="es-AR"/>
        </w:rPr>
      </w:pPr>
      <w:r w:rsidRPr="00C36DA1">
        <w:rPr>
          <w:b/>
          <w:bCs/>
          <w:i/>
          <w:iCs/>
          <w:sz w:val="24"/>
          <w:szCs w:val="24"/>
          <w:lang w:val="es-AR"/>
        </w:rPr>
        <w:lastRenderedPageBreak/>
        <w:t>Módulo 1</w:t>
      </w:r>
      <w:r>
        <w:rPr>
          <w:b/>
          <w:bCs/>
          <w:i/>
          <w:iCs/>
          <w:sz w:val="24"/>
          <w:szCs w:val="24"/>
          <w:lang w:val="es-AR"/>
        </w:rPr>
        <w:t>1</w:t>
      </w:r>
      <w:r w:rsidRPr="00C36DA1">
        <w:rPr>
          <w:b/>
          <w:bCs/>
          <w:i/>
          <w:iCs/>
          <w:sz w:val="24"/>
          <w:szCs w:val="24"/>
          <w:lang w:val="es-AR"/>
        </w:rPr>
        <w:t xml:space="preserve"> </w:t>
      </w:r>
      <w:r>
        <w:rPr>
          <w:b/>
          <w:bCs/>
          <w:i/>
          <w:iCs/>
          <w:sz w:val="24"/>
          <w:szCs w:val="24"/>
          <w:lang w:val="es-AR"/>
        </w:rPr>
        <w:t>–</w:t>
      </w:r>
      <w:r w:rsidRPr="00C36DA1">
        <w:rPr>
          <w:b/>
          <w:bCs/>
          <w:i/>
          <w:iCs/>
          <w:sz w:val="24"/>
          <w:szCs w:val="24"/>
          <w:lang w:val="es-AR"/>
        </w:rPr>
        <w:t xml:space="preserve"> </w:t>
      </w:r>
      <w:r>
        <w:rPr>
          <w:b/>
          <w:bCs/>
          <w:i/>
          <w:iCs/>
          <w:sz w:val="24"/>
          <w:szCs w:val="24"/>
          <w:lang w:val="es-AR"/>
        </w:rPr>
        <w:t>Cuenta de Cliente</w:t>
      </w:r>
    </w:p>
    <w:tbl>
      <w:tblPr>
        <w:tblStyle w:val="EstiloLB"/>
        <w:tblW w:w="8494" w:type="dxa"/>
        <w:tblLook w:val="04A0" w:firstRow="1" w:lastRow="0" w:firstColumn="1" w:lastColumn="0" w:noHBand="0" w:noVBand="1"/>
      </w:tblPr>
      <w:tblGrid>
        <w:gridCol w:w="1698"/>
        <w:gridCol w:w="6796"/>
      </w:tblGrid>
      <w:tr w:rsidR="00CE7CDE" w:rsidRPr="00CE7CDE" w14:paraId="632F3B62" w14:textId="77777777" w:rsidTr="00CE7CD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4993F05" w14:textId="77777777" w:rsidR="00CE7CDE" w:rsidRPr="00CE7CDE" w:rsidRDefault="00CE7CDE" w:rsidP="00CE7CDE">
            <w:pPr>
              <w:rPr>
                <w:lang w:val="es-AR"/>
              </w:rPr>
            </w:pPr>
            <w:r w:rsidRPr="00CE7CDE">
              <w:rPr>
                <w:lang w:val="es-AR"/>
              </w:rPr>
              <w:t>CO-107</w:t>
            </w:r>
          </w:p>
        </w:tc>
        <w:tc>
          <w:tcPr>
            <w:tcW w:w="6796" w:type="dxa"/>
            <w:hideMark/>
          </w:tcPr>
          <w:p w14:paraId="761372FD" w14:textId="77777777" w:rsidR="00CE7CDE" w:rsidRPr="00CE7CDE" w:rsidRDefault="00CE7CDE" w:rsidP="00CE7CDE">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CE7CDE">
              <w:rPr>
                <w:lang w:val="es-AR"/>
              </w:rPr>
              <w:t>registrarCuentaDeCliente</w:t>
            </w:r>
            <w:proofErr w:type="spellEnd"/>
          </w:p>
        </w:tc>
      </w:tr>
      <w:tr w:rsidR="00CE7CDE" w:rsidRPr="00CE7CDE" w14:paraId="1D9E8F26"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60618F6" w14:textId="77777777" w:rsidR="00CE7CDE" w:rsidRPr="00CE7CDE" w:rsidRDefault="00CE7CDE" w:rsidP="00CE7CDE">
            <w:pPr>
              <w:rPr>
                <w:lang w:val="es-AR"/>
              </w:rPr>
            </w:pPr>
            <w:r w:rsidRPr="00CE7CDE">
              <w:rPr>
                <w:lang w:val="es-AR"/>
              </w:rPr>
              <w:t>Nombre y Tipo</w:t>
            </w:r>
          </w:p>
        </w:tc>
        <w:tc>
          <w:tcPr>
            <w:tcW w:w="6796" w:type="dxa"/>
            <w:hideMark/>
          </w:tcPr>
          <w:p w14:paraId="52F86098"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CE7CDE">
              <w:rPr>
                <w:lang w:val="es-AR"/>
              </w:rPr>
              <w:t>registrarCuentaDeCliente</w:t>
            </w:r>
            <w:proofErr w:type="spellEnd"/>
            <w:r w:rsidRPr="00CE7CDE">
              <w:rPr>
                <w:lang w:val="es-AR"/>
              </w:rPr>
              <w:t xml:space="preserve">(nombre, correo, </w:t>
            </w:r>
            <w:proofErr w:type="spellStart"/>
            <w:r w:rsidRPr="00CE7CDE">
              <w:rPr>
                <w:lang w:val="es-AR"/>
              </w:rPr>
              <w:t>contrasena</w:t>
            </w:r>
            <w:proofErr w:type="spellEnd"/>
            <w:r w:rsidRPr="00CE7CDE">
              <w:rPr>
                <w:lang w:val="es-AR"/>
              </w:rPr>
              <w:t xml:space="preserve">, </w:t>
            </w:r>
            <w:proofErr w:type="spellStart"/>
            <w:r w:rsidRPr="00CE7CDE">
              <w:rPr>
                <w:lang w:val="es-AR"/>
              </w:rPr>
              <w:t>confirmacion</w:t>
            </w:r>
            <w:proofErr w:type="spellEnd"/>
            <w:r w:rsidRPr="00CE7CDE">
              <w:rPr>
                <w:lang w:val="es-AR"/>
              </w:rPr>
              <w:t xml:space="preserve">, </w:t>
            </w:r>
            <w:proofErr w:type="spellStart"/>
            <w:r w:rsidRPr="00CE7CDE">
              <w:rPr>
                <w:lang w:val="es-AR"/>
              </w:rPr>
              <w:t>aceptaPolitica</w:t>
            </w:r>
            <w:proofErr w:type="spellEnd"/>
            <w:r w:rsidRPr="00CE7CDE">
              <w:rPr>
                <w:lang w:val="es-AR"/>
              </w:rPr>
              <w:t xml:space="preserve">, </w:t>
            </w:r>
            <w:proofErr w:type="spellStart"/>
            <w:r w:rsidRPr="00CE7CDE">
              <w:rPr>
                <w:lang w:val="es-AR"/>
              </w:rPr>
              <w:t>telefono</w:t>
            </w:r>
            <w:proofErr w:type="spellEnd"/>
            <w:r w:rsidRPr="00CE7CDE">
              <w:rPr>
                <w:lang w:val="es-AR"/>
              </w:rPr>
              <w:t>?</w:t>
            </w:r>
            <w:proofErr w:type="gramEnd"/>
            <w:r w:rsidRPr="00CE7CDE">
              <w:rPr>
                <w:lang w:val="es-AR"/>
              </w:rPr>
              <w:t xml:space="preserve">, </w:t>
            </w:r>
            <w:proofErr w:type="spellStart"/>
            <w:r w:rsidRPr="00CE7CDE">
              <w:rPr>
                <w:lang w:val="es-AR"/>
              </w:rPr>
              <w:t>direccion</w:t>
            </w:r>
            <w:proofErr w:type="spellEnd"/>
            <w:r w:rsidRPr="00CE7CDE">
              <w:rPr>
                <w:lang w:val="es-AR"/>
              </w:rPr>
              <w:t>?</w:t>
            </w:r>
            <w:proofErr w:type="gramStart"/>
            <w:r w:rsidRPr="00CE7CDE">
              <w:rPr>
                <w:lang w:val="es-AR"/>
              </w:rPr>
              <w:t>) :</w:t>
            </w:r>
            <w:proofErr w:type="gramEnd"/>
            <w:r w:rsidRPr="00CE7CDE">
              <w:rPr>
                <w:lang w:val="es-AR"/>
              </w:rPr>
              <w:t xml:space="preserve"> Usuario</w:t>
            </w:r>
          </w:p>
        </w:tc>
      </w:tr>
      <w:tr w:rsidR="00CE7CDE" w:rsidRPr="00CE7CDE" w14:paraId="3E815F03"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6E655CE" w14:textId="77777777" w:rsidR="00CE7CDE" w:rsidRPr="00CE7CDE" w:rsidRDefault="00CE7CDE" w:rsidP="00CE7CDE">
            <w:pPr>
              <w:rPr>
                <w:lang w:val="es-AR"/>
              </w:rPr>
            </w:pPr>
            <w:r w:rsidRPr="00CE7CDE">
              <w:rPr>
                <w:lang w:val="es-AR"/>
              </w:rPr>
              <w:t>Responsabilidades</w:t>
            </w:r>
          </w:p>
        </w:tc>
        <w:tc>
          <w:tcPr>
            <w:tcW w:w="6796" w:type="dxa"/>
            <w:hideMark/>
          </w:tcPr>
          <w:p w14:paraId="2D76B819"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Crear la cuenta de un cliente nuevo con su consentimiento fechado, inicializar su saldo de puntos y su stock almacenado, y dejar la sesión iniciada.</w:t>
            </w:r>
          </w:p>
        </w:tc>
      </w:tr>
      <w:tr w:rsidR="00CE7CDE" w:rsidRPr="00CE7CDE" w14:paraId="3D31EFC0"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426DE52" w14:textId="77777777" w:rsidR="00CE7CDE" w:rsidRPr="00CE7CDE" w:rsidRDefault="00CE7CDE" w:rsidP="00CE7CDE">
            <w:pPr>
              <w:rPr>
                <w:lang w:val="es-AR"/>
              </w:rPr>
            </w:pPr>
            <w:r w:rsidRPr="00CE7CDE">
              <w:rPr>
                <w:lang w:val="es-AR"/>
              </w:rPr>
              <w:t>Referencias Cruzadas</w:t>
            </w:r>
          </w:p>
        </w:tc>
        <w:tc>
          <w:tcPr>
            <w:tcW w:w="6796" w:type="dxa"/>
            <w:hideMark/>
          </w:tcPr>
          <w:p w14:paraId="622B964D"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CU-CLI-ALT, RF-22, RNF-04.</w:t>
            </w:r>
          </w:p>
        </w:tc>
      </w:tr>
      <w:tr w:rsidR="00CE7CDE" w:rsidRPr="00CE7CDE" w14:paraId="44736A61"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FC7622E" w14:textId="77777777" w:rsidR="00CE7CDE" w:rsidRPr="00CE7CDE" w:rsidRDefault="00CE7CDE" w:rsidP="00CE7CDE">
            <w:pPr>
              <w:rPr>
                <w:lang w:val="es-AR"/>
              </w:rPr>
            </w:pPr>
            <w:r w:rsidRPr="00CE7CDE">
              <w:rPr>
                <w:lang w:val="es-AR"/>
              </w:rPr>
              <w:t>Notas</w:t>
            </w:r>
          </w:p>
        </w:tc>
        <w:tc>
          <w:tcPr>
            <w:tcW w:w="6796" w:type="dxa"/>
            <w:hideMark/>
          </w:tcPr>
          <w:p w14:paraId="5F0E58D9"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 xml:space="preserve">El consentimiento se guarda fechado y no como un sí o un no. Lo que el Artículo 5° de la Ley 25.326 exige poder demostrar es el acto fechado: un booleano acredita que el titular </w:t>
            </w:r>
            <w:proofErr w:type="gramStart"/>
            <w:r w:rsidRPr="00CE7CDE">
              <w:rPr>
                <w:lang w:val="es-AR"/>
              </w:rPr>
              <w:t>aceptó</w:t>
            </w:r>
            <w:proofErr w:type="gramEnd"/>
            <w:r w:rsidRPr="00CE7CDE">
              <w:rPr>
                <w:lang w:val="es-AR"/>
              </w:rPr>
              <w:t xml:space="preserve"> pero no cuándo. De paso, la ausencia de fecha equivale a la ausencia de consentimiento, así que un solo dato cumple las dos funciones. No existe una entidad Cliente separada de una entidad Empleado: hay una única entidad Usuario con un rol que determina sus permisos (patrón P-01). Los datos de envío residen en esa misma entidad porque son uno por cuenta. El correo se normaliza a minúsculas antes de guardarse (I-12).</w:t>
            </w:r>
          </w:p>
        </w:tc>
      </w:tr>
      <w:tr w:rsidR="00CE7CDE" w:rsidRPr="00CE7CDE" w14:paraId="65C03EA2"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AC4D425" w14:textId="77777777" w:rsidR="00CE7CDE" w:rsidRPr="00CE7CDE" w:rsidRDefault="00CE7CDE" w:rsidP="00CE7CDE">
            <w:pPr>
              <w:rPr>
                <w:lang w:val="es-AR"/>
              </w:rPr>
            </w:pPr>
            <w:r w:rsidRPr="00CE7CDE">
              <w:rPr>
                <w:lang w:val="es-AR"/>
              </w:rPr>
              <w:t>Excepciones</w:t>
            </w:r>
          </w:p>
        </w:tc>
        <w:tc>
          <w:tcPr>
            <w:tcW w:w="6796" w:type="dxa"/>
            <w:hideMark/>
          </w:tcPr>
          <w:p w14:paraId="0C0B5F2B" w14:textId="77777777" w:rsidR="00CE7CDE" w:rsidRPr="00CE7CDE" w:rsidRDefault="00CE7CDE" w:rsidP="00724EE7">
            <w:pPr>
              <w:pStyle w:val="Prrafodelista"/>
              <w:numPr>
                <w:ilvl w:val="0"/>
                <w:numId w:val="154"/>
              </w:num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Correo ya registrado (E1): se informa "Este correo ya tiene una cuenta asociada" y se ofrece enlace a CO-117. No se crea cuenta duplicada.</w:t>
            </w:r>
          </w:p>
          <w:p w14:paraId="2B4EB24A" w14:textId="77777777" w:rsidR="00CE7CDE" w:rsidRPr="00CE7CDE" w:rsidRDefault="00CE7CDE" w:rsidP="00724EE7">
            <w:pPr>
              <w:pStyle w:val="Prrafodelista"/>
              <w:numPr>
                <w:ilvl w:val="0"/>
                <w:numId w:val="154"/>
              </w:num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Contraseñas que no coinciden o no cumplen los requisitos mínimos (E2): se informa el problema específico y se permanece en el formulario conservando lo ingresado.</w:t>
            </w:r>
          </w:p>
          <w:p w14:paraId="051A872B" w14:textId="77777777" w:rsidR="00CE7CDE" w:rsidRPr="00CE7CDE" w:rsidRDefault="00CE7CDE" w:rsidP="00724EE7">
            <w:pPr>
              <w:pStyle w:val="Prrafodelista"/>
              <w:numPr>
                <w:ilvl w:val="0"/>
                <w:numId w:val="154"/>
              </w:num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Política de privacidad no aceptada (E3): se bloquea el registro y se resalta el campo pendiente.</w:t>
            </w:r>
          </w:p>
        </w:tc>
      </w:tr>
      <w:tr w:rsidR="00CE7CDE" w:rsidRPr="00CE7CDE" w14:paraId="48F17B6D"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B2FA7AB" w14:textId="77777777" w:rsidR="00CE7CDE" w:rsidRPr="00CE7CDE" w:rsidRDefault="00CE7CDE" w:rsidP="00CE7CDE">
            <w:pPr>
              <w:rPr>
                <w:lang w:val="es-AR"/>
              </w:rPr>
            </w:pPr>
            <w:r w:rsidRPr="00CE7CDE">
              <w:rPr>
                <w:lang w:val="es-AR"/>
              </w:rPr>
              <w:t>Salida</w:t>
            </w:r>
          </w:p>
        </w:tc>
        <w:tc>
          <w:tcPr>
            <w:tcW w:w="6796" w:type="dxa"/>
            <w:hideMark/>
          </w:tcPr>
          <w:p w14:paraId="0E40044B"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La cuenta creada, con sesión iniciada y correo de bienvenida enviado.</w:t>
            </w:r>
          </w:p>
        </w:tc>
      </w:tr>
      <w:tr w:rsidR="00CE7CDE" w:rsidRPr="00CE7CDE" w14:paraId="7162A8A6"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318D7B1" w14:textId="77777777" w:rsidR="00CE7CDE" w:rsidRPr="00CE7CDE" w:rsidRDefault="00CE7CDE" w:rsidP="00CE7CDE">
            <w:pPr>
              <w:rPr>
                <w:lang w:val="es-AR"/>
              </w:rPr>
            </w:pPr>
            <w:r w:rsidRPr="00CE7CDE">
              <w:rPr>
                <w:lang w:val="es-AR"/>
              </w:rPr>
              <w:t>Precondiciones</w:t>
            </w:r>
          </w:p>
        </w:tc>
        <w:tc>
          <w:tcPr>
            <w:tcW w:w="6796" w:type="dxa"/>
            <w:hideMark/>
          </w:tcPr>
          <w:p w14:paraId="1B178C00"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No existe ninguna cuenta con ese correo, en ningún estado (I-10). Las contraseñas coinciden y cumplen los requisitos mínimos. La política de privacidad fue aceptada.</w:t>
            </w:r>
          </w:p>
        </w:tc>
      </w:tr>
      <w:tr w:rsidR="00CE7CDE" w:rsidRPr="00CE7CDE" w14:paraId="744CEBC1"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0ECE189" w14:textId="77777777" w:rsidR="00CE7CDE" w:rsidRPr="00CE7CDE" w:rsidRDefault="00CE7CDE" w:rsidP="00CE7CDE">
            <w:pPr>
              <w:rPr>
                <w:lang w:val="es-AR"/>
              </w:rPr>
            </w:pPr>
            <w:r w:rsidRPr="00CE7CDE">
              <w:rPr>
                <w:lang w:val="es-AR"/>
              </w:rPr>
              <w:t>Postcondiciones</w:t>
            </w:r>
          </w:p>
        </w:tc>
        <w:tc>
          <w:tcPr>
            <w:tcW w:w="6796" w:type="dxa"/>
            <w:hideMark/>
          </w:tcPr>
          <w:p w14:paraId="4A954113" w14:textId="227994AD" w:rsidR="00CE7CDE" w:rsidRPr="00CE7CDE" w:rsidRDefault="00CE7CDE" w:rsidP="00724EE7">
            <w:pPr>
              <w:pStyle w:val="Prrafodelista"/>
              <w:numPr>
                <w:ilvl w:val="0"/>
                <w:numId w:val="155"/>
              </w:num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w:t>
            </w:r>
            <w:r>
              <w:rPr>
                <w:lang w:val="es-AR"/>
              </w:rPr>
              <w:t>a</w:t>
            </w:r>
            <w:r w:rsidRPr="00CE7CDE">
              <w:rPr>
                <w:lang w:val="es-AR"/>
              </w:rPr>
              <w:t xml:space="preserve">) Se creó </w:t>
            </w:r>
            <w:proofErr w:type="gramStart"/>
            <w:r w:rsidRPr="00CE7CDE">
              <w:rPr>
                <w:lang w:val="es-AR"/>
              </w:rPr>
              <w:t>u :</w:t>
            </w:r>
            <w:proofErr w:type="gramEnd"/>
            <w:r w:rsidRPr="00CE7CDE">
              <w:rPr>
                <w:lang w:val="es-AR"/>
              </w:rPr>
              <w:t xml:space="preserve"> Usuario.</w:t>
            </w:r>
          </w:p>
          <w:p w14:paraId="5AEE5CED" w14:textId="77777777" w:rsidR="00CE7CDE" w:rsidRPr="00CE7CDE" w:rsidRDefault="00CE7CDE" w:rsidP="00724EE7">
            <w:pPr>
              <w:pStyle w:val="Prrafodelista"/>
              <w:numPr>
                <w:ilvl w:val="0"/>
                <w:numId w:val="155"/>
              </w:num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 xml:space="preserve">(c) </w:t>
            </w:r>
            <w:proofErr w:type="spellStart"/>
            <w:r w:rsidRPr="00CE7CDE">
              <w:rPr>
                <w:lang w:val="es-AR"/>
              </w:rPr>
              <w:t>u.rol</w:t>
            </w:r>
            <w:proofErr w:type="spellEnd"/>
            <w:r w:rsidRPr="00CE7CDE">
              <w:rPr>
                <w:lang w:val="es-AR"/>
              </w:rPr>
              <w:t xml:space="preserve"> quedó en Cliente; </w:t>
            </w:r>
            <w:proofErr w:type="spellStart"/>
            <w:proofErr w:type="gramStart"/>
            <w:r w:rsidRPr="00CE7CDE">
              <w:rPr>
                <w:lang w:val="es-AR"/>
              </w:rPr>
              <w:t>u.estado</w:t>
            </w:r>
            <w:proofErr w:type="spellEnd"/>
            <w:proofErr w:type="gramEnd"/>
            <w:r w:rsidRPr="00CE7CDE">
              <w:rPr>
                <w:lang w:val="es-AR"/>
              </w:rPr>
              <w:t xml:space="preserve"> en Activo; </w:t>
            </w:r>
            <w:proofErr w:type="spellStart"/>
            <w:proofErr w:type="gramStart"/>
            <w:r w:rsidRPr="00CE7CDE">
              <w:rPr>
                <w:lang w:val="es-AR"/>
              </w:rPr>
              <w:t>u.correo</w:t>
            </w:r>
            <w:proofErr w:type="spellEnd"/>
            <w:proofErr w:type="gramEnd"/>
            <w:r w:rsidRPr="00CE7CDE">
              <w:rPr>
                <w:lang w:val="es-AR"/>
              </w:rPr>
              <w:t xml:space="preserve"> con el valor normalizado a minúsculas; </w:t>
            </w:r>
            <w:proofErr w:type="spellStart"/>
            <w:proofErr w:type="gramStart"/>
            <w:r w:rsidRPr="00CE7CDE">
              <w:rPr>
                <w:lang w:val="es-AR"/>
              </w:rPr>
              <w:t>u.credencial</w:t>
            </w:r>
            <w:proofErr w:type="spellEnd"/>
            <w:proofErr w:type="gramEnd"/>
            <w:r w:rsidRPr="00CE7CDE">
              <w:rPr>
                <w:lang w:val="es-AR"/>
              </w:rPr>
              <w:t xml:space="preserve"> con el hash con sal única (RNF-04); </w:t>
            </w:r>
            <w:proofErr w:type="spellStart"/>
            <w:proofErr w:type="gramStart"/>
            <w:r w:rsidRPr="00CE7CDE">
              <w:rPr>
                <w:lang w:val="es-AR"/>
              </w:rPr>
              <w:t>u.fecha</w:t>
            </w:r>
            <w:proofErr w:type="spellEnd"/>
            <w:proofErr w:type="gramEnd"/>
            <w:r w:rsidRPr="00CE7CDE">
              <w:rPr>
                <w:lang w:val="es-AR"/>
              </w:rPr>
              <w:t xml:space="preserve"> de aceptación de la política de privacidad con el instante exacto de la aceptación; </w:t>
            </w:r>
            <w:proofErr w:type="spellStart"/>
            <w:proofErr w:type="gramStart"/>
            <w:r w:rsidRPr="00CE7CDE">
              <w:rPr>
                <w:lang w:val="es-AR"/>
              </w:rPr>
              <w:t>u.nombre</w:t>
            </w:r>
            <w:proofErr w:type="spellEnd"/>
            <w:proofErr w:type="gramEnd"/>
            <w:r w:rsidRPr="00CE7CDE">
              <w:rPr>
                <w:lang w:val="es-AR"/>
              </w:rPr>
              <w:t xml:space="preserve">, </w:t>
            </w:r>
            <w:proofErr w:type="spellStart"/>
            <w:proofErr w:type="gramStart"/>
            <w:r w:rsidRPr="00CE7CDE">
              <w:rPr>
                <w:lang w:val="es-AR"/>
              </w:rPr>
              <w:t>u.teléfono</w:t>
            </w:r>
            <w:proofErr w:type="spellEnd"/>
            <w:proofErr w:type="gramEnd"/>
            <w:r w:rsidRPr="00CE7CDE">
              <w:rPr>
                <w:lang w:val="es-AR"/>
              </w:rPr>
              <w:t xml:space="preserve"> y </w:t>
            </w:r>
            <w:proofErr w:type="spellStart"/>
            <w:proofErr w:type="gramStart"/>
            <w:r w:rsidRPr="00CE7CDE">
              <w:rPr>
                <w:lang w:val="es-AR"/>
              </w:rPr>
              <w:t>u.domicilio</w:t>
            </w:r>
            <w:proofErr w:type="spellEnd"/>
            <w:proofErr w:type="gramEnd"/>
            <w:r w:rsidRPr="00CE7CDE">
              <w:rPr>
                <w:lang w:val="es-AR"/>
              </w:rPr>
              <w:t xml:space="preserve"> de envío con sus valores.</w:t>
            </w:r>
          </w:p>
          <w:p w14:paraId="056FE6F0" w14:textId="77777777" w:rsidR="00CE7CDE" w:rsidRPr="00CE7CDE" w:rsidRDefault="00CE7CDE" w:rsidP="00724EE7">
            <w:pPr>
              <w:pStyle w:val="Prrafodelista"/>
              <w:numPr>
                <w:ilvl w:val="0"/>
                <w:numId w:val="155"/>
              </w:num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El saldo de puntos quedó inicializado en cero —lo que en el modelo significa que no existe ningún `</w:t>
            </w:r>
            <w:proofErr w:type="spellStart"/>
            <w:r w:rsidRPr="00CE7CDE">
              <w:rPr>
                <w:lang w:val="es-AR"/>
              </w:rPr>
              <w:t>LotePuntos</w:t>
            </w:r>
            <w:proofErr w:type="spellEnd"/>
            <w:r w:rsidRPr="00CE7CDE">
              <w:rPr>
                <w:lang w:val="es-AR"/>
              </w:rPr>
              <w:t>` asociado— y el stock almacenado vacío.</w:t>
            </w:r>
          </w:p>
          <w:p w14:paraId="30FB3BD0" w14:textId="77777777" w:rsidR="00CE7CDE" w:rsidRPr="00CE7CDE" w:rsidRDefault="00CE7CDE" w:rsidP="00724EE7">
            <w:pPr>
              <w:pStyle w:val="Prrafodelista"/>
              <w:numPr>
                <w:ilvl w:val="0"/>
                <w:numId w:val="155"/>
              </w:num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El Cliente quedó con sesión activa.</w:t>
            </w:r>
          </w:p>
          <w:p w14:paraId="31325E00" w14:textId="77777777" w:rsidR="00CE7CDE" w:rsidRPr="00CE7CDE" w:rsidRDefault="00CE7CDE" w:rsidP="00724EE7">
            <w:pPr>
              <w:pStyle w:val="Prrafodelista"/>
              <w:numPr>
                <w:ilvl w:val="0"/>
                <w:numId w:val="155"/>
              </w:num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 xml:space="preserve">Se creó una entrada en el registro de auditoría con acción «Registro de cuenta de cliente», el actor y el momento de la </w:t>
            </w:r>
            <w:proofErr w:type="gramStart"/>
            <w:r w:rsidRPr="00CE7CDE">
              <w:rPr>
                <w:lang w:val="es-AR"/>
              </w:rPr>
              <w:t>operación,.</w:t>
            </w:r>
            <w:proofErr w:type="gramEnd"/>
          </w:p>
        </w:tc>
      </w:tr>
    </w:tbl>
    <w:p w14:paraId="45FD4F70" w14:textId="35E400AF" w:rsidR="00CE7CDE" w:rsidRDefault="00CE7CDE" w:rsidP="00CE7CDE">
      <w:pPr>
        <w:rPr>
          <w:lang w:val="es-AR"/>
        </w:rPr>
      </w:pPr>
    </w:p>
    <w:p w14:paraId="220BB323" w14:textId="4629979A" w:rsidR="00CE7CDE" w:rsidRPr="00CE7CDE" w:rsidRDefault="00CE7CDE" w:rsidP="00CE7CDE">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CE7CDE" w:rsidRPr="00CE7CDE" w14:paraId="08AC0B1F" w14:textId="77777777" w:rsidTr="00CE7CD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1DD4D23" w14:textId="77777777" w:rsidR="00CE7CDE" w:rsidRPr="00CE7CDE" w:rsidRDefault="00CE7CDE" w:rsidP="00CE7CDE">
            <w:pPr>
              <w:rPr>
                <w:lang w:val="es-AR"/>
              </w:rPr>
            </w:pPr>
            <w:r w:rsidRPr="00CE7CDE">
              <w:rPr>
                <w:lang w:val="es-AR"/>
              </w:rPr>
              <w:lastRenderedPageBreak/>
              <w:t>CO-108</w:t>
            </w:r>
          </w:p>
        </w:tc>
        <w:tc>
          <w:tcPr>
            <w:tcW w:w="6796" w:type="dxa"/>
            <w:hideMark/>
          </w:tcPr>
          <w:p w14:paraId="41E4FC33" w14:textId="77777777" w:rsidR="00CE7CDE" w:rsidRPr="00CE7CDE" w:rsidRDefault="00CE7CDE" w:rsidP="00CE7CDE">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CE7CDE">
              <w:rPr>
                <w:lang w:val="es-AR"/>
              </w:rPr>
              <w:t>actualizarDatosPersonales</w:t>
            </w:r>
            <w:proofErr w:type="spellEnd"/>
          </w:p>
        </w:tc>
      </w:tr>
      <w:tr w:rsidR="00CE7CDE" w:rsidRPr="00CE7CDE" w14:paraId="7E180176"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B334887" w14:textId="77777777" w:rsidR="00CE7CDE" w:rsidRPr="00CE7CDE" w:rsidRDefault="00CE7CDE" w:rsidP="00CE7CDE">
            <w:pPr>
              <w:rPr>
                <w:lang w:val="es-AR"/>
              </w:rPr>
            </w:pPr>
            <w:r w:rsidRPr="00CE7CDE">
              <w:rPr>
                <w:lang w:val="es-AR"/>
              </w:rPr>
              <w:t>Nombre y Tipo</w:t>
            </w:r>
          </w:p>
        </w:tc>
        <w:tc>
          <w:tcPr>
            <w:tcW w:w="6796" w:type="dxa"/>
            <w:hideMark/>
          </w:tcPr>
          <w:p w14:paraId="09723997"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CE7CDE">
              <w:rPr>
                <w:lang w:val="es-AR"/>
              </w:rPr>
              <w:t>actualizarDatosPersonales</w:t>
            </w:r>
            <w:proofErr w:type="spellEnd"/>
            <w:r w:rsidRPr="00CE7CDE">
              <w:rPr>
                <w:lang w:val="es-AR"/>
              </w:rPr>
              <w:t>(nombre?</w:t>
            </w:r>
            <w:proofErr w:type="gramEnd"/>
            <w:r w:rsidRPr="00CE7CDE">
              <w:rPr>
                <w:lang w:val="es-AR"/>
              </w:rPr>
              <w:t xml:space="preserve">, </w:t>
            </w:r>
            <w:proofErr w:type="spellStart"/>
            <w:r w:rsidRPr="00CE7CDE">
              <w:rPr>
                <w:lang w:val="es-AR"/>
              </w:rPr>
              <w:t>telefono</w:t>
            </w:r>
            <w:proofErr w:type="spellEnd"/>
            <w:r w:rsidRPr="00CE7CDE">
              <w:rPr>
                <w:lang w:val="es-AR"/>
              </w:rPr>
              <w:t xml:space="preserve">?, </w:t>
            </w:r>
            <w:proofErr w:type="spellStart"/>
            <w:proofErr w:type="gramStart"/>
            <w:r w:rsidRPr="00CE7CDE">
              <w:rPr>
                <w:lang w:val="es-AR"/>
              </w:rPr>
              <w:t>direccion</w:t>
            </w:r>
            <w:proofErr w:type="spellEnd"/>
            <w:r w:rsidRPr="00CE7CDE">
              <w:rPr>
                <w:lang w:val="es-AR"/>
              </w:rPr>
              <w:t>?) :</w:t>
            </w:r>
            <w:proofErr w:type="gramEnd"/>
            <w:r w:rsidRPr="00CE7CDE">
              <w:rPr>
                <w:lang w:val="es-AR"/>
              </w:rPr>
              <w:t xml:space="preserve"> </w:t>
            </w:r>
            <w:proofErr w:type="spellStart"/>
            <w:r w:rsidRPr="00CE7CDE">
              <w:rPr>
                <w:lang w:val="es-AR"/>
              </w:rPr>
              <w:t>void</w:t>
            </w:r>
            <w:proofErr w:type="spellEnd"/>
          </w:p>
        </w:tc>
      </w:tr>
      <w:tr w:rsidR="00CE7CDE" w:rsidRPr="00CE7CDE" w14:paraId="66B4CCEA"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9FD0120" w14:textId="77777777" w:rsidR="00CE7CDE" w:rsidRPr="00CE7CDE" w:rsidRDefault="00CE7CDE" w:rsidP="00CE7CDE">
            <w:pPr>
              <w:rPr>
                <w:lang w:val="es-AR"/>
              </w:rPr>
            </w:pPr>
            <w:r w:rsidRPr="00CE7CDE">
              <w:rPr>
                <w:lang w:val="es-AR"/>
              </w:rPr>
              <w:t>Responsabilidades</w:t>
            </w:r>
          </w:p>
        </w:tc>
        <w:tc>
          <w:tcPr>
            <w:tcW w:w="6796" w:type="dxa"/>
            <w:hideMark/>
          </w:tcPr>
          <w:p w14:paraId="7A21332A"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Mantener actualizada la información de contacto y la dirección de envío predeterminada del Cliente.</w:t>
            </w:r>
          </w:p>
        </w:tc>
      </w:tr>
      <w:tr w:rsidR="00CE7CDE" w:rsidRPr="00CE7CDE" w14:paraId="159AC2CB"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126142F" w14:textId="77777777" w:rsidR="00CE7CDE" w:rsidRPr="00CE7CDE" w:rsidRDefault="00CE7CDE" w:rsidP="00CE7CDE">
            <w:pPr>
              <w:rPr>
                <w:lang w:val="es-AR"/>
              </w:rPr>
            </w:pPr>
            <w:r w:rsidRPr="00CE7CDE">
              <w:rPr>
                <w:lang w:val="es-AR"/>
              </w:rPr>
              <w:t>Referencias Cruzadas</w:t>
            </w:r>
          </w:p>
        </w:tc>
        <w:tc>
          <w:tcPr>
            <w:tcW w:w="6796" w:type="dxa"/>
            <w:hideMark/>
          </w:tcPr>
          <w:p w14:paraId="6CE12D7B"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CU-CLI-DAT, RF-22, RNF-04.</w:t>
            </w:r>
          </w:p>
        </w:tc>
      </w:tr>
      <w:tr w:rsidR="00CE7CDE" w:rsidRPr="00CE7CDE" w14:paraId="2076974A"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D2FAA01" w14:textId="77777777" w:rsidR="00CE7CDE" w:rsidRPr="00CE7CDE" w:rsidRDefault="00CE7CDE" w:rsidP="00CE7CDE">
            <w:pPr>
              <w:rPr>
                <w:lang w:val="es-AR"/>
              </w:rPr>
            </w:pPr>
            <w:r w:rsidRPr="00CE7CDE">
              <w:rPr>
                <w:lang w:val="es-AR"/>
              </w:rPr>
              <w:t>Notas</w:t>
            </w:r>
          </w:p>
        </w:tc>
        <w:tc>
          <w:tcPr>
            <w:tcW w:w="6796" w:type="dxa"/>
            <w:hideMark/>
          </w:tcPr>
          <w:p w14:paraId="5899D469"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El correo y la contraseña no se editan acá: tienen flujos alternativos separados (CO-109/CO-110 y CO-111) porque cada uno exige una verificación propia.</w:t>
            </w:r>
          </w:p>
        </w:tc>
      </w:tr>
      <w:tr w:rsidR="00CE7CDE" w:rsidRPr="00CE7CDE" w14:paraId="64C3D639"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096AEE1" w14:textId="77777777" w:rsidR="00CE7CDE" w:rsidRPr="00CE7CDE" w:rsidRDefault="00CE7CDE" w:rsidP="00CE7CDE">
            <w:pPr>
              <w:rPr>
                <w:lang w:val="es-AR"/>
              </w:rPr>
            </w:pPr>
            <w:r w:rsidRPr="00CE7CDE">
              <w:rPr>
                <w:lang w:val="es-AR"/>
              </w:rPr>
              <w:t>Excepciones</w:t>
            </w:r>
          </w:p>
        </w:tc>
        <w:tc>
          <w:tcPr>
            <w:tcW w:w="6796" w:type="dxa"/>
            <w:hideMark/>
          </w:tcPr>
          <w:p w14:paraId="2FBF9BAC"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Ninguna en el flujo principal.</w:t>
            </w:r>
          </w:p>
        </w:tc>
      </w:tr>
      <w:tr w:rsidR="00CE7CDE" w:rsidRPr="00CE7CDE" w14:paraId="54BFBA72"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7FE2BA6" w14:textId="77777777" w:rsidR="00CE7CDE" w:rsidRPr="00CE7CDE" w:rsidRDefault="00CE7CDE" w:rsidP="00CE7CDE">
            <w:pPr>
              <w:rPr>
                <w:lang w:val="es-AR"/>
              </w:rPr>
            </w:pPr>
            <w:r w:rsidRPr="00CE7CDE">
              <w:rPr>
                <w:lang w:val="es-AR"/>
              </w:rPr>
              <w:t>Salida</w:t>
            </w:r>
          </w:p>
        </w:tc>
        <w:tc>
          <w:tcPr>
            <w:tcW w:w="6796" w:type="dxa"/>
            <w:hideMark/>
          </w:tcPr>
          <w:p w14:paraId="7CDD66DA"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Confirmación de la actualización.</w:t>
            </w:r>
          </w:p>
        </w:tc>
      </w:tr>
      <w:tr w:rsidR="00CE7CDE" w:rsidRPr="00CE7CDE" w14:paraId="7A485752"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A608DFD" w14:textId="77777777" w:rsidR="00CE7CDE" w:rsidRPr="00CE7CDE" w:rsidRDefault="00CE7CDE" w:rsidP="00CE7CDE">
            <w:pPr>
              <w:rPr>
                <w:lang w:val="es-AR"/>
              </w:rPr>
            </w:pPr>
            <w:r w:rsidRPr="00CE7CDE">
              <w:rPr>
                <w:lang w:val="es-AR"/>
              </w:rPr>
              <w:t>Precondiciones</w:t>
            </w:r>
          </w:p>
        </w:tc>
        <w:tc>
          <w:tcPr>
            <w:tcW w:w="6796" w:type="dxa"/>
            <w:hideMark/>
          </w:tcPr>
          <w:p w14:paraId="4534164D"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El Cliente es el titular de la cuenta.</w:t>
            </w:r>
          </w:p>
        </w:tc>
      </w:tr>
      <w:tr w:rsidR="00CE7CDE" w:rsidRPr="00CE7CDE" w14:paraId="56BB8804"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44ACC57" w14:textId="77777777" w:rsidR="00CE7CDE" w:rsidRPr="00CE7CDE" w:rsidRDefault="00CE7CDE" w:rsidP="00CE7CDE">
            <w:pPr>
              <w:rPr>
                <w:lang w:val="es-AR"/>
              </w:rPr>
            </w:pPr>
            <w:r w:rsidRPr="00CE7CDE">
              <w:rPr>
                <w:lang w:val="es-AR"/>
              </w:rPr>
              <w:t>Postcondiciones</w:t>
            </w:r>
          </w:p>
        </w:tc>
        <w:tc>
          <w:tcPr>
            <w:tcW w:w="6796" w:type="dxa"/>
            <w:hideMark/>
          </w:tcPr>
          <w:p w14:paraId="048E00A6"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 xml:space="preserve">(c) Los atributos modificados de u pasaron de sus valores anteriores a los declarados. </w:t>
            </w:r>
            <w:proofErr w:type="spellStart"/>
            <w:proofErr w:type="gramStart"/>
            <w:r w:rsidRPr="00CE7CDE">
              <w:rPr>
                <w:lang w:val="es-AR"/>
              </w:rPr>
              <w:t>u.última</w:t>
            </w:r>
            <w:proofErr w:type="spellEnd"/>
            <w:proofErr w:type="gramEnd"/>
            <w:r w:rsidRPr="00CE7CDE">
              <w:rPr>
                <w:lang w:val="es-AR"/>
              </w:rPr>
              <w:t xml:space="preserve"> modificación quedó con el instante. Se creó una entrada en el registro de auditoría de la operación, con el actor y el momento.</w:t>
            </w:r>
          </w:p>
        </w:tc>
      </w:tr>
    </w:tbl>
    <w:p w14:paraId="735DE5A1" w14:textId="77777777" w:rsidR="00CE7CDE" w:rsidRPr="00CE7CDE" w:rsidRDefault="00CE7CDE" w:rsidP="00CE7CDE">
      <w:pPr>
        <w:rPr>
          <w:lang w:val="es-AR"/>
        </w:rPr>
      </w:pPr>
    </w:p>
    <w:tbl>
      <w:tblPr>
        <w:tblStyle w:val="EstiloLB"/>
        <w:tblW w:w="8494" w:type="dxa"/>
        <w:tblLook w:val="04A0" w:firstRow="1" w:lastRow="0" w:firstColumn="1" w:lastColumn="0" w:noHBand="0" w:noVBand="1"/>
      </w:tblPr>
      <w:tblGrid>
        <w:gridCol w:w="1698"/>
        <w:gridCol w:w="6796"/>
      </w:tblGrid>
      <w:tr w:rsidR="00CE7CDE" w:rsidRPr="00CE7CDE" w14:paraId="7449581E" w14:textId="77777777" w:rsidTr="00CE7CD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43F4C11" w14:textId="77777777" w:rsidR="00CE7CDE" w:rsidRPr="00CE7CDE" w:rsidRDefault="00CE7CDE" w:rsidP="00CE7CDE">
            <w:pPr>
              <w:rPr>
                <w:lang w:val="es-AR"/>
              </w:rPr>
            </w:pPr>
            <w:r w:rsidRPr="00CE7CDE">
              <w:rPr>
                <w:lang w:val="es-AR"/>
              </w:rPr>
              <w:t>CO-109</w:t>
            </w:r>
          </w:p>
        </w:tc>
        <w:tc>
          <w:tcPr>
            <w:tcW w:w="6796" w:type="dxa"/>
            <w:hideMark/>
          </w:tcPr>
          <w:p w14:paraId="3B562EAC" w14:textId="77777777" w:rsidR="00CE7CDE" w:rsidRPr="00CE7CDE" w:rsidRDefault="00CE7CDE" w:rsidP="00CE7CDE">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CE7CDE">
              <w:rPr>
                <w:lang w:val="es-AR"/>
              </w:rPr>
              <w:t>solicitarCambioDeCorreo</w:t>
            </w:r>
            <w:proofErr w:type="spellEnd"/>
          </w:p>
        </w:tc>
      </w:tr>
      <w:tr w:rsidR="00CE7CDE" w:rsidRPr="00CE7CDE" w14:paraId="40A307D4"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CC67CB9" w14:textId="77777777" w:rsidR="00CE7CDE" w:rsidRPr="00CE7CDE" w:rsidRDefault="00CE7CDE" w:rsidP="00CE7CDE">
            <w:pPr>
              <w:rPr>
                <w:lang w:val="es-AR"/>
              </w:rPr>
            </w:pPr>
            <w:r w:rsidRPr="00CE7CDE">
              <w:rPr>
                <w:lang w:val="es-AR"/>
              </w:rPr>
              <w:t>Nombre y Tipo</w:t>
            </w:r>
          </w:p>
        </w:tc>
        <w:tc>
          <w:tcPr>
            <w:tcW w:w="6796" w:type="dxa"/>
            <w:hideMark/>
          </w:tcPr>
          <w:p w14:paraId="25AB8892"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CE7CDE">
              <w:rPr>
                <w:lang w:val="es-AR"/>
              </w:rPr>
              <w:t>solicitarCambioDeCorreo</w:t>
            </w:r>
            <w:proofErr w:type="spellEnd"/>
            <w:r w:rsidRPr="00CE7CDE">
              <w:rPr>
                <w:lang w:val="es-AR"/>
              </w:rPr>
              <w:t>(</w:t>
            </w:r>
            <w:proofErr w:type="spellStart"/>
            <w:proofErr w:type="gramEnd"/>
            <w:r w:rsidRPr="00CE7CDE">
              <w:rPr>
                <w:lang w:val="es-AR"/>
              </w:rPr>
              <w:t>contrasenaActual</w:t>
            </w:r>
            <w:proofErr w:type="spellEnd"/>
            <w:r w:rsidRPr="00CE7CDE">
              <w:rPr>
                <w:lang w:val="es-AR"/>
              </w:rPr>
              <w:t xml:space="preserve">, </w:t>
            </w:r>
            <w:proofErr w:type="spellStart"/>
            <w:r w:rsidRPr="00CE7CDE">
              <w:rPr>
                <w:lang w:val="es-AR"/>
              </w:rPr>
              <w:t>nuevoCorreo</w:t>
            </w:r>
            <w:proofErr w:type="spellEnd"/>
            <w:proofErr w:type="gramStart"/>
            <w:r w:rsidRPr="00CE7CDE">
              <w:rPr>
                <w:lang w:val="es-AR"/>
              </w:rPr>
              <w:t>) :</w:t>
            </w:r>
            <w:proofErr w:type="gramEnd"/>
            <w:r w:rsidRPr="00CE7CDE">
              <w:rPr>
                <w:lang w:val="es-AR"/>
              </w:rPr>
              <w:t xml:space="preserve"> </w:t>
            </w:r>
            <w:proofErr w:type="spellStart"/>
            <w:r w:rsidRPr="00CE7CDE">
              <w:rPr>
                <w:lang w:val="es-AR"/>
              </w:rPr>
              <w:t>void</w:t>
            </w:r>
            <w:proofErr w:type="spellEnd"/>
          </w:p>
        </w:tc>
      </w:tr>
      <w:tr w:rsidR="00CE7CDE" w:rsidRPr="00CE7CDE" w14:paraId="317298CC"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9703219" w14:textId="77777777" w:rsidR="00CE7CDE" w:rsidRPr="00CE7CDE" w:rsidRDefault="00CE7CDE" w:rsidP="00CE7CDE">
            <w:pPr>
              <w:rPr>
                <w:lang w:val="es-AR"/>
              </w:rPr>
            </w:pPr>
            <w:r w:rsidRPr="00CE7CDE">
              <w:rPr>
                <w:lang w:val="es-AR"/>
              </w:rPr>
              <w:t>Responsabilidades</w:t>
            </w:r>
          </w:p>
        </w:tc>
        <w:tc>
          <w:tcPr>
            <w:tcW w:w="6796" w:type="dxa"/>
            <w:hideMark/>
          </w:tcPr>
          <w:p w14:paraId="703EBA01"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Iniciar el cambio de correo verificando la identidad del titular y enviando un enlace de verificación a la dirección nueva.</w:t>
            </w:r>
          </w:p>
        </w:tc>
      </w:tr>
      <w:tr w:rsidR="00CE7CDE" w:rsidRPr="00CE7CDE" w14:paraId="5100B259"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45C9B42" w14:textId="77777777" w:rsidR="00CE7CDE" w:rsidRPr="00CE7CDE" w:rsidRDefault="00CE7CDE" w:rsidP="00CE7CDE">
            <w:pPr>
              <w:rPr>
                <w:lang w:val="es-AR"/>
              </w:rPr>
            </w:pPr>
            <w:r w:rsidRPr="00CE7CDE">
              <w:rPr>
                <w:lang w:val="es-AR"/>
              </w:rPr>
              <w:t>Referencias Cruzadas</w:t>
            </w:r>
          </w:p>
        </w:tc>
        <w:tc>
          <w:tcPr>
            <w:tcW w:w="6796" w:type="dxa"/>
            <w:hideMark/>
          </w:tcPr>
          <w:p w14:paraId="3FBD01F4"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CU-CLI-DAT A1.</w:t>
            </w:r>
          </w:p>
        </w:tc>
      </w:tr>
      <w:tr w:rsidR="00CE7CDE" w:rsidRPr="00CE7CDE" w14:paraId="1359DFD3"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2C6EFD4" w14:textId="77777777" w:rsidR="00CE7CDE" w:rsidRPr="00CE7CDE" w:rsidRDefault="00CE7CDE" w:rsidP="00CE7CDE">
            <w:pPr>
              <w:rPr>
                <w:lang w:val="es-AR"/>
              </w:rPr>
            </w:pPr>
            <w:r w:rsidRPr="00CE7CDE">
              <w:rPr>
                <w:lang w:val="es-AR"/>
              </w:rPr>
              <w:t>Notas</w:t>
            </w:r>
          </w:p>
        </w:tc>
        <w:tc>
          <w:tcPr>
            <w:tcW w:w="6796" w:type="dxa"/>
            <w:hideMark/>
          </w:tcPr>
          <w:p w14:paraId="44EB5648"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Hasta que el Cliente confirme el enlace, el correo anterior sigue activo para notificaciones. Es lo que evita que un cambio a una dirección equivocada deje la cuenta incomunicada.</w:t>
            </w:r>
          </w:p>
        </w:tc>
      </w:tr>
      <w:tr w:rsidR="00CE7CDE" w:rsidRPr="00CE7CDE" w14:paraId="4905C7B3"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9EC690E" w14:textId="77777777" w:rsidR="00CE7CDE" w:rsidRPr="00CE7CDE" w:rsidRDefault="00CE7CDE" w:rsidP="00CE7CDE">
            <w:pPr>
              <w:rPr>
                <w:lang w:val="es-AR"/>
              </w:rPr>
            </w:pPr>
            <w:r w:rsidRPr="00CE7CDE">
              <w:rPr>
                <w:lang w:val="es-AR"/>
              </w:rPr>
              <w:t>Excepciones</w:t>
            </w:r>
          </w:p>
        </w:tc>
        <w:tc>
          <w:tcPr>
            <w:tcW w:w="6796" w:type="dxa"/>
            <w:hideMark/>
          </w:tcPr>
          <w:p w14:paraId="7D874242"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Correo ya en uso por otra cuenta (E1): se informa y se ofrece enlace a CO-117; no se envía el enlace de verificación.</w:t>
            </w:r>
          </w:p>
        </w:tc>
      </w:tr>
      <w:tr w:rsidR="00CE7CDE" w:rsidRPr="00CE7CDE" w14:paraId="31A0EFB6"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DCB0341" w14:textId="77777777" w:rsidR="00CE7CDE" w:rsidRPr="00CE7CDE" w:rsidRDefault="00CE7CDE" w:rsidP="00CE7CDE">
            <w:pPr>
              <w:rPr>
                <w:lang w:val="es-AR"/>
              </w:rPr>
            </w:pPr>
            <w:r w:rsidRPr="00CE7CDE">
              <w:rPr>
                <w:lang w:val="es-AR"/>
              </w:rPr>
              <w:t>Salida</w:t>
            </w:r>
          </w:p>
        </w:tc>
        <w:tc>
          <w:tcPr>
            <w:tcW w:w="6796" w:type="dxa"/>
            <w:hideMark/>
          </w:tcPr>
          <w:p w14:paraId="7048BDA9"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Confirmación de envío del enlace al correo nuevo.</w:t>
            </w:r>
          </w:p>
        </w:tc>
      </w:tr>
      <w:tr w:rsidR="00CE7CDE" w:rsidRPr="00CE7CDE" w14:paraId="28C5399B"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618E194" w14:textId="77777777" w:rsidR="00CE7CDE" w:rsidRPr="00CE7CDE" w:rsidRDefault="00CE7CDE" w:rsidP="00CE7CDE">
            <w:pPr>
              <w:rPr>
                <w:lang w:val="es-AR"/>
              </w:rPr>
            </w:pPr>
            <w:r w:rsidRPr="00CE7CDE">
              <w:rPr>
                <w:lang w:val="es-AR"/>
              </w:rPr>
              <w:t>Precondiciones</w:t>
            </w:r>
          </w:p>
        </w:tc>
        <w:tc>
          <w:tcPr>
            <w:tcW w:w="6796" w:type="dxa"/>
            <w:hideMark/>
          </w:tcPr>
          <w:p w14:paraId="039290AF"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La contraseña actual coincide con la registrada. El correo nuevo no está en uso por otra cuenta (I-10).</w:t>
            </w:r>
          </w:p>
        </w:tc>
      </w:tr>
      <w:tr w:rsidR="00CE7CDE" w:rsidRPr="00CE7CDE" w14:paraId="0FBA2B88"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13FB358" w14:textId="77777777" w:rsidR="00CE7CDE" w:rsidRPr="00CE7CDE" w:rsidRDefault="00CE7CDE" w:rsidP="00CE7CDE">
            <w:pPr>
              <w:rPr>
                <w:lang w:val="es-AR"/>
              </w:rPr>
            </w:pPr>
            <w:r w:rsidRPr="00CE7CDE">
              <w:rPr>
                <w:lang w:val="es-AR"/>
              </w:rPr>
              <w:t>Postcondiciones</w:t>
            </w:r>
          </w:p>
        </w:tc>
        <w:tc>
          <w:tcPr>
            <w:tcW w:w="6796" w:type="dxa"/>
            <w:hideMark/>
          </w:tcPr>
          <w:p w14:paraId="73D00E1C"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 xml:space="preserve">(a) Se creó un token de verificación de correo. El modelo de dominio declara </w:t>
            </w:r>
            <w:proofErr w:type="spellStart"/>
            <w:r w:rsidRPr="00CE7CDE">
              <w:rPr>
                <w:lang w:val="es-AR"/>
              </w:rPr>
              <w:t>TokenRecuperacion</w:t>
            </w:r>
            <w:proofErr w:type="spellEnd"/>
            <w:r w:rsidRPr="00CE7CDE">
              <w:rPr>
                <w:lang w:val="es-AR"/>
              </w:rPr>
              <w:t xml:space="preserve"> para la recuperación de contraseña; este token de verificación de correo es un concepto distinto. `</w:t>
            </w:r>
            <w:proofErr w:type="spellStart"/>
            <w:proofErr w:type="gramStart"/>
            <w:r w:rsidRPr="00CE7CDE">
              <w:rPr>
                <w:lang w:val="es-AR"/>
              </w:rPr>
              <w:t>u.correo</w:t>
            </w:r>
            <w:proofErr w:type="spellEnd"/>
            <w:proofErr w:type="gramEnd"/>
            <w:r w:rsidRPr="00CE7CDE">
              <w:rPr>
                <w:lang w:val="es-AR"/>
              </w:rPr>
              <w:t>` no fue modificado: el cambio ocurre en CO-110.</w:t>
            </w:r>
          </w:p>
        </w:tc>
      </w:tr>
    </w:tbl>
    <w:p w14:paraId="7424AE7C" w14:textId="651A6FEB" w:rsidR="00CE7CDE" w:rsidRDefault="00CE7CDE" w:rsidP="00CE7CDE">
      <w:pPr>
        <w:rPr>
          <w:lang w:val="es-AR"/>
        </w:rPr>
      </w:pPr>
    </w:p>
    <w:p w14:paraId="64BA9607" w14:textId="33453F88" w:rsidR="00CE7CDE" w:rsidRPr="00CE7CDE" w:rsidRDefault="00CE7CDE" w:rsidP="00CE7CDE">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CE7CDE" w:rsidRPr="00CE7CDE" w14:paraId="35428028" w14:textId="77777777" w:rsidTr="00CE7CD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E46C016" w14:textId="77777777" w:rsidR="00CE7CDE" w:rsidRPr="00CE7CDE" w:rsidRDefault="00CE7CDE" w:rsidP="00CE7CDE">
            <w:pPr>
              <w:rPr>
                <w:lang w:val="es-AR"/>
              </w:rPr>
            </w:pPr>
            <w:r w:rsidRPr="00CE7CDE">
              <w:rPr>
                <w:lang w:val="es-AR"/>
              </w:rPr>
              <w:lastRenderedPageBreak/>
              <w:t>CO-110</w:t>
            </w:r>
          </w:p>
        </w:tc>
        <w:tc>
          <w:tcPr>
            <w:tcW w:w="6796" w:type="dxa"/>
            <w:hideMark/>
          </w:tcPr>
          <w:p w14:paraId="3B43DB58" w14:textId="77777777" w:rsidR="00CE7CDE" w:rsidRPr="00CE7CDE" w:rsidRDefault="00CE7CDE" w:rsidP="00CE7CDE">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CE7CDE">
              <w:rPr>
                <w:lang w:val="es-AR"/>
              </w:rPr>
              <w:t>confirmarCambioDeCorreo</w:t>
            </w:r>
            <w:proofErr w:type="spellEnd"/>
          </w:p>
        </w:tc>
      </w:tr>
      <w:tr w:rsidR="00CE7CDE" w:rsidRPr="00CE7CDE" w14:paraId="5165DCEF"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33B596B" w14:textId="77777777" w:rsidR="00CE7CDE" w:rsidRPr="00CE7CDE" w:rsidRDefault="00CE7CDE" w:rsidP="00CE7CDE">
            <w:pPr>
              <w:rPr>
                <w:lang w:val="es-AR"/>
              </w:rPr>
            </w:pPr>
            <w:r w:rsidRPr="00CE7CDE">
              <w:rPr>
                <w:lang w:val="es-AR"/>
              </w:rPr>
              <w:t>Nombre y Tipo</w:t>
            </w:r>
          </w:p>
        </w:tc>
        <w:tc>
          <w:tcPr>
            <w:tcW w:w="6796" w:type="dxa"/>
            <w:hideMark/>
          </w:tcPr>
          <w:p w14:paraId="26E24460"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CE7CDE">
              <w:rPr>
                <w:lang w:val="es-AR"/>
              </w:rPr>
              <w:t>confirmarCambioDeCorreo</w:t>
            </w:r>
            <w:proofErr w:type="spellEnd"/>
            <w:r w:rsidRPr="00CE7CDE">
              <w:rPr>
                <w:lang w:val="es-AR"/>
              </w:rPr>
              <w:t>(token</w:t>
            </w:r>
            <w:proofErr w:type="gramStart"/>
            <w:r w:rsidRPr="00CE7CDE">
              <w:rPr>
                <w:lang w:val="es-AR"/>
              </w:rPr>
              <w:t>) :</w:t>
            </w:r>
            <w:proofErr w:type="gramEnd"/>
            <w:r w:rsidRPr="00CE7CDE">
              <w:rPr>
                <w:lang w:val="es-AR"/>
              </w:rPr>
              <w:t xml:space="preserve"> </w:t>
            </w:r>
            <w:proofErr w:type="spellStart"/>
            <w:r w:rsidRPr="00CE7CDE">
              <w:rPr>
                <w:lang w:val="es-AR"/>
              </w:rPr>
              <w:t>void</w:t>
            </w:r>
            <w:proofErr w:type="spellEnd"/>
          </w:p>
        </w:tc>
      </w:tr>
      <w:tr w:rsidR="00CE7CDE" w:rsidRPr="00CE7CDE" w14:paraId="255C31A5"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BD9904B" w14:textId="77777777" w:rsidR="00CE7CDE" w:rsidRPr="00CE7CDE" w:rsidRDefault="00CE7CDE" w:rsidP="00CE7CDE">
            <w:pPr>
              <w:rPr>
                <w:lang w:val="es-AR"/>
              </w:rPr>
            </w:pPr>
            <w:r w:rsidRPr="00CE7CDE">
              <w:rPr>
                <w:lang w:val="es-AR"/>
              </w:rPr>
              <w:t>Responsabilidades</w:t>
            </w:r>
          </w:p>
        </w:tc>
        <w:tc>
          <w:tcPr>
            <w:tcW w:w="6796" w:type="dxa"/>
            <w:hideMark/>
          </w:tcPr>
          <w:p w14:paraId="7481746B"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Aplicar el cambio de correo tras la verificación del titular sobre la dirección nueva.</w:t>
            </w:r>
          </w:p>
        </w:tc>
      </w:tr>
      <w:tr w:rsidR="00CE7CDE" w:rsidRPr="00CE7CDE" w14:paraId="68091156"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CE95BAF" w14:textId="77777777" w:rsidR="00CE7CDE" w:rsidRPr="00CE7CDE" w:rsidRDefault="00CE7CDE" w:rsidP="00CE7CDE">
            <w:pPr>
              <w:rPr>
                <w:lang w:val="es-AR"/>
              </w:rPr>
            </w:pPr>
            <w:r w:rsidRPr="00CE7CDE">
              <w:rPr>
                <w:lang w:val="es-AR"/>
              </w:rPr>
              <w:t>Referencias Cruzadas</w:t>
            </w:r>
          </w:p>
        </w:tc>
        <w:tc>
          <w:tcPr>
            <w:tcW w:w="6796" w:type="dxa"/>
            <w:hideMark/>
          </w:tcPr>
          <w:p w14:paraId="7F6F331E"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CU-CLI-DAT A1.</w:t>
            </w:r>
          </w:p>
        </w:tc>
      </w:tr>
      <w:tr w:rsidR="00CE7CDE" w:rsidRPr="00CE7CDE" w14:paraId="078A126B"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EEB11CB" w14:textId="77777777" w:rsidR="00CE7CDE" w:rsidRPr="00CE7CDE" w:rsidRDefault="00CE7CDE" w:rsidP="00CE7CDE">
            <w:pPr>
              <w:rPr>
                <w:lang w:val="es-AR"/>
              </w:rPr>
            </w:pPr>
            <w:r w:rsidRPr="00CE7CDE">
              <w:rPr>
                <w:lang w:val="es-AR"/>
              </w:rPr>
              <w:t>Notas</w:t>
            </w:r>
          </w:p>
        </w:tc>
        <w:tc>
          <w:tcPr>
            <w:tcW w:w="6796" w:type="dxa"/>
            <w:hideMark/>
          </w:tcPr>
          <w:p w14:paraId="5B1674C2"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w:t>
            </w:r>
          </w:p>
        </w:tc>
      </w:tr>
      <w:tr w:rsidR="00CE7CDE" w:rsidRPr="00CE7CDE" w14:paraId="73BA9ADB"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6F1417A" w14:textId="77777777" w:rsidR="00CE7CDE" w:rsidRPr="00CE7CDE" w:rsidRDefault="00CE7CDE" w:rsidP="00CE7CDE">
            <w:pPr>
              <w:rPr>
                <w:lang w:val="es-AR"/>
              </w:rPr>
            </w:pPr>
            <w:r w:rsidRPr="00CE7CDE">
              <w:rPr>
                <w:lang w:val="es-AR"/>
              </w:rPr>
              <w:t>Excepciones</w:t>
            </w:r>
          </w:p>
        </w:tc>
        <w:tc>
          <w:tcPr>
            <w:tcW w:w="6796" w:type="dxa"/>
            <w:hideMark/>
          </w:tcPr>
          <w:p w14:paraId="0069BE6A"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Token vencido o ya usado: se informa y se ofrece reiniciar el proceso.</w:t>
            </w:r>
          </w:p>
        </w:tc>
      </w:tr>
      <w:tr w:rsidR="00CE7CDE" w:rsidRPr="00CE7CDE" w14:paraId="14153B86"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8D3C629" w14:textId="77777777" w:rsidR="00CE7CDE" w:rsidRPr="00CE7CDE" w:rsidRDefault="00CE7CDE" w:rsidP="00CE7CDE">
            <w:pPr>
              <w:rPr>
                <w:lang w:val="es-AR"/>
              </w:rPr>
            </w:pPr>
            <w:r w:rsidRPr="00CE7CDE">
              <w:rPr>
                <w:lang w:val="es-AR"/>
              </w:rPr>
              <w:t>Salida</w:t>
            </w:r>
          </w:p>
        </w:tc>
        <w:tc>
          <w:tcPr>
            <w:tcW w:w="6796" w:type="dxa"/>
            <w:hideMark/>
          </w:tcPr>
          <w:p w14:paraId="4F65EBD5"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Confirmación del cambio.</w:t>
            </w:r>
          </w:p>
        </w:tc>
      </w:tr>
      <w:tr w:rsidR="00CE7CDE" w:rsidRPr="00CE7CDE" w14:paraId="3AC01FC1"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D9941CC" w14:textId="77777777" w:rsidR="00CE7CDE" w:rsidRPr="00CE7CDE" w:rsidRDefault="00CE7CDE" w:rsidP="00CE7CDE">
            <w:pPr>
              <w:rPr>
                <w:lang w:val="es-AR"/>
              </w:rPr>
            </w:pPr>
            <w:r w:rsidRPr="00CE7CDE">
              <w:rPr>
                <w:lang w:val="es-AR"/>
              </w:rPr>
              <w:t>Precondiciones</w:t>
            </w:r>
          </w:p>
        </w:tc>
        <w:tc>
          <w:tcPr>
            <w:tcW w:w="6796" w:type="dxa"/>
            <w:hideMark/>
          </w:tcPr>
          <w:p w14:paraId="4B7DF8D7"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El token es vigente y no fue consumido.</w:t>
            </w:r>
          </w:p>
        </w:tc>
      </w:tr>
      <w:tr w:rsidR="00CE7CDE" w:rsidRPr="00CE7CDE" w14:paraId="469E81D3"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78F0C2C" w14:textId="77777777" w:rsidR="00CE7CDE" w:rsidRPr="00CE7CDE" w:rsidRDefault="00CE7CDE" w:rsidP="00CE7CDE">
            <w:pPr>
              <w:rPr>
                <w:lang w:val="es-AR"/>
              </w:rPr>
            </w:pPr>
            <w:r w:rsidRPr="00CE7CDE">
              <w:rPr>
                <w:lang w:val="es-AR"/>
              </w:rPr>
              <w:t>Postcondiciones</w:t>
            </w:r>
          </w:p>
        </w:tc>
        <w:tc>
          <w:tcPr>
            <w:tcW w:w="6796" w:type="dxa"/>
            <w:hideMark/>
          </w:tcPr>
          <w:p w14:paraId="45D2E4C0"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 xml:space="preserve">(c) </w:t>
            </w:r>
            <w:proofErr w:type="spellStart"/>
            <w:proofErr w:type="gramStart"/>
            <w:r w:rsidRPr="00CE7CDE">
              <w:rPr>
                <w:lang w:val="es-AR"/>
              </w:rPr>
              <w:t>u.correo</w:t>
            </w:r>
            <w:proofErr w:type="spellEnd"/>
            <w:proofErr w:type="gramEnd"/>
            <w:r w:rsidRPr="00CE7CDE">
              <w:rPr>
                <w:lang w:val="es-AR"/>
              </w:rPr>
              <w:t xml:space="preserve"> pasó del valor anterior al nuevo, normalizado a minúsculas. El token quedó consumido. Se creó una entrada en el registro de auditoría de la operación, con el actor y el momento.</w:t>
            </w:r>
          </w:p>
        </w:tc>
      </w:tr>
    </w:tbl>
    <w:p w14:paraId="49E760F5" w14:textId="77777777" w:rsidR="00CE7CDE" w:rsidRPr="00CE7CDE" w:rsidRDefault="00CE7CDE" w:rsidP="00CE7CDE">
      <w:pPr>
        <w:rPr>
          <w:lang w:val="es-AR"/>
        </w:rPr>
      </w:pPr>
    </w:p>
    <w:tbl>
      <w:tblPr>
        <w:tblStyle w:val="EstiloLB"/>
        <w:tblW w:w="8494" w:type="dxa"/>
        <w:tblLook w:val="04A0" w:firstRow="1" w:lastRow="0" w:firstColumn="1" w:lastColumn="0" w:noHBand="0" w:noVBand="1"/>
      </w:tblPr>
      <w:tblGrid>
        <w:gridCol w:w="1698"/>
        <w:gridCol w:w="6796"/>
      </w:tblGrid>
      <w:tr w:rsidR="00CE7CDE" w:rsidRPr="00CE7CDE" w14:paraId="59F24615" w14:textId="77777777" w:rsidTr="00CE7CD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C7F60A8" w14:textId="77777777" w:rsidR="00CE7CDE" w:rsidRPr="00CE7CDE" w:rsidRDefault="00CE7CDE" w:rsidP="00CE7CDE">
            <w:pPr>
              <w:rPr>
                <w:lang w:val="es-AR"/>
              </w:rPr>
            </w:pPr>
            <w:r w:rsidRPr="00CE7CDE">
              <w:rPr>
                <w:lang w:val="es-AR"/>
              </w:rPr>
              <w:t>CO-111</w:t>
            </w:r>
          </w:p>
        </w:tc>
        <w:tc>
          <w:tcPr>
            <w:tcW w:w="6796" w:type="dxa"/>
            <w:hideMark/>
          </w:tcPr>
          <w:p w14:paraId="4DABFC13" w14:textId="77777777" w:rsidR="00CE7CDE" w:rsidRPr="00CE7CDE" w:rsidRDefault="00CE7CDE" w:rsidP="00CE7CDE">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CE7CDE">
              <w:rPr>
                <w:lang w:val="es-AR"/>
              </w:rPr>
              <w:t>cambiarContrasena</w:t>
            </w:r>
            <w:proofErr w:type="spellEnd"/>
          </w:p>
        </w:tc>
      </w:tr>
      <w:tr w:rsidR="00CE7CDE" w:rsidRPr="00CE7CDE" w14:paraId="3ABD992F"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E778406" w14:textId="77777777" w:rsidR="00CE7CDE" w:rsidRPr="00CE7CDE" w:rsidRDefault="00CE7CDE" w:rsidP="00CE7CDE">
            <w:pPr>
              <w:rPr>
                <w:lang w:val="es-AR"/>
              </w:rPr>
            </w:pPr>
            <w:r w:rsidRPr="00CE7CDE">
              <w:rPr>
                <w:lang w:val="es-AR"/>
              </w:rPr>
              <w:t>Nombre y Tipo</w:t>
            </w:r>
          </w:p>
        </w:tc>
        <w:tc>
          <w:tcPr>
            <w:tcW w:w="6796" w:type="dxa"/>
            <w:hideMark/>
          </w:tcPr>
          <w:p w14:paraId="0A109F58"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CE7CDE">
              <w:rPr>
                <w:lang w:val="es-AR"/>
              </w:rPr>
              <w:t>cambiarContrasena</w:t>
            </w:r>
            <w:proofErr w:type="spellEnd"/>
            <w:r w:rsidRPr="00CE7CDE">
              <w:rPr>
                <w:lang w:val="es-AR"/>
              </w:rPr>
              <w:t>(</w:t>
            </w:r>
            <w:proofErr w:type="gramEnd"/>
            <w:r w:rsidRPr="00CE7CDE">
              <w:rPr>
                <w:lang w:val="es-AR"/>
              </w:rPr>
              <w:t xml:space="preserve">actual, nueva, </w:t>
            </w:r>
            <w:proofErr w:type="spellStart"/>
            <w:r w:rsidRPr="00CE7CDE">
              <w:rPr>
                <w:lang w:val="es-AR"/>
              </w:rPr>
              <w:t>confirmacion</w:t>
            </w:r>
            <w:proofErr w:type="spellEnd"/>
            <w:proofErr w:type="gramStart"/>
            <w:r w:rsidRPr="00CE7CDE">
              <w:rPr>
                <w:lang w:val="es-AR"/>
              </w:rPr>
              <w:t>) :</w:t>
            </w:r>
            <w:proofErr w:type="gramEnd"/>
            <w:r w:rsidRPr="00CE7CDE">
              <w:rPr>
                <w:lang w:val="es-AR"/>
              </w:rPr>
              <w:t xml:space="preserve"> </w:t>
            </w:r>
            <w:proofErr w:type="spellStart"/>
            <w:r w:rsidRPr="00CE7CDE">
              <w:rPr>
                <w:lang w:val="es-AR"/>
              </w:rPr>
              <w:t>void</w:t>
            </w:r>
            <w:proofErr w:type="spellEnd"/>
          </w:p>
        </w:tc>
      </w:tr>
      <w:tr w:rsidR="00CE7CDE" w:rsidRPr="00CE7CDE" w14:paraId="661D17EF"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6AA6BFB" w14:textId="77777777" w:rsidR="00CE7CDE" w:rsidRPr="00CE7CDE" w:rsidRDefault="00CE7CDE" w:rsidP="00CE7CDE">
            <w:pPr>
              <w:rPr>
                <w:lang w:val="es-AR"/>
              </w:rPr>
            </w:pPr>
            <w:r w:rsidRPr="00CE7CDE">
              <w:rPr>
                <w:lang w:val="es-AR"/>
              </w:rPr>
              <w:t>Responsabilidades</w:t>
            </w:r>
          </w:p>
        </w:tc>
        <w:tc>
          <w:tcPr>
            <w:tcW w:w="6796" w:type="dxa"/>
            <w:hideMark/>
          </w:tcPr>
          <w:p w14:paraId="22FD2FBD"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Reemplazar la credencial del titular exigiendo la contraseña actual, e invalidar sus sesiones en otros dispositivos.</w:t>
            </w:r>
          </w:p>
        </w:tc>
      </w:tr>
      <w:tr w:rsidR="00CE7CDE" w:rsidRPr="00CE7CDE" w14:paraId="37760E0A"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52C2776" w14:textId="77777777" w:rsidR="00CE7CDE" w:rsidRPr="00CE7CDE" w:rsidRDefault="00CE7CDE" w:rsidP="00CE7CDE">
            <w:pPr>
              <w:rPr>
                <w:lang w:val="es-AR"/>
              </w:rPr>
            </w:pPr>
            <w:r w:rsidRPr="00CE7CDE">
              <w:rPr>
                <w:lang w:val="es-AR"/>
              </w:rPr>
              <w:t>Referencias Cruzadas</w:t>
            </w:r>
          </w:p>
        </w:tc>
        <w:tc>
          <w:tcPr>
            <w:tcW w:w="6796" w:type="dxa"/>
            <w:hideMark/>
          </w:tcPr>
          <w:p w14:paraId="09F2821B"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CU-CLI-DAT A2, RNF-04.</w:t>
            </w:r>
          </w:p>
        </w:tc>
      </w:tr>
      <w:tr w:rsidR="00CE7CDE" w:rsidRPr="00CE7CDE" w14:paraId="0AF9EA32"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705735E" w14:textId="77777777" w:rsidR="00CE7CDE" w:rsidRPr="00CE7CDE" w:rsidRDefault="00CE7CDE" w:rsidP="00CE7CDE">
            <w:pPr>
              <w:rPr>
                <w:lang w:val="es-AR"/>
              </w:rPr>
            </w:pPr>
            <w:r w:rsidRPr="00CE7CDE">
              <w:rPr>
                <w:lang w:val="es-AR"/>
              </w:rPr>
              <w:t>Notas</w:t>
            </w:r>
          </w:p>
        </w:tc>
        <w:tc>
          <w:tcPr>
            <w:tcW w:w="6796" w:type="dxa"/>
            <w:hideMark/>
          </w:tcPr>
          <w:p w14:paraId="3727BFE8"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La sesión actual permanece activa; las de otros dispositivos se invalidan. Es la diferencia con CO-118, donde se invalidan todas: acá el titular demostró conocer la contraseña anterior, allá no.</w:t>
            </w:r>
          </w:p>
        </w:tc>
      </w:tr>
      <w:tr w:rsidR="00CE7CDE" w:rsidRPr="00CE7CDE" w14:paraId="4D449B29"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09A3B82" w14:textId="77777777" w:rsidR="00CE7CDE" w:rsidRPr="00CE7CDE" w:rsidRDefault="00CE7CDE" w:rsidP="00CE7CDE">
            <w:pPr>
              <w:rPr>
                <w:lang w:val="es-AR"/>
              </w:rPr>
            </w:pPr>
            <w:r w:rsidRPr="00CE7CDE">
              <w:rPr>
                <w:lang w:val="es-AR"/>
              </w:rPr>
              <w:t>Excepciones</w:t>
            </w:r>
          </w:p>
        </w:tc>
        <w:tc>
          <w:tcPr>
            <w:tcW w:w="6796" w:type="dxa"/>
            <w:hideMark/>
          </w:tcPr>
          <w:p w14:paraId="27E9BEAC"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Si la contraseña actual no coincide, se bloquea el cambio y se informa.</w:t>
            </w:r>
          </w:p>
        </w:tc>
      </w:tr>
      <w:tr w:rsidR="00CE7CDE" w:rsidRPr="00CE7CDE" w14:paraId="0973A503"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C014318" w14:textId="77777777" w:rsidR="00CE7CDE" w:rsidRPr="00CE7CDE" w:rsidRDefault="00CE7CDE" w:rsidP="00CE7CDE">
            <w:pPr>
              <w:rPr>
                <w:lang w:val="es-AR"/>
              </w:rPr>
            </w:pPr>
            <w:r w:rsidRPr="00CE7CDE">
              <w:rPr>
                <w:lang w:val="es-AR"/>
              </w:rPr>
              <w:t>Salida</w:t>
            </w:r>
          </w:p>
        </w:tc>
        <w:tc>
          <w:tcPr>
            <w:tcW w:w="6796" w:type="dxa"/>
            <w:hideMark/>
          </w:tcPr>
          <w:p w14:paraId="3777C955"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Confirmación del cambio.</w:t>
            </w:r>
          </w:p>
        </w:tc>
      </w:tr>
      <w:tr w:rsidR="00CE7CDE" w:rsidRPr="00CE7CDE" w14:paraId="68B5DF56"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48E237B" w14:textId="77777777" w:rsidR="00CE7CDE" w:rsidRPr="00CE7CDE" w:rsidRDefault="00CE7CDE" w:rsidP="00CE7CDE">
            <w:pPr>
              <w:rPr>
                <w:lang w:val="es-AR"/>
              </w:rPr>
            </w:pPr>
            <w:r w:rsidRPr="00CE7CDE">
              <w:rPr>
                <w:lang w:val="es-AR"/>
              </w:rPr>
              <w:t>Precondiciones</w:t>
            </w:r>
          </w:p>
        </w:tc>
        <w:tc>
          <w:tcPr>
            <w:tcW w:w="6796" w:type="dxa"/>
            <w:hideMark/>
          </w:tcPr>
          <w:p w14:paraId="4BF3F2C9"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La contraseña actual coincide. La nueva y su confirmación coinciden y cumplen los requisitos mínimos.</w:t>
            </w:r>
          </w:p>
        </w:tc>
      </w:tr>
      <w:tr w:rsidR="00CE7CDE" w:rsidRPr="00CE7CDE" w14:paraId="2B47D05E"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45C9AD" w14:textId="77777777" w:rsidR="00CE7CDE" w:rsidRPr="00CE7CDE" w:rsidRDefault="00CE7CDE" w:rsidP="00CE7CDE">
            <w:pPr>
              <w:rPr>
                <w:lang w:val="es-AR"/>
              </w:rPr>
            </w:pPr>
            <w:r w:rsidRPr="00CE7CDE">
              <w:rPr>
                <w:lang w:val="es-AR"/>
              </w:rPr>
              <w:t>Postcondiciones</w:t>
            </w:r>
          </w:p>
        </w:tc>
        <w:tc>
          <w:tcPr>
            <w:tcW w:w="6796" w:type="dxa"/>
            <w:hideMark/>
          </w:tcPr>
          <w:p w14:paraId="2456A6C0"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 xml:space="preserve">(c) </w:t>
            </w:r>
            <w:proofErr w:type="spellStart"/>
            <w:proofErr w:type="gramStart"/>
            <w:r w:rsidRPr="00CE7CDE">
              <w:rPr>
                <w:lang w:val="es-AR"/>
              </w:rPr>
              <w:t>u.credencial</w:t>
            </w:r>
            <w:proofErr w:type="spellEnd"/>
            <w:proofErr w:type="gramEnd"/>
            <w:r w:rsidRPr="00CE7CDE">
              <w:rPr>
                <w:lang w:val="es-AR"/>
              </w:rPr>
              <w:t xml:space="preserve"> pasó del hash anterior al nuevo (RNF-04). Todas las sesiones activas del Cliente en otros dispositivos quedaron invalidadas; la sesión actual permaneció activa. Se creó una entrada en el registro de auditoría con acción «Cambio de contraseña», el actor y el momento de la </w:t>
            </w:r>
            <w:proofErr w:type="gramStart"/>
            <w:r w:rsidRPr="00CE7CDE">
              <w:rPr>
                <w:lang w:val="es-AR"/>
              </w:rPr>
              <w:t>operación,.</w:t>
            </w:r>
            <w:proofErr w:type="gramEnd"/>
          </w:p>
        </w:tc>
      </w:tr>
    </w:tbl>
    <w:p w14:paraId="7D117DF6" w14:textId="77C91354" w:rsidR="00CE7CDE" w:rsidRDefault="00CE7CDE" w:rsidP="00CE7CDE">
      <w:pPr>
        <w:rPr>
          <w:lang w:val="es-AR"/>
        </w:rPr>
      </w:pPr>
    </w:p>
    <w:p w14:paraId="1E1070EE" w14:textId="3FE085EE" w:rsidR="00CE7CDE" w:rsidRPr="00CE7CDE" w:rsidRDefault="00CE7CDE" w:rsidP="00CE7CDE">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CE7CDE" w:rsidRPr="00CE7CDE" w14:paraId="73FFCDEF" w14:textId="77777777" w:rsidTr="00CE7CD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31A4213" w14:textId="77777777" w:rsidR="00CE7CDE" w:rsidRPr="00CE7CDE" w:rsidRDefault="00CE7CDE" w:rsidP="00CE7CDE">
            <w:pPr>
              <w:rPr>
                <w:lang w:val="es-AR"/>
              </w:rPr>
            </w:pPr>
            <w:r w:rsidRPr="00CE7CDE">
              <w:rPr>
                <w:lang w:val="es-AR"/>
              </w:rPr>
              <w:lastRenderedPageBreak/>
              <w:t>CO-112</w:t>
            </w:r>
          </w:p>
        </w:tc>
        <w:tc>
          <w:tcPr>
            <w:tcW w:w="6796" w:type="dxa"/>
            <w:hideMark/>
          </w:tcPr>
          <w:p w14:paraId="4165A88C" w14:textId="77777777" w:rsidR="00CE7CDE" w:rsidRPr="00CE7CDE" w:rsidRDefault="00CE7CDE" w:rsidP="00CE7CDE">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CE7CDE">
              <w:rPr>
                <w:lang w:val="es-AR"/>
              </w:rPr>
              <w:t>solicitarBajaDeCuentaPropia</w:t>
            </w:r>
            <w:proofErr w:type="spellEnd"/>
          </w:p>
        </w:tc>
      </w:tr>
      <w:tr w:rsidR="00CE7CDE" w:rsidRPr="00CE7CDE" w14:paraId="406A8B06"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78C4A2D" w14:textId="77777777" w:rsidR="00CE7CDE" w:rsidRPr="00CE7CDE" w:rsidRDefault="00CE7CDE" w:rsidP="00CE7CDE">
            <w:pPr>
              <w:rPr>
                <w:lang w:val="es-AR"/>
              </w:rPr>
            </w:pPr>
            <w:r w:rsidRPr="00CE7CDE">
              <w:rPr>
                <w:lang w:val="es-AR"/>
              </w:rPr>
              <w:t>Nombre y Tipo</w:t>
            </w:r>
          </w:p>
        </w:tc>
        <w:tc>
          <w:tcPr>
            <w:tcW w:w="6796" w:type="dxa"/>
            <w:hideMark/>
          </w:tcPr>
          <w:p w14:paraId="1C068009"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CE7CDE">
              <w:rPr>
                <w:lang w:val="es-AR"/>
              </w:rPr>
              <w:t>solicitarBajaDeCuentaPropia</w:t>
            </w:r>
            <w:proofErr w:type="spellEnd"/>
            <w:r w:rsidRPr="00CE7CDE">
              <w:rPr>
                <w:lang w:val="es-AR"/>
              </w:rPr>
              <w:t>() :</w:t>
            </w:r>
            <w:proofErr w:type="gramEnd"/>
            <w:r w:rsidRPr="00CE7CDE">
              <w:rPr>
                <w:lang w:val="es-AR"/>
              </w:rPr>
              <w:t xml:space="preserve"> </w:t>
            </w:r>
            <w:proofErr w:type="spellStart"/>
            <w:r w:rsidRPr="00CE7CDE">
              <w:rPr>
                <w:lang w:val="es-AR"/>
              </w:rPr>
              <w:t>InformeDeImplicaciones</w:t>
            </w:r>
            <w:proofErr w:type="spellEnd"/>
          </w:p>
        </w:tc>
      </w:tr>
      <w:tr w:rsidR="00CE7CDE" w:rsidRPr="00CE7CDE" w14:paraId="7FC8FEAA"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2643008" w14:textId="77777777" w:rsidR="00CE7CDE" w:rsidRPr="00CE7CDE" w:rsidRDefault="00CE7CDE" w:rsidP="00CE7CDE">
            <w:pPr>
              <w:rPr>
                <w:lang w:val="es-AR"/>
              </w:rPr>
            </w:pPr>
            <w:r w:rsidRPr="00CE7CDE">
              <w:rPr>
                <w:lang w:val="es-AR"/>
              </w:rPr>
              <w:t>Responsabilidades</w:t>
            </w:r>
          </w:p>
        </w:tc>
        <w:tc>
          <w:tcPr>
            <w:tcW w:w="6796" w:type="dxa"/>
            <w:hideMark/>
          </w:tcPr>
          <w:p w14:paraId="68938E5A"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Ejecutar el mapeo de impacto de la baja y presentar al Cliente las implicaciones organizadas, bloqueando el avance si tiene asuntos pendientes que debe resolver antes.</w:t>
            </w:r>
          </w:p>
        </w:tc>
      </w:tr>
      <w:tr w:rsidR="00CE7CDE" w:rsidRPr="00CE7CDE" w14:paraId="4CF3B358"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CDEB625" w14:textId="77777777" w:rsidR="00CE7CDE" w:rsidRPr="00CE7CDE" w:rsidRDefault="00CE7CDE" w:rsidP="00CE7CDE">
            <w:pPr>
              <w:rPr>
                <w:lang w:val="es-AR"/>
              </w:rPr>
            </w:pPr>
            <w:r w:rsidRPr="00CE7CDE">
              <w:rPr>
                <w:lang w:val="es-AR"/>
              </w:rPr>
              <w:t>Referencias Cruzadas</w:t>
            </w:r>
          </w:p>
        </w:tc>
        <w:tc>
          <w:tcPr>
            <w:tcW w:w="6796" w:type="dxa"/>
            <w:hideMark/>
          </w:tcPr>
          <w:p w14:paraId="66FE82FB"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CU-CLI-BAJ (pasos 2-3).</w:t>
            </w:r>
          </w:p>
        </w:tc>
      </w:tr>
      <w:tr w:rsidR="00CE7CDE" w:rsidRPr="00CE7CDE" w14:paraId="4F6C1701"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C3420D8" w14:textId="77777777" w:rsidR="00CE7CDE" w:rsidRPr="00CE7CDE" w:rsidRDefault="00CE7CDE" w:rsidP="00CE7CDE">
            <w:pPr>
              <w:rPr>
                <w:lang w:val="es-AR"/>
              </w:rPr>
            </w:pPr>
            <w:r w:rsidRPr="00CE7CDE">
              <w:rPr>
                <w:lang w:val="es-AR"/>
              </w:rPr>
              <w:t>Notas</w:t>
            </w:r>
          </w:p>
        </w:tc>
        <w:tc>
          <w:tcPr>
            <w:tcW w:w="6796" w:type="dxa"/>
            <w:hideMark/>
          </w:tcPr>
          <w:p w14:paraId="36DCCB32"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Las cuatro categorías son: saldo de puntos que será invalidado con su equivalencia en ARS; pedidos activos que continuarán siendo gestionados por el Administrador con notificaciones al correo registrado; suscripciones de reposición que serán canceladas; y el carrito, que será vaciado. Se informa además explícitamente que la acción es permanente: el saldo se pierde sin posibilidad de recuperación y la reactivación sólo puede solicitarse al Administrador.</w:t>
            </w:r>
          </w:p>
        </w:tc>
      </w:tr>
      <w:tr w:rsidR="00CE7CDE" w:rsidRPr="00CE7CDE" w14:paraId="6D748903"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0BB530A" w14:textId="77777777" w:rsidR="00CE7CDE" w:rsidRPr="00CE7CDE" w:rsidRDefault="00CE7CDE" w:rsidP="00CE7CDE">
            <w:pPr>
              <w:rPr>
                <w:lang w:val="es-AR"/>
              </w:rPr>
            </w:pPr>
            <w:r w:rsidRPr="00CE7CDE">
              <w:rPr>
                <w:lang w:val="es-AR"/>
              </w:rPr>
              <w:t>Excepciones</w:t>
            </w:r>
          </w:p>
        </w:tc>
        <w:tc>
          <w:tcPr>
            <w:tcW w:w="6796" w:type="dxa"/>
            <w:hideMark/>
          </w:tcPr>
          <w:p w14:paraId="2D6D59A9"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Artículos en stock almacenado con estado Disponible o Pendiente de despacho (E1): se bloquea el avance; el Cliente debe resolverlos mediante CO-151 antes de continuar.</w:t>
            </w:r>
          </w:p>
          <w:p w14:paraId="5715769F"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Pedidos en Esperando artículo demorado con decisión pendiente (E2): se bloquea el avance; el Cliente debe resolver esas decisiones mediante CO-095 antes de continuar.</w:t>
            </w:r>
          </w:p>
        </w:tc>
      </w:tr>
      <w:tr w:rsidR="00CE7CDE" w:rsidRPr="00CE7CDE" w14:paraId="53D26B4C"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AB9391E" w14:textId="77777777" w:rsidR="00CE7CDE" w:rsidRPr="00CE7CDE" w:rsidRDefault="00CE7CDE" w:rsidP="00CE7CDE">
            <w:pPr>
              <w:rPr>
                <w:lang w:val="es-AR"/>
              </w:rPr>
            </w:pPr>
            <w:r w:rsidRPr="00CE7CDE">
              <w:rPr>
                <w:lang w:val="es-AR"/>
              </w:rPr>
              <w:t>Salida</w:t>
            </w:r>
          </w:p>
        </w:tc>
        <w:tc>
          <w:tcPr>
            <w:tcW w:w="6796" w:type="dxa"/>
            <w:hideMark/>
          </w:tcPr>
          <w:p w14:paraId="1ED105A6"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El informe por las cuatro categorías y el aviso de permanencia, o el bloqueo con su motivo y la acción requerida.</w:t>
            </w:r>
          </w:p>
        </w:tc>
      </w:tr>
      <w:tr w:rsidR="00CE7CDE" w:rsidRPr="00CE7CDE" w14:paraId="67CCB525"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A6B3314" w14:textId="77777777" w:rsidR="00CE7CDE" w:rsidRPr="00CE7CDE" w:rsidRDefault="00CE7CDE" w:rsidP="00CE7CDE">
            <w:pPr>
              <w:rPr>
                <w:lang w:val="es-AR"/>
              </w:rPr>
            </w:pPr>
            <w:r w:rsidRPr="00CE7CDE">
              <w:rPr>
                <w:lang w:val="es-AR"/>
              </w:rPr>
              <w:t>Precondiciones</w:t>
            </w:r>
          </w:p>
        </w:tc>
        <w:tc>
          <w:tcPr>
            <w:tcW w:w="6796" w:type="dxa"/>
            <w:hideMark/>
          </w:tcPr>
          <w:p w14:paraId="0D935265"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El Cliente tiene sesión activa. No tiene artículos retenidos en estado Disponible ni Pendiente de despacho. No tiene pedidos en Esperando artículo demorado con decisión pendiente.</w:t>
            </w:r>
          </w:p>
        </w:tc>
      </w:tr>
      <w:tr w:rsidR="00CE7CDE" w:rsidRPr="00CE7CDE" w14:paraId="5D36AD37"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34E3F15" w14:textId="77777777" w:rsidR="00CE7CDE" w:rsidRPr="00CE7CDE" w:rsidRDefault="00CE7CDE" w:rsidP="00CE7CDE">
            <w:pPr>
              <w:rPr>
                <w:lang w:val="es-AR"/>
              </w:rPr>
            </w:pPr>
            <w:r w:rsidRPr="00CE7CDE">
              <w:rPr>
                <w:lang w:val="es-AR"/>
              </w:rPr>
              <w:t>Postcondiciones</w:t>
            </w:r>
          </w:p>
        </w:tc>
        <w:tc>
          <w:tcPr>
            <w:tcW w:w="6796" w:type="dxa"/>
            <w:hideMark/>
          </w:tcPr>
          <w:p w14:paraId="5BD6DF05"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Ninguna.</w:t>
            </w:r>
          </w:p>
        </w:tc>
      </w:tr>
    </w:tbl>
    <w:p w14:paraId="159FEE20" w14:textId="77777777" w:rsidR="00CE7CDE" w:rsidRPr="00CE7CDE" w:rsidRDefault="00CE7CDE" w:rsidP="00CE7CDE">
      <w:pPr>
        <w:rPr>
          <w:lang w:val="es-AR"/>
        </w:rPr>
      </w:pPr>
    </w:p>
    <w:tbl>
      <w:tblPr>
        <w:tblStyle w:val="EstiloLB"/>
        <w:tblW w:w="8494" w:type="dxa"/>
        <w:tblLook w:val="04A0" w:firstRow="1" w:lastRow="0" w:firstColumn="1" w:lastColumn="0" w:noHBand="0" w:noVBand="1"/>
      </w:tblPr>
      <w:tblGrid>
        <w:gridCol w:w="1698"/>
        <w:gridCol w:w="6796"/>
      </w:tblGrid>
      <w:tr w:rsidR="00CE7CDE" w:rsidRPr="00CE7CDE" w14:paraId="14CBB868" w14:textId="77777777" w:rsidTr="00CE7CD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37EFE9E" w14:textId="77777777" w:rsidR="00CE7CDE" w:rsidRPr="00CE7CDE" w:rsidRDefault="00CE7CDE" w:rsidP="00CE7CDE">
            <w:pPr>
              <w:rPr>
                <w:lang w:val="es-AR"/>
              </w:rPr>
            </w:pPr>
            <w:r w:rsidRPr="00CE7CDE">
              <w:rPr>
                <w:lang w:val="es-AR"/>
              </w:rPr>
              <w:t>CO-113</w:t>
            </w:r>
          </w:p>
        </w:tc>
        <w:tc>
          <w:tcPr>
            <w:tcW w:w="6796" w:type="dxa"/>
            <w:hideMark/>
          </w:tcPr>
          <w:p w14:paraId="29FAC7B2" w14:textId="77777777" w:rsidR="00CE7CDE" w:rsidRPr="00CE7CDE" w:rsidRDefault="00CE7CDE" w:rsidP="00CE7CDE">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CE7CDE">
              <w:rPr>
                <w:lang w:val="es-AR"/>
              </w:rPr>
              <w:t>confirmarBajaDeCuentaPropia</w:t>
            </w:r>
            <w:proofErr w:type="spellEnd"/>
          </w:p>
        </w:tc>
      </w:tr>
      <w:tr w:rsidR="00CE7CDE" w:rsidRPr="00CE7CDE" w14:paraId="624B2731"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66E1EDB" w14:textId="77777777" w:rsidR="00CE7CDE" w:rsidRPr="00CE7CDE" w:rsidRDefault="00CE7CDE" w:rsidP="00CE7CDE">
            <w:pPr>
              <w:rPr>
                <w:lang w:val="es-AR"/>
              </w:rPr>
            </w:pPr>
            <w:r w:rsidRPr="00CE7CDE">
              <w:rPr>
                <w:lang w:val="es-AR"/>
              </w:rPr>
              <w:t>Nombre y Tipo</w:t>
            </w:r>
          </w:p>
        </w:tc>
        <w:tc>
          <w:tcPr>
            <w:tcW w:w="6796" w:type="dxa"/>
            <w:hideMark/>
          </w:tcPr>
          <w:p w14:paraId="29A2B6CA"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CE7CDE">
              <w:rPr>
                <w:lang w:val="es-AR"/>
              </w:rPr>
              <w:t>confirmarBajaDeCuentaPropia</w:t>
            </w:r>
            <w:proofErr w:type="spellEnd"/>
            <w:r w:rsidRPr="00CE7CDE">
              <w:rPr>
                <w:lang w:val="es-AR"/>
              </w:rPr>
              <w:t>(</w:t>
            </w:r>
            <w:proofErr w:type="spellStart"/>
            <w:r w:rsidRPr="00CE7CDE">
              <w:rPr>
                <w:lang w:val="es-AR"/>
              </w:rPr>
              <w:t>contrasenaActual</w:t>
            </w:r>
            <w:proofErr w:type="spellEnd"/>
            <w:proofErr w:type="gramStart"/>
            <w:r w:rsidRPr="00CE7CDE">
              <w:rPr>
                <w:lang w:val="es-AR"/>
              </w:rPr>
              <w:t>) :</w:t>
            </w:r>
            <w:proofErr w:type="gramEnd"/>
            <w:r w:rsidRPr="00CE7CDE">
              <w:rPr>
                <w:lang w:val="es-AR"/>
              </w:rPr>
              <w:t xml:space="preserve"> </w:t>
            </w:r>
            <w:proofErr w:type="spellStart"/>
            <w:r w:rsidRPr="00CE7CDE">
              <w:rPr>
                <w:lang w:val="es-AR"/>
              </w:rPr>
              <w:t>void</w:t>
            </w:r>
            <w:proofErr w:type="spellEnd"/>
          </w:p>
        </w:tc>
      </w:tr>
      <w:tr w:rsidR="00CE7CDE" w:rsidRPr="00CE7CDE" w14:paraId="61D0DA2C"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82B6B66" w14:textId="77777777" w:rsidR="00CE7CDE" w:rsidRPr="00CE7CDE" w:rsidRDefault="00CE7CDE" w:rsidP="00CE7CDE">
            <w:pPr>
              <w:rPr>
                <w:lang w:val="es-AR"/>
              </w:rPr>
            </w:pPr>
            <w:r w:rsidRPr="00CE7CDE">
              <w:rPr>
                <w:lang w:val="es-AR"/>
              </w:rPr>
              <w:t>Responsabilidades</w:t>
            </w:r>
          </w:p>
        </w:tc>
        <w:tc>
          <w:tcPr>
            <w:tcW w:w="6796" w:type="dxa"/>
            <w:hideMark/>
          </w:tcPr>
          <w:p w14:paraId="34C417C6"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Desactivar la cuenta del Cliente, invalidar sus sesiones y su saldo de puntos, cancelar sus suscripciones y vaciar su carrito, conservando el historial y el correo para las notificaciones de pedidos en curso.</w:t>
            </w:r>
          </w:p>
        </w:tc>
      </w:tr>
      <w:tr w:rsidR="00CE7CDE" w:rsidRPr="00CE7CDE" w14:paraId="4AFEF59B"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4EC29F" w14:textId="77777777" w:rsidR="00CE7CDE" w:rsidRPr="00CE7CDE" w:rsidRDefault="00CE7CDE" w:rsidP="00CE7CDE">
            <w:pPr>
              <w:rPr>
                <w:lang w:val="es-AR"/>
              </w:rPr>
            </w:pPr>
            <w:r w:rsidRPr="00CE7CDE">
              <w:rPr>
                <w:lang w:val="es-AR"/>
              </w:rPr>
              <w:t>Referencias Cruzadas</w:t>
            </w:r>
          </w:p>
        </w:tc>
        <w:tc>
          <w:tcPr>
            <w:tcW w:w="6796" w:type="dxa"/>
            <w:hideMark/>
          </w:tcPr>
          <w:p w14:paraId="7C8D122B"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CU-CLI-BAJ, RF-22, RF-23, RNF-03.</w:t>
            </w:r>
          </w:p>
        </w:tc>
      </w:tr>
      <w:tr w:rsidR="00CE7CDE" w:rsidRPr="00CE7CDE" w14:paraId="630FFDE4"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2210A0F" w14:textId="77777777" w:rsidR="00CE7CDE" w:rsidRPr="00CE7CDE" w:rsidRDefault="00CE7CDE" w:rsidP="00CE7CDE">
            <w:pPr>
              <w:rPr>
                <w:lang w:val="es-AR"/>
              </w:rPr>
            </w:pPr>
            <w:r w:rsidRPr="00CE7CDE">
              <w:rPr>
                <w:lang w:val="es-AR"/>
              </w:rPr>
              <w:t>Notas</w:t>
            </w:r>
          </w:p>
        </w:tc>
        <w:tc>
          <w:tcPr>
            <w:tcW w:w="6796" w:type="dxa"/>
            <w:hideMark/>
          </w:tcPr>
          <w:p w14:paraId="388BB79E"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La baja de cuenta del Cliente es conceptualmente distinta de la del personal (CO-123): tiene condiciones bloqueantes previas, implica pérdida de puntos y no es reversible desde el panel del Cliente —requiere al Administrador, mediante CO-124 o CO-125. El correo se conserva tras la desactivación exclusivamente para notificaciones de pedidos activos preexistentes, y no puede reutilizarse para crear una cuenta nueva hasta que el Administrador reactive o elimine definitivamente el registro (I-10 rige en cualquier estado). Los pedidos activos en proceso continúan su ciclo de vida: el Administrador los gestiona desde CO-182 y CO-092, y las notificaciones de estado se envían al correo conservado.</w:t>
            </w:r>
          </w:p>
        </w:tc>
      </w:tr>
      <w:tr w:rsidR="00CE7CDE" w:rsidRPr="00CE7CDE" w14:paraId="0EFEC1F9"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78BF754" w14:textId="77777777" w:rsidR="00CE7CDE" w:rsidRPr="00CE7CDE" w:rsidRDefault="00CE7CDE" w:rsidP="00CE7CDE">
            <w:pPr>
              <w:rPr>
                <w:lang w:val="es-AR"/>
              </w:rPr>
            </w:pPr>
            <w:r w:rsidRPr="00CE7CDE">
              <w:rPr>
                <w:lang w:val="es-AR"/>
              </w:rPr>
              <w:t>Excepciones</w:t>
            </w:r>
          </w:p>
        </w:tc>
        <w:tc>
          <w:tcPr>
            <w:tcW w:w="6796" w:type="dxa"/>
            <w:hideMark/>
          </w:tcPr>
          <w:p w14:paraId="4F9C5A1C" w14:textId="77777777" w:rsidR="00CE7CDE" w:rsidRPr="00CE7CDE" w:rsidRDefault="00CE7CDE" w:rsidP="00724EE7">
            <w:pPr>
              <w:pStyle w:val="Prrafodelista"/>
              <w:numPr>
                <w:ilvl w:val="0"/>
                <w:numId w:val="156"/>
              </w:num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 xml:space="preserve">Contraseña incorrecta (E3): se informa el error sin revelar si el fallo es de usuario o contraseña, y no se avanza. Tras tres intentos fallidos consecutivos, se bloquea el flujo de baja por el período configurado en </w:t>
            </w:r>
            <w:proofErr w:type="spellStart"/>
            <w:r w:rsidRPr="00CE7CDE">
              <w:rPr>
                <w:lang w:val="es-AR"/>
              </w:rPr>
              <w:t>ConfiguracionSistema</w:t>
            </w:r>
            <w:proofErr w:type="spellEnd"/>
            <w:r w:rsidRPr="00CE7CDE">
              <w:rPr>
                <w:lang w:val="es-AR"/>
              </w:rPr>
              <w:t>.</w:t>
            </w:r>
          </w:p>
          <w:p w14:paraId="3C39C31B" w14:textId="77777777" w:rsidR="00CE7CDE" w:rsidRPr="00CE7CDE" w:rsidRDefault="00CE7CDE" w:rsidP="00724EE7">
            <w:pPr>
              <w:pStyle w:val="Prrafodelista"/>
              <w:numPr>
                <w:ilvl w:val="0"/>
                <w:numId w:val="156"/>
              </w:num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Fallo de la transacción atómica (E4): se revierten todos los cambios, se notifica al Cliente del error técnico y se lo invita a reintentar. La cuenta permanece activa en su estado anterior.</w:t>
            </w:r>
          </w:p>
        </w:tc>
      </w:tr>
      <w:tr w:rsidR="00CE7CDE" w:rsidRPr="00CE7CDE" w14:paraId="5384D93D"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E6414CB" w14:textId="77777777" w:rsidR="00CE7CDE" w:rsidRPr="00CE7CDE" w:rsidRDefault="00CE7CDE" w:rsidP="00CE7CDE">
            <w:pPr>
              <w:rPr>
                <w:lang w:val="es-AR"/>
              </w:rPr>
            </w:pPr>
            <w:r w:rsidRPr="00CE7CDE">
              <w:rPr>
                <w:lang w:val="es-AR"/>
              </w:rPr>
              <w:t>Salida</w:t>
            </w:r>
          </w:p>
        </w:tc>
        <w:tc>
          <w:tcPr>
            <w:tcW w:w="6796" w:type="dxa"/>
            <w:hideMark/>
          </w:tcPr>
          <w:p w14:paraId="407E9772"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Confirmación por correo con el resumen de la operación, e indicación de que los pedidos activos seguirán siendo gestionados y notificados a esa dirección.</w:t>
            </w:r>
          </w:p>
        </w:tc>
      </w:tr>
      <w:tr w:rsidR="00CE7CDE" w:rsidRPr="00CE7CDE" w14:paraId="08F99F6D"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A8ED76C" w14:textId="77777777" w:rsidR="00CE7CDE" w:rsidRPr="00CE7CDE" w:rsidRDefault="00CE7CDE" w:rsidP="00CE7CDE">
            <w:pPr>
              <w:rPr>
                <w:lang w:val="es-AR"/>
              </w:rPr>
            </w:pPr>
            <w:r w:rsidRPr="00CE7CDE">
              <w:rPr>
                <w:lang w:val="es-AR"/>
              </w:rPr>
              <w:t>Precondiciones</w:t>
            </w:r>
          </w:p>
        </w:tc>
        <w:tc>
          <w:tcPr>
            <w:tcW w:w="6796" w:type="dxa"/>
            <w:hideMark/>
          </w:tcPr>
          <w:p w14:paraId="44EB110B"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Las de CO-112, y la contraseña ingresada coincide con la registrada.</w:t>
            </w:r>
          </w:p>
        </w:tc>
      </w:tr>
      <w:tr w:rsidR="00CE7CDE" w:rsidRPr="00CE7CDE" w14:paraId="50626E5B" w14:textId="77777777" w:rsidTr="00CE7CD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B65D690" w14:textId="77777777" w:rsidR="00CE7CDE" w:rsidRPr="00CE7CDE" w:rsidRDefault="00CE7CDE" w:rsidP="00CE7CDE">
            <w:pPr>
              <w:rPr>
                <w:lang w:val="es-AR"/>
              </w:rPr>
            </w:pPr>
            <w:r w:rsidRPr="00CE7CDE">
              <w:rPr>
                <w:lang w:val="es-AR"/>
              </w:rPr>
              <w:lastRenderedPageBreak/>
              <w:t>Postcondiciones</w:t>
            </w:r>
          </w:p>
        </w:tc>
        <w:tc>
          <w:tcPr>
            <w:tcW w:w="6796" w:type="dxa"/>
            <w:hideMark/>
          </w:tcPr>
          <w:p w14:paraId="3CE53478" w14:textId="77777777" w:rsidR="00CE7CDE" w:rsidRPr="00CE7CDE" w:rsidRDefault="00CE7CDE" w:rsidP="00CE7CDE">
            <w:pPr>
              <w:cnfStyle w:val="000000000000" w:firstRow="0" w:lastRow="0" w:firstColumn="0" w:lastColumn="0" w:oddVBand="0" w:evenVBand="0" w:oddHBand="0" w:evenHBand="0" w:firstRowFirstColumn="0" w:firstRowLastColumn="0" w:lastRowFirstColumn="0" w:lastRowLastColumn="0"/>
              <w:rPr>
                <w:i/>
                <w:iCs/>
                <w:lang w:val="es-AR"/>
              </w:rPr>
            </w:pPr>
            <w:r w:rsidRPr="00CE7CDE">
              <w:rPr>
                <w:i/>
                <w:iCs/>
                <w:lang w:val="es-AR"/>
              </w:rPr>
              <w:t>(todas dentro de la misma transacción atómica)</w:t>
            </w:r>
          </w:p>
          <w:p w14:paraId="401AB7A3" w14:textId="77777777" w:rsidR="00CE7CDE" w:rsidRPr="00CE7CDE" w:rsidRDefault="00CE7CDE" w:rsidP="00724EE7">
            <w:pPr>
              <w:pStyle w:val="Prrafodelista"/>
              <w:numPr>
                <w:ilvl w:val="0"/>
                <w:numId w:val="157"/>
              </w:num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 xml:space="preserve">(c) </w:t>
            </w:r>
            <w:proofErr w:type="spellStart"/>
            <w:proofErr w:type="gramStart"/>
            <w:r w:rsidRPr="00CE7CDE">
              <w:rPr>
                <w:lang w:val="es-AR"/>
              </w:rPr>
              <w:t>u.estado</w:t>
            </w:r>
            <w:proofErr w:type="spellEnd"/>
            <w:proofErr w:type="gramEnd"/>
            <w:r w:rsidRPr="00CE7CDE">
              <w:rPr>
                <w:lang w:val="es-AR"/>
              </w:rPr>
              <w:t xml:space="preserve"> pasó de Activo a Inactivo.</w:t>
            </w:r>
          </w:p>
          <w:p w14:paraId="5C03AC19" w14:textId="77777777" w:rsidR="00CE7CDE" w:rsidRPr="00CE7CDE" w:rsidRDefault="00CE7CDE" w:rsidP="00724EE7">
            <w:pPr>
              <w:pStyle w:val="Prrafodelista"/>
              <w:numPr>
                <w:ilvl w:val="0"/>
                <w:numId w:val="157"/>
              </w:num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Todos los tokens de sesión activos del Cliente en cualquier dispositivo quedaron invalidados.</w:t>
            </w:r>
          </w:p>
          <w:p w14:paraId="13EE2AA7" w14:textId="77777777" w:rsidR="00CE7CDE" w:rsidRPr="00CE7CDE" w:rsidRDefault="00CE7CDE" w:rsidP="00724EE7">
            <w:pPr>
              <w:pStyle w:val="Prrafodelista"/>
              <w:numPr>
                <w:ilvl w:val="0"/>
                <w:numId w:val="157"/>
              </w:num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 xml:space="preserve">(c) El disponible de todos los </w:t>
            </w:r>
            <w:proofErr w:type="spellStart"/>
            <w:r w:rsidRPr="00CE7CDE">
              <w:rPr>
                <w:lang w:val="es-AR"/>
              </w:rPr>
              <w:t>LotePuntos</w:t>
            </w:r>
            <w:proofErr w:type="spellEnd"/>
            <w:r w:rsidRPr="00CE7CDE">
              <w:rPr>
                <w:lang w:val="es-AR"/>
              </w:rPr>
              <w:t xml:space="preserve"> del Cliente pasó a cero y su estado a Vencido, sin posibilidad de recuperación.</w:t>
            </w:r>
          </w:p>
          <w:p w14:paraId="32E70DE7" w14:textId="658E3508" w:rsidR="00CE7CDE" w:rsidRPr="00CE7CDE" w:rsidRDefault="00CE7CDE" w:rsidP="00724EE7">
            <w:pPr>
              <w:pStyle w:val="Prrafodelista"/>
              <w:numPr>
                <w:ilvl w:val="0"/>
                <w:numId w:val="157"/>
              </w:num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w:t>
            </w:r>
            <w:r>
              <w:rPr>
                <w:lang w:val="es-AR"/>
              </w:rPr>
              <w:t>a</w:t>
            </w:r>
            <w:r w:rsidRPr="00CE7CDE">
              <w:rPr>
                <w:lang w:val="es-AR"/>
              </w:rPr>
              <w:t xml:space="preserve">) Se eliminaron todas las </w:t>
            </w:r>
            <w:proofErr w:type="spellStart"/>
            <w:r w:rsidRPr="00CE7CDE">
              <w:rPr>
                <w:lang w:val="es-AR"/>
              </w:rPr>
              <w:t>SuscripcionReposicion</w:t>
            </w:r>
            <w:proofErr w:type="spellEnd"/>
            <w:r w:rsidRPr="00CE7CDE">
              <w:rPr>
                <w:lang w:val="es-AR"/>
              </w:rPr>
              <w:t xml:space="preserve"> activas del Cliente.</w:t>
            </w:r>
          </w:p>
          <w:p w14:paraId="650D2A76" w14:textId="1B9554F1" w:rsidR="00CE7CDE" w:rsidRPr="00CE7CDE" w:rsidRDefault="00CE7CDE" w:rsidP="00724EE7">
            <w:pPr>
              <w:pStyle w:val="Prrafodelista"/>
              <w:numPr>
                <w:ilvl w:val="0"/>
                <w:numId w:val="157"/>
              </w:num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w:t>
            </w:r>
            <w:r>
              <w:rPr>
                <w:lang w:val="es-AR"/>
              </w:rPr>
              <w:t>a</w:t>
            </w:r>
            <w:r w:rsidRPr="00CE7CDE">
              <w:rPr>
                <w:lang w:val="es-AR"/>
              </w:rPr>
              <w:t xml:space="preserve">) Se eliminaron todas las </w:t>
            </w:r>
            <w:proofErr w:type="spellStart"/>
            <w:r w:rsidRPr="00CE7CDE">
              <w:rPr>
                <w:lang w:val="es-AR"/>
              </w:rPr>
              <w:t>LineaCarrito</w:t>
            </w:r>
            <w:proofErr w:type="spellEnd"/>
            <w:r w:rsidRPr="00CE7CDE">
              <w:rPr>
                <w:lang w:val="es-AR"/>
              </w:rPr>
              <w:t xml:space="preserve"> de su Carrito.</w:t>
            </w:r>
          </w:p>
          <w:p w14:paraId="4522DF03" w14:textId="77777777" w:rsidR="00CE7CDE" w:rsidRPr="00CE7CDE" w:rsidRDefault="00CE7CDE" w:rsidP="00724EE7">
            <w:pPr>
              <w:pStyle w:val="Prrafodelista"/>
              <w:numPr>
                <w:ilvl w:val="0"/>
                <w:numId w:val="157"/>
              </w:num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Los `Pedido` activos en proceso no fueron modificados y conservan su ciclo de vida. El historial de pedidos, movimientos de puntos y operaciones se conservó íntegro. `</w:t>
            </w:r>
            <w:proofErr w:type="spellStart"/>
            <w:proofErr w:type="gramStart"/>
            <w:r w:rsidRPr="00CE7CDE">
              <w:rPr>
                <w:lang w:val="es-AR"/>
              </w:rPr>
              <w:t>u.correo</w:t>
            </w:r>
            <w:proofErr w:type="spellEnd"/>
            <w:proofErr w:type="gramEnd"/>
            <w:r w:rsidRPr="00CE7CDE">
              <w:rPr>
                <w:lang w:val="es-AR"/>
              </w:rPr>
              <w:t>` se conservó. Tres postcondiciones negativas explícitas.</w:t>
            </w:r>
          </w:p>
          <w:p w14:paraId="65D25060" w14:textId="77777777" w:rsidR="00CE7CDE" w:rsidRPr="00CE7CDE" w:rsidRDefault="00CE7CDE" w:rsidP="00724EE7">
            <w:pPr>
              <w:pStyle w:val="Prrafodelista"/>
              <w:numPr>
                <w:ilvl w:val="0"/>
                <w:numId w:val="157"/>
              </w:numPr>
              <w:cnfStyle w:val="000000000000" w:firstRow="0" w:lastRow="0" w:firstColumn="0" w:lastColumn="0" w:oddVBand="0" w:evenVBand="0" w:oddHBand="0" w:evenHBand="0" w:firstRowFirstColumn="0" w:firstRowLastColumn="0" w:lastRowFirstColumn="0" w:lastRowLastColumn="0"/>
              <w:rPr>
                <w:lang w:val="es-AR"/>
              </w:rPr>
            </w:pPr>
            <w:r w:rsidRPr="00CE7CDE">
              <w:rPr>
                <w:lang w:val="es-AR"/>
              </w:rPr>
              <w:t xml:space="preserve">Se creó una entrada en el registro de auditoría con actor, </w:t>
            </w:r>
            <w:proofErr w:type="spellStart"/>
            <w:r w:rsidRPr="00CE7CDE">
              <w:rPr>
                <w:lang w:val="es-AR"/>
              </w:rPr>
              <w:t>timestamp</w:t>
            </w:r>
            <w:proofErr w:type="spellEnd"/>
            <w:r w:rsidRPr="00CE7CDE">
              <w:rPr>
                <w:lang w:val="es-AR"/>
              </w:rPr>
              <w:t>, saldo de puntos invalidado, suscripciones canceladas y pedidos activos transferidos a gestión del Administrador.</w:t>
            </w:r>
          </w:p>
        </w:tc>
      </w:tr>
    </w:tbl>
    <w:p w14:paraId="6F0975F3" w14:textId="6C95DEB9" w:rsidR="00CE7CDE" w:rsidRDefault="00CE7CDE"/>
    <w:p w14:paraId="4C8E57B1" w14:textId="77777777" w:rsidR="00CE7CDE" w:rsidRDefault="00CE7CDE">
      <w:r>
        <w:br w:type="page"/>
      </w:r>
    </w:p>
    <w:p w14:paraId="08D849DA" w14:textId="3224A8F0" w:rsidR="00B86586" w:rsidRPr="00CE7CDE" w:rsidRDefault="00CE7CDE" w:rsidP="00CE7CDE">
      <w:pPr>
        <w:pStyle w:val="Prrafodelista"/>
        <w:numPr>
          <w:ilvl w:val="2"/>
          <w:numId w:val="77"/>
        </w:numPr>
        <w:ind w:left="851" w:hanging="851"/>
        <w:outlineLvl w:val="2"/>
        <w:rPr>
          <w:b/>
          <w:bCs/>
          <w:i/>
          <w:iCs/>
          <w:sz w:val="24"/>
          <w:szCs w:val="24"/>
          <w:lang w:val="es-AR"/>
        </w:rPr>
      </w:pPr>
      <w:r w:rsidRPr="00C36DA1">
        <w:rPr>
          <w:b/>
          <w:bCs/>
          <w:i/>
          <w:iCs/>
          <w:sz w:val="24"/>
          <w:szCs w:val="24"/>
          <w:lang w:val="es-AR"/>
        </w:rPr>
        <w:lastRenderedPageBreak/>
        <w:t xml:space="preserve">Módulo </w:t>
      </w:r>
      <w:r>
        <w:rPr>
          <w:b/>
          <w:bCs/>
          <w:i/>
          <w:iCs/>
          <w:sz w:val="24"/>
          <w:szCs w:val="24"/>
          <w:lang w:val="es-AR"/>
        </w:rPr>
        <w:t>12</w:t>
      </w:r>
      <w:r w:rsidRPr="00C36DA1">
        <w:rPr>
          <w:b/>
          <w:bCs/>
          <w:i/>
          <w:iCs/>
          <w:sz w:val="24"/>
          <w:szCs w:val="24"/>
          <w:lang w:val="es-AR"/>
        </w:rPr>
        <w:t xml:space="preserve"> </w:t>
      </w:r>
      <w:r>
        <w:rPr>
          <w:b/>
          <w:bCs/>
          <w:i/>
          <w:iCs/>
          <w:sz w:val="24"/>
          <w:szCs w:val="24"/>
          <w:lang w:val="es-AR"/>
        </w:rPr>
        <w:t>–</w:t>
      </w:r>
      <w:r w:rsidRPr="00C36DA1">
        <w:rPr>
          <w:b/>
          <w:bCs/>
          <w:i/>
          <w:iCs/>
          <w:sz w:val="24"/>
          <w:szCs w:val="24"/>
          <w:lang w:val="es-AR"/>
        </w:rPr>
        <w:t xml:space="preserve"> </w:t>
      </w:r>
      <w:r w:rsidR="004471F9">
        <w:rPr>
          <w:b/>
          <w:bCs/>
          <w:i/>
          <w:iCs/>
          <w:sz w:val="24"/>
          <w:szCs w:val="24"/>
          <w:lang w:val="es-AR"/>
        </w:rPr>
        <w:t>Autenticación</w:t>
      </w:r>
    </w:p>
    <w:tbl>
      <w:tblPr>
        <w:tblStyle w:val="EstiloLB"/>
        <w:tblW w:w="8494" w:type="dxa"/>
        <w:tblLook w:val="04A0" w:firstRow="1" w:lastRow="0" w:firstColumn="1" w:lastColumn="0" w:noHBand="0" w:noVBand="1"/>
      </w:tblPr>
      <w:tblGrid>
        <w:gridCol w:w="1698"/>
        <w:gridCol w:w="6796"/>
      </w:tblGrid>
      <w:tr w:rsidR="002D07A9" w:rsidRPr="001A7C14" w14:paraId="5D8AE89B" w14:textId="77777777" w:rsidTr="00D27DB8">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B4E6DC7" w14:textId="77777777" w:rsidR="002D07A9" w:rsidRPr="001A7C14" w:rsidRDefault="002D07A9" w:rsidP="001A7C14">
            <w:pPr>
              <w:rPr>
                <w:lang w:val="es-AR"/>
              </w:rPr>
            </w:pPr>
            <w:r w:rsidRPr="001A7C14">
              <w:rPr>
                <w:lang w:val="es-AR"/>
              </w:rPr>
              <w:t>CO-114</w:t>
            </w:r>
          </w:p>
        </w:tc>
        <w:tc>
          <w:tcPr>
            <w:tcW w:w="6796" w:type="dxa"/>
            <w:hideMark/>
          </w:tcPr>
          <w:p w14:paraId="0AD6626F" w14:textId="77777777" w:rsidR="002D07A9" w:rsidRPr="001A7C14" w:rsidRDefault="002D07A9" w:rsidP="001A7C1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A7C14">
              <w:rPr>
                <w:lang w:val="es-AR"/>
              </w:rPr>
              <w:t>iniciarSesion</w:t>
            </w:r>
            <w:proofErr w:type="spellEnd"/>
          </w:p>
        </w:tc>
      </w:tr>
      <w:tr w:rsidR="002D07A9" w:rsidRPr="001A7C14" w14:paraId="3A94FF24" w14:textId="77777777" w:rsidTr="00D27DB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50A6990" w14:textId="77777777" w:rsidR="002D07A9" w:rsidRPr="001A7C14" w:rsidRDefault="002D07A9" w:rsidP="001A7C14">
            <w:pPr>
              <w:rPr>
                <w:lang w:val="es-AR"/>
              </w:rPr>
            </w:pPr>
            <w:r w:rsidRPr="001A7C14">
              <w:rPr>
                <w:lang w:val="es-AR"/>
              </w:rPr>
              <w:t>Nombre y Tipo</w:t>
            </w:r>
          </w:p>
        </w:tc>
        <w:tc>
          <w:tcPr>
            <w:tcW w:w="6796" w:type="dxa"/>
            <w:hideMark/>
          </w:tcPr>
          <w:p w14:paraId="6B807853"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A7C14">
              <w:rPr>
                <w:lang w:val="es-AR"/>
              </w:rPr>
              <w:t>iniciarSesion</w:t>
            </w:r>
            <w:proofErr w:type="spellEnd"/>
            <w:r w:rsidRPr="001A7C14">
              <w:rPr>
                <w:lang w:val="es-AR"/>
              </w:rPr>
              <w:t>(</w:t>
            </w:r>
            <w:proofErr w:type="gramEnd"/>
            <w:r w:rsidRPr="001A7C14">
              <w:rPr>
                <w:lang w:val="es-AR"/>
              </w:rPr>
              <w:t xml:space="preserve">correo, </w:t>
            </w:r>
            <w:proofErr w:type="spellStart"/>
            <w:r w:rsidRPr="001A7C14">
              <w:rPr>
                <w:lang w:val="es-AR"/>
              </w:rPr>
              <w:t>contrasena</w:t>
            </w:r>
            <w:proofErr w:type="spellEnd"/>
            <w:proofErr w:type="gramStart"/>
            <w:r w:rsidRPr="001A7C14">
              <w:rPr>
                <w:lang w:val="es-AR"/>
              </w:rPr>
              <w:t>) :</w:t>
            </w:r>
            <w:proofErr w:type="gramEnd"/>
            <w:r w:rsidRPr="001A7C14">
              <w:rPr>
                <w:lang w:val="es-AR"/>
              </w:rPr>
              <w:t xml:space="preserve"> </w:t>
            </w:r>
            <w:proofErr w:type="spellStart"/>
            <w:r w:rsidRPr="001A7C14">
              <w:rPr>
                <w:lang w:val="es-AR"/>
              </w:rPr>
              <w:t>Sesion</w:t>
            </w:r>
            <w:proofErr w:type="spellEnd"/>
          </w:p>
        </w:tc>
      </w:tr>
      <w:tr w:rsidR="002D07A9" w:rsidRPr="001A7C14" w14:paraId="7AF3F46F" w14:textId="77777777" w:rsidTr="00D27DB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10CCCA4" w14:textId="77777777" w:rsidR="002D07A9" w:rsidRPr="001A7C14" w:rsidRDefault="002D07A9" w:rsidP="001A7C14">
            <w:pPr>
              <w:rPr>
                <w:lang w:val="es-AR"/>
              </w:rPr>
            </w:pPr>
            <w:r w:rsidRPr="001A7C14">
              <w:rPr>
                <w:lang w:val="es-AR"/>
              </w:rPr>
              <w:t>Responsabilidades</w:t>
            </w:r>
          </w:p>
        </w:tc>
        <w:tc>
          <w:tcPr>
            <w:tcW w:w="6796" w:type="dxa"/>
            <w:hideMark/>
          </w:tcPr>
          <w:p w14:paraId="63136AC5"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Validar las credenciales y establecer una sesión con el nivel de permisos del rol del usuario.</w:t>
            </w:r>
          </w:p>
        </w:tc>
      </w:tr>
      <w:tr w:rsidR="002D07A9" w:rsidRPr="001A7C14" w14:paraId="1B919F5B" w14:textId="77777777" w:rsidTr="00D27DB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F54F11" w14:textId="77777777" w:rsidR="002D07A9" w:rsidRPr="001A7C14" w:rsidRDefault="002D07A9" w:rsidP="001A7C14">
            <w:pPr>
              <w:rPr>
                <w:lang w:val="es-AR"/>
              </w:rPr>
            </w:pPr>
            <w:r w:rsidRPr="001A7C14">
              <w:rPr>
                <w:lang w:val="es-AR"/>
              </w:rPr>
              <w:t>Referencias Cruzadas</w:t>
            </w:r>
          </w:p>
        </w:tc>
        <w:tc>
          <w:tcPr>
            <w:tcW w:w="6796" w:type="dxa"/>
            <w:hideMark/>
          </w:tcPr>
          <w:p w14:paraId="0CE72C0D"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CU-AUT-INI, RF-22, RNF-03, RNF-04.</w:t>
            </w:r>
          </w:p>
        </w:tc>
      </w:tr>
      <w:tr w:rsidR="002D07A9" w:rsidRPr="001A7C14" w14:paraId="3D7256E4" w14:textId="77777777" w:rsidTr="00D27DB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C9B151D" w14:textId="77777777" w:rsidR="002D07A9" w:rsidRPr="001A7C14" w:rsidRDefault="002D07A9" w:rsidP="001A7C14">
            <w:pPr>
              <w:rPr>
                <w:lang w:val="es-AR"/>
              </w:rPr>
            </w:pPr>
            <w:r w:rsidRPr="001A7C14">
              <w:rPr>
                <w:lang w:val="es-AR"/>
              </w:rPr>
              <w:t>Notas</w:t>
            </w:r>
          </w:p>
        </w:tc>
        <w:tc>
          <w:tcPr>
            <w:tcW w:w="6796" w:type="dxa"/>
            <w:hideMark/>
          </w:tcPr>
          <w:p w14:paraId="2485D613"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El bloqueo tras cinco intentos se resuelve contando los intentos fallidos registrados dentro de una ventana temporal, y no mediante un campo de la cuenta que almacene hasta cuándo está bloqueada. La diferencia es operativa: un campo de bloqueo hay que limpiarlo, y una limpieza que falla deja una cuenta bloqueada de forma indefinida sin que nadie sepa por qué. Contar filas dentro de una ventana no requiere mantenimiento: el bloqueo se levanta solo cuando los intentos salen de la ventana. El sistema registra el correo tal como fue tecleado, exista o no una cuenta con ese valor. Registrar únicamente los intentos contra cuentas reales produciría una diferencia de comportamiento observable entre un correo registrado y uno que no lo está, que es exactamente la enumeración de cuentas que el mensaje genérico de E1 busca evitar.</w:t>
            </w:r>
          </w:p>
        </w:tc>
      </w:tr>
      <w:tr w:rsidR="002D07A9" w:rsidRPr="001A7C14" w14:paraId="2E1C8D83" w14:textId="77777777" w:rsidTr="00D27DB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67C4750" w14:textId="77777777" w:rsidR="002D07A9" w:rsidRPr="001A7C14" w:rsidRDefault="002D07A9" w:rsidP="001A7C14">
            <w:pPr>
              <w:rPr>
                <w:lang w:val="es-AR"/>
              </w:rPr>
            </w:pPr>
            <w:r w:rsidRPr="001A7C14">
              <w:rPr>
                <w:lang w:val="es-AR"/>
              </w:rPr>
              <w:t>Excepciones</w:t>
            </w:r>
          </w:p>
        </w:tc>
        <w:tc>
          <w:tcPr>
            <w:tcW w:w="6796" w:type="dxa"/>
            <w:hideMark/>
          </w:tcPr>
          <w:p w14:paraId="48C8A3C6" w14:textId="77777777" w:rsidR="002D07A9" w:rsidRPr="00D27DB8" w:rsidRDefault="002D07A9" w:rsidP="00724EE7">
            <w:pPr>
              <w:pStyle w:val="Prrafodelista"/>
              <w:numPr>
                <w:ilvl w:val="0"/>
                <w:numId w:val="158"/>
              </w:numPr>
              <w:cnfStyle w:val="000000000000" w:firstRow="0" w:lastRow="0" w:firstColumn="0" w:lastColumn="0" w:oddVBand="0" w:evenVBand="0" w:oddHBand="0" w:evenHBand="0" w:firstRowFirstColumn="0" w:firstRowLastColumn="0" w:lastRowFirstColumn="0" w:lastRowLastColumn="0"/>
              <w:rPr>
                <w:lang w:val="es-AR"/>
              </w:rPr>
            </w:pPr>
            <w:r w:rsidRPr="00D27DB8">
              <w:rPr>
                <w:lang w:val="es-AR"/>
              </w:rPr>
              <w:t>Credenciales incorrectas (E1): se responde con el mensaje genérico "Correo o contraseña incorrectos", sin indicar cuál de los dos falló. Tras 5 intentos fallidos consecutivos desde el mismo dispositivo, se bloquea el acceso por el período parametrizado y se envía al correo registrado un aviso de bloqueo temporal.</w:t>
            </w:r>
          </w:p>
          <w:p w14:paraId="543FC95B" w14:textId="77777777" w:rsidR="002D07A9" w:rsidRPr="00D27DB8" w:rsidRDefault="002D07A9" w:rsidP="00724EE7">
            <w:pPr>
              <w:pStyle w:val="Prrafodelista"/>
              <w:numPr>
                <w:ilvl w:val="0"/>
                <w:numId w:val="158"/>
              </w:numPr>
              <w:cnfStyle w:val="000000000000" w:firstRow="0" w:lastRow="0" w:firstColumn="0" w:lastColumn="0" w:oddVBand="0" w:evenVBand="0" w:oddHBand="0" w:evenHBand="0" w:firstRowFirstColumn="0" w:firstRowLastColumn="0" w:lastRowFirstColumn="0" w:lastRowLastColumn="0"/>
              <w:rPr>
                <w:lang w:val="es-AR"/>
              </w:rPr>
            </w:pPr>
            <w:r w:rsidRPr="00D27DB8">
              <w:rPr>
                <w:lang w:val="es-AR"/>
              </w:rPr>
              <w:t>Cuenta en estado Inactivo (E2): se responde "Esta cuenta no está disponible", sin otorgar sesión.</w:t>
            </w:r>
          </w:p>
        </w:tc>
      </w:tr>
      <w:tr w:rsidR="002D07A9" w:rsidRPr="001A7C14" w14:paraId="59FE0485" w14:textId="77777777" w:rsidTr="00D27DB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86DB22F" w14:textId="77777777" w:rsidR="002D07A9" w:rsidRPr="001A7C14" w:rsidRDefault="002D07A9" w:rsidP="001A7C14">
            <w:pPr>
              <w:rPr>
                <w:lang w:val="es-AR"/>
              </w:rPr>
            </w:pPr>
            <w:r w:rsidRPr="001A7C14">
              <w:rPr>
                <w:lang w:val="es-AR"/>
              </w:rPr>
              <w:t>Salida</w:t>
            </w:r>
          </w:p>
        </w:tc>
        <w:tc>
          <w:tcPr>
            <w:tcW w:w="6796" w:type="dxa"/>
            <w:hideMark/>
          </w:tcPr>
          <w:p w14:paraId="43597583"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La sesión establecida con el rol, y la redirección a la pantalla principal correspondiente: tienda online (Cliente), módulo de mostrador (Cajero), panel de administración (Administrador).</w:t>
            </w:r>
          </w:p>
        </w:tc>
      </w:tr>
      <w:tr w:rsidR="002D07A9" w:rsidRPr="001A7C14" w14:paraId="2034EFA7" w14:textId="77777777" w:rsidTr="00D27DB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1004BAB" w14:textId="77777777" w:rsidR="002D07A9" w:rsidRPr="001A7C14" w:rsidRDefault="002D07A9" w:rsidP="001A7C14">
            <w:pPr>
              <w:rPr>
                <w:lang w:val="es-AR"/>
              </w:rPr>
            </w:pPr>
            <w:r w:rsidRPr="001A7C14">
              <w:rPr>
                <w:lang w:val="es-AR"/>
              </w:rPr>
              <w:t>Precondiciones</w:t>
            </w:r>
          </w:p>
        </w:tc>
        <w:tc>
          <w:tcPr>
            <w:tcW w:w="6796" w:type="dxa"/>
            <w:hideMark/>
          </w:tcPr>
          <w:p w14:paraId="0363A170"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La cuenta existe en estado Activo (I-11). El usuario no tiene una sesión activa vigente en ese dispositivo.</w:t>
            </w:r>
          </w:p>
        </w:tc>
      </w:tr>
      <w:tr w:rsidR="002D07A9" w:rsidRPr="001A7C14" w14:paraId="38818A50" w14:textId="77777777" w:rsidTr="00D27DB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9DA8DDA" w14:textId="77777777" w:rsidR="002D07A9" w:rsidRPr="001A7C14" w:rsidRDefault="002D07A9" w:rsidP="001A7C14">
            <w:pPr>
              <w:rPr>
                <w:lang w:val="es-AR"/>
              </w:rPr>
            </w:pPr>
            <w:r w:rsidRPr="001A7C14">
              <w:rPr>
                <w:lang w:val="es-AR"/>
              </w:rPr>
              <w:t>Postcondiciones</w:t>
            </w:r>
          </w:p>
        </w:tc>
        <w:tc>
          <w:tcPr>
            <w:tcW w:w="6796" w:type="dxa"/>
            <w:hideMark/>
          </w:tcPr>
          <w:p w14:paraId="4080B6E1" w14:textId="77777777" w:rsidR="002D07A9" w:rsidRPr="00D27DB8" w:rsidRDefault="002D07A9" w:rsidP="001A7C14">
            <w:pPr>
              <w:cnfStyle w:val="000000000000" w:firstRow="0" w:lastRow="0" w:firstColumn="0" w:lastColumn="0" w:oddVBand="0" w:evenVBand="0" w:oddHBand="0" w:evenHBand="0" w:firstRowFirstColumn="0" w:firstRowLastColumn="0" w:lastRowFirstColumn="0" w:lastRowLastColumn="0"/>
              <w:rPr>
                <w:i/>
                <w:iCs/>
                <w:lang w:val="es-AR"/>
              </w:rPr>
            </w:pPr>
            <w:r w:rsidRPr="00D27DB8">
              <w:rPr>
                <w:i/>
                <w:iCs/>
                <w:lang w:val="es-AR"/>
              </w:rPr>
              <w:t>Si las credenciales son válidas:</w:t>
            </w:r>
          </w:p>
          <w:p w14:paraId="24F4AD4B" w14:textId="77777777" w:rsidR="002D07A9" w:rsidRPr="00D27DB8" w:rsidRDefault="002D07A9" w:rsidP="00724EE7">
            <w:pPr>
              <w:pStyle w:val="Prrafodelista"/>
              <w:numPr>
                <w:ilvl w:val="0"/>
                <w:numId w:val="159"/>
              </w:numPr>
              <w:cnfStyle w:val="000000000000" w:firstRow="0" w:lastRow="0" w:firstColumn="0" w:lastColumn="0" w:oddVBand="0" w:evenVBand="0" w:oddHBand="0" w:evenHBand="0" w:firstRowFirstColumn="0" w:firstRowLastColumn="0" w:lastRowFirstColumn="0" w:lastRowLastColumn="0"/>
              <w:rPr>
                <w:lang w:val="es-AR"/>
              </w:rPr>
            </w:pPr>
            <w:r w:rsidRPr="00D27DB8">
              <w:rPr>
                <w:lang w:val="es-AR"/>
              </w:rPr>
              <w:t xml:space="preserve">Se estableció una sesión con el nivel de permisos del rol y un token con expiración por inactividad según </w:t>
            </w:r>
            <w:proofErr w:type="spellStart"/>
            <w:r w:rsidRPr="00D27DB8">
              <w:rPr>
                <w:lang w:val="es-AR"/>
              </w:rPr>
              <w:t>ConfiguracionSistema</w:t>
            </w:r>
            <w:proofErr w:type="spellEnd"/>
            <w:r w:rsidRPr="00D27DB8">
              <w:rPr>
                <w:lang w:val="es-AR"/>
              </w:rPr>
              <w:t>.</w:t>
            </w:r>
          </w:p>
          <w:p w14:paraId="59A8E66B" w14:textId="77777777" w:rsidR="002D07A9" w:rsidRPr="00D27DB8" w:rsidRDefault="002D07A9" w:rsidP="00724EE7">
            <w:pPr>
              <w:pStyle w:val="Prrafodelista"/>
              <w:numPr>
                <w:ilvl w:val="0"/>
                <w:numId w:val="159"/>
              </w:numPr>
              <w:cnfStyle w:val="000000000000" w:firstRow="0" w:lastRow="0" w:firstColumn="0" w:lastColumn="0" w:oddVBand="0" w:evenVBand="0" w:oddHBand="0" w:evenHBand="0" w:firstRowFirstColumn="0" w:firstRowLastColumn="0" w:lastRowFirstColumn="0" w:lastRowLastColumn="0"/>
              <w:rPr>
                <w:lang w:val="es-AR"/>
              </w:rPr>
            </w:pPr>
            <w:r w:rsidRPr="00D27DB8">
              <w:rPr>
                <w:lang w:val="es-AR"/>
              </w:rPr>
              <w:t xml:space="preserve">Se creó una entrada en el registro de auditoría con acción «Inicio de sesión», el actor y el momento de la operación, actor, </w:t>
            </w:r>
            <w:proofErr w:type="spellStart"/>
            <w:r w:rsidRPr="00D27DB8">
              <w:rPr>
                <w:lang w:val="es-AR"/>
              </w:rPr>
              <w:t>timestamp</w:t>
            </w:r>
            <w:proofErr w:type="spellEnd"/>
            <w:r w:rsidRPr="00D27DB8">
              <w:rPr>
                <w:lang w:val="es-AR"/>
              </w:rPr>
              <w:t xml:space="preserve"> y rol.</w:t>
            </w:r>
          </w:p>
          <w:p w14:paraId="3F9C7E59" w14:textId="77777777" w:rsidR="002D07A9" w:rsidRPr="00D27DB8" w:rsidRDefault="002D07A9" w:rsidP="001A7C14">
            <w:pPr>
              <w:cnfStyle w:val="000000000000" w:firstRow="0" w:lastRow="0" w:firstColumn="0" w:lastColumn="0" w:oddVBand="0" w:evenVBand="0" w:oddHBand="0" w:evenHBand="0" w:firstRowFirstColumn="0" w:firstRowLastColumn="0" w:lastRowFirstColumn="0" w:lastRowLastColumn="0"/>
              <w:rPr>
                <w:i/>
                <w:iCs/>
                <w:lang w:val="es-AR"/>
              </w:rPr>
            </w:pPr>
            <w:r w:rsidRPr="00D27DB8">
              <w:rPr>
                <w:i/>
                <w:iCs/>
                <w:lang w:val="es-AR"/>
              </w:rPr>
              <w:t>Si las credenciales son inválidas:</w:t>
            </w:r>
          </w:p>
          <w:p w14:paraId="71A7F040" w14:textId="0E0B4DA7" w:rsidR="002D07A9" w:rsidRPr="00544E21" w:rsidRDefault="002D07A9" w:rsidP="00724EE7">
            <w:pPr>
              <w:pStyle w:val="Prrafodelista"/>
              <w:numPr>
                <w:ilvl w:val="0"/>
                <w:numId w:val="160"/>
              </w:numPr>
              <w:cnfStyle w:val="000000000000" w:firstRow="0" w:lastRow="0" w:firstColumn="0" w:lastColumn="0" w:oddVBand="0" w:evenVBand="0" w:oddHBand="0" w:evenHBand="0" w:firstRowFirstColumn="0" w:firstRowLastColumn="0" w:lastRowFirstColumn="0" w:lastRowLastColumn="0"/>
              <w:rPr>
                <w:lang w:val="es-AR"/>
              </w:rPr>
            </w:pPr>
            <w:r w:rsidRPr="00544E21">
              <w:rPr>
                <w:lang w:val="es-AR"/>
              </w:rPr>
              <w:t>(</w:t>
            </w:r>
            <w:r w:rsidR="00544E21">
              <w:rPr>
                <w:lang w:val="es-AR"/>
              </w:rPr>
              <w:t>a</w:t>
            </w:r>
            <w:r w:rsidRPr="00544E21">
              <w:rPr>
                <w:lang w:val="es-AR"/>
              </w:rPr>
              <w:t xml:space="preserve">) Se creó </w:t>
            </w:r>
            <w:proofErr w:type="spellStart"/>
            <w:proofErr w:type="gramStart"/>
            <w:r w:rsidRPr="00544E21">
              <w:rPr>
                <w:lang w:val="es-AR"/>
              </w:rPr>
              <w:t>if</w:t>
            </w:r>
            <w:proofErr w:type="spellEnd"/>
            <w:r w:rsidRPr="00544E21">
              <w:rPr>
                <w:lang w:val="es-AR"/>
              </w:rPr>
              <w:t xml:space="preserve"> :</w:t>
            </w:r>
            <w:proofErr w:type="gramEnd"/>
            <w:r w:rsidRPr="00544E21">
              <w:rPr>
                <w:lang w:val="es-AR"/>
              </w:rPr>
              <w:t xml:space="preserve"> </w:t>
            </w:r>
            <w:proofErr w:type="spellStart"/>
            <w:r w:rsidRPr="00544E21">
              <w:rPr>
                <w:lang w:val="es-AR"/>
              </w:rPr>
              <w:t>IntentoFallido</w:t>
            </w:r>
            <w:proofErr w:type="spellEnd"/>
            <w:r w:rsidRPr="00544E21">
              <w:rPr>
                <w:lang w:val="es-AR"/>
              </w:rPr>
              <w:t>.</w:t>
            </w:r>
          </w:p>
          <w:p w14:paraId="52B8B1DF" w14:textId="77777777" w:rsidR="002D07A9" w:rsidRPr="00544E21" w:rsidRDefault="002D07A9" w:rsidP="00724EE7">
            <w:pPr>
              <w:pStyle w:val="Prrafodelista"/>
              <w:numPr>
                <w:ilvl w:val="0"/>
                <w:numId w:val="160"/>
              </w:numPr>
              <w:cnfStyle w:val="000000000000" w:firstRow="0" w:lastRow="0" w:firstColumn="0" w:lastColumn="0" w:oddVBand="0" w:evenVBand="0" w:oddHBand="0" w:evenHBand="0" w:firstRowFirstColumn="0" w:firstRowLastColumn="0" w:lastRowFirstColumn="0" w:lastRowLastColumn="0"/>
              <w:rPr>
                <w:lang w:val="es-AR"/>
              </w:rPr>
            </w:pPr>
            <w:r w:rsidRPr="00544E21">
              <w:rPr>
                <w:lang w:val="es-AR"/>
              </w:rPr>
              <w:t xml:space="preserve">(c) </w:t>
            </w:r>
            <w:proofErr w:type="spellStart"/>
            <w:proofErr w:type="gramStart"/>
            <w:r w:rsidRPr="00544E21">
              <w:rPr>
                <w:lang w:val="es-AR"/>
              </w:rPr>
              <w:t>if.correo</w:t>
            </w:r>
            <w:proofErr w:type="spellEnd"/>
            <w:proofErr w:type="gramEnd"/>
            <w:r w:rsidRPr="00544E21">
              <w:rPr>
                <w:lang w:val="es-AR"/>
              </w:rPr>
              <w:t xml:space="preserve"> tecleado quedó con el valor tal como se escribió, exista o no la cuenta. </w:t>
            </w:r>
            <w:proofErr w:type="spellStart"/>
            <w:proofErr w:type="gramStart"/>
            <w:r w:rsidRPr="00544E21">
              <w:rPr>
                <w:lang w:val="es-AR"/>
              </w:rPr>
              <w:t>if.ip</w:t>
            </w:r>
            <w:proofErr w:type="spellEnd"/>
            <w:proofErr w:type="gramEnd"/>
            <w:r w:rsidRPr="00544E21">
              <w:rPr>
                <w:lang w:val="es-AR"/>
              </w:rPr>
              <w:t xml:space="preserve"> y </w:t>
            </w:r>
            <w:proofErr w:type="spellStart"/>
            <w:proofErr w:type="gramStart"/>
            <w:r w:rsidRPr="00544E21">
              <w:rPr>
                <w:lang w:val="es-AR"/>
              </w:rPr>
              <w:t>if.ocurrido</w:t>
            </w:r>
            <w:proofErr w:type="spellEnd"/>
            <w:proofErr w:type="gramEnd"/>
            <w:r w:rsidRPr="00544E21">
              <w:rPr>
                <w:lang w:val="es-AR"/>
              </w:rPr>
              <w:t xml:space="preserve"> en con sus valores.</w:t>
            </w:r>
          </w:p>
          <w:p w14:paraId="128CA423" w14:textId="77777777" w:rsidR="002D07A9" w:rsidRPr="00544E21" w:rsidRDefault="002D07A9" w:rsidP="00724EE7">
            <w:pPr>
              <w:pStyle w:val="Prrafodelista"/>
              <w:numPr>
                <w:ilvl w:val="0"/>
                <w:numId w:val="160"/>
              </w:numPr>
              <w:cnfStyle w:val="000000000000" w:firstRow="0" w:lastRow="0" w:firstColumn="0" w:lastColumn="0" w:oddVBand="0" w:evenVBand="0" w:oddHBand="0" w:evenHBand="0" w:firstRowFirstColumn="0" w:firstRowLastColumn="0" w:lastRowFirstColumn="0" w:lastRowLastColumn="0"/>
              <w:rPr>
                <w:lang w:val="es-AR"/>
              </w:rPr>
            </w:pPr>
            <w:r w:rsidRPr="00544E21">
              <w:rPr>
                <w:lang w:val="es-AR"/>
              </w:rPr>
              <w:t xml:space="preserve">Si los intentos dentro de la ventana alcanzaron cinco: Se creó una entrada en el registro de auditoría con acción «Bloqueo por intentos fallidos», el actor y el momento de la </w:t>
            </w:r>
            <w:proofErr w:type="gramStart"/>
            <w:r w:rsidRPr="00544E21">
              <w:rPr>
                <w:lang w:val="es-AR"/>
              </w:rPr>
              <w:t>operación,.</w:t>
            </w:r>
            <w:proofErr w:type="gramEnd"/>
          </w:p>
        </w:tc>
      </w:tr>
    </w:tbl>
    <w:p w14:paraId="5CA3F05C" w14:textId="77777777" w:rsidR="002D07A9" w:rsidRPr="001A7C14" w:rsidRDefault="002D07A9" w:rsidP="001A7C14">
      <w:pPr>
        <w:rPr>
          <w:lang w:val="es-AR"/>
        </w:rPr>
      </w:pPr>
    </w:p>
    <w:tbl>
      <w:tblPr>
        <w:tblStyle w:val="EstiloLB"/>
        <w:tblW w:w="8494" w:type="dxa"/>
        <w:tblLook w:val="04A0" w:firstRow="1" w:lastRow="0" w:firstColumn="1" w:lastColumn="0" w:noHBand="0" w:noVBand="1"/>
      </w:tblPr>
      <w:tblGrid>
        <w:gridCol w:w="1698"/>
        <w:gridCol w:w="6796"/>
      </w:tblGrid>
      <w:tr w:rsidR="002D07A9" w:rsidRPr="001A7C14" w14:paraId="423ED8FF" w14:textId="77777777" w:rsidTr="00AC5BD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848D656" w14:textId="77777777" w:rsidR="002D07A9" w:rsidRPr="001A7C14" w:rsidRDefault="002D07A9" w:rsidP="001A7C14">
            <w:pPr>
              <w:rPr>
                <w:lang w:val="es-AR"/>
              </w:rPr>
            </w:pPr>
            <w:r w:rsidRPr="001A7C14">
              <w:rPr>
                <w:lang w:val="es-AR"/>
              </w:rPr>
              <w:t>CO-115</w:t>
            </w:r>
          </w:p>
        </w:tc>
        <w:tc>
          <w:tcPr>
            <w:tcW w:w="6796" w:type="dxa"/>
            <w:hideMark/>
          </w:tcPr>
          <w:p w14:paraId="3D535DB6" w14:textId="77777777" w:rsidR="002D07A9" w:rsidRPr="001A7C14" w:rsidRDefault="002D07A9" w:rsidP="001A7C1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A7C14">
              <w:rPr>
                <w:lang w:val="es-AR"/>
              </w:rPr>
              <w:t>extenderSesion</w:t>
            </w:r>
            <w:proofErr w:type="spellEnd"/>
          </w:p>
        </w:tc>
      </w:tr>
      <w:tr w:rsidR="002D07A9" w:rsidRPr="001A7C14" w14:paraId="06D77534" w14:textId="77777777" w:rsidTr="00AC5BD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0178C3A" w14:textId="77777777" w:rsidR="002D07A9" w:rsidRPr="001A7C14" w:rsidRDefault="002D07A9" w:rsidP="001A7C14">
            <w:pPr>
              <w:rPr>
                <w:lang w:val="es-AR"/>
              </w:rPr>
            </w:pPr>
            <w:r w:rsidRPr="001A7C14">
              <w:rPr>
                <w:lang w:val="es-AR"/>
              </w:rPr>
              <w:t>Nombre y Tipo</w:t>
            </w:r>
          </w:p>
        </w:tc>
        <w:tc>
          <w:tcPr>
            <w:tcW w:w="6796" w:type="dxa"/>
            <w:hideMark/>
          </w:tcPr>
          <w:p w14:paraId="226B3B87"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A7C14">
              <w:rPr>
                <w:lang w:val="es-AR"/>
              </w:rPr>
              <w:t>extenderSesion</w:t>
            </w:r>
            <w:proofErr w:type="spellEnd"/>
            <w:r w:rsidRPr="001A7C14">
              <w:rPr>
                <w:lang w:val="es-AR"/>
              </w:rPr>
              <w:t>() :</w:t>
            </w:r>
            <w:proofErr w:type="gramEnd"/>
            <w:r w:rsidRPr="001A7C14">
              <w:rPr>
                <w:lang w:val="es-AR"/>
              </w:rPr>
              <w:t xml:space="preserve"> </w:t>
            </w:r>
            <w:proofErr w:type="spellStart"/>
            <w:r w:rsidRPr="001A7C14">
              <w:rPr>
                <w:lang w:val="es-AR"/>
              </w:rPr>
              <w:t>void</w:t>
            </w:r>
            <w:proofErr w:type="spellEnd"/>
          </w:p>
        </w:tc>
      </w:tr>
      <w:tr w:rsidR="002D07A9" w:rsidRPr="001A7C14" w14:paraId="02533F60" w14:textId="77777777" w:rsidTr="00AC5BD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2B7EDC3" w14:textId="77777777" w:rsidR="002D07A9" w:rsidRPr="001A7C14" w:rsidRDefault="002D07A9" w:rsidP="001A7C14">
            <w:pPr>
              <w:rPr>
                <w:lang w:val="es-AR"/>
              </w:rPr>
            </w:pPr>
            <w:r w:rsidRPr="001A7C14">
              <w:rPr>
                <w:lang w:val="es-AR"/>
              </w:rPr>
              <w:t>Responsabilidades</w:t>
            </w:r>
          </w:p>
        </w:tc>
        <w:tc>
          <w:tcPr>
            <w:tcW w:w="6796" w:type="dxa"/>
            <w:hideMark/>
          </w:tcPr>
          <w:p w14:paraId="35290936"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Renovar el contador de inactividad de la sesión en curso a pedido del usuario.</w:t>
            </w:r>
          </w:p>
        </w:tc>
      </w:tr>
      <w:tr w:rsidR="002D07A9" w:rsidRPr="001A7C14" w14:paraId="4B411304" w14:textId="77777777" w:rsidTr="00AC5BD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EB308C9" w14:textId="77777777" w:rsidR="002D07A9" w:rsidRPr="001A7C14" w:rsidRDefault="002D07A9" w:rsidP="001A7C14">
            <w:pPr>
              <w:rPr>
                <w:lang w:val="es-AR"/>
              </w:rPr>
            </w:pPr>
            <w:r w:rsidRPr="001A7C14">
              <w:rPr>
                <w:lang w:val="es-AR"/>
              </w:rPr>
              <w:t>Referencias Cruzadas</w:t>
            </w:r>
          </w:p>
        </w:tc>
        <w:tc>
          <w:tcPr>
            <w:tcW w:w="6796" w:type="dxa"/>
            <w:hideMark/>
          </w:tcPr>
          <w:p w14:paraId="4564E8BA"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CU-AUT-INI (Comentarios).</w:t>
            </w:r>
          </w:p>
        </w:tc>
      </w:tr>
      <w:tr w:rsidR="002D07A9" w:rsidRPr="001A7C14" w14:paraId="3424EA4D" w14:textId="77777777" w:rsidTr="00AC5BD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A836C6D" w14:textId="77777777" w:rsidR="002D07A9" w:rsidRPr="001A7C14" w:rsidRDefault="002D07A9" w:rsidP="001A7C14">
            <w:pPr>
              <w:rPr>
                <w:lang w:val="es-AR"/>
              </w:rPr>
            </w:pPr>
            <w:r w:rsidRPr="001A7C14">
              <w:rPr>
                <w:lang w:val="es-AR"/>
              </w:rPr>
              <w:t>Notas</w:t>
            </w:r>
          </w:p>
        </w:tc>
        <w:tc>
          <w:tcPr>
            <w:tcW w:w="6796" w:type="dxa"/>
            <w:hideMark/>
          </w:tcPr>
          <w:p w14:paraId="3EE3619F"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Cuando quedan 5 minutos para que la sesión expire, el sistema muestra una notificación con un contador y la opción de extenderla con un clic. Si el usuario no interactúa, la sesión expira, el token se invalida y se redirige al login con el aviso correspondiente.</w:t>
            </w:r>
          </w:p>
        </w:tc>
      </w:tr>
      <w:tr w:rsidR="002D07A9" w:rsidRPr="001A7C14" w14:paraId="39EADFCC" w14:textId="77777777" w:rsidTr="00AC5BD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73D6823" w14:textId="77777777" w:rsidR="002D07A9" w:rsidRPr="001A7C14" w:rsidRDefault="002D07A9" w:rsidP="001A7C14">
            <w:pPr>
              <w:rPr>
                <w:lang w:val="es-AR"/>
              </w:rPr>
            </w:pPr>
            <w:r w:rsidRPr="001A7C14">
              <w:rPr>
                <w:lang w:val="es-AR"/>
              </w:rPr>
              <w:lastRenderedPageBreak/>
              <w:t>Excepciones</w:t>
            </w:r>
          </w:p>
        </w:tc>
        <w:tc>
          <w:tcPr>
            <w:tcW w:w="6796" w:type="dxa"/>
            <w:hideMark/>
          </w:tcPr>
          <w:p w14:paraId="59D0CA39"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Si la sesión ya expiró, la extensión no procede.</w:t>
            </w:r>
          </w:p>
        </w:tc>
      </w:tr>
      <w:tr w:rsidR="002D07A9" w:rsidRPr="001A7C14" w14:paraId="6FBA10AB" w14:textId="77777777" w:rsidTr="00AC5BD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2986EF4" w14:textId="77777777" w:rsidR="002D07A9" w:rsidRPr="001A7C14" w:rsidRDefault="002D07A9" w:rsidP="001A7C14">
            <w:pPr>
              <w:rPr>
                <w:lang w:val="es-AR"/>
              </w:rPr>
            </w:pPr>
            <w:r w:rsidRPr="001A7C14">
              <w:rPr>
                <w:lang w:val="es-AR"/>
              </w:rPr>
              <w:t>Salida</w:t>
            </w:r>
          </w:p>
        </w:tc>
        <w:tc>
          <w:tcPr>
            <w:tcW w:w="6796" w:type="dxa"/>
            <w:hideMark/>
          </w:tcPr>
          <w:p w14:paraId="2CE531F3"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Confirmación de la extensión.</w:t>
            </w:r>
          </w:p>
        </w:tc>
      </w:tr>
      <w:tr w:rsidR="002D07A9" w:rsidRPr="001A7C14" w14:paraId="1092FC47" w14:textId="77777777" w:rsidTr="00AC5BD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01E5559" w14:textId="77777777" w:rsidR="002D07A9" w:rsidRPr="001A7C14" w:rsidRDefault="002D07A9" w:rsidP="001A7C14">
            <w:pPr>
              <w:rPr>
                <w:lang w:val="es-AR"/>
              </w:rPr>
            </w:pPr>
            <w:r w:rsidRPr="001A7C14">
              <w:rPr>
                <w:lang w:val="es-AR"/>
              </w:rPr>
              <w:t>Precondiciones</w:t>
            </w:r>
          </w:p>
        </w:tc>
        <w:tc>
          <w:tcPr>
            <w:tcW w:w="6796" w:type="dxa"/>
            <w:hideMark/>
          </w:tcPr>
          <w:p w14:paraId="36BD2075"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Existe una sesión activa cuyo plazo de inactividad no venció.</w:t>
            </w:r>
          </w:p>
        </w:tc>
      </w:tr>
      <w:tr w:rsidR="002D07A9" w:rsidRPr="001A7C14" w14:paraId="0643A6E6" w14:textId="77777777" w:rsidTr="00AC5BD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1E4E61D" w14:textId="77777777" w:rsidR="002D07A9" w:rsidRPr="001A7C14" w:rsidRDefault="002D07A9" w:rsidP="001A7C14">
            <w:pPr>
              <w:rPr>
                <w:lang w:val="es-AR"/>
              </w:rPr>
            </w:pPr>
            <w:r w:rsidRPr="001A7C14">
              <w:rPr>
                <w:lang w:val="es-AR"/>
              </w:rPr>
              <w:t>Postcondiciones</w:t>
            </w:r>
          </w:p>
        </w:tc>
        <w:tc>
          <w:tcPr>
            <w:tcW w:w="6796" w:type="dxa"/>
            <w:hideMark/>
          </w:tcPr>
          <w:p w14:paraId="755CDAD2"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El plazo de expiración por inactividad del token quedó renovado.</w:t>
            </w:r>
          </w:p>
        </w:tc>
      </w:tr>
    </w:tbl>
    <w:p w14:paraId="6C667BBA" w14:textId="77777777" w:rsidR="002D07A9" w:rsidRPr="001A7C14" w:rsidRDefault="002D07A9" w:rsidP="001A7C14">
      <w:pPr>
        <w:rPr>
          <w:lang w:val="es-AR"/>
        </w:rPr>
      </w:pPr>
    </w:p>
    <w:tbl>
      <w:tblPr>
        <w:tblStyle w:val="EstiloLB"/>
        <w:tblW w:w="8494" w:type="dxa"/>
        <w:tblLook w:val="04A0" w:firstRow="1" w:lastRow="0" w:firstColumn="1" w:lastColumn="0" w:noHBand="0" w:noVBand="1"/>
      </w:tblPr>
      <w:tblGrid>
        <w:gridCol w:w="1698"/>
        <w:gridCol w:w="6796"/>
      </w:tblGrid>
      <w:tr w:rsidR="002D07A9" w:rsidRPr="001A7C14" w14:paraId="1B14DFCD" w14:textId="77777777" w:rsidTr="00AC5BD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2A574EC" w14:textId="77777777" w:rsidR="002D07A9" w:rsidRPr="001A7C14" w:rsidRDefault="002D07A9" w:rsidP="001A7C14">
            <w:pPr>
              <w:rPr>
                <w:lang w:val="es-AR"/>
              </w:rPr>
            </w:pPr>
            <w:r w:rsidRPr="001A7C14">
              <w:rPr>
                <w:lang w:val="es-AR"/>
              </w:rPr>
              <w:t>CO-116</w:t>
            </w:r>
          </w:p>
        </w:tc>
        <w:tc>
          <w:tcPr>
            <w:tcW w:w="6796" w:type="dxa"/>
            <w:hideMark/>
          </w:tcPr>
          <w:p w14:paraId="1083605F" w14:textId="77777777" w:rsidR="002D07A9" w:rsidRPr="001A7C14" w:rsidRDefault="002D07A9" w:rsidP="001A7C1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A7C14">
              <w:rPr>
                <w:lang w:val="es-AR"/>
              </w:rPr>
              <w:t>cerrarSesion</w:t>
            </w:r>
            <w:proofErr w:type="spellEnd"/>
          </w:p>
        </w:tc>
      </w:tr>
      <w:tr w:rsidR="002D07A9" w:rsidRPr="001A7C14" w14:paraId="21800E54" w14:textId="77777777" w:rsidTr="00AC5BD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ADA734C" w14:textId="77777777" w:rsidR="002D07A9" w:rsidRPr="001A7C14" w:rsidRDefault="002D07A9" w:rsidP="001A7C14">
            <w:pPr>
              <w:rPr>
                <w:lang w:val="es-AR"/>
              </w:rPr>
            </w:pPr>
            <w:r w:rsidRPr="001A7C14">
              <w:rPr>
                <w:lang w:val="es-AR"/>
              </w:rPr>
              <w:t>Nombre y Tipo</w:t>
            </w:r>
          </w:p>
        </w:tc>
        <w:tc>
          <w:tcPr>
            <w:tcW w:w="6796" w:type="dxa"/>
            <w:hideMark/>
          </w:tcPr>
          <w:p w14:paraId="7985EA72"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A7C14">
              <w:rPr>
                <w:lang w:val="es-AR"/>
              </w:rPr>
              <w:t>cerrarSesion</w:t>
            </w:r>
            <w:proofErr w:type="spellEnd"/>
            <w:r w:rsidRPr="001A7C14">
              <w:rPr>
                <w:lang w:val="es-AR"/>
              </w:rPr>
              <w:t>() :</w:t>
            </w:r>
            <w:proofErr w:type="gramEnd"/>
            <w:r w:rsidRPr="001A7C14">
              <w:rPr>
                <w:lang w:val="es-AR"/>
              </w:rPr>
              <w:t xml:space="preserve"> </w:t>
            </w:r>
            <w:proofErr w:type="spellStart"/>
            <w:r w:rsidRPr="001A7C14">
              <w:rPr>
                <w:lang w:val="es-AR"/>
              </w:rPr>
              <w:t>void</w:t>
            </w:r>
            <w:proofErr w:type="spellEnd"/>
          </w:p>
        </w:tc>
      </w:tr>
      <w:tr w:rsidR="002D07A9" w:rsidRPr="001A7C14" w14:paraId="44AAB26F" w14:textId="77777777" w:rsidTr="00AC5BD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8B26A2E" w14:textId="77777777" w:rsidR="002D07A9" w:rsidRPr="001A7C14" w:rsidRDefault="002D07A9" w:rsidP="001A7C14">
            <w:pPr>
              <w:rPr>
                <w:lang w:val="es-AR"/>
              </w:rPr>
            </w:pPr>
            <w:r w:rsidRPr="001A7C14">
              <w:rPr>
                <w:lang w:val="es-AR"/>
              </w:rPr>
              <w:t>Responsabilidades</w:t>
            </w:r>
          </w:p>
        </w:tc>
        <w:tc>
          <w:tcPr>
            <w:tcW w:w="6796" w:type="dxa"/>
            <w:hideMark/>
          </w:tcPr>
          <w:p w14:paraId="7FA0535A"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Finalizar la sesión del dispositivo actual de forma explícita e inmediata.</w:t>
            </w:r>
          </w:p>
        </w:tc>
      </w:tr>
      <w:tr w:rsidR="002D07A9" w:rsidRPr="001A7C14" w14:paraId="4A3B5052" w14:textId="77777777" w:rsidTr="00AC5BD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38C2736" w14:textId="77777777" w:rsidR="002D07A9" w:rsidRPr="001A7C14" w:rsidRDefault="002D07A9" w:rsidP="001A7C14">
            <w:pPr>
              <w:rPr>
                <w:lang w:val="es-AR"/>
              </w:rPr>
            </w:pPr>
            <w:r w:rsidRPr="001A7C14">
              <w:rPr>
                <w:lang w:val="es-AR"/>
              </w:rPr>
              <w:t>Referencias Cruzadas</w:t>
            </w:r>
          </w:p>
        </w:tc>
        <w:tc>
          <w:tcPr>
            <w:tcW w:w="6796" w:type="dxa"/>
            <w:hideMark/>
          </w:tcPr>
          <w:p w14:paraId="12C9291F"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CU-AUT-FIN, RF-22, RF-23.</w:t>
            </w:r>
          </w:p>
        </w:tc>
      </w:tr>
      <w:tr w:rsidR="002D07A9" w:rsidRPr="001A7C14" w14:paraId="0245CA95" w14:textId="77777777" w:rsidTr="00AC5BD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0852D42" w14:textId="77777777" w:rsidR="002D07A9" w:rsidRPr="001A7C14" w:rsidRDefault="002D07A9" w:rsidP="001A7C14">
            <w:pPr>
              <w:rPr>
                <w:lang w:val="es-AR"/>
              </w:rPr>
            </w:pPr>
            <w:r w:rsidRPr="001A7C14">
              <w:rPr>
                <w:lang w:val="es-AR"/>
              </w:rPr>
              <w:t>Notas</w:t>
            </w:r>
          </w:p>
        </w:tc>
        <w:tc>
          <w:tcPr>
            <w:tcW w:w="6796" w:type="dxa"/>
            <w:hideMark/>
          </w:tcPr>
          <w:p w14:paraId="70262426"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Las sesiones activas del mismo usuario en otros dispositivos no son afectadas. Es la diferencia con CO-111 y CO-118.</w:t>
            </w:r>
          </w:p>
        </w:tc>
      </w:tr>
      <w:tr w:rsidR="002D07A9" w:rsidRPr="001A7C14" w14:paraId="7910DD02" w14:textId="77777777" w:rsidTr="00AC5BD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A796482" w14:textId="77777777" w:rsidR="002D07A9" w:rsidRPr="001A7C14" w:rsidRDefault="002D07A9" w:rsidP="001A7C14">
            <w:pPr>
              <w:rPr>
                <w:lang w:val="es-AR"/>
              </w:rPr>
            </w:pPr>
            <w:r w:rsidRPr="001A7C14">
              <w:rPr>
                <w:lang w:val="es-AR"/>
              </w:rPr>
              <w:t>Excepciones</w:t>
            </w:r>
          </w:p>
        </w:tc>
        <w:tc>
          <w:tcPr>
            <w:tcW w:w="6796" w:type="dxa"/>
            <w:hideMark/>
          </w:tcPr>
          <w:p w14:paraId="2E11B9C7"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Ninguna.</w:t>
            </w:r>
          </w:p>
        </w:tc>
      </w:tr>
      <w:tr w:rsidR="002D07A9" w:rsidRPr="001A7C14" w14:paraId="5507D5FB" w14:textId="77777777" w:rsidTr="00AC5BD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6FB8E24" w14:textId="77777777" w:rsidR="002D07A9" w:rsidRPr="001A7C14" w:rsidRDefault="002D07A9" w:rsidP="001A7C14">
            <w:pPr>
              <w:rPr>
                <w:lang w:val="es-AR"/>
              </w:rPr>
            </w:pPr>
            <w:r w:rsidRPr="001A7C14">
              <w:rPr>
                <w:lang w:val="es-AR"/>
              </w:rPr>
              <w:t>Salida</w:t>
            </w:r>
          </w:p>
        </w:tc>
        <w:tc>
          <w:tcPr>
            <w:tcW w:w="6796" w:type="dxa"/>
            <w:hideMark/>
          </w:tcPr>
          <w:p w14:paraId="4B88AAA8"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Redirección a la pantalla de inicio de sesión.</w:t>
            </w:r>
          </w:p>
        </w:tc>
      </w:tr>
      <w:tr w:rsidR="002D07A9" w:rsidRPr="001A7C14" w14:paraId="593A3370" w14:textId="77777777" w:rsidTr="00AC5BD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8A8EE0E" w14:textId="77777777" w:rsidR="002D07A9" w:rsidRPr="001A7C14" w:rsidRDefault="002D07A9" w:rsidP="001A7C14">
            <w:pPr>
              <w:rPr>
                <w:lang w:val="es-AR"/>
              </w:rPr>
            </w:pPr>
            <w:r w:rsidRPr="001A7C14">
              <w:rPr>
                <w:lang w:val="es-AR"/>
              </w:rPr>
              <w:t>Precondiciones</w:t>
            </w:r>
          </w:p>
        </w:tc>
        <w:tc>
          <w:tcPr>
            <w:tcW w:w="6796" w:type="dxa"/>
            <w:hideMark/>
          </w:tcPr>
          <w:p w14:paraId="73C149D4"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El usuario tiene una sesión activa en el dispositivo.</w:t>
            </w:r>
          </w:p>
        </w:tc>
      </w:tr>
      <w:tr w:rsidR="002D07A9" w:rsidRPr="001A7C14" w14:paraId="6E1B9AF1" w14:textId="77777777" w:rsidTr="00AC5BD1">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8D43F68" w14:textId="77777777" w:rsidR="002D07A9" w:rsidRPr="001A7C14" w:rsidRDefault="002D07A9" w:rsidP="001A7C14">
            <w:pPr>
              <w:rPr>
                <w:lang w:val="es-AR"/>
              </w:rPr>
            </w:pPr>
            <w:r w:rsidRPr="001A7C14">
              <w:rPr>
                <w:lang w:val="es-AR"/>
              </w:rPr>
              <w:t>Postcondiciones</w:t>
            </w:r>
          </w:p>
        </w:tc>
        <w:tc>
          <w:tcPr>
            <w:tcW w:w="6796" w:type="dxa"/>
            <w:hideMark/>
          </w:tcPr>
          <w:p w14:paraId="71914BF3"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 xml:space="preserve">El token de sesión del dispositivo actual quedó invalidado de forma inmediata. Las sesiones en otros dispositivos no fueron afectadas. Se creó una entrada en el registro de auditoría con acción «Cierre de sesión», el actor y el momento de la operación, actor y </w:t>
            </w:r>
            <w:proofErr w:type="spellStart"/>
            <w:r w:rsidRPr="001A7C14">
              <w:rPr>
                <w:lang w:val="es-AR"/>
              </w:rPr>
              <w:t>timestamp</w:t>
            </w:r>
            <w:proofErr w:type="spellEnd"/>
            <w:r w:rsidRPr="001A7C14">
              <w:rPr>
                <w:lang w:val="es-AR"/>
              </w:rPr>
              <w:t>.</w:t>
            </w:r>
          </w:p>
        </w:tc>
      </w:tr>
    </w:tbl>
    <w:p w14:paraId="3413FE85" w14:textId="77777777" w:rsidR="002D07A9" w:rsidRPr="001A7C14" w:rsidRDefault="002D07A9" w:rsidP="001A7C14">
      <w:pPr>
        <w:rPr>
          <w:lang w:val="es-AR"/>
        </w:rPr>
      </w:pPr>
    </w:p>
    <w:tbl>
      <w:tblPr>
        <w:tblStyle w:val="EstiloLB"/>
        <w:tblW w:w="8494" w:type="dxa"/>
        <w:tblLook w:val="04A0" w:firstRow="1" w:lastRow="0" w:firstColumn="1" w:lastColumn="0" w:noHBand="0" w:noVBand="1"/>
      </w:tblPr>
      <w:tblGrid>
        <w:gridCol w:w="1698"/>
        <w:gridCol w:w="6796"/>
      </w:tblGrid>
      <w:tr w:rsidR="002D07A9" w:rsidRPr="001A7C14" w14:paraId="06A9ADA1" w14:textId="77777777" w:rsidTr="006408A8">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E180E9A" w14:textId="77777777" w:rsidR="002D07A9" w:rsidRPr="001A7C14" w:rsidRDefault="002D07A9" w:rsidP="001A7C14">
            <w:pPr>
              <w:rPr>
                <w:lang w:val="es-AR"/>
              </w:rPr>
            </w:pPr>
            <w:r w:rsidRPr="001A7C14">
              <w:rPr>
                <w:lang w:val="es-AR"/>
              </w:rPr>
              <w:t>CO-117</w:t>
            </w:r>
          </w:p>
        </w:tc>
        <w:tc>
          <w:tcPr>
            <w:tcW w:w="6796" w:type="dxa"/>
            <w:hideMark/>
          </w:tcPr>
          <w:p w14:paraId="7BF5256C" w14:textId="77777777" w:rsidR="002D07A9" w:rsidRPr="001A7C14" w:rsidRDefault="002D07A9" w:rsidP="001A7C1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A7C14">
              <w:rPr>
                <w:lang w:val="es-AR"/>
              </w:rPr>
              <w:t>solicitarRecuperacionDeContrasena</w:t>
            </w:r>
            <w:proofErr w:type="spellEnd"/>
          </w:p>
        </w:tc>
      </w:tr>
      <w:tr w:rsidR="002D07A9" w:rsidRPr="001A7C14" w14:paraId="2BE26B5E"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676A3AC" w14:textId="77777777" w:rsidR="002D07A9" w:rsidRPr="001A7C14" w:rsidRDefault="002D07A9" w:rsidP="001A7C14">
            <w:pPr>
              <w:rPr>
                <w:lang w:val="es-AR"/>
              </w:rPr>
            </w:pPr>
            <w:r w:rsidRPr="001A7C14">
              <w:rPr>
                <w:lang w:val="es-AR"/>
              </w:rPr>
              <w:t>Nombre y Tipo</w:t>
            </w:r>
          </w:p>
        </w:tc>
        <w:tc>
          <w:tcPr>
            <w:tcW w:w="6796" w:type="dxa"/>
            <w:hideMark/>
          </w:tcPr>
          <w:p w14:paraId="0071E171"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A7C14">
              <w:rPr>
                <w:lang w:val="es-AR"/>
              </w:rPr>
              <w:t>solicitarRecuperacionDeContrasena</w:t>
            </w:r>
            <w:proofErr w:type="spellEnd"/>
            <w:r w:rsidRPr="001A7C14">
              <w:rPr>
                <w:lang w:val="es-AR"/>
              </w:rPr>
              <w:t>(correo</w:t>
            </w:r>
            <w:proofErr w:type="gramStart"/>
            <w:r w:rsidRPr="001A7C14">
              <w:rPr>
                <w:lang w:val="es-AR"/>
              </w:rPr>
              <w:t>) :</w:t>
            </w:r>
            <w:proofErr w:type="gramEnd"/>
            <w:r w:rsidRPr="001A7C14">
              <w:rPr>
                <w:lang w:val="es-AR"/>
              </w:rPr>
              <w:t xml:space="preserve"> </w:t>
            </w:r>
            <w:proofErr w:type="spellStart"/>
            <w:r w:rsidRPr="001A7C14">
              <w:rPr>
                <w:lang w:val="es-AR"/>
              </w:rPr>
              <w:t>MensajeGenerico</w:t>
            </w:r>
            <w:proofErr w:type="spellEnd"/>
          </w:p>
        </w:tc>
      </w:tr>
      <w:tr w:rsidR="002D07A9" w:rsidRPr="001A7C14" w14:paraId="27524D6D"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83DBB49" w14:textId="77777777" w:rsidR="002D07A9" w:rsidRPr="001A7C14" w:rsidRDefault="002D07A9" w:rsidP="001A7C14">
            <w:pPr>
              <w:rPr>
                <w:lang w:val="es-AR"/>
              </w:rPr>
            </w:pPr>
            <w:r w:rsidRPr="001A7C14">
              <w:rPr>
                <w:lang w:val="es-AR"/>
              </w:rPr>
              <w:t>Responsabilidades</w:t>
            </w:r>
          </w:p>
        </w:tc>
        <w:tc>
          <w:tcPr>
            <w:tcW w:w="6796" w:type="dxa"/>
            <w:hideMark/>
          </w:tcPr>
          <w:p w14:paraId="63469F18"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Emitir un token de recuperación de un solo uso y enviar el enlace al correo, si corresponde a una cuenta activa, respondiendo siempre lo mismo.</w:t>
            </w:r>
          </w:p>
        </w:tc>
      </w:tr>
      <w:tr w:rsidR="002D07A9" w:rsidRPr="001A7C14" w14:paraId="50CB9307"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B710765" w14:textId="77777777" w:rsidR="002D07A9" w:rsidRPr="001A7C14" w:rsidRDefault="002D07A9" w:rsidP="001A7C14">
            <w:pPr>
              <w:rPr>
                <w:lang w:val="es-AR"/>
              </w:rPr>
            </w:pPr>
            <w:r w:rsidRPr="001A7C14">
              <w:rPr>
                <w:lang w:val="es-AR"/>
              </w:rPr>
              <w:t>Referencias Cruzadas</w:t>
            </w:r>
          </w:p>
        </w:tc>
        <w:tc>
          <w:tcPr>
            <w:tcW w:w="6796" w:type="dxa"/>
            <w:hideMark/>
          </w:tcPr>
          <w:p w14:paraId="5A357B64"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CU-AUT-REC, RF-22, RNF-03.</w:t>
            </w:r>
          </w:p>
        </w:tc>
      </w:tr>
      <w:tr w:rsidR="002D07A9" w:rsidRPr="001A7C14" w14:paraId="12C762F4"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CD45C5F" w14:textId="77777777" w:rsidR="002D07A9" w:rsidRPr="001A7C14" w:rsidRDefault="002D07A9" w:rsidP="001A7C14">
            <w:pPr>
              <w:rPr>
                <w:lang w:val="es-AR"/>
              </w:rPr>
            </w:pPr>
            <w:r w:rsidRPr="001A7C14">
              <w:rPr>
                <w:lang w:val="es-AR"/>
              </w:rPr>
              <w:t>Notas</w:t>
            </w:r>
          </w:p>
        </w:tc>
        <w:tc>
          <w:tcPr>
            <w:tcW w:w="6796" w:type="dxa"/>
            <w:hideMark/>
          </w:tcPr>
          <w:p w14:paraId="69E86068"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La respuesta es idéntica exista o no una cuenta con el correo consultado. Es la misma regla de no distinguir cuentas existentes de inexistentes que sostiene el mensaje genérico de CO-114 E1. El token es de un solo uso y treinta minutos de validez.</w:t>
            </w:r>
          </w:p>
        </w:tc>
      </w:tr>
      <w:tr w:rsidR="002D07A9" w:rsidRPr="001A7C14" w14:paraId="513BD605"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62BF712" w14:textId="77777777" w:rsidR="002D07A9" w:rsidRPr="001A7C14" w:rsidRDefault="002D07A9" w:rsidP="001A7C14">
            <w:pPr>
              <w:rPr>
                <w:lang w:val="es-AR"/>
              </w:rPr>
            </w:pPr>
            <w:r w:rsidRPr="001A7C14">
              <w:rPr>
                <w:lang w:val="es-AR"/>
              </w:rPr>
              <w:t>Excepciones</w:t>
            </w:r>
          </w:p>
        </w:tc>
        <w:tc>
          <w:tcPr>
            <w:tcW w:w="6796" w:type="dxa"/>
            <w:hideMark/>
          </w:tcPr>
          <w:p w14:paraId="5FB22B81"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Ninguna observable desde fuera: la ausencia de cuenta produce la misma respuesta que su existencia.</w:t>
            </w:r>
          </w:p>
        </w:tc>
      </w:tr>
      <w:tr w:rsidR="002D07A9" w:rsidRPr="001A7C14" w14:paraId="0E7FA6A0"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F8E55B4" w14:textId="77777777" w:rsidR="002D07A9" w:rsidRPr="001A7C14" w:rsidRDefault="002D07A9" w:rsidP="001A7C14">
            <w:pPr>
              <w:rPr>
                <w:lang w:val="es-AR"/>
              </w:rPr>
            </w:pPr>
            <w:r w:rsidRPr="001A7C14">
              <w:rPr>
                <w:lang w:val="es-AR"/>
              </w:rPr>
              <w:t>Salida</w:t>
            </w:r>
          </w:p>
        </w:tc>
        <w:tc>
          <w:tcPr>
            <w:tcW w:w="6796" w:type="dxa"/>
            <w:hideMark/>
          </w:tcPr>
          <w:p w14:paraId="127ADD12"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El mensaje "Si el correo ingresado corresponde a una cuenta registrada, recibirás un enlace de recuperación en los próximos minutos."</w:t>
            </w:r>
          </w:p>
        </w:tc>
      </w:tr>
      <w:tr w:rsidR="002D07A9" w:rsidRPr="001A7C14" w14:paraId="5E4FAFF8"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2280C9C" w14:textId="77777777" w:rsidR="002D07A9" w:rsidRPr="001A7C14" w:rsidRDefault="002D07A9" w:rsidP="001A7C14">
            <w:pPr>
              <w:rPr>
                <w:lang w:val="es-AR"/>
              </w:rPr>
            </w:pPr>
            <w:r w:rsidRPr="001A7C14">
              <w:rPr>
                <w:lang w:val="es-AR"/>
              </w:rPr>
              <w:t>Precondiciones</w:t>
            </w:r>
          </w:p>
        </w:tc>
        <w:tc>
          <w:tcPr>
            <w:tcW w:w="6796" w:type="dxa"/>
            <w:hideMark/>
          </w:tcPr>
          <w:p w14:paraId="65789742"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Ninguna significativa: la operación se acepta con cualquier correo, por diseño.</w:t>
            </w:r>
          </w:p>
        </w:tc>
      </w:tr>
      <w:tr w:rsidR="002D07A9" w:rsidRPr="001A7C14" w14:paraId="40901D59"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21E93A3" w14:textId="77777777" w:rsidR="002D07A9" w:rsidRPr="001A7C14" w:rsidRDefault="002D07A9" w:rsidP="001A7C14">
            <w:pPr>
              <w:rPr>
                <w:lang w:val="es-AR"/>
              </w:rPr>
            </w:pPr>
            <w:r w:rsidRPr="001A7C14">
              <w:rPr>
                <w:lang w:val="es-AR"/>
              </w:rPr>
              <w:t>Postcondiciones</w:t>
            </w:r>
          </w:p>
        </w:tc>
        <w:tc>
          <w:tcPr>
            <w:tcW w:w="6796" w:type="dxa"/>
            <w:hideMark/>
          </w:tcPr>
          <w:p w14:paraId="5A12A62F" w14:textId="3FC574E4" w:rsidR="002D07A9" w:rsidRPr="00AC5BD1" w:rsidRDefault="002D07A9" w:rsidP="00724EE7">
            <w:pPr>
              <w:pStyle w:val="Prrafodelista"/>
              <w:numPr>
                <w:ilvl w:val="0"/>
                <w:numId w:val="161"/>
              </w:numPr>
              <w:cnfStyle w:val="000000000000" w:firstRow="0" w:lastRow="0" w:firstColumn="0" w:lastColumn="0" w:oddVBand="0" w:evenVBand="0" w:oddHBand="0" w:evenHBand="0" w:firstRowFirstColumn="0" w:firstRowLastColumn="0" w:lastRowFirstColumn="0" w:lastRowLastColumn="0"/>
              <w:rPr>
                <w:lang w:val="es-AR"/>
              </w:rPr>
            </w:pPr>
            <w:r w:rsidRPr="00AC5BD1">
              <w:rPr>
                <w:lang w:val="es-AR"/>
              </w:rPr>
              <w:t>(</w:t>
            </w:r>
            <w:r w:rsidR="00AC5BD1">
              <w:rPr>
                <w:lang w:val="es-AR"/>
              </w:rPr>
              <w:t>a</w:t>
            </w:r>
            <w:r w:rsidRPr="00AC5BD1">
              <w:rPr>
                <w:lang w:val="es-AR"/>
              </w:rPr>
              <w:t xml:space="preserve">) Sólo si el correo corresponde a una cuenta Activa: se creó </w:t>
            </w:r>
            <w:proofErr w:type="spellStart"/>
            <w:proofErr w:type="gramStart"/>
            <w:r w:rsidRPr="00AC5BD1">
              <w:rPr>
                <w:lang w:val="es-AR"/>
              </w:rPr>
              <w:t>tr</w:t>
            </w:r>
            <w:proofErr w:type="spellEnd"/>
            <w:r w:rsidRPr="00AC5BD1">
              <w:rPr>
                <w:lang w:val="es-AR"/>
              </w:rPr>
              <w:t xml:space="preserve"> :</w:t>
            </w:r>
            <w:proofErr w:type="gramEnd"/>
            <w:r w:rsidRPr="00AC5BD1">
              <w:rPr>
                <w:lang w:val="es-AR"/>
              </w:rPr>
              <w:t xml:space="preserve"> </w:t>
            </w:r>
            <w:proofErr w:type="spellStart"/>
            <w:r w:rsidRPr="00AC5BD1">
              <w:rPr>
                <w:lang w:val="es-AR"/>
              </w:rPr>
              <w:t>TokenRecuperacion</w:t>
            </w:r>
            <w:proofErr w:type="spellEnd"/>
            <w:r w:rsidRPr="00AC5BD1">
              <w:rPr>
                <w:lang w:val="es-AR"/>
              </w:rPr>
              <w:t xml:space="preserve"> con vigencia de 30 minutos, y se formó </w:t>
            </w:r>
            <w:proofErr w:type="spellStart"/>
            <w:r w:rsidRPr="00AC5BD1">
              <w:rPr>
                <w:lang w:val="es-AR"/>
              </w:rPr>
              <w:t>tr</w:t>
            </w:r>
            <w:proofErr w:type="spellEnd"/>
            <w:r w:rsidRPr="00AC5BD1">
              <w:rPr>
                <w:lang w:val="es-AR"/>
              </w:rPr>
              <w:t xml:space="preserve"> → Usuario. El enlace se envió a esa dirección.</w:t>
            </w:r>
          </w:p>
          <w:p w14:paraId="187E4E57" w14:textId="77777777" w:rsidR="002D07A9" w:rsidRPr="00AC5BD1" w:rsidRDefault="002D07A9" w:rsidP="00724EE7">
            <w:pPr>
              <w:pStyle w:val="Prrafodelista"/>
              <w:numPr>
                <w:ilvl w:val="0"/>
                <w:numId w:val="161"/>
              </w:numPr>
              <w:cnfStyle w:val="000000000000" w:firstRow="0" w:lastRow="0" w:firstColumn="0" w:lastColumn="0" w:oddVBand="0" w:evenVBand="0" w:oddHBand="0" w:evenHBand="0" w:firstRowFirstColumn="0" w:firstRowLastColumn="0" w:lastRowFirstColumn="0" w:lastRowLastColumn="0"/>
              <w:rPr>
                <w:lang w:val="es-AR"/>
              </w:rPr>
            </w:pPr>
            <w:r w:rsidRPr="00AC5BD1">
              <w:rPr>
                <w:lang w:val="es-AR"/>
              </w:rPr>
              <w:t>Si el correo no corresponde a ninguna cuenta activa: ninguna postcondición. La ausencia de efecto es indistinguible desde fuera, que es el punto.</w:t>
            </w:r>
          </w:p>
        </w:tc>
      </w:tr>
    </w:tbl>
    <w:p w14:paraId="73C2AC95" w14:textId="77777777" w:rsidR="002D07A9" w:rsidRPr="001A7C14" w:rsidRDefault="002D07A9" w:rsidP="001A7C14">
      <w:pPr>
        <w:rPr>
          <w:lang w:val="es-AR"/>
        </w:rPr>
      </w:pPr>
    </w:p>
    <w:tbl>
      <w:tblPr>
        <w:tblStyle w:val="EstiloLB"/>
        <w:tblW w:w="8494" w:type="dxa"/>
        <w:tblLook w:val="04A0" w:firstRow="1" w:lastRow="0" w:firstColumn="1" w:lastColumn="0" w:noHBand="0" w:noVBand="1"/>
      </w:tblPr>
      <w:tblGrid>
        <w:gridCol w:w="1698"/>
        <w:gridCol w:w="6796"/>
      </w:tblGrid>
      <w:tr w:rsidR="002D07A9" w:rsidRPr="001A7C14" w14:paraId="3EDA5723" w14:textId="77777777" w:rsidTr="006408A8">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E63B463" w14:textId="77777777" w:rsidR="002D07A9" w:rsidRPr="001A7C14" w:rsidRDefault="002D07A9" w:rsidP="001A7C14">
            <w:pPr>
              <w:rPr>
                <w:lang w:val="es-AR"/>
              </w:rPr>
            </w:pPr>
            <w:r w:rsidRPr="001A7C14">
              <w:rPr>
                <w:lang w:val="es-AR"/>
              </w:rPr>
              <w:lastRenderedPageBreak/>
              <w:t>CO-118</w:t>
            </w:r>
          </w:p>
        </w:tc>
        <w:tc>
          <w:tcPr>
            <w:tcW w:w="6796" w:type="dxa"/>
            <w:hideMark/>
          </w:tcPr>
          <w:p w14:paraId="220BEEF1" w14:textId="77777777" w:rsidR="002D07A9" w:rsidRPr="001A7C14" w:rsidRDefault="002D07A9" w:rsidP="001A7C1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A7C14">
              <w:rPr>
                <w:lang w:val="es-AR"/>
              </w:rPr>
              <w:t>establecerNuevaContrasena</w:t>
            </w:r>
            <w:proofErr w:type="spellEnd"/>
          </w:p>
        </w:tc>
      </w:tr>
      <w:tr w:rsidR="002D07A9" w:rsidRPr="001A7C14" w14:paraId="3BCA7255"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94DAD69" w14:textId="77777777" w:rsidR="002D07A9" w:rsidRPr="001A7C14" w:rsidRDefault="002D07A9" w:rsidP="001A7C14">
            <w:pPr>
              <w:rPr>
                <w:lang w:val="es-AR"/>
              </w:rPr>
            </w:pPr>
            <w:r w:rsidRPr="001A7C14">
              <w:rPr>
                <w:lang w:val="es-AR"/>
              </w:rPr>
              <w:t>Nombre y Tipo</w:t>
            </w:r>
          </w:p>
        </w:tc>
        <w:tc>
          <w:tcPr>
            <w:tcW w:w="6796" w:type="dxa"/>
            <w:hideMark/>
          </w:tcPr>
          <w:p w14:paraId="14026ADE"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A7C14">
              <w:rPr>
                <w:lang w:val="es-AR"/>
              </w:rPr>
              <w:t>establecerNuevaContrasena</w:t>
            </w:r>
            <w:proofErr w:type="spellEnd"/>
            <w:r w:rsidRPr="001A7C14">
              <w:rPr>
                <w:lang w:val="es-AR"/>
              </w:rPr>
              <w:t>(</w:t>
            </w:r>
            <w:proofErr w:type="gramEnd"/>
            <w:r w:rsidRPr="001A7C14">
              <w:rPr>
                <w:lang w:val="es-AR"/>
              </w:rPr>
              <w:t xml:space="preserve">token, </w:t>
            </w:r>
            <w:proofErr w:type="spellStart"/>
            <w:r w:rsidRPr="001A7C14">
              <w:rPr>
                <w:lang w:val="es-AR"/>
              </w:rPr>
              <w:t>contrasena</w:t>
            </w:r>
            <w:proofErr w:type="spellEnd"/>
            <w:r w:rsidRPr="001A7C14">
              <w:rPr>
                <w:lang w:val="es-AR"/>
              </w:rPr>
              <w:t xml:space="preserve">, </w:t>
            </w:r>
            <w:proofErr w:type="spellStart"/>
            <w:r w:rsidRPr="001A7C14">
              <w:rPr>
                <w:lang w:val="es-AR"/>
              </w:rPr>
              <w:t>confirmacion</w:t>
            </w:r>
            <w:proofErr w:type="spellEnd"/>
            <w:proofErr w:type="gramStart"/>
            <w:r w:rsidRPr="001A7C14">
              <w:rPr>
                <w:lang w:val="es-AR"/>
              </w:rPr>
              <w:t>) :</w:t>
            </w:r>
            <w:proofErr w:type="gramEnd"/>
            <w:r w:rsidRPr="001A7C14">
              <w:rPr>
                <w:lang w:val="es-AR"/>
              </w:rPr>
              <w:t xml:space="preserve"> </w:t>
            </w:r>
            <w:proofErr w:type="spellStart"/>
            <w:r w:rsidRPr="001A7C14">
              <w:rPr>
                <w:lang w:val="es-AR"/>
              </w:rPr>
              <w:t>void</w:t>
            </w:r>
            <w:proofErr w:type="spellEnd"/>
          </w:p>
        </w:tc>
      </w:tr>
      <w:tr w:rsidR="002D07A9" w:rsidRPr="001A7C14" w14:paraId="01EA0924"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090FCBF" w14:textId="77777777" w:rsidR="002D07A9" w:rsidRPr="001A7C14" w:rsidRDefault="002D07A9" w:rsidP="001A7C14">
            <w:pPr>
              <w:rPr>
                <w:lang w:val="es-AR"/>
              </w:rPr>
            </w:pPr>
            <w:r w:rsidRPr="001A7C14">
              <w:rPr>
                <w:lang w:val="es-AR"/>
              </w:rPr>
              <w:t>Responsabilidades</w:t>
            </w:r>
          </w:p>
        </w:tc>
        <w:tc>
          <w:tcPr>
            <w:tcW w:w="6796" w:type="dxa"/>
            <w:hideMark/>
          </w:tcPr>
          <w:p w14:paraId="353D0B5F"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Aplicar la nueva contraseña, invalidar la anterior y cerrar todas las sesiones activas del usuario.</w:t>
            </w:r>
          </w:p>
        </w:tc>
      </w:tr>
      <w:tr w:rsidR="002D07A9" w:rsidRPr="001A7C14" w14:paraId="7804FC4C"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A6D6473" w14:textId="77777777" w:rsidR="002D07A9" w:rsidRPr="001A7C14" w:rsidRDefault="002D07A9" w:rsidP="001A7C14">
            <w:pPr>
              <w:rPr>
                <w:lang w:val="es-AR"/>
              </w:rPr>
            </w:pPr>
            <w:r w:rsidRPr="001A7C14">
              <w:rPr>
                <w:lang w:val="es-AR"/>
              </w:rPr>
              <w:t>Referencias Cruzadas</w:t>
            </w:r>
          </w:p>
        </w:tc>
        <w:tc>
          <w:tcPr>
            <w:tcW w:w="6796" w:type="dxa"/>
            <w:hideMark/>
          </w:tcPr>
          <w:p w14:paraId="21B3565D"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CU-AUT-REC (pasos 7-10), RNF-04.</w:t>
            </w:r>
          </w:p>
        </w:tc>
      </w:tr>
      <w:tr w:rsidR="002D07A9" w:rsidRPr="001A7C14" w14:paraId="3078C654"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24FEE59" w14:textId="77777777" w:rsidR="002D07A9" w:rsidRPr="001A7C14" w:rsidRDefault="002D07A9" w:rsidP="001A7C14">
            <w:pPr>
              <w:rPr>
                <w:lang w:val="es-AR"/>
              </w:rPr>
            </w:pPr>
            <w:r w:rsidRPr="001A7C14">
              <w:rPr>
                <w:lang w:val="es-AR"/>
              </w:rPr>
              <w:t>Notas</w:t>
            </w:r>
          </w:p>
        </w:tc>
        <w:tc>
          <w:tcPr>
            <w:tcW w:w="6796" w:type="dxa"/>
            <w:hideMark/>
          </w:tcPr>
          <w:p w14:paraId="7F77C2CA"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Se invalidan todas las sesiones, en cualquier dispositivo, a diferencia de CO-111. Quien recupera la contraseña no demostró conocer la anterior, de modo que no hay razón para preservar ninguna sesión previa.</w:t>
            </w:r>
          </w:p>
        </w:tc>
      </w:tr>
      <w:tr w:rsidR="002D07A9" w:rsidRPr="001A7C14" w14:paraId="25F2C5AC"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5D639A" w14:textId="77777777" w:rsidR="002D07A9" w:rsidRPr="001A7C14" w:rsidRDefault="002D07A9" w:rsidP="001A7C14">
            <w:pPr>
              <w:rPr>
                <w:lang w:val="es-AR"/>
              </w:rPr>
            </w:pPr>
            <w:r w:rsidRPr="001A7C14">
              <w:rPr>
                <w:lang w:val="es-AR"/>
              </w:rPr>
              <w:t>Excepciones</w:t>
            </w:r>
          </w:p>
        </w:tc>
        <w:tc>
          <w:tcPr>
            <w:tcW w:w="6796" w:type="dxa"/>
            <w:hideMark/>
          </w:tcPr>
          <w:p w14:paraId="2DC2D1AE"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Token ya utilizado o vencido (E1): se informa y se ofrece reiniciar el proceso. Contraseñas que no coinciden o no cumplen los requisitos (E2): se informa el problema específico y se permanece en el formulario; el token no se consume y el usuario puede corregir sin necesidad de uno nuevo.</w:t>
            </w:r>
          </w:p>
        </w:tc>
      </w:tr>
      <w:tr w:rsidR="002D07A9" w:rsidRPr="001A7C14" w14:paraId="21E76EC7"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D961992" w14:textId="77777777" w:rsidR="002D07A9" w:rsidRPr="001A7C14" w:rsidRDefault="002D07A9" w:rsidP="001A7C14">
            <w:pPr>
              <w:rPr>
                <w:lang w:val="es-AR"/>
              </w:rPr>
            </w:pPr>
            <w:r w:rsidRPr="001A7C14">
              <w:rPr>
                <w:lang w:val="es-AR"/>
              </w:rPr>
              <w:t>Salida</w:t>
            </w:r>
          </w:p>
        </w:tc>
        <w:tc>
          <w:tcPr>
            <w:tcW w:w="6796" w:type="dxa"/>
            <w:hideMark/>
          </w:tcPr>
          <w:p w14:paraId="325FD7D2"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Confirmación del restablecimiento y redirección al inicio de sesión.</w:t>
            </w:r>
          </w:p>
        </w:tc>
      </w:tr>
      <w:tr w:rsidR="002D07A9" w:rsidRPr="001A7C14" w14:paraId="13B609B5"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69199D1" w14:textId="77777777" w:rsidR="002D07A9" w:rsidRPr="001A7C14" w:rsidRDefault="002D07A9" w:rsidP="001A7C14">
            <w:pPr>
              <w:rPr>
                <w:lang w:val="es-AR"/>
              </w:rPr>
            </w:pPr>
            <w:r w:rsidRPr="001A7C14">
              <w:rPr>
                <w:lang w:val="es-AR"/>
              </w:rPr>
              <w:t>Precondiciones</w:t>
            </w:r>
          </w:p>
        </w:tc>
        <w:tc>
          <w:tcPr>
            <w:tcW w:w="6796" w:type="dxa"/>
            <w:hideMark/>
          </w:tcPr>
          <w:p w14:paraId="5AC6B261"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El token existe, es vigente y no fue consumido. Las contraseñas coinciden y cumplen los requisitos mínimos.</w:t>
            </w:r>
          </w:p>
        </w:tc>
      </w:tr>
      <w:tr w:rsidR="002D07A9" w:rsidRPr="001A7C14" w14:paraId="0A3F3224"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99F2FC2" w14:textId="77777777" w:rsidR="002D07A9" w:rsidRPr="001A7C14" w:rsidRDefault="002D07A9" w:rsidP="001A7C14">
            <w:pPr>
              <w:rPr>
                <w:lang w:val="es-AR"/>
              </w:rPr>
            </w:pPr>
            <w:r w:rsidRPr="001A7C14">
              <w:rPr>
                <w:lang w:val="es-AR"/>
              </w:rPr>
              <w:t>Postcondiciones</w:t>
            </w:r>
          </w:p>
        </w:tc>
        <w:tc>
          <w:tcPr>
            <w:tcW w:w="6796" w:type="dxa"/>
            <w:hideMark/>
          </w:tcPr>
          <w:p w14:paraId="7AF7F87E" w14:textId="77777777" w:rsidR="002D07A9" w:rsidRPr="006408A8" w:rsidRDefault="002D07A9" w:rsidP="00724EE7">
            <w:pPr>
              <w:pStyle w:val="Prrafodelista"/>
              <w:numPr>
                <w:ilvl w:val="0"/>
                <w:numId w:val="162"/>
              </w:numPr>
              <w:cnfStyle w:val="000000000000" w:firstRow="0" w:lastRow="0" w:firstColumn="0" w:lastColumn="0" w:oddVBand="0" w:evenVBand="0" w:oddHBand="0" w:evenHBand="0" w:firstRowFirstColumn="0" w:firstRowLastColumn="0" w:lastRowFirstColumn="0" w:lastRowLastColumn="0"/>
              <w:rPr>
                <w:lang w:val="es-AR"/>
              </w:rPr>
            </w:pPr>
            <w:r w:rsidRPr="006408A8">
              <w:rPr>
                <w:lang w:val="es-AR"/>
              </w:rPr>
              <w:t xml:space="preserve">(c) </w:t>
            </w:r>
            <w:proofErr w:type="spellStart"/>
            <w:proofErr w:type="gramStart"/>
            <w:r w:rsidRPr="006408A8">
              <w:rPr>
                <w:lang w:val="es-AR"/>
              </w:rPr>
              <w:t>u.credencial</w:t>
            </w:r>
            <w:proofErr w:type="spellEnd"/>
            <w:proofErr w:type="gramEnd"/>
            <w:r w:rsidRPr="006408A8">
              <w:rPr>
                <w:lang w:val="es-AR"/>
              </w:rPr>
              <w:t xml:space="preserve"> pasó del hash anterior al nuevo (RNF-04). La contraseña anterior quedó invalidada.</w:t>
            </w:r>
          </w:p>
          <w:p w14:paraId="160503DF" w14:textId="77777777" w:rsidR="002D07A9" w:rsidRPr="006408A8" w:rsidRDefault="002D07A9" w:rsidP="00724EE7">
            <w:pPr>
              <w:pStyle w:val="Prrafodelista"/>
              <w:numPr>
                <w:ilvl w:val="0"/>
                <w:numId w:val="162"/>
              </w:numPr>
              <w:cnfStyle w:val="000000000000" w:firstRow="0" w:lastRow="0" w:firstColumn="0" w:lastColumn="0" w:oddVBand="0" w:evenVBand="0" w:oddHBand="0" w:evenHBand="0" w:firstRowFirstColumn="0" w:firstRowLastColumn="0" w:lastRowFirstColumn="0" w:lastRowLastColumn="0"/>
              <w:rPr>
                <w:lang w:val="es-AR"/>
              </w:rPr>
            </w:pPr>
            <w:r w:rsidRPr="006408A8">
              <w:rPr>
                <w:lang w:val="es-AR"/>
              </w:rPr>
              <w:t xml:space="preserve">(c) </w:t>
            </w:r>
            <w:proofErr w:type="spellStart"/>
            <w:proofErr w:type="gramStart"/>
            <w:r w:rsidRPr="006408A8">
              <w:rPr>
                <w:lang w:val="es-AR"/>
              </w:rPr>
              <w:t>tr.estado</w:t>
            </w:r>
            <w:proofErr w:type="spellEnd"/>
            <w:proofErr w:type="gramEnd"/>
            <w:r w:rsidRPr="006408A8">
              <w:rPr>
                <w:lang w:val="es-AR"/>
              </w:rPr>
              <w:t xml:space="preserve"> pasó de Vigente a Consumido.</w:t>
            </w:r>
          </w:p>
          <w:p w14:paraId="59722C7F" w14:textId="77777777" w:rsidR="002D07A9" w:rsidRPr="006408A8" w:rsidRDefault="002D07A9" w:rsidP="00724EE7">
            <w:pPr>
              <w:pStyle w:val="Prrafodelista"/>
              <w:numPr>
                <w:ilvl w:val="0"/>
                <w:numId w:val="162"/>
              </w:numPr>
              <w:cnfStyle w:val="000000000000" w:firstRow="0" w:lastRow="0" w:firstColumn="0" w:lastColumn="0" w:oddVBand="0" w:evenVBand="0" w:oddHBand="0" w:evenHBand="0" w:firstRowFirstColumn="0" w:firstRowLastColumn="0" w:lastRowFirstColumn="0" w:lastRowLastColumn="0"/>
              <w:rPr>
                <w:lang w:val="es-AR"/>
              </w:rPr>
            </w:pPr>
            <w:r w:rsidRPr="006408A8">
              <w:rPr>
                <w:lang w:val="es-AR"/>
              </w:rPr>
              <w:t>Todas las sesiones activas del usuario, en cualquier dispositivo, quedaron invalidadas.</w:t>
            </w:r>
          </w:p>
          <w:p w14:paraId="0C21DD9B" w14:textId="77777777" w:rsidR="002D07A9" w:rsidRPr="006408A8" w:rsidRDefault="002D07A9" w:rsidP="00724EE7">
            <w:pPr>
              <w:pStyle w:val="Prrafodelista"/>
              <w:numPr>
                <w:ilvl w:val="0"/>
                <w:numId w:val="162"/>
              </w:numPr>
              <w:cnfStyle w:val="000000000000" w:firstRow="0" w:lastRow="0" w:firstColumn="0" w:lastColumn="0" w:oddVBand="0" w:evenVBand="0" w:oddHBand="0" w:evenHBand="0" w:firstRowFirstColumn="0" w:firstRowLastColumn="0" w:lastRowFirstColumn="0" w:lastRowLastColumn="0"/>
              <w:rPr>
                <w:lang w:val="es-AR"/>
              </w:rPr>
            </w:pPr>
            <w:r w:rsidRPr="006408A8">
              <w:rPr>
                <w:lang w:val="es-AR"/>
              </w:rPr>
              <w:t xml:space="preserve">Se creó una entrada en el registro de auditoría con acción «Cambio de contraseña», el actor y el momento de la </w:t>
            </w:r>
            <w:proofErr w:type="gramStart"/>
            <w:r w:rsidRPr="006408A8">
              <w:rPr>
                <w:lang w:val="es-AR"/>
              </w:rPr>
              <w:t>operación,.</w:t>
            </w:r>
            <w:proofErr w:type="gramEnd"/>
          </w:p>
        </w:tc>
      </w:tr>
    </w:tbl>
    <w:p w14:paraId="357356B6" w14:textId="77777777" w:rsidR="002D07A9" w:rsidRPr="001A7C14" w:rsidRDefault="002D07A9" w:rsidP="001A7C14">
      <w:pPr>
        <w:rPr>
          <w:lang w:val="es-AR"/>
        </w:rPr>
      </w:pPr>
    </w:p>
    <w:tbl>
      <w:tblPr>
        <w:tblStyle w:val="EstiloLB"/>
        <w:tblW w:w="8494" w:type="dxa"/>
        <w:tblLook w:val="04A0" w:firstRow="1" w:lastRow="0" w:firstColumn="1" w:lastColumn="0" w:noHBand="0" w:noVBand="1"/>
      </w:tblPr>
      <w:tblGrid>
        <w:gridCol w:w="1698"/>
        <w:gridCol w:w="6796"/>
      </w:tblGrid>
      <w:tr w:rsidR="002D07A9" w:rsidRPr="001A7C14" w14:paraId="67A6BEEA" w14:textId="77777777" w:rsidTr="006408A8">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4D25079" w14:textId="77777777" w:rsidR="002D07A9" w:rsidRPr="001A7C14" w:rsidRDefault="002D07A9" w:rsidP="001A7C14">
            <w:pPr>
              <w:rPr>
                <w:lang w:val="es-AR"/>
              </w:rPr>
            </w:pPr>
            <w:r w:rsidRPr="001A7C14">
              <w:rPr>
                <w:lang w:val="es-AR"/>
              </w:rPr>
              <w:t>CO-119</w:t>
            </w:r>
          </w:p>
        </w:tc>
        <w:tc>
          <w:tcPr>
            <w:tcW w:w="6796" w:type="dxa"/>
            <w:hideMark/>
          </w:tcPr>
          <w:p w14:paraId="3365E8F5" w14:textId="77777777" w:rsidR="002D07A9" w:rsidRPr="001A7C14" w:rsidRDefault="002D07A9" w:rsidP="001A7C1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A7C14">
              <w:rPr>
                <w:lang w:val="es-AR"/>
              </w:rPr>
              <w:t>activarCuenta</w:t>
            </w:r>
            <w:proofErr w:type="spellEnd"/>
          </w:p>
        </w:tc>
      </w:tr>
      <w:tr w:rsidR="002D07A9" w:rsidRPr="001A7C14" w14:paraId="1ABBD1AB"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2F714E4" w14:textId="77777777" w:rsidR="002D07A9" w:rsidRPr="001A7C14" w:rsidRDefault="002D07A9" w:rsidP="001A7C14">
            <w:pPr>
              <w:rPr>
                <w:lang w:val="es-AR"/>
              </w:rPr>
            </w:pPr>
            <w:r w:rsidRPr="001A7C14">
              <w:rPr>
                <w:lang w:val="es-AR"/>
              </w:rPr>
              <w:t>Nombre y Tipo</w:t>
            </w:r>
          </w:p>
        </w:tc>
        <w:tc>
          <w:tcPr>
            <w:tcW w:w="6796" w:type="dxa"/>
            <w:hideMark/>
          </w:tcPr>
          <w:p w14:paraId="5BE9284C"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A7C14">
              <w:rPr>
                <w:lang w:val="es-AR"/>
              </w:rPr>
              <w:t>activarCuenta</w:t>
            </w:r>
            <w:proofErr w:type="spellEnd"/>
            <w:r w:rsidRPr="001A7C14">
              <w:rPr>
                <w:lang w:val="es-AR"/>
              </w:rPr>
              <w:t>(</w:t>
            </w:r>
            <w:proofErr w:type="gramEnd"/>
            <w:r w:rsidRPr="001A7C14">
              <w:rPr>
                <w:lang w:val="es-AR"/>
              </w:rPr>
              <w:t xml:space="preserve">token, </w:t>
            </w:r>
            <w:proofErr w:type="spellStart"/>
            <w:r w:rsidRPr="001A7C14">
              <w:rPr>
                <w:lang w:val="es-AR"/>
              </w:rPr>
              <w:t>contrasena</w:t>
            </w:r>
            <w:proofErr w:type="spellEnd"/>
            <w:r w:rsidRPr="001A7C14">
              <w:rPr>
                <w:lang w:val="es-AR"/>
              </w:rPr>
              <w:t xml:space="preserve">, </w:t>
            </w:r>
            <w:proofErr w:type="spellStart"/>
            <w:r w:rsidRPr="001A7C14">
              <w:rPr>
                <w:lang w:val="es-AR"/>
              </w:rPr>
              <w:t>confirmacion</w:t>
            </w:r>
            <w:proofErr w:type="spellEnd"/>
            <w:proofErr w:type="gramStart"/>
            <w:r w:rsidRPr="001A7C14">
              <w:rPr>
                <w:lang w:val="es-AR"/>
              </w:rPr>
              <w:t>) :</w:t>
            </w:r>
            <w:proofErr w:type="gramEnd"/>
            <w:r w:rsidRPr="001A7C14">
              <w:rPr>
                <w:lang w:val="es-AR"/>
              </w:rPr>
              <w:t xml:space="preserve"> </w:t>
            </w:r>
            <w:proofErr w:type="spellStart"/>
            <w:r w:rsidRPr="001A7C14">
              <w:rPr>
                <w:lang w:val="es-AR"/>
              </w:rPr>
              <w:t>void</w:t>
            </w:r>
            <w:proofErr w:type="spellEnd"/>
          </w:p>
        </w:tc>
      </w:tr>
      <w:tr w:rsidR="002D07A9" w:rsidRPr="001A7C14" w14:paraId="07EAFC56"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2674060" w14:textId="77777777" w:rsidR="002D07A9" w:rsidRPr="001A7C14" w:rsidRDefault="002D07A9" w:rsidP="001A7C14">
            <w:pPr>
              <w:rPr>
                <w:lang w:val="es-AR"/>
              </w:rPr>
            </w:pPr>
            <w:r w:rsidRPr="001A7C14">
              <w:rPr>
                <w:lang w:val="es-AR"/>
              </w:rPr>
              <w:t>Responsabilidades</w:t>
            </w:r>
          </w:p>
        </w:tc>
        <w:tc>
          <w:tcPr>
            <w:tcW w:w="6796" w:type="dxa"/>
            <w:hideMark/>
          </w:tcPr>
          <w:p w14:paraId="3E1D5FA4"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Permitir al titular de una cuenta pendiente establecer su contraseña y dejar la cuenta operativa.</w:t>
            </w:r>
          </w:p>
        </w:tc>
      </w:tr>
      <w:tr w:rsidR="002D07A9" w:rsidRPr="001A7C14" w14:paraId="422E55EE"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CDF15FB" w14:textId="77777777" w:rsidR="002D07A9" w:rsidRPr="001A7C14" w:rsidRDefault="002D07A9" w:rsidP="001A7C14">
            <w:pPr>
              <w:rPr>
                <w:lang w:val="es-AR"/>
              </w:rPr>
            </w:pPr>
            <w:r w:rsidRPr="001A7C14">
              <w:rPr>
                <w:lang w:val="es-AR"/>
              </w:rPr>
              <w:t>Referencias Cruzadas</w:t>
            </w:r>
          </w:p>
        </w:tc>
        <w:tc>
          <w:tcPr>
            <w:tcW w:w="6796" w:type="dxa"/>
            <w:hideMark/>
          </w:tcPr>
          <w:p w14:paraId="755B1480"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CU-AUT-ACT, RNF-03, RNF-04, RNF-09.</w:t>
            </w:r>
          </w:p>
        </w:tc>
      </w:tr>
      <w:tr w:rsidR="002D07A9" w:rsidRPr="001A7C14" w14:paraId="60DC3524"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6A366CD" w14:textId="77777777" w:rsidR="002D07A9" w:rsidRPr="001A7C14" w:rsidRDefault="002D07A9" w:rsidP="001A7C14">
            <w:pPr>
              <w:rPr>
                <w:lang w:val="es-AR"/>
              </w:rPr>
            </w:pPr>
            <w:r w:rsidRPr="001A7C14">
              <w:rPr>
                <w:lang w:val="es-AR"/>
              </w:rPr>
              <w:t>Notas</w:t>
            </w:r>
          </w:p>
        </w:tc>
        <w:tc>
          <w:tcPr>
            <w:tcW w:w="6796" w:type="dxa"/>
            <w:hideMark/>
          </w:tcPr>
          <w:p w14:paraId="45AB8A0F"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El actor no tiene sesión iniciada y no la necesita: el enlace es su credencial. Este caso de uso existe separado de CO-120 porque lo ejecuta otra persona, en otro momento, con excepciones que no son las del alta —enlace vencido, enlace ya usado, contraseña rechazada—; ninguna de las tres podría figurar como excepción de CO-120, porque el Administrador ya no está ahí cuando ocurren. La reincorporación de CO-124 desemboca en esta misma operación.</w:t>
            </w:r>
          </w:p>
        </w:tc>
      </w:tr>
      <w:tr w:rsidR="002D07A9" w:rsidRPr="001A7C14" w14:paraId="189A2C14"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AEFA228" w14:textId="77777777" w:rsidR="002D07A9" w:rsidRPr="001A7C14" w:rsidRDefault="002D07A9" w:rsidP="001A7C14">
            <w:pPr>
              <w:rPr>
                <w:lang w:val="es-AR"/>
              </w:rPr>
            </w:pPr>
            <w:r w:rsidRPr="001A7C14">
              <w:rPr>
                <w:lang w:val="es-AR"/>
              </w:rPr>
              <w:t>Excepciones</w:t>
            </w:r>
          </w:p>
        </w:tc>
        <w:tc>
          <w:tcPr>
            <w:tcW w:w="6796" w:type="dxa"/>
            <w:hideMark/>
          </w:tcPr>
          <w:p w14:paraId="562CD0F1" w14:textId="77777777" w:rsidR="002D07A9" w:rsidRPr="006408A8" w:rsidRDefault="002D07A9" w:rsidP="00724EE7">
            <w:pPr>
              <w:pStyle w:val="Prrafodelista"/>
              <w:numPr>
                <w:ilvl w:val="0"/>
                <w:numId w:val="163"/>
              </w:numPr>
              <w:cnfStyle w:val="000000000000" w:firstRow="0" w:lastRow="0" w:firstColumn="0" w:lastColumn="0" w:oddVBand="0" w:evenVBand="0" w:oddHBand="0" w:evenHBand="0" w:firstRowFirstColumn="0" w:firstRowLastColumn="0" w:lastRowFirstColumn="0" w:lastRowLastColumn="0"/>
              <w:rPr>
                <w:lang w:val="es-AR"/>
              </w:rPr>
            </w:pPr>
            <w:r w:rsidRPr="006408A8">
              <w:rPr>
                <w:lang w:val="es-AR"/>
              </w:rPr>
              <w:t>Enlace vencido (E1): se informa e indica que debe solicitarse uno nuevo al Administrador, que lo regenera mediante CO-122. El sistema no genera un enlace nuevo por su cuenta: quien lo recibió no es necesariamente quien debería tenerlo, y renovarlo sin intervención del Administrador convertiría un enlace filtrado en un acceso permanente.</w:t>
            </w:r>
          </w:p>
          <w:p w14:paraId="1058837F" w14:textId="77777777" w:rsidR="002D07A9" w:rsidRPr="006408A8" w:rsidRDefault="002D07A9" w:rsidP="00724EE7">
            <w:pPr>
              <w:pStyle w:val="Prrafodelista"/>
              <w:numPr>
                <w:ilvl w:val="0"/>
                <w:numId w:val="163"/>
              </w:numPr>
              <w:cnfStyle w:val="000000000000" w:firstRow="0" w:lastRow="0" w:firstColumn="0" w:lastColumn="0" w:oddVBand="0" w:evenVBand="0" w:oddHBand="0" w:evenHBand="0" w:firstRowFirstColumn="0" w:firstRowLastColumn="0" w:lastRowFirstColumn="0" w:lastRowLastColumn="0"/>
              <w:rPr>
                <w:lang w:val="es-AR"/>
              </w:rPr>
            </w:pPr>
            <w:r w:rsidRPr="006408A8">
              <w:rPr>
                <w:lang w:val="es-AR"/>
              </w:rPr>
              <w:t>Enlace ya utilizado (E2): se informa y se ofrece el acceso al inicio de sesión, sin revelar el estado de la cuenta.</w:t>
            </w:r>
          </w:p>
          <w:p w14:paraId="2EB95FBA" w14:textId="77777777" w:rsidR="002D07A9" w:rsidRPr="006408A8" w:rsidRDefault="002D07A9" w:rsidP="00724EE7">
            <w:pPr>
              <w:pStyle w:val="Prrafodelista"/>
              <w:numPr>
                <w:ilvl w:val="0"/>
                <w:numId w:val="163"/>
              </w:numPr>
              <w:cnfStyle w:val="000000000000" w:firstRow="0" w:lastRow="0" w:firstColumn="0" w:lastColumn="0" w:oddVBand="0" w:evenVBand="0" w:oddHBand="0" w:evenHBand="0" w:firstRowFirstColumn="0" w:firstRowLastColumn="0" w:lastRowFirstColumn="0" w:lastRowLastColumn="0"/>
              <w:rPr>
                <w:lang w:val="es-AR"/>
              </w:rPr>
            </w:pPr>
            <w:r w:rsidRPr="006408A8">
              <w:rPr>
                <w:lang w:val="es-AR"/>
              </w:rPr>
              <w:t>Contraseña que no cumple las reglas o confirmación que no coincide (E3): se informa y el enlace no se consume por un intento fallido.</w:t>
            </w:r>
          </w:p>
        </w:tc>
      </w:tr>
      <w:tr w:rsidR="002D07A9" w:rsidRPr="001A7C14" w14:paraId="37F12586"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D99B602" w14:textId="77777777" w:rsidR="002D07A9" w:rsidRPr="001A7C14" w:rsidRDefault="002D07A9" w:rsidP="001A7C14">
            <w:pPr>
              <w:rPr>
                <w:lang w:val="es-AR"/>
              </w:rPr>
            </w:pPr>
            <w:r w:rsidRPr="001A7C14">
              <w:rPr>
                <w:lang w:val="es-AR"/>
              </w:rPr>
              <w:t>Salida</w:t>
            </w:r>
          </w:p>
        </w:tc>
        <w:tc>
          <w:tcPr>
            <w:tcW w:w="6796" w:type="dxa"/>
            <w:hideMark/>
          </w:tcPr>
          <w:p w14:paraId="3CE85427"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Confirmación y acceso al inicio de sesión.</w:t>
            </w:r>
          </w:p>
        </w:tc>
      </w:tr>
      <w:tr w:rsidR="002D07A9" w:rsidRPr="001A7C14" w14:paraId="2625ED08"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93958DA" w14:textId="77777777" w:rsidR="002D07A9" w:rsidRPr="001A7C14" w:rsidRDefault="002D07A9" w:rsidP="001A7C14">
            <w:pPr>
              <w:rPr>
                <w:lang w:val="es-AR"/>
              </w:rPr>
            </w:pPr>
            <w:r w:rsidRPr="001A7C14">
              <w:rPr>
                <w:lang w:val="es-AR"/>
              </w:rPr>
              <w:t>Precondiciones</w:t>
            </w:r>
          </w:p>
        </w:tc>
        <w:tc>
          <w:tcPr>
            <w:tcW w:w="6796" w:type="dxa"/>
            <w:hideMark/>
          </w:tcPr>
          <w:p w14:paraId="68126E7F" w14:textId="77777777" w:rsidR="002D07A9" w:rsidRPr="001A7C14" w:rsidRDefault="002D07A9" w:rsidP="001A7C14">
            <w:pPr>
              <w:cnfStyle w:val="000000000000" w:firstRow="0" w:lastRow="0" w:firstColumn="0" w:lastColumn="0" w:oddVBand="0" w:evenVBand="0" w:oddHBand="0" w:evenHBand="0" w:firstRowFirstColumn="0" w:firstRowLastColumn="0" w:lastRowFirstColumn="0" w:lastRowLastColumn="0"/>
              <w:rPr>
                <w:lang w:val="es-AR"/>
              </w:rPr>
            </w:pPr>
            <w:r w:rsidRPr="001A7C14">
              <w:rPr>
                <w:lang w:val="es-AR"/>
              </w:rPr>
              <w:t xml:space="preserve">Existe un </w:t>
            </w:r>
            <w:proofErr w:type="spellStart"/>
            <w:r w:rsidRPr="001A7C14">
              <w:rPr>
                <w:lang w:val="es-AR"/>
              </w:rPr>
              <w:t>EnlaceActivacion</w:t>
            </w:r>
            <w:proofErr w:type="spellEnd"/>
            <w:r w:rsidRPr="001A7C14">
              <w:rPr>
                <w:lang w:val="es-AR"/>
              </w:rPr>
              <w:t xml:space="preserve"> vigente y no consumido asociado a una cuenta en estado Pendiente de activación. Las contraseñas coinciden y cumplen las reglas de complejidad.</w:t>
            </w:r>
          </w:p>
        </w:tc>
      </w:tr>
      <w:tr w:rsidR="002D07A9" w:rsidRPr="001A7C14" w14:paraId="372BF029" w14:textId="77777777" w:rsidTr="006408A8">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8031F28" w14:textId="77777777" w:rsidR="002D07A9" w:rsidRPr="001A7C14" w:rsidRDefault="002D07A9" w:rsidP="001A7C14">
            <w:pPr>
              <w:rPr>
                <w:lang w:val="es-AR"/>
              </w:rPr>
            </w:pPr>
            <w:r w:rsidRPr="001A7C14">
              <w:rPr>
                <w:lang w:val="es-AR"/>
              </w:rPr>
              <w:lastRenderedPageBreak/>
              <w:t>Postcondiciones</w:t>
            </w:r>
          </w:p>
        </w:tc>
        <w:tc>
          <w:tcPr>
            <w:tcW w:w="6796" w:type="dxa"/>
            <w:hideMark/>
          </w:tcPr>
          <w:p w14:paraId="4ACEED70" w14:textId="77777777" w:rsidR="002D07A9" w:rsidRPr="006408A8" w:rsidRDefault="002D07A9" w:rsidP="00724EE7">
            <w:pPr>
              <w:pStyle w:val="Prrafodelista"/>
              <w:numPr>
                <w:ilvl w:val="0"/>
                <w:numId w:val="164"/>
              </w:numPr>
              <w:cnfStyle w:val="000000000000" w:firstRow="0" w:lastRow="0" w:firstColumn="0" w:lastColumn="0" w:oddVBand="0" w:evenVBand="0" w:oddHBand="0" w:evenHBand="0" w:firstRowFirstColumn="0" w:firstRowLastColumn="0" w:lastRowFirstColumn="0" w:lastRowLastColumn="0"/>
              <w:rPr>
                <w:lang w:val="es-AR"/>
              </w:rPr>
            </w:pPr>
            <w:r w:rsidRPr="006408A8">
              <w:rPr>
                <w:lang w:val="es-AR"/>
              </w:rPr>
              <w:t xml:space="preserve">(c) </w:t>
            </w:r>
            <w:proofErr w:type="spellStart"/>
            <w:proofErr w:type="gramStart"/>
            <w:r w:rsidRPr="006408A8">
              <w:rPr>
                <w:lang w:val="es-AR"/>
              </w:rPr>
              <w:t>u.estado</w:t>
            </w:r>
            <w:proofErr w:type="spellEnd"/>
            <w:proofErr w:type="gramEnd"/>
            <w:r w:rsidRPr="006408A8">
              <w:rPr>
                <w:lang w:val="es-AR"/>
              </w:rPr>
              <w:t xml:space="preserve"> pasó de Pendiente de activación a Activo. </w:t>
            </w:r>
            <w:proofErr w:type="spellStart"/>
            <w:proofErr w:type="gramStart"/>
            <w:r w:rsidRPr="006408A8">
              <w:rPr>
                <w:lang w:val="es-AR"/>
              </w:rPr>
              <w:t>u.credencial</w:t>
            </w:r>
            <w:proofErr w:type="spellEnd"/>
            <w:proofErr w:type="gramEnd"/>
            <w:r w:rsidRPr="006408A8">
              <w:rPr>
                <w:lang w:val="es-AR"/>
              </w:rPr>
              <w:t xml:space="preserve"> pasó de nula al hash con sal única de la contraseña elegida (RNF-04).</w:t>
            </w:r>
          </w:p>
          <w:p w14:paraId="7F77CC75" w14:textId="77777777" w:rsidR="002D07A9" w:rsidRPr="006408A8" w:rsidRDefault="002D07A9" w:rsidP="00724EE7">
            <w:pPr>
              <w:pStyle w:val="Prrafodelista"/>
              <w:numPr>
                <w:ilvl w:val="0"/>
                <w:numId w:val="164"/>
              </w:numPr>
              <w:cnfStyle w:val="000000000000" w:firstRow="0" w:lastRow="0" w:firstColumn="0" w:lastColumn="0" w:oddVBand="0" w:evenVBand="0" w:oddHBand="0" w:evenHBand="0" w:firstRowFirstColumn="0" w:firstRowLastColumn="0" w:lastRowFirstColumn="0" w:lastRowLastColumn="0"/>
              <w:rPr>
                <w:lang w:val="es-AR"/>
              </w:rPr>
            </w:pPr>
            <w:r w:rsidRPr="006408A8">
              <w:rPr>
                <w:lang w:val="es-AR"/>
              </w:rPr>
              <w:t xml:space="preserve">(c) </w:t>
            </w:r>
            <w:proofErr w:type="spellStart"/>
            <w:r w:rsidRPr="006408A8">
              <w:rPr>
                <w:lang w:val="es-AR"/>
              </w:rPr>
              <w:t>EnlaceActivacion.estado</w:t>
            </w:r>
            <w:proofErr w:type="spellEnd"/>
            <w:r w:rsidRPr="006408A8">
              <w:rPr>
                <w:lang w:val="es-AR"/>
              </w:rPr>
              <w:t xml:space="preserve"> pasó de Vigente a Consumido; no admite un segundo uso.</w:t>
            </w:r>
          </w:p>
          <w:p w14:paraId="31EB9E7D" w14:textId="77777777" w:rsidR="002D07A9" w:rsidRPr="006408A8" w:rsidRDefault="002D07A9" w:rsidP="00724EE7">
            <w:pPr>
              <w:pStyle w:val="Prrafodelista"/>
              <w:numPr>
                <w:ilvl w:val="0"/>
                <w:numId w:val="164"/>
              </w:numPr>
              <w:cnfStyle w:val="000000000000" w:firstRow="0" w:lastRow="0" w:firstColumn="0" w:lastColumn="0" w:oddVBand="0" w:evenVBand="0" w:oddHBand="0" w:evenHBand="0" w:firstRowFirstColumn="0" w:firstRowLastColumn="0" w:lastRowFirstColumn="0" w:lastRowLastColumn="0"/>
              <w:rPr>
                <w:lang w:val="es-AR"/>
              </w:rPr>
            </w:pPr>
            <w:r w:rsidRPr="006408A8">
              <w:rPr>
                <w:lang w:val="es-AR"/>
              </w:rPr>
              <w:t xml:space="preserve">Se creó una entrada en el registro de auditoría con acción «Activación de cuenta», el actor y el momento de la </w:t>
            </w:r>
            <w:proofErr w:type="gramStart"/>
            <w:r w:rsidRPr="006408A8">
              <w:rPr>
                <w:lang w:val="es-AR"/>
              </w:rPr>
              <w:t>operación,.</w:t>
            </w:r>
            <w:proofErr w:type="gramEnd"/>
          </w:p>
        </w:tc>
      </w:tr>
    </w:tbl>
    <w:p w14:paraId="2BA92B10" w14:textId="77777777" w:rsidR="002D07A9" w:rsidRPr="002D07A9" w:rsidRDefault="002D07A9" w:rsidP="002D07A9">
      <w:pPr>
        <w:rPr>
          <w:lang w:val="es-AR"/>
        </w:rPr>
      </w:pPr>
    </w:p>
    <w:p w14:paraId="6F8EE23A" w14:textId="02E41CB3" w:rsidR="00937352" w:rsidRDefault="00937352">
      <w:r>
        <w:br w:type="page"/>
      </w:r>
    </w:p>
    <w:p w14:paraId="662EC72B" w14:textId="7987CB7F" w:rsidR="00937352" w:rsidRPr="00CE7CDE" w:rsidRDefault="00937352" w:rsidP="00937352">
      <w:pPr>
        <w:pStyle w:val="Prrafodelista"/>
        <w:numPr>
          <w:ilvl w:val="2"/>
          <w:numId w:val="77"/>
        </w:numPr>
        <w:ind w:left="851" w:hanging="851"/>
        <w:outlineLvl w:val="2"/>
        <w:rPr>
          <w:b/>
          <w:bCs/>
          <w:i/>
          <w:iCs/>
          <w:sz w:val="24"/>
          <w:szCs w:val="24"/>
          <w:lang w:val="es-AR"/>
        </w:rPr>
      </w:pPr>
      <w:r w:rsidRPr="00C36DA1">
        <w:rPr>
          <w:b/>
          <w:bCs/>
          <w:i/>
          <w:iCs/>
          <w:sz w:val="24"/>
          <w:szCs w:val="24"/>
          <w:lang w:val="es-AR"/>
        </w:rPr>
        <w:lastRenderedPageBreak/>
        <w:t xml:space="preserve">Módulo </w:t>
      </w:r>
      <w:r>
        <w:rPr>
          <w:b/>
          <w:bCs/>
          <w:i/>
          <w:iCs/>
          <w:sz w:val="24"/>
          <w:szCs w:val="24"/>
          <w:lang w:val="es-AR"/>
        </w:rPr>
        <w:t>13</w:t>
      </w:r>
      <w:r w:rsidRPr="00C36DA1">
        <w:rPr>
          <w:b/>
          <w:bCs/>
          <w:i/>
          <w:iCs/>
          <w:sz w:val="24"/>
          <w:szCs w:val="24"/>
          <w:lang w:val="es-AR"/>
        </w:rPr>
        <w:t xml:space="preserve"> </w:t>
      </w:r>
      <w:r>
        <w:rPr>
          <w:b/>
          <w:bCs/>
          <w:i/>
          <w:iCs/>
          <w:sz w:val="24"/>
          <w:szCs w:val="24"/>
          <w:lang w:val="es-AR"/>
        </w:rPr>
        <w:t>–</w:t>
      </w:r>
      <w:r w:rsidRPr="00C36DA1">
        <w:rPr>
          <w:b/>
          <w:bCs/>
          <w:i/>
          <w:iCs/>
          <w:sz w:val="24"/>
          <w:szCs w:val="24"/>
          <w:lang w:val="es-AR"/>
        </w:rPr>
        <w:t xml:space="preserve"> </w:t>
      </w:r>
      <w:proofErr w:type="spellStart"/>
      <w:r>
        <w:rPr>
          <w:b/>
          <w:bCs/>
          <w:i/>
          <w:iCs/>
          <w:sz w:val="24"/>
          <w:szCs w:val="24"/>
          <w:lang w:val="es-AR"/>
        </w:rPr>
        <w:t>Gestion</w:t>
      </w:r>
      <w:proofErr w:type="spellEnd"/>
      <w:r>
        <w:rPr>
          <w:b/>
          <w:bCs/>
          <w:i/>
          <w:iCs/>
          <w:sz w:val="24"/>
          <w:szCs w:val="24"/>
          <w:lang w:val="es-AR"/>
        </w:rPr>
        <w:t xml:space="preserve"> de Usuarios</w:t>
      </w:r>
    </w:p>
    <w:tbl>
      <w:tblPr>
        <w:tblStyle w:val="EstiloLB"/>
        <w:tblW w:w="8494" w:type="dxa"/>
        <w:tblLook w:val="04A0" w:firstRow="1" w:lastRow="0" w:firstColumn="1" w:lastColumn="0" w:noHBand="0" w:noVBand="1"/>
      </w:tblPr>
      <w:tblGrid>
        <w:gridCol w:w="1698"/>
        <w:gridCol w:w="6796"/>
      </w:tblGrid>
      <w:tr w:rsidR="00610E82" w:rsidRPr="00610E82" w14:paraId="312A57D5" w14:textId="77777777" w:rsidTr="00610E8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24259F5" w14:textId="77777777" w:rsidR="00610E82" w:rsidRPr="00610E82" w:rsidRDefault="00610E82" w:rsidP="00610E82">
            <w:pPr>
              <w:rPr>
                <w:lang w:val="es-AR"/>
              </w:rPr>
            </w:pPr>
            <w:r w:rsidRPr="00610E82">
              <w:rPr>
                <w:lang w:val="es-AR"/>
              </w:rPr>
              <w:t>CO-120</w:t>
            </w:r>
          </w:p>
        </w:tc>
        <w:tc>
          <w:tcPr>
            <w:tcW w:w="6796" w:type="dxa"/>
            <w:hideMark/>
          </w:tcPr>
          <w:p w14:paraId="3681EB3D" w14:textId="77777777" w:rsidR="00610E82" w:rsidRPr="00610E82" w:rsidRDefault="00610E82" w:rsidP="00610E82">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610E82">
              <w:rPr>
                <w:lang w:val="es-AR"/>
              </w:rPr>
              <w:t>registrarUsuarioDelSistema</w:t>
            </w:r>
            <w:proofErr w:type="spellEnd"/>
          </w:p>
        </w:tc>
      </w:tr>
      <w:tr w:rsidR="00610E82" w:rsidRPr="00610E82" w14:paraId="28176E9C"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0784398" w14:textId="77777777" w:rsidR="00610E82" w:rsidRPr="00610E82" w:rsidRDefault="00610E82" w:rsidP="00610E82">
            <w:pPr>
              <w:rPr>
                <w:lang w:val="es-AR"/>
              </w:rPr>
            </w:pPr>
            <w:r w:rsidRPr="00610E82">
              <w:rPr>
                <w:lang w:val="es-AR"/>
              </w:rPr>
              <w:t>Nombre y Tipo</w:t>
            </w:r>
          </w:p>
        </w:tc>
        <w:tc>
          <w:tcPr>
            <w:tcW w:w="6796" w:type="dxa"/>
            <w:hideMark/>
          </w:tcPr>
          <w:p w14:paraId="60C6076B"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610E82">
              <w:rPr>
                <w:lang w:val="es-AR"/>
              </w:rPr>
              <w:t>registrarUsuarioDelSistema</w:t>
            </w:r>
            <w:proofErr w:type="spellEnd"/>
            <w:r w:rsidRPr="00610E82">
              <w:rPr>
                <w:lang w:val="es-AR"/>
              </w:rPr>
              <w:t>(</w:t>
            </w:r>
            <w:proofErr w:type="gramEnd"/>
            <w:r w:rsidRPr="00610E82">
              <w:rPr>
                <w:lang w:val="es-AR"/>
              </w:rPr>
              <w:t>nombre, correo, rol</w:t>
            </w:r>
            <w:proofErr w:type="gramStart"/>
            <w:r w:rsidRPr="00610E82">
              <w:rPr>
                <w:lang w:val="es-AR"/>
              </w:rPr>
              <w:t>) :</w:t>
            </w:r>
            <w:proofErr w:type="gramEnd"/>
            <w:r w:rsidRPr="00610E82">
              <w:rPr>
                <w:lang w:val="es-AR"/>
              </w:rPr>
              <w:t xml:space="preserve"> Usuario</w:t>
            </w:r>
          </w:p>
        </w:tc>
      </w:tr>
      <w:tr w:rsidR="00610E82" w:rsidRPr="00610E82" w14:paraId="08EE5297"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5FB2F3D" w14:textId="77777777" w:rsidR="00610E82" w:rsidRPr="00610E82" w:rsidRDefault="00610E82" w:rsidP="00610E82">
            <w:pPr>
              <w:rPr>
                <w:lang w:val="es-AR"/>
              </w:rPr>
            </w:pPr>
            <w:r w:rsidRPr="00610E82">
              <w:rPr>
                <w:lang w:val="es-AR"/>
              </w:rPr>
              <w:t>Responsabilidades</w:t>
            </w:r>
          </w:p>
        </w:tc>
        <w:tc>
          <w:tcPr>
            <w:tcW w:w="6796" w:type="dxa"/>
            <w:hideMark/>
          </w:tcPr>
          <w:p w14:paraId="30500576"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Crear la cuenta de acceso de un miembro del personal en estado pendiente, y enviarle un enlace de activación para que establezca su propia contraseña.</w:t>
            </w:r>
          </w:p>
        </w:tc>
      </w:tr>
      <w:tr w:rsidR="00610E82" w:rsidRPr="00610E82" w14:paraId="6BC7A0DF"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9E332B6" w14:textId="77777777" w:rsidR="00610E82" w:rsidRPr="00610E82" w:rsidRDefault="00610E82" w:rsidP="00610E82">
            <w:pPr>
              <w:rPr>
                <w:lang w:val="es-AR"/>
              </w:rPr>
            </w:pPr>
            <w:r w:rsidRPr="00610E82">
              <w:rPr>
                <w:lang w:val="es-AR"/>
              </w:rPr>
              <w:t>Referencias Cruzadas</w:t>
            </w:r>
          </w:p>
        </w:tc>
        <w:tc>
          <w:tcPr>
            <w:tcW w:w="6796" w:type="dxa"/>
            <w:hideMark/>
          </w:tcPr>
          <w:p w14:paraId="5C1D515F"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CU-USR-ALT, RF-22, RNF-03, RNF-04.</w:t>
            </w:r>
          </w:p>
        </w:tc>
      </w:tr>
      <w:tr w:rsidR="00610E82" w:rsidRPr="00610E82" w14:paraId="5E528C3F"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4737269" w14:textId="77777777" w:rsidR="00610E82" w:rsidRPr="00610E82" w:rsidRDefault="00610E82" w:rsidP="00610E82">
            <w:pPr>
              <w:rPr>
                <w:lang w:val="es-AR"/>
              </w:rPr>
            </w:pPr>
            <w:r w:rsidRPr="00610E82">
              <w:rPr>
                <w:lang w:val="es-AR"/>
              </w:rPr>
              <w:t>Notas</w:t>
            </w:r>
          </w:p>
        </w:tc>
        <w:tc>
          <w:tcPr>
            <w:tcW w:w="6796" w:type="dxa"/>
            <w:hideMark/>
          </w:tcPr>
          <w:p w14:paraId="3BF91976"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La cuenta nace sin contraseña: la establece su titular en CO-119, de modo que nadie más la haya visto ni fijado por él. Si el alta se realizó con datos erróneos y la cuenta no fue activada, su registro puede eliminarse definitivamente mediante CO-125; el caso de uso debe declararlo en su paso de confirmación, porque de lo contrario el correo tipeado con un error queda inutilizado de forma indefinida (I-10 rige en cualquier estado).</w:t>
            </w:r>
          </w:p>
        </w:tc>
      </w:tr>
      <w:tr w:rsidR="00610E82" w:rsidRPr="00610E82" w14:paraId="1C9BFC5F"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FDB3890" w14:textId="77777777" w:rsidR="00610E82" w:rsidRPr="00610E82" w:rsidRDefault="00610E82" w:rsidP="00610E82">
            <w:pPr>
              <w:rPr>
                <w:lang w:val="es-AR"/>
              </w:rPr>
            </w:pPr>
            <w:r w:rsidRPr="00610E82">
              <w:rPr>
                <w:lang w:val="es-AR"/>
              </w:rPr>
              <w:t>Excepciones</w:t>
            </w:r>
          </w:p>
        </w:tc>
        <w:tc>
          <w:tcPr>
            <w:tcW w:w="6796" w:type="dxa"/>
            <w:hideMark/>
          </w:tcPr>
          <w:p w14:paraId="3815A077" w14:textId="77777777" w:rsidR="00610E82" w:rsidRPr="00610E82" w:rsidRDefault="00610E82" w:rsidP="00724EE7">
            <w:pPr>
              <w:pStyle w:val="Prrafodelista"/>
              <w:numPr>
                <w:ilvl w:val="0"/>
                <w:numId w:val="165"/>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Falta un campo obligatorio (E1): se resaltan los faltantes y no se procede.</w:t>
            </w:r>
          </w:p>
          <w:p w14:paraId="30B9B8E4" w14:textId="77777777" w:rsidR="00610E82" w:rsidRPr="00610E82" w:rsidRDefault="00610E82" w:rsidP="00724EE7">
            <w:pPr>
              <w:pStyle w:val="Prrafodelista"/>
              <w:numPr>
                <w:ilvl w:val="0"/>
                <w:numId w:val="165"/>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El correo ya pertenece a una cuenta Activa o Pendiente (E2): se informa el conflicto y no se crea la cuenta.</w:t>
            </w:r>
          </w:p>
          <w:p w14:paraId="5FF6DD7D" w14:textId="77777777" w:rsidR="00610E82" w:rsidRPr="00610E82" w:rsidRDefault="00610E82" w:rsidP="00724EE7">
            <w:pPr>
              <w:pStyle w:val="Prrafodelista"/>
              <w:numPr>
                <w:ilvl w:val="0"/>
                <w:numId w:val="165"/>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Si el enlace expira sin usarse (E3), el Administrador puede regenerarlo mediante CO-122.</w:t>
            </w:r>
          </w:p>
        </w:tc>
      </w:tr>
      <w:tr w:rsidR="00610E82" w:rsidRPr="00610E82" w14:paraId="0770845E"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72D9AEF" w14:textId="77777777" w:rsidR="00610E82" w:rsidRPr="00610E82" w:rsidRDefault="00610E82" w:rsidP="00610E82">
            <w:pPr>
              <w:rPr>
                <w:lang w:val="es-AR"/>
              </w:rPr>
            </w:pPr>
            <w:r w:rsidRPr="00610E82">
              <w:rPr>
                <w:lang w:val="es-AR"/>
              </w:rPr>
              <w:t>Salida</w:t>
            </w:r>
          </w:p>
        </w:tc>
        <w:tc>
          <w:tcPr>
            <w:tcW w:w="6796" w:type="dxa"/>
            <w:hideMark/>
          </w:tcPr>
          <w:p w14:paraId="1B9D952C"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Confirmación del alta con el estado Pendiente de activación.</w:t>
            </w:r>
          </w:p>
        </w:tc>
      </w:tr>
      <w:tr w:rsidR="00610E82" w:rsidRPr="00610E82" w14:paraId="59757A97"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292B34A" w14:textId="77777777" w:rsidR="00610E82" w:rsidRPr="00610E82" w:rsidRDefault="00610E82" w:rsidP="00610E82">
            <w:pPr>
              <w:rPr>
                <w:lang w:val="es-AR"/>
              </w:rPr>
            </w:pPr>
            <w:r w:rsidRPr="00610E82">
              <w:rPr>
                <w:lang w:val="es-AR"/>
              </w:rPr>
              <w:t>Precondiciones</w:t>
            </w:r>
          </w:p>
        </w:tc>
        <w:tc>
          <w:tcPr>
            <w:tcW w:w="6796" w:type="dxa"/>
            <w:hideMark/>
          </w:tcPr>
          <w:p w14:paraId="50F4C6A5"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No existe una cuenta con el mismo correo en estado Activo ni Pendiente de activación (I-10).</w:t>
            </w:r>
          </w:p>
        </w:tc>
      </w:tr>
      <w:tr w:rsidR="00610E82" w:rsidRPr="00610E82" w14:paraId="5981623A"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AECCAC0" w14:textId="77777777" w:rsidR="00610E82" w:rsidRPr="00610E82" w:rsidRDefault="00610E82" w:rsidP="00610E82">
            <w:pPr>
              <w:rPr>
                <w:lang w:val="es-AR"/>
              </w:rPr>
            </w:pPr>
            <w:r w:rsidRPr="00610E82">
              <w:rPr>
                <w:lang w:val="es-AR"/>
              </w:rPr>
              <w:t>Postcondiciones</w:t>
            </w:r>
          </w:p>
        </w:tc>
        <w:tc>
          <w:tcPr>
            <w:tcW w:w="6796" w:type="dxa"/>
            <w:hideMark/>
          </w:tcPr>
          <w:p w14:paraId="392ADDB3" w14:textId="78DCD5C3" w:rsidR="00610E82" w:rsidRPr="00610E82" w:rsidRDefault="00610E82" w:rsidP="00724EE7">
            <w:pPr>
              <w:pStyle w:val="Prrafodelista"/>
              <w:numPr>
                <w:ilvl w:val="0"/>
                <w:numId w:val="166"/>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w:t>
            </w:r>
            <w:r>
              <w:rPr>
                <w:lang w:val="es-AR"/>
              </w:rPr>
              <w:t>a</w:t>
            </w:r>
            <w:r w:rsidRPr="00610E82">
              <w:rPr>
                <w:lang w:val="es-AR"/>
              </w:rPr>
              <w:t xml:space="preserve">) Se creó </w:t>
            </w:r>
            <w:proofErr w:type="gramStart"/>
            <w:r w:rsidRPr="00610E82">
              <w:rPr>
                <w:lang w:val="es-AR"/>
              </w:rPr>
              <w:t>u :</w:t>
            </w:r>
            <w:proofErr w:type="gramEnd"/>
            <w:r w:rsidRPr="00610E82">
              <w:rPr>
                <w:lang w:val="es-AR"/>
              </w:rPr>
              <w:t xml:space="preserve"> Usuario y </w:t>
            </w:r>
            <w:proofErr w:type="spellStart"/>
            <w:proofErr w:type="gramStart"/>
            <w:r w:rsidRPr="00610E82">
              <w:rPr>
                <w:lang w:val="es-AR"/>
              </w:rPr>
              <w:t>ea</w:t>
            </w:r>
            <w:proofErr w:type="spellEnd"/>
            <w:r w:rsidRPr="00610E82">
              <w:rPr>
                <w:lang w:val="es-AR"/>
              </w:rPr>
              <w:t xml:space="preserve"> :</w:t>
            </w:r>
            <w:proofErr w:type="gramEnd"/>
            <w:r w:rsidRPr="00610E82">
              <w:rPr>
                <w:lang w:val="es-AR"/>
              </w:rPr>
              <w:t xml:space="preserve"> </w:t>
            </w:r>
            <w:proofErr w:type="spellStart"/>
            <w:r w:rsidRPr="00610E82">
              <w:rPr>
                <w:lang w:val="es-AR"/>
              </w:rPr>
              <w:t>EnlaceActivacion</w:t>
            </w:r>
            <w:proofErr w:type="spellEnd"/>
            <w:r w:rsidRPr="00610E82">
              <w:rPr>
                <w:lang w:val="es-AR"/>
              </w:rPr>
              <w:t xml:space="preserve">. (b) Se formó </w:t>
            </w:r>
            <w:proofErr w:type="spellStart"/>
            <w:r w:rsidRPr="00610E82">
              <w:rPr>
                <w:lang w:val="es-AR"/>
              </w:rPr>
              <w:t>ea</w:t>
            </w:r>
            <w:proofErr w:type="spellEnd"/>
            <w:r w:rsidRPr="00610E82">
              <w:rPr>
                <w:lang w:val="es-AR"/>
              </w:rPr>
              <w:t xml:space="preserve"> → u.</w:t>
            </w:r>
          </w:p>
          <w:p w14:paraId="3C87ED7A" w14:textId="77777777" w:rsidR="00610E82" w:rsidRPr="00610E82" w:rsidRDefault="00610E82" w:rsidP="00724EE7">
            <w:pPr>
              <w:pStyle w:val="Prrafodelista"/>
              <w:numPr>
                <w:ilvl w:val="0"/>
                <w:numId w:val="166"/>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 xml:space="preserve">(c) </w:t>
            </w:r>
            <w:proofErr w:type="spellStart"/>
            <w:proofErr w:type="gramStart"/>
            <w:r w:rsidRPr="00610E82">
              <w:rPr>
                <w:lang w:val="es-AR"/>
              </w:rPr>
              <w:t>u.estado</w:t>
            </w:r>
            <w:proofErr w:type="spellEnd"/>
            <w:proofErr w:type="gramEnd"/>
            <w:r w:rsidRPr="00610E82">
              <w:rPr>
                <w:lang w:val="es-AR"/>
              </w:rPr>
              <w:t xml:space="preserve"> quedó en Pendiente de activación; </w:t>
            </w:r>
            <w:proofErr w:type="spellStart"/>
            <w:r w:rsidRPr="00610E82">
              <w:rPr>
                <w:lang w:val="es-AR"/>
              </w:rPr>
              <w:t>u.rol</w:t>
            </w:r>
            <w:proofErr w:type="spellEnd"/>
            <w:r w:rsidRPr="00610E82">
              <w:rPr>
                <w:lang w:val="es-AR"/>
              </w:rPr>
              <w:t xml:space="preserve"> con el valor declarado (Cajero o Administrador); </w:t>
            </w:r>
            <w:proofErr w:type="spellStart"/>
            <w:proofErr w:type="gramStart"/>
            <w:r w:rsidRPr="00610E82">
              <w:rPr>
                <w:lang w:val="es-AR"/>
              </w:rPr>
              <w:t>u.correo</w:t>
            </w:r>
            <w:proofErr w:type="spellEnd"/>
            <w:proofErr w:type="gramEnd"/>
            <w:r w:rsidRPr="00610E82">
              <w:rPr>
                <w:lang w:val="es-AR"/>
              </w:rPr>
              <w:t xml:space="preserve"> normalizado; </w:t>
            </w:r>
            <w:proofErr w:type="spellStart"/>
            <w:proofErr w:type="gramStart"/>
            <w:r w:rsidRPr="00610E82">
              <w:rPr>
                <w:lang w:val="es-AR"/>
              </w:rPr>
              <w:t>u.credencial</w:t>
            </w:r>
            <w:proofErr w:type="spellEnd"/>
            <w:proofErr w:type="gramEnd"/>
            <w:r w:rsidRPr="00610E82">
              <w:rPr>
                <w:lang w:val="es-AR"/>
              </w:rPr>
              <w:t xml:space="preserve"> nula. </w:t>
            </w:r>
            <w:proofErr w:type="spellStart"/>
            <w:proofErr w:type="gramStart"/>
            <w:r w:rsidRPr="00610E82">
              <w:rPr>
                <w:lang w:val="es-AR"/>
              </w:rPr>
              <w:t>ea.vigencia</w:t>
            </w:r>
            <w:proofErr w:type="spellEnd"/>
            <w:proofErr w:type="gramEnd"/>
            <w:r w:rsidRPr="00610E82">
              <w:rPr>
                <w:lang w:val="es-AR"/>
              </w:rPr>
              <w:t xml:space="preserve"> quedó en 48 horas y </w:t>
            </w:r>
            <w:proofErr w:type="spellStart"/>
            <w:proofErr w:type="gramStart"/>
            <w:r w:rsidRPr="00610E82">
              <w:rPr>
                <w:lang w:val="es-AR"/>
              </w:rPr>
              <w:t>ea.estado</w:t>
            </w:r>
            <w:proofErr w:type="spellEnd"/>
            <w:proofErr w:type="gramEnd"/>
            <w:r w:rsidRPr="00610E82">
              <w:rPr>
                <w:lang w:val="es-AR"/>
              </w:rPr>
              <w:t xml:space="preserve"> en Vigente.</w:t>
            </w:r>
          </w:p>
          <w:p w14:paraId="45AE25CE" w14:textId="77777777" w:rsidR="00610E82" w:rsidRPr="00610E82" w:rsidRDefault="00610E82" w:rsidP="00724EE7">
            <w:pPr>
              <w:pStyle w:val="Prrafodelista"/>
              <w:numPr>
                <w:ilvl w:val="0"/>
                <w:numId w:val="166"/>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El enlace se envió al correo del nuevo usuario.</w:t>
            </w:r>
          </w:p>
          <w:p w14:paraId="44ED2A6D" w14:textId="77777777" w:rsidR="00610E82" w:rsidRPr="00610E82" w:rsidRDefault="00610E82" w:rsidP="00724EE7">
            <w:pPr>
              <w:pStyle w:val="Prrafodelista"/>
              <w:numPr>
                <w:ilvl w:val="0"/>
                <w:numId w:val="166"/>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Se creó una entrada en el registro de auditoría con acción «Alta de usuario del sistema», el actor y el momento de la operación, y el rol asignado.</w:t>
            </w:r>
          </w:p>
        </w:tc>
      </w:tr>
    </w:tbl>
    <w:p w14:paraId="53A2219D" w14:textId="77777777" w:rsidR="00610E82" w:rsidRPr="00610E82" w:rsidRDefault="00610E82" w:rsidP="00610E82">
      <w:pPr>
        <w:rPr>
          <w:lang w:val="es-AR"/>
        </w:rPr>
      </w:pPr>
    </w:p>
    <w:tbl>
      <w:tblPr>
        <w:tblStyle w:val="EstiloLB"/>
        <w:tblW w:w="8494" w:type="dxa"/>
        <w:tblLook w:val="04A0" w:firstRow="1" w:lastRow="0" w:firstColumn="1" w:lastColumn="0" w:noHBand="0" w:noVBand="1"/>
      </w:tblPr>
      <w:tblGrid>
        <w:gridCol w:w="1698"/>
        <w:gridCol w:w="6796"/>
      </w:tblGrid>
      <w:tr w:rsidR="00610E82" w:rsidRPr="00610E82" w14:paraId="6C1B333A" w14:textId="77777777" w:rsidTr="00610E8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DF05603" w14:textId="77777777" w:rsidR="00610E82" w:rsidRPr="00610E82" w:rsidRDefault="00610E82" w:rsidP="00610E82">
            <w:pPr>
              <w:rPr>
                <w:lang w:val="es-AR"/>
              </w:rPr>
            </w:pPr>
            <w:r w:rsidRPr="00610E82">
              <w:rPr>
                <w:lang w:val="es-AR"/>
              </w:rPr>
              <w:t>CO-121</w:t>
            </w:r>
          </w:p>
        </w:tc>
        <w:tc>
          <w:tcPr>
            <w:tcW w:w="6796" w:type="dxa"/>
            <w:hideMark/>
          </w:tcPr>
          <w:p w14:paraId="582059A0" w14:textId="77777777" w:rsidR="00610E82" w:rsidRPr="00610E82" w:rsidRDefault="00610E82" w:rsidP="00610E82">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610E82">
              <w:rPr>
                <w:lang w:val="es-AR"/>
              </w:rPr>
              <w:t>modificarUsuarioDelSistema</w:t>
            </w:r>
            <w:proofErr w:type="spellEnd"/>
          </w:p>
        </w:tc>
      </w:tr>
      <w:tr w:rsidR="00610E82" w:rsidRPr="00610E82" w14:paraId="4624CC13"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A892BAF" w14:textId="77777777" w:rsidR="00610E82" w:rsidRPr="00610E82" w:rsidRDefault="00610E82" w:rsidP="00610E82">
            <w:pPr>
              <w:rPr>
                <w:lang w:val="es-AR"/>
              </w:rPr>
            </w:pPr>
            <w:r w:rsidRPr="00610E82">
              <w:rPr>
                <w:lang w:val="es-AR"/>
              </w:rPr>
              <w:t>Nombre y Tipo</w:t>
            </w:r>
          </w:p>
        </w:tc>
        <w:tc>
          <w:tcPr>
            <w:tcW w:w="6796" w:type="dxa"/>
            <w:hideMark/>
          </w:tcPr>
          <w:p w14:paraId="2B5DBCE8"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610E82">
              <w:rPr>
                <w:lang w:val="es-AR"/>
              </w:rPr>
              <w:t>modificarUsuarioDelSistema</w:t>
            </w:r>
            <w:proofErr w:type="spellEnd"/>
            <w:r w:rsidRPr="00610E82">
              <w:rPr>
                <w:lang w:val="es-AR"/>
              </w:rPr>
              <w:t>(usuario, nombre?</w:t>
            </w:r>
            <w:proofErr w:type="gramEnd"/>
            <w:r w:rsidRPr="00610E82">
              <w:rPr>
                <w:lang w:val="es-AR"/>
              </w:rPr>
              <w:t xml:space="preserve">, correo?, </w:t>
            </w:r>
            <w:proofErr w:type="gramStart"/>
            <w:r w:rsidRPr="00610E82">
              <w:rPr>
                <w:lang w:val="es-AR"/>
              </w:rPr>
              <w:t>rol?) :</w:t>
            </w:r>
            <w:proofErr w:type="gramEnd"/>
            <w:r w:rsidRPr="00610E82">
              <w:rPr>
                <w:lang w:val="es-AR"/>
              </w:rPr>
              <w:t xml:space="preserve"> </w:t>
            </w:r>
            <w:proofErr w:type="spellStart"/>
            <w:r w:rsidRPr="00610E82">
              <w:rPr>
                <w:lang w:val="es-AR"/>
              </w:rPr>
              <w:t>void</w:t>
            </w:r>
            <w:proofErr w:type="spellEnd"/>
          </w:p>
        </w:tc>
      </w:tr>
      <w:tr w:rsidR="00610E82" w:rsidRPr="00610E82" w14:paraId="4CD164E5"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CB5CCCC" w14:textId="77777777" w:rsidR="00610E82" w:rsidRPr="00610E82" w:rsidRDefault="00610E82" w:rsidP="00610E82">
            <w:pPr>
              <w:rPr>
                <w:lang w:val="es-AR"/>
              </w:rPr>
            </w:pPr>
            <w:r w:rsidRPr="00610E82">
              <w:rPr>
                <w:lang w:val="es-AR"/>
              </w:rPr>
              <w:t>Responsabilidades</w:t>
            </w:r>
          </w:p>
        </w:tc>
        <w:tc>
          <w:tcPr>
            <w:tcW w:w="6796" w:type="dxa"/>
            <w:hideMark/>
          </w:tcPr>
          <w:p w14:paraId="357E640F"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Actualizar los datos o el rol de una cuenta de personal, forzando un nuevo inicio de sesión si el rol cambió.</w:t>
            </w:r>
          </w:p>
        </w:tc>
      </w:tr>
      <w:tr w:rsidR="00610E82" w:rsidRPr="00610E82" w14:paraId="0E411757"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818900B" w14:textId="77777777" w:rsidR="00610E82" w:rsidRPr="00610E82" w:rsidRDefault="00610E82" w:rsidP="00610E82">
            <w:pPr>
              <w:rPr>
                <w:lang w:val="es-AR"/>
              </w:rPr>
            </w:pPr>
            <w:r w:rsidRPr="00610E82">
              <w:rPr>
                <w:lang w:val="es-AR"/>
              </w:rPr>
              <w:t>Referencias Cruzadas</w:t>
            </w:r>
          </w:p>
        </w:tc>
        <w:tc>
          <w:tcPr>
            <w:tcW w:w="6796" w:type="dxa"/>
            <w:hideMark/>
          </w:tcPr>
          <w:p w14:paraId="015AAA3A"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CU-USR-MOD, RF-22, RF-23, RNF-03.</w:t>
            </w:r>
          </w:p>
        </w:tc>
      </w:tr>
      <w:tr w:rsidR="00610E82" w:rsidRPr="00610E82" w14:paraId="3D29FF5C"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22914C8" w14:textId="77777777" w:rsidR="00610E82" w:rsidRPr="00610E82" w:rsidRDefault="00610E82" w:rsidP="00610E82">
            <w:pPr>
              <w:rPr>
                <w:lang w:val="es-AR"/>
              </w:rPr>
            </w:pPr>
            <w:r w:rsidRPr="00610E82">
              <w:rPr>
                <w:lang w:val="es-AR"/>
              </w:rPr>
              <w:t>Notas</w:t>
            </w:r>
          </w:p>
        </w:tc>
        <w:tc>
          <w:tcPr>
            <w:tcW w:w="6796" w:type="dxa"/>
            <w:hideMark/>
          </w:tcPr>
          <w:p w14:paraId="2D0F407E"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Una cuenta en estado Inactivo no admite modificación: queda congelada. Permitir editarla habilitaría dejar preparado un cambio de rol sobre una cuenta dormida, que surtiría efecto silenciosamente al reactivarla sin que la reactivación misma quede asociada a ese cambio en el registro de auditoría. Congelarla obliga a que reactivar y modificar sean dos operaciones separadas y auditadas por separado. El criterio es el opuesto al que rige para un proveedor inactivo (CO-061), y la diferencia está justificada: un proveedor no tiene permisos que escalar.</w:t>
            </w:r>
          </w:p>
        </w:tc>
      </w:tr>
      <w:tr w:rsidR="00610E82" w:rsidRPr="00610E82" w14:paraId="57B042AC"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F36413E" w14:textId="77777777" w:rsidR="00610E82" w:rsidRPr="00610E82" w:rsidRDefault="00610E82" w:rsidP="00610E82">
            <w:pPr>
              <w:rPr>
                <w:lang w:val="es-AR"/>
              </w:rPr>
            </w:pPr>
            <w:r w:rsidRPr="00610E82">
              <w:rPr>
                <w:lang w:val="es-AR"/>
              </w:rPr>
              <w:t>Excepciones</w:t>
            </w:r>
          </w:p>
        </w:tc>
        <w:tc>
          <w:tcPr>
            <w:tcW w:w="6796" w:type="dxa"/>
            <w:hideMark/>
          </w:tcPr>
          <w:p w14:paraId="2F71B2AE" w14:textId="77777777" w:rsidR="00610E82" w:rsidRPr="00610E82" w:rsidRDefault="00610E82" w:rsidP="00724EE7">
            <w:pPr>
              <w:pStyle w:val="Prrafodelista"/>
              <w:numPr>
                <w:ilvl w:val="0"/>
                <w:numId w:val="167"/>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Intento de cambiar el rol de la única cuenta con rol Administrador activa (E1): se bloquea con el mensaje "Debe existir al menos un Administrador activo en el sistema." (I-12). La operación se cancela sin efecto.</w:t>
            </w:r>
          </w:p>
          <w:p w14:paraId="37E077CE" w14:textId="77777777" w:rsidR="00610E82" w:rsidRPr="00610E82" w:rsidRDefault="00610E82" w:rsidP="00724EE7">
            <w:pPr>
              <w:pStyle w:val="Prrafodelista"/>
              <w:numPr>
                <w:ilvl w:val="0"/>
                <w:numId w:val="167"/>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El nuevo correo ya pertenece a otra cuenta (E2): se informa el conflicto y no se actualiza.</w:t>
            </w:r>
          </w:p>
          <w:p w14:paraId="3960F553" w14:textId="77777777" w:rsidR="00610E82" w:rsidRPr="00610E82" w:rsidRDefault="00610E82" w:rsidP="00724EE7">
            <w:pPr>
              <w:pStyle w:val="Prrafodelista"/>
              <w:numPr>
                <w:ilvl w:val="0"/>
                <w:numId w:val="167"/>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Intento de editar una cuenta Inactiva (E3): se bloquea el acceso al formulario y se ofrece la acción de reactivación (CO-199).</w:t>
            </w:r>
          </w:p>
        </w:tc>
      </w:tr>
      <w:tr w:rsidR="00610E82" w:rsidRPr="00610E82" w14:paraId="10785C0F"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FFAB24D" w14:textId="77777777" w:rsidR="00610E82" w:rsidRPr="00610E82" w:rsidRDefault="00610E82" w:rsidP="00610E82">
            <w:pPr>
              <w:rPr>
                <w:lang w:val="es-AR"/>
              </w:rPr>
            </w:pPr>
            <w:r w:rsidRPr="00610E82">
              <w:rPr>
                <w:lang w:val="es-AR"/>
              </w:rPr>
              <w:t>Salida</w:t>
            </w:r>
          </w:p>
        </w:tc>
        <w:tc>
          <w:tcPr>
            <w:tcW w:w="6796" w:type="dxa"/>
            <w:hideMark/>
          </w:tcPr>
          <w:p w14:paraId="6F970A70"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Confirmación de la modificación.</w:t>
            </w:r>
          </w:p>
        </w:tc>
      </w:tr>
      <w:tr w:rsidR="00610E82" w:rsidRPr="00610E82" w14:paraId="6735D3CB"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470582E" w14:textId="77777777" w:rsidR="00610E82" w:rsidRPr="00610E82" w:rsidRDefault="00610E82" w:rsidP="00610E82">
            <w:pPr>
              <w:rPr>
                <w:lang w:val="es-AR"/>
              </w:rPr>
            </w:pPr>
            <w:r w:rsidRPr="00610E82">
              <w:rPr>
                <w:lang w:val="es-AR"/>
              </w:rPr>
              <w:lastRenderedPageBreak/>
              <w:t>Precondiciones</w:t>
            </w:r>
          </w:p>
        </w:tc>
        <w:tc>
          <w:tcPr>
            <w:tcW w:w="6796" w:type="dxa"/>
            <w:hideMark/>
          </w:tcPr>
          <w:p w14:paraId="14F3C769"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El usuario objetivo existe en estado Activo o Pendiente de activación. El correo no colisiona (I-10). La operación no deja al sistema sin ningún Administrador activo (I-12).</w:t>
            </w:r>
          </w:p>
        </w:tc>
      </w:tr>
      <w:tr w:rsidR="00610E82" w:rsidRPr="00610E82" w14:paraId="1C704ED8"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70B0BFC" w14:textId="77777777" w:rsidR="00610E82" w:rsidRPr="00610E82" w:rsidRDefault="00610E82" w:rsidP="00610E82">
            <w:pPr>
              <w:rPr>
                <w:lang w:val="es-AR"/>
              </w:rPr>
            </w:pPr>
            <w:r w:rsidRPr="00610E82">
              <w:rPr>
                <w:lang w:val="es-AR"/>
              </w:rPr>
              <w:t>Postcondiciones</w:t>
            </w:r>
          </w:p>
        </w:tc>
        <w:tc>
          <w:tcPr>
            <w:tcW w:w="6796" w:type="dxa"/>
            <w:hideMark/>
          </w:tcPr>
          <w:p w14:paraId="1DD771FB" w14:textId="77777777" w:rsidR="00610E82" w:rsidRPr="00610E82" w:rsidRDefault="00610E82" w:rsidP="00724EE7">
            <w:pPr>
              <w:pStyle w:val="Prrafodelista"/>
              <w:numPr>
                <w:ilvl w:val="0"/>
                <w:numId w:val="168"/>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 xml:space="preserve">(c) Los atributos modificados de u pasaron de sus valores anteriores a los declarados. </w:t>
            </w:r>
            <w:proofErr w:type="spellStart"/>
            <w:proofErr w:type="gramStart"/>
            <w:r w:rsidRPr="00610E82">
              <w:rPr>
                <w:lang w:val="es-AR"/>
              </w:rPr>
              <w:t>u.última</w:t>
            </w:r>
            <w:proofErr w:type="spellEnd"/>
            <w:proofErr w:type="gramEnd"/>
            <w:r w:rsidRPr="00610E82">
              <w:rPr>
                <w:lang w:val="es-AR"/>
              </w:rPr>
              <w:t xml:space="preserve"> modificación quedó con el instante.</w:t>
            </w:r>
          </w:p>
          <w:p w14:paraId="6D3C5CD5" w14:textId="77777777" w:rsidR="00610E82" w:rsidRPr="00610E82" w:rsidRDefault="00610E82" w:rsidP="00724EE7">
            <w:pPr>
              <w:pStyle w:val="Prrafodelista"/>
              <w:numPr>
                <w:ilvl w:val="0"/>
                <w:numId w:val="168"/>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 xml:space="preserve">Si se modificó el rol: el token de sesión activo del usuario modificado quedó invalidado de forma inmediata, forzando un </w:t>
            </w:r>
            <w:proofErr w:type="spellStart"/>
            <w:r w:rsidRPr="00610E82">
              <w:rPr>
                <w:lang w:val="es-AR"/>
              </w:rPr>
              <w:t>re-login</w:t>
            </w:r>
            <w:proofErr w:type="spellEnd"/>
            <w:r w:rsidRPr="00610E82">
              <w:rPr>
                <w:lang w:val="es-AR"/>
              </w:rPr>
              <w:t xml:space="preserve"> con los nuevos permisos.</w:t>
            </w:r>
          </w:p>
          <w:p w14:paraId="3FC24F7D" w14:textId="77777777" w:rsidR="00610E82" w:rsidRPr="00610E82" w:rsidRDefault="00610E82" w:rsidP="00724EE7">
            <w:pPr>
              <w:pStyle w:val="Prrafodelista"/>
              <w:numPr>
                <w:ilvl w:val="0"/>
                <w:numId w:val="168"/>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Se creó una entrada en el registro de auditoría con acción «Modificación de usuario del sistema», el actor y el momento de la operación, y los valores anteriores y nuevos de cada campo modificado.</w:t>
            </w:r>
          </w:p>
        </w:tc>
      </w:tr>
    </w:tbl>
    <w:p w14:paraId="1B8D858B" w14:textId="77777777" w:rsidR="00610E82" w:rsidRPr="00610E82" w:rsidRDefault="00610E82" w:rsidP="00610E82">
      <w:pPr>
        <w:rPr>
          <w:lang w:val="es-AR"/>
        </w:rPr>
      </w:pPr>
    </w:p>
    <w:tbl>
      <w:tblPr>
        <w:tblStyle w:val="EstiloLB"/>
        <w:tblW w:w="8494" w:type="dxa"/>
        <w:tblLook w:val="04A0" w:firstRow="1" w:lastRow="0" w:firstColumn="1" w:lastColumn="0" w:noHBand="0" w:noVBand="1"/>
      </w:tblPr>
      <w:tblGrid>
        <w:gridCol w:w="1698"/>
        <w:gridCol w:w="6796"/>
      </w:tblGrid>
      <w:tr w:rsidR="00610E82" w:rsidRPr="00610E82" w14:paraId="745B136B" w14:textId="77777777" w:rsidTr="00610E8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F48ED81" w14:textId="77777777" w:rsidR="00610E82" w:rsidRPr="00610E82" w:rsidRDefault="00610E82" w:rsidP="00610E82">
            <w:pPr>
              <w:rPr>
                <w:lang w:val="es-AR"/>
              </w:rPr>
            </w:pPr>
            <w:r w:rsidRPr="00610E82">
              <w:rPr>
                <w:lang w:val="es-AR"/>
              </w:rPr>
              <w:t>CO-122</w:t>
            </w:r>
          </w:p>
        </w:tc>
        <w:tc>
          <w:tcPr>
            <w:tcW w:w="6796" w:type="dxa"/>
            <w:hideMark/>
          </w:tcPr>
          <w:p w14:paraId="4BCC36B1" w14:textId="77777777" w:rsidR="00610E82" w:rsidRPr="00610E82" w:rsidRDefault="00610E82" w:rsidP="00610E82">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610E82">
              <w:rPr>
                <w:lang w:val="es-AR"/>
              </w:rPr>
              <w:t>regenerarEnlaceDeActivacion</w:t>
            </w:r>
            <w:proofErr w:type="spellEnd"/>
          </w:p>
        </w:tc>
      </w:tr>
      <w:tr w:rsidR="00610E82" w:rsidRPr="00610E82" w14:paraId="02DB0BA2"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504D805" w14:textId="77777777" w:rsidR="00610E82" w:rsidRPr="00610E82" w:rsidRDefault="00610E82" w:rsidP="00610E82">
            <w:pPr>
              <w:rPr>
                <w:lang w:val="es-AR"/>
              </w:rPr>
            </w:pPr>
            <w:r w:rsidRPr="00610E82">
              <w:rPr>
                <w:lang w:val="es-AR"/>
              </w:rPr>
              <w:t>Nombre y Tipo</w:t>
            </w:r>
          </w:p>
        </w:tc>
        <w:tc>
          <w:tcPr>
            <w:tcW w:w="6796" w:type="dxa"/>
            <w:hideMark/>
          </w:tcPr>
          <w:p w14:paraId="05E0243E"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610E82">
              <w:rPr>
                <w:lang w:val="es-AR"/>
              </w:rPr>
              <w:t>regenerarEnlaceDeActivacion</w:t>
            </w:r>
            <w:proofErr w:type="spellEnd"/>
            <w:r w:rsidRPr="00610E82">
              <w:rPr>
                <w:lang w:val="es-AR"/>
              </w:rPr>
              <w:t>(usuario</w:t>
            </w:r>
            <w:proofErr w:type="gramStart"/>
            <w:r w:rsidRPr="00610E82">
              <w:rPr>
                <w:lang w:val="es-AR"/>
              </w:rPr>
              <w:t>) :</w:t>
            </w:r>
            <w:proofErr w:type="gramEnd"/>
            <w:r w:rsidRPr="00610E82">
              <w:rPr>
                <w:lang w:val="es-AR"/>
              </w:rPr>
              <w:t xml:space="preserve"> </w:t>
            </w:r>
            <w:proofErr w:type="spellStart"/>
            <w:r w:rsidRPr="00610E82">
              <w:rPr>
                <w:lang w:val="es-AR"/>
              </w:rPr>
              <w:t>void</w:t>
            </w:r>
            <w:proofErr w:type="spellEnd"/>
          </w:p>
        </w:tc>
      </w:tr>
      <w:tr w:rsidR="00610E82" w:rsidRPr="00610E82" w14:paraId="482E0B5E"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85A06AB" w14:textId="77777777" w:rsidR="00610E82" w:rsidRPr="00610E82" w:rsidRDefault="00610E82" w:rsidP="00610E82">
            <w:pPr>
              <w:rPr>
                <w:lang w:val="es-AR"/>
              </w:rPr>
            </w:pPr>
            <w:r w:rsidRPr="00610E82">
              <w:rPr>
                <w:lang w:val="es-AR"/>
              </w:rPr>
              <w:t>Responsabilidades</w:t>
            </w:r>
          </w:p>
        </w:tc>
        <w:tc>
          <w:tcPr>
            <w:tcW w:w="6796" w:type="dxa"/>
            <w:hideMark/>
          </w:tcPr>
          <w:p w14:paraId="20BE862C"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Emitir un enlace de activación nuevo para una cuenta pendiente e invalidar el anterior.</w:t>
            </w:r>
          </w:p>
        </w:tc>
      </w:tr>
      <w:tr w:rsidR="00610E82" w:rsidRPr="00610E82" w14:paraId="62782B5D"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976F6A2" w14:textId="77777777" w:rsidR="00610E82" w:rsidRPr="00610E82" w:rsidRDefault="00610E82" w:rsidP="00610E82">
            <w:pPr>
              <w:rPr>
                <w:lang w:val="es-AR"/>
              </w:rPr>
            </w:pPr>
            <w:r w:rsidRPr="00610E82">
              <w:rPr>
                <w:lang w:val="es-AR"/>
              </w:rPr>
              <w:t>Referencias Cruzadas</w:t>
            </w:r>
          </w:p>
        </w:tc>
        <w:tc>
          <w:tcPr>
            <w:tcW w:w="6796" w:type="dxa"/>
            <w:hideMark/>
          </w:tcPr>
          <w:p w14:paraId="53E06464"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CU-USR-MOD A1, CU-USR-REA A2, CU-AUT-ACT E1.</w:t>
            </w:r>
          </w:p>
        </w:tc>
      </w:tr>
      <w:tr w:rsidR="00610E82" w:rsidRPr="00610E82" w14:paraId="1DADA9B0"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7248339" w14:textId="77777777" w:rsidR="00610E82" w:rsidRPr="00610E82" w:rsidRDefault="00610E82" w:rsidP="00610E82">
            <w:pPr>
              <w:rPr>
                <w:lang w:val="es-AR"/>
              </w:rPr>
            </w:pPr>
            <w:r w:rsidRPr="00610E82">
              <w:rPr>
                <w:lang w:val="es-AR"/>
              </w:rPr>
              <w:t>Notas</w:t>
            </w:r>
          </w:p>
        </w:tc>
        <w:tc>
          <w:tcPr>
            <w:tcW w:w="6796" w:type="dxa"/>
            <w:hideMark/>
          </w:tcPr>
          <w:p w14:paraId="0ECB05E4"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La regeneración la hace el Administrador y nunca el sistema por su cuenta, por la razón de CO-119 E1: renovar automáticamente un enlace filtrado lo convertiría en un acceso permanente.</w:t>
            </w:r>
          </w:p>
        </w:tc>
      </w:tr>
      <w:tr w:rsidR="00610E82" w:rsidRPr="00610E82" w14:paraId="497518EA"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A537EB5" w14:textId="77777777" w:rsidR="00610E82" w:rsidRPr="00610E82" w:rsidRDefault="00610E82" w:rsidP="00610E82">
            <w:pPr>
              <w:rPr>
                <w:lang w:val="es-AR"/>
              </w:rPr>
            </w:pPr>
            <w:r w:rsidRPr="00610E82">
              <w:rPr>
                <w:lang w:val="es-AR"/>
              </w:rPr>
              <w:t>Excepciones</w:t>
            </w:r>
          </w:p>
        </w:tc>
        <w:tc>
          <w:tcPr>
            <w:tcW w:w="6796" w:type="dxa"/>
            <w:hideMark/>
          </w:tcPr>
          <w:p w14:paraId="6030C151"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Ninguna.</w:t>
            </w:r>
          </w:p>
        </w:tc>
      </w:tr>
      <w:tr w:rsidR="00610E82" w:rsidRPr="00610E82" w14:paraId="5CAA3B47"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C49B6B4" w14:textId="77777777" w:rsidR="00610E82" w:rsidRPr="00610E82" w:rsidRDefault="00610E82" w:rsidP="00610E82">
            <w:pPr>
              <w:rPr>
                <w:lang w:val="es-AR"/>
              </w:rPr>
            </w:pPr>
            <w:r w:rsidRPr="00610E82">
              <w:rPr>
                <w:lang w:val="es-AR"/>
              </w:rPr>
              <w:t>Salida</w:t>
            </w:r>
          </w:p>
        </w:tc>
        <w:tc>
          <w:tcPr>
            <w:tcW w:w="6796" w:type="dxa"/>
            <w:hideMark/>
          </w:tcPr>
          <w:p w14:paraId="22F2EE3C"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Confirmación del reenvío.</w:t>
            </w:r>
          </w:p>
        </w:tc>
      </w:tr>
      <w:tr w:rsidR="00610E82" w:rsidRPr="00610E82" w14:paraId="2B78561C"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9B0F793" w14:textId="77777777" w:rsidR="00610E82" w:rsidRPr="00610E82" w:rsidRDefault="00610E82" w:rsidP="00610E82">
            <w:pPr>
              <w:rPr>
                <w:lang w:val="es-AR"/>
              </w:rPr>
            </w:pPr>
            <w:r w:rsidRPr="00610E82">
              <w:rPr>
                <w:lang w:val="es-AR"/>
              </w:rPr>
              <w:t>Precondiciones</w:t>
            </w:r>
          </w:p>
        </w:tc>
        <w:tc>
          <w:tcPr>
            <w:tcW w:w="6796" w:type="dxa"/>
            <w:hideMark/>
          </w:tcPr>
          <w:p w14:paraId="651681A4"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La cuenta existe en estado Pendiente de activación.</w:t>
            </w:r>
          </w:p>
        </w:tc>
      </w:tr>
      <w:tr w:rsidR="00610E82" w:rsidRPr="00610E82" w14:paraId="065C2753"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28C285E" w14:textId="77777777" w:rsidR="00610E82" w:rsidRPr="00610E82" w:rsidRDefault="00610E82" w:rsidP="00610E82">
            <w:pPr>
              <w:rPr>
                <w:lang w:val="es-AR"/>
              </w:rPr>
            </w:pPr>
            <w:r w:rsidRPr="00610E82">
              <w:rPr>
                <w:lang w:val="es-AR"/>
              </w:rPr>
              <w:t>Postcondiciones</w:t>
            </w:r>
          </w:p>
        </w:tc>
        <w:tc>
          <w:tcPr>
            <w:tcW w:w="6796" w:type="dxa"/>
            <w:hideMark/>
          </w:tcPr>
          <w:p w14:paraId="15F580D5"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 xml:space="preserve">(a) Se creó un </w:t>
            </w:r>
            <w:proofErr w:type="spellStart"/>
            <w:r w:rsidRPr="00610E82">
              <w:rPr>
                <w:lang w:val="es-AR"/>
              </w:rPr>
              <w:t>EnlaceActivacion</w:t>
            </w:r>
            <w:proofErr w:type="spellEnd"/>
            <w:r w:rsidRPr="00610E82">
              <w:rPr>
                <w:lang w:val="es-AR"/>
              </w:rPr>
              <w:t xml:space="preserve"> nuevo con vigencia de 48 horas. (c) El </w:t>
            </w:r>
            <w:proofErr w:type="spellStart"/>
            <w:r w:rsidRPr="00610E82">
              <w:rPr>
                <w:lang w:val="es-AR"/>
              </w:rPr>
              <w:t>EnlaceActivacion</w:t>
            </w:r>
            <w:proofErr w:type="spellEnd"/>
            <w:r w:rsidRPr="00610E82">
              <w:rPr>
                <w:lang w:val="es-AR"/>
              </w:rPr>
              <w:t xml:space="preserve"> anterior pasó a estado Vencido y no admite uso. El correo de activación fue reenviado. Se creó una entrada en el registro de auditoría con acción «Reenvío del enlace de activación», el actor y el momento de la </w:t>
            </w:r>
            <w:proofErr w:type="gramStart"/>
            <w:r w:rsidRPr="00610E82">
              <w:rPr>
                <w:lang w:val="es-AR"/>
              </w:rPr>
              <w:t>operación,.</w:t>
            </w:r>
            <w:proofErr w:type="gramEnd"/>
          </w:p>
        </w:tc>
      </w:tr>
    </w:tbl>
    <w:p w14:paraId="185D5A9F" w14:textId="77777777" w:rsidR="00610E82" w:rsidRPr="00610E82" w:rsidRDefault="00610E82" w:rsidP="00610E82">
      <w:pPr>
        <w:rPr>
          <w:lang w:val="es-AR"/>
        </w:rPr>
      </w:pPr>
    </w:p>
    <w:tbl>
      <w:tblPr>
        <w:tblStyle w:val="EstiloLB"/>
        <w:tblW w:w="8494" w:type="dxa"/>
        <w:tblLook w:val="04A0" w:firstRow="1" w:lastRow="0" w:firstColumn="1" w:lastColumn="0" w:noHBand="0" w:noVBand="1"/>
      </w:tblPr>
      <w:tblGrid>
        <w:gridCol w:w="1698"/>
        <w:gridCol w:w="6796"/>
      </w:tblGrid>
      <w:tr w:rsidR="00610E82" w:rsidRPr="00610E82" w14:paraId="1FD2AD31" w14:textId="77777777" w:rsidTr="00610E8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06A3378" w14:textId="77777777" w:rsidR="00610E82" w:rsidRPr="00610E82" w:rsidRDefault="00610E82" w:rsidP="00610E82">
            <w:pPr>
              <w:rPr>
                <w:lang w:val="es-AR"/>
              </w:rPr>
            </w:pPr>
            <w:r w:rsidRPr="00610E82">
              <w:rPr>
                <w:lang w:val="es-AR"/>
              </w:rPr>
              <w:t>CO-123</w:t>
            </w:r>
          </w:p>
        </w:tc>
        <w:tc>
          <w:tcPr>
            <w:tcW w:w="6796" w:type="dxa"/>
            <w:hideMark/>
          </w:tcPr>
          <w:p w14:paraId="154554CB" w14:textId="77777777" w:rsidR="00610E82" w:rsidRPr="00610E82" w:rsidRDefault="00610E82" w:rsidP="00610E82">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610E82">
              <w:rPr>
                <w:lang w:val="es-AR"/>
              </w:rPr>
              <w:t>confirmarBajaDeUsuario</w:t>
            </w:r>
            <w:proofErr w:type="spellEnd"/>
          </w:p>
        </w:tc>
      </w:tr>
      <w:tr w:rsidR="00610E82" w:rsidRPr="00610E82" w14:paraId="6F6F9ED4"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04AE22D" w14:textId="77777777" w:rsidR="00610E82" w:rsidRPr="00610E82" w:rsidRDefault="00610E82" w:rsidP="00610E82">
            <w:pPr>
              <w:rPr>
                <w:lang w:val="es-AR"/>
              </w:rPr>
            </w:pPr>
            <w:r w:rsidRPr="00610E82">
              <w:rPr>
                <w:lang w:val="es-AR"/>
              </w:rPr>
              <w:t>Nombre y Tipo</w:t>
            </w:r>
          </w:p>
        </w:tc>
        <w:tc>
          <w:tcPr>
            <w:tcW w:w="6796" w:type="dxa"/>
            <w:hideMark/>
          </w:tcPr>
          <w:p w14:paraId="03D3CD17"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610E82">
              <w:rPr>
                <w:lang w:val="es-AR"/>
              </w:rPr>
              <w:t>confirmarBajaDeUsuario</w:t>
            </w:r>
            <w:proofErr w:type="spellEnd"/>
            <w:r w:rsidRPr="00610E82">
              <w:rPr>
                <w:lang w:val="es-AR"/>
              </w:rPr>
              <w:t>(usuario</w:t>
            </w:r>
            <w:proofErr w:type="gramStart"/>
            <w:r w:rsidRPr="00610E82">
              <w:rPr>
                <w:lang w:val="es-AR"/>
              </w:rPr>
              <w:t>) :</w:t>
            </w:r>
            <w:proofErr w:type="gramEnd"/>
            <w:r w:rsidRPr="00610E82">
              <w:rPr>
                <w:lang w:val="es-AR"/>
              </w:rPr>
              <w:t xml:space="preserve"> </w:t>
            </w:r>
            <w:proofErr w:type="spellStart"/>
            <w:r w:rsidRPr="00610E82">
              <w:rPr>
                <w:lang w:val="es-AR"/>
              </w:rPr>
              <w:t>void</w:t>
            </w:r>
            <w:proofErr w:type="spellEnd"/>
          </w:p>
        </w:tc>
      </w:tr>
      <w:tr w:rsidR="00610E82" w:rsidRPr="00610E82" w14:paraId="1D067D81"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82D230D" w14:textId="77777777" w:rsidR="00610E82" w:rsidRPr="00610E82" w:rsidRDefault="00610E82" w:rsidP="00610E82">
            <w:pPr>
              <w:rPr>
                <w:lang w:val="es-AR"/>
              </w:rPr>
            </w:pPr>
            <w:r w:rsidRPr="00610E82">
              <w:rPr>
                <w:lang w:val="es-AR"/>
              </w:rPr>
              <w:t>Responsabilidades</w:t>
            </w:r>
          </w:p>
        </w:tc>
        <w:tc>
          <w:tcPr>
            <w:tcW w:w="6796" w:type="dxa"/>
            <w:hideMark/>
          </w:tcPr>
          <w:p w14:paraId="66A68343"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Revocar el acceso de un miembro del personal invalidando sus sesiones, conservando su registro y su historial.</w:t>
            </w:r>
          </w:p>
        </w:tc>
      </w:tr>
      <w:tr w:rsidR="00610E82" w:rsidRPr="00610E82" w14:paraId="0CB149CA"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D098160" w14:textId="77777777" w:rsidR="00610E82" w:rsidRPr="00610E82" w:rsidRDefault="00610E82" w:rsidP="00610E82">
            <w:pPr>
              <w:rPr>
                <w:lang w:val="es-AR"/>
              </w:rPr>
            </w:pPr>
            <w:r w:rsidRPr="00610E82">
              <w:rPr>
                <w:lang w:val="es-AR"/>
              </w:rPr>
              <w:t>Referencias Cruzadas</w:t>
            </w:r>
          </w:p>
        </w:tc>
        <w:tc>
          <w:tcPr>
            <w:tcW w:w="6796" w:type="dxa"/>
            <w:hideMark/>
          </w:tcPr>
          <w:p w14:paraId="10B50C9B"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CU-USR-BAJ, RF-22, RF-23, RNF-03.</w:t>
            </w:r>
          </w:p>
        </w:tc>
      </w:tr>
      <w:tr w:rsidR="00610E82" w:rsidRPr="00610E82" w14:paraId="53F3B486"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86875B2" w14:textId="77777777" w:rsidR="00610E82" w:rsidRPr="00610E82" w:rsidRDefault="00610E82" w:rsidP="00610E82">
            <w:pPr>
              <w:rPr>
                <w:lang w:val="es-AR"/>
              </w:rPr>
            </w:pPr>
            <w:r w:rsidRPr="00610E82">
              <w:rPr>
                <w:lang w:val="es-AR"/>
              </w:rPr>
              <w:t>Notas</w:t>
            </w:r>
          </w:p>
        </w:tc>
        <w:tc>
          <w:tcPr>
            <w:tcW w:w="6796" w:type="dxa"/>
            <w:hideMark/>
          </w:tcPr>
          <w:p w14:paraId="2A77E0B1"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La baja es lógica y reversible: lo que se revoca es la capacidad de iniciar sesión. La distinción tiene consecuencia práctica: dado que el correo permanece asociado a la cuenta inactiva y la unicidad rige en cualquier estado (I-10), una baja verdaderamente permanente inhabilitaría esa dirección para siempre. Es la misma razón por la que el módulo de Proveedores necesita CO-066.</w:t>
            </w:r>
          </w:p>
        </w:tc>
      </w:tr>
      <w:tr w:rsidR="00610E82" w:rsidRPr="00610E82" w14:paraId="76838CDF"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7616ACC" w14:textId="77777777" w:rsidR="00610E82" w:rsidRPr="00610E82" w:rsidRDefault="00610E82" w:rsidP="00610E82">
            <w:pPr>
              <w:rPr>
                <w:lang w:val="es-AR"/>
              </w:rPr>
            </w:pPr>
            <w:r w:rsidRPr="00610E82">
              <w:rPr>
                <w:lang w:val="es-AR"/>
              </w:rPr>
              <w:t>Excepciones</w:t>
            </w:r>
          </w:p>
        </w:tc>
        <w:tc>
          <w:tcPr>
            <w:tcW w:w="6796" w:type="dxa"/>
            <w:hideMark/>
          </w:tcPr>
          <w:p w14:paraId="7F4AE015"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Si el usuario objetivo es la única cuenta con rol Administrador activa (E1), se bloquea con el mensaje "Debe existir al menos un Administrador activo en el sistema." (I-12).</w:t>
            </w:r>
          </w:p>
        </w:tc>
      </w:tr>
      <w:tr w:rsidR="00610E82" w:rsidRPr="00610E82" w14:paraId="562AFD95"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FC041F8" w14:textId="77777777" w:rsidR="00610E82" w:rsidRPr="00610E82" w:rsidRDefault="00610E82" w:rsidP="00610E82">
            <w:pPr>
              <w:rPr>
                <w:lang w:val="es-AR"/>
              </w:rPr>
            </w:pPr>
            <w:r w:rsidRPr="00610E82">
              <w:rPr>
                <w:lang w:val="es-AR"/>
              </w:rPr>
              <w:t>Salida</w:t>
            </w:r>
          </w:p>
        </w:tc>
        <w:tc>
          <w:tcPr>
            <w:tcW w:w="6796" w:type="dxa"/>
            <w:hideMark/>
          </w:tcPr>
          <w:p w14:paraId="7DAFA3C7"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Confirmación de la baja.</w:t>
            </w:r>
          </w:p>
        </w:tc>
      </w:tr>
      <w:tr w:rsidR="00610E82" w:rsidRPr="00610E82" w14:paraId="5FB6D2D7"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A4F135F" w14:textId="77777777" w:rsidR="00610E82" w:rsidRPr="00610E82" w:rsidRDefault="00610E82" w:rsidP="00610E82">
            <w:pPr>
              <w:rPr>
                <w:lang w:val="es-AR"/>
              </w:rPr>
            </w:pPr>
            <w:r w:rsidRPr="00610E82">
              <w:rPr>
                <w:lang w:val="es-AR"/>
              </w:rPr>
              <w:t>Precondiciones</w:t>
            </w:r>
          </w:p>
        </w:tc>
        <w:tc>
          <w:tcPr>
            <w:tcW w:w="6796" w:type="dxa"/>
            <w:hideMark/>
          </w:tcPr>
          <w:p w14:paraId="56A6FFF9"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El usuario existe en estado Activo. No es la única cuenta con rol Administrador activa (I-12).</w:t>
            </w:r>
          </w:p>
        </w:tc>
      </w:tr>
      <w:tr w:rsidR="00610E82" w:rsidRPr="00610E82" w14:paraId="348333E1"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3C364B7" w14:textId="77777777" w:rsidR="00610E82" w:rsidRPr="00610E82" w:rsidRDefault="00610E82" w:rsidP="00610E82">
            <w:pPr>
              <w:rPr>
                <w:lang w:val="es-AR"/>
              </w:rPr>
            </w:pPr>
            <w:r w:rsidRPr="00610E82">
              <w:rPr>
                <w:lang w:val="es-AR"/>
              </w:rPr>
              <w:lastRenderedPageBreak/>
              <w:t>Postcondiciones</w:t>
            </w:r>
          </w:p>
        </w:tc>
        <w:tc>
          <w:tcPr>
            <w:tcW w:w="6796" w:type="dxa"/>
            <w:hideMark/>
          </w:tcPr>
          <w:p w14:paraId="79FB7574" w14:textId="77777777" w:rsidR="00610E82" w:rsidRPr="00610E82" w:rsidRDefault="00610E82" w:rsidP="00724EE7">
            <w:pPr>
              <w:pStyle w:val="Prrafodelista"/>
              <w:numPr>
                <w:ilvl w:val="0"/>
                <w:numId w:val="169"/>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 xml:space="preserve">(c) </w:t>
            </w:r>
            <w:proofErr w:type="spellStart"/>
            <w:proofErr w:type="gramStart"/>
            <w:r w:rsidRPr="00610E82">
              <w:rPr>
                <w:lang w:val="es-AR"/>
              </w:rPr>
              <w:t>u.estado</w:t>
            </w:r>
            <w:proofErr w:type="spellEnd"/>
            <w:proofErr w:type="gramEnd"/>
            <w:r w:rsidRPr="00610E82">
              <w:rPr>
                <w:lang w:val="es-AR"/>
              </w:rPr>
              <w:t xml:space="preserve"> pasó de Activo a Inactivo. El usuario no puede volver a iniciar sesión mientras permanezca en ese estado (I-11).</w:t>
            </w:r>
          </w:p>
          <w:p w14:paraId="3ED5CD17" w14:textId="77777777" w:rsidR="00610E82" w:rsidRPr="00610E82" w:rsidRDefault="00610E82" w:rsidP="00724EE7">
            <w:pPr>
              <w:pStyle w:val="Prrafodelista"/>
              <w:numPr>
                <w:ilvl w:val="0"/>
                <w:numId w:val="169"/>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Todos sus tokens de sesión, en cualquier dispositivo, quedaron invalidados de forma inmediata.</w:t>
            </w:r>
          </w:p>
          <w:p w14:paraId="2B29BF34" w14:textId="77777777" w:rsidR="00610E82" w:rsidRPr="00610E82" w:rsidRDefault="00610E82" w:rsidP="00724EE7">
            <w:pPr>
              <w:pStyle w:val="Prrafodelista"/>
              <w:numPr>
                <w:ilvl w:val="0"/>
                <w:numId w:val="169"/>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El historial de operaciones registradas por ese usuario se conservó íntegro en el log. Postcondición negativa explícita.</w:t>
            </w:r>
          </w:p>
          <w:p w14:paraId="7B98EB2E" w14:textId="77777777" w:rsidR="00610E82" w:rsidRPr="00610E82" w:rsidRDefault="00610E82" w:rsidP="00724EE7">
            <w:pPr>
              <w:pStyle w:val="Prrafodelista"/>
              <w:numPr>
                <w:ilvl w:val="0"/>
                <w:numId w:val="169"/>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 xml:space="preserve">Se creó una entrada en el registro de auditoría con acción «Baja de usuario del sistema», el actor y el momento de la </w:t>
            </w:r>
            <w:proofErr w:type="gramStart"/>
            <w:r w:rsidRPr="00610E82">
              <w:rPr>
                <w:lang w:val="es-AR"/>
              </w:rPr>
              <w:t>operación,.</w:t>
            </w:r>
            <w:proofErr w:type="gramEnd"/>
          </w:p>
        </w:tc>
      </w:tr>
    </w:tbl>
    <w:p w14:paraId="286A156F" w14:textId="77777777" w:rsidR="00610E82" w:rsidRPr="00610E82" w:rsidRDefault="00610E82" w:rsidP="00610E82">
      <w:pPr>
        <w:rPr>
          <w:lang w:val="es-AR"/>
        </w:rPr>
      </w:pPr>
    </w:p>
    <w:tbl>
      <w:tblPr>
        <w:tblStyle w:val="EstiloLB"/>
        <w:tblW w:w="8494" w:type="dxa"/>
        <w:tblLook w:val="04A0" w:firstRow="1" w:lastRow="0" w:firstColumn="1" w:lastColumn="0" w:noHBand="0" w:noVBand="1"/>
      </w:tblPr>
      <w:tblGrid>
        <w:gridCol w:w="1698"/>
        <w:gridCol w:w="6796"/>
      </w:tblGrid>
      <w:tr w:rsidR="00610E82" w:rsidRPr="00610E82" w14:paraId="2AEA2DFA" w14:textId="77777777" w:rsidTr="00610E8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8C4FCDF" w14:textId="77777777" w:rsidR="00610E82" w:rsidRPr="00610E82" w:rsidRDefault="00610E82" w:rsidP="00610E82">
            <w:pPr>
              <w:rPr>
                <w:lang w:val="es-AR"/>
              </w:rPr>
            </w:pPr>
            <w:r w:rsidRPr="00610E82">
              <w:rPr>
                <w:lang w:val="es-AR"/>
              </w:rPr>
              <w:t>CO-124</w:t>
            </w:r>
          </w:p>
        </w:tc>
        <w:tc>
          <w:tcPr>
            <w:tcW w:w="6796" w:type="dxa"/>
            <w:hideMark/>
          </w:tcPr>
          <w:p w14:paraId="0825BDAC" w14:textId="77777777" w:rsidR="00610E82" w:rsidRPr="00610E82" w:rsidRDefault="00610E82" w:rsidP="00610E82">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610E82">
              <w:rPr>
                <w:lang w:val="es-AR"/>
              </w:rPr>
              <w:t>confirmarReactivacionDeUsuario</w:t>
            </w:r>
            <w:proofErr w:type="spellEnd"/>
          </w:p>
        </w:tc>
      </w:tr>
      <w:tr w:rsidR="00610E82" w:rsidRPr="00610E82" w14:paraId="55A42836"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4F29606" w14:textId="77777777" w:rsidR="00610E82" w:rsidRPr="00610E82" w:rsidRDefault="00610E82" w:rsidP="00610E82">
            <w:pPr>
              <w:rPr>
                <w:lang w:val="es-AR"/>
              </w:rPr>
            </w:pPr>
            <w:r w:rsidRPr="00610E82">
              <w:rPr>
                <w:lang w:val="es-AR"/>
              </w:rPr>
              <w:t>Nombre y Tipo</w:t>
            </w:r>
          </w:p>
        </w:tc>
        <w:tc>
          <w:tcPr>
            <w:tcW w:w="6796" w:type="dxa"/>
            <w:hideMark/>
          </w:tcPr>
          <w:p w14:paraId="19726BF4"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610E82">
              <w:rPr>
                <w:lang w:val="es-AR"/>
              </w:rPr>
              <w:t>confirmarReactivacionDeUsuario</w:t>
            </w:r>
            <w:proofErr w:type="spellEnd"/>
            <w:r w:rsidRPr="00610E82">
              <w:rPr>
                <w:lang w:val="es-AR"/>
              </w:rPr>
              <w:t>(</w:t>
            </w:r>
            <w:proofErr w:type="gramEnd"/>
            <w:r w:rsidRPr="00610E82">
              <w:rPr>
                <w:lang w:val="es-AR"/>
              </w:rPr>
              <w:t>usuario, rol</w:t>
            </w:r>
            <w:proofErr w:type="gramStart"/>
            <w:r w:rsidRPr="00610E82">
              <w:rPr>
                <w:lang w:val="es-AR"/>
              </w:rPr>
              <w:t>) :</w:t>
            </w:r>
            <w:proofErr w:type="gramEnd"/>
            <w:r w:rsidRPr="00610E82">
              <w:rPr>
                <w:lang w:val="es-AR"/>
              </w:rPr>
              <w:t xml:space="preserve"> </w:t>
            </w:r>
            <w:proofErr w:type="spellStart"/>
            <w:r w:rsidRPr="00610E82">
              <w:rPr>
                <w:lang w:val="es-AR"/>
              </w:rPr>
              <w:t>void</w:t>
            </w:r>
            <w:proofErr w:type="spellEnd"/>
          </w:p>
        </w:tc>
      </w:tr>
      <w:tr w:rsidR="00610E82" w:rsidRPr="00610E82" w14:paraId="77D0A8F9"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5A77EC7" w14:textId="77777777" w:rsidR="00610E82" w:rsidRPr="00610E82" w:rsidRDefault="00610E82" w:rsidP="00610E82">
            <w:pPr>
              <w:rPr>
                <w:lang w:val="es-AR"/>
              </w:rPr>
            </w:pPr>
            <w:r w:rsidRPr="00610E82">
              <w:rPr>
                <w:lang w:val="es-AR"/>
              </w:rPr>
              <w:t>Responsabilidades</w:t>
            </w:r>
          </w:p>
        </w:tc>
        <w:tc>
          <w:tcPr>
            <w:tcW w:w="6796" w:type="dxa"/>
            <w:hideMark/>
          </w:tcPr>
          <w:p w14:paraId="55B765FE"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Reincorporar a un empleado dejando su cuenta pendiente de activación, con un enlace nuevo y sin que su contraseña anterior vuelva a estar vigente.</w:t>
            </w:r>
          </w:p>
        </w:tc>
      </w:tr>
      <w:tr w:rsidR="00610E82" w:rsidRPr="00610E82" w14:paraId="3D7EC08D"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AEF4149" w14:textId="77777777" w:rsidR="00610E82" w:rsidRPr="00610E82" w:rsidRDefault="00610E82" w:rsidP="00610E82">
            <w:pPr>
              <w:rPr>
                <w:lang w:val="es-AR"/>
              </w:rPr>
            </w:pPr>
            <w:r w:rsidRPr="00610E82">
              <w:rPr>
                <w:lang w:val="es-AR"/>
              </w:rPr>
              <w:t>Referencias Cruzadas</w:t>
            </w:r>
          </w:p>
        </w:tc>
        <w:tc>
          <w:tcPr>
            <w:tcW w:w="6796" w:type="dxa"/>
            <w:hideMark/>
          </w:tcPr>
          <w:p w14:paraId="67A8457D"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CU-USR-REA, RNF-03, RNF-04, RNF-09.</w:t>
            </w:r>
          </w:p>
        </w:tc>
      </w:tr>
      <w:tr w:rsidR="00610E82" w:rsidRPr="00610E82" w14:paraId="07EA7206"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2ADA987" w14:textId="77777777" w:rsidR="00610E82" w:rsidRPr="00610E82" w:rsidRDefault="00610E82" w:rsidP="00610E82">
            <w:pPr>
              <w:rPr>
                <w:lang w:val="es-AR"/>
              </w:rPr>
            </w:pPr>
            <w:r w:rsidRPr="00610E82">
              <w:rPr>
                <w:lang w:val="es-AR"/>
              </w:rPr>
              <w:t>Notas</w:t>
            </w:r>
          </w:p>
        </w:tc>
        <w:tc>
          <w:tcPr>
            <w:tcW w:w="6796" w:type="dxa"/>
            <w:hideMark/>
          </w:tcPr>
          <w:p w14:paraId="1B4D84C0"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Vuelve a Pendiente de activación y no a Activo. La contraseña anterior no debe revivir junto con la cuenta: entre la baja y la reincorporación pudo pasar cualquier cosa con esa credencial, y el sistema no tiene forma de saberlo. Reactivar a Pendiente obliga a que el titular establezca una contraseña nueva antes de operar, y hace que el retorno pase por el mismo camino que el alta original, que es CO-119. El rol se elige acá y queda registrado junto con la reactivación, en lugar de restaurarse el que tenía. Es lo que impide dejar preparado un cambio de rol sobre una cuenta dormida (ver CO-121).</w:t>
            </w:r>
          </w:p>
        </w:tc>
      </w:tr>
      <w:tr w:rsidR="00610E82" w:rsidRPr="00610E82" w14:paraId="451FA8AA"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8251377" w14:textId="77777777" w:rsidR="00610E82" w:rsidRPr="00610E82" w:rsidRDefault="00610E82" w:rsidP="00610E82">
            <w:pPr>
              <w:rPr>
                <w:lang w:val="es-AR"/>
              </w:rPr>
            </w:pPr>
            <w:r w:rsidRPr="00610E82">
              <w:rPr>
                <w:lang w:val="es-AR"/>
              </w:rPr>
              <w:t>Excepciones</w:t>
            </w:r>
          </w:p>
        </w:tc>
        <w:tc>
          <w:tcPr>
            <w:tcW w:w="6796" w:type="dxa"/>
            <w:hideMark/>
          </w:tcPr>
          <w:p w14:paraId="51689A6A" w14:textId="77777777" w:rsidR="00610E82" w:rsidRPr="00610E82" w:rsidRDefault="00610E82" w:rsidP="00724EE7">
            <w:pPr>
              <w:pStyle w:val="Prrafodelista"/>
              <w:numPr>
                <w:ilvl w:val="0"/>
                <w:numId w:val="171"/>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El envío del correo falla (E1): el cambio de estado se completa igualmente y se notifica al Administrador el fallo del envío, ofreciendo reintentar. Revertir el estado dejaría la cuenta inactiva con la contraseña ya invalidada, que es el peor de los dos resultados.</w:t>
            </w:r>
          </w:p>
          <w:p w14:paraId="34F8BAB6" w14:textId="77777777" w:rsidR="00610E82" w:rsidRPr="00610E82" w:rsidRDefault="00610E82" w:rsidP="00724EE7">
            <w:pPr>
              <w:pStyle w:val="Prrafodelista"/>
              <w:numPr>
                <w:ilvl w:val="0"/>
                <w:numId w:val="171"/>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El correo de la cuenta colisiona con el de otra creada durante la inactividad (E2): se informa la colisión y no se reactiva. El Administrador debe resolver el conflicto en la otra cuenta primero.</w:t>
            </w:r>
          </w:p>
        </w:tc>
      </w:tr>
      <w:tr w:rsidR="00610E82" w:rsidRPr="00610E82" w14:paraId="02CB443F"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A9665B6" w14:textId="77777777" w:rsidR="00610E82" w:rsidRPr="00610E82" w:rsidRDefault="00610E82" w:rsidP="00610E82">
            <w:pPr>
              <w:rPr>
                <w:lang w:val="es-AR"/>
              </w:rPr>
            </w:pPr>
            <w:r w:rsidRPr="00610E82">
              <w:rPr>
                <w:lang w:val="es-AR"/>
              </w:rPr>
              <w:t>Salida</w:t>
            </w:r>
          </w:p>
        </w:tc>
        <w:tc>
          <w:tcPr>
            <w:tcW w:w="6796" w:type="dxa"/>
            <w:hideMark/>
          </w:tcPr>
          <w:p w14:paraId="26C8DCCC"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Confirmación con el estado Pendiente de activación.</w:t>
            </w:r>
          </w:p>
        </w:tc>
      </w:tr>
      <w:tr w:rsidR="00610E82" w:rsidRPr="00610E82" w14:paraId="3EBE7D06"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B05D8F6" w14:textId="77777777" w:rsidR="00610E82" w:rsidRPr="00610E82" w:rsidRDefault="00610E82" w:rsidP="00610E82">
            <w:pPr>
              <w:rPr>
                <w:lang w:val="es-AR"/>
              </w:rPr>
            </w:pPr>
            <w:r w:rsidRPr="00610E82">
              <w:rPr>
                <w:lang w:val="es-AR"/>
              </w:rPr>
              <w:t>Precondiciones</w:t>
            </w:r>
          </w:p>
        </w:tc>
        <w:tc>
          <w:tcPr>
            <w:tcW w:w="6796" w:type="dxa"/>
            <w:hideMark/>
          </w:tcPr>
          <w:p w14:paraId="3A61386D"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La cuenta existe en estado Inactivo. Su correo no colisiona con el de otra cuenta (I-10).</w:t>
            </w:r>
          </w:p>
        </w:tc>
      </w:tr>
      <w:tr w:rsidR="00610E82" w:rsidRPr="00610E82" w14:paraId="6364F837"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CCF1756" w14:textId="77777777" w:rsidR="00610E82" w:rsidRPr="00610E82" w:rsidRDefault="00610E82" w:rsidP="00610E82">
            <w:pPr>
              <w:rPr>
                <w:lang w:val="es-AR"/>
              </w:rPr>
            </w:pPr>
            <w:r w:rsidRPr="00610E82">
              <w:rPr>
                <w:lang w:val="es-AR"/>
              </w:rPr>
              <w:t>Postcondiciones</w:t>
            </w:r>
          </w:p>
        </w:tc>
        <w:tc>
          <w:tcPr>
            <w:tcW w:w="6796" w:type="dxa"/>
            <w:hideMark/>
          </w:tcPr>
          <w:p w14:paraId="1FBF1503" w14:textId="77777777" w:rsidR="00610E82" w:rsidRPr="00610E82" w:rsidRDefault="00610E82" w:rsidP="00724EE7">
            <w:pPr>
              <w:pStyle w:val="Prrafodelista"/>
              <w:numPr>
                <w:ilvl w:val="0"/>
                <w:numId w:val="170"/>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 xml:space="preserve">(c) </w:t>
            </w:r>
            <w:proofErr w:type="spellStart"/>
            <w:proofErr w:type="gramStart"/>
            <w:r w:rsidRPr="00610E82">
              <w:rPr>
                <w:lang w:val="es-AR"/>
              </w:rPr>
              <w:t>u.estado</w:t>
            </w:r>
            <w:proofErr w:type="spellEnd"/>
            <w:proofErr w:type="gramEnd"/>
            <w:r w:rsidRPr="00610E82">
              <w:rPr>
                <w:lang w:val="es-AR"/>
              </w:rPr>
              <w:t xml:space="preserve"> pasó de Inactivo a Pendiente de activación (no a Activo). </w:t>
            </w:r>
            <w:proofErr w:type="spellStart"/>
            <w:r w:rsidRPr="00610E82">
              <w:rPr>
                <w:lang w:val="es-AR"/>
              </w:rPr>
              <w:t>u.rol</w:t>
            </w:r>
            <w:proofErr w:type="spellEnd"/>
            <w:r w:rsidRPr="00610E82">
              <w:rPr>
                <w:lang w:val="es-AR"/>
              </w:rPr>
              <w:t xml:space="preserve"> quedó con el valor declarado. </w:t>
            </w:r>
            <w:proofErr w:type="spellStart"/>
            <w:proofErr w:type="gramStart"/>
            <w:r w:rsidRPr="00610E82">
              <w:rPr>
                <w:lang w:val="es-AR"/>
              </w:rPr>
              <w:t>u.credencial</w:t>
            </w:r>
            <w:proofErr w:type="spellEnd"/>
            <w:proofErr w:type="gramEnd"/>
            <w:r w:rsidRPr="00610E82">
              <w:rPr>
                <w:lang w:val="es-AR"/>
              </w:rPr>
              <w:t xml:space="preserve"> quedó invalidada.</w:t>
            </w:r>
          </w:p>
          <w:p w14:paraId="0095D49B" w14:textId="01D79D96" w:rsidR="00610E82" w:rsidRPr="00610E82" w:rsidRDefault="00610E82" w:rsidP="00724EE7">
            <w:pPr>
              <w:pStyle w:val="Prrafodelista"/>
              <w:numPr>
                <w:ilvl w:val="0"/>
                <w:numId w:val="170"/>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w:t>
            </w:r>
            <w:r>
              <w:rPr>
                <w:lang w:val="es-AR"/>
              </w:rPr>
              <w:t>a</w:t>
            </w:r>
            <w:r w:rsidRPr="00610E82">
              <w:rPr>
                <w:lang w:val="es-AR"/>
              </w:rPr>
              <w:t xml:space="preserve">) Se creó un </w:t>
            </w:r>
            <w:proofErr w:type="spellStart"/>
            <w:r w:rsidRPr="00610E82">
              <w:rPr>
                <w:lang w:val="es-AR"/>
              </w:rPr>
              <w:t>EnlaceActivacion</w:t>
            </w:r>
            <w:proofErr w:type="spellEnd"/>
            <w:r w:rsidRPr="00610E82">
              <w:rPr>
                <w:lang w:val="es-AR"/>
              </w:rPr>
              <w:t xml:space="preserve"> con vigencia de 48 horas, enviado al correo de la cuenta.</w:t>
            </w:r>
          </w:p>
          <w:p w14:paraId="0F0A00D9" w14:textId="77777777" w:rsidR="00610E82" w:rsidRPr="00610E82" w:rsidRDefault="00610E82" w:rsidP="00724EE7">
            <w:pPr>
              <w:pStyle w:val="Prrafodelista"/>
              <w:numPr>
                <w:ilvl w:val="0"/>
                <w:numId w:val="170"/>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El historial de operaciones del usuario en el log se conservó íntegro.</w:t>
            </w:r>
          </w:p>
          <w:p w14:paraId="0DCF43B4" w14:textId="77777777" w:rsidR="00610E82" w:rsidRPr="00610E82" w:rsidRDefault="00610E82" w:rsidP="00724EE7">
            <w:pPr>
              <w:pStyle w:val="Prrafodelista"/>
              <w:numPr>
                <w:ilvl w:val="0"/>
                <w:numId w:val="170"/>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Se creó una entrada en el registro de auditoría con acción «Reactivación de usuario del sistema», el actor y el momento de la operación, incluyendo el rol asignado.</w:t>
            </w:r>
          </w:p>
        </w:tc>
      </w:tr>
    </w:tbl>
    <w:p w14:paraId="3393316E" w14:textId="20636BD7" w:rsidR="00610E82" w:rsidRDefault="00610E82" w:rsidP="00610E82">
      <w:pPr>
        <w:rPr>
          <w:lang w:val="es-AR"/>
        </w:rPr>
      </w:pPr>
    </w:p>
    <w:p w14:paraId="465E07F0" w14:textId="2E6AC446" w:rsidR="00610E82" w:rsidRPr="00610E82" w:rsidRDefault="00610E82" w:rsidP="00610E82">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610E82" w:rsidRPr="00610E82" w14:paraId="558B2C01" w14:textId="77777777" w:rsidTr="00610E8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0DC2A38" w14:textId="77777777" w:rsidR="00610E82" w:rsidRPr="00610E82" w:rsidRDefault="00610E82" w:rsidP="00610E82">
            <w:pPr>
              <w:rPr>
                <w:lang w:val="es-AR"/>
              </w:rPr>
            </w:pPr>
            <w:r w:rsidRPr="00610E82">
              <w:rPr>
                <w:lang w:val="es-AR"/>
              </w:rPr>
              <w:lastRenderedPageBreak/>
              <w:t>CO-125</w:t>
            </w:r>
          </w:p>
        </w:tc>
        <w:tc>
          <w:tcPr>
            <w:tcW w:w="6796" w:type="dxa"/>
            <w:hideMark/>
          </w:tcPr>
          <w:p w14:paraId="094C7758" w14:textId="77777777" w:rsidR="00610E82" w:rsidRPr="00610E82" w:rsidRDefault="00610E82" w:rsidP="00610E82">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610E82">
              <w:rPr>
                <w:lang w:val="es-AR"/>
              </w:rPr>
              <w:t>confirmarEliminacionDeCuentaPendiente</w:t>
            </w:r>
            <w:proofErr w:type="spellEnd"/>
          </w:p>
        </w:tc>
      </w:tr>
      <w:tr w:rsidR="00610E82" w:rsidRPr="00610E82" w14:paraId="76989886"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72415AD" w14:textId="77777777" w:rsidR="00610E82" w:rsidRPr="00610E82" w:rsidRDefault="00610E82" w:rsidP="00610E82">
            <w:pPr>
              <w:rPr>
                <w:lang w:val="es-AR"/>
              </w:rPr>
            </w:pPr>
            <w:r w:rsidRPr="00610E82">
              <w:rPr>
                <w:lang w:val="es-AR"/>
              </w:rPr>
              <w:t>Nombre y Tipo</w:t>
            </w:r>
          </w:p>
        </w:tc>
        <w:tc>
          <w:tcPr>
            <w:tcW w:w="6796" w:type="dxa"/>
            <w:hideMark/>
          </w:tcPr>
          <w:p w14:paraId="1E607C98"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610E82">
              <w:rPr>
                <w:lang w:val="es-AR"/>
              </w:rPr>
              <w:t>confirmarEliminacionDeCuentaPendiente</w:t>
            </w:r>
            <w:proofErr w:type="spellEnd"/>
            <w:r w:rsidRPr="00610E82">
              <w:rPr>
                <w:lang w:val="es-AR"/>
              </w:rPr>
              <w:t>(usuario</w:t>
            </w:r>
            <w:proofErr w:type="gramStart"/>
            <w:r w:rsidRPr="00610E82">
              <w:rPr>
                <w:lang w:val="es-AR"/>
              </w:rPr>
              <w:t>) :</w:t>
            </w:r>
            <w:proofErr w:type="gramEnd"/>
            <w:r w:rsidRPr="00610E82">
              <w:rPr>
                <w:lang w:val="es-AR"/>
              </w:rPr>
              <w:t xml:space="preserve"> </w:t>
            </w:r>
            <w:proofErr w:type="spellStart"/>
            <w:r w:rsidRPr="00610E82">
              <w:rPr>
                <w:lang w:val="es-AR"/>
              </w:rPr>
              <w:t>void</w:t>
            </w:r>
            <w:proofErr w:type="spellEnd"/>
          </w:p>
        </w:tc>
      </w:tr>
      <w:tr w:rsidR="00610E82" w:rsidRPr="00610E82" w14:paraId="3E0B7D56"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7204D8E" w14:textId="77777777" w:rsidR="00610E82" w:rsidRPr="00610E82" w:rsidRDefault="00610E82" w:rsidP="00610E82">
            <w:pPr>
              <w:rPr>
                <w:lang w:val="es-AR"/>
              </w:rPr>
            </w:pPr>
            <w:r w:rsidRPr="00610E82">
              <w:rPr>
                <w:lang w:val="es-AR"/>
              </w:rPr>
              <w:t>Responsabilidades</w:t>
            </w:r>
          </w:p>
        </w:tc>
        <w:tc>
          <w:tcPr>
            <w:tcW w:w="6796" w:type="dxa"/>
            <w:hideMark/>
          </w:tcPr>
          <w:p w14:paraId="0D4C2A9D"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Eliminar físicamente el registro de una cuenta que nunca llegó a usarse, liberando su correo para un alta nueva.</w:t>
            </w:r>
          </w:p>
        </w:tc>
      </w:tr>
      <w:tr w:rsidR="00610E82" w:rsidRPr="00610E82" w14:paraId="6DED7463"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9D41DD6" w14:textId="77777777" w:rsidR="00610E82" w:rsidRPr="00610E82" w:rsidRDefault="00610E82" w:rsidP="00610E82">
            <w:pPr>
              <w:rPr>
                <w:lang w:val="es-AR"/>
              </w:rPr>
            </w:pPr>
            <w:r w:rsidRPr="00610E82">
              <w:rPr>
                <w:lang w:val="es-AR"/>
              </w:rPr>
              <w:t>Referencias Cruzadas</w:t>
            </w:r>
          </w:p>
        </w:tc>
        <w:tc>
          <w:tcPr>
            <w:tcW w:w="6796" w:type="dxa"/>
            <w:hideMark/>
          </w:tcPr>
          <w:p w14:paraId="39899387"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CU-USR-ELI, RNF-03, RNF-09.</w:t>
            </w:r>
          </w:p>
        </w:tc>
      </w:tr>
      <w:tr w:rsidR="00610E82" w:rsidRPr="00610E82" w14:paraId="6E15A27A"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996EBB5" w14:textId="77777777" w:rsidR="00610E82" w:rsidRPr="00610E82" w:rsidRDefault="00610E82" w:rsidP="00610E82">
            <w:pPr>
              <w:rPr>
                <w:lang w:val="es-AR"/>
              </w:rPr>
            </w:pPr>
            <w:r w:rsidRPr="00610E82">
              <w:rPr>
                <w:lang w:val="es-AR"/>
              </w:rPr>
              <w:t>Notas</w:t>
            </w:r>
          </w:p>
        </w:tc>
        <w:tc>
          <w:tcPr>
            <w:tcW w:w="6796" w:type="dxa"/>
            <w:hideMark/>
          </w:tcPr>
          <w:p w14:paraId="3DDD4E67"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Es la única eliminación física del sistema. Todo lo demás es baja lógica, y la excepción se justifica por una razón precisa: una cuenta que nunca inició sesión no pudo registrar ninguna operación, de modo que no hay historial que preservar. En cuanto una cuenta se activa, aunque no haga nada, esa garantía se pierde y la operación deja de estar disponible. No alcanza con estar Pendiente: una cuenta reactivada por CO-124 también lo está, y ésa sí tiene historial. La prueba de que nunca se usó es no tener ningún inicio de sesión registrado (I-14). La auditoría se escribe antes de eliminar. Si el registro se elimina primero, la entrada queda apuntando a algo que ya no existe y pierde la única información que la hace legible: de quién era la cuenta. Copiar el correo dentro de la propia entrada es lo que permite que la traza sobreviva al registro que la originó.</w:t>
            </w:r>
          </w:p>
        </w:tc>
      </w:tr>
      <w:tr w:rsidR="00610E82" w:rsidRPr="00610E82" w14:paraId="77997856"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F071316" w14:textId="77777777" w:rsidR="00610E82" w:rsidRPr="00610E82" w:rsidRDefault="00610E82" w:rsidP="00610E82">
            <w:pPr>
              <w:rPr>
                <w:lang w:val="es-AR"/>
              </w:rPr>
            </w:pPr>
            <w:r w:rsidRPr="00610E82">
              <w:rPr>
                <w:lang w:val="es-AR"/>
              </w:rPr>
              <w:t>Excepciones</w:t>
            </w:r>
          </w:p>
        </w:tc>
        <w:tc>
          <w:tcPr>
            <w:tcW w:w="6796" w:type="dxa"/>
            <w:hideMark/>
          </w:tcPr>
          <w:p w14:paraId="5D741B11" w14:textId="77777777" w:rsidR="00610E82" w:rsidRPr="00610E82" w:rsidRDefault="00610E82" w:rsidP="00724EE7">
            <w:pPr>
              <w:pStyle w:val="Prrafodelista"/>
              <w:numPr>
                <w:ilvl w:val="0"/>
                <w:numId w:val="172"/>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La cuenta dejó de estar Pendiente entre la solicitud y la confirmación, porque su titular la activó mientras tanto (E1): se rechaza la eliminación y se informa el estado actual. Una cuenta activada puede haber registrado operaciones, y esas operaciones tienen que seguir siendo atribuibles.</w:t>
            </w:r>
          </w:p>
          <w:p w14:paraId="4A3F407B" w14:textId="77777777" w:rsidR="00610E82" w:rsidRPr="00610E82" w:rsidRDefault="00610E82" w:rsidP="00724EE7">
            <w:pPr>
              <w:pStyle w:val="Prrafodelista"/>
              <w:numPr>
                <w:ilvl w:val="0"/>
                <w:numId w:val="172"/>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La cuenta está en estado Activo o Inactivo (E2): la operación no se ofrece. La baja de una cuenta que llegó a operar se hace con CO-123 y es lógica, no física.</w:t>
            </w:r>
          </w:p>
        </w:tc>
      </w:tr>
      <w:tr w:rsidR="00610E82" w:rsidRPr="00610E82" w14:paraId="24E9AA2A"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5AA6A49" w14:textId="77777777" w:rsidR="00610E82" w:rsidRPr="00610E82" w:rsidRDefault="00610E82" w:rsidP="00610E82">
            <w:pPr>
              <w:rPr>
                <w:lang w:val="es-AR"/>
              </w:rPr>
            </w:pPr>
            <w:r w:rsidRPr="00610E82">
              <w:rPr>
                <w:lang w:val="es-AR"/>
              </w:rPr>
              <w:t>Salida</w:t>
            </w:r>
          </w:p>
        </w:tc>
        <w:tc>
          <w:tcPr>
            <w:tcW w:w="6796" w:type="dxa"/>
            <w:hideMark/>
          </w:tcPr>
          <w:p w14:paraId="05BC53DB"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Confirmación con el aviso de que el correo quedó disponible.</w:t>
            </w:r>
          </w:p>
        </w:tc>
      </w:tr>
      <w:tr w:rsidR="00610E82" w:rsidRPr="00610E82" w14:paraId="021BCAB6"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331CA2D" w14:textId="77777777" w:rsidR="00610E82" w:rsidRPr="00610E82" w:rsidRDefault="00610E82" w:rsidP="00610E82">
            <w:pPr>
              <w:rPr>
                <w:lang w:val="es-AR"/>
              </w:rPr>
            </w:pPr>
            <w:r w:rsidRPr="00610E82">
              <w:rPr>
                <w:lang w:val="es-AR"/>
              </w:rPr>
              <w:t>Precondiciones</w:t>
            </w:r>
          </w:p>
        </w:tc>
        <w:tc>
          <w:tcPr>
            <w:tcW w:w="6796" w:type="dxa"/>
            <w:hideMark/>
          </w:tcPr>
          <w:p w14:paraId="1825EDAD"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La cuenta existe en estado Pendiente de activación y no registra ningún inicio de sesión (I-14).</w:t>
            </w:r>
          </w:p>
        </w:tc>
      </w:tr>
      <w:tr w:rsidR="00610E82" w:rsidRPr="00610E82" w14:paraId="01FDFAA9" w14:textId="77777777" w:rsidTr="00610E8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F3C58D1" w14:textId="77777777" w:rsidR="00610E82" w:rsidRPr="00610E82" w:rsidRDefault="00610E82" w:rsidP="00610E82">
            <w:pPr>
              <w:rPr>
                <w:lang w:val="es-AR"/>
              </w:rPr>
            </w:pPr>
            <w:r w:rsidRPr="00610E82">
              <w:rPr>
                <w:lang w:val="es-AR"/>
              </w:rPr>
              <w:t>Postcondiciones</w:t>
            </w:r>
          </w:p>
        </w:tc>
        <w:tc>
          <w:tcPr>
            <w:tcW w:w="6796" w:type="dxa"/>
            <w:hideMark/>
          </w:tcPr>
          <w:p w14:paraId="49284CAE" w14:textId="77777777" w:rsidR="00610E82" w:rsidRPr="00610E82" w:rsidRDefault="00610E82" w:rsidP="00610E82">
            <w:pPr>
              <w:cnfStyle w:val="000000000000" w:firstRow="0" w:lastRow="0" w:firstColumn="0" w:lastColumn="0" w:oddVBand="0" w:evenVBand="0" w:oddHBand="0" w:evenHBand="0" w:firstRowFirstColumn="0" w:firstRowLastColumn="0" w:lastRowFirstColumn="0" w:lastRowLastColumn="0"/>
              <w:rPr>
                <w:i/>
                <w:iCs/>
                <w:lang w:val="es-AR"/>
              </w:rPr>
            </w:pPr>
            <w:r w:rsidRPr="00610E82">
              <w:rPr>
                <w:i/>
                <w:iCs/>
                <w:lang w:val="es-AR"/>
              </w:rPr>
              <w:t>(en este orden, que es parte del contrato)</w:t>
            </w:r>
          </w:p>
          <w:p w14:paraId="2A127845" w14:textId="6152A0A2" w:rsidR="00610E82" w:rsidRPr="00610E82" w:rsidRDefault="00610E82" w:rsidP="00724EE7">
            <w:pPr>
              <w:pStyle w:val="Prrafodelista"/>
              <w:numPr>
                <w:ilvl w:val="0"/>
                <w:numId w:val="173"/>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w:t>
            </w:r>
            <w:r>
              <w:rPr>
                <w:lang w:val="es-AR"/>
              </w:rPr>
              <w:t>a</w:t>
            </w:r>
            <w:r w:rsidRPr="00610E82">
              <w:rPr>
                <w:lang w:val="es-AR"/>
              </w:rPr>
              <w:t xml:space="preserve">) Primero: se creó la entrada </w:t>
            </w:r>
            <w:proofErr w:type="spellStart"/>
            <w:proofErr w:type="gramStart"/>
            <w:r w:rsidRPr="00610E82">
              <w:rPr>
                <w:lang w:val="es-AR"/>
              </w:rPr>
              <w:t>ra</w:t>
            </w:r>
            <w:proofErr w:type="spellEnd"/>
            <w:r w:rsidRPr="00610E82">
              <w:rPr>
                <w:lang w:val="es-AR"/>
              </w:rPr>
              <w:t xml:space="preserve"> :</w:t>
            </w:r>
            <w:proofErr w:type="gramEnd"/>
            <w:r w:rsidRPr="00610E82">
              <w:rPr>
                <w:lang w:val="es-AR"/>
              </w:rPr>
              <w:t xml:space="preserve"> </w:t>
            </w:r>
            <w:proofErr w:type="spellStart"/>
            <w:r w:rsidRPr="00610E82">
              <w:rPr>
                <w:lang w:val="es-AR"/>
              </w:rPr>
              <w:t>RegistroAuditoria</w:t>
            </w:r>
            <w:proofErr w:type="spellEnd"/>
            <w:r w:rsidRPr="00610E82">
              <w:rPr>
                <w:lang w:val="es-AR"/>
              </w:rPr>
              <w:t xml:space="preserve"> con </w:t>
            </w:r>
            <w:proofErr w:type="spellStart"/>
            <w:r w:rsidRPr="00610E82">
              <w:rPr>
                <w:lang w:val="es-AR"/>
              </w:rPr>
              <w:t>accion</w:t>
            </w:r>
            <w:proofErr w:type="spellEnd"/>
            <w:r w:rsidRPr="00610E82">
              <w:rPr>
                <w:lang w:val="es-AR"/>
              </w:rPr>
              <w:t xml:space="preserve"> = Eliminación de cuenta pendiente de activación y el correo del titular copiado dentro de la propia entrada, de forma desnormalizada.</w:t>
            </w:r>
          </w:p>
          <w:p w14:paraId="219CA65E" w14:textId="39E952E6" w:rsidR="00610E82" w:rsidRPr="00610E82" w:rsidRDefault="00610E82" w:rsidP="00724EE7">
            <w:pPr>
              <w:pStyle w:val="Prrafodelista"/>
              <w:numPr>
                <w:ilvl w:val="0"/>
                <w:numId w:val="173"/>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w:t>
            </w:r>
            <w:r>
              <w:rPr>
                <w:lang w:val="es-AR"/>
              </w:rPr>
              <w:t>a</w:t>
            </w:r>
            <w:r w:rsidRPr="00610E82">
              <w:rPr>
                <w:lang w:val="es-AR"/>
              </w:rPr>
              <w:t xml:space="preserve">) Después: se eliminó físicamente la instancia </w:t>
            </w:r>
            <w:proofErr w:type="gramStart"/>
            <w:r w:rsidRPr="00610E82">
              <w:rPr>
                <w:lang w:val="es-AR"/>
              </w:rPr>
              <w:t>u :</w:t>
            </w:r>
            <w:proofErr w:type="gramEnd"/>
            <w:r w:rsidRPr="00610E82">
              <w:rPr>
                <w:lang w:val="es-AR"/>
              </w:rPr>
              <w:t xml:space="preserve"> Usuario del sistema.</w:t>
            </w:r>
          </w:p>
          <w:p w14:paraId="11A71993" w14:textId="77777777" w:rsidR="00610E82" w:rsidRPr="00610E82" w:rsidRDefault="00610E82" w:rsidP="00724EE7">
            <w:pPr>
              <w:pStyle w:val="Prrafodelista"/>
              <w:numPr>
                <w:ilvl w:val="0"/>
                <w:numId w:val="173"/>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 xml:space="preserve">(c) El </w:t>
            </w:r>
            <w:proofErr w:type="spellStart"/>
            <w:r w:rsidRPr="00610E82">
              <w:rPr>
                <w:lang w:val="es-AR"/>
              </w:rPr>
              <w:t>EnlaceActivacion</w:t>
            </w:r>
            <w:proofErr w:type="spellEnd"/>
            <w:r w:rsidRPr="00610E82">
              <w:rPr>
                <w:lang w:val="es-AR"/>
              </w:rPr>
              <w:t xml:space="preserve"> pendiente quedó invalidado.</w:t>
            </w:r>
          </w:p>
          <w:p w14:paraId="528CE36F" w14:textId="77777777" w:rsidR="00610E82" w:rsidRPr="00610E82" w:rsidRDefault="00610E82" w:rsidP="00724EE7">
            <w:pPr>
              <w:pStyle w:val="Prrafodelista"/>
              <w:numPr>
                <w:ilvl w:val="0"/>
                <w:numId w:val="173"/>
              </w:numPr>
              <w:cnfStyle w:val="000000000000" w:firstRow="0" w:lastRow="0" w:firstColumn="0" w:lastColumn="0" w:oddVBand="0" w:evenVBand="0" w:oddHBand="0" w:evenHBand="0" w:firstRowFirstColumn="0" w:firstRowLastColumn="0" w:lastRowFirstColumn="0" w:lastRowLastColumn="0"/>
              <w:rPr>
                <w:lang w:val="es-AR"/>
              </w:rPr>
            </w:pPr>
            <w:r w:rsidRPr="00610E82">
              <w:rPr>
                <w:lang w:val="es-AR"/>
              </w:rPr>
              <w:t>El correo quedó disponible para un alta nueva (I-10 deja de bloquearlo).</w:t>
            </w:r>
          </w:p>
        </w:tc>
      </w:tr>
    </w:tbl>
    <w:p w14:paraId="0785D700" w14:textId="77777777" w:rsidR="00610E82" w:rsidRPr="00610E82" w:rsidRDefault="00610E82" w:rsidP="00610E82">
      <w:pPr>
        <w:rPr>
          <w:lang w:val="es-AR"/>
        </w:rPr>
      </w:pPr>
    </w:p>
    <w:p w14:paraId="042DA565" w14:textId="2F112209" w:rsidR="00DC5BB0" w:rsidRDefault="00DC5BB0">
      <w:r>
        <w:br w:type="page"/>
      </w:r>
    </w:p>
    <w:p w14:paraId="0229C63F" w14:textId="15E021FE" w:rsidR="00DC5BB0" w:rsidRPr="00CE7CDE" w:rsidRDefault="00DC5BB0" w:rsidP="00DC5BB0">
      <w:pPr>
        <w:pStyle w:val="Prrafodelista"/>
        <w:numPr>
          <w:ilvl w:val="2"/>
          <w:numId w:val="77"/>
        </w:numPr>
        <w:ind w:left="851" w:hanging="851"/>
        <w:outlineLvl w:val="2"/>
        <w:rPr>
          <w:b/>
          <w:bCs/>
          <w:i/>
          <w:iCs/>
          <w:sz w:val="24"/>
          <w:szCs w:val="24"/>
          <w:lang w:val="es-AR"/>
        </w:rPr>
      </w:pPr>
      <w:r w:rsidRPr="00C36DA1">
        <w:rPr>
          <w:b/>
          <w:bCs/>
          <w:i/>
          <w:iCs/>
          <w:sz w:val="24"/>
          <w:szCs w:val="24"/>
          <w:lang w:val="es-AR"/>
        </w:rPr>
        <w:lastRenderedPageBreak/>
        <w:t xml:space="preserve">Módulo </w:t>
      </w:r>
      <w:r>
        <w:rPr>
          <w:b/>
          <w:bCs/>
          <w:i/>
          <w:iCs/>
          <w:sz w:val="24"/>
          <w:szCs w:val="24"/>
          <w:lang w:val="es-AR"/>
        </w:rPr>
        <w:t>14</w:t>
      </w:r>
      <w:r w:rsidRPr="00C36DA1">
        <w:rPr>
          <w:b/>
          <w:bCs/>
          <w:i/>
          <w:iCs/>
          <w:sz w:val="24"/>
          <w:szCs w:val="24"/>
          <w:lang w:val="es-AR"/>
        </w:rPr>
        <w:t xml:space="preserve"> </w:t>
      </w:r>
      <w:r>
        <w:rPr>
          <w:b/>
          <w:bCs/>
          <w:i/>
          <w:iCs/>
          <w:sz w:val="24"/>
          <w:szCs w:val="24"/>
          <w:lang w:val="es-AR"/>
        </w:rPr>
        <w:t>–</w:t>
      </w:r>
      <w:r w:rsidRPr="00C36DA1">
        <w:rPr>
          <w:b/>
          <w:bCs/>
          <w:i/>
          <w:iCs/>
          <w:sz w:val="24"/>
          <w:szCs w:val="24"/>
          <w:lang w:val="es-AR"/>
        </w:rPr>
        <w:t xml:space="preserve"> </w:t>
      </w:r>
      <w:r>
        <w:rPr>
          <w:b/>
          <w:bCs/>
          <w:i/>
          <w:iCs/>
          <w:sz w:val="24"/>
          <w:szCs w:val="24"/>
          <w:lang w:val="es-AR"/>
        </w:rPr>
        <w:t>Caja</w:t>
      </w:r>
    </w:p>
    <w:tbl>
      <w:tblPr>
        <w:tblStyle w:val="EstiloLB"/>
        <w:tblW w:w="8494" w:type="dxa"/>
        <w:tblLook w:val="04A0" w:firstRow="1" w:lastRow="0" w:firstColumn="1" w:lastColumn="0" w:noHBand="0" w:noVBand="1"/>
      </w:tblPr>
      <w:tblGrid>
        <w:gridCol w:w="1698"/>
        <w:gridCol w:w="6796"/>
      </w:tblGrid>
      <w:tr w:rsidR="00E15E66" w:rsidRPr="00E15E66" w14:paraId="1636F05F" w14:textId="77777777" w:rsidTr="00E15E66">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0F5A963" w14:textId="77777777" w:rsidR="00E15E66" w:rsidRPr="00E15E66" w:rsidRDefault="00E15E66" w:rsidP="00E15E66">
            <w:pPr>
              <w:rPr>
                <w:lang w:val="es-AR"/>
              </w:rPr>
            </w:pPr>
            <w:r w:rsidRPr="00E15E66">
              <w:rPr>
                <w:lang w:val="es-AR"/>
              </w:rPr>
              <w:t>CO-126</w:t>
            </w:r>
          </w:p>
        </w:tc>
        <w:tc>
          <w:tcPr>
            <w:tcW w:w="6796" w:type="dxa"/>
            <w:hideMark/>
          </w:tcPr>
          <w:p w14:paraId="7B701733" w14:textId="77777777" w:rsidR="00E15E66" w:rsidRPr="00E15E66" w:rsidRDefault="00E15E66" w:rsidP="00E15E66">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E15E66">
              <w:rPr>
                <w:lang w:val="es-AR"/>
              </w:rPr>
              <w:t>confirmarCierreDeCaja</w:t>
            </w:r>
            <w:proofErr w:type="spellEnd"/>
          </w:p>
        </w:tc>
      </w:tr>
      <w:tr w:rsidR="00E15E66" w:rsidRPr="00E15E66" w14:paraId="009BEC79" w14:textId="77777777" w:rsidTr="00E15E6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4B03544" w14:textId="77777777" w:rsidR="00E15E66" w:rsidRPr="00E15E66" w:rsidRDefault="00E15E66" w:rsidP="00E15E66">
            <w:pPr>
              <w:rPr>
                <w:lang w:val="es-AR"/>
              </w:rPr>
            </w:pPr>
            <w:r w:rsidRPr="00E15E66">
              <w:rPr>
                <w:lang w:val="es-AR"/>
              </w:rPr>
              <w:t>Nombre y Tipo</w:t>
            </w:r>
          </w:p>
        </w:tc>
        <w:tc>
          <w:tcPr>
            <w:tcW w:w="6796" w:type="dxa"/>
            <w:hideMark/>
          </w:tcPr>
          <w:p w14:paraId="06F859DB" w14:textId="77777777" w:rsidR="00E15E66" w:rsidRPr="00E15E66" w:rsidRDefault="00E15E66" w:rsidP="00E15E66">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E15E66">
              <w:rPr>
                <w:lang w:val="es-AR"/>
              </w:rPr>
              <w:t>confirmarCierreDeCaja</w:t>
            </w:r>
            <w:proofErr w:type="spellEnd"/>
            <w:r w:rsidRPr="00E15E66">
              <w:rPr>
                <w:lang w:val="es-AR"/>
              </w:rPr>
              <w:t>() :</w:t>
            </w:r>
            <w:proofErr w:type="gramEnd"/>
            <w:r w:rsidRPr="00E15E66">
              <w:rPr>
                <w:lang w:val="es-AR"/>
              </w:rPr>
              <w:t xml:space="preserve"> </w:t>
            </w:r>
            <w:proofErr w:type="spellStart"/>
            <w:r w:rsidRPr="00E15E66">
              <w:rPr>
                <w:lang w:val="es-AR"/>
              </w:rPr>
              <w:t>ResumenDefinitivo</w:t>
            </w:r>
            <w:proofErr w:type="spellEnd"/>
          </w:p>
        </w:tc>
      </w:tr>
      <w:tr w:rsidR="00E15E66" w:rsidRPr="00E15E66" w14:paraId="684FA345" w14:textId="77777777" w:rsidTr="00E15E6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8CB7D20" w14:textId="77777777" w:rsidR="00E15E66" w:rsidRPr="00E15E66" w:rsidRDefault="00E15E66" w:rsidP="00E15E66">
            <w:pPr>
              <w:rPr>
                <w:lang w:val="es-AR"/>
              </w:rPr>
            </w:pPr>
            <w:r w:rsidRPr="00E15E66">
              <w:rPr>
                <w:lang w:val="es-AR"/>
              </w:rPr>
              <w:t>Responsabilidades</w:t>
            </w:r>
          </w:p>
        </w:tc>
        <w:tc>
          <w:tcPr>
            <w:tcW w:w="6796" w:type="dxa"/>
            <w:hideMark/>
          </w:tcPr>
          <w:p w14:paraId="318C240C" w14:textId="77777777" w:rsidR="00E15E66" w:rsidRPr="00E15E66" w:rsidRDefault="00E15E66" w:rsidP="00E15E66">
            <w:pPr>
              <w:cnfStyle w:val="000000000000" w:firstRow="0" w:lastRow="0" w:firstColumn="0" w:lastColumn="0" w:oddVBand="0" w:evenVBand="0" w:oddHBand="0" w:evenHBand="0" w:firstRowFirstColumn="0" w:firstRowLastColumn="0" w:lastRowFirstColumn="0" w:lastRowLastColumn="0"/>
              <w:rPr>
                <w:lang w:val="es-AR"/>
              </w:rPr>
            </w:pPr>
            <w:r w:rsidRPr="00E15E66">
              <w:rPr>
                <w:lang w:val="es-AR"/>
              </w:rPr>
              <w:t>Consolidar en un único resumen todos los movimientos de la jornada, por canal y por medio de pago, y marcar las transacciones incluidas como cerradas.</w:t>
            </w:r>
          </w:p>
        </w:tc>
      </w:tr>
      <w:tr w:rsidR="00E15E66" w:rsidRPr="00E15E66" w14:paraId="1404D88D" w14:textId="77777777" w:rsidTr="00E15E6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2376FC6" w14:textId="77777777" w:rsidR="00E15E66" w:rsidRPr="00E15E66" w:rsidRDefault="00E15E66" w:rsidP="00E15E66">
            <w:pPr>
              <w:rPr>
                <w:lang w:val="es-AR"/>
              </w:rPr>
            </w:pPr>
            <w:r w:rsidRPr="00E15E66">
              <w:rPr>
                <w:lang w:val="es-AR"/>
              </w:rPr>
              <w:t>Referencias Cruzadas</w:t>
            </w:r>
          </w:p>
        </w:tc>
        <w:tc>
          <w:tcPr>
            <w:tcW w:w="6796" w:type="dxa"/>
            <w:hideMark/>
          </w:tcPr>
          <w:p w14:paraId="33C7D360" w14:textId="77777777" w:rsidR="00E15E66" w:rsidRPr="00E15E66" w:rsidRDefault="00E15E66" w:rsidP="00E15E66">
            <w:pPr>
              <w:cnfStyle w:val="000000000000" w:firstRow="0" w:lastRow="0" w:firstColumn="0" w:lastColumn="0" w:oddVBand="0" w:evenVBand="0" w:oddHBand="0" w:evenHBand="0" w:firstRowFirstColumn="0" w:firstRowLastColumn="0" w:lastRowFirstColumn="0" w:lastRowLastColumn="0"/>
              <w:rPr>
                <w:lang w:val="es-AR"/>
              </w:rPr>
            </w:pPr>
            <w:r w:rsidRPr="00E15E66">
              <w:rPr>
                <w:lang w:val="es-AR"/>
              </w:rPr>
              <w:t>CU-CAJ-CIE, RF-13, RF-23.</w:t>
            </w:r>
          </w:p>
        </w:tc>
      </w:tr>
      <w:tr w:rsidR="00E15E66" w:rsidRPr="00E15E66" w14:paraId="6496F7F6" w14:textId="77777777" w:rsidTr="00E15E6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8F4686D" w14:textId="77777777" w:rsidR="00E15E66" w:rsidRPr="00E15E66" w:rsidRDefault="00E15E66" w:rsidP="00E15E66">
            <w:pPr>
              <w:rPr>
                <w:lang w:val="es-AR"/>
              </w:rPr>
            </w:pPr>
            <w:r w:rsidRPr="00E15E66">
              <w:rPr>
                <w:lang w:val="es-AR"/>
              </w:rPr>
              <w:t>Notas</w:t>
            </w:r>
          </w:p>
        </w:tc>
        <w:tc>
          <w:tcPr>
            <w:tcW w:w="6796" w:type="dxa"/>
            <w:hideMark/>
          </w:tcPr>
          <w:p w14:paraId="7356D0D9" w14:textId="77777777" w:rsidR="00E15E66" w:rsidRPr="00E15E66" w:rsidRDefault="00E15E66" w:rsidP="00E15E66">
            <w:pPr>
              <w:cnfStyle w:val="000000000000" w:firstRow="0" w:lastRow="0" w:firstColumn="0" w:lastColumn="0" w:oddVBand="0" w:evenVBand="0" w:oddHBand="0" w:evenHBand="0" w:firstRowFirstColumn="0" w:firstRowLastColumn="0" w:lastRowFirstColumn="0" w:lastRowLastColumn="0"/>
              <w:rPr>
                <w:lang w:val="es-AR"/>
              </w:rPr>
            </w:pPr>
            <w:r w:rsidRPr="00E15E66">
              <w:rPr>
                <w:lang w:val="es-AR"/>
              </w:rPr>
              <w:t>El cierre consolida los dos canales: ventas presenciales desglosadas por medio de pago (efectivo, transferencia, tarjeta) y cobros online confirmados por la pasarela. Es lo que elimina el cruce manual entre registros. Las transacciones en estado Pendiente de verificación quedan excluidas del total consolidado y marcadas para su seguimiento en el próximo cierre (A1). Se listan en el resumen con advertencia visual, y el usuario puede continuar igual.</w:t>
            </w:r>
          </w:p>
        </w:tc>
      </w:tr>
      <w:tr w:rsidR="00E15E66" w:rsidRPr="00E15E66" w14:paraId="7E48FF13" w14:textId="77777777" w:rsidTr="00E15E6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EB37E33" w14:textId="77777777" w:rsidR="00E15E66" w:rsidRPr="00E15E66" w:rsidRDefault="00E15E66" w:rsidP="00E15E66">
            <w:pPr>
              <w:rPr>
                <w:lang w:val="es-AR"/>
              </w:rPr>
            </w:pPr>
            <w:r w:rsidRPr="00E15E66">
              <w:rPr>
                <w:lang w:val="es-AR"/>
              </w:rPr>
              <w:t>Excepciones</w:t>
            </w:r>
          </w:p>
        </w:tc>
        <w:tc>
          <w:tcPr>
            <w:tcW w:w="6796" w:type="dxa"/>
            <w:hideMark/>
          </w:tcPr>
          <w:p w14:paraId="16FD183D" w14:textId="77777777" w:rsidR="00E15E66" w:rsidRPr="00E15E66" w:rsidRDefault="00E15E66" w:rsidP="00724EE7">
            <w:pPr>
              <w:pStyle w:val="Prrafodelista"/>
              <w:numPr>
                <w:ilvl w:val="0"/>
                <w:numId w:val="174"/>
              </w:numPr>
              <w:cnfStyle w:val="000000000000" w:firstRow="0" w:lastRow="0" w:firstColumn="0" w:lastColumn="0" w:oddVBand="0" w:evenVBand="0" w:oddHBand="0" w:evenHBand="0" w:firstRowFirstColumn="0" w:firstRowLastColumn="0" w:lastRowFirstColumn="0" w:lastRowLastColumn="0"/>
              <w:rPr>
                <w:lang w:val="es-AR"/>
              </w:rPr>
            </w:pPr>
            <w:r w:rsidRPr="00E15E66">
              <w:rPr>
                <w:lang w:val="es-AR"/>
              </w:rPr>
              <w:t>Ya existe un cierre para la fecha actual y no hay transacciones posteriores (E1): se informa que el cierre del día ya fue realizado y se presenta el resumen existente. No se genera un segundo cierre (I-23).</w:t>
            </w:r>
          </w:p>
          <w:p w14:paraId="069787FF" w14:textId="77777777" w:rsidR="00E15E66" w:rsidRPr="00E15E66" w:rsidRDefault="00E15E66" w:rsidP="00724EE7">
            <w:pPr>
              <w:pStyle w:val="Prrafodelista"/>
              <w:numPr>
                <w:ilvl w:val="0"/>
                <w:numId w:val="174"/>
              </w:numPr>
              <w:cnfStyle w:val="000000000000" w:firstRow="0" w:lastRow="0" w:firstColumn="0" w:lastColumn="0" w:oddVBand="0" w:evenVBand="0" w:oddHBand="0" w:evenHBand="0" w:firstRowFirstColumn="0" w:firstRowLastColumn="0" w:lastRowFirstColumn="0" w:lastRowLastColumn="0"/>
              <w:rPr>
                <w:lang w:val="es-AR"/>
              </w:rPr>
            </w:pPr>
            <w:r w:rsidRPr="00E15E66">
              <w:rPr>
                <w:lang w:val="es-AR"/>
              </w:rPr>
              <w:t>No hay ninguna transacción en la jornada activa (E2): se informa que no existen movimientos para consolidar y no se genera cierre.</w:t>
            </w:r>
          </w:p>
        </w:tc>
      </w:tr>
      <w:tr w:rsidR="00E15E66" w:rsidRPr="00E15E66" w14:paraId="66A83801" w14:textId="77777777" w:rsidTr="00E15E6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16E7A02" w14:textId="77777777" w:rsidR="00E15E66" w:rsidRPr="00E15E66" w:rsidRDefault="00E15E66" w:rsidP="00E15E66">
            <w:pPr>
              <w:rPr>
                <w:lang w:val="es-AR"/>
              </w:rPr>
            </w:pPr>
            <w:r w:rsidRPr="00E15E66">
              <w:rPr>
                <w:lang w:val="es-AR"/>
              </w:rPr>
              <w:t>Salida</w:t>
            </w:r>
          </w:p>
        </w:tc>
        <w:tc>
          <w:tcPr>
            <w:tcW w:w="6796" w:type="dxa"/>
            <w:hideMark/>
          </w:tcPr>
          <w:p w14:paraId="164B6D2E" w14:textId="77777777" w:rsidR="00E15E66" w:rsidRPr="00E15E66" w:rsidRDefault="00E15E66" w:rsidP="00E15E66">
            <w:pPr>
              <w:cnfStyle w:val="000000000000" w:firstRow="0" w:lastRow="0" w:firstColumn="0" w:lastColumn="0" w:oddVBand="0" w:evenVBand="0" w:oddHBand="0" w:evenHBand="0" w:firstRowFirstColumn="0" w:firstRowLastColumn="0" w:lastRowFirstColumn="0" w:lastRowLastColumn="0"/>
              <w:rPr>
                <w:lang w:val="es-AR"/>
              </w:rPr>
            </w:pPr>
            <w:r w:rsidRPr="00E15E66">
              <w:rPr>
                <w:lang w:val="es-AR"/>
              </w:rPr>
              <w:t>El resumen definitivo, con opción de exportarlo (CO-127).</w:t>
            </w:r>
          </w:p>
        </w:tc>
      </w:tr>
      <w:tr w:rsidR="00E15E66" w:rsidRPr="00E15E66" w14:paraId="349433FE" w14:textId="77777777" w:rsidTr="00E15E6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E796457" w14:textId="77777777" w:rsidR="00E15E66" w:rsidRPr="00E15E66" w:rsidRDefault="00E15E66" w:rsidP="00E15E66">
            <w:pPr>
              <w:rPr>
                <w:lang w:val="es-AR"/>
              </w:rPr>
            </w:pPr>
            <w:r w:rsidRPr="00E15E66">
              <w:rPr>
                <w:lang w:val="es-AR"/>
              </w:rPr>
              <w:t>Precondiciones</w:t>
            </w:r>
          </w:p>
        </w:tc>
        <w:tc>
          <w:tcPr>
            <w:tcW w:w="6796" w:type="dxa"/>
            <w:hideMark/>
          </w:tcPr>
          <w:p w14:paraId="720B3F9C" w14:textId="77777777" w:rsidR="00E15E66" w:rsidRPr="00E15E66" w:rsidRDefault="00E15E66" w:rsidP="00E15E66">
            <w:pPr>
              <w:cnfStyle w:val="000000000000" w:firstRow="0" w:lastRow="0" w:firstColumn="0" w:lastColumn="0" w:oddVBand="0" w:evenVBand="0" w:oddHBand="0" w:evenHBand="0" w:firstRowFirstColumn="0" w:firstRowLastColumn="0" w:lastRowFirstColumn="0" w:lastRowLastColumn="0"/>
              <w:rPr>
                <w:lang w:val="es-AR"/>
              </w:rPr>
            </w:pPr>
            <w:r w:rsidRPr="00E15E66">
              <w:rPr>
                <w:lang w:val="es-AR"/>
              </w:rPr>
              <w:t xml:space="preserve">El actor tiene rol Administrador o Cajero. Existe al menos una </w:t>
            </w:r>
            <w:proofErr w:type="spellStart"/>
            <w:r w:rsidRPr="00E15E66">
              <w:rPr>
                <w:lang w:val="es-AR"/>
              </w:rPr>
              <w:t>TransaccionPago</w:t>
            </w:r>
            <w:proofErr w:type="spellEnd"/>
            <w:r w:rsidRPr="00E15E66">
              <w:rPr>
                <w:lang w:val="es-AR"/>
              </w:rPr>
              <w:t xml:space="preserve"> de la jornada sin cierre consolidado previo. No existe un </w:t>
            </w:r>
            <w:proofErr w:type="spellStart"/>
            <w:r w:rsidRPr="00E15E66">
              <w:rPr>
                <w:lang w:val="es-AR"/>
              </w:rPr>
              <w:t>CierreDeCaja</w:t>
            </w:r>
            <w:proofErr w:type="spellEnd"/>
            <w:r w:rsidRPr="00E15E66">
              <w:rPr>
                <w:lang w:val="es-AR"/>
              </w:rPr>
              <w:t xml:space="preserve"> para la fecha actual sin transacciones posteriores (I-23).</w:t>
            </w:r>
          </w:p>
        </w:tc>
      </w:tr>
      <w:tr w:rsidR="00E15E66" w:rsidRPr="00E15E66" w14:paraId="0D256B3E" w14:textId="77777777" w:rsidTr="00E15E6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49B558A" w14:textId="77777777" w:rsidR="00E15E66" w:rsidRPr="00E15E66" w:rsidRDefault="00E15E66" w:rsidP="00E15E66">
            <w:pPr>
              <w:rPr>
                <w:lang w:val="es-AR"/>
              </w:rPr>
            </w:pPr>
            <w:r w:rsidRPr="00E15E66">
              <w:rPr>
                <w:lang w:val="es-AR"/>
              </w:rPr>
              <w:t>Postcondiciones</w:t>
            </w:r>
          </w:p>
        </w:tc>
        <w:tc>
          <w:tcPr>
            <w:tcW w:w="6796" w:type="dxa"/>
            <w:hideMark/>
          </w:tcPr>
          <w:p w14:paraId="462D66CD" w14:textId="3BA15C73" w:rsidR="00E15E66" w:rsidRPr="00E15E66" w:rsidRDefault="00E15E66" w:rsidP="00724EE7">
            <w:pPr>
              <w:pStyle w:val="Prrafodelista"/>
              <w:numPr>
                <w:ilvl w:val="0"/>
                <w:numId w:val="175"/>
              </w:numPr>
              <w:cnfStyle w:val="000000000000" w:firstRow="0" w:lastRow="0" w:firstColumn="0" w:lastColumn="0" w:oddVBand="0" w:evenVBand="0" w:oddHBand="0" w:evenHBand="0" w:firstRowFirstColumn="0" w:firstRowLastColumn="0" w:lastRowFirstColumn="0" w:lastRowLastColumn="0"/>
              <w:rPr>
                <w:lang w:val="es-AR"/>
              </w:rPr>
            </w:pPr>
            <w:r w:rsidRPr="00E15E66">
              <w:rPr>
                <w:lang w:val="es-AR"/>
              </w:rPr>
              <w:t>(</w:t>
            </w:r>
            <w:r>
              <w:rPr>
                <w:lang w:val="es-AR"/>
              </w:rPr>
              <w:t>a</w:t>
            </w:r>
            <w:r w:rsidRPr="00E15E66">
              <w:rPr>
                <w:lang w:val="es-AR"/>
              </w:rPr>
              <w:t xml:space="preserve">) Se creó </w:t>
            </w:r>
            <w:proofErr w:type="spellStart"/>
            <w:proofErr w:type="gramStart"/>
            <w:r w:rsidRPr="00E15E66">
              <w:rPr>
                <w:lang w:val="es-AR"/>
              </w:rPr>
              <w:t>cc</w:t>
            </w:r>
            <w:proofErr w:type="spellEnd"/>
            <w:r w:rsidRPr="00E15E66">
              <w:rPr>
                <w:lang w:val="es-AR"/>
              </w:rPr>
              <w:t xml:space="preserve"> :</w:t>
            </w:r>
            <w:proofErr w:type="gramEnd"/>
            <w:r w:rsidRPr="00E15E66">
              <w:rPr>
                <w:lang w:val="es-AR"/>
              </w:rPr>
              <w:t xml:space="preserve"> </w:t>
            </w:r>
            <w:proofErr w:type="spellStart"/>
            <w:r w:rsidRPr="00E15E66">
              <w:rPr>
                <w:lang w:val="es-AR"/>
              </w:rPr>
              <w:t>CierreDeCaja</w:t>
            </w:r>
            <w:proofErr w:type="spellEnd"/>
            <w:r w:rsidRPr="00E15E66">
              <w:rPr>
                <w:lang w:val="es-AR"/>
              </w:rPr>
              <w:t>.</w:t>
            </w:r>
          </w:p>
          <w:p w14:paraId="56CD8DE1" w14:textId="77777777" w:rsidR="00E15E66" w:rsidRPr="00E15E66" w:rsidRDefault="00E15E66" w:rsidP="00724EE7">
            <w:pPr>
              <w:pStyle w:val="Prrafodelista"/>
              <w:numPr>
                <w:ilvl w:val="0"/>
                <w:numId w:val="175"/>
              </w:numPr>
              <w:cnfStyle w:val="000000000000" w:firstRow="0" w:lastRow="0" w:firstColumn="0" w:lastColumn="0" w:oddVBand="0" w:evenVBand="0" w:oddHBand="0" w:evenHBand="0" w:firstRowFirstColumn="0" w:firstRowLastColumn="0" w:lastRowFirstColumn="0" w:lastRowLastColumn="0"/>
              <w:rPr>
                <w:lang w:val="es-AR"/>
              </w:rPr>
            </w:pPr>
            <w:r w:rsidRPr="00E15E66">
              <w:rPr>
                <w:lang w:val="es-AR"/>
              </w:rPr>
              <w:t xml:space="preserve">(b) Se formaron las asociaciones </w:t>
            </w:r>
            <w:proofErr w:type="spellStart"/>
            <w:r w:rsidRPr="00E15E66">
              <w:rPr>
                <w:lang w:val="es-AR"/>
              </w:rPr>
              <w:t>cc</w:t>
            </w:r>
            <w:proofErr w:type="spellEnd"/>
            <w:r w:rsidRPr="00E15E66">
              <w:rPr>
                <w:lang w:val="es-AR"/>
              </w:rPr>
              <w:t xml:space="preserve"> → </w:t>
            </w:r>
            <w:proofErr w:type="spellStart"/>
            <w:r w:rsidRPr="00E15E66">
              <w:rPr>
                <w:lang w:val="es-AR"/>
              </w:rPr>
              <w:t>TransaccionPago</w:t>
            </w:r>
            <w:proofErr w:type="spellEnd"/>
            <w:r w:rsidRPr="00E15E66">
              <w:rPr>
                <w:lang w:val="es-AR"/>
              </w:rPr>
              <w:t xml:space="preserve"> con todas las transacciones incluidas.</w:t>
            </w:r>
          </w:p>
          <w:p w14:paraId="26C8CE8D" w14:textId="77777777" w:rsidR="00E15E66" w:rsidRPr="00E15E66" w:rsidRDefault="00E15E66" w:rsidP="00724EE7">
            <w:pPr>
              <w:pStyle w:val="Prrafodelista"/>
              <w:numPr>
                <w:ilvl w:val="0"/>
                <w:numId w:val="175"/>
              </w:numPr>
              <w:cnfStyle w:val="000000000000" w:firstRow="0" w:lastRow="0" w:firstColumn="0" w:lastColumn="0" w:oddVBand="0" w:evenVBand="0" w:oddHBand="0" w:evenHBand="0" w:firstRowFirstColumn="0" w:firstRowLastColumn="0" w:lastRowFirstColumn="0" w:lastRowLastColumn="0"/>
              <w:rPr>
                <w:lang w:val="es-AR"/>
              </w:rPr>
            </w:pPr>
            <w:r w:rsidRPr="00E15E66">
              <w:rPr>
                <w:lang w:val="es-AR"/>
              </w:rPr>
              <w:t xml:space="preserve">(c) </w:t>
            </w:r>
            <w:proofErr w:type="spellStart"/>
            <w:proofErr w:type="gramStart"/>
            <w:r w:rsidRPr="00E15E66">
              <w:rPr>
                <w:lang w:val="es-AR"/>
              </w:rPr>
              <w:t>cc.fecha</w:t>
            </w:r>
            <w:proofErr w:type="spellEnd"/>
            <w:proofErr w:type="gramEnd"/>
            <w:r w:rsidRPr="00E15E66">
              <w:rPr>
                <w:lang w:val="es-AR"/>
              </w:rPr>
              <w:t xml:space="preserve"> de la jornada quedó con la fecha actual; </w:t>
            </w:r>
            <w:proofErr w:type="spellStart"/>
            <w:proofErr w:type="gramStart"/>
            <w:r w:rsidRPr="00E15E66">
              <w:rPr>
                <w:lang w:val="es-AR"/>
              </w:rPr>
              <w:t>cc.totales</w:t>
            </w:r>
            <w:proofErr w:type="spellEnd"/>
            <w:proofErr w:type="gramEnd"/>
            <w:r w:rsidRPr="00E15E66">
              <w:rPr>
                <w:lang w:val="es-AR"/>
              </w:rPr>
              <w:t xml:space="preserve"> por canal y </w:t>
            </w:r>
            <w:proofErr w:type="spellStart"/>
            <w:proofErr w:type="gramStart"/>
            <w:r w:rsidRPr="00E15E66">
              <w:rPr>
                <w:lang w:val="es-AR"/>
              </w:rPr>
              <w:t>cc.totales</w:t>
            </w:r>
            <w:proofErr w:type="spellEnd"/>
            <w:proofErr w:type="gramEnd"/>
            <w:r w:rsidRPr="00E15E66">
              <w:rPr>
                <w:lang w:val="es-AR"/>
              </w:rPr>
              <w:t xml:space="preserve"> por medio de pago con los consolidados; </w:t>
            </w:r>
            <w:proofErr w:type="spellStart"/>
            <w:proofErr w:type="gramStart"/>
            <w:r w:rsidRPr="00E15E66">
              <w:rPr>
                <w:lang w:val="es-AR"/>
              </w:rPr>
              <w:t>cc.total</w:t>
            </w:r>
            <w:proofErr w:type="spellEnd"/>
            <w:proofErr w:type="gramEnd"/>
            <w:r w:rsidRPr="00E15E66">
              <w:rPr>
                <w:lang w:val="es-AR"/>
              </w:rPr>
              <w:t xml:space="preserve"> global con la suma; </w:t>
            </w:r>
            <w:proofErr w:type="spellStart"/>
            <w:proofErr w:type="gramStart"/>
            <w:r w:rsidRPr="00E15E66">
              <w:rPr>
                <w:lang w:val="es-AR"/>
              </w:rPr>
              <w:t>cc.transacciones</w:t>
            </w:r>
            <w:proofErr w:type="spellEnd"/>
            <w:proofErr w:type="gramEnd"/>
            <w:r w:rsidRPr="00E15E66">
              <w:rPr>
                <w:lang w:val="es-AR"/>
              </w:rPr>
              <w:t xml:space="preserve"> incluidas y </w:t>
            </w:r>
            <w:proofErr w:type="spellStart"/>
            <w:proofErr w:type="gramStart"/>
            <w:r w:rsidRPr="00E15E66">
              <w:rPr>
                <w:lang w:val="es-AR"/>
              </w:rPr>
              <w:t>cc.transacciones</w:t>
            </w:r>
            <w:proofErr w:type="spellEnd"/>
            <w:proofErr w:type="gramEnd"/>
            <w:r w:rsidRPr="00E15E66">
              <w:rPr>
                <w:lang w:val="es-AR"/>
              </w:rPr>
              <w:t xml:space="preserve"> excluidas con sus cuentas.</w:t>
            </w:r>
          </w:p>
          <w:p w14:paraId="00A8BA96" w14:textId="77777777" w:rsidR="00E15E66" w:rsidRPr="00E15E66" w:rsidRDefault="00E15E66" w:rsidP="00724EE7">
            <w:pPr>
              <w:pStyle w:val="Prrafodelista"/>
              <w:numPr>
                <w:ilvl w:val="0"/>
                <w:numId w:val="175"/>
              </w:numPr>
              <w:cnfStyle w:val="000000000000" w:firstRow="0" w:lastRow="0" w:firstColumn="0" w:lastColumn="0" w:oddVBand="0" w:evenVBand="0" w:oddHBand="0" w:evenHBand="0" w:firstRowFirstColumn="0" w:firstRowLastColumn="0" w:lastRowFirstColumn="0" w:lastRowLastColumn="0"/>
              <w:rPr>
                <w:lang w:val="es-AR"/>
              </w:rPr>
            </w:pPr>
            <w:r w:rsidRPr="00E15E66">
              <w:rPr>
                <w:lang w:val="es-AR"/>
              </w:rPr>
              <w:t xml:space="preserve">(c) </w:t>
            </w:r>
            <w:proofErr w:type="spellStart"/>
            <w:r w:rsidRPr="00E15E66">
              <w:rPr>
                <w:lang w:val="es-AR"/>
              </w:rPr>
              <w:t>TransaccionPago.incluida</w:t>
            </w:r>
            <w:proofErr w:type="spellEnd"/>
            <w:r w:rsidRPr="00E15E66">
              <w:rPr>
                <w:lang w:val="es-AR"/>
              </w:rPr>
              <w:t xml:space="preserve"> en cierre de cada transacción consolidada pasó de no a sí. Las transacciones en Pendiente de verificación conservaron el valor no y quedaron marcadas para el próximo cierre.</w:t>
            </w:r>
          </w:p>
          <w:p w14:paraId="640ACB48" w14:textId="77777777" w:rsidR="00E15E66" w:rsidRPr="00E15E66" w:rsidRDefault="00E15E66" w:rsidP="00724EE7">
            <w:pPr>
              <w:pStyle w:val="Prrafodelista"/>
              <w:numPr>
                <w:ilvl w:val="0"/>
                <w:numId w:val="175"/>
              </w:numPr>
              <w:cnfStyle w:val="000000000000" w:firstRow="0" w:lastRow="0" w:firstColumn="0" w:lastColumn="0" w:oddVBand="0" w:evenVBand="0" w:oddHBand="0" w:evenHBand="0" w:firstRowFirstColumn="0" w:firstRowLastColumn="0" w:lastRowFirstColumn="0" w:lastRowLastColumn="0"/>
              <w:rPr>
                <w:lang w:val="es-AR"/>
              </w:rPr>
            </w:pPr>
            <w:r w:rsidRPr="00E15E66">
              <w:rPr>
                <w:lang w:val="es-AR"/>
              </w:rPr>
              <w:t xml:space="preserve">Se creó una entrada en el registro de auditoría con actor, </w:t>
            </w:r>
            <w:proofErr w:type="spellStart"/>
            <w:r w:rsidRPr="00E15E66">
              <w:rPr>
                <w:lang w:val="es-AR"/>
              </w:rPr>
              <w:t>timestamp</w:t>
            </w:r>
            <w:proofErr w:type="spellEnd"/>
            <w:r w:rsidRPr="00E15E66">
              <w:rPr>
                <w:lang w:val="es-AR"/>
              </w:rPr>
              <w:t>, totales consolidados y la cantidad de transacciones excluidas.</w:t>
            </w:r>
          </w:p>
        </w:tc>
      </w:tr>
    </w:tbl>
    <w:p w14:paraId="6F8FDF8B" w14:textId="77777777" w:rsidR="00E15E66" w:rsidRPr="00E15E66" w:rsidRDefault="00E15E66" w:rsidP="00E15E66">
      <w:pPr>
        <w:rPr>
          <w:lang w:val="es-AR"/>
        </w:rPr>
      </w:pPr>
    </w:p>
    <w:tbl>
      <w:tblPr>
        <w:tblStyle w:val="EstiloLB"/>
        <w:tblW w:w="8494" w:type="dxa"/>
        <w:tblLook w:val="04A0" w:firstRow="1" w:lastRow="0" w:firstColumn="1" w:lastColumn="0" w:noHBand="0" w:noVBand="1"/>
      </w:tblPr>
      <w:tblGrid>
        <w:gridCol w:w="1698"/>
        <w:gridCol w:w="6796"/>
      </w:tblGrid>
      <w:tr w:rsidR="00E15E66" w:rsidRPr="00E15E66" w14:paraId="7FC73391" w14:textId="77777777" w:rsidTr="00E15E66">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D7FD645" w14:textId="77777777" w:rsidR="00E15E66" w:rsidRPr="00E15E66" w:rsidRDefault="00E15E66" w:rsidP="00E15E66">
            <w:pPr>
              <w:rPr>
                <w:lang w:val="es-AR"/>
              </w:rPr>
            </w:pPr>
            <w:r w:rsidRPr="00E15E66">
              <w:rPr>
                <w:lang w:val="es-AR"/>
              </w:rPr>
              <w:t>CO-127</w:t>
            </w:r>
          </w:p>
        </w:tc>
        <w:tc>
          <w:tcPr>
            <w:tcW w:w="6796" w:type="dxa"/>
            <w:hideMark/>
          </w:tcPr>
          <w:p w14:paraId="2C4C2228" w14:textId="77777777" w:rsidR="00E15E66" w:rsidRPr="00E15E66" w:rsidRDefault="00E15E66" w:rsidP="00E15E66">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E15E66">
              <w:rPr>
                <w:lang w:val="es-AR"/>
              </w:rPr>
              <w:t>exportarCierreDeCaja</w:t>
            </w:r>
            <w:proofErr w:type="spellEnd"/>
          </w:p>
        </w:tc>
      </w:tr>
      <w:tr w:rsidR="00E15E66" w:rsidRPr="00E15E66" w14:paraId="21833272" w14:textId="77777777" w:rsidTr="00E15E6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812361E" w14:textId="77777777" w:rsidR="00E15E66" w:rsidRPr="00E15E66" w:rsidRDefault="00E15E66" w:rsidP="00E15E66">
            <w:pPr>
              <w:rPr>
                <w:lang w:val="es-AR"/>
              </w:rPr>
            </w:pPr>
            <w:r w:rsidRPr="00E15E66">
              <w:rPr>
                <w:lang w:val="es-AR"/>
              </w:rPr>
              <w:t>Nombre y Tipo</w:t>
            </w:r>
          </w:p>
        </w:tc>
        <w:tc>
          <w:tcPr>
            <w:tcW w:w="6796" w:type="dxa"/>
            <w:hideMark/>
          </w:tcPr>
          <w:p w14:paraId="0DB2DADE" w14:textId="77777777" w:rsidR="00E15E66" w:rsidRPr="00E15E66" w:rsidRDefault="00E15E66" w:rsidP="00E15E66">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E15E66">
              <w:rPr>
                <w:lang w:val="es-AR"/>
              </w:rPr>
              <w:t>exportarCierreDeCaja</w:t>
            </w:r>
            <w:proofErr w:type="spellEnd"/>
            <w:r w:rsidRPr="00E15E66">
              <w:rPr>
                <w:lang w:val="es-AR"/>
              </w:rPr>
              <w:t>(cierre</w:t>
            </w:r>
            <w:proofErr w:type="gramStart"/>
            <w:r w:rsidRPr="00E15E66">
              <w:rPr>
                <w:lang w:val="es-AR"/>
              </w:rPr>
              <w:t>) :</w:t>
            </w:r>
            <w:proofErr w:type="gramEnd"/>
            <w:r w:rsidRPr="00E15E66">
              <w:rPr>
                <w:lang w:val="es-AR"/>
              </w:rPr>
              <w:t xml:space="preserve"> </w:t>
            </w:r>
            <w:proofErr w:type="spellStart"/>
            <w:r w:rsidRPr="00E15E66">
              <w:rPr>
                <w:lang w:val="es-AR"/>
              </w:rPr>
              <w:t>ArchivoCsv</w:t>
            </w:r>
            <w:proofErr w:type="spellEnd"/>
          </w:p>
        </w:tc>
      </w:tr>
      <w:tr w:rsidR="00E15E66" w:rsidRPr="00E15E66" w14:paraId="1D1CD4BC" w14:textId="77777777" w:rsidTr="00E15E6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132F0F1" w14:textId="77777777" w:rsidR="00E15E66" w:rsidRPr="00E15E66" w:rsidRDefault="00E15E66" w:rsidP="00E15E66">
            <w:pPr>
              <w:rPr>
                <w:lang w:val="es-AR"/>
              </w:rPr>
            </w:pPr>
            <w:r w:rsidRPr="00E15E66">
              <w:rPr>
                <w:lang w:val="es-AR"/>
              </w:rPr>
              <w:t>Responsabilidades</w:t>
            </w:r>
          </w:p>
        </w:tc>
        <w:tc>
          <w:tcPr>
            <w:tcW w:w="6796" w:type="dxa"/>
            <w:hideMark/>
          </w:tcPr>
          <w:p w14:paraId="5A5229DC" w14:textId="77777777" w:rsidR="00E15E66" w:rsidRPr="00E15E66" w:rsidRDefault="00E15E66" w:rsidP="00E15E66">
            <w:pPr>
              <w:cnfStyle w:val="000000000000" w:firstRow="0" w:lastRow="0" w:firstColumn="0" w:lastColumn="0" w:oddVBand="0" w:evenVBand="0" w:oddHBand="0" w:evenHBand="0" w:firstRowFirstColumn="0" w:firstRowLastColumn="0" w:lastRowFirstColumn="0" w:lastRowLastColumn="0"/>
              <w:rPr>
                <w:lang w:val="es-AR"/>
              </w:rPr>
            </w:pPr>
            <w:r w:rsidRPr="00E15E66">
              <w:rPr>
                <w:lang w:val="es-AR"/>
              </w:rPr>
              <w:t>Generar el archivo CSV con el detalle de cada transacción individual del día y los totales consolidados.</w:t>
            </w:r>
          </w:p>
        </w:tc>
      </w:tr>
      <w:tr w:rsidR="00E15E66" w:rsidRPr="00E15E66" w14:paraId="447B7697" w14:textId="77777777" w:rsidTr="00E15E6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619F4C7" w14:textId="77777777" w:rsidR="00E15E66" w:rsidRPr="00E15E66" w:rsidRDefault="00E15E66" w:rsidP="00E15E66">
            <w:pPr>
              <w:rPr>
                <w:lang w:val="es-AR"/>
              </w:rPr>
            </w:pPr>
            <w:r w:rsidRPr="00E15E66">
              <w:rPr>
                <w:lang w:val="es-AR"/>
              </w:rPr>
              <w:t>Referencias Cruzadas</w:t>
            </w:r>
          </w:p>
        </w:tc>
        <w:tc>
          <w:tcPr>
            <w:tcW w:w="6796" w:type="dxa"/>
            <w:hideMark/>
          </w:tcPr>
          <w:p w14:paraId="5CD0773E" w14:textId="77777777" w:rsidR="00E15E66" w:rsidRPr="00E15E66" w:rsidRDefault="00E15E66" w:rsidP="00E15E66">
            <w:pPr>
              <w:cnfStyle w:val="000000000000" w:firstRow="0" w:lastRow="0" w:firstColumn="0" w:lastColumn="0" w:oddVBand="0" w:evenVBand="0" w:oddHBand="0" w:evenHBand="0" w:firstRowFirstColumn="0" w:firstRowLastColumn="0" w:lastRowFirstColumn="0" w:lastRowLastColumn="0"/>
              <w:rPr>
                <w:lang w:val="es-AR"/>
              </w:rPr>
            </w:pPr>
            <w:r w:rsidRPr="00E15E66">
              <w:rPr>
                <w:lang w:val="es-AR"/>
              </w:rPr>
              <w:t>CU-CAJ-CIE A2.</w:t>
            </w:r>
          </w:p>
        </w:tc>
      </w:tr>
      <w:tr w:rsidR="00E15E66" w:rsidRPr="00E15E66" w14:paraId="0326DF47" w14:textId="77777777" w:rsidTr="00E15E6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F815C5E" w14:textId="77777777" w:rsidR="00E15E66" w:rsidRPr="00E15E66" w:rsidRDefault="00E15E66" w:rsidP="00E15E66">
            <w:pPr>
              <w:rPr>
                <w:lang w:val="es-AR"/>
              </w:rPr>
            </w:pPr>
            <w:r w:rsidRPr="00E15E66">
              <w:rPr>
                <w:lang w:val="es-AR"/>
              </w:rPr>
              <w:t>Notas</w:t>
            </w:r>
          </w:p>
        </w:tc>
        <w:tc>
          <w:tcPr>
            <w:tcW w:w="6796" w:type="dxa"/>
            <w:hideMark/>
          </w:tcPr>
          <w:p w14:paraId="30C15000" w14:textId="77777777" w:rsidR="00E15E66" w:rsidRPr="00E15E66" w:rsidRDefault="00E15E66" w:rsidP="00E15E66">
            <w:pPr>
              <w:cnfStyle w:val="000000000000" w:firstRow="0" w:lastRow="0" w:firstColumn="0" w:lastColumn="0" w:oddVBand="0" w:evenVBand="0" w:oddHBand="0" w:evenHBand="0" w:firstRowFirstColumn="0" w:firstRowLastColumn="0" w:lastRowFirstColumn="0" w:lastRowLastColumn="0"/>
              <w:rPr>
                <w:lang w:val="es-AR"/>
              </w:rPr>
            </w:pPr>
            <w:r w:rsidRPr="00E15E66">
              <w:rPr>
                <w:lang w:val="es-AR"/>
              </w:rPr>
              <w:t>-</w:t>
            </w:r>
          </w:p>
        </w:tc>
      </w:tr>
      <w:tr w:rsidR="00E15E66" w:rsidRPr="00E15E66" w14:paraId="4BCCAF34" w14:textId="77777777" w:rsidTr="00E15E6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5506104" w14:textId="77777777" w:rsidR="00E15E66" w:rsidRPr="00E15E66" w:rsidRDefault="00E15E66" w:rsidP="00E15E66">
            <w:pPr>
              <w:rPr>
                <w:lang w:val="es-AR"/>
              </w:rPr>
            </w:pPr>
            <w:r w:rsidRPr="00E15E66">
              <w:rPr>
                <w:lang w:val="es-AR"/>
              </w:rPr>
              <w:t>Excepciones</w:t>
            </w:r>
          </w:p>
        </w:tc>
        <w:tc>
          <w:tcPr>
            <w:tcW w:w="6796" w:type="dxa"/>
            <w:hideMark/>
          </w:tcPr>
          <w:p w14:paraId="77A68F19" w14:textId="77777777" w:rsidR="00E15E66" w:rsidRPr="00E15E66" w:rsidRDefault="00E15E66" w:rsidP="00E15E66">
            <w:pPr>
              <w:cnfStyle w:val="000000000000" w:firstRow="0" w:lastRow="0" w:firstColumn="0" w:lastColumn="0" w:oddVBand="0" w:evenVBand="0" w:oddHBand="0" w:evenHBand="0" w:firstRowFirstColumn="0" w:firstRowLastColumn="0" w:lastRowFirstColumn="0" w:lastRowLastColumn="0"/>
              <w:rPr>
                <w:lang w:val="es-AR"/>
              </w:rPr>
            </w:pPr>
            <w:r w:rsidRPr="00E15E66">
              <w:rPr>
                <w:lang w:val="es-AR"/>
              </w:rPr>
              <w:t>Ninguna.</w:t>
            </w:r>
          </w:p>
        </w:tc>
      </w:tr>
      <w:tr w:rsidR="00E15E66" w:rsidRPr="00E15E66" w14:paraId="7630C8C2" w14:textId="77777777" w:rsidTr="00E15E6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66A35A3" w14:textId="77777777" w:rsidR="00E15E66" w:rsidRPr="00E15E66" w:rsidRDefault="00E15E66" w:rsidP="00E15E66">
            <w:pPr>
              <w:rPr>
                <w:lang w:val="es-AR"/>
              </w:rPr>
            </w:pPr>
            <w:r w:rsidRPr="00E15E66">
              <w:rPr>
                <w:lang w:val="es-AR"/>
              </w:rPr>
              <w:t>Salida</w:t>
            </w:r>
          </w:p>
        </w:tc>
        <w:tc>
          <w:tcPr>
            <w:tcW w:w="6796" w:type="dxa"/>
            <w:hideMark/>
          </w:tcPr>
          <w:p w14:paraId="3398563A" w14:textId="77777777" w:rsidR="00E15E66" w:rsidRPr="00E15E66" w:rsidRDefault="00E15E66" w:rsidP="00E15E66">
            <w:pPr>
              <w:cnfStyle w:val="000000000000" w:firstRow="0" w:lastRow="0" w:firstColumn="0" w:lastColumn="0" w:oddVBand="0" w:evenVBand="0" w:oddHBand="0" w:evenHBand="0" w:firstRowFirstColumn="0" w:firstRowLastColumn="0" w:lastRowFirstColumn="0" w:lastRowLastColumn="0"/>
              <w:rPr>
                <w:lang w:val="es-AR"/>
              </w:rPr>
            </w:pPr>
            <w:r w:rsidRPr="00E15E66">
              <w:rPr>
                <w:lang w:val="es-AR"/>
              </w:rPr>
              <w:t>El archivo CSV.</w:t>
            </w:r>
          </w:p>
        </w:tc>
      </w:tr>
      <w:tr w:rsidR="00E15E66" w:rsidRPr="00E15E66" w14:paraId="3F898FBF" w14:textId="77777777" w:rsidTr="00E15E6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892A493" w14:textId="77777777" w:rsidR="00E15E66" w:rsidRPr="00E15E66" w:rsidRDefault="00E15E66" w:rsidP="00E15E66">
            <w:pPr>
              <w:rPr>
                <w:lang w:val="es-AR"/>
              </w:rPr>
            </w:pPr>
            <w:r w:rsidRPr="00E15E66">
              <w:rPr>
                <w:lang w:val="es-AR"/>
              </w:rPr>
              <w:t>Precondiciones</w:t>
            </w:r>
          </w:p>
        </w:tc>
        <w:tc>
          <w:tcPr>
            <w:tcW w:w="6796" w:type="dxa"/>
            <w:hideMark/>
          </w:tcPr>
          <w:p w14:paraId="3CC07D09" w14:textId="77777777" w:rsidR="00E15E66" w:rsidRPr="00E15E66" w:rsidRDefault="00E15E66" w:rsidP="00E15E66">
            <w:pPr>
              <w:cnfStyle w:val="000000000000" w:firstRow="0" w:lastRow="0" w:firstColumn="0" w:lastColumn="0" w:oddVBand="0" w:evenVBand="0" w:oddHBand="0" w:evenHBand="0" w:firstRowFirstColumn="0" w:firstRowLastColumn="0" w:lastRowFirstColumn="0" w:lastRowLastColumn="0"/>
              <w:rPr>
                <w:lang w:val="es-AR"/>
              </w:rPr>
            </w:pPr>
            <w:r w:rsidRPr="00E15E66">
              <w:rPr>
                <w:lang w:val="es-AR"/>
              </w:rPr>
              <w:t>El cierre existe.</w:t>
            </w:r>
          </w:p>
        </w:tc>
      </w:tr>
      <w:tr w:rsidR="00E15E66" w:rsidRPr="00E15E66" w14:paraId="70B776B0" w14:textId="77777777" w:rsidTr="00E15E66">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B5C652F" w14:textId="77777777" w:rsidR="00E15E66" w:rsidRPr="00E15E66" w:rsidRDefault="00E15E66" w:rsidP="00E15E66">
            <w:pPr>
              <w:rPr>
                <w:lang w:val="es-AR"/>
              </w:rPr>
            </w:pPr>
            <w:r w:rsidRPr="00E15E66">
              <w:rPr>
                <w:lang w:val="es-AR"/>
              </w:rPr>
              <w:lastRenderedPageBreak/>
              <w:t>Postcondiciones</w:t>
            </w:r>
          </w:p>
        </w:tc>
        <w:tc>
          <w:tcPr>
            <w:tcW w:w="6796" w:type="dxa"/>
            <w:hideMark/>
          </w:tcPr>
          <w:p w14:paraId="42A28AE6" w14:textId="77777777" w:rsidR="00E15E66" w:rsidRPr="00E15E66" w:rsidRDefault="00E15E66" w:rsidP="00E15E66">
            <w:pPr>
              <w:cnfStyle w:val="000000000000" w:firstRow="0" w:lastRow="0" w:firstColumn="0" w:lastColumn="0" w:oddVBand="0" w:evenVBand="0" w:oddHBand="0" w:evenHBand="0" w:firstRowFirstColumn="0" w:firstRowLastColumn="0" w:lastRowFirstColumn="0" w:lastRowLastColumn="0"/>
              <w:rPr>
                <w:lang w:val="es-AR"/>
              </w:rPr>
            </w:pPr>
            <w:r w:rsidRPr="00E15E66">
              <w:rPr>
                <w:lang w:val="es-AR"/>
              </w:rPr>
              <w:t xml:space="preserve">Se creó una entrada en el registro de auditoría con acción «Exportación de cierre de caja», el actor y el momento de la operación, actor y </w:t>
            </w:r>
            <w:proofErr w:type="spellStart"/>
            <w:r w:rsidRPr="00E15E66">
              <w:rPr>
                <w:lang w:val="es-AR"/>
              </w:rPr>
              <w:t>timestamp</w:t>
            </w:r>
            <w:proofErr w:type="spellEnd"/>
            <w:r w:rsidRPr="00E15E66">
              <w:rPr>
                <w:lang w:val="es-AR"/>
              </w:rPr>
              <w:t>.</w:t>
            </w:r>
          </w:p>
        </w:tc>
      </w:tr>
    </w:tbl>
    <w:p w14:paraId="3F537C66" w14:textId="4E42D40C" w:rsidR="00E15E66" w:rsidRDefault="00E15E66"/>
    <w:p w14:paraId="3FBD1533" w14:textId="64434613" w:rsidR="00E15E66" w:rsidRPr="00CE7CDE" w:rsidRDefault="00E15E66" w:rsidP="00E15E66">
      <w:pPr>
        <w:pStyle w:val="Prrafodelista"/>
        <w:numPr>
          <w:ilvl w:val="2"/>
          <w:numId w:val="77"/>
        </w:numPr>
        <w:ind w:left="851" w:hanging="851"/>
        <w:outlineLvl w:val="2"/>
        <w:rPr>
          <w:b/>
          <w:bCs/>
          <w:i/>
          <w:iCs/>
          <w:sz w:val="24"/>
          <w:szCs w:val="24"/>
          <w:lang w:val="es-AR"/>
        </w:rPr>
      </w:pPr>
      <w:r w:rsidRPr="00C36DA1">
        <w:rPr>
          <w:b/>
          <w:bCs/>
          <w:i/>
          <w:iCs/>
          <w:sz w:val="24"/>
          <w:szCs w:val="24"/>
          <w:lang w:val="es-AR"/>
        </w:rPr>
        <w:t xml:space="preserve">Módulo </w:t>
      </w:r>
      <w:r>
        <w:rPr>
          <w:b/>
          <w:bCs/>
          <w:i/>
          <w:iCs/>
          <w:sz w:val="24"/>
          <w:szCs w:val="24"/>
          <w:lang w:val="es-AR"/>
        </w:rPr>
        <w:t>15</w:t>
      </w:r>
      <w:r w:rsidRPr="00C36DA1">
        <w:rPr>
          <w:b/>
          <w:bCs/>
          <w:i/>
          <w:iCs/>
          <w:sz w:val="24"/>
          <w:szCs w:val="24"/>
          <w:lang w:val="es-AR"/>
        </w:rPr>
        <w:t xml:space="preserve"> </w:t>
      </w:r>
      <w:r>
        <w:rPr>
          <w:b/>
          <w:bCs/>
          <w:i/>
          <w:iCs/>
          <w:sz w:val="24"/>
          <w:szCs w:val="24"/>
          <w:lang w:val="es-AR"/>
        </w:rPr>
        <w:t>–</w:t>
      </w:r>
      <w:r w:rsidR="00C13B4F">
        <w:rPr>
          <w:b/>
          <w:bCs/>
          <w:i/>
          <w:iCs/>
          <w:sz w:val="24"/>
          <w:szCs w:val="24"/>
          <w:lang w:val="es-AR"/>
        </w:rPr>
        <w:t xml:space="preserve"> Reportes</w:t>
      </w:r>
    </w:p>
    <w:tbl>
      <w:tblPr>
        <w:tblStyle w:val="EstiloLB"/>
        <w:tblW w:w="8494" w:type="dxa"/>
        <w:tblLook w:val="04A0" w:firstRow="1" w:lastRow="0" w:firstColumn="1" w:lastColumn="0" w:noHBand="0" w:noVBand="1"/>
      </w:tblPr>
      <w:tblGrid>
        <w:gridCol w:w="1698"/>
        <w:gridCol w:w="6796"/>
      </w:tblGrid>
      <w:tr w:rsidR="00406572" w:rsidRPr="00406572" w14:paraId="74E66D49" w14:textId="77777777" w:rsidTr="0040657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4B55803" w14:textId="77777777" w:rsidR="00406572" w:rsidRPr="00406572" w:rsidRDefault="00406572" w:rsidP="00406572">
            <w:pPr>
              <w:rPr>
                <w:lang w:val="es-AR"/>
              </w:rPr>
            </w:pPr>
            <w:r w:rsidRPr="00406572">
              <w:rPr>
                <w:lang w:val="es-AR"/>
              </w:rPr>
              <w:t>CO-128</w:t>
            </w:r>
          </w:p>
        </w:tc>
        <w:tc>
          <w:tcPr>
            <w:tcW w:w="6796" w:type="dxa"/>
            <w:hideMark/>
          </w:tcPr>
          <w:p w14:paraId="4BFE4694" w14:textId="77777777" w:rsidR="00406572" w:rsidRPr="00406572" w:rsidRDefault="00406572" w:rsidP="00406572">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06572">
              <w:rPr>
                <w:lang w:val="es-AR"/>
              </w:rPr>
              <w:t>exportarReporte</w:t>
            </w:r>
            <w:proofErr w:type="spellEnd"/>
          </w:p>
        </w:tc>
      </w:tr>
      <w:tr w:rsidR="00406572" w:rsidRPr="00406572" w14:paraId="6F3BB8FD" w14:textId="77777777" w:rsidTr="0040657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6FB7B56" w14:textId="77777777" w:rsidR="00406572" w:rsidRPr="00406572" w:rsidRDefault="00406572" w:rsidP="00406572">
            <w:pPr>
              <w:rPr>
                <w:lang w:val="es-AR"/>
              </w:rPr>
            </w:pPr>
            <w:r w:rsidRPr="00406572">
              <w:rPr>
                <w:lang w:val="es-AR"/>
              </w:rPr>
              <w:t>Nombre y Tipo</w:t>
            </w:r>
          </w:p>
        </w:tc>
        <w:tc>
          <w:tcPr>
            <w:tcW w:w="6796" w:type="dxa"/>
            <w:hideMark/>
          </w:tcPr>
          <w:p w14:paraId="38B768C9" w14:textId="77777777" w:rsidR="00406572" w:rsidRPr="00406572" w:rsidRDefault="00406572" w:rsidP="00406572">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406572">
              <w:rPr>
                <w:lang w:val="es-AR"/>
              </w:rPr>
              <w:t>exportarReporte</w:t>
            </w:r>
            <w:proofErr w:type="spellEnd"/>
            <w:r w:rsidRPr="00406572">
              <w:rPr>
                <w:lang w:val="es-AR"/>
              </w:rPr>
              <w:t>(reporte</w:t>
            </w:r>
            <w:proofErr w:type="gramStart"/>
            <w:r w:rsidRPr="00406572">
              <w:rPr>
                <w:lang w:val="es-AR"/>
              </w:rPr>
              <w:t>) :</w:t>
            </w:r>
            <w:proofErr w:type="gramEnd"/>
            <w:r w:rsidRPr="00406572">
              <w:rPr>
                <w:lang w:val="es-AR"/>
              </w:rPr>
              <w:t xml:space="preserve"> </w:t>
            </w:r>
            <w:proofErr w:type="spellStart"/>
            <w:r w:rsidRPr="00406572">
              <w:rPr>
                <w:lang w:val="es-AR"/>
              </w:rPr>
              <w:t>ArchivoCsv</w:t>
            </w:r>
            <w:proofErr w:type="spellEnd"/>
          </w:p>
        </w:tc>
      </w:tr>
      <w:tr w:rsidR="00406572" w:rsidRPr="00406572" w14:paraId="1C0DDA7B" w14:textId="77777777" w:rsidTr="0040657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134B72C" w14:textId="77777777" w:rsidR="00406572" w:rsidRPr="00406572" w:rsidRDefault="00406572" w:rsidP="00406572">
            <w:pPr>
              <w:rPr>
                <w:lang w:val="es-AR"/>
              </w:rPr>
            </w:pPr>
            <w:r w:rsidRPr="00406572">
              <w:rPr>
                <w:lang w:val="es-AR"/>
              </w:rPr>
              <w:t>Responsabilidades</w:t>
            </w:r>
          </w:p>
        </w:tc>
        <w:tc>
          <w:tcPr>
            <w:tcW w:w="6796" w:type="dxa"/>
            <w:hideMark/>
          </w:tcPr>
          <w:p w14:paraId="3E63F72A" w14:textId="77777777" w:rsidR="00406572" w:rsidRPr="00406572" w:rsidRDefault="00406572" w:rsidP="00406572">
            <w:pPr>
              <w:cnfStyle w:val="000000000000" w:firstRow="0" w:lastRow="0" w:firstColumn="0" w:lastColumn="0" w:oddVBand="0" w:evenVBand="0" w:oddHBand="0" w:evenHBand="0" w:firstRowFirstColumn="0" w:firstRowLastColumn="0" w:lastRowFirstColumn="0" w:lastRowLastColumn="0"/>
              <w:rPr>
                <w:lang w:val="es-AR"/>
              </w:rPr>
            </w:pPr>
            <w:r w:rsidRPr="00406572">
              <w:rPr>
                <w:lang w:val="es-AR"/>
              </w:rPr>
              <w:t>Generar el archivo CSV con el conjunto de datos del reporte presentado.</w:t>
            </w:r>
          </w:p>
        </w:tc>
      </w:tr>
      <w:tr w:rsidR="00406572" w:rsidRPr="00406572" w14:paraId="22C5A4E2" w14:textId="77777777" w:rsidTr="0040657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A835A74" w14:textId="77777777" w:rsidR="00406572" w:rsidRPr="00406572" w:rsidRDefault="00406572" w:rsidP="00406572">
            <w:pPr>
              <w:rPr>
                <w:lang w:val="es-AR"/>
              </w:rPr>
            </w:pPr>
            <w:r w:rsidRPr="00406572">
              <w:rPr>
                <w:lang w:val="es-AR"/>
              </w:rPr>
              <w:t>Referencias Cruzadas</w:t>
            </w:r>
          </w:p>
        </w:tc>
        <w:tc>
          <w:tcPr>
            <w:tcW w:w="6796" w:type="dxa"/>
            <w:hideMark/>
          </w:tcPr>
          <w:p w14:paraId="7C31EFB3" w14:textId="77777777" w:rsidR="00406572" w:rsidRPr="00406572" w:rsidRDefault="00406572" w:rsidP="00406572">
            <w:pPr>
              <w:cnfStyle w:val="000000000000" w:firstRow="0" w:lastRow="0" w:firstColumn="0" w:lastColumn="0" w:oddVBand="0" w:evenVBand="0" w:oddHBand="0" w:evenHBand="0" w:firstRowFirstColumn="0" w:firstRowLastColumn="0" w:lastRowFirstColumn="0" w:lastRowLastColumn="0"/>
              <w:rPr>
                <w:lang w:val="es-AR"/>
              </w:rPr>
            </w:pPr>
            <w:r w:rsidRPr="00406572">
              <w:rPr>
                <w:lang w:val="es-AR"/>
              </w:rPr>
              <w:t>CU-REP-GEN A1.</w:t>
            </w:r>
          </w:p>
        </w:tc>
      </w:tr>
      <w:tr w:rsidR="00406572" w:rsidRPr="00406572" w14:paraId="677158FE" w14:textId="77777777" w:rsidTr="0040657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3533983" w14:textId="77777777" w:rsidR="00406572" w:rsidRPr="00406572" w:rsidRDefault="00406572" w:rsidP="00406572">
            <w:pPr>
              <w:rPr>
                <w:lang w:val="es-AR"/>
              </w:rPr>
            </w:pPr>
            <w:r w:rsidRPr="00406572">
              <w:rPr>
                <w:lang w:val="es-AR"/>
              </w:rPr>
              <w:t>Notas</w:t>
            </w:r>
          </w:p>
        </w:tc>
        <w:tc>
          <w:tcPr>
            <w:tcW w:w="6796" w:type="dxa"/>
            <w:hideMark/>
          </w:tcPr>
          <w:p w14:paraId="7AD20E09" w14:textId="77777777" w:rsidR="00406572" w:rsidRPr="00406572" w:rsidRDefault="00406572" w:rsidP="00406572">
            <w:pPr>
              <w:cnfStyle w:val="000000000000" w:firstRow="0" w:lastRow="0" w:firstColumn="0" w:lastColumn="0" w:oddVBand="0" w:evenVBand="0" w:oddHBand="0" w:evenHBand="0" w:firstRowFirstColumn="0" w:firstRowLastColumn="0" w:lastRowFirstColumn="0" w:lastRowLastColumn="0"/>
              <w:rPr>
                <w:lang w:val="es-AR"/>
              </w:rPr>
            </w:pPr>
            <w:r w:rsidRPr="00406572">
              <w:rPr>
                <w:lang w:val="es-AR"/>
              </w:rPr>
              <w:t>La generación del reporte (CO-204) es lectura pura y no se audita; sólo la exportación lo hace.</w:t>
            </w:r>
          </w:p>
        </w:tc>
      </w:tr>
      <w:tr w:rsidR="00406572" w:rsidRPr="00406572" w14:paraId="180E5E07" w14:textId="77777777" w:rsidTr="0040657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26FED81" w14:textId="77777777" w:rsidR="00406572" w:rsidRPr="00406572" w:rsidRDefault="00406572" w:rsidP="00406572">
            <w:pPr>
              <w:rPr>
                <w:lang w:val="es-AR"/>
              </w:rPr>
            </w:pPr>
            <w:r w:rsidRPr="00406572">
              <w:rPr>
                <w:lang w:val="es-AR"/>
              </w:rPr>
              <w:t>Excepciones</w:t>
            </w:r>
          </w:p>
        </w:tc>
        <w:tc>
          <w:tcPr>
            <w:tcW w:w="6796" w:type="dxa"/>
            <w:hideMark/>
          </w:tcPr>
          <w:p w14:paraId="1AF7308D" w14:textId="77777777" w:rsidR="00406572" w:rsidRPr="00406572" w:rsidRDefault="00406572" w:rsidP="00406572">
            <w:pPr>
              <w:cnfStyle w:val="000000000000" w:firstRow="0" w:lastRow="0" w:firstColumn="0" w:lastColumn="0" w:oddVBand="0" w:evenVBand="0" w:oddHBand="0" w:evenHBand="0" w:firstRowFirstColumn="0" w:firstRowLastColumn="0" w:lastRowFirstColumn="0" w:lastRowLastColumn="0"/>
              <w:rPr>
                <w:lang w:val="es-AR"/>
              </w:rPr>
            </w:pPr>
            <w:r w:rsidRPr="00406572">
              <w:rPr>
                <w:lang w:val="es-AR"/>
              </w:rPr>
              <w:t>Ninguna.</w:t>
            </w:r>
          </w:p>
        </w:tc>
      </w:tr>
      <w:tr w:rsidR="00406572" w:rsidRPr="00406572" w14:paraId="10DC4C38" w14:textId="77777777" w:rsidTr="0040657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A3A03FD" w14:textId="77777777" w:rsidR="00406572" w:rsidRPr="00406572" w:rsidRDefault="00406572" w:rsidP="00406572">
            <w:pPr>
              <w:rPr>
                <w:lang w:val="es-AR"/>
              </w:rPr>
            </w:pPr>
            <w:r w:rsidRPr="00406572">
              <w:rPr>
                <w:lang w:val="es-AR"/>
              </w:rPr>
              <w:t>Salida</w:t>
            </w:r>
          </w:p>
        </w:tc>
        <w:tc>
          <w:tcPr>
            <w:tcW w:w="6796" w:type="dxa"/>
            <w:hideMark/>
          </w:tcPr>
          <w:p w14:paraId="1EB7EBC3" w14:textId="77777777" w:rsidR="00406572" w:rsidRPr="00406572" w:rsidRDefault="00406572" w:rsidP="00406572">
            <w:pPr>
              <w:cnfStyle w:val="000000000000" w:firstRow="0" w:lastRow="0" w:firstColumn="0" w:lastColumn="0" w:oddVBand="0" w:evenVBand="0" w:oddHBand="0" w:evenHBand="0" w:firstRowFirstColumn="0" w:firstRowLastColumn="0" w:lastRowFirstColumn="0" w:lastRowLastColumn="0"/>
              <w:rPr>
                <w:lang w:val="es-AR"/>
              </w:rPr>
            </w:pPr>
            <w:r w:rsidRPr="00406572">
              <w:rPr>
                <w:lang w:val="es-AR"/>
              </w:rPr>
              <w:t>El archivo CSV.</w:t>
            </w:r>
          </w:p>
        </w:tc>
      </w:tr>
      <w:tr w:rsidR="00406572" w:rsidRPr="00406572" w14:paraId="4CA8BEB1" w14:textId="77777777" w:rsidTr="0040657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E64B28B" w14:textId="77777777" w:rsidR="00406572" w:rsidRPr="00406572" w:rsidRDefault="00406572" w:rsidP="00406572">
            <w:pPr>
              <w:rPr>
                <w:lang w:val="es-AR"/>
              </w:rPr>
            </w:pPr>
            <w:r w:rsidRPr="00406572">
              <w:rPr>
                <w:lang w:val="es-AR"/>
              </w:rPr>
              <w:t>Precondiciones</w:t>
            </w:r>
          </w:p>
        </w:tc>
        <w:tc>
          <w:tcPr>
            <w:tcW w:w="6796" w:type="dxa"/>
            <w:hideMark/>
          </w:tcPr>
          <w:p w14:paraId="28227329" w14:textId="77777777" w:rsidR="00406572" w:rsidRPr="00406572" w:rsidRDefault="00406572" w:rsidP="00406572">
            <w:pPr>
              <w:cnfStyle w:val="000000000000" w:firstRow="0" w:lastRow="0" w:firstColumn="0" w:lastColumn="0" w:oddVBand="0" w:evenVBand="0" w:oddHBand="0" w:evenHBand="0" w:firstRowFirstColumn="0" w:firstRowLastColumn="0" w:lastRowFirstColumn="0" w:lastRowLastColumn="0"/>
              <w:rPr>
                <w:lang w:val="es-AR"/>
              </w:rPr>
            </w:pPr>
            <w:r w:rsidRPr="00406572">
              <w:rPr>
                <w:lang w:val="es-AR"/>
              </w:rPr>
              <w:t>Existe un reporte generado en pantalla.</w:t>
            </w:r>
          </w:p>
        </w:tc>
      </w:tr>
      <w:tr w:rsidR="00406572" w:rsidRPr="00406572" w14:paraId="43E28537" w14:textId="77777777" w:rsidTr="0040657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0A85B21" w14:textId="77777777" w:rsidR="00406572" w:rsidRPr="00406572" w:rsidRDefault="00406572" w:rsidP="00406572">
            <w:pPr>
              <w:rPr>
                <w:lang w:val="es-AR"/>
              </w:rPr>
            </w:pPr>
            <w:r w:rsidRPr="00406572">
              <w:rPr>
                <w:lang w:val="es-AR"/>
              </w:rPr>
              <w:t>Postcondiciones</w:t>
            </w:r>
          </w:p>
        </w:tc>
        <w:tc>
          <w:tcPr>
            <w:tcW w:w="6796" w:type="dxa"/>
            <w:hideMark/>
          </w:tcPr>
          <w:p w14:paraId="55BCB7C3" w14:textId="77777777" w:rsidR="00406572" w:rsidRPr="00406572" w:rsidRDefault="00406572" w:rsidP="00406572">
            <w:pPr>
              <w:cnfStyle w:val="000000000000" w:firstRow="0" w:lastRow="0" w:firstColumn="0" w:lastColumn="0" w:oddVBand="0" w:evenVBand="0" w:oddHBand="0" w:evenHBand="0" w:firstRowFirstColumn="0" w:firstRowLastColumn="0" w:lastRowFirstColumn="0" w:lastRowLastColumn="0"/>
              <w:rPr>
                <w:lang w:val="es-AR"/>
              </w:rPr>
            </w:pPr>
            <w:r w:rsidRPr="00406572">
              <w:rPr>
                <w:lang w:val="es-AR"/>
              </w:rPr>
              <w:t>Se creó una entrada en el registro de auditoría con acción «Exportación de reporte», el actor y el momento de la operación, el tipo de reporte, el rango de fechas aplicado y el actor.</w:t>
            </w:r>
          </w:p>
        </w:tc>
      </w:tr>
    </w:tbl>
    <w:p w14:paraId="37586D10" w14:textId="77777777" w:rsidR="00CE7CDE" w:rsidRDefault="00CE7CDE"/>
    <w:p w14:paraId="2BB859C5" w14:textId="7088E99E" w:rsidR="00124ABA" w:rsidRPr="00CE7CDE" w:rsidRDefault="00124ABA" w:rsidP="00124ABA">
      <w:pPr>
        <w:pStyle w:val="Prrafodelista"/>
        <w:numPr>
          <w:ilvl w:val="2"/>
          <w:numId w:val="77"/>
        </w:numPr>
        <w:ind w:left="851" w:hanging="851"/>
        <w:outlineLvl w:val="2"/>
        <w:rPr>
          <w:b/>
          <w:bCs/>
          <w:i/>
          <w:iCs/>
          <w:sz w:val="24"/>
          <w:szCs w:val="24"/>
          <w:lang w:val="es-AR"/>
        </w:rPr>
      </w:pPr>
      <w:r w:rsidRPr="00C36DA1">
        <w:rPr>
          <w:b/>
          <w:bCs/>
          <w:i/>
          <w:iCs/>
          <w:sz w:val="24"/>
          <w:szCs w:val="24"/>
          <w:lang w:val="es-AR"/>
        </w:rPr>
        <w:t xml:space="preserve">Módulo </w:t>
      </w:r>
      <w:r>
        <w:rPr>
          <w:b/>
          <w:bCs/>
          <w:i/>
          <w:iCs/>
          <w:sz w:val="24"/>
          <w:szCs w:val="24"/>
          <w:lang w:val="es-AR"/>
        </w:rPr>
        <w:t>1</w:t>
      </w:r>
      <w:r w:rsidR="00024B3C">
        <w:rPr>
          <w:b/>
          <w:bCs/>
          <w:i/>
          <w:iCs/>
          <w:sz w:val="24"/>
          <w:szCs w:val="24"/>
          <w:lang w:val="es-AR"/>
        </w:rPr>
        <w:t>6</w:t>
      </w:r>
      <w:r w:rsidRPr="00C36DA1">
        <w:rPr>
          <w:b/>
          <w:bCs/>
          <w:i/>
          <w:iCs/>
          <w:sz w:val="24"/>
          <w:szCs w:val="24"/>
          <w:lang w:val="es-AR"/>
        </w:rPr>
        <w:t xml:space="preserve"> </w:t>
      </w:r>
      <w:r>
        <w:rPr>
          <w:b/>
          <w:bCs/>
          <w:i/>
          <w:iCs/>
          <w:sz w:val="24"/>
          <w:szCs w:val="24"/>
          <w:lang w:val="es-AR"/>
        </w:rPr>
        <w:t>–</w:t>
      </w:r>
      <w:r w:rsidR="00024B3C">
        <w:rPr>
          <w:b/>
          <w:bCs/>
          <w:i/>
          <w:iCs/>
          <w:sz w:val="24"/>
          <w:szCs w:val="24"/>
          <w:lang w:val="es-AR"/>
        </w:rPr>
        <w:t xml:space="preserve"> Auditoría</w:t>
      </w:r>
    </w:p>
    <w:tbl>
      <w:tblPr>
        <w:tblStyle w:val="EstiloLB"/>
        <w:tblW w:w="8494" w:type="dxa"/>
        <w:tblLook w:val="04A0" w:firstRow="1" w:lastRow="0" w:firstColumn="1" w:lastColumn="0" w:noHBand="0" w:noVBand="1"/>
      </w:tblPr>
      <w:tblGrid>
        <w:gridCol w:w="1698"/>
        <w:gridCol w:w="6796"/>
      </w:tblGrid>
      <w:tr w:rsidR="00206422" w:rsidRPr="00206422" w14:paraId="406824F7" w14:textId="77777777" w:rsidTr="0020642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D153F7B" w14:textId="77777777" w:rsidR="00206422" w:rsidRPr="00206422" w:rsidRDefault="00206422" w:rsidP="00206422">
            <w:pPr>
              <w:rPr>
                <w:lang w:val="es-AR"/>
              </w:rPr>
            </w:pPr>
            <w:r w:rsidRPr="00206422">
              <w:rPr>
                <w:lang w:val="es-AR"/>
              </w:rPr>
              <w:t>CO-129</w:t>
            </w:r>
          </w:p>
        </w:tc>
        <w:tc>
          <w:tcPr>
            <w:tcW w:w="6796" w:type="dxa"/>
            <w:hideMark/>
          </w:tcPr>
          <w:p w14:paraId="73312BBF" w14:textId="77777777" w:rsidR="00206422" w:rsidRPr="00206422" w:rsidRDefault="00206422" w:rsidP="00206422">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206422">
              <w:rPr>
                <w:lang w:val="es-AR"/>
              </w:rPr>
              <w:t>exportarLogDeAuditoria</w:t>
            </w:r>
            <w:proofErr w:type="spellEnd"/>
          </w:p>
        </w:tc>
      </w:tr>
      <w:tr w:rsidR="00206422" w:rsidRPr="00206422" w14:paraId="39E4B118" w14:textId="77777777" w:rsidTr="0020642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65EE4D4" w14:textId="77777777" w:rsidR="00206422" w:rsidRPr="00206422" w:rsidRDefault="00206422" w:rsidP="00206422">
            <w:pPr>
              <w:rPr>
                <w:lang w:val="es-AR"/>
              </w:rPr>
            </w:pPr>
            <w:r w:rsidRPr="00206422">
              <w:rPr>
                <w:lang w:val="es-AR"/>
              </w:rPr>
              <w:t>Nombre y Tipo</w:t>
            </w:r>
          </w:p>
        </w:tc>
        <w:tc>
          <w:tcPr>
            <w:tcW w:w="6796" w:type="dxa"/>
            <w:hideMark/>
          </w:tcPr>
          <w:p w14:paraId="317D95B3" w14:textId="77777777" w:rsidR="00206422" w:rsidRPr="00206422" w:rsidRDefault="00206422" w:rsidP="00206422">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206422">
              <w:rPr>
                <w:lang w:val="es-AR"/>
              </w:rPr>
              <w:t>exportarLogDeAuditoria</w:t>
            </w:r>
            <w:proofErr w:type="spellEnd"/>
            <w:r w:rsidRPr="00206422">
              <w:rPr>
                <w:lang w:val="es-AR"/>
              </w:rPr>
              <w:t>(</w:t>
            </w:r>
            <w:proofErr w:type="spellStart"/>
            <w:r w:rsidRPr="00206422">
              <w:rPr>
                <w:lang w:val="es-AR"/>
              </w:rPr>
              <w:t>filtrosAplicados</w:t>
            </w:r>
            <w:proofErr w:type="spellEnd"/>
            <w:proofErr w:type="gramStart"/>
            <w:r w:rsidRPr="00206422">
              <w:rPr>
                <w:lang w:val="es-AR"/>
              </w:rPr>
              <w:t>) :</w:t>
            </w:r>
            <w:proofErr w:type="gramEnd"/>
            <w:r w:rsidRPr="00206422">
              <w:rPr>
                <w:lang w:val="es-AR"/>
              </w:rPr>
              <w:t xml:space="preserve"> </w:t>
            </w:r>
            <w:proofErr w:type="spellStart"/>
            <w:r w:rsidRPr="00206422">
              <w:rPr>
                <w:lang w:val="es-AR"/>
              </w:rPr>
              <w:t>ArchivoCsv</w:t>
            </w:r>
            <w:proofErr w:type="spellEnd"/>
          </w:p>
        </w:tc>
      </w:tr>
      <w:tr w:rsidR="00206422" w:rsidRPr="00206422" w14:paraId="5BFC6313" w14:textId="77777777" w:rsidTr="0020642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56AC0FC" w14:textId="77777777" w:rsidR="00206422" w:rsidRPr="00206422" w:rsidRDefault="00206422" w:rsidP="00206422">
            <w:pPr>
              <w:rPr>
                <w:lang w:val="es-AR"/>
              </w:rPr>
            </w:pPr>
            <w:r w:rsidRPr="00206422">
              <w:rPr>
                <w:lang w:val="es-AR"/>
              </w:rPr>
              <w:t>Responsabilidades</w:t>
            </w:r>
          </w:p>
        </w:tc>
        <w:tc>
          <w:tcPr>
            <w:tcW w:w="6796" w:type="dxa"/>
            <w:hideMark/>
          </w:tcPr>
          <w:p w14:paraId="3B7A402A" w14:textId="77777777" w:rsidR="00206422" w:rsidRPr="00206422" w:rsidRDefault="00206422" w:rsidP="00206422">
            <w:pPr>
              <w:cnfStyle w:val="000000000000" w:firstRow="0" w:lastRow="0" w:firstColumn="0" w:lastColumn="0" w:oddVBand="0" w:evenVBand="0" w:oddHBand="0" w:evenHBand="0" w:firstRowFirstColumn="0" w:firstRowLastColumn="0" w:lastRowFirstColumn="0" w:lastRowLastColumn="0"/>
              <w:rPr>
                <w:lang w:val="es-AR"/>
              </w:rPr>
            </w:pPr>
            <w:r w:rsidRPr="00206422">
              <w:rPr>
                <w:lang w:val="es-AR"/>
              </w:rPr>
              <w:t>Generar el archivo CSV con todas las entradas del filtro activo.</w:t>
            </w:r>
          </w:p>
        </w:tc>
      </w:tr>
      <w:tr w:rsidR="00206422" w:rsidRPr="00206422" w14:paraId="77A547C3" w14:textId="77777777" w:rsidTr="0020642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C71A53E" w14:textId="77777777" w:rsidR="00206422" w:rsidRPr="00206422" w:rsidRDefault="00206422" w:rsidP="00206422">
            <w:pPr>
              <w:rPr>
                <w:lang w:val="es-AR"/>
              </w:rPr>
            </w:pPr>
            <w:r w:rsidRPr="00206422">
              <w:rPr>
                <w:lang w:val="es-AR"/>
              </w:rPr>
              <w:t>Referencias Cruzadas</w:t>
            </w:r>
          </w:p>
        </w:tc>
        <w:tc>
          <w:tcPr>
            <w:tcW w:w="6796" w:type="dxa"/>
            <w:hideMark/>
          </w:tcPr>
          <w:p w14:paraId="2EDD3775" w14:textId="77777777" w:rsidR="00206422" w:rsidRPr="00206422" w:rsidRDefault="00206422" w:rsidP="00206422">
            <w:pPr>
              <w:cnfStyle w:val="000000000000" w:firstRow="0" w:lastRow="0" w:firstColumn="0" w:lastColumn="0" w:oddVBand="0" w:evenVBand="0" w:oddHBand="0" w:evenHBand="0" w:firstRowFirstColumn="0" w:firstRowLastColumn="0" w:lastRowFirstColumn="0" w:lastRowLastColumn="0"/>
              <w:rPr>
                <w:lang w:val="es-AR"/>
              </w:rPr>
            </w:pPr>
            <w:r w:rsidRPr="00206422">
              <w:rPr>
                <w:lang w:val="es-AR"/>
              </w:rPr>
              <w:t>CU-AUD-CON A1, RNF-09.</w:t>
            </w:r>
          </w:p>
        </w:tc>
      </w:tr>
      <w:tr w:rsidR="00206422" w:rsidRPr="00206422" w14:paraId="370853AA" w14:textId="77777777" w:rsidTr="0020642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ABEEFE4" w14:textId="77777777" w:rsidR="00206422" w:rsidRPr="00206422" w:rsidRDefault="00206422" w:rsidP="00206422">
            <w:pPr>
              <w:rPr>
                <w:lang w:val="es-AR"/>
              </w:rPr>
            </w:pPr>
            <w:r w:rsidRPr="00206422">
              <w:rPr>
                <w:lang w:val="es-AR"/>
              </w:rPr>
              <w:t>Notas</w:t>
            </w:r>
          </w:p>
        </w:tc>
        <w:tc>
          <w:tcPr>
            <w:tcW w:w="6796" w:type="dxa"/>
            <w:hideMark/>
          </w:tcPr>
          <w:p w14:paraId="2A05AE9C" w14:textId="77777777" w:rsidR="00206422" w:rsidRPr="00206422" w:rsidRDefault="00206422" w:rsidP="00206422">
            <w:pPr>
              <w:cnfStyle w:val="000000000000" w:firstRow="0" w:lastRow="0" w:firstColumn="0" w:lastColumn="0" w:oddVBand="0" w:evenVBand="0" w:oddHBand="0" w:evenHBand="0" w:firstRowFirstColumn="0" w:firstRowLastColumn="0" w:lastRowFirstColumn="0" w:lastRowLastColumn="0"/>
              <w:rPr>
                <w:lang w:val="es-AR"/>
              </w:rPr>
            </w:pPr>
            <w:r w:rsidRPr="00206422">
              <w:rPr>
                <w:lang w:val="es-AR"/>
              </w:rPr>
              <w:t>El archivo contiene todas las entradas del filtro activo, no sólo la página visible. Es la única operación del módulo con postcondición: la consulta del log no se registra, deliberadamente, para evitar recursividad, pero la exportación sí, porque saca datos del sistema. Recordatorio de frontera del módulo: La entrada es inmutable por diseño del concepto (I-13): no admite modificación ni eliminación por ningún rol ni por ningún camino, incluido el Administrador, y esa garantía reside en el concepto y no en la pantalla.</w:t>
            </w:r>
          </w:p>
        </w:tc>
      </w:tr>
      <w:tr w:rsidR="00206422" w:rsidRPr="00206422" w14:paraId="6B722817" w14:textId="77777777" w:rsidTr="0020642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57E750D" w14:textId="77777777" w:rsidR="00206422" w:rsidRPr="00206422" w:rsidRDefault="00206422" w:rsidP="00206422">
            <w:pPr>
              <w:rPr>
                <w:lang w:val="es-AR"/>
              </w:rPr>
            </w:pPr>
            <w:r w:rsidRPr="00206422">
              <w:rPr>
                <w:lang w:val="es-AR"/>
              </w:rPr>
              <w:t>Excepciones</w:t>
            </w:r>
          </w:p>
        </w:tc>
        <w:tc>
          <w:tcPr>
            <w:tcW w:w="6796" w:type="dxa"/>
            <w:hideMark/>
          </w:tcPr>
          <w:p w14:paraId="6F5D5AD2" w14:textId="77777777" w:rsidR="00206422" w:rsidRPr="00206422" w:rsidRDefault="00206422" w:rsidP="00206422">
            <w:pPr>
              <w:cnfStyle w:val="000000000000" w:firstRow="0" w:lastRow="0" w:firstColumn="0" w:lastColumn="0" w:oddVBand="0" w:evenVBand="0" w:oddHBand="0" w:evenHBand="0" w:firstRowFirstColumn="0" w:firstRowLastColumn="0" w:lastRowFirstColumn="0" w:lastRowLastColumn="0"/>
              <w:rPr>
                <w:lang w:val="es-AR"/>
              </w:rPr>
            </w:pPr>
            <w:r w:rsidRPr="00206422">
              <w:rPr>
                <w:lang w:val="es-AR"/>
              </w:rPr>
              <w:t>Ninguna.</w:t>
            </w:r>
          </w:p>
        </w:tc>
      </w:tr>
      <w:tr w:rsidR="00206422" w:rsidRPr="00206422" w14:paraId="1333C356" w14:textId="77777777" w:rsidTr="0020642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578F9A9" w14:textId="77777777" w:rsidR="00206422" w:rsidRPr="00206422" w:rsidRDefault="00206422" w:rsidP="00206422">
            <w:pPr>
              <w:rPr>
                <w:lang w:val="es-AR"/>
              </w:rPr>
            </w:pPr>
            <w:r w:rsidRPr="00206422">
              <w:rPr>
                <w:lang w:val="es-AR"/>
              </w:rPr>
              <w:t>Salida</w:t>
            </w:r>
          </w:p>
        </w:tc>
        <w:tc>
          <w:tcPr>
            <w:tcW w:w="6796" w:type="dxa"/>
            <w:hideMark/>
          </w:tcPr>
          <w:p w14:paraId="5D0E933F" w14:textId="77777777" w:rsidR="00206422" w:rsidRPr="00206422" w:rsidRDefault="00206422" w:rsidP="00206422">
            <w:pPr>
              <w:cnfStyle w:val="000000000000" w:firstRow="0" w:lastRow="0" w:firstColumn="0" w:lastColumn="0" w:oddVBand="0" w:evenVBand="0" w:oddHBand="0" w:evenHBand="0" w:firstRowFirstColumn="0" w:firstRowLastColumn="0" w:lastRowFirstColumn="0" w:lastRowLastColumn="0"/>
              <w:rPr>
                <w:lang w:val="es-AR"/>
              </w:rPr>
            </w:pPr>
            <w:r w:rsidRPr="00206422">
              <w:rPr>
                <w:lang w:val="es-AR"/>
              </w:rPr>
              <w:t>El archivo CSV con las entradas del filtro.</w:t>
            </w:r>
          </w:p>
        </w:tc>
      </w:tr>
      <w:tr w:rsidR="00206422" w:rsidRPr="00206422" w14:paraId="5464A3E2" w14:textId="77777777" w:rsidTr="0020642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3D97FDA" w14:textId="77777777" w:rsidR="00206422" w:rsidRPr="00206422" w:rsidRDefault="00206422" w:rsidP="00206422">
            <w:pPr>
              <w:rPr>
                <w:lang w:val="es-AR"/>
              </w:rPr>
            </w:pPr>
            <w:r w:rsidRPr="00206422">
              <w:rPr>
                <w:lang w:val="es-AR"/>
              </w:rPr>
              <w:t>Precondiciones</w:t>
            </w:r>
          </w:p>
        </w:tc>
        <w:tc>
          <w:tcPr>
            <w:tcW w:w="6796" w:type="dxa"/>
            <w:hideMark/>
          </w:tcPr>
          <w:p w14:paraId="0A0A9E39" w14:textId="77777777" w:rsidR="00206422" w:rsidRPr="00206422" w:rsidRDefault="00206422" w:rsidP="00206422">
            <w:pPr>
              <w:cnfStyle w:val="000000000000" w:firstRow="0" w:lastRow="0" w:firstColumn="0" w:lastColumn="0" w:oddVBand="0" w:evenVBand="0" w:oddHBand="0" w:evenHBand="0" w:firstRowFirstColumn="0" w:firstRowLastColumn="0" w:lastRowFirstColumn="0" w:lastRowLastColumn="0"/>
              <w:rPr>
                <w:lang w:val="es-AR"/>
              </w:rPr>
            </w:pPr>
            <w:r w:rsidRPr="00206422">
              <w:rPr>
                <w:lang w:val="es-AR"/>
              </w:rPr>
              <w:t>El actor tiene rol Administrador, validado en el servidor.</w:t>
            </w:r>
          </w:p>
        </w:tc>
      </w:tr>
      <w:tr w:rsidR="00206422" w:rsidRPr="00206422" w14:paraId="15F4E7B6" w14:textId="77777777" w:rsidTr="00206422">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3EFF144" w14:textId="77777777" w:rsidR="00206422" w:rsidRPr="00206422" w:rsidRDefault="00206422" w:rsidP="00206422">
            <w:pPr>
              <w:rPr>
                <w:lang w:val="es-AR"/>
              </w:rPr>
            </w:pPr>
            <w:r w:rsidRPr="00206422">
              <w:rPr>
                <w:lang w:val="es-AR"/>
              </w:rPr>
              <w:t>Postcondiciones</w:t>
            </w:r>
          </w:p>
        </w:tc>
        <w:tc>
          <w:tcPr>
            <w:tcW w:w="6796" w:type="dxa"/>
            <w:hideMark/>
          </w:tcPr>
          <w:p w14:paraId="17078137" w14:textId="77777777" w:rsidR="00206422" w:rsidRPr="00206422" w:rsidRDefault="00206422" w:rsidP="00206422">
            <w:pPr>
              <w:cnfStyle w:val="000000000000" w:firstRow="0" w:lastRow="0" w:firstColumn="0" w:lastColumn="0" w:oddVBand="0" w:evenVBand="0" w:oddHBand="0" w:evenHBand="0" w:firstRowFirstColumn="0" w:firstRowLastColumn="0" w:lastRowFirstColumn="0" w:lastRowLastColumn="0"/>
              <w:rPr>
                <w:lang w:val="es-AR"/>
              </w:rPr>
            </w:pPr>
            <w:r w:rsidRPr="00206422">
              <w:rPr>
                <w:lang w:val="es-AR"/>
              </w:rPr>
              <w:t xml:space="preserve">Se creó una entrada en el registro de auditoría con acción «Exportación del log de auditoría», el actor y el momento de la operación, actor, </w:t>
            </w:r>
            <w:proofErr w:type="spellStart"/>
            <w:r w:rsidRPr="00206422">
              <w:rPr>
                <w:lang w:val="es-AR"/>
              </w:rPr>
              <w:t>timestamp</w:t>
            </w:r>
            <w:proofErr w:type="spellEnd"/>
            <w:r w:rsidRPr="00206422">
              <w:rPr>
                <w:lang w:val="es-AR"/>
              </w:rPr>
              <w:t xml:space="preserve"> y filtros aplicados.</w:t>
            </w:r>
          </w:p>
        </w:tc>
      </w:tr>
    </w:tbl>
    <w:p w14:paraId="5AEF5C64" w14:textId="7B688688" w:rsidR="00206422" w:rsidRDefault="00206422"/>
    <w:p w14:paraId="73FDFC6D" w14:textId="77777777" w:rsidR="00206422" w:rsidRDefault="00206422">
      <w:r>
        <w:br w:type="page"/>
      </w:r>
    </w:p>
    <w:p w14:paraId="64D1F64B" w14:textId="7599905F" w:rsidR="00206422" w:rsidRPr="00CE7CDE" w:rsidRDefault="00206422" w:rsidP="00206422">
      <w:pPr>
        <w:pStyle w:val="Prrafodelista"/>
        <w:numPr>
          <w:ilvl w:val="2"/>
          <w:numId w:val="77"/>
        </w:numPr>
        <w:ind w:left="851" w:hanging="851"/>
        <w:outlineLvl w:val="2"/>
        <w:rPr>
          <w:b/>
          <w:bCs/>
          <w:i/>
          <w:iCs/>
          <w:sz w:val="24"/>
          <w:szCs w:val="24"/>
          <w:lang w:val="es-AR"/>
        </w:rPr>
      </w:pPr>
      <w:r w:rsidRPr="00C36DA1">
        <w:rPr>
          <w:b/>
          <w:bCs/>
          <w:i/>
          <w:iCs/>
          <w:sz w:val="24"/>
          <w:szCs w:val="24"/>
          <w:lang w:val="es-AR"/>
        </w:rPr>
        <w:lastRenderedPageBreak/>
        <w:t xml:space="preserve">Módulo </w:t>
      </w:r>
      <w:r>
        <w:rPr>
          <w:b/>
          <w:bCs/>
          <w:i/>
          <w:iCs/>
          <w:sz w:val="24"/>
          <w:szCs w:val="24"/>
          <w:lang w:val="es-AR"/>
        </w:rPr>
        <w:t>17</w:t>
      </w:r>
      <w:r w:rsidRPr="00C36DA1">
        <w:rPr>
          <w:b/>
          <w:bCs/>
          <w:i/>
          <w:iCs/>
          <w:sz w:val="24"/>
          <w:szCs w:val="24"/>
          <w:lang w:val="es-AR"/>
        </w:rPr>
        <w:t xml:space="preserve"> </w:t>
      </w:r>
      <w:r>
        <w:rPr>
          <w:b/>
          <w:bCs/>
          <w:i/>
          <w:iCs/>
          <w:sz w:val="24"/>
          <w:szCs w:val="24"/>
          <w:lang w:val="es-AR"/>
        </w:rPr>
        <w:t>– Configuración del Sistema</w:t>
      </w:r>
    </w:p>
    <w:tbl>
      <w:tblPr>
        <w:tblStyle w:val="EstiloLB"/>
        <w:tblW w:w="8494" w:type="dxa"/>
        <w:tblLook w:val="04A0" w:firstRow="1" w:lastRow="0" w:firstColumn="1" w:lastColumn="0" w:noHBand="0" w:noVBand="1"/>
      </w:tblPr>
      <w:tblGrid>
        <w:gridCol w:w="1698"/>
        <w:gridCol w:w="6796"/>
      </w:tblGrid>
      <w:tr w:rsidR="00445B54" w:rsidRPr="00445B54" w14:paraId="4E60FA71"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9D3E647" w14:textId="77777777" w:rsidR="00445B54" w:rsidRPr="00445B54" w:rsidRDefault="00445B54" w:rsidP="00445B54">
            <w:pPr>
              <w:rPr>
                <w:lang w:val="es-AR"/>
              </w:rPr>
            </w:pPr>
            <w:r w:rsidRPr="00445B54">
              <w:rPr>
                <w:lang w:val="es-AR"/>
              </w:rPr>
              <w:t>CO-130</w:t>
            </w:r>
          </w:p>
        </w:tc>
        <w:tc>
          <w:tcPr>
            <w:tcW w:w="6796" w:type="dxa"/>
            <w:hideMark/>
          </w:tcPr>
          <w:p w14:paraId="4135F767"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actualizarParametrosOperacionales</w:t>
            </w:r>
            <w:proofErr w:type="spellEnd"/>
          </w:p>
        </w:tc>
      </w:tr>
      <w:tr w:rsidR="00445B54" w:rsidRPr="00445B54" w14:paraId="13BED67B"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9749A96" w14:textId="77777777" w:rsidR="00445B54" w:rsidRPr="00445B54" w:rsidRDefault="00445B54" w:rsidP="00445B54">
            <w:pPr>
              <w:rPr>
                <w:lang w:val="es-AR"/>
              </w:rPr>
            </w:pPr>
            <w:r w:rsidRPr="00445B54">
              <w:rPr>
                <w:lang w:val="es-AR"/>
              </w:rPr>
              <w:t>Nombre y Tipo</w:t>
            </w:r>
          </w:p>
        </w:tc>
        <w:tc>
          <w:tcPr>
            <w:tcW w:w="6796" w:type="dxa"/>
            <w:hideMark/>
          </w:tcPr>
          <w:p w14:paraId="095B6F05"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445B54">
              <w:rPr>
                <w:lang w:val="es-AR"/>
              </w:rPr>
              <w:t>actualizarParametrosOperacionales</w:t>
            </w:r>
            <w:proofErr w:type="spellEnd"/>
            <w:r w:rsidRPr="00445B54">
              <w:rPr>
                <w:lang w:val="es-AR"/>
              </w:rPr>
              <w:t>(</w:t>
            </w:r>
            <w:proofErr w:type="spellStart"/>
            <w:proofErr w:type="gramStart"/>
            <w:r w:rsidRPr="00445B54">
              <w:rPr>
                <w:lang w:val="es-AR"/>
              </w:rPr>
              <w:t>parametrosModificados</w:t>
            </w:r>
            <w:proofErr w:type="spellEnd"/>
            <w:r w:rsidRPr="00445B54">
              <w:rPr>
                <w:lang w:val="es-AR"/>
              </w:rPr>
              <w:t>[</w:t>
            </w:r>
            <w:proofErr w:type="gramEnd"/>
            <w:r w:rsidRPr="00445B54">
              <w:rPr>
                <w:lang w:val="es-AR"/>
              </w:rPr>
              <w:t>]</w:t>
            </w:r>
            <w:proofErr w:type="gramStart"/>
            <w:r w:rsidRPr="00445B54">
              <w:rPr>
                <w:lang w:val="es-AR"/>
              </w:rPr>
              <w:t>) :</w:t>
            </w:r>
            <w:proofErr w:type="gramEnd"/>
            <w:r w:rsidRPr="00445B54">
              <w:rPr>
                <w:lang w:val="es-AR"/>
              </w:rPr>
              <w:t xml:space="preserve"> </w:t>
            </w:r>
            <w:proofErr w:type="spellStart"/>
            <w:r w:rsidRPr="00445B54">
              <w:rPr>
                <w:lang w:val="es-AR"/>
              </w:rPr>
              <w:t>ResumenDeCambios</w:t>
            </w:r>
            <w:proofErr w:type="spellEnd"/>
          </w:p>
        </w:tc>
      </w:tr>
      <w:tr w:rsidR="00445B54" w:rsidRPr="00445B54" w14:paraId="00065EDE"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B36E0FC" w14:textId="77777777" w:rsidR="00445B54" w:rsidRPr="00445B54" w:rsidRDefault="00445B54" w:rsidP="00445B54">
            <w:pPr>
              <w:rPr>
                <w:lang w:val="es-AR"/>
              </w:rPr>
            </w:pPr>
            <w:r w:rsidRPr="00445B54">
              <w:rPr>
                <w:lang w:val="es-AR"/>
              </w:rPr>
              <w:t>Responsabilidades</w:t>
            </w:r>
          </w:p>
        </w:tc>
        <w:tc>
          <w:tcPr>
            <w:tcW w:w="6796" w:type="dxa"/>
            <w:hideMark/>
          </w:tcPr>
          <w:p w14:paraId="2361F525"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Aplicar los cambios sobre los parámetros escalares que controlan el comportamiento automatizado, los umbrales operativos y los parámetros de seguridad.</w:t>
            </w:r>
          </w:p>
        </w:tc>
      </w:tr>
      <w:tr w:rsidR="00445B54" w:rsidRPr="00445B54" w14:paraId="3D0A8497"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F7216A2" w14:textId="77777777" w:rsidR="00445B54" w:rsidRPr="00445B54" w:rsidRDefault="00445B54" w:rsidP="00445B54">
            <w:pPr>
              <w:rPr>
                <w:lang w:val="es-AR"/>
              </w:rPr>
            </w:pPr>
            <w:r w:rsidRPr="00445B54">
              <w:rPr>
                <w:lang w:val="es-AR"/>
              </w:rPr>
              <w:t>Referencias Cruzadas</w:t>
            </w:r>
          </w:p>
        </w:tc>
        <w:tc>
          <w:tcPr>
            <w:tcW w:w="6796" w:type="dxa"/>
            <w:hideMark/>
          </w:tcPr>
          <w:p w14:paraId="26DB103C"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CU-CFG-PAR, RF-22, RF-23, RNF-03, RNF-07.</w:t>
            </w:r>
          </w:p>
        </w:tc>
      </w:tr>
      <w:tr w:rsidR="00445B54" w:rsidRPr="00445B54" w14:paraId="2771B478"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78D5E5C" w14:textId="77777777" w:rsidR="00445B54" w:rsidRPr="00445B54" w:rsidRDefault="00445B54" w:rsidP="00445B54">
            <w:pPr>
              <w:rPr>
                <w:lang w:val="es-AR"/>
              </w:rPr>
            </w:pPr>
            <w:r w:rsidRPr="00445B54">
              <w:rPr>
                <w:lang w:val="es-AR"/>
              </w:rPr>
              <w:t>Notas</w:t>
            </w:r>
          </w:p>
        </w:tc>
        <w:tc>
          <w:tcPr>
            <w:tcW w:w="6796" w:type="dxa"/>
            <w:hideMark/>
          </w:tcPr>
          <w:p w14:paraId="6569D087"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Los parámetros con efecto inmediato se aplican en la misma transacción; los que controlan ciclos periódicos (frecuencias, N de días) se aplican en el siguiente ciclo programado. La distinción importa: cambiar la frecuencia de monitoreo de la casilla no reinicia el ciclo en curso. Este contrato administra parámetros escalares: valores que se leen y se aplican, sin estructura propia. No administra los catálogos de clasificación (editoriales, tipos, formatos, etiquetas), que tienen entidades, relaciones y reglas de unicidad propias y pertenecen a CO-137, CO-141 y CO-042. La distinción no es de tamaño sino de naturaleza: un catálogo que interviene en la clave de unicidad de un producto y en el cálculo de su precio no es un parámetro. El margen de ganancia global no es editable desde este panel: su modificación activa la propagación de precios de CO-053 y por eso el panel enlaza a esa operación (A1). La credencial del modelo de lenguaje se almacena y no se devuelve nunca al formulario: la pantalla muestra sólo sus últimos caracteres, lo justo para reconocer cuál está configurada sin exponerla. El piso legal del plazo de devolución (E1) es la única excepción deliberada a esa regla, y no una inconsistencia: un valor por debajo del piso legal no es un error de tipeo que el Administrador vaya a corregir en el acto tras ver un mensaje, es una restricción de negocio no negociable que conviene aislar del resto del formulario para no bloquear cambios legítimos en los demás parámetros por causa de uno solo que la ley ya decide por su cuenta.</w:t>
            </w:r>
          </w:p>
        </w:tc>
      </w:tr>
      <w:tr w:rsidR="00445B54" w:rsidRPr="00445B54" w14:paraId="2D61D5F5"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02528DF" w14:textId="77777777" w:rsidR="00445B54" w:rsidRPr="00445B54" w:rsidRDefault="00445B54" w:rsidP="00445B54">
            <w:pPr>
              <w:rPr>
                <w:lang w:val="es-AR"/>
              </w:rPr>
            </w:pPr>
            <w:r w:rsidRPr="00445B54">
              <w:rPr>
                <w:lang w:val="es-AR"/>
              </w:rPr>
              <w:t>Excepciones</w:t>
            </w:r>
          </w:p>
        </w:tc>
        <w:tc>
          <w:tcPr>
            <w:tcW w:w="6796" w:type="dxa"/>
            <w:hideMark/>
          </w:tcPr>
          <w:p w14:paraId="3C9DE594" w14:textId="77777777" w:rsidR="00445B54" w:rsidRPr="00445B54" w:rsidRDefault="00445B54" w:rsidP="00724EE7">
            <w:pPr>
              <w:pStyle w:val="Prrafodelista"/>
              <w:numPr>
                <w:ilvl w:val="0"/>
                <w:numId w:val="176"/>
              </w:num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Valor de tipo incorrecto o fuera de rango, en cualquier campo (E2): se resaltan los campos inválidos y no se guarda ningún cambio hasta que todos sean válidos. Ésta es la política general del formulario.</w:t>
            </w:r>
          </w:p>
          <w:p w14:paraId="107D2E31" w14:textId="77777777" w:rsidR="00445B54" w:rsidRPr="00445B54" w:rsidRDefault="00445B54" w:rsidP="00724EE7">
            <w:pPr>
              <w:pStyle w:val="Prrafodelista"/>
              <w:numPr>
                <w:ilvl w:val="0"/>
                <w:numId w:val="176"/>
              </w:num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Plazo máximo de devolución inferior a 10 días (E1): excepción deliberada a la regla anterior. Se bloquea únicamente ese campo, se resalta el error, se informa el piso legal de la Ley 24.240 art. 34, y los demás campos válidos se guardan con </w:t>
            </w:r>
            <w:proofErr w:type="gramStart"/>
            <w:r w:rsidRPr="00445B54">
              <w:rPr>
                <w:lang w:val="es-AR"/>
              </w:rPr>
              <w:t>normalidad</w:t>
            </w:r>
            <w:proofErr w:type="gramEnd"/>
            <w:r w:rsidRPr="00445B54">
              <w:rPr>
                <w:lang w:val="es-AR"/>
              </w:rPr>
              <w:t xml:space="preserve"> aunque el plazo de devolución quede sin actualizar.</w:t>
            </w:r>
          </w:p>
        </w:tc>
      </w:tr>
      <w:tr w:rsidR="00445B54" w:rsidRPr="00445B54" w14:paraId="47E0F1F3"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D59EEC6" w14:textId="77777777" w:rsidR="00445B54" w:rsidRPr="00445B54" w:rsidRDefault="00445B54" w:rsidP="00445B54">
            <w:pPr>
              <w:rPr>
                <w:lang w:val="es-AR"/>
              </w:rPr>
            </w:pPr>
            <w:r w:rsidRPr="00445B54">
              <w:rPr>
                <w:lang w:val="es-AR"/>
              </w:rPr>
              <w:t>Salida</w:t>
            </w:r>
          </w:p>
        </w:tc>
        <w:tc>
          <w:tcPr>
            <w:tcW w:w="6796" w:type="dxa"/>
            <w:hideMark/>
          </w:tcPr>
          <w:p w14:paraId="1E29E272"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Resumen de cambios aplicados, por parámetro, con valor anterior y nuevo.</w:t>
            </w:r>
          </w:p>
        </w:tc>
      </w:tr>
      <w:tr w:rsidR="00445B54" w:rsidRPr="00445B54" w14:paraId="37AAC2CF"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BAEDC82" w14:textId="77777777" w:rsidR="00445B54" w:rsidRPr="00445B54" w:rsidRDefault="00445B54" w:rsidP="00445B54">
            <w:pPr>
              <w:rPr>
                <w:lang w:val="es-AR"/>
              </w:rPr>
            </w:pPr>
            <w:r w:rsidRPr="00445B54">
              <w:rPr>
                <w:lang w:val="es-AR"/>
              </w:rPr>
              <w:t>Precondiciones</w:t>
            </w:r>
          </w:p>
        </w:tc>
        <w:tc>
          <w:tcPr>
            <w:tcW w:w="6796" w:type="dxa"/>
            <w:hideMark/>
          </w:tcPr>
          <w:p w14:paraId="1E4E29EA"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actor tiene rol Administrador, validado en el servidor. Cada valor modificado respeta su tipo, su rango y sus restricciones de negocio, salvo el plazo de devolución, cuya validación de piso legal se trata aparte según E1.</w:t>
            </w:r>
          </w:p>
        </w:tc>
      </w:tr>
      <w:tr w:rsidR="00445B54" w:rsidRPr="00445B54" w14:paraId="277681DC"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D006002" w14:textId="77777777" w:rsidR="00445B54" w:rsidRPr="00445B54" w:rsidRDefault="00445B54" w:rsidP="00445B54">
            <w:pPr>
              <w:rPr>
                <w:lang w:val="es-AR"/>
              </w:rPr>
            </w:pPr>
            <w:r w:rsidRPr="00445B54">
              <w:rPr>
                <w:lang w:val="es-AR"/>
              </w:rPr>
              <w:t>Postcondiciones</w:t>
            </w:r>
          </w:p>
        </w:tc>
        <w:tc>
          <w:tcPr>
            <w:tcW w:w="6796" w:type="dxa"/>
            <w:hideMark/>
          </w:tcPr>
          <w:p w14:paraId="026FFA48" w14:textId="77777777" w:rsidR="00445B54" w:rsidRPr="00445B54" w:rsidRDefault="00445B54" w:rsidP="00724EE7">
            <w:pPr>
              <w:pStyle w:val="Prrafodelista"/>
              <w:numPr>
                <w:ilvl w:val="0"/>
                <w:numId w:val="177"/>
              </w:num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Si algún campo distinto del plazo de devolución es inválido (E2): ninguna. El estado de </w:t>
            </w:r>
            <w:proofErr w:type="spellStart"/>
            <w:r w:rsidRPr="00445B54">
              <w:rPr>
                <w:lang w:val="es-AR"/>
              </w:rPr>
              <w:t>ConfiguracionSistema</w:t>
            </w:r>
            <w:proofErr w:type="spellEnd"/>
            <w:r w:rsidRPr="00445B54">
              <w:rPr>
                <w:lang w:val="es-AR"/>
              </w:rPr>
              <w:t xml:space="preserve"> permanece idéntico al anterior.</w:t>
            </w:r>
          </w:p>
          <w:p w14:paraId="1CE14F8F" w14:textId="77777777" w:rsidR="00445B54" w:rsidRPr="00445B54" w:rsidRDefault="00445B54" w:rsidP="00724EE7">
            <w:pPr>
              <w:pStyle w:val="Prrafodelista"/>
              <w:numPr>
                <w:ilvl w:val="0"/>
                <w:numId w:val="177"/>
              </w:num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En caso contrario: (c) cada atributo modificado —incluidos los </w:t>
            </w:r>
            <w:proofErr w:type="gramStart"/>
            <w:r w:rsidRPr="00445B54">
              <w:rPr>
                <w:lang w:val="es-AR"/>
              </w:rPr>
              <w:t>válidos</w:t>
            </w:r>
            <w:proofErr w:type="gramEnd"/>
            <w:r w:rsidRPr="00445B54">
              <w:rPr>
                <w:lang w:val="es-AR"/>
              </w:rPr>
              <w:t xml:space="preserve"> aunque el plazo de devolución se haya rechazado por E1— de la instancia única </w:t>
            </w:r>
            <w:proofErr w:type="spellStart"/>
            <w:r w:rsidRPr="00445B54">
              <w:rPr>
                <w:lang w:val="es-AR"/>
              </w:rPr>
              <w:t>ConfiguracionSistema</w:t>
            </w:r>
            <w:proofErr w:type="spellEnd"/>
            <w:r w:rsidRPr="00445B54">
              <w:rPr>
                <w:lang w:val="es-AR"/>
              </w:rPr>
              <w:t xml:space="preserve"> (I-14) pasó de su valor anterior al declarado. última modificación quedó con el instante.</w:t>
            </w:r>
          </w:p>
          <w:p w14:paraId="0AB5EBA9" w14:textId="77777777" w:rsidR="00445B54" w:rsidRPr="00445B54" w:rsidRDefault="00445B54" w:rsidP="00724EE7">
            <w:pPr>
              <w:pStyle w:val="Prrafodelista"/>
              <w:numPr>
                <w:ilvl w:val="0"/>
                <w:numId w:val="177"/>
              </w:num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(b) Se formó </w:t>
            </w:r>
            <w:proofErr w:type="spellStart"/>
            <w:r w:rsidRPr="00445B54">
              <w:rPr>
                <w:lang w:val="es-AR"/>
              </w:rPr>
              <w:t>ConfiguracionSistema</w:t>
            </w:r>
            <w:proofErr w:type="spellEnd"/>
            <w:r w:rsidRPr="00445B54">
              <w:rPr>
                <w:lang w:val="es-AR"/>
              </w:rPr>
              <w:t xml:space="preserve"> → Usuario (</w:t>
            </w:r>
            <w:proofErr w:type="spellStart"/>
            <w:r w:rsidRPr="00445B54">
              <w:rPr>
                <w:lang w:val="es-AR"/>
              </w:rPr>
              <w:t>actualizado_por</w:t>
            </w:r>
            <w:proofErr w:type="spellEnd"/>
            <w:r w:rsidRPr="00445B54">
              <w:rPr>
                <w:lang w:val="es-AR"/>
              </w:rPr>
              <w:t>) con el Administrador actor.</w:t>
            </w:r>
          </w:p>
          <w:p w14:paraId="001E5A30" w14:textId="77777777" w:rsidR="00445B54" w:rsidRPr="00445B54" w:rsidRDefault="00445B54" w:rsidP="00724EE7">
            <w:pPr>
              <w:pStyle w:val="Prrafodelista"/>
              <w:numPr>
                <w:ilvl w:val="0"/>
                <w:numId w:val="177"/>
              </w:num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Se creó una entrada en el registro de auditoría con acción «Modificación de parámetros globales», el actor y el momento de la operación, una entrada por cada parámetro efectivamente modificado, con su nombre, su valor anterior y su valor nuevo.</w:t>
            </w:r>
          </w:p>
        </w:tc>
      </w:tr>
    </w:tbl>
    <w:p w14:paraId="3DD97BD1" w14:textId="1819DB62" w:rsidR="00DA731E" w:rsidRDefault="00DA731E" w:rsidP="00445B54">
      <w:pPr>
        <w:rPr>
          <w:lang w:val="es-AR"/>
        </w:rPr>
      </w:pPr>
    </w:p>
    <w:p w14:paraId="60C8F2DC" w14:textId="36E513C4" w:rsidR="00DA731E" w:rsidRPr="00445B54" w:rsidRDefault="00DA731E" w:rsidP="00445B54">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445B54" w:rsidRPr="00445B54" w14:paraId="3F60AE22"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EA79FB5" w14:textId="77777777" w:rsidR="00445B54" w:rsidRPr="00445B54" w:rsidRDefault="00445B54" w:rsidP="00445B54">
            <w:pPr>
              <w:rPr>
                <w:lang w:val="es-AR"/>
              </w:rPr>
            </w:pPr>
            <w:r w:rsidRPr="00445B54">
              <w:rPr>
                <w:lang w:val="es-AR"/>
              </w:rPr>
              <w:lastRenderedPageBreak/>
              <w:t>CO-131</w:t>
            </w:r>
          </w:p>
        </w:tc>
        <w:tc>
          <w:tcPr>
            <w:tcW w:w="6796" w:type="dxa"/>
            <w:hideMark/>
          </w:tcPr>
          <w:p w14:paraId="7FA6DC5C"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actualizarIdentidadVisual</w:t>
            </w:r>
            <w:proofErr w:type="spellEnd"/>
          </w:p>
        </w:tc>
      </w:tr>
      <w:tr w:rsidR="00445B54" w:rsidRPr="00445B54" w14:paraId="784CDD7C"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0519CD" w14:textId="77777777" w:rsidR="00445B54" w:rsidRPr="00445B54" w:rsidRDefault="00445B54" w:rsidP="00445B54">
            <w:pPr>
              <w:rPr>
                <w:lang w:val="es-AR"/>
              </w:rPr>
            </w:pPr>
            <w:r w:rsidRPr="00445B54">
              <w:rPr>
                <w:lang w:val="es-AR"/>
              </w:rPr>
              <w:t>Nombre y Tipo</w:t>
            </w:r>
          </w:p>
        </w:tc>
        <w:tc>
          <w:tcPr>
            <w:tcW w:w="6796" w:type="dxa"/>
            <w:hideMark/>
          </w:tcPr>
          <w:p w14:paraId="0DBBCA4E"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445B54">
              <w:rPr>
                <w:lang w:val="es-AR"/>
              </w:rPr>
              <w:t>actualizarIdentidadVisual</w:t>
            </w:r>
            <w:proofErr w:type="spellEnd"/>
            <w:r w:rsidRPr="00445B54">
              <w:rPr>
                <w:lang w:val="es-AR"/>
              </w:rPr>
              <w:t>(nombre, logo?</w:t>
            </w:r>
            <w:proofErr w:type="gramEnd"/>
            <w:r w:rsidRPr="00445B54">
              <w:rPr>
                <w:lang w:val="es-AR"/>
              </w:rPr>
              <w:t xml:space="preserve">, colores, fondo, </w:t>
            </w:r>
            <w:proofErr w:type="spellStart"/>
            <w:r w:rsidRPr="00445B54">
              <w:rPr>
                <w:lang w:val="es-AR"/>
              </w:rPr>
              <w:t>correoDeContacto</w:t>
            </w:r>
            <w:proofErr w:type="spellEnd"/>
            <w:r w:rsidRPr="00445B54">
              <w:rPr>
                <w:lang w:val="es-AR"/>
              </w:rPr>
              <w:t>, redes?</w:t>
            </w:r>
            <w:proofErr w:type="gramStart"/>
            <w:r w:rsidRPr="00445B54">
              <w:rPr>
                <w:lang w:val="es-AR"/>
              </w:rPr>
              <w:t>) :</w:t>
            </w:r>
            <w:proofErr w:type="gramEnd"/>
            <w:r w:rsidRPr="00445B54">
              <w:rPr>
                <w:lang w:val="es-AR"/>
              </w:rPr>
              <w:t xml:space="preserve"> </w:t>
            </w:r>
            <w:proofErr w:type="spellStart"/>
            <w:r w:rsidRPr="00445B54">
              <w:rPr>
                <w:lang w:val="es-AR"/>
              </w:rPr>
              <w:t>void</w:t>
            </w:r>
            <w:proofErr w:type="spellEnd"/>
            <w:r w:rsidRPr="00445B54">
              <w:rPr>
                <w:lang w:val="es-AR"/>
              </w:rPr>
              <w:t xml:space="preserve"> — **</w:t>
            </w:r>
          </w:p>
        </w:tc>
      </w:tr>
      <w:tr w:rsidR="00445B54" w:rsidRPr="00445B54" w14:paraId="06E0587B"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7D9E55E" w14:textId="77777777" w:rsidR="00445B54" w:rsidRPr="00445B54" w:rsidRDefault="00445B54" w:rsidP="00445B54">
            <w:pPr>
              <w:rPr>
                <w:lang w:val="es-AR"/>
              </w:rPr>
            </w:pPr>
            <w:r w:rsidRPr="00445B54">
              <w:rPr>
                <w:lang w:val="es-AR"/>
              </w:rPr>
              <w:t>Responsabilidades</w:t>
            </w:r>
          </w:p>
        </w:tc>
        <w:tc>
          <w:tcPr>
            <w:tcW w:w="6796" w:type="dxa"/>
            <w:hideMark/>
          </w:tcPr>
          <w:p w14:paraId="3D4122C9"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Personalizar el nombre, el logo, la paleta, el fondo y los datos públicos de contacto de la tienda, aplicándolos de forma inmediata.</w:t>
            </w:r>
          </w:p>
        </w:tc>
      </w:tr>
      <w:tr w:rsidR="00445B54" w:rsidRPr="00445B54" w14:paraId="4BFA391B"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7AF29E4" w14:textId="77777777" w:rsidR="00445B54" w:rsidRPr="00445B54" w:rsidRDefault="00445B54" w:rsidP="00445B54">
            <w:pPr>
              <w:rPr>
                <w:lang w:val="es-AR"/>
              </w:rPr>
            </w:pPr>
            <w:r w:rsidRPr="00445B54">
              <w:rPr>
                <w:lang w:val="es-AR"/>
              </w:rPr>
              <w:t>Referencias Cruzadas</w:t>
            </w:r>
          </w:p>
        </w:tc>
        <w:tc>
          <w:tcPr>
            <w:tcW w:w="6796" w:type="dxa"/>
            <w:hideMark/>
          </w:tcPr>
          <w:p w14:paraId="45E70D68"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CU-CFG-VIS, RF-23, RNF-05.</w:t>
            </w:r>
          </w:p>
        </w:tc>
      </w:tr>
      <w:tr w:rsidR="00445B54" w:rsidRPr="00445B54" w14:paraId="066E2B51"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96D90FB" w14:textId="77777777" w:rsidR="00445B54" w:rsidRPr="00445B54" w:rsidRDefault="00445B54" w:rsidP="00445B54">
            <w:pPr>
              <w:rPr>
                <w:lang w:val="es-AR"/>
              </w:rPr>
            </w:pPr>
            <w:r w:rsidRPr="00445B54">
              <w:rPr>
                <w:lang w:val="es-AR"/>
              </w:rPr>
              <w:t>Notas</w:t>
            </w:r>
          </w:p>
        </w:tc>
        <w:tc>
          <w:tcPr>
            <w:tcW w:w="6796" w:type="dxa"/>
            <w:hideMark/>
          </w:tcPr>
          <w:p w14:paraId="5B5FD4A9"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Decisión abierta antes de su construcción (ítem P-07). La facultad de definir la paleta, el fondo y el logotipo entra en conflicto con el sistema de diseño del proyecto, que define colores, tipografías, espaciados y estados de interacción como valores fijos de los que dependen todas las pantallas, incluidas las del </w:t>
            </w:r>
            <w:proofErr w:type="spellStart"/>
            <w:r w:rsidRPr="00445B54">
              <w:rPr>
                <w:lang w:val="es-AR"/>
              </w:rPr>
              <w:t>backoffice</w:t>
            </w:r>
            <w:proofErr w:type="spellEnd"/>
            <w:r w:rsidRPr="00445B54">
              <w:rPr>
                <w:lang w:val="es-AR"/>
              </w:rPr>
              <w:t>. Permitir que un color primario configurable alcance a esos valores implica que una elección desafortunada pueda dejar la interfaz de gestión ilegible o incumplir los contrastes mínimos de accesibilidad. De esa decisión depende si `</w:t>
            </w:r>
            <w:proofErr w:type="spellStart"/>
            <w:r w:rsidRPr="00445B54">
              <w:rPr>
                <w:lang w:val="es-AR"/>
              </w:rPr>
              <w:t>IdentidadVisual</w:t>
            </w:r>
            <w:proofErr w:type="spellEnd"/>
            <w:r w:rsidRPr="00445B54">
              <w:rPr>
                <w:lang w:val="es-AR"/>
              </w:rPr>
              <w:t>` guarda tres colores o quince, y por lo tanto qué atributos declara este contrato en su postcondición (c).</w:t>
            </w:r>
          </w:p>
        </w:tc>
      </w:tr>
      <w:tr w:rsidR="00445B54" w:rsidRPr="00445B54" w14:paraId="0FF72E89"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B8086AF" w14:textId="77777777" w:rsidR="00445B54" w:rsidRPr="00445B54" w:rsidRDefault="00445B54" w:rsidP="00445B54">
            <w:pPr>
              <w:rPr>
                <w:lang w:val="es-AR"/>
              </w:rPr>
            </w:pPr>
            <w:r w:rsidRPr="00445B54">
              <w:rPr>
                <w:lang w:val="es-AR"/>
              </w:rPr>
              <w:t>Excepciones</w:t>
            </w:r>
          </w:p>
        </w:tc>
        <w:tc>
          <w:tcPr>
            <w:tcW w:w="6796" w:type="dxa"/>
            <w:hideMark/>
          </w:tcPr>
          <w:p w14:paraId="1CBBD3A0" w14:textId="77777777" w:rsidR="00445B54" w:rsidRPr="00DA731E" w:rsidRDefault="00445B54" w:rsidP="00724EE7">
            <w:pPr>
              <w:pStyle w:val="Prrafodelista"/>
              <w:numPr>
                <w:ilvl w:val="0"/>
                <w:numId w:val="178"/>
              </w:numPr>
              <w:cnfStyle w:val="000000000000" w:firstRow="0" w:lastRow="0" w:firstColumn="0" w:lastColumn="0" w:oddVBand="0" w:evenVBand="0" w:oddHBand="0" w:evenHBand="0" w:firstRowFirstColumn="0" w:firstRowLastColumn="0" w:lastRowFirstColumn="0" w:lastRowLastColumn="0"/>
              <w:rPr>
                <w:lang w:val="es-AR"/>
              </w:rPr>
            </w:pPr>
            <w:r w:rsidRPr="00DA731E">
              <w:rPr>
                <w:lang w:val="es-AR"/>
              </w:rPr>
              <w:t>Código HEX inválido (E1): se resalta el campo y no se aplica ningún cambio hasta corregirlo.</w:t>
            </w:r>
          </w:p>
          <w:p w14:paraId="6CB251C0" w14:textId="77777777" w:rsidR="00445B54" w:rsidRPr="00DA731E" w:rsidRDefault="00445B54" w:rsidP="00724EE7">
            <w:pPr>
              <w:pStyle w:val="Prrafodelista"/>
              <w:numPr>
                <w:ilvl w:val="0"/>
                <w:numId w:val="178"/>
              </w:numPr>
              <w:cnfStyle w:val="000000000000" w:firstRow="0" w:lastRow="0" w:firstColumn="0" w:lastColumn="0" w:oddVBand="0" w:evenVBand="0" w:oddHBand="0" w:evenHBand="0" w:firstRowFirstColumn="0" w:firstRowLastColumn="0" w:lastRowFirstColumn="0" w:lastRowLastColumn="0"/>
              <w:rPr>
                <w:lang w:val="es-AR"/>
              </w:rPr>
            </w:pPr>
            <w:r w:rsidRPr="00DA731E">
              <w:rPr>
                <w:lang w:val="es-AR"/>
              </w:rPr>
              <w:t>Imagen que supera el tamaño máximo o con formato no admitido (E2): se informa el problema específico y se descarta esa imagen del formulario; los demás cambios permanecen pendientes de confirmación.</w:t>
            </w:r>
          </w:p>
        </w:tc>
      </w:tr>
      <w:tr w:rsidR="00445B54" w:rsidRPr="00445B54" w14:paraId="72555E66"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8C0F3F2" w14:textId="77777777" w:rsidR="00445B54" w:rsidRPr="00445B54" w:rsidRDefault="00445B54" w:rsidP="00445B54">
            <w:pPr>
              <w:rPr>
                <w:lang w:val="es-AR"/>
              </w:rPr>
            </w:pPr>
            <w:r w:rsidRPr="00445B54">
              <w:rPr>
                <w:lang w:val="es-AR"/>
              </w:rPr>
              <w:t>Salida</w:t>
            </w:r>
          </w:p>
        </w:tc>
        <w:tc>
          <w:tcPr>
            <w:tcW w:w="6796" w:type="dxa"/>
            <w:hideMark/>
          </w:tcPr>
          <w:p w14:paraId="3D5B4AE7"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Confirmación de los cambios aplicados.</w:t>
            </w:r>
          </w:p>
        </w:tc>
      </w:tr>
      <w:tr w:rsidR="00445B54" w:rsidRPr="00445B54" w14:paraId="1F58F8F7"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0137121" w14:textId="77777777" w:rsidR="00445B54" w:rsidRPr="00445B54" w:rsidRDefault="00445B54" w:rsidP="00445B54">
            <w:pPr>
              <w:rPr>
                <w:lang w:val="es-AR"/>
              </w:rPr>
            </w:pPr>
            <w:r w:rsidRPr="00445B54">
              <w:rPr>
                <w:lang w:val="es-AR"/>
              </w:rPr>
              <w:t>Precondiciones</w:t>
            </w:r>
          </w:p>
        </w:tc>
        <w:tc>
          <w:tcPr>
            <w:tcW w:w="6796" w:type="dxa"/>
            <w:hideMark/>
          </w:tcPr>
          <w:p w14:paraId="14E7E56B"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actor tiene rol Administrador. Los HEX son códigos válidos de 6 dígitos. El nombre de la tienda y el correo de contacto no están vacíos.</w:t>
            </w:r>
          </w:p>
        </w:tc>
      </w:tr>
      <w:tr w:rsidR="00445B54" w:rsidRPr="00445B54" w14:paraId="326F498E"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353CCF6" w14:textId="77777777" w:rsidR="00445B54" w:rsidRPr="00445B54" w:rsidRDefault="00445B54" w:rsidP="00445B54">
            <w:pPr>
              <w:rPr>
                <w:lang w:val="es-AR"/>
              </w:rPr>
            </w:pPr>
            <w:r w:rsidRPr="00445B54">
              <w:rPr>
                <w:lang w:val="es-AR"/>
              </w:rPr>
              <w:t>Postcondiciones</w:t>
            </w:r>
          </w:p>
        </w:tc>
        <w:tc>
          <w:tcPr>
            <w:tcW w:w="6796" w:type="dxa"/>
            <w:hideMark/>
          </w:tcPr>
          <w:p w14:paraId="30EAB9CF" w14:textId="77777777" w:rsidR="00445B54" w:rsidRPr="00DA731E" w:rsidRDefault="00445B54" w:rsidP="00724EE7">
            <w:pPr>
              <w:pStyle w:val="Prrafodelista"/>
              <w:numPr>
                <w:ilvl w:val="0"/>
                <w:numId w:val="179"/>
              </w:numPr>
              <w:cnfStyle w:val="000000000000" w:firstRow="0" w:lastRow="0" w:firstColumn="0" w:lastColumn="0" w:oddVBand="0" w:evenVBand="0" w:oddHBand="0" w:evenHBand="0" w:firstRowFirstColumn="0" w:firstRowLastColumn="0" w:lastRowFirstColumn="0" w:lastRowLastColumn="0"/>
              <w:rPr>
                <w:lang w:val="es-AR"/>
              </w:rPr>
            </w:pPr>
            <w:r w:rsidRPr="00DA731E">
              <w:rPr>
                <w:lang w:val="es-AR"/>
              </w:rPr>
              <w:t xml:space="preserve">(c) Los atributos modificados de la instancia única </w:t>
            </w:r>
            <w:proofErr w:type="spellStart"/>
            <w:r w:rsidRPr="00DA731E">
              <w:rPr>
                <w:lang w:val="es-AR"/>
              </w:rPr>
              <w:t>IdentidadVisual</w:t>
            </w:r>
            <w:proofErr w:type="spellEnd"/>
            <w:r w:rsidRPr="00DA731E">
              <w:rPr>
                <w:lang w:val="es-AR"/>
              </w:rPr>
              <w:t xml:space="preserve"> pasaron de sus valores anteriores a los declarados. Los cambios quedaron aplicados a la tienda online de forma inmediata.</w:t>
            </w:r>
          </w:p>
          <w:p w14:paraId="37E6F5C5" w14:textId="77777777" w:rsidR="00445B54" w:rsidRPr="00DA731E" w:rsidRDefault="00445B54" w:rsidP="00724EE7">
            <w:pPr>
              <w:pStyle w:val="Prrafodelista"/>
              <w:numPr>
                <w:ilvl w:val="0"/>
                <w:numId w:val="179"/>
              </w:numPr>
              <w:cnfStyle w:val="000000000000" w:firstRow="0" w:lastRow="0" w:firstColumn="0" w:lastColumn="0" w:oddVBand="0" w:evenVBand="0" w:oddHBand="0" w:evenHBand="0" w:firstRowFirstColumn="0" w:firstRowLastColumn="0" w:lastRowFirstColumn="0" w:lastRowLastColumn="0"/>
              <w:rPr>
                <w:lang w:val="es-AR"/>
              </w:rPr>
            </w:pPr>
            <w:r w:rsidRPr="00DA731E">
              <w:rPr>
                <w:lang w:val="es-AR"/>
              </w:rPr>
              <w:t>Se creó una entrada en el registro de auditoría con los campos modificados y sus valores anteriores.</w:t>
            </w:r>
          </w:p>
        </w:tc>
      </w:tr>
    </w:tbl>
    <w:p w14:paraId="72658EE5" w14:textId="77777777" w:rsidR="00445B54" w:rsidRPr="00445B54" w:rsidRDefault="00445B54" w:rsidP="00445B54">
      <w:pPr>
        <w:rPr>
          <w:lang w:val="es-AR"/>
        </w:rPr>
      </w:pPr>
    </w:p>
    <w:tbl>
      <w:tblPr>
        <w:tblStyle w:val="EstiloLB"/>
        <w:tblW w:w="8494" w:type="dxa"/>
        <w:tblLook w:val="04A0" w:firstRow="1" w:lastRow="0" w:firstColumn="1" w:lastColumn="0" w:noHBand="0" w:noVBand="1"/>
      </w:tblPr>
      <w:tblGrid>
        <w:gridCol w:w="1698"/>
        <w:gridCol w:w="6796"/>
      </w:tblGrid>
      <w:tr w:rsidR="00445B54" w:rsidRPr="00445B54" w14:paraId="386B4410"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D27DDE1" w14:textId="77777777" w:rsidR="00445B54" w:rsidRPr="00445B54" w:rsidRDefault="00445B54" w:rsidP="00445B54">
            <w:pPr>
              <w:rPr>
                <w:lang w:val="es-AR"/>
              </w:rPr>
            </w:pPr>
            <w:r w:rsidRPr="00445B54">
              <w:rPr>
                <w:lang w:val="es-AR"/>
              </w:rPr>
              <w:t>CO-132</w:t>
            </w:r>
          </w:p>
        </w:tc>
        <w:tc>
          <w:tcPr>
            <w:tcW w:w="6796" w:type="dxa"/>
            <w:hideMark/>
          </w:tcPr>
          <w:p w14:paraId="3D77CFCA"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agregarBanner</w:t>
            </w:r>
            <w:proofErr w:type="spellEnd"/>
          </w:p>
        </w:tc>
      </w:tr>
      <w:tr w:rsidR="00445B54" w:rsidRPr="00445B54" w14:paraId="4A262864"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61EDED3" w14:textId="77777777" w:rsidR="00445B54" w:rsidRPr="00445B54" w:rsidRDefault="00445B54" w:rsidP="00445B54">
            <w:pPr>
              <w:rPr>
                <w:lang w:val="es-AR"/>
              </w:rPr>
            </w:pPr>
            <w:r w:rsidRPr="00445B54">
              <w:rPr>
                <w:lang w:val="es-AR"/>
              </w:rPr>
              <w:t>Nombre y Tipo</w:t>
            </w:r>
          </w:p>
        </w:tc>
        <w:tc>
          <w:tcPr>
            <w:tcW w:w="6796" w:type="dxa"/>
            <w:hideMark/>
          </w:tcPr>
          <w:p w14:paraId="6957034A"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445B54">
              <w:rPr>
                <w:lang w:val="es-AR"/>
              </w:rPr>
              <w:t>agregarBanner</w:t>
            </w:r>
            <w:proofErr w:type="spellEnd"/>
            <w:r w:rsidRPr="00445B54">
              <w:rPr>
                <w:lang w:val="es-AR"/>
              </w:rPr>
              <w:t>(imagen</w:t>
            </w:r>
            <w:proofErr w:type="gramStart"/>
            <w:r w:rsidRPr="00445B54">
              <w:rPr>
                <w:lang w:val="es-AR"/>
              </w:rPr>
              <w:t>) :</w:t>
            </w:r>
            <w:proofErr w:type="gramEnd"/>
            <w:r w:rsidRPr="00445B54">
              <w:rPr>
                <w:lang w:val="es-AR"/>
              </w:rPr>
              <w:t xml:space="preserve"> Banner — **</w:t>
            </w:r>
          </w:p>
        </w:tc>
      </w:tr>
      <w:tr w:rsidR="00445B54" w:rsidRPr="00445B54" w14:paraId="2667829F"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4E85D7E" w14:textId="77777777" w:rsidR="00445B54" w:rsidRPr="00445B54" w:rsidRDefault="00445B54" w:rsidP="00445B54">
            <w:pPr>
              <w:rPr>
                <w:lang w:val="es-AR"/>
              </w:rPr>
            </w:pPr>
            <w:r w:rsidRPr="00445B54">
              <w:rPr>
                <w:lang w:val="es-AR"/>
              </w:rPr>
              <w:t>Responsabilidades</w:t>
            </w:r>
          </w:p>
        </w:tc>
        <w:tc>
          <w:tcPr>
            <w:tcW w:w="6796" w:type="dxa"/>
            <w:hideMark/>
          </w:tcPr>
          <w:p w14:paraId="51578A75"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Incorporar una imagen a la galería de la portada, al final del orden, y publicarla de inmediato.</w:t>
            </w:r>
          </w:p>
        </w:tc>
      </w:tr>
      <w:tr w:rsidR="00445B54" w:rsidRPr="00445B54" w14:paraId="5E445CCE"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C0AD89D" w14:textId="77777777" w:rsidR="00445B54" w:rsidRPr="00445B54" w:rsidRDefault="00445B54" w:rsidP="00445B54">
            <w:pPr>
              <w:rPr>
                <w:lang w:val="es-AR"/>
              </w:rPr>
            </w:pPr>
            <w:r w:rsidRPr="00445B54">
              <w:rPr>
                <w:lang w:val="es-AR"/>
              </w:rPr>
              <w:t>Referencias Cruzadas</w:t>
            </w:r>
          </w:p>
        </w:tc>
        <w:tc>
          <w:tcPr>
            <w:tcW w:w="6796" w:type="dxa"/>
            <w:hideMark/>
          </w:tcPr>
          <w:p w14:paraId="7724EA7B"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CU-CFG-BAN, RNF-05.</w:t>
            </w:r>
          </w:p>
        </w:tc>
      </w:tr>
      <w:tr w:rsidR="00445B54" w:rsidRPr="00445B54" w14:paraId="4F303BBB"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FA928DE" w14:textId="77777777" w:rsidR="00445B54" w:rsidRPr="00445B54" w:rsidRDefault="00445B54" w:rsidP="00445B54">
            <w:pPr>
              <w:rPr>
                <w:lang w:val="es-AR"/>
              </w:rPr>
            </w:pPr>
            <w:r w:rsidRPr="00445B54">
              <w:rPr>
                <w:lang w:val="es-AR"/>
              </w:rPr>
              <w:t>Notas</w:t>
            </w:r>
          </w:p>
        </w:tc>
        <w:tc>
          <w:tcPr>
            <w:tcW w:w="6796" w:type="dxa"/>
            <w:hideMark/>
          </w:tcPr>
          <w:p w14:paraId="1791CB48"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La imagen se optimiza automáticamente según RNF-05. El formato recomendado es 16:9 o 21:9 con 1920 </w:t>
            </w:r>
            <w:proofErr w:type="spellStart"/>
            <w:r w:rsidRPr="00445B54">
              <w:rPr>
                <w:lang w:val="es-AR"/>
              </w:rPr>
              <w:t>px</w:t>
            </w:r>
            <w:proofErr w:type="spellEnd"/>
            <w:r w:rsidRPr="00445B54">
              <w:rPr>
                <w:lang w:val="es-AR"/>
              </w:rPr>
              <w:t xml:space="preserve"> de ancho mínimo, en JPG o </w:t>
            </w:r>
            <w:proofErr w:type="spellStart"/>
            <w:r w:rsidRPr="00445B54">
              <w:rPr>
                <w:lang w:val="es-AR"/>
              </w:rPr>
              <w:t>WebP</w:t>
            </w:r>
            <w:proofErr w:type="spellEnd"/>
            <w:r w:rsidRPr="00445B54">
              <w:rPr>
                <w:lang w:val="es-AR"/>
              </w:rPr>
              <w:t>.</w:t>
            </w:r>
          </w:p>
        </w:tc>
      </w:tr>
      <w:tr w:rsidR="00445B54" w:rsidRPr="00445B54" w14:paraId="7B6F3854"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8706614" w14:textId="77777777" w:rsidR="00445B54" w:rsidRPr="00445B54" w:rsidRDefault="00445B54" w:rsidP="00445B54">
            <w:pPr>
              <w:rPr>
                <w:lang w:val="es-AR"/>
              </w:rPr>
            </w:pPr>
            <w:r w:rsidRPr="00445B54">
              <w:rPr>
                <w:lang w:val="es-AR"/>
              </w:rPr>
              <w:t>Excepciones</w:t>
            </w:r>
          </w:p>
        </w:tc>
        <w:tc>
          <w:tcPr>
            <w:tcW w:w="6796" w:type="dxa"/>
            <w:hideMark/>
          </w:tcPr>
          <w:p w14:paraId="5B08CB61"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Imagen que no cumple formato o excede el tamaño (E1): se informa el problema específico y no se añade el banner.</w:t>
            </w:r>
          </w:p>
        </w:tc>
      </w:tr>
      <w:tr w:rsidR="00445B54" w:rsidRPr="00445B54" w14:paraId="6C007228"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4D0E486" w14:textId="77777777" w:rsidR="00445B54" w:rsidRPr="00445B54" w:rsidRDefault="00445B54" w:rsidP="00445B54">
            <w:pPr>
              <w:rPr>
                <w:lang w:val="es-AR"/>
              </w:rPr>
            </w:pPr>
            <w:r w:rsidRPr="00445B54">
              <w:rPr>
                <w:lang w:val="es-AR"/>
              </w:rPr>
              <w:t>Salida</w:t>
            </w:r>
          </w:p>
        </w:tc>
        <w:tc>
          <w:tcPr>
            <w:tcW w:w="6796" w:type="dxa"/>
            <w:hideMark/>
          </w:tcPr>
          <w:p w14:paraId="0CDBEC2F"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banner publicado con su posición.</w:t>
            </w:r>
          </w:p>
        </w:tc>
      </w:tr>
      <w:tr w:rsidR="00445B54" w:rsidRPr="00445B54" w14:paraId="7EC77162"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8285360" w14:textId="77777777" w:rsidR="00445B54" w:rsidRPr="00445B54" w:rsidRDefault="00445B54" w:rsidP="00445B54">
            <w:pPr>
              <w:rPr>
                <w:lang w:val="es-AR"/>
              </w:rPr>
            </w:pPr>
            <w:r w:rsidRPr="00445B54">
              <w:rPr>
                <w:lang w:val="es-AR"/>
              </w:rPr>
              <w:t>Precondiciones</w:t>
            </w:r>
          </w:p>
        </w:tc>
        <w:tc>
          <w:tcPr>
            <w:tcW w:w="6796" w:type="dxa"/>
            <w:hideMark/>
          </w:tcPr>
          <w:p w14:paraId="6E138AF9"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actor tiene rol Administrador. La imagen cumple formato y tamaño admitidos.</w:t>
            </w:r>
          </w:p>
        </w:tc>
      </w:tr>
      <w:tr w:rsidR="00445B54" w:rsidRPr="00445B54" w14:paraId="336FE11B"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455B16A" w14:textId="77777777" w:rsidR="00445B54" w:rsidRPr="00445B54" w:rsidRDefault="00445B54" w:rsidP="00445B54">
            <w:pPr>
              <w:rPr>
                <w:lang w:val="es-AR"/>
              </w:rPr>
            </w:pPr>
            <w:r w:rsidRPr="00445B54">
              <w:rPr>
                <w:lang w:val="es-AR"/>
              </w:rPr>
              <w:t>Postcondiciones</w:t>
            </w:r>
          </w:p>
        </w:tc>
        <w:tc>
          <w:tcPr>
            <w:tcW w:w="6796" w:type="dxa"/>
            <w:hideMark/>
          </w:tcPr>
          <w:p w14:paraId="2684103E"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(a) Se creó </w:t>
            </w:r>
            <w:proofErr w:type="gramStart"/>
            <w:r w:rsidRPr="00445B54">
              <w:rPr>
                <w:lang w:val="es-AR"/>
              </w:rPr>
              <w:t>b :</w:t>
            </w:r>
            <w:proofErr w:type="gramEnd"/>
            <w:r w:rsidRPr="00445B54">
              <w:rPr>
                <w:lang w:val="es-AR"/>
              </w:rPr>
              <w:t xml:space="preserve"> Banner. (c) </w:t>
            </w:r>
            <w:proofErr w:type="spellStart"/>
            <w:proofErr w:type="gramStart"/>
            <w:r w:rsidRPr="00445B54">
              <w:rPr>
                <w:lang w:val="es-AR"/>
              </w:rPr>
              <w:t>b.imagen</w:t>
            </w:r>
            <w:proofErr w:type="spellEnd"/>
            <w:proofErr w:type="gramEnd"/>
            <w:r w:rsidRPr="00445B54">
              <w:rPr>
                <w:lang w:val="es-AR"/>
              </w:rPr>
              <w:t xml:space="preserve"> quedó con la imagen optimizada y </w:t>
            </w:r>
            <w:proofErr w:type="spellStart"/>
            <w:proofErr w:type="gramStart"/>
            <w:r w:rsidRPr="00445B54">
              <w:rPr>
                <w:lang w:val="es-AR"/>
              </w:rPr>
              <w:t>b.posición</w:t>
            </w:r>
            <w:proofErr w:type="spellEnd"/>
            <w:proofErr w:type="gramEnd"/>
            <w:r w:rsidRPr="00445B54">
              <w:rPr>
                <w:lang w:val="es-AR"/>
              </w:rPr>
              <w:t xml:space="preserve"> con el valor siguiente al último de la galería. El banner quedó publicado en la tienda de forma inmediata. Se creó una entrada en el registro de auditoría de la operación, con el actor y el momento.</w:t>
            </w:r>
          </w:p>
        </w:tc>
      </w:tr>
    </w:tbl>
    <w:p w14:paraId="661BA6B1" w14:textId="77777777" w:rsidR="00445B54" w:rsidRPr="00445B54" w:rsidRDefault="00445B54" w:rsidP="00445B54">
      <w:pPr>
        <w:rPr>
          <w:lang w:val="es-AR"/>
        </w:rPr>
      </w:pPr>
    </w:p>
    <w:tbl>
      <w:tblPr>
        <w:tblStyle w:val="EstiloLB"/>
        <w:tblW w:w="8494" w:type="dxa"/>
        <w:tblLook w:val="04A0" w:firstRow="1" w:lastRow="0" w:firstColumn="1" w:lastColumn="0" w:noHBand="0" w:noVBand="1"/>
      </w:tblPr>
      <w:tblGrid>
        <w:gridCol w:w="1698"/>
        <w:gridCol w:w="6796"/>
      </w:tblGrid>
      <w:tr w:rsidR="00445B54" w:rsidRPr="00445B54" w14:paraId="74B403CA"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DD6C4FE" w14:textId="77777777" w:rsidR="00445B54" w:rsidRPr="00445B54" w:rsidRDefault="00445B54" w:rsidP="00445B54">
            <w:pPr>
              <w:rPr>
                <w:lang w:val="es-AR"/>
              </w:rPr>
            </w:pPr>
            <w:r w:rsidRPr="00445B54">
              <w:rPr>
                <w:lang w:val="es-AR"/>
              </w:rPr>
              <w:lastRenderedPageBreak/>
              <w:t>CO-133</w:t>
            </w:r>
          </w:p>
        </w:tc>
        <w:tc>
          <w:tcPr>
            <w:tcW w:w="6796" w:type="dxa"/>
            <w:hideMark/>
          </w:tcPr>
          <w:p w14:paraId="4350254E"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reordenarBanner</w:t>
            </w:r>
            <w:proofErr w:type="spellEnd"/>
          </w:p>
        </w:tc>
      </w:tr>
      <w:tr w:rsidR="00445B54" w:rsidRPr="00445B54" w14:paraId="574E32AB"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9025026" w14:textId="77777777" w:rsidR="00445B54" w:rsidRPr="00445B54" w:rsidRDefault="00445B54" w:rsidP="00445B54">
            <w:pPr>
              <w:rPr>
                <w:lang w:val="es-AR"/>
              </w:rPr>
            </w:pPr>
            <w:r w:rsidRPr="00445B54">
              <w:rPr>
                <w:lang w:val="es-AR"/>
              </w:rPr>
              <w:t>Nombre y Tipo</w:t>
            </w:r>
          </w:p>
        </w:tc>
        <w:tc>
          <w:tcPr>
            <w:tcW w:w="6796" w:type="dxa"/>
            <w:hideMark/>
          </w:tcPr>
          <w:p w14:paraId="28C98DB5"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445B54">
              <w:rPr>
                <w:lang w:val="es-AR"/>
              </w:rPr>
              <w:t>reordenarBanner</w:t>
            </w:r>
            <w:proofErr w:type="spellEnd"/>
            <w:r w:rsidRPr="00445B54">
              <w:rPr>
                <w:lang w:val="es-AR"/>
              </w:rPr>
              <w:t>(</w:t>
            </w:r>
            <w:proofErr w:type="gramEnd"/>
            <w:r w:rsidRPr="00445B54">
              <w:rPr>
                <w:lang w:val="es-AR"/>
              </w:rPr>
              <w:t xml:space="preserve">banner, </w:t>
            </w:r>
            <w:proofErr w:type="spellStart"/>
            <w:r w:rsidRPr="00445B54">
              <w:rPr>
                <w:lang w:val="es-AR"/>
              </w:rPr>
              <w:t>nuevaPosicion</w:t>
            </w:r>
            <w:proofErr w:type="spellEnd"/>
            <w:proofErr w:type="gramStart"/>
            <w:r w:rsidRPr="00445B54">
              <w:rPr>
                <w:lang w:val="es-AR"/>
              </w:rPr>
              <w:t>) :</w:t>
            </w:r>
            <w:proofErr w:type="gramEnd"/>
            <w:r w:rsidRPr="00445B54">
              <w:rPr>
                <w:lang w:val="es-AR"/>
              </w:rPr>
              <w:t xml:space="preserve"> </w:t>
            </w:r>
            <w:proofErr w:type="spellStart"/>
            <w:r w:rsidRPr="00445B54">
              <w:rPr>
                <w:lang w:val="es-AR"/>
              </w:rPr>
              <w:t>void</w:t>
            </w:r>
            <w:proofErr w:type="spellEnd"/>
          </w:p>
        </w:tc>
      </w:tr>
      <w:tr w:rsidR="00445B54" w:rsidRPr="00445B54" w14:paraId="78CF48EB"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DFAA2C2" w14:textId="77777777" w:rsidR="00445B54" w:rsidRPr="00445B54" w:rsidRDefault="00445B54" w:rsidP="00445B54">
            <w:pPr>
              <w:rPr>
                <w:lang w:val="es-AR"/>
              </w:rPr>
            </w:pPr>
            <w:r w:rsidRPr="00445B54">
              <w:rPr>
                <w:lang w:val="es-AR"/>
              </w:rPr>
              <w:t>Responsabilidades</w:t>
            </w:r>
          </w:p>
        </w:tc>
        <w:tc>
          <w:tcPr>
            <w:tcW w:w="6796" w:type="dxa"/>
            <w:hideMark/>
          </w:tcPr>
          <w:p w14:paraId="4342E81C"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Cambiar el orden de aparición de un banner en la galería.</w:t>
            </w:r>
          </w:p>
        </w:tc>
      </w:tr>
      <w:tr w:rsidR="00445B54" w:rsidRPr="00445B54" w14:paraId="263C9964"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32D5BE7" w14:textId="77777777" w:rsidR="00445B54" w:rsidRPr="00445B54" w:rsidRDefault="00445B54" w:rsidP="00445B54">
            <w:pPr>
              <w:rPr>
                <w:lang w:val="es-AR"/>
              </w:rPr>
            </w:pPr>
            <w:r w:rsidRPr="00445B54">
              <w:rPr>
                <w:lang w:val="es-AR"/>
              </w:rPr>
              <w:t>Referencias Cruzadas</w:t>
            </w:r>
          </w:p>
        </w:tc>
        <w:tc>
          <w:tcPr>
            <w:tcW w:w="6796" w:type="dxa"/>
            <w:hideMark/>
          </w:tcPr>
          <w:p w14:paraId="3E2B8290"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CU-CFG-BAN A1.</w:t>
            </w:r>
          </w:p>
        </w:tc>
      </w:tr>
      <w:tr w:rsidR="00445B54" w:rsidRPr="00445B54" w14:paraId="5B26446A"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DD56B50" w14:textId="77777777" w:rsidR="00445B54" w:rsidRPr="00445B54" w:rsidRDefault="00445B54" w:rsidP="00445B54">
            <w:pPr>
              <w:rPr>
                <w:lang w:val="es-AR"/>
              </w:rPr>
            </w:pPr>
            <w:r w:rsidRPr="00445B54">
              <w:rPr>
                <w:lang w:val="es-AR"/>
              </w:rPr>
              <w:t>Notas</w:t>
            </w:r>
          </w:p>
        </w:tc>
        <w:tc>
          <w:tcPr>
            <w:tcW w:w="6796" w:type="dxa"/>
            <w:hideMark/>
          </w:tcPr>
          <w:p w14:paraId="7F82E208"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w:t>
            </w:r>
          </w:p>
        </w:tc>
      </w:tr>
      <w:tr w:rsidR="00445B54" w:rsidRPr="00445B54" w14:paraId="57F0AF84"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61B8BEB" w14:textId="77777777" w:rsidR="00445B54" w:rsidRPr="00445B54" w:rsidRDefault="00445B54" w:rsidP="00445B54">
            <w:pPr>
              <w:rPr>
                <w:lang w:val="es-AR"/>
              </w:rPr>
            </w:pPr>
            <w:r w:rsidRPr="00445B54">
              <w:rPr>
                <w:lang w:val="es-AR"/>
              </w:rPr>
              <w:t>Excepciones</w:t>
            </w:r>
          </w:p>
        </w:tc>
        <w:tc>
          <w:tcPr>
            <w:tcW w:w="6796" w:type="dxa"/>
            <w:hideMark/>
          </w:tcPr>
          <w:p w14:paraId="49D3A869"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Ninguna.</w:t>
            </w:r>
          </w:p>
        </w:tc>
      </w:tr>
      <w:tr w:rsidR="00445B54" w:rsidRPr="00445B54" w14:paraId="13C280F9"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78A3FF5" w14:textId="77777777" w:rsidR="00445B54" w:rsidRPr="00445B54" w:rsidRDefault="00445B54" w:rsidP="00445B54">
            <w:pPr>
              <w:rPr>
                <w:lang w:val="es-AR"/>
              </w:rPr>
            </w:pPr>
            <w:r w:rsidRPr="00445B54">
              <w:rPr>
                <w:lang w:val="es-AR"/>
              </w:rPr>
              <w:t>Salida</w:t>
            </w:r>
          </w:p>
        </w:tc>
        <w:tc>
          <w:tcPr>
            <w:tcW w:w="6796" w:type="dxa"/>
            <w:hideMark/>
          </w:tcPr>
          <w:p w14:paraId="1DC46E27"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La galería actualizada.</w:t>
            </w:r>
          </w:p>
        </w:tc>
      </w:tr>
      <w:tr w:rsidR="00445B54" w:rsidRPr="00445B54" w14:paraId="2792DA00"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7DA89C7" w14:textId="77777777" w:rsidR="00445B54" w:rsidRPr="00445B54" w:rsidRDefault="00445B54" w:rsidP="00445B54">
            <w:pPr>
              <w:rPr>
                <w:lang w:val="es-AR"/>
              </w:rPr>
            </w:pPr>
            <w:r w:rsidRPr="00445B54">
              <w:rPr>
                <w:lang w:val="es-AR"/>
              </w:rPr>
              <w:t>Precondiciones</w:t>
            </w:r>
          </w:p>
        </w:tc>
        <w:tc>
          <w:tcPr>
            <w:tcW w:w="6796" w:type="dxa"/>
            <w:hideMark/>
          </w:tcPr>
          <w:p w14:paraId="05E46F6A"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banner existe.</w:t>
            </w:r>
          </w:p>
        </w:tc>
      </w:tr>
      <w:tr w:rsidR="00445B54" w:rsidRPr="00445B54" w14:paraId="2625FFF8"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7C1F715" w14:textId="77777777" w:rsidR="00445B54" w:rsidRPr="00445B54" w:rsidRDefault="00445B54" w:rsidP="00445B54">
            <w:pPr>
              <w:rPr>
                <w:lang w:val="es-AR"/>
              </w:rPr>
            </w:pPr>
            <w:r w:rsidRPr="00445B54">
              <w:rPr>
                <w:lang w:val="es-AR"/>
              </w:rPr>
              <w:t>Postcondiciones</w:t>
            </w:r>
          </w:p>
        </w:tc>
        <w:tc>
          <w:tcPr>
            <w:tcW w:w="6796" w:type="dxa"/>
            <w:hideMark/>
          </w:tcPr>
          <w:p w14:paraId="7730CC99"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(c) </w:t>
            </w:r>
            <w:proofErr w:type="spellStart"/>
            <w:proofErr w:type="gramStart"/>
            <w:r w:rsidRPr="00445B54">
              <w:rPr>
                <w:lang w:val="es-AR"/>
              </w:rPr>
              <w:t>b.posición</w:t>
            </w:r>
            <w:proofErr w:type="spellEnd"/>
            <w:proofErr w:type="gramEnd"/>
            <w:r w:rsidRPr="00445B54">
              <w:rPr>
                <w:lang w:val="es-AR"/>
              </w:rPr>
              <w:t xml:space="preserve"> pasó de su valor anterior al declarado, y las posiciones de los demás banners quedaron reajustadas en consecuencia. El nuevo orden se aplicó a la tienda de forma inmediata. Se creó una entrada en el registro de auditoría de la operación, con el actor y el momento.</w:t>
            </w:r>
          </w:p>
        </w:tc>
      </w:tr>
    </w:tbl>
    <w:p w14:paraId="1AD9A6A3" w14:textId="77777777" w:rsidR="00445B54" w:rsidRPr="00445B54" w:rsidRDefault="00445B54" w:rsidP="00445B54">
      <w:pPr>
        <w:rPr>
          <w:lang w:val="es-AR"/>
        </w:rPr>
      </w:pPr>
    </w:p>
    <w:tbl>
      <w:tblPr>
        <w:tblStyle w:val="EstiloLB"/>
        <w:tblW w:w="8494" w:type="dxa"/>
        <w:tblLook w:val="04A0" w:firstRow="1" w:lastRow="0" w:firstColumn="1" w:lastColumn="0" w:noHBand="0" w:noVBand="1"/>
      </w:tblPr>
      <w:tblGrid>
        <w:gridCol w:w="1698"/>
        <w:gridCol w:w="6796"/>
      </w:tblGrid>
      <w:tr w:rsidR="00445B54" w:rsidRPr="00445B54" w14:paraId="24A3F576"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ADA7104" w14:textId="77777777" w:rsidR="00445B54" w:rsidRPr="00445B54" w:rsidRDefault="00445B54" w:rsidP="00445B54">
            <w:pPr>
              <w:rPr>
                <w:lang w:val="es-AR"/>
              </w:rPr>
            </w:pPr>
            <w:r w:rsidRPr="00445B54">
              <w:rPr>
                <w:lang w:val="es-AR"/>
              </w:rPr>
              <w:t>CO-134</w:t>
            </w:r>
          </w:p>
        </w:tc>
        <w:tc>
          <w:tcPr>
            <w:tcW w:w="6796" w:type="dxa"/>
            <w:hideMark/>
          </w:tcPr>
          <w:p w14:paraId="192E69F7"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eliminarBanner</w:t>
            </w:r>
            <w:proofErr w:type="spellEnd"/>
          </w:p>
        </w:tc>
      </w:tr>
      <w:tr w:rsidR="00445B54" w:rsidRPr="00445B54" w14:paraId="648E84F7"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10C6358" w14:textId="77777777" w:rsidR="00445B54" w:rsidRPr="00445B54" w:rsidRDefault="00445B54" w:rsidP="00445B54">
            <w:pPr>
              <w:rPr>
                <w:lang w:val="es-AR"/>
              </w:rPr>
            </w:pPr>
            <w:r w:rsidRPr="00445B54">
              <w:rPr>
                <w:lang w:val="es-AR"/>
              </w:rPr>
              <w:t>Nombre y Tipo</w:t>
            </w:r>
          </w:p>
        </w:tc>
        <w:tc>
          <w:tcPr>
            <w:tcW w:w="6796" w:type="dxa"/>
            <w:hideMark/>
          </w:tcPr>
          <w:p w14:paraId="134BF8A5"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445B54">
              <w:rPr>
                <w:lang w:val="es-AR"/>
              </w:rPr>
              <w:t>eliminarBanner</w:t>
            </w:r>
            <w:proofErr w:type="spellEnd"/>
            <w:r w:rsidRPr="00445B54">
              <w:rPr>
                <w:lang w:val="es-AR"/>
              </w:rPr>
              <w:t>(banner</w:t>
            </w:r>
            <w:proofErr w:type="gramStart"/>
            <w:r w:rsidRPr="00445B54">
              <w:rPr>
                <w:lang w:val="es-AR"/>
              </w:rPr>
              <w:t>) :</w:t>
            </w:r>
            <w:proofErr w:type="gramEnd"/>
            <w:r w:rsidRPr="00445B54">
              <w:rPr>
                <w:lang w:val="es-AR"/>
              </w:rPr>
              <w:t xml:space="preserve"> </w:t>
            </w:r>
            <w:proofErr w:type="spellStart"/>
            <w:r w:rsidRPr="00445B54">
              <w:rPr>
                <w:lang w:val="es-AR"/>
              </w:rPr>
              <w:t>void</w:t>
            </w:r>
            <w:proofErr w:type="spellEnd"/>
          </w:p>
        </w:tc>
      </w:tr>
      <w:tr w:rsidR="00445B54" w:rsidRPr="00445B54" w14:paraId="0C988D7A"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A8FEC52" w14:textId="77777777" w:rsidR="00445B54" w:rsidRPr="00445B54" w:rsidRDefault="00445B54" w:rsidP="00445B54">
            <w:pPr>
              <w:rPr>
                <w:lang w:val="es-AR"/>
              </w:rPr>
            </w:pPr>
            <w:r w:rsidRPr="00445B54">
              <w:rPr>
                <w:lang w:val="es-AR"/>
              </w:rPr>
              <w:t>Responsabilidades</w:t>
            </w:r>
          </w:p>
        </w:tc>
        <w:tc>
          <w:tcPr>
            <w:tcW w:w="6796" w:type="dxa"/>
            <w:hideMark/>
          </w:tcPr>
          <w:p w14:paraId="0E69D18B"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Retirar un banner de la galería de la portada.</w:t>
            </w:r>
          </w:p>
        </w:tc>
      </w:tr>
      <w:tr w:rsidR="00445B54" w:rsidRPr="00445B54" w14:paraId="7C3F7EC4"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3783BD7" w14:textId="77777777" w:rsidR="00445B54" w:rsidRPr="00445B54" w:rsidRDefault="00445B54" w:rsidP="00445B54">
            <w:pPr>
              <w:rPr>
                <w:lang w:val="es-AR"/>
              </w:rPr>
            </w:pPr>
            <w:r w:rsidRPr="00445B54">
              <w:rPr>
                <w:lang w:val="es-AR"/>
              </w:rPr>
              <w:t>Referencias Cruzadas</w:t>
            </w:r>
          </w:p>
        </w:tc>
        <w:tc>
          <w:tcPr>
            <w:tcW w:w="6796" w:type="dxa"/>
            <w:hideMark/>
          </w:tcPr>
          <w:p w14:paraId="469C7BA0"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CU-CFG-BAN E2.</w:t>
            </w:r>
          </w:p>
        </w:tc>
      </w:tr>
      <w:tr w:rsidR="00445B54" w:rsidRPr="00445B54" w14:paraId="2EA4F6D0"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AEF16A5" w14:textId="77777777" w:rsidR="00445B54" w:rsidRPr="00445B54" w:rsidRDefault="00445B54" w:rsidP="00445B54">
            <w:pPr>
              <w:rPr>
                <w:lang w:val="es-AR"/>
              </w:rPr>
            </w:pPr>
            <w:r w:rsidRPr="00445B54">
              <w:rPr>
                <w:lang w:val="es-AR"/>
              </w:rPr>
              <w:t>Notas</w:t>
            </w:r>
          </w:p>
        </w:tc>
        <w:tc>
          <w:tcPr>
            <w:tcW w:w="6796" w:type="dxa"/>
            <w:hideMark/>
          </w:tcPr>
          <w:p w14:paraId="31449215"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w:t>
            </w:r>
          </w:p>
        </w:tc>
      </w:tr>
      <w:tr w:rsidR="00445B54" w:rsidRPr="00445B54" w14:paraId="677A2874"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99D5279" w14:textId="77777777" w:rsidR="00445B54" w:rsidRPr="00445B54" w:rsidRDefault="00445B54" w:rsidP="00445B54">
            <w:pPr>
              <w:rPr>
                <w:lang w:val="es-AR"/>
              </w:rPr>
            </w:pPr>
            <w:r w:rsidRPr="00445B54">
              <w:rPr>
                <w:lang w:val="es-AR"/>
              </w:rPr>
              <w:t>Excepciones</w:t>
            </w:r>
          </w:p>
        </w:tc>
        <w:tc>
          <w:tcPr>
            <w:tcW w:w="6796" w:type="dxa"/>
            <w:hideMark/>
          </w:tcPr>
          <w:p w14:paraId="73719551"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Ninguna.</w:t>
            </w:r>
          </w:p>
        </w:tc>
      </w:tr>
      <w:tr w:rsidR="00445B54" w:rsidRPr="00445B54" w14:paraId="1411F866"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46ED6DC" w14:textId="77777777" w:rsidR="00445B54" w:rsidRPr="00445B54" w:rsidRDefault="00445B54" w:rsidP="00445B54">
            <w:pPr>
              <w:rPr>
                <w:lang w:val="es-AR"/>
              </w:rPr>
            </w:pPr>
            <w:r w:rsidRPr="00445B54">
              <w:rPr>
                <w:lang w:val="es-AR"/>
              </w:rPr>
              <w:t>Salida</w:t>
            </w:r>
          </w:p>
        </w:tc>
        <w:tc>
          <w:tcPr>
            <w:tcW w:w="6796" w:type="dxa"/>
            <w:hideMark/>
          </w:tcPr>
          <w:p w14:paraId="3B35A544"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La galería actualizada.</w:t>
            </w:r>
          </w:p>
        </w:tc>
      </w:tr>
      <w:tr w:rsidR="00445B54" w:rsidRPr="00445B54" w14:paraId="141794CD"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731A9A" w14:textId="77777777" w:rsidR="00445B54" w:rsidRPr="00445B54" w:rsidRDefault="00445B54" w:rsidP="00445B54">
            <w:pPr>
              <w:rPr>
                <w:lang w:val="es-AR"/>
              </w:rPr>
            </w:pPr>
            <w:r w:rsidRPr="00445B54">
              <w:rPr>
                <w:lang w:val="es-AR"/>
              </w:rPr>
              <w:t>Precondiciones</w:t>
            </w:r>
          </w:p>
        </w:tc>
        <w:tc>
          <w:tcPr>
            <w:tcW w:w="6796" w:type="dxa"/>
            <w:hideMark/>
          </w:tcPr>
          <w:p w14:paraId="2AD04C9B"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banner existe y el Administrador confirmó la eliminación.</w:t>
            </w:r>
          </w:p>
        </w:tc>
      </w:tr>
      <w:tr w:rsidR="00445B54" w:rsidRPr="00445B54" w14:paraId="7FC50254"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7B442AE" w14:textId="77777777" w:rsidR="00445B54" w:rsidRPr="00445B54" w:rsidRDefault="00445B54" w:rsidP="00445B54">
            <w:pPr>
              <w:rPr>
                <w:lang w:val="es-AR"/>
              </w:rPr>
            </w:pPr>
            <w:r w:rsidRPr="00445B54">
              <w:rPr>
                <w:lang w:val="es-AR"/>
              </w:rPr>
              <w:t>Postcondiciones</w:t>
            </w:r>
          </w:p>
        </w:tc>
        <w:tc>
          <w:tcPr>
            <w:tcW w:w="6796" w:type="dxa"/>
            <w:hideMark/>
          </w:tcPr>
          <w:p w14:paraId="096EEE9F"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(a) Se eliminó la instancia </w:t>
            </w:r>
            <w:proofErr w:type="gramStart"/>
            <w:r w:rsidRPr="00445B54">
              <w:rPr>
                <w:lang w:val="es-AR"/>
              </w:rPr>
              <w:t>b :</w:t>
            </w:r>
            <w:proofErr w:type="gramEnd"/>
            <w:r w:rsidRPr="00445B54">
              <w:rPr>
                <w:lang w:val="es-AR"/>
              </w:rPr>
              <w:t xml:space="preserve"> Banner. (c) Las posiciones de los banners restantes quedaron reajustadas. El banner se retiró de la tienda de forma inmediata. Se creó una entrada en el registro de auditoría de la operación, con el actor y el momento.</w:t>
            </w:r>
          </w:p>
        </w:tc>
      </w:tr>
    </w:tbl>
    <w:p w14:paraId="43F7560A" w14:textId="77777777" w:rsidR="00445B54" w:rsidRPr="00445B54" w:rsidRDefault="00445B54" w:rsidP="00445B54">
      <w:pPr>
        <w:rPr>
          <w:lang w:val="es-AR"/>
        </w:rPr>
      </w:pPr>
    </w:p>
    <w:tbl>
      <w:tblPr>
        <w:tblStyle w:val="EstiloLB"/>
        <w:tblW w:w="8494" w:type="dxa"/>
        <w:tblLook w:val="04A0" w:firstRow="1" w:lastRow="0" w:firstColumn="1" w:lastColumn="0" w:noHBand="0" w:noVBand="1"/>
      </w:tblPr>
      <w:tblGrid>
        <w:gridCol w:w="1698"/>
        <w:gridCol w:w="6796"/>
      </w:tblGrid>
      <w:tr w:rsidR="00445B54" w:rsidRPr="00445B54" w14:paraId="4F70A160"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2AC8B7D" w14:textId="77777777" w:rsidR="00445B54" w:rsidRPr="00445B54" w:rsidRDefault="00445B54" w:rsidP="00445B54">
            <w:pPr>
              <w:rPr>
                <w:lang w:val="es-AR"/>
              </w:rPr>
            </w:pPr>
            <w:r w:rsidRPr="00445B54">
              <w:rPr>
                <w:lang w:val="es-AR"/>
              </w:rPr>
              <w:t>CO-135</w:t>
            </w:r>
          </w:p>
        </w:tc>
        <w:tc>
          <w:tcPr>
            <w:tcW w:w="6796" w:type="dxa"/>
            <w:hideMark/>
          </w:tcPr>
          <w:p w14:paraId="306FE353"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publicarContenidoDeFaq</w:t>
            </w:r>
            <w:proofErr w:type="spellEnd"/>
          </w:p>
        </w:tc>
      </w:tr>
      <w:tr w:rsidR="00445B54" w:rsidRPr="00445B54" w14:paraId="4226376D"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EEBAF86" w14:textId="77777777" w:rsidR="00445B54" w:rsidRPr="00445B54" w:rsidRDefault="00445B54" w:rsidP="00445B54">
            <w:pPr>
              <w:rPr>
                <w:lang w:val="es-AR"/>
              </w:rPr>
            </w:pPr>
            <w:r w:rsidRPr="00445B54">
              <w:rPr>
                <w:lang w:val="es-AR"/>
              </w:rPr>
              <w:t>Nombre y Tipo</w:t>
            </w:r>
          </w:p>
        </w:tc>
        <w:tc>
          <w:tcPr>
            <w:tcW w:w="6796" w:type="dxa"/>
            <w:hideMark/>
          </w:tcPr>
          <w:p w14:paraId="22B984BE"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445B54">
              <w:rPr>
                <w:lang w:val="es-AR"/>
              </w:rPr>
              <w:t>publicarContenidoDeFaq</w:t>
            </w:r>
            <w:proofErr w:type="spellEnd"/>
            <w:r w:rsidRPr="00445B54">
              <w:rPr>
                <w:lang w:val="es-AR"/>
              </w:rPr>
              <w:t>(</w:t>
            </w:r>
            <w:proofErr w:type="spellStart"/>
            <w:r w:rsidRPr="00445B54">
              <w:rPr>
                <w:lang w:val="es-AR"/>
              </w:rPr>
              <w:t>contenidoMarkdown</w:t>
            </w:r>
            <w:proofErr w:type="spellEnd"/>
            <w:proofErr w:type="gramStart"/>
            <w:r w:rsidRPr="00445B54">
              <w:rPr>
                <w:lang w:val="es-AR"/>
              </w:rPr>
              <w:t>) :</w:t>
            </w:r>
            <w:proofErr w:type="gramEnd"/>
            <w:r w:rsidRPr="00445B54">
              <w:rPr>
                <w:lang w:val="es-AR"/>
              </w:rPr>
              <w:t xml:space="preserve"> </w:t>
            </w:r>
            <w:proofErr w:type="spellStart"/>
            <w:r w:rsidRPr="00445B54">
              <w:rPr>
                <w:lang w:val="es-AR"/>
              </w:rPr>
              <w:t>void</w:t>
            </w:r>
            <w:proofErr w:type="spellEnd"/>
            <w:r w:rsidRPr="00445B54">
              <w:rPr>
                <w:lang w:val="es-AR"/>
              </w:rPr>
              <w:t xml:space="preserve"> — **</w:t>
            </w:r>
          </w:p>
        </w:tc>
      </w:tr>
      <w:tr w:rsidR="00445B54" w:rsidRPr="00445B54" w14:paraId="2507BC26"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F293899" w14:textId="77777777" w:rsidR="00445B54" w:rsidRPr="00445B54" w:rsidRDefault="00445B54" w:rsidP="00445B54">
            <w:pPr>
              <w:rPr>
                <w:lang w:val="es-AR"/>
              </w:rPr>
            </w:pPr>
            <w:r w:rsidRPr="00445B54">
              <w:rPr>
                <w:lang w:val="es-AR"/>
              </w:rPr>
              <w:t>Responsabilidades</w:t>
            </w:r>
          </w:p>
        </w:tc>
        <w:tc>
          <w:tcPr>
            <w:tcW w:w="6796" w:type="dxa"/>
            <w:hideMark/>
          </w:tcPr>
          <w:p w14:paraId="7B6D23EA"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Reemplazar el contenido publicado de la sección de preguntas frecuentes.</w:t>
            </w:r>
          </w:p>
        </w:tc>
      </w:tr>
      <w:tr w:rsidR="00445B54" w:rsidRPr="00445B54" w14:paraId="79CEB7CA"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4C9C643" w14:textId="77777777" w:rsidR="00445B54" w:rsidRPr="00445B54" w:rsidRDefault="00445B54" w:rsidP="00445B54">
            <w:pPr>
              <w:rPr>
                <w:lang w:val="es-AR"/>
              </w:rPr>
            </w:pPr>
            <w:r w:rsidRPr="00445B54">
              <w:rPr>
                <w:lang w:val="es-AR"/>
              </w:rPr>
              <w:t>Referencias Cruzadas</w:t>
            </w:r>
          </w:p>
        </w:tc>
        <w:tc>
          <w:tcPr>
            <w:tcW w:w="6796" w:type="dxa"/>
            <w:hideMark/>
          </w:tcPr>
          <w:p w14:paraId="3BC7C49E"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CU-CFG-FAQ, RF-23.</w:t>
            </w:r>
          </w:p>
        </w:tc>
      </w:tr>
      <w:tr w:rsidR="00445B54" w:rsidRPr="00445B54" w14:paraId="510F2277"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A6DAAC9" w14:textId="77777777" w:rsidR="00445B54" w:rsidRPr="00445B54" w:rsidRDefault="00445B54" w:rsidP="00445B54">
            <w:pPr>
              <w:rPr>
                <w:lang w:val="es-AR"/>
              </w:rPr>
            </w:pPr>
            <w:r w:rsidRPr="00445B54">
              <w:rPr>
                <w:lang w:val="es-AR"/>
              </w:rPr>
              <w:t>Notas</w:t>
            </w:r>
          </w:p>
        </w:tc>
        <w:tc>
          <w:tcPr>
            <w:tcW w:w="6796" w:type="dxa"/>
            <w:hideMark/>
          </w:tcPr>
          <w:p w14:paraId="2C3D91CD"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El contenido se edita en </w:t>
            </w:r>
            <w:proofErr w:type="spellStart"/>
            <w:r w:rsidRPr="00445B54">
              <w:rPr>
                <w:lang w:val="es-AR"/>
              </w:rPr>
              <w:t>Markdown</w:t>
            </w:r>
            <w:proofErr w:type="spellEnd"/>
            <w:r w:rsidRPr="00445B54">
              <w:rPr>
                <w:lang w:val="es-AR"/>
              </w:rPr>
              <w:t xml:space="preserve"> y se publica tal cual. El editor ofrece vista previa del renderizado antes de publicar; descartar los cambios antes de confirmar (A1) revierte el editor al contenido publicado sin modificar la FAQ visible.</w:t>
            </w:r>
          </w:p>
        </w:tc>
      </w:tr>
      <w:tr w:rsidR="00445B54" w:rsidRPr="00445B54" w14:paraId="4E1B5A19"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CAA0386" w14:textId="77777777" w:rsidR="00445B54" w:rsidRPr="00445B54" w:rsidRDefault="00445B54" w:rsidP="00445B54">
            <w:pPr>
              <w:rPr>
                <w:lang w:val="es-AR"/>
              </w:rPr>
            </w:pPr>
            <w:r w:rsidRPr="00445B54">
              <w:rPr>
                <w:lang w:val="es-AR"/>
              </w:rPr>
              <w:t>Excepciones</w:t>
            </w:r>
          </w:p>
        </w:tc>
        <w:tc>
          <w:tcPr>
            <w:tcW w:w="6796" w:type="dxa"/>
            <w:hideMark/>
          </w:tcPr>
          <w:p w14:paraId="315612C8"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Si el contenido está vacío (E1), se solicita confirmación explícita antes de publicar, informando que la sección quedará en blanco para los clientes (CO-136).</w:t>
            </w:r>
          </w:p>
        </w:tc>
      </w:tr>
      <w:tr w:rsidR="00445B54" w:rsidRPr="00445B54" w14:paraId="041C3B99"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A5C49F3" w14:textId="77777777" w:rsidR="00445B54" w:rsidRPr="00445B54" w:rsidRDefault="00445B54" w:rsidP="00445B54">
            <w:pPr>
              <w:rPr>
                <w:lang w:val="es-AR"/>
              </w:rPr>
            </w:pPr>
            <w:r w:rsidRPr="00445B54">
              <w:rPr>
                <w:lang w:val="es-AR"/>
              </w:rPr>
              <w:lastRenderedPageBreak/>
              <w:t>Salida</w:t>
            </w:r>
          </w:p>
        </w:tc>
        <w:tc>
          <w:tcPr>
            <w:tcW w:w="6796" w:type="dxa"/>
            <w:hideMark/>
          </w:tcPr>
          <w:p w14:paraId="118DB317"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Confirmación de la publicación.</w:t>
            </w:r>
          </w:p>
        </w:tc>
      </w:tr>
      <w:tr w:rsidR="00445B54" w:rsidRPr="00445B54" w14:paraId="67093BB4"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A26FF93" w14:textId="77777777" w:rsidR="00445B54" w:rsidRPr="00445B54" w:rsidRDefault="00445B54" w:rsidP="00445B54">
            <w:pPr>
              <w:rPr>
                <w:lang w:val="es-AR"/>
              </w:rPr>
            </w:pPr>
            <w:r w:rsidRPr="00445B54">
              <w:rPr>
                <w:lang w:val="es-AR"/>
              </w:rPr>
              <w:t>Precondiciones</w:t>
            </w:r>
          </w:p>
        </w:tc>
        <w:tc>
          <w:tcPr>
            <w:tcW w:w="6796" w:type="dxa"/>
            <w:hideMark/>
          </w:tcPr>
          <w:p w14:paraId="55277D92"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actor tiene rol Administrador.</w:t>
            </w:r>
          </w:p>
        </w:tc>
      </w:tr>
      <w:tr w:rsidR="00445B54" w:rsidRPr="00445B54" w14:paraId="34A1577A"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8445748" w14:textId="77777777" w:rsidR="00445B54" w:rsidRPr="00445B54" w:rsidRDefault="00445B54" w:rsidP="00445B54">
            <w:pPr>
              <w:rPr>
                <w:lang w:val="es-AR"/>
              </w:rPr>
            </w:pPr>
            <w:r w:rsidRPr="00445B54">
              <w:rPr>
                <w:lang w:val="es-AR"/>
              </w:rPr>
              <w:t>Postcondiciones</w:t>
            </w:r>
          </w:p>
        </w:tc>
        <w:tc>
          <w:tcPr>
            <w:tcW w:w="6796" w:type="dxa"/>
            <w:hideMark/>
          </w:tcPr>
          <w:p w14:paraId="20D55EC4"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(c) </w:t>
            </w:r>
            <w:proofErr w:type="spellStart"/>
            <w:r w:rsidRPr="00445B54">
              <w:rPr>
                <w:lang w:val="es-AR"/>
              </w:rPr>
              <w:t>ContenidoFAQ.contenido</w:t>
            </w:r>
            <w:proofErr w:type="spellEnd"/>
            <w:r w:rsidRPr="00445B54">
              <w:rPr>
                <w:lang w:val="es-AR"/>
              </w:rPr>
              <w:t xml:space="preserve"> pasó de su valor anterior al declarado y actualizado en quedó con el instante. El contenido quedó publicado en la tienda de forma inmediata. Se creó una entrada en el registro de auditoría de la operación, con el actor y el momento.</w:t>
            </w:r>
          </w:p>
        </w:tc>
      </w:tr>
    </w:tbl>
    <w:p w14:paraId="2CA5A7BB" w14:textId="77777777" w:rsidR="00445B54" w:rsidRPr="00445B54" w:rsidRDefault="00445B54" w:rsidP="00445B54">
      <w:pPr>
        <w:rPr>
          <w:lang w:val="es-AR"/>
        </w:rPr>
      </w:pPr>
    </w:p>
    <w:tbl>
      <w:tblPr>
        <w:tblStyle w:val="EstiloLB"/>
        <w:tblW w:w="8494" w:type="dxa"/>
        <w:tblLook w:val="04A0" w:firstRow="1" w:lastRow="0" w:firstColumn="1" w:lastColumn="0" w:noHBand="0" w:noVBand="1"/>
      </w:tblPr>
      <w:tblGrid>
        <w:gridCol w:w="1698"/>
        <w:gridCol w:w="6796"/>
      </w:tblGrid>
      <w:tr w:rsidR="00445B54" w:rsidRPr="00445B54" w14:paraId="56BB5B69"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6A20848D" w14:textId="77777777" w:rsidR="00445B54" w:rsidRPr="00445B54" w:rsidRDefault="00445B54" w:rsidP="00445B54">
            <w:pPr>
              <w:rPr>
                <w:lang w:val="es-AR"/>
              </w:rPr>
            </w:pPr>
            <w:r w:rsidRPr="00445B54">
              <w:rPr>
                <w:lang w:val="es-AR"/>
              </w:rPr>
              <w:t>CO-136</w:t>
            </w:r>
          </w:p>
        </w:tc>
        <w:tc>
          <w:tcPr>
            <w:tcW w:w="6796" w:type="dxa"/>
            <w:hideMark/>
          </w:tcPr>
          <w:p w14:paraId="7C8A0A55"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confirmarPublicacionDeFaqVacia</w:t>
            </w:r>
            <w:proofErr w:type="spellEnd"/>
          </w:p>
        </w:tc>
      </w:tr>
      <w:tr w:rsidR="00445B54" w:rsidRPr="00445B54" w14:paraId="7F5EF901"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CAEA0C9" w14:textId="77777777" w:rsidR="00445B54" w:rsidRPr="00445B54" w:rsidRDefault="00445B54" w:rsidP="00445B54">
            <w:pPr>
              <w:rPr>
                <w:lang w:val="es-AR"/>
              </w:rPr>
            </w:pPr>
            <w:r w:rsidRPr="00445B54">
              <w:rPr>
                <w:lang w:val="es-AR"/>
              </w:rPr>
              <w:t>Nombre y Tipo</w:t>
            </w:r>
          </w:p>
        </w:tc>
        <w:tc>
          <w:tcPr>
            <w:tcW w:w="6796" w:type="dxa"/>
            <w:hideMark/>
          </w:tcPr>
          <w:p w14:paraId="025B3077"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445B54">
              <w:rPr>
                <w:lang w:val="es-AR"/>
              </w:rPr>
              <w:t>confirmarPublicacionDeFaqVacia</w:t>
            </w:r>
            <w:proofErr w:type="spellEnd"/>
            <w:r w:rsidRPr="00445B54">
              <w:rPr>
                <w:lang w:val="es-AR"/>
              </w:rPr>
              <w:t>() :</w:t>
            </w:r>
            <w:proofErr w:type="gramEnd"/>
            <w:r w:rsidRPr="00445B54">
              <w:rPr>
                <w:lang w:val="es-AR"/>
              </w:rPr>
              <w:t xml:space="preserve"> </w:t>
            </w:r>
            <w:proofErr w:type="spellStart"/>
            <w:r w:rsidRPr="00445B54">
              <w:rPr>
                <w:lang w:val="es-AR"/>
              </w:rPr>
              <w:t>void</w:t>
            </w:r>
            <w:proofErr w:type="spellEnd"/>
          </w:p>
        </w:tc>
      </w:tr>
      <w:tr w:rsidR="00445B54" w:rsidRPr="00445B54" w14:paraId="0F2B1831"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98388E8" w14:textId="77777777" w:rsidR="00445B54" w:rsidRPr="00445B54" w:rsidRDefault="00445B54" w:rsidP="00445B54">
            <w:pPr>
              <w:rPr>
                <w:lang w:val="es-AR"/>
              </w:rPr>
            </w:pPr>
            <w:r w:rsidRPr="00445B54">
              <w:rPr>
                <w:lang w:val="es-AR"/>
              </w:rPr>
              <w:t>Responsabilidades</w:t>
            </w:r>
          </w:p>
        </w:tc>
        <w:tc>
          <w:tcPr>
            <w:tcW w:w="6796" w:type="dxa"/>
            <w:hideMark/>
          </w:tcPr>
          <w:p w14:paraId="462832A1"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Publicar una FAQ vacía tras la confirmación explícita.</w:t>
            </w:r>
          </w:p>
        </w:tc>
      </w:tr>
      <w:tr w:rsidR="00445B54" w:rsidRPr="00445B54" w14:paraId="2157D066"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34BD124" w14:textId="77777777" w:rsidR="00445B54" w:rsidRPr="00445B54" w:rsidRDefault="00445B54" w:rsidP="00445B54">
            <w:pPr>
              <w:rPr>
                <w:lang w:val="es-AR"/>
              </w:rPr>
            </w:pPr>
            <w:r w:rsidRPr="00445B54">
              <w:rPr>
                <w:lang w:val="es-AR"/>
              </w:rPr>
              <w:t>Referencias Cruzadas</w:t>
            </w:r>
          </w:p>
        </w:tc>
        <w:tc>
          <w:tcPr>
            <w:tcW w:w="6796" w:type="dxa"/>
            <w:hideMark/>
          </w:tcPr>
          <w:p w14:paraId="0EA3148B"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CU-CFG-FAQ E1.</w:t>
            </w:r>
          </w:p>
        </w:tc>
      </w:tr>
      <w:tr w:rsidR="00445B54" w:rsidRPr="00445B54" w14:paraId="5F8137DC"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0E29080" w14:textId="77777777" w:rsidR="00445B54" w:rsidRPr="00445B54" w:rsidRDefault="00445B54" w:rsidP="00445B54">
            <w:pPr>
              <w:rPr>
                <w:lang w:val="es-AR"/>
              </w:rPr>
            </w:pPr>
            <w:r w:rsidRPr="00445B54">
              <w:rPr>
                <w:lang w:val="es-AR"/>
              </w:rPr>
              <w:t>Notas</w:t>
            </w:r>
          </w:p>
        </w:tc>
        <w:tc>
          <w:tcPr>
            <w:tcW w:w="6796" w:type="dxa"/>
            <w:hideMark/>
          </w:tcPr>
          <w:p w14:paraId="4ECE6839"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w:t>
            </w:r>
          </w:p>
        </w:tc>
      </w:tr>
      <w:tr w:rsidR="00445B54" w:rsidRPr="00445B54" w14:paraId="57E7C8F3"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48D500" w14:textId="77777777" w:rsidR="00445B54" w:rsidRPr="00445B54" w:rsidRDefault="00445B54" w:rsidP="00445B54">
            <w:pPr>
              <w:rPr>
                <w:lang w:val="es-AR"/>
              </w:rPr>
            </w:pPr>
            <w:r w:rsidRPr="00445B54">
              <w:rPr>
                <w:lang w:val="es-AR"/>
              </w:rPr>
              <w:t>Excepciones</w:t>
            </w:r>
          </w:p>
        </w:tc>
        <w:tc>
          <w:tcPr>
            <w:tcW w:w="6796" w:type="dxa"/>
            <w:hideMark/>
          </w:tcPr>
          <w:p w14:paraId="34205849"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Ninguna.</w:t>
            </w:r>
          </w:p>
        </w:tc>
      </w:tr>
      <w:tr w:rsidR="00445B54" w:rsidRPr="00445B54" w14:paraId="419B7951"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21509B6" w14:textId="77777777" w:rsidR="00445B54" w:rsidRPr="00445B54" w:rsidRDefault="00445B54" w:rsidP="00445B54">
            <w:pPr>
              <w:rPr>
                <w:lang w:val="es-AR"/>
              </w:rPr>
            </w:pPr>
            <w:r w:rsidRPr="00445B54">
              <w:rPr>
                <w:lang w:val="es-AR"/>
              </w:rPr>
              <w:t>Salida</w:t>
            </w:r>
          </w:p>
        </w:tc>
        <w:tc>
          <w:tcPr>
            <w:tcW w:w="6796" w:type="dxa"/>
            <w:hideMark/>
          </w:tcPr>
          <w:p w14:paraId="2C22797D"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Confirmación.</w:t>
            </w:r>
          </w:p>
        </w:tc>
      </w:tr>
      <w:tr w:rsidR="00445B54" w:rsidRPr="00445B54" w14:paraId="2B9A2107"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489E827" w14:textId="77777777" w:rsidR="00445B54" w:rsidRPr="00445B54" w:rsidRDefault="00445B54" w:rsidP="00445B54">
            <w:pPr>
              <w:rPr>
                <w:lang w:val="es-AR"/>
              </w:rPr>
            </w:pPr>
            <w:r w:rsidRPr="00445B54">
              <w:rPr>
                <w:lang w:val="es-AR"/>
              </w:rPr>
              <w:t>Precondiciones</w:t>
            </w:r>
          </w:p>
        </w:tc>
        <w:tc>
          <w:tcPr>
            <w:tcW w:w="6796" w:type="dxa"/>
            <w:hideMark/>
          </w:tcPr>
          <w:p w14:paraId="399BDDD6"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actor recibió la advertencia de E1.</w:t>
            </w:r>
          </w:p>
        </w:tc>
      </w:tr>
      <w:tr w:rsidR="00445B54" w:rsidRPr="00445B54" w14:paraId="1F45E597"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2F1CB8E" w14:textId="77777777" w:rsidR="00445B54" w:rsidRPr="00445B54" w:rsidRDefault="00445B54" w:rsidP="00445B54">
            <w:pPr>
              <w:rPr>
                <w:lang w:val="es-AR"/>
              </w:rPr>
            </w:pPr>
            <w:r w:rsidRPr="00445B54">
              <w:rPr>
                <w:lang w:val="es-AR"/>
              </w:rPr>
              <w:t>Postcondiciones</w:t>
            </w:r>
          </w:p>
        </w:tc>
        <w:tc>
          <w:tcPr>
            <w:tcW w:w="6796" w:type="dxa"/>
            <w:hideMark/>
          </w:tcPr>
          <w:p w14:paraId="211AE167"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Las de CO-135, con el contenido vacío.</w:t>
            </w:r>
          </w:p>
        </w:tc>
      </w:tr>
    </w:tbl>
    <w:p w14:paraId="57859C09" w14:textId="77777777" w:rsidR="00445B54" w:rsidRPr="00445B54" w:rsidRDefault="00445B54" w:rsidP="00445B54">
      <w:pPr>
        <w:rPr>
          <w:lang w:val="es-AR"/>
        </w:rPr>
      </w:pPr>
    </w:p>
    <w:tbl>
      <w:tblPr>
        <w:tblStyle w:val="EstiloLB"/>
        <w:tblW w:w="8494" w:type="dxa"/>
        <w:tblLook w:val="04A0" w:firstRow="1" w:lastRow="0" w:firstColumn="1" w:lastColumn="0" w:noHBand="0" w:noVBand="1"/>
      </w:tblPr>
      <w:tblGrid>
        <w:gridCol w:w="1698"/>
        <w:gridCol w:w="6796"/>
      </w:tblGrid>
      <w:tr w:rsidR="00445B54" w:rsidRPr="00445B54" w14:paraId="24552BB3"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BBFD85E" w14:textId="77777777" w:rsidR="00445B54" w:rsidRPr="00445B54" w:rsidRDefault="00445B54" w:rsidP="00445B54">
            <w:pPr>
              <w:rPr>
                <w:lang w:val="es-AR"/>
              </w:rPr>
            </w:pPr>
            <w:r w:rsidRPr="00445B54">
              <w:rPr>
                <w:lang w:val="es-AR"/>
              </w:rPr>
              <w:t>CO-137</w:t>
            </w:r>
          </w:p>
        </w:tc>
        <w:tc>
          <w:tcPr>
            <w:tcW w:w="6796" w:type="dxa"/>
            <w:hideMark/>
          </w:tcPr>
          <w:p w14:paraId="49DC527C"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registrarEditorial</w:t>
            </w:r>
            <w:proofErr w:type="spellEnd"/>
          </w:p>
        </w:tc>
      </w:tr>
      <w:tr w:rsidR="00445B54" w:rsidRPr="00445B54" w14:paraId="62EA8C6C"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27A44E5" w14:textId="77777777" w:rsidR="00445B54" w:rsidRPr="00445B54" w:rsidRDefault="00445B54" w:rsidP="00445B54">
            <w:pPr>
              <w:rPr>
                <w:lang w:val="es-AR"/>
              </w:rPr>
            </w:pPr>
            <w:r w:rsidRPr="00445B54">
              <w:rPr>
                <w:lang w:val="es-AR"/>
              </w:rPr>
              <w:t>Nombre y Tipo</w:t>
            </w:r>
          </w:p>
        </w:tc>
        <w:tc>
          <w:tcPr>
            <w:tcW w:w="6796" w:type="dxa"/>
            <w:hideMark/>
          </w:tcPr>
          <w:p w14:paraId="57B20159"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445B54">
              <w:rPr>
                <w:lang w:val="es-AR"/>
              </w:rPr>
              <w:t>registrarEditorial</w:t>
            </w:r>
            <w:proofErr w:type="spellEnd"/>
            <w:r w:rsidRPr="00445B54">
              <w:rPr>
                <w:lang w:val="es-AR"/>
              </w:rPr>
              <w:t>(nombre</w:t>
            </w:r>
            <w:proofErr w:type="gramStart"/>
            <w:r w:rsidRPr="00445B54">
              <w:rPr>
                <w:lang w:val="es-AR"/>
              </w:rPr>
              <w:t>) :</w:t>
            </w:r>
            <w:proofErr w:type="gramEnd"/>
            <w:r w:rsidRPr="00445B54">
              <w:rPr>
                <w:lang w:val="es-AR"/>
              </w:rPr>
              <w:t xml:space="preserve"> Editorial</w:t>
            </w:r>
          </w:p>
        </w:tc>
      </w:tr>
      <w:tr w:rsidR="00445B54" w:rsidRPr="00445B54" w14:paraId="4D553B6E"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B19E3F3" w14:textId="77777777" w:rsidR="00445B54" w:rsidRPr="00445B54" w:rsidRDefault="00445B54" w:rsidP="00445B54">
            <w:pPr>
              <w:rPr>
                <w:lang w:val="es-AR"/>
              </w:rPr>
            </w:pPr>
            <w:r w:rsidRPr="00445B54">
              <w:rPr>
                <w:lang w:val="es-AR"/>
              </w:rPr>
              <w:t>Responsabilidades</w:t>
            </w:r>
          </w:p>
        </w:tc>
        <w:tc>
          <w:tcPr>
            <w:tcW w:w="6796" w:type="dxa"/>
            <w:hideMark/>
          </w:tcPr>
          <w:p w14:paraId="0B4ABD85"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Incorporar una editorial al catálogo, disponible de inmediato en los formularios de alta de producto, de proveedor y en la tabla de precios de referencia.</w:t>
            </w:r>
          </w:p>
        </w:tc>
      </w:tr>
      <w:tr w:rsidR="00445B54" w:rsidRPr="00445B54" w14:paraId="007B1001"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9D5D9EE" w14:textId="77777777" w:rsidR="00445B54" w:rsidRPr="00445B54" w:rsidRDefault="00445B54" w:rsidP="00445B54">
            <w:pPr>
              <w:rPr>
                <w:lang w:val="es-AR"/>
              </w:rPr>
            </w:pPr>
            <w:r w:rsidRPr="00445B54">
              <w:rPr>
                <w:lang w:val="es-AR"/>
              </w:rPr>
              <w:t>Referencias Cruzadas</w:t>
            </w:r>
          </w:p>
        </w:tc>
        <w:tc>
          <w:tcPr>
            <w:tcW w:w="6796" w:type="dxa"/>
            <w:hideMark/>
          </w:tcPr>
          <w:p w14:paraId="7C1659AC"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CU-CFG-EDT, CU-PRV-ALT A1, CU-ALT-NAC, CU-ALT-IMP, RF-04, RF-11.</w:t>
            </w:r>
          </w:p>
        </w:tc>
      </w:tr>
      <w:tr w:rsidR="00445B54" w:rsidRPr="00445B54" w14:paraId="040BDBCD"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C2194DD" w14:textId="77777777" w:rsidR="00445B54" w:rsidRPr="00445B54" w:rsidRDefault="00445B54" w:rsidP="00445B54">
            <w:pPr>
              <w:rPr>
                <w:lang w:val="es-AR"/>
              </w:rPr>
            </w:pPr>
            <w:r w:rsidRPr="00445B54">
              <w:rPr>
                <w:lang w:val="es-AR"/>
              </w:rPr>
              <w:t>Notas</w:t>
            </w:r>
          </w:p>
        </w:tc>
        <w:tc>
          <w:tcPr>
            <w:tcW w:w="6796" w:type="dxa"/>
            <w:hideMark/>
          </w:tcPr>
          <w:p w14:paraId="7F5892FC"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La comparación de unicidad ignora mayúsculas, minúsculas y espacios sobrantes. Sin esa normalización, en pocos meses conviven tres entradas de la misma editorial escritas de tres maneras, los productos quedan repartidos entre ellas y la tabla de precios deja de encontrar la combinación correcta para la mayoría. El daño no se nota al crearlas: se nota cuando el precio no se </w:t>
            </w:r>
            <w:proofErr w:type="spellStart"/>
            <w:r w:rsidRPr="00445B54">
              <w:rPr>
                <w:lang w:val="es-AR"/>
              </w:rPr>
              <w:t>pre-completa</w:t>
            </w:r>
            <w:proofErr w:type="spellEnd"/>
            <w:r w:rsidRPr="00445B54">
              <w:rPr>
                <w:lang w:val="es-AR"/>
              </w:rPr>
              <w:t xml:space="preserve"> y nadie sabe por qué. Esta operación extiende a CO-060, CO-003 y CO-009 en su punto de selección de editorial (A1): si la que se necesita no está registrada, se la crea sin abandonar el formulario, con las mismas validaciones, y el valor recién creado queda seleccionado con lo ya escrito intacto. No es un parámetro de CO-130: la editorial no es un valor escalar que se lee y se aplica, es una entidad con relaciones que interviene en la clave de unicidad del producto y en la de la tabla de precios. Administrarla desde la pantalla de parámetros es una conveniencia de ubicación, no una equivalencia de naturaleza.</w:t>
            </w:r>
          </w:p>
        </w:tc>
      </w:tr>
      <w:tr w:rsidR="00445B54" w:rsidRPr="00445B54" w14:paraId="08349D35"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5FC0849" w14:textId="77777777" w:rsidR="00445B54" w:rsidRPr="00445B54" w:rsidRDefault="00445B54" w:rsidP="00445B54">
            <w:pPr>
              <w:rPr>
                <w:lang w:val="es-AR"/>
              </w:rPr>
            </w:pPr>
            <w:r w:rsidRPr="00445B54">
              <w:rPr>
                <w:lang w:val="es-AR"/>
              </w:rPr>
              <w:t>Excepciones</w:t>
            </w:r>
          </w:p>
        </w:tc>
        <w:tc>
          <w:tcPr>
            <w:tcW w:w="6796" w:type="dxa"/>
            <w:hideMark/>
          </w:tcPr>
          <w:p w14:paraId="40D6B6EE"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Nombre ya existente (E1): se informa la colisión con enlace a la editorial existente y no se registra. Nombre vacío tras normalizar (E2): se rechaza.</w:t>
            </w:r>
          </w:p>
        </w:tc>
      </w:tr>
      <w:tr w:rsidR="00445B54" w:rsidRPr="00445B54" w14:paraId="1F324151"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57FBE70" w14:textId="77777777" w:rsidR="00445B54" w:rsidRPr="00445B54" w:rsidRDefault="00445B54" w:rsidP="00445B54">
            <w:pPr>
              <w:rPr>
                <w:lang w:val="es-AR"/>
              </w:rPr>
            </w:pPr>
            <w:r w:rsidRPr="00445B54">
              <w:rPr>
                <w:lang w:val="es-AR"/>
              </w:rPr>
              <w:t>Salida</w:t>
            </w:r>
          </w:p>
        </w:tc>
        <w:tc>
          <w:tcPr>
            <w:tcW w:w="6796" w:type="dxa"/>
            <w:hideMark/>
          </w:tcPr>
          <w:p w14:paraId="70B9B3C3"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La editorial creada.</w:t>
            </w:r>
          </w:p>
        </w:tc>
      </w:tr>
      <w:tr w:rsidR="00445B54" w:rsidRPr="00445B54" w14:paraId="39536743"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6009578" w14:textId="77777777" w:rsidR="00445B54" w:rsidRPr="00445B54" w:rsidRDefault="00445B54" w:rsidP="00445B54">
            <w:pPr>
              <w:rPr>
                <w:lang w:val="es-AR"/>
              </w:rPr>
            </w:pPr>
            <w:r w:rsidRPr="00445B54">
              <w:rPr>
                <w:lang w:val="es-AR"/>
              </w:rPr>
              <w:t>Precondiciones</w:t>
            </w:r>
          </w:p>
        </w:tc>
        <w:tc>
          <w:tcPr>
            <w:tcW w:w="6796" w:type="dxa"/>
            <w:hideMark/>
          </w:tcPr>
          <w:p w14:paraId="3F72FCA7"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nombre normalizado no está vacío ni colisiona con el de otra editorial (I-09).</w:t>
            </w:r>
          </w:p>
        </w:tc>
      </w:tr>
      <w:tr w:rsidR="00445B54" w:rsidRPr="00445B54" w14:paraId="41DBFBF2"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FAD51F3" w14:textId="77777777" w:rsidR="00445B54" w:rsidRPr="00445B54" w:rsidRDefault="00445B54" w:rsidP="00445B54">
            <w:pPr>
              <w:rPr>
                <w:lang w:val="es-AR"/>
              </w:rPr>
            </w:pPr>
            <w:r w:rsidRPr="00445B54">
              <w:rPr>
                <w:lang w:val="es-AR"/>
              </w:rPr>
              <w:t>Postcondiciones</w:t>
            </w:r>
          </w:p>
        </w:tc>
        <w:tc>
          <w:tcPr>
            <w:tcW w:w="6796" w:type="dxa"/>
            <w:hideMark/>
          </w:tcPr>
          <w:p w14:paraId="472DC499"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(a) Se creó </w:t>
            </w:r>
            <w:proofErr w:type="spellStart"/>
            <w:proofErr w:type="gramStart"/>
            <w:r w:rsidRPr="00445B54">
              <w:rPr>
                <w:lang w:val="es-AR"/>
              </w:rPr>
              <w:t>ed</w:t>
            </w:r>
            <w:proofErr w:type="spellEnd"/>
            <w:r w:rsidRPr="00445B54">
              <w:rPr>
                <w:lang w:val="es-AR"/>
              </w:rPr>
              <w:t xml:space="preserve"> :</w:t>
            </w:r>
            <w:proofErr w:type="gramEnd"/>
            <w:r w:rsidRPr="00445B54">
              <w:rPr>
                <w:lang w:val="es-AR"/>
              </w:rPr>
              <w:t xml:space="preserve"> Editorial. (c) </w:t>
            </w:r>
            <w:proofErr w:type="spellStart"/>
            <w:proofErr w:type="gramStart"/>
            <w:r w:rsidRPr="00445B54">
              <w:rPr>
                <w:lang w:val="es-AR"/>
              </w:rPr>
              <w:t>ed.nombre</w:t>
            </w:r>
            <w:proofErr w:type="spellEnd"/>
            <w:proofErr w:type="gramEnd"/>
            <w:r w:rsidRPr="00445B54">
              <w:rPr>
                <w:lang w:val="es-AR"/>
              </w:rPr>
              <w:t xml:space="preserve"> quedó con el valor normalizado y </w:t>
            </w:r>
            <w:proofErr w:type="spellStart"/>
            <w:proofErr w:type="gramStart"/>
            <w:r w:rsidRPr="00445B54">
              <w:rPr>
                <w:lang w:val="es-AR"/>
              </w:rPr>
              <w:t>ed.activa</w:t>
            </w:r>
            <w:proofErr w:type="spellEnd"/>
            <w:proofErr w:type="gramEnd"/>
            <w:r w:rsidRPr="00445B54">
              <w:rPr>
                <w:lang w:val="es-AR"/>
              </w:rPr>
              <w:t xml:space="preserve"> en sí. Se creó una entrada en el registro de auditoría de la operación, con el actor y el momento.</w:t>
            </w:r>
          </w:p>
        </w:tc>
      </w:tr>
    </w:tbl>
    <w:p w14:paraId="2F5D4F01" w14:textId="77777777" w:rsidR="00445B54" w:rsidRPr="00445B54" w:rsidRDefault="00445B54" w:rsidP="00445B54">
      <w:pPr>
        <w:rPr>
          <w:lang w:val="es-AR"/>
        </w:rPr>
      </w:pPr>
    </w:p>
    <w:tbl>
      <w:tblPr>
        <w:tblStyle w:val="EstiloLB"/>
        <w:tblW w:w="8494" w:type="dxa"/>
        <w:tblLook w:val="04A0" w:firstRow="1" w:lastRow="0" w:firstColumn="1" w:lastColumn="0" w:noHBand="0" w:noVBand="1"/>
      </w:tblPr>
      <w:tblGrid>
        <w:gridCol w:w="1698"/>
        <w:gridCol w:w="6796"/>
      </w:tblGrid>
      <w:tr w:rsidR="00445B54" w:rsidRPr="00445B54" w14:paraId="58FAE974"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9AC95E8" w14:textId="77777777" w:rsidR="00445B54" w:rsidRPr="00445B54" w:rsidRDefault="00445B54" w:rsidP="00445B54">
            <w:pPr>
              <w:rPr>
                <w:lang w:val="es-AR"/>
              </w:rPr>
            </w:pPr>
            <w:r w:rsidRPr="00445B54">
              <w:rPr>
                <w:lang w:val="es-AR"/>
              </w:rPr>
              <w:t>CO-138</w:t>
            </w:r>
          </w:p>
        </w:tc>
        <w:tc>
          <w:tcPr>
            <w:tcW w:w="6796" w:type="dxa"/>
            <w:hideMark/>
          </w:tcPr>
          <w:p w14:paraId="5CFFB621"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editarEditorial</w:t>
            </w:r>
            <w:proofErr w:type="spellEnd"/>
          </w:p>
        </w:tc>
      </w:tr>
      <w:tr w:rsidR="00445B54" w:rsidRPr="00445B54" w14:paraId="32FFDBBA"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CDADC56" w14:textId="77777777" w:rsidR="00445B54" w:rsidRPr="00445B54" w:rsidRDefault="00445B54" w:rsidP="00445B54">
            <w:pPr>
              <w:rPr>
                <w:lang w:val="es-AR"/>
              </w:rPr>
            </w:pPr>
            <w:r w:rsidRPr="00445B54">
              <w:rPr>
                <w:lang w:val="es-AR"/>
              </w:rPr>
              <w:t>Nombre y Tipo</w:t>
            </w:r>
          </w:p>
        </w:tc>
        <w:tc>
          <w:tcPr>
            <w:tcW w:w="6796" w:type="dxa"/>
            <w:hideMark/>
          </w:tcPr>
          <w:p w14:paraId="634396DF"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445B54">
              <w:rPr>
                <w:lang w:val="es-AR"/>
              </w:rPr>
              <w:t>editarEditorial</w:t>
            </w:r>
            <w:proofErr w:type="spellEnd"/>
            <w:r w:rsidRPr="00445B54">
              <w:rPr>
                <w:lang w:val="es-AR"/>
              </w:rPr>
              <w:t>(</w:t>
            </w:r>
            <w:proofErr w:type="gramEnd"/>
            <w:r w:rsidRPr="00445B54">
              <w:rPr>
                <w:lang w:val="es-AR"/>
              </w:rPr>
              <w:t>editorial, nombre</w:t>
            </w:r>
            <w:proofErr w:type="gramStart"/>
            <w:r w:rsidRPr="00445B54">
              <w:rPr>
                <w:lang w:val="es-AR"/>
              </w:rPr>
              <w:t>) :</w:t>
            </w:r>
            <w:proofErr w:type="gramEnd"/>
            <w:r w:rsidRPr="00445B54">
              <w:rPr>
                <w:lang w:val="es-AR"/>
              </w:rPr>
              <w:t xml:space="preserve"> </w:t>
            </w:r>
            <w:proofErr w:type="spellStart"/>
            <w:r w:rsidRPr="00445B54">
              <w:rPr>
                <w:lang w:val="es-AR"/>
              </w:rPr>
              <w:t>void</w:t>
            </w:r>
            <w:proofErr w:type="spellEnd"/>
          </w:p>
        </w:tc>
      </w:tr>
      <w:tr w:rsidR="00445B54" w:rsidRPr="00445B54" w14:paraId="3E0C5D2D"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C9D4BEF" w14:textId="77777777" w:rsidR="00445B54" w:rsidRPr="00445B54" w:rsidRDefault="00445B54" w:rsidP="00445B54">
            <w:pPr>
              <w:rPr>
                <w:lang w:val="es-AR"/>
              </w:rPr>
            </w:pPr>
            <w:r w:rsidRPr="00445B54">
              <w:rPr>
                <w:lang w:val="es-AR"/>
              </w:rPr>
              <w:t>Responsabilidades</w:t>
            </w:r>
          </w:p>
        </w:tc>
        <w:tc>
          <w:tcPr>
            <w:tcW w:w="6796" w:type="dxa"/>
            <w:hideMark/>
          </w:tcPr>
          <w:p w14:paraId="5976CFBD"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Corregir el nombre de una editorial conservando todos sus vínculos.</w:t>
            </w:r>
          </w:p>
        </w:tc>
      </w:tr>
      <w:tr w:rsidR="00445B54" w:rsidRPr="00445B54" w14:paraId="074962F8"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5F672D" w14:textId="77777777" w:rsidR="00445B54" w:rsidRPr="00445B54" w:rsidRDefault="00445B54" w:rsidP="00445B54">
            <w:pPr>
              <w:rPr>
                <w:lang w:val="es-AR"/>
              </w:rPr>
            </w:pPr>
            <w:r w:rsidRPr="00445B54">
              <w:rPr>
                <w:lang w:val="es-AR"/>
              </w:rPr>
              <w:t>Referencias Cruzadas</w:t>
            </w:r>
          </w:p>
        </w:tc>
        <w:tc>
          <w:tcPr>
            <w:tcW w:w="6796" w:type="dxa"/>
            <w:hideMark/>
          </w:tcPr>
          <w:p w14:paraId="160635C4"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CU-CFG-EDT (paso 3).</w:t>
            </w:r>
          </w:p>
        </w:tc>
      </w:tr>
      <w:tr w:rsidR="00445B54" w:rsidRPr="00445B54" w14:paraId="0535B75E"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5667181" w14:textId="77777777" w:rsidR="00445B54" w:rsidRPr="00445B54" w:rsidRDefault="00445B54" w:rsidP="00445B54">
            <w:pPr>
              <w:rPr>
                <w:lang w:val="es-AR"/>
              </w:rPr>
            </w:pPr>
            <w:r w:rsidRPr="00445B54">
              <w:rPr>
                <w:lang w:val="es-AR"/>
              </w:rPr>
              <w:t>Notas</w:t>
            </w:r>
          </w:p>
        </w:tc>
        <w:tc>
          <w:tcPr>
            <w:tcW w:w="6796" w:type="dxa"/>
            <w:hideMark/>
          </w:tcPr>
          <w:p w14:paraId="661D182F"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w:t>
            </w:r>
          </w:p>
        </w:tc>
      </w:tr>
      <w:tr w:rsidR="00445B54" w:rsidRPr="00445B54" w14:paraId="2BE8B3E6"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8C84106" w14:textId="77777777" w:rsidR="00445B54" w:rsidRPr="00445B54" w:rsidRDefault="00445B54" w:rsidP="00445B54">
            <w:pPr>
              <w:rPr>
                <w:lang w:val="es-AR"/>
              </w:rPr>
            </w:pPr>
            <w:r w:rsidRPr="00445B54">
              <w:rPr>
                <w:lang w:val="es-AR"/>
              </w:rPr>
              <w:t>Excepciones</w:t>
            </w:r>
          </w:p>
        </w:tc>
        <w:tc>
          <w:tcPr>
            <w:tcW w:w="6796" w:type="dxa"/>
            <w:hideMark/>
          </w:tcPr>
          <w:p w14:paraId="35738601"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Colisión (E1) o nombre vacío (E2).</w:t>
            </w:r>
          </w:p>
        </w:tc>
      </w:tr>
      <w:tr w:rsidR="00445B54" w:rsidRPr="00445B54" w14:paraId="79551206"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94A48BD" w14:textId="77777777" w:rsidR="00445B54" w:rsidRPr="00445B54" w:rsidRDefault="00445B54" w:rsidP="00445B54">
            <w:pPr>
              <w:rPr>
                <w:lang w:val="es-AR"/>
              </w:rPr>
            </w:pPr>
            <w:r w:rsidRPr="00445B54">
              <w:rPr>
                <w:lang w:val="es-AR"/>
              </w:rPr>
              <w:t>Salida</w:t>
            </w:r>
          </w:p>
        </w:tc>
        <w:tc>
          <w:tcPr>
            <w:tcW w:w="6796" w:type="dxa"/>
            <w:hideMark/>
          </w:tcPr>
          <w:p w14:paraId="51D52764"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Nada.</w:t>
            </w:r>
          </w:p>
        </w:tc>
      </w:tr>
      <w:tr w:rsidR="00445B54" w:rsidRPr="00445B54" w14:paraId="7E4636EE"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FA16332" w14:textId="77777777" w:rsidR="00445B54" w:rsidRPr="00445B54" w:rsidRDefault="00445B54" w:rsidP="00445B54">
            <w:pPr>
              <w:rPr>
                <w:lang w:val="es-AR"/>
              </w:rPr>
            </w:pPr>
            <w:r w:rsidRPr="00445B54">
              <w:rPr>
                <w:lang w:val="es-AR"/>
              </w:rPr>
              <w:t>Precondiciones</w:t>
            </w:r>
          </w:p>
        </w:tc>
        <w:tc>
          <w:tcPr>
            <w:tcW w:w="6796" w:type="dxa"/>
            <w:hideMark/>
          </w:tcPr>
          <w:p w14:paraId="7D67481B"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La editorial existe; el nombre normalizado no colisiona.</w:t>
            </w:r>
          </w:p>
        </w:tc>
      </w:tr>
      <w:tr w:rsidR="00445B54" w:rsidRPr="00445B54" w14:paraId="05D78339"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6B643DE" w14:textId="77777777" w:rsidR="00445B54" w:rsidRPr="00445B54" w:rsidRDefault="00445B54" w:rsidP="00445B54">
            <w:pPr>
              <w:rPr>
                <w:lang w:val="es-AR"/>
              </w:rPr>
            </w:pPr>
            <w:r w:rsidRPr="00445B54">
              <w:rPr>
                <w:lang w:val="es-AR"/>
              </w:rPr>
              <w:t>Postcondiciones</w:t>
            </w:r>
          </w:p>
        </w:tc>
        <w:tc>
          <w:tcPr>
            <w:tcW w:w="6796" w:type="dxa"/>
            <w:hideMark/>
          </w:tcPr>
          <w:p w14:paraId="79567BC7"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(c) </w:t>
            </w:r>
            <w:proofErr w:type="spellStart"/>
            <w:proofErr w:type="gramStart"/>
            <w:r w:rsidRPr="00445B54">
              <w:rPr>
                <w:lang w:val="es-AR"/>
              </w:rPr>
              <w:t>ed.nombre</w:t>
            </w:r>
            <w:proofErr w:type="spellEnd"/>
            <w:proofErr w:type="gramEnd"/>
            <w:r w:rsidRPr="00445B54">
              <w:rPr>
                <w:lang w:val="es-AR"/>
              </w:rPr>
              <w:t xml:space="preserve"> pasó de su valor anterior al declarado. Las asociaciones con productos, proveedores y filas de la tabla de precios se conservaron. Se creó una entrada en el registro de auditoría de la operación, con el actor y el momento.</w:t>
            </w:r>
          </w:p>
        </w:tc>
      </w:tr>
    </w:tbl>
    <w:p w14:paraId="37D1D3FC" w14:textId="77777777" w:rsidR="00445B54" w:rsidRPr="00445B54" w:rsidRDefault="00445B54" w:rsidP="00445B54">
      <w:pPr>
        <w:rPr>
          <w:lang w:val="es-AR"/>
        </w:rPr>
      </w:pPr>
    </w:p>
    <w:tbl>
      <w:tblPr>
        <w:tblStyle w:val="EstiloLB"/>
        <w:tblW w:w="8494" w:type="dxa"/>
        <w:tblLook w:val="04A0" w:firstRow="1" w:lastRow="0" w:firstColumn="1" w:lastColumn="0" w:noHBand="0" w:noVBand="1"/>
      </w:tblPr>
      <w:tblGrid>
        <w:gridCol w:w="1698"/>
        <w:gridCol w:w="6796"/>
      </w:tblGrid>
      <w:tr w:rsidR="00445B54" w:rsidRPr="00445B54" w14:paraId="10CB1A47"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7BE3FD2" w14:textId="77777777" w:rsidR="00445B54" w:rsidRPr="00445B54" w:rsidRDefault="00445B54" w:rsidP="00445B54">
            <w:pPr>
              <w:rPr>
                <w:lang w:val="es-AR"/>
              </w:rPr>
            </w:pPr>
            <w:r w:rsidRPr="00445B54">
              <w:rPr>
                <w:lang w:val="es-AR"/>
              </w:rPr>
              <w:t>CO-139</w:t>
            </w:r>
          </w:p>
        </w:tc>
        <w:tc>
          <w:tcPr>
            <w:tcW w:w="6796" w:type="dxa"/>
            <w:hideMark/>
          </w:tcPr>
          <w:p w14:paraId="28A30387"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solicitarBajaDeEditorial</w:t>
            </w:r>
            <w:proofErr w:type="spellEnd"/>
          </w:p>
        </w:tc>
      </w:tr>
      <w:tr w:rsidR="00445B54" w:rsidRPr="00445B54" w14:paraId="20A6075E"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ABBCD2A" w14:textId="77777777" w:rsidR="00445B54" w:rsidRPr="00445B54" w:rsidRDefault="00445B54" w:rsidP="00445B54">
            <w:pPr>
              <w:rPr>
                <w:lang w:val="es-AR"/>
              </w:rPr>
            </w:pPr>
            <w:r w:rsidRPr="00445B54">
              <w:rPr>
                <w:lang w:val="es-AR"/>
              </w:rPr>
              <w:t>Nombre y Tipo</w:t>
            </w:r>
          </w:p>
        </w:tc>
        <w:tc>
          <w:tcPr>
            <w:tcW w:w="6796" w:type="dxa"/>
            <w:hideMark/>
          </w:tcPr>
          <w:p w14:paraId="71BAA703"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445B54">
              <w:rPr>
                <w:lang w:val="es-AR"/>
              </w:rPr>
              <w:t>solicitarBajaDeEditorial</w:t>
            </w:r>
            <w:proofErr w:type="spellEnd"/>
            <w:r w:rsidRPr="00445B54">
              <w:rPr>
                <w:lang w:val="es-AR"/>
              </w:rPr>
              <w:t>(editorial</w:t>
            </w:r>
            <w:proofErr w:type="gramStart"/>
            <w:r w:rsidRPr="00445B54">
              <w:rPr>
                <w:lang w:val="es-AR"/>
              </w:rPr>
              <w:t>) :</w:t>
            </w:r>
            <w:proofErr w:type="gramEnd"/>
            <w:r w:rsidRPr="00445B54">
              <w:rPr>
                <w:lang w:val="es-AR"/>
              </w:rPr>
              <w:t xml:space="preserve"> {productos, </w:t>
            </w:r>
            <w:proofErr w:type="spellStart"/>
            <w:r w:rsidRPr="00445B54">
              <w:rPr>
                <w:lang w:val="es-AR"/>
              </w:rPr>
              <w:t>filasDePrecio</w:t>
            </w:r>
            <w:proofErr w:type="spellEnd"/>
            <w:r w:rsidRPr="00445B54">
              <w:rPr>
                <w:lang w:val="es-AR"/>
              </w:rPr>
              <w:t>}</w:t>
            </w:r>
          </w:p>
        </w:tc>
      </w:tr>
      <w:tr w:rsidR="00445B54" w:rsidRPr="00445B54" w14:paraId="39F5F6E9"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C755C92" w14:textId="77777777" w:rsidR="00445B54" w:rsidRPr="00445B54" w:rsidRDefault="00445B54" w:rsidP="00445B54">
            <w:pPr>
              <w:rPr>
                <w:lang w:val="es-AR"/>
              </w:rPr>
            </w:pPr>
            <w:r w:rsidRPr="00445B54">
              <w:rPr>
                <w:lang w:val="es-AR"/>
              </w:rPr>
              <w:t>Responsabilidades</w:t>
            </w:r>
          </w:p>
        </w:tc>
        <w:tc>
          <w:tcPr>
            <w:tcW w:w="6796" w:type="dxa"/>
            <w:hideMark/>
          </w:tcPr>
          <w:p w14:paraId="5D6D0216"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Informar cuántos productos y cuántas filas de la tabla de precios referencian la editorial antes de darla de baja.</w:t>
            </w:r>
          </w:p>
        </w:tc>
      </w:tr>
      <w:tr w:rsidR="00445B54" w:rsidRPr="00445B54" w14:paraId="7F388135"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C0E1838" w14:textId="77777777" w:rsidR="00445B54" w:rsidRPr="00445B54" w:rsidRDefault="00445B54" w:rsidP="00445B54">
            <w:pPr>
              <w:rPr>
                <w:lang w:val="es-AR"/>
              </w:rPr>
            </w:pPr>
            <w:r w:rsidRPr="00445B54">
              <w:rPr>
                <w:lang w:val="es-AR"/>
              </w:rPr>
              <w:t>Referencias Cruzadas</w:t>
            </w:r>
          </w:p>
        </w:tc>
        <w:tc>
          <w:tcPr>
            <w:tcW w:w="6796" w:type="dxa"/>
            <w:hideMark/>
          </w:tcPr>
          <w:p w14:paraId="33C3F270"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CU-CFG-EDT A2.</w:t>
            </w:r>
          </w:p>
        </w:tc>
      </w:tr>
      <w:tr w:rsidR="00445B54" w:rsidRPr="00445B54" w14:paraId="3556037E"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5C1DC3E" w14:textId="77777777" w:rsidR="00445B54" w:rsidRPr="00445B54" w:rsidRDefault="00445B54" w:rsidP="00445B54">
            <w:pPr>
              <w:rPr>
                <w:lang w:val="es-AR"/>
              </w:rPr>
            </w:pPr>
            <w:r w:rsidRPr="00445B54">
              <w:rPr>
                <w:lang w:val="es-AR"/>
              </w:rPr>
              <w:t>Notas</w:t>
            </w:r>
          </w:p>
        </w:tc>
        <w:tc>
          <w:tcPr>
            <w:tcW w:w="6796" w:type="dxa"/>
            <w:hideMark/>
          </w:tcPr>
          <w:p w14:paraId="692B1874"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w:t>
            </w:r>
          </w:p>
        </w:tc>
      </w:tr>
      <w:tr w:rsidR="00445B54" w:rsidRPr="00445B54" w14:paraId="0E0CF17A"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FD0BB16" w14:textId="77777777" w:rsidR="00445B54" w:rsidRPr="00445B54" w:rsidRDefault="00445B54" w:rsidP="00445B54">
            <w:pPr>
              <w:rPr>
                <w:lang w:val="es-AR"/>
              </w:rPr>
            </w:pPr>
            <w:r w:rsidRPr="00445B54">
              <w:rPr>
                <w:lang w:val="es-AR"/>
              </w:rPr>
              <w:t>Excepciones</w:t>
            </w:r>
          </w:p>
        </w:tc>
        <w:tc>
          <w:tcPr>
            <w:tcW w:w="6796" w:type="dxa"/>
            <w:hideMark/>
          </w:tcPr>
          <w:p w14:paraId="45A60B51"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Ninguna.</w:t>
            </w:r>
          </w:p>
        </w:tc>
      </w:tr>
      <w:tr w:rsidR="00445B54" w:rsidRPr="00445B54" w14:paraId="02A22BBC"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198A100" w14:textId="77777777" w:rsidR="00445B54" w:rsidRPr="00445B54" w:rsidRDefault="00445B54" w:rsidP="00445B54">
            <w:pPr>
              <w:rPr>
                <w:lang w:val="es-AR"/>
              </w:rPr>
            </w:pPr>
            <w:r w:rsidRPr="00445B54">
              <w:rPr>
                <w:lang w:val="es-AR"/>
              </w:rPr>
              <w:t>Salida</w:t>
            </w:r>
          </w:p>
        </w:tc>
        <w:tc>
          <w:tcPr>
            <w:tcW w:w="6796" w:type="dxa"/>
            <w:hideMark/>
          </w:tcPr>
          <w:p w14:paraId="77654202"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Ambas cantidades.</w:t>
            </w:r>
          </w:p>
        </w:tc>
      </w:tr>
      <w:tr w:rsidR="00445B54" w:rsidRPr="00445B54" w14:paraId="1BB6EBA6"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2747915" w14:textId="77777777" w:rsidR="00445B54" w:rsidRPr="00445B54" w:rsidRDefault="00445B54" w:rsidP="00445B54">
            <w:pPr>
              <w:rPr>
                <w:lang w:val="es-AR"/>
              </w:rPr>
            </w:pPr>
            <w:r w:rsidRPr="00445B54">
              <w:rPr>
                <w:lang w:val="es-AR"/>
              </w:rPr>
              <w:t>Precondiciones</w:t>
            </w:r>
          </w:p>
        </w:tc>
        <w:tc>
          <w:tcPr>
            <w:tcW w:w="6796" w:type="dxa"/>
            <w:hideMark/>
          </w:tcPr>
          <w:p w14:paraId="6955CD6E"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La editorial existe en estado activo.</w:t>
            </w:r>
          </w:p>
        </w:tc>
      </w:tr>
      <w:tr w:rsidR="00445B54" w:rsidRPr="00445B54" w14:paraId="370B0BAC"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37B0E5A" w14:textId="77777777" w:rsidR="00445B54" w:rsidRPr="00445B54" w:rsidRDefault="00445B54" w:rsidP="00445B54">
            <w:pPr>
              <w:rPr>
                <w:lang w:val="es-AR"/>
              </w:rPr>
            </w:pPr>
            <w:r w:rsidRPr="00445B54">
              <w:rPr>
                <w:lang w:val="es-AR"/>
              </w:rPr>
              <w:t>Postcondiciones</w:t>
            </w:r>
          </w:p>
        </w:tc>
        <w:tc>
          <w:tcPr>
            <w:tcW w:w="6796" w:type="dxa"/>
            <w:hideMark/>
          </w:tcPr>
          <w:p w14:paraId="32E284BD"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Ninguna.</w:t>
            </w:r>
          </w:p>
        </w:tc>
      </w:tr>
    </w:tbl>
    <w:p w14:paraId="3DCB8420" w14:textId="620166AD" w:rsidR="00DA731E" w:rsidRDefault="00DA731E" w:rsidP="00445B54">
      <w:pPr>
        <w:rPr>
          <w:lang w:val="es-AR"/>
        </w:rPr>
      </w:pPr>
    </w:p>
    <w:p w14:paraId="6D15378F" w14:textId="410C7582" w:rsidR="00445B54" w:rsidRPr="00445B54" w:rsidRDefault="00DA731E" w:rsidP="00445B54">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445B54" w:rsidRPr="00445B54" w14:paraId="27D3769E"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39893C5" w14:textId="77777777" w:rsidR="00445B54" w:rsidRPr="00445B54" w:rsidRDefault="00445B54" w:rsidP="00445B54">
            <w:pPr>
              <w:rPr>
                <w:lang w:val="es-AR"/>
              </w:rPr>
            </w:pPr>
            <w:r w:rsidRPr="00445B54">
              <w:rPr>
                <w:lang w:val="es-AR"/>
              </w:rPr>
              <w:lastRenderedPageBreak/>
              <w:t>CO-140</w:t>
            </w:r>
          </w:p>
        </w:tc>
        <w:tc>
          <w:tcPr>
            <w:tcW w:w="6796" w:type="dxa"/>
            <w:hideMark/>
          </w:tcPr>
          <w:p w14:paraId="4F69C5BB"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confirmarBajaDeEditorial</w:t>
            </w:r>
            <w:proofErr w:type="spellEnd"/>
          </w:p>
        </w:tc>
      </w:tr>
      <w:tr w:rsidR="00445B54" w:rsidRPr="00445B54" w14:paraId="09DB8F5D"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67A6383" w14:textId="77777777" w:rsidR="00445B54" w:rsidRPr="00445B54" w:rsidRDefault="00445B54" w:rsidP="00445B54">
            <w:pPr>
              <w:rPr>
                <w:lang w:val="es-AR"/>
              </w:rPr>
            </w:pPr>
            <w:r w:rsidRPr="00445B54">
              <w:rPr>
                <w:lang w:val="es-AR"/>
              </w:rPr>
              <w:t>Nombre y Tipo</w:t>
            </w:r>
          </w:p>
        </w:tc>
        <w:tc>
          <w:tcPr>
            <w:tcW w:w="6796" w:type="dxa"/>
            <w:hideMark/>
          </w:tcPr>
          <w:p w14:paraId="504889CE"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445B54">
              <w:rPr>
                <w:lang w:val="es-AR"/>
              </w:rPr>
              <w:t>confirmarBajaDeEditorial</w:t>
            </w:r>
            <w:proofErr w:type="spellEnd"/>
            <w:r w:rsidRPr="00445B54">
              <w:rPr>
                <w:lang w:val="es-AR"/>
              </w:rPr>
              <w:t>(editorial</w:t>
            </w:r>
            <w:proofErr w:type="gramStart"/>
            <w:r w:rsidRPr="00445B54">
              <w:rPr>
                <w:lang w:val="es-AR"/>
              </w:rPr>
              <w:t>) :</w:t>
            </w:r>
            <w:proofErr w:type="gramEnd"/>
            <w:r w:rsidRPr="00445B54">
              <w:rPr>
                <w:lang w:val="es-AR"/>
              </w:rPr>
              <w:t xml:space="preserve"> </w:t>
            </w:r>
            <w:proofErr w:type="spellStart"/>
            <w:r w:rsidRPr="00445B54">
              <w:rPr>
                <w:lang w:val="es-AR"/>
              </w:rPr>
              <w:t>void</w:t>
            </w:r>
            <w:proofErr w:type="spellEnd"/>
          </w:p>
        </w:tc>
      </w:tr>
      <w:tr w:rsidR="00445B54" w:rsidRPr="00445B54" w14:paraId="3D96C7D5"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7178900" w14:textId="77777777" w:rsidR="00445B54" w:rsidRPr="00445B54" w:rsidRDefault="00445B54" w:rsidP="00445B54">
            <w:pPr>
              <w:rPr>
                <w:lang w:val="es-AR"/>
              </w:rPr>
            </w:pPr>
            <w:r w:rsidRPr="00445B54">
              <w:rPr>
                <w:lang w:val="es-AR"/>
              </w:rPr>
              <w:t>Responsabilidades</w:t>
            </w:r>
          </w:p>
        </w:tc>
        <w:tc>
          <w:tcPr>
            <w:tcW w:w="6796" w:type="dxa"/>
            <w:hideMark/>
          </w:tcPr>
          <w:p w14:paraId="6CEF90E6"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Retirar la editorial de los formularios conservando sus vínculos existentes.</w:t>
            </w:r>
          </w:p>
        </w:tc>
      </w:tr>
      <w:tr w:rsidR="00445B54" w:rsidRPr="00445B54" w14:paraId="16610298"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C7D0F05" w14:textId="77777777" w:rsidR="00445B54" w:rsidRPr="00445B54" w:rsidRDefault="00445B54" w:rsidP="00445B54">
            <w:pPr>
              <w:rPr>
                <w:lang w:val="es-AR"/>
              </w:rPr>
            </w:pPr>
            <w:r w:rsidRPr="00445B54">
              <w:rPr>
                <w:lang w:val="es-AR"/>
              </w:rPr>
              <w:t>Referencias Cruzadas</w:t>
            </w:r>
          </w:p>
        </w:tc>
        <w:tc>
          <w:tcPr>
            <w:tcW w:w="6796" w:type="dxa"/>
            <w:hideMark/>
          </w:tcPr>
          <w:p w14:paraId="44B60816"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CU-CFG-EDT A2.</w:t>
            </w:r>
          </w:p>
        </w:tc>
      </w:tr>
      <w:tr w:rsidR="00445B54" w:rsidRPr="00445B54" w14:paraId="0CB8EA59"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2AD4974" w14:textId="77777777" w:rsidR="00445B54" w:rsidRPr="00445B54" w:rsidRDefault="00445B54" w:rsidP="00445B54">
            <w:pPr>
              <w:rPr>
                <w:lang w:val="es-AR"/>
              </w:rPr>
            </w:pPr>
            <w:r w:rsidRPr="00445B54">
              <w:rPr>
                <w:lang w:val="es-AR"/>
              </w:rPr>
              <w:t>Notas</w:t>
            </w:r>
          </w:p>
        </w:tc>
        <w:tc>
          <w:tcPr>
            <w:tcW w:w="6796" w:type="dxa"/>
            <w:hideMark/>
          </w:tcPr>
          <w:p w14:paraId="6CE79E83"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w:t>
            </w:r>
          </w:p>
        </w:tc>
      </w:tr>
      <w:tr w:rsidR="00445B54" w:rsidRPr="00445B54" w14:paraId="6097AEA8"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D031B65" w14:textId="77777777" w:rsidR="00445B54" w:rsidRPr="00445B54" w:rsidRDefault="00445B54" w:rsidP="00445B54">
            <w:pPr>
              <w:rPr>
                <w:lang w:val="es-AR"/>
              </w:rPr>
            </w:pPr>
            <w:r w:rsidRPr="00445B54">
              <w:rPr>
                <w:lang w:val="es-AR"/>
              </w:rPr>
              <w:t>Excepciones</w:t>
            </w:r>
          </w:p>
        </w:tc>
        <w:tc>
          <w:tcPr>
            <w:tcW w:w="6796" w:type="dxa"/>
            <w:hideMark/>
          </w:tcPr>
          <w:p w14:paraId="6B3EBAF8"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Ninguna.</w:t>
            </w:r>
          </w:p>
        </w:tc>
      </w:tr>
      <w:tr w:rsidR="00445B54" w:rsidRPr="00445B54" w14:paraId="1CE8AE13"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61458E5" w14:textId="77777777" w:rsidR="00445B54" w:rsidRPr="00445B54" w:rsidRDefault="00445B54" w:rsidP="00445B54">
            <w:pPr>
              <w:rPr>
                <w:lang w:val="es-AR"/>
              </w:rPr>
            </w:pPr>
            <w:r w:rsidRPr="00445B54">
              <w:rPr>
                <w:lang w:val="es-AR"/>
              </w:rPr>
              <w:t>Salida</w:t>
            </w:r>
          </w:p>
        </w:tc>
        <w:tc>
          <w:tcPr>
            <w:tcW w:w="6796" w:type="dxa"/>
            <w:hideMark/>
          </w:tcPr>
          <w:p w14:paraId="45A31851"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Nada.</w:t>
            </w:r>
          </w:p>
        </w:tc>
      </w:tr>
      <w:tr w:rsidR="00445B54" w:rsidRPr="00445B54" w14:paraId="0EC3D277"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56ACFCB" w14:textId="77777777" w:rsidR="00445B54" w:rsidRPr="00445B54" w:rsidRDefault="00445B54" w:rsidP="00445B54">
            <w:pPr>
              <w:rPr>
                <w:lang w:val="es-AR"/>
              </w:rPr>
            </w:pPr>
            <w:r w:rsidRPr="00445B54">
              <w:rPr>
                <w:lang w:val="es-AR"/>
              </w:rPr>
              <w:t>Precondiciones</w:t>
            </w:r>
          </w:p>
        </w:tc>
        <w:tc>
          <w:tcPr>
            <w:tcW w:w="6796" w:type="dxa"/>
            <w:hideMark/>
          </w:tcPr>
          <w:p w14:paraId="0DB25DC4"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La editorial existe y el Administrador confirmó tras el informe de CO-139.</w:t>
            </w:r>
          </w:p>
        </w:tc>
      </w:tr>
      <w:tr w:rsidR="00445B54" w:rsidRPr="00445B54" w14:paraId="465FED0F"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96DE3CB" w14:textId="77777777" w:rsidR="00445B54" w:rsidRPr="00445B54" w:rsidRDefault="00445B54" w:rsidP="00445B54">
            <w:pPr>
              <w:rPr>
                <w:lang w:val="es-AR"/>
              </w:rPr>
            </w:pPr>
            <w:r w:rsidRPr="00445B54">
              <w:rPr>
                <w:lang w:val="es-AR"/>
              </w:rPr>
              <w:t>Postcondiciones</w:t>
            </w:r>
          </w:p>
        </w:tc>
        <w:tc>
          <w:tcPr>
            <w:tcW w:w="6796" w:type="dxa"/>
            <w:hideMark/>
          </w:tcPr>
          <w:p w14:paraId="57C89DF0"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(c) </w:t>
            </w:r>
            <w:proofErr w:type="spellStart"/>
            <w:proofErr w:type="gramStart"/>
            <w:r w:rsidRPr="00445B54">
              <w:rPr>
                <w:lang w:val="es-AR"/>
              </w:rPr>
              <w:t>ed.activa</w:t>
            </w:r>
            <w:proofErr w:type="spellEnd"/>
            <w:proofErr w:type="gramEnd"/>
            <w:r w:rsidRPr="00445B54">
              <w:rPr>
                <w:lang w:val="es-AR"/>
              </w:rPr>
              <w:t xml:space="preserve"> pasó de sí a no; la editorial dejó de ofrecerse en los formularios. Las asociaciones `</w:t>
            </w:r>
            <w:proofErr w:type="spellStart"/>
            <w:r w:rsidRPr="00445B54">
              <w:rPr>
                <w:lang w:val="es-AR"/>
              </w:rPr>
              <w:t>ProductoEditorial</w:t>
            </w:r>
            <w:proofErr w:type="spellEnd"/>
            <w:r w:rsidRPr="00445B54">
              <w:rPr>
                <w:lang w:val="es-AR"/>
              </w:rPr>
              <w:t xml:space="preserve"> → Editorial`, `Proveedor → Editorial` y `TablaPrecioReferencia → Editorial` se conservaron. Se creó una entrada en el registro de auditoría de la operación, con el actor y el momento.</w:t>
            </w:r>
          </w:p>
        </w:tc>
      </w:tr>
    </w:tbl>
    <w:p w14:paraId="69162F5D" w14:textId="77777777" w:rsidR="00445B54" w:rsidRPr="00445B54" w:rsidRDefault="00445B54" w:rsidP="00445B54">
      <w:pPr>
        <w:rPr>
          <w:lang w:val="es-AR"/>
        </w:rPr>
      </w:pPr>
    </w:p>
    <w:tbl>
      <w:tblPr>
        <w:tblStyle w:val="EstiloLB"/>
        <w:tblW w:w="8494" w:type="dxa"/>
        <w:tblLook w:val="04A0" w:firstRow="1" w:lastRow="0" w:firstColumn="1" w:lastColumn="0" w:noHBand="0" w:noVBand="1"/>
      </w:tblPr>
      <w:tblGrid>
        <w:gridCol w:w="1698"/>
        <w:gridCol w:w="6796"/>
      </w:tblGrid>
      <w:tr w:rsidR="00445B54" w:rsidRPr="00445B54" w14:paraId="2543CF24"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323F79A" w14:textId="77777777" w:rsidR="00445B54" w:rsidRPr="00445B54" w:rsidRDefault="00445B54" w:rsidP="00445B54">
            <w:pPr>
              <w:rPr>
                <w:lang w:val="es-AR"/>
              </w:rPr>
            </w:pPr>
            <w:r w:rsidRPr="00445B54">
              <w:rPr>
                <w:lang w:val="es-AR"/>
              </w:rPr>
              <w:t>CO-141</w:t>
            </w:r>
          </w:p>
        </w:tc>
        <w:tc>
          <w:tcPr>
            <w:tcW w:w="6796" w:type="dxa"/>
            <w:hideMark/>
          </w:tcPr>
          <w:p w14:paraId="65DE893D"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registrarTipoDeMaterial</w:t>
            </w:r>
            <w:proofErr w:type="spellEnd"/>
          </w:p>
        </w:tc>
      </w:tr>
      <w:tr w:rsidR="00445B54" w:rsidRPr="00445B54" w14:paraId="5022CB73"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56E53B9" w14:textId="77777777" w:rsidR="00445B54" w:rsidRPr="00445B54" w:rsidRDefault="00445B54" w:rsidP="00445B54">
            <w:pPr>
              <w:rPr>
                <w:lang w:val="es-AR"/>
              </w:rPr>
            </w:pPr>
            <w:r w:rsidRPr="00445B54">
              <w:rPr>
                <w:lang w:val="es-AR"/>
              </w:rPr>
              <w:t>Nombre y Tipo</w:t>
            </w:r>
          </w:p>
        </w:tc>
        <w:tc>
          <w:tcPr>
            <w:tcW w:w="6796" w:type="dxa"/>
            <w:hideMark/>
          </w:tcPr>
          <w:p w14:paraId="648EAA29"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445B54">
              <w:rPr>
                <w:lang w:val="es-AR"/>
              </w:rPr>
              <w:t>registrarTipoDeMaterial</w:t>
            </w:r>
            <w:proofErr w:type="spellEnd"/>
            <w:r w:rsidRPr="00445B54">
              <w:rPr>
                <w:lang w:val="es-AR"/>
              </w:rPr>
              <w:t>(</w:t>
            </w:r>
            <w:proofErr w:type="gramEnd"/>
            <w:r w:rsidRPr="00445B54">
              <w:rPr>
                <w:lang w:val="es-AR"/>
              </w:rPr>
              <w:t xml:space="preserve">nombre, rubro, </w:t>
            </w:r>
            <w:proofErr w:type="spellStart"/>
            <w:r w:rsidRPr="00445B54">
              <w:rPr>
                <w:lang w:val="es-AR"/>
              </w:rPr>
              <w:t>tabulaFormato</w:t>
            </w:r>
            <w:proofErr w:type="spellEnd"/>
            <w:proofErr w:type="gramStart"/>
            <w:r w:rsidRPr="00445B54">
              <w:rPr>
                <w:lang w:val="es-AR"/>
              </w:rPr>
              <w:t>) :</w:t>
            </w:r>
            <w:proofErr w:type="gramEnd"/>
            <w:r w:rsidRPr="00445B54">
              <w:rPr>
                <w:lang w:val="es-AR"/>
              </w:rPr>
              <w:t xml:space="preserve"> Tipo</w:t>
            </w:r>
          </w:p>
        </w:tc>
      </w:tr>
      <w:tr w:rsidR="00445B54" w:rsidRPr="00445B54" w14:paraId="1002AC45"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1E3CB79" w14:textId="77777777" w:rsidR="00445B54" w:rsidRPr="00445B54" w:rsidRDefault="00445B54" w:rsidP="00445B54">
            <w:pPr>
              <w:rPr>
                <w:lang w:val="es-AR"/>
              </w:rPr>
            </w:pPr>
            <w:r w:rsidRPr="00445B54">
              <w:rPr>
                <w:lang w:val="es-AR"/>
              </w:rPr>
              <w:t>Responsabilidades</w:t>
            </w:r>
          </w:p>
        </w:tc>
        <w:tc>
          <w:tcPr>
            <w:tcW w:w="6796" w:type="dxa"/>
            <w:hideMark/>
          </w:tcPr>
          <w:p w14:paraId="7B01D2D8"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Incorporar un tipo de material al eje que determina el rubro y la identidad del producto, declarando si tabula tamaño físico.</w:t>
            </w:r>
          </w:p>
        </w:tc>
      </w:tr>
      <w:tr w:rsidR="00445B54" w:rsidRPr="00445B54" w14:paraId="5C5A5A95"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1979A06" w14:textId="77777777" w:rsidR="00445B54" w:rsidRPr="00445B54" w:rsidRDefault="00445B54" w:rsidP="00445B54">
            <w:pPr>
              <w:rPr>
                <w:lang w:val="es-AR"/>
              </w:rPr>
            </w:pPr>
            <w:r w:rsidRPr="00445B54">
              <w:rPr>
                <w:lang w:val="es-AR"/>
              </w:rPr>
              <w:t>Referencias Cruzadas</w:t>
            </w:r>
          </w:p>
        </w:tc>
        <w:tc>
          <w:tcPr>
            <w:tcW w:w="6796" w:type="dxa"/>
            <w:hideMark/>
          </w:tcPr>
          <w:p w14:paraId="3FFCB28B"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CU-CFG-TIP, RF-04, RF-05, RF-11.</w:t>
            </w:r>
          </w:p>
        </w:tc>
      </w:tr>
      <w:tr w:rsidR="00445B54" w:rsidRPr="00445B54" w14:paraId="72C78B5C"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151E90A" w14:textId="77777777" w:rsidR="00445B54" w:rsidRPr="00445B54" w:rsidRDefault="00445B54" w:rsidP="00445B54">
            <w:pPr>
              <w:rPr>
                <w:lang w:val="es-AR"/>
              </w:rPr>
            </w:pPr>
            <w:r w:rsidRPr="00445B54">
              <w:rPr>
                <w:lang w:val="es-AR"/>
              </w:rPr>
              <w:t>Notas</w:t>
            </w:r>
          </w:p>
        </w:tc>
        <w:tc>
          <w:tcPr>
            <w:tcW w:w="6796" w:type="dxa"/>
            <w:hideMark/>
          </w:tcPr>
          <w:p w14:paraId="0E65CF1F"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Un solo catálogo de tipos para los dos rubros. La pregunta que el tipo responde —qué clase de cosa es este artículo— es la misma para un manga que para una figura de colección, y el inventario único los filtra con un solo control. Lo que los distingue es el campo de rubro, no dos catálogos separados. El indicador </w:t>
            </w:r>
            <w:proofErr w:type="spellStart"/>
            <w:r w:rsidRPr="00445B54">
              <w:rPr>
                <w:lang w:val="es-AR"/>
              </w:rPr>
              <w:t>tabulaFormato</w:t>
            </w:r>
            <w:proofErr w:type="spellEnd"/>
            <w:r w:rsidRPr="00445B54">
              <w:rPr>
                <w:lang w:val="es-AR"/>
              </w:rPr>
              <w:t xml:space="preserve"> existe porque el material que no se mide por tamaño (</w:t>
            </w:r>
            <w:proofErr w:type="spellStart"/>
            <w:r w:rsidRPr="00445B54">
              <w:rPr>
                <w:lang w:val="es-AR"/>
              </w:rPr>
              <w:t>artbooks</w:t>
            </w:r>
            <w:proofErr w:type="spellEnd"/>
            <w:r w:rsidRPr="00445B54">
              <w:rPr>
                <w:lang w:val="es-AR"/>
              </w:rPr>
              <w:t>, novelas ligeras, libros) no tiene formato que declarar, y exigirlo lo trabaría de forma permanente. Su precio se escribe en el alta y no sale de la tabla de referencia.</w:t>
            </w:r>
          </w:p>
        </w:tc>
      </w:tr>
      <w:tr w:rsidR="00445B54" w:rsidRPr="00445B54" w14:paraId="718AED38"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C3A43FA" w14:textId="77777777" w:rsidR="00445B54" w:rsidRPr="00445B54" w:rsidRDefault="00445B54" w:rsidP="00445B54">
            <w:pPr>
              <w:rPr>
                <w:lang w:val="es-AR"/>
              </w:rPr>
            </w:pPr>
            <w:r w:rsidRPr="00445B54">
              <w:rPr>
                <w:lang w:val="es-AR"/>
              </w:rPr>
              <w:t>Excepciones</w:t>
            </w:r>
          </w:p>
        </w:tc>
        <w:tc>
          <w:tcPr>
            <w:tcW w:w="6796" w:type="dxa"/>
            <w:hideMark/>
          </w:tcPr>
          <w:p w14:paraId="124EBBE5"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Nombre ya existente (E1): se informa la colisión y no se registra.</w:t>
            </w:r>
          </w:p>
        </w:tc>
      </w:tr>
      <w:tr w:rsidR="00445B54" w:rsidRPr="00445B54" w14:paraId="5A8FA493"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9BB83E9" w14:textId="77777777" w:rsidR="00445B54" w:rsidRPr="00445B54" w:rsidRDefault="00445B54" w:rsidP="00445B54">
            <w:pPr>
              <w:rPr>
                <w:lang w:val="es-AR"/>
              </w:rPr>
            </w:pPr>
            <w:r w:rsidRPr="00445B54">
              <w:rPr>
                <w:lang w:val="es-AR"/>
              </w:rPr>
              <w:t>Salida</w:t>
            </w:r>
          </w:p>
        </w:tc>
        <w:tc>
          <w:tcPr>
            <w:tcW w:w="6796" w:type="dxa"/>
            <w:hideMark/>
          </w:tcPr>
          <w:p w14:paraId="29C08A8A"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tipo creado.</w:t>
            </w:r>
          </w:p>
        </w:tc>
      </w:tr>
      <w:tr w:rsidR="00445B54" w:rsidRPr="00445B54" w14:paraId="2E8A86DE"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3A99071" w14:textId="77777777" w:rsidR="00445B54" w:rsidRPr="00445B54" w:rsidRDefault="00445B54" w:rsidP="00445B54">
            <w:pPr>
              <w:rPr>
                <w:lang w:val="es-AR"/>
              </w:rPr>
            </w:pPr>
            <w:r w:rsidRPr="00445B54">
              <w:rPr>
                <w:lang w:val="es-AR"/>
              </w:rPr>
              <w:t>Precondiciones</w:t>
            </w:r>
          </w:p>
        </w:tc>
        <w:tc>
          <w:tcPr>
            <w:tcW w:w="6796" w:type="dxa"/>
            <w:hideMark/>
          </w:tcPr>
          <w:p w14:paraId="2B170E40"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nombre normalizado no está vacío ni colisiona (I-09).</w:t>
            </w:r>
          </w:p>
        </w:tc>
      </w:tr>
      <w:tr w:rsidR="00445B54" w:rsidRPr="00445B54" w14:paraId="5A7BE671"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364AF6B" w14:textId="77777777" w:rsidR="00445B54" w:rsidRPr="00445B54" w:rsidRDefault="00445B54" w:rsidP="00445B54">
            <w:pPr>
              <w:rPr>
                <w:lang w:val="es-AR"/>
              </w:rPr>
            </w:pPr>
            <w:r w:rsidRPr="00445B54">
              <w:rPr>
                <w:lang w:val="es-AR"/>
              </w:rPr>
              <w:t>Postcondiciones</w:t>
            </w:r>
          </w:p>
        </w:tc>
        <w:tc>
          <w:tcPr>
            <w:tcW w:w="6796" w:type="dxa"/>
            <w:hideMark/>
          </w:tcPr>
          <w:p w14:paraId="18AA5B43"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(a) Se creó </w:t>
            </w:r>
            <w:proofErr w:type="gramStart"/>
            <w:r w:rsidRPr="00445B54">
              <w:rPr>
                <w:lang w:val="es-AR"/>
              </w:rPr>
              <w:t>t :</w:t>
            </w:r>
            <w:proofErr w:type="gramEnd"/>
            <w:r w:rsidRPr="00445B54">
              <w:rPr>
                <w:lang w:val="es-AR"/>
              </w:rPr>
              <w:t xml:space="preserve"> Tipo. (c) </w:t>
            </w:r>
            <w:proofErr w:type="spellStart"/>
            <w:proofErr w:type="gramStart"/>
            <w:r w:rsidRPr="00445B54">
              <w:rPr>
                <w:lang w:val="es-AR"/>
              </w:rPr>
              <w:t>t.nombre</w:t>
            </w:r>
            <w:proofErr w:type="spellEnd"/>
            <w:proofErr w:type="gramEnd"/>
            <w:r w:rsidRPr="00445B54">
              <w:rPr>
                <w:lang w:val="es-AR"/>
              </w:rPr>
              <w:t xml:space="preserve"> normalizado; </w:t>
            </w:r>
            <w:proofErr w:type="spellStart"/>
            <w:proofErr w:type="gramStart"/>
            <w:r w:rsidRPr="00445B54">
              <w:rPr>
                <w:lang w:val="es-AR"/>
              </w:rPr>
              <w:t>t.rubro</w:t>
            </w:r>
            <w:proofErr w:type="spellEnd"/>
            <w:proofErr w:type="gramEnd"/>
            <w:r w:rsidRPr="00445B54">
              <w:rPr>
                <w:lang w:val="es-AR"/>
              </w:rPr>
              <w:t xml:space="preserve"> con el declarado; </w:t>
            </w:r>
            <w:proofErr w:type="spellStart"/>
            <w:r w:rsidRPr="00445B54">
              <w:rPr>
                <w:lang w:val="es-AR"/>
              </w:rPr>
              <w:t>t.se</w:t>
            </w:r>
            <w:proofErr w:type="spellEnd"/>
            <w:r w:rsidRPr="00445B54">
              <w:rPr>
                <w:lang w:val="es-AR"/>
              </w:rPr>
              <w:t xml:space="preserve"> clasifica por formato con el declarado; </w:t>
            </w:r>
            <w:proofErr w:type="spellStart"/>
            <w:proofErr w:type="gramStart"/>
            <w:r w:rsidRPr="00445B54">
              <w:rPr>
                <w:lang w:val="es-AR"/>
              </w:rPr>
              <w:t>t.activo</w:t>
            </w:r>
            <w:proofErr w:type="spellEnd"/>
            <w:proofErr w:type="gramEnd"/>
            <w:r w:rsidRPr="00445B54">
              <w:rPr>
                <w:lang w:val="es-AR"/>
              </w:rPr>
              <w:t xml:space="preserve"> en sí. Se creó una entrada en el registro de auditoría de la operación, con el actor y el momento.</w:t>
            </w:r>
          </w:p>
        </w:tc>
      </w:tr>
    </w:tbl>
    <w:p w14:paraId="5E44535E" w14:textId="7C66BB30" w:rsidR="00DA731E" w:rsidRDefault="00DA731E" w:rsidP="00445B54">
      <w:pPr>
        <w:rPr>
          <w:lang w:val="es-AR"/>
        </w:rPr>
      </w:pPr>
    </w:p>
    <w:p w14:paraId="52615E2D" w14:textId="3826110F" w:rsidR="00445B54" w:rsidRPr="00445B54" w:rsidRDefault="00DA731E" w:rsidP="00445B54">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445B54" w:rsidRPr="00445B54" w14:paraId="444E54AC"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E3F2093" w14:textId="77777777" w:rsidR="00445B54" w:rsidRPr="00445B54" w:rsidRDefault="00445B54" w:rsidP="00445B54">
            <w:pPr>
              <w:rPr>
                <w:lang w:val="es-AR"/>
              </w:rPr>
            </w:pPr>
            <w:r w:rsidRPr="00445B54">
              <w:rPr>
                <w:lang w:val="es-AR"/>
              </w:rPr>
              <w:lastRenderedPageBreak/>
              <w:t>CO-142</w:t>
            </w:r>
          </w:p>
        </w:tc>
        <w:tc>
          <w:tcPr>
            <w:tcW w:w="6796" w:type="dxa"/>
            <w:hideMark/>
          </w:tcPr>
          <w:p w14:paraId="56D1A907"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editarTipoDeMaterial</w:t>
            </w:r>
            <w:proofErr w:type="spellEnd"/>
          </w:p>
        </w:tc>
      </w:tr>
      <w:tr w:rsidR="00445B54" w:rsidRPr="00445B54" w14:paraId="29561DA9"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C13303E" w14:textId="77777777" w:rsidR="00445B54" w:rsidRPr="00445B54" w:rsidRDefault="00445B54" w:rsidP="00445B54">
            <w:pPr>
              <w:rPr>
                <w:lang w:val="es-AR"/>
              </w:rPr>
            </w:pPr>
            <w:r w:rsidRPr="00445B54">
              <w:rPr>
                <w:lang w:val="es-AR"/>
              </w:rPr>
              <w:t>Nombre y Tipo</w:t>
            </w:r>
          </w:p>
        </w:tc>
        <w:tc>
          <w:tcPr>
            <w:tcW w:w="6796" w:type="dxa"/>
            <w:hideMark/>
          </w:tcPr>
          <w:p w14:paraId="572E6143"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445B54">
              <w:rPr>
                <w:lang w:val="es-AR"/>
              </w:rPr>
              <w:t>editarTipoDeMaterial</w:t>
            </w:r>
            <w:proofErr w:type="spellEnd"/>
            <w:r w:rsidRPr="00445B54">
              <w:rPr>
                <w:lang w:val="es-AR"/>
              </w:rPr>
              <w:t>(tipo, nombre?</w:t>
            </w:r>
            <w:proofErr w:type="gramEnd"/>
            <w:r w:rsidRPr="00445B54">
              <w:rPr>
                <w:lang w:val="es-AR"/>
              </w:rPr>
              <w:t xml:space="preserve">, </w:t>
            </w:r>
            <w:proofErr w:type="spellStart"/>
            <w:r w:rsidRPr="00445B54">
              <w:rPr>
                <w:lang w:val="es-AR"/>
              </w:rPr>
              <w:t>tabulaFormato</w:t>
            </w:r>
            <w:proofErr w:type="spellEnd"/>
            <w:r w:rsidRPr="00445B54">
              <w:rPr>
                <w:lang w:val="es-AR"/>
              </w:rPr>
              <w:t>?</w:t>
            </w:r>
            <w:proofErr w:type="gramStart"/>
            <w:r w:rsidRPr="00445B54">
              <w:rPr>
                <w:lang w:val="es-AR"/>
              </w:rPr>
              <w:t>) :</w:t>
            </w:r>
            <w:proofErr w:type="gramEnd"/>
            <w:r w:rsidRPr="00445B54">
              <w:rPr>
                <w:lang w:val="es-AR"/>
              </w:rPr>
              <w:t xml:space="preserve"> </w:t>
            </w:r>
            <w:proofErr w:type="spellStart"/>
            <w:r w:rsidRPr="00445B54">
              <w:rPr>
                <w:lang w:val="es-AR"/>
              </w:rPr>
              <w:t>void</w:t>
            </w:r>
            <w:proofErr w:type="spellEnd"/>
          </w:p>
        </w:tc>
      </w:tr>
      <w:tr w:rsidR="00445B54" w:rsidRPr="00445B54" w14:paraId="54AF17F8"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7BC9976" w14:textId="77777777" w:rsidR="00445B54" w:rsidRPr="00445B54" w:rsidRDefault="00445B54" w:rsidP="00445B54">
            <w:pPr>
              <w:rPr>
                <w:lang w:val="es-AR"/>
              </w:rPr>
            </w:pPr>
            <w:r w:rsidRPr="00445B54">
              <w:rPr>
                <w:lang w:val="es-AR"/>
              </w:rPr>
              <w:t>Responsabilidades</w:t>
            </w:r>
          </w:p>
        </w:tc>
        <w:tc>
          <w:tcPr>
            <w:tcW w:w="6796" w:type="dxa"/>
            <w:hideMark/>
          </w:tcPr>
          <w:p w14:paraId="49581F21"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Corregir el nombre de un tipo o cambiar si tabula formato, advirtiendo el impacto sobre la tabla de precios.</w:t>
            </w:r>
          </w:p>
        </w:tc>
      </w:tr>
      <w:tr w:rsidR="00445B54" w:rsidRPr="00445B54" w14:paraId="7C485E7A"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C375CE9" w14:textId="77777777" w:rsidR="00445B54" w:rsidRPr="00445B54" w:rsidRDefault="00445B54" w:rsidP="00445B54">
            <w:pPr>
              <w:rPr>
                <w:lang w:val="es-AR"/>
              </w:rPr>
            </w:pPr>
            <w:r w:rsidRPr="00445B54">
              <w:rPr>
                <w:lang w:val="es-AR"/>
              </w:rPr>
              <w:t>Referencias Cruzadas</w:t>
            </w:r>
          </w:p>
        </w:tc>
        <w:tc>
          <w:tcPr>
            <w:tcW w:w="6796" w:type="dxa"/>
            <w:hideMark/>
          </w:tcPr>
          <w:p w14:paraId="52F42BFD"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CU-CFG-TIP (paso 3), CU-CFG-TIP A2.</w:t>
            </w:r>
          </w:p>
        </w:tc>
      </w:tr>
      <w:tr w:rsidR="00445B54" w:rsidRPr="00445B54" w14:paraId="79022DBC"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F5D58CA" w14:textId="77777777" w:rsidR="00445B54" w:rsidRPr="00445B54" w:rsidRDefault="00445B54" w:rsidP="00445B54">
            <w:pPr>
              <w:rPr>
                <w:lang w:val="es-AR"/>
              </w:rPr>
            </w:pPr>
            <w:r w:rsidRPr="00445B54">
              <w:rPr>
                <w:lang w:val="es-AR"/>
              </w:rPr>
              <w:t>Notas</w:t>
            </w:r>
          </w:p>
        </w:tc>
        <w:tc>
          <w:tcPr>
            <w:tcW w:w="6796" w:type="dxa"/>
            <w:hideMark/>
          </w:tcPr>
          <w:p w14:paraId="3B2441EE"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rubro no es editable una vez que el tipo tiene productos vinculados: determina qué especialización de datos posee un producto, y cambiarlo dejaría productos editoriales clasificados como no editoriales, con campos que su nueva especialización no contempla.</w:t>
            </w:r>
          </w:p>
        </w:tc>
      </w:tr>
      <w:tr w:rsidR="00445B54" w:rsidRPr="00445B54" w14:paraId="1AE320D1"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3A1832D" w14:textId="77777777" w:rsidR="00445B54" w:rsidRPr="00445B54" w:rsidRDefault="00445B54" w:rsidP="00445B54">
            <w:pPr>
              <w:rPr>
                <w:lang w:val="es-AR"/>
              </w:rPr>
            </w:pPr>
            <w:r w:rsidRPr="00445B54">
              <w:rPr>
                <w:lang w:val="es-AR"/>
              </w:rPr>
              <w:t>Excepciones</w:t>
            </w:r>
          </w:p>
        </w:tc>
        <w:tc>
          <w:tcPr>
            <w:tcW w:w="6796" w:type="dxa"/>
            <w:hideMark/>
          </w:tcPr>
          <w:p w14:paraId="4632352E"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Intento de cambiar el rubro de un tipo con productos vinculados (E2): se rechaza.</w:t>
            </w:r>
          </w:p>
          <w:p w14:paraId="0F2F0BC4"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Se declara que el tipo deja de tabular formato (A2): se informa cuántos productos de ese tipo tienen formato asignado y se advierte que las filas de la tabla de precios que combinan ese tipo con un formato dejarán de encontrar coincidencia. Requiere confirmación explícita (CO-143).</w:t>
            </w:r>
          </w:p>
        </w:tc>
      </w:tr>
      <w:tr w:rsidR="00445B54" w:rsidRPr="00445B54" w14:paraId="170DCCF6"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66EB7C3" w14:textId="77777777" w:rsidR="00445B54" w:rsidRPr="00445B54" w:rsidRDefault="00445B54" w:rsidP="00445B54">
            <w:pPr>
              <w:rPr>
                <w:lang w:val="es-AR"/>
              </w:rPr>
            </w:pPr>
            <w:r w:rsidRPr="00445B54">
              <w:rPr>
                <w:lang w:val="es-AR"/>
              </w:rPr>
              <w:t>Salida</w:t>
            </w:r>
          </w:p>
        </w:tc>
        <w:tc>
          <w:tcPr>
            <w:tcW w:w="6796" w:type="dxa"/>
            <w:hideMark/>
          </w:tcPr>
          <w:p w14:paraId="308C7268"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Nada, o la advertencia con su impacto.</w:t>
            </w:r>
          </w:p>
        </w:tc>
      </w:tr>
      <w:tr w:rsidR="00445B54" w:rsidRPr="00445B54" w14:paraId="4022C170"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77CB04B" w14:textId="77777777" w:rsidR="00445B54" w:rsidRPr="00445B54" w:rsidRDefault="00445B54" w:rsidP="00445B54">
            <w:pPr>
              <w:rPr>
                <w:lang w:val="es-AR"/>
              </w:rPr>
            </w:pPr>
            <w:r w:rsidRPr="00445B54">
              <w:rPr>
                <w:lang w:val="es-AR"/>
              </w:rPr>
              <w:t>Precondiciones</w:t>
            </w:r>
          </w:p>
        </w:tc>
        <w:tc>
          <w:tcPr>
            <w:tcW w:w="6796" w:type="dxa"/>
            <w:hideMark/>
          </w:tcPr>
          <w:p w14:paraId="5583E631"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tipo existe. El nombre no colisiona. El rubro no se modifica si el tipo tiene productos vinculados.</w:t>
            </w:r>
          </w:p>
        </w:tc>
      </w:tr>
      <w:tr w:rsidR="00445B54" w:rsidRPr="00445B54" w14:paraId="2FE69EAC"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63C526" w14:textId="77777777" w:rsidR="00445B54" w:rsidRPr="00445B54" w:rsidRDefault="00445B54" w:rsidP="00445B54">
            <w:pPr>
              <w:rPr>
                <w:lang w:val="es-AR"/>
              </w:rPr>
            </w:pPr>
            <w:r w:rsidRPr="00445B54">
              <w:rPr>
                <w:lang w:val="es-AR"/>
              </w:rPr>
              <w:t>Postcondiciones</w:t>
            </w:r>
          </w:p>
        </w:tc>
        <w:tc>
          <w:tcPr>
            <w:tcW w:w="6796" w:type="dxa"/>
            <w:hideMark/>
          </w:tcPr>
          <w:p w14:paraId="5E8F0604"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 Los atributos modificados de t pasaron de sus valores anteriores a los declarados. Se creó una entrada en el registro de auditoría de la operación, con el actor y el momento.</w:t>
            </w:r>
          </w:p>
        </w:tc>
      </w:tr>
    </w:tbl>
    <w:p w14:paraId="3D61F072" w14:textId="77777777" w:rsidR="00445B54" w:rsidRPr="00445B54" w:rsidRDefault="00445B54" w:rsidP="00445B54">
      <w:pPr>
        <w:rPr>
          <w:lang w:val="es-AR"/>
        </w:rPr>
      </w:pPr>
    </w:p>
    <w:tbl>
      <w:tblPr>
        <w:tblStyle w:val="EstiloLB"/>
        <w:tblW w:w="8494" w:type="dxa"/>
        <w:tblLook w:val="04A0" w:firstRow="1" w:lastRow="0" w:firstColumn="1" w:lastColumn="0" w:noHBand="0" w:noVBand="1"/>
      </w:tblPr>
      <w:tblGrid>
        <w:gridCol w:w="1698"/>
        <w:gridCol w:w="6796"/>
      </w:tblGrid>
      <w:tr w:rsidR="00445B54" w:rsidRPr="00445B54" w14:paraId="7565B816"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1521596" w14:textId="77777777" w:rsidR="00445B54" w:rsidRPr="00445B54" w:rsidRDefault="00445B54" w:rsidP="00445B54">
            <w:pPr>
              <w:rPr>
                <w:lang w:val="es-AR"/>
              </w:rPr>
            </w:pPr>
            <w:r w:rsidRPr="00445B54">
              <w:rPr>
                <w:lang w:val="es-AR"/>
              </w:rPr>
              <w:t>CO-143</w:t>
            </w:r>
          </w:p>
        </w:tc>
        <w:tc>
          <w:tcPr>
            <w:tcW w:w="6796" w:type="dxa"/>
            <w:hideMark/>
          </w:tcPr>
          <w:p w14:paraId="751302F7"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confirmarCambioDeTabulacionDeFormato</w:t>
            </w:r>
            <w:proofErr w:type="spellEnd"/>
          </w:p>
        </w:tc>
      </w:tr>
      <w:tr w:rsidR="00445B54" w:rsidRPr="00445B54" w14:paraId="4A928337"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A5415A8" w14:textId="77777777" w:rsidR="00445B54" w:rsidRPr="00445B54" w:rsidRDefault="00445B54" w:rsidP="00445B54">
            <w:pPr>
              <w:rPr>
                <w:lang w:val="es-AR"/>
              </w:rPr>
            </w:pPr>
            <w:r w:rsidRPr="00445B54">
              <w:rPr>
                <w:lang w:val="es-AR"/>
              </w:rPr>
              <w:t>Nombre y Tipo</w:t>
            </w:r>
          </w:p>
        </w:tc>
        <w:tc>
          <w:tcPr>
            <w:tcW w:w="6796" w:type="dxa"/>
            <w:hideMark/>
          </w:tcPr>
          <w:p w14:paraId="66CFBCFF"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445B54">
              <w:rPr>
                <w:lang w:val="es-AR"/>
              </w:rPr>
              <w:t>confirmarCambioDeTabulacionDeFormato</w:t>
            </w:r>
            <w:proofErr w:type="spellEnd"/>
            <w:r w:rsidRPr="00445B54">
              <w:rPr>
                <w:lang w:val="es-AR"/>
              </w:rPr>
              <w:t>(tipo</w:t>
            </w:r>
            <w:proofErr w:type="gramStart"/>
            <w:r w:rsidRPr="00445B54">
              <w:rPr>
                <w:lang w:val="es-AR"/>
              </w:rPr>
              <w:t>) :</w:t>
            </w:r>
            <w:proofErr w:type="gramEnd"/>
            <w:r w:rsidRPr="00445B54">
              <w:rPr>
                <w:lang w:val="es-AR"/>
              </w:rPr>
              <w:t xml:space="preserve"> </w:t>
            </w:r>
            <w:proofErr w:type="spellStart"/>
            <w:r w:rsidRPr="00445B54">
              <w:rPr>
                <w:lang w:val="es-AR"/>
              </w:rPr>
              <w:t>void</w:t>
            </w:r>
            <w:proofErr w:type="spellEnd"/>
          </w:p>
        </w:tc>
      </w:tr>
      <w:tr w:rsidR="00445B54" w:rsidRPr="00445B54" w14:paraId="3CF452F7"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1C0A321" w14:textId="77777777" w:rsidR="00445B54" w:rsidRPr="00445B54" w:rsidRDefault="00445B54" w:rsidP="00445B54">
            <w:pPr>
              <w:rPr>
                <w:lang w:val="es-AR"/>
              </w:rPr>
            </w:pPr>
            <w:r w:rsidRPr="00445B54">
              <w:rPr>
                <w:lang w:val="es-AR"/>
              </w:rPr>
              <w:t>Responsabilidades</w:t>
            </w:r>
          </w:p>
        </w:tc>
        <w:tc>
          <w:tcPr>
            <w:tcW w:w="6796" w:type="dxa"/>
            <w:hideMark/>
          </w:tcPr>
          <w:p w14:paraId="063F1424"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Aplicar el cambio de tabulación de formato aceptando su impacto sobre la tabla de precios.</w:t>
            </w:r>
          </w:p>
        </w:tc>
      </w:tr>
      <w:tr w:rsidR="00445B54" w:rsidRPr="00445B54" w14:paraId="3A23E06C"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41F95D1" w14:textId="77777777" w:rsidR="00445B54" w:rsidRPr="00445B54" w:rsidRDefault="00445B54" w:rsidP="00445B54">
            <w:pPr>
              <w:rPr>
                <w:lang w:val="es-AR"/>
              </w:rPr>
            </w:pPr>
            <w:r w:rsidRPr="00445B54">
              <w:rPr>
                <w:lang w:val="es-AR"/>
              </w:rPr>
              <w:t>Referencias Cruzadas</w:t>
            </w:r>
          </w:p>
        </w:tc>
        <w:tc>
          <w:tcPr>
            <w:tcW w:w="6796" w:type="dxa"/>
            <w:hideMark/>
          </w:tcPr>
          <w:p w14:paraId="4AC31C5C"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CU-CFG-TIP A2.</w:t>
            </w:r>
          </w:p>
        </w:tc>
      </w:tr>
      <w:tr w:rsidR="00445B54" w:rsidRPr="00445B54" w14:paraId="5E495E57"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D655166" w14:textId="77777777" w:rsidR="00445B54" w:rsidRPr="00445B54" w:rsidRDefault="00445B54" w:rsidP="00445B54">
            <w:pPr>
              <w:rPr>
                <w:lang w:val="es-AR"/>
              </w:rPr>
            </w:pPr>
            <w:r w:rsidRPr="00445B54">
              <w:rPr>
                <w:lang w:val="es-AR"/>
              </w:rPr>
              <w:t>Notas</w:t>
            </w:r>
          </w:p>
        </w:tc>
        <w:tc>
          <w:tcPr>
            <w:tcW w:w="6796" w:type="dxa"/>
            <w:hideMark/>
          </w:tcPr>
          <w:p w14:paraId="02F07872"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w:t>
            </w:r>
          </w:p>
        </w:tc>
      </w:tr>
      <w:tr w:rsidR="00445B54" w:rsidRPr="00445B54" w14:paraId="208A1175"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FB520E6" w14:textId="77777777" w:rsidR="00445B54" w:rsidRPr="00445B54" w:rsidRDefault="00445B54" w:rsidP="00445B54">
            <w:pPr>
              <w:rPr>
                <w:lang w:val="es-AR"/>
              </w:rPr>
            </w:pPr>
            <w:r w:rsidRPr="00445B54">
              <w:rPr>
                <w:lang w:val="es-AR"/>
              </w:rPr>
              <w:t>Excepciones</w:t>
            </w:r>
          </w:p>
        </w:tc>
        <w:tc>
          <w:tcPr>
            <w:tcW w:w="6796" w:type="dxa"/>
            <w:hideMark/>
          </w:tcPr>
          <w:p w14:paraId="22BBFA9D"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Ninguna.</w:t>
            </w:r>
          </w:p>
        </w:tc>
      </w:tr>
      <w:tr w:rsidR="00445B54" w:rsidRPr="00445B54" w14:paraId="204B7F9E"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BCC86B9" w14:textId="77777777" w:rsidR="00445B54" w:rsidRPr="00445B54" w:rsidRDefault="00445B54" w:rsidP="00445B54">
            <w:pPr>
              <w:rPr>
                <w:lang w:val="es-AR"/>
              </w:rPr>
            </w:pPr>
            <w:r w:rsidRPr="00445B54">
              <w:rPr>
                <w:lang w:val="es-AR"/>
              </w:rPr>
              <w:t>Salida</w:t>
            </w:r>
          </w:p>
        </w:tc>
        <w:tc>
          <w:tcPr>
            <w:tcW w:w="6796" w:type="dxa"/>
            <w:hideMark/>
          </w:tcPr>
          <w:p w14:paraId="20596384"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Nada.</w:t>
            </w:r>
          </w:p>
        </w:tc>
      </w:tr>
      <w:tr w:rsidR="00445B54" w:rsidRPr="00445B54" w14:paraId="262D8B70"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B6BA0E0" w14:textId="77777777" w:rsidR="00445B54" w:rsidRPr="00445B54" w:rsidRDefault="00445B54" w:rsidP="00445B54">
            <w:pPr>
              <w:rPr>
                <w:lang w:val="es-AR"/>
              </w:rPr>
            </w:pPr>
            <w:r w:rsidRPr="00445B54">
              <w:rPr>
                <w:lang w:val="es-AR"/>
              </w:rPr>
              <w:t>Precondiciones</w:t>
            </w:r>
          </w:p>
        </w:tc>
        <w:tc>
          <w:tcPr>
            <w:tcW w:w="6796" w:type="dxa"/>
            <w:hideMark/>
          </w:tcPr>
          <w:p w14:paraId="3B076800"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actor recibió la advertencia de A2.</w:t>
            </w:r>
          </w:p>
        </w:tc>
      </w:tr>
      <w:tr w:rsidR="00445B54" w:rsidRPr="00445B54" w14:paraId="5994B02C"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C4B0D72" w14:textId="77777777" w:rsidR="00445B54" w:rsidRPr="00445B54" w:rsidRDefault="00445B54" w:rsidP="00445B54">
            <w:pPr>
              <w:rPr>
                <w:lang w:val="es-AR"/>
              </w:rPr>
            </w:pPr>
            <w:r w:rsidRPr="00445B54">
              <w:rPr>
                <w:lang w:val="es-AR"/>
              </w:rPr>
              <w:t>Postcondiciones</w:t>
            </w:r>
          </w:p>
        </w:tc>
        <w:tc>
          <w:tcPr>
            <w:tcW w:w="6796" w:type="dxa"/>
            <w:hideMark/>
          </w:tcPr>
          <w:p w14:paraId="264FAC60"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(c) </w:t>
            </w:r>
            <w:proofErr w:type="spellStart"/>
            <w:r w:rsidRPr="00445B54">
              <w:rPr>
                <w:lang w:val="es-AR"/>
              </w:rPr>
              <w:t>t.se</w:t>
            </w:r>
            <w:proofErr w:type="spellEnd"/>
            <w:r w:rsidRPr="00445B54">
              <w:rPr>
                <w:lang w:val="es-AR"/>
              </w:rPr>
              <w:t xml:space="preserve"> clasifica por formato pasó de sí a no. Las filas de TablaPrecioReferencia que combinan ese tipo con un formato conservaron su </w:t>
            </w:r>
            <w:proofErr w:type="gramStart"/>
            <w:r w:rsidRPr="00445B54">
              <w:rPr>
                <w:lang w:val="es-AR"/>
              </w:rPr>
              <w:t>existencia</w:t>
            </w:r>
            <w:proofErr w:type="gramEnd"/>
            <w:r w:rsidRPr="00445B54">
              <w:rPr>
                <w:lang w:val="es-AR"/>
              </w:rPr>
              <w:t xml:space="preserve"> pero dejaron de encontrar coincidencia con productos. Se creó una entrada en el registro de auditoría de la operación, con el actor y el momento.</w:t>
            </w:r>
          </w:p>
        </w:tc>
      </w:tr>
    </w:tbl>
    <w:p w14:paraId="383764E5" w14:textId="6800B8A3" w:rsidR="00DA731E" w:rsidRDefault="00DA731E" w:rsidP="00445B54">
      <w:pPr>
        <w:rPr>
          <w:lang w:val="es-AR"/>
        </w:rPr>
      </w:pPr>
    </w:p>
    <w:p w14:paraId="09E31747" w14:textId="672CDE35" w:rsidR="00445B54" w:rsidRPr="00445B54" w:rsidRDefault="00DA731E" w:rsidP="00445B54">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445B54" w:rsidRPr="00445B54" w14:paraId="3FD0D509"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0268806" w14:textId="77777777" w:rsidR="00445B54" w:rsidRPr="00445B54" w:rsidRDefault="00445B54" w:rsidP="00445B54">
            <w:pPr>
              <w:rPr>
                <w:lang w:val="es-AR"/>
              </w:rPr>
            </w:pPr>
            <w:r w:rsidRPr="00445B54">
              <w:rPr>
                <w:lang w:val="es-AR"/>
              </w:rPr>
              <w:lastRenderedPageBreak/>
              <w:t>CO-144</w:t>
            </w:r>
          </w:p>
        </w:tc>
        <w:tc>
          <w:tcPr>
            <w:tcW w:w="6796" w:type="dxa"/>
            <w:hideMark/>
          </w:tcPr>
          <w:p w14:paraId="213D1810"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registrarFormato</w:t>
            </w:r>
            <w:proofErr w:type="spellEnd"/>
          </w:p>
        </w:tc>
      </w:tr>
      <w:tr w:rsidR="00445B54" w:rsidRPr="00445B54" w14:paraId="55A8CC2F"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9898F17" w14:textId="77777777" w:rsidR="00445B54" w:rsidRPr="00445B54" w:rsidRDefault="00445B54" w:rsidP="00445B54">
            <w:pPr>
              <w:rPr>
                <w:lang w:val="es-AR"/>
              </w:rPr>
            </w:pPr>
            <w:r w:rsidRPr="00445B54">
              <w:rPr>
                <w:lang w:val="es-AR"/>
              </w:rPr>
              <w:t>Nombre y Tipo</w:t>
            </w:r>
          </w:p>
        </w:tc>
        <w:tc>
          <w:tcPr>
            <w:tcW w:w="6796" w:type="dxa"/>
            <w:hideMark/>
          </w:tcPr>
          <w:p w14:paraId="3D433082"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445B54">
              <w:rPr>
                <w:lang w:val="es-AR"/>
              </w:rPr>
              <w:t>registrarFormato</w:t>
            </w:r>
            <w:proofErr w:type="spellEnd"/>
            <w:r w:rsidRPr="00445B54">
              <w:rPr>
                <w:lang w:val="es-AR"/>
              </w:rPr>
              <w:t>(nombre, medidas?) :</w:t>
            </w:r>
            <w:proofErr w:type="gramEnd"/>
            <w:r w:rsidRPr="00445B54">
              <w:rPr>
                <w:lang w:val="es-AR"/>
              </w:rPr>
              <w:t xml:space="preserve"> Formato</w:t>
            </w:r>
          </w:p>
        </w:tc>
      </w:tr>
      <w:tr w:rsidR="00445B54" w:rsidRPr="00445B54" w14:paraId="4EC32032"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7AE0290" w14:textId="77777777" w:rsidR="00445B54" w:rsidRPr="00445B54" w:rsidRDefault="00445B54" w:rsidP="00445B54">
            <w:pPr>
              <w:rPr>
                <w:lang w:val="es-AR"/>
              </w:rPr>
            </w:pPr>
            <w:r w:rsidRPr="00445B54">
              <w:rPr>
                <w:lang w:val="es-AR"/>
              </w:rPr>
              <w:t>Responsabilidades</w:t>
            </w:r>
          </w:p>
        </w:tc>
        <w:tc>
          <w:tcPr>
            <w:tcW w:w="6796" w:type="dxa"/>
            <w:hideMark/>
          </w:tcPr>
          <w:p w14:paraId="79A51FD5"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Incorporar un tamaño físico al eje que determina el precio de referencia.</w:t>
            </w:r>
          </w:p>
        </w:tc>
      </w:tr>
      <w:tr w:rsidR="00445B54" w:rsidRPr="00445B54" w14:paraId="323ACF79"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EB6F4B5" w14:textId="77777777" w:rsidR="00445B54" w:rsidRPr="00445B54" w:rsidRDefault="00445B54" w:rsidP="00445B54">
            <w:pPr>
              <w:rPr>
                <w:lang w:val="es-AR"/>
              </w:rPr>
            </w:pPr>
            <w:r w:rsidRPr="00445B54">
              <w:rPr>
                <w:lang w:val="es-AR"/>
              </w:rPr>
              <w:t>Referencias Cruzadas</w:t>
            </w:r>
          </w:p>
        </w:tc>
        <w:tc>
          <w:tcPr>
            <w:tcW w:w="6796" w:type="dxa"/>
            <w:hideMark/>
          </w:tcPr>
          <w:p w14:paraId="3BD695BA"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CU-CFG-TIP (paso 5), RF-11.</w:t>
            </w:r>
          </w:p>
        </w:tc>
      </w:tr>
      <w:tr w:rsidR="00445B54" w:rsidRPr="00445B54" w14:paraId="5AFACA0C"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53612B3" w14:textId="77777777" w:rsidR="00445B54" w:rsidRPr="00445B54" w:rsidRDefault="00445B54" w:rsidP="00445B54">
            <w:pPr>
              <w:rPr>
                <w:lang w:val="es-AR"/>
              </w:rPr>
            </w:pPr>
            <w:r w:rsidRPr="00445B54">
              <w:rPr>
                <w:lang w:val="es-AR"/>
              </w:rPr>
              <w:t>Notas</w:t>
            </w:r>
          </w:p>
        </w:tc>
        <w:tc>
          <w:tcPr>
            <w:tcW w:w="6796" w:type="dxa"/>
            <w:hideMark/>
          </w:tcPr>
          <w:p w14:paraId="56782A47"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catálogo de formatos es compartido entre editoriales: un B6 es un B6 en todas partes, y lo que varía por editorial es el precio, no el tamaño. Declararlo con grupos obligaría a duplicar "tapa dura" por cada tipo y partiría la tabla de precios en dos filas para el mismo tamaño físico.</w:t>
            </w:r>
          </w:p>
        </w:tc>
      </w:tr>
      <w:tr w:rsidR="00445B54" w:rsidRPr="00445B54" w14:paraId="57BF15F3"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226098C" w14:textId="77777777" w:rsidR="00445B54" w:rsidRPr="00445B54" w:rsidRDefault="00445B54" w:rsidP="00445B54">
            <w:pPr>
              <w:rPr>
                <w:lang w:val="es-AR"/>
              </w:rPr>
            </w:pPr>
            <w:r w:rsidRPr="00445B54">
              <w:rPr>
                <w:lang w:val="es-AR"/>
              </w:rPr>
              <w:t>Excepciones</w:t>
            </w:r>
          </w:p>
        </w:tc>
        <w:tc>
          <w:tcPr>
            <w:tcW w:w="6796" w:type="dxa"/>
            <w:hideMark/>
          </w:tcPr>
          <w:p w14:paraId="68491BDF"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Nombre ya existente (E1): se informa la colisión y no se registra.</w:t>
            </w:r>
          </w:p>
        </w:tc>
      </w:tr>
      <w:tr w:rsidR="00445B54" w:rsidRPr="00445B54" w14:paraId="4571B489"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8B9E03F" w14:textId="77777777" w:rsidR="00445B54" w:rsidRPr="00445B54" w:rsidRDefault="00445B54" w:rsidP="00445B54">
            <w:pPr>
              <w:rPr>
                <w:lang w:val="es-AR"/>
              </w:rPr>
            </w:pPr>
            <w:r w:rsidRPr="00445B54">
              <w:rPr>
                <w:lang w:val="es-AR"/>
              </w:rPr>
              <w:t>Salida</w:t>
            </w:r>
          </w:p>
        </w:tc>
        <w:tc>
          <w:tcPr>
            <w:tcW w:w="6796" w:type="dxa"/>
            <w:hideMark/>
          </w:tcPr>
          <w:p w14:paraId="6DDCA9F9"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formato creado.</w:t>
            </w:r>
          </w:p>
        </w:tc>
      </w:tr>
      <w:tr w:rsidR="00445B54" w:rsidRPr="00445B54" w14:paraId="7C241CDB"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627C802" w14:textId="77777777" w:rsidR="00445B54" w:rsidRPr="00445B54" w:rsidRDefault="00445B54" w:rsidP="00445B54">
            <w:pPr>
              <w:rPr>
                <w:lang w:val="es-AR"/>
              </w:rPr>
            </w:pPr>
            <w:r w:rsidRPr="00445B54">
              <w:rPr>
                <w:lang w:val="es-AR"/>
              </w:rPr>
              <w:t>Precondiciones</w:t>
            </w:r>
          </w:p>
        </w:tc>
        <w:tc>
          <w:tcPr>
            <w:tcW w:w="6796" w:type="dxa"/>
            <w:hideMark/>
          </w:tcPr>
          <w:p w14:paraId="2F30BF35"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nombre normalizado no está vacío ni colisiona (I-09).</w:t>
            </w:r>
          </w:p>
        </w:tc>
      </w:tr>
      <w:tr w:rsidR="00445B54" w:rsidRPr="00445B54" w14:paraId="2E1CD36F"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73FE24" w14:textId="77777777" w:rsidR="00445B54" w:rsidRPr="00445B54" w:rsidRDefault="00445B54" w:rsidP="00445B54">
            <w:pPr>
              <w:rPr>
                <w:lang w:val="es-AR"/>
              </w:rPr>
            </w:pPr>
            <w:r w:rsidRPr="00445B54">
              <w:rPr>
                <w:lang w:val="es-AR"/>
              </w:rPr>
              <w:t>Postcondiciones</w:t>
            </w:r>
          </w:p>
        </w:tc>
        <w:tc>
          <w:tcPr>
            <w:tcW w:w="6796" w:type="dxa"/>
            <w:hideMark/>
          </w:tcPr>
          <w:p w14:paraId="4CE952DD"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(a) Se creó </w:t>
            </w:r>
            <w:proofErr w:type="gramStart"/>
            <w:r w:rsidRPr="00445B54">
              <w:rPr>
                <w:lang w:val="es-AR"/>
              </w:rPr>
              <w:t>f :</w:t>
            </w:r>
            <w:proofErr w:type="gramEnd"/>
            <w:r w:rsidRPr="00445B54">
              <w:rPr>
                <w:lang w:val="es-AR"/>
              </w:rPr>
              <w:t xml:space="preserve"> Formato. (c) </w:t>
            </w:r>
            <w:proofErr w:type="spellStart"/>
            <w:proofErr w:type="gramStart"/>
            <w:r w:rsidRPr="00445B54">
              <w:rPr>
                <w:lang w:val="es-AR"/>
              </w:rPr>
              <w:t>f.nombre</w:t>
            </w:r>
            <w:proofErr w:type="spellEnd"/>
            <w:proofErr w:type="gramEnd"/>
            <w:r w:rsidRPr="00445B54">
              <w:rPr>
                <w:lang w:val="es-AR"/>
              </w:rPr>
              <w:t xml:space="preserve"> normalizado, </w:t>
            </w:r>
            <w:proofErr w:type="spellStart"/>
            <w:proofErr w:type="gramStart"/>
            <w:r w:rsidRPr="00445B54">
              <w:rPr>
                <w:lang w:val="es-AR"/>
              </w:rPr>
              <w:t>f.medidas</w:t>
            </w:r>
            <w:proofErr w:type="spellEnd"/>
            <w:proofErr w:type="gramEnd"/>
            <w:r w:rsidRPr="00445B54">
              <w:rPr>
                <w:lang w:val="es-AR"/>
              </w:rPr>
              <w:t xml:space="preserve"> con el valor declarado, </w:t>
            </w:r>
            <w:proofErr w:type="spellStart"/>
            <w:proofErr w:type="gramStart"/>
            <w:r w:rsidRPr="00445B54">
              <w:rPr>
                <w:lang w:val="es-AR"/>
              </w:rPr>
              <w:t>f.activo</w:t>
            </w:r>
            <w:proofErr w:type="spellEnd"/>
            <w:proofErr w:type="gramEnd"/>
            <w:r w:rsidRPr="00445B54">
              <w:rPr>
                <w:lang w:val="es-AR"/>
              </w:rPr>
              <w:t xml:space="preserve"> en sí. Se creó una entrada en el registro de auditoría de la operación, con el actor y el momento.</w:t>
            </w:r>
          </w:p>
        </w:tc>
      </w:tr>
    </w:tbl>
    <w:p w14:paraId="35E628A7" w14:textId="3F559595" w:rsidR="00445B54" w:rsidRPr="00445B54" w:rsidRDefault="00445B54" w:rsidP="00445B54">
      <w:pPr>
        <w:rPr>
          <w:lang w:val="es-AR"/>
        </w:rPr>
      </w:pPr>
    </w:p>
    <w:tbl>
      <w:tblPr>
        <w:tblStyle w:val="EstiloLB"/>
        <w:tblW w:w="8494" w:type="dxa"/>
        <w:tblLook w:val="04A0" w:firstRow="1" w:lastRow="0" w:firstColumn="1" w:lastColumn="0" w:noHBand="0" w:noVBand="1"/>
      </w:tblPr>
      <w:tblGrid>
        <w:gridCol w:w="1698"/>
        <w:gridCol w:w="6796"/>
      </w:tblGrid>
      <w:tr w:rsidR="00445B54" w:rsidRPr="00445B54" w14:paraId="270C0110"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D2424BE" w14:textId="77777777" w:rsidR="00445B54" w:rsidRPr="00445B54" w:rsidRDefault="00445B54" w:rsidP="00445B54">
            <w:pPr>
              <w:rPr>
                <w:lang w:val="es-AR"/>
              </w:rPr>
            </w:pPr>
            <w:r w:rsidRPr="00445B54">
              <w:rPr>
                <w:lang w:val="es-AR"/>
              </w:rPr>
              <w:t>CO-145</w:t>
            </w:r>
          </w:p>
        </w:tc>
        <w:tc>
          <w:tcPr>
            <w:tcW w:w="6796" w:type="dxa"/>
            <w:hideMark/>
          </w:tcPr>
          <w:p w14:paraId="2EA26511"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editarFormato</w:t>
            </w:r>
            <w:proofErr w:type="spellEnd"/>
          </w:p>
        </w:tc>
      </w:tr>
      <w:tr w:rsidR="00445B54" w:rsidRPr="00445B54" w14:paraId="6D590344"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2918C05" w14:textId="77777777" w:rsidR="00445B54" w:rsidRPr="00445B54" w:rsidRDefault="00445B54" w:rsidP="00445B54">
            <w:pPr>
              <w:rPr>
                <w:lang w:val="es-AR"/>
              </w:rPr>
            </w:pPr>
            <w:r w:rsidRPr="00445B54">
              <w:rPr>
                <w:lang w:val="es-AR"/>
              </w:rPr>
              <w:t>Nombre y Tipo</w:t>
            </w:r>
          </w:p>
        </w:tc>
        <w:tc>
          <w:tcPr>
            <w:tcW w:w="6796" w:type="dxa"/>
            <w:hideMark/>
          </w:tcPr>
          <w:p w14:paraId="74B5610C"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445B54">
              <w:rPr>
                <w:lang w:val="es-AR"/>
              </w:rPr>
              <w:t>editarFormato</w:t>
            </w:r>
            <w:proofErr w:type="spellEnd"/>
            <w:r w:rsidRPr="00445B54">
              <w:rPr>
                <w:lang w:val="es-AR"/>
              </w:rPr>
              <w:t>(formato, nombre?</w:t>
            </w:r>
            <w:proofErr w:type="gramEnd"/>
            <w:r w:rsidRPr="00445B54">
              <w:rPr>
                <w:lang w:val="es-AR"/>
              </w:rPr>
              <w:t>, medidas?</w:t>
            </w:r>
            <w:proofErr w:type="gramStart"/>
            <w:r w:rsidRPr="00445B54">
              <w:rPr>
                <w:lang w:val="es-AR"/>
              </w:rPr>
              <w:t>) :</w:t>
            </w:r>
            <w:proofErr w:type="gramEnd"/>
            <w:r w:rsidRPr="00445B54">
              <w:rPr>
                <w:lang w:val="es-AR"/>
              </w:rPr>
              <w:t xml:space="preserve"> </w:t>
            </w:r>
            <w:proofErr w:type="spellStart"/>
            <w:r w:rsidRPr="00445B54">
              <w:rPr>
                <w:lang w:val="es-AR"/>
              </w:rPr>
              <w:t>void</w:t>
            </w:r>
            <w:proofErr w:type="spellEnd"/>
          </w:p>
        </w:tc>
      </w:tr>
      <w:tr w:rsidR="00445B54" w:rsidRPr="00445B54" w14:paraId="0351E425"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ADF35ED" w14:textId="77777777" w:rsidR="00445B54" w:rsidRPr="00445B54" w:rsidRDefault="00445B54" w:rsidP="00445B54">
            <w:pPr>
              <w:rPr>
                <w:lang w:val="es-AR"/>
              </w:rPr>
            </w:pPr>
            <w:r w:rsidRPr="00445B54">
              <w:rPr>
                <w:lang w:val="es-AR"/>
              </w:rPr>
              <w:t>Responsabilidades</w:t>
            </w:r>
          </w:p>
        </w:tc>
        <w:tc>
          <w:tcPr>
            <w:tcW w:w="6796" w:type="dxa"/>
            <w:hideMark/>
          </w:tcPr>
          <w:p w14:paraId="30248011"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Corregir el nombre o las medidas de un formato.</w:t>
            </w:r>
          </w:p>
        </w:tc>
      </w:tr>
      <w:tr w:rsidR="00445B54" w:rsidRPr="00445B54" w14:paraId="55521BB0"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7AA1C5B" w14:textId="77777777" w:rsidR="00445B54" w:rsidRPr="00445B54" w:rsidRDefault="00445B54" w:rsidP="00445B54">
            <w:pPr>
              <w:rPr>
                <w:lang w:val="es-AR"/>
              </w:rPr>
            </w:pPr>
            <w:r w:rsidRPr="00445B54">
              <w:rPr>
                <w:lang w:val="es-AR"/>
              </w:rPr>
              <w:t>Referencias Cruzadas</w:t>
            </w:r>
          </w:p>
        </w:tc>
        <w:tc>
          <w:tcPr>
            <w:tcW w:w="6796" w:type="dxa"/>
            <w:hideMark/>
          </w:tcPr>
          <w:p w14:paraId="540EC2C0"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CU-CFG-TIP (paso 5).</w:t>
            </w:r>
          </w:p>
        </w:tc>
      </w:tr>
      <w:tr w:rsidR="00445B54" w:rsidRPr="00445B54" w14:paraId="2C93793A"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9FD03E8" w14:textId="77777777" w:rsidR="00445B54" w:rsidRPr="00445B54" w:rsidRDefault="00445B54" w:rsidP="00445B54">
            <w:pPr>
              <w:rPr>
                <w:lang w:val="es-AR"/>
              </w:rPr>
            </w:pPr>
            <w:r w:rsidRPr="00445B54">
              <w:rPr>
                <w:lang w:val="es-AR"/>
              </w:rPr>
              <w:t>Notas</w:t>
            </w:r>
          </w:p>
        </w:tc>
        <w:tc>
          <w:tcPr>
            <w:tcW w:w="6796" w:type="dxa"/>
            <w:hideMark/>
          </w:tcPr>
          <w:p w14:paraId="0A8BB460"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w:t>
            </w:r>
          </w:p>
        </w:tc>
      </w:tr>
      <w:tr w:rsidR="00445B54" w:rsidRPr="00445B54" w14:paraId="4B5A3C51"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09E824F" w14:textId="77777777" w:rsidR="00445B54" w:rsidRPr="00445B54" w:rsidRDefault="00445B54" w:rsidP="00445B54">
            <w:pPr>
              <w:rPr>
                <w:lang w:val="es-AR"/>
              </w:rPr>
            </w:pPr>
            <w:r w:rsidRPr="00445B54">
              <w:rPr>
                <w:lang w:val="es-AR"/>
              </w:rPr>
              <w:t>Excepciones</w:t>
            </w:r>
          </w:p>
        </w:tc>
        <w:tc>
          <w:tcPr>
            <w:tcW w:w="6796" w:type="dxa"/>
            <w:hideMark/>
          </w:tcPr>
          <w:p w14:paraId="4BF9DB2D"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Colisión de nombre (E1).</w:t>
            </w:r>
          </w:p>
        </w:tc>
      </w:tr>
      <w:tr w:rsidR="00445B54" w:rsidRPr="00445B54" w14:paraId="6C2DD8B7"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FC8C9A3" w14:textId="77777777" w:rsidR="00445B54" w:rsidRPr="00445B54" w:rsidRDefault="00445B54" w:rsidP="00445B54">
            <w:pPr>
              <w:rPr>
                <w:lang w:val="es-AR"/>
              </w:rPr>
            </w:pPr>
            <w:r w:rsidRPr="00445B54">
              <w:rPr>
                <w:lang w:val="es-AR"/>
              </w:rPr>
              <w:t>Salida</w:t>
            </w:r>
          </w:p>
        </w:tc>
        <w:tc>
          <w:tcPr>
            <w:tcW w:w="6796" w:type="dxa"/>
            <w:hideMark/>
          </w:tcPr>
          <w:p w14:paraId="34EC66BB"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Nada.</w:t>
            </w:r>
          </w:p>
        </w:tc>
      </w:tr>
      <w:tr w:rsidR="00445B54" w:rsidRPr="00445B54" w14:paraId="7846675C"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5DFDAF1" w14:textId="77777777" w:rsidR="00445B54" w:rsidRPr="00445B54" w:rsidRDefault="00445B54" w:rsidP="00445B54">
            <w:pPr>
              <w:rPr>
                <w:lang w:val="es-AR"/>
              </w:rPr>
            </w:pPr>
            <w:r w:rsidRPr="00445B54">
              <w:rPr>
                <w:lang w:val="es-AR"/>
              </w:rPr>
              <w:t>Precondiciones</w:t>
            </w:r>
          </w:p>
        </w:tc>
        <w:tc>
          <w:tcPr>
            <w:tcW w:w="6796" w:type="dxa"/>
            <w:hideMark/>
          </w:tcPr>
          <w:p w14:paraId="67DF3022"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formato existe; el nombre no colisiona.</w:t>
            </w:r>
          </w:p>
        </w:tc>
      </w:tr>
      <w:tr w:rsidR="00445B54" w:rsidRPr="00445B54" w14:paraId="4A3AEC6B"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FF81A8D" w14:textId="77777777" w:rsidR="00445B54" w:rsidRPr="00445B54" w:rsidRDefault="00445B54" w:rsidP="00445B54">
            <w:pPr>
              <w:rPr>
                <w:lang w:val="es-AR"/>
              </w:rPr>
            </w:pPr>
            <w:r w:rsidRPr="00445B54">
              <w:rPr>
                <w:lang w:val="es-AR"/>
              </w:rPr>
              <w:t>Postcondiciones</w:t>
            </w:r>
          </w:p>
        </w:tc>
        <w:tc>
          <w:tcPr>
            <w:tcW w:w="6796" w:type="dxa"/>
            <w:hideMark/>
          </w:tcPr>
          <w:p w14:paraId="2C1F5CE1"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 Los atributos modificados de f pasaron a sus valores declarados. Se creó una entrada en el registro de auditoría de la operación, con el actor y el momento.</w:t>
            </w:r>
          </w:p>
        </w:tc>
      </w:tr>
    </w:tbl>
    <w:p w14:paraId="518CA60D" w14:textId="16FD7BC4" w:rsidR="00DA731E" w:rsidRDefault="00DA731E" w:rsidP="00445B54">
      <w:pPr>
        <w:rPr>
          <w:lang w:val="es-AR"/>
        </w:rPr>
      </w:pPr>
    </w:p>
    <w:p w14:paraId="0A270BD4" w14:textId="58E68299" w:rsidR="00445B54" w:rsidRPr="00445B54" w:rsidRDefault="00DA731E" w:rsidP="00445B54">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445B54" w:rsidRPr="00445B54" w14:paraId="65233906"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BCB311E" w14:textId="77777777" w:rsidR="00445B54" w:rsidRPr="00445B54" w:rsidRDefault="00445B54" w:rsidP="00445B54">
            <w:pPr>
              <w:rPr>
                <w:lang w:val="es-AR"/>
              </w:rPr>
            </w:pPr>
            <w:r w:rsidRPr="00445B54">
              <w:rPr>
                <w:lang w:val="es-AR"/>
              </w:rPr>
              <w:lastRenderedPageBreak/>
              <w:t>CO-146</w:t>
            </w:r>
          </w:p>
        </w:tc>
        <w:tc>
          <w:tcPr>
            <w:tcW w:w="6796" w:type="dxa"/>
            <w:hideMark/>
          </w:tcPr>
          <w:p w14:paraId="5D28110E"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declararFormatosDeTipo</w:t>
            </w:r>
            <w:proofErr w:type="spellEnd"/>
          </w:p>
        </w:tc>
      </w:tr>
      <w:tr w:rsidR="00445B54" w:rsidRPr="00445B54" w14:paraId="7E01F727"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34F8D73" w14:textId="77777777" w:rsidR="00445B54" w:rsidRPr="00445B54" w:rsidRDefault="00445B54" w:rsidP="00445B54">
            <w:pPr>
              <w:rPr>
                <w:lang w:val="es-AR"/>
              </w:rPr>
            </w:pPr>
            <w:r w:rsidRPr="00445B54">
              <w:rPr>
                <w:lang w:val="es-AR"/>
              </w:rPr>
              <w:t>Nombre y Tipo</w:t>
            </w:r>
          </w:p>
        </w:tc>
        <w:tc>
          <w:tcPr>
            <w:tcW w:w="6796" w:type="dxa"/>
            <w:hideMark/>
          </w:tcPr>
          <w:p w14:paraId="6DF22853"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445B54">
              <w:rPr>
                <w:lang w:val="es-AR"/>
              </w:rPr>
              <w:t>declararFormatosDeTipo</w:t>
            </w:r>
            <w:proofErr w:type="spellEnd"/>
            <w:r w:rsidRPr="00445B54">
              <w:rPr>
                <w:lang w:val="es-AR"/>
              </w:rPr>
              <w:t>(</w:t>
            </w:r>
            <w:proofErr w:type="gramEnd"/>
            <w:r w:rsidRPr="00445B54">
              <w:rPr>
                <w:lang w:val="es-AR"/>
              </w:rPr>
              <w:t xml:space="preserve">tipo, </w:t>
            </w:r>
            <w:proofErr w:type="gramStart"/>
            <w:r w:rsidRPr="00445B54">
              <w:rPr>
                <w:lang w:val="es-AR"/>
              </w:rPr>
              <w:t>formatos[</w:t>
            </w:r>
            <w:proofErr w:type="gramEnd"/>
            <w:r w:rsidRPr="00445B54">
              <w:rPr>
                <w:lang w:val="es-AR"/>
              </w:rPr>
              <w:t>]</w:t>
            </w:r>
            <w:proofErr w:type="gramStart"/>
            <w:r w:rsidRPr="00445B54">
              <w:rPr>
                <w:lang w:val="es-AR"/>
              </w:rPr>
              <w:t>) :</w:t>
            </w:r>
            <w:proofErr w:type="gramEnd"/>
            <w:r w:rsidRPr="00445B54">
              <w:rPr>
                <w:lang w:val="es-AR"/>
              </w:rPr>
              <w:t xml:space="preserve"> </w:t>
            </w:r>
            <w:proofErr w:type="spellStart"/>
            <w:r w:rsidRPr="00445B54">
              <w:rPr>
                <w:lang w:val="es-AR"/>
              </w:rPr>
              <w:t>void</w:t>
            </w:r>
            <w:proofErr w:type="spellEnd"/>
          </w:p>
        </w:tc>
      </w:tr>
      <w:tr w:rsidR="00445B54" w:rsidRPr="00445B54" w14:paraId="06C373E6"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C738EE0" w14:textId="77777777" w:rsidR="00445B54" w:rsidRPr="00445B54" w:rsidRDefault="00445B54" w:rsidP="00445B54">
            <w:pPr>
              <w:rPr>
                <w:lang w:val="es-AR"/>
              </w:rPr>
            </w:pPr>
            <w:r w:rsidRPr="00445B54">
              <w:rPr>
                <w:lang w:val="es-AR"/>
              </w:rPr>
              <w:t>Responsabilidades</w:t>
            </w:r>
          </w:p>
        </w:tc>
        <w:tc>
          <w:tcPr>
            <w:tcW w:w="6796" w:type="dxa"/>
            <w:hideMark/>
          </w:tcPr>
          <w:p w14:paraId="683CFD04"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Declarar qué formatos se ofrecen en un tipo que tabula tamaño.</w:t>
            </w:r>
          </w:p>
        </w:tc>
      </w:tr>
      <w:tr w:rsidR="00445B54" w:rsidRPr="00445B54" w14:paraId="3CD050F0"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341F22F" w14:textId="77777777" w:rsidR="00445B54" w:rsidRPr="00445B54" w:rsidRDefault="00445B54" w:rsidP="00445B54">
            <w:pPr>
              <w:rPr>
                <w:lang w:val="es-AR"/>
              </w:rPr>
            </w:pPr>
            <w:r w:rsidRPr="00445B54">
              <w:rPr>
                <w:lang w:val="es-AR"/>
              </w:rPr>
              <w:t>Referencias Cruzadas</w:t>
            </w:r>
          </w:p>
        </w:tc>
        <w:tc>
          <w:tcPr>
            <w:tcW w:w="6796" w:type="dxa"/>
            <w:hideMark/>
          </w:tcPr>
          <w:p w14:paraId="63F4AE51"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CU-CFG-TIP (paso 6).</w:t>
            </w:r>
          </w:p>
        </w:tc>
      </w:tr>
      <w:tr w:rsidR="00445B54" w:rsidRPr="00445B54" w14:paraId="39636C39"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EBDD62A" w14:textId="77777777" w:rsidR="00445B54" w:rsidRPr="00445B54" w:rsidRDefault="00445B54" w:rsidP="00445B54">
            <w:pPr>
              <w:rPr>
                <w:lang w:val="es-AR"/>
              </w:rPr>
            </w:pPr>
            <w:r w:rsidRPr="00445B54">
              <w:rPr>
                <w:lang w:val="es-AR"/>
              </w:rPr>
              <w:t>Notas</w:t>
            </w:r>
          </w:p>
        </w:tc>
        <w:tc>
          <w:tcPr>
            <w:tcW w:w="6796" w:type="dxa"/>
            <w:hideMark/>
          </w:tcPr>
          <w:p w14:paraId="73CDCDF7"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La relación es de muchos a muchos y la declara el propio formato (o el tipo, indistintamente): es lo que permite que la tabla de precios tenga tres claves sin duplicar filas por tamaño.</w:t>
            </w:r>
          </w:p>
        </w:tc>
      </w:tr>
      <w:tr w:rsidR="00445B54" w:rsidRPr="00445B54" w14:paraId="7C3C870C"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63BAB56" w14:textId="77777777" w:rsidR="00445B54" w:rsidRPr="00445B54" w:rsidRDefault="00445B54" w:rsidP="00445B54">
            <w:pPr>
              <w:rPr>
                <w:lang w:val="es-AR"/>
              </w:rPr>
            </w:pPr>
            <w:r w:rsidRPr="00445B54">
              <w:rPr>
                <w:lang w:val="es-AR"/>
              </w:rPr>
              <w:t>Excepciones</w:t>
            </w:r>
          </w:p>
        </w:tc>
        <w:tc>
          <w:tcPr>
            <w:tcW w:w="6796" w:type="dxa"/>
            <w:hideMark/>
          </w:tcPr>
          <w:p w14:paraId="2A28D9E9"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Intento de asociar un formato a un tipo que no tabula formato (E3): se rechaza informando la incoherencia.</w:t>
            </w:r>
          </w:p>
        </w:tc>
      </w:tr>
      <w:tr w:rsidR="00445B54" w:rsidRPr="00445B54" w14:paraId="41240924"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915DB89" w14:textId="77777777" w:rsidR="00445B54" w:rsidRPr="00445B54" w:rsidRDefault="00445B54" w:rsidP="00445B54">
            <w:pPr>
              <w:rPr>
                <w:lang w:val="es-AR"/>
              </w:rPr>
            </w:pPr>
            <w:r w:rsidRPr="00445B54">
              <w:rPr>
                <w:lang w:val="es-AR"/>
              </w:rPr>
              <w:t>Salida</w:t>
            </w:r>
          </w:p>
        </w:tc>
        <w:tc>
          <w:tcPr>
            <w:tcW w:w="6796" w:type="dxa"/>
            <w:hideMark/>
          </w:tcPr>
          <w:p w14:paraId="1693DA22"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Las combinaciones actualizadas.</w:t>
            </w:r>
          </w:p>
        </w:tc>
      </w:tr>
      <w:tr w:rsidR="00445B54" w:rsidRPr="00445B54" w14:paraId="51EE1F5C"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E7F8C29" w14:textId="77777777" w:rsidR="00445B54" w:rsidRPr="00445B54" w:rsidRDefault="00445B54" w:rsidP="00445B54">
            <w:pPr>
              <w:rPr>
                <w:lang w:val="es-AR"/>
              </w:rPr>
            </w:pPr>
            <w:r w:rsidRPr="00445B54">
              <w:rPr>
                <w:lang w:val="es-AR"/>
              </w:rPr>
              <w:t>Precondiciones</w:t>
            </w:r>
          </w:p>
        </w:tc>
        <w:tc>
          <w:tcPr>
            <w:tcW w:w="6796" w:type="dxa"/>
            <w:hideMark/>
          </w:tcPr>
          <w:p w14:paraId="1E30D1D2"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tipo existe y tiene se clasifica por formato = sí. Los formatos existen.</w:t>
            </w:r>
          </w:p>
        </w:tc>
      </w:tr>
      <w:tr w:rsidR="00445B54" w:rsidRPr="00445B54" w14:paraId="2EF46946"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735DD7F" w14:textId="77777777" w:rsidR="00445B54" w:rsidRPr="00445B54" w:rsidRDefault="00445B54" w:rsidP="00445B54">
            <w:pPr>
              <w:rPr>
                <w:lang w:val="es-AR"/>
              </w:rPr>
            </w:pPr>
            <w:r w:rsidRPr="00445B54">
              <w:rPr>
                <w:lang w:val="es-AR"/>
              </w:rPr>
              <w:t>Postcondiciones</w:t>
            </w:r>
          </w:p>
        </w:tc>
        <w:tc>
          <w:tcPr>
            <w:tcW w:w="6796" w:type="dxa"/>
            <w:hideMark/>
          </w:tcPr>
          <w:p w14:paraId="287F1925"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(b) Se formaron las asociaciones Formato ↔ Tipo de la lista declarada y se rompieron las que quedaron fuera. Se creó una entrada en el registro de auditoría de la operación, con el actor y el momento.</w:t>
            </w:r>
          </w:p>
        </w:tc>
      </w:tr>
    </w:tbl>
    <w:p w14:paraId="71776B2F" w14:textId="77777777" w:rsidR="00445B54" w:rsidRPr="00445B54" w:rsidRDefault="00445B54" w:rsidP="00445B54">
      <w:pPr>
        <w:rPr>
          <w:lang w:val="es-AR"/>
        </w:rPr>
      </w:pPr>
    </w:p>
    <w:tbl>
      <w:tblPr>
        <w:tblStyle w:val="EstiloLB"/>
        <w:tblW w:w="8494" w:type="dxa"/>
        <w:tblLook w:val="04A0" w:firstRow="1" w:lastRow="0" w:firstColumn="1" w:lastColumn="0" w:noHBand="0" w:noVBand="1"/>
      </w:tblPr>
      <w:tblGrid>
        <w:gridCol w:w="1698"/>
        <w:gridCol w:w="6796"/>
      </w:tblGrid>
      <w:tr w:rsidR="00445B54" w:rsidRPr="00445B54" w14:paraId="1F85E276"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D57D23A" w14:textId="77777777" w:rsidR="00445B54" w:rsidRPr="00445B54" w:rsidRDefault="00445B54" w:rsidP="00445B54">
            <w:pPr>
              <w:rPr>
                <w:lang w:val="es-AR"/>
              </w:rPr>
            </w:pPr>
            <w:r w:rsidRPr="00445B54">
              <w:rPr>
                <w:lang w:val="es-AR"/>
              </w:rPr>
              <w:t>CO-147</w:t>
            </w:r>
          </w:p>
        </w:tc>
        <w:tc>
          <w:tcPr>
            <w:tcW w:w="6796" w:type="dxa"/>
            <w:hideMark/>
          </w:tcPr>
          <w:p w14:paraId="7D28C120"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solicitarBajaDeFormato</w:t>
            </w:r>
            <w:proofErr w:type="spellEnd"/>
          </w:p>
        </w:tc>
      </w:tr>
      <w:tr w:rsidR="00445B54" w:rsidRPr="00445B54" w14:paraId="2CA29A70"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E4D89D4" w14:textId="77777777" w:rsidR="00445B54" w:rsidRPr="00445B54" w:rsidRDefault="00445B54" w:rsidP="00445B54">
            <w:pPr>
              <w:rPr>
                <w:lang w:val="es-AR"/>
              </w:rPr>
            </w:pPr>
            <w:r w:rsidRPr="00445B54">
              <w:rPr>
                <w:lang w:val="es-AR"/>
              </w:rPr>
              <w:t>Nombre y Tipo</w:t>
            </w:r>
          </w:p>
        </w:tc>
        <w:tc>
          <w:tcPr>
            <w:tcW w:w="6796" w:type="dxa"/>
            <w:hideMark/>
          </w:tcPr>
          <w:p w14:paraId="2FAD765D"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445B54">
              <w:rPr>
                <w:lang w:val="es-AR"/>
              </w:rPr>
              <w:t>solicitarBajaDeFormato</w:t>
            </w:r>
            <w:proofErr w:type="spellEnd"/>
            <w:r w:rsidRPr="00445B54">
              <w:rPr>
                <w:lang w:val="es-AR"/>
              </w:rPr>
              <w:t>(formato</w:t>
            </w:r>
            <w:proofErr w:type="gramStart"/>
            <w:r w:rsidRPr="00445B54">
              <w:rPr>
                <w:lang w:val="es-AR"/>
              </w:rPr>
              <w:t>) :</w:t>
            </w:r>
            <w:proofErr w:type="gramEnd"/>
            <w:r w:rsidRPr="00445B54">
              <w:rPr>
                <w:lang w:val="es-AR"/>
              </w:rPr>
              <w:t xml:space="preserve"> {productos, </w:t>
            </w:r>
            <w:proofErr w:type="spellStart"/>
            <w:r w:rsidRPr="00445B54">
              <w:rPr>
                <w:lang w:val="es-AR"/>
              </w:rPr>
              <w:t>filasDePrecio</w:t>
            </w:r>
            <w:proofErr w:type="spellEnd"/>
            <w:r w:rsidRPr="00445B54">
              <w:rPr>
                <w:lang w:val="es-AR"/>
              </w:rPr>
              <w:t>}</w:t>
            </w:r>
          </w:p>
        </w:tc>
      </w:tr>
      <w:tr w:rsidR="00445B54" w:rsidRPr="00445B54" w14:paraId="2CB85E1D"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50B8D8E" w14:textId="77777777" w:rsidR="00445B54" w:rsidRPr="00445B54" w:rsidRDefault="00445B54" w:rsidP="00445B54">
            <w:pPr>
              <w:rPr>
                <w:lang w:val="es-AR"/>
              </w:rPr>
            </w:pPr>
            <w:r w:rsidRPr="00445B54">
              <w:rPr>
                <w:lang w:val="es-AR"/>
              </w:rPr>
              <w:t>Responsabilidades</w:t>
            </w:r>
          </w:p>
        </w:tc>
        <w:tc>
          <w:tcPr>
            <w:tcW w:w="6796" w:type="dxa"/>
            <w:hideMark/>
          </w:tcPr>
          <w:p w14:paraId="57427CBE"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Informar cuántos productos y filas de la tabla de precios referencian el formato antes de darlo de baja.</w:t>
            </w:r>
          </w:p>
        </w:tc>
      </w:tr>
      <w:tr w:rsidR="00445B54" w:rsidRPr="00445B54" w14:paraId="2B0F9BE4"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7FF5740" w14:textId="77777777" w:rsidR="00445B54" w:rsidRPr="00445B54" w:rsidRDefault="00445B54" w:rsidP="00445B54">
            <w:pPr>
              <w:rPr>
                <w:lang w:val="es-AR"/>
              </w:rPr>
            </w:pPr>
            <w:r w:rsidRPr="00445B54">
              <w:rPr>
                <w:lang w:val="es-AR"/>
              </w:rPr>
              <w:t>Referencias Cruzadas</w:t>
            </w:r>
          </w:p>
        </w:tc>
        <w:tc>
          <w:tcPr>
            <w:tcW w:w="6796" w:type="dxa"/>
            <w:hideMark/>
          </w:tcPr>
          <w:p w14:paraId="59C30E7C"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CU-CFG-TIP A3.</w:t>
            </w:r>
          </w:p>
        </w:tc>
      </w:tr>
      <w:tr w:rsidR="00445B54" w:rsidRPr="00445B54" w14:paraId="6CE95A48"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DC4270" w14:textId="77777777" w:rsidR="00445B54" w:rsidRPr="00445B54" w:rsidRDefault="00445B54" w:rsidP="00445B54">
            <w:pPr>
              <w:rPr>
                <w:lang w:val="es-AR"/>
              </w:rPr>
            </w:pPr>
            <w:r w:rsidRPr="00445B54">
              <w:rPr>
                <w:lang w:val="es-AR"/>
              </w:rPr>
              <w:t>Notas</w:t>
            </w:r>
          </w:p>
        </w:tc>
        <w:tc>
          <w:tcPr>
            <w:tcW w:w="6796" w:type="dxa"/>
            <w:hideMark/>
          </w:tcPr>
          <w:p w14:paraId="6CED7689"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w:t>
            </w:r>
          </w:p>
        </w:tc>
      </w:tr>
      <w:tr w:rsidR="00445B54" w:rsidRPr="00445B54" w14:paraId="726A2B97"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F396761" w14:textId="77777777" w:rsidR="00445B54" w:rsidRPr="00445B54" w:rsidRDefault="00445B54" w:rsidP="00445B54">
            <w:pPr>
              <w:rPr>
                <w:lang w:val="es-AR"/>
              </w:rPr>
            </w:pPr>
            <w:r w:rsidRPr="00445B54">
              <w:rPr>
                <w:lang w:val="es-AR"/>
              </w:rPr>
              <w:t>Excepciones</w:t>
            </w:r>
          </w:p>
        </w:tc>
        <w:tc>
          <w:tcPr>
            <w:tcW w:w="6796" w:type="dxa"/>
            <w:hideMark/>
          </w:tcPr>
          <w:p w14:paraId="683FCB61"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Ninguna.</w:t>
            </w:r>
          </w:p>
        </w:tc>
      </w:tr>
      <w:tr w:rsidR="00445B54" w:rsidRPr="00445B54" w14:paraId="263A2FB1"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E173A83" w14:textId="77777777" w:rsidR="00445B54" w:rsidRPr="00445B54" w:rsidRDefault="00445B54" w:rsidP="00445B54">
            <w:pPr>
              <w:rPr>
                <w:lang w:val="es-AR"/>
              </w:rPr>
            </w:pPr>
            <w:r w:rsidRPr="00445B54">
              <w:rPr>
                <w:lang w:val="es-AR"/>
              </w:rPr>
              <w:t>Salida</w:t>
            </w:r>
          </w:p>
        </w:tc>
        <w:tc>
          <w:tcPr>
            <w:tcW w:w="6796" w:type="dxa"/>
            <w:hideMark/>
          </w:tcPr>
          <w:p w14:paraId="0C2C9AC5"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Ambas cantidades.</w:t>
            </w:r>
          </w:p>
        </w:tc>
      </w:tr>
      <w:tr w:rsidR="00445B54" w:rsidRPr="00445B54" w14:paraId="517D1763"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1444EA7" w14:textId="77777777" w:rsidR="00445B54" w:rsidRPr="00445B54" w:rsidRDefault="00445B54" w:rsidP="00445B54">
            <w:pPr>
              <w:rPr>
                <w:lang w:val="es-AR"/>
              </w:rPr>
            </w:pPr>
            <w:r w:rsidRPr="00445B54">
              <w:rPr>
                <w:lang w:val="es-AR"/>
              </w:rPr>
              <w:t>Precondiciones</w:t>
            </w:r>
          </w:p>
        </w:tc>
        <w:tc>
          <w:tcPr>
            <w:tcW w:w="6796" w:type="dxa"/>
            <w:hideMark/>
          </w:tcPr>
          <w:p w14:paraId="548A1CBB"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formato existe en estado activo.</w:t>
            </w:r>
          </w:p>
        </w:tc>
      </w:tr>
      <w:tr w:rsidR="00445B54" w:rsidRPr="00445B54" w14:paraId="1A37B5E6"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6F7088E" w14:textId="77777777" w:rsidR="00445B54" w:rsidRPr="00445B54" w:rsidRDefault="00445B54" w:rsidP="00445B54">
            <w:pPr>
              <w:rPr>
                <w:lang w:val="es-AR"/>
              </w:rPr>
            </w:pPr>
            <w:r w:rsidRPr="00445B54">
              <w:rPr>
                <w:lang w:val="es-AR"/>
              </w:rPr>
              <w:t>Postcondiciones</w:t>
            </w:r>
          </w:p>
        </w:tc>
        <w:tc>
          <w:tcPr>
            <w:tcW w:w="6796" w:type="dxa"/>
            <w:hideMark/>
          </w:tcPr>
          <w:p w14:paraId="0E101664"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Ninguna.</w:t>
            </w:r>
          </w:p>
        </w:tc>
      </w:tr>
    </w:tbl>
    <w:p w14:paraId="6649FB8A" w14:textId="7B5B36CC" w:rsidR="00DA731E" w:rsidRDefault="00DA731E" w:rsidP="00445B54">
      <w:pPr>
        <w:rPr>
          <w:lang w:val="es-AR"/>
        </w:rPr>
      </w:pPr>
    </w:p>
    <w:p w14:paraId="7E6B7457" w14:textId="1B8D8BF1" w:rsidR="00445B54" w:rsidRPr="00445B54" w:rsidRDefault="00DA731E" w:rsidP="00445B54">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445B54" w:rsidRPr="00445B54" w14:paraId="2B51F1BB"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F43C5CF" w14:textId="77777777" w:rsidR="00445B54" w:rsidRPr="00445B54" w:rsidRDefault="00445B54" w:rsidP="00445B54">
            <w:pPr>
              <w:rPr>
                <w:lang w:val="es-AR"/>
              </w:rPr>
            </w:pPr>
            <w:r w:rsidRPr="00445B54">
              <w:rPr>
                <w:lang w:val="es-AR"/>
              </w:rPr>
              <w:lastRenderedPageBreak/>
              <w:t>CO-148</w:t>
            </w:r>
          </w:p>
        </w:tc>
        <w:tc>
          <w:tcPr>
            <w:tcW w:w="6796" w:type="dxa"/>
            <w:hideMark/>
          </w:tcPr>
          <w:p w14:paraId="26086686"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confirmarBajaDeFormato</w:t>
            </w:r>
            <w:proofErr w:type="spellEnd"/>
          </w:p>
        </w:tc>
      </w:tr>
      <w:tr w:rsidR="00445B54" w:rsidRPr="00445B54" w14:paraId="3EC0F501"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1B35E9E" w14:textId="77777777" w:rsidR="00445B54" w:rsidRPr="00445B54" w:rsidRDefault="00445B54" w:rsidP="00445B54">
            <w:pPr>
              <w:rPr>
                <w:lang w:val="es-AR"/>
              </w:rPr>
            </w:pPr>
            <w:r w:rsidRPr="00445B54">
              <w:rPr>
                <w:lang w:val="es-AR"/>
              </w:rPr>
              <w:t>Nombre y Tipo</w:t>
            </w:r>
          </w:p>
        </w:tc>
        <w:tc>
          <w:tcPr>
            <w:tcW w:w="6796" w:type="dxa"/>
            <w:hideMark/>
          </w:tcPr>
          <w:p w14:paraId="5941720B"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445B54">
              <w:rPr>
                <w:lang w:val="es-AR"/>
              </w:rPr>
              <w:t>confirmarBajaDeFormato</w:t>
            </w:r>
            <w:proofErr w:type="spellEnd"/>
            <w:r w:rsidRPr="00445B54">
              <w:rPr>
                <w:lang w:val="es-AR"/>
              </w:rPr>
              <w:t>(formato</w:t>
            </w:r>
            <w:proofErr w:type="gramStart"/>
            <w:r w:rsidRPr="00445B54">
              <w:rPr>
                <w:lang w:val="es-AR"/>
              </w:rPr>
              <w:t>) :</w:t>
            </w:r>
            <w:proofErr w:type="gramEnd"/>
            <w:r w:rsidRPr="00445B54">
              <w:rPr>
                <w:lang w:val="es-AR"/>
              </w:rPr>
              <w:t xml:space="preserve"> </w:t>
            </w:r>
            <w:proofErr w:type="spellStart"/>
            <w:r w:rsidRPr="00445B54">
              <w:rPr>
                <w:lang w:val="es-AR"/>
              </w:rPr>
              <w:t>void</w:t>
            </w:r>
            <w:proofErr w:type="spellEnd"/>
          </w:p>
        </w:tc>
      </w:tr>
      <w:tr w:rsidR="00445B54" w:rsidRPr="00445B54" w14:paraId="33DEA76D"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B83EC27" w14:textId="77777777" w:rsidR="00445B54" w:rsidRPr="00445B54" w:rsidRDefault="00445B54" w:rsidP="00445B54">
            <w:pPr>
              <w:rPr>
                <w:lang w:val="es-AR"/>
              </w:rPr>
            </w:pPr>
            <w:r w:rsidRPr="00445B54">
              <w:rPr>
                <w:lang w:val="es-AR"/>
              </w:rPr>
              <w:t>Responsabilidades</w:t>
            </w:r>
          </w:p>
        </w:tc>
        <w:tc>
          <w:tcPr>
            <w:tcW w:w="6796" w:type="dxa"/>
            <w:hideMark/>
          </w:tcPr>
          <w:p w14:paraId="5F073DE7"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Retirar el formato de los formularios conservando sus vínculos existentes.</w:t>
            </w:r>
          </w:p>
        </w:tc>
      </w:tr>
      <w:tr w:rsidR="00445B54" w:rsidRPr="00445B54" w14:paraId="048BD197"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FC9D8A3" w14:textId="77777777" w:rsidR="00445B54" w:rsidRPr="00445B54" w:rsidRDefault="00445B54" w:rsidP="00445B54">
            <w:pPr>
              <w:rPr>
                <w:lang w:val="es-AR"/>
              </w:rPr>
            </w:pPr>
            <w:r w:rsidRPr="00445B54">
              <w:rPr>
                <w:lang w:val="es-AR"/>
              </w:rPr>
              <w:t>Referencias Cruzadas</w:t>
            </w:r>
          </w:p>
        </w:tc>
        <w:tc>
          <w:tcPr>
            <w:tcW w:w="6796" w:type="dxa"/>
            <w:hideMark/>
          </w:tcPr>
          <w:p w14:paraId="7D88CF76"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CU-CFG-TIP A3.</w:t>
            </w:r>
          </w:p>
        </w:tc>
      </w:tr>
      <w:tr w:rsidR="00445B54" w:rsidRPr="00445B54" w14:paraId="7B0E333C"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2F43ABE" w14:textId="77777777" w:rsidR="00445B54" w:rsidRPr="00445B54" w:rsidRDefault="00445B54" w:rsidP="00445B54">
            <w:pPr>
              <w:rPr>
                <w:lang w:val="es-AR"/>
              </w:rPr>
            </w:pPr>
            <w:r w:rsidRPr="00445B54">
              <w:rPr>
                <w:lang w:val="es-AR"/>
              </w:rPr>
              <w:t>Notas</w:t>
            </w:r>
          </w:p>
        </w:tc>
        <w:tc>
          <w:tcPr>
            <w:tcW w:w="6796" w:type="dxa"/>
            <w:hideMark/>
          </w:tcPr>
          <w:p w14:paraId="6E7E36EE"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w:t>
            </w:r>
          </w:p>
        </w:tc>
      </w:tr>
      <w:tr w:rsidR="00445B54" w:rsidRPr="00445B54" w14:paraId="5189B94F"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AD06F6B" w14:textId="77777777" w:rsidR="00445B54" w:rsidRPr="00445B54" w:rsidRDefault="00445B54" w:rsidP="00445B54">
            <w:pPr>
              <w:rPr>
                <w:lang w:val="es-AR"/>
              </w:rPr>
            </w:pPr>
            <w:r w:rsidRPr="00445B54">
              <w:rPr>
                <w:lang w:val="es-AR"/>
              </w:rPr>
              <w:t>Excepciones</w:t>
            </w:r>
          </w:p>
        </w:tc>
        <w:tc>
          <w:tcPr>
            <w:tcW w:w="6796" w:type="dxa"/>
            <w:hideMark/>
          </w:tcPr>
          <w:p w14:paraId="594F47FE"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Ninguna.</w:t>
            </w:r>
          </w:p>
        </w:tc>
      </w:tr>
      <w:tr w:rsidR="00445B54" w:rsidRPr="00445B54" w14:paraId="5EF4F885"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B96E3F7" w14:textId="77777777" w:rsidR="00445B54" w:rsidRPr="00445B54" w:rsidRDefault="00445B54" w:rsidP="00445B54">
            <w:pPr>
              <w:rPr>
                <w:lang w:val="es-AR"/>
              </w:rPr>
            </w:pPr>
            <w:r w:rsidRPr="00445B54">
              <w:rPr>
                <w:lang w:val="es-AR"/>
              </w:rPr>
              <w:t>Salida</w:t>
            </w:r>
          </w:p>
        </w:tc>
        <w:tc>
          <w:tcPr>
            <w:tcW w:w="6796" w:type="dxa"/>
            <w:hideMark/>
          </w:tcPr>
          <w:p w14:paraId="56B45385"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Nada.</w:t>
            </w:r>
          </w:p>
        </w:tc>
      </w:tr>
      <w:tr w:rsidR="00445B54" w:rsidRPr="00445B54" w14:paraId="260850E1"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6EEF309" w14:textId="77777777" w:rsidR="00445B54" w:rsidRPr="00445B54" w:rsidRDefault="00445B54" w:rsidP="00445B54">
            <w:pPr>
              <w:rPr>
                <w:lang w:val="es-AR"/>
              </w:rPr>
            </w:pPr>
            <w:r w:rsidRPr="00445B54">
              <w:rPr>
                <w:lang w:val="es-AR"/>
              </w:rPr>
              <w:t>Precondiciones</w:t>
            </w:r>
          </w:p>
        </w:tc>
        <w:tc>
          <w:tcPr>
            <w:tcW w:w="6796" w:type="dxa"/>
            <w:hideMark/>
          </w:tcPr>
          <w:p w14:paraId="47EE8F9D"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formato existe y el Administrador confirmó tras el informe de CO-147.</w:t>
            </w:r>
          </w:p>
        </w:tc>
      </w:tr>
      <w:tr w:rsidR="00445B54" w:rsidRPr="00445B54" w14:paraId="339156DE"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8138F39" w14:textId="77777777" w:rsidR="00445B54" w:rsidRPr="00445B54" w:rsidRDefault="00445B54" w:rsidP="00445B54">
            <w:pPr>
              <w:rPr>
                <w:lang w:val="es-AR"/>
              </w:rPr>
            </w:pPr>
            <w:r w:rsidRPr="00445B54">
              <w:rPr>
                <w:lang w:val="es-AR"/>
              </w:rPr>
              <w:t>Postcondiciones</w:t>
            </w:r>
          </w:p>
        </w:tc>
        <w:tc>
          <w:tcPr>
            <w:tcW w:w="6796" w:type="dxa"/>
            <w:hideMark/>
          </w:tcPr>
          <w:p w14:paraId="116A3C20"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(c) </w:t>
            </w:r>
            <w:proofErr w:type="spellStart"/>
            <w:proofErr w:type="gramStart"/>
            <w:r w:rsidRPr="00445B54">
              <w:rPr>
                <w:lang w:val="es-AR"/>
              </w:rPr>
              <w:t>f.activo</w:t>
            </w:r>
            <w:proofErr w:type="spellEnd"/>
            <w:proofErr w:type="gramEnd"/>
            <w:r w:rsidRPr="00445B54">
              <w:rPr>
                <w:lang w:val="es-AR"/>
              </w:rPr>
              <w:t xml:space="preserve"> pasó de sí a no; dejó de ofrecerse en los formularios. Las asociaciones `</w:t>
            </w:r>
            <w:proofErr w:type="spellStart"/>
            <w:r w:rsidRPr="00445B54">
              <w:rPr>
                <w:lang w:val="es-AR"/>
              </w:rPr>
              <w:t>ProductoEditorial</w:t>
            </w:r>
            <w:proofErr w:type="spellEnd"/>
            <w:r w:rsidRPr="00445B54">
              <w:rPr>
                <w:lang w:val="es-AR"/>
              </w:rPr>
              <w:t xml:space="preserve"> → Formato` y `TablaPrecioReferencia → Formato` se conservaron. Se creó una entrada en el registro de auditoría de la operación, con el actor y el momento.</w:t>
            </w:r>
          </w:p>
        </w:tc>
      </w:tr>
    </w:tbl>
    <w:p w14:paraId="69BE41D0" w14:textId="77777777" w:rsidR="00445B54" w:rsidRPr="00445B54" w:rsidRDefault="00445B54" w:rsidP="00445B54">
      <w:pPr>
        <w:rPr>
          <w:lang w:val="es-AR"/>
        </w:rPr>
      </w:pPr>
    </w:p>
    <w:tbl>
      <w:tblPr>
        <w:tblStyle w:val="EstiloLB"/>
        <w:tblW w:w="8494" w:type="dxa"/>
        <w:tblLook w:val="04A0" w:firstRow="1" w:lastRow="0" w:firstColumn="1" w:lastColumn="0" w:noHBand="0" w:noVBand="1"/>
      </w:tblPr>
      <w:tblGrid>
        <w:gridCol w:w="1698"/>
        <w:gridCol w:w="6796"/>
      </w:tblGrid>
      <w:tr w:rsidR="00445B54" w:rsidRPr="00445B54" w14:paraId="200E29DC"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2EFA71F" w14:textId="77777777" w:rsidR="00445B54" w:rsidRPr="00445B54" w:rsidRDefault="00445B54" w:rsidP="00445B54">
            <w:pPr>
              <w:rPr>
                <w:lang w:val="es-AR"/>
              </w:rPr>
            </w:pPr>
            <w:r w:rsidRPr="00445B54">
              <w:rPr>
                <w:lang w:val="es-AR"/>
              </w:rPr>
              <w:t>CO-149</w:t>
            </w:r>
          </w:p>
        </w:tc>
        <w:tc>
          <w:tcPr>
            <w:tcW w:w="6796" w:type="dxa"/>
            <w:hideMark/>
          </w:tcPr>
          <w:p w14:paraId="7EEB32F0"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ejecutarDiagnosticoDelModelo</w:t>
            </w:r>
            <w:proofErr w:type="spellEnd"/>
          </w:p>
        </w:tc>
      </w:tr>
      <w:tr w:rsidR="00445B54" w:rsidRPr="00445B54" w14:paraId="2AA56978"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A689C63" w14:textId="77777777" w:rsidR="00445B54" w:rsidRPr="00445B54" w:rsidRDefault="00445B54" w:rsidP="00445B54">
            <w:pPr>
              <w:rPr>
                <w:lang w:val="es-AR"/>
              </w:rPr>
            </w:pPr>
            <w:r w:rsidRPr="00445B54">
              <w:rPr>
                <w:lang w:val="es-AR"/>
              </w:rPr>
              <w:t>Nombre y Tipo</w:t>
            </w:r>
          </w:p>
        </w:tc>
        <w:tc>
          <w:tcPr>
            <w:tcW w:w="6796" w:type="dxa"/>
            <w:hideMark/>
          </w:tcPr>
          <w:p w14:paraId="7A445608"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445B54">
              <w:rPr>
                <w:lang w:val="es-AR"/>
              </w:rPr>
              <w:t>ejecutarDiagnosticoDelModelo</w:t>
            </w:r>
            <w:proofErr w:type="spellEnd"/>
            <w:r w:rsidRPr="00445B54">
              <w:rPr>
                <w:lang w:val="es-AR"/>
              </w:rPr>
              <w:t>(</w:t>
            </w:r>
            <w:proofErr w:type="spellStart"/>
            <w:proofErr w:type="gramStart"/>
            <w:r w:rsidRPr="00445B54">
              <w:rPr>
                <w:lang w:val="es-AR"/>
              </w:rPr>
              <w:t>contenidoDePrueba</w:t>
            </w:r>
            <w:proofErr w:type="spellEnd"/>
            <w:r w:rsidRPr="00445B54">
              <w:rPr>
                <w:lang w:val="es-AR"/>
              </w:rPr>
              <w:t>?) :</w:t>
            </w:r>
            <w:proofErr w:type="gramEnd"/>
            <w:r w:rsidRPr="00445B54">
              <w:rPr>
                <w:lang w:val="es-AR"/>
              </w:rPr>
              <w:t xml:space="preserve"> </w:t>
            </w:r>
            <w:proofErr w:type="spellStart"/>
            <w:r w:rsidRPr="00445B54">
              <w:rPr>
                <w:lang w:val="es-AR"/>
              </w:rPr>
              <w:t>ResultadoDeDiagnostico</w:t>
            </w:r>
            <w:proofErr w:type="spellEnd"/>
          </w:p>
        </w:tc>
      </w:tr>
      <w:tr w:rsidR="00445B54" w:rsidRPr="00445B54" w14:paraId="13B8C65C"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6CBDE1D" w14:textId="77777777" w:rsidR="00445B54" w:rsidRPr="00445B54" w:rsidRDefault="00445B54" w:rsidP="00445B54">
            <w:pPr>
              <w:rPr>
                <w:lang w:val="es-AR"/>
              </w:rPr>
            </w:pPr>
            <w:r w:rsidRPr="00445B54">
              <w:rPr>
                <w:lang w:val="es-AR"/>
              </w:rPr>
              <w:t>Responsabilidades</w:t>
            </w:r>
          </w:p>
        </w:tc>
        <w:tc>
          <w:tcPr>
            <w:tcW w:w="6796" w:type="dxa"/>
            <w:hideMark/>
          </w:tcPr>
          <w:p w14:paraId="7614B6E1"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Enviar una petición de prueba al servicio de modelo de lenguaje configurado y presentar, sin interpretarlos, el </w:t>
            </w:r>
            <w:proofErr w:type="spellStart"/>
            <w:r w:rsidRPr="00445B54">
              <w:rPr>
                <w:lang w:val="es-AR"/>
              </w:rPr>
              <w:t>prompt</w:t>
            </w:r>
            <w:proofErr w:type="spellEnd"/>
            <w:r w:rsidRPr="00445B54">
              <w:rPr>
                <w:lang w:val="es-AR"/>
              </w:rPr>
              <w:t xml:space="preserve"> enviado, la respuesta cruda y el resultado de su validación contra el esquema esperado.</w:t>
            </w:r>
          </w:p>
        </w:tc>
      </w:tr>
      <w:tr w:rsidR="00445B54" w:rsidRPr="00445B54" w14:paraId="01D5F107"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29E6B33" w14:textId="77777777" w:rsidR="00445B54" w:rsidRPr="00445B54" w:rsidRDefault="00445B54" w:rsidP="00445B54">
            <w:pPr>
              <w:rPr>
                <w:lang w:val="es-AR"/>
              </w:rPr>
            </w:pPr>
            <w:r w:rsidRPr="00445B54">
              <w:rPr>
                <w:lang w:val="es-AR"/>
              </w:rPr>
              <w:t>Referencias Cruzadas</w:t>
            </w:r>
          </w:p>
        </w:tc>
        <w:tc>
          <w:tcPr>
            <w:tcW w:w="6796" w:type="dxa"/>
            <w:hideMark/>
          </w:tcPr>
          <w:p w14:paraId="02834AB7"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CU-CFG-LLM, RF-06, RNF-11.</w:t>
            </w:r>
          </w:p>
        </w:tc>
      </w:tr>
      <w:tr w:rsidR="00445B54" w:rsidRPr="00445B54" w14:paraId="43E529DF"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78C42E9" w14:textId="77777777" w:rsidR="00445B54" w:rsidRPr="00445B54" w:rsidRDefault="00445B54" w:rsidP="00445B54">
            <w:pPr>
              <w:rPr>
                <w:lang w:val="es-AR"/>
              </w:rPr>
            </w:pPr>
            <w:r w:rsidRPr="00445B54">
              <w:rPr>
                <w:lang w:val="es-AR"/>
              </w:rPr>
              <w:t>Notas</w:t>
            </w:r>
          </w:p>
        </w:tc>
        <w:tc>
          <w:tcPr>
            <w:tcW w:w="6796" w:type="dxa"/>
            <w:hideMark/>
          </w:tcPr>
          <w:p w14:paraId="2AEF92F2"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No procesa nada real. El diagnóstico no encola, no genera borradores y no toca el catálogo. Es lo que permite ejecutarlo con confianza en medio de una jornada de trabajo y lo que lo mantiene coherente con RNF-11. El Administrador puede pegar un contenido propio —por </w:t>
            </w:r>
            <w:proofErr w:type="gramStart"/>
            <w:r w:rsidRPr="00445B54">
              <w:rPr>
                <w:lang w:val="es-AR"/>
              </w:rPr>
              <w:t>ejemplo</w:t>
            </w:r>
            <w:proofErr w:type="gramEnd"/>
            <w:r w:rsidRPr="00445B54">
              <w:rPr>
                <w:lang w:val="es-AR"/>
              </w:rPr>
              <w:t xml:space="preserve"> el cuerpo de un correo que falló— para reproducir el caso sin encolar ni procesar nada (A1). Los seis modos de falla se distinguen entre sí porque se resuelven en lugares distintos: uno reiniciando un servicio, otro corrigiendo una credencial, otro esperando, otro cambiando el modelo, otro ajustando el </w:t>
            </w:r>
            <w:proofErr w:type="spellStart"/>
            <w:r w:rsidRPr="00445B54">
              <w:rPr>
                <w:lang w:val="es-AR"/>
              </w:rPr>
              <w:t>prompt</w:t>
            </w:r>
            <w:proofErr w:type="spellEnd"/>
            <w:r w:rsidRPr="00445B54">
              <w:rPr>
                <w:lang w:val="es-AR"/>
              </w:rPr>
              <w:t>. Un diagnóstico que informe "error al contactar el modelo" obliga a probar los seis a ciegas, que es exactamente el trabajo que la pantalla viene a evitar.</w:t>
            </w:r>
          </w:p>
        </w:tc>
      </w:tr>
      <w:tr w:rsidR="00445B54" w:rsidRPr="00445B54" w14:paraId="2FE9E4BB"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9841D1D" w14:textId="77777777" w:rsidR="00445B54" w:rsidRPr="00445B54" w:rsidRDefault="00445B54" w:rsidP="00445B54">
            <w:pPr>
              <w:rPr>
                <w:lang w:val="es-AR"/>
              </w:rPr>
            </w:pPr>
            <w:r w:rsidRPr="00445B54">
              <w:rPr>
                <w:lang w:val="es-AR"/>
              </w:rPr>
              <w:t>Excepciones</w:t>
            </w:r>
          </w:p>
        </w:tc>
        <w:tc>
          <w:tcPr>
            <w:tcW w:w="6796" w:type="dxa"/>
            <w:hideMark/>
          </w:tcPr>
          <w:p w14:paraId="6C5DB7DA" w14:textId="77777777" w:rsidR="00445B54" w:rsidRPr="00DA731E" w:rsidRDefault="00445B54" w:rsidP="00724EE7">
            <w:pPr>
              <w:pStyle w:val="Prrafodelista"/>
              <w:numPr>
                <w:ilvl w:val="0"/>
                <w:numId w:val="180"/>
              </w:numPr>
              <w:cnfStyle w:val="000000000000" w:firstRow="0" w:lastRow="0" w:firstColumn="0" w:lastColumn="0" w:oddVBand="0" w:evenVBand="0" w:oddHBand="0" w:evenHBand="0" w:firstRowFirstColumn="0" w:firstRowLastColumn="0" w:lastRowFirstColumn="0" w:lastRowLastColumn="0"/>
              <w:rPr>
                <w:lang w:val="es-AR"/>
              </w:rPr>
            </w:pPr>
            <w:r w:rsidRPr="00DA731E">
              <w:rPr>
                <w:lang w:val="es-AR"/>
              </w:rPr>
              <w:t>E1 — El servicio no responde. Se informa que no hay conexión con la dirección configurada y se sugiere verificar que el servicio esté en ejecución si la modalidad es local.</w:t>
            </w:r>
          </w:p>
          <w:p w14:paraId="626309A0" w14:textId="77777777" w:rsidR="00445B54" w:rsidRPr="00DA731E" w:rsidRDefault="00445B54" w:rsidP="00724EE7">
            <w:pPr>
              <w:pStyle w:val="Prrafodelista"/>
              <w:numPr>
                <w:ilvl w:val="0"/>
                <w:numId w:val="180"/>
              </w:numPr>
              <w:cnfStyle w:val="000000000000" w:firstRow="0" w:lastRow="0" w:firstColumn="0" w:lastColumn="0" w:oddVBand="0" w:evenVBand="0" w:oddHBand="0" w:evenHBand="0" w:firstRowFirstColumn="0" w:firstRowLastColumn="0" w:lastRowFirstColumn="0" w:lastRowLastColumn="0"/>
              <w:rPr>
                <w:lang w:val="es-AR"/>
              </w:rPr>
            </w:pPr>
            <w:r w:rsidRPr="00DA731E">
              <w:rPr>
                <w:lang w:val="es-AR"/>
              </w:rPr>
              <w:t>E2 — Credencial rechazada. Se informa como error de autenticación, distinguiéndolo de la ausencia de conexión.</w:t>
            </w:r>
          </w:p>
          <w:p w14:paraId="0C751A77" w14:textId="77777777" w:rsidR="00445B54" w:rsidRPr="00DA731E" w:rsidRDefault="00445B54" w:rsidP="00724EE7">
            <w:pPr>
              <w:pStyle w:val="Prrafodelista"/>
              <w:numPr>
                <w:ilvl w:val="0"/>
                <w:numId w:val="180"/>
              </w:numPr>
              <w:cnfStyle w:val="000000000000" w:firstRow="0" w:lastRow="0" w:firstColumn="0" w:lastColumn="0" w:oddVBand="0" w:evenVBand="0" w:oddHBand="0" w:evenHBand="0" w:firstRowFirstColumn="0" w:firstRowLastColumn="0" w:lastRowFirstColumn="0" w:lastRowLastColumn="0"/>
              <w:rPr>
                <w:lang w:val="es-AR"/>
              </w:rPr>
            </w:pPr>
            <w:r w:rsidRPr="00DA731E">
              <w:rPr>
                <w:lang w:val="es-AR"/>
              </w:rPr>
              <w:t>E3 — Cuota agotada o límite de peticiones. Se informan por separado: la primera requiere intervención sobre la cuenta del proveedor, la segunda se resuelve esperando.</w:t>
            </w:r>
          </w:p>
          <w:p w14:paraId="03850AD2" w14:textId="77777777" w:rsidR="00445B54" w:rsidRPr="00DA731E" w:rsidRDefault="00445B54" w:rsidP="00724EE7">
            <w:pPr>
              <w:pStyle w:val="Prrafodelista"/>
              <w:numPr>
                <w:ilvl w:val="0"/>
                <w:numId w:val="180"/>
              </w:numPr>
              <w:cnfStyle w:val="000000000000" w:firstRow="0" w:lastRow="0" w:firstColumn="0" w:lastColumn="0" w:oddVBand="0" w:evenVBand="0" w:oddHBand="0" w:evenHBand="0" w:firstRowFirstColumn="0" w:firstRowLastColumn="0" w:lastRowFirstColumn="0" w:lastRowLastColumn="0"/>
              <w:rPr>
                <w:lang w:val="es-AR"/>
              </w:rPr>
            </w:pPr>
            <w:r w:rsidRPr="00DA731E">
              <w:rPr>
                <w:lang w:val="es-AR"/>
              </w:rPr>
              <w:t>E4 — El modelo configurado no existe. Se informa y, cuando el servicio lo permite, se listan los modelos disponibles.</w:t>
            </w:r>
          </w:p>
          <w:p w14:paraId="21FCC79F" w14:textId="77777777" w:rsidR="00445B54" w:rsidRPr="00DA731E" w:rsidRDefault="00445B54" w:rsidP="00724EE7">
            <w:pPr>
              <w:pStyle w:val="Prrafodelista"/>
              <w:numPr>
                <w:ilvl w:val="0"/>
                <w:numId w:val="180"/>
              </w:numPr>
              <w:cnfStyle w:val="000000000000" w:firstRow="0" w:lastRow="0" w:firstColumn="0" w:lastColumn="0" w:oddVBand="0" w:evenVBand="0" w:oddHBand="0" w:evenHBand="0" w:firstRowFirstColumn="0" w:firstRowLastColumn="0" w:lastRowFirstColumn="0" w:lastRowLastColumn="0"/>
              <w:rPr>
                <w:lang w:val="es-AR"/>
              </w:rPr>
            </w:pPr>
            <w:r w:rsidRPr="00DA731E">
              <w:rPr>
                <w:lang w:val="es-AR"/>
              </w:rPr>
              <w:t>E5 — Estructura correcta con contenido inválido. Se informa como fallo de validación y se muestra qué comprobación no pasó. Es el modo de falla más importante de distinguir: un modelo de lenguaje no falla avisando, falla devolviendo algo con la forma correcta y el contenido inventado.</w:t>
            </w:r>
          </w:p>
          <w:p w14:paraId="7982F47A" w14:textId="77777777" w:rsidR="00445B54" w:rsidRPr="00DA731E" w:rsidRDefault="00445B54" w:rsidP="00724EE7">
            <w:pPr>
              <w:pStyle w:val="Prrafodelista"/>
              <w:numPr>
                <w:ilvl w:val="0"/>
                <w:numId w:val="180"/>
              </w:numPr>
              <w:cnfStyle w:val="000000000000" w:firstRow="0" w:lastRow="0" w:firstColumn="0" w:lastColumn="0" w:oddVBand="0" w:evenVBand="0" w:oddHBand="0" w:evenHBand="0" w:firstRowFirstColumn="0" w:firstRowLastColumn="0" w:lastRowFirstColumn="0" w:lastRowLastColumn="0"/>
              <w:rPr>
                <w:lang w:val="es-AR"/>
              </w:rPr>
            </w:pPr>
            <w:r w:rsidRPr="00DA731E">
              <w:rPr>
                <w:lang w:val="es-AR"/>
              </w:rPr>
              <w:t xml:space="preserve">E6 — Formato </w:t>
            </w:r>
            <w:proofErr w:type="spellStart"/>
            <w:r w:rsidRPr="00DA731E">
              <w:rPr>
                <w:lang w:val="es-AR"/>
              </w:rPr>
              <w:t>ininterpretable</w:t>
            </w:r>
            <w:proofErr w:type="spellEnd"/>
            <w:r w:rsidRPr="00DA731E">
              <w:rPr>
                <w:lang w:val="es-AR"/>
              </w:rPr>
              <w:t>. Se presenta la respuesta cruda tal como llegó, sin intentar corregirla.</w:t>
            </w:r>
          </w:p>
        </w:tc>
      </w:tr>
      <w:tr w:rsidR="00445B54" w:rsidRPr="00445B54" w14:paraId="583F5F05"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AF8AFE1" w14:textId="77777777" w:rsidR="00445B54" w:rsidRPr="00445B54" w:rsidRDefault="00445B54" w:rsidP="00445B54">
            <w:pPr>
              <w:rPr>
                <w:lang w:val="es-AR"/>
              </w:rPr>
            </w:pPr>
            <w:r w:rsidRPr="00445B54">
              <w:rPr>
                <w:lang w:val="es-AR"/>
              </w:rPr>
              <w:t>Salida</w:t>
            </w:r>
          </w:p>
        </w:tc>
        <w:tc>
          <w:tcPr>
            <w:tcW w:w="6796" w:type="dxa"/>
            <w:hideMark/>
          </w:tcPr>
          <w:p w14:paraId="71800B53"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El </w:t>
            </w:r>
            <w:proofErr w:type="spellStart"/>
            <w:r w:rsidRPr="00445B54">
              <w:rPr>
                <w:lang w:val="es-AR"/>
              </w:rPr>
              <w:t>prompt</w:t>
            </w:r>
            <w:proofErr w:type="spellEnd"/>
            <w:r w:rsidRPr="00445B54">
              <w:rPr>
                <w:lang w:val="es-AR"/>
              </w:rPr>
              <w:t xml:space="preserve"> enviado, la respuesta cruda del servicio, el resultado de la validación contra el esquema, el tiempo de respuesta y la versión de </w:t>
            </w:r>
            <w:proofErr w:type="spellStart"/>
            <w:r w:rsidRPr="00445B54">
              <w:rPr>
                <w:lang w:val="es-AR"/>
              </w:rPr>
              <w:t>prompt</w:t>
            </w:r>
            <w:proofErr w:type="spellEnd"/>
            <w:r w:rsidRPr="00445B54">
              <w:rPr>
                <w:lang w:val="es-AR"/>
              </w:rPr>
              <w:t xml:space="preserve"> utilizada.</w:t>
            </w:r>
          </w:p>
        </w:tc>
      </w:tr>
      <w:tr w:rsidR="00445B54" w:rsidRPr="00445B54" w14:paraId="49B49E11"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22D2400" w14:textId="77777777" w:rsidR="00445B54" w:rsidRPr="00445B54" w:rsidRDefault="00445B54" w:rsidP="00445B54">
            <w:pPr>
              <w:rPr>
                <w:lang w:val="es-AR"/>
              </w:rPr>
            </w:pPr>
            <w:r w:rsidRPr="00445B54">
              <w:rPr>
                <w:lang w:val="es-AR"/>
              </w:rPr>
              <w:lastRenderedPageBreak/>
              <w:t>Precondiciones</w:t>
            </w:r>
          </w:p>
        </w:tc>
        <w:tc>
          <w:tcPr>
            <w:tcW w:w="6796" w:type="dxa"/>
            <w:hideMark/>
          </w:tcPr>
          <w:p w14:paraId="68CADE07"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 xml:space="preserve">El actor tiene rol Administrador. La sección de modelo de lenguaje de </w:t>
            </w:r>
            <w:proofErr w:type="spellStart"/>
            <w:r w:rsidRPr="00445B54">
              <w:rPr>
                <w:lang w:val="es-AR"/>
              </w:rPr>
              <w:t>ConfiguracionSistema</w:t>
            </w:r>
            <w:proofErr w:type="spellEnd"/>
            <w:r w:rsidRPr="00445B54">
              <w:rPr>
                <w:lang w:val="es-AR"/>
              </w:rPr>
              <w:t xml:space="preserve"> tiene una configuración guardada.</w:t>
            </w:r>
          </w:p>
        </w:tc>
      </w:tr>
      <w:tr w:rsidR="00445B54" w:rsidRPr="00445B54" w14:paraId="7ABCE3C9"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120BEC1" w14:textId="77777777" w:rsidR="00445B54" w:rsidRPr="00445B54" w:rsidRDefault="00445B54" w:rsidP="00445B54">
            <w:pPr>
              <w:rPr>
                <w:lang w:val="es-AR"/>
              </w:rPr>
            </w:pPr>
            <w:r w:rsidRPr="00445B54">
              <w:rPr>
                <w:lang w:val="es-AR"/>
              </w:rPr>
              <w:t>Postcondiciones</w:t>
            </w:r>
          </w:p>
        </w:tc>
        <w:tc>
          <w:tcPr>
            <w:tcW w:w="6796" w:type="dxa"/>
            <w:hideMark/>
          </w:tcPr>
          <w:p w14:paraId="5042BE04" w14:textId="77777777" w:rsidR="00445B54" w:rsidRPr="00DA731E" w:rsidRDefault="00445B54" w:rsidP="00724EE7">
            <w:pPr>
              <w:pStyle w:val="Prrafodelista"/>
              <w:numPr>
                <w:ilvl w:val="0"/>
                <w:numId w:val="181"/>
              </w:numPr>
              <w:cnfStyle w:val="000000000000" w:firstRow="0" w:lastRow="0" w:firstColumn="0" w:lastColumn="0" w:oddVBand="0" w:evenVBand="0" w:oddHBand="0" w:evenHBand="0" w:firstRowFirstColumn="0" w:firstRowLastColumn="0" w:lastRowFirstColumn="0" w:lastRowLastColumn="0"/>
              <w:rPr>
                <w:lang w:val="es-AR"/>
              </w:rPr>
            </w:pPr>
            <w:r w:rsidRPr="00DA731E">
              <w:rPr>
                <w:lang w:val="es-AR"/>
              </w:rPr>
              <w:t>Ningún dato del catálogo fue modificado y ningún borrador fue generado. Postcondición negativa explícita y central de este contrato.</w:t>
            </w:r>
          </w:p>
          <w:p w14:paraId="2B80795E" w14:textId="77777777" w:rsidR="00445B54" w:rsidRPr="00DA731E" w:rsidRDefault="00445B54" w:rsidP="00724EE7">
            <w:pPr>
              <w:pStyle w:val="Prrafodelista"/>
              <w:numPr>
                <w:ilvl w:val="0"/>
                <w:numId w:val="181"/>
              </w:numPr>
              <w:cnfStyle w:val="000000000000" w:firstRow="0" w:lastRow="0" w:firstColumn="0" w:lastColumn="0" w:oddVBand="0" w:evenVBand="0" w:oddHBand="0" w:evenHBand="0" w:firstRowFirstColumn="0" w:firstRowLastColumn="0" w:lastRowFirstColumn="0" w:lastRowLastColumn="0"/>
              <w:rPr>
                <w:lang w:val="es-AR"/>
              </w:rPr>
            </w:pPr>
            <w:r w:rsidRPr="00DA731E">
              <w:rPr>
                <w:lang w:val="es-AR"/>
              </w:rPr>
              <w:t>Se creó una entrada en el registro de auditoría con el resultado del diagnóstico y la configuración vigente al momento de ejecutarlo (modalidad, dirección del servicio y modelo), sin incluir la credencial.</w:t>
            </w:r>
          </w:p>
        </w:tc>
      </w:tr>
    </w:tbl>
    <w:p w14:paraId="3B7B91A7" w14:textId="77777777" w:rsidR="00445B54" w:rsidRPr="00445B54" w:rsidRDefault="00445B54" w:rsidP="00445B54">
      <w:pPr>
        <w:rPr>
          <w:lang w:val="es-AR"/>
        </w:rPr>
      </w:pPr>
    </w:p>
    <w:tbl>
      <w:tblPr>
        <w:tblStyle w:val="EstiloLB"/>
        <w:tblW w:w="8494" w:type="dxa"/>
        <w:tblLook w:val="04A0" w:firstRow="1" w:lastRow="0" w:firstColumn="1" w:lastColumn="0" w:noHBand="0" w:noVBand="1"/>
      </w:tblPr>
      <w:tblGrid>
        <w:gridCol w:w="1698"/>
        <w:gridCol w:w="6796"/>
      </w:tblGrid>
      <w:tr w:rsidR="00445B54" w:rsidRPr="00445B54" w14:paraId="1D4C6A21" w14:textId="77777777" w:rsidTr="00DA731E">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E8F826C" w14:textId="77777777" w:rsidR="00445B54" w:rsidRPr="00445B54" w:rsidRDefault="00445B54" w:rsidP="00445B54">
            <w:pPr>
              <w:rPr>
                <w:lang w:val="es-AR"/>
              </w:rPr>
            </w:pPr>
            <w:r w:rsidRPr="00445B54">
              <w:rPr>
                <w:lang w:val="es-AR"/>
              </w:rPr>
              <w:t>CO-150</w:t>
            </w:r>
          </w:p>
        </w:tc>
        <w:tc>
          <w:tcPr>
            <w:tcW w:w="6796" w:type="dxa"/>
            <w:hideMark/>
          </w:tcPr>
          <w:p w14:paraId="328B190A" w14:textId="77777777" w:rsidR="00445B54" w:rsidRPr="00445B54" w:rsidRDefault="00445B54" w:rsidP="00445B54">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445B54">
              <w:rPr>
                <w:lang w:val="es-AR"/>
              </w:rPr>
              <w:t>verificarDisponibilidadDelModelo</w:t>
            </w:r>
            <w:proofErr w:type="spellEnd"/>
          </w:p>
        </w:tc>
      </w:tr>
      <w:tr w:rsidR="00445B54" w:rsidRPr="00445B54" w14:paraId="196AC035"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7903122" w14:textId="77777777" w:rsidR="00445B54" w:rsidRPr="00445B54" w:rsidRDefault="00445B54" w:rsidP="00445B54">
            <w:pPr>
              <w:rPr>
                <w:lang w:val="es-AR"/>
              </w:rPr>
            </w:pPr>
            <w:r w:rsidRPr="00445B54">
              <w:rPr>
                <w:lang w:val="es-AR"/>
              </w:rPr>
              <w:t>Nombre y Tipo</w:t>
            </w:r>
          </w:p>
        </w:tc>
        <w:tc>
          <w:tcPr>
            <w:tcW w:w="6796" w:type="dxa"/>
            <w:hideMark/>
          </w:tcPr>
          <w:p w14:paraId="11B9A139"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445B54">
              <w:rPr>
                <w:lang w:val="es-AR"/>
              </w:rPr>
              <w:t>verificarDisponibilidadDelModelo</w:t>
            </w:r>
            <w:proofErr w:type="spellEnd"/>
            <w:r w:rsidRPr="00445B54">
              <w:rPr>
                <w:lang w:val="es-AR"/>
              </w:rPr>
              <w:t>() :</w:t>
            </w:r>
            <w:proofErr w:type="gramEnd"/>
            <w:r w:rsidRPr="00445B54">
              <w:rPr>
                <w:lang w:val="es-AR"/>
              </w:rPr>
              <w:t xml:space="preserve"> </w:t>
            </w:r>
            <w:proofErr w:type="spellStart"/>
            <w:r w:rsidRPr="00445B54">
              <w:rPr>
                <w:lang w:val="es-AR"/>
              </w:rPr>
              <w:t>ResultadoDeDisponibilidad</w:t>
            </w:r>
            <w:proofErr w:type="spellEnd"/>
          </w:p>
        </w:tc>
      </w:tr>
      <w:tr w:rsidR="00445B54" w:rsidRPr="00445B54" w14:paraId="1035991B"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F5C6315" w14:textId="77777777" w:rsidR="00445B54" w:rsidRPr="00445B54" w:rsidRDefault="00445B54" w:rsidP="00445B54">
            <w:pPr>
              <w:rPr>
                <w:lang w:val="es-AR"/>
              </w:rPr>
            </w:pPr>
            <w:r w:rsidRPr="00445B54">
              <w:rPr>
                <w:lang w:val="es-AR"/>
              </w:rPr>
              <w:t>Responsabilidades</w:t>
            </w:r>
          </w:p>
        </w:tc>
        <w:tc>
          <w:tcPr>
            <w:tcW w:w="6796" w:type="dxa"/>
            <w:hideMark/>
          </w:tcPr>
          <w:p w14:paraId="0651EE74"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Comprobar que el servicio responda y que el modelo configurado exista, sin ejecutar ninguna extracción.</w:t>
            </w:r>
          </w:p>
        </w:tc>
      </w:tr>
      <w:tr w:rsidR="00445B54" w:rsidRPr="00445B54" w14:paraId="492ECA42"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33F66CA" w14:textId="77777777" w:rsidR="00445B54" w:rsidRPr="00445B54" w:rsidRDefault="00445B54" w:rsidP="00445B54">
            <w:pPr>
              <w:rPr>
                <w:lang w:val="es-AR"/>
              </w:rPr>
            </w:pPr>
            <w:r w:rsidRPr="00445B54">
              <w:rPr>
                <w:lang w:val="es-AR"/>
              </w:rPr>
              <w:t>Referencias Cruzadas</w:t>
            </w:r>
          </w:p>
        </w:tc>
        <w:tc>
          <w:tcPr>
            <w:tcW w:w="6796" w:type="dxa"/>
            <w:hideMark/>
          </w:tcPr>
          <w:p w14:paraId="6257463F"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CU-CFG-LLM A2.</w:t>
            </w:r>
          </w:p>
        </w:tc>
      </w:tr>
      <w:tr w:rsidR="00445B54" w:rsidRPr="00445B54" w14:paraId="417776AE"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3122AFB" w14:textId="77777777" w:rsidR="00445B54" w:rsidRPr="00445B54" w:rsidRDefault="00445B54" w:rsidP="00445B54">
            <w:pPr>
              <w:rPr>
                <w:lang w:val="es-AR"/>
              </w:rPr>
            </w:pPr>
            <w:r w:rsidRPr="00445B54">
              <w:rPr>
                <w:lang w:val="es-AR"/>
              </w:rPr>
              <w:t>Notas</w:t>
            </w:r>
          </w:p>
        </w:tc>
        <w:tc>
          <w:tcPr>
            <w:tcW w:w="6796" w:type="dxa"/>
            <w:hideMark/>
          </w:tcPr>
          <w:p w14:paraId="0B07B355"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Sin consumir tiempo de inferencia, que es la razón de que exista separada de CO-149: con el modelo en infraestructura propia el costo de una extracción es apreciable, y verificar que el servicio está vivo no debería pagarlo.</w:t>
            </w:r>
          </w:p>
        </w:tc>
      </w:tr>
      <w:tr w:rsidR="00445B54" w:rsidRPr="00445B54" w14:paraId="7913D68D"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F10D0E6" w14:textId="77777777" w:rsidR="00445B54" w:rsidRPr="00445B54" w:rsidRDefault="00445B54" w:rsidP="00445B54">
            <w:pPr>
              <w:rPr>
                <w:lang w:val="es-AR"/>
              </w:rPr>
            </w:pPr>
            <w:r w:rsidRPr="00445B54">
              <w:rPr>
                <w:lang w:val="es-AR"/>
              </w:rPr>
              <w:t>Excepciones</w:t>
            </w:r>
          </w:p>
        </w:tc>
        <w:tc>
          <w:tcPr>
            <w:tcW w:w="6796" w:type="dxa"/>
            <w:hideMark/>
          </w:tcPr>
          <w:p w14:paraId="632AB94E"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E1 a E4 de CO-149. E5 y E6 no aplican: no hay extracción que validar.</w:t>
            </w:r>
          </w:p>
        </w:tc>
      </w:tr>
      <w:tr w:rsidR="00445B54" w:rsidRPr="00445B54" w14:paraId="54099E7C"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91ACAAC" w14:textId="77777777" w:rsidR="00445B54" w:rsidRPr="00445B54" w:rsidRDefault="00445B54" w:rsidP="00445B54">
            <w:pPr>
              <w:rPr>
                <w:lang w:val="es-AR"/>
              </w:rPr>
            </w:pPr>
            <w:r w:rsidRPr="00445B54">
              <w:rPr>
                <w:lang w:val="es-AR"/>
              </w:rPr>
              <w:t>Salida</w:t>
            </w:r>
          </w:p>
        </w:tc>
        <w:tc>
          <w:tcPr>
            <w:tcW w:w="6796" w:type="dxa"/>
            <w:hideMark/>
          </w:tcPr>
          <w:p w14:paraId="63DDEE3E"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El resultado de la comprobación.</w:t>
            </w:r>
          </w:p>
        </w:tc>
      </w:tr>
      <w:tr w:rsidR="00445B54" w:rsidRPr="00445B54" w14:paraId="47022292"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11CC59" w14:textId="77777777" w:rsidR="00445B54" w:rsidRPr="00445B54" w:rsidRDefault="00445B54" w:rsidP="00445B54">
            <w:pPr>
              <w:rPr>
                <w:lang w:val="es-AR"/>
              </w:rPr>
            </w:pPr>
            <w:r w:rsidRPr="00445B54">
              <w:rPr>
                <w:lang w:val="es-AR"/>
              </w:rPr>
              <w:t>Precondiciones</w:t>
            </w:r>
          </w:p>
        </w:tc>
        <w:tc>
          <w:tcPr>
            <w:tcW w:w="6796" w:type="dxa"/>
            <w:hideMark/>
          </w:tcPr>
          <w:p w14:paraId="15D928E2"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Las de CO-149.</w:t>
            </w:r>
          </w:p>
        </w:tc>
      </w:tr>
      <w:tr w:rsidR="00445B54" w:rsidRPr="00445B54" w14:paraId="6DF4F3D2" w14:textId="77777777" w:rsidTr="00DA731E">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7F504EB" w14:textId="77777777" w:rsidR="00445B54" w:rsidRPr="00445B54" w:rsidRDefault="00445B54" w:rsidP="00445B54">
            <w:pPr>
              <w:rPr>
                <w:lang w:val="es-AR"/>
              </w:rPr>
            </w:pPr>
            <w:r w:rsidRPr="00445B54">
              <w:rPr>
                <w:lang w:val="es-AR"/>
              </w:rPr>
              <w:t>Postcondiciones</w:t>
            </w:r>
          </w:p>
        </w:tc>
        <w:tc>
          <w:tcPr>
            <w:tcW w:w="6796" w:type="dxa"/>
            <w:hideMark/>
          </w:tcPr>
          <w:p w14:paraId="4DCA88F5" w14:textId="77777777" w:rsidR="00445B54" w:rsidRPr="00445B54" w:rsidRDefault="00445B54" w:rsidP="00445B54">
            <w:pPr>
              <w:cnfStyle w:val="000000000000" w:firstRow="0" w:lastRow="0" w:firstColumn="0" w:lastColumn="0" w:oddVBand="0" w:evenVBand="0" w:oddHBand="0" w:evenHBand="0" w:firstRowFirstColumn="0" w:firstRowLastColumn="0" w:lastRowFirstColumn="0" w:lastRowLastColumn="0"/>
              <w:rPr>
                <w:lang w:val="es-AR"/>
              </w:rPr>
            </w:pPr>
            <w:r w:rsidRPr="00445B54">
              <w:rPr>
                <w:lang w:val="es-AR"/>
              </w:rPr>
              <w:t>Ninguna sobre el dominio. Se creó una entrada en el registro de auditoría con el resultado.</w:t>
            </w:r>
          </w:p>
        </w:tc>
      </w:tr>
    </w:tbl>
    <w:p w14:paraId="693AB0CE" w14:textId="77777777" w:rsidR="00445B54" w:rsidRPr="00445B54" w:rsidRDefault="00445B54" w:rsidP="00445B54">
      <w:pPr>
        <w:rPr>
          <w:lang w:val="es-AR"/>
        </w:rPr>
      </w:pPr>
    </w:p>
    <w:p w14:paraId="292E9721" w14:textId="120476B3" w:rsidR="007B0C85" w:rsidRDefault="007B0C85">
      <w:r>
        <w:br w:type="page"/>
      </w:r>
    </w:p>
    <w:p w14:paraId="53E6F90A" w14:textId="7C651F81" w:rsidR="007B0C85" w:rsidRPr="00CE7CDE" w:rsidRDefault="007B0C85" w:rsidP="007B0C85">
      <w:pPr>
        <w:pStyle w:val="Prrafodelista"/>
        <w:numPr>
          <w:ilvl w:val="2"/>
          <w:numId w:val="77"/>
        </w:numPr>
        <w:ind w:left="851" w:hanging="851"/>
        <w:outlineLvl w:val="2"/>
        <w:rPr>
          <w:b/>
          <w:bCs/>
          <w:i/>
          <w:iCs/>
          <w:sz w:val="24"/>
          <w:szCs w:val="24"/>
          <w:lang w:val="es-AR"/>
        </w:rPr>
      </w:pPr>
      <w:r w:rsidRPr="00C36DA1">
        <w:rPr>
          <w:b/>
          <w:bCs/>
          <w:i/>
          <w:iCs/>
          <w:sz w:val="24"/>
          <w:szCs w:val="24"/>
          <w:lang w:val="es-AR"/>
        </w:rPr>
        <w:lastRenderedPageBreak/>
        <w:t xml:space="preserve">Módulo </w:t>
      </w:r>
      <w:r>
        <w:rPr>
          <w:b/>
          <w:bCs/>
          <w:i/>
          <w:iCs/>
          <w:sz w:val="24"/>
          <w:szCs w:val="24"/>
          <w:lang w:val="es-AR"/>
        </w:rPr>
        <w:t>18</w:t>
      </w:r>
      <w:r w:rsidRPr="00C36DA1">
        <w:rPr>
          <w:b/>
          <w:bCs/>
          <w:i/>
          <w:iCs/>
          <w:sz w:val="24"/>
          <w:szCs w:val="24"/>
          <w:lang w:val="es-AR"/>
        </w:rPr>
        <w:t xml:space="preserve"> </w:t>
      </w:r>
      <w:r>
        <w:rPr>
          <w:b/>
          <w:bCs/>
          <w:i/>
          <w:iCs/>
          <w:sz w:val="24"/>
          <w:szCs w:val="24"/>
          <w:lang w:val="es-AR"/>
        </w:rPr>
        <w:t xml:space="preserve">– </w:t>
      </w:r>
      <w:r w:rsidR="00156274">
        <w:rPr>
          <w:b/>
          <w:bCs/>
          <w:i/>
          <w:iCs/>
          <w:sz w:val="24"/>
          <w:szCs w:val="24"/>
          <w:lang w:val="es-AR"/>
        </w:rPr>
        <w:t>Stock Almacenado en Local</w:t>
      </w:r>
    </w:p>
    <w:tbl>
      <w:tblPr>
        <w:tblStyle w:val="EstiloLB"/>
        <w:tblW w:w="8494" w:type="dxa"/>
        <w:tblLook w:val="04A0" w:firstRow="1" w:lastRow="0" w:firstColumn="1" w:lastColumn="0" w:noHBand="0" w:noVBand="1"/>
      </w:tblPr>
      <w:tblGrid>
        <w:gridCol w:w="1698"/>
        <w:gridCol w:w="6796"/>
      </w:tblGrid>
      <w:tr w:rsidR="007800BA" w:rsidRPr="007800BA" w14:paraId="508C8668" w14:textId="77777777" w:rsidTr="007800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9A33B68" w14:textId="77777777" w:rsidR="007800BA" w:rsidRPr="007800BA" w:rsidRDefault="007800BA" w:rsidP="007800BA">
            <w:pPr>
              <w:rPr>
                <w:lang w:val="es-AR"/>
              </w:rPr>
            </w:pPr>
            <w:r w:rsidRPr="007800BA">
              <w:rPr>
                <w:lang w:val="es-AR"/>
              </w:rPr>
              <w:t>CO-151</w:t>
            </w:r>
          </w:p>
        </w:tc>
        <w:tc>
          <w:tcPr>
            <w:tcW w:w="6796" w:type="dxa"/>
            <w:hideMark/>
          </w:tcPr>
          <w:p w14:paraId="262ABC74" w14:textId="77777777" w:rsidR="007800BA" w:rsidRPr="007800BA" w:rsidRDefault="007800BA" w:rsidP="007800B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7800BA">
              <w:rPr>
                <w:lang w:val="es-AR"/>
              </w:rPr>
              <w:t>confirmarDespachoDeStockAlmacenado</w:t>
            </w:r>
            <w:proofErr w:type="spellEnd"/>
          </w:p>
        </w:tc>
      </w:tr>
      <w:tr w:rsidR="007800BA" w:rsidRPr="007800BA" w14:paraId="45C6673F"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A0D1C92" w14:textId="77777777" w:rsidR="007800BA" w:rsidRPr="007800BA" w:rsidRDefault="007800BA" w:rsidP="007800BA">
            <w:pPr>
              <w:rPr>
                <w:lang w:val="es-AR"/>
              </w:rPr>
            </w:pPr>
            <w:r w:rsidRPr="007800BA">
              <w:rPr>
                <w:lang w:val="es-AR"/>
              </w:rPr>
              <w:t>Nombre y Tipo</w:t>
            </w:r>
          </w:p>
        </w:tc>
        <w:tc>
          <w:tcPr>
            <w:tcW w:w="6796" w:type="dxa"/>
            <w:hideMark/>
          </w:tcPr>
          <w:p w14:paraId="240DF03F"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7800BA">
              <w:rPr>
                <w:lang w:val="es-AR"/>
              </w:rPr>
              <w:t>confirmarDespachoDeStockAlmacenado</w:t>
            </w:r>
            <w:proofErr w:type="spellEnd"/>
            <w:r w:rsidRPr="007800BA">
              <w:rPr>
                <w:lang w:val="es-AR"/>
              </w:rPr>
              <w:t>() :</w:t>
            </w:r>
            <w:proofErr w:type="gramEnd"/>
            <w:r w:rsidRPr="007800BA">
              <w:rPr>
                <w:lang w:val="es-AR"/>
              </w:rPr>
              <w:t xml:space="preserve"> </w:t>
            </w:r>
            <w:proofErr w:type="spellStart"/>
            <w:r w:rsidRPr="007800BA">
              <w:rPr>
                <w:lang w:val="es-AR"/>
              </w:rPr>
              <w:t>Confirmacion</w:t>
            </w:r>
            <w:proofErr w:type="spellEnd"/>
          </w:p>
        </w:tc>
      </w:tr>
      <w:tr w:rsidR="007800BA" w:rsidRPr="007800BA" w14:paraId="48BB7C83"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773A4DD" w14:textId="77777777" w:rsidR="007800BA" w:rsidRPr="007800BA" w:rsidRDefault="007800BA" w:rsidP="007800BA">
            <w:pPr>
              <w:rPr>
                <w:lang w:val="es-AR"/>
              </w:rPr>
            </w:pPr>
            <w:r w:rsidRPr="007800BA">
              <w:rPr>
                <w:lang w:val="es-AR"/>
              </w:rPr>
              <w:t>Responsabilidades</w:t>
            </w:r>
          </w:p>
        </w:tc>
        <w:tc>
          <w:tcPr>
            <w:tcW w:w="6796" w:type="dxa"/>
            <w:hideMark/>
          </w:tcPr>
          <w:p w14:paraId="5A88AF57"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Generar la solicitud de envío de los artículos retenidos seleccionados, con el costo de envío determinado por su valor total, y notificar al Administrador.</w:t>
            </w:r>
          </w:p>
        </w:tc>
      </w:tr>
      <w:tr w:rsidR="007800BA" w:rsidRPr="007800BA" w14:paraId="397AFC40"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BA49A9C" w14:textId="77777777" w:rsidR="007800BA" w:rsidRPr="007800BA" w:rsidRDefault="007800BA" w:rsidP="007800BA">
            <w:pPr>
              <w:rPr>
                <w:lang w:val="es-AR"/>
              </w:rPr>
            </w:pPr>
            <w:r w:rsidRPr="007800BA">
              <w:rPr>
                <w:lang w:val="es-AR"/>
              </w:rPr>
              <w:t>Referencias Cruzadas</w:t>
            </w:r>
          </w:p>
        </w:tc>
        <w:tc>
          <w:tcPr>
            <w:tcW w:w="6796" w:type="dxa"/>
            <w:hideMark/>
          </w:tcPr>
          <w:p w14:paraId="54CC3786"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CU-STK-DES, RF-15, RF-18, RF-23.</w:t>
            </w:r>
          </w:p>
        </w:tc>
      </w:tr>
      <w:tr w:rsidR="007800BA" w:rsidRPr="007800BA" w14:paraId="692905E3"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E2C04A8" w14:textId="77777777" w:rsidR="007800BA" w:rsidRPr="007800BA" w:rsidRDefault="007800BA" w:rsidP="007800BA">
            <w:pPr>
              <w:rPr>
                <w:lang w:val="es-AR"/>
              </w:rPr>
            </w:pPr>
            <w:r w:rsidRPr="007800BA">
              <w:rPr>
                <w:lang w:val="es-AR"/>
              </w:rPr>
              <w:t>Notas</w:t>
            </w:r>
          </w:p>
        </w:tc>
        <w:tc>
          <w:tcPr>
            <w:tcW w:w="6796" w:type="dxa"/>
            <w:hideMark/>
          </w:tcPr>
          <w:p w14:paraId="39BB7FF7"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 xml:space="preserve">El envío es gratuito si el valor total de los artículos seleccionados supera el monto mínimo configurado en </w:t>
            </w:r>
            <w:proofErr w:type="spellStart"/>
            <w:r w:rsidRPr="007800BA">
              <w:rPr>
                <w:lang w:val="es-AR"/>
              </w:rPr>
              <w:t>ConfiguracionSistema</w:t>
            </w:r>
            <w:proofErr w:type="spellEnd"/>
            <w:r w:rsidRPr="007800BA">
              <w:rPr>
                <w:lang w:val="es-AR"/>
              </w:rPr>
              <w:t>; en caso contrario, el Cliente abona el costo mediante la pasarela (A1), y la solicitud sólo se genera si el pago es aprobado.</w:t>
            </w:r>
          </w:p>
        </w:tc>
      </w:tr>
      <w:tr w:rsidR="007800BA" w:rsidRPr="007800BA" w14:paraId="5E554286"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5D3C987" w14:textId="77777777" w:rsidR="007800BA" w:rsidRPr="007800BA" w:rsidRDefault="007800BA" w:rsidP="007800BA">
            <w:pPr>
              <w:rPr>
                <w:lang w:val="es-AR"/>
              </w:rPr>
            </w:pPr>
            <w:r w:rsidRPr="007800BA">
              <w:rPr>
                <w:lang w:val="es-AR"/>
              </w:rPr>
              <w:t>Excepciones</w:t>
            </w:r>
          </w:p>
        </w:tc>
        <w:tc>
          <w:tcPr>
            <w:tcW w:w="6796" w:type="dxa"/>
            <w:hideMark/>
          </w:tcPr>
          <w:p w14:paraId="08E727BF" w14:textId="77777777" w:rsidR="007800BA" w:rsidRPr="007800BA" w:rsidRDefault="007800BA" w:rsidP="00724EE7">
            <w:pPr>
              <w:pStyle w:val="Prrafodelista"/>
              <w:numPr>
                <w:ilvl w:val="0"/>
                <w:numId w:val="182"/>
              </w:num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El Cliente no tiene dirección de envío registrada (E1): se solicita que ingrese una antes de continuar.</w:t>
            </w:r>
          </w:p>
          <w:p w14:paraId="26EC8CDA" w14:textId="77777777" w:rsidR="007800BA" w:rsidRPr="007800BA" w:rsidRDefault="007800BA" w:rsidP="00724EE7">
            <w:pPr>
              <w:pStyle w:val="Prrafodelista"/>
              <w:numPr>
                <w:ilvl w:val="0"/>
                <w:numId w:val="182"/>
              </w:num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El pago del envío falla o es rechazado (A1): la solicitud no se genera y los artículos permanecen en estado Disponible.</w:t>
            </w:r>
          </w:p>
          <w:p w14:paraId="5BE43F17" w14:textId="77777777" w:rsidR="007800BA" w:rsidRPr="007800BA" w:rsidRDefault="007800BA" w:rsidP="00724EE7">
            <w:pPr>
              <w:pStyle w:val="Prrafodelista"/>
              <w:numPr>
                <w:ilvl w:val="0"/>
                <w:numId w:val="182"/>
              </w:num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El Cliente cancela antes de confirmar (A2): ídem.</w:t>
            </w:r>
          </w:p>
        </w:tc>
      </w:tr>
      <w:tr w:rsidR="007800BA" w:rsidRPr="007800BA" w14:paraId="4BD50BE4"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7E60179" w14:textId="77777777" w:rsidR="007800BA" w:rsidRPr="007800BA" w:rsidRDefault="007800BA" w:rsidP="007800BA">
            <w:pPr>
              <w:rPr>
                <w:lang w:val="es-AR"/>
              </w:rPr>
            </w:pPr>
            <w:r w:rsidRPr="007800BA">
              <w:rPr>
                <w:lang w:val="es-AR"/>
              </w:rPr>
              <w:t>Salida</w:t>
            </w:r>
          </w:p>
        </w:tc>
        <w:tc>
          <w:tcPr>
            <w:tcW w:w="6796" w:type="dxa"/>
            <w:hideMark/>
          </w:tcPr>
          <w:p w14:paraId="1DD33CED"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Confirmación de que la solicitud fue enviada.</w:t>
            </w:r>
          </w:p>
        </w:tc>
      </w:tr>
      <w:tr w:rsidR="007800BA" w:rsidRPr="007800BA" w14:paraId="0060EBFC"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73601B8" w14:textId="77777777" w:rsidR="007800BA" w:rsidRPr="007800BA" w:rsidRDefault="007800BA" w:rsidP="007800BA">
            <w:pPr>
              <w:rPr>
                <w:lang w:val="es-AR"/>
              </w:rPr>
            </w:pPr>
            <w:r w:rsidRPr="007800BA">
              <w:rPr>
                <w:lang w:val="es-AR"/>
              </w:rPr>
              <w:t>Precondiciones</w:t>
            </w:r>
          </w:p>
        </w:tc>
        <w:tc>
          <w:tcPr>
            <w:tcW w:w="6796" w:type="dxa"/>
            <w:hideMark/>
          </w:tcPr>
          <w:p w14:paraId="7DECCC27"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 xml:space="preserve">El Cliente tiene al menos un </w:t>
            </w:r>
            <w:proofErr w:type="spellStart"/>
            <w:r w:rsidRPr="007800BA">
              <w:rPr>
                <w:lang w:val="es-AR"/>
              </w:rPr>
              <w:t>ArticuloRetenido</w:t>
            </w:r>
            <w:proofErr w:type="spellEnd"/>
            <w:r w:rsidRPr="007800BA">
              <w:rPr>
                <w:lang w:val="es-AR"/>
              </w:rPr>
              <w:t xml:space="preserve"> en estado Disponible. Tiene una dirección de envío registrada. Si el envío es pago, el cobro fue aprobado.</w:t>
            </w:r>
          </w:p>
        </w:tc>
      </w:tr>
      <w:tr w:rsidR="007800BA" w:rsidRPr="007800BA" w14:paraId="0DC16E11"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149C0BF" w14:textId="77777777" w:rsidR="007800BA" w:rsidRPr="007800BA" w:rsidRDefault="007800BA" w:rsidP="007800BA">
            <w:pPr>
              <w:rPr>
                <w:lang w:val="es-AR"/>
              </w:rPr>
            </w:pPr>
            <w:r w:rsidRPr="007800BA">
              <w:rPr>
                <w:lang w:val="es-AR"/>
              </w:rPr>
              <w:t>Postcondiciones</w:t>
            </w:r>
          </w:p>
        </w:tc>
        <w:tc>
          <w:tcPr>
            <w:tcW w:w="6796" w:type="dxa"/>
            <w:hideMark/>
          </w:tcPr>
          <w:p w14:paraId="25741A95" w14:textId="77777777" w:rsidR="007800BA" w:rsidRPr="007800BA" w:rsidRDefault="007800BA" w:rsidP="00724EE7">
            <w:pPr>
              <w:pStyle w:val="Prrafodelista"/>
              <w:numPr>
                <w:ilvl w:val="0"/>
                <w:numId w:val="183"/>
              </w:num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 xml:space="preserve">(c) </w:t>
            </w:r>
            <w:proofErr w:type="spellStart"/>
            <w:r w:rsidRPr="007800BA">
              <w:rPr>
                <w:lang w:val="es-AR"/>
              </w:rPr>
              <w:t>ArticuloRetenido.estado</w:t>
            </w:r>
            <w:proofErr w:type="spellEnd"/>
            <w:r w:rsidRPr="007800BA">
              <w:rPr>
                <w:lang w:val="es-AR"/>
              </w:rPr>
              <w:t xml:space="preserve"> de cada artículo seleccionado pasó de Disponible a Pendiente de despacho.</w:t>
            </w:r>
          </w:p>
          <w:p w14:paraId="722C9B05" w14:textId="1FEE5CAD" w:rsidR="007800BA" w:rsidRPr="007800BA" w:rsidRDefault="007800BA" w:rsidP="00724EE7">
            <w:pPr>
              <w:pStyle w:val="Prrafodelista"/>
              <w:numPr>
                <w:ilvl w:val="0"/>
                <w:numId w:val="183"/>
              </w:num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w:t>
            </w:r>
            <w:r>
              <w:rPr>
                <w:lang w:val="es-AR"/>
              </w:rPr>
              <w:t>a</w:t>
            </w:r>
            <w:r w:rsidRPr="007800BA">
              <w:rPr>
                <w:lang w:val="es-AR"/>
              </w:rPr>
              <w:t xml:space="preserve">) Si el envío fue pago, se creó una </w:t>
            </w:r>
            <w:proofErr w:type="spellStart"/>
            <w:r w:rsidRPr="007800BA">
              <w:rPr>
                <w:lang w:val="es-AR"/>
              </w:rPr>
              <w:t>TransaccionPago</w:t>
            </w:r>
            <w:proofErr w:type="spellEnd"/>
            <w:r w:rsidRPr="007800BA">
              <w:rPr>
                <w:lang w:val="es-AR"/>
              </w:rPr>
              <w:t xml:space="preserve"> con estado = Aprobado por el costo de envío.</w:t>
            </w:r>
          </w:p>
          <w:p w14:paraId="3444074D" w14:textId="77777777" w:rsidR="007800BA" w:rsidRPr="007800BA" w:rsidRDefault="007800BA" w:rsidP="00724EE7">
            <w:pPr>
              <w:pStyle w:val="Prrafodelista"/>
              <w:numPr>
                <w:ilvl w:val="0"/>
                <w:numId w:val="183"/>
              </w:num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El Administrador fue notificado de la solicitud.</w:t>
            </w:r>
          </w:p>
          <w:p w14:paraId="30D8F1CF" w14:textId="77777777" w:rsidR="007800BA" w:rsidRPr="007800BA" w:rsidRDefault="007800BA" w:rsidP="00724EE7">
            <w:pPr>
              <w:pStyle w:val="Prrafodelista"/>
              <w:numPr>
                <w:ilvl w:val="0"/>
                <w:numId w:val="183"/>
              </w:num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Se creó una entrada en el registro de auditoría de la operación, con el actor y el momento.</w:t>
            </w:r>
          </w:p>
        </w:tc>
      </w:tr>
    </w:tbl>
    <w:p w14:paraId="50A829D0" w14:textId="77777777" w:rsidR="007800BA" w:rsidRPr="007800BA" w:rsidRDefault="007800BA" w:rsidP="007800BA">
      <w:pPr>
        <w:rPr>
          <w:lang w:val="es-AR"/>
        </w:rPr>
      </w:pPr>
    </w:p>
    <w:tbl>
      <w:tblPr>
        <w:tblStyle w:val="EstiloLB"/>
        <w:tblW w:w="8494" w:type="dxa"/>
        <w:tblLook w:val="04A0" w:firstRow="1" w:lastRow="0" w:firstColumn="1" w:lastColumn="0" w:noHBand="0" w:noVBand="1"/>
      </w:tblPr>
      <w:tblGrid>
        <w:gridCol w:w="1698"/>
        <w:gridCol w:w="6796"/>
      </w:tblGrid>
      <w:tr w:rsidR="007800BA" w:rsidRPr="007800BA" w14:paraId="56EC3FD3" w14:textId="77777777" w:rsidTr="007800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E58EDC6" w14:textId="77777777" w:rsidR="007800BA" w:rsidRPr="007800BA" w:rsidRDefault="007800BA" w:rsidP="007800BA">
            <w:pPr>
              <w:rPr>
                <w:lang w:val="es-AR"/>
              </w:rPr>
            </w:pPr>
            <w:r w:rsidRPr="007800BA">
              <w:rPr>
                <w:lang w:val="es-AR"/>
              </w:rPr>
              <w:t>CO-152</w:t>
            </w:r>
          </w:p>
        </w:tc>
        <w:tc>
          <w:tcPr>
            <w:tcW w:w="6796" w:type="dxa"/>
            <w:hideMark/>
          </w:tcPr>
          <w:p w14:paraId="14A69D46" w14:textId="77777777" w:rsidR="007800BA" w:rsidRPr="007800BA" w:rsidRDefault="007800BA" w:rsidP="007800B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7800BA">
              <w:rPr>
                <w:lang w:val="es-AR"/>
              </w:rPr>
              <w:t>confirmarDespachoFisico</w:t>
            </w:r>
            <w:proofErr w:type="spellEnd"/>
          </w:p>
        </w:tc>
      </w:tr>
      <w:tr w:rsidR="007800BA" w:rsidRPr="007800BA" w14:paraId="34CC5D27"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05960BD" w14:textId="77777777" w:rsidR="007800BA" w:rsidRPr="007800BA" w:rsidRDefault="007800BA" w:rsidP="007800BA">
            <w:pPr>
              <w:rPr>
                <w:lang w:val="es-AR"/>
              </w:rPr>
            </w:pPr>
            <w:r w:rsidRPr="007800BA">
              <w:rPr>
                <w:lang w:val="es-AR"/>
              </w:rPr>
              <w:t>Nombre y Tipo</w:t>
            </w:r>
          </w:p>
        </w:tc>
        <w:tc>
          <w:tcPr>
            <w:tcW w:w="6796" w:type="dxa"/>
            <w:hideMark/>
          </w:tcPr>
          <w:p w14:paraId="3FE0F965"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7800BA">
              <w:rPr>
                <w:lang w:val="es-AR"/>
              </w:rPr>
              <w:t>confirmarDespachoFisico</w:t>
            </w:r>
            <w:proofErr w:type="spellEnd"/>
            <w:r w:rsidRPr="007800BA">
              <w:rPr>
                <w:lang w:val="es-AR"/>
              </w:rPr>
              <w:t>(articulo</w:t>
            </w:r>
            <w:proofErr w:type="gramStart"/>
            <w:r w:rsidRPr="007800BA">
              <w:rPr>
                <w:lang w:val="es-AR"/>
              </w:rPr>
              <w:t>) :</w:t>
            </w:r>
            <w:proofErr w:type="gramEnd"/>
            <w:r w:rsidRPr="007800BA">
              <w:rPr>
                <w:lang w:val="es-AR"/>
              </w:rPr>
              <w:t xml:space="preserve"> </w:t>
            </w:r>
            <w:proofErr w:type="spellStart"/>
            <w:r w:rsidRPr="007800BA">
              <w:rPr>
                <w:lang w:val="es-AR"/>
              </w:rPr>
              <w:t>void</w:t>
            </w:r>
            <w:proofErr w:type="spellEnd"/>
          </w:p>
        </w:tc>
      </w:tr>
      <w:tr w:rsidR="007800BA" w:rsidRPr="007800BA" w14:paraId="08E07C1C"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F1E6342" w14:textId="77777777" w:rsidR="007800BA" w:rsidRPr="007800BA" w:rsidRDefault="007800BA" w:rsidP="007800BA">
            <w:pPr>
              <w:rPr>
                <w:lang w:val="es-AR"/>
              </w:rPr>
            </w:pPr>
            <w:r w:rsidRPr="007800BA">
              <w:rPr>
                <w:lang w:val="es-AR"/>
              </w:rPr>
              <w:t>Responsabilidades</w:t>
            </w:r>
          </w:p>
        </w:tc>
        <w:tc>
          <w:tcPr>
            <w:tcW w:w="6796" w:type="dxa"/>
            <w:hideMark/>
          </w:tcPr>
          <w:p w14:paraId="6BD29664"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Registrar la salida física del artículo del local y retirarlo del inventario de stock almacenado.</w:t>
            </w:r>
          </w:p>
        </w:tc>
      </w:tr>
      <w:tr w:rsidR="007800BA" w:rsidRPr="007800BA" w14:paraId="05A47485"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705E25D" w14:textId="77777777" w:rsidR="007800BA" w:rsidRPr="007800BA" w:rsidRDefault="007800BA" w:rsidP="007800BA">
            <w:pPr>
              <w:rPr>
                <w:lang w:val="es-AR"/>
              </w:rPr>
            </w:pPr>
            <w:r w:rsidRPr="007800BA">
              <w:rPr>
                <w:lang w:val="es-AR"/>
              </w:rPr>
              <w:t>Referencias Cruzadas</w:t>
            </w:r>
          </w:p>
        </w:tc>
        <w:tc>
          <w:tcPr>
            <w:tcW w:w="6796" w:type="dxa"/>
            <w:hideMark/>
          </w:tcPr>
          <w:p w14:paraId="27C9D95C"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CU-STK-ADM (pasos 4-5).</w:t>
            </w:r>
          </w:p>
        </w:tc>
      </w:tr>
      <w:tr w:rsidR="007800BA" w:rsidRPr="007800BA" w14:paraId="0EA942C6"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116BA7B" w14:textId="77777777" w:rsidR="007800BA" w:rsidRPr="007800BA" w:rsidRDefault="007800BA" w:rsidP="007800BA">
            <w:pPr>
              <w:rPr>
                <w:lang w:val="es-AR"/>
              </w:rPr>
            </w:pPr>
            <w:r w:rsidRPr="007800BA">
              <w:rPr>
                <w:lang w:val="es-AR"/>
              </w:rPr>
              <w:t>Notas</w:t>
            </w:r>
          </w:p>
        </w:tc>
        <w:tc>
          <w:tcPr>
            <w:tcW w:w="6796" w:type="dxa"/>
            <w:hideMark/>
          </w:tcPr>
          <w:p w14:paraId="2FFCC1F3"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Lo puede ejecutar tanto el Administrador como el Cajero: es una confirmación operativa de mostrador, no una decisión de gestión.</w:t>
            </w:r>
          </w:p>
        </w:tc>
      </w:tr>
      <w:tr w:rsidR="007800BA" w:rsidRPr="007800BA" w14:paraId="2F5AAF11"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E7361F3" w14:textId="77777777" w:rsidR="007800BA" w:rsidRPr="007800BA" w:rsidRDefault="007800BA" w:rsidP="007800BA">
            <w:pPr>
              <w:rPr>
                <w:lang w:val="es-AR"/>
              </w:rPr>
            </w:pPr>
            <w:r w:rsidRPr="007800BA">
              <w:rPr>
                <w:lang w:val="es-AR"/>
              </w:rPr>
              <w:t>Excepciones</w:t>
            </w:r>
          </w:p>
        </w:tc>
        <w:tc>
          <w:tcPr>
            <w:tcW w:w="6796" w:type="dxa"/>
            <w:hideMark/>
          </w:tcPr>
          <w:p w14:paraId="7B816DB5"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Ninguna.</w:t>
            </w:r>
          </w:p>
        </w:tc>
      </w:tr>
      <w:tr w:rsidR="007800BA" w:rsidRPr="007800BA" w14:paraId="4C4E4F83"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4FAF1D2" w14:textId="77777777" w:rsidR="007800BA" w:rsidRPr="007800BA" w:rsidRDefault="007800BA" w:rsidP="007800BA">
            <w:pPr>
              <w:rPr>
                <w:lang w:val="es-AR"/>
              </w:rPr>
            </w:pPr>
            <w:r w:rsidRPr="007800BA">
              <w:rPr>
                <w:lang w:val="es-AR"/>
              </w:rPr>
              <w:t>Salida</w:t>
            </w:r>
          </w:p>
        </w:tc>
        <w:tc>
          <w:tcPr>
            <w:tcW w:w="6796" w:type="dxa"/>
            <w:hideMark/>
          </w:tcPr>
          <w:p w14:paraId="6A1BEC8A"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Confirmación. Notificación al Cliente de que su artículo fue despachado.</w:t>
            </w:r>
          </w:p>
        </w:tc>
      </w:tr>
      <w:tr w:rsidR="007800BA" w:rsidRPr="007800BA" w14:paraId="26F256C4"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34D2536" w14:textId="77777777" w:rsidR="007800BA" w:rsidRPr="007800BA" w:rsidRDefault="007800BA" w:rsidP="007800BA">
            <w:pPr>
              <w:rPr>
                <w:lang w:val="es-AR"/>
              </w:rPr>
            </w:pPr>
            <w:r w:rsidRPr="007800BA">
              <w:rPr>
                <w:lang w:val="es-AR"/>
              </w:rPr>
              <w:t>Precondiciones</w:t>
            </w:r>
          </w:p>
        </w:tc>
        <w:tc>
          <w:tcPr>
            <w:tcW w:w="6796" w:type="dxa"/>
            <w:hideMark/>
          </w:tcPr>
          <w:p w14:paraId="7199738A"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El artículo existe en estado Pendiente de despacho. El actor tiene rol Administrador o Cajero.</w:t>
            </w:r>
          </w:p>
        </w:tc>
      </w:tr>
      <w:tr w:rsidR="007800BA" w:rsidRPr="007800BA" w14:paraId="6F1D4D70"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9F76AC1" w14:textId="77777777" w:rsidR="007800BA" w:rsidRPr="007800BA" w:rsidRDefault="007800BA" w:rsidP="007800BA">
            <w:pPr>
              <w:rPr>
                <w:lang w:val="es-AR"/>
              </w:rPr>
            </w:pPr>
            <w:r w:rsidRPr="007800BA">
              <w:rPr>
                <w:lang w:val="es-AR"/>
              </w:rPr>
              <w:t>Postcondiciones</w:t>
            </w:r>
          </w:p>
        </w:tc>
        <w:tc>
          <w:tcPr>
            <w:tcW w:w="6796" w:type="dxa"/>
            <w:hideMark/>
          </w:tcPr>
          <w:p w14:paraId="63C747E0"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 xml:space="preserve">(c) </w:t>
            </w:r>
            <w:proofErr w:type="spellStart"/>
            <w:r w:rsidRPr="007800BA">
              <w:rPr>
                <w:lang w:val="es-AR"/>
              </w:rPr>
              <w:t>ArticuloRetenido.estado</w:t>
            </w:r>
            <w:proofErr w:type="spellEnd"/>
            <w:r w:rsidRPr="007800BA">
              <w:rPr>
                <w:lang w:val="es-AR"/>
              </w:rPr>
              <w:t xml:space="preserve"> pasó de Pendiente de despacho a Despachado; el artículo salió del inventario de stock almacenado. Se creó una entrada en el registro de auditoría de la operación, con el actor y el momento.</w:t>
            </w:r>
          </w:p>
        </w:tc>
      </w:tr>
    </w:tbl>
    <w:p w14:paraId="5230C58F" w14:textId="6531ADE6" w:rsidR="007800BA" w:rsidRDefault="007800BA" w:rsidP="007800BA">
      <w:pPr>
        <w:rPr>
          <w:lang w:val="es-AR"/>
        </w:rPr>
      </w:pPr>
    </w:p>
    <w:p w14:paraId="48B50FF3" w14:textId="521065CE" w:rsidR="007800BA" w:rsidRPr="007800BA" w:rsidRDefault="007800BA" w:rsidP="007800BA">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7800BA" w:rsidRPr="007800BA" w14:paraId="29227EFE" w14:textId="77777777" w:rsidTr="007800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417F32A" w14:textId="77777777" w:rsidR="007800BA" w:rsidRPr="007800BA" w:rsidRDefault="007800BA" w:rsidP="007800BA">
            <w:pPr>
              <w:rPr>
                <w:lang w:val="es-AR"/>
              </w:rPr>
            </w:pPr>
            <w:r w:rsidRPr="007800BA">
              <w:rPr>
                <w:lang w:val="es-AR"/>
              </w:rPr>
              <w:lastRenderedPageBreak/>
              <w:t>CO-153</w:t>
            </w:r>
          </w:p>
        </w:tc>
        <w:tc>
          <w:tcPr>
            <w:tcW w:w="6796" w:type="dxa"/>
            <w:hideMark/>
          </w:tcPr>
          <w:p w14:paraId="15D86189" w14:textId="77777777" w:rsidR="007800BA" w:rsidRPr="007800BA" w:rsidRDefault="007800BA" w:rsidP="007800B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7800BA">
              <w:rPr>
                <w:lang w:val="es-AR"/>
              </w:rPr>
              <w:t>modificarPlazoDeRetencion</w:t>
            </w:r>
            <w:proofErr w:type="spellEnd"/>
          </w:p>
        </w:tc>
      </w:tr>
      <w:tr w:rsidR="007800BA" w:rsidRPr="007800BA" w14:paraId="4A8BFF14"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B6E8EEC" w14:textId="77777777" w:rsidR="007800BA" w:rsidRPr="007800BA" w:rsidRDefault="007800BA" w:rsidP="007800BA">
            <w:pPr>
              <w:rPr>
                <w:lang w:val="es-AR"/>
              </w:rPr>
            </w:pPr>
            <w:r w:rsidRPr="007800BA">
              <w:rPr>
                <w:lang w:val="es-AR"/>
              </w:rPr>
              <w:t>Nombre y Tipo</w:t>
            </w:r>
          </w:p>
        </w:tc>
        <w:tc>
          <w:tcPr>
            <w:tcW w:w="6796" w:type="dxa"/>
            <w:hideMark/>
          </w:tcPr>
          <w:p w14:paraId="4B6DB37F"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7800BA">
              <w:rPr>
                <w:lang w:val="es-AR"/>
              </w:rPr>
              <w:t>modificarPlazoDeRetencion</w:t>
            </w:r>
            <w:proofErr w:type="spellEnd"/>
            <w:r w:rsidRPr="007800BA">
              <w:rPr>
                <w:lang w:val="es-AR"/>
              </w:rPr>
              <w:t>(</w:t>
            </w:r>
            <w:proofErr w:type="spellStart"/>
            <w:proofErr w:type="gramEnd"/>
            <w:r w:rsidRPr="007800BA">
              <w:rPr>
                <w:lang w:val="es-AR"/>
              </w:rPr>
              <w:t>articulo</w:t>
            </w:r>
            <w:proofErr w:type="spellEnd"/>
            <w:r w:rsidRPr="007800BA">
              <w:rPr>
                <w:lang w:val="es-AR"/>
              </w:rPr>
              <w:t xml:space="preserve">, </w:t>
            </w:r>
            <w:proofErr w:type="spellStart"/>
            <w:r w:rsidRPr="007800BA">
              <w:rPr>
                <w:lang w:val="es-AR"/>
              </w:rPr>
              <w:t>nuevaFecha</w:t>
            </w:r>
            <w:proofErr w:type="spellEnd"/>
            <w:r w:rsidRPr="007800BA">
              <w:rPr>
                <w:lang w:val="es-AR"/>
              </w:rPr>
              <w:t>, motivo</w:t>
            </w:r>
            <w:proofErr w:type="gramStart"/>
            <w:r w:rsidRPr="007800BA">
              <w:rPr>
                <w:lang w:val="es-AR"/>
              </w:rPr>
              <w:t>) :</w:t>
            </w:r>
            <w:proofErr w:type="gramEnd"/>
            <w:r w:rsidRPr="007800BA">
              <w:rPr>
                <w:lang w:val="es-AR"/>
              </w:rPr>
              <w:t xml:space="preserve"> </w:t>
            </w:r>
            <w:proofErr w:type="spellStart"/>
            <w:r w:rsidRPr="007800BA">
              <w:rPr>
                <w:lang w:val="es-AR"/>
              </w:rPr>
              <w:t>void</w:t>
            </w:r>
            <w:proofErr w:type="spellEnd"/>
          </w:p>
        </w:tc>
      </w:tr>
      <w:tr w:rsidR="007800BA" w:rsidRPr="007800BA" w14:paraId="23EA844D"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7C58A57" w14:textId="77777777" w:rsidR="007800BA" w:rsidRPr="007800BA" w:rsidRDefault="007800BA" w:rsidP="007800BA">
            <w:pPr>
              <w:rPr>
                <w:lang w:val="es-AR"/>
              </w:rPr>
            </w:pPr>
            <w:r w:rsidRPr="007800BA">
              <w:rPr>
                <w:lang w:val="es-AR"/>
              </w:rPr>
              <w:t>Responsabilidades</w:t>
            </w:r>
          </w:p>
        </w:tc>
        <w:tc>
          <w:tcPr>
            <w:tcW w:w="6796" w:type="dxa"/>
            <w:hideMark/>
          </w:tcPr>
          <w:p w14:paraId="705910E8"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Cambiar la fecha de vencimiento de la retención de un artículo, con motivo obligatorio.</w:t>
            </w:r>
          </w:p>
        </w:tc>
      </w:tr>
      <w:tr w:rsidR="007800BA" w:rsidRPr="007800BA" w14:paraId="25D9C044"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6E246BA" w14:textId="77777777" w:rsidR="007800BA" w:rsidRPr="007800BA" w:rsidRDefault="007800BA" w:rsidP="007800BA">
            <w:pPr>
              <w:rPr>
                <w:lang w:val="es-AR"/>
              </w:rPr>
            </w:pPr>
            <w:r w:rsidRPr="007800BA">
              <w:rPr>
                <w:lang w:val="es-AR"/>
              </w:rPr>
              <w:t>Referencias Cruzadas</w:t>
            </w:r>
          </w:p>
        </w:tc>
        <w:tc>
          <w:tcPr>
            <w:tcW w:w="6796" w:type="dxa"/>
            <w:hideMark/>
          </w:tcPr>
          <w:p w14:paraId="61C035B8"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CU-STK-ADM A1.</w:t>
            </w:r>
          </w:p>
        </w:tc>
      </w:tr>
      <w:tr w:rsidR="007800BA" w:rsidRPr="007800BA" w14:paraId="30490A4E"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DB1C42D" w14:textId="77777777" w:rsidR="007800BA" w:rsidRPr="007800BA" w:rsidRDefault="007800BA" w:rsidP="007800BA">
            <w:pPr>
              <w:rPr>
                <w:lang w:val="es-AR"/>
              </w:rPr>
            </w:pPr>
            <w:r w:rsidRPr="007800BA">
              <w:rPr>
                <w:lang w:val="es-AR"/>
              </w:rPr>
              <w:t>Notas</w:t>
            </w:r>
          </w:p>
        </w:tc>
        <w:tc>
          <w:tcPr>
            <w:tcW w:w="6796" w:type="dxa"/>
            <w:hideMark/>
          </w:tcPr>
          <w:p w14:paraId="17BFB32A"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Es exclusiva del Administrador. El motivo obligatorio y el historial de modificaciones de plazo son lo que impide que una retención se extienda indefinidamente sin justificación.</w:t>
            </w:r>
          </w:p>
        </w:tc>
      </w:tr>
      <w:tr w:rsidR="007800BA" w:rsidRPr="007800BA" w14:paraId="273854CB"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D1D2714" w14:textId="77777777" w:rsidR="007800BA" w:rsidRPr="007800BA" w:rsidRDefault="007800BA" w:rsidP="007800BA">
            <w:pPr>
              <w:rPr>
                <w:lang w:val="es-AR"/>
              </w:rPr>
            </w:pPr>
            <w:r w:rsidRPr="007800BA">
              <w:rPr>
                <w:lang w:val="es-AR"/>
              </w:rPr>
              <w:t>Excepciones</w:t>
            </w:r>
          </w:p>
        </w:tc>
        <w:tc>
          <w:tcPr>
            <w:tcW w:w="6796" w:type="dxa"/>
            <w:hideMark/>
          </w:tcPr>
          <w:p w14:paraId="627114D0"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Si el actor es Cajero (E1), se bloquea la acción e informa que es una operación exclusiva del Administrador.</w:t>
            </w:r>
          </w:p>
        </w:tc>
      </w:tr>
      <w:tr w:rsidR="007800BA" w:rsidRPr="007800BA" w14:paraId="5CD3C16E"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719B26F" w14:textId="77777777" w:rsidR="007800BA" w:rsidRPr="007800BA" w:rsidRDefault="007800BA" w:rsidP="007800BA">
            <w:pPr>
              <w:rPr>
                <w:lang w:val="es-AR"/>
              </w:rPr>
            </w:pPr>
            <w:r w:rsidRPr="007800BA">
              <w:rPr>
                <w:lang w:val="es-AR"/>
              </w:rPr>
              <w:t>Salida</w:t>
            </w:r>
          </w:p>
        </w:tc>
        <w:tc>
          <w:tcPr>
            <w:tcW w:w="6796" w:type="dxa"/>
            <w:hideMark/>
          </w:tcPr>
          <w:p w14:paraId="6FDF1920"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Confirmación. Notificación al Cliente de la modificación del plazo.</w:t>
            </w:r>
          </w:p>
        </w:tc>
      </w:tr>
      <w:tr w:rsidR="007800BA" w:rsidRPr="007800BA" w14:paraId="06CAFAC9"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2B08CE0" w14:textId="77777777" w:rsidR="007800BA" w:rsidRPr="007800BA" w:rsidRDefault="007800BA" w:rsidP="007800BA">
            <w:pPr>
              <w:rPr>
                <w:lang w:val="es-AR"/>
              </w:rPr>
            </w:pPr>
            <w:r w:rsidRPr="007800BA">
              <w:rPr>
                <w:lang w:val="es-AR"/>
              </w:rPr>
              <w:t>Precondiciones</w:t>
            </w:r>
          </w:p>
        </w:tc>
        <w:tc>
          <w:tcPr>
            <w:tcW w:w="6796" w:type="dxa"/>
            <w:hideMark/>
          </w:tcPr>
          <w:p w14:paraId="0A194725"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El actor tiene rol Administrador, validado en el servidor. El artículo existe. El motivo no está vacío.</w:t>
            </w:r>
          </w:p>
        </w:tc>
      </w:tr>
      <w:tr w:rsidR="007800BA" w:rsidRPr="007800BA" w14:paraId="2E5DBC3C"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403A82B" w14:textId="77777777" w:rsidR="007800BA" w:rsidRPr="007800BA" w:rsidRDefault="007800BA" w:rsidP="007800BA">
            <w:pPr>
              <w:rPr>
                <w:lang w:val="es-AR"/>
              </w:rPr>
            </w:pPr>
            <w:r w:rsidRPr="007800BA">
              <w:rPr>
                <w:lang w:val="es-AR"/>
              </w:rPr>
              <w:t>Postcondiciones</w:t>
            </w:r>
          </w:p>
        </w:tc>
        <w:tc>
          <w:tcPr>
            <w:tcW w:w="6796" w:type="dxa"/>
            <w:hideMark/>
          </w:tcPr>
          <w:p w14:paraId="0B57477A"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 xml:space="preserve">(c) </w:t>
            </w:r>
            <w:proofErr w:type="spellStart"/>
            <w:r w:rsidRPr="007800BA">
              <w:rPr>
                <w:lang w:val="es-AR"/>
              </w:rPr>
              <w:t>ArticuloRetenido.fecha</w:t>
            </w:r>
            <w:proofErr w:type="spellEnd"/>
            <w:r w:rsidRPr="007800BA">
              <w:rPr>
                <w:lang w:val="es-AR"/>
              </w:rPr>
              <w:t xml:space="preserve"> de vencimiento pasó de su valor anterior al declarado. Se creó una entrada en el registro de auditoría con la fecha anterior, la nueva y el motivo.</w:t>
            </w:r>
          </w:p>
        </w:tc>
      </w:tr>
    </w:tbl>
    <w:p w14:paraId="5D0B0404" w14:textId="77777777" w:rsidR="007800BA" w:rsidRPr="007800BA" w:rsidRDefault="007800BA" w:rsidP="007800BA">
      <w:pPr>
        <w:rPr>
          <w:lang w:val="es-AR"/>
        </w:rPr>
      </w:pPr>
    </w:p>
    <w:tbl>
      <w:tblPr>
        <w:tblStyle w:val="EstiloLB"/>
        <w:tblW w:w="8494" w:type="dxa"/>
        <w:tblLook w:val="04A0" w:firstRow="1" w:lastRow="0" w:firstColumn="1" w:lastColumn="0" w:noHBand="0" w:noVBand="1"/>
      </w:tblPr>
      <w:tblGrid>
        <w:gridCol w:w="1698"/>
        <w:gridCol w:w="6796"/>
      </w:tblGrid>
      <w:tr w:rsidR="007800BA" w:rsidRPr="007800BA" w14:paraId="6EC91037" w14:textId="77777777" w:rsidTr="007800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AA5EC77" w14:textId="77777777" w:rsidR="007800BA" w:rsidRPr="007800BA" w:rsidRDefault="007800BA" w:rsidP="007800BA">
            <w:pPr>
              <w:rPr>
                <w:lang w:val="es-AR"/>
              </w:rPr>
            </w:pPr>
            <w:r w:rsidRPr="007800BA">
              <w:rPr>
                <w:lang w:val="es-AR"/>
              </w:rPr>
              <w:t>CO-154</w:t>
            </w:r>
          </w:p>
        </w:tc>
        <w:tc>
          <w:tcPr>
            <w:tcW w:w="6796" w:type="dxa"/>
            <w:hideMark/>
          </w:tcPr>
          <w:p w14:paraId="1A6D50FF" w14:textId="77777777" w:rsidR="007800BA" w:rsidRPr="007800BA" w:rsidRDefault="007800BA" w:rsidP="007800BA">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7800BA">
              <w:rPr>
                <w:lang w:val="es-AR"/>
              </w:rPr>
              <w:t>ejecutarCicloDeVencimientoDeRetencion</w:t>
            </w:r>
            <w:proofErr w:type="spellEnd"/>
          </w:p>
        </w:tc>
      </w:tr>
      <w:tr w:rsidR="007800BA" w:rsidRPr="007800BA" w14:paraId="525B11DA"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27FF60F" w14:textId="77777777" w:rsidR="007800BA" w:rsidRPr="007800BA" w:rsidRDefault="007800BA" w:rsidP="007800BA">
            <w:pPr>
              <w:rPr>
                <w:lang w:val="es-AR"/>
              </w:rPr>
            </w:pPr>
            <w:r w:rsidRPr="007800BA">
              <w:rPr>
                <w:lang w:val="es-AR"/>
              </w:rPr>
              <w:t>Nombre y Tipo</w:t>
            </w:r>
          </w:p>
        </w:tc>
        <w:tc>
          <w:tcPr>
            <w:tcW w:w="6796" w:type="dxa"/>
            <w:hideMark/>
          </w:tcPr>
          <w:p w14:paraId="720F5C76"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7800BA">
              <w:rPr>
                <w:lang w:val="es-AR"/>
              </w:rPr>
              <w:t>ejecutarCicloDeVencimientoDeRetencion</w:t>
            </w:r>
            <w:proofErr w:type="spellEnd"/>
            <w:r w:rsidRPr="007800BA">
              <w:rPr>
                <w:lang w:val="es-AR"/>
              </w:rPr>
              <w:t>() :</w:t>
            </w:r>
            <w:proofErr w:type="gramEnd"/>
            <w:r w:rsidRPr="007800BA">
              <w:rPr>
                <w:lang w:val="es-AR"/>
              </w:rPr>
              <w:t xml:space="preserve"> </w:t>
            </w:r>
            <w:proofErr w:type="spellStart"/>
            <w:r w:rsidRPr="007800BA">
              <w:rPr>
                <w:lang w:val="es-AR"/>
              </w:rPr>
              <w:t>void</w:t>
            </w:r>
            <w:proofErr w:type="spellEnd"/>
            <w:r w:rsidRPr="007800BA">
              <w:rPr>
                <w:lang w:val="es-AR"/>
              </w:rPr>
              <w:t xml:space="preserve"> — operación disparada por el Temporizador del Sistema</w:t>
            </w:r>
          </w:p>
        </w:tc>
      </w:tr>
      <w:tr w:rsidR="007800BA" w:rsidRPr="007800BA" w14:paraId="31464A03"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AC8C31F" w14:textId="77777777" w:rsidR="007800BA" w:rsidRPr="007800BA" w:rsidRDefault="007800BA" w:rsidP="007800BA">
            <w:pPr>
              <w:rPr>
                <w:lang w:val="es-AR"/>
              </w:rPr>
            </w:pPr>
            <w:r w:rsidRPr="007800BA">
              <w:rPr>
                <w:lang w:val="es-AR"/>
              </w:rPr>
              <w:t>Responsabilidades</w:t>
            </w:r>
          </w:p>
        </w:tc>
        <w:tc>
          <w:tcPr>
            <w:tcW w:w="6796" w:type="dxa"/>
            <w:hideMark/>
          </w:tcPr>
          <w:p w14:paraId="52F23774"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Avisar con siete días de anticipación a los clientes con artículos próximos a vencer, y reintegrar al stock general los artículos disponibles cuyo plazo se cumplió.</w:t>
            </w:r>
          </w:p>
        </w:tc>
      </w:tr>
      <w:tr w:rsidR="007800BA" w:rsidRPr="007800BA" w14:paraId="0218FA16"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0922C01" w14:textId="77777777" w:rsidR="007800BA" w:rsidRPr="007800BA" w:rsidRDefault="007800BA" w:rsidP="007800BA">
            <w:pPr>
              <w:rPr>
                <w:lang w:val="es-AR"/>
              </w:rPr>
            </w:pPr>
            <w:r w:rsidRPr="007800BA">
              <w:rPr>
                <w:lang w:val="es-AR"/>
              </w:rPr>
              <w:t>Referencias Cruzadas</w:t>
            </w:r>
          </w:p>
        </w:tc>
        <w:tc>
          <w:tcPr>
            <w:tcW w:w="6796" w:type="dxa"/>
            <w:hideMark/>
          </w:tcPr>
          <w:p w14:paraId="32AF172D"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CU-STK-VEN, RF-18, RF-23.</w:t>
            </w:r>
          </w:p>
        </w:tc>
      </w:tr>
      <w:tr w:rsidR="007800BA" w:rsidRPr="007800BA" w14:paraId="3EA46532"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33EBE37" w14:textId="77777777" w:rsidR="007800BA" w:rsidRPr="007800BA" w:rsidRDefault="007800BA" w:rsidP="007800BA">
            <w:pPr>
              <w:rPr>
                <w:lang w:val="es-AR"/>
              </w:rPr>
            </w:pPr>
            <w:r w:rsidRPr="007800BA">
              <w:rPr>
                <w:lang w:val="es-AR"/>
              </w:rPr>
              <w:t>Notas</w:t>
            </w:r>
          </w:p>
        </w:tc>
        <w:tc>
          <w:tcPr>
            <w:tcW w:w="6796" w:type="dxa"/>
            <w:hideMark/>
          </w:tcPr>
          <w:p w14:paraId="6913FB81"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"Próximo a vencer" no es un estado, es una etiqueta visual derivada de la fecha: es un destacado del listado y no una transición de estado. Modelarla como estado obligaría a un proceso que la escriba y a otro que la saque. El vencimiento se comporta distinto según haya o no un despacho en curso. Un artículo disponible que vence vuelve al stock general sin reembolso; uno con despacho pendiente no se reintegra: se le extienden tres días y se alerta al Administrador. Es la única extensión automática del sistema.</w:t>
            </w:r>
          </w:p>
        </w:tc>
      </w:tr>
      <w:tr w:rsidR="007800BA" w:rsidRPr="007800BA" w14:paraId="3CA1075D"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3CB0721" w14:textId="77777777" w:rsidR="007800BA" w:rsidRPr="007800BA" w:rsidRDefault="007800BA" w:rsidP="007800BA">
            <w:pPr>
              <w:rPr>
                <w:lang w:val="es-AR"/>
              </w:rPr>
            </w:pPr>
            <w:r w:rsidRPr="007800BA">
              <w:rPr>
                <w:lang w:val="es-AR"/>
              </w:rPr>
              <w:t>Excepciones</w:t>
            </w:r>
          </w:p>
        </w:tc>
        <w:tc>
          <w:tcPr>
            <w:tcW w:w="6796" w:type="dxa"/>
            <w:hideMark/>
          </w:tcPr>
          <w:p w14:paraId="5EDD6044" w14:textId="77777777" w:rsidR="007800BA" w:rsidRPr="007800BA" w:rsidRDefault="007800BA" w:rsidP="00724EE7">
            <w:pPr>
              <w:pStyle w:val="Prrafodelista"/>
              <w:numPr>
                <w:ilvl w:val="0"/>
                <w:numId w:val="184"/>
              </w:num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El artículo está en Pendiente de despacho al cumplirse los 7 días previos (E1): se omite la notificación de proximidad, porque existe una solicitud activa en proceso.</w:t>
            </w:r>
          </w:p>
          <w:p w14:paraId="6DC30464" w14:textId="77777777" w:rsidR="007800BA" w:rsidRPr="007800BA" w:rsidRDefault="007800BA" w:rsidP="00724EE7">
            <w:pPr>
              <w:pStyle w:val="Prrafodelista"/>
              <w:numPr>
                <w:ilvl w:val="0"/>
                <w:numId w:val="184"/>
              </w:num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El artículo está en Pendiente de despacho al alcanzar el vencimiento (A1): no se reintegra al stock; se alerta al Administrador con el artículo, el cliente y la situación, y se extiende automáticamente el plazo por 3 días adicionales para permitir la resolución manual.</w:t>
            </w:r>
          </w:p>
          <w:p w14:paraId="6D8C5B8C" w14:textId="77777777" w:rsidR="007800BA" w:rsidRPr="007800BA" w:rsidRDefault="007800BA" w:rsidP="00724EE7">
            <w:pPr>
              <w:pStyle w:val="Prrafodelista"/>
              <w:numPr>
                <w:ilvl w:val="0"/>
                <w:numId w:val="184"/>
              </w:num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Sin artículos próximos a vencer ni vencidos (E2): el ciclo concluye sin generar ninguna acción ni notificación.</w:t>
            </w:r>
          </w:p>
        </w:tc>
      </w:tr>
      <w:tr w:rsidR="007800BA" w:rsidRPr="007800BA" w14:paraId="57EA1081"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8A45E38" w14:textId="77777777" w:rsidR="007800BA" w:rsidRPr="007800BA" w:rsidRDefault="007800BA" w:rsidP="007800BA">
            <w:pPr>
              <w:rPr>
                <w:lang w:val="es-AR"/>
              </w:rPr>
            </w:pPr>
            <w:r w:rsidRPr="007800BA">
              <w:rPr>
                <w:lang w:val="es-AR"/>
              </w:rPr>
              <w:t>Salida</w:t>
            </w:r>
          </w:p>
        </w:tc>
        <w:tc>
          <w:tcPr>
            <w:tcW w:w="6796" w:type="dxa"/>
            <w:hideMark/>
          </w:tcPr>
          <w:p w14:paraId="24BF3F3F"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Notificaciones a los clientes y alertas al Administrador según corresponda.</w:t>
            </w:r>
          </w:p>
        </w:tc>
      </w:tr>
      <w:tr w:rsidR="007800BA" w:rsidRPr="007800BA" w14:paraId="63854127"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987FCAE" w14:textId="77777777" w:rsidR="007800BA" w:rsidRPr="007800BA" w:rsidRDefault="007800BA" w:rsidP="007800BA">
            <w:pPr>
              <w:rPr>
                <w:lang w:val="es-AR"/>
              </w:rPr>
            </w:pPr>
            <w:r w:rsidRPr="007800BA">
              <w:rPr>
                <w:lang w:val="es-AR"/>
              </w:rPr>
              <w:t>Precondiciones</w:t>
            </w:r>
          </w:p>
        </w:tc>
        <w:tc>
          <w:tcPr>
            <w:tcW w:w="6796" w:type="dxa"/>
            <w:hideMark/>
          </w:tcPr>
          <w:p w14:paraId="00F5748F" w14:textId="77777777" w:rsidR="007800BA" w:rsidRPr="007800BA" w:rsidRDefault="007800BA" w:rsidP="007800BA">
            <w:p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 xml:space="preserve">Existen </w:t>
            </w:r>
            <w:proofErr w:type="spellStart"/>
            <w:r w:rsidRPr="007800BA">
              <w:rPr>
                <w:lang w:val="es-AR"/>
              </w:rPr>
              <w:t>ArticuloRetenido</w:t>
            </w:r>
            <w:proofErr w:type="spellEnd"/>
            <w:r w:rsidRPr="007800BA">
              <w:rPr>
                <w:lang w:val="es-AR"/>
              </w:rPr>
              <w:t xml:space="preserve"> en el inventario.</w:t>
            </w:r>
          </w:p>
        </w:tc>
      </w:tr>
      <w:tr w:rsidR="007800BA" w:rsidRPr="007800BA" w14:paraId="60253A90" w14:textId="77777777" w:rsidTr="007800B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A215FA5" w14:textId="77777777" w:rsidR="007800BA" w:rsidRPr="007800BA" w:rsidRDefault="007800BA" w:rsidP="007800BA">
            <w:pPr>
              <w:rPr>
                <w:lang w:val="es-AR"/>
              </w:rPr>
            </w:pPr>
            <w:r w:rsidRPr="007800BA">
              <w:rPr>
                <w:lang w:val="es-AR"/>
              </w:rPr>
              <w:lastRenderedPageBreak/>
              <w:t>Postcondiciones</w:t>
            </w:r>
          </w:p>
        </w:tc>
        <w:tc>
          <w:tcPr>
            <w:tcW w:w="6796" w:type="dxa"/>
            <w:hideMark/>
          </w:tcPr>
          <w:p w14:paraId="3D5F0027" w14:textId="77777777" w:rsidR="007800BA" w:rsidRPr="007800BA" w:rsidRDefault="007800BA" w:rsidP="00724EE7">
            <w:pPr>
              <w:pStyle w:val="Prrafodelista"/>
              <w:numPr>
                <w:ilvl w:val="0"/>
                <w:numId w:val="185"/>
              </w:num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Por cada artículo a 7 días exactos del vencimiento y en estado Disponible: el Cliente fue notificado con el detalle, la fecha exacta y el acceso directo a CO-151. Sin cambio de estado.</w:t>
            </w:r>
          </w:p>
          <w:p w14:paraId="0095AF64" w14:textId="77777777" w:rsidR="007800BA" w:rsidRPr="007800BA" w:rsidRDefault="007800BA" w:rsidP="00724EE7">
            <w:pPr>
              <w:pStyle w:val="Prrafodelista"/>
              <w:numPr>
                <w:ilvl w:val="0"/>
                <w:numId w:val="185"/>
              </w:num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 xml:space="preserve">(c) Por cada artículo vencido y en estado Disponible, dentro de una transacción atómica: </w:t>
            </w:r>
            <w:proofErr w:type="spellStart"/>
            <w:r w:rsidRPr="007800BA">
              <w:rPr>
                <w:lang w:val="es-AR"/>
              </w:rPr>
              <w:t>ArticuloRetenido.estado</w:t>
            </w:r>
            <w:proofErr w:type="spellEnd"/>
            <w:r w:rsidRPr="007800BA">
              <w:rPr>
                <w:lang w:val="es-AR"/>
              </w:rPr>
              <w:t xml:space="preserve"> pasó de Disponible a Vencido y devuelto al stock; </w:t>
            </w:r>
            <w:proofErr w:type="spellStart"/>
            <w:r w:rsidRPr="007800BA">
              <w:rPr>
                <w:lang w:val="es-AR"/>
              </w:rPr>
              <w:t>Producto.stock</w:t>
            </w:r>
            <w:proofErr w:type="spellEnd"/>
            <w:r w:rsidRPr="007800BA">
              <w:rPr>
                <w:lang w:val="es-AR"/>
              </w:rPr>
              <w:t xml:space="preserve"> pasó de su valor anterior a ese valor más una unidad; si el producto estaba Agotado, pasó a Activo. El Cliente fue notificado del reintegro, sin posibilidad de recupero.</w:t>
            </w:r>
          </w:p>
          <w:p w14:paraId="09762CEE" w14:textId="77777777" w:rsidR="007800BA" w:rsidRPr="007800BA" w:rsidRDefault="007800BA" w:rsidP="00724EE7">
            <w:pPr>
              <w:pStyle w:val="Prrafodelista"/>
              <w:numPr>
                <w:ilvl w:val="0"/>
                <w:numId w:val="185"/>
              </w:num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 xml:space="preserve">(c) Por cada artículo vencido en estado Pendiente de despacho: </w:t>
            </w:r>
            <w:proofErr w:type="spellStart"/>
            <w:r w:rsidRPr="007800BA">
              <w:rPr>
                <w:lang w:val="es-AR"/>
              </w:rPr>
              <w:t>ArticuloRetenido.fecha</w:t>
            </w:r>
            <w:proofErr w:type="spellEnd"/>
            <w:r w:rsidRPr="007800BA">
              <w:rPr>
                <w:lang w:val="es-AR"/>
              </w:rPr>
              <w:t xml:space="preserve"> de vencimiento pasó de su valor anterior a esa fecha más 3 días. `</w:t>
            </w:r>
            <w:proofErr w:type="spellStart"/>
            <w:r w:rsidRPr="007800BA">
              <w:rPr>
                <w:lang w:val="es-AR"/>
              </w:rPr>
              <w:t>Producto.stock</w:t>
            </w:r>
            <w:proofErr w:type="spellEnd"/>
            <w:r w:rsidRPr="007800BA">
              <w:rPr>
                <w:lang w:val="es-AR"/>
              </w:rPr>
              <w:t>` no fue modificado.</w:t>
            </w:r>
          </w:p>
          <w:p w14:paraId="15A65046" w14:textId="77777777" w:rsidR="007800BA" w:rsidRPr="007800BA" w:rsidRDefault="007800BA" w:rsidP="00724EE7">
            <w:pPr>
              <w:pStyle w:val="Prrafodelista"/>
              <w:numPr>
                <w:ilvl w:val="0"/>
                <w:numId w:val="185"/>
              </w:num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No se acreditan puntos ni compensaciones por el vencimiento. Postcondición negativa explícita.</w:t>
            </w:r>
          </w:p>
          <w:p w14:paraId="28625A0C" w14:textId="77777777" w:rsidR="007800BA" w:rsidRPr="007800BA" w:rsidRDefault="007800BA" w:rsidP="00724EE7">
            <w:pPr>
              <w:pStyle w:val="Prrafodelista"/>
              <w:numPr>
                <w:ilvl w:val="0"/>
                <w:numId w:val="185"/>
              </w:numPr>
              <w:cnfStyle w:val="000000000000" w:firstRow="0" w:lastRow="0" w:firstColumn="0" w:lastColumn="0" w:oddVBand="0" w:evenVBand="0" w:oddHBand="0" w:evenHBand="0" w:firstRowFirstColumn="0" w:firstRowLastColumn="0" w:lastRowFirstColumn="0" w:lastRowLastColumn="0"/>
              <w:rPr>
                <w:lang w:val="es-AR"/>
              </w:rPr>
            </w:pPr>
            <w:r w:rsidRPr="007800BA">
              <w:rPr>
                <w:lang w:val="es-AR"/>
              </w:rPr>
              <w:t xml:space="preserve">Se creó una entrada en el registro de auditoría por cada transición, con </w:t>
            </w:r>
            <w:proofErr w:type="spellStart"/>
            <w:r w:rsidRPr="007800BA">
              <w:rPr>
                <w:lang w:val="es-AR"/>
              </w:rPr>
              <w:t>timestamp</w:t>
            </w:r>
            <w:proofErr w:type="spellEnd"/>
            <w:r w:rsidRPr="007800BA">
              <w:rPr>
                <w:lang w:val="es-AR"/>
              </w:rPr>
              <w:t>, cliente afectado y producto.</w:t>
            </w:r>
          </w:p>
        </w:tc>
      </w:tr>
    </w:tbl>
    <w:p w14:paraId="0DA574BB" w14:textId="561D3504" w:rsidR="00B86586" w:rsidRDefault="00B86586"/>
    <w:p w14:paraId="4937BEB3" w14:textId="699FCE0C" w:rsidR="00406530" w:rsidRPr="00CE7CDE" w:rsidRDefault="00406530" w:rsidP="00406530">
      <w:pPr>
        <w:pStyle w:val="Prrafodelista"/>
        <w:numPr>
          <w:ilvl w:val="2"/>
          <w:numId w:val="77"/>
        </w:numPr>
        <w:ind w:left="851" w:hanging="851"/>
        <w:outlineLvl w:val="2"/>
        <w:rPr>
          <w:b/>
          <w:bCs/>
          <w:i/>
          <w:iCs/>
          <w:sz w:val="24"/>
          <w:szCs w:val="24"/>
          <w:lang w:val="es-AR"/>
        </w:rPr>
      </w:pPr>
      <w:r>
        <w:rPr>
          <w:b/>
          <w:bCs/>
          <w:i/>
          <w:iCs/>
          <w:sz w:val="24"/>
          <w:szCs w:val="24"/>
          <w:lang w:val="es-AR"/>
        </w:rPr>
        <w:t>Transversales</w:t>
      </w:r>
    </w:p>
    <w:tbl>
      <w:tblPr>
        <w:tblStyle w:val="EstiloLB"/>
        <w:tblW w:w="8494" w:type="dxa"/>
        <w:tblLook w:val="04A0" w:firstRow="1" w:lastRow="0" w:firstColumn="1" w:lastColumn="0" w:noHBand="0" w:noVBand="1"/>
      </w:tblPr>
      <w:tblGrid>
        <w:gridCol w:w="1698"/>
        <w:gridCol w:w="6796"/>
      </w:tblGrid>
      <w:tr w:rsidR="00FB0FB7" w:rsidRPr="00FB0FB7" w14:paraId="14A6F4AF" w14:textId="77777777" w:rsidTr="00FB0FB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7BA285F" w14:textId="77777777" w:rsidR="00FB0FB7" w:rsidRPr="00FB0FB7" w:rsidRDefault="00FB0FB7" w:rsidP="00FB0FB7">
            <w:pPr>
              <w:rPr>
                <w:lang w:val="es-AR"/>
              </w:rPr>
            </w:pPr>
            <w:r w:rsidRPr="00FB0FB7">
              <w:rPr>
                <w:lang w:val="es-AR"/>
              </w:rPr>
              <w:t>CO-155</w:t>
            </w:r>
          </w:p>
        </w:tc>
        <w:tc>
          <w:tcPr>
            <w:tcW w:w="6796" w:type="dxa"/>
            <w:hideMark/>
          </w:tcPr>
          <w:p w14:paraId="4BABB0B5" w14:textId="77777777" w:rsidR="00FB0FB7" w:rsidRPr="00FB0FB7" w:rsidRDefault="00FB0FB7" w:rsidP="00FB0FB7">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FB0FB7">
              <w:rPr>
                <w:lang w:val="es-AR"/>
              </w:rPr>
              <w:t>sincronizarCotizaciones</w:t>
            </w:r>
            <w:proofErr w:type="spellEnd"/>
          </w:p>
        </w:tc>
      </w:tr>
      <w:tr w:rsidR="00FB0FB7" w:rsidRPr="00FB0FB7" w14:paraId="3454E994" w14:textId="77777777" w:rsidTr="00FB0FB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405AAC0" w14:textId="77777777" w:rsidR="00FB0FB7" w:rsidRPr="00FB0FB7" w:rsidRDefault="00FB0FB7" w:rsidP="00FB0FB7">
            <w:pPr>
              <w:rPr>
                <w:lang w:val="es-AR"/>
              </w:rPr>
            </w:pPr>
            <w:r w:rsidRPr="00FB0FB7">
              <w:rPr>
                <w:lang w:val="es-AR"/>
              </w:rPr>
              <w:t>Nombre y Tipo</w:t>
            </w:r>
          </w:p>
        </w:tc>
        <w:tc>
          <w:tcPr>
            <w:tcW w:w="6796" w:type="dxa"/>
            <w:hideMark/>
          </w:tcPr>
          <w:p w14:paraId="48746509" w14:textId="77777777" w:rsidR="00FB0FB7" w:rsidRPr="00FB0FB7" w:rsidRDefault="00FB0FB7" w:rsidP="00FB0FB7">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FB0FB7">
              <w:rPr>
                <w:lang w:val="es-AR"/>
              </w:rPr>
              <w:t>sincronizarCotizaciones</w:t>
            </w:r>
            <w:proofErr w:type="spellEnd"/>
            <w:r w:rsidRPr="00FB0FB7">
              <w:rPr>
                <w:lang w:val="es-AR"/>
              </w:rPr>
              <w:t>() :</w:t>
            </w:r>
            <w:proofErr w:type="gramEnd"/>
            <w:r w:rsidRPr="00FB0FB7">
              <w:rPr>
                <w:lang w:val="es-AR"/>
              </w:rPr>
              <w:t xml:space="preserve"> </w:t>
            </w:r>
            <w:proofErr w:type="spellStart"/>
            <w:r w:rsidRPr="00FB0FB7">
              <w:rPr>
                <w:lang w:val="es-AR"/>
              </w:rPr>
              <w:t>ResultadoDeSincronizacion</w:t>
            </w:r>
            <w:proofErr w:type="spellEnd"/>
            <w:r w:rsidRPr="00FB0FB7">
              <w:rPr>
                <w:lang w:val="es-AR"/>
              </w:rPr>
              <w:t xml:space="preserve"> — operación disparada por el Temporizador del Sistema</w:t>
            </w:r>
          </w:p>
        </w:tc>
      </w:tr>
      <w:tr w:rsidR="00FB0FB7" w:rsidRPr="00FB0FB7" w14:paraId="71E26EF2" w14:textId="77777777" w:rsidTr="00FB0FB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891AE67" w14:textId="77777777" w:rsidR="00FB0FB7" w:rsidRPr="00FB0FB7" w:rsidRDefault="00FB0FB7" w:rsidP="00FB0FB7">
            <w:pPr>
              <w:rPr>
                <w:lang w:val="es-AR"/>
              </w:rPr>
            </w:pPr>
            <w:r w:rsidRPr="00FB0FB7">
              <w:rPr>
                <w:lang w:val="es-AR"/>
              </w:rPr>
              <w:t>Responsabilidades</w:t>
            </w:r>
          </w:p>
        </w:tc>
        <w:tc>
          <w:tcPr>
            <w:tcW w:w="6796" w:type="dxa"/>
            <w:hideMark/>
          </w:tcPr>
          <w:p w14:paraId="47DC84E0" w14:textId="77777777" w:rsidR="00FB0FB7" w:rsidRPr="00FB0FB7" w:rsidRDefault="00FB0FB7" w:rsidP="00FB0FB7">
            <w:pPr>
              <w:cnfStyle w:val="000000000000" w:firstRow="0" w:lastRow="0" w:firstColumn="0" w:lastColumn="0" w:oddVBand="0" w:evenVBand="0" w:oddHBand="0" w:evenHBand="0" w:firstRowFirstColumn="0" w:firstRowLastColumn="0" w:lastRowFirstColumn="0" w:lastRowLastColumn="0"/>
              <w:rPr>
                <w:lang w:val="es-AR"/>
              </w:rPr>
            </w:pPr>
            <w:r w:rsidRPr="00FB0FB7">
              <w:rPr>
                <w:lang w:val="es-AR"/>
              </w:rPr>
              <w:t>Mantener vigente la paridad almacenada de cada moneda de origen, consultando al Servicio de Cotizaciones únicamente cuando el valor guardado venció.</w:t>
            </w:r>
          </w:p>
        </w:tc>
      </w:tr>
      <w:tr w:rsidR="00FB0FB7" w:rsidRPr="00FB0FB7" w14:paraId="2CEADA42" w14:textId="77777777" w:rsidTr="00FB0FB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6C7377F" w14:textId="77777777" w:rsidR="00FB0FB7" w:rsidRPr="00FB0FB7" w:rsidRDefault="00FB0FB7" w:rsidP="00FB0FB7">
            <w:pPr>
              <w:rPr>
                <w:lang w:val="es-AR"/>
              </w:rPr>
            </w:pPr>
            <w:r w:rsidRPr="00FB0FB7">
              <w:rPr>
                <w:lang w:val="es-AR"/>
              </w:rPr>
              <w:t>Referencias Cruzadas</w:t>
            </w:r>
          </w:p>
        </w:tc>
        <w:tc>
          <w:tcPr>
            <w:tcW w:w="6796" w:type="dxa"/>
            <w:hideMark/>
          </w:tcPr>
          <w:p w14:paraId="73A8C718" w14:textId="77777777" w:rsidR="00FB0FB7" w:rsidRPr="00FB0FB7" w:rsidRDefault="00FB0FB7" w:rsidP="00FB0FB7">
            <w:pPr>
              <w:cnfStyle w:val="000000000000" w:firstRow="0" w:lastRow="0" w:firstColumn="0" w:lastColumn="0" w:oddVBand="0" w:evenVBand="0" w:oddHBand="0" w:evenHBand="0" w:firstRowFirstColumn="0" w:firstRowLastColumn="0" w:lastRowFirstColumn="0" w:lastRowLastColumn="0"/>
              <w:rPr>
                <w:lang w:val="es-AR"/>
              </w:rPr>
            </w:pPr>
            <w:r w:rsidRPr="00FB0FB7">
              <w:rPr>
                <w:lang w:val="es-AR"/>
              </w:rPr>
              <w:t>PA-04. Su valor lo consume CO-007 al declarar la calculadora de un lote importado.</w:t>
            </w:r>
          </w:p>
        </w:tc>
      </w:tr>
      <w:tr w:rsidR="00FB0FB7" w:rsidRPr="00FB0FB7" w14:paraId="577078D5" w14:textId="77777777" w:rsidTr="00FB0FB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8C3D73D" w14:textId="77777777" w:rsidR="00FB0FB7" w:rsidRPr="00FB0FB7" w:rsidRDefault="00FB0FB7" w:rsidP="00FB0FB7">
            <w:pPr>
              <w:rPr>
                <w:lang w:val="es-AR"/>
              </w:rPr>
            </w:pPr>
            <w:r w:rsidRPr="00FB0FB7">
              <w:rPr>
                <w:lang w:val="es-AR"/>
              </w:rPr>
              <w:t>Notas</w:t>
            </w:r>
          </w:p>
        </w:tc>
        <w:tc>
          <w:tcPr>
            <w:tcW w:w="6796" w:type="dxa"/>
            <w:hideMark/>
          </w:tcPr>
          <w:p w14:paraId="1C252105" w14:textId="77777777" w:rsidR="00FB0FB7" w:rsidRPr="00FB0FB7" w:rsidRDefault="00FB0FB7" w:rsidP="00FB0FB7">
            <w:pPr>
              <w:cnfStyle w:val="000000000000" w:firstRow="0" w:lastRow="0" w:firstColumn="0" w:lastColumn="0" w:oddVBand="0" w:evenVBand="0" w:oddHBand="0" w:evenHBand="0" w:firstRowFirstColumn="0" w:firstRowLastColumn="0" w:lastRowFirstColumn="0" w:lastRowLastColumn="0"/>
              <w:rPr>
                <w:lang w:val="es-AR"/>
              </w:rPr>
            </w:pPr>
            <w:r w:rsidRPr="00FB0FB7">
              <w:rPr>
                <w:lang w:val="es-AR"/>
              </w:rPr>
              <w:t>La consulta al servicio externo no se ejecuta en cada invocación: sólo cuando la vigencia del valor almacenado se agotó. Es lo que permite invocarla tanto desde el ciclo programado como desde el propio flujo de alta de un lote importado sin multiplicar el consumo del servicio. Ante cualquier fallo, la operación conserva el valor anterior con su fecha de obtención en lugar de dejar el sistema sin paridad: una cotización de horas de antigüedad es un dato utilizable, y CO-007 permite al Administrador sobrescribirla con la paridad efectivamente aplicada en la operación comercial.</w:t>
            </w:r>
          </w:p>
        </w:tc>
      </w:tr>
      <w:tr w:rsidR="00FB0FB7" w:rsidRPr="00FB0FB7" w14:paraId="6ACE10FE" w14:textId="77777777" w:rsidTr="00FB0FB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D8702E" w14:textId="77777777" w:rsidR="00FB0FB7" w:rsidRPr="00FB0FB7" w:rsidRDefault="00FB0FB7" w:rsidP="00FB0FB7">
            <w:pPr>
              <w:rPr>
                <w:lang w:val="es-AR"/>
              </w:rPr>
            </w:pPr>
            <w:r w:rsidRPr="00FB0FB7">
              <w:rPr>
                <w:lang w:val="es-AR"/>
              </w:rPr>
              <w:t>Excepciones</w:t>
            </w:r>
          </w:p>
        </w:tc>
        <w:tc>
          <w:tcPr>
            <w:tcW w:w="6796" w:type="dxa"/>
            <w:hideMark/>
          </w:tcPr>
          <w:p w14:paraId="5A543E4B" w14:textId="77777777" w:rsidR="00FB0FB7" w:rsidRPr="00FB0FB7" w:rsidRDefault="00FB0FB7" w:rsidP="00724EE7">
            <w:pPr>
              <w:pStyle w:val="Prrafodelista"/>
              <w:numPr>
                <w:ilvl w:val="0"/>
                <w:numId w:val="186"/>
              </w:numPr>
              <w:cnfStyle w:val="000000000000" w:firstRow="0" w:lastRow="0" w:firstColumn="0" w:lastColumn="0" w:oddVBand="0" w:evenVBand="0" w:oddHBand="0" w:evenHBand="0" w:firstRowFirstColumn="0" w:firstRowLastColumn="0" w:lastRowFirstColumn="0" w:lastRowLastColumn="0"/>
              <w:rPr>
                <w:lang w:val="es-AR"/>
              </w:rPr>
            </w:pPr>
            <w:r w:rsidRPr="00FB0FB7">
              <w:rPr>
                <w:lang w:val="es-AR"/>
              </w:rPr>
              <w:t>El servicio no responde o excede el tiempo de espera: se conserva el valor almacenado con su fecha de obtención original y se registra el fallo. La sincronización se reintenta en el ciclo siguiente.</w:t>
            </w:r>
          </w:p>
          <w:p w14:paraId="6CE6BC2E" w14:textId="77777777" w:rsidR="00FB0FB7" w:rsidRPr="00FB0FB7" w:rsidRDefault="00FB0FB7" w:rsidP="00724EE7">
            <w:pPr>
              <w:pStyle w:val="Prrafodelista"/>
              <w:numPr>
                <w:ilvl w:val="0"/>
                <w:numId w:val="186"/>
              </w:numPr>
              <w:cnfStyle w:val="000000000000" w:firstRow="0" w:lastRow="0" w:firstColumn="0" w:lastColumn="0" w:oddVBand="0" w:evenVBand="0" w:oddHBand="0" w:evenHBand="0" w:firstRowFirstColumn="0" w:firstRowLastColumn="0" w:lastRowFirstColumn="0" w:lastRowLastColumn="0"/>
              <w:rPr>
                <w:lang w:val="es-AR"/>
              </w:rPr>
            </w:pPr>
            <w:r w:rsidRPr="00FB0FB7">
              <w:rPr>
                <w:lang w:val="es-AR"/>
              </w:rPr>
              <w:t>El servicio responde con un formato que no puede interpretarse, o con una paridad menor o igual a cero: la respuesta se descarta, se conserva el valor anterior y se registra el incidente.</w:t>
            </w:r>
          </w:p>
        </w:tc>
      </w:tr>
      <w:tr w:rsidR="00FB0FB7" w:rsidRPr="00FB0FB7" w14:paraId="3C94D3A1" w14:textId="77777777" w:rsidTr="00FB0FB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E6EC9D8" w14:textId="77777777" w:rsidR="00FB0FB7" w:rsidRPr="00FB0FB7" w:rsidRDefault="00FB0FB7" w:rsidP="00FB0FB7">
            <w:pPr>
              <w:rPr>
                <w:lang w:val="es-AR"/>
              </w:rPr>
            </w:pPr>
            <w:r w:rsidRPr="00FB0FB7">
              <w:rPr>
                <w:lang w:val="es-AR"/>
              </w:rPr>
              <w:t>Salida</w:t>
            </w:r>
          </w:p>
        </w:tc>
        <w:tc>
          <w:tcPr>
            <w:tcW w:w="6796" w:type="dxa"/>
            <w:hideMark/>
          </w:tcPr>
          <w:p w14:paraId="7B42611F" w14:textId="77777777" w:rsidR="00FB0FB7" w:rsidRPr="00FB0FB7" w:rsidRDefault="00FB0FB7" w:rsidP="00FB0FB7">
            <w:pPr>
              <w:cnfStyle w:val="000000000000" w:firstRow="0" w:lastRow="0" w:firstColumn="0" w:lastColumn="0" w:oddVBand="0" w:evenVBand="0" w:oddHBand="0" w:evenHBand="0" w:firstRowFirstColumn="0" w:firstRowLastColumn="0" w:lastRowFirstColumn="0" w:lastRowLastColumn="0"/>
              <w:rPr>
                <w:lang w:val="es-AR"/>
              </w:rPr>
            </w:pPr>
            <w:r w:rsidRPr="00FB0FB7">
              <w:rPr>
                <w:lang w:val="es-AR"/>
              </w:rPr>
              <w:t>Las paridades vigentes con su fecha de obtención, y el resultado de la sincronización.</w:t>
            </w:r>
          </w:p>
        </w:tc>
      </w:tr>
      <w:tr w:rsidR="00FB0FB7" w:rsidRPr="00FB0FB7" w14:paraId="735801AA" w14:textId="77777777" w:rsidTr="00FB0FB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4879A96" w14:textId="77777777" w:rsidR="00FB0FB7" w:rsidRPr="00FB0FB7" w:rsidRDefault="00FB0FB7" w:rsidP="00FB0FB7">
            <w:pPr>
              <w:rPr>
                <w:lang w:val="es-AR"/>
              </w:rPr>
            </w:pPr>
            <w:r w:rsidRPr="00FB0FB7">
              <w:rPr>
                <w:lang w:val="es-AR"/>
              </w:rPr>
              <w:t>Precondiciones</w:t>
            </w:r>
          </w:p>
        </w:tc>
        <w:tc>
          <w:tcPr>
            <w:tcW w:w="6796" w:type="dxa"/>
            <w:hideMark/>
          </w:tcPr>
          <w:p w14:paraId="514230D3" w14:textId="77777777" w:rsidR="00FB0FB7" w:rsidRPr="00FB0FB7" w:rsidRDefault="00FB0FB7" w:rsidP="00FB0FB7">
            <w:pPr>
              <w:cnfStyle w:val="000000000000" w:firstRow="0" w:lastRow="0" w:firstColumn="0" w:lastColumn="0" w:oddVBand="0" w:evenVBand="0" w:oddHBand="0" w:evenHBand="0" w:firstRowFirstColumn="0" w:firstRowLastColumn="0" w:lastRowFirstColumn="0" w:lastRowLastColumn="0"/>
              <w:rPr>
                <w:lang w:val="es-AR"/>
              </w:rPr>
            </w:pPr>
            <w:r w:rsidRPr="00FB0FB7">
              <w:rPr>
                <w:lang w:val="es-AR"/>
              </w:rPr>
              <w:t>El Servicio de Cotizaciones está configurado. Existe al menos una moneda de origen declarada entre las admitidas.</w:t>
            </w:r>
          </w:p>
        </w:tc>
      </w:tr>
      <w:tr w:rsidR="00FB0FB7" w:rsidRPr="00FB0FB7" w14:paraId="44F4EA5D" w14:textId="77777777" w:rsidTr="00FB0FB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244CFFF" w14:textId="77777777" w:rsidR="00FB0FB7" w:rsidRPr="00FB0FB7" w:rsidRDefault="00FB0FB7" w:rsidP="00FB0FB7">
            <w:pPr>
              <w:rPr>
                <w:lang w:val="es-AR"/>
              </w:rPr>
            </w:pPr>
            <w:r w:rsidRPr="00FB0FB7">
              <w:rPr>
                <w:lang w:val="es-AR"/>
              </w:rPr>
              <w:t>Postcondiciones</w:t>
            </w:r>
          </w:p>
        </w:tc>
        <w:tc>
          <w:tcPr>
            <w:tcW w:w="6796" w:type="dxa"/>
            <w:hideMark/>
          </w:tcPr>
          <w:p w14:paraId="74EC1937" w14:textId="77777777" w:rsidR="00FB0FB7" w:rsidRPr="00FB0FB7" w:rsidRDefault="00FB0FB7" w:rsidP="00724EE7">
            <w:pPr>
              <w:pStyle w:val="Prrafodelista"/>
              <w:numPr>
                <w:ilvl w:val="0"/>
                <w:numId w:val="187"/>
              </w:numPr>
              <w:cnfStyle w:val="000000000000" w:firstRow="0" w:lastRow="0" w:firstColumn="0" w:lastColumn="0" w:oddVBand="0" w:evenVBand="0" w:oddHBand="0" w:evenHBand="0" w:firstRowFirstColumn="0" w:firstRowLastColumn="0" w:lastRowFirstColumn="0" w:lastRowLastColumn="0"/>
              <w:rPr>
                <w:lang w:val="es-AR"/>
              </w:rPr>
            </w:pPr>
            <w:r w:rsidRPr="00FB0FB7">
              <w:rPr>
                <w:lang w:val="es-AR"/>
              </w:rPr>
              <w:t>(c) Por cada moneda cuyo valor almacenado venció y cuya consulta fue exitosa, la paridad almacenada pasó de su valor anterior al obtenido, y su fecha de obtención al instante de la consulta.</w:t>
            </w:r>
          </w:p>
          <w:p w14:paraId="209039EF" w14:textId="77777777" w:rsidR="00FB0FB7" w:rsidRPr="00FB0FB7" w:rsidRDefault="00FB0FB7" w:rsidP="00724EE7">
            <w:pPr>
              <w:pStyle w:val="Prrafodelista"/>
              <w:numPr>
                <w:ilvl w:val="0"/>
                <w:numId w:val="187"/>
              </w:numPr>
              <w:cnfStyle w:val="000000000000" w:firstRow="0" w:lastRow="0" w:firstColumn="0" w:lastColumn="0" w:oddVBand="0" w:evenVBand="0" w:oddHBand="0" w:evenHBand="0" w:firstRowFirstColumn="0" w:firstRowLastColumn="0" w:lastRowFirstColumn="0" w:lastRowLastColumn="0"/>
              <w:rPr>
                <w:lang w:val="es-AR"/>
              </w:rPr>
            </w:pPr>
            <w:r w:rsidRPr="00FB0FB7">
              <w:rPr>
                <w:lang w:val="es-AR"/>
              </w:rPr>
              <w:t>Las monedas cuyo valor sigue vigente, y aquellas cuya consulta falló, conservaron su paridad y su fecha de obtención anteriores.</w:t>
            </w:r>
          </w:p>
          <w:p w14:paraId="580B4F7A" w14:textId="77777777" w:rsidR="00FB0FB7" w:rsidRPr="00FB0FB7" w:rsidRDefault="00FB0FB7" w:rsidP="00724EE7">
            <w:pPr>
              <w:pStyle w:val="Prrafodelista"/>
              <w:numPr>
                <w:ilvl w:val="0"/>
                <w:numId w:val="187"/>
              </w:numPr>
              <w:cnfStyle w:val="000000000000" w:firstRow="0" w:lastRow="0" w:firstColumn="0" w:lastColumn="0" w:oddVBand="0" w:evenVBand="0" w:oddHBand="0" w:evenHBand="0" w:firstRowFirstColumn="0" w:firstRowLastColumn="0" w:lastRowFirstColumn="0" w:lastRowLastColumn="0"/>
              <w:rPr>
                <w:lang w:val="es-AR"/>
              </w:rPr>
            </w:pPr>
            <w:r w:rsidRPr="00FB0FB7">
              <w:rPr>
                <w:lang w:val="es-AR"/>
              </w:rPr>
              <w:t>Se creó una entrada en el registro de auditoría con acción «Sincronización de cotizaciones», el actor y el momento de la operación, el resultado por moneda y el momento de la operación.</w:t>
            </w:r>
          </w:p>
        </w:tc>
      </w:tr>
    </w:tbl>
    <w:p w14:paraId="02CFD2F9" w14:textId="526F4E07" w:rsidR="00FB0FB7" w:rsidRDefault="00FB0FB7" w:rsidP="00FB0FB7">
      <w:pPr>
        <w:rPr>
          <w:lang w:val="es-AR"/>
        </w:rPr>
      </w:pPr>
    </w:p>
    <w:p w14:paraId="5A8C463C" w14:textId="666EF719" w:rsidR="00FB0FB7" w:rsidRPr="00FB0FB7" w:rsidRDefault="00FB0FB7" w:rsidP="00FB0FB7">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FB0FB7" w:rsidRPr="00FB0FB7" w14:paraId="53680099" w14:textId="77777777" w:rsidTr="00FB0FB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9DD3E1F" w14:textId="77777777" w:rsidR="00FB0FB7" w:rsidRPr="00FB0FB7" w:rsidRDefault="00FB0FB7" w:rsidP="00FB0FB7">
            <w:pPr>
              <w:rPr>
                <w:lang w:val="es-AR"/>
              </w:rPr>
            </w:pPr>
            <w:r w:rsidRPr="00FB0FB7">
              <w:rPr>
                <w:lang w:val="es-AR"/>
              </w:rPr>
              <w:lastRenderedPageBreak/>
              <w:t>CO-156</w:t>
            </w:r>
          </w:p>
        </w:tc>
        <w:tc>
          <w:tcPr>
            <w:tcW w:w="6796" w:type="dxa"/>
            <w:hideMark/>
          </w:tcPr>
          <w:p w14:paraId="37A516C9" w14:textId="77777777" w:rsidR="00FB0FB7" w:rsidRPr="00FB0FB7" w:rsidRDefault="00FB0FB7" w:rsidP="00FB0FB7">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FB0FB7">
              <w:rPr>
                <w:lang w:val="es-AR"/>
              </w:rPr>
              <w:t>cancelarOperacion</w:t>
            </w:r>
            <w:proofErr w:type="spellEnd"/>
          </w:p>
        </w:tc>
      </w:tr>
      <w:tr w:rsidR="00FB0FB7" w:rsidRPr="00FB0FB7" w14:paraId="2425A842" w14:textId="77777777" w:rsidTr="00FB0FB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7EBD6C8" w14:textId="77777777" w:rsidR="00FB0FB7" w:rsidRPr="00FB0FB7" w:rsidRDefault="00FB0FB7" w:rsidP="00FB0FB7">
            <w:pPr>
              <w:rPr>
                <w:lang w:val="es-AR"/>
              </w:rPr>
            </w:pPr>
            <w:r w:rsidRPr="00FB0FB7">
              <w:rPr>
                <w:lang w:val="es-AR"/>
              </w:rPr>
              <w:t>Nombre y Tipo</w:t>
            </w:r>
          </w:p>
        </w:tc>
        <w:tc>
          <w:tcPr>
            <w:tcW w:w="6796" w:type="dxa"/>
            <w:hideMark/>
          </w:tcPr>
          <w:p w14:paraId="0D9B9166" w14:textId="77777777" w:rsidR="00FB0FB7" w:rsidRPr="00FB0FB7" w:rsidRDefault="00FB0FB7" w:rsidP="00FB0FB7">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FB0FB7">
              <w:rPr>
                <w:lang w:val="es-AR"/>
              </w:rPr>
              <w:t>cancelarOperacion</w:t>
            </w:r>
            <w:proofErr w:type="spellEnd"/>
            <w:r w:rsidRPr="00FB0FB7">
              <w:rPr>
                <w:lang w:val="es-AR"/>
              </w:rPr>
              <w:t>() :</w:t>
            </w:r>
            <w:proofErr w:type="gramEnd"/>
            <w:r w:rsidRPr="00FB0FB7">
              <w:rPr>
                <w:lang w:val="es-AR"/>
              </w:rPr>
              <w:t xml:space="preserve"> </w:t>
            </w:r>
            <w:proofErr w:type="spellStart"/>
            <w:r w:rsidRPr="00FB0FB7">
              <w:rPr>
                <w:lang w:val="es-AR"/>
              </w:rPr>
              <w:t>void</w:t>
            </w:r>
            <w:proofErr w:type="spellEnd"/>
          </w:p>
        </w:tc>
      </w:tr>
      <w:tr w:rsidR="00FB0FB7" w:rsidRPr="00FB0FB7" w14:paraId="5A6277CF" w14:textId="77777777" w:rsidTr="00FB0FB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3B4BA47" w14:textId="77777777" w:rsidR="00FB0FB7" w:rsidRPr="00FB0FB7" w:rsidRDefault="00FB0FB7" w:rsidP="00FB0FB7">
            <w:pPr>
              <w:rPr>
                <w:lang w:val="es-AR"/>
              </w:rPr>
            </w:pPr>
            <w:r w:rsidRPr="00FB0FB7">
              <w:rPr>
                <w:lang w:val="es-AR"/>
              </w:rPr>
              <w:t>Responsabilidades</w:t>
            </w:r>
          </w:p>
        </w:tc>
        <w:tc>
          <w:tcPr>
            <w:tcW w:w="6796" w:type="dxa"/>
            <w:hideMark/>
          </w:tcPr>
          <w:p w14:paraId="575B0883" w14:textId="77777777" w:rsidR="00FB0FB7" w:rsidRPr="00FB0FB7" w:rsidRDefault="00FB0FB7" w:rsidP="00FB0FB7">
            <w:pPr>
              <w:cnfStyle w:val="000000000000" w:firstRow="0" w:lastRow="0" w:firstColumn="0" w:lastColumn="0" w:oddVBand="0" w:evenVBand="0" w:oddHBand="0" w:evenHBand="0" w:firstRowFirstColumn="0" w:firstRowLastColumn="0" w:lastRowFirstColumn="0" w:lastRowLastColumn="0"/>
              <w:rPr>
                <w:lang w:val="es-AR"/>
              </w:rPr>
            </w:pPr>
            <w:r w:rsidRPr="00FB0FB7">
              <w:rPr>
                <w:lang w:val="es-AR"/>
              </w:rPr>
              <w:t>Abandonar una operación en curso antes de su confirmación, sin efecto sobre el estado del sistema.</w:t>
            </w:r>
          </w:p>
        </w:tc>
      </w:tr>
      <w:tr w:rsidR="00FB0FB7" w:rsidRPr="00FB0FB7" w14:paraId="148653E7" w14:textId="77777777" w:rsidTr="00FB0FB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E9B2176" w14:textId="77777777" w:rsidR="00FB0FB7" w:rsidRPr="00FB0FB7" w:rsidRDefault="00FB0FB7" w:rsidP="00FB0FB7">
            <w:pPr>
              <w:rPr>
                <w:lang w:val="es-AR"/>
              </w:rPr>
            </w:pPr>
            <w:r w:rsidRPr="00FB0FB7">
              <w:rPr>
                <w:lang w:val="es-AR"/>
              </w:rPr>
              <w:t>Referencias Cruzadas</w:t>
            </w:r>
          </w:p>
        </w:tc>
        <w:tc>
          <w:tcPr>
            <w:tcW w:w="6796" w:type="dxa"/>
            <w:hideMark/>
          </w:tcPr>
          <w:p w14:paraId="705F5680" w14:textId="77777777" w:rsidR="00FB0FB7" w:rsidRPr="00FB0FB7" w:rsidRDefault="00FB0FB7" w:rsidP="00FB0FB7">
            <w:pPr>
              <w:cnfStyle w:val="000000000000" w:firstRow="0" w:lastRow="0" w:firstColumn="0" w:lastColumn="0" w:oddVBand="0" w:evenVBand="0" w:oddHBand="0" w:evenHBand="0" w:firstRowFirstColumn="0" w:firstRowLastColumn="0" w:lastRowFirstColumn="0" w:lastRowLastColumn="0"/>
              <w:rPr>
                <w:lang w:val="es-AR"/>
              </w:rPr>
            </w:pPr>
            <w:r w:rsidRPr="00FB0FB7">
              <w:rPr>
                <w:lang w:val="es-AR"/>
              </w:rPr>
              <w:t>CU-ALT-DEM A2, CU-ALT-CAN A1, CU-CAT-BAJ A1, CU-CAT-REA A1, CU-PVP-TAB A1, CU-PVP-MAR A2, CU-PVP-BAJ A1, CU-PRV-BAJ A2, CU-PRV-REA A1, CU-PTS-ADM A1, CU-USR-BAJ A1, CU-USR-REA A1, CU-USR-ELI A1, CU-CLI-BAJ A1, CU-STK-DES A2.</w:t>
            </w:r>
          </w:p>
        </w:tc>
      </w:tr>
      <w:tr w:rsidR="00FB0FB7" w:rsidRPr="00FB0FB7" w14:paraId="066A4801" w14:textId="77777777" w:rsidTr="00FB0FB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04D91E0" w14:textId="77777777" w:rsidR="00FB0FB7" w:rsidRPr="00FB0FB7" w:rsidRDefault="00FB0FB7" w:rsidP="00FB0FB7">
            <w:pPr>
              <w:rPr>
                <w:lang w:val="es-AR"/>
              </w:rPr>
            </w:pPr>
            <w:r w:rsidRPr="00FB0FB7">
              <w:rPr>
                <w:lang w:val="es-AR"/>
              </w:rPr>
              <w:t>Notas</w:t>
            </w:r>
          </w:p>
        </w:tc>
        <w:tc>
          <w:tcPr>
            <w:tcW w:w="6796" w:type="dxa"/>
            <w:hideMark/>
          </w:tcPr>
          <w:p w14:paraId="3AE1E065" w14:textId="77777777" w:rsidR="00FB0FB7" w:rsidRPr="00FB0FB7" w:rsidRDefault="00FB0FB7" w:rsidP="00FB0FB7">
            <w:pPr>
              <w:cnfStyle w:val="000000000000" w:firstRow="0" w:lastRow="0" w:firstColumn="0" w:lastColumn="0" w:oddVBand="0" w:evenVBand="0" w:oddHBand="0" w:evenHBand="0" w:firstRowFirstColumn="0" w:firstRowLastColumn="0" w:lastRowFirstColumn="0" w:lastRowLastColumn="0"/>
              <w:rPr>
                <w:lang w:val="es-AR"/>
              </w:rPr>
            </w:pPr>
            <w:r w:rsidRPr="00FB0FB7">
              <w:rPr>
                <w:lang w:val="es-AR"/>
              </w:rPr>
              <w:t>Se declara una sola vez porque quince fichas describen exactamente el mismo comportamiento con la misma frase ("la operación se cancela sin efecto"), y repetir quince contratos idénticos crearía quince lugares que habría que mantener sincronizados. Larman admite el contrato con postcondiciones vacías: una operación que no tiene efecto no tiene efectos que declarar, y decirlo explícitamente es más informativo que omitir el contrato.</w:t>
            </w:r>
          </w:p>
        </w:tc>
      </w:tr>
      <w:tr w:rsidR="00FB0FB7" w:rsidRPr="00FB0FB7" w14:paraId="5FC4DDB4" w14:textId="77777777" w:rsidTr="00FB0FB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65910E7" w14:textId="77777777" w:rsidR="00FB0FB7" w:rsidRPr="00FB0FB7" w:rsidRDefault="00FB0FB7" w:rsidP="00FB0FB7">
            <w:pPr>
              <w:rPr>
                <w:lang w:val="es-AR"/>
              </w:rPr>
            </w:pPr>
            <w:r w:rsidRPr="00FB0FB7">
              <w:rPr>
                <w:lang w:val="es-AR"/>
              </w:rPr>
              <w:t>Excepciones</w:t>
            </w:r>
          </w:p>
        </w:tc>
        <w:tc>
          <w:tcPr>
            <w:tcW w:w="6796" w:type="dxa"/>
            <w:hideMark/>
          </w:tcPr>
          <w:p w14:paraId="11EA2CC9" w14:textId="77777777" w:rsidR="00FB0FB7" w:rsidRPr="00FB0FB7" w:rsidRDefault="00FB0FB7" w:rsidP="00FB0FB7">
            <w:pPr>
              <w:cnfStyle w:val="000000000000" w:firstRow="0" w:lastRow="0" w:firstColumn="0" w:lastColumn="0" w:oddVBand="0" w:evenVBand="0" w:oddHBand="0" w:evenHBand="0" w:firstRowFirstColumn="0" w:firstRowLastColumn="0" w:lastRowFirstColumn="0" w:lastRowLastColumn="0"/>
              <w:rPr>
                <w:lang w:val="es-AR"/>
              </w:rPr>
            </w:pPr>
            <w:r w:rsidRPr="00FB0FB7">
              <w:rPr>
                <w:lang w:val="es-AR"/>
              </w:rPr>
              <w:t>Ninguna.</w:t>
            </w:r>
          </w:p>
        </w:tc>
      </w:tr>
      <w:tr w:rsidR="00FB0FB7" w:rsidRPr="00FB0FB7" w14:paraId="3A89153E" w14:textId="77777777" w:rsidTr="00FB0FB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E7A358F" w14:textId="77777777" w:rsidR="00FB0FB7" w:rsidRPr="00FB0FB7" w:rsidRDefault="00FB0FB7" w:rsidP="00FB0FB7">
            <w:pPr>
              <w:rPr>
                <w:lang w:val="es-AR"/>
              </w:rPr>
            </w:pPr>
            <w:r w:rsidRPr="00FB0FB7">
              <w:rPr>
                <w:lang w:val="es-AR"/>
              </w:rPr>
              <w:t>Salida</w:t>
            </w:r>
          </w:p>
        </w:tc>
        <w:tc>
          <w:tcPr>
            <w:tcW w:w="6796" w:type="dxa"/>
            <w:hideMark/>
          </w:tcPr>
          <w:p w14:paraId="51656964" w14:textId="77777777" w:rsidR="00FB0FB7" w:rsidRPr="00FB0FB7" w:rsidRDefault="00FB0FB7" w:rsidP="00FB0FB7">
            <w:pPr>
              <w:cnfStyle w:val="000000000000" w:firstRow="0" w:lastRow="0" w:firstColumn="0" w:lastColumn="0" w:oddVBand="0" w:evenVBand="0" w:oddHBand="0" w:evenHBand="0" w:firstRowFirstColumn="0" w:firstRowLastColumn="0" w:lastRowFirstColumn="0" w:lastRowLastColumn="0"/>
              <w:rPr>
                <w:lang w:val="es-AR"/>
              </w:rPr>
            </w:pPr>
            <w:r w:rsidRPr="00FB0FB7">
              <w:rPr>
                <w:lang w:val="es-AR"/>
              </w:rPr>
              <w:t>Nada.</w:t>
            </w:r>
          </w:p>
        </w:tc>
      </w:tr>
      <w:tr w:rsidR="00FB0FB7" w:rsidRPr="00FB0FB7" w14:paraId="0341C202" w14:textId="77777777" w:rsidTr="00FB0FB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800C54A" w14:textId="77777777" w:rsidR="00FB0FB7" w:rsidRPr="00FB0FB7" w:rsidRDefault="00FB0FB7" w:rsidP="00FB0FB7">
            <w:pPr>
              <w:rPr>
                <w:lang w:val="es-AR"/>
              </w:rPr>
            </w:pPr>
            <w:r w:rsidRPr="00FB0FB7">
              <w:rPr>
                <w:lang w:val="es-AR"/>
              </w:rPr>
              <w:t>Precondiciones</w:t>
            </w:r>
          </w:p>
        </w:tc>
        <w:tc>
          <w:tcPr>
            <w:tcW w:w="6796" w:type="dxa"/>
            <w:hideMark/>
          </w:tcPr>
          <w:p w14:paraId="109D7297" w14:textId="77777777" w:rsidR="00FB0FB7" w:rsidRPr="00FB0FB7" w:rsidRDefault="00FB0FB7" w:rsidP="00FB0FB7">
            <w:pPr>
              <w:cnfStyle w:val="000000000000" w:firstRow="0" w:lastRow="0" w:firstColumn="0" w:lastColumn="0" w:oddVBand="0" w:evenVBand="0" w:oddHBand="0" w:evenHBand="0" w:firstRowFirstColumn="0" w:firstRowLastColumn="0" w:lastRowFirstColumn="0" w:lastRowLastColumn="0"/>
              <w:rPr>
                <w:lang w:val="es-AR"/>
              </w:rPr>
            </w:pPr>
            <w:r w:rsidRPr="00FB0FB7">
              <w:rPr>
                <w:lang w:val="es-AR"/>
              </w:rPr>
              <w:t>Existe una operación en curso pendiente de confirmación.</w:t>
            </w:r>
          </w:p>
        </w:tc>
      </w:tr>
      <w:tr w:rsidR="00FB0FB7" w:rsidRPr="00FB0FB7" w14:paraId="40D2CC31" w14:textId="77777777" w:rsidTr="00FB0FB7">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CBC6E38" w14:textId="77777777" w:rsidR="00FB0FB7" w:rsidRPr="00FB0FB7" w:rsidRDefault="00FB0FB7" w:rsidP="00FB0FB7">
            <w:pPr>
              <w:rPr>
                <w:lang w:val="es-AR"/>
              </w:rPr>
            </w:pPr>
            <w:r w:rsidRPr="00FB0FB7">
              <w:rPr>
                <w:lang w:val="es-AR"/>
              </w:rPr>
              <w:t>Postcondiciones</w:t>
            </w:r>
          </w:p>
        </w:tc>
        <w:tc>
          <w:tcPr>
            <w:tcW w:w="6796" w:type="dxa"/>
            <w:hideMark/>
          </w:tcPr>
          <w:p w14:paraId="33DD0342" w14:textId="77777777" w:rsidR="00FB0FB7" w:rsidRPr="00FB0FB7" w:rsidRDefault="00FB0FB7" w:rsidP="00FB0FB7">
            <w:pPr>
              <w:cnfStyle w:val="000000000000" w:firstRow="0" w:lastRow="0" w:firstColumn="0" w:lastColumn="0" w:oddVBand="0" w:evenVBand="0" w:oddHBand="0" w:evenHBand="0" w:firstRowFirstColumn="0" w:firstRowLastColumn="0" w:lastRowFirstColumn="0" w:lastRowLastColumn="0"/>
              <w:rPr>
                <w:lang w:val="es-AR"/>
              </w:rPr>
            </w:pPr>
            <w:r w:rsidRPr="00FB0FB7">
              <w:rPr>
                <w:lang w:val="es-AR"/>
              </w:rPr>
              <w:t>Ninguna. El estado del sistema es idéntico al anterior a la operación en curso. El objeto sobre el que se operaba conserva todos sus atributos, asociaciones y estado. No se genera entrada de auditoría: una operación que no ocurrió no se audita.</w:t>
            </w:r>
          </w:p>
        </w:tc>
      </w:tr>
    </w:tbl>
    <w:p w14:paraId="0A0DA871" w14:textId="77777777" w:rsidR="007800BA" w:rsidRDefault="007800BA"/>
    <w:p w14:paraId="6CA5056E" w14:textId="28852CE7" w:rsidR="00184ED5" w:rsidRDefault="00184ED5">
      <w:r>
        <w:br w:type="page"/>
      </w:r>
    </w:p>
    <w:p w14:paraId="79E494EF" w14:textId="6CA2BFEC" w:rsidR="003A0373" w:rsidRPr="00F7357A" w:rsidRDefault="00F7357A" w:rsidP="00F7357A">
      <w:pPr>
        <w:pStyle w:val="Prrafodelista"/>
        <w:numPr>
          <w:ilvl w:val="1"/>
          <w:numId w:val="77"/>
        </w:numPr>
        <w:rPr>
          <w:b/>
          <w:bCs/>
          <w:sz w:val="24"/>
          <w:szCs w:val="24"/>
        </w:rPr>
      </w:pPr>
      <w:r w:rsidRPr="00F7357A">
        <w:rPr>
          <w:b/>
          <w:bCs/>
          <w:sz w:val="24"/>
          <w:szCs w:val="24"/>
        </w:rPr>
        <w:lastRenderedPageBreak/>
        <w:t>Contratos de Operaciones de Solo Lectura</w:t>
      </w:r>
    </w:p>
    <w:tbl>
      <w:tblPr>
        <w:tblStyle w:val="EstiloLB"/>
        <w:tblW w:w="8494" w:type="dxa"/>
        <w:tblLook w:val="04A0" w:firstRow="1" w:lastRow="0" w:firstColumn="1" w:lastColumn="0" w:noHBand="0" w:noVBand="1"/>
      </w:tblPr>
      <w:tblGrid>
        <w:gridCol w:w="1698"/>
        <w:gridCol w:w="6796"/>
      </w:tblGrid>
      <w:tr w:rsidR="003A0373" w:rsidRPr="00184ED5" w14:paraId="1B3049A1"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7EA61B6" w14:textId="77777777" w:rsidR="003A0373" w:rsidRPr="00184ED5" w:rsidRDefault="003A0373" w:rsidP="00184ED5">
            <w:pPr>
              <w:rPr>
                <w:lang w:val="es-AR"/>
              </w:rPr>
            </w:pPr>
            <w:r w:rsidRPr="00184ED5">
              <w:rPr>
                <w:lang w:val="es-AR"/>
              </w:rPr>
              <w:t>CO-157</w:t>
            </w:r>
          </w:p>
        </w:tc>
        <w:tc>
          <w:tcPr>
            <w:tcW w:w="6796" w:type="dxa"/>
            <w:hideMark/>
          </w:tcPr>
          <w:p w14:paraId="15B350D2"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consultarColaDeCorreos</w:t>
            </w:r>
            <w:proofErr w:type="spellEnd"/>
          </w:p>
        </w:tc>
      </w:tr>
      <w:tr w:rsidR="003A0373" w:rsidRPr="00184ED5" w14:paraId="61817BF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68567F4" w14:textId="77777777" w:rsidR="003A0373" w:rsidRPr="00184ED5" w:rsidRDefault="003A0373" w:rsidP="00184ED5">
            <w:pPr>
              <w:rPr>
                <w:lang w:val="es-AR"/>
              </w:rPr>
            </w:pPr>
            <w:r w:rsidRPr="00184ED5">
              <w:rPr>
                <w:lang w:val="es-AR"/>
              </w:rPr>
              <w:t>Nombre y Tipo</w:t>
            </w:r>
          </w:p>
        </w:tc>
        <w:tc>
          <w:tcPr>
            <w:tcW w:w="6796" w:type="dxa"/>
            <w:hideMark/>
          </w:tcPr>
          <w:p w14:paraId="66F1B38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consultarColaDeCorreos</w:t>
            </w:r>
            <w:proofErr w:type="spellEnd"/>
            <w:r w:rsidRPr="00184ED5">
              <w:rPr>
                <w:lang w:val="es-AR"/>
              </w:rPr>
              <w:t>(filtros)</w:t>
            </w:r>
          </w:p>
        </w:tc>
      </w:tr>
      <w:tr w:rsidR="003A0373" w:rsidRPr="00184ED5" w14:paraId="32EAFAF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F7C98FA" w14:textId="77777777" w:rsidR="003A0373" w:rsidRPr="00184ED5" w:rsidRDefault="003A0373" w:rsidP="00184ED5">
            <w:pPr>
              <w:rPr>
                <w:lang w:val="es-AR"/>
              </w:rPr>
            </w:pPr>
            <w:r w:rsidRPr="00184ED5">
              <w:rPr>
                <w:lang w:val="es-AR"/>
              </w:rPr>
              <w:t>Responsabilidades</w:t>
            </w:r>
          </w:p>
        </w:tc>
        <w:tc>
          <w:tcPr>
            <w:tcW w:w="6796" w:type="dxa"/>
            <w:hideMark/>
          </w:tcPr>
          <w:p w14:paraId="2A05932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Listar los correos encolados con remitente, asunto, fecha y estado, filtrables por proveedor y estado.</w:t>
            </w:r>
          </w:p>
        </w:tc>
      </w:tr>
      <w:tr w:rsidR="003A0373" w:rsidRPr="00184ED5" w14:paraId="0A6AA75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AA8741" w14:textId="77777777" w:rsidR="003A0373" w:rsidRPr="00184ED5" w:rsidRDefault="003A0373" w:rsidP="00184ED5">
            <w:pPr>
              <w:rPr>
                <w:lang w:val="es-AR"/>
              </w:rPr>
            </w:pPr>
            <w:r w:rsidRPr="00184ED5">
              <w:rPr>
                <w:lang w:val="es-AR"/>
              </w:rPr>
              <w:t>Referencias Cruzadas</w:t>
            </w:r>
          </w:p>
        </w:tc>
        <w:tc>
          <w:tcPr>
            <w:tcW w:w="6796" w:type="dxa"/>
            <w:hideMark/>
          </w:tcPr>
          <w:p w14:paraId="5813CB4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CU-ALT-NOV, CU-PRV-COL.</w:t>
            </w:r>
          </w:p>
        </w:tc>
      </w:tr>
      <w:tr w:rsidR="003A0373" w:rsidRPr="00184ED5" w14:paraId="73A31B8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8A22C5D" w14:textId="77777777" w:rsidR="003A0373" w:rsidRPr="00184ED5" w:rsidRDefault="003A0373" w:rsidP="00184ED5">
            <w:pPr>
              <w:rPr>
                <w:lang w:val="es-AR"/>
              </w:rPr>
            </w:pPr>
            <w:r w:rsidRPr="00184ED5">
              <w:rPr>
                <w:lang w:val="es-AR"/>
              </w:rPr>
              <w:t>Notas</w:t>
            </w:r>
          </w:p>
        </w:tc>
        <w:tc>
          <w:tcPr>
            <w:tcW w:w="6796" w:type="dxa"/>
            <w:hideMark/>
          </w:tcPr>
          <w:p w14:paraId="408CC66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3D104FE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362FA68" w14:textId="77777777" w:rsidR="003A0373" w:rsidRPr="00184ED5" w:rsidRDefault="003A0373" w:rsidP="00184ED5">
            <w:pPr>
              <w:rPr>
                <w:lang w:val="es-AR"/>
              </w:rPr>
            </w:pPr>
            <w:r w:rsidRPr="00184ED5">
              <w:rPr>
                <w:lang w:val="es-AR"/>
              </w:rPr>
              <w:t>Excepciones</w:t>
            </w:r>
          </w:p>
        </w:tc>
        <w:tc>
          <w:tcPr>
            <w:tcW w:w="6796" w:type="dxa"/>
            <w:hideMark/>
          </w:tcPr>
          <w:p w14:paraId="172D39D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7BB65C2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5D57116" w14:textId="77777777" w:rsidR="003A0373" w:rsidRPr="00184ED5" w:rsidRDefault="003A0373" w:rsidP="00184ED5">
            <w:pPr>
              <w:rPr>
                <w:lang w:val="es-AR"/>
              </w:rPr>
            </w:pPr>
            <w:r w:rsidRPr="00184ED5">
              <w:rPr>
                <w:lang w:val="es-AR"/>
              </w:rPr>
              <w:t>Salida</w:t>
            </w:r>
          </w:p>
        </w:tc>
        <w:tc>
          <w:tcPr>
            <w:tcW w:w="6796" w:type="dxa"/>
            <w:hideMark/>
          </w:tcPr>
          <w:p w14:paraId="5860269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Los correos encolados con remitente, asunto, fecha y estado, filtrables por proveedor y estado.</w:t>
            </w:r>
          </w:p>
        </w:tc>
      </w:tr>
      <w:tr w:rsidR="003A0373" w:rsidRPr="00184ED5" w14:paraId="000E203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DF94AF0" w14:textId="77777777" w:rsidR="003A0373" w:rsidRPr="00184ED5" w:rsidRDefault="003A0373" w:rsidP="00184ED5">
            <w:pPr>
              <w:rPr>
                <w:lang w:val="es-AR"/>
              </w:rPr>
            </w:pPr>
            <w:r w:rsidRPr="00184ED5">
              <w:rPr>
                <w:lang w:val="es-AR"/>
              </w:rPr>
              <w:t>Precondiciones</w:t>
            </w:r>
          </w:p>
        </w:tc>
        <w:tc>
          <w:tcPr>
            <w:tcW w:w="6796" w:type="dxa"/>
            <w:hideMark/>
          </w:tcPr>
          <w:p w14:paraId="7FBC90D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w:t>
            </w:r>
          </w:p>
        </w:tc>
      </w:tr>
      <w:tr w:rsidR="003A0373" w:rsidRPr="00184ED5" w14:paraId="6FD7899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8F5AA61" w14:textId="77777777" w:rsidR="003A0373" w:rsidRPr="00184ED5" w:rsidRDefault="003A0373" w:rsidP="00184ED5">
            <w:pPr>
              <w:rPr>
                <w:lang w:val="es-AR"/>
              </w:rPr>
            </w:pPr>
            <w:r w:rsidRPr="00184ED5">
              <w:rPr>
                <w:lang w:val="es-AR"/>
              </w:rPr>
              <w:t>Postcondiciones</w:t>
            </w:r>
          </w:p>
        </w:tc>
        <w:tc>
          <w:tcPr>
            <w:tcW w:w="6796" w:type="dxa"/>
            <w:hideMark/>
          </w:tcPr>
          <w:p w14:paraId="4396160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3AC57204"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34CA6144"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3B3E47C" w14:textId="77777777" w:rsidR="003A0373" w:rsidRPr="00184ED5" w:rsidRDefault="003A0373" w:rsidP="00184ED5">
            <w:pPr>
              <w:rPr>
                <w:lang w:val="es-AR"/>
              </w:rPr>
            </w:pPr>
            <w:r w:rsidRPr="00184ED5">
              <w:rPr>
                <w:lang w:val="es-AR"/>
              </w:rPr>
              <w:t>CO-158</w:t>
            </w:r>
          </w:p>
        </w:tc>
        <w:tc>
          <w:tcPr>
            <w:tcW w:w="6796" w:type="dxa"/>
            <w:hideMark/>
          </w:tcPr>
          <w:p w14:paraId="67514B80"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abrirFichaDeCorreo</w:t>
            </w:r>
            <w:proofErr w:type="spellEnd"/>
          </w:p>
        </w:tc>
      </w:tr>
      <w:tr w:rsidR="003A0373" w:rsidRPr="00184ED5" w14:paraId="3BB5FE7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3023988" w14:textId="77777777" w:rsidR="003A0373" w:rsidRPr="00184ED5" w:rsidRDefault="003A0373" w:rsidP="00184ED5">
            <w:pPr>
              <w:rPr>
                <w:lang w:val="es-AR"/>
              </w:rPr>
            </w:pPr>
            <w:r w:rsidRPr="00184ED5">
              <w:rPr>
                <w:lang w:val="es-AR"/>
              </w:rPr>
              <w:t>Nombre y Tipo</w:t>
            </w:r>
          </w:p>
        </w:tc>
        <w:tc>
          <w:tcPr>
            <w:tcW w:w="6796" w:type="dxa"/>
            <w:hideMark/>
          </w:tcPr>
          <w:p w14:paraId="1765E95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abrirFichaDeCorreo</w:t>
            </w:r>
            <w:proofErr w:type="spellEnd"/>
            <w:r w:rsidRPr="00184ED5">
              <w:rPr>
                <w:lang w:val="es-AR"/>
              </w:rPr>
              <w:t>(correo)</w:t>
            </w:r>
          </w:p>
        </w:tc>
      </w:tr>
      <w:tr w:rsidR="003A0373" w:rsidRPr="00184ED5" w14:paraId="6BC9652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FEFA366" w14:textId="77777777" w:rsidR="003A0373" w:rsidRPr="00184ED5" w:rsidRDefault="003A0373" w:rsidP="00184ED5">
            <w:pPr>
              <w:rPr>
                <w:lang w:val="es-AR"/>
              </w:rPr>
            </w:pPr>
            <w:r w:rsidRPr="00184ED5">
              <w:rPr>
                <w:lang w:val="es-AR"/>
              </w:rPr>
              <w:t>Responsabilidades</w:t>
            </w:r>
          </w:p>
        </w:tc>
        <w:tc>
          <w:tcPr>
            <w:tcW w:w="6796" w:type="dxa"/>
            <w:hideMark/>
          </w:tcPr>
          <w:p w14:paraId="375C522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el contenido extraído y la cantidad de partes adjuntas en línea, de modo que la decisión se tome mirando el mensaje y no sólo su asunto.</w:t>
            </w:r>
          </w:p>
        </w:tc>
      </w:tr>
      <w:tr w:rsidR="003A0373" w:rsidRPr="00184ED5" w14:paraId="7753EE6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83B97F0" w14:textId="77777777" w:rsidR="003A0373" w:rsidRPr="00184ED5" w:rsidRDefault="003A0373" w:rsidP="00184ED5">
            <w:pPr>
              <w:rPr>
                <w:lang w:val="es-AR"/>
              </w:rPr>
            </w:pPr>
            <w:r w:rsidRPr="00184ED5">
              <w:rPr>
                <w:lang w:val="es-AR"/>
              </w:rPr>
              <w:t>Referencias Cruzadas</w:t>
            </w:r>
          </w:p>
        </w:tc>
        <w:tc>
          <w:tcPr>
            <w:tcW w:w="6796" w:type="dxa"/>
            <w:hideMark/>
          </w:tcPr>
          <w:p w14:paraId="1140A05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CU-ALT-NOV, CU-PRV-COL.</w:t>
            </w:r>
          </w:p>
        </w:tc>
      </w:tr>
      <w:tr w:rsidR="003A0373" w:rsidRPr="00184ED5" w14:paraId="5DB733B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9ED426D" w14:textId="77777777" w:rsidR="003A0373" w:rsidRPr="00184ED5" w:rsidRDefault="003A0373" w:rsidP="00184ED5">
            <w:pPr>
              <w:rPr>
                <w:lang w:val="es-AR"/>
              </w:rPr>
            </w:pPr>
            <w:r w:rsidRPr="00184ED5">
              <w:rPr>
                <w:lang w:val="es-AR"/>
              </w:rPr>
              <w:t>Notas</w:t>
            </w:r>
          </w:p>
        </w:tc>
        <w:tc>
          <w:tcPr>
            <w:tcW w:w="6796" w:type="dxa"/>
            <w:hideMark/>
          </w:tcPr>
          <w:p w14:paraId="4E1A302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24E7EA5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847FFF8" w14:textId="77777777" w:rsidR="003A0373" w:rsidRPr="00184ED5" w:rsidRDefault="003A0373" w:rsidP="00184ED5">
            <w:pPr>
              <w:rPr>
                <w:lang w:val="es-AR"/>
              </w:rPr>
            </w:pPr>
            <w:r w:rsidRPr="00184ED5">
              <w:rPr>
                <w:lang w:val="es-AR"/>
              </w:rPr>
              <w:t>Excepciones</w:t>
            </w:r>
          </w:p>
        </w:tc>
        <w:tc>
          <w:tcPr>
            <w:tcW w:w="6796" w:type="dxa"/>
            <w:hideMark/>
          </w:tcPr>
          <w:p w14:paraId="5D33BD0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6061EEB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0161745" w14:textId="77777777" w:rsidR="003A0373" w:rsidRPr="00184ED5" w:rsidRDefault="003A0373" w:rsidP="00184ED5">
            <w:pPr>
              <w:rPr>
                <w:lang w:val="es-AR"/>
              </w:rPr>
            </w:pPr>
            <w:r w:rsidRPr="00184ED5">
              <w:rPr>
                <w:lang w:val="es-AR"/>
              </w:rPr>
              <w:t>Salida</w:t>
            </w:r>
          </w:p>
        </w:tc>
        <w:tc>
          <w:tcPr>
            <w:tcW w:w="6796" w:type="dxa"/>
            <w:hideMark/>
          </w:tcPr>
          <w:p w14:paraId="1A87A21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contenido extraído y la cantidad de partes adjuntas en línea.</w:t>
            </w:r>
          </w:p>
        </w:tc>
      </w:tr>
      <w:tr w:rsidR="003A0373" w:rsidRPr="00184ED5" w14:paraId="308D348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810FD8A" w14:textId="77777777" w:rsidR="003A0373" w:rsidRPr="00184ED5" w:rsidRDefault="003A0373" w:rsidP="00184ED5">
            <w:pPr>
              <w:rPr>
                <w:lang w:val="es-AR"/>
              </w:rPr>
            </w:pPr>
            <w:r w:rsidRPr="00184ED5">
              <w:rPr>
                <w:lang w:val="es-AR"/>
              </w:rPr>
              <w:t>Precondiciones</w:t>
            </w:r>
          </w:p>
        </w:tc>
        <w:tc>
          <w:tcPr>
            <w:tcW w:w="6796" w:type="dxa"/>
            <w:hideMark/>
          </w:tcPr>
          <w:p w14:paraId="2EDB5D0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correo existe.</w:t>
            </w:r>
          </w:p>
        </w:tc>
      </w:tr>
      <w:tr w:rsidR="003A0373" w:rsidRPr="00184ED5" w14:paraId="3C6FF0D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4250E76" w14:textId="77777777" w:rsidR="003A0373" w:rsidRPr="00184ED5" w:rsidRDefault="003A0373" w:rsidP="00184ED5">
            <w:pPr>
              <w:rPr>
                <w:lang w:val="es-AR"/>
              </w:rPr>
            </w:pPr>
            <w:r w:rsidRPr="00184ED5">
              <w:rPr>
                <w:lang w:val="es-AR"/>
              </w:rPr>
              <w:t>Postcondiciones</w:t>
            </w:r>
          </w:p>
        </w:tc>
        <w:tc>
          <w:tcPr>
            <w:tcW w:w="6796" w:type="dxa"/>
            <w:hideMark/>
          </w:tcPr>
          <w:p w14:paraId="0CA8A28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2D76E26A" w14:textId="4C070CE8" w:rsidR="00F7357A" w:rsidRDefault="00F7357A" w:rsidP="00184ED5">
      <w:pPr>
        <w:rPr>
          <w:lang w:val="es-AR"/>
        </w:rPr>
      </w:pPr>
    </w:p>
    <w:p w14:paraId="51913E12" w14:textId="3B41ECF4" w:rsidR="003A0373" w:rsidRPr="00184ED5" w:rsidRDefault="00F7357A" w:rsidP="00184ED5">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3A0373" w:rsidRPr="00184ED5" w14:paraId="2A6922CD"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4D8B77A" w14:textId="77777777" w:rsidR="003A0373" w:rsidRPr="00184ED5" w:rsidRDefault="003A0373" w:rsidP="00184ED5">
            <w:pPr>
              <w:rPr>
                <w:lang w:val="es-AR"/>
              </w:rPr>
            </w:pPr>
            <w:r w:rsidRPr="00184ED5">
              <w:rPr>
                <w:lang w:val="es-AR"/>
              </w:rPr>
              <w:lastRenderedPageBreak/>
              <w:t>CO-159</w:t>
            </w:r>
          </w:p>
        </w:tc>
        <w:tc>
          <w:tcPr>
            <w:tcW w:w="6796" w:type="dxa"/>
            <w:hideMark/>
          </w:tcPr>
          <w:p w14:paraId="49039B49"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consultarColaDeBorradores</w:t>
            </w:r>
            <w:proofErr w:type="spellEnd"/>
          </w:p>
        </w:tc>
      </w:tr>
      <w:tr w:rsidR="003A0373" w:rsidRPr="00184ED5" w14:paraId="1C6E13F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E68DFCD" w14:textId="77777777" w:rsidR="003A0373" w:rsidRPr="00184ED5" w:rsidRDefault="003A0373" w:rsidP="00184ED5">
            <w:pPr>
              <w:rPr>
                <w:lang w:val="es-AR"/>
              </w:rPr>
            </w:pPr>
            <w:r w:rsidRPr="00184ED5">
              <w:rPr>
                <w:lang w:val="es-AR"/>
              </w:rPr>
              <w:t>Nombre y Tipo</w:t>
            </w:r>
          </w:p>
        </w:tc>
        <w:tc>
          <w:tcPr>
            <w:tcW w:w="6796" w:type="dxa"/>
            <w:hideMark/>
          </w:tcPr>
          <w:p w14:paraId="385E805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consultarColaDeBorradores</w:t>
            </w:r>
            <w:proofErr w:type="spellEnd"/>
            <w:r w:rsidRPr="00184ED5">
              <w:rPr>
                <w:lang w:val="es-AR"/>
              </w:rPr>
              <w:t>(</w:t>
            </w:r>
            <w:proofErr w:type="gramEnd"/>
            <w:r w:rsidRPr="00184ED5">
              <w:rPr>
                <w:lang w:val="es-AR"/>
              </w:rPr>
              <w:t>)</w:t>
            </w:r>
          </w:p>
        </w:tc>
      </w:tr>
      <w:tr w:rsidR="003A0373" w:rsidRPr="00184ED5" w14:paraId="45B3D5B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600074D" w14:textId="77777777" w:rsidR="003A0373" w:rsidRPr="00184ED5" w:rsidRDefault="003A0373" w:rsidP="00184ED5">
            <w:pPr>
              <w:rPr>
                <w:lang w:val="es-AR"/>
              </w:rPr>
            </w:pPr>
            <w:r w:rsidRPr="00184ED5">
              <w:rPr>
                <w:lang w:val="es-AR"/>
              </w:rPr>
              <w:t>Responsabilidades</w:t>
            </w:r>
          </w:p>
        </w:tc>
        <w:tc>
          <w:tcPr>
            <w:tcW w:w="6796" w:type="dxa"/>
            <w:hideMark/>
          </w:tcPr>
          <w:p w14:paraId="0A24ED6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Listar los borradores pendientes con sus campos, el nivel de confianza dibujado junto al campo que califica, los reparos, el estado sugerido y el stock </w:t>
            </w:r>
            <w:proofErr w:type="spellStart"/>
            <w:r w:rsidRPr="00184ED5">
              <w:rPr>
                <w:lang w:val="es-AR"/>
              </w:rPr>
              <w:t>pre-completado</w:t>
            </w:r>
            <w:proofErr w:type="spellEnd"/>
            <w:r w:rsidRPr="00184ED5">
              <w:rPr>
                <w:lang w:val="es-AR"/>
              </w:rPr>
              <w:t>. Los incompletos y los de confianza baja, visualmente diferenciados.</w:t>
            </w:r>
          </w:p>
        </w:tc>
      </w:tr>
      <w:tr w:rsidR="003A0373" w:rsidRPr="00184ED5" w14:paraId="08A0FA8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F19C244" w14:textId="77777777" w:rsidR="003A0373" w:rsidRPr="00184ED5" w:rsidRDefault="003A0373" w:rsidP="00184ED5">
            <w:pPr>
              <w:rPr>
                <w:lang w:val="es-AR"/>
              </w:rPr>
            </w:pPr>
            <w:r w:rsidRPr="00184ED5">
              <w:rPr>
                <w:lang w:val="es-AR"/>
              </w:rPr>
              <w:t>Referencias Cruzadas</w:t>
            </w:r>
          </w:p>
        </w:tc>
        <w:tc>
          <w:tcPr>
            <w:tcW w:w="6796" w:type="dxa"/>
            <w:hideMark/>
          </w:tcPr>
          <w:p w14:paraId="3A3E71D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CU-ALT-REV.</w:t>
            </w:r>
          </w:p>
        </w:tc>
      </w:tr>
      <w:tr w:rsidR="003A0373" w:rsidRPr="00184ED5" w14:paraId="3A801EE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2B6D459" w14:textId="77777777" w:rsidR="003A0373" w:rsidRPr="00184ED5" w:rsidRDefault="003A0373" w:rsidP="00184ED5">
            <w:pPr>
              <w:rPr>
                <w:lang w:val="es-AR"/>
              </w:rPr>
            </w:pPr>
            <w:r w:rsidRPr="00184ED5">
              <w:rPr>
                <w:lang w:val="es-AR"/>
              </w:rPr>
              <w:t>Notas</w:t>
            </w:r>
          </w:p>
        </w:tc>
        <w:tc>
          <w:tcPr>
            <w:tcW w:w="6796" w:type="dxa"/>
            <w:hideMark/>
          </w:tcPr>
          <w:p w14:paraId="5AFD179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2729130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02F6714" w14:textId="77777777" w:rsidR="003A0373" w:rsidRPr="00184ED5" w:rsidRDefault="003A0373" w:rsidP="00184ED5">
            <w:pPr>
              <w:rPr>
                <w:lang w:val="es-AR"/>
              </w:rPr>
            </w:pPr>
            <w:r w:rsidRPr="00184ED5">
              <w:rPr>
                <w:lang w:val="es-AR"/>
              </w:rPr>
              <w:t>Excepciones</w:t>
            </w:r>
          </w:p>
        </w:tc>
        <w:tc>
          <w:tcPr>
            <w:tcW w:w="6796" w:type="dxa"/>
            <w:hideMark/>
          </w:tcPr>
          <w:p w14:paraId="1592433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Sin borradores pendientes (E1): se informa y la operación termina.</w:t>
            </w:r>
          </w:p>
        </w:tc>
      </w:tr>
      <w:tr w:rsidR="003A0373" w:rsidRPr="00184ED5" w14:paraId="5F7AAD5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DCBFE62" w14:textId="77777777" w:rsidR="003A0373" w:rsidRPr="00184ED5" w:rsidRDefault="003A0373" w:rsidP="00184ED5">
            <w:pPr>
              <w:rPr>
                <w:lang w:val="es-AR"/>
              </w:rPr>
            </w:pPr>
            <w:r w:rsidRPr="00184ED5">
              <w:rPr>
                <w:lang w:val="es-AR"/>
              </w:rPr>
              <w:t>Salida</w:t>
            </w:r>
          </w:p>
        </w:tc>
        <w:tc>
          <w:tcPr>
            <w:tcW w:w="6796" w:type="dxa"/>
            <w:hideMark/>
          </w:tcPr>
          <w:p w14:paraId="45EAE5B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Los borradores pendientes con sus campos, el nivel de confianza dibujado junto al campo que califica, los reparos, el estado sugerido y el stock </w:t>
            </w:r>
            <w:proofErr w:type="spellStart"/>
            <w:r w:rsidRPr="00184ED5">
              <w:rPr>
                <w:lang w:val="es-AR"/>
              </w:rPr>
              <w:t>pre-completado</w:t>
            </w:r>
            <w:proofErr w:type="spellEnd"/>
            <w:r w:rsidRPr="00184ED5">
              <w:rPr>
                <w:lang w:val="es-AR"/>
              </w:rPr>
              <w:t>.</w:t>
            </w:r>
          </w:p>
        </w:tc>
      </w:tr>
      <w:tr w:rsidR="003A0373" w:rsidRPr="00184ED5" w14:paraId="1DB7FD8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057B321" w14:textId="77777777" w:rsidR="003A0373" w:rsidRPr="00184ED5" w:rsidRDefault="003A0373" w:rsidP="00184ED5">
            <w:pPr>
              <w:rPr>
                <w:lang w:val="es-AR"/>
              </w:rPr>
            </w:pPr>
            <w:r w:rsidRPr="00184ED5">
              <w:rPr>
                <w:lang w:val="es-AR"/>
              </w:rPr>
              <w:t>Precondiciones</w:t>
            </w:r>
          </w:p>
        </w:tc>
        <w:tc>
          <w:tcPr>
            <w:tcW w:w="6796" w:type="dxa"/>
            <w:hideMark/>
          </w:tcPr>
          <w:p w14:paraId="3F7F9D0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w:t>
            </w:r>
          </w:p>
        </w:tc>
      </w:tr>
      <w:tr w:rsidR="003A0373" w:rsidRPr="00184ED5" w14:paraId="27B619D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686AA38" w14:textId="77777777" w:rsidR="003A0373" w:rsidRPr="00184ED5" w:rsidRDefault="003A0373" w:rsidP="00184ED5">
            <w:pPr>
              <w:rPr>
                <w:lang w:val="es-AR"/>
              </w:rPr>
            </w:pPr>
            <w:r w:rsidRPr="00184ED5">
              <w:rPr>
                <w:lang w:val="es-AR"/>
              </w:rPr>
              <w:t>Postcondiciones</w:t>
            </w:r>
          </w:p>
        </w:tc>
        <w:tc>
          <w:tcPr>
            <w:tcW w:w="6796" w:type="dxa"/>
            <w:hideMark/>
          </w:tcPr>
          <w:p w14:paraId="673CEF5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100A5361"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2A08D6B8"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72D76E5" w14:textId="77777777" w:rsidR="003A0373" w:rsidRPr="00184ED5" w:rsidRDefault="003A0373" w:rsidP="00184ED5">
            <w:pPr>
              <w:rPr>
                <w:lang w:val="es-AR"/>
              </w:rPr>
            </w:pPr>
            <w:r w:rsidRPr="00184ED5">
              <w:rPr>
                <w:lang w:val="es-AR"/>
              </w:rPr>
              <w:t>CO-160</w:t>
            </w:r>
          </w:p>
        </w:tc>
        <w:tc>
          <w:tcPr>
            <w:tcW w:w="6796" w:type="dxa"/>
            <w:hideMark/>
          </w:tcPr>
          <w:p w14:paraId="2637140C"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abrirBorrador</w:t>
            </w:r>
            <w:proofErr w:type="spellEnd"/>
          </w:p>
        </w:tc>
      </w:tr>
      <w:tr w:rsidR="003A0373" w:rsidRPr="00184ED5" w14:paraId="31D931E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02219D3" w14:textId="77777777" w:rsidR="003A0373" w:rsidRPr="00184ED5" w:rsidRDefault="003A0373" w:rsidP="00184ED5">
            <w:pPr>
              <w:rPr>
                <w:lang w:val="es-AR"/>
              </w:rPr>
            </w:pPr>
            <w:r w:rsidRPr="00184ED5">
              <w:rPr>
                <w:lang w:val="es-AR"/>
              </w:rPr>
              <w:t>Nombre y Tipo</w:t>
            </w:r>
          </w:p>
        </w:tc>
        <w:tc>
          <w:tcPr>
            <w:tcW w:w="6796" w:type="dxa"/>
            <w:hideMark/>
          </w:tcPr>
          <w:p w14:paraId="27458A5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abrirBorrador</w:t>
            </w:r>
            <w:proofErr w:type="spellEnd"/>
            <w:r w:rsidRPr="00184ED5">
              <w:rPr>
                <w:lang w:val="es-AR"/>
              </w:rPr>
              <w:t>(borrador)</w:t>
            </w:r>
          </w:p>
        </w:tc>
      </w:tr>
      <w:tr w:rsidR="003A0373" w:rsidRPr="00184ED5" w14:paraId="54672F3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45B4B65" w14:textId="77777777" w:rsidR="003A0373" w:rsidRPr="00184ED5" w:rsidRDefault="003A0373" w:rsidP="00184ED5">
            <w:pPr>
              <w:rPr>
                <w:lang w:val="es-AR"/>
              </w:rPr>
            </w:pPr>
            <w:r w:rsidRPr="00184ED5">
              <w:rPr>
                <w:lang w:val="es-AR"/>
              </w:rPr>
              <w:t>Responsabilidades</w:t>
            </w:r>
          </w:p>
        </w:tc>
        <w:tc>
          <w:tcPr>
            <w:tcW w:w="6796" w:type="dxa"/>
            <w:hideMark/>
          </w:tcPr>
          <w:p w14:paraId="6D68468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los campos, confianzas y reparos de un borrador.</w:t>
            </w:r>
          </w:p>
        </w:tc>
      </w:tr>
      <w:tr w:rsidR="003A0373" w:rsidRPr="00184ED5" w14:paraId="1A9B564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58B4067" w14:textId="77777777" w:rsidR="003A0373" w:rsidRPr="00184ED5" w:rsidRDefault="003A0373" w:rsidP="00184ED5">
            <w:pPr>
              <w:rPr>
                <w:lang w:val="es-AR"/>
              </w:rPr>
            </w:pPr>
            <w:r w:rsidRPr="00184ED5">
              <w:rPr>
                <w:lang w:val="es-AR"/>
              </w:rPr>
              <w:t>Referencias Cruzadas</w:t>
            </w:r>
          </w:p>
        </w:tc>
        <w:tc>
          <w:tcPr>
            <w:tcW w:w="6796" w:type="dxa"/>
            <w:hideMark/>
          </w:tcPr>
          <w:p w14:paraId="1A3266B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CU-ALT-REV.</w:t>
            </w:r>
          </w:p>
        </w:tc>
      </w:tr>
      <w:tr w:rsidR="003A0373" w:rsidRPr="00184ED5" w14:paraId="626C167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4495C19" w14:textId="77777777" w:rsidR="003A0373" w:rsidRPr="00184ED5" w:rsidRDefault="003A0373" w:rsidP="00184ED5">
            <w:pPr>
              <w:rPr>
                <w:lang w:val="es-AR"/>
              </w:rPr>
            </w:pPr>
            <w:r w:rsidRPr="00184ED5">
              <w:rPr>
                <w:lang w:val="es-AR"/>
              </w:rPr>
              <w:t>Notas</w:t>
            </w:r>
          </w:p>
        </w:tc>
        <w:tc>
          <w:tcPr>
            <w:tcW w:w="6796" w:type="dxa"/>
            <w:hideMark/>
          </w:tcPr>
          <w:p w14:paraId="1D5F0C6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2036684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7A7033C" w14:textId="77777777" w:rsidR="003A0373" w:rsidRPr="00184ED5" w:rsidRDefault="003A0373" w:rsidP="00184ED5">
            <w:pPr>
              <w:rPr>
                <w:lang w:val="es-AR"/>
              </w:rPr>
            </w:pPr>
            <w:r w:rsidRPr="00184ED5">
              <w:rPr>
                <w:lang w:val="es-AR"/>
              </w:rPr>
              <w:t>Excepciones</w:t>
            </w:r>
          </w:p>
        </w:tc>
        <w:tc>
          <w:tcPr>
            <w:tcW w:w="6796" w:type="dxa"/>
            <w:hideMark/>
          </w:tcPr>
          <w:p w14:paraId="0D34087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295FF51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24AF622" w14:textId="77777777" w:rsidR="003A0373" w:rsidRPr="00184ED5" w:rsidRDefault="003A0373" w:rsidP="00184ED5">
            <w:pPr>
              <w:rPr>
                <w:lang w:val="es-AR"/>
              </w:rPr>
            </w:pPr>
            <w:r w:rsidRPr="00184ED5">
              <w:rPr>
                <w:lang w:val="es-AR"/>
              </w:rPr>
              <w:t>Salida</w:t>
            </w:r>
          </w:p>
        </w:tc>
        <w:tc>
          <w:tcPr>
            <w:tcW w:w="6796" w:type="dxa"/>
            <w:hideMark/>
          </w:tcPr>
          <w:p w14:paraId="70D152B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Los campos, confianzas y reparos de un borrador.</w:t>
            </w:r>
          </w:p>
        </w:tc>
      </w:tr>
      <w:tr w:rsidR="003A0373" w:rsidRPr="00184ED5" w14:paraId="0A77184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149C0A1" w14:textId="77777777" w:rsidR="003A0373" w:rsidRPr="00184ED5" w:rsidRDefault="003A0373" w:rsidP="00184ED5">
            <w:pPr>
              <w:rPr>
                <w:lang w:val="es-AR"/>
              </w:rPr>
            </w:pPr>
            <w:r w:rsidRPr="00184ED5">
              <w:rPr>
                <w:lang w:val="es-AR"/>
              </w:rPr>
              <w:t>Precondiciones</w:t>
            </w:r>
          </w:p>
        </w:tc>
        <w:tc>
          <w:tcPr>
            <w:tcW w:w="6796" w:type="dxa"/>
            <w:hideMark/>
          </w:tcPr>
          <w:p w14:paraId="656FBB7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borrador existe en estado abierto.</w:t>
            </w:r>
          </w:p>
        </w:tc>
      </w:tr>
      <w:tr w:rsidR="003A0373" w:rsidRPr="00184ED5" w14:paraId="1C6FD7D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5EA1131" w14:textId="77777777" w:rsidR="003A0373" w:rsidRPr="00184ED5" w:rsidRDefault="003A0373" w:rsidP="00184ED5">
            <w:pPr>
              <w:rPr>
                <w:lang w:val="es-AR"/>
              </w:rPr>
            </w:pPr>
            <w:r w:rsidRPr="00184ED5">
              <w:rPr>
                <w:lang w:val="es-AR"/>
              </w:rPr>
              <w:t>Postcondiciones</w:t>
            </w:r>
          </w:p>
        </w:tc>
        <w:tc>
          <w:tcPr>
            <w:tcW w:w="6796" w:type="dxa"/>
            <w:hideMark/>
          </w:tcPr>
          <w:p w14:paraId="4FA2324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09B7105F"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5F2B4A38"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EFBBCC4" w14:textId="77777777" w:rsidR="003A0373" w:rsidRPr="00184ED5" w:rsidRDefault="003A0373" w:rsidP="00184ED5">
            <w:pPr>
              <w:rPr>
                <w:lang w:val="es-AR"/>
              </w:rPr>
            </w:pPr>
            <w:r w:rsidRPr="00184ED5">
              <w:rPr>
                <w:lang w:val="es-AR"/>
              </w:rPr>
              <w:t>CO-161</w:t>
            </w:r>
          </w:p>
        </w:tc>
        <w:tc>
          <w:tcPr>
            <w:tcW w:w="6796" w:type="dxa"/>
            <w:hideMark/>
          </w:tcPr>
          <w:p w14:paraId="2A858425"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abrirEdicionDeProducto</w:t>
            </w:r>
            <w:proofErr w:type="spellEnd"/>
          </w:p>
        </w:tc>
      </w:tr>
      <w:tr w:rsidR="003A0373" w:rsidRPr="00184ED5" w14:paraId="6F33413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ACB2AD3" w14:textId="77777777" w:rsidR="003A0373" w:rsidRPr="00184ED5" w:rsidRDefault="003A0373" w:rsidP="00184ED5">
            <w:pPr>
              <w:rPr>
                <w:lang w:val="es-AR"/>
              </w:rPr>
            </w:pPr>
            <w:r w:rsidRPr="00184ED5">
              <w:rPr>
                <w:lang w:val="es-AR"/>
              </w:rPr>
              <w:t>Nombre y Tipo</w:t>
            </w:r>
          </w:p>
        </w:tc>
        <w:tc>
          <w:tcPr>
            <w:tcW w:w="6796" w:type="dxa"/>
            <w:hideMark/>
          </w:tcPr>
          <w:p w14:paraId="7F36AA6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abrirEdicionDeProducto</w:t>
            </w:r>
            <w:proofErr w:type="spellEnd"/>
            <w:r w:rsidRPr="00184ED5">
              <w:rPr>
                <w:lang w:val="es-AR"/>
              </w:rPr>
              <w:t>(producto)</w:t>
            </w:r>
          </w:p>
        </w:tc>
      </w:tr>
      <w:tr w:rsidR="003A0373" w:rsidRPr="00184ED5" w14:paraId="3CFFAAF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C5B1163" w14:textId="77777777" w:rsidR="003A0373" w:rsidRPr="00184ED5" w:rsidRDefault="003A0373" w:rsidP="00184ED5">
            <w:pPr>
              <w:rPr>
                <w:lang w:val="es-AR"/>
              </w:rPr>
            </w:pPr>
            <w:r w:rsidRPr="00184ED5">
              <w:rPr>
                <w:lang w:val="es-AR"/>
              </w:rPr>
              <w:t>Responsabilidades</w:t>
            </w:r>
          </w:p>
        </w:tc>
        <w:tc>
          <w:tcPr>
            <w:tcW w:w="6796" w:type="dxa"/>
            <w:hideMark/>
          </w:tcPr>
          <w:p w14:paraId="6CB6D46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los campos actuales y declarar cuáles son inmutables: código, rubro y precio base de importado.</w:t>
            </w:r>
          </w:p>
        </w:tc>
      </w:tr>
      <w:tr w:rsidR="003A0373" w:rsidRPr="00184ED5" w14:paraId="3B640F5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74FAD03" w14:textId="77777777" w:rsidR="003A0373" w:rsidRPr="00184ED5" w:rsidRDefault="003A0373" w:rsidP="00184ED5">
            <w:pPr>
              <w:rPr>
                <w:lang w:val="es-AR"/>
              </w:rPr>
            </w:pPr>
            <w:r w:rsidRPr="00184ED5">
              <w:rPr>
                <w:lang w:val="es-AR"/>
              </w:rPr>
              <w:t>Referencias Cruzadas</w:t>
            </w:r>
          </w:p>
        </w:tc>
        <w:tc>
          <w:tcPr>
            <w:tcW w:w="6796" w:type="dxa"/>
            <w:hideMark/>
          </w:tcPr>
          <w:p w14:paraId="06AD24A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CU-CAT-EDI.</w:t>
            </w:r>
          </w:p>
        </w:tc>
      </w:tr>
      <w:tr w:rsidR="003A0373" w:rsidRPr="00184ED5" w14:paraId="5204BAB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8AD029A" w14:textId="77777777" w:rsidR="003A0373" w:rsidRPr="00184ED5" w:rsidRDefault="003A0373" w:rsidP="00184ED5">
            <w:pPr>
              <w:rPr>
                <w:lang w:val="es-AR"/>
              </w:rPr>
            </w:pPr>
            <w:r w:rsidRPr="00184ED5">
              <w:rPr>
                <w:lang w:val="es-AR"/>
              </w:rPr>
              <w:t>Notas</w:t>
            </w:r>
          </w:p>
        </w:tc>
        <w:tc>
          <w:tcPr>
            <w:tcW w:w="6796" w:type="dxa"/>
            <w:hideMark/>
          </w:tcPr>
          <w:p w14:paraId="704995C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4A5B140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A7C6915" w14:textId="77777777" w:rsidR="003A0373" w:rsidRPr="00184ED5" w:rsidRDefault="003A0373" w:rsidP="00184ED5">
            <w:pPr>
              <w:rPr>
                <w:lang w:val="es-AR"/>
              </w:rPr>
            </w:pPr>
            <w:r w:rsidRPr="00184ED5">
              <w:rPr>
                <w:lang w:val="es-AR"/>
              </w:rPr>
              <w:t>Excepciones</w:t>
            </w:r>
          </w:p>
        </w:tc>
        <w:tc>
          <w:tcPr>
            <w:tcW w:w="6796" w:type="dxa"/>
            <w:hideMark/>
          </w:tcPr>
          <w:p w14:paraId="31D8199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125C602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31BCCF3" w14:textId="77777777" w:rsidR="003A0373" w:rsidRPr="00184ED5" w:rsidRDefault="003A0373" w:rsidP="00184ED5">
            <w:pPr>
              <w:rPr>
                <w:lang w:val="es-AR"/>
              </w:rPr>
            </w:pPr>
            <w:r w:rsidRPr="00184ED5">
              <w:rPr>
                <w:lang w:val="es-AR"/>
              </w:rPr>
              <w:t>Salida</w:t>
            </w:r>
          </w:p>
        </w:tc>
        <w:tc>
          <w:tcPr>
            <w:tcW w:w="6796" w:type="dxa"/>
            <w:hideMark/>
          </w:tcPr>
          <w:p w14:paraId="7C92448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Los campos actuales y declarar cuáles son inmutables: código, rubro y precio base de importado.</w:t>
            </w:r>
          </w:p>
        </w:tc>
      </w:tr>
      <w:tr w:rsidR="003A0373" w:rsidRPr="00184ED5" w14:paraId="7098155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CE1F2D0" w14:textId="77777777" w:rsidR="003A0373" w:rsidRPr="00184ED5" w:rsidRDefault="003A0373" w:rsidP="00184ED5">
            <w:pPr>
              <w:rPr>
                <w:lang w:val="es-AR"/>
              </w:rPr>
            </w:pPr>
            <w:r w:rsidRPr="00184ED5">
              <w:rPr>
                <w:lang w:val="es-AR"/>
              </w:rPr>
              <w:lastRenderedPageBreak/>
              <w:t>Precondiciones</w:t>
            </w:r>
          </w:p>
        </w:tc>
        <w:tc>
          <w:tcPr>
            <w:tcW w:w="6796" w:type="dxa"/>
            <w:hideMark/>
          </w:tcPr>
          <w:p w14:paraId="032D015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producto existe en cualquier estado.</w:t>
            </w:r>
          </w:p>
        </w:tc>
      </w:tr>
      <w:tr w:rsidR="003A0373" w:rsidRPr="00184ED5" w14:paraId="4EED3C8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5772B5C" w14:textId="77777777" w:rsidR="003A0373" w:rsidRPr="00184ED5" w:rsidRDefault="003A0373" w:rsidP="00184ED5">
            <w:pPr>
              <w:rPr>
                <w:lang w:val="es-AR"/>
              </w:rPr>
            </w:pPr>
            <w:r w:rsidRPr="00184ED5">
              <w:rPr>
                <w:lang w:val="es-AR"/>
              </w:rPr>
              <w:t>Postcondiciones</w:t>
            </w:r>
          </w:p>
        </w:tc>
        <w:tc>
          <w:tcPr>
            <w:tcW w:w="6796" w:type="dxa"/>
            <w:hideMark/>
          </w:tcPr>
          <w:p w14:paraId="17C72BE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7E38C70F"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7B035EA7"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6339827C" w14:textId="77777777" w:rsidR="003A0373" w:rsidRPr="00184ED5" w:rsidRDefault="003A0373" w:rsidP="00184ED5">
            <w:pPr>
              <w:rPr>
                <w:lang w:val="es-AR"/>
              </w:rPr>
            </w:pPr>
            <w:r w:rsidRPr="00184ED5">
              <w:rPr>
                <w:lang w:val="es-AR"/>
              </w:rPr>
              <w:t>CO-162</w:t>
            </w:r>
          </w:p>
        </w:tc>
        <w:tc>
          <w:tcPr>
            <w:tcW w:w="6796" w:type="dxa"/>
            <w:hideMark/>
          </w:tcPr>
          <w:p w14:paraId="304FA896"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consultarInventario</w:t>
            </w:r>
            <w:proofErr w:type="spellEnd"/>
          </w:p>
        </w:tc>
      </w:tr>
      <w:tr w:rsidR="003A0373" w:rsidRPr="00184ED5" w14:paraId="59B0076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B53168B" w14:textId="77777777" w:rsidR="003A0373" w:rsidRPr="00184ED5" w:rsidRDefault="003A0373" w:rsidP="00184ED5">
            <w:pPr>
              <w:rPr>
                <w:lang w:val="es-AR"/>
              </w:rPr>
            </w:pPr>
            <w:r w:rsidRPr="00184ED5">
              <w:rPr>
                <w:lang w:val="es-AR"/>
              </w:rPr>
              <w:t>Nombre y Tipo</w:t>
            </w:r>
          </w:p>
        </w:tc>
        <w:tc>
          <w:tcPr>
            <w:tcW w:w="6796" w:type="dxa"/>
            <w:hideMark/>
          </w:tcPr>
          <w:p w14:paraId="4D949F4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consultarInventario</w:t>
            </w:r>
            <w:proofErr w:type="spellEnd"/>
            <w:r w:rsidRPr="00184ED5">
              <w:rPr>
                <w:lang w:val="es-AR"/>
              </w:rPr>
              <w:t>(</w:t>
            </w:r>
            <w:proofErr w:type="gramEnd"/>
            <w:r w:rsidRPr="00184ED5">
              <w:rPr>
                <w:lang w:val="es-AR"/>
              </w:rPr>
              <w:t>filtros, orden)</w:t>
            </w:r>
          </w:p>
        </w:tc>
      </w:tr>
      <w:tr w:rsidR="003A0373" w:rsidRPr="00184ED5" w14:paraId="0C7938B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119616C" w14:textId="77777777" w:rsidR="003A0373" w:rsidRPr="00184ED5" w:rsidRDefault="003A0373" w:rsidP="00184ED5">
            <w:pPr>
              <w:rPr>
                <w:lang w:val="es-AR"/>
              </w:rPr>
            </w:pPr>
            <w:r w:rsidRPr="00184ED5">
              <w:rPr>
                <w:lang w:val="es-AR"/>
              </w:rPr>
              <w:t>Responsabilidades</w:t>
            </w:r>
          </w:p>
        </w:tc>
        <w:tc>
          <w:tcPr>
            <w:tcW w:w="6796" w:type="dxa"/>
            <w:hideMark/>
          </w:tcPr>
          <w:p w14:paraId="55BB45F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Listar productos con filtros y orden. La vista por defecto abre con el filtro de estado en Activo y no vacío, porque un inventario que abre mostrándolo todo obliga a filtrar antes de poder leer nada; el valor vacío del filtro significa "todos los estados", no "ninguno".</w:t>
            </w:r>
          </w:p>
        </w:tc>
      </w:tr>
      <w:tr w:rsidR="003A0373" w:rsidRPr="00184ED5" w14:paraId="04A951D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1812EE7" w14:textId="77777777" w:rsidR="003A0373" w:rsidRPr="00184ED5" w:rsidRDefault="003A0373" w:rsidP="00184ED5">
            <w:pPr>
              <w:rPr>
                <w:lang w:val="es-AR"/>
              </w:rPr>
            </w:pPr>
            <w:r w:rsidRPr="00184ED5">
              <w:rPr>
                <w:lang w:val="es-AR"/>
              </w:rPr>
              <w:t>Referencias Cruzadas</w:t>
            </w:r>
          </w:p>
        </w:tc>
        <w:tc>
          <w:tcPr>
            <w:tcW w:w="6796" w:type="dxa"/>
            <w:hideMark/>
          </w:tcPr>
          <w:p w14:paraId="73F121C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CU-CAT-INV.</w:t>
            </w:r>
          </w:p>
        </w:tc>
      </w:tr>
      <w:tr w:rsidR="003A0373" w:rsidRPr="00184ED5" w14:paraId="52E9F0F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EB585D6" w14:textId="77777777" w:rsidR="003A0373" w:rsidRPr="00184ED5" w:rsidRDefault="003A0373" w:rsidP="00184ED5">
            <w:pPr>
              <w:rPr>
                <w:lang w:val="es-AR"/>
              </w:rPr>
            </w:pPr>
            <w:r w:rsidRPr="00184ED5">
              <w:rPr>
                <w:lang w:val="es-AR"/>
              </w:rPr>
              <w:t>Notas</w:t>
            </w:r>
          </w:p>
        </w:tc>
        <w:tc>
          <w:tcPr>
            <w:tcW w:w="6796" w:type="dxa"/>
            <w:hideMark/>
          </w:tcPr>
          <w:p w14:paraId="44DC4FB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6A70DEE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3CE58B8" w14:textId="77777777" w:rsidR="003A0373" w:rsidRPr="00184ED5" w:rsidRDefault="003A0373" w:rsidP="00184ED5">
            <w:pPr>
              <w:rPr>
                <w:lang w:val="es-AR"/>
              </w:rPr>
            </w:pPr>
            <w:r w:rsidRPr="00184ED5">
              <w:rPr>
                <w:lang w:val="es-AR"/>
              </w:rPr>
              <w:t>Excepciones</w:t>
            </w:r>
          </w:p>
        </w:tc>
        <w:tc>
          <w:tcPr>
            <w:tcW w:w="6796" w:type="dxa"/>
            <w:hideMark/>
          </w:tcPr>
          <w:p w14:paraId="4E2E89F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Sin resultados (E1): mensaje informativo con opción de limpiar filtros.</w:t>
            </w:r>
          </w:p>
        </w:tc>
      </w:tr>
      <w:tr w:rsidR="003A0373" w:rsidRPr="00184ED5" w14:paraId="5C46308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724AAB3" w14:textId="77777777" w:rsidR="003A0373" w:rsidRPr="00184ED5" w:rsidRDefault="003A0373" w:rsidP="00184ED5">
            <w:pPr>
              <w:rPr>
                <w:lang w:val="es-AR"/>
              </w:rPr>
            </w:pPr>
            <w:r w:rsidRPr="00184ED5">
              <w:rPr>
                <w:lang w:val="es-AR"/>
              </w:rPr>
              <w:t>Salida</w:t>
            </w:r>
          </w:p>
        </w:tc>
        <w:tc>
          <w:tcPr>
            <w:tcW w:w="6796" w:type="dxa"/>
            <w:hideMark/>
          </w:tcPr>
          <w:p w14:paraId="24B559E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Productos con filtros y orden.</w:t>
            </w:r>
          </w:p>
        </w:tc>
      </w:tr>
      <w:tr w:rsidR="003A0373" w:rsidRPr="00184ED5" w14:paraId="72E3949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BC0ADCC" w14:textId="77777777" w:rsidR="003A0373" w:rsidRPr="00184ED5" w:rsidRDefault="003A0373" w:rsidP="00184ED5">
            <w:pPr>
              <w:rPr>
                <w:lang w:val="es-AR"/>
              </w:rPr>
            </w:pPr>
            <w:r w:rsidRPr="00184ED5">
              <w:rPr>
                <w:lang w:val="es-AR"/>
              </w:rPr>
              <w:t>Precondiciones</w:t>
            </w:r>
          </w:p>
        </w:tc>
        <w:tc>
          <w:tcPr>
            <w:tcW w:w="6796" w:type="dxa"/>
            <w:hideMark/>
          </w:tcPr>
          <w:p w14:paraId="79D81D2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 o Cajero.</w:t>
            </w:r>
          </w:p>
        </w:tc>
      </w:tr>
      <w:tr w:rsidR="003A0373" w:rsidRPr="00184ED5" w14:paraId="2C2CEEE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FC972CD" w14:textId="77777777" w:rsidR="003A0373" w:rsidRPr="00184ED5" w:rsidRDefault="003A0373" w:rsidP="00184ED5">
            <w:pPr>
              <w:rPr>
                <w:lang w:val="es-AR"/>
              </w:rPr>
            </w:pPr>
            <w:r w:rsidRPr="00184ED5">
              <w:rPr>
                <w:lang w:val="es-AR"/>
              </w:rPr>
              <w:t>Postcondiciones</w:t>
            </w:r>
          </w:p>
        </w:tc>
        <w:tc>
          <w:tcPr>
            <w:tcW w:w="6796" w:type="dxa"/>
            <w:hideMark/>
          </w:tcPr>
          <w:p w14:paraId="0E45F0A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52D630BE"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298085BD"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E18C987" w14:textId="77777777" w:rsidR="003A0373" w:rsidRPr="00184ED5" w:rsidRDefault="003A0373" w:rsidP="00184ED5">
            <w:pPr>
              <w:rPr>
                <w:lang w:val="es-AR"/>
              </w:rPr>
            </w:pPr>
            <w:r w:rsidRPr="00184ED5">
              <w:rPr>
                <w:lang w:val="es-AR"/>
              </w:rPr>
              <w:t>CO-163</w:t>
            </w:r>
          </w:p>
        </w:tc>
        <w:tc>
          <w:tcPr>
            <w:tcW w:w="6796" w:type="dxa"/>
            <w:hideMark/>
          </w:tcPr>
          <w:p w14:paraId="17F83E73"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consultarFichaDeProducto</w:t>
            </w:r>
            <w:proofErr w:type="spellEnd"/>
          </w:p>
        </w:tc>
      </w:tr>
      <w:tr w:rsidR="003A0373" w:rsidRPr="00184ED5" w14:paraId="07723A7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29773D5" w14:textId="77777777" w:rsidR="003A0373" w:rsidRPr="00184ED5" w:rsidRDefault="003A0373" w:rsidP="00184ED5">
            <w:pPr>
              <w:rPr>
                <w:lang w:val="es-AR"/>
              </w:rPr>
            </w:pPr>
            <w:r w:rsidRPr="00184ED5">
              <w:rPr>
                <w:lang w:val="es-AR"/>
              </w:rPr>
              <w:t>Nombre y Tipo</w:t>
            </w:r>
          </w:p>
        </w:tc>
        <w:tc>
          <w:tcPr>
            <w:tcW w:w="6796" w:type="dxa"/>
            <w:hideMark/>
          </w:tcPr>
          <w:p w14:paraId="474399D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consultarFichaDeProducto</w:t>
            </w:r>
            <w:proofErr w:type="spellEnd"/>
            <w:r w:rsidRPr="00184ED5">
              <w:rPr>
                <w:lang w:val="es-AR"/>
              </w:rPr>
              <w:t>(producto)</w:t>
            </w:r>
          </w:p>
        </w:tc>
      </w:tr>
      <w:tr w:rsidR="003A0373" w:rsidRPr="00184ED5" w14:paraId="153D6D9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43A44F1" w14:textId="77777777" w:rsidR="003A0373" w:rsidRPr="00184ED5" w:rsidRDefault="003A0373" w:rsidP="00184ED5">
            <w:pPr>
              <w:rPr>
                <w:lang w:val="es-AR"/>
              </w:rPr>
            </w:pPr>
            <w:r w:rsidRPr="00184ED5">
              <w:rPr>
                <w:lang w:val="es-AR"/>
              </w:rPr>
              <w:t>Responsabilidades</w:t>
            </w:r>
          </w:p>
        </w:tc>
        <w:tc>
          <w:tcPr>
            <w:tcW w:w="6796" w:type="dxa"/>
            <w:hideMark/>
          </w:tcPr>
          <w:p w14:paraId="0A73BD9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la ficha con los campos correspondientes al rol activo. El Cajero ve nombre, imagen, tipo, estado, stock y precio. La restricción se implementa no dibujando el dato, no ocultándolo con estilos: un campo enviado a la pantalla y escondido sigue disponible para quien inspeccione la respuesta. Los indicadores que no puedan determinarse se declaran como no disponibles en lugar de mostrarse en cero.</w:t>
            </w:r>
          </w:p>
        </w:tc>
      </w:tr>
      <w:tr w:rsidR="003A0373" w:rsidRPr="00184ED5" w14:paraId="7BE4E61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0A175D1" w14:textId="77777777" w:rsidR="003A0373" w:rsidRPr="00184ED5" w:rsidRDefault="003A0373" w:rsidP="00184ED5">
            <w:pPr>
              <w:rPr>
                <w:lang w:val="es-AR"/>
              </w:rPr>
            </w:pPr>
            <w:r w:rsidRPr="00184ED5">
              <w:rPr>
                <w:lang w:val="es-AR"/>
              </w:rPr>
              <w:t>Referencias Cruzadas</w:t>
            </w:r>
          </w:p>
        </w:tc>
        <w:tc>
          <w:tcPr>
            <w:tcW w:w="6796" w:type="dxa"/>
            <w:hideMark/>
          </w:tcPr>
          <w:p w14:paraId="7D31D5D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CU-CAT-INV.</w:t>
            </w:r>
          </w:p>
        </w:tc>
      </w:tr>
      <w:tr w:rsidR="003A0373" w:rsidRPr="00184ED5" w14:paraId="4EC7D6E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75B72CC" w14:textId="77777777" w:rsidR="003A0373" w:rsidRPr="00184ED5" w:rsidRDefault="003A0373" w:rsidP="00184ED5">
            <w:pPr>
              <w:rPr>
                <w:lang w:val="es-AR"/>
              </w:rPr>
            </w:pPr>
            <w:r w:rsidRPr="00184ED5">
              <w:rPr>
                <w:lang w:val="es-AR"/>
              </w:rPr>
              <w:t>Notas</w:t>
            </w:r>
          </w:p>
        </w:tc>
        <w:tc>
          <w:tcPr>
            <w:tcW w:w="6796" w:type="dxa"/>
            <w:hideMark/>
          </w:tcPr>
          <w:p w14:paraId="2A4FB46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30FDD9C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38BA0A6" w14:textId="77777777" w:rsidR="003A0373" w:rsidRPr="00184ED5" w:rsidRDefault="003A0373" w:rsidP="00184ED5">
            <w:pPr>
              <w:rPr>
                <w:lang w:val="es-AR"/>
              </w:rPr>
            </w:pPr>
            <w:r w:rsidRPr="00184ED5">
              <w:rPr>
                <w:lang w:val="es-AR"/>
              </w:rPr>
              <w:t>Excepciones</w:t>
            </w:r>
          </w:p>
        </w:tc>
        <w:tc>
          <w:tcPr>
            <w:tcW w:w="6796" w:type="dxa"/>
            <w:hideMark/>
          </w:tcPr>
          <w:p w14:paraId="7E9EE68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6CDA83A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59864F6" w14:textId="77777777" w:rsidR="003A0373" w:rsidRPr="00184ED5" w:rsidRDefault="003A0373" w:rsidP="00184ED5">
            <w:pPr>
              <w:rPr>
                <w:lang w:val="es-AR"/>
              </w:rPr>
            </w:pPr>
            <w:r w:rsidRPr="00184ED5">
              <w:rPr>
                <w:lang w:val="es-AR"/>
              </w:rPr>
              <w:t>Salida</w:t>
            </w:r>
          </w:p>
        </w:tc>
        <w:tc>
          <w:tcPr>
            <w:tcW w:w="6796" w:type="dxa"/>
            <w:hideMark/>
          </w:tcPr>
          <w:p w14:paraId="1265F7A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La ficha **con los campos correspondientes al rol activo.</w:t>
            </w:r>
          </w:p>
        </w:tc>
      </w:tr>
      <w:tr w:rsidR="003A0373" w:rsidRPr="00184ED5" w14:paraId="6B4A34A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5FA8507" w14:textId="77777777" w:rsidR="003A0373" w:rsidRPr="00184ED5" w:rsidRDefault="003A0373" w:rsidP="00184ED5">
            <w:pPr>
              <w:rPr>
                <w:lang w:val="es-AR"/>
              </w:rPr>
            </w:pPr>
            <w:r w:rsidRPr="00184ED5">
              <w:rPr>
                <w:lang w:val="es-AR"/>
              </w:rPr>
              <w:t>Precondiciones</w:t>
            </w:r>
          </w:p>
        </w:tc>
        <w:tc>
          <w:tcPr>
            <w:tcW w:w="6796" w:type="dxa"/>
            <w:hideMark/>
          </w:tcPr>
          <w:p w14:paraId="46CE16B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producto existe.</w:t>
            </w:r>
          </w:p>
        </w:tc>
      </w:tr>
      <w:tr w:rsidR="003A0373" w:rsidRPr="00184ED5" w14:paraId="6A4C06B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8D30A7E" w14:textId="77777777" w:rsidR="003A0373" w:rsidRPr="00184ED5" w:rsidRDefault="003A0373" w:rsidP="00184ED5">
            <w:pPr>
              <w:rPr>
                <w:lang w:val="es-AR"/>
              </w:rPr>
            </w:pPr>
            <w:r w:rsidRPr="00184ED5">
              <w:rPr>
                <w:lang w:val="es-AR"/>
              </w:rPr>
              <w:t>Postcondiciones</w:t>
            </w:r>
          </w:p>
        </w:tc>
        <w:tc>
          <w:tcPr>
            <w:tcW w:w="6796" w:type="dxa"/>
            <w:hideMark/>
          </w:tcPr>
          <w:p w14:paraId="7346482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01A9A96B" w14:textId="31465561" w:rsidR="00F7357A" w:rsidRDefault="00F7357A" w:rsidP="00184ED5">
      <w:pPr>
        <w:rPr>
          <w:lang w:val="es-AR"/>
        </w:rPr>
      </w:pPr>
    </w:p>
    <w:p w14:paraId="54C8AA9E" w14:textId="5218CE25" w:rsidR="003A0373" w:rsidRPr="00184ED5" w:rsidRDefault="00F7357A" w:rsidP="00184ED5">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3A0373" w:rsidRPr="00184ED5" w14:paraId="5DB73793"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64D51DAC" w14:textId="77777777" w:rsidR="003A0373" w:rsidRPr="00184ED5" w:rsidRDefault="003A0373" w:rsidP="00184ED5">
            <w:pPr>
              <w:rPr>
                <w:lang w:val="es-AR"/>
              </w:rPr>
            </w:pPr>
            <w:r w:rsidRPr="00184ED5">
              <w:rPr>
                <w:lang w:val="es-AR"/>
              </w:rPr>
              <w:lastRenderedPageBreak/>
              <w:t>CO-164</w:t>
            </w:r>
          </w:p>
        </w:tc>
        <w:tc>
          <w:tcPr>
            <w:tcW w:w="6796" w:type="dxa"/>
            <w:hideMark/>
          </w:tcPr>
          <w:p w14:paraId="5EE04B57"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consultarGruposDeEtiqueta</w:t>
            </w:r>
            <w:proofErr w:type="spellEnd"/>
          </w:p>
        </w:tc>
      </w:tr>
      <w:tr w:rsidR="003A0373" w:rsidRPr="00184ED5" w14:paraId="1BB0510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8DBDC9D" w14:textId="77777777" w:rsidR="003A0373" w:rsidRPr="00184ED5" w:rsidRDefault="003A0373" w:rsidP="00184ED5">
            <w:pPr>
              <w:rPr>
                <w:lang w:val="es-AR"/>
              </w:rPr>
            </w:pPr>
            <w:r w:rsidRPr="00184ED5">
              <w:rPr>
                <w:lang w:val="es-AR"/>
              </w:rPr>
              <w:t>Nombre y Tipo</w:t>
            </w:r>
          </w:p>
        </w:tc>
        <w:tc>
          <w:tcPr>
            <w:tcW w:w="6796" w:type="dxa"/>
            <w:hideMark/>
          </w:tcPr>
          <w:p w14:paraId="05AB678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consultarGruposDeEtiqueta</w:t>
            </w:r>
            <w:proofErr w:type="spellEnd"/>
            <w:r w:rsidRPr="00184ED5">
              <w:rPr>
                <w:lang w:val="es-AR"/>
              </w:rPr>
              <w:t>(</w:t>
            </w:r>
            <w:proofErr w:type="gramEnd"/>
            <w:r w:rsidRPr="00184ED5">
              <w:rPr>
                <w:lang w:val="es-AR"/>
              </w:rPr>
              <w:t>)</w:t>
            </w:r>
          </w:p>
        </w:tc>
      </w:tr>
      <w:tr w:rsidR="003A0373" w:rsidRPr="00184ED5" w14:paraId="70C7B0E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62089D3" w14:textId="77777777" w:rsidR="003A0373" w:rsidRPr="00184ED5" w:rsidRDefault="003A0373" w:rsidP="00184ED5">
            <w:pPr>
              <w:rPr>
                <w:lang w:val="es-AR"/>
              </w:rPr>
            </w:pPr>
            <w:r w:rsidRPr="00184ED5">
              <w:rPr>
                <w:lang w:val="es-AR"/>
              </w:rPr>
              <w:t>Responsabilidades</w:t>
            </w:r>
          </w:p>
        </w:tc>
        <w:tc>
          <w:tcPr>
            <w:tcW w:w="6796" w:type="dxa"/>
            <w:hideMark/>
          </w:tcPr>
          <w:p w14:paraId="3954442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Listar los grupos con la cantidad de etiquetas de cada uno.</w:t>
            </w:r>
          </w:p>
        </w:tc>
      </w:tr>
      <w:tr w:rsidR="003A0373" w:rsidRPr="00184ED5" w14:paraId="5F88D42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7DBAB13" w14:textId="77777777" w:rsidR="003A0373" w:rsidRPr="00184ED5" w:rsidRDefault="003A0373" w:rsidP="00184ED5">
            <w:pPr>
              <w:rPr>
                <w:lang w:val="es-AR"/>
              </w:rPr>
            </w:pPr>
            <w:r w:rsidRPr="00184ED5">
              <w:rPr>
                <w:lang w:val="es-AR"/>
              </w:rPr>
              <w:t>Referencias Cruzadas</w:t>
            </w:r>
          </w:p>
        </w:tc>
        <w:tc>
          <w:tcPr>
            <w:tcW w:w="6796" w:type="dxa"/>
            <w:hideMark/>
          </w:tcPr>
          <w:p w14:paraId="013EC14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CU-CAT-ETQ.</w:t>
            </w:r>
          </w:p>
        </w:tc>
      </w:tr>
      <w:tr w:rsidR="003A0373" w:rsidRPr="00184ED5" w14:paraId="213FB3D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F3F811C" w14:textId="77777777" w:rsidR="003A0373" w:rsidRPr="00184ED5" w:rsidRDefault="003A0373" w:rsidP="00184ED5">
            <w:pPr>
              <w:rPr>
                <w:lang w:val="es-AR"/>
              </w:rPr>
            </w:pPr>
            <w:r w:rsidRPr="00184ED5">
              <w:rPr>
                <w:lang w:val="es-AR"/>
              </w:rPr>
              <w:t>Notas</w:t>
            </w:r>
          </w:p>
        </w:tc>
        <w:tc>
          <w:tcPr>
            <w:tcW w:w="6796" w:type="dxa"/>
            <w:hideMark/>
          </w:tcPr>
          <w:p w14:paraId="6248E32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1879205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3E373C2" w14:textId="77777777" w:rsidR="003A0373" w:rsidRPr="00184ED5" w:rsidRDefault="003A0373" w:rsidP="00184ED5">
            <w:pPr>
              <w:rPr>
                <w:lang w:val="es-AR"/>
              </w:rPr>
            </w:pPr>
            <w:r w:rsidRPr="00184ED5">
              <w:rPr>
                <w:lang w:val="es-AR"/>
              </w:rPr>
              <w:t>Excepciones</w:t>
            </w:r>
          </w:p>
        </w:tc>
        <w:tc>
          <w:tcPr>
            <w:tcW w:w="6796" w:type="dxa"/>
            <w:hideMark/>
          </w:tcPr>
          <w:p w14:paraId="67DCB0D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078C87B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9DB7E14" w14:textId="77777777" w:rsidR="003A0373" w:rsidRPr="00184ED5" w:rsidRDefault="003A0373" w:rsidP="00184ED5">
            <w:pPr>
              <w:rPr>
                <w:lang w:val="es-AR"/>
              </w:rPr>
            </w:pPr>
            <w:r w:rsidRPr="00184ED5">
              <w:rPr>
                <w:lang w:val="es-AR"/>
              </w:rPr>
              <w:t>Salida</w:t>
            </w:r>
          </w:p>
        </w:tc>
        <w:tc>
          <w:tcPr>
            <w:tcW w:w="6796" w:type="dxa"/>
            <w:hideMark/>
          </w:tcPr>
          <w:p w14:paraId="7480AD7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Los grupos con la cantidad de etiquetas de cada uno.</w:t>
            </w:r>
          </w:p>
        </w:tc>
      </w:tr>
      <w:tr w:rsidR="003A0373" w:rsidRPr="00184ED5" w14:paraId="606E51A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53FB307" w14:textId="77777777" w:rsidR="003A0373" w:rsidRPr="00184ED5" w:rsidRDefault="003A0373" w:rsidP="00184ED5">
            <w:pPr>
              <w:rPr>
                <w:lang w:val="es-AR"/>
              </w:rPr>
            </w:pPr>
            <w:r w:rsidRPr="00184ED5">
              <w:rPr>
                <w:lang w:val="es-AR"/>
              </w:rPr>
              <w:t>Precondiciones</w:t>
            </w:r>
          </w:p>
        </w:tc>
        <w:tc>
          <w:tcPr>
            <w:tcW w:w="6796" w:type="dxa"/>
            <w:hideMark/>
          </w:tcPr>
          <w:p w14:paraId="67C3DFD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w:t>
            </w:r>
          </w:p>
        </w:tc>
      </w:tr>
      <w:tr w:rsidR="003A0373" w:rsidRPr="00184ED5" w14:paraId="095343E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3406A9D" w14:textId="77777777" w:rsidR="003A0373" w:rsidRPr="00184ED5" w:rsidRDefault="003A0373" w:rsidP="00184ED5">
            <w:pPr>
              <w:rPr>
                <w:lang w:val="es-AR"/>
              </w:rPr>
            </w:pPr>
            <w:r w:rsidRPr="00184ED5">
              <w:rPr>
                <w:lang w:val="es-AR"/>
              </w:rPr>
              <w:t>Postcondiciones</w:t>
            </w:r>
          </w:p>
        </w:tc>
        <w:tc>
          <w:tcPr>
            <w:tcW w:w="6796" w:type="dxa"/>
            <w:hideMark/>
          </w:tcPr>
          <w:p w14:paraId="5946B9D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5A6179AB"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207573E7"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68857327" w14:textId="77777777" w:rsidR="003A0373" w:rsidRPr="00184ED5" w:rsidRDefault="003A0373" w:rsidP="00184ED5">
            <w:pPr>
              <w:rPr>
                <w:lang w:val="es-AR"/>
              </w:rPr>
            </w:pPr>
            <w:r w:rsidRPr="00184ED5">
              <w:rPr>
                <w:lang w:val="es-AR"/>
              </w:rPr>
              <w:t>CO-165</w:t>
            </w:r>
          </w:p>
        </w:tc>
        <w:tc>
          <w:tcPr>
            <w:tcW w:w="6796" w:type="dxa"/>
            <w:hideMark/>
          </w:tcPr>
          <w:p w14:paraId="629F9DCC"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consultarEtiquetasDeGrupo</w:t>
            </w:r>
            <w:proofErr w:type="spellEnd"/>
          </w:p>
        </w:tc>
      </w:tr>
      <w:tr w:rsidR="003A0373" w:rsidRPr="00184ED5" w14:paraId="55F2F98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4EC21C2" w14:textId="77777777" w:rsidR="003A0373" w:rsidRPr="00184ED5" w:rsidRDefault="003A0373" w:rsidP="00184ED5">
            <w:pPr>
              <w:rPr>
                <w:lang w:val="es-AR"/>
              </w:rPr>
            </w:pPr>
            <w:r w:rsidRPr="00184ED5">
              <w:rPr>
                <w:lang w:val="es-AR"/>
              </w:rPr>
              <w:t>Nombre y Tipo</w:t>
            </w:r>
          </w:p>
        </w:tc>
        <w:tc>
          <w:tcPr>
            <w:tcW w:w="6796" w:type="dxa"/>
            <w:hideMark/>
          </w:tcPr>
          <w:p w14:paraId="01D7FC3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consultarEtiquetasDeGrupo</w:t>
            </w:r>
            <w:proofErr w:type="spellEnd"/>
            <w:r w:rsidRPr="00184ED5">
              <w:rPr>
                <w:lang w:val="es-AR"/>
              </w:rPr>
              <w:t>(</w:t>
            </w:r>
            <w:proofErr w:type="gramEnd"/>
            <w:r w:rsidRPr="00184ED5">
              <w:rPr>
                <w:lang w:val="es-AR"/>
              </w:rPr>
              <w:t xml:space="preserve">grupo, </w:t>
            </w:r>
            <w:proofErr w:type="spellStart"/>
            <w:r w:rsidRPr="00184ED5">
              <w:rPr>
                <w:lang w:val="es-AR"/>
              </w:rPr>
              <w:t>busqueda</w:t>
            </w:r>
            <w:proofErr w:type="spellEnd"/>
            <w:r w:rsidRPr="00184ED5">
              <w:rPr>
                <w:lang w:val="es-AR"/>
              </w:rPr>
              <w:t>, pagina)</w:t>
            </w:r>
          </w:p>
        </w:tc>
      </w:tr>
      <w:tr w:rsidR="003A0373" w:rsidRPr="00184ED5" w14:paraId="74DFDA1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55AC6EB" w14:textId="77777777" w:rsidR="003A0373" w:rsidRPr="00184ED5" w:rsidRDefault="003A0373" w:rsidP="00184ED5">
            <w:pPr>
              <w:rPr>
                <w:lang w:val="es-AR"/>
              </w:rPr>
            </w:pPr>
            <w:r w:rsidRPr="00184ED5">
              <w:rPr>
                <w:lang w:val="es-AR"/>
              </w:rPr>
              <w:t>Responsabilidades</w:t>
            </w:r>
          </w:p>
        </w:tc>
        <w:tc>
          <w:tcPr>
            <w:tcW w:w="6796" w:type="dxa"/>
            <w:hideMark/>
          </w:tcPr>
          <w:p w14:paraId="668E1C4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Listar las etiquetas del grupo. Es el único catálogo abierto del sistema y crece sin techo, de modo que se presenta paginado y con búsqueda por texto en lugar de como lista completa.</w:t>
            </w:r>
          </w:p>
        </w:tc>
      </w:tr>
      <w:tr w:rsidR="003A0373" w:rsidRPr="00184ED5" w14:paraId="1979AED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ABF49D9" w14:textId="77777777" w:rsidR="003A0373" w:rsidRPr="00184ED5" w:rsidRDefault="003A0373" w:rsidP="00184ED5">
            <w:pPr>
              <w:rPr>
                <w:lang w:val="es-AR"/>
              </w:rPr>
            </w:pPr>
            <w:r w:rsidRPr="00184ED5">
              <w:rPr>
                <w:lang w:val="es-AR"/>
              </w:rPr>
              <w:t>Referencias Cruzadas</w:t>
            </w:r>
          </w:p>
        </w:tc>
        <w:tc>
          <w:tcPr>
            <w:tcW w:w="6796" w:type="dxa"/>
            <w:hideMark/>
          </w:tcPr>
          <w:p w14:paraId="2780F66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CU-CAT-ETQ.</w:t>
            </w:r>
          </w:p>
        </w:tc>
      </w:tr>
      <w:tr w:rsidR="003A0373" w:rsidRPr="00184ED5" w14:paraId="20BAB48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C34B396" w14:textId="77777777" w:rsidR="003A0373" w:rsidRPr="00184ED5" w:rsidRDefault="003A0373" w:rsidP="00184ED5">
            <w:pPr>
              <w:rPr>
                <w:lang w:val="es-AR"/>
              </w:rPr>
            </w:pPr>
            <w:r w:rsidRPr="00184ED5">
              <w:rPr>
                <w:lang w:val="es-AR"/>
              </w:rPr>
              <w:t>Notas</w:t>
            </w:r>
          </w:p>
        </w:tc>
        <w:tc>
          <w:tcPr>
            <w:tcW w:w="6796" w:type="dxa"/>
            <w:hideMark/>
          </w:tcPr>
          <w:p w14:paraId="3CDA60A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13AC6DB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5AC2197" w14:textId="77777777" w:rsidR="003A0373" w:rsidRPr="00184ED5" w:rsidRDefault="003A0373" w:rsidP="00184ED5">
            <w:pPr>
              <w:rPr>
                <w:lang w:val="es-AR"/>
              </w:rPr>
            </w:pPr>
            <w:r w:rsidRPr="00184ED5">
              <w:rPr>
                <w:lang w:val="es-AR"/>
              </w:rPr>
              <w:t>Excepciones</w:t>
            </w:r>
          </w:p>
        </w:tc>
        <w:tc>
          <w:tcPr>
            <w:tcW w:w="6796" w:type="dxa"/>
            <w:hideMark/>
          </w:tcPr>
          <w:p w14:paraId="27917E7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490B5C3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8F92BCA" w14:textId="77777777" w:rsidR="003A0373" w:rsidRPr="00184ED5" w:rsidRDefault="003A0373" w:rsidP="00184ED5">
            <w:pPr>
              <w:rPr>
                <w:lang w:val="es-AR"/>
              </w:rPr>
            </w:pPr>
            <w:r w:rsidRPr="00184ED5">
              <w:rPr>
                <w:lang w:val="es-AR"/>
              </w:rPr>
              <w:t>Salida</w:t>
            </w:r>
          </w:p>
        </w:tc>
        <w:tc>
          <w:tcPr>
            <w:tcW w:w="6796" w:type="dxa"/>
            <w:hideMark/>
          </w:tcPr>
          <w:p w14:paraId="6A11D45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Las etiquetas del grupo.</w:t>
            </w:r>
          </w:p>
        </w:tc>
      </w:tr>
      <w:tr w:rsidR="003A0373" w:rsidRPr="00184ED5" w14:paraId="3B51B81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3DE025F" w14:textId="77777777" w:rsidR="003A0373" w:rsidRPr="00184ED5" w:rsidRDefault="003A0373" w:rsidP="00184ED5">
            <w:pPr>
              <w:rPr>
                <w:lang w:val="es-AR"/>
              </w:rPr>
            </w:pPr>
            <w:r w:rsidRPr="00184ED5">
              <w:rPr>
                <w:lang w:val="es-AR"/>
              </w:rPr>
              <w:t>Precondiciones</w:t>
            </w:r>
          </w:p>
        </w:tc>
        <w:tc>
          <w:tcPr>
            <w:tcW w:w="6796" w:type="dxa"/>
            <w:hideMark/>
          </w:tcPr>
          <w:p w14:paraId="070DE68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grupo existe.</w:t>
            </w:r>
          </w:p>
        </w:tc>
      </w:tr>
      <w:tr w:rsidR="003A0373" w:rsidRPr="00184ED5" w14:paraId="43A8A36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910052D" w14:textId="77777777" w:rsidR="003A0373" w:rsidRPr="00184ED5" w:rsidRDefault="003A0373" w:rsidP="00184ED5">
            <w:pPr>
              <w:rPr>
                <w:lang w:val="es-AR"/>
              </w:rPr>
            </w:pPr>
            <w:r w:rsidRPr="00184ED5">
              <w:rPr>
                <w:lang w:val="es-AR"/>
              </w:rPr>
              <w:t>Postcondiciones</w:t>
            </w:r>
          </w:p>
        </w:tc>
        <w:tc>
          <w:tcPr>
            <w:tcW w:w="6796" w:type="dxa"/>
            <w:hideMark/>
          </w:tcPr>
          <w:p w14:paraId="06A3596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37914CA2"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063A7130"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C35AEC1" w14:textId="77777777" w:rsidR="003A0373" w:rsidRPr="00184ED5" w:rsidRDefault="003A0373" w:rsidP="00184ED5">
            <w:pPr>
              <w:rPr>
                <w:lang w:val="es-AR"/>
              </w:rPr>
            </w:pPr>
            <w:r w:rsidRPr="00184ED5">
              <w:rPr>
                <w:lang w:val="es-AR"/>
              </w:rPr>
              <w:t>CO-166</w:t>
            </w:r>
          </w:p>
        </w:tc>
        <w:tc>
          <w:tcPr>
            <w:tcW w:w="6796" w:type="dxa"/>
            <w:hideMark/>
          </w:tcPr>
          <w:p w14:paraId="127DFC08"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consultarTablaDePrecios</w:t>
            </w:r>
            <w:proofErr w:type="spellEnd"/>
          </w:p>
        </w:tc>
      </w:tr>
      <w:tr w:rsidR="003A0373" w:rsidRPr="00184ED5" w14:paraId="48AF044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B14ED59" w14:textId="77777777" w:rsidR="003A0373" w:rsidRPr="00184ED5" w:rsidRDefault="003A0373" w:rsidP="00184ED5">
            <w:pPr>
              <w:rPr>
                <w:lang w:val="es-AR"/>
              </w:rPr>
            </w:pPr>
            <w:r w:rsidRPr="00184ED5">
              <w:rPr>
                <w:lang w:val="es-AR"/>
              </w:rPr>
              <w:t>Nombre y Tipo</w:t>
            </w:r>
          </w:p>
        </w:tc>
        <w:tc>
          <w:tcPr>
            <w:tcW w:w="6796" w:type="dxa"/>
            <w:hideMark/>
          </w:tcPr>
          <w:p w14:paraId="3CE2179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consultarTablaDePrecios</w:t>
            </w:r>
            <w:proofErr w:type="spellEnd"/>
            <w:r w:rsidRPr="00184ED5">
              <w:rPr>
                <w:lang w:val="es-AR"/>
              </w:rPr>
              <w:t>(</w:t>
            </w:r>
            <w:proofErr w:type="gramEnd"/>
            <w:r w:rsidRPr="00184ED5">
              <w:rPr>
                <w:lang w:val="es-AR"/>
              </w:rPr>
              <w:t>)</w:t>
            </w:r>
          </w:p>
        </w:tc>
      </w:tr>
      <w:tr w:rsidR="003A0373" w:rsidRPr="00184ED5" w14:paraId="1815D17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D43A8CC" w14:textId="77777777" w:rsidR="003A0373" w:rsidRPr="00184ED5" w:rsidRDefault="003A0373" w:rsidP="00184ED5">
            <w:pPr>
              <w:rPr>
                <w:lang w:val="es-AR"/>
              </w:rPr>
            </w:pPr>
            <w:r w:rsidRPr="00184ED5">
              <w:rPr>
                <w:lang w:val="es-AR"/>
              </w:rPr>
              <w:t>Responsabilidades</w:t>
            </w:r>
          </w:p>
        </w:tc>
        <w:tc>
          <w:tcPr>
            <w:tcW w:w="6796" w:type="dxa"/>
            <w:hideMark/>
          </w:tcPr>
          <w:p w14:paraId="27AFA33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Listar las </w:t>
            </w:r>
            <w:proofErr w:type="gramStart"/>
            <w:r w:rsidRPr="00184ED5">
              <w:rPr>
                <w:lang w:val="es-AR"/>
              </w:rPr>
              <w:t xml:space="preserve">combinaciones </w:t>
            </w:r>
            <w:proofErr w:type="spellStart"/>
            <w:r w:rsidRPr="00184ED5">
              <w:rPr>
                <w:lang w:val="es-AR"/>
              </w:rPr>
              <w:t>editorial</w:t>
            </w:r>
            <w:proofErr w:type="gramEnd"/>
            <w:r w:rsidRPr="00184ED5">
              <w:rPr>
                <w:lang w:val="es-AR"/>
              </w:rPr>
              <w:t>+tipo+formato</w:t>
            </w:r>
            <w:proofErr w:type="spellEnd"/>
            <w:r w:rsidRPr="00184ED5">
              <w:rPr>
                <w:lang w:val="es-AR"/>
              </w:rPr>
              <w:t xml:space="preserve"> con su precio vigente.</w:t>
            </w:r>
          </w:p>
        </w:tc>
      </w:tr>
      <w:tr w:rsidR="003A0373" w:rsidRPr="00184ED5" w14:paraId="3B24375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812BE6B" w14:textId="77777777" w:rsidR="003A0373" w:rsidRPr="00184ED5" w:rsidRDefault="003A0373" w:rsidP="00184ED5">
            <w:pPr>
              <w:rPr>
                <w:lang w:val="es-AR"/>
              </w:rPr>
            </w:pPr>
            <w:r w:rsidRPr="00184ED5">
              <w:rPr>
                <w:lang w:val="es-AR"/>
              </w:rPr>
              <w:t>Referencias Cruzadas</w:t>
            </w:r>
          </w:p>
        </w:tc>
        <w:tc>
          <w:tcPr>
            <w:tcW w:w="6796" w:type="dxa"/>
            <w:hideMark/>
          </w:tcPr>
          <w:p w14:paraId="221FDB1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CU-PVP-TAB.</w:t>
            </w:r>
          </w:p>
        </w:tc>
      </w:tr>
      <w:tr w:rsidR="003A0373" w:rsidRPr="00184ED5" w14:paraId="1E69684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76B59AB" w14:textId="77777777" w:rsidR="003A0373" w:rsidRPr="00184ED5" w:rsidRDefault="003A0373" w:rsidP="00184ED5">
            <w:pPr>
              <w:rPr>
                <w:lang w:val="es-AR"/>
              </w:rPr>
            </w:pPr>
            <w:r w:rsidRPr="00184ED5">
              <w:rPr>
                <w:lang w:val="es-AR"/>
              </w:rPr>
              <w:t>Notas</w:t>
            </w:r>
          </w:p>
        </w:tc>
        <w:tc>
          <w:tcPr>
            <w:tcW w:w="6796" w:type="dxa"/>
            <w:hideMark/>
          </w:tcPr>
          <w:p w14:paraId="6C5BF24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181888A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CD23C57" w14:textId="77777777" w:rsidR="003A0373" w:rsidRPr="00184ED5" w:rsidRDefault="003A0373" w:rsidP="00184ED5">
            <w:pPr>
              <w:rPr>
                <w:lang w:val="es-AR"/>
              </w:rPr>
            </w:pPr>
            <w:r w:rsidRPr="00184ED5">
              <w:rPr>
                <w:lang w:val="es-AR"/>
              </w:rPr>
              <w:t>Excepciones</w:t>
            </w:r>
          </w:p>
        </w:tc>
        <w:tc>
          <w:tcPr>
            <w:tcW w:w="6796" w:type="dxa"/>
            <w:hideMark/>
          </w:tcPr>
          <w:p w14:paraId="3861B99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4BBCFB9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03E4EA0" w14:textId="77777777" w:rsidR="003A0373" w:rsidRPr="00184ED5" w:rsidRDefault="003A0373" w:rsidP="00184ED5">
            <w:pPr>
              <w:rPr>
                <w:lang w:val="es-AR"/>
              </w:rPr>
            </w:pPr>
            <w:r w:rsidRPr="00184ED5">
              <w:rPr>
                <w:lang w:val="es-AR"/>
              </w:rPr>
              <w:t>Salida</w:t>
            </w:r>
          </w:p>
        </w:tc>
        <w:tc>
          <w:tcPr>
            <w:tcW w:w="6796" w:type="dxa"/>
            <w:hideMark/>
          </w:tcPr>
          <w:p w14:paraId="715B043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Las </w:t>
            </w:r>
            <w:proofErr w:type="gramStart"/>
            <w:r w:rsidRPr="00184ED5">
              <w:rPr>
                <w:lang w:val="es-AR"/>
              </w:rPr>
              <w:t xml:space="preserve">combinaciones </w:t>
            </w:r>
            <w:proofErr w:type="spellStart"/>
            <w:r w:rsidRPr="00184ED5">
              <w:rPr>
                <w:lang w:val="es-AR"/>
              </w:rPr>
              <w:t>editorial</w:t>
            </w:r>
            <w:proofErr w:type="gramEnd"/>
            <w:r w:rsidRPr="00184ED5">
              <w:rPr>
                <w:lang w:val="es-AR"/>
              </w:rPr>
              <w:t>+tipo+formato</w:t>
            </w:r>
            <w:proofErr w:type="spellEnd"/>
            <w:r w:rsidRPr="00184ED5">
              <w:rPr>
                <w:lang w:val="es-AR"/>
              </w:rPr>
              <w:t xml:space="preserve"> con su precio vigente.</w:t>
            </w:r>
          </w:p>
        </w:tc>
      </w:tr>
      <w:tr w:rsidR="003A0373" w:rsidRPr="00184ED5" w14:paraId="642B5B6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C0C704D" w14:textId="77777777" w:rsidR="003A0373" w:rsidRPr="00184ED5" w:rsidRDefault="003A0373" w:rsidP="00184ED5">
            <w:pPr>
              <w:rPr>
                <w:lang w:val="es-AR"/>
              </w:rPr>
            </w:pPr>
            <w:r w:rsidRPr="00184ED5">
              <w:rPr>
                <w:lang w:val="es-AR"/>
              </w:rPr>
              <w:t>Precondiciones</w:t>
            </w:r>
          </w:p>
        </w:tc>
        <w:tc>
          <w:tcPr>
            <w:tcW w:w="6796" w:type="dxa"/>
            <w:hideMark/>
          </w:tcPr>
          <w:p w14:paraId="743D066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w:t>
            </w:r>
          </w:p>
        </w:tc>
      </w:tr>
      <w:tr w:rsidR="003A0373" w:rsidRPr="00184ED5" w14:paraId="46F9FE8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E5DA0D4" w14:textId="77777777" w:rsidR="003A0373" w:rsidRPr="00184ED5" w:rsidRDefault="003A0373" w:rsidP="00184ED5">
            <w:pPr>
              <w:rPr>
                <w:lang w:val="es-AR"/>
              </w:rPr>
            </w:pPr>
            <w:r w:rsidRPr="00184ED5">
              <w:rPr>
                <w:lang w:val="es-AR"/>
              </w:rPr>
              <w:t>Postcondiciones</w:t>
            </w:r>
          </w:p>
        </w:tc>
        <w:tc>
          <w:tcPr>
            <w:tcW w:w="6796" w:type="dxa"/>
            <w:hideMark/>
          </w:tcPr>
          <w:p w14:paraId="18EFEA3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7FA55441"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23E05B31"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49E4711" w14:textId="77777777" w:rsidR="003A0373" w:rsidRPr="00184ED5" w:rsidRDefault="003A0373" w:rsidP="00184ED5">
            <w:pPr>
              <w:rPr>
                <w:lang w:val="es-AR"/>
              </w:rPr>
            </w:pPr>
            <w:r w:rsidRPr="00184ED5">
              <w:rPr>
                <w:lang w:val="es-AR"/>
              </w:rPr>
              <w:t>CO-167</w:t>
            </w:r>
          </w:p>
        </w:tc>
        <w:tc>
          <w:tcPr>
            <w:tcW w:w="6796" w:type="dxa"/>
            <w:hideMark/>
          </w:tcPr>
          <w:p w14:paraId="4718F79F"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consultarMargenGlobal</w:t>
            </w:r>
            <w:proofErr w:type="spellEnd"/>
          </w:p>
        </w:tc>
      </w:tr>
      <w:tr w:rsidR="003A0373" w:rsidRPr="00184ED5" w14:paraId="7BD9827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11724C4" w14:textId="77777777" w:rsidR="003A0373" w:rsidRPr="00184ED5" w:rsidRDefault="003A0373" w:rsidP="00184ED5">
            <w:pPr>
              <w:rPr>
                <w:lang w:val="es-AR"/>
              </w:rPr>
            </w:pPr>
            <w:r w:rsidRPr="00184ED5">
              <w:rPr>
                <w:lang w:val="es-AR"/>
              </w:rPr>
              <w:t>Nombre y Tipo</w:t>
            </w:r>
          </w:p>
        </w:tc>
        <w:tc>
          <w:tcPr>
            <w:tcW w:w="6796" w:type="dxa"/>
            <w:hideMark/>
          </w:tcPr>
          <w:p w14:paraId="1FEA555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consultarMargenGlobal</w:t>
            </w:r>
            <w:proofErr w:type="spellEnd"/>
            <w:r w:rsidRPr="00184ED5">
              <w:rPr>
                <w:lang w:val="es-AR"/>
              </w:rPr>
              <w:t>(</w:t>
            </w:r>
            <w:proofErr w:type="gramEnd"/>
            <w:r w:rsidRPr="00184ED5">
              <w:rPr>
                <w:lang w:val="es-AR"/>
              </w:rPr>
              <w:t>)</w:t>
            </w:r>
          </w:p>
        </w:tc>
      </w:tr>
      <w:tr w:rsidR="003A0373" w:rsidRPr="00184ED5" w14:paraId="08D863C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26ED31D" w14:textId="77777777" w:rsidR="003A0373" w:rsidRPr="00184ED5" w:rsidRDefault="003A0373" w:rsidP="00184ED5">
            <w:pPr>
              <w:rPr>
                <w:lang w:val="es-AR"/>
              </w:rPr>
            </w:pPr>
            <w:r w:rsidRPr="00184ED5">
              <w:rPr>
                <w:lang w:val="es-AR"/>
              </w:rPr>
              <w:t>Responsabilidades</w:t>
            </w:r>
          </w:p>
        </w:tc>
        <w:tc>
          <w:tcPr>
            <w:tcW w:w="6796" w:type="dxa"/>
            <w:hideMark/>
          </w:tcPr>
          <w:p w14:paraId="50A5EF4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Devolver el margen vigente expresado como porcentaje.</w:t>
            </w:r>
          </w:p>
        </w:tc>
      </w:tr>
      <w:tr w:rsidR="003A0373" w:rsidRPr="00184ED5" w14:paraId="1DA60DD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078E152" w14:textId="77777777" w:rsidR="003A0373" w:rsidRPr="00184ED5" w:rsidRDefault="003A0373" w:rsidP="00184ED5">
            <w:pPr>
              <w:rPr>
                <w:lang w:val="es-AR"/>
              </w:rPr>
            </w:pPr>
            <w:r w:rsidRPr="00184ED5">
              <w:rPr>
                <w:lang w:val="es-AR"/>
              </w:rPr>
              <w:t>Referencias Cruzadas</w:t>
            </w:r>
          </w:p>
        </w:tc>
        <w:tc>
          <w:tcPr>
            <w:tcW w:w="6796" w:type="dxa"/>
            <w:hideMark/>
          </w:tcPr>
          <w:p w14:paraId="6868F5A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CU-PVP-MAR.</w:t>
            </w:r>
          </w:p>
        </w:tc>
      </w:tr>
      <w:tr w:rsidR="003A0373" w:rsidRPr="00184ED5" w14:paraId="5380DFD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66D0390" w14:textId="77777777" w:rsidR="003A0373" w:rsidRPr="00184ED5" w:rsidRDefault="003A0373" w:rsidP="00184ED5">
            <w:pPr>
              <w:rPr>
                <w:lang w:val="es-AR"/>
              </w:rPr>
            </w:pPr>
            <w:r w:rsidRPr="00184ED5">
              <w:rPr>
                <w:lang w:val="es-AR"/>
              </w:rPr>
              <w:t>Notas</w:t>
            </w:r>
          </w:p>
        </w:tc>
        <w:tc>
          <w:tcPr>
            <w:tcW w:w="6796" w:type="dxa"/>
            <w:hideMark/>
          </w:tcPr>
          <w:p w14:paraId="1F2E6FB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4591190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21796C5" w14:textId="77777777" w:rsidR="003A0373" w:rsidRPr="00184ED5" w:rsidRDefault="003A0373" w:rsidP="00184ED5">
            <w:pPr>
              <w:rPr>
                <w:lang w:val="es-AR"/>
              </w:rPr>
            </w:pPr>
            <w:r w:rsidRPr="00184ED5">
              <w:rPr>
                <w:lang w:val="es-AR"/>
              </w:rPr>
              <w:t>Excepciones</w:t>
            </w:r>
          </w:p>
        </w:tc>
        <w:tc>
          <w:tcPr>
            <w:tcW w:w="6796" w:type="dxa"/>
            <w:hideMark/>
          </w:tcPr>
          <w:p w14:paraId="2DFFB35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3AD4F29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A791EDE" w14:textId="77777777" w:rsidR="003A0373" w:rsidRPr="00184ED5" w:rsidRDefault="003A0373" w:rsidP="00184ED5">
            <w:pPr>
              <w:rPr>
                <w:lang w:val="es-AR"/>
              </w:rPr>
            </w:pPr>
            <w:r w:rsidRPr="00184ED5">
              <w:rPr>
                <w:lang w:val="es-AR"/>
              </w:rPr>
              <w:t>Salida</w:t>
            </w:r>
          </w:p>
        </w:tc>
        <w:tc>
          <w:tcPr>
            <w:tcW w:w="6796" w:type="dxa"/>
            <w:hideMark/>
          </w:tcPr>
          <w:p w14:paraId="43A20CE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margen vigente expresado como porcentaje.</w:t>
            </w:r>
          </w:p>
        </w:tc>
      </w:tr>
      <w:tr w:rsidR="003A0373" w:rsidRPr="00184ED5" w14:paraId="73E67D1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66BAFC7" w14:textId="77777777" w:rsidR="003A0373" w:rsidRPr="00184ED5" w:rsidRDefault="003A0373" w:rsidP="00184ED5">
            <w:pPr>
              <w:rPr>
                <w:lang w:val="es-AR"/>
              </w:rPr>
            </w:pPr>
            <w:r w:rsidRPr="00184ED5">
              <w:rPr>
                <w:lang w:val="es-AR"/>
              </w:rPr>
              <w:t>Precondiciones</w:t>
            </w:r>
          </w:p>
        </w:tc>
        <w:tc>
          <w:tcPr>
            <w:tcW w:w="6796" w:type="dxa"/>
            <w:hideMark/>
          </w:tcPr>
          <w:p w14:paraId="3C4310C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w:t>
            </w:r>
          </w:p>
        </w:tc>
      </w:tr>
      <w:tr w:rsidR="003A0373" w:rsidRPr="00184ED5" w14:paraId="7FFE85D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C592E3F" w14:textId="77777777" w:rsidR="003A0373" w:rsidRPr="00184ED5" w:rsidRDefault="003A0373" w:rsidP="00184ED5">
            <w:pPr>
              <w:rPr>
                <w:lang w:val="es-AR"/>
              </w:rPr>
            </w:pPr>
            <w:r w:rsidRPr="00184ED5">
              <w:rPr>
                <w:lang w:val="es-AR"/>
              </w:rPr>
              <w:t>Postcondiciones</w:t>
            </w:r>
          </w:p>
        </w:tc>
        <w:tc>
          <w:tcPr>
            <w:tcW w:w="6796" w:type="dxa"/>
            <w:hideMark/>
          </w:tcPr>
          <w:p w14:paraId="345019E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62624C0B"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2DC6B511"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00C3D66" w14:textId="77777777" w:rsidR="003A0373" w:rsidRPr="00184ED5" w:rsidRDefault="003A0373" w:rsidP="00184ED5">
            <w:pPr>
              <w:rPr>
                <w:lang w:val="es-AR"/>
              </w:rPr>
            </w:pPr>
            <w:r w:rsidRPr="00184ED5">
              <w:rPr>
                <w:lang w:val="es-AR"/>
              </w:rPr>
              <w:t>CO-168</w:t>
            </w:r>
          </w:p>
        </w:tc>
        <w:tc>
          <w:tcPr>
            <w:tcW w:w="6796" w:type="dxa"/>
            <w:hideMark/>
          </w:tcPr>
          <w:p w14:paraId="209C787A"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abrirEdicionDeOferta</w:t>
            </w:r>
            <w:proofErr w:type="spellEnd"/>
          </w:p>
        </w:tc>
      </w:tr>
      <w:tr w:rsidR="003A0373" w:rsidRPr="00184ED5" w14:paraId="7804989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B1D115C" w14:textId="77777777" w:rsidR="003A0373" w:rsidRPr="00184ED5" w:rsidRDefault="003A0373" w:rsidP="00184ED5">
            <w:pPr>
              <w:rPr>
                <w:lang w:val="es-AR"/>
              </w:rPr>
            </w:pPr>
            <w:r w:rsidRPr="00184ED5">
              <w:rPr>
                <w:lang w:val="es-AR"/>
              </w:rPr>
              <w:t>Nombre y Tipo</w:t>
            </w:r>
          </w:p>
        </w:tc>
        <w:tc>
          <w:tcPr>
            <w:tcW w:w="6796" w:type="dxa"/>
            <w:hideMark/>
          </w:tcPr>
          <w:p w14:paraId="652FDB8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abrirEdicionDeOferta</w:t>
            </w:r>
            <w:proofErr w:type="spellEnd"/>
            <w:r w:rsidRPr="00184ED5">
              <w:rPr>
                <w:lang w:val="es-AR"/>
              </w:rPr>
              <w:t>(oferta)</w:t>
            </w:r>
          </w:p>
        </w:tc>
      </w:tr>
      <w:tr w:rsidR="003A0373" w:rsidRPr="00184ED5" w14:paraId="4D495B9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35F9414" w14:textId="77777777" w:rsidR="003A0373" w:rsidRPr="00184ED5" w:rsidRDefault="003A0373" w:rsidP="00184ED5">
            <w:pPr>
              <w:rPr>
                <w:lang w:val="es-AR"/>
              </w:rPr>
            </w:pPr>
            <w:r w:rsidRPr="00184ED5">
              <w:rPr>
                <w:lang w:val="es-AR"/>
              </w:rPr>
              <w:t>Responsabilidades</w:t>
            </w:r>
          </w:p>
        </w:tc>
        <w:tc>
          <w:tcPr>
            <w:tcW w:w="6796" w:type="dxa"/>
            <w:hideMark/>
          </w:tcPr>
          <w:p w14:paraId="64C0A36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los campos actuales de la oferta.</w:t>
            </w:r>
          </w:p>
        </w:tc>
      </w:tr>
      <w:tr w:rsidR="003A0373" w:rsidRPr="00184ED5" w14:paraId="467119B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24C94E4" w14:textId="77777777" w:rsidR="003A0373" w:rsidRPr="00184ED5" w:rsidRDefault="003A0373" w:rsidP="00184ED5">
            <w:pPr>
              <w:rPr>
                <w:lang w:val="es-AR"/>
              </w:rPr>
            </w:pPr>
            <w:r w:rsidRPr="00184ED5">
              <w:rPr>
                <w:lang w:val="es-AR"/>
              </w:rPr>
              <w:t>Referencias Cruzadas</w:t>
            </w:r>
          </w:p>
        </w:tc>
        <w:tc>
          <w:tcPr>
            <w:tcW w:w="6796" w:type="dxa"/>
            <w:hideMark/>
          </w:tcPr>
          <w:p w14:paraId="1EF8B62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CU-PVP-EDI.</w:t>
            </w:r>
          </w:p>
        </w:tc>
      </w:tr>
      <w:tr w:rsidR="003A0373" w:rsidRPr="00184ED5" w14:paraId="0FDD233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F52F23" w14:textId="77777777" w:rsidR="003A0373" w:rsidRPr="00184ED5" w:rsidRDefault="003A0373" w:rsidP="00184ED5">
            <w:pPr>
              <w:rPr>
                <w:lang w:val="es-AR"/>
              </w:rPr>
            </w:pPr>
            <w:r w:rsidRPr="00184ED5">
              <w:rPr>
                <w:lang w:val="es-AR"/>
              </w:rPr>
              <w:t>Notas</w:t>
            </w:r>
          </w:p>
        </w:tc>
        <w:tc>
          <w:tcPr>
            <w:tcW w:w="6796" w:type="dxa"/>
            <w:hideMark/>
          </w:tcPr>
          <w:p w14:paraId="081E5CD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79F1E0A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19DA14B" w14:textId="77777777" w:rsidR="003A0373" w:rsidRPr="00184ED5" w:rsidRDefault="003A0373" w:rsidP="00184ED5">
            <w:pPr>
              <w:rPr>
                <w:lang w:val="es-AR"/>
              </w:rPr>
            </w:pPr>
            <w:r w:rsidRPr="00184ED5">
              <w:rPr>
                <w:lang w:val="es-AR"/>
              </w:rPr>
              <w:t>Excepciones</w:t>
            </w:r>
          </w:p>
        </w:tc>
        <w:tc>
          <w:tcPr>
            <w:tcW w:w="6796" w:type="dxa"/>
            <w:hideMark/>
          </w:tcPr>
          <w:p w14:paraId="074194B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Estado Vencida o Dada de baja (E2): se bloquea el acceso al formulario.</w:t>
            </w:r>
          </w:p>
        </w:tc>
      </w:tr>
      <w:tr w:rsidR="003A0373" w:rsidRPr="00184ED5" w14:paraId="423CA97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F435F46" w14:textId="77777777" w:rsidR="003A0373" w:rsidRPr="00184ED5" w:rsidRDefault="003A0373" w:rsidP="00184ED5">
            <w:pPr>
              <w:rPr>
                <w:lang w:val="es-AR"/>
              </w:rPr>
            </w:pPr>
            <w:r w:rsidRPr="00184ED5">
              <w:rPr>
                <w:lang w:val="es-AR"/>
              </w:rPr>
              <w:t>Salida</w:t>
            </w:r>
          </w:p>
        </w:tc>
        <w:tc>
          <w:tcPr>
            <w:tcW w:w="6796" w:type="dxa"/>
            <w:hideMark/>
          </w:tcPr>
          <w:p w14:paraId="66AAD1B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Los campos actuales de la oferta.</w:t>
            </w:r>
          </w:p>
        </w:tc>
      </w:tr>
      <w:tr w:rsidR="003A0373" w:rsidRPr="00184ED5" w14:paraId="1F225BF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C3EB684" w14:textId="77777777" w:rsidR="003A0373" w:rsidRPr="00184ED5" w:rsidRDefault="003A0373" w:rsidP="00184ED5">
            <w:pPr>
              <w:rPr>
                <w:lang w:val="es-AR"/>
              </w:rPr>
            </w:pPr>
            <w:r w:rsidRPr="00184ED5">
              <w:rPr>
                <w:lang w:val="es-AR"/>
              </w:rPr>
              <w:t>Precondiciones</w:t>
            </w:r>
          </w:p>
        </w:tc>
        <w:tc>
          <w:tcPr>
            <w:tcW w:w="6796" w:type="dxa"/>
            <w:hideMark/>
          </w:tcPr>
          <w:p w14:paraId="7CECAFD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La oferta está Activa o Programada.</w:t>
            </w:r>
          </w:p>
        </w:tc>
      </w:tr>
      <w:tr w:rsidR="003A0373" w:rsidRPr="00184ED5" w14:paraId="301AC8B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42EE7A1" w14:textId="77777777" w:rsidR="003A0373" w:rsidRPr="00184ED5" w:rsidRDefault="003A0373" w:rsidP="00184ED5">
            <w:pPr>
              <w:rPr>
                <w:lang w:val="es-AR"/>
              </w:rPr>
            </w:pPr>
            <w:r w:rsidRPr="00184ED5">
              <w:rPr>
                <w:lang w:val="es-AR"/>
              </w:rPr>
              <w:t>Postcondiciones</w:t>
            </w:r>
          </w:p>
        </w:tc>
        <w:tc>
          <w:tcPr>
            <w:tcW w:w="6796" w:type="dxa"/>
            <w:hideMark/>
          </w:tcPr>
          <w:p w14:paraId="1678B74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0E933D13"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391F384F"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19AA98A" w14:textId="77777777" w:rsidR="003A0373" w:rsidRPr="00184ED5" w:rsidRDefault="003A0373" w:rsidP="00184ED5">
            <w:pPr>
              <w:rPr>
                <w:lang w:val="es-AR"/>
              </w:rPr>
            </w:pPr>
            <w:r w:rsidRPr="00184ED5">
              <w:rPr>
                <w:lang w:val="es-AR"/>
              </w:rPr>
              <w:t>CO-169</w:t>
            </w:r>
          </w:p>
        </w:tc>
        <w:tc>
          <w:tcPr>
            <w:tcW w:w="6796" w:type="dxa"/>
            <w:hideMark/>
          </w:tcPr>
          <w:p w14:paraId="6566F057"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consultarOfertas</w:t>
            </w:r>
            <w:proofErr w:type="spellEnd"/>
          </w:p>
        </w:tc>
      </w:tr>
      <w:tr w:rsidR="003A0373" w:rsidRPr="00184ED5" w14:paraId="7099D0A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DC00E74" w14:textId="77777777" w:rsidR="003A0373" w:rsidRPr="00184ED5" w:rsidRDefault="003A0373" w:rsidP="00184ED5">
            <w:pPr>
              <w:rPr>
                <w:lang w:val="es-AR"/>
              </w:rPr>
            </w:pPr>
            <w:r w:rsidRPr="00184ED5">
              <w:rPr>
                <w:lang w:val="es-AR"/>
              </w:rPr>
              <w:t>Nombre y Tipo</w:t>
            </w:r>
          </w:p>
        </w:tc>
        <w:tc>
          <w:tcPr>
            <w:tcW w:w="6796" w:type="dxa"/>
            <w:hideMark/>
          </w:tcPr>
          <w:p w14:paraId="4BF77D9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consultarOfertas</w:t>
            </w:r>
            <w:proofErr w:type="spellEnd"/>
            <w:r w:rsidRPr="00184ED5">
              <w:rPr>
                <w:lang w:val="es-AR"/>
              </w:rPr>
              <w:t>(filtros)</w:t>
            </w:r>
          </w:p>
        </w:tc>
      </w:tr>
      <w:tr w:rsidR="003A0373" w:rsidRPr="00184ED5" w14:paraId="01102A9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7E6D62F" w14:textId="77777777" w:rsidR="003A0373" w:rsidRPr="00184ED5" w:rsidRDefault="003A0373" w:rsidP="00184ED5">
            <w:pPr>
              <w:rPr>
                <w:lang w:val="es-AR"/>
              </w:rPr>
            </w:pPr>
            <w:r w:rsidRPr="00184ED5">
              <w:rPr>
                <w:lang w:val="es-AR"/>
              </w:rPr>
              <w:t>Responsabilidades</w:t>
            </w:r>
          </w:p>
        </w:tc>
        <w:tc>
          <w:tcPr>
            <w:tcW w:w="6796" w:type="dxa"/>
            <w:hideMark/>
          </w:tcPr>
          <w:p w14:paraId="4DB3AD6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Listar las ofertas ordenadas por fecha de inicio descendente, con estado, fechas, tipo y valor del descuento y alcance.</w:t>
            </w:r>
          </w:p>
        </w:tc>
      </w:tr>
      <w:tr w:rsidR="003A0373" w:rsidRPr="00184ED5" w14:paraId="38BE48D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43E214B" w14:textId="77777777" w:rsidR="003A0373" w:rsidRPr="00184ED5" w:rsidRDefault="003A0373" w:rsidP="00184ED5">
            <w:pPr>
              <w:rPr>
                <w:lang w:val="es-AR"/>
              </w:rPr>
            </w:pPr>
            <w:r w:rsidRPr="00184ED5">
              <w:rPr>
                <w:lang w:val="es-AR"/>
              </w:rPr>
              <w:t>Referencias Cruzadas</w:t>
            </w:r>
          </w:p>
        </w:tc>
        <w:tc>
          <w:tcPr>
            <w:tcW w:w="6796" w:type="dxa"/>
            <w:hideMark/>
          </w:tcPr>
          <w:p w14:paraId="3E90168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CU-PVP-CON.</w:t>
            </w:r>
          </w:p>
        </w:tc>
      </w:tr>
      <w:tr w:rsidR="003A0373" w:rsidRPr="00184ED5" w14:paraId="1D21410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6FE02C0" w14:textId="77777777" w:rsidR="003A0373" w:rsidRPr="00184ED5" w:rsidRDefault="003A0373" w:rsidP="00184ED5">
            <w:pPr>
              <w:rPr>
                <w:lang w:val="es-AR"/>
              </w:rPr>
            </w:pPr>
            <w:r w:rsidRPr="00184ED5">
              <w:rPr>
                <w:lang w:val="es-AR"/>
              </w:rPr>
              <w:t>Notas</w:t>
            </w:r>
          </w:p>
        </w:tc>
        <w:tc>
          <w:tcPr>
            <w:tcW w:w="6796" w:type="dxa"/>
            <w:hideMark/>
          </w:tcPr>
          <w:p w14:paraId="09BC6FF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45F95FB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FC7CC7C" w14:textId="77777777" w:rsidR="003A0373" w:rsidRPr="00184ED5" w:rsidRDefault="003A0373" w:rsidP="00184ED5">
            <w:pPr>
              <w:rPr>
                <w:lang w:val="es-AR"/>
              </w:rPr>
            </w:pPr>
            <w:r w:rsidRPr="00184ED5">
              <w:rPr>
                <w:lang w:val="es-AR"/>
              </w:rPr>
              <w:t>Excepciones</w:t>
            </w:r>
          </w:p>
        </w:tc>
        <w:tc>
          <w:tcPr>
            <w:tcW w:w="6796" w:type="dxa"/>
            <w:hideMark/>
          </w:tcPr>
          <w:p w14:paraId="4EFC73F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Sin resultados (E1): mensaje informativo. Sin ofertas registradas (E2): vista vacía con acceso directo a CO-054.</w:t>
            </w:r>
          </w:p>
        </w:tc>
      </w:tr>
      <w:tr w:rsidR="003A0373" w:rsidRPr="00184ED5" w14:paraId="6201981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AD99D91" w14:textId="77777777" w:rsidR="003A0373" w:rsidRPr="00184ED5" w:rsidRDefault="003A0373" w:rsidP="00184ED5">
            <w:pPr>
              <w:rPr>
                <w:lang w:val="es-AR"/>
              </w:rPr>
            </w:pPr>
            <w:r w:rsidRPr="00184ED5">
              <w:rPr>
                <w:lang w:val="es-AR"/>
              </w:rPr>
              <w:t>Salida</w:t>
            </w:r>
          </w:p>
        </w:tc>
        <w:tc>
          <w:tcPr>
            <w:tcW w:w="6796" w:type="dxa"/>
            <w:hideMark/>
          </w:tcPr>
          <w:p w14:paraId="597E6BF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Las ofertas ordenadas por fecha de inicio descendente, con estado, fechas, tipo y valor del descuento y alcance.</w:t>
            </w:r>
          </w:p>
        </w:tc>
      </w:tr>
      <w:tr w:rsidR="003A0373" w:rsidRPr="00184ED5" w14:paraId="5746ECA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23543C9" w14:textId="77777777" w:rsidR="003A0373" w:rsidRPr="00184ED5" w:rsidRDefault="003A0373" w:rsidP="00184ED5">
            <w:pPr>
              <w:rPr>
                <w:lang w:val="es-AR"/>
              </w:rPr>
            </w:pPr>
            <w:r w:rsidRPr="00184ED5">
              <w:rPr>
                <w:lang w:val="es-AR"/>
              </w:rPr>
              <w:lastRenderedPageBreak/>
              <w:t>Precondiciones</w:t>
            </w:r>
          </w:p>
        </w:tc>
        <w:tc>
          <w:tcPr>
            <w:tcW w:w="6796" w:type="dxa"/>
            <w:hideMark/>
          </w:tcPr>
          <w:p w14:paraId="0076592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w:t>
            </w:r>
          </w:p>
        </w:tc>
      </w:tr>
      <w:tr w:rsidR="003A0373" w:rsidRPr="00184ED5" w14:paraId="5F79737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6F0D6EC" w14:textId="77777777" w:rsidR="003A0373" w:rsidRPr="00184ED5" w:rsidRDefault="003A0373" w:rsidP="00184ED5">
            <w:pPr>
              <w:rPr>
                <w:lang w:val="es-AR"/>
              </w:rPr>
            </w:pPr>
            <w:r w:rsidRPr="00184ED5">
              <w:rPr>
                <w:lang w:val="es-AR"/>
              </w:rPr>
              <w:t>Postcondiciones</w:t>
            </w:r>
          </w:p>
        </w:tc>
        <w:tc>
          <w:tcPr>
            <w:tcW w:w="6796" w:type="dxa"/>
            <w:hideMark/>
          </w:tcPr>
          <w:p w14:paraId="7071F96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514FFCCA"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53C9E686"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4A1B9B0" w14:textId="77777777" w:rsidR="003A0373" w:rsidRPr="00184ED5" w:rsidRDefault="003A0373" w:rsidP="00184ED5">
            <w:pPr>
              <w:rPr>
                <w:lang w:val="es-AR"/>
              </w:rPr>
            </w:pPr>
            <w:r w:rsidRPr="00184ED5">
              <w:rPr>
                <w:lang w:val="es-AR"/>
              </w:rPr>
              <w:t>CO-170</w:t>
            </w:r>
          </w:p>
        </w:tc>
        <w:tc>
          <w:tcPr>
            <w:tcW w:w="6796" w:type="dxa"/>
            <w:hideMark/>
          </w:tcPr>
          <w:p w14:paraId="4B5D426B"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consultarFichaDeOferta</w:t>
            </w:r>
            <w:proofErr w:type="spellEnd"/>
          </w:p>
        </w:tc>
      </w:tr>
      <w:tr w:rsidR="003A0373" w:rsidRPr="00184ED5" w14:paraId="4F9BC5B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39D92DA" w14:textId="77777777" w:rsidR="003A0373" w:rsidRPr="00184ED5" w:rsidRDefault="003A0373" w:rsidP="00184ED5">
            <w:pPr>
              <w:rPr>
                <w:lang w:val="es-AR"/>
              </w:rPr>
            </w:pPr>
            <w:r w:rsidRPr="00184ED5">
              <w:rPr>
                <w:lang w:val="es-AR"/>
              </w:rPr>
              <w:t>Nombre y Tipo</w:t>
            </w:r>
          </w:p>
        </w:tc>
        <w:tc>
          <w:tcPr>
            <w:tcW w:w="6796" w:type="dxa"/>
            <w:hideMark/>
          </w:tcPr>
          <w:p w14:paraId="4F17657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consultarFichaDeOferta</w:t>
            </w:r>
            <w:proofErr w:type="spellEnd"/>
            <w:r w:rsidRPr="00184ED5">
              <w:rPr>
                <w:lang w:val="es-AR"/>
              </w:rPr>
              <w:t>(oferta)</w:t>
            </w:r>
          </w:p>
        </w:tc>
      </w:tr>
      <w:tr w:rsidR="003A0373" w:rsidRPr="00184ED5" w14:paraId="0C09CA4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5FCEEA0" w14:textId="77777777" w:rsidR="003A0373" w:rsidRPr="00184ED5" w:rsidRDefault="003A0373" w:rsidP="00184ED5">
            <w:pPr>
              <w:rPr>
                <w:lang w:val="es-AR"/>
              </w:rPr>
            </w:pPr>
            <w:r w:rsidRPr="00184ED5">
              <w:rPr>
                <w:lang w:val="es-AR"/>
              </w:rPr>
              <w:t>Responsabilidades</w:t>
            </w:r>
          </w:p>
        </w:tc>
        <w:tc>
          <w:tcPr>
            <w:tcW w:w="6796" w:type="dxa"/>
            <w:hideMark/>
          </w:tcPr>
          <w:p w14:paraId="735B2E3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todos los parámetros y el listado detallado de productos afectados con su precio original y su precio con descuento, más las acciones disponibles según el estado.</w:t>
            </w:r>
          </w:p>
        </w:tc>
      </w:tr>
      <w:tr w:rsidR="003A0373" w:rsidRPr="00184ED5" w14:paraId="5686CBF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EA0EF42" w14:textId="77777777" w:rsidR="003A0373" w:rsidRPr="00184ED5" w:rsidRDefault="003A0373" w:rsidP="00184ED5">
            <w:pPr>
              <w:rPr>
                <w:lang w:val="es-AR"/>
              </w:rPr>
            </w:pPr>
            <w:r w:rsidRPr="00184ED5">
              <w:rPr>
                <w:lang w:val="es-AR"/>
              </w:rPr>
              <w:t>Referencias Cruzadas</w:t>
            </w:r>
          </w:p>
        </w:tc>
        <w:tc>
          <w:tcPr>
            <w:tcW w:w="6796" w:type="dxa"/>
            <w:hideMark/>
          </w:tcPr>
          <w:p w14:paraId="2F07BA6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CU-PVP-CON.</w:t>
            </w:r>
          </w:p>
        </w:tc>
      </w:tr>
      <w:tr w:rsidR="003A0373" w:rsidRPr="00184ED5" w14:paraId="10B12A8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C4BDF09" w14:textId="77777777" w:rsidR="003A0373" w:rsidRPr="00184ED5" w:rsidRDefault="003A0373" w:rsidP="00184ED5">
            <w:pPr>
              <w:rPr>
                <w:lang w:val="es-AR"/>
              </w:rPr>
            </w:pPr>
            <w:r w:rsidRPr="00184ED5">
              <w:rPr>
                <w:lang w:val="es-AR"/>
              </w:rPr>
              <w:t>Notas</w:t>
            </w:r>
          </w:p>
        </w:tc>
        <w:tc>
          <w:tcPr>
            <w:tcW w:w="6796" w:type="dxa"/>
            <w:hideMark/>
          </w:tcPr>
          <w:p w14:paraId="55B80BF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1DE4F25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7B93E4D" w14:textId="77777777" w:rsidR="003A0373" w:rsidRPr="00184ED5" w:rsidRDefault="003A0373" w:rsidP="00184ED5">
            <w:pPr>
              <w:rPr>
                <w:lang w:val="es-AR"/>
              </w:rPr>
            </w:pPr>
            <w:r w:rsidRPr="00184ED5">
              <w:rPr>
                <w:lang w:val="es-AR"/>
              </w:rPr>
              <w:t>Excepciones</w:t>
            </w:r>
          </w:p>
        </w:tc>
        <w:tc>
          <w:tcPr>
            <w:tcW w:w="6796" w:type="dxa"/>
            <w:hideMark/>
          </w:tcPr>
          <w:p w14:paraId="1898183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02EE436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3317B3F" w14:textId="77777777" w:rsidR="003A0373" w:rsidRPr="00184ED5" w:rsidRDefault="003A0373" w:rsidP="00184ED5">
            <w:pPr>
              <w:rPr>
                <w:lang w:val="es-AR"/>
              </w:rPr>
            </w:pPr>
            <w:r w:rsidRPr="00184ED5">
              <w:rPr>
                <w:lang w:val="es-AR"/>
              </w:rPr>
              <w:t>Salida</w:t>
            </w:r>
          </w:p>
        </w:tc>
        <w:tc>
          <w:tcPr>
            <w:tcW w:w="6796" w:type="dxa"/>
            <w:hideMark/>
          </w:tcPr>
          <w:p w14:paraId="4C520DF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Todos los parámetros y el listado detallado de productos afectados con su precio original y su precio con descuento, más las acciones disponibles según el estado.</w:t>
            </w:r>
          </w:p>
        </w:tc>
      </w:tr>
      <w:tr w:rsidR="003A0373" w:rsidRPr="00184ED5" w14:paraId="6FEA925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99C8044" w14:textId="77777777" w:rsidR="003A0373" w:rsidRPr="00184ED5" w:rsidRDefault="003A0373" w:rsidP="00184ED5">
            <w:pPr>
              <w:rPr>
                <w:lang w:val="es-AR"/>
              </w:rPr>
            </w:pPr>
            <w:r w:rsidRPr="00184ED5">
              <w:rPr>
                <w:lang w:val="es-AR"/>
              </w:rPr>
              <w:t>Precondiciones</w:t>
            </w:r>
          </w:p>
        </w:tc>
        <w:tc>
          <w:tcPr>
            <w:tcW w:w="6796" w:type="dxa"/>
            <w:hideMark/>
          </w:tcPr>
          <w:p w14:paraId="53F16CD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La oferta existe.</w:t>
            </w:r>
          </w:p>
        </w:tc>
      </w:tr>
      <w:tr w:rsidR="003A0373" w:rsidRPr="00184ED5" w14:paraId="30176D9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4FE4299" w14:textId="77777777" w:rsidR="003A0373" w:rsidRPr="00184ED5" w:rsidRDefault="003A0373" w:rsidP="00184ED5">
            <w:pPr>
              <w:rPr>
                <w:lang w:val="es-AR"/>
              </w:rPr>
            </w:pPr>
            <w:r w:rsidRPr="00184ED5">
              <w:rPr>
                <w:lang w:val="es-AR"/>
              </w:rPr>
              <w:t>Postcondiciones</w:t>
            </w:r>
          </w:p>
        </w:tc>
        <w:tc>
          <w:tcPr>
            <w:tcW w:w="6796" w:type="dxa"/>
            <w:hideMark/>
          </w:tcPr>
          <w:p w14:paraId="794D934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0DD35A2D"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7852F807"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037258D" w14:textId="77777777" w:rsidR="003A0373" w:rsidRPr="00184ED5" w:rsidRDefault="003A0373" w:rsidP="00184ED5">
            <w:pPr>
              <w:rPr>
                <w:lang w:val="es-AR"/>
              </w:rPr>
            </w:pPr>
            <w:r w:rsidRPr="00184ED5">
              <w:rPr>
                <w:lang w:val="es-AR"/>
              </w:rPr>
              <w:t>CO-171</w:t>
            </w:r>
          </w:p>
        </w:tc>
        <w:tc>
          <w:tcPr>
            <w:tcW w:w="6796" w:type="dxa"/>
            <w:hideMark/>
          </w:tcPr>
          <w:p w14:paraId="5EA84459"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abrirEdicionDeProveedor</w:t>
            </w:r>
            <w:proofErr w:type="spellEnd"/>
          </w:p>
        </w:tc>
      </w:tr>
      <w:tr w:rsidR="003A0373" w:rsidRPr="00184ED5" w14:paraId="3123611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20209C6" w14:textId="77777777" w:rsidR="003A0373" w:rsidRPr="00184ED5" w:rsidRDefault="003A0373" w:rsidP="00184ED5">
            <w:pPr>
              <w:rPr>
                <w:lang w:val="es-AR"/>
              </w:rPr>
            </w:pPr>
            <w:r w:rsidRPr="00184ED5">
              <w:rPr>
                <w:lang w:val="es-AR"/>
              </w:rPr>
              <w:t>Nombre y Tipo</w:t>
            </w:r>
          </w:p>
        </w:tc>
        <w:tc>
          <w:tcPr>
            <w:tcW w:w="6796" w:type="dxa"/>
            <w:hideMark/>
          </w:tcPr>
          <w:p w14:paraId="433DB3B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abrirEdicionDeProveedor</w:t>
            </w:r>
            <w:proofErr w:type="spellEnd"/>
            <w:r w:rsidRPr="00184ED5">
              <w:rPr>
                <w:lang w:val="es-AR"/>
              </w:rPr>
              <w:t>(proveedor)</w:t>
            </w:r>
          </w:p>
        </w:tc>
      </w:tr>
      <w:tr w:rsidR="003A0373" w:rsidRPr="00184ED5" w14:paraId="1BF8FEE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54FCC3A" w14:textId="77777777" w:rsidR="003A0373" w:rsidRPr="00184ED5" w:rsidRDefault="003A0373" w:rsidP="00184ED5">
            <w:pPr>
              <w:rPr>
                <w:lang w:val="es-AR"/>
              </w:rPr>
            </w:pPr>
            <w:r w:rsidRPr="00184ED5">
              <w:rPr>
                <w:lang w:val="es-AR"/>
              </w:rPr>
              <w:t>Responsabilidades</w:t>
            </w:r>
          </w:p>
        </w:tc>
        <w:tc>
          <w:tcPr>
            <w:tcW w:w="6796" w:type="dxa"/>
            <w:hideMark/>
          </w:tcPr>
          <w:p w14:paraId="515A9AF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los campos actuales.</w:t>
            </w:r>
          </w:p>
        </w:tc>
      </w:tr>
      <w:tr w:rsidR="003A0373" w:rsidRPr="00184ED5" w14:paraId="10388E4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A56DA33" w14:textId="77777777" w:rsidR="003A0373" w:rsidRPr="00184ED5" w:rsidRDefault="003A0373" w:rsidP="00184ED5">
            <w:pPr>
              <w:rPr>
                <w:lang w:val="es-AR"/>
              </w:rPr>
            </w:pPr>
            <w:r w:rsidRPr="00184ED5">
              <w:rPr>
                <w:lang w:val="es-AR"/>
              </w:rPr>
              <w:t>Referencias Cruzadas</w:t>
            </w:r>
          </w:p>
        </w:tc>
        <w:tc>
          <w:tcPr>
            <w:tcW w:w="6796" w:type="dxa"/>
            <w:hideMark/>
          </w:tcPr>
          <w:p w14:paraId="30FDB5E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CU-PRV-EDI.</w:t>
            </w:r>
          </w:p>
        </w:tc>
      </w:tr>
      <w:tr w:rsidR="003A0373" w:rsidRPr="00184ED5" w14:paraId="26A55EB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4B60896" w14:textId="77777777" w:rsidR="003A0373" w:rsidRPr="00184ED5" w:rsidRDefault="003A0373" w:rsidP="00184ED5">
            <w:pPr>
              <w:rPr>
                <w:lang w:val="es-AR"/>
              </w:rPr>
            </w:pPr>
            <w:r w:rsidRPr="00184ED5">
              <w:rPr>
                <w:lang w:val="es-AR"/>
              </w:rPr>
              <w:t>Notas</w:t>
            </w:r>
          </w:p>
        </w:tc>
        <w:tc>
          <w:tcPr>
            <w:tcW w:w="6796" w:type="dxa"/>
            <w:hideMark/>
          </w:tcPr>
          <w:p w14:paraId="36744C7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17B4A36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1309B1B" w14:textId="77777777" w:rsidR="003A0373" w:rsidRPr="00184ED5" w:rsidRDefault="003A0373" w:rsidP="00184ED5">
            <w:pPr>
              <w:rPr>
                <w:lang w:val="es-AR"/>
              </w:rPr>
            </w:pPr>
            <w:r w:rsidRPr="00184ED5">
              <w:rPr>
                <w:lang w:val="es-AR"/>
              </w:rPr>
              <w:t>Excepciones</w:t>
            </w:r>
          </w:p>
        </w:tc>
        <w:tc>
          <w:tcPr>
            <w:tcW w:w="6796" w:type="dxa"/>
            <w:hideMark/>
          </w:tcPr>
          <w:p w14:paraId="30BB2CD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01C195D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7EE6C96" w14:textId="77777777" w:rsidR="003A0373" w:rsidRPr="00184ED5" w:rsidRDefault="003A0373" w:rsidP="00184ED5">
            <w:pPr>
              <w:rPr>
                <w:lang w:val="es-AR"/>
              </w:rPr>
            </w:pPr>
            <w:r w:rsidRPr="00184ED5">
              <w:rPr>
                <w:lang w:val="es-AR"/>
              </w:rPr>
              <w:t>Salida</w:t>
            </w:r>
          </w:p>
        </w:tc>
        <w:tc>
          <w:tcPr>
            <w:tcW w:w="6796" w:type="dxa"/>
            <w:hideMark/>
          </w:tcPr>
          <w:p w14:paraId="60C85DC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Los campos actuales.</w:t>
            </w:r>
          </w:p>
        </w:tc>
      </w:tr>
      <w:tr w:rsidR="003A0373" w:rsidRPr="00184ED5" w14:paraId="092C900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A9E6C69" w14:textId="77777777" w:rsidR="003A0373" w:rsidRPr="00184ED5" w:rsidRDefault="003A0373" w:rsidP="00184ED5">
            <w:pPr>
              <w:rPr>
                <w:lang w:val="es-AR"/>
              </w:rPr>
            </w:pPr>
            <w:r w:rsidRPr="00184ED5">
              <w:rPr>
                <w:lang w:val="es-AR"/>
              </w:rPr>
              <w:t>Precondiciones</w:t>
            </w:r>
          </w:p>
        </w:tc>
        <w:tc>
          <w:tcPr>
            <w:tcW w:w="6796" w:type="dxa"/>
            <w:hideMark/>
          </w:tcPr>
          <w:p w14:paraId="2AB1FC6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proveedor existe en cualquier estado.</w:t>
            </w:r>
          </w:p>
        </w:tc>
      </w:tr>
      <w:tr w:rsidR="003A0373" w:rsidRPr="00184ED5" w14:paraId="009D7A8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D9E0E26" w14:textId="77777777" w:rsidR="003A0373" w:rsidRPr="00184ED5" w:rsidRDefault="003A0373" w:rsidP="00184ED5">
            <w:pPr>
              <w:rPr>
                <w:lang w:val="es-AR"/>
              </w:rPr>
            </w:pPr>
            <w:r w:rsidRPr="00184ED5">
              <w:rPr>
                <w:lang w:val="es-AR"/>
              </w:rPr>
              <w:t>Postcondiciones</w:t>
            </w:r>
          </w:p>
        </w:tc>
        <w:tc>
          <w:tcPr>
            <w:tcW w:w="6796" w:type="dxa"/>
            <w:hideMark/>
          </w:tcPr>
          <w:p w14:paraId="039184B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34729EA1" w14:textId="66E9C2C5" w:rsidR="00F7357A" w:rsidRDefault="00F7357A" w:rsidP="00184ED5">
      <w:pPr>
        <w:rPr>
          <w:lang w:val="es-AR"/>
        </w:rPr>
      </w:pPr>
    </w:p>
    <w:p w14:paraId="6098F487" w14:textId="56B639E9" w:rsidR="003A0373" w:rsidRPr="00184ED5" w:rsidRDefault="00F7357A" w:rsidP="00184ED5">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3A0373" w:rsidRPr="00184ED5" w14:paraId="38922106"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C3C5D8F" w14:textId="77777777" w:rsidR="003A0373" w:rsidRPr="00184ED5" w:rsidRDefault="003A0373" w:rsidP="00184ED5">
            <w:pPr>
              <w:rPr>
                <w:lang w:val="es-AR"/>
              </w:rPr>
            </w:pPr>
            <w:r w:rsidRPr="00184ED5">
              <w:rPr>
                <w:lang w:val="es-AR"/>
              </w:rPr>
              <w:lastRenderedPageBreak/>
              <w:t>CO-172</w:t>
            </w:r>
          </w:p>
        </w:tc>
        <w:tc>
          <w:tcPr>
            <w:tcW w:w="6796" w:type="dxa"/>
            <w:hideMark/>
          </w:tcPr>
          <w:p w14:paraId="22DDF87A"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consultarProveedores</w:t>
            </w:r>
            <w:proofErr w:type="spellEnd"/>
          </w:p>
        </w:tc>
      </w:tr>
      <w:tr w:rsidR="003A0373" w:rsidRPr="00184ED5" w14:paraId="77C1BA4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909A3F4" w14:textId="77777777" w:rsidR="003A0373" w:rsidRPr="00184ED5" w:rsidRDefault="003A0373" w:rsidP="00184ED5">
            <w:pPr>
              <w:rPr>
                <w:lang w:val="es-AR"/>
              </w:rPr>
            </w:pPr>
            <w:r w:rsidRPr="00184ED5">
              <w:rPr>
                <w:lang w:val="es-AR"/>
              </w:rPr>
              <w:t>Nombre y Tipo</w:t>
            </w:r>
          </w:p>
        </w:tc>
        <w:tc>
          <w:tcPr>
            <w:tcW w:w="6796" w:type="dxa"/>
            <w:hideMark/>
          </w:tcPr>
          <w:p w14:paraId="61E3B5C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consultarProveedores</w:t>
            </w:r>
            <w:proofErr w:type="spellEnd"/>
            <w:r w:rsidRPr="00184ED5">
              <w:rPr>
                <w:lang w:val="es-AR"/>
              </w:rPr>
              <w:t>(filtros)</w:t>
            </w:r>
          </w:p>
        </w:tc>
      </w:tr>
      <w:tr w:rsidR="003A0373" w:rsidRPr="00184ED5" w14:paraId="1A479E1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E153DD1" w14:textId="77777777" w:rsidR="003A0373" w:rsidRPr="00184ED5" w:rsidRDefault="003A0373" w:rsidP="00184ED5">
            <w:pPr>
              <w:rPr>
                <w:lang w:val="es-AR"/>
              </w:rPr>
            </w:pPr>
            <w:r w:rsidRPr="00184ED5">
              <w:rPr>
                <w:lang w:val="es-AR"/>
              </w:rPr>
              <w:t>Responsabilidades</w:t>
            </w:r>
          </w:p>
        </w:tc>
        <w:tc>
          <w:tcPr>
            <w:tcW w:w="6796" w:type="dxa"/>
            <w:hideMark/>
          </w:tcPr>
          <w:p w14:paraId="6FF161F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Listar proveedores con razón social, correo comercial, estado y cantidad de productos vinculados.</w:t>
            </w:r>
          </w:p>
        </w:tc>
      </w:tr>
      <w:tr w:rsidR="003A0373" w:rsidRPr="00184ED5" w14:paraId="6316437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8899BAC" w14:textId="77777777" w:rsidR="003A0373" w:rsidRPr="00184ED5" w:rsidRDefault="003A0373" w:rsidP="00184ED5">
            <w:pPr>
              <w:rPr>
                <w:lang w:val="es-AR"/>
              </w:rPr>
            </w:pPr>
            <w:r w:rsidRPr="00184ED5">
              <w:rPr>
                <w:lang w:val="es-AR"/>
              </w:rPr>
              <w:t>Referencias Cruzadas</w:t>
            </w:r>
          </w:p>
        </w:tc>
        <w:tc>
          <w:tcPr>
            <w:tcW w:w="6796" w:type="dxa"/>
            <w:hideMark/>
          </w:tcPr>
          <w:p w14:paraId="6225E6D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CU-PRV-CON.</w:t>
            </w:r>
          </w:p>
        </w:tc>
      </w:tr>
      <w:tr w:rsidR="003A0373" w:rsidRPr="00184ED5" w14:paraId="737805C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825FE65" w14:textId="77777777" w:rsidR="003A0373" w:rsidRPr="00184ED5" w:rsidRDefault="003A0373" w:rsidP="00184ED5">
            <w:pPr>
              <w:rPr>
                <w:lang w:val="es-AR"/>
              </w:rPr>
            </w:pPr>
            <w:r w:rsidRPr="00184ED5">
              <w:rPr>
                <w:lang w:val="es-AR"/>
              </w:rPr>
              <w:t>Notas</w:t>
            </w:r>
          </w:p>
        </w:tc>
        <w:tc>
          <w:tcPr>
            <w:tcW w:w="6796" w:type="dxa"/>
            <w:hideMark/>
          </w:tcPr>
          <w:p w14:paraId="149D595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6E7EF7C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E81F06A" w14:textId="77777777" w:rsidR="003A0373" w:rsidRPr="00184ED5" w:rsidRDefault="003A0373" w:rsidP="00184ED5">
            <w:pPr>
              <w:rPr>
                <w:lang w:val="es-AR"/>
              </w:rPr>
            </w:pPr>
            <w:r w:rsidRPr="00184ED5">
              <w:rPr>
                <w:lang w:val="es-AR"/>
              </w:rPr>
              <w:t>Excepciones</w:t>
            </w:r>
          </w:p>
        </w:tc>
        <w:tc>
          <w:tcPr>
            <w:tcW w:w="6796" w:type="dxa"/>
            <w:hideMark/>
          </w:tcPr>
          <w:p w14:paraId="39F105F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Sin resultados (E1). Sin proveedores (E2): vista vacía con acceso a CO-060.</w:t>
            </w:r>
          </w:p>
        </w:tc>
      </w:tr>
      <w:tr w:rsidR="003A0373" w:rsidRPr="00184ED5" w14:paraId="479FAA6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7F44A5D" w14:textId="77777777" w:rsidR="003A0373" w:rsidRPr="00184ED5" w:rsidRDefault="003A0373" w:rsidP="00184ED5">
            <w:pPr>
              <w:rPr>
                <w:lang w:val="es-AR"/>
              </w:rPr>
            </w:pPr>
            <w:r w:rsidRPr="00184ED5">
              <w:rPr>
                <w:lang w:val="es-AR"/>
              </w:rPr>
              <w:t>Salida</w:t>
            </w:r>
          </w:p>
        </w:tc>
        <w:tc>
          <w:tcPr>
            <w:tcW w:w="6796" w:type="dxa"/>
            <w:hideMark/>
          </w:tcPr>
          <w:p w14:paraId="11D586C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Proveedores con razón social, correo comercial, estado y cantidad de productos vinculados.</w:t>
            </w:r>
          </w:p>
        </w:tc>
      </w:tr>
      <w:tr w:rsidR="003A0373" w:rsidRPr="00184ED5" w14:paraId="2EB4E2C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359EB4B" w14:textId="77777777" w:rsidR="003A0373" w:rsidRPr="00184ED5" w:rsidRDefault="003A0373" w:rsidP="00184ED5">
            <w:pPr>
              <w:rPr>
                <w:lang w:val="es-AR"/>
              </w:rPr>
            </w:pPr>
            <w:r w:rsidRPr="00184ED5">
              <w:rPr>
                <w:lang w:val="es-AR"/>
              </w:rPr>
              <w:t>Precondiciones</w:t>
            </w:r>
          </w:p>
        </w:tc>
        <w:tc>
          <w:tcPr>
            <w:tcW w:w="6796" w:type="dxa"/>
            <w:hideMark/>
          </w:tcPr>
          <w:p w14:paraId="3BA471F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w:t>
            </w:r>
          </w:p>
        </w:tc>
      </w:tr>
      <w:tr w:rsidR="003A0373" w:rsidRPr="00184ED5" w14:paraId="6E4D4B7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C6CC229" w14:textId="77777777" w:rsidR="003A0373" w:rsidRPr="00184ED5" w:rsidRDefault="003A0373" w:rsidP="00184ED5">
            <w:pPr>
              <w:rPr>
                <w:lang w:val="es-AR"/>
              </w:rPr>
            </w:pPr>
            <w:r w:rsidRPr="00184ED5">
              <w:rPr>
                <w:lang w:val="es-AR"/>
              </w:rPr>
              <w:t>Postcondiciones</w:t>
            </w:r>
          </w:p>
        </w:tc>
        <w:tc>
          <w:tcPr>
            <w:tcW w:w="6796" w:type="dxa"/>
            <w:hideMark/>
          </w:tcPr>
          <w:p w14:paraId="23617EE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2653EF64"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366D10E6"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D1391C9" w14:textId="77777777" w:rsidR="003A0373" w:rsidRPr="00184ED5" w:rsidRDefault="003A0373" w:rsidP="00184ED5">
            <w:pPr>
              <w:rPr>
                <w:lang w:val="es-AR"/>
              </w:rPr>
            </w:pPr>
            <w:r w:rsidRPr="00184ED5">
              <w:rPr>
                <w:lang w:val="es-AR"/>
              </w:rPr>
              <w:t>CO-173</w:t>
            </w:r>
          </w:p>
        </w:tc>
        <w:tc>
          <w:tcPr>
            <w:tcW w:w="6796" w:type="dxa"/>
            <w:hideMark/>
          </w:tcPr>
          <w:p w14:paraId="72CCD0A4"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consultarFichaDeProveedor</w:t>
            </w:r>
            <w:proofErr w:type="spellEnd"/>
          </w:p>
        </w:tc>
      </w:tr>
      <w:tr w:rsidR="003A0373" w:rsidRPr="00184ED5" w14:paraId="3742A54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12E21FF" w14:textId="77777777" w:rsidR="003A0373" w:rsidRPr="00184ED5" w:rsidRDefault="003A0373" w:rsidP="00184ED5">
            <w:pPr>
              <w:rPr>
                <w:lang w:val="es-AR"/>
              </w:rPr>
            </w:pPr>
            <w:r w:rsidRPr="00184ED5">
              <w:rPr>
                <w:lang w:val="es-AR"/>
              </w:rPr>
              <w:t>Nombre y Tipo</w:t>
            </w:r>
          </w:p>
        </w:tc>
        <w:tc>
          <w:tcPr>
            <w:tcW w:w="6796" w:type="dxa"/>
            <w:hideMark/>
          </w:tcPr>
          <w:p w14:paraId="31DAF05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consultarFichaDeProveedor</w:t>
            </w:r>
            <w:proofErr w:type="spellEnd"/>
            <w:r w:rsidRPr="00184ED5">
              <w:rPr>
                <w:lang w:val="es-AR"/>
              </w:rPr>
              <w:t>(proveedor)</w:t>
            </w:r>
          </w:p>
        </w:tc>
      </w:tr>
      <w:tr w:rsidR="003A0373" w:rsidRPr="00184ED5" w14:paraId="406F22C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2CC4C33" w14:textId="77777777" w:rsidR="003A0373" w:rsidRPr="00184ED5" w:rsidRDefault="003A0373" w:rsidP="00184ED5">
            <w:pPr>
              <w:rPr>
                <w:lang w:val="es-AR"/>
              </w:rPr>
            </w:pPr>
            <w:r w:rsidRPr="00184ED5">
              <w:rPr>
                <w:lang w:val="es-AR"/>
              </w:rPr>
              <w:t>Responsabilidades</w:t>
            </w:r>
          </w:p>
        </w:tc>
        <w:tc>
          <w:tcPr>
            <w:tcW w:w="6796" w:type="dxa"/>
            <w:hideMark/>
          </w:tcPr>
          <w:p w14:paraId="4293F01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Presentar contacto, productos vinculados, historial de </w:t>
            </w:r>
            <w:proofErr w:type="spellStart"/>
            <w:r w:rsidRPr="00184ED5">
              <w:rPr>
                <w:lang w:val="es-AR"/>
              </w:rPr>
              <w:t>restock</w:t>
            </w:r>
            <w:proofErr w:type="spellEnd"/>
            <w:r w:rsidRPr="00184ED5">
              <w:rPr>
                <w:lang w:val="es-AR"/>
              </w:rPr>
              <w:t xml:space="preserve"> despachado y el estado del procesamiento automatizado de novedades, que es independiente del estado comercial: sin ese dato a la vista, un proveedor activo con el procesamiento apagado se ve idéntico a uno habilitado y la ausencia de borradores no tiene explicación visible.</w:t>
            </w:r>
          </w:p>
        </w:tc>
      </w:tr>
      <w:tr w:rsidR="003A0373" w:rsidRPr="00184ED5" w14:paraId="423F2B5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2955C59" w14:textId="77777777" w:rsidR="003A0373" w:rsidRPr="00184ED5" w:rsidRDefault="003A0373" w:rsidP="00184ED5">
            <w:pPr>
              <w:rPr>
                <w:lang w:val="es-AR"/>
              </w:rPr>
            </w:pPr>
            <w:r w:rsidRPr="00184ED5">
              <w:rPr>
                <w:lang w:val="es-AR"/>
              </w:rPr>
              <w:t>Referencias Cruzadas</w:t>
            </w:r>
          </w:p>
        </w:tc>
        <w:tc>
          <w:tcPr>
            <w:tcW w:w="6796" w:type="dxa"/>
            <w:hideMark/>
          </w:tcPr>
          <w:p w14:paraId="37047D1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CU-PRV-CON.</w:t>
            </w:r>
          </w:p>
        </w:tc>
      </w:tr>
      <w:tr w:rsidR="003A0373" w:rsidRPr="00184ED5" w14:paraId="21215CE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C6E15CD" w14:textId="77777777" w:rsidR="003A0373" w:rsidRPr="00184ED5" w:rsidRDefault="003A0373" w:rsidP="00184ED5">
            <w:pPr>
              <w:rPr>
                <w:lang w:val="es-AR"/>
              </w:rPr>
            </w:pPr>
            <w:r w:rsidRPr="00184ED5">
              <w:rPr>
                <w:lang w:val="es-AR"/>
              </w:rPr>
              <w:t>Notas</w:t>
            </w:r>
          </w:p>
        </w:tc>
        <w:tc>
          <w:tcPr>
            <w:tcW w:w="6796" w:type="dxa"/>
            <w:hideMark/>
          </w:tcPr>
          <w:p w14:paraId="76471C9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7E01E41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7F691E5" w14:textId="77777777" w:rsidR="003A0373" w:rsidRPr="00184ED5" w:rsidRDefault="003A0373" w:rsidP="00184ED5">
            <w:pPr>
              <w:rPr>
                <w:lang w:val="es-AR"/>
              </w:rPr>
            </w:pPr>
            <w:r w:rsidRPr="00184ED5">
              <w:rPr>
                <w:lang w:val="es-AR"/>
              </w:rPr>
              <w:t>Excepciones</w:t>
            </w:r>
          </w:p>
        </w:tc>
        <w:tc>
          <w:tcPr>
            <w:tcW w:w="6796" w:type="dxa"/>
            <w:hideMark/>
          </w:tcPr>
          <w:p w14:paraId="6947AE9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6F75AA2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998559F" w14:textId="77777777" w:rsidR="003A0373" w:rsidRPr="00184ED5" w:rsidRDefault="003A0373" w:rsidP="00184ED5">
            <w:pPr>
              <w:rPr>
                <w:lang w:val="es-AR"/>
              </w:rPr>
            </w:pPr>
            <w:r w:rsidRPr="00184ED5">
              <w:rPr>
                <w:lang w:val="es-AR"/>
              </w:rPr>
              <w:t>Salida</w:t>
            </w:r>
          </w:p>
        </w:tc>
        <w:tc>
          <w:tcPr>
            <w:tcW w:w="6796" w:type="dxa"/>
            <w:hideMark/>
          </w:tcPr>
          <w:p w14:paraId="541973A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Contacto, productos vinculados, historial de </w:t>
            </w:r>
            <w:proofErr w:type="spellStart"/>
            <w:r w:rsidRPr="00184ED5">
              <w:rPr>
                <w:lang w:val="es-AR"/>
              </w:rPr>
              <w:t>restock</w:t>
            </w:r>
            <w:proofErr w:type="spellEnd"/>
            <w:r w:rsidRPr="00184ED5">
              <w:rPr>
                <w:lang w:val="es-AR"/>
              </w:rPr>
              <w:t xml:space="preserve"> despachado y el estado del procesamiento automatizado de novedades, que es independiente del estado comercial: sin ese dato a la vista, un proveedor activo con el procesamiento apagado se ve idéntico a uno habilitado y la ausencia de borradores no tiene explicación visible.</w:t>
            </w:r>
          </w:p>
        </w:tc>
      </w:tr>
      <w:tr w:rsidR="003A0373" w:rsidRPr="00184ED5" w14:paraId="4FA5B37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0E4D27" w14:textId="77777777" w:rsidR="003A0373" w:rsidRPr="00184ED5" w:rsidRDefault="003A0373" w:rsidP="00184ED5">
            <w:pPr>
              <w:rPr>
                <w:lang w:val="es-AR"/>
              </w:rPr>
            </w:pPr>
            <w:r w:rsidRPr="00184ED5">
              <w:rPr>
                <w:lang w:val="es-AR"/>
              </w:rPr>
              <w:t>Precondiciones</w:t>
            </w:r>
          </w:p>
        </w:tc>
        <w:tc>
          <w:tcPr>
            <w:tcW w:w="6796" w:type="dxa"/>
            <w:hideMark/>
          </w:tcPr>
          <w:p w14:paraId="0FB28BB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proveedor existe.</w:t>
            </w:r>
          </w:p>
        </w:tc>
      </w:tr>
      <w:tr w:rsidR="003A0373" w:rsidRPr="00184ED5" w14:paraId="12A0111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2E26526" w14:textId="77777777" w:rsidR="003A0373" w:rsidRPr="00184ED5" w:rsidRDefault="003A0373" w:rsidP="00184ED5">
            <w:pPr>
              <w:rPr>
                <w:lang w:val="es-AR"/>
              </w:rPr>
            </w:pPr>
            <w:r w:rsidRPr="00184ED5">
              <w:rPr>
                <w:lang w:val="es-AR"/>
              </w:rPr>
              <w:t>Postcondiciones</w:t>
            </w:r>
          </w:p>
        </w:tc>
        <w:tc>
          <w:tcPr>
            <w:tcW w:w="6796" w:type="dxa"/>
            <w:hideMark/>
          </w:tcPr>
          <w:p w14:paraId="624F2DE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21BC7EF7"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77B4C930"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75F9AE0" w14:textId="77777777" w:rsidR="003A0373" w:rsidRPr="00184ED5" w:rsidRDefault="003A0373" w:rsidP="00184ED5">
            <w:pPr>
              <w:rPr>
                <w:lang w:val="es-AR"/>
              </w:rPr>
            </w:pPr>
            <w:r w:rsidRPr="00184ED5">
              <w:rPr>
                <w:lang w:val="es-AR"/>
              </w:rPr>
              <w:t>CO-174</w:t>
            </w:r>
          </w:p>
        </w:tc>
        <w:tc>
          <w:tcPr>
            <w:tcW w:w="6796" w:type="dxa"/>
            <w:hideMark/>
          </w:tcPr>
          <w:p w14:paraId="09C578B7"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consultarPropuestaDeRestock</w:t>
            </w:r>
            <w:proofErr w:type="spellEnd"/>
          </w:p>
        </w:tc>
      </w:tr>
      <w:tr w:rsidR="003A0373" w:rsidRPr="00184ED5" w14:paraId="6DEB4A1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D9725EE" w14:textId="77777777" w:rsidR="003A0373" w:rsidRPr="00184ED5" w:rsidRDefault="003A0373" w:rsidP="00184ED5">
            <w:pPr>
              <w:rPr>
                <w:lang w:val="es-AR"/>
              </w:rPr>
            </w:pPr>
            <w:r w:rsidRPr="00184ED5">
              <w:rPr>
                <w:lang w:val="es-AR"/>
              </w:rPr>
              <w:t>Nombre y Tipo</w:t>
            </w:r>
          </w:p>
        </w:tc>
        <w:tc>
          <w:tcPr>
            <w:tcW w:w="6796" w:type="dxa"/>
            <w:hideMark/>
          </w:tcPr>
          <w:p w14:paraId="5A97001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consultarPropuestaDeRestock</w:t>
            </w:r>
            <w:proofErr w:type="spellEnd"/>
            <w:r w:rsidRPr="00184ED5">
              <w:rPr>
                <w:lang w:val="es-AR"/>
              </w:rPr>
              <w:t>(</w:t>
            </w:r>
            <w:proofErr w:type="gramEnd"/>
            <w:r w:rsidRPr="00184ED5">
              <w:rPr>
                <w:lang w:val="es-AR"/>
              </w:rPr>
              <w:t>)</w:t>
            </w:r>
          </w:p>
        </w:tc>
      </w:tr>
      <w:tr w:rsidR="003A0373" w:rsidRPr="00184ED5" w14:paraId="182FC2B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6866F74" w14:textId="77777777" w:rsidR="003A0373" w:rsidRPr="00184ED5" w:rsidRDefault="003A0373" w:rsidP="00184ED5">
            <w:pPr>
              <w:rPr>
                <w:lang w:val="es-AR"/>
              </w:rPr>
            </w:pPr>
            <w:r w:rsidRPr="00184ED5">
              <w:rPr>
                <w:lang w:val="es-AR"/>
              </w:rPr>
              <w:t>Responsabilidades</w:t>
            </w:r>
          </w:p>
        </w:tc>
        <w:tc>
          <w:tcPr>
            <w:tcW w:w="6796" w:type="dxa"/>
            <w:hideMark/>
          </w:tcPr>
          <w:p w14:paraId="1E6EB55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la propuesta agrupada por proveedor, con cantidades sugeridas, suscriptores por producto y estado de despacho.</w:t>
            </w:r>
          </w:p>
        </w:tc>
      </w:tr>
      <w:tr w:rsidR="003A0373" w:rsidRPr="00184ED5" w14:paraId="1DF913D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4DC6D6" w14:textId="77777777" w:rsidR="003A0373" w:rsidRPr="00184ED5" w:rsidRDefault="003A0373" w:rsidP="00184ED5">
            <w:pPr>
              <w:rPr>
                <w:lang w:val="es-AR"/>
              </w:rPr>
            </w:pPr>
            <w:r w:rsidRPr="00184ED5">
              <w:rPr>
                <w:lang w:val="es-AR"/>
              </w:rPr>
              <w:t>Referencias Cruzadas</w:t>
            </w:r>
          </w:p>
        </w:tc>
        <w:tc>
          <w:tcPr>
            <w:tcW w:w="6796" w:type="dxa"/>
            <w:hideMark/>
          </w:tcPr>
          <w:p w14:paraId="71D1F03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CU-RST-APR.</w:t>
            </w:r>
          </w:p>
        </w:tc>
      </w:tr>
      <w:tr w:rsidR="003A0373" w:rsidRPr="00184ED5" w14:paraId="33A2AFE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77A2EC9" w14:textId="77777777" w:rsidR="003A0373" w:rsidRPr="00184ED5" w:rsidRDefault="003A0373" w:rsidP="00184ED5">
            <w:pPr>
              <w:rPr>
                <w:lang w:val="es-AR"/>
              </w:rPr>
            </w:pPr>
            <w:r w:rsidRPr="00184ED5">
              <w:rPr>
                <w:lang w:val="es-AR"/>
              </w:rPr>
              <w:t>Notas</w:t>
            </w:r>
          </w:p>
        </w:tc>
        <w:tc>
          <w:tcPr>
            <w:tcW w:w="6796" w:type="dxa"/>
            <w:hideMark/>
          </w:tcPr>
          <w:p w14:paraId="2561CA8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69C5037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341E544" w14:textId="77777777" w:rsidR="003A0373" w:rsidRPr="00184ED5" w:rsidRDefault="003A0373" w:rsidP="00184ED5">
            <w:pPr>
              <w:rPr>
                <w:lang w:val="es-AR"/>
              </w:rPr>
            </w:pPr>
            <w:r w:rsidRPr="00184ED5">
              <w:rPr>
                <w:lang w:val="es-AR"/>
              </w:rPr>
              <w:t>Excepciones</w:t>
            </w:r>
          </w:p>
        </w:tc>
        <w:tc>
          <w:tcPr>
            <w:tcW w:w="6796" w:type="dxa"/>
            <w:hideMark/>
          </w:tcPr>
          <w:p w14:paraId="120520B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Sin propuesta pendiente (E1): se informa y la operación termina.</w:t>
            </w:r>
          </w:p>
        </w:tc>
      </w:tr>
      <w:tr w:rsidR="003A0373" w:rsidRPr="00184ED5" w14:paraId="29F2A68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622EE28" w14:textId="77777777" w:rsidR="003A0373" w:rsidRPr="00184ED5" w:rsidRDefault="003A0373" w:rsidP="00184ED5">
            <w:pPr>
              <w:rPr>
                <w:lang w:val="es-AR"/>
              </w:rPr>
            </w:pPr>
            <w:r w:rsidRPr="00184ED5">
              <w:rPr>
                <w:lang w:val="es-AR"/>
              </w:rPr>
              <w:lastRenderedPageBreak/>
              <w:t>Salida</w:t>
            </w:r>
          </w:p>
        </w:tc>
        <w:tc>
          <w:tcPr>
            <w:tcW w:w="6796" w:type="dxa"/>
            <w:hideMark/>
          </w:tcPr>
          <w:p w14:paraId="45174D0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La propuesta agrupada por proveedor, con cantidades sugeridas, suscriptores por producto y estado de despacho.</w:t>
            </w:r>
          </w:p>
        </w:tc>
      </w:tr>
      <w:tr w:rsidR="003A0373" w:rsidRPr="00184ED5" w14:paraId="54F45E9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CEAC66E" w14:textId="77777777" w:rsidR="003A0373" w:rsidRPr="00184ED5" w:rsidRDefault="003A0373" w:rsidP="00184ED5">
            <w:pPr>
              <w:rPr>
                <w:lang w:val="es-AR"/>
              </w:rPr>
            </w:pPr>
            <w:r w:rsidRPr="00184ED5">
              <w:rPr>
                <w:lang w:val="es-AR"/>
              </w:rPr>
              <w:t>Precondiciones</w:t>
            </w:r>
          </w:p>
        </w:tc>
        <w:tc>
          <w:tcPr>
            <w:tcW w:w="6796" w:type="dxa"/>
            <w:hideMark/>
          </w:tcPr>
          <w:p w14:paraId="35CB57C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w:t>
            </w:r>
          </w:p>
        </w:tc>
      </w:tr>
      <w:tr w:rsidR="003A0373" w:rsidRPr="00184ED5" w14:paraId="556EC39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DDE92A3" w14:textId="77777777" w:rsidR="003A0373" w:rsidRPr="00184ED5" w:rsidRDefault="003A0373" w:rsidP="00184ED5">
            <w:pPr>
              <w:rPr>
                <w:lang w:val="es-AR"/>
              </w:rPr>
            </w:pPr>
            <w:r w:rsidRPr="00184ED5">
              <w:rPr>
                <w:lang w:val="es-AR"/>
              </w:rPr>
              <w:t>Postcondiciones</w:t>
            </w:r>
          </w:p>
        </w:tc>
        <w:tc>
          <w:tcPr>
            <w:tcW w:w="6796" w:type="dxa"/>
            <w:hideMark/>
          </w:tcPr>
          <w:p w14:paraId="1EAC5CB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15520DD0"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123E0C60"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7E8A082" w14:textId="77777777" w:rsidR="003A0373" w:rsidRPr="00184ED5" w:rsidRDefault="003A0373" w:rsidP="00184ED5">
            <w:pPr>
              <w:rPr>
                <w:lang w:val="es-AR"/>
              </w:rPr>
            </w:pPr>
            <w:r w:rsidRPr="00184ED5">
              <w:rPr>
                <w:lang w:val="es-AR"/>
              </w:rPr>
              <w:t>CO-175</w:t>
            </w:r>
          </w:p>
        </w:tc>
        <w:tc>
          <w:tcPr>
            <w:tcW w:w="6796" w:type="dxa"/>
            <w:hideMark/>
          </w:tcPr>
          <w:p w14:paraId="02625AB2"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consultarLineasDeProveedor</w:t>
            </w:r>
            <w:proofErr w:type="spellEnd"/>
          </w:p>
        </w:tc>
      </w:tr>
      <w:tr w:rsidR="003A0373" w:rsidRPr="00184ED5" w14:paraId="58BA0F1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16D6AB5" w14:textId="77777777" w:rsidR="003A0373" w:rsidRPr="00184ED5" w:rsidRDefault="003A0373" w:rsidP="00184ED5">
            <w:pPr>
              <w:rPr>
                <w:lang w:val="es-AR"/>
              </w:rPr>
            </w:pPr>
            <w:r w:rsidRPr="00184ED5">
              <w:rPr>
                <w:lang w:val="es-AR"/>
              </w:rPr>
              <w:t>Nombre y Tipo</w:t>
            </w:r>
          </w:p>
        </w:tc>
        <w:tc>
          <w:tcPr>
            <w:tcW w:w="6796" w:type="dxa"/>
            <w:hideMark/>
          </w:tcPr>
          <w:p w14:paraId="0DA39C9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consultarLineasDeProveedor</w:t>
            </w:r>
            <w:proofErr w:type="spellEnd"/>
            <w:r w:rsidRPr="00184ED5">
              <w:rPr>
                <w:lang w:val="es-AR"/>
              </w:rPr>
              <w:t>(proveedor)</w:t>
            </w:r>
          </w:p>
        </w:tc>
      </w:tr>
      <w:tr w:rsidR="003A0373" w:rsidRPr="00184ED5" w14:paraId="7044D86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4E0AEFA" w14:textId="77777777" w:rsidR="003A0373" w:rsidRPr="00184ED5" w:rsidRDefault="003A0373" w:rsidP="00184ED5">
            <w:pPr>
              <w:rPr>
                <w:lang w:val="es-AR"/>
              </w:rPr>
            </w:pPr>
            <w:r w:rsidRPr="00184ED5">
              <w:rPr>
                <w:lang w:val="es-AR"/>
              </w:rPr>
              <w:t>Responsabilidades</w:t>
            </w:r>
          </w:p>
        </w:tc>
        <w:tc>
          <w:tcPr>
            <w:tcW w:w="6796" w:type="dxa"/>
            <w:hideMark/>
          </w:tcPr>
          <w:p w14:paraId="6AA5A8A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Listar las líneas de un proveedor de la propuesta.</w:t>
            </w:r>
          </w:p>
        </w:tc>
      </w:tr>
      <w:tr w:rsidR="003A0373" w:rsidRPr="00184ED5" w14:paraId="10CF7F6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C2FB6CD" w14:textId="77777777" w:rsidR="003A0373" w:rsidRPr="00184ED5" w:rsidRDefault="003A0373" w:rsidP="00184ED5">
            <w:pPr>
              <w:rPr>
                <w:lang w:val="es-AR"/>
              </w:rPr>
            </w:pPr>
            <w:r w:rsidRPr="00184ED5">
              <w:rPr>
                <w:lang w:val="es-AR"/>
              </w:rPr>
              <w:t>Referencias Cruzadas</w:t>
            </w:r>
          </w:p>
        </w:tc>
        <w:tc>
          <w:tcPr>
            <w:tcW w:w="6796" w:type="dxa"/>
            <w:hideMark/>
          </w:tcPr>
          <w:p w14:paraId="6D848AD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CU-RST-APR.</w:t>
            </w:r>
          </w:p>
        </w:tc>
      </w:tr>
      <w:tr w:rsidR="003A0373" w:rsidRPr="00184ED5" w14:paraId="09009F4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3573A82" w14:textId="77777777" w:rsidR="003A0373" w:rsidRPr="00184ED5" w:rsidRDefault="003A0373" w:rsidP="00184ED5">
            <w:pPr>
              <w:rPr>
                <w:lang w:val="es-AR"/>
              </w:rPr>
            </w:pPr>
            <w:r w:rsidRPr="00184ED5">
              <w:rPr>
                <w:lang w:val="es-AR"/>
              </w:rPr>
              <w:t>Notas</w:t>
            </w:r>
          </w:p>
        </w:tc>
        <w:tc>
          <w:tcPr>
            <w:tcW w:w="6796" w:type="dxa"/>
            <w:hideMark/>
          </w:tcPr>
          <w:p w14:paraId="446C478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366A1C4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7EBE240" w14:textId="77777777" w:rsidR="003A0373" w:rsidRPr="00184ED5" w:rsidRDefault="003A0373" w:rsidP="00184ED5">
            <w:pPr>
              <w:rPr>
                <w:lang w:val="es-AR"/>
              </w:rPr>
            </w:pPr>
            <w:r w:rsidRPr="00184ED5">
              <w:rPr>
                <w:lang w:val="es-AR"/>
              </w:rPr>
              <w:t>Excepciones</w:t>
            </w:r>
          </w:p>
        </w:tc>
        <w:tc>
          <w:tcPr>
            <w:tcW w:w="6796" w:type="dxa"/>
            <w:hideMark/>
          </w:tcPr>
          <w:p w14:paraId="2F53A19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3EA7D06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FCCB401" w14:textId="77777777" w:rsidR="003A0373" w:rsidRPr="00184ED5" w:rsidRDefault="003A0373" w:rsidP="00184ED5">
            <w:pPr>
              <w:rPr>
                <w:lang w:val="es-AR"/>
              </w:rPr>
            </w:pPr>
            <w:r w:rsidRPr="00184ED5">
              <w:rPr>
                <w:lang w:val="es-AR"/>
              </w:rPr>
              <w:t>Salida</w:t>
            </w:r>
          </w:p>
        </w:tc>
        <w:tc>
          <w:tcPr>
            <w:tcW w:w="6796" w:type="dxa"/>
            <w:hideMark/>
          </w:tcPr>
          <w:p w14:paraId="0B2251C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Las líneas de un proveedor de la propuesta.</w:t>
            </w:r>
          </w:p>
        </w:tc>
      </w:tr>
      <w:tr w:rsidR="003A0373" w:rsidRPr="00184ED5" w14:paraId="2FAA146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6F1DC99" w14:textId="77777777" w:rsidR="003A0373" w:rsidRPr="00184ED5" w:rsidRDefault="003A0373" w:rsidP="00184ED5">
            <w:pPr>
              <w:rPr>
                <w:lang w:val="es-AR"/>
              </w:rPr>
            </w:pPr>
            <w:r w:rsidRPr="00184ED5">
              <w:rPr>
                <w:lang w:val="es-AR"/>
              </w:rPr>
              <w:t>Precondiciones</w:t>
            </w:r>
          </w:p>
        </w:tc>
        <w:tc>
          <w:tcPr>
            <w:tcW w:w="6796" w:type="dxa"/>
            <w:hideMark/>
          </w:tcPr>
          <w:p w14:paraId="47A8BEB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La propuesta existe.</w:t>
            </w:r>
          </w:p>
        </w:tc>
      </w:tr>
      <w:tr w:rsidR="003A0373" w:rsidRPr="00184ED5" w14:paraId="2D9E469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ADC9E2A" w14:textId="77777777" w:rsidR="003A0373" w:rsidRPr="00184ED5" w:rsidRDefault="003A0373" w:rsidP="00184ED5">
            <w:pPr>
              <w:rPr>
                <w:lang w:val="es-AR"/>
              </w:rPr>
            </w:pPr>
            <w:r w:rsidRPr="00184ED5">
              <w:rPr>
                <w:lang w:val="es-AR"/>
              </w:rPr>
              <w:t>Postcondiciones</w:t>
            </w:r>
          </w:p>
        </w:tc>
        <w:tc>
          <w:tcPr>
            <w:tcW w:w="6796" w:type="dxa"/>
            <w:hideMark/>
          </w:tcPr>
          <w:p w14:paraId="6CAC6B5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2C06D703"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3076E73A"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D7364DC" w14:textId="77777777" w:rsidR="003A0373" w:rsidRPr="00184ED5" w:rsidRDefault="003A0373" w:rsidP="00184ED5">
            <w:pPr>
              <w:rPr>
                <w:lang w:val="es-AR"/>
              </w:rPr>
            </w:pPr>
            <w:r w:rsidRPr="00184ED5">
              <w:rPr>
                <w:lang w:val="es-AR"/>
              </w:rPr>
              <w:t>CO-176</w:t>
            </w:r>
          </w:p>
        </w:tc>
        <w:tc>
          <w:tcPr>
            <w:tcW w:w="6796" w:type="dxa"/>
            <w:hideMark/>
          </w:tcPr>
          <w:p w14:paraId="6EF10C6F"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consultarCatalogoPublico</w:t>
            </w:r>
            <w:proofErr w:type="spellEnd"/>
          </w:p>
        </w:tc>
      </w:tr>
      <w:tr w:rsidR="003A0373" w:rsidRPr="00184ED5" w14:paraId="5AE93D2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C915AEF" w14:textId="77777777" w:rsidR="003A0373" w:rsidRPr="00184ED5" w:rsidRDefault="003A0373" w:rsidP="00184ED5">
            <w:pPr>
              <w:rPr>
                <w:lang w:val="es-AR"/>
              </w:rPr>
            </w:pPr>
            <w:r w:rsidRPr="00184ED5">
              <w:rPr>
                <w:lang w:val="es-AR"/>
              </w:rPr>
              <w:t>Nombre y Tipo</w:t>
            </w:r>
          </w:p>
        </w:tc>
        <w:tc>
          <w:tcPr>
            <w:tcW w:w="6796" w:type="dxa"/>
            <w:hideMark/>
          </w:tcPr>
          <w:p w14:paraId="4F5A6BE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consultarCatalogoPublico</w:t>
            </w:r>
            <w:proofErr w:type="spellEnd"/>
            <w:r w:rsidRPr="00184ED5">
              <w:rPr>
                <w:lang w:val="es-AR"/>
              </w:rPr>
              <w:t>(</w:t>
            </w:r>
            <w:proofErr w:type="gramEnd"/>
            <w:r w:rsidRPr="00184ED5">
              <w:rPr>
                <w:lang w:val="es-AR"/>
              </w:rPr>
              <w:t>filtros, orden, pagina)</w:t>
            </w:r>
          </w:p>
        </w:tc>
      </w:tr>
      <w:tr w:rsidR="003A0373" w:rsidRPr="00184ED5" w14:paraId="602D236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0DCC828" w14:textId="77777777" w:rsidR="003A0373" w:rsidRPr="00184ED5" w:rsidRDefault="003A0373" w:rsidP="00184ED5">
            <w:pPr>
              <w:rPr>
                <w:lang w:val="es-AR"/>
              </w:rPr>
            </w:pPr>
            <w:r w:rsidRPr="00184ED5">
              <w:rPr>
                <w:lang w:val="es-AR"/>
              </w:rPr>
              <w:t>Responsabilidades</w:t>
            </w:r>
          </w:p>
        </w:tc>
        <w:tc>
          <w:tcPr>
            <w:tcW w:w="6796" w:type="dxa"/>
            <w:hideMark/>
          </w:tcPr>
          <w:p w14:paraId="70F7741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Listar los productos Activos con stock, ordenados por fecha de alta descendente, paginados, con precio vigente y precio original tachado si hay oferta. Los productos Descatalogados no son visibles bajo ningún filtro.</w:t>
            </w:r>
          </w:p>
        </w:tc>
      </w:tr>
      <w:tr w:rsidR="003A0373" w:rsidRPr="00184ED5" w14:paraId="2FED308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EB3A48C" w14:textId="77777777" w:rsidR="003A0373" w:rsidRPr="00184ED5" w:rsidRDefault="003A0373" w:rsidP="00184ED5">
            <w:pPr>
              <w:rPr>
                <w:lang w:val="es-AR"/>
              </w:rPr>
            </w:pPr>
            <w:r w:rsidRPr="00184ED5">
              <w:rPr>
                <w:lang w:val="es-AR"/>
              </w:rPr>
              <w:t>Referencias Cruzadas</w:t>
            </w:r>
          </w:p>
        </w:tc>
        <w:tc>
          <w:tcPr>
            <w:tcW w:w="6796" w:type="dxa"/>
            <w:hideMark/>
          </w:tcPr>
          <w:p w14:paraId="0CBC53F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CU-TDA-CAT.</w:t>
            </w:r>
          </w:p>
        </w:tc>
      </w:tr>
      <w:tr w:rsidR="003A0373" w:rsidRPr="00184ED5" w14:paraId="601CC49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96B54B4" w14:textId="77777777" w:rsidR="003A0373" w:rsidRPr="00184ED5" w:rsidRDefault="003A0373" w:rsidP="00184ED5">
            <w:pPr>
              <w:rPr>
                <w:lang w:val="es-AR"/>
              </w:rPr>
            </w:pPr>
            <w:r w:rsidRPr="00184ED5">
              <w:rPr>
                <w:lang w:val="es-AR"/>
              </w:rPr>
              <w:t>Notas</w:t>
            </w:r>
          </w:p>
        </w:tc>
        <w:tc>
          <w:tcPr>
            <w:tcW w:w="6796" w:type="dxa"/>
            <w:hideMark/>
          </w:tcPr>
          <w:p w14:paraId="659D56E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563DE56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AAFF1A3" w14:textId="77777777" w:rsidR="003A0373" w:rsidRPr="00184ED5" w:rsidRDefault="003A0373" w:rsidP="00184ED5">
            <w:pPr>
              <w:rPr>
                <w:lang w:val="es-AR"/>
              </w:rPr>
            </w:pPr>
            <w:r w:rsidRPr="00184ED5">
              <w:rPr>
                <w:lang w:val="es-AR"/>
              </w:rPr>
              <w:t>Excepciones</w:t>
            </w:r>
          </w:p>
        </w:tc>
        <w:tc>
          <w:tcPr>
            <w:tcW w:w="6796" w:type="dxa"/>
            <w:hideMark/>
          </w:tcPr>
          <w:p w14:paraId="5AD5C6F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Sin resultados (E1): mensaje informativo.</w:t>
            </w:r>
          </w:p>
        </w:tc>
      </w:tr>
      <w:tr w:rsidR="003A0373" w:rsidRPr="00184ED5" w14:paraId="2204D68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F95FF01" w14:textId="77777777" w:rsidR="003A0373" w:rsidRPr="00184ED5" w:rsidRDefault="003A0373" w:rsidP="00184ED5">
            <w:pPr>
              <w:rPr>
                <w:lang w:val="es-AR"/>
              </w:rPr>
            </w:pPr>
            <w:r w:rsidRPr="00184ED5">
              <w:rPr>
                <w:lang w:val="es-AR"/>
              </w:rPr>
              <w:t>Salida</w:t>
            </w:r>
          </w:p>
        </w:tc>
        <w:tc>
          <w:tcPr>
            <w:tcW w:w="6796" w:type="dxa"/>
            <w:hideMark/>
          </w:tcPr>
          <w:p w14:paraId="58647C6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Los productos Activos con stock, ordenados por fecha de alta descendente, paginados, con precio vigente y precio original tachado si hay oferta.</w:t>
            </w:r>
          </w:p>
        </w:tc>
      </w:tr>
      <w:tr w:rsidR="003A0373" w:rsidRPr="00184ED5" w14:paraId="3F33AF0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EA7D157" w14:textId="77777777" w:rsidR="003A0373" w:rsidRPr="00184ED5" w:rsidRDefault="003A0373" w:rsidP="00184ED5">
            <w:pPr>
              <w:rPr>
                <w:lang w:val="es-AR"/>
              </w:rPr>
            </w:pPr>
            <w:r w:rsidRPr="00184ED5">
              <w:rPr>
                <w:lang w:val="es-AR"/>
              </w:rPr>
              <w:t>Precondiciones</w:t>
            </w:r>
          </w:p>
        </w:tc>
        <w:tc>
          <w:tcPr>
            <w:tcW w:w="6796" w:type="dxa"/>
            <w:hideMark/>
          </w:tcPr>
          <w:p w14:paraId="7716C29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el acceso es público.</w:t>
            </w:r>
          </w:p>
        </w:tc>
      </w:tr>
      <w:tr w:rsidR="003A0373" w:rsidRPr="00184ED5" w14:paraId="231D206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CCDDAAF" w14:textId="77777777" w:rsidR="003A0373" w:rsidRPr="00184ED5" w:rsidRDefault="003A0373" w:rsidP="00184ED5">
            <w:pPr>
              <w:rPr>
                <w:lang w:val="es-AR"/>
              </w:rPr>
            </w:pPr>
            <w:r w:rsidRPr="00184ED5">
              <w:rPr>
                <w:lang w:val="es-AR"/>
              </w:rPr>
              <w:t>Postcondiciones</w:t>
            </w:r>
          </w:p>
        </w:tc>
        <w:tc>
          <w:tcPr>
            <w:tcW w:w="6796" w:type="dxa"/>
            <w:hideMark/>
          </w:tcPr>
          <w:p w14:paraId="404B483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2F709D0E" w14:textId="2C52F912" w:rsidR="00F7357A" w:rsidRDefault="00F7357A" w:rsidP="00184ED5">
      <w:pPr>
        <w:rPr>
          <w:lang w:val="es-AR"/>
        </w:rPr>
      </w:pPr>
    </w:p>
    <w:p w14:paraId="52373E04" w14:textId="755C7BD2" w:rsidR="003A0373" w:rsidRPr="00184ED5" w:rsidRDefault="00F7357A" w:rsidP="00184ED5">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3A0373" w:rsidRPr="00184ED5" w14:paraId="38D8BBAD"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E45FE2D" w14:textId="77777777" w:rsidR="003A0373" w:rsidRPr="00184ED5" w:rsidRDefault="003A0373" w:rsidP="00184ED5">
            <w:pPr>
              <w:rPr>
                <w:lang w:val="es-AR"/>
              </w:rPr>
            </w:pPr>
            <w:r w:rsidRPr="00184ED5">
              <w:rPr>
                <w:lang w:val="es-AR"/>
              </w:rPr>
              <w:lastRenderedPageBreak/>
              <w:t>CO-177</w:t>
            </w:r>
          </w:p>
        </w:tc>
        <w:tc>
          <w:tcPr>
            <w:tcW w:w="6796" w:type="dxa"/>
            <w:hideMark/>
          </w:tcPr>
          <w:p w14:paraId="2E34C0E4"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consultarFichaPublicaDeProducto</w:t>
            </w:r>
            <w:proofErr w:type="spellEnd"/>
          </w:p>
        </w:tc>
      </w:tr>
      <w:tr w:rsidR="003A0373" w:rsidRPr="00184ED5" w14:paraId="5D3A12A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DA4B54F" w14:textId="77777777" w:rsidR="003A0373" w:rsidRPr="00184ED5" w:rsidRDefault="003A0373" w:rsidP="00184ED5">
            <w:pPr>
              <w:rPr>
                <w:lang w:val="es-AR"/>
              </w:rPr>
            </w:pPr>
            <w:r w:rsidRPr="00184ED5">
              <w:rPr>
                <w:lang w:val="es-AR"/>
              </w:rPr>
              <w:t>Nombre y Tipo</w:t>
            </w:r>
          </w:p>
        </w:tc>
        <w:tc>
          <w:tcPr>
            <w:tcW w:w="6796" w:type="dxa"/>
            <w:hideMark/>
          </w:tcPr>
          <w:p w14:paraId="62CC934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consultarFichaPublicaDeProducto</w:t>
            </w:r>
            <w:proofErr w:type="spellEnd"/>
            <w:r w:rsidRPr="00184ED5">
              <w:rPr>
                <w:lang w:val="es-AR"/>
              </w:rPr>
              <w:t>(producto)</w:t>
            </w:r>
          </w:p>
        </w:tc>
      </w:tr>
      <w:tr w:rsidR="003A0373" w:rsidRPr="00184ED5" w14:paraId="1B326A9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7EB96E6" w14:textId="77777777" w:rsidR="003A0373" w:rsidRPr="00184ED5" w:rsidRDefault="003A0373" w:rsidP="00184ED5">
            <w:pPr>
              <w:rPr>
                <w:lang w:val="es-AR"/>
              </w:rPr>
            </w:pPr>
            <w:r w:rsidRPr="00184ED5">
              <w:rPr>
                <w:lang w:val="es-AR"/>
              </w:rPr>
              <w:t>Responsabilidades</w:t>
            </w:r>
          </w:p>
        </w:tc>
        <w:tc>
          <w:tcPr>
            <w:tcW w:w="6796" w:type="dxa"/>
            <w:hideMark/>
          </w:tcPr>
          <w:p w14:paraId="4408A86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Presentar la ficha con la acción según estado: Disponible → agregar al carrito; Agotado → avisarme cuando haya stock; </w:t>
            </w:r>
            <w:proofErr w:type="spellStart"/>
            <w:r w:rsidRPr="00184ED5">
              <w:rPr>
                <w:lang w:val="es-AR"/>
              </w:rPr>
              <w:t>Pre-venta</w:t>
            </w:r>
            <w:proofErr w:type="spellEnd"/>
            <w:r w:rsidRPr="00184ED5">
              <w:rPr>
                <w:lang w:val="es-AR"/>
              </w:rPr>
              <w:t xml:space="preserve"> → reservar con fecha estimada.</w:t>
            </w:r>
          </w:p>
        </w:tc>
      </w:tr>
      <w:tr w:rsidR="003A0373" w:rsidRPr="00184ED5" w14:paraId="5761CB4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830DD07" w14:textId="77777777" w:rsidR="003A0373" w:rsidRPr="00184ED5" w:rsidRDefault="003A0373" w:rsidP="00184ED5">
            <w:pPr>
              <w:rPr>
                <w:lang w:val="es-AR"/>
              </w:rPr>
            </w:pPr>
            <w:r w:rsidRPr="00184ED5">
              <w:rPr>
                <w:lang w:val="es-AR"/>
              </w:rPr>
              <w:t>Referencias Cruzadas</w:t>
            </w:r>
          </w:p>
        </w:tc>
        <w:tc>
          <w:tcPr>
            <w:tcW w:w="6796" w:type="dxa"/>
            <w:hideMark/>
          </w:tcPr>
          <w:p w14:paraId="059C472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CU-TDA-CAT.</w:t>
            </w:r>
          </w:p>
        </w:tc>
      </w:tr>
      <w:tr w:rsidR="003A0373" w:rsidRPr="00184ED5" w14:paraId="0E521BA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DC03A28" w14:textId="77777777" w:rsidR="003A0373" w:rsidRPr="00184ED5" w:rsidRDefault="003A0373" w:rsidP="00184ED5">
            <w:pPr>
              <w:rPr>
                <w:lang w:val="es-AR"/>
              </w:rPr>
            </w:pPr>
            <w:r w:rsidRPr="00184ED5">
              <w:rPr>
                <w:lang w:val="es-AR"/>
              </w:rPr>
              <w:t>Notas</w:t>
            </w:r>
          </w:p>
        </w:tc>
        <w:tc>
          <w:tcPr>
            <w:tcW w:w="6796" w:type="dxa"/>
            <w:hideMark/>
          </w:tcPr>
          <w:p w14:paraId="328408C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57C86F3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EFCA412" w14:textId="77777777" w:rsidR="003A0373" w:rsidRPr="00184ED5" w:rsidRDefault="003A0373" w:rsidP="00184ED5">
            <w:pPr>
              <w:rPr>
                <w:lang w:val="es-AR"/>
              </w:rPr>
            </w:pPr>
            <w:r w:rsidRPr="00184ED5">
              <w:rPr>
                <w:lang w:val="es-AR"/>
              </w:rPr>
              <w:t>Excepciones</w:t>
            </w:r>
          </w:p>
        </w:tc>
        <w:tc>
          <w:tcPr>
            <w:tcW w:w="6796" w:type="dxa"/>
            <w:hideMark/>
          </w:tcPr>
          <w:p w14:paraId="3D2F39C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producto pasó a Agotado entre el listado y la ficha (E2): se muestra la ficha actualizada sin error ni aviso de inconsistencia.</w:t>
            </w:r>
          </w:p>
        </w:tc>
      </w:tr>
      <w:tr w:rsidR="003A0373" w:rsidRPr="00184ED5" w14:paraId="2C0A976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F5F8EB6" w14:textId="77777777" w:rsidR="003A0373" w:rsidRPr="00184ED5" w:rsidRDefault="003A0373" w:rsidP="00184ED5">
            <w:pPr>
              <w:rPr>
                <w:lang w:val="es-AR"/>
              </w:rPr>
            </w:pPr>
            <w:r w:rsidRPr="00184ED5">
              <w:rPr>
                <w:lang w:val="es-AR"/>
              </w:rPr>
              <w:t>Salida</w:t>
            </w:r>
          </w:p>
        </w:tc>
        <w:tc>
          <w:tcPr>
            <w:tcW w:w="6796" w:type="dxa"/>
            <w:hideMark/>
          </w:tcPr>
          <w:p w14:paraId="4FF2AE0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La ficha con la acción según estado: Disponible → agregar al carrito; Agotado → avisarme cuando haya stock; </w:t>
            </w:r>
            <w:proofErr w:type="spellStart"/>
            <w:r w:rsidRPr="00184ED5">
              <w:rPr>
                <w:lang w:val="es-AR"/>
              </w:rPr>
              <w:t>Pre-venta</w:t>
            </w:r>
            <w:proofErr w:type="spellEnd"/>
            <w:r w:rsidRPr="00184ED5">
              <w:rPr>
                <w:lang w:val="es-AR"/>
              </w:rPr>
              <w:t xml:space="preserve"> → reservar con fecha estimada.</w:t>
            </w:r>
          </w:p>
        </w:tc>
      </w:tr>
      <w:tr w:rsidR="003A0373" w:rsidRPr="00184ED5" w14:paraId="7F37419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D5E72D4" w14:textId="77777777" w:rsidR="003A0373" w:rsidRPr="00184ED5" w:rsidRDefault="003A0373" w:rsidP="00184ED5">
            <w:pPr>
              <w:rPr>
                <w:lang w:val="es-AR"/>
              </w:rPr>
            </w:pPr>
            <w:r w:rsidRPr="00184ED5">
              <w:rPr>
                <w:lang w:val="es-AR"/>
              </w:rPr>
              <w:t>Precondiciones</w:t>
            </w:r>
          </w:p>
        </w:tc>
        <w:tc>
          <w:tcPr>
            <w:tcW w:w="6796" w:type="dxa"/>
            <w:hideMark/>
          </w:tcPr>
          <w:p w14:paraId="1B67FBE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Acceso público.</w:t>
            </w:r>
          </w:p>
        </w:tc>
      </w:tr>
      <w:tr w:rsidR="003A0373" w:rsidRPr="00184ED5" w14:paraId="72021BA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5DCA0BE" w14:textId="77777777" w:rsidR="003A0373" w:rsidRPr="00184ED5" w:rsidRDefault="003A0373" w:rsidP="00184ED5">
            <w:pPr>
              <w:rPr>
                <w:lang w:val="es-AR"/>
              </w:rPr>
            </w:pPr>
            <w:r w:rsidRPr="00184ED5">
              <w:rPr>
                <w:lang w:val="es-AR"/>
              </w:rPr>
              <w:t>Postcondiciones</w:t>
            </w:r>
          </w:p>
        </w:tc>
        <w:tc>
          <w:tcPr>
            <w:tcW w:w="6796" w:type="dxa"/>
            <w:hideMark/>
          </w:tcPr>
          <w:p w14:paraId="7C0F4CC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55EBC516"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092BDD6E"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0F4BABA" w14:textId="77777777" w:rsidR="003A0373" w:rsidRPr="00184ED5" w:rsidRDefault="003A0373" w:rsidP="00184ED5">
            <w:pPr>
              <w:rPr>
                <w:lang w:val="es-AR"/>
              </w:rPr>
            </w:pPr>
            <w:r w:rsidRPr="00184ED5">
              <w:rPr>
                <w:lang w:val="es-AR"/>
              </w:rPr>
              <w:t>CO-178</w:t>
            </w:r>
          </w:p>
        </w:tc>
        <w:tc>
          <w:tcPr>
            <w:tcW w:w="6796" w:type="dxa"/>
            <w:hideMark/>
          </w:tcPr>
          <w:p w14:paraId="57AC5453"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consultarCarrito</w:t>
            </w:r>
            <w:proofErr w:type="spellEnd"/>
          </w:p>
        </w:tc>
      </w:tr>
      <w:tr w:rsidR="003A0373" w:rsidRPr="00184ED5" w14:paraId="14B93B6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2DA804D" w14:textId="77777777" w:rsidR="003A0373" w:rsidRPr="00184ED5" w:rsidRDefault="003A0373" w:rsidP="00184ED5">
            <w:pPr>
              <w:rPr>
                <w:lang w:val="es-AR"/>
              </w:rPr>
            </w:pPr>
            <w:r w:rsidRPr="00184ED5">
              <w:rPr>
                <w:lang w:val="es-AR"/>
              </w:rPr>
              <w:t>Nombre y Tipo</w:t>
            </w:r>
          </w:p>
        </w:tc>
        <w:tc>
          <w:tcPr>
            <w:tcW w:w="6796" w:type="dxa"/>
            <w:hideMark/>
          </w:tcPr>
          <w:p w14:paraId="437904C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consultarCarrito</w:t>
            </w:r>
            <w:proofErr w:type="spellEnd"/>
            <w:r w:rsidRPr="00184ED5">
              <w:rPr>
                <w:lang w:val="es-AR"/>
              </w:rPr>
              <w:t>(</w:t>
            </w:r>
            <w:proofErr w:type="gramEnd"/>
            <w:r w:rsidRPr="00184ED5">
              <w:rPr>
                <w:lang w:val="es-AR"/>
              </w:rPr>
              <w:t>)</w:t>
            </w:r>
          </w:p>
        </w:tc>
      </w:tr>
      <w:tr w:rsidR="003A0373" w:rsidRPr="00184ED5" w14:paraId="236D761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128DAF3" w14:textId="77777777" w:rsidR="003A0373" w:rsidRPr="00184ED5" w:rsidRDefault="003A0373" w:rsidP="00184ED5">
            <w:pPr>
              <w:rPr>
                <w:lang w:val="es-AR"/>
              </w:rPr>
            </w:pPr>
            <w:r w:rsidRPr="00184ED5">
              <w:rPr>
                <w:lang w:val="es-AR"/>
              </w:rPr>
              <w:t>Responsabilidades</w:t>
            </w:r>
          </w:p>
        </w:tc>
        <w:tc>
          <w:tcPr>
            <w:tcW w:w="6796" w:type="dxa"/>
            <w:hideMark/>
          </w:tcPr>
          <w:p w14:paraId="376471C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las líneas con precio vigente, avisos de cambio de precio y líneas no disponibles, más el total.</w:t>
            </w:r>
          </w:p>
        </w:tc>
      </w:tr>
      <w:tr w:rsidR="003A0373" w:rsidRPr="00184ED5" w14:paraId="672E03C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95772C5" w14:textId="77777777" w:rsidR="003A0373" w:rsidRPr="00184ED5" w:rsidRDefault="003A0373" w:rsidP="00184ED5">
            <w:pPr>
              <w:rPr>
                <w:lang w:val="es-AR"/>
              </w:rPr>
            </w:pPr>
            <w:r w:rsidRPr="00184ED5">
              <w:rPr>
                <w:lang w:val="es-AR"/>
              </w:rPr>
              <w:t>Referencias Cruzadas</w:t>
            </w:r>
          </w:p>
        </w:tc>
        <w:tc>
          <w:tcPr>
            <w:tcW w:w="6796" w:type="dxa"/>
            <w:hideMark/>
          </w:tcPr>
          <w:p w14:paraId="6ADACE6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CU-TDA-CAR.</w:t>
            </w:r>
          </w:p>
        </w:tc>
      </w:tr>
      <w:tr w:rsidR="003A0373" w:rsidRPr="00184ED5" w14:paraId="2F5A5C3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B542E47" w14:textId="77777777" w:rsidR="003A0373" w:rsidRPr="00184ED5" w:rsidRDefault="003A0373" w:rsidP="00184ED5">
            <w:pPr>
              <w:rPr>
                <w:lang w:val="es-AR"/>
              </w:rPr>
            </w:pPr>
            <w:r w:rsidRPr="00184ED5">
              <w:rPr>
                <w:lang w:val="es-AR"/>
              </w:rPr>
              <w:t>Notas</w:t>
            </w:r>
          </w:p>
        </w:tc>
        <w:tc>
          <w:tcPr>
            <w:tcW w:w="6796" w:type="dxa"/>
            <w:hideMark/>
          </w:tcPr>
          <w:p w14:paraId="1780481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6B8A4FB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8909D39" w14:textId="77777777" w:rsidR="003A0373" w:rsidRPr="00184ED5" w:rsidRDefault="003A0373" w:rsidP="00184ED5">
            <w:pPr>
              <w:rPr>
                <w:lang w:val="es-AR"/>
              </w:rPr>
            </w:pPr>
            <w:r w:rsidRPr="00184ED5">
              <w:rPr>
                <w:lang w:val="es-AR"/>
              </w:rPr>
              <w:t>Excepciones</w:t>
            </w:r>
          </w:p>
        </w:tc>
        <w:tc>
          <w:tcPr>
            <w:tcW w:w="6796" w:type="dxa"/>
            <w:hideMark/>
          </w:tcPr>
          <w:p w14:paraId="1EEC551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Línea con producto dado de baja (A2): se marca Producto no disponible y bloquea el avance al pago.</w:t>
            </w:r>
          </w:p>
        </w:tc>
      </w:tr>
      <w:tr w:rsidR="003A0373" w:rsidRPr="00184ED5" w14:paraId="261DAF9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4201371" w14:textId="77777777" w:rsidR="003A0373" w:rsidRPr="00184ED5" w:rsidRDefault="003A0373" w:rsidP="00184ED5">
            <w:pPr>
              <w:rPr>
                <w:lang w:val="es-AR"/>
              </w:rPr>
            </w:pPr>
            <w:r w:rsidRPr="00184ED5">
              <w:rPr>
                <w:lang w:val="es-AR"/>
              </w:rPr>
              <w:t>Salida</w:t>
            </w:r>
          </w:p>
        </w:tc>
        <w:tc>
          <w:tcPr>
            <w:tcW w:w="6796" w:type="dxa"/>
            <w:hideMark/>
          </w:tcPr>
          <w:p w14:paraId="4D969D4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Las líneas con precio vigente, avisos de cambio de precio y líneas no disponibles, más el total.</w:t>
            </w:r>
          </w:p>
        </w:tc>
      </w:tr>
      <w:tr w:rsidR="003A0373" w:rsidRPr="00184ED5" w14:paraId="7BCE005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BE56601" w14:textId="77777777" w:rsidR="003A0373" w:rsidRPr="00184ED5" w:rsidRDefault="003A0373" w:rsidP="00184ED5">
            <w:pPr>
              <w:rPr>
                <w:lang w:val="es-AR"/>
              </w:rPr>
            </w:pPr>
            <w:r w:rsidRPr="00184ED5">
              <w:rPr>
                <w:lang w:val="es-AR"/>
              </w:rPr>
              <w:t>Precondiciones</w:t>
            </w:r>
          </w:p>
        </w:tc>
        <w:tc>
          <w:tcPr>
            <w:tcW w:w="6796" w:type="dxa"/>
            <w:hideMark/>
          </w:tcPr>
          <w:p w14:paraId="0A8718C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Cliente tiene sesión o carrito de sesión.</w:t>
            </w:r>
          </w:p>
        </w:tc>
      </w:tr>
      <w:tr w:rsidR="003A0373" w:rsidRPr="00184ED5" w14:paraId="766A31E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8EF6A4A" w14:textId="77777777" w:rsidR="003A0373" w:rsidRPr="00184ED5" w:rsidRDefault="003A0373" w:rsidP="00184ED5">
            <w:pPr>
              <w:rPr>
                <w:lang w:val="es-AR"/>
              </w:rPr>
            </w:pPr>
            <w:r w:rsidRPr="00184ED5">
              <w:rPr>
                <w:lang w:val="es-AR"/>
              </w:rPr>
              <w:t>Postcondiciones</w:t>
            </w:r>
          </w:p>
        </w:tc>
        <w:tc>
          <w:tcPr>
            <w:tcW w:w="6796" w:type="dxa"/>
            <w:hideMark/>
          </w:tcPr>
          <w:p w14:paraId="03CD4F5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6309F8BC" w14:textId="75A0DA95" w:rsidR="00F7357A" w:rsidRDefault="00F7357A" w:rsidP="00184ED5">
      <w:pPr>
        <w:rPr>
          <w:lang w:val="es-AR"/>
        </w:rPr>
      </w:pPr>
    </w:p>
    <w:p w14:paraId="41A86E6B" w14:textId="7591E78C" w:rsidR="003A0373" w:rsidRPr="00184ED5" w:rsidRDefault="00F7357A" w:rsidP="00184ED5">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3A0373" w:rsidRPr="00184ED5" w14:paraId="27481454"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0982196" w14:textId="77777777" w:rsidR="003A0373" w:rsidRPr="00184ED5" w:rsidRDefault="003A0373" w:rsidP="00184ED5">
            <w:pPr>
              <w:rPr>
                <w:lang w:val="es-AR"/>
              </w:rPr>
            </w:pPr>
            <w:r w:rsidRPr="00184ED5">
              <w:rPr>
                <w:lang w:val="es-AR"/>
              </w:rPr>
              <w:lastRenderedPageBreak/>
              <w:t>CO-179</w:t>
            </w:r>
          </w:p>
        </w:tc>
        <w:tc>
          <w:tcPr>
            <w:tcW w:w="6796" w:type="dxa"/>
            <w:hideMark/>
          </w:tcPr>
          <w:p w14:paraId="374D3070"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procederAlPago</w:t>
            </w:r>
            <w:proofErr w:type="spellEnd"/>
          </w:p>
        </w:tc>
      </w:tr>
      <w:tr w:rsidR="003A0373" w:rsidRPr="00184ED5" w14:paraId="517B951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340939D" w14:textId="77777777" w:rsidR="003A0373" w:rsidRPr="00184ED5" w:rsidRDefault="003A0373" w:rsidP="00184ED5">
            <w:pPr>
              <w:rPr>
                <w:lang w:val="es-AR"/>
              </w:rPr>
            </w:pPr>
            <w:r w:rsidRPr="00184ED5">
              <w:rPr>
                <w:lang w:val="es-AR"/>
              </w:rPr>
              <w:t>Nombre y Tipo</w:t>
            </w:r>
          </w:p>
        </w:tc>
        <w:tc>
          <w:tcPr>
            <w:tcW w:w="6796" w:type="dxa"/>
            <w:hideMark/>
          </w:tcPr>
          <w:p w14:paraId="2F6BB13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procederAlPago</w:t>
            </w:r>
            <w:proofErr w:type="spellEnd"/>
            <w:r w:rsidRPr="00184ED5">
              <w:rPr>
                <w:lang w:val="es-AR"/>
              </w:rPr>
              <w:t>(</w:t>
            </w:r>
            <w:proofErr w:type="gramEnd"/>
            <w:r w:rsidRPr="00184ED5">
              <w:rPr>
                <w:lang w:val="es-AR"/>
              </w:rPr>
              <w:t>)</w:t>
            </w:r>
          </w:p>
        </w:tc>
      </w:tr>
      <w:tr w:rsidR="003A0373" w:rsidRPr="00184ED5" w14:paraId="4EFF8B2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D13F0C6" w14:textId="77777777" w:rsidR="003A0373" w:rsidRPr="00184ED5" w:rsidRDefault="003A0373" w:rsidP="00184ED5">
            <w:pPr>
              <w:rPr>
                <w:lang w:val="es-AR"/>
              </w:rPr>
            </w:pPr>
            <w:r w:rsidRPr="00184ED5">
              <w:rPr>
                <w:lang w:val="es-AR"/>
              </w:rPr>
              <w:t>Responsabilidades</w:t>
            </w:r>
          </w:p>
        </w:tc>
        <w:tc>
          <w:tcPr>
            <w:tcW w:w="6796" w:type="dxa"/>
            <w:hideMark/>
          </w:tcPr>
          <w:p w14:paraId="510885B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Transferir el control al </w:t>
            </w:r>
            <w:proofErr w:type="spellStart"/>
            <w:r w:rsidRPr="00184ED5">
              <w:rPr>
                <w:lang w:val="es-AR"/>
              </w:rPr>
              <w:t>checkout</w:t>
            </w:r>
            <w:proofErr w:type="spellEnd"/>
            <w:r w:rsidRPr="00184ED5">
              <w:rPr>
                <w:lang w:val="es-AR"/>
              </w:rPr>
              <w:t>.</w:t>
            </w:r>
          </w:p>
        </w:tc>
      </w:tr>
      <w:tr w:rsidR="003A0373" w:rsidRPr="00184ED5" w14:paraId="43F7B40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C8991A3" w14:textId="77777777" w:rsidR="003A0373" w:rsidRPr="00184ED5" w:rsidRDefault="003A0373" w:rsidP="00184ED5">
            <w:pPr>
              <w:rPr>
                <w:lang w:val="es-AR"/>
              </w:rPr>
            </w:pPr>
            <w:r w:rsidRPr="00184ED5">
              <w:rPr>
                <w:lang w:val="es-AR"/>
              </w:rPr>
              <w:t>Referencias Cruzadas</w:t>
            </w:r>
          </w:p>
        </w:tc>
        <w:tc>
          <w:tcPr>
            <w:tcW w:w="6796" w:type="dxa"/>
            <w:hideMark/>
          </w:tcPr>
          <w:p w14:paraId="04A4DE7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CU-TDA-CAR.</w:t>
            </w:r>
          </w:p>
        </w:tc>
      </w:tr>
      <w:tr w:rsidR="003A0373" w:rsidRPr="00184ED5" w14:paraId="2CFEE5D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C1615C" w14:textId="77777777" w:rsidR="003A0373" w:rsidRPr="00184ED5" w:rsidRDefault="003A0373" w:rsidP="00184ED5">
            <w:pPr>
              <w:rPr>
                <w:lang w:val="es-AR"/>
              </w:rPr>
            </w:pPr>
            <w:r w:rsidRPr="00184ED5">
              <w:rPr>
                <w:lang w:val="es-AR"/>
              </w:rPr>
              <w:t>Notas</w:t>
            </w:r>
          </w:p>
        </w:tc>
        <w:tc>
          <w:tcPr>
            <w:tcW w:w="6796" w:type="dxa"/>
            <w:hideMark/>
          </w:tcPr>
          <w:p w14:paraId="65C0B57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7625FAB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9C4E8E9" w14:textId="77777777" w:rsidR="003A0373" w:rsidRPr="00184ED5" w:rsidRDefault="003A0373" w:rsidP="00184ED5">
            <w:pPr>
              <w:rPr>
                <w:lang w:val="es-AR"/>
              </w:rPr>
            </w:pPr>
            <w:r w:rsidRPr="00184ED5">
              <w:rPr>
                <w:lang w:val="es-AR"/>
              </w:rPr>
              <w:t>Excepciones</w:t>
            </w:r>
          </w:p>
        </w:tc>
        <w:tc>
          <w:tcPr>
            <w:tcW w:w="6796" w:type="dxa"/>
            <w:hideMark/>
          </w:tcPr>
          <w:p w14:paraId="2228112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Hay líneas no disponibles (E2): se bloquea el avance.</w:t>
            </w:r>
          </w:p>
        </w:tc>
      </w:tr>
      <w:tr w:rsidR="003A0373" w:rsidRPr="00184ED5" w14:paraId="28836CA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A0F8B75" w14:textId="77777777" w:rsidR="003A0373" w:rsidRPr="00184ED5" w:rsidRDefault="003A0373" w:rsidP="00184ED5">
            <w:pPr>
              <w:rPr>
                <w:lang w:val="es-AR"/>
              </w:rPr>
            </w:pPr>
            <w:r w:rsidRPr="00184ED5">
              <w:rPr>
                <w:lang w:val="es-AR"/>
              </w:rPr>
              <w:t>Salida</w:t>
            </w:r>
          </w:p>
        </w:tc>
        <w:tc>
          <w:tcPr>
            <w:tcW w:w="6796" w:type="dxa"/>
            <w:hideMark/>
          </w:tcPr>
          <w:p w14:paraId="3165C6A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El control al </w:t>
            </w:r>
            <w:proofErr w:type="spellStart"/>
            <w:r w:rsidRPr="00184ED5">
              <w:rPr>
                <w:lang w:val="es-AR"/>
              </w:rPr>
              <w:t>checkout</w:t>
            </w:r>
            <w:proofErr w:type="spellEnd"/>
            <w:r w:rsidRPr="00184ED5">
              <w:rPr>
                <w:lang w:val="es-AR"/>
              </w:rPr>
              <w:t>.</w:t>
            </w:r>
          </w:p>
        </w:tc>
      </w:tr>
      <w:tr w:rsidR="003A0373" w:rsidRPr="00184ED5" w14:paraId="5180302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4ED31E4" w14:textId="77777777" w:rsidR="003A0373" w:rsidRPr="00184ED5" w:rsidRDefault="003A0373" w:rsidP="00184ED5">
            <w:pPr>
              <w:rPr>
                <w:lang w:val="es-AR"/>
              </w:rPr>
            </w:pPr>
            <w:r w:rsidRPr="00184ED5">
              <w:rPr>
                <w:lang w:val="es-AR"/>
              </w:rPr>
              <w:t>Precondiciones</w:t>
            </w:r>
          </w:p>
        </w:tc>
        <w:tc>
          <w:tcPr>
            <w:tcW w:w="6796" w:type="dxa"/>
            <w:hideMark/>
          </w:tcPr>
          <w:p w14:paraId="2A9FDA2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línea en estado Producto no disponible.</w:t>
            </w:r>
          </w:p>
        </w:tc>
      </w:tr>
      <w:tr w:rsidR="003A0373" w:rsidRPr="00184ED5" w14:paraId="3A09590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DC528C8" w14:textId="77777777" w:rsidR="003A0373" w:rsidRPr="00184ED5" w:rsidRDefault="003A0373" w:rsidP="00184ED5">
            <w:pPr>
              <w:rPr>
                <w:lang w:val="es-AR"/>
              </w:rPr>
            </w:pPr>
            <w:r w:rsidRPr="00184ED5">
              <w:rPr>
                <w:lang w:val="es-AR"/>
              </w:rPr>
              <w:t>Postcondiciones</w:t>
            </w:r>
          </w:p>
        </w:tc>
        <w:tc>
          <w:tcPr>
            <w:tcW w:w="6796" w:type="dxa"/>
            <w:hideMark/>
          </w:tcPr>
          <w:p w14:paraId="4FBA52D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13A82CBE"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6FEA581F"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5C94366" w14:textId="77777777" w:rsidR="003A0373" w:rsidRPr="00184ED5" w:rsidRDefault="003A0373" w:rsidP="00184ED5">
            <w:pPr>
              <w:rPr>
                <w:lang w:val="es-AR"/>
              </w:rPr>
            </w:pPr>
            <w:r w:rsidRPr="00184ED5">
              <w:rPr>
                <w:lang w:val="es-AR"/>
              </w:rPr>
              <w:t>CO-180</w:t>
            </w:r>
          </w:p>
        </w:tc>
        <w:tc>
          <w:tcPr>
            <w:tcW w:w="6796" w:type="dxa"/>
            <w:hideMark/>
          </w:tcPr>
          <w:p w14:paraId="052B79BF"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iniciarCheckout</w:t>
            </w:r>
            <w:proofErr w:type="spellEnd"/>
          </w:p>
        </w:tc>
      </w:tr>
      <w:tr w:rsidR="003A0373" w:rsidRPr="00184ED5" w14:paraId="70BF26C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C437EE6" w14:textId="77777777" w:rsidR="003A0373" w:rsidRPr="00184ED5" w:rsidRDefault="003A0373" w:rsidP="00184ED5">
            <w:pPr>
              <w:rPr>
                <w:lang w:val="es-AR"/>
              </w:rPr>
            </w:pPr>
            <w:r w:rsidRPr="00184ED5">
              <w:rPr>
                <w:lang w:val="es-AR"/>
              </w:rPr>
              <w:t>Nombre y Tipo</w:t>
            </w:r>
          </w:p>
        </w:tc>
        <w:tc>
          <w:tcPr>
            <w:tcW w:w="6796" w:type="dxa"/>
            <w:hideMark/>
          </w:tcPr>
          <w:p w14:paraId="1467E4B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iniciarCheckout</w:t>
            </w:r>
            <w:proofErr w:type="spellEnd"/>
            <w:r w:rsidRPr="00184ED5">
              <w:rPr>
                <w:lang w:val="es-AR"/>
              </w:rPr>
              <w:t>(</w:t>
            </w:r>
            <w:proofErr w:type="gramEnd"/>
            <w:r w:rsidRPr="00184ED5">
              <w:rPr>
                <w:lang w:val="es-AR"/>
              </w:rPr>
              <w:t>)</w:t>
            </w:r>
          </w:p>
        </w:tc>
      </w:tr>
      <w:tr w:rsidR="003A0373" w:rsidRPr="00184ED5" w14:paraId="412335A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03FDE15" w14:textId="77777777" w:rsidR="003A0373" w:rsidRPr="00184ED5" w:rsidRDefault="003A0373" w:rsidP="00184ED5">
            <w:pPr>
              <w:rPr>
                <w:lang w:val="es-AR"/>
              </w:rPr>
            </w:pPr>
            <w:r w:rsidRPr="00184ED5">
              <w:rPr>
                <w:lang w:val="es-AR"/>
              </w:rPr>
              <w:t>Responsabilidades</w:t>
            </w:r>
          </w:p>
        </w:tc>
        <w:tc>
          <w:tcPr>
            <w:tcW w:w="6796" w:type="dxa"/>
            <w:hideMark/>
          </w:tcPr>
          <w:p w14:paraId="5D37CF9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el resumen: líneas, dirección predeterminada editable, costo de envío y subtotal. Verifica en tiempo real que todo el carrito conserve stock.</w:t>
            </w:r>
          </w:p>
        </w:tc>
      </w:tr>
      <w:tr w:rsidR="003A0373" w:rsidRPr="00184ED5" w14:paraId="59BACB5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ECE6683" w14:textId="77777777" w:rsidR="003A0373" w:rsidRPr="00184ED5" w:rsidRDefault="003A0373" w:rsidP="00184ED5">
            <w:pPr>
              <w:rPr>
                <w:lang w:val="es-AR"/>
              </w:rPr>
            </w:pPr>
            <w:r w:rsidRPr="00184ED5">
              <w:rPr>
                <w:lang w:val="es-AR"/>
              </w:rPr>
              <w:t>Referencias Cruzadas</w:t>
            </w:r>
          </w:p>
        </w:tc>
        <w:tc>
          <w:tcPr>
            <w:tcW w:w="6796" w:type="dxa"/>
            <w:hideMark/>
          </w:tcPr>
          <w:p w14:paraId="4F3FB2C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CU-TDA-CMP.</w:t>
            </w:r>
          </w:p>
        </w:tc>
      </w:tr>
      <w:tr w:rsidR="003A0373" w:rsidRPr="00184ED5" w14:paraId="665B777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E16DDC1" w14:textId="77777777" w:rsidR="003A0373" w:rsidRPr="00184ED5" w:rsidRDefault="003A0373" w:rsidP="00184ED5">
            <w:pPr>
              <w:rPr>
                <w:lang w:val="es-AR"/>
              </w:rPr>
            </w:pPr>
            <w:r w:rsidRPr="00184ED5">
              <w:rPr>
                <w:lang w:val="es-AR"/>
              </w:rPr>
              <w:t>Notas</w:t>
            </w:r>
          </w:p>
        </w:tc>
        <w:tc>
          <w:tcPr>
            <w:tcW w:w="6796" w:type="dxa"/>
            <w:hideMark/>
          </w:tcPr>
          <w:p w14:paraId="7E46349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1103BD3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E02F382" w14:textId="77777777" w:rsidR="003A0373" w:rsidRPr="00184ED5" w:rsidRDefault="003A0373" w:rsidP="00184ED5">
            <w:pPr>
              <w:rPr>
                <w:lang w:val="es-AR"/>
              </w:rPr>
            </w:pPr>
            <w:r w:rsidRPr="00184ED5">
              <w:rPr>
                <w:lang w:val="es-AR"/>
              </w:rPr>
              <w:t>Excepciones</w:t>
            </w:r>
          </w:p>
        </w:tc>
        <w:tc>
          <w:tcPr>
            <w:tcW w:w="6796" w:type="dxa"/>
            <w:hideMark/>
          </w:tcPr>
          <w:p w14:paraId="3244B5E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Stock perdido por compra concurrente (E1): se bloquea el avance, se marca la línea y el control regresa al carrito actualizado.</w:t>
            </w:r>
          </w:p>
        </w:tc>
      </w:tr>
      <w:tr w:rsidR="003A0373" w:rsidRPr="00184ED5" w14:paraId="5684CDE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77F5780" w14:textId="77777777" w:rsidR="003A0373" w:rsidRPr="00184ED5" w:rsidRDefault="003A0373" w:rsidP="00184ED5">
            <w:pPr>
              <w:rPr>
                <w:lang w:val="es-AR"/>
              </w:rPr>
            </w:pPr>
            <w:r w:rsidRPr="00184ED5">
              <w:rPr>
                <w:lang w:val="es-AR"/>
              </w:rPr>
              <w:t>Salida</w:t>
            </w:r>
          </w:p>
        </w:tc>
        <w:tc>
          <w:tcPr>
            <w:tcW w:w="6796" w:type="dxa"/>
            <w:hideMark/>
          </w:tcPr>
          <w:p w14:paraId="4B4CA5E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resumen: líneas, dirección predeterminada editable, costo de envío y subtotal. Verifica en tiempo real que todo el carrito conserve stock.</w:t>
            </w:r>
          </w:p>
        </w:tc>
      </w:tr>
      <w:tr w:rsidR="003A0373" w:rsidRPr="00184ED5" w14:paraId="0F5A444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FDB1777" w14:textId="77777777" w:rsidR="003A0373" w:rsidRPr="00184ED5" w:rsidRDefault="003A0373" w:rsidP="00184ED5">
            <w:pPr>
              <w:rPr>
                <w:lang w:val="es-AR"/>
              </w:rPr>
            </w:pPr>
            <w:r w:rsidRPr="00184ED5">
              <w:rPr>
                <w:lang w:val="es-AR"/>
              </w:rPr>
              <w:t>Precondiciones</w:t>
            </w:r>
          </w:p>
        </w:tc>
        <w:tc>
          <w:tcPr>
            <w:tcW w:w="6796" w:type="dxa"/>
            <w:hideMark/>
          </w:tcPr>
          <w:p w14:paraId="53200B3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El carrito tiene al menos un producto disponible o en </w:t>
            </w:r>
            <w:proofErr w:type="spellStart"/>
            <w:r w:rsidRPr="00184ED5">
              <w:rPr>
                <w:lang w:val="es-AR"/>
              </w:rPr>
              <w:t>Pre-venta</w:t>
            </w:r>
            <w:proofErr w:type="spellEnd"/>
            <w:r w:rsidRPr="00184ED5">
              <w:rPr>
                <w:lang w:val="es-AR"/>
              </w:rPr>
              <w:t>.</w:t>
            </w:r>
          </w:p>
        </w:tc>
      </w:tr>
      <w:tr w:rsidR="003A0373" w:rsidRPr="00184ED5" w14:paraId="403663E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4F9F35F" w14:textId="77777777" w:rsidR="003A0373" w:rsidRPr="00184ED5" w:rsidRDefault="003A0373" w:rsidP="00184ED5">
            <w:pPr>
              <w:rPr>
                <w:lang w:val="es-AR"/>
              </w:rPr>
            </w:pPr>
            <w:r w:rsidRPr="00184ED5">
              <w:rPr>
                <w:lang w:val="es-AR"/>
              </w:rPr>
              <w:t>Postcondiciones</w:t>
            </w:r>
          </w:p>
        </w:tc>
        <w:tc>
          <w:tcPr>
            <w:tcW w:w="6796" w:type="dxa"/>
            <w:hideMark/>
          </w:tcPr>
          <w:p w14:paraId="53FA30F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01A46B45" w14:textId="54426C61" w:rsidR="00F7357A" w:rsidRDefault="00F7357A" w:rsidP="00184ED5">
      <w:pPr>
        <w:rPr>
          <w:lang w:val="es-AR"/>
        </w:rPr>
      </w:pPr>
    </w:p>
    <w:p w14:paraId="604BBA99" w14:textId="2CEE9C3A" w:rsidR="003A0373" w:rsidRPr="00184ED5" w:rsidRDefault="00F7357A" w:rsidP="00184ED5">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3A0373" w:rsidRPr="00184ED5" w14:paraId="5963CC36"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BB3E653" w14:textId="77777777" w:rsidR="003A0373" w:rsidRPr="00184ED5" w:rsidRDefault="003A0373" w:rsidP="00184ED5">
            <w:pPr>
              <w:rPr>
                <w:lang w:val="es-AR"/>
              </w:rPr>
            </w:pPr>
            <w:r w:rsidRPr="00184ED5">
              <w:rPr>
                <w:lang w:val="es-AR"/>
              </w:rPr>
              <w:lastRenderedPageBreak/>
              <w:t>CO-181</w:t>
            </w:r>
          </w:p>
        </w:tc>
        <w:tc>
          <w:tcPr>
            <w:tcW w:w="6796" w:type="dxa"/>
            <w:hideMark/>
          </w:tcPr>
          <w:p w14:paraId="5F97B0BA"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iniciarCompraComoInvitado</w:t>
            </w:r>
            <w:proofErr w:type="spellEnd"/>
          </w:p>
        </w:tc>
      </w:tr>
      <w:tr w:rsidR="003A0373" w:rsidRPr="00184ED5" w14:paraId="03D8E3E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49E26B5" w14:textId="77777777" w:rsidR="003A0373" w:rsidRPr="00184ED5" w:rsidRDefault="003A0373" w:rsidP="00184ED5">
            <w:pPr>
              <w:rPr>
                <w:lang w:val="es-AR"/>
              </w:rPr>
            </w:pPr>
            <w:r w:rsidRPr="00184ED5">
              <w:rPr>
                <w:lang w:val="es-AR"/>
              </w:rPr>
              <w:t>Nombre y Tipo</w:t>
            </w:r>
          </w:p>
        </w:tc>
        <w:tc>
          <w:tcPr>
            <w:tcW w:w="6796" w:type="dxa"/>
            <w:hideMark/>
          </w:tcPr>
          <w:p w14:paraId="223FC79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iniciarCompraComoInvitado</w:t>
            </w:r>
            <w:proofErr w:type="spellEnd"/>
            <w:r w:rsidRPr="00184ED5">
              <w:rPr>
                <w:lang w:val="es-AR"/>
              </w:rPr>
              <w:t>(</w:t>
            </w:r>
            <w:proofErr w:type="gramEnd"/>
            <w:r w:rsidRPr="00184ED5">
              <w:rPr>
                <w:lang w:val="es-AR"/>
              </w:rPr>
              <w:t>)</w:t>
            </w:r>
          </w:p>
        </w:tc>
      </w:tr>
      <w:tr w:rsidR="003A0373" w:rsidRPr="00184ED5" w14:paraId="3EB469C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2AB7B38" w14:textId="77777777" w:rsidR="003A0373" w:rsidRPr="00184ED5" w:rsidRDefault="003A0373" w:rsidP="00184ED5">
            <w:pPr>
              <w:rPr>
                <w:lang w:val="es-AR"/>
              </w:rPr>
            </w:pPr>
            <w:r w:rsidRPr="00184ED5">
              <w:rPr>
                <w:lang w:val="es-AR"/>
              </w:rPr>
              <w:t>Responsabilidades</w:t>
            </w:r>
          </w:p>
        </w:tc>
        <w:tc>
          <w:tcPr>
            <w:tcW w:w="6796" w:type="dxa"/>
            <w:hideMark/>
          </w:tcPr>
          <w:p w14:paraId="77A2E19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el formulario de datos del invitado.</w:t>
            </w:r>
          </w:p>
        </w:tc>
      </w:tr>
      <w:tr w:rsidR="003A0373" w:rsidRPr="00184ED5" w14:paraId="6A09DEC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A4B5CCD" w14:textId="77777777" w:rsidR="003A0373" w:rsidRPr="00184ED5" w:rsidRDefault="003A0373" w:rsidP="00184ED5">
            <w:pPr>
              <w:rPr>
                <w:lang w:val="es-AR"/>
              </w:rPr>
            </w:pPr>
            <w:r w:rsidRPr="00184ED5">
              <w:rPr>
                <w:lang w:val="es-AR"/>
              </w:rPr>
              <w:t>Referencias Cruzadas</w:t>
            </w:r>
          </w:p>
        </w:tc>
        <w:tc>
          <w:tcPr>
            <w:tcW w:w="6796" w:type="dxa"/>
            <w:hideMark/>
          </w:tcPr>
          <w:p w14:paraId="2833E5F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CU-TDA-INV.</w:t>
            </w:r>
          </w:p>
        </w:tc>
      </w:tr>
      <w:tr w:rsidR="003A0373" w:rsidRPr="00184ED5" w14:paraId="65E7B31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7B3DB39" w14:textId="77777777" w:rsidR="003A0373" w:rsidRPr="00184ED5" w:rsidRDefault="003A0373" w:rsidP="00184ED5">
            <w:pPr>
              <w:rPr>
                <w:lang w:val="es-AR"/>
              </w:rPr>
            </w:pPr>
            <w:r w:rsidRPr="00184ED5">
              <w:rPr>
                <w:lang w:val="es-AR"/>
              </w:rPr>
              <w:t>Notas</w:t>
            </w:r>
          </w:p>
        </w:tc>
        <w:tc>
          <w:tcPr>
            <w:tcW w:w="6796" w:type="dxa"/>
            <w:hideMark/>
          </w:tcPr>
          <w:p w14:paraId="69EDE14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5EC831F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4CE347A" w14:textId="77777777" w:rsidR="003A0373" w:rsidRPr="00184ED5" w:rsidRDefault="003A0373" w:rsidP="00184ED5">
            <w:pPr>
              <w:rPr>
                <w:lang w:val="es-AR"/>
              </w:rPr>
            </w:pPr>
            <w:r w:rsidRPr="00184ED5">
              <w:rPr>
                <w:lang w:val="es-AR"/>
              </w:rPr>
              <w:t>Excepciones</w:t>
            </w:r>
          </w:p>
        </w:tc>
        <w:tc>
          <w:tcPr>
            <w:tcW w:w="6796" w:type="dxa"/>
            <w:hideMark/>
          </w:tcPr>
          <w:p w14:paraId="75BFEBD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Si el usuario tiene cuenta (A1): se sugiere iniciar sesión; puede ignorarlo.</w:t>
            </w:r>
          </w:p>
        </w:tc>
      </w:tr>
      <w:tr w:rsidR="003A0373" w:rsidRPr="00184ED5" w14:paraId="0DF2F48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1317885" w14:textId="77777777" w:rsidR="003A0373" w:rsidRPr="00184ED5" w:rsidRDefault="003A0373" w:rsidP="00184ED5">
            <w:pPr>
              <w:rPr>
                <w:lang w:val="es-AR"/>
              </w:rPr>
            </w:pPr>
            <w:r w:rsidRPr="00184ED5">
              <w:rPr>
                <w:lang w:val="es-AR"/>
              </w:rPr>
              <w:t>Salida</w:t>
            </w:r>
          </w:p>
        </w:tc>
        <w:tc>
          <w:tcPr>
            <w:tcW w:w="6796" w:type="dxa"/>
            <w:hideMark/>
          </w:tcPr>
          <w:p w14:paraId="21E94B1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formulario de datos del invitado.</w:t>
            </w:r>
          </w:p>
        </w:tc>
      </w:tr>
      <w:tr w:rsidR="003A0373" w:rsidRPr="00184ED5" w14:paraId="47FF80A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C9C5901" w14:textId="77777777" w:rsidR="003A0373" w:rsidRPr="00184ED5" w:rsidRDefault="003A0373" w:rsidP="00184ED5">
            <w:pPr>
              <w:rPr>
                <w:lang w:val="es-AR"/>
              </w:rPr>
            </w:pPr>
            <w:r w:rsidRPr="00184ED5">
              <w:rPr>
                <w:lang w:val="es-AR"/>
              </w:rPr>
              <w:t>Precondiciones</w:t>
            </w:r>
          </w:p>
        </w:tc>
        <w:tc>
          <w:tcPr>
            <w:tcW w:w="6796" w:type="dxa"/>
            <w:hideMark/>
          </w:tcPr>
          <w:p w14:paraId="550F536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Sin sesión activa. El carrito de sesión no contiene productos en </w:t>
            </w:r>
            <w:proofErr w:type="spellStart"/>
            <w:r w:rsidRPr="00184ED5">
              <w:rPr>
                <w:lang w:val="es-AR"/>
              </w:rPr>
              <w:t>Pre-venta</w:t>
            </w:r>
            <w:proofErr w:type="spellEnd"/>
            <w:r w:rsidRPr="00184ED5">
              <w:rPr>
                <w:lang w:val="es-AR"/>
              </w:rPr>
              <w:t>.</w:t>
            </w:r>
          </w:p>
        </w:tc>
      </w:tr>
      <w:tr w:rsidR="003A0373" w:rsidRPr="00184ED5" w14:paraId="3E8C994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FF7E954" w14:textId="77777777" w:rsidR="003A0373" w:rsidRPr="00184ED5" w:rsidRDefault="003A0373" w:rsidP="00184ED5">
            <w:pPr>
              <w:rPr>
                <w:lang w:val="es-AR"/>
              </w:rPr>
            </w:pPr>
            <w:r w:rsidRPr="00184ED5">
              <w:rPr>
                <w:lang w:val="es-AR"/>
              </w:rPr>
              <w:t>Postcondiciones</w:t>
            </w:r>
          </w:p>
        </w:tc>
        <w:tc>
          <w:tcPr>
            <w:tcW w:w="6796" w:type="dxa"/>
            <w:hideMark/>
          </w:tcPr>
          <w:p w14:paraId="54BF00C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32E1C064"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7EF1AEFA"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99E969F" w14:textId="77777777" w:rsidR="003A0373" w:rsidRPr="00184ED5" w:rsidRDefault="003A0373" w:rsidP="00184ED5">
            <w:pPr>
              <w:rPr>
                <w:lang w:val="es-AR"/>
              </w:rPr>
            </w:pPr>
            <w:r w:rsidRPr="00184ED5">
              <w:rPr>
                <w:lang w:val="es-AR"/>
              </w:rPr>
              <w:t>CO-182</w:t>
            </w:r>
          </w:p>
        </w:tc>
        <w:tc>
          <w:tcPr>
            <w:tcW w:w="6796" w:type="dxa"/>
            <w:hideMark/>
          </w:tcPr>
          <w:p w14:paraId="74050084"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consultarPedidos</w:t>
            </w:r>
            <w:proofErr w:type="spellEnd"/>
          </w:p>
        </w:tc>
      </w:tr>
      <w:tr w:rsidR="003A0373" w:rsidRPr="00184ED5" w14:paraId="285D6A0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8D2A3BC" w14:textId="77777777" w:rsidR="003A0373" w:rsidRPr="00184ED5" w:rsidRDefault="003A0373" w:rsidP="00184ED5">
            <w:pPr>
              <w:rPr>
                <w:lang w:val="es-AR"/>
              </w:rPr>
            </w:pPr>
            <w:r w:rsidRPr="00184ED5">
              <w:rPr>
                <w:lang w:val="es-AR"/>
              </w:rPr>
              <w:t>Nombre y Tipo</w:t>
            </w:r>
          </w:p>
        </w:tc>
        <w:tc>
          <w:tcPr>
            <w:tcW w:w="6796" w:type="dxa"/>
            <w:hideMark/>
          </w:tcPr>
          <w:p w14:paraId="63E020F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consultarPedidos</w:t>
            </w:r>
            <w:proofErr w:type="spellEnd"/>
            <w:r w:rsidRPr="00184ED5">
              <w:rPr>
                <w:lang w:val="es-AR"/>
              </w:rPr>
              <w:t>(filtros)</w:t>
            </w:r>
          </w:p>
        </w:tc>
      </w:tr>
      <w:tr w:rsidR="003A0373" w:rsidRPr="00184ED5" w14:paraId="24A2FA8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2B8DD78" w14:textId="77777777" w:rsidR="003A0373" w:rsidRPr="00184ED5" w:rsidRDefault="003A0373" w:rsidP="00184ED5">
            <w:pPr>
              <w:rPr>
                <w:lang w:val="es-AR"/>
              </w:rPr>
            </w:pPr>
            <w:r w:rsidRPr="00184ED5">
              <w:rPr>
                <w:lang w:val="es-AR"/>
              </w:rPr>
              <w:t>Responsabilidades</w:t>
            </w:r>
          </w:p>
        </w:tc>
        <w:tc>
          <w:tcPr>
            <w:tcW w:w="6796" w:type="dxa"/>
            <w:hideMark/>
          </w:tcPr>
          <w:p w14:paraId="2914F90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Listar los pedidos ordenados por fecha descendente, paginados, con ID, cliente (o "Invitado"), fecha, canal, estado y total.</w:t>
            </w:r>
          </w:p>
        </w:tc>
      </w:tr>
      <w:tr w:rsidR="003A0373" w:rsidRPr="00184ED5" w14:paraId="2BAD033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B71FD96" w14:textId="77777777" w:rsidR="003A0373" w:rsidRPr="00184ED5" w:rsidRDefault="003A0373" w:rsidP="00184ED5">
            <w:pPr>
              <w:rPr>
                <w:lang w:val="es-AR"/>
              </w:rPr>
            </w:pPr>
            <w:r w:rsidRPr="00184ED5">
              <w:rPr>
                <w:lang w:val="es-AR"/>
              </w:rPr>
              <w:t>Referencias Cruzadas</w:t>
            </w:r>
          </w:p>
        </w:tc>
        <w:tc>
          <w:tcPr>
            <w:tcW w:w="6796" w:type="dxa"/>
            <w:hideMark/>
          </w:tcPr>
          <w:p w14:paraId="7F1A369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CU-PED-CON.</w:t>
            </w:r>
          </w:p>
        </w:tc>
      </w:tr>
      <w:tr w:rsidR="003A0373" w:rsidRPr="00184ED5" w14:paraId="6C01DCE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7603B74" w14:textId="77777777" w:rsidR="003A0373" w:rsidRPr="00184ED5" w:rsidRDefault="003A0373" w:rsidP="00184ED5">
            <w:pPr>
              <w:rPr>
                <w:lang w:val="es-AR"/>
              </w:rPr>
            </w:pPr>
            <w:r w:rsidRPr="00184ED5">
              <w:rPr>
                <w:lang w:val="es-AR"/>
              </w:rPr>
              <w:t>Notas</w:t>
            </w:r>
          </w:p>
        </w:tc>
        <w:tc>
          <w:tcPr>
            <w:tcW w:w="6796" w:type="dxa"/>
            <w:hideMark/>
          </w:tcPr>
          <w:p w14:paraId="31D5A40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4401A54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E83A31E" w14:textId="77777777" w:rsidR="003A0373" w:rsidRPr="00184ED5" w:rsidRDefault="003A0373" w:rsidP="00184ED5">
            <w:pPr>
              <w:rPr>
                <w:lang w:val="es-AR"/>
              </w:rPr>
            </w:pPr>
            <w:r w:rsidRPr="00184ED5">
              <w:rPr>
                <w:lang w:val="es-AR"/>
              </w:rPr>
              <w:t>Excepciones</w:t>
            </w:r>
          </w:p>
        </w:tc>
        <w:tc>
          <w:tcPr>
            <w:tcW w:w="6796" w:type="dxa"/>
            <w:hideMark/>
          </w:tcPr>
          <w:p w14:paraId="3B1587A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Sin resultados (E1).</w:t>
            </w:r>
          </w:p>
        </w:tc>
      </w:tr>
      <w:tr w:rsidR="003A0373" w:rsidRPr="00184ED5" w14:paraId="4C08D72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E2F4515" w14:textId="77777777" w:rsidR="003A0373" w:rsidRPr="00184ED5" w:rsidRDefault="003A0373" w:rsidP="00184ED5">
            <w:pPr>
              <w:rPr>
                <w:lang w:val="es-AR"/>
              </w:rPr>
            </w:pPr>
            <w:r w:rsidRPr="00184ED5">
              <w:rPr>
                <w:lang w:val="es-AR"/>
              </w:rPr>
              <w:t>Salida</w:t>
            </w:r>
          </w:p>
        </w:tc>
        <w:tc>
          <w:tcPr>
            <w:tcW w:w="6796" w:type="dxa"/>
            <w:hideMark/>
          </w:tcPr>
          <w:p w14:paraId="4679DC6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Los pedidos ordenados por fecha descendente, paginados, con ID, cliente (o "Invitado"), fecha, canal, estado y total.</w:t>
            </w:r>
          </w:p>
        </w:tc>
      </w:tr>
      <w:tr w:rsidR="003A0373" w:rsidRPr="00184ED5" w14:paraId="52F3573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A329916" w14:textId="77777777" w:rsidR="003A0373" w:rsidRPr="00184ED5" w:rsidRDefault="003A0373" w:rsidP="00184ED5">
            <w:pPr>
              <w:rPr>
                <w:lang w:val="es-AR"/>
              </w:rPr>
            </w:pPr>
            <w:r w:rsidRPr="00184ED5">
              <w:rPr>
                <w:lang w:val="es-AR"/>
              </w:rPr>
              <w:t>Precondiciones</w:t>
            </w:r>
          </w:p>
        </w:tc>
        <w:tc>
          <w:tcPr>
            <w:tcW w:w="6796" w:type="dxa"/>
            <w:hideMark/>
          </w:tcPr>
          <w:p w14:paraId="5227910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w:t>
            </w:r>
          </w:p>
        </w:tc>
      </w:tr>
      <w:tr w:rsidR="003A0373" w:rsidRPr="00184ED5" w14:paraId="797A19B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C65B01F" w14:textId="77777777" w:rsidR="003A0373" w:rsidRPr="00184ED5" w:rsidRDefault="003A0373" w:rsidP="00184ED5">
            <w:pPr>
              <w:rPr>
                <w:lang w:val="es-AR"/>
              </w:rPr>
            </w:pPr>
            <w:r w:rsidRPr="00184ED5">
              <w:rPr>
                <w:lang w:val="es-AR"/>
              </w:rPr>
              <w:t>Postcondiciones</w:t>
            </w:r>
          </w:p>
        </w:tc>
        <w:tc>
          <w:tcPr>
            <w:tcW w:w="6796" w:type="dxa"/>
            <w:hideMark/>
          </w:tcPr>
          <w:p w14:paraId="4422789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5C388267" w14:textId="27750C72" w:rsidR="00F7357A" w:rsidRDefault="00F7357A" w:rsidP="00184ED5">
      <w:pPr>
        <w:rPr>
          <w:lang w:val="es-AR"/>
        </w:rPr>
      </w:pPr>
    </w:p>
    <w:p w14:paraId="6043E355" w14:textId="51BB3CA5" w:rsidR="003A0373" w:rsidRPr="00184ED5" w:rsidRDefault="00F7357A" w:rsidP="00184ED5">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3A0373" w:rsidRPr="00184ED5" w14:paraId="433B1958"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EEF80DB" w14:textId="77777777" w:rsidR="003A0373" w:rsidRPr="00184ED5" w:rsidRDefault="003A0373" w:rsidP="00184ED5">
            <w:pPr>
              <w:rPr>
                <w:lang w:val="es-AR"/>
              </w:rPr>
            </w:pPr>
            <w:r w:rsidRPr="00184ED5">
              <w:rPr>
                <w:lang w:val="es-AR"/>
              </w:rPr>
              <w:lastRenderedPageBreak/>
              <w:t>CO-183</w:t>
            </w:r>
          </w:p>
        </w:tc>
        <w:tc>
          <w:tcPr>
            <w:tcW w:w="6796" w:type="dxa"/>
            <w:hideMark/>
          </w:tcPr>
          <w:p w14:paraId="452F50C9"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consultarDetalleDePedido</w:t>
            </w:r>
            <w:proofErr w:type="spellEnd"/>
          </w:p>
        </w:tc>
      </w:tr>
      <w:tr w:rsidR="003A0373" w:rsidRPr="00184ED5" w14:paraId="3829348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D481524" w14:textId="77777777" w:rsidR="003A0373" w:rsidRPr="00184ED5" w:rsidRDefault="003A0373" w:rsidP="00184ED5">
            <w:pPr>
              <w:rPr>
                <w:lang w:val="es-AR"/>
              </w:rPr>
            </w:pPr>
            <w:r w:rsidRPr="00184ED5">
              <w:rPr>
                <w:lang w:val="es-AR"/>
              </w:rPr>
              <w:t>Nombre y Tipo</w:t>
            </w:r>
          </w:p>
        </w:tc>
        <w:tc>
          <w:tcPr>
            <w:tcW w:w="6796" w:type="dxa"/>
            <w:hideMark/>
          </w:tcPr>
          <w:p w14:paraId="615FED8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consultarDetalleDePedido</w:t>
            </w:r>
            <w:proofErr w:type="spellEnd"/>
            <w:r w:rsidRPr="00184ED5">
              <w:rPr>
                <w:lang w:val="es-AR"/>
              </w:rPr>
              <w:t>(pedido)</w:t>
            </w:r>
          </w:p>
        </w:tc>
      </w:tr>
      <w:tr w:rsidR="003A0373" w:rsidRPr="00184ED5" w14:paraId="63EAC7B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FD0237D" w14:textId="77777777" w:rsidR="003A0373" w:rsidRPr="00184ED5" w:rsidRDefault="003A0373" w:rsidP="00184ED5">
            <w:pPr>
              <w:rPr>
                <w:lang w:val="es-AR"/>
              </w:rPr>
            </w:pPr>
            <w:r w:rsidRPr="00184ED5">
              <w:rPr>
                <w:lang w:val="es-AR"/>
              </w:rPr>
              <w:t>Responsabilidades</w:t>
            </w:r>
          </w:p>
        </w:tc>
        <w:tc>
          <w:tcPr>
            <w:tcW w:w="6796" w:type="dxa"/>
            <w:hideMark/>
          </w:tcPr>
          <w:p w14:paraId="0EEE381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Presentar cliente, canal, ítems con precios efectivos, puntos canjeados, medio de pago, línea de tiempo de estados con </w:t>
            </w:r>
            <w:proofErr w:type="spellStart"/>
            <w:r w:rsidRPr="00184ED5">
              <w:rPr>
                <w:lang w:val="es-AR"/>
              </w:rPr>
              <w:t>timestamps</w:t>
            </w:r>
            <w:proofErr w:type="spellEnd"/>
            <w:r w:rsidRPr="00184ED5">
              <w:rPr>
                <w:lang w:val="es-AR"/>
              </w:rPr>
              <w:t xml:space="preserve"> y las acciones disponibles según el estado.</w:t>
            </w:r>
          </w:p>
        </w:tc>
      </w:tr>
      <w:tr w:rsidR="003A0373" w:rsidRPr="00184ED5" w14:paraId="628C00B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0FC6689" w14:textId="77777777" w:rsidR="003A0373" w:rsidRPr="00184ED5" w:rsidRDefault="003A0373" w:rsidP="00184ED5">
            <w:pPr>
              <w:rPr>
                <w:lang w:val="es-AR"/>
              </w:rPr>
            </w:pPr>
            <w:r w:rsidRPr="00184ED5">
              <w:rPr>
                <w:lang w:val="es-AR"/>
              </w:rPr>
              <w:t>Referencias Cruzadas</w:t>
            </w:r>
          </w:p>
        </w:tc>
        <w:tc>
          <w:tcPr>
            <w:tcW w:w="6796" w:type="dxa"/>
            <w:hideMark/>
          </w:tcPr>
          <w:p w14:paraId="2DF6724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CU-PED-CON, CU-PED-EST.</w:t>
            </w:r>
          </w:p>
        </w:tc>
      </w:tr>
      <w:tr w:rsidR="003A0373" w:rsidRPr="00184ED5" w14:paraId="1D8B7A5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0033E6C" w14:textId="77777777" w:rsidR="003A0373" w:rsidRPr="00184ED5" w:rsidRDefault="003A0373" w:rsidP="00184ED5">
            <w:pPr>
              <w:rPr>
                <w:lang w:val="es-AR"/>
              </w:rPr>
            </w:pPr>
            <w:r w:rsidRPr="00184ED5">
              <w:rPr>
                <w:lang w:val="es-AR"/>
              </w:rPr>
              <w:t>Notas</w:t>
            </w:r>
          </w:p>
        </w:tc>
        <w:tc>
          <w:tcPr>
            <w:tcW w:w="6796" w:type="dxa"/>
            <w:hideMark/>
          </w:tcPr>
          <w:p w14:paraId="077E90F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03CCCA7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AE14110" w14:textId="77777777" w:rsidR="003A0373" w:rsidRPr="00184ED5" w:rsidRDefault="003A0373" w:rsidP="00184ED5">
            <w:pPr>
              <w:rPr>
                <w:lang w:val="es-AR"/>
              </w:rPr>
            </w:pPr>
            <w:r w:rsidRPr="00184ED5">
              <w:rPr>
                <w:lang w:val="es-AR"/>
              </w:rPr>
              <w:t>Excepciones</w:t>
            </w:r>
          </w:p>
        </w:tc>
        <w:tc>
          <w:tcPr>
            <w:tcW w:w="6796" w:type="dxa"/>
            <w:hideMark/>
          </w:tcPr>
          <w:p w14:paraId="7E89B40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6E80AA0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27EE641" w14:textId="77777777" w:rsidR="003A0373" w:rsidRPr="00184ED5" w:rsidRDefault="003A0373" w:rsidP="00184ED5">
            <w:pPr>
              <w:rPr>
                <w:lang w:val="es-AR"/>
              </w:rPr>
            </w:pPr>
            <w:r w:rsidRPr="00184ED5">
              <w:rPr>
                <w:lang w:val="es-AR"/>
              </w:rPr>
              <w:t>Salida</w:t>
            </w:r>
          </w:p>
        </w:tc>
        <w:tc>
          <w:tcPr>
            <w:tcW w:w="6796" w:type="dxa"/>
            <w:hideMark/>
          </w:tcPr>
          <w:p w14:paraId="395434F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Cliente, canal, ítems con precios efectivos, puntos canjeados, medio de pago, línea de tiempo de estados con </w:t>
            </w:r>
            <w:proofErr w:type="spellStart"/>
            <w:r w:rsidRPr="00184ED5">
              <w:rPr>
                <w:lang w:val="es-AR"/>
              </w:rPr>
              <w:t>timestamps</w:t>
            </w:r>
            <w:proofErr w:type="spellEnd"/>
            <w:r w:rsidRPr="00184ED5">
              <w:rPr>
                <w:lang w:val="es-AR"/>
              </w:rPr>
              <w:t xml:space="preserve"> y las acciones disponibles según el estado.</w:t>
            </w:r>
          </w:p>
        </w:tc>
      </w:tr>
      <w:tr w:rsidR="003A0373" w:rsidRPr="00184ED5" w14:paraId="6DA6B3C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9083851" w14:textId="77777777" w:rsidR="003A0373" w:rsidRPr="00184ED5" w:rsidRDefault="003A0373" w:rsidP="00184ED5">
            <w:pPr>
              <w:rPr>
                <w:lang w:val="es-AR"/>
              </w:rPr>
            </w:pPr>
            <w:r w:rsidRPr="00184ED5">
              <w:rPr>
                <w:lang w:val="es-AR"/>
              </w:rPr>
              <w:t>Precondiciones</w:t>
            </w:r>
          </w:p>
        </w:tc>
        <w:tc>
          <w:tcPr>
            <w:tcW w:w="6796" w:type="dxa"/>
            <w:hideMark/>
          </w:tcPr>
          <w:p w14:paraId="2B6570D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pedido existe.</w:t>
            </w:r>
          </w:p>
        </w:tc>
      </w:tr>
      <w:tr w:rsidR="003A0373" w:rsidRPr="00184ED5" w14:paraId="0515BEE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F4BEB08" w14:textId="77777777" w:rsidR="003A0373" w:rsidRPr="00184ED5" w:rsidRDefault="003A0373" w:rsidP="00184ED5">
            <w:pPr>
              <w:rPr>
                <w:lang w:val="es-AR"/>
              </w:rPr>
            </w:pPr>
            <w:r w:rsidRPr="00184ED5">
              <w:rPr>
                <w:lang w:val="es-AR"/>
              </w:rPr>
              <w:t>Postcondiciones</w:t>
            </w:r>
          </w:p>
        </w:tc>
        <w:tc>
          <w:tcPr>
            <w:tcW w:w="6796" w:type="dxa"/>
            <w:hideMark/>
          </w:tcPr>
          <w:p w14:paraId="0E8450A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2E486C6C"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674B5CB2"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B7424EE" w14:textId="77777777" w:rsidR="003A0373" w:rsidRPr="00184ED5" w:rsidRDefault="003A0373" w:rsidP="00184ED5">
            <w:pPr>
              <w:rPr>
                <w:lang w:val="es-AR"/>
              </w:rPr>
            </w:pPr>
            <w:r w:rsidRPr="00184ED5">
              <w:rPr>
                <w:lang w:val="es-AR"/>
              </w:rPr>
              <w:t>CO-184</w:t>
            </w:r>
          </w:p>
        </w:tc>
        <w:tc>
          <w:tcPr>
            <w:tcW w:w="6796" w:type="dxa"/>
            <w:hideMark/>
          </w:tcPr>
          <w:p w14:paraId="21B9930F"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consultarOpcionesAnteDemora</w:t>
            </w:r>
            <w:proofErr w:type="spellEnd"/>
          </w:p>
        </w:tc>
      </w:tr>
      <w:tr w:rsidR="003A0373" w:rsidRPr="00184ED5" w14:paraId="6D45BCB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13005FC" w14:textId="77777777" w:rsidR="003A0373" w:rsidRPr="00184ED5" w:rsidRDefault="003A0373" w:rsidP="00184ED5">
            <w:pPr>
              <w:rPr>
                <w:lang w:val="es-AR"/>
              </w:rPr>
            </w:pPr>
            <w:r w:rsidRPr="00184ED5">
              <w:rPr>
                <w:lang w:val="es-AR"/>
              </w:rPr>
              <w:t>Nombre y Tipo</w:t>
            </w:r>
          </w:p>
        </w:tc>
        <w:tc>
          <w:tcPr>
            <w:tcW w:w="6796" w:type="dxa"/>
            <w:hideMark/>
          </w:tcPr>
          <w:p w14:paraId="3A626EE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consultarOpcionesAnteDemora</w:t>
            </w:r>
            <w:proofErr w:type="spellEnd"/>
            <w:r w:rsidRPr="00184ED5">
              <w:rPr>
                <w:lang w:val="es-AR"/>
              </w:rPr>
              <w:t>(</w:t>
            </w:r>
            <w:proofErr w:type="gramEnd"/>
            <w:r w:rsidRPr="00184ED5">
              <w:rPr>
                <w:lang w:val="es-AR"/>
              </w:rPr>
              <w:t xml:space="preserve">pedido, </w:t>
            </w:r>
            <w:proofErr w:type="spellStart"/>
            <w:r w:rsidRPr="00184ED5">
              <w:rPr>
                <w:lang w:val="es-AR"/>
              </w:rPr>
              <w:t>linea</w:t>
            </w:r>
            <w:proofErr w:type="spellEnd"/>
            <w:r w:rsidRPr="00184ED5">
              <w:rPr>
                <w:lang w:val="es-AR"/>
              </w:rPr>
              <w:t>)</w:t>
            </w:r>
          </w:p>
        </w:tc>
      </w:tr>
      <w:tr w:rsidR="003A0373" w:rsidRPr="00184ED5" w14:paraId="5960261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76634D7" w14:textId="77777777" w:rsidR="003A0373" w:rsidRPr="00184ED5" w:rsidRDefault="003A0373" w:rsidP="00184ED5">
            <w:pPr>
              <w:rPr>
                <w:lang w:val="es-AR"/>
              </w:rPr>
            </w:pPr>
            <w:r w:rsidRPr="00184ED5">
              <w:rPr>
                <w:lang w:val="es-AR"/>
              </w:rPr>
              <w:t>Responsabilidades</w:t>
            </w:r>
          </w:p>
        </w:tc>
        <w:tc>
          <w:tcPr>
            <w:tcW w:w="6796" w:type="dxa"/>
            <w:hideMark/>
          </w:tcPr>
          <w:p w14:paraId="1705ECF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el artículo demorado, la fecha original, la nueva estimada si existe, y las tres opciones con descripción clara de las consecuencias de cada una.</w:t>
            </w:r>
          </w:p>
        </w:tc>
      </w:tr>
      <w:tr w:rsidR="003A0373" w:rsidRPr="00184ED5" w14:paraId="1E0182F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8A2AF00" w14:textId="77777777" w:rsidR="003A0373" w:rsidRPr="00184ED5" w:rsidRDefault="003A0373" w:rsidP="00184ED5">
            <w:pPr>
              <w:rPr>
                <w:lang w:val="es-AR"/>
              </w:rPr>
            </w:pPr>
            <w:r w:rsidRPr="00184ED5">
              <w:rPr>
                <w:lang w:val="es-AR"/>
              </w:rPr>
              <w:t>Referencias Cruzadas</w:t>
            </w:r>
          </w:p>
        </w:tc>
        <w:tc>
          <w:tcPr>
            <w:tcW w:w="6796" w:type="dxa"/>
            <w:hideMark/>
          </w:tcPr>
          <w:p w14:paraId="742080F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CU-PED-OPC.</w:t>
            </w:r>
          </w:p>
        </w:tc>
      </w:tr>
      <w:tr w:rsidR="003A0373" w:rsidRPr="00184ED5" w14:paraId="0E40636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B0B0159" w14:textId="77777777" w:rsidR="003A0373" w:rsidRPr="00184ED5" w:rsidRDefault="003A0373" w:rsidP="00184ED5">
            <w:pPr>
              <w:rPr>
                <w:lang w:val="es-AR"/>
              </w:rPr>
            </w:pPr>
            <w:r w:rsidRPr="00184ED5">
              <w:rPr>
                <w:lang w:val="es-AR"/>
              </w:rPr>
              <w:t>Notas</w:t>
            </w:r>
          </w:p>
        </w:tc>
        <w:tc>
          <w:tcPr>
            <w:tcW w:w="6796" w:type="dxa"/>
            <w:hideMark/>
          </w:tcPr>
          <w:p w14:paraId="303F7A3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648E6B4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7313A15" w14:textId="77777777" w:rsidR="003A0373" w:rsidRPr="00184ED5" w:rsidRDefault="003A0373" w:rsidP="00184ED5">
            <w:pPr>
              <w:rPr>
                <w:lang w:val="es-AR"/>
              </w:rPr>
            </w:pPr>
            <w:r w:rsidRPr="00184ED5">
              <w:rPr>
                <w:lang w:val="es-AR"/>
              </w:rPr>
              <w:t>Excepciones</w:t>
            </w:r>
          </w:p>
        </w:tc>
        <w:tc>
          <w:tcPr>
            <w:tcW w:w="6796" w:type="dxa"/>
            <w:hideMark/>
          </w:tcPr>
          <w:p w14:paraId="168E1A2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Ventana vencida (E1): opera CO-096.</w:t>
            </w:r>
          </w:p>
        </w:tc>
      </w:tr>
      <w:tr w:rsidR="003A0373" w:rsidRPr="00184ED5" w14:paraId="5F39707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6B5D769" w14:textId="77777777" w:rsidR="003A0373" w:rsidRPr="00184ED5" w:rsidRDefault="003A0373" w:rsidP="00184ED5">
            <w:pPr>
              <w:rPr>
                <w:lang w:val="es-AR"/>
              </w:rPr>
            </w:pPr>
            <w:r w:rsidRPr="00184ED5">
              <w:rPr>
                <w:lang w:val="es-AR"/>
              </w:rPr>
              <w:t>Salida</w:t>
            </w:r>
          </w:p>
        </w:tc>
        <w:tc>
          <w:tcPr>
            <w:tcW w:w="6796" w:type="dxa"/>
            <w:hideMark/>
          </w:tcPr>
          <w:p w14:paraId="4915AA7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artículo demorado, la fecha original, la nueva estimada si existe, y las tres opciones con descripción clara de las consecuencias de cada una.</w:t>
            </w:r>
          </w:p>
        </w:tc>
      </w:tr>
      <w:tr w:rsidR="003A0373" w:rsidRPr="00184ED5" w14:paraId="0215FF5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99C923F" w14:textId="77777777" w:rsidR="003A0373" w:rsidRPr="00184ED5" w:rsidRDefault="003A0373" w:rsidP="00184ED5">
            <w:pPr>
              <w:rPr>
                <w:lang w:val="es-AR"/>
              </w:rPr>
            </w:pPr>
            <w:r w:rsidRPr="00184ED5">
              <w:rPr>
                <w:lang w:val="es-AR"/>
              </w:rPr>
              <w:t>Precondiciones</w:t>
            </w:r>
          </w:p>
        </w:tc>
        <w:tc>
          <w:tcPr>
            <w:tcW w:w="6796" w:type="dxa"/>
            <w:hideMark/>
          </w:tcPr>
          <w:p w14:paraId="46A34EE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Cliente es titular. La línea está en Esperando artículo demorado sin decisión. La ventana está vigente.</w:t>
            </w:r>
          </w:p>
        </w:tc>
      </w:tr>
      <w:tr w:rsidR="003A0373" w:rsidRPr="00184ED5" w14:paraId="6201C8C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0F12172" w14:textId="77777777" w:rsidR="003A0373" w:rsidRPr="00184ED5" w:rsidRDefault="003A0373" w:rsidP="00184ED5">
            <w:pPr>
              <w:rPr>
                <w:lang w:val="es-AR"/>
              </w:rPr>
            </w:pPr>
            <w:r w:rsidRPr="00184ED5">
              <w:rPr>
                <w:lang w:val="es-AR"/>
              </w:rPr>
              <w:t>Postcondiciones</w:t>
            </w:r>
          </w:p>
        </w:tc>
        <w:tc>
          <w:tcPr>
            <w:tcW w:w="6796" w:type="dxa"/>
            <w:hideMark/>
          </w:tcPr>
          <w:p w14:paraId="5D9CC36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33C8FAA5" w14:textId="200EC398"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2B83FF32"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15DDECC" w14:textId="77777777" w:rsidR="003A0373" w:rsidRPr="00184ED5" w:rsidRDefault="003A0373" w:rsidP="00184ED5">
            <w:pPr>
              <w:rPr>
                <w:lang w:val="es-AR"/>
              </w:rPr>
            </w:pPr>
            <w:r w:rsidRPr="00184ED5">
              <w:rPr>
                <w:lang w:val="es-AR"/>
              </w:rPr>
              <w:t>CO-185</w:t>
            </w:r>
          </w:p>
        </w:tc>
        <w:tc>
          <w:tcPr>
            <w:tcW w:w="6796" w:type="dxa"/>
            <w:hideMark/>
          </w:tcPr>
          <w:p w14:paraId="4939050F"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iniciarSolicitudDeDevolucion</w:t>
            </w:r>
            <w:proofErr w:type="spellEnd"/>
          </w:p>
        </w:tc>
      </w:tr>
      <w:tr w:rsidR="003A0373" w:rsidRPr="00184ED5" w14:paraId="69F4079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1E1E67A" w14:textId="77777777" w:rsidR="003A0373" w:rsidRPr="00184ED5" w:rsidRDefault="003A0373" w:rsidP="00184ED5">
            <w:pPr>
              <w:rPr>
                <w:lang w:val="es-AR"/>
              </w:rPr>
            </w:pPr>
            <w:r w:rsidRPr="00184ED5">
              <w:rPr>
                <w:lang w:val="es-AR"/>
              </w:rPr>
              <w:t>Nombre y Tipo</w:t>
            </w:r>
          </w:p>
        </w:tc>
        <w:tc>
          <w:tcPr>
            <w:tcW w:w="6796" w:type="dxa"/>
            <w:hideMark/>
          </w:tcPr>
          <w:p w14:paraId="52538A7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iniciarSolicitudDeDevolucion</w:t>
            </w:r>
            <w:proofErr w:type="spellEnd"/>
            <w:r w:rsidRPr="00184ED5">
              <w:rPr>
                <w:lang w:val="es-AR"/>
              </w:rPr>
              <w:t>(pedido)</w:t>
            </w:r>
          </w:p>
        </w:tc>
      </w:tr>
      <w:tr w:rsidR="003A0373" w:rsidRPr="00184ED5" w14:paraId="2C91710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1D52A10" w14:textId="77777777" w:rsidR="003A0373" w:rsidRPr="00184ED5" w:rsidRDefault="003A0373" w:rsidP="00184ED5">
            <w:pPr>
              <w:rPr>
                <w:lang w:val="es-AR"/>
              </w:rPr>
            </w:pPr>
            <w:r w:rsidRPr="00184ED5">
              <w:rPr>
                <w:lang w:val="es-AR"/>
              </w:rPr>
              <w:t>Responsabilidades</w:t>
            </w:r>
          </w:p>
        </w:tc>
        <w:tc>
          <w:tcPr>
            <w:tcW w:w="6796" w:type="dxa"/>
            <w:hideMark/>
          </w:tcPr>
          <w:p w14:paraId="79BB96B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el formulario con selector de ítem, selector de motivo, descripción opcional y adjunto de imagen obligatorio.</w:t>
            </w:r>
          </w:p>
        </w:tc>
      </w:tr>
      <w:tr w:rsidR="003A0373" w:rsidRPr="00184ED5" w14:paraId="58C6299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2A8DF58" w14:textId="77777777" w:rsidR="003A0373" w:rsidRPr="00184ED5" w:rsidRDefault="003A0373" w:rsidP="00184ED5">
            <w:pPr>
              <w:rPr>
                <w:lang w:val="es-AR"/>
              </w:rPr>
            </w:pPr>
            <w:r w:rsidRPr="00184ED5">
              <w:rPr>
                <w:lang w:val="es-AR"/>
              </w:rPr>
              <w:t>Referencias Cruzadas</w:t>
            </w:r>
          </w:p>
        </w:tc>
        <w:tc>
          <w:tcPr>
            <w:tcW w:w="6796" w:type="dxa"/>
            <w:hideMark/>
          </w:tcPr>
          <w:p w14:paraId="038D24B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CU-DEV-SOL.</w:t>
            </w:r>
          </w:p>
        </w:tc>
      </w:tr>
      <w:tr w:rsidR="003A0373" w:rsidRPr="00184ED5" w14:paraId="726F6B6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5376186" w14:textId="77777777" w:rsidR="003A0373" w:rsidRPr="00184ED5" w:rsidRDefault="003A0373" w:rsidP="00184ED5">
            <w:pPr>
              <w:rPr>
                <w:lang w:val="es-AR"/>
              </w:rPr>
            </w:pPr>
            <w:r w:rsidRPr="00184ED5">
              <w:rPr>
                <w:lang w:val="es-AR"/>
              </w:rPr>
              <w:t>Notas</w:t>
            </w:r>
          </w:p>
        </w:tc>
        <w:tc>
          <w:tcPr>
            <w:tcW w:w="6796" w:type="dxa"/>
            <w:hideMark/>
          </w:tcPr>
          <w:p w14:paraId="78A5245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1F0E498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77833F2" w14:textId="77777777" w:rsidR="003A0373" w:rsidRPr="00184ED5" w:rsidRDefault="003A0373" w:rsidP="00184ED5">
            <w:pPr>
              <w:rPr>
                <w:lang w:val="es-AR"/>
              </w:rPr>
            </w:pPr>
            <w:r w:rsidRPr="00184ED5">
              <w:rPr>
                <w:lang w:val="es-AR"/>
              </w:rPr>
              <w:t>Excepciones</w:t>
            </w:r>
          </w:p>
        </w:tc>
        <w:tc>
          <w:tcPr>
            <w:tcW w:w="6796" w:type="dxa"/>
            <w:hideMark/>
          </w:tcPr>
          <w:p w14:paraId="196DA98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Plazo vencido (E1). Caso existente (E2): se presenta su estado actual.</w:t>
            </w:r>
          </w:p>
        </w:tc>
      </w:tr>
      <w:tr w:rsidR="003A0373" w:rsidRPr="00184ED5" w14:paraId="38F74EE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226DE6A" w14:textId="77777777" w:rsidR="003A0373" w:rsidRPr="00184ED5" w:rsidRDefault="003A0373" w:rsidP="00184ED5">
            <w:pPr>
              <w:rPr>
                <w:lang w:val="es-AR"/>
              </w:rPr>
            </w:pPr>
            <w:r w:rsidRPr="00184ED5">
              <w:rPr>
                <w:lang w:val="es-AR"/>
              </w:rPr>
              <w:lastRenderedPageBreak/>
              <w:t>Salida</w:t>
            </w:r>
          </w:p>
        </w:tc>
        <w:tc>
          <w:tcPr>
            <w:tcW w:w="6796" w:type="dxa"/>
            <w:hideMark/>
          </w:tcPr>
          <w:p w14:paraId="282F485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formulario con selector de ítem, selector de motivo, descripción opcional y adjunto de imagen obligatorio.</w:t>
            </w:r>
          </w:p>
        </w:tc>
      </w:tr>
      <w:tr w:rsidR="003A0373" w:rsidRPr="00184ED5" w14:paraId="11A277C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29A08B3" w14:textId="77777777" w:rsidR="003A0373" w:rsidRPr="00184ED5" w:rsidRDefault="003A0373" w:rsidP="00184ED5">
            <w:pPr>
              <w:rPr>
                <w:lang w:val="es-AR"/>
              </w:rPr>
            </w:pPr>
            <w:r w:rsidRPr="00184ED5">
              <w:rPr>
                <w:lang w:val="es-AR"/>
              </w:rPr>
              <w:t>Precondiciones</w:t>
            </w:r>
          </w:p>
        </w:tc>
        <w:tc>
          <w:tcPr>
            <w:tcW w:w="6796" w:type="dxa"/>
            <w:hideMark/>
          </w:tcPr>
          <w:p w14:paraId="6A4C714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Pedido Despachado. Dentro del plazo. Sin caso previo sobre el ítem, en ningún estado.</w:t>
            </w:r>
          </w:p>
        </w:tc>
      </w:tr>
      <w:tr w:rsidR="003A0373" w:rsidRPr="00184ED5" w14:paraId="05808A1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0D8F21E" w14:textId="77777777" w:rsidR="003A0373" w:rsidRPr="00184ED5" w:rsidRDefault="003A0373" w:rsidP="00184ED5">
            <w:pPr>
              <w:rPr>
                <w:lang w:val="es-AR"/>
              </w:rPr>
            </w:pPr>
            <w:r w:rsidRPr="00184ED5">
              <w:rPr>
                <w:lang w:val="es-AR"/>
              </w:rPr>
              <w:t>Postcondiciones</w:t>
            </w:r>
          </w:p>
        </w:tc>
        <w:tc>
          <w:tcPr>
            <w:tcW w:w="6796" w:type="dxa"/>
            <w:hideMark/>
          </w:tcPr>
          <w:p w14:paraId="3DCD3BE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2F3ED838"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6E81C17D"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8F9AED8" w14:textId="77777777" w:rsidR="003A0373" w:rsidRPr="00184ED5" w:rsidRDefault="003A0373" w:rsidP="00184ED5">
            <w:pPr>
              <w:rPr>
                <w:lang w:val="es-AR"/>
              </w:rPr>
            </w:pPr>
            <w:r w:rsidRPr="00184ED5">
              <w:rPr>
                <w:lang w:val="es-AR"/>
              </w:rPr>
              <w:t>CO-186</w:t>
            </w:r>
          </w:p>
        </w:tc>
        <w:tc>
          <w:tcPr>
            <w:tcW w:w="6796" w:type="dxa"/>
            <w:hideMark/>
          </w:tcPr>
          <w:p w14:paraId="3DB5476C"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consultarCasosDeDevolucion</w:t>
            </w:r>
            <w:proofErr w:type="spellEnd"/>
          </w:p>
        </w:tc>
      </w:tr>
      <w:tr w:rsidR="003A0373" w:rsidRPr="00184ED5" w14:paraId="6A26456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2E8CEA7" w14:textId="77777777" w:rsidR="003A0373" w:rsidRPr="00184ED5" w:rsidRDefault="003A0373" w:rsidP="00184ED5">
            <w:pPr>
              <w:rPr>
                <w:lang w:val="es-AR"/>
              </w:rPr>
            </w:pPr>
            <w:r w:rsidRPr="00184ED5">
              <w:rPr>
                <w:lang w:val="es-AR"/>
              </w:rPr>
              <w:t>Nombre y Tipo</w:t>
            </w:r>
          </w:p>
        </w:tc>
        <w:tc>
          <w:tcPr>
            <w:tcW w:w="6796" w:type="dxa"/>
            <w:hideMark/>
          </w:tcPr>
          <w:p w14:paraId="384C820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consultarCasosDeDevolucion</w:t>
            </w:r>
            <w:proofErr w:type="spellEnd"/>
            <w:r w:rsidRPr="00184ED5">
              <w:rPr>
                <w:lang w:val="es-AR"/>
              </w:rPr>
              <w:t>(filtros)</w:t>
            </w:r>
          </w:p>
        </w:tc>
      </w:tr>
      <w:tr w:rsidR="003A0373" w:rsidRPr="00184ED5" w14:paraId="5447B2F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9425E7B" w14:textId="77777777" w:rsidR="003A0373" w:rsidRPr="00184ED5" w:rsidRDefault="003A0373" w:rsidP="00184ED5">
            <w:pPr>
              <w:rPr>
                <w:lang w:val="es-AR"/>
              </w:rPr>
            </w:pPr>
            <w:r w:rsidRPr="00184ED5">
              <w:rPr>
                <w:lang w:val="es-AR"/>
              </w:rPr>
              <w:t>Responsabilidades</w:t>
            </w:r>
          </w:p>
        </w:tc>
        <w:tc>
          <w:tcPr>
            <w:tcW w:w="6796" w:type="dxa"/>
            <w:hideMark/>
          </w:tcPr>
          <w:p w14:paraId="622F867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Listar los casos Pendientes ordenados por fecha de apertura ascendente, los más antiguos primero.</w:t>
            </w:r>
          </w:p>
        </w:tc>
      </w:tr>
      <w:tr w:rsidR="003A0373" w:rsidRPr="00184ED5" w14:paraId="4B52AA2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DA99F18" w14:textId="77777777" w:rsidR="003A0373" w:rsidRPr="00184ED5" w:rsidRDefault="003A0373" w:rsidP="00184ED5">
            <w:pPr>
              <w:rPr>
                <w:lang w:val="es-AR"/>
              </w:rPr>
            </w:pPr>
            <w:r w:rsidRPr="00184ED5">
              <w:rPr>
                <w:lang w:val="es-AR"/>
              </w:rPr>
              <w:t>Referencias Cruzadas</w:t>
            </w:r>
          </w:p>
        </w:tc>
        <w:tc>
          <w:tcPr>
            <w:tcW w:w="6796" w:type="dxa"/>
            <w:hideMark/>
          </w:tcPr>
          <w:p w14:paraId="4F49551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CU-DEV-RES.</w:t>
            </w:r>
          </w:p>
        </w:tc>
      </w:tr>
      <w:tr w:rsidR="003A0373" w:rsidRPr="00184ED5" w14:paraId="1787BFC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D57511F" w14:textId="77777777" w:rsidR="003A0373" w:rsidRPr="00184ED5" w:rsidRDefault="003A0373" w:rsidP="00184ED5">
            <w:pPr>
              <w:rPr>
                <w:lang w:val="es-AR"/>
              </w:rPr>
            </w:pPr>
            <w:r w:rsidRPr="00184ED5">
              <w:rPr>
                <w:lang w:val="es-AR"/>
              </w:rPr>
              <w:t>Notas</w:t>
            </w:r>
          </w:p>
        </w:tc>
        <w:tc>
          <w:tcPr>
            <w:tcW w:w="6796" w:type="dxa"/>
            <w:hideMark/>
          </w:tcPr>
          <w:p w14:paraId="59CFE4C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11C013C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DD59601" w14:textId="77777777" w:rsidR="003A0373" w:rsidRPr="00184ED5" w:rsidRDefault="003A0373" w:rsidP="00184ED5">
            <w:pPr>
              <w:rPr>
                <w:lang w:val="es-AR"/>
              </w:rPr>
            </w:pPr>
            <w:r w:rsidRPr="00184ED5">
              <w:rPr>
                <w:lang w:val="es-AR"/>
              </w:rPr>
              <w:t>Excepciones</w:t>
            </w:r>
          </w:p>
        </w:tc>
        <w:tc>
          <w:tcPr>
            <w:tcW w:w="6796" w:type="dxa"/>
            <w:hideMark/>
          </w:tcPr>
          <w:p w14:paraId="15E8743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Sin casos pendientes (E2): panel vacío con acceso al historial filtrado.</w:t>
            </w:r>
          </w:p>
        </w:tc>
      </w:tr>
      <w:tr w:rsidR="003A0373" w:rsidRPr="00184ED5" w14:paraId="5CDA5F1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C3043F" w14:textId="77777777" w:rsidR="003A0373" w:rsidRPr="00184ED5" w:rsidRDefault="003A0373" w:rsidP="00184ED5">
            <w:pPr>
              <w:rPr>
                <w:lang w:val="es-AR"/>
              </w:rPr>
            </w:pPr>
            <w:r w:rsidRPr="00184ED5">
              <w:rPr>
                <w:lang w:val="es-AR"/>
              </w:rPr>
              <w:t>Salida</w:t>
            </w:r>
          </w:p>
        </w:tc>
        <w:tc>
          <w:tcPr>
            <w:tcW w:w="6796" w:type="dxa"/>
            <w:hideMark/>
          </w:tcPr>
          <w:p w14:paraId="2486A7A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Los casos Pendientes ordenados por fecha de apertura ascendente, los más antiguos primero.</w:t>
            </w:r>
          </w:p>
        </w:tc>
      </w:tr>
      <w:tr w:rsidR="003A0373" w:rsidRPr="00184ED5" w14:paraId="53CFBCE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07E3897" w14:textId="77777777" w:rsidR="003A0373" w:rsidRPr="00184ED5" w:rsidRDefault="003A0373" w:rsidP="00184ED5">
            <w:pPr>
              <w:rPr>
                <w:lang w:val="es-AR"/>
              </w:rPr>
            </w:pPr>
            <w:r w:rsidRPr="00184ED5">
              <w:rPr>
                <w:lang w:val="es-AR"/>
              </w:rPr>
              <w:t>Precondiciones</w:t>
            </w:r>
          </w:p>
        </w:tc>
        <w:tc>
          <w:tcPr>
            <w:tcW w:w="6796" w:type="dxa"/>
            <w:hideMark/>
          </w:tcPr>
          <w:p w14:paraId="454DC6C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w:t>
            </w:r>
          </w:p>
        </w:tc>
      </w:tr>
      <w:tr w:rsidR="003A0373" w:rsidRPr="00184ED5" w14:paraId="45FD2C5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38EA004" w14:textId="77777777" w:rsidR="003A0373" w:rsidRPr="00184ED5" w:rsidRDefault="003A0373" w:rsidP="00184ED5">
            <w:pPr>
              <w:rPr>
                <w:lang w:val="es-AR"/>
              </w:rPr>
            </w:pPr>
            <w:r w:rsidRPr="00184ED5">
              <w:rPr>
                <w:lang w:val="es-AR"/>
              </w:rPr>
              <w:t>Postcondiciones</w:t>
            </w:r>
          </w:p>
        </w:tc>
        <w:tc>
          <w:tcPr>
            <w:tcW w:w="6796" w:type="dxa"/>
            <w:hideMark/>
          </w:tcPr>
          <w:p w14:paraId="719D98D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1C9B2DAC"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59F1BC83"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833E313" w14:textId="77777777" w:rsidR="003A0373" w:rsidRPr="00184ED5" w:rsidRDefault="003A0373" w:rsidP="00184ED5">
            <w:pPr>
              <w:rPr>
                <w:lang w:val="es-AR"/>
              </w:rPr>
            </w:pPr>
            <w:r w:rsidRPr="00184ED5">
              <w:rPr>
                <w:lang w:val="es-AR"/>
              </w:rPr>
              <w:t>CO-187</w:t>
            </w:r>
          </w:p>
        </w:tc>
        <w:tc>
          <w:tcPr>
            <w:tcW w:w="6796" w:type="dxa"/>
            <w:hideMark/>
          </w:tcPr>
          <w:p w14:paraId="499AFD3C"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consultarDetalleDeCasoDeDevolucion</w:t>
            </w:r>
            <w:proofErr w:type="spellEnd"/>
          </w:p>
        </w:tc>
      </w:tr>
      <w:tr w:rsidR="003A0373" w:rsidRPr="00184ED5" w14:paraId="2B591BA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9D9E600" w14:textId="77777777" w:rsidR="003A0373" w:rsidRPr="00184ED5" w:rsidRDefault="003A0373" w:rsidP="00184ED5">
            <w:pPr>
              <w:rPr>
                <w:lang w:val="es-AR"/>
              </w:rPr>
            </w:pPr>
            <w:r w:rsidRPr="00184ED5">
              <w:rPr>
                <w:lang w:val="es-AR"/>
              </w:rPr>
              <w:t>Nombre y Tipo</w:t>
            </w:r>
          </w:p>
        </w:tc>
        <w:tc>
          <w:tcPr>
            <w:tcW w:w="6796" w:type="dxa"/>
            <w:hideMark/>
          </w:tcPr>
          <w:p w14:paraId="275963D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consultarDetalleDeCasoDeDevolucion</w:t>
            </w:r>
            <w:proofErr w:type="spellEnd"/>
            <w:r w:rsidRPr="00184ED5">
              <w:rPr>
                <w:lang w:val="es-AR"/>
              </w:rPr>
              <w:t>(caso)</w:t>
            </w:r>
          </w:p>
        </w:tc>
      </w:tr>
      <w:tr w:rsidR="003A0373" w:rsidRPr="00184ED5" w14:paraId="682CFFA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485E37B" w14:textId="77777777" w:rsidR="003A0373" w:rsidRPr="00184ED5" w:rsidRDefault="003A0373" w:rsidP="00184ED5">
            <w:pPr>
              <w:rPr>
                <w:lang w:val="es-AR"/>
              </w:rPr>
            </w:pPr>
            <w:r w:rsidRPr="00184ED5">
              <w:rPr>
                <w:lang w:val="es-AR"/>
              </w:rPr>
              <w:t>Responsabilidades</w:t>
            </w:r>
          </w:p>
        </w:tc>
        <w:tc>
          <w:tcPr>
            <w:tcW w:w="6796" w:type="dxa"/>
            <w:hideMark/>
          </w:tcPr>
          <w:p w14:paraId="6F74A00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cliente, pedido, ítem, motivo, descripción y las imágenes de evidencia.</w:t>
            </w:r>
          </w:p>
        </w:tc>
      </w:tr>
      <w:tr w:rsidR="003A0373" w:rsidRPr="00184ED5" w14:paraId="581F11E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1592129" w14:textId="77777777" w:rsidR="003A0373" w:rsidRPr="00184ED5" w:rsidRDefault="003A0373" w:rsidP="00184ED5">
            <w:pPr>
              <w:rPr>
                <w:lang w:val="es-AR"/>
              </w:rPr>
            </w:pPr>
            <w:r w:rsidRPr="00184ED5">
              <w:rPr>
                <w:lang w:val="es-AR"/>
              </w:rPr>
              <w:t>Referencias Cruzadas</w:t>
            </w:r>
          </w:p>
        </w:tc>
        <w:tc>
          <w:tcPr>
            <w:tcW w:w="6796" w:type="dxa"/>
            <w:hideMark/>
          </w:tcPr>
          <w:p w14:paraId="7359D3C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CU-DEV-RES.</w:t>
            </w:r>
          </w:p>
        </w:tc>
      </w:tr>
      <w:tr w:rsidR="003A0373" w:rsidRPr="00184ED5" w14:paraId="17F9796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AFE87D6" w14:textId="77777777" w:rsidR="003A0373" w:rsidRPr="00184ED5" w:rsidRDefault="003A0373" w:rsidP="00184ED5">
            <w:pPr>
              <w:rPr>
                <w:lang w:val="es-AR"/>
              </w:rPr>
            </w:pPr>
            <w:r w:rsidRPr="00184ED5">
              <w:rPr>
                <w:lang w:val="es-AR"/>
              </w:rPr>
              <w:t>Notas</w:t>
            </w:r>
          </w:p>
        </w:tc>
        <w:tc>
          <w:tcPr>
            <w:tcW w:w="6796" w:type="dxa"/>
            <w:hideMark/>
          </w:tcPr>
          <w:p w14:paraId="51ADEA1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0FC412B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8B3151F" w14:textId="77777777" w:rsidR="003A0373" w:rsidRPr="00184ED5" w:rsidRDefault="003A0373" w:rsidP="00184ED5">
            <w:pPr>
              <w:rPr>
                <w:lang w:val="es-AR"/>
              </w:rPr>
            </w:pPr>
            <w:r w:rsidRPr="00184ED5">
              <w:rPr>
                <w:lang w:val="es-AR"/>
              </w:rPr>
              <w:t>Excepciones</w:t>
            </w:r>
          </w:p>
        </w:tc>
        <w:tc>
          <w:tcPr>
            <w:tcW w:w="6796" w:type="dxa"/>
            <w:hideMark/>
          </w:tcPr>
          <w:p w14:paraId="693E22A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6C93949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00F0391" w14:textId="77777777" w:rsidR="003A0373" w:rsidRPr="00184ED5" w:rsidRDefault="003A0373" w:rsidP="00184ED5">
            <w:pPr>
              <w:rPr>
                <w:lang w:val="es-AR"/>
              </w:rPr>
            </w:pPr>
            <w:r w:rsidRPr="00184ED5">
              <w:rPr>
                <w:lang w:val="es-AR"/>
              </w:rPr>
              <w:t>Salida</w:t>
            </w:r>
          </w:p>
        </w:tc>
        <w:tc>
          <w:tcPr>
            <w:tcW w:w="6796" w:type="dxa"/>
            <w:hideMark/>
          </w:tcPr>
          <w:p w14:paraId="0B08D30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Cliente, pedido, ítem, motivo, descripción y las imágenes de evidencia.</w:t>
            </w:r>
          </w:p>
        </w:tc>
      </w:tr>
      <w:tr w:rsidR="003A0373" w:rsidRPr="00184ED5" w14:paraId="5DA42D2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4B967A2" w14:textId="77777777" w:rsidR="003A0373" w:rsidRPr="00184ED5" w:rsidRDefault="003A0373" w:rsidP="00184ED5">
            <w:pPr>
              <w:rPr>
                <w:lang w:val="es-AR"/>
              </w:rPr>
            </w:pPr>
            <w:r w:rsidRPr="00184ED5">
              <w:rPr>
                <w:lang w:val="es-AR"/>
              </w:rPr>
              <w:t>Precondiciones</w:t>
            </w:r>
          </w:p>
        </w:tc>
        <w:tc>
          <w:tcPr>
            <w:tcW w:w="6796" w:type="dxa"/>
            <w:hideMark/>
          </w:tcPr>
          <w:p w14:paraId="07C9A3F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caso existe.</w:t>
            </w:r>
          </w:p>
        </w:tc>
      </w:tr>
      <w:tr w:rsidR="003A0373" w:rsidRPr="00184ED5" w14:paraId="6090750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E64CC4A" w14:textId="77777777" w:rsidR="003A0373" w:rsidRPr="00184ED5" w:rsidRDefault="003A0373" w:rsidP="00184ED5">
            <w:pPr>
              <w:rPr>
                <w:lang w:val="es-AR"/>
              </w:rPr>
            </w:pPr>
            <w:r w:rsidRPr="00184ED5">
              <w:rPr>
                <w:lang w:val="es-AR"/>
              </w:rPr>
              <w:t>Postcondiciones</w:t>
            </w:r>
          </w:p>
        </w:tc>
        <w:tc>
          <w:tcPr>
            <w:tcW w:w="6796" w:type="dxa"/>
            <w:hideMark/>
          </w:tcPr>
          <w:p w14:paraId="7BFE29A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20E6A8DF" w14:textId="5E400061" w:rsidR="00F7357A" w:rsidRDefault="00F7357A" w:rsidP="00184ED5">
      <w:pPr>
        <w:rPr>
          <w:lang w:val="es-AR"/>
        </w:rPr>
      </w:pPr>
    </w:p>
    <w:p w14:paraId="1C78B838" w14:textId="181E83B2" w:rsidR="003A0373" w:rsidRPr="00184ED5" w:rsidRDefault="00F7357A" w:rsidP="00184ED5">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3A0373" w:rsidRPr="00184ED5" w14:paraId="0BC1A1BC"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BE93B3E" w14:textId="77777777" w:rsidR="003A0373" w:rsidRPr="00184ED5" w:rsidRDefault="003A0373" w:rsidP="00184ED5">
            <w:pPr>
              <w:rPr>
                <w:lang w:val="es-AR"/>
              </w:rPr>
            </w:pPr>
            <w:r w:rsidRPr="00184ED5">
              <w:rPr>
                <w:lang w:val="es-AR"/>
              </w:rPr>
              <w:lastRenderedPageBreak/>
              <w:t>CO-188</w:t>
            </w:r>
          </w:p>
        </w:tc>
        <w:tc>
          <w:tcPr>
            <w:tcW w:w="6796" w:type="dxa"/>
            <w:hideMark/>
          </w:tcPr>
          <w:p w14:paraId="4D929742"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consultarPuntos</w:t>
            </w:r>
            <w:proofErr w:type="spellEnd"/>
          </w:p>
        </w:tc>
      </w:tr>
      <w:tr w:rsidR="003A0373" w:rsidRPr="00184ED5" w14:paraId="1914C7D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E666C36" w14:textId="77777777" w:rsidR="003A0373" w:rsidRPr="00184ED5" w:rsidRDefault="003A0373" w:rsidP="00184ED5">
            <w:pPr>
              <w:rPr>
                <w:lang w:val="es-AR"/>
              </w:rPr>
            </w:pPr>
            <w:r w:rsidRPr="00184ED5">
              <w:rPr>
                <w:lang w:val="es-AR"/>
              </w:rPr>
              <w:t>Nombre y Tipo</w:t>
            </w:r>
          </w:p>
        </w:tc>
        <w:tc>
          <w:tcPr>
            <w:tcW w:w="6796" w:type="dxa"/>
            <w:hideMark/>
          </w:tcPr>
          <w:p w14:paraId="5A520EF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consultarPuntos</w:t>
            </w:r>
            <w:proofErr w:type="spellEnd"/>
            <w:r w:rsidRPr="00184ED5">
              <w:rPr>
                <w:lang w:val="es-AR"/>
              </w:rPr>
              <w:t>(</w:t>
            </w:r>
            <w:proofErr w:type="gramEnd"/>
            <w:r w:rsidRPr="00184ED5">
              <w:rPr>
                <w:lang w:val="es-AR"/>
              </w:rPr>
              <w:t>)</w:t>
            </w:r>
          </w:p>
        </w:tc>
      </w:tr>
      <w:tr w:rsidR="003A0373" w:rsidRPr="00184ED5" w14:paraId="451F170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D42453D" w14:textId="77777777" w:rsidR="003A0373" w:rsidRPr="00184ED5" w:rsidRDefault="003A0373" w:rsidP="00184ED5">
            <w:pPr>
              <w:rPr>
                <w:lang w:val="es-AR"/>
              </w:rPr>
            </w:pPr>
            <w:r w:rsidRPr="00184ED5">
              <w:rPr>
                <w:lang w:val="es-AR"/>
              </w:rPr>
              <w:t>Responsabilidades</w:t>
            </w:r>
          </w:p>
        </w:tc>
        <w:tc>
          <w:tcPr>
            <w:tcW w:w="6796" w:type="dxa"/>
            <w:hideMark/>
          </w:tcPr>
          <w:p w14:paraId="0267045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saldo con equivalencia en ARS, detalle por lote con origen, monto original, disponible y caducidad —destacando los que vencen dentro de 30 días—, e historial cronológico descendente con saldo resultante tras cada operación.</w:t>
            </w:r>
          </w:p>
        </w:tc>
      </w:tr>
      <w:tr w:rsidR="003A0373" w:rsidRPr="00184ED5" w14:paraId="43BB8F9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4C39767" w14:textId="77777777" w:rsidR="003A0373" w:rsidRPr="00184ED5" w:rsidRDefault="003A0373" w:rsidP="00184ED5">
            <w:pPr>
              <w:rPr>
                <w:lang w:val="es-AR"/>
              </w:rPr>
            </w:pPr>
            <w:r w:rsidRPr="00184ED5">
              <w:rPr>
                <w:lang w:val="es-AR"/>
              </w:rPr>
              <w:t>Referencias Cruzadas</w:t>
            </w:r>
          </w:p>
        </w:tc>
        <w:tc>
          <w:tcPr>
            <w:tcW w:w="6796" w:type="dxa"/>
            <w:hideMark/>
          </w:tcPr>
          <w:p w14:paraId="6E9420C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CU-PTS-CON.</w:t>
            </w:r>
          </w:p>
        </w:tc>
      </w:tr>
      <w:tr w:rsidR="003A0373" w:rsidRPr="00184ED5" w14:paraId="2A35C39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D80B7BA" w14:textId="77777777" w:rsidR="003A0373" w:rsidRPr="00184ED5" w:rsidRDefault="003A0373" w:rsidP="00184ED5">
            <w:pPr>
              <w:rPr>
                <w:lang w:val="es-AR"/>
              </w:rPr>
            </w:pPr>
            <w:r w:rsidRPr="00184ED5">
              <w:rPr>
                <w:lang w:val="es-AR"/>
              </w:rPr>
              <w:t>Notas</w:t>
            </w:r>
          </w:p>
        </w:tc>
        <w:tc>
          <w:tcPr>
            <w:tcW w:w="6796" w:type="dxa"/>
            <w:hideMark/>
          </w:tcPr>
          <w:p w14:paraId="1E15179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5976726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B9DF868" w14:textId="77777777" w:rsidR="003A0373" w:rsidRPr="00184ED5" w:rsidRDefault="003A0373" w:rsidP="00184ED5">
            <w:pPr>
              <w:rPr>
                <w:lang w:val="es-AR"/>
              </w:rPr>
            </w:pPr>
            <w:r w:rsidRPr="00184ED5">
              <w:rPr>
                <w:lang w:val="es-AR"/>
              </w:rPr>
              <w:t>Excepciones</w:t>
            </w:r>
          </w:p>
        </w:tc>
        <w:tc>
          <w:tcPr>
            <w:tcW w:w="6796" w:type="dxa"/>
            <w:hideMark/>
          </w:tcPr>
          <w:p w14:paraId="264FAB9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Sin puntos ni historial (A1): saldo en cero con mensaje informativo.</w:t>
            </w:r>
          </w:p>
        </w:tc>
      </w:tr>
      <w:tr w:rsidR="003A0373" w:rsidRPr="00184ED5" w14:paraId="031321D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010D71B" w14:textId="77777777" w:rsidR="003A0373" w:rsidRPr="00184ED5" w:rsidRDefault="003A0373" w:rsidP="00184ED5">
            <w:pPr>
              <w:rPr>
                <w:lang w:val="es-AR"/>
              </w:rPr>
            </w:pPr>
            <w:r w:rsidRPr="00184ED5">
              <w:rPr>
                <w:lang w:val="es-AR"/>
              </w:rPr>
              <w:t>Salida</w:t>
            </w:r>
          </w:p>
        </w:tc>
        <w:tc>
          <w:tcPr>
            <w:tcW w:w="6796" w:type="dxa"/>
            <w:hideMark/>
          </w:tcPr>
          <w:p w14:paraId="1118E4E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Saldo con equivalencia en ARS, detalle por lote con origen, monto original, disponible y caducidad —destacando los que vencen dentro de 30 días—, e historial cronológico descendente con saldo resultante tras cada operación.</w:t>
            </w:r>
          </w:p>
        </w:tc>
      </w:tr>
      <w:tr w:rsidR="003A0373" w:rsidRPr="00184ED5" w14:paraId="084970B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0591AB" w14:textId="77777777" w:rsidR="003A0373" w:rsidRPr="00184ED5" w:rsidRDefault="003A0373" w:rsidP="00184ED5">
            <w:pPr>
              <w:rPr>
                <w:lang w:val="es-AR"/>
              </w:rPr>
            </w:pPr>
            <w:r w:rsidRPr="00184ED5">
              <w:rPr>
                <w:lang w:val="es-AR"/>
              </w:rPr>
              <w:t>Precondiciones</w:t>
            </w:r>
          </w:p>
        </w:tc>
        <w:tc>
          <w:tcPr>
            <w:tcW w:w="6796" w:type="dxa"/>
            <w:hideMark/>
          </w:tcPr>
          <w:p w14:paraId="40B203D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Cliente tiene sesión.</w:t>
            </w:r>
          </w:p>
        </w:tc>
      </w:tr>
      <w:tr w:rsidR="003A0373" w:rsidRPr="00184ED5" w14:paraId="590CB5B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4753B9A" w14:textId="77777777" w:rsidR="003A0373" w:rsidRPr="00184ED5" w:rsidRDefault="003A0373" w:rsidP="00184ED5">
            <w:pPr>
              <w:rPr>
                <w:lang w:val="es-AR"/>
              </w:rPr>
            </w:pPr>
            <w:r w:rsidRPr="00184ED5">
              <w:rPr>
                <w:lang w:val="es-AR"/>
              </w:rPr>
              <w:t>Postcondiciones</w:t>
            </w:r>
          </w:p>
        </w:tc>
        <w:tc>
          <w:tcPr>
            <w:tcW w:w="6796" w:type="dxa"/>
            <w:hideMark/>
          </w:tcPr>
          <w:p w14:paraId="207C3BB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57A461E8"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26163559"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84CEA1B" w14:textId="77777777" w:rsidR="003A0373" w:rsidRPr="00184ED5" w:rsidRDefault="003A0373" w:rsidP="00184ED5">
            <w:pPr>
              <w:rPr>
                <w:lang w:val="es-AR"/>
              </w:rPr>
            </w:pPr>
            <w:r w:rsidRPr="00184ED5">
              <w:rPr>
                <w:lang w:val="es-AR"/>
              </w:rPr>
              <w:t>CO-189</w:t>
            </w:r>
          </w:p>
        </w:tc>
        <w:tc>
          <w:tcPr>
            <w:tcW w:w="6796" w:type="dxa"/>
            <w:hideMark/>
          </w:tcPr>
          <w:p w14:paraId="19BDEC12"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filtrarMovimientosDePuntos</w:t>
            </w:r>
            <w:proofErr w:type="spellEnd"/>
          </w:p>
        </w:tc>
      </w:tr>
      <w:tr w:rsidR="003A0373" w:rsidRPr="00184ED5" w14:paraId="6B63D9F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D0963C2" w14:textId="77777777" w:rsidR="003A0373" w:rsidRPr="00184ED5" w:rsidRDefault="003A0373" w:rsidP="00184ED5">
            <w:pPr>
              <w:rPr>
                <w:lang w:val="es-AR"/>
              </w:rPr>
            </w:pPr>
            <w:r w:rsidRPr="00184ED5">
              <w:rPr>
                <w:lang w:val="es-AR"/>
              </w:rPr>
              <w:t>Nombre y Tipo</w:t>
            </w:r>
          </w:p>
        </w:tc>
        <w:tc>
          <w:tcPr>
            <w:tcW w:w="6796" w:type="dxa"/>
            <w:hideMark/>
          </w:tcPr>
          <w:p w14:paraId="2C44EDC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filtrarMovimientosDePuntos</w:t>
            </w:r>
            <w:proofErr w:type="spellEnd"/>
            <w:r w:rsidRPr="00184ED5">
              <w:rPr>
                <w:lang w:val="es-AR"/>
              </w:rPr>
              <w:t>(tipo?</w:t>
            </w:r>
            <w:proofErr w:type="gramEnd"/>
            <w:r w:rsidRPr="00184ED5">
              <w:rPr>
                <w:lang w:val="es-AR"/>
              </w:rPr>
              <w:t>, rango?)</w:t>
            </w:r>
          </w:p>
        </w:tc>
      </w:tr>
      <w:tr w:rsidR="003A0373" w:rsidRPr="00184ED5" w14:paraId="46A0226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0AEBD29" w14:textId="77777777" w:rsidR="003A0373" w:rsidRPr="00184ED5" w:rsidRDefault="003A0373" w:rsidP="00184ED5">
            <w:pPr>
              <w:rPr>
                <w:lang w:val="es-AR"/>
              </w:rPr>
            </w:pPr>
            <w:r w:rsidRPr="00184ED5">
              <w:rPr>
                <w:lang w:val="es-AR"/>
              </w:rPr>
              <w:t>Responsabilidades</w:t>
            </w:r>
          </w:p>
        </w:tc>
        <w:tc>
          <w:tcPr>
            <w:tcW w:w="6796" w:type="dxa"/>
            <w:hideMark/>
          </w:tcPr>
          <w:p w14:paraId="7A9BD0A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Filtrar el historial por tipo o rango de fechas.</w:t>
            </w:r>
          </w:p>
        </w:tc>
      </w:tr>
      <w:tr w:rsidR="003A0373" w:rsidRPr="00184ED5" w14:paraId="6402F4B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855C3BC" w14:textId="77777777" w:rsidR="003A0373" w:rsidRPr="00184ED5" w:rsidRDefault="003A0373" w:rsidP="00184ED5">
            <w:pPr>
              <w:rPr>
                <w:lang w:val="es-AR"/>
              </w:rPr>
            </w:pPr>
            <w:r w:rsidRPr="00184ED5">
              <w:rPr>
                <w:lang w:val="es-AR"/>
              </w:rPr>
              <w:t>Referencias Cruzadas</w:t>
            </w:r>
          </w:p>
        </w:tc>
        <w:tc>
          <w:tcPr>
            <w:tcW w:w="6796" w:type="dxa"/>
            <w:hideMark/>
          </w:tcPr>
          <w:p w14:paraId="5D42BAB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CU-PTS-CON.</w:t>
            </w:r>
          </w:p>
        </w:tc>
      </w:tr>
      <w:tr w:rsidR="003A0373" w:rsidRPr="00184ED5" w14:paraId="4661C6E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074288A" w14:textId="77777777" w:rsidR="003A0373" w:rsidRPr="00184ED5" w:rsidRDefault="003A0373" w:rsidP="00184ED5">
            <w:pPr>
              <w:rPr>
                <w:lang w:val="es-AR"/>
              </w:rPr>
            </w:pPr>
            <w:r w:rsidRPr="00184ED5">
              <w:rPr>
                <w:lang w:val="es-AR"/>
              </w:rPr>
              <w:t>Notas</w:t>
            </w:r>
          </w:p>
        </w:tc>
        <w:tc>
          <w:tcPr>
            <w:tcW w:w="6796" w:type="dxa"/>
            <w:hideMark/>
          </w:tcPr>
          <w:p w14:paraId="6344183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3A0F129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0186C5A" w14:textId="77777777" w:rsidR="003A0373" w:rsidRPr="00184ED5" w:rsidRDefault="003A0373" w:rsidP="00184ED5">
            <w:pPr>
              <w:rPr>
                <w:lang w:val="es-AR"/>
              </w:rPr>
            </w:pPr>
            <w:r w:rsidRPr="00184ED5">
              <w:rPr>
                <w:lang w:val="es-AR"/>
              </w:rPr>
              <w:t>Excepciones</w:t>
            </w:r>
          </w:p>
        </w:tc>
        <w:tc>
          <w:tcPr>
            <w:tcW w:w="6796" w:type="dxa"/>
            <w:hideMark/>
          </w:tcPr>
          <w:p w14:paraId="340189C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Sin resultados (E1).</w:t>
            </w:r>
          </w:p>
        </w:tc>
      </w:tr>
      <w:tr w:rsidR="003A0373" w:rsidRPr="00184ED5" w14:paraId="1DAFA17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F485A3B" w14:textId="77777777" w:rsidR="003A0373" w:rsidRPr="00184ED5" w:rsidRDefault="003A0373" w:rsidP="00184ED5">
            <w:pPr>
              <w:rPr>
                <w:lang w:val="es-AR"/>
              </w:rPr>
            </w:pPr>
            <w:r w:rsidRPr="00184ED5">
              <w:rPr>
                <w:lang w:val="es-AR"/>
              </w:rPr>
              <w:t>Salida</w:t>
            </w:r>
          </w:p>
        </w:tc>
        <w:tc>
          <w:tcPr>
            <w:tcW w:w="6796" w:type="dxa"/>
            <w:hideMark/>
          </w:tcPr>
          <w:p w14:paraId="45BA788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historial por tipo o rango de fechas.</w:t>
            </w:r>
          </w:p>
        </w:tc>
      </w:tr>
      <w:tr w:rsidR="003A0373" w:rsidRPr="00184ED5" w14:paraId="04EBC1E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5D185A7" w14:textId="77777777" w:rsidR="003A0373" w:rsidRPr="00184ED5" w:rsidRDefault="003A0373" w:rsidP="00184ED5">
            <w:pPr>
              <w:rPr>
                <w:lang w:val="es-AR"/>
              </w:rPr>
            </w:pPr>
            <w:r w:rsidRPr="00184ED5">
              <w:rPr>
                <w:lang w:val="es-AR"/>
              </w:rPr>
              <w:t>Precondiciones</w:t>
            </w:r>
          </w:p>
        </w:tc>
        <w:tc>
          <w:tcPr>
            <w:tcW w:w="6796" w:type="dxa"/>
            <w:hideMark/>
          </w:tcPr>
          <w:p w14:paraId="02013F7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3713EEF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37B357B" w14:textId="77777777" w:rsidR="003A0373" w:rsidRPr="00184ED5" w:rsidRDefault="003A0373" w:rsidP="00184ED5">
            <w:pPr>
              <w:rPr>
                <w:lang w:val="es-AR"/>
              </w:rPr>
            </w:pPr>
            <w:r w:rsidRPr="00184ED5">
              <w:rPr>
                <w:lang w:val="es-AR"/>
              </w:rPr>
              <w:t>Postcondiciones</w:t>
            </w:r>
          </w:p>
        </w:tc>
        <w:tc>
          <w:tcPr>
            <w:tcW w:w="6796" w:type="dxa"/>
            <w:hideMark/>
          </w:tcPr>
          <w:p w14:paraId="08BF89B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37042792" w14:textId="6BFC6144"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2C6A5DA7"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6EE9A17" w14:textId="77777777" w:rsidR="003A0373" w:rsidRPr="00184ED5" w:rsidRDefault="003A0373" w:rsidP="00184ED5">
            <w:pPr>
              <w:rPr>
                <w:lang w:val="es-AR"/>
              </w:rPr>
            </w:pPr>
            <w:r w:rsidRPr="00184ED5">
              <w:rPr>
                <w:lang w:val="es-AR"/>
              </w:rPr>
              <w:t>CO-190</w:t>
            </w:r>
          </w:p>
        </w:tc>
        <w:tc>
          <w:tcPr>
            <w:tcW w:w="6796" w:type="dxa"/>
            <w:hideMark/>
          </w:tcPr>
          <w:p w14:paraId="1A9A4C35"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confirmarSeleccionDeCanje</w:t>
            </w:r>
            <w:proofErr w:type="spellEnd"/>
          </w:p>
        </w:tc>
      </w:tr>
      <w:tr w:rsidR="003A0373" w:rsidRPr="00184ED5" w14:paraId="4E04858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797A5B0" w14:textId="77777777" w:rsidR="003A0373" w:rsidRPr="00184ED5" w:rsidRDefault="003A0373" w:rsidP="00184ED5">
            <w:pPr>
              <w:rPr>
                <w:lang w:val="es-AR"/>
              </w:rPr>
            </w:pPr>
            <w:r w:rsidRPr="00184ED5">
              <w:rPr>
                <w:lang w:val="es-AR"/>
              </w:rPr>
              <w:t>Nombre y Tipo</w:t>
            </w:r>
          </w:p>
        </w:tc>
        <w:tc>
          <w:tcPr>
            <w:tcW w:w="6796" w:type="dxa"/>
            <w:hideMark/>
          </w:tcPr>
          <w:p w14:paraId="5FBC187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confirmarSeleccionDeCanje</w:t>
            </w:r>
            <w:proofErr w:type="spellEnd"/>
            <w:r w:rsidRPr="00184ED5">
              <w:rPr>
                <w:lang w:val="es-AR"/>
              </w:rPr>
              <w:t>(</w:t>
            </w:r>
            <w:proofErr w:type="gramEnd"/>
            <w:r w:rsidRPr="00184ED5">
              <w:rPr>
                <w:lang w:val="es-AR"/>
              </w:rPr>
              <w:t>)</w:t>
            </w:r>
          </w:p>
        </w:tc>
      </w:tr>
      <w:tr w:rsidR="003A0373" w:rsidRPr="00184ED5" w14:paraId="113C062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E8320CD" w14:textId="77777777" w:rsidR="003A0373" w:rsidRPr="00184ED5" w:rsidRDefault="003A0373" w:rsidP="00184ED5">
            <w:pPr>
              <w:rPr>
                <w:lang w:val="es-AR"/>
              </w:rPr>
            </w:pPr>
            <w:r w:rsidRPr="00184ED5">
              <w:rPr>
                <w:lang w:val="es-AR"/>
              </w:rPr>
              <w:t>Responsabilidades</w:t>
            </w:r>
          </w:p>
        </w:tc>
        <w:tc>
          <w:tcPr>
            <w:tcW w:w="6796" w:type="dxa"/>
            <w:hideMark/>
          </w:tcPr>
          <w:p w14:paraId="278E180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Retornar el control al caso de uso </w:t>
            </w:r>
            <w:proofErr w:type="spellStart"/>
            <w:r w:rsidRPr="00184ED5">
              <w:rPr>
                <w:lang w:val="es-AR"/>
              </w:rPr>
              <w:t>invocante</w:t>
            </w:r>
            <w:proofErr w:type="spellEnd"/>
            <w:r w:rsidRPr="00184ED5">
              <w:rPr>
                <w:lang w:val="es-AR"/>
              </w:rPr>
              <w:t xml:space="preserve"> con los ítems marcados y el total actualizado.</w:t>
            </w:r>
          </w:p>
        </w:tc>
      </w:tr>
      <w:tr w:rsidR="003A0373" w:rsidRPr="00184ED5" w14:paraId="7D22477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6C3EE10" w14:textId="77777777" w:rsidR="003A0373" w:rsidRPr="00184ED5" w:rsidRDefault="003A0373" w:rsidP="00184ED5">
            <w:pPr>
              <w:rPr>
                <w:lang w:val="es-AR"/>
              </w:rPr>
            </w:pPr>
            <w:r w:rsidRPr="00184ED5">
              <w:rPr>
                <w:lang w:val="es-AR"/>
              </w:rPr>
              <w:t>Referencias Cruzadas</w:t>
            </w:r>
          </w:p>
        </w:tc>
        <w:tc>
          <w:tcPr>
            <w:tcW w:w="6796" w:type="dxa"/>
            <w:hideMark/>
          </w:tcPr>
          <w:p w14:paraId="6590BFF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CU-PTS-CJE.</w:t>
            </w:r>
          </w:p>
        </w:tc>
      </w:tr>
      <w:tr w:rsidR="003A0373" w:rsidRPr="00184ED5" w14:paraId="07A5C5D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71D8CE9" w14:textId="77777777" w:rsidR="003A0373" w:rsidRPr="00184ED5" w:rsidRDefault="003A0373" w:rsidP="00184ED5">
            <w:pPr>
              <w:rPr>
                <w:lang w:val="es-AR"/>
              </w:rPr>
            </w:pPr>
            <w:r w:rsidRPr="00184ED5">
              <w:rPr>
                <w:lang w:val="es-AR"/>
              </w:rPr>
              <w:t>Notas</w:t>
            </w:r>
          </w:p>
        </w:tc>
        <w:tc>
          <w:tcPr>
            <w:tcW w:w="6796" w:type="dxa"/>
            <w:hideMark/>
          </w:tcPr>
          <w:p w14:paraId="33B37BE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6671ABD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DA33F96" w14:textId="77777777" w:rsidR="003A0373" w:rsidRPr="00184ED5" w:rsidRDefault="003A0373" w:rsidP="00184ED5">
            <w:pPr>
              <w:rPr>
                <w:lang w:val="es-AR"/>
              </w:rPr>
            </w:pPr>
            <w:r w:rsidRPr="00184ED5">
              <w:rPr>
                <w:lang w:val="es-AR"/>
              </w:rPr>
              <w:t>Excepciones</w:t>
            </w:r>
          </w:p>
        </w:tc>
        <w:tc>
          <w:tcPr>
            <w:tcW w:w="6796" w:type="dxa"/>
            <w:hideMark/>
          </w:tcPr>
          <w:p w14:paraId="7ACB5B1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gramStart"/>
            <w:r w:rsidRPr="00184ED5">
              <w:rPr>
                <w:lang w:val="es-AR"/>
              </w:rPr>
              <w:t>Total</w:t>
            </w:r>
            <w:proofErr w:type="gramEnd"/>
            <w:r w:rsidRPr="00184ED5">
              <w:rPr>
                <w:lang w:val="es-AR"/>
              </w:rPr>
              <w:t xml:space="preserve"> resultante cero (A2): se informa que la compra puede completarse íntegramente con puntos.</w:t>
            </w:r>
          </w:p>
        </w:tc>
      </w:tr>
      <w:tr w:rsidR="003A0373" w:rsidRPr="00184ED5" w14:paraId="789762F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1DB0D89" w14:textId="77777777" w:rsidR="003A0373" w:rsidRPr="00184ED5" w:rsidRDefault="003A0373" w:rsidP="00184ED5">
            <w:pPr>
              <w:rPr>
                <w:lang w:val="es-AR"/>
              </w:rPr>
            </w:pPr>
            <w:r w:rsidRPr="00184ED5">
              <w:rPr>
                <w:lang w:val="es-AR"/>
              </w:rPr>
              <w:t>Salida</w:t>
            </w:r>
          </w:p>
        </w:tc>
        <w:tc>
          <w:tcPr>
            <w:tcW w:w="6796" w:type="dxa"/>
            <w:hideMark/>
          </w:tcPr>
          <w:p w14:paraId="3BA308D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Retornar el control al caso de uso </w:t>
            </w:r>
            <w:proofErr w:type="spellStart"/>
            <w:r w:rsidRPr="00184ED5">
              <w:rPr>
                <w:lang w:val="es-AR"/>
              </w:rPr>
              <w:t>invocante</w:t>
            </w:r>
            <w:proofErr w:type="spellEnd"/>
            <w:r w:rsidRPr="00184ED5">
              <w:rPr>
                <w:lang w:val="es-AR"/>
              </w:rPr>
              <w:t xml:space="preserve"> con los ítems marcados y el total actualizado.</w:t>
            </w:r>
          </w:p>
        </w:tc>
      </w:tr>
      <w:tr w:rsidR="003A0373" w:rsidRPr="00184ED5" w14:paraId="0ECA699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2BD9545" w14:textId="77777777" w:rsidR="003A0373" w:rsidRPr="00184ED5" w:rsidRDefault="003A0373" w:rsidP="00184ED5">
            <w:pPr>
              <w:rPr>
                <w:lang w:val="es-AR"/>
              </w:rPr>
            </w:pPr>
            <w:r w:rsidRPr="00184ED5">
              <w:rPr>
                <w:lang w:val="es-AR"/>
              </w:rPr>
              <w:lastRenderedPageBreak/>
              <w:t>Precondiciones</w:t>
            </w:r>
          </w:p>
        </w:tc>
        <w:tc>
          <w:tcPr>
            <w:tcW w:w="6796" w:type="dxa"/>
            <w:hideMark/>
          </w:tcPr>
          <w:p w14:paraId="1E14609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Hay al menos un ítem marcado.</w:t>
            </w:r>
          </w:p>
        </w:tc>
      </w:tr>
      <w:tr w:rsidR="003A0373" w:rsidRPr="00184ED5" w14:paraId="6004696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642369B" w14:textId="77777777" w:rsidR="003A0373" w:rsidRPr="00184ED5" w:rsidRDefault="003A0373" w:rsidP="00184ED5">
            <w:pPr>
              <w:rPr>
                <w:lang w:val="es-AR"/>
              </w:rPr>
            </w:pPr>
            <w:r w:rsidRPr="00184ED5">
              <w:rPr>
                <w:lang w:val="es-AR"/>
              </w:rPr>
              <w:t>Postcondiciones</w:t>
            </w:r>
          </w:p>
        </w:tc>
        <w:tc>
          <w:tcPr>
            <w:tcW w:w="6796" w:type="dxa"/>
            <w:hideMark/>
          </w:tcPr>
          <w:p w14:paraId="35357CE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244D6273"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36B5F7B5"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7C6A62D" w14:textId="77777777" w:rsidR="003A0373" w:rsidRPr="00184ED5" w:rsidRDefault="003A0373" w:rsidP="00184ED5">
            <w:pPr>
              <w:rPr>
                <w:lang w:val="es-AR"/>
              </w:rPr>
            </w:pPr>
            <w:r w:rsidRPr="00184ED5">
              <w:rPr>
                <w:lang w:val="es-AR"/>
              </w:rPr>
              <w:t>CO-191</w:t>
            </w:r>
          </w:p>
        </w:tc>
        <w:tc>
          <w:tcPr>
            <w:tcW w:w="6796" w:type="dxa"/>
            <w:hideMark/>
          </w:tcPr>
          <w:p w14:paraId="2AE1E25E"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consultarPuntosDeCliente</w:t>
            </w:r>
            <w:proofErr w:type="spellEnd"/>
          </w:p>
        </w:tc>
      </w:tr>
      <w:tr w:rsidR="003A0373" w:rsidRPr="00184ED5" w14:paraId="1253A42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DECA022" w14:textId="77777777" w:rsidR="003A0373" w:rsidRPr="00184ED5" w:rsidRDefault="003A0373" w:rsidP="00184ED5">
            <w:pPr>
              <w:rPr>
                <w:lang w:val="es-AR"/>
              </w:rPr>
            </w:pPr>
            <w:r w:rsidRPr="00184ED5">
              <w:rPr>
                <w:lang w:val="es-AR"/>
              </w:rPr>
              <w:t>Nombre y Tipo</w:t>
            </w:r>
          </w:p>
        </w:tc>
        <w:tc>
          <w:tcPr>
            <w:tcW w:w="6796" w:type="dxa"/>
            <w:hideMark/>
          </w:tcPr>
          <w:p w14:paraId="79C8403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consultarPuntosDeCliente</w:t>
            </w:r>
            <w:proofErr w:type="spellEnd"/>
            <w:r w:rsidRPr="00184ED5">
              <w:rPr>
                <w:lang w:val="es-AR"/>
              </w:rPr>
              <w:t>(cliente)</w:t>
            </w:r>
          </w:p>
        </w:tc>
      </w:tr>
      <w:tr w:rsidR="003A0373" w:rsidRPr="00184ED5" w14:paraId="59F4265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DCCDB29" w14:textId="77777777" w:rsidR="003A0373" w:rsidRPr="00184ED5" w:rsidRDefault="003A0373" w:rsidP="00184ED5">
            <w:pPr>
              <w:rPr>
                <w:lang w:val="es-AR"/>
              </w:rPr>
            </w:pPr>
            <w:r w:rsidRPr="00184ED5">
              <w:rPr>
                <w:lang w:val="es-AR"/>
              </w:rPr>
              <w:t>Responsabilidades</w:t>
            </w:r>
          </w:p>
        </w:tc>
        <w:tc>
          <w:tcPr>
            <w:tcW w:w="6796" w:type="dxa"/>
            <w:hideMark/>
          </w:tcPr>
          <w:p w14:paraId="270084D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Presentar el panel de puntos de un cliente: saldo, lotes activos con caducidad e </w:t>
            </w:r>
            <w:proofErr w:type="spellStart"/>
            <w:r w:rsidRPr="00184ED5">
              <w:rPr>
                <w:lang w:val="es-AR"/>
              </w:rPr>
              <w:t>historial</w:t>
            </w:r>
            <w:proofErr w:type="spellEnd"/>
            <w:r w:rsidRPr="00184ED5">
              <w:rPr>
                <w:lang w:val="es-AR"/>
              </w:rPr>
              <w:t xml:space="preserve"> reciente.</w:t>
            </w:r>
          </w:p>
        </w:tc>
      </w:tr>
      <w:tr w:rsidR="003A0373" w:rsidRPr="00184ED5" w14:paraId="518A8C4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6706880" w14:textId="77777777" w:rsidR="003A0373" w:rsidRPr="00184ED5" w:rsidRDefault="003A0373" w:rsidP="00184ED5">
            <w:pPr>
              <w:rPr>
                <w:lang w:val="es-AR"/>
              </w:rPr>
            </w:pPr>
            <w:r w:rsidRPr="00184ED5">
              <w:rPr>
                <w:lang w:val="es-AR"/>
              </w:rPr>
              <w:t>Referencias Cruzadas</w:t>
            </w:r>
          </w:p>
        </w:tc>
        <w:tc>
          <w:tcPr>
            <w:tcW w:w="6796" w:type="dxa"/>
            <w:hideMark/>
          </w:tcPr>
          <w:p w14:paraId="2165982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CU-PTS-ADM.</w:t>
            </w:r>
          </w:p>
        </w:tc>
      </w:tr>
      <w:tr w:rsidR="003A0373" w:rsidRPr="00184ED5" w14:paraId="4E6F6FF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B34222F" w14:textId="77777777" w:rsidR="003A0373" w:rsidRPr="00184ED5" w:rsidRDefault="003A0373" w:rsidP="00184ED5">
            <w:pPr>
              <w:rPr>
                <w:lang w:val="es-AR"/>
              </w:rPr>
            </w:pPr>
            <w:r w:rsidRPr="00184ED5">
              <w:rPr>
                <w:lang w:val="es-AR"/>
              </w:rPr>
              <w:t>Notas</w:t>
            </w:r>
          </w:p>
        </w:tc>
        <w:tc>
          <w:tcPr>
            <w:tcW w:w="6796" w:type="dxa"/>
            <w:hideMark/>
          </w:tcPr>
          <w:p w14:paraId="2A104D3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3528813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27B5B8" w14:textId="77777777" w:rsidR="003A0373" w:rsidRPr="00184ED5" w:rsidRDefault="003A0373" w:rsidP="00184ED5">
            <w:pPr>
              <w:rPr>
                <w:lang w:val="es-AR"/>
              </w:rPr>
            </w:pPr>
            <w:r w:rsidRPr="00184ED5">
              <w:rPr>
                <w:lang w:val="es-AR"/>
              </w:rPr>
              <w:t>Excepciones</w:t>
            </w:r>
          </w:p>
        </w:tc>
        <w:tc>
          <w:tcPr>
            <w:tcW w:w="6796" w:type="dxa"/>
            <w:hideMark/>
          </w:tcPr>
          <w:p w14:paraId="22731CE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406190E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DF1F6C4" w14:textId="77777777" w:rsidR="003A0373" w:rsidRPr="00184ED5" w:rsidRDefault="003A0373" w:rsidP="00184ED5">
            <w:pPr>
              <w:rPr>
                <w:lang w:val="es-AR"/>
              </w:rPr>
            </w:pPr>
            <w:r w:rsidRPr="00184ED5">
              <w:rPr>
                <w:lang w:val="es-AR"/>
              </w:rPr>
              <w:t>Salida</w:t>
            </w:r>
          </w:p>
        </w:tc>
        <w:tc>
          <w:tcPr>
            <w:tcW w:w="6796" w:type="dxa"/>
            <w:hideMark/>
          </w:tcPr>
          <w:p w14:paraId="7694AA9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El panel de puntos de un cliente: saldo, lotes activos con caducidad e </w:t>
            </w:r>
            <w:proofErr w:type="spellStart"/>
            <w:r w:rsidRPr="00184ED5">
              <w:rPr>
                <w:lang w:val="es-AR"/>
              </w:rPr>
              <w:t>historial</w:t>
            </w:r>
            <w:proofErr w:type="spellEnd"/>
            <w:r w:rsidRPr="00184ED5">
              <w:rPr>
                <w:lang w:val="es-AR"/>
              </w:rPr>
              <w:t xml:space="preserve"> reciente.</w:t>
            </w:r>
          </w:p>
        </w:tc>
      </w:tr>
      <w:tr w:rsidR="003A0373" w:rsidRPr="00184ED5" w14:paraId="578B090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A01390C" w14:textId="77777777" w:rsidR="003A0373" w:rsidRPr="00184ED5" w:rsidRDefault="003A0373" w:rsidP="00184ED5">
            <w:pPr>
              <w:rPr>
                <w:lang w:val="es-AR"/>
              </w:rPr>
            </w:pPr>
            <w:r w:rsidRPr="00184ED5">
              <w:rPr>
                <w:lang w:val="es-AR"/>
              </w:rPr>
              <w:t>Precondiciones</w:t>
            </w:r>
          </w:p>
        </w:tc>
        <w:tc>
          <w:tcPr>
            <w:tcW w:w="6796" w:type="dxa"/>
            <w:hideMark/>
          </w:tcPr>
          <w:p w14:paraId="1BF66B9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 El cliente tiene cuenta activa.</w:t>
            </w:r>
          </w:p>
        </w:tc>
      </w:tr>
      <w:tr w:rsidR="003A0373" w:rsidRPr="00184ED5" w14:paraId="0D37268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BE624B8" w14:textId="77777777" w:rsidR="003A0373" w:rsidRPr="00184ED5" w:rsidRDefault="003A0373" w:rsidP="00184ED5">
            <w:pPr>
              <w:rPr>
                <w:lang w:val="es-AR"/>
              </w:rPr>
            </w:pPr>
            <w:r w:rsidRPr="00184ED5">
              <w:rPr>
                <w:lang w:val="es-AR"/>
              </w:rPr>
              <w:t>Postcondiciones</w:t>
            </w:r>
          </w:p>
        </w:tc>
        <w:tc>
          <w:tcPr>
            <w:tcW w:w="6796" w:type="dxa"/>
            <w:hideMark/>
          </w:tcPr>
          <w:p w14:paraId="171B4BC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17CEC279"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30401725"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20747DD" w14:textId="77777777" w:rsidR="003A0373" w:rsidRPr="00184ED5" w:rsidRDefault="003A0373" w:rsidP="00184ED5">
            <w:pPr>
              <w:rPr>
                <w:lang w:val="es-AR"/>
              </w:rPr>
            </w:pPr>
            <w:r w:rsidRPr="00184ED5">
              <w:rPr>
                <w:lang w:val="es-AR"/>
              </w:rPr>
              <w:t>CO-192</w:t>
            </w:r>
          </w:p>
        </w:tc>
        <w:tc>
          <w:tcPr>
            <w:tcW w:w="6796" w:type="dxa"/>
            <w:hideMark/>
          </w:tcPr>
          <w:p w14:paraId="1C5CD40F"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consultarPanelDeCuenta</w:t>
            </w:r>
            <w:proofErr w:type="spellEnd"/>
          </w:p>
        </w:tc>
      </w:tr>
      <w:tr w:rsidR="003A0373" w:rsidRPr="00184ED5" w14:paraId="6BDBED6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5C4BC29" w14:textId="77777777" w:rsidR="003A0373" w:rsidRPr="00184ED5" w:rsidRDefault="003A0373" w:rsidP="00184ED5">
            <w:pPr>
              <w:rPr>
                <w:lang w:val="es-AR"/>
              </w:rPr>
            </w:pPr>
            <w:r w:rsidRPr="00184ED5">
              <w:rPr>
                <w:lang w:val="es-AR"/>
              </w:rPr>
              <w:t>Nombre y Tipo</w:t>
            </w:r>
          </w:p>
        </w:tc>
        <w:tc>
          <w:tcPr>
            <w:tcW w:w="6796" w:type="dxa"/>
            <w:hideMark/>
          </w:tcPr>
          <w:p w14:paraId="077342F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consultarPanelDeCuenta</w:t>
            </w:r>
            <w:proofErr w:type="spellEnd"/>
            <w:r w:rsidRPr="00184ED5">
              <w:rPr>
                <w:lang w:val="es-AR"/>
              </w:rPr>
              <w:t>(</w:t>
            </w:r>
            <w:proofErr w:type="gramEnd"/>
            <w:r w:rsidRPr="00184ED5">
              <w:rPr>
                <w:lang w:val="es-AR"/>
              </w:rPr>
              <w:t>)</w:t>
            </w:r>
          </w:p>
        </w:tc>
      </w:tr>
      <w:tr w:rsidR="003A0373" w:rsidRPr="00184ED5" w14:paraId="3CB157C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F3001DA" w14:textId="77777777" w:rsidR="003A0373" w:rsidRPr="00184ED5" w:rsidRDefault="003A0373" w:rsidP="00184ED5">
            <w:pPr>
              <w:rPr>
                <w:lang w:val="es-AR"/>
              </w:rPr>
            </w:pPr>
            <w:r w:rsidRPr="00184ED5">
              <w:rPr>
                <w:lang w:val="es-AR"/>
              </w:rPr>
              <w:t>Responsabilidades</w:t>
            </w:r>
          </w:p>
        </w:tc>
        <w:tc>
          <w:tcPr>
            <w:tcW w:w="6796" w:type="dxa"/>
            <w:hideMark/>
          </w:tcPr>
          <w:p w14:paraId="1FC3FC4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las cuatro secciones: Pedidos Activos, Historial, Puntos y Stock en Local. Los artículos con vencimiento en los próximos 7 días aparecen con etiqueta "Próximo a vencer".</w:t>
            </w:r>
          </w:p>
        </w:tc>
      </w:tr>
      <w:tr w:rsidR="003A0373" w:rsidRPr="00184ED5" w14:paraId="10043A7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A80508A" w14:textId="77777777" w:rsidR="003A0373" w:rsidRPr="00184ED5" w:rsidRDefault="003A0373" w:rsidP="00184ED5">
            <w:pPr>
              <w:rPr>
                <w:lang w:val="es-AR"/>
              </w:rPr>
            </w:pPr>
            <w:r w:rsidRPr="00184ED5">
              <w:rPr>
                <w:lang w:val="es-AR"/>
              </w:rPr>
              <w:t>Referencias Cruzadas</w:t>
            </w:r>
          </w:p>
        </w:tc>
        <w:tc>
          <w:tcPr>
            <w:tcW w:w="6796" w:type="dxa"/>
            <w:hideMark/>
          </w:tcPr>
          <w:p w14:paraId="279EBEA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CU-CLI-HIS.</w:t>
            </w:r>
          </w:p>
        </w:tc>
      </w:tr>
      <w:tr w:rsidR="003A0373" w:rsidRPr="00184ED5" w14:paraId="7B11FA9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D4403D6" w14:textId="77777777" w:rsidR="003A0373" w:rsidRPr="00184ED5" w:rsidRDefault="003A0373" w:rsidP="00184ED5">
            <w:pPr>
              <w:rPr>
                <w:lang w:val="es-AR"/>
              </w:rPr>
            </w:pPr>
            <w:r w:rsidRPr="00184ED5">
              <w:rPr>
                <w:lang w:val="es-AR"/>
              </w:rPr>
              <w:t>Notas</w:t>
            </w:r>
          </w:p>
        </w:tc>
        <w:tc>
          <w:tcPr>
            <w:tcW w:w="6796" w:type="dxa"/>
            <w:hideMark/>
          </w:tcPr>
          <w:p w14:paraId="0553CDF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2F08A84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C7359D" w14:textId="77777777" w:rsidR="003A0373" w:rsidRPr="00184ED5" w:rsidRDefault="003A0373" w:rsidP="00184ED5">
            <w:pPr>
              <w:rPr>
                <w:lang w:val="es-AR"/>
              </w:rPr>
            </w:pPr>
            <w:r w:rsidRPr="00184ED5">
              <w:rPr>
                <w:lang w:val="es-AR"/>
              </w:rPr>
              <w:t>Excepciones</w:t>
            </w:r>
          </w:p>
        </w:tc>
        <w:tc>
          <w:tcPr>
            <w:tcW w:w="6796" w:type="dxa"/>
            <w:hideMark/>
          </w:tcPr>
          <w:p w14:paraId="2460C23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Sin pedidos activos (E1): sección con mensaje; el resto funciona con normalidad.</w:t>
            </w:r>
          </w:p>
        </w:tc>
      </w:tr>
      <w:tr w:rsidR="003A0373" w:rsidRPr="00184ED5" w14:paraId="1311564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A2B9662" w14:textId="77777777" w:rsidR="003A0373" w:rsidRPr="00184ED5" w:rsidRDefault="003A0373" w:rsidP="00184ED5">
            <w:pPr>
              <w:rPr>
                <w:lang w:val="es-AR"/>
              </w:rPr>
            </w:pPr>
            <w:r w:rsidRPr="00184ED5">
              <w:rPr>
                <w:lang w:val="es-AR"/>
              </w:rPr>
              <w:t>Salida</w:t>
            </w:r>
          </w:p>
        </w:tc>
        <w:tc>
          <w:tcPr>
            <w:tcW w:w="6796" w:type="dxa"/>
            <w:hideMark/>
          </w:tcPr>
          <w:p w14:paraId="7535267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Las cuatro secciones: Pedidos Activos, Historial, Puntos y Stock en Local.</w:t>
            </w:r>
          </w:p>
        </w:tc>
      </w:tr>
      <w:tr w:rsidR="003A0373" w:rsidRPr="00184ED5" w14:paraId="0EECDDD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B26F047" w14:textId="77777777" w:rsidR="003A0373" w:rsidRPr="00184ED5" w:rsidRDefault="003A0373" w:rsidP="00184ED5">
            <w:pPr>
              <w:rPr>
                <w:lang w:val="es-AR"/>
              </w:rPr>
            </w:pPr>
            <w:r w:rsidRPr="00184ED5">
              <w:rPr>
                <w:lang w:val="es-AR"/>
              </w:rPr>
              <w:t>Precondiciones</w:t>
            </w:r>
          </w:p>
        </w:tc>
        <w:tc>
          <w:tcPr>
            <w:tcW w:w="6796" w:type="dxa"/>
            <w:hideMark/>
          </w:tcPr>
          <w:p w14:paraId="3FDCA68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Cliente tiene sesión.</w:t>
            </w:r>
          </w:p>
        </w:tc>
      </w:tr>
      <w:tr w:rsidR="003A0373" w:rsidRPr="00184ED5" w14:paraId="4CEA51E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0062F75" w14:textId="77777777" w:rsidR="003A0373" w:rsidRPr="00184ED5" w:rsidRDefault="003A0373" w:rsidP="00184ED5">
            <w:pPr>
              <w:rPr>
                <w:lang w:val="es-AR"/>
              </w:rPr>
            </w:pPr>
            <w:r w:rsidRPr="00184ED5">
              <w:rPr>
                <w:lang w:val="es-AR"/>
              </w:rPr>
              <w:t>Postcondiciones</w:t>
            </w:r>
          </w:p>
        </w:tc>
        <w:tc>
          <w:tcPr>
            <w:tcW w:w="6796" w:type="dxa"/>
            <w:hideMark/>
          </w:tcPr>
          <w:p w14:paraId="78576C8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5454D7DE" w14:textId="51B1BEF0" w:rsidR="00F7357A" w:rsidRDefault="00F7357A" w:rsidP="00184ED5">
      <w:pPr>
        <w:rPr>
          <w:lang w:val="es-AR"/>
        </w:rPr>
      </w:pPr>
    </w:p>
    <w:p w14:paraId="4B1A7971" w14:textId="4122D901" w:rsidR="003A0373" w:rsidRPr="00184ED5" w:rsidRDefault="00F7357A" w:rsidP="00184ED5">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3A0373" w:rsidRPr="00184ED5" w14:paraId="3B2D6084"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5EA4E64" w14:textId="77777777" w:rsidR="003A0373" w:rsidRPr="00184ED5" w:rsidRDefault="003A0373" w:rsidP="00184ED5">
            <w:pPr>
              <w:rPr>
                <w:lang w:val="es-AR"/>
              </w:rPr>
            </w:pPr>
            <w:r w:rsidRPr="00184ED5">
              <w:rPr>
                <w:lang w:val="es-AR"/>
              </w:rPr>
              <w:lastRenderedPageBreak/>
              <w:t>CO-193</w:t>
            </w:r>
          </w:p>
        </w:tc>
        <w:tc>
          <w:tcPr>
            <w:tcW w:w="6796" w:type="dxa"/>
            <w:hideMark/>
          </w:tcPr>
          <w:p w14:paraId="18CE3E01"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consultarDetalleDePedidoPropio</w:t>
            </w:r>
            <w:proofErr w:type="spellEnd"/>
          </w:p>
        </w:tc>
      </w:tr>
      <w:tr w:rsidR="003A0373" w:rsidRPr="00184ED5" w14:paraId="20D3E4A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6DC6B9D" w14:textId="77777777" w:rsidR="003A0373" w:rsidRPr="00184ED5" w:rsidRDefault="003A0373" w:rsidP="00184ED5">
            <w:pPr>
              <w:rPr>
                <w:lang w:val="es-AR"/>
              </w:rPr>
            </w:pPr>
            <w:r w:rsidRPr="00184ED5">
              <w:rPr>
                <w:lang w:val="es-AR"/>
              </w:rPr>
              <w:t>Nombre y Tipo</w:t>
            </w:r>
          </w:p>
        </w:tc>
        <w:tc>
          <w:tcPr>
            <w:tcW w:w="6796" w:type="dxa"/>
            <w:hideMark/>
          </w:tcPr>
          <w:p w14:paraId="611940B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consultarDetalleDePedidoPropio</w:t>
            </w:r>
            <w:proofErr w:type="spellEnd"/>
            <w:r w:rsidRPr="00184ED5">
              <w:rPr>
                <w:lang w:val="es-AR"/>
              </w:rPr>
              <w:t>(pedido)</w:t>
            </w:r>
          </w:p>
        </w:tc>
      </w:tr>
      <w:tr w:rsidR="003A0373" w:rsidRPr="00184ED5" w14:paraId="438DD5B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F6A08B" w14:textId="77777777" w:rsidR="003A0373" w:rsidRPr="00184ED5" w:rsidRDefault="003A0373" w:rsidP="00184ED5">
            <w:pPr>
              <w:rPr>
                <w:lang w:val="es-AR"/>
              </w:rPr>
            </w:pPr>
            <w:r w:rsidRPr="00184ED5">
              <w:rPr>
                <w:lang w:val="es-AR"/>
              </w:rPr>
              <w:t>Responsabilidades</w:t>
            </w:r>
          </w:p>
        </w:tc>
        <w:tc>
          <w:tcPr>
            <w:tcW w:w="6796" w:type="dxa"/>
            <w:hideMark/>
          </w:tcPr>
          <w:p w14:paraId="3F79ED3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ítems, precios efectivos, estados alcanzados y fecha de cada transición. Si hay artículos demorados con decisión pendiente, presenta el acceso directo a CO-095.</w:t>
            </w:r>
          </w:p>
        </w:tc>
      </w:tr>
      <w:tr w:rsidR="003A0373" w:rsidRPr="00184ED5" w14:paraId="28B1492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34C5739" w14:textId="77777777" w:rsidR="003A0373" w:rsidRPr="00184ED5" w:rsidRDefault="003A0373" w:rsidP="00184ED5">
            <w:pPr>
              <w:rPr>
                <w:lang w:val="es-AR"/>
              </w:rPr>
            </w:pPr>
            <w:r w:rsidRPr="00184ED5">
              <w:rPr>
                <w:lang w:val="es-AR"/>
              </w:rPr>
              <w:t>Referencias Cruzadas</w:t>
            </w:r>
          </w:p>
        </w:tc>
        <w:tc>
          <w:tcPr>
            <w:tcW w:w="6796" w:type="dxa"/>
            <w:hideMark/>
          </w:tcPr>
          <w:p w14:paraId="12BAF0B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CU-CLI-HIS.</w:t>
            </w:r>
          </w:p>
        </w:tc>
      </w:tr>
      <w:tr w:rsidR="003A0373" w:rsidRPr="00184ED5" w14:paraId="5EE9B0E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44FA772" w14:textId="77777777" w:rsidR="003A0373" w:rsidRPr="00184ED5" w:rsidRDefault="003A0373" w:rsidP="00184ED5">
            <w:pPr>
              <w:rPr>
                <w:lang w:val="es-AR"/>
              </w:rPr>
            </w:pPr>
            <w:r w:rsidRPr="00184ED5">
              <w:rPr>
                <w:lang w:val="es-AR"/>
              </w:rPr>
              <w:t>Notas</w:t>
            </w:r>
          </w:p>
        </w:tc>
        <w:tc>
          <w:tcPr>
            <w:tcW w:w="6796" w:type="dxa"/>
            <w:hideMark/>
          </w:tcPr>
          <w:p w14:paraId="6ED7912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2A4A030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6359A37" w14:textId="77777777" w:rsidR="003A0373" w:rsidRPr="00184ED5" w:rsidRDefault="003A0373" w:rsidP="00184ED5">
            <w:pPr>
              <w:rPr>
                <w:lang w:val="es-AR"/>
              </w:rPr>
            </w:pPr>
            <w:r w:rsidRPr="00184ED5">
              <w:rPr>
                <w:lang w:val="es-AR"/>
              </w:rPr>
              <w:t>Excepciones</w:t>
            </w:r>
          </w:p>
        </w:tc>
        <w:tc>
          <w:tcPr>
            <w:tcW w:w="6796" w:type="dxa"/>
            <w:hideMark/>
          </w:tcPr>
          <w:p w14:paraId="1169FE3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51B76B0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4622FB3" w14:textId="77777777" w:rsidR="003A0373" w:rsidRPr="00184ED5" w:rsidRDefault="003A0373" w:rsidP="00184ED5">
            <w:pPr>
              <w:rPr>
                <w:lang w:val="es-AR"/>
              </w:rPr>
            </w:pPr>
            <w:r w:rsidRPr="00184ED5">
              <w:rPr>
                <w:lang w:val="es-AR"/>
              </w:rPr>
              <w:t>Salida</w:t>
            </w:r>
          </w:p>
        </w:tc>
        <w:tc>
          <w:tcPr>
            <w:tcW w:w="6796" w:type="dxa"/>
            <w:hideMark/>
          </w:tcPr>
          <w:p w14:paraId="75CCED4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Ítems, precios efectivos, estados alcanzados y fecha de cada transición. Si hay artículos demorados con decisión pendiente, presenta el acceso directo a CO-095.</w:t>
            </w:r>
          </w:p>
        </w:tc>
      </w:tr>
      <w:tr w:rsidR="003A0373" w:rsidRPr="00184ED5" w14:paraId="0ABFD0A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491A1DF" w14:textId="77777777" w:rsidR="003A0373" w:rsidRPr="00184ED5" w:rsidRDefault="003A0373" w:rsidP="00184ED5">
            <w:pPr>
              <w:rPr>
                <w:lang w:val="es-AR"/>
              </w:rPr>
            </w:pPr>
            <w:r w:rsidRPr="00184ED5">
              <w:rPr>
                <w:lang w:val="es-AR"/>
              </w:rPr>
              <w:t>Precondiciones</w:t>
            </w:r>
          </w:p>
        </w:tc>
        <w:tc>
          <w:tcPr>
            <w:tcW w:w="6796" w:type="dxa"/>
            <w:hideMark/>
          </w:tcPr>
          <w:p w14:paraId="61FB8F9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Cliente es titular del pedido.</w:t>
            </w:r>
          </w:p>
        </w:tc>
      </w:tr>
      <w:tr w:rsidR="003A0373" w:rsidRPr="00184ED5" w14:paraId="2287C72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B42666" w14:textId="77777777" w:rsidR="003A0373" w:rsidRPr="00184ED5" w:rsidRDefault="003A0373" w:rsidP="00184ED5">
            <w:pPr>
              <w:rPr>
                <w:lang w:val="es-AR"/>
              </w:rPr>
            </w:pPr>
            <w:r w:rsidRPr="00184ED5">
              <w:rPr>
                <w:lang w:val="es-AR"/>
              </w:rPr>
              <w:t>Postcondiciones</w:t>
            </w:r>
          </w:p>
        </w:tc>
        <w:tc>
          <w:tcPr>
            <w:tcW w:w="6796" w:type="dxa"/>
            <w:hideMark/>
          </w:tcPr>
          <w:p w14:paraId="49321CC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4DF00579"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6EDC238D"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C0ED8CA" w14:textId="77777777" w:rsidR="003A0373" w:rsidRPr="00184ED5" w:rsidRDefault="003A0373" w:rsidP="00184ED5">
            <w:pPr>
              <w:rPr>
                <w:lang w:val="es-AR"/>
              </w:rPr>
            </w:pPr>
            <w:r w:rsidRPr="00184ED5">
              <w:rPr>
                <w:lang w:val="es-AR"/>
              </w:rPr>
              <w:t>CO-194</w:t>
            </w:r>
          </w:p>
        </w:tc>
        <w:tc>
          <w:tcPr>
            <w:tcW w:w="6796" w:type="dxa"/>
            <w:hideMark/>
          </w:tcPr>
          <w:p w14:paraId="309F6B17"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consultarCuentasDeCliente</w:t>
            </w:r>
            <w:proofErr w:type="spellEnd"/>
          </w:p>
        </w:tc>
      </w:tr>
      <w:tr w:rsidR="003A0373" w:rsidRPr="00184ED5" w14:paraId="24072EE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E4CBC08" w14:textId="77777777" w:rsidR="003A0373" w:rsidRPr="00184ED5" w:rsidRDefault="003A0373" w:rsidP="00184ED5">
            <w:pPr>
              <w:rPr>
                <w:lang w:val="es-AR"/>
              </w:rPr>
            </w:pPr>
            <w:r w:rsidRPr="00184ED5">
              <w:rPr>
                <w:lang w:val="es-AR"/>
              </w:rPr>
              <w:t>Nombre y Tipo</w:t>
            </w:r>
          </w:p>
        </w:tc>
        <w:tc>
          <w:tcPr>
            <w:tcW w:w="6796" w:type="dxa"/>
            <w:hideMark/>
          </w:tcPr>
          <w:p w14:paraId="30D6304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consultarCuentasDeCliente</w:t>
            </w:r>
            <w:proofErr w:type="spellEnd"/>
            <w:r w:rsidRPr="00184ED5">
              <w:rPr>
                <w:lang w:val="es-AR"/>
              </w:rPr>
              <w:t>(filtros)</w:t>
            </w:r>
          </w:p>
        </w:tc>
      </w:tr>
      <w:tr w:rsidR="003A0373" w:rsidRPr="00184ED5" w14:paraId="2121506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29EE0E1" w14:textId="77777777" w:rsidR="003A0373" w:rsidRPr="00184ED5" w:rsidRDefault="003A0373" w:rsidP="00184ED5">
            <w:pPr>
              <w:rPr>
                <w:lang w:val="es-AR"/>
              </w:rPr>
            </w:pPr>
            <w:r w:rsidRPr="00184ED5">
              <w:rPr>
                <w:lang w:val="es-AR"/>
              </w:rPr>
              <w:t>Responsabilidades</w:t>
            </w:r>
          </w:p>
        </w:tc>
        <w:tc>
          <w:tcPr>
            <w:tcW w:w="6796" w:type="dxa"/>
            <w:hideMark/>
          </w:tcPr>
          <w:p w14:paraId="642601D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Listar el padrón paginado con nombre, correo, estado y fecha de registro.</w:t>
            </w:r>
          </w:p>
        </w:tc>
      </w:tr>
      <w:tr w:rsidR="003A0373" w:rsidRPr="00184ED5" w14:paraId="2257A39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615405B" w14:textId="77777777" w:rsidR="003A0373" w:rsidRPr="00184ED5" w:rsidRDefault="003A0373" w:rsidP="00184ED5">
            <w:pPr>
              <w:rPr>
                <w:lang w:val="es-AR"/>
              </w:rPr>
            </w:pPr>
            <w:r w:rsidRPr="00184ED5">
              <w:rPr>
                <w:lang w:val="es-AR"/>
              </w:rPr>
              <w:t>Referencias Cruzadas</w:t>
            </w:r>
          </w:p>
        </w:tc>
        <w:tc>
          <w:tcPr>
            <w:tcW w:w="6796" w:type="dxa"/>
            <w:hideMark/>
          </w:tcPr>
          <w:p w14:paraId="48528F7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CU-CLI-CON.</w:t>
            </w:r>
          </w:p>
        </w:tc>
      </w:tr>
      <w:tr w:rsidR="003A0373" w:rsidRPr="00184ED5" w14:paraId="64E33ED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72C01B9" w14:textId="77777777" w:rsidR="003A0373" w:rsidRPr="00184ED5" w:rsidRDefault="003A0373" w:rsidP="00184ED5">
            <w:pPr>
              <w:rPr>
                <w:lang w:val="es-AR"/>
              </w:rPr>
            </w:pPr>
            <w:r w:rsidRPr="00184ED5">
              <w:rPr>
                <w:lang w:val="es-AR"/>
              </w:rPr>
              <w:t>Notas</w:t>
            </w:r>
          </w:p>
        </w:tc>
        <w:tc>
          <w:tcPr>
            <w:tcW w:w="6796" w:type="dxa"/>
            <w:hideMark/>
          </w:tcPr>
          <w:p w14:paraId="0E4AC13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6AE94EF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CEF5CA1" w14:textId="77777777" w:rsidR="003A0373" w:rsidRPr="00184ED5" w:rsidRDefault="003A0373" w:rsidP="00184ED5">
            <w:pPr>
              <w:rPr>
                <w:lang w:val="es-AR"/>
              </w:rPr>
            </w:pPr>
            <w:r w:rsidRPr="00184ED5">
              <w:rPr>
                <w:lang w:val="es-AR"/>
              </w:rPr>
              <w:t>Excepciones</w:t>
            </w:r>
          </w:p>
        </w:tc>
        <w:tc>
          <w:tcPr>
            <w:tcW w:w="6796" w:type="dxa"/>
            <w:hideMark/>
          </w:tcPr>
          <w:p w14:paraId="05C17D1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Sin rol (E1): acceso denegado. Sin coincidencias (A1).</w:t>
            </w:r>
          </w:p>
        </w:tc>
      </w:tr>
      <w:tr w:rsidR="003A0373" w:rsidRPr="00184ED5" w14:paraId="5A36756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3868776" w14:textId="77777777" w:rsidR="003A0373" w:rsidRPr="00184ED5" w:rsidRDefault="003A0373" w:rsidP="00184ED5">
            <w:pPr>
              <w:rPr>
                <w:lang w:val="es-AR"/>
              </w:rPr>
            </w:pPr>
            <w:r w:rsidRPr="00184ED5">
              <w:rPr>
                <w:lang w:val="es-AR"/>
              </w:rPr>
              <w:t>Salida</w:t>
            </w:r>
          </w:p>
        </w:tc>
        <w:tc>
          <w:tcPr>
            <w:tcW w:w="6796" w:type="dxa"/>
            <w:hideMark/>
          </w:tcPr>
          <w:p w14:paraId="2B0782E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padrón paginado con nombre, correo, estado y fecha de registro.</w:t>
            </w:r>
          </w:p>
        </w:tc>
      </w:tr>
      <w:tr w:rsidR="003A0373" w:rsidRPr="00184ED5" w14:paraId="4A5545D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6427F7A" w14:textId="77777777" w:rsidR="003A0373" w:rsidRPr="00184ED5" w:rsidRDefault="003A0373" w:rsidP="00184ED5">
            <w:pPr>
              <w:rPr>
                <w:lang w:val="es-AR"/>
              </w:rPr>
            </w:pPr>
            <w:r w:rsidRPr="00184ED5">
              <w:rPr>
                <w:lang w:val="es-AR"/>
              </w:rPr>
              <w:t>Precondiciones</w:t>
            </w:r>
          </w:p>
        </w:tc>
        <w:tc>
          <w:tcPr>
            <w:tcW w:w="6796" w:type="dxa"/>
            <w:hideMark/>
          </w:tcPr>
          <w:p w14:paraId="702158B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 validado en el servidor (RNF-03): el padrón contiene datos personales alcanzados por la Ley 25.326 y ocultar el enlace en la interfaz no constituye una restricción de acceso.</w:t>
            </w:r>
          </w:p>
        </w:tc>
      </w:tr>
      <w:tr w:rsidR="003A0373" w:rsidRPr="00184ED5" w14:paraId="5033415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464149A" w14:textId="77777777" w:rsidR="003A0373" w:rsidRPr="00184ED5" w:rsidRDefault="003A0373" w:rsidP="00184ED5">
            <w:pPr>
              <w:rPr>
                <w:lang w:val="es-AR"/>
              </w:rPr>
            </w:pPr>
            <w:r w:rsidRPr="00184ED5">
              <w:rPr>
                <w:lang w:val="es-AR"/>
              </w:rPr>
              <w:t>Postcondiciones</w:t>
            </w:r>
          </w:p>
        </w:tc>
        <w:tc>
          <w:tcPr>
            <w:tcW w:w="6796" w:type="dxa"/>
            <w:hideMark/>
          </w:tcPr>
          <w:p w14:paraId="4E77423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595F9EBF"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595DE499"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459D8EF" w14:textId="77777777" w:rsidR="003A0373" w:rsidRPr="00184ED5" w:rsidRDefault="003A0373" w:rsidP="00184ED5">
            <w:pPr>
              <w:rPr>
                <w:lang w:val="es-AR"/>
              </w:rPr>
            </w:pPr>
            <w:r w:rsidRPr="00184ED5">
              <w:rPr>
                <w:lang w:val="es-AR"/>
              </w:rPr>
              <w:t>CO-195</w:t>
            </w:r>
          </w:p>
        </w:tc>
        <w:tc>
          <w:tcPr>
            <w:tcW w:w="6796" w:type="dxa"/>
            <w:hideMark/>
          </w:tcPr>
          <w:p w14:paraId="45E4109B"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consultarFichaDeCliente</w:t>
            </w:r>
            <w:proofErr w:type="spellEnd"/>
          </w:p>
        </w:tc>
      </w:tr>
      <w:tr w:rsidR="003A0373" w:rsidRPr="00184ED5" w14:paraId="565C418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21796B4" w14:textId="77777777" w:rsidR="003A0373" w:rsidRPr="00184ED5" w:rsidRDefault="003A0373" w:rsidP="00184ED5">
            <w:pPr>
              <w:rPr>
                <w:lang w:val="es-AR"/>
              </w:rPr>
            </w:pPr>
            <w:r w:rsidRPr="00184ED5">
              <w:rPr>
                <w:lang w:val="es-AR"/>
              </w:rPr>
              <w:t>Nombre y Tipo</w:t>
            </w:r>
          </w:p>
        </w:tc>
        <w:tc>
          <w:tcPr>
            <w:tcW w:w="6796" w:type="dxa"/>
            <w:hideMark/>
          </w:tcPr>
          <w:p w14:paraId="5DFD380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consultarFichaDeCliente</w:t>
            </w:r>
            <w:proofErr w:type="spellEnd"/>
            <w:r w:rsidRPr="00184ED5">
              <w:rPr>
                <w:lang w:val="es-AR"/>
              </w:rPr>
              <w:t>(cliente)</w:t>
            </w:r>
          </w:p>
        </w:tc>
      </w:tr>
      <w:tr w:rsidR="003A0373" w:rsidRPr="00184ED5" w14:paraId="2008AD5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C4BFEF1" w14:textId="77777777" w:rsidR="003A0373" w:rsidRPr="00184ED5" w:rsidRDefault="003A0373" w:rsidP="00184ED5">
            <w:pPr>
              <w:rPr>
                <w:lang w:val="es-AR"/>
              </w:rPr>
            </w:pPr>
            <w:r w:rsidRPr="00184ED5">
              <w:rPr>
                <w:lang w:val="es-AR"/>
              </w:rPr>
              <w:t>Responsabilidades</w:t>
            </w:r>
          </w:p>
        </w:tc>
        <w:tc>
          <w:tcPr>
            <w:tcW w:w="6796" w:type="dxa"/>
            <w:hideMark/>
          </w:tcPr>
          <w:p w14:paraId="7A801DE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identificación, contacto, domicilio, estado, fecha de registro y fecha de aceptación de la política de privacidad. Sin acciones de modificación: las operaciones sobre una cuenta de cliente pertenecen a su titular; ofrecerle acciones al Administrador crearía una vía por la cual los datos personales cambian sin que el titular intervenga, que es precisamente lo que el consentimiento informado no cubre.</w:t>
            </w:r>
          </w:p>
        </w:tc>
      </w:tr>
      <w:tr w:rsidR="003A0373" w:rsidRPr="00184ED5" w14:paraId="76E5262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7EDDA77" w14:textId="77777777" w:rsidR="003A0373" w:rsidRPr="00184ED5" w:rsidRDefault="003A0373" w:rsidP="00184ED5">
            <w:pPr>
              <w:rPr>
                <w:lang w:val="es-AR"/>
              </w:rPr>
            </w:pPr>
            <w:r w:rsidRPr="00184ED5">
              <w:rPr>
                <w:lang w:val="es-AR"/>
              </w:rPr>
              <w:t>Referencias Cruzadas</w:t>
            </w:r>
          </w:p>
        </w:tc>
        <w:tc>
          <w:tcPr>
            <w:tcW w:w="6796" w:type="dxa"/>
            <w:hideMark/>
          </w:tcPr>
          <w:p w14:paraId="4AE2B92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CU-CLI-CON.</w:t>
            </w:r>
          </w:p>
        </w:tc>
      </w:tr>
      <w:tr w:rsidR="003A0373" w:rsidRPr="00184ED5" w14:paraId="1A7BE4B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FF51648" w14:textId="77777777" w:rsidR="003A0373" w:rsidRPr="00184ED5" w:rsidRDefault="003A0373" w:rsidP="00184ED5">
            <w:pPr>
              <w:rPr>
                <w:lang w:val="es-AR"/>
              </w:rPr>
            </w:pPr>
            <w:r w:rsidRPr="00184ED5">
              <w:rPr>
                <w:lang w:val="es-AR"/>
              </w:rPr>
              <w:t>Notas</w:t>
            </w:r>
          </w:p>
        </w:tc>
        <w:tc>
          <w:tcPr>
            <w:tcW w:w="6796" w:type="dxa"/>
            <w:hideMark/>
          </w:tcPr>
          <w:p w14:paraId="0864B4E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255E29D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E023D8A" w14:textId="77777777" w:rsidR="003A0373" w:rsidRPr="00184ED5" w:rsidRDefault="003A0373" w:rsidP="00184ED5">
            <w:pPr>
              <w:rPr>
                <w:lang w:val="es-AR"/>
              </w:rPr>
            </w:pPr>
            <w:r w:rsidRPr="00184ED5">
              <w:rPr>
                <w:lang w:val="es-AR"/>
              </w:rPr>
              <w:t>Excepciones</w:t>
            </w:r>
          </w:p>
        </w:tc>
        <w:tc>
          <w:tcPr>
            <w:tcW w:w="6796" w:type="dxa"/>
            <w:hideMark/>
          </w:tcPr>
          <w:p w14:paraId="56FF90A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521D60F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8790E81" w14:textId="77777777" w:rsidR="003A0373" w:rsidRPr="00184ED5" w:rsidRDefault="003A0373" w:rsidP="00184ED5">
            <w:pPr>
              <w:rPr>
                <w:lang w:val="es-AR"/>
              </w:rPr>
            </w:pPr>
            <w:r w:rsidRPr="00184ED5">
              <w:rPr>
                <w:lang w:val="es-AR"/>
              </w:rPr>
              <w:lastRenderedPageBreak/>
              <w:t>Salida</w:t>
            </w:r>
          </w:p>
        </w:tc>
        <w:tc>
          <w:tcPr>
            <w:tcW w:w="6796" w:type="dxa"/>
            <w:hideMark/>
          </w:tcPr>
          <w:p w14:paraId="472E311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Identificación, contacto, domicilio, estado, fecha de registro y **fecha de aceptación de la política de privacidad.</w:t>
            </w:r>
          </w:p>
        </w:tc>
      </w:tr>
      <w:tr w:rsidR="003A0373" w:rsidRPr="00184ED5" w14:paraId="62A266F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C1D02D9" w14:textId="77777777" w:rsidR="003A0373" w:rsidRPr="00184ED5" w:rsidRDefault="003A0373" w:rsidP="00184ED5">
            <w:pPr>
              <w:rPr>
                <w:lang w:val="es-AR"/>
              </w:rPr>
            </w:pPr>
            <w:r w:rsidRPr="00184ED5">
              <w:rPr>
                <w:lang w:val="es-AR"/>
              </w:rPr>
              <w:t>Precondiciones</w:t>
            </w:r>
          </w:p>
        </w:tc>
        <w:tc>
          <w:tcPr>
            <w:tcW w:w="6796" w:type="dxa"/>
            <w:hideMark/>
          </w:tcPr>
          <w:p w14:paraId="10031DF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 validado en el servidor.</w:t>
            </w:r>
          </w:p>
        </w:tc>
      </w:tr>
      <w:tr w:rsidR="003A0373" w:rsidRPr="00184ED5" w14:paraId="53E4625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B554629" w14:textId="77777777" w:rsidR="003A0373" w:rsidRPr="00184ED5" w:rsidRDefault="003A0373" w:rsidP="00184ED5">
            <w:pPr>
              <w:rPr>
                <w:lang w:val="es-AR"/>
              </w:rPr>
            </w:pPr>
            <w:r w:rsidRPr="00184ED5">
              <w:rPr>
                <w:lang w:val="es-AR"/>
              </w:rPr>
              <w:t>Postcondiciones</w:t>
            </w:r>
          </w:p>
        </w:tc>
        <w:tc>
          <w:tcPr>
            <w:tcW w:w="6796" w:type="dxa"/>
            <w:hideMark/>
          </w:tcPr>
          <w:p w14:paraId="6171555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7B9CAA98"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465E243E"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4497C02" w14:textId="77777777" w:rsidR="003A0373" w:rsidRPr="00184ED5" w:rsidRDefault="003A0373" w:rsidP="00184ED5">
            <w:pPr>
              <w:rPr>
                <w:lang w:val="es-AR"/>
              </w:rPr>
            </w:pPr>
            <w:r w:rsidRPr="00184ED5">
              <w:rPr>
                <w:lang w:val="es-AR"/>
              </w:rPr>
              <w:t>CO-196</w:t>
            </w:r>
          </w:p>
        </w:tc>
        <w:tc>
          <w:tcPr>
            <w:tcW w:w="6796" w:type="dxa"/>
            <w:hideMark/>
          </w:tcPr>
          <w:p w14:paraId="52273D0E"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abrirEnlaceDeActivacion</w:t>
            </w:r>
            <w:proofErr w:type="spellEnd"/>
          </w:p>
        </w:tc>
      </w:tr>
      <w:tr w:rsidR="003A0373" w:rsidRPr="00184ED5" w14:paraId="4A42B5B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A1366B" w14:textId="77777777" w:rsidR="003A0373" w:rsidRPr="00184ED5" w:rsidRDefault="003A0373" w:rsidP="00184ED5">
            <w:pPr>
              <w:rPr>
                <w:lang w:val="es-AR"/>
              </w:rPr>
            </w:pPr>
            <w:r w:rsidRPr="00184ED5">
              <w:rPr>
                <w:lang w:val="es-AR"/>
              </w:rPr>
              <w:t>Nombre y Tipo</w:t>
            </w:r>
          </w:p>
        </w:tc>
        <w:tc>
          <w:tcPr>
            <w:tcW w:w="6796" w:type="dxa"/>
            <w:hideMark/>
          </w:tcPr>
          <w:p w14:paraId="57B15CD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abrirEnlaceDeActivacion</w:t>
            </w:r>
            <w:proofErr w:type="spellEnd"/>
            <w:r w:rsidRPr="00184ED5">
              <w:rPr>
                <w:lang w:val="es-AR"/>
              </w:rPr>
              <w:t>(token)</w:t>
            </w:r>
          </w:p>
        </w:tc>
      </w:tr>
      <w:tr w:rsidR="003A0373" w:rsidRPr="00184ED5" w14:paraId="3DD4A39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C42D824" w14:textId="77777777" w:rsidR="003A0373" w:rsidRPr="00184ED5" w:rsidRDefault="003A0373" w:rsidP="00184ED5">
            <w:pPr>
              <w:rPr>
                <w:lang w:val="es-AR"/>
              </w:rPr>
            </w:pPr>
            <w:r w:rsidRPr="00184ED5">
              <w:rPr>
                <w:lang w:val="es-AR"/>
              </w:rPr>
              <w:t>Responsabilidades</w:t>
            </w:r>
          </w:p>
        </w:tc>
        <w:tc>
          <w:tcPr>
            <w:tcW w:w="6796" w:type="dxa"/>
            <w:hideMark/>
          </w:tcPr>
          <w:p w14:paraId="2B6ADE0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Validar el enlace y presentar el formulario de contraseña informando el correo de la cuenta que se está activando.</w:t>
            </w:r>
          </w:p>
        </w:tc>
      </w:tr>
      <w:tr w:rsidR="003A0373" w:rsidRPr="00184ED5" w14:paraId="642FA85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195752F" w14:textId="77777777" w:rsidR="003A0373" w:rsidRPr="00184ED5" w:rsidRDefault="003A0373" w:rsidP="00184ED5">
            <w:pPr>
              <w:rPr>
                <w:lang w:val="es-AR"/>
              </w:rPr>
            </w:pPr>
            <w:r w:rsidRPr="00184ED5">
              <w:rPr>
                <w:lang w:val="es-AR"/>
              </w:rPr>
              <w:t>Referencias Cruzadas</w:t>
            </w:r>
          </w:p>
        </w:tc>
        <w:tc>
          <w:tcPr>
            <w:tcW w:w="6796" w:type="dxa"/>
            <w:hideMark/>
          </w:tcPr>
          <w:p w14:paraId="7DBD59E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CU-AUT-ACT.</w:t>
            </w:r>
          </w:p>
        </w:tc>
      </w:tr>
      <w:tr w:rsidR="003A0373" w:rsidRPr="00184ED5" w14:paraId="563BE17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35B253F" w14:textId="77777777" w:rsidR="003A0373" w:rsidRPr="00184ED5" w:rsidRDefault="003A0373" w:rsidP="00184ED5">
            <w:pPr>
              <w:rPr>
                <w:lang w:val="es-AR"/>
              </w:rPr>
            </w:pPr>
            <w:r w:rsidRPr="00184ED5">
              <w:rPr>
                <w:lang w:val="es-AR"/>
              </w:rPr>
              <w:t>Notas</w:t>
            </w:r>
          </w:p>
        </w:tc>
        <w:tc>
          <w:tcPr>
            <w:tcW w:w="6796" w:type="dxa"/>
            <w:hideMark/>
          </w:tcPr>
          <w:p w14:paraId="2AB0A87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32ED31B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245F603" w14:textId="77777777" w:rsidR="003A0373" w:rsidRPr="00184ED5" w:rsidRDefault="003A0373" w:rsidP="00184ED5">
            <w:pPr>
              <w:rPr>
                <w:lang w:val="es-AR"/>
              </w:rPr>
            </w:pPr>
            <w:r w:rsidRPr="00184ED5">
              <w:rPr>
                <w:lang w:val="es-AR"/>
              </w:rPr>
              <w:t>Excepciones</w:t>
            </w:r>
          </w:p>
        </w:tc>
        <w:tc>
          <w:tcPr>
            <w:tcW w:w="6796" w:type="dxa"/>
            <w:hideMark/>
          </w:tcPr>
          <w:p w14:paraId="60FBB21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Vencido (E1): se indica solicitarlo al Administrador. Ya usado (E2): se ofrece el login sin revelar el estado de la cuenta.</w:t>
            </w:r>
          </w:p>
        </w:tc>
      </w:tr>
      <w:tr w:rsidR="003A0373" w:rsidRPr="00184ED5" w14:paraId="30A1606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0992D3E" w14:textId="77777777" w:rsidR="003A0373" w:rsidRPr="00184ED5" w:rsidRDefault="003A0373" w:rsidP="00184ED5">
            <w:pPr>
              <w:rPr>
                <w:lang w:val="es-AR"/>
              </w:rPr>
            </w:pPr>
            <w:r w:rsidRPr="00184ED5">
              <w:rPr>
                <w:lang w:val="es-AR"/>
              </w:rPr>
              <w:t>Salida</w:t>
            </w:r>
          </w:p>
        </w:tc>
        <w:tc>
          <w:tcPr>
            <w:tcW w:w="6796" w:type="dxa"/>
            <w:hideMark/>
          </w:tcPr>
          <w:p w14:paraId="1F6995B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enlace y presentar el formulario de contraseña informando el correo de la cuenta que se está activando.</w:t>
            </w:r>
          </w:p>
        </w:tc>
      </w:tr>
      <w:tr w:rsidR="003A0373" w:rsidRPr="00184ED5" w14:paraId="33357D8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9FD125C" w14:textId="77777777" w:rsidR="003A0373" w:rsidRPr="00184ED5" w:rsidRDefault="003A0373" w:rsidP="00184ED5">
            <w:pPr>
              <w:rPr>
                <w:lang w:val="es-AR"/>
              </w:rPr>
            </w:pPr>
            <w:r w:rsidRPr="00184ED5">
              <w:rPr>
                <w:lang w:val="es-AR"/>
              </w:rPr>
              <w:t>Precondiciones</w:t>
            </w:r>
          </w:p>
        </w:tc>
        <w:tc>
          <w:tcPr>
            <w:tcW w:w="6796" w:type="dxa"/>
            <w:hideMark/>
          </w:tcPr>
          <w:p w14:paraId="3CB6285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 sesión: el enlace es la credencial.</w:t>
            </w:r>
          </w:p>
        </w:tc>
      </w:tr>
      <w:tr w:rsidR="003A0373" w:rsidRPr="00184ED5" w14:paraId="59ADB10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61E40B3" w14:textId="77777777" w:rsidR="003A0373" w:rsidRPr="00184ED5" w:rsidRDefault="003A0373" w:rsidP="00184ED5">
            <w:pPr>
              <w:rPr>
                <w:lang w:val="es-AR"/>
              </w:rPr>
            </w:pPr>
            <w:r w:rsidRPr="00184ED5">
              <w:rPr>
                <w:lang w:val="es-AR"/>
              </w:rPr>
              <w:t>Postcondiciones</w:t>
            </w:r>
          </w:p>
        </w:tc>
        <w:tc>
          <w:tcPr>
            <w:tcW w:w="6796" w:type="dxa"/>
            <w:hideMark/>
          </w:tcPr>
          <w:p w14:paraId="71A4C88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776DD047"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6771D51B"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ADC3977" w14:textId="77777777" w:rsidR="003A0373" w:rsidRPr="00184ED5" w:rsidRDefault="003A0373" w:rsidP="00184ED5">
            <w:pPr>
              <w:rPr>
                <w:lang w:val="es-AR"/>
              </w:rPr>
            </w:pPr>
            <w:r w:rsidRPr="00184ED5">
              <w:rPr>
                <w:lang w:val="es-AR"/>
              </w:rPr>
              <w:t>CO-197</w:t>
            </w:r>
          </w:p>
        </w:tc>
        <w:tc>
          <w:tcPr>
            <w:tcW w:w="6796" w:type="dxa"/>
            <w:hideMark/>
          </w:tcPr>
          <w:p w14:paraId="7D9565DD"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abrirEdicionDeUsuario</w:t>
            </w:r>
            <w:proofErr w:type="spellEnd"/>
          </w:p>
        </w:tc>
      </w:tr>
      <w:tr w:rsidR="003A0373" w:rsidRPr="00184ED5" w14:paraId="796F440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5095689" w14:textId="77777777" w:rsidR="003A0373" w:rsidRPr="00184ED5" w:rsidRDefault="003A0373" w:rsidP="00184ED5">
            <w:pPr>
              <w:rPr>
                <w:lang w:val="es-AR"/>
              </w:rPr>
            </w:pPr>
            <w:r w:rsidRPr="00184ED5">
              <w:rPr>
                <w:lang w:val="es-AR"/>
              </w:rPr>
              <w:t>Nombre y Tipo</w:t>
            </w:r>
          </w:p>
        </w:tc>
        <w:tc>
          <w:tcPr>
            <w:tcW w:w="6796" w:type="dxa"/>
            <w:hideMark/>
          </w:tcPr>
          <w:p w14:paraId="2249849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abrirEdicionDeUsuario</w:t>
            </w:r>
            <w:proofErr w:type="spellEnd"/>
            <w:r w:rsidRPr="00184ED5">
              <w:rPr>
                <w:lang w:val="es-AR"/>
              </w:rPr>
              <w:t>(usuario)</w:t>
            </w:r>
          </w:p>
        </w:tc>
      </w:tr>
      <w:tr w:rsidR="003A0373" w:rsidRPr="00184ED5" w14:paraId="4657ACD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C91B7D4" w14:textId="77777777" w:rsidR="003A0373" w:rsidRPr="00184ED5" w:rsidRDefault="003A0373" w:rsidP="00184ED5">
            <w:pPr>
              <w:rPr>
                <w:lang w:val="es-AR"/>
              </w:rPr>
            </w:pPr>
            <w:r w:rsidRPr="00184ED5">
              <w:rPr>
                <w:lang w:val="es-AR"/>
              </w:rPr>
              <w:t>Responsabilidades</w:t>
            </w:r>
          </w:p>
        </w:tc>
        <w:tc>
          <w:tcPr>
            <w:tcW w:w="6796" w:type="dxa"/>
            <w:hideMark/>
          </w:tcPr>
          <w:p w14:paraId="3D46207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nombre, correo y rol, más la acción de regenerar enlace si está Pendiente.</w:t>
            </w:r>
          </w:p>
        </w:tc>
      </w:tr>
      <w:tr w:rsidR="003A0373" w:rsidRPr="00184ED5" w14:paraId="53208FF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C8EEF34" w14:textId="77777777" w:rsidR="003A0373" w:rsidRPr="00184ED5" w:rsidRDefault="003A0373" w:rsidP="00184ED5">
            <w:pPr>
              <w:rPr>
                <w:lang w:val="es-AR"/>
              </w:rPr>
            </w:pPr>
            <w:r w:rsidRPr="00184ED5">
              <w:rPr>
                <w:lang w:val="es-AR"/>
              </w:rPr>
              <w:t>Referencias Cruzadas</w:t>
            </w:r>
          </w:p>
        </w:tc>
        <w:tc>
          <w:tcPr>
            <w:tcW w:w="6796" w:type="dxa"/>
            <w:hideMark/>
          </w:tcPr>
          <w:p w14:paraId="027B66B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CU-USR-MOD.</w:t>
            </w:r>
          </w:p>
        </w:tc>
      </w:tr>
      <w:tr w:rsidR="003A0373" w:rsidRPr="00184ED5" w14:paraId="5400CAE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33FB886" w14:textId="77777777" w:rsidR="003A0373" w:rsidRPr="00184ED5" w:rsidRDefault="003A0373" w:rsidP="00184ED5">
            <w:pPr>
              <w:rPr>
                <w:lang w:val="es-AR"/>
              </w:rPr>
            </w:pPr>
            <w:r w:rsidRPr="00184ED5">
              <w:rPr>
                <w:lang w:val="es-AR"/>
              </w:rPr>
              <w:t>Notas</w:t>
            </w:r>
          </w:p>
        </w:tc>
        <w:tc>
          <w:tcPr>
            <w:tcW w:w="6796" w:type="dxa"/>
            <w:hideMark/>
          </w:tcPr>
          <w:p w14:paraId="5E96A33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5C7FA57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D74C9CC" w14:textId="77777777" w:rsidR="003A0373" w:rsidRPr="00184ED5" w:rsidRDefault="003A0373" w:rsidP="00184ED5">
            <w:pPr>
              <w:rPr>
                <w:lang w:val="es-AR"/>
              </w:rPr>
            </w:pPr>
            <w:r w:rsidRPr="00184ED5">
              <w:rPr>
                <w:lang w:val="es-AR"/>
              </w:rPr>
              <w:t>Excepciones</w:t>
            </w:r>
          </w:p>
        </w:tc>
        <w:tc>
          <w:tcPr>
            <w:tcW w:w="6796" w:type="dxa"/>
            <w:hideMark/>
          </w:tcPr>
          <w:p w14:paraId="446E74B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Cuenta Inactiva (E3): se bloquea el acceso y se ofrece la reactivación.</w:t>
            </w:r>
          </w:p>
        </w:tc>
      </w:tr>
      <w:tr w:rsidR="003A0373" w:rsidRPr="00184ED5" w14:paraId="193A5A8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7FC5134" w14:textId="77777777" w:rsidR="003A0373" w:rsidRPr="00184ED5" w:rsidRDefault="003A0373" w:rsidP="00184ED5">
            <w:pPr>
              <w:rPr>
                <w:lang w:val="es-AR"/>
              </w:rPr>
            </w:pPr>
            <w:r w:rsidRPr="00184ED5">
              <w:rPr>
                <w:lang w:val="es-AR"/>
              </w:rPr>
              <w:t>Salida</w:t>
            </w:r>
          </w:p>
        </w:tc>
        <w:tc>
          <w:tcPr>
            <w:tcW w:w="6796" w:type="dxa"/>
            <w:hideMark/>
          </w:tcPr>
          <w:p w14:paraId="15C3F27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Nombre, correo y rol, más la acción de regenerar enlace si está Pendiente.</w:t>
            </w:r>
          </w:p>
        </w:tc>
      </w:tr>
      <w:tr w:rsidR="003A0373" w:rsidRPr="00184ED5" w14:paraId="196A349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EB00B4A" w14:textId="77777777" w:rsidR="003A0373" w:rsidRPr="00184ED5" w:rsidRDefault="003A0373" w:rsidP="00184ED5">
            <w:pPr>
              <w:rPr>
                <w:lang w:val="es-AR"/>
              </w:rPr>
            </w:pPr>
            <w:r w:rsidRPr="00184ED5">
              <w:rPr>
                <w:lang w:val="es-AR"/>
              </w:rPr>
              <w:t>Precondiciones</w:t>
            </w:r>
          </w:p>
        </w:tc>
        <w:tc>
          <w:tcPr>
            <w:tcW w:w="6796" w:type="dxa"/>
            <w:hideMark/>
          </w:tcPr>
          <w:p w14:paraId="72AE07B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La cuenta está Activa o Pendiente.</w:t>
            </w:r>
          </w:p>
        </w:tc>
      </w:tr>
      <w:tr w:rsidR="003A0373" w:rsidRPr="00184ED5" w14:paraId="220863E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A6F9717" w14:textId="77777777" w:rsidR="003A0373" w:rsidRPr="00184ED5" w:rsidRDefault="003A0373" w:rsidP="00184ED5">
            <w:pPr>
              <w:rPr>
                <w:lang w:val="es-AR"/>
              </w:rPr>
            </w:pPr>
            <w:r w:rsidRPr="00184ED5">
              <w:rPr>
                <w:lang w:val="es-AR"/>
              </w:rPr>
              <w:t>Postcondiciones</w:t>
            </w:r>
          </w:p>
        </w:tc>
        <w:tc>
          <w:tcPr>
            <w:tcW w:w="6796" w:type="dxa"/>
            <w:hideMark/>
          </w:tcPr>
          <w:p w14:paraId="4603FCD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36ED88E8" w14:textId="44787A68" w:rsidR="00F7357A" w:rsidRDefault="00F7357A" w:rsidP="00184ED5">
      <w:pPr>
        <w:rPr>
          <w:lang w:val="es-AR"/>
        </w:rPr>
      </w:pPr>
    </w:p>
    <w:p w14:paraId="4239F4FE" w14:textId="42D0BD54" w:rsidR="003A0373" w:rsidRPr="00184ED5" w:rsidRDefault="00F7357A" w:rsidP="00184ED5">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3A0373" w:rsidRPr="00184ED5" w14:paraId="48474C28"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1AA0D03" w14:textId="77777777" w:rsidR="003A0373" w:rsidRPr="00184ED5" w:rsidRDefault="003A0373" w:rsidP="00184ED5">
            <w:pPr>
              <w:rPr>
                <w:lang w:val="es-AR"/>
              </w:rPr>
            </w:pPr>
            <w:r w:rsidRPr="00184ED5">
              <w:rPr>
                <w:lang w:val="es-AR"/>
              </w:rPr>
              <w:lastRenderedPageBreak/>
              <w:t>CO-198</w:t>
            </w:r>
          </w:p>
        </w:tc>
        <w:tc>
          <w:tcPr>
            <w:tcW w:w="6796" w:type="dxa"/>
            <w:hideMark/>
          </w:tcPr>
          <w:p w14:paraId="03C2190A"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solicitarBajaDeUsuario</w:t>
            </w:r>
            <w:proofErr w:type="spellEnd"/>
          </w:p>
        </w:tc>
      </w:tr>
      <w:tr w:rsidR="003A0373" w:rsidRPr="00184ED5" w14:paraId="61146F2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24164DB" w14:textId="77777777" w:rsidR="003A0373" w:rsidRPr="00184ED5" w:rsidRDefault="003A0373" w:rsidP="00184ED5">
            <w:pPr>
              <w:rPr>
                <w:lang w:val="es-AR"/>
              </w:rPr>
            </w:pPr>
            <w:r w:rsidRPr="00184ED5">
              <w:rPr>
                <w:lang w:val="es-AR"/>
              </w:rPr>
              <w:t>Nombre y Tipo</w:t>
            </w:r>
          </w:p>
        </w:tc>
        <w:tc>
          <w:tcPr>
            <w:tcW w:w="6796" w:type="dxa"/>
            <w:hideMark/>
          </w:tcPr>
          <w:p w14:paraId="51C72CF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solicitarBajaDeUsuario</w:t>
            </w:r>
            <w:proofErr w:type="spellEnd"/>
            <w:r w:rsidRPr="00184ED5">
              <w:rPr>
                <w:lang w:val="es-AR"/>
              </w:rPr>
              <w:t>(usuario)</w:t>
            </w:r>
          </w:p>
        </w:tc>
      </w:tr>
      <w:tr w:rsidR="003A0373" w:rsidRPr="00184ED5" w14:paraId="6598AB8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7F9BF5A" w14:textId="77777777" w:rsidR="003A0373" w:rsidRPr="00184ED5" w:rsidRDefault="003A0373" w:rsidP="00184ED5">
            <w:pPr>
              <w:rPr>
                <w:lang w:val="es-AR"/>
              </w:rPr>
            </w:pPr>
            <w:r w:rsidRPr="00184ED5">
              <w:rPr>
                <w:lang w:val="es-AR"/>
              </w:rPr>
              <w:t>Responsabilidades</w:t>
            </w:r>
          </w:p>
        </w:tc>
        <w:tc>
          <w:tcPr>
            <w:tcW w:w="6796" w:type="dxa"/>
            <w:hideMark/>
          </w:tcPr>
          <w:p w14:paraId="732ECDC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Solicitar confirmación informando que se invalidarán todas las sesiones y que la cuenta no podrá iniciar sesión hasta reactivarla.</w:t>
            </w:r>
          </w:p>
        </w:tc>
      </w:tr>
      <w:tr w:rsidR="003A0373" w:rsidRPr="00184ED5" w14:paraId="41630C2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CF90CEC" w14:textId="77777777" w:rsidR="003A0373" w:rsidRPr="00184ED5" w:rsidRDefault="003A0373" w:rsidP="00184ED5">
            <w:pPr>
              <w:rPr>
                <w:lang w:val="es-AR"/>
              </w:rPr>
            </w:pPr>
            <w:r w:rsidRPr="00184ED5">
              <w:rPr>
                <w:lang w:val="es-AR"/>
              </w:rPr>
              <w:t>Referencias Cruzadas</w:t>
            </w:r>
          </w:p>
        </w:tc>
        <w:tc>
          <w:tcPr>
            <w:tcW w:w="6796" w:type="dxa"/>
            <w:hideMark/>
          </w:tcPr>
          <w:p w14:paraId="69717A0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CU-USR-BAJ.</w:t>
            </w:r>
          </w:p>
        </w:tc>
      </w:tr>
      <w:tr w:rsidR="003A0373" w:rsidRPr="00184ED5" w14:paraId="180F0DE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FD6E594" w14:textId="77777777" w:rsidR="003A0373" w:rsidRPr="00184ED5" w:rsidRDefault="003A0373" w:rsidP="00184ED5">
            <w:pPr>
              <w:rPr>
                <w:lang w:val="es-AR"/>
              </w:rPr>
            </w:pPr>
            <w:r w:rsidRPr="00184ED5">
              <w:rPr>
                <w:lang w:val="es-AR"/>
              </w:rPr>
              <w:t>Notas</w:t>
            </w:r>
          </w:p>
        </w:tc>
        <w:tc>
          <w:tcPr>
            <w:tcW w:w="6796" w:type="dxa"/>
            <w:hideMark/>
          </w:tcPr>
          <w:p w14:paraId="4232205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656A4EA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4946900" w14:textId="77777777" w:rsidR="003A0373" w:rsidRPr="00184ED5" w:rsidRDefault="003A0373" w:rsidP="00184ED5">
            <w:pPr>
              <w:rPr>
                <w:lang w:val="es-AR"/>
              </w:rPr>
            </w:pPr>
            <w:r w:rsidRPr="00184ED5">
              <w:rPr>
                <w:lang w:val="es-AR"/>
              </w:rPr>
              <w:t>Excepciones</w:t>
            </w:r>
          </w:p>
        </w:tc>
        <w:tc>
          <w:tcPr>
            <w:tcW w:w="6796" w:type="dxa"/>
            <w:hideMark/>
          </w:tcPr>
          <w:p w14:paraId="1C8CECE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Última cuenta </w:t>
            </w:r>
            <w:proofErr w:type="gramStart"/>
            <w:r w:rsidRPr="00184ED5">
              <w:rPr>
                <w:lang w:val="es-AR"/>
              </w:rPr>
              <w:t>Administrador activa</w:t>
            </w:r>
            <w:proofErr w:type="gramEnd"/>
            <w:r w:rsidRPr="00184ED5">
              <w:rPr>
                <w:lang w:val="es-AR"/>
              </w:rPr>
              <w:t xml:space="preserve"> (E1): se bloquea (I-12).</w:t>
            </w:r>
          </w:p>
        </w:tc>
      </w:tr>
      <w:tr w:rsidR="003A0373" w:rsidRPr="00184ED5" w14:paraId="682FCC0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A5982D1" w14:textId="77777777" w:rsidR="003A0373" w:rsidRPr="00184ED5" w:rsidRDefault="003A0373" w:rsidP="00184ED5">
            <w:pPr>
              <w:rPr>
                <w:lang w:val="es-AR"/>
              </w:rPr>
            </w:pPr>
            <w:r w:rsidRPr="00184ED5">
              <w:rPr>
                <w:lang w:val="es-AR"/>
              </w:rPr>
              <w:t>Salida</w:t>
            </w:r>
          </w:p>
        </w:tc>
        <w:tc>
          <w:tcPr>
            <w:tcW w:w="6796" w:type="dxa"/>
            <w:hideMark/>
          </w:tcPr>
          <w:p w14:paraId="16FC4D5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Solicitar confirmación informando que se invalidarán todas las sesiones y que la cuenta no podrá iniciar sesión hasta reactivarla.</w:t>
            </w:r>
          </w:p>
        </w:tc>
      </w:tr>
      <w:tr w:rsidR="003A0373" w:rsidRPr="00184ED5" w14:paraId="7B02FD6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CB34F69" w14:textId="77777777" w:rsidR="003A0373" w:rsidRPr="00184ED5" w:rsidRDefault="003A0373" w:rsidP="00184ED5">
            <w:pPr>
              <w:rPr>
                <w:lang w:val="es-AR"/>
              </w:rPr>
            </w:pPr>
            <w:r w:rsidRPr="00184ED5">
              <w:rPr>
                <w:lang w:val="es-AR"/>
              </w:rPr>
              <w:t>Precondiciones</w:t>
            </w:r>
          </w:p>
        </w:tc>
        <w:tc>
          <w:tcPr>
            <w:tcW w:w="6796" w:type="dxa"/>
            <w:hideMark/>
          </w:tcPr>
          <w:p w14:paraId="55FA365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La cuenta está Activa.</w:t>
            </w:r>
          </w:p>
        </w:tc>
      </w:tr>
      <w:tr w:rsidR="003A0373" w:rsidRPr="00184ED5" w14:paraId="5015CD8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CC0E7F5" w14:textId="77777777" w:rsidR="003A0373" w:rsidRPr="00184ED5" w:rsidRDefault="003A0373" w:rsidP="00184ED5">
            <w:pPr>
              <w:rPr>
                <w:lang w:val="es-AR"/>
              </w:rPr>
            </w:pPr>
            <w:r w:rsidRPr="00184ED5">
              <w:rPr>
                <w:lang w:val="es-AR"/>
              </w:rPr>
              <w:t>Postcondiciones</w:t>
            </w:r>
          </w:p>
        </w:tc>
        <w:tc>
          <w:tcPr>
            <w:tcW w:w="6796" w:type="dxa"/>
            <w:hideMark/>
          </w:tcPr>
          <w:p w14:paraId="4F8F860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6F7B8298"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5F47C753"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04E0264" w14:textId="77777777" w:rsidR="003A0373" w:rsidRPr="00184ED5" w:rsidRDefault="003A0373" w:rsidP="00184ED5">
            <w:pPr>
              <w:rPr>
                <w:lang w:val="es-AR"/>
              </w:rPr>
            </w:pPr>
            <w:r w:rsidRPr="00184ED5">
              <w:rPr>
                <w:lang w:val="es-AR"/>
              </w:rPr>
              <w:t>CO-199</w:t>
            </w:r>
          </w:p>
        </w:tc>
        <w:tc>
          <w:tcPr>
            <w:tcW w:w="6796" w:type="dxa"/>
            <w:hideMark/>
          </w:tcPr>
          <w:p w14:paraId="7BBEBC39"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solicitarReactivacionDeUsuario</w:t>
            </w:r>
            <w:proofErr w:type="spellEnd"/>
          </w:p>
        </w:tc>
      </w:tr>
      <w:tr w:rsidR="003A0373" w:rsidRPr="00184ED5" w14:paraId="20CAB5D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FB6954A" w14:textId="77777777" w:rsidR="003A0373" w:rsidRPr="00184ED5" w:rsidRDefault="003A0373" w:rsidP="00184ED5">
            <w:pPr>
              <w:rPr>
                <w:lang w:val="es-AR"/>
              </w:rPr>
            </w:pPr>
            <w:r w:rsidRPr="00184ED5">
              <w:rPr>
                <w:lang w:val="es-AR"/>
              </w:rPr>
              <w:t>Nombre y Tipo</w:t>
            </w:r>
          </w:p>
        </w:tc>
        <w:tc>
          <w:tcPr>
            <w:tcW w:w="6796" w:type="dxa"/>
            <w:hideMark/>
          </w:tcPr>
          <w:p w14:paraId="7A8A256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solicitarReactivacionDeUsuario</w:t>
            </w:r>
            <w:proofErr w:type="spellEnd"/>
            <w:r w:rsidRPr="00184ED5">
              <w:rPr>
                <w:lang w:val="es-AR"/>
              </w:rPr>
              <w:t>(usuario)</w:t>
            </w:r>
          </w:p>
        </w:tc>
      </w:tr>
      <w:tr w:rsidR="003A0373" w:rsidRPr="00184ED5" w14:paraId="6151E1A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BAFD573" w14:textId="77777777" w:rsidR="003A0373" w:rsidRPr="00184ED5" w:rsidRDefault="003A0373" w:rsidP="00184ED5">
            <w:pPr>
              <w:rPr>
                <w:lang w:val="es-AR"/>
              </w:rPr>
            </w:pPr>
            <w:r w:rsidRPr="00184ED5">
              <w:rPr>
                <w:lang w:val="es-AR"/>
              </w:rPr>
              <w:t>Responsabilidades</w:t>
            </w:r>
          </w:p>
        </w:tc>
        <w:tc>
          <w:tcPr>
            <w:tcW w:w="6796" w:type="dxa"/>
            <w:hideMark/>
          </w:tcPr>
          <w:p w14:paraId="439C616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el rol con el que quedará reactivada, permitiendo modificarlo antes de confirmar, e informar que quedará pendiente de activación.</w:t>
            </w:r>
          </w:p>
        </w:tc>
      </w:tr>
      <w:tr w:rsidR="003A0373" w:rsidRPr="00184ED5" w14:paraId="65BCA24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D4B45E0" w14:textId="77777777" w:rsidR="003A0373" w:rsidRPr="00184ED5" w:rsidRDefault="003A0373" w:rsidP="00184ED5">
            <w:pPr>
              <w:rPr>
                <w:lang w:val="es-AR"/>
              </w:rPr>
            </w:pPr>
            <w:r w:rsidRPr="00184ED5">
              <w:rPr>
                <w:lang w:val="es-AR"/>
              </w:rPr>
              <w:t>Referencias Cruzadas</w:t>
            </w:r>
          </w:p>
        </w:tc>
        <w:tc>
          <w:tcPr>
            <w:tcW w:w="6796" w:type="dxa"/>
            <w:hideMark/>
          </w:tcPr>
          <w:p w14:paraId="6BC4534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CU-USR-REA.</w:t>
            </w:r>
          </w:p>
        </w:tc>
      </w:tr>
      <w:tr w:rsidR="003A0373" w:rsidRPr="00184ED5" w14:paraId="510C812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A9D6C2" w14:textId="77777777" w:rsidR="003A0373" w:rsidRPr="00184ED5" w:rsidRDefault="003A0373" w:rsidP="00184ED5">
            <w:pPr>
              <w:rPr>
                <w:lang w:val="es-AR"/>
              </w:rPr>
            </w:pPr>
            <w:r w:rsidRPr="00184ED5">
              <w:rPr>
                <w:lang w:val="es-AR"/>
              </w:rPr>
              <w:t>Notas</w:t>
            </w:r>
          </w:p>
        </w:tc>
        <w:tc>
          <w:tcPr>
            <w:tcW w:w="6796" w:type="dxa"/>
            <w:hideMark/>
          </w:tcPr>
          <w:p w14:paraId="5EA091F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267486E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7C2A501" w14:textId="77777777" w:rsidR="003A0373" w:rsidRPr="00184ED5" w:rsidRDefault="003A0373" w:rsidP="00184ED5">
            <w:pPr>
              <w:rPr>
                <w:lang w:val="es-AR"/>
              </w:rPr>
            </w:pPr>
            <w:r w:rsidRPr="00184ED5">
              <w:rPr>
                <w:lang w:val="es-AR"/>
              </w:rPr>
              <w:t>Excepciones</w:t>
            </w:r>
          </w:p>
        </w:tc>
        <w:tc>
          <w:tcPr>
            <w:tcW w:w="6796" w:type="dxa"/>
            <w:hideMark/>
          </w:tcPr>
          <w:p w14:paraId="3141054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08469D0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F682D66" w14:textId="77777777" w:rsidR="003A0373" w:rsidRPr="00184ED5" w:rsidRDefault="003A0373" w:rsidP="00184ED5">
            <w:pPr>
              <w:rPr>
                <w:lang w:val="es-AR"/>
              </w:rPr>
            </w:pPr>
            <w:r w:rsidRPr="00184ED5">
              <w:rPr>
                <w:lang w:val="es-AR"/>
              </w:rPr>
              <w:t>Salida</w:t>
            </w:r>
          </w:p>
        </w:tc>
        <w:tc>
          <w:tcPr>
            <w:tcW w:w="6796" w:type="dxa"/>
            <w:hideMark/>
          </w:tcPr>
          <w:p w14:paraId="3AA287F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rol con el que quedará reactivada, permitiendo modificarlo antes de confirmar, e informar que quedará pendiente de activación.</w:t>
            </w:r>
          </w:p>
        </w:tc>
      </w:tr>
      <w:tr w:rsidR="003A0373" w:rsidRPr="00184ED5" w14:paraId="711C0A0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8037D13" w14:textId="77777777" w:rsidR="003A0373" w:rsidRPr="00184ED5" w:rsidRDefault="003A0373" w:rsidP="00184ED5">
            <w:pPr>
              <w:rPr>
                <w:lang w:val="es-AR"/>
              </w:rPr>
            </w:pPr>
            <w:r w:rsidRPr="00184ED5">
              <w:rPr>
                <w:lang w:val="es-AR"/>
              </w:rPr>
              <w:t>Precondiciones</w:t>
            </w:r>
          </w:p>
        </w:tc>
        <w:tc>
          <w:tcPr>
            <w:tcW w:w="6796" w:type="dxa"/>
            <w:hideMark/>
          </w:tcPr>
          <w:p w14:paraId="58E1FFB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La cuenta está Inactiva.</w:t>
            </w:r>
          </w:p>
        </w:tc>
      </w:tr>
      <w:tr w:rsidR="003A0373" w:rsidRPr="00184ED5" w14:paraId="21DEA2A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BBAE7F2" w14:textId="77777777" w:rsidR="003A0373" w:rsidRPr="00184ED5" w:rsidRDefault="003A0373" w:rsidP="00184ED5">
            <w:pPr>
              <w:rPr>
                <w:lang w:val="es-AR"/>
              </w:rPr>
            </w:pPr>
            <w:r w:rsidRPr="00184ED5">
              <w:rPr>
                <w:lang w:val="es-AR"/>
              </w:rPr>
              <w:t>Postcondiciones</w:t>
            </w:r>
          </w:p>
        </w:tc>
        <w:tc>
          <w:tcPr>
            <w:tcW w:w="6796" w:type="dxa"/>
            <w:hideMark/>
          </w:tcPr>
          <w:p w14:paraId="2C610A8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7513D6C8"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7363116F"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523B43D" w14:textId="77777777" w:rsidR="003A0373" w:rsidRPr="00184ED5" w:rsidRDefault="003A0373" w:rsidP="00184ED5">
            <w:pPr>
              <w:rPr>
                <w:lang w:val="es-AR"/>
              </w:rPr>
            </w:pPr>
            <w:r w:rsidRPr="00184ED5">
              <w:rPr>
                <w:lang w:val="es-AR"/>
              </w:rPr>
              <w:t>CO-200</w:t>
            </w:r>
          </w:p>
        </w:tc>
        <w:tc>
          <w:tcPr>
            <w:tcW w:w="6796" w:type="dxa"/>
            <w:hideMark/>
          </w:tcPr>
          <w:p w14:paraId="15C64C1F"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solicitarEliminacionDeCuentaPendiente</w:t>
            </w:r>
            <w:proofErr w:type="spellEnd"/>
          </w:p>
        </w:tc>
      </w:tr>
      <w:tr w:rsidR="003A0373" w:rsidRPr="00184ED5" w14:paraId="694588D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AA0B6CD" w14:textId="77777777" w:rsidR="003A0373" w:rsidRPr="00184ED5" w:rsidRDefault="003A0373" w:rsidP="00184ED5">
            <w:pPr>
              <w:rPr>
                <w:lang w:val="es-AR"/>
              </w:rPr>
            </w:pPr>
            <w:r w:rsidRPr="00184ED5">
              <w:rPr>
                <w:lang w:val="es-AR"/>
              </w:rPr>
              <w:t>Nombre y Tipo</w:t>
            </w:r>
          </w:p>
        </w:tc>
        <w:tc>
          <w:tcPr>
            <w:tcW w:w="6796" w:type="dxa"/>
            <w:hideMark/>
          </w:tcPr>
          <w:p w14:paraId="4291AA7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solicitarEliminacionDeCuentaPendiente</w:t>
            </w:r>
            <w:proofErr w:type="spellEnd"/>
            <w:r w:rsidRPr="00184ED5">
              <w:rPr>
                <w:lang w:val="es-AR"/>
              </w:rPr>
              <w:t>(usuario)</w:t>
            </w:r>
          </w:p>
        </w:tc>
      </w:tr>
      <w:tr w:rsidR="003A0373" w:rsidRPr="00184ED5" w14:paraId="4433D13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B9EC837" w14:textId="77777777" w:rsidR="003A0373" w:rsidRPr="00184ED5" w:rsidRDefault="003A0373" w:rsidP="00184ED5">
            <w:pPr>
              <w:rPr>
                <w:lang w:val="es-AR"/>
              </w:rPr>
            </w:pPr>
            <w:r w:rsidRPr="00184ED5">
              <w:rPr>
                <w:lang w:val="es-AR"/>
              </w:rPr>
              <w:t>Responsabilidades</w:t>
            </w:r>
          </w:p>
        </w:tc>
        <w:tc>
          <w:tcPr>
            <w:tcW w:w="6796" w:type="dxa"/>
            <w:hideMark/>
          </w:tcPr>
          <w:p w14:paraId="0573BD5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gramStart"/>
            <w:r w:rsidRPr="00184ED5">
              <w:rPr>
                <w:lang w:val="es-AR"/>
              </w:rPr>
              <w:t>Informar</w:t>
            </w:r>
            <w:proofErr w:type="gramEnd"/>
            <w:r w:rsidRPr="00184ED5">
              <w:rPr>
                <w:lang w:val="es-AR"/>
              </w:rPr>
              <w:t xml:space="preserve"> que la acción es irreversible, que el registro se elimina por completo y que el correo quedará disponible para un alta nueva.</w:t>
            </w:r>
          </w:p>
        </w:tc>
      </w:tr>
      <w:tr w:rsidR="003A0373" w:rsidRPr="00184ED5" w14:paraId="5E85A3F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2EE8C5E" w14:textId="77777777" w:rsidR="003A0373" w:rsidRPr="00184ED5" w:rsidRDefault="003A0373" w:rsidP="00184ED5">
            <w:pPr>
              <w:rPr>
                <w:lang w:val="es-AR"/>
              </w:rPr>
            </w:pPr>
            <w:r w:rsidRPr="00184ED5">
              <w:rPr>
                <w:lang w:val="es-AR"/>
              </w:rPr>
              <w:t>Referencias Cruzadas</w:t>
            </w:r>
          </w:p>
        </w:tc>
        <w:tc>
          <w:tcPr>
            <w:tcW w:w="6796" w:type="dxa"/>
            <w:hideMark/>
          </w:tcPr>
          <w:p w14:paraId="648BB40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CU-USR-ELI.</w:t>
            </w:r>
          </w:p>
        </w:tc>
      </w:tr>
      <w:tr w:rsidR="003A0373" w:rsidRPr="00184ED5" w14:paraId="629B6D2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7F02282" w14:textId="77777777" w:rsidR="003A0373" w:rsidRPr="00184ED5" w:rsidRDefault="003A0373" w:rsidP="00184ED5">
            <w:pPr>
              <w:rPr>
                <w:lang w:val="es-AR"/>
              </w:rPr>
            </w:pPr>
            <w:r w:rsidRPr="00184ED5">
              <w:rPr>
                <w:lang w:val="es-AR"/>
              </w:rPr>
              <w:t>Notas</w:t>
            </w:r>
          </w:p>
        </w:tc>
        <w:tc>
          <w:tcPr>
            <w:tcW w:w="6796" w:type="dxa"/>
            <w:hideMark/>
          </w:tcPr>
          <w:p w14:paraId="62689EA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6D42D4D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FB7F82A" w14:textId="77777777" w:rsidR="003A0373" w:rsidRPr="00184ED5" w:rsidRDefault="003A0373" w:rsidP="00184ED5">
            <w:pPr>
              <w:rPr>
                <w:lang w:val="es-AR"/>
              </w:rPr>
            </w:pPr>
            <w:r w:rsidRPr="00184ED5">
              <w:rPr>
                <w:lang w:val="es-AR"/>
              </w:rPr>
              <w:t>Excepciones</w:t>
            </w:r>
          </w:p>
        </w:tc>
        <w:tc>
          <w:tcPr>
            <w:tcW w:w="6796" w:type="dxa"/>
            <w:hideMark/>
          </w:tcPr>
          <w:p w14:paraId="4FB8528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Estado Activo o Inactivo (E2): la operación no se ofrece.</w:t>
            </w:r>
          </w:p>
        </w:tc>
      </w:tr>
      <w:tr w:rsidR="003A0373" w:rsidRPr="00184ED5" w14:paraId="48F02AD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7EC271B" w14:textId="77777777" w:rsidR="003A0373" w:rsidRPr="00184ED5" w:rsidRDefault="003A0373" w:rsidP="00184ED5">
            <w:pPr>
              <w:rPr>
                <w:lang w:val="es-AR"/>
              </w:rPr>
            </w:pPr>
            <w:r w:rsidRPr="00184ED5">
              <w:rPr>
                <w:lang w:val="es-AR"/>
              </w:rPr>
              <w:t>Salida</w:t>
            </w:r>
          </w:p>
        </w:tc>
        <w:tc>
          <w:tcPr>
            <w:tcW w:w="6796" w:type="dxa"/>
            <w:hideMark/>
          </w:tcPr>
          <w:p w14:paraId="79A4F8F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Que la acción es irreversible, que el registro se elimina por completo y que el correo quedará disponible para un alta nueva.</w:t>
            </w:r>
          </w:p>
        </w:tc>
      </w:tr>
      <w:tr w:rsidR="003A0373" w:rsidRPr="00184ED5" w14:paraId="7F8CAB6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0A877E9" w14:textId="77777777" w:rsidR="003A0373" w:rsidRPr="00184ED5" w:rsidRDefault="003A0373" w:rsidP="00184ED5">
            <w:pPr>
              <w:rPr>
                <w:lang w:val="es-AR"/>
              </w:rPr>
            </w:pPr>
            <w:r w:rsidRPr="00184ED5">
              <w:rPr>
                <w:lang w:val="es-AR"/>
              </w:rPr>
              <w:lastRenderedPageBreak/>
              <w:t>Precondiciones</w:t>
            </w:r>
          </w:p>
        </w:tc>
        <w:tc>
          <w:tcPr>
            <w:tcW w:w="6796" w:type="dxa"/>
            <w:hideMark/>
          </w:tcPr>
          <w:p w14:paraId="1A0CFE8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La cuenta está Pendiente y nunca inició sesión.</w:t>
            </w:r>
          </w:p>
        </w:tc>
      </w:tr>
      <w:tr w:rsidR="003A0373" w:rsidRPr="00184ED5" w14:paraId="1710D72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29850A7" w14:textId="77777777" w:rsidR="003A0373" w:rsidRPr="00184ED5" w:rsidRDefault="003A0373" w:rsidP="00184ED5">
            <w:pPr>
              <w:rPr>
                <w:lang w:val="es-AR"/>
              </w:rPr>
            </w:pPr>
            <w:r w:rsidRPr="00184ED5">
              <w:rPr>
                <w:lang w:val="es-AR"/>
              </w:rPr>
              <w:t>Postcondiciones</w:t>
            </w:r>
          </w:p>
        </w:tc>
        <w:tc>
          <w:tcPr>
            <w:tcW w:w="6796" w:type="dxa"/>
            <w:hideMark/>
          </w:tcPr>
          <w:p w14:paraId="385B066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7C1A2504"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612C6609"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20AF95A" w14:textId="77777777" w:rsidR="003A0373" w:rsidRPr="00184ED5" w:rsidRDefault="003A0373" w:rsidP="00184ED5">
            <w:pPr>
              <w:rPr>
                <w:lang w:val="es-AR"/>
              </w:rPr>
            </w:pPr>
            <w:r w:rsidRPr="00184ED5">
              <w:rPr>
                <w:lang w:val="es-AR"/>
              </w:rPr>
              <w:t>CO-201</w:t>
            </w:r>
          </w:p>
        </w:tc>
        <w:tc>
          <w:tcPr>
            <w:tcW w:w="6796" w:type="dxa"/>
            <w:hideMark/>
          </w:tcPr>
          <w:p w14:paraId="4A0C9E94"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consultarCuentasDePersonal</w:t>
            </w:r>
            <w:proofErr w:type="spellEnd"/>
          </w:p>
        </w:tc>
      </w:tr>
      <w:tr w:rsidR="003A0373" w:rsidRPr="00184ED5" w14:paraId="3F51D32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F53520A" w14:textId="77777777" w:rsidR="003A0373" w:rsidRPr="00184ED5" w:rsidRDefault="003A0373" w:rsidP="00184ED5">
            <w:pPr>
              <w:rPr>
                <w:lang w:val="es-AR"/>
              </w:rPr>
            </w:pPr>
            <w:r w:rsidRPr="00184ED5">
              <w:rPr>
                <w:lang w:val="es-AR"/>
              </w:rPr>
              <w:t>Nombre y Tipo</w:t>
            </w:r>
          </w:p>
        </w:tc>
        <w:tc>
          <w:tcPr>
            <w:tcW w:w="6796" w:type="dxa"/>
            <w:hideMark/>
          </w:tcPr>
          <w:p w14:paraId="3A7F439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consultarCuentasDePersonal</w:t>
            </w:r>
            <w:proofErr w:type="spellEnd"/>
            <w:r w:rsidRPr="00184ED5">
              <w:rPr>
                <w:lang w:val="es-AR"/>
              </w:rPr>
              <w:t>(filtros)</w:t>
            </w:r>
          </w:p>
        </w:tc>
      </w:tr>
      <w:tr w:rsidR="003A0373" w:rsidRPr="00184ED5" w14:paraId="288EDCC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11E2EF9" w14:textId="77777777" w:rsidR="003A0373" w:rsidRPr="00184ED5" w:rsidRDefault="003A0373" w:rsidP="00184ED5">
            <w:pPr>
              <w:rPr>
                <w:lang w:val="es-AR"/>
              </w:rPr>
            </w:pPr>
            <w:r w:rsidRPr="00184ED5">
              <w:rPr>
                <w:lang w:val="es-AR"/>
              </w:rPr>
              <w:t>Responsabilidades</w:t>
            </w:r>
          </w:p>
        </w:tc>
        <w:tc>
          <w:tcPr>
            <w:tcW w:w="6796" w:type="dxa"/>
            <w:hideMark/>
          </w:tcPr>
          <w:p w14:paraId="3DFCDBF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Listar nombre, correo, rol y estado de cada cuenta.</w:t>
            </w:r>
          </w:p>
        </w:tc>
      </w:tr>
      <w:tr w:rsidR="003A0373" w:rsidRPr="00184ED5" w14:paraId="4915355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BB8C6E4" w14:textId="77777777" w:rsidR="003A0373" w:rsidRPr="00184ED5" w:rsidRDefault="003A0373" w:rsidP="00184ED5">
            <w:pPr>
              <w:rPr>
                <w:lang w:val="es-AR"/>
              </w:rPr>
            </w:pPr>
            <w:r w:rsidRPr="00184ED5">
              <w:rPr>
                <w:lang w:val="es-AR"/>
              </w:rPr>
              <w:t>Referencias Cruzadas</w:t>
            </w:r>
          </w:p>
        </w:tc>
        <w:tc>
          <w:tcPr>
            <w:tcW w:w="6796" w:type="dxa"/>
            <w:hideMark/>
          </w:tcPr>
          <w:p w14:paraId="4AB2D15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CU-USR-CON.</w:t>
            </w:r>
          </w:p>
        </w:tc>
      </w:tr>
      <w:tr w:rsidR="003A0373" w:rsidRPr="00184ED5" w14:paraId="4958DA1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DAC42CA" w14:textId="77777777" w:rsidR="003A0373" w:rsidRPr="00184ED5" w:rsidRDefault="003A0373" w:rsidP="00184ED5">
            <w:pPr>
              <w:rPr>
                <w:lang w:val="es-AR"/>
              </w:rPr>
            </w:pPr>
            <w:r w:rsidRPr="00184ED5">
              <w:rPr>
                <w:lang w:val="es-AR"/>
              </w:rPr>
              <w:t>Notas</w:t>
            </w:r>
          </w:p>
        </w:tc>
        <w:tc>
          <w:tcPr>
            <w:tcW w:w="6796" w:type="dxa"/>
            <w:hideMark/>
          </w:tcPr>
          <w:p w14:paraId="648B26B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71C143A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0B3E3F2" w14:textId="77777777" w:rsidR="003A0373" w:rsidRPr="00184ED5" w:rsidRDefault="003A0373" w:rsidP="00184ED5">
            <w:pPr>
              <w:rPr>
                <w:lang w:val="es-AR"/>
              </w:rPr>
            </w:pPr>
            <w:r w:rsidRPr="00184ED5">
              <w:rPr>
                <w:lang w:val="es-AR"/>
              </w:rPr>
              <w:t>Excepciones</w:t>
            </w:r>
          </w:p>
        </w:tc>
        <w:tc>
          <w:tcPr>
            <w:tcW w:w="6796" w:type="dxa"/>
            <w:hideMark/>
          </w:tcPr>
          <w:p w14:paraId="403CA63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Sin rol (E1). Sin coincidencias (A1).</w:t>
            </w:r>
          </w:p>
        </w:tc>
      </w:tr>
      <w:tr w:rsidR="003A0373" w:rsidRPr="00184ED5" w14:paraId="0AAD2BF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E4D35F0" w14:textId="77777777" w:rsidR="003A0373" w:rsidRPr="00184ED5" w:rsidRDefault="003A0373" w:rsidP="00184ED5">
            <w:pPr>
              <w:rPr>
                <w:lang w:val="es-AR"/>
              </w:rPr>
            </w:pPr>
            <w:r w:rsidRPr="00184ED5">
              <w:rPr>
                <w:lang w:val="es-AR"/>
              </w:rPr>
              <w:t>Salida</w:t>
            </w:r>
          </w:p>
        </w:tc>
        <w:tc>
          <w:tcPr>
            <w:tcW w:w="6796" w:type="dxa"/>
            <w:hideMark/>
          </w:tcPr>
          <w:p w14:paraId="131AEAC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Nombre, correo, rol y estado de cada cuenta.</w:t>
            </w:r>
          </w:p>
        </w:tc>
      </w:tr>
      <w:tr w:rsidR="003A0373" w:rsidRPr="00184ED5" w14:paraId="78D6020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07D20AA" w14:textId="77777777" w:rsidR="003A0373" w:rsidRPr="00184ED5" w:rsidRDefault="003A0373" w:rsidP="00184ED5">
            <w:pPr>
              <w:rPr>
                <w:lang w:val="es-AR"/>
              </w:rPr>
            </w:pPr>
            <w:r w:rsidRPr="00184ED5">
              <w:rPr>
                <w:lang w:val="es-AR"/>
              </w:rPr>
              <w:t>Precondiciones</w:t>
            </w:r>
          </w:p>
        </w:tc>
        <w:tc>
          <w:tcPr>
            <w:tcW w:w="6796" w:type="dxa"/>
            <w:hideMark/>
          </w:tcPr>
          <w:p w14:paraId="4B5AE37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 validado en el servidor (RNF-03).</w:t>
            </w:r>
          </w:p>
        </w:tc>
      </w:tr>
      <w:tr w:rsidR="003A0373" w:rsidRPr="00184ED5" w14:paraId="44289D0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519D683" w14:textId="77777777" w:rsidR="003A0373" w:rsidRPr="00184ED5" w:rsidRDefault="003A0373" w:rsidP="00184ED5">
            <w:pPr>
              <w:rPr>
                <w:lang w:val="es-AR"/>
              </w:rPr>
            </w:pPr>
            <w:r w:rsidRPr="00184ED5">
              <w:rPr>
                <w:lang w:val="es-AR"/>
              </w:rPr>
              <w:t>Postcondiciones</w:t>
            </w:r>
          </w:p>
        </w:tc>
        <w:tc>
          <w:tcPr>
            <w:tcW w:w="6796" w:type="dxa"/>
            <w:hideMark/>
          </w:tcPr>
          <w:p w14:paraId="0B472A2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651C788B"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61BF96ED"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0496163" w14:textId="77777777" w:rsidR="003A0373" w:rsidRPr="00184ED5" w:rsidRDefault="003A0373" w:rsidP="00184ED5">
            <w:pPr>
              <w:rPr>
                <w:lang w:val="es-AR"/>
              </w:rPr>
            </w:pPr>
            <w:r w:rsidRPr="00184ED5">
              <w:rPr>
                <w:lang w:val="es-AR"/>
              </w:rPr>
              <w:t>CO-202</w:t>
            </w:r>
          </w:p>
        </w:tc>
        <w:tc>
          <w:tcPr>
            <w:tcW w:w="6796" w:type="dxa"/>
            <w:hideMark/>
          </w:tcPr>
          <w:p w14:paraId="6A29D43A"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consultarFichaDeUsuario</w:t>
            </w:r>
            <w:proofErr w:type="spellEnd"/>
          </w:p>
        </w:tc>
      </w:tr>
      <w:tr w:rsidR="003A0373" w:rsidRPr="00184ED5" w14:paraId="7D8193D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E0DE47B" w14:textId="77777777" w:rsidR="003A0373" w:rsidRPr="00184ED5" w:rsidRDefault="003A0373" w:rsidP="00184ED5">
            <w:pPr>
              <w:rPr>
                <w:lang w:val="es-AR"/>
              </w:rPr>
            </w:pPr>
            <w:r w:rsidRPr="00184ED5">
              <w:rPr>
                <w:lang w:val="es-AR"/>
              </w:rPr>
              <w:t>Nombre y Tipo</w:t>
            </w:r>
          </w:p>
        </w:tc>
        <w:tc>
          <w:tcPr>
            <w:tcW w:w="6796" w:type="dxa"/>
            <w:hideMark/>
          </w:tcPr>
          <w:p w14:paraId="4603091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consultarFichaDeUsuario</w:t>
            </w:r>
            <w:proofErr w:type="spellEnd"/>
            <w:r w:rsidRPr="00184ED5">
              <w:rPr>
                <w:lang w:val="es-AR"/>
              </w:rPr>
              <w:t>(usuario)</w:t>
            </w:r>
          </w:p>
        </w:tc>
      </w:tr>
      <w:tr w:rsidR="003A0373" w:rsidRPr="00184ED5" w14:paraId="38645D5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F11BE67" w14:textId="77777777" w:rsidR="003A0373" w:rsidRPr="00184ED5" w:rsidRDefault="003A0373" w:rsidP="00184ED5">
            <w:pPr>
              <w:rPr>
                <w:lang w:val="es-AR"/>
              </w:rPr>
            </w:pPr>
            <w:r w:rsidRPr="00184ED5">
              <w:rPr>
                <w:lang w:val="es-AR"/>
              </w:rPr>
              <w:t>Responsabilidades</w:t>
            </w:r>
          </w:p>
        </w:tc>
        <w:tc>
          <w:tcPr>
            <w:tcW w:w="6796" w:type="dxa"/>
            <w:hideMark/>
          </w:tcPr>
          <w:p w14:paraId="16C255D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los datos y las acciones disponibles según el estado: Activa → modificar y dar de baja; Pendiente → reenviar enlace y eliminar; Inactiva → únicamente reactivar. Presentar la acción de modificar sobre una cuenta inactiva, aunque el servidor luego la rechace, invita a intentar algo que el sistema no permite: la interfaz no decide, refleja.</w:t>
            </w:r>
          </w:p>
        </w:tc>
      </w:tr>
      <w:tr w:rsidR="003A0373" w:rsidRPr="00184ED5" w14:paraId="66B0EA5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D5DC7F1" w14:textId="77777777" w:rsidR="003A0373" w:rsidRPr="00184ED5" w:rsidRDefault="003A0373" w:rsidP="00184ED5">
            <w:pPr>
              <w:rPr>
                <w:lang w:val="es-AR"/>
              </w:rPr>
            </w:pPr>
            <w:r w:rsidRPr="00184ED5">
              <w:rPr>
                <w:lang w:val="es-AR"/>
              </w:rPr>
              <w:t>Referencias Cruzadas</w:t>
            </w:r>
          </w:p>
        </w:tc>
        <w:tc>
          <w:tcPr>
            <w:tcW w:w="6796" w:type="dxa"/>
            <w:hideMark/>
          </w:tcPr>
          <w:p w14:paraId="11CC53A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CU-USR-CON.</w:t>
            </w:r>
          </w:p>
        </w:tc>
      </w:tr>
      <w:tr w:rsidR="003A0373" w:rsidRPr="00184ED5" w14:paraId="2D1A8D6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C1A841D" w14:textId="77777777" w:rsidR="003A0373" w:rsidRPr="00184ED5" w:rsidRDefault="003A0373" w:rsidP="00184ED5">
            <w:pPr>
              <w:rPr>
                <w:lang w:val="es-AR"/>
              </w:rPr>
            </w:pPr>
            <w:r w:rsidRPr="00184ED5">
              <w:rPr>
                <w:lang w:val="es-AR"/>
              </w:rPr>
              <w:t>Notas</w:t>
            </w:r>
          </w:p>
        </w:tc>
        <w:tc>
          <w:tcPr>
            <w:tcW w:w="6796" w:type="dxa"/>
            <w:hideMark/>
          </w:tcPr>
          <w:p w14:paraId="104B201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7958981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EAFCF6E" w14:textId="77777777" w:rsidR="003A0373" w:rsidRPr="00184ED5" w:rsidRDefault="003A0373" w:rsidP="00184ED5">
            <w:pPr>
              <w:rPr>
                <w:lang w:val="es-AR"/>
              </w:rPr>
            </w:pPr>
            <w:r w:rsidRPr="00184ED5">
              <w:rPr>
                <w:lang w:val="es-AR"/>
              </w:rPr>
              <w:t>Excepciones</w:t>
            </w:r>
          </w:p>
        </w:tc>
        <w:tc>
          <w:tcPr>
            <w:tcW w:w="6796" w:type="dxa"/>
            <w:hideMark/>
          </w:tcPr>
          <w:p w14:paraId="69B5AA7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4FD2F57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6CF07BD" w14:textId="77777777" w:rsidR="003A0373" w:rsidRPr="00184ED5" w:rsidRDefault="003A0373" w:rsidP="00184ED5">
            <w:pPr>
              <w:rPr>
                <w:lang w:val="es-AR"/>
              </w:rPr>
            </w:pPr>
            <w:r w:rsidRPr="00184ED5">
              <w:rPr>
                <w:lang w:val="es-AR"/>
              </w:rPr>
              <w:t>Salida</w:t>
            </w:r>
          </w:p>
        </w:tc>
        <w:tc>
          <w:tcPr>
            <w:tcW w:w="6796" w:type="dxa"/>
            <w:hideMark/>
          </w:tcPr>
          <w:p w14:paraId="5F68BAC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Los datos y las acciones disponibles según el estado: Activa → modificar y dar de baja; Pendiente → reenviar enlace y eliminar; Inactiva → únicamente reactivar. Presentar la acción de modificar sobre una cuenta inactiva, aunque el servidor luego la rechace, invita a intentar algo que el sistema no permite: la interfaz no decide, refleja.</w:t>
            </w:r>
          </w:p>
        </w:tc>
      </w:tr>
      <w:tr w:rsidR="003A0373" w:rsidRPr="00184ED5" w14:paraId="7A4BA26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B205390" w14:textId="77777777" w:rsidR="003A0373" w:rsidRPr="00184ED5" w:rsidRDefault="003A0373" w:rsidP="00184ED5">
            <w:pPr>
              <w:rPr>
                <w:lang w:val="es-AR"/>
              </w:rPr>
            </w:pPr>
            <w:r w:rsidRPr="00184ED5">
              <w:rPr>
                <w:lang w:val="es-AR"/>
              </w:rPr>
              <w:t>Precondiciones</w:t>
            </w:r>
          </w:p>
        </w:tc>
        <w:tc>
          <w:tcPr>
            <w:tcW w:w="6796" w:type="dxa"/>
            <w:hideMark/>
          </w:tcPr>
          <w:p w14:paraId="52329A0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w:t>
            </w:r>
          </w:p>
        </w:tc>
      </w:tr>
      <w:tr w:rsidR="003A0373" w:rsidRPr="00184ED5" w14:paraId="24DF334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2A35663" w14:textId="77777777" w:rsidR="003A0373" w:rsidRPr="00184ED5" w:rsidRDefault="003A0373" w:rsidP="00184ED5">
            <w:pPr>
              <w:rPr>
                <w:lang w:val="es-AR"/>
              </w:rPr>
            </w:pPr>
            <w:r w:rsidRPr="00184ED5">
              <w:rPr>
                <w:lang w:val="es-AR"/>
              </w:rPr>
              <w:t>Postcondiciones</w:t>
            </w:r>
          </w:p>
        </w:tc>
        <w:tc>
          <w:tcPr>
            <w:tcW w:w="6796" w:type="dxa"/>
            <w:hideMark/>
          </w:tcPr>
          <w:p w14:paraId="0F35FAB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21BE7ED0" w14:textId="1252C21E" w:rsidR="00F7357A" w:rsidRDefault="00F7357A" w:rsidP="00184ED5">
      <w:pPr>
        <w:rPr>
          <w:lang w:val="es-AR"/>
        </w:rPr>
      </w:pPr>
    </w:p>
    <w:p w14:paraId="6CFF1EF0" w14:textId="42285F3A" w:rsidR="003A0373" w:rsidRPr="00184ED5" w:rsidRDefault="00F7357A" w:rsidP="00184ED5">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3A0373" w:rsidRPr="00184ED5" w14:paraId="21A558A0"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413B380" w14:textId="77777777" w:rsidR="003A0373" w:rsidRPr="00184ED5" w:rsidRDefault="003A0373" w:rsidP="00184ED5">
            <w:pPr>
              <w:rPr>
                <w:lang w:val="es-AR"/>
              </w:rPr>
            </w:pPr>
            <w:r w:rsidRPr="00184ED5">
              <w:rPr>
                <w:lang w:val="es-AR"/>
              </w:rPr>
              <w:lastRenderedPageBreak/>
              <w:t>CO-203</w:t>
            </w:r>
          </w:p>
        </w:tc>
        <w:tc>
          <w:tcPr>
            <w:tcW w:w="6796" w:type="dxa"/>
            <w:hideMark/>
          </w:tcPr>
          <w:p w14:paraId="22DA0959"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solicitarCierreDeCaja</w:t>
            </w:r>
            <w:proofErr w:type="spellEnd"/>
          </w:p>
        </w:tc>
      </w:tr>
      <w:tr w:rsidR="003A0373" w:rsidRPr="00184ED5" w14:paraId="7CA3883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F45BBEE" w14:textId="77777777" w:rsidR="003A0373" w:rsidRPr="00184ED5" w:rsidRDefault="003A0373" w:rsidP="00184ED5">
            <w:pPr>
              <w:rPr>
                <w:lang w:val="es-AR"/>
              </w:rPr>
            </w:pPr>
            <w:r w:rsidRPr="00184ED5">
              <w:rPr>
                <w:lang w:val="es-AR"/>
              </w:rPr>
              <w:t>Nombre y Tipo</w:t>
            </w:r>
          </w:p>
        </w:tc>
        <w:tc>
          <w:tcPr>
            <w:tcW w:w="6796" w:type="dxa"/>
            <w:hideMark/>
          </w:tcPr>
          <w:p w14:paraId="1147701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solicitarCierreDeCaja</w:t>
            </w:r>
            <w:proofErr w:type="spellEnd"/>
            <w:r w:rsidRPr="00184ED5">
              <w:rPr>
                <w:lang w:val="es-AR"/>
              </w:rPr>
              <w:t>(</w:t>
            </w:r>
            <w:proofErr w:type="gramEnd"/>
            <w:r w:rsidRPr="00184ED5">
              <w:rPr>
                <w:lang w:val="es-AR"/>
              </w:rPr>
              <w:t>)</w:t>
            </w:r>
          </w:p>
        </w:tc>
      </w:tr>
      <w:tr w:rsidR="003A0373" w:rsidRPr="00184ED5" w14:paraId="262EFE7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8AD2409" w14:textId="77777777" w:rsidR="003A0373" w:rsidRPr="00184ED5" w:rsidRDefault="003A0373" w:rsidP="00184ED5">
            <w:pPr>
              <w:rPr>
                <w:lang w:val="es-AR"/>
              </w:rPr>
            </w:pPr>
            <w:r w:rsidRPr="00184ED5">
              <w:rPr>
                <w:lang w:val="es-AR"/>
              </w:rPr>
              <w:t>Responsabilidades</w:t>
            </w:r>
          </w:p>
        </w:tc>
        <w:tc>
          <w:tcPr>
            <w:tcW w:w="6796" w:type="dxa"/>
            <w:hideMark/>
          </w:tcPr>
          <w:p w14:paraId="154C2B8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Recopilar los movimientos de la jornada y presentar el resumen previo: total por canal, total por medio de pago, total global y cantidad de transacciones.</w:t>
            </w:r>
          </w:p>
        </w:tc>
      </w:tr>
      <w:tr w:rsidR="003A0373" w:rsidRPr="00184ED5" w14:paraId="3E8108C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3E3D617" w14:textId="77777777" w:rsidR="003A0373" w:rsidRPr="00184ED5" w:rsidRDefault="003A0373" w:rsidP="00184ED5">
            <w:pPr>
              <w:rPr>
                <w:lang w:val="es-AR"/>
              </w:rPr>
            </w:pPr>
            <w:r w:rsidRPr="00184ED5">
              <w:rPr>
                <w:lang w:val="es-AR"/>
              </w:rPr>
              <w:t>Referencias Cruzadas</w:t>
            </w:r>
          </w:p>
        </w:tc>
        <w:tc>
          <w:tcPr>
            <w:tcW w:w="6796" w:type="dxa"/>
            <w:hideMark/>
          </w:tcPr>
          <w:p w14:paraId="0699348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CU-CAJ-CIE.</w:t>
            </w:r>
          </w:p>
        </w:tc>
      </w:tr>
      <w:tr w:rsidR="003A0373" w:rsidRPr="00184ED5" w14:paraId="469B131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73A2C5A" w14:textId="77777777" w:rsidR="003A0373" w:rsidRPr="00184ED5" w:rsidRDefault="003A0373" w:rsidP="00184ED5">
            <w:pPr>
              <w:rPr>
                <w:lang w:val="es-AR"/>
              </w:rPr>
            </w:pPr>
            <w:r w:rsidRPr="00184ED5">
              <w:rPr>
                <w:lang w:val="es-AR"/>
              </w:rPr>
              <w:t>Notas</w:t>
            </w:r>
          </w:p>
        </w:tc>
        <w:tc>
          <w:tcPr>
            <w:tcW w:w="6796" w:type="dxa"/>
            <w:hideMark/>
          </w:tcPr>
          <w:p w14:paraId="0DC4812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6688674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637A74E" w14:textId="77777777" w:rsidR="003A0373" w:rsidRPr="00184ED5" w:rsidRDefault="003A0373" w:rsidP="00184ED5">
            <w:pPr>
              <w:rPr>
                <w:lang w:val="es-AR"/>
              </w:rPr>
            </w:pPr>
            <w:r w:rsidRPr="00184ED5">
              <w:rPr>
                <w:lang w:val="es-AR"/>
              </w:rPr>
              <w:t>Excepciones</w:t>
            </w:r>
          </w:p>
        </w:tc>
        <w:tc>
          <w:tcPr>
            <w:tcW w:w="6796" w:type="dxa"/>
            <w:hideMark/>
          </w:tcPr>
          <w:p w14:paraId="601A284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Cierre ya realizado sin novedades (E1): se presenta el existente. Sin movimientos (E2).</w:t>
            </w:r>
          </w:p>
        </w:tc>
      </w:tr>
      <w:tr w:rsidR="003A0373" w:rsidRPr="00184ED5" w14:paraId="212E1FF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9EE6104" w14:textId="77777777" w:rsidR="003A0373" w:rsidRPr="00184ED5" w:rsidRDefault="003A0373" w:rsidP="00184ED5">
            <w:pPr>
              <w:rPr>
                <w:lang w:val="es-AR"/>
              </w:rPr>
            </w:pPr>
            <w:r w:rsidRPr="00184ED5">
              <w:rPr>
                <w:lang w:val="es-AR"/>
              </w:rPr>
              <w:t>Salida</w:t>
            </w:r>
          </w:p>
        </w:tc>
        <w:tc>
          <w:tcPr>
            <w:tcW w:w="6796" w:type="dxa"/>
            <w:hideMark/>
          </w:tcPr>
          <w:p w14:paraId="690C8A9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Los movimientos de la jornada y presentar el resumen previo: total por canal, total por medio de pago, total global y cantidad de transacciones.</w:t>
            </w:r>
          </w:p>
        </w:tc>
      </w:tr>
      <w:tr w:rsidR="003A0373" w:rsidRPr="00184ED5" w14:paraId="2F773E5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18D47C3" w14:textId="77777777" w:rsidR="003A0373" w:rsidRPr="00184ED5" w:rsidRDefault="003A0373" w:rsidP="00184ED5">
            <w:pPr>
              <w:rPr>
                <w:lang w:val="es-AR"/>
              </w:rPr>
            </w:pPr>
            <w:r w:rsidRPr="00184ED5">
              <w:rPr>
                <w:lang w:val="es-AR"/>
              </w:rPr>
              <w:t>Precondiciones</w:t>
            </w:r>
          </w:p>
        </w:tc>
        <w:tc>
          <w:tcPr>
            <w:tcW w:w="6796" w:type="dxa"/>
            <w:hideMark/>
          </w:tcPr>
          <w:p w14:paraId="2406AF1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 o Cajero. Hay al menos una transacción sin cierre previo.</w:t>
            </w:r>
          </w:p>
        </w:tc>
      </w:tr>
      <w:tr w:rsidR="003A0373" w:rsidRPr="00184ED5" w14:paraId="2E4D827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C9ED401" w14:textId="77777777" w:rsidR="003A0373" w:rsidRPr="00184ED5" w:rsidRDefault="003A0373" w:rsidP="00184ED5">
            <w:pPr>
              <w:rPr>
                <w:lang w:val="es-AR"/>
              </w:rPr>
            </w:pPr>
            <w:r w:rsidRPr="00184ED5">
              <w:rPr>
                <w:lang w:val="es-AR"/>
              </w:rPr>
              <w:t>Postcondiciones</w:t>
            </w:r>
          </w:p>
        </w:tc>
        <w:tc>
          <w:tcPr>
            <w:tcW w:w="6796" w:type="dxa"/>
            <w:hideMark/>
          </w:tcPr>
          <w:p w14:paraId="4437DE0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6E927E72"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61C8E849"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509C13F" w14:textId="77777777" w:rsidR="003A0373" w:rsidRPr="00184ED5" w:rsidRDefault="003A0373" w:rsidP="00184ED5">
            <w:pPr>
              <w:rPr>
                <w:lang w:val="es-AR"/>
              </w:rPr>
            </w:pPr>
            <w:r w:rsidRPr="00184ED5">
              <w:rPr>
                <w:lang w:val="es-AR"/>
              </w:rPr>
              <w:t>CO-204</w:t>
            </w:r>
          </w:p>
        </w:tc>
        <w:tc>
          <w:tcPr>
            <w:tcW w:w="6796" w:type="dxa"/>
            <w:hideMark/>
          </w:tcPr>
          <w:p w14:paraId="62473BAB"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generarReporteOperativo</w:t>
            </w:r>
            <w:proofErr w:type="spellEnd"/>
          </w:p>
        </w:tc>
      </w:tr>
      <w:tr w:rsidR="003A0373" w:rsidRPr="00184ED5" w14:paraId="222D269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3841833" w14:textId="77777777" w:rsidR="003A0373" w:rsidRPr="00184ED5" w:rsidRDefault="003A0373" w:rsidP="00184ED5">
            <w:pPr>
              <w:rPr>
                <w:lang w:val="es-AR"/>
              </w:rPr>
            </w:pPr>
            <w:r w:rsidRPr="00184ED5">
              <w:rPr>
                <w:lang w:val="es-AR"/>
              </w:rPr>
              <w:t>Nombre y Tipo</w:t>
            </w:r>
          </w:p>
        </w:tc>
        <w:tc>
          <w:tcPr>
            <w:tcW w:w="6796" w:type="dxa"/>
            <w:hideMark/>
          </w:tcPr>
          <w:p w14:paraId="2DA15B0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generarReporteOperativo</w:t>
            </w:r>
            <w:proofErr w:type="spellEnd"/>
            <w:r w:rsidRPr="00184ED5">
              <w:rPr>
                <w:lang w:val="es-AR"/>
              </w:rPr>
              <w:t>(tipo, rango, filtros?</w:t>
            </w:r>
            <w:proofErr w:type="gramEnd"/>
            <w:r w:rsidRPr="00184ED5">
              <w:rPr>
                <w:lang w:val="es-AR"/>
              </w:rPr>
              <w:t>)</w:t>
            </w:r>
          </w:p>
        </w:tc>
      </w:tr>
      <w:tr w:rsidR="003A0373" w:rsidRPr="00184ED5" w14:paraId="31CCE6E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92DE737" w14:textId="77777777" w:rsidR="003A0373" w:rsidRPr="00184ED5" w:rsidRDefault="003A0373" w:rsidP="00184ED5">
            <w:pPr>
              <w:rPr>
                <w:lang w:val="es-AR"/>
              </w:rPr>
            </w:pPr>
            <w:r w:rsidRPr="00184ED5">
              <w:rPr>
                <w:lang w:val="es-AR"/>
              </w:rPr>
              <w:t>Responsabilidades</w:t>
            </w:r>
          </w:p>
        </w:tc>
        <w:tc>
          <w:tcPr>
            <w:tcW w:w="6796" w:type="dxa"/>
            <w:hideMark/>
          </w:tcPr>
          <w:p w14:paraId="310BEE9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Generar en pantalla uno de los cinco reportes: Ventas Totales, Ventas por Canal, Productos más Vendidos, Movimientos de Puntos y Solicitudes de Reposición Activas. Si la generación supera 1 segundo se presenta indicador de carga; el máximo es 10 segundos (RNF-02).</w:t>
            </w:r>
          </w:p>
        </w:tc>
      </w:tr>
      <w:tr w:rsidR="003A0373" w:rsidRPr="00184ED5" w14:paraId="75E1F48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CC21F48" w14:textId="77777777" w:rsidR="003A0373" w:rsidRPr="00184ED5" w:rsidRDefault="003A0373" w:rsidP="00184ED5">
            <w:pPr>
              <w:rPr>
                <w:lang w:val="es-AR"/>
              </w:rPr>
            </w:pPr>
            <w:r w:rsidRPr="00184ED5">
              <w:rPr>
                <w:lang w:val="es-AR"/>
              </w:rPr>
              <w:t>Referencias Cruzadas</w:t>
            </w:r>
          </w:p>
        </w:tc>
        <w:tc>
          <w:tcPr>
            <w:tcW w:w="6796" w:type="dxa"/>
            <w:hideMark/>
          </w:tcPr>
          <w:p w14:paraId="5E36C2F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CU-REP-GEN.</w:t>
            </w:r>
          </w:p>
        </w:tc>
      </w:tr>
      <w:tr w:rsidR="003A0373" w:rsidRPr="00184ED5" w14:paraId="7542D57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86E38AD" w14:textId="77777777" w:rsidR="003A0373" w:rsidRPr="00184ED5" w:rsidRDefault="003A0373" w:rsidP="00184ED5">
            <w:pPr>
              <w:rPr>
                <w:lang w:val="es-AR"/>
              </w:rPr>
            </w:pPr>
            <w:r w:rsidRPr="00184ED5">
              <w:rPr>
                <w:lang w:val="es-AR"/>
              </w:rPr>
              <w:t>Notas</w:t>
            </w:r>
          </w:p>
        </w:tc>
        <w:tc>
          <w:tcPr>
            <w:tcW w:w="6796" w:type="dxa"/>
            <w:hideMark/>
          </w:tcPr>
          <w:p w14:paraId="3781450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5717F94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0043CF4" w14:textId="77777777" w:rsidR="003A0373" w:rsidRPr="00184ED5" w:rsidRDefault="003A0373" w:rsidP="00184ED5">
            <w:pPr>
              <w:rPr>
                <w:lang w:val="es-AR"/>
              </w:rPr>
            </w:pPr>
            <w:r w:rsidRPr="00184ED5">
              <w:rPr>
                <w:lang w:val="es-AR"/>
              </w:rPr>
              <w:t>Excepciones</w:t>
            </w:r>
          </w:p>
        </w:tc>
        <w:tc>
          <w:tcPr>
            <w:tcW w:w="6796" w:type="dxa"/>
            <w:hideMark/>
          </w:tcPr>
          <w:p w14:paraId="5DA326E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Rango inválido (E1): no procede. Sin datos (E2): reporte vacío con mensaje informativo, sin error.</w:t>
            </w:r>
          </w:p>
        </w:tc>
      </w:tr>
      <w:tr w:rsidR="003A0373" w:rsidRPr="00184ED5" w14:paraId="6FB0495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DC21931" w14:textId="77777777" w:rsidR="003A0373" w:rsidRPr="00184ED5" w:rsidRDefault="003A0373" w:rsidP="00184ED5">
            <w:pPr>
              <w:rPr>
                <w:lang w:val="es-AR"/>
              </w:rPr>
            </w:pPr>
            <w:r w:rsidRPr="00184ED5">
              <w:rPr>
                <w:lang w:val="es-AR"/>
              </w:rPr>
              <w:t>Salida</w:t>
            </w:r>
          </w:p>
        </w:tc>
        <w:tc>
          <w:tcPr>
            <w:tcW w:w="6796" w:type="dxa"/>
            <w:hideMark/>
          </w:tcPr>
          <w:p w14:paraId="2A4D39D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En pantalla uno de los cinco reportes: Ventas Totales, Ventas por Canal, Productos más Vendidos, Movimientos de Puntos y Solicitudes de Reposición Activas. Si la generación supera 1 segundo se presenta indicador de carga; el máximo es 10 segundos (RNF-02).</w:t>
            </w:r>
          </w:p>
        </w:tc>
      </w:tr>
      <w:tr w:rsidR="003A0373" w:rsidRPr="00184ED5" w14:paraId="59ECDA3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8FB5C56" w14:textId="77777777" w:rsidR="003A0373" w:rsidRPr="00184ED5" w:rsidRDefault="003A0373" w:rsidP="00184ED5">
            <w:pPr>
              <w:rPr>
                <w:lang w:val="es-AR"/>
              </w:rPr>
            </w:pPr>
            <w:r w:rsidRPr="00184ED5">
              <w:rPr>
                <w:lang w:val="es-AR"/>
              </w:rPr>
              <w:t>Precondiciones</w:t>
            </w:r>
          </w:p>
        </w:tc>
        <w:tc>
          <w:tcPr>
            <w:tcW w:w="6796" w:type="dxa"/>
            <w:hideMark/>
          </w:tcPr>
          <w:p w14:paraId="3E122A4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 Rango de fechas obligatorio.</w:t>
            </w:r>
          </w:p>
        </w:tc>
      </w:tr>
      <w:tr w:rsidR="003A0373" w:rsidRPr="00184ED5" w14:paraId="2ADCC1B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E7CED9C" w14:textId="77777777" w:rsidR="003A0373" w:rsidRPr="00184ED5" w:rsidRDefault="003A0373" w:rsidP="00184ED5">
            <w:pPr>
              <w:rPr>
                <w:lang w:val="es-AR"/>
              </w:rPr>
            </w:pPr>
            <w:r w:rsidRPr="00184ED5">
              <w:rPr>
                <w:lang w:val="es-AR"/>
              </w:rPr>
              <w:t>Postcondiciones</w:t>
            </w:r>
          </w:p>
        </w:tc>
        <w:tc>
          <w:tcPr>
            <w:tcW w:w="6796" w:type="dxa"/>
            <w:hideMark/>
          </w:tcPr>
          <w:p w14:paraId="49B4744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720197F2"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233E8F45"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422F1DC5" w14:textId="77777777" w:rsidR="003A0373" w:rsidRPr="00184ED5" w:rsidRDefault="003A0373" w:rsidP="00184ED5">
            <w:pPr>
              <w:rPr>
                <w:lang w:val="es-AR"/>
              </w:rPr>
            </w:pPr>
            <w:r w:rsidRPr="00184ED5">
              <w:rPr>
                <w:lang w:val="es-AR"/>
              </w:rPr>
              <w:t>CO-205</w:t>
            </w:r>
          </w:p>
        </w:tc>
        <w:tc>
          <w:tcPr>
            <w:tcW w:w="6796" w:type="dxa"/>
            <w:hideMark/>
          </w:tcPr>
          <w:p w14:paraId="2495D5FA"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consultarLogDeAuditoria</w:t>
            </w:r>
            <w:proofErr w:type="spellEnd"/>
          </w:p>
        </w:tc>
      </w:tr>
      <w:tr w:rsidR="003A0373" w:rsidRPr="00184ED5" w14:paraId="71A9EED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20B0D6E" w14:textId="77777777" w:rsidR="003A0373" w:rsidRPr="00184ED5" w:rsidRDefault="003A0373" w:rsidP="00184ED5">
            <w:pPr>
              <w:rPr>
                <w:lang w:val="es-AR"/>
              </w:rPr>
            </w:pPr>
            <w:r w:rsidRPr="00184ED5">
              <w:rPr>
                <w:lang w:val="es-AR"/>
              </w:rPr>
              <w:t>Nombre y Tipo</w:t>
            </w:r>
          </w:p>
        </w:tc>
        <w:tc>
          <w:tcPr>
            <w:tcW w:w="6796" w:type="dxa"/>
            <w:hideMark/>
          </w:tcPr>
          <w:p w14:paraId="6D0EF3C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consultarLogDeAuditoria</w:t>
            </w:r>
            <w:proofErr w:type="spellEnd"/>
            <w:r w:rsidRPr="00184ED5">
              <w:rPr>
                <w:lang w:val="es-AR"/>
              </w:rPr>
              <w:t>(</w:t>
            </w:r>
            <w:proofErr w:type="gramEnd"/>
            <w:r w:rsidRPr="00184ED5">
              <w:rPr>
                <w:lang w:val="es-AR"/>
              </w:rPr>
              <w:t>filtros, pagina)</w:t>
            </w:r>
          </w:p>
        </w:tc>
      </w:tr>
      <w:tr w:rsidR="003A0373" w:rsidRPr="00184ED5" w14:paraId="462D749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F3C3261" w14:textId="77777777" w:rsidR="003A0373" w:rsidRPr="00184ED5" w:rsidRDefault="003A0373" w:rsidP="00184ED5">
            <w:pPr>
              <w:rPr>
                <w:lang w:val="es-AR"/>
              </w:rPr>
            </w:pPr>
            <w:r w:rsidRPr="00184ED5">
              <w:rPr>
                <w:lang w:val="es-AR"/>
              </w:rPr>
              <w:t>Responsabilidades</w:t>
            </w:r>
          </w:p>
        </w:tc>
        <w:tc>
          <w:tcPr>
            <w:tcW w:w="6796" w:type="dxa"/>
            <w:hideMark/>
          </w:tcPr>
          <w:p w14:paraId="6365745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Listar las entradas ordenadas por </w:t>
            </w:r>
            <w:proofErr w:type="spellStart"/>
            <w:r w:rsidRPr="00184ED5">
              <w:rPr>
                <w:lang w:val="es-AR"/>
              </w:rPr>
              <w:t>timestamp</w:t>
            </w:r>
            <w:proofErr w:type="spellEnd"/>
            <w:r w:rsidRPr="00184ED5">
              <w:rPr>
                <w:lang w:val="es-AR"/>
              </w:rPr>
              <w:t xml:space="preserve"> descendente, paginadas a 50 por página, con </w:t>
            </w:r>
            <w:proofErr w:type="spellStart"/>
            <w:r w:rsidRPr="00184ED5">
              <w:rPr>
                <w:lang w:val="es-AR"/>
              </w:rPr>
              <w:t>timestamp</w:t>
            </w:r>
            <w:proofErr w:type="spellEnd"/>
            <w:r w:rsidRPr="00184ED5">
              <w:rPr>
                <w:lang w:val="es-AR"/>
              </w:rPr>
              <w:t>, actor, tipo de acción y entidad afectada.</w:t>
            </w:r>
          </w:p>
        </w:tc>
      </w:tr>
      <w:tr w:rsidR="003A0373" w:rsidRPr="00184ED5" w14:paraId="2329E84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8DF95A8" w14:textId="77777777" w:rsidR="003A0373" w:rsidRPr="00184ED5" w:rsidRDefault="003A0373" w:rsidP="00184ED5">
            <w:pPr>
              <w:rPr>
                <w:lang w:val="es-AR"/>
              </w:rPr>
            </w:pPr>
            <w:r w:rsidRPr="00184ED5">
              <w:rPr>
                <w:lang w:val="es-AR"/>
              </w:rPr>
              <w:t>Referencias Cruzadas</w:t>
            </w:r>
          </w:p>
        </w:tc>
        <w:tc>
          <w:tcPr>
            <w:tcW w:w="6796" w:type="dxa"/>
            <w:hideMark/>
          </w:tcPr>
          <w:p w14:paraId="147D3A1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CU-AUD-CON.</w:t>
            </w:r>
          </w:p>
        </w:tc>
      </w:tr>
      <w:tr w:rsidR="003A0373" w:rsidRPr="00184ED5" w14:paraId="5399036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9C00166" w14:textId="77777777" w:rsidR="003A0373" w:rsidRPr="00184ED5" w:rsidRDefault="003A0373" w:rsidP="00184ED5">
            <w:pPr>
              <w:rPr>
                <w:lang w:val="es-AR"/>
              </w:rPr>
            </w:pPr>
            <w:r w:rsidRPr="00184ED5">
              <w:rPr>
                <w:lang w:val="es-AR"/>
              </w:rPr>
              <w:t>Notas</w:t>
            </w:r>
          </w:p>
        </w:tc>
        <w:tc>
          <w:tcPr>
            <w:tcW w:w="6796" w:type="dxa"/>
            <w:hideMark/>
          </w:tcPr>
          <w:p w14:paraId="76025C3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6A703BC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02524DF" w14:textId="77777777" w:rsidR="003A0373" w:rsidRPr="00184ED5" w:rsidRDefault="003A0373" w:rsidP="00184ED5">
            <w:pPr>
              <w:rPr>
                <w:lang w:val="es-AR"/>
              </w:rPr>
            </w:pPr>
            <w:r w:rsidRPr="00184ED5">
              <w:rPr>
                <w:lang w:val="es-AR"/>
              </w:rPr>
              <w:t>Excepciones</w:t>
            </w:r>
          </w:p>
        </w:tc>
        <w:tc>
          <w:tcPr>
            <w:tcW w:w="6796" w:type="dxa"/>
            <w:hideMark/>
          </w:tcPr>
          <w:p w14:paraId="1C04424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Sin resultados (E1).</w:t>
            </w:r>
          </w:p>
        </w:tc>
      </w:tr>
      <w:tr w:rsidR="003A0373" w:rsidRPr="00184ED5" w14:paraId="6CC354A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EB2C0F2" w14:textId="77777777" w:rsidR="003A0373" w:rsidRPr="00184ED5" w:rsidRDefault="003A0373" w:rsidP="00184ED5">
            <w:pPr>
              <w:rPr>
                <w:lang w:val="es-AR"/>
              </w:rPr>
            </w:pPr>
            <w:r w:rsidRPr="00184ED5">
              <w:rPr>
                <w:lang w:val="es-AR"/>
              </w:rPr>
              <w:lastRenderedPageBreak/>
              <w:t>Salida</w:t>
            </w:r>
          </w:p>
        </w:tc>
        <w:tc>
          <w:tcPr>
            <w:tcW w:w="6796" w:type="dxa"/>
            <w:hideMark/>
          </w:tcPr>
          <w:p w14:paraId="5AA0FAD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Las entradas ordenadas por </w:t>
            </w:r>
            <w:proofErr w:type="spellStart"/>
            <w:r w:rsidRPr="00184ED5">
              <w:rPr>
                <w:lang w:val="es-AR"/>
              </w:rPr>
              <w:t>timestamp</w:t>
            </w:r>
            <w:proofErr w:type="spellEnd"/>
            <w:r w:rsidRPr="00184ED5">
              <w:rPr>
                <w:lang w:val="es-AR"/>
              </w:rPr>
              <w:t xml:space="preserve"> descendente, paginadas a 50 por página, con </w:t>
            </w:r>
            <w:proofErr w:type="spellStart"/>
            <w:r w:rsidRPr="00184ED5">
              <w:rPr>
                <w:lang w:val="es-AR"/>
              </w:rPr>
              <w:t>timestamp</w:t>
            </w:r>
            <w:proofErr w:type="spellEnd"/>
            <w:r w:rsidRPr="00184ED5">
              <w:rPr>
                <w:lang w:val="es-AR"/>
              </w:rPr>
              <w:t>, actor, tipo de acción y entidad afectada.</w:t>
            </w:r>
          </w:p>
        </w:tc>
      </w:tr>
      <w:tr w:rsidR="003A0373" w:rsidRPr="00184ED5" w14:paraId="169A7B6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C9483DC" w14:textId="77777777" w:rsidR="003A0373" w:rsidRPr="00184ED5" w:rsidRDefault="003A0373" w:rsidP="00184ED5">
            <w:pPr>
              <w:rPr>
                <w:lang w:val="es-AR"/>
              </w:rPr>
            </w:pPr>
            <w:r w:rsidRPr="00184ED5">
              <w:rPr>
                <w:lang w:val="es-AR"/>
              </w:rPr>
              <w:t>Precondiciones</w:t>
            </w:r>
          </w:p>
        </w:tc>
        <w:tc>
          <w:tcPr>
            <w:tcW w:w="6796" w:type="dxa"/>
            <w:hideMark/>
          </w:tcPr>
          <w:p w14:paraId="0893511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w:t>
            </w:r>
          </w:p>
        </w:tc>
      </w:tr>
      <w:tr w:rsidR="003A0373" w:rsidRPr="00184ED5" w14:paraId="0329724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F7C0F88" w14:textId="77777777" w:rsidR="003A0373" w:rsidRPr="00184ED5" w:rsidRDefault="003A0373" w:rsidP="00184ED5">
            <w:pPr>
              <w:rPr>
                <w:lang w:val="es-AR"/>
              </w:rPr>
            </w:pPr>
            <w:r w:rsidRPr="00184ED5">
              <w:rPr>
                <w:lang w:val="es-AR"/>
              </w:rPr>
              <w:t>Postcondiciones</w:t>
            </w:r>
          </w:p>
        </w:tc>
        <w:tc>
          <w:tcPr>
            <w:tcW w:w="6796" w:type="dxa"/>
            <w:hideMark/>
          </w:tcPr>
          <w:p w14:paraId="156C9F5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68128F18"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2CB5FF3F"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B08827C" w14:textId="77777777" w:rsidR="003A0373" w:rsidRPr="00184ED5" w:rsidRDefault="003A0373" w:rsidP="00184ED5">
            <w:pPr>
              <w:rPr>
                <w:lang w:val="es-AR"/>
              </w:rPr>
            </w:pPr>
            <w:r w:rsidRPr="00184ED5">
              <w:rPr>
                <w:lang w:val="es-AR"/>
              </w:rPr>
              <w:t>CO-206</w:t>
            </w:r>
          </w:p>
        </w:tc>
        <w:tc>
          <w:tcPr>
            <w:tcW w:w="6796" w:type="dxa"/>
            <w:hideMark/>
          </w:tcPr>
          <w:p w14:paraId="008295B5"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consultarDetalleDeEntradaDeAuditoria</w:t>
            </w:r>
            <w:proofErr w:type="spellEnd"/>
          </w:p>
        </w:tc>
      </w:tr>
      <w:tr w:rsidR="003A0373" w:rsidRPr="00184ED5" w14:paraId="53B562A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D0DDA18" w14:textId="77777777" w:rsidR="003A0373" w:rsidRPr="00184ED5" w:rsidRDefault="003A0373" w:rsidP="00184ED5">
            <w:pPr>
              <w:rPr>
                <w:lang w:val="es-AR"/>
              </w:rPr>
            </w:pPr>
            <w:r w:rsidRPr="00184ED5">
              <w:rPr>
                <w:lang w:val="es-AR"/>
              </w:rPr>
              <w:t>Nombre y Tipo</w:t>
            </w:r>
          </w:p>
        </w:tc>
        <w:tc>
          <w:tcPr>
            <w:tcW w:w="6796" w:type="dxa"/>
            <w:hideMark/>
          </w:tcPr>
          <w:p w14:paraId="7774B7A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consultarDetalleDeEntradaDeAuditoria</w:t>
            </w:r>
            <w:proofErr w:type="spellEnd"/>
            <w:r w:rsidRPr="00184ED5">
              <w:rPr>
                <w:lang w:val="es-AR"/>
              </w:rPr>
              <w:t>(entrada)</w:t>
            </w:r>
          </w:p>
        </w:tc>
      </w:tr>
      <w:tr w:rsidR="003A0373" w:rsidRPr="00184ED5" w14:paraId="07F0F7B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0972989" w14:textId="77777777" w:rsidR="003A0373" w:rsidRPr="00184ED5" w:rsidRDefault="003A0373" w:rsidP="00184ED5">
            <w:pPr>
              <w:rPr>
                <w:lang w:val="es-AR"/>
              </w:rPr>
            </w:pPr>
            <w:r w:rsidRPr="00184ED5">
              <w:rPr>
                <w:lang w:val="es-AR"/>
              </w:rPr>
              <w:t>Responsabilidades</w:t>
            </w:r>
          </w:p>
        </w:tc>
        <w:tc>
          <w:tcPr>
            <w:tcW w:w="6796" w:type="dxa"/>
            <w:hideMark/>
          </w:tcPr>
          <w:p w14:paraId="722170C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Presentar </w:t>
            </w:r>
            <w:proofErr w:type="spellStart"/>
            <w:r w:rsidRPr="00184ED5">
              <w:rPr>
                <w:lang w:val="es-AR"/>
              </w:rPr>
              <w:t>timestamp</w:t>
            </w:r>
            <w:proofErr w:type="spellEnd"/>
            <w:r w:rsidRPr="00184ED5">
              <w:rPr>
                <w:lang w:val="es-AR"/>
              </w:rPr>
              <w:t>, actor, acción, entidad, identificador, valor anterior y valor nuevo cuando aplican.</w:t>
            </w:r>
          </w:p>
        </w:tc>
      </w:tr>
      <w:tr w:rsidR="003A0373" w:rsidRPr="00184ED5" w14:paraId="7B00671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25AC99E" w14:textId="77777777" w:rsidR="003A0373" w:rsidRPr="00184ED5" w:rsidRDefault="003A0373" w:rsidP="00184ED5">
            <w:pPr>
              <w:rPr>
                <w:lang w:val="es-AR"/>
              </w:rPr>
            </w:pPr>
            <w:r w:rsidRPr="00184ED5">
              <w:rPr>
                <w:lang w:val="es-AR"/>
              </w:rPr>
              <w:t>Referencias Cruzadas</w:t>
            </w:r>
          </w:p>
        </w:tc>
        <w:tc>
          <w:tcPr>
            <w:tcW w:w="6796" w:type="dxa"/>
            <w:hideMark/>
          </w:tcPr>
          <w:p w14:paraId="2FF5927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CU-AUD-CON.</w:t>
            </w:r>
          </w:p>
        </w:tc>
      </w:tr>
      <w:tr w:rsidR="003A0373" w:rsidRPr="00184ED5" w14:paraId="177E2B2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98006B1" w14:textId="77777777" w:rsidR="003A0373" w:rsidRPr="00184ED5" w:rsidRDefault="003A0373" w:rsidP="00184ED5">
            <w:pPr>
              <w:rPr>
                <w:lang w:val="es-AR"/>
              </w:rPr>
            </w:pPr>
            <w:r w:rsidRPr="00184ED5">
              <w:rPr>
                <w:lang w:val="es-AR"/>
              </w:rPr>
              <w:t>Notas</w:t>
            </w:r>
          </w:p>
        </w:tc>
        <w:tc>
          <w:tcPr>
            <w:tcW w:w="6796" w:type="dxa"/>
            <w:hideMark/>
          </w:tcPr>
          <w:p w14:paraId="1F8DA1A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48F0920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E4946B6" w14:textId="77777777" w:rsidR="003A0373" w:rsidRPr="00184ED5" w:rsidRDefault="003A0373" w:rsidP="00184ED5">
            <w:pPr>
              <w:rPr>
                <w:lang w:val="es-AR"/>
              </w:rPr>
            </w:pPr>
            <w:r w:rsidRPr="00184ED5">
              <w:rPr>
                <w:lang w:val="es-AR"/>
              </w:rPr>
              <w:t>Excepciones</w:t>
            </w:r>
          </w:p>
        </w:tc>
        <w:tc>
          <w:tcPr>
            <w:tcW w:w="6796" w:type="dxa"/>
            <w:hideMark/>
          </w:tcPr>
          <w:p w14:paraId="3C2A970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3155925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01EF002" w14:textId="77777777" w:rsidR="003A0373" w:rsidRPr="00184ED5" w:rsidRDefault="003A0373" w:rsidP="00184ED5">
            <w:pPr>
              <w:rPr>
                <w:lang w:val="es-AR"/>
              </w:rPr>
            </w:pPr>
            <w:r w:rsidRPr="00184ED5">
              <w:rPr>
                <w:lang w:val="es-AR"/>
              </w:rPr>
              <w:t>Salida</w:t>
            </w:r>
          </w:p>
        </w:tc>
        <w:tc>
          <w:tcPr>
            <w:tcW w:w="6796" w:type="dxa"/>
            <w:hideMark/>
          </w:tcPr>
          <w:p w14:paraId="4DEA51E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Timestamp</w:t>
            </w:r>
            <w:proofErr w:type="spellEnd"/>
            <w:r w:rsidRPr="00184ED5">
              <w:rPr>
                <w:lang w:val="es-AR"/>
              </w:rPr>
              <w:t>, actor, acción, entidad, identificador, valor anterior y valor nuevo cuando aplican.</w:t>
            </w:r>
          </w:p>
        </w:tc>
      </w:tr>
      <w:tr w:rsidR="003A0373" w:rsidRPr="00184ED5" w14:paraId="1D25293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ADCEC80" w14:textId="77777777" w:rsidR="003A0373" w:rsidRPr="00184ED5" w:rsidRDefault="003A0373" w:rsidP="00184ED5">
            <w:pPr>
              <w:rPr>
                <w:lang w:val="es-AR"/>
              </w:rPr>
            </w:pPr>
            <w:r w:rsidRPr="00184ED5">
              <w:rPr>
                <w:lang w:val="es-AR"/>
              </w:rPr>
              <w:t>Precondiciones</w:t>
            </w:r>
          </w:p>
        </w:tc>
        <w:tc>
          <w:tcPr>
            <w:tcW w:w="6796" w:type="dxa"/>
            <w:hideMark/>
          </w:tcPr>
          <w:p w14:paraId="4869C7D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La entrada existe.</w:t>
            </w:r>
          </w:p>
        </w:tc>
      </w:tr>
      <w:tr w:rsidR="003A0373" w:rsidRPr="00184ED5" w14:paraId="6294251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5AA610B" w14:textId="77777777" w:rsidR="003A0373" w:rsidRPr="00184ED5" w:rsidRDefault="003A0373" w:rsidP="00184ED5">
            <w:pPr>
              <w:rPr>
                <w:lang w:val="es-AR"/>
              </w:rPr>
            </w:pPr>
            <w:r w:rsidRPr="00184ED5">
              <w:rPr>
                <w:lang w:val="es-AR"/>
              </w:rPr>
              <w:t>Postcondiciones</w:t>
            </w:r>
          </w:p>
        </w:tc>
        <w:tc>
          <w:tcPr>
            <w:tcW w:w="6796" w:type="dxa"/>
            <w:hideMark/>
          </w:tcPr>
          <w:p w14:paraId="6459C2D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685EE626"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7A85D7A2"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1BB02C01" w14:textId="77777777" w:rsidR="003A0373" w:rsidRPr="00184ED5" w:rsidRDefault="003A0373" w:rsidP="00184ED5">
            <w:pPr>
              <w:rPr>
                <w:lang w:val="es-AR"/>
              </w:rPr>
            </w:pPr>
            <w:r w:rsidRPr="00184ED5">
              <w:rPr>
                <w:lang w:val="es-AR"/>
              </w:rPr>
              <w:t>CO-207</w:t>
            </w:r>
          </w:p>
        </w:tc>
        <w:tc>
          <w:tcPr>
            <w:tcW w:w="6796" w:type="dxa"/>
            <w:hideMark/>
          </w:tcPr>
          <w:p w14:paraId="5094E0ED"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consultarParametrosOperacionales</w:t>
            </w:r>
            <w:proofErr w:type="spellEnd"/>
          </w:p>
        </w:tc>
      </w:tr>
      <w:tr w:rsidR="003A0373" w:rsidRPr="00184ED5" w14:paraId="6F3FC6C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AE657F" w14:textId="77777777" w:rsidR="003A0373" w:rsidRPr="00184ED5" w:rsidRDefault="003A0373" w:rsidP="00184ED5">
            <w:pPr>
              <w:rPr>
                <w:lang w:val="es-AR"/>
              </w:rPr>
            </w:pPr>
            <w:r w:rsidRPr="00184ED5">
              <w:rPr>
                <w:lang w:val="es-AR"/>
              </w:rPr>
              <w:t>Nombre y Tipo</w:t>
            </w:r>
          </w:p>
        </w:tc>
        <w:tc>
          <w:tcPr>
            <w:tcW w:w="6796" w:type="dxa"/>
            <w:hideMark/>
          </w:tcPr>
          <w:p w14:paraId="6C78BEE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consultarParametrosOperacionales</w:t>
            </w:r>
            <w:proofErr w:type="spellEnd"/>
            <w:r w:rsidRPr="00184ED5">
              <w:rPr>
                <w:lang w:val="es-AR"/>
              </w:rPr>
              <w:t>(</w:t>
            </w:r>
            <w:proofErr w:type="gramEnd"/>
            <w:r w:rsidRPr="00184ED5">
              <w:rPr>
                <w:lang w:val="es-AR"/>
              </w:rPr>
              <w:t>)</w:t>
            </w:r>
          </w:p>
        </w:tc>
      </w:tr>
      <w:tr w:rsidR="003A0373" w:rsidRPr="00184ED5" w14:paraId="1BE97B1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CB9C909" w14:textId="77777777" w:rsidR="003A0373" w:rsidRPr="00184ED5" w:rsidRDefault="003A0373" w:rsidP="00184ED5">
            <w:pPr>
              <w:rPr>
                <w:lang w:val="es-AR"/>
              </w:rPr>
            </w:pPr>
            <w:r w:rsidRPr="00184ED5">
              <w:rPr>
                <w:lang w:val="es-AR"/>
              </w:rPr>
              <w:t>Responsabilidades</w:t>
            </w:r>
          </w:p>
        </w:tc>
        <w:tc>
          <w:tcPr>
            <w:tcW w:w="6796" w:type="dxa"/>
            <w:hideMark/>
          </w:tcPr>
          <w:p w14:paraId="7E624B2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Presentar los parámetros por secciones con su valor actual y su descripción funcional, con la credencial </w:t>
            </w:r>
            <w:proofErr w:type="gramStart"/>
            <w:r w:rsidRPr="00184ED5">
              <w:rPr>
                <w:lang w:val="es-AR"/>
              </w:rPr>
              <w:t>del modelo enmascarada</w:t>
            </w:r>
            <w:proofErr w:type="gramEnd"/>
            <w:r w:rsidRPr="00184ED5">
              <w:rPr>
                <w:lang w:val="es-AR"/>
              </w:rPr>
              <w:t xml:space="preserve"> mostrando sólo sus últimos caracteres.</w:t>
            </w:r>
          </w:p>
        </w:tc>
      </w:tr>
      <w:tr w:rsidR="003A0373" w:rsidRPr="00184ED5" w14:paraId="09BFCB6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7233708" w14:textId="77777777" w:rsidR="003A0373" w:rsidRPr="00184ED5" w:rsidRDefault="003A0373" w:rsidP="00184ED5">
            <w:pPr>
              <w:rPr>
                <w:lang w:val="es-AR"/>
              </w:rPr>
            </w:pPr>
            <w:r w:rsidRPr="00184ED5">
              <w:rPr>
                <w:lang w:val="es-AR"/>
              </w:rPr>
              <w:t>Referencias Cruzadas</w:t>
            </w:r>
          </w:p>
        </w:tc>
        <w:tc>
          <w:tcPr>
            <w:tcW w:w="6796" w:type="dxa"/>
            <w:hideMark/>
          </w:tcPr>
          <w:p w14:paraId="4D03116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CU-CFG-PAR.</w:t>
            </w:r>
          </w:p>
        </w:tc>
      </w:tr>
      <w:tr w:rsidR="003A0373" w:rsidRPr="00184ED5" w14:paraId="4E58013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DEA00BD" w14:textId="77777777" w:rsidR="003A0373" w:rsidRPr="00184ED5" w:rsidRDefault="003A0373" w:rsidP="00184ED5">
            <w:pPr>
              <w:rPr>
                <w:lang w:val="es-AR"/>
              </w:rPr>
            </w:pPr>
            <w:r w:rsidRPr="00184ED5">
              <w:rPr>
                <w:lang w:val="es-AR"/>
              </w:rPr>
              <w:t>Notas</w:t>
            </w:r>
          </w:p>
        </w:tc>
        <w:tc>
          <w:tcPr>
            <w:tcW w:w="6796" w:type="dxa"/>
            <w:hideMark/>
          </w:tcPr>
          <w:p w14:paraId="352B047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63F9E42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1341BC3" w14:textId="77777777" w:rsidR="003A0373" w:rsidRPr="00184ED5" w:rsidRDefault="003A0373" w:rsidP="00184ED5">
            <w:pPr>
              <w:rPr>
                <w:lang w:val="es-AR"/>
              </w:rPr>
            </w:pPr>
            <w:r w:rsidRPr="00184ED5">
              <w:rPr>
                <w:lang w:val="es-AR"/>
              </w:rPr>
              <w:t>Excepciones</w:t>
            </w:r>
          </w:p>
        </w:tc>
        <w:tc>
          <w:tcPr>
            <w:tcW w:w="6796" w:type="dxa"/>
            <w:hideMark/>
          </w:tcPr>
          <w:p w14:paraId="6719CDD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36839EF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4B29778" w14:textId="77777777" w:rsidR="003A0373" w:rsidRPr="00184ED5" w:rsidRDefault="003A0373" w:rsidP="00184ED5">
            <w:pPr>
              <w:rPr>
                <w:lang w:val="es-AR"/>
              </w:rPr>
            </w:pPr>
            <w:r w:rsidRPr="00184ED5">
              <w:rPr>
                <w:lang w:val="es-AR"/>
              </w:rPr>
              <w:t>Salida</w:t>
            </w:r>
          </w:p>
        </w:tc>
        <w:tc>
          <w:tcPr>
            <w:tcW w:w="6796" w:type="dxa"/>
            <w:hideMark/>
          </w:tcPr>
          <w:p w14:paraId="52698E4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Los parámetros por secciones con su valor actual y su descripción funcional, con la credencial </w:t>
            </w:r>
            <w:proofErr w:type="gramStart"/>
            <w:r w:rsidRPr="00184ED5">
              <w:rPr>
                <w:lang w:val="es-AR"/>
              </w:rPr>
              <w:t>del modelo enmascarada</w:t>
            </w:r>
            <w:proofErr w:type="gramEnd"/>
            <w:r w:rsidRPr="00184ED5">
              <w:rPr>
                <w:lang w:val="es-AR"/>
              </w:rPr>
              <w:t xml:space="preserve"> mostrando sólo sus últimos caracteres.</w:t>
            </w:r>
          </w:p>
        </w:tc>
      </w:tr>
      <w:tr w:rsidR="003A0373" w:rsidRPr="00184ED5" w14:paraId="4D7A620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27668E2" w14:textId="77777777" w:rsidR="003A0373" w:rsidRPr="00184ED5" w:rsidRDefault="003A0373" w:rsidP="00184ED5">
            <w:pPr>
              <w:rPr>
                <w:lang w:val="es-AR"/>
              </w:rPr>
            </w:pPr>
            <w:r w:rsidRPr="00184ED5">
              <w:rPr>
                <w:lang w:val="es-AR"/>
              </w:rPr>
              <w:t>Precondiciones</w:t>
            </w:r>
          </w:p>
        </w:tc>
        <w:tc>
          <w:tcPr>
            <w:tcW w:w="6796" w:type="dxa"/>
            <w:hideMark/>
          </w:tcPr>
          <w:p w14:paraId="43A2894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w:t>
            </w:r>
          </w:p>
        </w:tc>
      </w:tr>
      <w:tr w:rsidR="003A0373" w:rsidRPr="00184ED5" w14:paraId="04A1E2A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B10A26D" w14:textId="77777777" w:rsidR="003A0373" w:rsidRPr="00184ED5" w:rsidRDefault="003A0373" w:rsidP="00184ED5">
            <w:pPr>
              <w:rPr>
                <w:lang w:val="es-AR"/>
              </w:rPr>
            </w:pPr>
            <w:r w:rsidRPr="00184ED5">
              <w:rPr>
                <w:lang w:val="es-AR"/>
              </w:rPr>
              <w:t>Postcondiciones</w:t>
            </w:r>
          </w:p>
        </w:tc>
        <w:tc>
          <w:tcPr>
            <w:tcW w:w="6796" w:type="dxa"/>
            <w:hideMark/>
          </w:tcPr>
          <w:p w14:paraId="78342CA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5180EE5E" w14:textId="75D0DC69" w:rsidR="00F7357A" w:rsidRDefault="00F7357A" w:rsidP="00184ED5">
      <w:pPr>
        <w:rPr>
          <w:lang w:val="es-AR"/>
        </w:rPr>
      </w:pPr>
    </w:p>
    <w:p w14:paraId="542A4CCB" w14:textId="0D4C3198" w:rsidR="003A0373" w:rsidRPr="00184ED5" w:rsidRDefault="00F7357A" w:rsidP="00184ED5">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3A0373" w:rsidRPr="00184ED5" w14:paraId="2C42EF4B"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A4573D9" w14:textId="77777777" w:rsidR="003A0373" w:rsidRPr="00184ED5" w:rsidRDefault="003A0373" w:rsidP="00184ED5">
            <w:pPr>
              <w:rPr>
                <w:lang w:val="es-AR"/>
              </w:rPr>
            </w:pPr>
            <w:r w:rsidRPr="00184ED5">
              <w:rPr>
                <w:lang w:val="es-AR"/>
              </w:rPr>
              <w:lastRenderedPageBreak/>
              <w:t>CO-208</w:t>
            </w:r>
          </w:p>
        </w:tc>
        <w:tc>
          <w:tcPr>
            <w:tcW w:w="6796" w:type="dxa"/>
            <w:hideMark/>
          </w:tcPr>
          <w:p w14:paraId="357A34A8"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consultarIdentidadVisual</w:t>
            </w:r>
            <w:proofErr w:type="spellEnd"/>
          </w:p>
        </w:tc>
      </w:tr>
      <w:tr w:rsidR="003A0373" w:rsidRPr="00184ED5" w14:paraId="475D85E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EE2D70E" w14:textId="77777777" w:rsidR="003A0373" w:rsidRPr="00184ED5" w:rsidRDefault="003A0373" w:rsidP="00184ED5">
            <w:pPr>
              <w:rPr>
                <w:lang w:val="es-AR"/>
              </w:rPr>
            </w:pPr>
            <w:r w:rsidRPr="00184ED5">
              <w:rPr>
                <w:lang w:val="es-AR"/>
              </w:rPr>
              <w:t>Nombre y Tipo</w:t>
            </w:r>
          </w:p>
        </w:tc>
        <w:tc>
          <w:tcPr>
            <w:tcW w:w="6796" w:type="dxa"/>
            <w:hideMark/>
          </w:tcPr>
          <w:p w14:paraId="7F61008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consultarIdentidadVisual</w:t>
            </w:r>
            <w:proofErr w:type="spellEnd"/>
            <w:r w:rsidRPr="00184ED5">
              <w:rPr>
                <w:lang w:val="es-AR"/>
              </w:rPr>
              <w:t>(</w:t>
            </w:r>
            <w:proofErr w:type="gramEnd"/>
            <w:r w:rsidRPr="00184ED5">
              <w:rPr>
                <w:lang w:val="es-AR"/>
              </w:rPr>
              <w:t>)</w:t>
            </w:r>
          </w:p>
        </w:tc>
      </w:tr>
      <w:tr w:rsidR="003A0373" w:rsidRPr="00184ED5" w14:paraId="631ADB0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9E76A9A" w14:textId="77777777" w:rsidR="003A0373" w:rsidRPr="00184ED5" w:rsidRDefault="003A0373" w:rsidP="00184ED5">
            <w:pPr>
              <w:rPr>
                <w:lang w:val="es-AR"/>
              </w:rPr>
            </w:pPr>
            <w:r w:rsidRPr="00184ED5">
              <w:rPr>
                <w:lang w:val="es-AR"/>
              </w:rPr>
              <w:t>Responsabilidades</w:t>
            </w:r>
          </w:p>
        </w:tc>
        <w:tc>
          <w:tcPr>
            <w:tcW w:w="6796" w:type="dxa"/>
            <w:hideMark/>
          </w:tcPr>
          <w:p w14:paraId="6DF174C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los valores actuales de las tres secciones.</w:t>
            </w:r>
          </w:p>
        </w:tc>
      </w:tr>
      <w:tr w:rsidR="003A0373" w:rsidRPr="00184ED5" w14:paraId="6669386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8516D71" w14:textId="77777777" w:rsidR="003A0373" w:rsidRPr="00184ED5" w:rsidRDefault="003A0373" w:rsidP="00184ED5">
            <w:pPr>
              <w:rPr>
                <w:lang w:val="es-AR"/>
              </w:rPr>
            </w:pPr>
            <w:r w:rsidRPr="00184ED5">
              <w:rPr>
                <w:lang w:val="es-AR"/>
              </w:rPr>
              <w:t>Referencias Cruzadas</w:t>
            </w:r>
          </w:p>
        </w:tc>
        <w:tc>
          <w:tcPr>
            <w:tcW w:w="6796" w:type="dxa"/>
            <w:hideMark/>
          </w:tcPr>
          <w:p w14:paraId="06E04FF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CU-CFG-VIS.</w:t>
            </w:r>
          </w:p>
        </w:tc>
      </w:tr>
      <w:tr w:rsidR="003A0373" w:rsidRPr="00184ED5" w14:paraId="633DE4B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DA5E105" w14:textId="77777777" w:rsidR="003A0373" w:rsidRPr="00184ED5" w:rsidRDefault="003A0373" w:rsidP="00184ED5">
            <w:pPr>
              <w:rPr>
                <w:lang w:val="es-AR"/>
              </w:rPr>
            </w:pPr>
            <w:r w:rsidRPr="00184ED5">
              <w:rPr>
                <w:lang w:val="es-AR"/>
              </w:rPr>
              <w:t>Notas</w:t>
            </w:r>
          </w:p>
        </w:tc>
        <w:tc>
          <w:tcPr>
            <w:tcW w:w="6796" w:type="dxa"/>
            <w:hideMark/>
          </w:tcPr>
          <w:p w14:paraId="0FB6649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0E3770B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87C6E50" w14:textId="77777777" w:rsidR="003A0373" w:rsidRPr="00184ED5" w:rsidRDefault="003A0373" w:rsidP="00184ED5">
            <w:pPr>
              <w:rPr>
                <w:lang w:val="es-AR"/>
              </w:rPr>
            </w:pPr>
            <w:r w:rsidRPr="00184ED5">
              <w:rPr>
                <w:lang w:val="es-AR"/>
              </w:rPr>
              <w:t>Excepciones</w:t>
            </w:r>
          </w:p>
        </w:tc>
        <w:tc>
          <w:tcPr>
            <w:tcW w:w="6796" w:type="dxa"/>
            <w:hideMark/>
          </w:tcPr>
          <w:p w14:paraId="38A0DC7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291B850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FEB0280" w14:textId="77777777" w:rsidR="003A0373" w:rsidRPr="00184ED5" w:rsidRDefault="003A0373" w:rsidP="00184ED5">
            <w:pPr>
              <w:rPr>
                <w:lang w:val="es-AR"/>
              </w:rPr>
            </w:pPr>
            <w:r w:rsidRPr="00184ED5">
              <w:rPr>
                <w:lang w:val="es-AR"/>
              </w:rPr>
              <w:t>Salida</w:t>
            </w:r>
          </w:p>
        </w:tc>
        <w:tc>
          <w:tcPr>
            <w:tcW w:w="6796" w:type="dxa"/>
            <w:hideMark/>
          </w:tcPr>
          <w:p w14:paraId="75CBDE4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Los valores actuales de las tres secciones.</w:t>
            </w:r>
          </w:p>
        </w:tc>
      </w:tr>
      <w:tr w:rsidR="003A0373" w:rsidRPr="00184ED5" w14:paraId="7BDF2F3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FCBA77A" w14:textId="77777777" w:rsidR="003A0373" w:rsidRPr="00184ED5" w:rsidRDefault="003A0373" w:rsidP="00184ED5">
            <w:pPr>
              <w:rPr>
                <w:lang w:val="es-AR"/>
              </w:rPr>
            </w:pPr>
            <w:r w:rsidRPr="00184ED5">
              <w:rPr>
                <w:lang w:val="es-AR"/>
              </w:rPr>
              <w:t>Precondiciones</w:t>
            </w:r>
          </w:p>
        </w:tc>
        <w:tc>
          <w:tcPr>
            <w:tcW w:w="6796" w:type="dxa"/>
            <w:hideMark/>
          </w:tcPr>
          <w:p w14:paraId="62E4BAC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w:t>
            </w:r>
          </w:p>
        </w:tc>
      </w:tr>
      <w:tr w:rsidR="003A0373" w:rsidRPr="00184ED5" w14:paraId="255D2EC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C248FDA" w14:textId="77777777" w:rsidR="003A0373" w:rsidRPr="00184ED5" w:rsidRDefault="003A0373" w:rsidP="00184ED5">
            <w:pPr>
              <w:rPr>
                <w:lang w:val="es-AR"/>
              </w:rPr>
            </w:pPr>
            <w:r w:rsidRPr="00184ED5">
              <w:rPr>
                <w:lang w:val="es-AR"/>
              </w:rPr>
              <w:t>Postcondiciones</w:t>
            </w:r>
          </w:p>
        </w:tc>
        <w:tc>
          <w:tcPr>
            <w:tcW w:w="6796" w:type="dxa"/>
            <w:hideMark/>
          </w:tcPr>
          <w:p w14:paraId="61AF83B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02D7F7E3"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26638DBF"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324D7B69" w14:textId="77777777" w:rsidR="003A0373" w:rsidRPr="00184ED5" w:rsidRDefault="003A0373" w:rsidP="00184ED5">
            <w:pPr>
              <w:rPr>
                <w:lang w:val="es-AR"/>
              </w:rPr>
            </w:pPr>
            <w:r w:rsidRPr="00184ED5">
              <w:rPr>
                <w:lang w:val="es-AR"/>
              </w:rPr>
              <w:t>CO-209</w:t>
            </w:r>
          </w:p>
        </w:tc>
        <w:tc>
          <w:tcPr>
            <w:tcW w:w="6796" w:type="dxa"/>
            <w:hideMark/>
          </w:tcPr>
          <w:p w14:paraId="61842A9C"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consultarBanners</w:t>
            </w:r>
            <w:proofErr w:type="spellEnd"/>
          </w:p>
        </w:tc>
      </w:tr>
      <w:tr w:rsidR="003A0373" w:rsidRPr="00184ED5" w14:paraId="09EE10C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441A184" w14:textId="77777777" w:rsidR="003A0373" w:rsidRPr="00184ED5" w:rsidRDefault="003A0373" w:rsidP="00184ED5">
            <w:pPr>
              <w:rPr>
                <w:lang w:val="es-AR"/>
              </w:rPr>
            </w:pPr>
            <w:r w:rsidRPr="00184ED5">
              <w:rPr>
                <w:lang w:val="es-AR"/>
              </w:rPr>
              <w:t>Nombre y Tipo</w:t>
            </w:r>
          </w:p>
        </w:tc>
        <w:tc>
          <w:tcPr>
            <w:tcW w:w="6796" w:type="dxa"/>
            <w:hideMark/>
          </w:tcPr>
          <w:p w14:paraId="74DE299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consultarBanners</w:t>
            </w:r>
            <w:proofErr w:type="spellEnd"/>
            <w:r w:rsidRPr="00184ED5">
              <w:rPr>
                <w:lang w:val="es-AR"/>
              </w:rPr>
              <w:t>(</w:t>
            </w:r>
            <w:proofErr w:type="gramEnd"/>
            <w:r w:rsidRPr="00184ED5">
              <w:rPr>
                <w:lang w:val="es-AR"/>
              </w:rPr>
              <w:t>)</w:t>
            </w:r>
          </w:p>
        </w:tc>
      </w:tr>
      <w:tr w:rsidR="003A0373" w:rsidRPr="00184ED5" w14:paraId="45F5185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D0729AB" w14:textId="77777777" w:rsidR="003A0373" w:rsidRPr="00184ED5" w:rsidRDefault="003A0373" w:rsidP="00184ED5">
            <w:pPr>
              <w:rPr>
                <w:lang w:val="es-AR"/>
              </w:rPr>
            </w:pPr>
            <w:r w:rsidRPr="00184ED5">
              <w:rPr>
                <w:lang w:val="es-AR"/>
              </w:rPr>
              <w:t>Responsabilidades</w:t>
            </w:r>
          </w:p>
        </w:tc>
        <w:tc>
          <w:tcPr>
            <w:tcW w:w="6796" w:type="dxa"/>
            <w:hideMark/>
          </w:tcPr>
          <w:p w14:paraId="66D64A8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la galería en su orden actual con miniatura y posición numerada.</w:t>
            </w:r>
          </w:p>
        </w:tc>
      </w:tr>
      <w:tr w:rsidR="003A0373" w:rsidRPr="00184ED5" w14:paraId="2DC723C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6B3CDDF" w14:textId="77777777" w:rsidR="003A0373" w:rsidRPr="00184ED5" w:rsidRDefault="003A0373" w:rsidP="00184ED5">
            <w:pPr>
              <w:rPr>
                <w:lang w:val="es-AR"/>
              </w:rPr>
            </w:pPr>
            <w:r w:rsidRPr="00184ED5">
              <w:rPr>
                <w:lang w:val="es-AR"/>
              </w:rPr>
              <w:t>Referencias Cruzadas</w:t>
            </w:r>
          </w:p>
        </w:tc>
        <w:tc>
          <w:tcPr>
            <w:tcW w:w="6796" w:type="dxa"/>
            <w:hideMark/>
          </w:tcPr>
          <w:p w14:paraId="1AEDBF0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CU-CFG-BAN.</w:t>
            </w:r>
          </w:p>
        </w:tc>
      </w:tr>
      <w:tr w:rsidR="003A0373" w:rsidRPr="00184ED5" w14:paraId="461C799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BB52D4A" w14:textId="77777777" w:rsidR="003A0373" w:rsidRPr="00184ED5" w:rsidRDefault="003A0373" w:rsidP="00184ED5">
            <w:pPr>
              <w:rPr>
                <w:lang w:val="es-AR"/>
              </w:rPr>
            </w:pPr>
            <w:r w:rsidRPr="00184ED5">
              <w:rPr>
                <w:lang w:val="es-AR"/>
              </w:rPr>
              <w:t>Notas</w:t>
            </w:r>
          </w:p>
        </w:tc>
        <w:tc>
          <w:tcPr>
            <w:tcW w:w="6796" w:type="dxa"/>
            <w:hideMark/>
          </w:tcPr>
          <w:p w14:paraId="0097441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76B9A14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D70FE54" w14:textId="77777777" w:rsidR="003A0373" w:rsidRPr="00184ED5" w:rsidRDefault="003A0373" w:rsidP="00184ED5">
            <w:pPr>
              <w:rPr>
                <w:lang w:val="es-AR"/>
              </w:rPr>
            </w:pPr>
            <w:r w:rsidRPr="00184ED5">
              <w:rPr>
                <w:lang w:val="es-AR"/>
              </w:rPr>
              <w:t>Excepciones</w:t>
            </w:r>
          </w:p>
        </w:tc>
        <w:tc>
          <w:tcPr>
            <w:tcW w:w="6796" w:type="dxa"/>
            <w:hideMark/>
          </w:tcPr>
          <w:p w14:paraId="02D9C07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Sin banners (A2): galería vacía con acceso directo a CO-132.</w:t>
            </w:r>
          </w:p>
        </w:tc>
      </w:tr>
      <w:tr w:rsidR="003A0373" w:rsidRPr="00184ED5" w14:paraId="0F97B6F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A6CC091" w14:textId="77777777" w:rsidR="003A0373" w:rsidRPr="00184ED5" w:rsidRDefault="003A0373" w:rsidP="00184ED5">
            <w:pPr>
              <w:rPr>
                <w:lang w:val="es-AR"/>
              </w:rPr>
            </w:pPr>
            <w:r w:rsidRPr="00184ED5">
              <w:rPr>
                <w:lang w:val="es-AR"/>
              </w:rPr>
              <w:t>Salida</w:t>
            </w:r>
          </w:p>
        </w:tc>
        <w:tc>
          <w:tcPr>
            <w:tcW w:w="6796" w:type="dxa"/>
            <w:hideMark/>
          </w:tcPr>
          <w:p w14:paraId="492445D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La galería en su orden actual con miniatura y posición numerada.</w:t>
            </w:r>
          </w:p>
        </w:tc>
      </w:tr>
      <w:tr w:rsidR="003A0373" w:rsidRPr="00184ED5" w14:paraId="1459862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A5349F2" w14:textId="77777777" w:rsidR="003A0373" w:rsidRPr="00184ED5" w:rsidRDefault="003A0373" w:rsidP="00184ED5">
            <w:pPr>
              <w:rPr>
                <w:lang w:val="es-AR"/>
              </w:rPr>
            </w:pPr>
            <w:r w:rsidRPr="00184ED5">
              <w:rPr>
                <w:lang w:val="es-AR"/>
              </w:rPr>
              <w:t>Precondiciones</w:t>
            </w:r>
          </w:p>
        </w:tc>
        <w:tc>
          <w:tcPr>
            <w:tcW w:w="6796" w:type="dxa"/>
            <w:hideMark/>
          </w:tcPr>
          <w:p w14:paraId="78489A6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w:t>
            </w:r>
          </w:p>
        </w:tc>
      </w:tr>
      <w:tr w:rsidR="003A0373" w:rsidRPr="00184ED5" w14:paraId="6C45DD3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97BE99F" w14:textId="77777777" w:rsidR="003A0373" w:rsidRPr="00184ED5" w:rsidRDefault="003A0373" w:rsidP="00184ED5">
            <w:pPr>
              <w:rPr>
                <w:lang w:val="es-AR"/>
              </w:rPr>
            </w:pPr>
            <w:r w:rsidRPr="00184ED5">
              <w:rPr>
                <w:lang w:val="es-AR"/>
              </w:rPr>
              <w:t>Postcondiciones</w:t>
            </w:r>
          </w:p>
        </w:tc>
        <w:tc>
          <w:tcPr>
            <w:tcW w:w="6796" w:type="dxa"/>
            <w:hideMark/>
          </w:tcPr>
          <w:p w14:paraId="31BE4AB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4F43AB45"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3BF2148D"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720E4351" w14:textId="77777777" w:rsidR="003A0373" w:rsidRPr="00184ED5" w:rsidRDefault="003A0373" w:rsidP="00184ED5">
            <w:pPr>
              <w:rPr>
                <w:lang w:val="es-AR"/>
              </w:rPr>
            </w:pPr>
            <w:r w:rsidRPr="00184ED5">
              <w:rPr>
                <w:lang w:val="es-AR"/>
              </w:rPr>
              <w:t>CO-210</w:t>
            </w:r>
          </w:p>
        </w:tc>
        <w:tc>
          <w:tcPr>
            <w:tcW w:w="6796" w:type="dxa"/>
            <w:hideMark/>
          </w:tcPr>
          <w:p w14:paraId="28395EAE"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consultarContenidoDeFaq</w:t>
            </w:r>
            <w:proofErr w:type="spellEnd"/>
          </w:p>
        </w:tc>
      </w:tr>
      <w:tr w:rsidR="003A0373" w:rsidRPr="00184ED5" w14:paraId="327706E9"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10B28CF" w14:textId="77777777" w:rsidR="003A0373" w:rsidRPr="00184ED5" w:rsidRDefault="003A0373" w:rsidP="00184ED5">
            <w:pPr>
              <w:rPr>
                <w:lang w:val="es-AR"/>
              </w:rPr>
            </w:pPr>
            <w:r w:rsidRPr="00184ED5">
              <w:rPr>
                <w:lang w:val="es-AR"/>
              </w:rPr>
              <w:t>Nombre y Tipo</w:t>
            </w:r>
          </w:p>
        </w:tc>
        <w:tc>
          <w:tcPr>
            <w:tcW w:w="6796" w:type="dxa"/>
            <w:hideMark/>
          </w:tcPr>
          <w:p w14:paraId="342960E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consultarContenidoDeFaq</w:t>
            </w:r>
            <w:proofErr w:type="spellEnd"/>
            <w:r w:rsidRPr="00184ED5">
              <w:rPr>
                <w:lang w:val="es-AR"/>
              </w:rPr>
              <w:t>(</w:t>
            </w:r>
            <w:proofErr w:type="gramEnd"/>
            <w:r w:rsidRPr="00184ED5">
              <w:rPr>
                <w:lang w:val="es-AR"/>
              </w:rPr>
              <w:t>)</w:t>
            </w:r>
          </w:p>
        </w:tc>
      </w:tr>
      <w:tr w:rsidR="003A0373" w:rsidRPr="00184ED5" w14:paraId="1551779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B50EAB2" w14:textId="77777777" w:rsidR="003A0373" w:rsidRPr="00184ED5" w:rsidRDefault="003A0373" w:rsidP="00184ED5">
            <w:pPr>
              <w:rPr>
                <w:lang w:val="es-AR"/>
              </w:rPr>
            </w:pPr>
            <w:r w:rsidRPr="00184ED5">
              <w:rPr>
                <w:lang w:val="es-AR"/>
              </w:rPr>
              <w:t>Responsabilidades</w:t>
            </w:r>
          </w:p>
        </w:tc>
        <w:tc>
          <w:tcPr>
            <w:tcW w:w="6796" w:type="dxa"/>
            <w:hideMark/>
          </w:tcPr>
          <w:p w14:paraId="0A485E2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Presentar el editor </w:t>
            </w:r>
            <w:proofErr w:type="spellStart"/>
            <w:r w:rsidRPr="00184ED5">
              <w:rPr>
                <w:lang w:val="es-AR"/>
              </w:rPr>
              <w:t>Markdown</w:t>
            </w:r>
            <w:proofErr w:type="spellEnd"/>
            <w:r w:rsidRPr="00184ED5">
              <w:rPr>
                <w:lang w:val="es-AR"/>
              </w:rPr>
              <w:t xml:space="preserve"> con el contenido actual y la alternancia entre edición y vista previa.</w:t>
            </w:r>
          </w:p>
        </w:tc>
      </w:tr>
      <w:tr w:rsidR="003A0373" w:rsidRPr="00184ED5" w14:paraId="7C1C539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16642EE" w14:textId="77777777" w:rsidR="003A0373" w:rsidRPr="00184ED5" w:rsidRDefault="003A0373" w:rsidP="00184ED5">
            <w:pPr>
              <w:rPr>
                <w:lang w:val="es-AR"/>
              </w:rPr>
            </w:pPr>
            <w:r w:rsidRPr="00184ED5">
              <w:rPr>
                <w:lang w:val="es-AR"/>
              </w:rPr>
              <w:t>Referencias Cruzadas</w:t>
            </w:r>
          </w:p>
        </w:tc>
        <w:tc>
          <w:tcPr>
            <w:tcW w:w="6796" w:type="dxa"/>
            <w:hideMark/>
          </w:tcPr>
          <w:p w14:paraId="7B22AB8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CU-CFG-FAQ.</w:t>
            </w:r>
          </w:p>
        </w:tc>
      </w:tr>
      <w:tr w:rsidR="003A0373" w:rsidRPr="00184ED5" w14:paraId="4580236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5C0463C" w14:textId="77777777" w:rsidR="003A0373" w:rsidRPr="00184ED5" w:rsidRDefault="003A0373" w:rsidP="00184ED5">
            <w:pPr>
              <w:rPr>
                <w:lang w:val="es-AR"/>
              </w:rPr>
            </w:pPr>
            <w:r w:rsidRPr="00184ED5">
              <w:rPr>
                <w:lang w:val="es-AR"/>
              </w:rPr>
              <w:t>Notas</w:t>
            </w:r>
          </w:p>
        </w:tc>
        <w:tc>
          <w:tcPr>
            <w:tcW w:w="6796" w:type="dxa"/>
            <w:hideMark/>
          </w:tcPr>
          <w:p w14:paraId="1C535F6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775624B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FDADB3E" w14:textId="77777777" w:rsidR="003A0373" w:rsidRPr="00184ED5" w:rsidRDefault="003A0373" w:rsidP="00184ED5">
            <w:pPr>
              <w:rPr>
                <w:lang w:val="es-AR"/>
              </w:rPr>
            </w:pPr>
            <w:r w:rsidRPr="00184ED5">
              <w:rPr>
                <w:lang w:val="es-AR"/>
              </w:rPr>
              <w:t>Excepciones</w:t>
            </w:r>
          </w:p>
        </w:tc>
        <w:tc>
          <w:tcPr>
            <w:tcW w:w="6796" w:type="dxa"/>
            <w:hideMark/>
          </w:tcPr>
          <w:p w14:paraId="6A19B58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28D84E1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ECB08B9" w14:textId="77777777" w:rsidR="003A0373" w:rsidRPr="00184ED5" w:rsidRDefault="003A0373" w:rsidP="00184ED5">
            <w:pPr>
              <w:rPr>
                <w:lang w:val="es-AR"/>
              </w:rPr>
            </w:pPr>
            <w:r w:rsidRPr="00184ED5">
              <w:rPr>
                <w:lang w:val="es-AR"/>
              </w:rPr>
              <w:t>Salida</w:t>
            </w:r>
          </w:p>
        </w:tc>
        <w:tc>
          <w:tcPr>
            <w:tcW w:w="6796" w:type="dxa"/>
            <w:hideMark/>
          </w:tcPr>
          <w:p w14:paraId="0E1A7A7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 xml:space="preserve">El editor </w:t>
            </w:r>
            <w:proofErr w:type="spellStart"/>
            <w:r w:rsidRPr="00184ED5">
              <w:rPr>
                <w:lang w:val="es-AR"/>
              </w:rPr>
              <w:t>Markdown</w:t>
            </w:r>
            <w:proofErr w:type="spellEnd"/>
            <w:r w:rsidRPr="00184ED5">
              <w:rPr>
                <w:lang w:val="es-AR"/>
              </w:rPr>
              <w:t xml:space="preserve"> con el contenido actual y la alternancia entre edición y vista previa.</w:t>
            </w:r>
          </w:p>
        </w:tc>
      </w:tr>
      <w:tr w:rsidR="003A0373" w:rsidRPr="00184ED5" w14:paraId="1DEDDC8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D37B62C" w14:textId="77777777" w:rsidR="003A0373" w:rsidRPr="00184ED5" w:rsidRDefault="003A0373" w:rsidP="00184ED5">
            <w:pPr>
              <w:rPr>
                <w:lang w:val="es-AR"/>
              </w:rPr>
            </w:pPr>
            <w:r w:rsidRPr="00184ED5">
              <w:rPr>
                <w:lang w:val="es-AR"/>
              </w:rPr>
              <w:t>Precondiciones</w:t>
            </w:r>
          </w:p>
        </w:tc>
        <w:tc>
          <w:tcPr>
            <w:tcW w:w="6796" w:type="dxa"/>
            <w:hideMark/>
          </w:tcPr>
          <w:p w14:paraId="2D54813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w:t>
            </w:r>
          </w:p>
        </w:tc>
      </w:tr>
      <w:tr w:rsidR="003A0373" w:rsidRPr="00184ED5" w14:paraId="4797920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93297DD" w14:textId="77777777" w:rsidR="003A0373" w:rsidRPr="00184ED5" w:rsidRDefault="003A0373" w:rsidP="00184ED5">
            <w:pPr>
              <w:rPr>
                <w:lang w:val="es-AR"/>
              </w:rPr>
            </w:pPr>
            <w:r w:rsidRPr="00184ED5">
              <w:rPr>
                <w:lang w:val="es-AR"/>
              </w:rPr>
              <w:t>Postcondiciones</w:t>
            </w:r>
          </w:p>
        </w:tc>
        <w:tc>
          <w:tcPr>
            <w:tcW w:w="6796" w:type="dxa"/>
            <w:hideMark/>
          </w:tcPr>
          <w:p w14:paraId="34F8CB2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1CC91897"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482B358C"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69C125BB" w14:textId="77777777" w:rsidR="003A0373" w:rsidRPr="00184ED5" w:rsidRDefault="003A0373" w:rsidP="00184ED5">
            <w:pPr>
              <w:rPr>
                <w:lang w:val="es-AR"/>
              </w:rPr>
            </w:pPr>
            <w:r w:rsidRPr="00184ED5">
              <w:rPr>
                <w:lang w:val="es-AR"/>
              </w:rPr>
              <w:t>CO-211</w:t>
            </w:r>
          </w:p>
        </w:tc>
        <w:tc>
          <w:tcPr>
            <w:tcW w:w="6796" w:type="dxa"/>
            <w:hideMark/>
          </w:tcPr>
          <w:p w14:paraId="31D15EB6"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consultarEditoriales</w:t>
            </w:r>
            <w:proofErr w:type="spellEnd"/>
          </w:p>
        </w:tc>
      </w:tr>
      <w:tr w:rsidR="003A0373" w:rsidRPr="00184ED5" w14:paraId="605364F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CB21600" w14:textId="77777777" w:rsidR="003A0373" w:rsidRPr="00184ED5" w:rsidRDefault="003A0373" w:rsidP="00184ED5">
            <w:pPr>
              <w:rPr>
                <w:lang w:val="es-AR"/>
              </w:rPr>
            </w:pPr>
            <w:r w:rsidRPr="00184ED5">
              <w:rPr>
                <w:lang w:val="es-AR"/>
              </w:rPr>
              <w:t>Nombre y Tipo</w:t>
            </w:r>
          </w:p>
        </w:tc>
        <w:tc>
          <w:tcPr>
            <w:tcW w:w="6796" w:type="dxa"/>
            <w:hideMark/>
          </w:tcPr>
          <w:p w14:paraId="1702C52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consultarEditoriales</w:t>
            </w:r>
            <w:proofErr w:type="spellEnd"/>
            <w:r w:rsidRPr="00184ED5">
              <w:rPr>
                <w:lang w:val="es-AR"/>
              </w:rPr>
              <w:t>(</w:t>
            </w:r>
            <w:proofErr w:type="gramEnd"/>
            <w:r w:rsidRPr="00184ED5">
              <w:rPr>
                <w:lang w:val="es-AR"/>
              </w:rPr>
              <w:t>)</w:t>
            </w:r>
          </w:p>
        </w:tc>
      </w:tr>
      <w:tr w:rsidR="003A0373" w:rsidRPr="00184ED5" w14:paraId="2A6C8B6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A55C0E7" w14:textId="77777777" w:rsidR="003A0373" w:rsidRPr="00184ED5" w:rsidRDefault="003A0373" w:rsidP="00184ED5">
            <w:pPr>
              <w:rPr>
                <w:lang w:val="es-AR"/>
              </w:rPr>
            </w:pPr>
            <w:r w:rsidRPr="00184ED5">
              <w:rPr>
                <w:lang w:val="es-AR"/>
              </w:rPr>
              <w:t>Responsabilidades</w:t>
            </w:r>
          </w:p>
        </w:tc>
        <w:tc>
          <w:tcPr>
            <w:tcW w:w="6796" w:type="dxa"/>
            <w:hideMark/>
          </w:tcPr>
          <w:p w14:paraId="46D6684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Listar las editoriales con la cantidad de productos vinculados a cada una.</w:t>
            </w:r>
          </w:p>
        </w:tc>
      </w:tr>
      <w:tr w:rsidR="003A0373" w:rsidRPr="00184ED5" w14:paraId="7954596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12D7737" w14:textId="77777777" w:rsidR="003A0373" w:rsidRPr="00184ED5" w:rsidRDefault="003A0373" w:rsidP="00184ED5">
            <w:pPr>
              <w:rPr>
                <w:lang w:val="es-AR"/>
              </w:rPr>
            </w:pPr>
            <w:r w:rsidRPr="00184ED5">
              <w:rPr>
                <w:lang w:val="es-AR"/>
              </w:rPr>
              <w:t>Referencias Cruzadas</w:t>
            </w:r>
          </w:p>
        </w:tc>
        <w:tc>
          <w:tcPr>
            <w:tcW w:w="6796" w:type="dxa"/>
            <w:hideMark/>
          </w:tcPr>
          <w:p w14:paraId="68434FA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CU-CFG-EDT.</w:t>
            </w:r>
          </w:p>
        </w:tc>
      </w:tr>
      <w:tr w:rsidR="003A0373" w:rsidRPr="00184ED5" w14:paraId="327CF48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3F63E5A" w14:textId="77777777" w:rsidR="003A0373" w:rsidRPr="00184ED5" w:rsidRDefault="003A0373" w:rsidP="00184ED5">
            <w:pPr>
              <w:rPr>
                <w:lang w:val="es-AR"/>
              </w:rPr>
            </w:pPr>
            <w:r w:rsidRPr="00184ED5">
              <w:rPr>
                <w:lang w:val="es-AR"/>
              </w:rPr>
              <w:t>Notas</w:t>
            </w:r>
          </w:p>
        </w:tc>
        <w:tc>
          <w:tcPr>
            <w:tcW w:w="6796" w:type="dxa"/>
            <w:hideMark/>
          </w:tcPr>
          <w:p w14:paraId="08C2C14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6F133F3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EBD493C" w14:textId="77777777" w:rsidR="003A0373" w:rsidRPr="00184ED5" w:rsidRDefault="003A0373" w:rsidP="00184ED5">
            <w:pPr>
              <w:rPr>
                <w:lang w:val="es-AR"/>
              </w:rPr>
            </w:pPr>
            <w:r w:rsidRPr="00184ED5">
              <w:rPr>
                <w:lang w:val="es-AR"/>
              </w:rPr>
              <w:t>Excepciones</w:t>
            </w:r>
          </w:p>
        </w:tc>
        <w:tc>
          <w:tcPr>
            <w:tcW w:w="6796" w:type="dxa"/>
            <w:hideMark/>
          </w:tcPr>
          <w:p w14:paraId="3EAF887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2F366B6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06D99E4" w14:textId="77777777" w:rsidR="003A0373" w:rsidRPr="00184ED5" w:rsidRDefault="003A0373" w:rsidP="00184ED5">
            <w:pPr>
              <w:rPr>
                <w:lang w:val="es-AR"/>
              </w:rPr>
            </w:pPr>
            <w:r w:rsidRPr="00184ED5">
              <w:rPr>
                <w:lang w:val="es-AR"/>
              </w:rPr>
              <w:t>Salida</w:t>
            </w:r>
          </w:p>
        </w:tc>
        <w:tc>
          <w:tcPr>
            <w:tcW w:w="6796" w:type="dxa"/>
            <w:hideMark/>
          </w:tcPr>
          <w:p w14:paraId="17B5A98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Las editoriales con la cantidad de productos vinculados a cada una.</w:t>
            </w:r>
          </w:p>
        </w:tc>
      </w:tr>
      <w:tr w:rsidR="003A0373" w:rsidRPr="00184ED5" w14:paraId="1C7CEA88"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5C223F5" w14:textId="77777777" w:rsidR="003A0373" w:rsidRPr="00184ED5" w:rsidRDefault="003A0373" w:rsidP="00184ED5">
            <w:pPr>
              <w:rPr>
                <w:lang w:val="es-AR"/>
              </w:rPr>
            </w:pPr>
            <w:r w:rsidRPr="00184ED5">
              <w:rPr>
                <w:lang w:val="es-AR"/>
              </w:rPr>
              <w:t>Precondiciones</w:t>
            </w:r>
          </w:p>
        </w:tc>
        <w:tc>
          <w:tcPr>
            <w:tcW w:w="6796" w:type="dxa"/>
            <w:hideMark/>
          </w:tcPr>
          <w:p w14:paraId="13EA3EE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w:t>
            </w:r>
          </w:p>
        </w:tc>
      </w:tr>
      <w:tr w:rsidR="003A0373" w:rsidRPr="00184ED5" w14:paraId="37BCC13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F3E347A" w14:textId="77777777" w:rsidR="003A0373" w:rsidRPr="00184ED5" w:rsidRDefault="003A0373" w:rsidP="00184ED5">
            <w:pPr>
              <w:rPr>
                <w:lang w:val="es-AR"/>
              </w:rPr>
            </w:pPr>
            <w:r w:rsidRPr="00184ED5">
              <w:rPr>
                <w:lang w:val="es-AR"/>
              </w:rPr>
              <w:t>Postcondiciones</w:t>
            </w:r>
          </w:p>
        </w:tc>
        <w:tc>
          <w:tcPr>
            <w:tcW w:w="6796" w:type="dxa"/>
            <w:hideMark/>
          </w:tcPr>
          <w:p w14:paraId="10701AB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5F4CDDFA"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768A38B1"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22ECA3DA" w14:textId="77777777" w:rsidR="003A0373" w:rsidRPr="00184ED5" w:rsidRDefault="003A0373" w:rsidP="00184ED5">
            <w:pPr>
              <w:rPr>
                <w:lang w:val="es-AR"/>
              </w:rPr>
            </w:pPr>
            <w:r w:rsidRPr="00184ED5">
              <w:rPr>
                <w:lang w:val="es-AR"/>
              </w:rPr>
              <w:t>CO-212</w:t>
            </w:r>
          </w:p>
        </w:tc>
        <w:tc>
          <w:tcPr>
            <w:tcW w:w="6796" w:type="dxa"/>
            <w:hideMark/>
          </w:tcPr>
          <w:p w14:paraId="6B56A87A"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consultarTiposDeMaterial</w:t>
            </w:r>
            <w:proofErr w:type="spellEnd"/>
          </w:p>
        </w:tc>
      </w:tr>
      <w:tr w:rsidR="003A0373" w:rsidRPr="00184ED5" w14:paraId="31B9278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FADDF8E" w14:textId="77777777" w:rsidR="003A0373" w:rsidRPr="00184ED5" w:rsidRDefault="003A0373" w:rsidP="00184ED5">
            <w:pPr>
              <w:rPr>
                <w:lang w:val="es-AR"/>
              </w:rPr>
            </w:pPr>
            <w:r w:rsidRPr="00184ED5">
              <w:rPr>
                <w:lang w:val="es-AR"/>
              </w:rPr>
              <w:t>Nombre y Tipo</w:t>
            </w:r>
          </w:p>
        </w:tc>
        <w:tc>
          <w:tcPr>
            <w:tcW w:w="6796" w:type="dxa"/>
            <w:hideMark/>
          </w:tcPr>
          <w:p w14:paraId="3C660AC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consultarTiposDeMaterial</w:t>
            </w:r>
            <w:proofErr w:type="spellEnd"/>
            <w:r w:rsidRPr="00184ED5">
              <w:rPr>
                <w:lang w:val="es-AR"/>
              </w:rPr>
              <w:t>(</w:t>
            </w:r>
            <w:proofErr w:type="gramEnd"/>
            <w:r w:rsidRPr="00184ED5">
              <w:rPr>
                <w:lang w:val="es-AR"/>
              </w:rPr>
              <w:t>)</w:t>
            </w:r>
          </w:p>
        </w:tc>
      </w:tr>
      <w:tr w:rsidR="003A0373" w:rsidRPr="00184ED5" w14:paraId="29A02E7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72D28DA" w14:textId="77777777" w:rsidR="003A0373" w:rsidRPr="00184ED5" w:rsidRDefault="003A0373" w:rsidP="00184ED5">
            <w:pPr>
              <w:rPr>
                <w:lang w:val="es-AR"/>
              </w:rPr>
            </w:pPr>
            <w:r w:rsidRPr="00184ED5">
              <w:rPr>
                <w:lang w:val="es-AR"/>
              </w:rPr>
              <w:t>Responsabilidades</w:t>
            </w:r>
          </w:p>
        </w:tc>
        <w:tc>
          <w:tcPr>
            <w:tcW w:w="6796" w:type="dxa"/>
            <w:hideMark/>
          </w:tcPr>
          <w:p w14:paraId="0A84F46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Listar los tipos con su rubro, si tabulan formato y la cantidad de productos vinculados.</w:t>
            </w:r>
          </w:p>
        </w:tc>
      </w:tr>
      <w:tr w:rsidR="003A0373" w:rsidRPr="00184ED5" w14:paraId="381DC9A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12457EB" w14:textId="77777777" w:rsidR="003A0373" w:rsidRPr="00184ED5" w:rsidRDefault="003A0373" w:rsidP="00184ED5">
            <w:pPr>
              <w:rPr>
                <w:lang w:val="es-AR"/>
              </w:rPr>
            </w:pPr>
            <w:r w:rsidRPr="00184ED5">
              <w:rPr>
                <w:lang w:val="es-AR"/>
              </w:rPr>
              <w:t>Referencias Cruzadas</w:t>
            </w:r>
          </w:p>
        </w:tc>
        <w:tc>
          <w:tcPr>
            <w:tcW w:w="6796" w:type="dxa"/>
            <w:hideMark/>
          </w:tcPr>
          <w:p w14:paraId="6A4D721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CU-CFG-TIP.</w:t>
            </w:r>
          </w:p>
        </w:tc>
      </w:tr>
      <w:tr w:rsidR="003A0373" w:rsidRPr="00184ED5" w14:paraId="2C5013B7"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9CDB194" w14:textId="77777777" w:rsidR="003A0373" w:rsidRPr="00184ED5" w:rsidRDefault="003A0373" w:rsidP="00184ED5">
            <w:pPr>
              <w:rPr>
                <w:lang w:val="es-AR"/>
              </w:rPr>
            </w:pPr>
            <w:r w:rsidRPr="00184ED5">
              <w:rPr>
                <w:lang w:val="es-AR"/>
              </w:rPr>
              <w:t>Notas</w:t>
            </w:r>
          </w:p>
        </w:tc>
        <w:tc>
          <w:tcPr>
            <w:tcW w:w="6796" w:type="dxa"/>
            <w:hideMark/>
          </w:tcPr>
          <w:p w14:paraId="1322778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090DC83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7112AA0" w14:textId="77777777" w:rsidR="003A0373" w:rsidRPr="00184ED5" w:rsidRDefault="003A0373" w:rsidP="00184ED5">
            <w:pPr>
              <w:rPr>
                <w:lang w:val="es-AR"/>
              </w:rPr>
            </w:pPr>
            <w:r w:rsidRPr="00184ED5">
              <w:rPr>
                <w:lang w:val="es-AR"/>
              </w:rPr>
              <w:t>Excepciones</w:t>
            </w:r>
          </w:p>
        </w:tc>
        <w:tc>
          <w:tcPr>
            <w:tcW w:w="6796" w:type="dxa"/>
            <w:hideMark/>
          </w:tcPr>
          <w:p w14:paraId="089CF91F"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46E5B95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0C5E6E6" w14:textId="77777777" w:rsidR="003A0373" w:rsidRPr="00184ED5" w:rsidRDefault="003A0373" w:rsidP="00184ED5">
            <w:pPr>
              <w:rPr>
                <w:lang w:val="es-AR"/>
              </w:rPr>
            </w:pPr>
            <w:r w:rsidRPr="00184ED5">
              <w:rPr>
                <w:lang w:val="es-AR"/>
              </w:rPr>
              <w:t>Salida</w:t>
            </w:r>
          </w:p>
        </w:tc>
        <w:tc>
          <w:tcPr>
            <w:tcW w:w="6796" w:type="dxa"/>
            <w:hideMark/>
          </w:tcPr>
          <w:p w14:paraId="7338035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Los tipos con su rubro, si tabulan formato y la cantidad de productos vinculados.</w:t>
            </w:r>
          </w:p>
        </w:tc>
      </w:tr>
      <w:tr w:rsidR="003A0373" w:rsidRPr="00184ED5" w14:paraId="2219DE8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604EFA3" w14:textId="77777777" w:rsidR="003A0373" w:rsidRPr="00184ED5" w:rsidRDefault="003A0373" w:rsidP="00184ED5">
            <w:pPr>
              <w:rPr>
                <w:lang w:val="es-AR"/>
              </w:rPr>
            </w:pPr>
            <w:r w:rsidRPr="00184ED5">
              <w:rPr>
                <w:lang w:val="es-AR"/>
              </w:rPr>
              <w:t>Precondiciones</w:t>
            </w:r>
          </w:p>
        </w:tc>
        <w:tc>
          <w:tcPr>
            <w:tcW w:w="6796" w:type="dxa"/>
            <w:hideMark/>
          </w:tcPr>
          <w:p w14:paraId="366A2BA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w:t>
            </w:r>
          </w:p>
        </w:tc>
      </w:tr>
      <w:tr w:rsidR="003A0373" w:rsidRPr="00184ED5" w14:paraId="726D8A3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57A4BEA" w14:textId="77777777" w:rsidR="003A0373" w:rsidRPr="00184ED5" w:rsidRDefault="003A0373" w:rsidP="00184ED5">
            <w:pPr>
              <w:rPr>
                <w:lang w:val="es-AR"/>
              </w:rPr>
            </w:pPr>
            <w:r w:rsidRPr="00184ED5">
              <w:rPr>
                <w:lang w:val="es-AR"/>
              </w:rPr>
              <w:t>Postcondiciones</w:t>
            </w:r>
          </w:p>
        </w:tc>
        <w:tc>
          <w:tcPr>
            <w:tcW w:w="6796" w:type="dxa"/>
            <w:hideMark/>
          </w:tcPr>
          <w:p w14:paraId="4FBF214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6F5D75B7" w14:textId="20CFE2B7" w:rsidR="00F7357A" w:rsidRDefault="00F7357A" w:rsidP="00184ED5">
      <w:pPr>
        <w:rPr>
          <w:lang w:val="es-AR"/>
        </w:rPr>
      </w:pPr>
    </w:p>
    <w:p w14:paraId="595158FE" w14:textId="4D2C4E53" w:rsidR="003A0373" w:rsidRPr="00184ED5" w:rsidRDefault="00F7357A" w:rsidP="00184ED5">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3A0373" w:rsidRPr="00184ED5" w14:paraId="4F4E8D67"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6F79DDCC" w14:textId="77777777" w:rsidR="003A0373" w:rsidRPr="00184ED5" w:rsidRDefault="003A0373" w:rsidP="00184ED5">
            <w:pPr>
              <w:rPr>
                <w:lang w:val="es-AR"/>
              </w:rPr>
            </w:pPr>
            <w:r w:rsidRPr="00184ED5">
              <w:rPr>
                <w:lang w:val="es-AR"/>
              </w:rPr>
              <w:lastRenderedPageBreak/>
              <w:t>CO-213</w:t>
            </w:r>
          </w:p>
        </w:tc>
        <w:tc>
          <w:tcPr>
            <w:tcW w:w="6796" w:type="dxa"/>
            <w:hideMark/>
          </w:tcPr>
          <w:p w14:paraId="313EBFBD"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consultarFormatos</w:t>
            </w:r>
            <w:proofErr w:type="spellEnd"/>
          </w:p>
        </w:tc>
      </w:tr>
      <w:tr w:rsidR="003A0373" w:rsidRPr="00184ED5" w14:paraId="2CF9436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39376CC" w14:textId="77777777" w:rsidR="003A0373" w:rsidRPr="00184ED5" w:rsidRDefault="003A0373" w:rsidP="00184ED5">
            <w:pPr>
              <w:rPr>
                <w:lang w:val="es-AR"/>
              </w:rPr>
            </w:pPr>
            <w:r w:rsidRPr="00184ED5">
              <w:rPr>
                <w:lang w:val="es-AR"/>
              </w:rPr>
              <w:t>Nombre y Tipo</w:t>
            </w:r>
          </w:p>
        </w:tc>
        <w:tc>
          <w:tcPr>
            <w:tcW w:w="6796" w:type="dxa"/>
            <w:hideMark/>
          </w:tcPr>
          <w:p w14:paraId="1B41237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consultarFormatos</w:t>
            </w:r>
            <w:proofErr w:type="spellEnd"/>
            <w:r w:rsidRPr="00184ED5">
              <w:rPr>
                <w:lang w:val="es-AR"/>
              </w:rPr>
              <w:t>(</w:t>
            </w:r>
            <w:proofErr w:type="gramEnd"/>
            <w:r w:rsidRPr="00184ED5">
              <w:rPr>
                <w:lang w:val="es-AR"/>
              </w:rPr>
              <w:t>)</w:t>
            </w:r>
          </w:p>
        </w:tc>
      </w:tr>
      <w:tr w:rsidR="003A0373" w:rsidRPr="00184ED5" w14:paraId="5652079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19C67DD" w14:textId="77777777" w:rsidR="003A0373" w:rsidRPr="00184ED5" w:rsidRDefault="003A0373" w:rsidP="00184ED5">
            <w:pPr>
              <w:rPr>
                <w:lang w:val="es-AR"/>
              </w:rPr>
            </w:pPr>
            <w:r w:rsidRPr="00184ED5">
              <w:rPr>
                <w:lang w:val="es-AR"/>
              </w:rPr>
              <w:t>Responsabilidades</w:t>
            </w:r>
          </w:p>
        </w:tc>
        <w:tc>
          <w:tcPr>
            <w:tcW w:w="6796" w:type="dxa"/>
            <w:hideMark/>
          </w:tcPr>
          <w:p w14:paraId="18497D2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Listar los formatos con sus medidas.</w:t>
            </w:r>
          </w:p>
        </w:tc>
      </w:tr>
      <w:tr w:rsidR="003A0373" w:rsidRPr="00184ED5" w14:paraId="71BCA94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3F948CD" w14:textId="77777777" w:rsidR="003A0373" w:rsidRPr="00184ED5" w:rsidRDefault="003A0373" w:rsidP="00184ED5">
            <w:pPr>
              <w:rPr>
                <w:lang w:val="es-AR"/>
              </w:rPr>
            </w:pPr>
            <w:r w:rsidRPr="00184ED5">
              <w:rPr>
                <w:lang w:val="es-AR"/>
              </w:rPr>
              <w:t>Referencias Cruzadas</w:t>
            </w:r>
          </w:p>
        </w:tc>
        <w:tc>
          <w:tcPr>
            <w:tcW w:w="6796" w:type="dxa"/>
            <w:hideMark/>
          </w:tcPr>
          <w:p w14:paraId="2D6AB55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CU-CFG-TIP.</w:t>
            </w:r>
          </w:p>
        </w:tc>
      </w:tr>
      <w:tr w:rsidR="003A0373" w:rsidRPr="00184ED5" w14:paraId="61F7F39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DB698E6" w14:textId="77777777" w:rsidR="003A0373" w:rsidRPr="00184ED5" w:rsidRDefault="003A0373" w:rsidP="00184ED5">
            <w:pPr>
              <w:rPr>
                <w:lang w:val="es-AR"/>
              </w:rPr>
            </w:pPr>
            <w:r w:rsidRPr="00184ED5">
              <w:rPr>
                <w:lang w:val="es-AR"/>
              </w:rPr>
              <w:t>Notas</w:t>
            </w:r>
          </w:p>
        </w:tc>
        <w:tc>
          <w:tcPr>
            <w:tcW w:w="6796" w:type="dxa"/>
            <w:hideMark/>
          </w:tcPr>
          <w:p w14:paraId="1114B1D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2B12B89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0493B02" w14:textId="77777777" w:rsidR="003A0373" w:rsidRPr="00184ED5" w:rsidRDefault="003A0373" w:rsidP="00184ED5">
            <w:pPr>
              <w:rPr>
                <w:lang w:val="es-AR"/>
              </w:rPr>
            </w:pPr>
            <w:r w:rsidRPr="00184ED5">
              <w:rPr>
                <w:lang w:val="es-AR"/>
              </w:rPr>
              <w:t>Excepciones</w:t>
            </w:r>
          </w:p>
        </w:tc>
        <w:tc>
          <w:tcPr>
            <w:tcW w:w="6796" w:type="dxa"/>
            <w:hideMark/>
          </w:tcPr>
          <w:p w14:paraId="146969F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5FE9A8D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8415ABA" w14:textId="77777777" w:rsidR="003A0373" w:rsidRPr="00184ED5" w:rsidRDefault="003A0373" w:rsidP="00184ED5">
            <w:pPr>
              <w:rPr>
                <w:lang w:val="es-AR"/>
              </w:rPr>
            </w:pPr>
            <w:r w:rsidRPr="00184ED5">
              <w:rPr>
                <w:lang w:val="es-AR"/>
              </w:rPr>
              <w:t>Salida</w:t>
            </w:r>
          </w:p>
        </w:tc>
        <w:tc>
          <w:tcPr>
            <w:tcW w:w="6796" w:type="dxa"/>
            <w:hideMark/>
          </w:tcPr>
          <w:p w14:paraId="4E4248A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Los formatos con sus medidas.</w:t>
            </w:r>
          </w:p>
        </w:tc>
      </w:tr>
      <w:tr w:rsidR="003A0373" w:rsidRPr="00184ED5" w14:paraId="33DEE33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1FE7A0D" w14:textId="77777777" w:rsidR="003A0373" w:rsidRPr="00184ED5" w:rsidRDefault="003A0373" w:rsidP="00184ED5">
            <w:pPr>
              <w:rPr>
                <w:lang w:val="es-AR"/>
              </w:rPr>
            </w:pPr>
            <w:r w:rsidRPr="00184ED5">
              <w:rPr>
                <w:lang w:val="es-AR"/>
              </w:rPr>
              <w:t>Precondiciones</w:t>
            </w:r>
          </w:p>
        </w:tc>
        <w:tc>
          <w:tcPr>
            <w:tcW w:w="6796" w:type="dxa"/>
            <w:hideMark/>
          </w:tcPr>
          <w:p w14:paraId="3A9CFE9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w:t>
            </w:r>
          </w:p>
        </w:tc>
      </w:tr>
      <w:tr w:rsidR="003A0373" w:rsidRPr="00184ED5" w14:paraId="3D9EF7B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8BF3CA0" w14:textId="77777777" w:rsidR="003A0373" w:rsidRPr="00184ED5" w:rsidRDefault="003A0373" w:rsidP="00184ED5">
            <w:pPr>
              <w:rPr>
                <w:lang w:val="es-AR"/>
              </w:rPr>
            </w:pPr>
            <w:r w:rsidRPr="00184ED5">
              <w:rPr>
                <w:lang w:val="es-AR"/>
              </w:rPr>
              <w:t>Postcondiciones</w:t>
            </w:r>
          </w:p>
        </w:tc>
        <w:tc>
          <w:tcPr>
            <w:tcW w:w="6796" w:type="dxa"/>
            <w:hideMark/>
          </w:tcPr>
          <w:p w14:paraId="2B858DD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16916745"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49C13150"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6333825A" w14:textId="77777777" w:rsidR="003A0373" w:rsidRPr="00184ED5" w:rsidRDefault="003A0373" w:rsidP="00184ED5">
            <w:pPr>
              <w:rPr>
                <w:lang w:val="es-AR"/>
              </w:rPr>
            </w:pPr>
            <w:r w:rsidRPr="00184ED5">
              <w:rPr>
                <w:lang w:val="es-AR"/>
              </w:rPr>
              <w:t>CO-214</w:t>
            </w:r>
          </w:p>
        </w:tc>
        <w:tc>
          <w:tcPr>
            <w:tcW w:w="6796" w:type="dxa"/>
            <w:hideMark/>
          </w:tcPr>
          <w:p w14:paraId="4A1CB10E"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consultarConfiguracionDeDiagnostico</w:t>
            </w:r>
            <w:proofErr w:type="spellEnd"/>
          </w:p>
        </w:tc>
      </w:tr>
      <w:tr w:rsidR="003A0373" w:rsidRPr="00184ED5" w14:paraId="0A1A8BB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38DB1FE" w14:textId="77777777" w:rsidR="003A0373" w:rsidRPr="00184ED5" w:rsidRDefault="003A0373" w:rsidP="00184ED5">
            <w:pPr>
              <w:rPr>
                <w:lang w:val="es-AR"/>
              </w:rPr>
            </w:pPr>
            <w:r w:rsidRPr="00184ED5">
              <w:rPr>
                <w:lang w:val="es-AR"/>
              </w:rPr>
              <w:t>Nombre y Tipo</w:t>
            </w:r>
          </w:p>
        </w:tc>
        <w:tc>
          <w:tcPr>
            <w:tcW w:w="6796" w:type="dxa"/>
            <w:hideMark/>
          </w:tcPr>
          <w:p w14:paraId="3DF20E4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consultarConfiguracionDeDiagnostico</w:t>
            </w:r>
            <w:proofErr w:type="spellEnd"/>
            <w:r w:rsidRPr="00184ED5">
              <w:rPr>
                <w:lang w:val="es-AR"/>
              </w:rPr>
              <w:t>(</w:t>
            </w:r>
            <w:proofErr w:type="gramEnd"/>
            <w:r w:rsidRPr="00184ED5">
              <w:rPr>
                <w:lang w:val="es-AR"/>
              </w:rPr>
              <w:t>)</w:t>
            </w:r>
          </w:p>
        </w:tc>
      </w:tr>
      <w:tr w:rsidR="003A0373" w:rsidRPr="00184ED5" w14:paraId="34F5784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76DCD3C" w14:textId="77777777" w:rsidR="003A0373" w:rsidRPr="00184ED5" w:rsidRDefault="003A0373" w:rsidP="00184ED5">
            <w:pPr>
              <w:rPr>
                <w:lang w:val="es-AR"/>
              </w:rPr>
            </w:pPr>
            <w:r w:rsidRPr="00184ED5">
              <w:rPr>
                <w:lang w:val="es-AR"/>
              </w:rPr>
              <w:t>Responsabilidades</w:t>
            </w:r>
          </w:p>
        </w:tc>
        <w:tc>
          <w:tcPr>
            <w:tcW w:w="6796" w:type="dxa"/>
            <w:hideMark/>
          </w:tcPr>
          <w:p w14:paraId="0A6738AA"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la configuración vigente con la credencial enmascarada y ofrecer un contenido de prueba propio o la posibilidad de pegar uno.</w:t>
            </w:r>
          </w:p>
        </w:tc>
      </w:tr>
      <w:tr w:rsidR="003A0373" w:rsidRPr="00184ED5" w14:paraId="14F182B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813D6D8" w14:textId="77777777" w:rsidR="003A0373" w:rsidRPr="00184ED5" w:rsidRDefault="003A0373" w:rsidP="00184ED5">
            <w:pPr>
              <w:rPr>
                <w:lang w:val="es-AR"/>
              </w:rPr>
            </w:pPr>
            <w:r w:rsidRPr="00184ED5">
              <w:rPr>
                <w:lang w:val="es-AR"/>
              </w:rPr>
              <w:t>Referencias Cruzadas</w:t>
            </w:r>
          </w:p>
        </w:tc>
        <w:tc>
          <w:tcPr>
            <w:tcW w:w="6796" w:type="dxa"/>
            <w:hideMark/>
          </w:tcPr>
          <w:p w14:paraId="3C25E5E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CU-CFG-LLM.</w:t>
            </w:r>
          </w:p>
        </w:tc>
      </w:tr>
      <w:tr w:rsidR="003A0373" w:rsidRPr="00184ED5" w14:paraId="2F33F06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02FADD9" w14:textId="77777777" w:rsidR="003A0373" w:rsidRPr="00184ED5" w:rsidRDefault="003A0373" w:rsidP="00184ED5">
            <w:pPr>
              <w:rPr>
                <w:lang w:val="es-AR"/>
              </w:rPr>
            </w:pPr>
            <w:r w:rsidRPr="00184ED5">
              <w:rPr>
                <w:lang w:val="es-AR"/>
              </w:rPr>
              <w:t>Notas</w:t>
            </w:r>
          </w:p>
        </w:tc>
        <w:tc>
          <w:tcPr>
            <w:tcW w:w="6796" w:type="dxa"/>
            <w:hideMark/>
          </w:tcPr>
          <w:p w14:paraId="102D26BE"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1826D4E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699C3A1" w14:textId="77777777" w:rsidR="003A0373" w:rsidRPr="00184ED5" w:rsidRDefault="003A0373" w:rsidP="00184ED5">
            <w:pPr>
              <w:rPr>
                <w:lang w:val="es-AR"/>
              </w:rPr>
            </w:pPr>
            <w:r w:rsidRPr="00184ED5">
              <w:rPr>
                <w:lang w:val="es-AR"/>
              </w:rPr>
              <w:t>Excepciones</w:t>
            </w:r>
          </w:p>
        </w:tc>
        <w:tc>
          <w:tcPr>
            <w:tcW w:w="6796" w:type="dxa"/>
            <w:hideMark/>
          </w:tcPr>
          <w:p w14:paraId="03F2E42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4695CA4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C17E20" w14:textId="77777777" w:rsidR="003A0373" w:rsidRPr="00184ED5" w:rsidRDefault="003A0373" w:rsidP="00184ED5">
            <w:pPr>
              <w:rPr>
                <w:lang w:val="es-AR"/>
              </w:rPr>
            </w:pPr>
            <w:r w:rsidRPr="00184ED5">
              <w:rPr>
                <w:lang w:val="es-AR"/>
              </w:rPr>
              <w:t>Salida</w:t>
            </w:r>
          </w:p>
        </w:tc>
        <w:tc>
          <w:tcPr>
            <w:tcW w:w="6796" w:type="dxa"/>
            <w:hideMark/>
          </w:tcPr>
          <w:p w14:paraId="2E1068E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La configuración vigente con la credencial enmascarada y ofrecer un contenido de prueba propio o la posibilidad de pegar uno.</w:t>
            </w:r>
          </w:p>
        </w:tc>
      </w:tr>
      <w:tr w:rsidR="003A0373" w:rsidRPr="00184ED5" w14:paraId="47FC517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B7EB806" w14:textId="77777777" w:rsidR="003A0373" w:rsidRPr="00184ED5" w:rsidRDefault="003A0373" w:rsidP="00184ED5">
            <w:pPr>
              <w:rPr>
                <w:lang w:val="es-AR"/>
              </w:rPr>
            </w:pPr>
            <w:r w:rsidRPr="00184ED5">
              <w:rPr>
                <w:lang w:val="es-AR"/>
              </w:rPr>
              <w:t>Precondiciones</w:t>
            </w:r>
          </w:p>
        </w:tc>
        <w:tc>
          <w:tcPr>
            <w:tcW w:w="6796" w:type="dxa"/>
            <w:hideMark/>
          </w:tcPr>
          <w:p w14:paraId="4766A608"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 Hay configuración guardada.</w:t>
            </w:r>
          </w:p>
        </w:tc>
      </w:tr>
      <w:tr w:rsidR="003A0373" w:rsidRPr="00184ED5" w14:paraId="0B76603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5CDB319" w14:textId="77777777" w:rsidR="003A0373" w:rsidRPr="00184ED5" w:rsidRDefault="003A0373" w:rsidP="00184ED5">
            <w:pPr>
              <w:rPr>
                <w:lang w:val="es-AR"/>
              </w:rPr>
            </w:pPr>
            <w:r w:rsidRPr="00184ED5">
              <w:rPr>
                <w:lang w:val="es-AR"/>
              </w:rPr>
              <w:t>Postcondiciones</w:t>
            </w:r>
          </w:p>
        </w:tc>
        <w:tc>
          <w:tcPr>
            <w:tcW w:w="6796" w:type="dxa"/>
            <w:hideMark/>
          </w:tcPr>
          <w:p w14:paraId="2F5C856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5754EBE0"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3C8CCDAF"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6FE9D36D" w14:textId="77777777" w:rsidR="003A0373" w:rsidRPr="00184ED5" w:rsidRDefault="003A0373" w:rsidP="00184ED5">
            <w:pPr>
              <w:rPr>
                <w:lang w:val="es-AR"/>
              </w:rPr>
            </w:pPr>
            <w:r w:rsidRPr="00184ED5">
              <w:rPr>
                <w:lang w:val="es-AR"/>
              </w:rPr>
              <w:t>CO-215</w:t>
            </w:r>
          </w:p>
        </w:tc>
        <w:tc>
          <w:tcPr>
            <w:tcW w:w="6796" w:type="dxa"/>
            <w:hideMark/>
          </w:tcPr>
          <w:p w14:paraId="786101BE"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consultarStockAlmacenadoPropio</w:t>
            </w:r>
            <w:proofErr w:type="spellEnd"/>
          </w:p>
        </w:tc>
      </w:tr>
      <w:tr w:rsidR="003A0373" w:rsidRPr="00184ED5" w14:paraId="4C636D8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0BB8F90" w14:textId="77777777" w:rsidR="003A0373" w:rsidRPr="00184ED5" w:rsidRDefault="003A0373" w:rsidP="00184ED5">
            <w:pPr>
              <w:rPr>
                <w:lang w:val="es-AR"/>
              </w:rPr>
            </w:pPr>
            <w:r w:rsidRPr="00184ED5">
              <w:rPr>
                <w:lang w:val="es-AR"/>
              </w:rPr>
              <w:t>Nombre y Tipo</w:t>
            </w:r>
          </w:p>
        </w:tc>
        <w:tc>
          <w:tcPr>
            <w:tcW w:w="6796" w:type="dxa"/>
            <w:hideMark/>
          </w:tcPr>
          <w:p w14:paraId="367F4AC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proofErr w:type="gramStart"/>
            <w:r w:rsidRPr="00184ED5">
              <w:rPr>
                <w:lang w:val="es-AR"/>
              </w:rPr>
              <w:t>consultarStockAlmacenadoPropio</w:t>
            </w:r>
            <w:proofErr w:type="spellEnd"/>
            <w:r w:rsidRPr="00184ED5">
              <w:rPr>
                <w:lang w:val="es-AR"/>
              </w:rPr>
              <w:t>(</w:t>
            </w:r>
            <w:proofErr w:type="gramEnd"/>
            <w:r w:rsidRPr="00184ED5">
              <w:rPr>
                <w:lang w:val="es-AR"/>
              </w:rPr>
              <w:t>)</w:t>
            </w:r>
          </w:p>
        </w:tc>
      </w:tr>
      <w:tr w:rsidR="003A0373" w:rsidRPr="00184ED5" w14:paraId="69030E7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D6CFDA7" w14:textId="77777777" w:rsidR="003A0373" w:rsidRPr="00184ED5" w:rsidRDefault="003A0373" w:rsidP="00184ED5">
            <w:pPr>
              <w:rPr>
                <w:lang w:val="es-AR"/>
              </w:rPr>
            </w:pPr>
            <w:r w:rsidRPr="00184ED5">
              <w:rPr>
                <w:lang w:val="es-AR"/>
              </w:rPr>
              <w:t>Responsabilidades</w:t>
            </w:r>
          </w:p>
        </w:tc>
        <w:tc>
          <w:tcPr>
            <w:tcW w:w="6796" w:type="dxa"/>
            <w:hideMark/>
          </w:tcPr>
          <w:p w14:paraId="794BB8F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Listar los artículos retenidos con producto, fecha de ingreso, fecha de vencimiento, valor y estado. Los que vencen dentro de 7 días aparecen destacados; los que están en Pendiente de despacho se muestran en sólo lectura, sin posibilidad de iniciar una nueva solicitud.</w:t>
            </w:r>
          </w:p>
        </w:tc>
      </w:tr>
      <w:tr w:rsidR="003A0373" w:rsidRPr="00184ED5" w14:paraId="7BF39D2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54F542F" w14:textId="77777777" w:rsidR="003A0373" w:rsidRPr="00184ED5" w:rsidRDefault="003A0373" w:rsidP="00184ED5">
            <w:pPr>
              <w:rPr>
                <w:lang w:val="es-AR"/>
              </w:rPr>
            </w:pPr>
            <w:r w:rsidRPr="00184ED5">
              <w:rPr>
                <w:lang w:val="es-AR"/>
              </w:rPr>
              <w:t>Referencias Cruzadas</w:t>
            </w:r>
          </w:p>
        </w:tc>
        <w:tc>
          <w:tcPr>
            <w:tcW w:w="6796" w:type="dxa"/>
            <w:hideMark/>
          </w:tcPr>
          <w:p w14:paraId="3F5D5E3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CU-STK-CON.</w:t>
            </w:r>
          </w:p>
        </w:tc>
      </w:tr>
      <w:tr w:rsidR="003A0373" w:rsidRPr="00184ED5" w14:paraId="3F3A8DB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BE1883C" w14:textId="77777777" w:rsidR="003A0373" w:rsidRPr="00184ED5" w:rsidRDefault="003A0373" w:rsidP="00184ED5">
            <w:pPr>
              <w:rPr>
                <w:lang w:val="es-AR"/>
              </w:rPr>
            </w:pPr>
            <w:r w:rsidRPr="00184ED5">
              <w:rPr>
                <w:lang w:val="es-AR"/>
              </w:rPr>
              <w:t>Notas</w:t>
            </w:r>
          </w:p>
        </w:tc>
        <w:tc>
          <w:tcPr>
            <w:tcW w:w="6796" w:type="dxa"/>
            <w:hideMark/>
          </w:tcPr>
          <w:p w14:paraId="26344B5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6E7A155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45B61CC" w14:textId="77777777" w:rsidR="003A0373" w:rsidRPr="00184ED5" w:rsidRDefault="003A0373" w:rsidP="00184ED5">
            <w:pPr>
              <w:rPr>
                <w:lang w:val="es-AR"/>
              </w:rPr>
            </w:pPr>
            <w:r w:rsidRPr="00184ED5">
              <w:rPr>
                <w:lang w:val="es-AR"/>
              </w:rPr>
              <w:t>Excepciones</w:t>
            </w:r>
          </w:p>
        </w:tc>
        <w:tc>
          <w:tcPr>
            <w:tcW w:w="6796" w:type="dxa"/>
            <w:hideMark/>
          </w:tcPr>
          <w:p w14:paraId="00C3B16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Sin artículos (A1): vista vacía con mensaje.</w:t>
            </w:r>
          </w:p>
        </w:tc>
      </w:tr>
      <w:tr w:rsidR="003A0373" w:rsidRPr="00184ED5" w14:paraId="47A4BED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C915850" w14:textId="77777777" w:rsidR="003A0373" w:rsidRPr="00184ED5" w:rsidRDefault="003A0373" w:rsidP="00184ED5">
            <w:pPr>
              <w:rPr>
                <w:lang w:val="es-AR"/>
              </w:rPr>
            </w:pPr>
            <w:r w:rsidRPr="00184ED5">
              <w:rPr>
                <w:lang w:val="es-AR"/>
              </w:rPr>
              <w:t>Salida</w:t>
            </w:r>
          </w:p>
        </w:tc>
        <w:tc>
          <w:tcPr>
            <w:tcW w:w="6796" w:type="dxa"/>
            <w:hideMark/>
          </w:tcPr>
          <w:p w14:paraId="4EF5D2C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Los artículos retenidos con producto, fecha de ingreso, fecha de vencimiento, valor y estado.</w:t>
            </w:r>
          </w:p>
        </w:tc>
      </w:tr>
      <w:tr w:rsidR="003A0373" w:rsidRPr="00184ED5" w14:paraId="4E4CE97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63B0D90" w14:textId="77777777" w:rsidR="003A0373" w:rsidRPr="00184ED5" w:rsidRDefault="003A0373" w:rsidP="00184ED5">
            <w:pPr>
              <w:rPr>
                <w:lang w:val="es-AR"/>
              </w:rPr>
            </w:pPr>
            <w:r w:rsidRPr="00184ED5">
              <w:rPr>
                <w:lang w:val="es-AR"/>
              </w:rPr>
              <w:lastRenderedPageBreak/>
              <w:t>Precondiciones</w:t>
            </w:r>
          </w:p>
        </w:tc>
        <w:tc>
          <w:tcPr>
            <w:tcW w:w="6796" w:type="dxa"/>
            <w:hideMark/>
          </w:tcPr>
          <w:p w14:paraId="728408A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Cliente tiene sesión.</w:t>
            </w:r>
          </w:p>
        </w:tc>
      </w:tr>
      <w:tr w:rsidR="003A0373" w:rsidRPr="00184ED5" w14:paraId="4EE8F96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7A5BC11" w14:textId="77777777" w:rsidR="003A0373" w:rsidRPr="00184ED5" w:rsidRDefault="003A0373" w:rsidP="00184ED5">
            <w:pPr>
              <w:rPr>
                <w:lang w:val="es-AR"/>
              </w:rPr>
            </w:pPr>
            <w:r w:rsidRPr="00184ED5">
              <w:rPr>
                <w:lang w:val="es-AR"/>
              </w:rPr>
              <w:t>Postcondiciones</w:t>
            </w:r>
          </w:p>
        </w:tc>
        <w:tc>
          <w:tcPr>
            <w:tcW w:w="6796" w:type="dxa"/>
            <w:hideMark/>
          </w:tcPr>
          <w:p w14:paraId="2C2CD4B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5AB48922"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16646321"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AFDB757" w14:textId="77777777" w:rsidR="003A0373" w:rsidRPr="00184ED5" w:rsidRDefault="003A0373" w:rsidP="00184ED5">
            <w:pPr>
              <w:rPr>
                <w:lang w:val="es-AR"/>
              </w:rPr>
            </w:pPr>
            <w:r w:rsidRPr="00184ED5">
              <w:rPr>
                <w:lang w:val="es-AR"/>
              </w:rPr>
              <w:t>CO-216</w:t>
            </w:r>
          </w:p>
        </w:tc>
        <w:tc>
          <w:tcPr>
            <w:tcW w:w="6796" w:type="dxa"/>
            <w:hideMark/>
          </w:tcPr>
          <w:p w14:paraId="526F6437"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solicitarDespachoDeStockAlmacenado</w:t>
            </w:r>
            <w:proofErr w:type="spellEnd"/>
          </w:p>
        </w:tc>
      </w:tr>
      <w:tr w:rsidR="003A0373" w:rsidRPr="00184ED5" w14:paraId="71E10F2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43BB7F7" w14:textId="77777777" w:rsidR="003A0373" w:rsidRPr="00184ED5" w:rsidRDefault="003A0373" w:rsidP="00184ED5">
            <w:pPr>
              <w:rPr>
                <w:lang w:val="es-AR"/>
              </w:rPr>
            </w:pPr>
            <w:r w:rsidRPr="00184ED5">
              <w:rPr>
                <w:lang w:val="es-AR"/>
              </w:rPr>
              <w:t>Nombre y Tipo</w:t>
            </w:r>
          </w:p>
        </w:tc>
        <w:tc>
          <w:tcPr>
            <w:tcW w:w="6796" w:type="dxa"/>
            <w:hideMark/>
          </w:tcPr>
          <w:p w14:paraId="220D437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solicitarDespachoDeStockAlmacenado</w:t>
            </w:r>
            <w:proofErr w:type="spellEnd"/>
            <w:r w:rsidRPr="00184ED5">
              <w:rPr>
                <w:lang w:val="es-AR"/>
              </w:rPr>
              <w:t>(</w:t>
            </w:r>
            <w:proofErr w:type="spellStart"/>
            <w:proofErr w:type="gramStart"/>
            <w:r w:rsidRPr="00184ED5">
              <w:rPr>
                <w:lang w:val="es-AR"/>
              </w:rPr>
              <w:t>articulos</w:t>
            </w:r>
            <w:proofErr w:type="spellEnd"/>
            <w:r w:rsidRPr="00184ED5">
              <w:rPr>
                <w:lang w:val="es-AR"/>
              </w:rPr>
              <w:t>[</w:t>
            </w:r>
            <w:proofErr w:type="gramEnd"/>
            <w:r w:rsidRPr="00184ED5">
              <w:rPr>
                <w:lang w:val="es-AR"/>
              </w:rPr>
              <w:t>])</w:t>
            </w:r>
          </w:p>
        </w:tc>
      </w:tr>
      <w:tr w:rsidR="003A0373" w:rsidRPr="00184ED5" w14:paraId="09F1FDB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2103C56" w14:textId="77777777" w:rsidR="003A0373" w:rsidRPr="00184ED5" w:rsidRDefault="003A0373" w:rsidP="00184ED5">
            <w:pPr>
              <w:rPr>
                <w:lang w:val="es-AR"/>
              </w:rPr>
            </w:pPr>
            <w:r w:rsidRPr="00184ED5">
              <w:rPr>
                <w:lang w:val="es-AR"/>
              </w:rPr>
              <w:t>Responsabilidades</w:t>
            </w:r>
          </w:p>
        </w:tc>
        <w:tc>
          <w:tcPr>
            <w:tcW w:w="6796" w:type="dxa"/>
            <w:hideMark/>
          </w:tcPr>
          <w:p w14:paraId="23E7AD5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Calcular el valor total, compararlo con el mínimo de envío gratuito y presentar el resumen con artículos, valor, costo de envío y dirección editable.</w:t>
            </w:r>
          </w:p>
        </w:tc>
      </w:tr>
      <w:tr w:rsidR="003A0373" w:rsidRPr="00184ED5" w14:paraId="45B9DA7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39EE272" w14:textId="77777777" w:rsidR="003A0373" w:rsidRPr="00184ED5" w:rsidRDefault="003A0373" w:rsidP="00184ED5">
            <w:pPr>
              <w:rPr>
                <w:lang w:val="es-AR"/>
              </w:rPr>
            </w:pPr>
            <w:r w:rsidRPr="00184ED5">
              <w:rPr>
                <w:lang w:val="es-AR"/>
              </w:rPr>
              <w:t>Referencias Cruzadas</w:t>
            </w:r>
          </w:p>
        </w:tc>
        <w:tc>
          <w:tcPr>
            <w:tcW w:w="6796" w:type="dxa"/>
            <w:hideMark/>
          </w:tcPr>
          <w:p w14:paraId="2161F32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CU-STK-DES.</w:t>
            </w:r>
          </w:p>
        </w:tc>
      </w:tr>
      <w:tr w:rsidR="003A0373" w:rsidRPr="00184ED5" w14:paraId="105ED5E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5FDC82B" w14:textId="77777777" w:rsidR="003A0373" w:rsidRPr="00184ED5" w:rsidRDefault="003A0373" w:rsidP="00184ED5">
            <w:pPr>
              <w:rPr>
                <w:lang w:val="es-AR"/>
              </w:rPr>
            </w:pPr>
            <w:r w:rsidRPr="00184ED5">
              <w:rPr>
                <w:lang w:val="es-AR"/>
              </w:rPr>
              <w:t>Notas</w:t>
            </w:r>
          </w:p>
        </w:tc>
        <w:tc>
          <w:tcPr>
            <w:tcW w:w="6796" w:type="dxa"/>
            <w:hideMark/>
          </w:tcPr>
          <w:p w14:paraId="73F4C60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6245BA6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14128C8" w14:textId="77777777" w:rsidR="003A0373" w:rsidRPr="00184ED5" w:rsidRDefault="003A0373" w:rsidP="00184ED5">
            <w:pPr>
              <w:rPr>
                <w:lang w:val="es-AR"/>
              </w:rPr>
            </w:pPr>
            <w:r w:rsidRPr="00184ED5">
              <w:rPr>
                <w:lang w:val="es-AR"/>
              </w:rPr>
              <w:t>Excepciones</w:t>
            </w:r>
          </w:p>
        </w:tc>
        <w:tc>
          <w:tcPr>
            <w:tcW w:w="6796" w:type="dxa"/>
            <w:hideMark/>
          </w:tcPr>
          <w:p w14:paraId="5BC6520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Sin dirección registrada (E1): se solicita ingresarla.</w:t>
            </w:r>
          </w:p>
        </w:tc>
      </w:tr>
      <w:tr w:rsidR="003A0373" w:rsidRPr="00184ED5" w14:paraId="660E38AF"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280D9FF2" w14:textId="77777777" w:rsidR="003A0373" w:rsidRPr="00184ED5" w:rsidRDefault="003A0373" w:rsidP="00184ED5">
            <w:pPr>
              <w:rPr>
                <w:lang w:val="es-AR"/>
              </w:rPr>
            </w:pPr>
            <w:r w:rsidRPr="00184ED5">
              <w:rPr>
                <w:lang w:val="es-AR"/>
              </w:rPr>
              <w:t>Salida</w:t>
            </w:r>
          </w:p>
        </w:tc>
        <w:tc>
          <w:tcPr>
            <w:tcW w:w="6796" w:type="dxa"/>
            <w:hideMark/>
          </w:tcPr>
          <w:p w14:paraId="2DBDD12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valor total, compararlo con el mínimo de envío gratuito y presentar el resumen con artículos, valor, costo de envío y dirección editable.</w:t>
            </w:r>
          </w:p>
        </w:tc>
      </w:tr>
      <w:tr w:rsidR="003A0373" w:rsidRPr="00184ED5" w14:paraId="0BB7768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AA17827" w14:textId="77777777" w:rsidR="003A0373" w:rsidRPr="00184ED5" w:rsidRDefault="003A0373" w:rsidP="00184ED5">
            <w:pPr>
              <w:rPr>
                <w:lang w:val="es-AR"/>
              </w:rPr>
            </w:pPr>
            <w:r w:rsidRPr="00184ED5">
              <w:rPr>
                <w:lang w:val="es-AR"/>
              </w:rPr>
              <w:t>Precondiciones</w:t>
            </w:r>
          </w:p>
        </w:tc>
        <w:tc>
          <w:tcPr>
            <w:tcW w:w="6796" w:type="dxa"/>
            <w:hideMark/>
          </w:tcPr>
          <w:p w14:paraId="2F8B3D3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Cliente tiene al menos un artículo Disponible.</w:t>
            </w:r>
          </w:p>
        </w:tc>
      </w:tr>
      <w:tr w:rsidR="003A0373" w:rsidRPr="00184ED5" w14:paraId="7FA2AC3B"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84A6725" w14:textId="77777777" w:rsidR="003A0373" w:rsidRPr="00184ED5" w:rsidRDefault="003A0373" w:rsidP="00184ED5">
            <w:pPr>
              <w:rPr>
                <w:lang w:val="es-AR"/>
              </w:rPr>
            </w:pPr>
            <w:r w:rsidRPr="00184ED5">
              <w:rPr>
                <w:lang w:val="es-AR"/>
              </w:rPr>
              <w:t>Postcondiciones</w:t>
            </w:r>
          </w:p>
        </w:tc>
        <w:tc>
          <w:tcPr>
            <w:tcW w:w="6796" w:type="dxa"/>
            <w:hideMark/>
          </w:tcPr>
          <w:p w14:paraId="7963AAF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1EB63FDB" w14:textId="77777777" w:rsidR="003A0373" w:rsidRPr="00184ED5" w:rsidRDefault="003A0373" w:rsidP="00184ED5">
      <w:pPr>
        <w:rPr>
          <w:lang w:val="es-AR"/>
        </w:rPr>
      </w:pPr>
    </w:p>
    <w:tbl>
      <w:tblPr>
        <w:tblStyle w:val="EstiloLB"/>
        <w:tblW w:w="8494" w:type="dxa"/>
        <w:tblLook w:val="04A0" w:firstRow="1" w:lastRow="0" w:firstColumn="1" w:lastColumn="0" w:noHBand="0" w:noVBand="1"/>
      </w:tblPr>
      <w:tblGrid>
        <w:gridCol w:w="1698"/>
        <w:gridCol w:w="6796"/>
      </w:tblGrid>
      <w:tr w:rsidR="003A0373" w:rsidRPr="00184ED5" w14:paraId="7C00EA24"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50BC881A" w14:textId="77777777" w:rsidR="003A0373" w:rsidRPr="00184ED5" w:rsidRDefault="003A0373" w:rsidP="00184ED5">
            <w:pPr>
              <w:rPr>
                <w:lang w:val="es-AR"/>
              </w:rPr>
            </w:pPr>
            <w:r w:rsidRPr="00184ED5">
              <w:rPr>
                <w:lang w:val="es-AR"/>
              </w:rPr>
              <w:t>CO-217</w:t>
            </w:r>
          </w:p>
        </w:tc>
        <w:tc>
          <w:tcPr>
            <w:tcW w:w="6796" w:type="dxa"/>
            <w:hideMark/>
          </w:tcPr>
          <w:p w14:paraId="6BBE3B96"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consultarStockAlmacenado</w:t>
            </w:r>
            <w:proofErr w:type="spellEnd"/>
          </w:p>
        </w:tc>
      </w:tr>
      <w:tr w:rsidR="003A0373" w:rsidRPr="00184ED5" w14:paraId="708E070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A2362A2" w14:textId="77777777" w:rsidR="003A0373" w:rsidRPr="00184ED5" w:rsidRDefault="003A0373" w:rsidP="00184ED5">
            <w:pPr>
              <w:rPr>
                <w:lang w:val="es-AR"/>
              </w:rPr>
            </w:pPr>
            <w:r w:rsidRPr="00184ED5">
              <w:rPr>
                <w:lang w:val="es-AR"/>
              </w:rPr>
              <w:t>Nombre y Tipo</w:t>
            </w:r>
          </w:p>
        </w:tc>
        <w:tc>
          <w:tcPr>
            <w:tcW w:w="6796" w:type="dxa"/>
            <w:hideMark/>
          </w:tcPr>
          <w:p w14:paraId="4A8BCEEC"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consultarStockAlmacenado</w:t>
            </w:r>
            <w:proofErr w:type="spellEnd"/>
            <w:r w:rsidRPr="00184ED5">
              <w:rPr>
                <w:lang w:val="es-AR"/>
              </w:rPr>
              <w:t>(filtros)</w:t>
            </w:r>
          </w:p>
        </w:tc>
      </w:tr>
      <w:tr w:rsidR="003A0373" w:rsidRPr="00184ED5" w14:paraId="78CAF5B3"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3B17D54" w14:textId="77777777" w:rsidR="003A0373" w:rsidRPr="00184ED5" w:rsidRDefault="003A0373" w:rsidP="00184ED5">
            <w:pPr>
              <w:rPr>
                <w:lang w:val="es-AR"/>
              </w:rPr>
            </w:pPr>
            <w:r w:rsidRPr="00184ED5">
              <w:rPr>
                <w:lang w:val="es-AR"/>
              </w:rPr>
              <w:t>Responsabilidades</w:t>
            </w:r>
          </w:p>
        </w:tc>
        <w:tc>
          <w:tcPr>
            <w:tcW w:w="6796" w:type="dxa"/>
            <w:hideMark/>
          </w:tcPr>
          <w:p w14:paraId="1B21BFE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Listar los artículos de todos los clientes, filtrable por cliente, producto, estado y rango de vencimiento.</w:t>
            </w:r>
          </w:p>
        </w:tc>
      </w:tr>
      <w:tr w:rsidR="003A0373" w:rsidRPr="00184ED5" w14:paraId="78AF3566"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1D40C180" w14:textId="77777777" w:rsidR="003A0373" w:rsidRPr="00184ED5" w:rsidRDefault="003A0373" w:rsidP="00184ED5">
            <w:pPr>
              <w:rPr>
                <w:lang w:val="es-AR"/>
              </w:rPr>
            </w:pPr>
            <w:r w:rsidRPr="00184ED5">
              <w:rPr>
                <w:lang w:val="es-AR"/>
              </w:rPr>
              <w:t>Referencias Cruzadas</w:t>
            </w:r>
          </w:p>
        </w:tc>
        <w:tc>
          <w:tcPr>
            <w:tcW w:w="6796" w:type="dxa"/>
            <w:hideMark/>
          </w:tcPr>
          <w:p w14:paraId="584C0D8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CU-STK-ADM.</w:t>
            </w:r>
          </w:p>
        </w:tc>
      </w:tr>
      <w:tr w:rsidR="003A0373" w:rsidRPr="00184ED5" w14:paraId="1C1C245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4A08FF3" w14:textId="77777777" w:rsidR="003A0373" w:rsidRPr="00184ED5" w:rsidRDefault="003A0373" w:rsidP="00184ED5">
            <w:pPr>
              <w:rPr>
                <w:lang w:val="es-AR"/>
              </w:rPr>
            </w:pPr>
            <w:r w:rsidRPr="00184ED5">
              <w:rPr>
                <w:lang w:val="es-AR"/>
              </w:rPr>
              <w:t>Notas</w:t>
            </w:r>
          </w:p>
        </w:tc>
        <w:tc>
          <w:tcPr>
            <w:tcW w:w="6796" w:type="dxa"/>
            <w:hideMark/>
          </w:tcPr>
          <w:p w14:paraId="4EBF4DE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7EA970A4"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7EAA980F" w14:textId="77777777" w:rsidR="003A0373" w:rsidRPr="00184ED5" w:rsidRDefault="003A0373" w:rsidP="00184ED5">
            <w:pPr>
              <w:rPr>
                <w:lang w:val="es-AR"/>
              </w:rPr>
            </w:pPr>
            <w:r w:rsidRPr="00184ED5">
              <w:rPr>
                <w:lang w:val="es-AR"/>
              </w:rPr>
              <w:t>Excepciones</w:t>
            </w:r>
          </w:p>
        </w:tc>
        <w:tc>
          <w:tcPr>
            <w:tcW w:w="6796" w:type="dxa"/>
            <w:hideMark/>
          </w:tcPr>
          <w:p w14:paraId="719866B7"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Sin artículos (E2): vista vacía.</w:t>
            </w:r>
          </w:p>
        </w:tc>
      </w:tr>
      <w:tr w:rsidR="003A0373" w:rsidRPr="00184ED5" w14:paraId="3DE9A79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5532EA7" w14:textId="77777777" w:rsidR="003A0373" w:rsidRPr="00184ED5" w:rsidRDefault="003A0373" w:rsidP="00184ED5">
            <w:pPr>
              <w:rPr>
                <w:lang w:val="es-AR"/>
              </w:rPr>
            </w:pPr>
            <w:r w:rsidRPr="00184ED5">
              <w:rPr>
                <w:lang w:val="es-AR"/>
              </w:rPr>
              <w:t>Salida</w:t>
            </w:r>
          </w:p>
        </w:tc>
        <w:tc>
          <w:tcPr>
            <w:tcW w:w="6796" w:type="dxa"/>
            <w:hideMark/>
          </w:tcPr>
          <w:p w14:paraId="233185E0"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los artículos de todos los clientes, filtrable por cliente, producto, estado y rango de vencimiento.</w:t>
            </w:r>
          </w:p>
        </w:tc>
      </w:tr>
      <w:tr w:rsidR="003A0373" w:rsidRPr="00184ED5" w14:paraId="5123B8E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7CFDF37" w14:textId="77777777" w:rsidR="003A0373" w:rsidRPr="00184ED5" w:rsidRDefault="003A0373" w:rsidP="00184ED5">
            <w:pPr>
              <w:rPr>
                <w:lang w:val="es-AR"/>
              </w:rPr>
            </w:pPr>
            <w:r w:rsidRPr="00184ED5">
              <w:rPr>
                <w:lang w:val="es-AR"/>
              </w:rPr>
              <w:t>Precondiciones</w:t>
            </w:r>
          </w:p>
        </w:tc>
        <w:tc>
          <w:tcPr>
            <w:tcW w:w="6796" w:type="dxa"/>
            <w:hideMark/>
          </w:tcPr>
          <w:p w14:paraId="0CB32F21"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Rol Administrador o Cajero.</w:t>
            </w:r>
          </w:p>
        </w:tc>
      </w:tr>
      <w:tr w:rsidR="003A0373" w:rsidRPr="00184ED5" w14:paraId="05DBAF2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6279BE20" w14:textId="77777777" w:rsidR="003A0373" w:rsidRPr="00184ED5" w:rsidRDefault="003A0373" w:rsidP="00184ED5">
            <w:pPr>
              <w:rPr>
                <w:lang w:val="es-AR"/>
              </w:rPr>
            </w:pPr>
            <w:r w:rsidRPr="00184ED5">
              <w:rPr>
                <w:lang w:val="es-AR"/>
              </w:rPr>
              <w:t>Postcondiciones</w:t>
            </w:r>
          </w:p>
        </w:tc>
        <w:tc>
          <w:tcPr>
            <w:tcW w:w="6796" w:type="dxa"/>
            <w:hideMark/>
          </w:tcPr>
          <w:p w14:paraId="737FB8A6"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57DAD536" w14:textId="01688F35" w:rsidR="00F7357A" w:rsidRDefault="00F7357A" w:rsidP="00184ED5">
      <w:pPr>
        <w:rPr>
          <w:lang w:val="es-AR"/>
        </w:rPr>
      </w:pPr>
    </w:p>
    <w:p w14:paraId="3EB6AF1C" w14:textId="13C00E8E" w:rsidR="003A0373" w:rsidRPr="00184ED5" w:rsidRDefault="00F7357A" w:rsidP="00184ED5">
      <w:pPr>
        <w:rPr>
          <w:lang w:val="es-AR"/>
        </w:rPr>
      </w:pPr>
      <w:r>
        <w:rPr>
          <w:lang w:val="es-AR"/>
        </w:rPr>
        <w:br w:type="page"/>
      </w:r>
    </w:p>
    <w:tbl>
      <w:tblPr>
        <w:tblStyle w:val="EstiloLB"/>
        <w:tblW w:w="8494" w:type="dxa"/>
        <w:tblLook w:val="04A0" w:firstRow="1" w:lastRow="0" w:firstColumn="1" w:lastColumn="0" w:noHBand="0" w:noVBand="1"/>
      </w:tblPr>
      <w:tblGrid>
        <w:gridCol w:w="1698"/>
        <w:gridCol w:w="6796"/>
      </w:tblGrid>
      <w:tr w:rsidR="003A0373" w:rsidRPr="00184ED5" w14:paraId="1B41B61E" w14:textId="77777777" w:rsidTr="00F7357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698" w:type="dxa"/>
            <w:hideMark/>
          </w:tcPr>
          <w:p w14:paraId="0132705B" w14:textId="77777777" w:rsidR="003A0373" w:rsidRPr="00184ED5" w:rsidRDefault="003A0373" w:rsidP="00184ED5">
            <w:pPr>
              <w:rPr>
                <w:lang w:val="es-AR"/>
              </w:rPr>
            </w:pPr>
            <w:r w:rsidRPr="00184ED5">
              <w:rPr>
                <w:lang w:val="es-AR"/>
              </w:rPr>
              <w:lastRenderedPageBreak/>
              <w:t>CO-218</w:t>
            </w:r>
          </w:p>
        </w:tc>
        <w:tc>
          <w:tcPr>
            <w:tcW w:w="6796" w:type="dxa"/>
            <w:hideMark/>
          </w:tcPr>
          <w:p w14:paraId="070D1094" w14:textId="77777777" w:rsidR="003A0373" w:rsidRPr="00184ED5" w:rsidRDefault="003A0373" w:rsidP="00184ED5">
            <w:pPr>
              <w:cnfStyle w:val="100000000000" w:firstRow="1"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consultarFichaDeArticuloRetenido</w:t>
            </w:r>
            <w:proofErr w:type="spellEnd"/>
          </w:p>
        </w:tc>
      </w:tr>
      <w:tr w:rsidR="003A0373" w:rsidRPr="00184ED5" w14:paraId="24A0FD2C"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2F44C4A" w14:textId="77777777" w:rsidR="003A0373" w:rsidRPr="00184ED5" w:rsidRDefault="003A0373" w:rsidP="00184ED5">
            <w:pPr>
              <w:rPr>
                <w:lang w:val="es-AR"/>
              </w:rPr>
            </w:pPr>
            <w:r w:rsidRPr="00184ED5">
              <w:rPr>
                <w:lang w:val="es-AR"/>
              </w:rPr>
              <w:t>Nombre y Tipo</w:t>
            </w:r>
          </w:p>
        </w:tc>
        <w:tc>
          <w:tcPr>
            <w:tcW w:w="6796" w:type="dxa"/>
            <w:hideMark/>
          </w:tcPr>
          <w:p w14:paraId="311F9B99"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proofErr w:type="spellStart"/>
            <w:r w:rsidRPr="00184ED5">
              <w:rPr>
                <w:lang w:val="es-AR"/>
              </w:rPr>
              <w:t>consultarFichaDeArticuloRetenido</w:t>
            </w:r>
            <w:proofErr w:type="spellEnd"/>
            <w:r w:rsidRPr="00184ED5">
              <w:rPr>
                <w:lang w:val="es-AR"/>
              </w:rPr>
              <w:t>(articulo)</w:t>
            </w:r>
          </w:p>
        </w:tc>
      </w:tr>
      <w:tr w:rsidR="003A0373" w:rsidRPr="00184ED5" w14:paraId="1A657761"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F1D4A7D" w14:textId="77777777" w:rsidR="003A0373" w:rsidRPr="00184ED5" w:rsidRDefault="003A0373" w:rsidP="00184ED5">
            <w:pPr>
              <w:rPr>
                <w:lang w:val="es-AR"/>
              </w:rPr>
            </w:pPr>
            <w:r w:rsidRPr="00184ED5">
              <w:rPr>
                <w:lang w:val="es-AR"/>
              </w:rPr>
              <w:t>Responsabilidades</w:t>
            </w:r>
          </w:p>
        </w:tc>
        <w:tc>
          <w:tcPr>
            <w:tcW w:w="6796" w:type="dxa"/>
            <w:hideMark/>
          </w:tcPr>
          <w:p w14:paraId="31BF7E85"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Presentar cliente propietario, producto, fechas, valor e historial de modificaciones de plazo.</w:t>
            </w:r>
          </w:p>
        </w:tc>
      </w:tr>
      <w:tr w:rsidR="003A0373" w:rsidRPr="00184ED5" w14:paraId="519104BD"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1A18D85" w14:textId="77777777" w:rsidR="003A0373" w:rsidRPr="00184ED5" w:rsidRDefault="003A0373" w:rsidP="00184ED5">
            <w:pPr>
              <w:rPr>
                <w:lang w:val="es-AR"/>
              </w:rPr>
            </w:pPr>
            <w:r w:rsidRPr="00184ED5">
              <w:rPr>
                <w:lang w:val="es-AR"/>
              </w:rPr>
              <w:t>Referencias Cruzadas</w:t>
            </w:r>
          </w:p>
        </w:tc>
        <w:tc>
          <w:tcPr>
            <w:tcW w:w="6796" w:type="dxa"/>
            <w:hideMark/>
          </w:tcPr>
          <w:p w14:paraId="6DBEF384"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CU-STK-ADM.</w:t>
            </w:r>
          </w:p>
        </w:tc>
      </w:tr>
      <w:tr w:rsidR="003A0373" w:rsidRPr="00184ED5" w14:paraId="55623B32"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436FB52E" w14:textId="77777777" w:rsidR="003A0373" w:rsidRPr="00184ED5" w:rsidRDefault="003A0373" w:rsidP="00184ED5">
            <w:pPr>
              <w:rPr>
                <w:lang w:val="es-AR"/>
              </w:rPr>
            </w:pPr>
            <w:r w:rsidRPr="00184ED5">
              <w:rPr>
                <w:lang w:val="es-AR"/>
              </w:rPr>
              <w:t>Notas</w:t>
            </w:r>
          </w:p>
        </w:tc>
        <w:tc>
          <w:tcPr>
            <w:tcW w:w="6796" w:type="dxa"/>
            <w:hideMark/>
          </w:tcPr>
          <w:p w14:paraId="2F867C7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w:t>
            </w:r>
          </w:p>
        </w:tc>
      </w:tr>
      <w:tr w:rsidR="003A0373" w:rsidRPr="00184ED5" w14:paraId="6AD1ADAE"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485D611" w14:textId="77777777" w:rsidR="003A0373" w:rsidRPr="00184ED5" w:rsidRDefault="003A0373" w:rsidP="00184ED5">
            <w:pPr>
              <w:rPr>
                <w:lang w:val="es-AR"/>
              </w:rPr>
            </w:pPr>
            <w:r w:rsidRPr="00184ED5">
              <w:rPr>
                <w:lang w:val="es-AR"/>
              </w:rPr>
              <w:t>Excepciones</w:t>
            </w:r>
          </w:p>
        </w:tc>
        <w:tc>
          <w:tcPr>
            <w:tcW w:w="6796" w:type="dxa"/>
            <w:hideMark/>
          </w:tcPr>
          <w:p w14:paraId="0D72090B"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declarada.</w:t>
            </w:r>
          </w:p>
        </w:tc>
      </w:tr>
      <w:tr w:rsidR="003A0373" w:rsidRPr="00184ED5" w14:paraId="17555500"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0900DF61" w14:textId="77777777" w:rsidR="003A0373" w:rsidRPr="00184ED5" w:rsidRDefault="003A0373" w:rsidP="00184ED5">
            <w:pPr>
              <w:rPr>
                <w:lang w:val="es-AR"/>
              </w:rPr>
            </w:pPr>
            <w:r w:rsidRPr="00184ED5">
              <w:rPr>
                <w:lang w:val="es-AR"/>
              </w:rPr>
              <w:t>Salida</w:t>
            </w:r>
          </w:p>
        </w:tc>
        <w:tc>
          <w:tcPr>
            <w:tcW w:w="6796" w:type="dxa"/>
            <w:hideMark/>
          </w:tcPr>
          <w:p w14:paraId="018646C3"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Cliente propietario, producto, fechas, valor e historial de modificaciones de plazo.</w:t>
            </w:r>
          </w:p>
        </w:tc>
      </w:tr>
      <w:tr w:rsidR="003A0373" w:rsidRPr="00184ED5" w14:paraId="4DB944E5"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3FAA9048" w14:textId="77777777" w:rsidR="003A0373" w:rsidRPr="00184ED5" w:rsidRDefault="003A0373" w:rsidP="00184ED5">
            <w:pPr>
              <w:rPr>
                <w:lang w:val="es-AR"/>
              </w:rPr>
            </w:pPr>
            <w:r w:rsidRPr="00184ED5">
              <w:rPr>
                <w:lang w:val="es-AR"/>
              </w:rPr>
              <w:t>Precondiciones</w:t>
            </w:r>
          </w:p>
        </w:tc>
        <w:tc>
          <w:tcPr>
            <w:tcW w:w="6796" w:type="dxa"/>
            <w:hideMark/>
          </w:tcPr>
          <w:p w14:paraId="0D6DF0BD"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El artículo existe.</w:t>
            </w:r>
          </w:p>
        </w:tc>
      </w:tr>
      <w:tr w:rsidR="003A0373" w:rsidRPr="00184ED5" w14:paraId="59A95A3A" w14:textId="77777777" w:rsidTr="00F7357A">
        <w:trPr>
          <w:trHeight w:val="340"/>
        </w:trPr>
        <w:tc>
          <w:tcPr>
            <w:cnfStyle w:val="001000000000" w:firstRow="0" w:lastRow="0" w:firstColumn="1" w:lastColumn="0" w:oddVBand="0" w:evenVBand="0" w:oddHBand="0" w:evenHBand="0" w:firstRowFirstColumn="0" w:firstRowLastColumn="0" w:lastRowFirstColumn="0" w:lastRowLastColumn="0"/>
            <w:tcW w:w="1698" w:type="dxa"/>
            <w:hideMark/>
          </w:tcPr>
          <w:p w14:paraId="5794F4E9" w14:textId="77777777" w:rsidR="003A0373" w:rsidRPr="00184ED5" w:rsidRDefault="003A0373" w:rsidP="00184ED5">
            <w:pPr>
              <w:rPr>
                <w:lang w:val="es-AR"/>
              </w:rPr>
            </w:pPr>
            <w:r w:rsidRPr="00184ED5">
              <w:rPr>
                <w:lang w:val="es-AR"/>
              </w:rPr>
              <w:t>Postcondiciones</w:t>
            </w:r>
          </w:p>
        </w:tc>
        <w:tc>
          <w:tcPr>
            <w:tcW w:w="6796" w:type="dxa"/>
            <w:hideMark/>
          </w:tcPr>
          <w:p w14:paraId="088461D2" w14:textId="77777777" w:rsidR="003A0373" w:rsidRPr="00184ED5" w:rsidRDefault="003A0373" w:rsidP="00184ED5">
            <w:pPr>
              <w:cnfStyle w:val="000000000000" w:firstRow="0" w:lastRow="0" w:firstColumn="0" w:lastColumn="0" w:oddVBand="0" w:evenVBand="0" w:oddHBand="0" w:evenHBand="0" w:firstRowFirstColumn="0" w:firstRowLastColumn="0" w:lastRowFirstColumn="0" w:lastRowLastColumn="0"/>
              <w:rPr>
                <w:lang w:val="es-AR"/>
              </w:rPr>
            </w:pPr>
            <w:r w:rsidRPr="00184ED5">
              <w:rPr>
                <w:lang w:val="es-AR"/>
              </w:rPr>
              <w:t>Ninguna. La operación no modifica el estado del sistema.</w:t>
            </w:r>
          </w:p>
        </w:tc>
      </w:tr>
    </w:tbl>
    <w:p w14:paraId="3B3B6E83" w14:textId="1B0DC252" w:rsidR="00B07E84" w:rsidRDefault="00211D9B">
      <w:r>
        <w:br w:type="page"/>
      </w:r>
    </w:p>
    <w:p w14:paraId="4BD1489D" w14:textId="404D1E25" w:rsidR="00B07E84" w:rsidRPr="00223FB7" w:rsidRDefault="00B07E84">
      <w:pPr>
        <w:pStyle w:val="Prrafodelista"/>
        <w:numPr>
          <w:ilvl w:val="0"/>
          <w:numId w:val="77"/>
        </w:numPr>
        <w:ind w:left="709" w:hanging="709"/>
        <w:outlineLvl w:val="0"/>
        <w:rPr>
          <w:b/>
          <w:bCs/>
          <w:sz w:val="32"/>
          <w:szCs w:val="32"/>
        </w:rPr>
      </w:pPr>
      <w:r>
        <w:rPr>
          <w:b/>
          <w:bCs/>
          <w:sz w:val="32"/>
          <w:szCs w:val="32"/>
        </w:rPr>
        <w:lastRenderedPageBreak/>
        <w:t>Plan de Pruebas y Aseguramiento de la Calidad</w:t>
      </w:r>
    </w:p>
    <w:p w14:paraId="36DB8CD9" w14:textId="4C0F8813" w:rsidR="00B07E84" w:rsidRDefault="007C266F" w:rsidP="00B07E84">
      <w:pPr>
        <w:ind w:firstLine="708"/>
      </w:pPr>
      <w:r w:rsidRPr="007C266F">
        <w:t>El propósito de este capítulo es definir cómo se verifica que el sistema hace lo que esta documentación afirma. No es un anexo técnico: en un proceso dirigido por casos de uso, un caso de uso sin una prueba que lo ejerza es una declaración sin respaldo, y la trazabilidad entre ambos es lo que permite responder qué garantiza el sistema y dónde</w:t>
      </w:r>
    </w:p>
    <w:p w14:paraId="6F2CF6CD" w14:textId="77777777" w:rsidR="007C266F" w:rsidRPr="00B07E84" w:rsidRDefault="007C266F" w:rsidP="00B07E84">
      <w:pPr>
        <w:ind w:firstLine="708"/>
      </w:pPr>
    </w:p>
    <w:p w14:paraId="1FB72432" w14:textId="043BF330" w:rsidR="00B07E84" w:rsidRPr="00807E66" w:rsidRDefault="007C266F">
      <w:pPr>
        <w:pStyle w:val="Prrafodelista"/>
        <w:numPr>
          <w:ilvl w:val="1"/>
          <w:numId w:val="77"/>
        </w:numPr>
        <w:outlineLvl w:val="1"/>
        <w:rPr>
          <w:b/>
          <w:bCs/>
          <w:sz w:val="24"/>
          <w:szCs w:val="24"/>
        </w:rPr>
      </w:pPr>
      <w:r>
        <w:rPr>
          <w:b/>
          <w:bCs/>
          <w:sz w:val="24"/>
          <w:szCs w:val="24"/>
        </w:rPr>
        <w:t>Objetivo y Alcance</w:t>
      </w:r>
    </w:p>
    <w:p w14:paraId="74080CD6" w14:textId="74DD6F02" w:rsidR="00BE3E2C" w:rsidRDefault="00BE3E2C" w:rsidP="00BE3E2C">
      <w:pPr>
        <w:spacing w:line="240" w:lineRule="auto"/>
        <w:ind w:firstLine="709"/>
      </w:pPr>
      <w:r>
        <w:t>El objetivo de las pruebas no es alcanzar un porcentaje de cobertura. Es sostener tres afirmaciones que el sistema hace y que deben poder demostrarse:</w:t>
      </w:r>
    </w:p>
    <w:p w14:paraId="73E155AA" w14:textId="73701DFC" w:rsidR="00BE3E2C" w:rsidRDefault="00BE3E2C">
      <w:pPr>
        <w:pStyle w:val="Prrafodelista"/>
        <w:numPr>
          <w:ilvl w:val="0"/>
          <w:numId w:val="63"/>
        </w:numPr>
        <w:spacing w:line="240" w:lineRule="auto"/>
      </w:pPr>
      <w:r>
        <w:t>Las reglas de negocio están donde el documento dice que están. Un bloqueo que solo existe en la pantalla no es un bloqueo, y una restricción que solo vive en el formulario la esquiva la primera operación que no pase por él. Toda regla declarada en un caso de uso se verifica en el punto donde el sistema la sostiene, no donde la muestra.</w:t>
      </w:r>
    </w:p>
    <w:p w14:paraId="26A05890" w14:textId="0F7B04D4" w:rsidR="00BE3E2C" w:rsidRDefault="00BE3E2C">
      <w:pPr>
        <w:pStyle w:val="Prrafodelista"/>
        <w:numPr>
          <w:ilvl w:val="0"/>
          <w:numId w:val="63"/>
        </w:numPr>
        <w:spacing w:line="240" w:lineRule="auto"/>
      </w:pPr>
      <w:r>
        <w:t>Ninguna salida del modelo de lenguaje modifica el estado del sistema por su cuenta, conforme a RNF-11. Todo lo que el modelo propone se valida contra algo verificable y termina en un borrador que una persona confirma.</w:t>
      </w:r>
    </w:p>
    <w:p w14:paraId="70726540" w14:textId="0CE02A13" w:rsidR="00BE3E2C" w:rsidRDefault="00BE3E2C">
      <w:pPr>
        <w:pStyle w:val="Prrafodelista"/>
        <w:numPr>
          <w:ilvl w:val="0"/>
          <w:numId w:val="63"/>
        </w:numPr>
        <w:spacing w:line="240" w:lineRule="auto"/>
      </w:pPr>
      <w:r>
        <w:t>El dinero y el stock se calculan igual siempre. Aritmética decimal exacta en toda operación monetaria, redondeo donde corresponde, y atomicidad que cubra la creación de lo válido sin abortar un lote entero por un ítem legítimamente excluido.</w:t>
      </w:r>
    </w:p>
    <w:p w14:paraId="4FF450F4" w14:textId="216DB276" w:rsidR="00B07E84" w:rsidRDefault="00BE3E2C" w:rsidP="00BE3E2C">
      <w:pPr>
        <w:spacing w:line="240" w:lineRule="auto"/>
        <w:ind w:firstLine="708"/>
      </w:pPr>
      <w:r>
        <w:t>Queda fuera del alcance de la verificación automatizada, y se cubre con las verificaciones manuales del apartado 6: el comportamiento del modelo de lenguaje real, que la suite nunca invoca; la restauración efectiva de un respaldo sobre un servidor de base de datos real; y la apariencia de las pantallas, de las que se verifica el contrato (qué campos ofrecen, qué rechazan, qué informan) y no su aspecto.</w:t>
      </w:r>
    </w:p>
    <w:p w14:paraId="412EC398" w14:textId="77777777" w:rsidR="00385462" w:rsidRDefault="00385462" w:rsidP="00840976"/>
    <w:p w14:paraId="34BF39B1" w14:textId="25531CC4" w:rsidR="00385462" w:rsidRPr="00807E66" w:rsidRDefault="00385462">
      <w:pPr>
        <w:pStyle w:val="Prrafodelista"/>
        <w:numPr>
          <w:ilvl w:val="1"/>
          <w:numId w:val="77"/>
        </w:numPr>
        <w:outlineLvl w:val="1"/>
        <w:rPr>
          <w:b/>
          <w:bCs/>
          <w:sz w:val="24"/>
          <w:szCs w:val="24"/>
        </w:rPr>
      </w:pPr>
      <w:r>
        <w:rPr>
          <w:b/>
          <w:bCs/>
          <w:sz w:val="24"/>
          <w:szCs w:val="24"/>
        </w:rPr>
        <w:t>Estrategia de verificación</w:t>
      </w:r>
    </w:p>
    <w:p w14:paraId="60B256F7" w14:textId="002E5C19" w:rsidR="00385462" w:rsidRPr="00385462" w:rsidRDefault="00385462">
      <w:pPr>
        <w:pStyle w:val="Prrafodelista"/>
        <w:numPr>
          <w:ilvl w:val="2"/>
          <w:numId w:val="77"/>
        </w:numPr>
        <w:outlineLvl w:val="2"/>
        <w:rPr>
          <w:b/>
          <w:bCs/>
          <w:i/>
          <w:iCs/>
          <w:sz w:val="24"/>
          <w:szCs w:val="24"/>
        </w:rPr>
      </w:pPr>
      <w:r w:rsidRPr="00385462">
        <w:rPr>
          <w:b/>
          <w:bCs/>
          <w:i/>
          <w:iCs/>
          <w:sz w:val="24"/>
          <w:szCs w:val="24"/>
        </w:rPr>
        <w:t>Niveles</w:t>
      </w:r>
    </w:p>
    <w:tbl>
      <w:tblPr>
        <w:tblStyle w:val="Tablaconcuadrcula"/>
        <w:tblW w:w="0" w:type="auto"/>
        <w:tblLook w:val="04A0" w:firstRow="1" w:lastRow="0" w:firstColumn="1" w:lastColumn="0" w:noHBand="0" w:noVBand="1"/>
      </w:tblPr>
      <w:tblGrid>
        <w:gridCol w:w="2831"/>
        <w:gridCol w:w="2831"/>
        <w:gridCol w:w="2832"/>
      </w:tblGrid>
      <w:tr w:rsidR="003433BE" w14:paraId="5B277498" w14:textId="77777777" w:rsidTr="003433BE">
        <w:tc>
          <w:tcPr>
            <w:tcW w:w="2831" w:type="dxa"/>
            <w:shd w:val="clear" w:color="auto" w:fill="262626" w:themeFill="text1" w:themeFillTint="D9"/>
          </w:tcPr>
          <w:p w14:paraId="1B1D23AB" w14:textId="53C64259" w:rsidR="003433BE" w:rsidRPr="003433BE" w:rsidRDefault="003433BE" w:rsidP="003433BE">
            <w:pPr>
              <w:spacing w:before="120" w:after="120"/>
              <w:rPr>
                <w:sz w:val="16"/>
                <w:szCs w:val="16"/>
              </w:rPr>
            </w:pPr>
            <w:r w:rsidRPr="003433BE">
              <w:rPr>
                <w:b/>
                <w:bCs/>
                <w:sz w:val="16"/>
                <w:szCs w:val="16"/>
              </w:rPr>
              <w:t>Nivel</w:t>
            </w:r>
          </w:p>
        </w:tc>
        <w:tc>
          <w:tcPr>
            <w:tcW w:w="2831" w:type="dxa"/>
            <w:shd w:val="clear" w:color="auto" w:fill="262626" w:themeFill="text1" w:themeFillTint="D9"/>
          </w:tcPr>
          <w:p w14:paraId="47EE0773" w14:textId="77EC25AC" w:rsidR="003433BE" w:rsidRPr="003433BE" w:rsidRDefault="003433BE" w:rsidP="003433BE">
            <w:pPr>
              <w:spacing w:before="120" w:after="120"/>
              <w:rPr>
                <w:sz w:val="16"/>
                <w:szCs w:val="16"/>
              </w:rPr>
            </w:pPr>
            <w:r w:rsidRPr="003433BE">
              <w:rPr>
                <w:b/>
                <w:bCs/>
                <w:sz w:val="16"/>
                <w:szCs w:val="16"/>
              </w:rPr>
              <w:t>Qué verifica</w:t>
            </w:r>
          </w:p>
        </w:tc>
        <w:tc>
          <w:tcPr>
            <w:tcW w:w="2832" w:type="dxa"/>
            <w:shd w:val="clear" w:color="auto" w:fill="262626" w:themeFill="text1" w:themeFillTint="D9"/>
          </w:tcPr>
          <w:p w14:paraId="11A0A6B0" w14:textId="396E336B" w:rsidR="003433BE" w:rsidRPr="003433BE" w:rsidRDefault="003433BE" w:rsidP="003433BE">
            <w:pPr>
              <w:spacing w:before="120" w:after="120"/>
              <w:rPr>
                <w:sz w:val="16"/>
                <w:szCs w:val="16"/>
              </w:rPr>
            </w:pPr>
            <w:r w:rsidRPr="003433BE">
              <w:rPr>
                <w:b/>
                <w:bCs/>
                <w:sz w:val="16"/>
                <w:szCs w:val="16"/>
              </w:rPr>
              <w:t>Ejemplo</w:t>
            </w:r>
          </w:p>
        </w:tc>
      </w:tr>
      <w:tr w:rsidR="003433BE" w14:paraId="56C3DAB3" w14:textId="77777777" w:rsidTr="00193812">
        <w:tc>
          <w:tcPr>
            <w:tcW w:w="2831" w:type="dxa"/>
          </w:tcPr>
          <w:p w14:paraId="13B0D013" w14:textId="53B75421" w:rsidR="003433BE" w:rsidRPr="003433BE" w:rsidRDefault="003433BE" w:rsidP="003433BE">
            <w:pPr>
              <w:spacing w:before="120" w:after="120"/>
              <w:rPr>
                <w:sz w:val="16"/>
                <w:szCs w:val="16"/>
              </w:rPr>
            </w:pPr>
            <w:r w:rsidRPr="003433BE">
              <w:rPr>
                <w:b/>
                <w:bCs/>
                <w:sz w:val="16"/>
                <w:szCs w:val="16"/>
              </w:rPr>
              <w:t>Unitario</w:t>
            </w:r>
          </w:p>
        </w:tc>
        <w:tc>
          <w:tcPr>
            <w:tcW w:w="2831" w:type="dxa"/>
          </w:tcPr>
          <w:p w14:paraId="012B2F1D" w14:textId="3B236209" w:rsidR="003433BE" w:rsidRPr="003433BE" w:rsidRDefault="003433BE" w:rsidP="003433BE">
            <w:pPr>
              <w:spacing w:before="120" w:after="120"/>
              <w:rPr>
                <w:sz w:val="16"/>
                <w:szCs w:val="16"/>
              </w:rPr>
            </w:pPr>
            <w:r w:rsidRPr="003433BE">
              <w:rPr>
                <w:sz w:val="16"/>
                <w:szCs w:val="16"/>
              </w:rPr>
              <w:t>Funciones puras: aritmética, normalización de texto, validación de formato</w:t>
            </w:r>
          </w:p>
        </w:tc>
        <w:tc>
          <w:tcPr>
            <w:tcW w:w="2832" w:type="dxa"/>
          </w:tcPr>
          <w:p w14:paraId="70BB2693" w14:textId="5774CA43" w:rsidR="003433BE" w:rsidRPr="003433BE" w:rsidRDefault="003433BE" w:rsidP="003433BE">
            <w:pPr>
              <w:spacing w:before="120" w:after="120"/>
              <w:rPr>
                <w:sz w:val="16"/>
                <w:szCs w:val="16"/>
              </w:rPr>
            </w:pPr>
            <w:r w:rsidRPr="003433BE">
              <w:rPr>
                <w:sz w:val="16"/>
                <w:szCs w:val="16"/>
              </w:rPr>
              <w:t>El dígito de control de un ISBN-13</w:t>
            </w:r>
          </w:p>
        </w:tc>
      </w:tr>
      <w:tr w:rsidR="003433BE" w14:paraId="0BF4D3C4" w14:textId="77777777" w:rsidTr="00193812">
        <w:tc>
          <w:tcPr>
            <w:tcW w:w="2831" w:type="dxa"/>
          </w:tcPr>
          <w:p w14:paraId="32A9EFCD" w14:textId="368041C2" w:rsidR="003433BE" w:rsidRPr="003433BE" w:rsidRDefault="003433BE" w:rsidP="003433BE">
            <w:pPr>
              <w:spacing w:before="120" w:after="120"/>
              <w:rPr>
                <w:sz w:val="16"/>
                <w:szCs w:val="16"/>
              </w:rPr>
            </w:pPr>
            <w:r w:rsidRPr="003433BE">
              <w:rPr>
                <w:b/>
                <w:bCs/>
                <w:sz w:val="16"/>
                <w:szCs w:val="16"/>
              </w:rPr>
              <w:t>De integración</w:t>
            </w:r>
          </w:p>
        </w:tc>
        <w:tc>
          <w:tcPr>
            <w:tcW w:w="2831" w:type="dxa"/>
          </w:tcPr>
          <w:p w14:paraId="3C615F18" w14:textId="71678C03" w:rsidR="003433BE" w:rsidRPr="003433BE" w:rsidRDefault="003433BE" w:rsidP="003433BE">
            <w:pPr>
              <w:spacing w:before="120" w:after="120"/>
              <w:rPr>
                <w:sz w:val="16"/>
                <w:szCs w:val="16"/>
              </w:rPr>
            </w:pPr>
            <w:r w:rsidRPr="003433BE">
              <w:rPr>
                <w:sz w:val="16"/>
                <w:szCs w:val="16"/>
              </w:rPr>
              <w:t>Servicios que operan sobre la base y coordinan varias entidades</w:t>
            </w:r>
          </w:p>
        </w:tc>
        <w:tc>
          <w:tcPr>
            <w:tcW w:w="2832" w:type="dxa"/>
          </w:tcPr>
          <w:p w14:paraId="7E89EA77" w14:textId="2C733572" w:rsidR="003433BE" w:rsidRPr="003433BE" w:rsidRDefault="003433BE" w:rsidP="003433BE">
            <w:pPr>
              <w:spacing w:before="120" w:after="120"/>
              <w:rPr>
                <w:sz w:val="16"/>
                <w:szCs w:val="16"/>
              </w:rPr>
            </w:pPr>
            <w:r w:rsidRPr="003433BE">
              <w:rPr>
                <w:sz w:val="16"/>
                <w:szCs w:val="16"/>
              </w:rPr>
              <w:t>Confirmar un borrador crea el producto y afecta la sesión de revisión</w:t>
            </w:r>
          </w:p>
        </w:tc>
      </w:tr>
      <w:tr w:rsidR="003433BE" w14:paraId="351540A5" w14:textId="77777777" w:rsidTr="00193812">
        <w:tc>
          <w:tcPr>
            <w:tcW w:w="2831" w:type="dxa"/>
          </w:tcPr>
          <w:p w14:paraId="4A6CB57C" w14:textId="5AD60EAF" w:rsidR="003433BE" w:rsidRPr="003433BE" w:rsidRDefault="003433BE" w:rsidP="003433BE">
            <w:pPr>
              <w:spacing w:before="120" w:after="120"/>
              <w:rPr>
                <w:sz w:val="16"/>
                <w:szCs w:val="16"/>
              </w:rPr>
            </w:pPr>
            <w:r w:rsidRPr="003433BE">
              <w:rPr>
                <w:b/>
                <w:bCs/>
                <w:sz w:val="16"/>
                <w:szCs w:val="16"/>
              </w:rPr>
              <w:t>De sistema</w:t>
            </w:r>
          </w:p>
        </w:tc>
        <w:tc>
          <w:tcPr>
            <w:tcW w:w="2831" w:type="dxa"/>
          </w:tcPr>
          <w:p w14:paraId="477B2120" w14:textId="60FE3939" w:rsidR="003433BE" w:rsidRPr="003433BE" w:rsidRDefault="003433BE" w:rsidP="003433BE">
            <w:pPr>
              <w:spacing w:before="120" w:after="120"/>
              <w:rPr>
                <w:sz w:val="16"/>
                <w:szCs w:val="16"/>
              </w:rPr>
            </w:pPr>
            <w:r w:rsidRPr="003433BE">
              <w:rPr>
                <w:sz w:val="16"/>
                <w:szCs w:val="16"/>
              </w:rPr>
              <w:t>La operación completa a través del protocolo HTTP: permisos, formulario, redirección y contenido resultante</w:t>
            </w:r>
          </w:p>
        </w:tc>
        <w:tc>
          <w:tcPr>
            <w:tcW w:w="2832" w:type="dxa"/>
          </w:tcPr>
          <w:p w14:paraId="59B2A29D" w14:textId="13E61DE5" w:rsidR="003433BE" w:rsidRPr="003433BE" w:rsidRDefault="003433BE" w:rsidP="003433BE">
            <w:pPr>
              <w:spacing w:before="120" w:after="120"/>
              <w:rPr>
                <w:sz w:val="16"/>
                <w:szCs w:val="16"/>
              </w:rPr>
            </w:pPr>
            <w:r w:rsidRPr="003433BE">
              <w:rPr>
                <w:sz w:val="16"/>
                <w:szCs w:val="16"/>
              </w:rPr>
              <w:t>Un alta con duplicado no registra el producto sin confirmación explícita</w:t>
            </w:r>
          </w:p>
        </w:tc>
      </w:tr>
      <w:tr w:rsidR="003433BE" w14:paraId="4BBA46FC" w14:textId="77777777" w:rsidTr="00193812">
        <w:tc>
          <w:tcPr>
            <w:tcW w:w="2831" w:type="dxa"/>
          </w:tcPr>
          <w:p w14:paraId="0B5DCB18" w14:textId="7E159A07" w:rsidR="003433BE" w:rsidRPr="003433BE" w:rsidRDefault="003433BE" w:rsidP="003433BE">
            <w:pPr>
              <w:spacing w:before="120" w:after="120"/>
              <w:rPr>
                <w:sz w:val="16"/>
                <w:szCs w:val="16"/>
              </w:rPr>
            </w:pPr>
            <w:r w:rsidRPr="003433BE">
              <w:rPr>
                <w:b/>
                <w:bCs/>
                <w:sz w:val="16"/>
                <w:szCs w:val="16"/>
              </w:rPr>
              <w:t>De contrato del modelo de datos</w:t>
            </w:r>
          </w:p>
        </w:tc>
        <w:tc>
          <w:tcPr>
            <w:tcW w:w="2831" w:type="dxa"/>
          </w:tcPr>
          <w:p w14:paraId="28450055" w14:textId="1DC2F575" w:rsidR="003433BE" w:rsidRPr="003433BE" w:rsidRDefault="003433BE" w:rsidP="003433BE">
            <w:pPr>
              <w:spacing w:before="120" w:after="120"/>
              <w:rPr>
                <w:sz w:val="16"/>
                <w:szCs w:val="16"/>
              </w:rPr>
            </w:pPr>
            <w:r w:rsidRPr="003433BE">
              <w:rPr>
                <w:sz w:val="16"/>
                <w:szCs w:val="16"/>
              </w:rPr>
              <w:t>Garantías que sostiene la base de datos y no el código de aplicación</w:t>
            </w:r>
          </w:p>
        </w:tc>
        <w:tc>
          <w:tcPr>
            <w:tcW w:w="2832" w:type="dxa"/>
          </w:tcPr>
          <w:p w14:paraId="7A2A8196" w14:textId="5B4F472B" w:rsidR="003433BE" w:rsidRPr="003433BE" w:rsidRDefault="003433BE" w:rsidP="003433BE">
            <w:pPr>
              <w:spacing w:before="120" w:after="120"/>
              <w:rPr>
                <w:sz w:val="16"/>
                <w:szCs w:val="16"/>
              </w:rPr>
            </w:pPr>
            <w:r w:rsidRPr="003433BE">
              <w:rPr>
                <w:sz w:val="16"/>
                <w:szCs w:val="16"/>
              </w:rPr>
              <w:t>Dos tipos de material con el mismo nombre en distinta capitalización no coexisten</w:t>
            </w:r>
          </w:p>
        </w:tc>
      </w:tr>
    </w:tbl>
    <w:p w14:paraId="77C71C60" w14:textId="2B70A5FA" w:rsidR="00096A06" w:rsidRPr="00912AE0" w:rsidRDefault="0082559D">
      <w:pPr>
        <w:pStyle w:val="Prrafodelista"/>
        <w:numPr>
          <w:ilvl w:val="2"/>
          <w:numId w:val="77"/>
        </w:numPr>
        <w:outlineLvl w:val="2"/>
        <w:rPr>
          <w:b/>
          <w:bCs/>
          <w:i/>
          <w:iCs/>
          <w:sz w:val="24"/>
          <w:szCs w:val="24"/>
        </w:rPr>
      </w:pPr>
      <w:r>
        <w:rPr>
          <w:b/>
          <w:bCs/>
          <w:i/>
          <w:iCs/>
          <w:sz w:val="24"/>
          <w:szCs w:val="24"/>
        </w:rPr>
        <w:lastRenderedPageBreak/>
        <w:t>Reglas que sigue toda la verificación</w:t>
      </w:r>
    </w:p>
    <w:p w14:paraId="4F6E1D2B" w14:textId="77777777" w:rsidR="00912AE0" w:rsidRPr="00912AE0" w:rsidRDefault="00912AE0" w:rsidP="00912AE0">
      <w:pPr>
        <w:pStyle w:val="Prrafodelista"/>
        <w:spacing w:after="80" w:line="240" w:lineRule="auto"/>
        <w:rPr>
          <w:lang w:val="es-AR"/>
        </w:rPr>
      </w:pPr>
    </w:p>
    <w:p w14:paraId="098CB520" w14:textId="1B9C1F6B" w:rsidR="00096A06" w:rsidRPr="00912AE0" w:rsidRDefault="00096A06">
      <w:pPr>
        <w:pStyle w:val="Prrafodelista"/>
        <w:numPr>
          <w:ilvl w:val="0"/>
          <w:numId w:val="73"/>
        </w:numPr>
        <w:spacing w:after="80" w:line="240" w:lineRule="auto"/>
        <w:rPr>
          <w:lang w:val="es-AR"/>
        </w:rPr>
      </w:pPr>
      <w:r w:rsidRPr="00912AE0">
        <w:t>Cada prueba nombra el comportamiento que garantiza, no la función que ejecuta</w:t>
      </w:r>
      <w:r w:rsidR="00912AE0" w:rsidRPr="00912AE0">
        <w:t>.</w:t>
      </w:r>
    </w:p>
    <w:p w14:paraId="7B3DE384" w14:textId="77777777" w:rsidR="00912AE0" w:rsidRDefault="00912AE0" w:rsidP="00912AE0">
      <w:pPr>
        <w:pStyle w:val="Prrafodelista"/>
        <w:spacing w:after="80" w:line="240" w:lineRule="auto"/>
      </w:pPr>
    </w:p>
    <w:p w14:paraId="760D48A4" w14:textId="7A286880" w:rsidR="00096A06" w:rsidRPr="00912AE0" w:rsidRDefault="00096A06">
      <w:pPr>
        <w:pStyle w:val="Prrafodelista"/>
        <w:numPr>
          <w:ilvl w:val="0"/>
          <w:numId w:val="73"/>
        </w:numPr>
        <w:spacing w:after="80" w:line="240" w:lineRule="auto"/>
      </w:pPr>
      <w:r w:rsidRPr="00912AE0">
        <w:t xml:space="preserve">Cada conjunto de pruebas declara qué caso de uso cubre y dónde se aparta de la especificación. </w:t>
      </w:r>
    </w:p>
    <w:p w14:paraId="26832024" w14:textId="77777777" w:rsidR="00912AE0" w:rsidRDefault="00912AE0" w:rsidP="00912AE0">
      <w:pPr>
        <w:pStyle w:val="Prrafodelista"/>
        <w:spacing w:after="80" w:line="240" w:lineRule="auto"/>
      </w:pPr>
    </w:p>
    <w:p w14:paraId="76A8A85F" w14:textId="104E4A40" w:rsidR="00096A06" w:rsidRPr="00912AE0" w:rsidRDefault="00096A06">
      <w:pPr>
        <w:pStyle w:val="Prrafodelista"/>
        <w:numPr>
          <w:ilvl w:val="0"/>
          <w:numId w:val="73"/>
        </w:numPr>
        <w:spacing w:after="80" w:line="240" w:lineRule="auto"/>
      </w:pPr>
      <w:r w:rsidRPr="00912AE0">
        <w:t>La red está cortada por defecto. La verificación reemplaza la única puerta de salida HTTP del sistema, de modo que ninguna prueba alcance un servicio externo. El corte incluye la máquina local, porque el modelo de lenguaje puede estar corriendo ahí: una prueba que lo invocara funcionaría en el equipo del desarrollador y se detendría en cualquier otro.</w:t>
      </w:r>
    </w:p>
    <w:p w14:paraId="32004C55" w14:textId="77777777" w:rsidR="00912AE0" w:rsidRDefault="00912AE0" w:rsidP="00912AE0">
      <w:pPr>
        <w:pStyle w:val="Prrafodelista"/>
      </w:pPr>
    </w:p>
    <w:p w14:paraId="15327188" w14:textId="76F50CFD" w:rsidR="00385462" w:rsidRDefault="00096A06">
      <w:pPr>
        <w:pStyle w:val="Prrafodelista"/>
        <w:numPr>
          <w:ilvl w:val="0"/>
          <w:numId w:val="73"/>
        </w:numPr>
      </w:pPr>
      <w:r w:rsidRPr="00912AE0">
        <w:t xml:space="preserve">Las tablas de trazabilidad y las métricas se generan leyendo el código, no se transcriben. </w:t>
      </w:r>
    </w:p>
    <w:p w14:paraId="788D6A37" w14:textId="77777777" w:rsidR="00912AE0" w:rsidRDefault="00912AE0" w:rsidP="00912AE0"/>
    <w:p w14:paraId="02F86107" w14:textId="2733814B" w:rsidR="00912AE0" w:rsidRPr="00807E66" w:rsidRDefault="00912AE0">
      <w:pPr>
        <w:pStyle w:val="Prrafodelista"/>
        <w:numPr>
          <w:ilvl w:val="1"/>
          <w:numId w:val="77"/>
        </w:numPr>
        <w:outlineLvl w:val="1"/>
        <w:rPr>
          <w:b/>
          <w:bCs/>
          <w:sz w:val="24"/>
          <w:szCs w:val="24"/>
        </w:rPr>
      </w:pPr>
      <w:r>
        <w:rPr>
          <w:b/>
          <w:bCs/>
          <w:sz w:val="24"/>
          <w:szCs w:val="24"/>
        </w:rPr>
        <w:t>Criterios de Aceptación</w:t>
      </w:r>
    </w:p>
    <w:tbl>
      <w:tblPr>
        <w:tblStyle w:val="Tablaconcuadrcula"/>
        <w:tblW w:w="0" w:type="auto"/>
        <w:tblLook w:val="04A0" w:firstRow="1" w:lastRow="0" w:firstColumn="1" w:lastColumn="0" w:noHBand="0" w:noVBand="1"/>
      </w:tblPr>
      <w:tblGrid>
        <w:gridCol w:w="2831"/>
        <w:gridCol w:w="2831"/>
        <w:gridCol w:w="2832"/>
      </w:tblGrid>
      <w:tr w:rsidR="00F54C03" w14:paraId="36F0BBD0" w14:textId="77777777" w:rsidTr="009322B4">
        <w:tc>
          <w:tcPr>
            <w:tcW w:w="2831" w:type="dxa"/>
            <w:shd w:val="clear" w:color="auto" w:fill="262626" w:themeFill="text1" w:themeFillTint="D9"/>
          </w:tcPr>
          <w:p w14:paraId="271051DD" w14:textId="5041E8D6" w:rsidR="00F54C03" w:rsidRPr="009322B4" w:rsidRDefault="00F54C03" w:rsidP="009322B4">
            <w:pPr>
              <w:spacing w:before="120" w:after="120"/>
              <w:rPr>
                <w:sz w:val="16"/>
                <w:szCs w:val="16"/>
              </w:rPr>
            </w:pPr>
            <w:r w:rsidRPr="009322B4">
              <w:rPr>
                <w:b/>
                <w:bCs/>
                <w:sz w:val="16"/>
                <w:szCs w:val="16"/>
              </w:rPr>
              <w:t>Puerta</w:t>
            </w:r>
          </w:p>
        </w:tc>
        <w:tc>
          <w:tcPr>
            <w:tcW w:w="2831" w:type="dxa"/>
            <w:shd w:val="clear" w:color="auto" w:fill="262626" w:themeFill="text1" w:themeFillTint="D9"/>
          </w:tcPr>
          <w:p w14:paraId="38214A87" w14:textId="0B8E4A83" w:rsidR="00F54C03" w:rsidRPr="009322B4" w:rsidRDefault="00F54C03" w:rsidP="009322B4">
            <w:pPr>
              <w:spacing w:before="120" w:after="120"/>
              <w:rPr>
                <w:sz w:val="16"/>
                <w:szCs w:val="16"/>
              </w:rPr>
            </w:pPr>
            <w:r w:rsidRPr="009322B4">
              <w:rPr>
                <w:b/>
                <w:bCs/>
                <w:sz w:val="16"/>
                <w:szCs w:val="16"/>
              </w:rPr>
              <w:t>Qué comprueba</w:t>
            </w:r>
          </w:p>
        </w:tc>
        <w:tc>
          <w:tcPr>
            <w:tcW w:w="2832" w:type="dxa"/>
            <w:shd w:val="clear" w:color="auto" w:fill="262626" w:themeFill="text1" w:themeFillTint="D9"/>
          </w:tcPr>
          <w:p w14:paraId="7034DC34" w14:textId="6CCD453A" w:rsidR="00F54C03" w:rsidRPr="009322B4" w:rsidRDefault="00F54C03" w:rsidP="009322B4">
            <w:pPr>
              <w:spacing w:before="120" w:after="120"/>
              <w:rPr>
                <w:sz w:val="16"/>
                <w:szCs w:val="16"/>
              </w:rPr>
            </w:pPr>
            <w:r w:rsidRPr="009322B4">
              <w:rPr>
                <w:b/>
                <w:bCs/>
                <w:sz w:val="16"/>
                <w:szCs w:val="16"/>
              </w:rPr>
              <w:t>Umbral</w:t>
            </w:r>
          </w:p>
        </w:tc>
      </w:tr>
      <w:tr w:rsidR="00F54C03" w14:paraId="2BB211F2" w14:textId="77777777" w:rsidTr="00702F54">
        <w:tc>
          <w:tcPr>
            <w:tcW w:w="2831" w:type="dxa"/>
          </w:tcPr>
          <w:p w14:paraId="4C61FD64" w14:textId="19E5A068" w:rsidR="00F54C03" w:rsidRPr="009322B4" w:rsidRDefault="00F54C03" w:rsidP="009322B4">
            <w:pPr>
              <w:spacing w:before="120" w:after="120"/>
              <w:rPr>
                <w:sz w:val="16"/>
                <w:szCs w:val="16"/>
              </w:rPr>
            </w:pPr>
            <w:r w:rsidRPr="009322B4">
              <w:rPr>
                <w:sz w:val="16"/>
                <w:szCs w:val="16"/>
              </w:rPr>
              <w:t>Suite de pruebas</w:t>
            </w:r>
          </w:p>
        </w:tc>
        <w:tc>
          <w:tcPr>
            <w:tcW w:w="2831" w:type="dxa"/>
          </w:tcPr>
          <w:p w14:paraId="6642D592" w14:textId="194783A2" w:rsidR="00F54C03" w:rsidRPr="009322B4" w:rsidRDefault="00F54C03" w:rsidP="009322B4">
            <w:pPr>
              <w:spacing w:before="120" w:after="120"/>
              <w:rPr>
                <w:sz w:val="16"/>
                <w:szCs w:val="16"/>
              </w:rPr>
            </w:pPr>
            <w:r w:rsidRPr="009322B4">
              <w:rPr>
                <w:sz w:val="16"/>
                <w:szCs w:val="16"/>
              </w:rPr>
              <w:t>Todas las pruebas automatizadas del sistema</w:t>
            </w:r>
          </w:p>
        </w:tc>
        <w:tc>
          <w:tcPr>
            <w:tcW w:w="2832" w:type="dxa"/>
          </w:tcPr>
          <w:p w14:paraId="2D081FA0" w14:textId="6791AD20" w:rsidR="00F54C03" w:rsidRPr="009322B4" w:rsidRDefault="00F54C03" w:rsidP="009322B4">
            <w:pPr>
              <w:spacing w:before="120" w:after="120"/>
              <w:rPr>
                <w:sz w:val="16"/>
                <w:szCs w:val="16"/>
              </w:rPr>
            </w:pPr>
            <w:r w:rsidRPr="009322B4">
              <w:rPr>
                <w:sz w:val="16"/>
                <w:szCs w:val="16"/>
              </w:rPr>
              <w:t>Sin fallos</w:t>
            </w:r>
          </w:p>
        </w:tc>
      </w:tr>
      <w:tr w:rsidR="00F54C03" w14:paraId="3A3E11A1" w14:textId="77777777" w:rsidTr="00702F54">
        <w:tc>
          <w:tcPr>
            <w:tcW w:w="2831" w:type="dxa"/>
          </w:tcPr>
          <w:p w14:paraId="69673C11" w14:textId="5AAB8535" w:rsidR="00F54C03" w:rsidRPr="009322B4" w:rsidRDefault="00F54C03" w:rsidP="009322B4">
            <w:pPr>
              <w:spacing w:before="120" w:after="120"/>
              <w:rPr>
                <w:sz w:val="16"/>
                <w:szCs w:val="16"/>
              </w:rPr>
            </w:pPr>
            <w:r w:rsidRPr="009322B4">
              <w:rPr>
                <w:sz w:val="16"/>
                <w:szCs w:val="16"/>
              </w:rPr>
              <w:t>Cobertura</w:t>
            </w:r>
          </w:p>
        </w:tc>
        <w:tc>
          <w:tcPr>
            <w:tcW w:w="2831" w:type="dxa"/>
          </w:tcPr>
          <w:p w14:paraId="38783922" w14:textId="01222144" w:rsidR="00F54C03" w:rsidRPr="009322B4" w:rsidRDefault="00F54C03" w:rsidP="009322B4">
            <w:pPr>
              <w:spacing w:before="120" w:after="120"/>
              <w:rPr>
                <w:sz w:val="16"/>
                <w:szCs w:val="16"/>
              </w:rPr>
            </w:pPr>
            <w:r w:rsidRPr="009322B4">
              <w:rPr>
                <w:sz w:val="16"/>
                <w:szCs w:val="16"/>
              </w:rPr>
              <w:t>Proporción del código de aplicación ejercitada por la suite</w:t>
            </w:r>
          </w:p>
        </w:tc>
        <w:tc>
          <w:tcPr>
            <w:tcW w:w="2832" w:type="dxa"/>
          </w:tcPr>
          <w:p w14:paraId="7734A8D6" w14:textId="1562ED78" w:rsidR="00F54C03" w:rsidRPr="009322B4" w:rsidRDefault="00F54C03" w:rsidP="009322B4">
            <w:pPr>
              <w:spacing w:before="120" w:after="120"/>
              <w:rPr>
                <w:sz w:val="16"/>
                <w:szCs w:val="16"/>
              </w:rPr>
            </w:pPr>
            <w:r w:rsidRPr="009322B4">
              <w:rPr>
                <w:sz w:val="16"/>
                <w:szCs w:val="16"/>
              </w:rPr>
              <w:t>No inferior al 80 %</w:t>
            </w:r>
          </w:p>
        </w:tc>
      </w:tr>
      <w:tr w:rsidR="00F54C03" w14:paraId="3100390D" w14:textId="77777777" w:rsidTr="00702F54">
        <w:tc>
          <w:tcPr>
            <w:tcW w:w="2831" w:type="dxa"/>
          </w:tcPr>
          <w:p w14:paraId="7A3718F0" w14:textId="0F3CDE2E" w:rsidR="00F54C03" w:rsidRPr="009322B4" w:rsidRDefault="00F54C03" w:rsidP="009322B4">
            <w:pPr>
              <w:spacing w:before="120" w:after="120"/>
              <w:rPr>
                <w:sz w:val="16"/>
                <w:szCs w:val="16"/>
              </w:rPr>
            </w:pPr>
            <w:r w:rsidRPr="009322B4">
              <w:rPr>
                <w:sz w:val="16"/>
                <w:szCs w:val="16"/>
              </w:rPr>
              <w:t>Análisis estático</w:t>
            </w:r>
          </w:p>
        </w:tc>
        <w:tc>
          <w:tcPr>
            <w:tcW w:w="2831" w:type="dxa"/>
          </w:tcPr>
          <w:p w14:paraId="2EC4AC05" w14:textId="2D243190" w:rsidR="00F54C03" w:rsidRPr="009322B4" w:rsidRDefault="00F54C03" w:rsidP="009322B4">
            <w:pPr>
              <w:spacing w:before="120" w:after="120"/>
              <w:rPr>
                <w:sz w:val="16"/>
                <w:szCs w:val="16"/>
              </w:rPr>
            </w:pPr>
            <w:r w:rsidRPr="009322B4">
              <w:rPr>
                <w:sz w:val="16"/>
                <w:szCs w:val="16"/>
              </w:rPr>
              <w:t>Errores detectables sin ejecutar el código</w:t>
            </w:r>
          </w:p>
        </w:tc>
        <w:tc>
          <w:tcPr>
            <w:tcW w:w="2832" w:type="dxa"/>
          </w:tcPr>
          <w:p w14:paraId="4A0806F8" w14:textId="608E2EE6" w:rsidR="00F54C03" w:rsidRPr="009322B4" w:rsidRDefault="00F54C03" w:rsidP="009322B4">
            <w:pPr>
              <w:spacing w:before="120" w:after="120"/>
              <w:rPr>
                <w:sz w:val="16"/>
                <w:szCs w:val="16"/>
              </w:rPr>
            </w:pPr>
            <w:r w:rsidRPr="009322B4">
              <w:rPr>
                <w:sz w:val="16"/>
                <w:szCs w:val="16"/>
              </w:rPr>
              <w:t>Sin hallazgos</w:t>
            </w:r>
          </w:p>
        </w:tc>
      </w:tr>
      <w:tr w:rsidR="00F54C03" w14:paraId="48A427E0" w14:textId="77777777" w:rsidTr="00702F54">
        <w:tc>
          <w:tcPr>
            <w:tcW w:w="2831" w:type="dxa"/>
          </w:tcPr>
          <w:p w14:paraId="70998335" w14:textId="49AA1DFC" w:rsidR="00F54C03" w:rsidRPr="009322B4" w:rsidRDefault="00F54C03" w:rsidP="009322B4">
            <w:pPr>
              <w:spacing w:before="120" w:after="120"/>
              <w:rPr>
                <w:sz w:val="16"/>
                <w:szCs w:val="16"/>
              </w:rPr>
            </w:pPr>
            <w:r w:rsidRPr="009322B4">
              <w:rPr>
                <w:sz w:val="16"/>
                <w:szCs w:val="16"/>
              </w:rPr>
              <w:t>Formato</w:t>
            </w:r>
          </w:p>
        </w:tc>
        <w:tc>
          <w:tcPr>
            <w:tcW w:w="2831" w:type="dxa"/>
          </w:tcPr>
          <w:p w14:paraId="4C4B8024" w14:textId="1E4D2869" w:rsidR="00F54C03" w:rsidRPr="009322B4" w:rsidRDefault="00F54C03" w:rsidP="009322B4">
            <w:pPr>
              <w:spacing w:before="120" w:after="120"/>
              <w:rPr>
                <w:sz w:val="16"/>
                <w:szCs w:val="16"/>
              </w:rPr>
            </w:pPr>
            <w:r w:rsidRPr="009322B4">
              <w:rPr>
                <w:sz w:val="16"/>
                <w:szCs w:val="16"/>
              </w:rPr>
              <w:t>Uniformidad del código fuente</w:t>
            </w:r>
          </w:p>
        </w:tc>
        <w:tc>
          <w:tcPr>
            <w:tcW w:w="2832" w:type="dxa"/>
          </w:tcPr>
          <w:p w14:paraId="077FB089" w14:textId="11141226" w:rsidR="00F54C03" w:rsidRPr="009322B4" w:rsidRDefault="00F54C03" w:rsidP="009322B4">
            <w:pPr>
              <w:spacing w:before="120" w:after="120"/>
              <w:rPr>
                <w:sz w:val="16"/>
                <w:szCs w:val="16"/>
              </w:rPr>
            </w:pPr>
            <w:r w:rsidRPr="009322B4">
              <w:rPr>
                <w:sz w:val="16"/>
                <w:szCs w:val="16"/>
              </w:rPr>
              <w:t>Sin diferencias</w:t>
            </w:r>
          </w:p>
        </w:tc>
      </w:tr>
      <w:tr w:rsidR="00F54C03" w14:paraId="40DC1A87" w14:textId="77777777" w:rsidTr="00702F54">
        <w:tc>
          <w:tcPr>
            <w:tcW w:w="2831" w:type="dxa"/>
          </w:tcPr>
          <w:p w14:paraId="5C9A8760" w14:textId="4A08F2A7" w:rsidR="00F54C03" w:rsidRPr="009322B4" w:rsidRDefault="00F54C03" w:rsidP="009322B4">
            <w:pPr>
              <w:spacing w:before="120" w:after="120"/>
              <w:rPr>
                <w:sz w:val="16"/>
                <w:szCs w:val="16"/>
              </w:rPr>
            </w:pPr>
            <w:r w:rsidRPr="009322B4">
              <w:rPr>
                <w:sz w:val="16"/>
                <w:szCs w:val="16"/>
              </w:rPr>
              <w:t>Auditoría de seguridad</w:t>
            </w:r>
          </w:p>
        </w:tc>
        <w:tc>
          <w:tcPr>
            <w:tcW w:w="2831" w:type="dxa"/>
          </w:tcPr>
          <w:p w14:paraId="2F486743" w14:textId="5451C902" w:rsidR="00F54C03" w:rsidRPr="009322B4" w:rsidRDefault="00F54C03" w:rsidP="009322B4">
            <w:pPr>
              <w:spacing w:before="120" w:after="120"/>
              <w:rPr>
                <w:sz w:val="16"/>
                <w:szCs w:val="16"/>
              </w:rPr>
            </w:pPr>
            <w:r w:rsidRPr="009322B4">
              <w:rPr>
                <w:sz w:val="16"/>
                <w:szCs w:val="16"/>
              </w:rPr>
              <w:t>Patrones de riesgo conocidos en el código</w:t>
            </w:r>
          </w:p>
        </w:tc>
        <w:tc>
          <w:tcPr>
            <w:tcW w:w="2832" w:type="dxa"/>
          </w:tcPr>
          <w:p w14:paraId="07AE32B6" w14:textId="6099317C" w:rsidR="00F54C03" w:rsidRPr="009322B4" w:rsidRDefault="00F54C03" w:rsidP="009322B4">
            <w:pPr>
              <w:spacing w:before="120" w:after="120"/>
              <w:rPr>
                <w:sz w:val="16"/>
                <w:szCs w:val="16"/>
              </w:rPr>
            </w:pPr>
            <w:r w:rsidRPr="009322B4">
              <w:rPr>
                <w:sz w:val="16"/>
                <w:szCs w:val="16"/>
              </w:rPr>
              <w:t>Sin hallazgos sin justificación registrada</w:t>
            </w:r>
          </w:p>
        </w:tc>
      </w:tr>
      <w:tr w:rsidR="00F54C03" w14:paraId="1AC3A5CA" w14:textId="77777777" w:rsidTr="00702F54">
        <w:tc>
          <w:tcPr>
            <w:tcW w:w="2831" w:type="dxa"/>
          </w:tcPr>
          <w:p w14:paraId="460E3442" w14:textId="700C4121" w:rsidR="00F54C03" w:rsidRPr="009322B4" w:rsidRDefault="00F54C03" w:rsidP="009322B4">
            <w:pPr>
              <w:spacing w:before="120" w:after="120"/>
              <w:rPr>
                <w:sz w:val="16"/>
                <w:szCs w:val="16"/>
              </w:rPr>
            </w:pPr>
            <w:r w:rsidRPr="009322B4">
              <w:rPr>
                <w:sz w:val="16"/>
                <w:szCs w:val="16"/>
              </w:rPr>
              <w:t>Configuración de despliegue</w:t>
            </w:r>
          </w:p>
        </w:tc>
        <w:tc>
          <w:tcPr>
            <w:tcW w:w="2831" w:type="dxa"/>
          </w:tcPr>
          <w:p w14:paraId="29F7A81C" w14:textId="212B7C16" w:rsidR="00F54C03" w:rsidRPr="009322B4" w:rsidRDefault="00F54C03" w:rsidP="009322B4">
            <w:pPr>
              <w:spacing w:before="120" w:after="120"/>
              <w:rPr>
                <w:sz w:val="16"/>
                <w:szCs w:val="16"/>
              </w:rPr>
            </w:pPr>
            <w:r w:rsidRPr="009322B4">
              <w:rPr>
                <w:sz w:val="16"/>
                <w:szCs w:val="16"/>
              </w:rPr>
              <w:t xml:space="preserve">Comprobación de la configuración de producción del </w:t>
            </w:r>
            <w:proofErr w:type="spellStart"/>
            <w:r w:rsidRPr="009322B4">
              <w:rPr>
                <w:sz w:val="16"/>
                <w:szCs w:val="16"/>
              </w:rPr>
              <w:t>framework</w:t>
            </w:r>
            <w:proofErr w:type="spellEnd"/>
          </w:p>
        </w:tc>
        <w:tc>
          <w:tcPr>
            <w:tcW w:w="2832" w:type="dxa"/>
          </w:tcPr>
          <w:p w14:paraId="1CF915BD" w14:textId="1C441D74" w:rsidR="00F54C03" w:rsidRPr="009322B4" w:rsidRDefault="00F54C03" w:rsidP="009322B4">
            <w:pPr>
              <w:spacing w:before="120" w:after="120"/>
              <w:rPr>
                <w:sz w:val="16"/>
                <w:szCs w:val="16"/>
              </w:rPr>
            </w:pPr>
            <w:r w:rsidRPr="009322B4">
              <w:rPr>
                <w:sz w:val="16"/>
                <w:szCs w:val="16"/>
              </w:rPr>
              <w:t>Sin advertencias</w:t>
            </w:r>
          </w:p>
        </w:tc>
      </w:tr>
    </w:tbl>
    <w:p w14:paraId="5E01B7E3" w14:textId="77777777" w:rsidR="00912AE0" w:rsidRPr="00912AE0" w:rsidRDefault="00912AE0" w:rsidP="00912AE0"/>
    <w:p w14:paraId="5542F406" w14:textId="17319843" w:rsidR="00953F90" w:rsidRDefault="00953F90" w:rsidP="00953F90">
      <w:pPr>
        <w:ind w:firstLine="708"/>
      </w:pPr>
      <w:r>
        <w:t>Dos verificaciones adicionales que ninguna de las seis realiza, y que por lo tanto se ejecutan de forma manual antes de cerrar un módulo:</w:t>
      </w:r>
    </w:p>
    <w:p w14:paraId="04986B11" w14:textId="11EC5354" w:rsidR="00953F90" w:rsidRDefault="00953F90">
      <w:pPr>
        <w:pStyle w:val="Prrafodelista"/>
        <w:numPr>
          <w:ilvl w:val="0"/>
          <w:numId w:val="74"/>
        </w:numPr>
      </w:pPr>
      <w:r w:rsidRPr="00953F90">
        <w:rPr>
          <w:b/>
          <w:bCs/>
        </w:rPr>
        <w:t>La aplicación efectiva de las migraciones sobre la base de desarrollo:</w:t>
      </w:r>
      <w:r>
        <w:t xml:space="preserve"> La suite crea una base temporal desde cero, de modo que puede quedar en verde con migraciones sin aplicar y las pantallas caídas. Lo que lo revela es el listado de migraciones pendientes, no las pruebas.</w:t>
      </w:r>
    </w:p>
    <w:p w14:paraId="1BAB95B7" w14:textId="77777777" w:rsidR="00953F90" w:rsidRDefault="00953F90" w:rsidP="00953F90">
      <w:pPr>
        <w:pStyle w:val="Prrafodelista"/>
      </w:pPr>
    </w:p>
    <w:p w14:paraId="4A38AE66" w14:textId="2D65ADF0" w:rsidR="00953F90" w:rsidRDefault="00953F90">
      <w:pPr>
        <w:pStyle w:val="Prrafodelista"/>
        <w:numPr>
          <w:ilvl w:val="0"/>
          <w:numId w:val="74"/>
        </w:numPr>
      </w:pPr>
      <w:r w:rsidRPr="00953F90">
        <w:rPr>
          <w:b/>
          <w:bCs/>
        </w:rPr>
        <w:t>La comprobación de que las restricciones sobrevivieron a la migración:</w:t>
      </w:r>
      <w:r>
        <w:t xml:space="preserve"> Las restricciones de unicidad definidas sobre una expresión se materializan como índices y no como restricciones de tabla, de modo que buscarlas donde están las demás no las encuentra y da un falso negativo</w:t>
      </w:r>
    </w:p>
    <w:p w14:paraId="124A7C4A" w14:textId="77777777" w:rsidR="00953F90" w:rsidRDefault="00953F90" w:rsidP="00953F90"/>
    <w:p w14:paraId="0A3BFBFF" w14:textId="77777777" w:rsidR="00E03AE0" w:rsidRDefault="00E03AE0" w:rsidP="00E03AE0">
      <w:pPr>
        <w:ind w:firstLine="708"/>
      </w:pPr>
      <w:r>
        <w:lastRenderedPageBreak/>
        <w:t>Hay tres zonas donde el umbral general no alcanza y se exige verificar también las ramas de error y no solo el camino esperado:</w:t>
      </w:r>
    </w:p>
    <w:p w14:paraId="3A3F1D3C" w14:textId="42C21B0A" w:rsidR="00E03AE0" w:rsidRDefault="00E03AE0">
      <w:pPr>
        <w:pStyle w:val="Prrafodelista"/>
        <w:numPr>
          <w:ilvl w:val="0"/>
          <w:numId w:val="75"/>
        </w:numPr>
      </w:pPr>
      <w:r w:rsidRPr="00E03AE0">
        <w:rPr>
          <w:b/>
          <w:bCs/>
        </w:rPr>
        <w:t>Dinero y stock:</w:t>
      </w:r>
      <w:r>
        <w:t xml:space="preserve"> Toda operación con aritmética decimal, el redondeo a la unidad monetaria y el coeficiente de importación con sus decimales intermedios.</w:t>
      </w:r>
    </w:p>
    <w:p w14:paraId="22515819" w14:textId="6BED5221" w:rsidR="00E03AE0" w:rsidRDefault="00E03AE0">
      <w:pPr>
        <w:pStyle w:val="Prrafodelista"/>
        <w:numPr>
          <w:ilvl w:val="0"/>
          <w:numId w:val="75"/>
        </w:numPr>
      </w:pPr>
      <w:r w:rsidRPr="00E03AE0">
        <w:rPr>
          <w:b/>
          <w:bCs/>
        </w:rPr>
        <w:t>Control de acceso:</w:t>
      </w:r>
      <w:r>
        <w:t xml:space="preserve"> Toda operación sobre datos sensibles valida el rol en el servidor conforme a RNF-03, y la verificación la ejerce por la dirección real con el rol equivocado, no llamando a la función interna.</w:t>
      </w:r>
    </w:p>
    <w:p w14:paraId="0253701A" w14:textId="0B96927E" w:rsidR="00342312" w:rsidRDefault="00E03AE0">
      <w:pPr>
        <w:pStyle w:val="Prrafodelista"/>
        <w:numPr>
          <w:ilvl w:val="0"/>
          <w:numId w:val="75"/>
        </w:numPr>
      </w:pPr>
      <w:r w:rsidRPr="00E03AE0">
        <w:rPr>
          <w:b/>
          <w:bCs/>
        </w:rPr>
        <w:t>Concurrencia:</w:t>
      </w:r>
      <w:r>
        <w:t xml:space="preserve"> Los puntos donde el sistema toma un bloqueo de registro: la confirmación de un borrador y la baja de una cuenta</w:t>
      </w:r>
    </w:p>
    <w:p w14:paraId="5995CA8E" w14:textId="77777777" w:rsidR="00342312" w:rsidRDefault="00342312" w:rsidP="00342312"/>
    <w:p w14:paraId="2164BD9A" w14:textId="4A0B391E" w:rsidR="00342312" w:rsidRPr="00807E66" w:rsidRDefault="00342312">
      <w:pPr>
        <w:pStyle w:val="Prrafodelista"/>
        <w:numPr>
          <w:ilvl w:val="1"/>
          <w:numId w:val="77"/>
        </w:numPr>
        <w:outlineLvl w:val="1"/>
        <w:rPr>
          <w:b/>
          <w:bCs/>
          <w:sz w:val="24"/>
          <w:szCs w:val="24"/>
        </w:rPr>
      </w:pPr>
      <w:r>
        <w:rPr>
          <w:b/>
          <w:bCs/>
          <w:sz w:val="24"/>
          <w:szCs w:val="24"/>
        </w:rPr>
        <w:t>Trazabilidad entre Casos de Uso y Verificación</w:t>
      </w:r>
    </w:p>
    <w:p w14:paraId="4A052D24" w14:textId="77777777" w:rsidR="00A109C2" w:rsidRDefault="00A109C2" w:rsidP="00A109C2">
      <w:pPr>
        <w:spacing w:after="120"/>
        <w:ind w:firstLine="708"/>
        <w:rPr>
          <w:lang w:val="es-AR"/>
        </w:rPr>
      </w:pPr>
      <w:r>
        <w:t>Cada caso de uso implementado tiene asociado el conjunto de pruebas que lo ejerce, y cada conjunto declara el caso de uso que cubre. La tabla resultante permite dos lecturas: desde el caso de uso, qué garantiza que su especificación se cumple; y desde la prueba, qué parte del documento deja de estar respaldada si esa prueba se elimina.</w:t>
      </w:r>
    </w:p>
    <w:p w14:paraId="48AC9F36" w14:textId="60B2E4EC" w:rsidR="00342312" w:rsidRPr="00A109C2" w:rsidRDefault="00A109C2" w:rsidP="00A109C2">
      <w:pPr>
        <w:spacing w:after="120"/>
        <w:ind w:firstLine="708"/>
        <w:rPr>
          <w:lang w:val="es-AR"/>
        </w:rPr>
      </w:pPr>
      <w:r>
        <w:t>La tabla se genera automáticamente a partir de las declaraciones del código y se incorpora al documento en cada revisión</w:t>
      </w:r>
    </w:p>
    <w:p w14:paraId="3373CC05" w14:textId="41B2AA8D" w:rsidR="00A109C2" w:rsidRDefault="0005715B" w:rsidP="00953F90">
      <w:r>
        <w:t>[Insertar tabla aquí]</w:t>
      </w:r>
    </w:p>
    <w:p w14:paraId="5305D0E8" w14:textId="77777777" w:rsidR="0005715B" w:rsidRDefault="0005715B" w:rsidP="00953F90"/>
    <w:p w14:paraId="7CF198BF" w14:textId="6335A1C6" w:rsidR="00922890" w:rsidRPr="00807E66" w:rsidRDefault="00922890">
      <w:pPr>
        <w:pStyle w:val="Prrafodelista"/>
        <w:numPr>
          <w:ilvl w:val="1"/>
          <w:numId w:val="77"/>
        </w:numPr>
        <w:outlineLvl w:val="1"/>
        <w:rPr>
          <w:b/>
          <w:bCs/>
          <w:sz w:val="24"/>
          <w:szCs w:val="24"/>
        </w:rPr>
      </w:pPr>
      <w:r>
        <w:rPr>
          <w:b/>
          <w:bCs/>
          <w:sz w:val="24"/>
          <w:szCs w:val="24"/>
        </w:rPr>
        <w:t xml:space="preserve">Huecos conocidos de </w:t>
      </w:r>
      <w:r w:rsidR="00CC32BA">
        <w:rPr>
          <w:b/>
          <w:bCs/>
          <w:sz w:val="24"/>
          <w:szCs w:val="24"/>
        </w:rPr>
        <w:t>V</w:t>
      </w:r>
      <w:r>
        <w:rPr>
          <w:b/>
          <w:bCs/>
          <w:sz w:val="24"/>
          <w:szCs w:val="24"/>
        </w:rPr>
        <w:t>erificación</w:t>
      </w:r>
    </w:p>
    <w:p w14:paraId="58E5BB52" w14:textId="34E5A359" w:rsidR="00922890" w:rsidRDefault="00376DAC" w:rsidP="00376DAC">
      <w:pPr>
        <w:ind w:firstLine="708"/>
      </w:pPr>
      <w:r w:rsidRPr="00376DAC">
        <w:t>Se registran los huecos medidos, en orden de riesgo</w:t>
      </w:r>
      <w:r w:rsidR="00F962D1">
        <w:t>, detectados hasta el momento</w:t>
      </w:r>
      <w:r w:rsidRPr="00376DAC">
        <w:t>.</w:t>
      </w:r>
    </w:p>
    <w:tbl>
      <w:tblPr>
        <w:tblStyle w:val="Tablaconcuadrcula"/>
        <w:tblW w:w="0" w:type="auto"/>
        <w:tblLook w:val="04A0" w:firstRow="1" w:lastRow="0" w:firstColumn="1" w:lastColumn="0" w:noHBand="0" w:noVBand="1"/>
      </w:tblPr>
      <w:tblGrid>
        <w:gridCol w:w="704"/>
        <w:gridCol w:w="3260"/>
        <w:gridCol w:w="4530"/>
      </w:tblGrid>
      <w:tr w:rsidR="00F962D1" w14:paraId="2C092E83" w14:textId="77777777" w:rsidTr="00F962D1">
        <w:tc>
          <w:tcPr>
            <w:tcW w:w="704" w:type="dxa"/>
            <w:shd w:val="clear" w:color="auto" w:fill="262626" w:themeFill="text1" w:themeFillTint="D9"/>
          </w:tcPr>
          <w:p w14:paraId="2E54DFD0" w14:textId="66928305" w:rsidR="00F962D1" w:rsidRPr="00F962D1" w:rsidRDefault="00F962D1" w:rsidP="00F962D1">
            <w:pPr>
              <w:spacing w:before="120" w:after="120"/>
              <w:rPr>
                <w:sz w:val="16"/>
                <w:szCs w:val="16"/>
              </w:rPr>
            </w:pPr>
            <w:r w:rsidRPr="00F962D1">
              <w:rPr>
                <w:b/>
                <w:bCs/>
                <w:sz w:val="16"/>
                <w:szCs w:val="16"/>
              </w:rPr>
              <w:t>#</w:t>
            </w:r>
          </w:p>
        </w:tc>
        <w:tc>
          <w:tcPr>
            <w:tcW w:w="3260" w:type="dxa"/>
            <w:shd w:val="clear" w:color="auto" w:fill="262626" w:themeFill="text1" w:themeFillTint="D9"/>
          </w:tcPr>
          <w:p w14:paraId="091AEBC8" w14:textId="1DB95526" w:rsidR="00F962D1" w:rsidRPr="00F962D1" w:rsidRDefault="00F962D1" w:rsidP="00F962D1">
            <w:pPr>
              <w:spacing w:before="120" w:after="120"/>
              <w:rPr>
                <w:sz w:val="16"/>
                <w:szCs w:val="16"/>
              </w:rPr>
            </w:pPr>
            <w:r w:rsidRPr="00F962D1">
              <w:rPr>
                <w:b/>
                <w:bCs/>
                <w:sz w:val="16"/>
                <w:szCs w:val="16"/>
              </w:rPr>
              <w:t>Hueco</w:t>
            </w:r>
          </w:p>
        </w:tc>
        <w:tc>
          <w:tcPr>
            <w:tcW w:w="4530" w:type="dxa"/>
            <w:shd w:val="clear" w:color="auto" w:fill="262626" w:themeFill="text1" w:themeFillTint="D9"/>
          </w:tcPr>
          <w:p w14:paraId="68D41A7D" w14:textId="6A044FB8" w:rsidR="00F962D1" w:rsidRPr="00F962D1" w:rsidRDefault="00F962D1" w:rsidP="00F962D1">
            <w:pPr>
              <w:spacing w:before="120" w:after="120"/>
              <w:rPr>
                <w:sz w:val="16"/>
                <w:szCs w:val="16"/>
              </w:rPr>
            </w:pPr>
            <w:r w:rsidRPr="00F962D1">
              <w:rPr>
                <w:b/>
                <w:bCs/>
                <w:sz w:val="16"/>
                <w:szCs w:val="16"/>
              </w:rPr>
              <w:t>Por qué importa</w:t>
            </w:r>
          </w:p>
        </w:tc>
      </w:tr>
      <w:tr w:rsidR="00F962D1" w14:paraId="4ED9AF3F" w14:textId="77777777" w:rsidTr="00F962D1">
        <w:tc>
          <w:tcPr>
            <w:tcW w:w="704" w:type="dxa"/>
          </w:tcPr>
          <w:p w14:paraId="774A3027" w14:textId="42733989" w:rsidR="00F962D1" w:rsidRPr="00F962D1" w:rsidRDefault="00F962D1" w:rsidP="00F962D1">
            <w:pPr>
              <w:spacing w:before="120" w:after="120"/>
              <w:rPr>
                <w:sz w:val="16"/>
                <w:szCs w:val="16"/>
              </w:rPr>
            </w:pPr>
            <w:r w:rsidRPr="00F962D1">
              <w:rPr>
                <w:sz w:val="16"/>
                <w:szCs w:val="16"/>
              </w:rPr>
              <w:t>H-1</w:t>
            </w:r>
          </w:p>
        </w:tc>
        <w:tc>
          <w:tcPr>
            <w:tcW w:w="3260" w:type="dxa"/>
          </w:tcPr>
          <w:p w14:paraId="74263CD4" w14:textId="597301A1" w:rsidR="00F962D1" w:rsidRPr="00F962D1" w:rsidRDefault="00F962D1" w:rsidP="00F962D1">
            <w:pPr>
              <w:spacing w:before="120" w:after="120"/>
              <w:rPr>
                <w:sz w:val="16"/>
                <w:szCs w:val="16"/>
              </w:rPr>
            </w:pPr>
            <w:r w:rsidRPr="00F962D1">
              <w:rPr>
                <w:sz w:val="16"/>
                <w:szCs w:val="16"/>
              </w:rPr>
              <w:t>El comando de incorporación de correos a la cola no tiene verificación</w:t>
            </w:r>
          </w:p>
        </w:tc>
        <w:tc>
          <w:tcPr>
            <w:tcW w:w="4530" w:type="dxa"/>
          </w:tcPr>
          <w:p w14:paraId="79F88A2C" w14:textId="4D7E3ECA" w:rsidR="00F962D1" w:rsidRPr="00F962D1" w:rsidRDefault="00F962D1" w:rsidP="00F962D1">
            <w:pPr>
              <w:spacing w:before="120" w:after="120"/>
              <w:rPr>
                <w:sz w:val="16"/>
                <w:szCs w:val="16"/>
              </w:rPr>
            </w:pPr>
            <w:r w:rsidRPr="00F962D1">
              <w:rPr>
                <w:sz w:val="16"/>
                <w:szCs w:val="16"/>
              </w:rPr>
              <w:t xml:space="preserve">Es una de las dos entradas al pipeline de novedades: convierte un mensaje en una fila de la cola de </w:t>
            </w:r>
            <w:r w:rsidR="008742E0">
              <w:rPr>
                <w:sz w:val="16"/>
                <w:szCs w:val="16"/>
              </w:rPr>
              <w:t>CU-PRV-COL</w:t>
            </w:r>
          </w:p>
        </w:tc>
      </w:tr>
      <w:tr w:rsidR="00F962D1" w14:paraId="33901C4A" w14:textId="77777777" w:rsidTr="00F962D1">
        <w:tc>
          <w:tcPr>
            <w:tcW w:w="704" w:type="dxa"/>
          </w:tcPr>
          <w:p w14:paraId="1024E812" w14:textId="5642A7F9" w:rsidR="00F962D1" w:rsidRPr="00F962D1" w:rsidRDefault="00F962D1" w:rsidP="00F962D1">
            <w:pPr>
              <w:spacing w:before="120" w:after="120"/>
              <w:rPr>
                <w:sz w:val="16"/>
                <w:szCs w:val="16"/>
              </w:rPr>
            </w:pPr>
            <w:r w:rsidRPr="00F962D1">
              <w:rPr>
                <w:sz w:val="16"/>
                <w:szCs w:val="16"/>
              </w:rPr>
              <w:t>H-2</w:t>
            </w:r>
          </w:p>
        </w:tc>
        <w:tc>
          <w:tcPr>
            <w:tcW w:w="3260" w:type="dxa"/>
          </w:tcPr>
          <w:p w14:paraId="72E7A864" w14:textId="5632D3DF" w:rsidR="00F962D1" w:rsidRPr="00F962D1" w:rsidRDefault="00F962D1" w:rsidP="00F962D1">
            <w:pPr>
              <w:spacing w:before="120" w:after="120"/>
              <w:rPr>
                <w:sz w:val="16"/>
                <w:szCs w:val="16"/>
              </w:rPr>
            </w:pPr>
            <w:r w:rsidRPr="00F962D1">
              <w:rPr>
                <w:sz w:val="16"/>
                <w:szCs w:val="16"/>
              </w:rPr>
              <w:t>El barrido de control de acceso cubre una fracción de las operaciones con dirección propia</w:t>
            </w:r>
          </w:p>
        </w:tc>
        <w:tc>
          <w:tcPr>
            <w:tcW w:w="4530" w:type="dxa"/>
          </w:tcPr>
          <w:p w14:paraId="3C340AD3" w14:textId="76F6F8BC" w:rsidR="00F962D1" w:rsidRPr="00F962D1" w:rsidRDefault="00F962D1" w:rsidP="00F962D1">
            <w:pPr>
              <w:spacing w:before="120" w:after="120"/>
              <w:rPr>
                <w:sz w:val="16"/>
                <w:szCs w:val="16"/>
              </w:rPr>
            </w:pPr>
            <w:r w:rsidRPr="00F962D1">
              <w:rPr>
                <w:sz w:val="16"/>
                <w:szCs w:val="16"/>
              </w:rPr>
              <w:t xml:space="preserve">Las pruebas de cada caso de uso verifican los permisos de sus propias operaciones, pero nada detecta </w:t>
            </w:r>
            <w:r w:rsidRPr="00F962D1">
              <w:rPr>
                <w:b/>
                <w:bCs/>
                <w:sz w:val="16"/>
                <w:szCs w:val="16"/>
              </w:rPr>
              <w:t>la operación nueva a la que se le olvidó el control</w:t>
            </w:r>
            <w:r w:rsidRPr="00F962D1">
              <w:rPr>
                <w:sz w:val="16"/>
                <w:szCs w:val="16"/>
              </w:rPr>
              <w:t>. Un barrido sobre todas sí</w:t>
            </w:r>
          </w:p>
        </w:tc>
      </w:tr>
      <w:tr w:rsidR="00F962D1" w14:paraId="3176D26C" w14:textId="77777777" w:rsidTr="00F962D1">
        <w:tc>
          <w:tcPr>
            <w:tcW w:w="704" w:type="dxa"/>
          </w:tcPr>
          <w:p w14:paraId="3A9A2258" w14:textId="7BB1459F" w:rsidR="00F962D1" w:rsidRPr="00F962D1" w:rsidRDefault="00F962D1" w:rsidP="00F962D1">
            <w:pPr>
              <w:spacing w:before="120" w:after="120"/>
              <w:rPr>
                <w:sz w:val="16"/>
                <w:szCs w:val="16"/>
              </w:rPr>
            </w:pPr>
            <w:r w:rsidRPr="00F962D1">
              <w:rPr>
                <w:sz w:val="16"/>
                <w:szCs w:val="16"/>
              </w:rPr>
              <w:t>H-3</w:t>
            </w:r>
          </w:p>
        </w:tc>
        <w:tc>
          <w:tcPr>
            <w:tcW w:w="3260" w:type="dxa"/>
          </w:tcPr>
          <w:p w14:paraId="46244D2E" w14:textId="5AC8D261" w:rsidR="00F962D1" w:rsidRPr="00F962D1" w:rsidRDefault="00F962D1" w:rsidP="00F962D1">
            <w:pPr>
              <w:spacing w:before="120" w:after="120"/>
              <w:rPr>
                <w:sz w:val="16"/>
                <w:szCs w:val="16"/>
              </w:rPr>
            </w:pPr>
            <w:r w:rsidRPr="00F962D1">
              <w:rPr>
                <w:sz w:val="16"/>
                <w:szCs w:val="16"/>
              </w:rPr>
              <w:t>No hay verificación de concurrencia real sobre los puntos con bloqueo de registro</w:t>
            </w:r>
          </w:p>
        </w:tc>
        <w:tc>
          <w:tcPr>
            <w:tcW w:w="4530" w:type="dxa"/>
          </w:tcPr>
          <w:p w14:paraId="79B1B4ED" w14:textId="653BC98C" w:rsidR="00F962D1" w:rsidRPr="00F962D1" w:rsidRDefault="00F962D1" w:rsidP="00F962D1">
            <w:pPr>
              <w:spacing w:before="120" w:after="120"/>
              <w:rPr>
                <w:sz w:val="16"/>
                <w:szCs w:val="16"/>
              </w:rPr>
            </w:pPr>
            <w:r w:rsidRPr="00F962D1">
              <w:rPr>
                <w:sz w:val="16"/>
                <w:szCs w:val="16"/>
              </w:rPr>
              <w:t>Es donde dos administradores confirmando el mismo borrador podrían crear dos productos. El bloqueo está escrito; que funcione bajo competencia no está demostrado</w:t>
            </w:r>
          </w:p>
        </w:tc>
      </w:tr>
      <w:tr w:rsidR="00F962D1" w14:paraId="35D59918" w14:textId="77777777" w:rsidTr="00F962D1">
        <w:tc>
          <w:tcPr>
            <w:tcW w:w="704" w:type="dxa"/>
          </w:tcPr>
          <w:p w14:paraId="3673497C" w14:textId="41AFF8CB" w:rsidR="00F962D1" w:rsidRPr="00F962D1" w:rsidRDefault="00F962D1" w:rsidP="00F962D1">
            <w:pPr>
              <w:spacing w:before="120" w:after="120"/>
              <w:rPr>
                <w:sz w:val="16"/>
                <w:szCs w:val="16"/>
              </w:rPr>
            </w:pPr>
            <w:r w:rsidRPr="00F962D1">
              <w:rPr>
                <w:sz w:val="16"/>
                <w:szCs w:val="16"/>
              </w:rPr>
              <w:t>H-4</w:t>
            </w:r>
          </w:p>
        </w:tc>
        <w:tc>
          <w:tcPr>
            <w:tcW w:w="3260" w:type="dxa"/>
          </w:tcPr>
          <w:p w14:paraId="7FD6E220" w14:textId="16E86408" w:rsidR="00F962D1" w:rsidRPr="00F962D1" w:rsidRDefault="00F962D1" w:rsidP="00F962D1">
            <w:pPr>
              <w:spacing w:before="120" w:after="120"/>
              <w:rPr>
                <w:sz w:val="16"/>
                <w:szCs w:val="16"/>
              </w:rPr>
            </w:pPr>
            <w:r w:rsidRPr="00F962D1">
              <w:rPr>
                <w:sz w:val="16"/>
                <w:szCs w:val="16"/>
              </w:rPr>
              <w:t>No hay verificación de que las migraciones apliquen sobre una base existente</w:t>
            </w:r>
          </w:p>
        </w:tc>
        <w:tc>
          <w:tcPr>
            <w:tcW w:w="4530" w:type="dxa"/>
          </w:tcPr>
          <w:p w14:paraId="71ADDBC9" w14:textId="6C524A0A" w:rsidR="00F962D1" w:rsidRPr="00F962D1" w:rsidRDefault="00F962D1" w:rsidP="00F962D1">
            <w:pPr>
              <w:spacing w:before="120" w:after="120"/>
              <w:rPr>
                <w:sz w:val="16"/>
                <w:szCs w:val="16"/>
              </w:rPr>
            </w:pPr>
            <w:r w:rsidRPr="00F962D1">
              <w:rPr>
                <w:sz w:val="16"/>
                <w:szCs w:val="16"/>
              </w:rPr>
              <w:t>La comprobación disponible compara los modelos con los archivos de migración, no con una base real. Una migración que rompe al aplicarse no la detecta nadie hasta el despliegue</w:t>
            </w:r>
          </w:p>
        </w:tc>
      </w:tr>
    </w:tbl>
    <w:p w14:paraId="1FEB88C6" w14:textId="3A7E94A8" w:rsidR="00460616" w:rsidRDefault="00460616" w:rsidP="00376DAC"/>
    <w:p w14:paraId="0151CEFE" w14:textId="0EE828A2" w:rsidR="00376DAC" w:rsidRDefault="00460616" w:rsidP="00376DAC">
      <w:r>
        <w:br w:type="page"/>
      </w:r>
    </w:p>
    <w:p w14:paraId="1C69D39D" w14:textId="5C3B2C55" w:rsidR="008713A2" w:rsidRPr="00807E66" w:rsidRDefault="008713A2">
      <w:pPr>
        <w:pStyle w:val="Prrafodelista"/>
        <w:numPr>
          <w:ilvl w:val="1"/>
          <w:numId w:val="77"/>
        </w:numPr>
        <w:outlineLvl w:val="1"/>
        <w:rPr>
          <w:b/>
          <w:bCs/>
          <w:sz w:val="24"/>
          <w:szCs w:val="24"/>
        </w:rPr>
      </w:pPr>
      <w:r>
        <w:rPr>
          <w:b/>
          <w:bCs/>
          <w:sz w:val="24"/>
          <w:szCs w:val="24"/>
        </w:rPr>
        <w:lastRenderedPageBreak/>
        <w:t>Verificaciones manuales</w:t>
      </w:r>
    </w:p>
    <w:p w14:paraId="195CE92B" w14:textId="74CA9AE0" w:rsidR="008713A2" w:rsidRDefault="00460616" w:rsidP="00460616">
      <w:pPr>
        <w:ind w:firstLine="708"/>
      </w:pPr>
      <w:r w:rsidRPr="00460616">
        <w:t>Lo que la verificación automatizada no puede cubrir, con el procedimiento para repetirlo</w:t>
      </w:r>
    </w:p>
    <w:tbl>
      <w:tblPr>
        <w:tblStyle w:val="Tablaconcuadrcula"/>
        <w:tblW w:w="0" w:type="auto"/>
        <w:tblLook w:val="04A0" w:firstRow="1" w:lastRow="0" w:firstColumn="1" w:lastColumn="0" w:noHBand="0" w:noVBand="1"/>
      </w:tblPr>
      <w:tblGrid>
        <w:gridCol w:w="846"/>
        <w:gridCol w:w="3685"/>
        <w:gridCol w:w="3963"/>
      </w:tblGrid>
      <w:tr w:rsidR="003B5212" w14:paraId="2F73058A" w14:textId="77777777" w:rsidTr="003B5212">
        <w:tc>
          <w:tcPr>
            <w:tcW w:w="846" w:type="dxa"/>
            <w:shd w:val="clear" w:color="auto" w:fill="262626" w:themeFill="text1" w:themeFillTint="D9"/>
          </w:tcPr>
          <w:p w14:paraId="4E92AD64" w14:textId="10C216F0" w:rsidR="003B5212" w:rsidRPr="00084F5D" w:rsidRDefault="003B5212" w:rsidP="003B5212">
            <w:pPr>
              <w:spacing w:before="120" w:after="120"/>
              <w:rPr>
                <w:sz w:val="16"/>
                <w:szCs w:val="16"/>
              </w:rPr>
            </w:pPr>
            <w:r w:rsidRPr="00084F5D">
              <w:rPr>
                <w:b/>
                <w:bCs/>
                <w:sz w:val="16"/>
                <w:szCs w:val="16"/>
              </w:rPr>
              <w:t>ID</w:t>
            </w:r>
          </w:p>
        </w:tc>
        <w:tc>
          <w:tcPr>
            <w:tcW w:w="3685" w:type="dxa"/>
            <w:shd w:val="clear" w:color="auto" w:fill="262626" w:themeFill="text1" w:themeFillTint="D9"/>
          </w:tcPr>
          <w:p w14:paraId="6C12A653" w14:textId="00F69FFA" w:rsidR="003B5212" w:rsidRPr="00084F5D" w:rsidRDefault="003B5212" w:rsidP="003B5212">
            <w:pPr>
              <w:spacing w:before="120" w:after="120"/>
              <w:rPr>
                <w:sz w:val="16"/>
                <w:szCs w:val="16"/>
              </w:rPr>
            </w:pPr>
            <w:r w:rsidRPr="00084F5D">
              <w:rPr>
                <w:b/>
                <w:bCs/>
                <w:sz w:val="16"/>
                <w:szCs w:val="16"/>
              </w:rPr>
              <w:t>Qué verifica</w:t>
            </w:r>
          </w:p>
        </w:tc>
        <w:tc>
          <w:tcPr>
            <w:tcW w:w="3963" w:type="dxa"/>
            <w:shd w:val="clear" w:color="auto" w:fill="262626" w:themeFill="text1" w:themeFillTint="D9"/>
          </w:tcPr>
          <w:p w14:paraId="2283A58E" w14:textId="1063E26F" w:rsidR="003B5212" w:rsidRPr="00084F5D" w:rsidRDefault="003B5212" w:rsidP="003B5212">
            <w:pPr>
              <w:spacing w:before="120" w:after="120"/>
              <w:rPr>
                <w:sz w:val="16"/>
                <w:szCs w:val="16"/>
              </w:rPr>
            </w:pPr>
            <w:r w:rsidRPr="00084F5D">
              <w:rPr>
                <w:b/>
                <w:bCs/>
                <w:sz w:val="16"/>
                <w:szCs w:val="16"/>
              </w:rPr>
              <w:t>Resultado esperado</w:t>
            </w:r>
          </w:p>
        </w:tc>
      </w:tr>
      <w:tr w:rsidR="003B5212" w14:paraId="71BF8137" w14:textId="77777777" w:rsidTr="003B5212">
        <w:tc>
          <w:tcPr>
            <w:tcW w:w="846" w:type="dxa"/>
          </w:tcPr>
          <w:p w14:paraId="6AA84783" w14:textId="62F28108" w:rsidR="003B5212" w:rsidRPr="00084F5D" w:rsidRDefault="003B5212" w:rsidP="003B5212">
            <w:pPr>
              <w:spacing w:before="120" w:after="120"/>
              <w:rPr>
                <w:sz w:val="16"/>
                <w:szCs w:val="16"/>
              </w:rPr>
            </w:pPr>
            <w:r w:rsidRPr="00084F5D">
              <w:rPr>
                <w:sz w:val="16"/>
                <w:szCs w:val="16"/>
              </w:rPr>
              <w:t>VM-1</w:t>
            </w:r>
          </w:p>
        </w:tc>
        <w:tc>
          <w:tcPr>
            <w:tcW w:w="3685" w:type="dxa"/>
          </w:tcPr>
          <w:p w14:paraId="54CC5843" w14:textId="7A26E5A1" w:rsidR="003B5212" w:rsidRPr="00084F5D" w:rsidRDefault="003B5212" w:rsidP="003B5212">
            <w:pPr>
              <w:spacing w:before="120" w:after="120"/>
              <w:rPr>
                <w:sz w:val="16"/>
                <w:szCs w:val="16"/>
              </w:rPr>
            </w:pPr>
            <w:r w:rsidRPr="00084F5D">
              <w:rPr>
                <w:b/>
                <w:bCs/>
                <w:sz w:val="16"/>
                <w:szCs w:val="16"/>
              </w:rPr>
              <w:t>El modelo de lenguaje contra un servicio real.</w:t>
            </w:r>
            <w:r w:rsidRPr="00084F5D">
              <w:rPr>
                <w:sz w:val="16"/>
                <w:szCs w:val="16"/>
              </w:rPr>
              <w:t xml:space="preserve"> Se configura el proveedor desde los parámetros globales, se comprueba su disponibilidad mediante </w:t>
            </w:r>
            <w:r w:rsidR="008742E0">
              <w:rPr>
                <w:sz w:val="16"/>
                <w:szCs w:val="16"/>
              </w:rPr>
              <w:t>CU-CFG-LLM</w:t>
            </w:r>
            <w:r w:rsidRPr="00084F5D">
              <w:rPr>
                <w:sz w:val="16"/>
                <w:szCs w:val="16"/>
              </w:rPr>
              <w:t xml:space="preserve"> y se ejecuta una extracción sobre una muestra conocida</w:t>
            </w:r>
          </w:p>
        </w:tc>
        <w:tc>
          <w:tcPr>
            <w:tcW w:w="3963" w:type="dxa"/>
          </w:tcPr>
          <w:p w14:paraId="3E62DCDB" w14:textId="0A1A71A5" w:rsidR="003B5212" w:rsidRPr="00084F5D" w:rsidRDefault="003B5212" w:rsidP="003B5212">
            <w:pPr>
              <w:spacing w:before="120" w:after="120"/>
              <w:rPr>
                <w:sz w:val="16"/>
                <w:szCs w:val="16"/>
              </w:rPr>
            </w:pPr>
            <w:r w:rsidRPr="00084F5D">
              <w:rPr>
                <w:sz w:val="16"/>
                <w:szCs w:val="16"/>
              </w:rPr>
              <w:t>El sistema le desconfía al modelo: un identificador con un dígito alterado queda registrado como reparo y no llega limpio al borrador. Los modos de falla se distinguen entre sí (sin conexión, credencial rechazada, cuota agotada, límite de pedidos, modelo inexistente, y respuesta aparentemente correcta con un error adentro) porque se resuelven en lugares distintos</w:t>
            </w:r>
          </w:p>
        </w:tc>
      </w:tr>
      <w:tr w:rsidR="003B5212" w14:paraId="75FCC187" w14:textId="77777777" w:rsidTr="003B5212">
        <w:tc>
          <w:tcPr>
            <w:tcW w:w="846" w:type="dxa"/>
          </w:tcPr>
          <w:p w14:paraId="5ACD1C01" w14:textId="03FFAF87" w:rsidR="003B5212" w:rsidRPr="00084F5D" w:rsidRDefault="003B5212" w:rsidP="003B5212">
            <w:pPr>
              <w:spacing w:before="120" w:after="120"/>
              <w:rPr>
                <w:sz w:val="16"/>
                <w:szCs w:val="16"/>
              </w:rPr>
            </w:pPr>
            <w:r w:rsidRPr="00084F5D">
              <w:rPr>
                <w:sz w:val="16"/>
                <w:szCs w:val="16"/>
              </w:rPr>
              <w:t>VM-2</w:t>
            </w:r>
          </w:p>
        </w:tc>
        <w:tc>
          <w:tcPr>
            <w:tcW w:w="3685" w:type="dxa"/>
          </w:tcPr>
          <w:p w14:paraId="09B84A7A" w14:textId="02FD711E" w:rsidR="003B5212" w:rsidRPr="00084F5D" w:rsidRDefault="003B5212" w:rsidP="003B5212">
            <w:pPr>
              <w:spacing w:before="120" w:after="120"/>
              <w:rPr>
                <w:sz w:val="16"/>
                <w:szCs w:val="16"/>
              </w:rPr>
            </w:pPr>
            <w:r w:rsidRPr="00084F5D">
              <w:rPr>
                <w:b/>
                <w:bCs/>
                <w:sz w:val="16"/>
                <w:szCs w:val="16"/>
              </w:rPr>
              <w:t>El pipeline completo, de un correo a sus borradores.</w:t>
            </w:r>
            <w:r w:rsidRPr="00084F5D">
              <w:rPr>
                <w:sz w:val="16"/>
                <w:szCs w:val="16"/>
              </w:rPr>
              <w:t xml:space="preserve"> Se incorpora un correo de ejemplo a la cola, se lo aprueba y se revisan los borradores generados</w:t>
            </w:r>
          </w:p>
        </w:tc>
        <w:tc>
          <w:tcPr>
            <w:tcW w:w="3963" w:type="dxa"/>
          </w:tcPr>
          <w:p w14:paraId="7E0DE450" w14:textId="4FE9304E" w:rsidR="003B5212" w:rsidRPr="00084F5D" w:rsidRDefault="003B5212" w:rsidP="003B5212">
            <w:pPr>
              <w:spacing w:before="120" w:after="120"/>
              <w:rPr>
                <w:sz w:val="16"/>
                <w:szCs w:val="16"/>
              </w:rPr>
            </w:pPr>
            <w:r w:rsidRPr="00084F5D">
              <w:rPr>
                <w:sz w:val="16"/>
                <w:szCs w:val="16"/>
              </w:rPr>
              <w:t>El correo produce sus borradores con las portadas asociadas y el período de lanzamiento derivado del anuncio general del mensaje</w:t>
            </w:r>
          </w:p>
        </w:tc>
      </w:tr>
      <w:tr w:rsidR="003B5212" w14:paraId="581271B0" w14:textId="77777777" w:rsidTr="003B5212">
        <w:tc>
          <w:tcPr>
            <w:tcW w:w="846" w:type="dxa"/>
          </w:tcPr>
          <w:p w14:paraId="7C994A9B" w14:textId="3FEEF58F" w:rsidR="003B5212" w:rsidRPr="00084F5D" w:rsidRDefault="003B5212" w:rsidP="003B5212">
            <w:pPr>
              <w:spacing w:before="120" w:after="120"/>
              <w:rPr>
                <w:sz w:val="16"/>
                <w:szCs w:val="16"/>
              </w:rPr>
            </w:pPr>
            <w:r w:rsidRPr="00084F5D">
              <w:rPr>
                <w:sz w:val="16"/>
                <w:szCs w:val="16"/>
              </w:rPr>
              <w:t>VM-3</w:t>
            </w:r>
          </w:p>
        </w:tc>
        <w:tc>
          <w:tcPr>
            <w:tcW w:w="3685" w:type="dxa"/>
          </w:tcPr>
          <w:p w14:paraId="1FD0122C" w14:textId="4D4F5500" w:rsidR="003B5212" w:rsidRPr="00084F5D" w:rsidRDefault="003B5212" w:rsidP="003B5212">
            <w:pPr>
              <w:spacing w:before="120" w:after="120"/>
              <w:rPr>
                <w:sz w:val="16"/>
                <w:szCs w:val="16"/>
              </w:rPr>
            </w:pPr>
            <w:r w:rsidRPr="00084F5D">
              <w:rPr>
                <w:b/>
                <w:bCs/>
                <w:sz w:val="16"/>
                <w:szCs w:val="16"/>
              </w:rPr>
              <w:t>Que un respaldo restaura de verdad.</w:t>
            </w:r>
            <w:r w:rsidRPr="00084F5D">
              <w:rPr>
                <w:sz w:val="16"/>
                <w:szCs w:val="16"/>
              </w:rPr>
              <w:t xml:space="preserve"> Se genera un respaldo, se restaura sobre una base nueva y se comprueban los datos y las restricciones</w:t>
            </w:r>
          </w:p>
        </w:tc>
        <w:tc>
          <w:tcPr>
            <w:tcW w:w="3963" w:type="dxa"/>
          </w:tcPr>
          <w:p w14:paraId="0C55F130" w14:textId="777CC9F9" w:rsidR="003B5212" w:rsidRPr="00084F5D" w:rsidRDefault="003B5212" w:rsidP="003B5212">
            <w:pPr>
              <w:spacing w:before="120" w:after="120"/>
              <w:rPr>
                <w:sz w:val="16"/>
                <w:szCs w:val="16"/>
              </w:rPr>
            </w:pPr>
            <w:r w:rsidRPr="00084F5D">
              <w:rPr>
                <w:sz w:val="16"/>
                <w:szCs w:val="16"/>
              </w:rPr>
              <w:t>Los datos vuelven y las restricciones también. El último paso importa: las restricciones definidas sobre una expresión son índices y no aparecen donde se buscan las demás</w:t>
            </w:r>
          </w:p>
        </w:tc>
      </w:tr>
      <w:tr w:rsidR="003B5212" w14:paraId="0195EEA2" w14:textId="77777777" w:rsidTr="003B5212">
        <w:tc>
          <w:tcPr>
            <w:tcW w:w="846" w:type="dxa"/>
          </w:tcPr>
          <w:p w14:paraId="56A05011" w14:textId="095D41A8" w:rsidR="003B5212" w:rsidRPr="00084F5D" w:rsidRDefault="003B5212" w:rsidP="003B5212">
            <w:pPr>
              <w:spacing w:before="120" w:after="120"/>
              <w:rPr>
                <w:sz w:val="16"/>
                <w:szCs w:val="16"/>
              </w:rPr>
            </w:pPr>
            <w:r w:rsidRPr="00084F5D">
              <w:rPr>
                <w:sz w:val="16"/>
                <w:szCs w:val="16"/>
              </w:rPr>
              <w:t>VM-4</w:t>
            </w:r>
          </w:p>
        </w:tc>
        <w:tc>
          <w:tcPr>
            <w:tcW w:w="3685" w:type="dxa"/>
          </w:tcPr>
          <w:p w14:paraId="5F2C81ED" w14:textId="59AC8898" w:rsidR="003B5212" w:rsidRPr="00084F5D" w:rsidRDefault="003B5212" w:rsidP="003B5212">
            <w:pPr>
              <w:spacing w:before="120" w:after="120"/>
              <w:rPr>
                <w:sz w:val="16"/>
                <w:szCs w:val="16"/>
              </w:rPr>
            </w:pPr>
            <w:r w:rsidRPr="00084F5D">
              <w:rPr>
                <w:b/>
                <w:bCs/>
                <w:sz w:val="16"/>
                <w:szCs w:val="16"/>
              </w:rPr>
              <w:t>Que la tarea programada avisa cuando falla.</w:t>
            </w:r>
            <w:r w:rsidRPr="00084F5D">
              <w:rPr>
                <w:sz w:val="16"/>
                <w:szCs w:val="16"/>
              </w:rPr>
              <w:t xml:space="preserve"> Se fuerza una condición de error en el proceso de respaldo y se comprueba la notificación</w:t>
            </w:r>
          </w:p>
        </w:tc>
        <w:tc>
          <w:tcPr>
            <w:tcW w:w="3963" w:type="dxa"/>
          </w:tcPr>
          <w:p w14:paraId="49815490" w14:textId="4B0122C2" w:rsidR="003B5212" w:rsidRPr="00084F5D" w:rsidRDefault="003B5212" w:rsidP="003B5212">
            <w:pPr>
              <w:spacing w:before="120" w:after="120"/>
              <w:rPr>
                <w:sz w:val="16"/>
                <w:szCs w:val="16"/>
              </w:rPr>
            </w:pPr>
            <w:r w:rsidRPr="00084F5D">
              <w:rPr>
                <w:sz w:val="16"/>
                <w:szCs w:val="16"/>
              </w:rPr>
              <w:t>El fallo no pasa inadvertido. Un respaldo que dejó de ejecutarse en silencio es equivalente a no tener respaldo, con la diferencia de que nadie lo sabe</w:t>
            </w:r>
          </w:p>
        </w:tc>
      </w:tr>
    </w:tbl>
    <w:p w14:paraId="0DDA9EA9" w14:textId="77777777" w:rsidR="00460616" w:rsidRDefault="00460616" w:rsidP="00460616"/>
    <w:p w14:paraId="21DEC227" w14:textId="2B0186C3" w:rsidR="003B5212" w:rsidRDefault="00557122" w:rsidP="00460616">
      <w:r>
        <w:br w:type="page"/>
      </w:r>
    </w:p>
    <w:p w14:paraId="3DA017F6" w14:textId="4ECEAAF2" w:rsidR="003B5212" w:rsidRPr="00807E66" w:rsidRDefault="003B5212">
      <w:pPr>
        <w:pStyle w:val="Prrafodelista"/>
        <w:numPr>
          <w:ilvl w:val="1"/>
          <w:numId w:val="77"/>
        </w:numPr>
        <w:outlineLvl w:val="1"/>
        <w:rPr>
          <w:b/>
          <w:bCs/>
          <w:sz w:val="24"/>
          <w:szCs w:val="24"/>
        </w:rPr>
      </w:pPr>
      <w:r>
        <w:rPr>
          <w:b/>
          <w:bCs/>
          <w:sz w:val="24"/>
          <w:szCs w:val="24"/>
        </w:rPr>
        <w:lastRenderedPageBreak/>
        <w:t>Preservación de la información</w:t>
      </w:r>
    </w:p>
    <w:p w14:paraId="325E5098" w14:textId="161B33B6" w:rsidR="00B67016" w:rsidRPr="00B67016" w:rsidRDefault="00B67016">
      <w:pPr>
        <w:pStyle w:val="Prrafodelista"/>
        <w:numPr>
          <w:ilvl w:val="2"/>
          <w:numId w:val="77"/>
        </w:numPr>
        <w:rPr>
          <w:b/>
          <w:bCs/>
          <w:i/>
          <w:iCs/>
          <w:sz w:val="24"/>
          <w:szCs w:val="24"/>
        </w:rPr>
      </w:pPr>
      <w:r w:rsidRPr="00B67016">
        <w:rPr>
          <w:b/>
          <w:bCs/>
          <w:i/>
          <w:iCs/>
          <w:sz w:val="24"/>
          <w:szCs w:val="24"/>
        </w:rPr>
        <w:t>Decisiones de diseño</w:t>
      </w:r>
    </w:p>
    <w:p w14:paraId="45F97615" w14:textId="77777777" w:rsidR="00557122" w:rsidRPr="00557122" w:rsidRDefault="00557122" w:rsidP="00557122">
      <w:pPr>
        <w:pStyle w:val="Prrafodelista"/>
      </w:pPr>
    </w:p>
    <w:p w14:paraId="3BCBF6BE" w14:textId="0A143FD0" w:rsidR="00557122" w:rsidRDefault="00557122">
      <w:pPr>
        <w:pStyle w:val="Prrafodelista"/>
        <w:numPr>
          <w:ilvl w:val="0"/>
          <w:numId w:val="76"/>
        </w:numPr>
      </w:pPr>
      <w:r w:rsidRPr="00557122">
        <w:rPr>
          <w:b/>
          <w:bCs/>
        </w:rPr>
        <w:t>Cada respaldo se verifica antes de darse por bueno:</w:t>
      </w:r>
      <w:r>
        <w:t xml:space="preserve"> El proceso de volcado puede finalizar sin señalar error y dejar un archivo truncado ante un fallo de disco o de conexión. El sistema relee el resultado y lo descarta si no puede abrirse. Un respaldo corrupto no se manifiesta hasta el momento en que hace falta restaurarlo, que es exactamente cuando ya no hay alternativa.</w:t>
      </w:r>
    </w:p>
    <w:p w14:paraId="5C389784" w14:textId="77777777" w:rsidR="00557122" w:rsidRDefault="00557122" w:rsidP="00557122">
      <w:pPr>
        <w:pStyle w:val="Prrafodelista"/>
      </w:pPr>
    </w:p>
    <w:p w14:paraId="1E1C7409" w14:textId="48A51D37" w:rsidR="00557122" w:rsidRDefault="00557122">
      <w:pPr>
        <w:pStyle w:val="Prrafodelista"/>
        <w:numPr>
          <w:ilvl w:val="0"/>
          <w:numId w:val="76"/>
        </w:numPr>
      </w:pPr>
      <w:r w:rsidRPr="00557122">
        <w:rPr>
          <w:b/>
          <w:bCs/>
        </w:rPr>
        <w:t>El formato admite compresión y restauración selectiva por tabla:</w:t>
      </w:r>
      <w:r>
        <w:t xml:space="preserve"> Un volcado plano no permite ninguna de las dos cosas.</w:t>
      </w:r>
    </w:p>
    <w:p w14:paraId="3B879DF5" w14:textId="77777777" w:rsidR="00557122" w:rsidRDefault="00557122" w:rsidP="00557122">
      <w:pPr>
        <w:pStyle w:val="Prrafodelista"/>
      </w:pPr>
    </w:p>
    <w:p w14:paraId="449C4EA4" w14:textId="11350EDB" w:rsidR="00557122" w:rsidRDefault="00557122">
      <w:pPr>
        <w:pStyle w:val="Prrafodelista"/>
        <w:numPr>
          <w:ilvl w:val="0"/>
          <w:numId w:val="76"/>
        </w:numPr>
      </w:pPr>
      <w:r w:rsidRPr="00557122">
        <w:rPr>
          <w:b/>
          <w:bCs/>
        </w:rPr>
        <w:t>El respaldo lo ejecuta el propio sistema y no un script externo:</w:t>
      </w:r>
      <w:r>
        <w:t xml:space="preserve"> Las credenciales quedan en un solo lugar y el proceso queda cubierto por la misma verificación que el resto del código.</w:t>
      </w:r>
    </w:p>
    <w:p w14:paraId="56340DAD" w14:textId="77777777" w:rsidR="00557122" w:rsidRDefault="00557122" w:rsidP="00557122">
      <w:pPr>
        <w:pStyle w:val="Prrafodelista"/>
      </w:pPr>
    </w:p>
    <w:p w14:paraId="3B81CD75" w14:textId="5CC394E5" w:rsidR="00557122" w:rsidRDefault="00557122">
      <w:pPr>
        <w:pStyle w:val="Prrafodelista"/>
        <w:numPr>
          <w:ilvl w:val="0"/>
          <w:numId w:val="76"/>
        </w:numPr>
      </w:pPr>
      <w:r w:rsidRPr="00557122">
        <w:rPr>
          <w:b/>
          <w:bCs/>
        </w:rPr>
        <w:t>Las credenciales no viajan como argumentos del proceso:</w:t>
      </w:r>
      <w:r>
        <w:t xml:space="preserve"> Los argumentos de un proceso en ejecución son visibles para cualquier usuario que enumere los procesos de la máquina.</w:t>
      </w:r>
    </w:p>
    <w:p w14:paraId="098B4F71" w14:textId="77777777" w:rsidR="00557122" w:rsidRDefault="00557122" w:rsidP="00557122">
      <w:pPr>
        <w:pStyle w:val="Prrafodelista"/>
      </w:pPr>
    </w:p>
    <w:p w14:paraId="6772986D" w14:textId="25FD82B0" w:rsidR="00B67016" w:rsidRDefault="00557122">
      <w:pPr>
        <w:pStyle w:val="Prrafodelista"/>
        <w:numPr>
          <w:ilvl w:val="0"/>
          <w:numId w:val="76"/>
        </w:numPr>
      </w:pPr>
      <w:r w:rsidRPr="00557122">
        <w:rPr>
          <w:b/>
          <w:bCs/>
        </w:rPr>
        <w:t>La herramienta de volcado se localiza, no se asume disponible:</w:t>
      </w:r>
      <w:r>
        <w:t xml:space="preserve"> Una herramienta de versión inferior a la del servidor se niega a operar, y el fallo debe ser explícito y no silencioso.</w:t>
      </w:r>
    </w:p>
    <w:p w14:paraId="4ED903F3" w14:textId="77777777" w:rsidR="00557122" w:rsidRDefault="00557122" w:rsidP="00557122"/>
    <w:p w14:paraId="335ED9DB" w14:textId="4BC2CC66" w:rsidR="00557122" w:rsidRPr="00084F5D" w:rsidRDefault="00557122">
      <w:pPr>
        <w:pStyle w:val="Prrafodelista"/>
        <w:numPr>
          <w:ilvl w:val="2"/>
          <w:numId w:val="77"/>
        </w:numPr>
        <w:rPr>
          <w:b/>
          <w:bCs/>
          <w:i/>
          <w:iCs/>
          <w:sz w:val="24"/>
          <w:szCs w:val="24"/>
        </w:rPr>
      </w:pPr>
      <w:r>
        <w:rPr>
          <w:b/>
          <w:bCs/>
          <w:i/>
          <w:iCs/>
          <w:sz w:val="24"/>
          <w:szCs w:val="24"/>
        </w:rPr>
        <w:t>Alcance del respaldo</w:t>
      </w:r>
    </w:p>
    <w:tbl>
      <w:tblPr>
        <w:tblStyle w:val="Tablaconcuadrcula"/>
        <w:tblW w:w="0" w:type="auto"/>
        <w:tblLook w:val="04A0" w:firstRow="1" w:lastRow="0" w:firstColumn="1" w:lastColumn="0" w:noHBand="0" w:noVBand="1"/>
      </w:tblPr>
      <w:tblGrid>
        <w:gridCol w:w="2831"/>
        <w:gridCol w:w="992"/>
        <w:gridCol w:w="4671"/>
      </w:tblGrid>
      <w:tr w:rsidR="00084F5D" w14:paraId="366199EE" w14:textId="77777777" w:rsidTr="00CA091D">
        <w:tc>
          <w:tcPr>
            <w:tcW w:w="2831" w:type="dxa"/>
            <w:shd w:val="clear" w:color="auto" w:fill="262626" w:themeFill="text1" w:themeFillTint="D9"/>
          </w:tcPr>
          <w:p w14:paraId="5AF04ADC" w14:textId="3C8D736D" w:rsidR="00084F5D" w:rsidRPr="00084F5D" w:rsidRDefault="00084F5D" w:rsidP="00084F5D">
            <w:pPr>
              <w:spacing w:before="120" w:after="120"/>
              <w:rPr>
                <w:sz w:val="16"/>
                <w:szCs w:val="16"/>
              </w:rPr>
            </w:pPr>
            <w:r w:rsidRPr="00084F5D">
              <w:rPr>
                <w:b/>
                <w:bCs/>
                <w:sz w:val="16"/>
                <w:szCs w:val="16"/>
              </w:rPr>
              <w:t>Contenido</w:t>
            </w:r>
          </w:p>
        </w:tc>
        <w:tc>
          <w:tcPr>
            <w:tcW w:w="992" w:type="dxa"/>
            <w:shd w:val="clear" w:color="auto" w:fill="262626" w:themeFill="text1" w:themeFillTint="D9"/>
          </w:tcPr>
          <w:p w14:paraId="4F74CDD6" w14:textId="1991FF22" w:rsidR="00084F5D" w:rsidRPr="00084F5D" w:rsidRDefault="00084F5D" w:rsidP="00084F5D">
            <w:pPr>
              <w:spacing w:before="120" w:after="120"/>
              <w:rPr>
                <w:sz w:val="16"/>
                <w:szCs w:val="16"/>
              </w:rPr>
            </w:pPr>
            <w:r w:rsidRPr="00084F5D">
              <w:rPr>
                <w:b/>
                <w:bCs/>
                <w:sz w:val="16"/>
                <w:szCs w:val="16"/>
              </w:rPr>
              <w:t>Incluido</w:t>
            </w:r>
          </w:p>
        </w:tc>
        <w:tc>
          <w:tcPr>
            <w:tcW w:w="4671" w:type="dxa"/>
            <w:shd w:val="clear" w:color="auto" w:fill="262626" w:themeFill="text1" w:themeFillTint="D9"/>
          </w:tcPr>
          <w:p w14:paraId="4F096481" w14:textId="10F5695C" w:rsidR="00084F5D" w:rsidRPr="00084F5D" w:rsidRDefault="00084F5D" w:rsidP="00084F5D">
            <w:pPr>
              <w:spacing w:before="120" w:after="120"/>
              <w:rPr>
                <w:sz w:val="16"/>
                <w:szCs w:val="16"/>
              </w:rPr>
            </w:pPr>
            <w:r w:rsidRPr="00084F5D">
              <w:rPr>
                <w:b/>
                <w:bCs/>
                <w:sz w:val="16"/>
                <w:szCs w:val="16"/>
              </w:rPr>
              <w:t>Recuperación</w:t>
            </w:r>
          </w:p>
        </w:tc>
      </w:tr>
      <w:tr w:rsidR="00084F5D" w14:paraId="58CB3C0A" w14:textId="77777777" w:rsidTr="00CA091D">
        <w:tc>
          <w:tcPr>
            <w:tcW w:w="2831" w:type="dxa"/>
          </w:tcPr>
          <w:p w14:paraId="595B1CF8" w14:textId="31D7B621" w:rsidR="00084F5D" w:rsidRPr="00084F5D" w:rsidRDefault="00084F5D" w:rsidP="00084F5D">
            <w:pPr>
              <w:spacing w:before="120" w:after="120"/>
              <w:rPr>
                <w:sz w:val="16"/>
                <w:szCs w:val="16"/>
              </w:rPr>
            </w:pPr>
            <w:r w:rsidRPr="00084F5D">
              <w:rPr>
                <w:sz w:val="16"/>
                <w:szCs w:val="16"/>
              </w:rPr>
              <w:t>Tablas, datos, índices y restricciones</w:t>
            </w:r>
          </w:p>
        </w:tc>
        <w:tc>
          <w:tcPr>
            <w:tcW w:w="992" w:type="dxa"/>
          </w:tcPr>
          <w:p w14:paraId="17734A4F" w14:textId="3B72E34F" w:rsidR="00084F5D" w:rsidRPr="00084F5D" w:rsidRDefault="00084F5D" w:rsidP="00084F5D">
            <w:pPr>
              <w:spacing w:before="120" w:after="120"/>
              <w:rPr>
                <w:sz w:val="16"/>
                <w:szCs w:val="16"/>
              </w:rPr>
            </w:pPr>
            <w:r w:rsidRPr="00084F5D">
              <w:rPr>
                <w:sz w:val="16"/>
                <w:szCs w:val="16"/>
              </w:rPr>
              <w:t>Sí</w:t>
            </w:r>
          </w:p>
        </w:tc>
        <w:tc>
          <w:tcPr>
            <w:tcW w:w="4671" w:type="dxa"/>
          </w:tcPr>
          <w:p w14:paraId="3CF687F9" w14:textId="418726F0" w:rsidR="00084F5D" w:rsidRPr="00084F5D" w:rsidRDefault="00084F5D" w:rsidP="00084F5D">
            <w:pPr>
              <w:spacing w:before="120" w:after="120"/>
              <w:rPr>
                <w:sz w:val="16"/>
                <w:szCs w:val="16"/>
              </w:rPr>
            </w:pPr>
            <w:r w:rsidRPr="00084F5D">
              <w:rPr>
                <w:sz w:val="16"/>
                <w:szCs w:val="16"/>
              </w:rPr>
              <w:t>Restauración del volcado</w:t>
            </w:r>
          </w:p>
        </w:tc>
      </w:tr>
      <w:tr w:rsidR="00084F5D" w14:paraId="24B81CF5" w14:textId="77777777" w:rsidTr="00CA091D">
        <w:tc>
          <w:tcPr>
            <w:tcW w:w="2831" w:type="dxa"/>
          </w:tcPr>
          <w:p w14:paraId="07CB2AA5" w14:textId="78EDABD6" w:rsidR="00084F5D" w:rsidRPr="00084F5D" w:rsidRDefault="00084F5D" w:rsidP="00084F5D">
            <w:pPr>
              <w:spacing w:before="120" w:after="120"/>
              <w:rPr>
                <w:sz w:val="16"/>
                <w:szCs w:val="16"/>
              </w:rPr>
            </w:pPr>
            <w:r w:rsidRPr="00084F5D">
              <w:rPr>
                <w:sz w:val="16"/>
                <w:szCs w:val="16"/>
              </w:rPr>
              <w:t>Cuentas, roles y registro de auditoría</w:t>
            </w:r>
          </w:p>
        </w:tc>
        <w:tc>
          <w:tcPr>
            <w:tcW w:w="992" w:type="dxa"/>
          </w:tcPr>
          <w:p w14:paraId="182FBBB5" w14:textId="50E62B19" w:rsidR="00084F5D" w:rsidRPr="00084F5D" w:rsidRDefault="00084F5D" w:rsidP="00084F5D">
            <w:pPr>
              <w:spacing w:before="120" w:after="120"/>
              <w:rPr>
                <w:sz w:val="16"/>
                <w:szCs w:val="16"/>
              </w:rPr>
            </w:pPr>
            <w:r w:rsidRPr="00084F5D">
              <w:rPr>
                <w:sz w:val="16"/>
                <w:szCs w:val="16"/>
              </w:rPr>
              <w:t>Sí</w:t>
            </w:r>
          </w:p>
        </w:tc>
        <w:tc>
          <w:tcPr>
            <w:tcW w:w="4671" w:type="dxa"/>
          </w:tcPr>
          <w:p w14:paraId="7A40D855" w14:textId="29104FC0" w:rsidR="00084F5D" w:rsidRPr="00084F5D" w:rsidRDefault="00084F5D" w:rsidP="00084F5D">
            <w:pPr>
              <w:spacing w:before="120" w:after="120"/>
              <w:rPr>
                <w:sz w:val="16"/>
                <w:szCs w:val="16"/>
              </w:rPr>
            </w:pPr>
            <w:r w:rsidRPr="00084F5D">
              <w:rPr>
                <w:sz w:val="16"/>
                <w:szCs w:val="16"/>
              </w:rPr>
              <w:t>Restauración del volcado</w:t>
            </w:r>
          </w:p>
        </w:tc>
      </w:tr>
      <w:tr w:rsidR="00084F5D" w14:paraId="0A30834F" w14:textId="77777777" w:rsidTr="00CA091D">
        <w:tc>
          <w:tcPr>
            <w:tcW w:w="2831" w:type="dxa"/>
          </w:tcPr>
          <w:p w14:paraId="463BA205" w14:textId="71D04147" w:rsidR="00084F5D" w:rsidRPr="00084F5D" w:rsidRDefault="00084F5D" w:rsidP="00084F5D">
            <w:pPr>
              <w:spacing w:before="120" w:after="120"/>
              <w:rPr>
                <w:sz w:val="16"/>
                <w:szCs w:val="16"/>
              </w:rPr>
            </w:pPr>
            <w:r w:rsidRPr="00084F5D">
              <w:rPr>
                <w:sz w:val="16"/>
                <w:szCs w:val="16"/>
              </w:rPr>
              <w:t>Parámetros del sistema y configuración de servicios externos</w:t>
            </w:r>
          </w:p>
        </w:tc>
        <w:tc>
          <w:tcPr>
            <w:tcW w:w="992" w:type="dxa"/>
          </w:tcPr>
          <w:p w14:paraId="78C36A70" w14:textId="5D653A66" w:rsidR="00084F5D" w:rsidRPr="00084F5D" w:rsidRDefault="00084F5D" w:rsidP="00084F5D">
            <w:pPr>
              <w:spacing w:before="120" w:after="120"/>
              <w:rPr>
                <w:sz w:val="16"/>
                <w:szCs w:val="16"/>
              </w:rPr>
            </w:pPr>
            <w:r w:rsidRPr="00084F5D">
              <w:rPr>
                <w:sz w:val="16"/>
                <w:szCs w:val="16"/>
              </w:rPr>
              <w:t>Sí</w:t>
            </w:r>
          </w:p>
        </w:tc>
        <w:tc>
          <w:tcPr>
            <w:tcW w:w="4671" w:type="dxa"/>
          </w:tcPr>
          <w:p w14:paraId="7BD7359B" w14:textId="0F7E53C4" w:rsidR="00084F5D" w:rsidRPr="00084F5D" w:rsidRDefault="00084F5D" w:rsidP="00084F5D">
            <w:pPr>
              <w:spacing w:before="120" w:after="120"/>
              <w:rPr>
                <w:sz w:val="16"/>
                <w:szCs w:val="16"/>
              </w:rPr>
            </w:pPr>
            <w:r w:rsidRPr="00084F5D">
              <w:rPr>
                <w:sz w:val="16"/>
                <w:szCs w:val="16"/>
              </w:rPr>
              <w:t>Restauración del volcado; se recomienda rotar las credenciales</w:t>
            </w:r>
          </w:p>
        </w:tc>
      </w:tr>
      <w:tr w:rsidR="00084F5D" w14:paraId="221EBF3B" w14:textId="77777777" w:rsidTr="00CA091D">
        <w:tc>
          <w:tcPr>
            <w:tcW w:w="2831" w:type="dxa"/>
          </w:tcPr>
          <w:p w14:paraId="022A14E4" w14:textId="7C605194" w:rsidR="00084F5D" w:rsidRPr="00084F5D" w:rsidRDefault="00084F5D" w:rsidP="00084F5D">
            <w:pPr>
              <w:spacing w:before="120" w:after="120"/>
              <w:rPr>
                <w:sz w:val="16"/>
                <w:szCs w:val="16"/>
              </w:rPr>
            </w:pPr>
            <w:r w:rsidRPr="00084F5D">
              <w:rPr>
                <w:sz w:val="16"/>
                <w:szCs w:val="16"/>
              </w:rPr>
              <w:t>Imágenes de producto y portadas</w:t>
            </w:r>
          </w:p>
        </w:tc>
        <w:tc>
          <w:tcPr>
            <w:tcW w:w="992" w:type="dxa"/>
          </w:tcPr>
          <w:p w14:paraId="2370223B" w14:textId="162690A1" w:rsidR="00084F5D" w:rsidRPr="00084F5D" w:rsidRDefault="00084F5D" w:rsidP="00084F5D">
            <w:pPr>
              <w:spacing w:before="120" w:after="120"/>
              <w:rPr>
                <w:sz w:val="16"/>
                <w:szCs w:val="16"/>
              </w:rPr>
            </w:pPr>
            <w:r w:rsidRPr="00084F5D">
              <w:rPr>
                <w:b/>
                <w:bCs/>
                <w:sz w:val="16"/>
                <w:szCs w:val="16"/>
              </w:rPr>
              <w:t>No</w:t>
            </w:r>
          </w:p>
        </w:tc>
        <w:tc>
          <w:tcPr>
            <w:tcW w:w="4671" w:type="dxa"/>
          </w:tcPr>
          <w:p w14:paraId="1FDDFC24" w14:textId="60873FB0" w:rsidR="00084F5D" w:rsidRPr="00084F5D" w:rsidRDefault="00084F5D" w:rsidP="00084F5D">
            <w:pPr>
              <w:spacing w:before="120" w:after="120"/>
              <w:rPr>
                <w:sz w:val="16"/>
                <w:szCs w:val="16"/>
              </w:rPr>
            </w:pPr>
            <w:r w:rsidRPr="00084F5D">
              <w:rPr>
                <w:sz w:val="16"/>
                <w:szCs w:val="16"/>
              </w:rPr>
              <w:t>Copia de la carpeta de medios. La base almacena la ruta de cada imagen, no su contenido: restaurar solo el volcado deja las fichas apuntando a archivos inexistentes</w:t>
            </w:r>
          </w:p>
        </w:tc>
      </w:tr>
      <w:tr w:rsidR="00084F5D" w14:paraId="2FF947FE" w14:textId="77777777" w:rsidTr="00CA091D">
        <w:tc>
          <w:tcPr>
            <w:tcW w:w="2831" w:type="dxa"/>
          </w:tcPr>
          <w:p w14:paraId="109AFF39" w14:textId="3FA31C8D" w:rsidR="00084F5D" w:rsidRPr="00084F5D" w:rsidRDefault="00084F5D" w:rsidP="00084F5D">
            <w:pPr>
              <w:spacing w:before="120" w:after="120"/>
              <w:rPr>
                <w:sz w:val="16"/>
                <w:szCs w:val="16"/>
              </w:rPr>
            </w:pPr>
            <w:r w:rsidRPr="00084F5D">
              <w:rPr>
                <w:sz w:val="16"/>
                <w:szCs w:val="16"/>
              </w:rPr>
              <w:t>Archivo de configuración del entorno</w:t>
            </w:r>
          </w:p>
        </w:tc>
        <w:tc>
          <w:tcPr>
            <w:tcW w:w="992" w:type="dxa"/>
          </w:tcPr>
          <w:p w14:paraId="253DD772" w14:textId="6F8B305A" w:rsidR="00084F5D" w:rsidRPr="00084F5D" w:rsidRDefault="00084F5D" w:rsidP="00084F5D">
            <w:pPr>
              <w:spacing w:before="120" w:after="120"/>
              <w:rPr>
                <w:sz w:val="16"/>
                <w:szCs w:val="16"/>
              </w:rPr>
            </w:pPr>
            <w:r w:rsidRPr="00084F5D">
              <w:rPr>
                <w:sz w:val="16"/>
                <w:szCs w:val="16"/>
              </w:rPr>
              <w:t>No</w:t>
            </w:r>
          </w:p>
        </w:tc>
        <w:tc>
          <w:tcPr>
            <w:tcW w:w="4671" w:type="dxa"/>
          </w:tcPr>
          <w:p w14:paraId="507EEA8F" w14:textId="49CAD273" w:rsidR="00084F5D" w:rsidRPr="00084F5D" w:rsidRDefault="00084F5D" w:rsidP="00084F5D">
            <w:pPr>
              <w:spacing w:before="120" w:after="120"/>
              <w:rPr>
                <w:sz w:val="16"/>
                <w:szCs w:val="16"/>
              </w:rPr>
            </w:pPr>
            <w:r w:rsidRPr="00084F5D">
              <w:rPr>
                <w:sz w:val="16"/>
                <w:szCs w:val="16"/>
              </w:rPr>
              <w:t>Se rehace desde su plantilla</w:t>
            </w:r>
          </w:p>
        </w:tc>
      </w:tr>
      <w:tr w:rsidR="00084F5D" w14:paraId="2DCE22D4" w14:textId="77777777" w:rsidTr="00CA091D">
        <w:tc>
          <w:tcPr>
            <w:tcW w:w="2831" w:type="dxa"/>
          </w:tcPr>
          <w:p w14:paraId="08FF91D8" w14:textId="04F85308" w:rsidR="00084F5D" w:rsidRPr="00084F5D" w:rsidRDefault="00084F5D" w:rsidP="00084F5D">
            <w:pPr>
              <w:spacing w:before="120" w:after="120"/>
              <w:rPr>
                <w:sz w:val="16"/>
                <w:szCs w:val="16"/>
              </w:rPr>
            </w:pPr>
            <w:r w:rsidRPr="00084F5D">
              <w:rPr>
                <w:sz w:val="16"/>
                <w:szCs w:val="16"/>
              </w:rPr>
              <w:t>Código fuente</w:t>
            </w:r>
          </w:p>
        </w:tc>
        <w:tc>
          <w:tcPr>
            <w:tcW w:w="992" w:type="dxa"/>
          </w:tcPr>
          <w:p w14:paraId="4F8ACF6E" w14:textId="459617CC" w:rsidR="00084F5D" w:rsidRPr="00084F5D" w:rsidRDefault="00084F5D" w:rsidP="00084F5D">
            <w:pPr>
              <w:spacing w:before="120" w:after="120"/>
              <w:rPr>
                <w:sz w:val="16"/>
                <w:szCs w:val="16"/>
              </w:rPr>
            </w:pPr>
            <w:r w:rsidRPr="00084F5D">
              <w:rPr>
                <w:sz w:val="16"/>
                <w:szCs w:val="16"/>
              </w:rPr>
              <w:t>No</w:t>
            </w:r>
          </w:p>
        </w:tc>
        <w:tc>
          <w:tcPr>
            <w:tcW w:w="4671" w:type="dxa"/>
          </w:tcPr>
          <w:p w14:paraId="1B447F23" w14:textId="2A1BC84C" w:rsidR="00084F5D" w:rsidRPr="00084F5D" w:rsidRDefault="00084F5D" w:rsidP="00084F5D">
            <w:pPr>
              <w:spacing w:before="120" w:after="120"/>
              <w:rPr>
                <w:sz w:val="16"/>
                <w:szCs w:val="16"/>
              </w:rPr>
            </w:pPr>
            <w:r w:rsidRPr="00084F5D">
              <w:rPr>
                <w:sz w:val="16"/>
                <w:szCs w:val="16"/>
              </w:rPr>
              <w:t>Control de versiones</w:t>
            </w:r>
          </w:p>
        </w:tc>
      </w:tr>
    </w:tbl>
    <w:p w14:paraId="5E8B8023" w14:textId="54000C72" w:rsidR="00084F5D" w:rsidRDefault="00084F5D" w:rsidP="00557122"/>
    <w:p w14:paraId="235D7938" w14:textId="4BA30F4C" w:rsidR="000931E3" w:rsidRDefault="00084F5D" w:rsidP="00557122">
      <w:r>
        <w:br w:type="page"/>
      </w:r>
    </w:p>
    <w:p w14:paraId="25699BE3" w14:textId="74EC7AB7" w:rsidR="000931E3" w:rsidRPr="00B67016" w:rsidRDefault="000931E3">
      <w:pPr>
        <w:pStyle w:val="Prrafodelista"/>
        <w:numPr>
          <w:ilvl w:val="2"/>
          <w:numId w:val="77"/>
        </w:numPr>
        <w:rPr>
          <w:b/>
          <w:bCs/>
          <w:i/>
          <w:iCs/>
          <w:sz w:val="24"/>
          <w:szCs w:val="24"/>
        </w:rPr>
      </w:pPr>
      <w:r>
        <w:rPr>
          <w:b/>
          <w:bCs/>
          <w:i/>
          <w:iCs/>
          <w:sz w:val="24"/>
          <w:szCs w:val="24"/>
        </w:rPr>
        <w:lastRenderedPageBreak/>
        <w:t>Política</w:t>
      </w:r>
    </w:p>
    <w:tbl>
      <w:tblPr>
        <w:tblStyle w:val="Tablaconcuadrcula"/>
        <w:tblW w:w="0" w:type="auto"/>
        <w:tblLook w:val="04A0" w:firstRow="1" w:lastRow="0" w:firstColumn="1" w:lastColumn="0" w:noHBand="0" w:noVBand="1"/>
      </w:tblPr>
      <w:tblGrid>
        <w:gridCol w:w="4106"/>
        <w:gridCol w:w="4388"/>
      </w:tblGrid>
      <w:tr w:rsidR="00CA091D" w14:paraId="3D065733" w14:textId="77777777" w:rsidTr="00CA091D">
        <w:tc>
          <w:tcPr>
            <w:tcW w:w="4106" w:type="dxa"/>
            <w:shd w:val="clear" w:color="auto" w:fill="262626" w:themeFill="text1" w:themeFillTint="D9"/>
          </w:tcPr>
          <w:p w14:paraId="7BDFC9F2" w14:textId="2713A778" w:rsidR="00CA091D" w:rsidRPr="00CA091D" w:rsidRDefault="00CA091D" w:rsidP="00CA091D">
            <w:pPr>
              <w:spacing w:before="120" w:after="120"/>
              <w:rPr>
                <w:sz w:val="16"/>
                <w:szCs w:val="16"/>
              </w:rPr>
            </w:pPr>
            <w:r w:rsidRPr="00CA091D">
              <w:rPr>
                <w:b/>
                <w:bCs/>
                <w:sz w:val="16"/>
                <w:szCs w:val="16"/>
              </w:rPr>
              <w:t>Parámetro</w:t>
            </w:r>
          </w:p>
        </w:tc>
        <w:tc>
          <w:tcPr>
            <w:tcW w:w="4388" w:type="dxa"/>
            <w:shd w:val="clear" w:color="auto" w:fill="262626" w:themeFill="text1" w:themeFillTint="D9"/>
          </w:tcPr>
          <w:p w14:paraId="53534837" w14:textId="380C7053" w:rsidR="00CA091D" w:rsidRPr="00CA091D" w:rsidRDefault="00CA091D" w:rsidP="00CA091D">
            <w:pPr>
              <w:spacing w:before="120" w:after="120"/>
              <w:rPr>
                <w:sz w:val="16"/>
                <w:szCs w:val="16"/>
              </w:rPr>
            </w:pPr>
            <w:r w:rsidRPr="00CA091D">
              <w:rPr>
                <w:b/>
                <w:bCs/>
                <w:sz w:val="16"/>
                <w:szCs w:val="16"/>
              </w:rPr>
              <w:t>Valor</w:t>
            </w:r>
          </w:p>
        </w:tc>
      </w:tr>
      <w:tr w:rsidR="00CA091D" w14:paraId="604049F7" w14:textId="77777777" w:rsidTr="00CA091D">
        <w:tc>
          <w:tcPr>
            <w:tcW w:w="4106" w:type="dxa"/>
          </w:tcPr>
          <w:p w14:paraId="374C049D" w14:textId="503DEFCD" w:rsidR="00CA091D" w:rsidRPr="00CA091D" w:rsidRDefault="00CA091D" w:rsidP="00CA091D">
            <w:pPr>
              <w:spacing w:before="120" w:after="120"/>
              <w:rPr>
                <w:sz w:val="16"/>
                <w:szCs w:val="16"/>
              </w:rPr>
            </w:pPr>
            <w:r w:rsidRPr="00CA091D">
              <w:rPr>
                <w:sz w:val="16"/>
                <w:szCs w:val="16"/>
              </w:rPr>
              <w:t>Frecuencia</w:t>
            </w:r>
          </w:p>
        </w:tc>
        <w:tc>
          <w:tcPr>
            <w:tcW w:w="4388" w:type="dxa"/>
          </w:tcPr>
          <w:p w14:paraId="7A59C0A4" w14:textId="73256888" w:rsidR="00CA091D" w:rsidRPr="00CA091D" w:rsidRDefault="00CA091D" w:rsidP="00CA091D">
            <w:pPr>
              <w:spacing w:before="120" w:after="120"/>
              <w:rPr>
                <w:sz w:val="16"/>
                <w:szCs w:val="16"/>
              </w:rPr>
            </w:pPr>
            <w:r w:rsidRPr="00CA091D">
              <w:rPr>
                <w:sz w:val="16"/>
                <w:szCs w:val="16"/>
              </w:rPr>
              <w:t>Diaria</w:t>
            </w:r>
          </w:p>
        </w:tc>
      </w:tr>
      <w:tr w:rsidR="00CA091D" w14:paraId="36AE13F2" w14:textId="77777777" w:rsidTr="00CA091D">
        <w:tc>
          <w:tcPr>
            <w:tcW w:w="4106" w:type="dxa"/>
          </w:tcPr>
          <w:p w14:paraId="1D626246" w14:textId="7D281A2C" w:rsidR="00CA091D" w:rsidRPr="00CA091D" w:rsidRDefault="00CA091D" w:rsidP="00CA091D">
            <w:pPr>
              <w:spacing w:before="120" w:after="120"/>
              <w:rPr>
                <w:sz w:val="16"/>
                <w:szCs w:val="16"/>
              </w:rPr>
            </w:pPr>
            <w:r w:rsidRPr="00CA091D">
              <w:rPr>
                <w:sz w:val="16"/>
                <w:szCs w:val="16"/>
              </w:rPr>
              <w:t>Retención</w:t>
            </w:r>
          </w:p>
        </w:tc>
        <w:tc>
          <w:tcPr>
            <w:tcW w:w="4388" w:type="dxa"/>
          </w:tcPr>
          <w:p w14:paraId="6260CD3A" w14:textId="0680F210" w:rsidR="00CA091D" w:rsidRPr="00CA091D" w:rsidRDefault="00CA091D" w:rsidP="00CA091D">
            <w:pPr>
              <w:spacing w:before="120" w:after="120"/>
              <w:rPr>
                <w:sz w:val="16"/>
                <w:szCs w:val="16"/>
              </w:rPr>
            </w:pPr>
            <w:r w:rsidRPr="00CA091D">
              <w:rPr>
                <w:sz w:val="16"/>
                <w:szCs w:val="16"/>
              </w:rPr>
              <w:t>Siete copias</w:t>
            </w:r>
          </w:p>
        </w:tc>
      </w:tr>
      <w:tr w:rsidR="00CA091D" w14:paraId="4177628B" w14:textId="77777777" w:rsidTr="00CA091D">
        <w:tc>
          <w:tcPr>
            <w:tcW w:w="4106" w:type="dxa"/>
          </w:tcPr>
          <w:p w14:paraId="4F3FF7A4" w14:textId="1BD30ED4" w:rsidR="00CA091D" w:rsidRPr="00CA091D" w:rsidRDefault="00CA091D" w:rsidP="00CA091D">
            <w:pPr>
              <w:spacing w:before="120" w:after="120"/>
              <w:rPr>
                <w:sz w:val="16"/>
                <w:szCs w:val="16"/>
              </w:rPr>
            </w:pPr>
            <w:r w:rsidRPr="00CA091D">
              <w:rPr>
                <w:sz w:val="16"/>
                <w:szCs w:val="16"/>
              </w:rPr>
              <w:t>Verificación de la copia nueva</w:t>
            </w:r>
          </w:p>
        </w:tc>
        <w:tc>
          <w:tcPr>
            <w:tcW w:w="4388" w:type="dxa"/>
          </w:tcPr>
          <w:p w14:paraId="640C286A" w14:textId="0AECABA4" w:rsidR="00CA091D" w:rsidRPr="00CA091D" w:rsidRDefault="00CA091D" w:rsidP="00CA091D">
            <w:pPr>
              <w:spacing w:before="120" w:after="120"/>
              <w:rPr>
                <w:sz w:val="16"/>
                <w:szCs w:val="16"/>
              </w:rPr>
            </w:pPr>
            <w:r w:rsidRPr="00CA091D">
              <w:rPr>
                <w:sz w:val="16"/>
                <w:szCs w:val="16"/>
              </w:rPr>
              <w:t>En cada ejecución</w:t>
            </w:r>
          </w:p>
        </w:tc>
      </w:tr>
      <w:tr w:rsidR="00CA091D" w14:paraId="7D645B0D" w14:textId="77777777" w:rsidTr="00CA091D">
        <w:tc>
          <w:tcPr>
            <w:tcW w:w="4106" w:type="dxa"/>
          </w:tcPr>
          <w:p w14:paraId="1C0C47E3" w14:textId="34817723" w:rsidR="00CA091D" w:rsidRPr="00CA091D" w:rsidRDefault="00CA091D" w:rsidP="00CA091D">
            <w:pPr>
              <w:spacing w:before="120" w:after="120"/>
              <w:rPr>
                <w:sz w:val="16"/>
                <w:szCs w:val="16"/>
              </w:rPr>
            </w:pPr>
            <w:r w:rsidRPr="00CA091D">
              <w:rPr>
                <w:sz w:val="16"/>
                <w:szCs w:val="16"/>
              </w:rPr>
              <w:t>Verificación del conjunto almacenado</w:t>
            </w:r>
          </w:p>
        </w:tc>
        <w:tc>
          <w:tcPr>
            <w:tcW w:w="4388" w:type="dxa"/>
          </w:tcPr>
          <w:p w14:paraId="1E2E9DB1" w14:textId="65C45B45" w:rsidR="00CA091D" w:rsidRPr="00CA091D" w:rsidRDefault="00CA091D" w:rsidP="00CA091D">
            <w:pPr>
              <w:spacing w:before="120" w:after="120"/>
              <w:rPr>
                <w:sz w:val="16"/>
                <w:szCs w:val="16"/>
              </w:rPr>
            </w:pPr>
            <w:r w:rsidRPr="00CA091D">
              <w:rPr>
                <w:sz w:val="16"/>
                <w:szCs w:val="16"/>
              </w:rPr>
              <w:t>Semanal</w:t>
            </w:r>
          </w:p>
        </w:tc>
      </w:tr>
    </w:tbl>
    <w:p w14:paraId="0AAFE77E" w14:textId="44A1B9F5" w:rsidR="002331F3" w:rsidRDefault="00160F82" w:rsidP="00953F90">
      <w:r>
        <w:br w:type="page"/>
      </w:r>
    </w:p>
    <w:p w14:paraId="5087CFE9" w14:textId="3A2985F8" w:rsidR="00223FB7" w:rsidRPr="00223FB7" w:rsidRDefault="00277BB7">
      <w:pPr>
        <w:pStyle w:val="Prrafodelista"/>
        <w:numPr>
          <w:ilvl w:val="0"/>
          <w:numId w:val="77"/>
        </w:numPr>
        <w:ind w:left="709" w:hanging="709"/>
        <w:outlineLvl w:val="0"/>
        <w:rPr>
          <w:b/>
          <w:bCs/>
          <w:sz w:val="32"/>
          <w:szCs w:val="32"/>
        </w:rPr>
      </w:pPr>
      <w:r w:rsidRPr="00807E66">
        <w:rPr>
          <w:b/>
          <w:bCs/>
          <w:sz w:val="32"/>
          <w:szCs w:val="32"/>
        </w:rPr>
        <w:lastRenderedPageBreak/>
        <w:t>Artefactos Complementarios de la Visión y el Modelo de Casos de Uso</w:t>
      </w:r>
    </w:p>
    <w:p w14:paraId="71BB52FB" w14:textId="77777777" w:rsidR="00223FB7" w:rsidRPr="00223FB7" w:rsidRDefault="00223FB7" w:rsidP="00223FB7">
      <w:pPr>
        <w:rPr>
          <w:b/>
          <w:bCs/>
          <w:sz w:val="24"/>
          <w:szCs w:val="24"/>
        </w:rPr>
      </w:pPr>
    </w:p>
    <w:p w14:paraId="46FBE2D4" w14:textId="66053B28" w:rsidR="00277BB7" w:rsidRPr="00807E66" w:rsidRDefault="00277BB7">
      <w:pPr>
        <w:pStyle w:val="Prrafodelista"/>
        <w:numPr>
          <w:ilvl w:val="1"/>
          <w:numId w:val="77"/>
        </w:numPr>
        <w:outlineLvl w:val="1"/>
        <w:rPr>
          <w:b/>
          <w:bCs/>
          <w:sz w:val="24"/>
          <w:szCs w:val="24"/>
        </w:rPr>
      </w:pPr>
      <w:r w:rsidRPr="00807E66">
        <w:rPr>
          <w:b/>
          <w:bCs/>
          <w:sz w:val="24"/>
          <w:szCs w:val="24"/>
        </w:rPr>
        <w:t>Tabla de Prioridades</w:t>
      </w:r>
    </w:p>
    <w:p w14:paraId="0E086428" w14:textId="77777777" w:rsidR="00223FB7" w:rsidRDefault="007B4DED" w:rsidP="007B4DED">
      <w:pPr>
        <w:spacing w:line="240" w:lineRule="auto"/>
        <w:ind w:firstLine="709"/>
      </w:pPr>
      <w:r w:rsidRPr="007B4DED">
        <w:t xml:space="preserve">La priorización combina dos factores: el valor de negocio que cada módulo aporta a los Objetivos Específicos (sección 2.3.2) y el riesgo de implementación, tomado de la Tabla de Riesgos (sección 5.3). La columna “Exposición de Referencia” recoge el mayor valor de exposición entre los riesgos vinculados a cada módulo; los módulos sin riesgo crítico asociado se priorizan exclusivamente por su valor de negocio. </w:t>
      </w:r>
    </w:p>
    <w:p w14:paraId="0DF87A38" w14:textId="4D493F26" w:rsidR="007B4DED" w:rsidRDefault="007B4DED" w:rsidP="007B4DED">
      <w:pPr>
        <w:spacing w:line="240" w:lineRule="auto"/>
        <w:ind w:firstLine="709"/>
      </w:pPr>
      <w:r w:rsidRPr="007B4DED">
        <w:t>Dado el volumen de 63 casos de uso identificados, la priorización se presenta a nivel de módulo funcional en lugar de caso de uso individual, conservando la trazabilidad mediante el listado de CU incluidos en cada fila. Esta tabla está destinada a secuenciar el Diseño y la Construcción, otorgando preferencia a los módulos de Prioridad Alta.</w:t>
      </w:r>
    </w:p>
    <w:p w14:paraId="6BA00041" w14:textId="77777777" w:rsidR="00CA4FD0" w:rsidRDefault="00CA4FD0" w:rsidP="00CA4FD0">
      <w:pPr>
        <w:spacing w:line="240" w:lineRule="auto"/>
      </w:pPr>
    </w:p>
    <w:tbl>
      <w:tblPr>
        <w:tblStyle w:val="Tablaconcuadrcula"/>
        <w:tblW w:w="0" w:type="auto"/>
        <w:tblLook w:val="04A0" w:firstRow="1" w:lastRow="0" w:firstColumn="1" w:lastColumn="0" w:noHBand="0" w:noVBand="1"/>
      </w:tblPr>
      <w:tblGrid>
        <w:gridCol w:w="1696"/>
        <w:gridCol w:w="1628"/>
        <w:gridCol w:w="1232"/>
        <w:gridCol w:w="1221"/>
        <w:gridCol w:w="1834"/>
        <w:gridCol w:w="883"/>
      </w:tblGrid>
      <w:tr w:rsidR="00994782" w14:paraId="1712807C" w14:textId="77777777" w:rsidTr="00223FB7">
        <w:trPr>
          <w:trHeight w:val="454"/>
          <w:tblHeader/>
        </w:trPr>
        <w:tc>
          <w:tcPr>
            <w:tcW w:w="1696" w:type="dxa"/>
            <w:shd w:val="clear" w:color="auto" w:fill="0D0D0D" w:themeFill="text1" w:themeFillTint="F2"/>
            <w:vAlign w:val="center"/>
          </w:tcPr>
          <w:p w14:paraId="5DF2FDBE" w14:textId="766CE5AC" w:rsidR="00994782" w:rsidRPr="00994782" w:rsidRDefault="00994782" w:rsidP="00994782">
            <w:pPr>
              <w:rPr>
                <w:sz w:val="16"/>
                <w:szCs w:val="16"/>
              </w:rPr>
            </w:pPr>
            <w:r w:rsidRPr="00994782">
              <w:rPr>
                <w:b/>
                <w:bCs/>
                <w:sz w:val="16"/>
                <w:szCs w:val="16"/>
              </w:rPr>
              <w:t>Módulo</w:t>
            </w:r>
          </w:p>
        </w:tc>
        <w:tc>
          <w:tcPr>
            <w:tcW w:w="1628" w:type="dxa"/>
            <w:shd w:val="clear" w:color="auto" w:fill="0D0D0D" w:themeFill="text1" w:themeFillTint="F2"/>
            <w:vAlign w:val="center"/>
          </w:tcPr>
          <w:p w14:paraId="4DFD4993" w14:textId="4AB3F789" w:rsidR="00994782" w:rsidRPr="00994782" w:rsidRDefault="00994782" w:rsidP="00994782">
            <w:pPr>
              <w:rPr>
                <w:sz w:val="16"/>
                <w:szCs w:val="16"/>
              </w:rPr>
            </w:pPr>
            <w:r w:rsidRPr="00994782">
              <w:rPr>
                <w:b/>
                <w:bCs/>
                <w:sz w:val="16"/>
                <w:szCs w:val="16"/>
              </w:rPr>
              <w:t>CU Incluidos</w:t>
            </w:r>
          </w:p>
        </w:tc>
        <w:tc>
          <w:tcPr>
            <w:tcW w:w="0" w:type="auto"/>
            <w:shd w:val="clear" w:color="auto" w:fill="0D0D0D" w:themeFill="text1" w:themeFillTint="F2"/>
            <w:vAlign w:val="center"/>
          </w:tcPr>
          <w:p w14:paraId="08FC674B" w14:textId="752C2CF1" w:rsidR="00994782" w:rsidRPr="00994782" w:rsidRDefault="00994782" w:rsidP="00994782">
            <w:pPr>
              <w:rPr>
                <w:sz w:val="16"/>
                <w:szCs w:val="16"/>
              </w:rPr>
            </w:pPr>
            <w:r w:rsidRPr="00994782">
              <w:rPr>
                <w:b/>
                <w:bCs/>
                <w:sz w:val="16"/>
                <w:szCs w:val="16"/>
              </w:rPr>
              <w:t>Riesgo Asociado</w:t>
            </w:r>
          </w:p>
        </w:tc>
        <w:tc>
          <w:tcPr>
            <w:tcW w:w="0" w:type="auto"/>
            <w:shd w:val="clear" w:color="auto" w:fill="0D0D0D" w:themeFill="text1" w:themeFillTint="F2"/>
            <w:vAlign w:val="center"/>
          </w:tcPr>
          <w:p w14:paraId="56136862" w14:textId="3AC50227" w:rsidR="00994782" w:rsidRPr="00994782" w:rsidRDefault="00994782" w:rsidP="00994782">
            <w:pPr>
              <w:rPr>
                <w:sz w:val="16"/>
                <w:szCs w:val="16"/>
              </w:rPr>
            </w:pPr>
            <w:r w:rsidRPr="00994782">
              <w:rPr>
                <w:b/>
                <w:bCs/>
                <w:sz w:val="16"/>
                <w:szCs w:val="16"/>
              </w:rPr>
              <w:t>Exposición Ref.</w:t>
            </w:r>
          </w:p>
        </w:tc>
        <w:tc>
          <w:tcPr>
            <w:tcW w:w="0" w:type="auto"/>
            <w:shd w:val="clear" w:color="auto" w:fill="0D0D0D" w:themeFill="text1" w:themeFillTint="F2"/>
            <w:vAlign w:val="center"/>
          </w:tcPr>
          <w:p w14:paraId="41986406" w14:textId="32F05B86" w:rsidR="00994782" w:rsidRPr="00994782" w:rsidRDefault="00994782" w:rsidP="00994782">
            <w:pPr>
              <w:rPr>
                <w:sz w:val="16"/>
                <w:szCs w:val="16"/>
              </w:rPr>
            </w:pPr>
            <w:r w:rsidRPr="00994782">
              <w:rPr>
                <w:b/>
                <w:bCs/>
                <w:sz w:val="16"/>
                <w:szCs w:val="16"/>
              </w:rPr>
              <w:t>Valor de Negocio</w:t>
            </w:r>
          </w:p>
        </w:tc>
        <w:tc>
          <w:tcPr>
            <w:tcW w:w="0" w:type="auto"/>
            <w:shd w:val="clear" w:color="auto" w:fill="0D0D0D" w:themeFill="text1" w:themeFillTint="F2"/>
            <w:vAlign w:val="center"/>
          </w:tcPr>
          <w:p w14:paraId="0E420DA7" w14:textId="49F3F6DA" w:rsidR="00994782" w:rsidRPr="00994782" w:rsidRDefault="00994782" w:rsidP="00994782">
            <w:pPr>
              <w:rPr>
                <w:sz w:val="16"/>
                <w:szCs w:val="16"/>
              </w:rPr>
            </w:pPr>
            <w:r w:rsidRPr="00994782">
              <w:rPr>
                <w:b/>
                <w:bCs/>
                <w:sz w:val="16"/>
                <w:szCs w:val="16"/>
              </w:rPr>
              <w:t>Prioridad</w:t>
            </w:r>
          </w:p>
        </w:tc>
      </w:tr>
      <w:tr w:rsidR="00571D5D" w14:paraId="206246C1" w14:textId="77777777" w:rsidTr="00CA4FD0">
        <w:trPr>
          <w:trHeight w:val="510"/>
        </w:trPr>
        <w:tc>
          <w:tcPr>
            <w:tcW w:w="1696" w:type="dxa"/>
            <w:shd w:val="clear" w:color="auto" w:fill="262626" w:themeFill="text1" w:themeFillTint="D9"/>
            <w:vAlign w:val="center"/>
          </w:tcPr>
          <w:p w14:paraId="3BD7CD18" w14:textId="6DBFA1C3" w:rsidR="00571D5D" w:rsidRPr="00CA4FD0" w:rsidRDefault="00571D5D" w:rsidP="00571D5D">
            <w:pPr>
              <w:rPr>
                <w:i/>
                <w:iCs/>
                <w:sz w:val="14"/>
                <w:szCs w:val="14"/>
              </w:rPr>
            </w:pPr>
            <w:r w:rsidRPr="00CA4FD0">
              <w:rPr>
                <w:i/>
                <w:iCs/>
                <w:sz w:val="14"/>
                <w:szCs w:val="14"/>
              </w:rPr>
              <w:t>01: Alta Editorial</w:t>
            </w:r>
          </w:p>
        </w:tc>
        <w:tc>
          <w:tcPr>
            <w:tcW w:w="1628" w:type="dxa"/>
            <w:vAlign w:val="center"/>
          </w:tcPr>
          <w:p w14:paraId="60E3E676" w14:textId="1A15B9E8" w:rsidR="00571D5D" w:rsidRPr="00CA4FD0" w:rsidRDefault="00D5007D" w:rsidP="002F1A98">
            <w:pPr>
              <w:rPr>
                <w:sz w:val="14"/>
                <w:szCs w:val="14"/>
              </w:rPr>
            </w:pPr>
            <w:r>
              <w:rPr>
                <w:sz w:val="14"/>
                <w:szCs w:val="14"/>
              </w:rPr>
              <w:t>CU-ALT-*</w:t>
            </w:r>
          </w:p>
        </w:tc>
        <w:tc>
          <w:tcPr>
            <w:tcW w:w="0" w:type="auto"/>
            <w:vAlign w:val="center"/>
          </w:tcPr>
          <w:p w14:paraId="220D276B" w14:textId="01F1388A" w:rsidR="00571D5D" w:rsidRPr="00CA4FD0" w:rsidRDefault="00571D5D" w:rsidP="00571D5D">
            <w:pPr>
              <w:rPr>
                <w:sz w:val="14"/>
                <w:szCs w:val="14"/>
              </w:rPr>
            </w:pPr>
            <w:r w:rsidRPr="00CA4FD0">
              <w:rPr>
                <w:sz w:val="14"/>
                <w:szCs w:val="14"/>
              </w:rPr>
              <w:t>R-01, R-12</w:t>
            </w:r>
          </w:p>
        </w:tc>
        <w:tc>
          <w:tcPr>
            <w:tcW w:w="0" w:type="auto"/>
            <w:vAlign w:val="center"/>
          </w:tcPr>
          <w:p w14:paraId="6DADF295" w14:textId="1E12AAA0" w:rsidR="00571D5D" w:rsidRPr="00CA4FD0" w:rsidRDefault="00571D5D" w:rsidP="00571D5D">
            <w:pPr>
              <w:rPr>
                <w:sz w:val="14"/>
                <w:szCs w:val="14"/>
              </w:rPr>
            </w:pPr>
            <w:r w:rsidRPr="00CA4FD0">
              <w:rPr>
                <w:sz w:val="14"/>
                <w:szCs w:val="14"/>
              </w:rPr>
              <w:t>2.40</w:t>
            </w:r>
          </w:p>
        </w:tc>
        <w:tc>
          <w:tcPr>
            <w:tcW w:w="0" w:type="auto"/>
            <w:vAlign w:val="center"/>
          </w:tcPr>
          <w:p w14:paraId="45403F9B" w14:textId="4D288136" w:rsidR="00571D5D" w:rsidRPr="00CA4FD0" w:rsidRDefault="00571D5D" w:rsidP="00571D5D">
            <w:pPr>
              <w:rPr>
                <w:sz w:val="14"/>
                <w:szCs w:val="14"/>
              </w:rPr>
            </w:pPr>
            <w:r w:rsidRPr="00CA4FD0">
              <w:rPr>
                <w:sz w:val="14"/>
                <w:szCs w:val="14"/>
              </w:rPr>
              <w:t>Alto (OBJ-01, OBJ-02)</w:t>
            </w:r>
          </w:p>
        </w:tc>
        <w:tc>
          <w:tcPr>
            <w:tcW w:w="0" w:type="auto"/>
            <w:vAlign w:val="center"/>
          </w:tcPr>
          <w:p w14:paraId="4CD4F25A" w14:textId="25F1D13B" w:rsidR="00571D5D" w:rsidRPr="00CA4FD0" w:rsidRDefault="00571D5D" w:rsidP="00571D5D">
            <w:pPr>
              <w:rPr>
                <w:i/>
                <w:iCs/>
                <w:sz w:val="14"/>
                <w:szCs w:val="14"/>
              </w:rPr>
            </w:pPr>
            <w:r w:rsidRPr="00CA4FD0">
              <w:rPr>
                <w:i/>
                <w:iCs/>
                <w:sz w:val="14"/>
                <w:szCs w:val="14"/>
              </w:rPr>
              <w:t>Alta</w:t>
            </w:r>
          </w:p>
        </w:tc>
      </w:tr>
      <w:tr w:rsidR="00571D5D" w14:paraId="67C4C128" w14:textId="77777777" w:rsidTr="00CA4FD0">
        <w:trPr>
          <w:trHeight w:val="510"/>
        </w:trPr>
        <w:tc>
          <w:tcPr>
            <w:tcW w:w="1696" w:type="dxa"/>
            <w:shd w:val="clear" w:color="auto" w:fill="262626" w:themeFill="text1" w:themeFillTint="D9"/>
            <w:vAlign w:val="center"/>
          </w:tcPr>
          <w:p w14:paraId="456A4E0E" w14:textId="48F48B64" w:rsidR="00571D5D" w:rsidRPr="00CA4FD0" w:rsidRDefault="00571D5D" w:rsidP="00571D5D">
            <w:pPr>
              <w:rPr>
                <w:i/>
                <w:iCs/>
                <w:sz w:val="14"/>
                <w:szCs w:val="14"/>
              </w:rPr>
            </w:pPr>
            <w:r w:rsidRPr="00CA4FD0">
              <w:rPr>
                <w:i/>
                <w:iCs/>
                <w:sz w:val="14"/>
                <w:szCs w:val="14"/>
              </w:rPr>
              <w:t>02: Catálogo</w:t>
            </w:r>
          </w:p>
        </w:tc>
        <w:tc>
          <w:tcPr>
            <w:tcW w:w="1628" w:type="dxa"/>
            <w:vAlign w:val="center"/>
          </w:tcPr>
          <w:p w14:paraId="1A4152BE" w14:textId="2BDBA644" w:rsidR="00571D5D" w:rsidRPr="00CA4FD0" w:rsidRDefault="0026348F" w:rsidP="0026348F">
            <w:pPr>
              <w:rPr>
                <w:sz w:val="14"/>
                <w:szCs w:val="14"/>
              </w:rPr>
            </w:pPr>
            <w:r w:rsidRPr="0026348F">
              <w:rPr>
                <w:sz w:val="14"/>
                <w:szCs w:val="14"/>
              </w:rPr>
              <w:t>CU-CAT-</w:t>
            </w:r>
            <w:r w:rsidR="00D5007D">
              <w:rPr>
                <w:sz w:val="14"/>
                <w:szCs w:val="14"/>
              </w:rPr>
              <w:t>*</w:t>
            </w:r>
          </w:p>
        </w:tc>
        <w:tc>
          <w:tcPr>
            <w:tcW w:w="0" w:type="auto"/>
            <w:vAlign w:val="center"/>
          </w:tcPr>
          <w:p w14:paraId="57100CD4" w14:textId="1DA84364" w:rsidR="00571D5D" w:rsidRPr="00CA4FD0" w:rsidRDefault="00571D5D" w:rsidP="00571D5D">
            <w:pPr>
              <w:rPr>
                <w:sz w:val="14"/>
                <w:szCs w:val="14"/>
              </w:rPr>
            </w:pPr>
            <w:r w:rsidRPr="00CA4FD0">
              <w:rPr>
                <w:sz w:val="14"/>
                <w:szCs w:val="14"/>
              </w:rPr>
              <w:t>R-04</w:t>
            </w:r>
          </w:p>
        </w:tc>
        <w:tc>
          <w:tcPr>
            <w:tcW w:w="0" w:type="auto"/>
            <w:vAlign w:val="center"/>
          </w:tcPr>
          <w:p w14:paraId="1DC8F7A3" w14:textId="5B2E0FDE" w:rsidR="00571D5D" w:rsidRPr="00CA4FD0" w:rsidRDefault="00571D5D" w:rsidP="00571D5D">
            <w:pPr>
              <w:rPr>
                <w:sz w:val="14"/>
                <w:szCs w:val="14"/>
              </w:rPr>
            </w:pPr>
            <w:r w:rsidRPr="00CA4FD0">
              <w:rPr>
                <w:sz w:val="14"/>
                <w:szCs w:val="14"/>
              </w:rPr>
              <w:t>1.80</w:t>
            </w:r>
          </w:p>
        </w:tc>
        <w:tc>
          <w:tcPr>
            <w:tcW w:w="0" w:type="auto"/>
            <w:vAlign w:val="center"/>
          </w:tcPr>
          <w:p w14:paraId="41D0DACB" w14:textId="1123AEDD" w:rsidR="00571D5D" w:rsidRPr="00CA4FD0" w:rsidRDefault="00571D5D" w:rsidP="00571D5D">
            <w:pPr>
              <w:rPr>
                <w:sz w:val="14"/>
                <w:szCs w:val="14"/>
              </w:rPr>
            </w:pPr>
            <w:r w:rsidRPr="00CA4FD0">
              <w:rPr>
                <w:sz w:val="14"/>
                <w:szCs w:val="14"/>
              </w:rPr>
              <w:t>Alto (OBJ-01, OBJ-02)</w:t>
            </w:r>
          </w:p>
        </w:tc>
        <w:tc>
          <w:tcPr>
            <w:tcW w:w="0" w:type="auto"/>
            <w:vAlign w:val="center"/>
          </w:tcPr>
          <w:p w14:paraId="04666887" w14:textId="20F80763" w:rsidR="00571D5D" w:rsidRPr="00CA4FD0" w:rsidRDefault="00571D5D" w:rsidP="00571D5D">
            <w:pPr>
              <w:rPr>
                <w:i/>
                <w:iCs/>
                <w:sz w:val="14"/>
                <w:szCs w:val="14"/>
              </w:rPr>
            </w:pPr>
            <w:r w:rsidRPr="00CA4FD0">
              <w:rPr>
                <w:i/>
                <w:iCs/>
                <w:sz w:val="14"/>
                <w:szCs w:val="14"/>
              </w:rPr>
              <w:t>Alta</w:t>
            </w:r>
          </w:p>
        </w:tc>
      </w:tr>
      <w:tr w:rsidR="00571D5D" w14:paraId="1E8B4F17" w14:textId="77777777" w:rsidTr="00CA4FD0">
        <w:trPr>
          <w:trHeight w:val="510"/>
        </w:trPr>
        <w:tc>
          <w:tcPr>
            <w:tcW w:w="1696" w:type="dxa"/>
            <w:shd w:val="clear" w:color="auto" w:fill="262626" w:themeFill="text1" w:themeFillTint="D9"/>
            <w:vAlign w:val="center"/>
          </w:tcPr>
          <w:p w14:paraId="3B689AD9" w14:textId="66403628" w:rsidR="00571D5D" w:rsidRPr="00CA4FD0" w:rsidRDefault="00571D5D" w:rsidP="00571D5D">
            <w:pPr>
              <w:rPr>
                <w:i/>
                <w:iCs/>
                <w:sz w:val="14"/>
                <w:szCs w:val="14"/>
              </w:rPr>
            </w:pPr>
            <w:r w:rsidRPr="00CA4FD0">
              <w:rPr>
                <w:i/>
                <w:iCs/>
                <w:sz w:val="14"/>
                <w:szCs w:val="14"/>
              </w:rPr>
              <w:t xml:space="preserve">03: </w:t>
            </w:r>
            <w:proofErr w:type="spellStart"/>
            <w:r w:rsidRPr="00CA4FD0">
              <w:rPr>
                <w:i/>
                <w:iCs/>
                <w:sz w:val="14"/>
                <w:szCs w:val="14"/>
              </w:rPr>
              <w:t>Pricing</w:t>
            </w:r>
            <w:proofErr w:type="spellEnd"/>
          </w:p>
        </w:tc>
        <w:tc>
          <w:tcPr>
            <w:tcW w:w="1628" w:type="dxa"/>
            <w:vAlign w:val="center"/>
          </w:tcPr>
          <w:p w14:paraId="37095B03" w14:textId="4EFD2C52" w:rsidR="00571D5D" w:rsidRPr="00CA4FD0" w:rsidRDefault="00B56FA1" w:rsidP="00571D5D">
            <w:pPr>
              <w:rPr>
                <w:sz w:val="14"/>
                <w:szCs w:val="14"/>
              </w:rPr>
            </w:pPr>
            <w:r>
              <w:rPr>
                <w:sz w:val="14"/>
                <w:szCs w:val="14"/>
              </w:rPr>
              <w:t>CU-PVP-</w:t>
            </w:r>
            <w:r w:rsidR="00D5007D">
              <w:rPr>
                <w:sz w:val="14"/>
                <w:szCs w:val="14"/>
              </w:rPr>
              <w:t>*</w:t>
            </w:r>
          </w:p>
        </w:tc>
        <w:tc>
          <w:tcPr>
            <w:tcW w:w="0" w:type="auto"/>
            <w:vAlign w:val="center"/>
          </w:tcPr>
          <w:p w14:paraId="7CF5564E" w14:textId="3A512965" w:rsidR="00571D5D" w:rsidRPr="00CA4FD0" w:rsidRDefault="00571D5D" w:rsidP="00571D5D">
            <w:pPr>
              <w:rPr>
                <w:sz w:val="14"/>
                <w:szCs w:val="14"/>
              </w:rPr>
            </w:pPr>
            <w:r w:rsidRPr="00CA4FD0">
              <w:rPr>
                <w:sz w:val="14"/>
                <w:szCs w:val="14"/>
              </w:rPr>
              <w:t>R-01, R-12</w:t>
            </w:r>
          </w:p>
        </w:tc>
        <w:tc>
          <w:tcPr>
            <w:tcW w:w="0" w:type="auto"/>
            <w:vAlign w:val="center"/>
          </w:tcPr>
          <w:p w14:paraId="6AFCF4D4" w14:textId="56ADE50D" w:rsidR="00571D5D" w:rsidRPr="00CA4FD0" w:rsidRDefault="00571D5D" w:rsidP="00571D5D">
            <w:pPr>
              <w:rPr>
                <w:sz w:val="14"/>
                <w:szCs w:val="14"/>
              </w:rPr>
            </w:pPr>
            <w:r w:rsidRPr="00CA4FD0">
              <w:rPr>
                <w:sz w:val="14"/>
                <w:szCs w:val="14"/>
              </w:rPr>
              <w:t>2.40</w:t>
            </w:r>
          </w:p>
        </w:tc>
        <w:tc>
          <w:tcPr>
            <w:tcW w:w="0" w:type="auto"/>
            <w:vAlign w:val="center"/>
          </w:tcPr>
          <w:p w14:paraId="05496B05" w14:textId="683909FF" w:rsidR="00571D5D" w:rsidRPr="00CA4FD0" w:rsidRDefault="00571D5D" w:rsidP="00571D5D">
            <w:pPr>
              <w:rPr>
                <w:sz w:val="14"/>
                <w:szCs w:val="14"/>
              </w:rPr>
            </w:pPr>
            <w:r w:rsidRPr="00CA4FD0">
              <w:rPr>
                <w:sz w:val="14"/>
                <w:szCs w:val="14"/>
              </w:rPr>
              <w:t>Alto (OBJ-03)</w:t>
            </w:r>
          </w:p>
        </w:tc>
        <w:tc>
          <w:tcPr>
            <w:tcW w:w="0" w:type="auto"/>
            <w:vAlign w:val="center"/>
          </w:tcPr>
          <w:p w14:paraId="6C9B57FC" w14:textId="6F417984" w:rsidR="00571D5D" w:rsidRPr="00CA4FD0" w:rsidRDefault="00571D5D" w:rsidP="00571D5D">
            <w:pPr>
              <w:rPr>
                <w:i/>
                <w:iCs/>
                <w:sz w:val="14"/>
                <w:szCs w:val="14"/>
              </w:rPr>
            </w:pPr>
            <w:r w:rsidRPr="00CA4FD0">
              <w:rPr>
                <w:i/>
                <w:iCs/>
                <w:sz w:val="14"/>
                <w:szCs w:val="14"/>
              </w:rPr>
              <w:t>Alta</w:t>
            </w:r>
          </w:p>
        </w:tc>
      </w:tr>
      <w:tr w:rsidR="00571D5D" w14:paraId="5FD51C05" w14:textId="77777777" w:rsidTr="00CA4FD0">
        <w:trPr>
          <w:trHeight w:val="510"/>
        </w:trPr>
        <w:tc>
          <w:tcPr>
            <w:tcW w:w="1696" w:type="dxa"/>
            <w:shd w:val="clear" w:color="auto" w:fill="262626" w:themeFill="text1" w:themeFillTint="D9"/>
            <w:vAlign w:val="center"/>
          </w:tcPr>
          <w:p w14:paraId="2BFC6669" w14:textId="3DDF9CC9" w:rsidR="00571D5D" w:rsidRPr="00CA4FD0" w:rsidRDefault="00571D5D" w:rsidP="00571D5D">
            <w:pPr>
              <w:rPr>
                <w:i/>
                <w:iCs/>
                <w:sz w:val="14"/>
                <w:szCs w:val="14"/>
              </w:rPr>
            </w:pPr>
            <w:r w:rsidRPr="00CA4FD0">
              <w:rPr>
                <w:i/>
                <w:iCs/>
                <w:sz w:val="14"/>
                <w:szCs w:val="14"/>
              </w:rPr>
              <w:t>04: Proveedores</w:t>
            </w:r>
          </w:p>
        </w:tc>
        <w:tc>
          <w:tcPr>
            <w:tcW w:w="1628" w:type="dxa"/>
            <w:vAlign w:val="center"/>
          </w:tcPr>
          <w:p w14:paraId="0CF1832B" w14:textId="709F7673" w:rsidR="00571D5D" w:rsidRPr="00CA4FD0" w:rsidRDefault="00B56FA1" w:rsidP="00571D5D">
            <w:pPr>
              <w:rPr>
                <w:sz w:val="14"/>
                <w:szCs w:val="14"/>
              </w:rPr>
            </w:pPr>
            <w:r>
              <w:rPr>
                <w:sz w:val="14"/>
                <w:szCs w:val="14"/>
              </w:rPr>
              <w:t>CU-PRV-</w:t>
            </w:r>
            <w:r w:rsidR="00D5007D">
              <w:rPr>
                <w:sz w:val="14"/>
                <w:szCs w:val="14"/>
              </w:rPr>
              <w:t>*</w:t>
            </w:r>
          </w:p>
        </w:tc>
        <w:tc>
          <w:tcPr>
            <w:tcW w:w="0" w:type="auto"/>
            <w:vAlign w:val="center"/>
          </w:tcPr>
          <w:p w14:paraId="2841C4DD" w14:textId="25EE3D70" w:rsidR="00571D5D" w:rsidRPr="00CA4FD0" w:rsidRDefault="00CA4FD0" w:rsidP="00571D5D">
            <w:pPr>
              <w:rPr>
                <w:sz w:val="14"/>
                <w:szCs w:val="14"/>
              </w:rPr>
            </w:pPr>
            <w:r w:rsidRPr="00CA4FD0">
              <w:rPr>
                <w:sz w:val="14"/>
                <w:szCs w:val="14"/>
              </w:rPr>
              <w:t>-</w:t>
            </w:r>
          </w:p>
        </w:tc>
        <w:tc>
          <w:tcPr>
            <w:tcW w:w="0" w:type="auto"/>
            <w:vAlign w:val="center"/>
          </w:tcPr>
          <w:p w14:paraId="7E2A2D9F" w14:textId="13752B8B" w:rsidR="00571D5D" w:rsidRPr="00CA4FD0" w:rsidRDefault="00CA4FD0" w:rsidP="00571D5D">
            <w:pPr>
              <w:rPr>
                <w:sz w:val="14"/>
                <w:szCs w:val="14"/>
              </w:rPr>
            </w:pPr>
            <w:r w:rsidRPr="00CA4FD0">
              <w:rPr>
                <w:sz w:val="14"/>
                <w:szCs w:val="14"/>
              </w:rPr>
              <w:t>-</w:t>
            </w:r>
          </w:p>
        </w:tc>
        <w:tc>
          <w:tcPr>
            <w:tcW w:w="0" w:type="auto"/>
            <w:vAlign w:val="center"/>
          </w:tcPr>
          <w:p w14:paraId="332516B6" w14:textId="75F9B539" w:rsidR="00571D5D" w:rsidRPr="00CA4FD0" w:rsidRDefault="00571D5D" w:rsidP="00571D5D">
            <w:pPr>
              <w:rPr>
                <w:sz w:val="14"/>
                <w:szCs w:val="14"/>
              </w:rPr>
            </w:pPr>
            <w:r w:rsidRPr="00CA4FD0">
              <w:rPr>
                <w:sz w:val="14"/>
                <w:szCs w:val="14"/>
              </w:rPr>
              <w:t>Medio (OBJ-02, soporte)</w:t>
            </w:r>
          </w:p>
        </w:tc>
        <w:tc>
          <w:tcPr>
            <w:tcW w:w="0" w:type="auto"/>
            <w:vAlign w:val="center"/>
          </w:tcPr>
          <w:p w14:paraId="30E517F7" w14:textId="07AA42C6" w:rsidR="00571D5D" w:rsidRPr="00CA4FD0" w:rsidRDefault="00571D5D" w:rsidP="00571D5D">
            <w:pPr>
              <w:rPr>
                <w:i/>
                <w:iCs/>
                <w:sz w:val="14"/>
                <w:szCs w:val="14"/>
              </w:rPr>
            </w:pPr>
            <w:r w:rsidRPr="00CA4FD0">
              <w:rPr>
                <w:i/>
                <w:iCs/>
                <w:sz w:val="14"/>
                <w:szCs w:val="14"/>
              </w:rPr>
              <w:t>Media</w:t>
            </w:r>
          </w:p>
        </w:tc>
      </w:tr>
      <w:tr w:rsidR="00571D5D" w14:paraId="50C98AA5" w14:textId="77777777" w:rsidTr="00CA4FD0">
        <w:trPr>
          <w:trHeight w:val="510"/>
        </w:trPr>
        <w:tc>
          <w:tcPr>
            <w:tcW w:w="1696" w:type="dxa"/>
            <w:shd w:val="clear" w:color="auto" w:fill="262626" w:themeFill="text1" w:themeFillTint="D9"/>
            <w:vAlign w:val="center"/>
          </w:tcPr>
          <w:p w14:paraId="7ADAD3F4" w14:textId="29D04B2C" w:rsidR="00571D5D" w:rsidRPr="00CA4FD0" w:rsidRDefault="00571D5D" w:rsidP="00571D5D">
            <w:pPr>
              <w:rPr>
                <w:i/>
                <w:iCs/>
                <w:sz w:val="14"/>
                <w:szCs w:val="14"/>
              </w:rPr>
            </w:pPr>
            <w:r w:rsidRPr="00CA4FD0">
              <w:rPr>
                <w:i/>
                <w:iCs/>
                <w:sz w:val="14"/>
                <w:szCs w:val="14"/>
              </w:rPr>
              <w:t xml:space="preserve">05: </w:t>
            </w:r>
            <w:proofErr w:type="spellStart"/>
            <w:r w:rsidRPr="00CA4FD0">
              <w:rPr>
                <w:i/>
                <w:iCs/>
                <w:sz w:val="14"/>
                <w:szCs w:val="14"/>
              </w:rPr>
              <w:t>Restock</w:t>
            </w:r>
            <w:proofErr w:type="spellEnd"/>
          </w:p>
        </w:tc>
        <w:tc>
          <w:tcPr>
            <w:tcW w:w="1628" w:type="dxa"/>
            <w:vAlign w:val="center"/>
          </w:tcPr>
          <w:p w14:paraId="38023E83" w14:textId="239D7FCB" w:rsidR="00571D5D" w:rsidRPr="00CA4FD0" w:rsidRDefault="00B56FA1" w:rsidP="00571D5D">
            <w:pPr>
              <w:rPr>
                <w:sz w:val="14"/>
                <w:szCs w:val="14"/>
              </w:rPr>
            </w:pPr>
            <w:r>
              <w:rPr>
                <w:sz w:val="14"/>
                <w:szCs w:val="14"/>
              </w:rPr>
              <w:t>CU-RST-</w:t>
            </w:r>
            <w:r w:rsidR="00D5007D">
              <w:rPr>
                <w:sz w:val="14"/>
                <w:szCs w:val="14"/>
              </w:rPr>
              <w:t>*</w:t>
            </w:r>
          </w:p>
        </w:tc>
        <w:tc>
          <w:tcPr>
            <w:tcW w:w="0" w:type="auto"/>
            <w:vAlign w:val="center"/>
          </w:tcPr>
          <w:p w14:paraId="4924FFA1" w14:textId="0564759F" w:rsidR="00571D5D" w:rsidRPr="00CA4FD0" w:rsidRDefault="00CA4FD0" w:rsidP="00571D5D">
            <w:pPr>
              <w:rPr>
                <w:sz w:val="14"/>
                <w:szCs w:val="14"/>
              </w:rPr>
            </w:pPr>
            <w:r w:rsidRPr="00CA4FD0">
              <w:rPr>
                <w:sz w:val="14"/>
                <w:szCs w:val="14"/>
              </w:rPr>
              <w:t>-</w:t>
            </w:r>
          </w:p>
        </w:tc>
        <w:tc>
          <w:tcPr>
            <w:tcW w:w="0" w:type="auto"/>
            <w:vAlign w:val="center"/>
          </w:tcPr>
          <w:p w14:paraId="2B6FADBD" w14:textId="4F4FD74C" w:rsidR="00571D5D" w:rsidRPr="00CA4FD0" w:rsidRDefault="00CA4FD0" w:rsidP="00571D5D">
            <w:pPr>
              <w:rPr>
                <w:sz w:val="14"/>
                <w:szCs w:val="14"/>
              </w:rPr>
            </w:pPr>
            <w:r w:rsidRPr="00CA4FD0">
              <w:rPr>
                <w:sz w:val="14"/>
                <w:szCs w:val="14"/>
              </w:rPr>
              <w:t>-</w:t>
            </w:r>
          </w:p>
        </w:tc>
        <w:tc>
          <w:tcPr>
            <w:tcW w:w="0" w:type="auto"/>
            <w:vAlign w:val="center"/>
          </w:tcPr>
          <w:p w14:paraId="7668F4DD" w14:textId="4D064C7F" w:rsidR="00571D5D" w:rsidRPr="00CA4FD0" w:rsidRDefault="00571D5D" w:rsidP="00571D5D">
            <w:pPr>
              <w:rPr>
                <w:sz w:val="14"/>
                <w:szCs w:val="14"/>
              </w:rPr>
            </w:pPr>
            <w:r w:rsidRPr="00CA4FD0">
              <w:rPr>
                <w:sz w:val="14"/>
                <w:szCs w:val="14"/>
              </w:rPr>
              <w:t>Medio-Alto (OBJ-07)</w:t>
            </w:r>
          </w:p>
        </w:tc>
        <w:tc>
          <w:tcPr>
            <w:tcW w:w="0" w:type="auto"/>
            <w:vAlign w:val="center"/>
          </w:tcPr>
          <w:p w14:paraId="3386ADE2" w14:textId="05B17211" w:rsidR="00571D5D" w:rsidRPr="00CA4FD0" w:rsidRDefault="00571D5D" w:rsidP="00571D5D">
            <w:pPr>
              <w:rPr>
                <w:i/>
                <w:iCs/>
                <w:sz w:val="14"/>
                <w:szCs w:val="14"/>
              </w:rPr>
            </w:pPr>
            <w:r w:rsidRPr="00CA4FD0">
              <w:rPr>
                <w:i/>
                <w:iCs/>
                <w:sz w:val="14"/>
                <w:szCs w:val="14"/>
              </w:rPr>
              <w:t>Media</w:t>
            </w:r>
          </w:p>
        </w:tc>
      </w:tr>
      <w:tr w:rsidR="00571D5D" w14:paraId="54125C0A" w14:textId="77777777" w:rsidTr="00CA4FD0">
        <w:trPr>
          <w:trHeight w:val="510"/>
        </w:trPr>
        <w:tc>
          <w:tcPr>
            <w:tcW w:w="1696" w:type="dxa"/>
            <w:shd w:val="clear" w:color="auto" w:fill="262626" w:themeFill="text1" w:themeFillTint="D9"/>
            <w:vAlign w:val="center"/>
          </w:tcPr>
          <w:p w14:paraId="1E8EB2A3" w14:textId="0371A60F" w:rsidR="00571D5D" w:rsidRPr="00CA4FD0" w:rsidRDefault="00571D5D" w:rsidP="00571D5D">
            <w:pPr>
              <w:rPr>
                <w:i/>
                <w:iCs/>
                <w:sz w:val="14"/>
                <w:szCs w:val="14"/>
              </w:rPr>
            </w:pPr>
            <w:r w:rsidRPr="00CA4FD0">
              <w:rPr>
                <w:i/>
                <w:iCs/>
                <w:sz w:val="14"/>
                <w:szCs w:val="14"/>
              </w:rPr>
              <w:t>06: Ventas Presenciales</w:t>
            </w:r>
          </w:p>
        </w:tc>
        <w:tc>
          <w:tcPr>
            <w:tcW w:w="1628" w:type="dxa"/>
            <w:vAlign w:val="center"/>
          </w:tcPr>
          <w:p w14:paraId="6367DCF9" w14:textId="3E07162C" w:rsidR="00571D5D" w:rsidRPr="00CA4FD0" w:rsidRDefault="00B56FA1" w:rsidP="00571D5D">
            <w:pPr>
              <w:rPr>
                <w:sz w:val="14"/>
                <w:szCs w:val="14"/>
              </w:rPr>
            </w:pPr>
            <w:r>
              <w:rPr>
                <w:sz w:val="14"/>
                <w:szCs w:val="14"/>
              </w:rPr>
              <w:t>CU-VTA-</w:t>
            </w:r>
            <w:r w:rsidR="001F224C">
              <w:rPr>
                <w:sz w:val="14"/>
                <w:szCs w:val="14"/>
              </w:rPr>
              <w:t>*</w:t>
            </w:r>
          </w:p>
        </w:tc>
        <w:tc>
          <w:tcPr>
            <w:tcW w:w="0" w:type="auto"/>
            <w:vAlign w:val="center"/>
          </w:tcPr>
          <w:p w14:paraId="22951A6B" w14:textId="1DB8313F" w:rsidR="00571D5D" w:rsidRPr="00CA4FD0" w:rsidRDefault="00571D5D" w:rsidP="00571D5D">
            <w:pPr>
              <w:rPr>
                <w:sz w:val="14"/>
                <w:szCs w:val="14"/>
              </w:rPr>
            </w:pPr>
            <w:r w:rsidRPr="00CA4FD0">
              <w:rPr>
                <w:sz w:val="14"/>
                <w:szCs w:val="14"/>
              </w:rPr>
              <w:t>R-03</w:t>
            </w:r>
          </w:p>
        </w:tc>
        <w:tc>
          <w:tcPr>
            <w:tcW w:w="0" w:type="auto"/>
            <w:vAlign w:val="center"/>
          </w:tcPr>
          <w:p w14:paraId="4D234C2B" w14:textId="3E45FA21" w:rsidR="00571D5D" w:rsidRPr="00CA4FD0" w:rsidRDefault="00571D5D" w:rsidP="00571D5D">
            <w:pPr>
              <w:rPr>
                <w:sz w:val="14"/>
                <w:szCs w:val="14"/>
              </w:rPr>
            </w:pPr>
            <w:r w:rsidRPr="00CA4FD0">
              <w:rPr>
                <w:sz w:val="14"/>
                <w:szCs w:val="14"/>
              </w:rPr>
              <w:t>1.80</w:t>
            </w:r>
          </w:p>
        </w:tc>
        <w:tc>
          <w:tcPr>
            <w:tcW w:w="0" w:type="auto"/>
            <w:vAlign w:val="center"/>
          </w:tcPr>
          <w:p w14:paraId="5E2DEA88" w14:textId="1D999F54" w:rsidR="00571D5D" w:rsidRPr="00CA4FD0" w:rsidRDefault="00571D5D" w:rsidP="00571D5D">
            <w:pPr>
              <w:rPr>
                <w:sz w:val="14"/>
                <w:szCs w:val="14"/>
              </w:rPr>
            </w:pPr>
            <w:r w:rsidRPr="00CA4FD0">
              <w:rPr>
                <w:sz w:val="14"/>
                <w:szCs w:val="14"/>
              </w:rPr>
              <w:t>Alto (OBJ-01)</w:t>
            </w:r>
          </w:p>
        </w:tc>
        <w:tc>
          <w:tcPr>
            <w:tcW w:w="0" w:type="auto"/>
            <w:vAlign w:val="center"/>
          </w:tcPr>
          <w:p w14:paraId="228B463D" w14:textId="29821D1A" w:rsidR="00571D5D" w:rsidRPr="00CA4FD0" w:rsidRDefault="00571D5D" w:rsidP="00571D5D">
            <w:pPr>
              <w:rPr>
                <w:i/>
                <w:iCs/>
                <w:sz w:val="14"/>
                <w:szCs w:val="14"/>
              </w:rPr>
            </w:pPr>
            <w:r w:rsidRPr="00CA4FD0">
              <w:rPr>
                <w:i/>
                <w:iCs/>
                <w:sz w:val="14"/>
                <w:szCs w:val="14"/>
              </w:rPr>
              <w:t>Alta</w:t>
            </w:r>
          </w:p>
        </w:tc>
      </w:tr>
      <w:tr w:rsidR="00571D5D" w14:paraId="69229067" w14:textId="77777777" w:rsidTr="00CA4FD0">
        <w:trPr>
          <w:trHeight w:val="510"/>
        </w:trPr>
        <w:tc>
          <w:tcPr>
            <w:tcW w:w="1696" w:type="dxa"/>
            <w:shd w:val="clear" w:color="auto" w:fill="262626" w:themeFill="text1" w:themeFillTint="D9"/>
            <w:vAlign w:val="center"/>
          </w:tcPr>
          <w:p w14:paraId="7ABC28C8" w14:textId="7FA34223" w:rsidR="00571D5D" w:rsidRPr="00CA4FD0" w:rsidRDefault="00571D5D" w:rsidP="00571D5D">
            <w:pPr>
              <w:rPr>
                <w:i/>
                <w:iCs/>
                <w:sz w:val="14"/>
                <w:szCs w:val="14"/>
              </w:rPr>
            </w:pPr>
            <w:r w:rsidRPr="00CA4FD0">
              <w:rPr>
                <w:i/>
                <w:iCs/>
                <w:sz w:val="14"/>
                <w:szCs w:val="14"/>
              </w:rPr>
              <w:t>07: Tienda Online</w:t>
            </w:r>
          </w:p>
        </w:tc>
        <w:tc>
          <w:tcPr>
            <w:tcW w:w="1628" w:type="dxa"/>
            <w:vAlign w:val="center"/>
          </w:tcPr>
          <w:p w14:paraId="1F757D7D" w14:textId="2D384C4F" w:rsidR="00571D5D" w:rsidRPr="00CA4FD0" w:rsidRDefault="00B56FA1" w:rsidP="00571D5D">
            <w:pPr>
              <w:rPr>
                <w:sz w:val="14"/>
                <w:szCs w:val="14"/>
              </w:rPr>
            </w:pPr>
            <w:r>
              <w:rPr>
                <w:sz w:val="14"/>
                <w:szCs w:val="14"/>
              </w:rPr>
              <w:t>CU-TDA-</w:t>
            </w:r>
            <w:r w:rsidR="001F224C">
              <w:rPr>
                <w:sz w:val="14"/>
                <w:szCs w:val="14"/>
              </w:rPr>
              <w:t>*</w:t>
            </w:r>
          </w:p>
        </w:tc>
        <w:tc>
          <w:tcPr>
            <w:tcW w:w="0" w:type="auto"/>
            <w:vAlign w:val="center"/>
          </w:tcPr>
          <w:p w14:paraId="795BEF8F" w14:textId="224F4828" w:rsidR="00571D5D" w:rsidRPr="00CA4FD0" w:rsidRDefault="00571D5D" w:rsidP="00571D5D">
            <w:pPr>
              <w:rPr>
                <w:sz w:val="14"/>
                <w:szCs w:val="14"/>
              </w:rPr>
            </w:pPr>
            <w:r w:rsidRPr="00CA4FD0">
              <w:rPr>
                <w:sz w:val="14"/>
                <w:szCs w:val="14"/>
              </w:rPr>
              <w:t>R-06, R-03</w:t>
            </w:r>
          </w:p>
        </w:tc>
        <w:tc>
          <w:tcPr>
            <w:tcW w:w="0" w:type="auto"/>
            <w:vAlign w:val="center"/>
          </w:tcPr>
          <w:p w14:paraId="57024845" w14:textId="568FFC66" w:rsidR="00571D5D" w:rsidRPr="00CA4FD0" w:rsidRDefault="00571D5D" w:rsidP="00571D5D">
            <w:pPr>
              <w:rPr>
                <w:sz w:val="14"/>
                <w:szCs w:val="14"/>
              </w:rPr>
            </w:pPr>
            <w:r w:rsidRPr="00CA4FD0">
              <w:rPr>
                <w:sz w:val="14"/>
                <w:szCs w:val="14"/>
              </w:rPr>
              <w:t>1.20</w:t>
            </w:r>
          </w:p>
        </w:tc>
        <w:tc>
          <w:tcPr>
            <w:tcW w:w="0" w:type="auto"/>
            <w:vAlign w:val="center"/>
          </w:tcPr>
          <w:p w14:paraId="0D9B5AB5" w14:textId="6CD2B509" w:rsidR="00571D5D" w:rsidRPr="00CA4FD0" w:rsidRDefault="00571D5D" w:rsidP="00571D5D">
            <w:pPr>
              <w:rPr>
                <w:sz w:val="14"/>
                <w:szCs w:val="14"/>
              </w:rPr>
            </w:pPr>
            <w:r w:rsidRPr="00CA4FD0">
              <w:rPr>
                <w:sz w:val="14"/>
                <w:szCs w:val="14"/>
              </w:rPr>
              <w:t>Alto (OBJ-01, OBJ-05)</w:t>
            </w:r>
          </w:p>
        </w:tc>
        <w:tc>
          <w:tcPr>
            <w:tcW w:w="0" w:type="auto"/>
            <w:vAlign w:val="center"/>
          </w:tcPr>
          <w:p w14:paraId="1BF38ADA" w14:textId="6A780E42" w:rsidR="00571D5D" w:rsidRPr="00CA4FD0" w:rsidRDefault="00571D5D" w:rsidP="00571D5D">
            <w:pPr>
              <w:rPr>
                <w:i/>
                <w:iCs/>
                <w:sz w:val="14"/>
                <w:szCs w:val="14"/>
              </w:rPr>
            </w:pPr>
            <w:r w:rsidRPr="00CA4FD0">
              <w:rPr>
                <w:i/>
                <w:iCs/>
                <w:sz w:val="14"/>
                <w:szCs w:val="14"/>
              </w:rPr>
              <w:t>Alta</w:t>
            </w:r>
          </w:p>
        </w:tc>
      </w:tr>
      <w:tr w:rsidR="00571D5D" w14:paraId="667F29FD" w14:textId="77777777" w:rsidTr="00CA4FD0">
        <w:trPr>
          <w:trHeight w:val="510"/>
        </w:trPr>
        <w:tc>
          <w:tcPr>
            <w:tcW w:w="1696" w:type="dxa"/>
            <w:shd w:val="clear" w:color="auto" w:fill="262626" w:themeFill="text1" w:themeFillTint="D9"/>
            <w:vAlign w:val="center"/>
          </w:tcPr>
          <w:p w14:paraId="1AF680BD" w14:textId="1AC7DAB6" w:rsidR="00571D5D" w:rsidRPr="00CA4FD0" w:rsidRDefault="00571D5D" w:rsidP="00571D5D">
            <w:pPr>
              <w:rPr>
                <w:i/>
                <w:iCs/>
                <w:sz w:val="14"/>
                <w:szCs w:val="14"/>
              </w:rPr>
            </w:pPr>
            <w:r w:rsidRPr="00CA4FD0">
              <w:rPr>
                <w:i/>
                <w:iCs/>
                <w:sz w:val="14"/>
                <w:szCs w:val="14"/>
              </w:rPr>
              <w:t>08: Gestión de Pedidos</w:t>
            </w:r>
          </w:p>
        </w:tc>
        <w:tc>
          <w:tcPr>
            <w:tcW w:w="1628" w:type="dxa"/>
            <w:vAlign w:val="center"/>
          </w:tcPr>
          <w:p w14:paraId="7DB5950B" w14:textId="5DD1D21F" w:rsidR="00571D5D" w:rsidRPr="00CA4FD0" w:rsidRDefault="00B56FA1" w:rsidP="00571D5D">
            <w:pPr>
              <w:rPr>
                <w:sz w:val="14"/>
                <w:szCs w:val="14"/>
              </w:rPr>
            </w:pPr>
            <w:r>
              <w:rPr>
                <w:sz w:val="14"/>
                <w:szCs w:val="14"/>
              </w:rPr>
              <w:t>CU-PED-</w:t>
            </w:r>
            <w:r w:rsidR="001F224C">
              <w:rPr>
                <w:sz w:val="14"/>
                <w:szCs w:val="14"/>
              </w:rPr>
              <w:t>*</w:t>
            </w:r>
          </w:p>
        </w:tc>
        <w:tc>
          <w:tcPr>
            <w:tcW w:w="0" w:type="auto"/>
            <w:vAlign w:val="center"/>
          </w:tcPr>
          <w:p w14:paraId="3A23C4A7" w14:textId="235836EA" w:rsidR="00571D5D" w:rsidRPr="00CA4FD0" w:rsidRDefault="00571D5D" w:rsidP="00571D5D">
            <w:pPr>
              <w:rPr>
                <w:sz w:val="14"/>
                <w:szCs w:val="14"/>
              </w:rPr>
            </w:pPr>
            <w:r w:rsidRPr="00CA4FD0">
              <w:rPr>
                <w:sz w:val="14"/>
                <w:szCs w:val="14"/>
              </w:rPr>
              <w:t>R-10</w:t>
            </w:r>
          </w:p>
        </w:tc>
        <w:tc>
          <w:tcPr>
            <w:tcW w:w="0" w:type="auto"/>
            <w:vAlign w:val="center"/>
          </w:tcPr>
          <w:p w14:paraId="093C05AD" w14:textId="0A3F7957" w:rsidR="00571D5D" w:rsidRPr="00CA4FD0" w:rsidRDefault="00571D5D" w:rsidP="00571D5D">
            <w:pPr>
              <w:rPr>
                <w:sz w:val="14"/>
                <w:szCs w:val="14"/>
              </w:rPr>
            </w:pPr>
            <w:r w:rsidRPr="00CA4FD0">
              <w:rPr>
                <w:sz w:val="14"/>
                <w:szCs w:val="14"/>
              </w:rPr>
              <w:t>0.80</w:t>
            </w:r>
          </w:p>
        </w:tc>
        <w:tc>
          <w:tcPr>
            <w:tcW w:w="0" w:type="auto"/>
            <w:vAlign w:val="center"/>
          </w:tcPr>
          <w:p w14:paraId="5EB26A81" w14:textId="401EC7A9" w:rsidR="00571D5D" w:rsidRPr="00CA4FD0" w:rsidRDefault="00571D5D" w:rsidP="00571D5D">
            <w:pPr>
              <w:rPr>
                <w:sz w:val="14"/>
                <w:szCs w:val="14"/>
              </w:rPr>
            </w:pPr>
            <w:r w:rsidRPr="00CA4FD0">
              <w:rPr>
                <w:sz w:val="14"/>
                <w:szCs w:val="14"/>
              </w:rPr>
              <w:t>Alto (OBJ-04, OBJ-10)</w:t>
            </w:r>
          </w:p>
        </w:tc>
        <w:tc>
          <w:tcPr>
            <w:tcW w:w="0" w:type="auto"/>
            <w:vAlign w:val="center"/>
          </w:tcPr>
          <w:p w14:paraId="7DACBA97" w14:textId="77DE7C0D" w:rsidR="00571D5D" w:rsidRPr="00CA4FD0" w:rsidRDefault="00571D5D" w:rsidP="00571D5D">
            <w:pPr>
              <w:rPr>
                <w:i/>
                <w:iCs/>
                <w:sz w:val="14"/>
                <w:szCs w:val="14"/>
              </w:rPr>
            </w:pPr>
            <w:r w:rsidRPr="00CA4FD0">
              <w:rPr>
                <w:i/>
                <w:iCs/>
                <w:sz w:val="14"/>
                <w:szCs w:val="14"/>
              </w:rPr>
              <w:t>Alta</w:t>
            </w:r>
          </w:p>
        </w:tc>
      </w:tr>
      <w:tr w:rsidR="00571D5D" w14:paraId="7BB76DB2" w14:textId="77777777" w:rsidTr="00CA4FD0">
        <w:trPr>
          <w:trHeight w:val="510"/>
        </w:trPr>
        <w:tc>
          <w:tcPr>
            <w:tcW w:w="1696" w:type="dxa"/>
            <w:shd w:val="clear" w:color="auto" w:fill="262626" w:themeFill="text1" w:themeFillTint="D9"/>
            <w:vAlign w:val="center"/>
          </w:tcPr>
          <w:p w14:paraId="70AE1374" w14:textId="2D4A00E0" w:rsidR="00571D5D" w:rsidRPr="00CA4FD0" w:rsidRDefault="00571D5D" w:rsidP="00571D5D">
            <w:pPr>
              <w:rPr>
                <w:i/>
                <w:iCs/>
                <w:sz w:val="14"/>
                <w:szCs w:val="14"/>
              </w:rPr>
            </w:pPr>
            <w:r w:rsidRPr="00CA4FD0">
              <w:rPr>
                <w:i/>
                <w:iCs/>
                <w:sz w:val="14"/>
                <w:szCs w:val="14"/>
              </w:rPr>
              <w:t>09: Devoluciones</w:t>
            </w:r>
          </w:p>
        </w:tc>
        <w:tc>
          <w:tcPr>
            <w:tcW w:w="1628" w:type="dxa"/>
            <w:vAlign w:val="center"/>
          </w:tcPr>
          <w:p w14:paraId="612D3389" w14:textId="49A8F522" w:rsidR="00571D5D" w:rsidRPr="00CA4FD0" w:rsidRDefault="00B56FA1" w:rsidP="00571D5D">
            <w:pPr>
              <w:rPr>
                <w:sz w:val="14"/>
                <w:szCs w:val="14"/>
              </w:rPr>
            </w:pPr>
            <w:r>
              <w:rPr>
                <w:sz w:val="14"/>
                <w:szCs w:val="14"/>
              </w:rPr>
              <w:t>CU-DEV-</w:t>
            </w:r>
            <w:r w:rsidR="001F224C">
              <w:rPr>
                <w:sz w:val="14"/>
                <w:szCs w:val="14"/>
              </w:rPr>
              <w:t>*</w:t>
            </w:r>
          </w:p>
        </w:tc>
        <w:tc>
          <w:tcPr>
            <w:tcW w:w="0" w:type="auto"/>
            <w:vAlign w:val="center"/>
          </w:tcPr>
          <w:p w14:paraId="1E1F0C47" w14:textId="0D1F4EFD" w:rsidR="00571D5D" w:rsidRPr="00CA4FD0" w:rsidRDefault="00571D5D" w:rsidP="00571D5D">
            <w:pPr>
              <w:rPr>
                <w:sz w:val="14"/>
                <w:szCs w:val="14"/>
              </w:rPr>
            </w:pPr>
            <w:r w:rsidRPr="00CA4FD0">
              <w:rPr>
                <w:sz w:val="14"/>
                <w:szCs w:val="14"/>
              </w:rPr>
              <w:t>R-11</w:t>
            </w:r>
          </w:p>
        </w:tc>
        <w:tc>
          <w:tcPr>
            <w:tcW w:w="0" w:type="auto"/>
            <w:vAlign w:val="center"/>
          </w:tcPr>
          <w:p w14:paraId="2826BCC9" w14:textId="0525ED65" w:rsidR="00571D5D" w:rsidRPr="00CA4FD0" w:rsidRDefault="00571D5D" w:rsidP="00571D5D">
            <w:pPr>
              <w:rPr>
                <w:sz w:val="14"/>
                <w:szCs w:val="14"/>
              </w:rPr>
            </w:pPr>
            <w:r w:rsidRPr="00CA4FD0">
              <w:rPr>
                <w:sz w:val="14"/>
                <w:szCs w:val="14"/>
              </w:rPr>
              <w:t>0.80</w:t>
            </w:r>
          </w:p>
        </w:tc>
        <w:tc>
          <w:tcPr>
            <w:tcW w:w="0" w:type="auto"/>
            <w:vAlign w:val="center"/>
          </w:tcPr>
          <w:p w14:paraId="71253F50" w14:textId="1B10F8FC" w:rsidR="00571D5D" w:rsidRPr="00CA4FD0" w:rsidRDefault="00571D5D" w:rsidP="00571D5D">
            <w:pPr>
              <w:rPr>
                <w:sz w:val="14"/>
                <w:szCs w:val="14"/>
              </w:rPr>
            </w:pPr>
            <w:r w:rsidRPr="00CA4FD0">
              <w:rPr>
                <w:sz w:val="14"/>
                <w:szCs w:val="14"/>
              </w:rPr>
              <w:t>Medio (OBJ-05)</w:t>
            </w:r>
          </w:p>
        </w:tc>
        <w:tc>
          <w:tcPr>
            <w:tcW w:w="0" w:type="auto"/>
            <w:vAlign w:val="center"/>
          </w:tcPr>
          <w:p w14:paraId="3CFAC72A" w14:textId="752CA559" w:rsidR="00571D5D" w:rsidRPr="00CA4FD0" w:rsidRDefault="00571D5D" w:rsidP="00571D5D">
            <w:pPr>
              <w:rPr>
                <w:i/>
                <w:iCs/>
                <w:sz w:val="14"/>
                <w:szCs w:val="14"/>
              </w:rPr>
            </w:pPr>
            <w:r w:rsidRPr="00CA4FD0">
              <w:rPr>
                <w:i/>
                <w:iCs/>
                <w:sz w:val="14"/>
                <w:szCs w:val="14"/>
              </w:rPr>
              <w:t>Media</w:t>
            </w:r>
          </w:p>
        </w:tc>
      </w:tr>
      <w:tr w:rsidR="00571D5D" w14:paraId="2047269C" w14:textId="77777777" w:rsidTr="00CA4FD0">
        <w:trPr>
          <w:trHeight w:val="510"/>
        </w:trPr>
        <w:tc>
          <w:tcPr>
            <w:tcW w:w="1696" w:type="dxa"/>
            <w:shd w:val="clear" w:color="auto" w:fill="262626" w:themeFill="text1" w:themeFillTint="D9"/>
            <w:vAlign w:val="center"/>
          </w:tcPr>
          <w:p w14:paraId="57EAFEBB" w14:textId="4CD04450" w:rsidR="00571D5D" w:rsidRPr="00CA4FD0" w:rsidRDefault="00571D5D" w:rsidP="00571D5D">
            <w:pPr>
              <w:rPr>
                <w:i/>
                <w:iCs/>
                <w:sz w:val="14"/>
                <w:szCs w:val="14"/>
              </w:rPr>
            </w:pPr>
            <w:r w:rsidRPr="00CA4FD0">
              <w:rPr>
                <w:i/>
                <w:iCs/>
                <w:sz w:val="14"/>
                <w:szCs w:val="14"/>
              </w:rPr>
              <w:t>10: Puntos</w:t>
            </w:r>
          </w:p>
        </w:tc>
        <w:tc>
          <w:tcPr>
            <w:tcW w:w="1628" w:type="dxa"/>
            <w:vAlign w:val="center"/>
          </w:tcPr>
          <w:p w14:paraId="6D3B22EC" w14:textId="7922640E" w:rsidR="00571D5D" w:rsidRPr="00CA4FD0" w:rsidRDefault="00B56FA1" w:rsidP="00571D5D">
            <w:pPr>
              <w:rPr>
                <w:sz w:val="14"/>
                <w:szCs w:val="14"/>
              </w:rPr>
            </w:pPr>
            <w:r>
              <w:rPr>
                <w:sz w:val="14"/>
                <w:szCs w:val="14"/>
              </w:rPr>
              <w:t>CU-PTS-</w:t>
            </w:r>
            <w:r w:rsidR="001F224C">
              <w:rPr>
                <w:sz w:val="14"/>
                <w:szCs w:val="14"/>
              </w:rPr>
              <w:t>*</w:t>
            </w:r>
          </w:p>
        </w:tc>
        <w:tc>
          <w:tcPr>
            <w:tcW w:w="0" w:type="auto"/>
            <w:vAlign w:val="center"/>
          </w:tcPr>
          <w:p w14:paraId="10B7B385" w14:textId="70901324" w:rsidR="00571D5D" w:rsidRPr="00CA4FD0" w:rsidRDefault="00571D5D" w:rsidP="00571D5D">
            <w:pPr>
              <w:rPr>
                <w:sz w:val="14"/>
                <w:szCs w:val="14"/>
              </w:rPr>
            </w:pPr>
            <w:r w:rsidRPr="00CA4FD0">
              <w:rPr>
                <w:sz w:val="14"/>
                <w:szCs w:val="14"/>
              </w:rPr>
              <w:t>R-07</w:t>
            </w:r>
          </w:p>
        </w:tc>
        <w:tc>
          <w:tcPr>
            <w:tcW w:w="0" w:type="auto"/>
            <w:vAlign w:val="center"/>
          </w:tcPr>
          <w:p w14:paraId="726EAB7D" w14:textId="623B30B4" w:rsidR="00571D5D" w:rsidRPr="00CA4FD0" w:rsidRDefault="00571D5D" w:rsidP="00571D5D">
            <w:pPr>
              <w:rPr>
                <w:sz w:val="14"/>
                <w:szCs w:val="14"/>
              </w:rPr>
            </w:pPr>
            <w:r w:rsidRPr="00CA4FD0">
              <w:rPr>
                <w:sz w:val="14"/>
                <w:szCs w:val="14"/>
              </w:rPr>
              <w:t>0.92</w:t>
            </w:r>
          </w:p>
        </w:tc>
        <w:tc>
          <w:tcPr>
            <w:tcW w:w="0" w:type="auto"/>
            <w:vAlign w:val="center"/>
          </w:tcPr>
          <w:p w14:paraId="1AB5C0C4" w14:textId="13C8677F" w:rsidR="00571D5D" w:rsidRPr="00CA4FD0" w:rsidRDefault="00571D5D" w:rsidP="00571D5D">
            <w:pPr>
              <w:rPr>
                <w:sz w:val="14"/>
                <w:szCs w:val="14"/>
              </w:rPr>
            </w:pPr>
            <w:r w:rsidRPr="00CA4FD0">
              <w:rPr>
                <w:sz w:val="14"/>
                <w:szCs w:val="14"/>
              </w:rPr>
              <w:t>Alto (OBJ-06)</w:t>
            </w:r>
          </w:p>
        </w:tc>
        <w:tc>
          <w:tcPr>
            <w:tcW w:w="0" w:type="auto"/>
            <w:vAlign w:val="center"/>
          </w:tcPr>
          <w:p w14:paraId="49B0D779" w14:textId="0A374184" w:rsidR="00571D5D" w:rsidRPr="00CA4FD0" w:rsidRDefault="00571D5D" w:rsidP="00571D5D">
            <w:pPr>
              <w:rPr>
                <w:i/>
                <w:iCs/>
                <w:sz w:val="14"/>
                <w:szCs w:val="14"/>
              </w:rPr>
            </w:pPr>
            <w:r w:rsidRPr="00CA4FD0">
              <w:rPr>
                <w:i/>
                <w:iCs/>
                <w:sz w:val="14"/>
                <w:szCs w:val="14"/>
              </w:rPr>
              <w:t>Alta</w:t>
            </w:r>
          </w:p>
        </w:tc>
      </w:tr>
      <w:tr w:rsidR="00571D5D" w14:paraId="3DCCDAB4" w14:textId="77777777" w:rsidTr="00CA4FD0">
        <w:trPr>
          <w:trHeight w:val="510"/>
        </w:trPr>
        <w:tc>
          <w:tcPr>
            <w:tcW w:w="1696" w:type="dxa"/>
            <w:shd w:val="clear" w:color="auto" w:fill="262626" w:themeFill="text1" w:themeFillTint="D9"/>
            <w:vAlign w:val="center"/>
          </w:tcPr>
          <w:p w14:paraId="5FB986EA" w14:textId="04D91848" w:rsidR="00571D5D" w:rsidRPr="00CA4FD0" w:rsidRDefault="00571D5D" w:rsidP="00571D5D">
            <w:pPr>
              <w:rPr>
                <w:i/>
                <w:iCs/>
                <w:sz w:val="14"/>
                <w:szCs w:val="14"/>
              </w:rPr>
            </w:pPr>
            <w:r w:rsidRPr="00CA4FD0">
              <w:rPr>
                <w:i/>
                <w:iCs/>
                <w:sz w:val="14"/>
                <w:szCs w:val="14"/>
              </w:rPr>
              <w:t>11: Cuenta de Cliente</w:t>
            </w:r>
          </w:p>
        </w:tc>
        <w:tc>
          <w:tcPr>
            <w:tcW w:w="1628" w:type="dxa"/>
            <w:vAlign w:val="center"/>
          </w:tcPr>
          <w:p w14:paraId="6B79A223" w14:textId="474716D7" w:rsidR="00571D5D" w:rsidRPr="00CA4FD0" w:rsidRDefault="00B56FA1" w:rsidP="00571D5D">
            <w:pPr>
              <w:rPr>
                <w:sz w:val="14"/>
                <w:szCs w:val="14"/>
              </w:rPr>
            </w:pPr>
            <w:r>
              <w:rPr>
                <w:sz w:val="14"/>
                <w:szCs w:val="14"/>
              </w:rPr>
              <w:t>CU-CLI-</w:t>
            </w:r>
            <w:r w:rsidR="001F224C">
              <w:rPr>
                <w:sz w:val="14"/>
                <w:szCs w:val="14"/>
              </w:rPr>
              <w:t>*</w:t>
            </w:r>
          </w:p>
        </w:tc>
        <w:tc>
          <w:tcPr>
            <w:tcW w:w="0" w:type="auto"/>
            <w:vAlign w:val="center"/>
          </w:tcPr>
          <w:p w14:paraId="344DFE78" w14:textId="6ED71D75" w:rsidR="00571D5D" w:rsidRPr="00CA4FD0" w:rsidRDefault="00571D5D" w:rsidP="00571D5D">
            <w:pPr>
              <w:rPr>
                <w:sz w:val="14"/>
                <w:szCs w:val="14"/>
              </w:rPr>
            </w:pPr>
            <w:r w:rsidRPr="00CA4FD0">
              <w:rPr>
                <w:sz w:val="14"/>
                <w:szCs w:val="14"/>
              </w:rPr>
              <w:t>R-07</w:t>
            </w:r>
          </w:p>
        </w:tc>
        <w:tc>
          <w:tcPr>
            <w:tcW w:w="0" w:type="auto"/>
            <w:vAlign w:val="center"/>
          </w:tcPr>
          <w:p w14:paraId="2F280ED9" w14:textId="4D920558" w:rsidR="00571D5D" w:rsidRPr="00CA4FD0" w:rsidRDefault="00571D5D" w:rsidP="00571D5D">
            <w:pPr>
              <w:rPr>
                <w:sz w:val="14"/>
                <w:szCs w:val="14"/>
              </w:rPr>
            </w:pPr>
            <w:r w:rsidRPr="00CA4FD0">
              <w:rPr>
                <w:sz w:val="14"/>
                <w:szCs w:val="14"/>
              </w:rPr>
              <w:t>0.92</w:t>
            </w:r>
          </w:p>
        </w:tc>
        <w:tc>
          <w:tcPr>
            <w:tcW w:w="0" w:type="auto"/>
            <w:vAlign w:val="center"/>
          </w:tcPr>
          <w:p w14:paraId="2ECE58B9" w14:textId="75E3D3E9" w:rsidR="00571D5D" w:rsidRPr="00CA4FD0" w:rsidRDefault="00571D5D" w:rsidP="00571D5D">
            <w:pPr>
              <w:rPr>
                <w:sz w:val="14"/>
                <w:szCs w:val="14"/>
              </w:rPr>
            </w:pPr>
            <w:r w:rsidRPr="00CA4FD0">
              <w:rPr>
                <w:sz w:val="14"/>
                <w:szCs w:val="14"/>
              </w:rPr>
              <w:t>Medio (transversal)</w:t>
            </w:r>
          </w:p>
        </w:tc>
        <w:tc>
          <w:tcPr>
            <w:tcW w:w="0" w:type="auto"/>
            <w:vAlign w:val="center"/>
          </w:tcPr>
          <w:p w14:paraId="3D2E8C65" w14:textId="404594C5" w:rsidR="00571D5D" w:rsidRPr="00CA4FD0" w:rsidRDefault="00571D5D" w:rsidP="00571D5D">
            <w:pPr>
              <w:rPr>
                <w:i/>
                <w:iCs/>
                <w:sz w:val="14"/>
                <w:szCs w:val="14"/>
              </w:rPr>
            </w:pPr>
            <w:r w:rsidRPr="00CA4FD0">
              <w:rPr>
                <w:i/>
                <w:iCs/>
                <w:sz w:val="14"/>
                <w:szCs w:val="14"/>
              </w:rPr>
              <w:t>Media</w:t>
            </w:r>
          </w:p>
        </w:tc>
      </w:tr>
      <w:tr w:rsidR="00571D5D" w14:paraId="3880B1B1" w14:textId="77777777" w:rsidTr="00CA4FD0">
        <w:trPr>
          <w:trHeight w:val="510"/>
        </w:trPr>
        <w:tc>
          <w:tcPr>
            <w:tcW w:w="1696" w:type="dxa"/>
            <w:shd w:val="clear" w:color="auto" w:fill="262626" w:themeFill="text1" w:themeFillTint="D9"/>
            <w:vAlign w:val="center"/>
          </w:tcPr>
          <w:p w14:paraId="3C982E12" w14:textId="48691E9C" w:rsidR="00571D5D" w:rsidRPr="00CA4FD0" w:rsidRDefault="00571D5D" w:rsidP="00571D5D">
            <w:pPr>
              <w:rPr>
                <w:i/>
                <w:iCs/>
                <w:sz w:val="14"/>
                <w:szCs w:val="14"/>
              </w:rPr>
            </w:pPr>
            <w:r w:rsidRPr="00CA4FD0">
              <w:rPr>
                <w:i/>
                <w:iCs/>
                <w:sz w:val="14"/>
                <w:szCs w:val="14"/>
              </w:rPr>
              <w:t>12: Autenticación</w:t>
            </w:r>
          </w:p>
        </w:tc>
        <w:tc>
          <w:tcPr>
            <w:tcW w:w="1628" w:type="dxa"/>
            <w:vAlign w:val="center"/>
          </w:tcPr>
          <w:p w14:paraId="352C3FFB" w14:textId="05EB36B0" w:rsidR="00571D5D" w:rsidRPr="00CA4FD0" w:rsidRDefault="002D250D" w:rsidP="00571D5D">
            <w:pPr>
              <w:rPr>
                <w:sz w:val="14"/>
                <w:szCs w:val="14"/>
              </w:rPr>
            </w:pPr>
            <w:r>
              <w:rPr>
                <w:sz w:val="14"/>
                <w:szCs w:val="14"/>
              </w:rPr>
              <w:t>CU-AUT-</w:t>
            </w:r>
            <w:r w:rsidR="001F224C">
              <w:rPr>
                <w:sz w:val="14"/>
                <w:szCs w:val="14"/>
              </w:rPr>
              <w:t>*</w:t>
            </w:r>
          </w:p>
        </w:tc>
        <w:tc>
          <w:tcPr>
            <w:tcW w:w="0" w:type="auto"/>
            <w:vAlign w:val="center"/>
          </w:tcPr>
          <w:p w14:paraId="7D9F590C" w14:textId="3082A887" w:rsidR="00571D5D" w:rsidRPr="00CA4FD0" w:rsidRDefault="00571D5D" w:rsidP="00571D5D">
            <w:pPr>
              <w:rPr>
                <w:sz w:val="14"/>
                <w:szCs w:val="14"/>
              </w:rPr>
            </w:pPr>
            <w:r w:rsidRPr="00CA4FD0">
              <w:rPr>
                <w:sz w:val="14"/>
                <w:szCs w:val="14"/>
              </w:rPr>
              <w:t>R-07</w:t>
            </w:r>
          </w:p>
        </w:tc>
        <w:tc>
          <w:tcPr>
            <w:tcW w:w="0" w:type="auto"/>
            <w:vAlign w:val="center"/>
          </w:tcPr>
          <w:p w14:paraId="65280B88" w14:textId="1F881FA8" w:rsidR="00571D5D" w:rsidRPr="00CA4FD0" w:rsidRDefault="00571D5D" w:rsidP="00571D5D">
            <w:pPr>
              <w:rPr>
                <w:sz w:val="14"/>
                <w:szCs w:val="14"/>
              </w:rPr>
            </w:pPr>
            <w:r w:rsidRPr="00CA4FD0">
              <w:rPr>
                <w:sz w:val="14"/>
                <w:szCs w:val="14"/>
              </w:rPr>
              <w:t>0.92</w:t>
            </w:r>
          </w:p>
        </w:tc>
        <w:tc>
          <w:tcPr>
            <w:tcW w:w="0" w:type="auto"/>
            <w:vAlign w:val="center"/>
          </w:tcPr>
          <w:p w14:paraId="4C4F4915" w14:textId="443336FD" w:rsidR="00571D5D" w:rsidRPr="00CA4FD0" w:rsidRDefault="00571D5D" w:rsidP="00571D5D">
            <w:pPr>
              <w:rPr>
                <w:sz w:val="14"/>
                <w:szCs w:val="14"/>
              </w:rPr>
            </w:pPr>
            <w:r w:rsidRPr="00CA4FD0">
              <w:rPr>
                <w:sz w:val="14"/>
                <w:szCs w:val="14"/>
              </w:rPr>
              <w:t>Alto (OBJ-08)</w:t>
            </w:r>
          </w:p>
        </w:tc>
        <w:tc>
          <w:tcPr>
            <w:tcW w:w="0" w:type="auto"/>
            <w:vAlign w:val="center"/>
          </w:tcPr>
          <w:p w14:paraId="18B37AF4" w14:textId="7BD16245" w:rsidR="00571D5D" w:rsidRPr="00CA4FD0" w:rsidRDefault="00571D5D" w:rsidP="00571D5D">
            <w:pPr>
              <w:rPr>
                <w:i/>
                <w:iCs/>
                <w:sz w:val="14"/>
                <w:szCs w:val="14"/>
              </w:rPr>
            </w:pPr>
            <w:r w:rsidRPr="00CA4FD0">
              <w:rPr>
                <w:i/>
                <w:iCs/>
                <w:sz w:val="14"/>
                <w:szCs w:val="14"/>
              </w:rPr>
              <w:t>Alta</w:t>
            </w:r>
          </w:p>
        </w:tc>
      </w:tr>
      <w:tr w:rsidR="00571D5D" w14:paraId="437AE063" w14:textId="77777777" w:rsidTr="00CA4FD0">
        <w:trPr>
          <w:trHeight w:val="510"/>
        </w:trPr>
        <w:tc>
          <w:tcPr>
            <w:tcW w:w="1696" w:type="dxa"/>
            <w:shd w:val="clear" w:color="auto" w:fill="262626" w:themeFill="text1" w:themeFillTint="D9"/>
            <w:vAlign w:val="center"/>
          </w:tcPr>
          <w:p w14:paraId="6E585391" w14:textId="2AB3F385" w:rsidR="00571D5D" w:rsidRPr="00CA4FD0" w:rsidRDefault="00571D5D" w:rsidP="00571D5D">
            <w:pPr>
              <w:rPr>
                <w:i/>
                <w:iCs/>
                <w:sz w:val="14"/>
                <w:szCs w:val="14"/>
              </w:rPr>
            </w:pPr>
            <w:r w:rsidRPr="00CA4FD0">
              <w:rPr>
                <w:i/>
                <w:iCs/>
                <w:sz w:val="14"/>
                <w:szCs w:val="14"/>
              </w:rPr>
              <w:t>13: Gestión de Usuarios</w:t>
            </w:r>
          </w:p>
        </w:tc>
        <w:tc>
          <w:tcPr>
            <w:tcW w:w="1628" w:type="dxa"/>
            <w:vAlign w:val="center"/>
          </w:tcPr>
          <w:p w14:paraId="4D8AD2E4" w14:textId="59EE7539" w:rsidR="00571D5D" w:rsidRPr="00CA4FD0" w:rsidRDefault="002D250D" w:rsidP="00571D5D">
            <w:pPr>
              <w:rPr>
                <w:sz w:val="14"/>
                <w:szCs w:val="14"/>
              </w:rPr>
            </w:pPr>
            <w:r>
              <w:rPr>
                <w:sz w:val="14"/>
                <w:szCs w:val="14"/>
              </w:rPr>
              <w:t>CU-USR-</w:t>
            </w:r>
            <w:r w:rsidR="001F224C">
              <w:rPr>
                <w:sz w:val="14"/>
                <w:szCs w:val="14"/>
              </w:rPr>
              <w:t>*</w:t>
            </w:r>
          </w:p>
        </w:tc>
        <w:tc>
          <w:tcPr>
            <w:tcW w:w="0" w:type="auto"/>
            <w:vAlign w:val="center"/>
          </w:tcPr>
          <w:p w14:paraId="61C96059" w14:textId="7DFB35A3" w:rsidR="00571D5D" w:rsidRPr="00CA4FD0" w:rsidRDefault="00571D5D" w:rsidP="00571D5D">
            <w:pPr>
              <w:rPr>
                <w:sz w:val="14"/>
                <w:szCs w:val="14"/>
              </w:rPr>
            </w:pPr>
            <w:r w:rsidRPr="00CA4FD0">
              <w:rPr>
                <w:sz w:val="14"/>
                <w:szCs w:val="14"/>
              </w:rPr>
              <w:t>R-07</w:t>
            </w:r>
          </w:p>
        </w:tc>
        <w:tc>
          <w:tcPr>
            <w:tcW w:w="0" w:type="auto"/>
            <w:vAlign w:val="center"/>
          </w:tcPr>
          <w:p w14:paraId="05822947" w14:textId="2945A9EC" w:rsidR="00571D5D" w:rsidRPr="00CA4FD0" w:rsidRDefault="00571D5D" w:rsidP="00571D5D">
            <w:pPr>
              <w:rPr>
                <w:sz w:val="14"/>
                <w:szCs w:val="14"/>
              </w:rPr>
            </w:pPr>
            <w:r w:rsidRPr="00CA4FD0">
              <w:rPr>
                <w:sz w:val="14"/>
                <w:szCs w:val="14"/>
              </w:rPr>
              <w:t>0.92</w:t>
            </w:r>
          </w:p>
        </w:tc>
        <w:tc>
          <w:tcPr>
            <w:tcW w:w="0" w:type="auto"/>
            <w:vAlign w:val="center"/>
          </w:tcPr>
          <w:p w14:paraId="6D762E54" w14:textId="70949860" w:rsidR="00571D5D" w:rsidRPr="00CA4FD0" w:rsidRDefault="00571D5D" w:rsidP="00571D5D">
            <w:pPr>
              <w:rPr>
                <w:sz w:val="14"/>
                <w:szCs w:val="14"/>
              </w:rPr>
            </w:pPr>
            <w:r w:rsidRPr="00CA4FD0">
              <w:rPr>
                <w:sz w:val="14"/>
                <w:szCs w:val="14"/>
              </w:rPr>
              <w:t>Alto (OBJ-08)</w:t>
            </w:r>
          </w:p>
        </w:tc>
        <w:tc>
          <w:tcPr>
            <w:tcW w:w="0" w:type="auto"/>
            <w:vAlign w:val="center"/>
          </w:tcPr>
          <w:p w14:paraId="69DC4CCA" w14:textId="0FA68C52" w:rsidR="00571D5D" w:rsidRPr="00CA4FD0" w:rsidRDefault="00571D5D" w:rsidP="00571D5D">
            <w:pPr>
              <w:rPr>
                <w:i/>
                <w:iCs/>
                <w:sz w:val="14"/>
                <w:szCs w:val="14"/>
              </w:rPr>
            </w:pPr>
            <w:r w:rsidRPr="00CA4FD0">
              <w:rPr>
                <w:i/>
                <w:iCs/>
                <w:sz w:val="14"/>
                <w:szCs w:val="14"/>
              </w:rPr>
              <w:t>Alta</w:t>
            </w:r>
          </w:p>
        </w:tc>
      </w:tr>
      <w:tr w:rsidR="00571D5D" w14:paraId="144B5C7A" w14:textId="77777777" w:rsidTr="00CA4FD0">
        <w:trPr>
          <w:trHeight w:val="510"/>
        </w:trPr>
        <w:tc>
          <w:tcPr>
            <w:tcW w:w="1696" w:type="dxa"/>
            <w:shd w:val="clear" w:color="auto" w:fill="262626" w:themeFill="text1" w:themeFillTint="D9"/>
            <w:vAlign w:val="center"/>
          </w:tcPr>
          <w:p w14:paraId="6EA72A03" w14:textId="0361D992" w:rsidR="00571D5D" w:rsidRPr="00CA4FD0" w:rsidRDefault="00571D5D" w:rsidP="00571D5D">
            <w:pPr>
              <w:rPr>
                <w:i/>
                <w:iCs/>
                <w:sz w:val="14"/>
                <w:szCs w:val="14"/>
              </w:rPr>
            </w:pPr>
            <w:r w:rsidRPr="00CA4FD0">
              <w:rPr>
                <w:i/>
                <w:iCs/>
                <w:sz w:val="14"/>
                <w:szCs w:val="14"/>
              </w:rPr>
              <w:t>14: Caja</w:t>
            </w:r>
          </w:p>
        </w:tc>
        <w:tc>
          <w:tcPr>
            <w:tcW w:w="1628" w:type="dxa"/>
            <w:vAlign w:val="center"/>
          </w:tcPr>
          <w:p w14:paraId="1E03B6DE" w14:textId="1605F33F" w:rsidR="00571D5D" w:rsidRPr="00CA4FD0" w:rsidRDefault="002D250D" w:rsidP="00571D5D">
            <w:pPr>
              <w:rPr>
                <w:sz w:val="14"/>
                <w:szCs w:val="14"/>
              </w:rPr>
            </w:pPr>
            <w:r>
              <w:rPr>
                <w:sz w:val="14"/>
                <w:szCs w:val="14"/>
              </w:rPr>
              <w:t>CU-CAJ-</w:t>
            </w:r>
            <w:r w:rsidR="001F224C">
              <w:rPr>
                <w:sz w:val="14"/>
                <w:szCs w:val="14"/>
              </w:rPr>
              <w:t>*</w:t>
            </w:r>
          </w:p>
        </w:tc>
        <w:tc>
          <w:tcPr>
            <w:tcW w:w="0" w:type="auto"/>
            <w:vAlign w:val="center"/>
          </w:tcPr>
          <w:p w14:paraId="0F8B2D35" w14:textId="61E4FED3" w:rsidR="00571D5D" w:rsidRPr="00CA4FD0" w:rsidRDefault="00571D5D" w:rsidP="00571D5D">
            <w:pPr>
              <w:rPr>
                <w:sz w:val="14"/>
                <w:szCs w:val="14"/>
              </w:rPr>
            </w:pPr>
            <w:r w:rsidRPr="00CA4FD0">
              <w:rPr>
                <w:sz w:val="14"/>
                <w:szCs w:val="14"/>
              </w:rPr>
              <w:t>R-08, R-03</w:t>
            </w:r>
          </w:p>
        </w:tc>
        <w:tc>
          <w:tcPr>
            <w:tcW w:w="0" w:type="auto"/>
            <w:vAlign w:val="center"/>
          </w:tcPr>
          <w:p w14:paraId="6951F376" w14:textId="2910DABE" w:rsidR="00571D5D" w:rsidRPr="00CA4FD0" w:rsidRDefault="00571D5D" w:rsidP="00571D5D">
            <w:pPr>
              <w:rPr>
                <w:sz w:val="14"/>
                <w:szCs w:val="14"/>
              </w:rPr>
            </w:pPr>
            <w:r w:rsidRPr="00CA4FD0">
              <w:rPr>
                <w:sz w:val="14"/>
                <w:szCs w:val="14"/>
              </w:rPr>
              <w:t>1.80</w:t>
            </w:r>
          </w:p>
        </w:tc>
        <w:tc>
          <w:tcPr>
            <w:tcW w:w="0" w:type="auto"/>
            <w:vAlign w:val="center"/>
          </w:tcPr>
          <w:p w14:paraId="07F5F254" w14:textId="06A468B1" w:rsidR="00571D5D" w:rsidRPr="00CA4FD0" w:rsidRDefault="00571D5D" w:rsidP="00571D5D">
            <w:pPr>
              <w:rPr>
                <w:sz w:val="14"/>
                <w:szCs w:val="14"/>
              </w:rPr>
            </w:pPr>
            <w:r w:rsidRPr="00CA4FD0">
              <w:rPr>
                <w:sz w:val="14"/>
                <w:szCs w:val="14"/>
              </w:rPr>
              <w:t>Alto (OBJ-09)</w:t>
            </w:r>
          </w:p>
        </w:tc>
        <w:tc>
          <w:tcPr>
            <w:tcW w:w="0" w:type="auto"/>
            <w:vAlign w:val="center"/>
          </w:tcPr>
          <w:p w14:paraId="015E28AE" w14:textId="6C511495" w:rsidR="00571D5D" w:rsidRPr="00CA4FD0" w:rsidRDefault="00571D5D" w:rsidP="00571D5D">
            <w:pPr>
              <w:rPr>
                <w:i/>
                <w:iCs/>
                <w:sz w:val="14"/>
                <w:szCs w:val="14"/>
              </w:rPr>
            </w:pPr>
            <w:r w:rsidRPr="00CA4FD0">
              <w:rPr>
                <w:i/>
                <w:iCs/>
                <w:sz w:val="14"/>
                <w:szCs w:val="14"/>
              </w:rPr>
              <w:t>Alta</w:t>
            </w:r>
          </w:p>
        </w:tc>
      </w:tr>
      <w:tr w:rsidR="00571D5D" w14:paraId="01C34160" w14:textId="77777777" w:rsidTr="00CA4FD0">
        <w:trPr>
          <w:trHeight w:val="510"/>
        </w:trPr>
        <w:tc>
          <w:tcPr>
            <w:tcW w:w="1696" w:type="dxa"/>
            <w:shd w:val="clear" w:color="auto" w:fill="262626" w:themeFill="text1" w:themeFillTint="D9"/>
            <w:vAlign w:val="center"/>
          </w:tcPr>
          <w:p w14:paraId="645531BB" w14:textId="7D8F8080" w:rsidR="00571D5D" w:rsidRPr="00CA4FD0" w:rsidRDefault="00571D5D" w:rsidP="00571D5D">
            <w:pPr>
              <w:rPr>
                <w:i/>
                <w:iCs/>
                <w:sz w:val="14"/>
                <w:szCs w:val="14"/>
              </w:rPr>
            </w:pPr>
            <w:r w:rsidRPr="00CA4FD0">
              <w:rPr>
                <w:i/>
                <w:iCs/>
                <w:sz w:val="14"/>
                <w:szCs w:val="14"/>
              </w:rPr>
              <w:t>15: Reportes</w:t>
            </w:r>
          </w:p>
        </w:tc>
        <w:tc>
          <w:tcPr>
            <w:tcW w:w="1628" w:type="dxa"/>
            <w:vAlign w:val="center"/>
          </w:tcPr>
          <w:p w14:paraId="3361B7F0" w14:textId="36C489A4" w:rsidR="00571D5D" w:rsidRPr="00CA4FD0" w:rsidRDefault="002D250D" w:rsidP="00571D5D">
            <w:pPr>
              <w:rPr>
                <w:sz w:val="14"/>
                <w:szCs w:val="14"/>
              </w:rPr>
            </w:pPr>
            <w:r>
              <w:rPr>
                <w:sz w:val="14"/>
                <w:szCs w:val="14"/>
              </w:rPr>
              <w:t>CU-REP-</w:t>
            </w:r>
            <w:r w:rsidR="001F224C">
              <w:rPr>
                <w:sz w:val="14"/>
                <w:szCs w:val="14"/>
              </w:rPr>
              <w:t>*</w:t>
            </w:r>
          </w:p>
        </w:tc>
        <w:tc>
          <w:tcPr>
            <w:tcW w:w="0" w:type="auto"/>
            <w:vAlign w:val="center"/>
          </w:tcPr>
          <w:p w14:paraId="46DA4655" w14:textId="2E7BAD65" w:rsidR="00571D5D" w:rsidRPr="00CA4FD0" w:rsidRDefault="00CA4FD0" w:rsidP="00571D5D">
            <w:pPr>
              <w:rPr>
                <w:sz w:val="14"/>
                <w:szCs w:val="14"/>
              </w:rPr>
            </w:pPr>
            <w:r w:rsidRPr="00CA4FD0">
              <w:rPr>
                <w:sz w:val="14"/>
                <w:szCs w:val="14"/>
              </w:rPr>
              <w:t>-</w:t>
            </w:r>
          </w:p>
        </w:tc>
        <w:tc>
          <w:tcPr>
            <w:tcW w:w="0" w:type="auto"/>
            <w:vAlign w:val="center"/>
          </w:tcPr>
          <w:p w14:paraId="3EC9040B" w14:textId="7C93138F" w:rsidR="00571D5D" w:rsidRPr="00CA4FD0" w:rsidRDefault="00CA4FD0" w:rsidP="00571D5D">
            <w:pPr>
              <w:rPr>
                <w:sz w:val="14"/>
                <w:szCs w:val="14"/>
              </w:rPr>
            </w:pPr>
            <w:r w:rsidRPr="00CA4FD0">
              <w:rPr>
                <w:sz w:val="14"/>
                <w:szCs w:val="14"/>
              </w:rPr>
              <w:t>-</w:t>
            </w:r>
          </w:p>
        </w:tc>
        <w:tc>
          <w:tcPr>
            <w:tcW w:w="0" w:type="auto"/>
            <w:vAlign w:val="center"/>
          </w:tcPr>
          <w:p w14:paraId="40ACF9AE" w14:textId="4BC111D8" w:rsidR="00571D5D" w:rsidRPr="00CA4FD0" w:rsidRDefault="00571D5D" w:rsidP="00571D5D">
            <w:pPr>
              <w:rPr>
                <w:sz w:val="14"/>
                <w:szCs w:val="14"/>
              </w:rPr>
            </w:pPr>
            <w:r w:rsidRPr="00CA4FD0">
              <w:rPr>
                <w:sz w:val="14"/>
                <w:szCs w:val="14"/>
              </w:rPr>
              <w:t>Medio (OBJ-09, soporte)</w:t>
            </w:r>
          </w:p>
        </w:tc>
        <w:tc>
          <w:tcPr>
            <w:tcW w:w="0" w:type="auto"/>
            <w:vAlign w:val="center"/>
          </w:tcPr>
          <w:p w14:paraId="46F36054" w14:textId="48D67305" w:rsidR="00571D5D" w:rsidRPr="00CA4FD0" w:rsidRDefault="00571D5D" w:rsidP="00571D5D">
            <w:pPr>
              <w:rPr>
                <w:i/>
                <w:iCs/>
                <w:sz w:val="14"/>
                <w:szCs w:val="14"/>
              </w:rPr>
            </w:pPr>
            <w:r w:rsidRPr="00CA4FD0">
              <w:rPr>
                <w:i/>
                <w:iCs/>
                <w:sz w:val="14"/>
                <w:szCs w:val="14"/>
              </w:rPr>
              <w:t>Media</w:t>
            </w:r>
          </w:p>
        </w:tc>
      </w:tr>
      <w:tr w:rsidR="00571D5D" w14:paraId="4255EDA9" w14:textId="77777777" w:rsidTr="00CA4FD0">
        <w:trPr>
          <w:trHeight w:val="510"/>
        </w:trPr>
        <w:tc>
          <w:tcPr>
            <w:tcW w:w="1696" w:type="dxa"/>
            <w:shd w:val="clear" w:color="auto" w:fill="262626" w:themeFill="text1" w:themeFillTint="D9"/>
            <w:vAlign w:val="center"/>
          </w:tcPr>
          <w:p w14:paraId="573157BC" w14:textId="660761B4" w:rsidR="00571D5D" w:rsidRPr="00CA4FD0" w:rsidRDefault="00571D5D" w:rsidP="00571D5D">
            <w:pPr>
              <w:rPr>
                <w:i/>
                <w:iCs/>
                <w:sz w:val="14"/>
                <w:szCs w:val="14"/>
              </w:rPr>
            </w:pPr>
            <w:r w:rsidRPr="00CA4FD0">
              <w:rPr>
                <w:i/>
                <w:iCs/>
                <w:sz w:val="14"/>
                <w:szCs w:val="14"/>
              </w:rPr>
              <w:lastRenderedPageBreak/>
              <w:t>16: Auditoría</w:t>
            </w:r>
          </w:p>
        </w:tc>
        <w:tc>
          <w:tcPr>
            <w:tcW w:w="1628" w:type="dxa"/>
            <w:vAlign w:val="center"/>
          </w:tcPr>
          <w:p w14:paraId="1AFFA1BD" w14:textId="54249DE4" w:rsidR="00571D5D" w:rsidRPr="00CA4FD0" w:rsidRDefault="002D250D" w:rsidP="00571D5D">
            <w:pPr>
              <w:rPr>
                <w:sz w:val="14"/>
                <w:szCs w:val="14"/>
              </w:rPr>
            </w:pPr>
            <w:r>
              <w:rPr>
                <w:sz w:val="14"/>
                <w:szCs w:val="14"/>
              </w:rPr>
              <w:t>CU-AUD-</w:t>
            </w:r>
            <w:r w:rsidR="001F224C">
              <w:rPr>
                <w:sz w:val="14"/>
                <w:szCs w:val="14"/>
              </w:rPr>
              <w:t>*</w:t>
            </w:r>
          </w:p>
        </w:tc>
        <w:tc>
          <w:tcPr>
            <w:tcW w:w="0" w:type="auto"/>
            <w:vAlign w:val="center"/>
          </w:tcPr>
          <w:p w14:paraId="5BEC8C5A" w14:textId="512D4340" w:rsidR="00571D5D" w:rsidRPr="00CA4FD0" w:rsidRDefault="00571D5D" w:rsidP="00571D5D">
            <w:pPr>
              <w:rPr>
                <w:sz w:val="14"/>
                <w:szCs w:val="14"/>
              </w:rPr>
            </w:pPr>
            <w:r w:rsidRPr="00CA4FD0">
              <w:rPr>
                <w:sz w:val="14"/>
                <w:szCs w:val="14"/>
              </w:rPr>
              <w:t>R-07, R-08</w:t>
            </w:r>
          </w:p>
        </w:tc>
        <w:tc>
          <w:tcPr>
            <w:tcW w:w="0" w:type="auto"/>
            <w:vAlign w:val="center"/>
          </w:tcPr>
          <w:p w14:paraId="1CD1377B" w14:textId="5079C1B8" w:rsidR="00571D5D" w:rsidRPr="00CA4FD0" w:rsidRDefault="00571D5D" w:rsidP="00571D5D">
            <w:pPr>
              <w:rPr>
                <w:sz w:val="14"/>
                <w:szCs w:val="14"/>
              </w:rPr>
            </w:pPr>
            <w:r w:rsidRPr="00CA4FD0">
              <w:rPr>
                <w:sz w:val="14"/>
                <w:szCs w:val="14"/>
              </w:rPr>
              <w:t>0.92</w:t>
            </w:r>
          </w:p>
        </w:tc>
        <w:tc>
          <w:tcPr>
            <w:tcW w:w="0" w:type="auto"/>
            <w:vAlign w:val="center"/>
          </w:tcPr>
          <w:p w14:paraId="214A3AE8" w14:textId="6A099705" w:rsidR="00571D5D" w:rsidRPr="00CA4FD0" w:rsidRDefault="00571D5D" w:rsidP="00571D5D">
            <w:pPr>
              <w:rPr>
                <w:sz w:val="14"/>
                <w:szCs w:val="14"/>
              </w:rPr>
            </w:pPr>
            <w:r w:rsidRPr="00CA4FD0">
              <w:rPr>
                <w:sz w:val="14"/>
                <w:szCs w:val="14"/>
              </w:rPr>
              <w:t>Alto (OBJ-08, OBJ-09)</w:t>
            </w:r>
          </w:p>
        </w:tc>
        <w:tc>
          <w:tcPr>
            <w:tcW w:w="0" w:type="auto"/>
            <w:vAlign w:val="center"/>
          </w:tcPr>
          <w:p w14:paraId="37C2AC3A" w14:textId="0CF3793B" w:rsidR="00571D5D" w:rsidRPr="00CA4FD0" w:rsidRDefault="00571D5D" w:rsidP="00571D5D">
            <w:pPr>
              <w:rPr>
                <w:i/>
                <w:iCs/>
                <w:sz w:val="14"/>
                <w:szCs w:val="14"/>
              </w:rPr>
            </w:pPr>
            <w:r w:rsidRPr="00CA4FD0">
              <w:rPr>
                <w:i/>
                <w:iCs/>
                <w:sz w:val="14"/>
                <w:szCs w:val="14"/>
              </w:rPr>
              <w:t>Alta</w:t>
            </w:r>
          </w:p>
        </w:tc>
      </w:tr>
      <w:tr w:rsidR="00571D5D" w14:paraId="6E6A03E2" w14:textId="77777777" w:rsidTr="00CA4FD0">
        <w:trPr>
          <w:trHeight w:val="510"/>
        </w:trPr>
        <w:tc>
          <w:tcPr>
            <w:tcW w:w="1696" w:type="dxa"/>
            <w:shd w:val="clear" w:color="auto" w:fill="262626" w:themeFill="text1" w:themeFillTint="D9"/>
            <w:vAlign w:val="center"/>
          </w:tcPr>
          <w:p w14:paraId="504A52A3" w14:textId="737E7AD0" w:rsidR="00571D5D" w:rsidRPr="00CA4FD0" w:rsidRDefault="00571D5D" w:rsidP="00571D5D">
            <w:pPr>
              <w:rPr>
                <w:i/>
                <w:iCs/>
                <w:sz w:val="14"/>
                <w:szCs w:val="14"/>
              </w:rPr>
            </w:pPr>
            <w:r w:rsidRPr="00CA4FD0">
              <w:rPr>
                <w:i/>
                <w:iCs/>
                <w:sz w:val="14"/>
                <w:szCs w:val="14"/>
              </w:rPr>
              <w:t>17: Configuración del Sistema</w:t>
            </w:r>
          </w:p>
        </w:tc>
        <w:tc>
          <w:tcPr>
            <w:tcW w:w="1628" w:type="dxa"/>
            <w:vAlign w:val="center"/>
          </w:tcPr>
          <w:p w14:paraId="4E5115EC" w14:textId="31BA67F3" w:rsidR="00571D5D" w:rsidRPr="00CA4FD0" w:rsidRDefault="002D250D" w:rsidP="00571D5D">
            <w:pPr>
              <w:rPr>
                <w:sz w:val="14"/>
                <w:szCs w:val="14"/>
              </w:rPr>
            </w:pPr>
            <w:r>
              <w:rPr>
                <w:sz w:val="14"/>
                <w:szCs w:val="14"/>
              </w:rPr>
              <w:t>CU-CFG-</w:t>
            </w:r>
            <w:r w:rsidR="001F224C">
              <w:rPr>
                <w:sz w:val="14"/>
                <w:szCs w:val="14"/>
              </w:rPr>
              <w:t>*</w:t>
            </w:r>
          </w:p>
        </w:tc>
        <w:tc>
          <w:tcPr>
            <w:tcW w:w="0" w:type="auto"/>
            <w:vAlign w:val="center"/>
          </w:tcPr>
          <w:p w14:paraId="17C2EF5B" w14:textId="21DFE825" w:rsidR="00571D5D" w:rsidRPr="00CA4FD0" w:rsidRDefault="00CA4FD0" w:rsidP="00571D5D">
            <w:pPr>
              <w:rPr>
                <w:sz w:val="14"/>
                <w:szCs w:val="14"/>
              </w:rPr>
            </w:pPr>
            <w:r w:rsidRPr="00CA4FD0">
              <w:rPr>
                <w:sz w:val="14"/>
                <w:szCs w:val="14"/>
              </w:rPr>
              <w:t>-</w:t>
            </w:r>
          </w:p>
        </w:tc>
        <w:tc>
          <w:tcPr>
            <w:tcW w:w="0" w:type="auto"/>
            <w:vAlign w:val="center"/>
          </w:tcPr>
          <w:p w14:paraId="2C6529C3" w14:textId="27ABF96E" w:rsidR="00571D5D" w:rsidRPr="00CA4FD0" w:rsidRDefault="00CA4FD0" w:rsidP="00571D5D">
            <w:pPr>
              <w:rPr>
                <w:sz w:val="14"/>
                <w:szCs w:val="14"/>
              </w:rPr>
            </w:pPr>
            <w:r w:rsidRPr="00CA4FD0">
              <w:rPr>
                <w:sz w:val="14"/>
                <w:szCs w:val="14"/>
              </w:rPr>
              <w:t>-</w:t>
            </w:r>
          </w:p>
        </w:tc>
        <w:tc>
          <w:tcPr>
            <w:tcW w:w="0" w:type="auto"/>
            <w:vAlign w:val="center"/>
          </w:tcPr>
          <w:p w14:paraId="3FFFDE0E" w14:textId="0A0A799C" w:rsidR="00571D5D" w:rsidRPr="00CA4FD0" w:rsidRDefault="00571D5D" w:rsidP="00571D5D">
            <w:pPr>
              <w:rPr>
                <w:sz w:val="14"/>
                <w:szCs w:val="14"/>
              </w:rPr>
            </w:pPr>
            <w:r w:rsidRPr="00CA4FD0">
              <w:rPr>
                <w:sz w:val="14"/>
                <w:szCs w:val="14"/>
              </w:rPr>
              <w:t>Medio (</w:t>
            </w:r>
            <w:r w:rsidR="002D250D">
              <w:rPr>
                <w:sz w:val="14"/>
                <w:szCs w:val="14"/>
              </w:rPr>
              <w:t>CU-CFG-PAR</w:t>
            </w:r>
            <w:r w:rsidRPr="00CA4FD0">
              <w:rPr>
                <w:sz w:val="14"/>
                <w:szCs w:val="14"/>
              </w:rPr>
              <w:t>) / Bajo (resto)</w:t>
            </w:r>
          </w:p>
        </w:tc>
        <w:tc>
          <w:tcPr>
            <w:tcW w:w="0" w:type="auto"/>
            <w:vAlign w:val="center"/>
          </w:tcPr>
          <w:p w14:paraId="55F68C1C" w14:textId="1434567B" w:rsidR="00571D5D" w:rsidRPr="00CA4FD0" w:rsidRDefault="00571D5D" w:rsidP="00571D5D">
            <w:pPr>
              <w:rPr>
                <w:i/>
                <w:iCs/>
                <w:sz w:val="14"/>
                <w:szCs w:val="14"/>
              </w:rPr>
            </w:pPr>
            <w:r w:rsidRPr="00CA4FD0">
              <w:rPr>
                <w:i/>
                <w:iCs/>
                <w:sz w:val="14"/>
                <w:szCs w:val="14"/>
              </w:rPr>
              <w:t>Media</w:t>
            </w:r>
          </w:p>
        </w:tc>
      </w:tr>
      <w:tr w:rsidR="00571D5D" w14:paraId="66125638" w14:textId="77777777" w:rsidTr="00CA4FD0">
        <w:trPr>
          <w:trHeight w:val="510"/>
        </w:trPr>
        <w:tc>
          <w:tcPr>
            <w:tcW w:w="1696" w:type="dxa"/>
            <w:shd w:val="clear" w:color="auto" w:fill="262626" w:themeFill="text1" w:themeFillTint="D9"/>
            <w:vAlign w:val="center"/>
          </w:tcPr>
          <w:p w14:paraId="3DEDC73B" w14:textId="36E67A3C" w:rsidR="00571D5D" w:rsidRPr="00CA4FD0" w:rsidRDefault="00571D5D" w:rsidP="00571D5D">
            <w:pPr>
              <w:rPr>
                <w:i/>
                <w:iCs/>
                <w:sz w:val="14"/>
                <w:szCs w:val="14"/>
              </w:rPr>
            </w:pPr>
            <w:r w:rsidRPr="00CA4FD0">
              <w:rPr>
                <w:i/>
                <w:iCs/>
                <w:sz w:val="14"/>
                <w:szCs w:val="14"/>
              </w:rPr>
              <w:t>18: Stock Almacenado en Local</w:t>
            </w:r>
          </w:p>
        </w:tc>
        <w:tc>
          <w:tcPr>
            <w:tcW w:w="1628" w:type="dxa"/>
            <w:vAlign w:val="center"/>
          </w:tcPr>
          <w:p w14:paraId="6600E651" w14:textId="4C4CFC67" w:rsidR="00571D5D" w:rsidRPr="00CA4FD0" w:rsidRDefault="002D250D" w:rsidP="00571D5D">
            <w:pPr>
              <w:rPr>
                <w:sz w:val="14"/>
                <w:szCs w:val="14"/>
              </w:rPr>
            </w:pPr>
            <w:r>
              <w:rPr>
                <w:sz w:val="14"/>
                <w:szCs w:val="14"/>
              </w:rPr>
              <w:t>CU-STK-</w:t>
            </w:r>
            <w:r w:rsidR="001F224C">
              <w:rPr>
                <w:sz w:val="14"/>
                <w:szCs w:val="14"/>
              </w:rPr>
              <w:t>*</w:t>
            </w:r>
          </w:p>
        </w:tc>
        <w:tc>
          <w:tcPr>
            <w:tcW w:w="0" w:type="auto"/>
            <w:vAlign w:val="center"/>
          </w:tcPr>
          <w:p w14:paraId="4B90A0FE" w14:textId="2FC934A0" w:rsidR="00571D5D" w:rsidRPr="00CA4FD0" w:rsidRDefault="00CA4FD0" w:rsidP="00571D5D">
            <w:pPr>
              <w:rPr>
                <w:sz w:val="14"/>
                <w:szCs w:val="14"/>
              </w:rPr>
            </w:pPr>
            <w:r w:rsidRPr="00CA4FD0">
              <w:rPr>
                <w:sz w:val="14"/>
                <w:szCs w:val="14"/>
              </w:rPr>
              <w:t>-</w:t>
            </w:r>
          </w:p>
        </w:tc>
        <w:tc>
          <w:tcPr>
            <w:tcW w:w="0" w:type="auto"/>
            <w:vAlign w:val="center"/>
          </w:tcPr>
          <w:p w14:paraId="067D1BE0" w14:textId="49064A23" w:rsidR="00571D5D" w:rsidRPr="00CA4FD0" w:rsidRDefault="00CA4FD0" w:rsidP="00571D5D">
            <w:pPr>
              <w:rPr>
                <w:sz w:val="14"/>
                <w:szCs w:val="14"/>
              </w:rPr>
            </w:pPr>
            <w:r w:rsidRPr="00CA4FD0">
              <w:rPr>
                <w:sz w:val="14"/>
                <w:szCs w:val="14"/>
              </w:rPr>
              <w:t>-</w:t>
            </w:r>
          </w:p>
        </w:tc>
        <w:tc>
          <w:tcPr>
            <w:tcW w:w="0" w:type="auto"/>
            <w:vAlign w:val="center"/>
          </w:tcPr>
          <w:p w14:paraId="08A30D8F" w14:textId="175E1395" w:rsidR="00571D5D" w:rsidRPr="00CA4FD0" w:rsidRDefault="00571D5D" w:rsidP="00571D5D">
            <w:pPr>
              <w:rPr>
                <w:sz w:val="14"/>
                <w:szCs w:val="14"/>
              </w:rPr>
            </w:pPr>
            <w:r w:rsidRPr="00CA4FD0">
              <w:rPr>
                <w:sz w:val="14"/>
                <w:szCs w:val="14"/>
              </w:rPr>
              <w:t>Medio (OBJ-04)</w:t>
            </w:r>
          </w:p>
        </w:tc>
        <w:tc>
          <w:tcPr>
            <w:tcW w:w="0" w:type="auto"/>
            <w:vAlign w:val="center"/>
          </w:tcPr>
          <w:p w14:paraId="724BEEBA" w14:textId="0F220A68" w:rsidR="00571D5D" w:rsidRPr="00CA4FD0" w:rsidRDefault="00571D5D" w:rsidP="00571D5D">
            <w:pPr>
              <w:rPr>
                <w:i/>
                <w:iCs/>
                <w:sz w:val="14"/>
                <w:szCs w:val="14"/>
              </w:rPr>
            </w:pPr>
            <w:r w:rsidRPr="00CA4FD0">
              <w:rPr>
                <w:i/>
                <w:iCs/>
                <w:sz w:val="14"/>
                <w:szCs w:val="14"/>
              </w:rPr>
              <w:t>Media</w:t>
            </w:r>
          </w:p>
        </w:tc>
      </w:tr>
    </w:tbl>
    <w:p w14:paraId="6530D78A" w14:textId="77777777" w:rsidR="00A8306E" w:rsidRDefault="00A8306E"/>
    <w:p w14:paraId="3265DCA1" w14:textId="427F519A" w:rsidR="00CD6215" w:rsidRPr="00CD6215" w:rsidRDefault="00CD6215">
      <w:pPr>
        <w:rPr>
          <w:i/>
          <w:iCs/>
        </w:rPr>
      </w:pPr>
      <w:r w:rsidRPr="00CD6215">
        <w:rPr>
          <w:i/>
          <w:iCs/>
        </w:rPr>
        <w:t>Nota: los módulos de Prioridad Alta concentran tanto los Objetivos Específicos declarados como fundacionales en la Visión (OBJ-01, 02, 03, 08, 09) como los riesgos de mayor exposición de la Tabla de Riesgos, por lo que constituyen el camino crítico recomendado para el inicio de la Fase de Construcción.</w:t>
      </w:r>
    </w:p>
    <w:p w14:paraId="27A5DC4F" w14:textId="77777777" w:rsidR="00CD6215" w:rsidRDefault="00CD6215"/>
    <w:p w14:paraId="478967BA" w14:textId="4867621F" w:rsidR="00A2178A" w:rsidRPr="00871E17" w:rsidRDefault="00A2178A">
      <w:pPr>
        <w:pStyle w:val="Prrafodelista"/>
        <w:numPr>
          <w:ilvl w:val="1"/>
          <w:numId w:val="77"/>
        </w:numPr>
        <w:outlineLvl w:val="1"/>
        <w:rPr>
          <w:b/>
          <w:bCs/>
          <w:sz w:val="24"/>
          <w:szCs w:val="24"/>
        </w:rPr>
      </w:pPr>
      <w:r w:rsidRPr="00871E17">
        <w:rPr>
          <w:b/>
          <w:bCs/>
          <w:sz w:val="24"/>
          <w:szCs w:val="24"/>
        </w:rPr>
        <w:t>Tabla Formal EBP (Elementary Business Process)</w:t>
      </w:r>
    </w:p>
    <w:p w14:paraId="3E049E9A" w14:textId="517111A2" w:rsidR="0009358C" w:rsidRDefault="0009358C" w:rsidP="0009358C">
      <w:pPr>
        <w:spacing w:line="240" w:lineRule="auto"/>
        <w:ind w:firstLine="709"/>
        <w:rPr>
          <w:lang w:val="es-AR"/>
        </w:rPr>
      </w:pPr>
      <w:r w:rsidRPr="0009358C">
        <w:rPr>
          <w:lang w:val="es-AR"/>
        </w:rPr>
        <w:t xml:space="preserve">Un Elementary Business Process (EBP) es la unidad mínima de interacción que un actor realiza con el sistema, en una sesión, que produce un resultado de valor reconocible para ese actor y deja los datos del sistema en un estado consistente. Esta noción corresponde al nivel de meta de usuario (“sea </w:t>
      </w:r>
      <w:proofErr w:type="spellStart"/>
      <w:r w:rsidRPr="0009358C">
        <w:rPr>
          <w:lang w:val="es-AR"/>
        </w:rPr>
        <w:t>level</w:t>
      </w:r>
      <w:proofErr w:type="spellEnd"/>
      <w:r w:rsidRPr="0009358C">
        <w:rPr>
          <w:lang w:val="es-AR"/>
        </w:rPr>
        <w:t>”) de la jerarquía de objetivos de Cockburn. La siguiente tabla agrupa, por actor, los objetivos detectados en el Modelo de Casos de Uso (Capítulo 6) que cumplen ese criterio. Por debajo de ese nivel se reconocen procesos de subfunción: pasos que, considerados de forma aislada, no constituyen una transacción de negocio completa porque se ejecutan como parte de un EBP de mayor jerarquía.</w:t>
      </w:r>
    </w:p>
    <w:p w14:paraId="6BD92290" w14:textId="77777777" w:rsidR="0009358C" w:rsidRDefault="0009358C" w:rsidP="0009358C">
      <w:pPr>
        <w:spacing w:line="240" w:lineRule="auto"/>
        <w:rPr>
          <w:lang w:val="es-AR"/>
        </w:rPr>
      </w:pPr>
    </w:p>
    <w:tbl>
      <w:tblPr>
        <w:tblStyle w:val="Tablaconcuadrcula"/>
        <w:tblW w:w="0" w:type="auto"/>
        <w:tblLook w:val="04A0" w:firstRow="1" w:lastRow="0" w:firstColumn="1" w:lastColumn="0" w:noHBand="0" w:noVBand="1"/>
      </w:tblPr>
      <w:tblGrid>
        <w:gridCol w:w="1980"/>
        <w:gridCol w:w="6514"/>
      </w:tblGrid>
      <w:tr w:rsidR="00871E17" w14:paraId="4943D34A" w14:textId="77777777" w:rsidTr="00871E17">
        <w:trPr>
          <w:cantSplit/>
          <w:trHeight w:val="397"/>
          <w:tblHeader/>
        </w:trPr>
        <w:tc>
          <w:tcPr>
            <w:tcW w:w="1980" w:type="dxa"/>
            <w:shd w:val="clear" w:color="auto" w:fill="0D0D0D" w:themeFill="text1" w:themeFillTint="F2"/>
            <w:vAlign w:val="center"/>
          </w:tcPr>
          <w:p w14:paraId="67C62251" w14:textId="68AE8CF8" w:rsidR="00871E17" w:rsidRPr="00871E17" w:rsidRDefault="00871E17" w:rsidP="00871E17">
            <w:pPr>
              <w:spacing w:before="120" w:after="120"/>
              <w:rPr>
                <w:sz w:val="14"/>
                <w:szCs w:val="14"/>
                <w:lang w:val="es-AR"/>
              </w:rPr>
            </w:pPr>
            <w:r w:rsidRPr="00871E17">
              <w:rPr>
                <w:b/>
                <w:bCs/>
                <w:sz w:val="14"/>
                <w:szCs w:val="14"/>
              </w:rPr>
              <w:t>Actor</w:t>
            </w:r>
          </w:p>
        </w:tc>
        <w:tc>
          <w:tcPr>
            <w:tcW w:w="6514" w:type="dxa"/>
            <w:shd w:val="clear" w:color="auto" w:fill="0D0D0D" w:themeFill="text1" w:themeFillTint="F2"/>
            <w:vAlign w:val="center"/>
          </w:tcPr>
          <w:p w14:paraId="371F5D1C" w14:textId="0B62F823" w:rsidR="00871E17" w:rsidRPr="00871E17" w:rsidRDefault="00871E17" w:rsidP="00871E17">
            <w:pPr>
              <w:spacing w:before="120" w:after="120"/>
              <w:rPr>
                <w:sz w:val="14"/>
                <w:szCs w:val="14"/>
                <w:lang w:val="es-AR"/>
              </w:rPr>
            </w:pPr>
            <w:r w:rsidRPr="00871E17">
              <w:rPr>
                <w:b/>
                <w:bCs/>
                <w:sz w:val="14"/>
                <w:szCs w:val="14"/>
              </w:rPr>
              <w:t>Objetivos a Nivel EBP</w:t>
            </w:r>
          </w:p>
        </w:tc>
      </w:tr>
      <w:tr w:rsidR="00871E17" w14:paraId="2C8887FF" w14:textId="77777777" w:rsidTr="00871E17">
        <w:trPr>
          <w:cantSplit/>
          <w:trHeight w:val="397"/>
        </w:trPr>
        <w:tc>
          <w:tcPr>
            <w:tcW w:w="1980" w:type="dxa"/>
            <w:shd w:val="clear" w:color="auto" w:fill="262626" w:themeFill="text1" w:themeFillTint="D9"/>
            <w:vAlign w:val="center"/>
          </w:tcPr>
          <w:p w14:paraId="4A0D88BC" w14:textId="6ED61BB9" w:rsidR="00871E17" w:rsidRPr="00871E17" w:rsidRDefault="00871E17" w:rsidP="00871E17">
            <w:pPr>
              <w:spacing w:before="120" w:after="120"/>
              <w:rPr>
                <w:i/>
                <w:iCs/>
                <w:sz w:val="14"/>
                <w:szCs w:val="14"/>
                <w:lang w:val="es-AR"/>
              </w:rPr>
            </w:pPr>
            <w:r w:rsidRPr="00871E17">
              <w:rPr>
                <w:i/>
                <w:iCs/>
                <w:sz w:val="14"/>
                <w:szCs w:val="14"/>
              </w:rPr>
              <w:t>Cliente</w:t>
            </w:r>
          </w:p>
        </w:tc>
        <w:tc>
          <w:tcPr>
            <w:tcW w:w="6514" w:type="dxa"/>
            <w:vAlign w:val="center"/>
          </w:tcPr>
          <w:p w14:paraId="26F26D36" w14:textId="06D735D4" w:rsidR="00871E17" w:rsidRPr="00871E17" w:rsidRDefault="00871E17" w:rsidP="00871E17">
            <w:pPr>
              <w:spacing w:before="120" w:after="120"/>
              <w:rPr>
                <w:sz w:val="14"/>
                <w:szCs w:val="14"/>
              </w:rPr>
            </w:pPr>
            <w:r w:rsidRPr="00871E17">
              <w:rPr>
                <w:sz w:val="14"/>
                <w:szCs w:val="14"/>
              </w:rPr>
              <w:t>Consultar catálogo público (</w:t>
            </w:r>
            <w:r w:rsidR="00B56FA1">
              <w:rPr>
                <w:sz w:val="14"/>
                <w:szCs w:val="14"/>
              </w:rPr>
              <w:t>CU-TDA-CAT</w:t>
            </w:r>
            <w:r w:rsidRPr="00871E17">
              <w:rPr>
                <w:sz w:val="14"/>
                <w:szCs w:val="14"/>
              </w:rPr>
              <w:t>)</w:t>
            </w:r>
          </w:p>
          <w:p w14:paraId="3D5484C3" w14:textId="1DCDB116" w:rsidR="00871E17" w:rsidRPr="00871E17" w:rsidRDefault="00871E17" w:rsidP="00871E17">
            <w:pPr>
              <w:spacing w:before="120" w:after="120"/>
              <w:rPr>
                <w:sz w:val="14"/>
                <w:szCs w:val="14"/>
              </w:rPr>
            </w:pPr>
            <w:r w:rsidRPr="00871E17">
              <w:rPr>
                <w:sz w:val="14"/>
                <w:szCs w:val="14"/>
              </w:rPr>
              <w:t>Gestionar carrito de compras (</w:t>
            </w:r>
            <w:r w:rsidR="00B56FA1">
              <w:rPr>
                <w:sz w:val="14"/>
                <w:szCs w:val="14"/>
              </w:rPr>
              <w:t>CU-TDA-CAR</w:t>
            </w:r>
            <w:r w:rsidRPr="00871E17">
              <w:rPr>
                <w:sz w:val="14"/>
                <w:szCs w:val="14"/>
              </w:rPr>
              <w:t>)</w:t>
            </w:r>
          </w:p>
          <w:p w14:paraId="6E760601" w14:textId="3BA6C476" w:rsidR="00871E17" w:rsidRPr="00871E17" w:rsidRDefault="00871E17" w:rsidP="00871E17">
            <w:pPr>
              <w:spacing w:before="120" w:after="120"/>
              <w:rPr>
                <w:sz w:val="14"/>
                <w:szCs w:val="14"/>
              </w:rPr>
            </w:pPr>
            <w:r w:rsidRPr="00871E17">
              <w:rPr>
                <w:sz w:val="14"/>
                <w:szCs w:val="14"/>
              </w:rPr>
              <w:t>Realizar compra online (</w:t>
            </w:r>
            <w:r w:rsidR="00B56FA1">
              <w:rPr>
                <w:sz w:val="14"/>
                <w:szCs w:val="14"/>
              </w:rPr>
              <w:t>CU-TDA-CMP</w:t>
            </w:r>
            <w:r w:rsidRPr="00871E17">
              <w:rPr>
                <w:sz w:val="14"/>
                <w:szCs w:val="14"/>
              </w:rPr>
              <w:t>)</w:t>
            </w:r>
          </w:p>
          <w:p w14:paraId="40D1340C" w14:textId="1C397C2B" w:rsidR="00871E17" w:rsidRPr="00871E17" w:rsidRDefault="00871E17" w:rsidP="00871E17">
            <w:pPr>
              <w:spacing w:before="120" w:after="120"/>
              <w:rPr>
                <w:sz w:val="14"/>
                <w:szCs w:val="14"/>
              </w:rPr>
            </w:pPr>
            <w:r w:rsidRPr="00871E17">
              <w:rPr>
                <w:sz w:val="14"/>
                <w:szCs w:val="14"/>
              </w:rPr>
              <w:t>Realizar compra como invitado (</w:t>
            </w:r>
            <w:r w:rsidR="00B56FA1">
              <w:rPr>
                <w:sz w:val="14"/>
                <w:szCs w:val="14"/>
              </w:rPr>
              <w:t>CU-TDA-INV</w:t>
            </w:r>
            <w:r w:rsidRPr="00871E17">
              <w:rPr>
                <w:sz w:val="14"/>
                <w:szCs w:val="14"/>
              </w:rPr>
              <w:t>)</w:t>
            </w:r>
          </w:p>
          <w:p w14:paraId="34C6888D" w14:textId="7ECC72DA" w:rsidR="00871E17" w:rsidRPr="00871E17" w:rsidRDefault="00871E17" w:rsidP="00871E17">
            <w:pPr>
              <w:spacing w:before="120" w:after="120"/>
              <w:rPr>
                <w:sz w:val="14"/>
                <w:szCs w:val="14"/>
              </w:rPr>
            </w:pPr>
            <w:r w:rsidRPr="00871E17">
              <w:rPr>
                <w:sz w:val="14"/>
                <w:szCs w:val="14"/>
              </w:rPr>
              <w:t>Seleccionar opción ante artículo demorado (</w:t>
            </w:r>
            <w:r w:rsidR="00B56FA1">
              <w:rPr>
                <w:sz w:val="14"/>
                <w:szCs w:val="14"/>
              </w:rPr>
              <w:t>CU-PED-OPC</w:t>
            </w:r>
            <w:r w:rsidRPr="00871E17">
              <w:rPr>
                <w:sz w:val="14"/>
                <w:szCs w:val="14"/>
              </w:rPr>
              <w:t>)</w:t>
            </w:r>
          </w:p>
          <w:p w14:paraId="3F715B0B" w14:textId="3677DA3B" w:rsidR="00871E17" w:rsidRPr="00871E17" w:rsidRDefault="00871E17" w:rsidP="00871E17">
            <w:pPr>
              <w:spacing w:before="120" w:after="120"/>
              <w:rPr>
                <w:sz w:val="14"/>
                <w:szCs w:val="14"/>
              </w:rPr>
            </w:pPr>
            <w:r w:rsidRPr="00871E17">
              <w:rPr>
                <w:sz w:val="14"/>
                <w:szCs w:val="14"/>
              </w:rPr>
              <w:t>Cancelar artículo demorado con reembolso (</w:t>
            </w:r>
            <w:r w:rsidR="00B56FA1">
              <w:rPr>
                <w:sz w:val="14"/>
                <w:szCs w:val="14"/>
              </w:rPr>
              <w:t>CU-PED-CAN</w:t>
            </w:r>
            <w:r w:rsidRPr="00871E17">
              <w:rPr>
                <w:sz w:val="14"/>
                <w:szCs w:val="14"/>
              </w:rPr>
              <w:t>)</w:t>
            </w:r>
          </w:p>
          <w:p w14:paraId="7ABE9C52" w14:textId="6B3E9AA4" w:rsidR="00871E17" w:rsidRPr="00871E17" w:rsidRDefault="00871E17" w:rsidP="00871E17">
            <w:pPr>
              <w:spacing w:before="120" w:after="120"/>
              <w:rPr>
                <w:sz w:val="14"/>
                <w:szCs w:val="14"/>
              </w:rPr>
            </w:pPr>
            <w:r w:rsidRPr="00871E17">
              <w:rPr>
                <w:sz w:val="14"/>
                <w:szCs w:val="14"/>
              </w:rPr>
              <w:t>Solicitar devolución o cambio (</w:t>
            </w:r>
            <w:r w:rsidR="00B56FA1">
              <w:rPr>
                <w:sz w:val="14"/>
                <w:szCs w:val="14"/>
              </w:rPr>
              <w:t>CU-DEV-SOL</w:t>
            </w:r>
            <w:r w:rsidRPr="00871E17">
              <w:rPr>
                <w:sz w:val="14"/>
                <w:szCs w:val="14"/>
              </w:rPr>
              <w:t>)</w:t>
            </w:r>
          </w:p>
          <w:p w14:paraId="7D7FE222" w14:textId="5559F166" w:rsidR="00871E17" w:rsidRPr="00871E17" w:rsidRDefault="00871E17" w:rsidP="00871E17">
            <w:pPr>
              <w:spacing w:before="120" w:after="120"/>
              <w:rPr>
                <w:sz w:val="14"/>
                <w:szCs w:val="14"/>
              </w:rPr>
            </w:pPr>
            <w:r w:rsidRPr="00871E17">
              <w:rPr>
                <w:sz w:val="14"/>
                <w:szCs w:val="14"/>
              </w:rPr>
              <w:t>Consultar saldo y movimientos de puntos (</w:t>
            </w:r>
            <w:r w:rsidR="00B56FA1">
              <w:rPr>
                <w:sz w:val="14"/>
                <w:szCs w:val="14"/>
              </w:rPr>
              <w:t>CU-PTS-CON</w:t>
            </w:r>
            <w:r w:rsidRPr="00871E17">
              <w:rPr>
                <w:sz w:val="14"/>
                <w:szCs w:val="14"/>
              </w:rPr>
              <w:t>)</w:t>
            </w:r>
          </w:p>
          <w:p w14:paraId="2E13255E" w14:textId="6C1952C8" w:rsidR="00871E17" w:rsidRPr="00871E17" w:rsidRDefault="00871E17" w:rsidP="00871E17">
            <w:pPr>
              <w:spacing w:before="120" w:after="120"/>
              <w:rPr>
                <w:sz w:val="14"/>
                <w:szCs w:val="14"/>
              </w:rPr>
            </w:pPr>
            <w:r w:rsidRPr="00871E17">
              <w:rPr>
                <w:sz w:val="14"/>
                <w:szCs w:val="14"/>
              </w:rPr>
              <w:t>Canjear puntos en compra (</w:t>
            </w:r>
            <w:r w:rsidR="00B56FA1">
              <w:rPr>
                <w:sz w:val="14"/>
                <w:szCs w:val="14"/>
              </w:rPr>
              <w:t>CU-PTS-CJE</w:t>
            </w:r>
            <w:r w:rsidRPr="00871E17">
              <w:rPr>
                <w:sz w:val="14"/>
                <w:szCs w:val="14"/>
              </w:rPr>
              <w:t>)</w:t>
            </w:r>
          </w:p>
          <w:p w14:paraId="2F8D5A18" w14:textId="7603A7EF" w:rsidR="00871E17" w:rsidRPr="00871E17" w:rsidRDefault="00871E17" w:rsidP="00871E17">
            <w:pPr>
              <w:spacing w:before="120" w:after="120"/>
              <w:rPr>
                <w:sz w:val="14"/>
                <w:szCs w:val="14"/>
              </w:rPr>
            </w:pPr>
            <w:r w:rsidRPr="00871E17">
              <w:rPr>
                <w:sz w:val="14"/>
                <w:szCs w:val="14"/>
              </w:rPr>
              <w:t>Suscribirse a notificación de reposición (</w:t>
            </w:r>
            <w:r w:rsidR="00B56FA1">
              <w:rPr>
                <w:sz w:val="14"/>
                <w:szCs w:val="14"/>
              </w:rPr>
              <w:t>CU-RST-SUS</w:t>
            </w:r>
            <w:r w:rsidRPr="00871E17">
              <w:rPr>
                <w:sz w:val="14"/>
                <w:szCs w:val="14"/>
              </w:rPr>
              <w:t>)</w:t>
            </w:r>
          </w:p>
          <w:p w14:paraId="5CC6277B" w14:textId="3C61E9DE" w:rsidR="00871E17" w:rsidRPr="00871E17" w:rsidRDefault="00871E17" w:rsidP="00871E17">
            <w:pPr>
              <w:spacing w:before="120" w:after="120"/>
              <w:rPr>
                <w:sz w:val="14"/>
                <w:szCs w:val="14"/>
              </w:rPr>
            </w:pPr>
            <w:r w:rsidRPr="00871E17">
              <w:rPr>
                <w:sz w:val="14"/>
                <w:szCs w:val="14"/>
              </w:rPr>
              <w:t>Registrar cuenta (</w:t>
            </w:r>
            <w:r w:rsidR="00B56FA1">
              <w:rPr>
                <w:sz w:val="14"/>
                <w:szCs w:val="14"/>
              </w:rPr>
              <w:t>CU-CLI-ALT</w:t>
            </w:r>
            <w:r w:rsidRPr="00871E17">
              <w:rPr>
                <w:sz w:val="14"/>
                <w:szCs w:val="14"/>
              </w:rPr>
              <w:t>)</w:t>
            </w:r>
          </w:p>
          <w:p w14:paraId="38E56E94" w14:textId="644E8971" w:rsidR="00871E17" w:rsidRPr="00871E17" w:rsidRDefault="00871E17" w:rsidP="00871E17">
            <w:pPr>
              <w:spacing w:before="120" w:after="120"/>
              <w:rPr>
                <w:sz w:val="14"/>
                <w:szCs w:val="14"/>
              </w:rPr>
            </w:pPr>
            <w:r w:rsidRPr="00871E17">
              <w:rPr>
                <w:sz w:val="14"/>
                <w:szCs w:val="14"/>
              </w:rPr>
              <w:t>Actualizar datos personales (</w:t>
            </w:r>
            <w:r w:rsidR="00B56FA1">
              <w:rPr>
                <w:sz w:val="14"/>
                <w:szCs w:val="14"/>
              </w:rPr>
              <w:t>CU-CLI-DAT</w:t>
            </w:r>
            <w:r w:rsidRPr="00871E17">
              <w:rPr>
                <w:sz w:val="14"/>
                <w:szCs w:val="14"/>
              </w:rPr>
              <w:t>)</w:t>
            </w:r>
          </w:p>
          <w:p w14:paraId="54CFF5E3" w14:textId="38D63E1C" w:rsidR="00871E17" w:rsidRPr="00871E17" w:rsidRDefault="00871E17" w:rsidP="00871E17">
            <w:pPr>
              <w:spacing w:before="120" w:after="120"/>
              <w:rPr>
                <w:sz w:val="14"/>
                <w:szCs w:val="14"/>
              </w:rPr>
            </w:pPr>
            <w:r w:rsidRPr="00871E17">
              <w:rPr>
                <w:sz w:val="14"/>
                <w:szCs w:val="14"/>
              </w:rPr>
              <w:t>Consultar historial de pedidos (</w:t>
            </w:r>
            <w:r w:rsidR="00B56FA1">
              <w:rPr>
                <w:sz w:val="14"/>
                <w:szCs w:val="14"/>
              </w:rPr>
              <w:t>CU-CLI-HIS</w:t>
            </w:r>
            <w:r w:rsidRPr="00871E17">
              <w:rPr>
                <w:sz w:val="14"/>
                <w:szCs w:val="14"/>
              </w:rPr>
              <w:t>)</w:t>
            </w:r>
          </w:p>
          <w:p w14:paraId="4918E24D" w14:textId="10454850" w:rsidR="00871E17" w:rsidRPr="00871E17" w:rsidRDefault="00871E17" w:rsidP="00871E17">
            <w:pPr>
              <w:spacing w:before="120" w:after="120"/>
              <w:rPr>
                <w:sz w:val="14"/>
                <w:szCs w:val="14"/>
              </w:rPr>
            </w:pPr>
            <w:r w:rsidRPr="00871E17">
              <w:rPr>
                <w:sz w:val="14"/>
                <w:szCs w:val="14"/>
              </w:rPr>
              <w:t>Dar de baja cuenta (</w:t>
            </w:r>
            <w:r w:rsidR="002D250D">
              <w:rPr>
                <w:sz w:val="14"/>
                <w:szCs w:val="14"/>
              </w:rPr>
              <w:t>CU-CLI-BAJ</w:t>
            </w:r>
            <w:r w:rsidRPr="00871E17">
              <w:rPr>
                <w:sz w:val="14"/>
                <w:szCs w:val="14"/>
              </w:rPr>
              <w:t>)</w:t>
            </w:r>
          </w:p>
          <w:p w14:paraId="5AAE7FD5" w14:textId="54FB9901" w:rsidR="00871E17" w:rsidRPr="00871E17" w:rsidRDefault="00871E17" w:rsidP="00871E17">
            <w:pPr>
              <w:spacing w:before="120" w:after="120"/>
              <w:rPr>
                <w:sz w:val="14"/>
                <w:szCs w:val="14"/>
              </w:rPr>
            </w:pPr>
            <w:r w:rsidRPr="00871E17">
              <w:rPr>
                <w:sz w:val="14"/>
                <w:szCs w:val="14"/>
              </w:rPr>
              <w:t>Consultar stock almacenado propio (</w:t>
            </w:r>
            <w:r w:rsidR="002D250D">
              <w:rPr>
                <w:sz w:val="14"/>
                <w:szCs w:val="14"/>
              </w:rPr>
              <w:t>CU-STK-CON</w:t>
            </w:r>
            <w:r w:rsidRPr="00871E17">
              <w:rPr>
                <w:sz w:val="14"/>
                <w:szCs w:val="14"/>
              </w:rPr>
              <w:t>)</w:t>
            </w:r>
          </w:p>
          <w:p w14:paraId="736B02BD" w14:textId="37F824BE" w:rsidR="00871E17" w:rsidRPr="00871E17" w:rsidRDefault="00871E17" w:rsidP="00871E17">
            <w:pPr>
              <w:spacing w:before="120" w:after="120"/>
              <w:rPr>
                <w:sz w:val="14"/>
                <w:szCs w:val="14"/>
              </w:rPr>
            </w:pPr>
            <w:r w:rsidRPr="00871E17">
              <w:rPr>
                <w:sz w:val="14"/>
                <w:szCs w:val="14"/>
              </w:rPr>
              <w:t>Solicitar despacho de stock almacenado (</w:t>
            </w:r>
            <w:r w:rsidR="002D250D">
              <w:rPr>
                <w:sz w:val="14"/>
                <w:szCs w:val="14"/>
              </w:rPr>
              <w:t>CU-STK-DES</w:t>
            </w:r>
            <w:r w:rsidRPr="00871E17">
              <w:rPr>
                <w:sz w:val="14"/>
                <w:szCs w:val="14"/>
              </w:rPr>
              <w:t>)</w:t>
            </w:r>
          </w:p>
          <w:p w14:paraId="04437FBF" w14:textId="0168F7A9" w:rsidR="00871E17" w:rsidRPr="00871E17" w:rsidRDefault="00871E17" w:rsidP="00871E17">
            <w:pPr>
              <w:spacing w:before="120" w:after="120"/>
              <w:rPr>
                <w:sz w:val="14"/>
                <w:szCs w:val="14"/>
                <w:lang w:val="es-AR"/>
              </w:rPr>
            </w:pPr>
            <w:r w:rsidRPr="00871E17">
              <w:rPr>
                <w:sz w:val="14"/>
                <w:szCs w:val="14"/>
              </w:rPr>
              <w:t>Iniciar sesión / Cerrar sesión / Recuperar contraseña (</w:t>
            </w:r>
            <w:r w:rsidR="002D250D">
              <w:rPr>
                <w:sz w:val="14"/>
                <w:szCs w:val="14"/>
              </w:rPr>
              <w:t>CU-AUT-INI</w:t>
            </w:r>
            <w:r w:rsidRPr="00871E17">
              <w:rPr>
                <w:sz w:val="14"/>
                <w:szCs w:val="14"/>
              </w:rPr>
              <w:t>,</w:t>
            </w:r>
            <w:r w:rsidR="001E4B79">
              <w:rPr>
                <w:sz w:val="14"/>
                <w:szCs w:val="14"/>
              </w:rPr>
              <w:t xml:space="preserve"> FIN</w:t>
            </w:r>
            <w:r w:rsidRPr="00871E17">
              <w:rPr>
                <w:sz w:val="14"/>
                <w:szCs w:val="14"/>
              </w:rPr>
              <w:t>,</w:t>
            </w:r>
            <w:r w:rsidR="001E4B79">
              <w:rPr>
                <w:sz w:val="14"/>
                <w:szCs w:val="14"/>
              </w:rPr>
              <w:t xml:space="preserve"> REC</w:t>
            </w:r>
            <w:r w:rsidRPr="00871E17">
              <w:rPr>
                <w:sz w:val="14"/>
                <w:szCs w:val="14"/>
              </w:rPr>
              <w:t>)</w:t>
            </w:r>
          </w:p>
        </w:tc>
      </w:tr>
      <w:tr w:rsidR="00871E17" w14:paraId="28B2F01C" w14:textId="77777777" w:rsidTr="00871E17">
        <w:trPr>
          <w:cantSplit/>
          <w:trHeight w:val="397"/>
        </w:trPr>
        <w:tc>
          <w:tcPr>
            <w:tcW w:w="1980" w:type="dxa"/>
            <w:shd w:val="clear" w:color="auto" w:fill="262626" w:themeFill="text1" w:themeFillTint="D9"/>
            <w:vAlign w:val="center"/>
          </w:tcPr>
          <w:p w14:paraId="765BDCF1" w14:textId="395CA623" w:rsidR="00871E17" w:rsidRPr="00871E17" w:rsidRDefault="00871E17" w:rsidP="00871E17">
            <w:pPr>
              <w:spacing w:before="120" w:after="120"/>
              <w:rPr>
                <w:i/>
                <w:iCs/>
                <w:sz w:val="14"/>
                <w:szCs w:val="14"/>
                <w:lang w:val="es-AR"/>
              </w:rPr>
            </w:pPr>
            <w:r w:rsidRPr="00871E17">
              <w:rPr>
                <w:i/>
                <w:iCs/>
                <w:sz w:val="14"/>
                <w:szCs w:val="14"/>
              </w:rPr>
              <w:lastRenderedPageBreak/>
              <w:t>Cajero</w:t>
            </w:r>
          </w:p>
        </w:tc>
        <w:tc>
          <w:tcPr>
            <w:tcW w:w="6514" w:type="dxa"/>
            <w:vAlign w:val="center"/>
          </w:tcPr>
          <w:p w14:paraId="325E6C8D" w14:textId="746BBD2D" w:rsidR="00871E17" w:rsidRPr="00871E17" w:rsidRDefault="00871E17" w:rsidP="00871E17">
            <w:pPr>
              <w:spacing w:before="120" w:after="120"/>
              <w:rPr>
                <w:sz w:val="14"/>
                <w:szCs w:val="14"/>
              </w:rPr>
            </w:pPr>
            <w:r w:rsidRPr="00871E17">
              <w:rPr>
                <w:sz w:val="14"/>
                <w:szCs w:val="14"/>
              </w:rPr>
              <w:t>Registrar venta presencial (</w:t>
            </w:r>
            <w:r w:rsidR="00B56FA1">
              <w:rPr>
                <w:sz w:val="14"/>
                <w:szCs w:val="14"/>
              </w:rPr>
              <w:t>CU-VTA-REG</w:t>
            </w:r>
            <w:r w:rsidRPr="00871E17">
              <w:rPr>
                <w:sz w:val="14"/>
                <w:szCs w:val="14"/>
              </w:rPr>
              <w:t>)</w:t>
            </w:r>
          </w:p>
          <w:p w14:paraId="6B771CE9" w14:textId="7885DC18" w:rsidR="00871E17" w:rsidRPr="00871E17" w:rsidRDefault="00871E17" w:rsidP="00871E17">
            <w:pPr>
              <w:spacing w:before="120" w:after="120"/>
              <w:rPr>
                <w:sz w:val="14"/>
                <w:szCs w:val="14"/>
              </w:rPr>
            </w:pPr>
            <w:r w:rsidRPr="00871E17">
              <w:rPr>
                <w:sz w:val="14"/>
                <w:szCs w:val="14"/>
              </w:rPr>
              <w:t>Consultar inventario (</w:t>
            </w:r>
            <w:r w:rsidR="00B06562">
              <w:rPr>
                <w:sz w:val="14"/>
                <w:szCs w:val="14"/>
              </w:rPr>
              <w:t>CU-CAT-INV</w:t>
            </w:r>
            <w:r w:rsidRPr="00871E17">
              <w:rPr>
                <w:sz w:val="14"/>
                <w:szCs w:val="14"/>
              </w:rPr>
              <w:t>)</w:t>
            </w:r>
          </w:p>
          <w:p w14:paraId="539CFF9E" w14:textId="45EC10CE" w:rsidR="00871E17" w:rsidRPr="00871E17" w:rsidRDefault="00871E17" w:rsidP="00871E17">
            <w:pPr>
              <w:spacing w:before="120" w:after="120"/>
              <w:rPr>
                <w:sz w:val="14"/>
                <w:szCs w:val="14"/>
              </w:rPr>
            </w:pPr>
            <w:r w:rsidRPr="00871E17">
              <w:rPr>
                <w:sz w:val="14"/>
                <w:szCs w:val="14"/>
              </w:rPr>
              <w:t>Realizar cierre y conciliación de caja, junto al Administrador (</w:t>
            </w:r>
            <w:r w:rsidR="002D250D">
              <w:rPr>
                <w:sz w:val="14"/>
                <w:szCs w:val="14"/>
              </w:rPr>
              <w:t>CU-CAJ-CIE</w:t>
            </w:r>
            <w:r w:rsidRPr="00871E17">
              <w:rPr>
                <w:sz w:val="14"/>
                <w:szCs w:val="14"/>
              </w:rPr>
              <w:t>)</w:t>
            </w:r>
          </w:p>
          <w:p w14:paraId="49073CAB" w14:textId="3FC17D49" w:rsidR="00871E17" w:rsidRPr="00871E17" w:rsidRDefault="00871E17" w:rsidP="00871E17">
            <w:pPr>
              <w:spacing w:before="120" w:after="120"/>
              <w:rPr>
                <w:sz w:val="14"/>
                <w:szCs w:val="14"/>
              </w:rPr>
            </w:pPr>
            <w:r w:rsidRPr="00871E17">
              <w:rPr>
                <w:sz w:val="14"/>
                <w:szCs w:val="14"/>
              </w:rPr>
              <w:t>Gestionar stock almacenado: consulta y confirmación de despachos (</w:t>
            </w:r>
            <w:r w:rsidR="002D250D">
              <w:rPr>
                <w:sz w:val="14"/>
                <w:szCs w:val="14"/>
              </w:rPr>
              <w:t>CU-STK-ADM</w:t>
            </w:r>
            <w:r w:rsidRPr="00871E17">
              <w:rPr>
                <w:sz w:val="14"/>
                <w:szCs w:val="14"/>
              </w:rPr>
              <w:t>)</w:t>
            </w:r>
          </w:p>
          <w:p w14:paraId="3D380209" w14:textId="0A21F675" w:rsidR="00871E17" w:rsidRPr="00871E17" w:rsidRDefault="00871E17" w:rsidP="00871E17">
            <w:pPr>
              <w:spacing w:before="120" w:after="120"/>
              <w:rPr>
                <w:sz w:val="14"/>
                <w:szCs w:val="14"/>
                <w:lang w:val="es-AR"/>
              </w:rPr>
            </w:pPr>
            <w:r w:rsidRPr="00871E17">
              <w:rPr>
                <w:sz w:val="14"/>
                <w:szCs w:val="14"/>
              </w:rPr>
              <w:t>Iniciar sesión / Cerrar sesión / Recuperar contraseña (</w:t>
            </w:r>
            <w:r w:rsidR="002D250D">
              <w:rPr>
                <w:sz w:val="14"/>
                <w:szCs w:val="14"/>
              </w:rPr>
              <w:t>CU-AUT-INI</w:t>
            </w:r>
            <w:r w:rsidRPr="00871E17">
              <w:rPr>
                <w:sz w:val="14"/>
                <w:szCs w:val="14"/>
              </w:rPr>
              <w:t xml:space="preserve">, </w:t>
            </w:r>
            <w:r w:rsidR="001E4B79">
              <w:rPr>
                <w:sz w:val="14"/>
                <w:szCs w:val="14"/>
              </w:rPr>
              <w:t>FIN</w:t>
            </w:r>
            <w:r w:rsidRPr="00871E17">
              <w:rPr>
                <w:sz w:val="14"/>
                <w:szCs w:val="14"/>
              </w:rPr>
              <w:t xml:space="preserve">, </w:t>
            </w:r>
            <w:r w:rsidR="001E4B79">
              <w:rPr>
                <w:sz w:val="14"/>
                <w:szCs w:val="14"/>
              </w:rPr>
              <w:t>REC</w:t>
            </w:r>
            <w:r w:rsidRPr="00871E17">
              <w:rPr>
                <w:sz w:val="14"/>
                <w:szCs w:val="14"/>
              </w:rPr>
              <w:t>)</w:t>
            </w:r>
          </w:p>
        </w:tc>
      </w:tr>
      <w:tr w:rsidR="00871E17" w14:paraId="746AE612" w14:textId="77777777" w:rsidTr="00871E17">
        <w:trPr>
          <w:cantSplit/>
          <w:trHeight w:val="397"/>
        </w:trPr>
        <w:tc>
          <w:tcPr>
            <w:tcW w:w="1980" w:type="dxa"/>
            <w:shd w:val="clear" w:color="auto" w:fill="262626" w:themeFill="text1" w:themeFillTint="D9"/>
            <w:vAlign w:val="center"/>
          </w:tcPr>
          <w:p w14:paraId="2CEA4556" w14:textId="22D080E0" w:rsidR="00871E17" w:rsidRPr="00871E17" w:rsidRDefault="00871E17" w:rsidP="00871E17">
            <w:pPr>
              <w:spacing w:before="120" w:after="120"/>
              <w:rPr>
                <w:i/>
                <w:iCs/>
                <w:sz w:val="14"/>
                <w:szCs w:val="14"/>
                <w:lang w:val="es-AR"/>
              </w:rPr>
            </w:pPr>
            <w:r w:rsidRPr="00871E17">
              <w:rPr>
                <w:i/>
                <w:iCs/>
                <w:sz w:val="14"/>
                <w:szCs w:val="14"/>
              </w:rPr>
              <w:t>Administrador</w:t>
            </w:r>
          </w:p>
        </w:tc>
        <w:tc>
          <w:tcPr>
            <w:tcW w:w="6514" w:type="dxa"/>
            <w:vAlign w:val="center"/>
          </w:tcPr>
          <w:p w14:paraId="33ECC8AC" w14:textId="0CDDE4CC" w:rsidR="00871E17" w:rsidRPr="00871E17" w:rsidRDefault="00871E17" w:rsidP="00871E17">
            <w:pPr>
              <w:spacing w:before="120" w:after="120"/>
              <w:rPr>
                <w:sz w:val="14"/>
                <w:szCs w:val="14"/>
              </w:rPr>
            </w:pPr>
            <w:r w:rsidRPr="00871E17">
              <w:rPr>
                <w:sz w:val="14"/>
                <w:szCs w:val="14"/>
              </w:rPr>
              <w:t>Registrar alta de lote de material editorial nacional (</w:t>
            </w:r>
            <w:r w:rsidR="00671C2F">
              <w:rPr>
                <w:sz w:val="14"/>
                <w:szCs w:val="14"/>
              </w:rPr>
              <w:t>CU-ALT-NAC</w:t>
            </w:r>
            <w:r w:rsidRPr="00871E17">
              <w:rPr>
                <w:sz w:val="14"/>
                <w:szCs w:val="14"/>
              </w:rPr>
              <w:t>)</w:t>
            </w:r>
          </w:p>
          <w:p w14:paraId="1DDB4A46" w14:textId="00A80689" w:rsidR="00871E17" w:rsidRPr="00871E17" w:rsidRDefault="00871E17" w:rsidP="00871E17">
            <w:pPr>
              <w:spacing w:before="120" w:after="120"/>
              <w:rPr>
                <w:sz w:val="14"/>
                <w:szCs w:val="14"/>
              </w:rPr>
            </w:pPr>
            <w:r w:rsidRPr="00871E17">
              <w:rPr>
                <w:sz w:val="14"/>
                <w:szCs w:val="14"/>
              </w:rPr>
              <w:t>Registrar alta de lote de material editorial importado (</w:t>
            </w:r>
            <w:r w:rsidR="00671C2F">
              <w:rPr>
                <w:sz w:val="14"/>
                <w:szCs w:val="14"/>
              </w:rPr>
              <w:t>CU-ALT-IMP</w:t>
            </w:r>
            <w:r w:rsidRPr="00871E17">
              <w:rPr>
                <w:sz w:val="14"/>
                <w:szCs w:val="14"/>
              </w:rPr>
              <w:t>)</w:t>
            </w:r>
          </w:p>
          <w:p w14:paraId="00BD2677" w14:textId="291E9736" w:rsidR="00871E17" w:rsidRPr="00871E17" w:rsidRDefault="00871E17" w:rsidP="00871E17">
            <w:pPr>
              <w:spacing w:before="120" w:after="120"/>
              <w:rPr>
                <w:sz w:val="14"/>
                <w:szCs w:val="14"/>
              </w:rPr>
            </w:pPr>
            <w:r w:rsidRPr="00871E17">
              <w:rPr>
                <w:sz w:val="14"/>
                <w:szCs w:val="14"/>
              </w:rPr>
              <w:t xml:space="preserve">Registrar demora en artículo de </w:t>
            </w:r>
            <w:proofErr w:type="spellStart"/>
            <w:r w:rsidRPr="00871E17">
              <w:rPr>
                <w:sz w:val="14"/>
                <w:szCs w:val="14"/>
              </w:rPr>
              <w:t>pre-venta</w:t>
            </w:r>
            <w:proofErr w:type="spellEnd"/>
            <w:r w:rsidRPr="00871E17">
              <w:rPr>
                <w:sz w:val="14"/>
                <w:szCs w:val="14"/>
              </w:rPr>
              <w:t xml:space="preserve"> (</w:t>
            </w:r>
            <w:r w:rsidR="00D42323">
              <w:rPr>
                <w:sz w:val="14"/>
                <w:szCs w:val="14"/>
              </w:rPr>
              <w:t>CU-ALT-DEM</w:t>
            </w:r>
            <w:r w:rsidRPr="00871E17">
              <w:rPr>
                <w:sz w:val="14"/>
                <w:szCs w:val="14"/>
              </w:rPr>
              <w:t>)</w:t>
            </w:r>
          </w:p>
          <w:p w14:paraId="73795E32" w14:textId="20FDA009" w:rsidR="00871E17" w:rsidRPr="00871E17" w:rsidRDefault="00871E17" w:rsidP="00871E17">
            <w:pPr>
              <w:spacing w:before="120" w:after="120"/>
              <w:rPr>
                <w:sz w:val="14"/>
                <w:szCs w:val="14"/>
              </w:rPr>
            </w:pPr>
            <w:r w:rsidRPr="00871E17">
              <w:rPr>
                <w:sz w:val="14"/>
                <w:szCs w:val="14"/>
              </w:rPr>
              <w:t>Revisar y confirmar alta automatizada de productos editoriales (</w:t>
            </w:r>
            <w:r w:rsidR="00D42323">
              <w:rPr>
                <w:sz w:val="14"/>
                <w:szCs w:val="14"/>
              </w:rPr>
              <w:t>CU-ALT-REV</w:t>
            </w:r>
            <w:r w:rsidRPr="00871E17">
              <w:rPr>
                <w:sz w:val="14"/>
                <w:szCs w:val="14"/>
              </w:rPr>
              <w:t>)</w:t>
            </w:r>
          </w:p>
          <w:p w14:paraId="121FA27F" w14:textId="57C3C4F7" w:rsidR="00871E17" w:rsidRPr="00871E17" w:rsidRDefault="00871E17" w:rsidP="00871E17">
            <w:pPr>
              <w:spacing w:before="120" w:after="120"/>
              <w:rPr>
                <w:sz w:val="14"/>
                <w:szCs w:val="14"/>
              </w:rPr>
            </w:pPr>
            <w:r w:rsidRPr="00871E17">
              <w:rPr>
                <w:sz w:val="14"/>
                <w:szCs w:val="14"/>
              </w:rPr>
              <w:t xml:space="preserve">Cancelar </w:t>
            </w:r>
            <w:proofErr w:type="spellStart"/>
            <w:r w:rsidRPr="00871E17">
              <w:rPr>
                <w:sz w:val="14"/>
                <w:szCs w:val="14"/>
              </w:rPr>
              <w:t>pre-ventas</w:t>
            </w:r>
            <w:proofErr w:type="spellEnd"/>
            <w:r w:rsidRPr="00871E17">
              <w:rPr>
                <w:sz w:val="14"/>
                <w:szCs w:val="14"/>
              </w:rPr>
              <w:t xml:space="preserve"> en lote (</w:t>
            </w:r>
            <w:r w:rsidR="00D42323">
              <w:rPr>
                <w:sz w:val="14"/>
                <w:szCs w:val="14"/>
              </w:rPr>
              <w:t>CU-ALT-CAN</w:t>
            </w:r>
            <w:r w:rsidRPr="00871E17">
              <w:rPr>
                <w:sz w:val="14"/>
                <w:szCs w:val="14"/>
              </w:rPr>
              <w:t>)</w:t>
            </w:r>
          </w:p>
          <w:p w14:paraId="62A9AA97" w14:textId="0F459D6B" w:rsidR="00871E17" w:rsidRPr="00871E17" w:rsidRDefault="00871E17" w:rsidP="00871E17">
            <w:pPr>
              <w:spacing w:before="120" w:after="120"/>
              <w:rPr>
                <w:sz w:val="14"/>
                <w:szCs w:val="14"/>
              </w:rPr>
            </w:pPr>
            <w:r w:rsidRPr="00871E17">
              <w:rPr>
                <w:sz w:val="14"/>
                <w:szCs w:val="14"/>
              </w:rPr>
              <w:t>Registrar alta de producto no editorial (</w:t>
            </w:r>
            <w:r w:rsidR="00B06562">
              <w:rPr>
                <w:sz w:val="14"/>
                <w:szCs w:val="14"/>
              </w:rPr>
              <w:t>CU-CAT-ALT</w:t>
            </w:r>
            <w:r w:rsidRPr="00871E17">
              <w:rPr>
                <w:sz w:val="14"/>
                <w:szCs w:val="14"/>
              </w:rPr>
              <w:t>)</w:t>
            </w:r>
          </w:p>
          <w:p w14:paraId="2202557F" w14:textId="5326F85D" w:rsidR="00871E17" w:rsidRPr="00871E17" w:rsidRDefault="00871E17" w:rsidP="00871E17">
            <w:pPr>
              <w:spacing w:before="120" w:after="120"/>
              <w:rPr>
                <w:sz w:val="14"/>
                <w:szCs w:val="14"/>
              </w:rPr>
            </w:pPr>
            <w:r w:rsidRPr="00871E17">
              <w:rPr>
                <w:sz w:val="14"/>
                <w:szCs w:val="14"/>
              </w:rPr>
              <w:t>Editar producto (</w:t>
            </w:r>
            <w:r w:rsidR="00B06562">
              <w:rPr>
                <w:sz w:val="14"/>
                <w:szCs w:val="14"/>
              </w:rPr>
              <w:t>CU-CAT-EDI</w:t>
            </w:r>
            <w:r w:rsidRPr="00871E17">
              <w:rPr>
                <w:sz w:val="14"/>
                <w:szCs w:val="14"/>
              </w:rPr>
              <w:t>)</w:t>
            </w:r>
          </w:p>
          <w:p w14:paraId="4E96BF87" w14:textId="707167CC" w:rsidR="00871E17" w:rsidRPr="00871E17" w:rsidRDefault="00871E17" w:rsidP="00871E17">
            <w:pPr>
              <w:spacing w:before="120" w:after="120"/>
              <w:rPr>
                <w:sz w:val="14"/>
                <w:szCs w:val="14"/>
              </w:rPr>
            </w:pPr>
            <w:r w:rsidRPr="00871E17">
              <w:rPr>
                <w:sz w:val="14"/>
                <w:szCs w:val="14"/>
              </w:rPr>
              <w:t>Dar de baja producto (</w:t>
            </w:r>
            <w:r w:rsidR="00B06562">
              <w:rPr>
                <w:sz w:val="14"/>
                <w:szCs w:val="14"/>
              </w:rPr>
              <w:t>CU-CAT-BAJ</w:t>
            </w:r>
            <w:r w:rsidRPr="00871E17">
              <w:rPr>
                <w:sz w:val="14"/>
                <w:szCs w:val="14"/>
              </w:rPr>
              <w:t>)</w:t>
            </w:r>
          </w:p>
          <w:p w14:paraId="083E8872" w14:textId="0416983E" w:rsidR="00871E17" w:rsidRPr="00871E17" w:rsidRDefault="00871E17" w:rsidP="00871E17">
            <w:pPr>
              <w:spacing w:before="120" w:after="120"/>
              <w:rPr>
                <w:sz w:val="14"/>
                <w:szCs w:val="14"/>
              </w:rPr>
            </w:pPr>
            <w:r w:rsidRPr="00871E17">
              <w:rPr>
                <w:sz w:val="14"/>
                <w:szCs w:val="14"/>
              </w:rPr>
              <w:t>Configurar tabla de precios nacionales (</w:t>
            </w:r>
            <w:r w:rsidR="00B56FA1">
              <w:rPr>
                <w:sz w:val="14"/>
                <w:szCs w:val="14"/>
              </w:rPr>
              <w:t>CU-PVP-TAB</w:t>
            </w:r>
            <w:r w:rsidRPr="00871E17">
              <w:rPr>
                <w:sz w:val="14"/>
                <w:szCs w:val="14"/>
              </w:rPr>
              <w:t>)</w:t>
            </w:r>
          </w:p>
          <w:p w14:paraId="62052E31" w14:textId="411F3AE0" w:rsidR="00871E17" w:rsidRPr="00871E17" w:rsidRDefault="00871E17" w:rsidP="00871E17">
            <w:pPr>
              <w:spacing w:before="120" w:after="120"/>
              <w:rPr>
                <w:sz w:val="14"/>
                <w:szCs w:val="14"/>
              </w:rPr>
            </w:pPr>
            <w:r w:rsidRPr="00871E17">
              <w:rPr>
                <w:sz w:val="14"/>
                <w:szCs w:val="14"/>
              </w:rPr>
              <w:t>Configurar margen de ganancia de importados (</w:t>
            </w:r>
            <w:r w:rsidR="00B56FA1">
              <w:rPr>
                <w:sz w:val="14"/>
                <w:szCs w:val="14"/>
              </w:rPr>
              <w:t>CU-PVP-MAR</w:t>
            </w:r>
            <w:r w:rsidRPr="00871E17">
              <w:rPr>
                <w:sz w:val="14"/>
                <w:szCs w:val="14"/>
              </w:rPr>
              <w:t>)</w:t>
            </w:r>
          </w:p>
          <w:p w14:paraId="7BC9F127" w14:textId="276839F6" w:rsidR="00871E17" w:rsidRPr="00871E17" w:rsidRDefault="00871E17" w:rsidP="00871E17">
            <w:pPr>
              <w:spacing w:before="120" w:after="120"/>
              <w:rPr>
                <w:sz w:val="14"/>
                <w:szCs w:val="14"/>
              </w:rPr>
            </w:pPr>
            <w:r w:rsidRPr="00871E17">
              <w:rPr>
                <w:sz w:val="14"/>
                <w:szCs w:val="14"/>
              </w:rPr>
              <w:t>Dar de alta, editar, dar de baja y consultar ofertas (</w:t>
            </w:r>
            <w:r w:rsidR="00B56FA1">
              <w:rPr>
                <w:sz w:val="14"/>
                <w:szCs w:val="14"/>
              </w:rPr>
              <w:t>CU-PVP-ALT</w:t>
            </w:r>
            <w:r w:rsidRPr="00871E17">
              <w:rPr>
                <w:sz w:val="14"/>
                <w:szCs w:val="14"/>
              </w:rPr>
              <w:t>,</w:t>
            </w:r>
            <w:r w:rsidR="004F66F5">
              <w:rPr>
                <w:sz w:val="14"/>
                <w:szCs w:val="14"/>
              </w:rPr>
              <w:t xml:space="preserve"> EDI, BAJ, CON</w:t>
            </w:r>
            <w:r w:rsidRPr="00871E17">
              <w:rPr>
                <w:sz w:val="14"/>
                <w:szCs w:val="14"/>
              </w:rPr>
              <w:t>)</w:t>
            </w:r>
          </w:p>
          <w:p w14:paraId="0D355FD4" w14:textId="179C9A06" w:rsidR="00871E17" w:rsidRPr="00871E17" w:rsidRDefault="00871E17" w:rsidP="00871E17">
            <w:pPr>
              <w:spacing w:before="120" w:after="120"/>
              <w:rPr>
                <w:sz w:val="14"/>
                <w:szCs w:val="14"/>
              </w:rPr>
            </w:pPr>
            <w:r w:rsidRPr="00871E17">
              <w:rPr>
                <w:sz w:val="14"/>
                <w:szCs w:val="14"/>
              </w:rPr>
              <w:t>Registrar, editar, dar de baja y consultar proveedor editorial (</w:t>
            </w:r>
            <w:r w:rsidR="00B56FA1">
              <w:rPr>
                <w:sz w:val="14"/>
                <w:szCs w:val="14"/>
              </w:rPr>
              <w:t>CU-PRV-ALT</w:t>
            </w:r>
            <w:r w:rsidRPr="00871E17">
              <w:rPr>
                <w:sz w:val="14"/>
                <w:szCs w:val="14"/>
              </w:rPr>
              <w:t xml:space="preserve">, </w:t>
            </w:r>
            <w:r w:rsidR="00293494">
              <w:rPr>
                <w:sz w:val="14"/>
                <w:szCs w:val="14"/>
              </w:rPr>
              <w:t>EDI, BAJ, CON</w:t>
            </w:r>
            <w:r w:rsidRPr="00871E17">
              <w:rPr>
                <w:sz w:val="14"/>
                <w:szCs w:val="14"/>
              </w:rPr>
              <w:t>)</w:t>
            </w:r>
          </w:p>
          <w:p w14:paraId="53AA08D4" w14:textId="16D73872" w:rsidR="00871E17" w:rsidRPr="00871E17" w:rsidRDefault="00871E17" w:rsidP="00871E17">
            <w:pPr>
              <w:spacing w:before="120" w:after="120"/>
              <w:rPr>
                <w:sz w:val="14"/>
                <w:szCs w:val="14"/>
              </w:rPr>
            </w:pPr>
            <w:r w:rsidRPr="00871E17">
              <w:rPr>
                <w:sz w:val="14"/>
                <w:szCs w:val="14"/>
              </w:rPr>
              <w:t xml:space="preserve">Aprobar y despachar solicitud de </w:t>
            </w:r>
            <w:proofErr w:type="spellStart"/>
            <w:r w:rsidRPr="00871E17">
              <w:rPr>
                <w:sz w:val="14"/>
                <w:szCs w:val="14"/>
              </w:rPr>
              <w:t>restock</w:t>
            </w:r>
            <w:proofErr w:type="spellEnd"/>
            <w:r w:rsidRPr="00871E17">
              <w:rPr>
                <w:sz w:val="14"/>
                <w:szCs w:val="14"/>
              </w:rPr>
              <w:t xml:space="preserve"> (</w:t>
            </w:r>
            <w:r w:rsidR="00B56FA1">
              <w:rPr>
                <w:sz w:val="14"/>
                <w:szCs w:val="14"/>
              </w:rPr>
              <w:t>CU-RST-APR</w:t>
            </w:r>
            <w:r w:rsidRPr="00871E17">
              <w:rPr>
                <w:sz w:val="14"/>
                <w:szCs w:val="14"/>
              </w:rPr>
              <w:t>)</w:t>
            </w:r>
          </w:p>
          <w:p w14:paraId="3D218B6D" w14:textId="03819D0C" w:rsidR="00871E17" w:rsidRPr="00871E17" w:rsidRDefault="00871E17" w:rsidP="00871E17">
            <w:pPr>
              <w:spacing w:before="120" w:after="120"/>
              <w:rPr>
                <w:sz w:val="14"/>
                <w:szCs w:val="14"/>
              </w:rPr>
            </w:pPr>
            <w:r w:rsidRPr="00871E17">
              <w:rPr>
                <w:sz w:val="14"/>
                <w:szCs w:val="14"/>
              </w:rPr>
              <w:t>Consultar listado de pedidos (</w:t>
            </w:r>
            <w:r w:rsidR="00B56FA1">
              <w:rPr>
                <w:sz w:val="14"/>
                <w:szCs w:val="14"/>
              </w:rPr>
              <w:t>CU-PED-CON</w:t>
            </w:r>
            <w:r w:rsidRPr="00871E17">
              <w:rPr>
                <w:sz w:val="14"/>
                <w:szCs w:val="14"/>
              </w:rPr>
              <w:t>)</w:t>
            </w:r>
          </w:p>
          <w:p w14:paraId="4AEEA957" w14:textId="455597E0" w:rsidR="00871E17" w:rsidRPr="00871E17" w:rsidRDefault="00871E17" w:rsidP="00871E17">
            <w:pPr>
              <w:spacing w:before="120" w:after="120"/>
              <w:rPr>
                <w:sz w:val="14"/>
                <w:szCs w:val="14"/>
              </w:rPr>
            </w:pPr>
            <w:r w:rsidRPr="00871E17">
              <w:rPr>
                <w:sz w:val="14"/>
                <w:szCs w:val="14"/>
              </w:rPr>
              <w:t>Actualizar estado de pedido (</w:t>
            </w:r>
            <w:r w:rsidR="00B56FA1">
              <w:rPr>
                <w:sz w:val="14"/>
                <w:szCs w:val="14"/>
              </w:rPr>
              <w:t>CU-PED-EST</w:t>
            </w:r>
            <w:r w:rsidRPr="00871E17">
              <w:rPr>
                <w:sz w:val="14"/>
                <w:szCs w:val="14"/>
              </w:rPr>
              <w:t>)</w:t>
            </w:r>
          </w:p>
          <w:p w14:paraId="40E35927" w14:textId="191C1349" w:rsidR="00871E17" w:rsidRPr="00871E17" w:rsidRDefault="00871E17" w:rsidP="00871E17">
            <w:pPr>
              <w:spacing w:before="120" w:after="120"/>
              <w:rPr>
                <w:sz w:val="14"/>
                <w:szCs w:val="14"/>
              </w:rPr>
            </w:pPr>
            <w:r w:rsidRPr="00871E17">
              <w:rPr>
                <w:sz w:val="14"/>
                <w:szCs w:val="14"/>
              </w:rPr>
              <w:t>Resolver caso de devolución (</w:t>
            </w:r>
            <w:r w:rsidR="00B56FA1">
              <w:rPr>
                <w:sz w:val="14"/>
                <w:szCs w:val="14"/>
              </w:rPr>
              <w:t>CU-DEV-RES</w:t>
            </w:r>
            <w:r w:rsidRPr="00871E17">
              <w:rPr>
                <w:sz w:val="14"/>
                <w:szCs w:val="14"/>
              </w:rPr>
              <w:t>)</w:t>
            </w:r>
          </w:p>
          <w:p w14:paraId="6CE0123E" w14:textId="37F37FA8" w:rsidR="00871E17" w:rsidRPr="00871E17" w:rsidRDefault="00871E17" w:rsidP="00871E17">
            <w:pPr>
              <w:spacing w:before="120" w:after="120"/>
              <w:rPr>
                <w:sz w:val="14"/>
                <w:szCs w:val="14"/>
              </w:rPr>
            </w:pPr>
            <w:r w:rsidRPr="00871E17">
              <w:rPr>
                <w:sz w:val="14"/>
                <w:szCs w:val="14"/>
              </w:rPr>
              <w:t>Gestionar puntos de cliente (</w:t>
            </w:r>
            <w:r w:rsidR="00B56FA1">
              <w:rPr>
                <w:sz w:val="14"/>
                <w:szCs w:val="14"/>
              </w:rPr>
              <w:t>CU-PTS-ADM</w:t>
            </w:r>
            <w:r w:rsidRPr="00871E17">
              <w:rPr>
                <w:sz w:val="14"/>
                <w:szCs w:val="14"/>
              </w:rPr>
              <w:t>)</w:t>
            </w:r>
          </w:p>
          <w:p w14:paraId="6B28D5FF" w14:textId="1A6D1450" w:rsidR="00871E17" w:rsidRPr="00871E17" w:rsidRDefault="00871E17" w:rsidP="00871E17">
            <w:pPr>
              <w:spacing w:before="120" w:after="120"/>
              <w:rPr>
                <w:sz w:val="14"/>
                <w:szCs w:val="14"/>
              </w:rPr>
            </w:pPr>
            <w:r w:rsidRPr="00871E17">
              <w:rPr>
                <w:sz w:val="14"/>
                <w:szCs w:val="14"/>
              </w:rPr>
              <w:t>Dar de alta, modificar y dar de baja usuario del sistema (</w:t>
            </w:r>
            <w:r w:rsidR="002D250D">
              <w:rPr>
                <w:sz w:val="14"/>
                <w:szCs w:val="14"/>
              </w:rPr>
              <w:t>CU-USR-ALT</w:t>
            </w:r>
            <w:r w:rsidRPr="00871E17">
              <w:rPr>
                <w:sz w:val="14"/>
                <w:szCs w:val="14"/>
              </w:rPr>
              <w:t xml:space="preserve">, </w:t>
            </w:r>
            <w:r w:rsidR="00293494">
              <w:rPr>
                <w:sz w:val="14"/>
                <w:szCs w:val="14"/>
              </w:rPr>
              <w:t>MOD, BAJ, REA, ELI, CON</w:t>
            </w:r>
            <w:r w:rsidRPr="00871E17">
              <w:rPr>
                <w:sz w:val="14"/>
                <w:szCs w:val="14"/>
              </w:rPr>
              <w:t>)</w:t>
            </w:r>
          </w:p>
          <w:p w14:paraId="18A6930C" w14:textId="15C9034A" w:rsidR="00871E17" w:rsidRPr="00871E17" w:rsidRDefault="00871E17" w:rsidP="00871E17">
            <w:pPr>
              <w:spacing w:before="120" w:after="120"/>
              <w:rPr>
                <w:sz w:val="14"/>
                <w:szCs w:val="14"/>
              </w:rPr>
            </w:pPr>
            <w:r w:rsidRPr="00871E17">
              <w:rPr>
                <w:sz w:val="14"/>
                <w:szCs w:val="14"/>
              </w:rPr>
              <w:t>Realizar cierre y conciliación de caja (</w:t>
            </w:r>
            <w:r w:rsidR="002D250D">
              <w:rPr>
                <w:sz w:val="14"/>
                <w:szCs w:val="14"/>
              </w:rPr>
              <w:t>CU-CAJ-CIE</w:t>
            </w:r>
            <w:r w:rsidRPr="00871E17">
              <w:rPr>
                <w:sz w:val="14"/>
                <w:szCs w:val="14"/>
              </w:rPr>
              <w:t>)</w:t>
            </w:r>
          </w:p>
          <w:p w14:paraId="4963ED21" w14:textId="29A6DE75" w:rsidR="00871E17" w:rsidRPr="00871E17" w:rsidRDefault="00871E17" w:rsidP="00871E17">
            <w:pPr>
              <w:spacing w:before="120" w:after="120"/>
              <w:rPr>
                <w:sz w:val="14"/>
                <w:szCs w:val="14"/>
              </w:rPr>
            </w:pPr>
            <w:r w:rsidRPr="00871E17">
              <w:rPr>
                <w:sz w:val="14"/>
                <w:szCs w:val="14"/>
              </w:rPr>
              <w:t>Generar reporte operativo (</w:t>
            </w:r>
            <w:r w:rsidR="002D250D">
              <w:rPr>
                <w:sz w:val="14"/>
                <w:szCs w:val="14"/>
              </w:rPr>
              <w:t>CU-REP-GEN</w:t>
            </w:r>
            <w:r w:rsidRPr="00871E17">
              <w:rPr>
                <w:sz w:val="14"/>
                <w:szCs w:val="14"/>
              </w:rPr>
              <w:t>)</w:t>
            </w:r>
          </w:p>
          <w:p w14:paraId="198CE68E" w14:textId="08041BC9" w:rsidR="00871E17" w:rsidRPr="00871E17" w:rsidRDefault="00871E17" w:rsidP="00871E17">
            <w:pPr>
              <w:spacing w:before="120" w:after="120"/>
              <w:rPr>
                <w:sz w:val="14"/>
                <w:szCs w:val="14"/>
              </w:rPr>
            </w:pPr>
            <w:r w:rsidRPr="00871E17">
              <w:rPr>
                <w:sz w:val="14"/>
                <w:szCs w:val="14"/>
              </w:rPr>
              <w:t>Consultar log de auditoría (</w:t>
            </w:r>
            <w:r w:rsidR="002D250D">
              <w:rPr>
                <w:sz w:val="14"/>
                <w:szCs w:val="14"/>
              </w:rPr>
              <w:t>CU-AUD-CON</w:t>
            </w:r>
            <w:r w:rsidRPr="00871E17">
              <w:rPr>
                <w:sz w:val="14"/>
                <w:szCs w:val="14"/>
              </w:rPr>
              <w:t>)</w:t>
            </w:r>
          </w:p>
          <w:p w14:paraId="4D7587B6" w14:textId="37D33B8B" w:rsidR="00871E17" w:rsidRPr="00871E17" w:rsidRDefault="00871E17" w:rsidP="00871E17">
            <w:pPr>
              <w:spacing w:before="120" w:after="120"/>
              <w:rPr>
                <w:sz w:val="14"/>
                <w:szCs w:val="14"/>
              </w:rPr>
            </w:pPr>
            <w:r w:rsidRPr="00871E17">
              <w:rPr>
                <w:sz w:val="14"/>
                <w:szCs w:val="14"/>
              </w:rPr>
              <w:t>Configurar parámetros operacionales (</w:t>
            </w:r>
            <w:r w:rsidR="002D250D">
              <w:rPr>
                <w:sz w:val="14"/>
                <w:szCs w:val="14"/>
              </w:rPr>
              <w:t>CU-CFG-PAR</w:t>
            </w:r>
            <w:r w:rsidRPr="00871E17">
              <w:rPr>
                <w:sz w:val="14"/>
                <w:szCs w:val="14"/>
              </w:rPr>
              <w:t>)</w:t>
            </w:r>
          </w:p>
          <w:p w14:paraId="30E43ED0" w14:textId="3F7C44C2" w:rsidR="00871E17" w:rsidRPr="00871E17" w:rsidRDefault="00871E17" w:rsidP="00871E17">
            <w:pPr>
              <w:spacing w:before="120" w:after="120"/>
              <w:rPr>
                <w:sz w:val="14"/>
                <w:szCs w:val="14"/>
              </w:rPr>
            </w:pPr>
            <w:r w:rsidRPr="00871E17">
              <w:rPr>
                <w:sz w:val="14"/>
                <w:szCs w:val="14"/>
              </w:rPr>
              <w:t>Configurar identidad visual (</w:t>
            </w:r>
            <w:r w:rsidR="002D250D">
              <w:rPr>
                <w:sz w:val="14"/>
                <w:szCs w:val="14"/>
              </w:rPr>
              <w:t>CU-CFG-VIS</w:t>
            </w:r>
            <w:r w:rsidRPr="00871E17">
              <w:rPr>
                <w:sz w:val="14"/>
                <w:szCs w:val="14"/>
              </w:rPr>
              <w:t>)</w:t>
            </w:r>
          </w:p>
          <w:p w14:paraId="3F4A8868" w14:textId="344599EE" w:rsidR="00871E17" w:rsidRPr="00871E17" w:rsidRDefault="00871E17" w:rsidP="00871E17">
            <w:pPr>
              <w:spacing w:before="120" w:after="120"/>
              <w:rPr>
                <w:sz w:val="14"/>
                <w:szCs w:val="14"/>
              </w:rPr>
            </w:pPr>
            <w:r w:rsidRPr="00871E17">
              <w:rPr>
                <w:sz w:val="14"/>
                <w:szCs w:val="14"/>
              </w:rPr>
              <w:t>Gestionar banners de la tienda (</w:t>
            </w:r>
            <w:r w:rsidR="002D250D">
              <w:rPr>
                <w:sz w:val="14"/>
                <w:szCs w:val="14"/>
              </w:rPr>
              <w:t>CU-CFG-BAN</w:t>
            </w:r>
            <w:r w:rsidRPr="00871E17">
              <w:rPr>
                <w:sz w:val="14"/>
                <w:szCs w:val="14"/>
              </w:rPr>
              <w:t>)</w:t>
            </w:r>
          </w:p>
          <w:p w14:paraId="295FC544" w14:textId="3409F73E" w:rsidR="00871E17" w:rsidRPr="00871E17" w:rsidRDefault="00871E17" w:rsidP="00871E17">
            <w:pPr>
              <w:spacing w:before="120" w:after="120"/>
              <w:rPr>
                <w:sz w:val="14"/>
                <w:szCs w:val="14"/>
              </w:rPr>
            </w:pPr>
            <w:r w:rsidRPr="00871E17">
              <w:rPr>
                <w:sz w:val="14"/>
                <w:szCs w:val="14"/>
              </w:rPr>
              <w:t>Gestionar contenido de FAQ (</w:t>
            </w:r>
            <w:r w:rsidR="002D250D">
              <w:rPr>
                <w:sz w:val="14"/>
                <w:szCs w:val="14"/>
              </w:rPr>
              <w:t>CU-CFG-FAQ</w:t>
            </w:r>
            <w:r w:rsidRPr="00871E17">
              <w:rPr>
                <w:sz w:val="14"/>
                <w:szCs w:val="14"/>
              </w:rPr>
              <w:t>)</w:t>
            </w:r>
          </w:p>
          <w:p w14:paraId="3272AD30" w14:textId="2636FEDD" w:rsidR="00871E17" w:rsidRPr="00871E17" w:rsidRDefault="00871E17" w:rsidP="00871E17">
            <w:pPr>
              <w:spacing w:before="120" w:after="120"/>
              <w:rPr>
                <w:sz w:val="14"/>
                <w:szCs w:val="14"/>
                <w:lang w:val="es-AR"/>
              </w:rPr>
            </w:pPr>
            <w:r w:rsidRPr="00871E17">
              <w:rPr>
                <w:sz w:val="14"/>
                <w:szCs w:val="14"/>
              </w:rPr>
              <w:t>Gestionar stock almacenado (</w:t>
            </w:r>
            <w:r w:rsidR="002D250D">
              <w:rPr>
                <w:sz w:val="14"/>
                <w:szCs w:val="14"/>
              </w:rPr>
              <w:t>CU-STK-ADM</w:t>
            </w:r>
            <w:r w:rsidRPr="00871E17">
              <w:rPr>
                <w:sz w:val="14"/>
                <w:szCs w:val="14"/>
              </w:rPr>
              <w:t>)</w:t>
            </w:r>
          </w:p>
        </w:tc>
      </w:tr>
      <w:tr w:rsidR="00871E17" w14:paraId="236654E6" w14:textId="77777777" w:rsidTr="00871E17">
        <w:trPr>
          <w:cantSplit/>
          <w:trHeight w:val="397"/>
        </w:trPr>
        <w:tc>
          <w:tcPr>
            <w:tcW w:w="1980" w:type="dxa"/>
            <w:shd w:val="clear" w:color="auto" w:fill="262626" w:themeFill="text1" w:themeFillTint="D9"/>
            <w:vAlign w:val="center"/>
          </w:tcPr>
          <w:p w14:paraId="684D6D98" w14:textId="0582E481" w:rsidR="00871E17" w:rsidRPr="00871E17" w:rsidRDefault="00871E17" w:rsidP="00871E17">
            <w:pPr>
              <w:spacing w:before="120" w:after="120"/>
              <w:rPr>
                <w:i/>
                <w:iCs/>
                <w:sz w:val="14"/>
                <w:szCs w:val="14"/>
                <w:lang w:val="es-AR"/>
              </w:rPr>
            </w:pPr>
            <w:r w:rsidRPr="00871E17">
              <w:rPr>
                <w:i/>
                <w:iCs/>
                <w:sz w:val="14"/>
                <w:szCs w:val="14"/>
              </w:rPr>
              <w:t>Temporizador del Sistema (EBP automatizados)</w:t>
            </w:r>
          </w:p>
        </w:tc>
        <w:tc>
          <w:tcPr>
            <w:tcW w:w="6514" w:type="dxa"/>
            <w:vAlign w:val="center"/>
          </w:tcPr>
          <w:p w14:paraId="0984E808" w14:textId="230FF58D" w:rsidR="00871E17" w:rsidRPr="00871E17" w:rsidRDefault="00871E17" w:rsidP="00871E17">
            <w:pPr>
              <w:spacing w:before="120" w:after="120"/>
              <w:rPr>
                <w:sz w:val="14"/>
                <w:szCs w:val="14"/>
              </w:rPr>
            </w:pPr>
            <w:r w:rsidRPr="00871E17">
              <w:rPr>
                <w:sz w:val="14"/>
                <w:szCs w:val="14"/>
              </w:rPr>
              <w:t xml:space="preserve">Ejecutar transición automática de </w:t>
            </w:r>
            <w:proofErr w:type="spellStart"/>
            <w:r w:rsidRPr="00871E17">
              <w:rPr>
                <w:sz w:val="14"/>
                <w:szCs w:val="14"/>
              </w:rPr>
              <w:t>Pre-venta</w:t>
            </w:r>
            <w:proofErr w:type="spellEnd"/>
            <w:r w:rsidRPr="00871E17">
              <w:rPr>
                <w:sz w:val="14"/>
                <w:szCs w:val="14"/>
              </w:rPr>
              <w:t xml:space="preserve"> a catálogo (</w:t>
            </w:r>
            <w:r w:rsidR="00D42323">
              <w:rPr>
                <w:sz w:val="14"/>
                <w:szCs w:val="14"/>
              </w:rPr>
              <w:t>CU-ALT-TRA</w:t>
            </w:r>
            <w:r w:rsidRPr="00871E17">
              <w:rPr>
                <w:sz w:val="14"/>
                <w:szCs w:val="14"/>
              </w:rPr>
              <w:t>)</w:t>
            </w:r>
          </w:p>
          <w:p w14:paraId="4AC6331A" w14:textId="7AC35C0A" w:rsidR="00871E17" w:rsidRPr="00871E17" w:rsidRDefault="00871E17" w:rsidP="00871E17">
            <w:pPr>
              <w:spacing w:before="120" w:after="120"/>
              <w:rPr>
                <w:sz w:val="14"/>
                <w:szCs w:val="14"/>
              </w:rPr>
            </w:pPr>
            <w:r w:rsidRPr="00871E17">
              <w:rPr>
                <w:sz w:val="14"/>
                <w:szCs w:val="14"/>
              </w:rPr>
              <w:t xml:space="preserve">Generar propuesta de </w:t>
            </w:r>
            <w:proofErr w:type="spellStart"/>
            <w:r w:rsidRPr="00871E17">
              <w:rPr>
                <w:sz w:val="14"/>
                <w:szCs w:val="14"/>
              </w:rPr>
              <w:t>restock</w:t>
            </w:r>
            <w:proofErr w:type="spellEnd"/>
            <w:r w:rsidRPr="00871E17">
              <w:rPr>
                <w:sz w:val="14"/>
                <w:szCs w:val="14"/>
              </w:rPr>
              <w:t xml:space="preserve"> por demanda de suscriptores (</w:t>
            </w:r>
            <w:r w:rsidR="00B56FA1">
              <w:rPr>
                <w:sz w:val="14"/>
                <w:szCs w:val="14"/>
              </w:rPr>
              <w:t>CU-RST-PRO</w:t>
            </w:r>
            <w:r w:rsidRPr="00871E17">
              <w:rPr>
                <w:sz w:val="14"/>
                <w:szCs w:val="14"/>
              </w:rPr>
              <w:t>)</w:t>
            </w:r>
          </w:p>
          <w:p w14:paraId="30A34F21" w14:textId="5A2226FA" w:rsidR="00871E17" w:rsidRPr="00871E17" w:rsidRDefault="00871E17" w:rsidP="00871E17">
            <w:pPr>
              <w:spacing w:before="120" w:after="120"/>
              <w:rPr>
                <w:sz w:val="14"/>
                <w:szCs w:val="14"/>
              </w:rPr>
            </w:pPr>
            <w:r w:rsidRPr="00871E17">
              <w:rPr>
                <w:sz w:val="14"/>
                <w:szCs w:val="14"/>
              </w:rPr>
              <w:t>Notificar reposición a suscriptores (</w:t>
            </w:r>
            <w:r w:rsidR="00B56FA1">
              <w:rPr>
                <w:sz w:val="14"/>
                <w:szCs w:val="14"/>
              </w:rPr>
              <w:t>CU-RST-NOT</w:t>
            </w:r>
            <w:r w:rsidRPr="00871E17">
              <w:rPr>
                <w:sz w:val="14"/>
                <w:szCs w:val="14"/>
              </w:rPr>
              <w:t>)</w:t>
            </w:r>
          </w:p>
          <w:p w14:paraId="041F60EF" w14:textId="420829DA" w:rsidR="00871E17" w:rsidRPr="00871E17" w:rsidRDefault="00871E17" w:rsidP="00871E17">
            <w:pPr>
              <w:spacing w:before="120" w:after="120"/>
              <w:rPr>
                <w:sz w:val="14"/>
                <w:szCs w:val="14"/>
              </w:rPr>
            </w:pPr>
            <w:r w:rsidRPr="00871E17">
              <w:rPr>
                <w:sz w:val="14"/>
                <w:szCs w:val="14"/>
              </w:rPr>
              <w:t>Acreditar compensación por retraso (</w:t>
            </w:r>
            <w:r w:rsidR="00B56FA1">
              <w:rPr>
                <w:sz w:val="14"/>
                <w:szCs w:val="14"/>
              </w:rPr>
              <w:t>CU-PED-CMP</w:t>
            </w:r>
            <w:r w:rsidRPr="00871E17">
              <w:rPr>
                <w:sz w:val="14"/>
                <w:szCs w:val="14"/>
              </w:rPr>
              <w:t>)</w:t>
            </w:r>
          </w:p>
          <w:p w14:paraId="42D6704A" w14:textId="34DF4531" w:rsidR="00871E17" w:rsidRPr="00871E17" w:rsidRDefault="00871E17" w:rsidP="00871E17">
            <w:pPr>
              <w:spacing w:before="120" w:after="120"/>
              <w:rPr>
                <w:sz w:val="14"/>
                <w:szCs w:val="14"/>
              </w:rPr>
            </w:pPr>
            <w:r w:rsidRPr="00871E17">
              <w:rPr>
                <w:sz w:val="14"/>
                <w:szCs w:val="14"/>
              </w:rPr>
              <w:t>Caducar puntos vencidos (</w:t>
            </w:r>
            <w:r w:rsidR="00B56FA1">
              <w:rPr>
                <w:sz w:val="14"/>
                <w:szCs w:val="14"/>
              </w:rPr>
              <w:t>CU-PTS-CAD</w:t>
            </w:r>
            <w:r w:rsidRPr="00871E17">
              <w:rPr>
                <w:sz w:val="14"/>
                <w:szCs w:val="14"/>
              </w:rPr>
              <w:t>)</w:t>
            </w:r>
          </w:p>
          <w:p w14:paraId="7D72424C" w14:textId="160E0825" w:rsidR="00871E17" w:rsidRPr="00871E17" w:rsidRDefault="00871E17" w:rsidP="00871E17">
            <w:pPr>
              <w:spacing w:before="120" w:after="120"/>
              <w:rPr>
                <w:sz w:val="14"/>
                <w:szCs w:val="14"/>
                <w:lang w:val="es-AR"/>
              </w:rPr>
            </w:pPr>
            <w:r w:rsidRPr="00871E17">
              <w:rPr>
                <w:sz w:val="14"/>
                <w:szCs w:val="14"/>
              </w:rPr>
              <w:t>Procesar vencimiento de retención de stock almacenado (</w:t>
            </w:r>
            <w:r w:rsidR="002D250D">
              <w:rPr>
                <w:sz w:val="14"/>
                <w:szCs w:val="14"/>
              </w:rPr>
              <w:t>CU-STK-VEN</w:t>
            </w:r>
            <w:r w:rsidRPr="00871E17">
              <w:rPr>
                <w:sz w:val="14"/>
                <w:szCs w:val="14"/>
              </w:rPr>
              <w:t>)</w:t>
            </w:r>
          </w:p>
        </w:tc>
      </w:tr>
      <w:tr w:rsidR="00871E17" w14:paraId="3BDF5492" w14:textId="77777777" w:rsidTr="00871E17">
        <w:trPr>
          <w:cantSplit/>
          <w:trHeight w:val="397"/>
        </w:trPr>
        <w:tc>
          <w:tcPr>
            <w:tcW w:w="1980" w:type="dxa"/>
            <w:shd w:val="clear" w:color="auto" w:fill="262626" w:themeFill="text1" w:themeFillTint="D9"/>
            <w:vAlign w:val="center"/>
          </w:tcPr>
          <w:p w14:paraId="0A6E4889" w14:textId="5AAB54D6" w:rsidR="00871E17" w:rsidRPr="00871E17" w:rsidRDefault="00871E17" w:rsidP="00871E17">
            <w:pPr>
              <w:spacing w:before="120" w:after="120"/>
              <w:rPr>
                <w:i/>
                <w:iCs/>
                <w:sz w:val="14"/>
                <w:szCs w:val="14"/>
                <w:lang w:val="es-AR"/>
              </w:rPr>
            </w:pPr>
            <w:r w:rsidRPr="00871E17">
              <w:rPr>
                <w:i/>
                <w:iCs/>
                <w:sz w:val="14"/>
                <w:szCs w:val="14"/>
              </w:rPr>
              <w:t>Pasarela de Pago</w:t>
            </w:r>
          </w:p>
        </w:tc>
        <w:tc>
          <w:tcPr>
            <w:tcW w:w="6514" w:type="dxa"/>
            <w:vAlign w:val="center"/>
          </w:tcPr>
          <w:p w14:paraId="43E178AD" w14:textId="1AF8E724" w:rsidR="00871E17" w:rsidRPr="00871E17" w:rsidRDefault="00871E17" w:rsidP="00871E17">
            <w:pPr>
              <w:spacing w:before="120" w:after="120"/>
              <w:rPr>
                <w:sz w:val="14"/>
                <w:szCs w:val="14"/>
                <w:lang w:val="es-AR"/>
              </w:rPr>
            </w:pPr>
            <w:r w:rsidRPr="00871E17">
              <w:rPr>
                <w:sz w:val="14"/>
                <w:szCs w:val="14"/>
              </w:rPr>
              <w:t xml:space="preserve">Procesar y confirmar transacción de pago online (dentro de </w:t>
            </w:r>
            <w:r w:rsidR="00B56FA1">
              <w:rPr>
                <w:sz w:val="14"/>
                <w:szCs w:val="14"/>
              </w:rPr>
              <w:t>CU-TDA-CMP</w:t>
            </w:r>
            <w:r w:rsidRPr="00871E17">
              <w:rPr>
                <w:sz w:val="14"/>
                <w:szCs w:val="14"/>
              </w:rPr>
              <w:t xml:space="preserve">, </w:t>
            </w:r>
            <w:r w:rsidR="00B56FA1">
              <w:rPr>
                <w:sz w:val="14"/>
                <w:szCs w:val="14"/>
              </w:rPr>
              <w:t>CU-TDA-INV</w:t>
            </w:r>
            <w:r w:rsidRPr="00871E17">
              <w:rPr>
                <w:sz w:val="14"/>
                <w:szCs w:val="14"/>
              </w:rPr>
              <w:t xml:space="preserve">, </w:t>
            </w:r>
            <w:r w:rsidR="002D250D">
              <w:rPr>
                <w:sz w:val="14"/>
                <w:szCs w:val="14"/>
              </w:rPr>
              <w:t>CU-STK-DES</w:t>
            </w:r>
            <w:r w:rsidRPr="00871E17">
              <w:rPr>
                <w:sz w:val="14"/>
                <w:szCs w:val="14"/>
              </w:rPr>
              <w:t>)</w:t>
            </w:r>
          </w:p>
        </w:tc>
      </w:tr>
      <w:tr w:rsidR="00871E17" w14:paraId="35D50DDF" w14:textId="77777777" w:rsidTr="00871E17">
        <w:trPr>
          <w:cantSplit/>
          <w:trHeight w:val="397"/>
        </w:trPr>
        <w:tc>
          <w:tcPr>
            <w:tcW w:w="1980" w:type="dxa"/>
            <w:shd w:val="clear" w:color="auto" w:fill="262626" w:themeFill="text1" w:themeFillTint="D9"/>
            <w:vAlign w:val="center"/>
          </w:tcPr>
          <w:p w14:paraId="115549AB" w14:textId="005DC79B" w:rsidR="00871E17" w:rsidRPr="00871E17" w:rsidRDefault="00871E17" w:rsidP="00871E17">
            <w:pPr>
              <w:spacing w:before="120" w:after="120"/>
              <w:rPr>
                <w:i/>
                <w:iCs/>
                <w:sz w:val="14"/>
                <w:szCs w:val="14"/>
                <w:lang w:val="es-AR"/>
              </w:rPr>
            </w:pPr>
            <w:r w:rsidRPr="00871E17">
              <w:rPr>
                <w:i/>
                <w:iCs/>
                <w:sz w:val="14"/>
                <w:szCs w:val="14"/>
              </w:rPr>
              <w:t>Proveedor Editorial</w:t>
            </w:r>
          </w:p>
        </w:tc>
        <w:tc>
          <w:tcPr>
            <w:tcW w:w="6514" w:type="dxa"/>
            <w:vAlign w:val="center"/>
          </w:tcPr>
          <w:p w14:paraId="28BF2D66" w14:textId="4694B146" w:rsidR="00871E17" w:rsidRPr="00871E17" w:rsidRDefault="00871E17" w:rsidP="00871E17">
            <w:pPr>
              <w:spacing w:before="120" w:after="120"/>
              <w:rPr>
                <w:sz w:val="14"/>
                <w:szCs w:val="14"/>
              </w:rPr>
            </w:pPr>
            <w:r w:rsidRPr="00871E17">
              <w:rPr>
                <w:sz w:val="14"/>
                <w:szCs w:val="14"/>
              </w:rPr>
              <w:t xml:space="preserve">Enviar novedades editoriales por correo, lo que dispara </w:t>
            </w:r>
            <w:r w:rsidR="00D42323">
              <w:rPr>
                <w:sz w:val="14"/>
                <w:szCs w:val="14"/>
              </w:rPr>
              <w:t>CU-ALT-NOV</w:t>
            </w:r>
          </w:p>
          <w:p w14:paraId="0FF7F094" w14:textId="5ADEAE65" w:rsidR="00871E17" w:rsidRPr="00871E17" w:rsidRDefault="00871E17" w:rsidP="00871E17">
            <w:pPr>
              <w:spacing w:before="120" w:after="120"/>
              <w:rPr>
                <w:sz w:val="14"/>
                <w:szCs w:val="14"/>
                <w:lang w:val="es-AR"/>
              </w:rPr>
            </w:pPr>
            <w:r w:rsidRPr="00871E17">
              <w:rPr>
                <w:sz w:val="14"/>
                <w:szCs w:val="14"/>
              </w:rPr>
              <w:t xml:space="preserve">Recibir la solicitud de </w:t>
            </w:r>
            <w:proofErr w:type="spellStart"/>
            <w:r w:rsidRPr="00871E17">
              <w:rPr>
                <w:sz w:val="14"/>
                <w:szCs w:val="14"/>
              </w:rPr>
              <w:t>restock</w:t>
            </w:r>
            <w:proofErr w:type="spellEnd"/>
            <w:r w:rsidRPr="00871E17">
              <w:rPr>
                <w:sz w:val="14"/>
                <w:szCs w:val="14"/>
              </w:rPr>
              <w:t xml:space="preserve"> generada por </w:t>
            </w:r>
            <w:r w:rsidR="00B56FA1">
              <w:rPr>
                <w:sz w:val="14"/>
                <w:szCs w:val="14"/>
              </w:rPr>
              <w:t>CU-RST-PED</w:t>
            </w:r>
          </w:p>
        </w:tc>
      </w:tr>
    </w:tbl>
    <w:p w14:paraId="4A3A09AC" w14:textId="4412D24D" w:rsidR="00871E17" w:rsidRDefault="00871E17" w:rsidP="0009358C">
      <w:pPr>
        <w:spacing w:line="240" w:lineRule="auto"/>
        <w:rPr>
          <w:lang w:val="es-AR"/>
        </w:rPr>
      </w:pPr>
    </w:p>
    <w:p w14:paraId="3BA024C8" w14:textId="77777777" w:rsidR="00037471" w:rsidRDefault="00037471" w:rsidP="00037471">
      <w:pPr>
        <w:rPr>
          <w:lang w:val="es-AR"/>
        </w:rPr>
      </w:pPr>
    </w:p>
    <w:p w14:paraId="4240B3F1" w14:textId="700CF1AB" w:rsidR="00037471" w:rsidRPr="00037471" w:rsidRDefault="00037471" w:rsidP="00037471">
      <w:pPr>
        <w:rPr>
          <w:lang w:val="es-AR"/>
        </w:rPr>
      </w:pPr>
      <w:r w:rsidRPr="00037471">
        <w:rPr>
          <w:lang w:val="es-AR"/>
        </w:rPr>
        <w:lastRenderedPageBreak/>
        <w:t>Objetivos de subfunción (por debajo del nivel EBP):</w:t>
      </w:r>
    </w:p>
    <w:p w14:paraId="4743F21A" w14:textId="0DD25018" w:rsidR="00037471" w:rsidRDefault="00D42323">
      <w:pPr>
        <w:pStyle w:val="Prrafodelista"/>
        <w:numPr>
          <w:ilvl w:val="0"/>
          <w:numId w:val="60"/>
        </w:numPr>
        <w:rPr>
          <w:lang w:val="es-AR"/>
        </w:rPr>
      </w:pPr>
      <w:r>
        <w:rPr>
          <w:b/>
          <w:bCs/>
          <w:lang w:val="es-AR"/>
        </w:rPr>
        <w:t>CU-ALT-NOV</w:t>
      </w:r>
      <w:r w:rsidR="00037471" w:rsidRPr="005A449D">
        <w:rPr>
          <w:b/>
          <w:bCs/>
          <w:lang w:val="es-AR"/>
        </w:rPr>
        <w:t xml:space="preserve"> – Procesar notificación de novedades del proveedor:</w:t>
      </w:r>
      <w:r w:rsidR="00037471" w:rsidRPr="005A449D">
        <w:rPr>
          <w:lang w:val="es-AR"/>
        </w:rPr>
        <w:t xml:space="preserve"> subfunción que prepara los borradores consumidos por el EBP “Revisar y confirmar alta automatizada” (</w:t>
      </w:r>
      <w:r>
        <w:rPr>
          <w:lang w:val="es-AR"/>
        </w:rPr>
        <w:t>CU-ALT-REV</w:t>
      </w:r>
      <w:r w:rsidR="00037471" w:rsidRPr="005A449D">
        <w:rPr>
          <w:lang w:val="es-AR"/>
        </w:rPr>
        <w:t>); no constituye, por sí sola, una transacción completa de valor para el Administrador.</w:t>
      </w:r>
    </w:p>
    <w:p w14:paraId="46FFE03C" w14:textId="77777777" w:rsidR="005A449D" w:rsidRPr="005A449D" w:rsidRDefault="005A449D" w:rsidP="005A449D">
      <w:pPr>
        <w:pStyle w:val="Prrafodelista"/>
        <w:rPr>
          <w:lang w:val="es-AR"/>
        </w:rPr>
      </w:pPr>
    </w:p>
    <w:p w14:paraId="61B3A6CC" w14:textId="2F36A39A" w:rsidR="00871E17" w:rsidRPr="005A449D" w:rsidRDefault="00B56FA1">
      <w:pPr>
        <w:pStyle w:val="Prrafodelista"/>
        <w:numPr>
          <w:ilvl w:val="0"/>
          <w:numId w:val="60"/>
        </w:numPr>
        <w:rPr>
          <w:lang w:val="es-AR"/>
        </w:rPr>
      </w:pPr>
      <w:r>
        <w:rPr>
          <w:b/>
          <w:bCs/>
          <w:lang w:val="es-AR"/>
        </w:rPr>
        <w:t>CU-RST-PED</w:t>
      </w:r>
      <w:r w:rsidR="00037471" w:rsidRPr="005A449D">
        <w:rPr>
          <w:b/>
          <w:bCs/>
          <w:lang w:val="es-AR"/>
        </w:rPr>
        <w:t xml:space="preserve"> – Enviar correo de pedido consolidado a proveedores editoriales: </w:t>
      </w:r>
      <w:r w:rsidR="00037471" w:rsidRPr="005A449D">
        <w:rPr>
          <w:lang w:val="es-AR"/>
        </w:rPr>
        <w:t>subfunción reutilizada por los EBP “Revisar y confirmar alta automatizada” (</w:t>
      </w:r>
      <w:r w:rsidR="00D42323">
        <w:rPr>
          <w:lang w:val="es-AR"/>
        </w:rPr>
        <w:t>CU-ALT-REV</w:t>
      </w:r>
      <w:r w:rsidR="00037471" w:rsidRPr="005A449D">
        <w:rPr>
          <w:lang w:val="es-AR"/>
        </w:rPr>
        <w:t xml:space="preserve">) y “Aprobar y despachar solicitud de </w:t>
      </w:r>
      <w:proofErr w:type="spellStart"/>
      <w:r w:rsidR="00037471" w:rsidRPr="005A449D">
        <w:rPr>
          <w:lang w:val="es-AR"/>
        </w:rPr>
        <w:t>restock</w:t>
      </w:r>
      <w:proofErr w:type="spellEnd"/>
      <w:r w:rsidR="00037471" w:rsidRPr="005A449D">
        <w:rPr>
          <w:lang w:val="es-AR"/>
        </w:rPr>
        <w:t>” (</w:t>
      </w:r>
      <w:r>
        <w:rPr>
          <w:lang w:val="es-AR"/>
        </w:rPr>
        <w:t>CU-RST-APR</w:t>
      </w:r>
      <w:r w:rsidR="00037471" w:rsidRPr="005A449D">
        <w:rPr>
          <w:lang w:val="es-AR"/>
        </w:rPr>
        <w:t>).</w:t>
      </w:r>
    </w:p>
    <w:p w14:paraId="1E5CEB51" w14:textId="77777777" w:rsidR="005A449D" w:rsidRPr="005A449D" w:rsidRDefault="005A449D" w:rsidP="005A449D">
      <w:pPr>
        <w:rPr>
          <w:lang w:val="es-AR"/>
        </w:rPr>
      </w:pPr>
    </w:p>
    <w:p w14:paraId="0B0073DD" w14:textId="68916C58" w:rsidR="00871E17" w:rsidRPr="001F7907" w:rsidRDefault="007374A9">
      <w:pPr>
        <w:pStyle w:val="Prrafodelista"/>
        <w:numPr>
          <w:ilvl w:val="1"/>
          <w:numId w:val="77"/>
        </w:numPr>
        <w:spacing w:line="240" w:lineRule="auto"/>
        <w:outlineLvl w:val="1"/>
        <w:rPr>
          <w:b/>
          <w:bCs/>
          <w:sz w:val="24"/>
          <w:szCs w:val="24"/>
          <w:lang w:val="es-AR"/>
        </w:rPr>
      </w:pPr>
      <w:r w:rsidRPr="001F7907">
        <w:rPr>
          <w:b/>
          <w:bCs/>
          <w:sz w:val="24"/>
          <w:szCs w:val="24"/>
          <w:lang w:val="es-AR"/>
        </w:rPr>
        <w:t>Visión y Misión</w:t>
      </w:r>
    </w:p>
    <w:p w14:paraId="2993F6CC" w14:textId="0321D732" w:rsidR="00067C73" w:rsidRPr="001F7907" w:rsidRDefault="007374A9">
      <w:pPr>
        <w:pStyle w:val="Prrafodelista"/>
        <w:numPr>
          <w:ilvl w:val="2"/>
          <w:numId w:val="77"/>
        </w:numPr>
        <w:spacing w:line="240" w:lineRule="auto"/>
        <w:outlineLvl w:val="2"/>
        <w:rPr>
          <w:b/>
          <w:bCs/>
          <w:sz w:val="24"/>
          <w:szCs w:val="24"/>
          <w:lang w:val="es-AR"/>
        </w:rPr>
      </w:pPr>
      <w:proofErr w:type="spellStart"/>
      <w:r w:rsidRPr="001F7907">
        <w:rPr>
          <w:b/>
          <w:bCs/>
          <w:sz w:val="24"/>
          <w:szCs w:val="24"/>
          <w:lang w:val="es-AR"/>
        </w:rPr>
        <w:t>Mision</w:t>
      </w:r>
      <w:proofErr w:type="spellEnd"/>
      <w:r w:rsidRPr="001F7907">
        <w:rPr>
          <w:b/>
          <w:bCs/>
          <w:sz w:val="24"/>
          <w:szCs w:val="24"/>
          <w:lang w:val="es-AR"/>
        </w:rPr>
        <w:t xml:space="preserve"> del Sistema</w:t>
      </w:r>
    </w:p>
    <w:p w14:paraId="4E9F8E77" w14:textId="3D9F750F" w:rsidR="00850A5C" w:rsidRPr="00850A5C" w:rsidRDefault="00850A5C" w:rsidP="00850A5C">
      <w:pPr>
        <w:spacing w:line="240" w:lineRule="auto"/>
        <w:ind w:firstLine="709"/>
        <w:rPr>
          <w:lang w:val="es-AR"/>
        </w:rPr>
      </w:pPr>
      <w:r w:rsidRPr="00850A5C">
        <w:rPr>
          <w:lang w:val="es-AR"/>
        </w:rPr>
        <w:t>Dotar a la comiquería Shibuya Comic Store de una plataforma de gestión integral que unifique en un único sistema su operativa comercial, logística y de fidelización, eliminando los cuellos de botella manuales que frenan la productividad del negocio y brindando a su equipo las herramientas digitales adaptadas a las necesidades reales del rubro.</w:t>
      </w:r>
    </w:p>
    <w:p w14:paraId="2C6CAD9F" w14:textId="5A294571" w:rsidR="00067C73" w:rsidRDefault="00067C73" w:rsidP="00067C73">
      <w:pPr>
        <w:spacing w:line="240" w:lineRule="auto"/>
        <w:ind w:firstLine="709"/>
        <w:rPr>
          <w:lang w:val="es-AR"/>
        </w:rPr>
      </w:pPr>
    </w:p>
    <w:p w14:paraId="7F3DBDD5" w14:textId="13E6F1BA" w:rsidR="00067C73" w:rsidRPr="001F7907" w:rsidRDefault="007374A9">
      <w:pPr>
        <w:pStyle w:val="Prrafodelista"/>
        <w:numPr>
          <w:ilvl w:val="2"/>
          <w:numId w:val="77"/>
        </w:numPr>
        <w:spacing w:line="240" w:lineRule="auto"/>
        <w:outlineLvl w:val="2"/>
        <w:rPr>
          <w:b/>
          <w:bCs/>
          <w:sz w:val="24"/>
          <w:szCs w:val="24"/>
          <w:lang w:val="es-AR"/>
        </w:rPr>
      </w:pPr>
      <w:r w:rsidRPr="001F7907">
        <w:rPr>
          <w:b/>
          <w:bCs/>
          <w:sz w:val="24"/>
          <w:szCs w:val="24"/>
          <w:lang w:val="es-AR"/>
        </w:rPr>
        <w:t>Vision</w:t>
      </w:r>
    </w:p>
    <w:p w14:paraId="6FF24817" w14:textId="3F9BC3FB" w:rsidR="00067C73" w:rsidRDefault="0018214B" w:rsidP="00067C73">
      <w:pPr>
        <w:spacing w:line="240" w:lineRule="auto"/>
        <w:ind w:firstLine="709"/>
      </w:pPr>
      <w:r w:rsidRPr="0018214B">
        <w:t>Ser el sistema de gestión de referencia para comercios especializados en cómics y coleccionismo en Argentina, reconocido por su capacidad para adaptarse a la complejidad operativa del rubro, independizar al negocio de soluciones genéricas de terceros y acompañar su crecimiento sostenido con funcionalidades que evolucionen junto con el local y su comunidad de clientes</w:t>
      </w:r>
    </w:p>
    <w:p w14:paraId="652546CF" w14:textId="77777777" w:rsidR="0018214B" w:rsidRDefault="0018214B" w:rsidP="0018214B">
      <w:pPr>
        <w:spacing w:line="240" w:lineRule="auto"/>
        <w:rPr>
          <w:lang w:val="es-AR"/>
        </w:rPr>
      </w:pPr>
    </w:p>
    <w:p w14:paraId="53A7ABF5" w14:textId="6CB1159D" w:rsidR="0018214B" w:rsidRPr="001F7907" w:rsidRDefault="00C9166A">
      <w:pPr>
        <w:pStyle w:val="Prrafodelista"/>
        <w:numPr>
          <w:ilvl w:val="2"/>
          <w:numId w:val="77"/>
        </w:numPr>
        <w:spacing w:line="240" w:lineRule="auto"/>
        <w:outlineLvl w:val="2"/>
        <w:rPr>
          <w:b/>
          <w:bCs/>
          <w:sz w:val="24"/>
          <w:szCs w:val="24"/>
          <w:lang w:val="es-AR"/>
        </w:rPr>
      </w:pPr>
      <w:r w:rsidRPr="001F7907">
        <w:rPr>
          <w:b/>
          <w:bCs/>
          <w:sz w:val="24"/>
          <w:szCs w:val="24"/>
          <w:lang w:val="es-AR"/>
        </w:rPr>
        <w:t>Oportunidad del Negocio</w:t>
      </w:r>
    </w:p>
    <w:p w14:paraId="0765E87F" w14:textId="77777777" w:rsidR="003C7B9A" w:rsidRDefault="008B25EC" w:rsidP="00067C73">
      <w:pPr>
        <w:spacing w:line="240" w:lineRule="auto"/>
        <w:ind w:firstLine="709"/>
      </w:pPr>
      <w:r w:rsidRPr="008B25EC">
        <w:t>La oportunidad surge de la brecha entre la infraestructura tecnológica descentralizada que utiliza hoy Shibuya Comic Store (planillas de cálculo, una plataforma de e-</w:t>
      </w:r>
      <w:proofErr w:type="spellStart"/>
      <w:r w:rsidRPr="008B25EC">
        <w:t>commerce</w:t>
      </w:r>
      <w:proofErr w:type="spellEnd"/>
      <w:r w:rsidRPr="008B25EC">
        <w:t xml:space="preserve"> genérica y un programa de fidelización de terceros) y la complejidad operativa real del rubro de coleccionables: preventas editoriales con fechas de lanzamiento variables, retrasos crónicos de imprenta, </w:t>
      </w:r>
      <w:proofErr w:type="spellStart"/>
      <w:r w:rsidRPr="008B25EC">
        <w:t>pricing</w:t>
      </w:r>
      <w:proofErr w:type="spellEnd"/>
      <w:r w:rsidRPr="008B25EC">
        <w:t xml:space="preserve"> de importaciones sensible al tipo de cambio, y una demanda de productos agotados que hoy se registra en papel. </w:t>
      </w:r>
    </w:p>
    <w:p w14:paraId="7C218492" w14:textId="781CE40E" w:rsidR="0018214B" w:rsidRDefault="008B25EC" w:rsidP="00067C73">
      <w:pPr>
        <w:spacing w:line="240" w:lineRule="auto"/>
        <w:ind w:firstLine="709"/>
      </w:pPr>
      <w:r w:rsidRPr="008B25EC">
        <w:t>El análisis de valor económico (sección 4.1) cuantifica esta brecha en pérdidas operativas recurrentes y evitables: episodios de doble venta, horas de conciliación manual de caja y oportunidades de venta no capturadas por falta de métricas de demanda. Estas pérdidas, sumadas al costo de suscripción a un programa de fidelización externo, constituyen el caso de negocio que justifica el desarrollo de una plataforma propia.</w:t>
      </w:r>
    </w:p>
    <w:p w14:paraId="37972709" w14:textId="114F976E" w:rsidR="0063707F" w:rsidRDefault="0063707F" w:rsidP="0063707F">
      <w:r>
        <w:br w:type="page"/>
      </w:r>
    </w:p>
    <w:p w14:paraId="3F8626E4" w14:textId="53B4A166" w:rsidR="0063707F" w:rsidRPr="001F7907" w:rsidRDefault="00C9166A">
      <w:pPr>
        <w:pStyle w:val="Prrafodelista"/>
        <w:numPr>
          <w:ilvl w:val="2"/>
          <w:numId w:val="77"/>
        </w:numPr>
        <w:spacing w:line="240" w:lineRule="auto"/>
        <w:outlineLvl w:val="2"/>
        <w:rPr>
          <w:b/>
          <w:bCs/>
          <w:sz w:val="24"/>
          <w:szCs w:val="24"/>
          <w:lang w:val="es-AR"/>
        </w:rPr>
      </w:pPr>
      <w:r w:rsidRPr="001F7907">
        <w:rPr>
          <w:b/>
          <w:bCs/>
          <w:sz w:val="24"/>
          <w:szCs w:val="24"/>
        </w:rPr>
        <w:lastRenderedPageBreak/>
        <w:t>Enunciado del Problema</w:t>
      </w:r>
    </w:p>
    <w:tbl>
      <w:tblPr>
        <w:tblStyle w:val="Tablaconcuadrcula"/>
        <w:tblW w:w="0" w:type="auto"/>
        <w:tblLook w:val="04A0" w:firstRow="1" w:lastRow="0" w:firstColumn="1" w:lastColumn="0" w:noHBand="0" w:noVBand="1"/>
      </w:tblPr>
      <w:tblGrid>
        <w:gridCol w:w="1980"/>
        <w:gridCol w:w="6514"/>
      </w:tblGrid>
      <w:tr w:rsidR="009804E3" w14:paraId="35AD7195" w14:textId="77777777" w:rsidTr="009804E3">
        <w:tc>
          <w:tcPr>
            <w:tcW w:w="1980" w:type="dxa"/>
            <w:shd w:val="clear" w:color="auto" w:fill="262626" w:themeFill="text1" w:themeFillTint="D9"/>
            <w:vAlign w:val="center"/>
          </w:tcPr>
          <w:p w14:paraId="57CB68FC" w14:textId="21FC7393" w:rsidR="009804E3" w:rsidRPr="009804E3" w:rsidRDefault="009804E3" w:rsidP="009804E3">
            <w:pPr>
              <w:spacing w:before="120" w:after="120"/>
              <w:rPr>
                <w:sz w:val="18"/>
                <w:szCs w:val="18"/>
                <w:lang w:val="es-AR"/>
              </w:rPr>
            </w:pPr>
            <w:r w:rsidRPr="009804E3">
              <w:rPr>
                <w:b/>
                <w:bCs/>
                <w:sz w:val="18"/>
                <w:szCs w:val="18"/>
              </w:rPr>
              <w:t>El problema de</w:t>
            </w:r>
          </w:p>
        </w:tc>
        <w:tc>
          <w:tcPr>
            <w:tcW w:w="6514" w:type="dxa"/>
            <w:vAlign w:val="center"/>
          </w:tcPr>
          <w:p w14:paraId="31877C04" w14:textId="6CEA8300" w:rsidR="009804E3" w:rsidRPr="009804E3" w:rsidRDefault="009804E3" w:rsidP="009804E3">
            <w:pPr>
              <w:spacing w:before="120" w:after="120"/>
              <w:rPr>
                <w:sz w:val="18"/>
                <w:szCs w:val="18"/>
                <w:lang w:val="es-AR"/>
              </w:rPr>
            </w:pPr>
            <w:r w:rsidRPr="009804E3">
              <w:rPr>
                <w:sz w:val="18"/>
                <w:szCs w:val="18"/>
              </w:rPr>
              <w:t>el desfasaje entre el stock físico y el virtual, la fijación manual de precios de importación, los retrasos crónicos de imprenta sin protocolo de compensación, y la dependencia de planillas de cálculo y de un proveedor externo de fidelización</w:t>
            </w:r>
          </w:p>
        </w:tc>
      </w:tr>
      <w:tr w:rsidR="009804E3" w14:paraId="0146FAF6" w14:textId="77777777" w:rsidTr="009804E3">
        <w:tc>
          <w:tcPr>
            <w:tcW w:w="1980" w:type="dxa"/>
            <w:shd w:val="clear" w:color="auto" w:fill="262626" w:themeFill="text1" w:themeFillTint="D9"/>
            <w:vAlign w:val="center"/>
          </w:tcPr>
          <w:p w14:paraId="59EB2995" w14:textId="7BB08478" w:rsidR="009804E3" w:rsidRPr="009804E3" w:rsidRDefault="009804E3" w:rsidP="009804E3">
            <w:pPr>
              <w:spacing w:before="120" w:after="120"/>
              <w:rPr>
                <w:sz w:val="18"/>
                <w:szCs w:val="18"/>
                <w:lang w:val="es-AR"/>
              </w:rPr>
            </w:pPr>
            <w:r w:rsidRPr="009804E3">
              <w:rPr>
                <w:b/>
                <w:bCs/>
                <w:sz w:val="18"/>
                <w:szCs w:val="18"/>
              </w:rPr>
              <w:t>afecta a</w:t>
            </w:r>
          </w:p>
        </w:tc>
        <w:tc>
          <w:tcPr>
            <w:tcW w:w="6514" w:type="dxa"/>
            <w:vAlign w:val="center"/>
          </w:tcPr>
          <w:p w14:paraId="2DA72BC5" w14:textId="3DD6D7F8" w:rsidR="009804E3" w:rsidRPr="009804E3" w:rsidRDefault="009804E3" w:rsidP="009804E3">
            <w:pPr>
              <w:spacing w:before="120" w:after="120"/>
              <w:rPr>
                <w:sz w:val="18"/>
                <w:szCs w:val="18"/>
                <w:lang w:val="es-AR"/>
              </w:rPr>
            </w:pPr>
            <w:r w:rsidRPr="009804E3">
              <w:rPr>
                <w:sz w:val="18"/>
                <w:szCs w:val="18"/>
              </w:rPr>
              <w:t>el Administrador y el Cajero de Shibuya Comic Store en su operativa diaria, y a los Clientes en su experiencia de compra y posventa</w:t>
            </w:r>
          </w:p>
        </w:tc>
      </w:tr>
      <w:tr w:rsidR="009804E3" w14:paraId="4B5315CE" w14:textId="77777777" w:rsidTr="009804E3">
        <w:tc>
          <w:tcPr>
            <w:tcW w:w="1980" w:type="dxa"/>
            <w:shd w:val="clear" w:color="auto" w:fill="262626" w:themeFill="text1" w:themeFillTint="D9"/>
            <w:vAlign w:val="center"/>
          </w:tcPr>
          <w:p w14:paraId="1B167368" w14:textId="76281FFB" w:rsidR="009804E3" w:rsidRPr="009804E3" w:rsidRDefault="009804E3" w:rsidP="009804E3">
            <w:pPr>
              <w:spacing w:before="120" w:after="120"/>
              <w:rPr>
                <w:sz w:val="18"/>
                <w:szCs w:val="18"/>
                <w:lang w:val="es-AR"/>
              </w:rPr>
            </w:pPr>
            <w:r w:rsidRPr="009804E3">
              <w:rPr>
                <w:b/>
                <w:bCs/>
                <w:sz w:val="18"/>
                <w:szCs w:val="18"/>
              </w:rPr>
              <w:t>cuyo impacto es</w:t>
            </w:r>
          </w:p>
        </w:tc>
        <w:tc>
          <w:tcPr>
            <w:tcW w:w="6514" w:type="dxa"/>
            <w:vAlign w:val="center"/>
          </w:tcPr>
          <w:p w14:paraId="47560D90" w14:textId="7C5FC6AF" w:rsidR="009804E3" w:rsidRPr="009804E3" w:rsidRDefault="009804E3" w:rsidP="009804E3">
            <w:pPr>
              <w:spacing w:before="120" w:after="120"/>
              <w:rPr>
                <w:sz w:val="18"/>
                <w:szCs w:val="18"/>
                <w:lang w:val="es-AR"/>
              </w:rPr>
            </w:pPr>
            <w:r w:rsidRPr="009804E3">
              <w:rPr>
                <w:sz w:val="18"/>
                <w:szCs w:val="18"/>
              </w:rPr>
              <w:t>pérdidas económicas por doble venta, tiempo operativo perdido en la conciliación manual de caja, frustración del cliente ante demoras sin compensación clara, y oportunidades de venta no capturadas por falta de métricas de demanda</w:t>
            </w:r>
          </w:p>
        </w:tc>
      </w:tr>
      <w:tr w:rsidR="009804E3" w14:paraId="6BE2BB79" w14:textId="77777777" w:rsidTr="009804E3">
        <w:tc>
          <w:tcPr>
            <w:tcW w:w="1980" w:type="dxa"/>
            <w:shd w:val="clear" w:color="auto" w:fill="262626" w:themeFill="text1" w:themeFillTint="D9"/>
            <w:vAlign w:val="center"/>
          </w:tcPr>
          <w:p w14:paraId="4D7862BE" w14:textId="01561400" w:rsidR="009804E3" w:rsidRPr="009804E3" w:rsidRDefault="009804E3" w:rsidP="009804E3">
            <w:pPr>
              <w:spacing w:before="120" w:after="120"/>
              <w:rPr>
                <w:sz w:val="18"/>
                <w:szCs w:val="18"/>
                <w:lang w:val="es-AR"/>
              </w:rPr>
            </w:pPr>
            <w:r w:rsidRPr="009804E3">
              <w:rPr>
                <w:b/>
                <w:bCs/>
                <w:sz w:val="18"/>
                <w:szCs w:val="18"/>
              </w:rPr>
              <w:t>una solución exitosa sería</w:t>
            </w:r>
          </w:p>
        </w:tc>
        <w:tc>
          <w:tcPr>
            <w:tcW w:w="6514" w:type="dxa"/>
            <w:vAlign w:val="center"/>
          </w:tcPr>
          <w:p w14:paraId="1E70E3E0" w14:textId="28A62B26" w:rsidR="009804E3" w:rsidRPr="009804E3" w:rsidRDefault="009804E3" w:rsidP="009804E3">
            <w:pPr>
              <w:spacing w:before="120" w:after="120"/>
              <w:rPr>
                <w:sz w:val="18"/>
                <w:szCs w:val="18"/>
                <w:lang w:val="es-AR"/>
              </w:rPr>
            </w:pPr>
            <w:r w:rsidRPr="009804E3">
              <w:rPr>
                <w:sz w:val="18"/>
                <w:szCs w:val="18"/>
              </w:rPr>
              <w:t xml:space="preserve">una plataforma que sincronice el inventario en tiempo </w:t>
            </w:r>
            <w:proofErr w:type="gramStart"/>
            <w:r w:rsidR="00FA7253" w:rsidRPr="009804E3">
              <w:rPr>
                <w:sz w:val="18"/>
                <w:szCs w:val="18"/>
              </w:rPr>
              <w:t>real</w:t>
            </w:r>
            <w:r w:rsidR="00FA7253">
              <w:rPr>
                <w:sz w:val="18"/>
                <w:szCs w:val="18"/>
              </w:rPr>
              <w:t>,</w:t>
            </w:r>
            <w:proofErr w:type="gramEnd"/>
            <w:r w:rsidRPr="009804E3">
              <w:rPr>
                <w:sz w:val="18"/>
                <w:szCs w:val="18"/>
              </w:rPr>
              <w:t xml:space="preserve"> automatice el </w:t>
            </w:r>
            <w:proofErr w:type="spellStart"/>
            <w:r w:rsidRPr="009804E3">
              <w:rPr>
                <w:sz w:val="18"/>
                <w:szCs w:val="18"/>
              </w:rPr>
              <w:t>pricing</w:t>
            </w:r>
            <w:proofErr w:type="spellEnd"/>
            <w:r w:rsidRPr="009804E3">
              <w:rPr>
                <w:sz w:val="18"/>
                <w:szCs w:val="18"/>
              </w:rPr>
              <w:t xml:space="preserve"> y la transición de estados del catálogo, gestione la logística de envíos fraccionados con compensación automática, y sostenga un programa de fidelización propio, todo bajo control de accesos por roles y registro de auditoría</w:t>
            </w:r>
          </w:p>
        </w:tc>
      </w:tr>
    </w:tbl>
    <w:p w14:paraId="05609067" w14:textId="77777777" w:rsidR="0063707F" w:rsidRDefault="0063707F" w:rsidP="00B44A87">
      <w:pPr>
        <w:spacing w:line="240" w:lineRule="auto"/>
        <w:rPr>
          <w:lang w:val="es-AR"/>
        </w:rPr>
      </w:pPr>
    </w:p>
    <w:p w14:paraId="0157B7A7" w14:textId="46453908" w:rsidR="00871E17" w:rsidRPr="001F7907" w:rsidRDefault="00EC09AB">
      <w:pPr>
        <w:pStyle w:val="Prrafodelista"/>
        <w:numPr>
          <w:ilvl w:val="2"/>
          <w:numId w:val="77"/>
        </w:numPr>
        <w:spacing w:line="240" w:lineRule="auto"/>
        <w:outlineLvl w:val="2"/>
        <w:rPr>
          <w:b/>
          <w:bCs/>
          <w:sz w:val="24"/>
          <w:szCs w:val="24"/>
          <w:lang w:val="es-AR"/>
        </w:rPr>
      </w:pPr>
      <w:r w:rsidRPr="001F7907">
        <w:rPr>
          <w:b/>
          <w:bCs/>
          <w:sz w:val="24"/>
          <w:szCs w:val="24"/>
          <w:lang w:val="es-AR"/>
        </w:rPr>
        <w:t>Declaración de Posición del Producto</w:t>
      </w:r>
    </w:p>
    <w:p w14:paraId="746F97BB" w14:textId="77777777" w:rsidR="003C7B9A" w:rsidRDefault="003C7B9A" w:rsidP="003C7B9A">
      <w:pPr>
        <w:spacing w:line="240" w:lineRule="auto"/>
        <w:ind w:firstLine="709"/>
        <w:rPr>
          <w:lang w:val="es-AR"/>
        </w:rPr>
      </w:pPr>
      <w:r w:rsidRPr="003C7B9A">
        <w:rPr>
          <w:lang w:val="es-AR"/>
        </w:rPr>
        <w:t>Para los propietarios y encargados de comiquerías especializadas en cómics, manga y artículos de coleccionismo, que hoy dependen de planillas de cálculo, plataformas de e-</w:t>
      </w:r>
      <w:proofErr w:type="spellStart"/>
      <w:r w:rsidRPr="003C7B9A">
        <w:rPr>
          <w:lang w:val="es-AR"/>
        </w:rPr>
        <w:t>commerce</w:t>
      </w:r>
      <w:proofErr w:type="spellEnd"/>
      <w:r w:rsidRPr="003C7B9A">
        <w:rPr>
          <w:lang w:val="es-AR"/>
        </w:rPr>
        <w:t xml:space="preserve"> genéricas y programas de fidelización de terceros para operar su negocio, </w:t>
      </w:r>
      <w:proofErr w:type="spellStart"/>
      <w:r w:rsidRPr="003C7B9A">
        <w:rPr>
          <w:lang w:val="es-AR"/>
        </w:rPr>
        <w:t>LongBox</w:t>
      </w:r>
      <w:proofErr w:type="spellEnd"/>
      <w:r w:rsidRPr="003C7B9A">
        <w:rPr>
          <w:lang w:val="es-AR"/>
        </w:rPr>
        <w:t xml:space="preserve"> es un sistema de gestión integral y comercio electrónico que centraliza en una única plataforma el inventario </w:t>
      </w:r>
      <w:proofErr w:type="spellStart"/>
      <w:r w:rsidRPr="003C7B9A">
        <w:rPr>
          <w:lang w:val="es-AR"/>
        </w:rPr>
        <w:t>omnicanal</w:t>
      </w:r>
      <w:proofErr w:type="spellEnd"/>
      <w:r w:rsidRPr="003C7B9A">
        <w:rPr>
          <w:lang w:val="es-AR"/>
        </w:rPr>
        <w:t xml:space="preserve">, el </w:t>
      </w:r>
      <w:proofErr w:type="spellStart"/>
      <w:r w:rsidRPr="003C7B9A">
        <w:rPr>
          <w:lang w:val="es-AR"/>
        </w:rPr>
        <w:t>pricing</w:t>
      </w:r>
      <w:proofErr w:type="spellEnd"/>
      <w:r w:rsidRPr="003C7B9A">
        <w:rPr>
          <w:lang w:val="es-AR"/>
        </w:rPr>
        <w:t xml:space="preserve"> dinámico de material importado, la logística de envíos fraccionados y la fidelización de clientes. </w:t>
      </w:r>
    </w:p>
    <w:p w14:paraId="06467AC8" w14:textId="42F2B752" w:rsidR="003C7B9A" w:rsidRPr="003C7B9A" w:rsidRDefault="003C7B9A" w:rsidP="003C7B9A">
      <w:pPr>
        <w:spacing w:line="240" w:lineRule="auto"/>
        <w:ind w:firstLine="709"/>
        <w:rPr>
          <w:lang w:val="es-AR"/>
        </w:rPr>
      </w:pPr>
      <w:r w:rsidRPr="003C7B9A">
        <w:rPr>
          <w:lang w:val="es-AR"/>
        </w:rPr>
        <w:t>A diferencia de las plataformas de e-</w:t>
      </w:r>
      <w:proofErr w:type="spellStart"/>
      <w:r w:rsidRPr="003C7B9A">
        <w:rPr>
          <w:lang w:val="es-AR"/>
        </w:rPr>
        <w:t>commerce</w:t>
      </w:r>
      <w:proofErr w:type="spellEnd"/>
      <w:r w:rsidRPr="003C7B9A">
        <w:rPr>
          <w:lang w:val="es-AR"/>
        </w:rPr>
        <w:t xml:space="preserve"> de propósito general y de los sistemas de punto de venta genéricos del mercado (desarrollados en la sección 8.9), que requieren configuración y módulos adicionales para aproximarse a las particularidades del rubro, </w:t>
      </w:r>
      <w:proofErr w:type="spellStart"/>
      <w:r w:rsidRPr="003C7B9A">
        <w:rPr>
          <w:lang w:val="es-AR"/>
        </w:rPr>
        <w:t>LongBox</w:t>
      </w:r>
      <w:proofErr w:type="spellEnd"/>
      <w:r w:rsidRPr="003C7B9A">
        <w:rPr>
          <w:lang w:val="es-AR"/>
        </w:rPr>
        <w:t xml:space="preserve"> modela de forma nativa los procesos específicos de la comiquería: preventas editoriales con transición automática de estado, cálculo de precio final para importaciones a partir del costo de envío y el margen configurado, compensación automática ante demoras de imprenta, y un programa de puntos propio sin dependencia de proveedores externos.</w:t>
      </w:r>
    </w:p>
    <w:p w14:paraId="3E2A5D41" w14:textId="1810674C" w:rsidR="00871E17" w:rsidRDefault="00040D9F" w:rsidP="00040D9F">
      <w:pPr>
        <w:rPr>
          <w:lang w:val="es-AR"/>
        </w:rPr>
      </w:pPr>
      <w:r>
        <w:rPr>
          <w:lang w:val="es-AR"/>
        </w:rPr>
        <w:br w:type="page"/>
      </w:r>
    </w:p>
    <w:p w14:paraId="6F56770C" w14:textId="2A247F19" w:rsidR="00B44A87" w:rsidRPr="001F7907" w:rsidRDefault="00EC09AB">
      <w:pPr>
        <w:pStyle w:val="Prrafodelista"/>
        <w:numPr>
          <w:ilvl w:val="1"/>
          <w:numId w:val="77"/>
        </w:numPr>
        <w:spacing w:line="240" w:lineRule="auto"/>
        <w:outlineLvl w:val="1"/>
        <w:rPr>
          <w:b/>
          <w:bCs/>
          <w:sz w:val="24"/>
          <w:szCs w:val="24"/>
          <w:lang w:val="es-AR"/>
        </w:rPr>
      </w:pPr>
      <w:r w:rsidRPr="001F7907">
        <w:rPr>
          <w:b/>
          <w:bCs/>
          <w:sz w:val="24"/>
          <w:szCs w:val="24"/>
          <w:lang w:val="es-AR"/>
        </w:rPr>
        <w:lastRenderedPageBreak/>
        <w:t>Resumen de Beneficios</w:t>
      </w:r>
    </w:p>
    <w:p w14:paraId="163D670A" w14:textId="770F14A0" w:rsidR="004C6886" w:rsidRDefault="004C6886" w:rsidP="00040D9F">
      <w:pPr>
        <w:spacing w:line="240" w:lineRule="auto"/>
        <w:ind w:firstLine="709"/>
        <w:rPr>
          <w:lang w:val="es-AR"/>
        </w:rPr>
      </w:pPr>
      <w:r w:rsidRPr="004C6886">
        <w:rPr>
          <w:lang w:val="es-AR"/>
        </w:rPr>
        <w:t>La siguiente tabla vincula cada capacidad central del sistema (sección 3.1.1, Alcance) con el beneficio concreto que genera para el negocio o para el usuario, y con el Objetivo Específico que justifica su desarrollo.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2"/>
        <w:gridCol w:w="4211"/>
        <w:gridCol w:w="1271"/>
      </w:tblGrid>
      <w:tr w:rsidR="00040D9F" w:rsidRPr="00040D9F" w14:paraId="4DC518F7" w14:textId="77777777" w:rsidTr="00A93529">
        <w:trPr>
          <w:tblHeader/>
        </w:trPr>
        <w:tc>
          <w:tcPr>
            <w:tcW w:w="1773" w:type="pct"/>
            <w:shd w:val="clear" w:color="auto" w:fill="0D0D0D" w:themeFill="text1" w:themeFillTint="F2"/>
            <w:tcMar>
              <w:top w:w="80" w:type="dxa"/>
              <w:left w:w="120" w:type="dxa"/>
              <w:bottom w:w="80" w:type="dxa"/>
              <w:right w:w="120" w:type="dxa"/>
            </w:tcMar>
            <w:vAlign w:val="center"/>
            <w:hideMark/>
          </w:tcPr>
          <w:p w14:paraId="3F80D6BB" w14:textId="77777777" w:rsidR="00040D9F" w:rsidRPr="00040D9F" w:rsidRDefault="00040D9F" w:rsidP="00040D9F">
            <w:pPr>
              <w:spacing w:before="120" w:after="120" w:line="240" w:lineRule="auto"/>
              <w:rPr>
                <w:sz w:val="14"/>
                <w:szCs w:val="14"/>
                <w:lang w:val="es-AR"/>
              </w:rPr>
            </w:pPr>
            <w:r w:rsidRPr="00040D9F">
              <w:rPr>
                <w:b/>
                <w:bCs/>
                <w:sz w:val="14"/>
                <w:szCs w:val="14"/>
                <w:lang w:val="es-AR"/>
              </w:rPr>
              <w:t>Característica Soportada</w:t>
            </w:r>
          </w:p>
        </w:tc>
        <w:tc>
          <w:tcPr>
            <w:tcW w:w="2479" w:type="pct"/>
            <w:shd w:val="clear" w:color="auto" w:fill="0D0D0D" w:themeFill="text1" w:themeFillTint="F2"/>
            <w:tcMar>
              <w:top w:w="80" w:type="dxa"/>
              <w:left w:w="120" w:type="dxa"/>
              <w:bottom w:w="80" w:type="dxa"/>
              <w:right w:w="120" w:type="dxa"/>
            </w:tcMar>
            <w:vAlign w:val="center"/>
            <w:hideMark/>
          </w:tcPr>
          <w:p w14:paraId="4CBAAA5C" w14:textId="77777777" w:rsidR="00040D9F" w:rsidRPr="00040D9F" w:rsidRDefault="00040D9F" w:rsidP="00040D9F">
            <w:pPr>
              <w:spacing w:before="120" w:after="120" w:line="240" w:lineRule="auto"/>
              <w:rPr>
                <w:sz w:val="14"/>
                <w:szCs w:val="14"/>
                <w:lang w:val="es-AR"/>
              </w:rPr>
            </w:pPr>
            <w:r w:rsidRPr="00040D9F">
              <w:rPr>
                <w:b/>
                <w:bCs/>
                <w:sz w:val="14"/>
                <w:szCs w:val="14"/>
                <w:lang w:val="es-AR"/>
              </w:rPr>
              <w:t>Beneficio para el Negocio / Usuario</w:t>
            </w:r>
          </w:p>
        </w:tc>
        <w:tc>
          <w:tcPr>
            <w:tcW w:w="748" w:type="pct"/>
            <w:shd w:val="clear" w:color="auto" w:fill="0D0D0D" w:themeFill="text1" w:themeFillTint="F2"/>
            <w:tcMar>
              <w:top w:w="80" w:type="dxa"/>
              <w:left w:w="120" w:type="dxa"/>
              <w:bottom w:w="80" w:type="dxa"/>
              <w:right w:w="120" w:type="dxa"/>
            </w:tcMar>
            <w:vAlign w:val="center"/>
            <w:hideMark/>
          </w:tcPr>
          <w:p w14:paraId="302670E0" w14:textId="77777777" w:rsidR="00040D9F" w:rsidRPr="00040D9F" w:rsidRDefault="00040D9F" w:rsidP="00040D9F">
            <w:pPr>
              <w:spacing w:before="120" w:after="120" w:line="240" w:lineRule="auto"/>
              <w:rPr>
                <w:sz w:val="14"/>
                <w:szCs w:val="14"/>
                <w:lang w:val="es-AR"/>
              </w:rPr>
            </w:pPr>
            <w:r w:rsidRPr="00040D9F">
              <w:rPr>
                <w:b/>
                <w:bCs/>
                <w:sz w:val="14"/>
                <w:szCs w:val="14"/>
                <w:lang w:val="es-AR"/>
              </w:rPr>
              <w:t>Objetivo(s) Relacionado(s)</w:t>
            </w:r>
          </w:p>
        </w:tc>
      </w:tr>
      <w:tr w:rsidR="00040D9F" w:rsidRPr="00040D9F" w14:paraId="4FB96A88" w14:textId="77777777" w:rsidTr="00040D9F">
        <w:tc>
          <w:tcPr>
            <w:tcW w:w="1773" w:type="pct"/>
            <w:tcMar>
              <w:top w:w="80" w:type="dxa"/>
              <w:left w:w="120" w:type="dxa"/>
              <w:bottom w:w="80" w:type="dxa"/>
              <w:right w:w="120" w:type="dxa"/>
            </w:tcMar>
            <w:vAlign w:val="center"/>
            <w:hideMark/>
          </w:tcPr>
          <w:p w14:paraId="1D5BA289" w14:textId="77777777" w:rsidR="00040D9F" w:rsidRPr="00040D9F" w:rsidRDefault="00040D9F" w:rsidP="00040D9F">
            <w:pPr>
              <w:spacing w:before="120" w:after="120" w:line="240" w:lineRule="auto"/>
              <w:rPr>
                <w:sz w:val="14"/>
                <w:szCs w:val="14"/>
                <w:lang w:val="es-AR"/>
              </w:rPr>
            </w:pPr>
            <w:r w:rsidRPr="00040D9F">
              <w:rPr>
                <w:sz w:val="14"/>
                <w:szCs w:val="14"/>
                <w:lang w:val="es-AR"/>
              </w:rPr>
              <w:t xml:space="preserve">Sincronización de inventario </w:t>
            </w:r>
            <w:proofErr w:type="spellStart"/>
            <w:r w:rsidRPr="00040D9F">
              <w:rPr>
                <w:sz w:val="14"/>
                <w:szCs w:val="14"/>
                <w:lang w:val="es-AR"/>
              </w:rPr>
              <w:t>omnicanal</w:t>
            </w:r>
            <w:proofErr w:type="spellEnd"/>
            <w:r w:rsidRPr="00040D9F">
              <w:rPr>
                <w:sz w:val="14"/>
                <w:szCs w:val="14"/>
                <w:lang w:val="es-AR"/>
              </w:rPr>
              <w:t xml:space="preserve"> en tiempo real (RF-01)</w:t>
            </w:r>
          </w:p>
        </w:tc>
        <w:tc>
          <w:tcPr>
            <w:tcW w:w="2479" w:type="pct"/>
            <w:tcMar>
              <w:top w:w="80" w:type="dxa"/>
              <w:left w:w="120" w:type="dxa"/>
              <w:bottom w:w="80" w:type="dxa"/>
              <w:right w:w="120" w:type="dxa"/>
            </w:tcMar>
            <w:vAlign w:val="center"/>
            <w:hideMark/>
          </w:tcPr>
          <w:p w14:paraId="5F771D56" w14:textId="77777777" w:rsidR="00040D9F" w:rsidRPr="00040D9F" w:rsidRDefault="00040D9F" w:rsidP="00040D9F">
            <w:pPr>
              <w:spacing w:before="120" w:after="120" w:line="240" w:lineRule="auto"/>
              <w:rPr>
                <w:sz w:val="14"/>
                <w:szCs w:val="14"/>
                <w:lang w:val="es-AR"/>
              </w:rPr>
            </w:pPr>
            <w:r w:rsidRPr="00040D9F">
              <w:rPr>
                <w:sz w:val="14"/>
                <w:szCs w:val="14"/>
                <w:lang w:val="es-AR"/>
              </w:rPr>
              <w:t>Elimina las incidencias de doble venta entre el mostrador y la tienda online, evitando pérdidas económicas y desgaste con el cliente.</w:t>
            </w:r>
          </w:p>
        </w:tc>
        <w:tc>
          <w:tcPr>
            <w:tcW w:w="748" w:type="pct"/>
            <w:tcMar>
              <w:top w:w="80" w:type="dxa"/>
              <w:left w:w="120" w:type="dxa"/>
              <w:bottom w:w="80" w:type="dxa"/>
              <w:right w:w="120" w:type="dxa"/>
            </w:tcMar>
            <w:vAlign w:val="center"/>
            <w:hideMark/>
          </w:tcPr>
          <w:p w14:paraId="77AD5597" w14:textId="77777777" w:rsidR="00040D9F" w:rsidRPr="00040D9F" w:rsidRDefault="00040D9F" w:rsidP="00040D9F">
            <w:pPr>
              <w:spacing w:before="120" w:after="120" w:line="240" w:lineRule="auto"/>
              <w:rPr>
                <w:sz w:val="14"/>
                <w:szCs w:val="14"/>
                <w:lang w:val="es-AR"/>
              </w:rPr>
            </w:pPr>
            <w:r w:rsidRPr="00040D9F">
              <w:rPr>
                <w:sz w:val="14"/>
                <w:szCs w:val="14"/>
                <w:lang w:val="es-AR"/>
              </w:rPr>
              <w:t>OBJ-01</w:t>
            </w:r>
          </w:p>
        </w:tc>
      </w:tr>
      <w:tr w:rsidR="00040D9F" w:rsidRPr="00040D9F" w14:paraId="6D7FAC5B" w14:textId="77777777" w:rsidTr="00040D9F">
        <w:tc>
          <w:tcPr>
            <w:tcW w:w="1773" w:type="pct"/>
            <w:tcMar>
              <w:top w:w="80" w:type="dxa"/>
              <w:left w:w="120" w:type="dxa"/>
              <w:bottom w:w="80" w:type="dxa"/>
              <w:right w:w="120" w:type="dxa"/>
            </w:tcMar>
            <w:vAlign w:val="center"/>
            <w:hideMark/>
          </w:tcPr>
          <w:p w14:paraId="1738B3CF" w14:textId="77777777" w:rsidR="00040D9F" w:rsidRPr="00040D9F" w:rsidRDefault="00040D9F" w:rsidP="00040D9F">
            <w:pPr>
              <w:spacing w:before="120" w:after="120" w:line="240" w:lineRule="auto"/>
              <w:rPr>
                <w:sz w:val="14"/>
                <w:szCs w:val="14"/>
                <w:lang w:val="es-AR"/>
              </w:rPr>
            </w:pPr>
            <w:r w:rsidRPr="00040D9F">
              <w:rPr>
                <w:sz w:val="14"/>
                <w:szCs w:val="14"/>
                <w:lang w:val="es-AR"/>
              </w:rPr>
              <w:t xml:space="preserve">Transición automática de </w:t>
            </w:r>
            <w:proofErr w:type="spellStart"/>
            <w:r w:rsidRPr="00040D9F">
              <w:rPr>
                <w:sz w:val="14"/>
                <w:szCs w:val="14"/>
                <w:lang w:val="es-AR"/>
              </w:rPr>
              <w:t>Pre-venta</w:t>
            </w:r>
            <w:proofErr w:type="spellEnd"/>
            <w:r w:rsidRPr="00040D9F">
              <w:rPr>
                <w:sz w:val="14"/>
                <w:szCs w:val="14"/>
                <w:lang w:val="es-AR"/>
              </w:rPr>
              <w:t xml:space="preserve"> a catálogo y alta automatizada de novedades vía pipeline LLM (RF-03, RF-06, RF-07)</w:t>
            </w:r>
          </w:p>
        </w:tc>
        <w:tc>
          <w:tcPr>
            <w:tcW w:w="2479" w:type="pct"/>
            <w:tcMar>
              <w:top w:w="80" w:type="dxa"/>
              <w:left w:w="120" w:type="dxa"/>
              <w:bottom w:w="80" w:type="dxa"/>
              <w:right w:w="120" w:type="dxa"/>
            </w:tcMar>
            <w:vAlign w:val="center"/>
            <w:hideMark/>
          </w:tcPr>
          <w:p w14:paraId="7556BBDA" w14:textId="77777777" w:rsidR="00040D9F" w:rsidRPr="00040D9F" w:rsidRDefault="00040D9F" w:rsidP="00040D9F">
            <w:pPr>
              <w:spacing w:before="120" w:after="120" w:line="240" w:lineRule="auto"/>
              <w:rPr>
                <w:sz w:val="14"/>
                <w:szCs w:val="14"/>
                <w:lang w:val="es-AR"/>
              </w:rPr>
            </w:pPr>
            <w:r w:rsidRPr="00040D9F">
              <w:rPr>
                <w:sz w:val="14"/>
                <w:szCs w:val="14"/>
                <w:lang w:val="es-AR"/>
              </w:rPr>
              <w:t>Reduce el tiempo operativo de carga de novedades editoriales y el margen de error humano en el alta de productos.</w:t>
            </w:r>
          </w:p>
        </w:tc>
        <w:tc>
          <w:tcPr>
            <w:tcW w:w="748" w:type="pct"/>
            <w:tcMar>
              <w:top w:w="80" w:type="dxa"/>
              <w:left w:w="120" w:type="dxa"/>
              <w:bottom w:w="80" w:type="dxa"/>
              <w:right w:w="120" w:type="dxa"/>
            </w:tcMar>
            <w:vAlign w:val="center"/>
            <w:hideMark/>
          </w:tcPr>
          <w:p w14:paraId="1B71881E" w14:textId="77777777" w:rsidR="00040D9F" w:rsidRPr="00040D9F" w:rsidRDefault="00040D9F" w:rsidP="00040D9F">
            <w:pPr>
              <w:spacing w:before="120" w:after="120" w:line="240" w:lineRule="auto"/>
              <w:rPr>
                <w:sz w:val="14"/>
                <w:szCs w:val="14"/>
                <w:lang w:val="es-AR"/>
              </w:rPr>
            </w:pPr>
            <w:r w:rsidRPr="00040D9F">
              <w:rPr>
                <w:sz w:val="14"/>
                <w:szCs w:val="14"/>
                <w:lang w:val="es-AR"/>
              </w:rPr>
              <w:t>OBJ-02</w:t>
            </w:r>
          </w:p>
        </w:tc>
      </w:tr>
      <w:tr w:rsidR="00040D9F" w:rsidRPr="00040D9F" w14:paraId="6BF4B390" w14:textId="77777777" w:rsidTr="00040D9F">
        <w:tc>
          <w:tcPr>
            <w:tcW w:w="1773" w:type="pct"/>
            <w:tcMar>
              <w:top w:w="80" w:type="dxa"/>
              <w:left w:w="120" w:type="dxa"/>
              <w:bottom w:w="80" w:type="dxa"/>
              <w:right w:w="120" w:type="dxa"/>
            </w:tcMar>
            <w:vAlign w:val="center"/>
            <w:hideMark/>
          </w:tcPr>
          <w:p w14:paraId="56040782" w14:textId="77777777" w:rsidR="00040D9F" w:rsidRPr="00040D9F" w:rsidRDefault="00040D9F" w:rsidP="00040D9F">
            <w:pPr>
              <w:spacing w:before="120" w:after="120" w:line="240" w:lineRule="auto"/>
              <w:rPr>
                <w:sz w:val="14"/>
                <w:szCs w:val="14"/>
                <w:lang w:val="es-AR"/>
              </w:rPr>
            </w:pPr>
            <w:proofErr w:type="spellStart"/>
            <w:r w:rsidRPr="00040D9F">
              <w:rPr>
                <w:sz w:val="14"/>
                <w:szCs w:val="14"/>
                <w:lang w:val="es-AR"/>
              </w:rPr>
              <w:t>Pricing</w:t>
            </w:r>
            <w:proofErr w:type="spellEnd"/>
            <w:r w:rsidRPr="00040D9F">
              <w:rPr>
                <w:sz w:val="14"/>
                <w:szCs w:val="14"/>
                <w:lang w:val="es-AR"/>
              </w:rPr>
              <w:t xml:space="preserve"> dinámico de importaciones y propagación automática de precios nacionales (RF-10, RF-11)</w:t>
            </w:r>
          </w:p>
        </w:tc>
        <w:tc>
          <w:tcPr>
            <w:tcW w:w="2479" w:type="pct"/>
            <w:tcMar>
              <w:top w:w="80" w:type="dxa"/>
              <w:left w:w="120" w:type="dxa"/>
              <w:bottom w:w="80" w:type="dxa"/>
              <w:right w:w="120" w:type="dxa"/>
            </w:tcMar>
            <w:vAlign w:val="center"/>
            <w:hideMark/>
          </w:tcPr>
          <w:p w14:paraId="73A0E828" w14:textId="77777777" w:rsidR="00040D9F" w:rsidRPr="00040D9F" w:rsidRDefault="00040D9F" w:rsidP="00040D9F">
            <w:pPr>
              <w:spacing w:before="120" w:after="120" w:line="240" w:lineRule="auto"/>
              <w:rPr>
                <w:sz w:val="14"/>
                <w:szCs w:val="14"/>
                <w:lang w:val="es-AR"/>
              </w:rPr>
            </w:pPr>
            <w:r w:rsidRPr="00040D9F">
              <w:rPr>
                <w:sz w:val="14"/>
                <w:szCs w:val="14"/>
                <w:lang w:val="es-AR"/>
              </w:rPr>
              <w:t>Agiliza la fijación de precios y asegura coherencia inmediata en todo el catálogo y los carritos activos.</w:t>
            </w:r>
          </w:p>
        </w:tc>
        <w:tc>
          <w:tcPr>
            <w:tcW w:w="748" w:type="pct"/>
            <w:tcMar>
              <w:top w:w="80" w:type="dxa"/>
              <w:left w:w="120" w:type="dxa"/>
              <w:bottom w:w="80" w:type="dxa"/>
              <w:right w:w="120" w:type="dxa"/>
            </w:tcMar>
            <w:vAlign w:val="center"/>
            <w:hideMark/>
          </w:tcPr>
          <w:p w14:paraId="7EF72FE0" w14:textId="77777777" w:rsidR="00040D9F" w:rsidRPr="00040D9F" w:rsidRDefault="00040D9F" w:rsidP="00040D9F">
            <w:pPr>
              <w:spacing w:before="120" w:after="120" w:line="240" w:lineRule="auto"/>
              <w:rPr>
                <w:sz w:val="14"/>
                <w:szCs w:val="14"/>
                <w:lang w:val="es-AR"/>
              </w:rPr>
            </w:pPr>
            <w:r w:rsidRPr="00040D9F">
              <w:rPr>
                <w:sz w:val="14"/>
                <w:szCs w:val="14"/>
                <w:lang w:val="es-AR"/>
              </w:rPr>
              <w:t>OBJ-03</w:t>
            </w:r>
          </w:p>
        </w:tc>
      </w:tr>
      <w:tr w:rsidR="00040D9F" w:rsidRPr="00040D9F" w14:paraId="0D01336C" w14:textId="77777777" w:rsidTr="00040D9F">
        <w:tc>
          <w:tcPr>
            <w:tcW w:w="1773" w:type="pct"/>
            <w:tcMar>
              <w:top w:w="80" w:type="dxa"/>
              <w:left w:w="120" w:type="dxa"/>
              <w:bottom w:w="80" w:type="dxa"/>
              <w:right w:w="120" w:type="dxa"/>
            </w:tcMar>
            <w:vAlign w:val="center"/>
            <w:hideMark/>
          </w:tcPr>
          <w:p w14:paraId="259979A6" w14:textId="77777777" w:rsidR="00040D9F" w:rsidRPr="00040D9F" w:rsidRDefault="00040D9F" w:rsidP="00040D9F">
            <w:pPr>
              <w:spacing w:before="120" w:after="120" w:line="240" w:lineRule="auto"/>
              <w:rPr>
                <w:sz w:val="14"/>
                <w:szCs w:val="14"/>
                <w:lang w:val="es-AR"/>
              </w:rPr>
            </w:pPr>
            <w:r w:rsidRPr="00040D9F">
              <w:rPr>
                <w:sz w:val="14"/>
                <w:szCs w:val="14"/>
                <w:lang w:val="es-AR"/>
              </w:rPr>
              <w:t>Gestión de envíos fraccionados con compensación automática en puntos (RF-15, RF-16, RF-17)</w:t>
            </w:r>
          </w:p>
        </w:tc>
        <w:tc>
          <w:tcPr>
            <w:tcW w:w="2479" w:type="pct"/>
            <w:tcMar>
              <w:top w:w="80" w:type="dxa"/>
              <w:left w:w="120" w:type="dxa"/>
              <w:bottom w:w="80" w:type="dxa"/>
              <w:right w:w="120" w:type="dxa"/>
            </w:tcMar>
            <w:vAlign w:val="center"/>
            <w:hideMark/>
          </w:tcPr>
          <w:p w14:paraId="0BDCA329" w14:textId="77777777" w:rsidR="00040D9F" w:rsidRPr="00040D9F" w:rsidRDefault="00040D9F" w:rsidP="00040D9F">
            <w:pPr>
              <w:spacing w:before="120" w:after="120" w:line="240" w:lineRule="auto"/>
              <w:rPr>
                <w:sz w:val="14"/>
                <w:szCs w:val="14"/>
                <w:lang w:val="es-AR"/>
              </w:rPr>
            </w:pPr>
            <w:r w:rsidRPr="00040D9F">
              <w:rPr>
                <w:sz w:val="14"/>
                <w:szCs w:val="14"/>
                <w:lang w:val="es-AR"/>
              </w:rPr>
              <w:t>Convierte una fuente crónica de frustración del cliente en una experiencia gestionada, con opciones claras y compensación transparente.</w:t>
            </w:r>
          </w:p>
        </w:tc>
        <w:tc>
          <w:tcPr>
            <w:tcW w:w="748" w:type="pct"/>
            <w:tcMar>
              <w:top w:w="80" w:type="dxa"/>
              <w:left w:w="120" w:type="dxa"/>
              <w:bottom w:w="80" w:type="dxa"/>
              <w:right w:w="120" w:type="dxa"/>
            </w:tcMar>
            <w:vAlign w:val="center"/>
            <w:hideMark/>
          </w:tcPr>
          <w:p w14:paraId="2A6C04CF" w14:textId="77777777" w:rsidR="00040D9F" w:rsidRPr="00040D9F" w:rsidRDefault="00040D9F" w:rsidP="00040D9F">
            <w:pPr>
              <w:spacing w:before="120" w:after="120" w:line="240" w:lineRule="auto"/>
              <w:rPr>
                <w:sz w:val="14"/>
                <w:szCs w:val="14"/>
                <w:lang w:val="es-AR"/>
              </w:rPr>
            </w:pPr>
            <w:r w:rsidRPr="00040D9F">
              <w:rPr>
                <w:sz w:val="14"/>
                <w:szCs w:val="14"/>
                <w:lang w:val="es-AR"/>
              </w:rPr>
              <w:t>OBJ-04, OBJ-10</w:t>
            </w:r>
          </w:p>
        </w:tc>
      </w:tr>
      <w:tr w:rsidR="00040D9F" w:rsidRPr="00040D9F" w14:paraId="2FEF3126" w14:textId="77777777" w:rsidTr="00040D9F">
        <w:tc>
          <w:tcPr>
            <w:tcW w:w="1773" w:type="pct"/>
            <w:tcMar>
              <w:top w:w="80" w:type="dxa"/>
              <w:left w:w="120" w:type="dxa"/>
              <w:bottom w:w="80" w:type="dxa"/>
              <w:right w:w="120" w:type="dxa"/>
            </w:tcMar>
            <w:vAlign w:val="center"/>
            <w:hideMark/>
          </w:tcPr>
          <w:p w14:paraId="021E6EE2" w14:textId="77777777" w:rsidR="00040D9F" w:rsidRPr="00040D9F" w:rsidRDefault="00040D9F" w:rsidP="00040D9F">
            <w:pPr>
              <w:spacing w:before="120" w:after="120" w:line="240" w:lineRule="auto"/>
              <w:rPr>
                <w:sz w:val="14"/>
                <w:szCs w:val="14"/>
                <w:lang w:val="es-AR"/>
              </w:rPr>
            </w:pPr>
            <w:r w:rsidRPr="00040D9F">
              <w:rPr>
                <w:sz w:val="14"/>
                <w:szCs w:val="14"/>
                <w:lang w:val="es-AR"/>
              </w:rPr>
              <w:t>Autogestión de devoluciones, cambios y stock almacenado en local (RF-18, RF-25)</w:t>
            </w:r>
          </w:p>
        </w:tc>
        <w:tc>
          <w:tcPr>
            <w:tcW w:w="2479" w:type="pct"/>
            <w:tcMar>
              <w:top w:w="80" w:type="dxa"/>
              <w:left w:w="120" w:type="dxa"/>
              <w:bottom w:w="80" w:type="dxa"/>
              <w:right w:w="120" w:type="dxa"/>
            </w:tcMar>
            <w:vAlign w:val="center"/>
            <w:hideMark/>
          </w:tcPr>
          <w:p w14:paraId="649093DD" w14:textId="77777777" w:rsidR="00040D9F" w:rsidRPr="00040D9F" w:rsidRDefault="00040D9F" w:rsidP="00040D9F">
            <w:pPr>
              <w:spacing w:before="120" w:after="120" w:line="240" w:lineRule="auto"/>
              <w:rPr>
                <w:sz w:val="14"/>
                <w:szCs w:val="14"/>
                <w:lang w:val="es-AR"/>
              </w:rPr>
            </w:pPr>
            <w:r w:rsidRPr="00040D9F">
              <w:rPr>
                <w:sz w:val="14"/>
                <w:szCs w:val="14"/>
                <w:lang w:val="es-AR"/>
              </w:rPr>
              <w:t>Reduce la carga operativa del personal al trasladar al cliente la iniciativa de sus propias solicitudes de posventa.</w:t>
            </w:r>
          </w:p>
        </w:tc>
        <w:tc>
          <w:tcPr>
            <w:tcW w:w="748" w:type="pct"/>
            <w:tcMar>
              <w:top w:w="80" w:type="dxa"/>
              <w:left w:w="120" w:type="dxa"/>
              <w:bottom w:w="80" w:type="dxa"/>
              <w:right w:w="120" w:type="dxa"/>
            </w:tcMar>
            <w:vAlign w:val="center"/>
            <w:hideMark/>
          </w:tcPr>
          <w:p w14:paraId="1985753C" w14:textId="77777777" w:rsidR="00040D9F" w:rsidRPr="00040D9F" w:rsidRDefault="00040D9F" w:rsidP="00040D9F">
            <w:pPr>
              <w:spacing w:before="120" w:after="120" w:line="240" w:lineRule="auto"/>
              <w:rPr>
                <w:sz w:val="14"/>
                <w:szCs w:val="14"/>
                <w:lang w:val="es-AR"/>
              </w:rPr>
            </w:pPr>
            <w:r w:rsidRPr="00040D9F">
              <w:rPr>
                <w:sz w:val="14"/>
                <w:szCs w:val="14"/>
                <w:lang w:val="es-AR"/>
              </w:rPr>
              <w:t>OBJ-05</w:t>
            </w:r>
          </w:p>
        </w:tc>
      </w:tr>
      <w:tr w:rsidR="00040D9F" w:rsidRPr="00040D9F" w14:paraId="1829E564" w14:textId="77777777" w:rsidTr="00040D9F">
        <w:tc>
          <w:tcPr>
            <w:tcW w:w="1773" w:type="pct"/>
            <w:tcMar>
              <w:top w:w="80" w:type="dxa"/>
              <w:left w:w="120" w:type="dxa"/>
              <w:bottom w:w="80" w:type="dxa"/>
              <w:right w:w="120" w:type="dxa"/>
            </w:tcMar>
            <w:vAlign w:val="center"/>
            <w:hideMark/>
          </w:tcPr>
          <w:p w14:paraId="063D5B0C" w14:textId="77777777" w:rsidR="00040D9F" w:rsidRPr="00040D9F" w:rsidRDefault="00040D9F" w:rsidP="00040D9F">
            <w:pPr>
              <w:spacing w:before="120" w:after="120" w:line="240" w:lineRule="auto"/>
              <w:rPr>
                <w:sz w:val="14"/>
                <w:szCs w:val="14"/>
                <w:lang w:val="es-AR"/>
              </w:rPr>
            </w:pPr>
            <w:r w:rsidRPr="00040D9F">
              <w:rPr>
                <w:sz w:val="14"/>
                <w:szCs w:val="14"/>
                <w:lang w:val="es-AR"/>
              </w:rPr>
              <w:t>Programa de puntos de fidelización nativo, con caducidad anual (RF-19, RF-20)</w:t>
            </w:r>
          </w:p>
        </w:tc>
        <w:tc>
          <w:tcPr>
            <w:tcW w:w="2479" w:type="pct"/>
            <w:tcMar>
              <w:top w:w="80" w:type="dxa"/>
              <w:left w:w="120" w:type="dxa"/>
              <w:bottom w:w="80" w:type="dxa"/>
              <w:right w:w="120" w:type="dxa"/>
            </w:tcMar>
            <w:vAlign w:val="center"/>
            <w:hideMark/>
          </w:tcPr>
          <w:p w14:paraId="7ADA7F79" w14:textId="77777777" w:rsidR="00040D9F" w:rsidRPr="00040D9F" w:rsidRDefault="00040D9F" w:rsidP="00040D9F">
            <w:pPr>
              <w:spacing w:before="120" w:after="120" w:line="240" w:lineRule="auto"/>
              <w:rPr>
                <w:sz w:val="14"/>
                <w:szCs w:val="14"/>
                <w:lang w:val="es-AR"/>
              </w:rPr>
            </w:pPr>
            <w:r w:rsidRPr="00040D9F">
              <w:rPr>
                <w:sz w:val="14"/>
                <w:szCs w:val="14"/>
                <w:lang w:val="es-AR"/>
              </w:rPr>
              <w:t>Independiza al negocio de proveedores externos de fidelización y elimina su costo de suscripción recurrente.</w:t>
            </w:r>
          </w:p>
        </w:tc>
        <w:tc>
          <w:tcPr>
            <w:tcW w:w="748" w:type="pct"/>
            <w:tcMar>
              <w:top w:w="80" w:type="dxa"/>
              <w:left w:w="120" w:type="dxa"/>
              <w:bottom w:w="80" w:type="dxa"/>
              <w:right w:w="120" w:type="dxa"/>
            </w:tcMar>
            <w:vAlign w:val="center"/>
            <w:hideMark/>
          </w:tcPr>
          <w:p w14:paraId="2B5933ED" w14:textId="77777777" w:rsidR="00040D9F" w:rsidRPr="00040D9F" w:rsidRDefault="00040D9F" w:rsidP="00040D9F">
            <w:pPr>
              <w:spacing w:before="120" w:after="120" w:line="240" w:lineRule="auto"/>
              <w:rPr>
                <w:sz w:val="14"/>
                <w:szCs w:val="14"/>
                <w:lang w:val="es-AR"/>
              </w:rPr>
            </w:pPr>
            <w:r w:rsidRPr="00040D9F">
              <w:rPr>
                <w:sz w:val="14"/>
                <w:szCs w:val="14"/>
                <w:lang w:val="es-AR"/>
              </w:rPr>
              <w:t>OBJ-06</w:t>
            </w:r>
          </w:p>
        </w:tc>
      </w:tr>
      <w:tr w:rsidR="00040D9F" w:rsidRPr="00040D9F" w14:paraId="7369D2D9" w14:textId="77777777" w:rsidTr="00040D9F">
        <w:tc>
          <w:tcPr>
            <w:tcW w:w="1773" w:type="pct"/>
            <w:tcMar>
              <w:top w:w="80" w:type="dxa"/>
              <w:left w:w="120" w:type="dxa"/>
              <w:bottom w:w="80" w:type="dxa"/>
              <w:right w:w="120" w:type="dxa"/>
            </w:tcMar>
            <w:vAlign w:val="center"/>
            <w:hideMark/>
          </w:tcPr>
          <w:p w14:paraId="1A51DC16" w14:textId="77777777" w:rsidR="00040D9F" w:rsidRPr="00040D9F" w:rsidRDefault="00040D9F" w:rsidP="00040D9F">
            <w:pPr>
              <w:spacing w:before="120" w:after="120" w:line="240" w:lineRule="auto"/>
              <w:rPr>
                <w:sz w:val="14"/>
                <w:szCs w:val="14"/>
                <w:lang w:val="es-AR"/>
              </w:rPr>
            </w:pPr>
            <w:r w:rsidRPr="00040D9F">
              <w:rPr>
                <w:sz w:val="14"/>
                <w:szCs w:val="14"/>
                <w:lang w:val="es-AR"/>
              </w:rPr>
              <w:t xml:space="preserve">Registro digital de demanda (“Avisarme cuando haya stock”) y </w:t>
            </w:r>
            <w:proofErr w:type="spellStart"/>
            <w:r w:rsidRPr="00040D9F">
              <w:rPr>
                <w:sz w:val="14"/>
                <w:szCs w:val="14"/>
                <w:lang w:val="es-AR"/>
              </w:rPr>
              <w:t>restock</w:t>
            </w:r>
            <w:proofErr w:type="spellEnd"/>
            <w:r w:rsidRPr="00040D9F">
              <w:rPr>
                <w:sz w:val="14"/>
                <w:szCs w:val="14"/>
                <w:lang w:val="es-AR"/>
              </w:rPr>
              <w:t xml:space="preserve"> automatizado por suscriptores (RF-08, RF-09, RF-21)</w:t>
            </w:r>
          </w:p>
        </w:tc>
        <w:tc>
          <w:tcPr>
            <w:tcW w:w="2479" w:type="pct"/>
            <w:tcMar>
              <w:top w:w="80" w:type="dxa"/>
              <w:left w:w="120" w:type="dxa"/>
              <w:bottom w:w="80" w:type="dxa"/>
              <w:right w:w="120" w:type="dxa"/>
            </w:tcMar>
            <w:vAlign w:val="center"/>
            <w:hideMark/>
          </w:tcPr>
          <w:p w14:paraId="5174F8A8" w14:textId="77777777" w:rsidR="00040D9F" w:rsidRPr="00040D9F" w:rsidRDefault="00040D9F" w:rsidP="00040D9F">
            <w:pPr>
              <w:spacing w:before="120" w:after="120" w:line="240" w:lineRule="auto"/>
              <w:rPr>
                <w:sz w:val="14"/>
                <w:szCs w:val="14"/>
                <w:lang w:val="es-AR"/>
              </w:rPr>
            </w:pPr>
            <w:r w:rsidRPr="00040D9F">
              <w:rPr>
                <w:sz w:val="14"/>
                <w:szCs w:val="14"/>
                <w:lang w:val="es-AR"/>
              </w:rPr>
              <w:t>Convierte la demanda oculta en información accionable, evitando la pérdida de oportunidades de venta por reposición tardía.</w:t>
            </w:r>
          </w:p>
        </w:tc>
        <w:tc>
          <w:tcPr>
            <w:tcW w:w="748" w:type="pct"/>
            <w:tcMar>
              <w:top w:w="80" w:type="dxa"/>
              <w:left w:w="120" w:type="dxa"/>
              <w:bottom w:w="80" w:type="dxa"/>
              <w:right w:w="120" w:type="dxa"/>
            </w:tcMar>
            <w:vAlign w:val="center"/>
            <w:hideMark/>
          </w:tcPr>
          <w:p w14:paraId="0F741582" w14:textId="77777777" w:rsidR="00040D9F" w:rsidRPr="00040D9F" w:rsidRDefault="00040D9F" w:rsidP="00040D9F">
            <w:pPr>
              <w:spacing w:before="120" w:after="120" w:line="240" w:lineRule="auto"/>
              <w:rPr>
                <w:sz w:val="14"/>
                <w:szCs w:val="14"/>
                <w:lang w:val="es-AR"/>
              </w:rPr>
            </w:pPr>
            <w:r w:rsidRPr="00040D9F">
              <w:rPr>
                <w:sz w:val="14"/>
                <w:szCs w:val="14"/>
                <w:lang w:val="es-AR"/>
              </w:rPr>
              <w:t>OBJ-07</w:t>
            </w:r>
          </w:p>
        </w:tc>
      </w:tr>
      <w:tr w:rsidR="00040D9F" w:rsidRPr="00040D9F" w14:paraId="332BA226" w14:textId="77777777" w:rsidTr="00040D9F">
        <w:tc>
          <w:tcPr>
            <w:tcW w:w="1773" w:type="pct"/>
            <w:tcMar>
              <w:top w:w="80" w:type="dxa"/>
              <w:left w:w="120" w:type="dxa"/>
              <w:bottom w:w="80" w:type="dxa"/>
              <w:right w:w="120" w:type="dxa"/>
            </w:tcMar>
            <w:vAlign w:val="center"/>
            <w:hideMark/>
          </w:tcPr>
          <w:p w14:paraId="3DCAB8A2" w14:textId="77777777" w:rsidR="00040D9F" w:rsidRPr="00040D9F" w:rsidRDefault="00040D9F" w:rsidP="00040D9F">
            <w:pPr>
              <w:spacing w:before="120" w:after="120" w:line="240" w:lineRule="auto"/>
              <w:rPr>
                <w:sz w:val="14"/>
                <w:szCs w:val="14"/>
                <w:lang w:val="es-AR"/>
              </w:rPr>
            </w:pPr>
            <w:r w:rsidRPr="00040D9F">
              <w:rPr>
                <w:sz w:val="14"/>
                <w:szCs w:val="14"/>
                <w:lang w:val="es-AR"/>
              </w:rPr>
              <w:t xml:space="preserve">Control de accesos basado en roles y </w:t>
            </w:r>
            <w:proofErr w:type="spellStart"/>
            <w:r w:rsidRPr="00040D9F">
              <w:rPr>
                <w:sz w:val="14"/>
                <w:szCs w:val="14"/>
                <w:lang w:val="es-AR"/>
              </w:rPr>
              <w:t>hashing</w:t>
            </w:r>
            <w:proofErr w:type="spellEnd"/>
            <w:r w:rsidRPr="00040D9F">
              <w:rPr>
                <w:sz w:val="14"/>
                <w:szCs w:val="14"/>
                <w:lang w:val="es-AR"/>
              </w:rPr>
              <w:t xml:space="preserve"> de credenciales (RF-22, RNF-03, RNF-04)</w:t>
            </w:r>
          </w:p>
        </w:tc>
        <w:tc>
          <w:tcPr>
            <w:tcW w:w="2479" w:type="pct"/>
            <w:tcMar>
              <w:top w:w="80" w:type="dxa"/>
              <w:left w:w="120" w:type="dxa"/>
              <w:bottom w:w="80" w:type="dxa"/>
              <w:right w:w="120" w:type="dxa"/>
            </w:tcMar>
            <w:vAlign w:val="center"/>
            <w:hideMark/>
          </w:tcPr>
          <w:p w14:paraId="2519E49D" w14:textId="77777777" w:rsidR="00040D9F" w:rsidRPr="00040D9F" w:rsidRDefault="00040D9F" w:rsidP="00040D9F">
            <w:pPr>
              <w:spacing w:before="120" w:after="120" w:line="240" w:lineRule="auto"/>
              <w:rPr>
                <w:sz w:val="14"/>
                <w:szCs w:val="14"/>
                <w:lang w:val="es-AR"/>
              </w:rPr>
            </w:pPr>
            <w:r w:rsidRPr="00040D9F">
              <w:rPr>
                <w:sz w:val="14"/>
                <w:szCs w:val="14"/>
                <w:lang w:val="es-AR"/>
              </w:rPr>
              <w:t>Protege la información comercial, financiera y de clientes frente a accesos no autorizados.</w:t>
            </w:r>
          </w:p>
        </w:tc>
        <w:tc>
          <w:tcPr>
            <w:tcW w:w="748" w:type="pct"/>
            <w:tcMar>
              <w:top w:w="80" w:type="dxa"/>
              <w:left w:w="120" w:type="dxa"/>
              <w:bottom w:w="80" w:type="dxa"/>
              <w:right w:w="120" w:type="dxa"/>
            </w:tcMar>
            <w:vAlign w:val="center"/>
            <w:hideMark/>
          </w:tcPr>
          <w:p w14:paraId="6D6412A1" w14:textId="77777777" w:rsidR="00040D9F" w:rsidRPr="00040D9F" w:rsidRDefault="00040D9F" w:rsidP="00040D9F">
            <w:pPr>
              <w:spacing w:before="120" w:after="120" w:line="240" w:lineRule="auto"/>
              <w:rPr>
                <w:sz w:val="14"/>
                <w:szCs w:val="14"/>
                <w:lang w:val="es-AR"/>
              </w:rPr>
            </w:pPr>
            <w:r w:rsidRPr="00040D9F">
              <w:rPr>
                <w:sz w:val="14"/>
                <w:szCs w:val="14"/>
                <w:lang w:val="es-AR"/>
              </w:rPr>
              <w:t>OBJ-08</w:t>
            </w:r>
          </w:p>
        </w:tc>
      </w:tr>
      <w:tr w:rsidR="00040D9F" w:rsidRPr="00040D9F" w14:paraId="4EF4486A" w14:textId="77777777" w:rsidTr="00040D9F">
        <w:tc>
          <w:tcPr>
            <w:tcW w:w="1773" w:type="pct"/>
            <w:tcMar>
              <w:top w:w="80" w:type="dxa"/>
              <w:left w:w="120" w:type="dxa"/>
              <w:bottom w:w="80" w:type="dxa"/>
              <w:right w:w="120" w:type="dxa"/>
            </w:tcMar>
            <w:vAlign w:val="center"/>
            <w:hideMark/>
          </w:tcPr>
          <w:p w14:paraId="2BF868CB" w14:textId="77777777" w:rsidR="00040D9F" w:rsidRPr="00040D9F" w:rsidRDefault="00040D9F" w:rsidP="00040D9F">
            <w:pPr>
              <w:spacing w:before="120" w:after="120" w:line="240" w:lineRule="auto"/>
              <w:rPr>
                <w:sz w:val="14"/>
                <w:szCs w:val="14"/>
                <w:lang w:val="es-AR"/>
              </w:rPr>
            </w:pPr>
            <w:r w:rsidRPr="00040D9F">
              <w:rPr>
                <w:sz w:val="14"/>
                <w:szCs w:val="14"/>
                <w:lang w:val="es-AR"/>
              </w:rPr>
              <w:t>Cierre de caja automatizado, reportes operativos y log de auditoría inmutable (RF-23)</w:t>
            </w:r>
          </w:p>
        </w:tc>
        <w:tc>
          <w:tcPr>
            <w:tcW w:w="2479" w:type="pct"/>
            <w:tcMar>
              <w:top w:w="80" w:type="dxa"/>
              <w:left w:w="120" w:type="dxa"/>
              <w:bottom w:w="80" w:type="dxa"/>
              <w:right w:w="120" w:type="dxa"/>
            </w:tcMar>
            <w:vAlign w:val="center"/>
            <w:hideMark/>
          </w:tcPr>
          <w:p w14:paraId="73D8F72E" w14:textId="77777777" w:rsidR="00040D9F" w:rsidRPr="00040D9F" w:rsidRDefault="00040D9F" w:rsidP="00040D9F">
            <w:pPr>
              <w:spacing w:before="120" w:after="120" w:line="240" w:lineRule="auto"/>
              <w:rPr>
                <w:sz w:val="14"/>
                <w:szCs w:val="14"/>
                <w:lang w:val="es-AR"/>
              </w:rPr>
            </w:pPr>
            <w:r w:rsidRPr="00040D9F">
              <w:rPr>
                <w:sz w:val="14"/>
                <w:szCs w:val="14"/>
                <w:lang w:val="es-AR"/>
              </w:rPr>
              <w:t>Elimina el cruce manual entre planillas y pasarelas de pago, reduciendo tiempo y errores contables, y sostiene la trazabilidad legal de las operaciones.</w:t>
            </w:r>
          </w:p>
        </w:tc>
        <w:tc>
          <w:tcPr>
            <w:tcW w:w="748" w:type="pct"/>
            <w:tcMar>
              <w:top w:w="80" w:type="dxa"/>
              <w:left w:w="120" w:type="dxa"/>
              <w:bottom w:w="80" w:type="dxa"/>
              <w:right w:w="120" w:type="dxa"/>
            </w:tcMar>
            <w:vAlign w:val="center"/>
            <w:hideMark/>
          </w:tcPr>
          <w:p w14:paraId="658F8BD5" w14:textId="77777777" w:rsidR="00040D9F" w:rsidRPr="00040D9F" w:rsidRDefault="00040D9F" w:rsidP="00040D9F">
            <w:pPr>
              <w:spacing w:before="120" w:after="120" w:line="240" w:lineRule="auto"/>
              <w:rPr>
                <w:sz w:val="14"/>
                <w:szCs w:val="14"/>
                <w:lang w:val="es-AR"/>
              </w:rPr>
            </w:pPr>
            <w:r w:rsidRPr="00040D9F">
              <w:rPr>
                <w:sz w:val="14"/>
                <w:szCs w:val="14"/>
                <w:lang w:val="es-AR"/>
              </w:rPr>
              <w:t>OBJ-09</w:t>
            </w:r>
          </w:p>
        </w:tc>
      </w:tr>
      <w:tr w:rsidR="00040D9F" w:rsidRPr="00040D9F" w14:paraId="3361A515" w14:textId="77777777" w:rsidTr="00040D9F">
        <w:tc>
          <w:tcPr>
            <w:tcW w:w="1773" w:type="pct"/>
            <w:tcMar>
              <w:top w:w="80" w:type="dxa"/>
              <w:left w:w="120" w:type="dxa"/>
              <w:bottom w:w="80" w:type="dxa"/>
              <w:right w:w="120" w:type="dxa"/>
            </w:tcMar>
            <w:vAlign w:val="center"/>
            <w:hideMark/>
          </w:tcPr>
          <w:p w14:paraId="0C8AE2C7" w14:textId="2996713D" w:rsidR="00040D9F" w:rsidRPr="00040D9F" w:rsidRDefault="00040D9F" w:rsidP="00040D9F">
            <w:pPr>
              <w:spacing w:before="120" w:after="120" w:line="240" w:lineRule="auto"/>
              <w:rPr>
                <w:sz w:val="14"/>
                <w:szCs w:val="14"/>
                <w:lang w:val="es-AR"/>
              </w:rPr>
            </w:pPr>
            <w:r w:rsidRPr="00040D9F">
              <w:rPr>
                <w:sz w:val="14"/>
                <w:szCs w:val="14"/>
                <w:lang w:val="es-AR"/>
              </w:rPr>
              <w:t>Visibilidad del estado del pedido a lo largo de todo el ciclo logístico interno (</w:t>
            </w:r>
            <w:r w:rsidR="00B56FA1">
              <w:rPr>
                <w:sz w:val="14"/>
                <w:szCs w:val="14"/>
                <w:lang w:val="es-AR"/>
              </w:rPr>
              <w:t>CU-PED-CON</w:t>
            </w:r>
            <w:r w:rsidRPr="00040D9F">
              <w:rPr>
                <w:sz w:val="14"/>
                <w:szCs w:val="14"/>
                <w:lang w:val="es-AR"/>
              </w:rPr>
              <w:t xml:space="preserve">, </w:t>
            </w:r>
            <w:r w:rsidR="00B56FA1">
              <w:rPr>
                <w:sz w:val="14"/>
                <w:szCs w:val="14"/>
                <w:lang w:val="es-AR"/>
              </w:rPr>
              <w:t>CU-PED-EST</w:t>
            </w:r>
            <w:r w:rsidRPr="00040D9F">
              <w:rPr>
                <w:sz w:val="14"/>
                <w:szCs w:val="14"/>
                <w:lang w:val="es-AR"/>
              </w:rPr>
              <w:t>)</w:t>
            </w:r>
          </w:p>
        </w:tc>
        <w:tc>
          <w:tcPr>
            <w:tcW w:w="2479" w:type="pct"/>
            <w:tcMar>
              <w:top w:w="80" w:type="dxa"/>
              <w:left w:w="120" w:type="dxa"/>
              <w:bottom w:w="80" w:type="dxa"/>
              <w:right w:w="120" w:type="dxa"/>
            </w:tcMar>
            <w:vAlign w:val="center"/>
            <w:hideMark/>
          </w:tcPr>
          <w:p w14:paraId="472A9EB8" w14:textId="77777777" w:rsidR="00040D9F" w:rsidRPr="00040D9F" w:rsidRDefault="00040D9F" w:rsidP="00040D9F">
            <w:pPr>
              <w:spacing w:before="120" w:after="120" w:line="240" w:lineRule="auto"/>
              <w:rPr>
                <w:sz w:val="14"/>
                <w:szCs w:val="14"/>
                <w:lang w:val="es-AR"/>
              </w:rPr>
            </w:pPr>
            <w:r w:rsidRPr="00040D9F">
              <w:rPr>
                <w:sz w:val="14"/>
                <w:szCs w:val="14"/>
                <w:lang w:val="es-AR"/>
              </w:rPr>
              <w:t>Reduce la dependencia del cliente respecto de la comunicación directa con el personal para el seguimiento de sus compras.</w:t>
            </w:r>
          </w:p>
        </w:tc>
        <w:tc>
          <w:tcPr>
            <w:tcW w:w="748" w:type="pct"/>
            <w:tcMar>
              <w:top w:w="80" w:type="dxa"/>
              <w:left w:w="120" w:type="dxa"/>
              <w:bottom w:w="80" w:type="dxa"/>
              <w:right w:w="120" w:type="dxa"/>
            </w:tcMar>
            <w:vAlign w:val="center"/>
            <w:hideMark/>
          </w:tcPr>
          <w:p w14:paraId="4917DC0C" w14:textId="77777777" w:rsidR="00040D9F" w:rsidRPr="00040D9F" w:rsidRDefault="00040D9F" w:rsidP="00040D9F">
            <w:pPr>
              <w:spacing w:before="120" w:after="120" w:line="240" w:lineRule="auto"/>
              <w:rPr>
                <w:sz w:val="14"/>
                <w:szCs w:val="14"/>
                <w:lang w:val="es-AR"/>
              </w:rPr>
            </w:pPr>
            <w:r w:rsidRPr="00040D9F">
              <w:rPr>
                <w:sz w:val="14"/>
                <w:szCs w:val="14"/>
                <w:lang w:val="es-AR"/>
              </w:rPr>
              <w:t>OBJ-10</w:t>
            </w:r>
          </w:p>
        </w:tc>
      </w:tr>
    </w:tbl>
    <w:p w14:paraId="7AC3AAEA" w14:textId="3983A1B1" w:rsidR="001565F8" w:rsidRDefault="001565F8" w:rsidP="00040D9F">
      <w:pPr>
        <w:spacing w:line="240" w:lineRule="auto"/>
        <w:rPr>
          <w:lang w:val="es-AR"/>
        </w:rPr>
      </w:pPr>
    </w:p>
    <w:p w14:paraId="701D9254" w14:textId="139F7CB7" w:rsidR="00040D9F" w:rsidRPr="004C6886" w:rsidRDefault="001565F8" w:rsidP="001565F8">
      <w:pPr>
        <w:rPr>
          <w:lang w:val="es-AR"/>
        </w:rPr>
      </w:pPr>
      <w:r>
        <w:rPr>
          <w:lang w:val="es-AR"/>
        </w:rPr>
        <w:br w:type="page"/>
      </w:r>
    </w:p>
    <w:p w14:paraId="6321EB03" w14:textId="51A45CC3" w:rsidR="00B44A87" w:rsidRPr="001F7907" w:rsidRDefault="003750FE">
      <w:pPr>
        <w:pStyle w:val="Prrafodelista"/>
        <w:numPr>
          <w:ilvl w:val="1"/>
          <w:numId w:val="77"/>
        </w:numPr>
        <w:spacing w:line="240" w:lineRule="auto"/>
        <w:outlineLvl w:val="1"/>
        <w:rPr>
          <w:b/>
          <w:bCs/>
          <w:sz w:val="24"/>
          <w:szCs w:val="24"/>
          <w:lang w:val="es-AR"/>
        </w:rPr>
      </w:pPr>
      <w:r w:rsidRPr="001F7907">
        <w:rPr>
          <w:b/>
          <w:bCs/>
          <w:sz w:val="24"/>
          <w:szCs w:val="24"/>
          <w:lang w:val="es-AR"/>
        </w:rPr>
        <w:lastRenderedPageBreak/>
        <w:t>Coste y Fijación de Precio</w:t>
      </w:r>
    </w:p>
    <w:p w14:paraId="61C05EDC" w14:textId="29F1E1BC" w:rsidR="00B44A87" w:rsidRPr="001F7907" w:rsidRDefault="003750FE">
      <w:pPr>
        <w:pStyle w:val="Prrafodelista"/>
        <w:numPr>
          <w:ilvl w:val="2"/>
          <w:numId w:val="77"/>
        </w:numPr>
        <w:spacing w:line="240" w:lineRule="auto"/>
        <w:outlineLvl w:val="2"/>
        <w:rPr>
          <w:b/>
          <w:bCs/>
          <w:sz w:val="24"/>
          <w:szCs w:val="24"/>
          <w:lang w:val="es-AR"/>
        </w:rPr>
      </w:pPr>
      <w:r w:rsidRPr="001F7907">
        <w:rPr>
          <w:b/>
          <w:bCs/>
          <w:sz w:val="24"/>
          <w:szCs w:val="24"/>
          <w:lang w:val="es-AR"/>
        </w:rPr>
        <w:t>Costo de Operación para Shibuya Comic Store</w:t>
      </w:r>
    </w:p>
    <w:p w14:paraId="2C040074" w14:textId="77777777" w:rsidR="00B44A87" w:rsidRPr="0009358C" w:rsidRDefault="00B44A87" w:rsidP="00B44A87">
      <w:pPr>
        <w:spacing w:line="240" w:lineRule="auto"/>
        <w:ind w:firstLine="709"/>
        <w:rPr>
          <w:rFonts w:ascii="Calibri" w:eastAsia="Calibri" w:hAnsi="Calibri" w:cs="Calibri"/>
          <w:kern w:val="0"/>
          <w:lang w:val="es-AR" w:eastAsia="es-AR"/>
          <w14:ligatures w14:val="none"/>
        </w:rPr>
      </w:pPr>
      <w:proofErr w:type="spellStart"/>
      <w:r>
        <w:rPr>
          <w:lang w:val="es-AR"/>
        </w:rPr>
        <w:t>Abc</w:t>
      </w:r>
      <w:proofErr w:type="spellEnd"/>
    </w:p>
    <w:p w14:paraId="3F793E9C" w14:textId="5F6B5067" w:rsidR="00B44A87" w:rsidRPr="001F7907" w:rsidRDefault="00D76B2F">
      <w:pPr>
        <w:pStyle w:val="Prrafodelista"/>
        <w:numPr>
          <w:ilvl w:val="2"/>
          <w:numId w:val="77"/>
        </w:numPr>
        <w:spacing w:line="240" w:lineRule="auto"/>
        <w:outlineLvl w:val="2"/>
        <w:rPr>
          <w:b/>
          <w:bCs/>
          <w:sz w:val="24"/>
          <w:szCs w:val="24"/>
          <w:lang w:val="es-AR"/>
        </w:rPr>
      </w:pPr>
      <w:r w:rsidRPr="001F7907">
        <w:rPr>
          <w:b/>
          <w:bCs/>
          <w:sz w:val="24"/>
          <w:szCs w:val="24"/>
        </w:rPr>
        <w:t>Estrategia de Fijación de Precio ante un Escenario de Comercialización</w:t>
      </w:r>
    </w:p>
    <w:p w14:paraId="2963BE0A" w14:textId="77777777" w:rsidR="00B44A87" w:rsidRPr="0009358C" w:rsidRDefault="00B44A87" w:rsidP="00B44A87">
      <w:pPr>
        <w:spacing w:line="240" w:lineRule="auto"/>
        <w:ind w:firstLine="709"/>
        <w:rPr>
          <w:rFonts w:ascii="Calibri" w:eastAsia="Calibri" w:hAnsi="Calibri" w:cs="Calibri"/>
          <w:kern w:val="0"/>
          <w:lang w:val="es-AR" w:eastAsia="es-AR"/>
          <w14:ligatures w14:val="none"/>
        </w:rPr>
      </w:pPr>
      <w:proofErr w:type="spellStart"/>
      <w:r>
        <w:rPr>
          <w:lang w:val="es-AR"/>
        </w:rPr>
        <w:t>Abc</w:t>
      </w:r>
      <w:proofErr w:type="spellEnd"/>
    </w:p>
    <w:p w14:paraId="4C5D6B8B" w14:textId="1DF92C07" w:rsidR="00B44A87" w:rsidRPr="001F7907" w:rsidRDefault="00E815C9">
      <w:pPr>
        <w:pStyle w:val="Prrafodelista"/>
        <w:numPr>
          <w:ilvl w:val="2"/>
          <w:numId w:val="77"/>
        </w:numPr>
        <w:spacing w:line="240" w:lineRule="auto"/>
        <w:outlineLvl w:val="2"/>
        <w:rPr>
          <w:b/>
          <w:bCs/>
          <w:sz w:val="24"/>
          <w:szCs w:val="24"/>
          <w:lang w:val="es-AR"/>
        </w:rPr>
      </w:pPr>
      <w:r w:rsidRPr="001F7907">
        <w:rPr>
          <w:b/>
          <w:bCs/>
          <w:sz w:val="24"/>
          <w:szCs w:val="24"/>
        </w:rPr>
        <w:t xml:space="preserve">Costos No Incluidos en el Precio de la </w:t>
      </w:r>
      <w:proofErr w:type="spellStart"/>
      <w:r w:rsidRPr="001F7907">
        <w:rPr>
          <w:b/>
          <w:bCs/>
          <w:sz w:val="24"/>
          <w:szCs w:val="24"/>
        </w:rPr>
        <w:t>Plataform</w:t>
      </w:r>
      <w:proofErr w:type="spellEnd"/>
    </w:p>
    <w:p w14:paraId="36F3A251" w14:textId="77777777" w:rsidR="00B44A87" w:rsidRPr="0009358C" w:rsidRDefault="00B44A87" w:rsidP="00B44A87">
      <w:pPr>
        <w:spacing w:line="240" w:lineRule="auto"/>
        <w:ind w:firstLine="709"/>
        <w:rPr>
          <w:rFonts w:ascii="Calibri" w:eastAsia="Calibri" w:hAnsi="Calibri" w:cs="Calibri"/>
          <w:kern w:val="0"/>
          <w:lang w:val="es-AR" w:eastAsia="es-AR"/>
          <w14:ligatures w14:val="none"/>
        </w:rPr>
      </w:pPr>
      <w:proofErr w:type="spellStart"/>
      <w:r>
        <w:rPr>
          <w:lang w:val="es-AR"/>
        </w:rPr>
        <w:t>Abc</w:t>
      </w:r>
      <w:proofErr w:type="spellEnd"/>
    </w:p>
    <w:p w14:paraId="3EDBD9AE" w14:textId="77777777" w:rsidR="00B44A87" w:rsidRPr="0009358C" w:rsidRDefault="00B44A87" w:rsidP="00B44A87">
      <w:pPr>
        <w:spacing w:line="240" w:lineRule="auto"/>
        <w:rPr>
          <w:rFonts w:ascii="Calibri" w:eastAsia="Calibri" w:hAnsi="Calibri" w:cs="Calibri"/>
          <w:kern w:val="0"/>
          <w:lang w:val="es-AR" w:eastAsia="es-AR"/>
          <w14:ligatures w14:val="none"/>
        </w:rPr>
      </w:pPr>
    </w:p>
    <w:p w14:paraId="4FBF4E8B" w14:textId="77777777" w:rsidR="00E815C9" w:rsidRDefault="00E815C9">
      <w:pPr>
        <w:rPr>
          <w:lang w:val="es-AR"/>
        </w:rPr>
      </w:pPr>
      <w:r>
        <w:rPr>
          <w:lang w:val="es-AR"/>
        </w:rPr>
        <w:br w:type="page"/>
      </w:r>
    </w:p>
    <w:p w14:paraId="21939712" w14:textId="51A73980" w:rsidR="001565F8" w:rsidRPr="001F7907" w:rsidRDefault="00E815C9">
      <w:pPr>
        <w:pStyle w:val="Prrafodelista"/>
        <w:numPr>
          <w:ilvl w:val="1"/>
          <w:numId w:val="77"/>
        </w:numPr>
        <w:spacing w:line="240" w:lineRule="auto"/>
        <w:outlineLvl w:val="1"/>
        <w:rPr>
          <w:b/>
          <w:bCs/>
          <w:sz w:val="24"/>
          <w:szCs w:val="24"/>
          <w:lang w:val="es-AR"/>
        </w:rPr>
      </w:pPr>
      <w:r w:rsidRPr="001F7907">
        <w:rPr>
          <w:b/>
          <w:bCs/>
          <w:sz w:val="24"/>
          <w:szCs w:val="24"/>
          <w:lang w:val="es-AR"/>
        </w:rPr>
        <w:lastRenderedPageBreak/>
        <w:t>Reglas del Dominio</w:t>
      </w:r>
    </w:p>
    <w:p w14:paraId="3AEB82BA" w14:textId="64702C94" w:rsidR="00A93529" w:rsidRDefault="00362EB1" w:rsidP="00A93529">
      <w:pPr>
        <w:spacing w:line="240" w:lineRule="auto"/>
        <w:ind w:firstLine="709"/>
        <w:rPr>
          <w:lang w:val="es-AR"/>
        </w:rPr>
      </w:pPr>
      <w:r w:rsidRPr="00362EB1">
        <w:rPr>
          <w:lang w:val="es-AR"/>
        </w:rPr>
        <w:t>Las siguientes reglas de negocio son restricciones del dominio independientes de un caso de uso particular: aplican transversalmente a cualquier flujo que las involucre y deben respetarse en el diseño del Modelo de Dominio y la base de datos</w:t>
      </w:r>
      <w:r w:rsidR="00A93529">
        <w:rPr>
          <w:lang w:val="es-AR"/>
        </w:rPr>
        <w:t>.</w:t>
      </w:r>
    </w:p>
    <w:p w14:paraId="2FC2E5F1" w14:textId="77777777" w:rsidR="00A93529" w:rsidRPr="00362EB1" w:rsidRDefault="00A93529" w:rsidP="00A93529">
      <w:pPr>
        <w:spacing w:line="240" w:lineRule="auto"/>
        <w:rPr>
          <w:lang w:val="es-A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
        <w:gridCol w:w="6117"/>
        <w:gridCol w:w="1529"/>
      </w:tblGrid>
      <w:tr w:rsidR="00A93529" w:rsidRPr="00A93529" w14:paraId="24F0AD75" w14:textId="77777777" w:rsidTr="00A93529">
        <w:trPr>
          <w:tblHeader/>
        </w:trPr>
        <w:tc>
          <w:tcPr>
            <w:tcW w:w="499" w:type="pct"/>
            <w:shd w:val="clear" w:color="auto" w:fill="0D0D0D" w:themeFill="text1" w:themeFillTint="F2"/>
            <w:tcMar>
              <w:top w:w="80" w:type="dxa"/>
              <w:left w:w="120" w:type="dxa"/>
              <w:bottom w:w="80" w:type="dxa"/>
              <w:right w:w="120" w:type="dxa"/>
            </w:tcMar>
            <w:vAlign w:val="center"/>
            <w:hideMark/>
          </w:tcPr>
          <w:p w14:paraId="0BE93671" w14:textId="77777777" w:rsidR="00A93529" w:rsidRPr="00A93529" w:rsidRDefault="00A93529" w:rsidP="00A93529">
            <w:pPr>
              <w:spacing w:before="120" w:after="120" w:line="240" w:lineRule="auto"/>
              <w:rPr>
                <w:sz w:val="14"/>
                <w:szCs w:val="14"/>
                <w:lang w:val="es-AR"/>
              </w:rPr>
            </w:pPr>
            <w:r w:rsidRPr="00A93529">
              <w:rPr>
                <w:b/>
                <w:bCs/>
                <w:sz w:val="14"/>
                <w:szCs w:val="14"/>
                <w:lang w:val="es-AR"/>
              </w:rPr>
              <w:t>ID</w:t>
            </w:r>
          </w:p>
        </w:tc>
        <w:tc>
          <w:tcPr>
            <w:tcW w:w="3601" w:type="pct"/>
            <w:shd w:val="clear" w:color="auto" w:fill="0D0D0D" w:themeFill="text1" w:themeFillTint="F2"/>
            <w:tcMar>
              <w:top w:w="80" w:type="dxa"/>
              <w:left w:w="120" w:type="dxa"/>
              <w:bottom w:w="80" w:type="dxa"/>
              <w:right w:w="120" w:type="dxa"/>
            </w:tcMar>
            <w:vAlign w:val="center"/>
            <w:hideMark/>
          </w:tcPr>
          <w:p w14:paraId="0CDA4FE4" w14:textId="77777777" w:rsidR="00A93529" w:rsidRPr="00A93529" w:rsidRDefault="00A93529" w:rsidP="00A93529">
            <w:pPr>
              <w:spacing w:before="120" w:after="120" w:line="240" w:lineRule="auto"/>
              <w:rPr>
                <w:sz w:val="14"/>
                <w:szCs w:val="14"/>
                <w:lang w:val="es-AR"/>
              </w:rPr>
            </w:pPr>
            <w:r w:rsidRPr="00A93529">
              <w:rPr>
                <w:b/>
                <w:bCs/>
                <w:sz w:val="14"/>
                <w:szCs w:val="14"/>
                <w:lang w:val="es-AR"/>
              </w:rPr>
              <w:t>Regla</w:t>
            </w:r>
          </w:p>
        </w:tc>
        <w:tc>
          <w:tcPr>
            <w:tcW w:w="901" w:type="pct"/>
            <w:shd w:val="clear" w:color="auto" w:fill="0D0D0D" w:themeFill="text1" w:themeFillTint="F2"/>
            <w:tcMar>
              <w:top w:w="80" w:type="dxa"/>
              <w:left w:w="120" w:type="dxa"/>
              <w:bottom w:w="80" w:type="dxa"/>
              <w:right w:w="120" w:type="dxa"/>
            </w:tcMar>
            <w:vAlign w:val="center"/>
            <w:hideMark/>
          </w:tcPr>
          <w:p w14:paraId="2E379234" w14:textId="77777777" w:rsidR="00A93529" w:rsidRPr="00A93529" w:rsidRDefault="00A93529" w:rsidP="00A93529">
            <w:pPr>
              <w:spacing w:before="120" w:after="120" w:line="240" w:lineRule="auto"/>
              <w:rPr>
                <w:sz w:val="14"/>
                <w:szCs w:val="14"/>
                <w:lang w:val="es-AR"/>
              </w:rPr>
            </w:pPr>
            <w:r w:rsidRPr="00A93529">
              <w:rPr>
                <w:b/>
                <w:bCs/>
                <w:sz w:val="14"/>
                <w:szCs w:val="14"/>
                <w:lang w:val="es-AR"/>
              </w:rPr>
              <w:t>Origen</w:t>
            </w:r>
          </w:p>
        </w:tc>
      </w:tr>
      <w:tr w:rsidR="00A93529" w:rsidRPr="00A93529" w14:paraId="6B51E517" w14:textId="77777777" w:rsidTr="00A93529">
        <w:tc>
          <w:tcPr>
            <w:tcW w:w="499" w:type="pct"/>
            <w:tcMar>
              <w:top w:w="80" w:type="dxa"/>
              <w:left w:w="120" w:type="dxa"/>
              <w:bottom w:w="80" w:type="dxa"/>
              <w:right w:w="120" w:type="dxa"/>
            </w:tcMar>
            <w:vAlign w:val="center"/>
            <w:hideMark/>
          </w:tcPr>
          <w:p w14:paraId="403B2FCE" w14:textId="77777777" w:rsidR="00A93529" w:rsidRPr="00A93529" w:rsidRDefault="00A93529" w:rsidP="00A93529">
            <w:pPr>
              <w:spacing w:before="120" w:after="120" w:line="240" w:lineRule="auto"/>
              <w:rPr>
                <w:sz w:val="14"/>
                <w:szCs w:val="14"/>
                <w:lang w:val="es-AR"/>
              </w:rPr>
            </w:pPr>
            <w:r w:rsidRPr="00A93529">
              <w:rPr>
                <w:sz w:val="14"/>
                <w:szCs w:val="14"/>
                <w:lang w:val="es-AR"/>
              </w:rPr>
              <w:t>BR-01</w:t>
            </w:r>
          </w:p>
        </w:tc>
        <w:tc>
          <w:tcPr>
            <w:tcW w:w="3601" w:type="pct"/>
            <w:tcMar>
              <w:top w:w="80" w:type="dxa"/>
              <w:left w:w="120" w:type="dxa"/>
              <w:bottom w:w="80" w:type="dxa"/>
              <w:right w:w="120" w:type="dxa"/>
            </w:tcMar>
            <w:vAlign w:val="center"/>
            <w:hideMark/>
          </w:tcPr>
          <w:p w14:paraId="39A5C48F" w14:textId="77777777" w:rsidR="00A93529" w:rsidRPr="00A93529" w:rsidRDefault="00A93529" w:rsidP="00A93529">
            <w:pPr>
              <w:spacing w:before="120" w:after="120" w:line="240" w:lineRule="auto"/>
              <w:rPr>
                <w:sz w:val="14"/>
                <w:szCs w:val="14"/>
                <w:lang w:val="es-AR"/>
              </w:rPr>
            </w:pPr>
            <w:r w:rsidRPr="00A93529">
              <w:rPr>
                <w:sz w:val="14"/>
                <w:szCs w:val="14"/>
                <w:lang w:val="es-AR"/>
              </w:rPr>
              <w:t>Un producto editorial se identifica de forma única por la combinación título + volumen + formato + editorial; un producto no editorial se identifica de forma única por la combinación nombre + categoría.</w:t>
            </w:r>
          </w:p>
        </w:tc>
        <w:tc>
          <w:tcPr>
            <w:tcW w:w="901" w:type="pct"/>
            <w:tcMar>
              <w:top w:w="80" w:type="dxa"/>
              <w:left w:w="120" w:type="dxa"/>
              <w:bottom w:w="80" w:type="dxa"/>
              <w:right w:w="120" w:type="dxa"/>
            </w:tcMar>
            <w:vAlign w:val="center"/>
            <w:hideMark/>
          </w:tcPr>
          <w:p w14:paraId="277269CF" w14:textId="0513010B" w:rsidR="00A93529" w:rsidRPr="00A93529" w:rsidRDefault="00A93529" w:rsidP="00A93529">
            <w:pPr>
              <w:spacing w:before="120" w:after="120" w:line="240" w:lineRule="auto"/>
              <w:rPr>
                <w:sz w:val="14"/>
                <w:szCs w:val="14"/>
                <w:lang w:val="es-AR"/>
              </w:rPr>
            </w:pPr>
            <w:r w:rsidRPr="00A93529">
              <w:rPr>
                <w:sz w:val="14"/>
                <w:szCs w:val="14"/>
                <w:lang w:val="es-AR"/>
              </w:rPr>
              <w:t xml:space="preserve">RF-04, </w:t>
            </w:r>
            <w:r w:rsidR="00B06562">
              <w:rPr>
                <w:sz w:val="14"/>
                <w:szCs w:val="14"/>
                <w:lang w:val="es-AR"/>
              </w:rPr>
              <w:t>CU-CAT-EDI</w:t>
            </w:r>
          </w:p>
        </w:tc>
      </w:tr>
      <w:tr w:rsidR="00A93529" w:rsidRPr="00A93529" w14:paraId="70F4975B" w14:textId="77777777" w:rsidTr="00A93529">
        <w:tc>
          <w:tcPr>
            <w:tcW w:w="499" w:type="pct"/>
            <w:tcMar>
              <w:top w:w="80" w:type="dxa"/>
              <w:left w:w="120" w:type="dxa"/>
              <w:bottom w:w="80" w:type="dxa"/>
              <w:right w:w="120" w:type="dxa"/>
            </w:tcMar>
            <w:vAlign w:val="center"/>
            <w:hideMark/>
          </w:tcPr>
          <w:p w14:paraId="3FCE9AB7" w14:textId="77777777" w:rsidR="00A93529" w:rsidRPr="00A93529" w:rsidRDefault="00A93529" w:rsidP="00A93529">
            <w:pPr>
              <w:spacing w:before="120" w:after="120" w:line="240" w:lineRule="auto"/>
              <w:rPr>
                <w:sz w:val="14"/>
                <w:szCs w:val="14"/>
                <w:lang w:val="es-AR"/>
              </w:rPr>
            </w:pPr>
            <w:r w:rsidRPr="00A93529">
              <w:rPr>
                <w:sz w:val="14"/>
                <w:szCs w:val="14"/>
                <w:lang w:val="es-AR"/>
              </w:rPr>
              <w:t>BR-02</w:t>
            </w:r>
          </w:p>
        </w:tc>
        <w:tc>
          <w:tcPr>
            <w:tcW w:w="3601" w:type="pct"/>
            <w:tcMar>
              <w:top w:w="80" w:type="dxa"/>
              <w:left w:w="120" w:type="dxa"/>
              <w:bottom w:w="80" w:type="dxa"/>
              <w:right w:w="120" w:type="dxa"/>
            </w:tcMar>
            <w:vAlign w:val="center"/>
            <w:hideMark/>
          </w:tcPr>
          <w:p w14:paraId="741245F4" w14:textId="77777777" w:rsidR="00A93529" w:rsidRPr="00A93529" w:rsidRDefault="00A93529" w:rsidP="00A93529">
            <w:pPr>
              <w:spacing w:before="120" w:after="120" w:line="240" w:lineRule="auto"/>
              <w:rPr>
                <w:sz w:val="14"/>
                <w:szCs w:val="14"/>
                <w:lang w:val="es-AR"/>
              </w:rPr>
            </w:pPr>
            <w:r w:rsidRPr="00A93529">
              <w:rPr>
                <w:sz w:val="14"/>
                <w:szCs w:val="14"/>
                <w:lang w:val="es-AR"/>
              </w:rPr>
              <w:t>El precio final visible de un producto importado se deriva del costo base, el Costo Relativo de Envío (CRE) y el margen de ganancia global configurado; no puede fijarse en cero ni en un valor negativo.</w:t>
            </w:r>
          </w:p>
        </w:tc>
        <w:tc>
          <w:tcPr>
            <w:tcW w:w="901" w:type="pct"/>
            <w:tcMar>
              <w:top w:w="80" w:type="dxa"/>
              <w:left w:w="120" w:type="dxa"/>
              <w:bottom w:w="80" w:type="dxa"/>
              <w:right w:w="120" w:type="dxa"/>
            </w:tcMar>
            <w:vAlign w:val="center"/>
            <w:hideMark/>
          </w:tcPr>
          <w:p w14:paraId="7C129BEC" w14:textId="6DF516B0" w:rsidR="00A93529" w:rsidRPr="00A93529" w:rsidRDefault="00A93529" w:rsidP="00A93529">
            <w:pPr>
              <w:spacing w:before="120" w:after="120" w:line="240" w:lineRule="auto"/>
              <w:rPr>
                <w:sz w:val="14"/>
                <w:szCs w:val="14"/>
                <w:lang w:val="es-AR"/>
              </w:rPr>
            </w:pPr>
            <w:r w:rsidRPr="00A93529">
              <w:rPr>
                <w:sz w:val="14"/>
                <w:szCs w:val="14"/>
                <w:lang w:val="es-AR"/>
              </w:rPr>
              <w:t xml:space="preserve">RF-10, </w:t>
            </w:r>
            <w:r w:rsidR="00671C2F">
              <w:rPr>
                <w:sz w:val="14"/>
                <w:szCs w:val="14"/>
                <w:lang w:val="es-AR"/>
              </w:rPr>
              <w:t>CU-ALT-IMP</w:t>
            </w:r>
          </w:p>
        </w:tc>
      </w:tr>
      <w:tr w:rsidR="00A93529" w:rsidRPr="00A93529" w14:paraId="5C4D5E54" w14:textId="77777777" w:rsidTr="00A93529">
        <w:tc>
          <w:tcPr>
            <w:tcW w:w="499" w:type="pct"/>
            <w:tcMar>
              <w:top w:w="80" w:type="dxa"/>
              <w:left w:w="120" w:type="dxa"/>
              <w:bottom w:w="80" w:type="dxa"/>
              <w:right w:w="120" w:type="dxa"/>
            </w:tcMar>
            <w:vAlign w:val="center"/>
            <w:hideMark/>
          </w:tcPr>
          <w:p w14:paraId="725F6A2D" w14:textId="77777777" w:rsidR="00A93529" w:rsidRPr="00A93529" w:rsidRDefault="00A93529" w:rsidP="00A93529">
            <w:pPr>
              <w:spacing w:before="120" w:after="120" w:line="240" w:lineRule="auto"/>
              <w:rPr>
                <w:sz w:val="14"/>
                <w:szCs w:val="14"/>
                <w:lang w:val="es-AR"/>
              </w:rPr>
            </w:pPr>
            <w:r w:rsidRPr="00A93529">
              <w:rPr>
                <w:sz w:val="14"/>
                <w:szCs w:val="14"/>
                <w:lang w:val="es-AR"/>
              </w:rPr>
              <w:t>BR-03</w:t>
            </w:r>
          </w:p>
        </w:tc>
        <w:tc>
          <w:tcPr>
            <w:tcW w:w="3601" w:type="pct"/>
            <w:tcMar>
              <w:top w:w="80" w:type="dxa"/>
              <w:left w:w="120" w:type="dxa"/>
              <w:bottom w:w="80" w:type="dxa"/>
              <w:right w:w="120" w:type="dxa"/>
            </w:tcMar>
            <w:vAlign w:val="center"/>
            <w:hideMark/>
          </w:tcPr>
          <w:p w14:paraId="517944BF" w14:textId="77777777" w:rsidR="00A93529" w:rsidRPr="00A93529" w:rsidRDefault="00A93529" w:rsidP="00A93529">
            <w:pPr>
              <w:spacing w:before="120" w:after="120" w:line="240" w:lineRule="auto"/>
              <w:rPr>
                <w:sz w:val="14"/>
                <w:szCs w:val="14"/>
                <w:lang w:val="es-AR"/>
              </w:rPr>
            </w:pPr>
            <w:r w:rsidRPr="00A93529">
              <w:rPr>
                <w:sz w:val="14"/>
                <w:szCs w:val="14"/>
                <w:lang w:val="es-AR"/>
              </w:rPr>
              <w:t>Toda combinación editorial-formato con PVP registrado en la tabla de precios nacionales propaga sus cambios a los productos activos vinculados, salvo que el producto haya sido marcado individualmente como “precio manual”.</w:t>
            </w:r>
          </w:p>
        </w:tc>
        <w:tc>
          <w:tcPr>
            <w:tcW w:w="901" w:type="pct"/>
            <w:tcMar>
              <w:top w:w="80" w:type="dxa"/>
              <w:left w:w="120" w:type="dxa"/>
              <w:bottom w:w="80" w:type="dxa"/>
              <w:right w:w="120" w:type="dxa"/>
            </w:tcMar>
            <w:vAlign w:val="center"/>
            <w:hideMark/>
          </w:tcPr>
          <w:p w14:paraId="344F2BBA" w14:textId="043A3294" w:rsidR="00A93529" w:rsidRPr="00A93529" w:rsidRDefault="00A93529" w:rsidP="00A93529">
            <w:pPr>
              <w:spacing w:before="120" w:after="120" w:line="240" w:lineRule="auto"/>
              <w:rPr>
                <w:sz w:val="14"/>
                <w:szCs w:val="14"/>
                <w:lang w:val="es-AR"/>
              </w:rPr>
            </w:pPr>
            <w:r w:rsidRPr="00A93529">
              <w:rPr>
                <w:sz w:val="14"/>
                <w:szCs w:val="14"/>
                <w:lang w:val="es-AR"/>
              </w:rPr>
              <w:t xml:space="preserve">RF-11, </w:t>
            </w:r>
            <w:r w:rsidR="00B06562">
              <w:rPr>
                <w:sz w:val="14"/>
                <w:szCs w:val="14"/>
                <w:lang w:val="es-AR"/>
              </w:rPr>
              <w:t>CU-CAT-EDI</w:t>
            </w:r>
            <w:r w:rsidRPr="00A93529">
              <w:rPr>
                <w:sz w:val="14"/>
                <w:szCs w:val="14"/>
                <w:lang w:val="es-AR"/>
              </w:rPr>
              <w:t xml:space="preserve">, </w:t>
            </w:r>
            <w:r w:rsidR="00B56FA1">
              <w:rPr>
                <w:sz w:val="14"/>
                <w:szCs w:val="14"/>
                <w:lang w:val="es-AR"/>
              </w:rPr>
              <w:t>CU-PVP-TAB</w:t>
            </w:r>
          </w:p>
        </w:tc>
      </w:tr>
      <w:tr w:rsidR="00A93529" w:rsidRPr="00A93529" w14:paraId="3F4E31A5" w14:textId="77777777" w:rsidTr="00A93529">
        <w:tc>
          <w:tcPr>
            <w:tcW w:w="499" w:type="pct"/>
            <w:tcMar>
              <w:top w:w="80" w:type="dxa"/>
              <w:left w:w="120" w:type="dxa"/>
              <w:bottom w:w="80" w:type="dxa"/>
              <w:right w:w="120" w:type="dxa"/>
            </w:tcMar>
            <w:vAlign w:val="center"/>
            <w:hideMark/>
          </w:tcPr>
          <w:p w14:paraId="1F289B9A" w14:textId="77777777" w:rsidR="00A93529" w:rsidRPr="00A93529" w:rsidRDefault="00A93529" w:rsidP="00A93529">
            <w:pPr>
              <w:spacing w:before="120" w:after="120" w:line="240" w:lineRule="auto"/>
              <w:rPr>
                <w:sz w:val="14"/>
                <w:szCs w:val="14"/>
                <w:lang w:val="es-AR"/>
              </w:rPr>
            </w:pPr>
            <w:r w:rsidRPr="00A93529">
              <w:rPr>
                <w:sz w:val="14"/>
                <w:szCs w:val="14"/>
                <w:lang w:val="es-AR"/>
              </w:rPr>
              <w:t>BR-04</w:t>
            </w:r>
          </w:p>
        </w:tc>
        <w:tc>
          <w:tcPr>
            <w:tcW w:w="3601" w:type="pct"/>
            <w:tcMar>
              <w:top w:w="80" w:type="dxa"/>
              <w:left w:w="120" w:type="dxa"/>
              <w:bottom w:w="80" w:type="dxa"/>
              <w:right w:w="120" w:type="dxa"/>
            </w:tcMar>
            <w:vAlign w:val="center"/>
            <w:hideMark/>
          </w:tcPr>
          <w:p w14:paraId="73E629AD" w14:textId="77777777" w:rsidR="00A93529" w:rsidRPr="00A93529" w:rsidRDefault="00A93529" w:rsidP="00A93529">
            <w:pPr>
              <w:spacing w:before="120" w:after="120" w:line="240" w:lineRule="auto"/>
              <w:rPr>
                <w:sz w:val="14"/>
                <w:szCs w:val="14"/>
                <w:lang w:val="es-AR"/>
              </w:rPr>
            </w:pPr>
            <w:r w:rsidRPr="00A93529">
              <w:rPr>
                <w:sz w:val="14"/>
                <w:szCs w:val="14"/>
                <w:lang w:val="es-AR"/>
              </w:rPr>
              <w:t>Una oferta no puede solaparse en fechas con otra oferta vigente sobre el mismo alcance (producto o categoría).</w:t>
            </w:r>
          </w:p>
        </w:tc>
        <w:tc>
          <w:tcPr>
            <w:tcW w:w="901" w:type="pct"/>
            <w:tcMar>
              <w:top w:w="80" w:type="dxa"/>
              <w:left w:w="120" w:type="dxa"/>
              <w:bottom w:w="80" w:type="dxa"/>
              <w:right w:w="120" w:type="dxa"/>
            </w:tcMar>
            <w:vAlign w:val="center"/>
            <w:hideMark/>
          </w:tcPr>
          <w:p w14:paraId="5FD9BDAB" w14:textId="72C78152" w:rsidR="00A93529" w:rsidRPr="00A93529" w:rsidRDefault="00B56FA1" w:rsidP="00A93529">
            <w:pPr>
              <w:spacing w:before="120" w:after="120" w:line="240" w:lineRule="auto"/>
              <w:rPr>
                <w:sz w:val="14"/>
                <w:szCs w:val="14"/>
                <w:lang w:val="es-AR"/>
              </w:rPr>
            </w:pPr>
            <w:r>
              <w:rPr>
                <w:sz w:val="14"/>
                <w:szCs w:val="14"/>
                <w:lang w:val="es-AR"/>
              </w:rPr>
              <w:t>CU-PVP-ALT</w:t>
            </w:r>
          </w:p>
        </w:tc>
      </w:tr>
      <w:tr w:rsidR="00A93529" w:rsidRPr="00A93529" w14:paraId="3C14B7DC" w14:textId="77777777" w:rsidTr="00A93529">
        <w:tc>
          <w:tcPr>
            <w:tcW w:w="499" w:type="pct"/>
            <w:tcMar>
              <w:top w:w="80" w:type="dxa"/>
              <w:left w:w="120" w:type="dxa"/>
              <w:bottom w:w="80" w:type="dxa"/>
              <w:right w:w="120" w:type="dxa"/>
            </w:tcMar>
            <w:vAlign w:val="center"/>
            <w:hideMark/>
          </w:tcPr>
          <w:p w14:paraId="35D36FB1" w14:textId="77777777" w:rsidR="00A93529" w:rsidRPr="00A93529" w:rsidRDefault="00A93529" w:rsidP="00A93529">
            <w:pPr>
              <w:spacing w:before="120" w:after="120" w:line="240" w:lineRule="auto"/>
              <w:rPr>
                <w:sz w:val="14"/>
                <w:szCs w:val="14"/>
                <w:lang w:val="es-AR"/>
              </w:rPr>
            </w:pPr>
            <w:r w:rsidRPr="00A93529">
              <w:rPr>
                <w:sz w:val="14"/>
                <w:szCs w:val="14"/>
                <w:lang w:val="es-AR"/>
              </w:rPr>
              <w:t>BR-05</w:t>
            </w:r>
          </w:p>
        </w:tc>
        <w:tc>
          <w:tcPr>
            <w:tcW w:w="3601" w:type="pct"/>
            <w:tcMar>
              <w:top w:w="80" w:type="dxa"/>
              <w:left w:w="120" w:type="dxa"/>
              <w:bottom w:w="80" w:type="dxa"/>
              <w:right w:w="120" w:type="dxa"/>
            </w:tcMar>
            <w:vAlign w:val="center"/>
            <w:hideMark/>
          </w:tcPr>
          <w:p w14:paraId="0B70B099" w14:textId="77777777" w:rsidR="00A93529" w:rsidRPr="00A93529" w:rsidRDefault="00A93529" w:rsidP="00A93529">
            <w:pPr>
              <w:spacing w:before="120" w:after="120" w:line="240" w:lineRule="auto"/>
              <w:rPr>
                <w:sz w:val="14"/>
                <w:szCs w:val="14"/>
                <w:lang w:val="es-AR"/>
              </w:rPr>
            </w:pPr>
            <w:r w:rsidRPr="00A93529">
              <w:rPr>
                <w:sz w:val="14"/>
                <w:szCs w:val="14"/>
                <w:lang w:val="es-AR"/>
              </w:rPr>
              <w:t>La compensación por demora de un artículo editorial se acredita semanalmente en puntos, a razón del 5% del valor del artículo por cada semana de retraso, con un tope acumulado del 25%.</w:t>
            </w:r>
          </w:p>
        </w:tc>
        <w:tc>
          <w:tcPr>
            <w:tcW w:w="901" w:type="pct"/>
            <w:tcMar>
              <w:top w:w="80" w:type="dxa"/>
              <w:left w:w="120" w:type="dxa"/>
              <w:bottom w:w="80" w:type="dxa"/>
              <w:right w:w="120" w:type="dxa"/>
            </w:tcMar>
            <w:vAlign w:val="center"/>
            <w:hideMark/>
          </w:tcPr>
          <w:p w14:paraId="7D338225" w14:textId="77777777" w:rsidR="00A93529" w:rsidRPr="00A93529" w:rsidRDefault="00A93529" w:rsidP="00A93529">
            <w:pPr>
              <w:spacing w:before="120" w:after="120" w:line="240" w:lineRule="auto"/>
              <w:rPr>
                <w:sz w:val="14"/>
                <w:szCs w:val="14"/>
                <w:lang w:val="es-AR"/>
              </w:rPr>
            </w:pPr>
            <w:r w:rsidRPr="00A93529">
              <w:rPr>
                <w:sz w:val="14"/>
                <w:szCs w:val="14"/>
                <w:lang w:val="es-AR"/>
              </w:rPr>
              <w:t>RF-16</w:t>
            </w:r>
          </w:p>
        </w:tc>
      </w:tr>
      <w:tr w:rsidR="00A93529" w:rsidRPr="00A93529" w14:paraId="47A0A8B7" w14:textId="77777777" w:rsidTr="00A93529">
        <w:tc>
          <w:tcPr>
            <w:tcW w:w="499" w:type="pct"/>
            <w:tcMar>
              <w:top w:w="80" w:type="dxa"/>
              <w:left w:w="120" w:type="dxa"/>
              <w:bottom w:w="80" w:type="dxa"/>
              <w:right w:w="120" w:type="dxa"/>
            </w:tcMar>
            <w:vAlign w:val="center"/>
            <w:hideMark/>
          </w:tcPr>
          <w:p w14:paraId="01DE347D" w14:textId="77777777" w:rsidR="00A93529" w:rsidRPr="00A93529" w:rsidRDefault="00A93529" w:rsidP="00A93529">
            <w:pPr>
              <w:spacing w:before="120" w:after="120" w:line="240" w:lineRule="auto"/>
              <w:rPr>
                <w:sz w:val="14"/>
                <w:szCs w:val="14"/>
                <w:lang w:val="es-AR"/>
              </w:rPr>
            </w:pPr>
            <w:r w:rsidRPr="00A93529">
              <w:rPr>
                <w:sz w:val="14"/>
                <w:szCs w:val="14"/>
                <w:lang w:val="es-AR"/>
              </w:rPr>
              <w:t>BR-06</w:t>
            </w:r>
          </w:p>
        </w:tc>
        <w:tc>
          <w:tcPr>
            <w:tcW w:w="3601" w:type="pct"/>
            <w:tcMar>
              <w:top w:w="80" w:type="dxa"/>
              <w:left w:w="120" w:type="dxa"/>
              <w:bottom w:w="80" w:type="dxa"/>
              <w:right w:w="120" w:type="dxa"/>
            </w:tcMar>
            <w:vAlign w:val="center"/>
            <w:hideMark/>
          </w:tcPr>
          <w:p w14:paraId="4490506A" w14:textId="77777777" w:rsidR="00A93529" w:rsidRPr="00A93529" w:rsidRDefault="00A93529" w:rsidP="00A93529">
            <w:pPr>
              <w:spacing w:before="120" w:after="120" w:line="240" w:lineRule="auto"/>
              <w:rPr>
                <w:sz w:val="14"/>
                <w:szCs w:val="14"/>
                <w:lang w:val="es-AR"/>
              </w:rPr>
            </w:pPr>
            <w:r w:rsidRPr="00A93529">
              <w:rPr>
                <w:sz w:val="14"/>
                <w:szCs w:val="14"/>
                <w:lang w:val="es-AR"/>
              </w:rPr>
              <w:t xml:space="preserve">La cancelación de un artículo demorado o de una </w:t>
            </w:r>
            <w:proofErr w:type="spellStart"/>
            <w:r w:rsidRPr="00A93529">
              <w:rPr>
                <w:sz w:val="14"/>
                <w:szCs w:val="14"/>
                <w:lang w:val="es-AR"/>
              </w:rPr>
              <w:t>pre-venta</w:t>
            </w:r>
            <w:proofErr w:type="spellEnd"/>
            <w:r w:rsidRPr="00A93529">
              <w:rPr>
                <w:sz w:val="14"/>
                <w:szCs w:val="14"/>
                <w:lang w:val="es-AR"/>
              </w:rPr>
              <w:t xml:space="preserve"> da derecho al reembolso del 100% del valor en puntos nativos, nunca en dinero.</w:t>
            </w:r>
          </w:p>
        </w:tc>
        <w:tc>
          <w:tcPr>
            <w:tcW w:w="901" w:type="pct"/>
            <w:tcMar>
              <w:top w:w="80" w:type="dxa"/>
              <w:left w:w="120" w:type="dxa"/>
              <w:bottom w:w="80" w:type="dxa"/>
              <w:right w:w="120" w:type="dxa"/>
            </w:tcMar>
            <w:vAlign w:val="center"/>
            <w:hideMark/>
          </w:tcPr>
          <w:p w14:paraId="6F69C467" w14:textId="0EE09666" w:rsidR="00A93529" w:rsidRPr="00A93529" w:rsidRDefault="00A93529" w:rsidP="00A93529">
            <w:pPr>
              <w:spacing w:before="120" w:after="120" w:line="240" w:lineRule="auto"/>
              <w:rPr>
                <w:sz w:val="14"/>
                <w:szCs w:val="14"/>
                <w:lang w:val="es-AR"/>
              </w:rPr>
            </w:pPr>
            <w:r w:rsidRPr="00A93529">
              <w:rPr>
                <w:sz w:val="14"/>
                <w:szCs w:val="14"/>
                <w:lang w:val="es-AR"/>
              </w:rPr>
              <w:t xml:space="preserve">RF-17, </w:t>
            </w:r>
            <w:r w:rsidR="00D42323">
              <w:rPr>
                <w:sz w:val="14"/>
                <w:szCs w:val="14"/>
                <w:lang w:val="es-AR"/>
              </w:rPr>
              <w:t>CU-ALT-CAN</w:t>
            </w:r>
            <w:r w:rsidRPr="00A93529">
              <w:rPr>
                <w:sz w:val="14"/>
                <w:szCs w:val="14"/>
                <w:lang w:val="es-AR"/>
              </w:rPr>
              <w:t xml:space="preserve">, </w:t>
            </w:r>
            <w:r w:rsidR="00B56FA1">
              <w:rPr>
                <w:sz w:val="14"/>
                <w:szCs w:val="14"/>
                <w:lang w:val="es-AR"/>
              </w:rPr>
              <w:t>CU-PED-CAN</w:t>
            </w:r>
          </w:p>
        </w:tc>
      </w:tr>
      <w:tr w:rsidR="00A93529" w:rsidRPr="00A93529" w14:paraId="2DBA218B" w14:textId="77777777" w:rsidTr="00A93529">
        <w:tc>
          <w:tcPr>
            <w:tcW w:w="499" w:type="pct"/>
            <w:tcMar>
              <w:top w:w="80" w:type="dxa"/>
              <w:left w:w="120" w:type="dxa"/>
              <w:bottom w:w="80" w:type="dxa"/>
              <w:right w:w="120" w:type="dxa"/>
            </w:tcMar>
            <w:vAlign w:val="center"/>
            <w:hideMark/>
          </w:tcPr>
          <w:p w14:paraId="797553B6" w14:textId="77777777" w:rsidR="00A93529" w:rsidRPr="00A93529" w:rsidRDefault="00A93529" w:rsidP="00A93529">
            <w:pPr>
              <w:spacing w:before="120" w:after="120" w:line="240" w:lineRule="auto"/>
              <w:rPr>
                <w:sz w:val="14"/>
                <w:szCs w:val="14"/>
                <w:lang w:val="es-AR"/>
              </w:rPr>
            </w:pPr>
            <w:r w:rsidRPr="00A93529">
              <w:rPr>
                <w:sz w:val="14"/>
                <w:szCs w:val="14"/>
                <w:lang w:val="es-AR"/>
              </w:rPr>
              <w:t>BR-07</w:t>
            </w:r>
          </w:p>
        </w:tc>
        <w:tc>
          <w:tcPr>
            <w:tcW w:w="3601" w:type="pct"/>
            <w:tcMar>
              <w:top w:w="80" w:type="dxa"/>
              <w:left w:w="120" w:type="dxa"/>
              <w:bottom w:w="80" w:type="dxa"/>
              <w:right w:w="120" w:type="dxa"/>
            </w:tcMar>
            <w:vAlign w:val="center"/>
            <w:hideMark/>
          </w:tcPr>
          <w:p w14:paraId="25196827" w14:textId="77777777" w:rsidR="00A93529" w:rsidRPr="00A93529" w:rsidRDefault="00A93529" w:rsidP="00A93529">
            <w:pPr>
              <w:spacing w:before="120" w:after="120" w:line="240" w:lineRule="auto"/>
              <w:rPr>
                <w:sz w:val="14"/>
                <w:szCs w:val="14"/>
                <w:lang w:val="es-AR"/>
              </w:rPr>
            </w:pPr>
            <w:r w:rsidRPr="00A93529">
              <w:rPr>
                <w:sz w:val="14"/>
                <w:szCs w:val="14"/>
                <w:lang w:val="es-AR"/>
              </w:rPr>
              <w:t>Los puntos de fidelización caducan a los doce meses de su acreditación, por lote, sin posibilidad de recuperación posterior.</w:t>
            </w:r>
          </w:p>
        </w:tc>
        <w:tc>
          <w:tcPr>
            <w:tcW w:w="901" w:type="pct"/>
            <w:tcMar>
              <w:top w:w="80" w:type="dxa"/>
              <w:left w:w="120" w:type="dxa"/>
              <w:bottom w:w="80" w:type="dxa"/>
              <w:right w:w="120" w:type="dxa"/>
            </w:tcMar>
            <w:vAlign w:val="center"/>
            <w:hideMark/>
          </w:tcPr>
          <w:p w14:paraId="5ABD5D88" w14:textId="45DF952A" w:rsidR="00A93529" w:rsidRPr="00A93529" w:rsidRDefault="00A93529" w:rsidP="00A93529">
            <w:pPr>
              <w:spacing w:before="120" w:after="120" w:line="240" w:lineRule="auto"/>
              <w:rPr>
                <w:sz w:val="14"/>
                <w:szCs w:val="14"/>
                <w:lang w:val="es-AR"/>
              </w:rPr>
            </w:pPr>
            <w:r w:rsidRPr="00A93529">
              <w:rPr>
                <w:sz w:val="14"/>
                <w:szCs w:val="14"/>
                <w:lang w:val="es-AR"/>
              </w:rPr>
              <w:t xml:space="preserve">RF-19, </w:t>
            </w:r>
            <w:r w:rsidR="00B56FA1">
              <w:rPr>
                <w:sz w:val="14"/>
                <w:szCs w:val="14"/>
                <w:lang w:val="es-AR"/>
              </w:rPr>
              <w:t>CU-PTS-CAD</w:t>
            </w:r>
          </w:p>
        </w:tc>
      </w:tr>
      <w:tr w:rsidR="00A93529" w:rsidRPr="00A93529" w14:paraId="7BF01068" w14:textId="77777777" w:rsidTr="00A93529">
        <w:tc>
          <w:tcPr>
            <w:tcW w:w="499" w:type="pct"/>
            <w:tcMar>
              <w:top w:w="80" w:type="dxa"/>
              <w:left w:w="120" w:type="dxa"/>
              <w:bottom w:w="80" w:type="dxa"/>
              <w:right w:w="120" w:type="dxa"/>
            </w:tcMar>
            <w:vAlign w:val="center"/>
            <w:hideMark/>
          </w:tcPr>
          <w:p w14:paraId="58A5A3FE" w14:textId="77777777" w:rsidR="00A93529" w:rsidRPr="00A93529" w:rsidRDefault="00A93529" w:rsidP="00A93529">
            <w:pPr>
              <w:spacing w:before="120" w:after="120" w:line="240" w:lineRule="auto"/>
              <w:rPr>
                <w:sz w:val="14"/>
                <w:szCs w:val="14"/>
                <w:lang w:val="es-AR"/>
              </w:rPr>
            </w:pPr>
            <w:r w:rsidRPr="00A93529">
              <w:rPr>
                <w:sz w:val="14"/>
                <w:szCs w:val="14"/>
                <w:lang w:val="es-AR"/>
              </w:rPr>
              <w:t>BR-08</w:t>
            </w:r>
          </w:p>
        </w:tc>
        <w:tc>
          <w:tcPr>
            <w:tcW w:w="3601" w:type="pct"/>
            <w:tcMar>
              <w:top w:w="80" w:type="dxa"/>
              <w:left w:w="120" w:type="dxa"/>
              <w:bottom w:w="80" w:type="dxa"/>
              <w:right w:w="120" w:type="dxa"/>
            </w:tcMar>
            <w:vAlign w:val="center"/>
            <w:hideMark/>
          </w:tcPr>
          <w:p w14:paraId="65912096" w14:textId="77777777" w:rsidR="00A93529" w:rsidRPr="00A93529" w:rsidRDefault="00A93529" w:rsidP="00A93529">
            <w:pPr>
              <w:spacing w:before="120" w:after="120" w:line="240" w:lineRule="auto"/>
              <w:rPr>
                <w:sz w:val="14"/>
                <w:szCs w:val="14"/>
                <w:lang w:val="es-AR"/>
              </w:rPr>
            </w:pPr>
            <w:r w:rsidRPr="00A93529">
              <w:rPr>
                <w:sz w:val="14"/>
                <w:szCs w:val="14"/>
                <w:lang w:val="es-AR"/>
              </w:rPr>
              <w:t>El sistema debe garantizar la existencia de al menos un Administrador activo en todo momento; ninguna baja o cambio de rol puede dejarlo sin ese mínimo.</w:t>
            </w:r>
          </w:p>
        </w:tc>
        <w:tc>
          <w:tcPr>
            <w:tcW w:w="901" w:type="pct"/>
            <w:tcMar>
              <w:top w:w="80" w:type="dxa"/>
              <w:left w:w="120" w:type="dxa"/>
              <w:bottom w:w="80" w:type="dxa"/>
              <w:right w:w="120" w:type="dxa"/>
            </w:tcMar>
            <w:vAlign w:val="center"/>
            <w:hideMark/>
          </w:tcPr>
          <w:p w14:paraId="0B9C081E" w14:textId="5B0587DC" w:rsidR="00A93529" w:rsidRPr="00A93529" w:rsidRDefault="002D250D" w:rsidP="00A93529">
            <w:pPr>
              <w:spacing w:before="120" w:after="120" w:line="240" w:lineRule="auto"/>
              <w:rPr>
                <w:sz w:val="14"/>
                <w:szCs w:val="14"/>
                <w:lang w:val="es-AR"/>
              </w:rPr>
            </w:pPr>
            <w:r>
              <w:rPr>
                <w:sz w:val="14"/>
                <w:szCs w:val="14"/>
                <w:lang w:val="es-AR"/>
              </w:rPr>
              <w:t>CU-USR-MOD</w:t>
            </w:r>
            <w:r w:rsidR="00A93529" w:rsidRPr="00A93529">
              <w:rPr>
                <w:sz w:val="14"/>
                <w:szCs w:val="14"/>
                <w:lang w:val="es-AR"/>
              </w:rPr>
              <w:t xml:space="preserve">, </w:t>
            </w:r>
            <w:r>
              <w:rPr>
                <w:sz w:val="14"/>
                <w:szCs w:val="14"/>
                <w:lang w:val="es-AR"/>
              </w:rPr>
              <w:t>CU-USR-BAJ</w:t>
            </w:r>
          </w:p>
        </w:tc>
      </w:tr>
      <w:tr w:rsidR="00A93529" w:rsidRPr="00A93529" w14:paraId="62ACFCE3" w14:textId="77777777" w:rsidTr="00A93529">
        <w:tc>
          <w:tcPr>
            <w:tcW w:w="499" w:type="pct"/>
            <w:tcMar>
              <w:top w:w="80" w:type="dxa"/>
              <w:left w:w="120" w:type="dxa"/>
              <w:bottom w:w="80" w:type="dxa"/>
              <w:right w:w="120" w:type="dxa"/>
            </w:tcMar>
            <w:vAlign w:val="center"/>
            <w:hideMark/>
          </w:tcPr>
          <w:p w14:paraId="43B257BF" w14:textId="77777777" w:rsidR="00A93529" w:rsidRPr="00A93529" w:rsidRDefault="00A93529" w:rsidP="00A93529">
            <w:pPr>
              <w:spacing w:before="120" w:after="120" w:line="240" w:lineRule="auto"/>
              <w:rPr>
                <w:sz w:val="14"/>
                <w:szCs w:val="14"/>
                <w:lang w:val="es-AR"/>
              </w:rPr>
            </w:pPr>
            <w:r w:rsidRPr="00A93529">
              <w:rPr>
                <w:sz w:val="14"/>
                <w:szCs w:val="14"/>
                <w:lang w:val="es-AR"/>
              </w:rPr>
              <w:t>BR-09</w:t>
            </w:r>
          </w:p>
        </w:tc>
        <w:tc>
          <w:tcPr>
            <w:tcW w:w="3601" w:type="pct"/>
            <w:tcMar>
              <w:top w:w="80" w:type="dxa"/>
              <w:left w:w="120" w:type="dxa"/>
              <w:bottom w:w="80" w:type="dxa"/>
              <w:right w:w="120" w:type="dxa"/>
            </w:tcMar>
            <w:vAlign w:val="center"/>
            <w:hideMark/>
          </w:tcPr>
          <w:p w14:paraId="2BDD1EDE" w14:textId="77777777" w:rsidR="00A93529" w:rsidRPr="00A93529" w:rsidRDefault="00A93529" w:rsidP="00A93529">
            <w:pPr>
              <w:spacing w:before="120" w:after="120" w:line="240" w:lineRule="auto"/>
              <w:rPr>
                <w:sz w:val="14"/>
                <w:szCs w:val="14"/>
                <w:lang w:val="es-AR"/>
              </w:rPr>
            </w:pPr>
            <w:r w:rsidRPr="00A93529">
              <w:rPr>
                <w:sz w:val="14"/>
                <w:szCs w:val="14"/>
                <w:lang w:val="es-AR"/>
              </w:rPr>
              <w:t>El stock almacenado en el local tiene un plazo de retención por defecto de tres meses desde el ingreso del artículo, configurable por el Administrador, con notificación al Cliente siete días antes del vencimiento.</w:t>
            </w:r>
          </w:p>
        </w:tc>
        <w:tc>
          <w:tcPr>
            <w:tcW w:w="901" w:type="pct"/>
            <w:tcMar>
              <w:top w:w="80" w:type="dxa"/>
              <w:left w:w="120" w:type="dxa"/>
              <w:bottom w:w="80" w:type="dxa"/>
              <w:right w:w="120" w:type="dxa"/>
            </w:tcMar>
            <w:vAlign w:val="center"/>
            <w:hideMark/>
          </w:tcPr>
          <w:p w14:paraId="5CF5F460" w14:textId="43FC6D9E" w:rsidR="00A93529" w:rsidRPr="00A93529" w:rsidRDefault="00A93529" w:rsidP="00A93529">
            <w:pPr>
              <w:spacing w:before="120" w:after="120" w:line="240" w:lineRule="auto"/>
              <w:rPr>
                <w:sz w:val="14"/>
                <w:szCs w:val="14"/>
                <w:lang w:val="es-AR"/>
              </w:rPr>
            </w:pPr>
            <w:r w:rsidRPr="00A93529">
              <w:rPr>
                <w:sz w:val="14"/>
                <w:szCs w:val="14"/>
                <w:lang w:val="es-AR"/>
              </w:rPr>
              <w:t xml:space="preserve">RF-25, </w:t>
            </w:r>
            <w:r w:rsidR="002D250D">
              <w:rPr>
                <w:sz w:val="14"/>
                <w:szCs w:val="14"/>
                <w:lang w:val="es-AR"/>
              </w:rPr>
              <w:t>CU-CFG-PAR</w:t>
            </w:r>
          </w:p>
        </w:tc>
      </w:tr>
      <w:tr w:rsidR="00A93529" w:rsidRPr="00A93529" w14:paraId="147DB7D8" w14:textId="77777777" w:rsidTr="00A93529">
        <w:tc>
          <w:tcPr>
            <w:tcW w:w="499" w:type="pct"/>
            <w:tcMar>
              <w:top w:w="80" w:type="dxa"/>
              <w:left w:w="120" w:type="dxa"/>
              <w:bottom w:w="80" w:type="dxa"/>
              <w:right w:w="120" w:type="dxa"/>
            </w:tcMar>
            <w:vAlign w:val="center"/>
            <w:hideMark/>
          </w:tcPr>
          <w:p w14:paraId="216E6D87" w14:textId="77777777" w:rsidR="00A93529" w:rsidRPr="00A93529" w:rsidRDefault="00A93529" w:rsidP="00A93529">
            <w:pPr>
              <w:spacing w:before="120" w:after="120" w:line="240" w:lineRule="auto"/>
              <w:rPr>
                <w:sz w:val="14"/>
                <w:szCs w:val="14"/>
                <w:lang w:val="es-AR"/>
              </w:rPr>
            </w:pPr>
            <w:r w:rsidRPr="00A93529">
              <w:rPr>
                <w:sz w:val="14"/>
                <w:szCs w:val="14"/>
                <w:lang w:val="es-AR"/>
              </w:rPr>
              <w:t>BR-10</w:t>
            </w:r>
          </w:p>
        </w:tc>
        <w:tc>
          <w:tcPr>
            <w:tcW w:w="3601" w:type="pct"/>
            <w:tcMar>
              <w:top w:w="80" w:type="dxa"/>
              <w:left w:w="120" w:type="dxa"/>
              <w:bottom w:w="80" w:type="dxa"/>
              <w:right w:w="120" w:type="dxa"/>
            </w:tcMar>
            <w:vAlign w:val="center"/>
            <w:hideMark/>
          </w:tcPr>
          <w:p w14:paraId="246C9E73" w14:textId="77777777" w:rsidR="00A93529" w:rsidRPr="00A93529" w:rsidRDefault="00A93529" w:rsidP="00A93529">
            <w:pPr>
              <w:spacing w:before="120" w:after="120" w:line="240" w:lineRule="auto"/>
              <w:rPr>
                <w:sz w:val="14"/>
                <w:szCs w:val="14"/>
                <w:lang w:val="es-AR"/>
              </w:rPr>
            </w:pPr>
            <w:r w:rsidRPr="00A93529">
              <w:rPr>
                <w:sz w:val="14"/>
                <w:szCs w:val="14"/>
                <w:lang w:val="es-AR"/>
              </w:rPr>
              <w:t>Un artículo con solicitud de despacho pendiente al momento de su vencimiento no se reintegra automáticamente al stock general; el plazo se extiende tres días adicionales con alerta al Administrador.</w:t>
            </w:r>
          </w:p>
        </w:tc>
        <w:tc>
          <w:tcPr>
            <w:tcW w:w="901" w:type="pct"/>
            <w:tcMar>
              <w:top w:w="80" w:type="dxa"/>
              <w:left w:w="120" w:type="dxa"/>
              <w:bottom w:w="80" w:type="dxa"/>
              <w:right w:w="120" w:type="dxa"/>
            </w:tcMar>
            <w:vAlign w:val="center"/>
            <w:hideMark/>
          </w:tcPr>
          <w:p w14:paraId="76076369" w14:textId="77777777" w:rsidR="00A93529" w:rsidRPr="00A93529" w:rsidRDefault="00A93529" w:rsidP="00A93529">
            <w:pPr>
              <w:spacing w:before="120" w:after="120" w:line="240" w:lineRule="auto"/>
              <w:rPr>
                <w:sz w:val="14"/>
                <w:szCs w:val="14"/>
                <w:lang w:val="es-AR"/>
              </w:rPr>
            </w:pPr>
            <w:r w:rsidRPr="00A93529">
              <w:rPr>
                <w:sz w:val="14"/>
                <w:szCs w:val="14"/>
                <w:lang w:val="es-AR"/>
              </w:rPr>
              <w:t>RF-25</w:t>
            </w:r>
          </w:p>
        </w:tc>
      </w:tr>
      <w:tr w:rsidR="00A93529" w:rsidRPr="00A93529" w14:paraId="6EBB53B3" w14:textId="77777777" w:rsidTr="00A93529">
        <w:tc>
          <w:tcPr>
            <w:tcW w:w="499" w:type="pct"/>
            <w:tcMar>
              <w:top w:w="80" w:type="dxa"/>
              <w:left w:w="120" w:type="dxa"/>
              <w:bottom w:w="80" w:type="dxa"/>
              <w:right w:w="120" w:type="dxa"/>
            </w:tcMar>
            <w:vAlign w:val="center"/>
            <w:hideMark/>
          </w:tcPr>
          <w:p w14:paraId="3602A752" w14:textId="77777777" w:rsidR="00A93529" w:rsidRPr="00A93529" w:rsidRDefault="00A93529" w:rsidP="00A93529">
            <w:pPr>
              <w:spacing w:before="120" w:after="120" w:line="240" w:lineRule="auto"/>
              <w:rPr>
                <w:sz w:val="14"/>
                <w:szCs w:val="14"/>
                <w:lang w:val="es-AR"/>
              </w:rPr>
            </w:pPr>
            <w:r w:rsidRPr="00A93529">
              <w:rPr>
                <w:sz w:val="14"/>
                <w:szCs w:val="14"/>
                <w:lang w:val="es-AR"/>
              </w:rPr>
              <w:t>BR-11</w:t>
            </w:r>
          </w:p>
        </w:tc>
        <w:tc>
          <w:tcPr>
            <w:tcW w:w="3601" w:type="pct"/>
            <w:tcMar>
              <w:top w:w="80" w:type="dxa"/>
              <w:left w:w="120" w:type="dxa"/>
              <w:bottom w:w="80" w:type="dxa"/>
              <w:right w:w="120" w:type="dxa"/>
            </w:tcMar>
            <w:vAlign w:val="center"/>
            <w:hideMark/>
          </w:tcPr>
          <w:p w14:paraId="1ED9C411" w14:textId="77777777" w:rsidR="00A93529" w:rsidRPr="00A93529" w:rsidRDefault="00A93529" w:rsidP="00A93529">
            <w:pPr>
              <w:spacing w:before="120" w:after="120" w:line="240" w:lineRule="auto"/>
              <w:rPr>
                <w:sz w:val="14"/>
                <w:szCs w:val="14"/>
                <w:lang w:val="es-AR"/>
              </w:rPr>
            </w:pPr>
            <w:r w:rsidRPr="00A93529">
              <w:rPr>
                <w:sz w:val="14"/>
                <w:szCs w:val="14"/>
                <w:lang w:val="es-AR"/>
              </w:rPr>
              <w:t>La existencia de stock almacenado en estado “Disponible” o “Pendiente de despacho” bloquea la baja de cuenta del Cliente hasta su resolución.</w:t>
            </w:r>
          </w:p>
        </w:tc>
        <w:tc>
          <w:tcPr>
            <w:tcW w:w="901" w:type="pct"/>
            <w:tcMar>
              <w:top w:w="80" w:type="dxa"/>
              <w:left w:w="120" w:type="dxa"/>
              <w:bottom w:w="80" w:type="dxa"/>
              <w:right w:w="120" w:type="dxa"/>
            </w:tcMar>
            <w:vAlign w:val="center"/>
            <w:hideMark/>
          </w:tcPr>
          <w:p w14:paraId="23437A66" w14:textId="424B31DB" w:rsidR="00A93529" w:rsidRPr="00A93529" w:rsidRDefault="00A93529" w:rsidP="00A93529">
            <w:pPr>
              <w:spacing w:before="120" w:after="120" w:line="240" w:lineRule="auto"/>
              <w:rPr>
                <w:sz w:val="14"/>
                <w:szCs w:val="14"/>
                <w:lang w:val="es-AR"/>
              </w:rPr>
            </w:pPr>
            <w:r w:rsidRPr="00A93529">
              <w:rPr>
                <w:sz w:val="14"/>
                <w:szCs w:val="14"/>
                <w:lang w:val="es-AR"/>
              </w:rPr>
              <w:t xml:space="preserve">RF-25, </w:t>
            </w:r>
            <w:r w:rsidR="002D250D">
              <w:rPr>
                <w:sz w:val="14"/>
                <w:szCs w:val="14"/>
                <w:lang w:val="es-AR"/>
              </w:rPr>
              <w:t>CU-CLI-BAJ</w:t>
            </w:r>
          </w:p>
        </w:tc>
      </w:tr>
      <w:tr w:rsidR="00A93529" w:rsidRPr="00A93529" w14:paraId="70789A14" w14:textId="77777777" w:rsidTr="00A93529">
        <w:tc>
          <w:tcPr>
            <w:tcW w:w="499" w:type="pct"/>
            <w:tcMar>
              <w:top w:w="80" w:type="dxa"/>
              <w:left w:w="120" w:type="dxa"/>
              <w:bottom w:w="80" w:type="dxa"/>
              <w:right w:w="120" w:type="dxa"/>
            </w:tcMar>
            <w:vAlign w:val="center"/>
            <w:hideMark/>
          </w:tcPr>
          <w:p w14:paraId="2386E028" w14:textId="77777777" w:rsidR="00A93529" w:rsidRPr="00A93529" w:rsidRDefault="00A93529" w:rsidP="00A93529">
            <w:pPr>
              <w:spacing w:before="120" w:after="120" w:line="240" w:lineRule="auto"/>
              <w:rPr>
                <w:sz w:val="14"/>
                <w:szCs w:val="14"/>
                <w:lang w:val="es-AR"/>
              </w:rPr>
            </w:pPr>
            <w:r w:rsidRPr="00A93529">
              <w:rPr>
                <w:sz w:val="14"/>
                <w:szCs w:val="14"/>
                <w:lang w:val="es-AR"/>
              </w:rPr>
              <w:t>BR-12</w:t>
            </w:r>
          </w:p>
        </w:tc>
        <w:tc>
          <w:tcPr>
            <w:tcW w:w="3601" w:type="pct"/>
            <w:tcMar>
              <w:top w:w="80" w:type="dxa"/>
              <w:left w:w="120" w:type="dxa"/>
              <w:bottom w:w="80" w:type="dxa"/>
              <w:right w:w="120" w:type="dxa"/>
            </w:tcMar>
            <w:vAlign w:val="center"/>
            <w:hideMark/>
          </w:tcPr>
          <w:p w14:paraId="08522831" w14:textId="77777777" w:rsidR="00A93529" w:rsidRPr="00A93529" w:rsidRDefault="00A93529" w:rsidP="00A93529">
            <w:pPr>
              <w:spacing w:before="120" w:after="120" w:line="240" w:lineRule="auto"/>
              <w:rPr>
                <w:sz w:val="14"/>
                <w:szCs w:val="14"/>
                <w:lang w:val="es-AR"/>
              </w:rPr>
            </w:pPr>
            <w:r w:rsidRPr="00A93529">
              <w:rPr>
                <w:sz w:val="14"/>
                <w:szCs w:val="14"/>
                <w:lang w:val="es-AR"/>
              </w:rPr>
              <w:t xml:space="preserve">Las contraseñas de cualquier usuario deben almacenarse exclusivamente mediante un algoritmo de </w:t>
            </w:r>
            <w:proofErr w:type="spellStart"/>
            <w:r w:rsidRPr="00A93529">
              <w:rPr>
                <w:sz w:val="14"/>
                <w:szCs w:val="14"/>
                <w:lang w:val="es-AR"/>
              </w:rPr>
              <w:t>hashing</w:t>
            </w:r>
            <w:proofErr w:type="spellEnd"/>
            <w:r w:rsidRPr="00A93529">
              <w:rPr>
                <w:sz w:val="14"/>
                <w:szCs w:val="14"/>
                <w:lang w:val="es-AR"/>
              </w:rPr>
              <w:t xml:space="preserve"> irreversible con </w:t>
            </w:r>
            <w:proofErr w:type="spellStart"/>
            <w:r w:rsidRPr="00A93529">
              <w:rPr>
                <w:sz w:val="14"/>
                <w:szCs w:val="14"/>
                <w:lang w:val="es-AR"/>
              </w:rPr>
              <w:t>salt</w:t>
            </w:r>
            <w:proofErr w:type="spellEnd"/>
            <w:r w:rsidRPr="00A93529">
              <w:rPr>
                <w:sz w:val="14"/>
                <w:szCs w:val="14"/>
                <w:lang w:val="es-AR"/>
              </w:rPr>
              <w:t xml:space="preserve"> (</w:t>
            </w:r>
            <w:proofErr w:type="spellStart"/>
            <w:r w:rsidRPr="00A93529">
              <w:rPr>
                <w:sz w:val="14"/>
                <w:szCs w:val="14"/>
                <w:lang w:val="es-AR"/>
              </w:rPr>
              <w:t>bcrypt</w:t>
            </w:r>
            <w:proofErr w:type="spellEnd"/>
            <w:r w:rsidRPr="00A93529">
              <w:rPr>
                <w:sz w:val="14"/>
                <w:szCs w:val="14"/>
                <w:lang w:val="es-AR"/>
              </w:rPr>
              <w:t xml:space="preserve"> o Argon2); se prohíbe el texto plano o el cifrado reversible.</w:t>
            </w:r>
          </w:p>
        </w:tc>
        <w:tc>
          <w:tcPr>
            <w:tcW w:w="901" w:type="pct"/>
            <w:tcMar>
              <w:top w:w="80" w:type="dxa"/>
              <w:left w:w="120" w:type="dxa"/>
              <w:bottom w:w="80" w:type="dxa"/>
              <w:right w:w="120" w:type="dxa"/>
            </w:tcMar>
            <w:vAlign w:val="center"/>
            <w:hideMark/>
          </w:tcPr>
          <w:p w14:paraId="52DC821E" w14:textId="77777777" w:rsidR="00A93529" w:rsidRPr="00A93529" w:rsidRDefault="00A93529" w:rsidP="00A93529">
            <w:pPr>
              <w:spacing w:before="120" w:after="120" w:line="240" w:lineRule="auto"/>
              <w:rPr>
                <w:sz w:val="14"/>
                <w:szCs w:val="14"/>
                <w:lang w:val="es-AR"/>
              </w:rPr>
            </w:pPr>
            <w:r w:rsidRPr="00A93529">
              <w:rPr>
                <w:sz w:val="14"/>
                <w:szCs w:val="14"/>
                <w:lang w:val="es-AR"/>
              </w:rPr>
              <w:t>RNF-04</w:t>
            </w:r>
          </w:p>
        </w:tc>
      </w:tr>
      <w:tr w:rsidR="00A93529" w:rsidRPr="00A93529" w14:paraId="6D809828" w14:textId="77777777" w:rsidTr="00A93529">
        <w:tc>
          <w:tcPr>
            <w:tcW w:w="499" w:type="pct"/>
            <w:tcMar>
              <w:top w:w="80" w:type="dxa"/>
              <w:left w:w="120" w:type="dxa"/>
              <w:bottom w:w="80" w:type="dxa"/>
              <w:right w:w="120" w:type="dxa"/>
            </w:tcMar>
            <w:vAlign w:val="center"/>
            <w:hideMark/>
          </w:tcPr>
          <w:p w14:paraId="5DBBE1A8" w14:textId="77777777" w:rsidR="00A93529" w:rsidRPr="00A93529" w:rsidRDefault="00A93529" w:rsidP="00A93529">
            <w:pPr>
              <w:spacing w:before="120" w:after="120" w:line="240" w:lineRule="auto"/>
              <w:rPr>
                <w:sz w:val="14"/>
                <w:szCs w:val="14"/>
                <w:lang w:val="es-AR"/>
              </w:rPr>
            </w:pPr>
            <w:r w:rsidRPr="00A93529">
              <w:rPr>
                <w:sz w:val="14"/>
                <w:szCs w:val="14"/>
                <w:lang w:val="es-AR"/>
              </w:rPr>
              <w:t>BR-13</w:t>
            </w:r>
          </w:p>
        </w:tc>
        <w:tc>
          <w:tcPr>
            <w:tcW w:w="3601" w:type="pct"/>
            <w:tcMar>
              <w:top w:w="80" w:type="dxa"/>
              <w:left w:w="120" w:type="dxa"/>
              <w:bottom w:w="80" w:type="dxa"/>
              <w:right w:w="120" w:type="dxa"/>
            </w:tcMar>
            <w:vAlign w:val="center"/>
            <w:hideMark/>
          </w:tcPr>
          <w:p w14:paraId="0BCCD58F" w14:textId="77777777" w:rsidR="00A93529" w:rsidRPr="00A93529" w:rsidRDefault="00A93529" w:rsidP="00A93529">
            <w:pPr>
              <w:spacing w:before="120" w:after="120" w:line="240" w:lineRule="auto"/>
              <w:rPr>
                <w:sz w:val="14"/>
                <w:szCs w:val="14"/>
                <w:lang w:val="es-AR"/>
              </w:rPr>
            </w:pPr>
            <w:r w:rsidRPr="00A93529">
              <w:rPr>
                <w:sz w:val="14"/>
                <w:szCs w:val="14"/>
                <w:lang w:val="es-AR"/>
              </w:rPr>
              <w:t>Toda alta, modificación, eliminación, cobro o cambio de rol debe quedar registrada en el log de auditoría, que es inmutable y no puede ser editado ni eliminado por ningún rol, incluido el Administrador.</w:t>
            </w:r>
          </w:p>
        </w:tc>
        <w:tc>
          <w:tcPr>
            <w:tcW w:w="901" w:type="pct"/>
            <w:tcMar>
              <w:top w:w="80" w:type="dxa"/>
              <w:left w:w="120" w:type="dxa"/>
              <w:bottom w:w="80" w:type="dxa"/>
              <w:right w:w="120" w:type="dxa"/>
            </w:tcMar>
            <w:vAlign w:val="center"/>
            <w:hideMark/>
          </w:tcPr>
          <w:p w14:paraId="4C29752A" w14:textId="77777777" w:rsidR="00A93529" w:rsidRPr="00A93529" w:rsidRDefault="00A93529" w:rsidP="00A93529">
            <w:pPr>
              <w:spacing w:before="120" w:after="120" w:line="240" w:lineRule="auto"/>
              <w:rPr>
                <w:sz w:val="14"/>
                <w:szCs w:val="14"/>
                <w:lang w:val="es-AR"/>
              </w:rPr>
            </w:pPr>
            <w:r w:rsidRPr="00A93529">
              <w:rPr>
                <w:sz w:val="14"/>
                <w:szCs w:val="14"/>
                <w:lang w:val="es-AR"/>
              </w:rPr>
              <w:t>RF-23, RNF-09</w:t>
            </w:r>
          </w:p>
        </w:tc>
      </w:tr>
      <w:tr w:rsidR="00A93529" w:rsidRPr="00A93529" w14:paraId="1FF65D59" w14:textId="77777777" w:rsidTr="00A93529">
        <w:tc>
          <w:tcPr>
            <w:tcW w:w="499" w:type="pct"/>
            <w:tcMar>
              <w:top w:w="80" w:type="dxa"/>
              <w:left w:w="120" w:type="dxa"/>
              <w:bottom w:w="80" w:type="dxa"/>
              <w:right w:w="120" w:type="dxa"/>
            </w:tcMar>
            <w:vAlign w:val="center"/>
            <w:hideMark/>
          </w:tcPr>
          <w:p w14:paraId="795A36CE" w14:textId="77777777" w:rsidR="00A93529" w:rsidRPr="00A93529" w:rsidRDefault="00A93529" w:rsidP="00A93529">
            <w:pPr>
              <w:spacing w:before="120" w:after="120" w:line="240" w:lineRule="auto"/>
              <w:rPr>
                <w:sz w:val="14"/>
                <w:szCs w:val="14"/>
                <w:lang w:val="es-AR"/>
              </w:rPr>
            </w:pPr>
            <w:r w:rsidRPr="00A93529">
              <w:rPr>
                <w:sz w:val="14"/>
                <w:szCs w:val="14"/>
                <w:lang w:val="es-AR"/>
              </w:rPr>
              <w:lastRenderedPageBreak/>
              <w:t>BR-14</w:t>
            </w:r>
          </w:p>
        </w:tc>
        <w:tc>
          <w:tcPr>
            <w:tcW w:w="3601" w:type="pct"/>
            <w:tcMar>
              <w:top w:w="80" w:type="dxa"/>
              <w:left w:w="120" w:type="dxa"/>
              <w:bottom w:w="80" w:type="dxa"/>
              <w:right w:w="120" w:type="dxa"/>
            </w:tcMar>
            <w:vAlign w:val="center"/>
            <w:hideMark/>
          </w:tcPr>
          <w:p w14:paraId="14F57BD8" w14:textId="77777777" w:rsidR="00A93529" w:rsidRPr="00A93529" w:rsidRDefault="00A93529" w:rsidP="00A93529">
            <w:pPr>
              <w:spacing w:before="120" w:after="120" w:line="240" w:lineRule="auto"/>
              <w:rPr>
                <w:sz w:val="14"/>
                <w:szCs w:val="14"/>
                <w:lang w:val="es-AR"/>
              </w:rPr>
            </w:pPr>
            <w:r w:rsidRPr="00A93529">
              <w:rPr>
                <w:sz w:val="14"/>
                <w:szCs w:val="14"/>
                <w:lang w:val="es-AR"/>
              </w:rPr>
              <w:t>El plazo máximo para iniciar un caso de devolución o ejercer el derecho de revocación de compra es de diez días corridos desde la recepción del bien, conforme al Artículo 34 de la Ley 24.240.</w:t>
            </w:r>
          </w:p>
        </w:tc>
        <w:tc>
          <w:tcPr>
            <w:tcW w:w="901" w:type="pct"/>
            <w:tcMar>
              <w:top w:w="80" w:type="dxa"/>
              <w:left w:w="120" w:type="dxa"/>
              <w:bottom w:w="80" w:type="dxa"/>
              <w:right w:w="120" w:type="dxa"/>
            </w:tcMar>
            <w:vAlign w:val="center"/>
            <w:hideMark/>
          </w:tcPr>
          <w:p w14:paraId="289CBC73" w14:textId="77777777" w:rsidR="00A93529" w:rsidRPr="00A93529" w:rsidRDefault="00A93529" w:rsidP="00A93529">
            <w:pPr>
              <w:spacing w:before="120" w:after="120" w:line="240" w:lineRule="auto"/>
              <w:rPr>
                <w:sz w:val="14"/>
                <w:szCs w:val="14"/>
                <w:lang w:val="es-AR"/>
              </w:rPr>
            </w:pPr>
            <w:r w:rsidRPr="00A93529">
              <w:rPr>
                <w:sz w:val="14"/>
                <w:szCs w:val="14"/>
                <w:lang w:val="es-AR"/>
              </w:rPr>
              <w:t>RNF-10</w:t>
            </w:r>
          </w:p>
        </w:tc>
      </w:tr>
      <w:tr w:rsidR="00A93529" w:rsidRPr="00A93529" w14:paraId="32B09EA9" w14:textId="77777777" w:rsidTr="00A93529">
        <w:tc>
          <w:tcPr>
            <w:tcW w:w="499" w:type="pct"/>
            <w:tcMar>
              <w:top w:w="80" w:type="dxa"/>
              <w:left w:w="120" w:type="dxa"/>
              <w:bottom w:w="80" w:type="dxa"/>
              <w:right w:w="120" w:type="dxa"/>
            </w:tcMar>
            <w:vAlign w:val="center"/>
            <w:hideMark/>
          </w:tcPr>
          <w:p w14:paraId="4967E371" w14:textId="77777777" w:rsidR="00A93529" w:rsidRPr="00A93529" w:rsidRDefault="00A93529" w:rsidP="00A93529">
            <w:pPr>
              <w:spacing w:before="120" w:after="120" w:line="240" w:lineRule="auto"/>
              <w:rPr>
                <w:sz w:val="14"/>
                <w:szCs w:val="14"/>
                <w:lang w:val="es-AR"/>
              </w:rPr>
            </w:pPr>
            <w:r w:rsidRPr="00A93529">
              <w:rPr>
                <w:sz w:val="14"/>
                <w:szCs w:val="14"/>
                <w:lang w:val="es-AR"/>
              </w:rPr>
              <w:t>BR-15</w:t>
            </w:r>
          </w:p>
        </w:tc>
        <w:tc>
          <w:tcPr>
            <w:tcW w:w="3601" w:type="pct"/>
            <w:tcMar>
              <w:top w:w="80" w:type="dxa"/>
              <w:left w:w="120" w:type="dxa"/>
              <w:bottom w:w="80" w:type="dxa"/>
              <w:right w:w="120" w:type="dxa"/>
            </w:tcMar>
            <w:vAlign w:val="center"/>
            <w:hideMark/>
          </w:tcPr>
          <w:p w14:paraId="318D4429" w14:textId="77777777" w:rsidR="00A93529" w:rsidRPr="00A93529" w:rsidRDefault="00A93529" w:rsidP="00A93529">
            <w:pPr>
              <w:spacing w:before="120" w:after="120" w:line="240" w:lineRule="auto"/>
              <w:rPr>
                <w:sz w:val="14"/>
                <w:szCs w:val="14"/>
                <w:lang w:val="es-AR"/>
              </w:rPr>
            </w:pPr>
            <w:r w:rsidRPr="00A93529">
              <w:rPr>
                <w:sz w:val="14"/>
                <w:szCs w:val="14"/>
                <w:lang w:val="es-AR"/>
              </w:rPr>
              <w:t>El consentimiento informado del titular de los datos personales es condición obligatoria y previa al registro de una cuenta de Cliente, conforme al Artículo 5° de la Ley 25.326.</w:t>
            </w:r>
          </w:p>
        </w:tc>
        <w:tc>
          <w:tcPr>
            <w:tcW w:w="901" w:type="pct"/>
            <w:tcMar>
              <w:top w:w="80" w:type="dxa"/>
              <w:left w:w="120" w:type="dxa"/>
              <w:bottom w:w="80" w:type="dxa"/>
              <w:right w:w="120" w:type="dxa"/>
            </w:tcMar>
            <w:vAlign w:val="center"/>
            <w:hideMark/>
          </w:tcPr>
          <w:p w14:paraId="137CB822" w14:textId="5CE2FC73" w:rsidR="00A93529" w:rsidRPr="00A93529" w:rsidRDefault="00B56FA1" w:rsidP="00A93529">
            <w:pPr>
              <w:spacing w:before="120" w:after="120" w:line="240" w:lineRule="auto"/>
              <w:rPr>
                <w:sz w:val="14"/>
                <w:szCs w:val="14"/>
                <w:lang w:val="es-AR"/>
              </w:rPr>
            </w:pPr>
            <w:r>
              <w:rPr>
                <w:sz w:val="14"/>
                <w:szCs w:val="14"/>
                <w:lang w:val="es-AR"/>
              </w:rPr>
              <w:t>CU-CLI-ALT</w:t>
            </w:r>
          </w:p>
        </w:tc>
      </w:tr>
      <w:tr w:rsidR="00A93529" w:rsidRPr="00A93529" w14:paraId="0F9A4E52" w14:textId="77777777" w:rsidTr="00A93529">
        <w:tc>
          <w:tcPr>
            <w:tcW w:w="499" w:type="pct"/>
            <w:tcMar>
              <w:top w:w="80" w:type="dxa"/>
              <w:left w:w="120" w:type="dxa"/>
              <w:bottom w:w="80" w:type="dxa"/>
              <w:right w:w="120" w:type="dxa"/>
            </w:tcMar>
            <w:vAlign w:val="center"/>
            <w:hideMark/>
          </w:tcPr>
          <w:p w14:paraId="3CC3769D" w14:textId="77777777" w:rsidR="00A93529" w:rsidRPr="00A93529" w:rsidRDefault="00A93529" w:rsidP="00A93529">
            <w:pPr>
              <w:spacing w:before="120" w:after="120" w:line="240" w:lineRule="auto"/>
              <w:rPr>
                <w:sz w:val="14"/>
                <w:szCs w:val="14"/>
                <w:lang w:val="es-AR"/>
              </w:rPr>
            </w:pPr>
            <w:r w:rsidRPr="00A93529">
              <w:rPr>
                <w:sz w:val="14"/>
                <w:szCs w:val="14"/>
                <w:lang w:val="es-AR"/>
              </w:rPr>
              <w:t>BR-16</w:t>
            </w:r>
          </w:p>
        </w:tc>
        <w:tc>
          <w:tcPr>
            <w:tcW w:w="3601" w:type="pct"/>
            <w:tcMar>
              <w:top w:w="80" w:type="dxa"/>
              <w:left w:w="120" w:type="dxa"/>
              <w:bottom w:w="80" w:type="dxa"/>
              <w:right w:w="120" w:type="dxa"/>
            </w:tcMar>
            <w:vAlign w:val="center"/>
            <w:hideMark/>
          </w:tcPr>
          <w:p w14:paraId="31AA27DF" w14:textId="77777777" w:rsidR="00A93529" w:rsidRPr="00A93529" w:rsidRDefault="00A93529" w:rsidP="00A93529">
            <w:pPr>
              <w:spacing w:before="120" w:after="120" w:line="240" w:lineRule="auto"/>
              <w:rPr>
                <w:sz w:val="14"/>
                <w:szCs w:val="14"/>
                <w:lang w:val="es-AR"/>
              </w:rPr>
            </w:pPr>
            <w:r w:rsidRPr="00A93529">
              <w:rPr>
                <w:sz w:val="14"/>
                <w:szCs w:val="14"/>
                <w:lang w:val="es-AR"/>
              </w:rPr>
              <w:t>El rol Cajero no puede acceder a la recaudación consolidada, a la configuración de precios ni a la gestión de roles; su acceso se limita a las operaciones de mostrador.</w:t>
            </w:r>
          </w:p>
        </w:tc>
        <w:tc>
          <w:tcPr>
            <w:tcW w:w="901" w:type="pct"/>
            <w:tcMar>
              <w:top w:w="80" w:type="dxa"/>
              <w:left w:w="120" w:type="dxa"/>
              <w:bottom w:w="80" w:type="dxa"/>
              <w:right w:w="120" w:type="dxa"/>
            </w:tcMar>
            <w:vAlign w:val="center"/>
            <w:hideMark/>
          </w:tcPr>
          <w:p w14:paraId="67C870BF" w14:textId="77777777" w:rsidR="00A93529" w:rsidRPr="00A93529" w:rsidRDefault="00A93529" w:rsidP="00A93529">
            <w:pPr>
              <w:spacing w:before="120" w:after="120" w:line="240" w:lineRule="auto"/>
              <w:rPr>
                <w:sz w:val="14"/>
                <w:szCs w:val="14"/>
                <w:lang w:val="es-AR"/>
              </w:rPr>
            </w:pPr>
            <w:r w:rsidRPr="00A93529">
              <w:rPr>
                <w:sz w:val="14"/>
                <w:szCs w:val="14"/>
                <w:lang w:val="es-AR"/>
              </w:rPr>
              <w:t>RF-22, RNF-03</w:t>
            </w:r>
          </w:p>
        </w:tc>
      </w:tr>
      <w:tr w:rsidR="00A93529" w:rsidRPr="00A93529" w14:paraId="6906BCB3" w14:textId="77777777" w:rsidTr="00A93529">
        <w:tc>
          <w:tcPr>
            <w:tcW w:w="499" w:type="pct"/>
            <w:tcMar>
              <w:top w:w="80" w:type="dxa"/>
              <w:left w:w="120" w:type="dxa"/>
              <w:bottom w:w="80" w:type="dxa"/>
              <w:right w:w="120" w:type="dxa"/>
            </w:tcMar>
            <w:vAlign w:val="center"/>
            <w:hideMark/>
          </w:tcPr>
          <w:p w14:paraId="2DBB47BA" w14:textId="77777777" w:rsidR="00A93529" w:rsidRPr="00A93529" w:rsidRDefault="00A93529" w:rsidP="00A93529">
            <w:pPr>
              <w:spacing w:before="120" w:after="120" w:line="240" w:lineRule="auto"/>
              <w:rPr>
                <w:sz w:val="14"/>
                <w:szCs w:val="14"/>
                <w:lang w:val="es-AR"/>
              </w:rPr>
            </w:pPr>
            <w:r w:rsidRPr="00A93529">
              <w:rPr>
                <w:sz w:val="14"/>
                <w:szCs w:val="14"/>
                <w:lang w:val="es-AR"/>
              </w:rPr>
              <w:t>BR-17</w:t>
            </w:r>
          </w:p>
        </w:tc>
        <w:tc>
          <w:tcPr>
            <w:tcW w:w="3601" w:type="pct"/>
            <w:tcMar>
              <w:top w:w="80" w:type="dxa"/>
              <w:left w:w="120" w:type="dxa"/>
              <w:bottom w:w="80" w:type="dxa"/>
              <w:right w:w="120" w:type="dxa"/>
            </w:tcMar>
            <w:vAlign w:val="center"/>
            <w:hideMark/>
          </w:tcPr>
          <w:p w14:paraId="04BB7D4C" w14:textId="77777777" w:rsidR="00A93529" w:rsidRPr="00A93529" w:rsidRDefault="00A93529" w:rsidP="00A93529">
            <w:pPr>
              <w:spacing w:before="120" w:after="120" w:line="240" w:lineRule="auto"/>
              <w:rPr>
                <w:sz w:val="14"/>
                <w:szCs w:val="14"/>
                <w:lang w:val="es-AR"/>
              </w:rPr>
            </w:pPr>
            <w:r w:rsidRPr="00A93529">
              <w:rPr>
                <w:sz w:val="14"/>
                <w:szCs w:val="14"/>
                <w:lang w:val="es-AR"/>
              </w:rPr>
              <w:t>Ningún correo de novedades editoriales puede generar el alta de un producto sin confirmación explícita del Administrador; los borradores del pipeline LLM nunca se publican de forma autónoma.</w:t>
            </w:r>
          </w:p>
        </w:tc>
        <w:tc>
          <w:tcPr>
            <w:tcW w:w="901" w:type="pct"/>
            <w:tcMar>
              <w:top w:w="80" w:type="dxa"/>
              <w:left w:w="120" w:type="dxa"/>
              <w:bottom w:w="80" w:type="dxa"/>
              <w:right w:w="120" w:type="dxa"/>
            </w:tcMar>
            <w:vAlign w:val="center"/>
            <w:hideMark/>
          </w:tcPr>
          <w:p w14:paraId="27C26E1B" w14:textId="27CB30E0" w:rsidR="00A93529" w:rsidRPr="00A93529" w:rsidRDefault="00A93529" w:rsidP="00A93529">
            <w:pPr>
              <w:spacing w:before="120" w:after="120" w:line="240" w:lineRule="auto"/>
              <w:rPr>
                <w:sz w:val="14"/>
                <w:szCs w:val="14"/>
                <w:lang w:val="es-AR"/>
              </w:rPr>
            </w:pPr>
            <w:r w:rsidRPr="00A93529">
              <w:rPr>
                <w:sz w:val="14"/>
                <w:szCs w:val="14"/>
                <w:lang w:val="es-AR"/>
              </w:rPr>
              <w:t xml:space="preserve">RF-06, RF-07, </w:t>
            </w:r>
            <w:r w:rsidR="00D42323">
              <w:rPr>
                <w:sz w:val="14"/>
                <w:szCs w:val="14"/>
                <w:lang w:val="es-AR"/>
              </w:rPr>
              <w:t>CU-ALT-NOV</w:t>
            </w:r>
            <w:r w:rsidRPr="00A93529">
              <w:rPr>
                <w:sz w:val="14"/>
                <w:szCs w:val="14"/>
                <w:lang w:val="es-AR"/>
              </w:rPr>
              <w:t xml:space="preserve">, </w:t>
            </w:r>
            <w:r w:rsidR="00D42323">
              <w:rPr>
                <w:sz w:val="14"/>
                <w:szCs w:val="14"/>
                <w:lang w:val="es-AR"/>
              </w:rPr>
              <w:t>CU-ALT-REV</w:t>
            </w:r>
          </w:p>
        </w:tc>
      </w:tr>
      <w:tr w:rsidR="00A93529" w:rsidRPr="00A93529" w14:paraId="4791F7D3" w14:textId="77777777" w:rsidTr="00A93529">
        <w:tc>
          <w:tcPr>
            <w:tcW w:w="499" w:type="pct"/>
            <w:tcMar>
              <w:top w:w="80" w:type="dxa"/>
              <w:left w:w="120" w:type="dxa"/>
              <w:bottom w:w="80" w:type="dxa"/>
              <w:right w:w="120" w:type="dxa"/>
            </w:tcMar>
            <w:vAlign w:val="center"/>
            <w:hideMark/>
          </w:tcPr>
          <w:p w14:paraId="42821663" w14:textId="77777777" w:rsidR="00A93529" w:rsidRPr="00A93529" w:rsidRDefault="00A93529" w:rsidP="00A93529">
            <w:pPr>
              <w:spacing w:before="120" w:after="120" w:line="240" w:lineRule="auto"/>
              <w:rPr>
                <w:sz w:val="14"/>
                <w:szCs w:val="14"/>
                <w:lang w:val="es-AR"/>
              </w:rPr>
            </w:pPr>
            <w:r w:rsidRPr="00A93529">
              <w:rPr>
                <w:sz w:val="14"/>
                <w:szCs w:val="14"/>
                <w:lang w:val="es-AR"/>
              </w:rPr>
              <w:t>BR-18</w:t>
            </w:r>
          </w:p>
        </w:tc>
        <w:tc>
          <w:tcPr>
            <w:tcW w:w="3601" w:type="pct"/>
            <w:tcMar>
              <w:top w:w="80" w:type="dxa"/>
              <w:left w:w="120" w:type="dxa"/>
              <w:bottom w:w="80" w:type="dxa"/>
              <w:right w:w="120" w:type="dxa"/>
            </w:tcMar>
            <w:vAlign w:val="center"/>
            <w:hideMark/>
          </w:tcPr>
          <w:p w14:paraId="13A1BB5E" w14:textId="77777777" w:rsidR="00A93529" w:rsidRPr="00A93529" w:rsidRDefault="00A93529" w:rsidP="00A93529">
            <w:pPr>
              <w:spacing w:before="120" w:after="120" w:line="240" w:lineRule="auto"/>
              <w:rPr>
                <w:sz w:val="14"/>
                <w:szCs w:val="14"/>
                <w:lang w:val="es-AR"/>
              </w:rPr>
            </w:pPr>
            <w:r w:rsidRPr="00A93529">
              <w:rPr>
                <w:sz w:val="14"/>
                <w:szCs w:val="14"/>
                <w:lang w:val="es-AR"/>
              </w:rPr>
              <w:t>El sistema no puede confirmar dos ventas sobre la última unidad disponible de un mismo producto: la segunda transacción concurrente debe ser rechazada o puesta en espera.</w:t>
            </w:r>
          </w:p>
        </w:tc>
        <w:tc>
          <w:tcPr>
            <w:tcW w:w="901" w:type="pct"/>
            <w:tcMar>
              <w:top w:w="80" w:type="dxa"/>
              <w:left w:w="120" w:type="dxa"/>
              <w:bottom w:w="80" w:type="dxa"/>
              <w:right w:w="120" w:type="dxa"/>
            </w:tcMar>
            <w:vAlign w:val="center"/>
            <w:hideMark/>
          </w:tcPr>
          <w:p w14:paraId="3E9DD21A" w14:textId="77777777" w:rsidR="00A93529" w:rsidRPr="00A93529" w:rsidRDefault="00A93529" w:rsidP="00A93529">
            <w:pPr>
              <w:spacing w:before="120" w:after="120" w:line="240" w:lineRule="auto"/>
              <w:rPr>
                <w:sz w:val="14"/>
                <w:szCs w:val="14"/>
                <w:lang w:val="es-AR"/>
              </w:rPr>
            </w:pPr>
            <w:r w:rsidRPr="00A93529">
              <w:rPr>
                <w:sz w:val="14"/>
                <w:szCs w:val="14"/>
                <w:lang w:val="es-AR"/>
              </w:rPr>
              <w:t>RNF-02, RNF-16</w:t>
            </w:r>
          </w:p>
        </w:tc>
      </w:tr>
    </w:tbl>
    <w:p w14:paraId="361759AB" w14:textId="59239871" w:rsidR="001565F8" w:rsidRDefault="001565F8" w:rsidP="00D03557">
      <w:pPr>
        <w:spacing w:line="240" w:lineRule="auto"/>
        <w:rPr>
          <w:lang w:val="es-AR"/>
        </w:rPr>
      </w:pPr>
    </w:p>
    <w:p w14:paraId="1319EB16" w14:textId="57835098" w:rsidR="00781B8B" w:rsidRPr="001F7907" w:rsidRDefault="006B3F76">
      <w:pPr>
        <w:pStyle w:val="Prrafodelista"/>
        <w:numPr>
          <w:ilvl w:val="1"/>
          <w:numId w:val="77"/>
        </w:numPr>
        <w:outlineLvl w:val="1"/>
        <w:rPr>
          <w:b/>
          <w:bCs/>
          <w:lang w:val="es-AR"/>
        </w:rPr>
      </w:pPr>
      <w:r w:rsidRPr="003A229E">
        <w:rPr>
          <w:lang w:val="es-AR"/>
        </w:rPr>
        <w:br w:type="page"/>
      </w:r>
      <w:r w:rsidR="003A229E" w:rsidRPr="001F7907">
        <w:rPr>
          <w:b/>
          <w:bCs/>
          <w:sz w:val="24"/>
          <w:szCs w:val="24"/>
          <w:lang w:val="es-AR"/>
        </w:rPr>
        <w:lastRenderedPageBreak/>
        <w:t>Glosario</w:t>
      </w:r>
    </w:p>
    <w:p w14:paraId="645C644F" w14:textId="13EB5FE8" w:rsidR="00781B8B" w:rsidRDefault="00F36C0D" w:rsidP="00781B8B">
      <w:pPr>
        <w:spacing w:line="240" w:lineRule="auto"/>
        <w:ind w:firstLine="709"/>
        <w:rPr>
          <w:lang w:val="es-AR"/>
        </w:rPr>
      </w:pPr>
      <w:r>
        <w:rPr>
          <w:lang w:val="es-AR"/>
        </w:rPr>
        <w:t xml:space="preserve">Términos </w:t>
      </w:r>
      <w:r w:rsidRPr="00F36C0D">
        <w:t>de dominio específico del rubro y del sistema, utilizados a lo largo del documento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4"/>
        <w:gridCol w:w="5402"/>
        <w:gridCol w:w="1478"/>
      </w:tblGrid>
      <w:tr w:rsidR="006B3F76" w:rsidRPr="00F36C0D" w14:paraId="1B871BF9" w14:textId="77777777" w:rsidTr="00F36C0D">
        <w:trPr>
          <w:tblHeader/>
        </w:trPr>
        <w:tc>
          <w:tcPr>
            <w:tcW w:w="950" w:type="pct"/>
            <w:shd w:val="clear" w:color="auto" w:fill="0D0D0D" w:themeFill="text1" w:themeFillTint="F2"/>
            <w:tcMar>
              <w:top w:w="80" w:type="dxa"/>
              <w:left w:w="120" w:type="dxa"/>
              <w:bottom w:w="80" w:type="dxa"/>
              <w:right w:w="120" w:type="dxa"/>
            </w:tcMar>
            <w:vAlign w:val="center"/>
            <w:hideMark/>
          </w:tcPr>
          <w:p w14:paraId="15AA50C2"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b/>
                <w:bCs/>
                <w:kern w:val="0"/>
                <w:sz w:val="14"/>
                <w:szCs w:val="14"/>
                <w:lang w:val="es-AR" w:eastAsia="es-AR"/>
                <w14:ligatures w14:val="none"/>
              </w:rPr>
              <w:t>Término</w:t>
            </w:r>
          </w:p>
        </w:tc>
        <w:tc>
          <w:tcPr>
            <w:tcW w:w="3180" w:type="pct"/>
            <w:shd w:val="clear" w:color="auto" w:fill="0D0D0D" w:themeFill="text1" w:themeFillTint="F2"/>
            <w:tcMar>
              <w:top w:w="80" w:type="dxa"/>
              <w:left w:w="120" w:type="dxa"/>
              <w:bottom w:w="80" w:type="dxa"/>
              <w:right w:w="120" w:type="dxa"/>
            </w:tcMar>
            <w:vAlign w:val="center"/>
            <w:hideMark/>
          </w:tcPr>
          <w:p w14:paraId="41E8DDD2"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b/>
                <w:bCs/>
                <w:kern w:val="0"/>
                <w:sz w:val="14"/>
                <w:szCs w:val="14"/>
                <w:lang w:val="es-AR" w:eastAsia="es-AR"/>
                <w14:ligatures w14:val="none"/>
              </w:rPr>
              <w:t>Definición</w:t>
            </w:r>
          </w:p>
        </w:tc>
        <w:tc>
          <w:tcPr>
            <w:tcW w:w="870" w:type="pct"/>
            <w:shd w:val="clear" w:color="auto" w:fill="0D0D0D" w:themeFill="text1" w:themeFillTint="F2"/>
            <w:tcMar>
              <w:top w:w="80" w:type="dxa"/>
              <w:left w:w="120" w:type="dxa"/>
              <w:bottom w:w="80" w:type="dxa"/>
              <w:right w:w="120" w:type="dxa"/>
            </w:tcMar>
            <w:vAlign w:val="center"/>
            <w:hideMark/>
          </w:tcPr>
          <w:p w14:paraId="1D9295BC"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b/>
                <w:bCs/>
                <w:kern w:val="0"/>
                <w:sz w:val="14"/>
                <w:szCs w:val="14"/>
                <w:lang w:val="es-AR" w:eastAsia="es-AR"/>
                <w14:ligatures w14:val="none"/>
              </w:rPr>
              <w:t>Alias / Notas</w:t>
            </w:r>
          </w:p>
        </w:tc>
      </w:tr>
      <w:tr w:rsidR="006B3F76" w:rsidRPr="00F36C0D" w14:paraId="5CACFD5D" w14:textId="77777777" w:rsidTr="00F36C0D">
        <w:tc>
          <w:tcPr>
            <w:tcW w:w="950" w:type="pct"/>
            <w:tcMar>
              <w:top w:w="80" w:type="dxa"/>
              <w:left w:w="120" w:type="dxa"/>
              <w:bottom w:w="80" w:type="dxa"/>
              <w:right w:w="120" w:type="dxa"/>
            </w:tcMar>
            <w:vAlign w:val="center"/>
            <w:hideMark/>
          </w:tcPr>
          <w:p w14:paraId="2948EEA8"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proofErr w:type="spellStart"/>
            <w:r w:rsidRPr="00F36C0D">
              <w:rPr>
                <w:rFonts w:eastAsia="Calibri" w:cs="Calibri"/>
                <w:kern w:val="0"/>
                <w:sz w:val="14"/>
                <w:szCs w:val="14"/>
                <w:lang w:val="es-AR" w:eastAsia="es-AR"/>
                <w14:ligatures w14:val="none"/>
              </w:rPr>
              <w:t>LongBox</w:t>
            </w:r>
            <w:proofErr w:type="spellEnd"/>
          </w:p>
        </w:tc>
        <w:tc>
          <w:tcPr>
            <w:tcW w:w="3180" w:type="pct"/>
            <w:tcMar>
              <w:top w:w="80" w:type="dxa"/>
              <w:left w:w="120" w:type="dxa"/>
              <w:bottom w:w="80" w:type="dxa"/>
              <w:right w:w="120" w:type="dxa"/>
            </w:tcMar>
            <w:vAlign w:val="center"/>
            <w:hideMark/>
          </w:tcPr>
          <w:p w14:paraId="6DF87CA5"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Nombre del sistema de gestión integral y comercio electrónico desarrollado para Shibuya Comic Store, objeto de este documento.</w:t>
            </w:r>
          </w:p>
        </w:tc>
        <w:tc>
          <w:tcPr>
            <w:tcW w:w="870" w:type="pct"/>
            <w:tcMar>
              <w:top w:w="80" w:type="dxa"/>
              <w:left w:w="120" w:type="dxa"/>
              <w:bottom w:w="80" w:type="dxa"/>
              <w:right w:w="120" w:type="dxa"/>
            </w:tcMar>
            <w:vAlign w:val="center"/>
            <w:hideMark/>
          </w:tcPr>
          <w:p w14:paraId="70D2A912"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El sistema, la plataforma</w:t>
            </w:r>
          </w:p>
        </w:tc>
      </w:tr>
      <w:tr w:rsidR="006B3F76" w:rsidRPr="00F36C0D" w14:paraId="7B1C10DF" w14:textId="77777777" w:rsidTr="00F36C0D">
        <w:tc>
          <w:tcPr>
            <w:tcW w:w="950" w:type="pct"/>
            <w:tcMar>
              <w:top w:w="80" w:type="dxa"/>
              <w:left w:w="120" w:type="dxa"/>
              <w:bottom w:w="80" w:type="dxa"/>
              <w:right w:w="120" w:type="dxa"/>
            </w:tcMar>
            <w:vAlign w:val="center"/>
            <w:hideMark/>
          </w:tcPr>
          <w:p w14:paraId="7380D34A"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Shibuya Comic Store</w:t>
            </w:r>
          </w:p>
        </w:tc>
        <w:tc>
          <w:tcPr>
            <w:tcW w:w="3180" w:type="pct"/>
            <w:tcMar>
              <w:top w:w="80" w:type="dxa"/>
              <w:left w:w="120" w:type="dxa"/>
              <w:bottom w:w="80" w:type="dxa"/>
              <w:right w:w="120" w:type="dxa"/>
            </w:tcMar>
            <w:vAlign w:val="center"/>
            <w:hideMark/>
          </w:tcPr>
          <w:p w14:paraId="3036BD69"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 xml:space="preserve">Razón comercial de la comiquería física ubicada en Córdoba, Argentina, para la cual se desarrolla </w:t>
            </w:r>
            <w:proofErr w:type="spellStart"/>
            <w:r w:rsidRPr="00F36C0D">
              <w:rPr>
                <w:rFonts w:eastAsia="Calibri" w:cs="Calibri"/>
                <w:kern w:val="0"/>
                <w:sz w:val="14"/>
                <w:szCs w:val="14"/>
                <w:lang w:val="es-AR" w:eastAsia="es-AR"/>
                <w14:ligatures w14:val="none"/>
              </w:rPr>
              <w:t>LongBox</w:t>
            </w:r>
            <w:proofErr w:type="spellEnd"/>
            <w:r w:rsidRPr="00F36C0D">
              <w:rPr>
                <w:rFonts w:eastAsia="Calibri" w:cs="Calibri"/>
                <w:kern w:val="0"/>
                <w:sz w:val="14"/>
                <w:szCs w:val="14"/>
                <w:lang w:val="es-AR" w:eastAsia="es-AR"/>
                <w14:ligatures w14:val="none"/>
              </w:rPr>
              <w:t>.</w:t>
            </w:r>
          </w:p>
        </w:tc>
        <w:tc>
          <w:tcPr>
            <w:tcW w:w="870" w:type="pct"/>
            <w:tcMar>
              <w:top w:w="80" w:type="dxa"/>
              <w:left w:w="120" w:type="dxa"/>
              <w:bottom w:w="80" w:type="dxa"/>
              <w:right w:w="120" w:type="dxa"/>
            </w:tcMar>
            <w:vAlign w:val="center"/>
            <w:hideMark/>
          </w:tcPr>
          <w:p w14:paraId="3F0D44FA"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La comiquería, el negocio</w:t>
            </w:r>
          </w:p>
        </w:tc>
      </w:tr>
      <w:tr w:rsidR="006B3F76" w:rsidRPr="00F36C0D" w14:paraId="50668694" w14:textId="77777777" w:rsidTr="00F36C0D">
        <w:tc>
          <w:tcPr>
            <w:tcW w:w="950" w:type="pct"/>
            <w:tcMar>
              <w:top w:w="80" w:type="dxa"/>
              <w:left w:w="120" w:type="dxa"/>
              <w:bottom w:w="80" w:type="dxa"/>
              <w:right w:w="120" w:type="dxa"/>
            </w:tcMar>
            <w:vAlign w:val="center"/>
            <w:hideMark/>
          </w:tcPr>
          <w:p w14:paraId="7EC023FC"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PVP</w:t>
            </w:r>
          </w:p>
        </w:tc>
        <w:tc>
          <w:tcPr>
            <w:tcW w:w="3180" w:type="pct"/>
            <w:tcMar>
              <w:top w:w="80" w:type="dxa"/>
              <w:left w:w="120" w:type="dxa"/>
              <w:bottom w:w="80" w:type="dxa"/>
              <w:right w:w="120" w:type="dxa"/>
            </w:tcMar>
            <w:vAlign w:val="center"/>
            <w:hideMark/>
          </w:tcPr>
          <w:p w14:paraId="2C3166D2"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Precio de Venta al Público, valor de referencia configurado por combinación editorial-formato para el material nacional (RF-11).</w:t>
            </w:r>
          </w:p>
        </w:tc>
        <w:tc>
          <w:tcPr>
            <w:tcW w:w="870" w:type="pct"/>
            <w:tcMar>
              <w:top w:w="80" w:type="dxa"/>
              <w:left w:w="120" w:type="dxa"/>
              <w:bottom w:w="80" w:type="dxa"/>
              <w:right w:w="120" w:type="dxa"/>
            </w:tcMar>
            <w:vAlign w:val="center"/>
            <w:hideMark/>
          </w:tcPr>
          <w:p w14:paraId="7E424BE5"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Precio de lista</w:t>
            </w:r>
          </w:p>
        </w:tc>
      </w:tr>
      <w:tr w:rsidR="006B3F76" w:rsidRPr="00F36C0D" w14:paraId="5AFA9EE4" w14:textId="77777777" w:rsidTr="00F36C0D">
        <w:tc>
          <w:tcPr>
            <w:tcW w:w="950" w:type="pct"/>
            <w:tcMar>
              <w:top w:w="80" w:type="dxa"/>
              <w:left w:w="120" w:type="dxa"/>
              <w:bottom w:w="80" w:type="dxa"/>
              <w:right w:w="120" w:type="dxa"/>
            </w:tcMar>
            <w:vAlign w:val="center"/>
            <w:hideMark/>
          </w:tcPr>
          <w:p w14:paraId="0845B54F"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CRE (Costo Relativo de Envío)</w:t>
            </w:r>
          </w:p>
        </w:tc>
        <w:tc>
          <w:tcPr>
            <w:tcW w:w="3180" w:type="pct"/>
            <w:tcMar>
              <w:top w:w="80" w:type="dxa"/>
              <w:left w:w="120" w:type="dxa"/>
              <w:bottom w:w="80" w:type="dxa"/>
              <w:right w:w="120" w:type="dxa"/>
            </w:tcMar>
            <w:vAlign w:val="center"/>
            <w:hideMark/>
          </w:tcPr>
          <w:p w14:paraId="75494D7F" w14:textId="0077A666"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Valor unitario derivado del costo total de envío de un lote importado, prorrateado entre las unidades del lote, utilizado para calcular el precio base de cada producto (</w:t>
            </w:r>
            <w:r w:rsidR="00671C2F">
              <w:rPr>
                <w:rFonts w:eastAsia="Calibri" w:cs="Calibri"/>
                <w:kern w:val="0"/>
                <w:sz w:val="14"/>
                <w:szCs w:val="14"/>
                <w:lang w:val="es-AR" w:eastAsia="es-AR"/>
                <w14:ligatures w14:val="none"/>
              </w:rPr>
              <w:t>CU-ALT-IMP</w:t>
            </w:r>
            <w:r w:rsidRPr="00F36C0D">
              <w:rPr>
                <w:rFonts w:eastAsia="Calibri" w:cs="Calibri"/>
                <w:kern w:val="0"/>
                <w:sz w:val="14"/>
                <w:szCs w:val="14"/>
                <w:lang w:val="es-AR" w:eastAsia="es-AR"/>
                <w14:ligatures w14:val="none"/>
              </w:rPr>
              <w:t>).</w:t>
            </w:r>
          </w:p>
        </w:tc>
        <w:tc>
          <w:tcPr>
            <w:tcW w:w="870" w:type="pct"/>
            <w:tcMar>
              <w:top w:w="80" w:type="dxa"/>
              <w:left w:w="120" w:type="dxa"/>
              <w:bottom w:w="80" w:type="dxa"/>
              <w:right w:w="120" w:type="dxa"/>
            </w:tcMar>
            <w:vAlign w:val="center"/>
            <w:hideMark/>
          </w:tcPr>
          <w:p w14:paraId="182EEB03"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Costo de flete unitario</w:t>
            </w:r>
          </w:p>
        </w:tc>
      </w:tr>
      <w:tr w:rsidR="006B3F76" w:rsidRPr="00F36C0D" w14:paraId="05950BCD" w14:textId="77777777" w:rsidTr="00F36C0D">
        <w:tc>
          <w:tcPr>
            <w:tcW w:w="950" w:type="pct"/>
            <w:tcMar>
              <w:top w:w="80" w:type="dxa"/>
              <w:left w:w="120" w:type="dxa"/>
              <w:bottom w:w="80" w:type="dxa"/>
              <w:right w:w="120" w:type="dxa"/>
            </w:tcMar>
            <w:vAlign w:val="center"/>
            <w:hideMark/>
          </w:tcPr>
          <w:p w14:paraId="5BAE71A2"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proofErr w:type="spellStart"/>
            <w:r w:rsidRPr="00F36C0D">
              <w:rPr>
                <w:rFonts w:eastAsia="Calibri" w:cs="Calibri"/>
                <w:kern w:val="0"/>
                <w:sz w:val="14"/>
                <w:szCs w:val="14"/>
                <w:lang w:val="es-AR" w:eastAsia="es-AR"/>
                <w14:ligatures w14:val="none"/>
              </w:rPr>
              <w:t>Pre-venta</w:t>
            </w:r>
            <w:proofErr w:type="spellEnd"/>
          </w:p>
        </w:tc>
        <w:tc>
          <w:tcPr>
            <w:tcW w:w="3180" w:type="pct"/>
            <w:tcMar>
              <w:top w:w="80" w:type="dxa"/>
              <w:left w:w="120" w:type="dxa"/>
              <w:bottom w:w="80" w:type="dxa"/>
              <w:right w:w="120" w:type="dxa"/>
            </w:tcMar>
            <w:vAlign w:val="center"/>
            <w:hideMark/>
          </w:tcPr>
          <w:p w14:paraId="4E4A47C4" w14:textId="190C864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Estado de un producto editorial cuya fecha de lanzamiento aún no se alcanzó; no genera stock disponible hasta su transición automática a catálogo general (</w:t>
            </w:r>
            <w:r w:rsidR="00D42323">
              <w:rPr>
                <w:rFonts w:eastAsia="Calibri" w:cs="Calibri"/>
                <w:kern w:val="0"/>
                <w:sz w:val="14"/>
                <w:szCs w:val="14"/>
                <w:lang w:val="es-AR" w:eastAsia="es-AR"/>
                <w14:ligatures w14:val="none"/>
              </w:rPr>
              <w:t>CU-ALT-TRA</w:t>
            </w:r>
            <w:r w:rsidRPr="00F36C0D">
              <w:rPr>
                <w:rFonts w:eastAsia="Calibri" w:cs="Calibri"/>
                <w:kern w:val="0"/>
                <w:sz w:val="14"/>
                <w:szCs w:val="14"/>
                <w:lang w:val="es-AR" w:eastAsia="es-AR"/>
                <w14:ligatures w14:val="none"/>
              </w:rPr>
              <w:t>).</w:t>
            </w:r>
          </w:p>
        </w:tc>
        <w:tc>
          <w:tcPr>
            <w:tcW w:w="870" w:type="pct"/>
            <w:tcMar>
              <w:top w:w="80" w:type="dxa"/>
              <w:left w:w="120" w:type="dxa"/>
              <w:bottom w:w="80" w:type="dxa"/>
              <w:right w:w="120" w:type="dxa"/>
            </w:tcMar>
            <w:vAlign w:val="center"/>
            <w:hideMark/>
          </w:tcPr>
          <w:p w14:paraId="12B003F8"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 xml:space="preserve">Reserva, </w:t>
            </w:r>
            <w:proofErr w:type="spellStart"/>
            <w:r w:rsidRPr="00F36C0D">
              <w:rPr>
                <w:rFonts w:eastAsia="Calibri" w:cs="Calibri"/>
                <w:kern w:val="0"/>
                <w:sz w:val="14"/>
                <w:szCs w:val="14"/>
                <w:lang w:val="es-AR" w:eastAsia="es-AR"/>
                <w14:ligatures w14:val="none"/>
              </w:rPr>
              <w:t>preorder</w:t>
            </w:r>
            <w:proofErr w:type="spellEnd"/>
          </w:p>
        </w:tc>
      </w:tr>
      <w:tr w:rsidR="006B3F76" w:rsidRPr="00F36C0D" w14:paraId="2F5B8448" w14:textId="77777777" w:rsidTr="00F36C0D">
        <w:tc>
          <w:tcPr>
            <w:tcW w:w="950" w:type="pct"/>
            <w:tcMar>
              <w:top w:w="80" w:type="dxa"/>
              <w:left w:w="120" w:type="dxa"/>
              <w:bottom w:w="80" w:type="dxa"/>
              <w:right w:w="120" w:type="dxa"/>
            </w:tcMar>
            <w:vAlign w:val="center"/>
            <w:hideMark/>
          </w:tcPr>
          <w:p w14:paraId="41F26E9F"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proofErr w:type="spellStart"/>
            <w:r w:rsidRPr="00F36C0D">
              <w:rPr>
                <w:rFonts w:eastAsia="Calibri" w:cs="Calibri"/>
                <w:kern w:val="0"/>
                <w:sz w:val="14"/>
                <w:szCs w:val="14"/>
                <w:lang w:val="es-AR" w:eastAsia="es-AR"/>
                <w14:ligatures w14:val="none"/>
              </w:rPr>
              <w:t>Restock</w:t>
            </w:r>
            <w:proofErr w:type="spellEnd"/>
          </w:p>
        </w:tc>
        <w:tc>
          <w:tcPr>
            <w:tcW w:w="3180" w:type="pct"/>
            <w:tcMar>
              <w:top w:w="80" w:type="dxa"/>
              <w:left w:w="120" w:type="dxa"/>
              <w:bottom w:w="80" w:type="dxa"/>
              <w:right w:w="120" w:type="dxa"/>
            </w:tcMar>
            <w:vAlign w:val="center"/>
            <w:hideMark/>
          </w:tcPr>
          <w:p w14:paraId="0C8A979E" w14:textId="6DAC546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Proceso de reposición de stock agotado o por debajo de un margen mínimo, generado por demanda de suscriptores o por iniciativa del Administrador (</w:t>
            </w:r>
            <w:r w:rsidR="00B56FA1">
              <w:rPr>
                <w:rFonts w:eastAsia="Calibri" w:cs="Calibri"/>
                <w:kern w:val="0"/>
                <w:sz w:val="14"/>
                <w:szCs w:val="14"/>
                <w:lang w:val="es-AR" w:eastAsia="es-AR"/>
                <w14:ligatures w14:val="none"/>
              </w:rPr>
              <w:t>CU-RST-PRO</w:t>
            </w:r>
            <w:r w:rsidRPr="00F36C0D">
              <w:rPr>
                <w:rFonts w:eastAsia="Calibri" w:cs="Calibri"/>
                <w:kern w:val="0"/>
                <w:sz w:val="14"/>
                <w:szCs w:val="14"/>
                <w:lang w:val="es-AR" w:eastAsia="es-AR"/>
                <w14:ligatures w14:val="none"/>
              </w:rPr>
              <w:t xml:space="preserve">, </w:t>
            </w:r>
            <w:r w:rsidR="00B56FA1">
              <w:rPr>
                <w:rFonts w:eastAsia="Calibri" w:cs="Calibri"/>
                <w:kern w:val="0"/>
                <w:sz w:val="14"/>
                <w:szCs w:val="14"/>
                <w:lang w:val="es-AR" w:eastAsia="es-AR"/>
                <w14:ligatures w14:val="none"/>
              </w:rPr>
              <w:t>CU-RST-APR</w:t>
            </w:r>
            <w:r w:rsidRPr="00F36C0D">
              <w:rPr>
                <w:rFonts w:eastAsia="Calibri" w:cs="Calibri"/>
                <w:kern w:val="0"/>
                <w:sz w:val="14"/>
                <w:szCs w:val="14"/>
                <w:lang w:val="es-AR" w:eastAsia="es-AR"/>
                <w14:ligatures w14:val="none"/>
              </w:rPr>
              <w:t>).</w:t>
            </w:r>
          </w:p>
        </w:tc>
        <w:tc>
          <w:tcPr>
            <w:tcW w:w="870" w:type="pct"/>
            <w:tcMar>
              <w:top w:w="80" w:type="dxa"/>
              <w:left w:w="120" w:type="dxa"/>
              <w:bottom w:w="80" w:type="dxa"/>
              <w:right w:w="120" w:type="dxa"/>
            </w:tcMar>
            <w:vAlign w:val="center"/>
            <w:hideMark/>
          </w:tcPr>
          <w:p w14:paraId="3BE7314F"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Reposición</w:t>
            </w:r>
          </w:p>
        </w:tc>
      </w:tr>
      <w:tr w:rsidR="006B3F76" w:rsidRPr="00F36C0D" w14:paraId="54540992" w14:textId="77777777" w:rsidTr="00F36C0D">
        <w:tc>
          <w:tcPr>
            <w:tcW w:w="950" w:type="pct"/>
            <w:tcMar>
              <w:top w:w="80" w:type="dxa"/>
              <w:left w:w="120" w:type="dxa"/>
              <w:bottom w:w="80" w:type="dxa"/>
              <w:right w:w="120" w:type="dxa"/>
            </w:tcMar>
            <w:vAlign w:val="center"/>
            <w:hideMark/>
          </w:tcPr>
          <w:p w14:paraId="64EE9D2A"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proofErr w:type="spellStart"/>
            <w:r w:rsidRPr="00F36C0D">
              <w:rPr>
                <w:rFonts w:eastAsia="Calibri" w:cs="Calibri"/>
                <w:kern w:val="0"/>
                <w:sz w:val="14"/>
                <w:szCs w:val="14"/>
                <w:lang w:val="es-AR" w:eastAsia="es-AR"/>
                <w14:ligatures w14:val="none"/>
              </w:rPr>
              <w:t>Backoffice</w:t>
            </w:r>
            <w:proofErr w:type="spellEnd"/>
          </w:p>
        </w:tc>
        <w:tc>
          <w:tcPr>
            <w:tcW w:w="3180" w:type="pct"/>
            <w:tcMar>
              <w:top w:w="80" w:type="dxa"/>
              <w:left w:w="120" w:type="dxa"/>
              <w:bottom w:w="80" w:type="dxa"/>
              <w:right w:w="120" w:type="dxa"/>
            </w:tcMar>
            <w:vAlign w:val="center"/>
            <w:hideMark/>
          </w:tcPr>
          <w:p w14:paraId="31103A63"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Panel de gestión interno utilizado por el Administrador y el Cajero, diferenciado de la tienda online pública.</w:t>
            </w:r>
          </w:p>
        </w:tc>
        <w:tc>
          <w:tcPr>
            <w:tcW w:w="870" w:type="pct"/>
            <w:tcMar>
              <w:top w:w="80" w:type="dxa"/>
              <w:left w:w="120" w:type="dxa"/>
              <w:bottom w:w="80" w:type="dxa"/>
              <w:right w:w="120" w:type="dxa"/>
            </w:tcMar>
            <w:vAlign w:val="center"/>
            <w:hideMark/>
          </w:tcPr>
          <w:p w14:paraId="569CB18B"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Panel de administración</w:t>
            </w:r>
          </w:p>
        </w:tc>
      </w:tr>
      <w:tr w:rsidR="006B3F76" w:rsidRPr="00F36C0D" w14:paraId="5423F204" w14:textId="77777777" w:rsidTr="00F36C0D">
        <w:tc>
          <w:tcPr>
            <w:tcW w:w="950" w:type="pct"/>
            <w:tcMar>
              <w:top w:w="80" w:type="dxa"/>
              <w:left w:w="120" w:type="dxa"/>
              <w:bottom w:w="80" w:type="dxa"/>
              <w:right w:w="120" w:type="dxa"/>
            </w:tcMar>
            <w:vAlign w:val="center"/>
            <w:hideMark/>
          </w:tcPr>
          <w:p w14:paraId="37000B58"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RBAC</w:t>
            </w:r>
          </w:p>
        </w:tc>
        <w:tc>
          <w:tcPr>
            <w:tcW w:w="3180" w:type="pct"/>
            <w:tcMar>
              <w:top w:w="80" w:type="dxa"/>
              <w:left w:w="120" w:type="dxa"/>
              <w:bottom w:w="80" w:type="dxa"/>
              <w:right w:w="120" w:type="dxa"/>
            </w:tcMar>
            <w:vAlign w:val="center"/>
            <w:hideMark/>
          </w:tcPr>
          <w:p w14:paraId="17BFF8A0"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Control de Accesos Basado en Roles (Role-Based Access Control): modelo de autorización que segmenta los permisos del sistema entre Administrador, Cajero y Cliente.</w:t>
            </w:r>
          </w:p>
        </w:tc>
        <w:tc>
          <w:tcPr>
            <w:tcW w:w="870" w:type="pct"/>
            <w:tcMar>
              <w:top w:w="80" w:type="dxa"/>
              <w:left w:w="120" w:type="dxa"/>
              <w:bottom w:w="80" w:type="dxa"/>
              <w:right w:w="120" w:type="dxa"/>
            </w:tcMar>
            <w:vAlign w:val="center"/>
            <w:hideMark/>
          </w:tcPr>
          <w:p w14:paraId="3AB1DACE"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Control de accesos por roles</w:t>
            </w:r>
          </w:p>
        </w:tc>
      </w:tr>
      <w:tr w:rsidR="006B3F76" w:rsidRPr="00F36C0D" w14:paraId="32C50A1A" w14:textId="77777777" w:rsidTr="00F36C0D">
        <w:tc>
          <w:tcPr>
            <w:tcW w:w="950" w:type="pct"/>
            <w:tcMar>
              <w:top w:w="80" w:type="dxa"/>
              <w:left w:w="120" w:type="dxa"/>
              <w:bottom w:w="80" w:type="dxa"/>
              <w:right w:w="120" w:type="dxa"/>
            </w:tcMar>
            <w:vAlign w:val="center"/>
            <w:hideMark/>
          </w:tcPr>
          <w:p w14:paraId="020873DA"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EBP</w:t>
            </w:r>
          </w:p>
        </w:tc>
        <w:tc>
          <w:tcPr>
            <w:tcW w:w="3180" w:type="pct"/>
            <w:tcMar>
              <w:top w:w="80" w:type="dxa"/>
              <w:left w:w="120" w:type="dxa"/>
              <w:bottom w:w="80" w:type="dxa"/>
              <w:right w:w="120" w:type="dxa"/>
            </w:tcMar>
            <w:vAlign w:val="center"/>
            <w:hideMark/>
          </w:tcPr>
          <w:p w14:paraId="195110FE"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Elementary Business Process: unidad mínima de interacción con valor de negocio reconocible para un actor (sección 8.2).</w:t>
            </w:r>
          </w:p>
        </w:tc>
        <w:tc>
          <w:tcPr>
            <w:tcW w:w="870" w:type="pct"/>
            <w:tcMar>
              <w:top w:w="80" w:type="dxa"/>
              <w:left w:w="120" w:type="dxa"/>
              <w:bottom w:w="80" w:type="dxa"/>
              <w:right w:w="120" w:type="dxa"/>
            </w:tcMar>
            <w:vAlign w:val="center"/>
            <w:hideMark/>
          </w:tcPr>
          <w:p w14:paraId="5605ACDA"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Proceso de negocio elemental</w:t>
            </w:r>
          </w:p>
        </w:tc>
      </w:tr>
      <w:tr w:rsidR="006B3F76" w:rsidRPr="00F36C0D" w14:paraId="763A91B1" w14:textId="77777777" w:rsidTr="00F36C0D">
        <w:tc>
          <w:tcPr>
            <w:tcW w:w="950" w:type="pct"/>
            <w:tcMar>
              <w:top w:w="80" w:type="dxa"/>
              <w:left w:w="120" w:type="dxa"/>
              <w:bottom w:w="80" w:type="dxa"/>
              <w:right w:w="120" w:type="dxa"/>
            </w:tcMar>
            <w:vAlign w:val="center"/>
            <w:hideMark/>
          </w:tcPr>
          <w:p w14:paraId="4C21584B"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Pipeline LLM</w:t>
            </w:r>
          </w:p>
        </w:tc>
        <w:tc>
          <w:tcPr>
            <w:tcW w:w="3180" w:type="pct"/>
            <w:tcMar>
              <w:top w:w="80" w:type="dxa"/>
              <w:left w:w="120" w:type="dxa"/>
              <w:bottom w:w="80" w:type="dxa"/>
              <w:right w:w="120" w:type="dxa"/>
            </w:tcMar>
            <w:vAlign w:val="center"/>
            <w:hideMark/>
          </w:tcPr>
          <w:p w14:paraId="36450EB6"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Flujo automatizado que envía el contenido de un correo de proveedor a un modelo de lenguaje para extraer los datos estructurados de cada producto anunciado (PA-01).</w:t>
            </w:r>
          </w:p>
        </w:tc>
        <w:tc>
          <w:tcPr>
            <w:tcW w:w="870" w:type="pct"/>
            <w:tcMar>
              <w:top w:w="80" w:type="dxa"/>
              <w:left w:w="120" w:type="dxa"/>
              <w:bottom w:w="80" w:type="dxa"/>
              <w:right w:w="120" w:type="dxa"/>
            </w:tcMar>
            <w:vAlign w:val="center"/>
            <w:hideMark/>
          </w:tcPr>
          <w:p w14:paraId="12523150"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Extracción automatizada</w:t>
            </w:r>
          </w:p>
        </w:tc>
      </w:tr>
      <w:tr w:rsidR="006B3F76" w:rsidRPr="00F36C0D" w14:paraId="7A200A82" w14:textId="77777777" w:rsidTr="00F36C0D">
        <w:tc>
          <w:tcPr>
            <w:tcW w:w="950" w:type="pct"/>
            <w:tcMar>
              <w:top w:w="80" w:type="dxa"/>
              <w:left w:w="120" w:type="dxa"/>
              <w:bottom w:w="80" w:type="dxa"/>
              <w:right w:w="120" w:type="dxa"/>
            </w:tcMar>
            <w:vAlign w:val="center"/>
            <w:hideMark/>
          </w:tcPr>
          <w:p w14:paraId="3FF42604"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proofErr w:type="spellStart"/>
            <w:r w:rsidRPr="00F36C0D">
              <w:rPr>
                <w:rFonts w:eastAsia="Calibri" w:cs="Calibri"/>
                <w:kern w:val="0"/>
                <w:sz w:val="14"/>
                <w:szCs w:val="14"/>
                <w:lang w:val="es-AR" w:eastAsia="es-AR"/>
                <w14:ligatures w14:val="none"/>
              </w:rPr>
              <w:t>Webhook</w:t>
            </w:r>
            <w:proofErr w:type="spellEnd"/>
          </w:p>
        </w:tc>
        <w:tc>
          <w:tcPr>
            <w:tcW w:w="3180" w:type="pct"/>
            <w:tcMar>
              <w:top w:w="80" w:type="dxa"/>
              <w:left w:w="120" w:type="dxa"/>
              <w:bottom w:w="80" w:type="dxa"/>
              <w:right w:w="120" w:type="dxa"/>
            </w:tcMar>
            <w:vAlign w:val="center"/>
            <w:hideMark/>
          </w:tcPr>
          <w:p w14:paraId="146344E4"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Mecanismo por el cual la Pasarela de Pago notifica de forma asíncrona al sistema el resultado de una transacción.</w:t>
            </w:r>
          </w:p>
        </w:tc>
        <w:tc>
          <w:tcPr>
            <w:tcW w:w="870" w:type="pct"/>
            <w:tcMar>
              <w:top w:w="80" w:type="dxa"/>
              <w:left w:w="120" w:type="dxa"/>
              <w:bottom w:w="80" w:type="dxa"/>
              <w:right w:w="120" w:type="dxa"/>
            </w:tcMar>
            <w:vAlign w:val="center"/>
            <w:hideMark/>
          </w:tcPr>
          <w:p w14:paraId="3F56A5B6"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Notificación asíncrona</w:t>
            </w:r>
          </w:p>
        </w:tc>
      </w:tr>
      <w:tr w:rsidR="006B3F76" w:rsidRPr="00F36C0D" w14:paraId="126C5FFD" w14:textId="77777777" w:rsidTr="00F36C0D">
        <w:tc>
          <w:tcPr>
            <w:tcW w:w="950" w:type="pct"/>
            <w:tcMar>
              <w:top w:w="80" w:type="dxa"/>
              <w:left w:w="120" w:type="dxa"/>
              <w:bottom w:w="80" w:type="dxa"/>
              <w:right w:w="120" w:type="dxa"/>
            </w:tcMar>
            <w:vAlign w:val="center"/>
            <w:hideMark/>
          </w:tcPr>
          <w:p w14:paraId="3A4023CC"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Pasarela de Pago</w:t>
            </w:r>
          </w:p>
        </w:tc>
        <w:tc>
          <w:tcPr>
            <w:tcW w:w="3180" w:type="pct"/>
            <w:tcMar>
              <w:top w:w="80" w:type="dxa"/>
              <w:left w:w="120" w:type="dxa"/>
              <w:bottom w:w="80" w:type="dxa"/>
              <w:right w:w="120" w:type="dxa"/>
            </w:tcMar>
            <w:vAlign w:val="center"/>
            <w:hideMark/>
          </w:tcPr>
          <w:p w14:paraId="49AA2BA4"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 xml:space="preserve">Sistema externo (p. ej. </w:t>
            </w:r>
            <w:proofErr w:type="spellStart"/>
            <w:r w:rsidRPr="00F36C0D">
              <w:rPr>
                <w:rFonts w:eastAsia="Calibri" w:cs="Calibri"/>
                <w:kern w:val="0"/>
                <w:sz w:val="14"/>
                <w:szCs w:val="14"/>
                <w:lang w:val="es-AR" w:eastAsia="es-AR"/>
                <w14:ligatures w14:val="none"/>
              </w:rPr>
              <w:t>MercadoPago</w:t>
            </w:r>
            <w:proofErr w:type="spellEnd"/>
            <w:r w:rsidRPr="00F36C0D">
              <w:rPr>
                <w:rFonts w:eastAsia="Calibri" w:cs="Calibri"/>
                <w:kern w:val="0"/>
                <w:sz w:val="14"/>
                <w:szCs w:val="14"/>
                <w:lang w:val="es-AR" w:eastAsia="es-AR"/>
                <w14:ligatures w14:val="none"/>
              </w:rPr>
              <w:t>) que procesa y confirma las transacciones de pago online (ACT-04).</w:t>
            </w:r>
          </w:p>
        </w:tc>
        <w:tc>
          <w:tcPr>
            <w:tcW w:w="870" w:type="pct"/>
            <w:tcMar>
              <w:top w:w="80" w:type="dxa"/>
              <w:left w:w="120" w:type="dxa"/>
              <w:bottom w:w="80" w:type="dxa"/>
              <w:right w:w="120" w:type="dxa"/>
            </w:tcMar>
            <w:vAlign w:val="center"/>
            <w:hideMark/>
          </w:tcPr>
          <w:p w14:paraId="205906F3"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Procesador de pagos</w:t>
            </w:r>
          </w:p>
        </w:tc>
      </w:tr>
      <w:tr w:rsidR="006B3F76" w:rsidRPr="00F36C0D" w14:paraId="2B7BF3E5" w14:textId="77777777" w:rsidTr="00F36C0D">
        <w:tc>
          <w:tcPr>
            <w:tcW w:w="950" w:type="pct"/>
            <w:tcMar>
              <w:top w:w="80" w:type="dxa"/>
              <w:left w:w="120" w:type="dxa"/>
              <w:bottom w:w="80" w:type="dxa"/>
              <w:right w:w="120" w:type="dxa"/>
            </w:tcMar>
            <w:vAlign w:val="center"/>
            <w:hideMark/>
          </w:tcPr>
          <w:p w14:paraId="62AB19DE"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TCG</w:t>
            </w:r>
          </w:p>
        </w:tc>
        <w:tc>
          <w:tcPr>
            <w:tcW w:w="3180" w:type="pct"/>
            <w:tcMar>
              <w:top w:w="80" w:type="dxa"/>
              <w:left w:w="120" w:type="dxa"/>
              <w:bottom w:w="80" w:type="dxa"/>
              <w:right w:w="120" w:type="dxa"/>
            </w:tcMar>
            <w:vAlign w:val="center"/>
            <w:hideMark/>
          </w:tcPr>
          <w:p w14:paraId="590C32E3"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 xml:space="preserve">Trading Card </w:t>
            </w:r>
            <w:proofErr w:type="spellStart"/>
            <w:r w:rsidRPr="00F36C0D">
              <w:rPr>
                <w:rFonts w:eastAsia="Calibri" w:cs="Calibri"/>
                <w:kern w:val="0"/>
                <w:sz w:val="14"/>
                <w:szCs w:val="14"/>
                <w:lang w:val="es-AR" w:eastAsia="es-AR"/>
                <w14:ligatures w14:val="none"/>
              </w:rPr>
              <w:t>Game</w:t>
            </w:r>
            <w:proofErr w:type="spellEnd"/>
            <w:r w:rsidRPr="00F36C0D">
              <w:rPr>
                <w:rFonts w:eastAsia="Calibri" w:cs="Calibri"/>
                <w:kern w:val="0"/>
                <w:sz w:val="14"/>
                <w:szCs w:val="14"/>
                <w:lang w:val="es-AR" w:eastAsia="es-AR"/>
                <w14:ligatures w14:val="none"/>
              </w:rPr>
              <w:t>: categoría de producto no editorial correspondiente a cartas de juegos coleccionables.</w:t>
            </w:r>
          </w:p>
        </w:tc>
        <w:tc>
          <w:tcPr>
            <w:tcW w:w="870" w:type="pct"/>
            <w:tcMar>
              <w:top w:w="80" w:type="dxa"/>
              <w:left w:w="120" w:type="dxa"/>
              <w:bottom w:w="80" w:type="dxa"/>
              <w:right w:w="120" w:type="dxa"/>
            </w:tcMar>
            <w:vAlign w:val="center"/>
            <w:hideMark/>
          </w:tcPr>
          <w:p w14:paraId="4409151E"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Juego de cartas coleccionables</w:t>
            </w:r>
          </w:p>
        </w:tc>
      </w:tr>
      <w:tr w:rsidR="006B3F76" w:rsidRPr="00F36C0D" w14:paraId="4B249E5E" w14:textId="77777777" w:rsidTr="00F36C0D">
        <w:tc>
          <w:tcPr>
            <w:tcW w:w="950" w:type="pct"/>
            <w:tcMar>
              <w:top w:w="80" w:type="dxa"/>
              <w:left w:w="120" w:type="dxa"/>
              <w:bottom w:w="80" w:type="dxa"/>
              <w:right w:w="120" w:type="dxa"/>
            </w:tcMar>
            <w:vAlign w:val="center"/>
            <w:hideMark/>
          </w:tcPr>
          <w:p w14:paraId="4D48636B"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Proveedor Editorial</w:t>
            </w:r>
          </w:p>
        </w:tc>
        <w:tc>
          <w:tcPr>
            <w:tcW w:w="3180" w:type="pct"/>
            <w:tcMar>
              <w:top w:w="80" w:type="dxa"/>
              <w:left w:w="120" w:type="dxa"/>
              <w:bottom w:w="80" w:type="dxa"/>
              <w:right w:w="120" w:type="dxa"/>
            </w:tcMar>
            <w:vAlign w:val="center"/>
            <w:hideMark/>
          </w:tcPr>
          <w:p w14:paraId="6D1AE7CB"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Editorial o distribuidora nacional que abastece a la comiquería y se comunica por correo electrónico (ACT-06).</w:t>
            </w:r>
          </w:p>
        </w:tc>
        <w:tc>
          <w:tcPr>
            <w:tcW w:w="870" w:type="pct"/>
            <w:tcMar>
              <w:top w:w="80" w:type="dxa"/>
              <w:left w:w="120" w:type="dxa"/>
              <w:bottom w:w="80" w:type="dxa"/>
              <w:right w:w="120" w:type="dxa"/>
            </w:tcMar>
            <w:vAlign w:val="center"/>
            <w:hideMark/>
          </w:tcPr>
          <w:p w14:paraId="3C3B547A"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Editorial, distribuidora</w:t>
            </w:r>
          </w:p>
        </w:tc>
      </w:tr>
      <w:tr w:rsidR="006B3F76" w:rsidRPr="00F36C0D" w14:paraId="3862F6CC" w14:textId="77777777" w:rsidTr="00F36C0D">
        <w:tc>
          <w:tcPr>
            <w:tcW w:w="950" w:type="pct"/>
            <w:tcMar>
              <w:top w:w="80" w:type="dxa"/>
              <w:left w:w="120" w:type="dxa"/>
              <w:bottom w:w="80" w:type="dxa"/>
              <w:right w:w="120" w:type="dxa"/>
            </w:tcMar>
            <w:vAlign w:val="center"/>
            <w:hideMark/>
          </w:tcPr>
          <w:p w14:paraId="56DC5204"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Doble venta</w:t>
            </w:r>
          </w:p>
        </w:tc>
        <w:tc>
          <w:tcPr>
            <w:tcW w:w="3180" w:type="pct"/>
            <w:tcMar>
              <w:top w:w="80" w:type="dxa"/>
              <w:left w:w="120" w:type="dxa"/>
              <w:bottom w:w="80" w:type="dxa"/>
              <w:right w:w="120" w:type="dxa"/>
            </w:tcMar>
            <w:vAlign w:val="center"/>
            <w:hideMark/>
          </w:tcPr>
          <w:p w14:paraId="5D43436F"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Conflicto generado cuando el stock físico y el virtual quedan desincronizados y dos canales venden la misma unidad (OBJ-01).</w:t>
            </w:r>
          </w:p>
        </w:tc>
        <w:tc>
          <w:tcPr>
            <w:tcW w:w="870" w:type="pct"/>
            <w:tcMar>
              <w:top w:w="80" w:type="dxa"/>
              <w:left w:w="120" w:type="dxa"/>
              <w:bottom w:w="80" w:type="dxa"/>
              <w:right w:w="120" w:type="dxa"/>
            </w:tcMar>
            <w:vAlign w:val="center"/>
            <w:hideMark/>
          </w:tcPr>
          <w:p w14:paraId="787EED4F"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Venta duplicada</w:t>
            </w:r>
          </w:p>
        </w:tc>
      </w:tr>
      <w:tr w:rsidR="006B3F76" w:rsidRPr="00F36C0D" w14:paraId="7519D16F" w14:textId="77777777" w:rsidTr="00F36C0D">
        <w:tc>
          <w:tcPr>
            <w:tcW w:w="950" w:type="pct"/>
            <w:tcMar>
              <w:top w:w="80" w:type="dxa"/>
              <w:left w:w="120" w:type="dxa"/>
              <w:bottom w:w="80" w:type="dxa"/>
              <w:right w:w="120" w:type="dxa"/>
            </w:tcMar>
            <w:vAlign w:val="center"/>
            <w:hideMark/>
          </w:tcPr>
          <w:p w14:paraId="47A2B6C4"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lastRenderedPageBreak/>
              <w:t>Botón de arrepentimiento</w:t>
            </w:r>
          </w:p>
        </w:tc>
        <w:tc>
          <w:tcPr>
            <w:tcW w:w="3180" w:type="pct"/>
            <w:tcMar>
              <w:top w:w="80" w:type="dxa"/>
              <w:left w:w="120" w:type="dxa"/>
              <w:bottom w:w="80" w:type="dxa"/>
              <w:right w:w="120" w:type="dxa"/>
            </w:tcMar>
            <w:vAlign w:val="center"/>
            <w:hideMark/>
          </w:tcPr>
          <w:p w14:paraId="484A620E"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Mecanismo de revocación de compra exigido por la Res. 424/2020, para que el Cliente ejerza su derecho de revocación dentro del plazo legal (sección 4.4).</w:t>
            </w:r>
          </w:p>
        </w:tc>
        <w:tc>
          <w:tcPr>
            <w:tcW w:w="870" w:type="pct"/>
            <w:tcMar>
              <w:top w:w="80" w:type="dxa"/>
              <w:left w:w="120" w:type="dxa"/>
              <w:bottom w:w="80" w:type="dxa"/>
              <w:right w:w="120" w:type="dxa"/>
            </w:tcMar>
            <w:vAlign w:val="center"/>
            <w:hideMark/>
          </w:tcPr>
          <w:p w14:paraId="68A09FA8"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Derecho de revocación</w:t>
            </w:r>
          </w:p>
        </w:tc>
      </w:tr>
      <w:tr w:rsidR="006B3F76" w:rsidRPr="00F36C0D" w14:paraId="39B918C9" w14:textId="77777777" w:rsidTr="00F36C0D">
        <w:tc>
          <w:tcPr>
            <w:tcW w:w="950" w:type="pct"/>
            <w:tcMar>
              <w:top w:w="80" w:type="dxa"/>
              <w:left w:w="120" w:type="dxa"/>
              <w:bottom w:w="80" w:type="dxa"/>
              <w:right w:w="120" w:type="dxa"/>
            </w:tcMar>
            <w:vAlign w:val="center"/>
            <w:hideMark/>
          </w:tcPr>
          <w:p w14:paraId="7A84949E"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FIFO</w:t>
            </w:r>
          </w:p>
        </w:tc>
        <w:tc>
          <w:tcPr>
            <w:tcW w:w="3180" w:type="pct"/>
            <w:tcMar>
              <w:top w:w="80" w:type="dxa"/>
              <w:left w:w="120" w:type="dxa"/>
              <w:bottom w:w="80" w:type="dxa"/>
              <w:right w:w="120" w:type="dxa"/>
            </w:tcMar>
            <w:vAlign w:val="center"/>
            <w:hideMark/>
          </w:tcPr>
          <w:p w14:paraId="4B4676FF" w14:textId="4B4A52A0"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 xml:space="preserve">First In, First </w:t>
            </w:r>
            <w:proofErr w:type="spellStart"/>
            <w:r w:rsidRPr="00F36C0D">
              <w:rPr>
                <w:rFonts w:eastAsia="Calibri" w:cs="Calibri"/>
                <w:kern w:val="0"/>
                <w:sz w:val="14"/>
                <w:szCs w:val="14"/>
                <w:lang w:val="es-AR" w:eastAsia="es-AR"/>
                <w14:ligatures w14:val="none"/>
              </w:rPr>
              <w:t>Out</w:t>
            </w:r>
            <w:proofErr w:type="spellEnd"/>
            <w:r w:rsidRPr="00F36C0D">
              <w:rPr>
                <w:rFonts w:eastAsia="Calibri" w:cs="Calibri"/>
                <w:kern w:val="0"/>
                <w:sz w:val="14"/>
                <w:szCs w:val="14"/>
                <w:lang w:val="es-AR" w:eastAsia="es-AR"/>
                <w14:ligatures w14:val="none"/>
              </w:rPr>
              <w:t>: criterio de orden de antigüedad utilizado para notificar la reposición de stock a los suscriptores (</w:t>
            </w:r>
            <w:r w:rsidR="00B56FA1">
              <w:rPr>
                <w:rFonts w:eastAsia="Calibri" w:cs="Calibri"/>
                <w:kern w:val="0"/>
                <w:sz w:val="14"/>
                <w:szCs w:val="14"/>
                <w:lang w:val="es-AR" w:eastAsia="es-AR"/>
                <w14:ligatures w14:val="none"/>
              </w:rPr>
              <w:t>CU-RST-NOT</w:t>
            </w:r>
            <w:r w:rsidRPr="00F36C0D">
              <w:rPr>
                <w:rFonts w:eastAsia="Calibri" w:cs="Calibri"/>
                <w:kern w:val="0"/>
                <w:sz w:val="14"/>
                <w:szCs w:val="14"/>
                <w:lang w:val="es-AR" w:eastAsia="es-AR"/>
                <w14:ligatures w14:val="none"/>
              </w:rPr>
              <w:t>).</w:t>
            </w:r>
          </w:p>
        </w:tc>
        <w:tc>
          <w:tcPr>
            <w:tcW w:w="870" w:type="pct"/>
            <w:tcMar>
              <w:top w:w="80" w:type="dxa"/>
              <w:left w:w="120" w:type="dxa"/>
              <w:bottom w:w="80" w:type="dxa"/>
              <w:right w:w="120" w:type="dxa"/>
            </w:tcMar>
            <w:vAlign w:val="center"/>
            <w:hideMark/>
          </w:tcPr>
          <w:p w14:paraId="694FE961"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Primero en entrar, primero en salir</w:t>
            </w:r>
          </w:p>
        </w:tc>
      </w:tr>
      <w:tr w:rsidR="006B3F76" w:rsidRPr="00F36C0D" w14:paraId="653F8E4F" w14:textId="77777777" w:rsidTr="00F36C0D">
        <w:tc>
          <w:tcPr>
            <w:tcW w:w="950" w:type="pct"/>
            <w:tcMar>
              <w:top w:w="80" w:type="dxa"/>
              <w:left w:w="120" w:type="dxa"/>
              <w:bottom w:w="80" w:type="dxa"/>
              <w:right w:w="120" w:type="dxa"/>
            </w:tcMar>
            <w:vAlign w:val="center"/>
            <w:hideMark/>
          </w:tcPr>
          <w:p w14:paraId="0CF8BC1A"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Borrador (de alta)</w:t>
            </w:r>
          </w:p>
        </w:tc>
        <w:tc>
          <w:tcPr>
            <w:tcW w:w="3180" w:type="pct"/>
            <w:tcMar>
              <w:top w:w="80" w:type="dxa"/>
              <w:left w:w="120" w:type="dxa"/>
              <w:bottom w:w="80" w:type="dxa"/>
              <w:right w:w="120" w:type="dxa"/>
            </w:tcMar>
            <w:vAlign w:val="center"/>
            <w:hideMark/>
          </w:tcPr>
          <w:p w14:paraId="3D54E632" w14:textId="6ABF18D9"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Registro preliminar de un producto generado automáticamente por el pipeline LLM, pendiente de revisión y confirmación del Administrador (</w:t>
            </w:r>
            <w:r w:rsidR="00D42323">
              <w:rPr>
                <w:rFonts w:eastAsia="Calibri" w:cs="Calibri"/>
                <w:kern w:val="0"/>
                <w:sz w:val="14"/>
                <w:szCs w:val="14"/>
                <w:lang w:val="es-AR" w:eastAsia="es-AR"/>
                <w14:ligatures w14:val="none"/>
              </w:rPr>
              <w:t>CU-ALT-REV</w:t>
            </w:r>
            <w:r w:rsidRPr="00F36C0D">
              <w:rPr>
                <w:rFonts w:eastAsia="Calibri" w:cs="Calibri"/>
                <w:kern w:val="0"/>
                <w:sz w:val="14"/>
                <w:szCs w:val="14"/>
                <w:lang w:val="es-AR" w:eastAsia="es-AR"/>
                <w14:ligatures w14:val="none"/>
              </w:rPr>
              <w:t>).</w:t>
            </w:r>
          </w:p>
        </w:tc>
        <w:tc>
          <w:tcPr>
            <w:tcW w:w="870" w:type="pct"/>
            <w:tcMar>
              <w:top w:w="80" w:type="dxa"/>
              <w:left w:w="120" w:type="dxa"/>
              <w:bottom w:w="80" w:type="dxa"/>
              <w:right w:w="120" w:type="dxa"/>
            </w:tcMar>
            <w:vAlign w:val="center"/>
            <w:hideMark/>
          </w:tcPr>
          <w:p w14:paraId="7D0FE134"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Draft</w:t>
            </w:r>
          </w:p>
        </w:tc>
      </w:tr>
      <w:tr w:rsidR="006B3F76" w:rsidRPr="00F36C0D" w14:paraId="54B28666" w14:textId="77777777" w:rsidTr="00F36C0D">
        <w:tc>
          <w:tcPr>
            <w:tcW w:w="950" w:type="pct"/>
            <w:tcMar>
              <w:top w:w="80" w:type="dxa"/>
              <w:left w:w="120" w:type="dxa"/>
              <w:bottom w:w="80" w:type="dxa"/>
              <w:right w:w="120" w:type="dxa"/>
            </w:tcMar>
            <w:vAlign w:val="center"/>
            <w:hideMark/>
          </w:tcPr>
          <w:p w14:paraId="524367CE"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Cierre de caja</w:t>
            </w:r>
          </w:p>
        </w:tc>
        <w:tc>
          <w:tcPr>
            <w:tcW w:w="3180" w:type="pct"/>
            <w:tcMar>
              <w:top w:w="80" w:type="dxa"/>
              <w:left w:w="120" w:type="dxa"/>
              <w:bottom w:w="80" w:type="dxa"/>
              <w:right w:w="120" w:type="dxa"/>
            </w:tcMar>
            <w:vAlign w:val="center"/>
            <w:hideMark/>
          </w:tcPr>
          <w:p w14:paraId="7EF23461" w14:textId="3B82E40C"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Consolidación diaria de los movimientos de venta presencial y online por canal y medio de pago (</w:t>
            </w:r>
            <w:r w:rsidR="002D250D">
              <w:rPr>
                <w:rFonts w:eastAsia="Calibri" w:cs="Calibri"/>
                <w:kern w:val="0"/>
                <w:sz w:val="14"/>
                <w:szCs w:val="14"/>
                <w:lang w:val="es-AR" w:eastAsia="es-AR"/>
                <w14:ligatures w14:val="none"/>
              </w:rPr>
              <w:t>CU-CAJ-CIE</w:t>
            </w:r>
            <w:r w:rsidRPr="00F36C0D">
              <w:rPr>
                <w:rFonts w:eastAsia="Calibri" w:cs="Calibri"/>
                <w:kern w:val="0"/>
                <w:sz w:val="14"/>
                <w:szCs w:val="14"/>
                <w:lang w:val="es-AR" w:eastAsia="es-AR"/>
                <w14:ligatures w14:val="none"/>
              </w:rPr>
              <w:t>).</w:t>
            </w:r>
          </w:p>
        </w:tc>
        <w:tc>
          <w:tcPr>
            <w:tcW w:w="870" w:type="pct"/>
            <w:tcMar>
              <w:top w:w="80" w:type="dxa"/>
              <w:left w:w="120" w:type="dxa"/>
              <w:bottom w:w="80" w:type="dxa"/>
              <w:right w:w="120" w:type="dxa"/>
            </w:tcMar>
            <w:vAlign w:val="center"/>
            <w:hideMark/>
          </w:tcPr>
          <w:p w14:paraId="2CD078AE"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Conciliación de caja</w:t>
            </w:r>
          </w:p>
        </w:tc>
      </w:tr>
      <w:tr w:rsidR="006B3F76" w:rsidRPr="00F36C0D" w14:paraId="710A4DF3" w14:textId="77777777" w:rsidTr="00F36C0D">
        <w:tc>
          <w:tcPr>
            <w:tcW w:w="950" w:type="pct"/>
            <w:tcMar>
              <w:top w:w="80" w:type="dxa"/>
              <w:left w:w="120" w:type="dxa"/>
              <w:bottom w:w="80" w:type="dxa"/>
              <w:right w:w="120" w:type="dxa"/>
            </w:tcMar>
            <w:vAlign w:val="center"/>
            <w:hideMark/>
          </w:tcPr>
          <w:p w14:paraId="5FDAD311"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Envío fraccionado / Despacho diferido</w:t>
            </w:r>
          </w:p>
        </w:tc>
        <w:tc>
          <w:tcPr>
            <w:tcW w:w="3180" w:type="pct"/>
            <w:tcMar>
              <w:top w:w="80" w:type="dxa"/>
              <w:left w:w="120" w:type="dxa"/>
              <w:bottom w:w="80" w:type="dxa"/>
              <w:right w:w="120" w:type="dxa"/>
            </w:tcMar>
            <w:vAlign w:val="center"/>
            <w:hideMark/>
          </w:tcPr>
          <w:p w14:paraId="68E00F1C" w14:textId="4E3AC202"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Modalidad de entrega en la que los artículos disponibles de un pedido se despachan de inmediato y el artículo demorado se envía por separado (</w:t>
            </w:r>
            <w:r w:rsidR="00B56FA1">
              <w:rPr>
                <w:rFonts w:eastAsia="Calibri" w:cs="Calibri"/>
                <w:kern w:val="0"/>
                <w:sz w:val="14"/>
                <w:szCs w:val="14"/>
                <w:lang w:val="es-AR" w:eastAsia="es-AR"/>
                <w14:ligatures w14:val="none"/>
              </w:rPr>
              <w:t>CU-PED-OPC</w:t>
            </w:r>
            <w:r w:rsidRPr="00F36C0D">
              <w:rPr>
                <w:rFonts w:eastAsia="Calibri" w:cs="Calibri"/>
                <w:kern w:val="0"/>
                <w:sz w:val="14"/>
                <w:szCs w:val="14"/>
                <w:lang w:val="es-AR" w:eastAsia="es-AR"/>
                <w14:ligatures w14:val="none"/>
              </w:rPr>
              <w:t>).</w:t>
            </w:r>
          </w:p>
        </w:tc>
        <w:tc>
          <w:tcPr>
            <w:tcW w:w="870" w:type="pct"/>
            <w:tcMar>
              <w:top w:w="80" w:type="dxa"/>
              <w:left w:w="120" w:type="dxa"/>
              <w:bottom w:w="80" w:type="dxa"/>
              <w:right w:w="120" w:type="dxa"/>
            </w:tcMar>
            <w:vAlign w:val="center"/>
            <w:hideMark/>
          </w:tcPr>
          <w:p w14:paraId="76B0A080"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Envío parcial</w:t>
            </w:r>
          </w:p>
        </w:tc>
      </w:tr>
      <w:tr w:rsidR="006B3F76" w:rsidRPr="00F36C0D" w14:paraId="4F334C0E" w14:textId="77777777" w:rsidTr="00F36C0D">
        <w:tc>
          <w:tcPr>
            <w:tcW w:w="950" w:type="pct"/>
            <w:tcMar>
              <w:top w:w="80" w:type="dxa"/>
              <w:left w:w="120" w:type="dxa"/>
              <w:bottom w:w="80" w:type="dxa"/>
              <w:right w:w="120" w:type="dxa"/>
            </w:tcMar>
            <w:vAlign w:val="center"/>
            <w:hideMark/>
          </w:tcPr>
          <w:p w14:paraId="335D626F"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Log de auditoría</w:t>
            </w:r>
          </w:p>
        </w:tc>
        <w:tc>
          <w:tcPr>
            <w:tcW w:w="3180" w:type="pct"/>
            <w:tcMar>
              <w:top w:w="80" w:type="dxa"/>
              <w:left w:w="120" w:type="dxa"/>
              <w:bottom w:w="80" w:type="dxa"/>
              <w:right w:w="120" w:type="dxa"/>
            </w:tcMar>
            <w:vAlign w:val="center"/>
            <w:hideMark/>
          </w:tcPr>
          <w:p w14:paraId="2095F93E"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Registro inmutable de las actividades sensibles del sistema, no editable ni eliminable por ningún rol (RF-23, RNF-09).</w:t>
            </w:r>
          </w:p>
        </w:tc>
        <w:tc>
          <w:tcPr>
            <w:tcW w:w="870" w:type="pct"/>
            <w:tcMar>
              <w:top w:w="80" w:type="dxa"/>
              <w:left w:w="120" w:type="dxa"/>
              <w:bottom w:w="80" w:type="dxa"/>
              <w:right w:w="120" w:type="dxa"/>
            </w:tcMar>
            <w:vAlign w:val="center"/>
            <w:hideMark/>
          </w:tcPr>
          <w:p w14:paraId="34878CDA"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Registro de auditoría</w:t>
            </w:r>
          </w:p>
        </w:tc>
      </w:tr>
      <w:tr w:rsidR="006B3F76" w:rsidRPr="00F36C0D" w14:paraId="33087699" w14:textId="77777777" w:rsidTr="00F36C0D">
        <w:tc>
          <w:tcPr>
            <w:tcW w:w="950" w:type="pct"/>
            <w:tcMar>
              <w:top w:w="80" w:type="dxa"/>
              <w:left w:w="120" w:type="dxa"/>
              <w:bottom w:w="80" w:type="dxa"/>
              <w:right w:w="120" w:type="dxa"/>
            </w:tcMar>
            <w:vAlign w:val="center"/>
            <w:hideMark/>
          </w:tcPr>
          <w:p w14:paraId="7DF98C26"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Stock almacenado en local</w:t>
            </w:r>
          </w:p>
        </w:tc>
        <w:tc>
          <w:tcPr>
            <w:tcW w:w="3180" w:type="pct"/>
            <w:tcMar>
              <w:top w:w="80" w:type="dxa"/>
              <w:left w:w="120" w:type="dxa"/>
              <w:bottom w:w="80" w:type="dxa"/>
              <w:right w:w="120" w:type="dxa"/>
            </w:tcMar>
            <w:vAlign w:val="center"/>
            <w:hideMark/>
          </w:tcPr>
          <w:p w14:paraId="6982908D"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Inventario de artículos retenidos físicamente en el local a nombre de un Cliente, sujeto a un plazo de retención configurable (RF-25).</w:t>
            </w:r>
          </w:p>
        </w:tc>
        <w:tc>
          <w:tcPr>
            <w:tcW w:w="870" w:type="pct"/>
            <w:tcMar>
              <w:top w:w="80" w:type="dxa"/>
              <w:left w:w="120" w:type="dxa"/>
              <w:bottom w:w="80" w:type="dxa"/>
              <w:right w:w="120" w:type="dxa"/>
            </w:tcMar>
            <w:vAlign w:val="center"/>
            <w:hideMark/>
          </w:tcPr>
          <w:p w14:paraId="50F07013" w14:textId="77777777" w:rsidR="006B3F76" w:rsidRPr="00F36C0D" w:rsidRDefault="006B3F76" w:rsidP="00F36C0D">
            <w:pPr>
              <w:spacing w:before="120" w:after="120" w:line="240" w:lineRule="auto"/>
              <w:rPr>
                <w:rFonts w:eastAsia="Calibri" w:cs="Calibri"/>
                <w:kern w:val="0"/>
                <w:sz w:val="14"/>
                <w:szCs w:val="14"/>
                <w:lang w:val="es-AR" w:eastAsia="es-AR"/>
                <w14:ligatures w14:val="none"/>
              </w:rPr>
            </w:pPr>
            <w:r w:rsidRPr="00F36C0D">
              <w:rPr>
                <w:rFonts w:eastAsia="Calibri" w:cs="Calibri"/>
                <w:kern w:val="0"/>
                <w:sz w:val="14"/>
                <w:szCs w:val="14"/>
                <w:lang w:val="es-AR" w:eastAsia="es-AR"/>
                <w14:ligatures w14:val="none"/>
              </w:rPr>
              <w:t>Stock reservado en tienda</w:t>
            </w:r>
          </w:p>
        </w:tc>
      </w:tr>
    </w:tbl>
    <w:p w14:paraId="46653355" w14:textId="77777777" w:rsidR="006B3F76" w:rsidRPr="0009358C" w:rsidRDefault="006B3F76" w:rsidP="006B3F76">
      <w:pPr>
        <w:spacing w:line="240" w:lineRule="auto"/>
        <w:rPr>
          <w:rFonts w:ascii="Calibri" w:eastAsia="Calibri" w:hAnsi="Calibri" w:cs="Calibri"/>
          <w:kern w:val="0"/>
          <w:lang w:val="es-AR" w:eastAsia="es-AR"/>
          <w14:ligatures w14:val="none"/>
        </w:rPr>
      </w:pPr>
    </w:p>
    <w:p w14:paraId="700CB8C4" w14:textId="41842FD0" w:rsidR="001F7907" w:rsidRPr="001F7907" w:rsidRDefault="003A229E">
      <w:pPr>
        <w:pStyle w:val="Prrafodelista"/>
        <w:numPr>
          <w:ilvl w:val="1"/>
          <w:numId w:val="77"/>
        </w:numPr>
        <w:spacing w:line="240" w:lineRule="auto"/>
        <w:outlineLvl w:val="1"/>
        <w:rPr>
          <w:b/>
          <w:bCs/>
          <w:sz w:val="24"/>
          <w:szCs w:val="24"/>
          <w:lang w:val="es-AR"/>
        </w:rPr>
      </w:pPr>
      <w:r w:rsidRPr="001F7907">
        <w:rPr>
          <w:b/>
          <w:bCs/>
          <w:sz w:val="24"/>
          <w:szCs w:val="24"/>
          <w:lang w:val="es-AR"/>
        </w:rPr>
        <w:t>Suposiciones y Dependencias</w:t>
      </w:r>
    </w:p>
    <w:p w14:paraId="7C0768D5" w14:textId="1281B4E3" w:rsidR="001F7907" w:rsidRDefault="001F7907">
      <w:pPr>
        <w:pStyle w:val="Prrafodelista"/>
        <w:numPr>
          <w:ilvl w:val="2"/>
          <w:numId w:val="77"/>
        </w:numPr>
        <w:spacing w:after="120" w:line="240" w:lineRule="auto"/>
        <w:outlineLvl w:val="2"/>
        <w:rPr>
          <w:b/>
          <w:bCs/>
          <w:sz w:val="24"/>
          <w:szCs w:val="24"/>
          <w:lang w:val="es-AR"/>
        </w:rPr>
      </w:pPr>
      <w:r w:rsidRPr="001F7907">
        <w:rPr>
          <w:b/>
          <w:bCs/>
          <w:sz w:val="24"/>
          <w:szCs w:val="24"/>
          <w:lang w:val="es-AR"/>
        </w:rPr>
        <w:t>Suposiciones</w:t>
      </w:r>
    </w:p>
    <w:p w14:paraId="79552749" w14:textId="77777777" w:rsidR="001F7907" w:rsidRPr="001F7907" w:rsidRDefault="001F7907" w:rsidP="001F7907">
      <w:pPr>
        <w:spacing w:after="120" w:line="240" w:lineRule="auto"/>
        <w:rPr>
          <w:b/>
          <w:bCs/>
          <w:sz w:val="24"/>
          <w:szCs w:val="24"/>
          <w:lang w:val="es-AR"/>
        </w:rPr>
      </w:pPr>
    </w:p>
    <w:p w14:paraId="327CA92D" w14:textId="4E53B303" w:rsidR="004634A3" w:rsidRDefault="004634A3">
      <w:pPr>
        <w:pStyle w:val="Prrafodelista"/>
        <w:numPr>
          <w:ilvl w:val="0"/>
          <w:numId w:val="61"/>
        </w:numPr>
        <w:spacing w:line="240" w:lineRule="auto"/>
        <w:rPr>
          <w:rFonts w:ascii="Calibri" w:eastAsia="Calibri" w:hAnsi="Calibri" w:cs="Calibri"/>
          <w:kern w:val="0"/>
          <w:lang w:val="es-AR" w:eastAsia="es-AR"/>
          <w14:ligatures w14:val="none"/>
        </w:rPr>
      </w:pPr>
      <w:r w:rsidRPr="001F7907">
        <w:rPr>
          <w:rFonts w:ascii="Calibri" w:eastAsia="Calibri" w:hAnsi="Calibri" w:cs="Calibri"/>
          <w:kern w:val="0"/>
          <w:lang w:val="es-AR" w:eastAsia="es-AR"/>
          <w14:ligatures w14:val="none"/>
        </w:rPr>
        <w:t>El personal de la comiquería posee la alfabetización digital básica suficiente para operar una aplicación web sin instalación local (sección 4.3).</w:t>
      </w:r>
    </w:p>
    <w:p w14:paraId="7A82BB7D" w14:textId="77777777" w:rsidR="001F7907" w:rsidRPr="001F7907" w:rsidRDefault="001F7907" w:rsidP="001F7907">
      <w:pPr>
        <w:pStyle w:val="Prrafodelista"/>
        <w:spacing w:line="240" w:lineRule="auto"/>
        <w:rPr>
          <w:rFonts w:ascii="Calibri" w:eastAsia="Calibri" w:hAnsi="Calibri" w:cs="Calibri"/>
          <w:kern w:val="0"/>
          <w:lang w:val="es-AR" w:eastAsia="es-AR"/>
          <w14:ligatures w14:val="none"/>
        </w:rPr>
      </w:pPr>
    </w:p>
    <w:p w14:paraId="7372E1C3" w14:textId="77777777" w:rsidR="004634A3" w:rsidRPr="001F7907" w:rsidRDefault="004634A3">
      <w:pPr>
        <w:pStyle w:val="Prrafodelista"/>
        <w:numPr>
          <w:ilvl w:val="0"/>
          <w:numId w:val="61"/>
        </w:numPr>
        <w:spacing w:line="240" w:lineRule="auto"/>
        <w:rPr>
          <w:rFonts w:ascii="Calibri" w:eastAsia="Calibri" w:hAnsi="Calibri" w:cs="Calibri"/>
          <w:kern w:val="0"/>
          <w:lang w:val="es-AR" w:eastAsia="es-AR"/>
          <w14:ligatures w14:val="none"/>
        </w:rPr>
      </w:pPr>
      <w:r w:rsidRPr="001F7907">
        <w:rPr>
          <w:rFonts w:ascii="Calibri" w:eastAsia="Calibri" w:hAnsi="Calibri" w:cs="Calibri"/>
          <w:kern w:val="0"/>
          <w:lang w:val="es-AR" w:eastAsia="es-AR"/>
          <w14:ligatures w14:val="none"/>
        </w:rPr>
        <w:t>El comercio dispone de conectividad a internet estable, idealmente con un enlace de respaldo, dado que el sistema opera exclusivamente en la nube sin modo offline (sección 3.1.2 y riesgo R-03).</w:t>
      </w:r>
    </w:p>
    <w:p w14:paraId="1DABF1D2" w14:textId="77777777" w:rsidR="001F7907" w:rsidRDefault="001F7907" w:rsidP="001F7907">
      <w:pPr>
        <w:pStyle w:val="Prrafodelista"/>
        <w:spacing w:line="240" w:lineRule="auto"/>
        <w:rPr>
          <w:rFonts w:ascii="Calibri" w:eastAsia="Calibri" w:hAnsi="Calibri" w:cs="Calibri"/>
          <w:kern w:val="0"/>
          <w:lang w:val="es-AR" w:eastAsia="es-AR"/>
          <w14:ligatures w14:val="none"/>
        </w:rPr>
      </w:pPr>
    </w:p>
    <w:p w14:paraId="194BDB72" w14:textId="62A2E159" w:rsidR="004634A3" w:rsidRPr="001F7907" w:rsidRDefault="004634A3">
      <w:pPr>
        <w:pStyle w:val="Prrafodelista"/>
        <w:numPr>
          <w:ilvl w:val="0"/>
          <w:numId w:val="61"/>
        </w:numPr>
        <w:spacing w:line="240" w:lineRule="auto"/>
        <w:rPr>
          <w:rFonts w:ascii="Calibri" w:eastAsia="Calibri" w:hAnsi="Calibri" w:cs="Calibri"/>
          <w:kern w:val="0"/>
          <w:lang w:val="es-AR" w:eastAsia="es-AR"/>
          <w14:ligatures w14:val="none"/>
        </w:rPr>
      </w:pPr>
      <w:r w:rsidRPr="001F7907">
        <w:rPr>
          <w:rFonts w:ascii="Calibri" w:eastAsia="Calibri" w:hAnsi="Calibri" w:cs="Calibri"/>
          <w:kern w:val="0"/>
          <w:lang w:val="es-AR" w:eastAsia="es-AR"/>
          <w14:ligatures w14:val="none"/>
        </w:rPr>
        <w:t>El volumen operativo del negocio se mantiene dentro del rango estimado de hasta 500 usuarios registrados activos y 50 sesiones concurrentes (RNF-07) durante el horizonte de este documento.</w:t>
      </w:r>
    </w:p>
    <w:p w14:paraId="14CCE5A5" w14:textId="77777777" w:rsidR="001F7907" w:rsidRDefault="001F7907" w:rsidP="001F7907">
      <w:pPr>
        <w:pStyle w:val="Prrafodelista"/>
        <w:spacing w:line="240" w:lineRule="auto"/>
        <w:rPr>
          <w:rFonts w:ascii="Calibri" w:eastAsia="Calibri" w:hAnsi="Calibri" w:cs="Calibri"/>
          <w:kern w:val="0"/>
          <w:lang w:val="es-AR" w:eastAsia="es-AR"/>
          <w14:ligatures w14:val="none"/>
        </w:rPr>
      </w:pPr>
    </w:p>
    <w:p w14:paraId="0E2E6395" w14:textId="6868BAA3" w:rsidR="004634A3" w:rsidRPr="001F7907" w:rsidRDefault="004634A3">
      <w:pPr>
        <w:pStyle w:val="Prrafodelista"/>
        <w:numPr>
          <w:ilvl w:val="0"/>
          <w:numId w:val="61"/>
        </w:numPr>
        <w:spacing w:line="240" w:lineRule="auto"/>
        <w:rPr>
          <w:rFonts w:ascii="Calibri" w:eastAsia="Calibri" w:hAnsi="Calibri" w:cs="Calibri"/>
          <w:kern w:val="0"/>
          <w:lang w:val="es-AR" w:eastAsia="es-AR"/>
          <w14:ligatures w14:val="none"/>
        </w:rPr>
      </w:pPr>
      <w:r w:rsidRPr="001F7907">
        <w:rPr>
          <w:rFonts w:ascii="Calibri" w:eastAsia="Calibri" w:hAnsi="Calibri" w:cs="Calibri"/>
          <w:kern w:val="0"/>
          <w:lang w:val="es-AR" w:eastAsia="es-AR"/>
          <w14:ligatures w14:val="none"/>
        </w:rPr>
        <w:t>El Proveedor Editorial continúa operando mediante notificaciones por correo electrónico, sin requerir una integración EDI o una API formal.</w:t>
      </w:r>
    </w:p>
    <w:p w14:paraId="7C91CC7E" w14:textId="77777777" w:rsidR="001F7907" w:rsidRDefault="001F7907" w:rsidP="001F7907">
      <w:pPr>
        <w:pStyle w:val="Prrafodelista"/>
        <w:spacing w:line="240" w:lineRule="auto"/>
        <w:rPr>
          <w:rFonts w:ascii="Calibri" w:eastAsia="Calibri" w:hAnsi="Calibri" w:cs="Calibri"/>
          <w:kern w:val="0"/>
          <w:lang w:val="es-AR" w:eastAsia="es-AR"/>
          <w14:ligatures w14:val="none"/>
        </w:rPr>
      </w:pPr>
    </w:p>
    <w:p w14:paraId="24AF0354" w14:textId="1392AA09" w:rsidR="004634A3" w:rsidRPr="001F7907" w:rsidRDefault="004634A3">
      <w:pPr>
        <w:pStyle w:val="Prrafodelista"/>
        <w:numPr>
          <w:ilvl w:val="0"/>
          <w:numId w:val="61"/>
        </w:numPr>
        <w:spacing w:line="240" w:lineRule="auto"/>
        <w:rPr>
          <w:rFonts w:ascii="Calibri" w:eastAsia="Calibri" w:hAnsi="Calibri" w:cs="Calibri"/>
          <w:kern w:val="0"/>
          <w:lang w:val="es-AR" w:eastAsia="es-AR"/>
          <w14:ligatures w14:val="none"/>
        </w:rPr>
      </w:pPr>
      <w:r w:rsidRPr="001F7907">
        <w:rPr>
          <w:rFonts w:ascii="Calibri" w:eastAsia="Calibri" w:hAnsi="Calibri" w:cs="Calibri"/>
          <w:kern w:val="0"/>
          <w:lang w:val="es-AR" w:eastAsia="es-AR"/>
          <w14:ligatures w14:val="none"/>
        </w:rPr>
        <w:t>El marco normativo argentino vigente en protección de datos (Ley 25.326), defensa del consumidor (Ley 24.240) y régimen impositivo del material editorial importado no sufre modificaciones sustanciales durante el desarrollo (riesgo R-12).</w:t>
      </w:r>
    </w:p>
    <w:p w14:paraId="59337B1E" w14:textId="77777777" w:rsidR="001F7907" w:rsidRDefault="001F7907" w:rsidP="001F7907">
      <w:pPr>
        <w:pStyle w:val="Prrafodelista"/>
        <w:spacing w:line="240" w:lineRule="auto"/>
        <w:rPr>
          <w:rFonts w:ascii="Calibri" w:eastAsia="Calibri" w:hAnsi="Calibri" w:cs="Calibri"/>
          <w:kern w:val="0"/>
          <w:lang w:val="es-AR" w:eastAsia="es-AR"/>
          <w14:ligatures w14:val="none"/>
        </w:rPr>
      </w:pPr>
    </w:p>
    <w:p w14:paraId="691F69D5" w14:textId="005F0AF1" w:rsidR="004634A3" w:rsidRPr="001F7907" w:rsidRDefault="004634A3">
      <w:pPr>
        <w:pStyle w:val="Prrafodelista"/>
        <w:numPr>
          <w:ilvl w:val="0"/>
          <w:numId w:val="61"/>
        </w:numPr>
        <w:spacing w:line="240" w:lineRule="auto"/>
        <w:rPr>
          <w:rFonts w:ascii="Calibri" w:eastAsia="Calibri" w:hAnsi="Calibri" w:cs="Calibri"/>
          <w:kern w:val="0"/>
          <w:lang w:val="es-AR" w:eastAsia="es-AR"/>
          <w14:ligatures w14:val="none"/>
        </w:rPr>
      </w:pPr>
      <w:r w:rsidRPr="001F7907">
        <w:rPr>
          <w:rFonts w:ascii="Calibri" w:eastAsia="Calibri" w:hAnsi="Calibri" w:cs="Calibri"/>
          <w:kern w:val="0"/>
          <w:lang w:val="es-AR" w:eastAsia="es-AR"/>
          <w14:ligatures w14:val="none"/>
        </w:rPr>
        <w:t xml:space="preserve">El </w:t>
      </w:r>
      <w:proofErr w:type="spellStart"/>
      <w:r w:rsidRPr="001F7907">
        <w:rPr>
          <w:rFonts w:ascii="Calibri" w:eastAsia="Calibri" w:hAnsi="Calibri" w:cs="Calibri"/>
          <w:kern w:val="0"/>
          <w:lang w:val="es-AR" w:eastAsia="es-AR"/>
          <w14:ligatures w14:val="none"/>
        </w:rPr>
        <w:t>stack</w:t>
      </w:r>
      <w:proofErr w:type="spellEnd"/>
      <w:r w:rsidRPr="001F7907">
        <w:rPr>
          <w:rFonts w:ascii="Calibri" w:eastAsia="Calibri" w:hAnsi="Calibri" w:cs="Calibri"/>
          <w:kern w:val="0"/>
          <w:lang w:val="es-AR" w:eastAsia="es-AR"/>
          <w14:ligatures w14:val="none"/>
        </w:rPr>
        <w:t xml:space="preserve"> tecnológico de código abierto seleccionado (Python, Django, PostgreSQL, </w:t>
      </w:r>
      <w:proofErr w:type="spellStart"/>
      <w:r w:rsidRPr="001F7907">
        <w:rPr>
          <w:rFonts w:ascii="Calibri" w:eastAsia="Calibri" w:hAnsi="Calibri" w:cs="Calibri"/>
          <w:kern w:val="0"/>
          <w:lang w:val="es-AR" w:eastAsia="es-AR"/>
          <w14:ligatures w14:val="none"/>
        </w:rPr>
        <w:t>Celery</w:t>
      </w:r>
      <w:proofErr w:type="spellEnd"/>
      <w:r w:rsidRPr="001F7907">
        <w:rPr>
          <w:rFonts w:ascii="Calibri" w:eastAsia="Calibri" w:hAnsi="Calibri" w:cs="Calibri"/>
          <w:kern w:val="0"/>
          <w:lang w:val="es-AR" w:eastAsia="es-AR"/>
          <w14:ligatures w14:val="none"/>
        </w:rPr>
        <w:t xml:space="preserve">, Redis, </w:t>
      </w:r>
      <w:proofErr w:type="spellStart"/>
      <w:r w:rsidRPr="001F7907">
        <w:rPr>
          <w:rFonts w:ascii="Calibri" w:eastAsia="Calibri" w:hAnsi="Calibri" w:cs="Calibri"/>
          <w:kern w:val="0"/>
          <w:lang w:val="es-AR" w:eastAsia="es-AR"/>
          <w14:ligatures w14:val="none"/>
        </w:rPr>
        <w:t>Tailwind</w:t>
      </w:r>
      <w:proofErr w:type="spellEnd"/>
      <w:r w:rsidRPr="001F7907">
        <w:rPr>
          <w:rFonts w:ascii="Calibri" w:eastAsia="Calibri" w:hAnsi="Calibri" w:cs="Calibri"/>
          <w:kern w:val="0"/>
          <w:lang w:val="es-AR" w:eastAsia="es-AR"/>
          <w14:ligatures w14:val="none"/>
        </w:rPr>
        <w:t xml:space="preserve"> CSS) continúa siendo mantenido activamente por sus respectivas comunidades.</w:t>
      </w:r>
    </w:p>
    <w:p w14:paraId="773256CB" w14:textId="77777777" w:rsidR="001F7907" w:rsidRDefault="001F7907" w:rsidP="00781B8B">
      <w:pPr>
        <w:spacing w:line="240" w:lineRule="auto"/>
        <w:rPr>
          <w:lang w:val="es-AR"/>
        </w:rPr>
      </w:pPr>
    </w:p>
    <w:p w14:paraId="6E147991" w14:textId="6E5F7126" w:rsidR="00781B8B" w:rsidRPr="00C4380F" w:rsidRDefault="001F7907">
      <w:pPr>
        <w:pStyle w:val="Prrafodelista"/>
        <w:numPr>
          <w:ilvl w:val="2"/>
          <w:numId w:val="77"/>
        </w:numPr>
        <w:spacing w:line="240" w:lineRule="auto"/>
        <w:outlineLvl w:val="2"/>
        <w:rPr>
          <w:b/>
          <w:bCs/>
          <w:sz w:val="24"/>
          <w:szCs w:val="24"/>
          <w:lang w:val="es-AR"/>
        </w:rPr>
      </w:pPr>
      <w:r w:rsidRPr="00C4380F">
        <w:rPr>
          <w:b/>
          <w:bCs/>
          <w:sz w:val="24"/>
          <w:szCs w:val="24"/>
          <w:lang w:val="es-AR"/>
        </w:rPr>
        <w:lastRenderedPageBreak/>
        <w:t>Dependencias</w:t>
      </w:r>
    </w:p>
    <w:p w14:paraId="3CDF58D1" w14:textId="6BBCF9E9" w:rsidR="001F7907" w:rsidRPr="001F7907" w:rsidRDefault="001F7907" w:rsidP="001F7907">
      <w:pPr>
        <w:spacing w:line="240" w:lineRule="auto"/>
        <w:rPr>
          <w:b/>
          <w:bCs/>
          <w:lang w:val="es-AR"/>
        </w:rPr>
      </w:pPr>
    </w:p>
    <w:p w14:paraId="0A1CB7B0" w14:textId="77777777" w:rsidR="00E032EB" w:rsidRPr="001F7907" w:rsidRDefault="00E032EB">
      <w:pPr>
        <w:pStyle w:val="Prrafodelista"/>
        <w:numPr>
          <w:ilvl w:val="0"/>
          <w:numId w:val="62"/>
        </w:numPr>
        <w:spacing w:line="240" w:lineRule="auto"/>
        <w:rPr>
          <w:lang w:val="es-AR"/>
        </w:rPr>
      </w:pPr>
      <w:r w:rsidRPr="001F7907">
        <w:rPr>
          <w:lang w:val="es-AR"/>
        </w:rPr>
        <w:t>Pasarela de Pago (</w:t>
      </w:r>
      <w:proofErr w:type="spellStart"/>
      <w:r w:rsidRPr="001F7907">
        <w:rPr>
          <w:lang w:val="es-AR"/>
        </w:rPr>
        <w:t>MercadoPago</w:t>
      </w:r>
      <w:proofErr w:type="spellEnd"/>
      <w:r w:rsidRPr="001F7907">
        <w:rPr>
          <w:lang w:val="es-AR"/>
        </w:rPr>
        <w:t>): dependencia crítica externa para el procesamiento de cobros online; su disponibilidad y los cambios en su API condicionan directamente al Módulo 07 (riesgo R-06).</w:t>
      </w:r>
    </w:p>
    <w:p w14:paraId="549774F9" w14:textId="77777777" w:rsidR="001F7907" w:rsidRDefault="001F7907" w:rsidP="001F7907">
      <w:pPr>
        <w:pStyle w:val="Prrafodelista"/>
        <w:spacing w:line="240" w:lineRule="auto"/>
        <w:rPr>
          <w:lang w:val="es-AR"/>
        </w:rPr>
      </w:pPr>
    </w:p>
    <w:p w14:paraId="0ABF8307" w14:textId="263183BB" w:rsidR="00E032EB" w:rsidRPr="001F7907" w:rsidRDefault="00E032EB">
      <w:pPr>
        <w:pStyle w:val="Prrafodelista"/>
        <w:numPr>
          <w:ilvl w:val="0"/>
          <w:numId w:val="62"/>
        </w:numPr>
        <w:spacing w:line="240" w:lineRule="auto"/>
        <w:rPr>
          <w:lang w:val="es-AR"/>
        </w:rPr>
      </w:pPr>
      <w:r w:rsidRPr="001F7907">
        <w:rPr>
          <w:lang w:val="es-AR"/>
        </w:rPr>
        <w:t>Servicio de inferencia LLM: dependencia externa del pipeline de extracción de novedades editoriales (PA-01); su disponibilidad, costo y precisión condicionan la calidad de los borradores generados.</w:t>
      </w:r>
    </w:p>
    <w:p w14:paraId="38910EF6" w14:textId="77777777" w:rsidR="001F7907" w:rsidRDefault="001F7907" w:rsidP="001F7907">
      <w:pPr>
        <w:pStyle w:val="Prrafodelista"/>
        <w:spacing w:line="240" w:lineRule="auto"/>
        <w:rPr>
          <w:lang w:val="es-AR"/>
        </w:rPr>
      </w:pPr>
    </w:p>
    <w:p w14:paraId="70125DD6" w14:textId="516F5EB4" w:rsidR="00E032EB" w:rsidRPr="001F7907" w:rsidRDefault="00E032EB">
      <w:pPr>
        <w:pStyle w:val="Prrafodelista"/>
        <w:numPr>
          <w:ilvl w:val="0"/>
          <w:numId w:val="62"/>
        </w:numPr>
        <w:spacing w:line="240" w:lineRule="auto"/>
        <w:rPr>
          <w:lang w:val="es-AR"/>
        </w:rPr>
      </w:pPr>
      <w:r w:rsidRPr="001F7907">
        <w:rPr>
          <w:lang w:val="es-AR"/>
        </w:rPr>
        <w:t>Operador logístico (p. ej. Correo Argentino, Andreani): dependencia externa para el despacho y la trazabilidad de última milla, explícitamente fuera del alcance del sistema (sección 3.1.2).</w:t>
      </w:r>
    </w:p>
    <w:p w14:paraId="4D71BF7D" w14:textId="77777777" w:rsidR="001F7907" w:rsidRDefault="001F7907" w:rsidP="001F7907">
      <w:pPr>
        <w:pStyle w:val="Prrafodelista"/>
        <w:spacing w:line="240" w:lineRule="auto"/>
        <w:rPr>
          <w:lang w:val="es-AR"/>
        </w:rPr>
      </w:pPr>
    </w:p>
    <w:p w14:paraId="0BA6C0B9" w14:textId="2FF7B89A" w:rsidR="00E032EB" w:rsidRPr="001F7907" w:rsidRDefault="00E032EB">
      <w:pPr>
        <w:pStyle w:val="Prrafodelista"/>
        <w:numPr>
          <w:ilvl w:val="0"/>
          <w:numId w:val="62"/>
        </w:numPr>
        <w:spacing w:line="240" w:lineRule="auto"/>
        <w:rPr>
          <w:lang w:val="es-AR"/>
        </w:rPr>
      </w:pPr>
      <w:r w:rsidRPr="001F7907">
        <w:rPr>
          <w:lang w:val="es-AR"/>
        </w:rPr>
        <w:t xml:space="preserve">Proveedor de infraestructura en la nube con centro de datos en Argentina (p. ej. </w:t>
      </w:r>
      <w:proofErr w:type="spellStart"/>
      <w:r w:rsidRPr="001F7907">
        <w:rPr>
          <w:lang w:val="es-AR"/>
        </w:rPr>
        <w:t>LightNode</w:t>
      </w:r>
      <w:proofErr w:type="spellEnd"/>
      <w:r w:rsidRPr="001F7907">
        <w:rPr>
          <w:lang w:val="es-AR"/>
        </w:rPr>
        <w:t>): dependencia para el despliegue productivo, según lo estimado en la sección 4.1.</w:t>
      </w:r>
    </w:p>
    <w:p w14:paraId="720A7DDF" w14:textId="77777777" w:rsidR="001F7907" w:rsidRDefault="001F7907" w:rsidP="001F7907">
      <w:pPr>
        <w:pStyle w:val="Prrafodelista"/>
        <w:spacing w:line="240" w:lineRule="auto"/>
        <w:rPr>
          <w:lang w:val="es-AR"/>
        </w:rPr>
      </w:pPr>
    </w:p>
    <w:p w14:paraId="173C34ED" w14:textId="1FCC0C8F" w:rsidR="00E032EB" w:rsidRPr="001F7907" w:rsidRDefault="00E032EB">
      <w:pPr>
        <w:pStyle w:val="Prrafodelista"/>
        <w:numPr>
          <w:ilvl w:val="0"/>
          <w:numId w:val="62"/>
        </w:numPr>
        <w:spacing w:line="240" w:lineRule="auto"/>
        <w:rPr>
          <w:lang w:val="es-AR"/>
        </w:rPr>
      </w:pPr>
      <w:r w:rsidRPr="001F7907">
        <w:rPr>
          <w:lang w:val="es-AR"/>
        </w:rPr>
        <w:t>Proveedor de servicio de correo transaccional (SMTP): dependencia para el envío de notificaciones a Clientes, proveedores y personal.</w:t>
      </w:r>
    </w:p>
    <w:p w14:paraId="69A3FBCC" w14:textId="77777777" w:rsidR="001F7907" w:rsidRDefault="001F7907" w:rsidP="001F7907">
      <w:pPr>
        <w:pStyle w:val="Prrafodelista"/>
        <w:spacing w:line="240" w:lineRule="auto"/>
        <w:rPr>
          <w:lang w:val="es-AR"/>
        </w:rPr>
      </w:pPr>
    </w:p>
    <w:p w14:paraId="7BC73904" w14:textId="178BCF7F" w:rsidR="00E032EB" w:rsidRPr="001F7907" w:rsidRDefault="00E032EB">
      <w:pPr>
        <w:pStyle w:val="Prrafodelista"/>
        <w:numPr>
          <w:ilvl w:val="0"/>
          <w:numId w:val="62"/>
        </w:numPr>
        <w:spacing w:line="240" w:lineRule="auto"/>
        <w:rPr>
          <w:lang w:val="es-AR"/>
        </w:rPr>
      </w:pPr>
      <w:r w:rsidRPr="001F7907">
        <w:rPr>
          <w:lang w:val="es-AR"/>
        </w:rPr>
        <w:t>Registrador de dominio (NIC Argentina u otro): dependencia administrativa para la identidad web pública de la tienda.</w:t>
      </w:r>
    </w:p>
    <w:p w14:paraId="37409BE7" w14:textId="77777777" w:rsidR="001F7907" w:rsidRDefault="001F7907" w:rsidP="001F7907">
      <w:pPr>
        <w:pStyle w:val="Prrafodelista"/>
        <w:spacing w:line="240" w:lineRule="auto"/>
        <w:rPr>
          <w:lang w:val="es-AR"/>
        </w:rPr>
      </w:pPr>
    </w:p>
    <w:p w14:paraId="24E35540" w14:textId="0E609597" w:rsidR="00E032EB" w:rsidRPr="001F7907" w:rsidRDefault="00E032EB">
      <w:pPr>
        <w:pStyle w:val="Prrafodelista"/>
        <w:numPr>
          <w:ilvl w:val="0"/>
          <w:numId w:val="62"/>
        </w:numPr>
        <w:spacing w:line="240" w:lineRule="auto"/>
        <w:rPr>
          <w:lang w:val="es-AR"/>
        </w:rPr>
      </w:pPr>
      <w:r w:rsidRPr="001F7907">
        <w:rPr>
          <w:lang w:val="es-AR"/>
        </w:rPr>
        <w:t xml:space="preserve">Continuidad del ecosistema open </w:t>
      </w:r>
      <w:proofErr w:type="spellStart"/>
      <w:r w:rsidRPr="001F7907">
        <w:rPr>
          <w:lang w:val="es-AR"/>
        </w:rPr>
        <w:t>source</w:t>
      </w:r>
      <w:proofErr w:type="spellEnd"/>
      <w:r w:rsidRPr="001F7907">
        <w:rPr>
          <w:lang w:val="es-AR"/>
        </w:rPr>
        <w:t xml:space="preserve"> Python / Django / PostgreSQL: dependencia técnica de mantenimiento externo, sin costo de licenciamiento (sección 4.2).</w:t>
      </w:r>
    </w:p>
    <w:p w14:paraId="58F7ECE0" w14:textId="77777777" w:rsidR="00781B8B" w:rsidRPr="0009358C" w:rsidRDefault="00781B8B" w:rsidP="00781B8B">
      <w:pPr>
        <w:spacing w:line="240" w:lineRule="auto"/>
        <w:rPr>
          <w:rFonts w:ascii="Calibri" w:eastAsia="Calibri" w:hAnsi="Calibri" w:cs="Calibri"/>
          <w:kern w:val="0"/>
          <w:lang w:val="es-AR" w:eastAsia="es-AR"/>
          <w14:ligatures w14:val="none"/>
        </w:rPr>
      </w:pPr>
    </w:p>
    <w:p w14:paraId="37B34A06" w14:textId="52455309" w:rsidR="00911D38" w:rsidRPr="007B4DED" w:rsidRDefault="007B4DED">
      <w:r>
        <w:br w:type="page"/>
      </w:r>
    </w:p>
    <w:p w14:paraId="62B91B73" w14:textId="7276D433" w:rsidR="00355E44" w:rsidRPr="006C000E" w:rsidRDefault="00AF4156">
      <w:pPr>
        <w:pStyle w:val="Prrafodelista"/>
        <w:numPr>
          <w:ilvl w:val="0"/>
          <w:numId w:val="77"/>
        </w:numPr>
        <w:ind w:left="357" w:hanging="357"/>
        <w:outlineLvl w:val="0"/>
        <w:rPr>
          <w:b/>
          <w:bCs/>
          <w:sz w:val="32"/>
          <w:szCs w:val="32"/>
        </w:rPr>
      </w:pPr>
      <w:r w:rsidRPr="006C000E">
        <w:rPr>
          <w:b/>
          <w:bCs/>
          <w:sz w:val="32"/>
          <w:szCs w:val="32"/>
        </w:rPr>
        <w:lastRenderedPageBreak/>
        <w:t>Estado de Construcción</w:t>
      </w:r>
    </w:p>
    <w:p w14:paraId="4171C65F" w14:textId="3FDB3B71" w:rsidR="00EE4B68" w:rsidRPr="006C000E" w:rsidRDefault="000B7EDC" w:rsidP="000B7EDC">
      <w:pPr>
        <w:ind w:firstLine="708"/>
      </w:pPr>
      <w:r w:rsidRPr="006C000E">
        <w:t xml:space="preserve">Este apéndice describe el sistema al </w:t>
      </w:r>
      <w:r w:rsidRPr="006C000E">
        <w:rPr>
          <w:b/>
          <w:bCs/>
        </w:rPr>
        <w:t>5 de septiembre de 2026</w:t>
      </w:r>
      <w:r w:rsidRPr="006C000E">
        <w:t>.</w:t>
      </w:r>
      <w:r w:rsidR="0011224C" w:rsidRPr="006C000E">
        <w:t xml:space="preserve"> La distinción que ordena la tabla es entre lo que la especificación dice que el sistema hará y lo que el sistema hace hoy. Un caso de uso No iniciado no está equivocado ni incompleto como especificación: está pendiente de construcción. Un caso de uso Parcial sí requiere atención, porque su alcance construido no coincide con su alcance declarado y esa diferencia debe ser explícita</w:t>
      </w:r>
    </w:p>
    <w:p w14:paraId="4E5C26DA" w14:textId="77777777" w:rsidR="0011224C" w:rsidRPr="006C000E" w:rsidRDefault="0011224C" w:rsidP="0011224C"/>
    <w:tbl>
      <w:tblPr>
        <w:tblStyle w:val="Tablaconcuadrcula"/>
        <w:tblW w:w="0" w:type="auto"/>
        <w:tblLook w:val="04A0" w:firstRow="1" w:lastRow="0" w:firstColumn="1" w:lastColumn="0" w:noHBand="0" w:noVBand="1"/>
      </w:tblPr>
      <w:tblGrid>
        <w:gridCol w:w="2831"/>
        <w:gridCol w:w="2831"/>
        <w:gridCol w:w="2832"/>
      </w:tblGrid>
      <w:tr w:rsidR="0093400C" w:rsidRPr="006C000E" w14:paraId="5987E9EF" w14:textId="77777777" w:rsidTr="0093400C">
        <w:tc>
          <w:tcPr>
            <w:tcW w:w="2831" w:type="dxa"/>
            <w:shd w:val="clear" w:color="auto" w:fill="262626" w:themeFill="text1" w:themeFillTint="D9"/>
          </w:tcPr>
          <w:p w14:paraId="6C902BC1" w14:textId="3BF1B48F" w:rsidR="0093400C" w:rsidRPr="006C000E" w:rsidRDefault="0093400C" w:rsidP="0093400C">
            <w:pPr>
              <w:spacing w:before="120" w:after="120"/>
              <w:rPr>
                <w:sz w:val="16"/>
                <w:szCs w:val="16"/>
              </w:rPr>
            </w:pPr>
            <w:r w:rsidRPr="006C000E">
              <w:rPr>
                <w:b/>
                <w:bCs/>
                <w:sz w:val="16"/>
                <w:szCs w:val="16"/>
              </w:rPr>
              <w:t>Estado</w:t>
            </w:r>
          </w:p>
        </w:tc>
        <w:tc>
          <w:tcPr>
            <w:tcW w:w="2831" w:type="dxa"/>
            <w:shd w:val="clear" w:color="auto" w:fill="262626" w:themeFill="text1" w:themeFillTint="D9"/>
          </w:tcPr>
          <w:p w14:paraId="71EB88FD" w14:textId="42A89ED3" w:rsidR="0093400C" w:rsidRPr="006C000E" w:rsidRDefault="0093400C" w:rsidP="0093400C">
            <w:pPr>
              <w:spacing w:before="120" w:after="120"/>
              <w:rPr>
                <w:sz w:val="16"/>
                <w:szCs w:val="16"/>
              </w:rPr>
            </w:pPr>
            <w:r w:rsidRPr="006C000E">
              <w:rPr>
                <w:b/>
                <w:bCs/>
                <w:sz w:val="16"/>
                <w:szCs w:val="16"/>
              </w:rPr>
              <w:t>Significado</w:t>
            </w:r>
          </w:p>
        </w:tc>
        <w:tc>
          <w:tcPr>
            <w:tcW w:w="2832" w:type="dxa"/>
            <w:shd w:val="clear" w:color="auto" w:fill="262626" w:themeFill="text1" w:themeFillTint="D9"/>
          </w:tcPr>
          <w:p w14:paraId="73F3581B" w14:textId="59E1EC6D" w:rsidR="0093400C" w:rsidRPr="006C000E" w:rsidRDefault="0093400C" w:rsidP="0093400C">
            <w:pPr>
              <w:spacing w:before="120" w:after="120"/>
              <w:rPr>
                <w:sz w:val="16"/>
                <w:szCs w:val="16"/>
              </w:rPr>
            </w:pPr>
            <w:r w:rsidRPr="006C000E">
              <w:rPr>
                <w:b/>
                <w:bCs/>
                <w:sz w:val="16"/>
                <w:szCs w:val="16"/>
              </w:rPr>
              <w:t>Cantidad</w:t>
            </w:r>
          </w:p>
        </w:tc>
      </w:tr>
      <w:tr w:rsidR="0093400C" w:rsidRPr="006C000E" w14:paraId="3C8455F1" w14:textId="77777777" w:rsidTr="00365748">
        <w:tc>
          <w:tcPr>
            <w:tcW w:w="2831" w:type="dxa"/>
          </w:tcPr>
          <w:p w14:paraId="4E2665D7" w14:textId="4B380164" w:rsidR="0093400C" w:rsidRPr="006C000E" w:rsidRDefault="0093400C" w:rsidP="0093400C">
            <w:pPr>
              <w:spacing w:before="120" w:after="120"/>
              <w:rPr>
                <w:sz w:val="16"/>
                <w:szCs w:val="16"/>
              </w:rPr>
            </w:pPr>
            <w:r w:rsidRPr="006C000E">
              <w:rPr>
                <w:b/>
                <w:bCs/>
                <w:sz w:val="16"/>
                <w:szCs w:val="16"/>
              </w:rPr>
              <w:t>Construido</w:t>
            </w:r>
          </w:p>
        </w:tc>
        <w:tc>
          <w:tcPr>
            <w:tcW w:w="2831" w:type="dxa"/>
          </w:tcPr>
          <w:p w14:paraId="321DD826" w14:textId="3E9A3378" w:rsidR="0093400C" w:rsidRPr="006C000E" w:rsidRDefault="0093400C" w:rsidP="0093400C">
            <w:pPr>
              <w:spacing w:before="120" w:after="120"/>
              <w:rPr>
                <w:sz w:val="16"/>
                <w:szCs w:val="16"/>
              </w:rPr>
            </w:pPr>
            <w:r w:rsidRPr="006C000E">
              <w:rPr>
                <w:sz w:val="16"/>
                <w:szCs w:val="16"/>
              </w:rPr>
              <w:t>El alcance declarado en la especificación está implementado y verificado</w:t>
            </w:r>
          </w:p>
        </w:tc>
        <w:tc>
          <w:tcPr>
            <w:tcW w:w="2832" w:type="dxa"/>
          </w:tcPr>
          <w:p w14:paraId="3DFA0AFD" w14:textId="3CB549C7" w:rsidR="0093400C" w:rsidRPr="006C000E" w:rsidRDefault="0093400C" w:rsidP="0093400C">
            <w:pPr>
              <w:spacing w:before="120" w:after="120"/>
              <w:rPr>
                <w:sz w:val="16"/>
                <w:szCs w:val="16"/>
              </w:rPr>
            </w:pPr>
            <w:r w:rsidRPr="006C000E">
              <w:rPr>
                <w:sz w:val="16"/>
                <w:szCs w:val="16"/>
              </w:rPr>
              <w:t>26</w:t>
            </w:r>
          </w:p>
        </w:tc>
      </w:tr>
      <w:tr w:rsidR="0093400C" w:rsidRPr="006C000E" w14:paraId="6ECA1D96" w14:textId="77777777" w:rsidTr="00365748">
        <w:tc>
          <w:tcPr>
            <w:tcW w:w="2831" w:type="dxa"/>
          </w:tcPr>
          <w:p w14:paraId="3BE1C3B6" w14:textId="11DC2034" w:rsidR="0093400C" w:rsidRPr="006C000E" w:rsidRDefault="0093400C" w:rsidP="0093400C">
            <w:pPr>
              <w:spacing w:before="120" w:after="120"/>
              <w:rPr>
                <w:sz w:val="16"/>
                <w:szCs w:val="16"/>
              </w:rPr>
            </w:pPr>
            <w:r w:rsidRPr="006C000E">
              <w:rPr>
                <w:b/>
                <w:bCs/>
                <w:sz w:val="16"/>
                <w:szCs w:val="16"/>
              </w:rPr>
              <w:t>Parcial</w:t>
            </w:r>
          </w:p>
        </w:tc>
        <w:tc>
          <w:tcPr>
            <w:tcW w:w="2831" w:type="dxa"/>
          </w:tcPr>
          <w:p w14:paraId="5F1DE9B1" w14:textId="44CC1440" w:rsidR="0093400C" w:rsidRPr="006C000E" w:rsidRDefault="0093400C" w:rsidP="0093400C">
            <w:pPr>
              <w:spacing w:before="120" w:after="120"/>
              <w:rPr>
                <w:sz w:val="16"/>
                <w:szCs w:val="16"/>
              </w:rPr>
            </w:pPr>
            <w:r w:rsidRPr="006C000E">
              <w:rPr>
                <w:sz w:val="16"/>
                <w:szCs w:val="16"/>
              </w:rPr>
              <w:t>Una porción del alcance declarado está implementada; la diferencia se detalla en la observación</w:t>
            </w:r>
          </w:p>
        </w:tc>
        <w:tc>
          <w:tcPr>
            <w:tcW w:w="2832" w:type="dxa"/>
          </w:tcPr>
          <w:p w14:paraId="199B1D92" w14:textId="6431BF47" w:rsidR="0093400C" w:rsidRPr="006C000E" w:rsidRDefault="0093400C" w:rsidP="0093400C">
            <w:pPr>
              <w:spacing w:before="120" w:after="120"/>
              <w:rPr>
                <w:sz w:val="16"/>
                <w:szCs w:val="16"/>
              </w:rPr>
            </w:pPr>
            <w:r w:rsidRPr="006C000E">
              <w:rPr>
                <w:sz w:val="16"/>
                <w:szCs w:val="16"/>
              </w:rPr>
              <w:t>9</w:t>
            </w:r>
          </w:p>
        </w:tc>
      </w:tr>
      <w:tr w:rsidR="0093400C" w:rsidRPr="006C000E" w14:paraId="2C9DC4BA" w14:textId="77777777" w:rsidTr="00365748">
        <w:tc>
          <w:tcPr>
            <w:tcW w:w="2831" w:type="dxa"/>
          </w:tcPr>
          <w:p w14:paraId="5ADE027F" w14:textId="6383F370" w:rsidR="0093400C" w:rsidRPr="006C000E" w:rsidRDefault="0093400C" w:rsidP="0093400C">
            <w:pPr>
              <w:spacing w:before="120" w:after="120"/>
              <w:rPr>
                <w:sz w:val="16"/>
                <w:szCs w:val="16"/>
              </w:rPr>
            </w:pPr>
            <w:r w:rsidRPr="006C000E">
              <w:rPr>
                <w:b/>
                <w:bCs/>
                <w:sz w:val="16"/>
                <w:szCs w:val="16"/>
              </w:rPr>
              <w:t>No iniciado</w:t>
            </w:r>
          </w:p>
        </w:tc>
        <w:tc>
          <w:tcPr>
            <w:tcW w:w="2831" w:type="dxa"/>
          </w:tcPr>
          <w:p w14:paraId="1212977C" w14:textId="581EF810" w:rsidR="0093400C" w:rsidRPr="006C000E" w:rsidRDefault="0093400C" w:rsidP="0093400C">
            <w:pPr>
              <w:spacing w:before="120" w:after="120"/>
              <w:rPr>
                <w:sz w:val="16"/>
                <w:szCs w:val="16"/>
              </w:rPr>
            </w:pPr>
            <w:r w:rsidRPr="006C000E">
              <w:rPr>
                <w:sz w:val="16"/>
                <w:szCs w:val="16"/>
              </w:rPr>
              <w:t>Especificado y pendiente de construcción</w:t>
            </w:r>
          </w:p>
        </w:tc>
        <w:tc>
          <w:tcPr>
            <w:tcW w:w="2832" w:type="dxa"/>
          </w:tcPr>
          <w:p w14:paraId="6E4A1F40" w14:textId="371F58A0" w:rsidR="0093400C" w:rsidRPr="006C000E" w:rsidRDefault="0093400C" w:rsidP="0093400C">
            <w:pPr>
              <w:spacing w:before="120" w:after="120"/>
              <w:rPr>
                <w:sz w:val="16"/>
                <w:szCs w:val="16"/>
              </w:rPr>
            </w:pPr>
            <w:r w:rsidRPr="006C000E">
              <w:rPr>
                <w:sz w:val="16"/>
                <w:szCs w:val="16"/>
              </w:rPr>
              <w:t>40</w:t>
            </w:r>
          </w:p>
        </w:tc>
      </w:tr>
      <w:tr w:rsidR="0093400C" w:rsidRPr="006C000E" w14:paraId="79B0AA97" w14:textId="77777777" w:rsidTr="00365748">
        <w:tc>
          <w:tcPr>
            <w:tcW w:w="2831" w:type="dxa"/>
          </w:tcPr>
          <w:p w14:paraId="3B90CB64" w14:textId="4897D1A9" w:rsidR="0093400C" w:rsidRPr="006C000E" w:rsidRDefault="0093400C" w:rsidP="0093400C">
            <w:pPr>
              <w:spacing w:before="120" w:after="120"/>
              <w:rPr>
                <w:sz w:val="16"/>
                <w:szCs w:val="16"/>
              </w:rPr>
            </w:pPr>
            <w:r w:rsidRPr="006C000E">
              <w:rPr>
                <w:b/>
                <w:bCs/>
                <w:sz w:val="16"/>
                <w:szCs w:val="16"/>
              </w:rPr>
              <w:t>Total</w:t>
            </w:r>
          </w:p>
        </w:tc>
        <w:tc>
          <w:tcPr>
            <w:tcW w:w="2831" w:type="dxa"/>
          </w:tcPr>
          <w:p w14:paraId="3CD7A188" w14:textId="77777777" w:rsidR="0093400C" w:rsidRPr="006C000E" w:rsidRDefault="0093400C" w:rsidP="0093400C">
            <w:pPr>
              <w:spacing w:before="120" w:after="120"/>
              <w:rPr>
                <w:sz w:val="16"/>
                <w:szCs w:val="16"/>
              </w:rPr>
            </w:pPr>
          </w:p>
        </w:tc>
        <w:tc>
          <w:tcPr>
            <w:tcW w:w="2832" w:type="dxa"/>
          </w:tcPr>
          <w:p w14:paraId="375CAEF4" w14:textId="03530A94" w:rsidR="0093400C" w:rsidRPr="006C000E" w:rsidRDefault="0093400C" w:rsidP="0093400C">
            <w:pPr>
              <w:spacing w:before="120" w:after="120"/>
              <w:rPr>
                <w:sz w:val="16"/>
                <w:szCs w:val="16"/>
              </w:rPr>
            </w:pPr>
            <w:r w:rsidRPr="006C000E">
              <w:rPr>
                <w:b/>
                <w:bCs/>
                <w:sz w:val="16"/>
                <w:szCs w:val="16"/>
              </w:rPr>
              <w:t>75</w:t>
            </w:r>
          </w:p>
        </w:tc>
      </w:tr>
    </w:tbl>
    <w:p w14:paraId="22B2297B" w14:textId="77777777" w:rsidR="0011224C" w:rsidRPr="006C000E" w:rsidRDefault="0011224C" w:rsidP="0011224C"/>
    <w:p w14:paraId="359AE607" w14:textId="1C84C564" w:rsidR="00C21272" w:rsidRPr="006C000E" w:rsidRDefault="00C21272">
      <w:pPr>
        <w:pStyle w:val="Prrafodelista"/>
        <w:numPr>
          <w:ilvl w:val="1"/>
          <w:numId w:val="77"/>
        </w:numPr>
        <w:spacing w:before="280" w:after="140" w:line="240" w:lineRule="auto"/>
        <w:outlineLvl w:val="1"/>
        <w:rPr>
          <w:rFonts w:eastAsia="Calibri" w:cs="Calibri"/>
          <w:b/>
          <w:bCs/>
          <w:kern w:val="0"/>
          <w:sz w:val="26"/>
          <w:szCs w:val="26"/>
          <w:lang w:val="es-AR" w:eastAsia="es-AR"/>
          <w14:ligatures w14:val="none"/>
        </w:rPr>
      </w:pPr>
      <w:r w:rsidRPr="006C000E">
        <w:rPr>
          <w:rFonts w:eastAsia="Calibri" w:cs="Calibri"/>
          <w:b/>
          <w:bCs/>
          <w:kern w:val="0"/>
          <w:sz w:val="25"/>
          <w:szCs w:val="25"/>
          <w:lang w:val="es-AR" w:eastAsia="es-AR"/>
          <w14:ligatures w14:val="none"/>
        </w:rPr>
        <w:t xml:space="preserve">Módulo 01 </w:t>
      </w:r>
      <w:r w:rsidR="00AE7A4C">
        <w:rPr>
          <w:rFonts w:eastAsia="Calibri" w:cs="Calibri"/>
          <w:b/>
          <w:bCs/>
          <w:kern w:val="0"/>
          <w:sz w:val="25"/>
          <w:szCs w:val="25"/>
          <w:lang w:val="es-AR" w:eastAsia="es-AR"/>
          <w14:ligatures w14:val="none"/>
        </w:rPr>
        <w:t>-</w:t>
      </w:r>
      <w:r w:rsidRPr="006C000E">
        <w:rPr>
          <w:rFonts w:eastAsia="Calibri" w:cs="Calibri"/>
          <w:b/>
          <w:bCs/>
          <w:kern w:val="0"/>
          <w:sz w:val="25"/>
          <w:szCs w:val="25"/>
          <w:lang w:val="es-AR" w:eastAsia="es-AR"/>
          <w14:ligatures w14:val="none"/>
        </w:rPr>
        <w:t xml:space="preserve"> Alta Editorial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2006"/>
        <w:gridCol w:w="1412"/>
        <w:gridCol w:w="3804"/>
      </w:tblGrid>
      <w:tr w:rsidR="00C21272" w:rsidRPr="006C000E" w14:paraId="220CD962" w14:textId="77777777" w:rsidTr="00D75752">
        <w:trPr>
          <w:tblHeader/>
        </w:trPr>
        <w:tc>
          <w:tcPr>
            <w:tcW w:w="748"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12777A01"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CU</w:t>
            </w:r>
          </w:p>
        </w:tc>
        <w:tc>
          <w:tcPr>
            <w:tcW w:w="118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0C903B94"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Caso de uso</w:t>
            </w:r>
          </w:p>
        </w:tc>
        <w:tc>
          <w:tcPr>
            <w:tcW w:w="83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144A4D9F"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Estado</w:t>
            </w:r>
          </w:p>
        </w:tc>
        <w:tc>
          <w:tcPr>
            <w:tcW w:w="2239"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019090BA"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Observación</w:t>
            </w:r>
          </w:p>
        </w:tc>
      </w:tr>
      <w:tr w:rsidR="00C21272" w:rsidRPr="006C000E" w14:paraId="3FC6225D"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1FC45B7" w14:textId="72CF7DED"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CU-ALT-NAC</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60B5CE7"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Registrar Alta de Lote de Material Editorial Nacional</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CF7DCCB"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tcPr>
          <w:p w14:paraId="6BDE072C"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
        </w:tc>
      </w:tr>
      <w:tr w:rsidR="00C21272" w:rsidRPr="006C000E" w14:paraId="67DCE878"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F211B89" w14:textId="47707E15"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CU-ALT-IMP</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42A10C4"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Registrar Alta de Lote de Material Editorial Importado</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CD1F94E"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tcPr>
          <w:p w14:paraId="1E5617D4"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
        </w:tc>
      </w:tr>
      <w:tr w:rsidR="00C21272" w:rsidRPr="006C000E" w14:paraId="1D997675"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0CF363C" w14:textId="1694B2F4"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CU-ALT-TRA</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8607230"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Transición Automática de Pre-Venta a Catálogo</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70985D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36039E3"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Requiere el Módulo 08 y el mecanismo de procesos periódicos (P-05)</w:t>
            </w:r>
          </w:p>
        </w:tc>
      </w:tr>
      <w:tr w:rsidR="00C21272" w:rsidRPr="006C000E" w14:paraId="17EFFD3D"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3623ACD" w14:textId="339A31BE"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CU-ALT-NOV</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A768B37"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Procesar Notificación de Novedades del Proveedor</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0C76E10"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Parcial</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DD60E50"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 xml:space="preserve">La extracción, la validación y la generación de borradores funcionan sobre un correo aprobado. Pendientes: el ciclo de monitoreo de la casilla, la notificación al Administrador y </w:t>
            </w:r>
            <w:r w:rsidRPr="006C000E">
              <w:rPr>
                <w:rFonts w:eastAsia="Calibri" w:cs="Calibri"/>
                <w:b/>
                <w:bCs/>
                <w:kern w:val="0"/>
                <w:sz w:val="16"/>
                <w:szCs w:val="16"/>
                <w:lang w:val="es-AR" w:eastAsia="es-AR"/>
                <w14:ligatures w14:val="none"/>
              </w:rPr>
              <w:t>el punto de entrada desde el que el Administrador dispara el procesamiento</w:t>
            </w:r>
            <w:r w:rsidRPr="006C000E">
              <w:rPr>
                <w:rFonts w:eastAsia="Calibri" w:cs="Calibri"/>
                <w:kern w:val="0"/>
                <w:sz w:val="16"/>
                <w:szCs w:val="16"/>
                <w:lang w:val="es-AR" w:eastAsia="es-AR"/>
                <w14:ligatures w14:val="none"/>
              </w:rPr>
              <w:t>, que hoy solo es alcanzable por consola</w:t>
            </w:r>
          </w:p>
        </w:tc>
      </w:tr>
      <w:tr w:rsidR="00C21272" w:rsidRPr="006C000E" w14:paraId="6B7CFE4F"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CD2DB02" w14:textId="4D7746EC"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CU-ALT-REV</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028D15D"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Revisar y Confirmar Alta Automatizada de Productos Editoriales</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8F4BD84"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tcPr>
          <w:p w14:paraId="10175DFA"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
        </w:tc>
      </w:tr>
      <w:tr w:rsidR="00C21272" w:rsidRPr="006C000E" w14:paraId="6261BDD0"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5350945" w14:textId="3026CA54"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CU-ALT-CAN</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EB17D8C"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Cancelar Pre-Ventas en Lote</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A2A49C4"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35C98E1"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Requiere los Módulos 08 y 10</w:t>
            </w:r>
          </w:p>
        </w:tc>
      </w:tr>
      <w:tr w:rsidR="00C21272" w:rsidRPr="006C000E" w14:paraId="71D01A94"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ABBB8BE" w14:textId="2BCE266D"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CU-ALT-DEM</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EAB253E"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Registrar Demora en Artículo de Pre-Venta</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6C09BA8"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62057AC"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Requiere el Módulo 08 para la cascada al cliente. Los campos del indicador ya están declarados</w:t>
            </w:r>
          </w:p>
        </w:tc>
      </w:tr>
    </w:tbl>
    <w:p w14:paraId="7BAB32F2" w14:textId="4E3526B8" w:rsidR="00C21272" w:rsidRDefault="00C21272">
      <w:pPr>
        <w:rPr>
          <w:rFonts w:eastAsia="Calibri" w:cs="Calibri"/>
          <w:b/>
          <w:bCs/>
          <w:kern w:val="0"/>
          <w:sz w:val="25"/>
          <w:szCs w:val="25"/>
          <w:lang w:val="es-AR" w:eastAsia="es-AR"/>
          <w14:ligatures w14:val="none"/>
        </w:rPr>
      </w:pPr>
    </w:p>
    <w:p w14:paraId="089EB642" w14:textId="77777777" w:rsidR="008742E0" w:rsidRPr="006C000E" w:rsidRDefault="008742E0">
      <w:pPr>
        <w:rPr>
          <w:rFonts w:eastAsia="Calibri" w:cs="Calibri"/>
          <w:b/>
          <w:bCs/>
          <w:kern w:val="0"/>
          <w:sz w:val="25"/>
          <w:szCs w:val="25"/>
          <w:lang w:val="es-AR" w:eastAsia="es-AR"/>
          <w14:ligatures w14:val="none"/>
        </w:rPr>
      </w:pPr>
    </w:p>
    <w:p w14:paraId="57988957" w14:textId="7795D177" w:rsidR="00C21272" w:rsidRPr="006C000E" w:rsidRDefault="00C21272">
      <w:pPr>
        <w:pStyle w:val="Prrafodelista"/>
        <w:numPr>
          <w:ilvl w:val="1"/>
          <w:numId w:val="77"/>
        </w:numPr>
        <w:spacing w:before="280" w:after="140" w:line="240" w:lineRule="auto"/>
        <w:outlineLvl w:val="1"/>
        <w:rPr>
          <w:rFonts w:eastAsia="Calibri" w:cs="Calibri"/>
          <w:kern w:val="0"/>
          <w:sz w:val="26"/>
          <w:szCs w:val="26"/>
          <w:lang w:val="es-AR" w:eastAsia="es-AR"/>
          <w14:ligatures w14:val="none"/>
        </w:rPr>
      </w:pPr>
      <w:r w:rsidRPr="006C000E">
        <w:rPr>
          <w:rFonts w:eastAsia="Calibri" w:cs="Calibri"/>
          <w:b/>
          <w:bCs/>
          <w:kern w:val="0"/>
          <w:sz w:val="25"/>
          <w:szCs w:val="25"/>
          <w:lang w:val="es-AR" w:eastAsia="es-AR"/>
          <w14:ligatures w14:val="none"/>
        </w:rPr>
        <w:lastRenderedPageBreak/>
        <w:t xml:space="preserve">Módulo 02 </w:t>
      </w:r>
      <w:r w:rsidR="00AE7A4C">
        <w:rPr>
          <w:rFonts w:eastAsia="Calibri" w:cs="Calibri"/>
          <w:b/>
          <w:bCs/>
          <w:kern w:val="0"/>
          <w:sz w:val="25"/>
          <w:szCs w:val="25"/>
          <w:lang w:val="es-AR" w:eastAsia="es-AR"/>
          <w14:ligatures w14:val="none"/>
        </w:rPr>
        <w:t>-</w:t>
      </w:r>
      <w:r w:rsidRPr="006C000E">
        <w:rPr>
          <w:rFonts w:eastAsia="Calibri" w:cs="Calibri"/>
          <w:b/>
          <w:bCs/>
          <w:kern w:val="0"/>
          <w:sz w:val="25"/>
          <w:szCs w:val="25"/>
          <w:lang w:val="es-AR" w:eastAsia="es-AR"/>
          <w14:ligatures w14:val="none"/>
        </w:rPr>
        <w:t xml:space="preserve"> Catálogo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2006"/>
        <w:gridCol w:w="1412"/>
        <w:gridCol w:w="3804"/>
      </w:tblGrid>
      <w:tr w:rsidR="00C21272" w:rsidRPr="006C000E" w14:paraId="5BB01739" w14:textId="77777777" w:rsidTr="00D75752">
        <w:trPr>
          <w:tblHeader/>
        </w:trPr>
        <w:tc>
          <w:tcPr>
            <w:tcW w:w="748"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11D9A5E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CU</w:t>
            </w:r>
          </w:p>
        </w:tc>
        <w:tc>
          <w:tcPr>
            <w:tcW w:w="118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65BE337B"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Caso de uso</w:t>
            </w:r>
          </w:p>
        </w:tc>
        <w:tc>
          <w:tcPr>
            <w:tcW w:w="83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4CC9E819"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Estado</w:t>
            </w:r>
          </w:p>
        </w:tc>
        <w:tc>
          <w:tcPr>
            <w:tcW w:w="2239"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78D9EEEE"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Observación</w:t>
            </w:r>
          </w:p>
        </w:tc>
      </w:tr>
      <w:tr w:rsidR="00C21272" w:rsidRPr="006C000E" w14:paraId="593EF3B2"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D77BBCE" w14:textId="61DF6950"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CU-CAT-ALT</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56C75FF"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Registrar Alta de Producto No Editorial</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CF79F43"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tcPr>
          <w:p w14:paraId="72A5AF32"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
        </w:tc>
      </w:tr>
      <w:tr w:rsidR="00C21272" w:rsidRPr="006C000E" w14:paraId="01D56973"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F17C81B" w14:textId="72FE0813"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CU-CAT-EDI</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E64A8D9"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Editar Producto</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6AE5C07"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tcPr>
          <w:p w14:paraId="4A0D7885"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
        </w:tc>
      </w:tr>
      <w:tr w:rsidR="00C21272" w:rsidRPr="006C000E" w14:paraId="15ACBEDF"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33B202A" w14:textId="27C0572F"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CU-CAT-BAJ</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E4DDEBA"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Dar de Baja Producto</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C664C87"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Parcial</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B92B169"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La baja, el rechazo del estado terminal y la exclusión del catálogo funcionan. El informe de impacto declara sus cuatro categorías y no puede calcular ninguna: dependen de los Módulos 03, 05, 07 y 08</w:t>
            </w:r>
          </w:p>
        </w:tc>
      </w:tr>
      <w:tr w:rsidR="00C21272" w:rsidRPr="006C000E" w14:paraId="57D92F65"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F232D8E" w14:textId="33EB9C87"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CU-CAT-INV</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3977170"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Consultar Inventario</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3E788CB"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Parcial</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4778293"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Pendiente la exportación del listado filtrado del flujo A1, con su registro de auditoría</w:t>
            </w:r>
          </w:p>
        </w:tc>
      </w:tr>
      <w:tr w:rsidR="00C21272" w:rsidRPr="006C000E" w14:paraId="76F40EC6"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1FC2868" w14:textId="0D48E1F6"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CU-CAT-ETQ</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1A6FB25"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Administrar Etiquetas y Grupos de Etiqueta</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DFD7A5A"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tcPr>
          <w:p w14:paraId="004BCC95"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
        </w:tc>
      </w:tr>
      <w:tr w:rsidR="00C21272" w:rsidRPr="006C000E" w14:paraId="30103E85"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BE7A6F0" w14:textId="029C15C4"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CU-CAT-REA</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0FC015B"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Reactivar Producto Descatalogado</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ECCD46D"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tcPr>
          <w:p w14:paraId="42FE47AB"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
        </w:tc>
      </w:tr>
    </w:tbl>
    <w:p w14:paraId="7A3B2E28" w14:textId="790DA05C" w:rsidR="00C21272" w:rsidRPr="006C000E" w:rsidRDefault="00C21272">
      <w:pPr>
        <w:pStyle w:val="Prrafodelista"/>
        <w:numPr>
          <w:ilvl w:val="1"/>
          <w:numId w:val="77"/>
        </w:numPr>
        <w:spacing w:before="280" w:after="140" w:line="240" w:lineRule="auto"/>
        <w:outlineLvl w:val="1"/>
        <w:rPr>
          <w:rFonts w:eastAsia="Calibri" w:cs="Calibri"/>
          <w:kern w:val="0"/>
          <w:sz w:val="26"/>
          <w:szCs w:val="26"/>
          <w:lang w:val="es-AR" w:eastAsia="es-AR"/>
          <w14:ligatures w14:val="none"/>
        </w:rPr>
      </w:pPr>
      <w:r w:rsidRPr="006C000E">
        <w:rPr>
          <w:rFonts w:eastAsia="Calibri" w:cs="Calibri"/>
          <w:b/>
          <w:bCs/>
          <w:kern w:val="0"/>
          <w:sz w:val="25"/>
          <w:szCs w:val="25"/>
          <w:lang w:val="es-AR" w:eastAsia="es-AR"/>
          <w14:ligatures w14:val="none"/>
        </w:rPr>
        <w:t xml:space="preserve">Módulo 03 </w:t>
      </w:r>
      <w:r w:rsidR="00AE7A4C">
        <w:rPr>
          <w:rFonts w:eastAsia="Calibri" w:cs="Calibri"/>
          <w:b/>
          <w:bCs/>
          <w:kern w:val="0"/>
          <w:sz w:val="25"/>
          <w:szCs w:val="25"/>
          <w:lang w:val="es-AR" w:eastAsia="es-AR"/>
          <w14:ligatures w14:val="none"/>
        </w:rPr>
        <w:t>-</w:t>
      </w:r>
      <w:r w:rsidRPr="006C000E">
        <w:rPr>
          <w:rFonts w:eastAsia="Calibri" w:cs="Calibri"/>
          <w:b/>
          <w:bCs/>
          <w:kern w:val="0"/>
          <w:sz w:val="25"/>
          <w:szCs w:val="25"/>
          <w:lang w:val="es-AR" w:eastAsia="es-AR"/>
          <w14:ligatures w14:val="none"/>
        </w:rPr>
        <w:t xml:space="preserve"> </w:t>
      </w:r>
      <w:proofErr w:type="spellStart"/>
      <w:r w:rsidRPr="006C000E">
        <w:rPr>
          <w:rFonts w:eastAsia="Calibri" w:cs="Calibri"/>
          <w:b/>
          <w:bCs/>
          <w:kern w:val="0"/>
          <w:sz w:val="25"/>
          <w:szCs w:val="25"/>
          <w:lang w:val="es-AR" w:eastAsia="es-AR"/>
          <w14:ligatures w14:val="none"/>
        </w:rPr>
        <w:t>Pricing</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2006"/>
        <w:gridCol w:w="1412"/>
        <w:gridCol w:w="3804"/>
      </w:tblGrid>
      <w:tr w:rsidR="00C21272" w:rsidRPr="006C000E" w14:paraId="1B936731" w14:textId="77777777" w:rsidTr="00D75752">
        <w:trPr>
          <w:tblHeader/>
        </w:trPr>
        <w:tc>
          <w:tcPr>
            <w:tcW w:w="748"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4B66BD6D"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CU</w:t>
            </w:r>
          </w:p>
        </w:tc>
        <w:tc>
          <w:tcPr>
            <w:tcW w:w="118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3F7DD30B"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Caso de uso</w:t>
            </w:r>
          </w:p>
        </w:tc>
        <w:tc>
          <w:tcPr>
            <w:tcW w:w="83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59161BAB"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Estado</w:t>
            </w:r>
          </w:p>
        </w:tc>
        <w:tc>
          <w:tcPr>
            <w:tcW w:w="2239"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403064AF"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Observación</w:t>
            </w:r>
          </w:p>
        </w:tc>
      </w:tr>
      <w:tr w:rsidR="00C21272" w:rsidRPr="006C000E" w14:paraId="01558DA3"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0EA7F92" w14:textId="51A7D6D4"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CU-PVP-TAB</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F2CC36E"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Configurar Tabla de Precios Nacionales</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3522010"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Parcial</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0A4E797"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 xml:space="preserve">La administración de la tabla existe con sus validaciones. Pendientes: </w:t>
            </w:r>
            <w:r w:rsidRPr="006C000E">
              <w:rPr>
                <w:rFonts w:eastAsia="Calibri" w:cs="Calibri"/>
                <w:b/>
                <w:bCs/>
                <w:kern w:val="0"/>
                <w:sz w:val="16"/>
                <w:szCs w:val="16"/>
                <w:lang w:val="es-AR" w:eastAsia="es-AR"/>
                <w14:ligatures w14:val="none"/>
              </w:rPr>
              <w:t>la propagación a los productos activos</w:t>
            </w:r>
            <w:r w:rsidRPr="006C000E">
              <w:rPr>
                <w:rFonts w:eastAsia="Calibri" w:cs="Calibri"/>
                <w:kern w:val="0"/>
                <w:sz w:val="16"/>
                <w:szCs w:val="16"/>
                <w:lang w:val="es-AR" w:eastAsia="es-AR"/>
                <w14:ligatures w14:val="none"/>
              </w:rPr>
              <w:t>, que es la razón de ser del caso de uso, la vista previa de impacto y la actualización de carritos, que requiere el Módulo 07</w:t>
            </w:r>
          </w:p>
        </w:tc>
      </w:tr>
      <w:tr w:rsidR="00C21272" w:rsidRPr="006C000E" w14:paraId="46146933"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A274A68" w14:textId="4BE394FA"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CU-PVP-MAR</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05E475B"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Configurar Margen de Ganancia Global de Importados</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BE44F9E"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Parcial</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0CF26E8"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 xml:space="preserve">El margen se administra y se aplica en las altas nuevas. Pendiente </w:t>
            </w:r>
            <w:r w:rsidRPr="006C000E">
              <w:rPr>
                <w:rFonts w:eastAsia="Calibri" w:cs="Calibri"/>
                <w:b/>
                <w:bCs/>
                <w:kern w:val="0"/>
                <w:sz w:val="16"/>
                <w:szCs w:val="16"/>
                <w:lang w:val="es-AR" w:eastAsia="es-AR"/>
                <w14:ligatures w14:val="none"/>
              </w:rPr>
              <w:t>el recálculo propagado</w:t>
            </w:r>
            <w:r w:rsidRPr="006C000E">
              <w:rPr>
                <w:rFonts w:eastAsia="Calibri" w:cs="Calibri"/>
                <w:kern w:val="0"/>
                <w:sz w:val="16"/>
                <w:szCs w:val="16"/>
                <w:lang w:val="es-AR" w:eastAsia="es-AR"/>
                <w14:ligatures w14:val="none"/>
              </w:rPr>
              <w:t xml:space="preserve"> sobre los importados ya cargados</w:t>
            </w:r>
          </w:p>
        </w:tc>
      </w:tr>
      <w:tr w:rsidR="00C21272" w:rsidRPr="006C000E" w14:paraId="1228A05B"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81497FB" w14:textId="4C8BADB4"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CU-PVP-ALT</w:t>
            </w:r>
            <w:r w:rsidR="00C21272" w:rsidRPr="006C000E">
              <w:rPr>
                <w:rFonts w:eastAsia="Calibri" w:cs="Calibri"/>
                <w:kern w:val="0"/>
                <w:sz w:val="16"/>
                <w:szCs w:val="16"/>
                <w:lang w:val="es-AR" w:eastAsia="es-AR"/>
                <w14:ligatures w14:val="none"/>
              </w:rPr>
              <w:t xml:space="preserve"> a </w:t>
            </w:r>
            <w:r>
              <w:rPr>
                <w:rFonts w:eastAsia="Calibri" w:cs="Calibri"/>
                <w:kern w:val="0"/>
                <w:sz w:val="16"/>
                <w:szCs w:val="16"/>
                <w:lang w:val="es-AR" w:eastAsia="es-AR"/>
                <w14:ligatures w14:val="none"/>
              </w:rPr>
              <w:t>CU-PVP-CON</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917327A"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Gestión de Ofertas</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9F8584C"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7603D9F"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hay entidad de oferta en el modelo de datos. Sin dependencias bloqueantes salvo la actualización de carritos</w:t>
            </w:r>
          </w:p>
        </w:tc>
      </w:tr>
    </w:tbl>
    <w:p w14:paraId="3B9C8140" w14:textId="67495F26" w:rsidR="00C21272" w:rsidRPr="006C000E" w:rsidRDefault="00C21272">
      <w:pPr>
        <w:pStyle w:val="Prrafodelista"/>
        <w:numPr>
          <w:ilvl w:val="1"/>
          <w:numId w:val="77"/>
        </w:numPr>
        <w:spacing w:before="280" w:after="140" w:line="240" w:lineRule="auto"/>
        <w:outlineLvl w:val="1"/>
        <w:rPr>
          <w:rFonts w:eastAsia="Calibri" w:cs="Calibri"/>
          <w:kern w:val="0"/>
          <w:sz w:val="26"/>
          <w:szCs w:val="26"/>
          <w:lang w:val="es-AR" w:eastAsia="es-AR"/>
          <w14:ligatures w14:val="none"/>
        </w:rPr>
      </w:pPr>
      <w:r w:rsidRPr="006C000E">
        <w:rPr>
          <w:rFonts w:eastAsia="Calibri" w:cs="Calibri"/>
          <w:b/>
          <w:bCs/>
          <w:kern w:val="0"/>
          <w:sz w:val="25"/>
          <w:szCs w:val="25"/>
          <w:lang w:val="es-AR" w:eastAsia="es-AR"/>
          <w14:ligatures w14:val="none"/>
        </w:rPr>
        <w:t xml:space="preserve">Módulo 04 </w:t>
      </w:r>
      <w:r w:rsidR="00AE7A4C">
        <w:rPr>
          <w:rFonts w:eastAsia="Calibri" w:cs="Calibri"/>
          <w:b/>
          <w:bCs/>
          <w:kern w:val="0"/>
          <w:sz w:val="25"/>
          <w:szCs w:val="25"/>
          <w:lang w:val="es-AR" w:eastAsia="es-AR"/>
          <w14:ligatures w14:val="none"/>
        </w:rPr>
        <w:t>-</w:t>
      </w:r>
      <w:r w:rsidRPr="006C000E">
        <w:rPr>
          <w:rFonts w:eastAsia="Calibri" w:cs="Calibri"/>
          <w:b/>
          <w:bCs/>
          <w:kern w:val="0"/>
          <w:sz w:val="25"/>
          <w:szCs w:val="25"/>
          <w:lang w:val="es-AR" w:eastAsia="es-AR"/>
          <w14:ligatures w14:val="none"/>
        </w:rPr>
        <w:t xml:space="preserve"> Proveedores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2006"/>
        <w:gridCol w:w="1412"/>
        <w:gridCol w:w="3804"/>
      </w:tblGrid>
      <w:tr w:rsidR="00C21272" w:rsidRPr="006C000E" w14:paraId="3F7FAD75" w14:textId="77777777" w:rsidTr="008742E0">
        <w:trPr>
          <w:tblHeader/>
        </w:trPr>
        <w:tc>
          <w:tcPr>
            <w:tcW w:w="748"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7E1744F2"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CU</w:t>
            </w:r>
          </w:p>
        </w:tc>
        <w:tc>
          <w:tcPr>
            <w:tcW w:w="118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5DBCE9CE"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Caso de uso</w:t>
            </w:r>
          </w:p>
        </w:tc>
        <w:tc>
          <w:tcPr>
            <w:tcW w:w="83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3362614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Estado</w:t>
            </w:r>
          </w:p>
        </w:tc>
        <w:tc>
          <w:tcPr>
            <w:tcW w:w="2239"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603A814F"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Observación</w:t>
            </w:r>
          </w:p>
        </w:tc>
      </w:tr>
      <w:tr w:rsidR="00C21272" w:rsidRPr="006C000E" w14:paraId="0A5AABE9"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02E41B7" w14:textId="2E3D39DB"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CU-PRV-ALT</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99BC5A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Registrar Proveedor Editorial</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7FA45AC"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tcPr>
          <w:p w14:paraId="374FC58E"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
        </w:tc>
      </w:tr>
      <w:tr w:rsidR="00C21272" w:rsidRPr="006C000E" w14:paraId="66B0730D"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381BC85" w14:textId="3F6B585B"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CU-PRV-EDI</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32A20F8"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Editar Proveedor Editorial</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23F9E1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tcPr>
          <w:p w14:paraId="0DA0A39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
        </w:tc>
      </w:tr>
      <w:tr w:rsidR="00C21272" w:rsidRPr="006C000E" w14:paraId="3C78B116"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A3AB774" w14:textId="175397C3"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CU-PRV-BAJ</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99CAF09"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Dar de Baja Proveedor Editorial</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AF3DA90"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Parcial</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814AE8A"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 xml:space="preserve">El informe de impacto no puede contar las propuestas de </w:t>
            </w:r>
            <w:proofErr w:type="spellStart"/>
            <w:r w:rsidRPr="006C000E">
              <w:rPr>
                <w:rFonts w:eastAsia="Calibri" w:cs="Calibri"/>
                <w:kern w:val="0"/>
                <w:sz w:val="16"/>
                <w:szCs w:val="16"/>
                <w:lang w:val="es-AR" w:eastAsia="es-AR"/>
                <w14:ligatures w14:val="none"/>
              </w:rPr>
              <w:t>restock</w:t>
            </w:r>
            <w:proofErr w:type="spellEnd"/>
            <w:r w:rsidRPr="006C000E">
              <w:rPr>
                <w:rFonts w:eastAsia="Calibri" w:cs="Calibri"/>
                <w:kern w:val="0"/>
                <w:sz w:val="16"/>
                <w:szCs w:val="16"/>
                <w:lang w:val="es-AR" w:eastAsia="es-AR"/>
                <w14:ligatures w14:val="none"/>
              </w:rPr>
              <w:t xml:space="preserve"> activas: requiere el Módulo 05. Lo declara explícitamente en lugar de informar cero</w:t>
            </w:r>
          </w:p>
        </w:tc>
      </w:tr>
      <w:tr w:rsidR="00C21272" w:rsidRPr="006C000E" w14:paraId="26790661"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D2E615F" w14:textId="71538D39"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CU-PRV-CON</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75A652E"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Consultar Proveedores</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1E896A9"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Parcial</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2E8C27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 xml:space="preserve">Pendiente el historial de pedidos de </w:t>
            </w:r>
            <w:proofErr w:type="spellStart"/>
            <w:r w:rsidRPr="006C000E">
              <w:rPr>
                <w:rFonts w:eastAsia="Calibri" w:cs="Calibri"/>
                <w:kern w:val="0"/>
                <w:sz w:val="16"/>
                <w:szCs w:val="16"/>
                <w:lang w:val="es-AR" w:eastAsia="es-AR"/>
                <w14:ligatures w14:val="none"/>
              </w:rPr>
              <w:t>restock</w:t>
            </w:r>
            <w:proofErr w:type="spellEnd"/>
            <w:r w:rsidRPr="006C000E">
              <w:rPr>
                <w:rFonts w:eastAsia="Calibri" w:cs="Calibri"/>
                <w:kern w:val="0"/>
                <w:sz w:val="16"/>
                <w:szCs w:val="16"/>
                <w:lang w:val="es-AR" w:eastAsia="es-AR"/>
                <w14:ligatures w14:val="none"/>
              </w:rPr>
              <w:t xml:space="preserve"> despachados de la ficha individual: requiere el Módulo 05</w:t>
            </w:r>
          </w:p>
        </w:tc>
      </w:tr>
      <w:tr w:rsidR="00C21272" w:rsidRPr="006C000E" w14:paraId="00F930FE"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BF68518" w14:textId="306354AE"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CU-PRV-COL</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B5C92A2"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Gestionar Cola de Correos de Proveedor</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9720B11"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Parcial</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71F908D"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 xml:space="preserve">La consulta de la cola, la ficha del correo y el descarte con motivo funcionan. </w:t>
            </w:r>
            <w:r w:rsidRPr="006C000E">
              <w:rPr>
                <w:rFonts w:eastAsia="Calibri" w:cs="Calibri"/>
                <w:b/>
                <w:bCs/>
                <w:kern w:val="0"/>
                <w:sz w:val="16"/>
                <w:szCs w:val="16"/>
                <w:lang w:val="es-AR" w:eastAsia="es-AR"/>
                <w14:ligatures w14:val="none"/>
              </w:rPr>
              <w:t>Pendiente la aprobación</w:t>
            </w:r>
            <w:r w:rsidRPr="006C000E">
              <w:rPr>
                <w:rFonts w:eastAsia="Calibri" w:cs="Calibri"/>
                <w:kern w:val="0"/>
                <w:sz w:val="16"/>
                <w:szCs w:val="16"/>
                <w:lang w:val="es-AR" w:eastAsia="es-AR"/>
                <w14:ligatures w14:val="none"/>
              </w:rPr>
              <w:t>, que es la mitad afirmativa de la decisión y hoy solo es alcanzable por consola</w:t>
            </w:r>
          </w:p>
        </w:tc>
      </w:tr>
      <w:tr w:rsidR="00C21272" w:rsidRPr="006C000E" w14:paraId="45C55C6E"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2D9237D" w14:textId="5E02DB69"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CU-PRV-REA</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F335A7D"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Reactivar Proveedor Editorial</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02337F7"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tcPr>
          <w:p w14:paraId="2226CE4E"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
        </w:tc>
      </w:tr>
    </w:tbl>
    <w:p w14:paraId="3F77B67C" w14:textId="5B810537" w:rsidR="00C21272" w:rsidRPr="008742E0" w:rsidRDefault="00C21272">
      <w:pPr>
        <w:pStyle w:val="Prrafodelista"/>
        <w:numPr>
          <w:ilvl w:val="1"/>
          <w:numId w:val="77"/>
        </w:numPr>
        <w:spacing w:before="280" w:after="140" w:line="240" w:lineRule="auto"/>
        <w:outlineLvl w:val="1"/>
        <w:rPr>
          <w:rFonts w:eastAsia="Calibri" w:cs="Calibri"/>
          <w:kern w:val="0"/>
          <w:sz w:val="26"/>
          <w:szCs w:val="26"/>
          <w:lang w:val="es-AR" w:eastAsia="es-AR"/>
          <w14:ligatures w14:val="none"/>
        </w:rPr>
      </w:pPr>
      <w:r w:rsidRPr="008742E0">
        <w:rPr>
          <w:rFonts w:eastAsia="Calibri" w:cs="Calibri"/>
          <w:b/>
          <w:bCs/>
          <w:kern w:val="0"/>
          <w:sz w:val="25"/>
          <w:szCs w:val="25"/>
          <w:lang w:val="es-AR" w:eastAsia="es-AR"/>
          <w14:ligatures w14:val="none"/>
        </w:rPr>
        <w:lastRenderedPageBreak/>
        <w:t xml:space="preserve">Módulo 05 </w:t>
      </w:r>
      <w:r w:rsidR="00AE7A4C">
        <w:rPr>
          <w:rFonts w:eastAsia="Calibri" w:cs="Calibri"/>
          <w:b/>
          <w:bCs/>
          <w:kern w:val="0"/>
          <w:sz w:val="25"/>
          <w:szCs w:val="25"/>
          <w:lang w:val="es-AR" w:eastAsia="es-AR"/>
          <w14:ligatures w14:val="none"/>
        </w:rPr>
        <w:t>-</w:t>
      </w:r>
      <w:r w:rsidRPr="008742E0">
        <w:rPr>
          <w:rFonts w:eastAsia="Calibri" w:cs="Calibri"/>
          <w:b/>
          <w:bCs/>
          <w:kern w:val="0"/>
          <w:sz w:val="25"/>
          <w:szCs w:val="25"/>
          <w:lang w:val="es-AR" w:eastAsia="es-AR"/>
          <w14:ligatures w14:val="none"/>
        </w:rPr>
        <w:t xml:space="preserve"> </w:t>
      </w:r>
      <w:proofErr w:type="spellStart"/>
      <w:r w:rsidRPr="008742E0">
        <w:rPr>
          <w:rFonts w:eastAsia="Calibri" w:cs="Calibri"/>
          <w:b/>
          <w:bCs/>
          <w:kern w:val="0"/>
          <w:sz w:val="25"/>
          <w:szCs w:val="25"/>
          <w:lang w:val="es-AR" w:eastAsia="es-AR"/>
          <w14:ligatures w14:val="none"/>
        </w:rPr>
        <w:t>Restock</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2006"/>
        <w:gridCol w:w="1412"/>
        <w:gridCol w:w="3804"/>
      </w:tblGrid>
      <w:tr w:rsidR="00C21272" w:rsidRPr="006C000E" w14:paraId="001E48B4" w14:textId="77777777" w:rsidTr="00D75752">
        <w:trPr>
          <w:tblHeader/>
        </w:trPr>
        <w:tc>
          <w:tcPr>
            <w:tcW w:w="748"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6EA09AAC"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CU</w:t>
            </w:r>
          </w:p>
        </w:tc>
        <w:tc>
          <w:tcPr>
            <w:tcW w:w="118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225A9A58"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Caso de uso</w:t>
            </w:r>
          </w:p>
        </w:tc>
        <w:tc>
          <w:tcPr>
            <w:tcW w:w="83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08DFDE24"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Estado</w:t>
            </w:r>
          </w:p>
        </w:tc>
        <w:tc>
          <w:tcPr>
            <w:tcW w:w="2239"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0F59B91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Observación</w:t>
            </w:r>
          </w:p>
        </w:tc>
      </w:tr>
      <w:tr w:rsidR="00C21272" w:rsidRPr="006C000E" w14:paraId="5A14A3D8"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4D7CE59" w14:textId="3B59B450"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CU-RST-PRO</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6140594"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 xml:space="preserve">Generar Propuesta de </w:t>
            </w:r>
            <w:proofErr w:type="spellStart"/>
            <w:r w:rsidRPr="006C000E">
              <w:rPr>
                <w:rFonts w:eastAsia="Calibri" w:cs="Calibri"/>
                <w:kern w:val="0"/>
                <w:sz w:val="16"/>
                <w:szCs w:val="16"/>
                <w:lang w:val="es-AR" w:eastAsia="es-AR"/>
                <w14:ligatures w14:val="none"/>
              </w:rPr>
              <w:t>Restock</w:t>
            </w:r>
            <w:proofErr w:type="spellEnd"/>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926A714"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AE4797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Requiere historial de ventas (Módulo 06) y suscripciones (Módulo 07), y el mecanismo de procesos periódicos</w:t>
            </w:r>
          </w:p>
        </w:tc>
      </w:tr>
      <w:tr w:rsidR="00C21272" w:rsidRPr="006C000E" w14:paraId="27FE48F3"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4DE7899" w14:textId="2BA31D7B"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CU-RST-APR</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5C56B5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 xml:space="preserve">Aprobar y Despachar Propuesta de </w:t>
            </w:r>
            <w:proofErr w:type="spellStart"/>
            <w:r w:rsidRPr="006C000E">
              <w:rPr>
                <w:rFonts w:eastAsia="Calibri" w:cs="Calibri"/>
                <w:kern w:val="0"/>
                <w:sz w:val="16"/>
                <w:szCs w:val="16"/>
                <w:lang w:val="es-AR" w:eastAsia="es-AR"/>
                <w14:ligatures w14:val="none"/>
              </w:rPr>
              <w:t>Restock</w:t>
            </w:r>
            <w:proofErr w:type="spellEnd"/>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1B38F58"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08EF94A" w14:textId="22E8615F"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 xml:space="preserve">Bloqueado por </w:t>
            </w:r>
            <w:r w:rsidR="008742E0">
              <w:rPr>
                <w:rFonts w:eastAsia="Calibri" w:cs="Calibri"/>
                <w:kern w:val="0"/>
                <w:sz w:val="16"/>
                <w:szCs w:val="16"/>
                <w:lang w:val="es-AR" w:eastAsia="es-AR"/>
                <w14:ligatures w14:val="none"/>
              </w:rPr>
              <w:t>CU-RST-PRO</w:t>
            </w:r>
            <w:r w:rsidRPr="006C000E">
              <w:rPr>
                <w:rFonts w:eastAsia="Calibri" w:cs="Calibri"/>
                <w:kern w:val="0"/>
                <w:sz w:val="16"/>
                <w:szCs w:val="16"/>
                <w:lang w:val="es-AR" w:eastAsia="es-AR"/>
                <w14:ligatures w14:val="none"/>
              </w:rPr>
              <w:t xml:space="preserve">. Su despacho invocará el servicio ya construido de </w:t>
            </w:r>
            <w:r w:rsidR="008742E0">
              <w:rPr>
                <w:rFonts w:eastAsia="Calibri" w:cs="Calibri"/>
                <w:kern w:val="0"/>
                <w:sz w:val="16"/>
                <w:szCs w:val="16"/>
                <w:lang w:val="es-AR" w:eastAsia="es-AR"/>
                <w14:ligatures w14:val="none"/>
              </w:rPr>
              <w:t>CU-RST-PED</w:t>
            </w:r>
          </w:p>
        </w:tc>
      </w:tr>
      <w:tr w:rsidR="00C21272" w:rsidRPr="006C000E" w14:paraId="39EDA147"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1416D8A" w14:textId="4AF9B269"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CU-RST-PED</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6142A1D"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Enviar Correo de Pedido Consolidado a Proveedores</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EA07259"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C4FBC0B" w14:textId="428BC2E3"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 xml:space="preserve">Construido por adelantado porque </w:t>
            </w:r>
            <w:r w:rsidR="008742E0">
              <w:rPr>
                <w:rFonts w:eastAsia="Calibri" w:cs="Calibri"/>
                <w:kern w:val="0"/>
                <w:sz w:val="16"/>
                <w:szCs w:val="16"/>
                <w:lang w:val="es-AR" w:eastAsia="es-AR"/>
                <w14:ligatures w14:val="none"/>
              </w:rPr>
              <w:t>CU-ALT-REV</w:t>
            </w:r>
            <w:r w:rsidRPr="006C000E">
              <w:rPr>
                <w:rFonts w:eastAsia="Calibri" w:cs="Calibri"/>
                <w:kern w:val="0"/>
                <w:sz w:val="16"/>
                <w:szCs w:val="16"/>
                <w:lang w:val="es-AR" w:eastAsia="es-AR"/>
                <w14:ligatures w14:val="none"/>
              </w:rPr>
              <w:t xml:space="preserve"> lo necesitaba. Opera hoy desde una de sus dos vías de invocación</w:t>
            </w:r>
          </w:p>
        </w:tc>
      </w:tr>
      <w:tr w:rsidR="00C21272" w:rsidRPr="006C000E" w14:paraId="4D0BA919"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C50EBDE" w14:textId="35634CA7"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CU-RST-SUS</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775A3FF"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Suscribirse a Aviso de Reposición</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72173AE"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95FD8C3"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Requiere el Módulo 07</w:t>
            </w:r>
          </w:p>
        </w:tc>
      </w:tr>
      <w:tr w:rsidR="00C21272" w:rsidRPr="006C000E" w14:paraId="6D553C1A"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3631260" w14:textId="231D773B"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CU-RST-NOT</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AC4D51A"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Notificar Reposición a Suscriptores</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C301353"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B621891" w14:textId="04FBDB7D"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 xml:space="preserve">Bloqueado por </w:t>
            </w:r>
            <w:r w:rsidR="008742E0">
              <w:rPr>
                <w:rFonts w:eastAsia="Calibri" w:cs="Calibri"/>
                <w:kern w:val="0"/>
                <w:sz w:val="16"/>
                <w:szCs w:val="16"/>
                <w:lang w:val="es-AR" w:eastAsia="es-AR"/>
                <w14:ligatures w14:val="none"/>
              </w:rPr>
              <w:t>CU-RST-SUS</w:t>
            </w:r>
            <w:r w:rsidRPr="006C000E">
              <w:rPr>
                <w:rFonts w:eastAsia="Calibri" w:cs="Calibri"/>
                <w:kern w:val="0"/>
                <w:sz w:val="16"/>
                <w:szCs w:val="16"/>
                <w:lang w:val="es-AR" w:eastAsia="es-AR"/>
                <w14:ligatures w14:val="none"/>
              </w:rPr>
              <w:t xml:space="preserve"> y por el mecanismo de procesos periódicos</w:t>
            </w:r>
          </w:p>
        </w:tc>
      </w:tr>
    </w:tbl>
    <w:p w14:paraId="79EFB1F2" w14:textId="6BF7BB83" w:rsidR="00C21272" w:rsidRPr="006C000E" w:rsidRDefault="00C21272">
      <w:pPr>
        <w:pStyle w:val="Prrafodelista"/>
        <w:numPr>
          <w:ilvl w:val="1"/>
          <w:numId w:val="77"/>
        </w:numPr>
        <w:spacing w:before="280" w:after="140" w:line="240" w:lineRule="auto"/>
        <w:outlineLvl w:val="1"/>
        <w:rPr>
          <w:rFonts w:eastAsia="Calibri" w:cs="Calibri"/>
          <w:kern w:val="0"/>
          <w:sz w:val="26"/>
          <w:szCs w:val="26"/>
          <w:lang w:val="es-AR" w:eastAsia="es-AR"/>
          <w14:ligatures w14:val="none"/>
        </w:rPr>
      </w:pPr>
      <w:r w:rsidRPr="006C000E">
        <w:rPr>
          <w:rFonts w:eastAsia="Calibri" w:cs="Calibri"/>
          <w:b/>
          <w:bCs/>
          <w:kern w:val="0"/>
          <w:sz w:val="25"/>
          <w:szCs w:val="25"/>
          <w:lang w:val="es-AR" w:eastAsia="es-AR"/>
          <w14:ligatures w14:val="none"/>
        </w:rPr>
        <w:t xml:space="preserve">Módulos 06 a 10 </w:t>
      </w:r>
      <w:r w:rsidR="00AE7A4C">
        <w:rPr>
          <w:rFonts w:eastAsia="Calibri" w:cs="Calibri"/>
          <w:b/>
          <w:bCs/>
          <w:kern w:val="0"/>
          <w:sz w:val="25"/>
          <w:szCs w:val="25"/>
          <w:lang w:val="es-AR" w:eastAsia="es-AR"/>
          <w14:ligatures w14:val="none"/>
        </w:rPr>
        <w:t>-</w:t>
      </w:r>
      <w:r w:rsidRPr="006C000E">
        <w:rPr>
          <w:rFonts w:eastAsia="Calibri" w:cs="Calibri"/>
          <w:b/>
          <w:bCs/>
          <w:kern w:val="0"/>
          <w:sz w:val="25"/>
          <w:szCs w:val="25"/>
          <w:lang w:val="es-AR" w:eastAsia="es-AR"/>
          <w14:ligatures w14:val="none"/>
        </w:rPr>
        <w:t xml:space="preserve"> Comercio y logística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2006"/>
        <w:gridCol w:w="1412"/>
        <w:gridCol w:w="3804"/>
      </w:tblGrid>
      <w:tr w:rsidR="00C21272" w:rsidRPr="006C000E" w14:paraId="4559F0C6" w14:textId="77777777" w:rsidTr="00D75752">
        <w:trPr>
          <w:tblHeader/>
        </w:trPr>
        <w:tc>
          <w:tcPr>
            <w:tcW w:w="748"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7B8A7E88"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CU</w:t>
            </w:r>
          </w:p>
        </w:tc>
        <w:tc>
          <w:tcPr>
            <w:tcW w:w="118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0B251DB9"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Caso de uso</w:t>
            </w:r>
          </w:p>
        </w:tc>
        <w:tc>
          <w:tcPr>
            <w:tcW w:w="83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29F1EE7E"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Estado</w:t>
            </w:r>
          </w:p>
        </w:tc>
        <w:tc>
          <w:tcPr>
            <w:tcW w:w="2239"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415718A9"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Observación</w:t>
            </w:r>
          </w:p>
        </w:tc>
      </w:tr>
      <w:tr w:rsidR="00C21272" w:rsidRPr="006C000E" w14:paraId="2E397D25"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676AC8E" w14:textId="41ACFF9C"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CU-VTA-REG</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1C6882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Registrar Venta Presencial</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861D500"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C352782"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Módulo 06. Sin dependencias bloqueantes: es el punto de entrada del canal físico</w:t>
            </w:r>
          </w:p>
        </w:tc>
      </w:tr>
      <w:tr w:rsidR="00C21272" w:rsidRPr="006C000E" w14:paraId="142AA32E"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E82C2E4" w14:textId="1BA73607"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CU-TDA-CAT</w:t>
            </w:r>
            <w:r w:rsidR="00C21272" w:rsidRPr="006C000E">
              <w:rPr>
                <w:rFonts w:eastAsia="Calibri" w:cs="Calibri"/>
                <w:kern w:val="0"/>
                <w:sz w:val="16"/>
                <w:szCs w:val="16"/>
                <w:lang w:val="es-AR" w:eastAsia="es-AR"/>
                <w14:ligatures w14:val="none"/>
              </w:rPr>
              <w:t xml:space="preserve"> a </w:t>
            </w:r>
            <w:r>
              <w:rPr>
                <w:rFonts w:eastAsia="Calibri" w:cs="Calibri"/>
                <w:kern w:val="0"/>
                <w:sz w:val="16"/>
                <w:szCs w:val="16"/>
                <w:lang w:val="es-AR" w:eastAsia="es-AR"/>
                <w14:ligatures w14:val="none"/>
              </w:rPr>
              <w:t>CU-TDA-INV</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97B857D"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Tienda Online</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2BCCC2E"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FF1A3EE" w14:textId="6EADA0B9"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 xml:space="preserve">Módulo 07. </w:t>
            </w:r>
            <w:r w:rsidR="008742E0">
              <w:rPr>
                <w:rFonts w:eastAsia="Calibri" w:cs="Calibri"/>
                <w:kern w:val="0"/>
                <w:sz w:val="16"/>
                <w:szCs w:val="16"/>
                <w:lang w:val="es-AR" w:eastAsia="es-AR"/>
                <w14:ligatures w14:val="none"/>
              </w:rPr>
              <w:t>CU-TDA-CMP</w:t>
            </w:r>
            <w:r w:rsidRPr="006C000E">
              <w:rPr>
                <w:rFonts w:eastAsia="Calibri" w:cs="Calibri"/>
                <w:kern w:val="0"/>
                <w:sz w:val="16"/>
                <w:szCs w:val="16"/>
                <w:lang w:val="es-AR" w:eastAsia="es-AR"/>
                <w14:ligatures w14:val="none"/>
              </w:rPr>
              <w:t xml:space="preserve"> y </w:t>
            </w:r>
            <w:r w:rsidR="008742E0">
              <w:rPr>
                <w:rFonts w:eastAsia="Calibri" w:cs="Calibri"/>
                <w:kern w:val="0"/>
                <w:sz w:val="16"/>
                <w:szCs w:val="16"/>
                <w:lang w:val="es-AR" w:eastAsia="es-AR"/>
                <w14:ligatures w14:val="none"/>
              </w:rPr>
              <w:t>CU-TDA-INV</w:t>
            </w:r>
            <w:r w:rsidRPr="006C000E">
              <w:rPr>
                <w:rFonts w:eastAsia="Calibri" w:cs="Calibri"/>
                <w:kern w:val="0"/>
                <w:sz w:val="16"/>
                <w:szCs w:val="16"/>
                <w:lang w:val="es-AR" w:eastAsia="es-AR"/>
                <w14:ligatures w14:val="none"/>
              </w:rPr>
              <w:t xml:space="preserve"> requieren además la Pasarela de Pago</w:t>
            </w:r>
          </w:p>
        </w:tc>
      </w:tr>
      <w:tr w:rsidR="00C21272" w:rsidRPr="006C000E" w14:paraId="281005B3"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2C2CB4A" w14:textId="22E1B59E"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CU-PED-CON</w:t>
            </w:r>
            <w:r w:rsidR="00C21272" w:rsidRPr="006C000E">
              <w:rPr>
                <w:rFonts w:eastAsia="Calibri" w:cs="Calibri"/>
                <w:kern w:val="0"/>
                <w:sz w:val="16"/>
                <w:szCs w:val="16"/>
                <w:lang w:val="es-AR" w:eastAsia="es-AR"/>
                <w14:ligatures w14:val="none"/>
              </w:rPr>
              <w:t xml:space="preserve"> a </w:t>
            </w:r>
            <w:r>
              <w:rPr>
                <w:rFonts w:eastAsia="Calibri" w:cs="Calibri"/>
                <w:kern w:val="0"/>
                <w:sz w:val="16"/>
                <w:szCs w:val="16"/>
                <w:lang w:val="es-AR" w:eastAsia="es-AR"/>
                <w14:ligatures w14:val="none"/>
              </w:rPr>
              <w:t>CU-PED-CAN</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5FDBCD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Gestión de Pedidos</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242273F"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EE87CFF" w14:textId="79AEA446"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 xml:space="preserve">Módulo 08. </w:t>
            </w:r>
            <w:r w:rsidRPr="006C000E">
              <w:rPr>
                <w:rFonts w:eastAsia="Calibri" w:cs="Calibri"/>
                <w:b/>
                <w:bCs/>
                <w:kern w:val="0"/>
                <w:sz w:val="16"/>
                <w:szCs w:val="16"/>
                <w:lang w:val="es-AR" w:eastAsia="es-AR"/>
                <w14:ligatures w14:val="none"/>
              </w:rPr>
              <w:t>Es la dependencia que más casos de uso destraba:</w:t>
            </w:r>
            <w:r w:rsidRPr="006C000E">
              <w:rPr>
                <w:rFonts w:eastAsia="Calibri" w:cs="Calibri"/>
                <w:kern w:val="0"/>
                <w:sz w:val="16"/>
                <w:szCs w:val="16"/>
                <w:lang w:val="es-AR" w:eastAsia="es-AR"/>
                <w14:ligatures w14:val="none"/>
              </w:rPr>
              <w:t xml:space="preserve"> </w:t>
            </w:r>
            <w:r w:rsidR="008742E0">
              <w:rPr>
                <w:rFonts w:eastAsia="Calibri" w:cs="Calibri"/>
                <w:kern w:val="0"/>
                <w:sz w:val="16"/>
                <w:szCs w:val="16"/>
                <w:lang w:val="es-AR" w:eastAsia="es-AR"/>
                <w14:ligatures w14:val="none"/>
              </w:rPr>
              <w:t>CU-ALT-TRA</w:t>
            </w:r>
            <w:r w:rsidRPr="006C000E">
              <w:rPr>
                <w:rFonts w:eastAsia="Calibri" w:cs="Calibri"/>
                <w:kern w:val="0"/>
                <w:sz w:val="16"/>
                <w:szCs w:val="16"/>
                <w:lang w:val="es-AR" w:eastAsia="es-AR"/>
                <w14:ligatures w14:val="none"/>
              </w:rPr>
              <w:t xml:space="preserve">, </w:t>
            </w:r>
            <w:r w:rsidR="008742E0">
              <w:rPr>
                <w:rFonts w:eastAsia="Calibri" w:cs="Calibri"/>
                <w:kern w:val="0"/>
                <w:sz w:val="16"/>
                <w:szCs w:val="16"/>
                <w:lang w:val="es-AR" w:eastAsia="es-AR"/>
                <w14:ligatures w14:val="none"/>
              </w:rPr>
              <w:t>CU-ALT-CAN</w:t>
            </w:r>
            <w:r w:rsidRPr="006C000E">
              <w:rPr>
                <w:rFonts w:eastAsia="Calibri" w:cs="Calibri"/>
                <w:kern w:val="0"/>
                <w:sz w:val="16"/>
                <w:szCs w:val="16"/>
                <w:lang w:val="es-AR" w:eastAsia="es-AR"/>
                <w14:ligatures w14:val="none"/>
              </w:rPr>
              <w:t xml:space="preserve">, </w:t>
            </w:r>
            <w:r w:rsidR="008742E0">
              <w:rPr>
                <w:rFonts w:eastAsia="Calibri" w:cs="Calibri"/>
                <w:kern w:val="0"/>
                <w:sz w:val="16"/>
                <w:szCs w:val="16"/>
                <w:lang w:val="es-AR" w:eastAsia="es-AR"/>
                <w14:ligatures w14:val="none"/>
              </w:rPr>
              <w:t>CU-ALT-DEM</w:t>
            </w:r>
            <w:r w:rsidRPr="006C000E">
              <w:rPr>
                <w:rFonts w:eastAsia="Calibri" w:cs="Calibri"/>
                <w:kern w:val="0"/>
                <w:sz w:val="16"/>
                <w:szCs w:val="16"/>
                <w:lang w:val="es-AR" w:eastAsia="es-AR"/>
                <w14:ligatures w14:val="none"/>
              </w:rPr>
              <w:t xml:space="preserve">, </w:t>
            </w:r>
            <w:r w:rsidR="008742E0">
              <w:rPr>
                <w:rFonts w:eastAsia="Calibri" w:cs="Calibri"/>
                <w:kern w:val="0"/>
                <w:sz w:val="16"/>
                <w:szCs w:val="16"/>
                <w:lang w:val="es-AR" w:eastAsia="es-AR"/>
                <w14:ligatures w14:val="none"/>
              </w:rPr>
              <w:t>CU-CLI-HIS</w:t>
            </w:r>
            <w:r w:rsidRPr="006C000E">
              <w:rPr>
                <w:rFonts w:eastAsia="Calibri" w:cs="Calibri"/>
                <w:kern w:val="0"/>
                <w:sz w:val="16"/>
                <w:szCs w:val="16"/>
                <w:lang w:val="es-AR" w:eastAsia="es-AR"/>
                <w14:ligatures w14:val="none"/>
              </w:rPr>
              <w:t xml:space="preserve"> y </w:t>
            </w:r>
            <w:r w:rsidR="008742E0">
              <w:rPr>
                <w:rFonts w:eastAsia="Calibri" w:cs="Calibri"/>
                <w:kern w:val="0"/>
                <w:sz w:val="16"/>
                <w:szCs w:val="16"/>
                <w:lang w:val="es-AR" w:eastAsia="es-AR"/>
                <w14:ligatures w14:val="none"/>
              </w:rPr>
              <w:t>CU-CLI-BAJ</w:t>
            </w:r>
            <w:r w:rsidRPr="006C000E">
              <w:rPr>
                <w:rFonts w:eastAsia="Calibri" w:cs="Calibri"/>
                <w:kern w:val="0"/>
                <w:sz w:val="16"/>
                <w:szCs w:val="16"/>
                <w:lang w:val="es-AR" w:eastAsia="es-AR"/>
                <w14:ligatures w14:val="none"/>
              </w:rPr>
              <w:t xml:space="preserve"> la esperan</w:t>
            </w:r>
          </w:p>
        </w:tc>
      </w:tr>
      <w:tr w:rsidR="00C21272" w:rsidRPr="006C000E" w14:paraId="24AC7678"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9B76D50" w14:textId="54389187"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CU-DEV-SOL</w:t>
            </w:r>
            <w:r w:rsidR="00C21272" w:rsidRPr="006C000E">
              <w:rPr>
                <w:rFonts w:eastAsia="Calibri" w:cs="Calibri"/>
                <w:kern w:val="0"/>
                <w:sz w:val="16"/>
                <w:szCs w:val="16"/>
                <w:lang w:val="es-AR" w:eastAsia="es-AR"/>
                <w14:ligatures w14:val="none"/>
              </w:rPr>
              <w:t xml:space="preserve">, </w:t>
            </w:r>
            <w:r>
              <w:rPr>
                <w:rFonts w:eastAsia="Calibri" w:cs="Calibri"/>
                <w:kern w:val="0"/>
                <w:sz w:val="16"/>
                <w:szCs w:val="16"/>
                <w:lang w:val="es-AR" w:eastAsia="es-AR"/>
                <w14:ligatures w14:val="none"/>
              </w:rPr>
              <w:t>CU-DEV-RES</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CE93BE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Devoluciones</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AABDC57"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E30E420"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Módulo 09. Requiere el Módulo 08</w:t>
            </w:r>
          </w:p>
        </w:tc>
      </w:tr>
      <w:tr w:rsidR="00C21272" w:rsidRPr="006C000E" w14:paraId="702357FD"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749A114" w14:textId="5DD04B1E"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CU-PTS-CON</w:t>
            </w:r>
            <w:r w:rsidR="00C21272" w:rsidRPr="006C000E">
              <w:rPr>
                <w:rFonts w:eastAsia="Calibri" w:cs="Calibri"/>
                <w:kern w:val="0"/>
                <w:sz w:val="16"/>
                <w:szCs w:val="16"/>
                <w:lang w:val="es-AR" w:eastAsia="es-AR"/>
                <w14:ligatures w14:val="none"/>
              </w:rPr>
              <w:t xml:space="preserve"> a </w:t>
            </w:r>
            <w:r>
              <w:rPr>
                <w:rFonts w:eastAsia="Calibri" w:cs="Calibri"/>
                <w:kern w:val="0"/>
                <w:sz w:val="16"/>
                <w:szCs w:val="16"/>
                <w:lang w:val="es-AR" w:eastAsia="es-AR"/>
                <w14:ligatures w14:val="none"/>
              </w:rPr>
              <w:t>CU-PTS-ADM</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EB53AAF"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Puntos</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9990ACF"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F40B316" w14:textId="6F719916"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 xml:space="preserve">Módulo 10. </w:t>
            </w:r>
            <w:r w:rsidR="008742E0">
              <w:rPr>
                <w:rFonts w:eastAsia="Calibri" w:cs="Calibri"/>
                <w:kern w:val="0"/>
                <w:sz w:val="16"/>
                <w:szCs w:val="16"/>
                <w:lang w:val="es-AR" w:eastAsia="es-AR"/>
                <w14:ligatures w14:val="none"/>
              </w:rPr>
              <w:t>CU-PTS-CAD</w:t>
            </w:r>
            <w:r w:rsidRPr="006C000E">
              <w:rPr>
                <w:rFonts w:eastAsia="Calibri" w:cs="Calibri"/>
                <w:kern w:val="0"/>
                <w:sz w:val="16"/>
                <w:szCs w:val="16"/>
                <w:lang w:val="es-AR" w:eastAsia="es-AR"/>
                <w14:ligatures w14:val="none"/>
              </w:rPr>
              <w:t xml:space="preserve"> requiere además el mecanismo de procesos periódicos</w:t>
            </w:r>
          </w:p>
        </w:tc>
      </w:tr>
    </w:tbl>
    <w:p w14:paraId="16F36EA3" w14:textId="7C239D02" w:rsidR="00C21272" w:rsidRPr="006C000E" w:rsidRDefault="00C21272">
      <w:pPr>
        <w:pStyle w:val="Prrafodelista"/>
        <w:numPr>
          <w:ilvl w:val="1"/>
          <w:numId w:val="77"/>
        </w:numPr>
        <w:spacing w:before="280" w:after="140" w:line="240" w:lineRule="auto"/>
        <w:outlineLvl w:val="1"/>
        <w:rPr>
          <w:rFonts w:eastAsia="Calibri" w:cs="Calibri"/>
          <w:kern w:val="0"/>
          <w:sz w:val="26"/>
          <w:szCs w:val="26"/>
          <w:lang w:val="es-AR" w:eastAsia="es-AR"/>
          <w14:ligatures w14:val="none"/>
        </w:rPr>
      </w:pPr>
      <w:r w:rsidRPr="006C000E">
        <w:rPr>
          <w:rFonts w:eastAsia="Calibri" w:cs="Calibri"/>
          <w:b/>
          <w:bCs/>
          <w:kern w:val="0"/>
          <w:sz w:val="25"/>
          <w:szCs w:val="25"/>
          <w:lang w:val="es-AR" w:eastAsia="es-AR"/>
          <w14:ligatures w14:val="none"/>
        </w:rPr>
        <w:t xml:space="preserve">Módulo 11 </w:t>
      </w:r>
      <w:r w:rsidR="00AE7A4C">
        <w:rPr>
          <w:rFonts w:eastAsia="Calibri" w:cs="Calibri"/>
          <w:b/>
          <w:bCs/>
          <w:kern w:val="0"/>
          <w:sz w:val="25"/>
          <w:szCs w:val="25"/>
          <w:lang w:val="es-AR" w:eastAsia="es-AR"/>
          <w14:ligatures w14:val="none"/>
        </w:rPr>
        <w:t>-</w:t>
      </w:r>
      <w:r w:rsidRPr="006C000E">
        <w:rPr>
          <w:rFonts w:eastAsia="Calibri" w:cs="Calibri"/>
          <w:b/>
          <w:bCs/>
          <w:kern w:val="0"/>
          <w:sz w:val="25"/>
          <w:szCs w:val="25"/>
          <w:lang w:val="es-AR" w:eastAsia="es-AR"/>
          <w14:ligatures w14:val="none"/>
        </w:rPr>
        <w:t xml:space="preserve"> Cuenta de Cliente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2006"/>
        <w:gridCol w:w="1412"/>
        <w:gridCol w:w="3804"/>
      </w:tblGrid>
      <w:tr w:rsidR="00C21272" w:rsidRPr="006C000E" w14:paraId="780FEC49" w14:textId="77777777" w:rsidTr="00D75752">
        <w:trPr>
          <w:tblHeader/>
        </w:trPr>
        <w:tc>
          <w:tcPr>
            <w:tcW w:w="748"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13E82215"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CU</w:t>
            </w:r>
          </w:p>
        </w:tc>
        <w:tc>
          <w:tcPr>
            <w:tcW w:w="118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4B704251"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Caso de uso</w:t>
            </w:r>
          </w:p>
        </w:tc>
        <w:tc>
          <w:tcPr>
            <w:tcW w:w="83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2CACEA3B"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Estado</w:t>
            </w:r>
          </w:p>
        </w:tc>
        <w:tc>
          <w:tcPr>
            <w:tcW w:w="2239"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00A293E2"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Observación</w:t>
            </w:r>
          </w:p>
        </w:tc>
      </w:tr>
      <w:tr w:rsidR="00C21272" w:rsidRPr="006C000E" w14:paraId="61AF2897"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5E8ACA7" w14:textId="6AA365FB"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CU-CLI-ALT</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A34328D"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Registrar Cuenta de Cliente</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F840152"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633862C"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Incluidos el consentimiento fechado, el correo de bienvenida y el inicio de sesión automático</w:t>
            </w:r>
          </w:p>
        </w:tc>
      </w:tr>
      <w:tr w:rsidR="00C21272" w:rsidRPr="006C000E" w14:paraId="3301F366"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7B50432" w14:textId="36464209"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CU-CLI-DAT</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66EB5C1"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Actualizar Datos Personales</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03F5A72"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97D9D23" w14:textId="2B5100F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Sin dependencias bloqueantes.</w:t>
            </w:r>
            <w:r w:rsidRPr="006C000E">
              <w:rPr>
                <w:rFonts w:eastAsia="Calibri" w:cs="Calibri"/>
                <w:kern w:val="0"/>
                <w:sz w:val="16"/>
                <w:szCs w:val="16"/>
                <w:lang w:val="es-AR" w:eastAsia="es-AR"/>
                <w14:ligatures w14:val="none"/>
              </w:rPr>
              <w:t xml:space="preserve"> Se apoya en mecanismos que ya existen construidos para </w:t>
            </w:r>
            <w:r w:rsidR="008742E0">
              <w:rPr>
                <w:rFonts w:eastAsia="Calibri" w:cs="Calibri"/>
                <w:kern w:val="0"/>
                <w:sz w:val="16"/>
                <w:szCs w:val="16"/>
                <w:lang w:val="es-AR" w:eastAsia="es-AR"/>
                <w14:ligatures w14:val="none"/>
              </w:rPr>
              <w:t>CU-AUT-REC</w:t>
            </w:r>
            <w:r w:rsidRPr="006C000E">
              <w:rPr>
                <w:rFonts w:eastAsia="Calibri" w:cs="Calibri"/>
                <w:kern w:val="0"/>
                <w:sz w:val="16"/>
                <w:szCs w:val="16"/>
                <w:lang w:val="es-AR" w:eastAsia="es-AR"/>
                <w14:ligatures w14:val="none"/>
              </w:rPr>
              <w:t xml:space="preserve"> y </w:t>
            </w:r>
            <w:r w:rsidR="008742E0">
              <w:rPr>
                <w:rFonts w:eastAsia="Calibri" w:cs="Calibri"/>
                <w:kern w:val="0"/>
                <w:sz w:val="16"/>
                <w:szCs w:val="16"/>
                <w:lang w:val="es-AR" w:eastAsia="es-AR"/>
                <w14:ligatures w14:val="none"/>
              </w:rPr>
              <w:t>CU-USR-MOD</w:t>
            </w:r>
          </w:p>
        </w:tc>
      </w:tr>
      <w:tr w:rsidR="00C21272" w:rsidRPr="006C000E" w14:paraId="3BB598DC"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CE365EC" w14:textId="530E3124"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CU-CLI-HIS</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AC9EEB7"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Consultar Historial de Pedidos y Saldo</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FD7D68B"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64E7A45"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Requiere los Módulos 08, 10 y 18</w:t>
            </w:r>
          </w:p>
        </w:tc>
      </w:tr>
      <w:tr w:rsidR="00C21272" w:rsidRPr="006C000E" w14:paraId="2F431960"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0B60A10" w14:textId="44ECBFE8"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CU-CLI-BAJ</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2ACCEFF"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Dar de Baja Cuenta de Cliente</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A8DD58A"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E460539"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Requiere los Módulos 08, 10 y 18</w:t>
            </w:r>
          </w:p>
        </w:tc>
      </w:tr>
      <w:tr w:rsidR="00C21272" w:rsidRPr="006C000E" w14:paraId="14DD12CC" w14:textId="77777777" w:rsidTr="00D75752">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C313E29" w14:textId="77435693"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CU-CLI-CON</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82A6CE8"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Consultar Cuentas de Cliente</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EA0DB19"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tcPr>
          <w:p w14:paraId="1C020741"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
        </w:tc>
      </w:tr>
    </w:tbl>
    <w:p w14:paraId="0026C8D9" w14:textId="429E74A4" w:rsidR="00C21272" w:rsidRDefault="00C21272" w:rsidP="00C21272">
      <w:pPr>
        <w:spacing w:after="120" w:line="240" w:lineRule="auto"/>
        <w:rPr>
          <w:rFonts w:eastAsia="Calibri" w:cs="Calibri"/>
          <w:i/>
          <w:iCs/>
          <w:kern w:val="0"/>
          <w:sz w:val="21"/>
          <w:szCs w:val="21"/>
          <w:lang w:val="es-AR" w:eastAsia="es-AR"/>
          <w14:ligatures w14:val="none"/>
        </w:rPr>
      </w:pPr>
      <w:r w:rsidRPr="006C000E">
        <w:rPr>
          <w:rFonts w:eastAsia="Calibri" w:cs="Calibri"/>
          <w:b/>
          <w:bCs/>
          <w:i/>
          <w:iCs/>
          <w:kern w:val="0"/>
          <w:sz w:val="21"/>
          <w:szCs w:val="21"/>
          <w:lang w:val="es-AR" w:eastAsia="es-AR"/>
          <w14:ligatures w14:val="none"/>
        </w:rPr>
        <w:t>Observación sobre el rol Cliente.</w:t>
      </w:r>
      <w:r w:rsidRPr="006C000E">
        <w:rPr>
          <w:rFonts w:eastAsia="Calibri" w:cs="Calibri"/>
          <w:i/>
          <w:iCs/>
          <w:kern w:val="0"/>
          <w:sz w:val="21"/>
          <w:szCs w:val="21"/>
          <w:lang w:val="es-AR" w:eastAsia="es-AR"/>
          <w14:ligatures w14:val="none"/>
        </w:rPr>
        <w:t xml:space="preserve"> De los cinco casos de uso del módulo, los dos construidos son el registro y una consulta que ejecuta el Administrador. En consecuencia, un cliente con sesión iniciada no dispone hoy de ninguna operación propia. </w:t>
      </w:r>
      <w:r w:rsidR="008742E0">
        <w:rPr>
          <w:rFonts w:eastAsia="Calibri" w:cs="Calibri"/>
          <w:i/>
          <w:iCs/>
          <w:kern w:val="0"/>
          <w:sz w:val="21"/>
          <w:szCs w:val="21"/>
          <w:lang w:val="es-AR" w:eastAsia="es-AR"/>
          <w14:ligatures w14:val="none"/>
        </w:rPr>
        <w:t>CU-CLI-DAT</w:t>
      </w:r>
      <w:r w:rsidRPr="006C000E">
        <w:rPr>
          <w:rFonts w:eastAsia="Calibri" w:cs="Calibri"/>
          <w:i/>
          <w:iCs/>
          <w:kern w:val="0"/>
          <w:sz w:val="21"/>
          <w:szCs w:val="21"/>
          <w:lang w:val="es-AR" w:eastAsia="es-AR"/>
          <w14:ligatures w14:val="none"/>
        </w:rPr>
        <w:t xml:space="preserve"> es el camino más corto para revertirlo y no depende de ningún módulo pendiente.</w:t>
      </w:r>
    </w:p>
    <w:p w14:paraId="6AF3CACD" w14:textId="4E857946" w:rsidR="00C21272" w:rsidRPr="008742E0" w:rsidRDefault="00C21272">
      <w:pPr>
        <w:pStyle w:val="Prrafodelista"/>
        <w:numPr>
          <w:ilvl w:val="1"/>
          <w:numId w:val="77"/>
        </w:numPr>
        <w:spacing w:before="280" w:after="140" w:line="240" w:lineRule="auto"/>
        <w:outlineLvl w:val="1"/>
        <w:rPr>
          <w:rFonts w:eastAsia="Calibri" w:cs="Calibri"/>
          <w:kern w:val="0"/>
          <w:sz w:val="26"/>
          <w:szCs w:val="26"/>
          <w:lang w:val="es-AR" w:eastAsia="es-AR"/>
          <w14:ligatures w14:val="none"/>
        </w:rPr>
      </w:pPr>
      <w:r w:rsidRPr="008742E0">
        <w:rPr>
          <w:rFonts w:eastAsia="Calibri" w:cs="Calibri"/>
          <w:b/>
          <w:bCs/>
          <w:kern w:val="0"/>
          <w:sz w:val="25"/>
          <w:szCs w:val="25"/>
          <w:lang w:val="es-AR" w:eastAsia="es-AR"/>
          <w14:ligatures w14:val="none"/>
        </w:rPr>
        <w:lastRenderedPageBreak/>
        <w:t xml:space="preserve">Módulo 12 </w:t>
      </w:r>
      <w:r w:rsidR="00AE7A4C">
        <w:rPr>
          <w:rFonts w:eastAsia="Calibri" w:cs="Calibri"/>
          <w:b/>
          <w:bCs/>
          <w:kern w:val="0"/>
          <w:sz w:val="25"/>
          <w:szCs w:val="25"/>
          <w:lang w:val="es-AR" w:eastAsia="es-AR"/>
          <w14:ligatures w14:val="none"/>
        </w:rPr>
        <w:t>-</w:t>
      </w:r>
      <w:r w:rsidRPr="008742E0">
        <w:rPr>
          <w:rFonts w:eastAsia="Calibri" w:cs="Calibri"/>
          <w:b/>
          <w:bCs/>
          <w:kern w:val="0"/>
          <w:sz w:val="25"/>
          <w:szCs w:val="25"/>
          <w:lang w:val="es-AR" w:eastAsia="es-AR"/>
          <w14:ligatures w14:val="none"/>
        </w:rPr>
        <w:t xml:space="preserve"> Autenticación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2006"/>
        <w:gridCol w:w="1412"/>
        <w:gridCol w:w="3804"/>
      </w:tblGrid>
      <w:tr w:rsidR="00C21272" w:rsidRPr="006C000E" w14:paraId="50721720" w14:textId="77777777" w:rsidTr="008742E0">
        <w:trPr>
          <w:tblHeader/>
        </w:trPr>
        <w:tc>
          <w:tcPr>
            <w:tcW w:w="748"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25B80D7E"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CU</w:t>
            </w:r>
          </w:p>
        </w:tc>
        <w:tc>
          <w:tcPr>
            <w:tcW w:w="118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20EA55BF"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Caso de uso</w:t>
            </w:r>
          </w:p>
        </w:tc>
        <w:tc>
          <w:tcPr>
            <w:tcW w:w="83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58E831FD"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Estado</w:t>
            </w:r>
          </w:p>
        </w:tc>
        <w:tc>
          <w:tcPr>
            <w:tcW w:w="2239"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5ED29A30"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Observación</w:t>
            </w:r>
          </w:p>
        </w:tc>
      </w:tr>
      <w:tr w:rsidR="00C21272" w:rsidRPr="006C000E" w14:paraId="4BF5BE75"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3EE11D9" w14:textId="7E89DBA2"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CU-AUT-INI</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F2F88E7"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Iniciar Sesión</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DA3BBF0"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D6DE4F8"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Incluidos el bloqueo por intentos fallidos y el aviso previo a la expiración de sesión</w:t>
            </w:r>
          </w:p>
        </w:tc>
      </w:tr>
      <w:tr w:rsidR="00C21272" w:rsidRPr="006C000E" w14:paraId="06298515"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D986978" w14:textId="06AAE1DA"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CU-AUT-FIN</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B12E7B3"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Cerrar Sesión</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F4FA654"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tcPr>
          <w:p w14:paraId="1DACB85D"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
        </w:tc>
      </w:tr>
      <w:tr w:rsidR="00C21272" w:rsidRPr="006C000E" w14:paraId="6298C19A"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1E31A13" w14:textId="0F571C57"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CU-AUT-REC</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06BFB29"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Recuperar Contraseña</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98F0679"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tcPr>
          <w:p w14:paraId="0EF831BC"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
        </w:tc>
      </w:tr>
      <w:tr w:rsidR="00C21272" w:rsidRPr="006C000E" w14:paraId="173BB80B"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94815A7" w14:textId="38F86DD3"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CU-AUT-ACT</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D735FF0"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Activar Cuenta de Usuario del Sistema</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E3463D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tcPr>
          <w:p w14:paraId="4AE6E714"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
        </w:tc>
      </w:tr>
    </w:tbl>
    <w:p w14:paraId="6910464D" w14:textId="77777777" w:rsidR="00C21272" w:rsidRPr="006C000E" w:rsidRDefault="00C21272" w:rsidP="00C21272">
      <w:pPr>
        <w:spacing w:after="120" w:line="240" w:lineRule="auto"/>
        <w:rPr>
          <w:rFonts w:eastAsia="Calibri" w:cs="Calibri"/>
          <w:kern w:val="0"/>
          <w:sz w:val="21"/>
          <w:szCs w:val="21"/>
          <w:lang w:val="es-AR" w:eastAsia="es-AR"/>
          <w14:ligatures w14:val="none"/>
        </w:rPr>
      </w:pPr>
      <w:r w:rsidRPr="006C000E">
        <w:rPr>
          <w:rFonts w:eastAsia="Calibri" w:cs="Calibri"/>
          <w:b/>
          <w:bCs/>
          <w:i/>
          <w:iCs/>
          <w:kern w:val="0"/>
          <w:sz w:val="21"/>
          <w:szCs w:val="21"/>
          <w:lang w:val="es-AR" w:eastAsia="es-AR"/>
          <w14:ligatures w14:val="none"/>
        </w:rPr>
        <w:t>Es el único módulo cuya especificación no generó ninguna corrección.</w:t>
      </w:r>
      <w:r w:rsidRPr="006C000E">
        <w:rPr>
          <w:rFonts w:eastAsia="Calibri" w:cs="Calibri"/>
          <w:i/>
          <w:iCs/>
          <w:kern w:val="0"/>
          <w:sz w:val="21"/>
          <w:szCs w:val="21"/>
          <w:lang w:val="es-AR" w:eastAsia="es-AR"/>
          <w14:ligatures w14:val="none"/>
        </w:rPr>
        <w:t xml:space="preserve"> Sus casos de uso resultaron implementables tal como estaban escritos.</w:t>
      </w:r>
    </w:p>
    <w:p w14:paraId="3065DCAD" w14:textId="61BF432F" w:rsidR="00C21272" w:rsidRPr="006C000E" w:rsidRDefault="00C21272">
      <w:pPr>
        <w:pStyle w:val="Prrafodelista"/>
        <w:numPr>
          <w:ilvl w:val="1"/>
          <w:numId w:val="77"/>
        </w:numPr>
        <w:spacing w:before="280" w:after="140" w:line="240" w:lineRule="auto"/>
        <w:outlineLvl w:val="1"/>
        <w:rPr>
          <w:rFonts w:eastAsia="Calibri" w:cs="Calibri"/>
          <w:kern w:val="0"/>
          <w:sz w:val="26"/>
          <w:szCs w:val="26"/>
          <w:lang w:val="es-AR" w:eastAsia="es-AR"/>
          <w14:ligatures w14:val="none"/>
        </w:rPr>
      </w:pPr>
      <w:r w:rsidRPr="006C000E">
        <w:rPr>
          <w:rFonts w:eastAsia="Calibri" w:cs="Calibri"/>
          <w:b/>
          <w:bCs/>
          <w:kern w:val="0"/>
          <w:sz w:val="25"/>
          <w:szCs w:val="25"/>
          <w:lang w:val="es-AR" w:eastAsia="es-AR"/>
          <w14:ligatures w14:val="none"/>
        </w:rPr>
        <w:t xml:space="preserve">Módulo 13 </w:t>
      </w:r>
      <w:r w:rsidR="00AE7A4C">
        <w:rPr>
          <w:rFonts w:eastAsia="Calibri" w:cs="Calibri"/>
          <w:b/>
          <w:bCs/>
          <w:kern w:val="0"/>
          <w:sz w:val="25"/>
          <w:szCs w:val="25"/>
          <w:lang w:val="es-AR" w:eastAsia="es-AR"/>
          <w14:ligatures w14:val="none"/>
        </w:rPr>
        <w:t>-</w:t>
      </w:r>
      <w:r w:rsidRPr="006C000E">
        <w:rPr>
          <w:rFonts w:eastAsia="Calibri" w:cs="Calibri"/>
          <w:b/>
          <w:bCs/>
          <w:kern w:val="0"/>
          <w:sz w:val="25"/>
          <w:szCs w:val="25"/>
          <w:lang w:val="es-AR" w:eastAsia="es-AR"/>
          <w14:ligatures w14:val="none"/>
        </w:rPr>
        <w:t xml:space="preserve"> Gestión de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2006"/>
        <w:gridCol w:w="1412"/>
        <w:gridCol w:w="3804"/>
      </w:tblGrid>
      <w:tr w:rsidR="00C21272" w:rsidRPr="006C000E" w14:paraId="5EFFD800" w14:textId="77777777" w:rsidTr="008742E0">
        <w:trPr>
          <w:tblHeader/>
        </w:trPr>
        <w:tc>
          <w:tcPr>
            <w:tcW w:w="748"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4ECFB77B"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CU</w:t>
            </w:r>
          </w:p>
        </w:tc>
        <w:tc>
          <w:tcPr>
            <w:tcW w:w="118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11BED35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Caso de uso</w:t>
            </w:r>
          </w:p>
        </w:tc>
        <w:tc>
          <w:tcPr>
            <w:tcW w:w="83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60BE4210"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Estado</w:t>
            </w:r>
          </w:p>
        </w:tc>
        <w:tc>
          <w:tcPr>
            <w:tcW w:w="2239"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7DF94603"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Observación</w:t>
            </w:r>
          </w:p>
        </w:tc>
      </w:tr>
      <w:tr w:rsidR="00C21272" w:rsidRPr="006C000E" w14:paraId="5AC7EA47"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80E5C08" w14:textId="3C9EAB6D"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CU-USR-ALT</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9ED6530"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Dar de Alta Usuario del Sistema</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34FCAD1"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tcPr>
          <w:p w14:paraId="47246873"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
        </w:tc>
      </w:tr>
      <w:tr w:rsidR="00C21272" w:rsidRPr="006C000E" w14:paraId="3A0A5378"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2739237" w14:textId="2E686C99"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CU-USR-MOD</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6BD1B73"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Modificar Usuario del Sistema</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FD2F1F3"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A98FC0D"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Incluido el congelamiento de la cuenta inactiva y la invalidación de sesiones ante cambio de rol</w:t>
            </w:r>
          </w:p>
        </w:tc>
      </w:tr>
      <w:tr w:rsidR="00C21272" w:rsidRPr="006C000E" w14:paraId="38AFECC1"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930E6C7" w14:textId="78694246"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CU-USR-BAJ</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4124560"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Dar de Baja Usuario del Sistema</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BFC289F"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3AF572B"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Incluida la protección que impide dar de baja la última cuenta con rol Administrador</w:t>
            </w:r>
          </w:p>
        </w:tc>
      </w:tr>
      <w:tr w:rsidR="00C21272" w:rsidRPr="006C000E" w14:paraId="6134EC76"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01A83AD" w14:textId="46413465"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CU-USR-CON</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43A5C57"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Consultar Cuentas de Personal</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DF53CEF"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tcPr>
          <w:p w14:paraId="742F9A07"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
        </w:tc>
      </w:tr>
      <w:tr w:rsidR="00C21272" w:rsidRPr="006C000E" w14:paraId="707E01E5"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66056B0" w14:textId="4A68DD12"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CU-USR-REA</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8EA8662"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Reactivar Cuenta de Usuario del Sistema</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83265BF"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tcPr>
          <w:p w14:paraId="20762BE0"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
        </w:tc>
      </w:tr>
      <w:tr w:rsidR="00C21272" w:rsidRPr="006C000E" w14:paraId="18E31B83"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D1BA002" w14:textId="45F51995"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CU-USR-ELI</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7D6434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Eliminar Cuenta Nunca Activada</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1DF800B"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tcPr>
          <w:p w14:paraId="463FCE88"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
        </w:tc>
      </w:tr>
    </w:tbl>
    <w:p w14:paraId="5BA33DD7" w14:textId="51B10BA1" w:rsidR="00C21272" w:rsidRPr="006C000E" w:rsidRDefault="00C21272">
      <w:pPr>
        <w:pStyle w:val="Prrafodelista"/>
        <w:numPr>
          <w:ilvl w:val="1"/>
          <w:numId w:val="77"/>
        </w:numPr>
        <w:spacing w:before="280" w:after="140" w:line="240" w:lineRule="auto"/>
        <w:outlineLvl w:val="1"/>
        <w:rPr>
          <w:rFonts w:eastAsia="Calibri" w:cs="Calibri"/>
          <w:kern w:val="0"/>
          <w:sz w:val="26"/>
          <w:szCs w:val="26"/>
          <w:lang w:val="es-AR" w:eastAsia="es-AR"/>
          <w14:ligatures w14:val="none"/>
        </w:rPr>
      </w:pPr>
      <w:r w:rsidRPr="006C000E">
        <w:rPr>
          <w:rFonts w:eastAsia="Calibri" w:cs="Calibri"/>
          <w:b/>
          <w:bCs/>
          <w:kern w:val="0"/>
          <w:sz w:val="25"/>
          <w:szCs w:val="25"/>
          <w:lang w:val="es-AR" w:eastAsia="es-AR"/>
          <w14:ligatures w14:val="none"/>
        </w:rPr>
        <w:t xml:space="preserve">Módulos 14 a 16 </w:t>
      </w:r>
      <w:r w:rsidR="00AE7A4C">
        <w:rPr>
          <w:rFonts w:eastAsia="Calibri" w:cs="Calibri"/>
          <w:b/>
          <w:bCs/>
          <w:kern w:val="0"/>
          <w:sz w:val="25"/>
          <w:szCs w:val="25"/>
          <w:lang w:val="es-AR" w:eastAsia="es-AR"/>
          <w14:ligatures w14:val="none"/>
        </w:rPr>
        <w:t xml:space="preserve">- </w:t>
      </w:r>
      <w:r w:rsidRPr="006C000E">
        <w:rPr>
          <w:rFonts w:eastAsia="Calibri" w:cs="Calibri"/>
          <w:b/>
          <w:bCs/>
          <w:kern w:val="0"/>
          <w:sz w:val="25"/>
          <w:szCs w:val="25"/>
          <w:lang w:val="es-AR" w:eastAsia="es-AR"/>
          <w14:ligatures w14:val="none"/>
        </w:rPr>
        <w:t>Caja, Reportes y Auditoría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2006"/>
        <w:gridCol w:w="1412"/>
        <w:gridCol w:w="3804"/>
      </w:tblGrid>
      <w:tr w:rsidR="00C21272" w:rsidRPr="006C000E" w14:paraId="1FD8BC90" w14:textId="77777777" w:rsidTr="008742E0">
        <w:trPr>
          <w:tblHeader/>
        </w:trPr>
        <w:tc>
          <w:tcPr>
            <w:tcW w:w="748"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2088455D"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CU</w:t>
            </w:r>
          </w:p>
        </w:tc>
        <w:tc>
          <w:tcPr>
            <w:tcW w:w="118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26D9B59D"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Caso de uso</w:t>
            </w:r>
          </w:p>
        </w:tc>
        <w:tc>
          <w:tcPr>
            <w:tcW w:w="83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0918FDB0"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Estado</w:t>
            </w:r>
          </w:p>
        </w:tc>
        <w:tc>
          <w:tcPr>
            <w:tcW w:w="2239"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1EC8FE83"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Observación</w:t>
            </w:r>
          </w:p>
        </w:tc>
      </w:tr>
      <w:tr w:rsidR="00C21272" w:rsidRPr="006C000E" w14:paraId="0BE0D2ED"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8C6930A" w14:textId="769DC860"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CU-CAJ-CIE</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503BF59"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Realizar Cierre de Caja</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BD09593"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C06CC84"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Módulo 14. Requiere los Módulos 06 y 07</w:t>
            </w:r>
          </w:p>
        </w:tc>
      </w:tr>
      <w:tr w:rsidR="00C21272" w:rsidRPr="006C000E" w14:paraId="336C718E"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B0881F3" w14:textId="57311EC6"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CU-REP-GEN</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06E156E"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Generar Reportes de Gestión</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A38E1BF"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3392C7C"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Módulo 15. Requiere fuentes de datos de los módulos de comercio</w:t>
            </w:r>
          </w:p>
        </w:tc>
      </w:tr>
      <w:tr w:rsidR="00C21272" w:rsidRPr="006C000E" w14:paraId="0C10DFD5"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24D2CA0" w14:textId="64D1CD92"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CU-AUD-CON</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5B5E060"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Consultar Log de Auditoría</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D6D8C14"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EA3C6DD"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 xml:space="preserve">Módulo 16. </w:t>
            </w:r>
            <w:r w:rsidRPr="006C000E">
              <w:rPr>
                <w:rFonts w:eastAsia="Calibri" w:cs="Calibri"/>
                <w:b/>
                <w:bCs/>
                <w:kern w:val="0"/>
                <w:sz w:val="16"/>
                <w:szCs w:val="16"/>
                <w:lang w:val="es-AR" w:eastAsia="es-AR"/>
                <w14:ligatures w14:val="none"/>
              </w:rPr>
              <w:t>Sin dependencias bloqueantes.</w:t>
            </w:r>
            <w:r w:rsidRPr="006C000E">
              <w:rPr>
                <w:rFonts w:eastAsia="Calibri" w:cs="Calibri"/>
                <w:kern w:val="0"/>
                <w:sz w:val="16"/>
                <w:szCs w:val="16"/>
                <w:lang w:val="es-AR" w:eastAsia="es-AR"/>
                <w14:ligatures w14:val="none"/>
              </w:rPr>
              <w:t xml:space="preserve"> La escritura del registro está completa y opera desde todos los módulos construidos; lo que falta es la consulta. Existen hoy dos lecturas parciales sin filtros: la actividad reciente del panel y el historial de una ficha de producto</w:t>
            </w:r>
          </w:p>
        </w:tc>
      </w:tr>
    </w:tbl>
    <w:p w14:paraId="7E67B628" w14:textId="69B27473" w:rsidR="006C000E" w:rsidRDefault="00C21272" w:rsidP="00C21272">
      <w:pPr>
        <w:spacing w:after="120" w:line="240" w:lineRule="auto"/>
        <w:rPr>
          <w:rFonts w:eastAsia="Calibri" w:cs="Calibri"/>
          <w:i/>
          <w:iCs/>
          <w:kern w:val="0"/>
          <w:sz w:val="21"/>
          <w:szCs w:val="21"/>
          <w:lang w:val="es-AR" w:eastAsia="es-AR"/>
          <w14:ligatures w14:val="none"/>
        </w:rPr>
      </w:pPr>
      <w:r w:rsidRPr="006C000E">
        <w:rPr>
          <w:rFonts w:eastAsia="Calibri" w:cs="Calibri"/>
          <w:b/>
          <w:bCs/>
          <w:i/>
          <w:iCs/>
          <w:kern w:val="0"/>
          <w:sz w:val="21"/>
          <w:szCs w:val="21"/>
          <w:lang w:val="es-AR" w:eastAsia="es-AR"/>
          <w14:ligatures w14:val="none"/>
        </w:rPr>
        <w:t>Observación.</w:t>
      </w:r>
      <w:r w:rsidRPr="006C000E">
        <w:rPr>
          <w:rFonts w:eastAsia="Calibri" w:cs="Calibri"/>
          <w:i/>
          <w:iCs/>
          <w:kern w:val="0"/>
          <w:sz w:val="21"/>
          <w:szCs w:val="21"/>
          <w:lang w:val="es-AR" w:eastAsia="es-AR"/>
          <w14:ligatures w14:val="none"/>
        </w:rPr>
        <w:t xml:space="preserve"> El Módulo 16 tiene un solo caso de uso y su mitad de escritura está completa desde hace meses. Es el caso de uso pendiente de menor costo del sistema, y el que sostiene la demostración de RF-23: la trazabilidad se acredita mostrando el registro, no explicando que se guarda.</w:t>
      </w:r>
    </w:p>
    <w:p w14:paraId="338E0068" w14:textId="43F9A07E" w:rsidR="00C21272" w:rsidRPr="006C000E" w:rsidRDefault="006C000E" w:rsidP="006C000E">
      <w:pPr>
        <w:rPr>
          <w:rFonts w:eastAsia="Calibri" w:cs="Calibri"/>
          <w:i/>
          <w:iCs/>
          <w:kern w:val="0"/>
          <w:sz w:val="21"/>
          <w:szCs w:val="21"/>
          <w:lang w:val="es-AR" w:eastAsia="es-AR"/>
          <w14:ligatures w14:val="none"/>
        </w:rPr>
      </w:pPr>
      <w:r>
        <w:rPr>
          <w:rFonts w:eastAsia="Calibri" w:cs="Calibri"/>
          <w:i/>
          <w:iCs/>
          <w:kern w:val="0"/>
          <w:sz w:val="21"/>
          <w:szCs w:val="21"/>
          <w:lang w:val="es-AR" w:eastAsia="es-AR"/>
          <w14:ligatures w14:val="none"/>
        </w:rPr>
        <w:br w:type="page"/>
      </w:r>
    </w:p>
    <w:p w14:paraId="6BC41D2E" w14:textId="04EFA43B" w:rsidR="00C21272" w:rsidRPr="006C000E" w:rsidRDefault="00C21272">
      <w:pPr>
        <w:pStyle w:val="Prrafodelista"/>
        <w:numPr>
          <w:ilvl w:val="1"/>
          <w:numId w:val="77"/>
        </w:numPr>
        <w:spacing w:before="280" w:after="140" w:line="240" w:lineRule="auto"/>
        <w:outlineLvl w:val="1"/>
        <w:rPr>
          <w:rFonts w:eastAsia="Calibri" w:cs="Calibri"/>
          <w:kern w:val="0"/>
          <w:sz w:val="26"/>
          <w:szCs w:val="26"/>
          <w:lang w:val="es-AR" w:eastAsia="es-AR"/>
          <w14:ligatures w14:val="none"/>
        </w:rPr>
      </w:pPr>
      <w:r w:rsidRPr="006C000E">
        <w:rPr>
          <w:rFonts w:eastAsia="Calibri" w:cs="Calibri"/>
          <w:b/>
          <w:bCs/>
          <w:kern w:val="0"/>
          <w:sz w:val="25"/>
          <w:szCs w:val="25"/>
          <w:lang w:val="es-AR" w:eastAsia="es-AR"/>
          <w14:ligatures w14:val="none"/>
        </w:rPr>
        <w:lastRenderedPageBreak/>
        <w:t xml:space="preserve">Módulo 17 </w:t>
      </w:r>
      <w:r w:rsidR="00AE7A4C">
        <w:rPr>
          <w:rFonts w:eastAsia="Calibri" w:cs="Calibri"/>
          <w:b/>
          <w:bCs/>
          <w:kern w:val="0"/>
          <w:sz w:val="25"/>
          <w:szCs w:val="25"/>
          <w:lang w:val="es-AR" w:eastAsia="es-AR"/>
          <w14:ligatures w14:val="none"/>
        </w:rPr>
        <w:t>-</w:t>
      </w:r>
      <w:r w:rsidRPr="006C000E">
        <w:rPr>
          <w:rFonts w:eastAsia="Calibri" w:cs="Calibri"/>
          <w:b/>
          <w:bCs/>
          <w:kern w:val="0"/>
          <w:sz w:val="25"/>
          <w:szCs w:val="25"/>
          <w:lang w:val="es-AR" w:eastAsia="es-AR"/>
          <w14:ligatures w14:val="none"/>
        </w:rPr>
        <w:t xml:space="preserve"> Configuración del Sistema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2006"/>
        <w:gridCol w:w="1412"/>
        <w:gridCol w:w="3804"/>
      </w:tblGrid>
      <w:tr w:rsidR="00C21272" w:rsidRPr="006C000E" w14:paraId="271F5810" w14:textId="77777777" w:rsidTr="008742E0">
        <w:trPr>
          <w:tblHeader/>
        </w:trPr>
        <w:tc>
          <w:tcPr>
            <w:tcW w:w="748"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5DA06944"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CU</w:t>
            </w:r>
          </w:p>
        </w:tc>
        <w:tc>
          <w:tcPr>
            <w:tcW w:w="118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6DF343C5"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Caso de uso</w:t>
            </w:r>
          </w:p>
        </w:tc>
        <w:tc>
          <w:tcPr>
            <w:tcW w:w="83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287BD640"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Estado</w:t>
            </w:r>
          </w:p>
        </w:tc>
        <w:tc>
          <w:tcPr>
            <w:tcW w:w="2239"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31D72E7E"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Observación</w:t>
            </w:r>
          </w:p>
        </w:tc>
      </w:tr>
      <w:tr w:rsidR="00C21272" w:rsidRPr="006C000E" w14:paraId="52665041"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88231CE" w14:textId="23073C09"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CU-CFG-PAR</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5BD9D6E"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Configurar Parámetros Operacionales</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64D468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Parcial</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D975A0C"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Administra dos de los parámetros enumerados —stock inicial por defecto y margen global— más la sección de modelo de lenguaje, que la especificación original no contemplaba. Los restantes pertenecen a módulos no construidos</w:t>
            </w:r>
          </w:p>
        </w:tc>
      </w:tr>
      <w:tr w:rsidR="00C21272" w:rsidRPr="006C000E" w14:paraId="3A335C23"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A21BBE9" w14:textId="6C4271D4"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CU-</w:t>
            </w:r>
            <w:r w:rsidR="00D75752">
              <w:rPr>
                <w:rFonts w:eastAsia="Calibri" w:cs="Calibri"/>
                <w:kern w:val="0"/>
                <w:sz w:val="16"/>
                <w:szCs w:val="16"/>
                <w:lang w:val="es-AR" w:eastAsia="es-AR"/>
                <w14:ligatures w14:val="none"/>
              </w:rPr>
              <w:t>CFG-VIS</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B329B82"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Configurar Identidad Visual</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F84971B"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CA5A839"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Con decisión de alcance abierta (P-07): qué es parte fija del sistema de diseño y qué es configurable</w:t>
            </w:r>
          </w:p>
        </w:tc>
      </w:tr>
      <w:tr w:rsidR="00C21272" w:rsidRPr="006C000E" w14:paraId="665B061A"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F6284DA" w14:textId="0F792919"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CU-CFG-BAN</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18F8CBD"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Gestionar Banners de la Tienda</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B171DED"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0E40330"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Requiere el Módulo 07: no hay superficie donde publicarlos</w:t>
            </w:r>
          </w:p>
        </w:tc>
      </w:tr>
      <w:tr w:rsidR="00C21272" w:rsidRPr="006C000E" w14:paraId="09F68FEB"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D060017" w14:textId="139E6168"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CU-CFG-FAQ</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A3E5ABA"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Gestionar Contenido de FAQ</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452B92BF"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3A988EC"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Sin dependencias bloqueantes</w:t>
            </w:r>
          </w:p>
        </w:tc>
      </w:tr>
      <w:tr w:rsidR="00C21272" w:rsidRPr="006C000E" w14:paraId="614B04CC"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2FBD71A" w14:textId="255F91DD"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CU-CFG-EDT</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277EB25"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Administrar Editoriales</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D84B717"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770E698"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Alcanzable desde los parámetros globales y desde la carga de lote</w:t>
            </w:r>
          </w:p>
        </w:tc>
      </w:tr>
      <w:tr w:rsidR="00C21272" w:rsidRPr="006C000E" w14:paraId="706C22A8"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603ED10" w14:textId="622522BE"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CU-CFG-TIP</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FAA4852"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Administrar Tipos y Formatos de Material</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2A52C89"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tcPr>
          <w:p w14:paraId="05AA46D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
        </w:tc>
      </w:tr>
      <w:tr w:rsidR="00C21272" w:rsidRPr="006C000E" w14:paraId="607F779E"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F7A7998" w14:textId="763AF6D2"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CU-CFG-LLM</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897B215"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Diagnosticar el Servicio de Modelo de Lenguaje</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E979ED5"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tcPr>
          <w:p w14:paraId="69B504A1"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
        </w:tc>
      </w:tr>
    </w:tbl>
    <w:p w14:paraId="151CCE27" w14:textId="4E333160" w:rsidR="00C21272" w:rsidRPr="006C000E" w:rsidRDefault="006C000E">
      <w:pPr>
        <w:pStyle w:val="Prrafodelista"/>
        <w:numPr>
          <w:ilvl w:val="1"/>
          <w:numId w:val="77"/>
        </w:numPr>
        <w:spacing w:before="280" w:after="140" w:line="240" w:lineRule="auto"/>
        <w:outlineLvl w:val="1"/>
        <w:rPr>
          <w:rFonts w:eastAsia="Calibri" w:cs="Calibri"/>
          <w:kern w:val="0"/>
          <w:sz w:val="26"/>
          <w:szCs w:val="26"/>
          <w:lang w:val="es-AR" w:eastAsia="es-AR"/>
          <w14:ligatures w14:val="none"/>
        </w:rPr>
      </w:pPr>
      <w:r w:rsidRPr="006C000E">
        <w:rPr>
          <w:rFonts w:eastAsia="Calibri" w:cs="Calibri"/>
          <w:b/>
          <w:bCs/>
          <w:kern w:val="0"/>
          <w:sz w:val="25"/>
          <w:szCs w:val="25"/>
          <w:lang w:val="es-AR" w:eastAsia="es-AR"/>
          <w14:ligatures w14:val="none"/>
        </w:rPr>
        <w:t xml:space="preserve"> </w:t>
      </w:r>
      <w:r w:rsidR="00C21272" w:rsidRPr="006C000E">
        <w:rPr>
          <w:rFonts w:eastAsia="Calibri" w:cs="Calibri"/>
          <w:b/>
          <w:bCs/>
          <w:kern w:val="0"/>
          <w:sz w:val="25"/>
          <w:szCs w:val="25"/>
          <w:lang w:val="es-AR" w:eastAsia="es-AR"/>
          <w14:ligatures w14:val="none"/>
        </w:rPr>
        <w:t xml:space="preserve">Módulo 18 </w:t>
      </w:r>
      <w:r w:rsidR="00AE7A4C">
        <w:rPr>
          <w:rFonts w:eastAsia="Calibri" w:cs="Calibri"/>
          <w:b/>
          <w:bCs/>
          <w:kern w:val="0"/>
          <w:sz w:val="25"/>
          <w:szCs w:val="25"/>
          <w:lang w:val="es-AR" w:eastAsia="es-AR"/>
          <w14:ligatures w14:val="none"/>
        </w:rPr>
        <w:t>-</w:t>
      </w:r>
      <w:r w:rsidR="00C21272" w:rsidRPr="006C000E">
        <w:rPr>
          <w:rFonts w:eastAsia="Calibri" w:cs="Calibri"/>
          <w:b/>
          <w:bCs/>
          <w:kern w:val="0"/>
          <w:sz w:val="25"/>
          <w:szCs w:val="25"/>
          <w:lang w:val="es-AR" w:eastAsia="es-AR"/>
          <w14:ligatures w14:val="none"/>
        </w:rPr>
        <w:t xml:space="preserve"> Stock Almacenado en Local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2006"/>
        <w:gridCol w:w="1412"/>
        <w:gridCol w:w="3804"/>
      </w:tblGrid>
      <w:tr w:rsidR="00C21272" w:rsidRPr="006C000E" w14:paraId="019A219B" w14:textId="77777777" w:rsidTr="008742E0">
        <w:trPr>
          <w:tblHeader/>
        </w:trPr>
        <w:tc>
          <w:tcPr>
            <w:tcW w:w="748"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0D1D7B4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CU</w:t>
            </w:r>
          </w:p>
        </w:tc>
        <w:tc>
          <w:tcPr>
            <w:tcW w:w="118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3F0EDC62"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Caso de uso</w:t>
            </w:r>
          </w:p>
        </w:tc>
        <w:tc>
          <w:tcPr>
            <w:tcW w:w="83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38297F08"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Estado</w:t>
            </w:r>
          </w:p>
        </w:tc>
        <w:tc>
          <w:tcPr>
            <w:tcW w:w="2239"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2AFB312C"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Observación</w:t>
            </w:r>
          </w:p>
        </w:tc>
      </w:tr>
      <w:tr w:rsidR="00C21272" w:rsidRPr="006C000E" w14:paraId="392512FC"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107E8C4" w14:textId="12F2FF26" w:rsidR="00C21272" w:rsidRPr="006C000E" w:rsidRDefault="008742E0" w:rsidP="00C21272">
            <w:pPr>
              <w:spacing w:before="20" w:after="20" w:line="240" w:lineRule="auto"/>
              <w:rPr>
                <w:rFonts w:eastAsia="Calibri" w:cs="Calibri"/>
                <w:kern w:val="0"/>
                <w:sz w:val="16"/>
                <w:szCs w:val="16"/>
                <w:lang w:val="es-AR" w:eastAsia="es-AR"/>
                <w14:ligatures w14:val="none"/>
              </w:rPr>
            </w:pPr>
            <w:r>
              <w:rPr>
                <w:rFonts w:eastAsia="Calibri" w:cs="Calibri"/>
                <w:kern w:val="0"/>
                <w:sz w:val="16"/>
                <w:szCs w:val="16"/>
                <w:lang w:val="es-AR" w:eastAsia="es-AR"/>
                <w14:ligatures w14:val="none"/>
              </w:rPr>
              <w:t>CU-STK-CON</w:t>
            </w:r>
            <w:r w:rsidR="00C21272" w:rsidRPr="006C000E">
              <w:rPr>
                <w:rFonts w:eastAsia="Calibri" w:cs="Calibri"/>
                <w:kern w:val="0"/>
                <w:sz w:val="16"/>
                <w:szCs w:val="16"/>
                <w:lang w:val="es-AR" w:eastAsia="es-AR"/>
                <w14:ligatures w14:val="none"/>
              </w:rPr>
              <w:t xml:space="preserve"> a </w:t>
            </w:r>
            <w:r>
              <w:rPr>
                <w:rFonts w:eastAsia="Calibri" w:cs="Calibri"/>
                <w:kern w:val="0"/>
                <w:sz w:val="16"/>
                <w:szCs w:val="16"/>
                <w:lang w:val="es-AR" w:eastAsia="es-AR"/>
                <w14:ligatures w14:val="none"/>
              </w:rPr>
              <w:t>CU-STK-VEN</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779562E"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Stock Almacenado en Local</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4EC2A2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7319A03C"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Requiere los Módulos 08 y 11, la Pasarela de Pago y el mecanismo de procesos periódicos para el vencimiento de la retención</w:t>
            </w:r>
          </w:p>
        </w:tc>
      </w:tr>
    </w:tbl>
    <w:p w14:paraId="5E562AAE" w14:textId="1FE8D938" w:rsidR="00C21272" w:rsidRPr="006C000E" w:rsidRDefault="00C21272">
      <w:pPr>
        <w:pStyle w:val="Prrafodelista"/>
        <w:numPr>
          <w:ilvl w:val="1"/>
          <w:numId w:val="77"/>
        </w:numPr>
        <w:spacing w:before="280" w:after="140" w:line="240" w:lineRule="auto"/>
        <w:outlineLvl w:val="1"/>
        <w:rPr>
          <w:rFonts w:eastAsia="Calibri" w:cs="Calibri"/>
          <w:kern w:val="0"/>
          <w:sz w:val="26"/>
          <w:szCs w:val="26"/>
          <w:lang w:val="es-AR" w:eastAsia="es-AR"/>
          <w14:ligatures w14:val="none"/>
        </w:rPr>
      </w:pPr>
      <w:r w:rsidRPr="006C000E">
        <w:rPr>
          <w:rFonts w:eastAsia="Calibri" w:cs="Calibri"/>
          <w:b/>
          <w:bCs/>
          <w:kern w:val="0"/>
          <w:sz w:val="25"/>
          <w:szCs w:val="25"/>
          <w:lang w:val="es-AR" w:eastAsia="es-AR"/>
          <w14:ligatures w14:val="none"/>
        </w:rPr>
        <w:t>Procesos Automatizados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2006"/>
        <w:gridCol w:w="1412"/>
        <w:gridCol w:w="3804"/>
      </w:tblGrid>
      <w:tr w:rsidR="00C21272" w:rsidRPr="006C000E" w14:paraId="51E89F8A" w14:textId="77777777" w:rsidTr="008742E0">
        <w:trPr>
          <w:tblHeader/>
        </w:trPr>
        <w:tc>
          <w:tcPr>
            <w:tcW w:w="748"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2AB04CF3" w14:textId="716F64C8" w:rsidR="00C21272" w:rsidRPr="008742E0" w:rsidRDefault="008742E0" w:rsidP="00C21272">
            <w:pPr>
              <w:spacing w:before="20" w:after="20" w:line="240" w:lineRule="auto"/>
              <w:rPr>
                <w:rFonts w:eastAsia="Calibri" w:cs="Calibri"/>
                <w:b/>
                <w:bCs/>
                <w:kern w:val="0"/>
                <w:sz w:val="16"/>
                <w:szCs w:val="16"/>
                <w:lang w:val="es-AR" w:eastAsia="es-AR"/>
                <w14:ligatures w14:val="none"/>
              </w:rPr>
            </w:pPr>
            <w:r w:rsidRPr="008742E0">
              <w:rPr>
                <w:rFonts w:eastAsia="Calibri" w:cs="Calibri"/>
                <w:b/>
                <w:bCs/>
                <w:kern w:val="0"/>
                <w:sz w:val="16"/>
                <w:szCs w:val="16"/>
                <w:lang w:val="es-AR" w:eastAsia="es-AR"/>
                <w14:ligatures w14:val="none"/>
              </w:rPr>
              <w:t>PA</w:t>
            </w:r>
          </w:p>
        </w:tc>
        <w:tc>
          <w:tcPr>
            <w:tcW w:w="118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4884C3CB"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Caso de uso</w:t>
            </w:r>
          </w:p>
        </w:tc>
        <w:tc>
          <w:tcPr>
            <w:tcW w:w="831"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28582175"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Estado</w:t>
            </w:r>
          </w:p>
        </w:tc>
        <w:tc>
          <w:tcPr>
            <w:tcW w:w="2239" w:type="pct"/>
            <w:tcBorders>
              <w:top w:val="single" w:sz="4" w:space="0" w:color="auto"/>
              <w:left w:val="single" w:sz="4" w:space="0" w:color="auto"/>
              <w:bottom w:val="single" w:sz="4" w:space="0" w:color="auto"/>
              <w:right w:val="single" w:sz="4" w:space="0" w:color="auto"/>
            </w:tcBorders>
            <w:shd w:val="clear" w:color="auto" w:fill="262626" w:themeFill="text1" w:themeFillTint="D9"/>
            <w:tcMar>
              <w:top w:w="60" w:type="dxa"/>
              <w:left w:w="110" w:type="dxa"/>
              <w:bottom w:w="60" w:type="dxa"/>
              <w:right w:w="110" w:type="dxa"/>
            </w:tcMar>
            <w:hideMark/>
          </w:tcPr>
          <w:p w14:paraId="58084FC2"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Observación</w:t>
            </w:r>
          </w:p>
        </w:tc>
      </w:tr>
      <w:tr w:rsidR="00C21272" w:rsidRPr="006C000E" w14:paraId="39F7B7B7"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43D57B5"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PA-01</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205AAE25"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Alta Automatizada de Novedades</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1D790CA"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Parcial</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5DA7CEF"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Opera desde la aprobación de un correo encolado. Pendientes el ciclo de monitoreo y el disparador periódico</w:t>
            </w:r>
          </w:p>
        </w:tc>
      </w:tr>
      <w:tr w:rsidR="00C21272" w:rsidRPr="006C000E" w14:paraId="273EFAF8"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6F4FA79E"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PA-02</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DDE44D1"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proofErr w:type="spellStart"/>
            <w:r w:rsidRPr="006C000E">
              <w:rPr>
                <w:rFonts w:eastAsia="Calibri" w:cs="Calibri"/>
                <w:kern w:val="0"/>
                <w:sz w:val="16"/>
                <w:szCs w:val="16"/>
                <w:lang w:val="es-AR" w:eastAsia="es-AR"/>
                <w14:ligatures w14:val="none"/>
              </w:rPr>
              <w:t>Restock</w:t>
            </w:r>
            <w:proofErr w:type="spellEnd"/>
            <w:r w:rsidRPr="006C000E">
              <w:rPr>
                <w:rFonts w:eastAsia="Calibri" w:cs="Calibri"/>
                <w:kern w:val="0"/>
                <w:sz w:val="16"/>
                <w:szCs w:val="16"/>
                <w:lang w:val="es-AR" w:eastAsia="es-AR"/>
                <w14:ligatures w14:val="none"/>
              </w:rPr>
              <w:t xml:space="preserve"> Automatizado por Demanda</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302FFD6"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51D7C87" w14:textId="6024F615"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 xml:space="preserve">Bloqueado por </w:t>
            </w:r>
            <w:r w:rsidR="008742E0">
              <w:rPr>
                <w:rFonts w:eastAsia="Calibri" w:cs="Calibri"/>
                <w:kern w:val="0"/>
                <w:sz w:val="16"/>
                <w:szCs w:val="16"/>
                <w:lang w:val="es-AR" w:eastAsia="es-AR"/>
                <w14:ligatures w14:val="none"/>
              </w:rPr>
              <w:t>CU-RST-PRO</w:t>
            </w:r>
            <w:r w:rsidRPr="006C000E">
              <w:rPr>
                <w:rFonts w:eastAsia="Calibri" w:cs="Calibri"/>
                <w:kern w:val="0"/>
                <w:sz w:val="16"/>
                <w:szCs w:val="16"/>
                <w:lang w:val="es-AR" w:eastAsia="es-AR"/>
                <w14:ligatures w14:val="none"/>
              </w:rPr>
              <w:t xml:space="preserve"> y </w:t>
            </w:r>
            <w:r w:rsidR="008742E0">
              <w:rPr>
                <w:rFonts w:eastAsia="Calibri" w:cs="Calibri"/>
                <w:kern w:val="0"/>
                <w:sz w:val="16"/>
                <w:szCs w:val="16"/>
                <w:lang w:val="es-AR" w:eastAsia="es-AR"/>
                <w14:ligatures w14:val="none"/>
              </w:rPr>
              <w:t>CU-RST-SUS</w:t>
            </w:r>
          </w:p>
        </w:tc>
      </w:tr>
      <w:tr w:rsidR="00C21272" w:rsidRPr="006C000E" w14:paraId="306F1F93"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62ED137"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PA-03</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D1CEBA5"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Notificación ante Artículo Demorado</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1988E96B"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No iniciado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46F647F"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Requiere los Módulos 08 y 10</w:t>
            </w:r>
          </w:p>
        </w:tc>
      </w:tr>
      <w:tr w:rsidR="00C21272" w:rsidRPr="006C000E" w14:paraId="7A70606C" w14:textId="77777777" w:rsidTr="008742E0">
        <w:tc>
          <w:tcPr>
            <w:tcW w:w="748"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321B1029"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PA-04</w:t>
            </w:r>
          </w:p>
        </w:tc>
        <w:tc>
          <w:tcPr>
            <w:tcW w:w="118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347D2DB"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Sincronización de Cotizaciones</w:t>
            </w:r>
          </w:p>
        </w:tc>
        <w:tc>
          <w:tcPr>
            <w:tcW w:w="831"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0570ECDC"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b/>
                <w:bCs/>
                <w:kern w:val="0"/>
                <w:sz w:val="16"/>
                <w:szCs w:val="16"/>
                <w:lang w:val="es-AR" w:eastAsia="es-AR"/>
                <w14:ligatures w14:val="none"/>
              </w:rPr>
              <w:t>Construido</w:t>
            </w:r>
          </w:p>
        </w:tc>
        <w:tc>
          <w:tcPr>
            <w:tcW w:w="2239" w:type="pct"/>
            <w:tcBorders>
              <w:top w:val="single" w:sz="4" w:space="0" w:color="auto"/>
              <w:left w:val="single" w:sz="4" w:space="0" w:color="auto"/>
              <w:bottom w:val="single" w:sz="4" w:space="0" w:color="auto"/>
              <w:right w:val="single" w:sz="4" w:space="0" w:color="auto"/>
            </w:tcBorders>
            <w:shd w:val="clear" w:color="auto" w:fill="FFFFFF"/>
            <w:tcMar>
              <w:top w:w="60" w:type="dxa"/>
              <w:left w:w="110" w:type="dxa"/>
              <w:bottom w:w="60" w:type="dxa"/>
              <w:right w:w="110" w:type="dxa"/>
            </w:tcMar>
            <w:hideMark/>
          </w:tcPr>
          <w:p w14:paraId="583B6A78" w14:textId="77777777" w:rsidR="00C21272" w:rsidRPr="006C000E" w:rsidRDefault="00C21272" w:rsidP="00C21272">
            <w:pPr>
              <w:spacing w:before="20" w:after="20" w:line="240" w:lineRule="auto"/>
              <w:rPr>
                <w:rFonts w:eastAsia="Calibri" w:cs="Calibri"/>
                <w:kern w:val="0"/>
                <w:sz w:val="16"/>
                <w:szCs w:val="16"/>
                <w:lang w:val="es-AR" w:eastAsia="es-AR"/>
                <w14:ligatures w14:val="none"/>
              </w:rPr>
            </w:pPr>
            <w:r w:rsidRPr="006C000E">
              <w:rPr>
                <w:rFonts w:eastAsia="Calibri" w:cs="Calibri"/>
                <w:kern w:val="0"/>
                <w:sz w:val="16"/>
                <w:szCs w:val="16"/>
                <w:lang w:val="es-AR" w:eastAsia="es-AR"/>
                <w14:ligatures w14:val="none"/>
              </w:rPr>
              <w:t xml:space="preserve">Con caché, validación de la respuesta y respaldo local </w:t>
            </w:r>
            <w:proofErr w:type="spellStart"/>
            <w:r w:rsidRPr="006C000E">
              <w:rPr>
                <w:rFonts w:eastAsia="Calibri" w:cs="Calibri"/>
                <w:kern w:val="0"/>
                <w:sz w:val="16"/>
                <w:szCs w:val="16"/>
                <w:lang w:val="es-AR" w:eastAsia="es-AR"/>
                <w14:ligatures w14:val="none"/>
              </w:rPr>
              <w:t>regenerable</w:t>
            </w:r>
            <w:proofErr w:type="spellEnd"/>
          </w:p>
        </w:tc>
      </w:tr>
    </w:tbl>
    <w:p w14:paraId="3323B0D3" w14:textId="77777777" w:rsidR="000B7EDC" w:rsidRPr="00C21272" w:rsidRDefault="000B7EDC" w:rsidP="00840976"/>
    <w:sectPr w:rsidR="000B7EDC" w:rsidRPr="00C21272" w:rsidSect="00AA6FE0">
      <w:headerReference w:type="default" r:id="rId11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A515F" w14:textId="77777777" w:rsidR="00A139B7" w:rsidRDefault="00A139B7" w:rsidP="000C350F">
      <w:pPr>
        <w:spacing w:after="0" w:line="240" w:lineRule="auto"/>
      </w:pPr>
      <w:r>
        <w:separator/>
      </w:r>
    </w:p>
  </w:endnote>
  <w:endnote w:type="continuationSeparator" w:id="0">
    <w:p w14:paraId="2F75B9CD" w14:textId="77777777" w:rsidR="00A139B7" w:rsidRDefault="00A139B7" w:rsidP="000C3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ZWAdobeF">
    <w:panose1 w:val="00000000000000000000"/>
    <w:charset w:val="00"/>
    <w:family w:val="auto"/>
    <w:pitch w:val="variable"/>
    <w:sig w:usb0="20002A87" w:usb1="00000000" w:usb2="00000000"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B2D95" w14:textId="77777777" w:rsidR="00A139B7" w:rsidRDefault="00A139B7" w:rsidP="000C350F">
      <w:pPr>
        <w:spacing w:after="0" w:line="240" w:lineRule="auto"/>
      </w:pPr>
      <w:r>
        <w:separator/>
      </w:r>
    </w:p>
  </w:footnote>
  <w:footnote w:type="continuationSeparator" w:id="0">
    <w:p w14:paraId="0307A6DB" w14:textId="77777777" w:rsidR="00A139B7" w:rsidRDefault="00A139B7" w:rsidP="000C350F">
      <w:pPr>
        <w:spacing w:after="0" w:line="240" w:lineRule="auto"/>
      </w:pPr>
      <w:r>
        <w:continuationSeparator/>
      </w:r>
    </w:p>
  </w:footnote>
  <w:footnote w:id="1">
    <w:p w14:paraId="3D00E515" w14:textId="37B8FA1B" w:rsidR="001B0B05" w:rsidRDefault="001B0B05">
      <w:pPr>
        <w:pStyle w:val="Textonotapie"/>
      </w:pPr>
      <w:r>
        <w:rPr>
          <w:rStyle w:val="Refdenotaalpie"/>
        </w:rPr>
        <w:footnoteRef/>
      </w:r>
      <w:r>
        <w:t xml:space="preserve"> </w:t>
      </w:r>
      <w:r w:rsidRPr="009D7B59">
        <w:rPr>
          <w:sz w:val="14"/>
          <w:szCs w:val="14"/>
        </w:rPr>
        <w:t>El diagrama de contexto únicamente incluye a los actores principales. La idea es ilustrar sus responsabilidades dentro del sistema.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1D4A" w14:textId="7138F21C" w:rsidR="00AA6FE0" w:rsidRPr="00AA6FE0" w:rsidRDefault="00AA6FE0" w:rsidP="00AA6FE0">
    <w:pPr>
      <w:pStyle w:val="Encabezado"/>
      <w:jc w:val="right"/>
      <w:rPr>
        <w:i/>
        <w:iCs/>
        <w:sz w:val="16"/>
        <w:szCs w:val="16"/>
      </w:rPr>
    </w:pPr>
    <w:proofErr w:type="spellStart"/>
    <w:r w:rsidRPr="00AA6FE0">
      <w:rPr>
        <w:i/>
        <w:iCs/>
        <w:sz w:val="16"/>
        <w:szCs w:val="16"/>
      </w:rPr>
      <w:t>LongBox</w:t>
    </w:r>
    <w:proofErr w:type="spellEnd"/>
    <w:r w:rsidRPr="00AA6FE0">
      <w:rPr>
        <w:i/>
        <w:iCs/>
        <w:sz w:val="16"/>
        <w:szCs w:val="16"/>
      </w:rPr>
      <w:t xml:space="preserve"> – Sistema de Gestión de Comiquería</w:t>
    </w:r>
  </w:p>
  <w:p w14:paraId="7C1AE123" w14:textId="67482CA8" w:rsidR="00AA6FE0" w:rsidRPr="00AA6FE0" w:rsidRDefault="00AA6FE0" w:rsidP="00AA6FE0">
    <w:pPr>
      <w:pStyle w:val="Encabezado"/>
      <w:jc w:val="right"/>
      <w:rPr>
        <w:i/>
        <w:iCs/>
        <w:sz w:val="16"/>
        <w:szCs w:val="16"/>
      </w:rPr>
    </w:pPr>
    <w:r w:rsidRPr="00AA6FE0">
      <w:rPr>
        <w:i/>
        <w:iCs/>
        <w:sz w:val="16"/>
        <w:szCs w:val="16"/>
      </w:rPr>
      <w:t xml:space="preserve">Documentación de Sistema – Iteración </w:t>
    </w:r>
    <w:r w:rsidR="00956763">
      <w:rPr>
        <w:i/>
        <w:iCs/>
        <w:sz w:val="16"/>
        <w:szCs w:val="16"/>
      </w:rPr>
      <w:t>C</w:t>
    </w:r>
    <w:r w:rsidRPr="00AA6FE0">
      <w:rPr>
        <w:i/>
        <w:iCs/>
        <w:sz w:val="16"/>
        <w:szCs w:val="16"/>
      </w:rPr>
      <w:t>1</w:t>
    </w:r>
  </w:p>
  <w:p w14:paraId="00A5E045" w14:textId="65E8E3AF" w:rsidR="00AA6FE0" w:rsidRPr="00AA6FE0" w:rsidRDefault="00AA6FE0" w:rsidP="00AA6FE0">
    <w:pPr>
      <w:pStyle w:val="Encabezado"/>
      <w:jc w:val="right"/>
      <w:rPr>
        <w:i/>
        <w:iCs/>
        <w:sz w:val="16"/>
        <w:szCs w:val="16"/>
      </w:rPr>
    </w:pPr>
    <w:r w:rsidRPr="00AA6FE0">
      <w:rPr>
        <w:i/>
        <w:iCs/>
        <w:sz w:val="16"/>
        <w:szCs w:val="16"/>
      </w:rPr>
      <w:t>Pulikoski, Mauricio Ezequiel</w:t>
    </w:r>
  </w:p>
  <w:p w14:paraId="64197061" w14:textId="32738CAA" w:rsidR="00AA6FE0" w:rsidRDefault="00AA6FE0" w:rsidP="00AA6FE0">
    <w:pPr>
      <w:pStyle w:val="Encabezado"/>
      <w:jc w:val="right"/>
    </w:pPr>
    <w:r>
      <w:rPr>
        <w:noProof/>
      </w:rPr>
      <mc:AlternateContent>
        <mc:Choice Requires="wps">
          <w:drawing>
            <wp:anchor distT="0" distB="0" distL="114300" distR="114300" simplePos="0" relativeHeight="251658240" behindDoc="0" locked="0" layoutInCell="1" allowOverlap="1" wp14:anchorId="074DBB45" wp14:editId="642F6210">
              <wp:simplePos x="0" y="0"/>
              <wp:positionH relativeFrom="margin">
                <wp:posOffset>8890</wp:posOffset>
              </wp:positionH>
              <wp:positionV relativeFrom="page">
                <wp:posOffset>876300</wp:posOffset>
              </wp:positionV>
              <wp:extent cx="5391150" cy="0"/>
              <wp:effectExtent l="0" t="0" r="0" b="0"/>
              <wp:wrapTopAndBottom/>
              <wp:docPr id="372466586" name="Conector recto 21"/>
              <wp:cNvGraphicFramePr/>
              <a:graphic xmlns:a="http://schemas.openxmlformats.org/drawingml/2006/main">
                <a:graphicData uri="http://schemas.microsoft.com/office/word/2010/wordprocessingShape">
                  <wps:wsp>
                    <wps:cNvCnPr/>
                    <wps:spPr>
                      <a:xfrm flipV="1">
                        <a:off x="0" y="0"/>
                        <a:ext cx="5391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ABA4B8" id="Conector recto 21"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7pt,69pt" to="425.2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" strokecolor="black [3200]" strokeweight=".5pt">
              <v:stroke joinstyle="miter"/>
              <w10:wrap type="topAndBottom"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B89F10"/>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67F83364"/>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CFCEAD9A"/>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25BE441A"/>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E48421B8"/>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8421A92"/>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EA4CAAE"/>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EF8695E"/>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DC627D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A38554E"/>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2C3F26"/>
    <w:multiLevelType w:val="hybridMultilevel"/>
    <w:tmpl w:val="CBA651EE"/>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002F4575"/>
    <w:multiLevelType w:val="hybridMultilevel"/>
    <w:tmpl w:val="AC3AE1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018F7866"/>
    <w:multiLevelType w:val="hybridMultilevel"/>
    <w:tmpl w:val="8BD03566"/>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01BC3CFE"/>
    <w:multiLevelType w:val="hybridMultilevel"/>
    <w:tmpl w:val="149E70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02B16D2A"/>
    <w:multiLevelType w:val="hybridMultilevel"/>
    <w:tmpl w:val="80C0C4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03102078"/>
    <w:multiLevelType w:val="hybridMultilevel"/>
    <w:tmpl w:val="8F2C02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03337100"/>
    <w:multiLevelType w:val="hybridMultilevel"/>
    <w:tmpl w:val="9F4CAF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03516B37"/>
    <w:multiLevelType w:val="hybridMultilevel"/>
    <w:tmpl w:val="849A7DCE"/>
    <w:lvl w:ilvl="0" w:tplc="AE882538">
      <w:start w:val="1"/>
      <w:numFmt w:val="bullet"/>
      <w:lvlText w:val=""/>
      <w:lvlJc w:val="left"/>
      <w:pPr>
        <w:ind w:left="720" w:hanging="360"/>
      </w:pPr>
      <w:rPr>
        <w:rFonts w:ascii="Symbol" w:hAnsi="Symbol" w:hint="default"/>
        <w:sz w:val="16"/>
        <w:szCs w:val="16"/>
      </w:rPr>
    </w:lvl>
    <w:lvl w:ilvl="1" w:tplc="2E549920">
      <w:start w:val="1"/>
      <w:numFmt w:val="bullet"/>
      <w:lvlText w:val="○"/>
      <w:lvlJc w:val="left"/>
      <w:pPr>
        <w:ind w:left="1440" w:hanging="360"/>
      </w:pPr>
    </w:lvl>
    <w:lvl w:ilvl="2" w:tplc="FFBA1B1E">
      <w:start w:val="1"/>
      <w:numFmt w:val="bullet"/>
      <w:lvlText w:val="■"/>
      <w:lvlJc w:val="left"/>
      <w:pPr>
        <w:ind w:left="2160" w:hanging="360"/>
      </w:pPr>
    </w:lvl>
    <w:lvl w:ilvl="3" w:tplc="BF280246">
      <w:start w:val="1"/>
      <w:numFmt w:val="bullet"/>
      <w:lvlText w:val="●"/>
      <w:lvlJc w:val="left"/>
      <w:pPr>
        <w:ind w:left="2880" w:hanging="360"/>
      </w:pPr>
    </w:lvl>
    <w:lvl w:ilvl="4" w:tplc="9226449A">
      <w:start w:val="1"/>
      <w:numFmt w:val="bullet"/>
      <w:lvlText w:val="○"/>
      <w:lvlJc w:val="left"/>
      <w:pPr>
        <w:ind w:left="3600" w:hanging="360"/>
      </w:pPr>
    </w:lvl>
    <w:lvl w:ilvl="5" w:tplc="5EE608DC">
      <w:start w:val="1"/>
      <w:numFmt w:val="bullet"/>
      <w:lvlText w:val="■"/>
      <w:lvlJc w:val="left"/>
      <w:pPr>
        <w:ind w:left="4320" w:hanging="360"/>
      </w:pPr>
    </w:lvl>
    <w:lvl w:ilvl="6" w:tplc="1FC64110">
      <w:start w:val="1"/>
      <w:numFmt w:val="bullet"/>
      <w:lvlText w:val="●"/>
      <w:lvlJc w:val="left"/>
      <w:pPr>
        <w:ind w:left="5040" w:hanging="360"/>
      </w:pPr>
    </w:lvl>
    <w:lvl w:ilvl="7" w:tplc="6444E26A">
      <w:start w:val="1"/>
      <w:numFmt w:val="bullet"/>
      <w:lvlText w:val="●"/>
      <w:lvlJc w:val="left"/>
      <w:pPr>
        <w:ind w:left="5760" w:hanging="360"/>
      </w:pPr>
    </w:lvl>
    <w:lvl w:ilvl="8" w:tplc="A96AFBB8">
      <w:start w:val="1"/>
      <w:numFmt w:val="bullet"/>
      <w:lvlText w:val="●"/>
      <w:lvlJc w:val="left"/>
      <w:pPr>
        <w:ind w:left="6480" w:hanging="360"/>
      </w:pPr>
    </w:lvl>
  </w:abstractNum>
  <w:abstractNum w:abstractNumId="18" w15:restartNumberingAfterBreak="0">
    <w:nsid w:val="03545468"/>
    <w:multiLevelType w:val="hybridMultilevel"/>
    <w:tmpl w:val="A2E0FE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037A001E"/>
    <w:multiLevelType w:val="hybridMultilevel"/>
    <w:tmpl w:val="516AB64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040307F5"/>
    <w:multiLevelType w:val="hybridMultilevel"/>
    <w:tmpl w:val="C8504C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048350A8"/>
    <w:multiLevelType w:val="hybridMultilevel"/>
    <w:tmpl w:val="FFEA7B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048A4DB2"/>
    <w:multiLevelType w:val="hybridMultilevel"/>
    <w:tmpl w:val="C45EBF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051348C8"/>
    <w:multiLevelType w:val="hybridMultilevel"/>
    <w:tmpl w:val="A30C888A"/>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058B426A"/>
    <w:multiLevelType w:val="hybridMultilevel"/>
    <w:tmpl w:val="1E1690CA"/>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06BC7F9A"/>
    <w:multiLevelType w:val="hybridMultilevel"/>
    <w:tmpl w:val="0E0C3E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06C72955"/>
    <w:multiLevelType w:val="hybridMultilevel"/>
    <w:tmpl w:val="A38019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06C9004D"/>
    <w:multiLevelType w:val="hybridMultilevel"/>
    <w:tmpl w:val="6ECCF2E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070A3473"/>
    <w:multiLevelType w:val="hybridMultilevel"/>
    <w:tmpl w:val="B9FECC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083B5F51"/>
    <w:multiLevelType w:val="hybridMultilevel"/>
    <w:tmpl w:val="B59A780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0AFD4A5E"/>
    <w:multiLevelType w:val="hybridMultilevel"/>
    <w:tmpl w:val="61C0675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0B2F28F8"/>
    <w:multiLevelType w:val="hybridMultilevel"/>
    <w:tmpl w:val="D2EAEDE6"/>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0BAC7B48"/>
    <w:multiLevelType w:val="hybridMultilevel"/>
    <w:tmpl w:val="92EE55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0CB4041E"/>
    <w:multiLevelType w:val="hybridMultilevel"/>
    <w:tmpl w:val="5A0035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0D731B7B"/>
    <w:multiLevelType w:val="hybridMultilevel"/>
    <w:tmpl w:val="F90603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0E737FAB"/>
    <w:multiLevelType w:val="hybridMultilevel"/>
    <w:tmpl w:val="2AB83D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11C555EB"/>
    <w:multiLevelType w:val="hybridMultilevel"/>
    <w:tmpl w:val="E24C37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12167B00"/>
    <w:multiLevelType w:val="hybridMultilevel"/>
    <w:tmpl w:val="EE387B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12905767"/>
    <w:multiLevelType w:val="hybridMultilevel"/>
    <w:tmpl w:val="846C8C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12C548F7"/>
    <w:multiLevelType w:val="hybridMultilevel"/>
    <w:tmpl w:val="DF94C7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12C65741"/>
    <w:multiLevelType w:val="hybridMultilevel"/>
    <w:tmpl w:val="5A2EF95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140A67A3"/>
    <w:multiLevelType w:val="hybridMultilevel"/>
    <w:tmpl w:val="5E58F0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15FC143F"/>
    <w:multiLevelType w:val="hybridMultilevel"/>
    <w:tmpl w:val="CFC07F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16F31FB7"/>
    <w:multiLevelType w:val="hybridMultilevel"/>
    <w:tmpl w:val="C0AC09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16FA33EB"/>
    <w:multiLevelType w:val="hybridMultilevel"/>
    <w:tmpl w:val="FF22675A"/>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18645F0E"/>
    <w:multiLevelType w:val="hybridMultilevel"/>
    <w:tmpl w:val="C19273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191032FB"/>
    <w:multiLevelType w:val="hybridMultilevel"/>
    <w:tmpl w:val="E45679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1AAC6BDB"/>
    <w:multiLevelType w:val="hybridMultilevel"/>
    <w:tmpl w:val="09A2D4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8" w15:restartNumberingAfterBreak="0">
    <w:nsid w:val="1B3E590E"/>
    <w:multiLevelType w:val="hybridMultilevel"/>
    <w:tmpl w:val="873811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9" w15:restartNumberingAfterBreak="0">
    <w:nsid w:val="1BEC6433"/>
    <w:multiLevelType w:val="hybridMultilevel"/>
    <w:tmpl w:val="95124C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0" w15:restartNumberingAfterBreak="0">
    <w:nsid w:val="1C1518C0"/>
    <w:multiLevelType w:val="hybridMultilevel"/>
    <w:tmpl w:val="50CC36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1" w15:restartNumberingAfterBreak="0">
    <w:nsid w:val="1CC31443"/>
    <w:multiLevelType w:val="hybridMultilevel"/>
    <w:tmpl w:val="0CD83C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 w15:restartNumberingAfterBreak="0">
    <w:nsid w:val="1CC900BA"/>
    <w:multiLevelType w:val="hybridMultilevel"/>
    <w:tmpl w:val="42148A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3" w15:restartNumberingAfterBreak="0">
    <w:nsid w:val="1D0A3E3A"/>
    <w:multiLevelType w:val="hybridMultilevel"/>
    <w:tmpl w:val="140423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4" w15:restartNumberingAfterBreak="0">
    <w:nsid w:val="1F9D7475"/>
    <w:multiLevelType w:val="hybridMultilevel"/>
    <w:tmpl w:val="D82E07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5" w15:restartNumberingAfterBreak="0">
    <w:nsid w:val="20C72A67"/>
    <w:multiLevelType w:val="hybridMultilevel"/>
    <w:tmpl w:val="DBAA8FF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6" w15:restartNumberingAfterBreak="0">
    <w:nsid w:val="20D250B5"/>
    <w:multiLevelType w:val="hybridMultilevel"/>
    <w:tmpl w:val="DFF66F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7" w15:restartNumberingAfterBreak="0">
    <w:nsid w:val="21265824"/>
    <w:multiLevelType w:val="hybridMultilevel"/>
    <w:tmpl w:val="F5348204"/>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8" w15:restartNumberingAfterBreak="0">
    <w:nsid w:val="21D651C2"/>
    <w:multiLevelType w:val="hybridMultilevel"/>
    <w:tmpl w:val="82A0B3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9" w15:restartNumberingAfterBreak="0">
    <w:nsid w:val="22861FE2"/>
    <w:multiLevelType w:val="hybridMultilevel"/>
    <w:tmpl w:val="B46ADDB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0" w15:restartNumberingAfterBreak="0">
    <w:nsid w:val="249E704E"/>
    <w:multiLevelType w:val="hybridMultilevel"/>
    <w:tmpl w:val="5D1091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1" w15:restartNumberingAfterBreak="0">
    <w:nsid w:val="260C45E8"/>
    <w:multiLevelType w:val="hybridMultilevel"/>
    <w:tmpl w:val="269C84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2" w15:restartNumberingAfterBreak="0">
    <w:nsid w:val="26222176"/>
    <w:multiLevelType w:val="hybridMultilevel"/>
    <w:tmpl w:val="DFC4DD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3" w15:restartNumberingAfterBreak="0">
    <w:nsid w:val="26596ACD"/>
    <w:multiLevelType w:val="hybridMultilevel"/>
    <w:tmpl w:val="EBE40A0E"/>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4" w15:restartNumberingAfterBreak="0">
    <w:nsid w:val="28197998"/>
    <w:multiLevelType w:val="hybridMultilevel"/>
    <w:tmpl w:val="02BAED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5" w15:restartNumberingAfterBreak="0">
    <w:nsid w:val="2A4845F8"/>
    <w:multiLevelType w:val="hybridMultilevel"/>
    <w:tmpl w:val="F46ECB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6" w15:restartNumberingAfterBreak="0">
    <w:nsid w:val="2B4C3A4F"/>
    <w:multiLevelType w:val="hybridMultilevel"/>
    <w:tmpl w:val="41E0A5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7" w15:restartNumberingAfterBreak="0">
    <w:nsid w:val="2BBC0097"/>
    <w:multiLevelType w:val="hybridMultilevel"/>
    <w:tmpl w:val="7CC298DA"/>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8" w15:restartNumberingAfterBreak="0">
    <w:nsid w:val="2CCE0F95"/>
    <w:multiLevelType w:val="hybridMultilevel"/>
    <w:tmpl w:val="064843F2"/>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9" w15:restartNumberingAfterBreak="0">
    <w:nsid w:val="2CE519AF"/>
    <w:multiLevelType w:val="hybridMultilevel"/>
    <w:tmpl w:val="201E81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0" w15:restartNumberingAfterBreak="0">
    <w:nsid w:val="2FC02828"/>
    <w:multiLevelType w:val="hybridMultilevel"/>
    <w:tmpl w:val="896094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1" w15:restartNumberingAfterBreak="0">
    <w:nsid w:val="2FF809DE"/>
    <w:multiLevelType w:val="hybridMultilevel"/>
    <w:tmpl w:val="96304A7E"/>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2" w15:restartNumberingAfterBreak="0">
    <w:nsid w:val="31611EF9"/>
    <w:multiLevelType w:val="multilevel"/>
    <w:tmpl w:val="E3445C8E"/>
    <w:lvl w:ilvl="0">
      <w:start w:val="6"/>
      <w:numFmt w:val="decimal"/>
      <w:lvlText w:val="%1."/>
      <w:lvlJc w:val="left"/>
      <w:pPr>
        <w:ind w:left="540" w:hanging="54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319A0DEC"/>
    <w:multiLevelType w:val="hybridMultilevel"/>
    <w:tmpl w:val="AFBA0C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4" w15:restartNumberingAfterBreak="0">
    <w:nsid w:val="31B76EE8"/>
    <w:multiLevelType w:val="hybridMultilevel"/>
    <w:tmpl w:val="F3882F4E"/>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5" w15:restartNumberingAfterBreak="0">
    <w:nsid w:val="31D320FF"/>
    <w:multiLevelType w:val="hybridMultilevel"/>
    <w:tmpl w:val="3446E3B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6" w15:restartNumberingAfterBreak="0">
    <w:nsid w:val="32F10398"/>
    <w:multiLevelType w:val="hybridMultilevel"/>
    <w:tmpl w:val="34340216"/>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7" w15:restartNumberingAfterBreak="0">
    <w:nsid w:val="33061CC8"/>
    <w:multiLevelType w:val="multilevel"/>
    <w:tmpl w:val="6DACF21A"/>
    <w:lvl w:ilvl="0">
      <w:start w:val="6"/>
      <w:numFmt w:val="decimal"/>
      <w:lvlText w:val="%1."/>
      <w:lvlJc w:val="left"/>
      <w:pPr>
        <w:ind w:left="540" w:hanging="540"/>
      </w:pPr>
      <w:rPr>
        <w:rFonts w:hint="default"/>
      </w:rPr>
    </w:lvl>
    <w:lvl w:ilvl="1">
      <w:start w:val="5"/>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3330785E"/>
    <w:multiLevelType w:val="hybridMultilevel"/>
    <w:tmpl w:val="FEA6C0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9" w15:restartNumberingAfterBreak="0">
    <w:nsid w:val="334A4BEE"/>
    <w:multiLevelType w:val="hybridMultilevel"/>
    <w:tmpl w:val="7F5207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0" w15:restartNumberingAfterBreak="0">
    <w:nsid w:val="33755D73"/>
    <w:multiLevelType w:val="hybridMultilevel"/>
    <w:tmpl w:val="A9CC788E"/>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1" w15:restartNumberingAfterBreak="0">
    <w:nsid w:val="35C17946"/>
    <w:multiLevelType w:val="hybridMultilevel"/>
    <w:tmpl w:val="6B32D4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2" w15:restartNumberingAfterBreak="0">
    <w:nsid w:val="36157C6C"/>
    <w:multiLevelType w:val="hybridMultilevel"/>
    <w:tmpl w:val="33FE17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3" w15:restartNumberingAfterBreak="0">
    <w:nsid w:val="36727323"/>
    <w:multiLevelType w:val="hybridMultilevel"/>
    <w:tmpl w:val="B54EE398"/>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4" w15:restartNumberingAfterBreak="0">
    <w:nsid w:val="36B27E30"/>
    <w:multiLevelType w:val="hybridMultilevel"/>
    <w:tmpl w:val="8AC674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5" w15:restartNumberingAfterBreak="0">
    <w:nsid w:val="36C84B29"/>
    <w:multiLevelType w:val="hybridMultilevel"/>
    <w:tmpl w:val="5936ED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6" w15:restartNumberingAfterBreak="0">
    <w:nsid w:val="371E35FC"/>
    <w:multiLevelType w:val="hybridMultilevel"/>
    <w:tmpl w:val="951E3A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7" w15:restartNumberingAfterBreak="0">
    <w:nsid w:val="377F36CC"/>
    <w:multiLevelType w:val="hybridMultilevel"/>
    <w:tmpl w:val="E04C40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8" w15:restartNumberingAfterBreak="0">
    <w:nsid w:val="388E6A3D"/>
    <w:multiLevelType w:val="multilevel"/>
    <w:tmpl w:val="4ECA29E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9" w15:restartNumberingAfterBreak="0">
    <w:nsid w:val="39286602"/>
    <w:multiLevelType w:val="hybridMultilevel"/>
    <w:tmpl w:val="30F82712"/>
    <w:lvl w:ilvl="0" w:tplc="223A81BE">
      <w:start w:val="1"/>
      <w:numFmt w:val="bullet"/>
      <w:lvlText w:val="•"/>
      <w:lvlJc w:val="left"/>
      <w:pPr>
        <w:ind w:left="431" w:hanging="259"/>
      </w:pPr>
    </w:lvl>
    <w:lvl w:ilvl="1" w:tplc="FD6EEE80">
      <w:start w:val="1"/>
      <w:numFmt w:val="bullet"/>
      <w:lvlText w:val="◦"/>
      <w:lvlJc w:val="left"/>
      <w:pPr>
        <w:ind w:left="863" w:hanging="259"/>
      </w:pPr>
    </w:lvl>
    <w:lvl w:ilvl="2" w:tplc="30F6DCE4">
      <w:numFmt w:val="decimal"/>
      <w:lvlText w:val=""/>
      <w:lvlJc w:val="left"/>
      <w:pPr>
        <w:ind w:left="0" w:firstLine="0"/>
      </w:pPr>
    </w:lvl>
    <w:lvl w:ilvl="3" w:tplc="BC1CF6F6">
      <w:numFmt w:val="decimal"/>
      <w:lvlText w:val=""/>
      <w:lvlJc w:val="left"/>
      <w:pPr>
        <w:ind w:left="0" w:firstLine="0"/>
      </w:pPr>
    </w:lvl>
    <w:lvl w:ilvl="4" w:tplc="EC1EF7D6">
      <w:numFmt w:val="decimal"/>
      <w:lvlText w:val=""/>
      <w:lvlJc w:val="left"/>
      <w:pPr>
        <w:ind w:left="0" w:firstLine="0"/>
      </w:pPr>
    </w:lvl>
    <w:lvl w:ilvl="5" w:tplc="8D4AD630">
      <w:numFmt w:val="decimal"/>
      <w:lvlText w:val=""/>
      <w:lvlJc w:val="left"/>
      <w:pPr>
        <w:ind w:left="0" w:firstLine="0"/>
      </w:pPr>
    </w:lvl>
    <w:lvl w:ilvl="6" w:tplc="9474D322">
      <w:numFmt w:val="decimal"/>
      <w:lvlText w:val=""/>
      <w:lvlJc w:val="left"/>
      <w:pPr>
        <w:ind w:left="0" w:firstLine="0"/>
      </w:pPr>
    </w:lvl>
    <w:lvl w:ilvl="7" w:tplc="4A7CD3C0">
      <w:numFmt w:val="decimal"/>
      <w:lvlText w:val=""/>
      <w:lvlJc w:val="left"/>
      <w:pPr>
        <w:ind w:left="0" w:firstLine="0"/>
      </w:pPr>
    </w:lvl>
    <w:lvl w:ilvl="8" w:tplc="2064F0CC">
      <w:numFmt w:val="decimal"/>
      <w:lvlText w:val=""/>
      <w:lvlJc w:val="left"/>
      <w:pPr>
        <w:ind w:left="0" w:firstLine="0"/>
      </w:pPr>
    </w:lvl>
  </w:abstractNum>
  <w:abstractNum w:abstractNumId="90" w15:restartNumberingAfterBreak="0">
    <w:nsid w:val="39C17393"/>
    <w:multiLevelType w:val="multilevel"/>
    <w:tmpl w:val="9C22730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CE472D"/>
    <w:multiLevelType w:val="hybridMultilevel"/>
    <w:tmpl w:val="7B0E66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2" w15:restartNumberingAfterBreak="0">
    <w:nsid w:val="3E823A74"/>
    <w:multiLevelType w:val="hybridMultilevel"/>
    <w:tmpl w:val="423EA064"/>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3" w15:restartNumberingAfterBreak="0">
    <w:nsid w:val="3FE27E7A"/>
    <w:multiLevelType w:val="hybridMultilevel"/>
    <w:tmpl w:val="C4A478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4" w15:restartNumberingAfterBreak="0">
    <w:nsid w:val="41593883"/>
    <w:multiLevelType w:val="hybridMultilevel"/>
    <w:tmpl w:val="0D7E0E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5" w15:restartNumberingAfterBreak="0">
    <w:nsid w:val="4261554B"/>
    <w:multiLevelType w:val="hybridMultilevel"/>
    <w:tmpl w:val="B34A9A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6" w15:restartNumberingAfterBreak="0">
    <w:nsid w:val="42771E9F"/>
    <w:multiLevelType w:val="hybridMultilevel"/>
    <w:tmpl w:val="F6F832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7" w15:restartNumberingAfterBreak="0">
    <w:nsid w:val="4423458B"/>
    <w:multiLevelType w:val="hybridMultilevel"/>
    <w:tmpl w:val="3258C1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8" w15:restartNumberingAfterBreak="0">
    <w:nsid w:val="44C33482"/>
    <w:multiLevelType w:val="hybridMultilevel"/>
    <w:tmpl w:val="5450183A"/>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9" w15:restartNumberingAfterBreak="0">
    <w:nsid w:val="45087F33"/>
    <w:multiLevelType w:val="hybridMultilevel"/>
    <w:tmpl w:val="1DD267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0" w15:restartNumberingAfterBreak="0">
    <w:nsid w:val="45394DFE"/>
    <w:multiLevelType w:val="hybridMultilevel"/>
    <w:tmpl w:val="86BA2C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1" w15:restartNumberingAfterBreak="0">
    <w:nsid w:val="45C55768"/>
    <w:multiLevelType w:val="hybridMultilevel"/>
    <w:tmpl w:val="03ECDC9A"/>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2" w15:restartNumberingAfterBreak="0">
    <w:nsid w:val="46951542"/>
    <w:multiLevelType w:val="hybridMultilevel"/>
    <w:tmpl w:val="65A4D1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3" w15:restartNumberingAfterBreak="0">
    <w:nsid w:val="479E45FA"/>
    <w:multiLevelType w:val="hybridMultilevel"/>
    <w:tmpl w:val="809416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4" w15:restartNumberingAfterBreak="0">
    <w:nsid w:val="482D2B13"/>
    <w:multiLevelType w:val="hybridMultilevel"/>
    <w:tmpl w:val="A79447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5" w15:restartNumberingAfterBreak="0">
    <w:nsid w:val="48D8549D"/>
    <w:multiLevelType w:val="hybridMultilevel"/>
    <w:tmpl w:val="C6F654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6" w15:restartNumberingAfterBreak="0">
    <w:nsid w:val="495D3B83"/>
    <w:multiLevelType w:val="hybridMultilevel"/>
    <w:tmpl w:val="C55616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7" w15:restartNumberingAfterBreak="0">
    <w:nsid w:val="49A03322"/>
    <w:multiLevelType w:val="hybridMultilevel"/>
    <w:tmpl w:val="B922DE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8" w15:restartNumberingAfterBreak="0">
    <w:nsid w:val="49A507DE"/>
    <w:multiLevelType w:val="hybridMultilevel"/>
    <w:tmpl w:val="E842B6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9" w15:restartNumberingAfterBreak="0">
    <w:nsid w:val="4A322196"/>
    <w:multiLevelType w:val="hybridMultilevel"/>
    <w:tmpl w:val="688C5A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0" w15:restartNumberingAfterBreak="0">
    <w:nsid w:val="4A404FF2"/>
    <w:multiLevelType w:val="hybridMultilevel"/>
    <w:tmpl w:val="76DA2A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1" w15:restartNumberingAfterBreak="0">
    <w:nsid w:val="4A527C2E"/>
    <w:multiLevelType w:val="hybridMultilevel"/>
    <w:tmpl w:val="D78813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2" w15:restartNumberingAfterBreak="0">
    <w:nsid w:val="4A920ABD"/>
    <w:multiLevelType w:val="hybridMultilevel"/>
    <w:tmpl w:val="30F81A5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3" w15:restartNumberingAfterBreak="0">
    <w:nsid w:val="4AC933EC"/>
    <w:multiLevelType w:val="hybridMultilevel"/>
    <w:tmpl w:val="64E4DD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4" w15:restartNumberingAfterBreak="0">
    <w:nsid w:val="4B9852E3"/>
    <w:multiLevelType w:val="hybridMultilevel"/>
    <w:tmpl w:val="19A899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5" w15:restartNumberingAfterBreak="0">
    <w:nsid w:val="4D3B0CC7"/>
    <w:multiLevelType w:val="hybridMultilevel"/>
    <w:tmpl w:val="C6BC8C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6" w15:restartNumberingAfterBreak="0">
    <w:nsid w:val="4E2C2687"/>
    <w:multiLevelType w:val="hybridMultilevel"/>
    <w:tmpl w:val="8A22E2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7" w15:restartNumberingAfterBreak="0">
    <w:nsid w:val="4E2F3981"/>
    <w:multiLevelType w:val="hybridMultilevel"/>
    <w:tmpl w:val="88640EBC"/>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8" w15:restartNumberingAfterBreak="0">
    <w:nsid w:val="4EEB4B12"/>
    <w:multiLevelType w:val="hybridMultilevel"/>
    <w:tmpl w:val="556A4A7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9" w15:restartNumberingAfterBreak="0">
    <w:nsid w:val="4F401DD7"/>
    <w:multiLevelType w:val="hybridMultilevel"/>
    <w:tmpl w:val="09EC06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0" w15:restartNumberingAfterBreak="0">
    <w:nsid w:val="4F4420F4"/>
    <w:multiLevelType w:val="hybridMultilevel"/>
    <w:tmpl w:val="CC5C9E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1" w15:restartNumberingAfterBreak="0">
    <w:nsid w:val="50660DC0"/>
    <w:multiLevelType w:val="hybridMultilevel"/>
    <w:tmpl w:val="6A1C0E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2" w15:restartNumberingAfterBreak="0">
    <w:nsid w:val="53C913F3"/>
    <w:multiLevelType w:val="hybridMultilevel"/>
    <w:tmpl w:val="0CE4E146"/>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3" w15:restartNumberingAfterBreak="0">
    <w:nsid w:val="55DE675F"/>
    <w:multiLevelType w:val="hybridMultilevel"/>
    <w:tmpl w:val="EC4A5A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4" w15:restartNumberingAfterBreak="0">
    <w:nsid w:val="56752024"/>
    <w:multiLevelType w:val="hybridMultilevel"/>
    <w:tmpl w:val="86F634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5" w15:restartNumberingAfterBreak="0">
    <w:nsid w:val="56E9608D"/>
    <w:multiLevelType w:val="hybridMultilevel"/>
    <w:tmpl w:val="746266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6" w15:restartNumberingAfterBreak="0">
    <w:nsid w:val="577900BE"/>
    <w:multiLevelType w:val="hybridMultilevel"/>
    <w:tmpl w:val="3B5462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7" w15:restartNumberingAfterBreak="0">
    <w:nsid w:val="57F354DC"/>
    <w:multiLevelType w:val="hybridMultilevel"/>
    <w:tmpl w:val="ABFEB9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8" w15:restartNumberingAfterBreak="0">
    <w:nsid w:val="58766739"/>
    <w:multiLevelType w:val="hybridMultilevel"/>
    <w:tmpl w:val="91E457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9" w15:restartNumberingAfterBreak="0">
    <w:nsid w:val="5A5707AB"/>
    <w:multiLevelType w:val="hybridMultilevel"/>
    <w:tmpl w:val="A030EF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0" w15:restartNumberingAfterBreak="0">
    <w:nsid w:val="5AFB16D3"/>
    <w:multiLevelType w:val="hybridMultilevel"/>
    <w:tmpl w:val="9774D1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1" w15:restartNumberingAfterBreak="0">
    <w:nsid w:val="5BC71AE2"/>
    <w:multiLevelType w:val="hybridMultilevel"/>
    <w:tmpl w:val="EF68F2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2" w15:restartNumberingAfterBreak="0">
    <w:nsid w:val="5BE954D7"/>
    <w:multiLevelType w:val="hybridMultilevel"/>
    <w:tmpl w:val="16C4AB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3" w15:restartNumberingAfterBreak="0">
    <w:nsid w:val="5C6609EF"/>
    <w:multiLevelType w:val="hybridMultilevel"/>
    <w:tmpl w:val="A7CA6B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4" w15:restartNumberingAfterBreak="0">
    <w:nsid w:val="5C66735D"/>
    <w:multiLevelType w:val="hybridMultilevel"/>
    <w:tmpl w:val="0B60A7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5" w15:restartNumberingAfterBreak="0">
    <w:nsid w:val="5D7654C7"/>
    <w:multiLevelType w:val="hybridMultilevel"/>
    <w:tmpl w:val="2AE62F8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6" w15:restartNumberingAfterBreak="0">
    <w:nsid w:val="5DD17030"/>
    <w:multiLevelType w:val="hybridMultilevel"/>
    <w:tmpl w:val="4156D9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7" w15:restartNumberingAfterBreak="0">
    <w:nsid w:val="5E0410E0"/>
    <w:multiLevelType w:val="hybridMultilevel"/>
    <w:tmpl w:val="3E8AA6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8" w15:restartNumberingAfterBreak="0">
    <w:nsid w:val="5E470701"/>
    <w:multiLevelType w:val="hybridMultilevel"/>
    <w:tmpl w:val="C6041E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9" w15:restartNumberingAfterBreak="0">
    <w:nsid w:val="5F4366E7"/>
    <w:multiLevelType w:val="hybridMultilevel"/>
    <w:tmpl w:val="F25C66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0" w15:restartNumberingAfterBreak="0">
    <w:nsid w:val="5F9B0600"/>
    <w:multiLevelType w:val="hybridMultilevel"/>
    <w:tmpl w:val="AC3C26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1" w15:restartNumberingAfterBreak="0">
    <w:nsid w:val="5FD37EDF"/>
    <w:multiLevelType w:val="hybridMultilevel"/>
    <w:tmpl w:val="1B24AF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2" w15:restartNumberingAfterBreak="0">
    <w:nsid w:val="61DE5C84"/>
    <w:multiLevelType w:val="hybridMultilevel"/>
    <w:tmpl w:val="D9AACC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3" w15:restartNumberingAfterBreak="0">
    <w:nsid w:val="624B2D3D"/>
    <w:multiLevelType w:val="hybridMultilevel"/>
    <w:tmpl w:val="53BE07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4" w15:restartNumberingAfterBreak="0">
    <w:nsid w:val="624C3AEE"/>
    <w:multiLevelType w:val="hybridMultilevel"/>
    <w:tmpl w:val="EFDE9A40"/>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5" w15:restartNumberingAfterBreak="0">
    <w:nsid w:val="633A678B"/>
    <w:multiLevelType w:val="hybridMultilevel"/>
    <w:tmpl w:val="1DA6D5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6" w15:restartNumberingAfterBreak="0">
    <w:nsid w:val="6383627E"/>
    <w:multiLevelType w:val="hybridMultilevel"/>
    <w:tmpl w:val="6DD4C0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7" w15:restartNumberingAfterBreak="0">
    <w:nsid w:val="63DD5452"/>
    <w:multiLevelType w:val="hybridMultilevel"/>
    <w:tmpl w:val="2C1ECA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8" w15:restartNumberingAfterBreak="0">
    <w:nsid w:val="641D68FC"/>
    <w:multiLevelType w:val="hybridMultilevel"/>
    <w:tmpl w:val="B5F647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9" w15:restartNumberingAfterBreak="0">
    <w:nsid w:val="647942FC"/>
    <w:multiLevelType w:val="hybridMultilevel"/>
    <w:tmpl w:val="0E8457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0" w15:restartNumberingAfterBreak="0">
    <w:nsid w:val="64C829E8"/>
    <w:multiLevelType w:val="hybridMultilevel"/>
    <w:tmpl w:val="CB8077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1" w15:restartNumberingAfterBreak="0">
    <w:nsid w:val="65815D86"/>
    <w:multiLevelType w:val="hybridMultilevel"/>
    <w:tmpl w:val="5A527B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2" w15:restartNumberingAfterBreak="0">
    <w:nsid w:val="65996F3F"/>
    <w:multiLevelType w:val="hybridMultilevel"/>
    <w:tmpl w:val="298C5B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3" w15:restartNumberingAfterBreak="0">
    <w:nsid w:val="65DF5B70"/>
    <w:multiLevelType w:val="hybridMultilevel"/>
    <w:tmpl w:val="65EECB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4" w15:restartNumberingAfterBreak="0">
    <w:nsid w:val="66521EC8"/>
    <w:multiLevelType w:val="hybridMultilevel"/>
    <w:tmpl w:val="4420FE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5" w15:restartNumberingAfterBreak="0">
    <w:nsid w:val="66DA757B"/>
    <w:multiLevelType w:val="hybridMultilevel"/>
    <w:tmpl w:val="A5846A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6" w15:restartNumberingAfterBreak="0">
    <w:nsid w:val="67754B39"/>
    <w:multiLevelType w:val="hybridMultilevel"/>
    <w:tmpl w:val="192E6A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7" w15:restartNumberingAfterBreak="0">
    <w:nsid w:val="68084C86"/>
    <w:multiLevelType w:val="hybridMultilevel"/>
    <w:tmpl w:val="0E9A7D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8" w15:restartNumberingAfterBreak="0">
    <w:nsid w:val="681360F4"/>
    <w:multiLevelType w:val="hybridMultilevel"/>
    <w:tmpl w:val="789212CA"/>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9" w15:restartNumberingAfterBreak="0">
    <w:nsid w:val="685B35BE"/>
    <w:multiLevelType w:val="hybridMultilevel"/>
    <w:tmpl w:val="DB4C8FEA"/>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0" w15:restartNumberingAfterBreak="0">
    <w:nsid w:val="68CF220D"/>
    <w:multiLevelType w:val="hybridMultilevel"/>
    <w:tmpl w:val="FB580DD8"/>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1" w15:restartNumberingAfterBreak="0">
    <w:nsid w:val="6A796B1E"/>
    <w:multiLevelType w:val="hybridMultilevel"/>
    <w:tmpl w:val="52F056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2" w15:restartNumberingAfterBreak="0">
    <w:nsid w:val="6B5F6B27"/>
    <w:multiLevelType w:val="hybridMultilevel"/>
    <w:tmpl w:val="214CCEAA"/>
    <w:lvl w:ilvl="0" w:tplc="AE882538">
      <w:start w:val="1"/>
      <w:numFmt w:val="bullet"/>
      <w:lvlText w:val=""/>
      <w:lvlJc w:val="left"/>
      <w:pPr>
        <w:ind w:left="720" w:hanging="360"/>
      </w:pPr>
      <w:rPr>
        <w:rFonts w:ascii="Symbol" w:hAnsi="Symbol" w:hint="default"/>
        <w:sz w:val="16"/>
        <w:szCs w:val="1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3" w15:restartNumberingAfterBreak="0">
    <w:nsid w:val="6BAE521A"/>
    <w:multiLevelType w:val="hybridMultilevel"/>
    <w:tmpl w:val="F214B3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4" w15:restartNumberingAfterBreak="0">
    <w:nsid w:val="6DC90FD8"/>
    <w:multiLevelType w:val="hybridMultilevel"/>
    <w:tmpl w:val="0D6A037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5" w15:restartNumberingAfterBreak="0">
    <w:nsid w:val="70205566"/>
    <w:multiLevelType w:val="hybridMultilevel"/>
    <w:tmpl w:val="0852A8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6" w15:restartNumberingAfterBreak="0">
    <w:nsid w:val="70344A77"/>
    <w:multiLevelType w:val="hybridMultilevel"/>
    <w:tmpl w:val="1CA446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7" w15:restartNumberingAfterBreak="0">
    <w:nsid w:val="70874645"/>
    <w:multiLevelType w:val="hybridMultilevel"/>
    <w:tmpl w:val="019878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8" w15:restartNumberingAfterBreak="0">
    <w:nsid w:val="71AF1740"/>
    <w:multiLevelType w:val="hybridMultilevel"/>
    <w:tmpl w:val="30126F0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9" w15:restartNumberingAfterBreak="0">
    <w:nsid w:val="743576D9"/>
    <w:multiLevelType w:val="multilevel"/>
    <w:tmpl w:val="9A9CEB8E"/>
    <w:lvl w:ilvl="0">
      <w:start w:val="1"/>
      <w:numFmt w:val="decimal"/>
      <w:lvlText w:val="%1."/>
      <w:lvlJc w:val="left"/>
      <w:pPr>
        <w:ind w:left="360" w:hanging="360"/>
      </w:pPr>
      <w:rPr>
        <w:rFonts w:hint="default"/>
      </w:rPr>
    </w:lvl>
    <w:lvl w:ilvl="1">
      <w:start w:val="1"/>
      <w:numFmt w:val="decimal"/>
      <w:lvlText w:val="%1.%2."/>
      <w:lvlJc w:val="left"/>
      <w:pPr>
        <w:ind w:left="720" w:hanging="720"/>
      </w:pPr>
      <w:rPr>
        <w:rFonts w:asciiTheme="minorHAnsi" w:hAnsiTheme="minorHAnsi"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0" w15:restartNumberingAfterBreak="0">
    <w:nsid w:val="75AC2015"/>
    <w:multiLevelType w:val="hybridMultilevel"/>
    <w:tmpl w:val="0D524B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1" w15:restartNumberingAfterBreak="0">
    <w:nsid w:val="77030654"/>
    <w:multiLevelType w:val="hybridMultilevel"/>
    <w:tmpl w:val="CED0BF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2" w15:restartNumberingAfterBreak="0">
    <w:nsid w:val="775F55FC"/>
    <w:multiLevelType w:val="hybridMultilevel"/>
    <w:tmpl w:val="FEE40B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3" w15:restartNumberingAfterBreak="0">
    <w:nsid w:val="77640076"/>
    <w:multiLevelType w:val="hybridMultilevel"/>
    <w:tmpl w:val="D2549E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4" w15:restartNumberingAfterBreak="0">
    <w:nsid w:val="78047C36"/>
    <w:multiLevelType w:val="hybridMultilevel"/>
    <w:tmpl w:val="F7982D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5" w15:restartNumberingAfterBreak="0">
    <w:nsid w:val="78AD48DA"/>
    <w:multiLevelType w:val="hybridMultilevel"/>
    <w:tmpl w:val="0868D3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6" w15:restartNumberingAfterBreak="0">
    <w:nsid w:val="794A5448"/>
    <w:multiLevelType w:val="hybridMultilevel"/>
    <w:tmpl w:val="26F638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7" w15:restartNumberingAfterBreak="0">
    <w:nsid w:val="79615D51"/>
    <w:multiLevelType w:val="hybridMultilevel"/>
    <w:tmpl w:val="50C2A9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8" w15:restartNumberingAfterBreak="0">
    <w:nsid w:val="7AF0207C"/>
    <w:multiLevelType w:val="hybridMultilevel"/>
    <w:tmpl w:val="E4D8F2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9" w15:restartNumberingAfterBreak="0">
    <w:nsid w:val="7B387417"/>
    <w:multiLevelType w:val="hybridMultilevel"/>
    <w:tmpl w:val="C07AA8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0" w15:restartNumberingAfterBreak="0">
    <w:nsid w:val="7B484598"/>
    <w:multiLevelType w:val="hybridMultilevel"/>
    <w:tmpl w:val="4F328DA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1" w15:restartNumberingAfterBreak="0">
    <w:nsid w:val="7C3253A8"/>
    <w:multiLevelType w:val="hybridMultilevel"/>
    <w:tmpl w:val="54326F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2" w15:restartNumberingAfterBreak="0">
    <w:nsid w:val="7C5F1AFD"/>
    <w:multiLevelType w:val="hybridMultilevel"/>
    <w:tmpl w:val="FF74D0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3" w15:restartNumberingAfterBreak="0">
    <w:nsid w:val="7C7C6841"/>
    <w:multiLevelType w:val="hybridMultilevel"/>
    <w:tmpl w:val="B97EB7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4" w15:restartNumberingAfterBreak="0">
    <w:nsid w:val="7CCE2D1F"/>
    <w:multiLevelType w:val="hybridMultilevel"/>
    <w:tmpl w:val="5E2E82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5" w15:restartNumberingAfterBreak="0">
    <w:nsid w:val="7DFB4E94"/>
    <w:multiLevelType w:val="hybridMultilevel"/>
    <w:tmpl w:val="B7F238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6" w15:restartNumberingAfterBreak="0">
    <w:nsid w:val="7F5B1783"/>
    <w:multiLevelType w:val="hybridMultilevel"/>
    <w:tmpl w:val="3F282E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51003424">
    <w:abstractNumId w:val="169"/>
  </w:num>
  <w:num w:numId="2" w16cid:durableId="466166073">
    <w:abstractNumId w:val="88"/>
  </w:num>
  <w:num w:numId="3" w16cid:durableId="906066138">
    <w:abstractNumId w:val="21"/>
  </w:num>
  <w:num w:numId="4" w16cid:durableId="277689406">
    <w:abstractNumId w:val="145"/>
  </w:num>
  <w:num w:numId="5" w16cid:durableId="1663703831">
    <w:abstractNumId w:val="90"/>
  </w:num>
  <w:num w:numId="6" w16cid:durableId="1329211647">
    <w:abstractNumId w:val="157"/>
  </w:num>
  <w:num w:numId="7" w16cid:durableId="475147065">
    <w:abstractNumId w:val="143"/>
  </w:num>
  <w:num w:numId="8" w16cid:durableId="671227013">
    <w:abstractNumId w:val="109"/>
  </w:num>
  <w:num w:numId="9" w16cid:durableId="227419035">
    <w:abstractNumId w:val="87"/>
  </w:num>
  <w:num w:numId="10" w16cid:durableId="114376480">
    <w:abstractNumId w:val="142"/>
  </w:num>
  <w:num w:numId="11" w16cid:durableId="918291482">
    <w:abstractNumId w:val="47"/>
  </w:num>
  <w:num w:numId="12" w16cid:durableId="746996916">
    <w:abstractNumId w:val="11"/>
  </w:num>
  <w:num w:numId="13" w16cid:durableId="94986165">
    <w:abstractNumId w:val="186"/>
  </w:num>
  <w:num w:numId="14" w16cid:durableId="1355766688">
    <w:abstractNumId w:val="94"/>
  </w:num>
  <w:num w:numId="15" w16cid:durableId="709456537">
    <w:abstractNumId w:val="48"/>
  </w:num>
  <w:num w:numId="16" w16cid:durableId="1863208442">
    <w:abstractNumId w:val="75"/>
  </w:num>
  <w:num w:numId="17" w16cid:durableId="444545023">
    <w:abstractNumId w:val="152"/>
  </w:num>
  <w:num w:numId="18" w16cid:durableId="1888101114">
    <w:abstractNumId w:val="34"/>
  </w:num>
  <w:num w:numId="19" w16cid:durableId="1299531566">
    <w:abstractNumId w:val="182"/>
  </w:num>
  <w:num w:numId="20" w16cid:durableId="1898585761">
    <w:abstractNumId w:val="82"/>
  </w:num>
  <w:num w:numId="21" w16cid:durableId="1711538232">
    <w:abstractNumId w:val="14"/>
  </w:num>
  <w:num w:numId="22" w16cid:durableId="396368034">
    <w:abstractNumId w:val="97"/>
  </w:num>
  <w:num w:numId="23" w16cid:durableId="1813787513">
    <w:abstractNumId w:val="132"/>
  </w:num>
  <w:num w:numId="24" w16cid:durableId="1142039926">
    <w:abstractNumId w:val="146"/>
  </w:num>
  <w:num w:numId="25" w16cid:durableId="1454786059">
    <w:abstractNumId w:val="154"/>
  </w:num>
  <w:num w:numId="26" w16cid:durableId="1996640791">
    <w:abstractNumId w:val="29"/>
  </w:num>
  <w:num w:numId="27" w16cid:durableId="1037004033">
    <w:abstractNumId w:val="46"/>
  </w:num>
  <w:num w:numId="28" w16cid:durableId="17855692">
    <w:abstractNumId w:val="27"/>
  </w:num>
  <w:num w:numId="29" w16cid:durableId="370810237">
    <w:abstractNumId w:val="167"/>
  </w:num>
  <w:num w:numId="30" w16cid:durableId="1830319560">
    <w:abstractNumId w:val="114"/>
  </w:num>
  <w:num w:numId="31" w16cid:durableId="1540360870">
    <w:abstractNumId w:val="100"/>
  </w:num>
  <w:num w:numId="32" w16cid:durableId="171721773">
    <w:abstractNumId w:val="104"/>
  </w:num>
  <w:num w:numId="33" w16cid:durableId="1217276996">
    <w:abstractNumId w:val="126"/>
  </w:num>
  <w:num w:numId="34" w16cid:durableId="1585649612">
    <w:abstractNumId w:val="39"/>
  </w:num>
  <w:num w:numId="35" w16cid:durableId="64493512">
    <w:abstractNumId w:val="33"/>
  </w:num>
  <w:num w:numId="36" w16cid:durableId="1993437802">
    <w:abstractNumId w:val="52"/>
  </w:num>
  <w:num w:numId="37" w16cid:durableId="2012180031">
    <w:abstractNumId w:val="60"/>
  </w:num>
  <w:num w:numId="38" w16cid:durableId="2016569302">
    <w:abstractNumId w:val="86"/>
  </w:num>
  <w:num w:numId="39" w16cid:durableId="839663483">
    <w:abstractNumId w:val="55"/>
  </w:num>
  <w:num w:numId="40" w16cid:durableId="227885609">
    <w:abstractNumId w:val="148"/>
  </w:num>
  <w:num w:numId="41" w16cid:durableId="238058912">
    <w:abstractNumId w:val="107"/>
  </w:num>
  <w:num w:numId="42" w16cid:durableId="255553218">
    <w:abstractNumId w:val="149"/>
  </w:num>
  <w:num w:numId="43" w16cid:durableId="1302492361">
    <w:abstractNumId w:val="35"/>
  </w:num>
  <w:num w:numId="44" w16cid:durableId="1576821345">
    <w:abstractNumId w:val="168"/>
  </w:num>
  <w:num w:numId="45" w16cid:durableId="1506896255">
    <w:abstractNumId w:val="20"/>
  </w:num>
  <w:num w:numId="46" w16cid:durableId="806161680">
    <w:abstractNumId w:val="95"/>
  </w:num>
  <w:num w:numId="47" w16cid:durableId="1487472722">
    <w:abstractNumId w:val="136"/>
  </w:num>
  <w:num w:numId="48" w16cid:durableId="2130930304">
    <w:abstractNumId w:val="175"/>
  </w:num>
  <w:num w:numId="49" w16cid:durableId="1389690945">
    <w:abstractNumId w:val="140"/>
  </w:num>
  <w:num w:numId="50" w16cid:durableId="1425766670">
    <w:abstractNumId w:val="8"/>
  </w:num>
  <w:num w:numId="51" w16cid:durableId="303193404">
    <w:abstractNumId w:val="3"/>
  </w:num>
  <w:num w:numId="52" w16cid:durableId="266159374">
    <w:abstractNumId w:val="2"/>
  </w:num>
  <w:num w:numId="53" w16cid:durableId="1239948931">
    <w:abstractNumId w:val="1"/>
  </w:num>
  <w:num w:numId="54" w16cid:durableId="371883423">
    <w:abstractNumId w:val="0"/>
  </w:num>
  <w:num w:numId="55" w16cid:durableId="1446390454">
    <w:abstractNumId w:val="9"/>
  </w:num>
  <w:num w:numId="56" w16cid:durableId="1733312880">
    <w:abstractNumId w:val="7"/>
  </w:num>
  <w:num w:numId="57" w16cid:durableId="1331953916">
    <w:abstractNumId w:val="6"/>
  </w:num>
  <w:num w:numId="58" w16cid:durableId="1004281246">
    <w:abstractNumId w:val="5"/>
  </w:num>
  <w:num w:numId="59" w16cid:durableId="1695225346">
    <w:abstractNumId w:val="4"/>
  </w:num>
  <w:num w:numId="60" w16cid:durableId="1579708563">
    <w:abstractNumId w:val="176"/>
  </w:num>
  <w:num w:numId="61" w16cid:durableId="394009888">
    <w:abstractNumId w:val="32"/>
  </w:num>
  <w:num w:numId="62" w16cid:durableId="1426882155">
    <w:abstractNumId w:val="40"/>
  </w:num>
  <w:num w:numId="63" w16cid:durableId="636225759">
    <w:abstractNumId w:val="43"/>
  </w:num>
  <w:num w:numId="64" w16cid:durableId="853105331">
    <w:abstractNumId w:val="89"/>
  </w:num>
  <w:num w:numId="65" w16cid:durableId="383062715">
    <w:abstractNumId w:val="79"/>
  </w:num>
  <w:num w:numId="66" w16cid:durableId="1600139719">
    <w:abstractNumId w:val="161"/>
  </w:num>
  <w:num w:numId="67" w16cid:durableId="441920934">
    <w:abstractNumId w:val="171"/>
  </w:num>
  <w:num w:numId="68" w16cid:durableId="580523076">
    <w:abstractNumId w:val="51"/>
  </w:num>
  <w:num w:numId="69" w16cid:durableId="1017316536">
    <w:abstractNumId w:val="61"/>
  </w:num>
  <w:num w:numId="70" w16cid:durableId="1349408173">
    <w:abstractNumId w:val="18"/>
  </w:num>
  <w:num w:numId="71" w16cid:durableId="1260333794">
    <w:abstractNumId w:val="137"/>
  </w:num>
  <w:num w:numId="72" w16cid:durableId="214319364">
    <w:abstractNumId w:val="178"/>
  </w:num>
  <w:num w:numId="73" w16cid:durableId="60832614">
    <w:abstractNumId w:val="25"/>
  </w:num>
  <w:num w:numId="74" w16cid:durableId="1223716169">
    <w:abstractNumId w:val="134"/>
  </w:num>
  <w:num w:numId="75" w16cid:durableId="1301111610">
    <w:abstractNumId w:val="164"/>
  </w:num>
  <w:num w:numId="76" w16cid:durableId="657877971">
    <w:abstractNumId w:val="129"/>
  </w:num>
  <w:num w:numId="77" w16cid:durableId="936212489">
    <w:abstractNumId w:val="77"/>
  </w:num>
  <w:num w:numId="78" w16cid:durableId="328364975">
    <w:abstractNumId w:val="72"/>
  </w:num>
  <w:num w:numId="79" w16cid:durableId="1778135355">
    <w:abstractNumId w:val="17"/>
  </w:num>
  <w:num w:numId="80" w16cid:durableId="536509160">
    <w:abstractNumId w:val="144"/>
  </w:num>
  <w:num w:numId="81" w16cid:durableId="1035623530">
    <w:abstractNumId w:val="63"/>
  </w:num>
  <w:num w:numId="82" w16cid:durableId="1064719632">
    <w:abstractNumId w:val="23"/>
  </w:num>
  <w:num w:numId="83" w16cid:durableId="1586261510">
    <w:abstractNumId w:val="74"/>
  </w:num>
  <w:num w:numId="84" w16cid:durableId="1727797653">
    <w:abstractNumId w:val="57"/>
  </w:num>
  <w:num w:numId="85" w16cid:durableId="1756394526">
    <w:abstractNumId w:val="24"/>
  </w:num>
  <w:num w:numId="86" w16cid:durableId="1482234649">
    <w:abstractNumId w:val="122"/>
  </w:num>
  <w:num w:numId="87" w16cid:durableId="1629814968">
    <w:abstractNumId w:val="83"/>
  </w:num>
  <w:num w:numId="88" w16cid:durableId="289015693">
    <w:abstractNumId w:val="117"/>
  </w:num>
  <w:num w:numId="89" w16cid:durableId="459542753">
    <w:abstractNumId w:val="92"/>
  </w:num>
  <w:num w:numId="90" w16cid:durableId="504825161">
    <w:abstractNumId w:val="158"/>
  </w:num>
  <w:num w:numId="91" w16cid:durableId="146554102">
    <w:abstractNumId w:val="160"/>
  </w:num>
  <w:num w:numId="92" w16cid:durableId="1064647482">
    <w:abstractNumId w:val="162"/>
  </w:num>
  <w:num w:numId="93" w16cid:durableId="1495605715">
    <w:abstractNumId w:val="98"/>
  </w:num>
  <w:num w:numId="94" w16cid:durableId="239142568">
    <w:abstractNumId w:val="31"/>
  </w:num>
  <w:num w:numId="95" w16cid:durableId="1296526556">
    <w:abstractNumId w:val="10"/>
  </w:num>
  <w:num w:numId="96" w16cid:durableId="1800294828">
    <w:abstractNumId w:val="159"/>
  </w:num>
  <w:num w:numId="97" w16cid:durableId="1372268056">
    <w:abstractNumId w:val="67"/>
  </w:num>
  <w:num w:numId="98" w16cid:durableId="183787547">
    <w:abstractNumId w:val="71"/>
  </w:num>
  <w:num w:numId="99" w16cid:durableId="942034860">
    <w:abstractNumId w:val="76"/>
  </w:num>
  <w:num w:numId="100" w16cid:durableId="432286480">
    <w:abstractNumId w:val="68"/>
  </w:num>
  <w:num w:numId="101" w16cid:durableId="322397877">
    <w:abstractNumId w:val="12"/>
  </w:num>
  <w:num w:numId="102" w16cid:durableId="945386711">
    <w:abstractNumId w:val="80"/>
  </w:num>
  <w:num w:numId="103" w16cid:durableId="2142066887">
    <w:abstractNumId w:val="44"/>
  </w:num>
  <w:num w:numId="104" w16cid:durableId="801315576">
    <w:abstractNumId w:val="101"/>
  </w:num>
  <w:num w:numId="105" w16cid:durableId="2037806746">
    <w:abstractNumId w:val="108"/>
  </w:num>
  <w:num w:numId="106" w16cid:durableId="1648783840">
    <w:abstractNumId w:val="174"/>
  </w:num>
  <w:num w:numId="107" w16cid:durableId="57822283">
    <w:abstractNumId w:val="45"/>
  </w:num>
  <w:num w:numId="108" w16cid:durableId="1929458451">
    <w:abstractNumId w:val="59"/>
  </w:num>
  <w:num w:numId="109" w16cid:durableId="1929265732">
    <w:abstractNumId w:val="131"/>
  </w:num>
  <w:num w:numId="110" w16cid:durableId="1720930170">
    <w:abstractNumId w:val="78"/>
  </w:num>
  <w:num w:numId="111" w16cid:durableId="1392387314">
    <w:abstractNumId w:val="30"/>
  </w:num>
  <w:num w:numId="112" w16cid:durableId="2138326984">
    <w:abstractNumId w:val="42"/>
  </w:num>
  <w:num w:numId="113" w16cid:durableId="2104259833">
    <w:abstractNumId w:val="84"/>
  </w:num>
  <w:num w:numId="114" w16cid:durableId="1773739503">
    <w:abstractNumId w:val="56"/>
  </w:num>
  <w:num w:numId="115" w16cid:durableId="667057917">
    <w:abstractNumId w:val="28"/>
  </w:num>
  <w:num w:numId="116" w16cid:durableId="2113546704">
    <w:abstractNumId w:val="119"/>
  </w:num>
  <w:num w:numId="117" w16cid:durableId="380986709">
    <w:abstractNumId w:val="112"/>
  </w:num>
  <w:num w:numId="118" w16cid:durableId="2121678226">
    <w:abstractNumId w:val="103"/>
  </w:num>
  <w:num w:numId="119" w16cid:durableId="2140880449">
    <w:abstractNumId w:val="184"/>
  </w:num>
  <w:num w:numId="120" w16cid:durableId="196357027">
    <w:abstractNumId w:val="106"/>
  </w:num>
  <w:num w:numId="121" w16cid:durableId="1721172411">
    <w:abstractNumId w:val="54"/>
  </w:num>
  <w:num w:numId="122" w16cid:durableId="1718047771">
    <w:abstractNumId w:val="110"/>
  </w:num>
  <w:num w:numId="123" w16cid:durableId="204105926">
    <w:abstractNumId w:val="116"/>
  </w:num>
  <w:num w:numId="124" w16cid:durableId="2046252366">
    <w:abstractNumId w:val="163"/>
  </w:num>
  <w:num w:numId="125" w16cid:durableId="921375327">
    <w:abstractNumId w:val="183"/>
  </w:num>
  <w:num w:numId="126" w16cid:durableId="1826315759">
    <w:abstractNumId w:val="165"/>
  </w:num>
  <w:num w:numId="127" w16cid:durableId="2051420526">
    <w:abstractNumId w:val="177"/>
  </w:num>
  <w:num w:numId="128" w16cid:durableId="1625119668">
    <w:abstractNumId w:val="135"/>
  </w:num>
  <w:num w:numId="129" w16cid:durableId="1065300962">
    <w:abstractNumId w:val="62"/>
  </w:num>
  <w:num w:numId="130" w16cid:durableId="1598365173">
    <w:abstractNumId w:val="26"/>
  </w:num>
  <w:num w:numId="131" w16cid:durableId="1060053930">
    <w:abstractNumId w:val="156"/>
  </w:num>
  <w:num w:numId="132" w16cid:durableId="466314483">
    <w:abstractNumId w:val="15"/>
  </w:num>
  <w:num w:numId="133" w16cid:durableId="1412047543">
    <w:abstractNumId w:val="172"/>
  </w:num>
  <w:num w:numId="134" w16cid:durableId="1375886740">
    <w:abstractNumId w:val="118"/>
  </w:num>
  <w:num w:numId="135" w16cid:durableId="1154029924">
    <w:abstractNumId w:val="99"/>
  </w:num>
  <w:num w:numId="136" w16cid:durableId="446235680">
    <w:abstractNumId w:val="170"/>
  </w:num>
  <w:num w:numId="137" w16cid:durableId="1737312002">
    <w:abstractNumId w:val="141"/>
  </w:num>
  <w:num w:numId="138" w16cid:durableId="2142333659">
    <w:abstractNumId w:val="66"/>
  </w:num>
  <w:num w:numId="139" w16cid:durableId="1173254041">
    <w:abstractNumId w:val="22"/>
  </w:num>
  <w:num w:numId="140" w16cid:durableId="137263884">
    <w:abstractNumId w:val="138"/>
  </w:num>
  <w:num w:numId="141" w16cid:durableId="714892505">
    <w:abstractNumId w:val="53"/>
  </w:num>
  <w:num w:numId="142" w16cid:durableId="1953901756">
    <w:abstractNumId w:val="125"/>
  </w:num>
  <w:num w:numId="143" w16cid:durableId="563957593">
    <w:abstractNumId w:val="128"/>
  </w:num>
  <w:num w:numId="144" w16cid:durableId="1426994973">
    <w:abstractNumId w:val="49"/>
  </w:num>
  <w:num w:numId="145" w16cid:durableId="49574665">
    <w:abstractNumId w:val="153"/>
  </w:num>
  <w:num w:numId="146" w16cid:durableId="808323635">
    <w:abstractNumId w:val="16"/>
  </w:num>
  <w:num w:numId="147" w16cid:durableId="1916166258">
    <w:abstractNumId w:val="111"/>
  </w:num>
  <w:num w:numId="148" w16cid:durableId="1436172214">
    <w:abstractNumId w:val="151"/>
  </w:num>
  <w:num w:numId="149" w16cid:durableId="2027125004">
    <w:abstractNumId w:val="50"/>
  </w:num>
  <w:num w:numId="150" w16cid:durableId="1739471200">
    <w:abstractNumId w:val="123"/>
  </w:num>
  <w:num w:numId="151" w16cid:durableId="669450989">
    <w:abstractNumId w:val="179"/>
  </w:num>
  <w:num w:numId="152" w16cid:durableId="2032484355">
    <w:abstractNumId w:val="181"/>
  </w:num>
  <w:num w:numId="153" w16cid:durableId="1796559549">
    <w:abstractNumId w:val="150"/>
  </w:num>
  <w:num w:numId="154" w16cid:durableId="1919171618">
    <w:abstractNumId w:val="36"/>
  </w:num>
  <w:num w:numId="155" w16cid:durableId="783302531">
    <w:abstractNumId w:val="121"/>
  </w:num>
  <w:num w:numId="156" w16cid:durableId="506093768">
    <w:abstractNumId w:val="38"/>
  </w:num>
  <w:num w:numId="157" w16cid:durableId="630789163">
    <w:abstractNumId w:val="147"/>
  </w:num>
  <w:num w:numId="158" w16cid:durableId="309018486">
    <w:abstractNumId w:val="133"/>
  </w:num>
  <w:num w:numId="159" w16cid:durableId="823472009">
    <w:abstractNumId w:val="120"/>
  </w:num>
  <w:num w:numId="160" w16cid:durableId="379211277">
    <w:abstractNumId w:val="13"/>
  </w:num>
  <w:num w:numId="161" w16cid:durableId="476261260">
    <w:abstractNumId w:val="139"/>
  </w:num>
  <w:num w:numId="162" w16cid:durableId="560211838">
    <w:abstractNumId w:val="105"/>
  </w:num>
  <w:num w:numId="163" w16cid:durableId="514417224">
    <w:abstractNumId w:val="91"/>
  </w:num>
  <w:num w:numId="164" w16cid:durableId="477311307">
    <w:abstractNumId w:val="127"/>
  </w:num>
  <w:num w:numId="165" w16cid:durableId="536164716">
    <w:abstractNumId w:val="58"/>
  </w:num>
  <w:num w:numId="166" w16cid:durableId="594484940">
    <w:abstractNumId w:val="64"/>
  </w:num>
  <w:num w:numId="167" w16cid:durableId="1686131415">
    <w:abstractNumId w:val="124"/>
  </w:num>
  <w:num w:numId="168" w16cid:durableId="1229149213">
    <w:abstractNumId w:val="85"/>
  </w:num>
  <w:num w:numId="169" w16cid:durableId="678191546">
    <w:abstractNumId w:val="130"/>
  </w:num>
  <w:num w:numId="170" w16cid:durableId="1733501793">
    <w:abstractNumId w:val="180"/>
  </w:num>
  <w:num w:numId="171" w16cid:durableId="1730155829">
    <w:abstractNumId w:val="93"/>
  </w:num>
  <w:num w:numId="172" w16cid:durableId="381558390">
    <w:abstractNumId w:val="102"/>
  </w:num>
  <w:num w:numId="173" w16cid:durableId="1979451977">
    <w:abstractNumId w:val="113"/>
  </w:num>
  <w:num w:numId="174" w16cid:durableId="642081385">
    <w:abstractNumId w:val="69"/>
  </w:num>
  <w:num w:numId="175" w16cid:durableId="1606185351">
    <w:abstractNumId w:val="65"/>
  </w:num>
  <w:num w:numId="176" w16cid:durableId="780757108">
    <w:abstractNumId w:val="166"/>
  </w:num>
  <w:num w:numId="177" w16cid:durableId="548415704">
    <w:abstractNumId w:val="70"/>
  </w:num>
  <w:num w:numId="178" w16cid:durableId="1384524791">
    <w:abstractNumId w:val="115"/>
  </w:num>
  <w:num w:numId="179" w16cid:durableId="139734953">
    <w:abstractNumId w:val="37"/>
  </w:num>
  <w:num w:numId="180" w16cid:durableId="49691763">
    <w:abstractNumId w:val="81"/>
  </w:num>
  <w:num w:numId="181" w16cid:durableId="831484100">
    <w:abstractNumId w:val="155"/>
  </w:num>
  <w:num w:numId="182" w16cid:durableId="1389642476">
    <w:abstractNumId w:val="41"/>
  </w:num>
  <w:num w:numId="183" w16cid:durableId="1816793778">
    <w:abstractNumId w:val="173"/>
  </w:num>
  <w:num w:numId="184" w16cid:durableId="1241914167">
    <w:abstractNumId w:val="73"/>
  </w:num>
  <w:num w:numId="185" w16cid:durableId="720132131">
    <w:abstractNumId w:val="185"/>
  </w:num>
  <w:num w:numId="186" w16cid:durableId="923145507">
    <w:abstractNumId w:val="19"/>
  </w:num>
  <w:num w:numId="187" w16cid:durableId="977339536">
    <w:abstractNumId w:val="96"/>
  </w:num>
  <w:numIdMacAtCleanup w:val="1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D54"/>
    <w:rsid w:val="0000039C"/>
    <w:rsid w:val="00000782"/>
    <w:rsid w:val="00001F58"/>
    <w:rsid w:val="00002184"/>
    <w:rsid w:val="000026CD"/>
    <w:rsid w:val="00002E79"/>
    <w:rsid w:val="00003166"/>
    <w:rsid w:val="0000567D"/>
    <w:rsid w:val="000067C5"/>
    <w:rsid w:val="00011223"/>
    <w:rsid w:val="00012207"/>
    <w:rsid w:val="00012A9B"/>
    <w:rsid w:val="00013690"/>
    <w:rsid w:val="00013EF2"/>
    <w:rsid w:val="00014621"/>
    <w:rsid w:val="000147F2"/>
    <w:rsid w:val="00016509"/>
    <w:rsid w:val="00016DFA"/>
    <w:rsid w:val="00017397"/>
    <w:rsid w:val="00020755"/>
    <w:rsid w:val="0002133B"/>
    <w:rsid w:val="00022C4C"/>
    <w:rsid w:val="00024B3C"/>
    <w:rsid w:val="00026A0E"/>
    <w:rsid w:val="00026BB9"/>
    <w:rsid w:val="00026F11"/>
    <w:rsid w:val="00027830"/>
    <w:rsid w:val="00027F48"/>
    <w:rsid w:val="00031718"/>
    <w:rsid w:val="00031D2A"/>
    <w:rsid w:val="00031D6F"/>
    <w:rsid w:val="00034015"/>
    <w:rsid w:val="00034769"/>
    <w:rsid w:val="00037471"/>
    <w:rsid w:val="0004030C"/>
    <w:rsid w:val="0004096E"/>
    <w:rsid w:val="00040D9F"/>
    <w:rsid w:val="0004292A"/>
    <w:rsid w:val="000446CC"/>
    <w:rsid w:val="00045BAC"/>
    <w:rsid w:val="00045F86"/>
    <w:rsid w:val="00046E57"/>
    <w:rsid w:val="00050D08"/>
    <w:rsid w:val="00051277"/>
    <w:rsid w:val="00051679"/>
    <w:rsid w:val="00051D02"/>
    <w:rsid w:val="00052661"/>
    <w:rsid w:val="00053F64"/>
    <w:rsid w:val="0005478D"/>
    <w:rsid w:val="00054818"/>
    <w:rsid w:val="00056347"/>
    <w:rsid w:val="0005712D"/>
    <w:rsid w:val="0005715B"/>
    <w:rsid w:val="00057183"/>
    <w:rsid w:val="000574E4"/>
    <w:rsid w:val="000576D3"/>
    <w:rsid w:val="0005788D"/>
    <w:rsid w:val="0006281E"/>
    <w:rsid w:val="00063E1F"/>
    <w:rsid w:val="00067C73"/>
    <w:rsid w:val="00070BD9"/>
    <w:rsid w:val="000717B1"/>
    <w:rsid w:val="000728A3"/>
    <w:rsid w:val="00073C96"/>
    <w:rsid w:val="00073F65"/>
    <w:rsid w:val="00074371"/>
    <w:rsid w:val="0007452F"/>
    <w:rsid w:val="00074DB6"/>
    <w:rsid w:val="00074FCE"/>
    <w:rsid w:val="000755F6"/>
    <w:rsid w:val="00075A3F"/>
    <w:rsid w:val="00076052"/>
    <w:rsid w:val="00077ADA"/>
    <w:rsid w:val="00077B7B"/>
    <w:rsid w:val="000801AA"/>
    <w:rsid w:val="00081526"/>
    <w:rsid w:val="000824A7"/>
    <w:rsid w:val="000837E6"/>
    <w:rsid w:val="00084F5D"/>
    <w:rsid w:val="00085BCD"/>
    <w:rsid w:val="00085F8B"/>
    <w:rsid w:val="00086160"/>
    <w:rsid w:val="00087C44"/>
    <w:rsid w:val="00090834"/>
    <w:rsid w:val="00090B14"/>
    <w:rsid w:val="000911E3"/>
    <w:rsid w:val="00091ACF"/>
    <w:rsid w:val="00092713"/>
    <w:rsid w:val="00092745"/>
    <w:rsid w:val="00093156"/>
    <w:rsid w:val="000931E3"/>
    <w:rsid w:val="0009358C"/>
    <w:rsid w:val="00094077"/>
    <w:rsid w:val="0009486F"/>
    <w:rsid w:val="00094E02"/>
    <w:rsid w:val="000953E1"/>
    <w:rsid w:val="00095938"/>
    <w:rsid w:val="000959C1"/>
    <w:rsid w:val="00096A06"/>
    <w:rsid w:val="00097ACA"/>
    <w:rsid w:val="000A0421"/>
    <w:rsid w:val="000A1D55"/>
    <w:rsid w:val="000A311A"/>
    <w:rsid w:val="000A3A93"/>
    <w:rsid w:val="000A5EE0"/>
    <w:rsid w:val="000A64EA"/>
    <w:rsid w:val="000A7565"/>
    <w:rsid w:val="000A773B"/>
    <w:rsid w:val="000B02A7"/>
    <w:rsid w:val="000B0A85"/>
    <w:rsid w:val="000B17DC"/>
    <w:rsid w:val="000B21CA"/>
    <w:rsid w:val="000B241B"/>
    <w:rsid w:val="000B280F"/>
    <w:rsid w:val="000B377E"/>
    <w:rsid w:val="000B39E9"/>
    <w:rsid w:val="000B4FB2"/>
    <w:rsid w:val="000B5195"/>
    <w:rsid w:val="000B5D0E"/>
    <w:rsid w:val="000B6F5D"/>
    <w:rsid w:val="000B6FD2"/>
    <w:rsid w:val="000B7EDC"/>
    <w:rsid w:val="000C010A"/>
    <w:rsid w:val="000C315F"/>
    <w:rsid w:val="000C350F"/>
    <w:rsid w:val="000C366F"/>
    <w:rsid w:val="000C4A0B"/>
    <w:rsid w:val="000C4D19"/>
    <w:rsid w:val="000C554A"/>
    <w:rsid w:val="000C6EF4"/>
    <w:rsid w:val="000C7666"/>
    <w:rsid w:val="000D247E"/>
    <w:rsid w:val="000D2DFA"/>
    <w:rsid w:val="000D4A88"/>
    <w:rsid w:val="000D54B7"/>
    <w:rsid w:val="000D5A57"/>
    <w:rsid w:val="000D629F"/>
    <w:rsid w:val="000D6869"/>
    <w:rsid w:val="000D71C6"/>
    <w:rsid w:val="000D7F7F"/>
    <w:rsid w:val="000E181D"/>
    <w:rsid w:val="000E1A18"/>
    <w:rsid w:val="000E1B2A"/>
    <w:rsid w:val="000E23CA"/>
    <w:rsid w:val="000E2DF4"/>
    <w:rsid w:val="000E38D2"/>
    <w:rsid w:val="000E3A83"/>
    <w:rsid w:val="000E3ADC"/>
    <w:rsid w:val="000E5090"/>
    <w:rsid w:val="000E55AF"/>
    <w:rsid w:val="000E5820"/>
    <w:rsid w:val="000E661E"/>
    <w:rsid w:val="000E6904"/>
    <w:rsid w:val="000F0560"/>
    <w:rsid w:val="000F0F99"/>
    <w:rsid w:val="000F208C"/>
    <w:rsid w:val="000F257C"/>
    <w:rsid w:val="000F3FB1"/>
    <w:rsid w:val="000F4247"/>
    <w:rsid w:val="000F4838"/>
    <w:rsid w:val="000F58AC"/>
    <w:rsid w:val="000F63E2"/>
    <w:rsid w:val="000F6F2E"/>
    <w:rsid w:val="000F7B0D"/>
    <w:rsid w:val="00100B43"/>
    <w:rsid w:val="00100DE4"/>
    <w:rsid w:val="0010617B"/>
    <w:rsid w:val="0011224C"/>
    <w:rsid w:val="00112DD3"/>
    <w:rsid w:val="00112E3C"/>
    <w:rsid w:val="00113232"/>
    <w:rsid w:val="0011339D"/>
    <w:rsid w:val="00113744"/>
    <w:rsid w:val="00113762"/>
    <w:rsid w:val="00113F64"/>
    <w:rsid w:val="001144B5"/>
    <w:rsid w:val="001149D7"/>
    <w:rsid w:val="00115600"/>
    <w:rsid w:val="001166D0"/>
    <w:rsid w:val="001170BE"/>
    <w:rsid w:val="00117B47"/>
    <w:rsid w:val="00117FDB"/>
    <w:rsid w:val="00122A69"/>
    <w:rsid w:val="00122C0E"/>
    <w:rsid w:val="0012344B"/>
    <w:rsid w:val="0012475B"/>
    <w:rsid w:val="00124ABA"/>
    <w:rsid w:val="001258A1"/>
    <w:rsid w:val="00126548"/>
    <w:rsid w:val="00126781"/>
    <w:rsid w:val="0013088F"/>
    <w:rsid w:val="00130F65"/>
    <w:rsid w:val="001319E5"/>
    <w:rsid w:val="00132853"/>
    <w:rsid w:val="00133284"/>
    <w:rsid w:val="00134222"/>
    <w:rsid w:val="00134B4E"/>
    <w:rsid w:val="00135272"/>
    <w:rsid w:val="00135525"/>
    <w:rsid w:val="00136A47"/>
    <w:rsid w:val="0013714F"/>
    <w:rsid w:val="00137156"/>
    <w:rsid w:val="00140915"/>
    <w:rsid w:val="001411FA"/>
    <w:rsid w:val="001419EF"/>
    <w:rsid w:val="00142609"/>
    <w:rsid w:val="001428A0"/>
    <w:rsid w:val="00142ABC"/>
    <w:rsid w:val="00142D43"/>
    <w:rsid w:val="00143A43"/>
    <w:rsid w:val="00146AF8"/>
    <w:rsid w:val="0015046C"/>
    <w:rsid w:val="00151948"/>
    <w:rsid w:val="00151BE1"/>
    <w:rsid w:val="001523A1"/>
    <w:rsid w:val="00152C36"/>
    <w:rsid w:val="001539B6"/>
    <w:rsid w:val="00154A40"/>
    <w:rsid w:val="00155FEC"/>
    <w:rsid w:val="00156274"/>
    <w:rsid w:val="001563DC"/>
    <w:rsid w:val="001565F8"/>
    <w:rsid w:val="00157FFD"/>
    <w:rsid w:val="00160375"/>
    <w:rsid w:val="001603E3"/>
    <w:rsid w:val="00160B08"/>
    <w:rsid w:val="00160F82"/>
    <w:rsid w:val="0016190A"/>
    <w:rsid w:val="0016203E"/>
    <w:rsid w:val="001642E6"/>
    <w:rsid w:val="00164AE7"/>
    <w:rsid w:val="00164CCD"/>
    <w:rsid w:val="00165640"/>
    <w:rsid w:val="00165812"/>
    <w:rsid w:val="00170C83"/>
    <w:rsid w:val="0017128C"/>
    <w:rsid w:val="0017138B"/>
    <w:rsid w:val="001716C6"/>
    <w:rsid w:val="00171A02"/>
    <w:rsid w:val="00172751"/>
    <w:rsid w:val="00172BF8"/>
    <w:rsid w:val="00172CA7"/>
    <w:rsid w:val="00173B1C"/>
    <w:rsid w:val="00173C1D"/>
    <w:rsid w:val="00175076"/>
    <w:rsid w:val="00175A89"/>
    <w:rsid w:val="00175C62"/>
    <w:rsid w:val="0017616F"/>
    <w:rsid w:val="00176BE3"/>
    <w:rsid w:val="0018083A"/>
    <w:rsid w:val="001809E2"/>
    <w:rsid w:val="00182117"/>
    <w:rsid w:val="0018214B"/>
    <w:rsid w:val="00182AD7"/>
    <w:rsid w:val="00182F29"/>
    <w:rsid w:val="00183158"/>
    <w:rsid w:val="0018420E"/>
    <w:rsid w:val="00184ED5"/>
    <w:rsid w:val="0018678F"/>
    <w:rsid w:val="0018681F"/>
    <w:rsid w:val="00186FA4"/>
    <w:rsid w:val="00187800"/>
    <w:rsid w:val="00187C2C"/>
    <w:rsid w:val="00187D83"/>
    <w:rsid w:val="001912A0"/>
    <w:rsid w:val="00191A0B"/>
    <w:rsid w:val="00191D1D"/>
    <w:rsid w:val="00192D91"/>
    <w:rsid w:val="0019302F"/>
    <w:rsid w:val="00193514"/>
    <w:rsid w:val="00193812"/>
    <w:rsid w:val="001938DB"/>
    <w:rsid w:val="00193946"/>
    <w:rsid w:val="00195381"/>
    <w:rsid w:val="001957E5"/>
    <w:rsid w:val="00195B80"/>
    <w:rsid w:val="00195C19"/>
    <w:rsid w:val="00195D4F"/>
    <w:rsid w:val="00197275"/>
    <w:rsid w:val="00197B40"/>
    <w:rsid w:val="001A05F0"/>
    <w:rsid w:val="001A0660"/>
    <w:rsid w:val="001A1806"/>
    <w:rsid w:val="001A2DD0"/>
    <w:rsid w:val="001A2F8C"/>
    <w:rsid w:val="001A3539"/>
    <w:rsid w:val="001A371A"/>
    <w:rsid w:val="001A3991"/>
    <w:rsid w:val="001A4752"/>
    <w:rsid w:val="001A4A01"/>
    <w:rsid w:val="001A7C14"/>
    <w:rsid w:val="001A7E6B"/>
    <w:rsid w:val="001B03DE"/>
    <w:rsid w:val="001B0B05"/>
    <w:rsid w:val="001B1589"/>
    <w:rsid w:val="001B1CC3"/>
    <w:rsid w:val="001B2481"/>
    <w:rsid w:val="001B2575"/>
    <w:rsid w:val="001B40AA"/>
    <w:rsid w:val="001B589B"/>
    <w:rsid w:val="001B7083"/>
    <w:rsid w:val="001B772E"/>
    <w:rsid w:val="001C1120"/>
    <w:rsid w:val="001C150D"/>
    <w:rsid w:val="001C1F52"/>
    <w:rsid w:val="001C2A47"/>
    <w:rsid w:val="001C2BCA"/>
    <w:rsid w:val="001C306D"/>
    <w:rsid w:val="001C343E"/>
    <w:rsid w:val="001C385F"/>
    <w:rsid w:val="001C3B27"/>
    <w:rsid w:val="001C4CF9"/>
    <w:rsid w:val="001C5D67"/>
    <w:rsid w:val="001C783E"/>
    <w:rsid w:val="001C7A67"/>
    <w:rsid w:val="001D0209"/>
    <w:rsid w:val="001D06A5"/>
    <w:rsid w:val="001D23EB"/>
    <w:rsid w:val="001D2D12"/>
    <w:rsid w:val="001D36C4"/>
    <w:rsid w:val="001D3EDA"/>
    <w:rsid w:val="001D5BC4"/>
    <w:rsid w:val="001D6D06"/>
    <w:rsid w:val="001D7140"/>
    <w:rsid w:val="001D7465"/>
    <w:rsid w:val="001D7911"/>
    <w:rsid w:val="001E0380"/>
    <w:rsid w:val="001E072B"/>
    <w:rsid w:val="001E1C20"/>
    <w:rsid w:val="001E3058"/>
    <w:rsid w:val="001E373A"/>
    <w:rsid w:val="001E39CA"/>
    <w:rsid w:val="001E4B79"/>
    <w:rsid w:val="001E4C1C"/>
    <w:rsid w:val="001E4C47"/>
    <w:rsid w:val="001E4DA0"/>
    <w:rsid w:val="001E537E"/>
    <w:rsid w:val="001E5FAB"/>
    <w:rsid w:val="001E794F"/>
    <w:rsid w:val="001F013E"/>
    <w:rsid w:val="001F117F"/>
    <w:rsid w:val="001F130F"/>
    <w:rsid w:val="001F1D14"/>
    <w:rsid w:val="001F224C"/>
    <w:rsid w:val="001F23F1"/>
    <w:rsid w:val="001F290C"/>
    <w:rsid w:val="001F3FDA"/>
    <w:rsid w:val="001F4A58"/>
    <w:rsid w:val="001F4E26"/>
    <w:rsid w:val="001F6577"/>
    <w:rsid w:val="001F6D09"/>
    <w:rsid w:val="001F72C9"/>
    <w:rsid w:val="001F7907"/>
    <w:rsid w:val="00200515"/>
    <w:rsid w:val="002019B6"/>
    <w:rsid w:val="00201CF2"/>
    <w:rsid w:val="00202BDF"/>
    <w:rsid w:val="00202CE6"/>
    <w:rsid w:val="002031D7"/>
    <w:rsid w:val="0020516D"/>
    <w:rsid w:val="00206184"/>
    <w:rsid w:val="00206422"/>
    <w:rsid w:val="00207035"/>
    <w:rsid w:val="00207EA8"/>
    <w:rsid w:val="00210990"/>
    <w:rsid w:val="002109A5"/>
    <w:rsid w:val="00211362"/>
    <w:rsid w:val="002114F6"/>
    <w:rsid w:val="002119D6"/>
    <w:rsid w:val="00211A10"/>
    <w:rsid w:val="00211A67"/>
    <w:rsid w:val="00211D9B"/>
    <w:rsid w:val="00212097"/>
    <w:rsid w:val="00212213"/>
    <w:rsid w:val="00213627"/>
    <w:rsid w:val="00214C3B"/>
    <w:rsid w:val="00216F6E"/>
    <w:rsid w:val="00217496"/>
    <w:rsid w:val="002177E7"/>
    <w:rsid w:val="00217A3B"/>
    <w:rsid w:val="0022060A"/>
    <w:rsid w:val="00221F12"/>
    <w:rsid w:val="002226C6"/>
    <w:rsid w:val="0022271B"/>
    <w:rsid w:val="002232FC"/>
    <w:rsid w:val="0022347A"/>
    <w:rsid w:val="00223FB7"/>
    <w:rsid w:val="00224741"/>
    <w:rsid w:val="00224BFD"/>
    <w:rsid w:val="0022544C"/>
    <w:rsid w:val="002264BE"/>
    <w:rsid w:val="00227056"/>
    <w:rsid w:val="002278E4"/>
    <w:rsid w:val="00230529"/>
    <w:rsid w:val="00230C2D"/>
    <w:rsid w:val="0023221C"/>
    <w:rsid w:val="002328BF"/>
    <w:rsid w:val="0023314A"/>
    <w:rsid w:val="002331F3"/>
    <w:rsid w:val="00233D21"/>
    <w:rsid w:val="00233E5B"/>
    <w:rsid w:val="0023411F"/>
    <w:rsid w:val="0023451E"/>
    <w:rsid w:val="00235056"/>
    <w:rsid w:val="0023528F"/>
    <w:rsid w:val="0023558D"/>
    <w:rsid w:val="0023603A"/>
    <w:rsid w:val="002364CC"/>
    <w:rsid w:val="002376B6"/>
    <w:rsid w:val="0023794E"/>
    <w:rsid w:val="00237952"/>
    <w:rsid w:val="00240943"/>
    <w:rsid w:val="00240C9D"/>
    <w:rsid w:val="00240F88"/>
    <w:rsid w:val="00241765"/>
    <w:rsid w:val="0024234A"/>
    <w:rsid w:val="00245499"/>
    <w:rsid w:val="002464F1"/>
    <w:rsid w:val="00247855"/>
    <w:rsid w:val="00247A45"/>
    <w:rsid w:val="00250788"/>
    <w:rsid w:val="002507F7"/>
    <w:rsid w:val="002513DD"/>
    <w:rsid w:val="00251CE8"/>
    <w:rsid w:val="002522A6"/>
    <w:rsid w:val="00253082"/>
    <w:rsid w:val="002567BB"/>
    <w:rsid w:val="00260F8E"/>
    <w:rsid w:val="0026108A"/>
    <w:rsid w:val="002619FA"/>
    <w:rsid w:val="00261B2F"/>
    <w:rsid w:val="002630F6"/>
    <w:rsid w:val="0026348F"/>
    <w:rsid w:val="0026399E"/>
    <w:rsid w:val="0026415F"/>
    <w:rsid w:val="00264566"/>
    <w:rsid w:val="00264777"/>
    <w:rsid w:val="0026483A"/>
    <w:rsid w:val="002648B6"/>
    <w:rsid w:val="00264FF7"/>
    <w:rsid w:val="002657DB"/>
    <w:rsid w:val="00265849"/>
    <w:rsid w:val="002664AD"/>
    <w:rsid w:val="002700B9"/>
    <w:rsid w:val="00271493"/>
    <w:rsid w:val="00271D96"/>
    <w:rsid w:val="00272140"/>
    <w:rsid w:val="00275568"/>
    <w:rsid w:val="002757DD"/>
    <w:rsid w:val="002757F2"/>
    <w:rsid w:val="00275906"/>
    <w:rsid w:val="00275F1A"/>
    <w:rsid w:val="00276F4E"/>
    <w:rsid w:val="00277A91"/>
    <w:rsid w:val="00277BB7"/>
    <w:rsid w:val="002804B3"/>
    <w:rsid w:val="00281037"/>
    <w:rsid w:val="00281414"/>
    <w:rsid w:val="00282504"/>
    <w:rsid w:val="00283040"/>
    <w:rsid w:val="002830AC"/>
    <w:rsid w:val="00283BE4"/>
    <w:rsid w:val="00284482"/>
    <w:rsid w:val="00284CB0"/>
    <w:rsid w:val="0028505D"/>
    <w:rsid w:val="002863E3"/>
    <w:rsid w:val="00286599"/>
    <w:rsid w:val="00286A43"/>
    <w:rsid w:val="00286A6B"/>
    <w:rsid w:val="002911FE"/>
    <w:rsid w:val="0029184D"/>
    <w:rsid w:val="00291BE1"/>
    <w:rsid w:val="00293494"/>
    <w:rsid w:val="00293899"/>
    <w:rsid w:val="00293E29"/>
    <w:rsid w:val="00294C82"/>
    <w:rsid w:val="0029525C"/>
    <w:rsid w:val="002952AC"/>
    <w:rsid w:val="00296C23"/>
    <w:rsid w:val="00296D80"/>
    <w:rsid w:val="0029708E"/>
    <w:rsid w:val="002A0A30"/>
    <w:rsid w:val="002A1003"/>
    <w:rsid w:val="002A1167"/>
    <w:rsid w:val="002A1B0D"/>
    <w:rsid w:val="002A20A1"/>
    <w:rsid w:val="002A2A5D"/>
    <w:rsid w:val="002A2F71"/>
    <w:rsid w:val="002A3299"/>
    <w:rsid w:val="002A58E2"/>
    <w:rsid w:val="002A69E2"/>
    <w:rsid w:val="002A7002"/>
    <w:rsid w:val="002A7EFE"/>
    <w:rsid w:val="002B0369"/>
    <w:rsid w:val="002B1D0D"/>
    <w:rsid w:val="002B4A02"/>
    <w:rsid w:val="002B4BD5"/>
    <w:rsid w:val="002B51F9"/>
    <w:rsid w:val="002B54F5"/>
    <w:rsid w:val="002B555C"/>
    <w:rsid w:val="002C0866"/>
    <w:rsid w:val="002C1281"/>
    <w:rsid w:val="002C20D8"/>
    <w:rsid w:val="002C239E"/>
    <w:rsid w:val="002C311B"/>
    <w:rsid w:val="002C3CB5"/>
    <w:rsid w:val="002C407E"/>
    <w:rsid w:val="002C5359"/>
    <w:rsid w:val="002C685A"/>
    <w:rsid w:val="002C6D9C"/>
    <w:rsid w:val="002D07A9"/>
    <w:rsid w:val="002D250D"/>
    <w:rsid w:val="002D2661"/>
    <w:rsid w:val="002D38CB"/>
    <w:rsid w:val="002D41CE"/>
    <w:rsid w:val="002D43C5"/>
    <w:rsid w:val="002D46D6"/>
    <w:rsid w:val="002D502E"/>
    <w:rsid w:val="002D637C"/>
    <w:rsid w:val="002D6392"/>
    <w:rsid w:val="002D6A22"/>
    <w:rsid w:val="002D70C1"/>
    <w:rsid w:val="002D7344"/>
    <w:rsid w:val="002D7477"/>
    <w:rsid w:val="002D74F4"/>
    <w:rsid w:val="002D783D"/>
    <w:rsid w:val="002E066D"/>
    <w:rsid w:val="002E142B"/>
    <w:rsid w:val="002E4784"/>
    <w:rsid w:val="002E4A41"/>
    <w:rsid w:val="002E4F74"/>
    <w:rsid w:val="002E4F78"/>
    <w:rsid w:val="002E5A55"/>
    <w:rsid w:val="002E5B9E"/>
    <w:rsid w:val="002E6B99"/>
    <w:rsid w:val="002E6F50"/>
    <w:rsid w:val="002E7B97"/>
    <w:rsid w:val="002E7FA9"/>
    <w:rsid w:val="002F04D7"/>
    <w:rsid w:val="002F1162"/>
    <w:rsid w:val="002F1A98"/>
    <w:rsid w:val="002F2E73"/>
    <w:rsid w:val="002F4723"/>
    <w:rsid w:val="002F7824"/>
    <w:rsid w:val="00300463"/>
    <w:rsid w:val="00301AB1"/>
    <w:rsid w:val="00304371"/>
    <w:rsid w:val="0030456E"/>
    <w:rsid w:val="003051BE"/>
    <w:rsid w:val="00306735"/>
    <w:rsid w:val="00306906"/>
    <w:rsid w:val="00306CB3"/>
    <w:rsid w:val="00307468"/>
    <w:rsid w:val="00307D47"/>
    <w:rsid w:val="00311498"/>
    <w:rsid w:val="00311AC6"/>
    <w:rsid w:val="00311AC8"/>
    <w:rsid w:val="00312F10"/>
    <w:rsid w:val="00312FE3"/>
    <w:rsid w:val="00313141"/>
    <w:rsid w:val="00313385"/>
    <w:rsid w:val="00313F9E"/>
    <w:rsid w:val="00315332"/>
    <w:rsid w:val="00316170"/>
    <w:rsid w:val="00316C56"/>
    <w:rsid w:val="0031777D"/>
    <w:rsid w:val="003206E7"/>
    <w:rsid w:val="00321ECE"/>
    <w:rsid w:val="003228D9"/>
    <w:rsid w:val="00322E07"/>
    <w:rsid w:val="0032361C"/>
    <w:rsid w:val="00323D5F"/>
    <w:rsid w:val="003240AA"/>
    <w:rsid w:val="003246E5"/>
    <w:rsid w:val="00330D36"/>
    <w:rsid w:val="003322B5"/>
    <w:rsid w:val="003326D6"/>
    <w:rsid w:val="003335BF"/>
    <w:rsid w:val="00334AD6"/>
    <w:rsid w:val="0033513F"/>
    <w:rsid w:val="00335196"/>
    <w:rsid w:val="00335C4B"/>
    <w:rsid w:val="00336DEF"/>
    <w:rsid w:val="00336FCF"/>
    <w:rsid w:val="00337BE3"/>
    <w:rsid w:val="00341BC4"/>
    <w:rsid w:val="00342272"/>
    <w:rsid w:val="00342312"/>
    <w:rsid w:val="00342D97"/>
    <w:rsid w:val="00343167"/>
    <w:rsid w:val="003433BE"/>
    <w:rsid w:val="003442D3"/>
    <w:rsid w:val="003466AF"/>
    <w:rsid w:val="003472E8"/>
    <w:rsid w:val="003476A5"/>
    <w:rsid w:val="00347C3C"/>
    <w:rsid w:val="00350399"/>
    <w:rsid w:val="00350A10"/>
    <w:rsid w:val="0035186F"/>
    <w:rsid w:val="00353D25"/>
    <w:rsid w:val="00355551"/>
    <w:rsid w:val="00355E44"/>
    <w:rsid w:val="00355E49"/>
    <w:rsid w:val="003561A1"/>
    <w:rsid w:val="003568B3"/>
    <w:rsid w:val="00356E20"/>
    <w:rsid w:val="0036040D"/>
    <w:rsid w:val="00360D33"/>
    <w:rsid w:val="003612D4"/>
    <w:rsid w:val="0036174F"/>
    <w:rsid w:val="00361A08"/>
    <w:rsid w:val="00362EB1"/>
    <w:rsid w:val="00362FA7"/>
    <w:rsid w:val="0036301C"/>
    <w:rsid w:val="0036307E"/>
    <w:rsid w:val="00363835"/>
    <w:rsid w:val="00364295"/>
    <w:rsid w:val="00365748"/>
    <w:rsid w:val="003661FD"/>
    <w:rsid w:val="00366710"/>
    <w:rsid w:val="00366E49"/>
    <w:rsid w:val="00367A37"/>
    <w:rsid w:val="00367BD4"/>
    <w:rsid w:val="00370F0A"/>
    <w:rsid w:val="003710C7"/>
    <w:rsid w:val="0037159F"/>
    <w:rsid w:val="00371C97"/>
    <w:rsid w:val="0037245F"/>
    <w:rsid w:val="00372C32"/>
    <w:rsid w:val="00373182"/>
    <w:rsid w:val="003735DE"/>
    <w:rsid w:val="0037388E"/>
    <w:rsid w:val="003750FE"/>
    <w:rsid w:val="003751B4"/>
    <w:rsid w:val="00376DAC"/>
    <w:rsid w:val="00377029"/>
    <w:rsid w:val="00377556"/>
    <w:rsid w:val="003805AA"/>
    <w:rsid w:val="00380673"/>
    <w:rsid w:val="00380F23"/>
    <w:rsid w:val="00381902"/>
    <w:rsid w:val="00382100"/>
    <w:rsid w:val="00382304"/>
    <w:rsid w:val="003828E9"/>
    <w:rsid w:val="00383AB4"/>
    <w:rsid w:val="00383E06"/>
    <w:rsid w:val="0038430B"/>
    <w:rsid w:val="00384455"/>
    <w:rsid w:val="003848D3"/>
    <w:rsid w:val="00385462"/>
    <w:rsid w:val="00385495"/>
    <w:rsid w:val="00386134"/>
    <w:rsid w:val="0038651E"/>
    <w:rsid w:val="003865E7"/>
    <w:rsid w:val="00386936"/>
    <w:rsid w:val="0038747B"/>
    <w:rsid w:val="003877BD"/>
    <w:rsid w:val="00390EF2"/>
    <w:rsid w:val="003931D7"/>
    <w:rsid w:val="00393244"/>
    <w:rsid w:val="00395EA8"/>
    <w:rsid w:val="003973F1"/>
    <w:rsid w:val="00397DF6"/>
    <w:rsid w:val="00397FCA"/>
    <w:rsid w:val="003A0052"/>
    <w:rsid w:val="003A0373"/>
    <w:rsid w:val="003A07B8"/>
    <w:rsid w:val="003A0B4C"/>
    <w:rsid w:val="003A229E"/>
    <w:rsid w:val="003A4FB0"/>
    <w:rsid w:val="003A57D3"/>
    <w:rsid w:val="003A6099"/>
    <w:rsid w:val="003A6A2C"/>
    <w:rsid w:val="003A6C4A"/>
    <w:rsid w:val="003A7637"/>
    <w:rsid w:val="003B0165"/>
    <w:rsid w:val="003B0B2B"/>
    <w:rsid w:val="003B1A69"/>
    <w:rsid w:val="003B1B54"/>
    <w:rsid w:val="003B204F"/>
    <w:rsid w:val="003B226E"/>
    <w:rsid w:val="003B3AA6"/>
    <w:rsid w:val="003B5212"/>
    <w:rsid w:val="003B6506"/>
    <w:rsid w:val="003B6E84"/>
    <w:rsid w:val="003B70A8"/>
    <w:rsid w:val="003B7700"/>
    <w:rsid w:val="003B7A22"/>
    <w:rsid w:val="003B7AD5"/>
    <w:rsid w:val="003C0220"/>
    <w:rsid w:val="003C13DA"/>
    <w:rsid w:val="003C1ADD"/>
    <w:rsid w:val="003C1B79"/>
    <w:rsid w:val="003C22FD"/>
    <w:rsid w:val="003C27FE"/>
    <w:rsid w:val="003C3876"/>
    <w:rsid w:val="003C40F7"/>
    <w:rsid w:val="003C42CE"/>
    <w:rsid w:val="003C5207"/>
    <w:rsid w:val="003C5366"/>
    <w:rsid w:val="003C5607"/>
    <w:rsid w:val="003C5AF6"/>
    <w:rsid w:val="003C6C68"/>
    <w:rsid w:val="003C703A"/>
    <w:rsid w:val="003C76FB"/>
    <w:rsid w:val="003C7B2C"/>
    <w:rsid w:val="003C7B9A"/>
    <w:rsid w:val="003C7DCD"/>
    <w:rsid w:val="003D0080"/>
    <w:rsid w:val="003D1734"/>
    <w:rsid w:val="003D18CC"/>
    <w:rsid w:val="003D1FFE"/>
    <w:rsid w:val="003D200B"/>
    <w:rsid w:val="003D2CFB"/>
    <w:rsid w:val="003D2E7B"/>
    <w:rsid w:val="003D380C"/>
    <w:rsid w:val="003D44CF"/>
    <w:rsid w:val="003D45FF"/>
    <w:rsid w:val="003D4D01"/>
    <w:rsid w:val="003E0CA6"/>
    <w:rsid w:val="003E3FA9"/>
    <w:rsid w:val="003E5E1A"/>
    <w:rsid w:val="003E7730"/>
    <w:rsid w:val="003F03E2"/>
    <w:rsid w:val="003F18CE"/>
    <w:rsid w:val="003F1A15"/>
    <w:rsid w:val="003F1CAC"/>
    <w:rsid w:val="003F25EC"/>
    <w:rsid w:val="003F3778"/>
    <w:rsid w:val="003F39E7"/>
    <w:rsid w:val="003F481E"/>
    <w:rsid w:val="003F5068"/>
    <w:rsid w:val="003F542F"/>
    <w:rsid w:val="003F5D8F"/>
    <w:rsid w:val="003F6CFA"/>
    <w:rsid w:val="003F6D64"/>
    <w:rsid w:val="003F739A"/>
    <w:rsid w:val="0040076C"/>
    <w:rsid w:val="00400E89"/>
    <w:rsid w:val="00403CBF"/>
    <w:rsid w:val="00403D4B"/>
    <w:rsid w:val="0040482E"/>
    <w:rsid w:val="004052A4"/>
    <w:rsid w:val="004053DE"/>
    <w:rsid w:val="00405826"/>
    <w:rsid w:val="00405A15"/>
    <w:rsid w:val="00406530"/>
    <w:rsid w:val="00406572"/>
    <w:rsid w:val="0040666E"/>
    <w:rsid w:val="004105A7"/>
    <w:rsid w:val="00411223"/>
    <w:rsid w:val="00411C97"/>
    <w:rsid w:val="00411E7B"/>
    <w:rsid w:val="0041210F"/>
    <w:rsid w:val="004123BE"/>
    <w:rsid w:val="00412739"/>
    <w:rsid w:val="00412B28"/>
    <w:rsid w:val="00412D4E"/>
    <w:rsid w:val="00413B41"/>
    <w:rsid w:val="0041412A"/>
    <w:rsid w:val="00414289"/>
    <w:rsid w:val="004148F8"/>
    <w:rsid w:val="00415227"/>
    <w:rsid w:val="00415A09"/>
    <w:rsid w:val="00415A53"/>
    <w:rsid w:val="00417073"/>
    <w:rsid w:val="004172E4"/>
    <w:rsid w:val="00420897"/>
    <w:rsid w:val="00422EB8"/>
    <w:rsid w:val="00422EC8"/>
    <w:rsid w:val="00424DFE"/>
    <w:rsid w:val="0042516F"/>
    <w:rsid w:val="0042563D"/>
    <w:rsid w:val="00425F98"/>
    <w:rsid w:val="00426894"/>
    <w:rsid w:val="004307BD"/>
    <w:rsid w:val="00430BFD"/>
    <w:rsid w:val="00432B71"/>
    <w:rsid w:val="00432F84"/>
    <w:rsid w:val="00433354"/>
    <w:rsid w:val="004337F4"/>
    <w:rsid w:val="004347D8"/>
    <w:rsid w:val="00435181"/>
    <w:rsid w:val="00435883"/>
    <w:rsid w:val="00437D4E"/>
    <w:rsid w:val="0044004D"/>
    <w:rsid w:val="0044190B"/>
    <w:rsid w:val="00441FF8"/>
    <w:rsid w:val="00443A58"/>
    <w:rsid w:val="004448E0"/>
    <w:rsid w:val="00445334"/>
    <w:rsid w:val="00445B54"/>
    <w:rsid w:val="00445B9F"/>
    <w:rsid w:val="004471F9"/>
    <w:rsid w:val="00447327"/>
    <w:rsid w:val="00447915"/>
    <w:rsid w:val="00447B73"/>
    <w:rsid w:val="00447E34"/>
    <w:rsid w:val="00450EEE"/>
    <w:rsid w:val="0045175C"/>
    <w:rsid w:val="004522EA"/>
    <w:rsid w:val="00452CAA"/>
    <w:rsid w:val="004530A1"/>
    <w:rsid w:val="004535FB"/>
    <w:rsid w:val="00453F87"/>
    <w:rsid w:val="00454C8F"/>
    <w:rsid w:val="00455D4E"/>
    <w:rsid w:val="00456976"/>
    <w:rsid w:val="004572D1"/>
    <w:rsid w:val="004575AA"/>
    <w:rsid w:val="004579DD"/>
    <w:rsid w:val="004602B1"/>
    <w:rsid w:val="00460616"/>
    <w:rsid w:val="00460C67"/>
    <w:rsid w:val="00461E9F"/>
    <w:rsid w:val="00462CF8"/>
    <w:rsid w:val="0046343A"/>
    <w:rsid w:val="004634A3"/>
    <w:rsid w:val="00464300"/>
    <w:rsid w:val="00464F05"/>
    <w:rsid w:val="00465507"/>
    <w:rsid w:val="00465BCE"/>
    <w:rsid w:val="0046785E"/>
    <w:rsid w:val="00470964"/>
    <w:rsid w:val="004714C2"/>
    <w:rsid w:val="00471D8D"/>
    <w:rsid w:val="0047230E"/>
    <w:rsid w:val="00472DE9"/>
    <w:rsid w:val="00473318"/>
    <w:rsid w:val="004740C7"/>
    <w:rsid w:val="00475122"/>
    <w:rsid w:val="00475A2F"/>
    <w:rsid w:val="004765AA"/>
    <w:rsid w:val="0047682B"/>
    <w:rsid w:val="00480C59"/>
    <w:rsid w:val="00481E40"/>
    <w:rsid w:val="00482C61"/>
    <w:rsid w:val="00483837"/>
    <w:rsid w:val="00485186"/>
    <w:rsid w:val="00485A4A"/>
    <w:rsid w:val="00486834"/>
    <w:rsid w:val="0048740E"/>
    <w:rsid w:val="0048748C"/>
    <w:rsid w:val="00487FC7"/>
    <w:rsid w:val="004900F4"/>
    <w:rsid w:val="00493401"/>
    <w:rsid w:val="0049572F"/>
    <w:rsid w:val="0049590B"/>
    <w:rsid w:val="00495B8B"/>
    <w:rsid w:val="00495BCB"/>
    <w:rsid w:val="004961B1"/>
    <w:rsid w:val="004961D0"/>
    <w:rsid w:val="00496527"/>
    <w:rsid w:val="004979F4"/>
    <w:rsid w:val="00497F21"/>
    <w:rsid w:val="004A02A6"/>
    <w:rsid w:val="004A1668"/>
    <w:rsid w:val="004A187F"/>
    <w:rsid w:val="004A1C59"/>
    <w:rsid w:val="004A1CD1"/>
    <w:rsid w:val="004A1D94"/>
    <w:rsid w:val="004A26B5"/>
    <w:rsid w:val="004A2768"/>
    <w:rsid w:val="004A28FC"/>
    <w:rsid w:val="004A2E9E"/>
    <w:rsid w:val="004A58FA"/>
    <w:rsid w:val="004A6B8E"/>
    <w:rsid w:val="004A742C"/>
    <w:rsid w:val="004B03AB"/>
    <w:rsid w:val="004B0535"/>
    <w:rsid w:val="004B0642"/>
    <w:rsid w:val="004B07A5"/>
    <w:rsid w:val="004B1FB3"/>
    <w:rsid w:val="004B22A9"/>
    <w:rsid w:val="004B2E80"/>
    <w:rsid w:val="004B30CC"/>
    <w:rsid w:val="004B3687"/>
    <w:rsid w:val="004B5455"/>
    <w:rsid w:val="004B59B6"/>
    <w:rsid w:val="004B6568"/>
    <w:rsid w:val="004C0BF1"/>
    <w:rsid w:val="004C0F9F"/>
    <w:rsid w:val="004C13ED"/>
    <w:rsid w:val="004C16B2"/>
    <w:rsid w:val="004C1D58"/>
    <w:rsid w:val="004C2C00"/>
    <w:rsid w:val="004C39C6"/>
    <w:rsid w:val="004C5193"/>
    <w:rsid w:val="004C6054"/>
    <w:rsid w:val="004C64AA"/>
    <w:rsid w:val="004C6886"/>
    <w:rsid w:val="004C7DE5"/>
    <w:rsid w:val="004D0585"/>
    <w:rsid w:val="004D0612"/>
    <w:rsid w:val="004D088E"/>
    <w:rsid w:val="004D18D7"/>
    <w:rsid w:val="004D18EA"/>
    <w:rsid w:val="004D1E97"/>
    <w:rsid w:val="004D2038"/>
    <w:rsid w:val="004D3C95"/>
    <w:rsid w:val="004D56F6"/>
    <w:rsid w:val="004D6459"/>
    <w:rsid w:val="004D6684"/>
    <w:rsid w:val="004D7039"/>
    <w:rsid w:val="004D779A"/>
    <w:rsid w:val="004E00ED"/>
    <w:rsid w:val="004E038E"/>
    <w:rsid w:val="004E06AC"/>
    <w:rsid w:val="004E0765"/>
    <w:rsid w:val="004E0F28"/>
    <w:rsid w:val="004E1D5C"/>
    <w:rsid w:val="004E39C8"/>
    <w:rsid w:val="004E414E"/>
    <w:rsid w:val="004E5068"/>
    <w:rsid w:val="004E54C1"/>
    <w:rsid w:val="004E7087"/>
    <w:rsid w:val="004E739E"/>
    <w:rsid w:val="004F0E99"/>
    <w:rsid w:val="004F1162"/>
    <w:rsid w:val="004F137F"/>
    <w:rsid w:val="004F1646"/>
    <w:rsid w:val="004F2367"/>
    <w:rsid w:val="004F2372"/>
    <w:rsid w:val="004F2DCB"/>
    <w:rsid w:val="004F351A"/>
    <w:rsid w:val="004F39AD"/>
    <w:rsid w:val="004F3E0D"/>
    <w:rsid w:val="004F4682"/>
    <w:rsid w:val="004F5D07"/>
    <w:rsid w:val="004F6395"/>
    <w:rsid w:val="004F66F5"/>
    <w:rsid w:val="004F6B0A"/>
    <w:rsid w:val="004F6D3A"/>
    <w:rsid w:val="004F78E6"/>
    <w:rsid w:val="005000D8"/>
    <w:rsid w:val="0050040D"/>
    <w:rsid w:val="00500EE4"/>
    <w:rsid w:val="00501238"/>
    <w:rsid w:val="0050127E"/>
    <w:rsid w:val="005020CF"/>
    <w:rsid w:val="00502E58"/>
    <w:rsid w:val="0050372F"/>
    <w:rsid w:val="00503B14"/>
    <w:rsid w:val="00504A4E"/>
    <w:rsid w:val="00506451"/>
    <w:rsid w:val="005068FA"/>
    <w:rsid w:val="00507328"/>
    <w:rsid w:val="005077AB"/>
    <w:rsid w:val="005078AA"/>
    <w:rsid w:val="005079CB"/>
    <w:rsid w:val="005079F0"/>
    <w:rsid w:val="00510C7E"/>
    <w:rsid w:val="005110F7"/>
    <w:rsid w:val="005118BA"/>
    <w:rsid w:val="00512AC1"/>
    <w:rsid w:val="00512B6D"/>
    <w:rsid w:val="00513C34"/>
    <w:rsid w:val="00513F94"/>
    <w:rsid w:val="00514017"/>
    <w:rsid w:val="00516B8B"/>
    <w:rsid w:val="00516E87"/>
    <w:rsid w:val="005177F2"/>
    <w:rsid w:val="00520B48"/>
    <w:rsid w:val="005218FF"/>
    <w:rsid w:val="0052242C"/>
    <w:rsid w:val="0052566B"/>
    <w:rsid w:val="00525985"/>
    <w:rsid w:val="005261E2"/>
    <w:rsid w:val="00526255"/>
    <w:rsid w:val="005263FA"/>
    <w:rsid w:val="00526A3A"/>
    <w:rsid w:val="00526CF7"/>
    <w:rsid w:val="00526D82"/>
    <w:rsid w:val="00527083"/>
    <w:rsid w:val="00527599"/>
    <w:rsid w:val="00530069"/>
    <w:rsid w:val="00531C7A"/>
    <w:rsid w:val="005333FB"/>
    <w:rsid w:val="00534335"/>
    <w:rsid w:val="00534CBD"/>
    <w:rsid w:val="00537591"/>
    <w:rsid w:val="0054129A"/>
    <w:rsid w:val="005419C2"/>
    <w:rsid w:val="00542940"/>
    <w:rsid w:val="00544E21"/>
    <w:rsid w:val="00546753"/>
    <w:rsid w:val="00547227"/>
    <w:rsid w:val="00547FFC"/>
    <w:rsid w:val="00550579"/>
    <w:rsid w:val="005516B5"/>
    <w:rsid w:val="005521BA"/>
    <w:rsid w:val="0055266A"/>
    <w:rsid w:val="005526C8"/>
    <w:rsid w:val="00552BF1"/>
    <w:rsid w:val="00552D57"/>
    <w:rsid w:val="00554AED"/>
    <w:rsid w:val="00555F9B"/>
    <w:rsid w:val="00556045"/>
    <w:rsid w:val="00556150"/>
    <w:rsid w:val="00556A92"/>
    <w:rsid w:val="00557122"/>
    <w:rsid w:val="005578F8"/>
    <w:rsid w:val="0056094C"/>
    <w:rsid w:val="005618BF"/>
    <w:rsid w:val="00562D73"/>
    <w:rsid w:val="0056334C"/>
    <w:rsid w:val="0056335A"/>
    <w:rsid w:val="00564224"/>
    <w:rsid w:val="00564B63"/>
    <w:rsid w:val="00564CCE"/>
    <w:rsid w:val="0056528F"/>
    <w:rsid w:val="005660FA"/>
    <w:rsid w:val="00566DEE"/>
    <w:rsid w:val="00566EEA"/>
    <w:rsid w:val="00570FD6"/>
    <w:rsid w:val="00571459"/>
    <w:rsid w:val="00571C16"/>
    <w:rsid w:val="00571D5D"/>
    <w:rsid w:val="005722BC"/>
    <w:rsid w:val="00575171"/>
    <w:rsid w:val="005778E0"/>
    <w:rsid w:val="00577F76"/>
    <w:rsid w:val="0058069B"/>
    <w:rsid w:val="005808BA"/>
    <w:rsid w:val="00580C9E"/>
    <w:rsid w:val="00580CBE"/>
    <w:rsid w:val="00581032"/>
    <w:rsid w:val="005810BA"/>
    <w:rsid w:val="00581321"/>
    <w:rsid w:val="005827DF"/>
    <w:rsid w:val="00582C95"/>
    <w:rsid w:val="00583A04"/>
    <w:rsid w:val="0058514F"/>
    <w:rsid w:val="00585661"/>
    <w:rsid w:val="005876FC"/>
    <w:rsid w:val="005902B0"/>
    <w:rsid w:val="00591493"/>
    <w:rsid w:val="005914E3"/>
    <w:rsid w:val="005920DC"/>
    <w:rsid w:val="005926F1"/>
    <w:rsid w:val="00592AC8"/>
    <w:rsid w:val="00592B32"/>
    <w:rsid w:val="0059310D"/>
    <w:rsid w:val="00593B65"/>
    <w:rsid w:val="005A044F"/>
    <w:rsid w:val="005A0A29"/>
    <w:rsid w:val="005A183D"/>
    <w:rsid w:val="005A1CB7"/>
    <w:rsid w:val="005A2585"/>
    <w:rsid w:val="005A301A"/>
    <w:rsid w:val="005A38D2"/>
    <w:rsid w:val="005A3FFC"/>
    <w:rsid w:val="005A449D"/>
    <w:rsid w:val="005A548F"/>
    <w:rsid w:val="005A59D4"/>
    <w:rsid w:val="005A67A4"/>
    <w:rsid w:val="005A6B9D"/>
    <w:rsid w:val="005A7A33"/>
    <w:rsid w:val="005A7CF8"/>
    <w:rsid w:val="005B1678"/>
    <w:rsid w:val="005B1761"/>
    <w:rsid w:val="005B4CFE"/>
    <w:rsid w:val="005B57FE"/>
    <w:rsid w:val="005B5C8E"/>
    <w:rsid w:val="005B6169"/>
    <w:rsid w:val="005B66E0"/>
    <w:rsid w:val="005B7609"/>
    <w:rsid w:val="005B7C22"/>
    <w:rsid w:val="005C2AC7"/>
    <w:rsid w:val="005C2B5D"/>
    <w:rsid w:val="005C312F"/>
    <w:rsid w:val="005C385C"/>
    <w:rsid w:val="005C3DDA"/>
    <w:rsid w:val="005C4DF6"/>
    <w:rsid w:val="005C71A5"/>
    <w:rsid w:val="005C71CB"/>
    <w:rsid w:val="005C78EC"/>
    <w:rsid w:val="005C7924"/>
    <w:rsid w:val="005C7CF2"/>
    <w:rsid w:val="005D1519"/>
    <w:rsid w:val="005D24A9"/>
    <w:rsid w:val="005D3F77"/>
    <w:rsid w:val="005D444F"/>
    <w:rsid w:val="005D45D1"/>
    <w:rsid w:val="005D5112"/>
    <w:rsid w:val="005D551C"/>
    <w:rsid w:val="005D5A35"/>
    <w:rsid w:val="005D6626"/>
    <w:rsid w:val="005D716B"/>
    <w:rsid w:val="005D7C23"/>
    <w:rsid w:val="005E109F"/>
    <w:rsid w:val="005E10F5"/>
    <w:rsid w:val="005E1423"/>
    <w:rsid w:val="005E1469"/>
    <w:rsid w:val="005E28C0"/>
    <w:rsid w:val="005E33A6"/>
    <w:rsid w:val="005E4C44"/>
    <w:rsid w:val="005E5214"/>
    <w:rsid w:val="005E545B"/>
    <w:rsid w:val="005E5A03"/>
    <w:rsid w:val="005E65A1"/>
    <w:rsid w:val="005E7321"/>
    <w:rsid w:val="005E7490"/>
    <w:rsid w:val="005E7565"/>
    <w:rsid w:val="005E7AF6"/>
    <w:rsid w:val="005F0A56"/>
    <w:rsid w:val="005F211D"/>
    <w:rsid w:val="005F29B3"/>
    <w:rsid w:val="005F3321"/>
    <w:rsid w:val="005F36E8"/>
    <w:rsid w:val="005F3DA5"/>
    <w:rsid w:val="005F4754"/>
    <w:rsid w:val="005F5C34"/>
    <w:rsid w:val="005F5FEB"/>
    <w:rsid w:val="005F77E0"/>
    <w:rsid w:val="006010F2"/>
    <w:rsid w:val="006024B4"/>
    <w:rsid w:val="0060289F"/>
    <w:rsid w:val="00603FF8"/>
    <w:rsid w:val="00604E2B"/>
    <w:rsid w:val="00605C8A"/>
    <w:rsid w:val="00605F9E"/>
    <w:rsid w:val="00607104"/>
    <w:rsid w:val="00610E82"/>
    <w:rsid w:val="00614091"/>
    <w:rsid w:val="00614161"/>
    <w:rsid w:val="006141C9"/>
    <w:rsid w:val="00614542"/>
    <w:rsid w:val="00614653"/>
    <w:rsid w:val="00614FC8"/>
    <w:rsid w:val="0061555D"/>
    <w:rsid w:val="006155A0"/>
    <w:rsid w:val="00617D8E"/>
    <w:rsid w:val="00621484"/>
    <w:rsid w:val="0062331A"/>
    <w:rsid w:val="006236B2"/>
    <w:rsid w:val="00623BFE"/>
    <w:rsid w:val="00623E2B"/>
    <w:rsid w:val="006259F8"/>
    <w:rsid w:val="00626A93"/>
    <w:rsid w:val="00630C80"/>
    <w:rsid w:val="006318D8"/>
    <w:rsid w:val="006318F0"/>
    <w:rsid w:val="00631DFF"/>
    <w:rsid w:val="006331A6"/>
    <w:rsid w:val="006337DC"/>
    <w:rsid w:val="0063390F"/>
    <w:rsid w:val="00633A1D"/>
    <w:rsid w:val="00633CD7"/>
    <w:rsid w:val="006347F3"/>
    <w:rsid w:val="006357D6"/>
    <w:rsid w:val="00635882"/>
    <w:rsid w:val="0063707F"/>
    <w:rsid w:val="0063783B"/>
    <w:rsid w:val="006404CF"/>
    <w:rsid w:val="006408A8"/>
    <w:rsid w:val="006418EE"/>
    <w:rsid w:val="00641CAC"/>
    <w:rsid w:val="00642314"/>
    <w:rsid w:val="006426CE"/>
    <w:rsid w:val="00642730"/>
    <w:rsid w:val="0064372C"/>
    <w:rsid w:val="006456DB"/>
    <w:rsid w:val="00645AFC"/>
    <w:rsid w:val="0064629E"/>
    <w:rsid w:val="006464D5"/>
    <w:rsid w:val="0064684B"/>
    <w:rsid w:val="00646920"/>
    <w:rsid w:val="00647393"/>
    <w:rsid w:val="0065014F"/>
    <w:rsid w:val="0065049B"/>
    <w:rsid w:val="00651204"/>
    <w:rsid w:val="0065144F"/>
    <w:rsid w:val="00651919"/>
    <w:rsid w:val="00651B1D"/>
    <w:rsid w:val="00651EE0"/>
    <w:rsid w:val="00652456"/>
    <w:rsid w:val="006528CA"/>
    <w:rsid w:val="00652F98"/>
    <w:rsid w:val="00653525"/>
    <w:rsid w:val="0065377A"/>
    <w:rsid w:val="006540E5"/>
    <w:rsid w:val="00654EEC"/>
    <w:rsid w:val="006566C8"/>
    <w:rsid w:val="00656B69"/>
    <w:rsid w:val="00660EC5"/>
    <w:rsid w:val="006615B7"/>
    <w:rsid w:val="00662C39"/>
    <w:rsid w:val="006640F8"/>
    <w:rsid w:val="00665CAA"/>
    <w:rsid w:val="0066607B"/>
    <w:rsid w:val="0066759C"/>
    <w:rsid w:val="00667B64"/>
    <w:rsid w:val="00667CEA"/>
    <w:rsid w:val="00667EB6"/>
    <w:rsid w:val="006702F7"/>
    <w:rsid w:val="006713F5"/>
    <w:rsid w:val="00671C27"/>
    <w:rsid w:val="00671C2F"/>
    <w:rsid w:val="00671D71"/>
    <w:rsid w:val="0067288D"/>
    <w:rsid w:val="00672AFD"/>
    <w:rsid w:val="0067318D"/>
    <w:rsid w:val="006733BF"/>
    <w:rsid w:val="00673611"/>
    <w:rsid w:val="00673BED"/>
    <w:rsid w:val="00673D78"/>
    <w:rsid w:val="00673E9E"/>
    <w:rsid w:val="00675C0D"/>
    <w:rsid w:val="00675D7E"/>
    <w:rsid w:val="0068036A"/>
    <w:rsid w:val="006804DA"/>
    <w:rsid w:val="0068079E"/>
    <w:rsid w:val="00683F00"/>
    <w:rsid w:val="0068415C"/>
    <w:rsid w:val="00684F31"/>
    <w:rsid w:val="0068552D"/>
    <w:rsid w:val="006869EE"/>
    <w:rsid w:val="0069005A"/>
    <w:rsid w:val="00690F14"/>
    <w:rsid w:val="00691760"/>
    <w:rsid w:val="00691C86"/>
    <w:rsid w:val="00692EF8"/>
    <w:rsid w:val="0069504C"/>
    <w:rsid w:val="00697225"/>
    <w:rsid w:val="00697584"/>
    <w:rsid w:val="006A1138"/>
    <w:rsid w:val="006A151B"/>
    <w:rsid w:val="006A157B"/>
    <w:rsid w:val="006A15E6"/>
    <w:rsid w:val="006A17E8"/>
    <w:rsid w:val="006A18CA"/>
    <w:rsid w:val="006A1F60"/>
    <w:rsid w:val="006A30F6"/>
    <w:rsid w:val="006A3A33"/>
    <w:rsid w:val="006A5489"/>
    <w:rsid w:val="006A5CB0"/>
    <w:rsid w:val="006A6911"/>
    <w:rsid w:val="006A6C53"/>
    <w:rsid w:val="006A6C8F"/>
    <w:rsid w:val="006A71FF"/>
    <w:rsid w:val="006A798F"/>
    <w:rsid w:val="006B097C"/>
    <w:rsid w:val="006B09B8"/>
    <w:rsid w:val="006B20CA"/>
    <w:rsid w:val="006B218F"/>
    <w:rsid w:val="006B290A"/>
    <w:rsid w:val="006B2C35"/>
    <w:rsid w:val="006B3612"/>
    <w:rsid w:val="006B3892"/>
    <w:rsid w:val="006B3F76"/>
    <w:rsid w:val="006B3FCA"/>
    <w:rsid w:val="006B5C74"/>
    <w:rsid w:val="006B6344"/>
    <w:rsid w:val="006B65BA"/>
    <w:rsid w:val="006C000E"/>
    <w:rsid w:val="006C19A0"/>
    <w:rsid w:val="006C1C0A"/>
    <w:rsid w:val="006C249E"/>
    <w:rsid w:val="006C32F5"/>
    <w:rsid w:val="006C3C29"/>
    <w:rsid w:val="006C4A10"/>
    <w:rsid w:val="006C4A81"/>
    <w:rsid w:val="006C4CEA"/>
    <w:rsid w:val="006C5861"/>
    <w:rsid w:val="006C6194"/>
    <w:rsid w:val="006C6540"/>
    <w:rsid w:val="006C7446"/>
    <w:rsid w:val="006C7C51"/>
    <w:rsid w:val="006C7D8A"/>
    <w:rsid w:val="006D01C4"/>
    <w:rsid w:val="006D01DC"/>
    <w:rsid w:val="006D0DB7"/>
    <w:rsid w:val="006D22D7"/>
    <w:rsid w:val="006D41E5"/>
    <w:rsid w:val="006D4D53"/>
    <w:rsid w:val="006D5571"/>
    <w:rsid w:val="006D59EF"/>
    <w:rsid w:val="006D6350"/>
    <w:rsid w:val="006D63F9"/>
    <w:rsid w:val="006D6A80"/>
    <w:rsid w:val="006D6C48"/>
    <w:rsid w:val="006D7048"/>
    <w:rsid w:val="006E041C"/>
    <w:rsid w:val="006E0BD8"/>
    <w:rsid w:val="006E1044"/>
    <w:rsid w:val="006E11DF"/>
    <w:rsid w:val="006E29CD"/>
    <w:rsid w:val="006E3314"/>
    <w:rsid w:val="006E3778"/>
    <w:rsid w:val="006E3A9F"/>
    <w:rsid w:val="006E3D42"/>
    <w:rsid w:val="006E471A"/>
    <w:rsid w:val="006E51AD"/>
    <w:rsid w:val="006E5D96"/>
    <w:rsid w:val="006E609C"/>
    <w:rsid w:val="006E6319"/>
    <w:rsid w:val="006E6F87"/>
    <w:rsid w:val="006E7E18"/>
    <w:rsid w:val="006E7F32"/>
    <w:rsid w:val="006F0605"/>
    <w:rsid w:val="006F0B00"/>
    <w:rsid w:val="006F14C9"/>
    <w:rsid w:val="006F16EC"/>
    <w:rsid w:val="006F25A9"/>
    <w:rsid w:val="006F2635"/>
    <w:rsid w:val="006F3CDB"/>
    <w:rsid w:val="006F3E35"/>
    <w:rsid w:val="006F472A"/>
    <w:rsid w:val="006F49EA"/>
    <w:rsid w:val="006F51DD"/>
    <w:rsid w:val="006F5934"/>
    <w:rsid w:val="006F7877"/>
    <w:rsid w:val="00701278"/>
    <w:rsid w:val="00701591"/>
    <w:rsid w:val="00701F25"/>
    <w:rsid w:val="007023CA"/>
    <w:rsid w:val="00702F54"/>
    <w:rsid w:val="007042D5"/>
    <w:rsid w:val="00706012"/>
    <w:rsid w:val="00706EE0"/>
    <w:rsid w:val="00707C9F"/>
    <w:rsid w:val="0071139A"/>
    <w:rsid w:val="0071207C"/>
    <w:rsid w:val="00712254"/>
    <w:rsid w:val="00712D32"/>
    <w:rsid w:val="00712FAC"/>
    <w:rsid w:val="00713335"/>
    <w:rsid w:val="007139F9"/>
    <w:rsid w:val="00713B8B"/>
    <w:rsid w:val="007141E0"/>
    <w:rsid w:val="00714669"/>
    <w:rsid w:val="00714A87"/>
    <w:rsid w:val="00714DCF"/>
    <w:rsid w:val="0071553F"/>
    <w:rsid w:val="00717787"/>
    <w:rsid w:val="00720894"/>
    <w:rsid w:val="00720BC3"/>
    <w:rsid w:val="00720E34"/>
    <w:rsid w:val="00721B3E"/>
    <w:rsid w:val="0072213C"/>
    <w:rsid w:val="0072225E"/>
    <w:rsid w:val="00723863"/>
    <w:rsid w:val="00723E9C"/>
    <w:rsid w:val="00724394"/>
    <w:rsid w:val="007249F4"/>
    <w:rsid w:val="00724ACD"/>
    <w:rsid w:val="00724AFB"/>
    <w:rsid w:val="00724EE7"/>
    <w:rsid w:val="007250DE"/>
    <w:rsid w:val="00725F0C"/>
    <w:rsid w:val="00726B1D"/>
    <w:rsid w:val="0072731E"/>
    <w:rsid w:val="00730186"/>
    <w:rsid w:val="00730758"/>
    <w:rsid w:val="00730859"/>
    <w:rsid w:val="00731BAA"/>
    <w:rsid w:val="00731C29"/>
    <w:rsid w:val="00733398"/>
    <w:rsid w:val="00733A16"/>
    <w:rsid w:val="00733C14"/>
    <w:rsid w:val="0073578F"/>
    <w:rsid w:val="007357AB"/>
    <w:rsid w:val="00735FF8"/>
    <w:rsid w:val="007366D1"/>
    <w:rsid w:val="007374A9"/>
    <w:rsid w:val="00740195"/>
    <w:rsid w:val="007402BB"/>
    <w:rsid w:val="00741AA0"/>
    <w:rsid w:val="00741D2B"/>
    <w:rsid w:val="00742232"/>
    <w:rsid w:val="00743022"/>
    <w:rsid w:val="0074302F"/>
    <w:rsid w:val="00743436"/>
    <w:rsid w:val="0074437A"/>
    <w:rsid w:val="00744769"/>
    <w:rsid w:val="00745151"/>
    <w:rsid w:val="007468CC"/>
    <w:rsid w:val="007507C3"/>
    <w:rsid w:val="00751AD3"/>
    <w:rsid w:val="00751C5E"/>
    <w:rsid w:val="00752068"/>
    <w:rsid w:val="007531C1"/>
    <w:rsid w:val="00753442"/>
    <w:rsid w:val="00753DEC"/>
    <w:rsid w:val="00755004"/>
    <w:rsid w:val="007550CE"/>
    <w:rsid w:val="00755F95"/>
    <w:rsid w:val="007560B8"/>
    <w:rsid w:val="00756504"/>
    <w:rsid w:val="0075676C"/>
    <w:rsid w:val="007567B6"/>
    <w:rsid w:val="00756D48"/>
    <w:rsid w:val="0075722D"/>
    <w:rsid w:val="007576AC"/>
    <w:rsid w:val="00760259"/>
    <w:rsid w:val="00760CE5"/>
    <w:rsid w:val="00763F7A"/>
    <w:rsid w:val="00764CBE"/>
    <w:rsid w:val="007654AC"/>
    <w:rsid w:val="00766052"/>
    <w:rsid w:val="007676CD"/>
    <w:rsid w:val="00767814"/>
    <w:rsid w:val="00767BDD"/>
    <w:rsid w:val="00767C31"/>
    <w:rsid w:val="0077001C"/>
    <w:rsid w:val="007707BD"/>
    <w:rsid w:val="007710CC"/>
    <w:rsid w:val="00771A54"/>
    <w:rsid w:val="00773606"/>
    <w:rsid w:val="00773933"/>
    <w:rsid w:val="00774DCC"/>
    <w:rsid w:val="00774DCD"/>
    <w:rsid w:val="00774E06"/>
    <w:rsid w:val="007751F4"/>
    <w:rsid w:val="00775395"/>
    <w:rsid w:val="00775659"/>
    <w:rsid w:val="007759BE"/>
    <w:rsid w:val="007759D2"/>
    <w:rsid w:val="00775D54"/>
    <w:rsid w:val="007763E8"/>
    <w:rsid w:val="007767D7"/>
    <w:rsid w:val="00776D11"/>
    <w:rsid w:val="00776E35"/>
    <w:rsid w:val="007770F8"/>
    <w:rsid w:val="00777112"/>
    <w:rsid w:val="007800BA"/>
    <w:rsid w:val="00780AB5"/>
    <w:rsid w:val="0078146E"/>
    <w:rsid w:val="00781B8B"/>
    <w:rsid w:val="00781ECF"/>
    <w:rsid w:val="007820FB"/>
    <w:rsid w:val="007833AA"/>
    <w:rsid w:val="00784054"/>
    <w:rsid w:val="00784833"/>
    <w:rsid w:val="00784967"/>
    <w:rsid w:val="0078544D"/>
    <w:rsid w:val="0078582C"/>
    <w:rsid w:val="00785E94"/>
    <w:rsid w:val="00787F2F"/>
    <w:rsid w:val="00792A8C"/>
    <w:rsid w:val="00793137"/>
    <w:rsid w:val="0079355B"/>
    <w:rsid w:val="00793D38"/>
    <w:rsid w:val="007947E1"/>
    <w:rsid w:val="00794B7A"/>
    <w:rsid w:val="0079680A"/>
    <w:rsid w:val="007A05A1"/>
    <w:rsid w:val="007A49E9"/>
    <w:rsid w:val="007A53B3"/>
    <w:rsid w:val="007A5F50"/>
    <w:rsid w:val="007A76E2"/>
    <w:rsid w:val="007B0C85"/>
    <w:rsid w:val="007B1330"/>
    <w:rsid w:val="007B2F15"/>
    <w:rsid w:val="007B49FB"/>
    <w:rsid w:val="007B4DED"/>
    <w:rsid w:val="007B5253"/>
    <w:rsid w:val="007B55F7"/>
    <w:rsid w:val="007B62C3"/>
    <w:rsid w:val="007B6960"/>
    <w:rsid w:val="007B7C6F"/>
    <w:rsid w:val="007C066A"/>
    <w:rsid w:val="007C266F"/>
    <w:rsid w:val="007C2779"/>
    <w:rsid w:val="007C30EA"/>
    <w:rsid w:val="007C35D7"/>
    <w:rsid w:val="007C415B"/>
    <w:rsid w:val="007C4383"/>
    <w:rsid w:val="007C47E0"/>
    <w:rsid w:val="007C52DA"/>
    <w:rsid w:val="007C66AD"/>
    <w:rsid w:val="007C702A"/>
    <w:rsid w:val="007D01D9"/>
    <w:rsid w:val="007D0F3A"/>
    <w:rsid w:val="007D1E1D"/>
    <w:rsid w:val="007D22DB"/>
    <w:rsid w:val="007D3380"/>
    <w:rsid w:val="007D4593"/>
    <w:rsid w:val="007D4847"/>
    <w:rsid w:val="007D48B2"/>
    <w:rsid w:val="007D6396"/>
    <w:rsid w:val="007D6842"/>
    <w:rsid w:val="007D695B"/>
    <w:rsid w:val="007D6C42"/>
    <w:rsid w:val="007D747A"/>
    <w:rsid w:val="007E226F"/>
    <w:rsid w:val="007E2689"/>
    <w:rsid w:val="007E321E"/>
    <w:rsid w:val="007E40FE"/>
    <w:rsid w:val="007E44E7"/>
    <w:rsid w:val="007E5182"/>
    <w:rsid w:val="007E5434"/>
    <w:rsid w:val="007E7D84"/>
    <w:rsid w:val="007F0EBC"/>
    <w:rsid w:val="007F20F3"/>
    <w:rsid w:val="007F220E"/>
    <w:rsid w:val="007F2C03"/>
    <w:rsid w:val="007F3D20"/>
    <w:rsid w:val="007F4141"/>
    <w:rsid w:val="007F469B"/>
    <w:rsid w:val="007F5C03"/>
    <w:rsid w:val="007F5D78"/>
    <w:rsid w:val="007F67FB"/>
    <w:rsid w:val="007F71A1"/>
    <w:rsid w:val="007F723A"/>
    <w:rsid w:val="007F73F4"/>
    <w:rsid w:val="007F76F2"/>
    <w:rsid w:val="00800C2E"/>
    <w:rsid w:val="0080235A"/>
    <w:rsid w:val="008029F1"/>
    <w:rsid w:val="00802FCF"/>
    <w:rsid w:val="00803CC6"/>
    <w:rsid w:val="00803ECC"/>
    <w:rsid w:val="0080454D"/>
    <w:rsid w:val="00804BEB"/>
    <w:rsid w:val="00805559"/>
    <w:rsid w:val="00805A4E"/>
    <w:rsid w:val="00806B2C"/>
    <w:rsid w:val="00807023"/>
    <w:rsid w:val="00807E66"/>
    <w:rsid w:val="00810665"/>
    <w:rsid w:val="008117AE"/>
    <w:rsid w:val="00812E97"/>
    <w:rsid w:val="00813E42"/>
    <w:rsid w:val="00814ABF"/>
    <w:rsid w:val="008164EB"/>
    <w:rsid w:val="00816825"/>
    <w:rsid w:val="00816CEB"/>
    <w:rsid w:val="00816DCB"/>
    <w:rsid w:val="00817191"/>
    <w:rsid w:val="00820C30"/>
    <w:rsid w:val="008231F2"/>
    <w:rsid w:val="008234D3"/>
    <w:rsid w:val="00823769"/>
    <w:rsid w:val="00823AE5"/>
    <w:rsid w:val="00824091"/>
    <w:rsid w:val="00824C85"/>
    <w:rsid w:val="00824F81"/>
    <w:rsid w:val="0082559D"/>
    <w:rsid w:val="00825BAD"/>
    <w:rsid w:val="00825C0C"/>
    <w:rsid w:val="00826DA1"/>
    <w:rsid w:val="008270F4"/>
    <w:rsid w:val="008273A0"/>
    <w:rsid w:val="00830C90"/>
    <w:rsid w:val="00830DE2"/>
    <w:rsid w:val="008327A3"/>
    <w:rsid w:val="0083439F"/>
    <w:rsid w:val="00834ABC"/>
    <w:rsid w:val="008351D3"/>
    <w:rsid w:val="008353D1"/>
    <w:rsid w:val="00836803"/>
    <w:rsid w:val="00836B09"/>
    <w:rsid w:val="00836DB3"/>
    <w:rsid w:val="0083759C"/>
    <w:rsid w:val="008406A8"/>
    <w:rsid w:val="00840976"/>
    <w:rsid w:val="00841AAD"/>
    <w:rsid w:val="00842708"/>
    <w:rsid w:val="00842BB6"/>
    <w:rsid w:val="008431B9"/>
    <w:rsid w:val="00843692"/>
    <w:rsid w:val="0084378A"/>
    <w:rsid w:val="00843AA5"/>
    <w:rsid w:val="008450B2"/>
    <w:rsid w:val="008458BE"/>
    <w:rsid w:val="00845EAC"/>
    <w:rsid w:val="0084608B"/>
    <w:rsid w:val="008464B9"/>
    <w:rsid w:val="008467A6"/>
    <w:rsid w:val="00846BD9"/>
    <w:rsid w:val="00846D5B"/>
    <w:rsid w:val="00847E8F"/>
    <w:rsid w:val="008507FB"/>
    <w:rsid w:val="0085094B"/>
    <w:rsid w:val="00850A0B"/>
    <w:rsid w:val="00850A5C"/>
    <w:rsid w:val="00850B68"/>
    <w:rsid w:val="00851EDC"/>
    <w:rsid w:val="008523C2"/>
    <w:rsid w:val="00853BA6"/>
    <w:rsid w:val="00854881"/>
    <w:rsid w:val="00854D2B"/>
    <w:rsid w:val="00856D17"/>
    <w:rsid w:val="00860A81"/>
    <w:rsid w:val="00860AE2"/>
    <w:rsid w:val="008611D9"/>
    <w:rsid w:val="00861A9E"/>
    <w:rsid w:val="00861CC4"/>
    <w:rsid w:val="008624A7"/>
    <w:rsid w:val="00863A3B"/>
    <w:rsid w:val="008645D8"/>
    <w:rsid w:val="00865183"/>
    <w:rsid w:val="00865A96"/>
    <w:rsid w:val="008660F3"/>
    <w:rsid w:val="00866A33"/>
    <w:rsid w:val="00866D58"/>
    <w:rsid w:val="00866FE0"/>
    <w:rsid w:val="00867D69"/>
    <w:rsid w:val="00870217"/>
    <w:rsid w:val="008713A2"/>
    <w:rsid w:val="00871E17"/>
    <w:rsid w:val="008721BE"/>
    <w:rsid w:val="0087232E"/>
    <w:rsid w:val="008723C3"/>
    <w:rsid w:val="00873141"/>
    <w:rsid w:val="008733A7"/>
    <w:rsid w:val="008737EE"/>
    <w:rsid w:val="00873BC5"/>
    <w:rsid w:val="008742E0"/>
    <w:rsid w:val="0087474A"/>
    <w:rsid w:val="008750E9"/>
    <w:rsid w:val="00875714"/>
    <w:rsid w:val="00875CF3"/>
    <w:rsid w:val="0087639C"/>
    <w:rsid w:val="008763D4"/>
    <w:rsid w:val="00876B59"/>
    <w:rsid w:val="00877594"/>
    <w:rsid w:val="00877D9B"/>
    <w:rsid w:val="0088072D"/>
    <w:rsid w:val="00881952"/>
    <w:rsid w:val="0088389A"/>
    <w:rsid w:val="00884617"/>
    <w:rsid w:val="00885FAE"/>
    <w:rsid w:val="00886144"/>
    <w:rsid w:val="00886170"/>
    <w:rsid w:val="00886698"/>
    <w:rsid w:val="00886D01"/>
    <w:rsid w:val="008875C4"/>
    <w:rsid w:val="00887FF0"/>
    <w:rsid w:val="008902F2"/>
    <w:rsid w:val="008907CA"/>
    <w:rsid w:val="00890CEF"/>
    <w:rsid w:val="00892374"/>
    <w:rsid w:val="008926B0"/>
    <w:rsid w:val="00892977"/>
    <w:rsid w:val="00892B51"/>
    <w:rsid w:val="008935F6"/>
    <w:rsid w:val="00895A2C"/>
    <w:rsid w:val="00895E7A"/>
    <w:rsid w:val="00895FAF"/>
    <w:rsid w:val="008967FB"/>
    <w:rsid w:val="008975C2"/>
    <w:rsid w:val="008A1057"/>
    <w:rsid w:val="008A1342"/>
    <w:rsid w:val="008A33E0"/>
    <w:rsid w:val="008A4237"/>
    <w:rsid w:val="008A4DEC"/>
    <w:rsid w:val="008A5746"/>
    <w:rsid w:val="008A5AC9"/>
    <w:rsid w:val="008A5AD7"/>
    <w:rsid w:val="008A5B55"/>
    <w:rsid w:val="008A664E"/>
    <w:rsid w:val="008A7CD9"/>
    <w:rsid w:val="008A7F89"/>
    <w:rsid w:val="008B01ED"/>
    <w:rsid w:val="008B04A1"/>
    <w:rsid w:val="008B15CA"/>
    <w:rsid w:val="008B1FB6"/>
    <w:rsid w:val="008B24A5"/>
    <w:rsid w:val="008B25EC"/>
    <w:rsid w:val="008B342D"/>
    <w:rsid w:val="008B3723"/>
    <w:rsid w:val="008B425F"/>
    <w:rsid w:val="008B479F"/>
    <w:rsid w:val="008B543F"/>
    <w:rsid w:val="008B5653"/>
    <w:rsid w:val="008B5B60"/>
    <w:rsid w:val="008C03E1"/>
    <w:rsid w:val="008C2196"/>
    <w:rsid w:val="008C2280"/>
    <w:rsid w:val="008C24AD"/>
    <w:rsid w:val="008C2637"/>
    <w:rsid w:val="008C298A"/>
    <w:rsid w:val="008C3167"/>
    <w:rsid w:val="008C37C6"/>
    <w:rsid w:val="008C38BB"/>
    <w:rsid w:val="008C40C9"/>
    <w:rsid w:val="008C4FB8"/>
    <w:rsid w:val="008C5D8A"/>
    <w:rsid w:val="008C5EFE"/>
    <w:rsid w:val="008C61A2"/>
    <w:rsid w:val="008C68AB"/>
    <w:rsid w:val="008C7E6B"/>
    <w:rsid w:val="008D1AB1"/>
    <w:rsid w:val="008D25C5"/>
    <w:rsid w:val="008D287B"/>
    <w:rsid w:val="008D2921"/>
    <w:rsid w:val="008D2B06"/>
    <w:rsid w:val="008D35B3"/>
    <w:rsid w:val="008D3729"/>
    <w:rsid w:val="008D3E37"/>
    <w:rsid w:val="008D4898"/>
    <w:rsid w:val="008D4F99"/>
    <w:rsid w:val="008D64C8"/>
    <w:rsid w:val="008D71D4"/>
    <w:rsid w:val="008D7AEF"/>
    <w:rsid w:val="008E0BFA"/>
    <w:rsid w:val="008E34F6"/>
    <w:rsid w:val="008E385F"/>
    <w:rsid w:val="008E3874"/>
    <w:rsid w:val="008E48F8"/>
    <w:rsid w:val="008E4DFD"/>
    <w:rsid w:val="008E5254"/>
    <w:rsid w:val="008E52E0"/>
    <w:rsid w:val="008E5696"/>
    <w:rsid w:val="008E688B"/>
    <w:rsid w:val="008E73D1"/>
    <w:rsid w:val="008E7D8A"/>
    <w:rsid w:val="008F0517"/>
    <w:rsid w:val="008F0676"/>
    <w:rsid w:val="008F1A56"/>
    <w:rsid w:val="008F2C86"/>
    <w:rsid w:val="008F2D60"/>
    <w:rsid w:val="008F4468"/>
    <w:rsid w:val="008F52F7"/>
    <w:rsid w:val="008F64B9"/>
    <w:rsid w:val="008F76D9"/>
    <w:rsid w:val="0090248F"/>
    <w:rsid w:val="00902950"/>
    <w:rsid w:val="00903963"/>
    <w:rsid w:val="00904502"/>
    <w:rsid w:val="00904A98"/>
    <w:rsid w:val="0090541E"/>
    <w:rsid w:val="009062ED"/>
    <w:rsid w:val="0090630C"/>
    <w:rsid w:val="0090713B"/>
    <w:rsid w:val="00910A8B"/>
    <w:rsid w:val="00911469"/>
    <w:rsid w:val="00911C8F"/>
    <w:rsid w:val="00911D38"/>
    <w:rsid w:val="00912AE0"/>
    <w:rsid w:val="00913357"/>
    <w:rsid w:val="00913708"/>
    <w:rsid w:val="00913B05"/>
    <w:rsid w:val="00913F39"/>
    <w:rsid w:val="009143E4"/>
    <w:rsid w:val="00915D53"/>
    <w:rsid w:val="0091698B"/>
    <w:rsid w:val="00916B53"/>
    <w:rsid w:val="00917AF8"/>
    <w:rsid w:val="00920898"/>
    <w:rsid w:val="00922890"/>
    <w:rsid w:val="00922B23"/>
    <w:rsid w:val="00922CBE"/>
    <w:rsid w:val="00923950"/>
    <w:rsid w:val="00924DB7"/>
    <w:rsid w:val="009251B4"/>
    <w:rsid w:val="009253DC"/>
    <w:rsid w:val="00925585"/>
    <w:rsid w:val="009258DB"/>
    <w:rsid w:val="00925D9D"/>
    <w:rsid w:val="00927108"/>
    <w:rsid w:val="00927586"/>
    <w:rsid w:val="00927AD2"/>
    <w:rsid w:val="00927DC4"/>
    <w:rsid w:val="00927E7D"/>
    <w:rsid w:val="00927EEF"/>
    <w:rsid w:val="00930E26"/>
    <w:rsid w:val="009322B4"/>
    <w:rsid w:val="00932DB6"/>
    <w:rsid w:val="0093311C"/>
    <w:rsid w:val="00933FCB"/>
    <w:rsid w:val="0093400C"/>
    <w:rsid w:val="00934068"/>
    <w:rsid w:val="0093582B"/>
    <w:rsid w:val="009360A9"/>
    <w:rsid w:val="00937352"/>
    <w:rsid w:val="009378A6"/>
    <w:rsid w:val="00941397"/>
    <w:rsid w:val="009413A7"/>
    <w:rsid w:val="00943725"/>
    <w:rsid w:val="00945BC7"/>
    <w:rsid w:val="00946E4F"/>
    <w:rsid w:val="009472A5"/>
    <w:rsid w:val="0095054C"/>
    <w:rsid w:val="00950836"/>
    <w:rsid w:val="00950B20"/>
    <w:rsid w:val="00951BCB"/>
    <w:rsid w:val="00953F90"/>
    <w:rsid w:val="00953FB5"/>
    <w:rsid w:val="00954BD4"/>
    <w:rsid w:val="0095631B"/>
    <w:rsid w:val="00956763"/>
    <w:rsid w:val="00956DDB"/>
    <w:rsid w:val="009630A0"/>
    <w:rsid w:val="00963667"/>
    <w:rsid w:val="009667C5"/>
    <w:rsid w:val="0096684D"/>
    <w:rsid w:val="009668FB"/>
    <w:rsid w:val="00970267"/>
    <w:rsid w:val="00970705"/>
    <w:rsid w:val="009707E2"/>
    <w:rsid w:val="00970995"/>
    <w:rsid w:val="00970E0B"/>
    <w:rsid w:val="009711C2"/>
    <w:rsid w:val="00972C2C"/>
    <w:rsid w:val="009749FB"/>
    <w:rsid w:val="00974DA9"/>
    <w:rsid w:val="0097734A"/>
    <w:rsid w:val="0097787C"/>
    <w:rsid w:val="00977C8F"/>
    <w:rsid w:val="009804E3"/>
    <w:rsid w:val="009823F6"/>
    <w:rsid w:val="00982734"/>
    <w:rsid w:val="009840E6"/>
    <w:rsid w:val="009842C4"/>
    <w:rsid w:val="00986167"/>
    <w:rsid w:val="009904B5"/>
    <w:rsid w:val="00990B6F"/>
    <w:rsid w:val="0099167A"/>
    <w:rsid w:val="0099199C"/>
    <w:rsid w:val="00993682"/>
    <w:rsid w:val="00994782"/>
    <w:rsid w:val="0099594D"/>
    <w:rsid w:val="00996717"/>
    <w:rsid w:val="00997415"/>
    <w:rsid w:val="009A2418"/>
    <w:rsid w:val="009A2A4E"/>
    <w:rsid w:val="009A2FE5"/>
    <w:rsid w:val="009A31C1"/>
    <w:rsid w:val="009A3441"/>
    <w:rsid w:val="009A3A22"/>
    <w:rsid w:val="009A4180"/>
    <w:rsid w:val="009A4870"/>
    <w:rsid w:val="009A51BF"/>
    <w:rsid w:val="009A52B7"/>
    <w:rsid w:val="009A5885"/>
    <w:rsid w:val="009A5B10"/>
    <w:rsid w:val="009A5CBC"/>
    <w:rsid w:val="009A5EA2"/>
    <w:rsid w:val="009A680A"/>
    <w:rsid w:val="009A68E9"/>
    <w:rsid w:val="009A7491"/>
    <w:rsid w:val="009A78A9"/>
    <w:rsid w:val="009A7B0F"/>
    <w:rsid w:val="009B0841"/>
    <w:rsid w:val="009B086A"/>
    <w:rsid w:val="009B119C"/>
    <w:rsid w:val="009B1702"/>
    <w:rsid w:val="009B21E6"/>
    <w:rsid w:val="009B28BE"/>
    <w:rsid w:val="009B3647"/>
    <w:rsid w:val="009B388F"/>
    <w:rsid w:val="009B3C49"/>
    <w:rsid w:val="009B4C68"/>
    <w:rsid w:val="009B5714"/>
    <w:rsid w:val="009B6296"/>
    <w:rsid w:val="009B6C50"/>
    <w:rsid w:val="009B71DE"/>
    <w:rsid w:val="009B76AB"/>
    <w:rsid w:val="009B7DA2"/>
    <w:rsid w:val="009B7FC9"/>
    <w:rsid w:val="009C1BDA"/>
    <w:rsid w:val="009C23ED"/>
    <w:rsid w:val="009C4498"/>
    <w:rsid w:val="009C44FF"/>
    <w:rsid w:val="009C4BFB"/>
    <w:rsid w:val="009C54DE"/>
    <w:rsid w:val="009C6971"/>
    <w:rsid w:val="009C70EB"/>
    <w:rsid w:val="009C7718"/>
    <w:rsid w:val="009D2B04"/>
    <w:rsid w:val="009D39D9"/>
    <w:rsid w:val="009D3E88"/>
    <w:rsid w:val="009D4FD8"/>
    <w:rsid w:val="009D5585"/>
    <w:rsid w:val="009D5D82"/>
    <w:rsid w:val="009D5DD6"/>
    <w:rsid w:val="009D6273"/>
    <w:rsid w:val="009D6D18"/>
    <w:rsid w:val="009D6D22"/>
    <w:rsid w:val="009D782A"/>
    <w:rsid w:val="009D78E4"/>
    <w:rsid w:val="009D7B59"/>
    <w:rsid w:val="009E2B3D"/>
    <w:rsid w:val="009E346F"/>
    <w:rsid w:val="009E35EC"/>
    <w:rsid w:val="009E3823"/>
    <w:rsid w:val="009E43E7"/>
    <w:rsid w:val="009E4862"/>
    <w:rsid w:val="009E4A95"/>
    <w:rsid w:val="009E4B37"/>
    <w:rsid w:val="009E4FC4"/>
    <w:rsid w:val="009E5BB6"/>
    <w:rsid w:val="009E5DA1"/>
    <w:rsid w:val="009E6587"/>
    <w:rsid w:val="009F19FD"/>
    <w:rsid w:val="009F23ED"/>
    <w:rsid w:val="009F262D"/>
    <w:rsid w:val="009F2943"/>
    <w:rsid w:val="009F2A3A"/>
    <w:rsid w:val="009F356C"/>
    <w:rsid w:val="009F4D0F"/>
    <w:rsid w:val="009F5030"/>
    <w:rsid w:val="009F55DB"/>
    <w:rsid w:val="009F78E5"/>
    <w:rsid w:val="009F7D18"/>
    <w:rsid w:val="009F7EED"/>
    <w:rsid w:val="00A00242"/>
    <w:rsid w:val="00A00AF0"/>
    <w:rsid w:val="00A00BFF"/>
    <w:rsid w:val="00A01470"/>
    <w:rsid w:val="00A01C22"/>
    <w:rsid w:val="00A024EA"/>
    <w:rsid w:val="00A02751"/>
    <w:rsid w:val="00A02F00"/>
    <w:rsid w:val="00A04B89"/>
    <w:rsid w:val="00A05D44"/>
    <w:rsid w:val="00A06921"/>
    <w:rsid w:val="00A06B9C"/>
    <w:rsid w:val="00A109C2"/>
    <w:rsid w:val="00A10A9C"/>
    <w:rsid w:val="00A11813"/>
    <w:rsid w:val="00A139B7"/>
    <w:rsid w:val="00A139CD"/>
    <w:rsid w:val="00A13F56"/>
    <w:rsid w:val="00A14C3A"/>
    <w:rsid w:val="00A14FCD"/>
    <w:rsid w:val="00A15475"/>
    <w:rsid w:val="00A15593"/>
    <w:rsid w:val="00A15B7A"/>
    <w:rsid w:val="00A15D00"/>
    <w:rsid w:val="00A16F26"/>
    <w:rsid w:val="00A2178A"/>
    <w:rsid w:val="00A217E3"/>
    <w:rsid w:val="00A21DA8"/>
    <w:rsid w:val="00A22A31"/>
    <w:rsid w:val="00A2306F"/>
    <w:rsid w:val="00A23A13"/>
    <w:rsid w:val="00A23F14"/>
    <w:rsid w:val="00A24196"/>
    <w:rsid w:val="00A26809"/>
    <w:rsid w:val="00A26EF4"/>
    <w:rsid w:val="00A30168"/>
    <w:rsid w:val="00A3172B"/>
    <w:rsid w:val="00A319BA"/>
    <w:rsid w:val="00A32BFB"/>
    <w:rsid w:val="00A33622"/>
    <w:rsid w:val="00A36035"/>
    <w:rsid w:val="00A369D3"/>
    <w:rsid w:val="00A37DDE"/>
    <w:rsid w:val="00A37E8A"/>
    <w:rsid w:val="00A37F5C"/>
    <w:rsid w:val="00A4012E"/>
    <w:rsid w:val="00A43459"/>
    <w:rsid w:val="00A43CB5"/>
    <w:rsid w:val="00A44195"/>
    <w:rsid w:val="00A447A9"/>
    <w:rsid w:val="00A461D7"/>
    <w:rsid w:val="00A4672E"/>
    <w:rsid w:val="00A46957"/>
    <w:rsid w:val="00A47389"/>
    <w:rsid w:val="00A47568"/>
    <w:rsid w:val="00A47CC9"/>
    <w:rsid w:val="00A50459"/>
    <w:rsid w:val="00A50790"/>
    <w:rsid w:val="00A50884"/>
    <w:rsid w:val="00A509A2"/>
    <w:rsid w:val="00A509C1"/>
    <w:rsid w:val="00A50BE4"/>
    <w:rsid w:val="00A52CB0"/>
    <w:rsid w:val="00A53460"/>
    <w:rsid w:val="00A548AC"/>
    <w:rsid w:val="00A56010"/>
    <w:rsid w:val="00A56AFB"/>
    <w:rsid w:val="00A57238"/>
    <w:rsid w:val="00A57B68"/>
    <w:rsid w:val="00A608A0"/>
    <w:rsid w:val="00A60BC7"/>
    <w:rsid w:val="00A611ED"/>
    <w:rsid w:val="00A618B5"/>
    <w:rsid w:val="00A61CFF"/>
    <w:rsid w:val="00A62301"/>
    <w:rsid w:val="00A62F64"/>
    <w:rsid w:val="00A632B4"/>
    <w:rsid w:val="00A6339C"/>
    <w:rsid w:val="00A63883"/>
    <w:rsid w:val="00A639AD"/>
    <w:rsid w:val="00A64322"/>
    <w:rsid w:val="00A645FE"/>
    <w:rsid w:val="00A64E69"/>
    <w:rsid w:val="00A6508C"/>
    <w:rsid w:val="00A658A4"/>
    <w:rsid w:val="00A658CE"/>
    <w:rsid w:val="00A658D5"/>
    <w:rsid w:val="00A65D2F"/>
    <w:rsid w:val="00A6669E"/>
    <w:rsid w:val="00A666C6"/>
    <w:rsid w:val="00A6749B"/>
    <w:rsid w:val="00A6778E"/>
    <w:rsid w:val="00A71C67"/>
    <w:rsid w:val="00A72A5A"/>
    <w:rsid w:val="00A738A8"/>
    <w:rsid w:val="00A74014"/>
    <w:rsid w:val="00A756D7"/>
    <w:rsid w:val="00A763BF"/>
    <w:rsid w:val="00A76DB4"/>
    <w:rsid w:val="00A770F1"/>
    <w:rsid w:val="00A779B1"/>
    <w:rsid w:val="00A779F4"/>
    <w:rsid w:val="00A77C9D"/>
    <w:rsid w:val="00A77FD0"/>
    <w:rsid w:val="00A80592"/>
    <w:rsid w:val="00A8086C"/>
    <w:rsid w:val="00A80BF6"/>
    <w:rsid w:val="00A80E20"/>
    <w:rsid w:val="00A81527"/>
    <w:rsid w:val="00A8306E"/>
    <w:rsid w:val="00A83835"/>
    <w:rsid w:val="00A85292"/>
    <w:rsid w:val="00A858C8"/>
    <w:rsid w:val="00A85D82"/>
    <w:rsid w:val="00A85E24"/>
    <w:rsid w:val="00A8713A"/>
    <w:rsid w:val="00A87B5F"/>
    <w:rsid w:val="00A87C24"/>
    <w:rsid w:val="00A90E0C"/>
    <w:rsid w:val="00A91136"/>
    <w:rsid w:val="00A9192A"/>
    <w:rsid w:val="00A91A19"/>
    <w:rsid w:val="00A93529"/>
    <w:rsid w:val="00A94A00"/>
    <w:rsid w:val="00A94B3A"/>
    <w:rsid w:val="00A950C8"/>
    <w:rsid w:val="00A95CC2"/>
    <w:rsid w:val="00A96157"/>
    <w:rsid w:val="00A9769B"/>
    <w:rsid w:val="00AA08B7"/>
    <w:rsid w:val="00AA144C"/>
    <w:rsid w:val="00AA16FB"/>
    <w:rsid w:val="00AA2C38"/>
    <w:rsid w:val="00AA33AE"/>
    <w:rsid w:val="00AA52A6"/>
    <w:rsid w:val="00AA6321"/>
    <w:rsid w:val="00AA63A9"/>
    <w:rsid w:val="00AA6BA2"/>
    <w:rsid w:val="00AA6FE0"/>
    <w:rsid w:val="00AA712C"/>
    <w:rsid w:val="00AB0052"/>
    <w:rsid w:val="00AB077A"/>
    <w:rsid w:val="00AB08DC"/>
    <w:rsid w:val="00AB1A33"/>
    <w:rsid w:val="00AB1AD2"/>
    <w:rsid w:val="00AB23C6"/>
    <w:rsid w:val="00AB329F"/>
    <w:rsid w:val="00AB350D"/>
    <w:rsid w:val="00AB3C48"/>
    <w:rsid w:val="00AB4F87"/>
    <w:rsid w:val="00AB73CF"/>
    <w:rsid w:val="00AB7BCF"/>
    <w:rsid w:val="00AC077A"/>
    <w:rsid w:val="00AC095B"/>
    <w:rsid w:val="00AC096D"/>
    <w:rsid w:val="00AC1312"/>
    <w:rsid w:val="00AC248B"/>
    <w:rsid w:val="00AC271B"/>
    <w:rsid w:val="00AC2F2D"/>
    <w:rsid w:val="00AC3301"/>
    <w:rsid w:val="00AC3693"/>
    <w:rsid w:val="00AC3A15"/>
    <w:rsid w:val="00AC4E69"/>
    <w:rsid w:val="00AC557B"/>
    <w:rsid w:val="00AC5666"/>
    <w:rsid w:val="00AC5BD1"/>
    <w:rsid w:val="00AC5C62"/>
    <w:rsid w:val="00AC63AA"/>
    <w:rsid w:val="00AC66F5"/>
    <w:rsid w:val="00AC6874"/>
    <w:rsid w:val="00AD2AAF"/>
    <w:rsid w:val="00AD33B8"/>
    <w:rsid w:val="00AD524E"/>
    <w:rsid w:val="00AD52AA"/>
    <w:rsid w:val="00AD542B"/>
    <w:rsid w:val="00AD554C"/>
    <w:rsid w:val="00AD5F97"/>
    <w:rsid w:val="00AD6599"/>
    <w:rsid w:val="00AD766F"/>
    <w:rsid w:val="00AD7C32"/>
    <w:rsid w:val="00AD7F93"/>
    <w:rsid w:val="00AE0834"/>
    <w:rsid w:val="00AE1092"/>
    <w:rsid w:val="00AE14E7"/>
    <w:rsid w:val="00AE181F"/>
    <w:rsid w:val="00AE1FE4"/>
    <w:rsid w:val="00AE20C7"/>
    <w:rsid w:val="00AE22C6"/>
    <w:rsid w:val="00AE29E3"/>
    <w:rsid w:val="00AE2B12"/>
    <w:rsid w:val="00AE386B"/>
    <w:rsid w:val="00AE39CB"/>
    <w:rsid w:val="00AE5D38"/>
    <w:rsid w:val="00AE658C"/>
    <w:rsid w:val="00AE6CD9"/>
    <w:rsid w:val="00AE7430"/>
    <w:rsid w:val="00AE7A4C"/>
    <w:rsid w:val="00AE7EC3"/>
    <w:rsid w:val="00AF084F"/>
    <w:rsid w:val="00AF0967"/>
    <w:rsid w:val="00AF1DBE"/>
    <w:rsid w:val="00AF2C87"/>
    <w:rsid w:val="00AF4156"/>
    <w:rsid w:val="00AF41D2"/>
    <w:rsid w:val="00AF4372"/>
    <w:rsid w:val="00AF4477"/>
    <w:rsid w:val="00AF47AB"/>
    <w:rsid w:val="00AF6CBC"/>
    <w:rsid w:val="00AF6CDC"/>
    <w:rsid w:val="00AF70C3"/>
    <w:rsid w:val="00AF7192"/>
    <w:rsid w:val="00AF72F1"/>
    <w:rsid w:val="00AF732B"/>
    <w:rsid w:val="00AF7D03"/>
    <w:rsid w:val="00B00CD9"/>
    <w:rsid w:val="00B0140C"/>
    <w:rsid w:val="00B01FE2"/>
    <w:rsid w:val="00B02213"/>
    <w:rsid w:val="00B022E5"/>
    <w:rsid w:val="00B031E8"/>
    <w:rsid w:val="00B03DEC"/>
    <w:rsid w:val="00B060A7"/>
    <w:rsid w:val="00B061B8"/>
    <w:rsid w:val="00B0624F"/>
    <w:rsid w:val="00B062F5"/>
    <w:rsid w:val="00B06562"/>
    <w:rsid w:val="00B06601"/>
    <w:rsid w:val="00B06A18"/>
    <w:rsid w:val="00B06CE3"/>
    <w:rsid w:val="00B07E84"/>
    <w:rsid w:val="00B10022"/>
    <w:rsid w:val="00B100B3"/>
    <w:rsid w:val="00B1108F"/>
    <w:rsid w:val="00B11E90"/>
    <w:rsid w:val="00B133A5"/>
    <w:rsid w:val="00B138EF"/>
    <w:rsid w:val="00B15571"/>
    <w:rsid w:val="00B16D3D"/>
    <w:rsid w:val="00B17A2B"/>
    <w:rsid w:val="00B20462"/>
    <w:rsid w:val="00B2184D"/>
    <w:rsid w:val="00B22678"/>
    <w:rsid w:val="00B265EA"/>
    <w:rsid w:val="00B26DC8"/>
    <w:rsid w:val="00B305BB"/>
    <w:rsid w:val="00B30A60"/>
    <w:rsid w:val="00B315D0"/>
    <w:rsid w:val="00B32559"/>
    <w:rsid w:val="00B34E40"/>
    <w:rsid w:val="00B357B2"/>
    <w:rsid w:val="00B35A0E"/>
    <w:rsid w:val="00B35C06"/>
    <w:rsid w:val="00B35E0A"/>
    <w:rsid w:val="00B40628"/>
    <w:rsid w:val="00B40D3A"/>
    <w:rsid w:val="00B42129"/>
    <w:rsid w:val="00B42353"/>
    <w:rsid w:val="00B42381"/>
    <w:rsid w:val="00B42D63"/>
    <w:rsid w:val="00B436DE"/>
    <w:rsid w:val="00B44A87"/>
    <w:rsid w:val="00B44FE9"/>
    <w:rsid w:val="00B45291"/>
    <w:rsid w:val="00B46B86"/>
    <w:rsid w:val="00B500DC"/>
    <w:rsid w:val="00B515C4"/>
    <w:rsid w:val="00B52D45"/>
    <w:rsid w:val="00B539AD"/>
    <w:rsid w:val="00B544DE"/>
    <w:rsid w:val="00B55142"/>
    <w:rsid w:val="00B56FA1"/>
    <w:rsid w:val="00B57D70"/>
    <w:rsid w:val="00B60BAA"/>
    <w:rsid w:val="00B60EB7"/>
    <w:rsid w:val="00B60F17"/>
    <w:rsid w:val="00B614C4"/>
    <w:rsid w:val="00B63B09"/>
    <w:rsid w:val="00B63B2C"/>
    <w:rsid w:val="00B64543"/>
    <w:rsid w:val="00B67016"/>
    <w:rsid w:val="00B71223"/>
    <w:rsid w:val="00B712CE"/>
    <w:rsid w:val="00B71BCE"/>
    <w:rsid w:val="00B71C93"/>
    <w:rsid w:val="00B7214B"/>
    <w:rsid w:val="00B730E7"/>
    <w:rsid w:val="00B73837"/>
    <w:rsid w:val="00B751FD"/>
    <w:rsid w:val="00B7539F"/>
    <w:rsid w:val="00B75595"/>
    <w:rsid w:val="00B7578A"/>
    <w:rsid w:val="00B7694F"/>
    <w:rsid w:val="00B76B02"/>
    <w:rsid w:val="00B778F7"/>
    <w:rsid w:val="00B77BB1"/>
    <w:rsid w:val="00B8128A"/>
    <w:rsid w:val="00B82D21"/>
    <w:rsid w:val="00B83338"/>
    <w:rsid w:val="00B8467B"/>
    <w:rsid w:val="00B8500A"/>
    <w:rsid w:val="00B85340"/>
    <w:rsid w:val="00B86404"/>
    <w:rsid w:val="00B86586"/>
    <w:rsid w:val="00B865CC"/>
    <w:rsid w:val="00B87D90"/>
    <w:rsid w:val="00B90E9F"/>
    <w:rsid w:val="00B91904"/>
    <w:rsid w:val="00B919BC"/>
    <w:rsid w:val="00B91EC6"/>
    <w:rsid w:val="00B93344"/>
    <w:rsid w:val="00B933E0"/>
    <w:rsid w:val="00B93618"/>
    <w:rsid w:val="00B94323"/>
    <w:rsid w:val="00B95018"/>
    <w:rsid w:val="00B9691A"/>
    <w:rsid w:val="00B96E0B"/>
    <w:rsid w:val="00B96F3C"/>
    <w:rsid w:val="00B9712D"/>
    <w:rsid w:val="00B9719E"/>
    <w:rsid w:val="00B9795F"/>
    <w:rsid w:val="00BA15BA"/>
    <w:rsid w:val="00BA201D"/>
    <w:rsid w:val="00BA220F"/>
    <w:rsid w:val="00BA292B"/>
    <w:rsid w:val="00BA3140"/>
    <w:rsid w:val="00BA3D3C"/>
    <w:rsid w:val="00BA4224"/>
    <w:rsid w:val="00BA50CF"/>
    <w:rsid w:val="00BA59A8"/>
    <w:rsid w:val="00BA6453"/>
    <w:rsid w:val="00BA7222"/>
    <w:rsid w:val="00BA7F81"/>
    <w:rsid w:val="00BB024A"/>
    <w:rsid w:val="00BB15D2"/>
    <w:rsid w:val="00BB1A1F"/>
    <w:rsid w:val="00BB2091"/>
    <w:rsid w:val="00BB2359"/>
    <w:rsid w:val="00BB2538"/>
    <w:rsid w:val="00BB28D4"/>
    <w:rsid w:val="00BB2F2B"/>
    <w:rsid w:val="00BB3C94"/>
    <w:rsid w:val="00BB3D9A"/>
    <w:rsid w:val="00BB4233"/>
    <w:rsid w:val="00BB4F4E"/>
    <w:rsid w:val="00BB59E5"/>
    <w:rsid w:val="00BB5B54"/>
    <w:rsid w:val="00BB6FEA"/>
    <w:rsid w:val="00BB714A"/>
    <w:rsid w:val="00BB76A9"/>
    <w:rsid w:val="00BB7A31"/>
    <w:rsid w:val="00BB7EFA"/>
    <w:rsid w:val="00BB7FB9"/>
    <w:rsid w:val="00BC049C"/>
    <w:rsid w:val="00BC1453"/>
    <w:rsid w:val="00BC244A"/>
    <w:rsid w:val="00BC3579"/>
    <w:rsid w:val="00BC415D"/>
    <w:rsid w:val="00BC41AB"/>
    <w:rsid w:val="00BC47B1"/>
    <w:rsid w:val="00BC5FCF"/>
    <w:rsid w:val="00BC721C"/>
    <w:rsid w:val="00BC728E"/>
    <w:rsid w:val="00BC75BB"/>
    <w:rsid w:val="00BD0437"/>
    <w:rsid w:val="00BD13D3"/>
    <w:rsid w:val="00BD17FF"/>
    <w:rsid w:val="00BD1E0F"/>
    <w:rsid w:val="00BD245F"/>
    <w:rsid w:val="00BD3793"/>
    <w:rsid w:val="00BD5B4E"/>
    <w:rsid w:val="00BD6C0E"/>
    <w:rsid w:val="00BD6F2F"/>
    <w:rsid w:val="00BE2217"/>
    <w:rsid w:val="00BE2246"/>
    <w:rsid w:val="00BE2AF1"/>
    <w:rsid w:val="00BE2E7C"/>
    <w:rsid w:val="00BE371A"/>
    <w:rsid w:val="00BE3E2C"/>
    <w:rsid w:val="00BE413C"/>
    <w:rsid w:val="00BE415B"/>
    <w:rsid w:val="00BE6512"/>
    <w:rsid w:val="00BE6A1D"/>
    <w:rsid w:val="00BE708A"/>
    <w:rsid w:val="00BE708D"/>
    <w:rsid w:val="00BE7DB1"/>
    <w:rsid w:val="00BF08B3"/>
    <w:rsid w:val="00BF1329"/>
    <w:rsid w:val="00BF27A6"/>
    <w:rsid w:val="00BF35CA"/>
    <w:rsid w:val="00BF42F9"/>
    <w:rsid w:val="00BF490C"/>
    <w:rsid w:val="00BF52E3"/>
    <w:rsid w:val="00BF594E"/>
    <w:rsid w:val="00BF70E3"/>
    <w:rsid w:val="00C022C0"/>
    <w:rsid w:val="00C02F63"/>
    <w:rsid w:val="00C03D75"/>
    <w:rsid w:val="00C04063"/>
    <w:rsid w:val="00C05567"/>
    <w:rsid w:val="00C06764"/>
    <w:rsid w:val="00C0681B"/>
    <w:rsid w:val="00C068AF"/>
    <w:rsid w:val="00C072F6"/>
    <w:rsid w:val="00C0758D"/>
    <w:rsid w:val="00C07BF3"/>
    <w:rsid w:val="00C101C5"/>
    <w:rsid w:val="00C1206A"/>
    <w:rsid w:val="00C13B4F"/>
    <w:rsid w:val="00C13C72"/>
    <w:rsid w:val="00C173D3"/>
    <w:rsid w:val="00C175C4"/>
    <w:rsid w:val="00C2018E"/>
    <w:rsid w:val="00C206AD"/>
    <w:rsid w:val="00C20E26"/>
    <w:rsid w:val="00C20E75"/>
    <w:rsid w:val="00C21272"/>
    <w:rsid w:val="00C21E10"/>
    <w:rsid w:val="00C22F8C"/>
    <w:rsid w:val="00C23A4C"/>
    <w:rsid w:val="00C2560D"/>
    <w:rsid w:val="00C260C6"/>
    <w:rsid w:val="00C2676A"/>
    <w:rsid w:val="00C269CE"/>
    <w:rsid w:val="00C275E8"/>
    <w:rsid w:val="00C30FAA"/>
    <w:rsid w:val="00C31BEA"/>
    <w:rsid w:val="00C31BF4"/>
    <w:rsid w:val="00C32910"/>
    <w:rsid w:val="00C33321"/>
    <w:rsid w:val="00C33693"/>
    <w:rsid w:val="00C33FC3"/>
    <w:rsid w:val="00C368BC"/>
    <w:rsid w:val="00C36DA1"/>
    <w:rsid w:val="00C4146B"/>
    <w:rsid w:val="00C4380F"/>
    <w:rsid w:val="00C444B8"/>
    <w:rsid w:val="00C47555"/>
    <w:rsid w:val="00C47891"/>
    <w:rsid w:val="00C504BC"/>
    <w:rsid w:val="00C5050E"/>
    <w:rsid w:val="00C50E1B"/>
    <w:rsid w:val="00C512DA"/>
    <w:rsid w:val="00C51588"/>
    <w:rsid w:val="00C5232D"/>
    <w:rsid w:val="00C523DD"/>
    <w:rsid w:val="00C53BD2"/>
    <w:rsid w:val="00C54386"/>
    <w:rsid w:val="00C5478D"/>
    <w:rsid w:val="00C555A1"/>
    <w:rsid w:val="00C55934"/>
    <w:rsid w:val="00C571BF"/>
    <w:rsid w:val="00C57FC4"/>
    <w:rsid w:val="00C60830"/>
    <w:rsid w:val="00C60EF6"/>
    <w:rsid w:val="00C61118"/>
    <w:rsid w:val="00C623C2"/>
    <w:rsid w:val="00C6378D"/>
    <w:rsid w:val="00C64B1C"/>
    <w:rsid w:val="00C6515D"/>
    <w:rsid w:val="00C66B7D"/>
    <w:rsid w:val="00C67242"/>
    <w:rsid w:val="00C676FB"/>
    <w:rsid w:val="00C6792C"/>
    <w:rsid w:val="00C7000E"/>
    <w:rsid w:val="00C70E90"/>
    <w:rsid w:val="00C713A0"/>
    <w:rsid w:val="00C72061"/>
    <w:rsid w:val="00C745E3"/>
    <w:rsid w:val="00C74A5D"/>
    <w:rsid w:val="00C75A15"/>
    <w:rsid w:val="00C760CE"/>
    <w:rsid w:val="00C76F3E"/>
    <w:rsid w:val="00C80A4C"/>
    <w:rsid w:val="00C80E1B"/>
    <w:rsid w:val="00C81456"/>
    <w:rsid w:val="00C829D0"/>
    <w:rsid w:val="00C84AF9"/>
    <w:rsid w:val="00C84CEB"/>
    <w:rsid w:val="00C86364"/>
    <w:rsid w:val="00C86694"/>
    <w:rsid w:val="00C86A31"/>
    <w:rsid w:val="00C87027"/>
    <w:rsid w:val="00C87B91"/>
    <w:rsid w:val="00C9121D"/>
    <w:rsid w:val="00C9166A"/>
    <w:rsid w:val="00C926E0"/>
    <w:rsid w:val="00C93724"/>
    <w:rsid w:val="00C941C6"/>
    <w:rsid w:val="00C95313"/>
    <w:rsid w:val="00C96A0B"/>
    <w:rsid w:val="00CA0782"/>
    <w:rsid w:val="00CA091D"/>
    <w:rsid w:val="00CA0A81"/>
    <w:rsid w:val="00CA0B5A"/>
    <w:rsid w:val="00CA0CB0"/>
    <w:rsid w:val="00CA0DC4"/>
    <w:rsid w:val="00CA0DD9"/>
    <w:rsid w:val="00CA188E"/>
    <w:rsid w:val="00CA263B"/>
    <w:rsid w:val="00CA2D98"/>
    <w:rsid w:val="00CA3215"/>
    <w:rsid w:val="00CA4FD0"/>
    <w:rsid w:val="00CA74A6"/>
    <w:rsid w:val="00CB04C3"/>
    <w:rsid w:val="00CB16F9"/>
    <w:rsid w:val="00CB1A5D"/>
    <w:rsid w:val="00CB3D68"/>
    <w:rsid w:val="00CB4164"/>
    <w:rsid w:val="00CB5275"/>
    <w:rsid w:val="00CB5957"/>
    <w:rsid w:val="00CB5966"/>
    <w:rsid w:val="00CB6CFE"/>
    <w:rsid w:val="00CB6EA7"/>
    <w:rsid w:val="00CB710E"/>
    <w:rsid w:val="00CC0048"/>
    <w:rsid w:val="00CC02EE"/>
    <w:rsid w:val="00CC108C"/>
    <w:rsid w:val="00CC181D"/>
    <w:rsid w:val="00CC2D52"/>
    <w:rsid w:val="00CC32BA"/>
    <w:rsid w:val="00CC335A"/>
    <w:rsid w:val="00CC33A0"/>
    <w:rsid w:val="00CC3856"/>
    <w:rsid w:val="00CC3BED"/>
    <w:rsid w:val="00CC4848"/>
    <w:rsid w:val="00CC6507"/>
    <w:rsid w:val="00CC6974"/>
    <w:rsid w:val="00CC736A"/>
    <w:rsid w:val="00CD019F"/>
    <w:rsid w:val="00CD0CC5"/>
    <w:rsid w:val="00CD3358"/>
    <w:rsid w:val="00CD346D"/>
    <w:rsid w:val="00CD44F0"/>
    <w:rsid w:val="00CD4998"/>
    <w:rsid w:val="00CD4D17"/>
    <w:rsid w:val="00CD51FF"/>
    <w:rsid w:val="00CD5393"/>
    <w:rsid w:val="00CD6215"/>
    <w:rsid w:val="00CD6DC6"/>
    <w:rsid w:val="00CD736F"/>
    <w:rsid w:val="00CD74E5"/>
    <w:rsid w:val="00CD771E"/>
    <w:rsid w:val="00CE03EC"/>
    <w:rsid w:val="00CE093D"/>
    <w:rsid w:val="00CE0ADC"/>
    <w:rsid w:val="00CE1965"/>
    <w:rsid w:val="00CE26BC"/>
    <w:rsid w:val="00CE3A41"/>
    <w:rsid w:val="00CE3C89"/>
    <w:rsid w:val="00CE4822"/>
    <w:rsid w:val="00CE5BC6"/>
    <w:rsid w:val="00CE63A2"/>
    <w:rsid w:val="00CE65E0"/>
    <w:rsid w:val="00CE7320"/>
    <w:rsid w:val="00CE73AB"/>
    <w:rsid w:val="00CE7CDE"/>
    <w:rsid w:val="00CF0667"/>
    <w:rsid w:val="00CF1173"/>
    <w:rsid w:val="00CF1F13"/>
    <w:rsid w:val="00CF2821"/>
    <w:rsid w:val="00CF29B4"/>
    <w:rsid w:val="00CF33FE"/>
    <w:rsid w:val="00CF356F"/>
    <w:rsid w:val="00CF416D"/>
    <w:rsid w:val="00CF44B3"/>
    <w:rsid w:val="00CF5EFE"/>
    <w:rsid w:val="00CF626C"/>
    <w:rsid w:val="00CF6574"/>
    <w:rsid w:val="00CF6BBF"/>
    <w:rsid w:val="00CF7BF9"/>
    <w:rsid w:val="00D029A5"/>
    <w:rsid w:val="00D03557"/>
    <w:rsid w:val="00D03D3C"/>
    <w:rsid w:val="00D04D05"/>
    <w:rsid w:val="00D053A1"/>
    <w:rsid w:val="00D05AD3"/>
    <w:rsid w:val="00D062C3"/>
    <w:rsid w:val="00D072D7"/>
    <w:rsid w:val="00D07B02"/>
    <w:rsid w:val="00D112DD"/>
    <w:rsid w:val="00D11BE2"/>
    <w:rsid w:val="00D128DF"/>
    <w:rsid w:val="00D13909"/>
    <w:rsid w:val="00D14805"/>
    <w:rsid w:val="00D15103"/>
    <w:rsid w:val="00D158C5"/>
    <w:rsid w:val="00D162B2"/>
    <w:rsid w:val="00D17441"/>
    <w:rsid w:val="00D17BBB"/>
    <w:rsid w:val="00D200D8"/>
    <w:rsid w:val="00D2070A"/>
    <w:rsid w:val="00D20BB1"/>
    <w:rsid w:val="00D20BED"/>
    <w:rsid w:val="00D20E7F"/>
    <w:rsid w:val="00D21966"/>
    <w:rsid w:val="00D21BCD"/>
    <w:rsid w:val="00D21F0D"/>
    <w:rsid w:val="00D22299"/>
    <w:rsid w:val="00D227DC"/>
    <w:rsid w:val="00D236BA"/>
    <w:rsid w:val="00D23712"/>
    <w:rsid w:val="00D257F1"/>
    <w:rsid w:val="00D26153"/>
    <w:rsid w:val="00D263EB"/>
    <w:rsid w:val="00D26597"/>
    <w:rsid w:val="00D27DB8"/>
    <w:rsid w:val="00D30B9E"/>
    <w:rsid w:val="00D312DE"/>
    <w:rsid w:val="00D318AE"/>
    <w:rsid w:val="00D32093"/>
    <w:rsid w:val="00D32947"/>
    <w:rsid w:val="00D32C82"/>
    <w:rsid w:val="00D32F83"/>
    <w:rsid w:val="00D333CC"/>
    <w:rsid w:val="00D33D40"/>
    <w:rsid w:val="00D35DCE"/>
    <w:rsid w:val="00D35E9D"/>
    <w:rsid w:val="00D36A64"/>
    <w:rsid w:val="00D36EC0"/>
    <w:rsid w:val="00D37CAF"/>
    <w:rsid w:val="00D4193F"/>
    <w:rsid w:val="00D42323"/>
    <w:rsid w:val="00D42C29"/>
    <w:rsid w:val="00D42C72"/>
    <w:rsid w:val="00D42CE9"/>
    <w:rsid w:val="00D43822"/>
    <w:rsid w:val="00D439F2"/>
    <w:rsid w:val="00D44915"/>
    <w:rsid w:val="00D44F86"/>
    <w:rsid w:val="00D46D34"/>
    <w:rsid w:val="00D46EDB"/>
    <w:rsid w:val="00D478E4"/>
    <w:rsid w:val="00D479A2"/>
    <w:rsid w:val="00D5007D"/>
    <w:rsid w:val="00D5058C"/>
    <w:rsid w:val="00D50876"/>
    <w:rsid w:val="00D51599"/>
    <w:rsid w:val="00D51A59"/>
    <w:rsid w:val="00D51CC4"/>
    <w:rsid w:val="00D52D0D"/>
    <w:rsid w:val="00D53621"/>
    <w:rsid w:val="00D539C7"/>
    <w:rsid w:val="00D53D52"/>
    <w:rsid w:val="00D53E55"/>
    <w:rsid w:val="00D5575E"/>
    <w:rsid w:val="00D55A00"/>
    <w:rsid w:val="00D569CE"/>
    <w:rsid w:val="00D56EE9"/>
    <w:rsid w:val="00D57FEE"/>
    <w:rsid w:val="00D60C11"/>
    <w:rsid w:val="00D6161E"/>
    <w:rsid w:val="00D6186A"/>
    <w:rsid w:val="00D6204E"/>
    <w:rsid w:val="00D6294D"/>
    <w:rsid w:val="00D64028"/>
    <w:rsid w:val="00D64A98"/>
    <w:rsid w:val="00D64AD3"/>
    <w:rsid w:val="00D6553C"/>
    <w:rsid w:val="00D659B7"/>
    <w:rsid w:val="00D67949"/>
    <w:rsid w:val="00D70E71"/>
    <w:rsid w:val="00D7113C"/>
    <w:rsid w:val="00D71F00"/>
    <w:rsid w:val="00D72974"/>
    <w:rsid w:val="00D737B1"/>
    <w:rsid w:val="00D75752"/>
    <w:rsid w:val="00D75B9B"/>
    <w:rsid w:val="00D764F7"/>
    <w:rsid w:val="00D76B2F"/>
    <w:rsid w:val="00D7724C"/>
    <w:rsid w:val="00D80B3A"/>
    <w:rsid w:val="00D81F5A"/>
    <w:rsid w:val="00D842E2"/>
    <w:rsid w:val="00D84551"/>
    <w:rsid w:val="00D86BBD"/>
    <w:rsid w:val="00D86FE6"/>
    <w:rsid w:val="00D8749D"/>
    <w:rsid w:val="00D910D2"/>
    <w:rsid w:val="00D93DEC"/>
    <w:rsid w:val="00D93E94"/>
    <w:rsid w:val="00D946BB"/>
    <w:rsid w:val="00D94A7F"/>
    <w:rsid w:val="00D95537"/>
    <w:rsid w:val="00D96B2A"/>
    <w:rsid w:val="00D973DB"/>
    <w:rsid w:val="00DA0574"/>
    <w:rsid w:val="00DA1646"/>
    <w:rsid w:val="00DA2143"/>
    <w:rsid w:val="00DA2E73"/>
    <w:rsid w:val="00DA5496"/>
    <w:rsid w:val="00DA5EFA"/>
    <w:rsid w:val="00DA6EF9"/>
    <w:rsid w:val="00DA7079"/>
    <w:rsid w:val="00DA72E2"/>
    <w:rsid w:val="00DA731E"/>
    <w:rsid w:val="00DA7B54"/>
    <w:rsid w:val="00DB0309"/>
    <w:rsid w:val="00DB03A7"/>
    <w:rsid w:val="00DB0740"/>
    <w:rsid w:val="00DB0A0A"/>
    <w:rsid w:val="00DB1BDC"/>
    <w:rsid w:val="00DB1E11"/>
    <w:rsid w:val="00DB1EF3"/>
    <w:rsid w:val="00DB1FB2"/>
    <w:rsid w:val="00DB2F72"/>
    <w:rsid w:val="00DB3475"/>
    <w:rsid w:val="00DB3917"/>
    <w:rsid w:val="00DB48C7"/>
    <w:rsid w:val="00DB4AD3"/>
    <w:rsid w:val="00DB63AA"/>
    <w:rsid w:val="00DB67EC"/>
    <w:rsid w:val="00DB7439"/>
    <w:rsid w:val="00DB7ABF"/>
    <w:rsid w:val="00DC0AF3"/>
    <w:rsid w:val="00DC1A2F"/>
    <w:rsid w:val="00DC1B2A"/>
    <w:rsid w:val="00DC24F2"/>
    <w:rsid w:val="00DC2F12"/>
    <w:rsid w:val="00DC3B38"/>
    <w:rsid w:val="00DC3B5B"/>
    <w:rsid w:val="00DC4965"/>
    <w:rsid w:val="00DC4C19"/>
    <w:rsid w:val="00DC5629"/>
    <w:rsid w:val="00DC58FA"/>
    <w:rsid w:val="00DC5BB0"/>
    <w:rsid w:val="00DC628B"/>
    <w:rsid w:val="00DC68AF"/>
    <w:rsid w:val="00DC6B54"/>
    <w:rsid w:val="00DC6C4A"/>
    <w:rsid w:val="00DC7E7D"/>
    <w:rsid w:val="00DC7F2D"/>
    <w:rsid w:val="00DD01A1"/>
    <w:rsid w:val="00DD06CA"/>
    <w:rsid w:val="00DD078B"/>
    <w:rsid w:val="00DD120F"/>
    <w:rsid w:val="00DD19B2"/>
    <w:rsid w:val="00DD3645"/>
    <w:rsid w:val="00DD370A"/>
    <w:rsid w:val="00DD3817"/>
    <w:rsid w:val="00DD3C78"/>
    <w:rsid w:val="00DD45E3"/>
    <w:rsid w:val="00DD51D5"/>
    <w:rsid w:val="00DD63F1"/>
    <w:rsid w:val="00DD6E92"/>
    <w:rsid w:val="00DD7304"/>
    <w:rsid w:val="00DD7A39"/>
    <w:rsid w:val="00DE2FB3"/>
    <w:rsid w:val="00DE3969"/>
    <w:rsid w:val="00DE5260"/>
    <w:rsid w:val="00DE5502"/>
    <w:rsid w:val="00DE5829"/>
    <w:rsid w:val="00DE5A07"/>
    <w:rsid w:val="00DE6361"/>
    <w:rsid w:val="00DE63E5"/>
    <w:rsid w:val="00DE659C"/>
    <w:rsid w:val="00DE6C66"/>
    <w:rsid w:val="00DF0364"/>
    <w:rsid w:val="00DF0555"/>
    <w:rsid w:val="00DF2F30"/>
    <w:rsid w:val="00DF3F29"/>
    <w:rsid w:val="00DF4FDB"/>
    <w:rsid w:val="00DF5BEA"/>
    <w:rsid w:val="00DF5DAE"/>
    <w:rsid w:val="00DF6609"/>
    <w:rsid w:val="00DF6A00"/>
    <w:rsid w:val="00DF6C90"/>
    <w:rsid w:val="00DF6DA6"/>
    <w:rsid w:val="00E00CB2"/>
    <w:rsid w:val="00E01536"/>
    <w:rsid w:val="00E0181E"/>
    <w:rsid w:val="00E01FDD"/>
    <w:rsid w:val="00E032EB"/>
    <w:rsid w:val="00E0331E"/>
    <w:rsid w:val="00E03598"/>
    <w:rsid w:val="00E03AE0"/>
    <w:rsid w:val="00E03E80"/>
    <w:rsid w:val="00E04739"/>
    <w:rsid w:val="00E04798"/>
    <w:rsid w:val="00E05183"/>
    <w:rsid w:val="00E05CAF"/>
    <w:rsid w:val="00E06E1D"/>
    <w:rsid w:val="00E06E81"/>
    <w:rsid w:val="00E07F98"/>
    <w:rsid w:val="00E1048D"/>
    <w:rsid w:val="00E113F6"/>
    <w:rsid w:val="00E13C12"/>
    <w:rsid w:val="00E15E66"/>
    <w:rsid w:val="00E16693"/>
    <w:rsid w:val="00E1779F"/>
    <w:rsid w:val="00E2156F"/>
    <w:rsid w:val="00E23EC3"/>
    <w:rsid w:val="00E26994"/>
    <w:rsid w:val="00E301B3"/>
    <w:rsid w:val="00E306AF"/>
    <w:rsid w:val="00E31701"/>
    <w:rsid w:val="00E31BAC"/>
    <w:rsid w:val="00E31CDD"/>
    <w:rsid w:val="00E327A3"/>
    <w:rsid w:val="00E330FE"/>
    <w:rsid w:val="00E33B78"/>
    <w:rsid w:val="00E34345"/>
    <w:rsid w:val="00E35BC9"/>
    <w:rsid w:val="00E3624B"/>
    <w:rsid w:val="00E3702D"/>
    <w:rsid w:val="00E40784"/>
    <w:rsid w:val="00E409FA"/>
    <w:rsid w:val="00E40D19"/>
    <w:rsid w:val="00E40FB7"/>
    <w:rsid w:val="00E41445"/>
    <w:rsid w:val="00E43601"/>
    <w:rsid w:val="00E44649"/>
    <w:rsid w:val="00E44CDC"/>
    <w:rsid w:val="00E45EE7"/>
    <w:rsid w:val="00E46498"/>
    <w:rsid w:val="00E46D24"/>
    <w:rsid w:val="00E50310"/>
    <w:rsid w:val="00E5154D"/>
    <w:rsid w:val="00E51F4E"/>
    <w:rsid w:val="00E52E47"/>
    <w:rsid w:val="00E5339D"/>
    <w:rsid w:val="00E53812"/>
    <w:rsid w:val="00E55DB9"/>
    <w:rsid w:val="00E55E0A"/>
    <w:rsid w:val="00E560DF"/>
    <w:rsid w:val="00E563D0"/>
    <w:rsid w:val="00E569B5"/>
    <w:rsid w:val="00E57C38"/>
    <w:rsid w:val="00E57D01"/>
    <w:rsid w:val="00E60042"/>
    <w:rsid w:val="00E6147F"/>
    <w:rsid w:val="00E61992"/>
    <w:rsid w:val="00E63C8A"/>
    <w:rsid w:val="00E64032"/>
    <w:rsid w:val="00E6410D"/>
    <w:rsid w:val="00E646E5"/>
    <w:rsid w:val="00E64930"/>
    <w:rsid w:val="00E651EB"/>
    <w:rsid w:val="00E65E16"/>
    <w:rsid w:val="00E65F0D"/>
    <w:rsid w:val="00E66238"/>
    <w:rsid w:val="00E66E02"/>
    <w:rsid w:val="00E66E37"/>
    <w:rsid w:val="00E67ADB"/>
    <w:rsid w:val="00E67ECA"/>
    <w:rsid w:val="00E70020"/>
    <w:rsid w:val="00E70443"/>
    <w:rsid w:val="00E704DF"/>
    <w:rsid w:val="00E7067C"/>
    <w:rsid w:val="00E70E1B"/>
    <w:rsid w:val="00E712FA"/>
    <w:rsid w:val="00E72A7C"/>
    <w:rsid w:val="00E7388D"/>
    <w:rsid w:val="00E73EBA"/>
    <w:rsid w:val="00E7484B"/>
    <w:rsid w:val="00E74D26"/>
    <w:rsid w:val="00E74EE3"/>
    <w:rsid w:val="00E74F2E"/>
    <w:rsid w:val="00E7540D"/>
    <w:rsid w:val="00E75E37"/>
    <w:rsid w:val="00E760A1"/>
    <w:rsid w:val="00E76E74"/>
    <w:rsid w:val="00E774A6"/>
    <w:rsid w:val="00E808B6"/>
    <w:rsid w:val="00E80E96"/>
    <w:rsid w:val="00E80FB7"/>
    <w:rsid w:val="00E815C9"/>
    <w:rsid w:val="00E826FB"/>
    <w:rsid w:val="00E828E3"/>
    <w:rsid w:val="00E839F9"/>
    <w:rsid w:val="00E844FA"/>
    <w:rsid w:val="00E845B9"/>
    <w:rsid w:val="00E861B1"/>
    <w:rsid w:val="00E9020E"/>
    <w:rsid w:val="00E91E4B"/>
    <w:rsid w:val="00E92C01"/>
    <w:rsid w:val="00E92E67"/>
    <w:rsid w:val="00E93F29"/>
    <w:rsid w:val="00E93F7F"/>
    <w:rsid w:val="00E95041"/>
    <w:rsid w:val="00E9598C"/>
    <w:rsid w:val="00E95DE5"/>
    <w:rsid w:val="00E96005"/>
    <w:rsid w:val="00E96083"/>
    <w:rsid w:val="00E961AD"/>
    <w:rsid w:val="00E963FA"/>
    <w:rsid w:val="00E96417"/>
    <w:rsid w:val="00E97478"/>
    <w:rsid w:val="00E979E5"/>
    <w:rsid w:val="00EA0241"/>
    <w:rsid w:val="00EA1E92"/>
    <w:rsid w:val="00EA24D4"/>
    <w:rsid w:val="00EA27C9"/>
    <w:rsid w:val="00EA2F42"/>
    <w:rsid w:val="00EA3EEA"/>
    <w:rsid w:val="00EA46E3"/>
    <w:rsid w:val="00EA58E1"/>
    <w:rsid w:val="00EB03C6"/>
    <w:rsid w:val="00EB0985"/>
    <w:rsid w:val="00EB1073"/>
    <w:rsid w:val="00EB1292"/>
    <w:rsid w:val="00EB15DA"/>
    <w:rsid w:val="00EB2CB1"/>
    <w:rsid w:val="00EB316B"/>
    <w:rsid w:val="00EB6148"/>
    <w:rsid w:val="00EB61E3"/>
    <w:rsid w:val="00EB64DF"/>
    <w:rsid w:val="00EC09AB"/>
    <w:rsid w:val="00EC104A"/>
    <w:rsid w:val="00EC3283"/>
    <w:rsid w:val="00EC3BB0"/>
    <w:rsid w:val="00EC4800"/>
    <w:rsid w:val="00EC61FB"/>
    <w:rsid w:val="00EC62B9"/>
    <w:rsid w:val="00EC6E5F"/>
    <w:rsid w:val="00ED0CFA"/>
    <w:rsid w:val="00ED1654"/>
    <w:rsid w:val="00ED1670"/>
    <w:rsid w:val="00ED2E5E"/>
    <w:rsid w:val="00ED317C"/>
    <w:rsid w:val="00ED3344"/>
    <w:rsid w:val="00ED39AF"/>
    <w:rsid w:val="00ED4E14"/>
    <w:rsid w:val="00ED5785"/>
    <w:rsid w:val="00ED5ED8"/>
    <w:rsid w:val="00ED6313"/>
    <w:rsid w:val="00ED6A7D"/>
    <w:rsid w:val="00ED6ED4"/>
    <w:rsid w:val="00EE0DDF"/>
    <w:rsid w:val="00EE12DF"/>
    <w:rsid w:val="00EE18FD"/>
    <w:rsid w:val="00EE2A4B"/>
    <w:rsid w:val="00EE2B61"/>
    <w:rsid w:val="00EE390C"/>
    <w:rsid w:val="00EE3FAD"/>
    <w:rsid w:val="00EE4B68"/>
    <w:rsid w:val="00EE4EEE"/>
    <w:rsid w:val="00EE514B"/>
    <w:rsid w:val="00EE5334"/>
    <w:rsid w:val="00EE55EA"/>
    <w:rsid w:val="00EE5B14"/>
    <w:rsid w:val="00EE650F"/>
    <w:rsid w:val="00EE6B76"/>
    <w:rsid w:val="00EE6BCE"/>
    <w:rsid w:val="00EE6D59"/>
    <w:rsid w:val="00EF0B39"/>
    <w:rsid w:val="00EF1923"/>
    <w:rsid w:val="00EF24A0"/>
    <w:rsid w:val="00EF3BD0"/>
    <w:rsid w:val="00EF440C"/>
    <w:rsid w:val="00EF49AE"/>
    <w:rsid w:val="00EF4C62"/>
    <w:rsid w:val="00EF55A5"/>
    <w:rsid w:val="00EF591B"/>
    <w:rsid w:val="00EF61F3"/>
    <w:rsid w:val="00EF6E16"/>
    <w:rsid w:val="00EF6F84"/>
    <w:rsid w:val="00EF72BF"/>
    <w:rsid w:val="00F00C37"/>
    <w:rsid w:val="00F0151E"/>
    <w:rsid w:val="00F01D79"/>
    <w:rsid w:val="00F02D9C"/>
    <w:rsid w:val="00F02ECC"/>
    <w:rsid w:val="00F036D9"/>
    <w:rsid w:val="00F03C04"/>
    <w:rsid w:val="00F03F25"/>
    <w:rsid w:val="00F0494C"/>
    <w:rsid w:val="00F053E2"/>
    <w:rsid w:val="00F07A66"/>
    <w:rsid w:val="00F11217"/>
    <w:rsid w:val="00F130DE"/>
    <w:rsid w:val="00F1447F"/>
    <w:rsid w:val="00F15B33"/>
    <w:rsid w:val="00F1602E"/>
    <w:rsid w:val="00F1673E"/>
    <w:rsid w:val="00F177AA"/>
    <w:rsid w:val="00F177B9"/>
    <w:rsid w:val="00F17DCE"/>
    <w:rsid w:val="00F20FE6"/>
    <w:rsid w:val="00F2487D"/>
    <w:rsid w:val="00F24B1C"/>
    <w:rsid w:val="00F24E9A"/>
    <w:rsid w:val="00F24FBE"/>
    <w:rsid w:val="00F258EE"/>
    <w:rsid w:val="00F2676A"/>
    <w:rsid w:val="00F30DBE"/>
    <w:rsid w:val="00F31314"/>
    <w:rsid w:val="00F313C3"/>
    <w:rsid w:val="00F31985"/>
    <w:rsid w:val="00F31E12"/>
    <w:rsid w:val="00F320C4"/>
    <w:rsid w:val="00F351DC"/>
    <w:rsid w:val="00F3619D"/>
    <w:rsid w:val="00F3674B"/>
    <w:rsid w:val="00F36C0D"/>
    <w:rsid w:val="00F36F2D"/>
    <w:rsid w:val="00F40245"/>
    <w:rsid w:val="00F409DF"/>
    <w:rsid w:val="00F40C93"/>
    <w:rsid w:val="00F40EC5"/>
    <w:rsid w:val="00F41248"/>
    <w:rsid w:val="00F4202E"/>
    <w:rsid w:val="00F421FC"/>
    <w:rsid w:val="00F42D6C"/>
    <w:rsid w:val="00F42F9B"/>
    <w:rsid w:val="00F43772"/>
    <w:rsid w:val="00F45803"/>
    <w:rsid w:val="00F46680"/>
    <w:rsid w:val="00F47E6B"/>
    <w:rsid w:val="00F5111B"/>
    <w:rsid w:val="00F51ED4"/>
    <w:rsid w:val="00F5359B"/>
    <w:rsid w:val="00F53D1D"/>
    <w:rsid w:val="00F53E49"/>
    <w:rsid w:val="00F549BF"/>
    <w:rsid w:val="00F54C03"/>
    <w:rsid w:val="00F54C2B"/>
    <w:rsid w:val="00F54E66"/>
    <w:rsid w:val="00F5781F"/>
    <w:rsid w:val="00F57C94"/>
    <w:rsid w:val="00F6107A"/>
    <w:rsid w:val="00F612A2"/>
    <w:rsid w:val="00F6167C"/>
    <w:rsid w:val="00F6273D"/>
    <w:rsid w:val="00F62DBB"/>
    <w:rsid w:val="00F635AE"/>
    <w:rsid w:val="00F64F99"/>
    <w:rsid w:val="00F653B5"/>
    <w:rsid w:val="00F65761"/>
    <w:rsid w:val="00F671A9"/>
    <w:rsid w:val="00F671D6"/>
    <w:rsid w:val="00F67D98"/>
    <w:rsid w:val="00F7174F"/>
    <w:rsid w:val="00F7357A"/>
    <w:rsid w:val="00F73D63"/>
    <w:rsid w:val="00F73E71"/>
    <w:rsid w:val="00F7452D"/>
    <w:rsid w:val="00F7466A"/>
    <w:rsid w:val="00F74B75"/>
    <w:rsid w:val="00F74F45"/>
    <w:rsid w:val="00F75803"/>
    <w:rsid w:val="00F76F2C"/>
    <w:rsid w:val="00F76FE8"/>
    <w:rsid w:val="00F771B4"/>
    <w:rsid w:val="00F773E7"/>
    <w:rsid w:val="00F80432"/>
    <w:rsid w:val="00F80D70"/>
    <w:rsid w:val="00F80EF2"/>
    <w:rsid w:val="00F81C3E"/>
    <w:rsid w:val="00F81CEE"/>
    <w:rsid w:val="00F81DBB"/>
    <w:rsid w:val="00F82102"/>
    <w:rsid w:val="00F821CE"/>
    <w:rsid w:val="00F82B09"/>
    <w:rsid w:val="00F82F52"/>
    <w:rsid w:val="00F831EE"/>
    <w:rsid w:val="00F83372"/>
    <w:rsid w:val="00F84616"/>
    <w:rsid w:val="00F8484D"/>
    <w:rsid w:val="00F8485C"/>
    <w:rsid w:val="00F84A8A"/>
    <w:rsid w:val="00F84C93"/>
    <w:rsid w:val="00F84F61"/>
    <w:rsid w:val="00F85F17"/>
    <w:rsid w:val="00F865C3"/>
    <w:rsid w:val="00F86E5F"/>
    <w:rsid w:val="00F87F0B"/>
    <w:rsid w:val="00F90982"/>
    <w:rsid w:val="00F90FED"/>
    <w:rsid w:val="00F910F8"/>
    <w:rsid w:val="00F91ADF"/>
    <w:rsid w:val="00F91DBF"/>
    <w:rsid w:val="00F921CD"/>
    <w:rsid w:val="00F9359D"/>
    <w:rsid w:val="00F93FF8"/>
    <w:rsid w:val="00F9559E"/>
    <w:rsid w:val="00F962D1"/>
    <w:rsid w:val="00F970EB"/>
    <w:rsid w:val="00F974AA"/>
    <w:rsid w:val="00F97B2E"/>
    <w:rsid w:val="00FA1E46"/>
    <w:rsid w:val="00FA20E7"/>
    <w:rsid w:val="00FA42CA"/>
    <w:rsid w:val="00FA4989"/>
    <w:rsid w:val="00FA5A41"/>
    <w:rsid w:val="00FA67DD"/>
    <w:rsid w:val="00FA6B06"/>
    <w:rsid w:val="00FA7124"/>
    <w:rsid w:val="00FA7253"/>
    <w:rsid w:val="00FA7402"/>
    <w:rsid w:val="00FA740E"/>
    <w:rsid w:val="00FA7778"/>
    <w:rsid w:val="00FA78D6"/>
    <w:rsid w:val="00FB07F1"/>
    <w:rsid w:val="00FB0FB7"/>
    <w:rsid w:val="00FB1FF3"/>
    <w:rsid w:val="00FB25FB"/>
    <w:rsid w:val="00FB2AB9"/>
    <w:rsid w:val="00FB393C"/>
    <w:rsid w:val="00FB3BC2"/>
    <w:rsid w:val="00FB4C31"/>
    <w:rsid w:val="00FB519A"/>
    <w:rsid w:val="00FB5552"/>
    <w:rsid w:val="00FB6C53"/>
    <w:rsid w:val="00FB756F"/>
    <w:rsid w:val="00FC0416"/>
    <w:rsid w:val="00FC0680"/>
    <w:rsid w:val="00FC083F"/>
    <w:rsid w:val="00FC2F34"/>
    <w:rsid w:val="00FC31FF"/>
    <w:rsid w:val="00FC32B4"/>
    <w:rsid w:val="00FC3438"/>
    <w:rsid w:val="00FC37DC"/>
    <w:rsid w:val="00FC3CA5"/>
    <w:rsid w:val="00FC451A"/>
    <w:rsid w:val="00FC5DD6"/>
    <w:rsid w:val="00FC5F48"/>
    <w:rsid w:val="00FC68A0"/>
    <w:rsid w:val="00FC7753"/>
    <w:rsid w:val="00FD1D32"/>
    <w:rsid w:val="00FD1EE5"/>
    <w:rsid w:val="00FD1F3A"/>
    <w:rsid w:val="00FD22E3"/>
    <w:rsid w:val="00FD2CAA"/>
    <w:rsid w:val="00FD2D8C"/>
    <w:rsid w:val="00FD2DCA"/>
    <w:rsid w:val="00FD417D"/>
    <w:rsid w:val="00FD46CA"/>
    <w:rsid w:val="00FD5539"/>
    <w:rsid w:val="00FD636E"/>
    <w:rsid w:val="00FD6AA9"/>
    <w:rsid w:val="00FD6FE2"/>
    <w:rsid w:val="00FD79B7"/>
    <w:rsid w:val="00FD7A8D"/>
    <w:rsid w:val="00FD7AA4"/>
    <w:rsid w:val="00FD7FEF"/>
    <w:rsid w:val="00FE02C6"/>
    <w:rsid w:val="00FE02D7"/>
    <w:rsid w:val="00FE1268"/>
    <w:rsid w:val="00FE1C56"/>
    <w:rsid w:val="00FE2F78"/>
    <w:rsid w:val="00FE3991"/>
    <w:rsid w:val="00FE416B"/>
    <w:rsid w:val="00FE4A97"/>
    <w:rsid w:val="00FE5720"/>
    <w:rsid w:val="00FE619A"/>
    <w:rsid w:val="00FE6A1D"/>
    <w:rsid w:val="00FE725D"/>
    <w:rsid w:val="00FF00E1"/>
    <w:rsid w:val="00FF105E"/>
    <w:rsid w:val="00FF14A3"/>
    <w:rsid w:val="00FF163C"/>
    <w:rsid w:val="00FF2717"/>
    <w:rsid w:val="00FF2792"/>
    <w:rsid w:val="00FF3DAC"/>
    <w:rsid w:val="00FF412D"/>
    <w:rsid w:val="00FF4EC8"/>
    <w:rsid w:val="00FF50DB"/>
    <w:rsid w:val="00FF5301"/>
    <w:rsid w:val="00FF5C24"/>
    <w:rsid w:val="00FF6E96"/>
    <w:rsid w:val="00FF7C69"/>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5C5891"/>
  <w15:chartTrackingRefBased/>
  <w15:docId w15:val="{14E425F5-D30C-45F2-8C46-140885BF6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D68"/>
    <w:rPr>
      <w:lang w:val="es-ES"/>
    </w:rPr>
  </w:style>
  <w:style w:type="paragraph" w:styleId="Ttulo1">
    <w:name w:val="heading 1"/>
    <w:basedOn w:val="Normal"/>
    <w:next w:val="Normal"/>
    <w:link w:val="Ttulo1Car"/>
    <w:uiPriority w:val="9"/>
    <w:qFormat/>
    <w:rsid w:val="00775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75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5D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5D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5D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5D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5D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5D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5D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5D54"/>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775D54"/>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775D54"/>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775D54"/>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775D54"/>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775D54"/>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775D54"/>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775D54"/>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775D54"/>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775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5D54"/>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775D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5D54"/>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775D54"/>
    <w:pPr>
      <w:spacing w:before="160"/>
      <w:jc w:val="center"/>
    </w:pPr>
    <w:rPr>
      <w:i/>
      <w:iCs/>
      <w:color w:val="404040" w:themeColor="text1" w:themeTint="BF"/>
    </w:rPr>
  </w:style>
  <w:style w:type="character" w:customStyle="1" w:styleId="CitaCar">
    <w:name w:val="Cita Car"/>
    <w:basedOn w:val="Fuentedeprrafopredeter"/>
    <w:link w:val="Cita"/>
    <w:uiPriority w:val="29"/>
    <w:rsid w:val="00775D54"/>
    <w:rPr>
      <w:i/>
      <w:iCs/>
      <w:color w:val="404040" w:themeColor="text1" w:themeTint="BF"/>
      <w:lang w:val="es-ES"/>
    </w:rPr>
  </w:style>
  <w:style w:type="paragraph" w:styleId="Prrafodelista">
    <w:name w:val="List Paragraph"/>
    <w:basedOn w:val="Normal"/>
    <w:qFormat/>
    <w:rsid w:val="00775D54"/>
    <w:pPr>
      <w:ind w:left="720"/>
      <w:contextualSpacing/>
    </w:pPr>
  </w:style>
  <w:style w:type="character" w:styleId="nfasisintenso">
    <w:name w:val="Intense Emphasis"/>
    <w:basedOn w:val="Fuentedeprrafopredeter"/>
    <w:uiPriority w:val="21"/>
    <w:qFormat/>
    <w:rsid w:val="00775D54"/>
    <w:rPr>
      <w:i/>
      <w:iCs/>
      <w:color w:val="0F4761" w:themeColor="accent1" w:themeShade="BF"/>
    </w:rPr>
  </w:style>
  <w:style w:type="paragraph" w:styleId="Citadestacada">
    <w:name w:val="Intense Quote"/>
    <w:basedOn w:val="Normal"/>
    <w:next w:val="Normal"/>
    <w:link w:val="CitadestacadaCar"/>
    <w:uiPriority w:val="30"/>
    <w:qFormat/>
    <w:rsid w:val="00775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5D54"/>
    <w:rPr>
      <w:i/>
      <w:iCs/>
      <w:color w:val="0F4761" w:themeColor="accent1" w:themeShade="BF"/>
      <w:lang w:val="es-ES"/>
    </w:rPr>
  </w:style>
  <w:style w:type="character" w:styleId="Referenciaintensa">
    <w:name w:val="Intense Reference"/>
    <w:basedOn w:val="Fuentedeprrafopredeter"/>
    <w:uiPriority w:val="32"/>
    <w:qFormat/>
    <w:rsid w:val="00775D54"/>
    <w:rPr>
      <w:b/>
      <w:bCs/>
      <w:smallCaps/>
      <w:color w:val="0F4761" w:themeColor="accent1" w:themeShade="BF"/>
      <w:spacing w:val="5"/>
    </w:rPr>
  </w:style>
  <w:style w:type="paragraph" w:styleId="TtuloTDC">
    <w:name w:val="TOC Heading"/>
    <w:basedOn w:val="Ttulo1"/>
    <w:next w:val="Normal"/>
    <w:uiPriority w:val="39"/>
    <w:unhideWhenUsed/>
    <w:qFormat/>
    <w:rsid w:val="00264566"/>
    <w:pPr>
      <w:spacing w:before="240" w:after="0"/>
      <w:outlineLvl w:val="9"/>
    </w:pPr>
    <w:rPr>
      <w:kern w:val="0"/>
      <w:sz w:val="32"/>
      <w:szCs w:val="32"/>
      <w:lang w:val="es-AR" w:eastAsia="es-AR"/>
      <w14:ligatures w14:val="none"/>
    </w:rPr>
  </w:style>
  <w:style w:type="paragraph" w:styleId="TDC1">
    <w:name w:val="toc 1"/>
    <w:basedOn w:val="Normal"/>
    <w:next w:val="Normal"/>
    <w:autoRedefine/>
    <w:uiPriority w:val="39"/>
    <w:unhideWhenUsed/>
    <w:rsid w:val="00EF4C62"/>
    <w:pPr>
      <w:tabs>
        <w:tab w:val="left" w:pos="440"/>
        <w:tab w:val="right" w:leader="dot" w:pos="8494"/>
      </w:tabs>
      <w:spacing w:after="100"/>
    </w:pPr>
    <w:rPr>
      <w:rFonts w:cs="Times New Roman"/>
      <w:b/>
      <w:bCs/>
      <w:noProof/>
      <w:sz w:val="18"/>
      <w:szCs w:val="18"/>
    </w:rPr>
  </w:style>
  <w:style w:type="paragraph" w:styleId="TDC2">
    <w:name w:val="toc 2"/>
    <w:basedOn w:val="Normal"/>
    <w:next w:val="Normal"/>
    <w:autoRedefine/>
    <w:uiPriority w:val="39"/>
    <w:unhideWhenUsed/>
    <w:rsid w:val="0068415C"/>
    <w:pPr>
      <w:tabs>
        <w:tab w:val="left" w:pos="960"/>
        <w:tab w:val="right" w:leader="dot" w:pos="8494"/>
      </w:tabs>
      <w:spacing w:after="100"/>
      <w:ind w:left="220"/>
    </w:pPr>
    <w:rPr>
      <w:noProof/>
    </w:rPr>
  </w:style>
  <w:style w:type="paragraph" w:styleId="TDC3">
    <w:name w:val="toc 3"/>
    <w:basedOn w:val="Normal"/>
    <w:next w:val="Normal"/>
    <w:autoRedefine/>
    <w:uiPriority w:val="39"/>
    <w:unhideWhenUsed/>
    <w:rsid w:val="00264566"/>
    <w:pPr>
      <w:spacing w:after="100"/>
      <w:ind w:left="440"/>
    </w:pPr>
  </w:style>
  <w:style w:type="character" w:styleId="Hipervnculo">
    <w:name w:val="Hyperlink"/>
    <w:basedOn w:val="Fuentedeprrafopredeter"/>
    <w:uiPriority w:val="99"/>
    <w:unhideWhenUsed/>
    <w:rsid w:val="00264566"/>
    <w:rPr>
      <w:color w:val="467886" w:themeColor="hyperlink"/>
      <w:u w:val="single"/>
    </w:rPr>
  </w:style>
  <w:style w:type="table" w:styleId="Tablaconcuadrcula">
    <w:name w:val="Table Grid"/>
    <w:basedOn w:val="Tablanormal"/>
    <w:uiPriority w:val="39"/>
    <w:rsid w:val="00336D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6702F7"/>
    <w:rPr>
      <w:color w:val="605E5C"/>
      <w:shd w:val="clear" w:color="auto" w:fill="E1DFDD"/>
    </w:rPr>
  </w:style>
  <w:style w:type="character" w:styleId="Hipervnculovisitado">
    <w:name w:val="FollowedHyperlink"/>
    <w:basedOn w:val="Fuentedeprrafopredeter"/>
    <w:uiPriority w:val="99"/>
    <w:semiHidden/>
    <w:unhideWhenUsed/>
    <w:rsid w:val="00A50BE4"/>
    <w:rPr>
      <w:color w:val="96607D" w:themeColor="followedHyperlink"/>
      <w:u w:val="single"/>
    </w:rPr>
  </w:style>
  <w:style w:type="paragraph" w:styleId="Revisin">
    <w:name w:val="Revision"/>
    <w:hidden/>
    <w:uiPriority w:val="99"/>
    <w:semiHidden/>
    <w:rsid w:val="00284482"/>
    <w:pPr>
      <w:spacing w:after="0" w:line="240" w:lineRule="auto"/>
    </w:pPr>
    <w:rPr>
      <w:lang w:val="es-ES"/>
    </w:rPr>
  </w:style>
  <w:style w:type="paragraph" w:styleId="TDC4">
    <w:name w:val="toc 4"/>
    <w:basedOn w:val="Normal"/>
    <w:next w:val="Normal"/>
    <w:autoRedefine/>
    <w:uiPriority w:val="39"/>
    <w:unhideWhenUsed/>
    <w:rsid w:val="000C350F"/>
    <w:pPr>
      <w:spacing w:after="100" w:line="278" w:lineRule="auto"/>
      <w:ind w:left="720"/>
    </w:pPr>
    <w:rPr>
      <w:rFonts w:eastAsiaTheme="minorEastAsia"/>
      <w:sz w:val="24"/>
      <w:szCs w:val="24"/>
      <w:lang w:val="es-AR" w:eastAsia="es-AR"/>
    </w:rPr>
  </w:style>
  <w:style w:type="paragraph" w:styleId="TDC5">
    <w:name w:val="toc 5"/>
    <w:basedOn w:val="Normal"/>
    <w:next w:val="Normal"/>
    <w:autoRedefine/>
    <w:uiPriority w:val="39"/>
    <w:unhideWhenUsed/>
    <w:rsid w:val="000C350F"/>
    <w:pPr>
      <w:spacing w:after="100" w:line="278" w:lineRule="auto"/>
      <w:ind w:left="960"/>
    </w:pPr>
    <w:rPr>
      <w:rFonts w:eastAsiaTheme="minorEastAsia"/>
      <w:sz w:val="24"/>
      <w:szCs w:val="24"/>
      <w:lang w:val="es-AR" w:eastAsia="es-AR"/>
    </w:rPr>
  </w:style>
  <w:style w:type="paragraph" w:styleId="TDC6">
    <w:name w:val="toc 6"/>
    <w:basedOn w:val="Normal"/>
    <w:next w:val="Normal"/>
    <w:autoRedefine/>
    <w:uiPriority w:val="39"/>
    <w:unhideWhenUsed/>
    <w:rsid w:val="000C350F"/>
    <w:pPr>
      <w:spacing w:after="100" w:line="278" w:lineRule="auto"/>
      <w:ind w:left="1200"/>
    </w:pPr>
    <w:rPr>
      <w:rFonts w:eastAsiaTheme="minorEastAsia"/>
      <w:sz w:val="24"/>
      <w:szCs w:val="24"/>
      <w:lang w:val="es-AR" w:eastAsia="es-AR"/>
    </w:rPr>
  </w:style>
  <w:style w:type="paragraph" w:styleId="TDC7">
    <w:name w:val="toc 7"/>
    <w:basedOn w:val="Normal"/>
    <w:next w:val="Normal"/>
    <w:autoRedefine/>
    <w:uiPriority w:val="39"/>
    <w:unhideWhenUsed/>
    <w:rsid w:val="000C350F"/>
    <w:pPr>
      <w:spacing w:after="100" w:line="278" w:lineRule="auto"/>
      <w:ind w:left="1440"/>
    </w:pPr>
    <w:rPr>
      <w:rFonts w:eastAsiaTheme="minorEastAsia"/>
      <w:sz w:val="24"/>
      <w:szCs w:val="24"/>
      <w:lang w:val="es-AR" w:eastAsia="es-AR"/>
    </w:rPr>
  </w:style>
  <w:style w:type="paragraph" w:styleId="TDC8">
    <w:name w:val="toc 8"/>
    <w:basedOn w:val="Normal"/>
    <w:next w:val="Normal"/>
    <w:autoRedefine/>
    <w:uiPriority w:val="39"/>
    <w:unhideWhenUsed/>
    <w:rsid w:val="000C350F"/>
    <w:pPr>
      <w:spacing w:after="100" w:line="278" w:lineRule="auto"/>
      <w:ind w:left="1680"/>
    </w:pPr>
    <w:rPr>
      <w:rFonts w:eastAsiaTheme="minorEastAsia"/>
      <w:sz w:val="24"/>
      <w:szCs w:val="24"/>
      <w:lang w:val="es-AR" w:eastAsia="es-AR"/>
    </w:rPr>
  </w:style>
  <w:style w:type="paragraph" w:styleId="TDC9">
    <w:name w:val="toc 9"/>
    <w:basedOn w:val="Normal"/>
    <w:next w:val="Normal"/>
    <w:autoRedefine/>
    <w:uiPriority w:val="39"/>
    <w:unhideWhenUsed/>
    <w:rsid w:val="000C350F"/>
    <w:pPr>
      <w:spacing w:after="100" w:line="278" w:lineRule="auto"/>
      <w:ind w:left="1920"/>
    </w:pPr>
    <w:rPr>
      <w:rFonts w:eastAsiaTheme="minorEastAsia"/>
      <w:sz w:val="24"/>
      <w:szCs w:val="24"/>
      <w:lang w:val="es-AR" w:eastAsia="es-AR"/>
    </w:rPr>
  </w:style>
  <w:style w:type="paragraph" w:styleId="Encabezado">
    <w:name w:val="header"/>
    <w:basedOn w:val="Normal"/>
    <w:link w:val="EncabezadoCar"/>
    <w:uiPriority w:val="99"/>
    <w:unhideWhenUsed/>
    <w:rsid w:val="000C350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C350F"/>
    <w:rPr>
      <w:lang w:val="es-ES"/>
    </w:rPr>
  </w:style>
  <w:style w:type="paragraph" w:styleId="Piedepgina">
    <w:name w:val="footer"/>
    <w:basedOn w:val="Normal"/>
    <w:link w:val="PiedepginaCar"/>
    <w:uiPriority w:val="99"/>
    <w:unhideWhenUsed/>
    <w:rsid w:val="000C350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C350F"/>
    <w:rPr>
      <w:lang w:val="es-ES"/>
    </w:rPr>
  </w:style>
  <w:style w:type="paragraph" w:styleId="Descripcin">
    <w:name w:val="caption"/>
    <w:basedOn w:val="Normal"/>
    <w:next w:val="Normal"/>
    <w:uiPriority w:val="35"/>
    <w:unhideWhenUsed/>
    <w:qFormat/>
    <w:rsid w:val="00353D25"/>
    <w:pPr>
      <w:spacing w:after="200" w:line="240" w:lineRule="auto"/>
    </w:pPr>
    <w:rPr>
      <w:i/>
      <w:iCs/>
      <w:color w:val="0E2841" w:themeColor="text2"/>
      <w:sz w:val="18"/>
      <w:szCs w:val="18"/>
    </w:rPr>
  </w:style>
  <w:style w:type="paragraph" w:styleId="Textonotaalfinal">
    <w:name w:val="endnote text"/>
    <w:basedOn w:val="Normal"/>
    <w:link w:val="TextonotaalfinalCar"/>
    <w:uiPriority w:val="99"/>
    <w:semiHidden/>
    <w:unhideWhenUsed/>
    <w:rsid w:val="009A31C1"/>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9A31C1"/>
    <w:rPr>
      <w:sz w:val="20"/>
      <w:szCs w:val="20"/>
      <w:lang w:val="es-ES"/>
    </w:rPr>
  </w:style>
  <w:style w:type="character" w:styleId="Refdenotaalfinal">
    <w:name w:val="endnote reference"/>
    <w:basedOn w:val="Fuentedeprrafopredeter"/>
    <w:uiPriority w:val="99"/>
    <w:semiHidden/>
    <w:unhideWhenUsed/>
    <w:rsid w:val="009A31C1"/>
    <w:rPr>
      <w:vertAlign w:val="superscript"/>
    </w:rPr>
  </w:style>
  <w:style w:type="paragraph" w:styleId="Textonotapie">
    <w:name w:val="footnote text"/>
    <w:basedOn w:val="Normal"/>
    <w:link w:val="TextonotapieCar"/>
    <w:uiPriority w:val="99"/>
    <w:semiHidden/>
    <w:unhideWhenUsed/>
    <w:rsid w:val="009D7B5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D7B59"/>
    <w:rPr>
      <w:sz w:val="20"/>
      <w:szCs w:val="20"/>
      <w:lang w:val="es-ES"/>
    </w:rPr>
  </w:style>
  <w:style w:type="character" w:styleId="Refdenotaalpie">
    <w:name w:val="footnote reference"/>
    <w:basedOn w:val="Fuentedeprrafopredeter"/>
    <w:uiPriority w:val="99"/>
    <w:semiHidden/>
    <w:unhideWhenUsed/>
    <w:rsid w:val="009D7B59"/>
    <w:rPr>
      <w:vertAlign w:val="superscript"/>
    </w:rPr>
  </w:style>
  <w:style w:type="paragraph" w:styleId="Tabladeilustraciones">
    <w:name w:val="table of figures"/>
    <w:basedOn w:val="Normal"/>
    <w:next w:val="Normal"/>
    <w:uiPriority w:val="99"/>
    <w:unhideWhenUsed/>
    <w:rsid w:val="00617D8E"/>
    <w:pPr>
      <w:spacing w:after="0"/>
    </w:pPr>
  </w:style>
  <w:style w:type="paragraph" w:styleId="Textocomentario">
    <w:name w:val="annotation text"/>
    <w:basedOn w:val="Normal"/>
    <w:link w:val="TextocomentarioCar"/>
    <w:uiPriority w:val="99"/>
    <w:semiHidden/>
    <w:unhideWhenUsed/>
    <w:rsid w:val="00924DB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24DB7"/>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924DB7"/>
    <w:rPr>
      <w:b/>
      <w:bCs/>
    </w:rPr>
  </w:style>
  <w:style w:type="character" w:customStyle="1" w:styleId="AsuntodelcomentarioCar">
    <w:name w:val="Asunto del comentario Car"/>
    <w:basedOn w:val="TextocomentarioCar"/>
    <w:link w:val="Asuntodelcomentario"/>
    <w:uiPriority w:val="99"/>
    <w:semiHidden/>
    <w:rsid w:val="00924DB7"/>
    <w:rPr>
      <w:b/>
      <w:bCs/>
      <w:sz w:val="20"/>
      <w:szCs w:val="20"/>
      <w:lang w:val="es-ES"/>
    </w:rPr>
  </w:style>
  <w:style w:type="paragraph" w:styleId="Bibliografa">
    <w:name w:val="Bibliography"/>
    <w:basedOn w:val="Normal"/>
    <w:next w:val="Normal"/>
    <w:uiPriority w:val="37"/>
    <w:semiHidden/>
    <w:unhideWhenUsed/>
    <w:rsid w:val="00924DB7"/>
  </w:style>
  <w:style w:type="paragraph" w:styleId="Cierre">
    <w:name w:val="Closing"/>
    <w:basedOn w:val="Normal"/>
    <w:link w:val="CierreCar"/>
    <w:uiPriority w:val="99"/>
    <w:semiHidden/>
    <w:unhideWhenUsed/>
    <w:rsid w:val="00924DB7"/>
    <w:pPr>
      <w:spacing w:after="0" w:line="240" w:lineRule="auto"/>
      <w:ind w:left="4252"/>
    </w:pPr>
  </w:style>
  <w:style w:type="character" w:customStyle="1" w:styleId="CierreCar">
    <w:name w:val="Cierre Car"/>
    <w:basedOn w:val="Fuentedeprrafopredeter"/>
    <w:link w:val="Cierre"/>
    <w:uiPriority w:val="99"/>
    <w:semiHidden/>
    <w:rsid w:val="00924DB7"/>
    <w:rPr>
      <w:lang w:val="es-ES"/>
    </w:rPr>
  </w:style>
  <w:style w:type="paragraph" w:styleId="Continuarlista">
    <w:name w:val="List Continue"/>
    <w:basedOn w:val="Normal"/>
    <w:uiPriority w:val="99"/>
    <w:semiHidden/>
    <w:unhideWhenUsed/>
    <w:rsid w:val="00924DB7"/>
    <w:pPr>
      <w:spacing w:after="120"/>
      <w:ind w:left="283"/>
      <w:contextualSpacing/>
    </w:pPr>
  </w:style>
  <w:style w:type="paragraph" w:styleId="Continuarlista2">
    <w:name w:val="List Continue 2"/>
    <w:basedOn w:val="Normal"/>
    <w:uiPriority w:val="99"/>
    <w:semiHidden/>
    <w:unhideWhenUsed/>
    <w:rsid w:val="00924DB7"/>
    <w:pPr>
      <w:spacing w:after="120"/>
      <w:ind w:left="566"/>
      <w:contextualSpacing/>
    </w:pPr>
  </w:style>
  <w:style w:type="paragraph" w:styleId="Continuarlista3">
    <w:name w:val="List Continue 3"/>
    <w:basedOn w:val="Normal"/>
    <w:uiPriority w:val="99"/>
    <w:semiHidden/>
    <w:unhideWhenUsed/>
    <w:rsid w:val="00924DB7"/>
    <w:pPr>
      <w:spacing w:after="120"/>
      <w:ind w:left="849"/>
      <w:contextualSpacing/>
    </w:pPr>
  </w:style>
  <w:style w:type="paragraph" w:styleId="Continuarlista4">
    <w:name w:val="List Continue 4"/>
    <w:basedOn w:val="Normal"/>
    <w:uiPriority w:val="99"/>
    <w:semiHidden/>
    <w:unhideWhenUsed/>
    <w:rsid w:val="00924DB7"/>
    <w:pPr>
      <w:spacing w:after="120"/>
      <w:ind w:left="1132"/>
      <w:contextualSpacing/>
    </w:pPr>
  </w:style>
  <w:style w:type="paragraph" w:styleId="Continuarlista5">
    <w:name w:val="List Continue 5"/>
    <w:basedOn w:val="Normal"/>
    <w:uiPriority w:val="99"/>
    <w:semiHidden/>
    <w:unhideWhenUsed/>
    <w:rsid w:val="00924DB7"/>
    <w:pPr>
      <w:spacing w:after="120"/>
      <w:ind w:left="1415"/>
      <w:contextualSpacing/>
    </w:pPr>
  </w:style>
  <w:style w:type="paragraph" w:styleId="DireccinHTML">
    <w:name w:val="HTML Address"/>
    <w:basedOn w:val="Normal"/>
    <w:link w:val="DireccinHTMLCar"/>
    <w:uiPriority w:val="99"/>
    <w:semiHidden/>
    <w:unhideWhenUsed/>
    <w:rsid w:val="00924DB7"/>
    <w:pPr>
      <w:spacing w:after="0" w:line="240" w:lineRule="auto"/>
    </w:pPr>
    <w:rPr>
      <w:i/>
      <w:iCs/>
    </w:rPr>
  </w:style>
  <w:style w:type="character" w:customStyle="1" w:styleId="DireccinHTMLCar">
    <w:name w:val="Dirección HTML Car"/>
    <w:basedOn w:val="Fuentedeprrafopredeter"/>
    <w:link w:val="DireccinHTML"/>
    <w:uiPriority w:val="99"/>
    <w:semiHidden/>
    <w:rsid w:val="00924DB7"/>
    <w:rPr>
      <w:i/>
      <w:iCs/>
      <w:lang w:val="es-ES"/>
    </w:rPr>
  </w:style>
  <w:style w:type="paragraph" w:styleId="Direccinsobre">
    <w:name w:val="envelope address"/>
    <w:basedOn w:val="Normal"/>
    <w:uiPriority w:val="99"/>
    <w:semiHidden/>
    <w:unhideWhenUsed/>
    <w:rsid w:val="00924DB7"/>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cabezadodelista">
    <w:name w:val="toa heading"/>
    <w:basedOn w:val="Normal"/>
    <w:next w:val="Normal"/>
    <w:uiPriority w:val="99"/>
    <w:semiHidden/>
    <w:unhideWhenUsed/>
    <w:rsid w:val="00924DB7"/>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924DB7"/>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924DB7"/>
    <w:rPr>
      <w:rFonts w:asciiTheme="majorHAnsi" w:eastAsiaTheme="majorEastAsia" w:hAnsiTheme="majorHAnsi" w:cstheme="majorBidi"/>
      <w:sz w:val="24"/>
      <w:szCs w:val="24"/>
      <w:shd w:val="pct20" w:color="auto" w:fill="auto"/>
      <w:lang w:val="es-ES"/>
    </w:rPr>
  </w:style>
  <w:style w:type="paragraph" w:styleId="Encabezadodenota">
    <w:name w:val="Note Heading"/>
    <w:basedOn w:val="Normal"/>
    <w:next w:val="Normal"/>
    <w:link w:val="EncabezadodenotaCar"/>
    <w:uiPriority w:val="99"/>
    <w:semiHidden/>
    <w:unhideWhenUsed/>
    <w:rsid w:val="00924DB7"/>
    <w:pPr>
      <w:spacing w:after="0" w:line="240" w:lineRule="auto"/>
    </w:pPr>
  </w:style>
  <w:style w:type="character" w:customStyle="1" w:styleId="EncabezadodenotaCar">
    <w:name w:val="Encabezado de nota Car"/>
    <w:basedOn w:val="Fuentedeprrafopredeter"/>
    <w:link w:val="Encabezadodenota"/>
    <w:uiPriority w:val="99"/>
    <w:semiHidden/>
    <w:rsid w:val="00924DB7"/>
    <w:rPr>
      <w:lang w:val="es-ES"/>
    </w:rPr>
  </w:style>
  <w:style w:type="paragraph" w:styleId="Fecha">
    <w:name w:val="Date"/>
    <w:basedOn w:val="Normal"/>
    <w:next w:val="Normal"/>
    <w:link w:val="FechaCar"/>
    <w:uiPriority w:val="99"/>
    <w:semiHidden/>
    <w:unhideWhenUsed/>
    <w:rsid w:val="00924DB7"/>
  </w:style>
  <w:style w:type="character" w:customStyle="1" w:styleId="FechaCar">
    <w:name w:val="Fecha Car"/>
    <w:basedOn w:val="Fuentedeprrafopredeter"/>
    <w:link w:val="Fecha"/>
    <w:uiPriority w:val="99"/>
    <w:semiHidden/>
    <w:rsid w:val="00924DB7"/>
    <w:rPr>
      <w:lang w:val="es-ES"/>
    </w:rPr>
  </w:style>
  <w:style w:type="paragraph" w:styleId="Firma">
    <w:name w:val="Signature"/>
    <w:basedOn w:val="Normal"/>
    <w:link w:val="FirmaCar"/>
    <w:uiPriority w:val="99"/>
    <w:semiHidden/>
    <w:unhideWhenUsed/>
    <w:rsid w:val="00924DB7"/>
    <w:pPr>
      <w:spacing w:after="0" w:line="240" w:lineRule="auto"/>
      <w:ind w:left="4252"/>
    </w:pPr>
  </w:style>
  <w:style w:type="character" w:customStyle="1" w:styleId="FirmaCar">
    <w:name w:val="Firma Car"/>
    <w:basedOn w:val="Fuentedeprrafopredeter"/>
    <w:link w:val="Firma"/>
    <w:uiPriority w:val="99"/>
    <w:semiHidden/>
    <w:rsid w:val="00924DB7"/>
    <w:rPr>
      <w:lang w:val="es-ES"/>
    </w:rPr>
  </w:style>
  <w:style w:type="paragraph" w:styleId="Firmadecorreoelectrnico">
    <w:name w:val="E-mail Signature"/>
    <w:basedOn w:val="Normal"/>
    <w:link w:val="FirmadecorreoelectrnicoCar"/>
    <w:uiPriority w:val="99"/>
    <w:semiHidden/>
    <w:unhideWhenUsed/>
    <w:rsid w:val="00924DB7"/>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924DB7"/>
    <w:rPr>
      <w:lang w:val="es-ES"/>
    </w:rPr>
  </w:style>
  <w:style w:type="paragraph" w:styleId="HTMLconformatoprevio">
    <w:name w:val="HTML Preformatted"/>
    <w:basedOn w:val="Normal"/>
    <w:link w:val="HTMLconformatoprevioCar"/>
    <w:uiPriority w:val="99"/>
    <w:semiHidden/>
    <w:unhideWhenUsed/>
    <w:rsid w:val="00924DB7"/>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24DB7"/>
    <w:rPr>
      <w:rFonts w:ascii="Consolas" w:hAnsi="Consolas"/>
      <w:sz w:val="20"/>
      <w:szCs w:val="20"/>
      <w:lang w:val="es-ES"/>
    </w:rPr>
  </w:style>
  <w:style w:type="paragraph" w:styleId="ndice1">
    <w:name w:val="index 1"/>
    <w:basedOn w:val="Normal"/>
    <w:next w:val="Normal"/>
    <w:autoRedefine/>
    <w:uiPriority w:val="99"/>
    <w:semiHidden/>
    <w:unhideWhenUsed/>
    <w:rsid w:val="00924DB7"/>
    <w:pPr>
      <w:spacing w:after="0" w:line="240" w:lineRule="auto"/>
      <w:ind w:left="220" w:hanging="220"/>
    </w:pPr>
  </w:style>
  <w:style w:type="paragraph" w:styleId="ndice2">
    <w:name w:val="index 2"/>
    <w:basedOn w:val="Normal"/>
    <w:next w:val="Normal"/>
    <w:autoRedefine/>
    <w:uiPriority w:val="99"/>
    <w:semiHidden/>
    <w:unhideWhenUsed/>
    <w:rsid w:val="00924DB7"/>
    <w:pPr>
      <w:spacing w:after="0" w:line="240" w:lineRule="auto"/>
      <w:ind w:left="440" w:hanging="220"/>
    </w:pPr>
  </w:style>
  <w:style w:type="paragraph" w:styleId="ndice3">
    <w:name w:val="index 3"/>
    <w:basedOn w:val="Normal"/>
    <w:next w:val="Normal"/>
    <w:autoRedefine/>
    <w:uiPriority w:val="99"/>
    <w:semiHidden/>
    <w:unhideWhenUsed/>
    <w:rsid w:val="00924DB7"/>
    <w:pPr>
      <w:spacing w:after="0" w:line="240" w:lineRule="auto"/>
      <w:ind w:left="660" w:hanging="220"/>
    </w:pPr>
  </w:style>
  <w:style w:type="paragraph" w:styleId="ndice4">
    <w:name w:val="index 4"/>
    <w:basedOn w:val="Normal"/>
    <w:next w:val="Normal"/>
    <w:autoRedefine/>
    <w:uiPriority w:val="99"/>
    <w:semiHidden/>
    <w:unhideWhenUsed/>
    <w:rsid w:val="00924DB7"/>
    <w:pPr>
      <w:spacing w:after="0" w:line="240" w:lineRule="auto"/>
      <w:ind w:left="880" w:hanging="220"/>
    </w:pPr>
  </w:style>
  <w:style w:type="paragraph" w:styleId="ndice5">
    <w:name w:val="index 5"/>
    <w:basedOn w:val="Normal"/>
    <w:next w:val="Normal"/>
    <w:autoRedefine/>
    <w:uiPriority w:val="99"/>
    <w:semiHidden/>
    <w:unhideWhenUsed/>
    <w:rsid w:val="00924DB7"/>
    <w:pPr>
      <w:spacing w:after="0" w:line="240" w:lineRule="auto"/>
      <w:ind w:left="1100" w:hanging="220"/>
    </w:pPr>
  </w:style>
  <w:style w:type="paragraph" w:styleId="ndice6">
    <w:name w:val="index 6"/>
    <w:basedOn w:val="Normal"/>
    <w:next w:val="Normal"/>
    <w:autoRedefine/>
    <w:uiPriority w:val="99"/>
    <w:semiHidden/>
    <w:unhideWhenUsed/>
    <w:rsid w:val="00924DB7"/>
    <w:pPr>
      <w:spacing w:after="0" w:line="240" w:lineRule="auto"/>
      <w:ind w:left="1320" w:hanging="220"/>
    </w:pPr>
  </w:style>
  <w:style w:type="paragraph" w:styleId="ndice7">
    <w:name w:val="index 7"/>
    <w:basedOn w:val="Normal"/>
    <w:next w:val="Normal"/>
    <w:autoRedefine/>
    <w:uiPriority w:val="99"/>
    <w:semiHidden/>
    <w:unhideWhenUsed/>
    <w:rsid w:val="00924DB7"/>
    <w:pPr>
      <w:spacing w:after="0" w:line="240" w:lineRule="auto"/>
      <w:ind w:left="1540" w:hanging="220"/>
    </w:pPr>
  </w:style>
  <w:style w:type="paragraph" w:styleId="ndice8">
    <w:name w:val="index 8"/>
    <w:basedOn w:val="Normal"/>
    <w:next w:val="Normal"/>
    <w:autoRedefine/>
    <w:uiPriority w:val="99"/>
    <w:semiHidden/>
    <w:unhideWhenUsed/>
    <w:rsid w:val="00924DB7"/>
    <w:pPr>
      <w:spacing w:after="0" w:line="240" w:lineRule="auto"/>
      <w:ind w:left="1760" w:hanging="220"/>
    </w:pPr>
  </w:style>
  <w:style w:type="paragraph" w:styleId="ndice9">
    <w:name w:val="index 9"/>
    <w:basedOn w:val="Normal"/>
    <w:next w:val="Normal"/>
    <w:autoRedefine/>
    <w:uiPriority w:val="99"/>
    <w:semiHidden/>
    <w:unhideWhenUsed/>
    <w:rsid w:val="00924DB7"/>
    <w:pPr>
      <w:spacing w:after="0" w:line="240" w:lineRule="auto"/>
      <w:ind w:left="1980" w:hanging="220"/>
    </w:pPr>
  </w:style>
  <w:style w:type="paragraph" w:styleId="Lista">
    <w:name w:val="List"/>
    <w:basedOn w:val="Normal"/>
    <w:uiPriority w:val="99"/>
    <w:semiHidden/>
    <w:unhideWhenUsed/>
    <w:rsid w:val="00924DB7"/>
    <w:pPr>
      <w:ind w:left="283" w:hanging="283"/>
      <w:contextualSpacing/>
    </w:pPr>
  </w:style>
  <w:style w:type="paragraph" w:styleId="Lista2">
    <w:name w:val="List 2"/>
    <w:basedOn w:val="Normal"/>
    <w:uiPriority w:val="99"/>
    <w:semiHidden/>
    <w:unhideWhenUsed/>
    <w:rsid w:val="00924DB7"/>
    <w:pPr>
      <w:ind w:left="566" w:hanging="283"/>
      <w:contextualSpacing/>
    </w:pPr>
  </w:style>
  <w:style w:type="paragraph" w:styleId="Lista3">
    <w:name w:val="List 3"/>
    <w:basedOn w:val="Normal"/>
    <w:uiPriority w:val="99"/>
    <w:semiHidden/>
    <w:unhideWhenUsed/>
    <w:rsid w:val="00924DB7"/>
    <w:pPr>
      <w:ind w:left="849" w:hanging="283"/>
      <w:contextualSpacing/>
    </w:pPr>
  </w:style>
  <w:style w:type="paragraph" w:styleId="Lista4">
    <w:name w:val="List 4"/>
    <w:basedOn w:val="Normal"/>
    <w:uiPriority w:val="99"/>
    <w:semiHidden/>
    <w:unhideWhenUsed/>
    <w:rsid w:val="00924DB7"/>
    <w:pPr>
      <w:ind w:left="1132" w:hanging="283"/>
      <w:contextualSpacing/>
    </w:pPr>
  </w:style>
  <w:style w:type="paragraph" w:styleId="Lista5">
    <w:name w:val="List 5"/>
    <w:basedOn w:val="Normal"/>
    <w:uiPriority w:val="99"/>
    <w:semiHidden/>
    <w:unhideWhenUsed/>
    <w:rsid w:val="00924DB7"/>
    <w:pPr>
      <w:ind w:left="1415" w:hanging="283"/>
      <w:contextualSpacing/>
    </w:pPr>
  </w:style>
  <w:style w:type="paragraph" w:styleId="Listaconnmeros">
    <w:name w:val="List Number"/>
    <w:basedOn w:val="Normal"/>
    <w:uiPriority w:val="99"/>
    <w:semiHidden/>
    <w:unhideWhenUsed/>
    <w:rsid w:val="00924DB7"/>
    <w:pPr>
      <w:numPr>
        <w:numId w:val="50"/>
      </w:numPr>
      <w:contextualSpacing/>
    </w:pPr>
  </w:style>
  <w:style w:type="paragraph" w:styleId="Listaconnmeros2">
    <w:name w:val="List Number 2"/>
    <w:basedOn w:val="Normal"/>
    <w:uiPriority w:val="99"/>
    <w:semiHidden/>
    <w:unhideWhenUsed/>
    <w:rsid w:val="00924DB7"/>
    <w:pPr>
      <w:numPr>
        <w:numId w:val="51"/>
      </w:numPr>
      <w:contextualSpacing/>
    </w:pPr>
  </w:style>
  <w:style w:type="paragraph" w:styleId="Listaconnmeros3">
    <w:name w:val="List Number 3"/>
    <w:basedOn w:val="Normal"/>
    <w:uiPriority w:val="99"/>
    <w:semiHidden/>
    <w:unhideWhenUsed/>
    <w:rsid w:val="00924DB7"/>
    <w:pPr>
      <w:numPr>
        <w:numId w:val="52"/>
      </w:numPr>
      <w:contextualSpacing/>
    </w:pPr>
  </w:style>
  <w:style w:type="paragraph" w:styleId="Listaconnmeros4">
    <w:name w:val="List Number 4"/>
    <w:basedOn w:val="Normal"/>
    <w:uiPriority w:val="99"/>
    <w:semiHidden/>
    <w:unhideWhenUsed/>
    <w:rsid w:val="00924DB7"/>
    <w:pPr>
      <w:numPr>
        <w:numId w:val="53"/>
      </w:numPr>
      <w:contextualSpacing/>
    </w:pPr>
  </w:style>
  <w:style w:type="paragraph" w:styleId="Listaconnmeros5">
    <w:name w:val="List Number 5"/>
    <w:basedOn w:val="Normal"/>
    <w:uiPriority w:val="99"/>
    <w:semiHidden/>
    <w:unhideWhenUsed/>
    <w:rsid w:val="00924DB7"/>
    <w:pPr>
      <w:numPr>
        <w:numId w:val="54"/>
      </w:numPr>
      <w:contextualSpacing/>
    </w:pPr>
  </w:style>
  <w:style w:type="paragraph" w:styleId="Listaconvietas">
    <w:name w:val="List Bullet"/>
    <w:basedOn w:val="Normal"/>
    <w:uiPriority w:val="99"/>
    <w:semiHidden/>
    <w:unhideWhenUsed/>
    <w:rsid w:val="00924DB7"/>
    <w:pPr>
      <w:numPr>
        <w:numId w:val="55"/>
      </w:numPr>
      <w:contextualSpacing/>
    </w:pPr>
  </w:style>
  <w:style w:type="paragraph" w:styleId="Listaconvietas2">
    <w:name w:val="List Bullet 2"/>
    <w:basedOn w:val="Normal"/>
    <w:uiPriority w:val="99"/>
    <w:semiHidden/>
    <w:unhideWhenUsed/>
    <w:rsid w:val="00924DB7"/>
    <w:pPr>
      <w:numPr>
        <w:numId w:val="56"/>
      </w:numPr>
      <w:contextualSpacing/>
    </w:pPr>
  </w:style>
  <w:style w:type="paragraph" w:styleId="Listaconvietas3">
    <w:name w:val="List Bullet 3"/>
    <w:basedOn w:val="Normal"/>
    <w:uiPriority w:val="99"/>
    <w:semiHidden/>
    <w:unhideWhenUsed/>
    <w:rsid w:val="00924DB7"/>
    <w:pPr>
      <w:numPr>
        <w:numId w:val="57"/>
      </w:numPr>
      <w:contextualSpacing/>
    </w:pPr>
  </w:style>
  <w:style w:type="paragraph" w:styleId="Listaconvietas4">
    <w:name w:val="List Bullet 4"/>
    <w:basedOn w:val="Normal"/>
    <w:uiPriority w:val="99"/>
    <w:semiHidden/>
    <w:unhideWhenUsed/>
    <w:rsid w:val="00924DB7"/>
    <w:pPr>
      <w:numPr>
        <w:numId w:val="58"/>
      </w:numPr>
      <w:contextualSpacing/>
    </w:pPr>
  </w:style>
  <w:style w:type="paragraph" w:styleId="Listaconvietas5">
    <w:name w:val="List Bullet 5"/>
    <w:basedOn w:val="Normal"/>
    <w:uiPriority w:val="99"/>
    <w:semiHidden/>
    <w:unhideWhenUsed/>
    <w:rsid w:val="00924DB7"/>
    <w:pPr>
      <w:numPr>
        <w:numId w:val="59"/>
      </w:numPr>
      <w:contextualSpacing/>
    </w:pPr>
  </w:style>
  <w:style w:type="paragraph" w:styleId="Mapadeldocumento">
    <w:name w:val="Document Map"/>
    <w:basedOn w:val="Normal"/>
    <w:link w:val="MapadeldocumentoCar"/>
    <w:uiPriority w:val="99"/>
    <w:semiHidden/>
    <w:unhideWhenUsed/>
    <w:rsid w:val="00924DB7"/>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924DB7"/>
    <w:rPr>
      <w:rFonts w:ascii="Segoe UI" w:hAnsi="Segoe UI" w:cs="Segoe UI"/>
      <w:sz w:val="16"/>
      <w:szCs w:val="16"/>
      <w:lang w:val="es-ES"/>
    </w:rPr>
  </w:style>
  <w:style w:type="paragraph" w:styleId="NormalWeb">
    <w:name w:val="Normal (Web)"/>
    <w:basedOn w:val="Normal"/>
    <w:uiPriority w:val="99"/>
    <w:semiHidden/>
    <w:unhideWhenUsed/>
    <w:rsid w:val="00924DB7"/>
    <w:rPr>
      <w:rFonts w:ascii="Times New Roman" w:hAnsi="Times New Roman" w:cs="Times New Roman"/>
      <w:sz w:val="24"/>
      <w:szCs w:val="24"/>
    </w:rPr>
  </w:style>
  <w:style w:type="paragraph" w:styleId="Remitedesobre">
    <w:name w:val="envelope return"/>
    <w:basedOn w:val="Normal"/>
    <w:uiPriority w:val="99"/>
    <w:semiHidden/>
    <w:unhideWhenUsed/>
    <w:rsid w:val="00924DB7"/>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924DB7"/>
  </w:style>
  <w:style w:type="character" w:customStyle="1" w:styleId="SaludoCar">
    <w:name w:val="Saludo Car"/>
    <w:basedOn w:val="Fuentedeprrafopredeter"/>
    <w:link w:val="Saludo"/>
    <w:uiPriority w:val="99"/>
    <w:semiHidden/>
    <w:rsid w:val="00924DB7"/>
    <w:rPr>
      <w:lang w:val="es-ES"/>
    </w:rPr>
  </w:style>
  <w:style w:type="paragraph" w:styleId="Sangra2detindependiente">
    <w:name w:val="Body Text Indent 2"/>
    <w:basedOn w:val="Normal"/>
    <w:link w:val="Sangra2detindependienteCar"/>
    <w:uiPriority w:val="99"/>
    <w:semiHidden/>
    <w:unhideWhenUsed/>
    <w:rsid w:val="00924DB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924DB7"/>
    <w:rPr>
      <w:lang w:val="es-ES"/>
    </w:rPr>
  </w:style>
  <w:style w:type="paragraph" w:styleId="Sangra3detindependiente">
    <w:name w:val="Body Text Indent 3"/>
    <w:basedOn w:val="Normal"/>
    <w:link w:val="Sangra3detindependienteCar"/>
    <w:uiPriority w:val="99"/>
    <w:semiHidden/>
    <w:unhideWhenUsed/>
    <w:rsid w:val="00924DB7"/>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924DB7"/>
    <w:rPr>
      <w:sz w:val="16"/>
      <w:szCs w:val="16"/>
      <w:lang w:val="es-ES"/>
    </w:rPr>
  </w:style>
  <w:style w:type="paragraph" w:styleId="Sangradetextonormal">
    <w:name w:val="Body Text Indent"/>
    <w:basedOn w:val="Normal"/>
    <w:link w:val="SangradetextonormalCar"/>
    <w:uiPriority w:val="99"/>
    <w:semiHidden/>
    <w:unhideWhenUsed/>
    <w:rsid w:val="00924DB7"/>
    <w:pPr>
      <w:spacing w:after="120"/>
      <w:ind w:left="283"/>
    </w:pPr>
  </w:style>
  <w:style w:type="character" w:customStyle="1" w:styleId="SangradetextonormalCar">
    <w:name w:val="Sangría de texto normal Car"/>
    <w:basedOn w:val="Fuentedeprrafopredeter"/>
    <w:link w:val="Sangradetextonormal"/>
    <w:uiPriority w:val="99"/>
    <w:semiHidden/>
    <w:rsid w:val="00924DB7"/>
    <w:rPr>
      <w:lang w:val="es-ES"/>
    </w:rPr>
  </w:style>
  <w:style w:type="paragraph" w:styleId="Sangranormal">
    <w:name w:val="Normal Indent"/>
    <w:basedOn w:val="Normal"/>
    <w:uiPriority w:val="99"/>
    <w:semiHidden/>
    <w:unhideWhenUsed/>
    <w:rsid w:val="00924DB7"/>
    <w:pPr>
      <w:ind w:left="708"/>
    </w:pPr>
  </w:style>
  <w:style w:type="paragraph" w:styleId="Sinespaciado">
    <w:name w:val="No Spacing"/>
    <w:uiPriority w:val="1"/>
    <w:qFormat/>
    <w:rsid w:val="00924DB7"/>
    <w:pPr>
      <w:spacing w:after="0" w:line="240" w:lineRule="auto"/>
    </w:pPr>
    <w:rPr>
      <w:lang w:val="es-ES"/>
    </w:rPr>
  </w:style>
  <w:style w:type="paragraph" w:styleId="Textoconsangra">
    <w:name w:val="table of authorities"/>
    <w:basedOn w:val="Normal"/>
    <w:next w:val="Normal"/>
    <w:uiPriority w:val="99"/>
    <w:semiHidden/>
    <w:unhideWhenUsed/>
    <w:rsid w:val="00924DB7"/>
    <w:pPr>
      <w:spacing w:after="0"/>
      <w:ind w:left="220" w:hanging="220"/>
    </w:pPr>
  </w:style>
  <w:style w:type="paragraph" w:styleId="Textodebloque">
    <w:name w:val="Block Text"/>
    <w:basedOn w:val="Normal"/>
    <w:uiPriority w:val="99"/>
    <w:semiHidden/>
    <w:unhideWhenUsed/>
    <w:rsid w:val="00924DB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Textodeglobo">
    <w:name w:val="Balloon Text"/>
    <w:basedOn w:val="Normal"/>
    <w:link w:val="TextodegloboCar"/>
    <w:uiPriority w:val="99"/>
    <w:semiHidden/>
    <w:unhideWhenUsed/>
    <w:rsid w:val="00924DB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24DB7"/>
    <w:rPr>
      <w:rFonts w:ascii="Segoe UI" w:hAnsi="Segoe UI" w:cs="Segoe UI"/>
      <w:sz w:val="18"/>
      <w:szCs w:val="18"/>
      <w:lang w:val="es-ES"/>
    </w:rPr>
  </w:style>
  <w:style w:type="paragraph" w:styleId="Textoindependiente">
    <w:name w:val="Body Text"/>
    <w:basedOn w:val="Normal"/>
    <w:link w:val="TextoindependienteCar"/>
    <w:uiPriority w:val="99"/>
    <w:semiHidden/>
    <w:unhideWhenUsed/>
    <w:rsid w:val="00924DB7"/>
    <w:pPr>
      <w:spacing w:after="120"/>
    </w:pPr>
  </w:style>
  <w:style w:type="character" w:customStyle="1" w:styleId="TextoindependienteCar">
    <w:name w:val="Texto independiente Car"/>
    <w:basedOn w:val="Fuentedeprrafopredeter"/>
    <w:link w:val="Textoindependiente"/>
    <w:uiPriority w:val="99"/>
    <w:semiHidden/>
    <w:rsid w:val="00924DB7"/>
    <w:rPr>
      <w:lang w:val="es-ES"/>
    </w:rPr>
  </w:style>
  <w:style w:type="paragraph" w:styleId="Textoindependiente2">
    <w:name w:val="Body Text 2"/>
    <w:basedOn w:val="Normal"/>
    <w:link w:val="Textoindependiente2Car"/>
    <w:uiPriority w:val="99"/>
    <w:semiHidden/>
    <w:unhideWhenUsed/>
    <w:rsid w:val="00924DB7"/>
    <w:pPr>
      <w:spacing w:after="120" w:line="480" w:lineRule="auto"/>
    </w:pPr>
  </w:style>
  <w:style w:type="character" w:customStyle="1" w:styleId="Textoindependiente2Car">
    <w:name w:val="Texto independiente 2 Car"/>
    <w:basedOn w:val="Fuentedeprrafopredeter"/>
    <w:link w:val="Textoindependiente2"/>
    <w:uiPriority w:val="99"/>
    <w:semiHidden/>
    <w:rsid w:val="00924DB7"/>
    <w:rPr>
      <w:lang w:val="es-ES"/>
    </w:rPr>
  </w:style>
  <w:style w:type="paragraph" w:styleId="Textoindependiente3">
    <w:name w:val="Body Text 3"/>
    <w:basedOn w:val="Normal"/>
    <w:link w:val="Textoindependiente3Car"/>
    <w:uiPriority w:val="99"/>
    <w:semiHidden/>
    <w:unhideWhenUsed/>
    <w:rsid w:val="00924DB7"/>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924DB7"/>
    <w:rPr>
      <w:sz w:val="16"/>
      <w:szCs w:val="16"/>
      <w:lang w:val="es-ES"/>
    </w:rPr>
  </w:style>
  <w:style w:type="paragraph" w:styleId="Textoindependienteprimerasangra">
    <w:name w:val="Body Text First Indent"/>
    <w:basedOn w:val="Textoindependiente"/>
    <w:link w:val="TextoindependienteprimerasangraCar"/>
    <w:uiPriority w:val="99"/>
    <w:semiHidden/>
    <w:unhideWhenUsed/>
    <w:rsid w:val="00924DB7"/>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924DB7"/>
    <w:rPr>
      <w:lang w:val="es-ES"/>
    </w:rPr>
  </w:style>
  <w:style w:type="paragraph" w:styleId="Textoindependienteprimerasangra2">
    <w:name w:val="Body Text First Indent 2"/>
    <w:basedOn w:val="Sangradetextonormal"/>
    <w:link w:val="Textoindependienteprimerasangra2Car"/>
    <w:uiPriority w:val="99"/>
    <w:semiHidden/>
    <w:unhideWhenUsed/>
    <w:rsid w:val="00924DB7"/>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924DB7"/>
    <w:rPr>
      <w:lang w:val="es-ES"/>
    </w:rPr>
  </w:style>
  <w:style w:type="paragraph" w:styleId="Textomacro">
    <w:name w:val="macro"/>
    <w:link w:val="TextomacroCar"/>
    <w:uiPriority w:val="99"/>
    <w:semiHidden/>
    <w:unhideWhenUsed/>
    <w:rsid w:val="00924DB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lang w:val="es-ES"/>
    </w:rPr>
  </w:style>
  <w:style w:type="character" w:customStyle="1" w:styleId="TextomacroCar">
    <w:name w:val="Texto macro Car"/>
    <w:basedOn w:val="Fuentedeprrafopredeter"/>
    <w:link w:val="Textomacro"/>
    <w:uiPriority w:val="99"/>
    <w:semiHidden/>
    <w:rsid w:val="00924DB7"/>
    <w:rPr>
      <w:rFonts w:ascii="Consolas" w:hAnsi="Consolas"/>
      <w:sz w:val="20"/>
      <w:szCs w:val="20"/>
      <w:lang w:val="es-ES"/>
    </w:rPr>
  </w:style>
  <w:style w:type="paragraph" w:styleId="Textosinformato">
    <w:name w:val="Plain Text"/>
    <w:basedOn w:val="Normal"/>
    <w:link w:val="TextosinformatoCar"/>
    <w:uiPriority w:val="99"/>
    <w:semiHidden/>
    <w:unhideWhenUsed/>
    <w:rsid w:val="00924DB7"/>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924DB7"/>
    <w:rPr>
      <w:rFonts w:ascii="Consolas" w:hAnsi="Consolas"/>
      <w:sz w:val="21"/>
      <w:szCs w:val="21"/>
      <w:lang w:val="es-ES"/>
    </w:rPr>
  </w:style>
  <w:style w:type="paragraph" w:styleId="Ttulodendice">
    <w:name w:val="index heading"/>
    <w:basedOn w:val="Normal"/>
    <w:next w:val="ndice1"/>
    <w:uiPriority w:val="99"/>
    <w:semiHidden/>
    <w:unhideWhenUsed/>
    <w:rsid w:val="00924DB7"/>
    <w:rPr>
      <w:rFonts w:asciiTheme="majorHAnsi" w:eastAsiaTheme="majorEastAsia" w:hAnsiTheme="majorHAnsi" w:cstheme="majorBidi"/>
      <w:b/>
      <w:bCs/>
    </w:rPr>
  </w:style>
  <w:style w:type="paragraph" w:customStyle="1" w:styleId="msonormal0">
    <w:name w:val="msonormal"/>
    <w:basedOn w:val="Normal"/>
    <w:rsid w:val="00506451"/>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 w:type="paragraph" w:customStyle="1" w:styleId="Fuerte1">
    <w:name w:val="Fuerte1"/>
    <w:qFormat/>
    <w:rsid w:val="00506451"/>
    <w:pPr>
      <w:spacing w:after="0" w:line="240" w:lineRule="auto"/>
    </w:pPr>
    <w:rPr>
      <w:rFonts w:ascii="Aptos" w:eastAsia="Aptos" w:hAnsi="Aptos" w:cs="Aptos"/>
      <w:b/>
      <w:bCs/>
      <w:kern w:val="0"/>
      <w:sz w:val="16"/>
      <w:szCs w:val="16"/>
      <w:lang w:eastAsia="es-AR"/>
      <w14:ligatures w14:val="none"/>
    </w:rPr>
  </w:style>
  <w:style w:type="table" w:customStyle="1" w:styleId="EstilloLB">
    <w:name w:val="Estillo LB"/>
    <w:basedOn w:val="Tablanormal"/>
    <w:uiPriority w:val="99"/>
    <w:rsid w:val="00506451"/>
    <w:pPr>
      <w:spacing w:after="0" w:line="240" w:lineRule="auto"/>
    </w:pPr>
    <w:tblPr/>
  </w:style>
  <w:style w:type="table" w:customStyle="1" w:styleId="EstiloLB">
    <w:name w:val="Estilo LB"/>
    <w:basedOn w:val="Tablanormal"/>
    <w:uiPriority w:val="99"/>
    <w:rsid w:val="008B04A1"/>
    <w:pPr>
      <w:spacing w:before="120" w:after="120" w:line="240" w:lineRule="auto"/>
    </w:pPr>
    <w:rPr>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cPr>
      <w:vAlign w:val="center"/>
    </w:tcPr>
    <w:tblStylePr w:type="firstRow">
      <w:rPr>
        <w:b/>
        <w:i w:val="0"/>
      </w:rPr>
    </w:tblStylePr>
    <w:tblStylePr w:type="firstCol">
      <w:rPr>
        <w:rFonts w:asciiTheme="minorHAnsi" w:hAnsiTheme="minorHAnsi"/>
        <w:i/>
        <w:sz w:val="16"/>
      </w:rPr>
      <w:tblPr/>
      <w:tcPr>
        <w:shd w:val="clear" w:color="auto" w:fill="262626" w:themeFill="text1" w:themeFillTint="D9"/>
      </w:tcPr>
    </w:tblStylePr>
    <w:tblStylePr w:type="nwCell">
      <w:pPr>
        <w:wordWrap/>
        <w:ind w:leftChars="0" w:left="0"/>
      </w:pPr>
      <w:rPr>
        <w:rFonts w:asciiTheme="minorHAnsi" w:hAnsiTheme="minorHAnsi"/>
        <w:b/>
        <w:color w:val="FFFFFF" w:themeColor="background1"/>
      </w:rPr>
      <w:tblPr/>
      <w:tcPr>
        <w:shd w:val="clear" w:color="auto" w:fill="000000" w:themeFill="text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fontTable" Target="fontTable.xml"/><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svg"/><Relationship Id="rId63" Type="http://schemas.openxmlformats.org/officeDocument/2006/relationships/image" Target="media/image48.sv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svg"/><Relationship Id="rId112" Type="http://schemas.openxmlformats.org/officeDocument/2006/relationships/image" Target="media/image97.png"/><Relationship Id="rId16" Type="http://schemas.openxmlformats.org/officeDocument/2006/relationships/hyperlink" Target="https://nic.ar/es/dominios/dominios_y_aranceles" TargetMode="External"/><Relationship Id="rId107" Type="http://schemas.openxmlformats.org/officeDocument/2006/relationships/image" Target="media/image92.svg"/><Relationship Id="rId11" Type="http://schemas.openxmlformats.org/officeDocument/2006/relationships/hyperlink" Target="https://www.argentina.gob.ar/normativa/nacional/ley-24240-638/actualizacion" TargetMode="Externa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sv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svg"/><Relationship Id="rId102" Type="http://schemas.openxmlformats.org/officeDocument/2006/relationships/image" Target="media/image87.png"/><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image" Target="media/image80.sv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sv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svg"/><Relationship Id="rId113" Type="http://schemas.openxmlformats.org/officeDocument/2006/relationships/image" Target="media/image98.svg"/><Relationship Id="rId118" Type="http://schemas.openxmlformats.org/officeDocument/2006/relationships/theme" Target="theme/theme1.xml"/><Relationship Id="rId80" Type="http://schemas.openxmlformats.org/officeDocument/2006/relationships/image" Target="media/image65.png"/><Relationship Id="rId85" Type="http://schemas.openxmlformats.org/officeDocument/2006/relationships/image" Target="media/image70.svg"/><Relationship Id="rId12" Type="http://schemas.openxmlformats.org/officeDocument/2006/relationships/hyperlink" Target="https://www.boletinoficial.gob.ar/detalleAviso/primera/235729/20201005" TargetMode="External"/><Relationship Id="rId17" Type="http://schemas.openxmlformats.org/officeDocument/2006/relationships/image" Target="media/image2.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svg"/><Relationship Id="rId103" Type="http://schemas.openxmlformats.org/officeDocument/2006/relationships/image" Target="media/image88.svg"/><Relationship Id="rId108" Type="http://schemas.openxmlformats.org/officeDocument/2006/relationships/image" Target="media/image93.png"/><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svg"/><Relationship Id="rId91" Type="http://schemas.openxmlformats.org/officeDocument/2006/relationships/image" Target="media/image76.sv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4.svg"/><Relationship Id="rId114" Type="http://schemas.openxmlformats.org/officeDocument/2006/relationships/image" Target="media/image99.png"/><Relationship Id="rId10" Type="http://schemas.openxmlformats.org/officeDocument/2006/relationships/hyperlink" Target="https://mermaid.ink/img/pako:eNptVkuO2zgQvQrBgeEOIKlJ_aXddDs9yMKYIJkEyMAbtkQ7zMhkD0UH7Rg-zBwgiyBH6ItNUR9LcsSFIbH4Hqsen4o-4UKVHOd4sTgJKUyOTkvzme_5MkfLR1bzpYPaiY9MC_ZY8Xpp1zxpsWf6eK8qpe3S31gz7Oou9Bd_NkOYNGMUvlO65HpYEDXDLqiE5HPzNS-ULCebFs1oUuTaiEmMN2N5Pp8Xi43cMWnMRiIYRpiKo5VgO832DJUc_WGDyEVvKybFVhSsEC8_JUQq9FarIy-MQjc-oWj18p3Vr1qakhn-oPSeGfQJhrteu6tVG2LPou5Ci9JusLjrtlYlO66Z_odrpLbbjWynoTIjlLzav40R7zotVhgP3QTlK8j4QUhEk1sSotwQB_nEj10SujRyUFC2BNRDa86NkDtUVIJLw6GWAZy1YOogtgURUUNTXmf2jlf8K9tbuGojvofeyK03iYyJfdoS-0NW_iz17_Llv0rUom6nAw-teF14CH64BM9NWYOWNRix-i2rBYce-vPxCxT7VdXoiPbcsHoOHs7DI1vOvx56OMgCUmNg9jl0NI-OvaEW9E7wegdJjM7Jj1t4fJG6O6WpHmv4HitWdjInnp0ATdQePk814euOLhmlkwznnnqNxz10z2pI5EM9C07nwVkPA_M2SEouUALQCKDZpQ4ggXhnN9Lv-54XBw5CMkCHExEtmpILHIhgwbUOK1Hzlx-dDJR6_QS6W12r2vDRvpLI9cOR_f0B-QbMr7fsG7qJBnza4f0pPurxwUXHCtrh1BA9Nhhhk8ERNBxpMaQxloPCZxJbinBEMS8ItKKmY42aAwXHTqbRTRYP3NEtySz3xbCxa8uEJb9yH_gj60jByK-_2ITbWVvy6PSjW0osadyTZm773BcNlr1XWvOiy4j641bVgpPL4Vss_bUrvJZG812fUdo1G-Bg1US_gHaMvZEpce1zo1-DBSuvmTwA7kN9aPvJyMx-n1F2he_L8W0D1ryG_tZLTAcxYHdqm1zfeyl1CRiRltjBOy1KnBvQ0MF7DreBfcUnS7vBzZW6wTk8lnzLDpXZ4I08A-yJyb-V2vdIrQ67zzjfsqqGt8OTvXa6u-syq7ls7tKDNDgPSRg1LDg_4Wecu0FMvCwJaURjSgM_pQ4-4tz3Iy9NM0KSKE6DKAvSs4O_NRtTj8B7nKQ0DRISkdDBvBRG6XX7V6H5x3D-H63LUbA?type=png"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svg"/><Relationship Id="rId73" Type="http://schemas.openxmlformats.org/officeDocument/2006/relationships/image" Target="media/image58.svg"/><Relationship Id="rId78" Type="http://schemas.openxmlformats.org/officeDocument/2006/relationships/image" Target="media/image63.png"/><Relationship Id="rId81" Type="http://schemas.openxmlformats.org/officeDocument/2006/relationships/image" Target="media/image66.sv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image" Target="media/image84.svg"/><Relationship Id="rId101" Type="http://schemas.openxmlformats.org/officeDocument/2006/relationships/image" Target="media/image86.svg"/><Relationship Id="rId4" Type="http://schemas.openxmlformats.org/officeDocument/2006/relationships/settings" Target="settings.xml"/><Relationship Id="rId9" Type="http://schemas.openxmlformats.org/officeDocument/2006/relationships/hyperlink" Target="https://mermaid.ink/svg/pako:eNptVkuO2zgQvQrBgeEOIKlJ_aXddDs9yMKYIJkEyMAbtkQ7zMhkD0UH7Rg-zBwgiyBH6ItNUR9LcsSFIbH4Hqsen4o-4UKVHOd4sTgJKUyOTkvzme_5MkfLR1bzpYPaiY9MC_ZY8Xpp1zxpsWf6eK8qpe3S31gz7Oou9Bd_NkOYNGMUvlO65HpYEDXDLqiE5HPzNS-ULCebFs1oUuTaiEmMN2N5Pp8Xi43cMWnMRiIYRpiKo5VgO832DJUc_WGDyEVvKybFVhSsEC8_JUQq9FarIy-MQjc-oWj18p3Vr1qakhn-oPSeGfQJhrteu6tVG2LPou5Ci9JusLjrtlYlO66Z_odrpLbbjWynoTIjlLzav40R7zotVhgP3QTlK8j4QUhEk1sSotwQB_nEj10SujRyUFC2BNRDa86NkDtUVIJLw6GWAZy1YOogtgURUUNTXmf2jlf8K9tbuGojvofeyK03iYyJfdoS-0NW_iz17_Llv0rUom6nAw-teF14CH64BM9NWYOWNRix-i2rBYce-vPxCxT7VdXoiPbcsHoOHs7DI1vOvx56OMgCUmNg9jl0NI-OvaEW9E7wegdJjM7Jj1t4fJG6O6WpHmv4HitWdjInnp0ATdQePk814euOLhmlkwznnnqNxz10z2pI5EM9C07nwVkPA_M2SEouUALQCKDZpQ4ggXhnN9Lv-54XBw5CMkCHExEtmpILHIhgwbUOK1Hzlx-dDJR6_QS6W12r2vDRvpLI9cOR_f0B-QbMr7fsG7qJBnza4f0pPurxwUXHCtrh1BA9Nhhhk8ERNBxpMaQxloPCZxJbinBEMS8ItKKmY42aAwXHTqbRTRYP3NEtySz3xbCxa8uEJb9yH_gj60jByK-_2ITbWVvy6PSjW0osadyTZm773BcNlr1XWvOiy4j641bVgpPL4Vss_bUrvJZG812fUdo1G-Bg1US_gHaMvZEpce1zo1-DBSuvmTwA7kN9aPvJyMx-n1F2he_L8W0D1ryG_tZLTAcxYHdqm1zfeyl1CRiRltjBOy1KnBvQ0MF7DreBfcUnS7vBzZW6wTk8lnzLDpXZ4I08A-yJyb-V2vdIrQ67zzjfsqqGt8OTvXa6u-syq7ls7tKDNDgPSRg1LDg_4Wecu0FMvCwJaURjSgM_pQ4-4tz3Iy9NM0KSKE6DKAvSs4O_NRtTj8B7nKQ0DRISkdDBvBRG6XX7V6H5x3D-H63LUbA" TargetMode="External"/><Relationship Id="rId13" Type="http://schemas.openxmlformats.org/officeDocument/2006/relationships/hyperlink" Target="https://www.argentina.gob.ar/normativa/nacional/ley-25326-64790/actualizacion" TargetMode="External"/><Relationship Id="rId18" Type="http://schemas.openxmlformats.org/officeDocument/2006/relationships/image" Target="media/image3.png"/><Relationship Id="rId39" Type="http://schemas.openxmlformats.org/officeDocument/2006/relationships/image" Target="media/image24.svg"/><Relationship Id="rId109" Type="http://schemas.openxmlformats.org/officeDocument/2006/relationships/image" Target="media/image94.sv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svg"/><Relationship Id="rId76" Type="http://schemas.openxmlformats.org/officeDocument/2006/relationships/image" Target="media/image61.png"/><Relationship Id="rId97" Type="http://schemas.openxmlformats.org/officeDocument/2006/relationships/image" Target="media/image82.svg"/><Relationship Id="rId104" Type="http://schemas.openxmlformats.org/officeDocument/2006/relationships/image" Target="media/image89.png"/><Relationship Id="rId7" Type="http://schemas.openxmlformats.org/officeDocument/2006/relationships/endnotes" Target="endnotes.xml"/><Relationship Id="rId71" Type="http://schemas.openxmlformats.org/officeDocument/2006/relationships/image" Target="media/image56.sv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svg"/><Relationship Id="rId66" Type="http://schemas.openxmlformats.org/officeDocument/2006/relationships/image" Target="media/image51.png"/><Relationship Id="rId87" Type="http://schemas.openxmlformats.org/officeDocument/2006/relationships/image" Target="media/image72.svg"/><Relationship Id="rId110" Type="http://schemas.openxmlformats.org/officeDocument/2006/relationships/image" Target="media/image95.png"/><Relationship Id="rId115" Type="http://schemas.openxmlformats.org/officeDocument/2006/relationships/image" Target="media/image100.svg"/><Relationship Id="rId61" Type="http://schemas.openxmlformats.org/officeDocument/2006/relationships/image" Target="media/image46.svg"/><Relationship Id="rId82" Type="http://schemas.openxmlformats.org/officeDocument/2006/relationships/image" Target="media/image67.png"/><Relationship Id="rId19" Type="http://schemas.openxmlformats.org/officeDocument/2006/relationships/image" Target="media/image4.png"/><Relationship Id="rId14" Type="http://schemas.openxmlformats.org/officeDocument/2006/relationships/hyperlink" Target="https://servicios.infoleg.gob.ar/infolegInternet/anexos/70000-74999/70368/texact.htm" TargetMode="Externa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svg"/><Relationship Id="rId100" Type="http://schemas.openxmlformats.org/officeDocument/2006/relationships/image" Target="media/image85.png"/><Relationship Id="rId105" Type="http://schemas.openxmlformats.org/officeDocument/2006/relationships/image" Target="media/image90.svg"/><Relationship Id="rId8" Type="http://schemas.openxmlformats.org/officeDocument/2006/relationships/image" Target="media/image1.jpeg"/><Relationship Id="rId51" Type="http://schemas.openxmlformats.org/officeDocument/2006/relationships/image" Target="media/image36.svg"/><Relationship Id="rId72" Type="http://schemas.openxmlformats.org/officeDocument/2006/relationships/image" Target="media/image57.png"/><Relationship Id="rId93" Type="http://schemas.openxmlformats.org/officeDocument/2006/relationships/image" Target="media/image78.svg"/><Relationship Id="rId98" Type="http://schemas.openxmlformats.org/officeDocument/2006/relationships/image" Target="media/image83.pn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2.svg"/><Relationship Id="rId116" Type="http://schemas.openxmlformats.org/officeDocument/2006/relationships/header" Target="header1.xml"/><Relationship Id="rId20" Type="http://schemas.openxmlformats.org/officeDocument/2006/relationships/image" Target="media/image5.png"/><Relationship Id="rId41" Type="http://schemas.openxmlformats.org/officeDocument/2006/relationships/image" Target="media/image26.svg"/><Relationship Id="rId62" Type="http://schemas.openxmlformats.org/officeDocument/2006/relationships/image" Target="media/image47.png"/><Relationship Id="rId83" Type="http://schemas.openxmlformats.org/officeDocument/2006/relationships/image" Target="media/image68.svg"/><Relationship Id="rId88" Type="http://schemas.openxmlformats.org/officeDocument/2006/relationships/image" Target="media/image73.png"/><Relationship Id="rId111" Type="http://schemas.openxmlformats.org/officeDocument/2006/relationships/image" Target="media/image96.svg"/><Relationship Id="rId15" Type="http://schemas.openxmlformats.org/officeDocument/2006/relationships/hyperlink" Target="https://vpssos.com/es/locations/latin-america/argentina-vps.html" TargetMode="External"/><Relationship Id="rId36" Type="http://schemas.openxmlformats.org/officeDocument/2006/relationships/image" Target="media/image21.png"/><Relationship Id="rId57" Type="http://schemas.openxmlformats.org/officeDocument/2006/relationships/image" Target="media/image42.svg"/><Relationship Id="rId106" Type="http://schemas.openxmlformats.org/officeDocument/2006/relationships/image" Target="media/image9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4125F2-9E31-4A06-A97F-55905EBA87A7}">
  <we:reference id="wa200002866" version="1.0.1.0" store="es-ES" storeType="OMEX"/>
  <we:alternateReferences>
    <we:reference id="wa200002866" version="1.0.1.0" store="wa20000286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90586-8C89-4F76-94FD-8BFCCB316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398</Pages>
  <Words>126362</Words>
  <Characters>703841</Characters>
  <Application>Microsoft Office Word</Application>
  <DocSecurity>0</DocSecurity>
  <Lines>20701</Lines>
  <Paragraphs>14564</Paragraphs>
  <ScaleCrop>false</ScaleCrop>
  <Company/>
  <LinksUpToDate>false</LinksUpToDate>
  <CharactersWithSpaces>815639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Ezequiel Pulikoski</dc:creator>
  <cp:keywords/>
  <dc:description/>
  <cp:lastModifiedBy>Mauricio Ezequiel Pulikoski</cp:lastModifiedBy>
  <cp:revision>2</cp:revision>
  <cp:lastPrinted>2026-06-02T00:59:00Z</cp:lastPrinted>
  <dcterms:created xsi:type="dcterms:W3CDTF">2026-09-13T21:44:00Z</dcterms:created>
  <dcterms:modified xsi:type="dcterms:W3CDTF">2026-09-13T21:44:00Z</dcterms:modified>
</cp:coreProperties>
</file>